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77D7D" w14:textId="5BB0873C" w:rsidR="00A6605D" w:rsidRPr="00FC3644" w:rsidRDefault="00B86C3F" w:rsidP="007B5DFC">
      <w:pPr>
        <w:spacing w:line="240" w:lineRule="auto"/>
        <w:rPr>
          <w:rFonts w:ascii="Times New Roman" w:hAnsi="Times New Roman" w:cs="Times New Roman"/>
          <w:i/>
          <w:sz w:val="36"/>
          <w:szCs w:val="36"/>
          <w:lang w:eastAsia="en-GB"/>
        </w:rPr>
      </w:pPr>
      <w:r>
        <w:rPr>
          <w:rFonts w:ascii="Times New Roman" w:hAnsi="Times New Roman" w:cs="Times New Roman"/>
          <w:i/>
          <w:sz w:val="36"/>
          <w:szCs w:val="36"/>
          <w:lang w:eastAsia="en-GB"/>
        </w:rPr>
        <w:t>Towards the successful integration of e-learning systems in higher education in Iraq: a students’ perspective</w:t>
      </w:r>
    </w:p>
    <w:p w14:paraId="3145EED1" w14:textId="2A87D319" w:rsidR="00D77CE9" w:rsidRPr="00D166CF" w:rsidRDefault="004363F5" w:rsidP="007B5DFC">
      <w:pPr>
        <w:pStyle w:val="Authorname"/>
        <w:jc w:val="left"/>
      </w:pPr>
      <w:proofErr w:type="spellStart"/>
      <w:r>
        <w:t>Nisreen</w:t>
      </w:r>
      <w:proofErr w:type="spellEnd"/>
      <w:r>
        <w:t xml:space="preserve"> Ameen, Rob</w:t>
      </w:r>
      <w:r w:rsidR="00735409">
        <w:t>ert</w:t>
      </w:r>
      <w:r>
        <w:t xml:space="preserve"> Willis</w:t>
      </w:r>
      <w:r w:rsidR="00DB2982">
        <w:t xml:space="preserve">, </w:t>
      </w:r>
      <w:r>
        <w:t xml:space="preserve">Media </w:t>
      </w:r>
      <w:proofErr w:type="spellStart"/>
      <w:r>
        <w:t>Noori</w:t>
      </w:r>
      <w:proofErr w:type="spellEnd"/>
      <w:r>
        <w:t xml:space="preserve"> Abdullah</w:t>
      </w:r>
      <w:r w:rsidR="00DB2982">
        <w:t xml:space="preserve"> and Mahmood Shah</w:t>
      </w:r>
    </w:p>
    <w:p w14:paraId="62E78990" w14:textId="4BB52AC0" w:rsidR="00EB4995" w:rsidRDefault="00B637E2" w:rsidP="007B5DFC">
      <w:pPr>
        <w:pStyle w:val="Institution"/>
        <w:jc w:val="both"/>
        <w:rPr>
          <w:highlight w:val="yellow"/>
          <w:lang w:val="en-US"/>
        </w:rPr>
      </w:pPr>
      <w:r>
        <w:t>Dr</w:t>
      </w:r>
      <w:r w:rsidR="00D527AD">
        <w:t xml:space="preserve"> </w:t>
      </w:r>
      <w:proofErr w:type="spellStart"/>
      <w:r w:rsidR="004363F5">
        <w:t>Nisreen</w:t>
      </w:r>
      <w:proofErr w:type="spellEnd"/>
      <w:r w:rsidR="004363F5">
        <w:t xml:space="preserve"> Ameen is a </w:t>
      </w:r>
      <w:r w:rsidR="004363F5" w:rsidRPr="005418F7">
        <w:t xml:space="preserve">researcher </w:t>
      </w:r>
      <w:r w:rsidR="00722618">
        <w:t>at</w:t>
      </w:r>
      <w:r w:rsidR="00722618" w:rsidRPr="005418F7">
        <w:t xml:space="preserve"> </w:t>
      </w:r>
      <w:r w:rsidR="004363F5" w:rsidRPr="005418F7">
        <w:t>Lord Ashcroft International Busin</w:t>
      </w:r>
      <w:bookmarkStart w:id="0" w:name="_GoBack"/>
      <w:bookmarkEnd w:id="0"/>
      <w:r w:rsidR="004363F5" w:rsidRPr="005418F7">
        <w:t xml:space="preserve">ess School, Anglia Ruskin University, </w:t>
      </w:r>
      <w:proofErr w:type="gramStart"/>
      <w:r w:rsidR="004363F5" w:rsidRPr="005418F7">
        <w:t>Cambridge</w:t>
      </w:r>
      <w:proofErr w:type="gramEnd"/>
      <w:r w:rsidR="004363F5" w:rsidRPr="005418F7">
        <w:t xml:space="preserve">, UK. </w:t>
      </w:r>
      <w:r w:rsidR="004363F5">
        <w:t>Her research interests include human-computer interaction</w:t>
      </w:r>
      <w:r w:rsidR="00722618">
        <w:t xml:space="preserve"> and</w:t>
      </w:r>
      <w:r w:rsidR="004363F5">
        <w:t xml:space="preserve"> </w:t>
      </w:r>
      <w:r w:rsidR="00B761EB">
        <w:t>information and communication technology (</w:t>
      </w:r>
      <w:r w:rsidR="004363F5">
        <w:t>ICT</w:t>
      </w:r>
      <w:r w:rsidR="00B761EB">
        <w:t>)</w:t>
      </w:r>
      <w:r w:rsidR="004363F5">
        <w:t xml:space="preserve"> in education. </w:t>
      </w:r>
      <w:r w:rsidR="004D1EF6">
        <w:t>Dr Rob</w:t>
      </w:r>
      <w:r w:rsidR="00735409">
        <w:t>ert</w:t>
      </w:r>
      <w:r w:rsidR="004D1EF6">
        <w:t xml:space="preserve"> Willis</w:t>
      </w:r>
      <w:r w:rsidR="004363F5" w:rsidRPr="005418F7">
        <w:t xml:space="preserve"> is a researcher and the director of research students </w:t>
      </w:r>
      <w:r w:rsidR="00722618">
        <w:t>at</w:t>
      </w:r>
      <w:r w:rsidR="00722618" w:rsidRPr="005418F7">
        <w:t xml:space="preserve"> </w:t>
      </w:r>
      <w:r w:rsidR="004363F5" w:rsidRPr="005418F7">
        <w:t xml:space="preserve">Lord Ashcroft International Business School, Anglia Ruskin University, </w:t>
      </w:r>
      <w:proofErr w:type="gramStart"/>
      <w:r w:rsidR="004363F5" w:rsidRPr="005418F7">
        <w:t>Cambridge</w:t>
      </w:r>
      <w:proofErr w:type="gramEnd"/>
      <w:r w:rsidR="004363F5" w:rsidRPr="005418F7">
        <w:t xml:space="preserve">, UK. </w:t>
      </w:r>
      <w:r w:rsidR="004363F5">
        <w:t>His research interests include emerging higher</w:t>
      </w:r>
      <w:r w:rsidR="00722618">
        <w:t>-</w:t>
      </w:r>
      <w:r w:rsidR="004363F5">
        <w:t xml:space="preserve">education models and sustainability. </w:t>
      </w:r>
      <w:r w:rsidR="004363F5" w:rsidRPr="005418F7">
        <w:t xml:space="preserve">Dr Media </w:t>
      </w:r>
      <w:proofErr w:type="spellStart"/>
      <w:r w:rsidR="004363F5" w:rsidRPr="005418F7">
        <w:t>Noori</w:t>
      </w:r>
      <w:proofErr w:type="spellEnd"/>
      <w:r w:rsidR="004363F5" w:rsidRPr="005418F7">
        <w:t xml:space="preserve"> Abdullah is a rese</w:t>
      </w:r>
      <w:r w:rsidR="003D01D2">
        <w:t xml:space="preserve">archer </w:t>
      </w:r>
      <w:r w:rsidR="00722618">
        <w:t xml:space="preserve">at </w:t>
      </w:r>
      <w:proofErr w:type="spellStart"/>
      <w:r w:rsidR="003D01D2">
        <w:t>Salahaddin</w:t>
      </w:r>
      <w:proofErr w:type="spellEnd"/>
      <w:r w:rsidR="003D01D2">
        <w:t xml:space="preserve"> University</w:t>
      </w:r>
      <w:r w:rsidR="00722618">
        <w:t>,</w:t>
      </w:r>
      <w:r w:rsidR="004363F5" w:rsidRPr="005418F7">
        <w:t xml:space="preserve"> Erbil, </w:t>
      </w:r>
      <w:proofErr w:type="gramStart"/>
      <w:r w:rsidR="004363F5" w:rsidRPr="005418F7">
        <w:t>Kurdistan</w:t>
      </w:r>
      <w:proofErr w:type="gramEnd"/>
      <w:r w:rsidR="004363F5" w:rsidRPr="005418F7">
        <w:t xml:space="preserve">, Iraq. </w:t>
      </w:r>
      <w:r w:rsidR="004363F5">
        <w:t xml:space="preserve">Her research interests include </w:t>
      </w:r>
      <w:r w:rsidR="00D94754">
        <w:t xml:space="preserve">the adoption of </w:t>
      </w:r>
      <w:r w:rsidR="004363F5">
        <w:t xml:space="preserve">ICT. </w:t>
      </w:r>
      <w:proofErr w:type="spellStart"/>
      <w:r w:rsidR="00DB2982" w:rsidRPr="00CD017F">
        <w:rPr>
          <w:lang w:val="en-US"/>
        </w:rPr>
        <w:t>Dr</w:t>
      </w:r>
      <w:proofErr w:type="spellEnd"/>
      <w:r w:rsidR="00DB2982" w:rsidRPr="00CD017F">
        <w:rPr>
          <w:lang w:val="en-US"/>
        </w:rPr>
        <w:t xml:space="preserve"> Mahmood </w:t>
      </w:r>
      <w:r w:rsidR="000B0D77" w:rsidRPr="00CD017F">
        <w:rPr>
          <w:lang w:val="en-US"/>
        </w:rPr>
        <w:t xml:space="preserve">Hussain </w:t>
      </w:r>
      <w:r w:rsidR="00DB2982" w:rsidRPr="00CD017F">
        <w:rPr>
          <w:lang w:val="en-US"/>
        </w:rPr>
        <w:t>Shah</w:t>
      </w:r>
      <w:r w:rsidR="000B0D77" w:rsidRPr="00CD017F">
        <w:rPr>
          <w:lang w:val="en-US"/>
        </w:rPr>
        <w:t xml:space="preserve"> is a </w:t>
      </w:r>
      <w:r w:rsidR="00DB2BB8" w:rsidRPr="00CD017F">
        <w:rPr>
          <w:lang w:val="en-US"/>
        </w:rPr>
        <w:t>S</w:t>
      </w:r>
      <w:r w:rsidR="000B0D77" w:rsidRPr="00CD017F">
        <w:rPr>
          <w:lang w:val="en-US"/>
        </w:rPr>
        <w:t>enior Lecturer in e-Business at the School of Strategy and Leadership. His research interests include</w:t>
      </w:r>
      <w:r w:rsidR="00DB2BB8" w:rsidRPr="00CD017F">
        <w:rPr>
          <w:lang w:val="en-US"/>
        </w:rPr>
        <w:t xml:space="preserve"> </w:t>
      </w:r>
      <w:proofErr w:type="gramStart"/>
      <w:r w:rsidR="00DB2BB8" w:rsidRPr="00CD017F">
        <w:rPr>
          <w:lang w:val="en-US"/>
        </w:rPr>
        <w:t>e</w:t>
      </w:r>
      <w:r w:rsidR="00DD66AC" w:rsidRPr="00CD017F">
        <w:rPr>
          <w:lang w:val="en-US"/>
        </w:rPr>
        <w:t>-</w:t>
      </w:r>
      <w:r w:rsidR="000B0D77" w:rsidRPr="00CD017F">
        <w:rPr>
          <w:lang w:val="en-US"/>
        </w:rPr>
        <w:t>learning</w:t>
      </w:r>
      <w:proofErr w:type="gramEnd"/>
      <w:r w:rsidR="000B0D77" w:rsidRPr="00CD017F">
        <w:rPr>
          <w:lang w:val="en-US"/>
        </w:rPr>
        <w:t>, Cyber Security and Information Systems.</w:t>
      </w:r>
    </w:p>
    <w:p w14:paraId="5638C83E" w14:textId="5B66CC83" w:rsidR="0038464F" w:rsidRDefault="0038464F" w:rsidP="007B5DFC">
      <w:pPr>
        <w:pStyle w:val="Institution"/>
        <w:jc w:val="both"/>
        <w:rPr>
          <w:lang w:val="en-US"/>
        </w:rPr>
      </w:pPr>
      <w:r w:rsidRPr="005418F7">
        <w:t xml:space="preserve">Address for correspondence: </w:t>
      </w:r>
      <w:proofErr w:type="spellStart"/>
      <w:r w:rsidRPr="005418F7">
        <w:t>Nisreen</w:t>
      </w:r>
      <w:proofErr w:type="spellEnd"/>
      <w:r w:rsidRPr="005418F7">
        <w:t xml:space="preserve"> Ameen, Lord Ashcroft International Business School, Anglia Ruskin University, Cambridge, UK, </w:t>
      </w:r>
      <w:proofErr w:type="gramStart"/>
      <w:r w:rsidRPr="005418F7">
        <w:t>CB1</w:t>
      </w:r>
      <w:proofErr w:type="gramEnd"/>
      <w:r w:rsidRPr="005418F7">
        <w:t xml:space="preserve"> 1PT.</w:t>
      </w:r>
      <w:r>
        <w:t xml:space="preserve"> </w:t>
      </w:r>
      <w:r w:rsidRPr="005418F7">
        <w:t>Email:</w:t>
      </w:r>
      <w:r w:rsidRPr="006F571B">
        <w:rPr>
          <w:rFonts w:ascii="Calibri" w:eastAsiaTheme="minorHAnsi" w:hAnsi="Calibri" w:cs="Calibri"/>
          <w:b/>
          <w:i w:val="0"/>
          <w:noProof/>
          <w:sz w:val="22"/>
          <w:szCs w:val="22"/>
          <w:lang w:val="en-US"/>
        </w:rPr>
        <w:t xml:space="preserve"> </w:t>
      </w:r>
      <w:hyperlink r:id="rId5" w:history="1">
        <w:r w:rsidRPr="00DB2982">
          <w:rPr>
            <w:rStyle w:val="Hyperlink"/>
            <w:color w:val="auto"/>
            <w:u w:val="none"/>
            <w:lang w:val="en-US"/>
          </w:rPr>
          <w:t>nisreen.ameen@pgr.anglia.ac.uk</w:t>
        </w:r>
      </w:hyperlink>
      <w:r>
        <w:rPr>
          <w:lang w:val="en-US"/>
        </w:rPr>
        <w:t>.</w:t>
      </w:r>
    </w:p>
    <w:p w14:paraId="5CF61480" w14:textId="77777777" w:rsidR="0074712E" w:rsidRPr="0052280B" w:rsidRDefault="0074712E" w:rsidP="007B5DFC">
      <w:pPr>
        <w:pStyle w:val="Institution"/>
        <w:jc w:val="both"/>
      </w:pPr>
    </w:p>
    <w:tbl>
      <w:tblPr>
        <w:tblStyle w:val="TableGrid"/>
        <w:tblW w:w="0" w:type="auto"/>
        <w:tblLook w:val="04A0" w:firstRow="1" w:lastRow="0" w:firstColumn="1" w:lastColumn="0" w:noHBand="0" w:noVBand="1"/>
      </w:tblPr>
      <w:tblGrid>
        <w:gridCol w:w="9016"/>
      </w:tblGrid>
      <w:tr w:rsidR="00EB4995" w:rsidRPr="007C1A02" w14:paraId="165752F0" w14:textId="77777777" w:rsidTr="00704EBA">
        <w:tc>
          <w:tcPr>
            <w:tcW w:w="9016" w:type="dxa"/>
          </w:tcPr>
          <w:p w14:paraId="679537A5" w14:textId="77777777" w:rsidR="00EB4995" w:rsidRPr="00A2498B" w:rsidRDefault="00EB4995" w:rsidP="007B5DFC">
            <w:pPr>
              <w:spacing w:line="240" w:lineRule="auto"/>
              <w:jc w:val="both"/>
              <w:rPr>
                <w:rFonts w:asciiTheme="majorBidi" w:eastAsia="+mn-ea" w:hAnsiTheme="majorBidi" w:cstheme="majorBidi"/>
                <w:b/>
                <w:bCs/>
                <w:kern w:val="24"/>
                <w:sz w:val="24"/>
                <w:szCs w:val="24"/>
                <w:lang w:eastAsia="en-GB"/>
              </w:rPr>
            </w:pPr>
            <w:r w:rsidRPr="00A2498B">
              <w:rPr>
                <w:rFonts w:asciiTheme="majorBidi" w:eastAsia="+mn-ea" w:hAnsiTheme="majorBidi" w:cstheme="majorBidi"/>
                <w:b/>
                <w:bCs/>
                <w:kern w:val="24"/>
                <w:sz w:val="24"/>
                <w:szCs w:val="24"/>
                <w:lang w:eastAsia="en-GB"/>
              </w:rPr>
              <w:t>Abstract</w:t>
            </w:r>
          </w:p>
          <w:p w14:paraId="6284A914" w14:textId="09BB3C5F" w:rsidR="00EB4995" w:rsidRPr="007C1A02" w:rsidRDefault="002D265C" w:rsidP="007B5DFC">
            <w:pPr>
              <w:spacing w:line="240" w:lineRule="auto"/>
              <w:jc w:val="both"/>
              <w:rPr>
                <w:rFonts w:asciiTheme="majorBidi" w:hAnsiTheme="majorBidi" w:cstheme="majorBidi"/>
                <w:iCs/>
                <w:sz w:val="24"/>
                <w:szCs w:val="24"/>
                <w:highlight w:val="yellow"/>
              </w:rPr>
            </w:pPr>
            <w:r w:rsidRPr="00A2498B">
              <w:rPr>
                <w:rFonts w:asciiTheme="majorBidi" w:hAnsiTheme="majorBidi" w:cstheme="majorBidi"/>
                <w:iCs/>
                <w:sz w:val="24"/>
                <w:szCs w:val="24"/>
              </w:rPr>
              <w:t>This study aims to analyse the factors that</w:t>
            </w:r>
            <w:r w:rsidR="00D61F26">
              <w:rPr>
                <w:rFonts w:asciiTheme="majorBidi" w:hAnsiTheme="majorBidi" w:cstheme="majorBidi"/>
                <w:iCs/>
                <w:sz w:val="24"/>
                <w:szCs w:val="24"/>
              </w:rPr>
              <w:t xml:space="preserve"> can explain</w:t>
            </w:r>
            <w:r w:rsidRPr="00A2498B">
              <w:rPr>
                <w:rFonts w:asciiTheme="majorBidi" w:hAnsiTheme="majorBidi" w:cstheme="majorBidi"/>
                <w:iCs/>
                <w:sz w:val="24"/>
                <w:szCs w:val="24"/>
              </w:rPr>
              <w:t xml:space="preserve"> the adoption and effective use of </w:t>
            </w:r>
            <w:r w:rsidR="00DD66AC">
              <w:rPr>
                <w:rFonts w:asciiTheme="majorBidi" w:hAnsiTheme="majorBidi" w:cstheme="majorBidi"/>
                <w:iCs/>
                <w:sz w:val="24"/>
                <w:szCs w:val="24"/>
              </w:rPr>
              <w:t xml:space="preserve">a </w:t>
            </w:r>
            <w:r w:rsidRPr="00A2498B">
              <w:rPr>
                <w:rFonts w:asciiTheme="majorBidi" w:hAnsiTheme="majorBidi" w:cstheme="majorBidi"/>
                <w:iCs/>
                <w:sz w:val="24"/>
                <w:szCs w:val="24"/>
              </w:rPr>
              <w:t xml:space="preserve">new e-learning system in Iraq </w:t>
            </w:r>
            <w:r w:rsidR="00CB6A3F">
              <w:rPr>
                <w:rFonts w:asciiTheme="majorBidi" w:hAnsiTheme="majorBidi" w:cstheme="majorBidi"/>
                <w:sz w:val="24"/>
                <w:szCs w:val="24"/>
                <w:lang w:eastAsia="en-GB"/>
              </w:rPr>
              <w:t>by using a selection of factors that were present in the technology acceptance model (TAM) and the unified theory of acceptance and use of technology (UTAUT) models with three additional factors</w:t>
            </w:r>
            <w:r w:rsidR="00CD017F">
              <w:rPr>
                <w:rFonts w:asciiTheme="majorBidi" w:hAnsiTheme="majorBidi" w:cstheme="majorBidi"/>
                <w:sz w:val="24"/>
                <w:szCs w:val="24"/>
                <w:lang w:eastAsia="en-GB"/>
              </w:rPr>
              <w:t>,</w:t>
            </w:r>
            <w:r w:rsidR="00CB6A3F">
              <w:rPr>
                <w:rFonts w:asciiTheme="majorBidi" w:hAnsiTheme="majorBidi" w:cstheme="majorBidi"/>
                <w:sz w:val="24"/>
                <w:szCs w:val="24"/>
                <w:lang w:eastAsia="en-GB"/>
              </w:rPr>
              <w:t xml:space="preserve"> and hypothesising new relationships between these factors</w:t>
            </w:r>
            <w:r w:rsidRPr="00A2498B">
              <w:rPr>
                <w:rFonts w:asciiTheme="majorBidi" w:hAnsiTheme="majorBidi" w:cstheme="majorBidi"/>
                <w:iCs/>
                <w:sz w:val="24"/>
                <w:szCs w:val="24"/>
              </w:rPr>
              <w:t xml:space="preserve">. </w:t>
            </w:r>
            <w:r w:rsidR="001E76EF" w:rsidRPr="00A2498B">
              <w:rPr>
                <w:rFonts w:asciiTheme="majorBidi" w:hAnsiTheme="majorBidi" w:cstheme="majorBidi"/>
                <w:iCs/>
                <w:sz w:val="24"/>
                <w:szCs w:val="24"/>
              </w:rPr>
              <w:t xml:space="preserve"> </w:t>
            </w:r>
            <w:r w:rsidR="001F0785" w:rsidRPr="00A2498B">
              <w:rPr>
                <w:rFonts w:asciiTheme="majorBidi" w:hAnsiTheme="majorBidi" w:cstheme="majorBidi"/>
                <w:iCs/>
                <w:sz w:val="24"/>
                <w:szCs w:val="24"/>
              </w:rPr>
              <w:t>Q</w:t>
            </w:r>
            <w:r w:rsidR="00EB4995" w:rsidRPr="00A2498B">
              <w:rPr>
                <w:rFonts w:asciiTheme="majorBidi" w:hAnsiTheme="majorBidi" w:cstheme="majorBidi"/>
                <w:iCs/>
                <w:sz w:val="24"/>
                <w:szCs w:val="24"/>
              </w:rPr>
              <w:t>uestionnai</w:t>
            </w:r>
            <w:r w:rsidR="001E76EF" w:rsidRPr="00A2498B">
              <w:rPr>
                <w:rFonts w:asciiTheme="majorBidi" w:hAnsiTheme="majorBidi" w:cstheme="majorBidi"/>
                <w:iCs/>
                <w:sz w:val="24"/>
                <w:szCs w:val="24"/>
              </w:rPr>
              <w:t xml:space="preserve">res </w:t>
            </w:r>
            <w:proofErr w:type="gramStart"/>
            <w:r w:rsidR="001E76EF" w:rsidRPr="00A2498B">
              <w:rPr>
                <w:rFonts w:asciiTheme="majorBidi" w:hAnsiTheme="majorBidi" w:cstheme="majorBidi"/>
                <w:iCs/>
                <w:sz w:val="24"/>
                <w:szCs w:val="24"/>
              </w:rPr>
              <w:t>were distributed</w:t>
            </w:r>
            <w:proofErr w:type="gramEnd"/>
            <w:r w:rsidR="001E76EF" w:rsidRPr="00A2498B">
              <w:rPr>
                <w:rFonts w:asciiTheme="majorBidi" w:hAnsiTheme="majorBidi" w:cstheme="majorBidi"/>
                <w:iCs/>
                <w:sz w:val="24"/>
                <w:szCs w:val="24"/>
              </w:rPr>
              <w:t xml:space="preserve"> to 300 university students in Iraq. Partial least s</w:t>
            </w:r>
            <w:r w:rsidR="00EB4995" w:rsidRPr="00A2498B">
              <w:rPr>
                <w:rFonts w:asciiTheme="majorBidi" w:hAnsiTheme="majorBidi" w:cstheme="majorBidi"/>
                <w:iCs/>
                <w:sz w:val="24"/>
                <w:szCs w:val="24"/>
              </w:rPr>
              <w:t>quares</w:t>
            </w:r>
            <w:r w:rsidR="001F0785" w:rsidRPr="00A2498B">
              <w:rPr>
                <w:rFonts w:asciiTheme="majorBidi" w:hAnsiTheme="majorBidi" w:cstheme="majorBidi"/>
                <w:iCs/>
                <w:sz w:val="24"/>
                <w:szCs w:val="24"/>
              </w:rPr>
              <w:t>-structural equation modelling</w:t>
            </w:r>
            <w:r w:rsidR="00EB4995" w:rsidRPr="00A2498B">
              <w:rPr>
                <w:rFonts w:asciiTheme="majorBidi" w:hAnsiTheme="majorBidi" w:cstheme="majorBidi"/>
                <w:iCs/>
                <w:sz w:val="24"/>
                <w:szCs w:val="24"/>
              </w:rPr>
              <w:t xml:space="preserve"> (PLS</w:t>
            </w:r>
            <w:r w:rsidR="001F0785" w:rsidRPr="00A2498B">
              <w:rPr>
                <w:rFonts w:asciiTheme="majorBidi" w:hAnsiTheme="majorBidi" w:cstheme="majorBidi"/>
                <w:iCs/>
                <w:sz w:val="24"/>
                <w:szCs w:val="24"/>
              </w:rPr>
              <w:t>-SEM</w:t>
            </w:r>
            <w:r w:rsidR="00EB4995" w:rsidRPr="00A2498B">
              <w:rPr>
                <w:rFonts w:asciiTheme="majorBidi" w:hAnsiTheme="majorBidi" w:cstheme="majorBidi"/>
                <w:iCs/>
                <w:sz w:val="24"/>
                <w:szCs w:val="24"/>
              </w:rPr>
              <w:t xml:space="preserve">) </w:t>
            </w:r>
            <w:proofErr w:type="gramStart"/>
            <w:r w:rsidR="00EB4995" w:rsidRPr="00A2498B">
              <w:rPr>
                <w:rFonts w:asciiTheme="majorBidi" w:hAnsiTheme="majorBidi" w:cstheme="majorBidi"/>
                <w:iCs/>
                <w:sz w:val="24"/>
                <w:szCs w:val="24"/>
              </w:rPr>
              <w:t>was used</w:t>
            </w:r>
            <w:proofErr w:type="gramEnd"/>
            <w:r w:rsidR="00EB4995" w:rsidRPr="00A2498B">
              <w:rPr>
                <w:rFonts w:asciiTheme="majorBidi" w:hAnsiTheme="majorBidi" w:cstheme="majorBidi"/>
                <w:iCs/>
                <w:sz w:val="24"/>
                <w:szCs w:val="24"/>
              </w:rPr>
              <w:t xml:space="preserve"> to analyse the data</w:t>
            </w:r>
            <w:r w:rsidR="00DB2BB8">
              <w:rPr>
                <w:rFonts w:asciiTheme="majorBidi" w:hAnsiTheme="majorBidi" w:cstheme="majorBidi"/>
                <w:iCs/>
                <w:sz w:val="24"/>
                <w:szCs w:val="24"/>
              </w:rPr>
              <w:t xml:space="preserve"> received</w:t>
            </w:r>
            <w:r w:rsidR="00EB4995" w:rsidRPr="00A2498B">
              <w:rPr>
                <w:rFonts w:asciiTheme="majorBidi" w:hAnsiTheme="majorBidi" w:cstheme="majorBidi"/>
                <w:iCs/>
                <w:sz w:val="24"/>
                <w:szCs w:val="24"/>
              </w:rPr>
              <w:t xml:space="preserve">. The findings </w:t>
            </w:r>
            <w:r w:rsidR="008E5D22" w:rsidRPr="00A2498B">
              <w:rPr>
                <w:rFonts w:asciiTheme="majorBidi" w:hAnsiTheme="majorBidi" w:cstheme="majorBidi"/>
                <w:iCs/>
                <w:sz w:val="24"/>
                <w:szCs w:val="24"/>
              </w:rPr>
              <w:t xml:space="preserve">suggest </w:t>
            </w:r>
            <w:r w:rsidR="00EB4995" w:rsidRPr="00A2498B">
              <w:rPr>
                <w:rFonts w:asciiTheme="majorBidi" w:hAnsiTheme="majorBidi" w:cstheme="majorBidi"/>
                <w:iCs/>
                <w:sz w:val="24"/>
                <w:szCs w:val="24"/>
              </w:rPr>
              <w:t>that</w:t>
            </w:r>
            <w:r w:rsidR="00692CA3" w:rsidRPr="00A2498B">
              <w:rPr>
                <w:rFonts w:asciiTheme="majorBidi" w:hAnsiTheme="majorBidi" w:cstheme="majorBidi"/>
                <w:iCs/>
                <w:sz w:val="24"/>
                <w:szCs w:val="24"/>
              </w:rPr>
              <w:t xml:space="preserve"> although</w:t>
            </w:r>
            <w:r w:rsidR="00EB4995" w:rsidRPr="00A2498B">
              <w:rPr>
                <w:rFonts w:asciiTheme="majorBidi" w:hAnsiTheme="majorBidi" w:cstheme="majorBidi"/>
                <w:iCs/>
                <w:sz w:val="24"/>
                <w:szCs w:val="24"/>
              </w:rPr>
              <w:t xml:space="preserve"> </w:t>
            </w:r>
            <w:proofErr w:type="gramStart"/>
            <w:r w:rsidR="00EB4995" w:rsidRPr="00A2498B">
              <w:rPr>
                <w:rFonts w:asciiTheme="majorBidi" w:hAnsiTheme="majorBidi" w:cstheme="majorBidi"/>
                <w:iCs/>
                <w:sz w:val="24"/>
                <w:szCs w:val="24"/>
              </w:rPr>
              <w:t>e-learning</w:t>
            </w:r>
            <w:proofErr w:type="gramEnd"/>
            <w:r w:rsidR="00EB4995" w:rsidRPr="00A2498B">
              <w:rPr>
                <w:rFonts w:asciiTheme="majorBidi" w:hAnsiTheme="majorBidi" w:cstheme="majorBidi"/>
                <w:iCs/>
                <w:sz w:val="24"/>
                <w:szCs w:val="24"/>
              </w:rPr>
              <w:t xml:space="preserve"> </w:t>
            </w:r>
            <w:r w:rsidR="008E5D22" w:rsidRPr="00A2498B">
              <w:rPr>
                <w:rFonts w:asciiTheme="majorBidi" w:hAnsiTheme="majorBidi" w:cstheme="majorBidi"/>
                <w:iCs/>
                <w:sz w:val="24"/>
                <w:szCs w:val="24"/>
              </w:rPr>
              <w:t>can be</w:t>
            </w:r>
            <w:r w:rsidR="00EB4995" w:rsidRPr="00A2498B">
              <w:rPr>
                <w:rFonts w:asciiTheme="majorBidi" w:hAnsiTheme="majorBidi" w:cstheme="majorBidi"/>
                <w:iCs/>
                <w:sz w:val="24"/>
                <w:szCs w:val="24"/>
              </w:rPr>
              <w:t xml:space="preserve"> used successfully in </w:t>
            </w:r>
            <w:r w:rsidR="001F0785" w:rsidRPr="00A2498B">
              <w:rPr>
                <w:rFonts w:asciiTheme="majorBidi" w:hAnsiTheme="majorBidi" w:cstheme="majorBidi"/>
                <w:iCs/>
                <w:sz w:val="24"/>
                <w:szCs w:val="24"/>
              </w:rPr>
              <w:t xml:space="preserve">universities in </w:t>
            </w:r>
            <w:r w:rsidR="00BE13C3">
              <w:rPr>
                <w:rFonts w:asciiTheme="majorBidi" w:hAnsiTheme="majorBidi" w:cstheme="majorBidi"/>
                <w:iCs/>
                <w:sz w:val="24"/>
                <w:szCs w:val="24"/>
              </w:rPr>
              <w:t>Iraq</w:t>
            </w:r>
            <w:r w:rsidR="008E5D22" w:rsidRPr="00A2498B">
              <w:rPr>
                <w:rFonts w:asciiTheme="majorBidi" w:hAnsiTheme="majorBidi" w:cstheme="majorBidi"/>
                <w:iCs/>
                <w:sz w:val="24"/>
                <w:szCs w:val="24"/>
              </w:rPr>
              <w:t xml:space="preserve">, </w:t>
            </w:r>
            <w:r w:rsidR="00EB4995" w:rsidRPr="00A2498B">
              <w:rPr>
                <w:rFonts w:asciiTheme="majorBidi" w:hAnsiTheme="majorBidi" w:cstheme="majorBidi"/>
                <w:iCs/>
                <w:sz w:val="24"/>
                <w:szCs w:val="24"/>
              </w:rPr>
              <w:t xml:space="preserve">training on </w:t>
            </w:r>
            <w:r w:rsidR="008E5D22" w:rsidRPr="00A2498B">
              <w:rPr>
                <w:rFonts w:asciiTheme="majorBidi" w:hAnsiTheme="majorBidi" w:cstheme="majorBidi"/>
                <w:iCs/>
                <w:sz w:val="24"/>
                <w:szCs w:val="24"/>
              </w:rPr>
              <w:t xml:space="preserve">using </w:t>
            </w:r>
            <w:r w:rsidR="00EB4995" w:rsidRPr="00A2498B">
              <w:rPr>
                <w:rFonts w:asciiTheme="majorBidi" w:hAnsiTheme="majorBidi" w:cstheme="majorBidi"/>
                <w:iCs/>
                <w:sz w:val="24"/>
                <w:szCs w:val="24"/>
              </w:rPr>
              <w:t>the system</w:t>
            </w:r>
            <w:r w:rsidR="00692CA3" w:rsidRPr="00A2498B">
              <w:rPr>
                <w:rFonts w:asciiTheme="majorBidi" w:hAnsiTheme="majorBidi" w:cstheme="majorBidi"/>
                <w:iCs/>
                <w:sz w:val="24"/>
                <w:szCs w:val="24"/>
              </w:rPr>
              <w:t>s</w:t>
            </w:r>
            <w:r w:rsidR="00EB4995" w:rsidRPr="00A2498B">
              <w:rPr>
                <w:rFonts w:asciiTheme="majorBidi" w:hAnsiTheme="majorBidi" w:cstheme="majorBidi"/>
                <w:iCs/>
                <w:sz w:val="24"/>
                <w:szCs w:val="24"/>
              </w:rPr>
              <w:t xml:space="preserve"> needs to be improved. In addition, the findings </w:t>
            </w:r>
            <w:r w:rsidR="008E5D22" w:rsidRPr="00A2498B">
              <w:rPr>
                <w:rFonts w:asciiTheme="majorBidi" w:hAnsiTheme="majorBidi" w:cstheme="majorBidi"/>
                <w:iCs/>
                <w:sz w:val="24"/>
                <w:szCs w:val="24"/>
              </w:rPr>
              <w:t xml:space="preserve">suggest </w:t>
            </w:r>
            <w:r w:rsidR="00EB4995" w:rsidRPr="00A2498B">
              <w:rPr>
                <w:rFonts w:asciiTheme="majorBidi" w:hAnsiTheme="majorBidi" w:cstheme="majorBidi"/>
                <w:iCs/>
                <w:sz w:val="24"/>
                <w:szCs w:val="24"/>
              </w:rPr>
              <w:t xml:space="preserve">that </w:t>
            </w:r>
            <w:r w:rsidR="00EF35AF" w:rsidRPr="00A2498B">
              <w:rPr>
                <w:rFonts w:asciiTheme="majorBidi" w:hAnsiTheme="majorBidi" w:cstheme="majorBidi"/>
                <w:iCs/>
                <w:sz w:val="24"/>
                <w:szCs w:val="24"/>
              </w:rPr>
              <w:t>perceived usefulness</w:t>
            </w:r>
            <w:r w:rsidR="008E5D22" w:rsidRPr="00A2498B">
              <w:rPr>
                <w:rFonts w:asciiTheme="majorBidi" w:hAnsiTheme="majorBidi" w:cstheme="majorBidi"/>
                <w:iCs/>
                <w:sz w:val="24"/>
                <w:szCs w:val="24"/>
              </w:rPr>
              <w:t xml:space="preserve"> (PU)</w:t>
            </w:r>
            <w:r w:rsidR="00EB4995" w:rsidRPr="00A2498B">
              <w:rPr>
                <w:rFonts w:asciiTheme="majorBidi" w:hAnsiTheme="majorBidi" w:cstheme="majorBidi"/>
                <w:iCs/>
                <w:sz w:val="24"/>
                <w:szCs w:val="24"/>
              </w:rPr>
              <w:t xml:space="preserve">, </w:t>
            </w:r>
            <w:r w:rsidR="00EF35AF" w:rsidRPr="00A2498B">
              <w:rPr>
                <w:rFonts w:asciiTheme="majorBidi" w:hAnsiTheme="majorBidi" w:cstheme="majorBidi"/>
                <w:iCs/>
                <w:sz w:val="24"/>
                <w:szCs w:val="24"/>
              </w:rPr>
              <w:t>perceived ease of use</w:t>
            </w:r>
            <w:r w:rsidR="008E5D22" w:rsidRPr="00A2498B">
              <w:rPr>
                <w:rFonts w:asciiTheme="majorBidi" w:hAnsiTheme="majorBidi" w:cstheme="majorBidi"/>
                <w:iCs/>
                <w:sz w:val="24"/>
                <w:szCs w:val="24"/>
              </w:rPr>
              <w:t xml:space="preserve"> (PEOU)</w:t>
            </w:r>
            <w:r w:rsidR="00EB4995" w:rsidRPr="00A2498B">
              <w:rPr>
                <w:rFonts w:asciiTheme="majorBidi" w:hAnsiTheme="majorBidi" w:cstheme="majorBidi"/>
                <w:iCs/>
                <w:sz w:val="24"/>
                <w:szCs w:val="24"/>
              </w:rPr>
              <w:t xml:space="preserve">, </w:t>
            </w:r>
            <w:r w:rsidR="00EF35AF" w:rsidRPr="00A2498B">
              <w:rPr>
                <w:rFonts w:asciiTheme="majorBidi" w:hAnsiTheme="majorBidi" w:cstheme="majorBidi"/>
                <w:iCs/>
                <w:sz w:val="24"/>
                <w:szCs w:val="24"/>
              </w:rPr>
              <w:t>subjective norms</w:t>
            </w:r>
            <w:r w:rsidR="00EB4995" w:rsidRPr="00A2498B">
              <w:rPr>
                <w:rFonts w:asciiTheme="majorBidi" w:hAnsiTheme="majorBidi" w:cstheme="majorBidi"/>
                <w:iCs/>
                <w:sz w:val="24"/>
                <w:szCs w:val="24"/>
              </w:rPr>
              <w:t xml:space="preserve"> </w:t>
            </w:r>
            <w:r w:rsidR="0052280B" w:rsidRPr="00A2498B">
              <w:rPr>
                <w:rFonts w:asciiTheme="majorBidi" w:hAnsiTheme="majorBidi" w:cstheme="majorBidi"/>
                <w:iCs/>
                <w:sz w:val="24"/>
                <w:szCs w:val="24"/>
              </w:rPr>
              <w:t>(SNs)</w:t>
            </w:r>
            <w:r w:rsidR="009F0892">
              <w:rPr>
                <w:rFonts w:asciiTheme="majorBidi" w:hAnsiTheme="majorBidi" w:cstheme="majorBidi"/>
                <w:iCs/>
                <w:sz w:val="24"/>
                <w:szCs w:val="24"/>
              </w:rPr>
              <w:t>, information quality (IQ), system quality (SQ), technical support (TS)</w:t>
            </w:r>
            <w:r w:rsidR="0052280B" w:rsidRPr="00A2498B">
              <w:rPr>
                <w:rFonts w:asciiTheme="majorBidi" w:hAnsiTheme="majorBidi" w:cstheme="majorBidi"/>
                <w:iCs/>
                <w:sz w:val="24"/>
                <w:szCs w:val="24"/>
              </w:rPr>
              <w:t xml:space="preserve"> </w:t>
            </w:r>
            <w:r w:rsidR="00EB4995" w:rsidRPr="00A2498B">
              <w:rPr>
                <w:rFonts w:asciiTheme="majorBidi" w:hAnsiTheme="majorBidi" w:cstheme="majorBidi"/>
                <w:iCs/>
                <w:sz w:val="24"/>
                <w:szCs w:val="24"/>
              </w:rPr>
              <w:t xml:space="preserve">and </w:t>
            </w:r>
            <w:r w:rsidR="001F0785" w:rsidRPr="00A2498B">
              <w:rPr>
                <w:rFonts w:asciiTheme="majorBidi" w:hAnsiTheme="majorBidi" w:cstheme="majorBidi"/>
                <w:iCs/>
                <w:sz w:val="24"/>
                <w:szCs w:val="24"/>
              </w:rPr>
              <w:t>s</w:t>
            </w:r>
            <w:r w:rsidR="00EF35AF" w:rsidRPr="00A2498B">
              <w:rPr>
                <w:rFonts w:asciiTheme="majorBidi" w:hAnsiTheme="majorBidi" w:cstheme="majorBidi"/>
                <w:iCs/>
                <w:sz w:val="24"/>
                <w:szCs w:val="24"/>
              </w:rPr>
              <w:t>elf-efficacy</w:t>
            </w:r>
            <w:r w:rsidR="00EB4995" w:rsidRPr="00A2498B">
              <w:rPr>
                <w:rFonts w:asciiTheme="majorBidi" w:hAnsiTheme="majorBidi" w:cstheme="majorBidi"/>
                <w:iCs/>
                <w:sz w:val="24"/>
                <w:szCs w:val="24"/>
              </w:rPr>
              <w:t xml:space="preserve"> </w:t>
            </w:r>
            <w:r w:rsidR="0052280B" w:rsidRPr="00A2498B">
              <w:rPr>
                <w:rFonts w:asciiTheme="majorBidi" w:hAnsiTheme="majorBidi" w:cstheme="majorBidi"/>
                <w:iCs/>
                <w:sz w:val="24"/>
                <w:szCs w:val="24"/>
              </w:rPr>
              <w:t xml:space="preserve">(SE) </w:t>
            </w:r>
            <w:r w:rsidR="00EB4995" w:rsidRPr="00A2498B">
              <w:rPr>
                <w:rFonts w:asciiTheme="majorBidi" w:hAnsiTheme="majorBidi" w:cstheme="majorBidi"/>
                <w:iCs/>
                <w:sz w:val="24"/>
                <w:szCs w:val="24"/>
              </w:rPr>
              <w:t>have significant effects on behaviour</w:t>
            </w:r>
            <w:r w:rsidR="00CD38B8" w:rsidRPr="00A2498B">
              <w:rPr>
                <w:rFonts w:asciiTheme="majorBidi" w:hAnsiTheme="majorBidi" w:cstheme="majorBidi"/>
                <w:iCs/>
                <w:sz w:val="24"/>
                <w:szCs w:val="24"/>
              </w:rPr>
              <w:t>al</w:t>
            </w:r>
            <w:r w:rsidR="00EB4995" w:rsidRPr="00A2498B">
              <w:rPr>
                <w:rFonts w:asciiTheme="majorBidi" w:hAnsiTheme="majorBidi" w:cstheme="majorBidi"/>
                <w:iCs/>
                <w:sz w:val="24"/>
                <w:szCs w:val="24"/>
              </w:rPr>
              <w:t xml:space="preserve"> intention</w:t>
            </w:r>
            <w:r w:rsidR="008E5D22" w:rsidRPr="00A2498B">
              <w:rPr>
                <w:rFonts w:asciiTheme="majorBidi" w:hAnsiTheme="majorBidi" w:cstheme="majorBidi"/>
                <w:iCs/>
                <w:sz w:val="24"/>
                <w:szCs w:val="24"/>
              </w:rPr>
              <w:t xml:space="preserve"> (BI). In turn,</w:t>
            </w:r>
            <w:r w:rsidR="00EB4995" w:rsidRPr="00A2498B">
              <w:rPr>
                <w:rFonts w:asciiTheme="majorBidi" w:hAnsiTheme="majorBidi" w:cstheme="majorBidi"/>
                <w:iCs/>
                <w:sz w:val="24"/>
                <w:szCs w:val="24"/>
              </w:rPr>
              <w:t xml:space="preserve"> </w:t>
            </w:r>
            <w:r w:rsidR="008E5D22" w:rsidRPr="00A2498B">
              <w:rPr>
                <w:rFonts w:asciiTheme="majorBidi" w:hAnsiTheme="majorBidi" w:cstheme="majorBidi"/>
                <w:iCs/>
                <w:sz w:val="24"/>
                <w:szCs w:val="24"/>
              </w:rPr>
              <w:t>BI</w:t>
            </w:r>
            <w:r w:rsidR="004561A0">
              <w:rPr>
                <w:rFonts w:asciiTheme="majorBidi" w:hAnsiTheme="majorBidi" w:cstheme="majorBidi"/>
                <w:iCs/>
                <w:sz w:val="24"/>
                <w:szCs w:val="24"/>
              </w:rPr>
              <w:t xml:space="preserve"> </w:t>
            </w:r>
            <w:r w:rsidR="00EB4995" w:rsidRPr="00A2498B">
              <w:rPr>
                <w:rFonts w:asciiTheme="majorBidi" w:hAnsiTheme="majorBidi" w:cstheme="majorBidi"/>
                <w:iCs/>
                <w:sz w:val="24"/>
                <w:szCs w:val="24"/>
              </w:rPr>
              <w:t xml:space="preserve">and </w:t>
            </w:r>
            <w:r w:rsidR="003D1EA3" w:rsidRPr="00A2498B">
              <w:rPr>
                <w:rFonts w:asciiTheme="majorBidi" w:hAnsiTheme="majorBidi" w:cstheme="majorBidi"/>
                <w:iCs/>
                <w:sz w:val="24"/>
                <w:szCs w:val="24"/>
              </w:rPr>
              <w:t>t</w:t>
            </w:r>
            <w:r w:rsidR="00EF35AF" w:rsidRPr="00A2498B">
              <w:rPr>
                <w:rFonts w:asciiTheme="majorBidi" w:hAnsiTheme="majorBidi" w:cstheme="majorBidi"/>
                <w:iCs/>
                <w:sz w:val="24"/>
                <w:szCs w:val="24"/>
              </w:rPr>
              <w:t>echnical support</w:t>
            </w:r>
            <w:r w:rsidR="00EB4995" w:rsidRPr="00A2498B">
              <w:rPr>
                <w:rFonts w:asciiTheme="majorBidi" w:hAnsiTheme="majorBidi" w:cstheme="majorBidi"/>
                <w:iCs/>
                <w:sz w:val="24"/>
                <w:szCs w:val="24"/>
              </w:rPr>
              <w:t xml:space="preserve"> </w:t>
            </w:r>
            <w:r w:rsidR="0052280B" w:rsidRPr="00A2498B">
              <w:rPr>
                <w:rFonts w:asciiTheme="majorBidi" w:hAnsiTheme="majorBidi" w:cstheme="majorBidi"/>
                <w:iCs/>
                <w:sz w:val="24"/>
                <w:szCs w:val="24"/>
              </w:rPr>
              <w:t xml:space="preserve">(TS) </w:t>
            </w:r>
            <w:r w:rsidR="00EB4995" w:rsidRPr="00A2498B">
              <w:rPr>
                <w:rFonts w:asciiTheme="majorBidi" w:hAnsiTheme="majorBidi" w:cstheme="majorBidi"/>
                <w:iCs/>
                <w:sz w:val="24"/>
                <w:szCs w:val="24"/>
              </w:rPr>
              <w:t xml:space="preserve">have significant direct effects on </w:t>
            </w:r>
            <w:r w:rsidR="00EF35AF" w:rsidRPr="00A2498B">
              <w:rPr>
                <w:rFonts w:asciiTheme="majorBidi" w:hAnsiTheme="majorBidi" w:cstheme="majorBidi"/>
                <w:iCs/>
                <w:sz w:val="24"/>
                <w:szCs w:val="24"/>
              </w:rPr>
              <w:t>actual use</w:t>
            </w:r>
            <w:r w:rsidR="00EB4995" w:rsidRPr="00A2498B">
              <w:rPr>
                <w:rFonts w:asciiTheme="majorBidi" w:hAnsiTheme="majorBidi" w:cstheme="majorBidi"/>
                <w:iCs/>
                <w:sz w:val="24"/>
                <w:szCs w:val="24"/>
              </w:rPr>
              <w:t xml:space="preserve"> </w:t>
            </w:r>
            <w:r w:rsidR="003F1C62" w:rsidRPr="00A2498B">
              <w:rPr>
                <w:rFonts w:asciiTheme="majorBidi" w:hAnsiTheme="majorBidi" w:cstheme="majorBidi"/>
                <w:iCs/>
                <w:sz w:val="24"/>
                <w:szCs w:val="24"/>
              </w:rPr>
              <w:t xml:space="preserve">(AU) </w:t>
            </w:r>
            <w:r w:rsidR="00EB4995" w:rsidRPr="00A2498B">
              <w:rPr>
                <w:rFonts w:asciiTheme="majorBidi" w:hAnsiTheme="majorBidi" w:cstheme="majorBidi"/>
                <w:iCs/>
                <w:sz w:val="24"/>
                <w:szCs w:val="24"/>
              </w:rPr>
              <w:t>of e-learning system</w:t>
            </w:r>
            <w:r w:rsidR="00692CA3" w:rsidRPr="00A2498B">
              <w:rPr>
                <w:rFonts w:asciiTheme="majorBidi" w:hAnsiTheme="majorBidi" w:cstheme="majorBidi"/>
                <w:iCs/>
                <w:sz w:val="24"/>
                <w:szCs w:val="24"/>
              </w:rPr>
              <w:t>s</w:t>
            </w:r>
            <w:r w:rsidR="00EB4995" w:rsidRPr="00A2498B">
              <w:rPr>
                <w:rFonts w:asciiTheme="majorBidi" w:hAnsiTheme="majorBidi" w:cstheme="majorBidi"/>
                <w:iCs/>
                <w:sz w:val="24"/>
                <w:szCs w:val="24"/>
              </w:rPr>
              <w:t>.</w:t>
            </w:r>
            <w:r w:rsidR="001F0785" w:rsidRPr="00A2498B">
              <w:rPr>
                <w:rFonts w:asciiTheme="majorBidi" w:hAnsiTheme="majorBidi" w:cstheme="majorBidi"/>
                <w:iCs/>
                <w:sz w:val="24"/>
                <w:szCs w:val="24"/>
              </w:rPr>
              <w:t xml:space="preserve"> </w:t>
            </w:r>
            <w:r w:rsidR="00610F58">
              <w:rPr>
                <w:rFonts w:asciiTheme="majorBidi" w:hAnsiTheme="majorBidi" w:cstheme="majorBidi"/>
                <w:iCs/>
                <w:sz w:val="24"/>
                <w:szCs w:val="24"/>
              </w:rPr>
              <w:t xml:space="preserve">The factors age, gender and experience significantly moderated some of the relationships in the model. </w:t>
            </w:r>
            <w:r w:rsidR="001F0785" w:rsidRPr="00A2498B">
              <w:rPr>
                <w:rFonts w:asciiTheme="majorBidi" w:hAnsiTheme="majorBidi" w:cstheme="majorBidi"/>
                <w:iCs/>
                <w:sz w:val="24"/>
                <w:szCs w:val="24"/>
              </w:rPr>
              <w:t xml:space="preserve">The research has several implications for </w:t>
            </w:r>
            <w:r w:rsidR="00692CA3" w:rsidRPr="00A2498B">
              <w:rPr>
                <w:rFonts w:asciiTheme="majorBidi" w:hAnsiTheme="majorBidi" w:cstheme="majorBidi"/>
                <w:iCs/>
                <w:sz w:val="24"/>
                <w:szCs w:val="24"/>
              </w:rPr>
              <w:t xml:space="preserve">policy makers, universities and </w:t>
            </w:r>
            <w:r w:rsidR="001F0785" w:rsidRPr="00A2498B">
              <w:rPr>
                <w:rFonts w:asciiTheme="majorBidi" w:hAnsiTheme="majorBidi" w:cstheme="majorBidi"/>
                <w:iCs/>
                <w:sz w:val="24"/>
                <w:szCs w:val="24"/>
              </w:rPr>
              <w:t xml:space="preserve">the management of </w:t>
            </w:r>
            <w:r w:rsidRPr="00A2498B">
              <w:rPr>
                <w:rFonts w:asciiTheme="majorBidi" w:hAnsiTheme="majorBidi" w:cstheme="majorBidi"/>
                <w:iCs/>
                <w:sz w:val="24"/>
                <w:szCs w:val="24"/>
              </w:rPr>
              <w:t>e-learning system</w:t>
            </w:r>
            <w:r w:rsidR="00DB2BB8">
              <w:rPr>
                <w:rFonts w:asciiTheme="majorBidi" w:hAnsiTheme="majorBidi" w:cstheme="majorBidi"/>
                <w:iCs/>
                <w:sz w:val="24"/>
                <w:szCs w:val="24"/>
              </w:rPr>
              <w:t>s</w:t>
            </w:r>
            <w:r w:rsidRPr="00A2498B">
              <w:rPr>
                <w:rFonts w:asciiTheme="majorBidi" w:hAnsiTheme="majorBidi" w:cstheme="majorBidi"/>
                <w:iCs/>
                <w:sz w:val="24"/>
                <w:szCs w:val="24"/>
              </w:rPr>
              <w:t>.</w:t>
            </w:r>
          </w:p>
        </w:tc>
      </w:tr>
    </w:tbl>
    <w:p w14:paraId="2F157F87" w14:textId="4A4EE02B" w:rsidR="00EB4995" w:rsidRPr="002D265C" w:rsidRDefault="00704EBA" w:rsidP="0074712E">
      <w:pPr>
        <w:spacing w:before="120" w:line="240" w:lineRule="auto"/>
      </w:pPr>
      <w:r w:rsidRPr="002D265C">
        <w:rPr>
          <w:rFonts w:asciiTheme="majorBidi" w:eastAsia="+mn-ea" w:hAnsiTheme="majorBidi" w:cstheme="majorBidi"/>
          <w:b/>
          <w:bCs/>
          <w:kern w:val="24"/>
          <w:sz w:val="24"/>
          <w:szCs w:val="24"/>
          <w:lang w:eastAsia="en-GB"/>
        </w:rPr>
        <w:t>Keywords</w:t>
      </w:r>
      <w:r w:rsidRPr="002D265C">
        <w:rPr>
          <w:rFonts w:asciiTheme="majorBidi" w:eastAsia="+mn-ea" w:hAnsiTheme="majorBidi" w:cstheme="majorBidi"/>
          <w:kern w:val="24"/>
          <w:sz w:val="24"/>
          <w:szCs w:val="24"/>
          <w:lang w:eastAsia="en-GB"/>
        </w:rPr>
        <w:t xml:space="preserve">: e-learning adoption, TAM, </w:t>
      </w:r>
      <w:r w:rsidR="002D265C" w:rsidRPr="002D265C">
        <w:rPr>
          <w:rFonts w:asciiTheme="majorBidi" w:eastAsia="+mn-ea" w:hAnsiTheme="majorBidi" w:cstheme="majorBidi"/>
          <w:kern w:val="24"/>
          <w:sz w:val="24"/>
          <w:szCs w:val="24"/>
          <w:lang w:eastAsia="en-GB"/>
        </w:rPr>
        <w:t xml:space="preserve">UTAUT, </w:t>
      </w:r>
      <w:r w:rsidRPr="002D265C">
        <w:rPr>
          <w:rFonts w:asciiTheme="majorBidi" w:eastAsia="+mn-ea" w:hAnsiTheme="majorBidi" w:cstheme="majorBidi"/>
          <w:kern w:val="24"/>
          <w:sz w:val="24"/>
          <w:szCs w:val="24"/>
          <w:lang w:eastAsia="en-GB"/>
        </w:rPr>
        <w:t xml:space="preserve">Iraqi universities, </w:t>
      </w:r>
      <w:proofErr w:type="spellStart"/>
      <w:r w:rsidRPr="002D265C">
        <w:rPr>
          <w:rFonts w:asciiTheme="majorBidi" w:eastAsia="+mn-ea" w:hAnsiTheme="majorBidi" w:cstheme="majorBidi"/>
          <w:kern w:val="24"/>
          <w:sz w:val="24"/>
          <w:szCs w:val="24"/>
          <w:lang w:eastAsia="en-GB"/>
        </w:rPr>
        <w:t>Salahaddin</w:t>
      </w:r>
      <w:proofErr w:type="spellEnd"/>
      <w:r w:rsidRPr="002D265C">
        <w:rPr>
          <w:rFonts w:asciiTheme="majorBidi" w:eastAsia="+mn-ea" w:hAnsiTheme="majorBidi" w:cstheme="majorBidi"/>
          <w:kern w:val="24"/>
          <w:sz w:val="24"/>
          <w:szCs w:val="24"/>
          <w:lang w:eastAsia="en-GB"/>
        </w:rPr>
        <w:t xml:space="preserve"> University-Erbil, partial least squares</w:t>
      </w:r>
    </w:p>
    <w:tbl>
      <w:tblPr>
        <w:tblStyle w:val="TableGrid"/>
        <w:tblW w:w="0" w:type="auto"/>
        <w:tblLook w:val="04A0" w:firstRow="1" w:lastRow="0" w:firstColumn="1" w:lastColumn="0" w:noHBand="0" w:noVBand="1"/>
      </w:tblPr>
      <w:tblGrid>
        <w:gridCol w:w="9016"/>
      </w:tblGrid>
      <w:tr w:rsidR="00EB4995" w14:paraId="5D26679C" w14:textId="77777777" w:rsidTr="001E76EF">
        <w:tc>
          <w:tcPr>
            <w:tcW w:w="9242" w:type="dxa"/>
          </w:tcPr>
          <w:p w14:paraId="66CA3CAD" w14:textId="3912F9AD" w:rsidR="00EB4995" w:rsidRPr="00CB59D8" w:rsidRDefault="00EB4995" w:rsidP="007B5DFC">
            <w:pPr>
              <w:spacing w:line="240" w:lineRule="auto"/>
              <w:jc w:val="both"/>
              <w:rPr>
                <w:rFonts w:asciiTheme="majorBidi" w:hAnsiTheme="majorBidi" w:cstheme="majorBidi"/>
                <w:b/>
                <w:bCs/>
                <w:color w:val="000000"/>
                <w:sz w:val="24"/>
                <w:szCs w:val="24"/>
                <w:shd w:val="clear" w:color="auto" w:fill="FFFFFF"/>
              </w:rPr>
            </w:pPr>
            <w:bookmarkStart w:id="1" w:name="_Hlk489457860"/>
            <w:r w:rsidRPr="00CB59D8">
              <w:rPr>
                <w:rFonts w:asciiTheme="majorBidi" w:hAnsiTheme="majorBidi" w:cstheme="majorBidi"/>
                <w:b/>
                <w:bCs/>
                <w:color w:val="000000"/>
                <w:sz w:val="24"/>
                <w:szCs w:val="24"/>
                <w:shd w:val="clear" w:color="auto" w:fill="FFFFFF"/>
              </w:rPr>
              <w:t xml:space="preserve">Practitioner </w:t>
            </w:r>
            <w:r w:rsidR="0052280B" w:rsidRPr="00CB59D8">
              <w:rPr>
                <w:rFonts w:asciiTheme="majorBidi" w:hAnsiTheme="majorBidi" w:cstheme="majorBidi"/>
                <w:b/>
                <w:bCs/>
                <w:color w:val="000000"/>
                <w:sz w:val="24"/>
                <w:szCs w:val="24"/>
                <w:shd w:val="clear" w:color="auto" w:fill="FFFFFF"/>
              </w:rPr>
              <w:t>n</w:t>
            </w:r>
            <w:r w:rsidRPr="00CB59D8">
              <w:rPr>
                <w:rFonts w:asciiTheme="majorBidi" w:hAnsiTheme="majorBidi" w:cstheme="majorBidi"/>
                <w:b/>
                <w:bCs/>
                <w:color w:val="000000"/>
                <w:sz w:val="24"/>
                <w:szCs w:val="24"/>
                <w:shd w:val="clear" w:color="auto" w:fill="FFFFFF"/>
              </w:rPr>
              <w:t>otes</w:t>
            </w:r>
          </w:p>
          <w:p w14:paraId="7786A27E" w14:textId="271537DD" w:rsidR="00EB4995" w:rsidRPr="00845239" w:rsidRDefault="00EB4995" w:rsidP="00DB2BB8">
            <w:pPr>
              <w:spacing w:after="60" w:line="240" w:lineRule="auto"/>
              <w:jc w:val="both"/>
              <w:rPr>
                <w:rFonts w:asciiTheme="majorBidi" w:hAnsiTheme="majorBidi" w:cstheme="majorBidi"/>
                <w:color w:val="000000"/>
                <w:sz w:val="24"/>
                <w:szCs w:val="24"/>
                <w:shd w:val="clear" w:color="auto" w:fill="FFFFFF"/>
              </w:rPr>
            </w:pPr>
            <w:r w:rsidRPr="00845239">
              <w:rPr>
                <w:rFonts w:asciiTheme="majorBidi" w:hAnsiTheme="majorBidi" w:cstheme="majorBidi"/>
                <w:color w:val="000000"/>
                <w:sz w:val="24"/>
                <w:szCs w:val="24"/>
                <w:shd w:val="clear" w:color="auto" w:fill="FFFFFF"/>
              </w:rPr>
              <w:t>What is already known about th</w:t>
            </w:r>
            <w:r w:rsidR="0052280B" w:rsidRPr="00845239">
              <w:rPr>
                <w:rFonts w:asciiTheme="majorBidi" w:hAnsiTheme="majorBidi" w:cstheme="majorBidi"/>
                <w:color w:val="000000"/>
                <w:sz w:val="24"/>
                <w:szCs w:val="24"/>
                <w:shd w:val="clear" w:color="auto" w:fill="FFFFFF"/>
              </w:rPr>
              <w:t>e</w:t>
            </w:r>
            <w:r w:rsidRPr="00845239">
              <w:rPr>
                <w:rFonts w:asciiTheme="majorBidi" w:hAnsiTheme="majorBidi" w:cstheme="majorBidi"/>
                <w:color w:val="000000"/>
                <w:sz w:val="24"/>
                <w:szCs w:val="24"/>
                <w:shd w:val="clear" w:color="auto" w:fill="FFFFFF"/>
              </w:rPr>
              <w:t xml:space="preserve"> topic</w:t>
            </w:r>
            <w:r w:rsidR="00DB2BB8">
              <w:rPr>
                <w:rFonts w:asciiTheme="majorBidi" w:hAnsiTheme="majorBidi" w:cstheme="majorBidi"/>
                <w:color w:val="000000"/>
                <w:sz w:val="24"/>
                <w:szCs w:val="24"/>
                <w:shd w:val="clear" w:color="auto" w:fill="FFFFFF"/>
              </w:rPr>
              <w:t>:</w:t>
            </w:r>
          </w:p>
          <w:p w14:paraId="2D6093B2" w14:textId="688CBA74" w:rsidR="00EB4995" w:rsidRDefault="008817D0" w:rsidP="007B5DFC">
            <w:pPr>
              <w:pStyle w:val="ListParagraph"/>
              <w:numPr>
                <w:ilvl w:val="0"/>
                <w:numId w:val="11"/>
              </w:numPr>
              <w:spacing w:after="0" w:line="240" w:lineRule="auto"/>
              <w:jc w:val="both"/>
              <w:rPr>
                <w:rFonts w:asciiTheme="majorBidi" w:hAnsiTheme="majorBidi" w:cstheme="majorBidi"/>
                <w:color w:val="000000"/>
                <w:sz w:val="24"/>
                <w:szCs w:val="24"/>
                <w:shd w:val="clear" w:color="auto" w:fill="FFFFFF"/>
              </w:rPr>
            </w:pPr>
            <w:r w:rsidRPr="00845239">
              <w:rPr>
                <w:rFonts w:asciiTheme="majorBidi" w:hAnsiTheme="majorBidi" w:cstheme="majorBidi"/>
                <w:color w:val="000000"/>
                <w:sz w:val="24"/>
                <w:szCs w:val="24"/>
                <w:shd w:val="clear" w:color="auto" w:fill="FFFFFF"/>
              </w:rPr>
              <w:t xml:space="preserve">In developing countries, </w:t>
            </w:r>
            <w:proofErr w:type="gramStart"/>
            <w:r w:rsidRPr="00845239">
              <w:rPr>
                <w:rFonts w:asciiTheme="majorBidi" w:hAnsiTheme="majorBidi" w:cstheme="majorBidi"/>
                <w:color w:val="000000"/>
                <w:sz w:val="24"/>
                <w:szCs w:val="24"/>
                <w:shd w:val="clear" w:color="auto" w:fill="FFFFFF"/>
              </w:rPr>
              <w:t>e</w:t>
            </w:r>
            <w:r w:rsidR="00416B09" w:rsidRPr="00845239">
              <w:rPr>
                <w:rFonts w:asciiTheme="majorBidi" w:hAnsiTheme="majorBidi" w:cstheme="majorBidi"/>
                <w:color w:val="000000"/>
                <w:sz w:val="24"/>
                <w:szCs w:val="24"/>
                <w:shd w:val="clear" w:color="auto" w:fill="FFFFFF"/>
              </w:rPr>
              <w:t>-learning</w:t>
            </w:r>
            <w:proofErr w:type="gramEnd"/>
            <w:r w:rsidR="00416B09" w:rsidRPr="00845239">
              <w:rPr>
                <w:rFonts w:asciiTheme="majorBidi" w:hAnsiTheme="majorBidi" w:cstheme="majorBidi"/>
                <w:color w:val="000000"/>
                <w:sz w:val="24"/>
                <w:szCs w:val="24"/>
                <w:shd w:val="clear" w:color="auto" w:fill="FFFFFF"/>
              </w:rPr>
              <w:t xml:space="preserve"> is still </w:t>
            </w:r>
            <w:r w:rsidR="00FC5E5C" w:rsidRPr="00845239">
              <w:rPr>
                <w:rFonts w:asciiTheme="majorBidi" w:hAnsiTheme="majorBidi" w:cstheme="majorBidi"/>
                <w:color w:val="000000"/>
                <w:sz w:val="24"/>
                <w:szCs w:val="24"/>
                <w:shd w:val="clear" w:color="auto" w:fill="FFFFFF"/>
              </w:rPr>
              <w:t xml:space="preserve">in </w:t>
            </w:r>
            <w:r w:rsidR="00416B09" w:rsidRPr="00845239">
              <w:rPr>
                <w:rFonts w:asciiTheme="majorBidi" w:hAnsiTheme="majorBidi" w:cstheme="majorBidi"/>
                <w:color w:val="000000"/>
                <w:sz w:val="24"/>
                <w:szCs w:val="24"/>
                <w:shd w:val="clear" w:color="auto" w:fill="FFFFFF"/>
              </w:rPr>
              <w:t>the early stages.</w:t>
            </w:r>
          </w:p>
          <w:p w14:paraId="79D9E0DC" w14:textId="538F25DC" w:rsidR="00845239" w:rsidRDefault="00845239" w:rsidP="007B5DFC">
            <w:pPr>
              <w:pStyle w:val="ListParagraph"/>
              <w:numPr>
                <w:ilvl w:val="0"/>
                <w:numId w:val="11"/>
              </w:numPr>
              <w:spacing w:after="0" w:line="240" w:lineRule="auto"/>
              <w:jc w:val="both"/>
              <w:rPr>
                <w:rFonts w:asciiTheme="majorBidi" w:hAnsiTheme="majorBidi" w:cstheme="majorBidi"/>
                <w:color w:val="000000"/>
                <w:sz w:val="24"/>
                <w:szCs w:val="24"/>
                <w:shd w:val="clear" w:color="auto" w:fill="FFFFFF"/>
              </w:rPr>
            </w:pPr>
            <w:r>
              <w:rPr>
                <w:rFonts w:asciiTheme="majorBidi" w:hAnsiTheme="majorBidi" w:cstheme="majorBidi"/>
                <w:color w:val="000000"/>
                <w:sz w:val="24"/>
                <w:szCs w:val="24"/>
                <w:shd w:val="clear" w:color="auto" w:fill="FFFFFF"/>
              </w:rPr>
              <w:t>The success of the e-learning system depends on design</w:t>
            </w:r>
            <w:r w:rsidR="00F65DD4">
              <w:rPr>
                <w:rFonts w:asciiTheme="majorBidi" w:hAnsiTheme="majorBidi" w:cstheme="majorBidi"/>
                <w:color w:val="000000"/>
                <w:sz w:val="24"/>
                <w:szCs w:val="24"/>
                <w:shd w:val="clear" w:color="auto" w:fill="FFFFFF"/>
              </w:rPr>
              <w:t xml:space="preserve">, </w:t>
            </w:r>
            <w:r>
              <w:rPr>
                <w:rFonts w:asciiTheme="majorBidi" w:hAnsiTheme="majorBidi" w:cstheme="majorBidi"/>
                <w:color w:val="000000"/>
                <w:sz w:val="24"/>
                <w:szCs w:val="24"/>
                <w:shd w:val="clear" w:color="auto" w:fill="FFFFFF"/>
              </w:rPr>
              <w:t>availability</w:t>
            </w:r>
            <w:r w:rsidR="00CD017F">
              <w:rPr>
                <w:rFonts w:asciiTheme="majorBidi" w:hAnsiTheme="majorBidi" w:cstheme="majorBidi"/>
                <w:color w:val="000000"/>
                <w:sz w:val="24"/>
                <w:szCs w:val="24"/>
                <w:shd w:val="clear" w:color="auto" w:fill="FFFFFF"/>
              </w:rPr>
              <w:t xml:space="preserve"> of the system</w:t>
            </w:r>
            <w:r>
              <w:rPr>
                <w:rFonts w:asciiTheme="majorBidi" w:hAnsiTheme="majorBidi" w:cstheme="majorBidi"/>
                <w:color w:val="000000"/>
                <w:sz w:val="24"/>
                <w:szCs w:val="24"/>
                <w:shd w:val="clear" w:color="auto" w:fill="FFFFFF"/>
              </w:rPr>
              <w:t xml:space="preserve"> and students’ willingness to use it to obtain full advantage of the system. </w:t>
            </w:r>
          </w:p>
          <w:p w14:paraId="76490107" w14:textId="55EE8DE9" w:rsidR="00845239" w:rsidRPr="00845239" w:rsidRDefault="00845239" w:rsidP="007B5DFC">
            <w:pPr>
              <w:pStyle w:val="ListParagraph"/>
              <w:numPr>
                <w:ilvl w:val="0"/>
                <w:numId w:val="11"/>
              </w:numPr>
              <w:spacing w:after="0" w:line="240" w:lineRule="auto"/>
              <w:jc w:val="both"/>
              <w:rPr>
                <w:rFonts w:asciiTheme="majorBidi" w:hAnsiTheme="majorBidi" w:cstheme="majorBidi"/>
                <w:color w:val="000000"/>
                <w:sz w:val="24"/>
                <w:szCs w:val="24"/>
                <w:shd w:val="clear" w:color="auto" w:fill="FFFFFF"/>
              </w:rPr>
            </w:pPr>
            <w:r>
              <w:rPr>
                <w:rFonts w:asciiTheme="majorBidi" w:hAnsiTheme="majorBidi" w:cstheme="majorBidi"/>
                <w:color w:val="000000"/>
                <w:sz w:val="24"/>
                <w:szCs w:val="24"/>
                <w:shd w:val="clear" w:color="auto" w:fill="FFFFFF"/>
              </w:rPr>
              <w:t xml:space="preserve">Only 42% of students in Iraq are satisfied with their educational experience. </w:t>
            </w:r>
          </w:p>
          <w:p w14:paraId="6D0EE422" w14:textId="740CCFAE" w:rsidR="00EB4995" w:rsidRPr="00CB59D8" w:rsidRDefault="00EB4995" w:rsidP="00DB2BB8">
            <w:pPr>
              <w:spacing w:before="120" w:after="60" w:line="240" w:lineRule="auto"/>
              <w:jc w:val="both"/>
              <w:rPr>
                <w:rFonts w:asciiTheme="majorBidi" w:hAnsiTheme="majorBidi" w:cstheme="majorBidi"/>
                <w:color w:val="000000"/>
                <w:sz w:val="24"/>
                <w:szCs w:val="24"/>
                <w:shd w:val="clear" w:color="auto" w:fill="FFFFFF"/>
              </w:rPr>
            </w:pPr>
            <w:r w:rsidRPr="00CB59D8">
              <w:rPr>
                <w:rFonts w:asciiTheme="majorBidi" w:hAnsiTheme="majorBidi" w:cstheme="majorBidi"/>
                <w:color w:val="000000"/>
                <w:sz w:val="24"/>
                <w:szCs w:val="24"/>
                <w:shd w:val="clear" w:color="auto" w:fill="FFFFFF"/>
              </w:rPr>
              <w:t>What this paper adds</w:t>
            </w:r>
            <w:r w:rsidR="00DB2BB8">
              <w:rPr>
                <w:rFonts w:asciiTheme="majorBidi" w:hAnsiTheme="majorBidi" w:cstheme="majorBidi"/>
                <w:color w:val="000000"/>
                <w:sz w:val="24"/>
                <w:szCs w:val="24"/>
                <w:shd w:val="clear" w:color="auto" w:fill="FFFFFF"/>
              </w:rPr>
              <w:t>:</w:t>
            </w:r>
          </w:p>
          <w:p w14:paraId="6F52EFB3" w14:textId="30BEE45F" w:rsidR="00EB4995" w:rsidRPr="00CB59D8" w:rsidRDefault="008817D0" w:rsidP="007B5DFC">
            <w:pPr>
              <w:pStyle w:val="ListParagraph"/>
              <w:numPr>
                <w:ilvl w:val="0"/>
                <w:numId w:val="12"/>
              </w:numPr>
              <w:spacing w:after="0" w:line="240" w:lineRule="auto"/>
              <w:jc w:val="both"/>
              <w:rPr>
                <w:rFonts w:asciiTheme="majorBidi" w:hAnsiTheme="majorBidi" w:cstheme="majorBidi"/>
                <w:color w:val="000000"/>
                <w:sz w:val="24"/>
                <w:szCs w:val="24"/>
                <w:shd w:val="clear" w:color="auto" w:fill="FFFFFF"/>
              </w:rPr>
            </w:pPr>
            <w:r w:rsidRPr="00CB59D8">
              <w:rPr>
                <w:rFonts w:asciiTheme="majorBidi" w:hAnsiTheme="majorBidi" w:cstheme="majorBidi"/>
                <w:color w:val="000000"/>
                <w:sz w:val="24"/>
                <w:szCs w:val="24"/>
                <w:shd w:val="clear" w:color="auto" w:fill="FFFFFF"/>
              </w:rPr>
              <w:t>Provides a</w:t>
            </w:r>
            <w:r w:rsidR="00416B09" w:rsidRPr="00CB59D8">
              <w:rPr>
                <w:rFonts w:asciiTheme="majorBidi" w:hAnsiTheme="majorBidi" w:cstheme="majorBidi"/>
                <w:color w:val="000000"/>
                <w:sz w:val="24"/>
                <w:szCs w:val="24"/>
                <w:shd w:val="clear" w:color="auto" w:fill="FFFFFF"/>
              </w:rPr>
              <w:t xml:space="preserve"> cohesive investigation of</w:t>
            </w:r>
            <w:r w:rsidR="00FC5E5C" w:rsidRPr="00CB59D8">
              <w:rPr>
                <w:rFonts w:asciiTheme="majorBidi" w:hAnsiTheme="majorBidi" w:cstheme="majorBidi"/>
                <w:color w:val="000000"/>
                <w:sz w:val="24"/>
                <w:szCs w:val="24"/>
                <w:shd w:val="clear" w:color="auto" w:fill="FFFFFF"/>
              </w:rPr>
              <w:t xml:space="preserve"> the</w:t>
            </w:r>
            <w:r w:rsidR="00416B09" w:rsidRPr="00CB59D8">
              <w:rPr>
                <w:rFonts w:asciiTheme="majorBidi" w:hAnsiTheme="majorBidi" w:cstheme="majorBidi"/>
                <w:color w:val="000000"/>
                <w:sz w:val="24"/>
                <w:szCs w:val="24"/>
                <w:shd w:val="clear" w:color="auto" w:fill="FFFFFF"/>
              </w:rPr>
              <w:t xml:space="preserve"> key factors </w:t>
            </w:r>
            <w:r w:rsidR="009C0F36" w:rsidRPr="00CB59D8">
              <w:rPr>
                <w:rFonts w:asciiTheme="majorBidi" w:hAnsiTheme="majorBidi" w:cstheme="majorBidi"/>
                <w:color w:val="000000"/>
                <w:sz w:val="24"/>
                <w:szCs w:val="24"/>
                <w:shd w:val="clear" w:color="auto" w:fill="FFFFFF"/>
              </w:rPr>
              <w:t>that influence</w:t>
            </w:r>
            <w:r w:rsidR="00416B09" w:rsidRPr="00CB59D8">
              <w:rPr>
                <w:rFonts w:asciiTheme="majorBidi" w:hAnsiTheme="majorBidi" w:cstheme="majorBidi"/>
                <w:color w:val="000000"/>
                <w:sz w:val="24"/>
                <w:szCs w:val="24"/>
                <w:shd w:val="clear" w:color="auto" w:fill="FFFFFF"/>
              </w:rPr>
              <w:t xml:space="preserve"> students’ behavioural intention </w:t>
            </w:r>
            <w:r w:rsidR="00FC5E5C" w:rsidRPr="00CB59D8">
              <w:rPr>
                <w:rFonts w:asciiTheme="majorBidi" w:hAnsiTheme="majorBidi" w:cstheme="majorBidi"/>
                <w:color w:val="000000"/>
                <w:sz w:val="24"/>
                <w:szCs w:val="24"/>
                <w:shd w:val="clear" w:color="auto" w:fill="FFFFFF"/>
              </w:rPr>
              <w:t xml:space="preserve">(BI) </w:t>
            </w:r>
            <w:r w:rsidR="00416B09" w:rsidRPr="00CB59D8">
              <w:rPr>
                <w:rFonts w:asciiTheme="majorBidi" w:hAnsiTheme="majorBidi" w:cstheme="majorBidi"/>
                <w:color w:val="000000"/>
                <w:sz w:val="24"/>
                <w:szCs w:val="24"/>
                <w:shd w:val="clear" w:color="auto" w:fill="FFFFFF"/>
              </w:rPr>
              <w:t xml:space="preserve">and actual use </w:t>
            </w:r>
            <w:r w:rsidR="003F1C62" w:rsidRPr="00CB59D8">
              <w:rPr>
                <w:rFonts w:asciiTheme="majorBidi" w:hAnsiTheme="majorBidi" w:cstheme="majorBidi"/>
                <w:color w:val="000000"/>
                <w:sz w:val="24"/>
                <w:szCs w:val="24"/>
                <w:shd w:val="clear" w:color="auto" w:fill="FFFFFF"/>
              </w:rPr>
              <w:t xml:space="preserve">(AU) </w:t>
            </w:r>
            <w:r w:rsidR="00416B09" w:rsidRPr="00CB59D8">
              <w:rPr>
                <w:rFonts w:asciiTheme="majorBidi" w:hAnsiTheme="majorBidi" w:cstheme="majorBidi"/>
                <w:color w:val="000000"/>
                <w:sz w:val="24"/>
                <w:szCs w:val="24"/>
                <w:shd w:val="clear" w:color="auto" w:fill="FFFFFF"/>
              </w:rPr>
              <w:t xml:space="preserve">of </w:t>
            </w:r>
            <w:proofErr w:type="gramStart"/>
            <w:r w:rsidR="00610F58">
              <w:rPr>
                <w:rFonts w:asciiTheme="majorBidi" w:hAnsiTheme="majorBidi" w:cstheme="majorBidi"/>
                <w:color w:val="000000"/>
                <w:sz w:val="24"/>
                <w:szCs w:val="24"/>
                <w:shd w:val="clear" w:color="auto" w:fill="FFFFFF"/>
              </w:rPr>
              <w:t>e-learning</w:t>
            </w:r>
            <w:proofErr w:type="gramEnd"/>
            <w:r w:rsidR="00610F58">
              <w:rPr>
                <w:rFonts w:asciiTheme="majorBidi" w:hAnsiTheme="majorBidi" w:cstheme="majorBidi"/>
                <w:color w:val="000000"/>
                <w:sz w:val="24"/>
                <w:szCs w:val="24"/>
                <w:shd w:val="clear" w:color="auto" w:fill="FFFFFF"/>
              </w:rPr>
              <w:t xml:space="preserve"> </w:t>
            </w:r>
            <w:r w:rsidR="009C0F36" w:rsidRPr="00CB59D8">
              <w:rPr>
                <w:rFonts w:asciiTheme="majorBidi" w:hAnsiTheme="majorBidi" w:cstheme="majorBidi"/>
                <w:color w:val="000000"/>
                <w:sz w:val="24"/>
                <w:szCs w:val="24"/>
                <w:shd w:val="clear" w:color="auto" w:fill="FFFFFF"/>
              </w:rPr>
              <w:t xml:space="preserve">in </w:t>
            </w:r>
            <w:r w:rsidR="00CB6A3F" w:rsidRPr="00CB59D8">
              <w:rPr>
                <w:rFonts w:asciiTheme="majorBidi" w:hAnsiTheme="majorBidi" w:cstheme="majorBidi"/>
                <w:color w:val="000000"/>
                <w:sz w:val="24"/>
                <w:szCs w:val="24"/>
                <w:shd w:val="clear" w:color="auto" w:fill="FFFFFF"/>
              </w:rPr>
              <w:t>Iraq.</w:t>
            </w:r>
          </w:p>
          <w:p w14:paraId="214F9DAC" w14:textId="2072B2C2" w:rsidR="008933AD" w:rsidRPr="00CB59D8" w:rsidRDefault="00CB6A3F" w:rsidP="007B5DFC">
            <w:pPr>
              <w:pStyle w:val="ListParagraph"/>
              <w:numPr>
                <w:ilvl w:val="0"/>
                <w:numId w:val="12"/>
              </w:numPr>
              <w:spacing w:after="0" w:line="240" w:lineRule="auto"/>
              <w:jc w:val="both"/>
              <w:rPr>
                <w:rFonts w:asciiTheme="majorBidi" w:hAnsiTheme="majorBidi" w:cstheme="majorBidi"/>
                <w:color w:val="000000"/>
                <w:sz w:val="24"/>
                <w:szCs w:val="24"/>
                <w:shd w:val="clear" w:color="auto" w:fill="FFFFFF"/>
              </w:rPr>
            </w:pPr>
            <w:r w:rsidRPr="00CB59D8">
              <w:rPr>
                <w:rFonts w:asciiTheme="majorBidi" w:hAnsiTheme="majorBidi" w:cstheme="majorBidi"/>
                <w:color w:val="000000"/>
                <w:sz w:val="24"/>
                <w:szCs w:val="24"/>
                <w:shd w:val="clear" w:color="auto" w:fill="FFFFFF"/>
              </w:rPr>
              <w:t>Analyses the</w:t>
            </w:r>
            <w:r w:rsidR="001824E7" w:rsidRPr="00CB59D8">
              <w:rPr>
                <w:rFonts w:asciiTheme="majorBidi" w:hAnsiTheme="majorBidi" w:cstheme="majorBidi"/>
                <w:color w:val="000000"/>
                <w:sz w:val="24"/>
                <w:szCs w:val="24"/>
                <w:shd w:val="clear" w:color="auto" w:fill="FFFFFF"/>
              </w:rPr>
              <w:t xml:space="preserve"> factors specific to the successful use of e</w:t>
            </w:r>
            <w:r w:rsidR="00FC5E5C" w:rsidRPr="00CB59D8">
              <w:rPr>
                <w:rFonts w:asciiTheme="majorBidi" w:hAnsiTheme="majorBidi" w:cstheme="majorBidi"/>
                <w:color w:val="000000"/>
                <w:sz w:val="24"/>
                <w:szCs w:val="24"/>
                <w:shd w:val="clear" w:color="auto" w:fill="FFFFFF"/>
              </w:rPr>
              <w:t>-</w:t>
            </w:r>
            <w:r w:rsidR="001824E7" w:rsidRPr="00CB59D8">
              <w:rPr>
                <w:rFonts w:asciiTheme="majorBidi" w:hAnsiTheme="majorBidi" w:cstheme="majorBidi"/>
                <w:color w:val="000000"/>
                <w:sz w:val="24"/>
                <w:szCs w:val="24"/>
                <w:shd w:val="clear" w:color="auto" w:fill="FFFFFF"/>
              </w:rPr>
              <w:t>learning systems in Iraq</w:t>
            </w:r>
            <w:r w:rsidR="00FC5E5C" w:rsidRPr="00CB59D8">
              <w:rPr>
                <w:rFonts w:asciiTheme="majorBidi" w:hAnsiTheme="majorBidi" w:cstheme="majorBidi"/>
                <w:color w:val="000000"/>
                <w:sz w:val="24"/>
                <w:szCs w:val="24"/>
                <w:shd w:val="clear" w:color="auto" w:fill="FFFFFF"/>
              </w:rPr>
              <w:t>.</w:t>
            </w:r>
            <w:r w:rsidR="001824E7" w:rsidRPr="00CB59D8">
              <w:rPr>
                <w:rFonts w:asciiTheme="majorBidi" w:hAnsiTheme="majorBidi" w:cstheme="majorBidi"/>
                <w:color w:val="000000"/>
                <w:sz w:val="24"/>
                <w:szCs w:val="24"/>
                <w:shd w:val="clear" w:color="auto" w:fill="FFFFFF"/>
              </w:rPr>
              <w:t xml:space="preserve"> </w:t>
            </w:r>
            <w:r w:rsidR="00FC5E5C" w:rsidRPr="00CB59D8">
              <w:rPr>
                <w:rFonts w:asciiTheme="majorBidi" w:hAnsiTheme="majorBidi" w:cstheme="majorBidi"/>
                <w:color w:val="000000"/>
                <w:sz w:val="24"/>
                <w:szCs w:val="24"/>
                <w:shd w:val="clear" w:color="auto" w:fill="FFFFFF"/>
              </w:rPr>
              <w:t xml:space="preserve">These include </w:t>
            </w:r>
            <w:r w:rsidR="001824E7" w:rsidRPr="00CB59D8">
              <w:rPr>
                <w:rFonts w:asciiTheme="majorBidi" w:hAnsiTheme="majorBidi" w:cstheme="majorBidi"/>
                <w:color w:val="000000"/>
                <w:sz w:val="24"/>
                <w:szCs w:val="24"/>
                <w:shd w:val="clear" w:color="auto" w:fill="FFFFFF"/>
              </w:rPr>
              <w:t>technical support</w:t>
            </w:r>
            <w:r w:rsidR="00FC5E5C" w:rsidRPr="00CB59D8">
              <w:rPr>
                <w:rFonts w:asciiTheme="majorBidi" w:hAnsiTheme="majorBidi" w:cstheme="majorBidi"/>
                <w:color w:val="000000"/>
                <w:sz w:val="24"/>
                <w:szCs w:val="24"/>
                <w:shd w:val="clear" w:color="auto" w:fill="FFFFFF"/>
              </w:rPr>
              <w:t xml:space="preserve"> (TS)</w:t>
            </w:r>
            <w:r w:rsidR="001824E7" w:rsidRPr="00CB59D8">
              <w:rPr>
                <w:rFonts w:asciiTheme="majorBidi" w:hAnsiTheme="majorBidi" w:cstheme="majorBidi"/>
                <w:color w:val="000000"/>
                <w:sz w:val="24"/>
                <w:szCs w:val="24"/>
                <w:shd w:val="clear" w:color="auto" w:fill="FFFFFF"/>
              </w:rPr>
              <w:t>, information quality</w:t>
            </w:r>
            <w:r w:rsidR="00FC5E5C" w:rsidRPr="00CB59D8">
              <w:rPr>
                <w:rFonts w:asciiTheme="majorBidi" w:hAnsiTheme="majorBidi" w:cstheme="majorBidi"/>
                <w:color w:val="000000"/>
                <w:sz w:val="24"/>
                <w:szCs w:val="24"/>
                <w:shd w:val="clear" w:color="auto" w:fill="FFFFFF"/>
              </w:rPr>
              <w:t xml:space="preserve"> (IQ)</w:t>
            </w:r>
            <w:r w:rsidR="001824E7" w:rsidRPr="00CB59D8">
              <w:rPr>
                <w:rFonts w:asciiTheme="majorBidi" w:hAnsiTheme="majorBidi" w:cstheme="majorBidi"/>
                <w:color w:val="000000"/>
                <w:sz w:val="24"/>
                <w:szCs w:val="24"/>
                <w:shd w:val="clear" w:color="auto" w:fill="FFFFFF"/>
              </w:rPr>
              <w:t>, system quality</w:t>
            </w:r>
            <w:r w:rsidR="009C0F36" w:rsidRPr="00CB59D8">
              <w:rPr>
                <w:rFonts w:asciiTheme="majorBidi" w:hAnsiTheme="majorBidi" w:cstheme="majorBidi"/>
                <w:color w:val="000000"/>
                <w:sz w:val="24"/>
                <w:szCs w:val="24"/>
                <w:shd w:val="clear" w:color="auto" w:fill="FFFFFF"/>
              </w:rPr>
              <w:t xml:space="preserve"> (SQ)</w:t>
            </w:r>
            <w:r w:rsidR="001824E7" w:rsidRPr="00CB59D8">
              <w:rPr>
                <w:rFonts w:asciiTheme="majorBidi" w:hAnsiTheme="majorBidi" w:cstheme="majorBidi"/>
                <w:color w:val="000000"/>
                <w:sz w:val="24"/>
                <w:szCs w:val="24"/>
                <w:shd w:val="clear" w:color="auto" w:fill="FFFFFF"/>
              </w:rPr>
              <w:t>, self-efficacy</w:t>
            </w:r>
            <w:r w:rsidR="008817D0" w:rsidRPr="00CB59D8">
              <w:rPr>
                <w:rFonts w:asciiTheme="majorBidi" w:hAnsiTheme="majorBidi" w:cstheme="majorBidi"/>
                <w:color w:val="000000"/>
                <w:sz w:val="24"/>
                <w:szCs w:val="24"/>
                <w:shd w:val="clear" w:color="auto" w:fill="FFFFFF"/>
              </w:rPr>
              <w:t xml:space="preserve"> (SE)</w:t>
            </w:r>
            <w:r w:rsidR="00610F58">
              <w:rPr>
                <w:rFonts w:asciiTheme="majorBidi" w:hAnsiTheme="majorBidi" w:cstheme="majorBidi"/>
                <w:color w:val="000000"/>
                <w:sz w:val="24"/>
                <w:szCs w:val="24"/>
                <w:shd w:val="clear" w:color="auto" w:fill="FFFFFF"/>
              </w:rPr>
              <w:t xml:space="preserve"> and</w:t>
            </w:r>
            <w:r w:rsidR="001824E7" w:rsidRPr="00CB59D8">
              <w:rPr>
                <w:rFonts w:asciiTheme="majorBidi" w:hAnsiTheme="majorBidi" w:cstheme="majorBidi"/>
                <w:color w:val="000000"/>
                <w:sz w:val="24"/>
                <w:szCs w:val="24"/>
                <w:shd w:val="clear" w:color="auto" w:fill="FFFFFF"/>
              </w:rPr>
              <w:t xml:space="preserve"> subjective norm</w:t>
            </w:r>
            <w:r w:rsidR="009C0F36" w:rsidRPr="00CB59D8">
              <w:rPr>
                <w:rFonts w:asciiTheme="majorBidi" w:hAnsiTheme="majorBidi" w:cstheme="majorBidi"/>
                <w:color w:val="000000"/>
                <w:sz w:val="24"/>
                <w:szCs w:val="24"/>
                <w:shd w:val="clear" w:color="auto" w:fill="FFFFFF"/>
              </w:rPr>
              <w:t>s</w:t>
            </w:r>
            <w:r w:rsidR="00FC5E5C" w:rsidRPr="00CB59D8">
              <w:rPr>
                <w:rFonts w:asciiTheme="majorBidi" w:hAnsiTheme="majorBidi" w:cstheme="majorBidi"/>
                <w:color w:val="000000"/>
                <w:sz w:val="24"/>
                <w:szCs w:val="24"/>
                <w:shd w:val="clear" w:color="auto" w:fill="FFFFFF"/>
              </w:rPr>
              <w:t xml:space="preserve"> (SN</w:t>
            </w:r>
            <w:r w:rsidR="00B761EB" w:rsidRPr="00CB59D8">
              <w:rPr>
                <w:rFonts w:asciiTheme="majorBidi" w:hAnsiTheme="majorBidi" w:cstheme="majorBidi"/>
                <w:color w:val="000000"/>
                <w:sz w:val="24"/>
                <w:szCs w:val="24"/>
                <w:shd w:val="clear" w:color="auto" w:fill="FFFFFF"/>
              </w:rPr>
              <w:t>s</w:t>
            </w:r>
            <w:r w:rsidR="00FC5E5C" w:rsidRPr="00CB59D8">
              <w:rPr>
                <w:rFonts w:asciiTheme="majorBidi" w:hAnsiTheme="majorBidi" w:cstheme="majorBidi"/>
                <w:color w:val="000000"/>
                <w:sz w:val="24"/>
                <w:szCs w:val="24"/>
                <w:shd w:val="clear" w:color="auto" w:fill="FFFFFF"/>
              </w:rPr>
              <w:t>).</w:t>
            </w:r>
          </w:p>
          <w:p w14:paraId="5BC28FE6" w14:textId="306CB0B4" w:rsidR="00D00512" w:rsidRPr="00CB59D8" w:rsidRDefault="00FC5E5C" w:rsidP="007B5DFC">
            <w:pPr>
              <w:pStyle w:val="ListParagraph"/>
              <w:numPr>
                <w:ilvl w:val="0"/>
                <w:numId w:val="12"/>
              </w:numPr>
              <w:spacing w:after="0" w:line="240" w:lineRule="auto"/>
              <w:jc w:val="both"/>
              <w:rPr>
                <w:rFonts w:asciiTheme="majorBidi" w:hAnsiTheme="majorBidi" w:cstheme="majorBidi"/>
                <w:color w:val="000000"/>
                <w:sz w:val="24"/>
                <w:szCs w:val="24"/>
                <w:shd w:val="clear" w:color="auto" w:fill="FFFFFF"/>
              </w:rPr>
            </w:pPr>
            <w:r w:rsidRPr="00CB59D8">
              <w:rPr>
                <w:rFonts w:asciiTheme="majorBidi" w:hAnsiTheme="majorBidi" w:cstheme="majorBidi"/>
                <w:color w:val="000000"/>
                <w:sz w:val="24"/>
                <w:szCs w:val="24"/>
                <w:shd w:val="clear" w:color="auto" w:fill="FFFFFF"/>
              </w:rPr>
              <w:t>H</w:t>
            </w:r>
            <w:r w:rsidR="001824E7" w:rsidRPr="00CB59D8">
              <w:rPr>
                <w:rFonts w:asciiTheme="majorBidi" w:hAnsiTheme="majorBidi" w:cstheme="majorBidi"/>
                <w:color w:val="000000"/>
                <w:sz w:val="24"/>
                <w:szCs w:val="24"/>
                <w:shd w:val="clear" w:color="auto" w:fill="FFFFFF"/>
              </w:rPr>
              <w:t>ypothesis</w:t>
            </w:r>
            <w:r w:rsidRPr="00CB59D8">
              <w:rPr>
                <w:rFonts w:asciiTheme="majorBidi" w:hAnsiTheme="majorBidi" w:cstheme="majorBidi"/>
                <w:color w:val="000000"/>
                <w:sz w:val="24"/>
                <w:szCs w:val="24"/>
                <w:shd w:val="clear" w:color="auto" w:fill="FFFFFF"/>
              </w:rPr>
              <w:t>es</w:t>
            </w:r>
            <w:r w:rsidR="001824E7" w:rsidRPr="00CB59D8">
              <w:rPr>
                <w:rFonts w:asciiTheme="majorBidi" w:hAnsiTheme="majorBidi" w:cstheme="majorBidi"/>
                <w:color w:val="000000"/>
                <w:sz w:val="24"/>
                <w:szCs w:val="24"/>
                <w:shd w:val="clear" w:color="auto" w:fill="FFFFFF"/>
              </w:rPr>
              <w:t xml:space="preserve"> new relationships between the</w:t>
            </w:r>
            <w:r w:rsidR="008933AD" w:rsidRPr="00CB59D8">
              <w:rPr>
                <w:rFonts w:asciiTheme="majorBidi" w:hAnsiTheme="majorBidi" w:cstheme="majorBidi"/>
                <w:color w:val="000000"/>
                <w:sz w:val="24"/>
                <w:szCs w:val="24"/>
                <w:shd w:val="clear" w:color="auto" w:fill="FFFFFF"/>
              </w:rPr>
              <w:t xml:space="preserve">se </w:t>
            </w:r>
            <w:r w:rsidR="001824E7" w:rsidRPr="00CB59D8">
              <w:rPr>
                <w:rFonts w:asciiTheme="majorBidi" w:hAnsiTheme="majorBidi" w:cstheme="majorBidi"/>
                <w:color w:val="000000"/>
                <w:sz w:val="24"/>
                <w:szCs w:val="24"/>
                <w:shd w:val="clear" w:color="auto" w:fill="FFFFFF"/>
              </w:rPr>
              <w:t>factors and</w:t>
            </w:r>
            <w:r w:rsidR="00CD38B8" w:rsidRPr="00CB59D8">
              <w:rPr>
                <w:rFonts w:asciiTheme="majorBidi" w:hAnsiTheme="majorBidi" w:cstheme="majorBidi"/>
                <w:color w:val="000000"/>
                <w:sz w:val="24"/>
                <w:szCs w:val="24"/>
                <w:shd w:val="clear" w:color="auto" w:fill="FFFFFF"/>
              </w:rPr>
              <w:t xml:space="preserve"> </w:t>
            </w:r>
            <w:r w:rsidR="008933AD" w:rsidRPr="00CB59D8">
              <w:rPr>
                <w:rFonts w:asciiTheme="majorBidi" w:hAnsiTheme="majorBidi" w:cstheme="majorBidi"/>
                <w:color w:val="000000"/>
                <w:sz w:val="24"/>
                <w:szCs w:val="24"/>
                <w:shd w:val="clear" w:color="auto" w:fill="FFFFFF"/>
              </w:rPr>
              <w:t xml:space="preserve">students’ </w:t>
            </w:r>
            <w:r w:rsidRPr="00CB59D8">
              <w:rPr>
                <w:rFonts w:asciiTheme="majorBidi" w:hAnsiTheme="majorBidi" w:cstheme="majorBidi"/>
                <w:color w:val="000000"/>
                <w:sz w:val="24"/>
                <w:szCs w:val="24"/>
                <w:shd w:val="clear" w:color="auto" w:fill="FFFFFF"/>
              </w:rPr>
              <w:t>BI</w:t>
            </w:r>
            <w:r w:rsidR="00CD38B8" w:rsidRPr="00CB59D8">
              <w:rPr>
                <w:rFonts w:asciiTheme="majorBidi" w:hAnsiTheme="majorBidi" w:cstheme="majorBidi"/>
                <w:color w:val="000000"/>
                <w:sz w:val="24"/>
                <w:szCs w:val="24"/>
                <w:shd w:val="clear" w:color="auto" w:fill="FFFFFF"/>
              </w:rPr>
              <w:t xml:space="preserve"> and</w:t>
            </w:r>
            <w:r w:rsidR="001824E7" w:rsidRPr="00CB59D8">
              <w:rPr>
                <w:rFonts w:asciiTheme="majorBidi" w:hAnsiTheme="majorBidi" w:cstheme="majorBidi"/>
                <w:color w:val="000000"/>
                <w:sz w:val="24"/>
                <w:szCs w:val="24"/>
                <w:shd w:val="clear" w:color="auto" w:fill="FFFFFF"/>
              </w:rPr>
              <w:t xml:space="preserve"> </w:t>
            </w:r>
            <w:r w:rsidR="003F1C62" w:rsidRPr="00CB59D8">
              <w:rPr>
                <w:rFonts w:asciiTheme="majorBidi" w:hAnsiTheme="majorBidi" w:cstheme="majorBidi"/>
                <w:color w:val="000000"/>
                <w:sz w:val="24"/>
                <w:szCs w:val="24"/>
                <w:shd w:val="clear" w:color="auto" w:fill="FFFFFF"/>
              </w:rPr>
              <w:t>AU</w:t>
            </w:r>
            <w:r w:rsidR="001824E7" w:rsidRPr="00CB59D8">
              <w:rPr>
                <w:rFonts w:asciiTheme="majorBidi" w:hAnsiTheme="majorBidi" w:cstheme="majorBidi"/>
                <w:color w:val="000000"/>
                <w:sz w:val="24"/>
                <w:szCs w:val="24"/>
                <w:shd w:val="clear" w:color="auto" w:fill="FFFFFF"/>
              </w:rPr>
              <w:t xml:space="preserve"> of the e-learning system.</w:t>
            </w:r>
          </w:p>
          <w:p w14:paraId="52175DB8" w14:textId="13A36622" w:rsidR="001824E7" w:rsidRPr="00CB59D8" w:rsidRDefault="008817D0" w:rsidP="007B5DFC">
            <w:pPr>
              <w:pStyle w:val="ListParagraph"/>
              <w:numPr>
                <w:ilvl w:val="0"/>
                <w:numId w:val="12"/>
              </w:numPr>
              <w:spacing w:after="0" w:line="240" w:lineRule="auto"/>
              <w:jc w:val="both"/>
              <w:rPr>
                <w:rFonts w:asciiTheme="majorBidi" w:hAnsiTheme="majorBidi" w:cstheme="majorBidi"/>
                <w:color w:val="000000"/>
                <w:sz w:val="24"/>
                <w:szCs w:val="24"/>
                <w:shd w:val="clear" w:color="auto" w:fill="FFFFFF"/>
              </w:rPr>
            </w:pPr>
            <w:r w:rsidRPr="00CB59D8">
              <w:rPr>
                <w:rFonts w:asciiTheme="majorBidi" w:hAnsiTheme="majorBidi" w:cstheme="majorBidi"/>
                <w:color w:val="000000"/>
                <w:sz w:val="24"/>
                <w:szCs w:val="24"/>
                <w:shd w:val="clear" w:color="auto" w:fill="FFFFFF"/>
              </w:rPr>
              <w:lastRenderedPageBreak/>
              <w:t>Provides a case-study investigation of</w:t>
            </w:r>
            <w:r w:rsidR="001824E7" w:rsidRPr="00CB59D8">
              <w:rPr>
                <w:rFonts w:asciiTheme="majorBidi" w:hAnsiTheme="majorBidi" w:cstheme="majorBidi"/>
                <w:color w:val="000000"/>
                <w:sz w:val="24"/>
                <w:szCs w:val="24"/>
                <w:shd w:val="clear" w:color="auto" w:fill="FFFFFF"/>
              </w:rPr>
              <w:t xml:space="preserve"> the use of e-learning systems in Iraqi higher</w:t>
            </w:r>
            <w:r w:rsidR="008933AD" w:rsidRPr="00CB59D8">
              <w:rPr>
                <w:rFonts w:asciiTheme="majorBidi" w:hAnsiTheme="majorBidi" w:cstheme="majorBidi"/>
                <w:color w:val="000000"/>
                <w:sz w:val="24"/>
                <w:szCs w:val="24"/>
                <w:shd w:val="clear" w:color="auto" w:fill="FFFFFF"/>
              </w:rPr>
              <w:t>-</w:t>
            </w:r>
            <w:r w:rsidR="001824E7" w:rsidRPr="00CB59D8">
              <w:rPr>
                <w:rFonts w:asciiTheme="majorBidi" w:hAnsiTheme="majorBidi" w:cstheme="majorBidi"/>
                <w:color w:val="000000"/>
                <w:sz w:val="24"/>
                <w:szCs w:val="24"/>
                <w:shd w:val="clear" w:color="auto" w:fill="FFFFFF"/>
              </w:rPr>
              <w:t>education institutions</w:t>
            </w:r>
            <w:r w:rsidR="008933AD" w:rsidRPr="00CB59D8">
              <w:rPr>
                <w:rFonts w:asciiTheme="majorBidi" w:hAnsiTheme="majorBidi" w:cstheme="majorBidi"/>
                <w:color w:val="000000"/>
                <w:sz w:val="24"/>
                <w:szCs w:val="24"/>
                <w:shd w:val="clear" w:color="auto" w:fill="FFFFFF"/>
              </w:rPr>
              <w:t>; this is necessary</w:t>
            </w:r>
            <w:r w:rsidR="001824E7" w:rsidRPr="00CB59D8">
              <w:rPr>
                <w:rFonts w:asciiTheme="majorBidi" w:hAnsiTheme="majorBidi" w:cstheme="majorBidi"/>
                <w:color w:val="000000"/>
                <w:sz w:val="24"/>
                <w:szCs w:val="24"/>
                <w:shd w:val="clear" w:color="auto" w:fill="FFFFFF"/>
              </w:rPr>
              <w:t xml:space="preserve"> as there is a lack of research</w:t>
            </w:r>
            <w:r w:rsidR="00CB6A3F" w:rsidRPr="00CB59D8">
              <w:rPr>
                <w:rFonts w:asciiTheme="majorBidi" w:hAnsiTheme="majorBidi" w:cstheme="majorBidi"/>
                <w:color w:val="000000"/>
                <w:sz w:val="24"/>
                <w:szCs w:val="24"/>
                <w:shd w:val="clear" w:color="auto" w:fill="FFFFFF"/>
              </w:rPr>
              <w:t xml:space="preserve"> of e-learning adoption from the students’ perspective</w:t>
            </w:r>
            <w:r w:rsidR="001824E7" w:rsidRPr="00CB59D8">
              <w:rPr>
                <w:rFonts w:asciiTheme="majorBidi" w:hAnsiTheme="majorBidi" w:cstheme="majorBidi"/>
                <w:color w:val="000000"/>
                <w:sz w:val="24"/>
                <w:szCs w:val="24"/>
                <w:shd w:val="clear" w:color="auto" w:fill="FFFFFF"/>
              </w:rPr>
              <w:t xml:space="preserve"> in this country.</w:t>
            </w:r>
          </w:p>
          <w:p w14:paraId="65733CA6" w14:textId="0A8CC294" w:rsidR="00D00512" w:rsidRPr="00CB59D8" w:rsidRDefault="00F65DD4" w:rsidP="007B5DFC">
            <w:pPr>
              <w:pStyle w:val="ListParagraph"/>
              <w:numPr>
                <w:ilvl w:val="0"/>
                <w:numId w:val="12"/>
              </w:numPr>
              <w:spacing w:after="0" w:line="240" w:lineRule="auto"/>
              <w:jc w:val="both"/>
              <w:rPr>
                <w:rFonts w:asciiTheme="majorBidi" w:hAnsiTheme="majorBidi" w:cstheme="majorBidi"/>
                <w:color w:val="000000"/>
                <w:sz w:val="24"/>
                <w:szCs w:val="24"/>
                <w:shd w:val="clear" w:color="auto" w:fill="FFFFFF"/>
              </w:rPr>
            </w:pPr>
            <w:r>
              <w:rPr>
                <w:rFonts w:asciiTheme="majorBidi" w:hAnsiTheme="majorBidi" w:cstheme="majorBidi"/>
                <w:color w:val="000000"/>
                <w:sz w:val="24"/>
                <w:szCs w:val="24"/>
                <w:shd w:val="clear" w:color="auto" w:fill="FFFFFF"/>
              </w:rPr>
              <w:t>Delivers</w:t>
            </w:r>
            <w:r w:rsidR="008817D0" w:rsidRPr="00CB59D8">
              <w:rPr>
                <w:rFonts w:asciiTheme="majorBidi" w:hAnsiTheme="majorBidi" w:cstheme="majorBidi"/>
                <w:color w:val="000000"/>
                <w:sz w:val="24"/>
                <w:szCs w:val="24"/>
                <w:shd w:val="clear" w:color="auto" w:fill="FFFFFF"/>
              </w:rPr>
              <w:t xml:space="preserve"> validated</w:t>
            </w:r>
            <w:r w:rsidR="00FD341D" w:rsidRPr="00CB59D8">
              <w:rPr>
                <w:rFonts w:asciiTheme="majorBidi" w:hAnsiTheme="majorBidi" w:cstheme="majorBidi"/>
                <w:color w:val="000000"/>
                <w:sz w:val="24"/>
                <w:szCs w:val="24"/>
                <w:shd w:val="clear" w:color="auto" w:fill="FFFFFF"/>
              </w:rPr>
              <w:t xml:space="preserve"> </w:t>
            </w:r>
            <w:proofErr w:type="gramStart"/>
            <w:r w:rsidR="00FD341D" w:rsidRPr="00CB59D8">
              <w:rPr>
                <w:rFonts w:asciiTheme="majorBidi" w:hAnsiTheme="majorBidi" w:cstheme="majorBidi"/>
                <w:color w:val="000000"/>
                <w:sz w:val="24"/>
                <w:szCs w:val="24"/>
                <w:shd w:val="clear" w:color="auto" w:fill="FFFFFF"/>
              </w:rPr>
              <w:t xml:space="preserve">results </w:t>
            </w:r>
            <w:r>
              <w:rPr>
                <w:rFonts w:asciiTheme="majorBidi" w:hAnsiTheme="majorBidi" w:cstheme="majorBidi"/>
                <w:color w:val="000000"/>
                <w:sz w:val="24"/>
                <w:szCs w:val="24"/>
                <w:shd w:val="clear" w:color="auto" w:fill="FFFFFF"/>
              </w:rPr>
              <w:t>which</w:t>
            </w:r>
            <w:proofErr w:type="gramEnd"/>
            <w:r>
              <w:rPr>
                <w:rFonts w:asciiTheme="majorBidi" w:hAnsiTheme="majorBidi" w:cstheme="majorBidi"/>
                <w:color w:val="000000"/>
                <w:sz w:val="24"/>
                <w:szCs w:val="24"/>
                <w:shd w:val="clear" w:color="auto" w:fill="FFFFFF"/>
              </w:rPr>
              <w:t xml:space="preserve"> </w:t>
            </w:r>
            <w:r w:rsidR="00FD341D" w:rsidRPr="00CB59D8">
              <w:rPr>
                <w:rFonts w:asciiTheme="majorBidi" w:hAnsiTheme="majorBidi" w:cstheme="majorBidi"/>
                <w:color w:val="000000"/>
                <w:sz w:val="24"/>
                <w:szCs w:val="24"/>
                <w:shd w:val="clear" w:color="auto" w:fill="FFFFFF"/>
              </w:rPr>
              <w:t>confirm</w:t>
            </w:r>
            <w:r w:rsidR="00D00512" w:rsidRPr="00CB59D8">
              <w:rPr>
                <w:rFonts w:asciiTheme="majorBidi" w:hAnsiTheme="majorBidi" w:cstheme="majorBidi"/>
                <w:color w:val="000000"/>
                <w:sz w:val="24"/>
                <w:szCs w:val="24"/>
                <w:shd w:val="clear" w:color="auto" w:fill="FFFFFF"/>
              </w:rPr>
              <w:t xml:space="preserve"> that the factors </w:t>
            </w:r>
            <w:r>
              <w:rPr>
                <w:rFonts w:asciiTheme="majorBidi" w:hAnsiTheme="majorBidi" w:cstheme="majorBidi"/>
                <w:color w:val="000000"/>
                <w:sz w:val="24"/>
                <w:szCs w:val="24"/>
                <w:shd w:val="clear" w:color="auto" w:fill="FFFFFF"/>
              </w:rPr>
              <w:t>(</w:t>
            </w:r>
            <w:r w:rsidR="008933AD" w:rsidRPr="00CB59D8">
              <w:rPr>
                <w:rFonts w:asciiTheme="majorBidi" w:hAnsiTheme="majorBidi" w:cstheme="majorBidi"/>
                <w:color w:val="000000"/>
                <w:sz w:val="24"/>
                <w:szCs w:val="24"/>
                <w:shd w:val="clear" w:color="auto" w:fill="FFFFFF"/>
              </w:rPr>
              <w:t>PU</w:t>
            </w:r>
            <w:r w:rsidR="00DD66AC">
              <w:rPr>
                <w:rFonts w:asciiTheme="majorBidi" w:hAnsiTheme="majorBidi" w:cstheme="majorBidi"/>
                <w:color w:val="000000"/>
                <w:sz w:val="24"/>
                <w:szCs w:val="24"/>
                <w:shd w:val="clear" w:color="auto" w:fill="FFFFFF"/>
              </w:rPr>
              <w:t xml:space="preserve">, </w:t>
            </w:r>
            <w:r w:rsidR="008817D0" w:rsidRPr="00CB59D8">
              <w:rPr>
                <w:rFonts w:asciiTheme="majorBidi" w:hAnsiTheme="majorBidi" w:cstheme="majorBidi"/>
                <w:color w:val="000000"/>
                <w:sz w:val="24"/>
                <w:szCs w:val="24"/>
                <w:shd w:val="clear" w:color="auto" w:fill="FFFFFF"/>
              </w:rPr>
              <w:t>PEOU</w:t>
            </w:r>
            <w:r w:rsidR="00D00512" w:rsidRPr="00CB59D8">
              <w:rPr>
                <w:rFonts w:asciiTheme="majorBidi" w:hAnsiTheme="majorBidi" w:cstheme="majorBidi"/>
                <w:color w:val="000000"/>
                <w:sz w:val="24"/>
                <w:szCs w:val="24"/>
                <w:shd w:val="clear" w:color="auto" w:fill="FFFFFF"/>
              </w:rPr>
              <w:t xml:space="preserve">, </w:t>
            </w:r>
            <w:r w:rsidR="008817D0" w:rsidRPr="00CB59D8">
              <w:rPr>
                <w:rFonts w:asciiTheme="majorBidi" w:hAnsiTheme="majorBidi" w:cstheme="majorBidi"/>
                <w:color w:val="000000"/>
                <w:sz w:val="24"/>
                <w:szCs w:val="24"/>
                <w:shd w:val="clear" w:color="auto" w:fill="FFFFFF"/>
              </w:rPr>
              <w:t>SE</w:t>
            </w:r>
            <w:r w:rsidR="00D00512" w:rsidRPr="00CB59D8">
              <w:rPr>
                <w:rFonts w:asciiTheme="majorBidi" w:hAnsiTheme="majorBidi" w:cstheme="majorBidi"/>
                <w:color w:val="000000"/>
                <w:sz w:val="24"/>
                <w:szCs w:val="24"/>
                <w:shd w:val="clear" w:color="auto" w:fill="FFFFFF"/>
              </w:rPr>
              <w:t>,</w:t>
            </w:r>
            <w:r w:rsidR="00845239">
              <w:rPr>
                <w:rFonts w:asciiTheme="majorBidi" w:hAnsiTheme="majorBidi" w:cstheme="majorBidi"/>
                <w:color w:val="000000"/>
                <w:sz w:val="24"/>
                <w:szCs w:val="24"/>
                <w:shd w:val="clear" w:color="auto" w:fill="FFFFFF"/>
              </w:rPr>
              <w:t xml:space="preserve"> SQ</w:t>
            </w:r>
            <w:r w:rsidR="00D00512" w:rsidRPr="00CB59D8">
              <w:rPr>
                <w:rFonts w:asciiTheme="majorBidi" w:hAnsiTheme="majorBidi" w:cstheme="majorBidi"/>
                <w:color w:val="000000"/>
                <w:sz w:val="24"/>
                <w:szCs w:val="24"/>
                <w:shd w:val="clear" w:color="auto" w:fill="FFFFFF"/>
              </w:rPr>
              <w:t xml:space="preserve">, </w:t>
            </w:r>
            <w:r w:rsidR="008817D0" w:rsidRPr="00CB59D8">
              <w:rPr>
                <w:rFonts w:asciiTheme="majorBidi" w:hAnsiTheme="majorBidi" w:cstheme="majorBidi"/>
                <w:color w:val="000000"/>
                <w:sz w:val="24"/>
                <w:szCs w:val="24"/>
                <w:shd w:val="clear" w:color="auto" w:fill="FFFFFF"/>
              </w:rPr>
              <w:t>IQ</w:t>
            </w:r>
            <w:r w:rsidR="00D00512" w:rsidRPr="00CB59D8">
              <w:rPr>
                <w:rFonts w:asciiTheme="majorBidi" w:hAnsiTheme="majorBidi" w:cstheme="majorBidi"/>
                <w:color w:val="000000"/>
                <w:sz w:val="24"/>
                <w:szCs w:val="24"/>
                <w:shd w:val="clear" w:color="auto" w:fill="FFFFFF"/>
              </w:rPr>
              <w:t xml:space="preserve"> and </w:t>
            </w:r>
            <w:r w:rsidR="008817D0" w:rsidRPr="00CB59D8">
              <w:rPr>
                <w:rFonts w:asciiTheme="majorBidi" w:hAnsiTheme="majorBidi" w:cstheme="majorBidi"/>
                <w:color w:val="000000"/>
                <w:sz w:val="24"/>
                <w:szCs w:val="24"/>
                <w:shd w:val="clear" w:color="auto" w:fill="FFFFFF"/>
              </w:rPr>
              <w:t>TS</w:t>
            </w:r>
            <w:r>
              <w:rPr>
                <w:rFonts w:asciiTheme="majorBidi" w:hAnsiTheme="majorBidi" w:cstheme="majorBidi"/>
                <w:color w:val="000000"/>
                <w:sz w:val="24"/>
                <w:szCs w:val="24"/>
                <w:shd w:val="clear" w:color="auto" w:fill="FFFFFF"/>
              </w:rPr>
              <w:t>)</w:t>
            </w:r>
            <w:r w:rsidR="00D00512" w:rsidRPr="00CB59D8">
              <w:rPr>
                <w:rFonts w:asciiTheme="majorBidi" w:hAnsiTheme="majorBidi" w:cstheme="majorBidi"/>
                <w:color w:val="000000"/>
                <w:sz w:val="24"/>
                <w:szCs w:val="24"/>
                <w:shd w:val="clear" w:color="auto" w:fill="FFFFFF"/>
              </w:rPr>
              <w:t xml:space="preserve"> have significant effects on</w:t>
            </w:r>
            <w:r w:rsidR="008933AD" w:rsidRPr="00CB59D8">
              <w:rPr>
                <w:rFonts w:asciiTheme="majorBidi" w:hAnsiTheme="majorBidi" w:cstheme="majorBidi"/>
                <w:color w:val="000000"/>
                <w:sz w:val="24"/>
                <w:szCs w:val="24"/>
                <w:shd w:val="clear" w:color="auto" w:fill="FFFFFF"/>
              </w:rPr>
              <w:t xml:space="preserve"> students’</w:t>
            </w:r>
            <w:r w:rsidR="00D00512" w:rsidRPr="00CB59D8">
              <w:rPr>
                <w:rFonts w:asciiTheme="majorBidi" w:hAnsiTheme="majorBidi" w:cstheme="majorBidi"/>
                <w:color w:val="000000"/>
                <w:sz w:val="24"/>
                <w:szCs w:val="24"/>
                <w:shd w:val="clear" w:color="auto" w:fill="FFFFFF"/>
              </w:rPr>
              <w:t xml:space="preserve"> </w:t>
            </w:r>
            <w:r w:rsidR="008817D0" w:rsidRPr="00CB59D8">
              <w:rPr>
                <w:rFonts w:asciiTheme="majorBidi" w:hAnsiTheme="majorBidi" w:cstheme="majorBidi"/>
                <w:color w:val="000000"/>
                <w:sz w:val="24"/>
                <w:szCs w:val="24"/>
                <w:shd w:val="clear" w:color="auto" w:fill="FFFFFF"/>
              </w:rPr>
              <w:t>BI</w:t>
            </w:r>
            <w:r w:rsidR="00D00512" w:rsidRPr="00CB59D8">
              <w:rPr>
                <w:rFonts w:asciiTheme="majorBidi" w:hAnsiTheme="majorBidi" w:cstheme="majorBidi"/>
                <w:color w:val="000000"/>
                <w:sz w:val="24"/>
                <w:szCs w:val="24"/>
                <w:shd w:val="clear" w:color="auto" w:fill="FFFFFF"/>
              </w:rPr>
              <w:t xml:space="preserve"> and use of the e-learning system.</w:t>
            </w:r>
          </w:p>
          <w:p w14:paraId="14115E1C" w14:textId="77777777" w:rsidR="00EB4995" w:rsidRPr="00CB59D8" w:rsidRDefault="00EB4995" w:rsidP="00F65DD4">
            <w:pPr>
              <w:spacing w:before="120" w:after="60" w:line="240" w:lineRule="auto"/>
              <w:jc w:val="both"/>
              <w:rPr>
                <w:rFonts w:asciiTheme="majorBidi" w:hAnsiTheme="majorBidi" w:cstheme="majorBidi"/>
                <w:color w:val="000000"/>
                <w:sz w:val="24"/>
                <w:szCs w:val="24"/>
                <w:shd w:val="clear" w:color="auto" w:fill="FFFFFF"/>
              </w:rPr>
            </w:pPr>
            <w:r w:rsidRPr="00CB59D8">
              <w:rPr>
                <w:rFonts w:asciiTheme="majorBidi" w:hAnsiTheme="majorBidi" w:cstheme="majorBidi"/>
                <w:color w:val="000000"/>
                <w:sz w:val="24"/>
                <w:szCs w:val="24"/>
                <w:shd w:val="clear" w:color="auto" w:fill="FFFFFF"/>
              </w:rPr>
              <w:t>Implications for practice and/or policy</w:t>
            </w:r>
          </w:p>
          <w:p w14:paraId="795422DF" w14:textId="551160B6" w:rsidR="009A63D6" w:rsidRPr="00CB59D8" w:rsidRDefault="00E21BB5" w:rsidP="007B5DFC">
            <w:pPr>
              <w:pStyle w:val="ListParagraph"/>
              <w:numPr>
                <w:ilvl w:val="0"/>
                <w:numId w:val="13"/>
              </w:numPr>
              <w:spacing w:after="0" w:line="240" w:lineRule="auto"/>
              <w:ind w:left="714" w:hanging="357"/>
              <w:jc w:val="both"/>
              <w:rPr>
                <w:rFonts w:asciiTheme="majorBidi" w:hAnsiTheme="majorBidi" w:cstheme="majorBidi"/>
                <w:color w:val="000000"/>
                <w:sz w:val="24"/>
                <w:szCs w:val="24"/>
                <w:shd w:val="clear" w:color="auto" w:fill="FFFFFF"/>
              </w:rPr>
            </w:pPr>
            <w:r w:rsidRPr="00CB59D8">
              <w:rPr>
                <w:rFonts w:asciiTheme="majorBidi" w:hAnsiTheme="majorBidi" w:cstheme="majorBidi"/>
                <w:color w:val="000000"/>
                <w:sz w:val="24"/>
                <w:szCs w:val="24"/>
                <w:shd w:val="clear" w:color="auto" w:fill="FFFFFF"/>
              </w:rPr>
              <w:t xml:space="preserve">To ensure the success of the </w:t>
            </w:r>
            <w:r w:rsidR="00845239">
              <w:rPr>
                <w:rFonts w:asciiTheme="majorBidi" w:hAnsiTheme="majorBidi" w:cstheme="majorBidi"/>
                <w:color w:val="000000"/>
                <w:sz w:val="24"/>
                <w:szCs w:val="24"/>
                <w:shd w:val="clear" w:color="auto" w:fill="FFFFFF"/>
              </w:rPr>
              <w:t>e-learning system</w:t>
            </w:r>
            <w:r w:rsidR="008933AD" w:rsidRPr="00CB59D8">
              <w:rPr>
                <w:rFonts w:asciiTheme="majorBidi" w:hAnsiTheme="majorBidi" w:cstheme="majorBidi"/>
                <w:color w:val="000000"/>
                <w:sz w:val="24"/>
                <w:szCs w:val="24"/>
                <w:shd w:val="clear" w:color="auto" w:fill="FFFFFF"/>
              </w:rPr>
              <w:t>,</w:t>
            </w:r>
            <w:r w:rsidR="009A63D6" w:rsidRPr="00CB59D8">
              <w:rPr>
                <w:rFonts w:asciiTheme="majorBidi" w:hAnsiTheme="majorBidi" w:cstheme="majorBidi"/>
                <w:color w:val="000000"/>
                <w:sz w:val="24"/>
                <w:szCs w:val="24"/>
                <w:shd w:val="clear" w:color="auto" w:fill="FFFFFF"/>
              </w:rPr>
              <w:t xml:space="preserve"> </w:t>
            </w:r>
            <w:r w:rsidR="008933AD" w:rsidRPr="00CB59D8">
              <w:rPr>
                <w:rFonts w:asciiTheme="majorBidi" w:hAnsiTheme="majorBidi" w:cstheme="majorBidi"/>
                <w:color w:val="000000"/>
                <w:sz w:val="24"/>
                <w:szCs w:val="24"/>
                <w:shd w:val="clear" w:color="auto" w:fill="FFFFFF"/>
              </w:rPr>
              <w:t>a</w:t>
            </w:r>
            <w:r w:rsidR="004D1614" w:rsidRPr="00CB59D8">
              <w:rPr>
                <w:rFonts w:asciiTheme="majorBidi" w:hAnsiTheme="majorBidi" w:cstheme="majorBidi"/>
                <w:color w:val="000000"/>
                <w:sz w:val="24"/>
                <w:szCs w:val="24"/>
                <w:shd w:val="clear" w:color="auto" w:fill="FFFFFF"/>
              </w:rPr>
              <w:t xml:space="preserve"> s</w:t>
            </w:r>
            <w:r w:rsidR="009A63D6" w:rsidRPr="00CB59D8">
              <w:rPr>
                <w:rFonts w:asciiTheme="majorBidi" w:hAnsiTheme="majorBidi" w:cstheme="majorBidi"/>
                <w:color w:val="000000"/>
                <w:sz w:val="24"/>
                <w:szCs w:val="24"/>
                <w:shd w:val="clear" w:color="auto" w:fill="FFFFFF"/>
              </w:rPr>
              <w:t xml:space="preserve">trong technical support team </w:t>
            </w:r>
            <w:r w:rsidR="004D1614" w:rsidRPr="00CB59D8">
              <w:rPr>
                <w:rFonts w:asciiTheme="majorBidi" w:hAnsiTheme="majorBidi" w:cstheme="majorBidi"/>
                <w:color w:val="000000"/>
                <w:sz w:val="24"/>
                <w:szCs w:val="24"/>
                <w:shd w:val="clear" w:color="auto" w:fill="FFFFFF"/>
              </w:rPr>
              <w:t>and robust</w:t>
            </w:r>
            <w:r w:rsidR="009A63D6" w:rsidRPr="00CB59D8">
              <w:rPr>
                <w:rFonts w:asciiTheme="majorBidi" w:hAnsiTheme="majorBidi" w:cstheme="majorBidi"/>
                <w:color w:val="000000"/>
                <w:sz w:val="24"/>
                <w:szCs w:val="24"/>
                <w:shd w:val="clear" w:color="auto" w:fill="FFFFFF"/>
              </w:rPr>
              <w:t xml:space="preserve"> and effective training </w:t>
            </w:r>
            <w:proofErr w:type="gramStart"/>
            <w:r w:rsidR="00B07F72">
              <w:rPr>
                <w:rFonts w:asciiTheme="majorBidi" w:hAnsiTheme="majorBidi" w:cstheme="majorBidi"/>
                <w:color w:val="000000"/>
                <w:sz w:val="24"/>
                <w:szCs w:val="24"/>
                <w:shd w:val="clear" w:color="auto" w:fill="FFFFFF"/>
              </w:rPr>
              <w:t>is</w:t>
            </w:r>
            <w:r w:rsidR="004D1614" w:rsidRPr="00CB59D8">
              <w:rPr>
                <w:rFonts w:asciiTheme="majorBidi" w:hAnsiTheme="majorBidi" w:cstheme="majorBidi"/>
                <w:color w:val="000000"/>
                <w:sz w:val="24"/>
                <w:szCs w:val="24"/>
                <w:shd w:val="clear" w:color="auto" w:fill="FFFFFF"/>
              </w:rPr>
              <w:t xml:space="preserve"> needed</w:t>
            </w:r>
            <w:proofErr w:type="gramEnd"/>
            <w:r w:rsidR="004D1614" w:rsidRPr="00CB59D8">
              <w:rPr>
                <w:rFonts w:asciiTheme="majorBidi" w:hAnsiTheme="majorBidi" w:cstheme="majorBidi"/>
                <w:color w:val="000000"/>
                <w:sz w:val="24"/>
                <w:szCs w:val="24"/>
                <w:shd w:val="clear" w:color="auto" w:fill="FFFFFF"/>
              </w:rPr>
              <w:t xml:space="preserve"> to</w:t>
            </w:r>
            <w:r w:rsidR="009A63D6" w:rsidRPr="00CB59D8">
              <w:rPr>
                <w:rFonts w:asciiTheme="majorBidi" w:hAnsiTheme="majorBidi" w:cstheme="majorBidi"/>
                <w:color w:val="000000"/>
                <w:sz w:val="24"/>
                <w:szCs w:val="24"/>
                <w:shd w:val="clear" w:color="auto" w:fill="FFFFFF"/>
              </w:rPr>
              <w:t xml:space="preserve"> </w:t>
            </w:r>
            <w:r w:rsidR="00FD1AF4" w:rsidRPr="00CB59D8">
              <w:rPr>
                <w:rFonts w:asciiTheme="majorBidi" w:hAnsiTheme="majorBidi" w:cstheme="majorBidi"/>
                <w:color w:val="000000"/>
                <w:sz w:val="24"/>
                <w:szCs w:val="24"/>
                <w:shd w:val="clear" w:color="auto" w:fill="FFFFFF"/>
              </w:rPr>
              <w:t>build</w:t>
            </w:r>
            <w:r w:rsidR="009A63D6" w:rsidRPr="00CB59D8">
              <w:rPr>
                <w:rFonts w:asciiTheme="majorBidi" w:hAnsiTheme="majorBidi" w:cstheme="majorBidi"/>
                <w:color w:val="000000"/>
                <w:sz w:val="24"/>
                <w:szCs w:val="24"/>
                <w:shd w:val="clear" w:color="auto" w:fill="FFFFFF"/>
              </w:rPr>
              <w:t xml:space="preserve"> students’ confidence</w:t>
            </w:r>
            <w:r w:rsidR="004D1614" w:rsidRPr="00CB59D8">
              <w:rPr>
                <w:rFonts w:asciiTheme="majorBidi" w:hAnsiTheme="majorBidi" w:cstheme="majorBidi"/>
                <w:color w:val="000000"/>
                <w:sz w:val="24"/>
                <w:szCs w:val="24"/>
                <w:shd w:val="clear" w:color="auto" w:fill="FFFFFF"/>
              </w:rPr>
              <w:t xml:space="preserve">. </w:t>
            </w:r>
            <w:r w:rsidR="007135CF" w:rsidRPr="00CB59D8">
              <w:rPr>
                <w:rFonts w:asciiTheme="majorBidi" w:hAnsiTheme="majorBidi" w:cstheme="majorBidi"/>
                <w:color w:val="000000"/>
                <w:sz w:val="24"/>
                <w:szCs w:val="24"/>
                <w:shd w:val="clear" w:color="auto" w:fill="FFFFFF"/>
              </w:rPr>
              <w:t>Instead of</w:t>
            </w:r>
            <w:r w:rsidR="009A63D6" w:rsidRPr="00CB59D8">
              <w:rPr>
                <w:rFonts w:asciiTheme="majorBidi" w:hAnsiTheme="majorBidi" w:cstheme="majorBidi"/>
                <w:color w:val="000000"/>
                <w:sz w:val="24"/>
                <w:szCs w:val="24"/>
                <w:shd w:val="clear" w:color="auto" w:fill="FFFFFF"/>
              </w:rPr>
              <w:t xml:space="preserve"> training instructors and relying </w:t>
            </w:r>
            <w:r w:rsidR="00610F58">
              <w:rPr>
                <w:rFonts w:asciiTheme="majorBidi" w:hAnsiTheme="majorBidi" w:cstheme="majorBidi"/>
                <w:color w:val="000000"/>
                <w:sz w:val="24"/>
                <w:szCs w:val="24"/>
                <w:shd w:val="clear" w:color="auto" w:fill="FFFFFF"/>
              </w:rPr>
              <w:t>mainly</w:t>
            </w:r>
            <w:r w:rsidR="00610F58" w:rsidRPr="00CB59D8">
              <w:rPr>
                <w:rFonts w:asciiTheme="majorBidi" w:hAnsiTheme="majorBidi" w:cstheme="majorBidi"/>
                <w:color w:val="000000"/>
                <w:sz w:val="24"/>
                <w:szCs w:val="24"/>
                <w:shd w:val="clear" w:color="auto" w:fill="FFFFFF"/>
              </w:rPr>
              <w:t xml:space="preserve"> </w:t>
            </w:r>
            <w:r w:rsidR="009A63D6" w:rsidRPr="00CB59D8">
              <w:rPr>
                <w:rFonts w:asciiTheme="majorBidi" w:hAnsiTheme="majorBidi" w:cstheme="majorBidi"/>
                <w:color w:val="000000"/>
                <w:sz w:val="24"/>
                <w:szCs w:val="24"/>
                <w:shd w:val="clear" w:color="auto" w:fill="FFFFFF"/>
              </w:rPr>
              <w:t>on them to teach students</w:t>
            </w:r>
            <w:r w:rsidR="007135CF" w:rsidRPr="00CB59D8">
              <w:rPr>
                <w:rFonts w:asciiTheme="majorBidi" w:hAnsiTheme="majorBidi" w:cstheme="majorBidi"/>
                <w:color w:val="000000"/>
                <w:sz w:val="24"/>
                <w:szCs w:val="24"/>
                <w:shd w:val="clear" w:color="auto" w:fill="FFFFFF"/>
              </w:rPr>
              <w:t>, the training should concentrate on the students themselves</w:t>
            </w:r>
            <w:r w:rsidR="009A63D6" w:rsidRPr="00CB59D8">
              <w:rPr>
                <w:rFonts w:asciiTheme="majorBidi" w:hAnsiTheme="majorBidi" w:cstheme="majorBidi"/>
                <w:color w:val="000000"/>
                <w:sz w:val="24"/>
                <w:szCs w:val="24"/>
                <w:shd w:val="clear" w:color="auto" w:fill="FFFFFF"/>
              </w:rPr>
              <w:t>.</w:t>
            </w:r>
          </w:p>
          <w:p w14:paraId="27433660" w14:textId="77777777" w:rsidR="001E76EF" w:rsidRPr="00845239" w:rsidRDefault="00E21BB5" w:rsidP="00CB6A3F">
            <w:pPr>
              <w:pStyle w:val="ListParagraph"/>
              <w:numPr>
                <w:ilvl w:val="0"/>
                <w:numId w:val="13"/>
              </w:numPr>
              <w:spacing w:after="0" w:line="240" w:lineRule="auto"/>
              <w:ind w:left="714" w:hanging="357"/>
              <w:jc w:val="both"/>
              <w:rPr>
                <w:rFonts w:asciiTheme="majorBidi" w:hAnsiTheme="majorBidi" w:cstheme="majorBidi"/>
                <w:b/>
                <w:bCs/>
                <w:sz w:val="24"/>
                <w:szCs w:val="24"/>
              </w:rPr>
            </w:pPr>
            <w:r w:rsidRPr="00CB59D8">
              <w:rPr>
                <w:rFonts w:asciiTheme="majorBidi" w:hAnsiTheme="majorBidi" w:cstheme="majorBidi"/>
                <w:sz w:val="24"/>
                <w:szCs w:val="24"/>
              </w:rPr>
              <w:t>P</w:t>
            </w:r>
            <w:r w:rsidR="001E76EF" w:rsidRPr="00CB59D8">
              <w:rPr>
                <w:rFonts w:asciiTheme="majorBidi" w:hAnsiTheme="majorBidi" w:cstheme="majorBidi"/>
                <w:sz w:val="24"/>
                <w:szCs w:val="24"/>
              </w:rPr>
              <w:t>olicy</w:t>
            </w:r>
            <w:r w:rsidR="008817D0" w:rsidRPr="00CB59D8">
              <w:rPr>
                <w:rFonts w:asciiTheme="majorBidi" w:hAnsiTheme="majorBidi" w:cstheme="majorBidi"/>
                <w:sz w:val="24"/>
                <w:szCs w:val="24"/>
              </w:rPr>
              <w:t xml:space="preserve"> </w:t>
            </w:r>
            <w:r w:rsidR="001E76EF" w:rsidRPr="00CB59D8">
              <w:rPr>
                <w:rFonts w:asciiTheme="majorBidi" w:hAnsiTheme="majorBidi" w:cstheme="majorBidi"/>
                <w:sz w:val="24"/>
                <w:szCs w:val="24"/>
              </w:rPr>
              <w:t xml:space="preserve">makers and universities </w:t>
            </w:r>
            <w:r w:rsidRPr="00CB59D8">
              <w:rPr>
                <w:rFonts w:asciiTheme="majorBidi" w:hAnsiTheme="majorBidi" w:cstheme="majorBidi"/>
                <w:sz w:val="24"/>
                <w:szCs w:val="24"/>
              </w:rPr>
              <w:t>should</w:t>
            </w:r>
            <w:r w:rsidR="001E76EF" w:rsidRPr="00CB59D8">
              <w:rPr>
                <w:rFonts w:asciiTheme="majorBidi" w:hAnsiTheme="majorBidi" w:cstheme="majorBidi"/>
                <w:sz w:val="24"/>
                <w:szCs w:val="24"/>
              </w:rPr>
              <w:t xml:space="preserve"> </w:t>
            </w:r>
            <w:r w:rsidR="00BC53A4" w:rsidRPr="00CB59D8">
              <w:rPr>
                <w:rFonts w:asciiTheme="majorBidi" w:hAnsiTheme="majorBidi" w:cstheme="majorBidi"/>
                <w:sz w:val="24"/>
                <w:szCs w:val="24"/>
              </w:rPr>
              <w:t>provide</w:t>
            </w:r>
            <w:r w:rsidR="001E76EF" w:rsidRPr="00CB59D8">
              <w:rPr>
                <w:rFonts w:asciiTheme="majorBidi" w:hAnsiTheme="majorBidi" w:cstheme="majorBidi"/>
                <w:sz w:val="24"/>
                <w:szCs w:val="24"/>
              </w:rPr>
              <w:t xml:space="preserve"> high</w:t>
            </w:r>
            <w:r w:rsidR="00BC53A4" w:rsidRPr="00CB59D8">
              <w:rPr>
                <w:rFonts w:asciiTheme="majorBidi" w:hAnsiTheme="majorBidi" w:cstheme="majorBidi"/>
                <w:sz w:val="24"/>
                <w:szCs w:val="24"/>
              </w:rPr>
              <w:t>-</w:t>
            </w:r>
            <w:r w:rsidR="001E76EF" w:rsidRPr="00CB59D8">
              <w:rPr>
                <w:rFonts w:asciiTheme="majorBidi" w:hAnsiTheme="majorBidi" w:cstheme="majorBidi"/>
                <w:sz w:val="24"/>
                <w:szCs w:val="24"/>
              </w:rPr>
              <w:t xml:space="preserve">quality materials </w:t>
            </w:r>
            <w:r w:rsidR="00BC53A4" w:rsidRPr="00CB59D8">
              <w:rPr>
                <w:rFonts w:asciiTheme="majorBidi" w:hAnsiTheme="majorBidi" w:cstheme="majorBidi"/>
                <w:sz w:val="24"/>
                <w:szCs w:val="24"/>
              </w:rPr>
              <w:t xml:space="preserve">that </w:t>
            </w:r>
            <w:r w:rsidR="001E76EF" w:rsidRPr="00CB59D8">
              <w:rPr>
                <w:rFonts w:asciiTheme="majorBidi" w:hAnsiTheme="majorBidi" w:cstheme="majorBidi"/>
                <w:sz w:val="24"/>
                <w:szCs w:val="24"/>
              </w:rPr>
              <w:t xml:space="preserve">are relevant to </w:t>
            </w:r>
            <w:r w:rsidR="00BC53A4" w:rsidRPr="00CB59D8">
              <w:rPr>
                <w:rFonts w:asciiTheme="majorBidi" w:hAnsiTheme="majorBidi" w:cstheme="majorBidi"/>
                <w:sz w:val="24"/>
                <w:szCs w:val="24"/>
              </w:rPr>
              <w:t xml:space="preserve">students’ study </w:t>
            </w:r>
            <w:r w:rsidR="001E76EF" w:rsidRPr="00CB59D8">
              <w:rPr>
                <w:rFonts w:asciiTheme="majorBidi" w:hAnsiTheme="majorBidi" w:cstheme="majorBidi"/>
                <w:sz w:val="24"/>
                <w:szCs w:val="24"/>
              </w:rPr>
              <w:t xml:space="preserve">modules and </w:t>
            </w:r>
            <w:r w:rsidR="00BC53A4" w:rsidRPr="00CB59D8">
              <w:rPr>
                <w:rFonts w:asciiTheme="majorBidi" w:hAnsiTheme="majorBidi" w:cstheme="majorBidi"/>
                <w:sz w:val="24"/>
                <w:szCs w:val="24"/>
              </w:rPr>
              <w:t>easy to access</w:t>
            </w:r>
            <w:r w:rsidR="001E76EF" w:rsidRPr="00CB59D8">
              <w:rPr>
                <w:rFonts w:asciiTheme="majorBidi" w:hAnsiTheme="majorBidi" w:cstheme="majorBidi"/>
                <w:sz w:val="24"/>
                <w:szCs w:val="24"/>
              </w:rPr>
              <w:t xml:space="preserve"> through the system.</w:t>
            </w:r>
          </w:p>
          <w:p w14:paraId="3E2644B3" w14:textId="4E98D947" w:rsidR="00845239" w:rsidRPr="00845239" w:rsidRDefault="00845239" w:rsidP="00CB6A3F">
            <w:pPr>
              <w:pStyle w:val="ListParagraph"/>
              <w:numPr>
                <w:ilvl w:val="0"/>
                <w:numId w:val="13"/>
              </w:numPr>
              <w:spacing w:after="0" w:line="240" w:lineRule="auto"/>
              <w:ind w:left="714" w:hanging="357"/>
              <w:jc w:val="both"/>
              <w:rPr>
                <w:rFonts w:asciiTheme="majorBidi" w:hAnsiTheme="majorBidi" w:cstheme="majorBidi"/>
                <w:bCs/>
                <w:sz w:val="24"/>
                <w:szCs w:val="24"/>
              </w:rPr>
            </w:pPr>
            <w:r w:rsidRPr="00845239">
              <w:rPr>
                <w:rFonts w:asciiTheme="majorBidi" w:hAnsiTheme="majorBidi" w:cstheme="majorBidi"/>
                <w:bCs/>
                <w:sz w:val="24"/>
                <w:szCs w:val="24"/>
              </w:rPr>
              <w:t xml:space="preserve">The presence of </w:t>
            </w:r>
            <w:r>
              <w:rPr>
                <w:rFonts w:asciiTheme="majorBidi" w:hAnsiTheme="majorBidi" w:cstheme="majorBidi"/>
                <w:bCs/>
                <w:sz w:val="24"/>
                <w:szCs w:val="24"/>
              </w:rPr>
              <w:t>a strong technical support team that can target and address the students’ needs and preferences is crucial to improve the system quality</w:t>
            </w:r>
            <w:r w:rsidR="00AA66DA">
              <w:rPr>
                <w:rFonts w:asciiTheme="majorBidi" w:hAnsiTheme="majorBidi" w:cstheme="majorBidi"/>
                <w:bCs/>
                <w:sz w:val="24"/>
                <w:szCs w:val="24"/>
              </w:rPr>
              <w:t>,</w:t>
            </w:r>
            <w:r>
              <w:rPr>
                <w:rFonts w:asciiTheme="majorBidi" w:hAnsiTheme="majorBidi" w:cstheme="majorBidi"/>
                <w:bCs/>
                <w:sz w:val="24"/>
                <w:szCs w:val="24"/>
              </w:rPr>
              <w:t xml:space="preserve"> information quality and the ease of use of the </w:t>
            </w:r>
            <w:proofErr w:type="gramStart"/>
            <w:r>
              <w:rPr>
                <w:rFonts w:asciiTheme="majorBidi" w:hAnsiTheme="majorBidi" w:cstheme="majorBidi"/>
                <w:bCs/>
                <w:sz w:val="24"/>
                <w:szCs w:val="24"/>
              </w:rPr>
              <w:t>system which</w:t>
            </w:r>
            <w:proofErr w:type="gramEnd"/>
            <w:r>
              <w:rPr>
                <w:rFonts w:asciiTheme="majorBidi" w:hAnsiTheme="majorBidi" w:cstheme="majorBidi"/>
                <w:bCs/>
                <w:sz w:val="24"/>
                <w:szCs w:val="24"/>
              </w:rPr>
              <w:t xml:space="preserve"> increases the use of the e-learning system.</w:t>
            </w:r>
          </w:p>
        </w:tc>
      </w:tr>
      <w:bookmarkEnd w:id="1"/>
    </w:tbl>
    <w:p w14:paraId="2EDDBB57" w14:textId="136C3222" w:rsidR="00A6605D" w:rsidRDefault="00A6605D" w:rsidP="007B5DFC">
      <w:pPr>
        <w:spacing w:line="240" w:lineRule="auto"/>
        <w:jc w:val="both"/>
        <w:rPr>
          <w:rFonts w:asciiTheme="majorBidi" w:eastAsia="+mn-ea" w:hAnsiTheme="majorBidi" w:cstheme="majorBidi"/>
          <w:kern w:val="24"/>
          <w:sz w:val="24"/>
          <w:szCs w:val="24"/>
          <w:lang w:eastAsia="en-GB"/>
        </w:rPr>
      </w:pPr>
    </w:p>
    <w:p w14:paraId="0B68C230" w14:textId="77777777" w:rsidR="00A6605D" w:rsidRPr="00FC3644" w:rsidRDefault="00A6605D" w:rsidP="007B5DFC">
      <w:pPr>
        <w:spacing w:line="240" w:lineRule="auto"/>
        <w:rPr>
          <w:rFonts w:ascii="Times New Roman" w:hAnsi="Times New Roman" w:cs="Times New Roman"/>
          <w:b/>
          <w:sz w:val="28"/>
          <w:szCs w:val="28"/>
          <w:lang w:eastAsia="en-GB"/>
        </w:rPr>
      </w:pPr>
      <w:r w:rsidRPr="00FC3644">
        <w:rPr>
          <w:rFonts w:ascii="Times New Roman" w:hAnsi="Times New Roman" w:cs="Times New Roman"/>
          <w:b/>
          <w:sz w:val="28"/>
          <w:szCs w:val="28"/>
          <w:lang w:eastAsia="en-GB"/>
        </w:rPr>
        <w:t>Introduction</w:t>
      </w:r>
    </w:p>
    <w:p w14:paraId="252A66CB" w14:textId="4ED75EC3" w:rsidR="00B86C3F" w:rsidRDefault="00BC53A4" w:rsidP="007B5DFC">
      <w:pPr>
        <w:spacing w:line="240" w:lineRule="auto"/>
        <w:jc w:val="both"/>
        <w:rPr>
          <w:rFonts w:asciiTheme="majorBidi" w:eastAsia="+mn-ea" w:hAnsiTheme="majorBidi" w:cstheme="majorBidi"/>
          <w:kern w:val="24"/>
          <w:sz w:val="24"/>
          <w:szCs w:val="24"/>
          <w:lang w:eastAsia="en-GB"/>
        </w:rPr>
      </w:pPr>
      <w:proofErr w:type="gramStart"/>
      <w:r>
        <w:rPr>
          <w:rFonts w:asciiTheme="majorBidi" w:eastAsia="+mn-ea" w:hAnsiTheme="majorBidi" w:cstheme="majorBidi"/>
          <w:kern w:val="24"/>
          <w:sz w:val="24"/>
          <w:szCs w:val="24"/>
          <w:lang w:eastAsia="en-GB"/>
        </w:rPr>
        <w:t>e</w:t>
      </w:r>
      <w:r w:rsidR="00A6605D" w:rsidRPr="00355D2D">
        <w:rPr>
          <w:rFonts w:asciiTheme="majorBidi" w:eastAsia="+mn-ea" w:hAnsiTheme="majorBidi" w:cstheme="majorBidi"/>
          <w:kern w:val="24"/>
          <w:sz w:val="24"/>
          <w:szCs w:val="24"/>
          <w:lang w:eastAsia="en-GB"/>
        </w:rPr>
        <w:t>-</w:t>
      </w:r>
      <w:r>
        <w:rPr>
          <w:rFonts w:asciiTheme="majorBidi" w:eastAsia="+mn-ea" w:hAnsiTheme="majorBidi" w:cstheme="majorBidi"/>
          <w:kern w:val="24"/>
          <w:sz w:val="24"/>
          <w:szCs w:val="24"/>
          <w:lang w:eastAsia="en-GB"/>
        </w:rPr>
        <w:t>L</w:t>
      </w:r>
      <w:r w:rsidR="00A6605D" w:rsidRPr="00355D2D">
        <w:rPr>
          <w:rFonts w:asciiTheme="majorBidi" w:eastAsia="+mn-ea" w:hAnsiTheme="majorBidi" w:cstheme="majorBidi"/>
          <w:kern w:val="24"/>
          <w:sz w:val="24"/>
          <w:szCs w:val="24"/>
          <w:lang w:eastAsia="en-GB"/>
        </w:rPr>
        <w:t>earning</w:t>
      </w:r>
      <w:proofErr w:type="gramEnd"/>
      <w:r w:rsidR="00A6605D" w:rsidRPr="00355D2D">
        <w:rPr>
          <w:rFonts w:asciiTheme="majorBidi" w:eastAsia="+mn-ea" w:hAnsiTheme="majorBidi" w:cstheme="majorBidi"/>
          <w:kern w:val="24"/>
          <w:sz w:val="24"/>
          <w:szCs w:val="24"/>
          <w:lang w:eastAsia="en-GB"/>
        </w:rPr>
        <w:t xml:space="preserve"> </w:t>
      </w:r>
      <w:r>
        <w:rPr>
          <w:rFonts w:asciiTheme="majorBidi" w:eastAsia="+mn-ea" w:hAnsiTheme="majorBidi" w:cstheme="majorBidi"/>
          <w:kern w:val="24"/>
          <w:sz w:val="24"/>
          <w:szCs w:val="24"/>
          <w:lang w:eastAsia="en-GB"/>
        </w:rPr>
        <w:t>has been</w:t>
      </w:r>
      <w:r w:rsidRPr="00355D2D">
        <w:rPr>
          <w:rFonts w:asciiTheme="majorBidi" w:eastAsia="+mn-ea" w:hAnsiTheme="majorBidi" w:cstheme="majorBidi"/>
          <w:kern w:val="24"/>
          <w:sz w:val="24"/>
          <w:szCs w:val="24"/>
          <w:lang w:eastAsia="en-GB"/>
        </w:rPr>
        <w:t xml:space="preserve"> </w:t>
      </w:r>
      <w:r w:rsidR="00A6605D" w:rsidRPr="00355D2D">
        <w:rPr>
          <w:rFonts w:asciiTheme="majorBidi" w:eastAsia="+mn-ea" w:hAnsiTheme="majorBidi" w:cstheme="majorBidi"/>
          <w:kern w:val="24"/>
          <w:sz w:val="24"/>
          <w:szCs w:val="24"/>
          <w:lang w:eastAsia="en-GB"/>
        </w:rPr>
        <w:t>defined as “</w:t>
      </w:r>
      <w:r>
        <w:rPr>
          <w:rFonts w:asciiTheme="majorBidi" w:eastAsia="+mn-ea" w:hAnsiTheme="majorBidi" w:cstheme="majorBidi"/>
          <w:iCs/>
          <w:kern w:val="24"/>
          <w:sz w:val="24"/>
          <w:szCs w:val="24"/>
          <w:lang w:eastAsia="en-GB"/>
        </w:rPr>
        <w:t>l</w:t>
      </w:r>
      <w:r w:rsidR="00A6605D" w:rsidRPr="007732BD">
        <w:rPr>
          <w:rFonts w:asciiTheme="majorBidi" w:eastAsia="+mn-ea" w:hAnsiTheme="majorBidi" w:cstheme="majorBidi"/>
          <w:iCs/>
          <w:kern w:val="24"/>
          <w:sz w:val="24"/>
          <w:szCs w:val="24"/>
          <w:lang w:eastAsia="en-GB"/>
        </w:rPr>
        <w:t>earning facilitated and supported through the utilization of information and communication technology (ICT)</w:t>
      </w:r>
      <w:r w:rsidR="00A6605D" w:rsidRPr="00355D2D">
        <w:rPr>
          <w:rFonts w:asciiTheme="majorBidi" w:eastAsia="+mn-ea" w:hAnsiTheme="majorBidi" w:cstheme="majorBidi"/>
          <w:kern w:val="24"/>
          <w:sz w:val="24"/>
          <w:szCs w:val="24"/>
          <w:lang w:eastAsia="en-GB"/>
        </w:rPr>
        <w:t>” (</w:t>
      </w:r>
      <w:proofErr w:type="spellStart"/>
      <w:r w:rsidR="00A6605D" w:rsidRPr="00355D2D">
        <w:rPr>
          <w:rFonts w:asciiTheme="majorBidi" w:eastAsia="+mn-ea" w:hAnsiTheme="majorBidi" w:cstheme="majorBidi"/>
          <w:kern w:val="24"/>
          <w:sz w:val="24"/>
          <w:szCs w:val="24"/>
          <w:lang w:eastAsia="en-GB"/>
        </w:rPr>
        <w:t>Masrom</w:t>
      </w:r>
      <w:proofErr w:type="spellEnd"/>
      <w:r w:rsidR="00A6605D" w:rsidRPr="00355D2D">
        <w:rPr>
          <w:rFonts w:asciiTheme="majorBidi" w:eastAsia="+mn-ea" w:hAnsiTheme="majorBidi" w:cstheme="majorBidi"/>
          <w:kern w:val="24"/>
          <w:sz w:val="24"/>
          <w:szCs w:val="24"/>
          <w:lang w:eastAsia="en-GB"/>
        </w:rPr>
        <w:t xml:space="preserve">, 2007, p.1). </w:t>
      </w:r>
      <w:r w:rsidR="002A0005">
        <w:rPr>
          <w:rFonts w:asciiTheme="majorBidi" w:eastAsia="+mn-ea" w:hAnsiTheme="majorBidi" w:cstheme="majorBidi"/>
          <w:kern w:val="24"/>
          <w:sz w:val="24"/>
          <w:szCs w:val="24"/>
          <w:lang w:eastAsia="en-GB"/>
        </w:rPr>
        <w:t xml:space="preserve">Previous studies </w:t>
      </w:r>
      <w:r w:rsidR="008D6DC7">
        <w:rPr>
          <w:rFonts w:asciiTheme="majorBidi" w:eastAsia="+mn-ea" w:hAnsiTheme="majorBidi" w:cstheme="majorBidi"/>
          <w:kern w:val="24"/>
          <w:sz w:val="24"/>
          <w:szCs w:val="24"/>
          <w:lang w:eastAsia="en-GB"/>
        </w:rPr>
        <w:t>explained the difficulties in operating successful</w:t>
      </w:r>
      <w:r w:rsidR="002A0005">
        <w:rPr>
          <w:rFonts w:asciiTheme="majorBidi" w:eastAsia="+mn-ea" w:hAnsiTheme="majorBidi" w:cstheme="majorBidi"/>
          <w:kern w:val="24"/>
          <w:sz w:val="24"/>
          <w:szCs w:val="24"/>
          <w:lang w:eastAsia="en-GB"/>
        </w:rPr>
        <w:t xml:space="preserve"> e-learning systems in developing countries</w:t>
      </w:r>
      <w:r w:rsidR="008D6DC7">
        <w:rPr>
          <w:rFonts w:asciiTheme="majorBidi" w:eastAsia="+mn-ea" w:hAnsiTheme="majorBidi" w:cstheme="majorBidi"/>
          <w:kern w:val="24"/>
          <w:sz w:val="24"/>
          <w:szCs w:val="24"/>
          <w:lang w:eastAsia="en-GB"/>
        </w:rPr>
        <w:t xml:space="preserve"> </w:t>
      </w:r>
      <w:r w:rsidR="002A0005">
        <w:rPr>
          <w:rFonts w:asciiTheme="majorBidi" w:eastAsia="+mn-ea" w:hAnsiTheme="majorBidi" w:cstheme="majorBidi"/>
          <w:kern w:val="24"/>
          <w:sz w:val="24"/>
          <w:szCs w:val="24"/>
          <w:lang w:eastAsia="en-GB"/>
        </w:rPr>
        <w:t xml:space="preserve">(e.g. </w:t>
      </w:r>
      <w:r w:rsidR="002A0005" w:rsidRPr="002A0005">
        <w:rPr>
          <w:rFonts w:asciiTheme="majorBidi" w:eastAsia="+mn-ea" w:hAnsiTheme="majorBidi" w:cstheme="majorBidi"/>
          <w:kern w:val="24"/>
          <w:sz w:val="24"/>
          <w:szCs w:val="24"/>
          <w:lang w:eastAsia="en-GB"/>
        </w:rPr>
        <w:t>Al-</w:t>
      </w:r>
      <w:proofErr w:type="spellStart"/>
      <w:r w:rsidR="002A0005" w:rsidRPr="002A0005">
        <w:rPr>
          <w:rFonts w:asciiTheme="majorBidi" w:eastAsia="+mn-ea" w:hAnsiTheme="majorBidi" w:cstheme="majorBidi"/>
          <w:kern w:val="24"/>
          <w:sz w:val="24"/>
          <w:szCs w:val="24"/>
          <w:lang w:eastAsia="en-GB"/>
        </w:rPr>
        <w:t>Azawei</w:t>
      </w:r>
      <w:proofErr w:type="spellEnd"/>
      <w:r w:rsidR="002A0005" w:rsidRPr="002A0005">
        <w:rPr>
          <w:rFonts w:asciiTheme="majorBidi" w:eastAsia="+mn-ea" w:hAnsiTheme="majorBidi" w:cstheme="majorBidi"/>
          <w:kern w:val="24"/>
          <w:sz w:val="24"/>
          <w:szCs w:val="24"/>
          <w:lang w:eastAsia="en-GB"/>
        </w:rPr>
        <w:t xml:space="preserve">, </w:t>
      </w:r>
      <w:proofErr w:type="spellStart"/>
      <w:r w:rsidR="002A0005" w:rsidRPr="002A0005">
        <w:rPr>
          <w:rFonts w:asciiTheme="majorBidi" w:eastAsia="+mn-ea" w:hAnsiTheme="majorBidi" w:cstheme="majorBidi"/>
          <w:kern w:val="24"/>
          <w:sz w:val="24"/>
          <w:szCs w:val="24"/>
          <w:lang w:eastAsia="en-GB"/>
        </w:rPr>
        <w:t>Parslow</w:t>
      </w:r>
      <w:proofErr w:type="spellEnd"/>
      <w:r w:rsidR="002A0005" w:rsidRPr="002A0005">
        <w:rPr>
          <w:rFonts w:asciiTheme="majorBidi" w:eastAsia="+mn-ea" w:hAnsiTheme="majorBidi" w:cstheme="majorBidi"/>
          <w:kern w:val="24"/>
          <w:sz w:val="24"/>
          <w:szCs w:val="24"/>
          <w:lang w:eastAsia="en-GB"/>
        </w:rPr>
        <w:t xml:space="preserve">, &amp; </w:t>
      </w:r>
      <w:proofErr w:type="spellStart"/>
      <w:r w:rsidR="002A0005" w:rsidRPr="002A0005">
        <w:rPr>
          <w:rFonts w:asciiTheme="majorBidi" w:eastAsia="+mn-ea" w:hAnsiTheme="majorBidi" w:cstheme="majorBidi"/>
          <w:kern w:val="24"/>
          <w:sz w:val="24"/>
          <w:szCs w:val="24"/>
          <w:lang w:eastAsia="en-GB"/>
        </w:rPr>
        <w:t>Lundqvist</w:t>
      </w:r>
      <w:proofErr w:type="spellEnd"/>
      <w:r w:rsidR="002A0005" w:rsidRPr="002A0005">
        <w:rPr>
          <w:rFonts w:asciiTheme="majorBidi" w:eastAsia="+mn-ea" w:hAnsiTheme="majorBidi" w:cstheme="majorBidi"/>
          <w:kern w:val="24"/>
          <w:sz w:val="24"/>
          <w:szCs w:val="24"/>
          <w:lang w:eastAsia="en-GB"/>
        </w:rPr>
        <w:t>,</w:t>
      </w:r>
      <w:r w:rsidR="002A0005">
        <w:rPr>
          <w:rFonts w:asciiTheme="majorBidi" w:eastAsia="+mn-ea" w:hAnsiTheme="majorBidi" w:cstheme="majorBidi"/>
          <w:kern w:val="24"/>
          <w:sz w:val="24"/>
          <w:szCs w:val="24"/>
          <w:lang w:eastAsia="en-GB"/>
        </w:rPr>
        <w:t xml:space="preserve"> </w:t>
      </w:r>
      <w:r w:rsidR="002A0005" w:rsidRPr="002A0005">
        <w:rPr>
          <w:rFonts w:asciiTheme="majorBidi" w:eastAsia="+mn-ea" w:hAnsiTheme="majorBidi" w:cstheme="majorBidi"/>
          <w:kern w:val="24"/>
          <w:sz w:val="24"/>
          <w:szCs w:val="24"/>
          <w:lang w:eastAsia="en-GB"/>
        </w:rPr>
        <w:t>2016</w:t>
      </w:r>
      <w:r w:rsidR="002A0005">
        <w:rPr>
          <w:rFonts w:asciiTheme="majorBidi" w:eastAsia="+mn-ea" w:hAnsiTheme="majorBidi" w:cstheme="majorBidi"/>
          <w:kern w:val="24"/>
          <w:sz w:val="24"/>
          <w:szCs w:val="24"/>
          <w:lang w:eastAsia="en-GB"/>
        </w:rPr>
        <w:t xml:space="preserve">; </w:t>
      </w:r>
      <w:proofErr w:type="spellStart"/>
      <w:r w:rsidR="002A0005" w:rsidRPr="002A0005">
        <w:rPr>
          <w:rFonts w:asciiTheme="majorBidi" w:eastAsia="+mn-ea" w:hAnsiTheme="majorBidi" w:cstheme="majorBidi"/>
          <w:kern w:val="24"/>
          <w:sz w:val="24"/>
          <w:szCs w:val="24"/>
          <w:lang w:eastAsia="en-GB"/>
        </w:rPr>
        <w:t>Kundi</w:t>
      </w:r>
      <w:proofErr w:type="spellEnd"/>
      <w:r w:rsidR="002A0005" w:rsidRPr="002A0005">
        <w:rPr>
          <w:rFonts w:asciiTheme="majorBidi" w:eastAsia="+mn-ea" w:hAnsiTheme="majorBidi" w:cstheme="majorBidi"/>
          <w:kern w:val="24"/>
          <w:sz w:val="24"/>
          <w:szCs w:val="24"/>
          <w:lang w:eastAsia="en-GB"/>
        </w:rPr>
        <w:t>, &amp; Nawaz</w:t>
      </w:r>
      <w:r w:rsidR="002A0005">
        <w:rPr>
          <w:rFonts w:asciiTheme="majorBidi" w:eastAsia="+mn-ea" w:hAnsiTheme="majorBidi" w:cstheme="majorBidi"/>
          <w:kern w:val="24"/>
          <w:sz w:val="24"/>
          <w:szCs w:val="24"/>
          <w:lang w:eastAsia="en-GB"/>
        </w:rPr>
        <w:t xml:space="preserve">, </w:t>
      </w:r>
      <w:r w:rsidR="002A0005" w:rsidRPr="002A0005">
        <w:rPr>
          <w:rFonts w:asciiTheme="majorBidi" w:eastAsia="+mn-ea" w:hAnsiTheme="majorBidi" w:cstheme="majorBidi"/>
          <w:kern w:val="24"/>
          <w:sz w:val="24"/>
          <w:szCs w:val="24"/>
          <w:lang w:eastAsia="en-GB"/>
        </w:rPr>
        <w:t>2014).</w:t>
      </w:r>
      <w:r w:rsidR="002A0005">
        <w:rPr>
          <w:rFonts w:asciiTheme="majorBidi" w:eastAsia="+mn-ea" w:hAnsiTheme="majorBidi" w:cstheme="majorBidi"/>
          <w:kern w:val="24"/>
          <w:sz w:val="24"/>
          <w:szCs w:val="24"/>
          <w:lang w:eastAsia="en-GB"/>
        </w:rPr>
        <w:t xml:space="preserve"> </w:t>
      </w:r>
      <w:r w:rsidR="00B86C3F">
        <w:rPr>
          <w:rFonts w:asciiTheme="majorBidi" w:eastAsia="+mn-ea" w:hAnsiTheme="majorBidi" w:cstheme="majorBidi"/>
          <w:kern w:val="24"/>
          <w:sz w:val="24"/>
          <w:szCs w:val="24"/>
          <w:lang w:eastAsia="en-GB"/>
        </w:rPr>
        <w:t xml:space="preserve">In particular, the existing body of literature on e-learning adoption in higher education in Arab countries is limited in comparison to other regions in the world (Mirza </w:t>
      </w:r>
      <w:r w:rsidR="00964EB1">
        <w:rPr>
          <w:rFonts w:asciiTheme="majorBidi" w:eastAsia="+mn-ea" w:hAnsiTheme="majorBidi" w:cstheme="majorBidi"/>
          <w:kern w:val="24"/>
          <w:sz w:val="24"/>
          <w:szCs w:val="24"/>
          <w:lang w:eastAsia="en-GB"/>
        </w:rPr>
        <w:t>&amp;</w:t>
      </w:r>
      <w:r w:rsidR="00B86C3F">
        <w:rPr>
          <w:rFonts w:asciiTheme="majorBidi" w:eastAsia="+mn-ea" w:hAnsiTheme="majorBidi" w:cstheme="majorBidi"/>
          <w:kern w:val="24"/>
          <w:sz w:val="24"/>
          <w:szCs w:val="24"/>
          <w:lang w:eastAsia="en-GB"/>
        </w:rPr>
        <w:t xml:space="preserve"> Al-</w:t>
      </w:r>
      <w:proofErr w:type="spellStart"/>
      <w:r w:rsidR="00B86C3F">
        <w:rPr>
          <w:rFonts w:asciiTheme="majorBidi" w:eastAsia="+mn-ea" w:hAnsiTheme="majorBidi" w:cstheme="majorBidi"/>
          <w:kern w:val="24"/>
          <w:sz w:val="24"/>
          <w:szCs w:val="24"/>
          <w:lang w:eastAsia="en-GB"/>
        </w:rPr>
        <w:t>Abdulkareem</w:t>
      </w:r>
      <w:proofErr w:type="spellEnd"/>
      <w:r w:rsidR="00B86C3F">
        <w:rPr>
          <w:rFonts w:asciiTheme="majorBidi" w:eastAsia="+mn-ea" w:hAnsiTheme="majorBidi" w:cstheme="majorBidi"/>
          <w:kern w:val="24"/>
          <w:sz w:val="24"/>
          <w:szCs w:val="24"/>
          <w:lang w:eastAsia="en-GB"/>
        </w:rPr>
        <w:t>, 2011; Al-</w:t>
      </w:r>
      <w:proofErr w:type="spellStart"/>
      <w:r w:rsidR="00B86C3F">
        <w:rPr>
          <w:rFonts w:asciiTheme="majorBidi" w:eastAsia="+mn-ea" w:hAnsiTheme="majorBidi" w:cstheme="majorBidi"/>
          <w:kern w:val="24"/>
          <w:sz w:val="24"/>
          <w:szCs w:val="24"/>
          <w:lang w:eastAsia="en-GB"/>
        </w:rPr>
        <w:t>Azawei</w:t>
      </w:r>
      <w:proofErr w:type="spellEnd"/>
      <w:r w:rsidR="00B86C3F">
        <w:rPr>
          <w:rFonts w:asciiTheme="majorBidi" w:eastAsia="+mn-ea" w:hAnsiTheme="majorBidi" w:cstheme="majorBidi"/>
          <w:kern w:val="24"/>
          <w:sz w:val="24"/>
          <w:szCs w:val="24"/>
          <w:lang w:eastAsia="en-GB"/>
        </w:rPr>
        <w:t xml:space="preserve"> et al., 2016). Within the context of using </w:t>
      </w:r>
      <w:proofErr w:type="gramStart"/>
      <w:r w:rsidR="00B86C3F">
        <w:rPr>
          <w:rFonts w:asciiTheme="majorBidi" w:eastAsia="+mn-ea" w:hAnsiTheme="majorBidi" w:cstheme="majorBidi"/>
          <w:kern w:val="24"/>
          <w:sz w:val="24"/>
          <w:szCs w:val="24"/>
          <w:lang w:eastAsia="en-GB"/>
        </w:rPr>
        <w:t>e-learning</w:t>
      </w:r>
      <w:proofErr w:type="gramEnd"/>
      <w:r w:rsidR="00B86C3F">
        <w:rPr>
          <w:rFonts w:asciiTheme="majorBidi" w:eastAsia="+mn-ea" w:hAnsiTheme="majorBidi" w:cstheme="majorBidi"/>
          <w:kern w:val="24"/>
          <w:sz w:val="24"/>
          <w:szCs w:val="24"/>
          <w:lang w:eastAsia="en-GB"/>
        </w:rPr>
        <w:t xml:space="preserve"> in higher education, Iraq represents a unique case. The country is considered behind in comparison to both developed and developing countries, due to several challenges </w:t>
      </w:r>
      <w:proofErr w:type="gramStart"/>
      <w:r w:rsidR="00B86C3F">
        <w:rPr>
          <w:rFonts w:asciiTheme="majorBidi" w:eastAsia="+mn-ea" w:hAnsiTheme="majorBidi" w:cstheme="majorBidi"/>
          <w:kern w:val="24"/>
          <w:sz w:val="24"/>
          <w:szCs w:val="24"/>
          <w:lang w:eastAsia="en-GB"/>
        </w:rPr>
        <w:t>as a result</w:t>
      </w:r>
      <w:proofErr w:type="gramEnd"/>
      <w:r w:rsidR="00B86C3F">
        <w:rPr>
          <w:rFonts w:asciiTheme="majorBidi" w:eastAsia="+mn-ea" w:hAnsiTheme="majorBidi" w:cstheme="majorBidi"/>
          <w:kern w:val="24"/>
          <w:sz w:val="24"/>
          <w:szCs w:val="24"/>
          <w:lang w:eastAsia="en-GB"/>
        </w:rPr>
        <w:t xml:space="preserve"> </w:t>
      </w:r>
      <w:r w:rsidR="002850C6">
        <w:rPr>
          <w:rFonts w:asciiTheme="majorBidi" w:eastAsia="+mn-ea" w:hAnsiTheme="majorBidi" w:cstheme="majorBidi"/>
          <w:kern w:val="24"/>
          <w:sz w:val="24"/>
          <w:szCs w:val="24"/>
          <w:lang w:eastAsia="en-GB"/>
        </w:rPr>
        <w:t xml:space="preserve">of lack of facilities, </w:t>
      </w:r>
      <w:r w:rsidR="001940BC">
        <w:rPr>
          <w:rFonts w:asciiTheme="majorBidi" w:eastAsia="+mn-ea" w:hAnsiTheme="majorBidi" w:cstheme="majorBidi"/>
          <w:kern w:val="24"/>
          <w:sz w:val="24"/>
          <w:szCs w:val="24"/>
          <w:lang w:eastAsia="en-GB"/>
        </w:rPr>
        <w:t xml:space="preserve">lack of </w:t>
      </w:r>
      <w:r w:rsidR="002850C6">
        <w:rPr>
          <w:rFonts w:asciiTheme="majorBidi" w:eastAsia="+mn-ea" w:hAnsiTheme="majorBidi" w:cstheme="majorBidi"/>
          <w:kern w:val="24"/>
          <w:sz w:val="24"/>
          <w:szCs w:val="24"/>
          <w:lang w:eastAsia="en-GB"/>
        </w:rPr>
        <w:t>financial support, limitations of accessibility to digital research and political unrest (</w:t>
      </w:r>
      <w:proofErr w:type="spellStart"/>
      <w:r w:rsidR="002850C6">
        <w:rPr>
          <w:rFonts w:asciiTheme="majorBidi" w:eastAsia="+mn-ea" w:hAnsiTheme="majorBidi" w:cstheme="majorBidi"/>
          <w:kern w:val="24"/>
          <w:sz w:val="24"/>
          <w:szCs w:val="24"/>
          <w:lang w:eastAsia="en-GB"/>
        </w:rPr>
        <w:t>Mako</w:t>
      </w:r>
      <w:proofErr w:type="spellEnd"/>
      <w:r w:rsidR="002850C6">
        <w:rPr>
          <w:rFonts w:asciiTheme="majorBidi" w:eastAsia="+mn-ea" w:hAnsiTheme="majorBidi" w:cstheme="majorBidi"/>
          <w:kern w:val="24"/>
          <w:sz w:val="24"/>
          <w:szCs w:val="24"/>
          <w:lang w:eastAsia="en-GB"/>
        </w:rPr>
        <w:t xml:space="preserve"> </w:t>
      </w:r>
      <w:r w:rsidR="00964EB1">
        <w:rPr>
          <w:rFonts w:asciiTheme="majorBidi" w:eastAsia="+mn-ea" w:hAnsiTheme="majorBidi" w:cstheme="majorBidi"/>
          <w:kern w:val="24"/>
          <w:sz w:val="24"/>
          <w:szCs w:val="24"/>
          <w:lang w:eastAsia="en-GB"/>
        </w:rPr>
        <w:t>&amp;</w:t>
      </w:r>
      <w:r w:rsidR="002850C6">
        <w:rPr>
          <w:rFonts w:asciiTheme="majorBidi" w:eastAsia="+mn-ea" w:hAnsiTheme="majorBidi" w:cstheme="majorBidi"/>
          <w:kern w:val="24"/>
          <w:sz w:val="24"/>
          <w:szCs w:val="24"/>
          <w:lang w:eastAsia="en-GB"/>
        </w:rPr>
        <w:t xml:space="preserve"> </w:t>
      </w:r>
      <w:proofErr w:type="spellStart"/>
      <w:r w:rsidR="002850C6">
        <w:rPr>
          <w:rFonts w:asciiTheme="majorBidi" w:eastAsia="+mn-ea" w:hAnsiTheme="majorBidi" w:cstheme="majorBidi"/>
          <w:kern w:val="24"/>
          <w:sz w:val="24"/>
          <w:szCs w:val="24"/>
          <w:lang w:eastAsia="en-GB"/>
        </w:rPr>
        <w:t>Sulivan</w:t>
      </w:r>
      <w:proofErr w:type="spellEnd"/>
      <w:r w:rsidR="002850C6">
        <w:rPr>
          <w:rFonts w:asciiTheme="majorBidi" w:eastAsia="+mn-ea" w:hAnsiTheme="majorBidi" w:cstheme="majorBidi"/>
          <w:kern w:val="24"/>
          <w:sz w:val="24"/>
          <w:szCs w:val="24"/>
          <w:lang w:eastAsia="en-GB"/>
        </w:rPr>
        <w:t xml:space="preserve">, 2014). According to the United Nations Development </w:t>
      </w:r>
      <w:r w:rsidR="00B07F72">
        <w:rPr>
          <w:rFonts w:asciiTheme="majorBidi" w:eastAsia="+mn-ea" w:hAnsiTheme="majorBidi" w:cstheme="majorBidi"/>
          <w:kern w:val="24"/>
          <w:sz w:val="24"/>
          <w:szCs w:val="24"/>
          <w:lang w:eastAsia="en-GB"/>
        </w:rPr>
        <w:t>P</w:t>
      </w:r>
      <w:r w:rsidR="002850C6">
        <w:rPr>
          <w:rFonts w:asciiTheme="majorBidi" w:eastAsia="+mn-ea" w:hAnsiTheme="majorBidi" w:cstheme="majorBidi"/>
          <w:kern w:val="24"/>
          <w:sz w:val="24"/>
          <w:szCs w:val="24"/>
          <w:lang w:eastAsia="en-GB"/>
        </w:rPr>
        <w:t xml:space="preserve">rogramme (UNDP) 2016 report, only 42% of students in Iraq are satisfied with their educational experience. Previous research found that </w:t>
      </w:r>
      <w:proofErr w:type="gramStart"/>
      <w:r w:rsidR="002850C6">
        <w:rPr>
          <w:rFonts w:asciiTheme="majorBidi" w:eastAsia="+mn-ea" w:hAnsiTheme="majorBidi" w:cstheme="majorBidi"/>
          <w:kern w:val="24"/>
          <w:sz w:val="24"/>
          <w:szCs w:val="24"/>
          <w:lang w:eastAsia="en-GB"/>
        </w:rPr>
        <w:t>e-learning</w:t>
      </w:r>
      <w:proofErr w:type="gramEnd"/>
      <w:r w:rsidR="002850C6">
        <w:rPr>
          <w:rFonts w:asciiTheme="majorBidi" w:eastAsia="+mn-ea" w:hAnsiTheme="majorBidi" w:cstheme="majorBidi"/>
          <w:kern w:val="24"/>
          <w:sz w:val="24"/>
          <w:szCs w:val="24"/>
          <w:lang w:eastAsia="en-GB"/>
        </w:rPr>
        <w:t xml:space="preserve"> can be an effective tool to raise the standards and quality of education</w:t>
      </w:r>
      <w:r w:rsidR="00964EB1">
        <w:rPr>
          <w:rFonts w:asciiTheme="majorBidi" w:eastAsia="+mn-ea" w:hAnsiTheme="majorBidi" w:cstheme="majorBidi"/>
          <w:kern w:val="24"/>
          <w:sz w:val="24"/>
          <w:szCs w:val="24"/>
          <w:lang w:eastAsia="en-GB"/>
        </w:rPr>
        <w:t xml:space="preserve"> (Mirza &amp; Al-</w:t>
      </w:r>
      <w:proofErr w:type="spellStart"/>
      <w:r w:rsidR="00964EB1">
        <w:rPr>
          <w:rFonts w:asciiTheme="majorBidi" w:eastAsia="+mn-ea" w:hAnsiTheme="majorBidi" w:cstheme="majorBidi"/>
          <w:kern w:val="24"/>
          <w:sz w:val="24"/>
          <w:szCs w:val="24"/>
          <w:lang w:eastAsia="en-GB"/>
        </w:rPr>
        <w:t>Abdulkareem</w:t>
      </w:r>
      <w:proofErr w:type="spellEnd"/>
      <w:r w:rsidR="00964EB1">
        <w:rPr>
          <w:rFonts w:asciiTheme="majorBidi" w:eastAsia="+mn-ea" w:hAnsiTheme="majorBidi" w:cstheme="majorBidi"/>
          <w:kern w:val="24"/>
          <w:sz w:val="24"/>
          <w:szCs w:val="24"/>
          <w:lang w:eastAsia="en-GB"/>
        </w:rPr>
        <w:t>, 2011)</w:t>
      </w:r>
      <w:r w:rsidR="002850C6">
        <w:rPr>
          <w:rFonts w:asciiTheme="majorBidi" w:eastAsia="+mn-ea" w:hAnsiTheme="majorBidi" w:cstheme="majorBidi"/>
          <w:kern w:val="24"/>
          <w:sz w:val="24"/>
          <w:szCs w:val="24"/>
          <w:lang w:eastAsia="en-GB"/>
        </w:rPr>
        <w:t xml:space="preserve">. </w:t>
      </w:r>
      <w:proofErr w:type="spellStart"/>
      <w:r w:rsidR="002850C6">
        <w:rPr>
          <w:rFonts w:asciiTheme="majorBidi" w:eastAsia="+mn-ea" w:hAnsiTheme="majorBidi" w:cstheme="majorBidi"/>
          <w:kern w:val="24"/>
          <w:sz w:val="24"/>
          <w:szCs w:val="24"/>
          <w:lang w:eastAsia="en-GB"/>
        </w:rPr>
        <w:t>Mako</w:t>
      </w:r>
      <w:proofErr w:type="spellEnd"/>
      <w:r w:rsidR="002850C6">
        <w:rPr>
          <w:rFonts w:asciiTheme="majorBidi" w:eastAsia="+mn-ea" w:hAnsiTheme="majorBidi" w:cstheme="majorBidi"/>
          <w:kern w:val="24"/>
          <w:sz w:val="24"/>
          <w:szCs w:val="24"/>
          <w:lang w:eastAsia="en-GB"/>
        </w:rPr>
        <w:t xml:space="preserve"> and Sullivan (2014) stated that academics and scholars in Iraq appreciate the role of e-learning systems in improving the experience of both students and </w:t>
      </w:r>
      <w:proofErr w:type="gramStart"/>
      <w:r w:rsidR="002850C6">
        <w:rPr>
          <w:rFonts w:asciiTheme="majorBidi" w:eastAsia="+mn-ea" w:hAnsiTheme="majorBidi" w:cstheme="majorBidi"/>
          <w:kern w:val="24"/>
          <w:sz w:val="24"/>
          <w:szCs w:val="24"/>
          <w:lang w:eastAsia="en-GB"/>
        </w:rPr>
        <w:t>academics</w:t>
      </w:r>
      <w:proofErr w:type="gramEnd"/>
      <w:r w:rsidR="002850C6">
        <w:rPr>
          <w:rFonts w:asciiTheme="majorBidi" w:eastAsia="+mn-ea" w:hAnsiTheme="majorBidi" w:cstheme="majorBidi"/>
          <w:kern w:val="24"/>
          <w:sz w:val="24"/>
          <w:szCs w:val="24"/>
          <w:lang w:eastAsia="en-GB"/>
        </w:rPr>
        <w:t xml:space="preserve">. The authors stressed the need for </w:t>
      </w:r>
      <w:proofErr w:type="gramStart"/>
      <w:r w:rsidR="002850C6">
        <w:rPr>
          <w:rFonts w:asciiTheme="majorBidi" w:eastAsia="+mn-ea" w:hAnsiTheme="majorBidi" w:cstheme="majorBidi"/>
          <w:kern w:val="24"/>
          <w:sz w:val="24"/>
          <w:szCs w:val="24"/>
          <w:lang w:eastAsia="en-GB"/>
        </w:rPr>
        <w:t>a such</w:t>
      </w:r>
      <w:proofErr w:type="gramEnd"/>
      <w:r w:rsidR="002850C6">
        <w:rPr>
          <w:rFonts w:asciiTheme="majorBidi" w:eastAsia="+mn-ea" w:hAnsiTheme="majorBidi" w:cstheme="majorBidi"/>
          <w:kern w:val="24"/>
          <w:sz w:val="24"/>
          <w:szCs w:val="24"/>
          <w:lang w:eastAsia="en-GB"/>
        </w:rPr>
        <w:t xml:space="preserve"> a system. </w:t>
      </w:r>
    </w:p>
    <w:p w14:paraId="007EEBE7" w14:textId="313AAE18" w:rsidR="00064931" w:rsidRPr="00FA1B2C" w:rsidRDefault="002D06A8" w:rsidP="007B5DFC">
      <w:pPr>
        <w:spacing w:line="240" w:lineRule="auto"/>
        <w:jc w:val="both"/>
        <w:rPr>
          <w:rFonts w:asciiTheme="majorBidi" w:eastAsia="+mn-ea" w:hAnsiTheme="majorBidi" w:cstheme="majorBidi"/>
          <w:kern w:val="24"/>
          <w:sz w:val="24"/>
          <w:szCs w:val="24"/>
          <w:lang w:eastAsia="en-GB"/>
        </w:rPr>
      </w:pPr>
      <w:r>
        <w:rPr>
          <w:rFonts w:asciiTheme="majorBidi" w:hAnsiTheme="majorBidi" w:cstheme="majorBidi"/>
          <w:sz w:val="24"/>
          <w:szCs w:val="24"/>
          <w:lang w:eastAsia="en-GB"/>
        </w:rPr>
        <w:t>Although s</w:t>
      </w:r>
      <w:r w:rsidRPr="00355D2D">
        <w:rPr>
          <w:rFonts w:asciiTheme="majorBidi" w:hAnsiTheme="majorBidi" w:cstheme="majorBidi"/>
          <w:sz w:val="24"/>
          <w:szCs w:val="24"/>
          <w:lang w:eastAsia="en-GB"/>
        </w:rPr>
        <w:t>ome universities in Iraq have started using the e-learning</w:t>
      </w:r>
      <w:r>
        <w:rPr>
          <w:rFonts w:asciiTheme="majorBidi" w:hAnsiTheme="majorBidi" w:cstheme="majorBidi"/>
          <w:sz w:val="24"/>
          <w:szCs w:val="24"/>
          <w:lang w:eastAsia="en-GB"/>
        </w:rPr>
        <w:t xml:space="preserve"> system, they are still in the</w:t>
      </w:r>
      <w:r w:rsidRPr="00355D2D">
        <w:rPr>
          <w:rFonts w:asciiTheme="majorBidi" w:hAnsiTheme="majorBidi" w:cstheme="majorBidi"/>
          <w:sz w:val="24"/>
          <w:szCs w:val="24"/>
          <w:lang w:eastAsia="en-GB"/>
        </w:rPr>
        <w:t xml:space="preserve"> early stages (</w:t>
      </w:r>
      <w:proofErr w:type="spellStart"/>
      <w:r w:rsidRPr="00355D2D">
        <w:rPr>
          <w:rFonts w:asciiTheme="majorBidi" w:hAnsiTheme="majorBidi" w:cstheme="majorBidi"/>
          <w:sz w:val="24"/>
          <w:szCs w:val="24"/>
          <w:lang w:eastAsia="en-GB"/>
        </w:rPr>
        <w:t>Elameer</w:t>
      </w:r>
      <w:proofErr w:type="spellEnd"/>
      <w:r w:rsidRPr="00355D2D">
        <w:rPr>
          <w:rFonts w:asciiTheme="majorBidi" w:hAnsiTheme="majorBidi" w:cstheme="majorBidi"/>
          <w:sz w:val="24"/>
          <w:szCs w:val="24"/>
          <w:lang w:eastAsia="en-GB"/>
        </w:rPr>
        <w:t xml:space="preserve"> </w:t>
      </w:r>
      <w:r>
        <w:rPr>
          <w:rFonts w:asciiTheme="majorBidi" w:hAnsiTheme="majorBidi" w:cstheme="majorBidi"/>
          <w:sz w:val="24"/>
          <w:szCs w:val="24"/>
          <w:lang w:eastAsia="en-GB"/>
        </w:rPr>
        <w:t>&amp;</w:t>
      </w:r>
      <w:r w:rsidRPr="00355D2D">
        <w:rPr>
          <w:rFonts w:asciiTheme="majorBidi" w:hAnsiTheme="majorBidi" w:cstheme="majorBidi"/>
          <w:sz w:val="24"/>
          <w:szCs w:val="24"/>
          <w:lang w:eastAsia="en-GB"/>
        </w:rPr>
        <w:t xml:space="preserve"> </w:t>
      </w:r>
      <w:proofErr w:type="spellStart"/>
      <w:r w:rsidRPr="00355D2D">
        <w:rPr>
          <w:rFonts w:asciiTheme="majorBidi" w:hAnsiTheme="majorBidi" w:cstheme="majorBidi"/>
          <w:sz w:val="24"/>
          <w:szCs w:val="24"/>
          <w:lang w:eastAsia="en-GB"/>
        </w:rPr>
        <w:t>Idrus</w:t>
      </w:r>
      <w:proofErr w:type="spellEnd"/>
      <w:r w:rsidRPr="00355D2D">
        <w:rPr>
          <w:rFonts w:asciiTheme="majorBidi" w:hAnsiTheme="majorBidi" w:cstheme="majorBidi"/>
          <w:sz w:val="24"/>
          <w:szCs w:val="24"/>
          <w:lang w:eastAsia="en-GB"/>
        </w:rPr>
        <w:t>, 2010</w:t>
      </w:r>
      <w:r>
        <w:rPr>
          <w:rFonts w:asciiTheme="majorBidi" w:hAnsiTheme="majorBidi" w:cstheme="majorBidi"/>
          <w:sz w:val="24"/>
          <w:szCs w:val="24"/>
          <w:lang w:eastAsia="en-GB"/>
        </w:rPr>
        <w:t xml:space="preserve">a; </w:t>
      </w:r>
      <w:proofErr w:type="spellStart"/>
      <w:r w:rsidRPr="00355D2D">
        <w:rPr>
          <w:rFonts w:asciiTheme="majorBidi" w:hAnsiTheme="majorBidi" w:cstheme="majorBidi"/>
          <w:sz w:val="24"/>
          <w:szCs w:val="24"/>
          <w:lang w:eastAsia="en-GB"/>
        </w:rPr>
        <w:t>Elameer</w:t>
      </w:r>
      <w:proofErr w:type="spellEnd"/>
      <w:r w:rsidRPr="00355D2D">
        <w:rPr>
          <w:rFonts w:asciiTheme="majorBidi" w:hAnsiTheme="majorBidi" w:cstheme="majorBidi"/>
          <w:sz w:val="24"/>
          <w:szCs w:val="24"/>
          <w:lang w:eastAsia="en-GB"/>
        </w:rPr>
        <w:t xml:space="preserve"> </w:t>
      </w:r>
      <w:r>
        <w:rPr>
          <w:rFonts w:asciiTheme="majorBidi" w:hAnsiTheme="majorBidi" w:cstheme="majorBidi"/>
          <w:sz w:val="24"/>
          <w:szCs w:val="24"/>
          <w:lang w:eastAsia="en-GB"/>
        </w:rPr>
        <w:t>&amp;</w:t>
      </w:r>
      <w:r w:rsidRPr="00355D2D">
        <w:rPr>
          <w:rFonts w:asciiTheme="majorBidi" w:hAnsiTheme="majorBidi" w:cstheme="majorBidi"/>
          <w:sz w:val="24"/>
          <w:szCs w:val="24"/>
          <w:lang w:eastAsia="en-GB"/>
        </w:rPr>
        <w:t xml:space="preserve"> </w:t>
      </w:r>
      <w:proofErr w:type="spellStart"/>
      <w:r w:rsidRPr="00355D2D">
        <w:rPr>
          <w:rFonts w:asciiTheme="majorBidi" w:hAnsiTheme="majorBidi" w:cstheme="majorBidi"/>
          <w:sz w:val="24"/>
          <w:szCs w:val="24"/>
          <w:lang w:eastAsia="en-GB"/>
        </w:rPr>
        <w:t>Idrus</w:t>
      </w:r>
      <w:proofErr w:type="spellEnd"/>
      <w:r w:rsidRPr="00355D2D">
        <w:rPr>
          <w:rFonts w:asciiTheme="majorBidi" w:hAnsiTheme="majorBidi" w:cstheme="majorBidi"/>
          <w:sz w:val="24"/>
          <w:szCs w:val="24"/>
          <w:lang w:eastAsia="en-GB"/>
        </w:rPr>
        <w:t>, 2010</w:t>
      </w:r>
      <w:r>
        <w:rPr>
          <w:rFonts w:asciiTheme="majorBidi" w:hAnsiTheme="majorBidi" w:cstheme="majorBidi"/>
          <w:sz w:val="24"/>
          <w:szCs w:val="24"/>
          <w:lang w:eastAsia="en-GB"/>
        </w:rPr>
        <w:t>b</w:t>
      </w:r>
      <w:r w:rsidR="008C216F">
        <w:rPr>
          <w:rFonts w:asciiTheme="majorBidi" w:hAnsiTheme="majorBidi" w:cstheme="majorBidi"/>
          <w:sz w:val="24"/>
          <w:szCs w:val="24"/>
          <w:lang w:eastAsia="en-GB"/>
        </w:rPr>
        <w:t>;</w:t>
      </w:r>
      <w:r>
        <w:rPr>
          <w:rFonts w:asciiTheme="majorBidi" w:hAnsiTheme="majorBidi" w:cstheme="majorBidi"/>
          <w:sz w:val="24"/>
          <w:szCs w:val="24"/>
          <w:lang w:eastAsia="en-GB"/>
        </w:rPr>
        <w:t xml:space="preserve"> </w:t>
      </w:r>
      <w:proofErr w:type="spellStart"/>
      <w:r>
        <w:rPr>
          <w:rFonts w:asciiTheme="majorBidi" w:hAnsiTheme="majorBidi" w:cstheme="majorBidi"/>
          <w:sz w:val="24"/>
          <w:szCs w:val="24"/>
          <w:lang w:eastAsia="en-GB"/>
        </w:rPr>
        <w:t>Thabit</w:t>
      </w:r>
      <w:proofErr w:type="spellEnd"/>
      <w:r>
        <w:rPr>
          <w:rFonts w:asciiTheme="majorBidi" w:hAnsiTheme="majorBidi" w:cstheme="majorBidi"/>
          <w:sz w:val="24"/>
          <w:szCs w:val="24"/>
          <w:lang w:eastAsia="en-GB"/>
        </w:rPr>
        <w:t xml:space="preserve"> &amp; </w:t>
      </w:r>
      <w:proofErr w:type="spellStart"/>
      <w:r>
        <w:rPr>
          <w:rFonts w:asciiTheme="majorBidi" w:hAnsiTheme="majorBidi" w:cstheme="majorBidi"/>
          <w:sz w:val="24"/>
          <w:szCs w:val="24"/>
          <w:lang w:eastAsia="en-GB"/>
        </w:rPr>
        <w:t>Harjan</w:t>
      </w:r>
      <w:proofErr w:type="spellEnd"/>
      <w:r>
        <w:rPr>
          <w:rFonts w:asciiTheme="majorBidi" w:hAnsiTheme="majorBidi" w:cstheme="majorBidi"/>
          <w:sz w:val="24"/>
          <w:szCs w:val="24"/>
          <w:lang w:eastAsia="en-GB"/>
        </w:rPr>
        <w:t>, 2015</w:t>
      </w:r>
      <w:r w:rsidRPr="00355D2D">
        <w:rPr>
          <w:rFonts w:asciiTheme="majorBidi" w:hAnsiTheme="majorBidi" w:cstheme="majorBidi"/>
          <w:sz w:val="24"/>
          <w:szCs w:val="24"/>
          <w:lang w:eastAsia="en-GB"/>
        </w:rPr>
        <w:t xml:space="preserve">). </w:t>
      </w:r>
      <w:r w:rsidR="00064931">
        <w:rPr>
          <w:rFonts w:asciiTheme="majorBidi" w:eastAsia="+mn-ea" w:hAnsiTheme="majorBidi" w:cstheme="majorBidi"/>
          <w:kern w:val="24"/>
          <w:sz w:val="24"/>
          <w:szCs w:val="24"/>
          <w:lang w:eastAsia="en-GB"/>
        </w:rPr>
        <w:t>In 2010, the United Nations Educational Scientific and Cultural O</w:t>
      </w:r>
      <w:r w:rsidR="00064931" w:rsidRPr="00355D2D">
        <w:rPr>
          <w:rFonts w:asciiTheme="majorBidi" w:eastAsia="+mn-ea" w:hAnsiTheme="majorBidi" w:cstheme="majorBidi"/>
          <w:kern w:val="24"/>
          <w:sz w:val="24"/>
          <w:szCs w:val="24"/>
          <w:lang w:eastAsia="en-GB"/>
        </w:rPr>
        <w:t xml:space="preserve">rganisation (UNESCO) </w:t>
      </w:r>
      <w:r w:rsidR="00064931">
        <w:rPr>
          <w:rFonts w:asciiTheme="majorBidi" w:eastAsia="+mn-ea" w:hAnsiTheme="majorBidi" w:cstheme="majorBidi"/>
          <w:kern w:val="24"/>
          <w:sz w:val="24"/>
          <w:szCs w:val="24"/>
          <w:lang w:eastAsia="en-GB"/>
        </w:rPr>
        <w:t>launched the Avicenna Virtual C</w:t>
      </w:r>
      <w:r w:rsidR="00064931" w:rsidRPr="00355D2D">
        <w:rPr>
          <w:rFonts w:asciiTheme="majorBidi" w:eastAsia="+mn-ea" w:hAnsiTheme="majorBidi" w:cstheme="majorBidi"/>
          <w:kern w:val="24"/>
          <w:sz w:val="24"/>
          <w:szCs w:val="24"/>
          <w:lang w:eastAsia="en-GB"/>
        </w:rPr>
        <w:t>ampus to improve the quality of learning by integrating online learning</w:t>
      </w:r>
      <w:r w:rsidR="00064931">
        <w:rPr>
          <w:rFonts w:asciiTheme="majorBidi" w:eastAsia="+mn-ea" w:hAnsiTheme="majorBidi" w:cstheme="majorBidi"/>
          <w:kern w:val="24"/>
          <w:sz w:val="24"/>
          <w:szCs w:val="24"/>
          <w:lang w:eastAsia="en-GB"/>
        </w:rPr>
        <w:t xml:space="preserve"> into higher education (an online virtual learning environment) (UNESCO, 2017). </w:t>
      </w:r>
      <w:r w:rsidR="00064931" w:rsidRPr="00355D2D">
        <w:rPr>
          <w:rFonts w:asciiTheme="majorBidi" w:eastAsia="+mn-ea" w:hAnsiTheme="majorBidi" w:cstheme="majorBidi"/>
          <w:kern w:val="24"/>
          <w:sz w:val="24"/>
          <w:szCs w:val="24"/>
          <w:lang w:eastAsia="en-GB"/>
        </w:rPr>
        <w:t xml:space="preserve">This project </w:t>
      </w:r>
      <w:proofErr w:type="gramStart"/>
      <w:r w:rsidR="00064931" w:rsidRPr="00355D2D">
        <w:rPr>
          <w:rFonts w:asciiTheme="majorBidi" w:eastAsia="+mn-ea" w:hAnsiTheme="majorBidi" w:cstheme="majorBidi"/>
          <w:kern w:val="24"/>
          <w:sz w:val="24"/>
          <w:szCs w:val="24"/>
          <w:lang w:eastAsia="en-GB"/>
        </w:rPr>
        <w:t>has been implemented</w:t>
      </w:r>
      <w:proofErr w:type="gramEnd"/>
      <w:r w:rsidR="00064931" w:rsidRPr="00355D2D">
        <w:rPr>
          <w:rFonts w:asciiTheme="majorBidi" w:eastAsia="+mn-ea" w:hAnsiTheme="majorBidi" w:cstheme="majorBidi"/>
          <w:kern w:val="24"/>
          <w:sz w:val="24"/>
          <w:szCs w:val="24"/>
          <w:lang w:eastAsia="en-GB"/>
        </w:rPr>
        <w:t xml:space="preserve"> in many </w:t>
      </w:r>
      <w:r w:rsidR="00064931">
        <w:rPr>
          <w:rFonts w:asciiTheme="majorBidi" w:eastAsia="+mn-ea" w:hAnsiTheme="majorBidi" w:cstheme="majorBidi"/>
          <w:kern w:val="24"/>
          <w:sz w:val="24"/>
          <w:szCs w:val="24"/>
          <w:lang w:eastAsia="en-GB"/>
        </w:rPr>
        <w:t xml:space="preserve">European and Arab </w:t>
      </w:r>
      <w:r w:rsidR="00064931" w:rsidRPr="00355D2D">
        <w:rPr>
          <w:rFonts w:asciiTheme="majorBidi" w:eastAsia="+mn-ea" w:hAnsiTheme="majorBidi" w:cstheme="majorBidi"/>
          <w:kern w:val="24"/>
          <w:sz w:val="24"/>
          <w:szCs w:val="24"/>
          <w:lang w:eastAsia="en-GB"/>
        </w:rPr>
        <w:t>countries (</w:t>
      </w:r>
      <w:proofErr w:type="spellStart"/>
      <w:r w:rsidR="00064931" w:rsidRPr="00F82273">
        <w:rPr>
          <w:rFonts w:asciiTheme="majorBidi" w:hAnsiTheme="majorBidi" w:cstheme="majorBidi"/>
          <w:sz w:val="24"/>
          <w:szCs w:val="24"/>
          <w:shd w:val="clear" w:color="auto" w:fill="FFFFFF"/>
        </w:rPr>
        <w:t>S</w:t>
      </w:r>
      <w:r w:rsidR="00064931">
        <w:rPr>
          <w:rFonts w:asciiTheme="majorBidi" w:hAnsiTheme="majorBidi" w:cstheme="majorBidi"/>
          <w:sz w:val="24"/>
          <w:szCs w:val="24"/>
          <w:shd w:val="clear" w:color="auto" w:fill="FFFFFF"/>
        </w:rPr>
        <w:t>alahaddin</w:t>
      </w:r>
      <w:proofErr w:type="spellEnd"/>
      <w:r w:rsidR="00064931">
        <w:rPr>
          <w:rFonts w:asciiTheme="majorBidi" w:hAnsiTheme="majorBidi" w:cstheme="majorBidi"/>
          <w:sz w:val="24"/>
          <w:szCs w:val="24"/>
          <w:shd w:val="clear" w:color="auto" w:fill="FFFFFF"/>
        </w:rPr>
        <w:t xml:space="preserve"> University-Erbil</w:t>
      </w:r>
      <w:r w:rsidR="00064931" w:rsidRPr="00355D2D">
        <w:rPr>
          <w:rFonts w:asciiTheme="majorBidi" w:eastAsia="+mn-ea" w:hAnsiTheme="majorBidi" w:cstheme="majorBidi"/>
          <w:kern w:val="24"/>
          <w:sz w:val="24"/>
          <w:szCs w:val="24"/>
          <w:lang w:eastAsia="en-GB"/>
        </w:rPr>
        <w:t>, 2016</w:t>
      </w:r>
      <w:r w:rsidR="00064931">
        <w:rPr>
          <w:rFonts w:asciiTheme="majorBidi" w:eastAsia="+mn-ea" w:hAnsiTheme="majorBidi" w:cstheme="majorBidi"/>
          <w:kern w:val="24"/>
          <w:sz w:val="24"/>
          <w:szCs w:val="24"/>
          <w:lang w:eastAsia="en-GB"/>
        </w:rPr>
        <w:t>)</w:t>
      </w:r>
      <w:r w:rsidR="00064931" w:rsidRPr="00355D2D">
        <w:rPr>
          <w:rFonts w:asciiTheme="majorBidi" w:eastAsia="+mn-ea" w:hAnsiTheme="majorBidi" w:cstheme="majorBidi"/>
          <w:kern w:val="24"/>
          <w:sz w:val="24"/>
          <w:szCs w:val="24"/>
          <w:lang w:eastAsia="en-GB"/>
        </w:rPr>
        <w:t xml:space="preserve">. Iraqi universities joined when the project </w:t>
      </w:r>
      <w:proofErr w:type="gramStart"/>
      <w:r w:rsidR="00064931" w:rsidRPr="00355D2D">
        <w:rPr>
          <w:rFonts w:asciiTheme="majorBidi" w:eastAsia="+mn-ea" w:hAnsiTheme="majorBidi" w:cstheme="majorBidi"/>
          <w:kern w:val="24"/>
          <w:sz w:val="24"/>
          <w:szCs w:val="24"/>
          <w:lang w:eastAsia="en-GB"/>
        </w:rPr>
        <w:t>was launched</w:t>
      </w:r>
      <w:proofErr w:type="gramEnd"/>
      <w:r w:rsidR="00064931" w:rsidRPr="00355D2D">
        <w:rPr>
          <w:rFonts w:asciiTheme="majorBidi" w:eastAsia="+mn-ea" w:hAnsiTheme="majorBidi" w:cstheme="majorBidi"/>
          <w:kern w:val="24"/>
          <w:sz w:val="24"/>
          <w:szCs w:val="24"/>
          <w:lang w:eastAsia="en-GB"/>
        </w:rPr>
        <w:t xml:space="preserve"> </w:t>
      </w:r>
      <w:r w:rsidR="00064931">
        <w:rPr>
          <w:rFonts w:asciiTheme="majorBidi" w:eastAsia="+mn-ea" w:hAnsiTheme="majorBidi" w:cstheme="majorBidi"/>
          <w:kern w:val="24"/>
          <w:sz w:val="24"/>
          <w:szCs w:val="24"/>
          <w:lang w:eastAsia="en-GB"/>
        </w:rPr>
        <w:t xml:space="preserve">in 2015 </w:t>
      </w:r>
      <w:r w:rsidR="00064931" w:rsidRPr="00355D2D">
        <w:rPr>
          <w:rFonts w:asciiTheme="majorBidi" w:eastAsia="+mn-ea" w:hAnsiTheme="majorBidi" w:cstheme="majorBidi"/>
          <w:kern w:val="24"/>
          <w:sz w:val="24"/>
          <w:szCs w:val="24"/>
          <w:lang w:eastAsia="en-GB"/>
        </w:rPr>
        <w:t>and the training of instr</w:t>
      </w:r>
      <w:r w:rsidR="00064931">
        <w:rPr>
          <w:rFonts w:asciiTheme="majorBidi" w:eastAsia="+mn-ea" w:hAnsiTheme="majorBidi" w:cstheme="majorBidi"/>
          <w:kern w:val="24"/>
          <w:sz w:val="24"/>
          <w:szCs w:val="24"/>
          <w:lang w:eastAsia="en-GB"/>
        </w:rPr>
        <w:t>uctors and some students began</w:t>
      </w:r>
      <w:r w:rsidR="004561A0">
        <w:rPr>
          <w:rFonts w:asciiTheme="majorBidi" w:eastAsia="+mn-ea" w:hAnsiTheme="majorBidi" w:cstheme="majorBidi"/>
          <w:kern w:val="24"/>
          <w:sz w:val="24"/>
          <w:szCs w:val="24"/>
          <w:lang w:eastAsia="en-GB"/>
        </w:rPr>
        <w:t>, although the training was mainly focusing on the instructors</w:t>
      </w:r>
      <w:r w:rsidR="00064931">
        <w:rPr>
          <w:rFonts w:asciiTheme="majorBidi" w:eastAsia="+mn-ea" w:hAnsiTheme="majorBidi" w:cstheme="majorBidi"/>
          <w:kern w:val="24"/>
          <w:sz w:val="24"/>
          <w:szCs w:val="24"/>
          <w:lang w:eastAsia="en-GB"/>
        </w:rPr>
        <w:t xml:space="preserve">. </w:t>
      </w:r>
      <w:r w:rsidR="00064931" w:rsidRPr="00355D2D">
        <w:rPr>
          <w:rFonts w:asciiTheme="majorBidi" w:hAnsiTheme="majorBidi" w:cstheme="majorBidi"/>
          <w:sz w:val="24"/>
          <w:szCs w:val="24"/>
          <w:lang w:eastAsia="en-GB"/>
        </w:rPr>
        <w:t xml:space="preserve">The project has great potential </w:t>
      </w:r>
      <w:r w:rsidR="00064931">
        <w:rPr>
          <w:rFonts w:asciiTheme="majorBidi" w:hAnsiTheme="majorBidi" w:cstheme="majorBidi"/>
          <w:sz w:val="24"/>
          <w:szCs w:val="24"/>
          <w:lang w:eastAsia="en-GB"/>
        </w:rPr>
        <w:t>but also presents</w:t>
      </w:r>
      <w:r w:rsidR="00064931" w:rsidRPr="00355D2D">
        <w:rPr>
          <w:rFonts w:asciiTheme="majorBidi" w:hAnsiTheme="majorBidi" w:cstheme="majorBidi"/>
          <w:sz w:val="24"/>
          <w:szCs w:val="24"/>
          <w:lang w:eastAsia="en-GB"/>
        </w:rPr>
        <w:t xml:space="preserve"> challenges</w:t>
      </w:r>
      <w:r w:rsidR="00064931">
        <w:rPr>
          <w:rFonts w:asciiTheme="majorBidi" w:hAnsiTheme="majorBidi" w:cstheme="majorBidi"/>
          <w:sz w:val="24"/>
          <w:szCs w:val="24"/>
          <w:lang w:eastAsia="en-GB"/>
        </w:rPr>
        <w:t>,</w:t>
      </w:r>
      <w:r w:rsidR="00064931" w:rsidRPr="00355D2D">
        <w:rPr>
          <w:rFonts w:asciiTheme="majorBidi" w:hAnsiTheme="majorBidi" w:cstheme="majorBidi"/>
          <w:sz w:val="24"/>
          <w:szCs w:val="24"/>
          <w:lang w:eastAsia="en-GB"/>
        </w:rPr>
        <w:t xml:space="preserve"> </w:t>
      </w:r>
      <w:r w:rsidR="00064931">
        <w:rPr>
          <w:rFonts w:asciiTheme="majorBidi" w:hAnsiTheme="majorBidi" w:cstheme="majorBidi"/>
          <w:sz w:val="24"/>
          <w:szCs w:val="24"/>
          <w:lang w:eastAsia="en-GB"/>
        </w:rPr>
        <w:t xml:space="preserve">which need to </w:t>
      </w:r>
      <w:proofErr w:type="gramStart"/>
      <w:r w:rsidR="00064931">
        <w:rPr>
          <w:rFonts w:asciiTheme="majorBidi" w:hAnsiTheme="majorBidi" w:cstheme="majorBidi"/>
          <w:sz w:val="24"/>
          <w:szCs w:val="24"/>
          <w:lang w:eastAsia="en-GB"/>
        </w:rPr>
        <w:t>be investigated</w:t>
      </w:r>
      <w:proofErr w:type="gramEnd"/>
      <w:r w:rsidR="00064931" w:rsidRPr="00355D2D">
        <w:rPr>
          <w:rFonts w:asciiTheme="majorBidi" w:hAnsiTheme="majorBidi" w:cstheme="majorBidi"/>
          <w:sz w:val="24"/>
          <w:szCs w:val="24"/>
          <w:lang w:eastAsia="en-GB"/>
        </w:rPr>
        <w:t>.</w:t>
      </w:r>
    </w:p>
    <w:p w14:paraId="11B0A44F" w14:textId="353912B6" w:rsidR="00CB6A3F" w:rsidRDefault="00B672D6" w:rsidP="002D06A8">
      <w:pPr>
        <w:spacing w:line="240" w:lineRule="auto"/>
        <w:jc w:val="both"/>
        <w:rPr>
          <w:rFonts w:asciiTheme="majorBidi" w:eastAsia="+mn-ea" w:hAnsiTheme="majorBidi" w:cstheme="majorBidi"/>
          <w:kern w:val="24"/>
          <w:sz w:val="24"/>
          <w:szCs w:val="24"/>
          <w:lang w:eastAsia="en-GB"/>
        </w:rPr>
      </w:pPr>
      <w:proofErr w:type="gramStart"/>
      <w:r>
        <w:rPr>
          <w:rFonts w:asciiTheme="majorBidi" w:eastAsia="+mn-ea" w:hAnsiTheme="majorBidi" w:cstheme="majorBidi"/>
          <w:kern w:val="24"/>
          <w:sz w:val="24"/>
          <w:szCs w:val="24"/>
          <w:lang w:eastAsia="en-GB"/>
        </w:rPr>
        <w:t xml:space="preserve">To the best of our knowledge, the vast majority of the existing studies on the successful use of e-learning systems in Iraq have </w:t>
      </w:r>
      <w:r w:rsidR="009F0892">
        <w:rPr>
          <w:rFonts w:asciiTheme="majorBidi" w:eastAsia="+mn-ea" w:hAnsiTheme="majorBidi" w:cstheme="majorBidi"/>
          <w:kern w:val="24"/>
          <w:sz w:val="24"/>
          <w:szCs w:val="24"/>
          <w:lang w:eastAsia="en-GB"/>
        </w:rPr>
        <w:t>focused</w:t>
      </w:r>
      <w:r>
        <w:rPr>
          <w:rFonts w:asciiTheme="majorBidi" w:eastAsia="+mn-ea" w:hAnsiTheme="majorBidi" w:cstheme="majorBidi"/>
          <w:kern w:val="24"/>
          <w:sz w:val="24"/>
          <w:szCs w:val="24"/>
          <w:lang w:eastAsia="en-GB"/>
        </w:rPr>
        <w:t xml:space="preserve"> on the infrastructure side or the </w:t>
      </w:r>
      <w:r>
        <w:rPr>
          <w:rFonts w:asciiTheme="majorBidi" w:eastAsia="+mn-ea" w:hAnsiTheme="majorBidi" w:cstheme="majorBidi"/>
          <w:kern w:val="24"/>
          <w:sz w:val="24"/>
          <w:szCs w:val="24"/>
          <w:lang w:eastAsia="en-GB"/>
        </w:rPr>
        <w:lastRenderedPageBreak/>
        <w:t>perspective of IT staff</w:t>
      </w:r>
      <w:r w:rsidR="001F1F36">
        <w:rPr>
          <w:rFonts w:asciiTheme="majorBidi" w:eastAsia="+mn-ea" w:hAnsiTheme="majorBidi" w:cstheme="majorBidi"/>
          <w:kern w:val="24"/>
          <w:sz w:val="24"/>
          <w:szCs w:val="24"/>
          <w:lang w:eastAsia="en-GB"/>
        </w:rPr>
        <w:t>,</w:t>
      </w:r>
      <w:r>
        <w:rPr>
          <w:rFonts w:asciiTheme="majorBidi" w:eastAsia="+mn-ea" w:hAnsiTheme="majorBidi" w:cstheme="majorBidi"/>
          <w:kern w:val="24"/>
          <w:sz w:val="24"/>
          <w:szCs w:val="24"/>
          <w:lang w:eastAsia="en-GB"/>
        </w:rPr>
        <w:t xml:space="preserve"> lecturers or instructors </w:t>
      </w:r>
      <w:r w:rsidR="003D385B">
        <w:rPr>
          <w:rFonts w:asciiTheme="majorBidi" w:eastAsia="+mn-ea" w:hAnsiTheme="majorBidi" w:cstheme="majorBidi"/>
          <w:kern w:val="24"/>
          <w:sz w:val="24"/>
          <w:szCs w:val="24"/>
          <w:lang w:eastAsia="en-GB"/>
        </w:rPr>
        <w:t xml:space="preserve">and collected data from them </w:t>
      </w:r>
      <w:r>
        <w:rPr>
          <w:rFonts w:asciiTheme="majorBidi" w:eastAsia="+mn-ea" w:hAnsiTheme="majorBidi" w:cstheme="majorBidi"/>
          <w:kern w:val="24"/>
          <w:sz w:val="24"/>
          <w:szCs w:val="24"/>
          <w:lang w:eastAsia="en-GB"/>
        </w:rPr>
        <w:t xml:space="preserve">(including; Al-Din </w:t>
      </w:r>
      <w:r w:rsidR="001F1F36">
        <w:rPr>
          <w:rFonts w:asciiTheme="majorBidi" w:eastAsia="+mn-ea" w:hAnsiTheme="majorBidi" w:cstheme="majorBidi"/>
          <w:kern w:val="24"/>
          <w:sz w:val="24"/>
          <w:szCs w:val="24"/>
          <w:lang w:eastAsia="en-GB"/>
        </w:rPr>
        <w:t>&amp;</w:t>
      </w:r>
      <w:r>
        <w:rPr>
          <w:rFonts w:asciiTheme="majorBidi" w:eastAsia="+mn-ea" w:hAnsiTheme="majorBidi" w:cstheme="majorBidi"/>
          <w:kern w:val="24"/>
          <w:sz w:val="24"/>
          <w:szCs w:val="24"/>
          <w:lang w:eastAsia="en-GB"/>
        </w:rPr>
        <w:t xml:space="preserve"> Al-Radhi, 2008; </w:t>
      </w:r>
      <w:proofErr w:type="spellStart"/>
      <w:r>
        <w:rPr>
          <w:rFonts w:asciiTheme="majorBidi" w:eastAsia="+mn-ea" w:hAnsiTheme="majorBidi" w:cstheme="majorBidi"/>
          <w:kern w:val="24"/>
          <w:sz w:val="24"/>
          <w:szCs w:val="24"/>
          <w:lang w:eastAsia="en-GB"/>
        </w:rPr>
        <w:t>Elameer</w:t>
      </w:r>
      <w:proofErr w:type="spellEnd"/>
      <w:r>
        <w:rPr>
          <w:rFonts w:asciiTheme="majorBidi" w:eastAsia="+mn-ea" w:hAnsiTheme="majorBidi" w:cstheme="majorBidi"/>
          <w:kern w:val="24"/>
          <w:sz w:val="24"/>
          <w:szCs w:val="24"/>
          <w:lang w:eastAsia="en-GB"/>
        </w:rPr>
        <w:t xml:space="preserve"> </w:t>
      </w:r>
      <w:r w:rsidR="001F1F36">
        <w:rPr>
          <w:rFonts w:asciiTheme="majorBidi" w:eastAsia="+mn-ea" w:hAnsiTheme="majorBidi" w:cstheme="majorBidi"/>
          <w:kern w:val="24"/>
          <w:sz w:val="24"/>
          <w:szCs w:val="24"/>
          <w:lang w:eastAsia="en-GB"/>
        </w:rPr>
        <w:t>&amp;</w:t>
      </w:r>
      <w:r>
        <w:rPr>
          <w:rFonts w:asciiTheme="majorBidi" w:eastAsia="+mn-ea" w:hAnsiTheme="majorBidi" w:cstheme="majorBidi"/>
          <w:kern w:val="24"/>
          <w:sz w:val="24"/>
          <w:szCs w:val="24"/>
          <w:lang w:eastAsia="en-GB"/>
        </w:rPr>
        <w:t xml:space="preserve"> </w:t>
      </w:r>
      <w:proofErr w:type="spellStart"/>
      <w:r>
        <w:rPr>
          <w:rFonts w:asciiTheme="majorBidi" w:eastAsia="+mn-ea" w:hAnsiTheme="majorBidi" w:cstheme="majorBidi"/>
          <w:kern w:val="24"/>
          <w:sz w:val="24"/>
          <w:szCs w:val="24"/>
          <w:lang w:eastAsia="en-GB"/>
        </w:rPr>
        <w:t>Idrus</w:t>
      </w:r>
      <w:proofErr w:type="spellEnd"/>
      <w:r>
        <w:rPr>
          <w:rFonts w:asciiTheme="majorBidi" w:eastAsia="+mn-ea" w:hAnsiTheme="majorBidi" w:cstheme="majorBidi"/>
          <w:kern w:val="24"/>
          <w:sz w:val="24"/>
          <w:szCs w:val="24"/>
          <w:lang w:eastAsia="en-GB"/>
        </w:rPr>
        <w:t>, 2010</w:t>
      </w:r>
      <w:r w:rsidR="00303DD7">
        <w:rPr>
          <w:rFonts w:asciiTheme="majorBidi" w:eastAsia="+mn-ea" w:hAnsiTheme="majorBidi" w:cstheme="majorBidi"/>
          <w:kern w:val="24"/>
          <w:sz w:val="24"/>
          <w:szCs w:val="24"/>
          <w:lang w:eastAsia="en-GB"/>
        </w:rPr>
        <w:t>a</w:t>
      </w:r>
      <w:r>
        <w:rPr>
          <w:rFonts w:asciiTheme="majorBidi" w:eastAsia="+mn-ea" w:hAnsiTheme="majorBidi" w:cstheme="majorBidi"/>
          <w:kern w:val="24"/>
          <w:sz w:val="24"/>
          <w:szCs w:val="24"/>
          <w:lang w:eastAsia="en-GB"/>
        </w:rPr>
        <w:t xml:space="preserve">; </w:t>
      </w:r>
      <w:proofErr w:type="spellStart"/>
      <w:r>
        <w:rPr>
          <w:rFonts w:asciiTheme="majorBidi" w:eastAsia="+mn-ea" w:hAnsiTheme="majorBidi" w:cstheme="majorBidi"/>
          <w:kern w:val="24"/>
          <w:sz w:val="24"/>
          <w:szCs w:val="24"/>
          <w:lang w:eastAsia="en-GB"/>
        </w:rPr>
        <w:t>Elameer</w:t>
      </w:r>
      <w:proofErr w:type="spellEnd"/>
      <w:r>
        <w:rPr>
          <w:rFonts w:asciiTheme="majorBidi" w:eastAsia="+mn-ea" w:hAnsiTheme="majorBidi" w:cstheme="majorBidi"/>
          <w:kern w:val="24"/>
          <w:sz w:val="24"/>
          <w:szCs w:val="24"/>
          <w:lang w:eastAsia="en-GB"/>
        </w:rPr>
        <w:t xml:space="preserve"> </w:t>
      </w:r>
      <w:r w:rsidR="001F1F36">
        <w:rPr>
          <w:rFonts w:asciiTheme="majorBidi" w:eastAsia="+mn-ea" w:hAnsiTheme="majorBidi" w:cstheme="majorBidi"/>
          <w:kern w:val="24"/>
          <w:sz w:val="24"/>
          <w:szCs w:val="24"/>
          <w:lang w:eastAsia="en-GB"/>
        </w:rPr>
        <w:t>&amp;</w:t>
      </w:r>
      <w:r>
        <w:rPr>
          <w:rFonts w:asciiTheme="majorBidi" w:eastAsia="+mn-ea" w:hAnsiTheme="majorBidi" w:cstheme="majorBidi"/>
          <w:kern w:val="24"/>
          <w:sz w:val="24"/>
          <w:szCs w:val="24"/>
          <w:lang w:eastAsia="en-GB"/>
        </w:rPr>
        <w:t xml:space="preserve"> </w:t>
      </w:r>
      <w:proofErr w:type="spellStart"/>
      <w:r>
        <w:rPr>
          <w:rFonts w:asciiTheme="majorBidi" w:eastAsia="+mn-ea" w:hAnsiTheme="majorBidi" w:cstheme="majorBidi"/>
          <w:kern w:val="24"/>
          <w:sz w:val="24"/>
          <w:szCs w:val="24"/>
          <w:lang w:eastAsia="en-GB"/>
        </w:rPr>
        <w:t>Idrus</w:t>
      </w:r>
      <w:proofErr w:type="spellEnd"/>
      <w:r>
        <w:rPr>
          <w:rFonts w:asciiTheme="majorBidi" w:eastAsia="+mn-ea" w:hAnsiTheme="majorBidi" w:cstheme="majorBidi"/>
          <w:kern w:val="24"/>
          <w:sz w:val="24"/>
          <w:szCs w:val="24"/>
          <w:lang w:eastAsia="en-GB"/>
        </w:rPr>
        <w:t>, 2011</w:t>
      </w:r>
      <w:r w:rsidR="001F1F36">
        <w:rPr>
          <w:rFonts w:asciiTheme="majorBidi" w:eastAsia="+mn-ea" w:hAnsiTheme="majorBidi" w:cstheme="majorBidi"/>
          <w:kern w:val="24"/>
          <w:sz w:val="24"/>
          <w:szCs w:val="24"/>
          <w:lang w:eastAsia="en-GB"/>
        </w:rPr>
        <w:t xml:space="preserve">; </w:t>
      </w:r>
      <w:proofErr w:type="spellStart"/>
      <w:r w:rsidR="001F1F36">
        <w:rPr>
          <w:rFonts w:asciiTheme="majorBidi" w:eastAsia="+mn-ea" w:hAnsiTheme="majorBidi" w:cstheme="majorBidi"/>
          <w:kern w:val="24"/>
          <w:sz w:val="24"/>
          <w:szCs w:val="24"/>
          <w:lang w:eastAsia="en-GB"/>
        </w:rPr>
        <w:t>Anter</w:t>
      </w:r>
      <w:proofErr w:type="spellEnd"/>
      <w:r w:rsidR="001F1F36">
        <w:rPr>
          <w:rFonts w:asciiTheme="majorBidi" w:eastAsia="+mn-ea" w:hAnsiTheme="majorBidi" w:cstheme="majorBidi"/>
          <w:kern w:val="24"/>
          <w:sz w:val="24"/>
          <w:szCs w:val="24"/>
          <w:lang w:eastAsia="en-GB"/>
        </w:rPr>
        <w:t xml:space="preserve">, </w:t>
      </w:r>
      <w:proofErr w:type="spellStart"/>
      <w:r w:rsidR="001F1F36">
        <w:rPr>
          <w:rFonts w:asciiTheme="majorBidi" w:eastAsia="+mn-ea" w:hAnsiTheme="majorBidi" w:cstheme="majorBidi"/>
          <w:kern w:val="24"/>
          <w:sz w:val="24"/>
          <w:szCs w:val="24"/>
          <w:lang w:eastAsia="en-GB"/>
        </w:rPr>
        <w:t>Abualkishik</w:t>
      </w:r>
      <w:proofErr w:type="spellEnd"/>
      <w:r w:rsidR="001F1F36">
        <w:rPr>
          <w:rFonts w:asciiTheme="majorBidi" w:eastAsia="+mn-ea" w:hAnsiTheme="majorBidi" w:cstheme="majorBidi"/>
          <w:kern w:val="24"/>
          <w:sz w:val="24"/>
          <w:szCs w:val="24"/>
          <w:lang w:eastAsia="en-GB"/>
        </w:rPr>
        <w:t xml:space="preserve"> &amp; </w:t>
      </w:r>
      <w:proofErr w:type="spellStart"/>
      <w:r w:rsidR="001F1F36">
        <w:rPr>
          <w:rFonts w:asciiTheme="majorBidi" w:eastAsia="+mn-ea" w:hAnsiTheme="majorBidi" w:cstheme="majorBidi"/>
          <w:kern w:val="24"/>
          <w:sz w:val="24"/>
          <w:szCs w:val="24"/>
          <w:lang w:eastAsia="en-GB"/>
        </w:rPr>
        <w:t>Mashhadany</w:t>
      </w:r>
      <w:proofErr w:type="spellEnd"/>
      <w:r w:rsidR="001F1F36">
        <w:rPr>
          <w:rFonts w:asciiTheme="majorBidi" w:eastAsia="+mn-ea" w:hAnsiTheme="majorBidi" w:cstheme="majorBidi"/>
          <w:kern w:val="24"/>
          <w:sz w:val="24"/>
          <w:szCs w:val="24"/>
          <w:lang w:eastAsia="en-GB"/>
        </w:rPr>
        <w:t xml:space="preserve">, 2014; </w:t>
      </w:r>
      <w:proofErr w:type="spellStart"/>
      <w:r w:rsidR="001F1F36">
        <w:rPr>
          <w:rFonts w:asciiTheme="majorBidi" w:eastAsia="+mn-ea" w:hAnsiTheme="majorBidi" w:cstheme="majorBidi"/>
          <w:kern w:val="24"/>
          <w:sz w:val="24"/>
          <w:szCs w:val="24"/>
          <w:lang w:eastAsia="en-GB"/>
        </w:rPr>
        <w:t>Thabit</w:t>
      </w:r>
      <w:proofErr w:type="spellEnd"/>
      <w:r w:rsidR="001F1F36">
        <w:rPr>
          <w:rFonts w:asciiTheme="majorBidi" w:eastAsia="+mn-ea" w:hAnsiTheme="majorBidi" w:cstheme="majorBidi"/>
          <w:kern w:val="24"/>
          <w:sz w:val="24"/>
          <w:szCs w:val="24"/>
          <w:lang w:eastAsia="en-GB"/>
        </w:rPr>
        <w:t xml:space="preserve"> &amp; </w:t>
      </w:r>
      <w:proofErr w:type="spellStart"/>
      <w:r w:rsidR="001F1F36">
        <w:rPr>
          <w:rFonts w:asciiTheme="majorBidi" w:eastAsia="+mn-ea" w:hAnsiTheme="majorBidi" w:cstheme="majorBidi"/>
          <w:kern w:val="24"/>
          <w:sz w:val="24"/>
          <w:szCs w:val="24"/>
          <w:lang w:eastAsia="en-GB"/>
        </w:rPr>
        <w:t>Hajran</w:t>
      </w:r>
      <w:proofErr w:type="spellEnd"/>
      <w:r w:rsidR="001F1F36">
        <w:rPr>
          <w:rFonts w:asciiTheme="majorBidi" w:eastAsia="+mn-ea" w:hAnsiTheme="majorBidi" w:cstheme="majorBidi"/>
          <w:kern w:val="24"/>
          <w:sz w:val="24"/>
          <w:szCs w:val="24"/>
          <w:lang w:eastAsia="en-GB"/>
        </w:rPr>
        <w:t xml:space="preserve">, 2015; Fahad, Hassan, </w:t>
      </w:r>
      <w:proofErr w:type="spellStart"/>
      <w:r w:rsidR="001F1F36">
        <w:rPr>
          <w:rFonts w:asciiTheme="majorBidi" w:eastAsia="+mn-ea" w:hAnsiTheme="majorBidi" w:cstheme="majorBidi"/>
          <w:kern w:val="24"/>
          <w:sz w:val="24"/>
          <w:szCs w:val="24"/>
          <w:lang w:eastAsia="en-GB"/>
        </w:rPr>
        <w:t>Sulaiman</w:t>
      </w:r>
      <w:proofErr w:type="spellEnd"/>
      <w:r w:rsidR="001F1F36">
        <w:rPr>
          <w:rFonts w:asciiTheme="majorBidi" w:eastAsia="+mn-ea" w:hAnsiTheme="majorBidi" w:cstheme="majorBidi"/>
          <w:kern w:val="24"/>
          <w:sz w:val="24"/>
          <w:szCs w:val="24"/>
          <w:lang w:eastAsia="en-GB"/>
        </w:rPr>
        <w:t xml:space="preserve"> &amp; Rahman, 2015; </w:t>
      </w:r>
      <w:proofErr w:type="spellStart"/>
      <w:r w:rsidR="001F1F36">
        <w:rPr>
          <w:rFonts w:asciiTheme="majorBidi" w:eastAsia="+mn-ea" w:hAnsiTheme="majorBidi" w:cstheme="majorBidi"/>
          <w:kern w:val="24"/>
          <w:sz w:val="24"/>
          <w:szCs w:val="24"/>
          <w:lang w:eastAsia="en-GB"/>
        </w:rPr>
        <w:t>R</w:t>
      </w:r>
      <w:r w:rsidR="00064931">
        <w:rPr>
          <w:rFonts w:asciiTheme="majorBidi" w:eastAsia="+mn-ea" w:hAnsiTheme="majorBidi" w:cstheme="majorBidi"/>
          <w:kern w:val="24"/>
          <w:sz w:val="24"/>
          <w:szCs w:val="24"/>
          <w:lang w:eastAsia="en-GB"/>
        </w:rPr>
        <w:t>a</w:t>
      </w:r>
      <w:r w:rsidR="001F1F36">
        <w:rPr>
          <w:rFonts w:asciiTheme="majorBidi" w:eastAsia="+mn-ea" w:hAnsiTheme="majorBidi" w:cstheme="majorBidi"/>
          <w:kern w:val="24"/>
          <w:sz w:val="24"/>
          <w:szCs w:val="24"/>
          <w:lang w:eastAsia="en-GB"/>
        </w:rPr>
        <w:t>dif</w:t>
      </w:r>
      <w:proofErr w:type="spellEnd"/>
      <w:r w:rsidR="001F1F36">
        <w:rPr>
          <w:rFonts w:asciiTheme="majorBidi" w:eastAsia="+mn-ea" w:hAnsiTheme="majorBidi" w:cstheme="majorBidi"/>
          <w:kern w:val="24"/>
          <w:sz w:val="24"/>
          <w:szCs w:val="24"/>
          <w:lang w:eastAsia="en-GB"/>
        </w:rPr>
        <w:t xml:space="preserve">, 2016; </w:t>
      </w:r>
      <w:proofErr w:type="spellStart"/>
      <w:r w:rsidR="001F1F36">
        <w:rPr>
          <w:rFonts w:asciiTheme="majorBidi" w:eastAsia="+mn-ea" w:hAnsiTheme="majorBidi" w:cstheme="majorBidi"/>
          <w:kern w:val="24"/>
          <w:sz w:val="24"/>
          <w:szCs w:val="24"/>
          <w:lang w:eastAsia="en-GB"/>
        </w:rPr>
        <w:t>Sabr</w:t>
      </w:r>
      <w:proofErr w:type="spellEnd"/>
      <w:r w:rsidR="001F1F36">
        <w:rPr>
          <w:rFonts w:asciiTheme="majorBidi" w:eastAsia="+mn-ea" w:hAnsiTheme="majorBidi" w:cstheme="majorBidi"/>
          <w:kern w:val="24"/>
          <w:sz w:val="24"/>
          <w:szCs w:val="24"/>
          <w:lang w:eastAsia="en-GB"/>
        </w:rPr>
        <w:t xml:space="preserve"> &amp; </w:t>
      </w:r>
      <w:proofErr w:type="spellStart"/>
      <w:r w:rsidR="001F1F36">
        <w:rPr>
          <w:rFonts w:asciiTheme="majorBidi" w:eastAsia="+mn-ea" w:hAnsiTheme="majorBidi" w:cstheme="majorBidi"/>
          <w:kern w:val="24"/>
          <w:sz w:val="24"/>
          <w:szCs w:val="24"/>
          <w:lang w:eastAsia="en-GB"/>
        </w:rPr>
        <w:t>Naemah</w:t>
      </w:r>
      <w:proofErr w:type="spellEnd"/>
      <w:r w:rsidR="001F1F36">
        <w:rPr>
          <w:rFonts w:asciiTheme="majorBidi" w:eastAsia="+mn-ea" w:hAnsiTheme="majorBidi" w:cstheme="majorBidi"/>
          <w:kern w:val="24"/>
          <w:sz w:val="24"/>
          <w:szCs w:val="24"/>
          <w:lang w:eastAsia="en-GB"/>
        </w:rPr>
        <w:t>, 2017).</w:t>
      </w:r>
      <w:proofErr w:type="gramEnd"/>
      <w:r w:rsidR="001F1F36">
        <w:rPr>
          <w:rFonts w:asciiTheme="majorBidi" w:eastAsia="+mn-ea" w:hAnsiTheme="majorBidi" w:cstheme="majorBidi"/>
          <w:kern w:val="24"/>
          <w:sz w:val="24"/>
          <w:szCs w:val="24"/>
          <w:lang w:eastAsia="en-GB"/>
        </w:rPr>
        <w:t xml:space="preserve"> </w:t>
      </w:r>
      <w:r w:rsidR="00D41608">
        <w:rPr>
          <w:rFonts w:asciiTheme="majorBidi" w:eastAsia="+mn-ea" w:hAnsiTheme="majorBidi" w:cstheme="majorBidi"/>
          <w:kern w:val="24"/>
          <w:sz w:val="24"/>
          <w:szCs w:val="24"/>
          <w:lang w:eastAsia="en-GB"/>
        </w:rPr>
        <w:t xml:space="preserve">Only a few studies </w:t>
      </w:r>
      <w:r w:rsidR="00DB3BD9">
        <w:rPr>
          <w:rFonts w:asciiTheme="majorBidi" w:eastAsia="+mn-ea" w:hAnsiTheme="majorBidi" w:cstheme="majorBidi"/>
          <w:kern w:val="24"/>
          <w:sz w:val="24"/>
          <w:szCs w:val="24"/>
          <w:lang w:eastAsia="en-GB"/>
        </w:rPr>
        <w:t>were</w:t>
      </w:r>
      <w:r w:rsidR="00964EB1">
        <w:rPr>
          <w:rFonts w:asciiTheme="majorBidi" w:eastAsia="+mn-ea" w:hAnsiTheme="majorBidi" w:cstheme="majorBidi"/>
          <w:kern w:val="24"/>
          <w:sz w:val="24"/>
          <w:szCs w:val="24"/>
          <w:lang w:eastAsia="en-GB"/>
        </w:rPr>
        <w:t xml:space="preserve"> concerned with the students’ perspective. </w:t>
      </w:r>
      <w:r w:rsidR="004561A0">
        <w:rPr>
          <w:rFonts w:asciiTheme="majorBidi" w:eastAsia="+mn-ea" w:hAnsiTheme="majorBidi" w:cstheme="majorBidi"/>
          <w:kern w:val="24"/>
          <w:sz w:val="24"/>
          <w:szCs w:val="24"/>
          <w:lang w:eastAsia="en-GB"/>
        </w:rPr>
        <w:t xml:space="preserve">For example, </w:t>
      </w:r>
      <w:r w:rsidR="004E77C4" w:rsidRPr="00715C85">
        <w:rPr>
          <w:rFonts w:asciiTheme="majorBidi" w:eastAsia="+mn-ea" w:hAnsiTheme="majorBidi" w:cstheme="majorBidi"/>
          <w:kern w:val="24"/>
          <w:sz w:val="24"/>
          <w:szCs w:val="24"/>
          <w:lang w:eastAsia="en-GB"/>
        </w:rPr>
        <w:t>J</w:t>
      </w:r>
      <w:r w:rsidR="004E77C4">
        <w:rPr>
          <w:rFonts w:asciiTheme="majorBidi" w:eastAsia="+mn-ea" w:hAnsiTheme="majorBidi" w:cstheme="majorBidi"/>
          <w:kern w:val="24"/>
          <w:sz w:val="24"/>
          <w:szCs w:val="24"/>
          <w:lang w:eastAsia="en-GB"/>
        </w:rPr>
        <w:t>amil (2017) conducted research to analyse the factors that can affect</w:t>
      </w:r>
      <w:r w:rsidR="004561A0">
        <w:rPr>
          <w:rFonts w:asciiTheme="majorBidi" w:eastAsia="+mn-ea" w:hAnsiTheme="majorBidi" w:cstheme="majorBidi"/>
          <w:kern w:val="24"/>
          <w:sz w:val="24"/>
          <w:szCs w:val="24"/>
          <w:lang w:eastAsia="en-GB"/>
        </w:rPr>
        <w:t xml:space="preserve"> Iraqi students</w:t>
      </w:r>
      <w:r w:rsidR="000773DE">
        <w:rPr>
          <w:rFonts w:asciiTheme="majorBidi" w:eastAsia="+mn-ea" w:hAnsiTheme="majorBidi" w:cstheme="majorBidi"/>
          <w:kern w:val="24"/>
          <w:sz w:val="24"/>
          <w:szCs w:val="24"/>
          <w:lang w:eastAsia="en-GB"/>
        </w:rPr>
        <w:t>’</w:t>
      </w:r>
      <w:r w:rsidR="004E77C4">
        <w:rPr>
          <w:rFonts w:asciiTheme="majorBidi" w:eastAsia="+mn-ea" w:hAnsiTheme="majorBidi" w:cstheme="majorBidi"/>
          <w:kern w:val="24"/>
          <w:sz w:val="24"/>
          <w:szCs w:val="24"/>
          <w:lang w:eastAsia="en-GB"/>
        </w:rPr>
        <w:t xml:space="preserve"> behavioural intention towards the use of e-learning systems using the basic technology acceptance model (TAM)</w:t>
      </w:r>
      <w:r w:rsidR="00CB6A3F">
        <w:rPr>
          <w:rFonts w:asciiTheme="majorBidi" w:eastAsia="+mn-ea" w:hAnsiTheme="majorBidi" w:cstheme="majorBidi"/>
          <w:kern w:val="24"/>
          <w:sz w:val="24"/>
          <w:szCs w:val="24"/>
          <w:lang w:eastAsia="en-GB"/>
        </w:rPr>
        <w:t xml:space="preserve"> (Davis, 1989)</w:t>
      </w:r>
      <w:r w:rsidR="004E77C4">
        <w:rPr>
          <w:rFonts w:asciiTheme="majorBidi" w:eastAsia="+mn-ea" w:hAnsiTheme="majorBidi" w:cstheme="majorBidi"/>
          <w:kern w:val="24"/>
          <w:sz w:val="24"/>
          <w:szCs w:val="24"/>
          <w:lang w:eastAsia="en-GB"/>
        </w:rPr>
        <w:t xml:space="preserve"> factors. </w:t>
      </w:r>
      <w:r w:rsidR="00757ACC" w:rsidRPr="00757ACC">
        <w:rPr>
          <w:rFonts w:asciiTheme="majorBidi" w:eastAsia="+mn-ea" w:hAnsiTheme="majorBidi" w:cstheme="majorBidi"/>
          <w:kern w:val="24"/>
          <w:sz w:val="24"/>
          <w:szCs w:val="24"/>
          <w:lang w:eastAsia="en-GB"/>
        </w:rPr>
        <w:t>Al-</w:t>
      </w:r>
      <w:proofErr w:type="spellStart"/>
      <w:r w:rsidR="00757ACC" w:rsidRPr="00757ACC">
        <w:rPr>
          <w:rFonts w:asciiTheme="majorBidi" w:eastAsia="+mn-ea" w:hAnsiTheme="majorBidi" w:cstheme="majorBidi"/>
          <w:kern w:val="24"/>
          <w:sz w:val="24"/>
          <w:szCs w:val="24"/>
          <w:lang w:eastAsia="en-GB"/>
        </w:rPr>
        <w:t>Azawei</w:t>
      </w:r>
      <w:proofErr w:type="spellEnd"/>
      <w:r w:rsidR="00757ACC">
        <w:rPr>
          <w:rFonts w:asciiTheme="majorBidi" w:eastAsia="+mn-ea" w:hAnsiTheme="majorBidi" w:cstheme="majorBidi"/>
          <w:kern w:val="24"/>
          <w:sz w:val="24"/>
          <w:szCs w:val="24"/>
          <w:lang w:eastAsia="en-GB"/>
        </w:rPr>
        <w:t xml:space="preserve">, </w:t>
      </w:r>
      <w:proofErr w:type="spellStart"/>
      <w:r w:rsidR="00757ACC" w:rsidRPr="00757ACC">
        <w:rPr>
          <w:rFonts w:asciiTheme="majorBidi" w:eastAsia="+mn-ea" w:hAnsiTheme="majorBidi" w:cstheme="majorBidi"/>
          <w:kern w:val="24"/>
          <w:sz w:val="24"/>
          <w:szCs w:val="24"/>
          <w:lang w:eastAsia="en-GB"/>
        </w:rPr>
        <w:t>Parslow</w:t>
      </w:r>
      <w:proofErr w:type="spellEnd"/>
      <w:r w:rsidR="00757ACC">
        <w:rPr>
          <w:rFonts w:asciiTheme="majorBidi" w:eastAsia="+mn-ea" w:hAnsiTheme="majorBidi" w:cstheme="majorBidi"/>
          <w:kern w:val="24"/>
          <w:sz w:val="24"/>
          <w:szCs w:val="24"/>
          <w:lang w:eastAsia="en-GB"/>
        </w:rPr>
        <w:t xml:space="preserve"> </w:t>
      </w:r>
      <w:r w:rsidR="005B2170">
        <w:rPr>
          <w:rFonts w:asciiTheme="majorBidi" w:eastAsia="+mn-ea" w:hAnsiTheme="majorBidi" w:cstheme="majorBidi"/>
          <w:kern w:val="24"/>
          <w:sz w:val="24"/>
          <w:szCs w:val="24"/>
          <w:lang w:eastAsia="en-GB"/>
        </w:rPr>
        <w:t>and</w:t>
      </w:r>
      <w:r w:rsidR="00757ACC">
        <w:rPr>
          <w:rFonts w:asciiTheme="majorBidi" w:eastAsia="+mn-ea" w:hAnsiTheme="majorBidi" w:cstheme="majorBidi"/>
          <w:kern w:val="24"/>
          <w:sz w:val="24"/>
          <w:szCs w:val="24"/>
          <w:lang w:eastAsia="en-GB"/>
        </w:rPr>
        <w:t xml:space="preserve"> </w:t>
      </w:r>
      <w:proofErr w:type="spellStart"/>
      <w:r w:rsidR="00757ACC" w:rsidRPr="00757ACC">
        <w:rPr>
          <w:rFonts w:asciiTheme="majorBidi" w:eastAsia="+mn-ea" w:hAnsiTheme="majorBidi" w:cstheme="majorBidi"/>
          <w:kern w:val="24"/>
          <w:sz w:val="24"/>
          <w:szCs w:val="24"/>
          <w:lang w:eastAsia="en-GB"/>
        </w:rPr>
        <w:t>Lundqvist</w:t>
      </w:r>
      <w:proofErr w:type="spellEnd"/>
      <w:r w:rsidR="00757ACC">
        <w:rPr>
          <w:rFonts w:asciiTheme="majorBidi" w:eastAsia="+mn-ea" w:hAnsiTheme="majorBidi" w:cstheme="majorBidi"/>
          <w:kern w:val="24"/>
          <w:sz w:val="24"/>
          <w:szCs w:val="24"/>
          <w:lang w:eastAsia="en-GB"/>
        </w:rPr>
        <w:t xml:space="preserve"> (2017) conducted a study with the same purpose and used the same model. </w:t>
      </w:r>
      <w:proofErr w:type="spellStart"/>
      <w:r w:rsidR="00791014" w:rsidRPr="00791014">
        <w:rPr>
          <w:rFonts w:asciiTheme="majorBidi" w:eastAsia="+mn-ea" w:hAnsiTheme="majorBidi" w:cstheme="majorBidi"/>
          <w:kern w:val="24"/>
          <w:sz w:val="24"/>
          <w:szCs w:val="24"/>
          <w:lang w:eastAsia="en-GB"/>
        </w:rPr>
        <w:t>Keong</w:t>
      </w:r>
      <w:proofErr w:type="spellEnd"/>
      <w:r w:rsidR="00791014">
        <w:rPr>
          <w:rFonts w:asciiTheme="majorBidi" w:eastAsia="+mn-ea" w:hAnsiTheme="majorBidi" w:cstheme="majorBidi"/>
          <w:kern w:val="24"/>
          <w:sz w:val="24"/>
          <w:szCs w:val="24"/>
          <w:lang w:eastAsia="en-GB"/>
        </w:rPr>
        <w:t xml:space="preserve">, </w:t>
      </w:r>
      <w:proofErr w:type="spellStart"/>
      <w:r w:rsidR="00791014" w:rsidRPr="00791014">
        <w:rPr>
          <w:rFonts w:asciiTheme="majorBidi" w:eastAsia="+mn-ea" w:hAnsiTheme="majorBidi" w:cstheme="majorBidi"/>
          <w:kern w:val="24"/>
          <w:sz w:val="24"/>
          <w:szCs w:val="24"/>
          <w:lang w:eastAsia="en-GB"/>
        </w:rPr>
        <w:t>Hakoush</w:t>
      </w:r>
      <w:proofErr w:type="spellEnd"/>
      <w:r w:rsidR="00791014">
        <w:rPr>
          <w:rFonts w:asciiTheme="majorBidi" w:eastAsia="+mn-ea" w:hAnsiTheme="majorBidi" w:cstheme="majorBidi"/>
          <w:kern w:val="24"/>
          <w:sz w:val="24"/>
          <w:szCs w:val="24"/>
          <w:lang w:eastAsia="en-GB"/>
        </w:rPr>
        <w:t xml:space="preserve"> </w:t>
      </w:r>
      <w:r w:rsidR="00860908">
        <w:rPr>
          <w:rFonts w:asciiTheme="majorBidi" w:eastAsia="+mn-ea" w:hAnsiTheme="majorBidi" w:cstheme="majorBidi"/>
          <w:kern w:val="24"/>
          <w:sz w:val="24"/>
          <w:szCs w:val="24"/>
          <w:lang w:eastAsia="en-GB"/>
        </w:rPr>
        <w:t>and</w:t>
      </w:r>
      <w:r w:rsidR="00791014">
        <w:rPr>
          <w:rFonts w:asciiTheme="majorBidi" w:eastAsia="+mn-ea" w:hAnsiTheme="majorBidi" w:cstheme="majorBidi"/>
          <w:kern w:val="24"/>
          <w:sz w:val="24"/>
          <w:szCs w:val="24"/>
          <w:lang w:eastAsia="en-GB"/>
        </w:rPr>
        <w:t xml:space="preserve"> </w:t>
      </w:r>
      <w:proofErr w:type="spellStart"/>
      <w:r w:rsidR="00791014" w:rsidRPr="00791014">
        <w:rPr>
          <w:rFonts w:asciiTheme="majorBidi" w:eastAsia="+mn-ea" w:hAnsiTheme="majorBidi" w:cstheme="majorBidi"/>
          <w:kern w:val="24"/>
          <w:sz w:val="24"/>
          <w:szCs w:val="24"/>
          <w:lang w:eastAsia="en-GB"/>
        </w:rPr>
        <w:t>Dhulfiqar</w:t>
      </w:r>
      <w:r w:rsidR="00791014">
        <w:rPr>
          <w:rFonts w:asciiTheme="majorBidi" w:eastAsia="+mn-ea" w:hAnsiTheme="majorBidi" w:cstheme="majorBidi"/>
          <w:kern w:val="24"/>
          <w:sz w:val="24"/>
          <w:szCs w:val="24"/>
          <w:lang w:eastAsia="en-GB"/>
        </w:rPr>
        <w:t>’s</w:t>
      </w:r>
      <w:proofErr w:type="spellEnd"/>
      <w:r w:rsidR="00791014">
        <w:rPr>
          <w:rFonts w:asciiTheme="majorBidi" w:eastAsia="+mn-ea" w:hAnsiTheme="majorBidi" w:cstheme="majorBidi"/>
          <w:kern w:val="24"/>
          <w:sz w:val="24"/>
          <w:szCs w:val="24"/>
          <w:lang w:eastAsia="en-GB"/>
        </w:rPr>
        <w:t xml:space="preserve"> (2014) research had the same purpose and used the basic </w:t>
      </w:r>
      <w:r w:rsidR="004561A0">
        <w:rPr>
          <w:rFonts w:asciiTheme="majorBidi" w:eastAsia="+mn-ea" w:hAnsiTheme="majorBidi" w:cstheme="majorBidi"/>
          <w:kern w:val="24"/>
          <w:sz w:val="24"/>
          <w:szCs w:val="24"/>
          <w:lang w:eastAsia="en-GB"/>
        </w:rPr>
        <w:t>unified theory of acceptance and use of technology (</w:t>
      </w:r>
      <w:r w:rsidR="00791014">
        <w:rPr>
          <w:rFonts w:asciiTheme="majorBidi" w:eastAsia="+mn-ea" w:hAnsiTheme="majorBidi" w:cstheme="majorBidi"/>
          <w:kern w:val="24"/>
          <w:sz w:val="24"/>
          <w:szCs w:val="24"/>
          <w:lang w:eastAsia="en-GB"/>
        </w:rPr>
        <w:t>UTAUT</w:t>
      </w:r>
      <w:r w:rsidR="004561A0">
        <w:rPr>
          <w:rFonts w:asciiTheme="majorBidi" w:eastAsia="+mn-ea" w:hAnsiTheme="majorBidi" w:cstheme="majorBidi"/>
          <w:kern w:val="24"/>
          <w:sz w:val="24"/>
          <w:szCs w:val="24"/>
          <w:lang w:eastAsia="en-GB"/>
        </w:rPr>
        <w:t>)</w:t>
      </w:r>
      <w:r w:rsidR="00791014">
        <w:rPr>
          <w:rFonts w:asciiTheme="majorBidi" w:eastAsia="+mn-ea" w:hAnsiTheme="majorBidi" w:cstheme="majorBidi"/>
          <w:kern w:val="24"/>
          <w:sz w:val="24"/>
          <w:szCs w:val="24"/>
          <w:lang w:eastAsia="en-GB"/>
        </w:rPr>
        <w:t xml:space="preserve"> </w:t>
      </w:r>
      <w:r w:rsidR="004561A0">
        <w:rPr>
          <w:rFonts w:asciiTheme="majorBidi" w:eastAsia="+mn-ea" w:hAnsiTheme="majorBidi" w:cstheme="majorBidi"/>
          <w:kern w:val="24"/>
          <w:sz w:val="24"/>
          <w:szCs w:val="24"/>
          <w:lang w:eastAsia="en-GB"/>
        </w:rPr>
        <w:t>(</w:t>
      </w:r>
      <w:proofErr w:type="spellStart"/>
      <w:r w:rsidR="004561A0" w:rsidRPr="00BA566E">
        <w:rPr>
          <w:rFonts w:asciiTheme="majorBidi" w:hAnsiTheme="majorBidi" w:cstheme="majorBidi"/>
          <w:sz w:val="24"/>
          <w:szCs w:val="24"/>
        </w:rPr>
        <w:t>Venkatesh</w:t>
      </w:r>
      <w:proofErr w:type="spellEnd"/>
      <w:r w:rsidR="004561A0" w:rsidRPr="00BA566E">
        <w:rPr>
          <w:rFonts w:asciiTheme="majorBidi" w:hAnsiTheme="majorBidi" w:cstheme="majorBidi"/>
          <w:sz w:val="24"/>
          <w:szCs w:val="24"/>
        </w:rPr>
        <w:t>, Morris, Davis, &amp; Davis,</w:t>
      </w:r>
      <w:r w:rsidR="004561A0">
        <w:rPr>
          <w:rFonts w:asciiTheme="majorBidi" w:hAnsiTheme="majorBidi" w:cstheme="majorBidi"/>
          <w:sz w:val="24"/>
          <w:szCs w:val="24"/>
        </w:rPr>
        <w:t xml:space="preserve"> </w:t>
      </w:r>
      <w:r w:rsidR="004561A0" w:rsidRPr="00BA566E">
        <w:rPr>
          <w:rFonts w:asciiTheme="majorBidi" w:hAnsiTheme="majorBidi" w:cstheme="majorBidi"/>
          <w:sz w:val="24"/>
          <w:szCs w:val="24"/>
        </w:rPr>
        <w:t>2003</w:t>
      </w:r>
      <w:r w:rsidR="004561A0">
        <w:rPr>
          <w:rFonts w:asciiTheme="majorBidi" w:hAnsiTheme="majorBidi" w:cstheme="majorBidi"/>
          <w:sz w:val="24"/>
          <w:szCs w:val="24"/>
        </w:rPr>
        <w:t xml:space="preserve">) </w:t>
      </w:r>
      <w:r w:rsidR="00791014">
        <w:rPr>
          <w:rFonts w:asciiTheme="majorBidi" w:eastAsia="+mn-ea" w:hAnsiTheme="majorBidi" w:cstheme="majorBidi"/>
          <w:kern w:val="24"/>
          <w:sz w:val="24"/>
          <w:szCs w:val="24"/>
          <w:lang w:eastAsia="en-GB"/>
        </w:rPr>
        <w:t xml:space="preserve">model factors. </w:t>
      </w:r>
      <w:proofErr w:type="gramStart"/>
      <w:r w:rsidR="004E77C4">
        <w:rPr>
          <w:rFonts w:asciiTheme="majorBidi" w:eastAsia="+mn-ea" w:hAnsiTheme="majorBidi" w:cstheme="majorBidi"/>
          <w:kern w:val="24"/>
          <w:sz w:val="24"/>
          <w:szCs w:val="24"/>
          <w:lang w:eastAsia="en-GB"/>
        </w:rPr>
        <w:t>However, t</w:t>
      </w:r>
      <w:r w:rsidR="001F1F36">
        <w:rPr>
          <w:rFonts w:asciiTheme="majorBidi" w:eastAsia="+mn-ea" w:hAnsiTheme="majorBidi" w:cstheme="majorBidi"/>
          <w:kern w:val="24"/>
          <w:sz w:val="24"/>
          <w:szCs w:val="24"/>
          <w:lang w:eastAsia="en-GB"/>
        </w:rPr>
        <w:t xml:space="preserve">here is a gap in the literature in terms of </w:t>
      </w:r>
      <w:r w:rsidR="00715C85">
        <w:rPr>
          <w:rFonts w:asciiTheme="majorBidi" w:eastAsia="+mn-ea" w:hAnsiTheme="majorBidi" w:cstheme="majorBidi"/>
          <w:kern w:val="24"/>
          <w:sz w:val="24"/>
          <w:szCs w:val="24"/>
          <w:lang w:eastAsia="en-GB"/>
        </w:rPr>
        <w:t xml:space="preserve">conducting in-depth </w:t>
      </w:r>
      <w:r w:rsidR="001F1F36">
        <w:rPr>
          <w:rFonts w:asciiTheme="majorBidi" w:eastAsia="+mn-ea" w:hAnsiTheme="majorBidi" w:cstheme="majorBidi"/>
          <w:kern w:val="24"/>
          <w:sz w:val="24"/>
          <w:szCs w:val="24"/>
          <w:lang w:eastAsia="en-GB"/>
        </w:rPr>
        <w:t xml:space="preserve">research </w:t>
      </w:r>
      <w:r w:rsidR="00757ACC">
        <w:rPr>
          <w:rFonts w:asciiTheme="majorBidi" w:eastAsia="+mn-ea" w:hAnsiTheme="majorBidi" w:cstheme="majorBidi"/>
          <w:kern w:val="24"/>
          <w:sz w:val="24"/>
          <w:szCs w:val="24"/>
          <w:lang w:eastAsia="en-GB"/>
        </w:rPr>
        <w:t>analysing</w:t>
      </w:r>
      <w:r w:rsidR="001F1F36">
        <w:rPr>
          <w:rFonts w:asciiTheme="majorBidi" w:eastAsia="+mn-ea" w:hAnsiTheme="majorBidi" w:cstheme="majorBidi"/>
          <w:kern w:val="24"/>
          <w:sz w:val="24"/>
          <w:szCs w:val="24"/>
          <w:lang w:eastAsia="en-GB"/>
        </w:rPr>
        <w:t xml:space="preserve"> the</w:t>
      </w:r>
      <w:r w:rsidR="00757ACC">
        <w:rPr>
          <w:rFonts w:asciiTheme="majorBidi" w:eastAsia="+mn-ea" w:hAnsiTheme="majorBidi" w:cstheme="majorBidi"/>
          <w:kern w:val="24"/>
          <w:sz w:val="24"/>
          <w:szCs w:val="24"/>
          <w:lang w:eastAsia="en-GB"/>
        </w:rPr>
        <w:t xml:space="preserve"> factors that can affect</w:t>
      </w:r>
      <w:r w:rsidR="001F1F36">
        <w:rPr>
          <w:rFonts w:asciiTheme="majorBidi" w:eastAsia="+mn-ea" w:hAnsiTheme="majorBidi" w:cstheme="majorBidi"/>
          <w:kern w:val="24"/>
          <w:sz w:val="24"/>
          <w:szCs w:val="24"/>
          <w:lang w:eastAsia="en-GB"/>
        </w:rPr>
        <w:t xml:space="preserve"> Iraqi students’ </w:t>
      </w:r>
      <w:r w:rsidR="0097247C">
        <w:rPr>
          <w:rFonts w:asciiTheme="majorBidi" w:eastAsia="+mn-ea" w:hAnsiTheme="majorBidi" w:cstheme="majorBidi"/>
          <w:kern w:val="24"/>
          <w:sz w:val="24"/>
          <w:szCs w:val="24"/>
          <w:lang w:eastAsia="en-GB"/>
        </w:rPr>
        <w:t xml:space="preserve">behavioural </w:t>
      </w:r>
      <w:r w:rsidR="003A498C">
        <w:rPr>
          <w:rFonts w:asciiTheme="majorBidi" w:eastAsia="+mn-ea" w:hAnsiTheme="majorBidi" w:cstheme="majorBidi"/>
          <w:kern w:val="24"/>
          <w:sz w:val="24"/>
          <w:szCs w:val="24"/>
          <w:lang w:eastAsia="en-GB"/>
        </w:rPr>
        <w:t xml:space="preserve">intentions, </w:t>
      </w:r>
      <w:r w:rsidR="001F1F36">
        <w:rPr>
          <w:rFonts w:asciiTheme="majorBidi" w:eastAsia="+mn-ea" w:hAnsiTheme="majorBidi" w:cstheme="majorBidi"/>
          <w:kern w:val="24"/>
          <w:sz w:val="24"/>
          <w:szCs w:val="24"/>
          <w:lang w:eastAsia="en-GB"/>
        </w:rPr>
        <w:t>preferences and opinions on the successful use of the e-learning platform available to them</w:t>
      </w:r>
      <w:r w:rsidR="005A4F0B">
        <w:rPr>
          <w:rFonts w:asciiTheme="majorBidi" w:eastAsia="+mn-ea" w:hAnsiTheme="majorBidi" w:cstheme="majorBidi"/>
          <w:kern w:val="24"/>
          <w:sz w:val="24"/>
          <w:szCs w:val="24"/>
          <w:lang w:eastAsia="en-GB"/>
        </w:rPr>
        <w:t xml:space="preserve"> by </w:t>
      </w:r>
      <w:r w:rsidR="004561A0">
        <w:rPr>
          <w:rFonts w:asciiTheme="majorBidi" w:eastAsia="+mn-ea" w:hAnsiTheme="majorBidi" w:cstheme="majorBidi"/>
          <w:kern w:val="24"/>
          <w:sz w:val="24"/>
          <w:szCs w:val="24"/>
          <w:lang w:eastAsia="en-GB"/>
        </w:rPr>
        <w:t xml:space="preserve">including factors that that can explain the adoption and use of the e-learning system rather than using the basic </w:t>
      </w:r>
      <w:r w:rsidR="005274E3">
        <w:rPr>
          <w:rFonts w:asciiTheme="majorBidi" w:eastAsia="+mn-ea" w:hAnsiTheme="majorBidi" w:cstheme="majorBidi"/>
          <w:kern w:val="24"/>
          <w:sz w:val="24"/>
          <w:szCs w:val="24"/>
          <w:lang w:eastAsia="en-GB"/>
        </w:rPr>
        <w:t>factors from previous technology acceptance models.</w:t>
      </w:r>
      <w:proofErr w:type="gramEnd"/>
    </w:p>
    <w:p w14:paraId="04C2A24F" w14:textId="49D32840" w:rsidR="006F2CB6" w:rsidRDefault="00A6605D" w:rsidP="002D06A8">
      <w:pPr>
        <w:spacing w:line="240" w:lineRule="auto"/>
        <w:jc w:val="both"/>
        <w:rPr>
          <w:rFonts w:asciiTheme="majorBidi" w:hAnsiTheme="majorBidi" w:cstheme="majorBidi"/>
          <w:sz w:val="24"/>
          <w:szCs w:val="24"/>
        </w:rPr>
      </w:pPr>
      <w:r w:rsidRPr="00355D2D">
        <w:rPr>
          <w:rFonts w:asciiTheme="majorBidi" w:hAnsiTheme="majorBidi" w:cstheme="majorBidi"/>
          <w:sz w:val="24"/>
          <w:szCs w:val="24"/>
          <w:lang w:eastAsia="en-GB"/>
        </w:rPr>
        <w:t xml:space="preserve">This study </w:t>
      </w:r>
      <w:r w:rsidR="005A4F0B">
        <w:rPr>
          <w:rFonts w:asciiTheme="majorBidi" w:hAnsiTheme="majorBidi" w:cstheme="majorBidi"/>
          <w:sz w:val="24"/>
          <w:szCs w:val="24"/>
          <w:lang w:eastAsia="en-GB"/>
        </w:rPr>
        <w:t>aims</w:t>
      </w:r>
      <w:r w:rsidR="00044BC6">
        <w:rPr>
          <w:rFonts w:asciiTheme="majorBidi" w:hAnsiTheme="majorBidi" w:cstheme="majorBidi"/>
          <w:sz w:val="24"/>
          <w:szCs w:val="24"/>
          <w:lang w:eastAsia="en-GB"/>
        </w:rPr>
        <w:t xml:space="preserve"> to address the gap stated above by</w:t>
      </w:r>
      <w:r>
        <w:rPr>
          <w:rFonts w:asciiTheme="majorBidi" w:hAnsiTheme="majorBidi" w:cstheme="majorBidi"/>
          <w:sz w:val="24"/>
          <w:szCs w:val="24"/>
          <w:lang w:eastAsia="en-GB"/>
        </w:rPr>
        <w:t xml:space="preserve"> </w:t>
      </w:r>
      <w:r w:rsidR="00FA2316">
        <w:rPr>
          <w:rFonts w:asciiTheme="majorBidi" w:hAnsiTheme="majorBidi" w:cstheme="majorBidi"/>
          <w:sz w:val="24"/>
          <w:szCs w:val="24"/>
          <w:lang w:eastAsia="en-GB"/>
        </w:rPr>
        <w:t>analys</w:t>
      </w:r>
      <w:r w:rsidR="00044BC6">
        <w:rPr>
          <w:rFonts w:asciiTheme="majorBidi" w:hAnsiTheme="majorBidi" w:cstheme="majorBidi"/>
          <w:sz w:val="24"/>
          <w:szCs w:val="24"/>
          <w:lang w:eastAsia="en-GB"/>
        </w:rPr>
        <w:t>ing</w:t>
      </w:r>
      <w:r w:rsidR="00FA2316">
        <w:rPr>
          <w:rFonts w:asciiTheme="majorBidi" w:hAnsiTheme="majorBidi" w:cstheme="majorBidi"/>
          <w:sz w:val="24"/>
          <w:szCs w:val="24"/>
          <w:lang w:eastAsia="en-GB"/>
        </w:rPr>
        <w:t xml:space="preserve"> the factors that </w:t>
      </w:r>
      <w:r w:rsidR="00D61F26">
        <w:rPr>
          <w:rFonts w:asciiTheme="majorBidi" w:hAnsiTheme="majorBidi" w:cstheme="majorBidi"/>
          <w:sz w:val="24"/>
          <w:szCs w:val="24"/>
          <w:lang w:eastAsia="en-GB"/>
        </w:rPr>
        <w:t>can explain</w:t>
      </w:r>
      <w:r w:rsidR="00FA2316">
        <w:rPr>
          <w:rFonts w:asciiTheme="majorBidi" w:hAnsiTheme="majorBidi" w:cstheme="majorBidi"/>
          <w:sz w:val="24"/>
          <w:szCs w:val="24"/>
          <w:lang w:eastAsia="en-GB"/>
        </w:rPr>
        <w:t xml:space="preserve"> the adoption and effective use of </w:t>
      </w:r>
      <w:r w:rsidRPr="00355D2D">
        <w:rPr>
          <w:rFonts w:asciiTheme="majorBidi" w:hAnsiTheme="majorBidi" w:cstheme="majorBidi"/>
          <w:sz w:val="24"/>
          <w:szCs w:val="24"/>
          <w:lang w:eastAsia="en-GB"/>
        </w:rPr>
        <w:t xml:space="preserve">the new e-learning system </w:t>
      </w:r>
      <w:r w:rsidR="00FA2316">
        <w:rPr>
          <w:rFonts w:asciiTheme="majorBidi" w:hAnsiTheme="majorBidi" w:cstheme="majorBidi"/>
          <w:sz w:val="24"/>
          <w:szCs w:val="24"/>
          <w:lang w:eastAsia="en-GB"/>
        </w:rPr>
        <w:t xml:space="preserve">in Iraq by </w:t>
      </w:r>
      <w:r w:rsidR="00BA566E">
        <w:rPr>
          <w:rFonts w:asciiTheme="majorBidi" w:hAnsiTheme="majorBidi" w:cstheme="majorBidi"/>
          <w:sz w:val="24"/>
          <w:szCs w:val="24"/>
          <w:lang w:eastAsia="en-GB"/>
        </w:rPr>
        <w:t xml:space="preserve">using a selection of factors that were present in the TAM </w:t>
      </w:r>
      <w:r w:rsidR="00964EB1">
        <w:rPr>
          <w:rFonts w:asciiTheme="majorBidi" w:hAnsiTheme="majorBidi" w:cstheme="majorBidi"/>
          <w:sz w:val="24"/>
          <w:szCs w:val="24"/>
          <w:lang w:eastAsia="en-GB"/>
        </w:rPr>
        <w:t xml:space="preserve">(Davis, 1989) </w:t>
      </w:r>
      <w:r w:rsidR="00BA566E">
        <w:rPr>
          <w:rFonts w:asciiTheme="majorBidi" w:hAnsiTheme="majorBidi" w:cstheme="majorBidi"/>
          <w:sz w:val="24"/>
          <w:szCs w:val="24"/>
          <w:lang w:eastAsia="en-GB"/>
        </w:rPr>
        <w:t xml:space="preserve">and UTAUT </w:t>
      </w:r>
      <w:r w:rsidR="00964EB1">
        <w:rPr>
          <w:rFonts w:asciiTheme="majorBidi" w:hAnsiTheme="majorBidi" w:cstheme="majorBidi"/>
          <w:sz w:val="24"/>
          <w:szCs w:val="24"/>
          <w:lang w:eastAsia="en-GB"/>
        </w:rPr>
        <w:t>(</w:t>
      </w:r>
      <w:proofErr w:type="spellStart"/>
      <w:r w:rsidR="00964EB1" w:rsidRPr="00BA566E">
        <w:rPr>
          <w:rFonts w:asciiTheme="majorBidi" w:hAnsiTheme="majorBidi" w:cstheme="majorBidi"/>
          <w:sz w:val="24"/>
          <w:szCs w:val="24"/>
        </w:rPr>
        <w:t>Venkatesh</w:t>
      </w:r>
      <w:proofErr w:type="spellEnd"/>
      <w:r w:rsidR="004561A0">
        <w:rPr>
          <w:rFonts w:asciiTheme="majorBidi" w:hAnsiTheme="majorBidi" w:cstheme="majorBidi"/>
          <w:sz w:val="24"/>
          <w:szCs w:val="24"/>
        </w:rPr>
        <w:t xml:space="preserve"> et al., </w:t>
      </w:r>
      <w:r w:rsidR="00964EB1" w:rsidRPr="00BA566E">
        <w:rPr>
          <w:rFonts w:asciiTheme="majorBidi" w:hAnsiTheme="majorBidi" w:cstheme="majorBidi"/>
          <w:sz w:val="24"/>
          <w:szCs w:val="24"/>
        </w:rPr>
        <w:t>2003</w:t>
      </w:r>
      <w:r w:rsidR="00CB6A3F">
        <w:rPr>
          <w:rFonts w:asciiTheme="majorBidi" w:hAnsiTheme="majorBidi" w:cstheme="majorBidi"/>
          <w:sz w:val="24"/>
          <w:szCs w:val="24"/>
        </w:rPr>
        <w:t xml:space="preserve">) </w:t>
      </w:r>
      <w:r w:rsidR="00BA566E">
        <w:rPr>
          <w:rFonts w:asciiTheme="majorBidi" w:hAnsiTheme="majorBidi" w:cstheme="majorBidi"/>
          <w:sz w:val="24"/>
          <w:szCs w:val="24"/>
          <w:lang w:eastAsia="en-GB"/>
        </w:rPr>
        <w:t>model</w:t>
      </w:r>
      <w:r w:rsidR="00964EB1">
        <w:rPr>
          <w:rFonts w:asciiTheme="majorBidi" w:hAnsiTheme="majorBidi" w:cstheme="majorBidi"/>
          <w:sz w:val="24"/>
          <w:szCs w:val="24"/>
          <w:lang w:eastAsia="en-GB"/>
        </w:rPr>
        <w:t xml:space="preserve">s with three additional factors </w:t>
      </w:r>
      <w:r w:rsidR="00FA2316">
        <w:rPr>
          <w:rFonts w:asciiTheme="majorBidi" w:hAnsiTheme="majorBidi" w:cstheme="majorBidi"/>
          <w:sz w:val="24"/>
          <w:szCs w:val="24"/>
          <w:lang w:eastAsia="en-GB"/>
        </w:rPr>
        <w:t xml:space="preserve">and hypothesising new relationships between </w:t>
      </w:r>
      <w:r w:rsidR="005A4F0B">
        <w:rPr>
          <w:rFonts w:asciiTheme="majorBidi" w:hAnsiTheme="majorBidi" w:cstheme="majorBidi"/>
          <w:sz w:val="24"/>
          <w:szCs w:val="24"/>
          <w:lang w:eastAsia="en-GB"/>
        </w:rPr>
        <w:t>the</w:t>
      </w:r>
      <w:r w:rsidR="00964EB1">
        <w:rPr>
          <w:rFonts w:asciiTheme="majorBidi" w:hAnsiTheme="majorBidi" w:cstheme="majorBidi"/>
          <w:sz w:val="24"/>
          <w:szCs w:val="24"/>
          <w:lang w:eastAsia="en-GB"/>
        </w:rPr>
        <w:t xml:space="preserve">se </w:t>
      </w:r>
      <w:r w:rsidR="005A4F0B">
        <w:rPr>
          <w:rFonts w:asciiTheme="majorBidi" w:hAnsiTheme="majorBidi" w:cstheme="majorBidi"/>
          <w:sz w:val="24"/>
          <w:szCs w:val="24"/>
          <w:lang w:eastAsia="en-GB"/>
        </w:rPr>
        <w:t>factors</w:t>
      </w:r>
      <w:r w:rsidRPr="00355D2D">
        <w:rPr>
          <w:rFonts w:asciiTheme="majorBidi" w:hAnsiTheme="majorBidi" w:cstheme="majorBidi"/>
          <w:sz w:val="24"/>
          <w:szCs w:val="24"/>
          <w:lang w:eastAsia="en-GB"/>
        </w:rPr>
        <w:t>. The</w:t>
      </w:r>
      <w:r w:rsidR="00607622">
        <w:rPr>
          <w:rFonts w:asciiTheme="majorBidi" w:hAnsiTheme="majorBidi" w:cstheme="majorBidi"/>
          <w:sz w:val="24"/>
          <w:szCs w:val="24"/>
          <w:lang w:eastAsia="en-GB"/>
        </w:rPr>
        <w:t>refore,</w:t>
      </w:r>
      <w:r w:rsidRPr="00355D2D">
        <w:rPr>
          <w:rFonts w:asciiTheme="majorBidi" w:hAnsiTheme="majorBidi" w:cstheme="majorBidi"/>
          <w:sz w:val="24"/>
          <w:szCs w:val="24"/>
          <w:lang w:eastAsia="en-GB"/>
        </w:rPr>
        <w:t xml:space="preserve"> </w:t>
      </w:r>
      <w:r w:rsidR="00607622">
        <w:rPr>
          <w:rFonts w:asciiTheme="majorBidi" w:hAnsiTheme="majorBidi" w:cstheme="majorBidi"/>
          <w:sz w:val="24"/>
          <w:szCs w:val="24"/>
          <w:lang w:eastAsia="en-GB"/>
        </w:rPr>
        <w:t>it</w:t>
      </w:r>
      <w:r>
        <w:rPr>
          <w:rFonts w:asciiTheme="majorBidi" w:hAnsiTheme="majorBidi" w:cstheme="majorBidi"/>
          <w:sz w:val="24"/>
          <w:szCs w:val="24"/>
          <w:lang w:eastAsia="en-GB"/>
        </w:rPr>
        <w:t xml:space="preserve"> </w:t>
      </w:r>
      <w:r w:rsidR="008B6341">
        <w:rPr>
          <w:rFonts w:asciiTheme="majorBidi" w:hAnsiTheme="majorBidi" w:cstheme="majorBidi"/>
          <w:sz w:val="24"/>
          <w:szCs w:val="24"/>
          <w:lang w:eastAsia="en-GB"/>
        </w:rPr>
        <w:t>enhances</w:t>
      </w:r>
      <w:r w:rsidR="00607622" w:rsidRPr="00355D2D">
        <w:rPr>
          <w:rFonts w:asciiTheme="majorBidi" w:hAnsiTheme="majorBidi" w:cstheme="majorBidi"/>
          <w:sz w:val="24"/>
          <w:szCs w:val="24"/>
          <w:lang w:eastAsia="en-GB"/>
        </w:rPr>
        <w:t xml:space="preserve"> </w:t>
      </w:r>
      <w:r w:rsidR="00242747">
        <w:rPr>
          <w:rFonts w:asciiTheme="majorBidi" w:hAnsiTheme="majorBidi" w:cstheme="majorBidi"/>
          <w:sz w:val="24"/>
          <w:szCs w:val="24"/>
          <w:lang w:eastAsia="en-GB"/>
        </w:rPr>
        <w:t>our</w:t>
      </w:r>
      <w:r w:rsidR="00242747" w:rsidRPr="00355D2D">
        <w:rPr>
          <w:rFonts w:asciiTheme="majorBidi" w:hAnsiTheme="majorBidi" w:cstheme="majorBidi"/>
          <w:sz w:val="24"/>
          <w:szCs w:val="24"/>
          <w:lang w:eastAsia="en-GB"/>
        </w:rPr>
        <w:t xml:space="preserve"> </w:t>
      </w:r>
      <w:r w:rsidRPr="00355D2D">
        <w:rPr>
          <w:rFonts w:asciiTheme="majorBidi" w:hAnsiTheme="majorBidi" w:cstheme="majorBidi"/>
          <w:sz w:val="24"/>
          <w:szCs w:val="24"/>
          <w:lang w:eastAsia="en-GB"/>
        </w:rPr>
        <w:t xml:space="preserve">understanding of the factors that </w:t>
      </w:r>
      <w:r w:rsidR="00607622">
        <w:rPr>
          <w:rFonts w:asciiTheme="majorBidi" w:hAnsiTheme="majorBidi" w:cstheme="majorBidi"/>
          <w:sz w:val="24"/>
          <w:szCs w:val="24"/>
          <w:lang w:eastAsia="en-GB"/>
        </w:rPr>
        <w:t>may</w:t>
      </w:r>
      <w:r w:rsidR="00607622" w:rsidRPr="00355D2D">
        <w:rPr>
          <w:rFonts w:asciiTheme="majorBidi" w:hAnsiTheme="majorBidi" w:cstheme="majorBidi"/>
          <w:sz w:val="24"/>
          <w:szCs w:val="24"/>
          <w:lang w:eastAsia="en-GB"/>
        </w:rPr>
        <w:t xml:space="preserve"> </w:t>
      </w:r>
      <w:r w:rsidRPr="00355D2D">
        <w:rPr>
          <w:rFonts w:asciiTheme="majorBidi" w:hAnsiTheme="majorBidi" w:cstheme="majorBidi"/>
          <w:sz w:val="24"/>
          <w:szCs w:val="24"/>
          <w:lang w:eastAsia="en-GB"/>
        </w:rPr>
        <w:t xml:space="preserve">influence e-learning </w:t>
      </w:r>
      <w:r w:rsidR="00103D06">
        <w:rPr>
          <w:rFonts w:asciiTheme="majorBidi" w:hAnsiTheme="majorBidi" w:cstheme="majorBidi"/>
          <w:sz w:val="24"/>
          <w:szCs w:val="24"/>
          <w:lang w:eastAsia="en-GB"/>
        </w:rPr>
        <w:t>adoption in Iraq</w:t>
      </w:r>
      <w:r w:rsidR="00DF320E">
        <w:rPr>
          <w:rFonts w:asciiTheme="majorBidi" w:hAnsiTheme="majorBidi" w:cstheme="majorBidi"/>
          <w:sz w:val="24"/>
          <w:szCs w:val="24"/>
          <w:lang w:eastAsia="en-GB"/>
        </w:rPr>
        <w:t xml:space="preserve"> in order to enhance the quality of education in the country.</w:t>
      </w:r>
      <w:r w:rsidR="00CB6A3F">
        <w:rPr>
          <w:rFonts w:asciiTheme="majorBidi" w:hAnsiTheme="majorBidi" w:cstheme="majorBidi"/>
          <w:sz w:val="24"/>
          <w:szCs w:val="24"/>
          <w:lang w:eastAsia="en-GB"/>
        </w:rPr>
        <w:t xml:space="preserve"> </w:t>
      </w:r>
    </w:p>
    <w:p w14:paraId="2E952A28" w14:textId="77777777" w:rsidR="002F1838" w:rsidRPr="00F74278" w:rsidRDefault="002F1838" w:rsidP="002F1838">
      <w:pPr>
        <w:spacing w:line="240" w:lineRule="auto"/>
        <w:jc w:val="both"/>
        <w:rPr>
          <w:rFonts w:asciiTheme="majorBidi" w:eastAsia="+mn-ea" w:hAnsiTheme="majorBidi" w:cstheme="majorBidi"/>
          <w:b/>
          <w:kern w:val="24"/>
          <w:sz w:val="28"/>
          <w:szCs w:val="28"/>
          <w:lang w:eastAsia="en-GB"/>
        </w:rPr>
      </w:pPr>
      <w:r w:rsidRPr="00F74278">
        <w:rPr>
          <w:rFonts w:asciiTheme="majorBidi" w:eastAsia="+mn-ea" w:hAnsiTheme="majorBidi" w:cstheme="majorBidi"/>
          <w:b/>
          <w:kern w:val="24"/>
          <w:sz w:val="28"/>
          <w:szCs w:val="28"/>
          <w:lang w:eastAsia="en-GB"/>
        </w:rPr>
        <w:t xml:space="preserve">Background on the use of </w:t>
      </w:r>
      <w:proofErr w:type="gramStart"/>
      <w:r w:rsidRPr="00F74278">
        <w:rPr>
          <w:rFonts w:asciiTheme="majorBidi" w:eastAsia="+mn-ea" w:hAnsiTheme="majorBidi" w:cstheme="majorBidi"/>
          <w:b/>
          <w:kern w:val="24"/>
          <w:sz w:val="28"/>
          <w:szCs w:val="28"/>
          <w:lang w:eastAsia="en-GB"/>
        </w:rPr>
        <w:t>e-learning</w:t>
      </w:r>
      <w:proofErr w:type="gramEnd"/>
      <w:r w:rsidRPr="00F74278">
        <w:rPr>
          <w:rFonts w:asciiTheme="majorBidi" w:eastAsia="+mn-ea" w:hAnsiTheme="majorBidi" w:cstheme="majorBidi"/>
          <w:b/>
          <w:kern w:val="24"/>
          <w:sz w:val="28"/>
          <w:szCs w:val="28"/>
          <w:lang w:eastAsia="en-GB"/>
        </w:rPr>
        <w:t xml:space="preserve"> in Iraqi universities</w:t>
      </w:r>
    </w:p>
    <w:p w14:paraId="2B7F11D4" w14:textId="1211588B" w:rsidR="002F1838" w:rsidRPr="002F1838" w:rsidRDefault="002F1838" w:rsidP="002F1838">
      <w:pPr>
        <w:spacing w:line="240" w:lineRule="auto"/>
        <w:jc w:val="both"/>
        <w:rPr>
          <w:rFonts w:asciiTheme="majorBidi" w:eastAsia="+mn-ea" w:hAnsiTheme="majorBidi" w:cstheme="majorBidi"/>
          <w:kern w:val="24"/>
          <w:sz w:val="24"/>
          <w:szCs w:val="24"/>
          <w:lang w:eastAsia="en-GB"/>
        </w:rPr>
      </w:pPr>
      <w:r w:rsidRPr="002F1838">
        <w:rPr>
          <w:rFonts w:asciiTheme="majorBidi" w:eastAsia="+mn-ea" w:hAnsiTheme="majorBidi" w:cstheme="majorBidi"/>
          <w:kern w:val="24"/>
          <w:sz w:val="24"/>
          <w:szCs w:val="24"/>
          <w:lang w:eastAsia="en-GB"/>
        </w:rPr>
        <w:t>Previous studies showed that Iraqi universities are interested in integrating e-learning systems (Fahad et al., 2015). However, there is a lack of experience and effective planning of e-learning systems in most Iraqi universities (</w:t>
      </w:r>
      <w:proofErr w:type="spellStart"/>
      <w:r w:rsidRPr="002F1838">
        <w:rPr>
          <w:rFonts w:asciiTheme="majorBidi" w:eastAsia="+mn-ea" w:hAnsiTheme="majorBidi" w:cstheme="majorBidi"/>
          <w:kern w:val="24"/>
          <w:sz w:val="24"/>
          <w:szCs w:val="24"/>
          <w:lang w:eastAsia="en-GB"/>
        </w:rPr>
        <w:t>Elameer</w:t>
      </w:r>
      <w:proofErr w:type="spellEnd"/>
      <w:r w:rsidRPr="002F1838">
        <w:rPr>
          <w:rFonts w:asciiTheme="majorBidi" w:eastAsia="+mn-ea" w:hAnsiTheme="majorBidi" w:cstheme="majorBidi"/>
          <w:kern w:val="24"/>
          <w:sz w:val="24"/>
          <w:szCs w:val="24"/>
          <w:lang w:eastAsia="en-GB"/>
        </w:rPr>
        <w:t xml:space="preserve"> </w:t>
      </w:r>
      <w:r>
        <w:rPr>
          <w:rFonts w:asciiTheme="majorBidi" w:eastAsia="+mn-ea" w:hAnsiTheme="majorBidi" w:cstheme="majorBidi"/>
          <w:kern w:val="24"/>
          <w:sz w:val="24"/>
          <w:szCs w:val="24"/>
          <w:lang w:eastAsia="en-GB"/>
        </w:rPr>
        <w:t>&amp;</w:t>
      </w:r>
      <w:r w:rsidRPr="002F1838">
        <w:rPr>
          <w:rFonts w:asciiTheme="majorBidi" w:eastAsia="+mn-ea" w:hAnsiTheme="majorBidi" w:cstheme="majorBidi"/>
          <w:kern w:val="24"/>
          <w:sz w:val="24"/>
          <w:szCs w:val="24"/>
          <w:lang w:eastAsia="en-GB"/>
        </w:rPr>
        <w:t xml:space="preserve"> </w:t>
      </w:r>
      <w:proofErr w:type="spellStart"/>
      <w:r w:rsidRPr="002F1838">
        <w:rPr>
          <w:rFonts w:asciiTheme="majorBidi" w:eastAsia="+mn-ea" w:hAnsiTheme="majorBidi" w:cstheme="majorBidi"/>
          <w:kern w:val="24"/>
          <w:sz w:val="24"/>
          <w:szCs w:val="24"/>
          <w:lang w:eastAsia="en-GB"/>
        </w:rPr>
        <w:t>Idrus</w:t>
      </w:r>
      <w:proofErr w:type="spellEnd"/>
      <w:r w:rsidRPr="002F1838">
        <w:rPr>
          <w:rFonts w:asciiTheme="majorBidi" w:eastAsia="+mn-ea" w:hAnsiTheme="majorBidi" w:cstheme="majorBidi"/>
          <w:kern w:val="24"/>
          <w:sz w:val="24"/>
          <w:szCs w:val="24"/>
          <w:lang w:eastAsia="en-GB"/>
        </w:rPr>
        <w:t>, 2010</w:t>
      </w:r>
      <w:r w:rsidR="00303DD7">
        <w:rPr>
          <w:rFonts w:asciiTheme="majorBidi" w:eastAsia="+mn-ea" w:hAnsiTheme="majorBidi" w:cstheme="majorBidi"/>
          <w:kern w:val="24"/>
          <w:sz w:val="24"/>
          <w:szCs w:val="24"/>
          <w:lang w:eastAsia="en-GB"/>
        </w:rPr>
        <w:t>a</w:t>
      </w:r>
      <w:r w:rsidRPr="002F1838">
        <w:rPr>
          <w:rFonts w:asciiTheme="majorBidi" w:eastAsia="+mn-ea" w:hAnsiTheme="majorBidi" w:cstheme="majorBidi"/>
          <w:kern w:val="24"/>
          <w:sz w:val="24"/>
          <w:szCs w:val="24"/>
          <w:lang w:eastAsia="en-GB"/>
        </w:rPr>
        <w:t xml:space="preserve">; </w:t>
      </w:r>
      <w:proofErr w:type="spellStart"/>
      <w:r w:rsidRPr="002F1838">
        <w:rPr>
          <w:rFonts w:asciiTheme="majorBidi" w:eastAsia="+mn-ea" w:hAnsiTheme="majorBidi" w:cstheme="majorBidi"/>
          <w:kern w:val="24"/>
          <w:sz w:val="24"/>
          <w:szCs w:val="24"/>
          <w:lang w:eastAsia="en-GB"/>
        </w:rPr>
        <w:t>Sabr</w:t>
      </w:r>
      <w:proofErr w:type="spellEnd"/>
      <w:r w:rsidRPr="002F1838">
        <w:rPr>
          <w:rFonts w:asciiTheme="majorBidi" w:eastAsia="+mn-ea" w:hAnsiTheme="majorBidi" w:cstheme="majorBidi"/>
          <w:kern w:val="24"/>
          <w:sz w:val="24"/>
          <w:szCs w:val="24"/>
          <w:lang w:eastAsia="en-GB"/>
        </w:rPr>
        <w:t xml:space="preserve"> &amp; </w:t>
      </w:r>
      <w:proofErr w:type="spellStart"/>
      <w:r w:rsidRPr="002F1838">
        <w:rPr>
          <w:rFonts w:asciiTheme="majorBidi" w:eastAsia="+mn-ea" w:hAnsiTheme="majorBidi" w:cstheme="majorBidi"/>
          <w:kern w:val="24"/>
          <w:sz w:val="24"/>
          <w:szCs w:val="24"/>
          <w:lang w:eastAsia="en-GB"/>
        </w:rPr>
        <w:t>Neamah</w:t>
      </w:r>
      <w:proofErr w:type="spellEnd"/>
      <w:r w:rsidRPr="002F1838">
        <w:rPr>
          <w:rFonts w:asciiTheme="majorBidi" w:eastAsia="+mn-ea" w:hAnsiTheme="majorBidi" w:cstheme="majorBidi"/>
          <w:kern w:val="24"/>
          <w:sz w:val="24"/>
          <w:szCs w:val="24"/>
          <w:lang w:eastAsia="en-GB"/>
        </w:rPr>
        <w:t>, 2017). Some universities in Iraq have started using the e-learning system but they are at the early stages (</w:t>
      </w:r>
      <w:proofErr w:type="spellStart"/>
      <w:r w:rsidRPr="002F1838">
        <w:rPr>
          <w:rFonts w:asciiTheme="majorBidi" w:eastAsia="+mn-ea" w:hAnsiTheme="majorBidi" w:cstheme="majorBidi"/>
          <w:kern w:val="24"/>
          <w:sz w:val="24"/>
          <w:szCs w:val="24"/>
          <w:lang w:eastAsia="en-GB"/>
        </w:rPr>
        <w:t>Elameer</w:t>
      </w:r>
      <w:proofErr w:type="spellEnd"/>
      <w:r w:rsidRPr="002F1838">
        <w:rPr>
          <w:rFonts w:asciiTheme="majorBidi" w:eastAsia="+mn-ea" w:hAnsiTheme="majorBidi" w:cstheme="majorBidi"/>
          <w:kern w:val="24"/>
          <w:sz w:val="24"/>
          <w:szCs w:val="24"/>
          <w:lang w:eastAsia="en-GB"/>
        </w:rPr>
        <w:t xml:space="preserve"> &amp; </w:t>
      </w:r>
      <w:proofErr w:type="spellStart"/>
      <w:r w:rsidRPr="002F1838">
        <w:rPr>
          <w:rFonts w:asciiTheme="majorBidi" w:eastAsia="+mn-ea" w:hAnsiTheme="majorBidi" w:cstheme="majorBidi"/>
          <w:kern w:val="24"/>
          <w:sz w:val="24"/>
          <w:szCs w:val="24"/>
          <w:lang w:eastAsia="en-GB"/>
        </w:rPr>
        <w:t>Idrus</w:t>
      </w:r>
      <w:proofErr w:type="spellEnd"/>
      <w:r w:rsidRPr="002F1838">
        <w:rPr>
          <w:rFonts w:asciiTheme="majorBidi" w:eastAsia="+mn-ea" w:hAnsiTheme="majorBidi" w:cstheme="majorBidi"/>
          <w:kern w:val="24"/>
          <w:sz w:val="24"/>
          <w:szCs w:val="24"/>
          <w:lang w:eastAsia="en-GB"/>
        </w:rPr>
        <w:t>, 2010</w:t>
      </w:r>
      <w:r w:rsidR="00303DD7">
        <w:rPr>
          <w:rFonts w:asciiTheme="majorBidi" w:eastAsia="+mn-ea" w:hAnsiTheme="majorBidi" w:cstheme="majorBidi"/>
          <w:kern w:val="24"/>
          <w:sz w:val="24"/>
          <w:szCs w:val="24"/>
          <w:lang w:eastAsia="en-GB"/>
        </w:rPr>
        <w:t>a</w:t>
      </w:r>
      <w:r w:rsidRPr="002F1838">
        <w:rPr>
          <w:rFonts w:asciiTheme="majorBidi" w:eastAsia="+mn-ea" w:hAnsiTheme="majorBidi" w:cstheme="majorBidi"/>
          <w:kern w:val="24"/>
          <w:sz w:val="24"/>
          <w:szCs w:val="24"/>
          <w:lang w:eastAsia="en-GB"/>
        </w:rPr>
        <w:t xml:space="preserve">; </w:t>
      </w:r>
      <w:proofErr w:type="spellStart"/>
      <w:r w:rsidRPr="002F1838">
        <w:rPr>
          <w:rFonts w:asciiTheme="majorBidi" w:eastAsia="+mn-ea" w:hAnsiTheme="majorBidi" w:cstheme="majorBidi"/>
          <w:kern w:val="24"/>
          <w:sz w:val="24"/>
          <w:szCs w:val="24"/>
          <w:lang w:eastAsia="en-GB"/>
        </w:rPr>
        <w:t>Sabr</w:t>
      </w:r>
      <w:proofErr w:type="spellEnd"/>
      <w:r w:rsidRPr="002F1838">
        <w:rPr>
          <w:rFonts w:asciiTheme="majorBidi" w:eastAsia="+mn-ea" w:hAnsiTheme="majorBidi" w:cstheme="majorBidi"/>
          <w:kern w:val="24"/>
          <w:sz w:val="24"/>
          <w:szCs w:val="24"/>
          <w:lang w:eastAsia="en-GB"/>
        </w:rPr>
        <w:t xml:space="preserve"> &amp; </w:t>
      </w:r>
      <w:proofErr w:type="spellStart"/>
      <w:r w:rsidRPr="002F1838">
        <w:rPr>
          <w:rFonts w:asciiTheme="majorBidi" w:eastAsia="+mn-ea" w:hAnsiTheme="majorBidi" w:cstheme="majorBidi"/>
          <w:kern w:val="24"/>
          <w:sz w:val="24"/>
          <w:szCs w:val="24"/>
          <w:lang w:eastAsia="en-GB"/>
        </w:rPr>
        <w:t>Neamah</w:t>
      </w:r>
      <w:proofErr w:type="spellEnd"/>
      <w:r w:rsidRPr="002F1838">
        <w:rPr>
          <w:rFonts w:asciiTheme="majorBidi" w:eastAsia="+mn-ea" w:hAnsiTheme="majorBidi" w:cstheme="majorBidi"/>
          <w:kern w:val="24"/>
          <w:sz w:val="24"/>
          <w:szCs w:val="24"/>
          <w:lang w:eastAsia="en-GB"/>
        </w:rPr>
        <w:t xml:space="preserve">, 2017). Unlike other Arab countries, online learning </w:t>
      </w:r>
      <w:proofErr w:type="gramStart"/>
      <w:r w:rsidRPr="002F1838">
        <w:rPr>
          <w:rFonts w:asciiTheme="majorBidi" w:eastAsia="+mn-ea" w:hAnsiTheme="majorBidi" w:cstheme="majorBidi"/>
          <w:kern w:val="24"/>
          <w:sz w:val="24"/>
          <w:szCs w:val="24"/>
          <w:lang w:eastAsia="en-GB"/>
        </w:rPr>
        <w:t>has not been adopted</w:t>
      </w:r>
      <w:proofErr w:type="gramEnd"/>
      <w:r w:rsidRPr="002F1838">
        <w:rPr>
          <w:rFonts w:asciiTheme="majorBidi" w:eastAsia="+mn-ea" w:hAnsiTheme="majorBidi" w:cstheme="majorBidi"/>
          <w:kern w:val="24"/>
          <w:sz w:val="24"/>
          <w:szCs w:val="24"/>
          <w:lang w:eastAsia="en-GB"/>
        </w:rPr>
        <w:t xml:space="preserve"> in Iraq and the certificates obtained by students cannot be certified and accredited by the Iraqi Ministry of Higher Education (</w:t>
      </w:r>
      <w:proofErr w:type="spellStart"/>
      <w:r w:rsidRPr="002F1838">
        <w:rPr>
          <w:rFonts w:asciiTheme="majorBidi" w:eastAsia="+mn-ea" w:hAnsiTheme="majorBidi" w:cstheme="majorBidi"/>
          <w:kern w:val="24"/>
          <w:sz w:val="24"/>
          <w:szCs w:val="24"/>
          <w:lang w:eastAsia="en-GB"/>
        </w:rPr>
        <w:t>Elameer</w:t>
      </w:r>
      <w:proofErr w:type="spellEnd"/>
      <w:r w:rsidRPr="002F1838">
        <w:rPr>
          <w:rFonts w:asciiTheme="majorBidi" w:eastAsia="+mn-ea" w:hAnsiTheme="majorBidi" w:cstheme="majorBidi"/>
          <w:kern w:val="24"/>
          <w:sz w:val="24"/>
          <w:szCs w:val="24"/>
          <w:lang w:eastAsia="en-GB"/>
        </w:rPr>
        <w:t xml:space="preserve"> &amp; </w:t>
      </w:r>
      <w:proofErr w:type="spellStart"/>
      <w:r w:rsidRPr="002F1838">
        <w:rPr>
          <w:rFonts w:asciiTheme="majorBidi" w:eastAsia="+mn-ea" w:hAnsiTheme="majorBidi" w:cstheme="majorBidi"/>
          <w:kern w:val="24"/>
          <w:sz w:val="24"/>
          <w:szCs w:val="24"/>
          <w:lang w:eastAsia="en-GB"/>
        </w:rPr>
        <w:t>Idrus</w:t>
      </w:r>
      <w:proofErr w:type="spellEnd"/>
      <w:r w:rsidRPr="002F1838">
        <w:rPr>
          <w:rFonts w:asciiTheme="majorBidi" w:eastAsia="+mn-ea" w:hAnsiTheme="majorBidi" w:cstheme="majorBidi"/>
          <w:kern w:val="24"/>
          <w:sz w:val="24"/>
          <w:szCs w:val="24"/>
          <w:lang w:eastAsia="en-GB"/>
        </w:rPr>
        <w:t>, 2010</w:t>
      </w:r>
      <w:r w:rsidR="00303DD7">
        <w:rPr>
          <w:rFonts w:asciiTheme="majorBidi" w:eastAsia="+mn-ea" w:hAnsiTheme="majorBidi" w:cstheme="majorBidi"/>
          <w:kern w:val="24"/>
          <w:sz w:val="24"/>
          <w:szCs w:val="24"/>
          <w:lang w:eastAsia="en-GB"/>
        </w:rPr>
        <w:t>b</w:t>
      </w:r>
      <w:r w:rsidRPr="002F1838">
        <w:rPr>
          <w:rFonts w:asciiTheme="majorBidi" w:eastAsia="+mn-ea" w:hAnsiTheme="majorBidi" w:cstheme="majorBidi"/>
          <w:kern w:val="24"/>
          <w:sz w:val="24"/>
          <w:szCs w:val="24"/>
          <w:lang w:eastAsia="en-GB"/>
        </w:rPr>
        <w:t xml:space="preserve">). Therefore, the use of </w:t>
      </w:r>
      <w:proofErr w:type="gramStart"/>
      <w:r w:rsidRPr="002F1838">
        <w:rPr>
          <w:rFonts w:asciiTheme="majorBidi" w:eastAsia="+mn-ea" w:hAnsiTheme="majorBidi" w:cstheme="majorBidi"/>
          <w:kern w:val="24"/>
          <w:sz w:val="24"/>
          <w:szCs w:val="24"/>
          <w:lang w:eastAsia="en-GB"/>
        </w:rPr>
        <w:t>e-learning</w:t>
      </w:r>
      <w:proofErr w:type="gramEnd"/>
      <w:r w:rsidRPr="002F1838">
        <w:rPr>
          <w:rFonts w:asciiTheme="majorBidi" w:eastAsia="+mn-ea" w:hAnsiTheme="majorBidi" w:cstheme="majorBidi"/>
          <w:kern w:val="24"/>
          <w:sz w:val="24"/>
          <w:szCs w:val="24"/>
          <w:lang w:eastAsia="en-GB"/>
        </w:rPr>
        <w:t xml:space="preserve"> is limited to the hybrid approach.</w:t>
      </w:r>
    </w:p>
    <w:p w14:paraId="3F9E3CEE" w14:textId="1D32EFF1" w:rsidR="002F1838" w:rsidRPr="002F1838" w:rsidRDefault="002F1838" w:rsidP="002F1838">
      <w:pPr>
        <w:spacing w:line="240" w:lineRule="auto"/>
        <w:jc w:val="both"/>
        <w:rPr>
          <w:rFonts w:asciiTheme="majorBidi" w:eastAsia="+mn-ea" w:hAnsiTheme="majorBidi" w:cstheme="majorBidi"/>
          <w:kern w:val="24"/>
          <w:sz w:val="24"/>
          <w:szCs w:val="24"/>
          <w:lang w:eastAsia="en-GB"/>
        </w:rPr>
      </w:pPr>
      <w:proofErr w:type="spellStart"/>
      <w:r w:rsidRPr="002F1838">
        <w:rPr>
          <w:rFonts w:asciiTheme="majorBidi" w:eastAsia="+mn-ea" w:hAnsiTheme="majorBidi" w:cstheme="majorBidi"/>
          <w:kern w:val="24"/>
          <w:sz w:val="24"/>
          <w:szCs w:val="24"/>
          <w:lang w:eastAsia="en-GB"/>
        </w:rPr>
        <w:t>Andersson</w:t>
      </w:r>
      <w:proofErr w:type="spellEnd"/>
      <w:r w:rsidRPr="002F1838">
        <w:rPr>
          <w:rFonts w:asciiTheme="majorBidi" w:eastAsia="+mn-ea" w:hAnsiTheme="majorBidi" w:cstheme="majorBidi"/>
          <w:kern w:val="24"/>
          <w:sz w:val="24"/>
          <w:szCs w:val="24"/>
          <w:lang w:eastAsia="en-GB"/>
        </w:rPr>
        <w:t xml:space="preserve"> and </w:t>
      </w:r>
      <w:proofErr w:type="spellStart"/>
      <w:r w:rsidRPr="002F1838">
        <w:rPr>
          <w:rFonts w:asciiTheme="majorBidi" w:eastAsia="+mn-ea" w:hAnsiTheme="majorBidi" w:cstheme="majorBidi"/>
          <w:kern w:val="24"/>
          <w:sz w:val="24"/>
          <w:szCs w:val="24"/>
          <w:lang w:eastAsia="en-GB"/>
        </w:rPr>
        <w:t>Grönlund</w:t>
      </w:r>
      <w:proofErr w:type="spellEnd"/>
      <w:r w:rsidRPr="002F1838">
        <w:rPr>
          <w:rFonts w:asciiTheme="majorBidi" w:eastAsia="+mn-ea" w:hAnsiTheme="majorBidi" w:cstheme="majorBidi"/>
          <w:kern w:val="24"/>
          <w:sz w:val="24"/>
          <w:szCs w:val="24"/>
          <w:lang w:eastAsia="en-GB"/>
        </w:rPr>
        <w:t xml:space="preserve"> (2009) categorised the challenges facing e-learning use into four main categories namely; course challenges, challenges related to characteristics of the individual (student or teacher), technological challenges and contextual challenges (organisational, cultural and societal challenges). In general, the culture in Iraq is high in power distance (Greet-Hofstede, 2016). Within this culture, students view lecturers as the main source of information for their learning and they rely heavily on them in their learning progress (</w:t>
      </w:r>
      <w:proofErr w:type="spellStart"/>
      <w:r w:rsidRPr="002F1838">
        <w:rPr>
          <w:rFonts w:asciiTheme="majorBidi" w:eastAsia="+mn-ea" w:hAnsiTheme="majorBidi" w:cstheme="majorBidi"/>
          <w:kern w:val="24"/>
          <w:sz w:val="24"/>
          <w:szCs w:val="24"/>
          <w:lang w:eastAsia="en-GB"/>
        </w:rPr>
        <w:t>Andersson</w:t>
      </w:r>
      <w:proofErr w:type="spellEnd"/>
      <w:r w:rsidRPr="002F1838">
        <w:rPr>
          <w:rFonts w:asciiTheme="majorBidi" w:eastAsia="+mn-ea" w:hAnsiTheme="majorBidi" w:cstheme="majorBidi"/>
          <w:kern w:val="24"/>
          <w:sz w:val="24"/>
          <w:szCs w:val="24"/>
          <w:lang w:eastAsia="en-GB"/>
        </w:rPr>
        <w:t xml:space="preserve"> &amp; </w:t>
      </w:r>
      <w:proofErr w:type="spellStart"/>
      <w:r w:rsidRPr="002F1838">
        <w:rPr>
          <w:rFonts w:asciiTheme="majorBidi" w:eastAsia="+mn-ea" w:hAnsiTheme="majorBidi" w:cstheme="majorBidi"/>
          <w:kern w:val="24"/>
          <w:sz w:val="24"/>
          <w:szCs w:val="24"/>
          <w:lang w:eastAsia="en-GB"/>
        </w:rPr>
        <w:t>Grönlund</w:t>
      </w:r>
      <w:proofErr w:type="spellEnd"/>
      <w:r w:rsidRPr="002F1838">
        <w:rPr>
          <w:rFonts w:asciiTheme="majorBidi" w:eastAsia="+mn-ea" w:hAnsiTheme="majorBidi" w:cstheme="majorBidi"/>
          <w:kern w:val="24"/>
          <w:sz w:val="24"/>
          <w:szCs w:val="24"/>
          <w:lang w:eastAsia="en-GB"/>
        </w:rPr>
        <w:t xml:space="preserve">, 2009). This situation offers both challenges and advantages. When students have high reliance on lectures, they may not prefer to move away from the traditional ways of teaching (i.e. face-to-face). However, in high power distance and collectivistic societies such as the society in </w:t>
      </w:r>
      <w:r w:rsidRPr="002F1838">
        <w:rPr>
          <w:rFonts w:asciiTheme="majorBidi" w:eastAsia="+mn-ea" w:hAnsiTheme="majorBidi" w:cstheme="majorBidi"/>
          <w:kern w:val="24"/>
          <w:sz w:val="24"/>
          <w:szCs w:val="24"/>
          <w:lang w:eastAsia="en-GB"/>
        </w:rPr>
        <w:lastRenderedPageBreak/>
        <w:t xml:space="preserve">Iraq (Greet Hofstede, 2016), younger people (i.e. students) tend to respect and listen to the elderly (i.e. lecturers) and follow their advice and guidance. </w:t>
      </w:r>
      <w:r w:rsidR="009F0892">
        <w:rPr>
          <w:rFonts w:asciiTheme="majorBidi" w:eastAsia="+mn-ea" w:hAnsiTheme="majorBidi" w:cstheme="majorBidi"/>
          <w:kern w:val="24"/>
          <w:sz w:val="24"/>
          <w:szCs w:val="24"/>
          <w:lang w:eastAsia="en-GB"/>
        </w:rPr>
        <w:t>In addition, t</w:t>
      </w:r>
      <w:r w:rsidR="009F0892" w:rsidRPr="002F1838">
        <w:rPr>
          <w:rFonts w:asciiTheme="majorBidi" w:eastAsia="+mn-ea" w:hAnsiTheme="majorBidi" w:cstheme="majorBidi"/>
          <w:kern w:val="24"/>
          <w:sz w:val="24"/>
          <w:szCs w:val="24"/>
          <w:lang w:eastAsia="en-GB"/>
        </w:rPr>
        <w:t xml:space="preserve">he lack of electricity, computers and the Internet was found a major challenge facing the successful implementation of </w:t>
      </w:r>
      <w:proofErr w:type="gramStart"/>
      <w:r w:rsidR="009F0892" w:rsidRPr="002F1838">
        <w:rPr>
          <w:rFonts w:asciiTheme="majorBidi" w:eastAsia="+mn-ea" w:hAnsiTheme="majorBidi" w:cstheme="majorBidi"/>
          <w:kern w:val="24"/>
          <w:sz w:val="24"/>
          <w:szCs w:val="24"/>
          <w:lang w:eastAsia="en-GB"/>
        </w:rPr>
        <w:t>e-learning</w:t>
      </w:r>
      <w:proofErr w:type="gramEnd"/>
      <w:r w:rsidR="009F0892" w:rsidRPr="002F1838">
        <w:rPr>
          <w:rFonts w:asciiTheme="majorBidi" w:eastAsia="+mn-ea" w:hAnsiTheme="majorBidi" w:cstheme="majorBidi"/>
          <w:kern w:val="24"/>
          <w:sz w:val="24"/>
          <w:szCs w:val="24"/>
          <w:lang w:eastAsia="en-GB"/>
        </w:rPr>
        <w:t xml:space="preserve"> in developing countries (Rajesh, 2003; Eke, 2011).</w:t>
      </w:r>
    </w:p>
    <w:p w14:paraId="30A89DFF" w14:textId="392F9E06" w:rsidR="002F1838" w:rsidRPr="00964EB1" w:rsidRDefault="002F1838" w:rsidP="002D06A8">
      <w:pPr>
        <w:spacing w:line="240" w:lineRule="auto"/>
        <w:jc w:val="both"/>
        <w:rPr>
          <w:rFonts w:asciiTheme="majorBidi" w:eastAsia="+mn-ea" w:hAnsiTheme="majorBidi" w:cstheme="majorBidi"/>
          <w:kern w:val="24"/>
          <w:sz w:val="24"/>
          <w:szCs w:val="24"/>
          <w:lang w:eastAsia="en-GB"/>
        </w:rPr>
      </w:pPr>
      <w:r w:rsidRPr="002F1838">
        <w:rPr>
          <w:rFonts w:asciiTheme="majorBidi" w:eastAsia="+mn-ea" w:hAnsiTheme="majorBidi" w:cstheme="majorBidi"/>
          <w:kern w:val="24"/>
          <w:sz w:val="24"/>
          <w:szCs w:val="24"/>
          <w:lang w:eastAsia="en-GB"/>
        </w:rPr>
        <w:t>Within the context of e-learning in Iraq, previous studies emphasised the importance of the overall e-learning system infrastructure (</w:t>
      </w:r>
      <w:proofErr w:type="spellStart"/>
      <w:r w:rsidRPr="002F1838">
        <w:rPr>
          <w:rFonts w:asciiTheme="majorBidi" w:eastAsia="+mn-ea" w:hAnsiTheme="majorBidi" w:cstheme="majorBidi"/>
          <w:kern w:val="24"/>
          <w:sz w:val="24"/>
          <w:szCs w:val="24"/>
          <w:lang w:eastAsia="en-GB"/>
        </w:rPr>
        <w:t>Elameer</w:t>
      </w:r>
      <w:proofErr w:type="spellEnd"/>
      <w:r w:rsidRPr="002F1838">
        <w:rPr>
          <w:rFonts w:asciiTheme="majorBidi" w:eastAsia="+mn-ea" w:hAnsiTheme="majorBidi" w:cstheme="majorBidi"/>
          <w:kern w:val="24"/>
          <w:sz w:val="24"/>
          <w:szCs w:val="24"/>
          <w:lang w:eastAsia="en-GB"/>
        </w:rPr>
        <w:t xml:space="preserve"> &amp; </w:t>
      </w:r>
      <w:proofErr w:type="spellStart"/>
      <w:r w:rsidRPr="002F1838">
        <w:rPr>
          <w:rFonts w:asciiTheme="majorBidi" w:eastAsia="+mn-ea" w:hAnsiTheme="majorBidi" w:cstheme="majorBidi"/>
          <w:kern w:val="24"/>
          <w:sz w:val="24"/>
          <w:szCs w:val="24"/>
          <w:lang w:eastAsia="en-GB"/>
        </w:rPr>
        <w:t>Idrus</w:t>
      </w:r>
      <w:proofErr w:type="spellEnd"/>
      <w:r w:rsidRPr="002F1838">
        <w:rPr>
          <w:rFonts w:asciiTheme="majorBidi" w:eastAsia="+mn-ea" w:hAnsiTheme="majorBidi" w:cstheme="majorBidi"/>
          <w:kern w:val="24"/>
          <w:sz w:val="24"/>
          <w:szCs w:val="24"/>
          <w:lang w:eastAsia="en-GB"/>
        </w:rPr>
        <w:t xml:space="preserve">, 2011; </w:t>
      </w:r>
      <w:proofErr w:type="spellStart"/>
      <w:r w:rsidRPr="002F1838">
        <w:rPr>
          <w:rFonts w:asciiTheme="majorBidi" w:eastAsia="+mn-ea" w:hAnsiTheme="majorBidi" w:cstheme="majorBidi"/>
          <w:kern w:val="24"/>
          <w:sz w:val="24"/>
          <w:szCs w:val="24"/>
          <w:lang w:eastAsia="en-GB"/>
        </w:rPr>
        <w:t>Sabr</w:t>
      </w:r>
      <w:proofErr w:type="spellEnd"/>
      <w:r w:rsidRPr="002F1838">
        <w:rPr>
          <w:rFonts w:asciiTheme="majorBidi" w:eastAsia="+mn-ea" w:hAnsiTheme="majorBidi" w:cstheme="majorBidi"/>
          <w:kern w:val="24"/>
          <w:sz w:val="24"/>
          <w:szCs w:val="24"/>
          <w:lang w:eastAsia="en-GB"/>
        </w:rPr>
        <w:t xml:space="preserve"> &amp; </w:t>
      </w:r>
      <w:proofErr w:type="spellStart"/>
      <w:r w:rsidRPr="002F1838">
        <w:rPr>
          <w:rFonts w:asciiTheme="majorBidi" w:eastAsia="+mn-ea" w:hAnsiTheme="majorBidi" w:cstheme="majorBidi"/>
          <w:kern w:val="24"/>
          <w:sz w:val="24"/>
          <w:szCs w:val="24"/>
          <w:lang w:eastAsia="en-GB"/>
        </w:rPr>
        <w:t>Neamah</w:t>
      </w:r>
      <w:proofErr w:type="spellEnd"/>
      <w:r w:rsidRPr="002F1838">
        <w:rPr>
          <w:rFonts w:asciiTheme="majorBidi" w:eastAsia="+mn-ea" w:hAnsiTheme="majorBidi" w:cstheme="majorBidi"/>
          <w:kern w:val="24"/>
          <w:sz w:val="24"/>
          <w:szCs w:val="24"/>
          <w:lang w:eastAsia="en-GB"/>
        </w:rPr>
        <w:t xml:space="preserve">, 2017) and usability aspects, for example, page and site design, context design, navigation, accessibility and usability which were </w:t>
      </w:r>
      <w:r>
        <w:rPr>
          <w:rFonts w:asciiTheme="majorBidi" w:eastAsia="+mn-ea" w:hAnsiTheme="majorBidi" w:cstheme="majorBidi"/>
          <w:kern w:val="24"/>
          <w:sz w:val="24"/>
          <w:szCs w:val="24"/>
          <w:lang w:eastAsia="en-GB"/>
        </w:rPr>
        <w:t xml:space="preserve">highlighted in </w:t>
      </w:r>
      <w:proofErr w:type="spellStart"/>
      <w:r w:rsidRPr="002F1838">
        <w:rPr>
          <w:rFonts w:asciiTheme="majorBidi" w:eastAsia="+mn-ea" w:hAnsiTheme="majorBidi" w:cstheme="majorBidi"/>
          <w:kern w:val="24"/>
          <w:sz w:val="24"/>
          <w:szCs w:val="24"/>
          <w:lang w:eastAsia="en-GB"/>
        </w:rPr>
        <w:t>Elmeer</w:t>
      </w:r>
      <w:proofErr w:type="spellEnd"/>
      <w:r w:rsidRPr="002F1838">
        <w:rPr>
          <w:rFonts w:asciiTheme="majorBidi" w:eastAsia="+mn-ea" w:hAnsiTheme="majorBidi" w:cstheme="majorBidi"/>
          <w:kern w:val="24"/>
          <w:sz w:val="24"/>
          <w:szCs w:val="24"/>
          <w:lang w:eastAsia="en-GB"/>
        </w:rPr>
        <w:t xml:space="preserve"> and </w:t>
      </w:r>
      <w:proofErr w:type="spellStart"/>
      <w:r w:rsidRPr="002F1838">
        <w:rPr>
          <w:rFonts w:asciiTheme="majorBidi" w:eastAsia="+mn-ea" w:hAnsiTheme="majorBidi" w:cstheme="majorBidi"/>
          <w:kern w:val="24"/>
          <w:sz w:val="24"/>
          <w:szCs w:val="24"/>
          <w:lang w:eastAsia="en-GB"/>
        </w:rPr>
        <w:t>Idrus</w:t>
      </w:r>
      <w:proofErr w:type="spellEnd"/>
      <w:r w:rsidRPr="002F1838">
        <w:rPr>
          <w:rFonts w:asciiTheme="majorBidi" w:eastAsia="+mn-ea" w:hAnsiTheme="majorBidi" w:cstheme="majorBidi"/>
          <w:kern w:val="24"/>
          <w:sz w:val="24"/>
          <w:szCs w:val="24"/>
          <w:lang w:eastAsia="en-GB"/>
        </w:rPr>
        <w:t xml:space="preserve">’ (2011) </w:t>
      </w:r>
      <w:r>
        <w:rPr>
          <w:rFonts w:asciiTheme="majorBidi" w:eastAsia="+mn-ea" w:hAnsiTheme="majorBidi" w:cstheme="majorBidi"/>
          <w:kern w:val="24"/>
          <w:sz w:val="24"/>
          <w:szCs w:val="24"/>
          <w:lang w:eastAsia="en-GB"/>
        </w:rPr>
        <w:t xml:space="preserve">study. </w:t>
      </w:r>
      <w:r w:rsidRPr="002F1838">
        <w:rPr>
          <w:rFonts w:asciiTheme="majorBidi" w:eastAsia="+mn-ea" w:hAnsiTheme="majorBidi" w:cstheme="majorBidi"/>
          <w:kern w:val="24"/>
          <w:sz w:val="24"/>
          <w:szCs w:val="24"/>
          <w:lang w:eastAsia="en-GB"/>
        </w:rPr>
        <w:t xml:space="preserve">The reason behind the high attention allocated to the technical aspect of the e-learning system </w:t>
      </w:r>
      <w:r>
        <w:rPr>
          <w:rFonts w:asciiTheme="majorBidi" w:eastAsia="+mn-ea" w:hAnsiTheme="majorBidi" w:cstheme="majorBidi"/>
          <w:kern w:val="24"/>
          <w:sz w:val="24"/>
          <w:szCs w:val="24"/>
          <w:lang w:eastAsia="en-GB"/>
        </w:rPr>
        <w:t>i</w:t>
      </w:r>
      <w:r w:rsidRPr="002F1838">
        <w:rPr>
          <w:rFonts w:asciiTheme="majorBidi" w:eastAsia="+mn-ea" w:hAnsiTheme="majorBidi" w:cstheme="majorBidi"/>
          <w:kern w:val="24"/>
          <w:sz w:val="24"/>
          <w:szCs w:val="24"/>
          <w:lang w:eastAsia="en-GB"/>
        </w:rPr>
        <w:t xml:space="preserve">s the </w:t>
      </w:r>
      <w:r>
        <w:rPr>
          <w:rFonts w:asciiTheme="majorBidi" w:eastAsia="+mn-ea" w:hAnsiTheme="majorBidi" w:cstheme="majorBidi"/>
          <w:kern w:val="24"/>
          <w:sz w:val="24"/>
          <w:szCs w:val="24"/>
          <w:lang w:eastAsia="en-GB"/>
        </w:rPr>
        <w:t xml:space="preserve">low </w:t>
      </w:r>
      <w:r w:rsidRPr="002F1838">
        <w:rPr>
          <w:rFonts w:asciiTheme="majorBidi" w:eastAsia="+mn-ea" w:hAnsiTheme="majorBidi" w:cstheme="majorBidi"/>
          <w:kern w:val="24"/>
          <w:sz w:val="24"/>
          <w:szCs w:val="24"/>
          <w:lang w:eastAsia="en-GB"/>
        </w:rPr>
        <w:t>ICT infrastructure in Iraq (</w:t>
      </w:r>
      <w:proofErr w:type="spellStart"/>
      <w:r w:rsidRPr="00355D2D">
        <w:rPr>
          <w:rFonts w:asciiTheme="majorBidi" w:hAnsiTheme="majorBidi" w:cstheme="majorBidi"/>
          <w:sz w:val="24"/>
          <w:szCs w:val="24"/>
          <w:lang w:eastAsia="en-GB"/>
        </w:rPr>
        <w:t>Heshmati</w:t>
      </w:r>
      <w:proofErr w:type="spellEnd"/>
      <w:r>
        <w:rPr>
          <w:rFonts w:asciiTheme="majorBidi" w:hAnsiTheme="majorBidi" w:cstheme="majorBidi"/>
          <w:sz w:val="24"/>
          <w:szCs w:val="24"/>
          <w:lang w:eastAsia="en-GB"/>
        </w:rPr>
        <w:t>, Al-</w:t>
      </w:r>
      <w:proofErr w:type="spellStart"/>
      <w:r>
        <w:rPr>
          <w:rFonts w:asciiTheme="majorBidi" w:hAnsiTheme="majorBidi" w:cstheme="majorBidi"/>
          <w:sz w:val="24"/>
          <w:szCs w:val="24"/>
          <w:lang w:eastAsia="en-GB"/>
        </w:rPr>
        <w:t>Hammadany</w:t>
      </w:r>
      <w:proofErr w:type="spellEnd"/>
      <w:r>
        <w:rPr>
          <w:rFonts w:asciiTheme="majorBidi" w:hAnsiTheme="majorBidi" w:cstheme="majorBidi"/>
          <w:sz w:val="24"/>
          <w:szCs w:val="24"/>
          <w:lang w:eastAsia="en-GB"/>
        </w:rPr>
        <w:t xml:space="preserve"> &amp; </w:t>
      </w:r>
      <w:proofErr w:type="spellStart"/>
      <w:r>
        <w:rPr>
          <w:rFonts w:asciiTheme="majorBidi" w:hAnsiTheme="majorBidi" w:cstheme="majorBidi"/>
          <w:sz w:val="24"/>
          <w:szCs w:val="24"/>
          <w:lang w:eastAsia="en-GB"/>
        </w:rPr>
        <w:t>Bany</w:t>
      </w:r>
      <w:proofErr w:type="spellEnd"/>
      <w:r>
        <w:rPr>
          <w:rFonts w:asciiTheme="majorBidi" w:hAnsiTheme="majorBidi" w:cstheme="majorBidi"/>
          <w:sz w:val="24"/>
          <w:szCs w:val="24"/>
          <w:lang w:eastAsia="en-GB"/>
        </w:rPr>
        <w:t>-Mohammed</w:t>
      </w:r>
      <w:r w:rsidRPr="00355D2D">
        <w:rPr>
          <w:rFonts w:asciiTheme="majorBidi" w:hAnsiTheme="majorBidi" w:cstheme="majorBidi"/>
          <w:sz w:val="24"/>
          <w:szCs w:val="24"/>
          <w:lang w:eastAsia="en-GB"/>
        </w:rPr>
        <w:t xml:space="preserve">, </w:t>
      </w:r>
      <w:r w:rsidRPr="002F1838">
        <w:rPr>
          <w:rFonts w:asciiTheme="majorBidi" w:eastAsia="+mn-ea" w:hAnsiTheme="majorBidi" w:cstheme="majorBidi"/>
          <w:kern w:val="24"/>
          <w:sz w:val="24"/>
          <w:szCs w:val="24"/>
          <w:lang w:eastAsia="en-GB"/>
        </w:rPr>
        <w:t xml:space="preserve">2013). This makes it unrealistic to investigate and analyse the factors that can encourage students to adopt the e-learning system without investigating system quality and infrastructure. </w:t>
      </w:r>
    </w:p>
    <w:p w14:paraId="2DB0D30F" w14:textId="3472C94D" w:rsidR="00A6605D" w:rsidRPr="00EB4995" w:rsidRDefault="00A6605D" w:rsidP="007B5DFC">
      <w:pPr>
        <w:spacing w:line="240" w:lineRule="auto"/>
        <w:jc w:val="both"/>
        <w:rPr>
          <w:rFonts w:asciiTheme="majorBidi" w:hAnsiTheme="majorBidi" w:cstheme="majorBidi"/>
          <w:b/>
          <w:bCs/>
          <w:sz w:val="28"/>
          <w:szCs w:val="28"/>
        </w:rPr>
      </w:pPr>
      <w:r w:rsidRPr="00EB4995">
        <w:rPr>
          <w:rFonts w:asciiTheme="majorBidi" w:hAnsiTheme="majorBidi" w:cstheme="majorBidi"/>
          <w:b/>
          <w:bCs/>
          <w:sz w:val="28"/>
          <w:szCs w:val="28"/>
        </w:rPr>
        <w:t xml:space="preserve">Research </w:t>
      </w:r>
      <w:r w:rsidR="0052280B">
        <w:rPr>
          <w:rFonts w:asciiTheme="majorBidi" w:hAnsiTheme="majorBidi" w:cstheme="majorBidi"/>
          <w:b/>
          <w:bCs/>
          <w:sz w:val="28"/>
          <w:szCs w:val="28"/>
        </w:rPr>
        <w:t>m</w:t>
      </w:r>
      <w:r w:rsidRPr="00EB4995">
        <w:rPr>
          <w:rFonts w:asciiTheme="majorBidi" w:hAnsiTheme="majorBidi" w:cstheme="majorBidi"/>
          <w:b/>
          <w:bCs/>
          <w:sz w:val="28"/>
          <w:szCs w:val="28"/>
        </w:rPr>
        <w:t xml:space="preserve">odel and </w:t>
      </w:r>
      <w:r w:rsidR="0052280B">
        <w:rPr>
          <w:rFonts w:asciiTheme="majorBidi" w:hAnsiTheme="majorBidi" w:cstheme="majorBidi"/>
          <w:b/>
          <w:bCs/>
          <w:sz w:val="28"/>
          <w:szCs w:val="28"/>
        </w:rPr>
        <w:t>h</w:t>
      </w:r>
      <w:r w:rsidRPr="00EB4995">
        <w:rPr>
          <w:rFonts w:asciiTheme="majorBidi" w:hAnsiTheme="majorBidi" w:cstheme="majorBidi"/>
          <w:b/>
          <w:bCs/>
          <w:sz w:val="28"/>
          <w:szCs w:val="28"/>
        </w:rPr>
        <w:t xml:space="preserve">ypotheses </w:t>
      </w:r>
      <w:r w:rsidR="0052280B">
        <w:rPr>
          <w:rFonts w:asciiTheme="majorBidi" w:hAnsiTheme="majorBidi" w:cstheme="majorBidi"/>
          <w:b/>
          <w:bCs/>
          <w:sz w:val="28"/>
          <w:szCs w:val="28"/>
        </w:rPr>
        <w:t>d</w:t>
      </w:r>
      <w:r w:rsidRPr="00EB4995">
        <w:rPr>
          <w:rFonts w:asciiTheme="majorBidi" w:hAnsiTheme="majorBidi" w:cstheme="majorBidi"/>
          <w:b/>
          <w:bCs/>
          <w:sz w:val="28"/>
          <w:szCs w:val="28"/>
        </w:rPr>
        <w:t>evelopment</w:t>
      </w:r>
    </w:p>
    <w:p w14:paraId="4DC924C7" w14:textId="5EFE4F21" w:rsidR="00DC661F" w:rsidRPr="00717325" w:rsidRDefault="003814D5" w:rsidP="00DC661F">
      <w:pPr>
        <w:spacing w:line="240" w:lineRule="auto"/>
        <w:jc w:val="both"/>
        <w:rPr>
          <w:rFonts w:asciiTheme="majorBidi" w:hAnsiTheme="majorBidi" w:cstheme="majorBidi"/>
          <w:sz w:val="24"/>
          <w:szCs w:val="24"/>
        </w:rPr>
      </w:pPr>
      <w:r w:rsidRPr="00355D2D">
        <w:rPr>
          <w:rFonts w:asciiTheme="majorBidi" w:hAnsiTheme="majorBidi" w:cstheme="majorBidi"/>
          <w:sz w:val="24"/>
          <w:szCs w:val="24"/>
        </w:rPr>
        <w:t>The accept</w:t>
      </w:r>
      <w:r>
        <w:rPr>
          <w:rFonts w:asciiTheme="majorBidi" w:hAnsiTheme="majorBidi" w:cstheme="majorBidi"/>
          <w:sz w:val="24"/>
          <w:szCs w:val="24"/>
        </w:rPr>
        <w:t>ance and use of technologies ha</w:t>
      </w:r>
      <w:r w:rsidR="000773DE">
        <w:rPr>
          <w:rFonts w:asciiTheme="majorBidi" w:hAnsiTheme="majorBidi" w:cstheme="majorBidi"/>
          <w:sz w:val="24"/>
          <w:szCs w:val="24"/>
        </w:rPr>
        <w:t>s</w:t>
      </w:r>
      <w:r w:rsidRPr="00355D2D">
        <w:rPr>
          <w:rFonts w:asciiTheme="majorBidi" w:hAnsiTheme="majorBidi" w:cstheme="majorBidi"/>
          <w:sz w:val="24"/>
          <w:szCs w:val="24"/>
        </w:rPr>
        <w:t xml:space="preserve"> been widely investigated in previous studies.</w:t>
      </w:r>
      <w:r>
        <w:rPr>
          <w:rFonts w:asciiTheme="majorBidi" w:hAnsiTheme="majorBidi" w:cstheme="majorBidi"/>
          <w:sz w:val="24"/>
          <w:szCs w:val="24"/>
        </w:rPr>
        <w:t xml:space="preserve"> </w:t>
      </w:r>
      <w:r w:rsidRPr="00355D2D">
        <w:rPr>
          <w:rFonts w:asciiTheme="majorBidi" w:hAnsiTheme="majorBidi" w:cstheme="majorBidi"/>
          <w:bCs/>
          <w:sz w:val="24"/>
          <w:szCs w:val="24"/>
        </w:rPr>
        <w:t xml:space="preserve">One of the first theories used in technology acceptance was the </w:t>
      </w:r>
      <w:r w:rsidR="00044BC6">
        <w:rPr>
          <w:rFonts w:asciiTheme="majorBidi" w:hAnsiTheme="majorBidi" w:cstheme="majorBidi"/>
          <w:bCs/>
          <w:sz w:val="24"/>
          <w:szCs w:val="24"/>
        </w:rPr>
        <w:t>t</w:t>
      </w:r>
      <w:r w:rsidRPr="00355D2D">
        <w:rPr>
          <w:rFonts w:asciiTheme="majorBidi" w:hAnsiTheme="majorBidi" w:cstheme="majorBidi"/>
          <w:bCs/>
          <w:sz w:val="24"/>
          <w:szCs w:val="24"/>
        </w:rPr>
        <w:t xml:space="preserve">heory of </w:t>
      </w:r>
      <w:r w:rsidR="00044BC6">
        <w:rPr>
          <w:rFonts w:asciiTheme="majorBidi" w:hAnsiTheme="majorBidi" w:cstheme="majorBidi"/>
          <w:bCs/>
          <w:sz w:val="24"/>
          <w:szCs w:val="24"/>
        </w:rPr>
        <w:t>r</w:t>
      </w:r>
      <w:r w:rsidRPr="00355D2D">
        <w:rPr>
          <w:rFonts w:asciiTheme="majorBidi" w:hAnsiTheme="majorBidi" w:cstheme="majorBidi"/>
          <w:bCs/>
          <w:sz w:val="24"/>
          <w:szCs w:val="24"/>
        </w:rPr>
        <w:t xml:space="preserve">easoned </w:t>
      </w:r>
      <w:r w:rsidR="00044BC6">
        <w:rPr>
          <w:rFonts w:asciiTheme="majorBidi" w:hAnsiTheme="majorBidi" w:cstheme="majorBidi"/>
          <w:bCs/>
          <w:sz w:val="24"/>
          <w:szCs w:val="24"/>
        </w:rPr>
        <w:t>a</w:t>
      </w:r>
      <w:r w:rsidRPr="00355D2D">
        <w:rPr>
          <w:rFonts w:asciiTheme="majorBidi" w:hAnsiTheme="majorBidi" w:cstheme="majorBidi"/>
          <w:bCs/>
          <w:sz w:val="24"/>
          <w:szCs w:val="24"/>
        </w:rPr>
        <w:t>ction (TRA) (</w:t>
      </w:r>
      <w:proofErr w:type="spellStart"/>
      <w:r w:rsidRPr="00355D2D">
        <w:rPr>
          <w:rFonts w:asciiTheme="majorBidi" w:hAnsiTheme="majorBidi" w:cstheme="majorBidi"/>
          <w:bCs/>
          <w:sz w:val="24"/>
          <w:szCs w:val="24"/>
        </w:rPr>
        <w:t>Fishbein</w:t>
      </w:r>
      <w:proofErr w:type="spellEnd"/>
      <w:r w:rsidRPr="00355D2D">
        <w:rPr>
          <w:rFonts w:asciiTheme="majorBidi" w:hAnsiTheme="majorBidi" w:cstheme="majorBidi"/>
          <w:bCs/>
          <w:sz w:val="24"/>
          <w:szCs w:val="24"/>
        </w:rPr>
        <w:t xml:space="preserve"> </w:t>
      </w:r>
      <w:r w:rsidR="00DC661F">
        <w:rPr>
          <w:rFonts w:asciiTheme="majorBidi" w:hAnsiTheme="majorBidi" w:cstheme="majorBidi"/>
          <w:bCs/>
          <w:sz w:val="24"/>
          <w:szCs w:val="24"/>
        </w:rPr>
        <w:t xml:space="preserve">&amp; </w:t>
      </w:r>
      <w:proofErr w:type="spellStart"/>
      <w:r w:rsidRPr="00355D2D">
        <w:rPr>
          <w:rFonts w:asciiTheme="majorBidi" w:hAnsiTheme="majorBidi" w:cstheme="majorBidi"/>
          <w:bCs/>
          <w:sz w:val="24"/>
          <w:szCs w:val="24"/>
        </w:rPr>
        <w:t>Ajzen</w:t>
      </w:r>
      <w:proofErr w:type="spellEnd"/>
      <w:r w:rsidRPr="00355D2D">
        <w:rPr>
          <w:rFonts w:asciiTheme="majorBidi" w:hAnsiTheme="majorBidi" w:cstheme="majorBidi"/>
          <w:bCs/>
          <w:sz w:val="24"/>
          <w:szCs w:val="24"/>
        </w:rPr>
        <w:t>, 1980)</w:t>
      </w:r>
      <w:r>
        <w:rPr>
          <w:rFonts w:asciiTheme="majorBidi" w:hAnsiTheme="majorBidi" w:cstheme="majorBidi"/>
          <w:bCs/>
          <w:sz w:val="24"/>
          <w:szCs w:val="24"/>
        </w:rPr>
        <w:t>,</w:t>
      </w:r>
      <w:r w:rsidR="00C32AB5">
        <w:rPr>
          <w:rFonts w:asciiTheme="majorBidi" w:hAnsiTheme="majorBidi" w:cstheme="majorBidi"/>
          <w:bCs/>
          <w:sz w:val="24"/>
          <w:szCs w:val="24"/>
        </w:rPr>
        <w:t xml:space="preserve"> </w:t>
      </w:r>
      <w:r w:rsidRPr="00355D2D">
        <w:rPr>
          <w:rFonts w:asciiTheme="majorBidi" w:hAnsiTheme="majorBidi" w:cstheme="majorBidi"/>
          <w:bCs/>
          <w:sz w:val="24"/>
          <w:szCs w:val="24"/>
        </w:rPr>
        <w:t>which was primarily developed to understand and predict human social behaviour (</w:t>
      </w:r>
      <w:proofErr w:type="gramStart"/>
      <w:r w:rsidRPr="00355D2D">
        <w:rPr>
          <w:rFonts w:asciiTheme="majorBidi" w:hAnsiTheme="majorBidi" w:cstheme="majorBidi"/>
          <w:bCs/>
          <w:sz w:val="24"/>
          <w:szCs w:val="24"/>
        </w:rPr>
        <w:t>decision making</w:t>
      </w:r>
      <w:proofErr w:type="gramEnd"/>
      <w:r w:rsidRPr="00355D2D">
        <w:rPr>
          <w:rFonts w:asciiTheme="majorBidi" w:hAnsiTheme="majorBidi" w:cstheme="majorBidi"/>
          <w:bCs/>
          <w:sz w:val="24"/>
          <w:szCs w:val="24"/>
        </w:rPr>
        <w:t>).</w:t>
      </w:r>
      <w:r>
        <w:rPr>
          <w:rFonts w:asciiTheme="majorBidi" w:hAnsiTheme="majorBidi" w:cstheme="majorBidi"/>
          <w:bCs/>
          <w:sz w:val="24"/>
          <w:szCs w:val="24"/>
        </w:rPr>
        <w:t xml:space="preserve"> This was followed by the </w:t>
      </w:r>
      <w:proofErr w:type="gramStart"/>
      <w:r>
        <w:rPr>
          <w:rFonts w:asciiTheme="majorBidi" w:hAnsiTheme="majorBidi" w:cstheme="majorBidi"/>
          <w:bCs/>
          <w:sz w:val="24"/>
          <w:szCs w:val="24"/>
        </w:rPr>
        <w:t>TAM</w:t>
      </w:r>
      <w:r w:rsidR="00044BC6">
        <w:rPr>
          <w:rFonts w:asciiTheme="majorBidi" w:hAnsiTheme="majorBidi" w:cstheme="majorBidi"/>
          <w:bCs/>
          <w:sz w:val="24"/>
          <w:szCs w:val="24"/>
        </w:rPr>
        <w:t xml:space="preserve"> which</w:t>
      </w:r>
      <w:proofErr w:type="gramEnd"/>
      <w:r w:rsidR="00044BC6">
        <w:rPr>
          <w:rFonts w:asciiTheme="majorBidi" w:hAnsiTheme="majorBidi" w:cstheme="majorBidi"/>
          <w:bCs/>
          <w:sz w:val="24"/>
          <w:szCs w:val="24"/>
        </w:rPr>
        <w:t xml:space="preserve"> is </w:t>
      </w:r>
      <w:r w:rsidRPr="00355D2D">
        <w:rPr>
          <w:rFonts w:asciiTheme="majorBidi" w:hAnsiTheme="majorBidi" w:cstheme="majorBidi"/>
          <w:sz w:val="24"/>
          <w:szCs w:val="24"/>
        </w:rPr>
        <w:t>one of the most well-known models of technology acceptance</w:t>
      </w:r>
      <w:r>
        <w:rPr>
          <w:rFonts w:asciiTheme="majorBidi" w:hAnsiTheme="majorBidi" w:cstheme="majorBidi"/>
          <w:sz w:val="24"/>
          <w:szCs w:val="24"/>
        </w:rPr>
        <w:t xml:space="preserve"> (Park, 2009)</w:t>
      </w:r>
      <w:r w:rsidRPr="00355D2D">
        <w:rPr>
          <w:rFonts w:asciiTheme="majorBidi" w:hAnsiTheme="majorBidi" w:cstheme="majorBidi"/>
          <w:sz w:val="24"/>
          <w:szCs w:val="24"/>
        </w:rPr>
        <w:t xml:space="preserve">. The two main constructs </w:t>
      </w:r>
      <w:r w:rsidR="00A7221C">
        <w:rPr>
          <w:rFonts w:asciiTheme="majorBidi" w:hAnsiTheme="majorBidi" w:cstheme="majorBidi"/>
          <w:sz w:val="24"/>
          <w:szCs w:val="24"/>
        </w:rPr>
        <w:t xml:space="preserve">in TAM </w:t>
      </w:r>
      <w:r w:rsidRPr="00355D2D">
        <w:rPr>
          <w:rFonts w:asciiTheme="majorBidi" w:hAnsiTheme="majorBidi" w:cstheme="majorBidi"/>
          <w:sz w:val="24"/>
          <w:szCs w:val="24"/>
        </w:rPr>
        <w:t xml:space="preserve">were </w:t>
      </w:r>
      <w:r w:rsidR="00DC661F">
        <w:rPr>
          <w:rFonts w:asciiTheme="majorBidi" w:hAnsiTheme="majorBidi" w:cstheme="majorBidi"/>
          <w:sz w:val="24"/>
          <w:szCs w:val="24"/>
        </w:rPr>
        <w:t>p</w:t>
      </w:r>
      <w:r w:rsidRPr="00355D2D">
        <w:rPr>
          <w:rFonts w:asciiTheme="majorBidi" w:hAnsiTheme="majorBidi" w:cstheme="majorBidi"/>
          <w:sz w:val="24"/>
          <w:szCs w:val="24"/>
        </w:rPr>
        <w:t xml:space="preserve">erceived </w:t>
      </w:r>
      <w:r w:rsidR="00DC661F">
        <w:rPr>
          <w:rFonts w:asciiTheme="majorBidi" w:hAnsiTheme="majorBidi" w:cstheme="majorBidi"/>
          <w:sz w:val="24"/>
          <w:szCs w:val="24"/>
        </w:rPr>
        <w:t>e</w:t>
      </w:r>
      <w:r w:rsidRPr="00355D2D">
        <w:rPr>
          <w:rFonts w:asciiTheme="majorBidi" w:hAnsiTheme="majorBidi" w:cstheme="majorBidi"/>
          <w:sz w:val="24"/>
          <w:szCs w:val="24"/>
        </w:rPr>
        <w:t xml:space="preserve">ase of </w:t>
      </w:r>
      <w:r w:rsidR="00DC661F">
        <w:rPr>
          <w:rFonts w:asciiTheme="majorBidi" w:hAnsiTheme="majorBidi" w:cstheme="majorBidi"/>
          <w:sz w:val="24"/>
          <w:szCs w:val="24"/>
        </w:rPr>
        <w:t>u</w:t>
      </w:r>
      <w:r w:rsidRPr="00355D2D">
        <w:rPr>
          <w:rFonts w:asciiTheme="majorBidi" w:hAnsiTheme="majorBidi" w:cstheme="majorBidi"/>
          <w:sz w:val="24"/>
          <w:szCs w:val="24"/>
        </w:rPr>
        <w:t xml:space="preserve">se (how easy the system is to use) and </w:t>
      </w:r>
      <w:r w:rsidR="00DC661F">
        <w:rPr>
          <w:rFonts w:asciiTheme="majorBidi" w:hAnsiTheme="majorBidi" w:cstheme="majorBidi"/>
          <w:sz w:val="24"/>
          <w:szCs w:val="24"/>
        </w:rPr>
        <w:t>p</w:t>
      </w:r>
      <w:r w:rsidRPr="00355D2D">
        <w:rPr>
          <w:rFonts w:asciiTheme="majorBidi" w:hAnsiTheme="majorBidi" w:cstheme="majorBidi"/>
          <w:sz w:val="24"/>
          <w:szCs w:val="24"/>
        </w:rPr>
        <w:t xml:space="preserve">erceived </w:t>
      </w:r>
      <w:r w:rsidR="00DC661F">
        <w:rPr>
          <w:rFonts w:asciiTheme="majorBidi" w:hAnsiTheme="majorBidi" w:cstheme="majorBidi"/>
          <w:sz w:val="24"/>
          <w:szCs w:val="24"/>
        </w:rPr>
        <w:t>u</w:t>
      </w:r>
      <w:r w:rsidRPr="00355D2D">
        <w:rPr>
          <w:rFonts w:asciiTheme="majorBidi" w:hAnsiTheme="majorBidi" w:cstheme="majorBidi"/>
          <w:sz w:val="24"/>
          <w:szCs w:val="24"/>
        </w:rPr>
        <w:t xml:space="preserve">sefulness (the outcomes gained from using the system). </w:t>
      </w:r>
    </w:p>
    <w:p w14:paraId="11D18BDC" w14:textId="767A3A1F" w:rsidR="003814D5" w:rsidRPr="00C12042" w:rsidRDefault="003814D5" w:rsidP="007B5DFC">
      <w:pPr>
        <w:spacing w:line="240" w:lineRule="auto"/>
        <w:jc w:val="both"/>
        <w:rPr>
          <w:rFonts w:asciiTheme="majorBidi" w:hAnsiTheme="majorBidi" w:cstheme="majorBidi"/>
          <w:sz w:val="24"/>
          <w:szCs w:val="24"/>
        </w:rPr>
      </w:pPr>
      <w:proofErr w:type="spellStart"/>
      <w:r w:rsidRPr="00355D2D">
        <w:rPr>
          <w:rFonts w:asciiTheme="majorBidi" w:hAnsiTheme="majorBidi" w:cstheme="majorBidi"/>
          <w:sz w:val="24"/>
          <w:szCs w:val="24"/>
        </w:rPr>
        <w:t>Venkatesh</w:t>
      </w:r>
      <w:proofErr w:type="spellEnd"/>
      <w:r w:rsidRPr="00355D2D">
        <w:rPr>
          <w:rFonts w:asciiTheme="majorBidi" w:hAnsiTheme="majorBidi" w:cstheme="majorBidi"/>
          <w:sz w:val="24"/>
          <w:szCs w:val="24"/>
        </w:rPr>
        <w:t xml:space="preserve"> and Davis (2000) further developed TAM to create TAM2</w:t>
      </w:r>
      <w:r>
        <w:rPr>
          <w:rFonts w:asciiTheme="majorBidi" w:hAnsiTheme="majorBidi" w:cstheme="majorBidi"/>
          <w:sz w:val="24"/>
          <w:szCs w:val="24"/>
        </w:rPr>
        <w:t>, which</w:t>
      </w:r>
      <w:r w:rsidRPr="00355D2D">
        <w:rPr>
          <w:rFonts w:asciiTheme="majorBidi" w:hAnsiTheme="majorBidi" w:cstheme="majorBidi"/>
          <w:sz w:val="24"/>
          <w:szCs w:val="24"/>
        </w:rPr>
        <w:t xml:space="preserve"> </w:t>
      </w:r>
      <w:proofErr w:type="gramStart"/>
      <w:r w:rsidRPr="00355D2D">
        <w:rPr>
          <w:rFonts w:asciiTheme="majorBidi" w:hAnsiTheme="majorBidi" w:cstheme="majorBidi"/>
          <w:sz w:val="24"/>
          <w:szCs w:val="24"/>
        </w:rPr>
        <w:t>was also purely developed</w:t>
      </w:r>
      <w:proofErr w:type="gramEnd"/>
      <w:r w:rsidRPr="00355D2D">
        <w:rPr>
          <w:rFonts w:asciiTheme="majorBidi" w:hAnsiTheme="majorBidi" w:cstheme="majorBidi"/>
          <w:sz w:val="24"/>
          <w:szCs w:val="24"/>
        </w:rPr>
        <w:t xml:space="preserve"> for an organisational setting (for employees). The authors added subjective norm as one of the main constructs of the model. </w:t>
      </w:r>
      <w:r w:rsidR="00A302C5">
        <w:rPr>
          <w:rFonts w:asciiTheme="majorBidi" w:hAnsiTheme="majorBidi" w:cstheme="majorBidi"/>
          <w:sz w:val="24"/>
          <w:szCs w:val="24"/>
        </w:rPr>
        <w:t xml:space="preserve">Later on, </w:t>
      </w:r>
      <w:proofErr w:type="spellStart"/>
      <w:r w:rsidR="00A302C5">
        <w:rPr>
          <w:rFonts w:asciiTheme="majorBidi" w:hAnsiTheme="majorBidi" w:cstheme="majorBidi"/>
          <w:sz w:val="24"/>
          <w:szCs w:val="24"/>
        </w:rPr>
        <w:t>Venkatesh</w:t>
      </w:r>
      <w:proofErr w:type="spellEnd"/>
      <w:r w:rsidR="00A302C5">
        <w:rPr>
          <w:rFonts w:asciiTheme="majorBidi" w:hAnsiTheme="majorBidi" w:cstheme="majorBidi"/>
          <w:sz w:val="24"/>
          <w:szCs w:val="24"/>
        </w:rPr>
        <w:t xml:space="preserve"> et al. (2003) developed the UTAUT. </w:t>
      </w:r>
      <w:proofErr w:type="gramStart"/>
      <w:r w:rsidR="00A302C5" w:rsidRPr="00CA6260">
        <w:rPr>
          <w:rFonts w:ascii="Times New Roman" w:hAnsi="Times New Roman" w:cs="Times New Roman"/>
          <w:sz w:val="24"/>
          <w:szCs w:val="24"/>
        </w:rPr>
        <w:t>The model was built from an organisational point of view using organisational settings</w:t>
      </w:r>
      <w:r w:rsidR="00044BC6">
        <w:rPr>
          <w:rFonts w:ascii="Times New Roman" w:hAnsi="Times New Roman" w:cs="Times New Roman"/>
          <w:sz w:val="24"/>
          <w:szCs w:val="24"/>
        </w:rPr>
        <w:t xml:space="preserve"> based on the</w:t>
      </w:r>
      <w:r w:rsidR="00CA6260" w:rsidRPr="00CA6260">
        <w:rPr>
          <w:rFonts w:ascii="Times New Roman" w:hAnsi="Times New Roman" w:cs="Times New Roman"/>
          <w:sz w:val="24"/>
          <w:szCs w:val="24"/>
        </w:rPr>
        <w:t xml:space="preserve"> TRA (</w:t>
      </w:r>
      <w:proofErr w:type="spellStart"/>
      <w:r w:rsidR="00CA6260" w:rsidRPr="00CA6260">
        <w:rPr>
          <w:rFonts w:ascii="Times New Roman" w:hAnsi="Times New Roman" w:cs="Times New Roman"/>
          <w:sz w:val="24"/>
          <w:szCs w:val="24"/>
        </w:rPr>
        <w:t>Ajzen</w:t>
      </w:r>
      <w:proofErr w:type="spellEnd"/>
      <w:r w:rsidR="00CA6260" w:rsidRPr="00CA6260">
        <w:rPr>
          <w:rFonts w:ascii="Times New Roman" w:hAnsi="Times New Roman" w:cs="Times New Roman"/>
          <w:sz w:val="24"/>
          <w:szCs w:val="24"/>
        </w:rPr>
        <w:t xml:space="preserve"> </w:t>
      </w:r>
      <w:r w:rsidR="005274E3">
        <w:rPr>
          <w:rFonts w:ascii="Times New Roman" w:hAnsi="Times New Roman" w:cs="Times New Roman"/>
          <w:sz w:val="24"/>
          <w:szCs w:val="24"/>
        </w:rPr>
        <w:t>&amp;</w:t>
      </w:r>
      <w:r w:rsidR="00CA6260" w:rsidRPr="00CA6260">
        <w:rPr>
          <w:rFonts w:ascii="Times New Roman" w:hAnsi="Times New Roman" w:cs="Times New Roman"/>
          <w:sz w:val="24"/>
          <w:szCs w:val="24"/>
        </w:rPr>
        <w:t xml:space="preserve"> </w:t>
      </w:r>
      <w:proofErr w:type="spellStart"/>
      <w:r w:rsidR="00CA6260" w:rsidRPr="00CA6260">
        <w:rPr>
          <w:rFonts w:ascii="Times New Roman" w:hAnsi="Times New Roman" w:cs="Times New Roman"/>
          <w:sz w:val="24"/>
          <w:szCs w:val="24"/>
        </w:rPr>
        <w:t>Fishbein</w:t>
      </w:r>
      <w:proofErr w:type="spellEnd"/>
      <w:r w:rsidR="00CA6260" w:rsidRPr="00CA6260">
        <w:rPr>
          <w:rFonts w:ascii="Times New Roman" w:hAnsi="Times New Roman" w:cs="Times New Roman"/>
          <w:sz w:val="24"/>
          <w:szCs w:val="24"/>
        </w:rPr>
        <w:t>, 1980), the TAM (Davis, 1989), the motivational model (Davis</w:t>
      </w:r>
      <w:r w:rsidR="005274E3">
        <w:rPr>
          <w:rFonts w:ascii="Times New Roman" w:hAnsi="Times New Roman" w:cs="Times New Roman"/>
          <w:sz w:val="24"/>
          <w:szCs w:val="24"/>
        </w:rPr>
        <w:t>,</w:t>
      </w:r>
      <w:r w:rsidR="005274E3">
        <w:rPr>
          <w:rFonts w:asciiTheme="majorBidi" w:eastAsia="Times New Roman" w:hAnsiTheme="majorBidi" w:cstheme="majorBidi"/>
          <w:color w:val="000000"/>
          <w:sz w:val="24"/>
          <w:szCs w:val="24"/>
          <w:lang w:eastAsia="en-GB"/>
        </w:rPr>
        <w:t xml:space="preserve"> </w:t>
      </w:r>
      <w:proofErr w:type="spellStart"/>
      <w:r w:rsidR="005274E3">
        <w:rPr>
          <w:rFonts w:asciiTheme="majorBidi" w:eastAsia="Times New Roman" w:hAnsiTheme="majorBidi" w:cstheme="majorBidi"/>
          <w:color w:val="000000"/>
          <w:sz w:val="24"/>
          <w:szCs w:val="24"/>
          <w:lang w:eastAsia="en-GB"/>
        </w:rPr>
        <w:t>Bagozzi</w:t>
      </w:r>
      <w:proofErr w:type="spellEnd"/>
      <w:r w:rsidR="005274E3">
        <w:rPr>
          <w:rFonts w:asciiTheme="majorBidi" w:eastAsia="Times New Roman" w:hAnsiTheme="majorBidi" w:cstheme="majorBidi"/>
          <w:color w:val="000000"/>
          <w:sz w:val="24"/>
          <w:szCs w:val="24"/>
          <w:lang w:eastAsia="en-GB"/>
        </w:rPr>
        <w:t xml:space="preserve"> &amp;</w:t>
      </w:r>
      <w:r w:rsidR="005274E3" w:rsidRPr="007C5719">
        <w:rPr>
          <w:rFonts w:asciiTheme="majorBidi" w:eastAsia="Times New Roman" w:hAnsiTheme="majorBidi" w:cstheme="majorBidi"/>
          <w:color w:val="000000"/>
          <w:sz w:val="24"/>
          <w:szCs w:val="24"/>
          <w:lang w:eastAsia="en-GB"/>
        </w:rPr>
        <w:t xml:space="preserve"> Warshaw,</w:t>
      </w:r>
      <w:r w:rsidR="00CA6260" w:rsidRPr="00CA6260">
        <w:rPr>
          <w:rFonts w:ascii="Times New Roman" w:hAnsi="Times New Roman" w:cs="Times New Roman"/>
          <w:sz w:val="24"/>
          <w:szCs w:val="24"/>
        </w:rPr>
        <w:t>1992), the TPB (</w:t>
      </w:r>
      <w:proofErr w:type="spellStart"/>
      <w:r w:rsidR="00CA6260" w:rsidRPr="00CA6260">
        <w:rPr>
          <w:rFonts w:ascii="Times New Roman" w:hAnsi="Times New Roman" w:cs="Times New Roman"/>
          <w:sz w:val="24"/>
          <w:szCs w:val="24"/>
        </w:rPr>
        <w:t>Ajzen</w:t>
      </w:r>
      <w:proofErr w:type="spellEnd"/>
      <w:r w:rsidR="00CA6260" w:rsidRPr="00CA6260">
        <w:rPr>
          <w:rFonts w:ascii="Times New Roman" w:hAnsi="Times New Roman" w:cs="Times New Roman"/>
          <w:sz w:val="24"/>
          <w:szCs w:val="24"/>
        </w:rPr>
        <w:t xml:space="preserve">, 1991), the combined TAM and TPB, known as the A-TAM (Taylor </w:t>
      </w:r>
      <w:r w:rsidR="005274E3">
        <w:rPr>
          <w:rFonts w:ascii="Times New Roman" w:hAnsi="Times New Roman" w:cs="Times New Roman"/>
          <w:sz w:val="24"/>
          <w:szCs w:val="24"/>
        </w:rPr>
        <w:t>&amp;</w:t>
      </w:r>
      <w:r w:rsidR="00CA6260" w:rsidRPr="00CA6260">
        <w:rPr>
          <w:rFonts w:ascii="Times New Roman" w:hAnsi="Times New Roman" w:cs="Times New Roman"/>
          <w:sz w:val="24"/>
          <w:szCs w:val="24"/>
        </w:rPr>
        <w:t xml:space="preserve"> Todd, 1995), the model of PC utilisation (</w:t>
      </w:r>
      <w:r w:rsidR="005274E3" w:rsidRPr="00230116">
        <w:rPr>
          <w:rFonts w:asciiTheme="majorBidi" w:hAnsiTheme="majorBidi" w:cstheme="majorBidi"/>
          <w:sz w:val="24"/>
          <w:szCs w:val="24"/>
        </w:rPr>
        <w:t xml:space="preserve">Thompson, Higgins </w:t>
      </w:r>
      <w:r w:rsidR="005274E3">
        <w:rPr>
          <w:rFonts w:asciiTheme="majorBidi" w:hAnsiTheme="majorBidi" w:cstheme="majorBidi"/>
          <w:sz w:val="24"/>
          <w:szCs w:val="24"/>
        </w:rPr>
        <w:t xml:space="preserve">&amp; </w:t>
      </w:r>
      <w:r w:rsidR="005274E3" w:rsidRPr="00230116">
        <w:rPr>
          <w:rFonts w:asciiTheme="majorBidi" w:hAnsiTheme="majorBidi" w:cstheme="majorBidi"/>
          <w:sz w:val="24"/>
          <w:szCs w:val="24"/>
        </w:rPr>
        <w:t>Howell,</w:t>
      </w:r>
      <w:r w:rsidR="005274E3">
        <w:rPr>
          <w:rFonts w:asciiTheme="majorBidi" w:hAnsiTheme="majorBidi" w:cstheme="majorBidi"/>
          <w:sz w:val="24"/>
          <w:szCs w:val="24"/>
        </w:rPr>
        <w:t xml:space="preserve"> </w:t>
      </w:r>
      <w:r w:rsidR="00CA6260" w:rsidRPr="00CA6260">
        <w:rPr>
          <w:rFonts w:ascii="Times New Roman" w:hAnsi="Times New Roman" w:cs="Times New Roman"/>
          <w:sz w:val="24"/>
          <w:szCs w:val="24"/>
        </w:rPr>
        <w:t>1994), the diffusion of innovation theory (Rogers, 2003) and the social cognitive theory (Bandura, 1986).</w:t>
      </w:r>
      <w:proofErr w:type="gramEnd"/>
      <w:r w:rsidR="00CA6260" w:rsidRPr="00CA6260">
        <w:rPr>
          <w:rFonts w:ascii="Times New Roman" w:hAnsi="Times New Roman" w:cs="Times New Roman"/>
          <w:sz w:val="24"/>
          <w:szCs w:val="24"/>
        </w:rPr>
        <w:t xml:space="preserve"> </w:t>
      </w:r>
      <w:r w:rsidR="00A302C5">
        <w:rPr>
          <w:rFonts w:ascii="Times New Roman" w:hAnsi="Times New Roman" w:cs="Times New Roman"/>
          <w:sz w:val="24"/>
          <w:szCs w:val="24"/>
        </w:rPr>
        <w:t xml:space="preserve"> The model included four main predictors</w:t>
      </w:r>
      <w:r w:rsidR="000773DE">
        <w:rPr>
          <w:rFonts w:ascii="Times New Roman" w:hAnsi="Times New Roman" w:cs="Times New Roman"/>
          <w:sz w:val="24"/>
          <w:szCs w:val="24"/>
        </w:rPr>
        <w:t>,</w:t>
      </w:r>
      <w:r w:rsidR="00A302C5">
        <w:rPr>
          <w:rFonts w:ascii="Times New Roman" w:hAnsi="Times New Roman" w:cs="Times New Roman"/>
          <w:sz w:val="24"/>
          <w:szCs w:val="24"/>
        </w:rPr>
        <w:t xml:space="preserve"> namely; performance expectancy (usefulness), effort expectancy (ease of use), social influence (subjective norm) and facilitating conditions referred to as </w:t>
      </w:r>
      <w:r w:rsidR="00A302C5" w:rsidRPr="00E24656">
        <w:rPr>
          <w:rFonts w:ascii="Times New Roman" w:hAnsi="Times New Roman" w:cs="Times New Roman"/>
          <w:sz w:val="24"/>
          <w:szCs w:val="24"/>
        </w:rPr>
        <w:t>“</w:t>
      </w:r>
      <w:r w:rsidR="00A302C5" w:rsidRPr="001845B9">
        <w:rPr>
          <w:rFonts w:ascii="Times New Roman" w:hAnsi="Times New Roman" w:cs="Times New Roman"/>
          <w:sz w:val="24"/>
          <w:szCs w:val="24"/>
        </w:rPr>
        <w:t>the degree to which an individual believes that an organi</w:t>
      </w:r>
      <w:r w:rsidR="00A302C5">
        <w:rPr>
          <w:rFonts w:ascii="Times New Roman" w:hAnsi="Times New Roman" w:cs="Times New Roman"/>
          <w:sz w:val="24"/>
          <w:szCs w:val="24"/>
        </w:rPr>
        <w:t>z</w:t>
      </w:r>
      <w:r w:rsidR="00A302C5" w:rsidRPr="001845B9">
        <w:rPr>
          <w:rFonts w:ascii="Times New Roman" w:hAnsi="Times New Roman" w:cs="Times New Roman"/>
          <w:sz w:val="24"/>
          <w:szCs w:val="24"/>
        </w:rPr>
        <w:t>ational and technical infrastructure exists to support use of the system</w:t>
      </w:r>
      <w:r w:rsidR="00A302C5" w:rsidRPr="00E24656">
        <w:rPr>
          <w:rFonts w:ascii="Times New Roman" w:hAnsi="Times New Roman" w:cs="Times New Roman"/>
          <w:sz w:val="24"/>
          <w:szCs w:val="24"/>
        </w:rPr>
        <w:t>” (</w:t>
      </w:r>
      <w:proofErr w:type="spellStart"/>
      <w:r w:rsidR="00A302C5" w:rsidRPr="00E24656">
        <w:rPr>
          <w:rFonts w:ascii="Times New Roman" w:hAnsi="Times New Roman" w:cs="Times New Roman"/>
          <w:sz w:val="24"/>
          <w:szCs w:val="24"/>
        </w:rPr>
        <w:t>Ven</w:t>
      </w:r>
      <w:r w:rsidR="006660E6">
        <w:rPr>
          <w:rFonts w:ascii="Times New Roman" w:hAnsi="Times New Roman" w:cs="Times New Roman"/>
          <w:sz w:val="24"/>
          <w:szCs w:val="24"/>
        </w:rPr>
        <w:t>ka</w:t>
      </w:r>
      <w:r w:rsidR="00A302C5" w:rsidRPr="00E24656">
        <w:rPr>
          <w:rFonts w:ascii="Times New Roman" w:hAnsi="Times New Roman" w:cs="Times New Roman"/>
          <w:sz w:val="24"/>
          <w:szCs w:val="24"/>
        </w:rPr>
        <w:t>tesh</w:t>
      </w:r>
      <w:proofErr w:type="spellEnd"/>
      <w:r w:rsidR="00A302C5" w:rsidRPr="00E24656">
        <w:rPr>
          <w:rFonts w:ascii="Times New Roman" w:hAnsi="Times New Roman" w:cs="Times New Roman"/>
          <w:sz w:val="24"/>
          <w:szCs w:val="24"/>
        </w:rPr>
        <w:t xml:space="preserve"> et al., 2003, p.453).</w:t>
      </w:r>
      <w:r w:rsidR="00C12042">
        <w:rPr>
          <w:rFonts w:ascii="Times New Roman" w:hAnsi="Times New Roman" w:cs="Times New Roman"/>
          <w:sz w:val="24"/>
          <w:szCs w:val="24"/>
        </w:rPr>
        <w:t xml:space="preserve"> </w:t>
      </w:r>
      <w:r w:rsidR="00D61F26">
        <w:rPr>
          <w:rFonts w:ascii="Times New Roman" w:hAnsi="Times New Roman" w:cs="Times New Roman"/>
          <w:sz w:val="24"/>
          <w:szCs w:val="24"/>
        </w:rPr>
        <w:t>T</w:t>
      </w:r>
      <w:r w:rsidR="00C12042">
        <w:rPr>
          <w:rFonts w:ascii="Times New Roman" w:hAnsi="Times New Roman" w:cs="Times New Roman"/>
          <w:sz w:val="24"/>
          <w:szCs w:val="24"/>
        </w:rPr>
        <w:t xml:space="preserve">he model was then extended by </w:t>
      </w:r>
      <w:proofErr w:type="spellStart"/>
      <w:r w:rsidR="00D61F26" w:rsidRPr="00E24656">
        <w:rPr>
          <w:rFonts w:asciiTheme="majorBidi" w:hAnsiTheme="majorBidi" w:cstheme="majorBidi"/>
          <w:sz w:val="24"/>
          <w:szCs w:val="24"/>
        </w:rPr>
        <w:t>Venkat</w:t>
      </w:r>
      <w:r w:rsidR="00D61F26">
        <w:rPr>
          <w:rFonts w:asciiTheme="majorBidi" w:hAnsiTheme="majorBidi" w:cstheme="majorBidi"/>
          <w:sz w:val="24"/>
          <w:szCs w:val="24"/>
        </w:rPr>
        <w:t>esh</w:t>
      </w:r>
      <w:proofErr w:type="spellEnd"/>
      <w:r w:rsidR="00D61F26">
        <w:rPr>
          <w:rFonts w:asciiTheme="majorBidi" w:hAnsiTheme="majorBidi" w:cstheme="majorBidi"/>
          <w:sz w:val="24"/>
          <w:szCs w:val="24"/>
        </w:rPr>
        <w:t xml:space="preserve">, Thong &amp; Xu, </w:t>
      </w:r>
      <w:proofErr w:type="gramStart"/>
      <w:r w:rsidR="00C12042">
        <w:rPr>
          <w:rFonts w:ascii="Times New Roman" w:hAnsi="Times New Roman" w:cs="Times New Roman"/>
          <w:sz w:val="24"/>
          <w:szCs w:val="24"/>
        </w:rPr>
        <w:t>(</w:t>
      </w:r>
      <w:proofErr w:type="gramEnd"/>
      <w:r w:rsidR="00C12042">
        <w:rPr>
          <w:rFonts w:ascii="Times New Roman" w:hAnsi="Times New Roman" w:cs="Times New Roman"/>
          <w:sz w:val="24"/>
          <w:szCs w:val="24"/>
        </w:rPr>
        <w:t>2012) who developed the</w:t>
      </w:r>
      <w:r w:rsidR="006510A0">
        <w:rPr>
          <w:rFonts w:ascii="Times New Roman" w:hAnsi="Times New Roman" w:cs="Times New Roman"/>
          <w:sz w:val="24"/>
          <w:szCs w:val="24"/>
        </w:rPr>
        <w:t xml:space="preserve"> extended UTAUT</w:t>
      </w:r>
      <w:r w:rsidR="00C12042">
        <w:rPr>
          <w:rFonts w:ascii="Times New Roman" w:hAnsi="Times New Roman" w:cs="Times New Roman"/>
          <w:sz w:val="24"/>
          <w:szCs w:val="24"/>
        </w:rPr>
        <w:t xml:space="preserve"> </w:t>
      </w:r>
      <w:r w:rsidR="006510A0">
        <w:rPr>
          <w:rFonts w:ascii="Times New Roman" w:hAnsi="Times New Roman" w:cs="Times New Roman"/>
          <w:sz w:val="24"/>
          <w:szCs w:val="24"/>
        </w:rPr>
        <w:t>(</w:t>
      </w:r>
      <w:r w:rsidR="00C12042">
        <w:rPr>
          <w:rFonts w:ascii="Times New Roman" w:hAnsi="Times New Roman" w:cs="Times New Roman"/>
          <w:sz w:val="24"/>
          <w:szCs w:val="24"/>
        </w:rPr>
        <w:t>UTAUT2</w:t>
      </w:r>
      <w:r w:rsidR="006510A0">
        <w:rPr>
          <w:rFonts w:ascii="Times New Roman" w:hAnsi="Times New Roman" w:cs="Times New Roman"/>
          <w:sz w:val="24"/>
          <w:szCs w:val="24"/>
        </w:rPr>
        <w:t>)</w:t>
      </w:r>
      <w:r w:rsidR="00C12042">
        <w:rPr>
          <w:rFonts w:ascii="Times New Roman" w:hAnsi="Times New Roman" w:cs="Times New Roman"/>
          <w:sz w:val="24"/>
          <w:szCs w:val="24"/>
        </w:rPr>
        <w:t xml:space="preserve"> to study the technology adoption in the consumer context.</w:t>
      </w:r>
      <w:r w:rsidR="003B5942">
        <w:rPr>
          <w:rFonts w:ascii="Times New Roman" w:hAnsi="Times New Roman" w:cs="Times New Roman"/>
          <w:sz w:val="24"/>
          <w:szCs w:val="24"/>
        </w:rPr>
        <w:t xml:space="preserve"> In both the UTAUT (</w:t>
      </w:r>
      <w:proofErr w:type="spellStart"/>
      <w:r w:rsidR="003B5942">
        <w:rPr>
          <w:rFonts w:ascii="Times New Roman" w:hAnsi="Times New Roman" w:cs="Times New Roman"/>
          <w:sz w:val="24"/>
          <w:szCs w:val="24"/>
        </w:rPr>
        <w:t>Venkatesh</w:t>
      </w:r>
      <w:proofErr w:type="spellEnd"/>
      <w:r w:rsidR="003B5942">
        <w:rPr>
          <w:rFonts w:ascii="Times New Roman" w:hAnsi="Times New Roman" w:cs="Times New Roman"/>
          <w:sz w:val="24"/>
          <w:szCs w:val="24"/>
        </w:rPr>
        <w:t xml:space="preserve"> et al., 2003) and the UTAUT2 (</w:t>
      </w:r>
      <w:proofErr w:type="spellStart"/>
      <w:r w:rsidR="003B5942">
        <w:rPr>
          <w:rFonts w:ascii="Times New Roman" w:hAnsi="Times New Roman" w:cs="Times New Roman"/>
          <w:sz w:val="24"/>
          <w:szCs w:val="24"/>
        </w:rPr>
        <w:t>Venkatesh</w:t>
      </w:r>
      <w:proofErr w:type="spellEnd"/>
      <w:r w:rsidR="003B5942">
        <w:rPr>
          <w:rFonts w:ascii="Times New Roman" w:hAnsi="Times New Roman" w:cs="Times New Roman"/>
          <w:sz w:val="24"/>
          <w:szCs w:val="24"/>
        </w:rPr>
        <w:t xml:space="preserve"> et al., 2012), age, gender and experience were included as moderators that can affect the relationships between the independent and the dependent factors. </w:t>
      </w:r>
      <w:r w:rsidR="006E6333">
        <w:rPr>
          <w:rFonts w:ascii="Times New Roman" w:hAnsi="Times New Roman" w:cs="Times New Roman"/>
          <w:sz w:val="24"/>
          <w:szCs w:val="24"/>
        </w:rPr>
        <w:t xml:space="preserve">These moderating factors </w:t>
      </w:r>
      <w:proofErr w:type="gramStart"/>
      <w:r w:rsidR="00232722">
        <w:rPr>
          <w:rFonts w:ascii="Times New Roman" w:hAnsi="Times New Roman" w:cs="Times New Roman"/>
          <w:sz w:val="24"/>
          <w:szCs w:val="24"/>
        </w:rPr>
        <w:t>were found</w:t>
      </w:r>
      <w:proofErr w:type="gramEnd"/>
      <w:r w:rsidR="00232722">
        <w:rPr>
          <w:rFonts w:ascii="Times New Roman" w:hAnsi="Times New Roman" w:cs="Times New Roman"/>
          <w:sz w:val="24"/>
          <w:szCs w:val="24"/>
        </w:rPr>
        <w:t xml:space="preserve"> significant in previous studies on technology adoption outside and within Arab countries (</w:t>
      </w:r>
      <w:proofErr w:type="spellStart"/>
      <w:r w:rsidR="00232722">
        <w:rPr>
          <w:rFonts w:ascii="Times New Roman" w:hAnsi="Times New Roman" w:cs="Times New Roman"/>
          <w:sz w:val="24"/>
          <w:szCs w:val="24"/>
        </w:rPr>
        <w:t>Venkatesh</w:t>
      </w:r>
      <w:proofErr w:type="spellEnd"/>
      <w:r w:rsidR="00232722">
        <w:rPr>
          <w:rFonts w:ascii="Times New Roman" w:hAnsi="Times New Roman" w:cs="Times New Roman"/>
          <w:sz w:val="24"/>
          <w:szCs w:val="24"/>
        </w:rPr>
        <w:t xml:space="preserve"> &amp; Davis, 2000; Ameen, 2017). </w:t>
      </w:r>
    </w:p>
    <w:p w14:paraId="67CC84E9" w14:textId="7CC81C92" w:rsidR="00C12042" w:rsidRDefault="00DC661F" w:rsidP="007B5DFC">
      <w:pPr>
        <w:spacing w:line="240" w:lineRule="auto"/>
        <w:jc w:val="both"/>
        <w:rPr>
          <w:rFonts w:asciiTheme="majorBidi" w:hAnsiTheme="majorBidi" w:cstheme="majorBidi"/>
          <w:sz w:val="24"/>
          <w:szCs w:val="24"/>
          <w:lang w:eastAsia="en-GB"/>
        </w:rPr>
      </w:pPr>
      <w:r>
        <w:rPr>
          <w:rFonts w:asciiTheme="majorBidi" w:hAnsiTheme="majorBidi" w:cstheme="majorBidi"/>
          <w:sz w:val="24"/>
          <w:szCs w:val="24"/>
          <w:lang w:eastAsia="en-GB"/>
        </w:rPr>
        <w:lastRenderedPageBreak/>
        <w:t>P</w:t>
      </w:r>
      <w:r w:rsidR="002D06A8" w:rsidRPr="00355D2D">
        <w:rPr>
          <w:rFonts w:asciiTheme="majorBidi" w:hAnsiTheme="majorBidi" w:cstheme="majorBidi"/>
          <w:sz w:val="24"/>
          <w:szCs w:val="24"/>
          <w:lang w:eastAsia="en-GB"/>
        </w:rPr>
        <w:t>revious studies</w:t>
      </w:r>
      <w:r w:rsidR="002D06A8">
        <w:rPr>
          <w:rFonts w:asciiTheme="majorBidi" w:hAnsiTheme="majorBidi" w:cstheme="majorBidi"/>
          <w:sz w:val="24"/>
          <w:szCs w:val="24"/>
          <w:lang w:eastAsia="en-GB"/>
        </w:rPr>
        <w:t xml:space="preserve"> have </w:t>
      </w:r>
      <w:r w:rsidR="002D06A8" w:rsidRPr="00355D2D">
        <w:rPr>
          <w:rFonts w:asciiTheme="majorBidi" w:hAnsiTheme="majorBidi" w:cstheme="majorBidi"/>
          <w:sz w:val="24"/>
          <w:szCs w:val="24"/>
          <w:lang w:eastAsia="en-GB"/>
        </w:rPr>
        <w:t>emphasised the importance of the overall infrastructure and usability</w:t>
      </w:r>
      <w:r w:rsidR="002D06A8">
        <w:rPr>
          <w:rFonts w:asciiTheme="majorBidi" w:hAnsiTheme="majorBidi" w:cstheme="majorBidi"/>
          <w:sz w:val="24"/>
          <w:szCs w:val="24"/>
          <w:lang w:eastAsia="en-GB"/>
        </w:rPr>
        <w:t xml:space="preserve"> of the system </w:t>
      </w:r>
      <w:r w:rsidR="002D06A8" w:rsidRPr="00355D2D">
        <w:rPr>
          <w:rFonts w:asciiTheme="majorBidi" w:hAnsiTheme="majorBidi" w:cstheme="majorBidi"/>
          <w:sz w:val="24"/>
          <w:szCs w:val="24"/>
          <w:lang w:eastAsia="en-GB"/>
        </w:rPr>
        <w:t>(</w:t>
      </w:r>
      <w:proofErr w:type="spellStart"/>
      <w:r w:rsidR="002D06A8" w:rsidRPr="00355D2D">
        <w:rPr>
          <w:rFonts w:asciiTheme="majorBidi" w:hAnsiTheme="majorBidi" w:cstheme="majorBidi"/>
          <w:sz w:val="24"/>
          <w:szCs w:val="24"/>
          <w:lang w:eastAsia="en-GB"/>
        </w:rPr>
        <w:t>Elameer</w:t>
      </w:r>
      <w:proofErr w:type="spellEnd"/>
      <w:r w:rsidR="002D06A8" w:rsidRPr="00355D2D">
        <w:rPr>
          <w:rFonts w:asciiTheme="majorBidi" w:hAnsiTheme="majorBidi" w:cstheme="majorBidi"/>
          <w:sz w:val="24"/>
          <w:szCs w:val="24"/>
          <w:lang w:eastAsia="en-GB"/>
        </w:rPr>
        <w:t xml:space="preserve"> </w:t>
      </w:r>
      <w:r w:rsidR="002D06A8">
        <w:rPr>
          <w:rFonts w:asciiTheme="majorBidi" w:hAnsiTheme="majorBidi" w:cstheme="majorBidi"/>
          <w:sz w:val="24"/>
          <w:szCs w:val="24"/>
          <w:lang w:eastAsia="en-GB"/>
        </w:rPr>
        <w:t xml:space="preserve">&amp; </w:t>
      </w:r>
      <w:proofErr w:type="spellStart"/>
      <w:r w:rsidR="002D06A8">
        <w:rPr>
          <w:rFonts w:asciiTheme="majorBidi" w:hAnsiTheme="majorBidi" w:cstheme="majorBidi"/>
          <w:sz w:val="24"/>
          <w:szCs w:val="24"/>
          <w:lang w:eastAsia="en-GB"/>
        </w:rPr>
        <w:t>Idrus</w:t>
      </w:r>
      <w:proofErr w:type="spellEnd"/>
      <w:r w:rsidR="002D06A8">
        <w:rPr>
          <w:rFonts w:asciiTheme="majorBidi" w:hAnsiTheme="majorBidi" w:cstheme="majorBidi"/>
          <w:sz w:val="24"/>
          <w:szCs w:val="24"/>
          <w:lang w:eastAsia="en-GB"/>
        </w:rPr>
        <w:t>, 2011</w:t>
      </w:r>
      <w:r w:rsidR="002D06A8" w:rsidRPr="00355D2D">
        <w:rPr>
          <w:rFonts w:asciiTheme="majorBidi" w:hAnsiTheme="majorBidi" w:cstheme="majorBidi"/>
          <w:sz w:val="24"/>
          <w:szCs w:val="24"/>
          <w:lang w:eastAsia="en-GB"/>
        </w:rPr>
        <w:t>)</w:t>
      </w:r>
      <w:r w:rsidR="002D06A8">
        <w:rPr>
          <w:rFonts w:asciiTheme="majorBidi" w:hAnsiTheme="majorBidi" w:cstheme="majorBidi"/>
          <w:sz w:val="24"/>
          <w:szCs w:val="24"/>
          <w:lang w:eastAsia="en-GB"/>
        </w:rPr>
        <w:t>.</w:t>
      </w:r>
      <w:r w:rsidR="002D06A8" w:rsidRPr="00355D2D">
        <w:rPr>
          <w:rFonts w:asciiTheme="majorBidi" w:hAnsiTheme="majorBidi" w:cstheme="majorBidi"/>
          <w:sz w:val="24"/>
          <w:szCs w:val="24"/>
          <w:lang w:eastAsia="en-GB"/>
        </w:rPr>
        <w:t xml:space="preserve"> </w:t>
      </w:r>
      <w:r w:rsidR="002D06A8">
        <w:rPr>
          <w:rFonts w:asciiTheme="majorBidi" w:hAnsiTheme="majorBidi" w:cstheme="majorBidi"/>
          <w:sz w:val="24"/>
          <w:szCs w:val="24"/>
          <w:lang w:eastAsia="en-GB"/>
        </w:rPr>
        <w:t>F</w:t>
      </w:r>
      <w:r w:rsidR="002D06A8" w:rsidRPr="00355D2D">
        <w:rPr>
          <w:rFonts w:asciiTheme="majorBidi" w:hAnsiTheme="majorBidi" w:cstheme="majorBidi"/>
          <w:sz w:val="24"/>
          <w:szCs w:val="24"/>
          <w:lang w:eastAsia="en-GB"/>
        </w:rPr>
        <w:t>or example</w:t>
      </w:r>
      <w:r w:rsidR="002D06A8">
        <w:rPr>
          <w:rFonts w:asciiTheme="majorBidi" w:hAnsiTheme="majorBidi" w:cstheme="majorBidi"/>
          <w:sz w:val="24"/>
          <w:szCs w:val="24"/>
          <w:lang w:eastAsia="en-GB"/>
        </w:rPr>
        <w:t>,</w:t>
      </w:r>
      <w:r w:rsidR="002D06A8" w:rsidRPr="00355D2D">
        <w:rPr>
          <w:rFonts w:asciiTheme="majorBidi" w:hAnsiTheme="majorBidi" w:cstheme="majorBidi"/>
          <w:sz w:val="24"/>
          <w:szCs w:val="24"/>
          <w:lang w:eastAsia="en-GB"/>
        </w:rPr>
        <w:t xml:space="preserve"> page and site design, context design, navigation, accessibility and usability were part of </w:t>
      </w:r>
      <w:r w:rsidR="002D06A8">
        <w:rPr>
          <w:rFonts w:asciiTheme="majorBidi" w:hAnsiTheme="majorBidi" w:cstheme="majorBidi"/>
          <w:sz w:val="24"/>
          <w:szCs w:val="24"/>
          <w:lang w:eastAsia="en-GB"/>
        </w:rPr>
        <w:t xml:space="preserve">a framework created by </w:t>
      </w:r>
      <w:proofErr w:type="spellStart"/>
      <w:r w:rsidR="002D06A8" w:rsidRPr="00355D2D">
        <w:rPr>
          <w:rFonts w:asciiTheme="majorBidi" w:hAnsiTheme="majorBidi" w:cstheme="majorBidi"/>
          <w:sz w:val="24"/>
          <w:szCs w:val="24"/>
          <w:lang w:eastAsia="en-GB"/>
        </w:rPr>
        <w:t>El</w:t>
      </w:r>
      <w:r w:rsidR="002D06A8">
        <w:rPr>
          <w:rFonts w:asciiTheme="majorBidi" w:hAnsiTheme="majorBidi" w:cstheme="majorBidi"/>
          <w:sz w:val="24"/>
          <w:szCs w:val="24"/>
          <w:lang w:eastAsia="en-GB"/>
        </w:rPr>
        <w:t>a</w:t>
      </w:r>
      <w:r w:rsidR="002D06A8" w:rsidRPr="00355D2D">
        <w:rPr>
          <w:rFonts w:asciiTheme="majorBidi" w:hAnsiTheme="majorBidi" w:cstheme="majorBidi"/>
          <w:sz w:val="24"/>
          <w:szCs w:val="24"/>
          <w:lang w:eastAsia="en-GB"/>
        </w:rPr>
        <w:t>meer</w:t>
      </w:r>
      <w:proofErr w:type="spellEnd"/>
      <w:r w:rsidR="002D06A8" w:rsidRPr="00355D2D">
        <w:rPr>
          <w:rFonts w:asciiTheme="majorBidi" w:hAnsiTheme="majorBidi" w:cstheme="majorBidi"/>
          <w:sz w:val="24"/>
          <w:szCs w:val="24"/>
          <w:lang w:eastAsia="en-GB"/>
        </w:rPr>
        <w:t xml:space="preserve"> </w:t>
      </w:r>
      <w:r w:rsidR="002D06A8">
        <w:rPr>
          <w:rFonts w:asciiTheme="majorBidi" w:hAnsiTheme="majorBidi" w:cstheme="majorBidi"/>
          <w:sz w:val="24"/>
          <w:szCs w:val="24"/>
          <w:lang w:eastAsia="en-GB"/>
        </w:rPr>
        <w:t>&amp;</w:t>
      </w:r>
      <w:r w:rsidR="002D06A8" w:rsidRPr="00355D2D">
        <w:rPr>
          <w:rFonts w:asciiTheme="majorBidi" w:hAnsiTheme="majorBidi" w:cstheme="majorBidi"/>
          <w:sz w:val="24"/>
          <w:szCs w:val="24"/>
          <w:lang w:eastAsia="en-GB"/>
        </w:rPr>
        <w:t xml:space="preserve"> </w:t>
      </w:r>
      <w:proofErr w:type="spellStart"/>
      <w:r w:rsidR="002D06A8" w:rsidRPr="00355D2D">
        <w:rPr>
          <w:rFonts w:asciiTheme="majorBidi" w:hAnsiTheme="majorBidi" w:cstheme="majorBidi"/>
          <w:sz w:val="24"/>
          <w:szCs w:val="24"/>
          <w:lang w:eastAsia="en-GB"/>
        </w:rPr>
        <w:t>Idrus</w:t>
      </w:r>
      <w:proofErr w:type="spellEnd"/>
      <w:r w:rsidR="002D06A8" w:rsidRPr="00355D2D">
        <w:rPr>
          <w:rFonts w:asciiTheme="majorBidi" w:hAnsiTheme="majorBidi" w:cstheme="majorBidi"/>
          <w:sz w:val="24"/>
          <w:szCs w:val="24"/>
          <w:lang w:eastAsia="en-GB"/>
        </w:rPr>
        <w:t xml:space="preserve"> (2011). </w:t>
      </w:r>
      <w:proofErr w:type="spellStart"/>
      <w:r w:rsidR="002D06A8" w:rsidRPr="00355D2D">
        <w:rPr>
          <w:rFonts w:asciiTheme="majorBidi" w:hAnsiTheme="majorBidi" w:cstheme="majorBidi"/>
          <w:sz w:val="24"/>
          <w:szCs w:val="24"/>
          <w:lang w:eastAsia="en-GB"/>
        </w:rPr>
        <w:t>Anter</w:t>
      </w:r>
      <w:proofErr w:type="spellEnd"/>
      <w:r w:rsidR="002D06A8">
        <w:rPr>
          <w:rFonts w:asciiTheme="majorBidi" w:hAnsiTheme="majorBidi" w:cstheme="majorBidi"/>
          <w:sz w:val="24"/>
          <w:szCs w:val="24"/>
          <w:lang w:eastAsia="en-GB"/>
        </w:rPr>
        <w:t xml:space="preserve">, </w:t>
      </w:r>
      <w:proofErr w:type="spellStart"/>
      <w:r w:rsidR="002D06A8">
        <w:rPr>
          <w:rFonts w:asciiTheme="majorBidi" w:hAnsiTheme="majorBidi" w:cstheme="majorBidi"/>
          <w:sz w:val="24"/>
          <w:szCs w:val="24"/>
          <w:lang w:eastAsia="en-GB"/>
        </w:rPr>
        <w:t>Abdualkishik</w:t>
      </w:r>
      <w:proofErr w:type="spellEnd"/>
      <w:r w:rsidR="002D06A8">
        <w:rPr>
          <w:rFonts w:asciiTheme="majorBidi" w:hAnsiTheme="majorBidi" w:cstheme="majorBidi"/>
          <w:sz w:val="24"/>
          <w:szCs w:val="24"/>
          <w:lang w:eastAsia="en-GB"/>
        </w:rPr>
        <w:t xml:space="preserve"> &amp; </w:t>
      </w:r>
      <w:proofErr w:type="spellStart"/>
      <w:r w:rsidR="002D06A8">
        <w:rPr>
          <w:rFonts w:asciiTheme="majorBidi" w:hAnsiTheme="majorBidi" w:cstheme="majorBidi"/>
          <w:sz w:val="24"/>
          <w:szCs w:val="24"/>
          <w:lang w:eastAsia="en-GB"/>
        </w:rPr>
        <w:t>Mashhadany</w:t>
      </w:r>
      <w:proofErr w:type="spellEnd"/>
      <w:r w:rsidR="002D06A8" w:rsidRPr="00355D2D">
        <w:rPr>
          <w:rFonts w:asciiTheme="majorBidi" w:hAnsiTheme="majorBidi" w:cstheme="majorBidi"/>
          <w:sz w:val="24"/>
          <w:szCs w:val="24"/>
          <w:lang w:eastAsia="en-GB"/>
        </w:rPr>
        <w:t xml:space="preserve"> (2014) proposed a new e-learning model for students in Iraq. The model was holistic</w:t>
      </w:r>
      <w:r w:rsidR="002D06A8">
        <w:rPr>
          <w:rFonts w:asciiTheme="majorBidi" w:hAnsiTheme="majorBidi" w:cstheme="majorBidi"/>
          <w:sz w:val="24"/>
          <w:szCs w:val="24"/>
          <w:lang w:eastAsia="en-GB"/>
        </w:rPr>
        <w:t>,</w:t>
      </w:r>
      <w:r w:rsidR="002D06A8" w:rsidRPr="00355D2D">
        <w:rPr>
          <w:rFonts w:asciiTheme="majorBidi" w:hAnsiTheme="majorBidi" w:cstheme="majorBidi"/>
          <w:sz w:val="24"/>
          <w:szCs w:val="24"/>
          <w:lang w:eastAsia="en-GB"/>
        </w:rPr>
        <w:t xml:space="preserve"> as it </w:t>
      </w:r>
      <w:r w:rsidR="002D06A8">
        <w:rPr>
          <w:rFonts w:asciiTheme="majorBidi" w:hAnsiTheme="majorBidi" w:cstheme="majorBidi"/>
          <w:sz w:val="24"/>
          <w:szCs w:val="24"/>
          <w:lang w:eastAsia="en-GB"/>
        </w:rPr>
        <w:t>covered</w:t>
      </w:r>
      <w:r w:rsidR="002D06A8" w:rsidRPr="00355D2D">
        <w:rPr>
          <w:rFonts w:asciiTheme="majorBidi" w:hAnsiTheme="majorBidi" w:cstheme="majorBidi"/>
          <w:sz w:val="24"/>
          <w:szCs w:val="24"/>
          <w:lang w:eastAsia="en-GB"/>
        </w:rPr>
        <w:t xml:space="preserve"> </w:t>
      </w:r>
      <w:r w:rsidR="002D06A8">
        <w:rPr>
          <w:rFonts w:asciiTheme="majorBidi" w:hAnsiTheme="majorBidi" w:cstheme="majorBidi"/>
          <w:sz w:val="24"/>
          <w:szCs w:val="24"/>
          <w:lang w:eastAsia="en-GB"/>
        </w:rPr>
        <w:t>all the elements</w:t>
      </w:r>
      <w:r w:rsidR="002D06A8" w:rsidRPr="00355D2D">
        <w:rPr>
          <w:rFonts w:asciiTheme="majorBidi" w:hAnsiTheme="majorBidi" w:cstheme="majorBidi"/>
          <w:sz w:val="24"/>
          <w:szCs w:val="24"/>
          <w:lang w:eastAsia="en-GB"/>
        </w:rPr>
        <w:t xml:space="preserve"> </w:t>
      </w:r>
      <w:r w:rsidR="002D06A8">
        <w:rPr>
          <w:rFonts w:asciiTheme="majorBidi" w:hAnsiTheme="majorBidi" w:cstheme="majorBidi"/>
          <w:sz w:val="24"/>
          <w:szCs w:val="24"/>
          <w:lang w:eastAsia="en-GB"/>
        </w:rPr>
        <w:t>of</w:t>
      </w:r>
      <w:r w:rsidR="002D06A8" w:rsidRPr="00355D2D">
        <w:rPr>
          <w:rFonts w:asciiTheme="majorBidi" w:hAnsiTheme="majorBidi" w:cstheme="majorBidi"/>
          <w:sz w:val="24"/>
          <w:szCs w:val="24"/>
          <w:lang w:eastAsia="en-GB"/>
        </w:rPr>
        <w:t xml:space="preserve"> an effic</w:t>
      </w:r>
      <w:r w:rsidR="002D06A8">
        <w:rPr>
          <w:rFonts w:asciiTheme="majorBidi" w:hAnsiTheme="majorBidi" w:cstheme="majorBidi"/>
          <w:sz w:val="24"/>
          <w:szCs w:val="24"/>
          <w:lang w:eastAsia="en-GB"/>
        </w:rPr>
        <w:t>ient e-learning system:</w:t>
      </w:r>
      <w:r w:rsidR="002D06A8" w:rsidRPr="00355D2D">
        <w:rPr>
          <w:rFonts w:asciiTheme="majorBidi" w:hAnsiTheme="majorBidi" w:cstheme="majorBidi"/>
          <w:sz w:val="24"/>
          <w:szCs w:val="24"/>
          <w:lang w:eastAsia="en-GB"/>
        </w:rPr>
        <w:t xml:space="preserve"> student activities, teacher activities and the administration team. </w:t>
      </w:r>
      <w:r w:rsidR="002D06A8">
        <w:rPr>
          <w:rFonts w:asciiTheme="majorBidi" w:hAnsiTheme="majorBidi" w:cstheme="majorBidi"/>
          <w:sz w:val="24"/>
          <w:szCs w:val="24"/>
          <w:lang w:eastAsia="en-GB"/>
        </w:rPr>
        <w:t>It</w:t>
      </w:r>
      <w:r w:rsidR="002D06A8" w:rsidRPr="00355D2D">
        <w:rPr>
          <w:rFonts w:asciiTheme="majorBidi" w:hAnsiTheme="majorBidi" w:cstheme="majorBidi"/>
          <w:sz w:val="24"/>
          <w:szCs w:val="24"/>
          <w:lang w:eastAsia="en-GB"/>
        </w:rPr>
        <w:t xml:space="preserve"> was</w:t>
      </w:r>
      <w:r w:rsidR="002D06A8">
        <w:rPr>
          <w:rFonts w:asciiTheme="majorBidi" w:hAnsiTheme="majorBidi" w:cstheme="majorBidi"/>
          <w:sz w:val="24"/>
          <w:szCs w:val="24"/>
          <w:lang w:eastAsia="en-GB"/>
        </w:rPr>
        <w:t xml:space="preserve"> </w:t>
      </w:r>
      <w:r w:rsidR="002D06A8" w:rsidRPr="00355D2D">
        <w:rPr>
          <w:rFonts w:asciiTheme="majorBidi" w:hAnsiTheme="majorBidi" w:cstheme="majorBidi"/>
          <w:sz w:val="24"/>
          <w:szCs w:val="24"/>
          <w:lang w:eastAsia="en-GB"/>
        </w:rPr>
        <w:t xml:space="preserve">based on three main </w:t>
      </w:r>
      <w:r w:rsidR="002D06A8">
        <w:rPr>
          <w:rFonts w:asciiTheme="majorBidi" w:hAnsiTheme="majorBidi" w:cstheme="majorBidi"/>
          <w:sz w:val="24"/>
          <w:szCs w:val="24"/>
          <w:lang w:eastAsia="en-GB"/>
        </w:rPr>
        <w:t xml:space="preserve">technical </w:t>
      </w:r>
      <w:r w:rsidR="002D06A8" w:rsidRPr="00355D2D">
        <w:rPr>
          <w:rFonts w:asciiTheme="majorBidi" w:hAnsiTheme="majorBidi" w:cstheme="majorBidi"/>
          <w:sz w:val="24"/>
          <w:szCs w:val="24"/>
          <w:lang w:eastAsia="en-GB"/>
        </w:rPr>
        <w:t>factors</w:t>
      </w:r>
      <w:r w:rsidR="002D06A8">
        <w:rPr>
          <w:rFonts w:asciiTheme="majorBidi" w:hAnsiTheme="majorBidi" w:cstheme="majorBidi"/>
          <w:sz w:val="24"/>
          <w:szCs w:val="24"/>
          <w:lang w:eastAsia="en-GB"/>
        </w:rPr>
        <w:t>:</w:t>
      </w:r>
      <w:r w:rsidR="002D06A8" w:rsidRPr="00355D2D">
        <w:rPr>
          <w:rFonts w:asciiTheme="majorBidi" w:hAnsiTheme="majorBidi" w:cstheme="majorBidi"/>
          <w:sz w:val="24"/>
          <w:szCs w:val="24"/>
          <w:lang w:eastAsia="en-GB"/>
        </w:rPr>
        <w:t xml:space="preserve"> </w:t>
      </w:r>
      <w:r w:rsidR="002D06A8">
        <w:rPr>
          <w:rFonts w:asciiTheme="majorBidi" w:hAnsiTheme="majorBidi" w:cstheme="majorBidi"/>
          <w:sz w:val="24"/>
          <w:szCs w:val="24"/>
          <w:lang w:eastAsia="en-GB"/>
        </w:rPr>
        <w:t xml:space="preserve">the availability and accessibility of </w:t>
      </w:r>
      <w:r w:rsidR="002D06A8" w:rsidRPr="00355D2D">
        <w:rPr>
          <w:rFonts w:asciiTheme="majorBidi" w:hAnsiTheme="majorBidi" w:cstheme="majorBidi"/>
          <w:sz w:val="24"/>
          <w:szCs w:val="24"/>
          <w:lang w:eastAsia="en-GB"/>
        </w:rPr>
        <w:t>services and information</w:t>
      </w:r>
      <w:r w:rsidR="002D06A8">
        <w:rPr>
          <w:rFonts w:asciiTheme="majorBidi" w:hAnsiTheme="majorBidi" w:cstheme="majorBidi"/>
          <w:sz w:val="24"/>
          <w:szCs w:val="24"/>
          <w:lang w:eastAsia="en-GB"/>
        </w:rPr>
        <w:t>;</w:t>
      </w:r>
      <w:r w:rsidR="002D06A8" w:rsidRPr="00355D2D">
        <w:rPr>
          <w:rFonts w:asciiTheme="majorBidi" w:hAnsiTheme="majorBidi" w:cstheme="majorBidi"/>
          <w:sz w:val="24"/>
          <w:szCs w:val="24"/>
          <w:lang w:eastAsia="en-GB"/>
        </w:rPr>
        <w:t xml:space="preserve"> flexibility </w:t>
      </w:r>
      <w:r w:rsidR="002D06A8">
        <w:rPr>
          <w:rFonts w:asciiTheme="majorBidi" w:hAnsiTheme="majorBidi" w:cstheme="majorBidi"/>
          <w:sz w:val="24"/>
          <w:szCs w:val="24"/>
          <w:lang w:eastAsia="en-GB"/>
        </w:rPr>
        <w:t>in</w:t>
      </w:r>
      <w:r w:rsidR="002D06A8" w:rsidRPr="00355D2D">
        <w:rPr>
          <w:rFonts w:asciiTheme="majorBidi" w:hAnsiTheme="majorBidi" w:cstheme="majorBidi"/>
          <w:sz w:val="24"/>
          <w:szCs w:val="24"/>
          <w:lang w:eastAsia="en-GB"/>
        </w:rPr>
        <w:t xml:space="preserve"> </w:t>
      </w:r>
      <w:r w:rsidR="002D06A8">
        <w:rPr>
          <w:rFonts w:asciiTheme="majorBidi" w:hAnsiTheme="majorBidi" w:cstheme="majorBidi"/>
          <w:sz w:val="24"/>
          <w:szCs w:val="24"/>
          <w:lang w:eastAsia="en-GB"/>
        </w:rPr>
        <w:t>updating system</w:t>
      </w:r>
      <w:r w:rsidR="002D06A8" w:rsidRPr="00355D2D">
        <w:rPr>
          <w:rFonts w:asciiTheme="majorBidi" w:hAnsiTheme="majorBidi" w:cstheme="majorBidi"/>
          <w:sz w:val="24"/>
          <w:szCs w:val="24"/>
          <w:lang w:eastAsia="en-GB"/>
        </w:rPr>
        <w:t xml:space="preserve"> components (i.e</w:t>
      </w:r>
      <w:r w:rsidR="002D06A8">
        <w:rPr>
          <w:rFonts w:asciiTheme="majorBidi" w:hAnsiTheme="majorBidi" w:cstheme="majorBidi"/>
          <w:sz w:val="24"/>
          <w:szCs w:val="24"/>
          <w:lang w:eastAsia="en-GB"/>
        </w:rPr>
        <w:t>.</w:t>
      </w:r>
      <w:r w:rsidR="002D06A8" w:rsidRPr="00355D2D">
        <w:rPr>
          <w:rFonts w:asciiTheme="majorBidi" w:hAnsiTheme="majorBidi" w:cstheme="majorBidi"/>
          <w:sz w:val="24"/>
          <w:szCs w:val="24"/>
          <w:lang w:eastAsia="en-GB"/>
        </w:rPr>
        <w:t xml:space="preserve"> services and materials)</w:t>
      </w:r>
      <w:r w:rsidR="002D06A8">
        <w:rPr>
          <w:rFonts w:asciiTheme="majorBidi" w:hAnsiTheme="majorBidi" w:cstheme="majorBidi"/>
          <w:sz w:val="24"/>
          <w:szCs w:val="24"/>
          <w:lang w:eastAsia="en-GB"/>
        </w:rPr>
        <w:t>;</w:t>
      </w:r>
      <w:r w:rsidR="002D06A8" w:rsidRPr="00355D2D">
        <w:rPr>
          <w:rFonts w:asciiTheme="majorBidi" w:hAnsiTheme="majorBidi" w:cstheme="majorBidi"/>
          <w:sz w:val="24"/>
          <w:szCs w:val="24"/>
          <w:lang w:eastAsia="en-GB"/>
        </w:rPr>
        <w:t xml:space="preserve"> and </w:t>
      </w:r>
      <w:r w:rsidR="002D06A8">
        <w:rPr>
          <w:rFonts w:asciiTheme="majorBidi" w:hAnsiTheme="majorBidi" w:cstheme="majorBidi"/>
          <w:sz w:val="24"/>
          <w:szCs w:val="24"/>
          <w:lang w:eastAsia="en-GB"/>
        </w:rPr>
        <w:t xml:space="preserve">the management of </w:t>
      </w:r>
      <w:r w:rsidR="002D06A8" w:rsidRPr="00355D2D">
        <w:rPr>
          <w:rFonts w:asciiTheme="majorBidi" w:hAnsiTheme="majorBidi" w:cstheme="majorBidi"/>
          <w:sz w:val="24"/>
          <w:szCs w:val="24"/>
          <w:lang w:eastAsia="en-GB"/>
        </w:rPr>
        <w:t xml:space="preserve">services and infrastructure </w:t>
      </w:r>
      <w:r w:rsidR="002D06A8">
        <w:rPr>
          <w:rFonts w:asciiTheme="majorBidi" w:hAnsiTheme="majorBidi" w:cstheme="majorBidi"/>
          <w:sz w:val="24"/>
          <w:szCs w:val="24"/>
          <w:lang w:eastAsia="en-GB"/>
        </w:rPr>
        <w:t>from</w:t>
      </w:r>
      <w:r w:rsidR="002D06A8" w:rsidRPr="00355D2D">
        <w:rPr>
          <w:rFonts w:asciiTheme="majorBidi" w:hAnsiTheme="majorBidi" w:cstheme="majorBidi"/>
          <w:sz w:val="24"/>
          <w:szCs w:val="24"/>
          <w:lang w:eastAsia="en-GB"/>
        </w:rPr>
        <w:t xml:space="preserve"> a central web server. </w:t>
      </w:r>
      <w:r w:rsidR="002D06A8">
        <w:rPr>
          <w:rFonts w:asciiTheme="majorBidi" w:hAnsiTheme="majorBidi" w:cstheme="majorBidi"/>
          <w:sz w:val="24"/>
          <w:szCs w:val="24"/>
          <w:lang w:eastAsia="en-GB"/>
        </w:rPr>
        <w:t>Considerable attention was paid to</w:t>
      </w:r>
      <w:r w:rsidR="002D06A8" w:rsidRPr="00355D2D">
        <w:rPr>
          <w:rFonts w:asciiTheme="majorBidi" w:hAnsiTheme="majorBidi" w:cstheme="majorBidi"/>
          <w:sz w:val="24"/>
          <w:szCs w:val="24"/>
          <w:lang w:eastAsia="en-GB"/>
        </w:rPr>
        <w:t xml:space="preserve"> the technical aspect</w:t>
      </w:r>
      <w:r w:rsidR="002D06A8">
        <w:rPr>
          <w:rFonts w:asciiTheme="majorBidi" w:hAnsiTheme="majorBidi" w:cstheme="majorBidi"/>
          <w:sz w:val="24"/>
          <w:szCs w:val="24"/>
          <w:lang w:eastAsia="en-GB"/>
        </w:rPr>
        <w:t>s</w:t>
      </w:r>
      <w:r w:rsidR="002D06A8" w:rsidRPr="00355D2D">
        <w:rPr>
          <w:rFonts w:asciiTheme="majorBidi" w:hAnsiTheme="majorBidi" w:cstheme="majorBidi"/>
          <w:sz w:val="24"/>
          <w:szCs w:val="24"/>
          <w:lang w:eastAsia="en-GB"/>
        </w:rPr>
        <w:t xml:space="preserve"> of the e-learning system </w:t>
      </w:r>
      <w:r w:rsidR="002D06A8">
        <w:rPr>
          <w:rFonts w:asciiTheme="majorBidi" w:hAnsiTheme="majorBidi" w:cstheme="majorBidi"/>
          <w:sz w:val="24"/>
          <w:szCs w:val="24"/>
          <w:lang w:eastAsia="en-GB"/>
        </w:rPr>
        <w:t>because</w:t>
      </w:r>
      <w:r w:rsidR="002D06A8" w:rsidRPr="00355D2D">
        <w:rPr>
          <w:rFonts w:asciiTheme="majorBidi" w:hAnsiTheme="majorBidi" w:cstheme="majorBidi"/>
          <w:sz w:val="24"/>
          <w:szCs w:val="24"/>
          <w:lang w:eastAsia="en-GB"/>
        </w:rPr>
        <w:t xml:space="preserve"> </w:t>
      </w:r>
      <w:r w:rsidR="002D06A8" w:rsidRPr="00990832">
        <w:rPr>
          <w:rFonts w:asciiTheme="majorBidi" w:hAnsiTheme="majorBidi" w:cstheme="majorBidi"/>
          <w:sz w:val="24"/>
          <w:szCs w:val="24"/>
          <w:lang w:eastAsia="en-GB"/>
        </w:rPr>
        <w:t xml:space="preserve">the level of ICT infrastructure in Iraq is considered </w:t>
      </w:r>
      <w:proofErr w:type="gramStart"/>
      <w:r w:rsidR="002D06A8" w:rsidRPr="00990832">
        <w:rPr>
          <w:rFonts w:asciiTheme="majorBidi" w:hAnsiTheme="majorBidi" w:cstheme="majorBidi"/>
          <w:sz w:val="24"/>
          <w:szCs w:val="24"/>
          <w:lang w:eastAsia="en-GB"/>
        </w:rPr>
        <w:t>to be low</w:t>
      </w:r>
      <w:proofErr w:type="gramEnd"/>
      <w:r w:rsidR="002D06A8" w:rsidRPr="00355D2D">
        <w:rPr>
          <w:rFonts w:asciiTheme="majorBidi" w:hAnsiTheme="majorBidi" w:cstheme="majorBidi"/>
          <w:sz w:val="24"/>
          <w:szCs w:val="24"/>
          <w:lang w:eastAsia="en-GB"/>
        </w:rPr>
        <w:t xml:space="preserve"> (</w:t>
      </w:r>
      <w:proofErr w:type="spellStart"/>
      <w:r w:rsidR="002D06A8" w:rsidRPr="00355D2D">
        <w:rPr>
          <w:rFonts w:asciiTheme="majorBidi" w:hAnsiTheme="majorBidi" w:cstheme="majorBidi"/>
          <w:sz w:val="24"/>
          <w:szCs w:val="24"/>
          <w:lang w:eastAsia="en-GB"/>
        </w:rPr>
        <w:t>Heshmati</w:t>
      </w:r>
      <w:proofErr w:type="spellEnd"/>
      <w:r w:rsidR="002F1838">
        <w:rPr>
          <w:rFonts w:asciiTheme="majorBidi" w:hAnsiTheme="majorBidi" w:cstheme="majorBidi"/>
          <w:sz w:val="24"/>
          <w:szCs w:val="24"/>
          <w:lang w:eastAsia="en-GB"/>
        </w:rPr>
        <w:t xml:space="preserve"> et al., </w:t>
      </w:r>
      <w:r w:rsidR="002D06A8" w:rsidRPr="00355D2D">
        <w:rPr>
          <w:rFonts w:asciiTheme="majorBidi" w:hAnsiTheme="majorBidi" w:cstheme="majorBidi"/>
          <w:sz w:val="24"/>
          <w:szCs w:val="24"/>
          <w:lang w:eastAsia="en-GB"/>
        </w:rPr>
        <w:t>2013)</w:t>
      </w:r>
      <w:r w:rsidR="002D06A8">
        <w:rPr>
          <w:rFonts w:asciiTheme="majorBidi" w:hAnsiTheme="majorBidi" w:cstheme="majorBidi"/>
          <w:sz w:val="24"/>
          <w:szCs w:val="24"/>
          <w:lang w:eastAsia="en-GB"/>
        </w:rPr>
        <w:t>. This makes</w:t>
      </w:r>
      <w:r w:rsidR="002D06A8" w:rsidRPr="00355D2D">
        <w:rPr>
          <w:rFonts w:asciiTheme="majorBidi" w:hAnsiTheme="majorBidi" w:cstheme="majorBidi"/>
          <w:sz w:val="24"/>
          <w:szCs w:val="24"/>
          <w:lang w:eastAsia="en-GB"/>
        </w:rPr>
        <w:t xml:space="preserve"> it </w:t>
      </w:r>
      <w:r w:rsidR="002D06A8">
        <w:rPr>
          <w:rFonts w:asciiTheme="majorBidi" w:hAnsiTheme="majorBidi" w:cstheme="majorBidi"/>
          <w:sz w:val="24"/>
          <w:szCs w:val="24"/>
          <w:lang w:eastAsia="en-GB"/>
        </w:rPr>
        <w:t>unrealistic</w:t>
      </w:r>
      <w:r w:rsidR="002D06A8" w:rsidRPr="00355D2D">
        <w:rPr>
          <w:rFonts w:asciiTheme="majorBidi" w:hAnsiTheme="majorBidi" w:cstheme="majorBidi"/>
          <w:sz w:val="24"/>
          <w:szCs w:val="24"/>
          <w:lang w:eastAsia="en-GB"/>
        </w:rPr>
        <w:t xml:space="preserve"> to investigate and analyse the factors that </w:t>
      </w:r>
      <w:r w:rsidR="002D06A8">
        <w:rPr>
          <w:rFonts w:asciiTheme="majorBidi" w:hAnsiTheme="majorBidi" w:cstheme="majorBidi"/>
          <w:sz w:val="24"/>
          <w:szCs w:val="24"/>
          <w:lang w:eastAsia="en-GB"/>
        </w:rPr>
        <w:t>may</w:t>
      </w:r>
      <w:r w:rsidR="002D06A8" w:rsidRPr="00355D2D">
        <w:rPr>
          <w:rFonts w:asciiTheme="majorBidi" w:hAnsiTheme="majorBidi" w:cstheme="majorBidi"/>
          <w:sz w:val="24"/>
          <w:szCs w:val="24"/>
          <w:lang w:eastAsia="en-GB"/>
        </w:rPr>
        <w:t xml:space="preserve"> encourage students to adopt </w:t>
      </w:r>
      <w:r w:rsidR="002D06A8">
        <w:rPr>
          <w:rFonts w:asciiTheme="majorBidi" w:hAnsiTheme="majorBidi" w:cstheme="majorBidi"/>
          <w:sz w:val="24"/>
          <w:szCs w:val="24"/>
          <w:lang w:eastAsia="en-GB"/>
        </w:rPr>
        <w:t>an</w:t>
      </w:r>
      <w:r w:rsidR="002D06A8" w:rsidRPr="00355D2D">
        <w:rPr>
          <w:rFonts w:asciiTheme="majorBidi" w:hAnsiTheme="majorBidi" w:cstheme="majorBidi"/>
          <w:sz w:val="24"/>
          <w:szCs w:val="24"/>
          <w:lang w:eastAsia="en-GB"/>
        </w:rPr>
        <w:t xml:space="preserve"> e-learning system without investigating </w:t>
      </w:r>
      <w:r w:rsidR="002D06A8">
        <w:rPr>
          <w:rFonts w:asciiTheme="majorBidi" w:hAnsiTheme="majorBidi" w:cstheme="majorBidi"/>
          <w:sz w:val="24"/>
          <w:szCs w:val="24"/>
          <w:lang w:eastAsia="en-GB"/>
        </w:rPr>
        <w:t xml:space="preserve">the quality of the </w:t>
      </w:r>
      <w:r w:rsidR="002D06A8" w:rsidRPr="00355D2D">
        <w:rPr>
          <w:rFonts w:asciiTheme="majorBidi" w:hAnsiTheme="majorBidi" w:cstheme="majorBidi"/>
          <w:sz w:val="24"/>
          <w:szCs w:val="24"/>
          <w:lang w:eastAsia="en-GB"/>
        </w:rPr>
        <w:t xml:space="preserve">system </w:t>
      </w:r>
      <w:r w:rsidR="002D06A8">
        <w:rPr>
          <w:rFonts w:asciiTheme="majorBidi" w:hAnsiTheme="majorBidi" w:cstheme="majorBidi"/>
          <w:sz w:val="24"/>
          <w:szCs w:val="24"/>
          <w:lang w:eastAsia="en-GB"/>
        </w:rPr>
        <w:t xml:space="preserve">and the ICT infrastructure in the country as a whole. </w:t>
      </w:r>
      <w:r w:rsidR="00D41CD1">
        <w:rPr>
          <w:rFonts w:asciiTheme="majorBidi" w:hAnsiTheme="majorBidi" w:cstheme="majorBidi"/>
          <w:sz w:val="24"/>
          <w:szCs w:val="24"/>
          <w:lang w:eastAsia="en-GB"/>
        </w:rPr>
        <w:t xml:space="preserve">Therefore, the conceptual model proposed in this research integrates three additional </w:t>
      </w:r>
      <w:proofErr w:type="gramStart"/>
      <w:r w:rsidR="00D41CD1">
        <w:rPr>
          <w:rFonts w:asciiTheme="majorBidi" w:hAnsiTheme="majorBidi" w:cstheme="majorBidi"/>
          <w:sz w:val="24"/>
          <w:szCs w:val="24"/>
          <w:lang w:eastAsia="en-GB"/>
        </w:rPr>
        <w:t>factors which</w:t>
      </w:r>
      <w:proofErr w:type="gramEnd"/>
      <w:r w:rsidR="00D41CD1">
        <w:rPr>
          <w:rFonts w:asciiTheme="majorBidi" w:hAnsiTheme="majorBidi" w:cstheme="majorBidi"/>
          <w:sz w:val="24"/>
          <w:szCs w:val="24"/>
          <w:lang w:eastAsia="en-GB"/>
        </w:rPr>
        <w:t xml:space="preserve"> are anticipated to have strong effects in the model including; technical support, system quality and information quality. </w:t>
      </w:r>
      <w:r w:rsidR="002D06A8">
        <w:rPr>
          <w:rFonts w:asciiTheme="majorBidi" w:hAnsiTheme="majorBidi" w:cstheme="majorBidi"/>
          <w:sz w:val="24"/>
          <w:szCs w:val="24"/>
          <w:lang w:eastAsia="en-GB"/>
        </w:rPr>
        <w:t xml:space="preserve">     </w:t>
      </w:r>
    </w:p>
    <w:p w14:paraId="2C8C0B1D" w14:textId="3FFCFDBC" w:rsidR="00F37D43" w:rsidRDefault="00F37D43" w:rsidP="007B5DFC">
      <w:pPr>
        <w:spacing w:line="240" w:lineRule="auto"/>
        <w:jc w:val="both"/>
        <w:rPr>
          <w:rFonts w:asciiTheme="majorBidi" w:hAnsiTheme="majorBidi" w:cstheme="majorBidi"/>
          <w:sz w:val="24"/>
          <w:szCs w:val="24"/>
          <w:lang w:eastAsia="en-GB"/>
        </w:rPr>
      </w:pPr>
      <w:r w:rsidRPr="00355D2D">
        <w:rPr>
          <w:rFonts w:asciiTheme="majorBidi" w:hAnsiTheme="majorBidi" w:cstheme="majorBidi"/>
          <w:sz w:val="24"/>
          <w:szCs w:val="24"/>
        </w:rPr>
        <w:t xml:space="preserve">The </w:t>
      </w:r>
      <w:r>
        <w:rPr>
          <w:rFonts w:asciiTheme="majorBidi" w:hAnsiTheme="majorBidi" w:cstheme="majorBidi"/>
          <w:sz w:val="24"/>
          <w:szCs w:val="24"/>
        </w:rPr>
        <w:t xml:space="preserve">model proposed in the </w:t>
      </w:r>
      <w:r w:rsidRPr="00355D2D">
        <w:rPr>
          <w:rFonts w:asciiTheme="majorBidi" w:hAnsiTheme="majorBidi" w:cstheme="majorBidi"/>
          <w:sz w:val="24"/>
          <w:szCs w:val="24"/>
        </w:rPr>
        <w:t xml:space="preserve">present study uses </w:t>
      </w:r>
      <w:r>
        <w:rPr>
          <w:rFonts w:asciiTheme="majorBidi" w:hAnsiTheme="majorBidi" w:cstheme="majorBidi"/>
          <w:sz w:val="24"/>
          <w:szCs w:val="24"/>
        </w:rPr>
        <w:t>f</w:t>
      </w:r>
      <w:r w:rsidR="009F0892">
        <w:rPr>
          <w:rFonts w:asciiTheme="majorBidi" w:hAnsiTheme="majorBidi" w:cstheme="majorBidi"/>
          <w:sz w:val="24"/>
          <w:szCs w:val="24"/>
        </w:rPr>
        <w:t>our</w:t>
      </w:r>
      <w:r>
        <w:rPr>
          <w:rFonts w:asciiTheme="majorBidi" w:hAnsiTheme="majorBidi" w:cstheme="majorBidi"/>
          <w:sz w:val="24"/>
          <w:szCs w:val="24"/>
        </w:rPr>
        <w:t xml:space="preserve"> independent</w:t>
      </w:r>
      <w:r w:rsidR="00F6416B">
        <w:rPr>
          <w:rFonts w:asciiTheme="majorBidi" w:hAnsiTheme="majorBidi" w:cstheme="majorBidi"/>
          <w:sz w:val="24"/>
          <w:szCs w:val="24"/>
        </w:rPr>
        <w:t xml:space="preserve"> variables </w:t>
      </w:r>
      <w:r>
        <w:rPr>
          <w:rFonts w:asciiTheme="majorBidi" w:hAnsiTheme="majorBidi" w:cstheme="majorBidi"/>
          <w:sz w:val="24"/>
          <w:szCs w:val="24"/>
        </w:rPr>
        <w:t>, many of them were present in TAM (Davis, 1989) and UTAUT (</w:t>
      </w:r>
      <w:proofErr w:type="spellStart"/>
      <w:r>
        <w:rPr>
          <w:rFonts w:asciiTheme="majorBidi" w:hAnsiTheme="majorBidi" w:cstheme="majorBidi"/>
          <w:sz w:val="24"/>
          <w:szCs w:val="24"/>
        </w:rPr>
        <w:t>Venkatesh</w:t>
      </w:r>
      <w:proofErr w:type="spellEnd"/>
      <w:r>
        <w:rPr>
          <w:rFonts w:asciiTheme="majorBidi" w:hAnsiTheme="majorBidi" w:cstheme="majorBidi"/>
          <w:sz w:val="24"/>
          <w:szCs w:val="24"/>
        </w:rPr>
        <w:t xml:space="preserve"> et al., 2003) including perceived usefulness (PU), perceived ease of use (PEOU), subjective norms (SN)</w:t>
      </w:r>
      <w:r w:rsidR="009F0892">
        <w:rPr>
          <w:rFonts w:asciiTheme="majorBidi" w:hAnsiTheme="majorBidi" w:cstheme="majorBidi"/>
          <w:sz w:val="24"/>
          <w:szCs w:val="24"/>
        </w:rPr>
        <w:t xml:space="preserve"> </w:t>
      </w:r>
      <w:r>
        <w:rPr>
          <w:rFonts w:asciiTheme="majorBidi" w:hAnsiTheme="majorBidi" w:cstheme="majorBidi"/>
          <w:sz w:val="24"/>
          <w:szCs w:val="24"/>
        </w:rPr>
        <w:t>and self-efficacy (SE). We integrated three additional independent factors including</w:t>
      </w:r>
      <w:proofErr w:type="gramStart"/>
      <w:r>
        <w:rPr>
          <w:rFonts w:asciiTheme="majorBidi" w:hAnsiTheme="majorBidi" w:cstheme="majorBidi"/>
          <w:sz w:val="24"/>
          <w:szCs w:val="24"/>
        </w:rPr>
        <w:t>;</w:t>
      </w:r>
      <w:proofErr w:type="gramEnd"/>
      <w:r>
        <w:rPr>
          <w:rFonts w:asciiTheme="majorBidi" w:hAnsiTheme="majorBidi" w:cstheme="majorBidi"/>
          <w:sz w:val="24"/>
          <w:szCs w:val="24"/>
        </w:rPr>
        <w:t xml:space="preserve"> </w:t>
      </w:r>
      <w:r>
        <w:rPr>
          <w:rFonts w:asciiTheme="majorBidi" w:hAnsiTheme="majorBidi" w:cstheme="majorBidi"/>
          <w:sz w:val="24"/>
          <w:szCs w:val="24"/>
          <w:lang w:eastAsia="en-GB"/>
        </w:rPr>
        <w:t xml:space="preserve">technical support (TS), system quality (SQ) and information quality (IQ). The proposed model includes behavioural intention (BI) and actual usage of the e-learning system (USE) as the dependent factors. </w:t>
      </w:r>
      <w:r w:rsidR="00232722">
        <w:rPr>
          <w:rFonts w:asciiTheme="majorBidi" w:hAnsiTheme="majorBidi" w:cstheme="majorBidi"/>
          <w:sz w:val="24"/>
          <w:szCs w:val="24"/>
          <w:lang w:eastAsia="en-GB"/>
        </w:rPr>
        <w:t xml:space="preserve">In addition, the model integrates three moderators namely; age, gender and experience. </w:t>
      </w:r>
    </w:p>
    <w:p w14:paraId="2C13D435" w14:textId="6774E7F1" w:rsidR="00C12042" w:rsidRDefault="00FF5A3C" w:rsidP="00C12042">
      <w:pPr>
        <w:spacing w:line="240" w:lineRule="auto"/>
        <w:jc w:val="both"/>
        <w:rPr>
          <w:rFonts w:asciiTheme="majorBidi" w:hAnsiTheme="majorBidi" w:cstheme="majorBidi"/>
          <w:sz w:val="24"/>
          <w:szCs w:val="24"/>
        </w:rPr>
      </w:pPr>
      <w:proofErr w:type="spellStart"/>
      <w:r w:rsidRPr="00E24656">
        <w:rPr>
          <w:rFonts w:ascii="Times New Roman" w:hAnsi="Times New Roman" w:cs="Times New Roman"/>
          <w:sz w:val="24"/>
          <w:szCs w:val="24"/>
        </w:rPr>
        <w:t>Venkatesh</w:t>
      </w:r>
      <w:proofErr w:type="spellEnd"/>
      <w:r w:rsidRPr="00E24656">
        <w:rPr>
          <w:rFonts w:ascii="Times New Roman" w:hAnsi="Times New Roman" w:cs="Times New Roman"/>
          <w:sz w:val="24"/>
          <w:szCs w:val="24"/>
        </w:rPr>
        <w:t xml:space="preserve"> </w:t>
      </w:r>
      <w:r w:rsidRPr="00E24656">
        <w:rPr>
          <w:rFonts w:ascii="Times New Roman" w:hAnsi="Times New Roman" w:cs="Times New Roman"/>
          <w:iCs/>
          <w:sz w:val="24"/>
          <w:szCs w:val="24"/>
        </w:rPr>
        <w:t>et al. (</w:t>
      </w:r>
      <w:r w:rsidRPr="00E24656">
        <w:rPr>
          <w:rFonts w:ascii="Times New Roman" w:hAnsi="Times New Roman" w:cs="Times New Roman"/>
          <w:sz w:val="24"/>
          <w:szCs w:val="24"/>
        </w:rPr>
        <w:t xml:space="preserve">2003) found that </w:t>
      </w:r>
      <w:r w:rsidR="00044BC6">
        <w:rPr>
          <w:rFonts w:ascii="Times New Roman" w:hAnsi="Times New Roman" w:cs="Times New Roman"/>
          <w:sz w:val="24"/>
          <w:szCs w:val="24"/>
        </w:rPr>
        <w:t>a</w:t>
      </w:r>
      <w:r w:rsidRPr="00E24656">
        <w:rPr>
          <w:rFonts w:ascii="Times New Roman" w:hAnsi="Times New Roman" w:cs="Times New Roman"/>
          <w:sz w:val="24"/>
          <w:szCs w:val="24"/>
        </w:rPr>
        <w:t xml:space="preserve">ttitude does not have a significant effect on </w:t>
      </w:r>
      <w:r w:rsidR="006A225D">
        <w:rPr>
          <w:rFonts w:ascii="Times New Roman" w:hAnsi="Times New Roman" w:cs="Times New Roman"/>
          <w:sz w:val="24"/>
          <w:szCs w:val="24"/>
        </w:rPr>
        <w:t>i</w:t>
      </w:r>
      <w:r w:rsidRPr="00E24656">
        <w:rPr>
          <w:rFonts w:ascii="Times New Roman" w:hAnsi="Times New Roman" w:cs="Times New Roman"/>
          <w:sz w:val="24"/>
          <w:szCs w:val="24"/>
        </w:rPr>
        <w:t xml:space="preserve">ntention. They stated that </w:t>
      </w:r>
      <w:r w:rsidR="00044BC6">
        <w:rPr>
          <w:rFonts w:ascii="Times New Roman" w:hAnsi="Times New Roman" w:cs="Times New Roman"/>
          <w:sz w:val="24"/>
          <w:szCs w:val="24"/>
        </w:rPr>
        <w:t>a</w:t>
      </w:r>
      <w:r w:rsidRPr="00E24656">
        <w:rPr>
          <w:rFonts w:ascii="Times New Roman" w:hAnsi="Times New Roman" w:cs="Times New Roman"/>
          <w:sz w:val="24"/>
          <w:szCs w:val="24"/>
        </w:rPr>
        <w:t xml:space="preserve">ttitude </w:t>
      </w:r>
      <w:proofErr w:type="gramStart"/>
      <w:r w:rsidRPr="00E24656">
        <w:rPr>
          <w:rFonts w:ascii="Times New Roman" w:hAnsi="Times New Roman" w:cs="Times New Roman"/>
          <w:sz w:val="24"/>
          <w:szCs w:val="24"/>
        </w:rPr>
        <w:t>can</w:t>
      </w:r>
      <w:proofErr w:type="gramEnd"/>
      <w:r w:rsidRPr="00E24656">
        <w:rPr>
          <w:rFonts w:ascii="Times New Roman" w:hAnsi="Times New Roman" w:cs="Times New Roman"/>
          <w:sz w:val="24"/>
          <w:szCs w:val="24"/>
        </w:rPr>
        <w:t xml:space="preserve"> be found within the effects of </w:t>
      </w:r>
      <w:r>
        <w:rPr>
          <w:rFonts w:ascii="Times New Roman" w:hAnsi="Times New Roman" w:cs="Times New Roman"/>
          <w:sz w:val="24"/>
          <w:szCs w:val="24"/>
        </w:rPr>
        <w:t>p</w:t>
      </w:r>
      <w:r w:rsidRPr="00E24656">
        <w:rPr>
          <w:rFonts w:ascii="Times New Roman" w:hAnsi="Times New Roman" w:cs="Times New Roman"/>
          <w:sz w:val="24"/>
          <w:szCs w:val="24"/>
        </w:rPr>
        <w:t xml:space="preserve">erformance </w:t>
      </w:r>
      <w:r>
        <w:rPr>
          <w:rFonts w:ascii="Times New Roman" w:hAnsi="Times New Roman" w:cs="Times New Roman"/>
          <w:sz w:val="24"/>
          <w:szCs w:val="24"/>
        </w:rPr>
        <w:t>e</w:t>
      </w:r>
      <w:r w:rsidRPr="00E24656">
        <w:rPr>
          <w:rFonts w:ascii="Times New Roman" w:hAnsi="Times New Roman" w:cs="Times New Roman"/>
          <w:sz w:val="24"/>
          <w:szCs w:val="24"/>
        </w:rPr>
        <w:t xml:space="preserve">xpectancy </w:t>
      </w:r>
      <w:r>
        <w:rPr>
          <w:rFonts w:ascii="Times New Roman" w:hAnsi="Times New Roman" w:cs="Times New Roman"/>
          <w:sz w:val="24"/>
          <w:szCs w:val="24"/>
        </w:rPr>
        <w:t xml:space="preserve">(usefulness) </w:t>
      </w:r>
      <w:r w:rsidRPr="00E24656">
        <w:rPr>
          <w:rFonts w:ascii="Times New Roman" w:hAnsi="Times New Roman" w:cs="Times New Roman"/>
          <w:sz w:val="24"/>
          <w:szCs w:val="24"/>
        </w:rPr>
        <w:t xml:space="preserve">and </w:t>
      </w:r>
      <w:r>
        <w:rPr>
          <w:rFonts w:ascii="Times New Roman" w:hAnsi="Times New Roman" w:cs="Times New Roman"/>
          <w:sz w:val="24"/>
          <w:szCs w:val="24"/>
        </w:rPr>
        <w:t>e</w:t>
      </w:r>
      <w:r w:rsidRPr="00E24656">
        <w:rPr>
          <w:rFonts w:ascii="Times New Roman" w:hAnsi="Times New Roman" w:cs="Times New Roman"/>
          <w:sz w:val="24"/>
          <w:szCs w:val="24"/>
        </w:rPr>
        <w:t xml:space="preserve">ffort </w:t>
      </w:r>
      <w:r>
        <w:rPr>
          <w:rFonts w:ascii="Times New Roman" w:hAnsi="Times New Roman" w:cs="Times New Roman"/>
          <w:sz w:val="24"/>
          <w:szCs w:val="24"/>
        </w:rPr>
        <w:t>e</w:t>
      </w:r>
      <w:r w:rsidRPr="00E24656">
        <w:rPr>
          <w:rFonts w:ascii="Times New Roman" w:hAnsi="Times New Roman" w:cs="Times New Roman"/>
          <w:sz w:val="24"/>
          <w:szCs w:val="24"/>
        </w:rPr>
        <w:t>xpectancy</w:t>
      </w:r>
      <w:r>
        <w:rPr>
          <w:rFonts w:ascii="Times New Roman" w:hAnsi="Times New Roman" w:cs="Times New Roman"/>
          <w:sz w:val="24"/>
          <w:szCs w:val="24"/>
        </w:rPr>
        <w:t xml:space="preserve"> (ease of use)</w:t>
      </w:r>
      <w:r w:rsidRPr="00E24656">
        <w:rPr>
          <w:rFonts w:ascii="Times New Roman" w:hAnsi="Times New Roman" w:cs="Times New Roman"/>
          <w:sz w:val="24"/>
          <w:szCs w:val="24"/>
        </w:rPr>
        <w:t>. T</w:t>
      </w:r>
      <w:r w:rsidR="00D61F26">
        <w:rPr>
          <w:rFonts w:ascii="Times New Roman" w:hAnsi="Times New Roman" w:cs="Times New Roman"/>
          <w:sz w:val="24"/>
          <w:szCs w:val="24"/>
        </w:rPr>
        <w:t>hus, t</w:t>
      </w:r>
      <w:r w:rsidRPr="00E24656">
        <w:rPr>
          <w:rFonts w:ascii="Times New Roman" w:hAnsi="Times New Roman" w:cs="Times New Roman"/>
          <w:sz w:val="24"/>
          <w:szCs w:val="24"/>
        </w:rPr>
        <w:t xml:space="preserve">his study did not include </w:t>
      </w:r>
      <w:r w:rsidR="006A225D">
        <w:rPr>
          <w:rFonts w:ascii="Times New Roman" w:hAnsi="Times New Roman" w:cs="Times New Roman"/>
          <w:sz w:val="24"/>
          <w:szCs w:val="24"/>
        </w:rPr>
        <w:t>a</w:t>
      </w:r>
      <w:r w:rsidRPr="00E24656">
        <w:rPr>
          <w:rFonts w:ascii="Times New Roman" w:hAnsi="Times New Roman" w:cs="Times New Roman"/>
          <w:sz w:val="24"/>
          <w:szCs w:val="24"/>
        </w:rPr>
        <w:t xml:space="preserve">ttitude. Instead, following </w:t>
      </w:r>
      <w:proofErr w:type="spellStart"/>
      <w:r w:rsidRPr="00E24656">
        <w:rPr>
          <w:rFonts w:ascii="Times New Roman" w:hAnsi="Times New Roman" w:cs="Times New Roman"/>
          <w:sz w:val="24"/>
          <w:szCs w:val="24"/>
        </w:rPr>
        <w:t>Venkatesh</w:t>
      </w:r>
      <w:proofErr w:type="spellEnd"/>
      <w:r w:rsidRPr="00E24656">
        <w:rPr>
          <w:rFonts w:ascii="Times New Roman" w:hAnsi="Times New Roman" w:cs="Times New Roman"/>
          <w:sz w:val="24"/>
          <w:szCs w:val="24"/>
        </w:rPr>
        <w:t xml:space="preserve"> </w:t>
      </w:r>
      <w:r w:rsidRPr="00E24656">
        <w:rPr>
          <w:rFonts w:ascii="Times New Roman" w:hAnsi="Times New Roman" w:cs="Times New Roman"/>
          <w:iCs/>
          <w:sz w:val="24"/>
          <w:szCs w:val="24"/>
        </w:rPr>
        <w:t>et al.’s</w:t>
      </w:r>
      <w:r w:rsidRPr="00E24656">
        <w:rPr>
          <w:rFonts w:ascii="Times New Roman" w:hAnsi="Times New Roman" w:cs="Times New Roman"/>
          <w:sz w:val="24"/>
          <w:szCs w:val="24"/>
        </w:rPr>
        <w:t xml:space="preserve"> (20</w:t>
      </w:r>
      <w:r w:rsidR="00D61F26">
        <w:rPr>
          <w:rFonts w:ascii="Times New Roman" w:hAnsi="Times New Roman" w:cs="Times New Roman"/>
          <w:sz w:val="24"/>
          <w:szCs w:val="24"/>
        </w:rPr>
        <w:t>03</w:t>
      </w:r>
      <w:r w:rsidRPr="00E24656">
        <w:rPr>
          <w:rFonts w:ascii="Times New Roman" w:hAnsi="Times New Roman" w:cs="Times New Roman"/>
          <w:sz w:val="24"/>
          <w:szCs w:val="24"/>
        </w:rPr>
        <w:t xml:space="preserve">) findings, the research framework included </w:t>
      </w:r>
      <w:r w:rsidRPr="00717325">
        <w:rPr>
          <w:rFonts w:ascii="Times New Roman" w:hAnsi="Times New Roman" w:cs="Times New Roman"/>
          <w:bCs/>
          <w:sz w:val="24"/>
          <w:szCs w:val="24"/>
        </w:rPr>
        <w:t>BI</w:t>
      </w:r>
      <w:r w:rsidRPr="00717325">
        <w:rPr>
          <w:rFonts w:ascii="Times New Roman" w:hAnsi="Times New Roman" w:cs="Times New Roman"/>
          <w:sz w:val="24"/>
          <w:szCs w:val="24"/>
        </w:rPr>
        <w:t xml:space="preserve"> to mediate between the independent variables in the model and </w:t>
      </w:r>
      <w:r w:rsidRPr="00717325">
        <w:rPr>
          <w:rFonts w:ascii="Times New Roman" w:hAnsi="Times New Roman" w:cs="Times New Roman"/>
          <w:bCs/>
          <w:sz w:val="24"/>
          <w:szCs w:val="24"/>
        </w:rPr>
        <w:t>USE</w:t>
      </w:r>
      <w:r w:rsidRPr="00717325">
        <w:rPr>
          <w:rFonts w:ascii="Times New Roman" w:hAnsi="Times New Roman" w:cs="Times New Roman"/>
          <w:sz w:val="24"/>
          <w:szCs w:val="24"/>
        </w:rPr>
        <w:t>.</w:t>
      </w:r>
      <w:r>
        <w:rPr>
          <w:rFonts w:asciiTheme="majorBidi" w:hAnsiTheme="majorBidi" w:cstheme="majorBidi"/>
          <w:sz w:val="24"/>
          <w:szCs w:val="24"/>
        </w:rPr>
        <w:t xml:space="preserve"> </w:t>
      </w:r>
      <w:r w:rsidR="00A94DB7">
        <w:rPr>
          <w:rFonts w:asciiTheme="majorBidi" w:hAnsiTheme="majorBidi" w:cstheme="majorBidi"/>
          <w:sz w:val="24"/>
          <w:szCs w:val="24"/>
          <w:lang w:eastAsia="en-GB"/>
        </w:rPr>
        <w:t xml:space="preserve">We also hypothesise new relationships between these </w:t>
      </w:r>
      <w:proofErr w:type="gramStart"/>
      <w:r w:rsidR="00A94DB7">
        <w:rPr>
          <w:rFonts w:asciiTheme="majorBidi" w:hAnsiTheme="majorBidi" w:cstheme="majorBidi"/>
          <w:sz w:val="24"/>
          <w:szCs w:val="24"/>
          <w:lang w:eastAsia="en-GB"/>
        </w:rPr>
        <w:t>factors which</w:t>
      </w:r>
      <w:proofErr w:type="gramEnd"/>
      <w:r w:rsidR="00A94DB7">
        <w:rPr>
          <w:rFonts w:asciiTheme="majorBidi" w:hAnsiTheme="majorBidi" w:cstheme="majorBidi"/>
          <w:sz w:val="24"/>
          <w:szCs w:val="24"/>
          <w:lang w:eastAsia="en-GB"/>
        </w:rPr>
        <w:t xml:space="preserve"> have not been explored in previous studies</w:t>
      </w:r>
      <w:r w:rsidR="00D61F26">
        <w:rPr>
          <w:rFonts w:asciiTheme="majorBidi" w:hAnsiTheme="majorBidi" w:cstheme="majorBidi"/>
          <w:sz w:val="24"/>
          <w:szCs w:val="24"/>
          <w:lang w:eastAsia="en-GB"/>
        </w:rPr>
        <w:t xml:space="preserve"> (as shown in figure 1 below).</w:t>
      </w:r>
    </w:p>
    <w:p w14:paraId="31E71C6F" w14:textId="66691160" w:rsidR="002D06A8" w:rsidRDefault="002D06A8" w:rsidP="007B5DFC">
      <w:pPr>
        <w:spacing w:line="240" w:lineRule="auto"/>
        <w:jc w:val="both"/>
        <w:rPr>
          <w:rFonts w:asciiTheme="majorBidi" w:hAnsiTheme="majorBidi" w:cstheme="majorBidi"/>
          <w:sz w:val="24"/>
          <w:szCs w:val="24"/>
          <w:lang w:eastAsia="en-GB"/>
        </w:rPr>
      </w:pPr>
      <w:r>
        <w:rPr>
          <w:rFonts w:asciiTheme="majorBidi" w:hAnsiTheme="majorBidi" w:cstheme="majorBidi"/>
          <w:sz w:val="24"/>
          <w:szCs w:val="24"/>
          <w:lang w:eastAsia="en-GB"/>
        </w:rPr>
        <w:t xml:space="preserve">                                                                                                                                                                                                                                                                                                                                                                                                                                                                                                                                                                                                                                                                                                               </w:t>
      </w:r>
    </w:p>
    <w:p w14:paraId="04629A05" w14:textId="7E0F81DE" w:rsidR="00A6605D" w:rsidRPr="00552F91" w:rsidRDefault="001C0611" w:rsidP="007B5DFC">
      <w:pPr>
        <w:spacing w:line="240" w:lineRule="auto"/>
        <w:jc w:val="both"/>
        <w:rPr>
          <w:rFonts w:asciiTheme="majorBidi" w:hAnsiTheme="majorBidi" w:cstheme="majorBidi"/>
          <w:sz w:val="24"/>
          <w:szCs w:val="24"/>
        </w:rPr>
      </w:pPr>
      <w:r>
        <w:rPr>
          <w:rFonts w:asciiTheme="majorBidi" w:hAnsiTheme="majorBidi" w:cstheme="majorBidi"/>
          <w:sz w:val="24"/>
          <w:szCs w:val="24"/>
        </w:rPr>
        <w:t xml:space="preserve">Figure </w:t>
      </w:r>
      <w:r w:rsidR="00D41CD1">
        <w:rPr>
          <w:rFonts w:asciiTheme="majorBidi" w:hAnsiTheme="majorBidi" w:cstheme="majorBidi"/>
          <w:sz w:val="24"/>
          <w:szCs w:val="24"/>
        </w:rPr>
        <w:t>1</w:t>
      </w:r>
      <w:r w:rsidR="00961856">
        <w:rPr>
          <w:rFonts w:asciiTheme="majorBidi" w:hAnsiTheme="majorBidi" w:cstheme="majorBidi"/>
          <w:sz w:val="24"/>
          <w:szCs w:val="24"/>
        </w:rPr>
        <w:t xml:space="preserve"> shows the main constructs of the proposed model.</w:t>
      </w:r>
    </w:p>
    <w:p w14:paraId="6CF698B3" w14:textId="679EE086" w:rsidR="00552F91" w:rsidRPr="00355D2D" w:rsidRDefault="00C620D4" w:rsidP="007B5DFC">
      <w:pPr>
        <w:spacing w:line="240" w:lineRule="auto"/>
        <w:jc w:val="both"/>
        <w:rPr>
          <w:rFonts w:asciiTheme="majorBidi" w:hAnsiTheme="majorBidi" w:cstheme="majorBidi"/>
          <w:sz w:val="24"/>
          <w:szCs w:val="24"/>
        </w:rPr>
      </w:pPr>
      <w:r>
        <w:rPr>
          <w:rFonts w:asciiTheme="majorBidi" w:hAnsiTheme="majorBidi" w:cstheme="majorBidi"/>
          <w:noProof/>
          <w:sz w:val="24"/>
          <w:szCs w:val="24"/>
          <w:lang w:eastAsia="en-GB"/>
        </w:rPr>
        <w:lastRenderedPageBreak/>
        <w:drawing>
          <wp:inline distT="0" distB="0" distL="0" distR="0" wp14:anchorId="53CB98FD" wp14:editId="46B070D9">
            <wp:extent cx="5731510" cy="3990975"/>
            <wp:effectExtent l="19050" t="19050" r="21590" b="285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raq e-learning.png"/>
                    <pic:cNvPicPr/>
                  </pic:nvPicPr>
                  <pic:blipFill>
                    <a:blip r:embed="rId6">
                      <a:extLst>
                        <a:ext uri="{28A0092B-C50C-407E-A947-70E740481C1C}">
                          <a14:useLocalDpi xmlns:a14="http://schemas.microsoft.com/office/drawing/2010/main" val="0"/>
                        </a:ext>
                      </a:extLst>
                    </a:blip>
                    <a:stretch>
                      <a:fillRect/>
                    </a:stretch>
                  </pic:blipFill>
                  <pic:spPr>
                    <a:xfrm>
                      <a:off x="0" y="0"/>
                      <a:ext cx="5731510" cy="3990975"/>
                    </a:xfrm>
                    <a:prstGeom prst="rect">
                      <a:avLst/>
                    </a:prstGeom>
                    <a:ln>
                      <a:solidFill>
                        <a:schemeClr val="tx1"/>
                      </a:solidFill>
                    </a:ln>
                  </pic:spPr>
                </pic:pic>
              </a:graphicData>
            </a:graphic>
          </wp:inline>
        </w:drawing>
      </w:r>
    </w:p>
    <w:p w14:paraId="55BB51CF" w14:textId="4F12DD00" w:rsidR="00A6605D" w:rsidRPr="005F60AD" w:rsidRDefault="005F60AD" w:rsidP="007732BD">
      <w:pPr>
        <w:spacing w:line="240" w:lineRule="auto"/>
        <w:jc w:val="center"/>
        <w:rPr>
          <w:rFonts w:asciiTheme="majorBidi" w:hAnsiTheme="majorBidi" w:cstheme="majorBidi"/>
          <w:bCs/>
          <w:i/>
          <w:sz w:val="24"/>
          <w:szCs w:val="24"/>
        </w:rPr>
      </w:pPr>
      <w:r>
        <w:rPr>
          <w:rFonts w:asciiTheme="majorBidi" w:hAnsiTheme="majorBidi" w:cstheme="majorBidi"/>
          <w:bCs/>
          <w:i/>
          <w:sz w:val="24"/>
          <w:szCs w:val="24"/>
        </w:rPr>
        <w:t>Figure</w:t>
      </w:r>
      <w:r w:rsidR="001C0611">
        <w:rPr>
          <w:rFonts w:asciiTheme="majorBidi" w:hAnsiTheme="majorBidi" w:cstheme="majorBidi"/>
          <w:bCs/>
          <w:i/>
          <w:sz w:val="24"/>
          <w:szCs w:val="24"/>
        </w:rPr>
        <w:t xml:space="preserve"> </w:t>
      </w:r>
      <w:r w:rsidR="003A1402">
        <w:rPr>
          <w:rFonts w:asciiTheme="majorBidi" w:hAnsiTheme="majorBidi" w:cstheme="majorBidi"/>
          <w:bCs/>
          <w:i/>
          <w:sz w:val="24"/>
          <w:szCs w:val="24"/>
        </w:rPr>
        <w:t>1</w:t>
      </w:r>
      <w:r>
        <w:rPr>
          <w:rFonts w:asciiTheme="majorBidi" w:hAnsiTheme="majorBidi" w:cstheme="majorBidi"/>
          <w:bCs/>
          <w:i/>
          <w:sz w:val="24"/>
          <w:szCs w:val="24"/>
        </w:rPr>
        <w:t>:</w:t>
      </w:r>
      <w:r w:rsidR="00A6605D" w:rsidRPr="005F60AD">
        <w:rPr>
          <w:rFonts w:asciiTheme="majorBidi" w:hAnsiTheme="majorBidi" w:cstheme="majorBidi"/>
          <w:bCs/>
          <w:i/>
          <w:sz w:val="24"/>
          <w:szCs w:val="24"/>
        </w:rPr>
        <w:t xml:space="preserve"> </w:t>
      </w:r>
      <w:r w:rsidR="00777ADA">
        <w:rPr>
          <w:rFonts w:asciiTheme="majorBidi" w:hAnsiTheme="majorBidi" w:cstheme="majorBidi"/>
          <w:bCs/>
          <w:i/>
          <w:sz w:val="24"/>
          <w:szCs w:val="24"/>
        </w:rPr>
        <w:t>Proposed r</w:t>
      </w:r>
      <w:r w:rsidR="00A6605D" w:rsidRPr="005F60AD">
        <w:rPr>
          <w:rFonts w:asciiTheme="majorBidi" w:hAnsiTheme="majorBidi" w:cstheme="majorBidi"/>
          <w:bCs/>
          <w:i/>
          <w:sz w:val="24"/>
          <w:szCs w:val="24"/>
        </w:rPr>
        <w:t>esearch model</w:t>
      </w:r>
    </w:p>
    <w:p w14:paraId="409BA2E4" w14:textId="77777777" w:rsidR="00717325" w:rsidRDefault="00717325" w:rsidP="007B5DFC">
      <w:pPr>
        <w:spacing w:line="240" w:lineRule="auto"/>
        <w:jc w:val="both"/>
        <w:rPr>
          <w:rFonts w:ascii="Times New Roman" w:hAnsi="Times New Roman" w:cs="Times New Roman"/>
          <w:sz w:val="24"/>
          <w:szCs w:val="24"/>
        </w:rPr>
      </w:pPr>
    </w:p>
    <w:p w14:paraId="0A30E831" w14:textId="23ECD023" w:rsidR="00A6605D" w:rsidRPr="00355D2D" w:rsidRDefault="00A6605D" w:rsidP="007B5DFC">
      <w:pPr>
        <w:spacing w:line="240" w:lineRule="auto"/>
        <w:jc w:val="both"/>
        <w:rPr>
          <w:rFonts w:asciiTheme="majorBidi" w:hAnsiTheme="majorBidi" w:cstheme="majorBidi"/>
          <w:sz w:val="24"/>
          <w:szCs w:val="24"/>
        </w:rPr>
      </w:pPr>
      <w:r w:rsidRPr="00355D2D">
        <w:rPr>
          <w:rFonts w:asciiTheme="majorBidi" w:hAnsiTheme="majorBidi" w:cstheme="majorBidi"/>
          <w:sz w:val="24"/>
          <w:szCs w:val="24"/>
        </w:rPr>
        <w:t xml:space="preserve">The following sub-sections illustrate the main constructs of the </w:t>
      </w:r>
      <w:r w:rsidR="00961856">
        <w:rPr>
          <w:rFonts w:asciiTheme="majorBidi" w:hAnsiTheme="majorBidi" w:cstheme="majorBidi"/>
          <w:sz w:val="24"/>
          <w:szCs w:val="24"/>
        </w:rPr>
        <w:t>model</w:t>
      </w:r>
      <w:r w:rsidRPr="00355D2D">
        <w:rPr>
          <w:rFonts w:asciiTheme="majorBidi" w:hAnsiTheme="majorBidi" w:cstheme="majorBidi"/>
          <w:sz w:val="24"/>
          <w:szCs w:val="24"/>
        </w:rPr>
        <w:t xml:space="preserve"> developed in this study.</w:t>
      </w:r>
    </w:p>
    <w:p w14:paraId="11485959" w14:textId="1D35F5A5" w:rsidR="00A6605D" w:rsidRPr="00EB4995" w:rsidRDefault="00EF35AF" w:rsidP="007B5DFC">
      <w:pPr>
        <w:spacing w:line="240" w:lineRule="auto"/>
        <w:jc w:val="both"/>
        <w:rPr>
          <w:rFonts w:asciiTheme="majorBidi" w:hAnsiTheme="majorBidi" w:cstheme="majorBidi"/>
          <w:bCs/>
          <w:i/>
          <w:sz w:val="24"/>
          <w:szCs w:val="24"/>
        </w:rPr>
      </w:pPr>
      <w:r w:rsidRPr="00552F91">
        <w:rPr>
          <w:rFonts w:asciiTheme="majorBidi" w:hAnsiTheme="majorBidi" w:cstheme="majorBidi"/>
          <w:bCs/>
          <w:i/>
          <w:sz w:val="24"/>
          <w:szCs w:val="24"/>
        </w:rPr>
        <w:t>P</w:t>
      </w:r>
      <w:r w:rsidR="00D2617C" w:rsidRPr="00552F91">
        <w:rPr>
          <w:rFonts w:asciiTheme="majorBidi" w:hAnsiTheme="majorBidi" w:cstheme="majorBidi"/>
          <w:bCs/>
          <w:i/>
          <w:sz w:val="24"/>
          <w:szCs w:val="24"/>
        </w:rPr>
        <w:t>U</w:t>
      </w:r>
    </w:p>
    <w:p w14:paraId="1F9871FE" w14:textId="530E874A" w:rsidR="00A6605D" w:rsidRPr="00355D2D" w:rsidRDefault="00A6605D" w:rsidP="007B5DFC">
      <w:pPr>
        <w:spacing w:line="240" w:lineRule="auto"/>
        <w:jc w:val="both"/>
        <w:rPr>
          <w:rFonts w:asciiTheme="majorBidi" w:hAnsiTheme="majorBidi" w:cstheme="majorBidi"/>
          <w:sz w:val="24"/>
          <w:szCs w:val="24"/>
        </w:rPr>
      </w:pPr>
      <w:r>
        <w:rPr>
          <w:rFonts w:asciiTheme="majorBidi" w:hAnsiTheme="majorBidi" w:cstheme="majorBidi"/>
          <w:sz w:val="24"/>
          <w:szCs w:val="24"/>
        </w:rPr>
        <w:t xml:space="preserve">PU </w:t>
      </w:r>
      <w:proofErr w:type="gramStart"/>
      <w:r w:rsidR="00924120">
        <w:rPr>
          <w:rFonts w:asciiTheme="majorBidi" w:hAnsiTheme="majorBidi" w:cstheme="majorBidi"/>
          <w:sz w:val="24"/>
          <w:szCs w:val="24"/>
        </w:rPr>
        <w:t>has been</w:t>
      </w:r>
      <w:r w:rsidR="00924120" w:rsidRPr="00355D2D">
        <w:rPr>
          <w:rFonts w:asciiTheme="majorBidi" w:hAnsiTheme="majorBidi" w:cstheme="majorBidi"/>
          <w:sz w:val="24"/>
          <w:szCs w:val="24"/>
        </w:rPr>
        <w:t xml:space="preserve"> </w:t>
      </w:r>
      <w:r w:rsidRPr="00355D2D">
        <w:rPr>
          <w:rFonts w:asciiTheme="majorBidi" w:hAnsiTheme="majorBidi" w:cstheme="majorBidi"/>
          <w:sz w:val="24"/>
          <w:szCs w:val="24"/>
        </w:rPr>
        <w:t>defined</w:t>
      </w:r>
      <w:proofErr w:type="gramEnd"/>
      <w:r w:rsidRPr="00355D2D">
        <w:rPr>
          <w:rFonts w:asciiTheme="majorBidi" w:hAnsiTheme="majorBidi" w:cstheme="majorBidi"/>
          <w:sz w:val="24"/>
          <w:szCs w:val="24"/>
        </w:rPr>
        <w:t xml:space="preserve"> as the degree to which a person believes that using a particular system would enhance his</w:t>
      </w:r>
      <w:r w:rsidR="00652F99">
        <w:rPr>
          <w:rFonts w:asciiTheme="majorBidi" w:hAnsiTheme="majorBidi" w:cstheme="majorBidi"/>
          <w:sz w:val="24"/>
          <w:szCs w:val="24"/>
        </w:rPr>
        <w:t xml:space="preserve"> or </w:t>
      </w:r>
      <w:r w:rsidRPr="00355D2D">
        <w:rPr>
          <w:rFonts w:asciiTheme="majorBidi" w:hAnsiTheme="majorBidi" w:cstheme="majorBidi"/>
          <w:sz w:val="24"/>
          <w:szCs w:val="24"/>
        </w:rPr>
        <w:t>her performance (Davis, 1989; Davis</w:t>
      </w:r>
      <w:r w:rsidR="00122F2D">
        <w:rPr>
          <w:rFonts w:asciiTheme="majorBidi" w:hAnsiTheme="majorBidi" w:cstheme="majorBidi"/>
          <w:sz w:val="24"/>
          <w:szCs w:val="24"/>
        </w:rPr>
        <w:t xml:space="preserve">, </w:t>
      </w:r>
      <w:proofErr w:type="spellStart"/>
      <w:r w:rsidR="00122F2D">
        <w:rPr>
          <w:rFonts w:asciiTheme="majorBidi" w:hAnsiTheme="majorBidi" w:cstheme="majorBidi"/>
          <w:sz w:val="24"/>
          <w:szCs w:val="24"/>
        </w:rPr>
        <w:t>Bagozzi</w:t>
      </w:r>
      <w:proofErr w:type="spellEnd"/>
      <w:r w:rsidR="00122F2D">
        <w:rPr>
          <w:rFonts w:asciiTheme="majorBidi" w:hAnsiTheme="majorBidi" w:cstheme="majorBidi"/>
          <w:sz w:val="24"/>
          <w:szCs w:val="24"/>
        </w:rPr>
        <w:t xml:space="preserve"> &amp; </w:t>
      </w:r>
      <w:proofErr w:type="spellStart"/>
      <w:r w:rsidR="00122F2D">
        <w:rPr>
          <w:rFonts w:asciiTheme="majorBidi" w:hAnsiTheme="majorBidi" w:cstheme="majorBidi"/>
          <w:sz w:val="24"/>
          <w:szCs w:val="24"/>
        </w:rPr>
        <w:t>Warshaw</w:t>
      </w:r>
      <w:proofErr w:type="spellEnd"/>
      <w:r w:rsidRPr="00355D2D">
        <w:rPr>
          <w:rFonts w:asciiTheme="majorBidi" w:hAnsiTheme="majorBidi" w:cstheme="majorBidi"/>
          <w:sz w:val="24"/>
          <w:szCs w:val="24"/>
        </w:rPr>
        <w:t>, 1989</w:t>
      </w:r>
      <w:r w:rsidR="00BA566E">
        <w:rPr>
          <w:rFonts w:asciiTheme="majorBidi" w:hAnsiTheme="majorBidi" w:cstheme="majorBidi"/>
          <w:sz w:val="24"/>
          <w:szCs w:val="24"/>
        </w:rPr>
        <w:t>;</w:t>
      </w:r>
      <w:r w:rsidR="00964EB1">
        <w:rPr>
          <w:rFonts w:asciiTheme="majorBidi" w:hAnsiTheme="majorBidi" w:cstheme="majorBidi"/>
          <w:sz w:val="24"/>
          <w:szCs w:val="24"/>
        </w:rPr>
        <w:t xml:space="preserve"> </w:t>
      </w:r>
      <w:proofErr w:type="spellStart"/>
      <w:r w:rsidR="00964EB1">
        <w:rPr>
          <w:rFonts w:asciiTheme="majorBidi" w:hAnsiTheme="majorBidi" w:cstheme="majorBidi"/>
          <w:sz w:val="24"/>
          <w:szCs w:val="24"/>
        </w:rPr>
        <w:t>Venkatesh</w:t>
      </w:r>
      <w:proofErr w:type="spellEnd"/>
      <w:r w:rsidR="00964EB1">
        <w:rPr>
          <w:rFonts w:asciiTheme="majorBidi" w:hAnsiTheme="majorBidi" w:cstheme="majorBidi"/>
          <w:sz w:val="24"/>
          <w:szCs w:val="24"/>
        </w:rPr>
        <w:t xml:space="preserve"> et al., 2003</w:t>
      </w:r>
      <w:r w:rsidRPr="00355D2D">
        <w:rPr>
          <w:rFonts w:asciiTheme="majorBidi" w:hAnsiTheme="majorBidi" w:cstheme="majorBidi"/>
          <w:sz w:val="24"/>
          <w:szCs w:val="24"/>
        </w:rPr>
        <w:t>).</w:t>
      </w:r>
      <w:r w:rsidR="00101F6D">
        <w:rPr>
          <w:rFonts w:asciiTheme="majorBidi" w:hAnsiTheme="majorBidi" w:cstheme="majorBidi"/>
          <w:sz w:val="24"/>
          <w:szCs w:val="24"/>
        </w:rPr>
        <w:t xml:space="preserve"> </w:t>
      </w:r>
      <w:r w:rsidR="00924120">
        <w:rPr>
          <w:rFonts w:asciiTheme="majorBidi" w:hAnsiTheme="majorBidi" w:cstheme="majorBidi"/>
          <w:sz w:val="24"/>
          <w:szCs w:val="24"/>
        </w:rPr>
        <w:t>From a student’s perspective, integrating</w:t>
      </w:r>
      <w:r w:rsidRPr="00355D2D">
        <w:rPr>
          <w:rFonts w:asciiTheme="majorBidi" w:hAnsiTheme="majorBidi" w:cstheme="majorBidi"/>
          <w:sz w:val="24"/>
          <w:szCs w:val="24"/>
        </w:rPr>
        <w:t xml:space="preserve"> </w:t>
      </w:r>
      <w:proofErr w:type="gramStart"/>
      <w:r w:rsidRPr="00355D2D">
        <w:rPr>
          <w:rFonts w:asciiTheme="majorBidi" w:hAnsiTheme="majorBidi" w:cstheme="majorBidi"/>
          <w:sz w:val="24"/>
          <w:szCs w:val="24"/>
        </w:rPr>
        <w:t>e-learning</w:t>
      </w:r>
      <w:proofErr w:type="gramEnd"/>
      <w:r w:rsidRPr="00355D2D">
        <w:rPr>
          <w:rFonts w:asciiTheme="majorBidi" w:hAnsiTheme="majorBidi" w:cstheme="majorBidi"/>
          <w:sz w:val="24"/>
          <w:szCs w:val="24"/>
        </w:rPr>
        <w:t xml:space="preserve"> </w:t>
      </w:r>
      <w:r w:rsidR="00924120">
        <w:rPr>
          <w:rFonts w:asciiTheme="majorBidi" w:hAnsiTheme="majorBidi" w:cstheme="majorBidi"/>
          <w:sz w:val="24"/>
          <w:szCs w:val="24"/>
        </w:rPr>
        <w:t>into</w:t>
      </w:r>
      <w:r w:rsidRPr="00355D2D">
        <w:rPr>
          <w:rFonts w:asciiTheme="majorBidi" w:hAnsiTheme="majorBidi" w:cstheme="majorBidi"/>
          <w:sz w:val="24"/>
          <w:szCs w:val="24"/>
        </w:rPr>
        <w:t xml:space="preserve"> the learning process in higher education </w:t>
      </w:r>
      <w:r w:rsidR="00924120">
        <w:rPr>
          <w:rFonts w:asciiTheme="majorBidi" w:hAnsiTheme="majorBidi" w:cstheme="majorBidi"/>
          <w:sz w:val="24"/>
          <w:szCs w:val="24"/>
        </w:rPr>
        <w:t>may be useful because they can</w:t>
      </w:r>
      <w:r w:rsidR="00924120" w:rsidRPr="00355D2D">
        <w:rPr>
          <w:rFonts w:asciiTheme="majorBidi" w:hAnsiTheme="majorBidi" w:cstheme="majorBidi"/>
          <w:sz w:val="24"/>
          <w:szCs w:val="24"/>
        </w:rPr>
        <w:t xml:space="preserve"> </w:t>
      </w:r>
      <w:r w:rsidRPr="00355D2D">
        <w:rPr>
          <w:rFonts w:asciiTheme="majorBidi" w:hAnsiTheme="majorBidi" w:cstheme="majorBidi"/>
          <w:sz w:val="24"/>
          <w:szCs w:val="24"/>
        </w:rPr>
        <w:t xml:space="preserve">access </w:t>
      </w:r>
      <w:r w:rsidR="00924120">
        <w:rPr>
          <w:rFonts w:asciiTheme="majorBidi" w:hAnsiTheme="majorBidi" w:cstheme="majorBidi"/>
          <w:sz w:val="24"/>
          <w:szCs w:val="24"/>
        </w:rPr>
        <w:t>various</w:t>
      </w:r>
      <w:r w:rsidR="00924120" w:rsidRPr="00355D2D">
        <w:rPr>
          <w:rFonts w:asciiTheme="majorBidi" w:hAnsiTheme="majorBidi" w:cstheme="majorBidi"/>
          <w:sz w:val="24"/>
          <w:szCs w:val="24"/>
        </w:rPr>
        <w:t xml:space="preserve"> </w:t>
      </w:r>
      <w:r w:rsidRPr="00355D2D">
        <w:rPr>
          <w:rFonts w:asciiTheme="majorBidi" w:hAnsiTheme="majorBidi" w:cstheme="majorBidi"/>
          <w:sz w:val="24"/>
          <w:szCs w:val="24"/>
        </w:rPr>
        <w:t>resources and lecture slides</w:t>
      </w:r>
      <w:r w:rsidR="00924120">
        <w:rPr>
          <w:rFonts w:asciiTheme="majorBidi" w:hAnsiTheme="majorBidi" w:cstheme="majorBidi"/>
          <w:sz w:val="24"/>
          <w:szCs w:val="24"/>
        </w:rPr>
        <w:t xml:space="preserve"> at any time</w:t>
      </w:r>
      <w:r w:rsidRPr="00355D2D">
        <w:rPr>
          <w:rFonts w:asciiTheme="majorBidi" w:hAnsiTheme="majorBidi" w:cstheme="majorBidi"/>
          <w:sz w:val="24"/>
          <w:szCs w:val="24"/>
        </w:rPr>
        <w:t>,</w:t>
      </w:r>
      <w:r w:rsidR="00924120">
        <w:rPr>
          <w:rFonts w:asciiTheme="majorBidi" w:hAnsiTheme="majorBidi" w:cstheme="majorBidi"/>
          <w:sz w:val="24"/>
          <w:szCs w:val="24"/>
        </w:rPr>
        <w:t xml:space="preserve"> it saves</w:t>
      </w:r>
      <w:r w:rsidRPr="00355D2D">
        <w:rPr>
          <w:rFonts w:asciiTheme="majorBidi" w:hAnsiTheme="majorBidi" w:cstheme="majorBidi"/>
          <w:sz w:val="24"/>
          <w:szCs w:val="24"/>
        </w:rPr>
        <w:t xml:space="preserve"> time, </w:t>
      </w:r>
      <w:r w:rsidR="00924120">
        <w:rPr>
          <w:rFonts w:asciiTheme="majorBidi" w:hAnsiTheme="majorBidi" w:cstheme="majorBidi"/>
          <w:sz w:val="24"/>
          <w:szCs w:val="24"/>
        </w:rPr>
        <w:t>it is more</w:t>
      </w:r>
      <w:r w:rsidR="00924120" w:rsidRPr="00355D2D">
        <w:rPr>
          <w:rFonts w:asciiTheme="majorBidi" w:hAnsiTheme="majorBidi" w:cstheme="majorBidi"/>
          <w:sz w:val="24"/>
          <w:szCs w:val="24"/>
        </w:rPr>
        <w:t xml:space="preserve"> </w:t>
      </w:r>
      <w:r w:rsidRPr="00355D2D">
        <w:rPr>
          <w:rFonts w:asciiTheme="majorBidi" w:hAnsiTheme="majorBidi" w:cstheme="majorBidi"/>
          <w:sz w:val="24"/>
          <w:szCs w:val="24"/>
        </w:rPr>
        <w:t>flexib</w:t>
      </w:r>
      <w:r w:rsidR="00924120">
        <w:rPr>
          <w:rFonts w:asciiTheme="majorBidi" w:hAnsiTheme="majorBidi" w:cstheme="majorBidi"/>
          <w:sz w:val="24"/>
          <w:szCs w:val="24"/>
        </w:rPr>
        <w:t>le</w:t>
      </w:r>
      <w:r w:rsidRPr="00355D2D">
        <w:rPr>
          <w:rFonts w:asciiTheme="majorBidi" w:hAnsiTheme="majorBidi" w:cstheme="majorBidi"/>
          <w:sz w:val="24"/>
          <w:szCs w:val="24"/>
        </w:rPr>
        <w:t xml:space="preserve"> and </w:t>
      </w:r>
      <w:r w:rsidR="00924120">
        <w:rPr>
          <w:rFonts w:asciiTheme="majorBidi" w:hAnsiTheme="majorBidi" w:cstheme="majorBidi"/>
          <w:sz w:val="24"/>
          <w:szCs w:val="24"/>
        </w:rPr>
        <w:t>it gives them</w:t>
      </w:r>
      <w:r w:rsidR="00924120" w:rsidRPr="00355D2D">
        <w:rPr>
          <w:rFonts w:asciiTheme="majorBidi" w:hAnsiTheme="majorBidi" w:cstheme="majorBidi"/>
          <w:sz w:val="24"/>
          <w:szCs w:val="24"/>
        </w:rPr>
        <w:t xml:space="preserve"> </w:t>
      </w:r>
      <w:r w:rsidRPr="00355D2D">
        <w:rPr>
          <w:rFonts w:asciiTheme="majorBidi" w:hAnsiTheme="majorBidi" w:cstheme="majorBidi"/>
          <w:sz w:val="24"/>
          <w:szCs w:val="24"/>
        </w:rPr>
        <w:t xml:space="preserve">greater control over </w:t>
      </w:r>
      <w:r w:rsidR="00924120">
        <w:rPr>
          <w:rFonts w:asciiTheme="majorBidi" w:hAnsiTheme="majorBidi" w:cstheme="majorBidi"/>
          <w:sz w:val="24"/>
          <w:szCs w:val="24"/>
        </w:rPr>
        <w:t xml:space="preserve">their </w:t>
      </w:r>
      <w:r w:rsidRPr="00355D2D">
        <w:rPr>
          <w:rFonts w:asciiTheme="majorBidi" w:hAnsiTheme="majorBidi" w:cstheme="majorBidi"/>
          <w:sz w:val="24"/>
          <w:szCs w:val="24"/>
        </w:rPr>
        <w:t>work</w:t>
      </w:r>
      <w:r w:rsidR="00924120">
        <w:rPr>
          <w:rFonts w:asciiTheme="majorBidi" w:hAnsiTheme="majorBidi" w:cstheme="majorBidi"/>
          <w:sz w:val="24"/>
          <w:szCs w:val="24"/>
        </w:rPr>
        <w:t>,</w:t>
      </w:r>
      <w:r>
        <w:rPr>
          <w:rFonts w:asciiTheme="majorBidi" w:hAnsiTheme="majorBidi" w:cstheme="majorBidi"/>
          <w:sz w:val="24"/>
          <w:szCs w:val="24"/>
        </w:rPr>
        <w:t xml:space="preserve"> which enhance</w:t>
      </w:r>
      <w:r w:rsidR="00924120">
        <w:rPr>
          <w:rFonts w:asciiTheme="majorBidi" w:hAnsiTheme="majorBidi" w:cstheme="majorBidi"/>
          <w:sz w:val="24"/>
          <w:szCs w:val="24"/>
        </w:rPr>
        <w:t>s</w:t>
      </w:r>
      <w:r>
        <w:rPr>
          <w:rFonts w:asciiTheme="majorBidi" w:hAnsiTheme="majorBidi" w:cstheme="majorBidi"/>
          <w:sz w:val="24"/>
          <w:szCs w:val="24"/>
        </w:rPr>
        <w:t xml:space="preserve"> productivity in learning</w:t>
      </w:r>
      <w:r w:rsidRPr="00355D2D">
        <w:rPr>
          <w:rFonts w:asciiTheme="majorBidi" w:hAnsiTheme="majorBidi" w:cstheme="majorBidi"/>
          <w:sz w:val="24"/>
          <w:szCs w:val="24"/>
        </w:rPr>
        <w:t xml:space="preserve">. Therefore, </w:t>
      </w:r>
      <w:r w:rsidR="00BB770F">
        <w:rPr>
          <w:rFonts w:asciiTheme="majorBidi" w:hAnsiTheme="majorBidi" w:cstheme="majorBidi"/>
          <w:sz w:val="24"/>
          <w:szCs w:val="24"/>
        </w:rPr>
        <w:t xml:space="preserve">we propose </w:t>
      </w:r>
      <w:r w:rsidRPr="00355D2D">
        <w:rPr>
          <w:rFonts w:asciiTheme="majorBidi" w:hAnsiTheme="majorBidi" w:cstheme="majorBidi"/>
          <w:sz w:val="24"/>
          <w:szCs w:val="24"/>
        </w:rPr>
        <w:t>the following hypothesis</w:t>
      </w:r>
      <w:r w:rsidR="00924120">
        <w:rPr>
          <w:rFonts w:asciiTheme="majorBidi" w:hAnsiTheme="majorBidi" w:cstheme="majorBidi"/>
          <w:sz w:val="24"/>
          <w:szCs w:val="24"/>
        </w:rPr>
        <w:t>:</w:t>
      </w:r>
    </w:p>
    <w:p w14:paraId="3659DBC4" w14:textId="01705360" w:rsidR="00A6605D" w:rsidRPr="00355D2D" w:rsidRDefault="00A6605D" w:rsidP="007B5DFC">
      <w:pPr>
        <w:spacing w:line="240" w:lineRule="auto"/>
        <w:jc w:val="both"/>
        <w:rPr>
          <w:rFonts w:asciiTheme="majorBidi" w:hAnsiTheme="majorBidi" w:cstheme="majorBidi"/>
          <w:sz w:val="24"/>
          <w:szCs w:val="24"/>
        </w:rPr>
      </w:pPr>
      <w:r w:rsidRPr="00355D2D">
        <w:rPr>
          <w:rFonts w:asciiTheme="majorBidi" w:hAnsiTheme="majorBidi" w:cstheme="majorBidi"/>
          <w:sz w:val="24"/>
          <w:szCs w:val="24"/>
        </w:rPr>
        <w:t xml:space="preserve">H1: PU </w:t>
      </w:r>
      <w:r w:rsidR="0009696F">
        <w:rPr>
          <w:rFonts w:asciiTheme="majorBidi" w:hAnsiTheme="majorBidi" w:cstheme="majorBidi"/>
          <w:sz w:val="24"/>
          <w:szCs w:val="24"/>
        </w:rPr>
        <w:t xml:space="preserve">will have a </w:t>
      </w:r>
      <w:r w:rsidRPr="00355D2D">
        <w:rPr>
          <w:rFonts w:asciiTheme="majorBidi" w:hAnsiTheme="majorBidi" w:cstheme="majorBidi"/>
          <w:sz w:val="24"/>
          <w:szCs w:val="24"/>
        </w:rPr>
        <w:t xml:space="preserve">significant </w:t>
      </w:r>
      <w:r w:rsidR="0009696F">
        <w:rPr>
          <w:rFonts w:asciiTheme="majorBidi" w:hAnsiTheme="majorBidi" w:cstheme="majorBidi"/>
          <w:sz w:val="24"/>
          <w:szCs w:val="24"/>
        </w:rPr>
        <w:t>e</w:t>
      </w:r>
      <w:r w:rsidRPr="00355D2D">
        <w:rPr>
          <w:rFonts w:asciiTheme="majorBidi" w:hAnsiTheme="majorBidi" w:cstheme="majorBidi"/>
          <w:sz w:val="24"/>
          <w:szCs w:val="24"/>
        </w:rPr>
        <w:t xml:space="preserve">ffect </w:t>
      </w:r>
      <w:r w:rsidR="0009696F">
        <w:rPr>
          <w:rFonts w:asciiTheme="majorBidi" w:hAnsiTheme="majorBidi" w:cstheme="majorBidi"/>
          <w:sz w:val="24"/>
          <w:szCs w:val="24"/>
        </w:rPr>
        <w:t>on</w:t>
      </w:r>
      <w:r w:rsidR="00BB770F">
        <w:rPr>
          <w:rFonts w:asciiTheme="majorBidi" w:hAnsiTheme="majorBidi" w:cstheme="majorBidi"/>
          <w:sz w:val="24"/>
          <w:szCs w:val="24"/>
        </w:rPr>
        <w:t xml:space="preserve"> </w:t>
      </w:r>
      <w:r w:rsidR="0009696F">
        <w:rPr>
          <w:rFonts w:asciiTheme="majorBidi" w:hAnsiTheme="majorBidi" w:cstheme="majorBidi"/>
          <w:sz w:val="24"/>
          <w:szCs w:val="24"/>
        </w:rPr>
        <w:t>students’</w:t>
      </w:r>
      <w:r w:rsidR="0009696F" w:rsidRPr="00355D2D">
        <w:rPr>
          <w:rFonts w:asciiTheme="majorBidi" w:hAnsiTheme="majorBidi" w:cstheme="majorBidi"/>
          <w:sz w:val="24"/>
          <w:szCs w:val="24"/>
        </w:rPr>
        <w:t xml:space="preserve"> </w:t>
      </w:r>
      <w:r w:rsidRPr="00355D2D">
        <w:rPr>
          <w:rFonts w:asciiTheme="majorBidi" w:hAnsiTheme="majorBidi" w:cstheme="majorBidi"/>
          <w:sz w:val="24"/>
          <w:szCs w:val="24"/>
        </w:rPr>
        <w:t>BI to</w:t>
      </w:r>
      <w:r w:rsidR="00BB770F">
        <w:rPr>
          <w:rFonts w:asciiTheme="majorBidi" w:hAnsiTheme="majorBidi" w:cstheme="majorBidi"/>
          <w:sz w:val="24"/>
          <w:szCs w:val="24"/>
        </w:rPr>
        <w:t xml:space="preserve"> use the e-learning system in the Iraqi context</w:t>
      </w:r>
      <w:r w:rsidR="0009696F">
        <w:rPr>
          <w:rFonts w:asciiTheme="majorBidi" w:hAnsiTheme="majorBidi" w:cstheme="majorBidi"/>
          <w:sz w:val="24"/>
          <w:szCs w:val="24"/>
        </w:rPr>
        <w:t>.</w:t>
      </w:r>
    </w:p>
    <w:p w14:paraId="3050B46A" w14:textId="4D3B2B71" w:rsidR="00A6605D" w:rsidRPr="00EB4995" w:rsidRDefault="00EF35AF" w:rsidP="007B5DFC">
      <w:pPr>
        <w:spacing w:line="240" w:lineRule="auto"/>
        <w:jc w:val="both"/>
        <w:rPr>
          <w:rFonts w:asciiTheme="majorBidi" w:hAnsiTheme="majorBidi" w:cstheme="majorBidi"/>
          <w:bCs/>
          <w:i/>
          <w:sz w:val="24"/>
          <w:szCs w:val="24"/>
        </w:rPr>
      </w:pPr>
      <w:r>
        <w:rPr>
          <w:rFonts w:asciiTheme="majorBidi" w:hAnsiTheme="majorBidi" w:cstheme="majorBidi"/>
          <w:bCs/>
          <w:i/>
          <w:sz w:val="24"/>
          <w:szCs w:val="24"/>
        </w:rPr>
        <w:t>P</w:t>
      </w:r>
      <w:r w:rsidR="008B6341">
        <w:rPr>
          <w:rFonts w:asciiTheme="majorBidi" w:hAnsiTheme="majorBidi" w:cstheme="majorBidi"/>
          <w:bCs/>
          <w:i/>
          <w:sz w:val="24"/>
          <w:szCs w:val="24"/>
        </w:rPr>
        <w:t>EOU</w:t>
      </w:r>
    </w:p>
    <w:p w14:paraId="2326018E" w14:textId="687E0C89" w:rsidR="00A6605D" w:rsidRPr="00355D2D" w:rsidRDefault="00A6605D" w:rsidP="007B5DFC">
      <w:pPr>
        <w:spacing w:line="240" w:lineRule="auto"/>
        <w:jc w:val="both"/>
        <w:rPr>
          <w:rFonts w:asciiTheme="majorBidi" w:hAnsiTheme="majorBidi" w:cstheme="majorBidi"/>
          <w:sz w:val="24"/>
          <w:szCs w:val="24"/>
        </w:rPr>
      </w:pPr>
      <w:r w:rsidRPr="00355D2D">
        <w:rPr>
          <w:rFonts w:asciiTheme="majorBidi" w:hAnsiTheme="majorBidi" w:cstheme="majorBidi"/>
          <w:sz w:val="24"/>
          <w:szCs w:val="24"/>
        </w:rPr>
        <w:t xml:space="preserve">PEOU </w:t>
      </w:r>
      <w:proofErr w:type="gramStart"/>
      <w:r w:rsidR="00924120">
        <w:rPr>
          <w:rFonts w:asciiTheme="majorBidi" w:hAnsiTheme="majorBidi" w:cstheme="majorBidi"/>
          <w:sz w:val="24"/>
          <w:szCs w:val="24"/>
        </w:rPr>
        <w:t>has been</w:t>
      </w:r>
      <w:r w:rsidR="00924120" w:rsidRPr="00355D2D">
        <w:rPr>
          <w:rFonts w:asciiTheme="majorBidi" w:hAnsiTheme="majorBidi" w:cstheme="majorBidi"/>
          <w:sz w:val="24"/>
          <w:szCs w:val="24"/>
        </w:rPr>
        <w:t xml:space="preserve"> </w:t>
      </w:r>
      <w:r w:rsidRPr="00355D2D">
        <w:rPr>
          <w:rFonts w:asciiTheme="majorBidi" w:hAnsiTheme="majorBidi" w:cstheme="majorBidi"/>
          <w:sz w:val="24"/>
          <w:szCs w:val="24"/>
        </w:rPr>
        <w:t>defined</w:t>
      </w:r>
      <w:proofErr w:type="gramEnd"/>
      <w:r w:rsidRPr="00355D2D">
        <w:rPr>
          <w:rFonts w:asciiTheme="majorBidi" w:hAnsiTheme="majorBidi" w:cstheme="majorBidi"/>
          <w:sz w:val="24"/>
          <w:szCs w:val="24"/>
        </w:rPr>
        <w:t xml:space="preserve"> as the degree to which a person believes that using a particular system would be free of effort (Davis, 1989; Davis </w:t>
      </w:r>
      <w:r w:rsidRPr="007732BD">
        <w:rPr>
          <w:rFonts w:asciiTheme="majorBidi" w:hAnsiTheme="majorBidi" w:cstheme="majorBidi"/>
          <w:i/>
          <w:sz w:val="24"/>
          <w:szCs w:val="24"/>
        </w:rPr>
        <w:t>et al</w:t>
      </w:r>
      <w:r w:rsidRPr="006A7185">
        <w:rPr>
          <w:rFonts w:asciiTheme="majorBidi" w:hAnsiTheme="majorBidi" w:cstheme="majorBidi"/>
          <w:sz w:val="24"/>
          <w:szCs w:val="24"/>
        </w:rPr>
        <w:t>.</w:t>
      </w:r>
      <w:r w:rsidRPr="00355D2D">
        <w:rPr>
          <w:rFonts w:asciiTheme="majorBidi" w:hAnsiTheme="majorBidi" w:cstheme="majorBidi"/>
          <w:sz w:val="24"/>
          <w:szCs w:val="24"/>
        </w:rPr>
        <w:t>, 1989</w:t>
      </w:r>
      <w:r w:rsidR="006A225D">
        <w:rPr>
          <w:rFonts w:asciiTheme="majorBidi" w:hAnsiTheme="majorBidi" w:cstheme="majorBidi"/>
          <w:sz w:val="24"/>
          <w:szCs w:val="24"/>
        </w:rPr>
        <w:t xml:space="preserve">; </w:t>
      </w:r>
      <w:proofErr w:type="spellStart"/>
      <w:r w:rsidR="006A225D">
        <w:rPr>
          <w:rFonts w:asciiTheme="majorBidi" w:hAnsiTheme="majorBidi" w:cstheme="majorBidi"/>
          <w:sz w:val="24"/>
          <w:szCs w:val="24"/>
        </w:rPr>
        <w:t>Venkatesh</w:t>
      </w:r>
      <w:proofErr w:type="spellEnd"/>
      <w:r w:rsidR="006A225D">
        <w:rPr>
          <w:rFonts w:asciiTheme="majorBidi" w:hAnsiTheme="majorBidi" w:cstheme="majorBidi"/>
          <w:sz w:val="24"/>
          <w:szCs w:val="24"/>
        </w:rPr>
        <w:t xml:space="preserve"> et al., 2003</w:t>
      </w:r>
      <w:r w:rsidRPr="00355D2D">
        <w:rPr>
          <w:rFonts w:asciiTheme="majorBidi" w:hAnsiTheme="majorBidi" w:cstheme="majorBidi"/>
          <w:sz w:val="24"/>
          <w:szCs w:val="24"/>
        </w:rPr>
        <w:t xml:space="preserve">). </w:t>
      </w:r>
      <w:r w:rsidR="00BB770F">
        <w:rPr>
          <w:rFonts w:asciiTheme="majorBidi" w:hAnsiTheme="majorBidi" w:cstheme="majorBidi"/>
          <w:sz w:val="24"/>
          <w:szCs w:val="24"/>
        </w:rPr>
        <w:t xml:space="preserve">Previous studies have found that </w:t>
      </w:r>
      <w:r w:rsidRPr="00355D2D">
        <w:rPr>
          <w:rFonts w:asciiTheme="majorBidi" w:hAnsiTheme="majorBidi" w:cstheme="majorBidi"/>
          <w:sz w:val="24"/>
          <w:szCs w:val="24"/>
        </w:rPr>
        <w:t xml:space="preserve">PEOU </w:t>
      </w:r>
      <w:r w:rsidR="00BB770F">
        <w:rPr>
          <w:rFonts w:asciiTheme="majorBidi" w:hAnsiTheme="majorBidi" w:cstheme="majorBidi"/>
          <w:sz w:val="24"/>
          <w:szCs w:val="24"/>
        </w:rPr>
        <w:t xml:space="preserve">is </w:t>
      </w:r>
      <w:r w:rsidRPr="00355D2D">
        <w:rPr>
          <w:rFonts w:asciiTheme="majorBidi" w:hAnsiTheme="majorBidi" w:cstheme="majorBidi"/>
          <w:sz w:val="24"/>
          <w:szCs w:val="24"/>
        </w:rPr>
        <w:t xml:space="preserve">important in the context of e-learning adoption (e.g. </w:t>
      </w:r>
      <w:proofErr w:type="spellStart"/>
      <w:r w:rsidRPr="00355D2D">
        <w:rPr>
          <w:rFonts w:asciiTheme="majorBidi" w:hAnsiTheme="majorBidi" w:cstheme="majorBidi"/>
          <w:sz w:val="24"/>
          <w:szCs w:val="24"/>
        </w:rPr>
        <w:t>Abbad</w:t>
      </w:r>
      <w:proofErr w:type="spellEnd"/>
      <w:r w:rsidR="00122F2D">
        <w:rPr>
          <w:rFonts w:asciiTheme="majorBidi" w:hAnsiTheme="majorBidi" w:cstheme="majorBidi"/>
          <w:sz w:val="24"/>
          <w:szCs w:val="24"/>
        </w:rPr>
        <w:t xml:space="preserve">, Morris &amp; </w:t>
      </w:r>
      <w:proofErr w:type="spellStart"/>
      <w:r w:rsidR="00122F2D">
        <w:rPr>
          <w:rFonts w:asciiTheme="majorBidi" w:hAnsiTheme="majorBidi" w:cstheme="majorBidi"/>
          <w:sz w:val="24"/>
          <w:szCs w:val="24"/>
        </w:rPr>
        <w:t>Nahlik</w:t>
      </w:r>
      <w:proofErr w:type="spellEnd"/>
      <w:r w:rsidRPr="00355D2D">
        <w:rPr>
          <w:rFonts w:asciiTheme="majorBidi" w:hAnsiTheme="majorBidi" w:cstheme="majorBidi"/>
          <w:sz w:val="24"/>
          <w:szCs w:val="24"/>
        </w:rPr>
        <w:t xml:space="preserve">, 2009). </w:t>
      </w:r>
      <w:r w:rsidR="001F5403">
        <w:rPr>
          <w:rFonts w:asciiTheme="majorBidi" w:hAnsiTheme="majorBidi" w:cstheme="majorBidi"/>
          <w:sz w:val="24"/>
          <w:szCs w:val="24"/>
        </w:rPr>
        <w:t xml:space="preserve">Moreover, it </w:t>
      </w:r>
      <w:proofErr w:type="gramStart"/>
      <w:r w:rsidR="001F5403">
        <w:rPr>
          <w:rFonts w:asciiTheme="majorBidi" w:hAnsiTheme="majorBidi" w:cstheme="majorBidi"/>
          <w:sz w:val="24"/>
          <w:szCs w:val="24"/>
        </w:rPr>
        <w:t>was found</w:t>
      </w:r>
      <w:proofErr w:type="gramEnd"/>
      <w:r w:rsidR="001F5403">
        <w:rPr>
          <w:rFonts w:asciiTheme="majorBidi" w:hAnsiTheme="majorBidi" w:cstheme="majorBidi"/>
          <w:sz w:val="24"/>
          <w:szCs w:val="24"/>
        </w:rPr>
        <w:t xml:space="preserve"> to have a significant effect on PU (Davis et al., 1989; </w:t>
      </w:r>
      <w:r w:rsidR="001F5403" w:rsidRPr="001F5403">
        <w:rPr>
          <w:rFonts w:asciiTheme="majorBidi" w:hAnsiTheme="majorBidi" w:cstheme="majorBidi"/>
          <w:sz w:val="24"/>
          <w:szCs w:val="24"/>
        </w:rPr>
        <w:t>Moreno</w:t>
      </w:r>
      <w:r w:rsidR="001F5403">
        <w:rPr>
          <w:rFonts w:asciiTheme="majorBidi" w:hAnsiTheme="majorBidi" w:cstheme="majorBidi"/>
          <w:sz w:val="24"/>
          <w:szCs w:val="24"/>
        </w:rPr>
        <w:t xml:space="preserve">, </w:t>
      </w:r>
      <w:proofErr w:type="spellStart"/>
      <w:r w:rsidR="001F5403" w:rsidRPr="001F5403">
        <w:rPr>
          <w:rFonts w:asciiTheme="majorBidi" w:hAnsiTheme="majorBidi" w:cstheme="majorBidi"/>
          <w:sz w:val="24"/>
          <w:szCs w:val="24"/>
        </w:rPr>
        <w:t>Cavazotte</w:t>
      </w:r>
      <w:proofErr w:type="spellEnd"/>
      <w:r w:rsidR="001F5403">
        <w:rPr>
          <w:rFonts w:asciiTheme="majorBidi" w:hAnsiTheme="majorBidi" w:cstheme="majorBidi"/>
          <w:sz w:val="24"/>
          <w:szCs w:val="24"/>
        </w:rPr>
        <w:t xml:space="preserve"> &amp; </w:t>
      </w:r>
      <w:r w:rsidR="001F5403" w:rsidRPr="001F5403">
        <w:rPr>
          <w:rFonts w:asciiTheme="majorBidi" w:hAnsiTheme="majorBidi" w:cstheme="majorBidi"/>
          <w:sz w:val="24"/>
          <w:szCs w:val="24"/>
        </w:rPr>
        <w:t>Alves</w:t>
      </w:r>
      <w:r w:rsidR="001F5403">
        <w:rPr>
          <w:rFonts w:asciiTheme="majorBidi" w:hAnsiTheme="majorBidi" w:cstheme="majorBidi"/>
          <w:sz w:val="24"/>
          <w:szCs w:val="24"/>
        </w:rPr>
        <w:t>, 2017)</w:t>
      </w:r>
      <w:r w:rsidR="00D10EA5">
        <w:rPr>
          <w:rFonts w:asciiTheme="majorBidi" w:hAnsiTheme="majorBidi" w:cstheme="majorBidi"/>
          <w:sz w:val="24"/>
          <w:szCs w:val="24"/>
        </w:rPr>
        <w:t xml:space="preserve">. If </w:t>
      </w:r>
      <w:r w:rsidR="00D10EA5">
        <w:rPr>
          <w:rFonts w:asciiTheme="majorBidi" w:hAnsiTheme="majorBidi" w:cstheme="majorBidi"/>
          <w:sz w:val="24"/>
          <w:szCs w:val="24"/>
        </w:rPr>
        <w:lastRenderedPageBreak/>
        <w:t xml:space="preserve">the e-learning system is easy to use, students will realise its benefits further. </w:t>
      </w:r>
      <w:r w:rsidRPr="00355D2D">
        <w:rPr>
          <w:rFonts w:asciiTheme="majorBidi" w:hAnsiTheme="majorBidi" w:cstheme="majorBidi"/>
          <w:sz w:val="24"/>
          <w:szCs w:val="24"/>
        </w:rPr>
        <w:t>Thus,</w:t>
      </w:r>
      <w:r w:rsidR="00BB770F">
        <w:rPr>
          <w:rFonts w:asciiTheme="majorBidi" w:hAnsiTheme="majorBidi" w:cstheme="majorBidi"/>
          <w:sz w:val="24"/>
          <w:szCs w:val="24"/>
        </w:rPr>
        <w:t xml:space="preserve"> we propose </w:t>
      </w:r>
      <w:r w:rsidR="00BB770F" w:rsidRPr="00355D2D">
        <w:rPr>
          <w:rFonts w:asciiTheme="majorBidi" w:hAnsiTheme="majorBidi" w:cstheme="majorBidi"/>
          <w:sz w:val="24"/>
          <w:szCs w:val="24"/>
        </w:rPr>
        <w:t>the following hypothes</w:t>
      </w:r>
      <w:r w:rsidR="00D10EA5">
        <w:rPr>
          <w:rFonts w:asciiTheme="majorBidi" w:hAnsiTheme="majorBidi" w:cstheme="majorBidi"/>
          <w:sz w:val="24"/>
          <w:szCs w:val="24"/>
        </w:rPr>
        <w:t>e</w:t>
      </w:r>
      <w:r w:rsidR="00BB770F" w:rsidRPr="00355D2D">
        <w:rPr>
          <w:rFonts w:asciiTheme="majorBidi" w:hAnsiTheme="majorBidi" w:cstheme="majorBidi"/>
          <w:sz w:val="24"/>
          <w:szCs w:val="24"/>
        </w:rPr>
        <w:t>s</w:t>
      </w:r>
      <w:r w:rsidR="00BB770F">
        <w:rPr>
          <w:rFonts w:asciiTheme="majorBidi" w:hAnsiTheme="majorBidi" w:cstheme="majorBidi"/>
          <w:sz w:val="24"/>
          <w:szCs w:val="24"/>
        </w:rPr>
        <w:t>:</w:t>
      </w:r>
    </w:p>
    <w:p w14:paraId="04165D29" w14:textId="52621E6A" w:rsidR="00A6605D" w:rsidRDefault="00EB4995" w:rsidP="007B5DFC">
      <w:pPr>
        <w:spacing w:line="240" w:lineRule="auto"/>
        <w:jc w:val="both"/>
        <w:rPr>
          <w:rFonts w:asciiTheme="majorBidi" w:hAnsiTheme="majorBidi" w:cstheme="majorBidi"/>
          <w:sz w:val="24"/>
          <w:szCs w:val="24"/>
        </w:rPr>
      </w:pPr>
      <w:r>
        <w:rPr>
          <w:rFonts w:asciiTheme="majorBidi" w:hAnsiTheme="majorBidi" w:cstheme="majorBidi"/>
          <w:sz w:val="24"/>
          <w:szCs w:val="24"/>
        </w:rPr>
        <w:t>H2</w:t>
      </w:r>
      <w:r w:rsidR="00552F91">
        <w:rPr>
          <w:rFonts w:asciiTheme="majorBidi" w:hAnsiTheme="majorBidi" w:cstheme="majorBidi"/>
          <w:sz w:val="24"/>
          <w:szCs w:val="24"/>
        </w:rPr>
        <w:t>a</w:t>
      </w:r>
      <w:r>
        <w:rPr>
          <w:rFonts w:asciiTheme="majorBidi" w:hAnsiTheme="majorBidi" w:cstheme="majorBidi"/>
          <w:sz w:val="24"/>
          <w:szCs w:val="24"/>
        </w:rPr>
        <w:t xml:space="preserve">: </w:t>
      </w:r>
      <w:r w:rsidR="00A6605D" w:rsidRPr="00355D2D">
        <w:rPr>
          <w:rFonts w:asciiTheme="majorBidi" w:hAnsiTheme="majorBidi" w:cstheme="majorBidi"/>
          <w:sz w:val="24"/>
          <w:szCs w:val="24"/>
        </w:rPr>
        <w:t xml:space="preserve">PEOU </w:t>
      </w:r>
      <w:r w:rsidR="0009696F">
        <w:rPr>
          <w:rFonts w:asciiTheme="majorBidi" w:hAnsiTheme="majorBidi" w:cstheme="majorBidi"/>
          <w:sz w:val="24"/>
          <w:szCs w:val="24"/>
        </w:rPr>
        <w:t>will have a significant effect on students’</w:t>
      </w:r>
      <w:r w:rsidR="00A6605D" w:rsidRPr="00355D2D">
        <w:rPr>
          <w:rFonts w:asciiTheme="majorBidi" w:hAnsiTheme="majorBidi" w:cstheme="majorBidi"/>
          <w:sz w:val="24"/>
          <w:szCs w:val="24"/>
        </w:rPr>
        <w:t xml:space="preserve"> BI </w:t>
      </w:r>
      <w:r w:rsidR="00BB770F" w:rsidRPr="00355D2D">
        <w:rPr>
          <w:rFonts w:asciiTheme="majorBidi" w:hAnsiTheme="majorBidi" w:cstheme="majorBidi"/>
          <w:sz w:val="24"/>
          <w:szCs w:val="24"/>
        </w:rPr>
        <w:t>to</w:t>
      </w:r>
      <w:r w:rsidR="00BB770F">
        <w:rPr>
          <w:rFonts w:asciiTheme="majorBidi" w:hAnsiTheme="majorBidi" w:cstheme="majorBidi"/>
          <w:sz w:val="24"/>
          <w:szCs w:val="24"/>
        </w:rPr>
        <w:t xml:space="preserve"> use the e-learning system in the Iraqi context</w:t>
      </w:r>
      <w:r w:rsidR="0009696F">
        <w:rPr>
          <w:rFonts w:asciiTheme="majorBidi" w:hAnsiTheme="majorBidi" w:cstheme="majorBidi"/>
          <w:sz w:val="24"/>
          <w:szCs w:val="24"/>
        </w:rPr>
        <w:t>.</w:t>
      </w:r>
    </w:p>
    <w:p w14:paraId="7C231CC8" w14:textId="401F9880" w:rsidR="00552F91" w:rsidRPr="00355D2D" w:rsidRDefault="00552F91" w:rsidP="007B5DFC">
      <w:pPr>
        <w:spacing w:line="240" w:lineRule="auto"/>
        <w:jc w:val="both"/>
        <w:rPr>
          <w:rFonts w:asciiTheme="majorBidi" w:hAnsiTheme="majorBidi" w:cstheme="majorBidi"/>
          <w:sz w:val="24"/>
          <w:szCs w:val="24"/>
        </w:rPr>
      </w:pPr>
      <w:r w:rsidRPr="00D10EA5">
        <w:rPr>
          <w:rFonts w:asciiTheme="majorBidi" w:hAnsiTheme="majorBidi" w:cstheme="majorBidi"/>
          <w:sz w:val="24"/>
          <w:szCs w:val="24"/>
        </w:rPr>
        <w:t xml:space="preserve">H2b: PEOU will have a significant effect on students’ </w:t>
      </w:r>
      <w:r w:rsidR="0004508A" w:rsidRPr="00D10EA5">
        <w:rPr>
          <w:rFonts w:asciiTheme="majorBidi" w:hAnsiTheme="majorBidi" w:cstheme="majorBidi"/>
          <w:sz w:val="24"/>
          <w:szCs w:val="24"/>
        </w:rPr>
        <w:t>PU</w:t>
      </w:r>
      <w:r w:rsidRPr="00D10EA5">
        <w:rPr>
          <w:rFonts w:asciiTheme="majorBidi" w:hAnsiTheme="majorBidi" w:cstheme="majorBidi"/>
          <w:sz w:val="24"/>
          <w:szCs w:val="24"/>
        </w:rPr>
        <w:t xml:space="preserve"> to use the e-learning system in the Iraqi context.</w:t>
      </w:r>
    </w:p>
    <w:p w14:paraId="6900A6B0" w14:textId="2E6C57A0" w:rsidR="00A6605D" w:rsidRPr="00EB4995" w:rsidRDefault="00E75A45" w:rsidP="007B5DFC">
      <w:pPr>
        <w:spacing w:line="240" w:lineRule="auto"/>
        <w:jc w:val="both"/>
        <w:rPr>
          <w:rFonts w:asciiTheme="majorBidi" w:hAnsiTheme="majorBidi" w:cstheme="majorBidi"/>
          <w:bCs/>
          <w:i/>
          <w:sz w:val="24"/>
          <w:szCs w:val="24"/>
        </w:rPr>
      </w:pPr>
      <w:r w:rsidRPr="00552F91">
        <w:rPr>
          <w:rFonts w:asciiTheme="majorBidi" w:hAnsiTheme="majorBidi" w:cstheme="majorBidi"/>
          <w:bCs/>
          <w:i/>
          <w:sz w:val="24"/>
          <w:szCs w:val="24"/>
        </w:rPr>
        <w:t>SNs</w:t>
      </w:r>
    </w:p>
    <w:p w14:paraId="5907A200" w14:textId="17D2121C" w:rsidR="00A6605D" w:rsidRPr="00355D2D" w:rsidRDefault="00EF35AF" w:rsidP="007B5DFC">
      <w:pPr>
        <w:spacing w:line="240" w:lineRule="auto"/>
        <w:jc w:val="both"/>
        <w:rPr>
          <w:rFonts w:asciiTheme="majorBidi" w:hAnsiTheme="majorBidi" w:cstheme="majorBidi"/>
          <w:sz w:val="24"/>
          <w:szCs w:val="24"/>
        </w:rPr>
      </w:pPr>
      <w:r>
        <w:rPr>
          <w:rFonts w:asciiTheme="majorBidi" w:hAnsiTheme="majorBidi" w:cstheme="majorBidi"/>
          <w:sz w:val="24"/>
          <w:szCs w:val="24"/>
        </w:rPr>
        <w:t>S</w:t>
      </w:r>
      <w:r w:rsidR="00E75A45">
        <w:rPr>
          <w:rFonts w:asciiTheme="majorBidi" w:hAnsiTheme="majorBidi" w:cstheme="majorBidi"/>
          <w:sz w:val="24"/>
          <w:szCs w:val="24"/>
        </w:rPr>
        <w:t>Ns are</w:t>
      </w:r>
      <w:r w:rsidR="00A6605D" w:rsidRPr="00355D2D">
        <w:rPr>
          <w:rFonts w:asciiTheme="majorBidi" w:hAnsiTheme="majorBidi" w:cstheme="majorBidi"/>
          <w:sz w:val="24"/>
          <w:szCs w:val="24"/>
        </w:rPr>
        <w:t xml:space="preserve"> defined as “</w:t>
      </w:r>
      <w:r w:rsidR="00E75A45">
        <w:rPr>
          <w:rFonts w:asciiTheme="majorBidi" w:hAnsiTheme="majorBidi" w:cstheme="majorBidi"/>
          <w:iCs/>
          <w:sz w:val="24"/>
          <w:szCs w:val="24"/>
        </w:rPr>
        <w:t>t</w:t>
      </w:r>
      <w:r w:rsidR="00A6605D" w:rsidRPr="007732BD">
        <w:rPr>
          <w:rFonts w:asciiTheme="majorBidi" w:hAnsiTheme="majorBidi" w:cstheme="majorBidi"/>
          <w:iCs/>
          <w:sz w:val="24"/>
          <w:szCs w:val="24"/>
        </w:rPr>
        <w:t>he person’s beliefs that specific individuals or groups think he/she should or should not perform the behaviour and his/her motivation to comply with the specific referents</w:t>
      </w:r>
      <w:r w:rsidR="00A6605D">
        <w:rPr>
          <w:rFonts w:asciiTheme="majorBidi" w:hAnsiTheme="majorBidi" w:cstheme="majorBidi"/>
          <w:sz w:val="24"/>
          <w:szCs w:val="24"/>
        </w:rPr>
        <w:t>” (</w:t>
      </w:r>
      <w:proofErr w:type="spellStart"/>
      <w:r w:rsidR="00A6605D">
        <w:rPr>
          <w:rFonts w:asciiTheme="majorBidi" w:hAnsiTheme="majorBidi" w:cstheme="majorBidi"/>
          <w:sz w:val="24"/>
          <w:szCs w:val="24"/>
        </w:rPr>
        <w:t>Fishbein</w:t>
      </w:r>
      <w:proofErr w:type="spellEnd"/>
      <w:r w:rsidR="00A6605D">
        <w:rPr>
          <w:rFonts w:asciiTheme="majorBidi" w:hAnsiTheme="majorBidi" w:cstheme="majorBidi"/>
          <w:sz w:val="24"/>
          <w:szCs w:val="24"/>
        </w:rPr>
        <w:t xml:space="preserve"> </w:t>
      </w:r>
      <w:r w:rsidR="004C3DE0">
        <w:rPr>
          <w:rFonts w:asciiTheme="majorBidi" w:hAnsiTheme="majorBidi" w:cstheme="majorBidi"/>
          <w:sz w:val="24"/>
          <w:szCs w:val="24"/>
        </w:rPr>
        <w:t>&amp;</w:t>
      </w:r>
      <w:r w:rsidR="00A6605D">
        <w:rPr>
          <w:rFonts w:asciiTheme="majorBidi" w:hAnsiTheme="majorBidi" w:cstheme="majorBidi"/>
          <w:sz w:val="24"/>
          <w:szCs w:val="24"/>
        </w:rPr>
        <w:t xml:space="preserve"> </w:t>
      </w:r>
      <w:proofErr w:type="spellStart"/>
      <w:r w:rsidR="00A6605D">
        <w:rPr>
          <w:rFonts w:asciiTheme="majorBidi" w:hAnsiTheme="majorBidi" w:cstheme="majorBidi"/>
          <w:sz w:val="24"/>
          <w:szCs w:val="24"/>
        </w:rPr>
        <w:t>Ajzen</w:t>
      </w:r>
      <w:proofErr w:type="spellEnd"/>
      <w:r w:rsidR="00A6605D">
        <w:rPr>
          <w:rFonts w:asciiTheme="majorBidi" w:hAnsiTheme="majorBidi" w:cstheme="majorBidi"/>
          <w:sz w:val="24"/>
          <w:szCs w:val="24"/>
        </w:rPr>
        <w:t>, 1980</w:t>
      </w:r>
      <w:r w:rsidR="00DC074D">
        <w:rPr>
          <w:rFonts w:asciiTheme="majorBidi" w:hAnsiTheme="majorBidi" w:cstheme="majorBidi"/>
          <w:sz w:val="24"/>
          <w:szCs w:val="24"/>
        </w:rPr>
        <w:t xml:space="preserve">, </w:t>
      </w:r>
      <w:r w:rsidR="00DC074D" w:rsidRPr="00E24656">
        <w:rPr>
          <w:rFonts w:ascii="Times New Roman" w:hAnsi="Times New Roman" w:cs="Times New Roman"/>
          <w:sz w:val="24"/>
          <w:szCs w:val="24"/>
        </w:rPr>
        <w:t>p.8</w:t>
      </w:r>
      <w:r w:rsidR="00A6605D" w:rsidRPr="00355D2D">
        <w:rPr>
          <w:rFonts w:asciiTheme="majorBidi" w:hAnsiTheme="majorBidi" w:cstheme="majorBidi"/>
          <w:sz w:val="24"/>
          <w:szCs w:val="24"/>
        </w:rPr>
        <w:t xml:space="preserve">). </w:t>
      </w:r>
      <w:r w:rsidR="00A6605D">
        <w:rPr>
          <w:rFonts w:asciiTheme="majorBidi" w:hAnsiTheme="majorBidi" w:cstheme="majorBidi"/>
          <w:sz w:val="24"/>
          <w:szCs w:val="24"/>
        </w:rPr>
        <w:t>T</w:t>
      </w:r>
      <w:r w:rsidR="00A6605D" w:rsidRPr="00355D2D">
        <w:rPr>
          <w:rFonts w:asciiTheme="majorBidi" w:hAnsiTheme="majorBidi" w:cstheme="majorBidi"/>
          <w:sz w:val="24"/>
          <w:szCs w:val="24"/>
        </w:rPr>
        <w:t xml:space="preserve">his construct </w:t>
      </w:r>
      <w:proofErr w:type="gramStart"/>
      <w:r w:rsidR="00A6605D" w:rsidRPr="00355D2D">
        <w:rPr>
          <w:rFonts w:asciiTheme="majorBidi" w:hAnsiTheme="majorBidi" w:cstheme="majorBidi"/>
          <w:sz w:val="24"/>
          <w:szCs w:val="24"/>
        </w:rPr>
        <w:t xml:space="preserve">was </w:t>
      </w:r>
      <w:r w:rsidR="00A6605D">
        <w:rPr>
          <w:rFonts w:asciiTheme="majorBidi" w:hAnsiTheme="majorBidi" w:cstheme="majorBidi"/>
          <w:sz w:val="24"/>
          <w:szCs w:val="24"/>
        </w:rPr>
        <w:t xml:space="preserve">also </w:t>
      </w:r>
      <w:r w:rsidR="00A6605D" w:rsidRPr="00355D2D">
        <w:rPr>
          <w:rFonts w:asciiTheme="majorBidi" w:hAnsiTheme="majorBidi" w:cstheme="majorBidi"/>
          <w:sz w:val="24"/>
          <w:szCs w:val="24"/>
        </w:rPr>
        <w:t>found</w:t>
      </w:r>
      <w:proofErr w:type="gramEnd"/>
      <w:r w:rsidR="00A6605D" w:rsidRPr="00355D2D">
        <w:rPr>
          <w:rFonts w:asciiTheme="majorBidi" w:hAnsiTheme="majorBidi" w:cstheme="majorBidi"/>
          <w:sz w:val="24"/>
          <w:szCs w:val="24"/>
        </w:rPr>
        <w:t xml:space="preserve"> </w:t>
      </w:r>
      <w:r w:rsidR="00E75A45">
        <w:rPr>
          <w:rFonts w:asciiTheme="majorBidi" w:hAnsiTheme="majorBidi" w:cstheme="majorBidi"/>
          <w:sz w:val="24"/>
          <w:szCs w:val="24"/>
        </w:rPr>
        <w:t xml:space="preserve">to be </w:t>
      </w:r>
      <w:r w:rsidR="00A6605D" w:rsidRPr="00355D2D">
        <w:rPr>
          <w:rFonts w:asciiTheme="majorBidi" w:hAnsiTheme="majorBidi" w:cstheme="majorBidi"/>
          <w:sz w:val="24"/>
          <w:szCs w:val="24"/>
        </w:rPr>
        <w:t xml:space="preserve">significant in </w:t>
      </w:r>
      <w:r w:rsidR="00A6605D">
        <w:rPr>
          <w:rFonts w:asciiTheme="majorBidi" w:hAnsiTheme="majorBidi" w:cstheme="majorBidi"/>
          <w:sz w:val="24"/>
          <w:szCs w:val="24"/>
        </w:rPr>
        <w:t xml:space="preserve">other </w:t>
      </w:r>
      <w:r w:rsidR="00A6605D" w:rsidRPr="00355D2D">
        <w:rPr>
          <w:rFonts w:asciiTheme="majorBidi" w:hAnsiTheme="majorBidi" w:cstheme="majorBidi"/>
          <w:sz w:val="24"/>
          <w:szCs w:val="24"/>
        </w:rPr>
        <w:t>stud</w:t>
      </w:r>
      <w:r w:rsidR="00A6605D">
        <w:rPr>
          <w:rFonts w:asciiTheme="majorBidi" w:hAnsiTheme="majorBidi" w:cstheme="majorBidi"/>
          <w:sz w:val="24"/>
          <w:szCs w:val="24"/>
        </w:rPr>
        <w:t>ies</w:t>
      </w:r>
      <w:r w:rsidR="00E75A45">
        <w:rPr>
          <w:rFonts w:asciiTheme="majorBidi" w:hAnsiTheme="majorBidi" w:cstheme="majorBidi"/>
          <w:sz w:val="24"/>
          <w:szCs w:val="24"/>
        </w:rPr>
        <w:t xml:space="preserve"> (e.g.</w:t>
      </w:r>
      <w:r w:rsidR="00A6605D" w:rsidRPr="00355D2D">
        <w:rPr>
          <w:rFonts w:asciiTheme="majorBidi" w:hAnsiTheme="majorBidi" w:cstheme="majorBidi"/>
          <w:sz w:val="24"/>
          <w:szCs w:val="24"/>
        </w:rPr>
        <w:t xml:space="preserve"> </w:t>
      </w:r>
      <w:proofErr w:type="spellStart"/>
      <w:r w:rsidR="006A225D">
        <w:rPr>
          <w:rFonts w:asciiTheme="majorBidi" w:hAnsiTheme="majorBidi" w:cstheme="majorBidi"/>
          <w:sz w:val="24"/>
          <w:szCs w:val="24"/>
        </w:rPr>
        <w:t>Venkatesh</w:t>
      </w:r>
      <w:proofErr w:type="spellEnd"/>
      <w:r w:rsidR="006A225D">
        <w:rPr>
          <w:rFonts w:asciiTheme="majorBidi" w:hAnsiTheme="majorBidi" w:cstheme="majorBidi"/>
          <w:sz w:val="24"/>
          <w:szCs w:val="24"/>
        </w:rPr>
        <w:t xml:space="preserve"> et al., 2003; </w:t>
      </w:r>
      <w:proofErr w:type="spellStart"/>
      <w:r w:rsidR="00A6605D" w:rsidRPr="00355D2D">
        <w:rPr>
          <w:rFonts w:asciiTheme="majorBidi" w:hAnsiTheme="majorBidi" w:cstheme="majorBidi"/>
          <w:sz w:val="24"/>
          <w:szCs w:val="24"/>
        </w:rPr>
        <w:t>Tarhini</w:t>
      </w:r>
      <w:proofErr w:type="spellEnd"/>
      <w:r w:rsidR="00626994">
        <w:rPr>
          <w:rFonts w:asciiTheme="majorBidi" w:hAnsiTheme="majorBidi" w:cstheme="majorBidi"/>
          <w:sz w:val="24"/>
          <w:szCs w:val="24"/>
        </w:rPr>
        <w:t>, Hone &amp; Liu</w:t>
      </w:r>
      <w:r w:rsidR="00E75A45">
        <w:rPr>
          <w:rFonts w:asciiTheme="majorBidi" w:hAnsiTheme="majorBidi" w:cstheme="majorBidi"/>
          <w:sz w:val="24"/>
          <w:szCs w:val="24"/>
        </w:rPr>
        <w:t>,</w:t>
      </w:r>
      <w:r w:rsidR="00A6605D" w:rsidRPr="00355D2D">
        <w:rPr>
          <w:rFonts w:asciiTheme="majorBidi" w:hAnsiTheme="majorBidi" w:cstheme="majorBidi"/>
          <w:sz w:val="24"/>
          <w:szCs w:val="24"/>
        </w:rPr>
        <w:t xml:space="preserve"> 2013). Students can be influenced by their instructors or their peers towards the use of </w:t>
      </w:r>
      <w:proofErr w:type="gramStart"/>
      <w:r w:rsidR="00A6605D" w:rsidRPr="00355D2D">
        <w:rPr>
          <w:rFonts w:asciiTheme="majorBidi" w:hAnsiTheme="majorBidi" w:cstheme="majorBidi"/>
          <w:sz w:val="24"/>
          <w:szCs w:val="24"/>
        </w:rPr>
        <w:t>e-learning</w:t>
      </w:r>
      <w:proofErr w:type="gramEnd"/>
      <w:r w:rsidR="00A6605D" w:rsidRPr="00355D2D">
        <w:rPr>
          <w:rFonts w:asciiTheme="majorBidi" w:hAnsiTheme="majorBidi" w:cstheme="majorBidi"/>
          <w:sz w:val="24"/>
          <w:szCs w:val="24"/>
        </w:rPr>
        <w:t xml:space="preserve">. Therefore, </w:t>
      </w:r>
      <w:r w:rsidR="00BB770F">
        <w:rPr>
          <w:rFonts w:asciiTheme="majorBidi" w:hAnsiTheme="majorBidi" w:cstheme="majorBidi"/>
          <w:sz w:val="24"/>
          <w:szCs w:val="24"/>
        </w:rPr>
        <w:t xml:space="preserve">we propose </w:t>
      </w:r>
      <w:r w:rsidR="00BB770F" w:rsidRPr="00355D2D">
        <w:rPr>
          <w:rFonts w:asciiTheme="majorBidi" w:hAnsiTheme="majorBidi" w:cstheme="majorBidi"/>
          <w:sz w:val="24"/>
          <w:szCs w:val="24"/>
        </w:rPr>
        <w:t>the following hypothesis</w:t>
      </w:r>
      <w:r w:rsidR="00BB770F">
        <w:rPr>
          <w:rFonts w:asciiTheme="majorBidi" w:hAnsiTheme="majorBidi" w:cstheme="majorBidi"/>
          <w:sz w:val="24"/>
          <w:szCs w:val="24"/>
        </w:rPr>
        <w:t>:</w:t>
      </w:r>
    </w:p>
    <w:p w14:paraId="14DEC1B4" w14:textId="2E852E7F" w:rsidR="007B5AE8" w:rsidRPr="00355D2D" w:rsidRDefault="00A6605D" w:rsidP="007B5DFC">
      <w:pPr>
        <w:spacing w:line="240" w:lineRule="auto"/>
        <w:jc w:val="both"/>
        <w:rPr>
          <w:rFonts w:asciiTheme="majorBidi" w:hAnsiTheme="majorBidi" w:cstheme="majorBidi"/>
          <w:sz w:val="24"/>
          <w:szCs w:val="24"/>
        </w:rPr>
      </w:pPr>
      <w:r w:rsidRPr="00355D2D">
        <w:rPr>
          <w:rFonts w:asciiTheme="majorBidi" w:hAnsiTheme="majorBidi" w:cstheme="majorBidi"/>
          <w:sz w:val="24"/>
          <w:szCs w:val="24"/>
        </w:rPr>
        <w:t>H3: SN</w:t>
      </w:r>
      <w:r w:rsidR="00E75A45">
        <w:rPr>
          <w:rFonts w:asciiTheme="majorBidi" w:hAnsiTheme="majorBidi" w:cstheme="majorBidi"/>
          <w:sz w:val="24"/>
          <w:szCs w:val="24"/>
        </w:rPr>
        <w:t>s</w:t>
      </w:r>
      <w:r w:rsidRPr="00355D2D">
        <w:rPr>
          <w:rFonts w:asciiTheme="majorBidi" w:hAnsiTheme="majorBidi" w:cstheme="majorBidi"/>
          <w:sz w:val="24"/>
          <w:szCs w:val="24"/>
        </w:rPr>
        <w:t xml:space="preserve"> </w:t>
      </w:r>
      <w:r w:rsidR="0009696F">
        <w:rPr>
          <w:rFonts w:asciiTheme="majorBidi" w:hAnsiTheme="majorBidi" w:cstheme="majorBidi"/>
          <w:sz w:val="24"/>
          <w:szCs w:val="24"/>
        </w:rPr>
        <w:t>will have a significant effect on students’</w:t>
      </w:r>
      <w:r w:rsidRPr="00355D2D">
        <w:rPr>
          <w:rFonts w:asciiTheme="majorBidi" w:hAnsiTheme="majorBidi" w:cstheme="majorBidi"/>
          <w:sz w:val="24"/>
          <w:szCs w:val="24"/>
        </w:rPr>
        <w:t xml:space="preserve"> BI </w:t>
      </w:r>
      <w:r w:rsidR="00E75A45" w:rsidRPr="00355D2D">
        <w:rPr>
          <w:rFonts w:asciiTheme="majorBidi" w:hAnsiTheme="majorBidi" w:cstheme="majorBidi"/>
          <w:sz w:val="24"/>
          <w:szCs w:val="24"/>
        </w:rPr>
        <w:t>to</w:t>
      </w:r>
      <w:r w:rsidR="00E75A45">
        <w:rPr>
          <w:rFonts w:asciiTheme="majorBidi" w:hAnsiTheme="majorBidi" w:cstheme="majorBidi"/>
          <w:sz w:val="24"/>
          <w:szCs w:val="24"/>
        </w:rPr>
        <w:t xml:space="preserve"> use the e-learning system in the Iraqi context</w:t>
      </w:r>
      <w:r w:rsidR="0009696F">
        <w:rPr>
          <w:rFonts w:asciiTheme="majorBidi" w:hAnsiTheme="majorBidi" w:cstheme="majorBidi"/>
          <w:sz w:val="24"/>
          <w:szCs w:val="24"/>
        </w:rPr>
        <w:t>.</w:t>
      </w:r>
    </w:p>
    <w:p w14:paraId="40B9D8DA" w14:textId="2F218DA8" w:rsidR="00A6605D" w:rsidRPr="00EB4995" w:rsidRDefault="00E75A45" w:rsidP="007B5DFC">
      <w:pPr>
        <w:spacing w:line="240" w:lineRule="auto"/>
        <w:jc w:val="both"/>
        <w:rPr>
          <w:rFonts w:asciiTheme="majorBidi" w:hAnsiTheme="majorBidi" w:cstheme="majorBidi"/>
          <w:bCs/>
          <w:i/>
          <w:sz w:val="24"/>
          <w:szCs w:val="24"/>
        </w:rPr>
      </w:pPr>
      <w:r w:rsidRPr="00552F91">
        <w:rPr>
          <w:rFonts w:asciiTheme="majorBidi" w:hAnsiTheme="majorBidi" w:cstheme="majorBidi"/>
          <w:bCs/>
          <w:i/>
          <w:sz w:val="24"/>
          <w:szCs w:val="24"/>
        </w:rPr>
        <w:t>SE</w:t>
      </w:r>
    </w:p>
    <w:p w14:paraId="34C10175" w14:textId="757B5785" w:rsidR="00A6605D" w:rsidRPr="00355D2D" w:rsidRDefault="00A6605D" w:rsidP="007B5DFC">
      <w:pPr>
        <w:spacing w:line="240" w:lineRule="auto"/>
        <w:jc w:val="both"/>
        <w:rPr>
          <w:rFonts w:asciiTheme="majorBidi" w:hAnsiTheme="majorBidi" w:cstheme="majorBidi"/>
          <w:sz w:val="24"/>
          <w:szCs w:val="24"/>
        </w:rPr>
      </w:pPr>
      <w:r>
        <w:rPr>
          <w:rFonts w:asciiTheme="majorBidi" w:hAnsiTheme="majorBidi" w:cstheme="majorBidi"/>
          <w:sz w:val="24"/>
          <w:szCs w:val="24"/>
        </w:rPr>
        <w:t xml:space="preserve">SE </w:t>
      </w:r>
      <w:r w:rsidR="00E75A45">
        <w:rPr>
          <w:rFonts w:asciiTheme="majorBidi" w:hAnsiTheme="majorBidi" w:cstheme="majorBidi"/>
          <w:sz w:val="24"/>
          <w:szCs w:val="24"/>
        </w:rPr>
        <w:t xml:space="preserve">is </w:t>
      </w:r>
      <w:r w:rsidR="009E317A">
        <w:rPr>
          <w:rFonts w:asciiTheme="majorBidi" w:hAnsiTheme="majorBidi" w:cstheme="majorBidi"/>
          <w:sz w:val="24"/>
          <w:szCs w:val="24"/>
        </w:rPr>
        <w:t>an important concept in the social cognitive t</w:t>
      </w:r>
      <w:r w:rsidRPr="00355D2D">
        <w:rPr>
          <w:rFonts w:asciiTheme="majorBidi" w:hAnsiTheme="majorBidi" w:cstheme="majorBidi"/>
          <w:sz w:val="24"/>
          <w:szCs w:val="24"/>
        </w:rPr>
        <w:t xml:space="preserve">heory (Bandura, 1986). </w:t>
      </w:r>
      <w:r w:rsidR="00E75A45">
        <w:rPr>
          <w:rFonts w:asciiTheme="majorBidi" w:hAnsiTheme="majorBidi" w:cstheme="majorBidi"/>
          <w:sz w:val="24"/>
          <w:szCs w:val="24"/>
        </w:rPr>
        <w:t>It</w:t>
      </w:r>
      <w:r w:rsidRPr="00355D2D">
        <w:rPr>
          <w:rFonts w:asciiTheme="majorBidi" w:hAnsiTheme="majorBidi" w:cstheme="majorBidi"/>
          <w:sz w:val="24"/>
          <w:szCs w:val="24"/>
        </w:rPr>
        <w:t xml:space="preserve"> </w:t>
      </w:r>
      <w:proofErr w:type="gramStart"/>
      <w:r w:rsidR="00C4013F">
        <w:rPr>
          <w:rFonts w:asciiTheme="majorBidi" w:hAnsiTheme="majorBidi" w:cstheme="majorBidi"/>
          <w:sz w:val="24"/>
          <w:szCs w:val="24"/>
        </w:rPr>
        <w:t>has been</w:t>
      </w:r>
      <w:r w:rsidR="00C4013F" w:rsidRPr="00355D2D">
        <w:rPr>
          <w:rFonts w:asciiTheme="majorBidi" w:hAnsiTheme="majorBidi" w:cstheme="majorBidi"/>
          <w:sz w:val="24"/>
          <w:szCs w:val="24"/>
        </w:rPr>
        <w:t xml:space="preserve"> </w:t>
      </w:r>
      <w:r w:rsidRPr="00355D2D">
        <w:rPr>
          <w:rFonts w:asciiTheme="majorBidi" w:hAnsiTheme="majorBidi" w:cstheme="majorBidi"/>
          <w:sz w:val="24"/>
          <w:szCs w:val="24"/>
        </w:rPr>
        <w:t>defined</w:t>
      </w:r>
      <w:proofErr w:type="gramEnd"/>
      <w:r w:rsidRPr="00355D2D">
        <w:rPr>
          <w:rFonts w:asciiTheme="majorBidi" w:hAnsiTheme="majorBidi" w:cstheme="majorBidi"/>
          <w:sz w:val="24"/>
          <w:szCs w:val="24"/>
        </w:rPr>
        <w:t xml:space="preserve"> as “</w:t>
      </w:r>
      <w:r w:rsidR="00E75A45">
        <w:rPr>
          <w:rFonts w:asciiTheme="majorBidi" w:hAnsiTheme="majorBidi" w:cstheme="majorBidi"/>
          <w:iCs/>
          <w:sz w:val="24"/>
          <w:szCs w:val="24"/>
        </w:rPr>
        <w:t>a</w:t>
      </w:r>
      <w:r w:rsidRPr="007732BD">
        <w:rPr>
          <w:rFonts w:asciiTheme="majorBidi" w:hAnsiTheme="majorBidi" w:cstheme="majorBidi"/>
          <w:iCs/>
          <w:sz w:val="24"/>
          <w:szCs w:val="24"/>
        </w:rPr>
        <w:t>n individual’s self-confidence in his or her ability to perform tasks across multiple computer applications domains</w:t>
      </w:r>
      <w:r w:rsidRPr="00355D2D">
        <w:rPr>
          <w:rFonts w:asciiTheme="majorBidi" w:hAnsiTheme="majorBidi" w:cstheme="majorBidi"/>
          <w:sz w:val="24"/>
          <w:szCs w:val="24"/>
        </w:rPr>
        <w:t>” (</w:t>
      </w:r>
      <w:proofErr w:type="spellStart"/>
      <w:r w:rsidRPr="00355D2D">
        <w:rPr>
          <w:rFonts w:asciiTheme="majorBidi" w:hAnsiTheme="majorBidi" w:cstheme="majorBidi"/>
          <w:sz w:val="24"/>
          <w:szCs w:val="24"/>
        </w:rPr>
        <w:t>Monsuwe</w:t>
      </w:r>
      <w:proofErr w:type="spellEnd"/>
      <w:r w:rsidR="00724900">
        <w:rPr>
          <w:rFonts w:asciiTheme="majorBidi" w:hAnsiTheme="majorBidi" w:cstheme="majorBidi"/>
          <w:sz w:val="24"/>
          <w:szCs w:val="24"/>
        </w:rPr>
        <w:t xml:space="preserve">, </w:t>
      </w:r>
      <w:proofErr w:type="spellStart"/>
      <w:r w:rsidR="00724900">
        <w:rPr>
          <w:rFonts w:asciiTheme="majorBidi" w:hAnsiTheme="majorBidi" w:cstheme="majorBidi"/>
          <w:sz w:val="24"/>
          <w:szCs w:val="24"/>
        </w:rPr>
        <w:t>Dellaert</w:t>
      </w:r>
      <w:proofErr w:type="spellEnd"/>
      <w:r w:rsidR="00724900">
        <w:rPr>
          <w:rFonts w:asciiTheme="majorBidi" w:hAnsiTheme="majorBidi" w:cstheme="majorBidi"/>
          <w:sz w:val="24"/>
          <w:szCs w:val="24"/>
        </w:rPr>
        <w:t xml:space="preserve"> &amp; </w:t>
      </w:r>
      <w:proofErr w:type="spellStart"/>
      <w:r w:rsidR="00724900">
        <w:rPr>
          <w:rFonts w:asciiTheme="majorBidi" w:hAnsiTheme="majorBidi" w:cstheme="majorBidi"/>
          <w:sz w:val="24"/>
          <w:szCs w:val="24"/>
        </w:rPr>
        <w:t>Ruyter</w:t>
      </w:r>
      <w:proofErr w:type="spellEnd"/>
      <w:r w:rsidRPr="00355D2D">
        <w:rPr>
          <w:rFonts w:asciiTheme="majorBidi" w:hAnsiTheme="majorBidi" w:cstheme="majorBidi"/>
          <w:sz w:val="24"/>
          <w:szCs w:val="24"/>
        </w:rPr>
        <w:t>, 2004</w:t>
      </w:r>
      <w:r w:rsidR="00DC074D">
        <w:rPr>
          <w:rFonts w:asciiTheme="majorBidi" w:hAnsiTheme="majorBidi" w:cstheme="majorBidi"/>
          <w:sz w:val="24"/>
          <w:szCs w:val="24"/>
        </w:rPr>
        <w:t>, p.105</w:t>
      </w:r>
      <w:r w:rsidRPr="00355D2D">
        <w:rPr>
          <w:rFonts w:asciiTheme="majorBidi" w:hAnsiTheme="majorBidi" w:cstheme="majorBidi"/>
          <w:sz w:val="24"/>
          <w:szCs w:val="24"/>
        </w:rPr>
        <w:t xml:space="preserve">). </w:t>
      </w:r>
      <w:r w:rsidR="00C4013F">
        <w:rPr>
          <w:rFonts w:asciiTheme="majorBidi" w:hAnsiTheme="majorBidi" w:cstheme="majorBidi"/>
          <w:sz w:val="24"/>
          <w:szCs w:val="24"/>
        </w:rPr>
        <w:t>Previous studies have found that SE</w:t>
      </w:r>
      <w:r w:rsidR="00C4013F" w:rsidRPr="00355D2D">
        <w:rPr>
          <w:rFonts w:asciiTheme="majorBidi" w:hAnsiTheme="majorBidi" w:cstheme="majorBidi"/>
          <w:sz w:val="24"/>
          <w:szCs w:val="24"/>
        </w:rPr>
        <w:t xml:space="preserve"> </w:t>
      </w:r>
      <w:r w:rsidR="00C4013F">
        <w:rPr>
          <w:rFonts w:asciiTheme="majorBidi" w:hAnsiTheme="majorBidi" w:cstheme="majorBidi"/>
          <w:sz w:val="24"/>
          <w:szCs w:val="24"/>
        </w:rPr>
        <w:t>is a</w:t>
      </w:r>
      <w:r w:rsidR="00E75A45">
        <w:rPr>
          <w:rFonts w:asciiTheme="majorBidi" w:hAnsiTheme="majorBidi" w:cstheme="majorBidi"/>
          <w:sz w:val="24"/>
          <w:szCs w:val="24"/>
        </w:rPr>
        <w:t xml:space="preserve"> </w:t>
      </w:r>
      <w:r w:rsidRPr="00355D2D">
        <w:rPr>
          <w:rFonts w:asciiTheme="majorBidi" w:hAnsiTheme="majorBidi" w:cstheme="majorBidi"/>
          <w:sz w:val="24"/>
          <w:szCs w:val="24"/>
        </w:rPr>
        <w:t xml:space="preserve">significant </w:t>
      </w:r>
      <w:r w:rsidR="00C4013F">
        <w:rPr>
          <w:rFonts w:asciiTheme="majorBidi" w:hAnsiTheme="majorBidi" w:cstheme="majorBidi"/>
          <w:sz w:val="24"/>
          <w:szCs w:val="24"/>
        </w:rPr>
        <w:t>factor in</w:t>
      </w:r>
      <w:r w:rsidR="00C4013F" w:rsidRPr="00355D2D">
        <w:rPr>
          <w:rFonts w:asciiTheme="majorBidi" w:hAnsiTheme="majorBidi" w:cstheme="majorBidi"/>
          <w:sz w:val="24"/>
          <w:szCs w:val="24"/>
        </w:rPr>
        <w:t xml:space="preserve"> </w:t>
      </w:r>
      <w:r w:rsidRPr="00355D2D">
        <w:rPr>
          <w:rFonts w:asciiTheme="majorBidi" w:hAnsiTheme="majorBidi" w:cstheme="majorBidi"/>
          <w:sz w:val="24"/>
          <w:szCs w:val="24"/>
        </w:rPr>
        <w:t xml:space="preserve">the adoption of </w:t>
      </w:r>
      <w:proofErr w:type="gramStart"/>
      <w:r w:rsidRPr="00355D2D">
        <w:rPr>
          <w:rFonts w:asciiTheme="majorBidi" w:hAnsiTheme="majorBidi" w:cstheme="majorBidi"/>
          <w:sz w:val="24"/>
          <w:szCs w:val="24"/>
        </w:rPr>
        <w:t>e-learning</w:t>
      </w:r>
      <w:proofErr w:type="gramEnd"/>
      <w:r w:rsidRPr="00355D2D">
        <w:rPr>
          <w:rFonts w:asciiTheme="majorBidi" w:hAnsiTheme="majorBidi" w:cstheme="majorBidi"/>
          <w:sz w:val="24"/>
          <w:szCs w:val="24"/>
        </w:rPr>
        <w:t xml:space="preserve"> in </w:t>
      </w:r>
      <w:r w:rsidR="00C4013F">
        <w:rPr>
          <w:rFonts w:asciiTheme="majorBidi" w:hAnsiTheme="majorBidi" w:cstheme="majorBidi"/>
          <w:sz w:val="24"/>
          <w:szCs w:val="24"/>
        </w:rPr>
        <w:t>specific</w:t>
      </w:r>
      <w:r w:rsidR="00C4013F" w:rsidRPr="00355D2D">
        <w:rPr>
          <w:rFonts w:asciiTheme="majorBidi" w:hAnsiTheme="majorBidi" w:cstheme="majorBidi"/>
          <w:sz w:val="24"/>
          <w:szCs w:val="24"/>
        </w:rPr>
        <w:t xml:space="preserve"> </w:t>
      </w:r>
      <w:r w:rsidRPr="00355D2D">
        <w:rPr>
          <w:rFonts w:asciiTheme="majorBidi" w:hAnsiTheme="majorBidi" w:cstheme="majorBidi"/>
          <w:sz w:val="24"/>
          <w:szCs w:val="24"/>
        </w:rPr>
        <w:t>Arab countries (</w:t>
      </w:r>
      <w:proofErr w:type="spellStart"/>
      <w:r w:rsidRPr="00355D2D">
        <w:rPr>
          <w:rFonts w:asciiTheme="majorBidi" w:hAnsiTheme="majorBidi" w:cstheme="majorBidi"/>
          <w:sz w:val="24"/>
          <w:szCs w:val="24"/>
        </w:rPr>
        <w:t>Abbad</w:t>
      </w:r>
      <w:proofErr w:type="spellEnd"/>
      <w:r w:rsidRPr="00355D2D">
        <w:rPr>
          <w:rFonts w:asciiTheme="majorBidi" w:hAnsiTheme="majorBidi" w:cstheme="majorBidi"/>
          <w:sz w:val="24"/>
          <w:szCs w:val="24"/>
        </w:rPr>
        <w:t xml:space="preserve"> </w:t>
      </w:r>
      <w:r w:rsidRPr="007732BD">
        <w:rPr>
          <w:rFonts w:asciiTheme="majorBidi" w:hAnsiTheme="majorBidi" w:cstheme="majorBidi"/>
          <w:i/>
          <w:sz w:val="24"/>
          <w:szCs w:val="24"/>
        </w:rPr>
        <w:t>et al</w:t>
      </w:r>
      <w:r w:rsidRPr="00355D2D">
        <w:rPr>
          <w:rFonts w:asciiTheme="majorBidi" w:hAnsiTheme="majorBidi" w:cstheme="majorBidi"/>
          <w:sz w:val="24"/>
          <w:szCs w:val="24"/>
        </w:rPr>
        <w:t xml:space="preserve">., 2009; Sharma </w:t>
      </w:r>
      <w:r w:rsidR="004C3DE0">
        <w:rPr>
          <w:rFonts w:asciiTheme="majorBidi" w:hAnsiTheme="majorBidi" w:cstheme="majorBidi"/>
          <w:sz w:val="24"/>
          <w:szCs w:val="24"/>
        </w:rPr>
        <w:t>&amp;</w:t>
      </w:r>
      <w:r w:rsidRPr="00355D2D">
        <w:rPr>
          <w:rFonts w:asciiTheme="majorBidi" w:hAnsiTheme="majorBidi" w:cstheme="majorBidi"/>
          <w:sz w:val="24"/>
          <w:szCs w:val="24"/>
        </w:rPr>
        <w:t xml:space="preserve"> </w:t>
      </w:r>
      <w:proofErr w:type="spellStart"/>
      <w:r w:rsidRPr="00355D2D">
        <w:rPr>
          <w:rFonts w:asciiTheme="majorBidi" w:hAnsiTheme="majorBidi" w:cstheme="majorBidi"/>
          <w:sz w:val="24"/>
          <w:szCs w:val="24"/>
        </w:rPr>
        <w:t>Chandel</w:t>
      </w:r>
      <w:proofErr w:type="spellEnd"/>
      <w:r w:rsidRPr="00355D2D">
        <w:rPr>
          <w:rFonts w:asciiTheme="majorBidi" w:hAnsiTheme="majorBidi" w:cstheme="majorBidi"/>
          <w:sz w:val="24"/>
          <w:szCs w:val="24"/>
        </w:rPr>
        <w:t xml:space="preserve">, 2013). </w:t>
      </w:r>
      <w:r>
        <w:rPr>
          <w:rFonts w:asciiTheme="majorBidi" w:hAnsiTheme="majorBidi" w:cstheme="majorBidi"/>
          <w:sz w:val="24"/>
          <w:szCs w:val="24"/>
        </w:rPr>
        <w:t>I</w:t>
      </w:r>
      <w:r w:rsidRPr="00355D2D">
        <w:rPr>
          <w:rFonts w:asciiTheme="majorBidi" w:hAnsiTheme="majorBidi" w:cstheme="majorBidi"/>
          <w:sz w:val="24"/>
          <w:szCs w:val="24"/>
        </w:rPr>
        <w:t>ndividual</w:t>
      </w:r>
      <w:r>
        <w:rPr>
          <w:rFonts w:asciiTheme="majorBidi" w:hAnsiTheme="majorBidi" w:cstheme="majorBidi"/>
          <w:sz w:val="24"/>
          <w:szCs w:val="24"/>
        </w:rPr>
        <w:t xml:space="preserve">s with </w:t>
      </w:r>
      <w:r w:rsidRPr="00355D2D">
        <w:rPr>
          <w:rFonts w:asciiTheme="majorBidi" w:hAnsiTheme="majorBidi" w:cstheme="majorBidi"/>
          <w:sz w:val="24"/>
          <w:szCs w:val="24"/>
        </w:rPr>
        <w:t xml:space="preserve">low e-learning </w:t>
      </w:r>
      <w:r w:rsidR="00C4013F">
        <w:rPr>
          <w:rFonts w:asciiTheme="majorBidi" w:hAnsiTheme="majorBidi" w:cstheme="majorBidi"/>
          <w:sz w:val="24"/>
          <w:szCs w:val="24"/>
        </w:rPr>
        <w:t>SE</w:t>
      </w:r>
      <w:r w:rsidRPr="00355D2D">
        <w:rPr>
          <w:rFonts w:asciiTheme="majorBidi" w:hAnsiTheme="majorBidi" w:cstheme="majorBidi"/>
          <w:sz w:val="24"/>
          <w:szCs w:val="24"/>
        </w:rPr>
        <w:t xml:space="preserve"> cannot </w:t>
      </w:r>
      <w:r w:rsidR="00C4013F">
        <w:rPr>
          <w:rFonts w:asciiTheme="majorBidi" w:hAnsiTheme="majorBidi" w:cstheme="majorBidi"/>
          <w:sz w:val="24"/>
          <w:szCs w:val="24"/>
        </w:rPr>
        <w:t>cope with</w:t>
      </w:r>
      <w:r w:rsidR="00C4013F" w:rsidRPr="00355D2D">
        <w:rPr>
          <w:rFonts w:asciiTheme="majorBidi" w:hAnsiTheme="majorBidi" w:cstheme="majorBidi"/>
          <w:sz w:val="24"/>
          <w:szCs w:val="24"/>
        </w:rPr>
        <w:t xml:space="preserve"> </w:t>
      </w:r>
      <w:r w:rsidRPr="00355D2D">
        <w:rPr>
          <w:rFonts w:asciiTheme="majorBidi" w:hAnsiTheme="majorBidi" w:cstheme="majorBidi"/>
          <w:sz w:val="24"/>
          <w:szCs w:val="24"/>
        </w:rPr>
        <w:t>the system if it is complex and will not persist with their efforts. As a result</w:t>
      </w:r>
      <w:r>
        <w:rPr>
          <w:rFonts w:asciiTheme="majorBidi" w:hAnsiTheme="majorBidi" w:cstheme="majorBidi"/>
          <w:sz w:val="24"/>
          <w:szCs w:val="24"/>
        </w:rPr>
        <w:t>,</w:t>
      </w:r>
      <w:r w:rsidRPr="00355D2D">
        <w:rPr>
          <w:rFonts w:asciiTheme="majorBidi" w:hAnsiTheme="majorBidi" w:cstheme="majorBidi"/>
          <w:sz w:val="24"/>
          <w:szCs w:val="24"/>
        </w:rPr>
        <w:t xml:space="preserve"> they are less likely to overcome any challenges they may face when using a syst</w:t>
      </w:r>
      <w:r w:rsidR="000B0BA2">
        <w:rPr>
          <w:rFonts w:asciiTheme="majorBidi" w:hAnsiTheme="majorBidi" w:cstheme="majorBidi"/>
          <w:sz w:val="24"/>
          <w:szCs w:val="24"/>
        </w:rPr>
        <w:t>em</w:t>
      </w:r>
      <w:r w:rsidRPr="00355D2D">
        <w:rPr>
          <w:rFonts w:asciiTheme="majorBidi" w:hAnsiTheme="majorBidi" w:cstheme="majorBidi"/>
          <w:sz w:val="24"/>
          <w:szCs w:val="24"/>
        </w:rPr>
        <w:t>.</w:t>
      </w:r>
      <w:r>
        <w:rPr>
          <w:rFonts w:asciiTheme="majorBidi" w:hAnsiTheme="majorBidi" w:cstheme="majorBidi"/>
          <w:sz w:val="24"/>
          <w:szCs w:val="24"/>
        </w:rPr>
        <w:t xml:space="preserve"> Thus,</w:t>
      </w:r>
      <w:r w:rsidR="00BB770F">
        <w:rPr>
          <w:rFonts w:asciiTheme="majorBidi" w:hAnsiTheme="majorBidi" w:cstheme="majorBidi"/>
          <w:sz w:val="24"/>
          <w:szCs w:val="24"/>
        </w:rPr>
        <w:t xml:space="preserve"> we propose </w:t>
      </w:r>
      <w:r w:rsidR="00BB770F" w:rsidRPr="00355D2D">
        <w:rPr>
          <w:rFonts w:asciiTheme="majorBidi" w:hAnsiTheme="majorBidi" w:cstheme="majorBidi"/>
          <w:sz w:val="24"/>
          <w:szCs w:val="24"/>
        </w:rPr>
        <w:t>the following hypothesis</w:t>
      </w:r>
      <w:r w:rsidR="00BB770F">
        <w:rPr>
          <w:rFonts w:asciiTheme="majorBidi" w:hAnsiTheme="majorBidi" w:cstheme="majorBidi"/>
          <w:sz w:val="24"/>
          <w:szCs w:val="24"/>
        </w:rPr>
        <w:t>:</w:t>
      </w:r>
    </w:p>
    <w:p w14:paraId="6B61AC4F" w14:textId="262263A1" w:rsidR="00A6605D" w:rsidRPr="00355D2D" w:rsidRDefault="00A6605D" w:rsidP="007B5DFC">
      <w:pPr>
        <w:spacing w:line="240" w:lineRule="auto"/>
        <w:jc w:val="both"/>
        <w:rPr>
          <w:rFonts w:asciiTheme="majorBidi" w:hAnsiTheme="majorBidi" w:cstheme="majorBidi"/>
          <w:sz w:val="24"/>
          <w:szCs w:val="24"/>
        </w:rPr>
      </w:pPr>
      <w:r w:rsidRPr="00355D2D">
        <w:rPr>
          <w:rFonts w:asciiTheme="majorBidi" w:hAnsiTheme="majorBidi" w:cstheme="majorBidi"/>
          <w:sz w:val="24"/>
          <w:szCs w:val="24"/>
        </w:rPr>
        <w:t xml:space="preserve">H4: SE </w:t>
      </w:r>
      <w:r w:rsidR="0009696F">
        <w:rPr>
          <w:rFonts w:asciiTheme="majorBidi" w:hAnsiTheme="majorBidi" w:cstheme="majorBidi"/>
          <w:sz w:val="24"/>
          <w:szCs w:val="24"/>
        </w:rPr>
        <w:t xml:space="preserve">will have a significant effect on students’ </w:t>
      </w:r>
      <w:r w:rsidRPr="00355D2D">
        <w:rPr>
          <w:rFonts w:asciiTheme="majorBidi" w:hAnsiTheme="majorBidi" w:cstheme="majorBidi"/>
          <w:sz w:val="24"/>
          <w:szCs w:val="24"/>
        </w:rPr>
        <w:t xml:space="preserve">BI </w:t>
      </w:r>
      <w:r w:rsidR="00C4013F" w:rsidRPr="00355D2D">
        <w:rPr>
          <w:rFonts w:asciiTheme="majorBidi" w:hAnsiTheme="majorBidi" w:cstheme="majorBidi"/>
          <w:sz w:val="24"/>
          <w:szCs w:val="24"/>
        </w:rPr>
        <w:t>to</w:t>
      </w:r>
      <w:r w:rsidR="00C4013F">
        <w:rPr>
          <w:rFonts w:asciiTheme="majorBidi" w:hAnsiTheme="majorBidi" w:cstheme="majorBidi"/>
          <w:sz w:val="24"/>
          <w:szCs w:val="24"/>
        </w:rPr>
        <w:t xml:space="preserve"> use the e-learning system in the Iraqi context</w:t>
      </w:r>
      <w:r w:rsidR="0009696F">
        <w:rPr>
          <w:rFonts w:asciiTheme="majorBidi" w:hAnsiTheme="majorBidi" w:cstheme="majorBidi"/>
          <w:sz w:val="24"/>
          <w:szCs w:val="24"/>
        </w:rPr>
        <w:t>.</w:t>
      </w:r>
    </w:p>
    <w:p w14:paraId="1FB8573D" w14:textId="6935DDF3" w:rsidR="00A6605D" w:rsidRPr="00EB4995" w:rsidRDefault="003F1C62" w:rsidP="007B5DFC">
      <w:pPr>
        <w:spacing w:line="240" w:lineRule="auto"/>
        <w:jc w:val="both"/>
        <w:rPr>
          <w:rFonts w:asciiTheme="majorBidi" w:hAnsiTheme="majorBidi" w:cstheme="majorBidi"/>
          <w:bCs/>
          <w:i/>
          <w:sz w:val="24"/>
          <w:szCs w:val="24"/>
        </w:rPr>
      </w:pPr>
      <w:r>
        <w:rPr>
          <w:rFonts w:asciiTheme="majorBidi" w:hAnsiTheme="majorBidi" w:cstheme="majorBidi"/>
          <w:bCs/>
          <w:i/>
          <w:sz w:val="24"/>
          <w:szCs w:val="24"/>
        </w:rPr>
        <w:t>TS</w:t>
      </w:r>
    </w:p>
    <w:p w14:paraId="7DF7909B" w14:textId="60511372" w:rsidR="00A6605D" w:rsidRPr="00355D2D" w:rsidRDefault="00A6605D" w:rsidP="007B5DFC">
      <w:pPr>
        <w:spacing w:line="240" w:lineRule="auto"/>
        <w:jc w:val="both"/>
        <w:rPr>
          <w:rFonts w:asciiTheme="majorBidi" w:hAnsiTheme="majorBidi" w:cstheme="majorBidi"/>
          <w:sz w:val="24"/>
          <w:szCs w:val="24"/>
        </w:rPr>
      </w:pPr>
      <w:r w:rsidRPr="00355D2D">
        <w:rPr>
          <w:rFonts w:asciiTheme="majorBidi" w:hAnsiTheme="majorBidi" w:cstheme="majorBidi"/>
          <w:sz w:val="24"/>
          <w:szCs w:val="24"/>
        </w:rPr>
        <w:t>The presence</w:t>
      </w:r>
      <w:r>
        <w:rPr>
          <w:rFonts w:asciiTheme="majorBidi" w:hAnsiTheme="majorBidi" w:cstheme="majorBidi"/>
          <w:sz w:val="24"/>
          <w:szCs w:val="24"/>
        </w:rPr>
        <w:t xml:space="preserve"> of TS </w:t>
      </w:r>
      <w:proofErr w:type="gramStart"/>
      <w:r w:rsidRPr="00355D2D">
        <w:rPr>
          <w:rFonts w:asciiTheme="majorBidi" w:hAnsiTheme="majorBidi" w:cstheme="majorBidi"/>
          <w:sz w:val="24"/>
          <w:szCs w:val="24"/>
        </w:rPr>
        <w:t>was found</w:t>
      </w:r>
      <w:proofErr w:type="gramEnd"/>
      <w:r w:rsidRPr="00355D2D">
        <w:rPr>
          <w:rFonts w:asciiTheme="majorBidi" w:hAnsiTheme="majorBidi" w:cstheme="majorBidi"/>
          <w:sz w:val="24"/>
          <w:szCs w:val="24"/>
        </w:rPr>
        <w:t xml:space="preserve"> </w:t>
      </w:r>
      <w:r w:rsidR="00820707">
        <w:rPr>
          <w:rFonts w:asciiTheme="majorBidi" w:hAnsiTheme="majorBidi" w:cstheme="majorBidi"/>
          <w:sz w:val="24"/>
          <w:szCs w:val="24"/>
        </w:rPr>
        <w:t>to be important in encouraging</w:t>
      </w:r>
      <w:r w:rsidRPr="00355D2D">
        <w:rPr>
          <w:rFonts w:asciiTheme="majorBidi" w:hAnsiTheme="majorBidi" w:cstheme="majorBidi"/>
          <w:sz w:val="24"/>
          <w:szCs w:val="24"/>
        </w:rPr>
        <w:t xml:space="preserve"> users to adopt technology (</w:t>
      </w:r>
      <w:proofErr w:type="spellStart"/>
      <w:r w:rsidRPr="00355D2D">
        <w:rPr>
          <w:rFonts w:asciiTheme="majorBidi" w:hAnsiTheme="majorBidi" w:cstheme="majorBidi"/>
          <w:sz w:val="24"/>
          <w:szCs w:val="24"/>
        </w:rPr>
        <w:t>Venkatesh</w:t>
      </w:r>
      <w:proofErr w:type="spellEnd"/>
      <w:r w:rsidRPr="00355D2D">
        <w:rPr>
          <w:rFonts w:asciiTheme="majorBidi" w:hAnsiTheme="majorBidi" w:cstheme="majorBidi"/>
          <w:sz w:val="24"/>
          <w:szCs w:val="24"/>
        </w:rPr>
        <w:t xml:space="preserve">, 1999). </w:t>
      </w:r>
      <w:r w:rsidR="00D77CE9">
        <w:rPr>
          <w:rFonts w:asciiTheme="majorBidi" w:hAnsiTheme="majorBidi" w:cstheme="majorBidi"/>
          <w:sz w:val="24"/>
          <w:szCs w:val="24"/>
        </w:rPr>
        <w:t>The</w:t>
      </w:r>
      <w:r w:rsidRPr="00355D2D">
        <w:rPr>
          <w:rFonts w:asciiTheme="majorBidi" w:hAnsiTheme="majorBidi" w:cstheme="majorBidi"/>
          <w:sz w:val="24"/>
          <w:szCs w:val="24"/>
        </w:rPr>
        <w:t xml:space="preserve"> </w:t>
      </w:r>
      <w:r w:rsidR="00820707">
        <w:rPr>
          <w:rFonts w:asciiTheme="majorBidi" w:hAnsiTheme="majorBidi" w:cstheme="majorBidi"/>
          <w:sz w:val="24"/>
          <w:szCs w:val="24"/>
        </w:rPr>
        <w:t>TS</w:t>
      </w:r>
      <w:r w:rsidRPr="00355D2D">
        <w:rPr>
          <w:rFonts w:asciiTheme="majorBidi" w:hAnsiTheme="majorBidi" w:cstheme="majorBidi"/>
          <w:sz w:val="24"/>
          <w:szCs w:val="24"/>
        </w:rPr>
        <w:t xml:space="preserve"> provided by </w:t>
      </w:r>
      <w:r w:rsidR="00820707">
        <w:rPr>
          <w:rFonts w:asciiTheme="majorBidi" w:hAnsiTheme="majorBidi" w:cstheme="majorBidi"/>
          <w:sz w:val="24"/>
          <w:szCs w:val="24"/>
        </w:rPr>
        <w:t>a</w:t>
      </w:r>
      <w:r w:rsidR="00820707" w:rsidRPr="00355D2D">
        <w:rPr>
          <w:rFonts w:asciiTheme="majorBidi" w:hAnsiTheme="majorBidi" w:cstheme="majorBidi"/>
          <w:sz w:val="24"/>
          <w:szCs w:val="24"/>
        </w:rPr>
        <w:t xml:space="preserve"> </w:t>
      </w:r>
      <w:r w:rsidRPr="00355D2D">
        <w:rPr>
          <w:rFonts w:asciiTheme="majorBidi" w:hAnsiTheme="majorBidi" w:cstheme="majorBidi"/>
          <w:sz w:val="24"/>
          <w:szCs w:val="24"/>
        </w:rPr>
        <w:t xml:space="preserve">university to students using </w:t>
      </w:r>
      <w:r w:rsidR="00820707">
        <w:rPr>
          <w:rFonts w:asciiTheme="majorBidi" w:hAnsiTheme="majorBidi" w:cstheme="majorBidi"/>
          <w:sz w:val="24"/>
          <w:szCs w:val="24"/>
        </w:rPr>
        <w:t>an</w:t>
      </w:r>
      <w:r w:rsidR="00820707" w:rsidRPr="00355D2D">
        <w:rPr>
          <w:rFonts w:asciiTheme="majorBidi" w:hAnsiTheme="majorBidi" w:cstheme="majorBidi"/>
          <w:sz w:val="24"/>
          <w:szCs w:val="24"/>
        </w:rPr>
        <w:t xml:space="preserve"> </w:t>
      </w:r>
      <w:r w:rsidRPr="00355D2D">
        <w:rPr>
          <w:rFonts w:asciiTheme="majorBidi" w:hAnsiTheme="majorBidi" w:cstheme="majorBidi"/>
          <w:sz w:val="24"/>
          <w:szCs w:val="24"/>
        </w:rPr>
        <w:t xml:space="preserve">e-learning system has a significant effect on </w:t>
      </w:r>
      <w:r w:rsidR="00820707">
        <w:rPr>
          <w:rFonts w:asciiTheme="majorBidi" w:hAnsiTheme="majorBidi" w:cstheme="majorBidi"/>
          <w:sz w:val="24"/>
          <w:szCs w:val="24"/>
        </w:rPr>
        <w:t>whether the system is adopted</w:t>
      </w:r>
      <w:r w:rsidRPr="00355D2D">
        <w:rPr>
          <w:rFonts w:asciiTheme="majorBidi" w:hAnsiTheme="majorBidi" w:cstheme="majorBidi"/>
          <w:sz w:val="24"/>
          <w:szCs w:val="24"/>
        </w:rPr>
        <w:t xml:space="preserve"> </w:t>
      </w:r>
      <w:r w:rsidR="00D77CE9">
        <w:rPr>
          <w:rFonts w:asciiTheme="majorBidi" w:hAnsiTheme="majorBidi" w:cstheme="majorBidi"/>
          <w:sz w:val="24"/>
          <w:szCs w:val="24"/>
        </w:rPr>
        <w:t>(</w:t>
      </w:r>
      <w:r w:rsidRPr="00355D2D">
        <w:rPr>
          <w:rFonts w:asciiTheme="majorBidi" w:hAnsiTheme="majorBidi" w:cstheme="majorBidi"/>
          <w:sz w:val="24"/>
          <w:szCs w:val="24"/>
        </w:rPr>
        <w:t>Ngai</w:t>
      </w:r>
      <w:r w:rsidR="00CD5ACC">
        <w:rPr>
          <w:rFonts w:asciiTheme="majorBidi" w:hAnsiTheme="majorBidi" w:cstheme="majorBidi"/>
          <w:sz w:val="24"/>
          <w:szCs w:val="24"/>
        </w:rPr>
        <w:t>, Poon &amp; Chan</w:t>
      </w:r>
      <w:r w:rsidR="00D77CE9">
        <w:rPr>
          <w:rFonts w:asciiTheme="majorBidi" w:hAnsiTheme="majorBidi" w:cstheme="majorBidi"/>
          <w:sz w:val="24"/>
          <w:szCs w:val="24"/>
        </w:rPr>
        <w:t xml:space="preserve">, </w:t>
      </w:r>
      <w:r w:rsidRPr="00355D2D">
        <w:rPr>
          <w:rFonts w:asciiTheme="majorBidi" w:hAnsiTheme="majorBidi" w:cstheme="majorBidi"/>
          <w:sz w:val="24"/>
          <w:szCs w:val="24"/>
        </w:rPr>
        <w:t>20</w:t>
      </w:r>
      <w:r w:rsidR="00101F6D">
        <w:rPr>
          <w:rFonts w:asciiTheme="majorBidi" w:hAnsiTheme="majorBidi" w:cstheme="majorBidi"/>
          <w:sz w:val="24"/>
          <w:szCs w:val="24"/>
        </w:rPr>
        <w:t>07)</w:t>
      </w:r>
      <w:r w:rsidRPr="00355D2D">
        <w:rPr>
          <w:rFonts w:asciiTheme="majorBidi" w:hAnsiTheme="majorBidi" w:cstheme="majorBidi"/>
          <w:sz w:val="24"/>
          <w:szCs w:val="24"/>
        </w:rPr>
        <w:t xml:space="preserve">. </w:t>
      </w:r>
      <w:r w:rsidR="00247453">
        <w:rPr>
          <w:rFonts w:asciiTheme="majorBidi" w:hAnsiTheme="majorBidi" w:cstheme="majorBidi"/>
          <w:sz w:val="24"/>
          <w:szCs w:val="24"/>
        </w:rPr>
        <w:t>Making</w:t>
      </w:r>
      <w:r w:rsidRPr="00355D2D">
        <w:rPr>
          <w:rFonts w:asciiTheme="majorBidi" w:hAnsiTheme="majorBidi" w:cstheme="majorBidi"/>
          <w:sz w:val="24"/>
          <w:szCs w:val="24"/>
        </w:rPr>
        <w:t xml:space="preserve"> an efficient </w:t>
      </w:r>
      <w:r w:rsidR="001B19D9">
        <w:rPr>
          <w:rFonts w:asciiTheme="majorBidi" w:hAnsiTheme="majorBidi" w:cstheme="majorBidi"/>
          <w:sz w:val="24"/>
          <w:szCs w:val="24"/>
        </w:rPr>
        <w:t>support</w:t>
      </w:r>
      <w:r w:rsidRPr="00355D2D">
        <w:rPr>
          <w:rFonts w:asciiTheme="majorBidi" w:hAnsiTheme="majorBidi" w:cstheme="majorBidi"/>
          <w:sz w:val="24"/>
          <w:szCs w:val="24"/>
        </w:rPr>
        <w:t xml:space="preserve"> and advice team </w:t>
      </w:r>
      <w:r w:rsidR="00247453">
        <w:rPr>
          <w:rFonts w:asciiTheme="majorBidi" w:hAnsiTheme="majorBidi" w:cstheme="majorBidi"/>
          <w:sz w:val="24"/>
          <w:szCs w:val="24"/>
        </w:rPr>
        <w:t xml:space="preserve">available </w:t>
      </w:r>
      <w:r w:rsidR="00820707">
        <w:rPr>
          <w:rFonts w:asciiTheme="majorBidi" w:hAnsiTheme="majorBidi" w:cstheme="majorBidi"/>
          <w:sz w:val="24"/>
          <w:szCs w:val="24"/>
        </w:rPr>
        <w:t>may</w:t>
      </w:r>
      <w:r w:rsidRPr="00355D2D">
        <w:rPr>
          <w:rFonts w:asciiTheme="majorBidi" w:hAnsiTheme="majorBidi" w:cstheme="majorBidi"/>
          <w:sz w:val="24"/>
          <w:szCs w:val="24"/>
        </w:rPr>
        <w:t xml:space="preserve"> </w:t>
      </w:r>
      <w:r w:rsidR="00247453">
        <w:rPr>
          <w:rFonts w:asciiTheme="majorBidi" w:hAnsiTheme="majorBidi" w:cstheme="majorBidi"/>
          <w:sz w:val="24"/>
          <w:szCs w:val="24"/>
        </w:rPr>
        <w:t>increase</w:t>
      </w:r>
      <w:r w:rsidR="00247453" w:rsidRPr="00355D2D">
        <w:rPr>
          <w:rFonts w:asciiTheme="majorBidi" w:hAnsiTheme="majorBidi" w:cstheme="majorBidi"/>
          <w:sz w:val="24"/>
          <w:szCs w:val="24"/>
        </w:rPr>
        <w:t xml:space="preserve"> </w:t>
      </w:r>
      <w:r w:rsidRPr="00355D2D">
        <w:rPr>
          <w:rFonts w:asciiTheme="majorBidi" w:hAnsiTheme="majorBidi" w:cstheme="majorBidi"/>
          <w:sz w:val="24"/>
          <w:szCs w:val="24"/>
        </w:rPr>
        <w:t>students</w:t>
      </w:r>
      <w:r w:rsidR="00247453">
        <w:rPr>
          <w:rFonts w:asciiTheme="majorBidi" w:hAnsiTheme="majorBidi" w:cstheme="majorBidi"/>
          <w:sz w:val="24"/>
          <w:szCs w:val="24"/>
        </w:rPr>
        <w:t>’ BI</w:t>
      </w:r>
      <w:r w:rsidRPr="00355D2D">
        <w:rPr>
          <w:rFonts w:asciiTheme="majorBidi" w:hAnsiTheme="majorBidi" w:cstheme="majorBidi"/>
          <w:sz w:val="24"/>
          <w:szCs w:val="24"/>
        </w:rPr>
        <w:t xml:space="preserve"> to use the e-learning system</w:t>
      </w:r>
      <w:r w:rsidR="004C0E56">
        <w:rPr>
          <w:rFonts w:asciiTheme="majorBidi" w:hAnsiTheme="majorBidi" w:cstheme="majorBidi"/>
          <w:sz w:val="24"/>
          <w:szCs w:val="24"/>
        </w:rPr>
        <w:t>,</w:t>
      </w:r>
      <w:r>
        <w:rPr>
          <w:rFonts w:asciiTheme="majorBidi" w:hAnsiTheme="majorBidi" w:cstheme="majorBidi"/>
          <w:sz w:val="24"/>
          <w:szCs w:val="24"/>
        </w:rPr>
        <w:t xml:space="preserve"> </w:t>
      </w:r>
      <w:r w:rsidR="00070218">
        <w:rPr>
          <w:rFonts w:asciiTheme="majorBidi" w:hAnsiTheme="majorBidi" w:cstheme="majorBidi"/>
          <w:sz w:val="24"/>
          <w:szCs w:val="24"/>
        </w:rPr>
        <w:t xml:space="preserve">and </w:t>
      </w:r>
      <w:r>
        <w:rPr>
          <w:rFonts w:asciiTheme="majorBidi" w:hAnsiTheme="majorBidi" w:cstheme="majorBidi"/>
          <w:sz w:val="24"/>
          <w:szCs w:val="24"/>
        </w:rPr>
        <w:t>increas</w:t>
      </w:r>
      <w:r w:rsidR="00247453">
        <w:rPr>
          <w:rFonts w:asciiTheme="majorBidi" w:hAnsiTheme="majorBidi" w:cstheme="majorBidi"/>
          <w:sz w:val="24"/>
          <w:szCs w:val="24"/>
        </w:rPr>
        <w:t>e</w:t>
      </w:r>
      <w:r>
        <w:rPr>
          <w:rFonts w:asciiTheme="majorBidi" w:hAnsiTheme="majorBidi" w:cstheme="majorBidi"/>
          <w:sz w:val="24"/>
          <w:szCs w:val="24"/>
        </w:rPr>
        <w:t xml:space="preserve"> their</w:t>
      </w:r>
      <w:r w:rsidR="004C0E56">
        <w:rPr>
          <w:rFonts w:asciiTheme="majorBidi" w:hAnsiTheme="majorBidi" w:cstheme="majorBidi"/>
          <w:sz w:val="24"/>
          <w:szCs w:val="24"/>
        </w:rPr>
        <w:t xml:space="preserve"> perceptions on the ease of using the system and</w:t>
      </w:r>
      <w:r>
        <w:rPr>
          <w:rFonts w:asciiTheme="majorBidi" w:hAnsiTheme="majorBidi" w:cstheme="majorBidi"/>
          <w:sz w:val="24"/>
          <w:szCs w:val="24"/>
        </w:rPr>
        <w:t xml:space="preserve"> </w:t>
      </w:r>
      <w:r w:rsidR="00820707">
        <w:rPr>
          <w:rFonts w:asciiTheme="majorBidi" w:hAnsiTheme="majorBidi" w:cstheme="majorBidi"/>
          <w:sz w:val="24"/>
          <w:szCs w:val="24"/>
        </w:rPr>
        <w:t>AU</w:t>
      </w:r>
      <w:r>
        <w:rPr>
          <w:rFonts w:asciiTheme="majorBidi" w:hAnsiTheme="majorBidi" w:cstheme="majorBidi"/>
          <w:sz w:val="24"/>
          <w:szCs w:val="24"/>
        </w:rPr>
        <w:t xml:space="preserve"> of the system</w:t>
      </w:r>
      <w:r w:rsidRPr="00355D2D">
        <w:rPr>
          <w:rFonts w:asciiTheme="majorBidi" w:hAnsiTheme="majorBidi" w:cstheme="majorBidi"/>
          <w:sz w:val="24"/>
          <w:szCs w:val="24"/>
        </w:rPr>
        <w:t>.</w:t>
      </w:r>
      <w:r>
        <w:rPr>
          <w:rFonts w:asciiTheme="majorBidi" w:hAnsiTheme="majorBidi" w:cstheme="majorBidi"/>
          <w:sz w:val="24"/>
          <w:szCs w:val="24"/>
        </w:rPr>
        <w:t xml:space="preserve"> </w:t>
      </w:r>
      <w:r w:rsidR="001E541C">
        <w:rPr>
          <w:rFonts w:asciiTheme="majorBidi" w:hAnsiTheme="majorBidi" w:cstheme="majorBidi"/>
          <w:sz w:val="24"/>
          <w:szCs w:val="24"/>
        </w:rPr>
        <w:t xml:space="preserve">In addition, the presence of an effective technical support </w:t>
      </w:r>
      <w:r w:rsidR="00F6416B">
        <w:rPr>
          <w:rFonts w:asciiTheme="majorBidi" w:hAnsiTheme="majorBidi" w:cstheme="majorBidi"/>
          <w:sz w:val="24"/>
          <w:szCs w:val="24"/>
        </w:rPr>
        <w:t xml:space="preserve">provision </w:t>
      </w:r>
      <w:r w:rsidR="001E541C">
        <w:rPr>
          <w:rFonts w:asciiTheme="majorBidi" w:hAnsiTheme="majorBidi" w:cstheme="majorBidi"/>
          <w:sz w:val="24"/>
          <w:szCs w:val="24"/>
        </w:rPr>
        <w:t xml:space="preserve">can help to explain the information available in the e-learning </w:t>
      </w:r>
      <w:proofErr w:type="gramStart"/>
      <w:r w:rsidR="001E541C">
        <w:rPr>
          <w:rFonts w:asciiTheme="majorBidi" w:hAnsiTheme="majorBidi" w:cstheme="majorBidi"/>
          <w:sz w:val="24"/>
          <w:szCs w:val="24"/>
        </w:rPr>
        <w:t>platform which</w:t>
      </w:r>
      <w:proofErr w:type="gramEnd"/>
      <w:r w:rsidR="001E541C">
        <w:rPr>
          <w:rFonts w:asciiTheme="majorBidi" w:hAnsiTheme="majorBidi" w:cstheme="majorBidi"/>
          <w:sz w:val="24"/>
          <w:szCs w:val="24"/>
        </w:rPr>
        <w:t xml:space="preserve"> increases information quality. </w:t>
      </w:r>
      <w:r>
        <w:rPr>
          <w:rFonts w:asciiTheme="majorBidi" w:hAnsiTheme="majorBidi" w:cstheme="majorBidi"/>
          <w:sz w:val="24"/>
          <w:szCs w:val="24"/>
        </w:rPr>
        <w:t>Thus,</w:t>
      </w:r>
      <w:r w:rsidR="00E75A45">
        <w:rPr>
          <w:rFonts w:asciiTheme="majorBidi" w:hAnsiTheme="majorBidi" w:cstheme="majorBidi"/>
          <w:sz w:val="24"/>
          <w:szCs w:val="24"/>
        </w:rPr>
        <w:t xml:space="preserve"> we propose the following hypothese</w:t>
      </w:r>
      <w:r w:rsidR="00E75A45" w:rsidRPr="00355D2D">
        <w:rPr>
          <w:rFonts w:asciiTheme="majorBidi" w:hAnsiTheme="majorBidi" w:cstheme="majorBidi"/>
          <w:sz w:val="24"/>
          <w:szCs w:val="24"/>
        </w:rPr>
        <w:t>s</w:t>
      </w:r>
      <w:r w:rsidR="00E75A45">
        <w:rPr>
          <w:rFonts w:asciiTheme="majorBidi" w:hAnsiTheme="majorBidi" w:cstheme="majorBidi"/>
          <w:sz w:val="24"/>
          <w:szCs w:val="24"/>
        </w:rPr>
        <w:t>:</w:t>
      </w:r>
    </w:p>
    <w:p w14:paraId="1D737529" w14:textId="29635FA1" w:rsidR="00A6605D" w:rsidRPr="00355D2D" w:rsidRDefault="00A6605D" w:rsidP="007B5DFC">
      <w:pPr>
        <w:spacing w:line="240" w:lineRule="auto"/>
        <w:jc w:val="both"/>
        <w:rPr>
          <w:rFonts w:asciiTheme="majorBidi" w:hAnsiTheme="majorBidi" w:cstheme="majorBidi"/>
          <w:sz w:val="24"/>
          <w:szCs w:val="24"/>
        </w:rPr>
      </w:pPr>
      <w:r w:rsidRPr="00355D2D">
        <w:rPr>
          <w:rFonts w:asciiTheme="majorBidi" w:hAnsiTheme="majorBidi" w:cstheme="majorBidi"/>
          <w:sz w:val="24"/>
          <w:szCs w:val="24"/>
        </w:rPr>
        <w:t>H</w:t>
      </w:r>
      <w:r w:rsidR="003B5942">
        <w:rPr>
          <w:rFonts w:asciiTheme="majorBidi" w:hAnsiTheme="majorBidi" w:cstheme="majorBidi"/>
          <w:sz w:val="24"/>
          <w:szCs w:val="24"/>
        </w:rPr>
        <w:t>5</w:t>
      </w:r>
      <w:r w:rsidRPr="00355D2D">
        <w:rPr>
          <w:rFonts w:asciiTheme="majorBidi" w:hAnsiTheme="majorBidi" w:cstheme="majorBidi"/>
          <w:sz w:val="24"/>
          <w:szCs w:val="24"/>
        </w:rPr>
        <w:t xml:space="preserve">a: TS </w:t>
      </w:r>
      <w:r w:rsidR="0009696F">
        <w:rPr>
          <w:rFonts w:asciiTheme="majorBidi" w:hAnsiTheme="majorBidi" w:cstheme="majorBidi"/>
          <w:sz w:val="24"/>
          <w:szCs w:val="24"/>
        </w:rPr>
        <w:t xml:space="preserve">will have a significant effect on students’ </w:t>
      </w:r>
      <w:r w:rsidRPr="00355D2D">
        <w:rPr>
          <w:rFonts w:asciiTheme="majorBidi" w:hAnsiTheme="majorBidi" w:cstheme="majorBidi"/>
          <w:sz w:val="24"/>
          <w:szCs w:val="24"/>
        </w:rPr>
        <w:t xml:space="preserve">BI </w:t>
      </w:r>
      <w:r w:rsidR="001B19D9" w:rsidRPr="00355D2D">
        <w:rPr>
          <w:rFonts w:asciiTheme="majorBidi" w:hAnsiTheme="majorBidi" w:cstheme="majorBidi"/>
          <w:sz w:val="24"/>
          <w:szCs w:val="24"/>
        </w:rPr>
        <w:t>to</w:t>
      </w:r>
      <w:r w:rsidR="001B19D9">
        <w:rPr>
          <w:rFonts w:asciiTheme="majorBidi" w:hAnsiTheme="majorBidi" w:cstheme="majorBidi"/>
          <w:sz w:val="24"/>
          <w:szCs w:val="24"/>
        </w:rPr>
        <w:t xml:space="preserve"> use the e-learning system in the Iraqi context</w:t>
      </w:r>
      <w:r w:rsidR="0009696F">
        <w:rPr>
          <w:rFonts w:asciiTheme="majorBidi" w:hAnsiTheme="majorBidi" w:cstheme="majorBidi"/>
          <w:sz w:val="24"/>
          <w:szCs w:val="24"/>
        </w:rPr>
        <w:t>.</w:t>
      </w:r>
    </w:p>
    <w:p w14:paraId="652DE1A1" w14:textId="64587DB3" w:rsidR="00560E77" w:rsidRDefault="00A6605D" w:rsidP="007B5DFC">
      <w:pPr>
        <w:spacing w:line="240" w:lineRule="auto"/>
        <w:jc w:val="both"/>
        <w:rPr>
          <w:rFonts w:asciiTheme="majorBidi" w:hAnsiTheme="majorBidi" w:cstheme="majorBidi"/>
          <w:sz w:val="24"/>
          <w:szCs w:val="24"/>
        </w:rPr>
      </w:pPr>
      <w:r w:rsidRPr="00355D2D">
        <w:rPr>
          <w:rFonts w:asciiTheme="majorBidi" w:hAnsiTheme="majorBidi" w:cstheme="majorBidi"/>
          <w:sz w:val="24"/>
          <w:szCs w:val="24"/>
        </w:rPr>
        <w:lastRenderedPageBreak/>
        <w:t>H</w:t>
      </w:r>
      <w:r w:rsidR="003B5942">
        <w:rPr>
          <w:rFonts w:asciiTheme="majorBidi" w:hAnsiTheme="majorBidi" w:cstheme="majorBidi"/>
          <w:sz w:val="24"/>
          <w:szCs w:val="24"/>
        </w:rPr>
        <w:t>5</w:t>
      </w:r>
      <w:r w:rsidRPr="00355D2D">
        <w:rPr>
          <w:rFonts w:asciiTheme="majorBidi" w:hAnsiTheme="majorBidi" w:cstheme="majorBidi"/>
          <w:sz w:val="24"/>
          <w:szCs w:val="24"/>
        </w:rPr>
        <w:t>b:</w:t>
      </w:r>
      <w:r>
        <w:rPr>
          <w:rFonts w:asciiTheme="majorBidi" w:hAnsiTheme="majorBidi" w:cstheme="majorBidi"/>
          <w:sz w:val="24"/>
          <w:szCs w:val="24"/>
        </w:rPr>
        <w:t xml:space="preserve"> </w:t>
      </w:r>
      <w:r w:rsidRPr="00355D2D">
        <w:rPr>
          <w:rFonts w:asciiTheme="majorBidi" w:hAnsiTheme="majorBidi" w:cstheme="majorBidi"/>
          <w:sz w:val="24"/>
          <w:szCs w:val="24"/>
        </w:rPr>
        <w:t xml:space="preserve">TS </w:t>
      </w:r>
      <w:r w:rsidR="0009696F">
        <w:rPr>
          <w:rFonts w:asciiTheme="majorBidi" w:hAnsiTheme="majorBidi" w:cstheme="majorBidi"/>
          <w:sz w:val="24"/>
          <w:szCs w:val="24"/>
        </w:rPr>
        <w:t xml:space="preserve">will have a significant effect on </w:t>
      </w:r>
      <w:r>
        <w:rPr>
          <w:rFonts w:asciiTheme="majorBidi" w:hAnsiTheme="majorBidi" w:cstheme="majorBidi"/>
          <w:sz w:val="24"/>
          <w:szCs w:val="24"/>
        </w:rPr>
        <w:t xml:space="preserve">students’ AU of the </w:t>
      </w:r>
      <w:r w:rsidR="001B19D9">
        <w:rPr>
          <w:rFonts w:asciiTheme="majorBidi" w:hAnsiTheme="majorBidi" w:cstheme="majorBidi"/>
          <w:sz w:val="24"/>
          <w:szCs w:val="24"/>
        </w:rPr>
        <w:t xml:space="preserve">e-learning </w:t>
      </w:r>
      <w:r>
        <w:rPr>
          <w:rFonts w:asciiTheme="majorBidi" w:hAnsiTheme="majorBidi" w:cstheme="majorBidi"/>
          <w:sz w:val="24"/>
          <w:szCs w:val="24"/>
        </w:rPr>
        <w:t>system</w:t>
      </w:r>
      <w:r w:rsidR="001B19D9">
        <w:rPr>
          <w:rFonts w:asciiTheme="majorBidi" w:hAnsiTheme="majorBidi" w:cstheme="majorBidi"/>
          <w:sz w:val="24"/>
          <w:szCs w:val="24"/>
        </w:rPr>
        <w:t xml:space="preserve"> in the Iraqi context</w:t>
      </w:r>
      <w:r w:rsidR="0009696F">
        <w:rPr>
          <w:rFonts w:asciiTheme="majorBidi" w:hAnsiTheme="majorBidi" w:cstheme="majorBidi"/>
          <w:sz w:val="24"/>
          <w:szCs w:val="24"/>
        </w:rPr>
        <w:t>.</w:t>
      </w:r>
    </w:p>
    <w:p w14:paraId="403E7D71" w14:textId="31DB308B" w:rsidR="00B215AE" w:rsidRPr="004C0E56" w:rsidRDefault="00B215AE" w:rsidP="007B5DFC">
      <w:pPr>
        <w:spacing w:line="240" w:lineRule="auto"/>
        <w:jc w:val="both"/>
        <w:rPr>
          <w:rFonts w:asciiTheme="majorBidi" w:hAnsiTheme="majorBidi" w:cstheme="majorBidi"/>
          <w:sz w:val="24"/>
          <w:szCs w:val="24"/>
        </w:rPr>
      </w:pPr>
      <w:r w:rsidRPr="004C0E56">
        <w:rPr>
          <w:rFonts w:asciiTheme="majorBidi" w:hAnsiTheme="majorBidi" w:cstheme="majorBidi"/>
          <w:sz w:val="24"/>
          <w:szCs w:val="24"/>
        </w:rPr>
        <w:t>H</w:t>
      </w:r>
      <w:r w:rsidR="003B5942">
        <w:rPr>
          <w:rFonts w:asciiTheme="majorBidi" w:hAnsiTheme="majorBidi" w:cstheme="majorBidi"/>
          <w:sz w:val="24"/>
          <w:szCs w:val="24"/>
        </w:rPr>
        <w:t>5</w:t>
      </w:r>
      <w:r w:rsidRPr="004C0E56">
        <w:rPr>
          <w:rFonts w:asciiTheme="majorBidi" w:hAnsiTheme="majorBidi" w:cstheme="majorBidi"/>
          <w:sz w:val="24"/>
          <w:szCs w:val="24"/>
        </w:rPr>
        <w:t>c: TS will have a significant effect on IQ of the e-learning system in the Iraqi context.</w:t>
      </w:r>
    </w:p>
    <w:p w14:paraId="5D041F94" w14:textId="40E20948" w:rsidR="00B215AE" w:rsidRPr="00355D2D" w:rsidRDefault="00B215AE" w:rsidP="007B5DFC">
      <w:pPr>
        <w:spacing w:line="240" w:lineRule="auto"/>
        <w:jc w:val="both"/>
        <w:rPr>
          <w:rFonts w:asciiTheme="majorBidi" w:hAnsiTheme="majorBidi" w:cstheme="majorBidi"/>
          <w:sz w:val="24"/>
          <w:szCs w:val="24"/>
        </w:rPr>
      </w:pPr>
      <w:r w:rsidRPr="004C0E56">
        <w:rPr>
          <w:rFonts w:asciiTheme="majorBidi" w:hAnsiTheme="majorBidi" w:cstheme="majorBidi"/>
          <w:sz w:val="24"/>
          <w:szCs w:val="24"/>
        </w:rPr>
        <w:t>H</w:t>
      </w:r>
      <w:r w:rsidR="003B5942">
        <w:rPr>
          <w:rFonts w:asciiTheme="majorBidi" w:hAnsiTheme="majorBidi" w:cstheme="majorBidi"/>
          <w:sz w:val="24"/>
          <w:szCs w:val="24"/>
        </w:rPr>
        <w:t>5</w:t>
      </w:r>
      <w:r w:rsidRPr="004C0E56">
        <w:rPr>
          <w:rFonts w:asciiTheme="majorBidi" w:hAnsiTheme="majorBidi" w:cstheme="majorBidi"/>
          <w:sz w:val="24"/>
          <w:szCs w:val="24"/>
        </w:rPr>
        <w:t>d: TS will have a significant effect on</w:t>
      </w:r>
      <w:r w:rsidR="007171FA">
        <w:rPr>
          <w:rFonts w:asciiTheme="majorBidi" w:hAnsiTheme="majorBidi" w:cstheme="majorBidi"/>
          <w:sz w:val="24"/>
          <w:szCs w:val="24"/>
        </w:rPr>
        <w:t xml:space="preserve"> the</w:t>
      </w:r>
      <w:r w:rsidRPr="004C0E56">
        <w:rPr>
          <w:rFonts w:asciiTheme="majorBidi" w:hAnsiTheme="majorBidi" w:cstheme="majorBidi"/>
          <w:sz w:val="24"/>
          <w:szCs w:val="24"/>
        </w:rPr>
        <w:t xml:space="preserve"> PEOU of the e-learning system in the Iraqi context.</w:t>
      </w:r>
    </w:p>
    <w:p w14:paraId="2C35D24E" w14:textId="69BD80B6" w:rsidR="00A6605D" w:rsidRPr="00EB4995" w:rsidRDefault="001B19D9" w:rsidP="007B5DFC">
      <w:pPr>
        <w:spacing w:line="240" w:lineRule="auto"/>
        <w:jc w:val="both"/>
        <w:rPr>
          <w:rFonts w:asciiTheme="majorBidi" w:hAnsiTheme="majorBidi" w:cstheme="majorBidi"/>
          <w:bCs/>
          <w:i/>
          <w:sz w:val="24"/>
          <w:szCs w:val="24"/>
        </w:rPr>
      </w:pPr>
      <w:r>
        <w:rPr>
          <w:rFonts w:asciiTheme="majorBidi" w:hAnsiTheme="majorBidi" w:cstheme="majorBidi"/>
          <w:bCs/>
          <w:i/>
          <w:sz w:val="24"/>
          <w:szCs w:val="24"/>
        </w:rPr>
        <w:t>I</w:t>
      </w:r>
      <w:r w:rsidR="00552F91">
        <w:rPr>
          <w:rFonts w:asciiTheme="majorBidi" w:hAnsiTheme="majorBidi" w:cstheme="majorBidi"/>
          <w:bCs/>
          <w:i/>
          <w:sz w:val="24"/>
          <w:szCs w:val="24"/>
        </w:rPr>
        <w:t>Q</w:t>
      </w:r>
    </w:p>
    <w:p w14:paraId="27D1B4A2" w14:textId="69D6DAAA" w:rsidR="00A6605D" w:rsidRPr="00355D2D" w:rsidRDefault="000F0FFF" w:rsidP="007B5DFC">
      <w:pPr>
        <w:spacing w:line="240" w:lineRule="auto"/>
        <w:jc w:val="both"/>
        <w:rPr>
          <w:rFonts w:asciiTheme="majorBidi" w:hAnsiTheme="majorBidi" w:cstheme="majorBidi"/>
          <w:sz w:val="24"/>
          <w:szCs w:val="24"/>
        </w:rPr>
      </w:pPr>
      <w:r>
        <w:rPr>
          <w:rFonts w:asciiTheme="majorBidi" w:hAnsiTheme="majorBidi" w:cstheme="majorBidi"/>
          <w:sz w:val="24"/>
          <w:szCs w:val="24"/>
        </w:rPr>
        <w:t xml:space="preserve">IQ refers to </w:t>
      </w:r>
      <w:r w:rsidR="000B2EE2">
        <w:rPr>
          <w:rFonts w:asciiTheme="majorBidi" w:hAnsiTheme="majorBidi" w:cstheme="majorBidi"/>
          <w:sz w:val="24"/>
          <w:szCs w:val="24"/>
        </w:rPr>
        <w:t>the quality of the content and information provided on the e-learning system (</w:t>
      </w:r>
      <w:proofErr w:type="spellStart"/>
      <w:r w:rsidR="000B2EE2">
        <w:rPr>
          <w:rFonts w:asciiTheme="majorBidi" w:hAnsiTheme="majorBidi" w:cstheme="majorBidi"/>
          <w:sz w:val="24"/>
          <w:szCs w:val="24"/>
        </w:rPr>
        <w:t>Aparicio</w:t>
      </w:r>
      <w:proofErr w:type="spellEnd"/>
      <w:r w:rsidR="000B2EE2">
        <w:rPr>
          <w:rFonts w:asciiTheme="majorBidi" w:hAnsiTheme="majorBidi" w:cstheme="majorBidi"/>
          <w:sz w:val="24"/>
          <w:szCs w:val="24"/>
        </w:rPr>
        <w:t xml:space="preserve">, </w:t>
      </w:r>
      <w:proofErr w:type="spellStart"/>
      <w:r w:rsidR="000B2EE2">
        <w:rPr>
          <w:rFonts w:asciiTheme="majorBidi" w:hAnsiTheme="majorBidi" w:cstheme="majorBidi"/>
          <w:sz w:val="24"/>
          <w:szCs w:val="24"/>
        </w:rPr>
        <w:t>Bacao</w:t>
      </w:r>
      <w:proofErr w:type="spellEnd"/>
      <w:r w:rsidR="000B2EE2">
        <w:rPr>
          <w:rFonts w:asciiTheme="majorBidi" w:hAnsiTheme="majorBidi" w:cstheme="majorBidi"/>
          <w:sz w:val="24"/>
          <w:szCs w:val="24"/>
        </w:rPr>
        <w:t xml:space="preserve"> &amp; Oliveira, 2017). IQ is measured by five main dimensions namely; completeness, timelessness, accuracy, relevance and steadiness of the system output (</w:t>
      </w:r>
      <w:proofErr w:type="spellStart"/>
      <w:r w:rsidR="000B2EE2">
        <w:rPr>
          <w:rFonts w:asciiTheme="majorBidi" w:hAnsiTheme="majorBidi" w:cstheme="majorBidi"/>
          <w:sz w:val="24"/>
          <w:szCs w:val="24"/>
        </w:rPr>
        <w:t>Delone</w:t>
      </w:r>
      <w:proofErr w:type="spellEnd"/>
      <w:r w:rsidR="000B2EE2">
        <w:rPr>
          <w:rFonts w:asciiTheme="majorBidi" w:hAnsiTheme="majorBidi" w:cstheme="majorBidi"/>
          <w:sz w:val="24"/>
          <w:szCs w:val="24"/>
        </w:rPr>
        <w:t xml:space="preserve"> &amp; Mclean, 2003; </w:t>
      </w:r>
      <w:proofErr w:type="spellStart"/>
      <w:r w:rsidR="000B2EE2">
        <w:rPr>
          <w:rFonts w:asciiTheme="majorBidi" w:hAnsiTheme="majorBidi" w:cstheme="majorBidi"/>
          <w:sz w:val="24"/>
          <w:szCs w:val="24"/>
        </w:rPr>
        <w:t>Aparicio</w:t>
      </w:r>
      <w:proofErr w:type="spellEnd"/>
      <w:r w:rsidR="000B2EE2">
        <w:rPr>
          <w:rFonts w:asciiTheme="majorBidi" w:hAnsiTheme="majorBidi" w:cstheme="majorBidi"/>
          <w:sz w:val="24"/>
          <w:szCs w:val="24"/>
        </w:rPr>
        <w:t xml:space="preserve"> et al., 2017). </w:t>
      </w:r>
      <w:r w:rsidR="00A6605D" w:rsidRPr="00355D2D">
        <w:rPr>
          <w:rFonts w:asciiTheme="majorBidi" w:hAnsiTheme="majorBidi" w:cstheme="majorBidi"/>
          <w:sz w:val="24"/>
          <w:szCs w:val="24"/>
        </w:rPr>
        <w:t>If students do not find the information on the</w:t>
      </w:r>
      <w:r w:rsidR="0046072F">
        <w:rPr>
          <w:rFonts w:asciiTheme="majorBidi" w:hAnsiTheme="majorBidi" w:cstheme="majorBidi"/>
          <w:sz w:val="24"/>
          <w:szCs w:val="24"/>
        </w:rPr>
        <w:t>ir university’s</w:t>
      </w:r>
      <w:r w:rsidR="00A6605D" w:rsidRPr="00355D2D">
        <w:rPr>
          <w:rFonts w:asciiTheme="majorBidi" w:hAnsiTheme="majorBidi" w:cstheme="majorBidi"/>
          <w:sz w:val="24"/>
          <w:szCs w:val="24"/>
        </w:rPr>
        <w:t xml:space="preserve"> e</w:t>
      </w:r>
      <w:r w:rsidR="0046072F">
        <w:rPr>
          <w:rFonts w:asciiTheme="majorBidi" w:hAnsiTheme="majorBidi" w:cstheme="majorBidi"/>
          <w:sz w:val="24"/>
          <w:szCs w:val="24"/>
        </w:rPr>
        <w:t>-learning</w:t>
      </w:r>
      <w:r w:rsidR="00A6605D" w:rsidRPr="00355D2D">
        <w:rPr>
          <w:rFonts w:asciiTheme="majorBidi" w:hAnsiTheme="majorBidi" w:cstheme="majorBidi"/>
          <w:sz w:val="24"/>
          <w:szCs w:val="24"/>
        </w:rPr>
        <w:t xml:space="preserve"> platform important</w:t>
      </w:r>
      <w:r w:rsidR="0046072F">
        <w:rPr>
          <w:rFonts w:asciiTheme="majorBidi" w:hAnsiTheme="majorBidi" w:cstheme="majorBidi"/>
          <w:sz w:val="24"/>
          <w:szCs w:val="24"/>
        </w:rPr>
        <w:t>, up to date, relevant to the modules they are studying</w:t>
      </w:r>
      <w:r w:rsidR="00A6605D" w:rsidRPr="00355D2D">
        <w:rPr>
          <w:rFonts w:asciiTheme="majorBidi" w:hAnsiTheme="majorBidi" w:cstheme="majorBidi"/>
          <w:sz w:val="24"/>
          <w:szCs w:val="24"/>
        </w:rPr>
        <w:t xml:space="preserve"> and of a high quality, they are unlikely to use the e-learning system. </w:t>
      </w:r>
      <w:proofErr w:type="spellStart"/>
      <w:r w:rsidR="0046072F">
        <w:rPr>
          <w:rFonts w:asciiTheme="majorBidi" w:hAnsiTheme="majorBidi" w:cstheme="majorBidi"/>
          <w:sz w:val="24"/>
          <w:szCs w:val="24"/>
        </w:rPr>
        <w:t>Lwoga</w:t>
      </w:r>
      <w:proofErr w:type="spellEnd"/>
      <w:r w:rsidR="0046072F">
        <w:rPr>
          <w:rFonts w:asciiTheme="majorBidi" w:hAnsiTheme="majorBidi" w:cstheme="majorBidi"/>
          <w:sz w:val="24"/>
          <w:szCs w:val="24"/>
        </w:rPr>
        <w:t xml:space="preserve"> (2014) found that </w:t>
      </w:r>
      <w:r w:rsidR="001B19D9">
        <w:rPr>
          <w:rFonts w:asciiTheme="majorBidi" w:hAnsiTheme="majorBidi" w:cstheme="majorBidi"/>
          <w:sz w:val="24"/>
          <w:szCs w:val="24"/>
        </w:rPr>
        <w:t>IQ</w:t>
      </w:r>
      <w:r w:rsidR="00A6605D" w:rsidRPr="00355D2D">
        <w:rPr>
          <w:rFonts w:asciiTheme="majorBidi" w:hAnsiTheme="majorBidi" w:cstheme="majorBidi"/>
          <w:sz w:val="24"/>
          <w:szCs w:val="24"/>
        </w:rPr>
        <w:t xml:space="preserve"> </w:t>
      </w:r>
      <w:r w:rsidR="0046072F">
        <w:rPr>
          <w:rFonts w:asciiTheme="majorBidi" w:hAnsiTheme="majorBidi" w:cstheme="majorBidi"/>
          <w:sz w:val="24"/>
          <w:szCs w:val="24"/>
        </w:rPr>
        <w:t>is</w:t>
      </w:r>
      <w:r w:rsidR="001B19D9">
        <w:rPr>
          <w:rFonts w:asciiTheme="majorBidi" w:hAnsiTheme="majorBidi" w:cstheme="majorBidi"/>
          <w:sz w:val="24"/>
          <w:szCs w:val="24"/>
        </w:rPr>
        <w:t xml:space="preserve"> </w:t>
      </w:r>
      <w:r w:rsidR="00A6605D" w:rsidRPr="00355D2D">
        <w:rPr>
          <w:rFonts w:asciiTheme="majorBidi" w:hAnsiTheme="majorBidi" w:cstheme="majorBidi"/>
          <w:sz w:val="24"/>
          <w:szCs w:val="24"/>
        </w:rPr>
        <w:t>an important determinant of e-learning ad</w:t>
      </w:r>
      <w:r w:rsidR="009E317A">
        <w:rPr>
          <w:rFonts w:asciiTheme="majorBidi" w:hAnsiTheme="majorBidi" w:cstheme="majorBidi"/>
          <w:sz w:val="24"/>
          <w:szCs w:val="24"/>
        </w:rPr>
        <w:t>option</w:t>
      </w:r>
      <w:r w:rsidR="00A6605D" w:rsidRPr="00355D2D">
        <w:rPr>
          <w:rFonts w:asciiTheme="majorBidi" w:hAnsiTheme="majorBidi" w:cstheme="majorBidi"/>
          <w:sz w:val="24"/>
          <w:szCs w:val="24"/>
        </w:rPr>
        <w:t xml:space="preserve">. </w:t>
      </w:r>
      <w:proofErr w:type="spellStart"/>
      <w:r w:rsidR="000B2EE2">
        <w:rPr>
          <w:rFonts w:asciiTheme="majorBidi" w:hAnsiTheme="majorBidi" w:cstheme="majorBidi"/>
          <w:sz w:val="24"/>
          <w:szCs w:val="24"/>
        </w:rPr>
        <w:t>Delone</w:t>
      </w:r>
      <w:proofErr w:type="spellEnd"/>
      <w:r w:rsidR="000B2EE2">
        <w:rPr>
          <w:rFonts w:asciiTheme="majorBidi" w:hAnsiTheme="majorBidi" w:cstheme="majorBidi"/>
          <w:sz w:val="24"/>
          <w:szCs w:val="24"/>
        </w:rPr>
        <w:t xml:space="preserve"> and Mclean (2003) explained that IQ </w:t>
      </w:r>
      <w:proofErr w:type="gramStart"/>
      <w:r w:rsidR="000B2EE2">
        <w:rPr>
          <w:rFonts w:asciiTheme="majorBidi" w:hAnsiTheme="majorBidi" w:cstheme="majorBidi"/>
          <w:sz w:val="24"/>
          <w:szCs w:val="24"/>
        </w:rPr>
        <w:t>is proven</w:t>
      </w:r>
      <w:proofErr w:type="gramEnd"/>
      <w:r w:rsidR="000B2EE2">
        <w:rPr>
          <w:rFonts w:asciiTheme="majorBidi" w:hAnsiTheme="majorBidi" w:cstheme="majorBidi"/>
          <w:sz w:val="24"/>
          <w:szCs w:val="24"/>
        </w:rPr>
        <w:t xml:space="preserve"> when the e-learning platform provides students with useful content. </w:t>
      </w:r>
      <w:r w:rsidR="00AB1870">
        <w:rPr>
          <w:rFonts w:asciiTheme="majorBidi" w:hAnsiTheme="majorBidi" w:cstheme="majorBidi"/>
          <w:sz w:val="24"/>
          <w:szCs w:val="24"/>
        </w:rPr>
        <w:t xml:space="preserve">Previous studies explained that the evaluation of the quality of e-learning systems through measuring the level of quality of the information and materials that </w:t>
      </w:r>
      <w:proofErr w:type="gramStart"/>
      <w:r w:rsidR="00AB1870">
        <w:rPr>
          <w:rFonts w:asciiTheme="majorBidi" w:hAnsiTheme="majorBidi" w:cstheme="majorBidi"/>
          <w:sz w:val="24"/>
          <w:szCs w:val="24"/>
        </w:rPr>
        <w:t>can be accessed</w:t>
      </w:r>
      <w:proofErr w:type="gramEnd"/>
      <w:r w:rsidR="00AB1870">
        <w:rPr>
          <w:rFonts w:asciiTheme="majorBidi" w:hAnsiTheme="majorBidi" w:cstheme="majorBidi"/>
          <w:sz w:val="24"/>
          <w:szCs w:val="24"/>
        </w:rPr>
        <w:t xml:space="preserve"> has become increasingly important (</w:t>
      </w:r>
      <w:proofErr w:type="spellStart"/>
      <w:r w:rsidR="00AB1870">
        <w:rPr>
          <w:rFonts w:asciiTheme="majorBidi" w:hAnsiTheme="majorBidi" w:cstheme="majorBidi"/>
          <w:sz w:val="24"/>
          <w:szCs w:val="24"/>
        </w:rPr>
        <w:t>Alla</w:t>
      </w:r>
      <w:proofErr w:type="spellEnd"/>
      <w:r w:rsidR="00AB1870">
        <w:rPr>
          <w:rFonts w:asciiTheme="majorBidi" w:hAnsiTheme="majorBidi" w:cstheme="majorBidi"/>
          <w:sz w:val="24"/>
          <w:szCs w:val="24"/>
        </w:rPr>
        <w:t xml:space="preserve"> &amp; </w:t>
      </w:r>
      <w:proofErr w:type="spellStart"/>
      <w:r w:rsidR="00AB1870">
        <w:rPr>
          <w:rFonts w:asciiTheme="majorBidi" w:hAnsiTheme="majorBidi" w:cstheme="majorBidi"/>
          <w:sz w:val="24"/>
          <w:szCs w:val="24"/>
        </w:rPr>
        <w:t>Faryadi</w:t>
      </w:r>
      <w:proofErr w:type="spellEnd"/>
      <w:r w:rsidR="00AB1870">
        <w:rPr>
          <w:rFonts w:asciiTheme="majorBidi" w:hAnsiTheme="majorBidi" w:cstheme="majorBidi"/>
          <w:sz w:val="24"/>
          <w:szCs w:val="24"/>
        </w:rPr>
        <w:t>, 2013). Although the factors IQ and SQ are distinct, the main dimensions of IQ including accuracy, relevance and accessibility have a direct effect on the quality of the e-learning system (</w:t>
      </w:r>
      <w:proofErr w:type="spellStart"/>
      <w:r w:rsidR="00AB1870">
        <w:rPr>
          <w:rFonts w:asciiTheme="majorBidi" w:hAnsiTheme="majorBidi" w:cstheme="majorBidi"/>
          <w:sz w:val="24"/>
          <w:szCs w:val="24"/>
        </w:rPr>
        <w:t>Alla</w:t>
      </w:r>
      <w:proofErr w:type="spellEnd"/>
      <w:r w:rsidR="00AB1870">
        <w:rPr>
          <w:rFonts w:asciiTheme="majorBidi" w:hAnsiTheme="majorBidi" w:cstheme="majorBidi"/>
          <w:sz w:val="24"/>
          <w:szCs w:val="24"/>
        </w:rPr>
        <w:t xml:space="preserve"> &amp; </w:t>
      </w:r>
      <w:proofErr w:type="spellStart"/>
      <w:r w:rsidR="00AB1870">
        <w:rPr>
          <w:rFonts w:asciiTheme="majorBidi" w:hAnsiTheme="majorBidi" w:cstheme="majorBidi"/>
          <w:sz w:val="24"/>
          <w:szCs w:val="24"/>
        </w:rPr>
        <w:t>Faryadi</w:t>
      </w:r>
      <w:proofErr w:type="spellEnd"/>
      <w:r w:rsidR="00AB1870">
        <w:rPr>
          <w:rFonts w:asciiTheme="majorBidi" w:hAnsiTheme="majorBidi" w:cstheme="majorBidi"/>
          <w:sz w:val="24"/>
          <w:szCs w:val="24"/>
        </w:rPr>
        <w:t xml:space="preserve">, 2013). To be able to use the e-learning system, the content should not distract learners. </w:t>
      </w:r>
      <w:r w:rsidR="009F0892">
        <w:rPr>
          <w:rFonts w:asciiTheme="majorBidi" w:hAnsiTheme="majorBidi" w:cstheme="majorBidi"/>
          <w:sz w:val="24"/>
          <w:szCs w:val="24"/>
        </w:rPr>
        <w:t>For example, i</w:t>
      </w:r>
      <w:r w:rsidR="00AB1870">
        <w:rPr>
          <w:rFonts w:asciiTheme="majorBidi" w:hAnsiTheme="majorBidi" w:cstheme="majorBidi"/>
          <w:sz w:val="24"/>
          <w:szCs w:val="24"/>
        </w:rPr>
        <w:t>n order for the e-learning system to provide means for taking tests and submitting assignments, the information and instructions provided have to be clear</w:t>
      </w:r>
      <w:r w:rsidR="002B3DAD">
        <w:rPr>
          <w:rFonts w:asciiTheme="majorBidi" w:hAnsiTheme="majorBidi" w:cstheme="majorBidi"/>
          <w:sz w:val="24"/>
          <w:szCs w:val="24"/>
        </w:rPr>
        <w:t xml:space="preserve">, readable and </w:t>
      </w:r>
      <w:proofErr w:type="gramStart"/>
      <w:r w:rsidR="002B3DAD">
        <w:rPr>
          <w:rFonts w:asciiTheme="majorBidi" w:hAnsiTheme="majorBidi" w:cstheme="majorBidi"/>
          <w:sz w:val="24"/>
          <w:szCs w:val="24"/>
        </w:rPr>
        <w:t>well-formatted</w:t>
      </w:r>
      <w:proofErr w:type="gramEnd"/>
      <w:r w:rsidR="002B3DAD">
        <w:rPr>
          <w:rFonts w:asciiTheme="majorBidi" w:hAnsiTheme="majorBidi" w:cstheme="majorBidi"/>
          <w:sz w:val="24"/>
          <w:szCs w:val="24"/>
        </w:rPr>
        <w:t xml:space="preserve">. </w:t>
      </w:r>
      <w:proofErr w:type="gramStart"/>
      <w:r w:rsidR="002B3DAD">
        <w:rPr>
          <w:rFonts w:asciiTheme="majorBidi" w:hAnsiTheme="majorBidi" w:cstheme="majorBidi"/>
          <w:sz w:val="24"/>
          <w:szCs w:val="24"/>
        </w:rPr>
        <w:t>Also</w:t>
      </w:r>
      <w:proofErr w:type="gramEnd"/>
      <w:r w:rsidR="002B3DAD">
        <w:rPr>
          <w:rFonts w:asciiTheme="majorBidi" w:hAnsiTheme="majorBidi" w:cstheme="majorBidi"/>
          <w:sz w:val="24"/>
          <w:szCs w:val="24"/>
        </w:rPr>
        <w:t xml:space="preserve">, the layout and structure of the e-learning system depends on the quality of the information and how well acceptable, available and relevant they are to the students. </w:t>
      </w:r>
      <w:r w:rsidR="00AB1870">
        <w:rPr>
          <w:rFonts w:asciiTheme="majorBidi" w:hAnsiTheme="majorBidi" w:cstheme="majorBidi"/>
          <w:sz w:val="24"/>
          <w:szCs w:val="24"/>
        </w:rPr>
        <w:t>Hence, we hypothesise that IQ will have a significant effect on SQ.</w:t>
      </w:r>
      <w:r w:rsidR="002B3DAD">
        <w:rPr>
          <w:rFonts w:asciiTheme="majorBidi" w:hAnsiTheme="majorBidi" w:cstheme="majorBidi"/>
          <w:sz w:val="24"/>
          <w:szCs w:val="24"/>
        </w:rPr>
        <w:t xml:space="preserve"> </w:t>
      </w:r>
      <w:r w:rsidR="00EE6D9C">
        <w:rPr>
          <w:rFonts w:asciiTheme="majorBidi" w:hAnsiTheme="majorBidi" w:cstheme="majorBidi"/>
          <w:sz w:val="24"/>
          <w:szCs w:val="24"/>
        </w:rPr>
        <w:t xml:space="preserve">In addition, </w:t>
      </w:r>
      <w:r w:rsidR="00F41233">
        <w:rPr>
          <w:rFonts w:asciiTheme="majorBidi" w:hAnsiTheme="majorBidi" w:cstheme="majorBidi"/>
          <w:sz w:val="24"/>
          <w:szCs w:val="24"/>
        </w:rPr>
        <w:t>quality of the information provided on the e-learning system</w:t>
      </w:r>
      <w:r w:rsidR="00EE6D9C">
        <w:rPr>
          <w:rFonts w:asciiTheme="majorBidi" w:hAnsiTheme="majorBidi" w:cstheme="majorBidi"/>
          <w:sz w:val="24"/>
          <w:szCs w:val="24"/>
        </w:rPr>
        <w:t xml:space="preserve"> is a significant determinant of how the students perceive the system to be useful (</w:t>
      </w:r>
      <w:proofErr w:type="spellStart"/>
      <w:r w:rsidR="00F41233" w:rsidRPr="00F74278">
        <w:rPr>
          <w:rFonts w:ascii="Times New Roman" w:hAnsi="Times New Roman" w:cs="Times New Roman"/>
          <w:sz w:val="24"/>
          <w:szCs w:val="24"/>
        </w:rPr>
        <w:t>Alsabawy</w:t>
      </w:r>
      <w:proofErr w:type="spellEnd"/>
      <w:r w:rsidR="00F41233">
        <w:rPr>
          <w:rFonts w:ascii="Times New Roman" w:hAnsi="Times New Roman" w:cs="Times New Roman"/>
          <w:sz w:val="24"/>
          <w:szCs w:val="24"/>
        </w:rPr>
        <w:t xml:space="preserve">, </w:t>
      </w:r>
      <w:r w:rsidR="00F41233" w:rsidRPr="00F41233">
        <w:rPr>
          <w:rFonts w:ascii="Times New Roman" w:hAnsi="Times New Roman" w:cs="Times New Roman"/>
          <w:sz w:val="24"/>
          <w:szCs w:val="24"/>
        </w:rPr>
        <w:t>Cater-Steel</w:t>
      </w:r>
      <w:r w:rsidR="00F41233">
        <w:rPr>
          <w:rFonts w:ascii="Times New Roman" w:hAnsi="Times New Roman" w:cs="Times New Roman"/>
          <w:sz w:val="24"/>
          <w:szCs w:val="24"/>
        </w:rPr>
        <w:t xml:space="preserve"> &amp; </w:t>
      </w:r>
      <w:r w:rsidR="00F41233" w:rsidRPr="00F41233">
        <w:rPr>
          <w:rFonts w:ascii="Times New Roman" w:hAnsi="Times New Roman" w:cs="Times New Roman"/>
          <w:sz w:val="24"/>
          <w:szCs w:val="24"/>
        </w:rPr>
        <w:t>Soar</w:t>
      </w:r>
      <w:r w:rsidR="00F41233">
        <w:rPr>
          <w:rFonts w:ascii="Times New Roman" w:hAnsi="Times New Roman" w:cs="Times New Roman"/>
          <w:sz w:val="24"/>
          <w:szCs w:val="24"/>
        </w:rPr>
        <w:t>, 2016).</w:t>
      </w:r>
      <w:r w:rsidR="00F41233">
        <w:t xml:space="preserve"> </w:t>
      </w:r>
      <w:r w:rsidR="00E75A45">
        <w:rPr>
          <w:rFonts w:asciiTheme="majorBidi" w:hAnsiTheme="majorBidi" w:cstheme="majorBidi"/>
          <w:sz w:val="24"/>
          <w:szCs w:val="24"/>
        </w:rPr>
        <w:t>Thus, we propose the following hypotheses:</w:t>
      </w:r>
    </w:p>
    <w:p w14:paraId="330B6A78" w14:textId="728F93FB" w:rsidR="00A6605D" w:rsidRPr="00355D2D" w:rsidRDefault="00A6605D" w:rsidP="007B5DFC">
      <w:pPr>
        <w:spacing w:line="240" w:lineRule="auto"/>
        <w:jc w:val="both"/>
        <w:rPr>
          <w:rFonts w:asciiTheme="majorBidi" w:hAnsiTheme="majorBidi" w:cstheme="majorBidi"/>
          <w:sz w:val="24"/>
          <w:szCs w:val="24"/>
        </w:rPr>
      </w:pPr>
      <w:r w:rsidRPr="00355D2D">
        <w:rPr>
          <w:rFonts w:asciiTheme="majorBidi" w:hAnsiTheme="majorBidi" w:cstheme="majorBidi"/>
          <w:sz w:val="24"/>
          <w:szCs w:val="24"/>
        </w:rPr>
        <w:t>H</w:t>
      </w:r>
      <w:r w:rsidR="003B5942">
        <w:rPr>
          <w:rFonts w:asciiTheme="majorBidi" w:hAnsiTheme="majorBidi" w:cstheme="majorBidi"/>
          <w:sz w:val="24"/>
          <w:szCs w:val="24"/>
        </w:rPr>
        <w:t>6</w:t>
      </w:r>
      <w:r w:rsidRPr="00355D2D">
        <w:rPr>
          <w:rFonts w:asciiTheme="majorBidi" w:hAnsiTheme="majorBidi" w:cstheme="majorBidi"/>
          <w:sz w:val="24"/>
          <w:szCs w:val="24"/>
        </w:rPr>
        <w:t xml:space="preserve">a: IQ </w:t>
      </w:r>
      <w:r w:rsidR="0009696F">
        <w:rPr>
          <w:rFonts w:asciiTheme="majorBidi" w:hAnsiTheme="majorBidi" w:cstheme="majorBidi"/>
          <w:sz w:val="24"/>
          <w:szCs w:val="24"/>
        </w:rPr>
        <w:t>will have a significant effect on students’</w:t>
      </w:r>
      <w:r w:rsidRPr="00355D2D">
        <w:rPr>
          <w:rFonts w:asciiTheme="majorBidi" w:hAnsiTheme="majorBidi" w:cstheme="majorBidi"/>
          <w:sz w:val="24"/>
          <w:szCs w:val="24"/>
        </w:rPr>
        <w:t xml:space="preserve"> BI to</w:t>
      </w:r>
      <w:r w:rsidR="001B19D9">
        <w:rPr>
          <w:rFonts w:asciiTheme="majorBidi" w:hAnsiTheme="majorBidi" w:cstheme="majorBidi"/>
          <w:sz w:val="24"/>
          <w:szCs w:val="24"/>
        </w:rPr>
        <w:t xml:space="preserve"> use the e-learning system in an Iraqi context</w:t>
      </w:r>
      <w:r w:rsidR="0009696F">
        <w:rPr>
          <w:rFonts w:asciiTheme="majorBidi" w:hAnsiTheme="majorBidi" w:cstheme="majorBidi"/>
          <w:sz w:val="24"/>
          <w:szCs w:val="24"/>
        </w:rPr>
        <w:t>.</w:t>
      </w:r>
    </w:p>
    <w:p w14:paraId="71CA59E6" w14:textId="092CF76D" w:rsidR="00D253EB" w:rsidRDefault="00A6605D" w:rsidP="007B5DFC">
      <w:pPr>
        <w:spacing w:line="240" w:lineRule="auto"/>
        <w:jc w:val="both"/>
        <w:rPr>
          <w:rFonts w:asciiTheme="majorBidi" w:hAnsiTheme="majorBidi" w:cstheme="majorBidi"/>
          <w:sz w:val="24"/>
          <w:szCs w:val="24"/>
        </w:rPr>
      </w:pPr>
      <w:r w:rsidRPr="00355D2D">
        <w:rPr>
          <w:rFonts w:asciiTheme="majorBidi" w:hAnsiTheme="majorBidi" w:cstheme="majorBidi"/>
          <w:sz w:val="24"/>
          <w:szCs w:val="24"/>
        </w:rPr>
        <w:t>H</w:t>
      </w:r>
      <w:r w:rsidR="003B5942">
        <w:rPr>
          <w:rFonts w:asciiTheme="majorBidi" w:hAnsiTheme="majorBidi" w:cstheme="majorBidi"/>
          <w:sz w:val="24"/>
          <w:szCs w:val="24"/>
        </w:rPr>
        <w:t>6</w:t>
      </w:r>
      <w:r w:rsidRPr="00355D2D">
        <w:rPr>
          <w:rFonts w:asciiTheme="majorBidi" w:hAnsiTheme="majorBidi" w:cstheme="majorBidi"/>
          <w:sz w:val="24"/>
          <w:szCs w:val="24"/>
        </w:rPr>
        <w:t>b:</w:t>
      </w:r>
      <w:r>
        <w:rPr>
          <w:rFonts w:asciiTheme="majorBidi" w:hAnsiTheme="majorBidi" w:cstheme="majorBidi"/>
          <w:sz w:val="24"/>
          <w:szCs w:val="24"/>
        </w:rPr>
        <w:t xml:space="preserve"> </w:t>
      </w:r>
      <w:r w:rsidRPr="00355D2D">
        <w:rPr>
          <w:rFonts w:asciiTheme="majorBidi" w:hAnsiTheme="majorBidi" w:cstheme="majorBidi"/>
          <w:sz w:val="24"/>
          <w:szCs w:val="24"/>
        </w:rPr>
        <w:t xml:space="preserve">IQ </w:t>
      </w:r>
      <w:r w:rsidR="0009696F">
        <w:rPr>
          <w:rFonts w:asciiTheme="majorBidi" w:hAnsiTheme="majorBidi" w:cstheme="majorBidi"/>
          <w:sz w:val="24"/>
          <w:szCs w:val="24"/>
        </w:rPr>
        <w:t>will have a significant effect on</w:t>
      </w:r>
      <w:r>
        <w:rPr>
          <w:rFonts w:asciiTheme="majorBidi" w:hAnsiTheme="majorBidi" w:cstheme="majorBidi"/>
          <w:sz w:val="24"/>
          <w:szCs w:val="24"/>
        </w:rPr>
        <w:t xml:space="preserve"> students’ AU of the </w:t>
      </w:r>
      <w:r w:rsidR="001B19D9">
        <w:rPr>
          <w:rFonts w:asciiTheme="majorBidi" w:hAnsiTheme="majorBidi" w:cstheme="majorBidi"/>
          <w:sz w:val="24"/>
          <w:szCs w:val="24"/>
        </w:rPr>
        <w:t xml:space="preserve">e-learning </w:t>
      </w:r>
      <w:r>
        <w:rPr>
          <w:rFonts w:asciiTheme="majorBidi" w:hAnsiTheme="majorBidi" w:cstheme="majorBidi"/>
          <w:sz w:val="24"/>
          <w:szCs w:val="24"/>
        </w:rPr>
        <w:t>system</w:t>
      </w:r>
      <w:r w:rsidR="001B19D9">
        <w:rPr>
          <w:rFonts w:asciiTheme="majorBidi" w:hAnsiTheme="majorBidi" w:cstheme="majorBidi"/>
          <w:sz w:val="24"/>
          <w:szCs w:val="24"/>
        </w:rPr>
        <w:t xml:space="preserve"> in an Iraqi context</w:t>
      </w:r>
      <w:r w:rsidR="0009696F">
        <w:rPr>
          <w:rFonts w:asciiTheme="majorBidi" w:hAnsiTheme="majorBidi" w:cstheme="majorBidi"/>
          <w:sz w:val="24"/>
          <w:szCs w:val="24"/>
        </w:rPr>
        <w:t>.</w:t>
      </w:r>
    </w:p>
    <w:p w14:paraId="5AFB096A" w14:textId="1D1CD22A" w:rsidR="00B215AE" w:rsidRDefault="00B215AE" w:rsidP="007B5DFC">
      <w:pPr>
        <w:spacing w:line="240" w:lineRule="auto"/>
        <w:jc w:val="both"/>
        <w:rPr>
          <w:rFonts w:asciiTheme="majorBidi" w:hAnsiTheme="majorBidi" w:cstheme="majorBidi"/>
          <w:sz w:val="24"/>
          <w:szCs w:val="24"/>
        </w:rPr>
      </w:pPr>
      <w:r w:rsidRPr="001E541C">
        <w:rPr>
          <w:rFonts w:asciiTheme="majorBidi" w:hAnsiTheme="majorBidi" w:cstheme="majorBidi"/>
          <w:sz w:val="24"/>
          <w:szCs w:val="24"/>
        </w:rPr>
        <w:t>H</w:t>
      </w:r>
      <w:r w:rsidR="003B5942">
        <w:rPr>
          <w:rFonts w:asciiTheme="majorBidi" w:hAnsiTheme="majorBidi" w:cstheme="majorBidi"/>
          <w:sz w:val="24"/>
          <w:szCs w:val="24"/>
        </w:rPr>
        <w:t>6</w:t>
      </w:r>
      <w:r w:rsidRPr="001E541C">
        <w:rPr>
          <w:rFonts w:asciiTheme="majorBidi" w:hAnsiTheme="majorBidi" w:cstheme="majorBidi"/>
          <w:sz w:val="24"/>
          <w:szCs w:val="24"/>
        </w:rPr>
        <w:t xml:space="preserve">c: </w:t>
      </w:r>
      <w:r w:rsidR="00552F91" w:rsidRPr="001E541C">
        <w:rPr>
          <w:rFonts w:asciiTheme="majorBidi" w:hAnsiTheme="majorBidi" w:cstheme="majorBidi"/>
          <w:sz w:val="24"/>
          <w:szCs w:val="24"/>
        </w:rPr>
        <w:t>IQ will have a significant effect on SQ of the e-learning system in an Iraqi context.</w:t>
      </w:r>
    </w:p>
    <w:p w14:paraId="5BCDB47D" w14:textId="5C2519F4" w:rsidR="00F41233" w:rsidRDefault="00F41233" w:rsidP="007B5DFC">
      <w:pPr>
        <w:spacing w:line="240" w:lineRule="auto"/>
        <w:jc w:val="both"/>
        <w:rPr>
          <w:rFonts w:asciiTheme="majorBidi" w:hAnsiTheme="majorBidi" w:cstheme="majorBidi"/>
          <w:sz w:val="24"/>
          <w:szCs w:val="24"/>
        </w:rPr>
      </w:pPr>
      <w:r>
        <w:rPr>
          <w:rFonts w:asciiTheme="majorBidi" w:hAnsiTheme="majorBidi" w:cstheme="majorBidi"/>
          <w:sz w:val="24"/>
          <w:szCs w:val="24"/>
        </w:rPr>
        <w:t>H</w:t>
      </w:r>
      <w:r w:rsidR="003B5942">
        <w:rPr>
          <w:rFonts w:asciiTheme="majorBidi" w:hAnsiTheme="majorBidi" w:cstheme="majorBidi"/>
          <w:sz w:val="24"/>
          <w:szCs w:val="24"/>
        </w:rPr>
        <w:t>6</w:t>
      </w:r>
      <w:r>
        <w:rPr>
          <w:rFonts w:asciiTheme="majorBidi" w:hAnsiTheme="majorBidi" w:cstheme="majorBidi"/>
          <w:sz w:val="24"/>
          <w:szCs w:val="24"/>
        </w:rPr>
        <w:t>d: IQ will have a significant effect on PU of the e-learning system in Iraqi context.</w:t>
      </w:r>
    </w:p>
    <w:p w14:paraId="7C9E7416" w14:textId="0782CE6B" w:rsidR="00A6605D" w:rsidRDefault="001B19D9" w:rsidP="007B5DFC">
      <w:pPr>
        <w:spacing w:line="240" w:lineRule="auto"/>
        <w:jc w:val="both"/>
        <w:rPr>
          <w:rFonts w:asciiTheme="majorBidi" w:hAnsiTheme="majorBidi" w:cstheme="majorBidi"/>
          <w:bCs/>
          <w:i/>
          <w:sz w:val="24"/>
          <w:szCs w:val="24"/>
        </w:rPr>
      </w:pPr>
      <w:r w:rsidRPr="00552F91">
        <w:rPr>
          <w:rFonts w:asciiTheme="majorBidi" w:hAnsiTheme="majorBidi" w:cstheme="majorBidi"/>
          <w:bCs/>
          <w:i/>
          <w:sz w:val="24"/>
          <w:szCs w:val="24"/>
        </w:rPr>
        <w:t>SQ</w:t>
      </w:r>
    </w:p>
    <w:p w14:paraId="65D8670D" w14:textId="0F48C2E4" w:rsidR="00A6605D" w:rsidRPr="00355D2D" w:rsidRDefault="00A6605D" w:rsidP="007B5DFC">
      <w:pPr>
        <w:spacing w:line="240" w:lineRule="auto"/>
        <w:jc w:val="both"/>
        <w:rPr>
          <w:rFonts w:asciiTheme="majorBidi" w:hAnsiTheme="majorBidi" w:cstheme="majorBidi"/>
          <w:sz w:val="24"/>
          <w:szCs w:val="24"/>
        </w:rPr>
      </w:pPr>
      <w:r>
        <w:rPr>
          <w:rFonts w:asciiTheme="majorBidi" w:hAnsiTheme="majorBidi" w:cstheme="majorBidi"/>
          <w:sz w:val="24"/>
          <w:szCs w:val="24"/>
        </w:rPr>
        <w:t xml:space="preserve">SQ </w:t>
      </w:r>
      <w:r w:rsidR="00247453">
        <w:rPr>
          <w:rFonts w:asciiTheme="majorBidi" w:hAnsiTheme="majorBidi" w:cstheme="majorBidi"/>
          <w:sz w:val="24"/>
          <w:szCs w:val="24"/>
        </w:rPr>
        <w:t>is</w:t>
      </w:r>
      <w:r w:rsidR="00247453" w:rsidRPr="00355D2D">
        <w:rPr>
          <w:rFonts w:asciiTheme="majorBidi" w:hAnsiTheme="majorBidi" w:cstheme="majorBidi"/>
          <w:sz w:val="24"/>
          <w:szCs w:val="24"/>
        </w:rPr>
        <w:t xml:space="preserve"> </w:t>
      </w:r>
      <w:r w:rsidRPr="00355D2D">
        <w:rPr>
          <w:rFonts w:asciiTheme="majorBidi" w:hAnsiTheme="majorBidi" w:cstheme="majorBidi"/>
          <w:sz w:val="24"/>
          <w:szCs w:val="24"/>
        </w:rPr>
        <w:t>a significant predictor of e-learning sys</w:t>
      </w:r>
      <w:r w:rsidR="00602EBC">
        <w:rPr>
          <w:rFonts w:asciiTheme="majorBidi" w:hAnsiTheme="majorBidi" w:cstheme="majorBidi"/>
          <w:sz w:val="24"/>
          <w:szCs w:val="24"/>
        </w:rPr>
        <w:t>tem adoption</w:t>
      </w:r>
      <w:r w:rsidRPr="00355D2D">
        <w:rPr>
          <w:rFonts w:asciiTheme="majorBidi" w:hAnsiTheme="majorBidi" w:cstheme="majorBidi"/>
          <w:sz w:val="24"/>
          <w:szCs w:val="24"/>
        </w:rPr>
        <w:t xml:space="preserve"> (</w:t>
      </w:r>
      <w:proofErr w:type="spellStart"/>
      <w:r w:rsidRPr="00355D2D">
        <w:rPr>
          <w:rFonts w:asciiTheme="majorBidi" w:hAnsiTheme="majorBidi" w:cstheme="majorBidi"/>
          <w:sz w:val="24"/>
          <w:szCs w:val="24"/>
        </w:rPr>
        <w:t>Lw</w:t>
      </w:r>
      <w:r w:rsidR="000B0BA2">
        <w:rPr>
          <w:rFonts w:asciiTheme="majorBidi" w:hAnsiTheme="majorBidi" w:cstheme="majorBidi"/>
          <w:sz w:val="24"/>
          <w:szCs w:val="24"/>
        </w:rPr>
        <w:t>oga</w:t>
      </w:r>
      <w:proofErr w:type="spellEnd"/>
      <w:r w:rsidR="000B0BA2">
        <w:rPr>
          <w:rFonts w:asciiTheme="majorBidi" w:hAnsiTheme="majorBidi" w:cstheme="majorBidi"/>
          <w:sz w:val="24"/>
          <w:szCs w:val="24"/>
        </w:rPr>
        <w:t>, 2014)</w:t>
      </w:r>
      <w:r w:rsidRPr="00355D2D">
        <w:rPr>
          <w:rFonts w:asciiTheme="majorBidi" w:hAnsiTheme="majorBidi" w:cstheme="majorBidi"/>
          <w:sz w:val="24"/>
          <w:szCs w:val="24"/>
        </w:rPr>
        <w:t xml:space="preserve">. Furthermore, </w:t>
      </w:r>
      <w:r w:rsidR="00975D38">
        <w:rPr>
          <w:rFonts w:asciiTheme="majorBidi" w:hAnsiTheme="majorBidi" w:cstheme="majorBidi"/>
          <w:sz w:val="24"/>
          <w:szCs w:val="24"/>
        </w:rPr>
        <w:t xml:space="preserve">because </w:t>
      </w:r>
      <w:r w:rsidRPr="00355D2D">
        <w:rPr>
          <w:rFonts w:asciiTheme="majorBidi" w:hAnsiTheme="majorBidi" w:cstheme="majorBidi"/>
          <w:sz w:val="24"/>
          <w:szCs w:val="24"/>
        </w:rPr>
        <w:t xml:space="preserve">the concept of using </w:t>
      </w:r>
      <w:proofErr w:type="gramStart"/>
      <w:r w:rsidRPr="00355D2D">
        <w:rPr>
          <w:rFonts w:asciiTheme="majorBidi" w:hAnsiTheme="majorBidi" w:cstheme="majorBidi"/>
          <w:sz w:val="24"/>
          <w:szCs w:val="24"/>
        </w:rPr>
        <w:t>e-learning</w:t>
      </w:r>
      <w:proofErr w:type="gramEnd"/>
      <w:r w:rsidRPr="00355D2D">
        <w:rPr>
          <w:rFonts w:asciiTheme="majorBidi" w:hAnsiTheme="majorBidi" w:cstheme="majorBidi"/>
          <w:sz w:val="24"/>
          <w:szCs w:val="24"/>
        </w:rPr>
        <w:t xml:space="preserve"> is still new to universities in Iraq</w:t>
      </w:r>
      <w:r w:rsidR="00975D38">
        <w:rPr>
          <w:rFonts w:asciiTheme="majorBidi" w:hAnsiTheme="majorBidi" w:cstheme="majorBidi"/>
          <w:sz w:val="24"/>
          <w:szCs w:val="24"/>
        </w:rPr>
        <w:t xml:space="preserve">, it is </w:t>
      </w:r>
      <w:r w:rsidR="00975D38">
        <w:rPr>
          <w:rFonts w:asciiTheme="majorBidi" w:hAnsiTheme="majorBidi" w:cstheme="majorBidi"/>
          <w:sz w:val="24"/>
          <w:szCs w:val="24"/>
        </w:rPr>
        <w:lastRenderedPageBreak/>
        <w:t>important to investigate</w:t>
      </w:r>
      <w:r w:rsidRPr="00355D2D">
        <w:rPr>
          <w:rFonts w:asciiTheme="majorBidi" w:hAnsiTheme="majorBidi" w:cstheme="majorBidi"/>
          <w:sz w:val="24"/>
          <w:szCs w:val="24"/>
        </w:rPr>
        <w:t xml:space="preserve"> </w:t>
      </w:r>
      <w:r w:rsidR="001B19D9">
        <w:rPr>
          <w:rFonts w:asciiTheme="majorBidi" w:hAnsiTheme="majorBidi" w:cstheme="majorBidi"/>
          <w:sz w:val="24"/>
          <w:szCs w:val="24"/>
        </w:rPr>
        <w:t>SQ</w:t>
      </w:r>
      <w:r w:rsidRPr="00355D2D">
        <w:rPr>
          <w:rFonts w:asciiTheme="majorBidi" w:hAnsiTheme="majorBidi" w:cstheme="majorBidi"/>
          <w:sz w:val="24"/>
          <w:szCs w:val="24"/>
        </w:rPr>
        <w:t xml:space="preserve"> and its effect on </w:t>
      </w:r>
      <w:r w:rsidR="00C17145">
        <w:rPr>
          <w:rFonts w:asciiTheme="majorBidi" w:hAnsiTheme="majorBidi" w:cstheme="majorBidi"/>
          <w:sz w:val="24"/>
          <w:szCs w:val="24"/>
        </w:rPr>
        <w:t>BI</w:t>
      </w:r>
      <w:r w:rsidRPr="00355D2D">
        <w:rPr>
          <w:rFonts w:asciiTheme="majorBidi" w:hAnsiTheme="majorBidi" w:cstheme="majorBidi"/>
          <w:sz w:val="24"/>
          <w:szCs w:val="24"/>
        </w:rPr>
        <w:t xml:space="preserve"> </w:t>
      </w:r>
      <w:r w:rsidR="00975D38">
        <w:rPr>
          <w:rFonts w:asciiTheme="majorBidi" w:hAnsiTheme="majorBidi" w:cstheme="majorBidi"/>
          <w:sz w:val="24"/>
          <w:szCs w:val="24"/>
        </w:rPr>
        <w:t>in</w:t>
      </w:r>
      <w:r w:rsidRPr="00355D2D">
        <w:rPr>
          <w:rFonts w:asciiTheme="majorBidi" w:hAnsiTheme="majorBidi" w:cstheme="majorBidi"/>
          <w:sz w:val="24"/>
          <w:szCs w:val="24"/>
        </w:rPr>
        <w:t xml:space="preserve"> the case of university students. </w:t>
      </w:r>
      <w:r>
        <w:rPr>
          <w:rFonts w:asciiTheme="majorBidi" w:hAnsiTheme="majorBidi" w:cstheme="majorBidi"/>
          <w:sz w:val="24"/>
          <w:szCs w:val="24"/>
        </w:rPr>
        <w:t xml:space="preserve">According to </w:t>
      </w:r>
      <w:proofErr w:type="spellStart"/>
      <w:r>
        <w:rPr>
          <w:rFonts w:asciiTheme="majorBidi" w:hAnsiTheme="majorBidi" w:cstheme="majorBidi"/>
          <w:sz w:val="24"/>
          <w:szCs w:val="24"/>
        </w:rPr>
        <w:t>Lwoga</w:t>
      </w:r>
      <w:proofErr w:type="spellEnd"/>
      <w:r w:rsidRPr="00355D2D">
        <w:rPr>
          <w:rFonts w:asciiTheme="majorBidi" w:hAnsiTheme="majorBidi" w:cstheme="majorBidi"/>
          <w:sz w:val="24"/>
          <w:szCs w:val="24"/>
        </w:rPr>
        <w:t xml:space="preserve"> (2014), </w:t>
      </w:r>
      <w:r w:rsidR="00975D38">
        <w:rPr>
          <w:rFonts w:asciiTheme="majorBidi" w:hAnsiTheme="majorBidi" w:cstheme="majorBidi"/>
          <w:sz w:val="24"/>
          <w:szCs w:val="24"/>
        </w:rPr>
        <w:t>there are</w:t>
      </w:r>
      <w:r w:rsidRPr="00355D2D">
        <w:rPr>
          <w:rFonts w:asciiTheme="majorBidi" w:hAnsiTheme="majorBidi" w:cstheme="majorBidi"/>
          <w:sz w:val="24"/>
          <w:szCs w:val="24"/>
        </w:rPr>
        <w:t xml:space="preserve"> five main sub-factors</w:t>
      </w:r>
      <w:r w:rsidR="00975D38">
        <w:rPr>
          <w:rFonts w:asciiTheme="majorBidi" w:hAnsiTheme="majorBidi" w:cstheme="majorBidi"/>
          <w:sz w:val="24"/>
          <w:szCs w:val="24"/>
        </w:rPr>
        <w:t xml:space="preserve"> of SQ:</w:t>
      </w:r>
      <w:r w:rsidRPr="00355D2D">
        <w:rPr>
          <w:rFonts w:asciiTheme="majorBidi" w:hAnsiTheme="majorBidi" w:cstheme="majorBidi"/>
          <w:sz w:val="24"/>
          <w:szCs w:val="24"/>
        </w:rPr>
        <w:t xml:space="preserve"> responsiveness, usability, availability, reliability and adaptability. </w:t>
      </w:r>
      <w:r w:rsidR="004C0E56">
        <w:rPr>
          <w:rFonts w:asciiTheme="majorBidi" w:hAnsiTheme="majorBidi" w:cstheme="majorBidi"/>
          <w:sz w:val="24"/>
          <w:szCs w:val="24"/>
        </w:rPr>
        <w:t>SQ can be thought of as the facilitating conditions</w:t>
      </w:r>
      <w:r w:rsidR="00BA566E">
        <w:rPr>
          <w:rFonts w:asciiTheme="majorBidi" w:hAnsiTheme="majorBidi" w:cstheme="majorBidi"/>
          <w:sz w:val="24"/>
          <w:szCs w:val="24"/>
        </w:rPr>
        <w:t xml:space="preserve"> </w:t>
      </w:r>
      <w:r w:rsidR="004C0E56">
        <w:rPr>
          <w:rFonts w:asciiTheme="majorBidi" w:hAnsiTheme="majorBidi" w:cstheme="majorBidi"/>
          <w:sz w:val="24"/>
          <w:szCs w:val="24"/>
        </w:rPr>
        <w:t>(</w:t>
      </w:r>
      <w:proofErr w:type="spellStart"/>
      <w:r w:rsidR="00BA566E">
        <w:rPr>
          <w:rFonts w:asciiTheme="majorBidi" w:hAnsiTheme="majorBidi" w:cstheme="majorBidi"/>
          <w:sz w:val="24"/>
          <w:szCs w:val="24"/>
        </w:rPr>
        <w:t>Venkatesh</w:t>
      </w:r>
      <w:proofErr w:type="spellEnd"/>
      <w:r w:rsidR="00BA566E">
        <w:rPr>
          <w:rFonts w:asciiTheme="majorBidi" w:hAnsiTheme="majorBidi" w:cstheme="majorBidi"/>
          <w:sz w:val="24"/>
          <w:szCs w:val="24"/>
        </w:rPr>
        <w:t xml:space="preserve"> et al., 2003)</w:t>
      </w:r>
      <w:r w:rsidR="004C0E56">
        <w:rPr>
          <w:rFonts w:asciiTheme="majorBidi" w:hAnsiTheme="majorBidi" w:cstheme="majorBidi"/>
          <w:sz w:val="24"/>
          <w:szCs w:val="24"/>
        </w:rPr>
        <w:t xml:space="preserve"> available for the e-learning system to be used effectively. </w:t>
      </w:r>
      <w:r w:rsidR="009F10C9">
        <w:rPr>
          <w:rFonts w:asciiTheme="majorBidi" w:hAnsiTheme="majorBidi" w:cstheme="majorBidi"/>
          <w:sz w:val="24"/>
          <w:szCs w:val="24"/>
        </w:rPr>
        <w:t>Following the study conducted by Xu and He (2013), i</w:t>
      </w:r>
      <w:r w:rsidRPr="00355D2D">
        <w:rPr>
          <w:rFonts w:asciiTheme="majorBidi" w:hAnsiTheme="majorBidi" w:cstheme="majorBidi"/>
          <w:sz w:val="24"/>
          <w:szCs w:val="24"/>
        </w:rPr>
        <w:t xml:space="preserve">n </w:t>
      </w:r>
      <w:r w:rsidR="00F6416B">
        <w:rPr>
          <w:rFonts w:asciiTheme="majorBidi" w:hAnsiTheme="majorBidi" w:cstheme="majorBidi"/>
          <w:sz w:val="24"/>
          <w:szCs w:val="24"/>
        </w:rPr>
        <w:t>this</w:t>
      </w:r>
      <w:r w:rsidRPr="00355D2D">
        <w:rPr>
          <w:rFonts w:asciiTheme="majorBidi" w:hAnsiTheme="majorBidi" w:cstheme="majorBidi"/>
          <w:sz w:val="24"/>
          <w:szCs w:val="24"/>
        </w:rPr>
        <w:t xml:space="preserve"> study</w:t>
      </w:r>
      <w:r w:rsidR="00F6416B">
        <w:rPr>
          <w:rFonts w:asciiTheme="majorBidi" w:hAnsiTheme="majorBidi" w:cstheme="majorBidi"/>
          <w:sz w:val="24"/>
          <w:szCs w:val="24"/>
        </w:rPr>
        <w:t>,</w:t>
      </w:r>
      <w:r w:rsidRPr="00355D2D">
        <w:rPr>
          <w:rFonts w:asciiTheme="majorBidi" w:hAnsiTheme="majorBidi" w:cstheme="majorBidi"/>
          <w:sz w:val="24"/>
          <w:szCs w:val="24"/>
        </w:rPr>
        <w:t xml:space="preserve"> the quality of the e-learning system </w:t>
      </w:r>
      <w:proofErr w:type="gramStart"/>
      <w:r w:rsidRPr="00355D2D">
        <w:rPr>
          <w:rFonts w:asciiTheme="majorBidi" w:hAnsiTheme="majorBidi" w:cstheme="majorBidi"/>
          <w:sz w:val="24"/>
          <w:szCs w:val="24"/>
        </w:rPr>
        <w:t>is hypothesised</w:t>
      </w:r>
      <w:proofErr w:type="gramEnd"/>
      <w:r w:rsidRPr="00355D2D">
        <w:rPr>
          <w:rFonts w:asciiTheme="majorBidi" w:hAnsiTheme="majorBidi" w:cstheme="majorBidi"/>
          <w:sz w:val="24"/>
          <w:szCs w:val="24"/>
        </w:rPr>
        <w:t xml:space="preserve"> to have a significant effect on </w:t>
      </w:r>
      <w:r w:rsidR="00C17145">
        <w:rPr>
          <w:rFonts w:asciiTheme="majorBidi" w:hAnsiTheme="majorBidi" w:cstheme="majorBidi"/>
          <w:sz w:val="24"/>
          <w:szCs w:val="24"/>
        </w:rPr>
        <w:t>BI</w:t>
      </w:r>
      <w:r w:rsidRPr="00355D2D">
        <w:rPr>
          <w:rFonts w:asciiTheme="majorBidi" w:hAnsiTheme="majorBidi" w:cstheme="majorBidi"/>
          <w:sz w:val="24"/>
          <w:szCs w:val="24"/>
        </w:rPr>
        <w:t>.</w:t>
      </w:r>
      <w:r>
        <w:rPr>
          <w:rFonts w:asciiTheme="majorBidi" w:hAnsiTheme="majorBidi" w:cstheme="majorBidi"/>
          <w:sz w:val="24"/>
          <w:szCs w:val="24"/>
        </w:rPr>
        <w:t xml:space="preserve"> In addition, we propose that </w:t>
      </w:r>
      <w:r w:rsidR="001B19D9">
        <w:rPr>
          <w:rFonts w:asciiTheme="majorBidi" w:hAnsiTheme="majorBidi" w:cstheme="majorBidi"/>
          <w:sz w:val="24"/>
          <w:szCs w:val="24"/>
        </w:rPr>
        <w:t>SQ</w:t>
      </w:r>
      <w:r>
        <w:rPr>
          <w:rFonts w:asciiTheme="majorBidi" w:hAnsiTheme="majorBidi" w:cstheme="majorBidi"/>
          <w:sz w:val="24"/>
          <w:szCs w:val="24"/>
        </w:rPr>
        <w:t xml:space="preserve"> has a significant direct effect on </w:t>
      </w:r>
      <w:r w:rsidR="00247453">
        <w:rPr>
          <w:rFonts w:asciiTheme="majorBidi" w:hAnsiTheme="majorBidi" w:cstheme="majorBidi"/>
          <w:sz w:val="24"/>
          <w:szCs w:val="24"/>
        </w:rPr>
        <w:t>AU</w:t>
      </w:r>
      <w:r w:rsidR="009F10C9">
        <w:rPr>
          <w:rFonts w:asciiTheme="majorBidi" w:hAnsiTheme="majorBidi" w:cstheme="majorBidi"/>
          <w:sz w:val="24"/>
          <w:szCs w:val="24"/>
        </w:rPr>
        <w:t>. This is</w:t>
      </w:r>
      <w:r>
        <w:rPr>
          <w:rFonts w:asciiTheme="majorBidi" w:hAnsiTheme="majorBidi" w:cstheme="majorBidi"/>
          <w:sz w:val="24"/>
          <w:szCs w:val="24"/>
        </w:rPr>
        <w:t xml:space="preserve"> </w:t>
      </w:r>
      <w:r w:rsidR="009F10C9">
        <w:rPr>
          <w:rFonts w:asciiTheme="majorBidi" w:hAnsiTheme="majorBidi" w:cstheme="majorBidi"/>
          <w:sz w:val="24"/>
          <w:szCs w:val="24"/>
        </w:rPr>
        <w:t xml:space="preserve">because even if </w:t>
      </w:r>
      <w:r>
        <w:rPr>
          <w:rFonts w:asciiTheme="majorBidi" w:hAnsiTheme="majorBidi" w:cstheme="majorBidi"/>
          <w:sz w:val="24"/>
          <w:szCs w:val="24"/>
        </w:rPr>
        <w:t xml:space="preserve">students have </w:t>
      </w:r>
      <w:r w:rsidR="00884761">
        <w:rPr>
          <w:rFonts w:asciiTheme="majorBidi" w:hAnsiTheme="majorBidi" w:cstheme="majorBidi"/>
          <w:sz w:val="24"/>
          <w:szCs w:val="24"/>
        </w:rPr>
        <w:t xml:space="preserve">a </w:t>
      </w:r>
      <w:r w:rsidR="009F10C9">
        <w:rPr>
          <w:rFonts w:asciiTheme="majorBidi" w:hAnsiTheme="majorBidi" w:cstheme="majorBidi"/>
          <w:sz w:val="24"/>
          <w:szCs w:val="24"/>
        </w:rPr>
        <w:t xml:space="preserve">strong </w:t>
      </w:r>
      <w:r>
        <w:rPr>
          <w:rFonts w:asciiTheme="majorBidi" w:hAnsiTheme="majorBidi" w:cstheme="majorBidi"/>
          <w:sz w:val="24"/>
          <w:szCs w:val="24"/>
        </w:rPr>
        <w:t>intention to</w:t>
      </w:r>
      <w:r w:rsidR="009F10C9">
        <w:rPr>
          <w:rFonts w:asciiTheme="majorBidi" w:hAnsiTheme="majorBidi" w:cstheme="majorBidi"/>
          <w:sz w:val="24"/>
          <w:szCs w:val="24"/>
        </w:rPr>
        <w:t xml:space="preserve"> use</w:t>
      </w:r>
      <w:r>
        <w:rPr>
          <w:rFonts w:asciiTheme="majorBidi" w:hAnsiTheme="majorBidi" w:cstheme="majorBidi"/>
          <w:sz w:val="24"/>
          <w:szCs w:val="24"/>
        </w:rPr>
        <w:t xml:space="preserve"> the e-learning system</w:t>
      </w:r>
      <w:r w:rsidR="009F10C9">
        <w:rPr>
          <w:rFonts w:asciiTheme="majorBidi" w:hAnsiTheme="majorBidi" w:cstheme="majorBidi"/>
          <w:sz w:val="24"/>
          <w:szCs w:val="24"/>
        </w:rPr>
        <w:t>, a low-quality</w:t>
      </w:r>
      <w:r>
        <w:rPr>
          <w:rFonts w:asciiTheme="majorBidi" w:hAnsiTheme="majorBidi" w:cstheme="majorBidi"/>
          <w:sz w:val="24"/>
          <w:szCs w:val="24"/>
        </w:rPr>
        <w:t xml:space="preserve"> interface </w:t>
      </w:r>
      <w:r w:rsidR="00C72E7B">
        <w:rPr>
          <w:rFonts w:asciiTheme="majorBidi" w:hAnsiTheme="majorBidi" w:cstheme="majorBidi"/>
          <w:sz w:val="24"/>
          <w:szCs w:val="24"/>
        </w:rPr>
        <w:t>with a long</w:t>
      </w:r>
      <w:r>
        <w:rPr>
          <w:rFonts w:asciiTheme="majorBidi" w:hAnsiTheme="majorBidi" w:cstheme="majorBidi"/>
          <w:sz w:val="24"/>
          <w:szCs w:val="24"/>
        </w:rPr>
        <w:t xml:space="preserve"> response time can affect how it is used.</w:t>
      </w:r>
      <w:r w:rsidR="00E75A45">
        <w:rPr>
          <w:rFonts w:asciiTheme="majorBidi" w:hAnsiTheme="majorBidi" w:cstheme="majorBidi"/>
          <w:sz w:val="24"/>
          <w:szCs w:val="24"/>
        </w:rPr>
        <w:t xml:space="preserve"> Therefore, we propose the following hypothese</w:t>
      </w:r>
      <w:r w:rsidR="00E75A45" w:rsidRPr="00355D2D">
        <w:rPr>
          <w:rFonts w:asciiTheme="majorBidi" w:hAnsiTheme="majorBidi" w:cstheme="majorBidi"/>
          <w:sz w:val="24"/>
          <w:szCs w:val="24"/>
        </w:rPr>
        <w:t>s</w:t>
      </w:r>
      <w:r w:rsidR="00E75A45">
        <w:rPr>
          <w:rFonts w:asciiTheme="majorBidi" w:hAnsiTheme="majorBidi" w:cstheme="majorBidi"/>
          <w:sz w:val="24"/>
          <w:szCs w:val="24"/>
        </w:rPr>
        <w:t>:</w:t>
      </w:r>
    </w:p>
    <w:p w14:paraId="39F64FB0" w14:textId="75B74642" w:rsidR="00A6605D" w:rsidRPr="00355D2D" w:rsidRDefault="007159D9" w:rsidP="007B5DFC">
      <w:pPr>
        <w:spacing w:line="240" w:lineRule="auto"/>
        <w:jc w:val="both"/>
        <w:rPr>
          <w:rFonts w:asciiTheme="majorBidi" w:hAnsiTheme="majorBidi" w:cstheme="majorBidi"/>
          <w:sz w:val="24"/>
          <w:szCs w:val="24"/>
        </w:rPr>
      </w:pPr>
      <w:r>
        <w:rPr>
          <w:rFonts w:asciiTheme="majorBidi" w:hAnsiTheme="majorBidi" w:cstheme="majorBidi"/>
          <w:sz w:val="24"/>
          <w:szCs w:val="24"/>
        </w:rPr>
        <w:t>H</w:t>
      </w:r>
      <w:r w:rsidR="003B5942">
        <w:rPr>
          <w:rFonts w:asciiTheme="majorBidi" w:hAnsiTheme="majorBidi" w:cstheme="majorBidi"/>
          <w:sz w:val="24"/>
          <w:szCs w:val="24"/>
        </w:rPr>
        <w:t>7</w:t>
      </w:r>
      <w:r>
        <w:rPr>
          <w:rFonts w:asciiTheme="majorBidi" w:hAnsiTheme="majorBidi" w:cstheme="majorBidi"/>
          <w:sz w:val="24"/>
          <w:szCs w:val="24"/>
        </w:rPr>
        <w:t xml:space="preserve">a: </w:t>
      </w:r>
      <w:r w:rsidR="00A6605D" w:rsidRPr="00355D2D">
        <w:rPr>
          <w:rFonts w:asciiTheme="majorBidi" w:hAnsiTheme="majorBidi" w:cstheme="majorBidi"/>
          <w:sz w:val="24"/>
          <w:szCs w:val="24"/>
        </w:rPr>
        <w:t xml:space="preserve">SQ </w:t>
      </w:r>
      <w:r w:rsidR="00C72E7B">
        <w:rPr>
          <w:rFonts w:asciiTheme="majorBidi" w:hAnsiTheme="majorBidi" w:cstheme="majorBidi"/>
          <w:sz w:val="24"/>
          <w:szCs w:val="24"/>
        </w:rPr>
        <w:t>will have</w:t>
      </w:r>
      <w:r w:rsidR="0009696F">
        <w:rPr>
          <w:rFonts w:asciiTheme="majorBidi" w:hAnsiTheme="majorBidi" w:cstheme="majorBidi"/>
          <w:sz w:val="24"/>
          <w:szCs w:val="24"/>
        </w:rPr>
        <w:t xml:space="preserve"> a significant effect on students’</w:t>
      </w:r>
      <w:r w:rsidR="00A6605D" w:rsidRPr="00355D2D">
        <w:rPr>
          <w:rFonts w:asciiTheme="majorBidi" w:hAnsiTheme="majorBidi" w:cstheme="majorBidi"/>
          <w:sz w:val="24"/>
          <w:szCs w:val="24"/>
        </w:rPr>
        <w:t xml:space="preserve"> BI to</w:t>
      </w:r>
      <w:r w:rsidR="001B19D9">
        <w:rPr>
          <w:rFonts w:asciiTheme="majorBidi" w:hAnsiTheme="majorBidi" w:cstheme="majorBidi"/>
          <w:sz w:val="24"/>
          <w:szCs w:val="24"/>
        </w:rPr>
        <w:t xml:space="preserve"> use the e-learning system in an Iraqi context</w:t>
      </w:r>
      <w:r w:rsidR="0009696F">
        <w:rPr>
          <w:rFonts w:asciiTheme="majorBidi" w:hAnsiTheme="majorBidi" w:cstheme="majorBidi"/>
          <w:sz w:val="24"/>
          <w:szCs w:val="24"/>
        </w:rPr>
        <w:t>.</w:t>
      </w:r>
    </w:p>
    <w:p w14:paraId="0511B2B5" w14:textId="130F4A3D" w:rsidR="00E956BF" w:rsidRPr="00355D2D" w:rsidRDefault="00A6605D" w:rsidP="007B5DFC">
      <w:pPr>
        <w:spacing w:line="240" w:lineRule="auto"/>
        <w:jc w:val="both"/>
        <w:rPr>
          <w:rFonts w:asciiTheme="majorBidi" w:hAnsiTheme="majorBidi" w:cstheme="majorBidi"/>
          <w:sz w:val="24"/>
          <w:szCs w:val="24"/>
        </w:rPr>
      </w:pPr>
      <w:r w:rsidRPr="00355D2D">
        <w:rPr>
          <w:rFonts w:asciiTheme="majorBidi" w:hAnsiTheme="majorBidi" w:cstheme="majorBidi"/>
          <w:sz w:val="24"/>
          <w:szCs w:val="24"/>
        </w:rPr>
        <w:t>H</w:t>
      </w:r>
      <w:r w:rsidR="003B5942">
        <w:rPr>
          <w:rFonts w:asciiTheme="majorBidi" w:hAnsiTheme="majorBidi" w:cstheme="majorBidi"/>
          <w:sz w:val="24"/>
          <w:szCs w:val="24"/>
        </w:rPr>
        <w:t>7</w:t>
      </w:r>
      <w:r w:rsidRPr="00355D2D">
        <w:rPr>
          <w:rFonts w:asciiTheme="majorBidi" w:hAnsiTheme="majorBidi" w:cstheme="majorBidi"/>
          <w:sz w:val="24"/>
          <w:szCs w:val="24"/>
        </w:rPr>
        <w:t>b:</w:t>
      </w:r>
      <w:r>
        <w:rPr>
          <w:rFonts w:asciiTheme="majorBidi" w:hAnsiTheme="majorBidi" w:cstheme="majorBidi"/>
          <w:sz w:val="24"/>
          <w:szCs w:val="24"/>
        </w:rPr>
        <w:t xml:space="preserve"> </w:t>
      </w:r>
      <w:r w:rsidRPr="00355D2D">
        <w:rPr>
          <w:rFonts w:asciiTheme="majorBidi" w:hAnsiTheme="majorBidi" w:cstheme="majorBidi"/>
          <w:sz w:val="24"/>
          <w:szCs w:val="24"/>
        </w:rPr>
        <w:t>SQ</w:t>
      </w:r>
      <w:r w:rsidR="0009696F">
        <w:rPr>
          <w:rFonts w:asciiTheme="majorBidi" w:hAnsiTheme="majorBidi" w:cstheme="majorBidi"/>
          <w:sz w:val="24"/>
          <w:szCs w:val="24"/>
        </w:rPr>
        <w:t xml:space="preserve"> </w:t>
      </w:r>
      <w:r w:rsidR="00C72E7B">
        <w:rPr>
          <w:rFonts w:asciiTheme="majorBidi" w:hAnsiTheme="majorBidi" w:cstheme="majorBidi"/>
          <w:sz w:val="24"/>
          <w:szCs w:val="24"/>
        </w:rPr>
        <w:t>will have</w:t>
      </w:r>
      <w:r w:rsidR="0009696F">
        <w:rPr>
          <w:rFonts w:asciiTheme="majorBidi" w:hAnsiTheme="majorBidi" w:cstheme="majorBidi"/>
          <w:sz w:val="24"/>
          <w:szCs w:val="24"/>
        </w:rPr>
        <w:t xml:space="preserve"> a significant effect on</w:t>
      </w:r>
      <w:r w:rsidRPr="00355D2D">
        <w:rPr>
          <w:rFonts w:asciiTheme="majorBidi" w:hAnsiTheme="majorBidi" w:cstheme="majorBidi"/>
          <w:sz w:val="24"/>
          <w:szCs w:val="24"/>
        </w:rPr>
        <w:t xml:space="preserve"> </w:t>
      </w:r>
      <w:r>
        <w:rPr>
          <w:rFonts w:asciiTheme="majorBidi" w:hAnsiTheme="majorBidi" w:cstheme="majorBidi"/>
          <w:sz w:val="24"/>
          <w:szCs w:val="24"/>
        </w:rPr>
        <w:t xml:space="preserve">students’ AU of the </w:t>
      </w:r>
      <w:r w:rsidR="001B19D9">
        <w:rPr>
          <w:rFonts w:asciiTheme="majorBidi" w:hAnsiTheme="majorBidi" w:cstheme="majorBidi"/>
          <w:sz w:val="24"/>
          <w:szCs w:val="24"/>
        </w:rPr>
        <w:t xml:space="preserve">e-learning </w:t>
      </w:r>
      <w:r>
        <w:rPr>
          <w:rFonts w:asciiTheme="majorBidi" w:hAnsiTheme="majorBidi" w:cstheme="majorBidi"/>
          <w:sz w:val="24"/>
          <w:szCs w:val="24"/>
        </w:rPr>
        <w:t>system</w:t>
      </w:r>
      <w:r w:rsidR="001B19D9">
        <w:rPr>
          <w:rFonts w:asciiTheme="majorBidi" w:hAnsiTheme="majorBidi" w:cstheme="majorBidi"/>
          <w:sz w:val="24"/>
          <w:szCs w:val="24"/>
        </w:rPr>
        <w:t xml:space="preserve"> in an Iraqi context</w:t>
      </w:r>
      <w:r w:rsidR="0009696F">
        <w:rPr>
          <w:rFonts w:asciiTheme="majorBidi" w:hAnsiTheme="majorBidi" w:cstheme="majorBidi"/>
          <w:sz w:val="24"/>
          <w:szCs w:val="24"/>
        </w:rPr>
        <w:t>.</w:t>
      </w:r>
    </w:p>
    <w:p w14:paraId="13018014" w14:textId="5DD795B2" w:rsidR="00A6605D" w:rsidRPr="00EB4995" w:rsidRDefault="00EF35AF" w:rsidP="007B5DFC">
      <w:pPr>
        <w:spacing w:line="240" w:lineRule="auto"/>
        <w:jc w:val="both"/>
        <w:rPr>
          <w:rFonts w:asciiTheme="majorBidi" w:hAnsiTheme="majorBidi" w:cstheme="majorBidi"/>
          <w:bCs/>
          <w:i/>
          <w:sz w:val="24"/>
          <w:szCs w:val="24"/>
        </w:rPr>
      </w:pPr>
      <w:r w:rsidRPr="00552F91">
        <w:rPr>
          <w:rFonts w:asciiTheme="majorBidi" w:hAnsiTheme="majorBidi" w:cstheme="majorBidi"/>
          <w:bCs/>
          <w:i/>
          <w:sz w:val="24"/>
          <w:szCs w:val="24"/>
        </w:rPr>
        <w:t>B</w:t>
      </w:r>
      <w:r w:rsidR="0009696F" w:rsidRPr="00552F91">
        <w:rPr>
          <w:rFonts w:asciiTheme="majorBidi" w:hAnsiTheme="majorBidi" w:cstheme="majorBidi"/>
          <w:bCs/>
          <w:i/>
          <w:sz w:val="24"/>
          <w:szCs w:val="24"/>
        </w:rPr>
        <w:t>I</w:t>
      </w:r>
    </w:p>
    <w:p w14:paraId="3B9B4D31" w14:textId="42E0361D" w:rsidR="00A6605D" w:rsidRPr="00355D2D" w:rsidRDefault="00C72E7B" w:rsidP="007B5DFC">
      <w:pPr>
        <w:spacing w:line="240" w:lineRule="auto"/>
        <w:jc w:val="both"/>
        <w:rPr>
          <w:rFonts w:asciiTheme="majorBidi" w:hAnsiTheme="majorBidi" w:cstheme="majorBidi"/>
          <w:sz w:val="24"/>
          <w:szCs w:val="24"/>
        </w:rPr>
      </w:pPr>
      <w:r>
        <w:rPr>
          <w:rFonts w:asciiTheme="majorBidi" w:hAnsiTheme="majorBidi" w:cstheme="majorBidi"/>
          <w:sz w:val="24"/>
          <w:szCs w:val="24"/>
        </w:rPr>
        <w:t>BI</w:t>
      </w:r>
      <w:r w:rsidRPr="00355D2D">
        <w:rPr>
          <w:rFonts w:asciiTheme="majorBidi" w:hAnsiTheme="majorBidi" w:cstheme="majorBidi"/>
          <w:sz w:val="24"/>
          <w:szCs w:val="24"/>
        </w:rPr>
        <w:t xml:space="preserve"> is an indication that </w:t>
      </w:r>
      <w:r>
        <w:rPr>
          <w:rFonts w:asciiTheme="majorBidi" w:hAnsiTheme="majorBidi" w:cstheme="majorBidi"/>
          <w:sz w:val="24"/>
          <w:szCs w:val="24"/>
        </w:rPr>
        <w:t>a</w:t>
      </w:r>
      <w:r w:rsidRPr="00355D2D">
        <w:rPr>
          <w:rFonts w:asciiTheme="majorBidi" w:hAnsiTheme="majorBidi" w:cstheme="majorBidi"/>
          <w:sz w:val="24"/>
          <w:szCs w:val="24"/>
        </w:rPr>
        <w:t xml:space="preserve"> person is ready to </w:t>
      </w:r>
      <w:r>
        <w:rPr>
          <w:rFonts w:asciiTheme="majorBidi" w:hAnsiTheme="majorBidi" w:cstheme="majorBidi"/>
          <w:sz w:val="24"/>
          <w:szCs w:val="24"/>
        </w:rPr>
        <w:t>behave in a certain way</w:t>
      </w:r>
      <w:r w:rsidR="00602EBC">
        <w:rPr>
          <w:rFonts w:asciiTheme="majorBidi" w:hAnsiTheme="majorBidi" w:cstheme="majorBidi"/>
          <w:sz w:val="24"/>
          <w:szCs w:val="24"/>
        </w:rPr>
        <w:t xml:space="preserve"> (</w:t>
      </w:r>
      <w:proofErr w:type="spellStart"/>
      <w:r w:rsidR="00602EBC">
        <w:rPr>
          <w:rFonts w:asciiTheme="majorBidi" w:hAnsiTheme="majorBidi" w:cstheme="majorBidi"/>
          <w:sz w:val="24"/>
          <w:szCs w:val="24"/>
        </w:rPr>
        <w:t>Ajzen</w:t>
      </w:r>
      <w:proofErr w:type="spellEnd"/>
      <w:r w:rsidR="00602EBC">
        <w:rPr>
          <w:rFonts w:asciiTheme="majorBidi" w:hAnsiTheme="majorBidi" w:cstheme="majorBidi"/>
          <w:sz w:val="24"/>
          <w:szCs w:val="24"/>
        </w:rPr>
        <w:t>, 1991)</w:t>
      </w:r>
      <w:r w:rsidRPr="00355D2D">
        <w:rPr>
          <w:rFonts w:asciiTheme="majorBidi" w:hAnsiTheme="majorBidi" w:cstheme="majorBidi"/>
          <w:sz w:val="24"/>
          <w:szCs w:val="24"/>
        </w:rPr>
        <w:t xml:space="preserve">. </w:t>
      </w:r>
      <w:r>
        <w:rPr>
          <w:rFonts w:asciiTheme="majorBidi" w:hAnsiTheme="majorBidi" w:cstheme="majorBidi"/>
          <w:sz w:val="24"/>
          <w:szCs w:val="24"/>
        </w:rPr>
        <w:t>It</w:t>
      </w:r>
      <w:r w:rsidR="00A6605D">
        <w:rPr>
          <w:rFonts w:asciiTheme="majorBidi" w:hAnsiTheme="majorBidi" w:cstheme="majorBidi"/>
          <w:sz w:val="24"/>
          <w:szCs w:val="24"/>
        </w:rPr>
        <w:t xml:space="preserve"> </w:t>
      </w:r>
      <w:proofErr w:type="gramStart"/>
      <w:r>
        <w:rPr>
          <w:rFonts w:asciiTheme="majorBidi" w:hAnsiTheme="majorBidi" w:cstheme="majorBidi"/>
          <w:sz w:val="24"/>
          <w:szCs w:val="24"/>
        </w:rPr>
        <w:t>has been</w:t>
      </w:r>
      <w:r w:rsidRPr="00355D2D">
        <w:rPr>
          <w:rFonts w:asciiTheme="majorBidi" w:hAnsiTheme="majorBidi" w:cstheme="majorBidi"/>
          <w:sz w:val="24"/>
          <w:szCs w:val="24"/>
        </w:rPr>
        <w:t xml:space="preserve"> </w:t>
      </w:r>
      <w:r w:rsidR="00A6605D" w:rsidRPr="00355D2D">
        <w:rPr>
          <w:rFonts w:asciiTheme="majorBidi" w:hAnsiTheme="majorBidi" w:cstheme="majorBidi"/>
          <w:sz w:val="24"/>
          <w:szCs w:val="24"/>
        </w:rPr>
        <w:t>found</w:t>
      </w:r>
      <w:proofErr w:type="gramEnd"/>
      <w:r w:rsidR="00A6605D" w:rsidRPr="00355D2D">
        <w:rPr>
          <w:rFonts w:asciiTheme="majorBidi" w:hAnsiTheme="majorBidi" w:cstheme="majorBidi"/>
          <w:sz w:val="24"/>
          <w:szCs w:val="24"/>
        </w:rPr>
        <w:t xml:space="preserve"> </w:t>
      </w:r>
      <w:r w:rsidR="0009696F">
        <w:rPr>
          <w:rFonts w:asciiTheme="majorBidi" w:hAnsiTheme="majorBidi" w:cstheme="majorBidi"/>
          <w:sz w:val="24"/>
          <w:szCs w:val="24"/>
        </w:rPr>
        <w:t xml:space="preserve">to be </w:t>
      </w:r>
      <w:r w:rsidR="00A6605D" w:rsidRPr="00355D2D">
        <w:rPr>
          <w:rFonts w:asciiTheme="majorBidi" w:hAnsiTheme="majorBidi" w:cstheme="majorBidi"/>
          <w:sz w:val="24"/>
          <w:szCs w:val="24"/>
        </w:rPr>
        <w:t>a significant predict</w:t>
      </w:r>
      <w:r>
        <w:rPr>
          <w:rFonts w:asciiTheme="majorBidi" w:hAnsiTheme="majorBidi" w:cstheme="majorBidi"/>
          <w:sz w:val="24"/>
          <w:szCs w:val="24"/>
        </w:rPr>
        <w:t>or of</w:t>
      </w:r>
      <w:r w:rsidR="00A6605D" w:rsidRPr="00355D2D">
        <w:rPr>
          <w:rFonts w:asciiTheme="majorBidi" w:hAnsiTheme="majorBidi" w:cstheme="majorBidi"/>
          <w:sz w:val="24"/>
          <w:szCs w:val="24"/>
        </w:rPr>
        <w:t xml:space="preserve"> the </w:t>
      </w:r>
      <w:r w:rsidR="00247453">
        <w:rPr>
          <w:rFonts w:asciiTheme="majorBidi" w:hAnsiTheme="majorBidi" w:cstheme="majorBidi"/>
          <w:sz w:val="24"/>
          <w:szCs w:val="24"/>
        </w:rPr>
        <w:t>AU</w:t>
      </w:r>
      <w:r w:rsidR="00A6605D" w:rsidRPr="00355D2D">
        <w:rPr>
          <w:rFonts w:asciiTheme="majorBidi" w:hAnsiTheme="majorBidi" w:cstheme="majorBidi"/>
          <w:sz w:val="24"/>
          <w:szCs w:val="24"/>
        </w:rPr>
        <w:t xml:space="preserve"> of a technology system (</w:t>
      </w:r>
      <w:proofErr w:type="spellStart"/>
      <w:r w:rsidR="00A6605D" w:rsidRPr="00355D2D">
        <w:rPr>
          <w:rFonts w:asciiTheme="majorBidi" w:hAnsiTheme="majorBidi" w:cstheme="majorBidi"/>
          <w:sz w:val="24"/>
          <w:szCs w:val="24"/>
        </w:rPr>
        <w:t>Venkatesh</w:t>
      </w:r>
      <w:proofErr w:type="spellEnd"/>
      <w:r w:rsidR="00A6605D" w:rsidRPr="00355D2D">
        <w:rPr>
          <w:rFonts w:asciiTheme="majorBidi" w:hAnsiTheme="majorBidi" w:cstheme="majorBidi"/>
          <w:sz w:val="24"/>
          <w:szCs w:val="24"/>
        </w:rPr>
        <w:t xml:space="preserve"> </w:t>
      </w:r>
      <w:r w:rsidR="004C3DE0">
        <w:rPr>
          <w:rFonts w:asciiTheme="majorBidi" w:hAnsiTheme="majorBidi" w:cstheme="majorBidi"/>
          <w:sz w:val="24"/>
          <w:szCs w:val="24"/>
        </w:rPr>
        <w:t>&amp;</w:t>
      </w:r>
      <w:r w:rsidR="00A6605D" w:rsidRPr="00355D2D">
        <w:rPr>
          <w:rFonts w:asciiTheme="majorBidi" w:hAnsiTheme="majorBidi" w:cstheme="majorBidi"/>
          <w:sz w:val="24"/>
          <w:szCs w:val="24"/>
        </w:rPr>
        <w:t xml:space="preserve"> Davis, 2000).</w:t>
      </w:r>
      <w:r w:rsidR="0034602D">
        <w:rPr>
          <w:rFonts w:asciiTheme="majorBidi" w:hAnsiTheme="majorBidi" w:cstheme="majorBidi"/>
          <w:sz w:val="24"/>
          <w:szCs w:val="24"/>
        </w:rPr>
        <w:t xml:space="preserve"> Thus,</w:t>
      </w:r>
      <w:r w:rsidR="00E75A45">
        <w:rPr>
          <w:rFonts w:asciiTheme="majorBidi" w:hAnsiTheme="majorBidi" w:cstheme="majorBidi"/>
          <w:sz w:val="24"/>
          <w:szCs w:val="24"/>
        </w:rPr>
        <w:t xml:space="preserve"> we propose </w:t>
      </w:r>
      <w:r w:rsidR="00E75A45" w:rsidRPr="00355D2D">
        <w:rPr>
          <w:rFonts w:asciiTheme="majorBidi" w:hAnsiTheme="majorBidi" w:cstheme="majorBidi"/>
          <w:sz w:val="24"/>
          <w:szCs w:val="24"/>
        </w:rPr>
        <w:t>the following hypothesis</w:t>
      </w:r>
      <w:r w:rsidR="00E75A45">
        <w:rPr>
          <w:rFonts w:asciiTheme="majorBidi" w:hAnsiTheme="majorBidi" w:cstheme="majorBidi"/>
          <w:sz w:val="24"/>
          <w:szCs w:val="24"/>
        </w:rPr>
        <w:t>:</w:t>
      </w:r>
    </w:p>
    <w:p w14:paraId="4FED270B" w14:textId="4C9FCE2A" w:rsidR="00A6605D" w:rsidRDefault="00A6605D" w:rsidP="007B5DFC">
      <w:pPr>
        <w:spacing w:line="240" w:lineRule="auto"/>
        <w:jc w:val="both"/>
        <w:rPr>
          <w:rFonts w:asciiTheme="majorBidi" w:hAnsiTheme="majorBidi" w:cstheme="majorBidi"/>
          <w:sz w:val="24"/>
          <w:szCs w:val="24"/>
        </w:rPr>
      </w:pPr>
      <w:r w:rsidRPr="00355D2D">
        <w:rPr>
          <w:rFonts w:asciiTheme="majorBidi" w:hAnsiTheme="majorBidi" w:cstheme="majorBidi"/>
          <w:sz w:val="24"/>
          <w:szCs w:val="24"/>
        </w:rPr>
        <w:t>H</w:t>
      </w:r>
      <w:r w:rsidR="003B5942">
        <w:rPr>
          <w:rFonts w:asciiTheme="majorBidi" w:hAnsiTheme="majorBidi" w:cstheme="majorBidi"/>
          <w:sz w:val="24"/>
          <w:szCs w:val="24"/>
        </w:rPr>
        <w:t>8</w:t>
      </w:r>
      <w:r w:rsidRPr="00355D2D">
        <w:rPr>
          <w:rFonts w:asciiTheme="majorBidi" w:hAnsiTheme="majorBidi" w:cstheme="majorBidi"/>
          <w:sz w:val="24"/>
          <w:szCs w:val="24"/>
        </w:rPr>
        <w:t xml:space="preserve">: BI </w:t>
      </w:r>
      <w:r w:rsidR="0009696F">
        <w:rPr>
          <w:rFonts w:asciiTheme="majorBidi" w:hAnsiTheme="majorBidi" w:cstheme="majorBidi"/>
          <w:sz w:val="24"/>
          <w:szCs w:val="24"/>
        </w:rPr>
        <w:t>has a significant effect on</w:t>
      </w:r>
      <w:r w:rsidRPr="00355D2D">
        <w:rPr>
          <w:rFonts w:asciiTheme="majorBidi" w:hAnsiTheme="majorBidi" w:cstheme="majorBidi"/>
          <w:sz w:val="24"/>
          <w:szCs w:val="24"/>
        </w:rPr>
        <w:t xml:space="preserve"> students’ AU of the e-learning system</w:t>
      </w:r>
      <w:r w:rsidR="00C72E7B">
        <w:rPr>
          <w:rFonts w:asciiTheme="majorBidi" w:hAnsiTheme="majorBidi" w:cstheme="majorBidi"/>
          <w:sz w:val="24"/>
          <w:szCs w:val="24"/>
        </w:rPr>
        <w:t xml:space="preserve"> in the Iraqi context</w:t>
      </w:r>
      <w:r w:rsidR="0009696F">
        <w:rPr>
          <w:rFonts w:asciiTheme="majorBidi" w:hAnsiTheme="majorBidi" w:cstheme="majorBidi"/>
          <w:sz w:val="24"/>
          <w:szCs w:val="24"/>
        </w:rPr>
        <w:t>.</w:t>
      </w:r>
    </w:p>
    <w:p w14:paraId="16EC0C1F" w14:textId="3927C021" w:rsidR="00232722" w:rsidRPr="00397965" w:rsidRDefault="00397965" w:rsidP="007B5DFC">
      <w:pPr>
        <w:spacing w:line="240" w:lineRule="auto"/>
        <w:jc w:val="both"/>
        <w:rPr>
          <w:rFonts w:asciiTheme="majorBidi" w:hAnsiTheme="majorBidi" w:cstheme="majorBidi"/>
          <w:sz w:val="24"/>
          <w:szCs w:val="24"/>
        </w:rPr>
      </w:pPr>
      <w:r>
        <w:rPr>
          <w:rFonts w:asciiTheme="majorBidi" w:hAnsiTheme="majorBidi" w:cstheme="majorBidi"/>
          <w:sz w:val="24"/>
          <w:szCs w:val="24"/>
        </w:rPr>
        <w:t xml:space="preserve">In addition to the direct relationships, we hypothesise that age, gender and experience moderate the relationships between the independent and the dependent factors.in our proposed model. Within the context of e-learning adoption, the moderating factors age, gender and experience </w:t>
      </w:r>
      <w:proofErr w:type="gramStart"/>
      <w:r>
        <w:rPr>
          <w:rFonts w:asciiTheme="majorBidi" w:hAnsiTheme="majorBidi" w:cstheme="majorBidi"/>
          <w:sz w:val="24"/>
          <w:szCs w:val="24"/>
        </w:rPr>
        <w:t>were found</w:t>
      </w:r>
      <w:proofErr w:type="gramEnd"/>
      <w:r>
        <w:rPr>
          <w:rFonts w:asciiTheme="majorBidi" w:hAnsiTheme="majorBidi" w:cstheme="majorBidi"/>
          <w:sz w:val="24"/>
          <w:szCs w:val="24"/>
        </w:rPr>
        <w:t xml:space="preserve"> important to identify the context within which the relationship between the independent and the dependent factors becomes significant. The study conducted by Al-</w:t>
      </w:r>
      <w:proofErr w:type="spellStart"/>
      <w:r>
        <w:rPr>
          <w:rFonts w:asciiTheme="majorBidi" w:hAnsiTheme="majorBidi" w:cstheme="majorBidi"/>
          <w:sz w:val="24"/>
          <w:szCs w:val="24"/>
        </w:rPr>
        <w:t>Gahtani</w:t>
      </w:r>
      <w:proofErr w:type="spellEnd"/>
      <w:r>
        <w:rPr>
          <w:rFonts w:asciiTheme="majorBidi" w:hAnsiTheme="majorBidi" w:cstheme="majorBidi"/>
          <w:sz w:val="24"/>
          <w:szCs w:val="24"/>
        </w:rPr>
        <w:t xml:space="preserve"> (201</w:t>
      </w:r>
      <w:r w:rsidR="00FC4080">
        <w:rPr>
          <w:rFonts w:asciiTheme="majorBidi" w:hAnsiTheme="majorBidi" w:cstheme="majorBidi"/>
          <w:sz w:val="24"/>
          <w:szCs w:val="24"/>
        </w:rPr>
        <w:t>6</w:t>
      </w:r>
      <w:r>
        <w:rPr>
          <w:rFonts w:asciiTheme="majorBidi" w:hAnsiTheme="majorBidi" w:cstheme="majorBidi"/>
          <w:sz w:val="24"/>
          <w:szCs w:val="24"/>
        </w:rPr>
        <w:t xml:space="preserve">) on e-learning adoption highlighted the importance of accounting for individual differences </w:t>
      </w:r>
      <w:r w:rsidR="00A63055">
        <w:rPr>
          <w:rFonts w:asciiTheme="majorBidi" w:hAnsiTheme="majorBidi" w:cstheme="majorBidi"/>
          <w:sz w:val="24"/>
          <w:szCs w:val="24"/>
        </w:rPr>
        <w:t xml:space="preserve">such as age, gender and experience. Age differences </w:t>
      </w:r>
      <w:proofErr w:type="gramStart"/>
      <w:r w:rsidR="00A63055">
        <w:rPr>
          <w:rFonts w:asciiTheme="majorBidi" w:hAnsiTheme="majorBidi" w:cstheme="majorBidi"/>
          <w:sz w:val="24"/>
          <w:szCs w:val="24"/>
        </w:rPr>
        <w:t>have been shown</w:t>
      </w:r>
      <w:proofErr w:type="gramEnd"/>
      <w:r w:rsidR="00A63055">
        <w:rPr>
          <w:rFonts w:asciiTheme="majorBidi" w:hAnsiTheme="majorBidi" w:cstheme="majorBidi"/>
          <w:sz w:val="24"/>
          <w:szCs w:val="24"/>
        </w:rPr>
        <w:t xml:space="preserve"> to exist in technology adoption context (</w:t>
      </w:r>
      <w:proofErr w:type="spellStart"/>
      <w:r w:rsidR="00A63055">
        <w:rPr>
          <w:rFonts w:asciiTheme="majorBidi" w:hAnsiTheme="majorBidi" w:cstheme="majorBidi"/>
          <w:sz w:val="24"/>
          <w:szCs w:val="24"/>
        </w:rPr>
        <w:t>Venkatesh</w:t>
      </w:r>
      <w:proofErr w:type="spellEnd"/>
      <w:r w:rsidR="00A63055">
        <w:rPr>
          <w:rFonts w:asciiTheme="majorBidi" w:hAnsiTheme="majorBidi" w:cstheme="majorBidi"/>
          <w:sz w:val="24"/>
          <w:szCs w:val="24"/>
        </w:rPr>
        <w:t xml:space="preserve"> &amp; Morris, 2000). For example, </w:t>
      </w:r>
      <w:proofErr w:type="spellStart"/>
      <w:r w:rsidR="00A63055">
        <w:rPr>
          <w:rFonts w:asciiTheme="majorBidi" w:hAnsiTheme="majorBidi" w:cstheme="majorBidi"/>
          <w:sz w:val="24"/>
          <w:szCs w:val="24"/>
        </w:rPr>
        <w:t>Venkatesh</w:t>
      </w:r>
      <w:proofErr w:type="spellEnd"/>
      <w:r w:rsidR="00A63055">
        <w:rPr>
          <w:rFonts w:asciiTheme="majorBidi" w:hAnsiTheme="majorBidi" w:cstheme="majorBidi"/>
          <w:sz w:val="24"/>
          <w:szCs w:val="24"/>
        </w:rPr>
        <w:t xml:space="preserve"> et al. (2003) found that age moderates the effects of the usefulness of the system</w:t>
      </w:r>
      <w:r w:rsidR="009F0892">
        <w:rPr>
          <w:rFonts w:asciiTheme="majorBidi" w:hAnsiTheme="majorBidi" w:cstheme="majorBidi"/>
          <w:sz w:val="24"/>
          <w:szCs w:val="24"/>
        </w:rPr>
        <w:t xml:space="preserve">, </w:t>
      </w:r>
      <w:proofErr w:type="gramStart"/>
      <w:r w:rsidR="00A63055">
        <w:rPr>
          <w:rFonts w:asciiTheme="majorBidi" w:hAnsiTheme="majorBidi" w:cstheme="majorBidi"/>
          <w:sz w:val="24"/>
          <w:szCs w:val="24"/>
        </w:rPr>
        <w:t>how easy it is to use, social influence and the conditions that facilitate its use</w:t>
      </w:r>
      <w:r w:rsidR="009F0892">
        <w:rPr>
          <w:rFonts w:asciiTheme="majorBidi" w:hAnsiTheme="majorBidi" w:cstheme="majorBidi"/>
          <w:sz w:val="24"/>
          <w:szCs w:val="24"/>
        </w:rPr>
        <w:t xml:space="preserve"> on behavioural intention</w:t>
      </w:r>
      <w:proofErr w:type="gramEnd"/>
      <w:r w:rsidR="00A63055">
        <w:rPr>
          <w:rFonts w:asciiTheme="majorBidi" w:hAnsiTheme="majorBidi" w:cstheme="majorBidi"/>
          <w:sz w:val="24"/>
          <w:szCs w:val="24"/>
        </w:rPr>
        <w:t>. In addition, gender and experience are important moderators. Within the context of e-learning, age can be a significant moderating factor as an older student can have a lower level of self-efficacy (</w:t>
      </w:r>
      <w:proofErr w:type="spellStart"/>
      <w:r w:rsidR="00A63055">
        <w:rPr>
          <w:rFonts w:asciiTheme="majorBidi" w:hAnsiTheme="majorBidi" w:cstheme="majorBidi"/>
          <w:sz w:val="24"/>
          <w:szCs w:val="24"/>
        </w:rPr>
        <w:t>Ta</w:t>
      </w:r>
      <w:r w:rsidR="00FC4080">
        <w:rPr>
          <w:rFonts w:asciiTheme="majorBidi" w:hAnsiTheme="majorBidi" w:cstheme="majorBidi"/>
          <w:sz w:val="24"/>
          <w:szCs w:val="24"/>
        </w:rPr>
        <w:t>r</w:t>
      </w:r>
      <w:r w:rsidR="00A63055">
        <w:rPr>
          <w:rFonts w:asciiTheme="majorBidi" w:hAnsiTheme="majorBidi" w:cstheme="majorBidi"/>
          <w:sz w:val="24"/>
          <w:szCs w:val="24"/>
        </w:rPr>
        <w:t>hini</w:t>
      </w:r>
      <w:proofErr w:type="spellEnd"/>
      <w:r w:rsidR="00A63055">
        <w:rPr>
          <w:rFonts w:asciiTheme="majorBidi" w:hAnsiTheme="majorBidi" w:cstheme="majorBidi"/>
          <w:sz w:val="24"/>
          <w:szCs w:val="24"/>
        </w:rPr>
        <w:t xml:space="preserve">, Hone &amp; Liu, 2014). Gender can also be a significant moderator as unlike male students, female students </w:t>
      </w:r>
      <w:r w:rsidR="00D00828">
        <w:rPr>
          <w:rFonts w:asciiTheme="majorBidi" w:hAnsiTheme="majorBidi" w:cstheme="majorBidi"/>
          <w:sz w:val="24"/>
          <w:szCs w:val="24"/>
        </w:rPr>
        <w:t>can find subjective norms an important factor for their adoption of the e-learning system (</w:t>
      </w:r>
      <w:proofErr w:type="spellStart"/>
      <w:r w:rsidR="00D00828">
        <w:rPr>
          <w:rFonts w:asciiTheme="majorBidi" w:hAnsiTheme="majorBidi" w:cstheme="majorBidi"/>
          <w:sz w:val="24"/>
          <w:szCs w:val="24"/>
        </w:rPr>
        <w:t>Tarhini</w:t>
      </w:r>
      <w:proofErr w:type="spellEnd"/>
      <w:r w:rsidR="00D00828">
        <w:rPr>
          <w:rFonts w:asciiTheme="majorBidi" w:hAnsiTheme="majorBidi" w:cstheme="majorBidi"/>
          <w:sz w:val="24"/>
          <w:szCs w:val="24"/>
        </w:rPr>
        <w:t xml:space="preserve"> et al., 2014). This can be the case for Iraqi female students due to the restrictive nature of the culture of the country (</w:t>
      </w:r>
      <w:r w:rsidR="00FC4080">
        <w:rPr>
          <w:rFonts w:asciiTheme="majorBidi" w:hAnsiTheme="majorBidi" w:cstheme="majorBidi"/>
          <w:sz w:val="24"/>
          <w:szCs w:val="24"/>
        </w:rPr>
        <w:t xml:space="preserve">Geert </w:t>
      </w:r>
      <w:r w:rsidR="00D00828">
        <w:rPr>
          <w:rFonts w:asciiTheme="majorBidi" w:hAnsiTheme="majorBidi" w:cstheme="majorBidi"/>
          <w:sz w:val="24"/>
          <w:szCs w:val="24"/>
        </w:rPr>
        <w:t>Hofstede, 20</w:t>
      </w:r>
      <w:r w:rsidR="00FC4080">
        <w:rPr>
          <w:rFonts w:asciiTheme="majorBidi" w:hAnsiTheme="majorBidi" w:cstheme="majorBidi"/>
          <w:sz w:val="24"/>
          <w:szCs w:val="24"/>
        </w:rPr>
        <w:t>16</w:t>
      </w:r>
      <w:r w:rsidR="00D00828">
        <w:rPr>
          <w:rFonts w:asciiTheme="majorBidi" w:hAnsiTheme="majorBidi" w:cstheme="majorBidi"/>
          <w:sz w:val="24"/>
          <w:szCs w:val="24"/>
        </w:rPr>
        <w:t>) which makes females there more aware of the opinions of others and the society (Ameen, 201</w:t>
      </w:r>
      <w:r w:rsidR="000F0FFF">
        <w:rPr>
          <w:rFonts w:asciiTheme="majorBidi" w:hAnsiTheme="majorBidi" w:cstheme="majorBidi"/>
          <w:sz w:val="24"/>
          <w:szCs w:val="24"/>
        </w:rPr>
        <w:t>7</w:t>
      </w:r>
      <w:r w:rsidR="00D00828">
        <w:rPr>
          <w:rFonts w:asciiTheme="majorBidi" w:hAnsiTheme="majorBidi" w:cstheme="majorBidi"/>
          <w:sz w:val="24"/>
          <w:szCs w:val="24"/>
        </w:rPr>
        <w:t xml:space="preserve">). </w:t>
      </w:r>
      <w:r w:rsidR="000F0FFF">
        <w:rPr>
          <w:rFonts w:asciiTheme="majorBidi" w:hAnsiTheme="majorBidi" w:cstheme="majorBidi"/>
          <w:sz w:val="24"/>
          <w:szCs w:val="24"/>
        </w:rPr>
        <w:t xml:space="preserve">Therefore, we propose that the three </w:t>
      </w:r>
      <w:proofErr w:type="gramStart"/>
      <w:r w:rsidR="000F0FFF">
        <w:rPr>
          <w:rFonts w:asciiTheme="majorBidi" w:hAnsiTheme="majorBidi" w:cstheme="majorBidi"/>
          <w:sz w:val="24"/>
          <w:szCs w:val="24"/>
        </w:rPr>
        <w:t>moderators</w:t>
      </w:r>
      <w:proofErr w:type="gramEnd"/>
      <w:r w:rsidR="000F0FFF">
        <w:rPr>
          <w:rFonts w:asciiTheme="majorBidi" w:hAnsiTheme="majorBidi" w:cstheme="majorBidi"/>
          <w:sz w:val="24"/>
          <w:szCs w:val="24"/>
        </w:rPr>
        <w:t xml:space="preserve"> age, gender and experience have significant moderating effects on the relationships in our proposed model, using the following hypotheses:</w:t>
      </w:r>
    </w:p>
    <w:p w14:paraId="5D28E7D0" w14:textId="66EBCFC3" w:rsidR="00232722" w:rsidRDefault="00232722" w:rsidP="007B5DFC">
      <w:pPr>
        <w:spacing w:line="240" w:lineRule="auto"/>
        <w:jc w:val="both"/>
        <w:rPr>
          <w:rFonts w:asciiTheme="majorBidi" w:hAnsiTheme="majorBidi" w:cstheme="majorBidi"/>
          <w:sz w:val="24"/>
          <w:szCs w:val="24"/>
        </w:rPr>
      </w:pPr>
      <w:r>
        <w:rPr>
          <w:rFonts w:asciiTheme="majorBidi" w:hAnsiTheme="majorBidi" w:cstheme="majorBidi"/>
          <w:sz w:val="24"/>
          <w:szCs w:val="24"/>
        </w:rPr>
        <w:t>H9: Age will moderate all relationships in the proposed model.</w:t>
      </w:r>
    </w:p>
    <w:p w14:paraId="7F8E5D81" w14:textId="5DDA6AF4" w:rsidR="00232722" w:rsidRDefault="00232722" w:rsidP="007B5DFC">
      <w:pPr>
        <w:spacing w:line="240" w:lineRule="auto"/>
        <w:jc w:val="both"/>
        <w:rPr>
          <w:rFonts w:asciiTheme="majorBidi" w:hAnsiTheme="majorBidi" w:cstheme="majorBidi"/>
          <w:sz w:val="24"/>
          <w:szCs w:val="24"/>
        </w:rPr>
      </w:pPr>
      <w:r>
        <w:rPr>
          <w:rFonts w:asciiTheme="majorBidi" w:hAnsiTheme="majorBidi" w:cstheme="majorBidi"/>
          <w:sz w:val="24"/>
          <w:szCs w:val="24"/>
        </w:rPr>
        <w:lastRenderedPageBreak/>
        <w:t>H10: Gender will moderate all relationships in the proposed model.</w:t>
      </w:r>
    </w:p>
    <w:p w14:paraId="7881E75A" w14:textId="6E01A9C0" w:rsidR="00232722" w:rsidRPr="00355D2D" w:rsidRDefault="00232722" w:rsidP="007B5DFC">
      <w:pPr>
        <w:spacing w:line="240" w:lineRule="auto"/>
        <w:jc w:val="both"/>
        <w:rPr>
          <w:rFonts w:asciiTheme="majorBidi" w:hAnsiTheme="majorBidi" w:cstheme="majorBidi"/>
          <w:sz w:val="24"/>
          <w:szCs w:val="24"/>
        </w:rPr>
      </w:pPr>
      <w:r>
        <w:rPr>
          <w:rFonts w:asciiTheme="majorBidi" w:hAnsiTheme="majorBidi" w:cstheme="majorBidi"/>
          <w:sz w:val="24"/>
          <w:szCs w:val="24"/>
        </w:rPr>
        <w:t>H11: Experience will moderate all relationships in the proposed model.</w:t>
      </w:r>
    </w:p>
    <w:p w14:paraId="57FFAD75" w14:textId="77777777" w:rsidR="00A6605D" w:rsidRPr="00EB4995" w:rsidRDefault="00A6605D" w:rsidP="007B5DFC">
      <w:pPr>
        <w:spacing w:line="240" w:lineRule="auto"/>
        <w:jc w:val="both"/>
        <w:rPr>
          <w:rFonts w:asciiTheme="majorBidi" w:hAnsiTheme="majorBidi" w:cstheme="majorBidi"/>
          <w:b/>
          <w:bCs/>
          <w:sz w:val="28"/>
          <w:szCs w:val="28"/>
          <w:lang w:eastAsia="en-GB"/>
        </w:rPr>
      </w:pPr>
      <w:r w:rsidRPr="00EB4995">
        <w:rPr>
          <w:rFonts w:asciiTheme="majorBidi" w:hAnsiTheme="majorBidi" w:cstheme="majorBidi"/>
          <w:b/>
          <w:bCs/>
          <w:sz w:val="28"/>
          <w:szCs w:val="28"/>
          <w:lang w:eastAsia="en-GB"/>
        </w:rPr>
        <w:t>Research methods</w:t>
      </w:r>
    </w:p>
    <w:p w14:paraId="06AE40E4" w14:textId="45DE9ACA" w:rsidR="00A6605D" w:rsidRPr="003A498C" w:rsidRDefault="00A6605D" w:rsidP="007B5DFC">
      <w:pPr>
        <w:spacing w:line="240" w:lineRule="auto"/>
        <w:jc w:val="both"/>
        <w:rPr>
          <w:rFonts w:asciiTheme="majorBidi" w:hAnsiTheme="majorBidi" w:cstheme="majorBidi"/>
          <w:sz w:val="24"/>
          <w:szCs w:val="24"/>
          <w:lang w:eastAsia="en-GB"/>
        </w:rPr>
      </w:pPr>
      <w:r w:rsidRPr="00355D2D">
        <w:rPr>
          <w:rFonts w:asciiTheme="majorBidi" w:hAnsiTheme="majorBidi" w:cstheme="majorBidi"/>
          <w:sz w:val="24"/>
          <w:szCs w:val="24"/>
          <w:lang w:eastAsia="en-GB"/>
        </w:rPr>
        <w:t>The quantitative approach has been widely</w:t>
      </w:r>
      <w:r w:rsidR="00DD410D">
        <w:rPr>
          <w:rFonts w:asciiTheme="majorBidi" w:hAnsiTheme="majorBidi" w:cstheme="majorBidi"/>
          <w:sz w:val="24"/>
          <w:szCs w:val="24"/>
          <w:lang w:eastAsia="en-GB"/>
        </w:rPr>
        <w:t xml:space="preserve"> used</w:t>
      </w:r>
      <w:r w:rsidRPr="00355D2D">
        <w:rPr>
          <w:rFonts w:asciiTheme="majorBidi" w:hAnsiTheme="majorBidi" w:cstheme="majorBidi"/>
          <w:sz w:val="24"/>
          <w:szCs w:val="24"/>
          <w:lang w:eastAsia="en-GB"/>
        </w:rPr>
        <w:t xml:space="preserve"> in previous studies o</w:t>
      </w:r>
      <w:r w:rsidR="00DD410D">
        <w:rPr>
          <w:rFonts w:asciiTheme="majorBidi" w:hAnsiTheme="majorBidi" w:cstheme="majorBidi"/>
          <w:sz w:val="24"/>
          <w:szCs w:val="24"/>
          <w:lang w:eastAsia="en-GB"/>
        </w:rPr>
        <w:t>f</w:t>
      </w:r>
      <w:r w:rsidRPr="00355D2D">
        <w:rPr>
          <w:rFonts w:asciiTheme="majorBidi" w:hAnsiTheme="majorBidi" w:cstheme="majorBidi"/>
          <w:sz w:val="24"/>
          <w:szCs w:val="24"/>
          <w:lang w:eastAsia="en-GB"/>
        </w:rPr>
        <w:t xml:space="preserve"> technology acceptance and use (e.g. Davis, 1989; Davis </w:t>
      </w:r>
      <w:r w:rsidRPr="007732BD">
        <w:rPr>
          <w:rFonts w:asciiTheme="majorBidi" w:hAnsiTheme="majorBidi" w:cstheme="majorBidi"/>
          <w:i/>
          <w:sz w:val="24"/>
          <w:szCs w:val="24"/>
          <w:lang w:eastAsia="en-GB"/>
        </w:rPr>
        <w:t>et al</w:t>
      </w:r>
      <w:r w:rsidRPr="00355D2D">
        <w:rPr>
          <w:rFonts w:asciiTheme="majorBidi" w:hAnsiTheme="majorBidi" w:cstheme="majorBidi"/>
          <w:sz w:val="24"/>
          <w:szCs w:val="24"/>
          <w:lang w:eastAsia="en-GB"/>
        </w:rPr>
        <w:t xml:space="preserve">., 1989; </w:t>
      </w:r>
      <w:proofErr w:type="spellStart"/>
      <w:r w:rsidRPr="00355D2D">
        <w:rPr>
          <w:rFonts w:asciiTheme="majorBidi" w:hAnsiTheme="majorBidi" w:cstheme="majorBidi"/>
          <w:sz w:val="24"/>
          <w:szCs w:val="24"/>
          <w:lang w:eastAsia="en-GB"/>
        </w:rPr>
        <w:t>Tarhini</w:t>
      </w:r>
      <w:proofErr w:type="spellEnd"/>
      <w:r w:rsidR="00626994">
        <w:rPr>
          <w:rFonts w:asciiTheme="majorBidi" w:hAnsiTheme="majorBidi" w:cstheme="majorBidi"/>
          <w:sz w:val="24"/>
          <w:szCs w:val="24"/>
          <w:lang w:eastAsia="en-GB"/>
        </w:rPr>
        <w:t>, Hone &amp; Liu</w:t>
      </w:r>
      <w:r w:rsidRPr="00355D2D">
        <w:rPr>
          <w:rFonts w:asciiTheme="majorBidi" w:hAnsiTheme="majorBidi" w:cstheme="majorBidi"/>
          <w:sz w:val="24"/>
          <w:szCs w:val="24"/>
          <w:lang w:eastAsia="en-GB"/>
        </w:rPr>
        <w:t xml:space="preserve">, 2015). </w:t>
      </w:r>
      <w:r w:rsidR="00DD410D">
        <w:rPr>
          <w:rFonts w:asciiTheme="majorBidi" w:hAnsiTheme="majorBidi" w:cstheme="majorBidi"/>
          <w:sz w:val="24"/>
          <w:szCs w:val="24"/>
          <w:lang w:eastAsia="en-GB"/>
        </w:rPr>
        <w:t>In this research,</w:t>
      </w:r>
      <w:r w:rsidRPr="00355D2D">
        <w:rPr>
          <w:rFonts w:asciiTheme="majorBidi" w:hAnsiTheme="majorBidi" w:cstheme="majorBidi"/>
          <w:sz w:val="24"/>
          <w:szCs w:val="24"/>
          <w:lang w:eastAsia="en-GB"/>
        </w:rPr>
        <w:t xml:space="preserve"> questionnaires </w:t>
      </w:r>
      <w:proofErr w:type="gramStart"/>
      <w:r w:rsidR="00DD410D">
        <w:rPr>
          <w:rFonts w:asciiTheme="majorBidi" w:hAnsiTheme="majorBidi" w:cstheme="majorBidi"/>
          <w:sz w:val="24"/>
          <w:szCs w:val="24"/>
          <w:lang w:eastAsia="en-GB"/>
        </w:rPr>
        <w:t>were distributed</w:t>
      </w:r>
      <w:proofErr w:type="gramEnd"/>
      <w:r w:rsidR="00DD410D">
        <w:rPr>
          <w:rFonts w:asciiTheme="majorBidi" w:hAnsiTheme="majorBidi" w:cstheme="majorBidi"/>
          <w:sz w:val="24"/>
          <w:szCs w:val="24"/>
          <w:lang w:eastAsia="en-GB"/>
        </w:rPr>
        <w:t xml:space="preserve"> </w:t>
      </w:r>
      <w:r w:rsidRPr="00355D2D">
        <w:rPr>
          <w:rFonts w:asciiTheme="majorBidi" w:hAnsiTheme="majorBidi" w:cstheme="majorBidi"/>
          <w:sz w:val="24"/>
          <w:szCs w:val="24"/>
          <w:lang w:eastAsia="en-GB"/>
        </w:rPr>
        <w:t xml:space="preserve">to 300 students </w:t>
      </w:r>
      <w:r w:rsidR="00DD410D">
        <w:rPr>
          <w:rFonts w:asciiTheme="majorBidi" w:hAnsiTheme="majorBidi" w:cstheme="majorBidi"/>
          <w:sz w:val="24"/>
          <w:szCs w:val="24"/>
          <w:lang w:eastAsia="en-GB"/>
        </w:rPr>
        <w:t>at</w:t>
      </w:r>
      <w:r w:rsidR="00DD410D" w:rsidRPr="00355D2D">
        <w:rPr>
          <w:rFonts w:asciiTheme="majorBidi" w:hAnsiTheme="majorBidi" w:cstheme="majorBidi"/>
          <w:sz w:val="24"/>
          <w:szCs w:val="24"/>
          <w:lang w:eastAsia="en-GB"/>
        </w:rPr>
        <w:t xml:space="preserve"> </w:t>
      </w:r>
      <w:proofErr w:type="spellStart"/>
      <w:r w:rsidRPr="000A6CAC">
        <w:rPr>
          <w:rFonts w:asciiTheme="majorBidi" w:eastAsia="+mn-ea" w:hAnsiTheme="majorBidi" w:cstheme="majorBidi"/>
          <w:kern w:val="24"/>
          <w:sz w:val="24"/>
          <w:szCs w:val="24"/>
          <w:lang w:eastAsia="en-GB"/>
        </w:rPr>
        <w:t>Salahaddin</w:t>
      </w:r>
      <w:proofErr w:type="spellEnd"/>
      <w:r w:rsidRPr="00355D2D">
        <w:rPr>
          <w:rFonts w:asciiTheme="majorBidi" w:hAnsiTheme="majorBidi" w:cstheme="majorBidi"/>
          <w:sz w:val="24"/>
          <w:szCs w:val="24"/>
          <w:lang w:eastAsia="en-GB"/>
        </w:rPr>
        <w:t xml:space="preserve"> University</w:t>
      </w:r>
      <w:r w:rsidR="00DD410D">
        <w:rPr>
          <w:rFonts w:asciiTheme="majorBidi" w:hAnsiTheme="majorBidi" w:cstheme="majorBidi"/>
          <w:sz w:val="24"/>
          <w:szCs w:val="24"/>
          <w:lang w:eastAsia="en-GB"/>
        </w:rPr>
        <w:t>-</w:t>
      </w:r>
      <w:r w:rsidR="000C7B99">
        <w:rPr>
          <w:rFonts w:asciiTheme="majorBidi" w:hAnsiTheme="majorBidi" w:cstheme="majorBidi"/>
          <w:sz w:val="24"/>
          <w:szCs w:val="24"/>
          <w:lang w:eastAsia="en-GB"/>
        </w:rPr>
        <w:t>Erbil</w:t>
      </w:r>
      <w:r w:rsidRPr="00355D2D">
        <w:rPr>
          <w:rFonts w:asciiTheme="majorBidi" w:hAnsiTheme="majorBidi" w:cstheme="majorBidi"/>
          <w:sz w:val="24"/>
          <w:szCs w:val="24"/>
          <w:lang w:eastAsia="en-GB"/>
        </w:rPr>
        <w:t xml:space="preserve"> using convenience sampling. </w:t>
      </w:r>
      <w:r w:rsidR="0034602D">
        <w:rPr>
          <w:rFonts w:asciiTheme="majorBidi" w:hAnsiTheme="majorBidi" w:cstheme="majorBidi"/>
          <w:sz w:val="24"/>
          <w:szCs w:val="24"/>
          <w:lang w:eastAsia="en-GB"/>
        </w:rPr>
        <w:t xml:space="preserve">The rationale for this is that </w:t>
      </w:r>
      <w:proofErr w:type="spellStart"/>
      <w:r w:rsidR="00DD410D" w:rsidRPr="000A6CAC">
        <w:rPr>
          <w:rFonts w:asciiTheme="majorBidi" w:eastAsia="+mn-ea" w:hAnsiTheme="majorBidi" w:cstheme="majorBidi"/>
          <w:kern w:val="24"/>
          <w:sz w:val="24"/>
          <w:szCs w:val="24"/>
          <w:lang w:eastAsia="en-GB"/>
        </w:rPr>
        <w:t>Salahaddin</w:t>
      </w:r>
      <w:proofErr w:type="spellEnd"/>
      <w:r w:rsidR="00DD410D" w:rsidRPr="00355D2D">
        <w:rPr>
          <w:rFonts w:asciiTheme="majorBidi" w:hAnsiTheme="majorBidi" w:cstheme="majorBidi"/>
          <w:sz w:val="24"/>
          <w:szCs w:val="24"/>
          <w:lang w:eastAsia="en-GB"/>
        </w:rPr>
        <w:t xml:space="preserve"> University</w:t>
      </w:r>
      <w:r w:rsidR="00DD410D" w:rsidRPr="00355D2D" w:rsidDel="00DD410D">
        <w:rPr>
          <w:rFonts w:asciiTheme="majorBidi" w:hAnsiTheme="majorBidi" w:cstheme="majorBidi"/>
          <w:sz w:val="24"/>
          <w:szCs w:val="24"/>
          <w:lang w:eastAsia="en-GB"/>
        </w:rPr>
        <w:t xml:space="preserve"> </w:t>
      </w:r>
      <w:r w:rsidR="0034602D">
        <w:rPr>
          <w:rFonts w:asciiTheme="majorBidi" w:hAnsiTheme="majorBidi" w:cstheme="majorBidi"/>
          <w:sz w:val="24"/>
          <w:szCs w:val="24"/>
          <w:lang w:eastAsia="en-GB"/>
        </w:rPr>
        <w:t>was</w:t>
      </w:r>
      <w:r w:rsidR="0034602D" w:rsidRPr="00355D2D">
        <w:rPr>
          <w:rFonts w:asciiTheme="majorBidi" w:hAnsiTheme="majorBidi" w:cstheme="majorBidi"/>
          <w:sz w:val="24"/>
          <w:szCs w:val="24"/>
          <w:lang w:eastAsia="en-GB"/>
        </w:rPr>
        <w:t xml:space="preserve"> the first in </w:t>
      </w:r>
      <w:r w:rsidR="00DD410D">
        <w:rPr>
          <w:rFonts w:asciiTheme="majorBidi" w:hAnsiTheme="majorBidi" w:cstheme="majorBidi"/>
          <w:sz w:val="24"/>
          <w:szCs w:val="24"/>
          <w:lang w:eastAsia="en-GB"/>
        </w:rPr>
        <w:t xml:space="preserve">the </w:t>
      </w:r>
      <w:r w:rsidR="0034602D" w:rsidRPr="00355D2D">
        <w:rPr>
          <w:rFonts w:asciiTheme="majorBidi" w:hAnsiTheme="majorBidi" w:cstheme="majorBidi"/>
          <w:sz w:val="24"/>
          <w:szCs w:val="24"/>
          <w:lang w:eastAsia="en-GB"/>
        </w:rPr>
        <w:t>Kurdistan region</w:t>
      </w:r>
      <w:r w:rsidR="00DD410D">
        <w:rPr>
          <w:rFonts w:asciiTheme="majorBidi" w:hAnsiTheme="majorBidi" w:cstheme="majorBidi"/>
          <w:sz w:val="24"/>
          <w:szCs w:val="24"/>
          <w:lang w:eastAsia="en-GB"/>
        </w:rPr>
        <w:t xml:space="preserve"> of </w:t>
      </w:r>
      <w:r w:rsidR="0034602D" w:rsidRPr="00355D2D">
        <w:rPr>
          <w:rFonts w:asciiTheme="majorBidi" w:hAnsiTheme="majorBidi" w:cstheme="majorBidi"/>
          <w:sz w:val="24"/>
          <w:szCs w:val="24"/>
          <w:lang w:eastAsia="en-GB"/>
        </w:rPr>
        <w:t>Iraq</w:t>
      </w:r>
      <w:r w:rsidR="004D087B">
        <w:rPr>
          <w:rFonts w:asciiTheme="majorBidi" w:hAnsiTheme="majorBidi" w:cstheme="majorBidi"/>
          <w:sz w:val="24"/>
          <w:szCs w:val="24"/>
          <w:lang w:eastAsia="en-GB"/>
        </w:rPr>
        <w:t xml:space="preserve"> and the only one</w:t>
      </w:r>
      <w:r w:rsidR="0034602D" w:rsidRPr="00355D2D">
        <w:rPr>
          <w:rFonts w:asciiTheme="majorBidi" w:hAnsiTheme="majorBidi" w:cstheme="majorBidi"/>
          <w:sz w:val="24"/>
          <w:szCs w:val="24"/>
          <w:lang w:eastAsia="en-GB"/>
        </w:rPr>
        <w:t xml:space="preserve"> to use the e-learning system in collabo</w:t>
      </w:r>
      <w:r w:rsidR="0034602D">
        <w:rPr>
          <w:rFonts w:asciiTheme="majorBidi" w:hAnsiTheme="majorBidi" w:cstheme="majorBidi"/>
          <w:sz w:val="24"/>
          <w:szCs w:val="24"/>
          <w:lang w:eastAsia="en-GB"/>
        </w:rPr>
        <w:t>ration with UNESCO and the I</w:t>
      </w:r>
      <w:r w:rsidR="0034602D" w:rsidRPr="00355D2D">
        <w:rPr>
          <w:rFonts w:asciiTheme="majorBidi" w:hAnsiTheme="majorBidi" w:cstheme="majorBidi"/>
          <w:sz w:val="24"/>
          <w:szCs w:val="24"/>
          <w:lang w:eastAsia="en-GB"/>
        </w:rPr>
        <w:t xml:space="preserve">raqi </w:t>
      </w:r>
      <w:r w:rsidR="00DD410D">
        <w:rPr>
          <w:rFonts w:asciiTheme="majorBidi" w:hAnsiTheme="majorBidi" w:cstheme="majorBidi"/>
          <w:sz w:val="24"/>
          <w:szCs w:val="24"/>
          <w:lang w:eastAsia="en-GB"/>
        </w:rPr>
        <w:t>M</w:t>
      </w:r>
      <w:r w:rsidR="0034602D" w:rsidRPr="00355D2D">
        <w:rPr>
          <w:rFonts w:asciiTheme="majorBidi" w:hAnsiTheme="majorBidi" w:cstheme="majorBidi"/>
          <w:sz w:val="24"/>
          <w:szCs w:val="24"/>
          <w:lang w:eastAsia="en-GB"/>
        </w:rPr>
        <w:t xml:space="preserve">inistry of </w:t>
      </w:r>
      <w:r w:rsidR="00DD410D">
        <w:rPr>
          <w:rFonts w:asciiTheme="majorBidi" w:hAnsiTheme="majorBidi" w:cstheme="majorBidi"/>
          <w:sz w:val="24"/>
          <w:szCs w:val="24"/>
          <w:lang w:eastAsia="en-GB"/>
        </w:rPr>
        <w:t>H</w:t>
      </w:r>
      <w:r w:rsidR="0034602D" w:rsidRPr="00355D2D">
        <w:rPr>
          <w:rFonts w:asciiTheme="majorBidi" w:hAnsiTheme="majorBidi" w:cstheme="majorBidi"/>
          <w:sz w:val="24"/>
          <w:szCs w:val="24"/>
          <w:lang w:eastAsia="en-GB"/>
        </w:rPr>
        <w:t xml:space="preserve">igher </w:t>
      </w:r>
      <w:r w:rsidR="00DD410D">
        <w:rPr>
          <w:rFonts w:asciiTheme="majorBidi" w:hAnsiTheme="majorBidi" w:cstheme="majorBidi"/>
          <w:sz w:val="24"/>
          <w:szCs w:val="24"/>
          <w:lang w:eastAsia="en-GB"/>
        </w:rPr>
        <w:t>E</w:t>
      </w:r>
      <w:r w:rsidR="0034602D" w:rsidRPr="00355D2D">
        <w:rPr>
          <w:rFonts w:asciiTheme="majorBidi" w:hAnsiTheme="majorBidi" w:cstheme="majorBidi"/>
          <w:sz w:val="24"/>
          <w:szCs w:val="24"/>
          <w:lang w:eastAsia="en-GB"/>
        </w:rPr>
        <w:t>ducation</w:t>
      </w:r>
      <w:r w:rsidR="00DD410D">
        <w:rPr>
          <w:rFonts w:asciiTheme="majorBidi" w:hAnsiTheme="majorBidi" w:cstheme="majorBidi"/>
          <w:sz w:val="24"/>
          <w:szCs w:val="24"/>
          <w:lang w:eastAsia="en-GB"/>
        </w:rPr>
        <w:t xml:space="preserve">. </w:t>
      </w:r>
      <w:r w:rsidRPr="00355D2D">
        <w:rPr>
          <w:rFonts w:asciiTheme="majorBidi" w:hAnsiTheme="majorBidi" w:cstheme="majorBidi"/>
          <w:sz w:val="24"/>
          <w:szCs w:val="24"/>
          <w:lang w:eastAsia="en-GB"/>
        </w:rPr>
        <w:t xml:space="preserve">The use of convenience sampling </w:t>
      </w:r>
      <w:r w:rsidR="00B96742">
        <w:rPr>
          <w:rFonts w:asciiTheme="majorBidi" w:hAnsiTheme="majorBidi" w:cstheme="majorBidi"/>
          <w:sz w:val="24"/>
          <w:szCs w:val="24"/>
          <w:lang w:eastAsia="en-GB"/>
        </w:rPr>
        <w:t>is</w:t>
      </w:r>
      <w:r w:rsidRPr="00355D2D">
        <w:rPr>
          <w:rFonts w:asciiTheme="majorBidi" w:hAnsiTheme="majorBidi" w:cstheme="majorBidi"/>
          <w:sz w:val="24"/>
          <w:szCs w:val="24"/>
          <w:lang w:eastAsia="en-GB"/>
        </w:rPr>
        <w:t xml:space="preserve"> justified in the case of this research </w:t>
      </w:r>
      <w:r w:rsidR="00B96742">
        <w:rPr>
          <w:rFonts w:asciiTheme="majorBidi" w:hAnsiTheme="majorBidi" w:cstheme="majorBidi"/>
          <w:sz w:val="24"/>
          <w:szCs w:val="24"/>
          <w:lang w:eastAsia="en-GB"/>
        </w:rPr>
        <w:t>because</w:t>
      </w:r>
      <w:r w:rsidR="00B96742" w:rsidRPr="00355D2D">
        <w:rPr>
          <w:rFonts w:asciiTheme="majorBidi" w:hAnsiTheme="majorBidi" w:cstheme="majorBidi"/>
          <w:sz w:val="24"/>
          <w:szCs w:val="24"/>
          <w:lang w:eastAsia="en-GB"/>
        </w:rPr>
        <w:t xml:space="preserve"> </w:t>
      </w:r>
      <w:r w:rsidRPr="00355D2D">
        <w:rPr>
          <w:rFonts w:asciiTheme="majorBidi" w:hAnsiTheme="majorBidi" w:cstheme="majorBidi"/>
          <w:sz w:val="24"/>
          <w:szCs w:val="24"/>
          <w:lang w:eastAsia="en-GB"/>
        </w:rPr>
        <w:t xml:space="preserve">it allowed us to collect data from students based on whether they </w:t>
      </w:r>
      <w:r w:rsidR="00B96742">
        <w:rPr>
          <w:rFonts w:asciiTheme="majorBidi" w:hAnsiTheme="majorBidi" w:cstheme="majorBidi"/>
          <w:sz w:val="24"/>
          <w:szCs w:val="24"/>
          <w:lang w:eastAsia="en-GB"/>
        </w:rPr>
        <w:t>were</w:t>
      </w:r>
      <w:r w:rsidR="00B96742" w:rsidRPr="00355D2D">
        <w:rPr>
          <w:rFonts w:asciiTheme="majorBidi" w:hAnsiTheme="majorBidi" w:cstheme="majorBidi"/>
          <w:sz w:val="24"/>
          <w:szCs w:val="24"/>
          <w:lang w:eastAsia="en-GB"/>
        </w:rPr>
        <w:t xml:space="preserve"> </w:t>
      </w:r>
      <w:r w:rsidRPr="00355D2D">
        <w:rPr>
          <w:rFonts w:asciiTheme="majorBidi" w:hAnsiTheme="majorBidi" w:cstheme="majorBidi"/>
          <w:sz w:val="24"/>
          <w:szCs w:val="24"/>
          <w:lang w:eastAsia="en-GB"/>
        </w:rPr>
        <w:t xml:space="preserve">available or not. The data </w:t>
      </w:r>
      <w:proofErr w:type="gramStart"/>
      <w:r w:rsidRPr="00355D2D">
        <w:rPr>
          <w:rFonts w:asciiTheme="majorBidi" w:hAnsiTheme="majorBidi" w:cstheme="majorBidi"/>
          <w:sz w:val="24"/>
          <w:szCs w:val="24"/>
          <w:lang w:eastAsia="en-GB"/>
        </w:rPr>
        <w:t>was collected</w:t>
      </w:r>
      <w:proofErr w:type="gramEnd"/>
      <w:r w:rsidRPr="00355D2D">
        <w:rPr>
          <w:rFonts w:asciiTheme="majorBidi" w:hAnsiTheme="majorBidi" w:cstheme="majorBidi"/>
          <w:sz w:val="24"/>
          <w:szCs w:val="24"/>
          <w:lang w:eastAsia="en-GB"/>
        </w:rPr>
        <w:t xml:space="preserve"> from</w:t>
      </w:r>
      <w:r w:rsidR="00B96742">
        <w:rPr>
          <w:rFonts w:asciiTheme="majorBidi" w:hAnsiTheme="majorBidi" w:cstheme="majorBidi"/>
          <w:sz w:val="24"/>
          <w:szCs w:val="24"/>
          <w:lang w:eastAsia="en-GB"/>
        </w:rPr>
        <w:t xml:space="preserve"> undergraduate and postgraduate</w:t>
      </w:r>
      <w:r w:rsidRPr="00355D2D">
        <w:rPr>
          <w:rFonts w:asciiTheme="majorBidi" w:hAnsiTheme="majorBidi" w:cstheme="majorBidi"/>
          <w:sz w:val="24"/>
          <w:szCs w:val="24"/>
          <w:lang w:eastAsia="en-GB"/>
        </w:rPr>
        <w:t xml:space="preserve"> students in different departments. </w:t>
      </w:r>
      <w:r w:rsidR="00B96742">
        <w:rPr>
          <w:rFonts w:asciiTheme="majorBidi" w:hAnsiTheme="majorBidi" w:cstheme="majorBidi"/>
          <w:sz w:val="24"/>
          <w:szCs w:val="24"/>
          <w:lang w:eastAsia="en-GB"/>
        </w:rPr>
        <w:t>All the</w:t>
      </w:r>
      <w:r w:rsidR="00B96742" w:rsidRPr="00355D2D">
        <w:rPr>
          <w:rFonts w:asciiTheme="majorBidi" w:hAnsiTheme="majorBidi" w:cstheme="majorBidi"/>
          <w:sz w:val="24"/>
          <w:szCs w:val="24"/>
          <w:lang w:eastAsia="en-GB"/>
        </w:rPr>
        <w:t xml:space="preserve"> </w:t>
      </w:r>
      <w:r w:rsidRPr="00355D2D">
        <w:rPr>
          <w:rFonts w:asciiTheme="majorBidi" w:hAnsiTheme="majorBidi" w:cstheme="majorBidi"/>
          <w:sz w:val="24"/>
          <w:szCs w:val="24"/>
          <w:lang w:eastAsia="en-GB"/>
        </w:rPr>
        <w:t xml:space="preserve">students </w:t>
      </w:r>
      <w:r w:rsidR="00B96742">
        <w:rPr>
          <w:rFonts w:asciiTheme="majorBidi" w:hAnsiTheme="majorBidi" w:cstheme="majorBidi"/>
          <w:sz w:val="24"/>
          <w:szCs w:val="24"/>
          <w:lang w:eastAsia="en-GB"/>
        </w:rPr>
        <w:t>had</w:t>
      </w:r>
      <w:r w:rsidRPr="00355D2D">
        <w:rPr>
          <w:rFonts w:asciiTheme="majorBidi" w:hAnsiTheme="majorBidi" w:cstheme="majorBidi"/>
          <w:sz w:val="24"/>
          <w:szCs w:val="24"/>
          <w:lang w:eastAsia="en-GB"/>
        </w:rPr>
        <w:t xml:space="preserve"> undertaken the</w:t>
      </w:r>
      <w:r w:rsidR="00B96742">
        <w:rPr>
          <w:rFonts w:asciiTheme="majorBidi" w:hAnsiTheme="majorBidi" w:cstheme="majorBidi"/>
          <w:sz w:val="24"/>
          <w:szCs w:val="24"/>
          <w:lang w:eastAsia="en-GB"/>
        </w:rPr>
        <w:t xml:space="preserve"> e-learning </w:t>
      </w:r>
      <w:proofErr w:type="gramStart"/>
      <w:r w:rsidR="00B96742">
        <w:rPr>
          <w:rFonts w:asciiTheme="majorBidi" w:hAnsiTheme="majorBidi" w:cstheme="majorBidi"/>
          <w:sz w:val="24"/>
          <w:szCs w:val="24"/>
          <w:lang w:eastAsia="en-GB"/>
        </w:rPr>
        <w:t xml:space="preserve">system </w:t>
      </w:r>
      <w:r w:rsidRPr="00355D2D">
        <w:rPr>
          <w:rFonts w:asciiTheme="majorBidi" w:hAnsiTheme="majorBidi" w:cstheme="majorBidi"/>
          <w:sz w:val="24"/>
          <w:szCs w:val="24"/>
          <w:lang w:eastAsia="en-GB"/>
        </w:rPr>
        <w:t>training</w:t>
      </w:r>
      <w:proofErr w:type="gramEnd"/>
      <w:r w:rsidRPr="00355D2D">
        <w:rPr>
          <w:rFonts w:asciiTheme="majorBidi" w:hAnsiTheme="majorBidi" w:cstheme="majorBidi"/>
          <w:sz w:val="24"/>
          <w:szCs w:val="24"/>
          <w:lang w:eastAsia="en-GB"/>
        </w:rPr>
        <w:t xml:space="preserve"> programme</w:t>
      </w:r>
      <w:r w:rsidR="00B96742">
        <w:rPr>
          <w:rFonts w:asciiTheme="majorBidi" w:hAnsiTheme="majorBidi" w:cstheme="majorBidi"/>
          <w:sz w:val="24"/>
          <w:szCs w:val="24"/>
          <w:lang w:eastAsia="en-GB"/>
        </w:rPr>
        <w:t xml:space="preserve"> provided by the university</w:t>
      </w:r>
      <w:r w:rsidRPr="00355D2D">
        <w:rPr>
          <w:rFonts w:asciiTheme="majorBidi" w:hAnsiTheme="majorBidi" w:cstheme="majorBidi"/>
          <w:sz w:val="24"/>
          <w:szCs w:val="24"/>
          <w:lang w:eastAsia="en-GB"/>
        </w:rPr>
        <w:t xml:space="preserve">. Collecting data from these students allowed us to understand how </w:t>
      </w:r>
      <w:r w:rsidR="009E317A">
        <w:rPr>
          <w:rFonts w:asciiTheme="majorBidi" w:hAnsiTheme="majorBidi" w:cstheme="majorBidi"/>
          <w:sz w:val="24"/>
          <w:szCs w:val="24"/>
          <w:lang w:eastAsia="en-GB"/>
        </w:rPr>
        <w:t xml:space="preserve">the e-learning system </w:t>
      </w:r>
      <w:proofErr w:type="gramStart"/>
      <w:r w:rsidR="009E317A">
        <w:rPr>
          <w:rFonts w:asciiTheme="majorBidi" w:hAnsiTheme="majorBidi" w:cstheme="majorBidi"/>
          <w:sz w:val="24"/>
          <w:szCs w:val="24"/>
          <w:lang w:eastAsia="en-GB"/>
        </w:rPr>
        <w:t>can be used</w:t>
      </w:r>
      <w:proofErr w:type="gramEnd"/>
      <w:r w:rsidR="009E317A">
        <w:rPr>
          <w:rFonts w:asciiTheme="majorBidi" w:hAnsiTheme="majorBidi" w:cstheme="majorBidi"/>
          <w:sz w:val="24"/>
          <w:szCs w:val="24"/>
          <w:lang w:eastAsia="en-GB"/>
        </w:rPr>
        <w:t xml:space="preserve"> effectively</w:t>
      </w:r>
      <w:r>
        <w:rPr>
          <w:rFonts w:asciiTheme="majorBidi" w:hAnsiTheme="majorBidi" w:cstheme="majorBidi"/>
          <w:sz w:val="24"/>
          <w:szCs w:val="24"/>
          <w:lang w:eastAsia="en-GB"/>
        </w:rPr>
        <w:t xml:space="preserve"> and find new ways </w:t>
      </w:r>
      <w:r w:rsidRPr="00355D2D">
        <w:rPr>
          <w:rFonts w:asciiTheme="majorBidi" w:hAnsiTheme="majorBidi" w:cstheme="majorBidi"/>
          <w:sz w:val="24"/>
          <w:szCs w:val="24"/>
          <w:lang w:eastAsia="en-GB"/>
        </w:rPr>
        <w:t xml:space="preserve">to improve it. </w:t>
      </w:r>
      <w:r w:rsidR="00B96742">
        <w:rPr>
          <w:rFonts w:asciiTheme="majorBidi" w:hAnsiTheme="majorBidi" w:cstheme="majorBidi"/>
          <w:sz w:val="24"/>
          <w:szCs w:val="24"/>
          <w:lang w:eastAsia="en-GB"/>
        </w:rPr>
        <w:t>In addition</w:t>
      </w:r>
      <w:r w:rsidRPr="00355D2D">
        <w:rPr>
          <w:rFonts w:asciiTheme="majorBidi" w:hAnsiTheme="majorBidi" w:cstheme="majorBidi"/>
          <w:sz w:val="24"/>
          <w:szCs w:val="24"/>
          <w:lang w:eastAsia="en-GB"/>
        </w:rPr>
        <w:t>, it allowed us</w:t>
      </w:r>
      <w:r>
        <w:rPr>
          <w:rFonts w:asciiTheme="majorBidi" w:hAnsiTheme="majorBidi" w:cstheme="majorBidi"/>
          <w:sz w:val="24"/>
          <w:szCs w:val="24"/>
          <w:lang w:eastAsia="en-GB"/>
        </w:rPr>
        <w:t xml:space="preserve"> </w:t>
      </w:r>
      <w:r w:rsidRPr="00355D2D">
        <w:rPr>
          <w:rFonts w:asciiTheme="majorBidi" w:hAnsiTheme="majorBidi" w:cstheme="majorBidi"/>
          <w:sz w:val="24"/>
          <w:szCs w:val="24"/>
          <w:lang w:eastAsia="en-GB"/>
        </w:rPr>
        <w:t xml:space="preserve">to measure the </w:t>
      </w:r>
      <w:r w:rsidR="00247453">
        <w:rPr>
          <w:rFonts w:asciiTheme="majorBidi" w:hAnsiTheme="majorBidi" w:cstheme="majorBidi"/>
          <w:sz w:val="24"/>
          <w:szCs w:val="24"/>
          <w:lang w:eastAsia="en-GB"/>
        </w:rPr>
        <w:t>AU</w:t>
      </w:r>
      <w:r w:rsidRPr="00355D2D">
        <w:rPr>
          <w:rFonts w:asciiTheme="majorBidi" w:hAnsiTheme="majorBidi" w:cstheme="majorBidi"/>
          <w:sz w:val="24"/>
          <w:szCs w:val="24"/>
          <w:lang w:eastAsia="en-GB"/>
        </w:rPr>
        <w:t xml:space="preserve"> of the system. </w:t>
      </w:r>
      <w:r>
        <w:rPr>
          <w:rFonts w:asciiTheme="majorBidi" w:hAnsiTheme="majorBidi" w:cstheme="majorBidi"/>
          <w:sz w:val="24"/>
          <w:szCs w:val="24"/>
          <w:lang w:eastAsia="en-GB"/>
        </w:rPr>
        <w:t xml:space="preserve">The questionnaire </w:t>
      </w:r>
      <w:proofErr w:type="gramStart"/>
      <w:r>
        <w:rPr>
          <w:rFonts w:asciiTheme="majorBidi" w:hAnsiTheme="majorBidi" w:cstheme="majorBidi"/>
          <w:sz w:val="24"/>
          <w:szCs w:val="24"/>
          <w:lang w:eastAsia="en-GB"/>
        </w:rPr>
        <w:t>was distributed</w:t>
      </w:r>
      <w:proofErr w:type="gramEnd"/>
      <w:r>
        <w:rPr>
          <w:rFonts w:asciiTheme="majorBidi" w:hAnsiTheme="majorBidi" w:cstheme="majorBidi"/>
          <w:sz w:val="24"/>
          <w:szCs w:val="24"/>
          <w:lang w:eastAsia="en-GB"/>
        </w:rPr>
        <w:t xml:space="preserve"> in Arabic and</w:t>
      </w:r>
      <w:r w:rsidR="00B96742">
        <w:rPr>
          <w:rFonts w:asciiTheme="majorBidi" w:hAnsiTheme="majorBidi" w:cstheme="majorBidi"/>
          <w:sz w:val="24"/>
          <w:szCs w:val="24"/>
          <w:lang w:eastAsia="en-GB"/>
        </w:rPr>
        <w:t xml:space="preserve"> in</w:t>
      </w:r>
      <w:r>
        <w:rPr>
          <w:rFonts w:asciiTheme="majorBidi" w:hAnsiTheme="majorBidi" w:cstheme="majorBidi"/>
          <w:sz w:val="24"/>
          <w:szCs w:val="24"/>
          <w:lang w:eastAsia="en-GB"/>
        </w:rPr>
        <w:t xml:space="preserve"> English.</w:t>
      </w:r>
      <w:r w:rsidR="003A498C" w:rsidRPr="003A498C">
        <w:rPr>
          <w:rFonts w:ascii="Segoe UI" w:eastAsia="Times New Roman" w:hAnsi="Segoe UI" w:cs="Segoe UI"/>
          <w:b/>
          <w:color w:val="000000"/>
          <w:sz w:val="20"/>
          <w:szCs w:val="20"/>
          <w:lang w:eastAsia="en-GB"/>
        </w:rPr>
        <w:t xml:space="preserve"> </w:t>
      </w:r>
      <w:r w:rsidR="003A498C">
        <w:rPr>
          <w:rFonts w:ascii="Times New Roman" w:eastAsia="Times New Roman" w:hAnsi="Times New Roman" w:cs="Times New Roman"/>
          <w:color w:val="000000"/>
          <w:sz w:val="24"/>
          <w:szCs w:val="24"/>
          <w:lang w:eastAsia="en-GB"/>
        </w:rPr>
        <w:t xml:space="preserve">It </w:t>
      </w:r>
      <w:proofErr w:type="gramStart"/>
      <w:r w:rsidR="003A498C" w:rsidRPr="003A498C">
        <w:rPr>
          <w:rFonts w:asciiTheme="majorBidi" w:hAnsiTheme="majorBidi" w:cstheme="majorBidi"/>
          <w:sz w:val="24"/>
          <w:szCs w:val="24"/>
          <w:lang w:eastAsia="en-GB"/>
        </w:rPr>
        <w:t>was written</w:t>
      </w:r>
      <w:proofErr w:type="gramEnd"/>
      <w:r w:rsidR="003A498C" w:rsidRPr="003A498C">
        <w:rPr>
          <w:rFonts w:asciiTheme="majorBidi" w:hAnsiTheme="majorBidi" w:cstheme="majorBidi"/>
          <w:sz w:val="24"/>
          <w:szCs w:val="24"/>
          <w:lang w:eastAsia="en-GB"/>
        </w:rPr>
        <w:t xml:space="preserve"> in</w:t>
      </w:r>
      <w:r w:rsidR="003A498C">
        <w:rPr>
          <w:rFonts w:asciiTheme="majorBidi" w:hAnsiTheme="majorBidi" w:cstheme="majorBidi"/>
          <w:sz w:val="24"/>
          <w:szCs w:val="24"/>
          <w:lang w:eastAsia="en-GB"/>
        </w:rPr>
        <w:t xml:space="preserve"> both</w:t>
      </w:r>
      <w:r w:rsidR="003A498C" w:rsidRPr="003A498C">
        <w:rPr>
          <w:rFonts w:asciiTheme="majorBidi" w:hAnsiTheme="majorBidi" w:cstheme="majorBidi"/>
          <w:sz w:val="24"/>
          <w:szCs w:val="24"/>
          <w:lang w:eastAsia="en-GB"/>
        </w:rPr>
        <w:t xml:space="preserve"> English</w:t>
      </w:r>
      <w:r w:rsidR="003A498C">
        <w:rPr>
          <w:rFonts w:asciiTheme="majorBidi" w:hAnsiTheme="majorBidi" w:cstheme="majorBidi"/>
          <w:sz w:val="24"/>
          <w:szCs w:val="24"/>
          <w:lang w:eastAsia="en-GB"/>
        </w:rPr>
        <w:t xml:space="preserve"> and Arabic</w:t>
      </w:r>
      <w:r w:rsidR="003A498C" w:rsidRPr="003A498C">
        <w:rPr>
          <w:rFonts w:asciiTheme="majorBidi" w:hAnsiTheme="majorBidi" w:cstheme="majorBidi"/>
          <w:sz w:val="24"/>
          <w:szCs w:val="24"/>
          <w:lang w:eastAsia="en-GB"/>
        </w:rPr>
        <w:t xml:space="preserve"> as </w:t>
      </w:r>
      <w:r w:rsidR="003A498C">
        <w:rPr>
          <w:rFonts w:asciiTheme="majorBidi" w:hAnsiTheme="majorBidi" w:cstheme="majorBidi"/>
          <w:sz w:val="24"/>
          <w:szCs w:val="24"/>
          <w:lang w:eastAsia="en-GB"/>
        </w:rPr>
        <w:t xml:space="preserve">some of </w:t>
      </w:r>
      <w:r w:rsidR="003A498C" w:rsidRPr="003A498C">
        <w:rPr>
          <w:rFonts w:asciiTheme="majorBidi" w:hAnsiTheme="majorBidi" w:cstheme="majorBidi"/>
          <w:sz w:val="24"/>
          <w:szCs w:val="24"/>
          <w:lang w:eastAsia="en-GB"/>
        </w:rPr>
        <w:t xml:space="preserve">the students </w:t>
      </w:r>
      <w:r w:rsidR="0033681E">
        <w:rPr>
          <w:rFonts w:asciiTheme="majorBidi" w:hAnsiTheme="majorBidi" w:cstheme="majorBidi"/>
          <w:sz w:val="24"/>
          <w:szCs w:val="24"/>
          <w:lang w:eastAsia="en-GB"/>
        </w:rPr>
        <w:t xml:space="preserve">at the university </w:t>
      </w:r>
      <w:r w:rsidR="003A498C" w:rsidRPr="003A498C">
        <w:rPr>
          <w:rFonts w:asciiTheme="majorBidi" w:hAnsiTheme="majorBidi" w:cstheme="majorBidi"/>
          <w:sz w:val="24"/>
          <w:szCs w:val="24"/>
          <w:lang w:eastAsia="en-GB"/>
        </w:rPr>
        <w:t xml:space="preserve">could read and write English </w:t>
      </w:r>
      <w:r w:rsidR="002D2A10">
        <w:rPr>
          <w:rFonts w:asciiTheme="majorBidi" w:hAnsiTheme="majorBidi" w:cstheme="majorBidi"/>
          <w:sz w:val="24"/>
          <w:szCs w:val="24"/>
          <w:lang w:eastAsia="en-GB"/>
        </w:rPr>
        <w:t xml:space="preserve">but not Arabic while others could </w:t>
      </w:r>
      <w:r w:rsidR="0033681E">
        <w:rPr>
          <w:rFonts w:asciiTheme="majorBidi" w:hAnsiTheme="majorBidi" w:cstheme="majorBidi"/>
          <w:sz w:val="24"/>
          <w:szCs w:val="24"/>
          <w:lang w:eastAsia="en-GB"/>
        </w:rPr>
        <w:t>only r</w:t>
      </w:r>
      <w:r w:rsidR="002D2A10">
        <w:rPr>
          <w:rFonts w:asciiTheme="majorBidi" w:hAnsiTheme="majorBidi" w:cstheme="majorBidi"/>
          <w:sz w:val="24"/>
          <w:szCs w:val="24"/>
          <w:lang w:eastAsia="en-GB"/>
        </w:rPr>
        <w:t xml:space="preserve">ead and write </w:t>
      </w:r>
      <w:r w:rsidR="0033681E">
        <w:rPr>
          <w:rFonts w:asciiTheme="majorBidi" w:hAnsiTheme="majorBidi" w:cstheme="majorBidi"/>
          <w:sz w:val="24"/>
          <w:szCs w:val="24"/>
          <w:lang w:eastAsia="en-GB"/>
        </w:rPr>
        <w:t xml:space="preserve">in </w:t>
      </w:r>
      <w:r w:rsidR="002D2A10">
        <w:rPr>
          <w:rFonts w:asciiTheme="majorBidi" w:hAnsiTheme="majorBidi" w:cstheme="majorBidi"/>
          <w:sz w:val="24"/>
          <w:szCs w:val="24"/>
          <w:lang w:eastAsia="en-GB"/>
        </w:rPr>
        <w:t>Arabic</w:t>
      </w:r>
      <w:r w:rsidR="00CD017F">
        <w:rPr>
          <w:rFonts w:asciiTheme="majorBidi" w:hAnsiTheme="majorBidi" w:cstheme="majorBidi"/>
          <w:sz w:val="24"/>
          <w:szCs w:val="24"/>
          <w:lang w:eastAsia="en-GB"/>
        </w:rPr>
        <w:t xml:space="preserve">. </w:t>
      </w:r>
      <w:proofErr w:type="gramStart"/>
      <w:r w:rsidR="00CD017F">
        <w:rPr>
          <w:rFonts w:asciiTheme="majorBidi" w:hAnsiTheme="majorBidi" w:cstheme="majorBidi"/>
          <w:sz w:val="24"/>
          <w:szCs w:val="24"/>
          <w:lang w:eastAsia="en-GB"/>
        </w:rPr>
        <w:t>The use of both languages</w:t>
      </w:r>
      <w:r w:rsidR="003A498C" w:rsidRPr="003A498C">
        <w:rPr>
          <w:rFonts w:asciiTheme="majorBidi" w:hAnsiTheme="majorBidi" w:cstheme="majorBidi"/>
          <w:sz w:val="24"/>
          <w:szCs w:val="24"/>
          <w:lang w:eastAsia="en-GB"/>
        </w:rPr>
        <w:t xml:space="preserve"> was advised by a number of academics at the university</w:t>
      </w:r>
      <w:proofErr w:type="gramEnd"/>
      <w:r w:rsidR="003A498C" w:rsidRPr="003A498C">
        <w:rPr>
          <w:rFonts w:asciiTheme="majorBidi" w:hAnsiTheme="majorBidi" w:cstheme="majorBidi"/>
          <w:sz w:val="24"/>
          <w:szCs w:val="24"/>
          <w:lang w:eastAsia="en-GB"/>
        </w:rPr>
        <w:t xml:space="preserve"> too.</w:t>
      </w:r>
    </w:p>
    <w:p w14:paraId="65FC2712" w14:textId="382517D4" w:rsidR="00A6605D" w:rsidRPr="00355D2D" w:rsidRDefault="00A6605D" w:rsidP="007B5DFC">
      <w:pPr>
        <w:spacing w:line="240" w:lineRule="auto"/>
        <w:jc w:val="both"/>
        <w:rPr>
          <w:rFonts w:asciiTheme="majorBidi" w:hAnsiTheme="majorBidi" w:cstheme="majorBidi"/>
          <w:sz w:val="24"/>
          <w:szCs w:val="24"/>
          <w:lang w:eastAsia="en-GB"/>
        </w:rPr>
      </w:pPr>
      <w:r w:rsidRPr="000F1EAE">
        <w:rPr>
          <w:rFonts w:asciiTheme="majorBidi" w:hAnsiTheme="majorBidi" w:cstheme="majorBidi"/>
          <w:sz w:val="24"/>
          <w:szCs w:val="24"/>
          <w:lang w:eastAsia="en-GB"/>
        </w:rPr>
        <w:t xml:space="preserve">The questionnaire included </w:t>
      </w:r>
      <w:r w:rsidR="00B96742">
        <w:rPr>
          <w:rFonts w:asciiTheme="majorBidi" w:hAnsiTheme="majorBidi" w:cstheme="majorBidi"/>
          <w:sz w:val="24"/>
          <w:szCs w:val="24"/>
          <w:lang w:eastAsia="en-GB"/>
        </w:rPr>
        <w:t>a section on</w:t>
      </w:r>
      <w:r w:rsidRPr="000F1EAE">
        <w:rPr>
          <w:rFonts w:asciiTheme="majorBidi" w:hAnsiTheme="majorBidi" w:cstheme="majorBidi"/>
          <w:sz w:val="24"/>
          <w:szCs w:val="24"/>
          <w:lang w:eastAsia="en-GB"/>
        </w:rPr>
        <w:t xml:space="preserve"> students’ demographic profiles </w:t>
      </w:r>
      <w:r w:rsidR="00B96742">
        <w:rPr>
          <w:rFonts w:asciiTheme="majorBidi" w:hAnsiTheme="majorBidi" w:cstheme="majorBidi"/>
          <w:sz w:val="24"/>
          <w:szCs w:val="24"/>
          <w:lang w:eastAsia="en-GB"/>
        </w:rPr>
        <w:t>to gather information about their</w:t>
      </w:r>
      <w:r w:rsidR="00B96742" w:rsidRPr="000F1EAE">
        <w:rPr>
          <w:rFonts w:asciiTheme="majorBidi" w:hAnsiTheme="majorBidi" w:cstheme="majorBidi"/>
          <w:sz w:val="24"/>
          <w:szCs w:val="24"/>
          <w:lang w:eastAsia="en-GB"/>
        </w:rPr>
        <w:t xml:space="preserve"> </w:t>
      </w:r>
      <w:r w:rsidR="00107DBF" w:rsidRPr="000F1EAE">
        <w:rPr>
          <w:rFonts w:asciiTheme="majorBidi" w:hAnsiTheme="majorBidi" w:cstheme="majorBidi"/>
          <w:sz w:val="24"/>
          <w:szCs w:val="24"/>
          <w:lang w:eastAsia="en-GB"/>
        </w:rPr>
        <w:t>age and gender</w:t>
      </w:r>
      <w:r w:rsidRPr="000F1EAE">
        <w:rPr>
          <w:rFonts w:asciiTheme="majorBidi" w:hAnsiTheme="majorBidi" w:cstheme="majorBidi"/>
          <w:sz w:val="24"/>
          <w:szCs w:val="24"/>
          <w:lang w:eastAsia="en-GB"/>
        </w:rPr>
        <w:t xml:space="preserve">. </w:t>
      </w:r>
      <w:r w:rsidR="00264813">
        <w:rPr>
          <w:rFonts w:asciiTheme="majorBidi" w:hAnsiTheme="majorBidi" w:cstheme="majorBidi"/>
          <w:sz w:val="24"/>
          <w:szCs w:val="24"/>
          <w:lang w:eastAsia="en-GB"/>
        </w:rPr>
        <w:t>It also</w:t>
      </w:r>
      <w:r w:rsidRPr="000F1EAE">
        <w:rPr>
          <w:rFonts w:asciiTheme="majorBidi" w:hAnsiTheme="majorBidi" w:cstheme="majorBidi"/>
          <w:sz w:val="24"/>
          <w:szCs w:val="24"/>
          <w:lang w:eastAsia="en-GB"/>
        </w:rPr>
        <w:t xml:space="preserve"> included questions </w:t>
      </w:r>
      <w:r w:rsidR="00264813">
        <w:rPr>
          <w:rFonts w:asciiTheme="majorBidi" w:hAnsiTheme="majorBidi" w:cstheme="majorBidi"/>
          <w:sz w:val="24"/>
          <w:szCs w:val="24"/>
          <w:lang w:eastAsia="en-GB"/>
        </w:rPr>
        <w:t>about using</w:t>
      </w:r>
      <w:r w:rsidR="009E317A">
        <w:rPr>
          <w:rFonts w:asciiTheme="majorBidi" w:hAnsiTheme="majorBidi" w:cstheme="majorBidi"/>
          <w:sz w:val="24"/>
          <w:szCs w:val="24"/>
          <w:lang w:eastAsia="en-GB"/>
        </w:rPr>
        <w:t xml:space="preserve"> </w:t>
      </w:r>
      <w:r w:rsidRPr="000F1EAE">
        <w:rPr>
          <w:rFonts w:asciiTheme="majorBidi" w:hAnsiTheme="majorBidi" w:cstheme="majorBidi"/>
          <w:sz w:val="24"/>
          <w:szCs w:val="24"/>
          <w:lang w:eastAsia="en-GB"/>
        </w:rPr>
        <w:t>the e-learning system from the students’ perspective</w:t>
      </w:r>
      <w:r w:rsidR="004D4E85">
        <w:rPr>
          <w:rFonts w:asciiTheme="majorBidi" w:hAnsiTheme="majorBidi" w:cstheme="majorBidi"/>
          <w:sz w:val="24"/>
          <w:szCs w:val="24"/>
          <w:lang w:eastAsia="en-GB"/>
        </w:rPr>
        <w:t xml:space="preserve"> and</w:t>
      </w:r>
      <w:r w:rsidR="00742FFD">
        <w:rPr>
          <w:rFonts w:asciiTheme="majorBidi" w:hAnsiTheme="majorBidi" w:cstheme="majorBidi"/>
          <w:sz w:val="24"/>
          <w:szCs w:val="24"/>
          <w:lang w:eastAsia="en-GB"/>
        </w:rPr>
        <w:t xml:space="preserve"> a question on</w:t>
      </w:r>
      <w:r w:rsidR="004D4E85">
        <w:rPr>
          <w:rFonts w:asciiTheme="majorBidi" w:hAnsiTheme="majorBidi" w:cstheme="majorBidi"/>
          <w:sz w:val="24"/>
          <w:szCs w:val="24"/>
          <w:lang w:eastAsia="en-GB"/>
        </w:rPr>
        <w:t xml:space="preserve"> the challenges facing the use of </w:t>
      </w:r>
      <w:proofErr w:type="gramStart"/>
      <w:r w:rsidR="004D4E85">
        <w:rPr>
          <w:rFonts w:asciiTheme="majorBidi" w:hAnsiTheme="majorBidi" w:cstheme="majorBidi"/>
          <w:sz w:val="24"/>
          <w:szCs w:val="24"/>
          <w:lang w:eastAsia="en-GB"/>
        </w:rPr>
        <w:t>e-learning</w:t>
      </w:r>
      <w:proofErr w:type="gramEnd"/>
      <w:r w:rsidR="004D4E85">
        <w:rPr>
          <w:rFonts w:asciiTheme="majorBidi" w:hAnsiTheme="majorBidi" w:cstheme="majorBidi"/>
          <w:sz w:val="24"/>
          <w:szCs w:val="24"/>
          <w:lang w:eastAsia="en-GB"/>
        </w:rPr>
        <w:t xml:space="preserve"> in higher education in Iraq</w:t>
      </w:r>
      <w:r w:rsidR="00742FFD">
        <w:rPr>
          <w:rFonts w:asciiTheme="majorBidi" w:hAnsiTheme="majorBidi" w:cstheme="majorBidi"/>
          <w:sz w:val="24"/>
          <w:szCs w:val="24"/>
          <w:lang w:eastAsia="en-GB"/>
        </w:rPr>
        <w:t>, as an open-ended question</w:t>
      </w:r>
      <w:r w:rsidRPr="000F1EAE">
        <w:rPr>
          <w:rFonts w:asciiTheme="majorBidi" w:hAnsiTheme="majorBidi" w:cstheme="majorBidi"/>
          <w:sz w:val="24"/>
          <w:szCs w:val="24"/>
          <w:lang w:eastAsia="en-GB"/>
        </w:rPr>
        <w:t xml:space="preserve">. </w:t>
      </w:r>
      <w:r w:rsidR="000F1EAE" w:rsidRPr="000F1EAE">
        <w:rPr>
          <w:rFonts w:asciiTheme="majorBidi" w:hAnsiTheme="majorBidi" w:cstheme="majorBidi"/>
          <w:sz w:val="24"/>
          <w:szCs w:val="24"/>
          <w:lang w:eastAsia="en-GB"/>
        </w:rPr>
        <w:t xml:space="preserve">In addition, the questionnaire included the constructs of the model proposed in this research and their </w:t>
      </w:r>
      <w:r w:rsidR="00264813">
        <w:rPr>
          <w:rFonts w:asciiTheme="majorBidi" w:hAnsiTheme="majorBidi" w:cstheme="majorBidi"/>
          <w:sz w:val="24"/>
          <w:szCs w:val="24"/>
          <w:lang w:eastAsia="en-GB"/>
        </w:rPr>
        <w:t xml:space="preserve">measurement </w:t>
      </w:r>
      <w:r w:rsidR="000F1EAE" w:rsidRPr="000F1EAE">
        <w:rPr>
          <w:rFonts w:asciiTheme="majorBidi" w:hAnsiTheme="majorBidi" w:cstheme="majorBidi"/>
          <w:sz w:val="24"/>
          <w:szCs w:val="24"/>
          <w:lang w:eastAsia="en-GB"/>
        </w:rPr>
        <w:t xml:space="preserve">items. </w:t>
      </w:r>
      <w:r w:rsidRPr="000F1EAE">
        <w:rPr>
          <w:rFonts w:asciiTheme="majorBidi" w:hAnsiTheme="majorBidi" w:cstheme="majorBidi"/>
          <w:sz w:val="24"/>
          <w:szCs w:val="24"/>
          <w:lang w:eastAsia="en-GB"/>
        </w:rPr>
        <w:t>The</w:t>
      </w:r>
      <w:r w:rsidR="00264813">
        <w:rPr>
          <w:rFonts w:asciiTheme="majorBidi" w:hAnsiTheme="majorBidi" w:cstheme="majorBidi"/>
          <w:sz w:val="24"/>
          <w:szCs w:val="24"/>
          <w:lang w:eastAsia="en-GB"/>
        </w:rPr>
        <w:t>se</w:t>
      </w:r>
      <w:r w:rsidRPr="000F1EAE">
        <w:rPr>
          <w:rFonts w:asciiTheme="majorBidi" w:hAnsiTheme="majorBidi" w:cstheme="majorBidi"/>
          <w:sz w:val="24"/>
          <w:szCs w:val="24"/>
          <w:lang w:eastAsia="en-GB"/>
        </w:rPr>
        <w:t xml:space="preserve"> items and </w:t>
      </w:r>
      <w:r w:rsidR="000F1EAE" w:rsidRPr="000F1EAE">
        <w:rPr>
          <w:rFonts w:asciiTheme="majorBidi" w:hAnsiTheme="majorBidi" w:cstheme="majorBidi"/>
          <w:sz w:val="24"/>
          <w:szCs w:val="24"/>
          <w:lang w:eastAsia="en-GB"/>
        </w:rPr>
        <w:t xml:space="preserve">their sources </w:t>
      </w:r>
      <w:proofErr w:type="gramStart"/>
      <w:r w:rsidR="000F1EAE" w:rsidRPr="000F1EAE">
        <w:rPr>
          <w:rFonts w:asciiTheme="majorBidi" w:hAnsiTheme="majorBidi" w:cstheme="majorBidi"/>
          <w:sz w:val="24"/>
          <w:szCs w:val="24"/>
          <w:lang w:eastAsia="en-GB"/>
        </w:rPr>
        <w:t>are provided</w:t>
      </w:r>
      <w:proofErr w:type="gramEnd"/>
      <w:r w:rsidR="000F1EAE" w:rsidRPr="000F1EAE">
        <w:rPr>
          <w:rFonts w:asciiTheme="majorBidi" w:hAnsiTheme="majorBidi" w:cstheme="majorBidi"/>
          <w:sz w:val="24"/>
          <w:szCs w:val="24"/>
          <w:lang w:eastAsia="en-GB"/>
        </w:rPr>
        <w:t xml:space="preserve"> in</w:t>
      </w:r>
      <w:r w:rsidR="00431B23">
        <w:rPr>
          <w:rFonts w:asciiTheme="majorBidi" w:hAnsiTheme="majorBidi" w:cstheme="majorBidi"/>
          <w:sz w:val="24"/>
          <w:szCs w:val="24"/>
          <w:lang w:eastAsia="en-GB"/>
        </w:rPr>
        <w:t xml:space="preserve"> </w:t>
      </w:r>
      <w:r w:rsidR="00431B23" w:rsidRPr="00A64D3B">
        <w:rPr>
          <w:rFonts w:asciiTheme="majorBidi" w:hAnsiTheme="majorBidi" w:cstheme="majorBidi"/>
          <w:sz w:val="24"/>
          <w:szCs w:val="24"/>
          <w:lang w:eastAsia="en-GB"/>
        </w:rPr>
        <w:t>Table S1</w:t>
      </w:r>
      <w:r w:rsidR="00A760BA" w:rsidRPr="00A64D3B">
        <w:rPr>
          <w:rFonts w:asciiTheme="majorBidi" w:hAnsiTheme="majorBidi" w:cstheme="majorBidi"/>
          <w:sz w:val="24"/>
          <w:szCs w:val="24"/>
          <w:lang w:eastAsia="en-GB"/>
        </w:rPr>
        <w:t xml:space="preserve"> (Online Supplementary File</w:t>
      </w:r>
      <w:r w:rsidR="00A760BA">
        <w:rPr>
          <w:rFonts w:asciiTheme="majorBidi" w:hAnsiTheme="majorBidi" w:cstheme="majorBidi"/>
          <w:sz w:val="24"/>
          <w:szCs w:val="24"/>
          <w:lang w:eastAsia="en-GB"/>
        </w:rPr>
        <w:t>)</w:t>
      </w:r>
      <w:r w:rsidRPr="000F1EAE">
        <w:rPr>
          <w:rFonts w:asciiTheme="majorBidi" w:hAnsiTheme="majorBidi" w:cstheme="majorBidi"/>
          <w:sz w:val="24"/>
          <w:szCs w:val="24"/>
          <w:lang w:eastAsia="en-GB"/>
        </w:rPr>
        <w:t xml:space="preserve">. The items were measured using a </w:t>
      </w:r>
      <w:r w:rsidR="00264813">
        <w:rPr>
          <w:rFonts w:asciiTheme="majorBidi" w:hAnsiTheme="majorBidi" w:cstheme="majorBidi"/>
          <w:sz w:val="24"/>
          <w:szCs w:val="24"/>
          <w:lang w:eastAsia="en-GB"/>
        </w:rPr>
        <w:t>7</w:t>
      </w:r>
      <w:r w:rsidRPr="000F1EAE">
        <w:rPr>
          <w:rFonts w:asciiTheme="majorBidi" w:hAnsiTheme="majorBidi" w:cstheme="majorBidi"/>
          <w:sz w:val="24"/>
          <w:szCs w:val="24"/>
          <w:lang w:eastAsia="en-GB"/>
        </w:rPr>
        <w:t xml:space="preserve">-point </w:t>
      </w:r>
      <w:r w:rsidR="00D94754">
        <w:rPr>
          <w:rFonts w:asciiTheme="majorBidi" w:hAnsiTheme="majorBidi" w:cstheme="majorBidi"/>
          <w:sz w:val="24"/>
          <w:szCs w:val="24"/>
          <w:lang w:eastAsia="en-GB"/>
        </w:rPr>
        <w:t>L</w:t>
      </w:r>
      <w:r w:rsidRPr="000F1EAE">
        <w:rPr>
          <w:rFonts w:asciiTheme="majorBidi" w:hAnsiTheme="majorBidi" w:cstheme="majorBidi"/>
          <w:sz w:val="24"/>
          <w:szCs w:val="24"/>
          <w:lang w:eastAsia="en-GB"/>
        </w:rPr>
        <w:t>ikert scale</w:t>
      </w:r>
      <w:r w:rsidR="00602EBC">
        <w:rPr>
          <w:rFonts w:asciiTheme="majorBidi" w:hAnsiTheme="majorBidi" w:cstheme="majorBidi"/>
          <w:sz w:val="24"/>
          <w:szCs w:val="24"/>
          <w:lang w:eastAsia="en-GB"/>
        </w:rPr>
        <w:t xml:space="preserve">, 1=strongly disagree to </w:t>
      </w:r>
      <w:proofErr w:type="gramStart"/>
      <w:r w:rsidR="00602EBC">
        <w:rPr>
          <w:rFonts w:asciiTheme="majorBidi" w:hAnsiTheme="majorBidi" w:cstheme="majorBidi"/>
          <w:sz w:val="24"/>
          <w:szCs w:val="24"/>
          <w:lang w:eastAsia="en-GB"/>
        </w:rPr>
        <w:t>7=</w:t>
      </w:r>
      <w:proofErr w:type="gramEnd"/>
      <w:r w:rsidR="00602EBC">
        <w:rPr>
          <w:rFonts w:asciiTheme="majorBidi" w:hAnsiTheme="majorBidi" w:cstheme="majorBidi"/>
          <w:sz w:val="24"/>
          <w:szCs w:val="24"/>
          <w:lang w:eastAsia="en-GB"/>
        </w:rPr>
        <w:t>strongly agree</w:t>
      </w:r>
      <w:r w:rsidRPr="000F1EAE">
        <w:rPr>
          <w:rFonts w:asciiTheme="majorBidi" w:hAnsiTheme="majorBidi" w:cstheme="majorBidi"/>
          <w:sz w:val="24"/>
          <w:szCs w:val="24"/>
          <w:lang w:eastAsia="en-GB"/>
        </w:rPr>
        <w:t>.</w:t>
      </w:r>
    </w:p>
    <w:p w14:paraId="1573B8E1" w14:textId="29B51074" w:rsidR="00A6605D" w:rsidRDefault="00A6605D" w:rsidP="007B5DFC">
      <w:pPr>
        <w:spacing w:line="240" w:lineRule="auto"/>
        <w:jc w:val="both"/>
        <w:rPr>
          <w:rFonts w:asciiTheme="majorBidi" w:hAnsiTheme="majorBidi" w:cstheme="majorBidi"/>
          <w:sz w:val="24"/>
          <w:szCs w:val="24"/>
          <w:lang w:eastAsia="en-GB"/>
        </w:rPr>
      </w:pPr>
      <w:r w:rsidRPr="004C7A67">
        <w:rPr>
          <w:rFonts w:asciiTheme="majorBidi" w:hAnsiTheme="majorBidi" w:cstheme="majorBidi"/>
          <w:sz w:val="24"/>
          <w:szCs w:val="24"/>
          <w:lang w:eastAsia="en-GB"/>
        </w:rPr>
        <w:t xml:space="preserve">The analysis of the data was conducted </w:t>
      </w:r>
      <w:r>
        <w:rPr>
          <w:rFonts w:asciiTheme="majorBidi" w:hAnsiTheme="majorBidi" w:cstheme="majorBidi"/>
          <w:sz w:val="24"/>
          <w:szCs w:val="24"/>
          <w:lang w:eastAsia="en-GB"/>
        </w:rPr>
        <w:t xml:space="preserve">using </w:t>
      </w:r>
      <w:r w:rsidR="00264813">
        <w:rPr>
          <w:rFonts w:asciiTheme="majorBidi" w:hAnsiTheme="majorBidi" w:cstheme="majorBidi"/>
          <w:sz w:val="24"/>
          <w:szCs w:val="24"/>
          <w:lang w:eastAsia="en-GB"/>
        </w:rPr>
        <w:t>p</w:t>
      </w:r>
      <w:r>
        <w:rPr>
          <w:rFonts w:asciiTheme="majorBidi" w:hAnsiTheme="majorBidi" w:cstheme="majorBidi"/>
          <w:sz w:val="24"/>
          <w:szCs w:val="24"/>
          <w:lang w:eastAsia="en-GB"/>
        </w:rPr>
        <w:t xml:space="preserve">artial </w:t>
      </w:r>
      <w:r w:rsidR="00264813">
        <w:rPr>
          <w:rFonts w:asciiTheme="majorBidi" w:hAnsiTheme="majorBidi" w:cstheme="majorBidi"/>
          <w:sz w:val="24"/>
          <w:szCs w:val="24"/>
          <w:lang w:eastAsia="en-GB"/>
        </w:rPr>
        <w:t>l</w:t>
      </w:r>
      <w:r>
        <w:rPr>
          <w:rFonts w:asciiTheme="majorBidi" w:hAnsiTheme="majorBidi" w:cstheme="majorBidi"/>
          <w:sz w:val="24"/>
          <w:szCs w:val="24"/>
          <w:lang w:eastAsia="en-GB"/>
        </w:rPr>
        <w:t xml:space="preserve">east </w:t>
      </w:r>
      <w:r w:rsidR="00264813">
        <w:rPr>
          <w:rFonts w:asciiTheme="majorBidi" w:hAnsiTheme="majorBidi" w:cstheme="majorBidi"/>
          <w:sz w:val="24"/>
          <w:szCs w:val="24"/>
          <w:lang w:eastAsia="en-GB"/>
        </w:rPr>
        <w:t>s</w:t>
      </w:r>
      <w:r>
        <w:rPr>
          <w:rFonts w:asciiTheme="majorBidi" w:hAnsiTheme="majorBidi" w:cstheme="majorBidi"/>
          <w:sz w:val="24"/>
          <w:szCs w:val="24"/>
          <w:lang w:eastAsia="en-GB"/>
        </w:rPr>
        <w:t>quares-</w:t>
      </w:r>
      <w:r w:rsidR="00264813">
        <w:rPr>
          <w:rFonts w:asciiTheme="majorBidi" w:hAnsiTheme="majorBidi" w:cstheme="majorBidi"/>
          <w:sz w:val="24"/>
          <w:szCs w:val="24"/>
          <w:lang w:eastAsia="en-GB"/>
        </w:rPr>
        <w:t>s</w:t>
      </w:r>
      <w:r>
        <w:rPr>
          <w:rFonts w:asciiTheme="majorBidi" w:hAnsiTheme="majorBidi" w:cstheme="majorBidi"/>
          <w:sz w:val="24"/>
          <w:szCs w:val="24"/>
          <w:lang w:eastAsia="en-GB"/>
        </w:rPr>
        <w:t xml:space="preserve">tructural </w:t>
      </w:r>
      <w:r w:rsidR="00264813">
        <w:rPr>
          <w:rFonts w:asciiTheme="majorBidi" w:hAnsiTheme="majorBidi" w:cstheme="majorBidi"/>
          <w:sz w:val="24"/>
          <w:szCs w:val="24"/>
          <w:lang w:eastAsia="en-GB"/>
        </w:rPr>
        <w:t>e</w:t>
      </w:r>
      <w:r>
        <w:rPr>
          <w:rFonts w:asciiTheme="majorBidi" w:hAnsiTheme="majorBidi" w:cstheme="majorBidi"/>
          <w:sz w:val="24"/>
          <w:szCs w:val="24"/>
          <w:lang w:eastAsia="en-GB"/>
        </w:rPr>
        <w:t xml:space="preserve">quation </w:t>
      </w:r>
      <w:r w:rsidR="00264813">
        <w:rPr>
          <w:rFonts w:asciiTheme="majorBidi" w:hAnsiTheme="majorBidi" w:cstheme="majorBidi"/>
          <w:sz w:val="24"/>
          <w:szCs w:val="24"/>
          <w:lang w:eastAsia="en-GB"/>
        </w:rPr>
        <w:t>m</w:t>
      </w:r>
      <w:r>
        <w:rPr>
          <w:rFonts w:asciiTheme="majorBidi" w:hAnsiTheme="majorBidi" w:cstheme="majorBidi"/>
          <w:sz w:val="24"/>
          <w:szCs w:val="24"/>
          <w:lang w:eastAsia="en-GB"/>
        </w:rPr>
        <w:t>odelling (PLS-SEM)</w:t>
      </w:r>
      <w:r w:rsidR="001C0611">
        <w:rPr>
          <w:rFonts w:asciiTheme="majorBidi" w:hAnsiTheme="majorBidi" w:cstheme="majorBidi"/>
          <w:sz w:val="24"/>
          <w:szCs w:val="24"/>
          <w:lang w:eastAsia="en-GB"/>
        </w:rPr>
        <w:t xml:space="preserve"> </w:t>
      </w:r>
      <w:r w:rsidR="00A02ADE">
        <w:rPr>
          <w:rFonts w:asciiTheme="majorBidi" w:hAnsiTheme="majorBidi" w:cstheme="majorBidi"/>
          <w:sz w:val="24"/>
          <w:szCs w:val="24"/>
          <w:lang w:eastAsia="en-GB"/>
        </w:rPr>
        <w:t xml:space="preserve">with </w:t>
      </w:r>
      <w:proofErr w:type="spellStart"/>
      <w:r w:rsidR="001C0611">
        <w:rPr>
          <w:rFonts w:asciiTheme="majorBidi" w:hAnsiTheme="majorBidi" w:cstheme="majorBidi"/>
          <w:sz w:val="24"/>
          <w:szCs w:val="24"/>
          <w:lang w:eastAsia="en-GB"/>
        </w:rPr>
        <w:t>SmartPLS</w:t>
      </w:r>
      <w:proofErr w:type="spellEnd"/>
      <w:r w:rsidR="001C0611">
        <w:rPr>
          <w:rFonts w:asciiTheme="majorBidi" w:hAnsiTheme="majorBidi" w:cstheme="majorBidi"/>
          <w:sz w:val="24"/>
          <w:szCs w:val="24"/>
          <w:lang w:eastAsia="en-GB"/>
        </w:rPr>
        <w:t xml:space="preserve"> V3.0 software</w:t>
      </w:r>
      <w:r>
        <w:rPr>
          <w:rFonts w:asciiTheme="majorBidi" w:hAnsiTheme="majorBidi" w:cstheme="majorBidi"/>
          <w:sz w:val="24"/>
          <w:szCs w:val="24"/>
          <w:lang w:eastAsia="en-GB"/>
        </w:rPr>
        <w:t xml:space="preserve">. PLS-SEM </w:t>
      </w:r>
      <w:r w:rsidR="00A02ADE">
        <w:rPr>
          <w:rFonts w:asciiTheme="majorBidi" w:hAnsiTheme="majorBidi" w:cstheme="majorBidi"/>
          <w:sz w:val="24"/>
          <w:szCs w:val="24"/>
          <w:lang w:eastAsia="en-GB"/>
        </w:rPr>
        <w:t>makes it possible to analyse</w:t>
      </w:r>
      <w:r>
        <w:rPr>
          <w:rFonts w:asciiTheme="majorBidi" w:hAnsiTheme="majorBidi" w:cstheme="majorBidi"/>
          <w:sz w:val="24"/>
          <w:szCs w:val="24"/>
          <w:lang w:eastAsia="en-GB"/>
        </w:rPr>
        <w:t xml:space="preserve"> data with small sample sizes (</w:t>
      </w:r>
      <w:r w:rsidRPr="00F30628">
        <w:rPr>
          <w:rFonts w:asciiTheme="majorBidi" w:hAnsiTheme="majorBidi" w:cstheme="majorBidi"/>
          <w:sz w:val="24"/>
          <w:szCs w:val="24"/>
        </w:rPr>
        <w:t>Hair</w:t>
      </w:r>
      <w:r w:rsidR="008417F9">
        <w:rPr>
          <w:rFonts w:asciiTheme="majorBidi" w:hAnsiTheme="majorBidi" w:cstheme="majorBidi"/>
          <w:sz w:val="24"/>
          <w:szCs w:val="24"/>
        </w:rPr>
        <w:t xml:space="preserve">, </w:t>
      </w:r>
      <w:proofErr w:type="spellStart"/>
      <w:r w:rsidR="008417F9">
        <w:rPr>
          <w:rFonts w:asciiTheme="majorBidi" w:hAnsiTheme="majorBidi" w:cstheme="majorBidi"/>
          <w:sz w:val="24"/>
          <w:szCs w:val="24"/>
        </w:rPr>
        <w:t>Hult</w:t>
      </w:r>
      <w:proofErr w:type="spellEnd"/>
      <w:r w:rsidR="008417F9">
        <w:rPr>
          <w:rFonts w:asciiTheme="majorBidi" w:hAnsiTheme="majorBidi" w:cstheme="majorBidi"/>
          <w:sz w:val="24"/>
          <w:szCs w:val="24"/>
        </w:rPr>
        <w:t xml:space="preserve">, </w:t>
      </w:r>
      <w:proofErr w:type="spellStart"/>
      <w:r w:rsidR="008417F9">
        <w:rPr>
          <w:rFonts w:asciiTheme="majorBidi" w:hAnsiTheme="majorBidi" w:cstheme="majorBidi"/>
          <w:sz w:val="24"/>
          <w:szCs w:val="24"/>
        </w:rPr>
        <w:t>Ringle</w:t>
      </w:r>
      <w:proofErr w:type="spellEnd"/>
      <w:r w:rsidR="008417F9">
        <w:rPr>
          <w:rFonts w:asciiTheme="majorBidi" w:hAnsiTheme="majorBidi" w:cstheme="majorBidi"/>
          <w:sz w:val="24"/>
          <w:szCs w:val="24"/>
        </w:rPr>
        <w:t xml:space="preserve"> &amp; </w:t>
      </w:r>
      <w:proofErr w:type="spellStart"/>
      <w:r w:rsidR="008417F9">
        <w:rPr>
          <w:rFonts w:asciiTheme="majorBidi" w:hAnsiTheme="majorBidi" w:cstheme="majorBidi"/>
          <w:sz w:val="24"/>
          <w:szCs w:val="24"/>
        </w:rPr>
        <w:t>Sarstedt</w:t>
      </w:r>
      <w:proofErr w:type="spellEnd"/>
      <w:r w:rsidRPr="00F30628">
        <w:rPr>
          <w:rFonts w:asciiTheme="majorBidi" w:hAnsiTheme="majorBidi" w:cstheme="majorBidi"/>
          <w:sz w:val="24"/>
          <w:szCs w:val="24"/>
        </w:rPr>
        <w:t>, 2014</w:t>
      </w:r>
      <w:r>
        <w:rPr>
          <w:rFonts w:asciiTheme="majorBidi" w:hAnsiTheme="majorBidi" w:cstheme="majorBidi"/>
          <w:sz w:val="24"/>
          <w:szCs w:val="24"/>
        </w:rPr>
        <w:t>)</w:t>
      </w:r>
      <w:r>
        <w:rPr>
          <w:rFonts w:asciiTheme="majorBidi" w:hAnsiTheme="majorBidi" w:cstheme="majorBidi"/>
          <w:sz w:val="24"/>
          <w:szCs w:val="24"/>
          <w:lang w:eastAsia="en-GB"/>
        </w:rPr>
        <w:t xml:space="preserve">. </w:t>
      </w:r>
      <w:r w:rsidR="00006E69">
        <w:rPr>
          <w:rFonts w:asciiTheme="majorBidi" w:hAnsiTheme="majorBidi" w:cstheme="majorBidi"/>
          <w:sz w:val="24"/>
          <w:szCs w:val="24"/>
          <w:lang w:eastAsia="en-GB"/>
        </w:rPr>
        <w:t>I</w:t>
      </w:r>
      <w:r>
        <w:rPr>
          <w:rFonts w:asciiTheme="majorBidi" w:hAnsiTheme="majorBidi" w:cstheme="majorBidi"/>
          <w:sz w:val="24"/>
          <w:szCs w:val="24"/>
          <w:lang w:eastAsia="en-GB"/>
        </w:rPr>
        <w:t>t is a non-parametric approach</w:t>
      </w:r>
      <w:r w:rsidR="00006E69">
        <w:rPr>
          <w:rFonts w:asciiTheme="majorBidi" w:hAnsiTheme="majorBidi" w:cstheme="majorBidi"/>
          <w:sz w:val="24"/>
          <w:szCs w:val="24"/>
          <w:lang w:eastAsia="en-GB"/>
        </w:rPr>
        <w:t>,</w:t>
      </w:r>
      <w:r>
        <w:rPr>
          <w:rFonts w:asciiTheme="majorBidi" w:hAnsiTheme="majorBidi" w:cstheme="majorBidi"/>
          <w:sz w:val="24"/>
          <w:szCs w:val="24"/>
          <w:lang w:eastAsia="en-GB"/>
        </w:rPr>
        <w:t xml:space="preserve"> which means that it is not necessary for the data to be normally distributed (</w:t>
      </w:r>
      <w:proofErr w:type="spellStart"/>
      <w:r w:rsidRPr="00866FC2">
        <w:rPr>
          <w:rFonts w:asciiTheme="majorBidi" w:hAnsiTheme="majorBidi" w:cstheme="majorBidi"/>
          <w:sz w:val="24"/>
          <w:szCs w:val="24"/>
        </w:rPr>
        <w:t>Henseler</w:t>
      </w:r>
      <w:proofErr w:type="spellEnd"/>
      <w:r w:rsidR="008417F9">
        <w:rPr>
          <w:rFonts w:asciiTheme="majorBidi" w:hAnsiTheme="majorBidi" w:cstheme="majorBidi"/>
          <w:sz w:val="24"/>
          <w:szCs w:val="24"/>
        </w:rPr>
        <w:t xml:space="preserve">, </w:t>
      </w:r>
      <w:proofErr w:type="spellStart"/>
      <w:r w:rsidR="008417F9">
        <w:rPr>
          <w:rFonts w:asciiTheme="majorBidi" w:hAnsiTheme="majorBidi" w:cstheme="majorBidi"/>
          <w:sz w:val="24"/>
          <w:szCs w:val="24"/>
        </w:rPr>
        <w:t>Ringle</w:t>
      </w:r>
      <w:proofErr w:type="spellEnd"/>
      <w:r w:rsidR="008417F9">
        <w:rPr>
          <w:rFonts w:asciiTheme="majorBidi" w:hAnsiTheme="majorBidi" w:cstheme="majorBidi"/>
          <w:sz w:val="24"/>
          <w:szCs w:val="24"/>
        </w:rPr>
        <w:t xml:space="preserve"> &amp; </w:t>
      </w:r>
      <w:proofErr w:type="spellStart"/>
      <w:r w:rsidR="008417F9">
        <w:rPr>
          <w:rFonts w:asciiTheme="majorBidi" w:hAnsiTheme="majorBidi" w:cstheme="majorBidi"/>
          <w:sz w:val="24"/>
          <w:szCs w:val="24"/>
        </w:rPr>
        <w:t>Sinkovics</w:t>
      </w:r>
      <w:proofErr w:type="spellEnd"/>
      <w:r w:rsidR="006A7185">
        <w:rPr>
          <w:rFonts w:asciiTheme="majorBidi" w:hAnsiTheme="majorBidi" w:cstheme="majorBidi"/>
          <w:sz w:val="24"/>
          <w:szCs w:val="24"/>
        </w:rPr>
        <w:t>,</w:t>
      </w:r>
      <w:r w:rsidRPr="00866FC2">
        <w:rPr>
          <w:rFonts w:asciiTheme="majorBidi" w:hAnsiTheme="majorBidi" w:cstheme="majorBidi"/>
          <w:sz w:val="24"/>
          <w:szCs w:val="24"/>
        </w:rPr>
        <w:t xml:space="preserve"> 2009</w:t>
      </w:r>
      <w:r>
        <w:rPr>
          <w:rFonts w:asciiTheme="majorBidi" w:hAnsiTheme="majorBidi" w:cstheme="majorBidi"/>
          <w:sz w:val="24"/>
          <w:szCs w:val="24"/>
          <w:lang w:eastAsia="en-GB"/>
        </w:rPr>
        <w:t xml:space="preserve">). Furthermore, this method of analysis </w:t>
      </w:r>
      <w:r w:rsidR="00006E69">
        <w:rPr>
          <w:rFonts w:asciiTheme="majorBidi" w:hAnsiTheme="majorBidi" w:cstheme="majorBidi"/>
          <w:sz w:val="24"/>
          <w:szCs w:val="24"/>
          <w:lang w:eastAsia="en-GB"/>
        </w:rPr>
        <w:t>makes it possible to test</w:t>
      </w:r>
      <w:r>
        <w:rPr>
          <w:rFonts w:asciiTheme="majorBidi" w:hAnsiTheme="majorBidi" w:cstheme="majorBidi"/>
          <w:sz w:val="24"/>
          <w:szCs w:val="24"/>
          <w:lang w:eastAsia="en-GB"/>
        </w:rPr>
        <w:t xml:space="preserve"> the effect of constructs with </w:t>
      </w:r>
      <w:r w:rsidR="00006E69">
        <w:rPr>
          <w:rFonts w:asciiTheme="majorBidi" w:hAnsiTheme="majorBidi" w:cstheme="majorBidi"/>
          <w:sz w:val="24"/>
          <w:szCs w:val="24"/>
          <w:lang w:eastAsia="en-GB"/>
        </w:rPr>
        <w:t>only one or two</w:t>
      </w:r>
      <w:r>
        <w:rPr>
          <w:rFonts w:asciiTheme="majorBidi" w:hAnsiTheme="majorBidi" w:cstheme="majorBidi"/>
          <w:sz w:val="24"/>
          <w:szCs w:val="24"/>
          <w:lang w:eastAsia="en-GB"/>
        </w:rPr>
        <w:t xml:space="preserve"> items (</w:t>
      </w:r>
      <w:proofErr w:type="spellStart"/>
      <w:r>
        <w:rPr>
          <w:rFonts w:asciiTheme="majorBidi" w:hAnsiTheme="majorBidi" w:cstheme="majorBidi"/>
          <w:sz w:val="24"/>
          <w:szCs w:val="24"/>
          <w:lang w:eastAsia="en-GB"/>
        </w:rPr>
        <w:t>Ringle</w:t>
      </w:r>
      <w:proofErr w:type="spellEnd"/>
      <w:r w:rsidR="00724900">
        <w:rPr>
          <w:rFonts w:asciiTheme="majorBidi" w:hAnsiTheme="majorBidi" w:cstheme="majorBidi"/>
          <w:sz w:val="24"/>
          <w:szCs w:val="24"/>
          <w:lang w:eastAsia="en-GB"/>
        </w:rPr>
        <w:t xml:space="preserve">, </w:t>
      </w:r>
      <w:proofErr w:type="spellStart"/>
      <w:r w:rsidR="00724900">
        <w:rPr>
          <w:rFonts w:asciiTheme="majorBidi" w:hAnsiTheme="majorBidi" w:cstheme="majorBidi"/>
          <w:sz w:val="24"/>
          <w:szCs w:val="24"/>
          <w:lang w:eastAsia="en-GB"/>
        </w:rPr>
        <w:t>Sarstedt</w:t>
      </w:r>
      <w:proofErr w:type="spellEnd"/>
      <w:r w:rsidR="00724900">
        <w:rPr>
          <w:rFonts w:asciiTheme="majorBidi" w:hAnsiTheme="majorBidi" w:cstheme="majorBidi"/>
          <w:sz w:val="24"/>
          <w:szCs w:val="24"/>
          <w:lang w:eastAsia="en-GB"/>
        </w:rPr>
        <w:t xml:space="preserve"> </w:t>
      </w:r>
      <w:r w:rsidR="004C3DE0">
        <w:rPr>
          <w:rFonts w:asciiTheme="majorBidi" w:hAnsiTheme="majorBidi" w:cstheme="majorBidi"/>
          <w:sz w:val="24"/>
          <w:szCs w:val="24"/>
          <w:lang w:eastAsia="en-GB"/>
        </w:rPr>
        <w:t>&amp;</w:t>
      </w:r>
      <w:r w:rsidR="00724900">
        <w:rPr>
          <w:rFonts w:asciiTheme="majorBidi" w:hAnsiTheme="majorBidi" w:cstheme="majorBidi"/>
          <w:sz w:val="24"/>
          <w:szCs w:val="24"/>
          <w:lang w:eastAsia="en-GB"/>
        </w:rPr>
        <w:t xml:space="preserve"> Straub</w:t>
      </w:r>
      <w:r>
        <w:rPr>
          <w:rFonts w:asciiTheme="majorBidi" w:hAnsiTheme="majorBidi" w:cstheme="majorBidi"/>
          <w:sz w:val="24"/>
          <w:szCs w:val="24"/>
          <w:lang w:eastAsia="en-GB"/>
        </w:rPr>
        <w:t>, 2012)</w:t>
      </w:r>
      <w:r w:rsidR="00006E69">
        <w:rPr>
          <w:rFonts w:asciiTheme="majorBidi" w:hAnsiTheme="majorBidi" w:cstheme="majorBidi"/>
          <w:sz w:val="24"/>
          <w:szCs w:val="24"/>
          <w:lang w:eastAsia="en-GB"/>
        </w:rPr>
        <w:t>,</w:t>
      </w:r>
      <w:r>
        <w:rPr>
          <w:rFonts w:asciiTheme="majorBidi" w:hAnsiTheme="majorBidi" w:cstheme="majorBidi"/>
          <w:sz w:val="24"/>
          <w:szCs w:val="24"/>
          <w:lang w:eastAsia="en-GB"/>
        </w:rPr>
        <w:t xml:space="preserve"> which i</w:t>
      </w:r>
      <w:r w:rsidR="000F1EAE">
        <w:rPr>
          <w:rFonts w:asciiTheme="majorBidi" w:hAnsiTheme="majorBidi" w:cstheme="majorBidi"/>
          <w:sz w:val="24"/>
          <w:szCs w:val="24"/>
          <w:lang w:eastAsia="en-GB"/>
        </w:rPr>
        <w:t>s the case for the construct</w:t>
      </w:r>
      <w:r w:rsidR="009F0892">
        <w:rPr>
          <w:rFonts w:asciiTheme="majorBidi" w:hAnsiTheme="majorBidi" w:cstheme="majorBidi"/>
          <w:sz w:val="24"/>
          <w:szCs w:val="24"/>
          <w:lang w:eastAsia="en-GB"/>
        </w:rPr>
        <w:t xml:space="preserve"> </w:t>
      </w:r>
      <w:r w:rsidR="000F1EAE">
        <w:rPr>
          <w:rFonts w:asciiTheme="majorBidi" w:hAnsiTheme="majorBidi" w:cstheme="majorBidi"/>
          <w:sz w:val="24"/>
          <w:szCs w:val="24"/>
          <w:lang w:eastAsia="en-GB"/>
        </w:rPr>
        <w:t>AU</w:t>
      </w:r>
      <w:r>
        <w:rPr>
          <w:rFonts w:asciiTheme="majorBidi" w:hAnsiTheme="majorBidi" w:cstheme="majorBidi"/>
          <w:sz w:val="24"/>
          <w:szCs w:val="24"/>
          <w:lang w:eastAsia="en-GB"/>
        </w:rPr>
        <w:t xml:space="preserve"> in this research. We </w:t>
      </w:r>
      <w:r w:rsidR="00006E69">
        <w:rPr>
          <w:rFonts w:asciiTheme="majorBidi" w:hAnsiTheme="majorBidi" w:cstheme="majorBidi"/>
          <w:sz w:val="24"/>
          <w:szCs w:val="24"/>
          <w:lang w:eastAsia="en-GB"/>
        </w:rPr>
        <w:t>analysed</w:t>
      </w:r>
      <w:r>
        <w:rPr>
          <w:rFonts w:asciiTheme="majorBidi" w:hAnsiTheme="majorBidi" w:cstheme="majorBidi"/>
          <w:sz w:val="24"/>
          <w:szCs w:val="24"/>
          <w:lang w:eastAsia="en-GB"/>
        </w:rPr>
        <w:t xml:space="preserve"> the quantitative data </w:t>
      </w:r>
      <w:r w:rsidR="00006E69">
        <w:rPr>
          <w:rFonts w:asciiTheme="majorBidi" w:hAnsiTheme="majorBidi" w:cstheme="majorBidi"/>
          <w:sz w:val="24"/>
          <w:szCs w:val="24"/>
          <w:lang w:eastAsia="en-GB"/>
        </w:rPr>
        <w:t xml:space="preserve">in </w:t>
      </w:r>
      <w:r>
        <w:rPr>
          <w:rFonts w:asciiTheme="majorBidi" w:hAnsiTheme="majorBidi" w:cstheme="majorBidi"/>
          <w:sz w:val="24"/>
          <w:szCs w:val="24"/>
          <w:lang w:eastAsia="en-GB"/>
        </w:rPr>
        <w:t>two stages</w:t>
      </w:r>
      <w:r w:rsidR="00006E69">
        <w:rPr>
          <w:rFonts w:asciiTheme="majorBidi" w:hAnsiTheme="majorBidi" w:cstheme="majorBidi"/>
          <w:sz w:val="24"/>
          <w:szCs w:val="24"/>
          <w:lang w:eastAsia="en-GB"/>
        </w:rPr>
        <w:t>: first,</w:t>
      </w:r>
      <w:r>
        <w:rPr>
          <w:rFonts w:asciiTheme="majorBidi" w:hAnsiTheme="majorBidi" w:cstheme="majorBidi"/>
          <w:sz w:val="24"/>
          <w:szCs w:val="24"/>
          <w:lang w:eastAsia="en-GB"/>
        </w:rPr>
        <w:t xml:space="preserve"> testing the measurement model </w:t>
      </w:r>
      <w:r w:rsidR="00006E69">
        <w:rPr>
          <w:rFonts w:asciiTheme="majorBidi" w:hAnsiTheme="majorBidi" w:cstheme="majorBidi"/>
          <w:sz w:val="24"/>
          <w:szCs w:val="24"/>
          <w:lang w:eastAsia="en-GB"/>
        </w:rPr>
        <w:t xml:space="preserve">and second, </w:t>
      </w:r>
      <w:r>
        <w:rPr>
          <w:rFonts w:asciiTheme="majorBidi" w:hAnsiTheme="majorBidi" w:cstheme="majorBidi"/>
          <w:sz w:val="24"/>
          <w:szCs w:val="24"/>
          <w:lang w:eastAsia="en-GB"/>
        </w:rPr>
        <w:t>testing the structural model.</w:t>
      </w:r>
    </w:p>
    <w:p w14:paraId="78AC09EF" w14:textId="2A75E835" w:rsidR="00DA0ED3" w:rsidRPr="00F74278" w:rsidRDefault="00DA0ED3" w:rsidP="007B5DFC">
      <w:pPr>
        <w:spacing w:line="240" w:lineRule="auto"/>
        <w:jc w:val="both"/>
        <w:rPr>
          <w:rFonts w:asciiTheme="majorBidi" w:hAnsiTheme="majorBidi" w:cstheme="majorBidi"/>
          <w:sz w:val="24"/>
          <w:szCs w:val="24"/>
          <w:lang w:val="en-US" w:eastAsia="en-GB"/>
        </w:rPr>
      </w:pPr>
      <w:r w:rsidRPr="00DA0ED3">
        <w:rPr>
          <w:rFonts w:asciiTheme="majorBidi" w:hAnsiTheme="majorBidi" w:cstheme="majorBidi"/>
          <w:sz w:val="24"/>
          <w:szCs w:val="24"/>
          <w:lang w:val="en-US" w:eastAsia="en-GB"/>
        </w:rPr>
        <w:t xml:space="preserve">Partial least squares – multi-group analysis (PLS-MGA) </w:t>
      </w:r>
      <w:proofErr w:type="gramStart"/>
      <w:r w:rsidRPr="00DA0ED3">
        <w:rPr>
          <w:rFonts w:asciiTheme="majorBidi" w:hAnsiTheme="majorBidi" w:cstheme="majorBidi"/>
          <w:sz w:val="24"/>
          <w:szCs w:val="24"/>
          <w:lang w:val="en-US" w:eastAsia="en-GB"/>
        </w:rPr>
        <w:t>was also used</w:t>
      </w:r>
      <w:proofErr w:type="gramEnd"/>
      <w:r w:rsidRPr="00DA0ED3">
        <w:rPr>
          <w:rFonts w:asciiTheme="majorBidi" w:hAnsiTheme="majorBidi" w:cstheme="majorBidi"/>
          <w:sz w:val="24"/>
          <w:szCs w:val="24"/>
          <w:lang w:val="en-US" w:eastAsia="en-GB"/>
        </w:rPr>
        <w:t xml:space="preserve"> to </w:t>
      </w:r>
      <w:proofErr w:type="spellStart"/>
      <w:r w:rsidRPr="00DA0ED3">
        <w:rPr>
          <w:rFonts w:asciiTheme="majorBidi" w:hAnsiTheme="majorBidi" w:cstheme="majorBidi"/>
          <w:sz w:val="24"/>
          <w:szCs w:val="24"/>
          <w:lang w:val="en-US" w:eastAsia="en-GB"/>
        </w:rPr>
        <w:t>analy</w:t>
      </w:r>
      <w:r w:rsidR="00CF6E47">
        <w:rPr>
          <w:rFonts w:asciiTheme="majorBidi" w:hAnsiTheme="majorBidi" w:cstheme="majorBidi"/>
          <w:sz w:val="24"/>
          <w:szCs w:val="24"/>
          <w:lang w:val="en-US" w:eastAsia="en-GB"/>
        </w:rPr>
        <w:t>s</w:t>
      </w:r>
      <w:r w:rsidRPr="00DA0ED3">
        <w:rPr>
          <w:rFonts w:asciiTheme="majorBidi" w:hAnsiTheme="majorBidi" w:cstheme="majorBidi"/>
          <w:sz w:val="24"/>
          <w:szCs w:val="24"/>
          <w:lang w:val="en-US" w:eastAsia="en-GB"/>
        </w:rPr>
        <w:t>e</w:t>
      </w:r>
      <w:proofErr w:type="spellEnd"/>
      <w:r w:rsidRPr="00DA0ED3">
        <w:rPr>
          <w:rFonts w:asciiTheme="majorBidi" w:hAnsiTheme="majorBidi" w:cstheme="majorBidi"/>
          <w:sz w:val="24"/>
          <w:szCs w:val="24"/>
          <w:lang w:val="en-US" w:eastAsia="en-GB"/>
        </w:rPr>
        <w:t xml:space="preserve"> the differences in how the model fitted. The PLS-MGA is a non-parametric approach that </w:t>
      </w:r>
      <w:proofErr w:type="gramStart"/>
      <w:r w:rsidRPr="00DA0ED3">
        <w:rPr>
          <w:rFonts w:asciiTheme="majorBidi" w:hAnsiTheme="majorBidi" w:cstheme="majorBidi"/>
          <w:sz w:val="24"/>
          <w:szCs w:val="24"/>
          <w:lang w:val="en-US" w:eastAsia="en-GB"/>
        </w:rPr>
        <w:t>was introduced</w:t>
      </w:r>
      <w:proofErr w:type="gramEnd"/>
      <w:r w:rsidRPr="00DA0ED3">
        <w:rPr>
          <w:rFonts w:asciiTheme="majorBidi" w:hAnsiTheme="majorBidi" w:cstheme="majorBidi"/>
          <w:sz w:val="24"/>
          <w:szCs w:val="24"/>
          <w:lang w:val="en-US" w:eastAsia="en-GB"/>
        </w:rPr>
        <w:t xml:space="preserve"> by </w:t>
      </w:r>
      <w:proofErr w:type="spellStart"/>
      <w:r w:rsidRPr="00DA0ED3">
        <w:rPr>
          <w:rFonts w:asciiTheme="majorBidi" w:hAnsiTheme="majorBidi" w:cstheme="majorBidi"/>
          <w:sz w:val="24"/>
          <w:szCs w:val="24"/>
          <w:lang w:val="en-US" w:eastAsia="en-GB"/>
        </w:rPr>
        <w:t>Henseler</w:t>
      </w:r>
      <w:proofErr w:type="spellEnd"/>
      <w:r w:rsidRPr="00DA0ED3">
        <w:rPr>
          <w:rFonts w:asciiTheme="majorBidi" w:hAnsiTheme="majorBidi" w:cstheme="majorBidi"/>
          <w:sz w:val="24"/>
          <w:szCs w:val="24"/>
          <w:lang w:val="en-US" w:eastAsia="en-GB"/>
        </w:rPr>
        <w:t xml:space="preserve"> (2007) and </w:t>
      </w:r>
      <w:proofErr w:type="spellStart"/>
      <w:r w:rsidRPr="00DA0ED3">
        <w:rPr>
          <w:rFonts w:asciiTheme="majorBidi" w:hAnsiTheme="majorBidi" w:cstheme="majorBidi"/>
          <w:sz w:val="24"/>
          <w:szCs w:val="24"/>
          <w:lang w:val="en-US" w:eastAsia="en-GB"/>
        </w:rPr>
        <w:t>Henseler</w:t>
      </w:r>
      <w:proofErr w:type="spellEnd"/>
      <w:r w:rsidR="009551B2">
        <w:rPr>
          <w:rFonts w:asciiTheme="majorBidi" w:hAnsiTheme="majorBidi" w:cstheme="majorBidi"/>
          <w:sz w:val="24"/>
          <w:szCs w:val="24"/>
          <w:lang w:val="en-US" w:eastAsia="en-GB"/>
        </w:rPr>
        <w:t xml:space="preserve"> et al. </w:t>
      </w:r>
      <w:r w:rsidRPr="00DA0ED3">
        <w:rPr>
          <w:rFonts w:asciiTheme="majorBidi" w:hAnsiTheme="majorBidi" w:cstheme="majorBidi"/>
          <w:sz w:val="24"/>
          <w:szCs w:val="24"/>
          <w:lang w:val="en-US" w:eastAsia="en-GB"/>
        </w:rPr>
        <w:t xml:space="preserve">(2009). It </w:t>
      </w:r>
      <w:proofErr w:type="gramStart"/>
      <w:r w:rsidRPr="00DA0ED3">
        <w:rPr>
          <w:rFonts w:asciiTheme="majorBidi" w:hAnsiTheme="majorBidi" w:cstheme="majorBidi"/>
          <w:sz w:val="24"/>
          <w:szCs w:val="24"/>
          <w:lang w:val="en-US" w:eastAsia="en-GB"/>
        </w:rPr>
        <w:t>was adopted</w:t>
      </w:r>
      <w:proofErr w:type="gramEnd"/>
      <w:r w:rsidRPr="00DA0ED3">
        <w:rPr>
          <w:rFonts w:asciiTheme="majorBidi" w:hAnsiTheme="majorBidi" w:cstheme="majorBidi"/>
          <w:sz w:val="24"/>
          <w:szCs w:val="24"/>
          <w:lang w:val="en-US" w:eastAsia="en-GB"/>
        </w:rPr>
        <w:t xml:space="preserve"> in this research using the partial least squares (PLS) path analysis for each subsample (group). The PLS-MGA results (bootstrapping procedure for 500 samples) </w:t>
      </w:r>
      <w:proofErr w:type="gramStart"/>
      <w:r w:rsidRPr="00DA0ED3">
        <w:rPr>
          <w:rFonts w:asciiTheme="majorBidi" w:hAnsiTheme="majorBidi" w:cstheme="majorBidi"/>
          <w:sz w:val="24"/>
          <w:szCs w:val="24"/>
          <w:lang w:val="en-US" w:eastAsia="en-GB"/>
        </w:rPr>
        <w:t>were obtained</w:t>
      </w:r>
      <w:proofErr w:type="gramEnd"/>
      <w:r w:rsidRPr="00DA0ED3">
        <w:rPr>
          <w:rFonts w:asciiTheme="majorBidi" w:hAnsiTheme="majorBidi" w:cstheme="majorBidi"/>
          <w:sz w:val="24"/>
          <w:szCs w:val="24"/>
          <w:lang w:val="en-US" w:eastAsia="en-GB"/>
        </w:rPr>
        <w:t xml:space="preserve"> from </w:t>
      </w:r>
      <w:proofErr w:type="spellStart"/>
      <w:r w:rsidRPr="00DA0ED3">
        <w:rPr>
          <w:rFonts w:asciiTheme="majorBidi" w:hAnsiTheme="majorBidi" w:cstheme="majorBidi"/>
          <w:sz w:val="24"/>
          <w:szCs w:val="24"/>
          <w:lang w:val="en-US" w:eastAsia="en-GB"/>
        </w:rPr>
        <w:t>SmartPLS</w:t>
      </w:r>
      <w:proofErr w:type="spellEnd"/>
      <w:r w:rsidRPr="00DA0ED3">
        <w:rPr>
          <w:rFonts w:asciiTheme="majorBidi" w:hAnsiTheme="majorBidi" w:cstheme="majorBidi"/>
          <w:sz w:val="24"/>
          <w:szCs w:val="24"/>
          <w:lang w:val="en-US" w:eastAsia="en-GB"/>
        </w:rPr>
        <w:t>.</w:t>
      </w:r>
      <w:r w:rsidR="00CF6E47">
        <w:rPr>
          <w:rFonts w:asciiTheme="majorBidi" w:hAnsiTheme="majorBidi" w:cstheme="majorBidi"/>
          <w:sz w:val="24"/>
          <w:szCs w:val="24"/>
          <w:lang w:val="en-US" w:eastAsia="en-GB"/>
        </w:rPr>
        <w:t xml:space="preserve"> </w:t>
      </w:r>
      <w:r w:rsidR="00CF6E47" w:rsidRPr="00195314">
        <w:rPr>
          <w:rFonts w:ascii="Times New Roman" w:hAnsi="Times New Roman" w:cs="Times New Roman"/>
          <w:sz w:val="24"/>
          <w:szCs w:val="24"/>
        </w:rPr>
        <w:t xml:space="preserve">The analysis in this approach relies on assessing the observed </w:t>
      </w:r>
      <w:r w:rsidR="00CF6E47" w:rsidRPr="00195314">
        <w:rPr>
          <w:rFonts w:ascii="Times New Roman" w:hAnsi="Times New Roman" w:cs="Times New Roman"/>
          <w:sz w:val="24"/>
          <w:szCs w:val="24"/>
        </w:rPr>
        <w:lastRenderedPageBreak/>
        <w:t>distribution of the bootstrap outcomes instead of making distributional assumptions (</w:t>
      </w:r>
      <w:proofErr w:type="spellStart"/>
      <w:r w:rsidR="00CF6E47" w:rsidRPr="00195314">
        <w:rPr>
          <w:rFonts w:ascii="Times New Roman" w:hAnsi="Times New Roman" w:cs="Times New Roman"/>
          <w:sz w:val="24"/>
          <w:szCs w:val="24"/>
        </w:rPr>
        <w:t>Henseler</w:t>
      </w:r>
      <w:proofErr w:type="spellEnd"/>
      <w:r w:rsidR="00CF6E47">
        <w:rPr>
          <w:rFonts w:ascii="Times New Roman" w:hAnsi="Times New Roman" w:cs="Times New Roman"/>
          <w:sz w:val="24"/>
          <w:szCs w:val="24"/>
        </w:rPr>
        <w:t xml:space="preserve"> </w:t>
      </w:r>
      <w:r w:rsidR="00CF6E47" w:rsidRPr="00514D7E">
        <w:rPr>
          <w:rFonts w:ascii="Times New Roman" w:hAnsi="Times New Roman" w:cs="Times New Roman"/>
          <w:sz w:val="24"/>
          <w:szCs w:val="24"/>
        </w:rPr>
        <w:t>et al</w:t>
      </w:r>
      <w:r w:rsidR="00CF6E47" w:rsidRPr="00137DEB">
        <w:rPr>
          <w:rFonts w:ascii="Times New Roman" w:hAnsi="Times New Roman" w:cs="Times New Roman"/>
          <w:sz w:val="24"/>
          <w:szCs w:val="24"/>
        </w:rPr>
        <w:t xml:space="preserve">., </w:t>
      </w:r>
      <w:r w:rsidR="00CF6E47">
        <w:rPr>
          <w:rFonts w:ascii="Times New Roman" w:hAnsi="Times New Roman" w:cs="Times New Roman"/>
          <w:sz w:val="24"/>
          <w:szCs w:val="24"/>
        </w:rPr>
        <w:t>2009</w:t>
      </w:r>
      <w:r w:rsidR="00CF6E47" w:rsidRPr="00195314">
        <w:rPr>
          <w:rFonts w:ascii="Times New Roman" w:hAnsi="Times New Roman" w:cs="Times New Roman"/>
          <w:sz w:val="24"/>
          <w:szCs w:val="24"/>
        </w:rPr>
        <w:t>). The centred bootstrap estimates of the groups are compared, then the difference between the groups is divided by the total number of bootstrap samples to indicate the probability that the second group is greater than the first group, and is evaluated using the p value (</w:t>
      </w:r>
      <w:proofErr w:type="spellStart"/>
      <w:r w:rsidR="00CF6E47" w:rsidRPr="00195314">
        <w:rPr>
          <w:rFonts w:ascii="Times New Roman" w:hAnsi="Times New Roman" w:cs="Times New Roman"/>
          <w:sz w:val="24"/>
          <w:szCs w:val="24"/>
        </w:rPr>
        <w:t>Henseler</w:t>
      </w:r>
      <w:proofErr w:type="spellEnd"/>
      <w:r w:rsidR="00CF6E47">
        <w:rPr>
          <w:rFonts w:ascii="Times New Roman" w:hAnsi="Times New Roman" w:cs="Times New Roman"/>
          <w:sz w:val="24"/>
          <w:szCs w:val="24"/>
        </w:rPr>
        <w:t xml:space="preserve"> </w:t>
      </w:r>
      <w:r w:rsidR="00CF6E47" w:rsidRPr="00514D7E">
        <w:rPr>
          <w:rFonts w:ascii="Times New Roman" w:hAnsi="Times New Roman" w:cs="Times New Roman"/>
          <w:sz w:val="24"/>
          <w:szCs w:val="24"/>
        </w:rPr>
        <w:t>et al</w:t>
      </w:r>
      <w:r w:rsidR="00CF6E47" w:rsidRPr="00137DEB">
        <w:rPr>
          <w:rFonts w:ascii="Times New Roman" w:hAnsi="Times New Roman" w:cs="Times New Roman"/>
          <w:sz w:val="24"/>
          <w:szCs w:val="24"/>
        </w:rPr>
        <w:t>.,</w:t>
      </w:r>
      <w:r w:rsidR="00CF6E47">
        <w:rPr>
          <w:rFonts w:ascii="Times New Roman" w:hAnsi="Times New Roman" w:cs="Times New Roman"/>
          <w:sz w:val="24"/>
          <w:szCs w:val="24"/>
        </w:rPr>
        <w:t xml:space="preserve"> 2009</w:t>
      </w:r>
      <w:r w:rsidR="00CF6E47" w:rsidRPr="00195314">
        <w:rPr>
          <w:rFonts w:ascii="Times New Roman" w:hAnsi="Times New Roman" w:cs="Times New Roman"/>
          <w:sz w:val="24"/>
          <w:szCs w:val="24"/>
        </w:rPr>
        <w:t xml:space="preserve">). </w:t>
      </w:r>
      <w:r w:rsidR="00CF6E47" w:rsidRPr="002E11EB">
        <w:rPr>
          <w:rFonts w:ascii="Times New Roman" w:hAnsi="Times New Roman" w:cs="Times New Roman"/>
          <w:i/>
          <w:sz w:val="24"/>
          <w:szCs w:val="24"/>
        </w:rPr>
        <w:t>P</w:t>
      </w:r>
      <w:r w:rsidR="00CF6E47" w:rsidRPr="00195314">
        <w:rPr>
          <w:rFonts w:ascii="Times New Roman" w:hAnsi="Times New Roman" w:cs="Times New Roman"/>
          <w:sz w:val="24"/>
          <w:szCs w:val="24"/>
        </w:rPr>
        <w:t xml:space="preserve"> values of </w:t>
      </w:r>
      <w:proofErr w:type="gramStart"/>
      <w:r w:rsidR="00CF6E47" w:rsidRPr="00195314">
        <w:rPr>
          <w:rFonts w:ascii="Times New Roman" w:hAnsi="Times New Roman" w:cs="Times New Roman"/>
          <w:sz w:val="24"/>
          <w:szCs w:val="24"/>
        </w:rPr>
        <w:t>0.05 or lower or 0.95</w:t>
      </w:r>
      <w:proofErr w:type="gramEnd"/>
      <w:r w:rsidR="00CF6E47" w:rsidRPr="00195314">
        <w:rPr>
          <w:rFonts w:ascii="Times New Roman" w:hAnsi="Times New Roman" w:cs="Times New Roman"/>
          <w:sz w:val="24"/>
          <w:szCs w:val="24"/>
        </w:rPr>
        <w:t xml:space="preserve"> or higher indicate significant differences between the paths in the groups (</w:t>
      </w:r>
      <w:proofErr w:type="spellStart"/>
      <w:r w:rsidR="00CF6E47" w:rsidRPr="00195314">
        <w:rPr>
          <w:rFonts w:ascii="Times New Roman" w:hAnsi="Times New Roman" w:cs="Times New Roman"/>
          <w:sz w:val="24"/>
          <w:szCs w:val="24"/>
        </w:rPr>
        <w:t>Henseler</w:t>
      </w:r>
      <w:proofErr w:type="spellEnd"/>
      <w:r w:rsidR="00CF6E47">
        <w:rPr>
          <w:rFonts w:ascii="Times New Roman" w:hAnsi="Times New Roman" w:cs="Times New Roman"/>
          <w:sz w:val="24"/>
          <w:szCs w:val="24"/>
        </w:rPr>
        <w:t xml:space="preserve"> </w:t>
      </w:r>
      <w:r w:rsidR="00CF6E47" w:rsidRPr="00514D7E">
        <w:rPr>
          <w:rFonts w:ascii="Times New Roman" w:hAnsi="Times New Roman" w:cs="Times New Roman"/>
          <w:sz w:val="24"/>
          <w:szCs w:val="24"/>
        </w:rPr>
        <w:t>et al</w:t>
      </w:r>
      <w:r w:rsidR="00CF6E47" w:rsidRPr="00137DEB">
        <w:rPr>
          <w:rFonts w:ascii="Times New Roman" w:hAnsi="Times New Roman" w:cs="Times New Roman"/>
          <w:sz w:val="24"/>
          <w:szCs w:val="24"/>
        </w:rPr>
        <w:t>.,</w:t>
      </w:r>
      <w:r w:rsidR="00CF6E47">
        <w:rPr>
          <w:rFonts w:ascii="Times New Roman" w:hAnsi="Times New Roman" w:cs="Times New Roman"/>
          <w:sz w:val="24"/>
          <w:szCs w:val="24"/>
        </w:rPr>
        <w:t xml:space="preserve"> 2009</w:t>
      </w:r>
      <w:r w:rsidR="00CF6E47" w:rsidRPr="00195314">
        <w:rPr>
          <w:rFonts w:ascii="Times New Roman" w:hAnsi="Times New Roman" w:cs="Times New Roman"/>
          <w:sz w:val="24"/>
          <w:szCs w:val="24"/>
        </w:rPr>
        <w:t>).</w:t>
      </w:r>
    </w:p>
    <w:p w14:paraId="13885354" w14:textId="77777777" w:rsidR="00A6605D" w:rsidRPr="00EB4995" w:rsidRDefault="00A6605D" w:rsidP="007B5DFC">
      <w:pPr>
        <w:spacing w:line="240" w:lineRule="auto"/>
        <w:jc w:val="both"/>
        <w:rPr>
          <w:rFonts w:asciiTheme="majorBidi" w:hAnsiTheme="majorBidi" w:cstheme="majorBidi"/>
          <w:b/>
          <w:bCs/>
          <w:sz w:val="28"/>
          <w:szCs w:val="28"/>
          <w:lang w:eastAsia="en-GB"/>
        </w:rPr>
      </w:pPr>
      <w:r w:rsidRPr="00EB4995">
        <w:rPr>
          <w:rFonts w:asciiTheme="majorBidi" w:hAnsiTheme="majorBidi" w:cstheme="majorBidi"/>
          <w:b/>
          <w:bCs/>
          <w:sz w:val="28"/>
          <w:szCs w:val="28"/>
          <w:lang w:eastAsia="en-GB"/>
        </w:rPr>
        <w:t>Results</w:t>
      </w:r>
    </w:p>
    <w:p w14:paraId="6FF16AD8" w14:textId="208AAA7A" w:rsidR="00A6605D" w:rsidRPr="00EB4995" w:rsidRDefault="00A6605D" w:rsidP="007B5DFC">
      <w:pPr>
        <w:spacing w:line="240" w:lineRule="auto"/>
        <w:jc w:val="both"/>
        <w:rPr>
          <w:rFonts w:asciiTheme="majorBidi" w:hAnsiTheme="majorBidi" w:cstheme="majorBidi"/>
          <w:bCs/>
          <w:i/>
          <w:sz w:val="24"/>
          <w:szCs w:val="24"/>
          <w:lang w:eastAsia="en-GB"/>
        </w:rPr>
      </w:pPr>
      <w:r w:rsidRPr="00EB4995">
        <w:rPr>
          <w:rFonts w:asciiTheme="majorBidi" w:hAnsiTheme="majorBidi" w:cstheme="majorBidi"/>
          <w:bCs/>
          <w:i/>
          <w:sz w:val="24"/>
          <w:szCs w:val="24"/>
          <w:lang w:eastAsia="en-GB"/>
        </w:rPr>
        <w:t>Descriptive statistics</w:t>
      </w:r>
    </w:p>
    <w:p w14:paraId="1B9CDC8D" w14:textId="546EB443" w:rsidR="007B5AE8" w:rsidRDefault="00A6605D" w:rsidP="007B5DFC">
      <w:pPr>
        <w:spacing w:line="240" w:lineRule="auto"/>
        <w:jc w:val="both"/>
        <w:rPr>
          <w:rFonts w:asciiTheme="majorBidi" w:hAnsiTheme="majorBidi" w:cstheme="majorBidi"/>
          <w:sz w:val="24"/>
          <w:szCs w:val="24"/>
          <w:lang w:eastAsia="en-GB"/>
        </w:rPr>
      </w:pPr>
      <w:r w:rsidRPr="00355D2D">
        <w:rPr>
          <w:rFonts w:asciiTheme="majorBidi" w:hAnsiTheme="majorBidi" w:cstheme="majorBidi"/>
          <w:sz w:val="24"/>
          <w:szCs w:val="24"/>
          <w:lang w:eastAsia="en-GB"/>
        </w:rPr>
        <w:t>T</w:t>
      </w:r>
      <w:r>
        <w:rPr>
          <w:rFonts w:asciiTheme="majorBidi" w:hAnsiTheme="majorBidi" w:cstheme="majorBidi"/>
          <w:sz w:val="24"/>
          <w:szCs w:val="24"/>
          <w:lang w:eastAsia="en-GB"/>
        </w:rPr>
        <w:t>he participants were students from</w:t>
      </w:r>
      <w:r w:rsidRPr="00355D2D">
        <w:rPr>
          <w:rFonts w:asciiTheme="majorBidi" w:hAnsiTheme="majorBidi" w:cstheme="majorBidi"/>
          <w:sz w:val="24"/>
          <w:szCs w:val="24"/>
          <w:lang w:eastAsia="en-GB"/>
        </w:rPr>
        <w:t xml:space="preserve"> </w:t>
      </w:r>
      <w:r w:rsidR="00006E69">
        <w:rPr>
          <w:rFonts w:asciiTheme="majorBidi" w:hAnsiTheme="majorBidi" w:cstheme="majorBidi"/>
          <w:sz w:val="24"/>
          <w:szCs w:val="24"/>
          <w:lang w:eastAsia="en-GB"/>
        </w:rPr>
        <w:t xml:space="preserve">the </w:t>
      </w:r>
      <w:r w:rsidR="00F6416B">
        <w:rPr>
          <w:rFonts w:asciiTheme="majorBidi" w:hAnsiTheme="majorBidi" w:cstheme="majorBidi"/>
          <w:sz w:val="24"/>
          <w:szCs w:val="24"/>
          <w:lang w:eastAsia="en-GB"/>
        </w:rPr>
        <w:t>S</w:t>
      </w:r>
      <w:r w:rsidR="00006E69">
        <w:rPr>
          <w:rFonts w:asciiTheme="majorBidi" w:hAnsiTheme="majorBidi" w:cstheme="majorBidi"/>
          <w:sz w:val="24"/>
          <w:szCs w:val="24"/>
          <w:lang w:eastAsia="en-GB"/>
        </w:rPr>
        <w:t xml:space="preserve">cience, </w:t>
      </w:r>
      <w:r w:rsidR="00F6416B">
        <w:rPr>
          <w:rFonts w:asciiTheme="majorBidi" w:hAnsiTheme="majorBidi" w:cstheme="majorBidi"/>
          <w:sz w:val="24"/>
          <w:szCs w:val="24"/>
          <w:lang w:eastAsia="en-GB"/>
        </w:rPr>
        <w:t>B</w:t>
      </w:r>
      <w:r w:rsidR="00006E69">
        <w:rPr>
          <w:rFonts w:asciiTheme="majorBidi" w:hAnsiTheme="majorBidi" w:cstheme="majorBidi"/>
          <w:sz w:val="24"/>
          <w:szCs w:val="24"/>
          <w:lang w:eastAsia="en-GB"/>
        </w:rPr>
        <w:t xml:space="preserve">usiness and </w:t>
      </w:r>
      <w:r w:rsidR="00F6416B">
        <w:rPr>
          <w:rFonts w:asciiTheme="majorBidi" w:hAnsiTheme="majorBidi" w:cstheme="majorBidi"/>
          <w:sz w:val="24"/>
          <w:szCs w:val="24"/>
          <w:lang w:eastAsia="en-GB"/>
        </w:rPr>
        <w:t>C</w:t>
      </w:r>
      <w:r w:rsidR="00006E69">
        <w:rPr>
          <w:rFonts w:asciiTheme="majorBidi" w:hAnsiTheme="majorBidi" w:cstheme="majorBidi"/>
          <w:sz w:val="24"/>
          <w:szCs w:val="24"/>
          <w:lang w:eastAsia="en-GB"/>
        </w:rPr>
        <w:t>omput</w:t>
      </w:r>
      <w:r w:rsidR="00CD017F">
        <w:rPr>
          <w:rFonts w:asciiTheme="majorBidi" w:hAnsiTheme="majorBidi" w:cstheme="majorBidi"/>
          <w:sz w:val="24"/>
          <w:szCs w:val="24"/>
          <w:lang w:eastAsia="en-GB"/>
        </w:rPr>
        <w:t>er</w:t>
      </w:r>
      <w:r w:rsidR="00006E69">
        <w:rPr>
          <w:rFonts w:asciiTheme="majorBidi" w:hAnsiTheme="majorBidi" w:cstheme="majorBidi"/>
          <w:sz w:val="24"/>
          <w:szCs w:val="24"/>
          <w:lang w:eastAsia="en-GB"/>
        </w:rPr>
        <w:t xml:space="preserve"> </w:t>
      </w:r>
      <w:r w:rsidR="00F6416B">
        <w:rPr>
          <w:rFonts w:asciiTheme="majorBidi" w:hAnsiTheme="majorBidi" w:cstheme="majorBidi"/>
          <w:sz w:val="24"/>
          <w:szCs w:val="24"/>
          <w:lang w:eastAsia="en-GB"/>
        </w:rPr>
        <w:t>E</w:t>
      </w:r>
      <w:r w:rsidR="00006E69">
        <w:rPr>
          <w:rFonts w:asciiTheme="majorBidi" w:hAnsiTheme="majorBidi" w:cstheme="majorBidi"/>
          <w:sz w:val="24"/>
          <w:szCs w:val="24"/>
          <w:lang w:eastAsia="en-GB"/>
        </w:rPr>
        <w:t>ngineering</w:t>
      </w:r>
      <w:r w:rsidR="00006E69" w:rsidRPr="00355D2D">
        <w:rPr>
          <w:rFonts w:asciiTheme="majorBidi" w:hAnsiTheme="majorBidi" w:cstheme="majorBidi"/>
          <w:sz w:val="24"/>
          <w:szCs w:val="24"/>
          <w:lang w:eastAsia="en-GB"/>
        </w:rPr>
        <w:t xml:space="preserve"> </w:t>
      </w:r>
      <w:r w:rsidRPr="00355D2D">
        <w:rPr>
          <w:rFonts w:asciiTheme="majorBidi" w:hAnsiTheme="majorBidi" w:cstheme="majorBidi"/>
          <w:sz w:val="24"/>
          <w:szCs w:val="24"/>
          <w:lang w:eastAsia="en-GB"/>
        </w:rPr>
        <w:t xml:space="preserve">faculties in </w:t>
      </w:r>
      <w:proofErr w:type="spellStart"/>
      <w:r w:rsidRPr="000A6CAC">
        <w:rPr>
          <w:rFonts w:asciiTheme="majorBidi" w:eastAsia="+mn-ea" w:hAnsiTheme="majorBidi" w:cstheme="majorBidi"/>
          <w:kern w:val="24"/>
          <w:sz w:val="24"/>
          <w:szCs w:val="24"/>
          <w:lang w:eastAsia="en-GB"/>
        </w:rPr>
        <w:t>Salahaddin</w:t>
      </w:r>
      <w:proofErr w:type="spellEnd"/>
      <w:r w:rsidRPr="00355D2D">
        <w:rPr>
          <w:rFonts w:asciiTheme="majorBidi" w:hAnsiTheme="majorBidi" w:cstheme="majorBidi"/>
          <w:sz w:val="24"/>
          <w:szCs w:val="24"/>
          <w:lang w:eastAsia="en-GB"/>
        </w:rPr>
        <w:t xml:space="preserve"> University-Erbil. </w:t>
      </w:r>
      <w:r w:rsidR="00392FF0">
        <w:rPr>
          <w:rFonts w:asciiTheme="majorBidi" w:hAnsiTheme="majorBidi" w:cstheme="majorBidi"/>
          <w:sz w:val="24"/>
          <w:szCs w:val="24"/>
          <w:lang w:eastAsia="en-GB"/>
        </w:rPr>
        <w:t>In</w:t>
      </w:r>
      <w:r w:rsidRPr="00355D2D">
        <w:rPr>
          <w:rFonts w:asciiTheme="majorBidi" w:hAnsiTheme="majorBidi" w:cstheme="majorBidi"/>
          <w:sz w:val="24"/>
          <w:szCs w:val="24"/>
          <w:lang w:eastAsia="en-GB"/>
        </w:rPr>
        <w:t xml:space="preserve"> total</w:t>
      </w:r>
      <w:r w:rsidR="00392FF0">
        <w:rPr>
          <w:rFonts w:asciiTheme="majorBidi" w:hAnsiTheme="majorBidi" w:cstheme="majorBidi"/>
          <w:sz w:val="24"/>
          <w:szCs w:val="24"/>
          <w:lang w:eastAsia="en-GB"/>
        </w:rPr>
        <w:t>, 181</w:t>
      </w:r>
      <w:r w:rsidRPr="00355D2D">
        <w:rPr>
          <w:rFonts w:asciiTheme="majorBidi" w:hAnsiTheme="majorBidi" w:cstheme="majorBidi"/>
          <w:sz w:val="24"/>
          <w:szCs w:val="24"/>
          <w:lang w:eastAsia="en-GB"/>
        </w:rPr>
        <w:t xml:space="preserve"> questionnaire</w:t>
      </w:r>
      <w:r w:rsidR="00392FF0">
        <w:rPr>
          <w:rFonts w:asciiTheme="majorBidi" w:hAnsiTheme="majorBidi" w:cstheme="majorBidi"/>
          <w:sz w:val="24"/>
          <w:szCs w:val="24"/>
          <w:lang w:eastAsia="en-GB"/>
        </w:rPr>
        <w:t>s</w:t>
      </w:r>
      <w:r w:rsidRPr="00355D2D">
        <w:rPr>
          <w:rFonts w:asciiTheme="majorBidi" w:hAnsiTheme="majorBidi" w:cstheme="majorBidi"/>
          <w:sz w:val="24"/>
          <w:szCs w:val="24"/>
          <w:lang w:eastAsia="en-GB"/>
        </w:rPr>
        <w:t xml:space="preserve"> </w:t>
      </w:r>
      <w:r w:rsidR="00392FF0">
        <w:rPr>
          <w:rFonts w:asciiTheme="majorBidi" w:hAnsiTheme="majorBidi" w:cstheme="majorBidi"/>
          <w:sz w:val="24"/>
          <w:szCs w:val="24"/>
          <w:lang w:eastAsia="en-GB"/>
        </w:rPr>
        <w:t>were completed</w:t>
      </w:r>
      <w:r w:rsidRPr="00355D2D">
        <w:rPr>
          <w:rFonts w:asciiTheme="majorBidi" w:hAnsiTheme="majorBidi" w:cstheme="majorBidi"/>
          <w:sz w:val="24"/>
          <w:szCs w:val="24"/>
          <w:lang w:eastAsia="en-GB"/>
        </w:rPr>
        <w:t>.</w:t>
      </w:r>
      <w:r w:rsidR="00392FF0">
        <w:rPr>
          <w:rFonts w:asciiTheme="majorBidi" w:hAnsiTheme="majorBidi" w:cstheme="majorBidi"/>
          <w:sz w:val="24"/>
          <w:szCs w:val="24"/>
          <w:lang w:eastAsia="en-GB"/>
        </w:rPr>
        <w:t xml:space="preserve"> Of </w:t>
      </w:r>
      <w:r w:rsidR="008F35C1">
        <w:rPr>
          <w:rFonts w:asciiTheme="majorBidi" w:hAnsiTheme="majorBidi" w:cstheme="majorBidi"/>
          <w:sz w:val="24"/>
          <w:szCs w:val="24"/>
          <w:lang w:eastAsia="en-GB"/>
        </w:rPr>
        <w:t>those who responded</w:t>
      </w:r>
      <w:r w:rsidR="00392FF0">
        <w:rPr>
          <w:rFonts w:asciiTheme="majorBidi" w:hAnsiTheme="majorBidi" w:cstheme="majorBidi"/>
          <w:sz w:val="24"/>
          <w:szCs w:val="24"/>
          <w:lang w:eastAsia="en-GB"/>
        </w:rPr>
        <w:t xml:space="preserve">, </w:t>
      </w:r>
      <w:r w:rsidRPr="00355D2D">
        <w:rPr>
          <w:rFonts w:asciiTheme="majorBidi" w:hAnsiTheme="majorBidi" w:cstheme="majorBidi"/>
          <w:sz w:val="24"/>
          <w:szCs w:val="24"/>
          <w:lang w:eastAsia="en-GB"/>
        </w:rPr>
        <w:t xml:space="preserve">43% were male and 56.9% were female. The </w:t>
      </w:r>
      <w:r w:rsidR="008F35C1">
        <w:rPr>
          <w:rFonts w:asciiTheme="majorBidi" w:hAnsiTheme="majorBidi" w:cstheme="majorBidi"/>
          <w:sz w:val="24"/>
          <w:szCs w:val="24"/>
          <w:lang w:eastAsia="en-GB"/>
        </w:rPr>
        <w:t>respondents</w:t>
      </w:r>
      <w:r w:rsidR="008F35C1" w:rsidRPr="00355D2D">
        <w:rPr>
          <w:rFonts w:asciiTheme="majorBidi" w:hAnsiTheme="majorBidi" w:cstheme="majorBidi"/>
          <w:sz w:val="24"/>
          <w:szCs w:val="24"/>
          <w:lang w:eastAsia="en-GB"/>
        </w:rPr>
        <w:t xml:space="preserve"> </w:t>
      </w:r>
      <w:r w:rsidRPr="00355D2D">
        <w:rPr>
          <w:rFonts w:asciiTheme="majorBidi" w:hAnsiTheme="majorBidi" w:cstheme="majorBidi"/>
          <w:sz w:val="24"/>
          <w:szCs w:val="24"/>
          <w:lang w:eastAsia="en-GB"/>
        </w:rPr>
        <w:t xml:space="preserve">were between the ages of 18 to 37. </w:t>
      </w:r>
      <w:r w:rsidR="00D57ADF">
        <w:rPr>
          <w:rFonts w:asciiTheme="majorBidi" w:hAnsiTheme="majorBidi" w:cstheme="majorBidi"/>
          <w:sz w:val="24"/>
          <w:szCs w:val="24"/>
          <w:lang w:eastAsia="en-GB"/>
        </w:rPr>
        <w:t xml:space="preserve">The respondents indicated that the length of </w:t>
      </w:r>
      <w:r w:rsidR="00CF18AD">
        <w:rPr>
          <w:rFonts w:asciiTheme="majorBidi" w:hAnsiTheme="majorBidi" w:cstheme="majorBidi"/>
          <w:sz w:val="24"/>
          <w:szCs w:val="24"/>
          <w:lang w:eastAsia="en-GB"/>
        </w:rPr>
        <w:t xml:space="preserve">time they have been using the system for was between one and six months. </w:t>
      </w:r>
      <w:r w:rsidRPr="00355D2D">
        <w:rPr>
          <w:rFonts w:asciiTheme="majorBidi" w:hAnsiTheme="majorBidi" w:cstheme="majorBidi"/>
          <w:sz w:val="24"/>
          <w:szCs w:val="24"/>
          <w:lang w:eastAsia="en-GB"/>
        </w:rPr>
        <w:t>Most of the</w:t>
      </w:r>
      <w:r w:rsidR="008F35C1">
        <w:rPr>
          <w:rFonts w:asciiTheme="majorBidi" w:hAnsiTheme="majorBidi" w:cstheme="majorBidi"/>
          <w:sz w:val="24"/>
          <w:szCs w:val="24"/>
          <w:lang w:eastAsia="en-GB"/>
        </w:rPr>
        <w:t>m</w:t>
      </w:r>
      <w:r w:rsidR="008F35C1" w:rsidRPr="00355D2D">
        <w:rPr>
          <w:rFonts w:asciiTheme="majorBidi" w:hAnsiTheme="majorBidi" w:cstheme="majorBidi"/>
          <w:sz w:val="24"/>
          <w:szCs w:val="24"/>
          <w:lang w:eastAsia="en-GB"/>
        </w:rPr>
        <w:t xml:space="preserve"> </w:t>
      </w:r>
      <w:r w:rsidRPr="00355D2D">
        <w:rPr>
          <w:rFonts w:asciiTheme="majorBidi" w:hAnsiTheme="majorBidi" w:cstheme="majorBidi"/>
          <w:sz w:val="24"/>
          <w:szCs w:val="24"/>
          <w:lang w:eastAsia="en-GB"/>
        </w:rPr>
        <w:t>were undergraduates (89.5%)</w:t>
      </w:r>
      <w:r w:rsidR="00392FF0">
        <w:rPr>
          <w:rFonts w:asciiTheme="majorBidi" w:hAnsiTheme="majorBidi" w:cstheme="majorBidi"/>
          <w:sz w:val="24"/>
          <w:szCs w:val="24"/>
          <w:lang w:eastAsia="en-GB"/>
        </w:rPr>
        <w:t xml:space="preserve"> and</w:t>
      </w:r>
      <w:r w:rsidRPr="00355D2D">
        <w:rPr>
          <w:rFonts w:asciiTheme="majorBidi" w:hAnsiTheme="majorBidi" w:cstheme="majorBidi"/>
          <w:sz w:val="24"/>
          <w:szCs w:val="24"/>
          <w:lang w:eastAsia="en-GB"/>
        </w:rPr>
        <w:t xml:space="preserve"> </w:t>
      </w:r>
      <w:r w:rsidR="008F35C1">
        <w:rPr>
          <w:rFonts w:asciiTheme="majorBidi" w:hAnsiTheme="majorBidi" w:cstheme="majorBidi"/>
          <w:sz w:val="24"/>
          <w:szCs w:val="24"/>
          <w:lang w:eastAsia="en-GB"/>
        </w:rPr>
        <w:t>the rest</w:t>
      </w:r>
      <w:r w:rsidR="00392FF0" w:rsidRPr="00355D2D">
        <w:rPr>
          <w:rFonts w:asciiTheme="majorBidi" w:hAnsiTheme="majorBidi" w:cstheme="majorBidi"/>
          <w:sz w:val="24"/>
          <w:szCs w:val="24"/>
          <w:lang w:eastAsia="en-GB"/>
        </w:rPr>
        <w:t xml:space="preserve"> </w:t>
      </w:r>
      <w:r w:rsidRPr="00355D2D">
        <w:rPr>
          <w:rFonts w:asciiTheme="majorBidi" w:hAnsiTheme="majorBidi" w:cstheme="majorBidi"/>
          <w:sz w:val="24"/>
          <w:szCs w:val="24"/>
          <w:lang w:eastAsia="en-GB"/>
        </w:rPr>
        <w:t xml:space="preserve">were postgraduates (10.5%). </w:t>
      </w:r>
      <w:r w:rsidR="00392FF0">
        <w:rPr>
          <w:rFonts w:asciiTheme="majorBidi" w:hAnsiTheme="majorBidi" w:cstheme="majorBidi"/>
          <w:sz w:val="24"/>
          <w:szCs w:val="24"/>
          <w:lang w:eastAsia="en-GB"/>
        </w:rPr>
        <w:t xml:space="preserve">In </w:t>
      </w:r>
      <w:r w:rsidR="008F35C1">
        <w:rPr>
          <w:rFonts w:asciiTheme="majorBidi" w:hAnsiTheme="majorBidi" w:cstheme="majorBidi"/>
          <w:sz w:val="24"/>
          <w:szCs w:val="24"/>
          <w:lang w:eastAsia="en-GB"/>
        </w:rPr>
        <w:t>answer</w:t>
      </w:r>
      <w:r w:rsidR="00392FF0">
        <w:rPr>
          <w:rFonts w:asciiTheme="majorBidi" w:hAnsiTheme="majorBidi" w:cstheme="majorBidi"/>
          <w:sz w:val="24"/>
          <w:szCs w:val="24"/>
          <w:lang w:eastAsia="en-GB"/>
        </w:rPr>
        <w:t xml:space="preserve"> to the questions on training, </w:t>
      </w:r>
      <w:r w:rsidR="000F1EAE">
        <w:rPr>
          <w:rFonts w:asciiTheme="majorBidi" w:hAnsiTheme="majorBidi" w:cstheme="majorBidi"/>
          <w:sz w:val="24"/>
          <w:szCs w:val="24"/>
          <w:lang w:eastAsia="en-GB"/>
        </w:rPr>
        <w:t>68% of the respondents stated that there is a need for more experienced trainers and higher</w:t>
      </w:r>
      <w:r w:rsidR="00392FF0">
        <w:rPr>
          <w:rFonts w:asciiTheme="majorBidi" w:hAnsiTheme="majorBidi" w:cstheme="majorBidi"/>
          <w:sz w:val="24"/>
          <w:szCs w:val="24"/>
          <w:lang w:eastAsia="en-GB"/>
        </w:rPr>
        <w:t>-</w:t>
      </w:r>
      <w:r w:rsidR="000F1EAE">
        <w:rPr>
          <w:rFonts w:asciiTheme="majorBidi" w:hAnsiTheme="majorBidi" w:cstheme="majorBidi"/>
          <w:sz w:val="24"/>
          <w:szCs w:val="24"/>
          <w:lang w:eastAsia="en-GB"/>
        </w:rPr>
        <w:t xml:space="preserve">quality training. </w:t>
      </w:r>
      <w:r w:rsidR="00392FF0">
        <w:rPr>
          <w:rFonts w:asciiTheme="majorBidi" w:hAnsiTheme="majorBidi" w:cstheme="majorBidi"/>
          <w:sz w:val="24"/>
          <w:szCs w:val="24"/>
          <w:lang w:eastAsia="en-GB"/>
        </w:rPr>
        <w:t xml:space="preserve">Furthermore, </w:t>
      </w:r>
      <w:r w:rsidR="000F1EAE">
        <w:rPr>
          <w:rFonts w:asciiTheme="majorBidi" w:hAnsiTheme="majorBidi" w:cstheme="majorBidi"/>
          <w:sz w:val="24"/>
          <w:szCs w:val="24"/>
          <w:lang w:eastAsia="en-GB"/>
        </w:rPr>
        <w:t xml:space="preserve">12% </w:t>
      </w:r>
      <w:proofErr w:type="gramStart"/>
      <w:r w:rsidR="00392FF0">
        <w:rPr>
          <w:rFonts w:asciiTheme="majorBidi" w:hAnsiTheme="majorBidi" w:cstheme="majorBidi"/>
          <w:sz w:val="24"/>
          <w:szCs w:val="24"/>
          <w:lang w:eastAsia="en-GB"/>
        </w:rPr>
        <w:t>said</w:t>
      </w:r>
      <w:proofErr w:type="gramEnd"/>
      <w:r w:rsidR="00392FF0">
        <w:rPr>
          <w:rFonts w:asciiTheme="majorBidi" w:hAnsiTheme="majorBidi" w:cstheme="majorBidi"/>
          <w:sz w:val="24"/>
          <w:szCs w:val="24"/>
          <w:lang w:eastAsia="en-GB"/>
        </w:rPr>
        <w:t xml:space="preserve"> </w:t>
      </w:r>
      <w:proofErr w:type="gramStart"/>
      <w:r w:rsidR="000F1EAE">
        <w:rPr>
          <w:rFonts w:asciiTheme="majorBidi" w:hAnsiTheme="majorBidi" w:cstheme="majorBidi"/>
          <w:sz w:val="24"/>
          <w:szCs w:val="24"/>
          <w:lang w:eastAsia="en-GB"/>
        </w:rPr>
        <w:t xml:space="preserve">that </w:t>
      </w:r>
      <w:r w:rsidR="00392FF0">
        <w:rPr>
          <w:rFonts w:asciiTheme="majorBidi" w:hAnsiTheme="majorBidi" w:cstheme="majorBidi"/>
          <w:sz w:val="24"/>
          <w:szCs w:val="24"/>
          <w:lang w:eastAsia="en-GB"/>
        </w:rPr>
        <w:t xml:space="preserve">sometimes </w:t>
      </w:r>
      <w:r w:rsidR="000F1EAE">
        <w:rPr>
          <w:rFonts w:asciiTheme="majorBidi" w:hAnsiTheme="majorBidi" w:cstheme="majorBidi"/>
          <w:sz w:val="24"/>
          <w:szCs w:val="24"/>
          <w:lang w:eastAsia="en-GB"/>
        </w:rPr>
        <w:t>the training needs</w:t>
      </w:r>
      <w:proofErr w:type="gramEnd"/>
      <w:r w:rsidR="000F1EAE">
        <w:rPr>
          <w:rFonts w:asciiTheme="majorBidi" w:hAnsiTheme="majorBidi" w:cstheme="majorBidi"/>
          <w:sz w:val="24"/>
          <w:szCs w:val="24"/>
          <w:lang w:eastAsia="en-GB"/>
        </w:rPr>
        <w:t xml:space="preserve"> to be provided during lectures in order for them to apply the</w:t>
      </w:r>
      <w:r w:rsidR="00392FF0">
        <w:rPr>
          <w:rFonts w:asciiTheme="majorBidi" w:hAnsiTheme="majorBidi" w:cstheme="majorBidi"/>
          <w:sz w:val="24"/>
          <w:szCs w:val="24"/>
          <w:lang w:eastAsia="en-GB"/>
        </w:rPr>
        <w:t>ir</w:t>
      </w:r>
      <w:r w:rsidR="000F1EAE">
        <w:rPr>
          <w:rFonts w:asciiTheme="majorBidi" w:hAnsiTheme="majorBidi" w:cstheme="majorBidi"/>
          <w:sz w:val="24"/>
          <w:szCs w:val="24"/>
          <w:lang w:eastAsia="en-GB"/>
        </w:rPr>
        <w:t xml:space="preserve"> knowledge </w:t>
      </w:r>
      <w:r w:rsidR="00392FF0">
        <w:rPr>
          <w:rFonts w:asciiTheme="majorBidi" w:hAnsiTheme="majorBidi" w:cstheme="majorBidi"/>
          <w:sz w:val="24"/>
          <w:szCs w:val="24"/>
          <w:lang w:eastAsia="en-GB"/>
        </w:rPr>
        <w:t xml:space="preserve">of </w:t>
      </w:r>
      <w:r w:rsidR="000F1EAE">
        <w:rPr>
          <w:rFonts w:asciiTheme="majorBidi" w:hAnsiTheme="majorBidi" w:cstheme="majorBidi"/>
          <w:sz w:val="24"/>
          <w:szCs w:val="24"/>
          <w:lang w:eastAsia="en-GB"/>
        </w:rPr>
        <w:t xml:space="preserve">using the e-learning system </w:t>
      </w:r>
      <w:r w:rsidR="00392FF0">
        <w:rPr>
          <w:rFonts w:asciiTheme="majorBidi" w:hAnsiTheme="majorBidi" w:cstheme="majorBidi"/>
          <w:sz w:val="24"/>
          <w:szCs w:val="24"/>
          <w:lang w:eastAsia="en-GB"/>
        </w:rPr>
        <w:t xml:space="preserve">to </w:t>
      </w:r>
      <w:r w:rsidR="000F1EAE">
        <w:rPr>
          <w:rFonts w:asciiTheme="majorBidi" w:hAnsiTheme="majorBidi" w:cstheme="majorBidi"/>
          <w:sz w:val="24"/>
          <w:szCs w:val="24"/>
          <w:lang w:eastAsia="en-GB"/>
        </w:rPr>
        <w:t xml:space="preserve">real-life situations. </w:t>
      </w:r>
      <w:r w:rsidR="00392FF0">
        <w:rPr>
          <w:rFonts w:asciiTheme="majorBidi" w:hAnsiTheme="majorBidi" w:cstheme="majorBidi"/>
          <w:sz w:val="24"/>
          <w:szCs w:val="24"/>
          <w:lang w:eastAsia="en-GB"/>
        </w:rPr>
        <w:t xml:space="preserve">As recommended by </w:t>
      </w:r>
      <w:r w:rsidR="000F1EAE">
        <w:rPr>
          <w:rFonts w:asciiTheme="majorBidi" w:hAnsiTheme="majorBidi" w:cstheme="majorBidi"/>
          <w:sz w:val="24"/>
          <w:szCs w:val="24"/>
          <w:lang w:eastAsia="en-GB"/>
        </w:rPr>
        <w:t xml:space="preserve">20% of </w:t>
      </w:r>
      <w:r w:rsidR="00392FF0">
        <w:rPr>
          <w:rFonts w:asciiTheme="majorBidi" w:hAnsiTheme="majorBidi" w:cstheme="majorBidi"/>
          <w:sz w:val="24"/>
          <w:szCs w:val="24"/>
          <w:lang w:eastAsia="en-GB"/>
        </w:rPr>
        <w:t>the respondents,</w:t>
      </w:r>
      <w:r w:rsidR="000F1EAE">
        <w:rPr>
          <w:rFonts w:asciiTheme="majorBidi" w:hAnsiTheme="majorBidi" w:cstheme="majorBidi"/>
          <w:sz w:val="24"/>
          <w:szCs w:val="24"/>
          <w:lang w:eastAsia="en-GB"/>
        </w:rPr>
        <w:t xml:space="preserve"> during the training sessions it is important to explain the benefits of using the system. </w:t>
      </w:r>
      <w:r w:rsidR="000F1EAE" w:rsidRPr="00355D2D">
        <w:rPr>
          <w:rFonts w:asciiTheme="majorBidi" w:hAnsiTheme="majorBidi" w:cstheme="majorBidi"/>
          <w:sz w:val="24"/>
          <w:szCs w:val="24"/>
          <w:lang w:eastAsia="en-GB"/>
        </w:rPr>
        <w:t>Only 43.1% of the</w:t>
      </w:r>
      <w:r w:rsidR="008F35C1">
        <w:rPr>
          <w:rFonts w:asciiTheme="majorBidi" w:hAnsiTheme="majorBidi" w:cstheme="majorBidi"/>
          <w:sz w:val="24"/>
          <w:szCs w:val="24"/>
          <w:lang w:eastAsia="en-GB"/>
        </w:rPr>
        <w:t xml:space="preserve"> respondents</w:t>
      </w:r>
      <w:r w:rsidR="000F1EAE" w:rsidRPr="00355D2D">
        <w:rPr>
          <w:rFonts w:asciiTheme="majorBidi" w:hAnsiTheme="majorBidi" w:cstheme="majorBidi"/>
          <w:sz w:val="24"/>
          <w:szCs w:val="24"/>
          <w:lang w:eastAsia="en-GB"/>
        </w:rPr>
        <w:t xml:space="preserve"> thought that they were using the e-learning system effectively. When asked whether they </w:t>
      </w:r>
      <w:r w:rsidR="008F35C1">
        <w:rPr>
          <w:rFonts w:asciiTheme="majorBidi" w:hAnsiTheme="majorBidi" w:cstheme="majorBidi"/>
          <w:sz w:val="24"/>
          <w:szCs w:val="24"/>
          <w:lang w:eastAsia="en-GB"/>
        </w:rPr>
        <w:t>think using</w:t>
      </w:r>
      <w:r w:rsidR="000F1EAE" w:rsidRPr="00355D2D">
        <w:rPr>
          <w:rFonts w:asciiTheme="majorBidi" w:hAnsiTheme="majorBidi" w:cstheme="majorBidi"/>
          <w:sz w:val="24"/>
          <w:szCs w:val="24"/>
          <w:lang w:eastAsia="en-GB"/>
        </w:rPr>
        <w:t xml:space="preserve"> e-learning systems</w:t>
      </w:r>
      <w:r w:rsidR="008F35C1">
        <w:rPr>
          <w:rFonts w:asciiTheme="majorBidi" w:hAnsiTheme="majorBidi" w:cstheme="majorBidi"/>
          <w:sz w:val="24"/>
          <w:szCs w:val="24"/>
          <w:lang w:eastAsia="en-GB"/>
        </w:rPr>
        <w:t xml:space="preserve"> is</w:t>
      </w:r>
      <w:r w:rsidR="000F1EAE" w:rsidRPr="00355D2D">
        <w:rPr>
          <w:rFonts w:asciiTheme="majorBidi" w:hAnsiTheme="majorBidi" w:cstheme="majorBidi"/>
          <w:sz w:val="24"/>
          <w:szCs w:val="24"/>
          <w:lang w:eastAsia="en-GB"/>
        </w:rPr>
        <w:t xml:space="preserve"> important, 79.6% of them agreed while the rest of them d</w:t>
      </w:r>
      <w:r w:rsidR="008F35C1">
        <w:rPr>
          <w:rFonts w:asciiTheme="majorBidi" w:hAnsiTheme="majorBidi" w:cstheme="majorBidi"/>
          <w:sz w:val="24"/>
          <w:szCs w:val="24"/>
          <w:lang w:eastAsia="en-GB"/>
        </w:rPr>
        <w:t>id</w:t>
      </w:r>
      <w:r w:rsidR="000F1EAE" w:rsidRPr="00355D2D">
        <w:rPr>
          <w:rFonts w:asciiTheme="majorBidi" w:hAnsiTheme="majorBidi" w:cstheme="majorBidi"/>
          <w:sz w:val="24"/>
          <w:szCs w:val="24"/>
          <w:lang w:eastAsia="en-GB"/>
        </w:rPr>
        <w:t xml:space="preserve"> not </w:t>
      </w:r>
      <w:r w:rsidR="008F35C1">
        <w:rPr>
          <w:rFonts w:asciiTheme="majorBidi" w:hAnsiTheme="majorBidi" w:cstheme="majorBidi"/>
          <w:sz w:val="24"/>
          <w:szCs w:val="24"/>
          <w:lang w:eastAsia="en-GB"/>
        </w:rPr>
        <w:t>consider</w:t>
      </w:r>
      <w:r w:rsidR="008F35C1" w:rsidRPr="00355D2D">
        <w:rPr>
          <w:rFonts w:asciiTheme="majorBidi" w:hAnsiTheme="majorBidi" w:cstheme="majorBidi"/>
          <w:sz w:val="24"/>
          <w:szCs w:val="24"/>
          <w:lang w:eastAsia="en-GB"/>
        </w:rPr>
        <w:t xml:space="preserve"> </w:t>
      </w:r>
      <w:r w:rsidR="000F1EAE" w:rsidRPr="00355D2D">
        <w:rPr>
          <w:rFonts w:asciiTheme="majorBidi" w:hAnsiTheme="majorBidi" w:cstheme="majorBidi"/>
          <w:sz w:val="24"/>
          <w:szCs w:val="24"/>
          <w:lang w:eastAsia="en-GB"/>
        </w:rPr>
        <w:t>them important for their learning.</w:t>
      </w:r>
    </w:p>
    <w:p w14:paraId="360648A1" w14:textId="5FF8665F" w:rsidR="004D4E85" w:rsidRPr="00F74278" w:rsidRDefault="004D4E85" w:rsidP="00F74278">
      <w:pPr>
        <w:autoSpaceDE w:val="0"/>
        <w:autoSpaceDN w:val="0"/>
        <w:adjustRightInd w:val="0"/>
        <w:jc w:val="both"/>
        <w:rPr>
          <w:rFonts w:ascii="Times New Roman" w:hAnsi="Times New Roman"/>
          <w:sz w:val="24"/>
          <w:szCs w:val="24"/>
        </w:rPr>
      </w:pPr>
      <w:proofErr w:type="gramStart"/>
      <w:r>
        <w:rPr>
          <w:rFonts w:ascii="Times New Roman" w:hAnsi="Times New Roman"/>
          <w:sz w:val="24"/>
          <w:szCs w:val="24"/>
        </w:rPr>
        <w:t>Many challenges facing the use of the e-learning systems were listed by the participant</w:t>
      </w:r>
      <w:r w:rsidR="00742FFD">
        <w:rPr>
          <w:rFonts w:ascii="Times New Roman" w:hAnsi="Times New Roman"/>
          <w:sz w:val="24"/>
          <w:szCs w:val="24"/>
        </w:rPr>
        <w:t>s</w:t>
      </w:r>
      <w:proofErr w:type="gramEnd"/>
      <w:r>
        <w:rPr>
          <w:rFonts w:ascii="Times New Roman" w:hAnsi="Times New Roman"/>
          <w:sz w:val="24"/>
          <w:szCs w:val="24"/>
        </w:rPr>
        <w:t>. Most of the participants (99%) stated that the major challenge facing the use of e-learning</w:t>
      </w:r>
      <w:r w:rsidR="00742FFD">
        <w:rPr>
          <w:rFonts w:ascii="Times New Roman" w:hAnsi="Times New Roman"/>
          <w:sz w:val="24"/>
          <w:szCs w:val="24"/>
        </w:rPr>
        <w:t xml:space="preserve"> for distance learning courses</w:t>
      </w:r>
      <w:r>
        <w:rPr>
          <w:rFonts w:ascii="Times New Roman" w:hAnsi="Times New Roman"/>
          <w:sz w:val="24"/>
          <w:szCs w:val="24"/>
        </w:rPr>
        <w:t xml:space="preserve"> is that the qualifications obtained from studying online courses cannot be certified by the Ministry of Higher Education. </w:t>
      </w:r>
      <w:proofErr w:type="gramStart"/>
      <w:r>
        <w:rPr>
          <w:rFonts w:ascii="Times New Roman" w:hAnsi="Times New Roman"/>
          <w:sz w:val="24"/>
          <w:szCs w:val="24"/>
        </w:rPr>
        <w:t>This was followed by the lack of electricity (96%), the slow speed of the Internet connection (94%), lack of access to the Internet (91%), lack of facilities provided by the university (90%), high cost of the Internet (90%), lack of culture that promotes the use of technology for learning (86%) and a small number of them (22%) stated that the lack of knowledge on how to use the system is also an issue.</w:t>
      </w:r>
      <w:proofErr w:type="gramEnd"/>
      <w:r>
        <w:rPr>
          <w:rFonts w:ascii="Times New Roman" w:hAnsi="Times New Roman"/>
          <w:sz w:val="24"/>
          <w:szCs w:val="24"/>
        </w:rPr>
        <w:t xml:space="preserve"> </w:t>
      </w:r>
    </w:p>
    <w:p w14:paraId="6BC5DF44" w14:textId="15EDA138" w:rsidR="00A6605D" w:rsidRPr="00EB4995" w:rsidRDefault="00A6605D" w:rsidP="002B6B25">
      <w:pPr>
        <w:keepNext/>
        <w:spacing w:line="240" w:lineRule="auto"/>
        <w:jc w:val="both"/>
        <w:rPr>
          <w:rFonts w:asciiTheme="majorBidi" w:hAnsiTheme="majorBidi" w:cstheme="majorBidi"/>
          <w:bCs/>
          <w:i/>
          <w:sz w:val="24"/>
          <w:szCs w:val="24"/>
          <w:lang w:eastAsia="en-GB"/>
        </w:rPr>
      </w:pPr>
      <w:r w:rsidRPr="00EB4995">
        <w:rPr>
          <w:rFonts w:asciiTheme="majorBidi" w:hAnsiTheme="majorBidi" w:cstheme="majorBidi"/>
          <w:bCs/>
          <w:i/>
          <w:sz w:val="24"/>
          <w:szCs w:val="24"/>
          <w:lang w:eastAsia="en-GB"/>
        </w:rPr>
        <w:t>Analysis of the measurement model</w:t>
      </w:r>
      <w:r w:rsidR="008F35C1">
        <w:rPr>
          <w:rFonts w:asciiTheme="majorBidi" w:hAnsiTheme="majorBidi" w:cstheme="majorBidi"/>
          <w:bCs/>
          <w:i/>
          <w:sz w:val="24"/>
          <w:szCs w:val="24"/>
          <w:lang w:eastAsia="en-GB"/>
        </w:rPr>
        <w:t xml:space="preserve"> –</w:t>
      </w:r>
      <w:r w:rsidRPr="00EB4995">
        <w:rPr>
          <w:rFonts w:asciiTheme="majorBidi" w:hAnsiTheme="majorBidi" w:cstheme="majorBidi"/>
          <w:bCs/>
          <w:i/>
          <w:sz w:val="24"/>
          <w:szCs w:val="24"/>
          <w:lang w:eastAsia="en-GB"/>
        </w:rPr>
        <w:t xml:space="preserve"> examination of reliability and validity</w:t>
      </w:r>
    </w:p>
    <w:p w14:paraId="154E1B96" w14:textId="4B5A0B57" w:rsidR="001060AF" w:rsidRPr="00A94DB7" w:rsidRDefault="00A6605D" w:rsidP="007B5DFC">
      <w:pPr>
        <w:spacing w:line="240" w:lineRule="auto"/>
        <w:jc w:val="both"/>
        <w:rPr>
          <w:rFonts w:asciiTheme="majorBidi" w:hAnsiTheme="majorBidi" w:cstheme="majorBidi"/>
          <w:sz w:val="24"/>
          <w:szCs w:val="24"/>
          <w:lang w:eastAsia="en-GB"/>
        </w:rPr>
      </w:pPr>
      <w:r w:rsidRPr="00355D2D">
        <w:rPr>
          <w:rFonts w:asciiTheme="majorBidi" w:hAnsiTheme="majorBidi" w:cstheme="majorBidi"/>
          <w:sz w:val="24"/>
          <w:szCs w:val="24"/>
          <w:lang w:eastAsia="en-GB"/>
        </w:rPr>
        <w:t xml:space="preserve">The first stage of the PLS-SEM analysis was </w:t>
      </w:r>
      <w:r w:rsidR="008F35C1">
        <w:rPr>
          <w:rFonts w:asciiTheme="majorBidi" w:hAnsiTheme="majorBidi" w:cstheme="majorBidi"/>
          <w:sz w:val="24"/>
          <w:szCs w:val="24"/>
          <w:lang w:eastAsia="en-GB"/>
        </w:rPr>
        <w:t>to assess</w:t>
      </w:r>
      <w:r w:rsidR="008F35C1" w:rsidRPr="00355D2D">
        <w:rPr>
          <w:rFonts w:asciiTheme="majorBidi" w:hAnsiTheme="majorBidi" w:cstheme="majorBidi"/>
          <w:sz w:val="24"/>
          <w:szCs w:val="24"/>
          <w:lang w:eastAsia="en-GB"/>
        </w:rPr>
        <w:t xml:space="preserve"> </w:t>
      </w:r>
      <w:r w:rsidRPr="00355D2D">
        <w:rPr>
          <w:rFonts w:asciiTheme="majorBidi" w:hAnsiTheme="majorBidi" w:cstheme="majorBidi"/>
          <w:sz w:val="24"/>
          <w:szCs w:val="24"/>
          <w:lang w:eastAsia="en-GB"/>
        </w:rPr>
        <w:t xml:space="preserve">the measurement model by testing the validity, reliability and loadings of </w:t>
      </w:r>
      <w:r w:rsidR="008F35C1">
        <w:rPr>
          <w:rFonts w:asciiTheme="majorBidi" w:hAnsiTheme="majorBidi" w:cstheme="majorBidi"/>
          <w:sz w:val="24"/>
          <w:szCs w:val="24"/>
          <w:lang w:eastAsia="en-GB"/>
        </w:rPr>
        <w:t>its</w:t>
      </w:r>
      <w:r w:rsidR="008F35C1" w:rsidRPr="00355D2D">
        <w:rPr>
          <w:rFonts w:asciiTheme="majorBidi" w:hAnsiTheme="majorBidi" w:cstheme="majorBidi"/>
          <w:sz w:val="24"/>
          <w:szCs w:val="24"/>
          <w:lang w:eastAsia="en-GB"/>
        </w:rPr>
        <w:t xml:space="preserve"> </w:t>
      </w:r>
      <w:r w:rsidRPr="00355D2D">
        <w:rPr>
          <w:rFonts w:asciiTheme="majorBidi" w:hAnsiTheme="majorBidi" w:cstheme="majorBidi"/>
          <w:sz w:val="24"/>
          <w:szCs w:val="24"/>
          <w:lang w:eastAsia="en-GB"/>
        </w:rPr>
        <w:t>items and c</w:t>
      </w:r>
      <w:r w:rsidR="001C0611">
        <w:rPr>
          <w:rFonts w:asciiTheme="majorBidi" w:hAnsiTheme="majorBidi" w:cstheme="majorBidi"/>
          <w:sz w:val="24"/>
          <w:szCs w:val="24"/>
          <w:lang w:eastAsia="en-GB"/>
        </w:rPr>
        <w:t xml:space="preserve">onstructs. </w:t>
      </w:r>
      <w:r>
        <w:rPr>
          <w:rFonts w:asciiTheme="majorBidi" w:hAnsiTheme="majorBidi" w:cstheme="majorBidi"/>
          <w:sz w:val="24"/>
          <w:szCs w:val="24"/>
          <w:lang w:eastAsia="en-GB"/>
        </w:rPr>
        <w:t xml:space="preserve">According to Hair </w:t>
      </w:r>
      <w:r w:rsidRPr="007732BD">
        <w:rPr>
          <w:rFonts w:asciiTheme="majorBidi" w:hAnsiTheme="majorBidi" w:cstheme="majorBidi"/>
          <w:i/>
          <w:sz w:val="24"/>
          <w:szCs w:val="24"/>
          <w:lang w:eastAsia="en-GB"/>
        </w:rPr>
        <w:t>et al</w:t>
      </w:r>
      <w:r>
        <w:rPr>
          <w:rFonts w:asciiTheme="majorBidi" w:hAnsiTheme="majorBidi" w:cstheme="majorBidi"/>
          <w:sz w:val="24"/>
          <w:szCs w:val="24"/>
          <w:lang w:eastAsia="en-GB"/>
        </w:rPr>
        <w:t>. (2014</w:t>
      </w:r>
      <w:r w:rsidR="009E317A">
        <w:rPr>
          <w:rFonts w:asciiTheme="majorBidi" w:hAnsiTheme="majorBidi" w:cstheme="majorBidi"/>
          <w:sz w:val="24"/>
          <w:szCs w:val="24"/>
          <w:lang w:eastAsia="en-GB"/>
        </w:rPr>
        <w:t xml:space="preserve">), </w:t>
      </w:r>
      <w:r w:rsidRPr="00355D2D">
        <w:rPr>
          <w:rFonts w:asciiTheme="majorBidi" w:hAnsiTheme="majorBidi" w:cstheme="majorBidi"/>
          <w:sz w:val="24"/>
          <w:szCs w:val="24"/>
          <w:lang w:eastAsia="en-GB"/>
        </w:rPr>
        <w:t>C</w:t>
      </w:r>
      <w:r>
        <w:rPr>
          <w:rFonts w:asciiTheme="majorBidi" w:hAnsiTheme="majorBidi" w:cstheme="majorBidi"/>
          <w:sz w:val="24"/>
          <w:szCs w:val="24"/>
          <w:lang w:eastAsia="en-GB"/>
        </w:rPr>
        <w:t xml:space="preserve">R should be 0.70 or greater. </w:t>
      </w:r>
      <w:r w:rsidR="00286F01">
        <w:rPr>
          <w:rFonts w:asciiTheme="majorBidi" w:hAnsiTheme="majorBidi" w:cstheme="majorBidi"/>
          <w:sz w:val="24"/>
          <w:szCs w:val="24"/>
          <w:lang w:eastAsia="en-GB"/>
        </w:rPr>
        <w:t>CR</w:t>
      </w:r>
      <w:r w:rsidRPr="00355D2D">
        <w:rPr>
          <w:rFonts w:asciiTheme="majorBidi" w:hAnsiTheme="majorBidi" w:cstheme="majorBidi"/>
          <w:sz w:val="24"/>
          <w:szCs w:val="24"/>
          <w:lang w:eastAsia="en-GB"/>
        </w:rPr>
        <w:t xml:space="preserve"> was greater than 0.70 in all cases</w:t>
      </w:r>
      <w:r>
        <w:rPr>
          <w:rFonts w:asciiTheme="majorBidi" w:hAnsiTheme="majorBidi" w:cstheme="majorBidi"/>
          <w:sz w:val="24"/>
          <w:szCs w:val="24"/>
          <w:lang w:eastAsia="en-GB"/>
        </w:rPr>
        <w:t>, suggesting good reliability</w:t>
      </w:r>
      <w:r w:rsidRPr="00355D2D">
        <w:rPr>
          <w:rFonts w:asciiTheme="majorBidi" w:hAnsiTheme="majorBidi" w:cstheme="majorBidi"/>
          <w:sz w:val="24"/>
          <w:szCs w:val="24"/>
          <w:lang w:eastAsia="en-GB"/>
        </w:rPr>
        <w:t xml:space="preserve">. </w:t>
      </w:r>
      <w:r w:rsidR="00286F01">
        <w:rPr>
          <w:rFonts w:asciiTheme="majorBidi" w:hAnsiTheme="majorBidi" w:cstheme="majorBidi"/>
          <w:sz w:val="24"/>
          <w:szCs w:val="24"/>
          <w:lang w:eastAsia="en-GB"/>
        </w:rPr>
        <w:t>The c</w:t>
      </w:r>
      <w:r w:rsidRPr="00355D2D">
        <w:rPr>
          <w:rFonts w:asciiTheme="majorBidi" w:hAnsiTheme="majorBidi" w:cstheme="majorBidi"/>
          <w:sz w:val="24"/>
          <w:szCs w:val="24"/>
          <w:lang w:eastAsia="en-GB"/>
        </w:rPr>
        <w:t xml:space="preserve">onvergent </w:t>
      </w:r>
      <w:r w:rsidR="009E317A">
        <w:rPr>
          <w:rFonts w:asciiTheme="majorBidi" w:hAnsiTheme="majorBidi" w:cstheme="majorBidi"/>
          <w:sz w:val="24"/>
          <w:szCs w:val="24"/>
          <w:lang w:eastAsia="en-GB"/>
        </w:rPr>
        <w:t xml:space="preserve">validity </w:t>
      </w:r>
      <w:proofErr w:type="gramStart"/>
      <w:r w:rsidR="003E11A4">
        <w:rPr>
          <w:rFonts w:asciiTheme="majorBidi" w:hAnsiTheme="majorBidi" w:cstheme="majorBidi"/>
          <w:sz w:val="24"/>
          <w:szCs w:val="24"/>
          <w:lang w:eastAsia="en-GB"/>
        </w:rPr>
        <w:t>wa</w:t>
      </w:r>
      <w:r w:rsidR="009E317A">
        <w:rPr>
          <w:rFonts w:asciiTheme="majorBidi" w:hAnsiTheme="majorBidi" w:cstheme="majorBidi"/>
          <w:sz w:val="24"/>
          <w:szCs w:val="24"/>
          <w:lang w:eastAsia="en-GB"/>
        </w:rPr>
        <w:t>s assessed</w:t>
      </w:r>
      <w:proofErr w:type="gramEnd"/>
      <w:r w:rsidR="009E317A">
        <w:rPr>
          <w:rFonts w:asciiTheme="majorBidi" w:hAnsiTheme="majorBidi" w:cstheme="majorBidi"/>
          <w:sz w:val="24"/>
          <w:szCs w:val="24"/>
          <w:lang w:eastAsia="en-GB"/>
        </w:rPr>
        <w:t xml:space="preserve"> using the </w:t>
      </w:r>
      <w:r w:rsidRPr="00355D2D">
        <w:rPr>
          <w:rFonts w:asciiTheme="majorBidi" w:hAnsiTheme="majorBidi" w:cstheme="majorBidi"/>
          <w:sz w:val="24"/>
          <w:szCs w:val="24"/>
          <w:lang w:eastAsia="en-GB"/>
        </w:rPr>
        <w:t>AVE</w:t>
      </w:r>
      <w:r w:rsidR="003E11A4">
        <w:rPr>
          <w:rFonts w:asciiTheme="majorBidi" w:hAnsiTheme="majorBidi" w:cstheme="majorBidi"/>
          <w:sz w:val="24"/>
          <w:szCs w:val="24"/>
          <w:lang w:eastAsia="en-GB"/>
        </w:rPr>
        <w:t xml:space="preserve">, which </w:t>
      </w:r>
      <w:r w:rsidRPr="00355D2D">
        <w:rPr>
          <w:rFonts w:asciiTheme="majorBidi" w:hAnsiTheme="majorBidi" w:cstheme="majorBidi"/>
          <w:sz w:val="24"/>
          <w:szCs w:val="24"/>
          <w:lang w:eastAsia="en-GB"/>
        </w:rPr>
        <w:t>should be 0.5 or greater</w:t>
      </w:r>
      <w:r>
        <w:rPr>
          <w:rFonts w:asciiTheme="majorBidi" w:hAnsiTheme="majorBidi" w:cstheme="majorBidi"/>
          <w:sz w:val="24"/>
          <w:szCs w:val="24"/>
          <w:lang w:eastAsia="en-GB"/>
        </w:rPr>
        <w:t xml:space="preserve"> (Hair </w:t>
      </w:r>
      <w:r w:rsidRPr="007732BD">
        <w:rPr>
          <w:rFonts w:asciiTheme="majorBidi" w:hAnsiTheme="majorBidi" w:cstheme="majorBidi"/>
          <w:i/>
          <w:sz w:val="24"/>
          <w:szCs w:val="24"/>
          <w:lang w:eastAsia="en-GB"/>
        </w:rPr>
        <w:t>et al</w:t>
      </w:r>
      <w:r>
        <w:rPr>
          <w:rFonts w:asciiTheme="majorBidi" w:hAnsiTheme="majorBidi" w:cstheme="majorBidi"/>
          <w:sz w:val="24"/>
          <w:szCs w:val="24"/>
          <w:lang w:eastAsia="en-GB"/>
        </w:rPr>
        <w:t xml:space="preserve">., 2014). The AVE values of all </w:t>
      </w:r>
      <w:r w:rsidR="00286F01">
        <w:rPr>
          <w:rFonts w:asciiTheme="majorBidi" w:hAnsiTheme="majorBidi" w:cstheme="majorBidi"/>
          <w:sz w:val="24"/>
          <w:szCs w:val="24"/>
          <w:lang w:eastAsia="en-GB"/>
        </w:rPr>
        <w:t xml:space="preserve">the </w:t>
      </w:r>
      <w:r>
        <w:rPr>
          <w:rFonts w:asciiTheme="majorBidi" w:hAnsiTheme="majorBidi" w:cstheme="majorBidi"/>
          <w:sz w:val="24"/>
          <w:szCs w:val="24"/>
          <w:lang w:eastAsia="en-GB"/>
        </w:rPr>
        <w:t>constructs were higher than 0.5</w:t>
      </w:r>
      <w:r w:rsidR="00286F01">
        <w:rPr>
          <w:rFonts w:asciiTheme="majorBidi" w:hAnsiTheme="majorBidi" w:cstheme="majorBidi"/>
          <w:sz w:val="24"/>
          <w:szCs w:val="24"/>
          <w:lang w:eastAsia="en-GB"/>
        </w:rPr>
        <w:t>; therefore,</w:t>
      </w:r>
      <w:r w:rsidRPr="00355D2D">
        <w:rPr>
          <w:rFonts w:asciiTheme="majorBidi" w:hAnsiTheme="majorBidi" w:cstheme="majorBidi"/>
          <w:sz w:val="24"/>
          <w:szCs w:val="24"/>
          <w:lang w:eastAsia="en-GB"/>
        </w:rPr>
        <w:t xml:space="preserve"> </w:t>
      </w:r>
      <w:r w:rsidR="00286F01">
        <w:rPr>
          <w:rFonts w:asciiTheme="majorBidi" w:hAnsiTheme="majorBidi" w:cstheme="majorBidi"/>
          <w:sz w:val="24"/>
          <w:szCs w:val="24"/>
          <w:lang w:eastAsia="en-GB"/>
        </w:rPr>
        <w:t xml:space="preserve">they have </w:t>
      </w:r>
      <w:r w:rsidRPr="00355D2D">
        <w:rPr>
          <w:rFonts w:asciiTheme="majorBidi" w:hAnsiTheme="majorBidi" w:cstheme="majorBidi"/>
          <w:sz w:val="24"/>
          <w:szCs w:val="24"/>
          <w:lang w:eastAsia="en-GB"/>
        </w:rPr>
        <w:t xml:space="preserve">convergent validity. </w:t>
      </w:r>
      <w:r w:rsidRPr="00355D2D">
        <w:rPr>
          <w:rFonts w:asciiTheme="majorBidi" w:hAnsiTheme="majorBidi" w:cstheme="majorBidi"/>
          <w:sz w:val="24"/>
          <w:szCs w:val="24"/>
        </w:rPr>
        <w:t xml:space="preserve">Discriminant </w:t>
      </w:r>
      <w:r w:rsidRPr="00355D2D">
        <w:rPr>
          <w:rFonts w:asciiTheme="majorBidi" w:hAnsiTheme="majorBidi" w:cstheme="majorBidi"/>
          <w:sz w:val="24"/>
          <w:szCs w:val="24"/>
        </w:rPr>
        <w:lastRenderedPageBreak/>
        <w:t xml:space="preserve">validity </w:t>
      </w:r>
      <w:proofErr w:type="gramStart"/>
      <w:r w:rsidRPr="00355D2D">
        <w:rPr>
          <w:rFonts w:asciiTheme="majorBidi" w:hAnsiTheme="majorBidi" w:cstheme="majorBidi"/>
          <w:sz w:val="24"/>
          <w:szCs w:val="24"/>
        </w:rPr>
        <w:t>was assessed</w:t>
      </w:r>
      <w:proofErr w:type="gramEnd"/>
      <w:r w:rsidRPr="00355D2D">
        <w:rPr>
          <w:rFonts w:asciiTheme="majorBidi" w:hAnsiTheme="majorBidi" w:cstheme="majorBidi"/>
          <w:sz w:val="24"/>
          <w:szCs w:val="24"/>
        </w:rPr>
        <w:t xml:space="preserve"> by examining the cross-loadings of each construct</w:t>
      </w:r>
      <w:r w:rsidR="003E11A4">
        <w:rPr>
          <w:rFonts w:asciiTheme="majorBidi" w:hAnsiTheme="majorBidi" w:cstheme="majorBidi"/>
          <w:sz w:val="24"/>
          <w:szCs w:val="24"/>
        </w:rPr>
        <w:t>. The constructs</w:t>
      </w:r>
      <w:r w:rsidRPr="00355D2D">
        <w:rPr>
          <w:rFonts w:asciiTheme="majorBidi" w:hAnsiTheme="majorBidi" w:cstheme="majorBidi"/>
          <w:sz w:val="24"/>
          <w:szCs w:val="24"/>
        </w:rPr>
        <w:t xml:space="preserve"> should load higher on their own indicators than they load on the indicators of the othe</w:t>
      </w:r>
      <w:r>
        <w:rPr>
          <w:rFonts w:asciiTheme="majorBidi" w:hAnsiTheme="majorBidi" w:cstheme="majorBidi"/>
          <w:sz w:val="24"/>
          <w:szCs w:val="24"/>
        </w:rPr>
        <w:t>r constructs (Chin, 1998). This was the case in this sample.</w:t>
      </w:r>
      <w:r w:rsidR="009E317A">
        <w:rPr>
          <w:rFonts w:asciiTheme="majorBidi" w:hAnsiTheme="majorBidi" w:cstheme="majorBidi"/>
          <w:sz w:val="24"/>
          <w:szCs w:val="24"/>
        </w:rPr>
        <w:t xml:space="preserve"> </w:t>
      </w:r>
      <w:r w:rsidR="00286F01">
        <w:rPr>
          <w:rFonts w:asciiTheme="majorBidi" w:hAnsiTheme="majorBidi" w:cstheme="majorBidi"/>
          <w:sz w:val="24"/>
          <w:szCs w:val="24"/>
        </w:rPr>
        <w:t xml:space="preserve">The </w:t>
      </w:r>
      <w:proofErr w:type="spellStart"/>
      <w:r w:rsidR="009E317A">
        <w:rPr>
          <w:rFonts w:asciiTheme="majorBidi" w:hAnsiTheme="majorBidi" w:cstheme="majorBidi"/>
          <w:sz w:val="24"/>
          <w:szCs w:val="24"/>
        </w:rPr>
        <w:t>Fornell-</w:t>
      </w:r>
      <w:r w:rsidR="00D94754">
        <w:rPr>
          <w:rFonts w:asciiTheme="majorBidi" w:hAnsiTheme="majorBidi" w:cstheme="majorBidi"/>
          <w:sz w:val="24"/>
          <w:szCs w:val="24"/>
        </w:rPr>
        <w:t>L</w:t>
      </w:r>
      <w:r w:rsidR="009E317A">
        <w:rPr>
          <w:rFonts w:asciiTheme="majorBidi" w:hAnsiTheme="majorBidi" w:cstheme="majorBidi"/>
          <w:sz w:val="24"/>
          <w:szCs w:val="24"/>
        </w:rPr>
        <w:t>arcker</w:t>
      </w:r>
      <w:proofErr w:type="spellEnd"/>
      <w:r w:rsidR="009E317A">
        <w:rPr>
          <w:rFonts w:asciiTheme="majorBidi" w:hAnsiTheme="majorBidi" w:cstheme="majorBidi"/>
          <w:sz w:val="24"/>
          <w:szCs w:val="24"/>
        </w:rPr>
        <w:t xml:space="preserve"> c</w:t>
      </w:r>
      <w:r w:rsidRPr="00355D2D">
        <w:rPr>
          <w:rFonts w:asciiTheme="majorBidi" w:hAnsiTheme="majorBidi" w:cstheme="majorBidi"/>
          <w:sz w:val="24"/>
          <w:szCs w:val="24"/>
        </w:rPr>
        <w:t xml:space="preserve">riterion </w:t>
      </w:r>
      <w:proofErr w:type="gramStart"/>
      <w:r w:rsidRPr="00355D2D">
        <w:rPr>
          <w:rFonts w:asciiTheme="majorBidi" w:hAnsiTheme="majorBidi" w:cstheme="majorBidi"/>
          <w:sz w:val="24"/>
          <w:szCs w:val="24"/>
        </w:rPr>
        <w:t>was assessed</w:t>
      </w:r>
      <w:proofErr w:type="gramEnd"/>
      <w:r w:rsidRPr="00355D2D">
        <w:rPr>
          <w:rFonts w:asciiTheme="majorBidi" w:hAnsiTheme="majorBidi" w:cstheme="majorBidi"/>
          <w:sz w:val="24"/>
          <w:szCs w:val="24"/>
        </w:rPr>
        <w:t xml:space="preserve"> to examine dis</w:t>
      </w:r>
      <w:r w:rsidR="009E317A">
        <w:rPr>
          <w:rFonts w:asciiTheme="majorBidi" w:hAnsiTheme="majorBidi" w:cstheme="majorBidi"/>
          <w:sz w:val="24"/>
          <w:szCs w:val="24"/>
        </w:rPr>
        <w:t xml:space="preserve">criminant validity. </w:t>
      </w:r>
      <w:r w:rsidR="00286F01">
        <w:rPr>
          <w:rFonts w:asciiTheme="majorBidi" w:hAnsiTheme="majorBidi" w:cstheme="majorBidi"/>
          <w:sz w:val="24"/>
          <w:szCs w:val="24"/>
        </w:rPr>
        <w:t>This showed that</w:t>
      </w:r>
      <w:r w:rsidR="003F50D7">
        <w:rPr>
          <w:rFonts w:asciiTheme="majorBidi" w:hAnsiTheme="majorBidi" w:cstheme="majorBidi"/>
          <w:sz w:val="24"/>
          <w:szCs w:val="24"/>
        </w:rPr>
        <w:t xml:space="preserve"> the</w:t>
      </w:r>
      <w:r w:rsidRPr="00355D2D">
        <w:rPr>
          <w:rFonts w:asciiTheme="majorBidi" w:hAnsiTheme="majorBidi" w:cstheme="majorBidi"/>
          <w:sz w:val="24"/>
          <w:szCs w:val="24"/>
        </w:rPr>
        <w:t xml:space="preserve"> construct</w:t>
      </w:r>
      <w:r w:rsidR="003F50D7">
        <w:rPr>
          <w:rFonts w:asciiTheme="majorBidi" w:hAnsiTheme="majorBidi" w:cstheme="majorBidi"/>
          <w:sz w:val="24"/>
          <w:szCs w:val="24"/>
        </w:rPr>
        <w:t xml:space="preserve">s </w:t>
      </w:r>
      <w:r w:rsidRPr="00355D2D">
        <w:rPr>
          <w:rFonts w:asciiTheme="majorBidi" w:hAnsiTheme="majorBidi" w:cstheme="majorBidi"/>
          <w:sz w:val="24"/>
          <w:szCs w:val="24"/>
        </w:rPr>
        <w:t>share</w:t>
      </w:r>
      <w:r w:rsidR="003F50D7">
        <w:rPr>
          <w:rFonts w:asciiTheme="majorBidi" w:hAnsiTheme="majorBidi" w:cstheme="majorBidi"/>
          <w:sz w:val="24"/>
          <w:szCs w:val="24"/>
        </w:rPr>
        <w:t>d more variance with their own indicators than they shared with the other indicators</w:t>
      </w:r>
      <w:r w:rsidRPr="00355D2D">
        <w:rPr>
          <w:rFonts w:asciiTheme="majorBidi" w:hAnsiTheme="majorBidi" w:cstheme="majorBidi"/>
          <w:sz w:val="24"/>
          <w:szCs w:val="24"/>
        </w:rPr>
        <w:t>.</w:t>
      </w:r>
      <w:r w:rsidRPr="00355D2D">
        <w:rPr>
          <w:rFonts w:asciiTheme="majorBidi" w:hAnsiTheme="majorBidi" w:cstheme="majorBidi"/>
          <w:sz w:val="24"/>
          <w:szCs w:val="24"/>
          <w:lang w:eastAsia="en-GB"/>
        </w:rPr>
        <w:t xml:space="preserve"> </w:t>
      </w:r>
      <w:r w:rsidR="00286F01">
        <w:rPr>
          <w:rFonts w:asciiTheme="majorBidi" w:hAnsiTheme="majorBidi" w:cstheme="majorBidi"/>
          <w:sz w:val="24"/>
          <w:szCs w:val="24"/>
          <w:lang w:eastAsia="en-GB"/>
        </w:rPr>
        <w:t xml:space="preserve">The </w:t>
      </w:r>
      <w:r w:rsidRPr="00355D2D">
        <w:rPr>
          <w:rFonts w:asciiTheme="majorBidi" w:hAnsiTheme="majorBidi" w:cstheme="majorBidi"/>
          <w:sz w:val="24"/>
          <w:szCs w:val="24"/>
          <w:lang w:eastAsia="en-GB"/>
        </w:rPr>
        <w:t xml:space="preserve">AVE was greater than 0.5 in all cases and greater than the square of the correlations, </w:t>
      </w:r>
      <w:r w:rsidR="00F310E8">
        <w:rPr>
          <w:rFonts w:asciiTheme="majorBidi" w:hAnsiTheme="majorBidi" w:cstheme="majorBidi"/>
          <w:sz w:val="24"/>
          <w:szCs w:val="24"/>
          <w:lang w:eastAsia="en-GB"/>
        </w:rPr>
        <w:t>which</w:t>
      </w:r>
      <w:r w:rsidR="00F310E8" w:rsidRPr="00355D2D">
        <w:rPr>
          <w:rFonts w:asciiTheme="majorBidi" w:hAnsiTheme="majorBidi" w:cstheme="majorBidi"/>
          <w:sz w:val="24"/>
          <w:szCs w:val="24"/>
          <w:lang w:eastAsia="en-GB"/>
        </w:rPr>
        <w:t xml:space="preserve"> </w:t>
      </w:r>
      <w:r w:rsidRPr="00355D2D">
        <w:rPr>
          <w:rFonts w:asciiTheme="majorBidi" w:hAnsiTheme="majorBidi" w:cstheme="majorBidi"/>
          <w:sz w:val="24"/>
          <w:szCs w:val="24"/>
          <w:lang w:eastAsia="en-GB"/>
        </w:rPr>
        <w:t>suggest</w:t>
      </w:r>
      <w:r w:rsidR="00F310E8">
        <w:rPr>
          <w:rFonts w:asciiTheme="majorBidi" w:hAnsiTheme="majorBidi" w:cstheme="majorBidi"/>
          <w:sz w:val="24"/>
          <w:szCs w:val="24"/>
          <w:lang w:eastAsia="en-GB"/>
        </w:rPr>
        <w:t>s that there is</w:t>
      </w:r>
      <w:r w:rsidRPr="00355D2D">
        <w:rPr>
          <w:rFonts w:asciiTheme="majorBidi" w:hAnsiTheme="majorBidi" w:cstheme="majorBidi"/>
          <w:sz w:val="24"/>
          <w:szCs w:val="24"/>
          <w:lang w:eastAsia="en-GB"/>
        </w:rPr>
        <w:t xml:space="preserve"> discriminant validity. We also assessed factor loadings. The minimum value for factor loadings s</w:t>
      </w:r>
      <w:r>
        <w:rPr>
          <w:rFonts w:asciiTheme="majorBidi" w:hAnsiTheme="majorBidi" w:cstheme="majorBidi"/>
          <w:sz w:val="24"/>
          <w:szCs w:val="24"/>
          <w:lang w:eastAsia="en-GB"/>
        </w:rPr>
        <w:t xml:space="preserve">hould be 0.70 (Hair </w:t>
      </w:r>
      <w:r w:rsidRPr="007732BD">
        <w:rPr>
          <w:rFonts w:asciiTheme="majorBidi" w:hAnsiTheme="majorBidi" w:cstheme="majorBidi"/>
          <w:i/>
          <w:sz w:val="24"/>
          <w:szCs w:val="24"/>
          <w:lang w:eastAsia="en-GB"/>
        </w:rPr>
        <w:t>et al</w:t>
      </w:r>
      <w:r>
        <w:rPr>
          <w:rFonts w:asciiTheme="majorBidi" w:hAnsiTheme="majorBidi" w:cstheme="majorBidi"/>
          <w:sz w:val="24"/>
          <w:szCs w:val="24"/>
          <w:lang w:eastAsia="en-GB"/>
        </w:rPr>
        <w:t>., 2014</w:t>
      </w:r>
      <w:r w:rsidRPr="00355D2D">
        <w:rPr>
          <w:rFonts w:asciiTheme="majorBidi" w:hAnsiTheme="majorBidi" w:cstheme="majorBidi"/>
          <w:sz w:val="24"/>
          <w:szCs w:val="24"/>
          <w:lang w:eastAsia="en-GB"/>
        </w:rPr>
        <w:t xml:space="preserve">). </w:t>
      </w:r>
      <w:r w:rsidR="003D385B" w:rsidRPr="003D385B">
        <w:rPr>
          <w:rFonts w:asciiTheme="majorBidi" w:hAnsiTheme="majorBidi" w:cstheme="majorBidi"/>
          <w:sz w:val="24"/>
          <w:szCs w:val="24"/>
          <w:lang w:eastAsia="en-GB"/>
        </w:rPr>
        <w:t>Some</w:t>
      </w:r>
      <w:r w:rsidRPr="003D385B">
        <w:rPr>
          <w:rFonts w:asciiTheme="majorBidi" w:hAnsiTheme="majorBidi" w:cstheme="majorBidi"/>
          <w:sz w:val="24"/>
          <w:szCs w:val="24"/>
          <w:lang w:eastAsia="en-GB"/>
        </w:rPr>
        <w:t xml:space="preserve"> items were removed due to their low loadings</w:t>
      </w:r>
      <w:r w:rsidR="00F310E8" w:rsidRPr="003D385B">
        <w:rPr>
          <w:rFonts w:asciiTheme="majorBidi" w:hAnsiTheme="majorBidi" w:cstheme="majorBidi"/>
          <w:sz w:val="24"/>
          <w:szCs w:val="24"/>
          <w:lang w:eastAsia="en-GB"/>
        </w:rPr>
        <w:t>; these were</w:t>
      </w:r>
      <w:r w:rsidR="003D385B" w:rsidRPr="003D385B">
        <w:rPr>
          <w:rFonts w:asciiTheme="majorBidi" w:hAnsiTheme="majorBidi" w:cstheme="majorBidi"/>
          <w:sz w:val="24"/>
          <w:szCs w:val="24"/>
          <w:lang w:eastAsia="en-GB"/>
        </w:rPr>
        <w:t xml:space="preserve"> </w:t>
      </w:r>
      <w:r w:rsidRPr="003D385B">
        <w:rPr>
          <w:rFonts w:asciiTheme="majorBidi" w:hAnsiTheme="majorBidi" w:cstheme="majorBidi"/>
          <w:sz w:val="24"/>
          <w:szCs w:val="24"/>
          <w:lang w:eastAsia="en-GB"/>
        </w:rPr>
        <w:t>SE6</w:t>
      </w:r>
      <w:r w:rsidR="003D385B" w:rsidRPr="003D385B">
        <w:rPr>
          <w:rFonts w:asciiTheme="majorBidi" w:hAnsiTheme="majorBidi" w:cstheme="majorBidi"/>
          <w:sz w:val="24"/>
          <w:szCs w:val="24"/>
          <w:lang w:eastAsia="en-GB"/>
        </w:rPr>
        <w:t xml:space="preserve">, SQ4, </w:t>
      </w:r>
      <w:r w:rsidRPr="003D385B">
        <w:rPr>
          <w:rFonts w:asciiTheme="majorBidi" w:hAnsiTheme="majorBidi" w:cstheme="majorBidi"/>
          <w:sz w:val="24"/>
          <w:szCs w:val="24"/>
          <w:lang w:eastAsia="en-GB"/>
        </w:rPr>
        <w:t>SQ6</w:t>
      </w:r>
      <w:r w:rsidR="003D385B" w:rsidRPr="003D385B">
        <w:rPr>
          <w:rFonts w:asciiTheme="majorBidi" w:hAnsiTheme="majorBidi" w:cstheme="majorBidi"/>
          <w:sz w:val="24"/>
          <w:szCs w:val="24"/>
          <w:lang w:eastAsia="en-GB"/>
        </w:rPr>
        <w:t xml:space="preserve">, </w:t>
      </w:r>
      <w:proofErr w:type="gramStart"/>
      <w:r w:rsidR="003D385B" w:rsidRPr="003D385B">
        <w:rPr>
          <w:rFonts w:asciiTheme="majorBidi" w:hAnsiTheme="majorBidi" w:cstheme="majorBidi"/>
          <w:sz w:val="24"/>
          <w:szCs w:val="24"/>
          <w:lang w:eastAsia="en-GB"/>
        </w:rPr>
        <w:t>IQ1</w:t>
      </w:r>
      <w:proofErr w:type="gramEnd"/>
      <w:r w:rsidRPr="003D385B">
        <w:rPr>
          <w:rFonts w:asciiTheme="majorBidi" w:hAnsiTheme="majorBidi" w:cstheme="majorBidi"/>
          <w:sz w:val="24"/>
          <w:szCs w:val="24"/>
          <w:lang w:eastAsia="en-GB"/>
        </w:rPr>
        <w:t xml:space="preserve">. When we analysed the responses to SQ6 using descriptive statistics, we found that most of the students responded negatively to the item. The mean value for this item was 3.41 and the mode was </w:t>
      </w:r>
      <w:proofErr w:type="gramStart"/>
      <w:r w:rsidRPr="003D385B">
        <w:rPr>
          <w:rFonts w:asciiTheme="majorBidi" w:hAnsiTheme="majorBidi" w:cstheme="majorBidi"/>
          <w:sz w:val="24"/>
          <w:szCs w:val="24"/>
          <w:lang w:eastAsia="en-GB"/>
        </w:rPr>
        <w:t>1</w:t>
      </w:r>
      <w:proofErr w:type="gramEnd"/>
      <w:r w:rsidRPr="003D385B">
        <w:rPr>
          <w:rFonts w:asciiTheme="majorBidi" w:hAnsiTheme="majorBidi" w:cstheme="majorBidi"/>
          <w:sz w:val="24"/>
          <w:szCs w:val="24"/>
          <w:lang w:eastAsia="en-GB"/>
        </w:rPr>
        <w:t xml:space="preserve">. This indicates that there is a problem with the speed of the internet. The remaining items in the model were well above the threshold value of </w:t>
      </w:r>
      <w:r w:rsidR="001C0611" w:rsidRPr="003D385B">
        <w:rPr>
          <w:rFonts w:asciiTheme="majorBidi" w:hAnsiTheme="majorBidi" w:cstheme="majorBidi"/>
          <w:sz w:val="24"/>
          <w:szCs w:val="24"/>
          <w:lang w:eastAsia="en-GB"/>
        </w:rPr>
        <w:t>0.70.</w:t>
      </w:r>
    </w:p>
    <w:p w14:paraId="6A44EFB0" w14:textId="59EA871C" w:rsidR="00A6605D" w:rsidRPr="00EB4995" w:rsidRDefault="00A6605D" w:rsidP="007B5DFC">
      <w:pPr>
        <w:spacing w:line="240" w:lineRule="auto"/>
        <w:jc w:val="both"/>
        <w:rPr>
          <w:rFonts w:asciiTheme="majorBidi" w:hAnsiTheme="majorBidi" w:cstheme="majorBidi"/>
          <w:bCs/>
          <w:i/>
          <w:sz w:val="24"/>
          <w:szCs w:val="24"/>
          <w:lang w:eastAsia="en-GB"/>
        </w:rPr>
      </w:pPr>
      <w:r w:rsidRPr="00EB4995">
        <w:rPr>
          <w:rFonts w:asciiTheme="majorBidi" w:hAnsiTheme="majorBidi" w:cstheme="majorBidi"/>
          <w:bCs/>
          <w:i/>
          <w:sz w:val="24"/>
          <w:szCs w:val="24"/>
          <w:lang w:eastAsia="en-GB"/>
        </w:rPr>
        <w:t>Analysis of the structural model and hypotheses testing</w:t>
      </w:r>
    </w:p>
    <w:p w14:paraId="75722669" w14:textId="1E9B4A86" w:rsidR="00A6605D" w:rsidRDefault="00A6605D" w:rsidP="007B5DFC">
      <w:pPr>
        <w:spacing w:line="240" w:lineRule="auto"/>
        <w:jc w:val="both"/>
        <w:rPr>
          <w:rFonts w:asciiTheme="majorBidi" w:hAnsiTheme="majorBidi" w:cstheme="majorBidi"/>
          <w:sz w:val="24"/>
          <w:szCs w:val="24"/>
          <w:lang w:eastAsia="en-GB"/>
        </w:rPr>
      </w:pPr>
      <w:r>
        <w:rPr>
          <w:rFonts w:asciiTheme="majorBidi" w:hAnsiTheme="majorBidi" w:cstheme="majorBidi"/>
          <w:sz w:val="24"/>
          <w:szCs w:val="24"/>
          <w:lang w:eastAsia="en-GB"/>
        </w:rPr>
        <w:t xml:space="preserve">The structural model </w:t>
      </w:r>
      <w:proofErr w:type="gramStart"/>
      <w:r>
        <w:rPr>
          <w:rFonts w:asciiTheme="majorBidi" w:hAnsiTheme="majorBidi" w:cstheme="majorBidi"/>
          <w:sz w:val="24"/>
          <w:szCs w:val="24"/>
          <w:lang w:eastAsia="en-GB"/>
        </w:rPr>
        <w:t>was assessed</w:t>
      </w:r>
      <w:proofErr w:type="gramEnd"/>
      <w:r>
        <w:rPr>
          <w:rFonts w:asciiTheme="majorBidi" w:hAnsiTheme="majorBidi" w:cstheme="majorBidi"/>
          <w:sz w:val="24"/>
          <w:szCs w:val="24"/>
          <w:lang w:eastAsia="en-GB"/>
        </w:rPr>
        <w:t xml:space="preserve"> by examining the explanatory power of the model and the significance of the paths between the constructs. </w:t>
      </w:r>
      <w:r w:rsidRPr="00355D2D">
        <w:rPr>
          <w:rFonts w:asciiTheme="majorBidi" w:hAnsiTheme="majorBidi" w:cstheme="majorBidi"/>
          <w:sz w:val="24"/>
          <w:szCs w:val="24"/>
        </w:rPr>
        <w:t xml:space="preserve">The </w:t>
      </w:r>
      <w:r w:rsidR="00602EBC">
        <w:rPr>
          <w:rFonts w:asciiTheme="majorBidi" w:hAnsiTheme="majorBidi" w:cstheme="majorBidi"/>
          <w:sz w:val="24"/>
          <w:szCs w:val="24"/>
        </w:rPr>
        <w:t>relationships</w:t>
      </w:r>
      <w:r w:rsidRPr="00355D2D">
        <w:rPr>
          <w:rFonts w:asciiTheme="majorBidi" w:hAnsiTheme="majorBidi" w:cstheme="majorBidi"/>
          <w:sz w:val="24"/>
          <w:szCs w:val="24"/>
        </w:rPr>
        <w:t xml:space="preserve"> between the latent variables were assessed and evaluated based on their magnitude and significance, using the path coefficients, the </w:t>
      </w:r>
      <w:r w:rsidRPr="00355D2D">
        <w:rPr>
          <w:rFonts w:asciiTheme="majorBidi" w:hAnsiTheme="majorBidi" w:cstheme="majorBidi"/>
          <w:i/>
          <w:iCs/>
          <w:sz w:val="24"/>
          <w:szCs w:val="24"/>
        </w:rPr>
        <w:t xml:space="preserve">t </w:t>
      </w:r>
      <w:r w:rsidRPr="00355D2D">
        <w:rPr>
          <w:rFonts w:asciiTheme="majorBidi" w:hAnsiTheme="majorBidi" w:cstheme="majorBidi"/>
          <w:sz w:val="24"/>
          <w:szCs w:val="24"/>
        </w:rPr>
        <w:t>values and the significance level (</w:t>
      </w:r>
      <w:r w:rsidRPr="00355D2D">
        <w:rPr>
          <w:rFonts w:asciiTheme="majorBidi" w:hAnsiTheme="majorBidi" w:cstheme="majorBidi"/>
          <w:i/>
          <w:iCs/>
          <w:sz w:val="24"/>
          <w:szCs w:val="24"/>
        </w:rPr>
        <w:t>p</w:t>
      </w:r>
      <w:r w:rsidRPr="00355D2D">
        <w:rPr>
          <w:rFonts w:asciiTheme="majorBidi" w:hAnsiTheme="majorBidi" w:cstheme="majorBidi"/>
          <w:sz w:val="24"/>
          <w:szCs w:val="24"/>
        </w:rPr>
        <w:t xml:space="preserve"> value)</w:t>
      </w:r>
      <w:r w:rsidR="00093057">
        <w:rPr>
          <w:rFonts w:asciiTheme="majorBidi" w:hAnsiTheme="majorBidi" w:cstheme="majorBidi"/>
          <w:sz w:val="24"/>
          <w:szCs w:val="24"/>
        </w:rPr>
        <w:t>.</w:t>
      </w:r>
      <w:r w:rsidRPr="00355D2D">
        <w:rPr>
          <w:rFonts w:asciiTheme="majorBidi" w:hAnsiTheme="majorBidi" w:cstheme="majorBidi"/>
          <w:sz w:val="24"/>
          <w:szCs w:val="24"/>
        </w:rPr>
        <w:t xml:space="preserve"> </w:t>
      </w:r>
      <w:r w:rsidR="00093057">
        <w:rPr>
          <w:rFonts w:asciiTheme="majorBidi" w:hAnsiTheme="majorBidi" w:cstheme="majorBidi"/>
          <w:sz w:val="24"/>
          <w:szCs w:val="24"/>
        </w:rPr>
        <w:t>T</w:t>
      </w:r>
      <w:r w:rsidRPr="00355D2D">
        <w:rPr>
          <w:rFonts w:asciiTheme="majorBidi" w:hAnsiTheme="majorBidi" w:cstheme="majorBidi"/>
          <w:sz w:val="24"/>
          <w:szCs w:val="24"/>
        </w:rPr>
        <w:t>he bootstrapping procedure (500 samples)</w:t>
      </w:r>
      <w:r w:rsidR="00093057">
        <w:rPr>
          <w:rFonts w:asciiTheme="majorBidi" w:hAnsiTheme="majorBidi" w:cstheme="majorBidi"/>
          <w:sz w:val="24"/>
          <w:szCs w:val="24"/>
        </w:rPr>
        <w:t xml:space="preserve"> </w:t>
      </w:r>
      <w:proofErr w:type="gramStart"/>
      <w:r w:rsidR="00093057">
        <w:rPr>
          <w:rFonts w:asciiTheme="majorBidi" w:hAnsiTheme="majorBidi" w:cstheme="majorBidi"/>
          <w:sz w:val="24"/>
          <w:szCs w:val="24"/>
        </w:rPr>
        <w:t>was used</w:t>
      </w:r>
      <w:proofErr w:type="gramEnd"/>
      <w:r w:rsidR="00093057">
        <w:rPr>
          <w:rFonts w:asciiTheme="majorBidi" w:hAnsiTheme="majorBidi" w:cstheme="majorBidi"/>
          <w:sz w:val="24"/>
          <w:szCs w:val="24"/>
        </w:rPr>
        <w:t>,</w:t>
      </w:r>
      <w:r w:rsidR="005919DC">
        <w:rPr>
          <w:rFonts w:asciiTheme="majorBidi" w:hAnsiTheme="majorBidi" w:cstheme="majorBidi"/>
          <w:sz w:val="24"/>
          <w:szCs w:val="24"/>
        </w:rPr>
        <w:t xml:space="preserve"> as </w:t>
      </w:r>
      <w:r w:rsidR="00093057">
        <w:rPr>
          <w:rFonts w:asciiTheme="majorBidi" w:hAnsiTheme="majorBidi" w:cstheme="majorBidi"/>
          <w:sz w:val="24"/>
          <w:szCs w:val="24"/>
        </w:rPr>
        <w:t xml:space="preserve">mentioned </w:t>
      </w:r>
      <w:r w:rsidR="005919DC">
        <w:rPr>
          <w:rFonts w:asciiTheme="majorBidi" w:hAnsiTheme="majorBidi" w:cstheme="majorBidi"/>
          <w:sz w:val="24"/>
          <w:szCs w:val="24"/>
        </w:rPr>
        <w:t xml:space="preserve">by Hair </w:t>
      </w:r>
      <w:r w:rsidR="005919DC" w:rsidRPr="007732BD">
        <w:rPr>
          <w:rFonts w:asciiTheme="majorBidi" w:hAnsiTheme="majorBidi" w:cstheme="majorBidi"/>
          <w:i/>
          <w:sz w:val="24"/>
          <w:szCs w:val="24"/>
        </w:rPr>
        <w:t>et al</w:t>
      </w:r>
      <w:r w:rsidR="005919DC">
        <w:rPr>
          <w:rFonts w:asciiTheme="majorBidi" w:hAnsiTheme="majorBidi" w:cstheme="majorBidi"/>
          <w:sz w:val="24"/>
          <w:szCs w:val="24"/>
        </w:rPr>
        <w:t>. (2014)</w:t>
      </w:r>
      <w:r w:rsidRPr="00355D2D">
        <w:rPr>
          <w:rFonts w:asciiTheme="majorBidi" w:hAnsiTheme="majorBidi" w:cstheme="majorBidi"/>
          <w:sz w:val="24"/>
          <w:szCs w:val="24"/>
        </w:rPr>
        <w:t>.</w:t>
      </w:r>
    </w:p>
    <w:p w14:paraId="0467B786" w14:textId="0EA40271" w:rsidR="00AC4302" w:rsidRDefault="00AC4302" w:rsidP="00AC4302">
      <w:pPr>
        <w:spacing w:line="240" w:lineRule="auto"/>
        <w:jc w:val="both"/>
        <w:rPr>
          <w:rFonts w:asciiTheme="majorBidi" w:hAnsiTheme="majorBidi" w:cstheme="majorBidi"/>
          <w:sz w:val="24"/>
          <w:szCs w:val="24"/>
        </w:rPr>
      </w:pPr>
      <w:r w:rsidRPr="00AC4302">
        <w:rPr>
          <w:rFonts w:asciiTheme="majorBidi" w:hAnsiTheme="majorBidi" w:cstheme="majorBidi"/>
          <w:sz w:val="24"/>
          <w:szCs w:val="24"/>
        </w:rPr>
        <w:t>We tested the hypotheses represented in the model</w:t>
      </w:r>
      <w:r w:rsidR="00205BCC">
        <w:rPr>
          <w:rFonts w:asciiTheme="majorBidi" w:hAnsiTheme="majorBidi" w:cstheme="majorBidi"/>
          <w:sz w:val="24"/>
          <w:szCs w:val="24"/>
        </w:rPr>
        <w:t xml:space="preserve"> (as shown in figure 2)</w:t>
      </w:r>
      <w:r w:rsidRPr="00AC4302">
        <w:rPr>
          <w:rFonts w:asciiTheme="majorBidi" w:hAnsiTheme="majorBidi" w:cstheme="majorBidi"/>
          <w:sz w:val="24"/>
          <w:szCs w:val="24"/>
        </w:rPr>
        <w:t xml:space="preserve"> by examining the magnitude and significance of path loads between the latent variables. The values generated by the bootstrapping method indicate that the loads corresponding to </w:t>
      </w:r>
      <w:r>
        <w:rPr>
          <w:rFonts w:asciiTheme="majorBidi" w:hAnsiTheme="majorBidi" w:cstheme="majorBidi"/>
          <w:sz w:val="24"/>
          <w:szCs w:val="24"/>
        </w:rPr>
        <w:t>12</w:t>
      </w:r>
      <w:r w:rsidRPr="00AC4302">
        <w:rPr>
          <w:rFonts w:asciiTheme="majorBidi" w:hAnsiTheme="majorBidi" w:cstheme="majorBidi"/>
          <w:sz w:val="24"/>
          <w:szCs w:val="24"/>
        </w:rPr>
        <w:t xml:space="preserve"> of the 1</w:t>
      </w:r>
      <w:r w:rsidR="009F0892">
        <w:rPr>
          <w:rFonts w:asciiTheme="majorBidi" w:hAnsiTheme="majorBidi" w:cstheme="majorBidi"/>
          <w:sz w:val="24"/>
          <w:szCs w:val="24"/>
        </w:rPr>
        <w:t>6</w:t>
      </w:r>
      <w:r w:rsidRPr="00AC4302">
        <w:rPr>
          <w:rFonts w:asciiTheme="majorBidi" w:hAnsiTheme="majorBidi" w:cstheme="majorBidi"/>
          <w:sz w:val="24"/>
          <w:szCs w:val="24"/>
        </w:rPr>
        <w:t xml:space="preserve"> tested hypotheses (H1, H2a, </w:t>
      </w:r>
      <w:r w:rsidR="009609D7">
        <w:rPr>
          <w:rFonts w:asciiTheme="majorBidi" w:hAnsiTheme="majorBidi" w:cstheme="majorBidi"/>
          <w:sz w:val="24"/>
          <w:szCs w:val="24"/>
        </w:rPr>
        <w:t xml:space="preserve">H2b, H4, H5b, </w:t>
      </w:r>
      <w:r w:rsidR="009F0892">
        <w:rPr>
          <w:rFonts w:asciiTheme="majorBidi" w:hAnsiTheme="majorBidi" w:cstheme="majorBidi"/>
          <w:sz w:val="24"/>
          <w:szCs w:val="24"/>
        </w:rPr>
        <w:t xml:space="preserve">H5c, </w:t>
      </w:r>
      <w:r w:rsidR="00BD48B2">
        <w:rPr>
          <w:rFonts w:asciiTheme="majorBidi" w:hAnsiTheme="majorBidi" w:cstheme="majorBidi"/>
          <w:sz w:val="24"/>
          <w:szCs w:val="24"/>
        </w:rPr>
        <w:t>H5d, H6a,</w:t>
      </w:r>
      <w:r w:rsidR="009609D7">
        <w:rPr>
          <w:rFonts w:asciiTheme="majorBidi" w:hAnsiTheme="majorBidi" w:cstheme="majorBidi"/>
          <w:sz w:val="24"/>
          <w:szCs w:val="24"/>
        </w:rPr>
        <w:t xml:space="preserve"> H6c, H6d, H7a and H</w:t>
      </w:r>
      <w:r w:rsidR="00D2049B">
        <w:rPr>
          <w:rFonts w:asciiTheme="majorBidi" w:hAnsiTheme="majorBidi" w:cstheme="majorBidi"/>
          <w:sz w:val="24"/>
          <w:szCs w:val="24"/>
        </w:rPr>
        <w:t>8</w:t>
      </w:r>
      <w:r w:rsidR="009609D7">
        <w:rPr>
          <w:rFonts w:asciiTheme="majorBidi" w:hAnsiTheme="majorBidi" w:cstheme="majorBidi"/>
          <w:sz w:val="24"/>
          <w:szCs w:val="24"/>
        </w:rPr>
        <w:t xml:space="preserve">) </w:t>
      </w:r>
      <w:r w:rsidRPr="00AC4302">
        <w:rPr>
          <w:rFonts w:asciiTheme="majorBidi" w:hAnsiTheme="majorBidi" w:cstheme="majorBidi"/>
          <w:sz w:val="24"/>
          <w:szCs w:val="24"/>
        </w:rPr>
        <w:t>are statistically significant and positive (p&lt; 0.001 to 0.05), which suggests that the collected data provide</w:t>
      </w:r>
      <w:r w:rsidR="00DF5BBE">
        <w:rPr>
          <w:rFonts w:asciiTheme="majorBidi" w:hAnsiTheme="majorBidi" w:cstheme="majorBidi"/>
          <w:sz w:val="24"/>
          <w:szCs w:val="24"/>
        </w:rPr>
        <w:t>s</w:t>
      </w:r>
      <w:r w:rsidRPr="00AC4302">
        <w:rPr>
          <w:rFonts w:asciiTheme="majorBidi" w:hAnsiTheme="majorBidi" w:cstheme="majorBidi"/>
          <w:sz w:val="24"/>
          <w:szCs w:val="24"/>
        </w:rPr>
        <w:t xml:space="preserve"> empirical support for those propositions. Loads related to hypotheses </w:t>
      </w:r>
      <w:r w:rsidR="001D0FCF">
        <w:rPr>
          <w:rFonts w:asciiTheme="majorBidi" w:hAnsiTheme="majorBidi" w:cstheme="majorBidi"/>
          <w:sz w:val="24"/>
          <w:szCs w:val="24"/>
        </w:rPr>
        <w:t xml:space="preserve">H3, </w:t>
      </w:r>
      <w:r w:rsidRPr="00AC4302">
        <w:rPr>
          <w:rFonts w:asciiTheme="majorBidi" w:hAnsiTheme="majorBidi" w:cstheme="majorBidi"/>
          <w:sz w:val="24"/>
          <w:szCs w:val="24"/>
        </w:rPr>
        <w:t>H</w:t>
      </w:r>
      <w:r w:rsidR="009609D7">
        <w:rPr>
          <w:rFonts w:asciiTheme="majorBidi" w:hAnsiTheme="majorBidi" w:cstheme="majorBidi"/>
          <w:sz w:val="24"/>
          <w:szCs w:val="24"/>
        </w:rPr>
        <w:t>5a</w:t>
      </w:r>
      <w:r w:rsidRPr="00AC4302">
        <w:rPr>
          <w:rFonts w:asciiTheme="majorBidi" w:hAnsiTheme="majorBidi" w:cstheme="majorBidi"/>
          <w:sz w:val="24"/>
          <w:szCs w:val="24"/>
        </w:rPr>
        <w:t>, H</w:t>
      </w:r>
      <w:r w:rsidR="009609D7">
        <w:rPr>
          <w:rFonts w:asciiTheme="majorBidi" w:hAnsiTheme="majorBidi" w:cstheme="majorBidi"/>
          <w:sz w:val="24"/>
          <w:szCs w:val="24"/>
        </w:rPr>
        <w:t>6</w:t>
      </w:r>
      <w:r w:rsidR="00BD48B2">
        <w:rPr>
          <w:rFonts w:asciiTheme="majorBidi" w:hAnsiTheme="majorBidi" w:cstheme="majorBidi"/>
          <w:sz w:val="24"/>
          <w:szCs w:val="24"/>
        </w:rPr>
        <w:t>b</w:t>
      </w:r>
      <w:r w:rsidRPr="00AC4302">
        <w:rPr>
          <w:rFonts w:asciiTheme="majorBidi" w:hAnsiTheme="majorBidi" w:cstheme="majorBidi"/>
          <w:sz w:val="24"/>
          <w:szCs w:val="24"/>
        </w:rPr>
        <w:t>, H</w:t>
      </w:r>
      <w:r w:rsidR="001D0FCF">
        <w:rPr>
          <w:rFonts w:asciiTheme="majorBidi" w:hAnsiTheme="majorBidi" w:cstheme="majorBidi"/>
          <w:sz w:val="24"/>
          <w:szCs w:val="24"/>
        </w:rPr>
        <w:t>7b and</w:t>
      </w:r>
      <w:r w:rsidRPr="00AC4302">
        <w:rPr>
          <w:rFonts w:asciiTheme="majorBidi" w:hAnsiTheme="majorBidi" w:cstheme="majorBidi"/>
          <w:sz w:val="24"/>
          <w:szCs w:val="24"/>
        </w:rPr>
        <w:t xml:space="preserve"> are not statistically significant, thereby indicating that these hypotheses </w:t>
      </w:r>
      <w:proofErr w:type="gramStart"/>
      <w:r w:rsidRPr="00AC4302">
        <w:rPr>
          <w:rFonts w:asciiTheme="majorBidi" w:hAnsiTheme="majorBidi" w:cstheme="majorBidi"/>
          <w:sz w:val="24"/>
          <w:szCs w:val="24"/>
        </w:rPr>
        <w:t>should be rejected</w:t>
      </w:r>
      <w:proofErr w:type="gramEnd"/>
      <w:r w:rsidRPr="00AC4302">
        <w:rPr>
          <w:rFonts w:asciiTheme="majorBidi" w:hAnsiTheme="majorBidi" w:cstheme="majorBidi"/>
          <w:sz w:val="24"/>
          <w:szCs w:val="24"/>
        </w:rPr>
        <w:t xml:space="preserve">. </w:t>
      </w:r>
      <w:r w:rsidR="00562A3D">
        <w:rPr>
          <w:rFonts w:asciiTheme="majorBidi" w:hAnsiTheme="majorBidi" w:cstheme="majorBidi"/>
          <w:sz w:val="24"/>
          <w:szCs w:val="24"/>
        </w:rPr>
        <w:t xml:space="preserve">The model was able to explain </w:t>
      </w:r>
      <w:r w:rsidR="00841083">
        <w:rPr>
          <w:rFonts w:asciiTheme="majorBidi" w:hAnsiTheme="majorBidi" w:cstheme="majorBidi"/>
          <w:sz w:val="24"/>
          <w:szCs w:val="24"/>
        </w:rPr>
        <w:t>5</w:t>
      </w:r>
      <w:r w:rsidR="00053733">
        <w:rPr>
          <w:rFonts w:asciiTheme="majorBidi" w:hAnsiTheme="majorBidi" w:cstheme="majorBidi"/>
          <w:sz w:val="24"/>
          <w:szCs w:val="24"/>
        </w:rPr>
        <w:t>3</w:t>
      </w:r>
      <w:r w:rsidR="00841083">
        <w:rPr>
          <w:rFonts w:asciiTheme="majorBidi" w:hAnsiTheme="majorBidi" w:cstheme="majorBidi"/>
          <w:sz w:val="24"/>
          <w:szCs w:val="24"/>
        </w:rPr>
        <w:t>%</w:t>
      </w:r>
      <w:r w:rsidR="00562A3D">
        <w:rPr>
          <w:rFonts w:asciiTheme="majorBidi" w:hAnsiTheme="majorBidi" w:cstheme="majorBidi"/>
          <w:sz w:val="24"/>
          <w:szCs w:val="24"/>
        </w:rPr>
        <w:t xml:space="preserve"> of the variance in BI and </w:t>
      </w:r>
      <w:r w:rsidR="00841083">
        <w:rPr>
          <w:rFonts w:asciiTheme="majorBidi" w:hAnsiTheme="majorBidi" w:cstheme="majorBidi"/>
          <w:sz w:val="24"/>
          <w:szCs w:val="24"/>
        </w:rPr>
        <w:t>4</w:t>
      </w:r>
      <w:r w:rsidR="00053733">
        <w:rPr>
          <w:rFonts w:asciiTheme="majorBidi" w:hAnsiTheme="majorBidi" w:cstheme="majorBidi"/>
          <w:sz w:val="24"/>
          <w:szCs w:val="24"/>
        </w:rPr>
        <w:t>5</w:t>
      </w:r>
      <w:r w:rsidR="00841083">
        <w:rPr>
          <w:rFonts w:asciiTheme="majorBidi" w:hAnsiTheme="majorBidi" w:cstheme="majorBidi"/>
          <w:sz w:val="24"/>
          <w:szCs w:val="24"/>
        </w:rPr>
        <w:t>%</w:t>
      </w:r>
      <w:r w:rsidR="00562A3D">
        <w:rPr>
          <w:rFonts w:asciiTheme="majorBidi" w:hAnsiTheme="majorBidi" w:cstheme="majorBidi"/>
          <w:sz w:val="24"/>
          <w:szCs w:val="24"/>
        </w:rPr>
        <w:t xml:space="preserve"> in </w:t>
      </w:r>
      <w:r w:rsidR="00DF5BBE">
        <w:rPr>
          <w:rFonts w:asciiTheme="majorBidi" w:hAnsiTheme="majorBidi" w:cstheme="majorBidi"/>
          <w:sz w:val="24"/>
          <w:szCs w:val="24"/>
        </w:rPr>
        <w:t xml:space="preserve">the </w:t>
      </w:r>
      <w:r w:rsidR="00562A3D">
        <w:rPr>
          <w:rFonts w:asciiTheme="majorBidi" w:hAnsiTheme="majorBidi" w:cstheme="majorBidi"/>
          <w:sz w:val="24"/>
          <w:szCs w:val="24"/>
        </w:rPr>
        <w:t xml:space="preserve">AU of the e-learning system. </w:t>
      </w:r>
      <w:r w:rsidRPr="00AC4302">
        <w:rPr>
          <w:rFonts w:asciiTheme="majorBidi" w:hAnsiTheme="majorBidi" w:cstheme="majorBidi"/>
          <w:sz w:val="24"/>
          <w:szCs w:val="24"/>
        </w:rPr>
        <w:t xml:space="preserve">Figure </w:t>
      </w:r>
      <w:proofErr w:type="gramStart"/>
      <w:r w:rsidRPr="00AC4302">
        <w:rPr>
          <w:rFonts w:asciiTheme="majorBidi" w:hAnsiTheme="majorBidi" w:cstheme="majorBidi"/>
          <w:sz w:val="24"/>
          <w:szCs w:val="24"/>
        </w:rPr>
        <w:t>2</w:t>
      </w:r>
      <w:proofErr w:type="gramEnd"/>
      <w:r w:rsidRPr="00AC4302">
        <w:rPr>
          <w:rFonts w:asciiTheme="majorBidi" w:hAnsiTheme="majorBidi" w:cstheme="majorBidi"/>
          <w:sz w:val="24"/>
          <w:szCs w:val="24"/>
        </w:rPr>
        <w:t xml:space="preserve"> synthesi</w:t>
      </w:r>
      <w:r w:rsidR="00B76702">
        <w:rPr>
          <w:rFonts w:asciiTheme="majorBidi" w:hAnsiTheme="majorBidi" w:cstheme="majorBidi"/>
          <w:sz w:val="24"/>
          <w:szCs w:val="24"/>
        </w:rPr>
        <w:t>s</w:t>
      </w:r>
      <w:r w:rsidRPr="00AC4302">
        <w:rPr>
          <w:rFonts w:asciiTheme="majorBidi" w:hAnsiTheme="majorBidi" w:cstheme="majorBidi"/>
          <w:sz w:val="24"/>
          <w:szCs w:val="24"/>
        </w:rPr>
        <w:t>e these findings.</w:t>
      </w:r>
    </w:p>
    <w:p w14:paraId="56025DC0" w14:textId="44FE649E" w:rsidR="00A94DB7" w:rsidRDefault="00B51B5D" w:rsidP="00AC4302">
      <w:pPr>
        <w:spacing w:line="240" w:lineRule="auto"/>
        <w:jc w:val="both"/>
        <w:rPr>
          <w:rFonts w:asciiTheme="majorBidi" w:hAnsiTheme="majorBidi" w:cstheme="majorBidi"/>
          <w:bCs/>
          <w:i/>
          <w:sz w:val="24"/>
          <w:szCs w:val="24"/>
          <w:lang w:eastAsia="en-GB"/>
        </w:rPr>
      </w:pPr>
      <w:r>
        <w:rPr>
          <w:rFonts w:asciiTheme="majorBidi" w:hAnsiTheme="majorBidi" w:cstheme="majorBidi"/>
          <w:bCs/>
          <w:i/>
          <w:noProof/>
          <w:sz w:val="24"/>
          <w:szCs w:val="24"/>
          <w:lang w:eastAsia="en-GB"/>
        </w:rPr>
        <w:lastRenderedPageBreak/>
        <w:drawing>
          <wp:inline distT="0" distB="0" distL="0" distR="0" wp14:anchorId="498905A5" wp14:editId="3529BC92">
            <wp:extent cx="5731510" cy="3981450"/>
            <wp:effectExtent l="19050" t="19050" r="21590"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ructural model.png"/>
                    <pic:cNvPicPr/>
                  </pic:nvPicPr>
                  <pic:blipFill>
                    <a:blip r:embed="rId7">
                      <a:extLst>
                        <a:ext uri="{28A0092B-C50C-407E-A947-70E740481C1C}">
                          <a14:useLocalDpi xmlns:a14="http://schemas.microsoft.com/office/drawing/2010/main" val="0"/>
                        </a:ext>
                      </a:extLst>
                    </a:blip>
                    <a:stretch>
                      <a:fillRect/>
                    </a:stretch>
                  </pic:blipFill>
                  <pic:spPr>
                    <a:xfrm>
                      <a:off x="0" y="0"/>
                      <a:ext cx="5731510" cy="3981450"/>
                    </a:xfrm>
                    <a:prstGeom prst="rect">
                      <a:avLst/>
                    </a:prstGeom>
                    <a:ln>
                      <a:solidFill>
                        <a:schemeClr val="tx1"/>
                      </a:solidFill>
                    </a:ln>
                  </pic:spPr>
                </pic:pic>
              </a:graphicData>
            </a:graphic>
          </wp:inline>
        </w:drawing>
      </w:r>
    </w:p>
    <w:p w14:paraId="286A7B06" w14:textId="02744EBE" w:rsidR="00A6605D" w:rsidRPr="00A94DB7" w:rsidRDefault="00630201" w:rsidP="00A94DB7">
      <w:pPr>
        <w:spacing w:line="240" w:lineRule="auto"/>
        <w:rPr>
          <w:rFonts w:asciiTheme="majorBidi" w:hAnsiTheme="majorBidi" w:cstheme="majorBidi"/>
          <w:bCs/>
          <w:i/>
          <w:sz w:val="24"/>
          <w:szCs w:val="24"/>
          <w:lang w:eastAsia="en-GB"/>
        </w:rPr>
      </w:pPr>
      <w:r>
        <w:rPr>
          <w:rFonts w:asciiTheme="majorBidi" w:hAnsiTheme="majorBidi" w:cstheme="majorBidi"/>
          <w:bCs/>
          <w:i/>
          <w:sz w:val="24"/>
          <w:szCs w:val="24"/>
          <w:lang w:eastAsia="en-GB"/>
        </w:rPr>
        <w:t>Figure</w:t>
      </w:r>
      <w:r w:rsidR="00A94DB7">
        <w:rPr>
          <w:rFonts w:asciiTheme="majorBidi" w:hAnsiTheme="majorBidi" w:cstheme="majorBidi"/>
          <w:bCs/>
          <w:i/>
          <w:sz w:val="24"/>
          <w:szCs w:val="24"/>
          <w:lang w:eastAsia="en-GB"/>
        </w:rPr>
        <w:t xml:space="preserve"> </w:t>
      </w:r>
      <w:r>
        <w:rPr>
          <w:rFonts w:asciiTheme="majorBidi" w:hAnsiTheme="majorBidi" w:cstheme="majorBidi"/>
          <w:bCs/>
          <w:i/>
          <w:sz w:val="24"/>
          <w:szCs w:val="24"/>
          <w:lang w:eastAsia="en-GB"/>
        </w:rPr>
        <w:t>2</w:t>
      </w:r>
      <w:r w:rsidR="00A94DB7">
        <w:rPr>
          <w:rFonts w:asciiTheme="majorBidi" w:hAnsiTheme="majorBidi" w:cstheme="majorBidi"/>
          <w:bCs/>
          <w:i/>
          <w:sz w:val="24"/>
          <w:szCs w:val="24"/>
          <w:lang w:eastAsia="en-GB"/>
        </w:rPr>
        <w:t>:</w:t>
      </w:r>
      <w:r w:rsidR="00A94DB7" w:rsidRPr="003B7D2E">
        <w:rPr>
          <w:rFonts w:asciiTheme="majorBidi" w:hAnsiTheme="majorBidi" w:cstheme="majorBidi"/>
          <w:bCs/>
          <w:i/>
          <w:sz w:val="24"/>
          <w:szCs w:val="24"/>
          <w:lang w:eastAsia="en-GB"/>
        </w:rPr>
        <w:t xml:space="preserve"> Results of the structural model</w:t>
      </w:r>
    </w:p>
    <w:p w14:paraId="3784FF7E" w14:textId="694B7DFD" w:rsidR="00AC4302" w:rsidRDefault="00B51B5D" w:rsidP="007B5DFC">
      <w:pPr>
        <w:spacing w:line="240" w:lineRule="auto"/>
        <w:jc w:val="both"/>
        <w:rPr>
          <w:rFonts w:asciiTheme="majorBidi" w:hAnsiTheme="majorBidi" w:cstheme="majorBidi"/>
          <w:b/>
          <w:bCs/>
          <w:sz w:val="28"/>
          <w:szCs w:val="28"/>
          <w:lang w:eastAsia="en-GB"/>
        </w:rPr>
      </w:pPr>
      <w:r>
        <w:rPr>
          <w:rFonts w:asciiTheme="majorBidi" w:hAnsiTheme="majorBidi" w:cstheme="majorBidi"/>
          <w:b/>
          <w:bCs/>
          <w:sz w:val="28"/>
          <w:szCs w:val="28"/>
          <w:lang w:eastAsia="en-GB"/>
        </w:rPr>
        <w:t>Multi-group analysis</w:t>
      </w:r>
    </w:p>
    <w:p w14:paraId="1CA9FD33" w14:textId="146E08AB" w:rsidR="00B67FA1" w:rsidRDefault="00D57ADF" w:rsidP="00B67FA1">
      <w:pPr>
        <w:spacing w:line="240" w:lineRule="auto"/>
        <w:jc w:val="both"/>
        <w:rPr>
          <w:rFonts w:asciiTheme="majorBidi" w:hAnsiTheme="majorBidi" w:cstheme="majorBidi"/>
          <w:bCs/>
          <w:sz w:val="24"/>
          <w:szCs w:val="24"/>
          <w:lang w:eastAsia="en-GB"/>
        </w:rPr>
      </w:pPr>
      <w:r>
        <w:rPr>
          <w:rFonts w:asciiTheme="majorBidi" w:hAnsiTheme="majorBidi" w:cstheme="majorBidi"/>
          <w:bCs/>
          <w:sz w:val="24"/>
          <w:szCs w:val="24"/>
          <w:lang w:eastAsia="en-GB"/>
        </w:rPr>
        <w:t>In terms of age, t</w:t>
      </w:r>
      <w:r w:rsidR="00614A99">
        <w:rPr>
          <w:rFonts w:asciiTheme="majorBidi" w:hAnsiTheme="majorBidi" w:cstheme="majorBidi"/>
          <w:bCs/>
          <w:sz w:val="24"/>
          <w:szCs w:val="24"/>
          <w:lang w:eastAsia="en-GB"/>
        </w:rPr>
        <w:t>he sample was split into two groups, younger students (</w:t>
      </w:r>
      <w:r>
        <w:rPr>
          <w:rFonts w:asciiTheme="majorBidi" w:hAnsiTheme="majorBidi" w:cstheme="majorBidi"/>
          <w:bCs/>
          <w:sz w:val="24"/>
          <w:szCs w:val="24"/>
          <w:lang w:eastAsia="en-GB"/>
        </w:rPr>
        <w:t>less than 2</w:t>
      </w:r>
      <w:r w:rsidR="00CF18AD">
        <w:rPr>
          <w:rFonts w:asciiTheme="majorBidi" w:hAnsiTheme="majorBidi" w:cstheme="majorBidi"/>
          <w:bCs/>
          <w:sz w:val="24"/>
          <w:szCs w:val="24"/>
          <w:lang w:eastAsia="en-GB"/>
        </w:rPr>
        <w:t>2</w:t>
      </w:r>
      <w:r>
        <w:rPr>
          <w:rFonts w:asciiTheme="majorBidi" w:hAnsiTheme="majorBidi" w:cstheme="majorBidi"/>
          <w:bCs/>
          <w:sz w:val="24"/>
          <w:szCs w:val="24"/>
          <w:lang w:eastAsia="en-GB"/>
        </w:rPr>
        <w:t xml:space="preserve"> years old: 57 respondents) and older students (2</w:t>
      </w:r>
      <w:r w:rsidR="00CF18AD">
        <w:rPr>
          <w:rFonts w:asciiTheme="majorBidi" w:hAnsiTheme="majorBidi" w:cstheme="majorBidi"/>
          <w:bCs/>
          <w:sz w:val="24"/>
          <w:szCs w:val="24"/>
          <w:lang w:eastAsia="en-GB"/>
        </w:rPr>
        <w:t>2</w:t>
      </w:r>
      <w:r>
        <w:rPr>
          <w:rFonts w:asciiTheme="majorBidi" w:hAnsiTheme="majorBidi" w:cstheme="majorBidi"/>
          <w:bCs/>
          <w:sz w:val="24"/>
          <w:szCs w:val="24"/>
          <w:lang w:eastAsia="en-GB"/>
        </w:rPr>
        <w:t xml:space="preserve"> years or older: 79 respondents). </w:t>
      </w:r>
      <w:proofErr w:type="gramStart"/>
      <w:r>
        <w:rPr>
          <w:rFonts w:asciiTheme="majorBidi" w:hAnsiTheme="majorBidi" w:cstheme="majorBidi"/>
          <w:bCs/>
          <w:sz w:val="24"/>
          <w:szCs w:val="24"/>
          <w:lang w:eastAsia="en-GB"/>
        </w:rPr>
        <w:t>Also</w:t>
      </w:r>
      <w:proofErr w:type="gramEnd"/>
      <w:r>
        <w:rPr>
          <w:rFonts w:asciiTheme="majorBidi" w:hAnsiTheme="majorBidi" w:cstheme="majorBidi"/>
          <w:bCs/>
          <w:sz w:val="24"/>
          <w:szCs w:val="24"/>
          <w:lang w:eastAsia="en-GB"/>
        </w:rPr>
        <w:t xml:space="preserve">, the sample was split according to gender (males: 78 respondents and females: 103 respondents). Experience </w:t>
      </w:r>
      <w:proofErr w:type="gramStart"/>
      <w:r>
        <w:rPr>
          <w:rFonts w:asciiTheme="majorBidi" w:hAnsiTheme="majorBidi" w:cstheme="majorBidi"/>
          <w:bCs/>
          <w:sz w:val="24"/>
          <w:szCs w:val="24"/>
          <w:lang w:eastAsia="en-GB"/>
        </w:rPr>
        <w:t>was measured</w:t>
      </w:r>
      <w:proofErr w:type="gramEnd"/>
      <w:r>
        <w:rPr>
          <w:rFonts w:asciiTheme="majorBidi" w:hAnsiTheme="majorBidi" w:cstheme="majorBidi"/>
          <w:bCs/>
          <w:sz w:val="24"/>
          <w:szCs w:val="24"/>
          <w:lang w:eastAsia="en-GB"/>
        </w:rPr>
        <w:t xml:space="preserve"> according to the length of time of using the system, following the approach used by </w:t>
      </w:r>
      <w:proofErr w:type="spellStart"/>
      <w:r>
        <w:rPr>
          <w:rFonts w:asciiTheme="majorBidi" w:hAnsiTheme="majorBidi" w:cstheme="majorBidi"/>
          <w:bCs/>
          <w:sz w:val="24"/>
          <w:szCs w:val="24"/>
          <w:lang w:eastAsia="en-GB"/>
        </w:rPr>
        <w:t>Venkatesh</w:t>
      </w:r>
      <w:proofErr w:type="spellEnd"/>
      <w:r>
        <w:rPr>
          <w:rFonts w:asciiTheme="majorBidi" w:hAnsiTheme="majorBidi" w:cstheme="majorBidi"/>
          <w:bCs/>
          <w:sz w:val="24"/>
          <w:szCs w:val="24"/>
          <w:lang w:eastAsia="en-GB"/>
        </w:rPr>
        <w:t xml:space="preserve"> et al., (2003) and </w:t>
      </w:r>
      <w:proofErr w:type="spellStart"/>
      <w:r>
        <w:rPr>
          <w:rFonts w:asciiTheme="majorBidi" w:hAnsiTheme="majorBidi" w:cstheme="majorBidi"/>
          <w:bCs/>
          <w:sz w:val="24"/>
          <w:szCs w:val="24"/>
          <w:lang w:eastAsia="en-GB"/>
        </w:rPr>
        <w:t>Venkatesh</w:t>
      </w:r>
      <w:proofErr w:type="spellEnd"/>
      <w:r>
        <w:rPr>
          <w:rFonts w:asciiTheme="majorBidi" w:hAnsiTheme="majorBidi" w:cstheme="majorBidi"/>
          <w:bCs/>
          <w:sz w:val="24"/>
          <w:szCs w:val="24"/>
          <w:lang w:eastAsia="en-GB"/>
        </w:rPr>
        <w:t xml:space="preserve"> et al., (2012). Hence, the sample was split into two groups, low</w:t>
      </w:r>
      <w:r w:rsidR="009F0892">
        <w:rPr>
          <w:rFonts w:asciiTheme="majorBidi" w:hAnsiTheme="majorBidi" w:cstheme="majorBidi"/>
          <w:bCs/>
          <w:sz w:val="24"/>
          <w:szCs w:val="24"/>
          <w:lang w:eastAsia="en-GB"/>
        </w:rPr>
        <w:t>er</w:t>
      </w:r>
      <w:r>
        <w:rPr>
          <w:rFonts w:asciiTheme="majorBidi" w:hAnsiTheme="majorBidi" w:cstheme="majorBidi"/>
          <w:bCs/>
          <w:sz w:val="24"/>
          <w:szCs w:val="24"/>
          <w:lang w:eastAsia="en-GB"/>
        </w:rPr>
        <w:t xml:space="preserve"> experience users (less than three months: 93 respondents</w:t>
      </w:r>
      <w:r w:rsidR="009F0892">
        <w:rPr>
          <w:rFonts w:asciiTheme="majorBidi" w:hAnsiTheme="majorBidi" w:cstheme="majorBidi"/>
          <w:bCs/>
          <w:sz w:val="24"/>
          <w:szCs w:val="24"/>
          <w:lang w:eastAsia="en-GB"/>
        </w:rPr>
        <w:t>)</w:t>
      </w:r>
      <w:r>
        <w:rPr>
          <w:rFonts w:asciiTheme="majorBidi" w:hAnsiTheme="majorBidi" w:cstheme="majorBidi"/>
          <w:bCs/>
          <w:sz w:val="24"/>
          <w:szCs w:val="24"/>
          <w:lang w:eastAsia="en-GB"/>
        </w:rPr>
        <w:t xml:space="preserve"> and </w:t>
      </w:r>
      <w:r w:rsidR="009F0892">
        <w:rPr>
          <w:rFonts w:asciiTheme="majorBidi" w:hAnsiTheme="majorBidi" w:cstheme="majorBidi"/>
          <w:bCs/>
          <w:sz w:val="24"/>
          <w:szCs w:val="24"/>
          <w:lang w:eastAsia="en-GB"/>
        </w:rPr>
        <w:t>higher experience students (</w:t>
      </w:r>
      <w:r>
        <w:rPr>
          <w:rFonts w:asciiTheme="majorBidi" w:hAnsiTheme="majorBidi" w:cstheme="majorBidi"/>
          <w:bCs/>
          <w:sz w:val="24"/>
          <w:szCs w:val="24"/>
          <w:lang w:eastAsia="en-GB"/>
        </w:rPr>
        <w:t xml:space="preserve">three months to six months: 88 respondents). </w:t>
      </w:r>
      <w:r w:rsidR="00CF18AD">
        <w:rPr>
          <w:rFonts w:asciiTheme="majorBidi" w:hAnsiTheme="majorBidi" w:cstheme="majorBidi"/>
          <w:bCs/>
          <w:sz w:val="24"/>
          <w:szCs w:val="24"/>
          <w:lang w:eastAsia="en-GB"/>
        </w:rPr>
        <w:t>The results of the multi-group analysis showed that age moderated one relationship only in the model (TS and IQ</w:t>
      </w:r>
      <w:r w:rsidR="00D2049B">
        <w:rPr>
          <w:rFonts w:asciiTheme="majorBidi" w:hAnsiTheme="majorBidi" w:cstheme="majorBidi"/>
          <w:bCs/>
          <w:sz w:val="24"/>
          <w:szCs w:val="24"/>
          <w:lang w:eastAsia="en-GB"/>
        </w:rPr>
        <w:t xml:space="preserve">: </w:t>
      </w:r>
      <w:r w:rsidR="00D2049B" w:rsidRPr="00F74278">
        <w:rPr>
          <w:rFonts w:asciiTheme="majorBidi" w:hAnsiTheme="majorBidi" w:cstheme="majorBidi"/>
          <w:bCs/>
          <w:i/>
          <w:sz w:val="24"/>
          <w:szCs w:val="24"/>
          <w:lang w:eastAsia="en-GB"/>
        </w:rPr>
        <w:t>p</w:t>
      </w:r>
      <w:r w:rsidR="00D2049B">
        <w:rPr>
          <w:rFonts w:asciiTheme="majorBidi" w:hAnsiTheme="majorBidi" w:cstheme="majorBidi"/>
          <w:bCs/>
          <w:sz w:val="24"/>
          <w:szCs w:val="24"/>
          <w:lang w:eastAsia="en-GB"/>
        </w:rPr>
        <w:t xml:space="preserve"> value= 0.010</w:t>
      </w:r>
      <w:r w:rsidR="00CF18AD">
        <w:rPr>
          <w:rFonts w:asciiTheme="majorBidi" w:hAnsiTheme="majorBidi" w:cstheme="majorBidi"/>
          <w:bCs/>
          <w:sz w:val="24"/>
          <w:szCs w:val="24"/>
          <w:lang w:eastAsia="en-GB"/>
        </w:rPr>
        <w:t>). The effect of TS on IQ was more significant among the older group students. Gender moderated three relationships in the model namely</w:t>
      </w:r>
      <w:proofErr w:type="gramStart"/>
      <w:r w:rsidR="00CF18AD">
        <w:rPr>
          <w:rFonts w:asciiTheme="majorBidi" w:hAnsiTheme="majorBidi" w:cstheme="majorBidi"/>
          <w:bCs/>
          <w:sz w:val="24"/>
          <w:szCs w:val="24"/>
          <w:lang w:eastAsia="en-GB"/>
        </w:rPr>
        <w:t>;</w:t>
      </w:r>
      <w:proofErr w:type="gramEnd"/>
      <w:r w:rsidR="00CF18AD">
        <w:rPr>
          <w:rFonts w:asciiTheme="majorBidi" w:hAnsiTheme="majorBidi" w:cstheme="majorBidi"/>
          <w:bCs/>
          <w:sz w:val="24"/>
          <w:szCs w:val="24"/>
          <w:lang w:eastAsia="en-GB"/>
        </w:rPr>
        <w:t xml:space="preserve"> the relationships between BI and AU</w:t>
      </w:r>
      <w:r w:rsidR="00D2049B">
        <w:rPr>
          <w:rFonts w:asciiTheme="majorBidi" w:hAnsiTheme="majorBidi" w:cstheme="majorBidi"/>
          <w:bCs/>
          <w:sz w:val="24"/>
          <w:szCs w:val="24"/>
          <w:lang w:eastAsia="en-GB"/>
        </w:rPr>
        <w:t xml:space="preserve"> (</w:t>
      </w:r>
      <w:r w:rsidR="00D2049B" w:rsidRPr="00794F3A">
        <w:rPr>
          <w:rFonts w:asciiTheme="majorBidi" w:hAnsiTheme="majorBidi" w:cstheme="majorBidi"/>
          <w:bCs/>
          <w:i/>
          <w:sz w:val="24"/>
          <w:szCs w:val="24"/>
          <w:lang w:eastAsia="en-GB"/>
        </w:rPr>
        <w:t>p</w:t>
      </w:r>
      <w:r w:rsidR="00D2049B">
        <w:rPr>
          <w:rFonts w:asciiTheme="majorBidi" w:hAnsiTheme="majorBidi" w:cstheme="majorBidi"/>
          <w:bCs/>
          <w:sz w:val="24"/>
          <w:szCs w:val="24"/>
          <w:lang w:eastAsia="en-GB"/>
        </w:rPr>
        <w:t xml:space="preserve"> value= 0.041</w:t>
      </w:r>
      <w:r w:rsidR="00CF18AD">
        <w:rPr>
          <w:rFonts w:asciiTheme="majorBidi" w:hAnsiTheme="majorBidi" w:cstheme="majorBidi"/>
          <w:bCs/>
          <w:sz w:val="24"/>
          <w:szCs w:val="24"/>
          <w:lang w:eastAsia="en-GB"/>
        </w:rPr>
        <w:t xml:space="preserve">, PU and BI </w:t>
      </w:r>
      <w:r w:rsidR="00D2049B">
        <w:rPr>
          <w:rFonts w:asciiTheme="majorBidi" w:hAnsiTheme="majorBidi" w:cstheme="majorBidi"/>
          <w:bCs/>
          <w:sz w:val="24"/>
          <w:szCs w:val="24"/>
          <w:lang w:eastAsia="en-GB"/>
        </w:rPr>
        <w:t>(</w:t>
      </w:r>
      <w:r w:rsidR="00D2049B" w:rsidRPr="00794F3A">
        <w:rPr>
          <w:rFonts w:asciiTheme="majorBidi" w:hAnsiTheme="majorBidi" w:cstheme="majorBidi"/>
          <w:bCs/>
          <w:i/>
          <w:sz w:val="24"/>
          <w:szCs w:val="24"/>
          <w:lang w:eastAsia="en-GB"/>
        </w:rPr>
        <w:t>p</w:t>
      </w:r>
      <w:r w:rsidR="00D2049B">
        <w:rPr>
          <w:rFonts w:asciiTheme="majorBidi" w:hAnsiTheme="majorBidi" w:cstheme="majorBidi"/>
          <w:bCs/>
          <w:sz w:val="24"/>
          <w:szCs w:val="24"/>
          <w:lang w:eastAsia="en-GB"/>
        </w:rPr>
        <w:t xml:space="preserve"> value= 0.997) </w:t>
      </w:r>
      <w:r w:rsidR="00CF18AD">
        <w:rPr>
          <w:rFonts w:asciiTheme="majorBidi" w:hAnsiTheme="majorBidi" w:cstheme="majorBidi"/>
          <w:bCs/>
          <w:sz w:val="24"/>
          <w:szCs w:val="24"/>
          <w:lang w:eastAsia="en-GB"/>
        </w:rPr>
        <w:t>and SQ and AU</w:t>
      </w:r>
      <w:r w:rsidR="00D2049B">
        <w:rPr>
          <w:rFonts w:asciiTheme="majorBidi" w:hAnsiTheme="majorBidi" w:cstheme="majorBidi"/>
          <w:bCs/>
          <w:sz w:val="24"/>
          <w:szCs w:val="24"/>
          <w:lang w:eastAsia="en-GB"/>
        </w:rPr>
        <w:t xml:space="preserve"> (</w:t>
      </w:r>
      <w:r w:rsidR="00D2049B" w:rsidRPr="00794F3A">
        <w:rPr>
          <w:rFonts w:asciiTheme="majorBidi" w:hAnsiTheme="majorBidi" w:cstheme="majorBidi"/>
          <w:bCs/>
          <w:i/>
          <w:sz w:val="24"/>
          <w:szCs w:val="24"/>
          <w:lang w:eastAsia="en-GB"/>
        </w:rPr>
        <w:t>p</w:t>
      </w:r>
      <w:r w:rsidR="00D2049B">
        <w:rPr>
          <w:rFonts w:asciiTheme="majorBidi" w:hAnsiTheme="majorBidi" w:cstheme="majorBidi"/>
          <w:bCs/>
          <w:sz w:val="24"/>
          <w:szCs w:val="24"/>
          <w:lang w:eastAsia="en-GB"/>
        </w:rPr>
        <w:t xml:space="preserve"> value= 0.979)</w:t>
      </w:r>
      <w:r w:rsidR="00CF18AD">
        <w:rPr>
          <w:rFonts w:asciiTheme="majorBidi" w:hAnsiTheme="majorBidi" w:cstheme="majorBidi"/>
          <w:bCs/>
          <w:sz w:val="24"/>
          <w:szCs w:val="24"/>
          <w:lang w:eastAsia="en-GB"/>
        </w:rPr>
        <w:t>. Experience moderated one relationship only in the model (TS and IQ</w:t>
      </w:r>
      <w:r w:rsidR="00D2049B">
        <w:rPr>
          <w:rFonts w:asciiTheme="majorBidi" w:hAnsiTheme="majorBidi" w:cstheme="majorBidi"/>
          <w:bCs/>
          <w:sz w:val="24"/>
          <w:szCs w:val="24"/>
          <w:lang w:eastAsia="en-GB"/>
        </w:rPr>
        <w:t xml:space="preserve">: </w:t>
      </w:r>
      <w:r w:rsidR="00D2049B" w:rsidRPr="00794F3A">
        <w:rPr>
          <w:rFonts w:asciiTheme="majorBidi" w:hAnsiTheme="majorBidi" w:cstheme="majorBidi"/>
          <w:bCs/>
          <w:i/>
          <w:sz w:val="24"/>
          <w:szCs w:val="24"/>
          <w:lang w:eastAsia="en-GB"/>
        </w:rPr>
        <w:t>p</w:t>
      </w:r>
      <w:r w:rsidR="00D2049B">
        <w:rPr>
          <w:rFonts w:asciiTheme="majorBidi" w:hAnsiTheme="majorBidi" w:cstheme="majorBidi"/>
          <w:bCs/>
          <w:sz w:val="24"/>
          <w:szCs w:val="24"/>
          <w:lang w:eastAsia="en-GB"/>
        </w:rPr>
        <w:t xml:space="preserve"> value= 0.035</w:t>
      </w:r>
      <w:r w:rsidR="00CF18AD">
        <w:rPr>
          <w:rFonts w:asciiTheme="majorBidi" w:hAnsiTheme="majorBidi" w:cstheme="majorBidi"/>
          <w:bCs/>
          <w:sz w:val="24"/>
          <w:szCs w:val="24"/>
          <w:lang w:eastAsia="en-GB"/>
        </w:rPr>
        <w:t>).</w:t>
      </w:r>
      <w:r w:rsidR="00D2049B">
        <w:rPr>
          <w:rFonts w:asciiTheme="majorBidi" w:hAnsiTheme="majorBidi" w:cstheme="majorBidi"/>
          <w:bCs/>
          <w:sz w:val="24"/>
          <w:szCs w:val="24"/>
          <w:lang w:eastAsia="en-GB"/>
        </w:rPr>
        <w:t xml:space="preserve"> Therefore, H9, H10 and H11 were only partially </w:t>
      </w:r>
      <w:proofErr w:type="gramStart"/>
      <w:r w:rsidR="00D2049B">
        <w:rPr>
          <w:rFonts w:asciiTheme="majorBidi" w:hAnsiTheme="majorBidi" w:cstheme="majorBidi"/>
          <w:bCs/>
          <w:sz w:val="24"/>
          <w:szCs w:val="24"/>
          <w:lang w:eastAsia="en-GB"/>
        </w:rPr>
        <w:t>supported</w:t>
      </w:r>
      <w:proofErr w:type="gramEnd"/>
      <w:r w:rsidR="00D2049B">
        <w:rPr>
          <w:rFonts w:asciiTheme="majorBidi" w:hAnsiTheme="majorBidi" w:cstheme="majorBidi"/>
          <w:bCs/>
          <w:sz w:val="24"/>
          <w:szCs w:val="24"/>
          <w:lang w:eastAsia="en-GB"/>
        </w:rPr>
        <w:t xml:space="preserve"> as the moderators did not moderate all relationships in the model. </w:t>
      </w:r>
    </w:p>
    <w:p w14:paraId="5019A705" w14:textId="59C8496D" w:rsidR="00534F3E" w:rsidRPr="0028090B" w:rsidRDefault="00FF677E" w:rsidP="00534F3E">
      <w:pPr>
        <w:spacing w:line="240" w:lineRule="auto"/>
        <w:jc w:val="both"/>
        <w:rPr>
          <w:rFonts w:asciiTheme="majorBidi" w:hAnsiTheme="majorBidi" w:cstheme="majorBidi"/>
          <w:bCs/>
          <w:sz w:val="24"/>
          <w:szCs w:val="24"/>
          <w:lang w:eastAsia="en-GB"/>
        </w:rPr>
      </w:pPr>
      <w:r>
        <w:rPr>
          <w:rFonts w:asciiTheme="majorBidi" w:hAnsiTheme="majorBidi" w:cstheme="majorBidi"/>
          <w:bCs/>
          <w:sz w:val="24"/>
          <w:szCs w:val="24"/>
          <w:lang w:eastAsia="en-GB"/>
        </w:rPr>
        <w:t>The R</w:t>
      </w:r>
      <w:r w:rsidRPr="00F74278">
        <w:rPr>
          <w:rFonts w:asciiTheme="majorBidi" w:hAnsiTheme="majorBidi" w:cstheme="majorBidi"/>
          <w:bCs/>
          <w:sz w:val="24"/>
          <w:szCs w:val="24"/>
          <w:vertAlign w:val="superscript"/>
          <w:lang w:eastAsia="en-GB"/>
        </w:rPr>
        <w:t>2</w:t>
      </w:r>
      <w:r>
        <w:rPr>
          <w:rFonts w:asciiTheme="majorBidi" w:hAnsiTheme="majorBidi" w:cstheme="majorBidi"/>
          <w:bCs/>
          <w:sz w:val="24"/>
          <w:szCs w:val="24"/>
          <w:lang w:eastAsia="en-GB"/>
        </w:rPr>
        <w:t xml:space="preserve"> value of the model among the younger students was </w:t>
      </w:r>
      <w:r w:rsidR="00B67FA1">
        <w:rPr>
          <w:rFonts w:asciiTheme="majorBidi" w:hAnsiTheme="majorBidi" w:cstheme="majorBidi"/>
          <w:bCs/>
          <w:sz w:val="24"/>
          <w:szCs w:val="24"/>
          <w:lang w:eastAsia="en-GB"/>
        </w:rPr>
        <w:t>(R</w:t>
      </w:r>
      <w:r w:rsidR="00B67FA1" w:rsidRPr="00F74278">
        <w:rPr>
          <w:rFonts w:asciiTheme="majorBidi" w:hAnsiTheme="majorBidi" w:cstheme="majorBidi"/>
          <w:bCs/>
          <w:sz w:val="24"/>
          <w:szCs w:val="24"/>
          <w:vertAlign w:val="superscript"/>
          <w:lang w:eastAsia="en-GB"/>
        </w:rPr>
        <w:t>2</w:t>
      </w:r>
      <w:r w:rsidR="00B67FA1">
        <w:rPr>
          <w:rFonts w:asciiTheme="majorBidi" w:hAnsiTheme="majorBidi" w:cstheme="majorBidi"/>
          <w:bCs/>
          <w:sz w:val="24"/>
          <w:szCs w:val="24"/>
          <w:lang w:eastAsia="en-GB"/>
        </w:rPr>
        <w:t>= 0.51) for BI and (R</w:t>
      </w:r>
      <w:r w:rsidR="00B67FA1" w:rsidRPr="00F74278">
        <w:rPr>
          <w:rFonts w:asciiTheme="majorBidi" w:hAnsiTheme="majorBidi" w:cstheme="majorBidi"/>
          <w:bCs/>
          <w:sz w:val="24"/>
          <w:szCs w:val="24"/>
          <w:vertAlign w:val="superscript"/>
          <w:lang w:eastAsia="en-GB"/>
        </w:rPr>
        <w:t>2</w:t>
      </w:r>
      <w:r w:rsidR="00B67FA1">
        <w:rPr>
          <w:rFonts w:asciiTheme="majorBidi" w:hAnsiTheme="majorBidi" w:cstheme="majorBidi"/>
          <w:bCs/>
          <w:sz w:val="24"/>
          <w:szCs w:val="24"/>
          <w:lang w:eastAsia="en-GB"/>
        </w:rPr>
        <w:t>= 0.40) for AU, meaning that the model can explain 51% of the variance in BI and 40% of the variance in AU among the younger students. The R</w:t>
      </w:r>
      <w:r w:rsidR="00B67FA1" w:rsidRPr="0028090B">
        <w:rPr>
          <w:rFonts w:asciiTheme="majorBidi" w:hAnsiTheme="majorBidi" w:cstheme="majorBidi"/>
          <w:bCs/>
          <w:sz w:val="24"/>
          <w:szCs w:val="24"/>
          <w:vertAlign w:val="superscript"/>
          <w:lang w:eastAsia="en-GB"/>
        </w:rPr>
        <w:t>2</w:t>
      </w:r>
      <w:r w:rsidR="00B67FA1">
        <w:rPr>
          <w:rFonts w:asciiTheme="majorBidi" w:hAnsiTheme="majorBidi" w:cstheme="majorBidi"/>
          <w:bCs/>
          <w:sz w:val="24"/>
          <w:szCs w:val="24"/>
          <w:lang w:eastAsia="en-GB"/>
        </w:rPr>
        <w:t xml:space="preserve"> value of the model among the older students was (R</w:t>
      </w:r>
      <w:r w:rsidR="00B67FA1" w:rsidRPr="0028090B">
        <w:rPr>
          <w:rFonts w:asciiTheme="majorBidi" w:hAnsiTheme="majorBidi" w:cstheme="majorBidi"/>
          <w:bCs/>
          <w:sz w:val="24"/>
          <w:szCs w:val="24"/>
          <w:vertAlign w:val="superscript"/>
          <w:lang w:eastAsia="en-GB"/>
        </w:rPr>
        <w:t>2</w:t>
      </w:r>
      <w:r w:rsidR="00B67FA1">
        <w:rPr>
          <w:rFonts w:asciiTheme="majorBidi" w:hAnsiTheme="majorBidi" w:cstheme="majorBidi"/>
          <w:bCs/>
          <w:sz w:val="24"/>
          <w:szCs w:val="24"/>
          <w:lang w:eastAsia="en-GB"/>
        </w:rPr>
        <w:t>= 0.36) for BI and (R</w:t>
      </w:r>
      <w:r w:rsidR="00B67FA1" w:rsidRPr="0028090B">
        <w:rPr>
          <w:rFonts w:asciiTheme="majorBidi" w:hAnsiTheme="majorBidi" w:cstheme="majorBidi"/>
          <w:bCs/>
          <w:sz w:val="24"/>
          <w:szCs w:val="24"/>
          <w:vertAlign w:val="superscript"/>
          <w:lang w:eastAsia="en-GB"/>
        </w:rPr>
        <w:t>2</w:t>
      </w:r>
      <w:r w:rsidR="00B67FA1">
        <w:rPr>
          <w:rFonts w:asciiTheme="majorBidi" w:hAnsiTheme="majorBidi" w:cstheme="majorBidi"/>
          <w:bCs/>
          <w:sz w:val="24"/>
          <w:szCs w:val="24"/>
          <w:lang w:eastAsia="en-GB"/>
        </w:rPr>
        <w:t>= 0.35) for AU, meaning that the model can explain 36% of the variance in BI and 35% of the variance in AU among the older students. The R</w:t>
      </w:r>
      <w:r w:rsidR="00B67FA1" w:rsidRPr="0028090B">
        <w:rPr>
          <w:rFonts w:asciiTheme="majorBidi" w:hAnsiTheme="majorBidi" w:cstheme="majorBidi"/>
          <w:bCs/>
          <w:sz w:val="24"/>
          <w:szCs w:val="24"/>
          <w:vertAlign w:val="superscript"/>
          <w:lang w:eastAsia="en-GB"/>
        </w:rPr>
        <w:t>2</w:t>
      </w:r>
      <w:r w:rsidR="00B67FA1">
        <w:rPr>
          <w:rFonts w:asciiTheme="majorBidi" w:hAnsiTheme="majorBidi" w:cstheme="majorBidi"/>
          <w:bCs/>
          <w:sz w:val="24"/>
          <w:szCs w:val="24"/>
          <w:lang w:eastAsia="en-GB"/>
        </w:rPr>
        <w:t xml:space="preserve"> value of the model among the male students was (R</w:t>
      </w:r>
      <w:r w:rsidR="00B67FA1" w:rsidRPr="0028090B">
        <w:rPr>
          <w:rFonts w:asciiTheme="majorBidi" w:hAnsiTheme="majorBidi" w:cstheme="majorBidi"/>
          <w:bCs/>
          <w:sz w:val="24"/>
          <w:szCs w:val="24"/>
          <w:vertAlign w:val="superscript"/>
          <w:lang w:eastAsia="en-GB"/>
        </w:rPr>
        <w:t>2</w:t>
      </w:r>
      <w:r w:rsidR="00B67FA1">
        <w:rPr>
          <w:rFonts w:asciiTheme="majorBidi" w:hAnsiTheme="majorBidi" w:cstheme="majorBidi"/>
          <w:bCs/>
          <w:sz w:val="24"/>
          <w:szCs w:val="24"/>
          <w:lang w:eastAsia="en-GB"/>
        </w:rPr>
        <w:t>= 0.71) for BI and (R</w:t>
      </w:r>
      <w:r w:rsidR="00B67FA1" w:rsidRPr="0028090B">
        <w:rPr>
          <w:rFonts w:asciiTheme="majorBidi" w:hAnsiTheme="majorBidi" w:cstheme="majorBidi"/>
          <w:bCs/>
          <w:sz w:val="24"/>
          <w:szCs w:val="24"/>
          <w:vertAlign w:val="superscript"/>
          <w:lang w:eastAsia="en-GB"/>
        </w:rPr>
        <w:t>2</w:t>
      </w:r>
      <w:r w:rsidR="00B67FA1">
        <w:rPr>
          <w:rFonts w:asciiTheme="majorBidi" w:hAnsiTheme="majorBidi" w:cstheme="majorBidi"/>
          <w:bCs/>
          <w:sz w:val="24"/>
          <w:szCs w:val="24"/>
          <w:lang w:eastAsia="en-GB"/>
        </w:rPr>
        <w:t xml:space="preserve">= 0.34) for AU, meaning that the model can explain 71% of </w:t>
      </w:r>
      <w:r w:rsidR="00B67FA1">
        <w:rPr>
          <w:rFonts w:asciiTheme="majorBidi" w:hAnsiTheme="majorBidi" w:cstheme="majorBidi"/>
          <w:bCs/>
          <w:sz w:val="24"/>
          <w:szCs w:val="24"/>
          <w:lang w:eastAsia="en-GB"/>
        </w:rPr>
        <w:lastRenderedPageBreak/>
        <w:t>the variance in BI and 34% of the variance in AU among the male students. The R</w:t>
      </w:r>
      <w:r w:rsidR="00B67FA1" w:rsidRPr="0028090B">
        <w:rPr>
          <w:rFonts w:asciiTheme="majorBidi" w:hAnsiTheme="majorBidi" w:cstheme="majorBidi"/>
          <w:bCs/>
          <w:sz w:val="24"/>
          <w:szCs w:val="24"/>
          <w:vertAlign w:val="superscript"/>
          <w:lang w:eastAsia="en-GB"/>
        </w:rPr>
        <w:t>2</w:t>
      </w:r>
      <w:r w:rsidR="00B67FA1">
        <w:rPr>
          <w:rFonts w:asciiTheme="majorBidi" w:hAnsiTheme="majorBidi" w:cstheme="majorBidi"/>
          <w:bCs/>
          <w:sz w:val="24"/>
          <w:szCs w:val="24"/>
          <w:lang w:eastAsia="en-GB"/>
        </w:rPr>
        <w:t xml:space="preserve"> value of the model among the female students was (R</w:t>
      </w:r>
      <w:r w:rsidR="00B67FA1" w:rsidRPr="0028090B">
        <w:rPr>
          <w:rFonts w:asciiTheme="majorBidi" w:hAnsiTheme="majorBidi" w:cstheme="majorBidi"/>
          <w:bCs/>
          <w:sz w:val="24"/>
          <w:szCs w:val="24"/>
          <w:vertAlign w:val="superscript"/>
          <w:lang w:eastAsia="en-GB"/>
        </w:rPr>
        <w:t>2</w:t>
      </w:r>
      <w:r w:rsidR="00B67FA1">
        <w:rPr>
          <w:rFonts w:asciiTheme="majorBidi" w:hAnsiTheme="majorBidi" w:cstheme="majorBidi"/>
          <w:bCs/>
          <w:sz w:val="24"/>
          <w:szCs w:val="24"/>
          <w:lang w:eastAsia="en-GB"/>
        </w:rPr>
        <w:t>= 0.41) for BI and (R</w:t>
      </w:r>
      <w:r w:rsidR="00B67FA1" w:rsidRPr="0028090B">
        <w:rPr>
          <w:rFonts w:asciiTheme="majorBidi" w:hAnsiTheme="majorBidi" w:cstheme="majorBidi"/>
          <w:bCs/>
          <w:sz w:val="24"/>
          <w:szCs w:val="24"/>
          <w:vertAlign w:val="superscript"/>
          <w:lang w:eastAsia="en-GB"/>
        </w:rPr>
        <w:t>2</w:t>
      </w:r>
      <w:r w:rsidR="00B67FA1">
        <w:rPr>
          <w:rFonts w:asciiTheme="majorBidi" w:hAnsiTheme="majorBidi" w:cstheme="majorBidi"/>
          <w:bCs/>
          <w:sz w:val="24"/>
          <w:szCs w:val="24"/>
          <w:lang w:eastAsia="en-GB"/>
        </w:rPr>
        <w:t xml:space="preserve">= 0.40) for AU, meaning that the model can explain 41% of the variance in BI and 40% of the variance in AU among the female students. </w:t>
      </w:r>
      <w:r w:rsidR="00534F3E">
        <w:rPr>
          <w:rFonts w:asciiTheme="majorBidi" w:hAnsiTheme="majorBidi" w:cstheme="majorBidi"/>
          <w:bCs/>
          <w:sz w:val="24"/>
          <w:szCs w:val="24"/>
          <w:lang w:eastAsia="en-GB"/>
        </w:rPr>
        <w:t>The R</w:t>
      </w:r>
      <w:r w:rsidR="00534F3E" w:rsidRPr="0028090B">
        <w:rPr>
          <w:rFonts w:asciiTheme="majorBidi" w:hAnsiTheme="majorBidi" w:cstheme="majorBidi"/>
          <w:bCs/>
          <w:sz w:val="24"/>
          <w:szCs w:val="24"/>
          <w:vertAlign w:val="superscript"/>
          <w:lang w:eastAsia="en-GB"/>
        </w:rPr>
        <w:t>2</w:t>
      </w:r>
      <w:r w:rsidR="00534F3E">
        <w:rPr>
          <w:rFonts w:asciiTheme="majorBidi" w:hAnsiTheme="majorBidi" w:cstheme="majorBidi"/>
          <w:bCs/>
          <w:sz w:val="24"/>
          <w:szCs w:val="24"/>
          <w:lang w:eastAsia="en-GB"/>
        </w:rPr>
        <w:t xml:space="preserve"> value of the model among the students with lower experience level was (R</w:t>
      </w:r>
      <w:r w:rsidR="00534F3E" w:rsidRPr="0028090B">
        <w:rPr>
          <w:rFonts w:asciiTheme="majorBidi" w:hAnsiTheme="majorBidi" w:cstheme="majorBidi"/>
          <w:bCs/>
          <w:sz w:val="24"/>
          <w:szCs w:val="24"/>
          <w:vertAlign w:val="superscript"/>
          <w:lang w:eastAsia="en-GB"/>
        </w:rPr>
        <w:t>2</w:t>
      </w:r>
      <w:r w:rsidR="00534F3E">
        <w:rPr>
          <w:rFonts w:asciiTheme="majorBidi" w:hAnsiTheme="majorBidi" w:cstheme="majorBidi"/>
          <w:bCs/>
          <w:sz w:val="24"/>
          <w:szCs w:val="24"/>
          <w:lang w:eastAsia="en-GB"/>
        </w:rPr>
        <w:t>= 0.54) for BI and (R</w:t>
      </w:r>
      <w:r w:rsidR="00534F3E" w:rsidRPr="0028090B">
        <w:rPr>
          <w:rFonts w:asciiTheme="majorBidi" w:hAnsiTheme="majorBidi" w:cstheme="majorBidi"/>
          <w:bCs/>
          <w:sz w:val="24"/>
          <w:szCs w:val="24"/>
          <w:vertAlign w:val="superscript"/>
          <w:lang w:eastAsia="en-GB"/>
        </w:rPr>
        <w:t>2</w:t>
      </w:r>
      <w:r w:rsidR="00534F3E">
        <w:rPr>
          <w:rFonts w:asciiTheme="majorBidi" w:hAnsiTheme="majorBidi" w:cstheme="majorBidi"/>
          <w:bCs/>
          <w:sz w:val="24"/>
          <w:szCs w:val="24"/>
          <w:lang w:eastAsia="en-GB"/>
        </w:rPr>
        <w:t xml:space="preserve">= 0.38) for AU, meaning that the model can explain </w:t>
      </w:r>
      <w:r w:rsidR="00E7100C">
        <w:rPr>
          <w:rFonts w:asciiTheme="majorBidi" w:hAnsiTheme="majorBidi" w:cstheme="majorBidi"/>
          <w:bCs/>
          <w:sz w:val="24"/>
          <w:szCs w:val="24"/>
          <w:lang w:eastAsia="en-GB"/>
        </w:rPr>
        <w:t>54</w:t>
      </w:r>
      <w:r w:rsidR="00534F3E">
        <w:rPr>
          <w:rFonts w:asciiTheme="majorBidi" w:hAnsiTheme="majorBidi" w:cstheme="majorBidi"/>
          <w:bCs/>
          <w:sz w:val="24"/>
          <w:szCs w:val="24"/>
          <w:lang w:eastAsia="en-GB"/>
        </w:rPr>
        <w:t>% of the variance in BI and 3</w:t>
      </w:r>
      <w:r w:rsidR="00E7100C">
        <w:rPr>
          <w:rFonts w:asciiTheme="majorBidi" w:hAnsiTheme="majorBidi" w:cstheme="majorBidi"/>
          <w:bCs/>
          <w:sz w:val="24"/>
          <w:szCs w:val="24"/>
          <w:lang w:eastAsia="en-GB"/>
        </w:rPr>
        <w:t>8</w:t>
      </w:r>
      <w:r w:rsidR="00534F3E">
        <w:rPr>
          <w:rFonts w:asciiTheme="majorBidi" w:hAnsiTheme="majorBidi" w:cstheme="majorBidi"/>
          <w:bCs/>
          <w:sz w:val="24"/>
          <w:szCs w:val="24"/>
          <w:lang w:eastAsia="en-GB"/>
        </w:rPr>
        <w:t>% of the variance in AU among the students with lower experience level.</w:t>
      </w:r>
      <w:r w:rsidR="00534F3E" w:rsidRPr="00534F3E">
        <w:rPr>
          <w:rFonts w:asciiTheme="majorBidi" w:hAnsiTheme="majorBidi" w:cstheme="majorBidi"/>
          <w:bCs/>
          <w:sz w:val="24"/>
          <w:szCs w:val="24"/>
          <w:lang w:eastAsia="en-GB"/>
        </w:rPr>
        <w:t xml:space="preserve"> </w:t>
      </w:r>
      <w:r w:rsidR="00534F3E">
        <w:rPr>
          <w:rFonts w:asciiTheme="majorBidi" w:hAnsiTheme="majorBidi" w:cstheme="majorBidi"/>
          <w:bCs/>
          <w:sz w:val="24"/>
          <w:szCs w:val="24"/>
          <w:lang w:eastAsia="en-GB"/>
        </w:rPr>
        <w:t>The R</w:t>
      </w:r>
      <w:r w:rsidR="00534F3E" w:rsidRPr="0028090B">
        <w:rPr>
          <w:rFonts w:asciiTheme="majorBidi" w:hAnsiTheme="majorBidi" w:cstheme="majorBidi"/>
          <w:bCs/>
          <w:sz w:val="24"/>
          <w:szCs w:val="24"/>
          <w:vertAlign w:val="superscript"/>
          <w:lang w:eastAsia="en-GB"/>
        </w:rPr>
        <w:t>2</w:t>
      </w:r>
      <w:r w:rsidR="00534F3E">
        <w:rPr>
          <w:rFonts w:asciiTheme="majorBidi" w:hAnsiTheme="majorBidi" w:cstheme="majorBidi"/>
          <w:bCs/>
          <w:sz w:val="24"/>
          <w:szCs w:val="24"/>
          <w:lang w:eastAsia="en-GB"/>
        </w:rPr>
        <w:t xml:space="preserve"> value of the model among the students with higher experience level was (R</w:t>
      </w:r>
      <w:r w:rsidR="00534F3E" w:rsidRPr="0028090B">
        <w:rPr>
          <w:rFonts w:asciiTheme="majorBidi" w:hAnsiTheme="majorBidi" w:cstheme="majorBidi"/>
          <w:bCs/>
          <w:sz w:val="24"/>
          <w:szCs w:val="24"/>
          <w:vertAlign w:val="superscript"/>
          <w:lang w:eastAsia="en-GB"/>
        </w:rPr>
        <w:t>2</w:t>
      </w:r>
      <w:r w:rsidR="00534F3E">
        <w:rPr>
          <w:rFonts w:asciiTheme="majorBidi" w:hAnsiTheme="majorBidi" w:cstheme="majorBidi"/>
          <w:bCs/>
          <w:sz w:val="24"/>
          <w:szCs w:val="24"/>
          <w:lang w:eastAsia="en-GB"/>
        </w:rPr>
        <w:t>= 0.49) for BI and (R</w:t>
      </w:r>
      <w:r w:rsidR="00534F3E" w:rsidRPr="0028090B">
        <w:rPr>
          <w:rFonts w:asciiTheme="majorBidi" w:hAnsiTheme="majorBidi" w:cstheme="majorBidi"/>
          <w:bCs/>
          <w:sz w:val="24"/>
          <w:szCs w:val="24"/>
          <w:vertAlign w:val="superscript"/>
          <w:lang w:eastAsia="en-GB"/>
        </w:rPr>
        <w:t>2</w:t>
      </w:r>
      <w:r w:rsidR="00534F3E">
        <w:rPr>
          <w:rFonts w:asciiTheme="majorBidi" w:hAnsiTheme="majorBidi" w:cstheme="majorBidi"/>
          <w:bCs/>
          <w:sz w:val="24"/>
          <w:szCs w:val="24"/>
          <w:lang w:eastAsia="en-GB"/>
        </w:rPr>
        <w:t>= 0.28) for AU, meaning that the model can explain 49% of the variance in BI and 28% of the variance in AU among the students with higher experience level.</w:t>
      </w:r>
    </w:p>
    <w:p w14:paraId="49F05FD8" w14:textId="61E29368" w:rsidR="00534F3E" w:rsidRPr="0028090B" w:rsidRDefault="00534F3E" w:rsidP="00534F3E">
      <w:pPr>
        <w:spacing w:line="240" w:lineRule="auto"/>
        <w:jc w:val="both"/>
        <w:rPr>
          <w:rFonts w:asciiTheme="majorBidi" w:hAnsiTheme="majorBidi" w:cstheme="majorBidi"/>
          <w:bCs/>
          <w:sz w:val="24"/>
          <w:szCs w:val="24"/>
          <w:lang w:eastAsia="en-GB"/>
        </w:rPr>
      </w:pPr>
    </w:p>
    <w:p w14:paraId="79058186" w14:textId="68C27822" w:rsidR="00B67FA1" w:rsidRPr="0028090B" w:rsidRDefault="00B67FA1" w:rsidP="00B67FA1">
      <w:pPr>
        <w:spacing w:line="240" w:lineRule="auto"/>
        <w:jc w:val="both"/>
        <w:rPr>
          <w:rFonts w:asciiTheme="majorBidi" w:hAnsiTheme="majorBidi" w:cstheme="majorBidi"/>
          <w:bCs/>
          <w:sz w:val="24"/>
          <w:szCs w:val="24"/>
          <w:lang w:eastAsia="en-GB"/>
        </w:rPr>
      </w:pPr>
    </w:p>
    <w:p w14:paraId="4063492C" w14:textId="68E01EAB" w:rsidR="00B67FA1" w:rsidRPr="0028090B" w:rsidRDefault="00B67FA1" w:rsidP="00B67FA1">
      <w:pPr>
        <w:spacing w:line="240" w:lineRule="auto"/>
        <w:jc w:val="both"/>
        <w:rPr>
          <w:rFonts w:asciiTheme="majorBidi" w:hAnsiTheme="majorBidi" w:cstheme="majorBidi"/>
          <w:bCs/>
          <w:sz w:val="24"/>
          <w:szCs w:val="24"/>
          <w:lang w:eastAsia="en-GB"/>
        </w:rPr>
      </w:pPr>
    </w:p>
    <w:p w14:paraId="75A3D59E" w14:textId="389A9099" w:rsidR="00B67FA1" w:rsidRPr="0028090B" w:rsidRDefault="00B67FA1" w:rsidP="00B67FA1">
      <w:pPr>
        <w:spacing w:line="240" w:lineRule="auto"/>
        <w:jc w:val="both"/>
        <w:rPr>
          <w:rFonts w:asciiTheme="majorBidi" w:hAnsiTheme="majorBidi" w:cstheme="majorBidi"/>
          <w:bCs/>
          <w:sz w:val="24"/>
          <w:szCs w:val="24"/>
          <w:lang w:eastAsia="en-GB"/>
        </w:rPr>
      </w:pPr>
    </w:p>
    <w:p w14:paraId="1DA158FB" w14:textId="2C5788D6" w:rsidR="00B51B5D" w:rsidRPr="00F74278" w:rsidRDefault="00B51B5D" w:rsidP="007B5DFC">
      <w:pPr>
        <w:spacing w:line="240" w:lineRule="auto"/>
        <w:jc w:val="both"/>
        <w:rPr>
          <w:rFonts w:asciiTheme="majorBidi" w:hAnsiTheme="majorBidi" w:cstheme="majorBidi"/>
          <w:bCs/>
          <w:sz w:val="24"/>
          <w:szCs w:val="24"/>
          <w:lang w:eastAsia="en-GB"/>
        </w:rPr>
      </w:pPr>
    </w:p>
    <w:p w14:paraId="02CD1534" w14:textId="10B30F56" w:rsidR="00B51B5D" w:rsidRDefault="00B51B5D" w:rsidP="007B5DFC">
      <w:pPr>
        <w:spacing w:line="240" w:lineRule="auto"/>
        <w:jc w:val="both"/>
        <w:rPr>
          <w:rFonts w:asciiTheme="majorBidi" w:hAnsiTheme="majorBidi" w:cstheme="majorBidi"/>
          <w:b/>
          <w:bCs/>
          <w:sz w:val="28"/>
          <w:szCs w:val="28"/>
          <w:lang w:eastAsia="en-GB"/>
        </w:rPr>
      </w:pPr>
    </w:p>
    <w:p w14:paraId="747E4C44" w14:textId="77777777" w:rsidR="005A795F" w:rsidRDefault="005A795F" w:rsidP="007B5DFC">
      <w:pPr>
        <w:spacing w:line="240" w:lineRule="auto"/>
        <w:jc w:val="both"/>
        <w:rPr>
          <w:rFonts w:asciiTheme="majorBidi" w:hAnsiTheme="majorBidi" w:cstheme="majorBidi"/>
          <w:b/>
          <w:bCs/>
          <w:sz w:val="28"/>
          <w:szCs w:val="28"/>
          <w:lang w:eastAsia="en-GB"/>
        </w:rPr>
        <w:sectPr w:rsidR="005A795F">
          <w:pgSz w:w="11906" w:h="16838"/>
          <w:pgMar w:top="1440" w:right="1440" w:bottom="1440" w:left="1440" w:header="708" w:footer="708" w:gutter="0"/>
          <w:cols w:space="708"/>
          <w:docGrid w:linePitch="360"/>
        </w:sectPr>
      </w:pPr>
    </w:p>
    <w:p w14:paraId="7D25474C" w14:textId="62BD6663" w:rsidR="00B51B5D" w:rsidRPr="00F74278" w:rsidRDefault="00CC5C63" w:rsidP="007B5DFC">
      <w:pPr>
        <w:spacing w:line="240" w:lineRule="auto"/>
        <w:jc w:val="both"/>
        <w:rPr>
          <w:rFonts w:asciiTheme="majorBidi" w:hAnsiTheme="majorBidi" w:cstheme="majorBidi"/>
          <w:bCs/>
          <w:i/>
          <w:sz w:val="24"/>
          <w:szCs w:val="24"/>
          <w:lang w:eastAsia="en-GB"/>
        </w:rPr>
      </w:pPr>
      <w:r w:rsidRPr="00F74278">
        <w:rPr>
          <w:rFonts w:asciiTheme="majorBidi" w:hAnsiTheme="majorBidi" w:cstheme="majorBidi"/>
          <w:bCs/>
          <w:i/>
          <w:sz w:val="24"/>
          <w:szCs w:val="24"/>
          <w:lang w:eastAsia="en-GB"/>
        </w:rPr>
        <w:lastRenderedPageBreak/>
        <w:t xml:space="preserve">Table 1: </w:t>
      </w:r>
      <w:r w:rsidRPr="00CC5C63">
        <w:rPr>
          <w:rFonts w:asciiTheme="majorBidi" w:hAnsiTheme="majorBidi" w:cstheme="majorBidi"/>
          <w:bCs/>
          <w:i/>
          <w:sz w:val="24"/>
          <w:szCs w:val="24"/>
          <w:lang w:eastAsia="en-GB"/>
        </w:rPr>
        <w:t xml:space="preserve">Summary of the </w:t>
      </w:r>
      <w:r>
        <w:rPr>
          <w:rFonts w:asciiTheme="majorBidi" w:hAnsiTheme="majorBidi" w:cstheme="majorBidi"/>
          <w:bCs/>
          <w:i/>
          <w:sz w:val="24"/>
          <w:szCs w:val="24"/>
          <w:lang w:eastAsia="en-GB"/>
        </w:rPr>
        <w:t>m</w:t>
      </w:r>
      <w:r w:rsidRPr="00CC5C63">
        <w:rPr>
          <w:rFonts w:asciiTheme="majorBidi" w:hAnsiTheme="majorBidi" w:cstheme="majorBidi"/>
          <w:bCs/>
          <w:i/>
          <w:sz w:val="24"/>
          <w:szCs w:val="24"/>
          <w:lang w:eastAsia="en-GB"/>
        </w:rPr>
        <w:t xml:space="preserve">oderating </w:t>
      </w:r>
      <w:r>
        <w:rPr>
          <w:rFonts w:asciiTheme="majorBidi" w:hAnsiTheme="majorBidi" w:cstheme="majorBidi"/>
          <w:bCs/>
          <w:i/>
          <w:sz w:val="24"/>
          <w:szCs w:val="24"/>
          <w:lang w:eastAsia="en-GB"/>
        </w:rPr>
        <w:t>e</w:t>
      </w:r>
      <w:r w:rsidRPr="00CC5C63">
        <w:rPr>
          <w:rFonts w:asciiTheme="majorBidi" w:hAnsiTheme="majorBidi" w:cstheme="majorBidi"/>
          <w:bCs/>
          <w:i/>
          <w:sz w:val="24"/>
          <w:szCs w:val="24"/>
          <w:lang w:eastAsia="en-GB"/>
        </w:rPr>
        <w:t xml:space="preserve">ffect of </w:t>
      </w:r>
      <w:r>
        <w:rPr>
          <w:rFonts w:asciiTheme="majorBidi" w:hAnsiTheme="majorBidi" w:cstheme="majorBidi"/>
          <w:bCs/>
          <w:i/>
          <w:sz w:val="24"/>
          <w:szCs w:val="24"/>
          <w:lang w:eastAsia="en-GB"/>
        </w:rPr>
        <w:t>age</w:t>
      </w:r>
    </w:p>
    <w:p w14:paraId="79035301" w14:textId="77777777" w:rsidR="005A795F" w:rsidRDefault="005A795F" w:rsidP="007B5DFC">
      <w:pPr>
        <w:spacing w:line="240" w:lineRule="auto"/>
        <w:jc w:val="both"/>
        <w:rPr>
          <w:rFonts w:asciiTheme="majorBidi" w:hAnsiTheme="majorBidi" w:cstheme="majorBidi"/>
          <w:b/>
          <w:bCs/>
          <w:sz w:val="28"/>
          <w:szCs w:val="28"/>
          <w:lang w:eastAsia="en-GB"/>
        </w:rPr>
      </w:pPr>
    </w:p>
    <w:tbl>
      <w:tblPr>
        <w:tblStyle w:val="TableGrid1"/>
        <w:tblpPr w:leftFromText="180" w:rightFromText="180" w:horzAnchor="margin" w:tblpY="765"/>
        <w:tblW w:w="116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1"/>
        <w:gridCol w:w="1438"/>
        <w:gridCol w:w="1438"/>
        <w:gridCol w:w="1438"/>
        <w:gridCol w:w="1438"/>
        <w:gridCol w:w="1438"/>
        <w:gridCol w:w="1438"/>
        <w:gridCol w:w="1483"/>
      </w:tblGrid>
      <w:tr w:rsidR="005A795F" w:rsidRPr="005A795F" w14:paraId="19777496" w14:textId="77777777" w:rsidTr="005A795F">
        <w:trPr>
          <w:trHeight w:val="300"/>
        </w:trPr>
        <w:tc>
          <w:tcPr>
            <w:tcW w:w="1571" w:type="dxa"/>
            <w:tcBorders>
              <w:top w:val="single" w:sz="4" w:space="0" w:color="auto"/>
              <w:bottom w:val="single" w:sz="4" w:space="0" w:color="auto"/>
            </w:tcBorders>
            <w:noWrap/>
            <w:hideMark/>
          </w:tcPr>
          <w:p w14:paraId="2BE39A5C"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 </w:t>
            </w:r>
          </w:p>
        </w:tc>
        <w:tc>
          <w:tcPr>
            <w:tcW w:w="1438" w:type="dxa"/>
            <w:tcBorders>
              <w:top w:val="single" w:sz="4" w:space="0" w:color="auto"/>
              <w:bottom w:val="single" w:sz="4" w:space="0" w:color="auto"/>
            </w:tcBorders>
            <w:noWrap/>
            <w:hideMark/>
          </w:tcPr>
          <w:p w14:paraId="55A57378"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bCs/>
                <w:sz w:val="20"/>
                <w:szCs w:val="20"/>
              </w:rPr>
              <w:t>Path Coefficients  ( Younger group)</w:t>
            </w:r>
          </w:p>
        </w:tc>
        <w:tc>
          <w:tcPr>
            <w:tcW w:w="1438" w:type="dxa"/>
            <w:tcBorders>
              <w:top w:val="single" w:sz="4" w:space="0" w:color="auto"/>
              <w:bottom w:val="single" w:sz="4" w:space="0" w:color="auto"/>
            </w:tcBorders>
            <w:noWrap/>
            <w:hideMark/>
          </w:tcPr>
          <w:p w14:paraId="474B9756"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bCs/>
                <w:sz w:val="20"/>
                <w:szCs w:val="20"/>
              </w:rPr>
              <w:t>Path Coefficients  (Older group)</w:t>
            </w:r>
          </w:p>
        </w:tc>
        <w:tc>
          <w:tcPr>
            <w:tcW w:w="1438" w:type="dxa"/>
            <w:tcBorders>
              <w:top w:val="single" w:sz="4" w:space="0" w:color="auto"/>
              <w:bottom w:val="single" w:sz="4" w:space="0" w:color="auto"/>
            </w:tcBorders>
            <w:noWrap/>
            <w:hideMark/>
          </w:tcPr>
          <w:p w14:paraId="39F9A8CA"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bCs/>
                <w:sz w:val="20"/>
                <w:szCs w:val="20"/>
              </w:rPr>
              <w:t>t-Values (Younger group)</w:t>
            </w:r>
          </w:p>
        </w:tc>
        <w:tc>
          <w:tcPr>
            <w:tcW w:w="1438" w:type="dxa"/>
            <w:tcBorders>
              <w:top w:val="single" w:sz="4" w:space="0" w:color="auto"/>
              <w:bottom w:val="single" w:sz="4" w:space="0" w:color="auto"/>
            </w:tcBorders>
            <w:noWrap/>
            <w:hideMark/>
          </w:tcPr>
          <w:p w14:paraId="39CD3276"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bCs/>
                <w:sz w:val="20"/>
                <w:szCs w:val="20"/>
              </w:rPr>
              <w:t>t-Values (Older group)</w:t>
            </w:r>
          </w:p>
        </w:tc>
        <w:tc>
          <w:tcPr>
            <w:tcW w:w="1438" w:type="dxa"/>
            <w:tcBorders>
              <w:top w:val="single" w:sz="4" w:space="0" w:color="auto"/>
              <w:bottom w:val="single" w:sz="4" w:space="0" w:color="auto"/>
            </w:tcBorders>
            <w:noWrap/>
            <w:hideMark/>
          </w:tcPr>
          <w:p w14:paraId="1015B3FC"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bCs/>
                <w:sz w:val="20"/>
                <w:szCs w:val="20"/>
              </w:rPr>
              <w:t>p-Values (Younger group)</w:t>
            </w:r>
          </w:p>
        </w:tc>
        <w:tc>
          <w:tcPr>
            <w:tcW w:w="1438" w:type="dxa"/>
            <w:tcBorders>
              <w:top w:val="single" w:sz="4" w:space="0" w:color="auto"/>
              <w:bottom w:val="single" w:sz="4" w:space="0" w:color="auto"/>
            </w:tcBorders>
            <w:noWrap/>
            <w:hideMark/>
          </w:tcPr>
          <w:p w14:paraId="2BA6793B"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bCs/>
                <w:sz w:val="20"/>
                <w:szCs w:val="20"/>
              </w:rPr>
              <w:t>p-Values (Older group)</w:t>
            </w:r>
          </w:p>
        </w:tc>
        <w:tc>
          <w:tcPr>
            <w:tcW w:w="1483" w:type="dxa"/>
            <w:tcBorders>
              <w:top w:val="single" w:sz="4" w:space="0" w:color="auto"/>
              <w:bottom w:val="single" w:sz="4" w:space="0" w:color="auto"/>
            </w:tcBorders>
            <w:vAlign w:val="center"/>
          </w:tcPr>
          <w:p w14:paraId="2C858621"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bCs/>
                <w:color w:val="000000"/>
                <w:sz w:val="20"/>
                <w:szCs w:val="20"/>
              </w:rPr>
              <w:t>p-Value(Younger vs Older group)</w:t>
            </w:r>
          </w:p>
        </w:tc>
      </w:tr>
      <w:tr w:rsidR="005A795F" w:rsidRPr="005A795F" w14:paraId="1F994DBA" w14:textId="77777777" w:rsidTr="005A795F">
        <w:trPr>
          <w:trHeight w:val="300"/>
        </w:trPr>
        <w:tc>
          <w:tcPr>
            <w:tcW w:w="1571" w:type="dxa"/>
            <w:tcBorders>
              <w:top w:val="single" w:sz="4" w:space="0" w:color="auto"/>
            </w:tcBorders>
            <w:noWrap/>
            <w:hideMark/>
          </w:tcPr>
          <w:p w14:paraId="16C054BE"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bCs/>
                <w:sz w:val="20"/>
                <w:szCs w:val="20"/>
              </w:rPr>
              <w:t>BI -&gt; AU</w:t>
            </w:r>
          </w:p>
        </w:tc>
        <w:tc>
          <w:tcPr>
            <w:tcW w:w="1438" w:type="dxa"/>
            <w:tcBorders>
              <w:top w:val="single" w:sz="4" w:space="0" w:color="auto"/>
            </w:tcBorders>
            <w:noWrap/>
            <w:hideMark/>
          </w:tcPr>
          <w:p w14:paraId="6B7FC3FA"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0.163</w:t>
            </w:r>
          </w:p>
        </w:tc>
        <w:tc>
          <w:tcPr>
            <w:tcW w:w="1438" w:type="dxa"/>
            <w:tcBorders>
              <w:top w:val="single" w:sz="4" w:space="0" w:color="auto"/>
            </w:tcBorders>
            <w:noWrap/>
            <w:hideMark/>
          </w:tcPr>
          <w:p w14:paraId="1F8E4E8D"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0.468</w:t>
            </w:r>
          </w:p>
        </w:tc>
        <w:tc>
          <w:tcPr>
            <w:tcW w:w="1438" w:type="dxa"/>
            <w:tcBorders>
              <w:top w:val="single" w:sz="4" w:space="0" w:color="auto"/>
            </w:tcBorders>
            <w:noWrap/>
            <w:hideMark/>
          </w:tcPr>
          <w:p w14:paraId="31682D19"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1.035</w:t>
            </w:r>
          </w:p>
        </w:tc>
        <w:tc>
          <w:tcPr>
            <w:tcW w:w="1438" w:type="dxa"/>
            <w:tcBorders>
              <w:top w:val="single" w:sz="4" w:space="0" w:color="auto"/>
            </w:tcBorders>
            <w:noWrap/>
            <w:hideMark/>
          </w:tcPr>
          <w:p w14:paraId="0496E291"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2.361</w:t>
            </w:r>
          </w:p>
        </w:tc>
        <w:tc>
          <w:tcPr>
            <w:tcW w:w="1438" w:type="dxa"/>
            <w:tcBorders>
              <w:top w:val="single" w:sz="4" w:space="0" w:color="auto"/>
            </w:tcBorders>
            <w:noWrap/>
            <w:hideMark/>
          </w:tcPr>
          <w:p w14:paraId="2B7E76EB"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0.301</w:t>
            </w:r>
          </w:p>
        </w:tc>
        <w:tc>
          <w:tcPr>
            <w:tcW w:w="1438" w:type="dxa"/>
            <w:tcBorders>
              <w:top w:val="single" w:sz="4" w:space="0" w:color="auto"/>
            </w:tcBorders>
            <w:noWrap/>
            <w:hideMark/>
          </w:tcPr>
          <w:p w14:paraId="2DA4EF96"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0.019</w:t>
            </w:r>
          </w:p>
        </w:tc>
        <w:tc>
          <w:tcPr>
            <w:tcW w:w="1483" w:type="dxa"/>
            <w:tcBorders>
              <w:top w:val="single" w:sz="4" w:space="0" w:color="auto"/>
            </w:tcBorders>
            <w:vAlign w:val="center"/>
          </w:tcPr>
          <w:p w14:paraId="2B881BA5"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color w:val="000000"/>
                <w:sz w:val="20"/>
                <w:szCs w:val="20"/>
              </w:rPr>
              <w:t>0.098</w:t>
            </w:r>
          </w:p>
        </w:tc>
      </w:tr>
      <w:tr w:rsidR="005A795F" w:rsidRPr="005A795F" w14:paraId="7E05F904" w14:textId="77777777" w:rsidTr="005A795F">
        <w:trPr>
          <w:trHeight w:val="300"/>
        </w:trPr>
        <w:tc>
          <w:tcPr>
            <w:tcW w:w="1571" w:type="dxa"/>
            <w:noWrap/>
            <w:hideMark/>
          </w:tcPr>
          <w:p w14:paraId="5747A8AB"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bCs/>
                <w:sz w:val="20"/>
                <w:szCs w:val="20"/>
              </w:rPr>
              <w:t>IQ -&gt; AU</w:t>
            </w:r>
          </w:p>
        </w:tc>
        <w:tc>
          <w:tcPr>
            <w:tcW w:w="1438" w:type="dxa"/>
            <w:noWrap/>
            <w:hideMark/>
          </w:tcPr>
          <w:p w14:paraId="731E88A0"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0.035</w:t>
            </w:r>
          </w:p>
        </w:tc>
        <w:tc>
          <w:tcPr>
            <w:tcW w:w="1438" w:type="dxa"/>
            <w:noWrap/>
            <w:hideMark/>
          </w:tcPr>
          <w:p w14:paraId="756C6087"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0.056</w:t>
            </w:r>
          </w:p>
        </w:tc>
        <w:tc>
          <w:tcPr>
            <w:tcW w:w="1438" w:type="dxa"/>
            <w:noWrap/>
            <w:hideMark/>
          </w:tcPr>
          <w:p w14:paraId="59C0055D"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0.205</w:t>
            </w:r>
          </w:p>
        </w:tc>
        <w:tc>
          <w:tcPr>
            <w:tcW w:w="1438" w:type="dxa"/>
            <w:noWrap/>
            <w:hideMark/>
          </w:tcPr>
          <w:p w14:paraId="369AB766"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0.376</w:t>
            </w:r>
          </w:p>
        </w:tc>
        <w:tc>
          <w:tcPr>
            <w:tcW w:w="1438" w:type="dxa"/>
            <w:noWrap/>
            <w:hideMark/>
          </w:tcPr>
          <w:p w14:paraId="687A8C22"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0.838</w:t>
            </w:r>
          </w:p>
        </w:tc>
        <w:tc>
          <w:tcPr>
            <w:tcW w:w="1438" w:type="dxa"/>
            <w:noWrap/>
            <w:hideMark/>
          </w:tcPr>
          <w:p w14:paraId="405EEA84"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0.707</w:t>
            </w:r>
          </w:p>
        </w:tc>
        <w:tc>
          <w:tcPr>
            <w:tcW w:w="1483" w:type="dxa"/>
            <w:vAlign w:val="center"/>
          </w:tcPr>
          <w:p w14:paraId="14578E97"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color w:val="000000"/>
                <w:sz w:val="20"/>
                <w:szCs w:val="20"/>
              </w:rPr>
              <w:t>0.457</w:t>
            </w:r>
          </w:p>
        </w:tc>
      </w:tr>
      <w:tr w:rsidR="005A795F" w:rsidRPr="005A795F" w14:paraId="02F31F36" w14:textId="77777777" w:rsidTr="005A795F">
        <w:trPr>
          <w:trHeight w:val="300"/>
        </w:trPr>
        <w:tc>
          <w:tcPr>
            <w:tcW w:w="1571" w:type="dxa"/>
            <w:noWrap/>
            <w:hideMark/>
          </w:tcPr>
          <w:p w14:paraId="462EF734"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bCs/>
                <w:sz w:val="20"/>
                <w:szCs w:val="20"/>
              </w:rPr>
              <w:t>IQ -&gt; BI</w:t>
            </w:r>
          </w:p>
        </w:tc>
        <w:tc>
          <w:tcPr>
            <w:tcW w:w="1438" w:type="dxa"/>
            <w:noWrap/>
            <w:hideMark/>
          </w:tcPr>
          <w:p w14:paraId="12CE5D56"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-0.007</w:t>
            </w:r>
          </w:p>
        </w:tc>
        <w:tc>
          <w:tcPr>
            <w:tcW w:w="1438" w:type="dxa"/>
            <w:noWrap/>
            <w:hideMark/>
          </w:tcPr>
          <w:p w14:paraId="11DF5EBF"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-0.305</w:t>
            </w:r>
          </w:p>
        </w:tc>
        <w:tc>
          <w:tcPr>
            <w:tcW w:w="1438" w:type="dxa"/>
            <w:noWrap/>
            <w:hideMark/>
          </w:tcPr>
          <w:p w14:paraId="41428932"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0.055</w:t>
            </w:r>
          </w:p>
        </w:tc>
        <w:tc>
          <w:tcPr>
            <w:tcW w:w="1438" w:type="dxa"/>
            <w:noWrap/>
            <w:hideMark/>
          </w:tcPr>
          <w:p w14:paraId="30962BC4"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1.836</w:t>
            </w:r>
          </w:p>
        </w:tc>
        <w:tc>
          <w:tcPr>
            <w:tcW w:w="1438" w:type="dxa"/>
            <w:noWrap/>
            <w:hideMark/>
          </w:tcPr>
          <w:p w14:paraId="0C19C790"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0.956</w:t>
            </w:r>
          </w:p>
        </w:tc>
        <w:tc>
          <w:tcPr>
            <w:tcW w:w="1438" w:type="dxa"/>
            <w:noWrap/>
            <w:hideMark/>
          </w:tcPr>
          <w:p w14:paraId="54098C1E"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0.067</w:t>
            </w:r>
          </w:p>
        </w:tc>
        <w:tc>
          <w:tcPr>
            <w:tcW w:w="1483" w:type="dxa"/>
            <w:vAlign w:val="center"/>
          </w:tcPr>
          <w:p w14:paraId="0D514C91"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color w:val="000000"/>
                <w:sz w:val="20"/>
                <w:szCs w:val="20"/>
              </w:rPr>
              <w:t>0.927</w:t>
            </w:r>
          </w:p>
        </w:tc>
      </w:tr>
      <w:tr w:rsidR="005A795F" w:rsidRPr="005A795F" w14:paraId="1EE452BB" w14:textId="77777777" w:rsidTr="005A795F">
        <w:trPr>
          <w:trHeight w:val="300"/>
        </w:trPr>
        <w:tc>
          <w:tcPr>
            <w:tcW w:w="1571" w:type="dxa"/>
            <w:noWrap/>
            <w:hideMark/>
          </w:tcPr>
          <w:p w14:paraId="44010780"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bCs/>
                <w:sz w:val="20"/>
                <w:szCs w:val="20"/>
              </w:rPr>
              <w:t>IQ -&gt; PU</w:t>
            </w:r>
          </w:p>
        </w:tc>
        <w:tc>
          <w:tcPr>
            <w:tcW w:w="1438" w:type="dxa"/>
            <w:noWrap/>
            <w:hideMark/>
          </w:tcPr>
          <w:p w14:paraId="76898BC5"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0.188</w:t>
            </w:r>
          </w:p>
        </w:tc>
        <w:tc>
          <w:tcPr>
            <w:tcW w:w="1438" w:type="dxa"/>
            <w:noWrap/>
            <w:hideMark/>
          </w:tcPr>
          <w:p w14:paraId="15C40658"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0.290</w:t>
            </w:r>
          </w:p>
        </w:tc>
        <w:tc>
          <w:tcPr>
            <w:tcW w:w="1438" w:type="dxa"/>
            <w:noWrap/>
            <w:hideMark/>
          </w:tcPr>
          <w:p w14:paraId="1C342886"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1.314</w:t>
            </w:r>
          </w:p>
        </w:tc>
        <w:tc>
          <w:tcPr>
            <w:tcW w:w="1438" w:type="dxa"/>
            <w:noWrap/>
            <w:hideMark/>
          </w:tcPr>
          <w:p w14:paraId="18036C42"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1.475</w:t>
            </w:r>
          </w:p>
        </w:tc>
        <w:tc>
          <w:tcPr>
            <w:tcW w:w="1438" w:type="dxa"/>
            <w:noWrap/>
            <w:hideMark/>
          </w:tcPr>
          <w:p w14:paraId="565CCFB4"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0.189</w:t>
            </w:r>
          </w:p>
        </w:tc>
        <w:tc>
          <w:tcPr>
            <w:tcW w:w="1438" w:type="dxa"/>
            <w:noWrap/>
            <w:hideMark/>
          </w:tcPr>
          <w:p w14:paraId="41992147"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0.141</w:t>
            </w:r>
          </w:p>
        </w:tc>
        <w:tc>
          <w:tcPr>
            <w:tcW w:w="1483" w:type="dxa"/>
            <w:vAlign w:val="center"/>
          </w:tcPr>
          <w:p w14:paraId="2A9E886C"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color w:val="000000"/>
                <w:sz w:val="20"/>
                <w:szCs w:val="20"/>
              </w:rPr>
              <w:t>0.329</w:t>
            </w:r>
          </w:p>
        </w:tc>
      </w:tr>
      <w:tr w:rsidR="005A795F" w:rsidRPr="005A795F" w14:paraId="11263649" w14:textId="77777777" w:rsidTr="005A795F">
        <w:trPr>
          <w:trHeight w:val="300"/>
        </w:trPr>
        <w:tc>
          <w:tcPr>
            <w:tcW w:w="1571" w:type="dxa"/>
            <w:noWrap/>
            <w:hideMark/>
          </w:tcPr>
          <w:p w14:paraId="38468BF4"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bCs/>
                <w:sz w:val="20"/>
                <w:szCs w:val="20"/>
              </w:rPr>
              <w:t>IQ -&gt; SQ</w:t>
            </w:r>
          </w:p>
        </w:tc>
        <w:tc>
          <w:tcPr>
            <w:tcW w:w="1438" w:type="dxa"/>
            <w:noWrap/>
            <w:hideMark/>
          </w:tcPr>
          <w:p w14:paraId="0573D614"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0.479</w:t>
            </w:r>
          </w:p>
        </w:tc>
        <w:tc>
          <w:tcPr>
            <w:tcW w:w="1438" w:type="dxa"/>
            <w:noWrap/>
            <w:hideMark/>
          </w:tcPr>
          <w:p w14:paraId="47E866DA"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0.554</w:t>
            </w:r>
          </w:p>
        </w:tc>
        <w:tc>
          <w:tcPr>
            <w:tcW w:w="1438" w:type="dxa"/>
            <w:noWrap/>
            <w:hideMark/>
          </w:tcPr>
          <w:p w14:paraId="39BE8BC4"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4.654</w:t>
            </w:r>
          </w:p>
        </w:tc>
        <w:tc>
          <w:tcPr>
            <w:tcW w:w="1438" w:type="dxa"/>
            <w:noWrap/>
            <w:hideMark/>
          </w:tcPr>
          <w:p w14:paraId="5E04BE7C"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5.000</w:t>
            </w:r>
          </w:p>
        </w:tc>
        <w:tc>
          <w:tcPr>
            <w:tcW w:w="1438" w:type="dxa"/>
            <w:noWrap/>
            <w:hideMark/>
          </w:tcPr>
          <w:p w14:paraId="770C848B"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0.000</w:t>
            </w:r>
          </w:p>
        </w:tc>
        <w:tc>
          <w:tcPr>
            <w:tcW w:w="1438" w:type="dxa"/>
            <w:noWrap/>
            <w:hideMark/>
          </w:tcPr>
          <w:p w14:paraId="3645BF1C"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0.000</w:t>
            </w:r>
          </w:p>
        </w:tc>
        <w:tc>
          <w:tcPr>
            <w:tcW w:w="1483" w:type="dxa"/>
            <w:vAlign w:val="center"/>
          </w:tcPr>
          <w:p w14:paraId="2CC15D54"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color w:val="000000"/>
                <w:sz w:val="20"/>
                <w:szCs w:val="20"/>
              </w:rPr>
              <w:t>0.298</w:t>
            </w:r>
          </w:p>
        </w:tc>
      </w:tr>
      <w:tr w:rsidR="005A795F" w:rsidRPr="005A795F" w14:paraId="126DDAE6" w14:textId="77777777" w:rsidTr="005A795F">
        <w:trPr>
          <w:trHeight w:val="300"/>
        </w:trPr>
        <w:tc>
          <w:tcPr>
            <w:tcW w:w="1571" w:type="dxa"/>
            <w:noWrap/>
            <w:hideMark/>
          </w:tcPr>
          <w:p w14:paraId="01FD4F09"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bCs/>
                <w:sz w:val="20"/>
                <w:szCs w:val="20"/>
              </w:rPr>
              <w:t>PEOU -&gt; BI</w:t>
            </w:r>
          </w:p>
        </w:tc>
        <w:tc>
          <w:tcPr>
            <w:tcW w:w="1438" w:type="dxa"/>
            <w:noWrap/>
            <w:hideMark/>
          </w:tcPr>
          <w:p w14:paraId="6DCDCECE"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0.183</w:t>
            </w:r>
          </w:p>
        </w:tc>
        <w:tc>
          <w:tcPr>
            <w:tcW w:w="1438" w:type="dxa"/>
            <w:noWrap/>
            <w:hideMark/>
          </w:tcPr>
          <w:p w14:paraId="0B839A12"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0.475</w:t>
            </w:r>
          </w:p>
        </w:tc>
        <w:tc>
          <w:tcPr>
            <w:tcW w:w="1438" w:type="dxa"/>
            <w:noWrap/>
            <w:hideMark/>
          </w:tcPr>
          <w:p w14:paraId="52BA57DD"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1.192</w:t>
            </w:r>
          </w:p>
        </w:tc>
        <w:tc>
          <w:tcPr>
            <w:tcW w:w="1438" w:type="dxa"/>
            <w:noWrap/>
            <w:hideMark/>
          </w:tcPr>
          <w:p w14:paraId="51C9A362"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1.829</w:t>
            </w:r>
          </w:p>
        </w:tc>
        <w:tc>
          <w:tcPr>
            <w:tcW w:w="1438" w:type="dxa"/>
            <w:noWrap/>
            <w:hideMark/>
          </w:tcPr>
          <w:p w14:paraId="3F8DC83C"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0.234</w:t>
            </w:r>
          </w:p>
        </w:tc>
        <w:tc>
          <w:tcPr>
            <w:tcW w:w="1438" w:type="dxa"/>
            <w:noWrap/>
            <w:hideMark/>
          </w:tcPr>
          <w:p w14:paraId="3D477346"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0.068</w:t>
            </w:r>
          </w:p>
        </w:tc>
        <w:tc>
          <w:tcPr>
            <w:tcW w:w="1483" w:type="dxa"/>
            <w:vAlign w:val="center"/>
          </w:tcPr>
          <w:p w14:paraId="791E1739"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color w:val="000000"/>
                <w:sz w:val="20"/>
                <w:szCs w:val="20"/>
              </w:rPr>
              <w:t>0.155</w:t>
            </w:r>
          </w:p>
        </w:tc>
      </w:tr>
      <w:tr w:rsidR="005A795F" w:rsidRPr="005A795F" w14:paraId="6463597D" w14:textId="77777777" w:rsidTr="005A795F">
        <w:trPr>
          <w:trHeight w:val="300"/>
        </w:trPr>
        <w:tc>
          <w:tcPr>
            <w:tcW w:w="1571" w:type="dxa"/>
            <w:noWrap/>
            <w:hideMark/>
          </w:tcPr>
          <w:p w14:paraId="1B736054"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bCs/>
                <w:sz w:val="20"/>
                <w:szCs w:val="20"/>
              </w:rPr>
              <w:t>PEOU -&gt; PU</w:t>
            </w:r>
          </w:p>
        </w:tc>
        <w:tc>
          <w:tcPr>
            <w:tcW w:w="1438" w:type="dxa"/>
            <w:noWrap/>
            <w:hideMark/>
          </w:tcPr>
          <w:p w14:paraId="344347E4"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0.360</w:t>
            </w:r>
          </w:p>
        </w:tc>
        <w:tc>
          <w:tcPr>
            <w:tcW w:w="1438" w:type="dxa"/>
            <w:noWrap/>
            <w:hideMark/>
          </w:tcPr>
          <w:p w14:paraId="1429B359"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0.031</w:t>
            </w:r>
          </w:p>
        </w:tc>
        <w:tc>
          <w:tcPr>
            <w:tcW w:w="1438" w:type="dxa"/>
            <w:noWrap/>
            <w:hideMark/>
          </w:tcPr>
          <w:p w14:paraId="1ED215AE"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2.558</w:t>
            </w:r>
          </w:p>
        </w:tc>
        <w:tc>
          <w:tcPr>
            <w:tcW w:w="1438" w:type="dxa"/>
            <w:noWrap/>
            <w:hideMark/>
          </w:tcPr>
          <w:p w14:paraId="7C967E76"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0.150</w:t>
            </w:r>
          </w:p>
        </w:tc>
        <w:tc>
          <w:tcPr>
            <w:tcW w:w="1438" w:type="dxa"/>
            <w:noWrap/>
            <w:hideMark/>
          </w:tcPr>
          <w:p w14:paraId="347E754C"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0.011</w:t>
            </w:r>
          </w:p>
        </w:tc>
        <w:tc>
          <w:tcPr>
            <w:tcW w:w="1438" w:type="dxa"/>
            <w:noWrap/>
            <w:hideMark/>
          </w:tcPr>
          <w:p w14:paraId="7266A4F8"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0.881</w:t>
            </w:r>
          </w:p>
        </w:tc>
        <w:tc>
          <w:tcPr>
            <w:tcW w:w="1483" w:type="dxa"/>
            <w:vAlign w:val="center"/>
          </w:tcPr>
          <w:p w14:paraId="66D3BF6B"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color w:val="000000"/>
                <w:sz w:val="20"/>
                <w:szCs w:val="20"/>
              </w:rPr>
              <w:t>0.906</w:t>
            </w:r>
          </w:p>
        </w:tc>
      </w:tr>
      <w:tr w:rsidR="005A795F" w:rsidRPr="005A795F" w14:paraId="60D75659" w14:textId="77777777" w:rsidTr="005A795F">
        <w:trPr>
          <w:trHeight w:val="300"/>
        </w:trPr>
        <w:tc>
          <w:tcPr>
            <w:tcW w:w="1571" w:type="dxa"/>
            <w:noWrap/>
            <w:hideMark/>
          </w:tcPr>
          <w:p w14:paraId="526D06A5"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bCs/>
                <w:sz w:val="20"/>
                <w:szCs w:val="20"/>
              </w:rPr>
              <w:t>PU -&gt; BI</w:t>
            </w:r>
          </w:p>
        </w:tc>
        <w:tc>
          <w:tcPr>
            <w:tcW w:w="1438" w:type="dxa"/>
            <w:noWrap/>
            <w:hideMark/>
          </w:tcPr>
          <w:p w14:paraId="3BA4D9E8"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0.277</w:t>
            </w:r>
          </w:p>
        </w:tc>
        <w:tc>
          <w:tcPr>
            <w:tcW w:w="1438" w:type="dxa"/>
            <w:noWrap/>
            <w:hideMark/>
          </w:tcPr>
          <w:p w14:paraId="3E487DB0"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0.133</w:t>
            </w:r>
          </w:p>
        </w:tc>
        <w:tc>
          <w:tcPr>
            <w:tcW w:w="1438" w:type="dxa"/>
            <w:noWrap/>
            <w:hideMark/>
          </w:tcPr>
          <w:p w14:paraId="7E0A8BB2"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1.910</w:t>
            </w:r>
          </w:p>
        </w:tc>
        <w:tc>
          <w:tcPr>
            <w:tcW w:w="1438" w:type="dxa"/>
            <w:noWrap/>
            <w:hideMark/>
          </w:tcPr>
          <w:p w14:paraId="759E25CB"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0.901</w:t>
            </w:r>
          </w:p>
        </w:tc>
        <w:tc>
          <w:tcPr>
            <w:tcW w:w="1438" w:type="dxa"/>
            <w:noWrap/>
            <w:hideMark/>
          </w:tcPr>
          <w:p w14:paraId="4F1CDFF2"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0.057</w:t>
            </w:r>
          </w:p>
        </w:tc>
        <w:tc>
          <w:tcPr>
            <w:tcW w:w="1438" w:type="dxa"/>
            <w:noWrap/>
            <w:hideMark/>
          </w:tcPr>
          <w:p w14:paraId="21C822DA"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0.368</w:t>
            </w:r>
          </w:p>
        </w:tc>
        <w:tc>
          <w:tcPr>
            <w:tcW w:w="1483" w:type="dxa"/>
            <w:vAlign w:val="center"/>
          </w:tcPr>
          <w:p w14:paraId="15EDDA2B"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color w:val="000000"/>
                <w:sz w:val="20"/>
                <w:szCs w:val="20"/>
              </w:rPr>
              <w:t>0.760</w:t>
            </w:r>
          </w:p>
        </w:tc>
      </w:tr>
      <w:tr w:rsidR="005A795F" w:rsidRPr="005A795F" w14:paraId="0E3D76E0" w14:textId="77777777" w:rsidTr="005A795F">
        <w:trPr>
          <w:trHeight w:val="300"/>
        </w:trPr>
        <w:tc>
          <w:tcPr>
            <w:tcW w:w="1571" w:type="dxa"/>
            <w:noWrap/>
            <w:hideMark/>
          </w:tcPr>
          <w:p w14:paraId="40186D0C"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bCs/>
                <w:sz w:val="20"/>
                <w:szCs w:val="20"/>
              </w:rPr>
              <w:t>SE -&gt; BI</w:t>
            </w:r>
          </w:p>
        </w:tc>
        <w:tc>
          <w:tcPr>
            <w:tcW w:w="1438" w:type="dxa"/>
            <w:noWrap/>
            <w:hideMark/>
          </w:tcPr>
          <w:p w14:paraId="041C419A"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0.148</w:t>
            </w:r>
          </w:p>
        </w:tc>
        <w:tc>
          <w:tcPr>
            <w:tcW w:w="1438" w:type="dxa"/>
            <w:noWrap/>
            <w:hideMark/>
          </w:tcPr>
          <w:p w14:paraId="4B0D550F"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0.059</w:t>
            </w:r>
          </w:p>
        </w:tc>
        <w:tc>
          <w:tcPr>
            <w:tcW w:w="1438" w:type="dxa"/>
            <w:noWrap/>
            <w:hideMark/>
          </w:tcPr>
          <w:p w14:paraId="59850F6B"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1.107</w:t>
            </w:r>
          </w:p>
        </w:tc>
        <w:tc>
          <w:tcPr>
            <w:tcW w:w="1438" w:type="dxa"/>
            <w:noWrap/>
            <w:hideMark/>
          </w:tcPr>
          <w:p w14:paraId="60AD5615"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0.227</w:t>
            </w:r>
          </w:p>
        </w:tc>
        <w:tc>
          <w:tcPr>
            <w:tcW w:w="1438" w:type="dxa"/>
            <w:noWrap/>
            <w:hideMark/>
          </w:tcPr>
          <w:p w14:paraId="74CC5824"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0.269</w:t>
            </w:r>
          </w:p>
        </w:tc>
        <w:tc>
          <w:tcPr>
            <w:tcW w:w="1438" w:type="dxa"/>
            <w:noWrap/>
            <w:hideMark/>
          </w:tcPr>
          <w:p w14:paraId="5E5E4839"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0.821</w:t>
            </w:r>
          </w:p>
        </w:tc>
        <w:tc>
          <w:tcPr>
            <w:tcW w:w="1483" w:type="dxa"/>
            <w:vAlign w:val="center"/>
          </w:tcPr>
          <w:p w14:paraId="6205A951"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color w:val="000000"/>
                <w:sz w:val="20"/>
                <w:szCs w:val="20"/>
              </w:rPr>
              <w:t>0.620</w:t>
            </w:r>
          </w:p>
        </w:tc>
      </w:tr>
      <w:tr w:rsidR="005A795F" w:rsidRPr="005A795F" w14:paraId="6025036A" w14:textId="77777777" w:rsidTr="005A795F">
        <w:trPr>
          <w:trHeight w:val="300"/>
        </w:trPr>
        <w:tc>
          <w:tcPr>
            <w:tcW w:w="1571" w:type="dxa"/>
            <w:noWrap/>
            <w:hideMark/>
          </w:tcPr>
          <w:p w14:paraId="670618CF"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bCs/>
                <w:sz w:val="20"/>
                <w:szCs w:val="20"/>
              </w:rPr>
              <w:t>SN -&gt; BI</w:t>
            </w:r>
          </w:p>
        </w:tc>
        <w:tc>
          <w:tcPr>
            <w:tcW w:w="1438" w:type="dxa"/>
            <w:noWrap/>
            <w:hideMark/>
          </w:tcPr>
          <w:p w14:paraId="6FF2A832"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0.104</w:t>
            </w:r>
          </w:p>
        </w:tc>
        <w:tc>
          <w:tcPr>
            <w:tcW w:w="1438" w:type="dxa"/>
            <w:noWrap/>
            <w:hideMark/>
          </w:tcPr>
          <w:p w14:paraId="4B2B6EB0"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0.339</w:t>
            </w:r>
          </w:p>
        </w:tc>
        <w:tc>
          <w:tcPr>
            <w:tcW w:w="1438" w:type="dxa"/>
            <w:noWrap/>
            <w:hideMark/>
          </w:tcPr>
          <w:p w14:paraId="5C423EC3"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0.831</w:t>
            </w:r>
          </w:p>
        </w:tc>
        <w:tc>
          <w:tcPr>
            <w:tcW w:w="1438" w:type="dxa"/>
            <w:noWrap/>
            <w:hideMark/>
          </w:tcPr>
          <w:p w14:paraId="746E9D19"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2.052</w:t>
            </w:r>
          </w:p>
        </w:tc>
        <w:tc>
          <w:tcPr>
            <w:tcW w:w="1438" w:type="dxa"/>
            <w:noWrap/>
            <w:hideMark/>
          </w:tcPr>
          <w:p w14:paraId="528DB540"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0.406</w:t>
            </w:r>
          </w:p>
        </w:tc>
        <w:tc>
          <w:tcPr>
            <w:tcW w:w="1438" w:type="dxa"/>
            <w:noWrap/>
            <w:hideMark/>
          </w:tcPr>
          <w:p w14:paraId="216F4B1E" w14:textId="00BE73F0"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0.</w:t>
            </w:r>
            <w:r w:rsidR="00D2049B">
              <w:rPr>
                <w:rFonts w:ascii="Times New Roman" w:hAnsi="Times New Roman" w:cs="Times New Roman"/>
                <w:sz w:val="20"/>
                <w:szCs w:val="20"/>
              </w:rPr>
              <w:t>048</w:t>
            </w:r>
          </w:p>
        </w:tc>
        <w:tc>
          <w:tcPr>
            <w:tcW w:w="1483" w:type="dxa"/>
            <w:vAlign w:val="center"/>
          </w:tcPr>
          <w:p w14:paraId="45A182D5"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color w:val="000000"/>
                <w:sz w:val="20"/>
                <w:szCs w:val="20"/>
              </w:rPr>
              <w:t>0.128</w:t>
            </w:r>
          </w:p>
        </w:tc>
      </w:tr>
      <w:tr w:rsidR="005A795F" w:rsidRPr="005A795F" w14:paraId="4934EDA4" w14:textId="77777777" w:rsidTr="005A795F">
        <w:trPr>
          <w:trHeight w:val="300"/>
        </w:trPr>
        <w:tc>
          <w:tcPr>
            <w:tcW w:w="1571" w:type="dxa"/>
            <w:noWrap/>
            <w:hideMark/>
          </w:tcPr>
          <w:p w14:paraId="0700D1C7"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bCs/>
                <w:sz w:val="20"/>
                <w:szCs w:val="20"/>
              </w:rPr>
              <w:t>SQ -&gt; AU</w:t>
            </w:r>
          </w:p>
        </w:tc>
        <w:tc>
          <w:tcPr>
            <w:tcW w:w="1438" w:type="dxa"/>
            <w:noWrap/>
            <w:hideMark/>
          </w:tcPr>
          <w:p w14:paraId="457C71B8"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0.093</w:t>
            </w:r>
          </w:p>
        </w:tc>
        <w:tc>
          <w:tcPr>
            <w:tcW w:w="1438" w:type="dxa"/>
            <w:noWrap/>
            <w:hideMark/>
          </w:tcPr>
          <w:p w14:paraId="5223830C"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-0.238</w:t>
            </w:r>
          </w:p>
        </w:tc>
        <w:tc>
          <w:tcPr>
            <w:tcW w:w="1438" w:type="dxa"/>
            <w:noWrap/>
            <w:hideMark/>
          </w:tcPr>
          <w:p w14:paraId="37675015"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0.524</w:t>
            </w:r>
          </w:p>
        </w:tc>
        <w:tc>
          <w:tcPr>
            <w:tcW w:w="1438" w:type="dxa"/>
            <w:noWrap/>
            <w:hideMark/>
          </w:tcPr>
          <w:p w14:paraId="1177FE9D"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1.099</w:t>
            </w:r>
          </w:p>
        </w:tc>
        <w:tc>
          <w:tcPr>
            <w:tcW w:w="1438" w:type="dxa"/>
            <w:noWrap/>
            <w:hideMark/>
          </w:tcPr>
          <w:p w14:paraId="436F7D5D"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0.601</w:t>
            </w:r>
          </w:p>
        </w:tc>
        <w:tc>
          <w:tcPr>
            <w:tcW w:w="1438" w:type="dxa"/>
            <w:noWrap/>
            <w:hideMark/>
          </w:tcPr>
          <w:p w14:paraId="272938B2"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0.272</w:t>
            </w:r>
          </w:p>
        </w:tc>
        <w:tc>
          <w:tcPr>
            <w:tcW w:w="1483" w:type="dxa"/>
            <w:vAlign w:val="center"/>
          </w:tcPr>
          <w:p w14:paraId="7370CB52"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color w:val="000000"/>
                <w:sz w:val="20"/>
                <w:szCs w:val="20"/>
              </w:rPr>
              <w:t>0.878</w:t>
            </w:r>
          </w:p>
        </w:tc>
      </w:tr>
      <w:tr w:rsidR="005A795F" w:rsidRPr="005A795F" w14:paraId="2A1BCAC6" w14:textId="77777777" w:rsidTr="005A795F">
        <w:trPr>
          <w:trHeight w:val="300"/>
        </w:trPr>
        <w:tc>
          <w:tcPr>
            <w:tcW w:w="1571" w:type="dxa"/>
            <w:noWrap/>
            <w:hideMark/>
          </w:tcPr>
          <w:p w14:paraId="0E8D994D"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bCs/>
                <w:sz w:val="20"/>
                <w:szCs w:val="20"/>
              </w:rPr>
              <w:t>SQ -&gt; BI</w:t>
            </w:r>
          </w:p>
        </w:tc>
        <w:tc>
          <w:tcPr>
            <w:tcW w:w="1438" w:type="dxa"/>
            <w:noWrap/>
            <w:hideMark/>
          </w:tcPr>
          <w:p w14:paraId="693EE7F3"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0.106</w:t>
            </w:r>
          </w:p>
        </w:tc>
        <w:tc>
          <w:tcPr>
            <w:tcW w:w="1438" w:type="dxa"/>
            <w:noWrap/>
            <w:hideMark/>
          </w:tcPr>
          <w:p w14:paraId="2D555256"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0.143</w:t>
            </w:r>
          </w:p>
        </w:tc>
        <w:tc>
          <w:tcPr>
            <w:tcW w:w="1438" w:type="dxa"/>
            <w:noWrap/>
            <w:hideMark/>
          </w:tcPr>
          <w:p w14:paraId="3D4466CA"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0.820</w:t>
            </w:r>
          </w:p>
        </w:tc>
        <w:tc>
          <w:tcPr>
            <w:tcW w:w="1438" w:type="dxa"/>
            <w:noWrap/>
            <w:hideMark/>
          </w:tcPr>
          <w:p w14:paraId="04281A0B"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0.782</w:t>
            </w:r>
          </w:p>
        </w:tc>
        <w:tc>
          <w:tcPr>
            <w:tcW w:w="1438" w:type="dxa"/>
            <w:noWrap/>
            <w:hideMark/>
          </w:tcPr>
          <w:p w14:paraId="117BD67D"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0.412</w:t>
            </w:r>
          </w:p>
        </w:tc>
        <w:tc>
          <w:tcPr>
            <w:tcW w:w="1438" w:type="dxa"/>
            <w:noWrap/>
            <w:hideMark/>
          </w:tcPr>
          <w:p w14:paraId="56E03F9E"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0.435</w:t>
            </w:r>
          </w:p>
        </w:tc>
        <w:tc>
          <w:tcPr>
            <w:tcW w:w="1483" w:type="dxa"/>
            <w:vAlign w:val="center"/>
          </w:tcPr>
          <w:p w14:paraId="73F571CD"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color w:val="000000"/>
                <w:sz w:val="20"/>
                <w:szCs w:val="20"/>
              </w:rPr>
              <w:t>0.432</w:t>
            </w:r>
          </w:p>
        </w:tc>
      </w:tr>
      <w:tr w:rsidR="005A795F" w:rsidRPr="005A795F" w14:paraId="1EFAC847" w14:textId="77777777" w:rsidTr="005A795F">
        <w:trPr>
          <w:trHeight w:val="300"/>
        </w:trPr>
        <w:tc>
          <w:tcPr>
            <w:tcW w:w="1571" w:type="dxa"/>
            <w:noWrap/>
            <w:hideMark/>
          </w:tcPr>
          <w:p w14:paraId="073EC6CE"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bCs/>
                <w:sz w:val="20"/>
                <w:szCs w:val="20"/>
              </w:rPr>
              <w:t>TS -&gt; AU</w:t>
            </w:r>
          </w:p>
        </w:tc>
        <w:tc>
          <w:tcPr>
            <w:tcW w:w="1438" w:type="dxa"/>
            <w:noWrap/>
            <w:hideMark/>
          </w:tcPr>
          <w:p w14:paraId="0E5D7B25"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0.302</w:t>
            </w:r>
          </w:p>
        </w:tc>
        <w:tc>
          <w:tcPr>
            <w:tcW w:w="1438" w:type="dxa"/>
            <w:noWrap/>
            <w:hideMark/>
          </w:tcPr>
          <w:p w14:paraId="3349F7A9"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0.338</w:t>
            </w:r>
          </w:p>
        </w:tc>
        <w:tc>
          <w:tcPr>
            <w:tcW w:w="1438" w:type="dxa"/>
            <w:noWrap/>
            <w:hideMark/>
          </w:tcPr>
          <w:p w14:paraId="37AED13B"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2.135</w:t>
            </w:r>
          </w:p>
        </w:tc>
        <w:tc>
          <w:tcPr>
            <w:tcW w:w="1438" w:type="dxa"/>
            <w:noWrap/>
            <w:hideMark/>
          </w:tcPr>
          <w:p w14:paraId="489D9F2C"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2.300</w:t>
            </w:r>
          </w:p>
        </w:tc>
        <w:tc>
          <w:tcPr>
            <w:tcW w:w="1438" w:type="dxa"/>
            <w:noWrap/>
            <w:hideMark/>
          </w:tcPr>
          <w:p w14:paraId="61F0338C"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0.033</w:t>
            </w:r>
          </w:p>
        </w:tc>
        <w:tc>
          <w:tcPr>
            <w:tcW w:w="1438" w:type="dxa"/>
            <w:noWrap/>
            <w:hideMark/>
          </w:tcPr>
          <w:p w14:paraId="56F67686"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0.022</w:t>
            </w:r>
          </w:p>
        </w:tc>
        <w:tc>
          <w:tcPr>
            <w:tcW w:w="1483" w:type="dxa"/>
            <w:vAlign w:val="center"/>
          </w:tcPr>
          <w:p w14:paraId="482DC566"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color w:val="000000"/>
                <w:sz w:val="20"/>
                <w:szCs w:val="20"/>
              </w:rPr>
              <w:t>0.431</w:t>
            </w:r>
          </w:p>
        </w:tc>
      </w:tr>
      <w:tr w:rsidR="005A795F" w:rsidRPr="005A795F" w14:paraId="54BECEB2" w14:textId="77777777" w:rsidTr="005A795F">
        <w:trPr>
          <w:trHeight w:val="300"/>
        </w:trPr>
        <w:tc>
          <w:tcPr>
            <w:tcW w:w="1571" w:type="dxa"/>
            <w:noWrap/>
            <w:hideMark/>
          </w:tcPr>
          <w:p w14:paraId="15E206B1"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bCs/>
                <w:sz w:val="20"/>
                <w:szCs w:val="20"/>
              </w:rPr>
              <w:t>TS -&gt; BI</w:t>
            </w:r>
          </w:p>
        </w:tc>
        <w:tc>
          <w:tcPr>
            <w:tcW w:w="1438" w:type="dxa"/>
            <w:noWrap/>
            <w:hideMark/>
          </w:tcPr>
          <w:p w14:paraId="1B275EF0"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0.057</w:t>
            </w:r>
          </w:p>
        </w:tc>
        <w:tc>
          <w:tcPr>
            <w:tcW w:w="1438" w:type="dxa"/>
            <w:noWrap/>
            <w:hideMark/>
          </w:tcPr>
          <w:p w14:paraId="5071DE39"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-0.048</w:t>
            </w:r>
          </w:p>
        </w:tc>
        <w:tc>
          <w:tcPr>
            <w:tcW w:w="1438" w:type="dxa"/>
            <w:noWrap/>
            <w:hideMark/>
          </w:tcPr>
          <w:p w14:paraId="3B672406"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0.444</w:t>
            </w:r>
          </w:p>
        </w:tc>
        <w:tc>
          <w:tcPr>
            <w:tcW w:w="1438" w:type="dxa"/>
            <w:noWrap/>
            <w:hideMark/>
          </w:tcPr>
          <w:p w14:paraId="7EDDC28F"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0.379</w:t>
            </w:r>
          </w:p>
        </w:tc>
        <w:tc>
          <w:tcPr>
            <w:tcW w:w="1438" w:type="dxa"/>
            <w:noWrap/>
            <w:hideMark/>
          </w:tcPr>
          <w:p w14:paraId="1C7DD3A0"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0.657</w:t>
            </w:r>
          </w:p>
        </w:tc>
        <w:tc>
          <w:tcPr>
            <w:tcW w:w="1438" w:type="dxa"/>
            <w:noWrap/>
            <w:hideMark/>
          </w:tcPr>
          <w:p w14:paraId="222C555A"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0.705</w:t>
            </w:r>
          </w:p>
        </w:tc>
        <w:tc>
          <w:tcPr>
            <w:tcW w:w="1483" w:type="dxa"/>
            <w:vAlign w:val="center"/>
          </w:tcPr>
          <w:p w14:paraId="19D32854"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color w:val="000000"/>
                <w:sz w:val="20"/>
                <w:szCs w:val="20"/>
              </w:rPr>
              <w:t>0.724</w:t>
            </w:r>
          </w:p>
        </w:tc>
      </w:tr>
      <w:tr w:rsidR="005A795F" w:rsidRPr="005A795F" w14:paraId="09AE5C96" w14:textId="77777777" w:rsidTr="005A795F">
        <w:trPr>
          <w:trHeight w:val="300"/>
        </w:trPr>
        <w:tc>
          <w:tcPr>
            <w:tcW w:w="1571" w:type="dxa"/>
            <w:noWrap/>
            <w:hideMark/>
          </w:tcPr>
          <w:p w14:paraId="370C54A3"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bCs/>
                <w:sz w:val="20"/>
                <w:szCs w:val="20"/>
              </w:rPr>
              <w:t>TS -&gt; IQ</w:t>
            </w:r>
          </w:p>
        </w:tc>
        <w:tc>
          <w:tcPr>
            <w:tcW w:w="1438" w:type="dxa"/>
            <w:noWrap/>
            <w:hideMark/>
          </w:tcPr>
          <w:p w14:paraId="6F17C01D"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0.187</w:t>
            </w:r>
          </w:p>
        </w:tc>
        <w:tc>
          <w:tcPr>
            <w:tcW w:w="1438" w:type="dxa"/>
            <w:noWrap/>
            <w:hideMark/>
          </w:tcPr>
          <w:p w14:paraId="7D31FCA3"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0.554</w:t>
            </w:r>
          </w:p>
        </w:tc>
        <w:tc>
          <w:tcPr>
            <w:tcW w:w="1438" w:type="dxa"/>
            <w:noWrap/>
            <w:hideMark/>
          </w:tcPr>
          <w:p w14:paraId="01B5ECD5"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1.223</w:t>
            </w:r>
          </w:p>
        </w:tc>
        <w:tc>
          <w:tcPr>
            <w:tcW w:w="1438" w:type="dxa"/>
            <w:noWrap/>
            <w:hideMark/>
          </w:tcPr>
          <w:p w14:paraId="3B4B6558"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6.841</w:t>
            </w:r>
          </w:p>
        </w:tc>
        <w:tc>
          <w:tcPr>
            <w:tcW w:w="1438" w:type="dxa"/>
            <w:noWrap/>
            <w:hideMark/>
          </w:tcPr>
          <w:p w14:paraId="567BC320"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0.222</w:t>
            </w:r>
          </w:p>
        </w:tc>
        <w:tc>
          <w:tcPr>
            <w:tcW w:w="1438" w:type="dxa"/>
            <w:noWrap/>
            <w:hideMark/>
          </w:tcPr>
          <w:p w14:paraId="64F99184"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0.000</w:t>
            </w:r>
          </w:p>
        </w:tc>
        <w:tc>
          <w:tcPr>
            <w:tcW w:w="1483" w:type="dxa"/>
            <w:vAlign w:val="center"/>
          </w:tcPr>
          <w:p w14:paraId="55506E90" w14:textId="77777777" w:rsidR="005A795F" w:rsidRPr="00F74278" w:rsidRDefault="005A795F" w:rsidP="005A795F">
            <w:pPr>
              <w:spacing w:after="0" w:line="240" w:lineRule="auto"/>
              <w:rPr>
                <w:rFonts w:ascii="Times New Roman" w:hAnsi="Times New Roman" w:cs="Times New Roman"/>
                <w:b/>
                <w:sz w:val="20"/>
                <w:szCs w:val="20"/>
              </w:rPr>
            </w:pPr>
            <w:r w:rsidRPr="00F74278">
              <w:rPr>
                <w:rFonts w:ascii="Times New Roman" w:hAnsi="Times New Roman" w:cs="Times New Roman"/>
                <w:b/>
                <w:color w:val="000000"/>
                <w:sz w:val="20"/>
                <w:szCs w:val="20"/>
              </w:rPr>
              <w:t>0.010</w:t>
            </w:r>
          </w:p>
        </w:tc>
      </w:tr>
      <w:tr w:rsidR="005A795F" w:rsidRPr="005A795F" w14:paraId="4DF829E6" w14:textId="77777777" w:rsidTr="005A795F">
        <w:trPr>
          <w:trHeight w:val="300"/>
        </w:trPr>
        <w:tc>
          <w:tcPr>
            <w:tcW w:w="1571" w:type="dxa"/>
            <w:tcBorders>
              <w:bottom w:val="single" w:sz="4" w:space="0" w:color="auto"/>
            </w:tcBorders>
            <w:noWrap/>
            <w:hideMark/>
          </w:tcPr>
          <w:p w14:paraId="0122AAE8"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bCs/>
                <w:sz w:val="20"/>
                <w:szCs w:val="20"/>
              </w:rPr>
              <w:t>TS -&gt; PEOU</w:t>
            </w:r>
          </w:p>
        </w:tc>
        <w:tc>
          <w:tcPr>
            <w:tcW w:w="1438" w:type="dxa"/>
            <w:tcBorders>
              <w:bottom w:val="single" w:sz="4" w:space="0" w:color="auto"/>
            </w:tcBorders>
            <w:noWrap/>
            <w:hideMark/>
          </w:tcPr>
          <w:p w14:paraId="2A03338A"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0.287</w:t>
            </w:r>
          </w:p>
        </w:tc>
        <w:tc>
          <w:tcPr>
            <w:tcW w:w="1438" w:type="dxa"/>
            <w:tcBorders>
              <w:bottom w:val="single" w:sz="4" w:space="0" w:color="auto"/>
            </w:tcBorders>
            <w:noWrap/>
            <w:hideMark/>
          </w:tcPr>
          <w:p w14:paraId="57DD03E2"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0.341</w:t>
            </w:r>
          </w:p>
        </w:tc>
        <w:tc>
          <w:tcPr>
            <w:tcW w:w="1438" w:type="dxa"/>
            <w:tcBorders>
              <w:bottom w:val="single" w:sz="4" w:space="0" w:color="auto"/>
            </w:tcBorders>
            <w:noWrap/>
            <w:hideMark/>
          </w:tcPr>
          <w:p w14:paraId="54EAD6C5"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2.854</w:t>
            </w:r>
          </w:p>
        </w:tc>
        <w:tc>
          <w:tcPr>
            <w:tcW w:w="1438" w:type="dxa"/>
            <w:tcBorders>
              <w:bottom w:val="single" w:sz="4" w:space="0" w:color="auto"/>
            </w:tcBorders>
            <w:noWrap/>
            <w:hideMark/>
          </w:tcPr>
          <w:p w14:paraId="503E27AC"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2.274</w:t>
            </w:r>
          </w:p>
        </w:tc>
        <w:tc>
          <w:tcPr>
            <w:tcW w:w="1438" w:type="dxa"/>
            <w:tcBorders>
              <w:bottom w:val="single" w:sz="4" w:space="0" w:color="auto"/>
            </w:tcBorders>
            <w:noWrap/>
            <w:hideMark/>
          </w:tcPr>
          <w:p w14:paraId="7B84BEBB"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0.004</w:t>
            </w:r>
          </w:p>
        </w:tc>
        <w:tc>
          <w:tcPr>
            <w:tcW w:w="1438" w:type="dxa"/>
            <w:tcBorders>
              <w:bottom w:val="single" w:sz="4" w:space="0" w:color="auto"/>
            </w:tcBorders>
            <w:noWrap/>
            <w:hideMark/>
          </w:tcPr>
          <w:p w14:paraId="2E96168D"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0.023</w:t>
            </w:r>
          </w:p>
        </w:tc>
        <w:tc>
          <w:tcPr>
            <w:tcW w:w="1483" w:type="dxa"/>
            <w:tcBorders>
              <w:bottom w:val="single" w:sz="4" w:space="0" w:color="auto"/>
            </w:tcBorders>
            <w:vAlign w:val="center"/>
          </w:tcPr>
          <w:p w14:paraId="4EEBFA8F"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color w:val="000000"/>
                <w:sz w:val="20"/>
                <w:szCs w:val="20"/>
              </w:rPr>
              <w:t>0.361</w:t>
            </w:r>
          </w:p>
        </w:tc>
      </w:tr>
    </w:tbl>
    <w:p w14:paraId="1D755E22" w14:textId="446C3040" w:rsidR="005A795F" w:rsidRDefault="005A795F" w:rsidP="007B5DFC">
      <w:pPr>
        <w:spacing w:line="240" w:lineRule="auto"/>
        <w:jc w:val="both"/>
        <w:rPr>
          <w:rFonts w:asciiTheme="majorBidi" w:hAnsiTheme="majorBidi" w:cstheme="majorBidi"/>
          <w:b/>
          <w:bCs/>
          <w:sz w:val="28"/>
          <w:szCs w:val="28"/>
          <w:lang w:eastAsia="en-GB"/>
        </w:rPr>
      </w:pPr>
    </w:p>
    <w:p w14:paraId="0583DCF9" w14:textId="2EC0E824" w:rsidR="005A795F" w:rsidRDefault="005A795F" w:rsidP="007B5DFC">
      <w:pPr>
        <w:spacing w:line="240" w:lineRule="auto"/>
        <w:jc w:val="both"/>
        <w:rPr>
          <w:rFonts w:asciiTheme="majorBidi" w:hAnsiTheme="majorBidi" w:cstheme="majorBidi"/>
          <w:b/>
          <w:bCs/>
          <w:sz w:val="28"/>
          <w:szCs w:val="28"/>
          <w:lang w:eastAsia="en-GB"/>
        </w:rPr>
      </w:pPr>
    </w:p>
    <w:p w14:paraId="399682F2" w14:textId="5E2A5DE5" w:rsidR="005A795F" w:rsidRDefault="005A795F" w:rsidP="007B5DFC">
      <w:pPr>
        <w:spacing w:line="240" w:lineRule="auto"/>
        <w:jc w:val="both"/>
        <w:rPr>
          <w:rFonts w:asciiTheme="majorBidi" w:hAnsiTheme="majorBidi" w:cstheme="majorBidi"/>
          <w:b/>
          <w:bCs/>
          <w:sz w:val="28"/>
          <w:szCs w:val="28"/>
          <w:lang w:eastAsia="en-GB"/>
        </w:rPr>
      </w:pPr>
    </w:p>
    <w:p w14:paraId="1A610E2F" w14:textId="1869DB72" w:rsidR="005A795F" w:rsidRDefault="005A795F" w:rsidP="007B5DFC">
      <w:pPr>
        <w:spacing w:line="240" w:lineRule="auto"/>
        <w:jc w:val="both"/>
        <w:rPr>
          <w:rFonts w:asciiTheme="majorBidi" w:hAnsiTheme="majorBidi" w:cstheme="majorBidi"/>
          <w:b/>
          <w:bCs/>
          <w:sz w:val="28"/>
          <w:szCs w:val="28"/>
          <w:lang w:eastAsia="en-GB"/>
        </w:rPr>
      </w:pPr>
    </w:p>
    <w:p w14:paraId="30146AFF" w14:textId="77777777" w:rsidR="005A795F" w:rsidRDefault="005A795F" w:rsidP="007B5DFC">
      <w:pPr>
        <w:spacing w:line="240" w:lineRule="auto"/>
        <w:jc w:val="both"/>
        <w:rPr>
          <w:rFonts w:asciiTheme="majorBidi" w:hAnsiTheme="majorBidi" w:cstheme="majorBidi"/>
          <w:b/>
          <w:bCs/>
          <w:sz w:val="28"/>
          <w:szCs w:val="28"/>
          <w:lang w:eastAsia="en-GB"/>
        </w:rPr>
      </w:pPr>
    </w:p>
    <w:p w14:paraId="3E114D6D" w14:textId="38D415A1" w:rsidR="005A795F" w:rsidRDefault="005A795F" w:rsidP="007B5DFC">
      <w:pPr>
        <w:spacing w:line="240" w:lineRule="auto"/>
        <w:jc w:val="both"/>
        <w:rPr>
          <w:rFonts w:asciiTheme="majorBidi" w:hAnsiTheme="majorBidi" w:cstheme="majorBidi"/>
          <w:b/>
          <w:bCs/>
          <w:sz w:val="28"/>
          <w:szCs w:val="28"/>
          <w:lang w:eastAsia="en-GB"/>
        </w:rPr>
      </w:pPr>
    </w:p>
    <w:p w14:paraId="3B4EA2D2" w14:textId="52C92A41" w:rsidR="005A795F" w:rsidRDefault="005A795F" w:rsidP="007B5DFC">
      <w:pPr>
        <w:spacing w:line="240" w:lineRule="auto"/>
        <w:jc w:val="both"/>
        <w:rPr>
          <w:rFonts w:asciiTheme="majorBidi" w:hAnsiTheme="majorBidi" w:cstheme="majorBidi"/>
          <w:b/>
          <w:bCs/>
          <w:sz w:val="28"/>
          <w:szCs w:val="28"/>
          <w:lang w:eastAsia="en-GB"/>
        </w:rPr>
      </w:pPr>
    </w:p>
    <w:p w14:paraId="0A66E2E6" w14:textId="281B3885" w:rsidR="005A795F" w:rsidRDefault="005A795F" w:rsidP="007B5DFC">
      <w:pPr>
        <w:spacing w:line="240" w:lineRule="auto"/>
        <w:jc w:val="both"/>
        <w:rPr>
          <w:rFonts w:asciiTheme="majorBidi" w:hAnsiTheme="majorBidi" w:cstheme="majorBidi"/>
          <w:b/>
          <w:bCs/>
          <w:sz w:val="28"/>
          <w:szCs w:val="28"/>
          <w:lang w:eastAsia="en-GB"/>
        </w:rPr>
      </w:pPr>
    </w:p>
    <w:p w14:paraId="37540B2D" w14:textId="2E3D946A" w:rsidR="005A795F" w:rsidRDefault="005A795F" w:rsidP="007B5DFC">
      <w:pPr>
        <w:spacing w:line="240" w:lineRule="auto"/>
        <w:jc w:val="both"/>
        <w:rPr>
          <w:rFonts w:asciiTheme="majorBidi" w:hAnsiTheme="majorBidi" w:cstheme="majorBidi"/>
          <w:b/>
          <w:bCs/>
          <w:sz w:val="28"/>
          <w:szCs w:val="28"/>
          <w:lang w:eastAsia="en-GB"/>
        </w:rPr>
      </w:pPr>
    </w:p>
    <w:p w14:paraId="0B7382E6" w14:textId="6971639B" w:rsidR="005A795F" w:rsidRDefault="005A795F" w:rsidP="007B5DFC">
      <w:pPr>
        <w:spacing w:line="240" w:lineRule="auto"/>
        <w:jc w:val="both"/>
        <w:rPr>
          <w:rFonts w:asciiTheme="majorBidi" w:hAnsiTheme="majorBidi" w:cstheme="majorBidi"/>
          <w:b/>
          <w:bCs/>
          <w:sz w:val="28"/>
          <w:szCs w:val="28"/>
          <w:lang w:eastAsia="en-GB"/>
        </w:rPr>
      </w:pPr>
    </w:p>
    <w:p w14:paraId="6D17BE26" w14:textId="77777777" w:rsidR="005A795F" w:rsidRDefault="005A795F" w:rsidP="007B5DFC">
      <w:pPr>
        <w:spacing w:line="240" w:lineRule="auto"/>
        <w:jc w:val="both"/>
        <w:rPr>
          <w:rFonts w:asciiTheme="majorBidi" w:hAnsiTheme="majorBidi" w:cstheme="majorBidi"/>
          <w:b/>
          <w:bCs/>
          <w:sz w:val="28"/>
          <w:szCs w:val="28"/>
          <w:lang w:eastAsia="en-GB"/>
        </w:rPr>
      </w:pPr>
    </w:p>
    <w:p w14:paraId="2733E1A7" w14:textId="77777777" w:rsidR="005A795F" w:rsidRDefault="005A795F" w:rsidP="007B5DFC">
      <w:pPr>
        <w:spacing w:line="240" w:lineRule="auto"/>
        <w:jc w:val="both"/>
        <w:rPr>
          <w:rFonts w:asciiTheme="majorBidi" w:hAnsiTheme="majorBidi" w:cstheme="majorBidi"/>
          <w:b/>
          <w:bCs/>
          <w:sz w:val="28"/>
          <w:szCs w:val="28"/>
          <w:lang w:eastAsia="en-GB"/>
        </w:rPr>
      </w:pPr>
    </w:p>
    <w:p w14:paraId="07272201" w14:textId="77777777" w:rsidR="005A795F" w:rsidRDefault="005A795F" w:rsidP="007B5DFC">
      <w:pPr>
        <w:spacing w:line="240" w:lineRule="auto"/>
        <w:jc w:val="both"/>
        <w:rPr>
          <w:rFonts w:asciiTheme="majorBidi" w:hAnsiTheme="majorBidi" w:cstheme="majorBidi"/>
          <w:b/>
          <w:bCs/>
          <w:sz w:val="28"/>
          <w:szCs w:val="28"/>
          <w:lang w:eastAsia="en-GB"/>
        </w:rPr>
      </w:pPr>
    </w:p>
    <w:p w14:paraId="34B109FF" w14:textId="77777777" w:rsidR="005A795F" w:rsidRDefault="005A795F" w:rsidP="007B5DFC">
      <w:pPr>
        <w:spacing w:line="240" w:lineRule="auto"/>
        <w:jc w:val="both"/>
        <w:rPr>
          <w:rFonts w:asciiTheme="majorBidi" w:hAnsiTheme="majorBidi" w:cstheme="majorBidi"/>
          <w:b/>
          <w:bCs/>
          <w:sz w:val="28"/>
          <w:szCs w:val="28"/>
          <w:lang w:eastAsia="en-GB"/>
        </w:rPr>
      </w:pPr>
    </w:p>
    <w:p w14:paraId="5A523643" w14:textId="77777777" w:rsidR="005A795F" w:rsidRDefault="005A795F" w:rsidP="007B5DFC">
      <w:pPr>
        <w:spacing w:line="240" w:lineRule="auto"/>
        <w:jc w:val="both"/>
        <w:rPr>
          <w:rFonts w:asciiTheme="majorBidi" w:hAnsiTheme="majorBidi" w:cstheme="majorBidi"/>
          <w:b/>
          <w:bCs/>
          <w:sz w:val="28"/>
          <w:szCs w:val="28"/>
          <w:lang w:eastAsia="en-GB"/>
        </w:rPr>
      </w:pPr>
    </w:p>
    <w:p w14:paraId="79E27CB1" w14:textId="1F76781C" w:rsidR="00CC5C63" w:rsidRPr="00794F3A" w:rsidRDefault="00CC5C63" w:rsidP="00CC5C63">
      <w:pPr>
        <w:spacing w:line="240" w:lineRule="auto"/>
        <w:jc w:val="both"/>
        <w:rPr>
          <w:rFonts w:asciiTheme="majorBidi" w:hAnsiTheme="majorBidi" w:cstheme="majorBidi"/>
          <w:bCs/>
          <w:i/>
          <w:sz w:val="24"/>
          <w:szCs w:val="24"/>
          <w:lang w:eastAsia="en-GB"/>
        </w:rPr>
      </w:pPr>
      <w:r w:rsidRPr="00794F3A">
        <w:rPr>
          <w:rFonts w:asciiTheme="majorBidi" w:hAnsiTheme="majorBidi" w:cstheme="majorBidi"/>
          <w:bCs/>
          <w:i/>
          <w:sz w:val="24"/>
          <w:szCs w:val="24"/>
          <w:lang w:eastAsia="en-GB"/>
        </w:rPr>
        <w:t xml:space="preserve">Table </w:t>
      </w:r>
      <w:r>
        <w:rPr>
          <w:rFonts w:asciiTheme="majorBidi" w:hAnsiTheme="majorBidi" w:cstheme="majorBidi"/>
          <w:bCs/>
          <w:i/>
          <w:sz w:val="24"/>
          <w:szCs w:val="24"/>
          <w:lang w:eastAsia="en-GB"/>
        </w:rPr>
        <w:t>2</w:t>
      </w:r>
      <w:r w:rsidRPr="00794F3A">
        <w:rPr>
          <w:rFonts w:asciiTheme="majorBidi" w:hAnsiTheme="majorBidi" w:cstheme="majorBidi"/>
          <w:bCs/>
          <w:i/>
          <w:sz w:val="24"/>
          <w:szCs w:val="24"/>
          <w:lang w:eastAsia="en-GB"/>
        </w:rPr>
        <w:t xml:space="preserve">: </w:t>
      </w:r>
      <w:r w:rsidRPr="00CC5C63">
        <w:rPr>
          <w:rFonts w:asciiTheme="majorBidi" w:hAnsiTheme="majorBidi" w:cstheme="majorBidi"/>
          <w:bCs/>
          <w:i/>
          <w:sz w:val="24"/>
          <w:szCs w:val="24"/>
          <w:lang w:eastAsia="en-GB"/>
        </w:rPr>
        <w:t xml:space="preserve">Summary of the </w:t>
      </w:r>
      <w:r>
        <w:rPr>
          <w:rFonts w:asciiTheme="majorBidi" w:hAnsiTheme="majorBidi" w:cstheme="majorBidi"/>
          <w:bCs/>
          <w:i/>
          <w:sz w:val="24"/>
          <w:szCs w:val="24"/>
          <w:lang w:eastAsia="en-GB"/>
        </w:rPr>
        <w:t>m</w:t>
      </w:r>
      <w:r w:rsidRPr="00CC5C63">
        <w:rPr>
          <w:rFonts w:asciiTheme="majorBidi" w:hAnsiTheme="majorBidi" w:cstheme="majorBidi"/>
          <w:bCs/>
          <w:i/>
          <w:sz w:val="24"/>
          <w:szCs w:val="24"/>
          <w:lang w:eastAsia="en-GB"/>
        </w:rPr>
        <w:t xml:space="preserve">oderating </w:t>
      </w:r>
      <w:r>
        <w:rPr>
          <w:rFonts w:asciiTheme="majorBidi" w:hAnsiTheme="majorBidi" w:cstheme="majorBidi"/>
          <w:bCs/>
          <w:i/>
          <w:sz w:val="24"/>
          <w:szCs w:val="24"/>
          <w:lang w:eastAsia="en-GB"/>
        </w:rPr>
        <w:t>e</w:t>
      </w:r>
      <w:r w:rsidRPr="00CC5C63">
        <w:rPr>
          <w:rFonts w:asciiTheme="majorBidi" w:hAnsiTheme="majorBidi" w:cstheme="majorBidi"/>
          <w:bCs/>
          <w:i/>
          <w:sz w:val="24"/>
          <w:szCs w:val="24"/>
          <w:lang w:eastAsia="en-GB"/>
        </w:rPr>
        <w:t xml:space="preserve">ffect of </w:t>
      </w:r>
      <w:r>
        <w:rPr>
          <w:rFonts w:asciiTheme="majorBidi" w:hAnsiTheme="majorBidi" w:cstheme="majorBidi"/>
          <w:bCs/>
          <w:i/>
          <w:sz w:val="24"/>
          <w:szCs w:val="24"/>
          <w:lang w:eastAsia="en-GB"/>
        </w:rPr>
        <w:t>gender</w:t>
      </w:r>
    </w:p>
    <w:tbl>
      <w:tblPr>
        <w:tblStyle w:val="TableGrid2"/>
        <w:tblW w:w="1232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1559"/>
        <w:gridCol w:w="1559"/>
        <w:gridCol w:w="1559"/>
        <w:gridCol w:w="1559"/>
        <w:gridCol w:w="1559"/>
        <w:gridCol w:w="1559"/>
        <w:gridCol w:w="1559"/>
      </w:tblGrid>
      <w:tr w:rsidR="005A795F" w:rsidRPr="005A795F" w14:paraId="5C7D1D3C" w14:textId="77777777" w:rsidTr="005A795F">
        <w:trPr>
          <w:trHeight w:val="300"/>
        </w:trPr>
        <w:tc>
          <w:tcPr>
            <w:tcW w:w="1413" w:type="dxa"/>
            <w:tcBorders>
              <w:top w:val="single" w:sz="4" w:space="0" w:color="auto"/>
              <w:bottom w:val="single" w:sz="4" w:space="0" w:color="auto"/>
            </w:tcBorders>
            <w:noWrap/>
            <w:hideMark/>
          </w:tcPr>
          <w:p w14:paraId="081611BC"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 </w:t>
            </w:r>
          </w:p>
        </w:tc>
        <w:tc>
          <w:tcPr>
            <w:tcW w:w="1559" w:type="dxa"/>
            <w:tcBorders>
              <w:top w:val="single" w:sz="4" w:space="0" w:color="auto"/>
              <w:bottom w:val="single" w:sz="4" w:space="0" w:color="auto"/>
            </w:tcBorders>
          </w:tcPr>
          <w:p w14:paraId="51B312C4"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bCs/>
                <w:sz w:val="20"/>
                <w:szCs w:val="20"/>
              </w:rPr>
              <w:t>Path Coefficients  ( Males group)</w:t>
            </w:r>
          </w:p>
        </w:tc>
        <w:tc>
          <w:tcPr>
            <w:tcW w:w="1559" w:type="dxa"/>
            <w:tcBorders>
              <w:top w:val="single" w:sz="4" w:space="0" w:color="auto"/>
              <w:bottom w:val="single" w:sz="4" w:space="0" w:color="auto"/>
            </w:tcBorders>
          </w:tcPr>
          <w:p w14:paraId="5DE3CF41"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bCs/>
                <w:sz w:val="20"/>
                <w:szCs w:val="20"/>
              </w:rPr>
              <w:t>Path Coefficients  (Females group)</w:t>
            </w:r>
          </w:p>
        </w:tc>
        <w:tc>
          <w:tcPr>
            <w:tcW w:w="1559" w:type="dxa"/>
            <w:tcBorders>
              <w:top w:val="single" w:sz="4" w:space="0" w:color="auto"/>
              <w:bottom w:val="single" w:sz="4" w:space="0" w:color="auto"/>
            </w:tcBorders>
          </w:tcPr>
          <w:p w14:paraId="0792D997"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bCs/>
                <w:sz w:val="20"/>
                <w:szCs w:val="20"/>
              </w:rPr>
              <w:t>t-Values (Males group)</w:t>
            </w:r>
          </w:p>
        </w:tc>
        <w:tc>
          <w:tcPr>
            <w:tcW w:w="1559" w:type="dxa"/>
            <w:tcBorders>
              <w:top w:val="single" w:sz="4" w:space="0" w:color="auto"/>
              <w:bottom w:val="single" w:sz="4" w:space="0" w:color="auto"/>
            </w:tcBorders>
          </w:tcPr>
          <w:p w14:paraId="27B23BB1"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bCs/>
                <w:sz w:val="20"/>
                <w:szCs w:val="20"/>
              </w:rPr>
              <w:t>t-Values (Females group)</w:t>
            </w:r>
          </w:p>
        </w:tc>
        <w:tc>
          <w:tcPr>
            <w:tcW w:w="1559" w:type="dxa"/>
            <w:tcBorders>
              <w:top w:val="single" w:sz="4" w:space="0" w:color="auto"/>
              <w:bottom w:val="single" w:sz="4" w:space="0" w:color="auto"/>
            </w:tcBorders>
          </w:tcPr>
          <w:p w14:paraId="7BA8B3DD"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bCs/>
                <w:sz w:val="20"/>
                <w:szCs w:val="20"/>
              </w:rPr>
              <w:t>p-Values (Males group)</w:t>
            </w:r>
          </w:p>
        </w:tc>
        <w:tc>
          <w:tcPr>
            <w:tcW w:w="1559" w:type="dxa"/>
            <w:tcBorders>
              <w:top w:val="single" w:sz="4" w:space="0" w:color="auto"/>
              <w:bottom w:val="single" w:sz="4" w:space="0" w:color="auto"/>
            </w:tcBorders>
          </w:tcPr>
          <w:p w14:paraId="120918D4"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bCs/>
                <w:sz w:val="20"/>
                <w:szCs w:val="20"/>
              </w:rPr>
              <w:t>p-Values (Females group)</w:t>
            </w:r>
          </w:p>
        </w:tc>
        <w:tc>
          <w:tcPr>
            <w:tcW w:w="1559" w:type="dxa"/>
            <w:tcBorders>
              <w:top w:val="single" w:sz="4" w:space="0" w:color="auto"/>
              <w:bottom w:val="single" w:sz="4" w:space="0" w:color="auto"/>
            </w:tcBorders>
          </w:tcPr>
          <w:p w14:paraId="020A3418"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bCs/>
                <w:color w:val="000000"/>
                <w:sz w:val="20"/>
                <w:szCs w:val="20"/>
              </w:rPr>
              <w:t>p-Value(Males vs Females group)</w:t>
            </w:r>
          </w:p>
        </w:tc>
      </w:tr>
      <w:tr w:rsidR="005A795F" w:rsidRPr="005A795F" w14:paraId="012B217B" w14:textId="77777777" w:rsidTr="005A795F">
        <w:trPr>
          <w:trHeight w:val="300"/>
        </w:trPr>
        <w:tc>
          <w:tcPr>
            <w:tcW w:w="1413" w:type="dxa"/>
            <w:tcBorders>
              <w:top w:val="single" w:sz="4" w:space="0" w:color="auto"/>
            </w:tcBorders>
            <w:noWrap/>
            <w:hideMark/>
          </w:tcPr>
          <w:p w14:paraId="46D7808F"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bCs/>
                <w:sz w:val="20"/>
                <w:szCs w:val="20"/>
              </w:rPr>
              <w:t>BI -&gt; AU</w:t>
            </w:r>
          </w:p>
        </w:tc>
        <w:tc>
          <w:tcPr>
            <w:tcW w:w="1559" w:type="dxa"/>
            <w:tcBorders>
              <w:top w:val="single" w:sz="4" w:space="0" w:color="auto"/>
            </w:tcBorders>
          </w:tcPr>
          <w:p w14:paraId="546BBECC"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sz w:val="20"/>
                <w:szCs w:val="20"/>
              </w:rPr>
              <w:t>0.551</w:t>
            </w:r>
          </w:p>
        </w:tc>
        <w:tc>
          <w:tcPr>
            <w:tcW w:w="1559" w:type="dxa"/>
            <w:tcBorders>
              <w:top w:val="single" w:sz="4" w:space="0" w:color="auto"/>
            </w:tcBorders>
          </w:tcPr>
          <w:p w14:paraId="44837193"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sz w:val="20"/>
                <w:szCs w:val="20"/>
              </w:rPr>
              <w:t>0.224</w:t>
            </w:r>
          </w:p>
        </w:tc>
        <w:tc>
          <w:tcPr>
            <w:tcW w:w="1559" w:type="dxa"/>
            <w:tcBorders>
              <w:top w:val="single" w:sz="4" w:space="0" w:color="auto"/>
            </w:tcBorders>
          </w:tcPr>
          <w:p w14:paraId="01A8E99A"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sz w:val="20"/>
                <w:szCs w:val="20"/>
              </w:rPr>
              <w:t>3.970</w:t>
            </w:r>
          </w:p>
        </w:tc>
        <w:tc>
          <w:tcPr>
            <w:tcW w:w="1559" w:type="dxa"/>
            <w:tcBorders>
              <w:top w:val="single" w:sz="4" w:space="0" w:color="auto"/>
            </w:tcBorders>
          </w:tcPr>
          <w:p w14:paraId="48165A37"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sz w:val="20"/>
                <w:szCs w:val="20"/>
              </w:rPr>
              <w:t>1.800</w:t>
            </w:r>
          </w:p>
        </w:tc>
        <w:tc>
          <w:tcPr>
            <w:tcW w:w="1559" w:type="dxa"/>
            <w:tcBorders>
              <w:top w:val="single" w:sz="4" w:space="0" w:color="auto"/>
            </w:tcBorders>
          </w:tcPr>
          <w:p w14:paraId="1C8FBC56"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sz w:val="20"/>
                <w:szCs w:val="20"/>
              </w:rPr>
              <w:t>0.000</w:t>
            </w:r>
          </w:p>
        </w:tc>
        <w:tc>
          <w:tcPr>
            <w:tcW w:w="1559" w:type="dxa"/>
            <w:tcBorders>
              <w:top w:val="single" w:sz="4" w:space="0" w:color="auto"/>
            </w:tcBorders>
          </w:tcPr>
          <w:p w14:paraId="5138F1B4"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sz w:val="20"/>
                <w:szCs w:val="20"/>
              </w:rPr>
              <w:t>0.073</w:t>
            </w:r>
          </w:p>
        </w:tc>
        <w:tc>
          <w:tcPr>
            <w:tcW w:w="1559" w:type="dxa"/>
            <w:tcBorders>
              <w:top w:val="single" w:sz="4" w:space="0" w:color="auto"/>
            </w:tcBorders>
            <w:vAlign w:val="center"/>
          </w:tcPr>
          <w:p w14:paraId="109D64A7" w14:textId="77777777" w:rsidR="005A795F" w:rsidRPr="00F74278" w:rsidRDefault="005A795F" w:rsidP="005A795F">
            <w:pPr>
              <w:spacing w:after="0" w:line="240" w:lineRule="auto"/>
              <w:rPr>
                <w:rFonts w:ascii="Times New Roman" w:hAnsi="Times New Roman" w:cs="Times New Roman"/>
                <w:b/>
                <w:bCs/>
                <w:sz w:val="20"/>
                <w:szCs w:val="20"/>
              </w:rPr>
            </w:pPr>
            <w:r w:rsidRPr="00F74278">
              <w:rPr>
                <w:rFonts w:ascii="Times New Roman" w:hAnsi="Times New Roman" w:cs="Times New Roman"/>
                <w:b/>
                <w:color w:val="000000"/>
                <w:sz w:val="20"/>
                <w:szCs w:val="20"/>
              </w:rPr>
              <w:t>0.041</w:t>
            </w:r>
          </w:p>
        </w:tc>
      </w:tr>
      <w:tr w:rsidR="005A795F" w:rsidRPr="005A795F" w14:paraId="365BE23F" w14:textId="77777777" w:rsidTr="005A795F">
        <w:trPr>
          <w:trHeight w:val="300"/>
        </w:trPr>
        <w:tc>
          <w:tcPr>
            <w:tcW w:w="1413" w:type="dxa"/>
            <w:noWrap/>
            <w:hideMark/>
          </w:tcPr>
          <w:p w14:paraId="6EB011BF"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bCs/>
                <w:sz w:val="20"/>
                <w:szCs w:val="20"/>
              </w:rPr>
              <w:t>IQ -&gt; AU</w:t>
            </w:r>
          </w:p>
        </w:tc>
        <w:tc>
          <w:tcPr>
            <w:tcW w:w="1559" w:type="dxa"/>
          </w:tcPr>
          <w:p w14:paraId="73A5B0B7"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sz w:val="20"/>
                <w:szCs w:val="20"/>
              </w:rPr>
              <w:t>-0.007</w:t>
            </w:r>
          </w:p>
        </w:tc>
        <w:tc>
          <w:tcPr>
            <w:tcW w:w="1559" w:type="dxa"/>
          </w:tcPr>
          <w:p w14:paraId="36794A40"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sz w:val="20"/>
                <w:szCs w:val="20"/>
              </w:rPr>
              <w:t>0.051</w:t>
            </w:r>
          </w:p>
        </w:tc>
        <w:tc>
          <w:tcPr>
            <w:tcW w:w="1559" w:type="dxa"/>
          </w:tcPr>
          <w:p w14:paraId="66225722"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sz w:val="20"/>
                <w:szCs w:val="20"/>
              </w:rPr>
              <w:t>0.048</w:t>
            </w:r>
          </w:p>
        </w:tc>
        <w:tc>
          <w:tcPr>
            <w:tcW w:w="1559" w:type="dxa"/>
          </w:tcPr>
          <w:p w14:paraId="4E75A40B"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sz w:val="20"/>
                <w:szCs w:val="20"/>
              </w:rPr>
              <w:t>0.484</w:t>
            </w:r>
          </w:p>
        </w:tc>
        <w:tc>
          <w:tcPr>
            <w:tcW w:w="1559" w:type="dxa"/>
          </w:tcPr>
          <w:p w14:paraId="12231B08"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sz w:val="20"/>
                <w:szCs w:val="20"/>
              </w:rPr>
              <w:t>0.962</w:t>
            </w:r>
          </w:p>
        </w:tc>
        <w:tc>
          <w:tcPr>
            <w:tcW w:w="1559" w:type="dxa"/>
          </w:tcPr>
          <w:p w14:paraId="67D0BDFF"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sz w:val="20"/>
                <w:szCs w:val="20"/>
              </w:rPr>
              <w:t>0.628</w:t>
            </w:r>
          </w:p>
        </w:tc>
        <w:tc>
          <w:tcPr>
            <w:tcW w:w="1559" w:type="dxa"/>
            <w:vAlign w:val="center"/>
          </w:tcPr>
          <w:p w14:paraId="4E15D367"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color w:val="000000"/>
                <w:sz w:val="20"/>
                <w:szCs w:val="20"/>
              </w:rPr>
              <w:t>0.625</w:t>
            </w:r>
          </w:p>
        </w:tc>
      </w:tr>
      <w:tr w:rsidR="005A795F" w:rsidRPr="005A795F" w14:paraId="3FF1F065" w14:textId="77777777" w:rsidTr="005A795F">
        <w:trPr>
          <w:trHeight w:val="300"/>
        </w:trPr>
        <w:tc>
          <w:tcPr>
            <w:tcW w:w="1413" w:type="dxa"/>
            <w:noWrap/>
            <w:hideMark/>
          </w:tcPr>
          <w:p w14:paraId="7E035DD4"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bCs/>
                <w:sz w:val="20"/>
                <w:szCs w:val="20"/>
              </w:rPr>
              <w:t>IQ -&gt; BI</w:t>
            </w:r>
          </w:p>
        </w:tc>
        <w:tc>
          <w:tcPr>
            <w:tcW w:w="1559" w:type="dxa"/>
          </w:tcPr>
          <w:p w14:paraId="62339123"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sz w:val="20"/>
                <w:szCs w:val="20"/>
              </w:rPr>
              <w:t>0.040</w:t>
            </w:r>
          </w:p>
        </w:tc>
        <w:tc>
          <w:tcPr>
            <w:tcW w:w="1559" w:type="dxa"/>
          </w:tcPr>
          <w:p w14:paraId="6F53E71F"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sz w:val="20"/>
                <w:szCs w:val="20"/>
              </w:rPr>
              <w:t>-0.218</w:t>
            </w:r>
          </w:p>
        </w:tc>
        <w:tc>
          <w:tcPr>
            <w:tcW w:w="1559" w:type="dxa"/>
          </w:tcPr>
          <w:p w14:paraId="00D67053"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sz w:val="20"/>
                <w:szCs w:val="20"/>
              </w:rPr>
              <w:t>0.344</w:t>
            </w:r>
          </w:p>
        </w:tc>
        <w:tc>
          <w:tcPr>
            <w:tcW w:w="1559" w:type="dxa"/>
          </w:tcPr>
          <w:p w14:paraId="3D9FCE89"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sz w:val="20"/>
                <w:szCs w:val="20"/>
              </w:rPr>
              <w:t>1.816</w:t>
            </w:r>
          </w:p>
        </w:tc>
        <w:tc>
          <w:tcPr>
            <w:tcW w:w="1559" w:type="dxa"/>
          </w:tcPr>
          <w:p w14:paraId="36C321F5"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sz w:val="20"/>
                <w:szCs w:val="20"/>
              </w:rPr>
              <w:t>0.731</w:t>
            </w:r>
          </w:p>
        </w:tc>
        <w:tc>
          <w:tcPr>
            <w:tcW w:w="1559" w:type="dxa"/>
          </w:tcPr>
          <w:p w14:paraId="76FA7E2E"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sz w:val="20"/>
                <w:szCs w:val="20"/>
              </w:rPr>
              <w:t>0.070</w:t>
            </w:r>
          </w:p>
        </w:tc>
        <w:tc>
          <w:tcPr>
            <w:tcW w:w="1559" w:type="dxa"/>
            <w:vAlign w:val="center"/>
          </w:tcPr>
          <w:p w14:paraId="02C7A42C"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color w:val="000000"/>
                <w:sz w:val="20"/>
                <w:szCs w:val="20"/>
              </w:rPr>
              <w:t>0.061</w:t>
            </w:r>
          </w:p>
        </w:tc>
      </w:tr>
      <w:tr w:rsidR="005A795F" w:rsidRPr="005A795F" w14:paraId="70B5A71B" w14:textId="77777777" w:rsidTr="005A795F">
        <w:trPr>
          <w:trHeight w:val="300"/>
        </w:trPr>
        <w:tc>
          <w:tcPr>
            <w:tcW w:w="1413" w:type="dxa"/>
            <w:noWrap/>
            <w:hideMark/>
          </w:tcPr>
          <w:p w14:paraId="3FA02650"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bCs/>
                <w:sz w:val="20"/>
                <w:szCs w:val="20"/>
              </w:rPr>
              <w:t>IQ -&gt; PU</w:t>
            </w:r>
          </w:p>
        </w:tc>
        <w:tc>
          <w:tcPr>
            <w:tcW w:w="1559" w:type="dxa"/>
          </w:tcPr>
          <w:p w14:paraId="7DEAB0D0"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sz w:val="20"/>
                <w:szCs w:val="20"/>
              </w:rPr>
              <w:t>0.266</w:t>
            </w:r>
          </w:p>
        </w:tc>
        <w:tc>
          <w:tcPr>
            <w:tcW w:w="1559" w:type="dxa"/>
          </w:tcPr>
          <w:p w14:paraId="2F8E0F07"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sz w:val="20"/>
                <w:szCs w:val="20"/>
              </w:rPr>
              <w:t>0.189</w:t>
            </w:r>
          </w:p>
        </w:tc>
        <w:tc>
          <w:tcPr>
            <w:tcW w:w="1559" w:type="dxa"/>
          </w:tcPr>
          <w:p w14:paraId="77E355EF"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sz w:val="20"/>
                <w:szCs w:val="20"/>
              </w:rPr>
              <w:t>1.903</w:t>
            </w:r>
          </w:p>
        </w:tc>
        <w:tc>
          <w:tcPr>
            <w:tcW w:w="1559" w:type="dxa"/>
          </w:tcPr>
          <w:p w14:paraId="67649C38"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sz w:val="20"/>
                <w:szCs w:val="20"/>
              </w:rPr>
              <w:t>1.322</w:t>
            </w:r>
          </w:p>
        </w:tc>
        <w:tc>
          <w:tcPr>
            <w:tcW w:w="1559" w:type="dxa"/>
          </w:tcPr>
          <w:p w14:paraId="19CA0DDA"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sz w:val="20"/>
                <w:szCs w:val="20"/>
              </w:rPr>
              <w:t>0.058</w:t>
            </w:r>
          </w:p>
        </w:tc>
        <w:tc>
          <w:tcPr>
            <w:tcW w:w="1559" w:type="dxa"/>
          </w:tcPr>
          <w:p w14:paraId="7782212F"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sz w:val="20"/>
                <w:szCs w:val="20"/>
              </w:rPr>
              <w:t>0.187</w:t>
            </w:r>
          </w:p>
        </w:tc>
        <w:tc>
          <w:tcPr>
            <w:tcW w:w="1559" w:type="dxa"/>
            <w:vAlign w:val="center"/>
          </w:tcPr>
          <w:p w14:paraId="564002BB"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color w:val="000000"/>
                <w:sz w:val="20"/>
                <w:szCs w:val="20"/>
              </w:rPr>
              <w:t>0.344</w:t>
            </w:r>
          </w:p>
        </w:tc>
      </w:tr>
      <w:tr w:rsidR="005A795F" w:rsidRPr="005A795F" w14:paraId="7EF3E6CB" w14:textId="77777777" w:rsidTr="005A795F">
        <w:trPr>
          <w:trHeight w:val="300"/>
        </w:trPr>
        <w:tc>
          <w:tcPr>
            <w:tcW w:w="1413" w:type="dxa"/>
            <w:noWrap/>
            <w:hideMark/>
          </w:tcPr>
          <w:p w14:paraId="03D8BB96"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bCs/>
                <w:sz w:val="20"/>
                <w:szCs w:val="20"/>
              </w:rPr>
              <w:t>IQ -&gt; SQ</w:t>
            </w:r>
          </w:p>
        </w:tc>
        <w:tc>
          <w:tcPr>
            <w:tcW w:w="1559" w:type="dxa"/>
          </w:tcPr>
          <w:p w14:paraId="2CA117E0"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sz w:val="20"/>
                <w:szCs w:val="20"/>
              </w:rPr>
              <w:t>0.579</w:t>
            </w:r>
          </w:p>
        </w:tc>
        <w:tc>
          <w:tcPr>
            <w:tcW w:w="1559" w:type="dxa"/>
          </w:tcPr>
          <w:p w14:paraId="3B1DB08F"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sz w:val="20"/>
                <w:szCs w:val="20"/>
              </w:rPr>
              <w:t>0.644</w:t>
            </w:r>
          </w:p>
        </w:tc>
        <w:tc>
          <w:tcPr>
            <w:tcW w:w="1559" w:type="dxa"/>
          </w:tcPr>
          <w:p w14:paraId="7D0B4306"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sz w:val="20"/>
                <w:szCs w:val="20"/>
              </w:rPr>
              <w:t>6.663</w:t>
            </w:r>
          </w:p>
        </w:tc>
        <w:tc>
          <w:tcPr>
            <w:tcW w:w="1559" w:type="dxa"/>
          </w:tcPr>
          <w:p w14:paraId="34173EA8"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sz w:val="20"/>
                <w:szCs w:val="20"/>
              </w:rPr>
              <w:t>9.432</w:t>
            </w:r>
          </w:p>
        </w:tc>
        <w:tc>
          <w:tcPr>
            <w:tcW w:w="1559" w:type="dxa"/>
          </w:tcPr>
          <w:p w14:paraId="7ACB8812"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sz w:val="20"/>
                <w:szCs w:val="20"/>
              </w:rPr>
              <w:t>0.000</w:t>
            </w:r>
          </w:p>
        </w:tc>
        <w:tc>
          <w:tcPr>
            <w:tcW w:w="1559" w:type="dxa"/>
          </w:tcPr>
          <w:p w14:paraId="6D3020F5"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sz w:val="20"/>
                <w:szCs w:val="20"/>
              </w:rPr>
              <w:t>0.000</w:t>
            </w:r>
          </w:p>
        </w:tc>
        <w:tc>
          <w:tcPr>
            <w:tcW w:w="1559" w:type="dxa"/>
            <w:vAlign w:val="center"/>
          </w:tcPr>
          <w:p w14:paraId="6A6D521C"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color w:val="000000"/>
                <w:sz w:val="20"/>
                <w:szCs w:val="20"/>
              </w:rPr>
              <w:t>0.723</w:t>
            </w:r>
          </w:p>
        </w:tc>
      </w:tr>
      <w:tr w:rsidR="005A795F" w:rsidRPr="005A795F" w14:paraId="4327A0A2" w14:textId="77777777" w:rsidTr="005A795F">
        <w:trPr>
          <w:trHeight w:val="300"/>
        </w:trPr>
        <w:tc>
          <w:tcPr>
            <w:tcW w:w="1413" w:type="dxa"/>
            <w:noWrap/>
            <w:hideMark/>
          </w:tcPr>
          <w:p w14:paraId="6DE9E5CA"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bCs/>
                <w:sz w:val="20"/>
                <w:szCs w:val="20"/>
              </w:rPr>
              <w:t>PEOU -&gt; BI</w:t>
            </w:r>
          </w:p>
        </w:tc>
        <w:tc>
          <w:tcPr>
            <w:tcW w:w="1559" w:type="dxa"/>
          </w:tcPr>
          <w:p w14:paraId="412173E3"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sz w:val="20"/>
                <w:szCs w:val="20"/>
              </w:rPr>
              <w:t>0.439</w:t>
            </w:r>
          </w:p>
        </w:tc>
        <w:tc>
          <w:tcPr>
            <w:tcW w:w="1559" w:type="dxa"/>
          </w:tcPr>
          <w:p w14:paraId="3B67AEE5"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sz w:val="20"/>
                <w:szCs w:val="20"/>
              </w:rPr>
              <w:t>0.211</w:t>
            </w:r>
          </w:p>
        </w:tc>
        <w:tc>
          <w:tcPr>
            <w:tcW w:w="1559" w:type="dxa"/>
          </w:tcPr>
          <w:p w14:paraId="13AD6275"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sz w:val="20"/>
                <w:szCs w:val="20"/>
              </w:rPr>
              <w:t>2.974</w:t>
            </w:r>
          </w:p>
        </w:tc>
        <w:tc>
          <w:tcPr>
            <w:tcW w:w="1559" w:type="dxa"/>
          </w:tcPr>
          <w:p w14:paraId="7DA6DF1E"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sz w:val="20"/>
                <w:szCs w:val="20"/>
              </w:rPr>
              <w:t>1.939</w:t>
            </w:r>
          </w:p>
        </w:tc>
        <w:tc>
          <w:tcPr>
            <w:tcW w:w="1559" w:type="dxa"/>
          </w:tcPr>
          <w:p w14:paraId="05CA8015"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sz w:val="20"/>
                <w:szCs w:val="20"/>
              </w:rPr>
              <w:t>0.003</w:t>
            </w:r>
          </w:p>
        </w:tc>
        <w:tc>
          <w:tcPr>
            <w:tcW w:w="1559" w:type="dxa"/>
          </w:tcPr>
          <w:p w14:paraId="44A0549C"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sz w:val="20"/>
                <w:szCs w:val="20"/>
              </w:rPr>
              <w:t>0.053</w:t>
            </w:r>
          </w:p>
        </w:tc>
        <w:tc>
          <w:tcPr>
            <w:tcW w:w="1559" w:type="dxa"/>
            <w:vAlign w:val="center"/>
          </w:tcPr>
          <w:p w14:paraId="55DABA3D"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color w:val="000000"/>
                <w:sz w:val="20"/>
                <w:szCs w:val="20"/>
              </w:rPr>
              <w:t>0.104</w:t>
            </w:r>
          </w:p>
        </w:tc>
      </w:tr>
      <w:tr w:rsidR="005A795F" w:rsidRPr="005A795F" w14:paraId="3E90B5F5" w14:textId="77777777" w:rsidTr="005A795F">
        <w:trPr>
          <w:trHeight w:val="300"/>
        </w:trPr>
        <w:tc>
          <w:tcPr>
            <w:tcW w:w="1413" w:type="dxa"/>
            <w:noWrap/>
            <w:hideMark/>
          </w:tcPr>
          <w:p w14:paraId="624A44F6"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bCs/>
                <w:sz w:val="20"/>
                <w:szCs w:val="20"/>
              </w:rPr>
              <w:t>PEOU -&gt; PU</w:t>
            </w:r>
          </w:p>
        </w:tc>
        <w:tc>
          <w:tcPr>
            <w:tcW w:w="1559" w:type="dxa"/>
          </w:tcPr>
          <w:p w14:paraId="5644709A"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sz w:val="20"/>
                <w:szCs w:val="20"/>
              </w:rPr>
              <w:t>0.445</w:t>
            </w:r>
          </w:p>
        </w:tc>
        <w:tc>
          <w:tcPr>
            <w:tcW w:w="1559" w:type="dxa"/>
          </w:tcPr>
          <w:p w14:paraId="1AA0989E"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sz w:val="20"/>
                <w:szCs w:val="20"/>
              </w:rPr>
              <w:t>0.191</w:t>
            </w:r>
          </w:p>
        </w:tc>
        <w:tc>
          <w:tcPr>
            <w:tcW w:w="1559" w:type="dxa"/>
          </w:tcPr>
          <w:p w14:paraId="1E0BA29E"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sz w:val="20"/>
                <w:szCs w:val="20"/>
              </w:rPr>
              <w:t>3.386</w:t>
            </w:r>
          </w:p>
        </w:tc>
        <w:tc>
          <w:tcPr>
            <w:tcW w:w="1559" w:type="dxa"/>
          </w:tcPr>
          <w:p w14:paraId="3F6A4A3C"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sz w:val="20"/>
                <w:szCs w:val="20"/>
              </w:rPr>
              <w:t>1.415</w:t>
            </w:r>
          </w:p>
        </w:tc>
        <w:tc>
          <w:tcPr>
            <w:tcW w:w="1559" w:type="dxa"/>
          </w:tcPr>
          <w:p w14:paraId="6BAEBA88"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sz w:val="20"/>
                <w:szCs w:val="20"/>
              </w:rPr>
              <w:t>0.001</w:t>
            </w:r>
          </w:p>
        </w:tc>
        <w:tc>
          <w:tcPr>
            <w:tcW w:w="1559" w:type="dxa"/>
          </w:tcPr>
          <w:p w14:paraId="2936F256"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sz w:val="20"/>
                <w:szCs w:val="20"/>
              </w:rPr>
              <w:t>0.158</w:t>
            </w:r>
          </w:p>
        </w:tc>
        <w:tc>
          <w:tcPr>
            <w:tcW w:w="1559" w:type="dxa"/>
            <w:vAlign w:val="center"/>
          </w:tcPr>
          <w:p w14:paraId="3BFB9BB1"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color w:val="000000"/>
                <w:sz w:val="20"/>
                <w:szCs w:val="20"/>
              </w:rPr>
              <w:t>0.089</w:t>
            </w:r>
          </w:p>
        </w:tc>
      </w:tr>
      <w:tr w:rsidR="005A795F" w:rsidRPr="005A795F" w14:paraId="476EE884" w14:textId="77777777" w:rsidTr="005A795F">
        <w:trPr>
          <w:trHeight w:val="300"/>
        </w:trPr>
        <w:tc>
          <w:tcPr>
            <w:tcW w:w="1413" w:type="dxa"/>
            <w:noWrap/>
            <w:hideMark/>
          </w:tcPr>
          <w:p w14:paraId="50A15DFB"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bCs/>
                <w:sz w:val="20"/>
                <w:szCs w:val="20"/>
              </w:rPr>
              <w:t>PU -&gt; BI</w:t>
            </w:r>
          </w:p>
        </w:tc>
        <w:tc>
          <w:tcPr>
            <w:tcW w:w="1559" w:type="dxa"/>
          </w:tcPr>
          <w:p w14:paraId="599F4830"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sz w:val="20"/>
                <w:szCs w:val="20"/>
              </w:rPr>
              <w:t>0.006</w:t>
            </w:r>
          </w:p>
        </w:tc>
        <w:tc>
          <w:tcPr>
            <w:tcW w:w="1559" w:type="dxa"/>
          </w:tcPr>
          <w:p w14:paraId="4EA149C1"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sz w:val="20"/>
                <w:szCs w:val="20"/>
              </w:rPr>
              <w:t>0.410</w:t>
            </w:r>
          </w:p>
        </w:tc>
        <w:tc>
          <w:tcPr>
            <w:tcW w:w="1559" w:type="dxa"/>
          </w:tcPr>
          <w:p w14:paraId="1C9755AB"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sz w:val="20"/>
                <w:szCs w:val="20"/>
              </w:rPr>
              <w:t>0.054</w:t>
            </w:r>
          </w:p>
        </w:tc>
        <w:tc>
          <w:tcPr>
            <w:tcW w:w="1559" w:type="dxa"/>
          </w:tcPr>
          <w:p w14:paraId="74BE51D1"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sz w:val="20"/>
                <w:szCs w:val="20"/>
              </w:rPr>
              <w:t>4.149</w:t>
            </w:r>
          </w:p>
        </w:tc>
        <w:tc>
          <w:tcPr>
            <w:tcW w:w="1559" w:type="dxa"/>
          </w:tcPr>
          <w:p w14:paraId="4455B0D1"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sz w:val="20"/>
                <w:szCs w:val="20"/>
              </w:rPr>
              <w:t>0.957</w:t>
            </w:r>
          </w:p>
        </w:tc>
        <w:tc>
          <w:tcPr>
            <w:tcW w:w="1559" w:type="dxa"/>
          </w:tcPr>
          <w:p w14:paraId="266D1F5D"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sz w:val="20"/>
                <w:szCs w:val="20"/>
              </w:rPr>
              <w:t>0.000</w:t>
            </w:r>
          </w:p>
        </w:tc>
        <w:tc>
          <w:tcPr>
            <w:tcW w:w="1559" w:type="dxa"/>
            <w:vAlign w:val="center"/>
          </w:tcPr>
          <w:p w14:paraId="4358F9AB" w14:textId="77777777" w:rsidR="005A795F" w:rsidRPr="00F74278" w:rsidRDefault="005A795F" w:rsidP="005A795F">
            <w:pPr>
              <w:spacing w:after="0" w:line="240" w:lineRule="auto"/>
              <w:rPr>
                <w:rFonts w:ascii="Times New Roman" w:hAnsi="Times New Roman" w:cs="Times New Roman"/>
                <w:b/>
                <w:bCs/>
                <w:sz w:val="20"/>
                <w:szCs w:val="20"/>
              </w:rPr>
            </w:pPr>
            <w:r w:rsidRPr="00F74278">
              <w:rPr>
                <w:rFonts w:ascii="Times New Roman" w:hAnsi="Times New Roman" w:cs="Times New Roman"/>
                <w:b/>
                <w:color w:val="000000"/>
                <w:sz w:val="20"/>
                <w:szCs w:val="20"/>
              </w:rPr>
              <w:t>0.997</w:t>
            </w:r>
          </w:p>
        </w:tc>
      </w:tr>
      <w:tr w:rsidR="005A795F" w:rsidRPr="005A795F" w14:paraId="246661E9" w14:textId="77777777" w:rsidTr="005A795F">
        <w:trPr>
          <w:trHeight w:val="300"/>
        </w:trPr>
        <w:tc>
          <w:tcPr>
            <w:tcW w:w="1413" w:type="dxa"/>
            <w:noWrap/>
            <w:hideMark/>
          </w:tcPr>
          <w:p w14:paraId="04DAF02A"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bCs/>
                <w:sz w:val="20"/>
                <w:szCs w:val="20"/>
              </w:rPr>
              <w:t>SE -&gt; BI</w:t>
            </w:r>
          </w:p>
        </w:tc>
        <w:tc>
          <w:tcPr>
            <w:tcW w:w="1559" w:type="dxa"/>
          </w:tcPr>
          <w:p w14:paraId="5E3C376C"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sz w:val="20"/>
                <w:szCs w:val="20"/>
              </w:rPr>
              <w:t>0.312</w:t>
            </w:r>
          </w:p>
        </w:tc>
        <w:tc>
          <w:tcPr>
            <w:tcW w:w="1559" w:type="dxa"/>
          </w:tcPr>
          <w:p w14:paraId="472724F8"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sz w:val="20"/>
                <w:szCs w:val="20"/>
              </w:rPr>
              <w:t>0.181</w:t>
            </w:r>
          </w:p>
        </w:tc>
        <w:tc>
          <w:tcPr>
            <w:tcW w:w="1559" w:type="dxa"/>
          </w:tcPr>
          <w:p w14:paraId="43C205CD"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sz w:val="20"/>
                <w:szCs w:val="20"/>
              </w:rPr>
              <w:t>2.438</w:t>
            </w:r>
          </w:p>
        </w:tc>
        <w:tc>
          <w:tcPr>
            <w:tcW w:w="1559" w:type="dxa"/>
          </w:tcPr>
          <w:p w14:paraId="05655CCC"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sz w:val="20"/>
                <w:szCs w:val="20"/>
              </w:rPr>
              <w:t>1.339</w:t>
            </w:r>
          </w:p>
        </w:tc>
        <w:tc>
          <w:tcPr>
            <w:tcW w:w="1559" w:type="dxa"/>
          </w:tcPr>
          <w:p w14:paraId="1CA5B0FD"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sz w:val="20"/>
                <w:szCs w:val="20"/>
              </w:rPr>
              <w:t>0.015</w:t>
            </w:r>
          </w:p>
        </w:tc>
        <w:tc>
          <w:tcPr>
            <w:tcW w:w="1559" w:type="dxa"/>
          </w:tcPr>
          <w:p w14:paraId="1B839A34"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sz w:val="20"/>
                <w:szCs w:val="20"/>
              </w:rPr>
              <w:t>0.181</w:t>
            </w:r>
          </w:p>
        </w:tc>
        <w:tc>
          <w:tcPr>
            <w:tcW w:w="1559" w:type="dxa"/>
            <w:vAlign w:val="center"/>
          </w:tcPr>
          <w:p w14:paraId="22BF6A86"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color w:val="000000"/>
                <w:sz w:val="20"/>
                <w:szCs w:val="20"/>
              </w:rPr>
              <w:t>0.239</w:t>
            </w:r>
          </w:p>
        </w:tc>
      </w:tr>
      <w:tr w:rsidR="005A795F" w:rsidRPr="005A795F" w14:paraId="4CFC7CE9" w14:textId="77777777" w:rsidTr="005A795F">
        <w:trPr>
          <w:trHeight w:val="300"/>
        </w:trPr>
        <w:tc>
          <w:tcPr>
            <w:tcW w:w="1413" w:type="dxa"/>
            <w:noWrap/>
            <w:hideMark/>
          </w:tcPr>
          <w:p w14:paraId="06C6E936"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bCs/>
                <w:sz w:val="20"/>
                <w:szCs w:val="20"/>
              </w:rPr>
              <w:lastRenderedPageBreak/>
              <w:t>SN -&gt; BI</w:t>
            </w:r>
          </w:p>
        </w:tc>
        <w:tc>
          <w:tcPr>
            <w:tcW w:w="1559" w:type="dxa"/>
          </w:tcPr>
          <w:p w14:paraId="17ED6DA0"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sz w:val="20"/>
                <w:szCs w:val="20"/>
              </w:rPr>
              <w:t>0.175</w:t>
            </w:r>
          </w:p>
        </w:tc>
        <w:tc>
          <w:tcPr>
            <w:tcW w:w="1559" w:type="dxa"/>
          </w:tcPr>
          <w:p w14:paraId="0A933EA9"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sz w:val="20"/>
                <w:szCs w:val="20"/>
              </w:rPr>
              <w:t>0.031</w:t>
            </w:r>
          </w:p>
        </w:tc>
        <w:tc>
          <w:tcPr>
            <w:tcW w:w="1559" w:type="dxa"/>
          </w:tcPr>
          <w:p w14:paraId="4DD7A153"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sz w:val="20"/>
                <w:szCs w:val="20"/>
              </w:rPr>
              <w:t>1.867</w:t>
            </w:r>
          </w:p>
        </w:tc>
        <w:tc>
          <w:tcPr>
            <w:tcW w:w="1559" w:type="dxa"/>
          </w:tcPr>
          <w:p w14:paraId="6454D560"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sz w:val="20"/>
                <w:szCs w:val="20"/>
              </w:rPr>
              <w:t>0.308</w:t>
            </w:r>
          </w:p>
        </w:tc>
        <w:tc>
          <w:tcPr>
            <w:tcW w:w="1559" w:type="dxa"/>
          </w:tcPr>
          <w:p w14:paraId="258AB71E"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sz w:val="20"/>
                <w:szCs w:val="20"/>
              </w:rPr>
              <w:t>0.062</w:t>
            </w:r>
          </w:p>
        </w:tc>
        <w:tc>
          <w:tcPr>
            <w:tcW w:w="1559" w:type="dxa"/>
          </w:tcPr>
          <w:p w14:paraId="559FBB4F"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sz w:val="20"/>
                <w:szCs w:val="20"/>
              </w:rPr>
              <w:t>0.758</w:t>
            </w:r>
          </w:p>
        </w:tc>
        <w:tc>
          <w:tcPr>
            <w:tcW w:w="1559" w:type="dxa"/>
            <w:vAlign w:val="center"/>
          </w:tcPr>
          <w:p w14:paraId="6BE1B57D"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color w:val="000000"/>
                <w:sz w:val="20"/>
                <w:szCs w:val="20"/>
              </w:rPr>
              <w:t>0.145</w:t>
            </w:r>
          </w:p>
        </w:tc>
      </w:tr>
      <w:tr w:rsidR="005A795F" w:rsidRPr="005A795F" w14:paraId="6515BFF1" w14:textId="77777777" w:rsidTr="005A795F">
        <w:trPr>
          <w:trHeight w:val="300"/>
        </w:trPr>
        <w:tc>
          <w:tcPr>
            <w:tcW w:w="1413" w:type="dxa"/>
            <w:noWrap/>
            <w:hideMark/>
          </w:tcPr>
          <w:p w14:paraId="0D50E445"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bCs/>
                <w:sz w:val="20"/>
                <w:szCs w:val="20"/>
              </w:rPr>
              <w:t>SQ -&gt; AU</w:t>
            </w:r>
          </w:p>
        </w:tc>
        <w:tc>
          <w:tcPr>
            <w:tcW w:w="1559" w:type="dxa"/>
          </w:tcPr>
          <w:p w14:paraId="7351D493"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sz w:val="20"/>
                <w:szCs w:val="20"/>
              </w:rPr>
              <w:t>-0.212</w:t>
            </w:r>
          </w:p>
        </w:tc>
        <w:tc>
          <w:tcPr>
            <w:tcW w:w="1559" w:type="dxa"/>
          </w:tcPr>
          <w:p w14:paraId="2554FD5F"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sz w:val="20"/>
                <w:szCs w:val="20"/>
              </w:rPr>
              <w:t>0.176</w:t>
            </w:r>
          </w:p>
        </w:tc>
        <w:tc>
          <w:tcPr>
            <w:tcW w:w="1559" w:type="dxa"/>
          </w:tcPr>
          <w:p w14:paraId="4888E3A1"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sz w:val="20"/>
                <w:szCs w:val="20"/>
              </w:rPr>
              <w:t>1.482</w:t>
            </w:r>
          </w:p>
        </w:tc>
        <w:tc>
          <w:tcPr>
            <w:tcW w:w="1559" w:type="dxa"/>
          </w:tcPr>
          <w:p w14:paraId="46916138" w14:textId="70AD5C3C"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sz w:val="20"/>
                <w:szCs w:val="20"/>
              </w:rPr>
              <w:t>1.</w:t>
            </w:r>
            <w:r w:rsidR="001874DC">
              <w:rPr>
                <w:rFonts w:ascii="Times New Roman" w:hAnsi="Times New Roman" w:cs="Times New Roman"/>
                <w:sz w:val="20"/>
                <w:szCs w:val="20"/>
              </w:rPr>
              <w:t>9</w:t>
            </w:r>
            <w:r w:rsidRPr="005A795F">
              <w:rPr>
                <w:rFonts w:ascii="Times New Roman" w:hAnsi="Times New Roman" w:cs="Times New Roman"/>
                <w:sz w:val="20"/>
                <w:szCs w:val="20"/>
              </w:rPr>
              <w:t>75</w:t>
            </w:r>
          </w:p>
        </w:tc>
        <w:tc>
          <w:tcPr>
            <w:tcW w:w="1559" w:type="dxa"/>
          </w:tcPr>
          <w:p w14:paraId="524B70FE"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sz w:val="20"/>
                <w:szCs w:val="20"/>
              </w:rPr>
              <w:t>0.139</w:t>
            </w:r>
          </w:p>
        </w:tc>
        <w:tc>
          <w:tcPr>
            <w:tcW w:w="1559" w:type="dxa"/>
          </w:tcPr>
          <w:p w14:paraId="333A9D56" w14:textId="04F02970"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sz w:val="20"/>
                <w:szCs w:val="20"/>
              </w:rPr>
              <w:t>0.</w:t>
            </w:r>
            <w:r w:rsidR="00924AE5">
              <w:rPr>
                <w:rFonts w:ascii="Times New Roman" w:hAnsi="Times New Roman" w:cs="Times New Roman"/>
                <w:sz w:val="20"/>
                <w:szCs w:val="20"/>
              </w:rPr>
              <w:t>0</w:t>
            </w:r>
            <w:r w:rsidRPr="005A795F">
              <w:rPr>
                <w:rFonts w:ascii="Times New Roman" w:hAnsi="Times New Roman" w:cs="Times New Roman"/>
                <w:sz w:val="20"/>
                <w:szCs w:val="20"/>
              </w:rPr>
              <w:t>41</w:t>
            </w:r>
          </w:p>
        </w:tc>
        <w:tc>
          <w:tcPr>
            <w:tcW w:w="1559" w:type="dxa"/>
            <w:vAlign w:val="center"/>
          </w:tcPr>
          <w:p w14:paraId="6AB2B6A5" w14:textId="77777777" w:rsidR="005A795F" w:rsidRPr="00F74278" w:rsidRDefault="005A795F" w:rsidP="005A795F">
            <w:pPr>
              <w:spacing w:after="0" w:line="240" w:lineRule="auto"/>
              <w:rPr>
                <w:rFonts w:ascii="Times New Roman" w:hAnsi="Times New Roman" w:cs="Times New Roman"/>
                <w:b/>
                <w:bCs/>
                <w:sz w:val="20"/>
                <w:szCs w:val="20"/>
              </w:rPr>
            </w:pPr>
            <w:r w:rsidRPr="00F74278">
              <w:rPr>
                <w:rFonts w:ascii="Times New Roman" w:hAnsi="Times New Roman" w:cs="Times New Roman"/>
                <w:b/>
                <w:color w:val="000000"/>
                <w:sz w:val="20"/>
                <w:szCs w:val="20"/>
              </w:rPr>
              <w:t>0.979</w:t>
            </w:r>
          </w:p>
        </w:tc>
      </w:tr>
      <w:tr w:rsidR="005A795F" w:rsidRPr="005A795F" w14:paraId="42AFACF7" w14:textId="77777777" w:rsidTr="005A795F">
        <w:trPr>
          <w:trHeight w:val="300"/>
        </w:trPr>
        <w:tc>
          <w:tcPr>
            <w:tcW w:w="1413" w:type="dxa"/>
            <w:noWrap/>
            <w:hideMark/>
          </w:tcPr>
          <w:p w14:paraId="0E715EE4"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bCs/>
                <w:sz w:val="20"/>
                <w:szCs w:val="20"/>
              </w:rPr>
              <w:t>SQ -&gt; BI</w:t>
            </w:r>
          </w:p>
        </w:tc>
        <w:tc>
          <w:tcPr>
            <w:tcW w:w="1559" w:type="dxa"/>
          </w:tcPr>
          <w:p w14:paraId="2E51F83E"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sz w:val="20"/>
                <w:szCs w:val="20"/>
              </w:rPr>
              <w:t>0.042</w:t>
            </w:r>
          </w:p>
        </w:tc>
        <w:tc>
          <w:tcPr>
            <w:tcW w:w="1559" w:type="dxa"/>
          </w:tcPr>
          <w:p w14:paraId="19AD2AD5"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sz w:val="20"/>
                <w:szCs w:val="20"/>
              </w:rPr>
              <w:t>0.191</w:t>
            </w:r>
          </w:p>
        </w:tc>
        <w:tc>
          <w:tcPr>
            <w:tcW w:w="1559" w:type="dxa"/>
          </w:tcPr>
          <w:p w14:paraId="2350EBB9"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sz w:val="20"/>
                <w:szCs w:val="20"/>
              </w:rPr>
              <w:t>0.341</w:t>
            </w:r>
          </w:p>
        </w:tc>
        <w:tc>
          <w:tcPr>
            <w:tcW w:w="1559" w:type="dxa"/>
          </w:tcPr>
          <w:p w14:paraId="726FD07A"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sz w:val="20"/>
                <w:szCs w:val="20"/>
              </w:rPr>
              <w:t>1.614</w:t>
            </w:r>
          </w:p>
        </w:tc>
        <w:tc>
          <w:tcPr>
            <w:tcW w:w="1559" w:type="dxa"/>
          </w:tcPr>
          <w:p w14:paraId="469DC1F8"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sz w:val="20"/>
                <w:szCs w:val="20"/>
              </w:rPr>
              <w:t>0.733</w:t>
            </w:r>
          </w:p>
        </w:tc>
        <w:tc>
          <w:tcPr>
            <w:tcW w:w="1559" w:type="dxa"/>
          </w:tcPr>
          <w:p w14:paraId="2D27256E"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sz w:val="20"/>
                <w:szCs w:val="20"/>
              </w:rPr>
              <w:t>0.107</w:t>
            </w:r>
          </w:p>
        </w:tc>
        <w:tc>
          <w:tcPr>
            <w:tcW w:w="1559" w:type="dxa"/>
            <w:vAlign w:val="center"/>
          </w:tcPr>
          <w:p w14:paraId="51D3BABC"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color w:val="000000"/>
                <w:sz w:val="20"/>
                <w:szCs w:val="20"/>
              </w:rPr>
              <w:t>0.808</w:t>
            </w:r>
          </w:p>
        </w:tc>
      </w:tr>
      <w:tr w:rsidR="005A795F" w:rsidRPr="005A795F" w14:paraId="6645292B" w14:textId="77777777" w:rsidTr="005A795F">
        <w:trPr>
          <w:trHeight w:val="300"/>
        </w:trPr>
        <w:tc>
          <w:tcPr>
            <w:tcW w:w="1413" w:type="dxa"/>
            <w:noWrap/>
            <w:hideMark/>
          </w:tcPr>
          <w:p w14:paraId="688B646F"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bCs/>
                <w:sz w:val="20"/>
                <w:szCs w:val="20"/>
              </w:rPr>
              <w:t>TS -&gt; AU</w:t>
            </w:r>
          </w:p>
        </w:tc>
        <w:tc>
          <w:tcPr>
            <w:tcW w:w="1559" w:type="dxa"/>
          </w:tcPr>
          <w:p w14:paraId="4698D4F5"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sz w:val="20"/>
                <w:szCs w:val="20"/>
              </w:rPr>
              <w:t>0.187</w:t>
            </w:r>
          </w:p>
        </w:tc>
        <w:tc>
          <w:tcPr>
            <w:tcW w:w="1559" w:type="dxa"/>
          </w:tcPr>
          <w:p w14:paraId="702EA4A6"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sz w:val="20"/>
                <w:szCs w:val="20"/>
              </w:rPr>
              <w:t>0.241</w:t>
            </w:r>
          </w:p>
        </w:tc>
        <w:tc>
          <w:tcPr>
            <w:tcW w:w="1559" w:type="dxa"/>
          </w:tcPr>
          <w:p w14:paraId="486F78DA"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sz w:val="20"/>
                <w:szCs w:val="20"/>
              </w:rPr>
              <w:t>1.350</w:t>
            </w:r>
          </w:p>
        </w:tc>
        <w:tc>
          <w:tcPr>
            <w:tcW w:w="1559" w:type="dxa"/>
          </w:tcPr>
          <w:p w14:paraId="777C2978"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sz w:val="20"/>
                <w:szCs w:val="20"/>
              </w:rPr>
              <w:t>2.478</w:t>
            </w:r>
          </w:p>
        </w:tc>
        <w:tc>
          <w:tcPr>
            <w:tcW w:w="1559" w:type="dxa"/>
          </w:tcPr>
          <w:p w14:paraId="714FDE78"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sz w:val="20"/>
                <w:szCs w:val="20"/>
              </w:rPr>
              <w:t>0.178</w:t>
            </w:r>
          </w:p>
        </w:tc>
        <w:tc>
          <w:tcPr>
            <w:tcW w:w="1559" w:type="dxa"/>
          </w:tcPr>
          <w:p w14:paraId="2016A7CB"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sz w:val="20"/>
                <w:szCs w:val="20"/>
              </w:rPr>
              <w:t>0.014</w:t>
            </w:r>
          </w:p>
        </w:tc>
        <w:tc>
          <w:tcPr>
            <w:tcW w:w="1559" w:type="dxa"/>
            <w:vAlign w:val="center"/>
          </w:tcPr>
          <w:p w14:paraId="202FD683"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color w:val="000000"/>
                <w:sz w:val="20"/>
                <w:szCs w:val="20"/>
              </w:rPr>
              <w:t>0.620</w:t>
            </w:r>
          </w:p>
        </w:tc>
      </w:tr>
      <w:tr w:rsidR="005A795F" w:rsidRPr="005A795F" w14:paraId="5AEE5C39" w14:textId="77777777" w:rsidTr="005A795F">
        <w:trPr>
          <w:trHeight w:val="300"/>
        </w:trPr>
        <w:tc>
          <w:tcPr>
            <w:tcW w:w="1413" w:type="dxa"/>
            <w:noWrap/>
            <w:hideMark/>
          </w:tcPr>
          <w:p w14:paraId="06493EB3"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bCs/>
                <w:sz w:val="20"/>
                <w:szCs w:val="20"/>
              </w:rPr>
              <w:t>TS -&gt; BI</w:t>
            </w:r>
          </w:p>
        </w:tc>
        <w:tc>
          <w:tcPr>
            <w:tcW w:w="1559" w:type="dxa"/>
          </w:tcPr>
          <w:p w14:paraId="42F717F8"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sz w:val="20"/>
                <w:szCs w:val="20"/>
              </w:rPr>
              <w:t>-0.062</w:t>
            </w:r>
          </w:p>
        </w:tc>
        <w:tc>
          <w:tcPr>
            <w:tcW w:w="1559" w:type="dxa"/>
          </w:tcPr>
          <w:p w14:paraId="1C5F4EC0"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sz w:val="20"/>
                <w:szCs w:val="20"/>
              </w:rPr>
              <w:t>-0.028</w:t>
            </w:r>
          </w:p>
        </w:tc>
        <w:tc>
          <w:tcPr>
            <w:tcW w:w="1559" w:type="dxa"/>
          </w:tcPr>
          <w:p w14:paraId="0F5CE46F"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sz w:val="20"/>
                <w:szCs w:val="20"/>
              </w:rPr>
              <w:t>0.625</w:t>
            </w:r>
          </w:p>
        </w:tc>
        <w:tc>
          <w:tcPr>
            <w:tcW w:w="1559" w:type="dxa"/>
          </w:tcPr>
          <w:p w14:paraId="79B43124"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sz w:val="20"/>
                <w:szCs w:val="20"/>
              </w:rPr>
              <w:t>0.319</w:t>
            </w:r>
          </w:p>
        </w:tc>
        <w:tc>
          <w:tcPr>
            <w:tcW w:w="1559" w:type="dxa"/>
          </w:tcPr>
          <w:p w14:paraId="10CE2279"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sz w:val="20"/>
                <w:szCs w:val="20"/>
              </w:rPr>
              <w:t>0.532</w:t>
            </w:r>
          </w:p>
        </w:tc>
        <w:tc>
          <w:tcPr>
            <w:tcW w:w="1559" w:type="dxa"/>
          </w:tcPr>
          <w:p w14:paraId="4F0D411E"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sz w:val="20"/>
                <w:szCs w:val="20"/>
              </w:rPr>
              <w:t>0.750</w:t>
            </w:r>
          </w:p>
        </w:tc>
        <w:tc>
          <w:tcPr>
            <w:tcW w:w="1559" w:type="dxa"/>
            <w:vAlign w:val="center"/>
          </w:tcPr>
          <w:p w14:paraId="4A87E87A"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color w:val="000000"/>
                <w:sz w:val="20"/>
                <w:szCs w:val="20"/>
              </w:rPr>
              <w:t>0.604</w:t>
            </w:r>
          </w:p>
        </w:tc>
      </w:tr>
      <w:tr w:rsidR="005A795F" w:rsidRPr="005A795F" w14:paraId="6560F258" w14:textId="77777777" w:rsidTr="005A795F">
        <w:trPr>
          <w:trHeight w:val="300"/>
        </w:trPr>
        <w:tc>
          <w:tcPr>
            <w:tcW w:w="1413" w:type="dxa"/>
            <w:noWrap/>
            <w:hideMark/>
          </w:tcPr>
          <w:p w14:paraId="0554D0A0"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bCs/>
                <w:sz w:val="20"/>
                <w:szCs w:val="20"/>
              </w:rPr>
              <w:t>TS -&gt; IQ</w:t>
            </w:r>
          </w:p>
        </w:tc>
        <w:tc>
          <w:tcPr>
            <w:tcW w:w="1559" w:type="dxa"/>
          </w:tcPr>
          <w:p w14:paraId="21D43C67"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sz w:val="20"/>
                <w:szCs w:val="20"/>
              </w:rPr>
              <w:t>0.524</w:t>
            </w:r>
          </w:p>
        </w:tc>
        <w:tc>
          <w:tcPr>
            <w:tcW w:w="1559" w:type="dxa"/>
          </w:tcPr>
          <w:p w14:paraId="661E10AF"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sz w:val="20"/>
                <w:szCs w:val="20"/>
              </w:rPr>
              <w:t>0.429</w:t>
            </w:r>
          </w:p>
        </w:tc>
        <w:tc>
          <w:tcPr>
            <w:tcW w:w="1559" w:type="dxa"/>
          </w:tcPr>
          <w:p w14:paraId="2A72FE8A"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sz w:val="20"/>
                <w:szCs w:val="20"/>
              </w:rPr>
              <w:t>6.147</w:t>
            </w:r>
          </w:p>
        </w:tc>
        <w:tc>
          <w:tcPr>
            <w:tcW w:w="1559" w:type="dxa"/>
          </w:tcPr>
          <w:p w14:paraId="189BBC5E"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sz w:val="20"/>
                <w:szCs w:val="20"/>
              </w:rPr>
              <w:t>5.148</w:t>
            </w:r>
          </w:p>
        </w:tc>
        <w:tc>
          <w:tcPr>
            <w:tcW w:w="1559" w:type="dxa"/>
          </w:tcPr>
          <w:p w14:paraId="29961986"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sz w:val="20"/>
                <w:szCs w:val="20"/>
              </w:rPr>
              <w:t>0.000</w:t>
            </w:r>
          </w:p>
        </w:tc>
        <w:tc>
          <w:tcPr>
            <w:tcW w:w="1559" w:type="dxa"/>
          </w:tcPr>
          <w:p w14:paraId="7E5DE612"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sz w:val="20"/>
                <w:szCs w:val="20"/>
              </w:rPr>
              <w:t>0.000</w:t>
            </w:r>
          </w:p>
        </w:tc>
        <w:tc>
          <w:tcPr>
            <w:tcW w:w="1559" w:type="dxa"/>
            <w:vAlign w:val="center"/>
          </w:tcPr>
          <w:p w14:paraId="735029CF"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color w:val="000000"/>
                <w:sz w:val="20"/>
                <w:szCs w:val="20"/>
              </w:rPr>
              <w:t>0.209</w:t>
            </w:r>
          </w:p>
        </w:tc>
      </w:tr>
      <w:tr w:rsidR="005A795F" w:rsidRPr="005A795F" w14:paraId="79AD6107" w14:textId="77777777" w:rsidTr="005A795F">
        <w:trPr>
          <w:trHeight w:val="300"/>
        </w:trPr>
        <w:tc>
          <w:tcPr>
            <w:tcW w:w="1413" w:type="dxa"/>
            <w:noWrap/>
            <w:hideMark/>
          </w:tcPr>
          <w:p w14:paraId="533DF575"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bCs/>
                <w:sz w:val="20"/>
                <w:szCs w:val="20"/>
              </w:rPr>
              <w:t>TS -&gt; PEOU</w:t>
            </w:r>
          </w:p>
        </w:tc>
        <w:tc>
          <w:tcPr>
            <w:tcW w:w="1559" w:type="dxa"/>
          </w:tcPr>
          <w:p w14:paraId="0AFE5B08"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sz w:val="20"/>
                <w:szCs w:val="20"/>
              </w:rPr>
              <w:t>0.326</w:t>
            </w:r>
          </w:p>
        </w:tc>
        <w:tc>
          <w:tcPr>
            <w:tcW w:w="1559" w:type="dxa"/>
          </w:tcPr>
          <w:p w14:paraId="5AF6E6FF"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sz w:val="20"/>
                <w:szCs w:val="20"/>
              </w:rPr>
              <w:t>0.274</w:t>
            </w:r>
          </w:p>
        </w:tc>
        <w:tc>
          <w:tcPr>
            <w:tcW w:w="1559" w:type="dxa"/>
          </w:tcPr>
          <w:p w14:paraId="4D089B1A"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sz w:val="20"/>
                <w:szCs w:val="20"/>
              </w:rPr>
              <w:t>3.484</w:t>
            </w:r>
          </w:p>
        </w:tc>
        <w:tc>
          <w:tcPr>
            <w:tcW w:w="1559" w:type="dxa"/>
          </w:tcPr>
          <w:p w14:paraId="5E3325CF"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sz w:val="20"/>
                <w:szCs w:val="20"/>
              </w:rPr>
              <w:t>2.444</w:t>
            </w:r>
          </w:p>
        </w:tc>
        <w:tc>
          <w:tcPr>
            <w:tcW w:w="1559" w:type="dxa"/>
          </w:tcPr>
          <w:p w14:paraId="6B3E6F95"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sz w:val="20"/>
                <w:szCs w:val="20"/>
              </w:rPr>
              <w:t>0.001</w:t>
            </w:r>
          </w:p>
        </w:tc>
        <w:tc>
          <w:tcPr>
            <w:tcW w:w="1559" w:type="dxa"/>
          </w:tcPr>
          <w:p w14:paraId="554B8ADC"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sz w:val="20"/>
                <w:szCs w:val="20"/>
              </w:rPr>
              <w:t>0.015</w:t>
            </w:r>
          </w:p>
        </w:tc>
        <w:tc>
          <w:tcPr>
            <w:tcW w:w="1559" w:type="dxa"/>
            <w:vAlign w:val="center"/>
          </w:tcPr>
          <w:p w14:paraId="4E1AEAC5"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color w:val="000000"/>
                <w:sz w:val="20"/>
                <w:szCs w:val="20"/>
              </w:rPr>
              <w:t>0.359</w:t>
            </w:r>
          </w:p>
        </w:tc>
      </w:tr>
    </w:tbl>
    <w:p w14:paraId="57976466" w14:textId="459B0C01" w:rsidR="005A795F" w:rsidRDefault="005A795F" w:rsidP="007B5DFC">
      <w:pPr>
        <w:spacing w:line="240" w:lineRule="auto"/>
        <w:jc w:val="both"/>
        <w:rPr>
          <w:rFonts w:asciiTheme="majorBidi" w:hAnsiTheme="majorBidi" w:cstheme="majorBidi"/>
          <w:b/>
          <w:bCs/>
          <w:sz w:val="28"/>
          <w:szCs w:val="28"/>
          <w:lang w:eastAsia="en-GB"/>
        </w:rPr>
      </w:pPr>
    </w:p>
    <w:p w14:paraId="6828699D" w14:textId="71689169" w:rsidR="005A795F" w:rsidRDefault="005A795F" w:rsidP="007B5DFC">
      <w:pPr>
        <w:spacing w:line="240" w:lineRule="auto"/>
        <w:jc w:val="both"/>
        <w:rPr>
          <w:rFonts w:asciiTheme="majorBidi" w:hAnsiTheme="majorBidi" w:cstheme="majorBidi"/>
          <w:b/>
          <w:bCs/>
          <w:sz w:val="28"/>
          <w:szCs w:val="28"/>
          <w:lang w:eastAsia="en-GB"/>
        </w:rPr>
      </w:pPr>
    </w:p>
    <w:p w14:paraId="539F6021" w14:textId="2437BCEA" w:rsidR="005A795F" w:rsidRDefault="005A795F" w:rsidP="007B5DFC">
      <w:pPr>
        <w:spacing w:line="240" w:lineRule="auto"/>
        <w:jc w:val="both"/>
        <w:rPr>
          <w:rFonts w:asciiTheme="majorBidi" w:hAnsiTheme="majorBidi" w:cstheme="majorBidi"/>
          <w:b/>
          <w:bCs/>
          <w:sz w:val="28"/>
          <w:szCs w:val="28"/>
          <w:lang w:eastAsia="en-GB"/>
        </w:rPr>
      </w:pPr>
    </w:p>
    <w:p w14:paraId="09571834" w14:textId="1883BF07" w:rsidR="005A795F" w:rsidRDefault="005A795F" w:rsidP="007B5DFC">
      <w:pPr>
        <w:spacing w:line="240" w:lineRule="auto"/>
        <w:jc w:val="both"/>
        <w:rPr>
          <w:rFonts w:asciiTheme="majorBidi" w:hAnsiTheme="majorBidi" w:cstheme="majorBidi"/>
          <w:b/>
          <w:bCs/>
          <w:sz w:val="28"/>
          <w:szCs w:val="28"/>
          <w:lang w:eastAsia="en-GB"/>
        </w:rPr>
      </w:pPr>
    </w:p>
    <w:p w14:paraId="11443B86" w14:textId="77777777" w:rsidR="00CC5C63" w:rsidRDefault="00CC5C63" w:rsidP="007B5DFC">
      <w:pPr>
        <w:spacing w:line="240" w:lineRule="auto"/>
        <w:jc w:val="both"/>
        <w:rPr>
          <w:rFonts w:asciiTheme="majorBidi" w:hAnsiTheme="majorBidi" w:cstheme="majorBidi"/>
          <w:b/>
          <w:bCs/>
          <w:sz w:val="28"/>
          <w:szCs w:val="28"/>
          <w:lang w:eastAsia="en-GB"/>
        </w:rPr>
      </w:pPr>
    </w:p>
    <w:p w14:paraId="0934A4FA" w14:textId="77777777" w:rsidR="005A795F" w:rsidRDefault="005A795F" w:rsidP="007B5DFC">
      <w:pPr>
        <w:spacing w:line="240" w:lineRule="auto"/>
        <w:jc w:val="both"/>
        <w:rPr>
          <w:rFonts w:asciiTheme="majorBidi" w:hAnsiTheme="majorBidi" w:cstheme="majorBidi"/>
          <w:b/>
          <w:bCs/>
          <w:sz w:val="28"/>
          <w:szCs w:val="28"/>
          <w:lang w:eastAsia="en-GB"/>
        </w:rPr>
      </w:pPr>
    </w:p>
    <w:p w14:paraId="47DAFF0C" w14:textId="69FC9B64" w:rsidR="00CC5C63" w:rsidRPr="00794F3A" w:rsidRDefault="00CC5C63" w:rsidP="00CC5C63">
      <w:pPr>
        <w:spacing w:line="240" w:lineRule="auto"/>
        <w:jc w:val="both"/>
        <w:rPr>
          <w:rFonts w:asciiTheme="majorBidi" w:hAnsiTheme="majorBidi" w:cstheme="majorBidi"/>
          <w:bCs/>
          <w:i/>
          <w:sz w:val="24"/>
          <w:szCs w:val="24"/>
          <w:lang w:eastAsia="en-GB"/>
        </w:rPr>
      </w:pPr>
      <w:r w:rsidRPr="00794F3A">
        <w:rPr>
          <w:rFonts w:asciiTheme="majorBidi" w:hAnsiTheme="majorBidi" w:cstheme="majorBidi"/>
          <w:bCs/>
          <w:i/>
          <w:sz w:val="24"/>
          <w:szCs w:val="24"/>
          <w:lang w:eastAsia="en-GB"/>
        </w:rPr>
        <w:t xml:space="preserve">Table </w:t>
      </w:r>
      <w:r>
        <w:rPr>
          <w:rFonts w:asciiTheme="majorBidi" w:hAnsiTheme="majorBidi" w:cstheme="majorBidi"/>
          <w:bCs/>
          <w:i/>
          <w:sz w:val="24"/>
          <w:szCs w:val="24"/>
          <w:lang w:eastAsia="en-GB"/>
        </w:rPr>
        <w:t>3</w:t>
      </w:r>
      <w:r w:rsidRPr="00794F3A">
        <w:rPr>
          <w:rFonts w:asciiTheme="majorBidi" w:hAnsiTheme="majorBidi" w:cstheme="majorBidi"/>
          <w:bCs/>
          <w:i/>
          <w:sz w:val="24"/>
          <w:szCs w:val="24"/>
          <w:lang w:eastAsia="en-GB"/>
        </w:rPr>
        <w:t xml:space="preserve">: </w:t>
      </w:r>
      <w:r w:rsidRPr="00CC5C63">
        <w:rPr>
          <w:rFonts w:asciiTheme="majorBidi" w:hAnsiTheme="majorBidi" w:cstheme="majorBidi"/>
          <w:bCs/>
          <w:i/>
          <w:sz w:val="24"/>
          <w:szCs w:val="24"/>
          <w:lang w:eastAsia="en-GB"/>
        </w:rPr>
        <w:t xml:space="preserve">Summary of the </w:t>
      </w:r>
      <w:r>
        <w:rPr>
          <w:rFonts w:asciiTheme="majorBidi" w:hAnsiTheme="majorBidi" w:cstheme="majorBidi"/>
          <w:bCs/>
          <w:i/>
          <w:sz w:val="24"/>
          <w:szCs w:val="24"/>
          <w:lang w:eastAsia="en-GB"/>
        </w:rPr>
        <w:t>m</w:t>
      </w:r>
      <w:r w:rsidRPr="00CC5C63">
        <w:rPr>
          <w:rFonts w:asciiTheme="majorBidi" w:hAnsiTheme="majorBidi" w:cstheme="majorBidi"/>
          <w:bCs/>
          <w:i/>
          <w:sz w:val="24"/>
          <w:szCs w:val="24"/>
          <w:lang w:eastAsia="en-GB"/>
        </w:rPr>
        <w:t xml:space="preserve">oderating </w:t>
      </w:r>
      <w:r>
        <w:rPr>
          <w:rFonts w:asciiTheme="majorBidi" w:hAnsiTheme="majorBidi" w:cstheme="majorBidi"/>
          <w:bCs/>
          <w:i/>
          <w:sz w:val="24"/>
          <w:szCs w:val="24"/>
          <w:lang w:eastAsia="en-GB"/>
        </w:rPr>
        <w:t>e</w:t>
      </w:r>
      <w:r w:rsidRPr="00CC5C63">
        <w:rPr>
          <w:rFonts w:asciiTheme="majorBidi" w:hAnsiTheme="majorBidi" w:cstheme="majorBidi"/>
          <w:bCs/>
          <w:i/>
          <w:sz w:val="24"/>
          <w:szCs w:val="24"/>
          <w:lang w:eastAsia="en-GB"/>
        </w:rPr>
        <w:t xml:space="preserve">ffect of </w:t>
      </w:r>
      <w:r>
        <w:rPr>
          <w:rFonts w:asciiTheme="majorBidi" w:hAnsiTheme="majorBidi" w:cstheme="majorBidi"/>
          <w:bCs/>
          <w:i/>
          <w:sz w:val="24"/>
          <w:szCs w:val="24"/>
          <w:lang w:eastAsia="en-GB"/>
        </w:rPr>
        <w:t>experience</w:t>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9"/>
        <w:gridCol w:w="1450"/>
        <w:gridCol w:w="1559"/>
        <w:gridCol w:w="1450"/>
        <w:gridCol w:w="1450"/>
        <w:gridCol w:w="1450"/>
        <w:gridCol w:w="1450"/>
        <w:gridCol w:w="1950"/>
      </w:tblGrid>
      <w:tr w:rsidR="005A795F" w:rsidRPr="005A795F" w14:paraId="1B87F5A2" w14:textId="77777777" w:rsidTr="005A795F">
        <w:trPr>
          <w:trHeight w:val="300"/>
        </w:trPr>
        <w:tc>
          <w:tcPr>
            <w:tcW w:w="1509" w:type="dxa"/>
            <w:tcBorders>
              <w:top w:val="single" w:sz="4" w:space="0" w:color="auto"/>
              <w:bottom w:val="single" w:sz="4" w:space="0" w:color="auto"/>
            </w:tcBorders>
            <w:noWrap/>
            <w:hideMark/>
          </w:tcPr>
          <w:p w14:paraId="4EC88FF7"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 </w:t>
            </w:r>
          </w:p>
        </w:tc>
        <w:tc>
          <w:tcPr>
            <w:tcW w:w="1450" w:type="dxa"/>
            <w:tcBorders>
              <w:top w:val="single" w:sz="4" w:space="0" w:color="auto"/>
              <w:bottom w:val="single" w:sz="4" w:space="0" w:color="auto"/>
            </w:tcBorders>
            <w:noWrap/>
            <w:hideMark/>
          </w:tcPr>
          <w:p w14:paraId="7F47CD0B"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bCs/>
                <w:sz w:val="20"/>
                <w:szCs w:val="20"/>
              </w:rPr>
              <w:t>Path Coefficients  (Low experience group)</w:t>
            </w:r>
          </w:p>
        </w:tc>
        <w:tc>
          <w:tcPr>
            <w:tcW w:w="1559" w:type="dxa"/>
            <w:tcBorders>
              <w:top w:val="single" w:sz="4" w:space="0" w:color="auto"/>
              <w:bottom w:val="single" w:sz="4" w:space="0" w:color="auto"/>
            </w:tcBorders>
            <w:noWrap/>
            <w:hideMark/>
          </w:tcPr>
          <w:p w14:paraId="009228CB"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bCs/>
                <w:sz w:val="20"/>
                <w:szCs w:val="20"/>
              </w:rPr>
              <w:t>Path Coefficients  (High experience group)</w:t>
            </w:r>
          </w:p>
        </w:tc>
        <w:tc>
          <w:tcPr>
            <w:tcW w:w="1450" w:type="dxa"/>
            <w:tcBorders>
              <w:top w:val="single" w:sz="4" w:space="0" w:color="auto"/>
              <w:bottom w:val="single" w:sz="4" w:space="0" w:color="auto"/>
            </w:tcBorders>
            <w:noWrap/>
            <w:hideMark/>
          </w:tcPr>
          <w:p w14:paraId="0233A8B9"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bCs/>
                <w:sz w:val="20"/>
                <w:szCs w:val="20"/>
              </w:rPr>
              <w:t>t-Values (Low experience group)</w:t>
            </w:r>
          </w:p>
        </w:tc>
        <w:tc>
          <w:tcPr>
            <w:tcW w:w="1450" w:type="dxa"/>
            <w:tcBorders>
              <w:top w:val="single" w:sz="4" w:space="0" w:color="auto"/>
              <w:bottom w:val="single" w:sz="4" w:space="0" w:color="auto"/>
            </w:tcBorders>
            <w:noWrap/>
            <w:hideMark/>
          </w:tcPr>
          <w:p w14:paraId="12DC84CC"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bCs/>
                <w:sz w:val="20"/>
                <w:szCs w:val="20"/>
              </w:rPr>
              <w:t>t-Values (High experience group)</w:t>
            </w:r>
          </w:p>
        </w:tc>
        <w:tc>
          <w:tcPr>
            <w:tcW w:w="1450" w:type="dxa"/>
            <w:tcBorders>
              <w:top w:val="single" w:sz="4" w:space="0" w:color="auto"/>
              <w:bottom w:val="single" w:sz="4" w:space="0" w:color="auto"/>
            </w:tcBorders>
            <w:noWrap/>
            <w:hideMark/>
          </w:tcPr>
          <w:p w14:paraId="30DF3EF1"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bCs/>
                <w:sz w:val="20"/>
                <w:szCs w:val="20"/>
              </w:rPr>
              <w:t>p-Values (Low experience group)</w:t>
            </w:r>
          </w:p>
        </w:tc>
        <w:tc>
          <w:tcPr>
            <w:tcW w:w="1450" w:type="dxa"/>
            <w:tcBorders>
              <w:top w:val="single" w:sz="4" w:space="0" w:color="auto"/>
              <w:bottom w:val="single" w:sz="4" w:space="0" w:color="auto"/>
            </w:tcBorders>
            <w:noWrap/>
            <w:hideMark/>
          </w:tcPr>
          <w:p w14:paraId="7F7E70E9"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bCs/>
                <w:sz w:val="20"/>
                <w:szCs w:val="20"/>
              </w:rPr>
              <w:t>p-Values (High experience group)</w:t>
            </w:r>
          </w:p>
        </w:tc>
        <w:tc>
          <w:tcPr>
            <w:tcW w:w="1950" w:type="dxa"/>
            <w:tcBorders>
              <w:top w:val="single" w:sz="4" w:space="0" w:color="auto"/>
              <w:bottom w:val="single" w:sz="4" w:space="0" w:color="auto"/>
            </w:tcBorders>
          </w:tcPr>
          <w:p w14:paraId="30BE9C89"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bCs/>
                <w:color w:val="000000"/>
                <w:sz w:val="20"/>
                <w:szCs w:val="20"/>
              </w:rPr>
              <w:t>p-Value(</w:t>
            </w:r>
            <w:r w:rsidRPr="005A795F">
              <w:rPr>
                <w:rFonts w:ascii="Times New Roman" w:hAnsi="Times New Roman" w:cs="Times New Roman"/>
                <w:bCs/>
                <w:sz w:val="20"/>
                <w:szCs w:val="20"/>
              </w:rPr>
              <w:t>Low experience</w:t>
            </w:r>
            <w:r w:rsidRPr="005A795F">
              <w:rPr>
                <w:rFonts w:ascii="Times New Roman" w:hAnsi="Times New Roman" w:cs="Times New Roman"/>
                <w:bCs/>
                <w:color w:val="000000"/>
                <w:sz w:val="20"/>
                <w:szCs w:val="20"/>
              </w:rPr>
              <w:t xml:space="preserve"> vs </w:t>
            </w:r>
            <w:r w:rsidRPr="005A795F">
              <w:rPr>
                <w:rFonts w:ascii="Times New Roman" w:hAnsi="Times New Roman" w:cs="Times New Roman"/>
                <w:bCs/>
                <w:sz w:val="20"/>
                <w:szCs w:val="20"/>
              </w:rPr>
              <w:t>High experience</w:t>
            </w:r>
            <w:r w:rsidRPr="005A795F">
              <w:rPr>
                <w:rFonts w:ascii="Times New Roman" w:hAnsi="Times New Roman" w:cs="Times New Roman"/>
                <w:bCs/>
                <w:color w:val="000000"/>
                <w:sz w:val="20"/>
                <w:szCs w:val="20"/>
              </w:rPr>
              <w:t xml:space="preserve"> group)</w:t>
            </w:r>
          </w:p>
        </w:tc>
      </w:tr>
      <w:tr w:rsidR="005A795F" w:rsidRPr="005A795F" w14:paraId="1B9601B8" w14:textId="77777777" w:rsidTr="005A795F">
        <w:trPr>
          <w:trHeight w:val="300"/>
        </w:trPr>
        <w:tc>
          <w:tcPr>
            <w:tcW w:w="1509" w:type="dxa"/>
            <w:tcBorders>
              <w:top w:val="single" w:sz="4" w:space="0" w:color="auto"/>
            </w:tcBorders>
            <w:noWrap/>
            <w:hideMark/>
          </w:tcPr>
          <w:p w14:paraId="49E714BA"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bCs/>
                <w:sz w:val="20"/>
                <w:szCs w:val="20"/>
              </w:rPr>
              <w:t>BI -&gt; AU</w:t>
            </w:r>
          </w:p>
        </w:tc>
        <w:tc>
          <w:tcPr>
            <w:tcW w:w="1450" w:type="dxa"/>
            <w:tcBorders>
              <w:top w:val="single" w:sz="4" w:space="0" w:color="auto"/>
            </w:tcBorders>
            <w:noWrap/>
            <w:hideMark/>
          </w:tcPr>
          <w:p w14:paraId="41130B59"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0.430</w:t>
            </w:r>
          </w:p>
        </w:tc>
        <w:tc>
          <w:tcPr>
            <w:tcW w:w="1559" w:type="dxa"/>
            <w:tcBorders>
              <w:top w:val="single" w:sz="4" w:space="0" w:color="auto"/>
            </w:tcBorders>
            <w:noWrap/>
            <w:hideMark/>
          </w:tcPr>
          <w:p w14:paraId="12A71EC4"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0.261</w:t>
            </w:r>
          </w:p>
        </w:tc>
        <w:tc>
          <w:tcPr>
            <w:tcW w:w="1450" w:type="dxa"/>
            <w:tcBorders>
              <w:top w:val="single" w:sz="4" w:space="0" w:color="auto"/>
            </w:tcBorders>
            <w:noWrap/>
            <w:hideMark/>
          </w:tcPr>
          <w:p w14:paraId="3053F8FB"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2.962</w:t>
            </w:r>
          </w:p>
        </w:tc>
        <w:tc>
          <w:tcPr>
            <w:tcW w:w="1450" w:type="dxa"/>
            <w:tcBorders>
              <w:top w:val="single" w:sz="4" w:space="0" w:color="auto"/>
            </w:tcBorders>
            <w:noWrap/>
            <w:hideMark/>
          </w:tcPr>
          <w:p w14:paraId="20837C5E"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2.108</w:t>
            </w:r>
          </w:p>
        </w:tc>
        <w:tc>
          <w:tcPr>
            <w:tcW w:w="1450" w:type="dxa"/>
            <w:tcBorders>
              <w:top w:val="single" w:sz="4" w:space="0" w:color="auto"/>
            </w:tcBorders>
            <w:noWrap/>
            <w:hideMark/>
          </w:tcPr>
          <w:p w14:paraId="6F46EB0D"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0.003</w:t>
            </w:r>
          </w:p>
        </w:tc>
        <w:tc>
          <w:tcPr>
            <w:tcW w:w="1450" w:type="dxa"/>
            <w:tcBorders>
              <w:top w:val="single" w:sz="4" w:space="0" w:color="auto"/>
            </w:tcBorders>
            <w:noWrap/>
            <w:hideMark/>
          </w:tcPr>
          <w:p w14:paraId="0EB447D0"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0.036</w:t>
            </w:r>
          </w:p>
        </w:tc>
        <w:tc>
          <w:tcPr>
            <w:tcW w:w="0" w:type="auto"/>
            <w:tcBorders>
              <w:top w:val="single" w:sz="4" w:space="0" w:color="auto"/>
            </w:tcBorders>
            <w:vAlign w:val="center"/>
          </w:tcPr>
          <w:p w14:paraId="3533B43B"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color w:val="000000"/>
                <w:sz w:val="20"/>
                <w:szCs w:val="20"/>
              </w:rPr>
              <w:t>0.820</w:t>
            </w:r>
          </w:p>
        </w:tc>
      </w:tr>
      <w:tr w:rsidR="005A795F" w:rsidRPr="005A795F" w14:paraId="2872CFC6" w14:textId="77777777" w:rsidTr="005A795F">
        <w:trPr>
          <w:trHeight w:val="300"/>
        </w:trPr>
        <w:tc>
          <w:tcPr>
            <w:tcW w:w="1509" w:type="dxa"/>
            <w:noWrap/>
            <w:hideMark/>
          </w:tcPr>
          <w:p w14:paraId="64CCB1DB"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bCs/>
                <w:sz w:val="20"/>
                <w:szCs w:val="20"/>
              </w:rPr>
              <w:t>IQ -&gt; AU</w:t>
            </w:r>
          </w:p>
        </w:tc>
        <w:tc>
          <w:tcPr>
            <w:tcW w:w="1450" w:type="dxa"/>
            <w:noWrap/>
            <w:hideMark/>
          </w:tcPr>
          <w:p w14:paraId="1BCFF960"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-0.053</w:t>
            </w:r>
          </w:p>
        </w:tc>
        <w:tc>
          <w:tcPr>
            <w:tcW w:w="1559" w:type="dxa"/>
            <w:noWrap/>
            <w:hideMark/>
          </w:tcPr>
          <w:p w14:paraId="149E910C"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0.065</w:t>
            </w:r>
          </w:p>
        </w:tc>
        <w:tc>
          <w:tcPr>
            <w:tcW w:w="1450" w:type="dxa"/>
            <w:noWrap/>
            <w:hideMark/>
          </w:tcPr>
          <w:p w14:paraId="222F438A"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0.387</w:t>
            </w:r>
          </w:p>
        </w:tc>
        <w:tc>
          <w:tcPr>
            <w:tcW w:w="1450" w:type="dxa"/>
            <w:noWrap/>
            <w:hideMark/>
          </w:tcPr>
          <w:p w14:paraId="0A3ED83B"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0.524</w:t>
            </w:r>
          </w:p>
        </w:tc>
        <w:tc>
          <w:tcPr>
            <w:tcW w:w="1450" w:type="dxa"/>
            <w:noWrap/>
            <w:hideMark/>
          </w:tcPr>
          <w:p w14:paraId="27FA13C5"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0.699</w:t>
            </w:r>
          </w:p>
        </w:tc>
        <w:tc>
          <w:tcPr>
            <w:tcW w:w="1450" w:type="dxa"/>
            <w:noWrap/>
            <w:hideMark/>
          </w:tcPr>
          <w:p w14:paraId="3FD53938"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0.601</w:t>
            </w:r>
          </w:p>
        </w:tc>
        <w:tc>
          <w:tcPr>
            <w:tcW w:w="0" w:type="auto"/>
            <w:vAlign w:val="center"/>
          </w:tcPr>
          <w:p w14:paraId="7200EC36"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color w:val="000000"/>
                <w:sz w:val="20"/>
                <w:szCs w:val="20"/>
              </w:rPr>
              <w:t>0.261</w:t>
            </w:r>
          </w:p>
        </w:tc>
      </w:tr>
      <w:tr w:rsidR="005A795F" w:rsidRPr="005A795F" w14:paraId="1415A086" w14:textId="77777777" w:rsidTr="005A795F">
        <w:trPr>
          <w:trHeight w:val="300"/>
        </w:trPr>
        <w:tc>
          <w:tcPr>
            <w:tcW w:w="1509" w:type="dxa"/>
            <w:noWrap/>
            <w:hideMark/>
          </w:tcPr>
          <w:p w14:paraId="5799B805"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bCs/>
                <w:sz w:val="20"/>
                <w:szCs w:val="20"/>
              </w:rPr>
              <w:t>IQ -&gt; BI</w:t>
            </w:r>
          </w:p>
        </w:tc>
        <w:tc>
          <w:tcPr>
            <w:tcW w:w="1450" w:type="dxa"/>
            <w:noWrap/>
            <w:hideMark/>
          </w:tcPr>
          <w:p w14:paraId="3F357088"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-0.147</w:t>
            </w:r>
          </w:p>
        </w:tc>
        <w:tc>
          <w:tcPr>
            <w:tcW w:w="1559" w:type="dxa"/>
            <w:noWrap/>
            <w:hideMark/>
          </w:tcPr>
          <w:p w14:paraId="002AEDA6"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-0.250</w:t>
            </w:r>
          </w:p>
        </w:tc>
        <w:tc>
          <w:tcPr>
            <w:tcW w:w="1450" w:type="dxa"/>
            <w:noWrap/>
            <w:hideMark/>
          </w:tcPr>
          <w:p w14:paraId="09EB9D6C"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1.267</w:t>
            </w:r>
          </w:p>
        </w:tc>
        <w:tc>
          <w:tcPr>
            <w:tcW w:w="1450" w:type="dxa"/>
            <w:noWrap/>
            <w:hideMark/>
          </w:tcPr>
          <w:p w14:paraId="2F0300D8"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2.130</w:t>
            </w:r>
          </w:p>
        </w:tc>
        <w:tc>
          <w:tcPr>
            <w:tcW w:w="1450" w:type="dxa"/>
            <w:noWrap/>
            <w:hideMark/>
          </w:tcPr>
          <w:p w14:paraId="214420B3"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0.206</w:t>
            </w:r>
          </w:p>
        </w:tc>
        <w:tc>
          <w:tcPr>
            <w:tcW w:w="1450" w:type="dxa"/>
            <w:noWrap/>
            <w:hideMark/>
          </w:tcPr>
          <w:p w14:paraId="4DA72D22"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0.034</w:t>
            </w:r>
          </w:p>
        </w:tc>
        <w:tc>
          <w:tcPr>
            <w:tcW w:w="0" w:type="auto"/>
            <w:vAlign w:val="center"/>
          </w:tcPr>
          <w:p w14:paraId="217B5918"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color w:val="000000"/>
                <w:sz w:val="20"/>
                <w:szCs w:val="20"/>
              </w:rPr>
              <w:t>0.737</w:t>
            </w:r>
          </w:p>
        </w:tc>
      </w:tr>
      <w:tr w:rsidR="005A795F" w:rsidRPr="005A795F" w14:paraId="554E6D1F" w14:textId="77777777" w:rsidTr="005A795F">
        <w:trPr>
          <w:trHeight w:val="300"/>
        </w:trPr>
        <w:tc>
          <w:tcPr>
            <w:tcW w:w="1509" w:type="dxa"/>
            <w:noWrap/>
            <w:hideMark/>
          </w:tcPr>
          <w:p w14:paraId="1CBBEE01"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bCs/>
                <w:sz w:val="20"/>
                <w:szCs w:val="20"/>
              </w:rPr>
              <w:t>IQ -&gt; PU</w:t>
            </w:r>
          </w:p>
        </w:tc>
        <w:tc>
          <w:tcPr>
            <w:tcW w:w="1450" w:type="dxa"/>
            <w:noWrap/>
            <w:hideMark/>
          </w:tcPr>
          <w:p w14:paraId="70A64E1D"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0.032</w:t>
            </w:r>
          </w:p>
        </w:tc>
        <w:tc>
          <w:tcPr>
            <w:tcW w:w="1559" w:type="dxa"/>
            <w:noWrap/>
            <w:hideMark/>
          </w:tcPr>
          <w:p w14:paraId="370F9FC1"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0.314</w:t>
            </w:r>
          </w:p>
        </w:tc>
        <w:tc>
          <w:tcPr>
            <w:tcW w:w="1450" w:type="dxa"/>
            <w:noWrap/>
            <w:hideMark/>
          </w:tcPr>
          <w:p w14:paraId="6D707445"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0.206</w:t>
            </w:r>
          </w:p>
        </w:tc>
        <w:tc>
          <w:tcPr>
            <w:tcW w:w="1450" w:type="dxa"/>
            <w:noWrap/>
            <w:hideMark/>
          </w:tcPr>
          <w:p w14:paraId="0E296E03"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2.345</w:t>
            </w:r>
          </w:p>
        </w:tc>
        <w:tc>
          <w:tcPr>
            <w:tcW w:w="1450" w:type="dxa"/>
            <w:noWrap/>
            <w:hideMark/>
          </w:tcPr>
          <w:p w14:paraId="666E0EC7"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0.837</w:t>
            </w:r>
          </w:p>
        </w:tc>
        <w:tc>
          <w:tcPr>
            <w:tcW w:w="1450" w:type="dxa"/>
            <w:noWrap/>
            <w:hideMark/>
          </w:tcPr>
          <w:p w14:paraId="2739D025"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0.019</w:t>
            </w:r>
          </w:p>
        </w:tc>
        <w:tc>
          <w:tcPr>
            <w:tcW w:w="0" w:type="auto"/>
            <w:vAlign w:val="center"/>
          </w:tcPr>
          <w:p w14:paraId="6FF2EBD6"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color w:val="000000"/>
                <w:sz w:val="20"/>
                <w:szCs w:val="20"/>
              </w:rPr>
              <w:t>0.087</w:t>
            </w:r>
          </w:p>
        </w:tc>
      </w:tr>
      <w:tr w:rsidR="005A795F" w:rsidRPr="005A795F" w14:paraId="35976E98" w14:textId="77777777" w:rsidTr="005A795F">
        <w:trPr>
          <w:trHeight w:val="300"/>
        </w:trPr>
        <w:tc>
          <w:tcPr>
            <w:tcW w:w="1509" w:type="dxa"/>
            <w:noWrap/>
            <w:hideMark/>
          </w:tcPr>
          <w:p w14:paraId="3CBD2C2F"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bCs/>
                <w:sz w:val="20"/>
                <w:szCs w:val="20"/>
              </w:rPr>
              <w:t>IQ -&gt; SQ</w:t>
            </w:r>
          </w:p>
        </w:tc>
        <w:tc>
          <w:tcPr>
            <w:tcW w:w="1450" w:type="dxa"/>
            <w:noWrap/>
            <w:hideMark/>
          </w:tcPr>
          <w:p w14:paraId="4054CC75"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0.592</w:t>
            </w:r>
          </w:p>
        </w:tc>
        <w:tc>
          <w:tcPr>
            <w:tcW w:w="1559" w:type="dxa"/>
            <w:noWrap/>
            <w:hideMark/>
          </w:tcPr>
          <w:p w14:paraId="103485FD"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0.624</w:t>
            </w:r>
          </w:p>
        </w:tc>
        <w:tc>
          <w:tcPr>
            <w:tcW w:w="1450" w:type="dxa"/>
            <w:noWrap/>
            <w:hideMark/>
          </w:tcPr>
          <w:p w14:paraId="4A04FA73"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7.880</w:t>
            </w:r>
          </w:p>
        </w:tc>
        <w:tc>
          <w:tcPr>
            <w:tcW w:w="1450" w:type="dxa"/>
            <w:noWrap/>
            <w:hideMark/>
          </w:tcPr>
          <w:p w14:paraId="3C08E8D1"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7.781</w:t>
            </w:r>
          </w:p>
        </w:tc>
        <w:tc>
          <w:tcPr>
            <w:tcW w:w="1450" w:type="dxa"/>
            <w:noWrap/>
            <w:hideMark/>
          </w:tcPr>
          <w:p w14:paraId="3CD86800"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0.000</w:t>
            </w:r>
          </w:p>
        </w:tc>
        <w:tc>
          <w:tcPr>
            <w:tcW w:w="1450" w:type="dxa"/>
            <w:noWrap/>
            <w:hideMark/>
          </w:tcPr>
          <w:p w14:paraId="551AAC2E"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0.000</w:t>
            </w:r>
          </w:p>
        </w:tc>
        <w:tc>
          <w:tcPr>
            <w:tcW w:w="0" w:type="auto"/>
            <w:vAlign w:val="center"/>
          </w:tcPr>
          <w:p w14:paraId="7B4C34ED"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color w:val="000000"/>
                <w:sz w:val="20"/>
                <w:szCs w:val="20"/>
              </w:rPr>
              <w:t>0.379</w:t>
            </w:r>
          </w:p>
        </w:tc>
      </w:tr>
      <w:tr w:rsidR="005A795F" w:rsidRPr="005A795F" w14:paraId="7584F801" w14:textId="77777777" w:rsidTr="005A795F">
        <w:trPr>
          <w:trHeight w:val="300"/>
        </w:trPr>
        <w:tc>
          <w:tcPr>
            <w:tcW w:w="1509" w:type="dxa"/>
            <w:noWrap/>
            <w:hideMark/>
          </w:tcPr>
          <w:p w14:paraId="0D7A98DC"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bCs/>
                <w:sz w:val="20"/>
                <w:szCs w:val="20"/>
              </w:rPr>
              <w:t>PEOU -&gt; BI</w:t>
            </w:r>
          </w:p>
        </w:tc>
        <w:tc>
          <w:tcPr>
            <w:tcW w:w="1450" w:type="dxa"/>
            <w:noWrap/>
            <w:hideMark/>
          </w:tcPr>
          <w:p w14:paraId="3346E905"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0.306</w:t>
            </w:r>
          </w:p>
        </w:tc>
        <w:tc>
          <w:tcPr>
            <w:tcW w:w="1559" w:type="dxa"/>
            <w:noWrap/>
            <w:hideMark/>
          </w:tcPr>
          <w:p w14:paraId="42662807"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0.247</w:t>
            </w:r>
          </w:p>
        </w:tc>
        <w:tc>
          <w:tcPr>
            <w:tcW w:w="1450" w:type="dxa"/>
            <w:noWrap/>
            <w:hideMark/>
          </w:tcPr>
          <w:p w14:paraId="641A6BC2"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2.252</w:t>
            </w:r>
          </w:p>
        </w:tc>
        <w:tc>
          <w:tcPr>
            <w:tcW w:w="1450" w:type="dxa"/>
            <w:noWrap/>
            <w:hideMark/>
          </w:tcPr>
          <w:p w14:paraId="64A4DBCC"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1.699</w:t>
            </w:r>
          </w:p>
        </w:tc>
        <w:tc>
          <w:tcPr>
            <w:tcW w:w="1450" w:type="dxa"/>
            <w:noWrap/>
            <w:hideMark/>
          </w:tcPr>
          <w:p w14:paraId="239117A6"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0.025</w:t>
            </w:r>
          </w:p>
        </w:tc>
        <w:tc>
          <w:tcPr>
            <w:tcW w:w="1450" w:type="dxa"/>
            <w:noWrap/>
            <w:hideMark/>
          </w:tcPr>
          <w:p w14:paraId="1044FC6C"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0.090</w:t>
            </w:r>
          </w:p>
        </w:tc>
        <w:tc>
          <w:tcPr>
            <w:tcW w:w="0" w:type="auto"/>
            <w:vAlign w:val="center"/>
          </w:tcPr>
          <w:p w14:paraId="419468CA"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color w:val="000000"/>
                <w:sz w:val="20"/>
                <w:szCs w:val="20"/>
              </w:rPr>
              <w:t>0.617</w:t>
            </w:r>
          </w:p>
        </w:tc>
      </w:tr>
      <w:tr w:rsidR="005A795F" w:rsidRPr="005A795F" w14:paraId="7AF817A9" w14:textId="77777777" w:rsidTr="005A795F">
        <w:trPr>
          <w:trHeight w:val="300"/>
        </w:trPr>
        <w:tc>
          <w:tcPr>
            <w:tcW w:w="1509" w:type="dxa"/>
            <w:noWrap/>
            <w:hideMark/>
          </w:tcPr>
          <w:p w14:paraId="092B2A6A"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bCs/>
                <w:sz w:val="20"/>
                <w:szCs w:val="20"/>
              </w:rPr>
              <w:t>PEOU -&gt; PU</w:t>
            </w:r>
          </w:p>
        </w:tc>
        <w:tc>
          <w:tcPr>
            <w:tcW w:w="1450" w:type="dxa"/>
            <w:noWrap/>
            <w:hideMark/>
          </w:tcPr>
          <w:p w14:paraId="5806D549"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0.343</w:t>
            </w:r>
          </w:p>
        </w:tc>
        <w:tc>
          <w:tcPr>
            <w:tcW w:w="1559" w:type="dxa"/>
            <w:noWrap/>
            <w:hideMark/>
          </w:tcPr>
          <w:p w14:paraId="193134E1"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0.282</w:t>
            </w:r>
          </w:p>
        </w:tc>
        <w:tc>
          <w:tcPr>
            <w:tcW w:w="1450" w:type="dxa"/>
            <w:noWrap/>
            <w:hideMark/>
          </w:tcPr>
          <w:p w14:paraId="0FC649AC"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2.168</w:t>
            </w:r>
          </w:p>
        </w:tc>
        <w:tc>
          <w:tcPr>
            <w:tcW w:w="1450" w:type="dxa"/>
            <w:noWrap/>
            <w:hideMark/>
          </w:tcPr>
          <w:p w14:paraId="45050C39"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1.989</w:t>
            </w:r>
          </w:p>
        </w:tc>
        <w:tc>
          <w:tcPr>
            <w:tcW w:w="1450" w:type="dxa"/>
            <w:noWrap/>
            <w:hideMark/>
          </w:tcPr>
          <w:p w14:paraId="6DB2BE25"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0.031</w:t>
            </w:r>
          </w:p>
        </w:tc>
        <w:tc>
          <w:tcPr>
            <w:tcW w:w="1450" w:type="dxa"/>
            <w:noWrap/>
            <w:hideMark/>
          </w:tcPr>
          <w:p w14:paraId="7D3590AB"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0.047</w:t>
            </w:r>
          </w:p>
        </w:tc>
        <w:tc>
          <w:tcPr>
            <w:tcW w:w="0" w:type="auto"/>
            <w:vAlign w:val="center"/>
          </w:tcPr>
          <w:p w14:paraId="0AFBDA73"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color w:val="000000"/>
                <w:sz w:val="20"/>
                <w:szCs w:val="20"/>
              </w:rPr>
              <w:t>0.633</w:t>
            </w:r>
          </w:p>
        </w:tc>
      </w:tr>
      <w:tr w:rsidR="005A795F" w:rsidRPr="005A795F" w14:paraId="0CC94669" w14:textId="77777777" w:rsidTr="005A795F">
        <w:trPr>
          <w:trHeight w:val="300"/>
        </w:trPr>
        <w:tc>
          <w:tcPr>
            <w:tcW w:w="1509" w:type="dxa"/>
            <w:noWrap/>
            <w:hideMark/>
          </w:tcPr>
          <w:p w14:paraId="1AB09CD7"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bCs/>
                <w:sz w:val="20"/>
                <w:szCs w:val="20"/>
              </w:rPr>
              <w:t>PU -&gt; BI</w:t>
            </w:r>
          </w:p>
        </w:tc>
        <w:tc>
          <w:tcPr>
            <w:tcW w:w="1450" w:type="dxa"/>
            <w:noWrap/>
            <w:hideMark/>
          </w:tcPr>
          <w:p w14:paraId="047DB40F"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0.177</w:t>
            </w:r>
          </w:p>
        </w:tc>
        <w:tc>
          <w:tcPr>
            <w:tcW w:w="1559" w:type="dxa"/>
            <w:noWrap/>
            <w:hideMark/>
          </w:tcPr>
          <w:p w14:paraId="65714FA8"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0.349</w:t>
            </w:r>
          </w:p>
        </w:tc>
        <w:tc>
          <w:tcPr>
            <w:tcW w:w="1450" w:type="dxa"/>
            <w:noWrap/>
            <w:hideMark/>
          </w:tcPr>
          <w:p w14:paraId="4709C050"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1.280</w:t>
            </w:r>
          </w:p>
        </w:tc>
        <w:tc>
          <w:tcPr>
            <w:tcW w:w="1450" w:type="dxa"/>
            <w:noWrap/>
            <w:hideMark/>
          </w:tcPr>
          <w:p w14:paraId="5C23A68F"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3.058</w:t>
            </w:r>
          </w:p>
        </w:tc>
        <w:tc>
          <w:tcPr>
            <w:tcW w:w="1450" w:type="dxa"/>
            <w:noWrap/>
            <w:hideMark/>
          </w:tcPr>
          <w:p w14:paraId="5EB9B28F"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0.201</w:t>
            </w:r>
          </w:p>
        </w:tc>
        <w:tc>
          <w:tcPr>
            <w:tcW w:w="1450" w:type="dxa"/>
            <w:noWrap/>
            <w:hideMark/>
          </w:tcPr>
          <w:p w14:paraId="15040665"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0.002</w:t>
            </w:r>
          </w:p>
        </w:tc>
        <w:tc>
          <w:tcPr>
            <w:tcW w:w="0" w:type="auto"/>
            <w:vAlign w:val="center"/>
          </w:tcPr>
          <w:p w14:paraId="5676207D"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color w:val="000000"/>
                <w:sz w:val="20"/>
                <w:szCs w:val="20"/>
              </w:rPr>
              <w:t>0.167</w:t>
            </w:r>
          </w:p>
        </w:tc>
      </w:tr>
      <w:tr w:rsidR="005A795F" w:rsidRPr="005A795F" w14:paraId="71593DCB" w14:textId="77777777" w:rsidTr="005A795F">
        <w:trPr>
          <w:trHeight w:val="300"/>
        </w:trPr>
        <w:tc>
          <w:tcPr>
            <w:tcW w:w="1509" w:type="dxa"/>
            <w:noWrap/>
            <w:hideMark/>
          </w:tcPr>
          <w:p w14:paraId="209EEC4F"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bCs/>
                <w:sz w:val="20"/>
                <w:szCs w:val="20"/>
              </w:rPr>
              <w:t>SE -&gt; BI</w:t>
            </w:r>
          </w:p>
        </w:tc>
        <w:tc>
          <w:tcPr>
            <w:tcW w:w="1450" w:type="dxa"/>
            <w:noWrap/>
            <w:hideMark/>
          </w:tcPr>
          <w:p w14:paraId="0BDC5517"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0.165</w:t>
            </w:r>
          </w:p>
        </w:tc>
        <w:tc>
          <w:tcPr>
            <w:tcW w:w="1559" w:type="dxa"/>
            <w:noWrap/>
            <w:hideMark/>
          </w:tcPr>
          <w:p w14:paraId="1EB90449"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0.227</w:t>
            </w:r>
          </w:p>
        </w:tc>
        <w:tc>
          <w:tcPr>
            <w:tcW w:w="1450" w:type="dxa"/>
            <w:noWrap/>
            <w:hideMark/>
          </w:tcPr>
          <w:p w14:paraId="3AE62F73"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1.415</w:t>
            </w:r>
          </w:p>
        </w:tc>
        <w:tc>
          <w:tcPr>
            <w:tcW w:w="1450" w:type="dxa"/>
            <w:noWrap/>
            <w:hideMark/>
          </w:tcPr>
          <w:p w14:paraId="2BB71AD5"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1.593</w:t>
            </w:r>
          </w:p>
        </w:tc>
        <w:tc>
          <w:tcPr>
            <w:tcW w:w="1450" w:type="dxa"/>
            <w:noWrap/>
            <w:hideMark/>
          </w:tcPr>
          <w:p w14:paraId="2A8D1EDE"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0.158</w:t>
            </w:r>
          </w:p>
        </w:tc>
        <w:tc>
          <w:tcPr>
            <w:tcW w:w="1450" w:type="dxa"/>
            <w:noWrap/>
            <w:hideMark/>
          </w:tcPr>
          <w:p w14:paraId="02E5FB0D"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0.112</w:t>
            </w:r>
          </w:p>
        </w:tc>
        <w:tc>
          <w:tcPr>
            <w:tcW w:w="0" w:type="auto"/>
            <w:vAlign w:val="center"/>
          </w:tcPr>
          <w:p w14:paraId="4BDCD160"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color w:val="000000"/>
                <w:sz w:val="20"/>
                <w:szCs w:val="20"/>
              </w:rPr>
              <w:t>0.370</w:t>
            </w:r>
          </w:p>
        </w:tc>
      </w:tr>
      <w:tr w:rsidR="005A795F" w:rsidRPr="005A795F" w14:paraId="571AAB4C" w14:textId="77777777" w:rsidTr="005A795F">
        <w:trPr>
          <w:trHeight w:val="300"/>
        </w:trPr>
        <w:tc>
          <w:tcPr>
            <w:tcW w:w="1509" w:type="dxa"/>
            <w:noWrap/>
            <w:hideMark/>
          </w:tcPr>
          <w:p w14:paraId="07A49780"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bCs/>
                <w:sz w:val="20"/>
                <w:szCs w:val="20"/>
              </w:rPr>
              <w:t>SN -&gt; BI</w:t>
            </w:r>
          </w:p>
        </w:tc>
        <w:tc>
          <w:tcPr>
            <w:tcW w:w="1450" w:type="dxa"/>
            <w:noWrap/>
            <w:hideMark/>
          </w:tcPr>
          <w:p w14:paraId="5054BBA0"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0.260</w:t>
            </w:r>
          </w:p>
        </w:tc>
        <w:tc>
          <w:tcPr>
            <w:tcW w:w="1559" w:type="dxa"/>
            <w:noWrap/>
            <w:hideMark/>
          </w:tcPr>
          <w:p w14:paraId="5DAED6D2"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0.057</w:t>
            </w:r>
          </w:p>
        </w:tc>
        <w:tc>
          <w:tcPr>
            <w:tcW w:w="1450" w:type="dxa"/>
            <w:noWrap/>
            <w:hideMark/>
          </w:tcPr>
          <w:p w14:paraId="17740D22"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1.913</w:t>
            </w:r>
          </w:p>
        </w:tc>
        <w:tc>
          <w:tcPr>
            <w:tcW w:w="1450" w:type="dxa"/>
            <w:noWrap/>
            <w:hideMark/>
          </w:tcPr>
          <w:p w14:paraId="5A2898D5"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0.620</w:t>
            </w:r>
          </w:p>
        </w:tc>
        <w:tc>
          <w:tcPr>
            <w:tcW w:w="1450" w:type="dxa"/>
            <w:noWrap/>
            <w:hideMark/>
          </w:tcPr>
          <w:p w14:paraId="627C0828"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0.056</w:t>
            </w:r>
          </w:p>
        </w:tc>
        <w:tc>
          <w:tcPr>
            <w:tcW w:w="1450" w:type="dxa"/>
            <w:noWrap/>
            <w:hideMark/>
          </w:tcPr>
          <w:p w14:paraId="4B51CC22"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0.536</w:t>
            </w:r>
          </w:p>
        </w:tc>
        <w:tc>
          <w:tcPr>
            <w:tcW w:w="0" w:type="auto"/>
            <w:vAlign w:val="center"/>
          </w:tcPr>
          <w:p w14:paraId="1C1119E2"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color w:val="000000"/>
                <w:sz w:val="20"/>
                <w:szCs w:val="20"/>
              </w:rPr>
              <w:t>0.891</w:t>
            </w:r>
          </w:p>
        </w:tc>
      </w:tr>
      <w:tr w:rsidR="005A795F" w:rsidRPr="005A795F" w14:paraId="677CDCE4" w14:textId="77777777" w:rsidTr="005A795F">
        <w:trPr>
          <w:trHeight w:val="300"/>
        </w:trPr>
        <w:tc>
          <w:tcPr>
            <w:tcW w:w="1509" w:type="dxa"/>
            <w:noWrap/>
            <w:hideMark/>
          </w:tcPr>
          <w:p w14:paraId="352A654A"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bCs/>
                <w:sz w:val="20"/>
                <w:szCs w:val="20"/>
              </w:rPr>
              <w:t>SQ -&gt; AU</w:t>
            </w:r>
          </w:p>
        </w:tc>
        <w:tc>
          <w:tcPr>
            <w:tcW w:w="1450" w:type="dxa"/>
            <w:noWrap/>
            <w:hideMark/>
          </w:tcPr>
          <w:p w14:paraId="367CAA31"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0.045</w:t>
            </w:r>
          </w:p>
        </w:tc>
        <w:tc>
          <w:tcPr>
            <w:tcW w:w="1559" w:type="dxa"/>
            <w:noWrap/>
            <w:hideMark/>
          </w:tcPr>
          <w:p w14:paraId="6799D943"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0.035</w:t>
            </w:r>
          </w:p>
        </w:tc>
        <w:tc>
          <w:tcPr>
            <w:tcW w:w="1450" w:type="dxa"/>
            <w:noWrap/>
            <w:hideMark/>
          </w:tcPr>
          <w:p w14:paraId="1430D9C7"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0.254</w:t>
            </w:r>
          </w:p>
        </w:tc>
        <w:tc>
          <w:tcPr>
            <w:tcW w:w="1450" w:type="dxa"/>
            <w:noWrap/>
            <w:hideMark/>
          </w:tcPr>
          <w:p w14:paraId="311F5321"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0.272</w:t>
            </w:r>
          </w:p>
        </w:tc>
        <w:tc>
          <w:tcPr>
            <w:tcW w:w="1450" w:type="dxa"/>
            <w:noWrap/>
            <w:hideMark/>
          </w:tcPr>
          <w:p w14:paraId="19C4D66F"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0.800</w:t>
            </w:r>
          </w:p>
        </w:tc>
        <w:tc>
          <w:tcPr>
            <w:tcW w:w="1450" w:type="dxa"/>
            <w:noWrap/>
            <w:hideMark/>
          </w:tcPr>
          <w:p w14:paraId="2F6311B4"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0.786</w:t>
            </w:r>
          </w:p>
        </w:tc>
        <w:tc>
          <w:tcPr>
            <w:tcW w:w="0" w:type="auto"/>
            <w:vAlign w:val="center"/>
          </w:tcPr>
          <w:p w14:paraId="06AAF4C5"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color w:val="000000"/>
                <w:sz w:val="20"/>
                <w:szCs w:val="20"/>
              </w:rPr>
              <w:t>0.505</w:t>
            </w:r>
          </w:p>
        </w:tc>
      </w:tr>
      <w:tr w:rsidR="005A795F" w:rsidRPr="005A795F" w14:paraId="4C563218" w14:textId="77777777" w:rsidTr="005A795F">
        <w:trPr>
          <w:trHeight w:val="300"/>
        </w:trPr>
        <w:tc>
          <w:tcPr>
            <w:tcW w:w="1509" w:type="dxa"/>
            <w:noWrap/>
            <w:hideMark/>
          </w:tcPr>
          <w:p w14:paraId="3C3300ED"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bCs/>
                <w:sz w:val="20"/>
                <w:szCs w:val="20"/>
              </w:rPr>
              <w:t>SQ -&gt; BI</w:t>
            </w:r>
          </w:p>
        </w:tc>
        <w:tc>
          <w:tcPr>
            <w:tcW w:w="1450" w:type="dxa"/>
            <w:noWrap/>
            <w:hideMark/>
          </w:tcPr>
          <w:p w14:paraId="0BB765BC"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0.049</w:t>
            </w:r>
          </w:p>
        </w:tc>
        <w:tc>
          <w:tcPr>
            <w:tcW w:w="1559" w:type="dxa"/>
            <w:noWrap/>
            <w:hideMark/>
          </w:tcPr>
          <w:p w14:paraId="15C6846A"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0.255</w:t>
            </w:r>
          </w:p>
        </w:tc>
        <w:tc>
          <w:tcPr>
            <w:tcW w:w="1450" w:type="dxa"/>
            <w:noWrap/>
            <w:hideMark/>
          </w:tcPr>
          <w:p w14:paraId="7BD282F0"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0.361</w:t>
            </w:r>
          </w:p>
        </w:tc>
        <w:tc>
          <w:tcPr>
            <w:tcW w:w="1450" w:type="dxa"/>
            <w:noWrap/>
            <w:hideMark/>
          </w:tcPr>
          <w:p w14:paraId="55F62660"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2.146</w:t>
            </w:r>
          </w:p>
        </w:tc>
        <w:tc>
          <w:tcPr>
            <w:tcW w:w="1450" w:type="dxa"/>
            <w:noWrap/>
            <w:hideMark/>
          </w:tcPr>
          <w:p w14:paraId="5F2B0E02"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0.718</w:t>
            </w:r>
          </w:p>
        </w:tc>
        <w:tc>
          <w:tcPr>
            <w:tcW w:w="1450" w:type="dxa"/>
            <w:noWrap/>
            <w:hideMark/>
          </w:tcPr>
          <w:p w14:paraId="11C55A77"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0.032</w:t>
            </w:r>
          </w:p>
        </w:tc>
        <w:tc>
          <w:tcPr>
            <w:tcW w:w="0" w:type="auto"/>
            <w:vAlign w:val="center"/>
          </w:tcPr>
          <w:p w14:paraId="5B2C44BF"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color w:val="000000"/>
                <w:sz w:val="20"/>
                <w:szCs w:val="20"/>
              </w:rPr>
              <w:t>0.128</w:t>
            </w:r>
          </w:p>
        </w:tc>
      </w:tr>
      <w:tr w:rsidR="005A795F" w:rsidRPr="005A795F" w14:paraId="3F4AC155" w14:textId="77777777" w:rsidTr="005A795F">
        <w:trPr>
          <w:trHeight w:val="300"/>
        </w:trPr>
        <w:tc>
          <w:tcPr>
            <w:tcW w:w="1509" w:type="dxa"/>
            <w:noWrap/>
            <w:hideMark/>
          </w:tcPr>
          <w:p w14:paraId="21CCB357"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bCs/>
                <w:sz w:val="20"/>
                <w:szCs w:val="20"/>
              </w:rPr>
              <w:t>TS -&gt; AU</w:t>
            </w:r>
          </w:p>
        </w:tc>
        <w:tc>
          <w:tcPr>
            <w:tcW w:w="1450" w:type="dxa"/>
            <w:noWrap/>
            <w:hideMark/>
          </w:tcPr>
          <w:p w14:paraId="4508C44E"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0.192</w:t>
            </w:r>
          </w:p>
        </w:tc>
        <w:tc>
          <w:tcPr>
            <w:tcW w:w="1559" w:type="dxa"/>
            <w:noWrap/>
            <w:hideMark/>
          </w:tcPr>
          <w:p w14:paraId="7C5FCAE9"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0.236</w:t>
            </w:r>
          </w:p>
        </w:tc>
        <w:tc>
          <w:tcPr>
            <w:tcW w:w="1450" w:type="dxa"/>
            <w:noWrap/>
            <w:hideMark/>
          </w:tcPr>
          <w:p w14:paraId="01F8400A"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1.299</w:t>
            </w:r>
          </w:p>
        </w:tc>
        <w:tc>
          <w:tcPr>
            <w:tcW w:w="1450" w:type="dxa"/>
            <w:noWrap/>
            <w:hideMark/>
          </w:tcPr>
          <w:p w14:paraId="2BBD689F"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2.012</w:t>
            </w:r>
          </w:p>
        </w:tc>
        <w:tc>
          <w:tcPr>
            <w:tcW w:w="1450" w:type="dxa"/>
            <w:noWrap/>
            <w:hideMark/>
          </w:tcPr>
          <w:p w14:paraId="1C635CF4"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0.195</w:t>
            </w:r>
          </w:p>
        </w:tc>
        <w:tc>
          <w:tcPr>
            <w:tcW w:w="1450" w:type="dxa"/>
            <w:noWrap/>
            <w:hideMark/>
          </w:tcPr>
          <w:p w14:paraId="2AF1C82C"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0.045</w:t>
            </w:r>
          </w:p>
        </w:tc>
        <w:tc>
          <w:tcPr>
            <w:tcW w:w="0" w:type="auto"/>
            <w:vAlign w:val="center"/>
          </w:tcPr>
          <w:p w14:paraId="1898F70F"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color w:val="000000"/>
                <w:sz w:val="20"/>
                <w:szCs w:val="20"/>
              </w:rPr>
              <w:t>0.414</w:t>
            </w:r>
          </w:p>
        </w:tc>
      </w:tr>
      <w:tr w:rsidR="005A795F" w:rsidRPr="005A795F" w14:paraId="55BB929F" w14:textId="77777777" w:rsidTr="005A795F">
        <w:trPr>
          <w:trHeight w:val="300"/>
        </w:trPr>
        <w:tc>
          <w:tcPr>
            <w:tcW w:w="1509" w:type="dxa"/>
            <w:noWrap/>
            <w:hideMark/>
          </w:tcPr>
          <w:p w14:paraId="31E7AD46"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bCs/>
                <w:sz w:val="20"/>
                <w:szCs w:val="20"/>
              </w:rPr>
              <w:t>TS -&gt; BI</w:t>
            </w:r>
          </w:p>
        </w:tc>
        <w:tc>
          <w:tcPr>
            <w:tcW w:w="1450" w:type="dxa"/>
            <w:noWrap/>
            <w:hideMark/>
          </w:tcPr>
          <w:p w14:paraId="1FEF36A4"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-0.043</w:t>
            </w:r>
          </w:p>
        </w:tc>
        <w:tc>
          <w:tcPr>
            <w:tcW w:w="1559" w:type="dxa"/>
            <w:noWrap/>
            <w:hideMark/>
          </w:tcPr>
          <w:p w14:paraId="370FEDBF"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0.034</w:t>
            </w:r>
          </w:p>
        </w:tc>
        <w:tc>
          <w:tcPr>
            <w:tcW w:w="1450" w:type="dxa"/>
            <w:noWrap/>
            <w:hideMark/>
          </w:tcPr>
          <w:p w14:paraId="79208CC1"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0.442</w:t>
            </w:r>
          </w:p>
        </w:tc>
        <w:tc>
          <w:tcPr>
            <w:tcW w:w="1450" w:type="dxa"/>
            <w:noWrap/>
            <w:hideMark/>
          </w:tcPr>
          <w:p w14:paraId="70C4B62E"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0.347</w:t>
            </w:r>
          </w:p>
        </w:tc>
        <w:tc>
          <w:tcPr>
            <w:tcW w:w="1450" w:type="dxa"/>
            <w:noWrap/>
            <w:hideMark/>
          </w:tcPr>
          <w:p w14:paraId="458DFC78"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0.659</w:t>
            </w:r>
          </w:p>
        </w:tc>
        <w:tc>
          <w:tcPr>
            <w:tcW w:w="1450" w:type="dxa"/>
            <w:noWrap/>
            <w:hideMark/>
          </w:tcPr>
          <w:p w14:paraId="731B67E0"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0.729</w:t>
            </w:r>
          </w:p>
        </w:tc>
        <w:tc>
          <w:tcPr>
            <w:tcW w:w="0" w:type="auto"/>
            <w:vAlign w:val="center"/>
          </w:tcPr>
          <w:p w14:paraId="7D6CE5DF"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color w:val="000000"/>
                <w:sz w:val="20"/>
                <w:szCs w:val="20"/>
              </w:rPr>
              <w:t>0.284</w:t>
            </w:r>
          </w:p>
        </w:tc>
      </w:tr>
      <w:tr w:rsidR="005A795F" w:rsidRPr="005A795F" w14:paraId="151AC043" w14:textId="77777777" w:rsidTr="005A795F">
        <w:trPr>
          <w:trHeight w:val="300"/>
        </w:trPr>
        <w:tc>
          <w:tcPr>
            <w:tcW w:w="1509" w:type="dxa"/>
            <w:noWrap/>
            <w:hideMark/>
          </w:tcPr>
          <w:p w14:paraId="17F4CC49"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bCs/>
                <w:sz w:val="20"/>
                <w:szCs w:val="20"/>
              </w:rPr>
              <w:t>TS -&gt; IQ</w:t>
            </w:r>
          </w:p>
        </w:tc>
        <w:tc>
          <w:tcPr>
            <w:tcW w:w="1450" w:type="dxa"/>
            <w:noWrap/>
            <w:hideMark/>
          </w:tcPr>
          <w:p w14:paraId="254DBCED"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0.346</w:t>
            </w:r>
          </w:p>
        </w:tc>
        <w:tc>
          <w:tcPr>
            <w:tcW w:w="1559" w:type="dxa"/>
            <w:noWrap/>
            <w:hideMark/>
          </w:tcPr>
          <w:p w14:paraId="3255909D"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0.573</w:t>
            </w:r>
          </w:p>
        </w:tc>
        <w:tc>
          <w:tcPr>
            <w:tcW w:w="1450" w:type="dxa"/>
            <w:noWrap/>
            <w:hideMark/>
          </w:tcPr>
          <w:p w14:paraId="17999993"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3.287</w:t>
            </w:r>
          </w:p>
        </w:tc>
        <w:tc>
          <w:tcPr>
            <w:tcW w:w="1450" w:type="dxa"/>
            <w:noWrap/>
            <w:hideMark/>
          </w:tcPr>
          <w:p w14:paraId="7AA55B44" w14:textId="6A1C71AE" w:rsidR="005A795F" w:rsidRPr="005A795F" w:rsidRDefault="00924AE5" w:rsidP="005A795F">
            <w:pPr>
              <w:spacing w:after="0" w:line="240" w:lineRule="auto"/>
              <w:rPr>
                <w:rFonts w:ascii="Times New Roman" w:hAnsi="Times New Roman" w:cs="Times New Roman"/>
                <w:sz w:val="20"/>
                <w:szCs w:val="20"/>
              </w:rPr>
            </w:pPr>
            <w:r>
              <w:rPr>
                <w:rFonts w:ascii="Times New Roman" w:hAnsi="Times New Roman" w:cs="Times New Roman"/>
                <w:sz w:val="20"/>
                <w:szCs w:val="20"/>
              </w:rPr>
              <w:t>7</w:t>
            </w:r>
            <w:r w:rsidR="005A795F" w:rsidRPr="005A795F">
              <w:rPr>
                <w:rFonts w:ascii="Times New Roman" w:hAnsi="Times New Roman" w:cs="Times New Roman"/>
                <w:sz w:val="20"/>
                <w:szCs w:val="20"/>
              </w:rPr>
              <w:t>.699</w:t>
            </w:r>
          </w:p>
        </w:tc>
        <w:tc>
          <w:tcPr>
            <w:tcW w:w="1450" w:type="dxa"/>
            <w:noWrap/>
            <w:hideMark/>
          </w:tcPr>
          <w:p w14:paraId="34AB28C1"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0.001</w:t>
            </w:r>
          </w:p>
        </w:tc>
        <w:tc>
          <w:tcPr>
            <w:tcW w:w="1450" w:type="dxa"/>
            <w:noWrap/>
            <w:hideMark/>
          </w:tcPr>
          <w:p w14:paraId="25474111"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0.000</w:t>
            </w:r>
          </w:p>
        </w:tc>
        <w:tc>
          <w:tcPr>
            <w:tcW w:w="0" w:type="auto"/>
            <w:vAlign w:val="center"/>
          </w:tcPr>
          <w:p w14:paraId="3997F18F" w14:textId="77777777" w:rsidR="005A795F" w:rsidRPr="00F74278" w:rsidRDefault="005A795F" w:rsidP="005A795F">
            <w:pPr>
              <w:spacing w:after="0" w:line="240" w:lineRule="auto"/>
              <w:rPr>
                <w:rFonts w:ascii="Times New Roman" w:hAnsi="Times New Roman" w:cs="Times New Roman"/>
                <w:b/>
                <w:sz w:val="20"/>
                <w:szCs w:val="20"/>
              </w:rPr>
            </w:pPr>
            <w:r w:rsidRPr="00F74278">
              <w:rPr>
                <w:rFonts w:ascii="Times New Roman" w:hAnsi="Times New Roman" w:cs="Times New Roman"/>
                <w:b/>
                <w:color w:val="000000"/>
                <w:sz w:val="20"/>
                <w:szCs w:val="20"/>
              </w:rPr>
              <w:t>0.035</w:t>
            </w:r>
          </w:p>
        </w:tc>
      </w:tr>
      <w:tr w:rsidR="005A795F" w:rsidRPr="005A795F" w14:paraId="3F7D510C" w14:textId="77777777" w:rsidTr="005A795F">
        <w:trPr>
          <w:trHeight w:val="300"/>
        </w:trPr>
        <w:tc>
          <w:tcPr>
            <w:tcW w:w="1509" w:type="dxa"/>
            <w:tcBorders>
              <w:bottom w:val="single" w:sz="4" w:space="0" w:color="auto"/>
            </w:tcBorders>
            <w:noWrap/>
            <w:hideMark/>
          </w:tcPr>
          <w:p w14:paraId="3E4E7E7E" w14:textId="77777777" w:rsidR="005A795F" w:rsidRPr="005A795F" w:rsidRDefault="005A795F" w:rsidP="005A795F">
            <w:pPr>
              <w:spacing w:after="0" w:line="240" w:lineRule="auto"/>
              <w:rPr>
                <w:rFonts w:ascii="Times New Roman" w:hAnsi="Times New Roman" w:cs="Times New Roman"/>
                <w:bCs/>
                <w:sz w:val="20"/>
                <w:szCs w:val="20"/>
              </w:rPr>
            </w:pPr>
            <w:r w:rsidRPr="005A795F">
              <w:rPr>
                <w:rFonts w:ascii="Times New Roman" w:hAnsi="Times New Roman" w:cs="Times New Roman"/>
                <w:bCs/>
                <w:sz w:val="20"/>
                <w:szCs w:val="20"/>
              </w:rPr>
              <w:t>TS -&gt; PEOU</w:t>
            </w:r>
          </w:p>
        </w:tc>
        <w:tc>
          <w:tcPr>
            <w:tcW w:w="1450" w:type="dxa"/>
            <w:tcBorders>
              <w:bottom w:val="single" w:sz="4" w:space="0" w:color="auto"/>
            </w:tcBorders>
            <w:noWrap/>
            <w:hideMark/>
          </w:tcPr>
          <w:p w14:paraId="64576B6F"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0.238</w:t>
            </w:r>
          </w:p>
        </w:tc>
        <w:tc>
          <w:tcPr>
            <w:tcW w:w="1559" w:type="dxa"/>
            <w:tcBorders>
              <w:bottom w:val="single" w:sz="4" w:space="0" w:color="auto"/>
            </w:tcBorders>
            <w:noWrap/>
            <w:hideMark/>
          </w:tcPr>
          <w:p w14:paraId="08C15BFE"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0.367</w:t>
            </w:r>
          </w:p>
        </w:tc>
        <w:tc>
          <w:tcPr>
            <w:tcW w:w="1450" w:type="dxa"/>
            <w:tcBorders>
              <w:bottom w:val="single" w:sz="4" w:space="0" w:color="auto"/>
            </w:tcBorders>
            <w:noWrap/>
            <w:hideMark/>
          </w:tcPr>
          <w:p w14:paraId="7CF2CA81"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2.245</w:t>
            </w:r>
          </w:p>
        </w:tc>
        <w:tc>
          <w:tcPr>
            <w:tcW w:w="1450" w:type="dxa"/>
            <w:tcBorders>
              <w:bottom w:val="single" w:sz="4" w:space="0" w:color="auto"/>
            </w:tcBorders>
            <w:noWrap/>
            <w:hideMark/>
          </w:tcPr>
          <w:p w14:paraId="094FAFA7"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3.529</w:t>
            </w:r>
          </w:p>
        </w:tc>
        <w:tc>
          <w:tcPr>
            <w:tcW w:w="1450" w:type="dxa"/>
            <w:tcBorders>
              <w:bottom w:val="single" w:sz="4" w:space="0" w:color="auto"/>
            </w:tcBorders>
            <w:noWrap/>
            <w:hideMark/>
          </w:tcPr>
          <w:p w14:paraId="511245A6"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0.025</w:t>
            </w:r>
          </w:p>
        </w:tc>
        <w:tc>
          <w:tcPr>
            <w:tcW w:w="1450" w:type="dxa"/>
            <w:tcBorders>
              <w:bottom w:val="single" w:sz="4" w:space="0" w:color="auto"/>
            </w:tcBorders>
            <w:noWrap/>
            <w:hideMark/>
          </w:tcPr>
          <w:p w14:paraId="4506E30C"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sz w:val="20"/>
                <w:szCs w:val="20"/>
              </w:rPr>
              <w:t>0.000</w:t>
            </w:r>
          </w:p>
        </w:tc>
        <w:tc>
          <w:tcPr>
            <w:tcW w:w="0" w:type="auto"/>
            <w:tcBorders>
              <w:bottom w:val="single" w:sz="4" w:space="0" w:color="auto"/>
            </w:tcBorders>
            <w:vAlign w:val="center"/>
          </w:tcPr>
          <w:p w14:paraId="344112DC" w14:textId="77777777" w:rsidR="005A795F" w:rsidRPr="005A795F" w:rsidRDefault="005A795F" w:rsidP="005A795F">
            <w:pPr>
              <w:spacing w:after="0" w:line="240" w:lineRule="auto"/>
              <w:rPr>
                <w:rFonts w:ascii="Times New Roman" w:hAnsi="Times New Roman" w:cs="Times New Roman"/>
                <w:sz w:val="20"/>
                <w:szCs w:val="20"/>
              </w:rPr>
            </w:pPr>
            <w:r w:rsidRPr="005A795F">
              <w:rPr>
                <w:rFonts w:ascii="Times New Roman" w:hAnsi="Times New Roman" w:cs="Times New Roman"/>
                <w:color w:val="000000"/>
                <w:sz w:val="20"/>
                <w:szCs w:val="20"/>
              </w:rPr>
              <w:t>0.190</w:t>
            </w:r>
          </w:p>
        </w:tc>
      </w:tr>
    </w:tbl>
    <w:p w14:paraId="60414EF0" w14:textId="447E332A" w:rsidR="005A795F" w:rsidRDefault="005A795F" w:rsidP="007B5DFC">
      <w:pPr>
        <w:spacing w:line="240" w:lineRule="auto"/>
        <w:jc w:val="both"/>
        <w:rPr>
          <w:rFonts w:asciiTheme="majorBidi" w:hAnsiTheme="majorBidi" w:cstheme="majorBidi"/>
          <w:b/>
          <w:bCs/>
          <w:sz w:val="28"/>
          <w:szCs w:val="28"/>
          <w:lang w:eastAsia="en-GB"/>
        </w:rPr>
      </w:pPr>
    </w:p>
    <w:p w14:paraId="387DB444" w14:textId="49795EA8" w:rsidR="005A795F" w:rsidRDefault="005A795F" w:rsidP="007B5DFC">
      <w:pPr>
        <w:spacing w:line="240" w:lineRule="auto"/>
        <w:jc w:val="both"/>
        <w:rPr>
          <w:rFonts w:asciiTheme="majorBidi" w:hAnsiTheme="majorBidi" w:cstheme="majorBidi"/>
          <w:b/>
          <w:bCs/>
          <w:sz w:val="28"/>
          <w:szCs w:val="28"/>
          <w:lang w:eastAsia="en-GB"/>
        </w:rPr>
      </w:pPr>
    </w:p>
    <w:p w14:paraId="50313796" w14:textId="0B2E4632" w:rsidR="005A795F" w:rsidRDefault="005A795F" w:rsidP="007B5DFC">
      <w:pPr>
        <w:spacing w:line="240" w:lineRule="auto"/>
        <w:jc w:val="both"/>
        <w:rPr>
          <w:rFonts w:asciiTheme="majorBidi" w:hAnsiTheme="majorBidi" w:cstheme="majorBidi"/>
          <w:b/>
          <w:bCs/>
          <w:sz w:val="28"/>
          <w:szCs w:val="28"/>
          <w:lang w:eastAsia="en-GB"/>
        </w:rPr>
      </w:pPr>
    </w:p>
    <w:p w14:paraId="113F81C3" w14:textId="22CDE7F5" w:rsidR="005A795F" w:rsidRDefault="00BC16F3" w:rsidP="007B5DFC">
      <w:pPr>
        <w:spacing w:line="240" w:lineRule="auto"/>
        <w:jc w:val="both"/>
        <w:rPr>
          <w:rFonts w:asciiTheme="majorBidi" w:hAnsiTheme="majorBidi" w:cstheme="majorBidi"/>
          <w:b/>
          <w:bCs/>
          <w:sz w:val="28"/>
          <w:szCs w:val="28"/>
          <w:lang w:eastAsia="en-GB"/>
        </w:rPr>
        <w:sectPr w:rsidR="005A795F" w:rsidSect="005A795F">
          <w:pgSz w:w="16838" w:h="11906" w:orient="landscape"/>
          <w:pgMar w:top="1440" w:right="1440" w:bottom="1440" w:left="1440" w:header="709" w:footer="709" w:gutter="0"/>
          <w:cols w:space="708"/>
          <w:docGrid w:linePitch="360"/>
        </w:sectPr>
      </w:pPr>
      <w:r>
        <w:rPr>
          <w:rFonts w:asciiTheme="majorBidi" w:hAnsiTheme="majorBidi" w:cstheme="majorBidi"/>
          <w:b/>
          <w:bCs/>
          <w:sz w:val="28"/>
          <w:szCs w:val="28"/>
          <w:lang w:eastAsia="en-GB"/>
        </w:rPr>
        <w:t xml:space="preserve"> </w:t>
      </w:r>
    </w:p>
    <w:p w14:paraId="3987F01C" w14:textId="2F1344B4" w:rsidR="005A795F" w:rsidRDefault="005A795F" w:rsidP="007B5DFC">
      <w:pPr>
        <w:spacing w:line="240" w:lineRule="auto"/>
        <w:jc w:val="both"/>
        <w:rPr>
          <w:rFonts w:asciiTheme="majorBidi" w:hAnsiTheme="majorBidi" w:cstheme="majorBidi"/>
          <w:b/>
          <w:bCs/>
          <w:sz w:val="28"/>
          <w:szCs w:val="28"/>
          <w:lang w:eastAsia="en-GB"/>
        </w:rPr>
      </w:pPr>
    </w:p>
    <w:p w14:paraId="161B6E52" w14:textId="2BFFFF8A" w:rsidR="00A6605D" w:rsidRPr="00EB4995" w:rsidRDefault="00A6605D" w:rsidP="007B5DFC">
      <w:pPr>
        <w:spacing w:line="240" w:lineRule="auto"/>
        <w:jc w:val="both"/>
        <w:rPr>
          <w:rFonts w:asciiTheme="majorBidi" w:hAnsiTheme="majorBidi" w:cstheme="majorBidi"/>
          <w:b/>
          <w:bCs/>
          <w:sz w:val="28"/>
          <w:szCs w:val="28"/>
          <w:lang w:eastAsia="en-GB"/>
        </w:rPr>
      </w:pPr>
      <w:r w:rsidRPr="00EB4995">
        <w:rPr>
          <w:rFonts w:asciiTheme="majorBidi" w:hAnsiTheme="majorBidi" w:cstheme="majorBidi"/>
          <w:b/>
          <w:bCs/>
          <w:sz w:val="28"/>
          <w:szCs w:val="28"/>
          <w:lang w:eastAsia="en-GB"/>
        </w:rPr>
        <w:t>Discussion</w:t>
      </w:r>
      <w:r w:rsidR="00AC4302">
        <w:rPr>
          <w:rFonts w:asciiTheme="majorBidi" w:hAnsiTheme="majorBidi" w:cstheme="majorBidi"/>
          <w:b/>
          <w:bCs/>
          <w:sz w:val="28"/>
          <w:szCs w:val="28"/>
          <w:lang w:eastAsia="en-GB"/>
        </w:rPr>
        <w:t xml:space="preserve"> and conclusion</w:t>
      </w:r>
    </w:p>
    <w:p w14:paraId="62AF96D3" w14:textId="1112FF5F" w:rsidR="00AA66DA" w:rsidRPr="00AA66DA" w:rsidRDefault="00AA66DA" w:rsidP="007B5DFC">
      <w:pPr>
        <w:spacing w:line="240" w:lineRule="auto"/>
        <w:jc w:val="both"/>
        <w:rPr>
          <w:rFonts w:asciiTheme="majorBidi" w:hAnsiTheme="majorBidi" w:cstheme="majorBidi"/>
          <w:sz w:val="24"/>
          <w:szCs w:val="24"/>
          <w:lang w:eastAsia="en-GB"/>
        </w:rPr>
      </w:pPr>
      <w:r w:rsidRPr="00AA66DA">
        <w:rPr>
          <w:rFonts w:asciiTheme="majorBidi" w:hAnsiTheme="majorBidi" w:cstheme="majorBidi"/>
          <w:sz w:val="24"/>
          <w:szCs w:val="24"/>
          <w:lang w:eastAsia="en-GB"/>
        </w:rPr>
        <w:t xml:space="preserve">In this </w:t>
      </w:r>
      <w:r>
        <w:rPr>
          <w:rFonts w:asciiTheme="majorBidi" w:hAnsiTheme="majorBidi" w:cstheme="majorBidi"/>
          <w:sz w:val="24"/>
          <w:szCs w:val="24"/>
          <w:lang w:eastAsia="en-GB"/>
        </w:rPr>
        <w:t xml:space="preserve">research, we analyse the factors that </w:t>
      </w:r>
      <w:r w:rsidR="00D61F26">
        <w:rPr>
          <w:rFonts w:asciiTheme="majorBidi" w:hAnsiTheme="majorBidi" w:cstheme="majorBidi"/>
          <w:sz w:val="24"/>
          <w:szCs w:val="24"/>
          <w:lang w:eastAsia="en-GB"/>
        </w:rPr>
        <w:t>can explain</w:t>
      </w:r>
      <w:r>
        <w:rPr>
          <w:rFonts w:asciiTheme="majorBidi" w:hAnsiTheme="majorBidi" w:cstheme="majorBidi"/>
          <w:sz w:val="24"/>
          <w:szCs w:val="24"/>
          <w:lang w:eastAsia="en-GB"/>
        </w:rPr>
        <w:t xml:space="preserve"> the adoption and use of </w:t>
      </w:r>
      <w:proofErr w:type="gramStart"/>
      <w:r>
        <w:rPr>
          <w:rFonts w:asciiTheme="majorBidi" w:hAnsiTheme="majorBidi" w:cstheme="majorBidi"/>
          <w:sz w:val="24"/>
          <w:szCs w:val="24"/>
          <w:lang w:eastAsia="en-GB"/>
        </w:rPr>
        <w:t>e-learning</w:t>
      </w:r>
      <w:proofErr w:type="gramEnd"/>
      <w:r>
        <w:rPr>
          <w:rFonts w:asciiTheme="majorBidi" w:hAnsiTheme="majorBidi" w:cstheme="majorBidi"/>
          <w:sz w:val="24"/>
          <w:szCs w:val="24"/>
          <w:lang w:eastAsia="en-GB"/>
        </w:rPr>
        <w:t xml:space="preserve"> in Iraqi higher education. To the best of our knowledge, this is the first study to consider the factors </w:t>
      </w:r>
      <w:r w:rsidR="005274E3">
        <w:rPr>
          <w:rFonts w:asciiTheme="majorBidi" w:hAnsiTheme="majorBidi" w:cstheme="majorBidi"/>
          <w:sz w:val="24"/>
          <w:szCs w:val="24"/>
          <w:lang w:eastAsia="en-GB"/>
        </w:rPr>
        <w:t>that can explain</w:t>
      </w:r>
      <w:r>
        <w:rPr>
          <w:rFonts w:asciiTheme="majorBidi" w:hAnsiTheme="majorBidi" w:cstheme="majorBidi"/>
          <w:sz w:val="24"/>
          <w:szCs w:val="24"/>
          <w:lang w:eastAsia="en-GB"/>
        </w:rPr>
        <w:t xml:space="preserve"> e-learning adoption in Iraq from the students’ perspective, addressing the lack of studies that consider the Iraqi students’ perspective on the use of </w:t>
      </w:r>
      <w:proofErr w:type="gramStart"/>
      <w:r>
        <w:rPr>
          <w:rFonts w:asciiTheme="majorBidi" w:hAnsiTheme="majorBidi" w:cstheme="majorBidi"/>
          <w:sz w:val="24"/>
          <w:szCs w:val="24"/>
          <w:lang w:eastAsia="en-GB"/>
        </w:rPr>
        <w:t>e-learning</w:t>
      </w:r>
      <w:proofErr w:type="gramEnd"/>
      <w:r>
        <w:rPr>
          <w:rFonts w:asciiTheme="majorBidi" w:hAnsiTheme="majorBidi" w:cstheme="majorBidi"/>
          <w:sz w:val="24"/>
          <w:szCs w:val="24"/>
          <w:lang w:eastAsia="en-GB"/>
        </w:rPr>
        <w:t>. Th</w:t>
      </w:r>
      <w:r w:rsidR="00D61F26">
        <w:rPr>
          <w:rFonts w:asciiTheme="majorBidi" w:hAnsiTheme="majorBidi" w:cstheme="majorBidi"/>
          <w:sz w:val="24"/>
          <w:szCs w:val="24"/>
          <w:lang w:eastAsia="en-GB"/>
        </w:rPr>
        <w:t>is</w:t>
      </w:r>
      <w:r>
        <w:rPr>
          <w:rFonts w:asciiTheme="majorBidi" w:hAnsiTheme="majorBidi" w:cstheme="majorBidi"/>
          <w:sz w:val="24"/>
          <w:szCs w:val="24"/>
          <w:lang w:eastAsia="en-GB"/>
        </w:rPr>
        <w:t xml:space="preserve"> is particularly important since e-learning was found </w:t>
      </w:r>
      <w:r w:rsidR="00DF5BBE">
        <w:rPr>
          <w:rFonts w:asciiTheme="majorBidi" w:hAnsiTheme="majorBidi" w:cstheme="majorBidi"/>
          <w:sz w:val="24"/>
          <w:szCs w:val="24"/>
          <w:lang w:eastAsia="en-GB"/>
        </w:rPr>
        <w:t xml:space="preserve">to be </w:t>
      </w:r>
      <w:r>
        <w:rPr>
          <w:rFonts w:asciiTheme="majorBidi" w:hAnsiTheme="majorBidi" w:cstheme="majorBidi"/>
          <w:sz w:val="24"/>
          <w:szCs w:val="24"/>
          <w:lang w:eastAsia="en-GB"/>
        </w:rPr>
        <w:t xml:space="preserve">important </w:t>
      </w:r>
      <w:r w:rsidR="00DF5BBE">
        <w:rPr>
          <w:rFonts w:asciiTheme="majorBidi" w:hAnsiTheme="majorBidi" w:cstheme="majorBidi"/>
          <w:sz w:val="24"/>
          <w:szCs w:val="24"/>
          <w:lang w:eastAsia="en-GB"/>
        </w:rPr>
        <w:t xml:space="preserve">in </w:t>
      </w:r>
      <w:r>
        <w:rPr>
          <w:rFonts w:asciiTheme="majorBidi" w:hAnsiTheme="majorBidi" w:cstheme="majorBidi"/>
          <w:sz w:val="24"/>
          <w:szCs w:val="24"/>
          <w:lang w:eastAsia="en-GB"/>
        </w:rPr>
        <w:t>improv</w:t>
      </w:r>
      <w:r w:rsidR="00DF5BBE">
        <w:rPr>
          <w:rFonts w:asciiTheme="majorBidi" w:hAnsiTheme="majorBidi" w:cstheme="majorBidi"/>
          <w:sz w:val="24"/>
          <w:szCs w:val="24"/>
          <w:lang w:eastAsia="en-GB"/>
        </w:rPr>
        <w:t>ing</w:t>
      </w:r>
      <w:r>
        <w:rPr>
          <w:rFonts w:asciiTheme="majorBidi" w:hAnsiTheme="majorBidi" w:cstheme="majorBidi"/>
          <w:sz w:val="24"/>
          <w:szCs w:val="24"/>
          <w:lang w:eastAsia="en-GB"/>
        </w:rPr>
        <w:t xml:space="preserve"> the educational experience of students </w:t>
      </w:r>
      <w:r w:rsidR="007978F8">
        <w:rPr>
          <w:rFonts w:asciiTheme="majorBidi" w:hAnsiTheme="majorBidi" w:cstheme="majorBidi"/>
          <w:sz w:val="24"/>
          <w:szCs w:val="24"/>
          <w:lang w:eastAsia="en-GB"/>
        </w:rPr>
        <w:t>(</w:t>
      </w:r>
      <w:r w:rsidR="007978F8">
        <w:rPr>
          <w:rFonts w:asciiTheme="majorBidi" w:eastAsia="+mn-ea" w:hAnsiTheme="majorBidi" w:cstheme="majorBidi"/>
          <w:kern w:val="24"/>
          <w:sz w:val="24"/>
          <w:szCs w:val="24"/>
          <w:lang w:eastAsia="en-GB"/>
        </w:rPr>
        <w:t>Mirza &amp; Al-</w:t>
      </w:r>
      <w:proofErr w:type="spellStart"/>
      <w:r w:rsidR="007978F8">
        <w:rPr>
          <w:rFonts w:asciiTheme="majorBidi" w:eastAsia="+mn-ea" w:hAnsiTheme="majorBidi" w:cstheme="majorBidi"/>
          <w:kern w:val="24"/>
          <w:sz w:val="24"/>
          <w:szCs w:val="24"/>
          <w:lang w:eastAsia="en-GB"/>
        </w:rPr>
        <w:t>Abdulkareem</w:t>
      </w:r>
      <w:proofErr w:type="spellEnd"/>
      <w:r w:rsidR="007978F8">
        <w:rPr>
          <w:rFonts w:asciiTheme="majorBidi" w:eastAsia="+mn-ea" w:hAnsiTheme="majorBidi" w:cstheme="majorBidi"/>
          <w:kern w:val="24"/>
          <w:sz w:val="24"/>
          <w:szCs w:val="24"/>
          <w:lang w:eastAsia="en-GB"/>
        </w:rPr>
        <w:t xml:space="preserve">, 2011) </w:t>
      </w:r>
      <w:r>
        <w:rPr>
          <w:rFonts w:asciiTheme="majorBidi" w:hAnsiTheme="majorBidi" w:cstheme="majorBidi"/>
          <w:sz w:val="24"/>
          <w:szCs w:val="24"/>
          <w:lang w:eastAsia="en-GB"/>
        </w:rPr>
        <w:t xml:space="preserve">and recent reports found that only 42% of Iraqi </w:t>
      </w:r>
      <w:r w:rsidR="007978F8">
        <w:rPr>
          <w:rFonts w:asciiTheme="majorBidi" w:hAnsiTheme="majorBidi" w:cstheme="majorBidi"/>
          <w:sz w:val="24"/>
          <w:szCs w:val="24"/>
          <w:lang w:eastAsia="en-GB"/>
        </w:rPr>
        <w:t>students</w:t>
      </w:r>
      <w:r>
        <w:rPr>
          <w:rFonts w:asciiTheme="majorBidi" w:hAnsiTheme="majorBidi" w:cstheme="majorBidi"/>
          <w:sz w:val="24"/>
          <w:szCs w:val="24"/>
          <w:lang w:eastAsia="en-GB"/>
        </w:rPr>
        <w:t xml:space="preserve"> are satisfied </w:t>
      </w:r>
      <w:r w:rsidR="007978F8">
        <w:rPr>
          <w:rFonts w:asciiTheme="majorBidi" w:hAnsiTheme="majorBidi" w:cstheme="majorBidi"/>
          <w:sz w:val="24"/>
          <w:szCs w:val="24"/>
          <w:lang w:eastAsia="en-GB"/>
        </w:rPr>
        <w:t xml:space="preserve">with their experience (UNDP, 2016). </w:t>
      </w:r>
      <w:r w:rsidR="00DE7B0F" w:rsidRPr="00C40814">
        <w:rPr>
          <w:rFonts w:asciiTheme="majorBidi" w:hAnsiTheme="majorBidi" w:cstheme="majorBidi"/>
          <w:sz w:val="24"/>
          <w:szCs w:val="24"/>
          <w:lang w:eastAsia="en-GB"/>
        </w:rPr>
        <w:t>The results of this study have a number of implications for universities and policy makers.</w:t>
      </w:r>
    </w:p>
    <w:p w14:paraId="57587F49" w14:textId="0AC9F9F8" w:rsidR="00A6605D" w:rsidRDefault="00FA0FC3" w:rsidP="007B5DFC">
      <w:pPr>
        <w:spacing w:line="240" w:lineRule="auto"/>
        <w:jc w:val="both"/>
        <w:rPr>
          <w:rFonts w:asciiTheme="majorBidi" w:hAnsiTheme="majorBidi" w:cstheme="majorBidi"/>
          <w:sz w:val="24"/>
          <w:szCs w:val="24"/>
          <w:lang w:eastAsia="en-GB"/>
        </w:rPr>
      </w:pPr>
      <w:r>
        <w:rPr>
          <w:rFonts w:asciiTheme="majorBidi" w:hAnsiTheme="majorBidi" w:cstheme="majorBidi"/>
          <w:sz w:val="24"/>
          <w:szCs w:val="24"/>
          <w:lang w:eastAsia="en-GB"/>
        </w:rPr>
        <w:t>Less than half of the participants thought that they were using the e-learning system effectively</w:t>
      </w:r>
      <w:r w:rsidR="00F773BD">
        <w:rPr>
          <w:rFonts w:asciiTheme="majorBidi" w:hAnsiTheme="majorBidi" w:cstheme="majorBidi"/>
          <w:sz w:val="24"/>
          <w:szCs w:val="24"/>
          <w:lang w:eastAsia="en-GB"/>
        </w:rPr>
        <w:t>,</w:t>
      </w:r>
      <w:r>
        <w:rPr>
          <w:rFonts w:asciiTheme="majorBidi" w:hAnsiTheme="majorBidi" w:cstheme="majorBidi"/>
          <w:sz w:val="24"/>
          <w:szCs w:val="24"/>
          <w:lang w:eastAsia="en-GB"/>
        </w:rPr>
        <w:t xml:space="preserve"> </w:t>
      </w:r>
      <w:r w:rsidR="00B46D96">
        <w:rPr>
          <w:rFonts w:asciiTheme="majorBidi" w:hAnsiTheme="majorBidi" w:cstheme="majorBidi"/>
          <w:sz w:val="24"/>
          <w:szCs w:val="24"/>
          <w:lang w:eastAsia="en-GB"/>
        </w:rPr>
        <w:t>so</w:t>
      </w:r>
      <w:r>
        <w:rPr>
          <w:rFonts w:asciiTheme="majorBidi" w:hAnsiTheme="majorBidi" w:cstheme="majorBidi"/>
          <w:sz w:val="24"/>
          <w:szCs w:val="24"/>
          <w:lang w:eastAsia="en-GB"/>
        </w:rPr>
        <w:t xml:space="preserve"> the system </w:t>
      </w:r>
      <w:proofErr w:type="gramStart"/>
      <w:r w:rsidR="00B46D96">
        <w:rPr>
          <w:rFonts w:asciiTheme="majorBidi" w:hAnsiTheme="majorBidi" w:cstheme="majorBidi"/>
          <w:sz w:val="24"/>
          <w:szCs w:val="24"/>
          <w:lang w:eastAsia="en-GB"/>
        </w:rPr>
        <w:t>must</w:t>
      </w:r>
      <w:r>
        <w:rPr>
          <w:rFonts w:asciiTheme="majorBidi" w:hAnsiTheme="majorBidi" w:cstheme="majorBidi"/>
          <w:sz w:val="24"/>
          <w:szCs w:val="24"/>
          <w:lang w:eastAsia="en-GB"/>
        </w:rPr>
        <w:t xml:space="preserve"> be improved</w:t>
      </w:r>
      <w:proofErr w:type="gramEnd"/>
      <w:r>
        <w:rPr>
          <w:rFonts w:asciiTheme="majorBidi" w:hAnsiTheme="majorBidi" w:cstheme="majorBidi"/>
          <w:sz w:val="24"/>
          <w:szCs w:val="24"/>
          <w:lang w:eastAsia="en-GB"/>
        </w:rPr>
        <w:t xml:space="preserve"> further </w:t>
      </w:r>
      <w:r w:rsidR="00F773BD">
        <w:rPr>
          <w:rFonts w:asciiTheme="majorBidi" w:hAnsiTheme="majorBidi" w:cstheme="majorBidi"/>
          <w:sz w:val="24"/>
          <w:szCs w:val="24"/>
          <w:lang w:eastAsia="en-GB"/>
        </w:rPr>
        <w:t xml:space="preserve">to </w:t>
      </w:r>
      <w:r w:rsidR="00B94DE4">
        <w:rPr>
          <w:rFonts w:asciiTheme="majorBidi" w:hAnsiTheme="majorBidi" w:cstheme="majorBidi"/>
          <w:sz w:val="24"/>
          <w:szCs w:val="24"/>
          <w:lang w:eastAsia="en-GB"/>
        </w:rPr>
        <w:t>increase effective use</w:t>
      </w:r>
      <w:r>
        <w:rPr>
          <w:rFonts w:asciiTheme="majorBidi" w:hAnsiTheme="majorBidi" w:cstheme="majorBidi"/>
          <w:sz w:val="24"/>
          <w:szCs w:val="24"/>
          <w:lang w:eastAsia="en-GB"/>
        </w:rPr>
        <w:t xml:space="preserve">. </w:t>
      </w:r>
      <w:r w:rsidR="00B46D96">
        <w:rPr>
          <w:rFonts w:asciiTheme="majorBidi" w:hAnsiTheme="majorBidi" w:cstheme="majorBidi"/>
          <w:sz w:val="24"/>
          <w:szCs w:val="24"/>
          <w:lang w:eastAsia="en-GB"/>
        </w:rPr>
        <w:t>Importantly,</w:t>
      </w:r>
      <w:r>
        <w:rPr>
          <w:rFonts w:asciiTheme="majorBidi" w:hAnsiTheme="majorBidi" w:cstheme="majorBidi"/>
          <w:sz w:val="24"/>
          <w:szCs w:val="24"/>
          <w:lang w:eastAsia="en-GB"/>
        </w:rPr>
        <w:t xml:space="preserve"> the descriptive statistics show that </w:t>
      </w:r>
      <w:r w:rsidR="00B46D96">
        <w:rPr>
          <w:rFonts w:asciiTheme="majorBidi" w:hAnsiTheme="majorBidi" w:cstheme="majorBidi"/>
          <w:sz w:val="24"/>
          <w:szCs w:val="24"/>
          <w:lang w:eastAsia="en-GB"/>
        </w:rPr>
        <w:t>most</w:t>
      </w:r>
      <w:r>
        <w:rPr>
          <w:rFonts w:asciiTheme="majorBidi" w:hAnsiTheme="majorBidi" w:cstheme="majorBidi"/>
          <w:sz w:val="24"/>
          <w:szCs w:val="24"/>
          <w:lang w:eastAsia="en-GB"/>
        </w:rPr>
        <w:t xml:space="preserve"> of</w:t>
      </w:r>
      <w:r w:rsidR="00F773BD">
        <w:rPr>
          <w:rFonts w:asciiTheme="majorBidi" w:hAnsiTheme="majorBidi" w:cstheme="majorBidi"/>
          <w:sz w:val="24"/>
          <w:szCs w:val="24"/>
          <w:lang w:eastAsia="en-GB"/>
        </w:rPr>
        <w:t xml:space="preserve"> the</w:t>
      </w:r>
      <w:r>
        <w:rPr>
          <w:rFonts w:asciiTheme="majorBidi" w:hAnsiTheme="majorBidi" w:cstheme="majorBidi"/>
          <w:sz w:val="24"/>
          <w:szCs w:val="24"/>
          <w:lang w:eastAsia="en-GB"/>
        </w:rPr>
        <w:t xml:space="preserve"> participants thought that the speed of the</w:t>
      </w:r>
      <w:r w:rsidR="00F773BD">
        <w:rPr>
          <w:rFonts w:asciiTheme="majorBidi" w:hAnsiTheme="majorBidi" w:cstheme="majorBidi"/>
          <w:sz w:val="24"/>
          <w:szCs w:val="24"/>
          <w:lang w:eastAsia="en-GB"/>
        </w:rPr>
        <w:t>ir</w:t>
      </w:r>
      <w:r>
        <w:rPr>
          <w:rFonts w:asciiTheme="majorBidi" w:hAnsiTheme="majorBidi" w:cstheme="majorBidi"/>
          <w:sz w:val="24"/>
          <w:szCs w:val="24"/>
          <w:lang w:eastAsia="en-GB"/>
        </w:rPr>
        <w:t xml:space="preserve"> internet</w:t>
      </w:r>
      <w:r w:rsidR="00F773BD">
        <w:rPr>
          <w:rFonts w:asciiTheme="majorBidi" w:hAnsiTheme="majorBidi" w:cstheme="majorBidi"/>
          <w:sz w:val="24"/>
          <w:szCs w:val="24"/>
          <w:lang w:eastAsia="en-GB"/>
        </w:rPr>
        <w:t xml:space="preserve"> connection was</w:t>
      </w:r>
      <w:r>
        <w:rPr>
          <w:rFonts w:asciiTheme="majorBidi" w:hAnsiTheme="majorBidi" w:cstheme="majorBidi"/>
          <w:sz w:val="24"/>
          <w:szCs w:val="24"/>
          <w:lang w:eastAsia="en-GB"/>
        </w:rPr>
        <w:t xml:space="preserve"> not </w:t>
      </w:r>
      <w:r w:rsidR="00F773BD">
        <w:rPr>
          <w:rFonts w:asciiTheme="majorBidi" w:hAnsiTheme="majorBidi" w:cstheme="majorBidi"/>
          <w:sz w:val="24"/>
          <w:szCs w:val="24"/>
          <w:lang w:eastAsia="en-GB"/>
        </w:rPr>
        <w:t>adequate for</w:t>
      </w:r>
      <w:r>
        <w:rPr>
          <w:rFonts w:asciiTheme="majorBidi" w:hAnsiTheme="majorBidi" w:cstheme="majorBidi"/>
          <w:sz w:val="24"/>
          <w:szCs w:val="24"/>
          <w:lang w:eastAsia="en-GB"/>
        </w:rPr>
        <w:t xml:space="preserve"> us</w:t>
      </w:r>
      <w:r w:rsidR="00F773BD">
        <w:rPr>
          <w:rFonts w:asciiTheme="majorBidi" w:hAnsiTheme="majorBidi" w:cstheme="majorBidi"/>
          <w:sz w:val="24"/>
          <w:szCs w:val="24"/>
          <w:lang w:eastAsia="en-GB"/>
        </w:rPr>
        <w:t>ing</w:t>
      </w:r>
      <w:r>
        <w:rPr>
          <w:rFonts w:asciiTheme="majorBidi" w:hAnsiTheme="majorBidi" w:cstheme="majorBidi"/>
          <w:sz w:val="24"/>
          <w:szCs w:val="24"/>
          <w:lang w:eastAsia="en-GB"/>
        </w:rPr>
        <w:t xml:space="preserve"> the </w:t>
      </w:r>
      <w:r w:rsidR="00F773BD">
        <w:rPr>
          <w:rFonts w:asciiTheme="majorBidi" w:hAnsiTheme="majorBidi" w:cstheme="majorBidi"/>
          <w:sz w:val="24"/>
          <w:szCs w:val="24"/>
          <w:lang w:eastAsia="en-GB"/>
        </w:rPr>
        <w:t xml:space="preserve">e-learning </w:t>
      </w:r>
      <w:r>
        <w:rPr>
          <w:rFonts w:asciiTheme="majorBidi" w:hAnsiTheme="majorBidi" w:cstheme="majorBidi"/>
          <w:sz w:val="24"/>
          <w:szCs w:val="24"/>
          <w:lang w:eastAsia="en-GB"/>
        </w:rPr>
        <w:t xml:space="preserve">system. </w:t>
      </w:r>
      <w:proofErr w:type="gramStart"/>
      <w:r>
        <w:rPr>
          <w:rFonts w:asciiTheme="majorBidi" w:hAnsiTheme="majorBidi" w:cstheme="majorBidi"/>
          <w:sz w:val="24"/>
          <w:szCs w:val="24"/>
          <w:lang w:eastAsia="en-GB"/>
        </w:rPr>
        <w:t>This is a major issue that needs further investigation</w:t>
      </w:r>
      <w:r w:rsidR="00F773BD">
        <w:rPr>
          <w:rFonts w:asciiTheme="majorBidi" w:hAnsiTheme="majorBidi" w:cstheme="majorBidi"/>
          <w:sz w:val="24"/>
          <w:szCs w:val="24"/>
          <w:lang w:eastAsia="en-GB"/>
        </w:rPr>
        <w:t>,</w:t>
      </w:r>
      <w:r w:rsidR="003340DD">
        <w:rPr>
          <w:rFonts w:asciiTheme="majorBidi" w:hAnsiTheme="majorBidi" w:cstheme="majorBidi"/>
          <w:sz w:val="24"/>
          <w:szCs w:val="24"/>
          <w:lang w:eastAsia="en-GB"/>
        </w:rPr>
        <w:t xml:space="preserve"> as fast</w:t>
      </w:r>
      <w:r>
        <w:rPr>
          <w:rFonts w:asciiTheme="majorBidi" w:hAnsiTheme="majorBidi" w:cstheme="majorBidi"/>
          <w:sz w:val="24"/>
          <w:szCs w:val="24"/>
          <w:lang w:eastAsia="en-GB"/>
        </w:rPr>
        <w:t xml:space="preserve"> internet connectivity is crucial</w:t>
      </w:r>
      <w:r w:rsidR="00F773BD">
        <w:rPr>
          <w:rFonts w:asciiTheme="majorBidi" w:hAnsiTheme="majorBidi" w:cstheme="majorBidi"/>
          <w:sz w:val="24"/>
          <w:szCs w:val="24"/>
          <w:lang w:eastAsia="en-GB"/>
        </w:rPr>
        <w:t xml:space="preserve"> for students</w:t>
      </w:r>
      <w:r>
        <w:rPr>
          <w:rFonts w:asciiTheme="majorBidi" w:hAnsiTheme="majorBidi" w:cstheme="majorBidi"/>
          <w:sz w:val="24"/>
          <w:szCs w:val="24"/>
          <w:lang w:eastAsia="en-GB"/>
        </w:rPr>
        <w:t xml:space="preserve"> to access and use the e-learning system.</w:t>
      </w:r>
      <w:proofErr w:type="gramEnd"/>
      <w:r w:rsidR="00B83C3D">
        <w:rPr>
          <w:rFonts w:asciiTheme="majorBidi" w:hAnsiTheme="majorBidi" w:cstheme="majorBidi"/>
          <w:sz w:val="24"/>
          <w:szCs w:val="24"/>
          <w:lang w:eastAsia="en-GB"/>
        </w:rPr>
        <w:t xml:space="preserve"> </w:t>
      </w:r>
      <w:proofErr w:type="gramStart"/>
      <w:r w:rsidR="00B83C3D">
        <w:rPr>
          <w:rFonts w:ascii="Times New Roman" w:hAnsi="Times New Roman"/>
          <w:sz w:val="24"/>
          <w:szCs w:val="24"/>
        </w:rPr>
        <w:t xml:space="preserve">A number of </w:t>
      </w:r>
      <w:r w:rsidR="001D6C79">
        <w:rPr>
          <w:rFonts w:ascii="Times New Roman" w:hAnsi="Times New Roman"/>
          <w:sz w:val="24"/>
          <w:szCs w:val="24"/>
        </w:rPr>
        <w:t xml:space="preserve">other </w:t>
      </w:r>
      <w:r w:rsidR="00B83C3D">
        <w:rPr>
          <w:rFonts w:ascii="Times New Roman" w:hAnsi="Times New Roman"/>
          <w:sz w:val="24"/>
          <w:szCs w:val="24"/>
        </w:rPr>
        <w:t>major challenge facing the use of e-learning in Iraq were identified by the students;</w:t>
      </w:r>
      <w:r w:rsidR="001D6C79">
        <w:rPr>
          <w:rFonts w:ascii="Times New Roman" w:hAnsi="Times New Roman"/>
          <w:sz w:val="24"/>
          <w:szCs w:val="24"/>
        </w:rPr>
        <w:t xml:space="preserve"> </w:t>
      </w:r>
      <w:r w:rsidR="00B83C3D">
        <w:rPr>
          <w:rFonts w:ascii="Times New Roman" w:hAnsi="Times New Roman"/>
          <w:sz w:val="24"/>
          <w:szCs w:val="24"/>
        </w:rPr>
        <w:t xml:space="preserve">the qualifications obtained from studying online courses </w:t>
      </w:r>
      <w:r w:rsidR="001D6C79">
        <w:rPr>
          <w:rFonts w:ascii="Times New Roman" w:hAnsi="Times New Roman"/>
          <w:sz w:val="24"/>
          <w:szCs w:val="24"/>
        </w:rPr>
        <w:t xml:space="preserve">(for distance learning courses) </w:t>
      </w:r>
      <w:r w:rsidR="00B83C3D">
        <w:rPr>
          <w:rFonts w:ascii="Times New Roman" w:hAnsi="Times New Roman"/>
          <w:sz w:val="24"/>
          <w:szCs w:val="24"/>
        </w:rPr>
        <w:t>cannot be certified by the Ministry of Higher Education, the lack of electricity, the slow speed of the Internet connection, lack of access to the Internet, lack of facilities provided by the university, high cost of the Internet, lack of culture that promotes the use of technology for learning and a lack of knowledge on how to use the system is also an issue.</w:t>
      </w:r>
      <w:proofErr w:type="gramEnd"/>
      <w:r w:rsidR="00B83C3D">
        <w:rPr>
          <w:rFonts w:ascii="Times New Roman" w:hAnsi="Times New Roman"/>
          <w:sz w:val="24"/>
          <w:szCs w:val="24"/>
        </w:rPr>
        <w:t xml:space="preserve"> Hence, there is a need for collaboration between the Iraqi Ministry of Higher Education, staff members including lecturers and instructors, policy makers and service providers to address these challenges. </w:t>
      </w:r>
    </w:p>
    <w:p w14:paraId="6A2F8EF8" w14:textId="2417A8DA" w:rsidR="0065668A" w:rsidRDefault="003F1ED6" w:rsidP="007B5DFC">
      <w:pPr>
        <w:spacing w:line="240" w:lineRule="auto"/>
        <w:jc w:val="both"/>
        <w:rPr>
          <w:rFonts w:asciiTheme="majorBidi" w:hAnsiTheme="majorBidi" w:cstheme="majorBidi"/>
          <w:sz w:val="24"/>
          <w:szCs w:val="24"/>
        </w:rPr>
      </w:pPr>
      <w:r>
        <w:rPr>
          <w:rFonts w:asciiTheme="majorBidi" w:hAnsiTheme="majorBidi" w:cstheme="majorBidi"/>
          <w:sz w:val="24"/>
          <w:szCs w:val="24"/>
          <w:lang w:eastAsia="en-GB"/>
        </w:rPr>
        <w:t>Similar to previous studies (</w:t>
      </w:r>
      <w:r>
        <w:rPr>
          <w:rFonts w:asciiTheme="majorBidi" w:hAnsiTheme="majorBidi" w:cstheme="majorBidi"/>
          <w:sz w:val="24"/>
          <w:szCs w:val="24"/>
        </w:rPr>
        <w:t xml:space="preserve">Davis </w:t>
      </w:r>
      <w:r w:rsidRPr="00450AFB">
        <w:rPr>
          <w:rFonts w:asciiTheme="majorBidi" w:hAnsiTheme="majorBidi" w:cstheme="majorBidi"/>
          <w:i/>
          <w:sz w:val="24"/>
          <w:szCs w:val="24"/>
        </w:rPr>
        <w:t>et al</w:t>
      </w:r>
      <w:r>
        <w:rPr>
          <w:rFonts w:asciiTheme="majorBidi" w:hAnsiTheme="majorBidi" w:cstheme="majorBidi"/>
          <w:sz w:val="24"/>
          <w:szCs w:val="24"/>
        </w:rPr>
        <w:t>., 1992</w:t>
      </w:r>
      <w:r w:rsidR="00D00F98">
        <w:rPr>
          <w:rFonts w:asciiTheme="majorBidi" w:hAnsiTheme="majorBidi" w:cstheme="majorBidi"/>
          <w:sz w:val="24"/>
          <w:szCs w:val="24"/>
        </w:rPr>
        <w:t xml:space="preserve">; </w:t>
      </w:r>
      <w:proofErr w:type="spellStart"/>
      <w:r w:rsidR="00D00F98">
        <w:rPr>
          <w:rFonts w:asciiTheme="majorBidi" w:hAnsiTheme="majorBidi" w:cstheme="majorBidi"/>
          <w:sz w:val="24"/>
          <w:szCs w:val="24"/>
        </w:rPr>
        <w:t>Venkatesh</w:t>
      </w:r>
      <w:proofErr w:type="spellEnd"/>
      <w:r w:rsidR="00D00F98">
        <w:rPr>
          <w:rFonts w:asciiTheme="majorBidi" w:hAnsiTheme="majorBidi" w:cstheme="majorBidi"/>
          <w:sz w:val="24"/>
          <w:szCs w:val="24"/>
        </w:rPr>
        <w:t xml:space="preserve"> &amp;</w:t>
      </w:r>
      <w:r w:rsidR="00B76934">
        <w:rPr>
          <w:rFonts w:asciiTheme="majorBidi" w:hAnsiTheme="majorBidi" w:cstheme="majorBidi"/>
          <w:sz w:val="24"/>
          <w:szCs w:val="24"/>
        </w:rPr>
        <w:t xml:space="preserve"> Davis, 2000</w:t>
      </w:r>
      <w:r>
        <w:rPr>
          <w:rFonts w:asciiTheme="majorBidi" w:hAnsiTheme="majorBidi" w:cstheme="majorBidi"/>
          <w:sz w:val="24"/>
          <w:szCs w:val="24"/>
        </w:rPr>
        <w:t>)</w:t>
      </w:r>
      <w:r>
        <w:rPr>
          <w:rFonts w:asciiTheme="majorBidi" w:hAnsiTheme="majorBidi" w:cstheme="majorBidi"/>
          <w:sz w:val="24"/>
          <w:szCs w:val="24"/>
          <w:lang w:eastAsia="en-GB"/>
        </w:rPr>
        <w:t>, t</w:t>
      </w:r>
      <w:r w:rsidR="00A6605D">
        <w:rPr>
          <w:rFonts w:asciiTheme="majorBidi" w:hAnsiTheme="majorBidi" w:cstheme="majorBidi"/>
          <w:sz w:val="24"/>
          <w:szCs w:val="24"/>
          <w:lang w:eastAsia="en-GB"/>
        </w:rPr>
        <w:t xml:space="preserve">he results </w:t>
      </w:r>
      <w:r w:rsidR="00567271">
        <w:rPr>
          <w:rFonts w:asciiTheme="majorBidi" w:hAnsiTheme="majorBidi" w:cstheme="majorBidi"/>
          <w:sz w:val="24"/>
          <w:szCs w:val="24"/>
          <w:lang w:eastAsia="en-GB"/>
        </w:rPr>
        <w:t xml:space="preserve">support </w:t>
      </w:r>
      <w:r w:rsidR="00A6605D">
        <w:rPr>
          <w:rFonts w:asciiTheme="majorBidi" w:hAnsiTheme="majorBidi" w:cstheme="majorBidi"/>
          <w:sz w:val="24"/>
          <w:szCs w:val="24"/>
          <w:lang w:eastAsia="en-GB"/>
        </w:rPr>
        <w:t>the importance of PU for the acceptance of e-learning technolog</w:t>
      </w:r>
      <w:r w:rsidR="00567271">
        <w:rPr>
          <w:rFonts w:asciiTheme="majorBidi" w:hAnsiTheme="majorBidi" w:cstheme="majorBidi"/>
          <w:sz w:val="24"/>
          <w:szCs w:val="24"/>
          <w:lang w:eastAsia="en-GB"/>
        </w:rPr>
        <w:t>y</w:t>
      </w:r>
      <w:r w:rsidR="00A6605D">
        <w:rPr>
          <w:rFonts w:asciiTheme="majorBidi" w:hAnsiTheme="majorBidi" w:cstheme="majorBidi"/>
          <w:sz w:val="24"/>
          <w:szCs w:val="24"/>
        </w:rPr>
        <w:t xml:space="preserve">. </w:t>
      </w:r>
      <w:r>
        <w:rPr>
          <w:rFonts w:asciiTheme="majorBidi" w:hAnsiTheme="majorBidi" w:cstheme="majorBidi"/>
          <w:sz w:val="24"/>
          <w:szCs w:val="24"/>
        </w:rPr>
        <w:t xml:space="preserve">PU </w:t>
      </w:r>
      <w:proofErr w:type="gramStart"/>
      <w:r w:rsidR="00567271">
        <w:rPr>
          <w:rFonts w:asciiTheme="majorBidi" w:hAnsiTheme="majorBidi" w:cstheme="majorBidi"/>
          <w:sz w:val="24"/>
          <w:szCs w:val="24"/>
        </w:rPr>
        <w:t xml:space="preserve">is </w:t>
      </w:r>
      <w:r w:rsidR="00A6605D">
        <w:rPr>
          <w:rFonts w:asciiTheme="majorBidi" w:hAnsiTheme="majorBidi" w:cstheme="majorBidi"/>
          <w:sz w:val="24"/>
          <w:szCs w:val="24"/>
        </w:rPr>
        <w:t>followed</w:t>
      </w:r>
      <w:proofErr w:type="gramEnd"/>
      <w:r w:rsidR="00A6605D">
        <w:rPr>
          <w:rFonts w:asciiTheme="majorBidi" w:hAnsiTheme="majorBidi" w:cstheme="majorBidi"/>
          <w:sz w:val="24"/>
          <w:szCs w:val="24"/>
        </w:rPr>
        <w:t xml:space="preserve"> by PEOU. This</w:t>
      </w:r>
      <w:r w:rsidR="00567271">
        <w:rPr>
          <w:rFonts w:asciiTheme="majorBidi" w:hAnsiTheme="majorBidi" w:cstheme="majorBidi"/>
          <w:sz w:val="24"/>
          <w:szCs w:val="24"/>
        </w:rPr>
        <w:t xml:space="preserve"> result</w:t>
      </w:r>
      <w:r w:rsidR="00A6605D">
        <w:rPr>
          <w:rFonts w:asciiTheme="majorBidi" w:hAnsiTheme="majorBidi" w:cstheme="majorBidi"/>
          <w:sz w:val="24"/>
          <w:szCs w:val="24"/>
        </w:rPr>
        <w:t xml:space="preserve"> is consistent with the findings of Davis </w:t>
      </w:r>
      <w:r w:rsidR="00A6605D" w:rsidRPr="007732BD">
        <w:rPr>
          <w:rFonts w:asciiTheme="majorBidi" w:hAnsiTheme="majorBidi" w:cstheme="majorBidi"/>
          <w:i/>
          <w:sz w:val="24"/>
          <w:szCs w:val="24"/>
        </w:rPr>
        <w:t>et al</w:t>
      </w:r>
      <w:r w:rsidR="00A6605D">
        <w:rPr>
          <w:rFonts w:asciiTheme="majorBidi" w:hAnsiTheme="majorBidi" w:cstheme="majorBidi"/>
          <w:sz w:val="24"/>
          <w:szCs w:val="24"/>
        </w:rPr>
        <w:t>. (1989)</w:t>
      </w:r>
      <w:r w:rsidR="00567271">
        <w:rPr>
          <w:rFonts w:asciiTheme="majorBidi" w:hAnsiTheme="majorBidi" w:cstheme="majorBidi"/>
          <w:sz w:val="24"/>
          <w:szCs w:val="24"/>
        </w:rPr>
        <w:t>,</w:t>
      </w:r>
      <w:r w:rsidR="00A6605D">
        <w:rPr>
          <w:rFonts w:asciiTheme="majorBidi" w:hAnsiTheme="majorBidi" w:cstheme="majorBidi"/>
          <w:sz w:val="24"/>
          <w:szCs w:val="24"/>
        </w:rPr>
        <w:t xml:space="preserve"> who stated that PEOU is </w:t>
      </w:r>
      <w:r w:rsidR="00567271">
        <w:rPr>
          <w:rFonts w:asciiTheme="majorBidi" w:hAnsiTheme="majorBidi" w:cstheme="majorBidi"/>
          <w:sz w:val="24"/>
          <w:szCs w:val="24"/>
        </w:rPr>
        <w:t xml:space="preserve">especially </w:t>
      </w:r>
      <w:r w:rsidR="00A6605D">
        <w:rPr>
          <w:rFonts w:asciiTheme="majorBidi" w:hAnsiTheme="majorBidi" w:cstheme="majorBidi"/>
          <w:sz w:val="24"/>
          <w:szCs w:val="24"/>
        </w:rPr>
        <w:t xml:space="preserve">important </w:t>
      </w:r>
      <w:r w:rsidR="00567271">
        <w:rPr>
          <w:rFonts w:asciiTheme="majorBidi" w:hAnsiTheme="majorBidi" w:cstheme="majorBidi"/>
          <w:sz w:val="24"/>
          <w:szCs w:val="24"/>
        </w:rPr>
        <w:t xml:space="preserve">in </w:t>
      </w:r>
      <w:r w:rsidR="00A6605D">
        <w:rPr>
          <w:rFonts w:asciiTheme="majorBidi" w:hAnsiTheme="majorBidi" w:cstheme="majorBidi"/>
          <w:sz w:val="24"/>
          <w:szCs w:val="24"/>
        </w:rPr>
        <w:t xml:space="preserve">the early stages of </w:t>
      </w:r>
      <w:r w:rsidR="00430626">
        <w:rPr>
          <w:rFonts w:asciiTheme="majorBidi" w:hAnsiTheme="majorBidi" w:cstheme="majorBidi"/>
          <w:sz w:val="24"/>
          <w:szCs w:val="24"/>
        </w:rPr>
        <w:t xml:space="preserve">a </w:t>
      </w:r>
      <w:r w:rsidR="00A6605D">
        <w:rPr>
          <w:rFonts w:asciiTheme="majorBidi" w:hAnsiTheme="majorBidi" w:cstheme="majorBidi"/>
          <w:sz w:val="24"/>
          <w:szCs w:val="24"/>
        </w:rPr>
        <w:t>system’s use</w:t>
      </w:r>
      <w:r w:rsidR="00C40814">
        <w:rPr>
          <w:rFonts w:asciiTheme="majorBidi" w:hAnsiTheme="majorBidi" w:cstheme="majorBidi"/>
          <w:sz w:val="24"/>
          <w:szCs w:val="24"/>
        </w:rPr>
        <w:t xml:space="preserve">. The results of this research showed that IQ, SQ, PEOU, PU and SE had a significant effect on BI while BI </w:t>
      </w:r>
      <w:r w:rsidR="00610F58">
        <w:rPr>
          <w:rFonts w:asciiTheme="majorBidi" w:hAnsiTheme="majorBidi" w:cstheme="majorBidi"/>
          <w:sz w:val="24"/>
          <w:szCs w:val="24"/>
        </w:rPr>
        <w:t xml:space="preserve">and TS </w:t>
      </w:r>
      <w:r w:rsidR="00C40814">
        <w:rPr>
          <w:rFonts w:asciiTheme="majorBidi" w:hAnsiTheme="majorBidi" w:cstheme="majorBidi"/>
          <w:sz w:val="24"/>
          <w:szCs w:val="24"/>
        </w:rPr>
        <w:t xml:space="preserve">had a significant effect on USE. PEOU had a significant effect on PU, confirming the findings of Davis et al. (1989). Some interesting findings emerged from the analysis </w:t>
      </w:r>
      <w:proofErr w:type="gramStart"/>
      <w:r w:rsidR="00C40814">
        <w:rPr>
          <w:rFonts w:asciiTheme="majorBidi" w:hAnsiTheme="majorBidi" w:cstheme="majorBidi"/>
          <w:sz w:val="24"/>
          <w:szCs w:val="24"/>
        </w:rPr>
        <w:t>with regards to</w:t>
      </w:r>
      <w:proofErr w:type="gramEnd"/>
      <w:r w:rsidR="00C40814">
        <w:rPr>
          <w:rFonts w:asciiTheme="majorBidi" w:hAnsiTheme="majorBidi" w:cstheme="majorBidi"/>
          <w:sz w:val="24"/>
          <w:szCs w:val="24"/>
        </w:rPr>
        <w:t xml:space="preserve"> the relationships between IQ, SQ and TS. TS had a significant effect on IQ and USE, indicating </w:t>
      </w:r>
      <w:r w:rsidR="00A64D3B">
        <w:rPr>
          <w:rFonts w:asciiTheme="majorBidi" w:hAnsiTheme="majorBidi" w:cstheme="majorBidi"/>
          <w:sz w:val="24"/>
          <w:szCs w:val="24"/>
        </w:rPr>
        <w:t>that the presence of a strong technical support team is important to guide students to the relevant information, make the system easier to use and increase their use of the system. The quality of the information provided in the e-learning system has a strong effect on how students view the quality of the system as a whole</w:t>
      </w:r>
      <w:r w:rsidR="00DE7B0F">
        <w:rPr>
          <w:rFonts w:asciiTheme="majorBidi" w:hAnsiTheme="majorBidi" w:cstheme="majorBidi"/>
          <w:sz w:val="24"/>
          <w:szCs w:val="24"/>
        </w:rPr>
        <w:t xml:space="preserve"> and the usefulness of the use of the system.</w:t>
      </w:r>
    </w:p>
    <w:p w14:paraId="65892ED3" w14:textId="20685BBF" w:rsidR="0065668A" w:rsidRDefault="00D416C7" w:rsidP="007B5DFC">
      <w:pPr>
        <w:spacing w:line="240" w:lineRule="auto"/>
        <w:jc w:val="both"/>
        <w:rPr>
          <w:rFonts w:asciiTheme="majorBidi" w:hAnsiTheme="majorBidi" w:cstheme="majorBidi"/>
          <w:sz w:val="24"/>
          <w:szCs w:val="24"/>
        </w:rPr>
      </w:pPr>
      <w:r>
        <w:rPr>
          <w:rFonts w:asciiTheme="majorBidi" w:hAnsiTheme="majorBidi" w:cstheme="majorBidi"/>
          <w:sz w:val="24"/>
          <w:szCs w:val="24"/>
        </w:rPr>
        <w:t xml:space="preserve">This study found that </w:t>
      </w:r>
      <w:r w:rsidR="00A6605D">
        <w:rPr>
          <w:rFonts w:asciiTheme="majorBidi" w:hAnsiTheme="majorBidi" w:cstheme="majorBidi"/>
          <w:sz w:val="24"/>
          <w:szCs w:val="24"/>
        </w:rPr>
        <w:t xml:space="preserve">SE had a significant effect on </w:t>
      </w:r>
      <w:r w:rsidR="00262901">
        <w:rPr>
          <w:rFonts w:asciiTheme="majorBidi" w:hAnsiTheme="majorBidi" w:cstheme="majorBidi"/>
          <w:sz w:val="24"/>
          <w:szCs w:val="24"/>
        </w:rPr>
        <w:t xml:space="preserve">students’ </w:t>
      </w:r>
      <w:r w:rsidR="00A6605D">
        <w:rPr>
          <w:rFonts w:asciiTheme="majorBidi" w:hAnsiTheme="majorBidi" w:cstheme="majorBidi"/>
          <w:sz w:val="24"/>
          <w:szCs w:val="24"/>
        </w:rPr>
        <w:t>BI</w:t>
      </w:r>
      <w:r w:rsidR="00262901">
        <w:rPr>
          <w:rFonts w:asciiTheme="majorBidi" w:hAnsiTheme="majorBidi" w:cstheme="majorBidi"/>
          <w:sz w:val="24"/>
          <w:szCs w:val="24"/>
        </w:rPr>
        <w:t xml:space="preserve"> to use the e-learning system</w:t>
      </w:r>
      <w:r>
        <w:rPr>
          <w:rFonts w:asciiTheme="majorBidi" w:hAnsiTheme="majorBidi" w:cstheme="majorBidi"/>
          <w:sz w:val="24"/>
          <w:szCs w:val="24"/>
        </w:rPr>
        <w:t xml:space="preserve"> and that TS had a significant direct effect on their AU of the system</w:t>
      </w:r>
      <w:r w:rsidR="00A6605D">
        <w:rPr>
          <w:rFonts w:asciiTheme="majorBidi" w:hAnsiTheme="majorBidi" w:cstheme="majorBidi"/>
          <w:sz w:val="24"/>
          <w:szCs w:val="24"/>
        </w:rPr>
        <w:t xml:space="preserve">. Therefore, </w:t>
      </w:r>
      <w:r>
        <w:rPr>
          <w:rFonts w:asciiTheme="majorBidi" w:hAnsiTheme="majorBidi" w:cstheme="majorBidi"/>
          <w:sz w:val="24"/>
          <w:szCs w:val="24"/>
        </w:rPr>
        <w:t xml:space="preserve">it is vital to </w:t>
      </w:r>
      <w:r w:rsidR="00CA2A83">
        <w:rPr>
          <w:rFonts w:asciiTheme="majorBidi" w:hAnsiTheme="majorBidi" w:cstheme="majorBidi"/>
          <w:sz w:val="24"/>
          <w:szCs w:val="24"/>
        </w:rPr>
        <w:t xml:space="preserve">build students’ confidence in using the system by </w:t>
      </w:r>
      <w:r>
        <w:rPr>
          <w:rFonts w:asciiTheme="majorBidi" w:hAnsiTheme="majorBidi" w:cstheme="majorBidi"/>
          <w:sz w:val="24"/>
          <w:szCs w:val="24"/>
        </w:rPr>
        <w:t>provid</w:t>
      </w:r>
      <w:r w:rsidR="00CA2A83">
        <w:rPr>
          <w:rFonts w:asciiTheme="majorBidi" w:hAnsiTheme="majorBidi" w:cstheme="majorBidi"/>
          <w:sz w:val="24"/>
          <w:szCs w:val="24"/>
        </w:rPr>
        <w:t>ing</w:t>
      </w:r>
      <w:r>
        <w:rPr>
          <w:rFonts w:asciiTheme="majorBidi" w:hAnsiTheme="majorBidi" w:cstheme="majorBidi"/>
          <w:sz w:val="24"/>
          <w:szCs w:val="24"/>
        </w:rPr>
        <w:t xml:space="preserve"> training </w:t>
      </w:r>
      <w:r>
        <w:rPr>
          <w:rFonts w:asciiTheme="majorBidi" w:hAnsiTheme="majorBidi" w:cstheme="majorBidi"/>
          <w:sz w:val="24"/>
          <w:szCs w:val="24"/>
        </w:rPr>
        <w:lastRenderedPageBreak/>
        <w:t>of an</w:t>
      </w:r>
      <w:r w:rsidR="00A6605D">
        <w:rPr>
          <w:rFonts w:asciiTheme="majorBidi" w:hAnsiTheme="majorBidi" w:cstheme="majorBidi"/>
          <w:sz w:val="24"/>
          <w:szCs w:val="24"/>
        </w:rPr>
        <w:t xml:space="preserve"> outstanding quality and a </w:t>
      </w:r>
      <w:r w:rsidR="005E7B9C">
        <w:rPr>
          <w:rFonts w:asciiTheme="majorBidi" w:hAnsiTheme="majorBidi" w:cstheme="majorBidi"/>
          <w:sz w:val="24"/>
          <w:szCs w:val="24"/>
        </w:rPr>
        <w:t>t</w:t>
      </w:r>
      <w:r w:rsidR="00EF35AF">
        <w:rPr>
          <w:rFonts w:asciiTheme="majorBidi" w:hAnsiTheme="majorBidi" w:cstheme="majorBidi"/>
          <w:sz w:val="24"/>
          <w:szCs w:val="24"/>
        </w:rPr>
        <w:t>echnical support</w:t>
      </w:r>
      <w:r w:rsidR="00A6605D">
        <w:rPr>
          <w:rFonts w:asciiTheme="majorBidi" w:hAnsiTheme="majorBidi" w:cstheme="majorBidi"/>
          <w:sz w:val="24"/>
          <w:szCs w:val="24"/>
        </w:rPr>
        <w:t xml:space="preserve"> team </w:t>
      </w:r>
      <w:r>
        <w:rPr>
          <w:rFonts w:asciiTheme="majorBidi" w:hAnsiTheme="majorBidi" w:cstheme="majorBidi"/>
          <w:sz w:val="24"/>
          <w:szCs w:val="24"/>
        </w:rPr>
        <w:t xml:space="preserve">that </w:t>
      </w:r>
      <w:r w:rsidR="00A6605D">
        <w:rPr>
          <w:rFonts w:asciiTheme="majorBidi" w:hAnsiTheme="majorBidi" w:cstheme="majorBidi"/>
          <w:sz w:val="24"/>
          <w:szCs w:val="24"/>
        </w:rPr>
        <w:t>includes a number of experts in using the system</w:t>
      </w:r>
      <w:r>
        <w:rPr>
          <w:rFonts w:asciiTheme="majorBidi" w:hAnsiTheme="majorBidi" w:cstheme="majorBidi"/>
          <w:sz w:val="24"/>
          <w:szCs w:val="24"/>
        </w:rPr>
        <w:t>.</w:t>
      </w:r>
      <w:r w:rsidR="00A6605D">
        <w:rPr>
          <w:rFonts w:asciiTheme="majorBidi" w:hAnsiTheme="majorBidi" w:cstheme="majorBidi"/>
          <w:sz w:val="24"/>
          <w:szCs w:val="24"/>
        </w:rPr>
        <w:t xml:space="preserve"> </w:t>
      </w:r>
      <w:r w:rsidR="00CA2A83">
        <w:rPr>
          <w:rFonts w:asciiTheme="majorBidi" w:hAnsiTheme="majorBidi" w:cstheme="majorBidi"/>
          <w:sz w:val="24"/>
          <w:szCs w:val="24"/>
        </w:rPr>
        <w:t>I</w:t>
      </w:r>
      <w:r w:rsidR="004A76D1">
        <w:rPr>
          <w:rFonts w:asciiTheme="majorBidi" w:hAnsiTheme="majorBidi" w:cstheme="majorBidi"/>
          <w:sz w:val="24"/>
          <w:szCs w:val="24"/>
        </w:rPr>
        <w:t xml:space="preserve">t </w:t>
      </w:r>
      <w:proofErr w:type="gramStart"/>
      <w:r w:rsidR="004A76D1">
        <w:rPr>
          <w:rFonts w:asciiTheme="majorBidi" w:hAnsiTheme="majorBidi" w:cstheme="majorBidi"/>
          <w:sz w:val="24"/>
          <w:szCs w:val="24"/>
        </w:rPr>
        <w:t>was also found</w:t>
      </w:r>
      <w:proofErr w:type="gramEnd"/>
      <w:r w:rsidR="004A76D1">
        <w:rPr>
          <w:rFonts w:asciiTheme="majorBidi" w:hAnsiTheme="majorBidi" w:cstheme="majorBidi"/>
          <w:sz w:val="24"/>
          <w:szCs w:val="24"/>
        </w:rPr>
        <w:t xml:space="preserve"> that</w:t>
      </w:r>
      <w:r w:rsidR="00CA2A83">
        <w:rPr>
          <w:rFonts w:asciiTheme="majorBidi" w:hAnsiTheme="majorBidi" w:cstheme="majorBidi"/>
          <w:sz w:val="24"/>
          <w:szCs w:val="24"/>
        </w:rPr>
        <w:t xml:space="preserve"> </w:t>
      </w:r>
      <w:r w:rsidR="00A6605D">
        <w:rPr>
          <w:rFonts w:asciiTheme="majorBidi" w:hAnsiTheme="majorBidi" w:cstheme="majorBidi"/>
          <w:sz w:val="24"/>
          <w:szCs w:val="24"/>
        </w:rPr>
        <w:t>IQ had a significant direct effect on</w:t>
      </w:r>
      <w:r w:rsidR="00C40814">
        <w:rPr>
          <w:rFonts w:asciiTheme="majorBidi" w:hAnsiTheme="majorBidi" w:cstheme="majorBidi"/>
          <w:sz w:val="24"/>
          <w:szCs w:val="24"/>
        </w:rPr>
        <w:t xml:space="preserve"> BI</w:t>
      </w:r>
      <w:r w:rsidR="00A6605D">
        <w:rPr>
          <w:rFonts w:asciiTheme="majorBidi" w:hAnsiTheme="majorBidi" w:cstheme="majorBidi"/>
          <w:sz w:val="24"/>
          <w:szCs w:val="24"/>
        </w:rPr>
        <w:t>. Therefore, e-learning centre</w:t>
      </w:r>
      <w:r w:rsidR="004A76D1">
        <w:rPr>
          <w:rFonts w:asciiTheme="majorBidi" w:hAnsiTheme="majorBidi" w:cstheme="majorBidi"/>
          <w:sz w:val="24"/>
          <w:szCs w:val="24"/>
        </w:rPr>
        <w:t xml:space="preserve"> managers</w:t>
      </w:r>
      <w:r w:rsidR="00A6605D">
        <w:rPr>
          <w:rFonts w:asciiTheme="majorBidi" w:hAnsiTheme="majorBidi" w:cstheme="majorBidi"/>
          <w:sz w:val="24"/>
          <w:szCs w:val="24"/>
        </w:rPr>
        <w:t xml:space="preserve"> </w:t>
      </w:r>
      <w:r w:rsidR="00C40814">
        <w:rPr>
          <w:rFonts w:asciiTheme="majorBidi" w:hAnsiTheme="majorBidi" w:cstheme="majorBidi"/>
          <w:sz w:val="24"/>
          <w:szCs w:val="24"/>
        </w:rPr>
        <w:t xml:space="preserve">should </w:t>
      </w:r>
      <w:r w:rsidR="00A6605D">
        <w:rPr>
          <w:rFonts w:asciiTheme="majorBidi" w:hAnsiTheme="majorBidi" w:cstheme="majorBidi"/>
          <w:sz w:val="24"/>
          <w:szCs w:val="24"/>
        </w:rPr>
        <w:t>ensure that the system provides high</w:t>
      </w:r>
      <w:r w:rsidR="004A76D1">
        <w:rPr>
          <w:rFonts w:asciiTheme="majorBidi" w:hAnsiTheme="majorBidi" w:cstheme="majorBidi"/>
          <w:sz w:val="24"/>
          <w:szCs w:val="24"/>
        </w:rPr>
        <w:t>-</w:t>
      </w:r>
      <w:r w:rsidR="00A6605D">
        <w:rPr>
          <w:rFonts w:asciiTheme="majorBidi" w:hAnsiTheme="majorBidi" w:cstheme="majorBidi"/>
          <w:sz w:val="24"/>
          <w:szCs w:val="24"/>
        </w:rPr>
        <w:t xml:space="preserve">quality materials </w:t>
      </w:r>
      <w:r w:rsidR="004A76D1">
        <w:rPr>
          <w:rFonts w:asciiTheme="majorBidi" w:hAnsiTheme="majorBidi" w:cstheme="majorBidi"/>
          <w:sz w:val="24"/>
          <w:szCs w:val="24"/>
        </w:rPr>
        <w:t xml:space="preserve">that </w:t>
      </w:r>
      <w:r w:rsidR="00A6605D">
        <w:rPr>
          <w:rFonts w:asciiTheme="majorBidi" w:hAnsiTheme="majorBidi" w:cstheme="majorBidi"/>
          <w:sz w:val="24"/>
          <w:szCs w:val="24"/>
        </w:rPr>
        <w:t>are relevant to the</w:t>
      </w:r>
      <w:r w:rsidR="004A76D1">
        <w:rPr>
          <w:rFonts w:asciiTheme="majorBidi" w:hAnsiTheme="majorBidi" w:cstheme="majorBidi"/>
          <w:sz w:val="24"/>
          <w:szCs w:val="24"/>
        </w:rPr>
        <w:t xml:space="preserve"> students’</w:t>
      </w:r>
      <w:r w:rsidR="00A6605D">
        <w:rPr>
          <w:rFonts w:asciiTheme="majorBidi" w:hAnsiTheme="majorBidi" w:cstheme="majorBidi"/>
          <w:sz w:val="24"/>
          <w:szCs w:val="24"/>
        </w:rPr>
        <w:t xml:space="preserve"> modules and </w:t>
      </w:r>
      <w:r w:rsidR="004A76D1">
        <w:rPr>
          <w:rFonts w:asciiTheme="majorBidi" w:hAnsiTheme="majorBidi" w:cstheme="majorBidi"/>
          <w:sz w:val="24"/>
          <w:szCs w:val="24"/>
        </w:rPr>
        <w:t>easy to</w:t>
      </w:r>
      <w:r w:rsidR="00A6605D">
        <w:rPr>
          <w:rFonts w:asciiTheme="majorBidi" w:hAnsiTheme="majorBidi" w:cstheme="majorBidi"/>
          <w:sz w:val="24"/>
          <w:szCs w:val="24"/>
        </w:rPr>
        <w:t xml:space="preserve"> </w:t>
      </w:r>
      <w:r w:rsidR="004A76D1">
        <w:rPr>
          <w:rFonts w:asciiTheme="majorBidi" w:hAnsiTheme="majorBidi" w:cstheme="majorBidi"/>
          <w:sz w:val="24"/>
          <w:szCs w:val="24"/>
        </w:rPr>
        <w:t>access</w:t>
      </w:r>
      <w:r w:rsidR="00A6605D">
        <w:rPr>
          <w:rFonts w:asciiTheme="majorBidi" w:hAnsiTheme="majorBidi" w:cstheme="majorBidi"/>
          <w:sz w:val="24"/>
          <w:szCs w:val="24"/>
        </w:rPr>
        <w:t xml:space="preserve"> through the system. </w:t>
      </w:r>
      <w:r w:rsidR="004A76D1">
        <w:rPr>
          <w:rFonts w:asciiTheme="majorBidi" w:hAnsiTheme="majorBidi" w:cstheme="majorBidi"/>
          <w:sz w:val="24"/>
          <w:szCs w:val="24"/>
        </w:rPr>
        <w:t>F</w:t>
      </w:r>
      <w:r w:rsidR="00A6605D">
        <w:rPr>
          <w:rFonts w:asciiTheme="majorBidi" w:hAnsiTheme="majorBidi" w:cstheme="majorBidi"/>
          <w:sz w:val="24"/>
          <w:szCs w:val="24"/>
        </w:rPr>
        <w:t>uture training</w:t>
      </w:r>
      <w:r w:rsidR="004A76D1">
        <w:rPr>
          <w:rFonts w:asciiTheme="majorBidi" w:hAnsiTheme="majorBidi" w:cstheme="majorBidi"/>
          <w:sz w:val="24"/>
          <w:szCs w:val="24"/>
        </w:rPr>
        <w:t xml:space="preserve"> for students</w:t>
      </w:r>
      <w:r w:rsidR="00A6605D">
        <w:rPr>
          <w:rFonts w:asciiTheme="majorBidi" w:hAnsiTheme="majorBidi" w:cstheme="majorBidi"/>
          <w:sz w:val="24"/>
          <w:szCs w:val="24"/>
        </w:rPr>
        <w:t xml:space="preserve"> </w:t>
      </w:r>
      <w:r w:rsidR="004A76D1">
        <w:rPr>
          <w:rFonts w:asciiTheme="majorBidi" w:hAnsiTheme="majorBidi" w:cstheme="majorBidi"/>
          <w:sz w:val="24"/>
          <w:szCs w:val="24"/>
        </w:rPr>
        <w:t>should provide guidance</w:t>
      </w:r>
      <w:r w:rsidR="00A6605D">
        <w:rPr>
          <w:rFonts w:asciiTheme="majorBidi" w:hAnsiTheme="majorBidi" w:cstheme="majorBidi"/>
          <w:sz w:val="24"/>
          <w:szCs w:val="24"/>
        </w:rPr>
        <w:t xml:space="preserve"> on how </w:t>
      </w:r>
      <w:r w:rsidR="004A76D1">
        <w:rPr>
          <w:rFonts w:asciiTheme="majorBidi" w:hAnsiTheme="majorBidi" w:cstheme="majorBidi"/>
          <w:sz w:val="24"/>
          <w:szCs w:val="24"/>
        </w:rPr>
        <w:t xml:space="preserve">they can </w:t>
      </w:r>
      <w:r w:rsidR="00A6605D">
        <w:rPr>
          <w:rFonts w:asciiTheme="majorBidi" w:hAnsiTheme="majorBidi" w:cstheme="majorBidi"/>
          <w:sz w:val="24"/>
          <w:szCs w:val="24"/>
        </w:rPr>
        <w:t>obtain high</w:t>
      </w:r>
      <w:r w:rsidR="004A76D1">
        <w:rPr>
          <w:rFonts w:asciiTheme="majorBidi" w:hAnsiTheme="majorBidi" w:cstheme="majorBidi"/>
          <w:sz w:val="24"/>
          <w:szCs w:val="24"/>
        </w:rPr>
        <w:t>-</w:t>
      </w:r>
      <w:r w:rsidR="00A6605D">
        <w:rPr>
          <w:rFonts w:asciiTheme="majorBidi" w:hAnsiTheme="majorBidi" w:cstheme="majorBidi"/>
          <w:sz w:val="24"/>
          <w:szCs w:val="24"/>
        </w:rPr>
        <w:t>quality information through online journals, articles and books.</w:t>
      </w:r>
    </w:p>
    <w:p w14:paraId="22DFADDA" w14:textId="28944764" w:rsidR="0065668A" w:rsidRDefault="0065668A" w:rsidP="007B5DFC">
      <w:pPr>
        <w:spacing w:line="240" w:lineRule="auto"/>
        <w:jc w:val="both"/>
        <w:rPr>
          <w:rFonts w:asciiTheme="majorBidi" w:hAnsiTheme="majorBidi" w:cstheme="majorBidi"/>
          <w:sz w:val="24"/>
          <w:szCs w:val="24"/>
        </w:rPr>
      </w:pPr>
      <w:r>
        <w:rPr>
          <w:rFonts w:asciiTheme="majorBidi" w:hAnsiTheme="majorBidi" w:cstheme="majorBidi"/>
          <w:sz w:val="24"/>
          <w:szCs w:val="24"/>
        </w:rPr>
        <w:t>The moderators</w:t>
      </w:r>
      <w:proofErr w:type="gramStart"/>
      <w:r>
        <w:rPr>
          <w:rFonts w:asciiTheme="majorBidi" w:hAnsiTheme="majorBidi" w:cstheme="majorBidi"/>
          <w:sz w:val="24"/>
          <w:szCs w:val="24"/>
        </w:rPr>
        <w:t>;</w:t>
      </w:r>
      <w:proofErr w:type="gramEnd"/>
      <w:r>
        <w:rPr>
          <w:rFonts w:asciiTheme="majorBidi" w:hAnsiTheme="majorBidi" w:cstheme="majorBidi"/>
          <w:sz w:val="24"/>
          <w:szCs w:val="24"/>
        </w:rPr>
        <w:t xml:space="preserve"> age, gender and experience did not significantly moderate the majority of the relationships in the model. Age only moderated the relationship between TS and IQ. While younger students d</w:t>
      </w:r>
      <w:r w:rsidR="001D6C79">
        <w:rPr>
          <w:rFonts w:asciiTheme="majorBidi" w:hAnsiTheme="majorBidi" w:cstheme="majorBidi"/>
          <w:sz w:val="24"/>
          <w:szCs w:val="24"/>
        </w:rPr>
        <w:t>o</w:t>
      </w:r>
      <w:r>
        <w:rPr>
          <w:rFonts w:asciiTheme="majorBidi" w:hAnsiTheme="majorBidi" w:cstheme="majorBidi"/>
          <w:sz w:val="24"/>
          <w:szCs w:val="24"/>
        </w:rPr>
        <w:t xml:space="preserve"> not think that technical support affects how they evaluate the quality of the information provided on the e-learning system, older students find it the most important factor affecting their adoption and use of the system. This is possibly because older individuals do not use technology as extensively as younger individuals (Ameen, </w:t>
      </w:r>
      <w:proofErr w:type="gramStart"/>
      <w:r>
        <w:rPr>
          <w:rFonts w:asciiTheme="majorBidi" w:hAnsiTheme="majorBidi" w:cstheme="majorBidi"/>
          <w:sz w:val="24"/>
          <w:szCs w:val="24"/>
        </w:rPr>
        <w:t>2017)</w:t>
      </w:r>
      <w:proofErr w:type="gramEnd"/>
      <w:r>
        <w:rPr>
          <w:rFonts w:asciiTheme="majorBidi" w:hAnsiTheme="majorBidi" w:cstheme="majorBidi"/>
          <w:sz w:val="24"/>
          <w:szCs w:val="24"/>
        </w:rPr>
        <w:t>. Thus, they need guidance to locate the relevant information on the platform. Hence, both the service providers and curriculum designers should ensure the presence of a strong technical support team that can assist older students</w:t>
      </w:r>
      <w:r w:rsidR="008E64E7">
        <w:rPr>
          <w:rFonts w:asciiTheme="majorBidi" w:hAnsiTheme="majorBidi" w:cstheme="majorBidi"/>
          <w:sz w:val="24"/>
          <w:szCs w:val="24"/>
        </w:rPr>
        <w:t xml:space="preserve"> in finding the relevant information. </w:t>
      </w:r>
      <w:r>
        <w:rPr>
          <w:rFonts w:asciiTheme="majorBidi" w:hAnsiTheme="majorBidi" w:cstheme="majorBidi"/>
          <w:sz w:val="24"/>
          <w:szCs w:val="24"/>
        </w:rPr>
        <w:t>The results show that SNs had an insignificant effect on Iraqi students’ BI to use the e-learning system. However, the results showed that this effect is significant among older students. Therefore, it is vital to emphasise the significant role of instructors in convincing older students to adopt the e-learning system.</w:t>
      </w:r>
    </w:p>
    <w:p w14:paraId="0BA40D41" w14:textId="77777777" w:rsidR="008E64E7" w:rsidRDefault="008E64E7" w:rsidP="007B5DFC">
      <w:pPr>
        <w:spacing w:line="240" w:lineRule="auto"/>
        <w:jc w:val="both"/>
        <w:rPr>
          <w:rFonts w:asciiTheme="majorBidi" w:hAnsiTheme="majorBidi" w:cstheme="majorBidi"/>
          <w:sz w:val="24"/>
          <w:szCs w:val="24"/>
        </w:rPr>
      </w:pPr>
      <w:r>
        <w:rPr>
          <w:rFonts w:asciiTheme="majorBidi" w:hAnsiTheme="majorBidi" w:cstheme="majorBidi"/>
          <w:sz w:val="24"/>
          <w:szCs w:val="24"/>
        </w:rPr>
        <w:t xml:space="preserve">Surprisingly, despite that only female students find PU and SQ as significant factors to adopt and use </w:t>
      </w:r>
      <w:proofErr w:type="gramStart"/>
      <w:r>
        <w:rPr>
          <w:rFonts w:asciiTheme="majorBidi" w:hAnsiTheme="majorBidi" w:cstheme="majorBidi"/>
          <w:sz w:val="24"/>
          <w:szCs w:val="24"/>
        </w:rPr>
        <w:t>e-learning</w:t>
      </w:r>
      <w:proofErr w:type="gramEnd"/>
      <w:r>
        <w:rPr>
          <w:rFonts w:asciiTheme="majorBidi" w:hAnsiTheme="majorBidi" w:cstheme="majorBidi"/>
          <w:sz w:val="24"/>
          <w:szCs w:val="24"/>
        </w:rPr>
        <w:t xml:space="preserve">, the findings showed that male students are more prepared to use the e-learning platform than females. This </w:t>
      </w:r>
      <w:proofErr w:type="gramStart"/>
      <w:r>
        <w:rPr>
          <w:rFonts w:asciiTheme="majorBidi" w:hAnsiTheme="majorBidi" w:cstheme="majorBidi"/>
          <w:sz w:val="24"/>
          <w:szCs w:val="24"/>
        </w:rPr>
        <w:t>can be related</w:t>
      </w:r>
      <w:proofErr w:type="gramEnd"/>
      <w:r>
        <w:rPr>
          <w:rFonts w:asciiTheme="majorBidi" w:hAnsiTheme="majorBidi" w:cstheme="majorBidi"/>
          <w:sz w:val="24"/>
          <w:szCs w:val="24"/>
        </w:rPr>
        <w:t xml:space="preserve"> to the large gender gap in the use of technology in Iraq (Ameen, 2017). Hence, lecturers, service providers should specifically target females to enhance their use of e-learning systems, for example, providing training sessions that </w:t>
      </w:r>
      <w:proofErr w:type="gramStart"/>
      <w:r>
        <w:rPr>
          <w:rFonts w:asciiTheme="majorBidi" w:hAnsiTheme="majorBidi" w:cstheme="majorBidi"/>
          <w:sz w:val="24"/>
          <w:szCs w:val="24"/>
        </w:rPr>
        <w:t>are specifically tailored</w:t>
      </w:r>
      <w:proofErr w:type="gramEnd"/>
      <w:r>
        <w:rPr>
          <w:rFonts w:asciiTheme="majorBidi" w:hAnsiTheme="majorBidi" w:cstheme="majorBidi"/>
          <w:sz w:val="24"/>
          <w:szCs w:val="24"/>
        </w:rPr>
        <w:t xml:space="preserve"> for female students. </w:t>
      </w:r>
    </w:p>
    <w:p w14:paraId="76160B2A" w14:textId="23B90290" w:rsidR="008E64E7" w:rsidRDefault="008E64E7" w:rsidP="007B5DFC">
      <w:pPr>
        <w:spacing w:line="240" w:lineRule="auto"/>
        <w:jc w:val="both"/>
        <w:rPr>
          <w:rFonts w:asciiTheme="majorBidi" w:hAnsiTheme="majorBidi" w:cstheme="majorBidi"/>
          <w:sz w:val="24"/>
          <w:szCs w:val="24"/>
        </w:rPr>
      </w:pPr>
      <w:r>
        <w:rPr>
          <w:rFonts w:asciiTheme="majorBidi" w:hAnsiTheme="majorBidi" w:cstheme="majorBidi"/>
          <w:sz w:val="24"/>
          <w:szCs w:val="24"/>
        </w:rPr>
        <w:t xml:space="preserve">In terms of the moderating effect of experience, students with a higher experience level think that the presence of a technical support team can improve how they perceive the quality of the information provided on the platform. However, </w:t>
      </w:r>
      <w:proofErr w:type="gramStart"/>
      <w:r>
        <w:rPr>
          <w:rFonts w:asciiTheme="majorBidi" w:hAnsiTheme="majorBidi" w:cstheme="majorBidi"/>
          <w:sz w:val="24"/>
          <w:szCs w:val="24"/>
        </w:rPr>
        <w:t>there was no major difference between the lower experience and the higher experience students in terms of the length of time they have been using the system for</w:t>
      </w:r>
      <w:proofErr w:type="gramEnd"/>
      <w:r>
        <w:rPr>
          <w:rFonts w:asciiTheme="majorBidi" w:hAnsiTheme="majorBidi" w:cstheme="majorBidi"/>
          <w:sz w:val="24"/>
          <w:szCs w:val="24"/>
        </w:rPr>
        <w:t xml:space="preserve"> and the relationship was significant in both groups. </w:t>
      </w:r>
    </w:p>
    <w:p w14:paraId="16BD1C63" w14:textId="0A3BE9C5" w:rsidR="00686B18" w:rsidRPr="00C40814" w:rsidRDefault="007872E9" w:rsidP="007B5DFC">
      <w:pPr>
        <w:spacing w:line="240" w:lineRule="auto"/>
        <w:jc w:val="both"/>
        <w:rPr>
          <w:rFonts w:asciiTheme="majorBidi" w:hAnsiTheme="majorBidi" w:cstheme="majorBidi"/>
          <w:sz w:val="24"/>
          <w:szCs w:val="24"/>
          <w:lang w:eastAsia="en-GB"/>
        </w:rPr>
      </w:pPr>
      <w:r w:rsidRPr="00C40814">
        <w:rPr>
          <w:rFonts w:asciiTheme="majorBidi" w:hAnsiTheme="majorBidi" w:cstheme="majorBidi"/>
          <w:sz w:val="24"/>
          <w:szCs w:val="24"/>
          <w:lang w:eastAsia="en-GB"/>
        </w:rPr>
        <w:t>Instead of</w:t>
      </w:r>
      <w:r w:rsidR="00A6605D" w:rsidRPr="00C40814">
        <w:rPr>
          <w:rFonts w:asciiTheme="majorBidi" w:hAnsiTheme="majorBidi" w:cstheme="majorBidi"/>
          <w:sz w:val="24"/>
          <w:szCs w:val="24"/>
          <w:lang w:eastAsia="en-GB"/>
        </w:rPr>
        <w:t xml:space="preserve"> training instructors and relying heavily on them to teach students</w:t>
      </w:r>
      <w:r w:rsidRPr="00C40814">
        <w:rPr>
          <w:rFonts w:asciiTheme="majorBidi" w:hAnsiTheme="majorBidi" w:cstheme="majorBidi"/>
          <w:sz w:val="24"/>
          <w:szCs w:val="24"/>
          <w:lang w:eastAsia="en-GB"/>
        </w:rPr>
        <w:t xml:space="preserve">, the students </w:t>
      </w:r>
      <w:proofErr w:type="gramStart"/>
      <w:r w:rsidRPr="00C40814">
        <w:rPr>
          <w:rFonts w:asciiTheme="majorBidi" w:hAnsiTheme="majorBidi" w:cstheme="majorBidi"/>
          <w:sz w:val="24"/>
          <w:szCs w:val="24"/>
          <w:lang w:eastAsia="en-GB"/>
        </w:rPr>
        <w:t>should be trained</w:t>
      </w:r>
      <w:proofErr w:type="gramEnd"/>
      <w:r w:rsidRPr="00C40814">
        <w:rPr>
          <w:rFonts w:asciiTheme="majorBidi" w:hAnsiTheme="majorBidi" w:cstheme="majorBidi"/>
          <w:sz w:val="24"/>
          <w:szCs w:val="24"/>
          <w:lang w:eastAsia="en-GB"/>
        </w:rPr>
        <w:t xml:space="preserve"> direct</w:t>
      </w:r>
      <w:r w:rsidR="001D6C79">
        <w:rPr>
          <w:rFonts w:asciiTheme="majorBidi" w:hAnsiTheme="majorBidi" w:cstheme="majorBidi"/>
          <w:sz w:val="24"/>
          <w:szCs w:val="24"/>
          <w:lang w:eastAsia="en-GB"/>
        </w:rPr>
        <w:t>ly</w:t>
      </w:r>
      <w:r w:rsidR="00A6605D" w:rsidRPr="00C40814">
        <w:rPr>
          <w:rFonts w:asciiTheme="majorBidi" w:hAnsiTheme="majorBidi" w:cstheme="majorBidi"/>
          <w:sz w:val="24"/>
          <w:szCs w:val="24"/>
          <w:lang w:eastAsia="en-GB"/>
        </w:rPr>
        <w:t xml:space="preserve">. </w:t>
      </w:r>
      <w:r w:rsidRPr="00C40814">
        <w:rPr>
          <w:rFonts w:asciiTheme="majorBidi" w:hAnsiTheme="majorBidi" w:cstheme="majorBidi"/>
          <w:sz w:val="24"/>
          <w:szCs w:val="24"/>
          <w:lang w:eastAsia="en-GB"/>
        </w:rPr>
        <w:t>T</w:t>
      </w:r>
      <w:r w:rsidR="00A6605D" w:rsidRPr="00C40814">
        <w:rPr>
          <w:rFonts w:asciiTheme="majorBidi" w:hAnsiTheme="majorBidi" w:cstheme="majorBidi"/>
          <w:sz w:val="24"/>
          <w:szCs w:val="24"/>
          <w:lang w:eastAsia="en-GB"/>
        </w:rPr>
        <w:t xml:space="preserve">o improve the training </w:t>
      </w:r>
      <w:r w:rsidRPr="00C40814">
        <w:rPr>
          <w:rFonts w:asciiTheme="majorBidi" w:hAnsiTheme="majorBidi" w:cstheme="majorBidi"/>
          <w:sz w:val="24"/>
          <w:szCs w:val="24"/>
          <w:lang w:eastAsia="en-GB"/>
        </w:rPr>
        <w:t>for</w:t>
      </w:r>
      <w:r w:rsidR="00A6605D" w:rsidRPr="00C40814">
        <w:rPr>
          <w:rFonts w:asciiTheme="majorBidi" w:hAnsiTheme="majorBidi" w:cstheme="majorBidi"/>
          <w:sz w:val="24"/>
          <w:szCs w:val="24"/>
          <w:lang w:eastAsia="en-GB"/>
        </w:rPr>
        <w:t xml:space="preserve"> students</w:t>
      </w:r>
      <w:r w:rsidRPr="00C40814">
        <w:rPr>
          <w:rFonts w:asciiTheme="majorBidi" w:hAnsiTheme="majorBidi" w:cstheme="majorBidi"/>
          <w:sz w:val="24"/>
          <w:szCs w:val="24"/>
          <w:lang w:eastAsia="en-GB"/>
        </w:rPr>
        <w:t>, universities should provide</w:t>
      </w:r>
      <w:r w:rsidR="00A6605D" w:rsidRPr="00C40814">
        <w:rPr>
          <w:rFonts w:asciiTheme="majorBidi" w:hAnsiTheme="majorBidi" w:cstheme="majorBidi"/>
          <w:sz w:val="24"/>
          <w:szCs w:val="24"/>
          <w:lang w:eastAsia="en-GB"/>
        </w:rPr>
        <w:t xml:space="preserve"> sessions </w:t>
      </w:r>
      <w:r w:rsidRPr="00C40814">
        <w:rPr>
          <w:rFonts w:asciiTheme="majorBidi" w:hAnsiTheme="majorBidi" w:cstheme="majorBidi"/>
          <w:sz w:val="24"/>
          <w:szCs w:val="24"/>
          <w:lang w:eastAsia="en-GB"/>
        </w:rPr>
        <w:t>run</w:t>
      </w:r>
      <w:r w:rsidR="00A6605D" w:rsidRPr="00C40814">
        <w:rPr>
          <w:rFonts w:asciiTheme="majorBidi" w:hAnsiTheme="majorBidi" w:cstheme="majorBidi"/>
          <w:sz w:val="24"/>
          <w:szCs w:val="24"/>
          <w:lang w:eastAsia="en-GB"/>
        </w:rPr>
        <w:t xml:space="preserve"> by experts in using the </w:t>
      </w:r>
      <w:r w:rsidRPr="00C40814">
        <w:rPr>
          <w:rFonts w:asciiTheme="majorBidi" w:hAnsiTheme="majorBidi" w:cstheme="majorBidi"/>
          <w:sz w:val="24"/>
          <w:szCs w:val="24"/>
          <w:lang w:eastAsia="en-GB"/>
        </w:rPr>
        <w:t xml:space="preserve">e-learning </w:t>
      </w:r>
      <w:r w:rsidR="00A6605D" w:rsidRPr="00C40814">
        <w:rPr>
          <w:rFonts w:asciiTheme="majorBidi" w:hAnsiTheme="majorBidi" w:cstheme="majorBidi"/>
          <w:sz w:val="24"/>
          <w:szCs w:val="24"/>
          <w:lang w:eastAsia="en-GB"/>
        </w:rPr>
        <w:t xml:space="preserve">system who can fully explain the different features and what </w:t>
      </w:r>
      <w:r w:rsidRPr="00C40814">
        <w:rPr>
          <w:rFonts w:asciiTheme="majorBidi" w:hAnsiTheme="majorBidi" w:cstheme="majorBidi"/>
          <w:sz w:val="24"/>
          <w:szCs w:val="24"/>
          <w:lang w:eastAsia="en-GB"/>
        </w:rPr>
        <w:t xml:space="preserve">they </w:t>
      </w:r>
      <w:r w:rsidR="00A6605D" w:rsidRPr="00C40814">
        <w:rPr>
          <w:rFonts w:asciiTheme="majorBidi" w:hAnsiTheme="majorBidi" w:cstheme="majorBidi"/>
          <w:sz w:val="24"/>
          <w:szCs w:val="24"/>
          <w:lang w:eastAsia="en-GB"/>
        </w:rPr>
        <w:t xml:space="preserve">can help students to achieve. </w:t>
      </w:r>
      <w:r w:rsidRPr="00C40814">
        <w:rPr>
          <w:rFonts w:asciiTheme="majorBidi" w:hAnsiTheme="majorBidi" w:cstheme="majorBidi"/>
          <w:sz w:val="24"/>
          <w:szCs w:val="24"/>
          <w:lang w:eastAsia="en-GB"/>
        </w:rPr>
        <w:t>As</w:t>
      </w:r>
      <w:r w:rsidR="00A6605D" w:rsidRPr="00C40814">
        <w:rPr>
          <w:rFonts w:asciiTheme="majorBidi" w:hAnsiTheme="majorBidi" w:cstheme="majorBidi"/>
          <w:sz w:val="24"/>
          <w:szCs w:val="24"/>
          <w:lang w:eastAsia="en-GB"/>
        </w:rPr>
        <w:t xml:space="preserve"> the usefulness of the system is </w:t>
      </w:r>
      <w:r w:rsidR="00F4782F" w:rsidRPr="00C40814">
        <w:rPr>
          <w:rFonts w:asciiTheme="majorBidi" w:hAnsiTheme="majorBidi" w:cstheme="majorBidi"/>
          <w:sz w:val="24"/>
          <w:szCs w:val="24"/>
          <w:lang w:eastAsia="en-GB"/>
        </w:rPr>
        <w:t>significant</w:t>
      </w:r>
      <w:r w:rsidR="00A6605D" w:rsidRPr="00C40814">
        <w:rPr>
          <w:rFonts w:asciiTheme="majorBidi" w:hAnsiTheme="majorBidi" w:cstheme="majorBidi"/>
          <w:sz w:val="24"/>
          <w:szCs w:val="24"/>
          <w:lang w:eastAsia="en-GB"/>
        </w:rPr>
        <w:t xml:space="preserve">, trainers need to emphasise the importance and benefits of using the e-learning system. </w:t>
      </w:r>
      <w:r w:rsidR="00F4782F" w:rsidRPr="00C40814">
        <w:rPr>
          <w:rFonts w:asciiTheme="majorBidi" w:hAnsiTheme="majorBidi" w:cstheme="majorBidi"/>
          <w:sz w:val="24"/>
          <w:szCs w:val="24"/>
          <w:lang w:eastAsia="en-GB"/>
        </w:rPr>
        <w:t>Furthermore</w:t>
      </w:r>
      <w:r w:rsidR="00A6605D" w:rsidRPr="00C40814">
        <w:rPr>
          <w:rFonts w:asciiTheme="majorBidi" w:hAnsiTheme="majorBidi" w:cstheme="majorBidi"/>
          <w:sz w:val="24"/>
          <w:szCs w:val="24"/>
          <w:lang w:eastAsia="en-GB"/>
        </w:rPr>
        <w:t>, up-to-date, high</w:t>
      </w:r>
      <w:r w:rsidR="00F4782F" w:rsidRPr="00C40814">
        <w:rPr>
          <w:rFonts w:asciiTheme="majorBidi" w:hAnsiTheme="majorBidi" w:cstheme="majorBidi"/>
          <w:sz w:val="24"/>
          <w:szCs w:val="24"/>
          <w:lang w:eastAsia="en-GB"/>
        </w:rPr>
        <w:t>-</w:t>
      </w:r>
      <w:r w:rsidR="00A6605D" w:rsidRPr="00C40814">
        <w:rPr>
          <w:rFonts w:asciiTheme="majorBidi" w:hAnsiTheme="majorBidi" w:cstheme="majorBidi"/>
          <w:sz w:val="24"/>
          <w:szCs w:val="24"/>
          <w:lang w:eastAsia="en-GB"/>
        </w:rPr>
        <w:t xml:space="preserve">quality information that </w:t>
      </w:r>
      <w:proofErr w:type="gramStart"/>
      <w:r w:rsidR="00A6605D" w:rsidRPr="00C40814">
        <w:rPr>
          <w:rFonts w:asciiTheme="majorBidi" w:hAnsiTheme="majorBidi" w:cstheme="majorBidi"/>
          <w:sz w:val="24"/>
          <w:szCs w:val="24"/>
          <w:lang w:eastAsia="en-GB"/>
        </w:rPr>
        <w:t>can be translated</w:t>
      </w:r>
      <w:proofErr w:type="gramEnd"/>
      <w:r w:rsidR="00B76934" w:rsidRPr="00C40814">
        <w:rPr>
          <w:rFonts w:asciiTheme="majorBidi" w:hAnsiTheme="majorBidi" w:cstheme="majorBidi"/>
          <w:sz w:val="24"/>
          <w:szCs w:val="24"/>
          <w:lang w:eastAsia="en-GB"/>
        </w:rPr>
        <w:t xml:space="preserve"> into Arabic</w:t>
      </w:r>
      <w:r w:rsidR="00A6605D" w:rsidRPr="00C40814">
        <w:rPr>
          <w:rFonts w:asciiTheme="majorBidi" w:hAnsiTheme="majorBidi" w:cstheme="majorBidi"/>
          <w:sz w:val="24"/>
          <w:szCs w:val="24"/>
          <w:lang w:eastAsia="en-GB"/>
        </w:rPr>
        <w:t xml:space="preserve"> </w:t>
      </w:r>
      <w:r w:rsidR="00D0271D" w:rsidRPr="00C40814">
        <w:rPr>
          <w:rFonts w:asciiTheme="majorBidi" w:hAnsiTheme="majorBidi" w:cstheme="majorBidi"/>
          <w:sz w:val="24"/>
          <w:szCs w:val="24"/>
          <w:lang w:eastAsia="en-GB"/>
        </w:rPr>
        <w:t>should</w:t>
      </w:r>
      <w:r w:rsidR="00A6605D" w:rsidRPr="00C40814">
        <w:rPr>
          <w:rFonts w:asciiTheme="majorBidi" w:hAnsiTheme="majorBidi" w:cstheme="majorBidi"/>
          <w:sz w:val="24"/>
          <w:szCs w:val="24"/>
          <w:lang w:eastAsia="en-GB"/>
        </w:rPr>
        <w:t xml:space="preserve"> be provided</w:t>
      </w:r>
      <w:r w:rsidR="00B83C3D">
        <w:rPr>
          <w:rFonts w:asciiTheme="majorBidi" w:hAnsiTheme="majorBidi" w:cstheme="majorBidi"/>
          <w:sz w:val="24"/>
          <w:szCs w:val="24"/>
          <w:lang w:eastAsia="en-GB"/>
        </w:rPr>
        <w:t xml:space="preserve"> which can also enhance the usefulness of the system</w:t>
      </w:r>
      <w:r w:rsidR="00A6605D" w:rsidRPr="00C40814">
        <w:rPr>
          <w:rFonts w:asciiTheme="majorBidi" w:hAnsiTheme="majorBidi" w:cstheme="majorBidi"/>
          <w:sz w:val="24"/>
          <w:szCs w:val="24"/>
          <w:lang w:eastAsia="en-GB"/>
        </w:rPr>
        <w:t xml:space="preserve">. </w:t>
      </w:r>
      <w:r w:rsidR="00F4782F" w:rsidRPr="00C40814">
        <w:rPr>
          <w:rFonts w:asciiTheme="majorBidi" w:hAnsiTheme="majorBidi" w:cstheme="majorBidi"/>
          <w:sz w:val="24"/>
          <w:szCs w:val="24"/>
        </w:rPr>
        <w:t xml:space="preserve">It is important to assess </w:t>
      </w:r>
      <w:r w:rsidR="00A6605D" w:rsidRPr="00C40814">
        <w:rPr>
          <w:rFonts w:asciiTheme="majorBidi" w:hAnsiTheme="majorBidi" w:cstheme="majorBidi"/>
          <w:sz w:val="24"/>
          <w:szCs w:val="24"/>
        </w:rPr>
        <w:t xml:space="preserve">the quality of the information provided through </w:t>
      </w:r>
      <w:proofErr w:type="gramStart"/>
      <w:r w:rsidR="00A6605D" w:rsidRPr="00C40814">
        <w:rPr>
          <w:rFonts w:asciiTheme="majorBidi" w:hAnsiTheme="majorBidi" w:cstheme="majorBidi"/>
          <w:sz w:val="24"/>
          <w:szCs w:val="24"/>
        </w:rPr>
        <w:t>the e-learning system and how it complements</w:t>
      </w:r>
      <w:r w:rsidR="00F4782F" w:rsidRPr="00C40814">
        <w:rPr>
          <w:rFonts w:asciiTheme="majorBidi" w:hAnsiTheme="majorBidi" w:cstheme="majorBidi"/>
          <w:sz w:val="24"/>
          <w:szCs w:val="24"/>
        </w:rPr>
        <w:t xml:space="preserve"> students’ </w:t>
      </w:r>
      <w:r w:rsidR="00A6605D" w:rsidRPr="00C40814">
        <w:rPr>
          <w:rFonts w:asciiTheme="majorBidi" w:hAnsiTheme="majorBidi" w:cstheme="majorBidi"/>
          <w:sz w:val="24"/>
          <w:szCs w:val="24"/>
        </w:rPr>
        <w:t>face-</w:t>
      </w:r>
      <w:r w:rsidR="00F4782F" w:rsidRPr="00C40814">
        <w:rPr>
          <w:rFonts w:asciiTheme="majorBidi" w:hAnsiTheme="majorBidi" w:cstheme="majorBidi"/>
          <w:sz w:val="24"/>
          <w:szCs w:val="24"/>
        </w:rPr>
        <w:t>to-</w:t>
      </w:r>
      <w:r w:rsidR="00A6605D" w:rsidRPr="00C40814">
        <w:rPr>
          <w:rFonts w:asciiTheme="majorBidi" w:hAnsiTheme="majorBidi" w:cstheme="majorBidi"/>
          <w:sz w:val="24"/>
          <w:szCs w:val="24"/>
        </w:rPr>
        <w:t>face learning</w:t>
      </w:r>
      <w:r w:rsidR="00205BCC">
        <w:rPr>
          <w:rFonts w:asciiTheme="majorBidi" w:hAnsiTheme="majorBidi" w:cstheme="majorBidi"/>
          <w:sz w:val="24"/>
          <w:szCs w:val="24"/>
        </w:rPr>
        <w:t xml:space="preserve"> and provide the required level of technical support to the students</w:t>
      </w:r>
      <w:proofErr w:type="gramEnd"/>
      <w:r w:rsidR="00A6605D" w:rsidRPr="00C40814">
        <w:rPr>
          <w:rFonts w:asciiTheme="majorBidi" w:hAnsiTheme="majorBidi" w:cstheme="majorBidi"/>
          <w:sz w:val="24"/>
          <w:szCs w:val="24"/>
        </w:rPr>
        <w:t>.</w:t>
      </w:r>
      <w:r w:rsidR="007B5AE8" w:rsidRPr="00C40814">
        <w:rPr>
          <w:rFonts w:asciiTheme="majorBidi" w:hAnsiTheme="majorBidi" w:cstheme="majorBidi"/>
          <w:sz w:val="24"/>
          <w:szCs w:val="24"/>
        </w:rPr>
        <w:t xml:space="preserve"> </w:t>
      </w:r>
      <w:r w:rsidR="00686B18" w:rsidRPr="00C40814">
        <w:rPr>
          <w:rFonts w:asciiTheme="majorBidi" w:hAnsiTheme="majorBidi" w:cstheme="majorBidi"/>
          <w:sz w:val="24"/>
          <w:szCs w:val="24"/>
          <w:lang w:eastAsia="en-GB"/>
        </w:rPr>
        <w:t>Thus, policy</w:t>
      </w:r>
      <w:r w:rsidR="008817D0" w:rsidRPr="00C40814">
        <w:rPr>
          <w:rFonts w:asciiTheme="majorBidi" w:hAnsiTheme="majorBidi" w:cstheme="majorBidi"/>
          <w:sz w:val="24"/>
          <w:szCs w:val="24"/>
          <w:lang w:eastAsia="en-GB"/>
        </w:rPr>
        <w:t xml:space="preserve"> </w:t>
      </w:r>
      <w:r w:rsidR="00A6605D" w:rsidRPr="00C40814">
        <w:rPr>
          <w:rFonts w:asciiTheme="majorBidi" w:hAnsiTheme="majorBidi" w:cstheme="majorBidi"/>
          <w:sz w:val="24"/>
          <w:szCs w:val="24"/>
          <w:lang w:eastAsia="en-GB"/>
        </w:rPr>
        <w:t xml:space="preserve">makers </w:t>
      </w:r>
      <w:r w:rsidR="00B83C3D">
        <w:rPr>
          <w:rFonts w:asciiTheme="majorBidi" w:hAnsiTheme="majorBidi" w:cstheme="majorBidi"/>
          <w:sz w:val="24"/>
          <w:szCs w:val="24"/>
          <w:lang w:eastAsia="en-GB"/>
        </w:rPr>
        <w:t xml:space="preserve">in Iraq </w:t>
      </w:r>
      <w:r w:rsidR="00A6605D" w:rsidRPr="00C40814">
        <w:rPr>
          <w:rFonts w:asciiTheme="majorBidi" w:hAnsiTheme="majorBidi" w:cstheme="majorBidi"/>
          <w:sz w:val="24"/>
          <w:szCs w:val="24"/>
          <w:lang w:eastAsia="en-GB"/>
        </w:rPr>
        <w:t xml:space="preserve">should </w:t>
      </w:r>
      <w:r w:rsidR="00F4782F" w:rsidRPr="00C40814">
        <w:rPr>
          <w:rFonts w:asciiTheme="majorBidi" w:hAnsiTheme="majorBidi" w:cstheme="majorBidi"/>
          <w:sz w:val="24"/>
          <w:szCs w:val="24"/>
          <w:lang w:eastAsia="en-GB"/>
        </w:rPr>
        <w:t>carefully develop</w:t>
      </w:r>
      <w:r w:rsidR="00A6605D" w:rsidRPr="00C40814">
        <w:rPr>
          <w:rFonts w:asciiTheme="majorBidi" w:hAnsiTheme="majorBidi" w:cstheme="majorBidi"/>
          <w:sz w:val="24"/>
          <w:szCs w:val="24"/>
          <w:lang w:eastAsia="en-GB"/>
        </w:rPr>
        <w:t xml:space="preserve"> strategies </w:t>
      </w:r>
      <w:r w:rsidR="00F4782F" w:rsidRPr="00C40814">
        <w:rPr>
          <w:rFonts w:asciiTheme="majorBidi" w:hAnsiTheme="majorBidi" w:cstheme="majorBidi"/>
          <w:sz w:val="24"/>
          <w:szCs w:val="24"/>
          <w:lang w:eastAsia="en-GB"/>
        </w:rPr>
        <w:t>for</w:t>
      </w:r>
      <w:r w:rsidR="00A6605D" w:rsidRPr="00C40814">
        <w:rPr>
          <w:rFonts w:asciiTheme="majorBidi" w:hAnsiTheme="majorBidi" w:cstheme="majorBidi"/>
          <w:sz w:val="24"/>
          <w:szCs w:val="24"/>
          <w:lang w:eastAsia="en-GB"/>
        </w:rPr>
        <w:t xml:space="preserve"> the content </w:t>
      </w:r>
      <w:r w:rsidR="00F4782F" w:rsidRPr="00C40814">
        <w:rPr>
          <w:rFonts w:asciiTheme="majorBidi" w:hAnsiTheme="majorBidi" w:cstheme="majorBidi"/>
          <w:sz w:val="24"/>
          <w:szCs w:val="24"/>
          <w:lang w:eastAsia="en-GB"/>
        </w:rPr>
        <w:t xml:space="preserve">that </w:t>
      </w:r>
      <w:r w:rsidR="00A6605D" w:rsidRPr="00C40814">
        <w:rPr>
          <w:rFonts w:asciiTheme="majorBidi" w:hAnsiTheme="majorBidi" w:cstheme="majorBidi"/>
          <w:sz w:val="24"/>
          <w:szCs w:val="24"/>
          <w:lang w:eastAsia="en-GB"/>
        </w:rPr>
        <w:t xml:space="preserve">students can access through the system. </w:t>
      </w:r>
    </w:p>
    <w:p w14:paraId="6AFC8F49" w14:textId="39C82259" w:rsidR="005E7B9C" w:rsidRDefault="00064670" w:rsidP="007B5DFC">
      <w:pPr>
        <w:spacing w:line="240" w:lineRule="auto"/>
        <w:jc w:val="both"/>
        <w:rPr>
          <w:rFonts w:asciiTheme="majorBidi" w:hAnsiTheme="majorBidi" w:cstheme="majorBidi"/>
          <w:sz w:val="24"/>
          <w:szCs w:val="24"/>
          <w:lang w:eastAsia="en-GB"/>
        </w:rPr>
      </w:pPr>
      <w:r w:rsidRPr="00C40814">
        <w:rPr>
          <w:rFonts w:asciiTheme="majorBidi" w:hAnsiTheme="majorBidi" w:cstheme="majorBidi"/>
          <w:sz w:val="24"/>
          <w:szCs w:val="24"/>
          <w:lang w:eastAsia="en-GB"/>
        </w:rPr>
        <w:lastRenderedPageBreak/>
        <w:t xml:space="preserve">This study has some limitations. </w:t>
      </w:r>
      <w:r w:rsidR="00C026A7" w:rsidRPr="00C40814">
        <w:rPr>
          <w:rFonts w:asciiTheme="majorBidi" w:hAnsiTheme="majorBidi" w:cstheme="majorBidi"/>
          <w:sz w:val="24"/>
          <w:szCs w:val="24"/>
          <w:lang w:eastAsia="en-GB"/>
        </w:rPr>
        <w:t>C</w:t>
      </w:r>
      <w:r w:rsidR="005E7B9C" w:rsidRPr="00C40814">
        <w:rPr>
          <w:rFonts w:asciiTheme="majorBidi" w:hAnsiTheme="majorBidi" w:cstheme="majorBidi"/>
          <w:sz w:val="24"/>
          <w:szCs w:val="24"/>
          <w:lang w:eastAsia="en-GB"/>
        </w:rPr>
        <w:t xml:space="preserve">onvenience sampling </w:t>
      </w:r>
      <w:proofErr w:type="gramStart"/>
      <w:r w:rsidR="00C026A7" w:rsidRPr="00C40814">
        <w:rPr>
          <w:rFonts w:asciiTheme="majorBidi" w:hAnsiTheme="majorBidi" w:cstheme="majorBidi"/>
          <w:sz w:val="24"/>
          <w:szCs w:val="24"/>
          <w:lang w:eastAsia="en-GB"/>
        </w:rPr>
        <w:t>was used</w:t>
      </w:r>
      <w:proofErr w:type="gramEnd"/>
      <w:r w:rsidR="00C026A7" w:rsidRPr="00C40814">
        <w:rPr>
          <w:rFonts w:asciiTheme="majorBidi" w:hAnsiTheme="majorBidi" w:cstheme="majorBidi"/>
          <w:sz w:val="24"/>
          <w:szCs w:val="24"/>
          <w:lang w:eastAsia="en-GB"/>
        </w:rPr>
        <w:t xml:space="preserve"> to collect</w:t>
      </w:r>
      <w:r w:rsidR="005E7B9C" w:rsidRPr="00C40814">
        <w:rPr>
          <w:rFonts w:asciiTheme="majorBidi" w:hAnsiTheme="majorBidi" w:cstheme="majorBidi"/>
          <w:sz w:val="24"/>
          <w:szCs w:val="24"/>
          <w:lang w:eastAsia="en-GB"/>
        </w:rPr>
        <w:t xml:space="preserve"> data </w:t>
      </w:r>
      <w:r w:rsidR="00C026A7" w:rsidRPr="00C40814">
        <w:rPr>
          <w:rFonts w:asciiTheme="majorBidi" w:hAnsiTheme="majorBidi" w:cstheme="majorBidi"/>
          <w:sz w:val="24"/>
          <w:szCs w:val="24"/>
          <w:lang w:eastAsia="en-GB"/>
        </w:rPr>
        <w:t>from the</w:t>
      </w:r>
      <w:r w:rsidR="005E7B9C" w:rsidRPr="00C40814">
        <w:rPr>
          <w:rFonts w:asciiTheme="majorBidi" w:hAnsiTheme="majorBidi" w:cstheme="majorBidi"/>
          <w:sz w:val="24"/>
          <w:szCs w:val="24"/>
          <w:lang w:eastAsia="en-GB"/>
        </w:rPr>
        <w:t xml:space="preserve"> students. Therefore, the data may not be representative of the entire population. In addition, this </w:t>
      </w:r>
      <w:r w:rsidR="00C026A7" w:rsidRPr="00C40814">
        <w:rPr>
          <w:rFonts w:asciiTheme="majorBidi" w:hAnsiTheme="majorBidi" w:cstheme="majorBidi"/>
          <w:sz w:val="24"/>
          <w:szCs w:val="24"/>
          <w:lang w:eastAsia="en-GB"/>
        </w:rPr>
        <w:t xml:space="preserve">research </w:t>
      </w:r>
      <w:proofErr w:type="gramStart"/>
      <w:r w:rsidR="005E7B9C" w:rsidRPr="00C40814">
        <w:rPr>
          <w:rFonts w:asciiTheme="majorBidi" w:hAnsiTheme="majorBidi" w:cstheme="majorBidi"/>
          <w:sz w:val="24"/>
          <w:szCs w:val="24"/>
          <w:lang w:eastAsia="en-GB"/>
        </w:rPr>
        <w:t>was conducted</w:t>
      </w:r>
      <w:proofErr w:type="gramEnd"/>
      <w:r w:rsidR="005E7B9C" w:rsidRPr="00C40814">
        <w:rPr>
          <w:rFonts w:asciiTheme="majorBidi" w:hAnsiTheme="majorBidi" w:cstheme="majorBidi"/>
          <w:sz w:val="24"/>
          <w:szCs w:val="24"/>
          <w:lang w:eastAsia="en-GB"/>
        </w:rPr>
        <w:t xml:space="preserve"> when students were </w:t>
      </w:r>
      <w:r w:rsidR="00C026A7" w:rsidRPr="00C40814">
        <w:rPr>
          <w:rFonts w:asciiTheme="majorBidi" w:hAnsiTheme="majorBidi" w:cstheme="majorBidi"/>
          <w:sz w:val="24"/>
          <w:szCs w:val="24"/>
          <w:lang w:eastAsia="en-GB"/>
        </w:rPr>
        <w:t xml:space="preserve">in </w:t>
      </w:r>
      <w:r w:rsidR="005E7B9C" w:rsidRPr="00C40814">
        <w:rPr>
          <w:rFonts w:asciiTheme="majorBidi" w:hAnsiTheme="majorBidi" w:cstheme="majorBidi"/>
          <w:sz w:val="24"/>
          <w:szCs w:val="24"/>
          <w:lang w:eastAsia="en-GB"/>
        </w:rPr>
        <w:t xml:space="preserve">the early stages of adopting the system. Future studies </w:t>
      </w:r>
      <w:r w:rsidR="00C026A7" w:rsidRPr="00C40814">
        <w:rPr>
          <w:rFonts w:asciiTheme="majorBidi" w:hAnsiTheme="majorBidi" w:cstheme="majorBidi"/>
          <w:sz w:val="24"/>
          <w:szCs w:val="24"/>
          <w:lang w:eastAsia="en-GB"/>
        </w:rPr>
        <w:t xml:space="preserve">could </w:t>
      </w:r>
      <w:r w:rsidR="005E7B9C" w:rsidRPr="00C40814">
        <w:rPr>
          <w:rFonts w:asciiTheme="majorBidi" w:hAnsiTheme="majorBidi" w:cstheme="majorBidi"/>
          <w:sz w:val="24"/>
          <w:szCs w:val="24"/>
          <w:lang w:eastAsia="en-GB"/>
        </w:rPr>
        <w:t xml:space="preserve">collect data </w:t>
      </w:r>
      <w:r w:rsidR="00C026A7" w:rsidRPr="00C40814">
        <w:rPr>
          <w:rFonts w:asciiTheme="majorBidi" w:hAnsiTheme="majorBidi" w:cstheme="majorBidi"/>
          <w:sz w:val="24"/>
          <w:szCs w:val="24"/>
          <w:lang w:eastAsia="en-GB"/>
        </w:rPr>
        <w:t xml:space="preserve">in </w:t>
      </w:r>
      <w:r w:rsidR="005E7B9C" w:rsidRPr="00C40814">
        <w:rPr>
          <w:rFonts w:asciiTheme="majorBidi" w:hAnsiTheme="majorBidi" w:cstheme="majorBidi"/>
          <w:sz w:val="24"/>
          <w:szCs w:val="24"/>
          <w:lang w:eastAsia="en-GB"/>
        </w:rPr>
        <w:t>the later stages of the</w:t>
      </w:r>
      <w:r w:rsidR="005303AD" w:rsidRPr="00C40814">
        <w:rPr>
          <w:rFonts w:asciiTheme="majorBidi" w:hAnsiTheme="majorBidi" w:cstheme="majorBidi"/>
          <w:sz w:val="24"/>
          <w:szCs w:val="24"/>
          <w:lang w:eastAsia="en-GB"/>
        </w:rPr>
        <w:t xml:space="preserve"> adoption of the</w:t>
      </w:r>
      <w:r w:rsidR="005E7B9C" w:rsidRPr="00C40814">
        <w:rPr>
          <w:rFonts w:asciiTheme="majorBidi" w:hAnsiTheme="majorBidi" w:cstheme="majorBidi"/>
          <w:sz w:val="24"/>
          <w:szCs w:val="24"/>
          <w:lang w:eastAsia="en-GB"/>
        </w:rPr>
        <w:t xml:space="preserve"> system</w:t>
      </w:r>
      <w:r w:rsidR="00B83C3D">
        <w:rPr>
          <w:rFonts w:asciiTheme="majorBidi" w:hAnsiTheme="majorBidi" w:cstheme="majorBidi"/>
          <w:sz w:val="24"/>
          <w:szCs w:val="24"/>
          <w:lang w:eastAsia="en-GB"/>
        </w:rPr>
        <w:t xml:space="preserve">, using a larger sample size, </w:t>
      </w:r>
      <w:r w:rsidR="005E7B9C" w:rsidRPr="00C40814">
        <w:rPr>
          <w:rFonts w:asciiTheme="majorBidi" w:hAnsiTheme="majorBidi" w:cstheme="majorBidi"/>
          <w:sz w:val="24"/>
          <w:szCs w:val="24"/>
          <w:lang w:eastAsia="en-GB"/>
        </w:rPr>
        <w:t xml:space="preserve">and compare the results </w:t>
      </w:r>
      <w:r w:rsidR="005303AD" w:rsidRPr="00C40814">
        <w:rPr>
          <w:rFonts w:asciiTheme="majorBidi" w:hAnsiTheme="majorBidi" w:cstheme="majorBidi"/>
          <w:sz w:val="24"/>
          <w:szCs w:val="24"/>
          <w:lang w:eastAsia="en-GB"/>
        </w:rPr>
        <w:t xml:space="preserve">with </w:t>
      </w:r>
      <w:r w:rsidR="005E7B9C" w:rsidRPr="00C40814">
        <w:rPr>
          <w:rFonts w:asciiTheme="majorBidi" w:hAnsiTheme="majorBidi" w:cstheme="majorBidi"/>
          <w:sz w:val="24"/>
          <w:szCs w:val="24"/>
          <w:lang w:eastAsia="en-GB"/>
        </w:rPr>
        <w:t xml:space="preserve">the </w:t>
      </w:r>
      <w:r w:rsidR="005303AD" w:rsidRPr="00C40814">
        <w:rPr>
          <w:rFonts w:asciiTheme="majorBidi" w:hAnsiTheme="majorBidi" w:cstheme="majorBidi"/>
          <w:sz w:val="24"/>
          <w:szCs w:val="24"/>
          <w:lang w:eastAsia="en-GB"/>
        </w:rPr>
        <w:t xml:space="preserve">findings </w:t>
      </w:r>
      <w:r w:rsidR="005E7B9C" w:rsidRPr="00C40814">
        <w:rPr>
          <w:rFonts w:asciiTheme="majorBidi" w:hAnsiTheme="majorBidi" w:cstheme="majorBidi"/>
          <w:sz w:val="24"/>
          <w:szCs w:val="24"/>
          <w:lang w:eastAsia="en-GB"/>
        </w:rPr>
        <w:t xml:space="preserve">of this research to </w:t>
      </w:r>
      <w:r w:rsidR="005303AD" w:rsidRPr="00C40814">
        <w:rPr>
          <w:rFonts w:asciiTheme="majorBidi" w:hAnsiTheme="majorBidi" w:cstheme="majorBidi"/>
          <w:sz w:val="24"/>
          <w:szCs w:val="24"/>
          <w:lang w:eastAsia="en-GB"/>
        </w:rPr>
        <w:t xml:space="preserve">investigate </w:t>
      </w:r>
      <w:r w:rsidR="005E7B9C" w:rsidRPr="00C40814">
        <w:rPr>
          <w:rFonts w:asciiTheme="majorBidi" w:hAnsiTheme="majorBidi" w:cstheme="majorBidi"/>
          <w:sz w:val="24"/>
          <w:szCs w:val="24"/>
          <w:lang w:eastAsia="en-GB"/>
        </w:rPr>
        <w:t>whether the significance of the factors change</w:t>
      </w:r>
      <w:r w:rsidR="005303AD" w:rsidRPr="00C40814">
        <w:rPr>
          <w:rFonts w:asciiTheme="majorBidi" w:hAnsiTheme="majorBidi" w:cstheme="majorBidi"/>
          <w:sz w:val="24"/>
          <w:szCs w:val="24"/>
          <w:lang w:eastAsia="en-GB"/>
        </w:rPr>
        <w:t>s</w:t>
      </w:r>
      <w:r w:rsidR="005E7B9C" w:rsidRPr="00C40814">
        <w:rPr>
          <w:rFonts w:asciiTheme="majorBidi" w:hAnsiTheme="majorBidi" w:cstheme="majorBidi"/>
          <w:sz w:val="24"/>
          <w:szCs w:val="24"/>
          <w:lang w:eastAsia="en-GB"/>
        </w:rPr>
        <w:t xml:space="preserve">. </w:t>
      </w:r>
    </w:p>
    <w:p w14:paraId="7611C0F4" w14:textId="77777777" w:rsidR="004363F5" w:rsidRDefault="004363F5" w:rsidP="007B5DFC">
      <w:pPr>
        <w:spacing w:line="240" w:lineRule="auto"/>
        <w:jc w:val="both"/>
        <w:rPr>
          <w:rFonts w:asciiTheme="majorBidi" w:hAnsiTheme="majorBidi" w:cstheme="majorBidi"/>
          <w:b/>
          <w:bCs/>
          <w:sz w:val="28"/>
          <w:szCs w:val="28"/>
        </w:rPr>
      </w:pPr>
      <w:r>
        <w:rPr>
          <w:rFonts w:asciiTheme="majorBidi" w:hAnsiTheme="majorBidi" w:cstheme="majorBidi"/>
          <w:b/>
          <w:bCs/>
          <w:sz w:val="28"/>
          <w:szCs w:val="28"/>
        </w:rPr>
        <w:t>Acknowledgements</w:t>
      </w:r>
    </w:p>
    <w:p w14:paraId="22243DF7" w14:textId="5B5F54A8" w:rsidR="004363F5" w:rsidRDefault="004363F5" w:rsidP="007B5DFC">
      <w:pPr>
        <w:spacing w:line="240" w:lineRule="auto"/>
        <w:jc w:val="both"/>
        <w:rPr>
          <w:rFonts w:asciiTheme="majorBidi" w:hAnsiTheme="majorBidi" w:cstheme="majorBidi"/>
          <w:sz w:val="24"/>
          <w:szCs w:val="24"/>
        </w:rPr>
      </w:pPr>
      <w:r>
        <w:rPr>
          <w:rFonts w:asciiTheme="majorBidi" w:hAnsiTheme="majorBidi" w:cstheme="majorBidi"/>
          <w:sz w:val="24"/>
          <w:szCs w:val="24"/>
        </w:rPr>
        <w:t xml:space="preserve">This research </w:t>
      </w:r>
      <w:proofErr w:type="gramStart"/>
      <w:r w:rsidR="005303AD">
        <w:rPr>
          <w:rFonts w:asciiTheme="majorBidi" w:hAnsiTheme="majorBidi" w:cstheme="majorBidi"/>
          <w:sz w:val="24"/>
          <w:szCs w:val="24"/>
        </w:rPr>
        <w:t xml:space="preserve">was </w:t>
      </w:r>
      <w:r>
        <w:rPr>
          <w:rFonts w:asciiTheme="majorBidi" w:hAnsiTheme="majorBidi" w:cstheme="majorBidi"/>
          <w:sz w:val="24"/>
          <w:szCs w:val="24"/>
        </w:rPr>
        <w:t>made</w:t>
      </w:r>
      <w:proofErr w:type="gramEnd"/>
      <w:r>
        <w:rPr>
          <w:rFonts w:asciiTheme="majorBidi" w:hAnsiTheme="majorBidi" w:cstheme="majorBidi"/>
          <w:sz w:val="24"/>
          <w:szCs w:val="24"/>
        </w:rPr>
        <w:t xml:space="preserve"> possible through the help and support provided by </w:t>
      </w:r>
      <w:proofErr w:type="spellStart"/>
      <w:r>
        <w:rPr>
          <w:rFonts w:asciiTheme="majorBidi" w:hAnsiTheme="majorBidi" w:cstheme="majorBidi"/>
          <w:sz w:val="24"/>
          <w:szCs w:val="24"/>
        </w:rPr>
        <w:t>Salahaddin</w:t>
      </w:r>
      <w:proofErr w:type="spellEnd"/>
      <w:r w:rsidR="000C7B99">
        <w:rPr>
          <w:rFonts w:asciiTheme="majorBidi" w:hAnsiTheme="majorBidi" w:cstheme="majorBidi"/>
          <w:sz w:val="24"/>
          <w:szCs w:val="24"/>
        </w:rPr>
        <w:t xml:space="preserve"> University-</w:t>
      </w:r>
      <w:r>
        <w:rPr>
          <w:rFonts w:asciiTheme="majorBidi" w:hAnsiTheme="majorBidi" w:cstheme="majorBidi"/>
          <w:sz w:val="24"/>
          <w:szCs w:val="24"/>
        </w:rPr>
        <w:t>Erbil</w:t>
      </w:r>
      <w:r w:rsidR="00A02818">
        <w:rPr>
          <w:rFonts w:asciiTheme="majorBidi" w:hAnsiTheme="majorBidi" w:cstheme="majorBidi"/>
          <w:sz w:val="24"/>
          <w:szCs w:val="24"/>
        </w:rPr>
        <w:t>,</w:t>
      </w:r>
      <w:r>
        <w:rPr>
          <w:rFonts w:asciiTheme="majorBidi" w:hAnsiTheme="majorBidi" w:cstheme="majorBidi"/>
          <w:sz w:val="24"/>
          <w:szCs w:val="24"/>
        </w:rPr>
        <w:t xml:space="preserve"> in which the primary data for this research w</w:t>
      </w:r>
      <w:r w:rsidR="00C956F4">
        <w:rPr>
          <w:rFonts w:asciiTheme="majorBidi" w:hAnsiTheme="majorBidi" w:cstheme="majorBidi"/>
          <w:sz w:val="24"/>
          <w:szCs w:val="24"/>
        </w:rPr>
        <w:t>as</w:t>
      </w:r>
      <w:r>
        <w:rPr>
          <w:rFonts w:asciiTheme="majorBidi" w:hAnsiTheme="majorBidi" w:cstheme="majorBidi"/>
          <w:sz w:val="24"/>
          <w:szCs w:val="24"/>
        </w:rPr>
        <w:t xml:space="preserve"> collected.</w:t>
      </w:r>
    </w:p>
    <w:p w14:paraId="6369E0CE" w14:textId="77777777" w:rsidR="004363F5" w:rsidRDefault="004363F5" w:rsidP="001D703E">
      <w:pPr>
        <w:keepNext/>
        <w:spacing w:line="240" w:lineRule="auto"/>
        <w:jc w:val="both"/>
        <w:rPr>
          <w:rFonts w:asciiTheme="majorBidi" w:hAnsiTheme="majorBidi" w:cstheme="majorBidi"/>
          <w:b/>
          <w:bCs/>
          <w:sz w:val="28"/>
          <w:szCs w:val="28"/>
        </w:rPr>
      </w:pPr>
      <w:r>
        <w:rPr>
          <w:rFonts w:asciiTheme="majorBidi" w:hAnsiTheme="majorBidi" w:cstheme="majorBidi"/>
          <w:b/>
          <w:bCs/>
          <w:sz w:val="28"/>
          <w:szCs w:val="28"/>
        </w:rPr>
        <w:t>Statements on open data, ethics and conflict of interest</w:t>
      </w:r>
    </w:p>
    <w:p w14:paraId="6FE221E3" w14:textId="2578ECE2" w:rsidR="004363F5" w:rsidRDefault="004363F5" w:rsidP="007B5DFC">
      <w:pPr>
        <w:pStyle w:val="ListParagraph"/>
        <w:numPr>
          <w:ilvl w:val="0"/>
          <w:numId w:val="10"/>
        </w:num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The data collected in this research </w:t>
      </w:r>
      <w:proofErr w:type="gramStart"/>
      <w:r>
        <w:rPr>
          <w:rFonts w:asciiTheme="majorBidi" w:hAnsiTheme="majorBidi" w:cstheme="majorBidi"/>
          <w:sz w:val="24"/>
          <w:szCs w:val="24"/>
        </w:rPr>
        <w:t>can be accessed</w:t>
      </w:r>
      <w:proofErr w:type="gramEnd"/>
      <w:r>
        <w:rPr>
          <w:rFonts w:asciiTheme="majorBidi" w:hAnsiTheme="majorBidi" w:cstheme="majorBidi"/>
          <w:sz w:val="24"/>
          <w:szCs w:val="24"/>
        </w:rPr>
        <w:t xml:space="preserve"> freely.</w:t>
      </w:r>
    </w:p>
    <w:p w14:paraId="513B069D" w14:textId="6730A9BD" w:rsidR="004363F5" w:rsidRDefault="004363F5" w:rsidP="007B5DFC">
      <w:pPr>
        <w:pStyle w:val="ListParagraph"/>
        <w:numPr>
          <w:ilvl w:val="0"/>
          <w:numId w:val="10"/>
        </w:num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A full ethical approval procedure claim took place and ethical approval </w:t>
      </w:r>
      <w:proofErr w:type="gramStart"/>
      <w:r>
        <w:rPr>
          <w:rFonts w:asciiTheme="majorBidi" w:hAnsiTheme="majorBidi" w:cstheme="majorBidi"/>
          <w:sz w:val="24"/>
          <w:szCs w:val="24"/>
        </w:rPr>
        <w:t>was obtained</w:t>
      </w:r>
      <w:proofErr w:type="gramEnd"/>
      <w:r>
        <w:rPr>
          <w:rFonts w:asciiTheme="majorBidi" w:hAnsiTheme="majorBidi" w:cstheme="majorBidi"/>
          <w:sz w:val="24"/>
          <w:szCs w:val="24"/>
        </w:rPr>
        <w:t xml:space="preserve"> from </w:t>
      </w:r>
      <w:r w:rsidR="007135CF">
        <w:rPr>
          <w:rFonts w:asciiTheme="majorBidi" w:hAnsiTheme="majorBidi" w:cstheme="majorBidi"/>
          <w:sz w:val="24"/>
          <w:szCs w:val="24"/>
        </w:rPr>
        <w:t xml:space="preserve">the </w:t>
      </w:r>
      <w:r>
        <w:rPr>
          <w:rFonts w:asciiTheme="majorBidi" w:hAnsiTheme="majorBidi" w:cstheme="majorBidi"/>
          <w:sz w:val="24"/>
          <w:szCs w:val="24"/>
        </w:rPr>
        <w:t xml:space="preserve">Anglia Ruskin University </w:t>
      </w:r>
      <w:r w:rsidR="00A02818">
        <w:rPr>
          <w:rFonts w:asciiTheme="majorBidi" w:hAnsiTheme="majorBidi" w:cstheme="majorBidi"/>
          <w:sz w:val="24"/>
          <w:szCs w:val="24"/>
        </w:rPr>
        <w:t>E</w:t>
      </w:r>
      <w:r>
        <w:rPr>
          <w:rFonts w:asciiTheme="majorBidi" w:hAnsiTheme="majorBidi" w:cstheme="majorBidi"/>
          <w:sz w:val="24"/>
          <w:szCs w:val="24"/>
        </w:rPr>
        <w:t xml:space="preserve">thics </w:t>
      </w:r>
      <w:r w:rsidR="00A02818">
        <w:rPr>
          <w:rFonts w:asciiTheme="majorBidi" w:hAnsiTheme="majorBidi" w:cstheme="majorBidi"/>
          <w:sz w:val="24"/>
          <w:szCs w:val="24"/>
        </w:rPr>
        <w:t>C</w:t>
      </w:r>
      <w:r>
        <w:rPr>
          <w:rFonts w:asciiTheme="majorBidi" w:hAnsiTheme="majorBidi" w:cstheme="majorBidi"/>
          <w:sz w:val="24"/>
          <w:szCs w:val="24"/>
        </w:rPr>
        <w:t>ommittee. The authors of this research strictly followed all ethical guidelines provided by Anglia Ruskin University.</w:t>
      </w:r>
    </w:p>
    <w:p w14:paraId="60798655" w14:textId="50ECA534" w:rsidR="004363F5" w:rsidRPr="001B6D9F" w:rsidRDefault="004363F5" w:rsidP="007B5DFC">
      <w:pPr>
        <w:pStyle w:val="ListParagraph"/>
        <w:numPr>
          <w:ilvl w:val="0"/>
          <w:numId w:val="10"/>
        </w:numPr>
        <w:spacing w:after="0" w:line="240" w:lineRule="auto"/>
        <w:jc w:val="both"/>
        <w:rPr>
          <w:rFonts w:asciiTheme="majorBidi" w:hAnsiTheme="majorBidi" w:cstheme="majorBidi"/>
          <w:sz w:val="24"/>
          <w:szCs w:val="24"/>
        </w:rPr>
      </w:pPr>
      <w:r>
        <w:rPr>
          <w:rFonts w:asciiTheme="majorBidi" w:hAnsiTheme="majorBidi" w:cstheme="majorBidi"/>
          <w:sz w:val="24"/>
          <w:szCs w:val="24"/>
        </w:rPr>
        <w:t>We confirm that there is no conflict of interest in the work produced here.</w:t>
      </w:r>
    </w:p>
    <w:p w14:paraId="312347CB" w14:textId="77777777" w:rsidR="004363F5" w:rsidRPr="0099624F" w:rsidRDefault="004363F5" w:rsidP="007B5DFC">
      <w:pPr>
        <w:spacing w:line="240" w:lineRule="auto"/>
        <w:jc w:val="both"/>
        <w:rPr>
          <w:rFonts w:asciiTheme="majorBidi" w:hAnsiTheme="majorBidi" w:cstheme="majorBidi"/>
          <w:sz w:val="24"/>
          <w:szCs w:val="24"/>
          <w:lang w:eastAsia="en-GB"/>
        </w:rPr>
      </w:pPr>
    </w:p>
    <w:p w14:paraId="3185F337" w14:textId="218AAB29" w:rsidR="00A6605D" w:rsidRPr="00B363B2" w:rsidRDefault="00A6605D" w:rsidP="007B5DFC">
      <w:pPr>
        <w:spacing w:line="240" w:lineRule="auto"/>
        <w:jc w:val="both"/>
        <w:rPr>
          <w:rFonts w:asciiTheme="majorBidi" w:hAnsiTheme="majorBidi" w:cstheme="majorBidi"/>
          <w:b/>
          <w:bCs/>
          <w:sz w:val="28"/>
          <w:szCs w:val="28"/>
          <w:lang w:eastAsia="en-GB"/>
        </w:rPr>
      </w:pPr>
      <w:r w:rsidRPr="00B363B2">
        <w:rPr>
          <w:rFonts w:asciiTheme="majorBidi" w:hAnsiTheme="majorBidi" w:cstheme="majorBidi"/>
          <w:b/>
          <w:bCs/>
          <w:sz w:val="28"/>
          <w:szCs w:val="28"/>
          <w:lang w:eastAsia="en-GB"/>
        </w:rPr>
        <w:t>References</w:t>
      </w:r>
    </w:p>
    <w:p w14:paraId="7AD04EDB" w14:textId="675F8557" w:rsidR="00101F6D" w:rsidRDefault="00101F6D" w:rsidP="00230116">
      <w:pPr>
        <w:spacing w:line="240" w:lineRule="auto"/>
        <w:ind w:left="426" w:hanging="426"/>
        <w:jc w:val="both"/>
        <w:rPr>
          <w:rFonts w:asciiTheme="majorBidi" w:eastAsia="+mn-ea" w:hAnsiTheme="majorBidi" w:cstheme="majorBidi"/>
          <w:kern w:val="24"/>
          <w:sz w:val="24"/>
          <w:szCs w:val="24"/>
          <w:lang w:eastAsia="en-GB"/>
        </w:rPr>
      </w:pPr>
      <w:proofErr w:type="spellStart"/>
      <w:r>
        <w:rPr>
          <w:rFonts w:asciiTheme="majorBidi" w:eastAsia="+mn-ea" w:hAnsiTheme="majorBidi" w:cstheme="majorBidi"/>
          <w:kern w:val="24"/>
          <w:sz w:val="24"/>
          <w:szCs w:val="24"/>
          <w:lang w:eastAsia="en-GB"/>
        </w:rPr>
        <w:t>Abbad</w:t>
      </w:r>
      <w:proofErr w:type="spellEnd"/>
      <w:r>
        <w:rPr>
          <w:rFonts w:asciiTheme="majorBidi" w:eastAsia="+mn-ea" w:hAnsiTheme="majorBidi" w:cstheme="majorBidi"/>
          <w:kern w:val="24"/>
          <w:sz w:val="24"/>
          <w:szCs w:val="24"/>
          <w:lang w:eastAsia="en-GB"/>
        </w:rPr>
        <w:t>, M., Morris, D.</w:t>
      </w:r>
      <w:r w:rsidR="005C1B9E">
        <w:rPr>
          <w:rFonts w:asciiTheme="majorBidi" w:eastAsia="+mn-ea" w:hAnsiTheme="majorBidi" w:cstheme="majorBidi"/>
          <w:kern w:val="24"/>
          <w:sz w:val="24"/>
          <w:szCs w:val="24"/>
          <w:lang w:eastAsia="en-GB"/>
        </w:rPr>
        <w:t>,</w:t>
      </w:r>
      <w:r>
        <w:rPr>
          <w:rFonts w:asciiTheme="majorBidi" w:eastAsia="+mn-ea" w:hAnsiTheme="majorBidi" w:cstheme="majorBidi"/>
          <w:kern w:val="24"/>
          <w:sz w:val="24"/>
          <w:szCs w:val="24"/>
          <w:lang w:eastAsia="en-GB"/>
        </w:rPr>
        <w:t xml:space="preserve"> </w:t>
      </w:r>
      <w:r w:rsidR="005C1B9E">
        <w:rPr>
          <w:rFonts w:asciiTheme="majorBidi" w:eastAsia="+mn-ea" w:hAnsiTheme="majorBidi" w:cstheme="majorBidi"/>
          <w:kern w:val="24"/>
          <w:sz w:val="24"/>
          <w:szCs w:val="24"/>
          <w:lang w:eastAsia="en-GB"/>
        </w:rPr>
        <w:t xml:space="preserve">&amp; </w:t>
      </w:r>
      <w:proofErr w:type="spellStart"/>
      <w:r>
        <w:rPr>
          <w:rFonts w:asciiTheme="majorBidi" w:eastAsia="+mn-ea" w:hAnsiTheme="majorBidi" w:cstheme="majorBidi"/>
          <w:kern w:val="24"/>
          <w:sz w:val="24"/>
          <w:szCs w:val="24"/>
          <w:lang w:eastAsia="en-GB"/>
        </w:rPr>
        <w:t>Nahlik</w:t>
      </w:r>
      <w:proofErr w:type="spellEnd"/>
      <w:r>
        <w:rPr>
          <w:rFonts w:asciiTheme="majorBidi" w:eastAsia="+mn-ea" w:hAnsiTheme="majorBidi" w:cstheme="majorBidi"/>
          <w:kern w:val="24"/>
          <w:sz w:val="24"/>
          <w:szCs w:val="24"/>
          <w:lang w:eastAsia="en-GB"/>
        </w:rPr>
        <w:t>, D. (2009)</w:t>
      </w:r>
      <w:r w:rsidR="005C1B9E">
        <w:rPr>
          <w:rFonts w:asciiTheme="majorBidi" w:eastAsia="+mn-ea" w:hAnsiTheme="majorBidi" w:cstheme="majorBidi"/>
          <w:kern w:val="24"/>
          <w:sz w:val="24"/>
          <w:szCs w:val="24"/>
          <w:lang w:eastAsia="en-GB"/>
        </w:rPr>
        <w:t>.</w:t>
      </w:r>
      <w:r>
        <w:rPr>
          <w:rFonts w:asciiTheme="majorBidi" w:eastAsia="+mn-ea" w:hAnsiTheme="majorBidi" w:cstheme="majorBidi"/>
          <w:kern w:val="24"/>
          <w:sz w:val="24"/>
          <w:szCs w:val="24"/>
          <w:lang w:eastAsia="en-GB"/>
        </w:rPr>
        <w:t xml:space="preserve"> Looking under the </w:t>
      </w:r>
      <w:r w:rsidR="00B8596A">
        <w:rPr>
          <w:rFonts w:asciiTheme="majorBidi" w:eastAsia="+mn-ea" w:hAnsiTheme="majorBidi" w:cstheme="majorBidi"/>
          <w:kern w:val="24"/>
          <w:sz w:val="24"/>
          <w:szCs w:val="24"/>
          <w:lang w:eastAsia="en-GB"/>
        </w:rPr>
        <w:t>b</w:t>
      </w:r>
      <w:r>
        <w:rPr>
          <w:rFonts w:asciiTheme="majorBidi" w:eastAsia="+mn-ea" w:hAnsiTheme="majorBidi" w:cstheme="majorBidi"/>
          <w:kern w:val="24"/>
          <w:sz w:val="24"/>
          <w:szCs w:val="24"/>
          <w:lang w:eastAsia="en-GB"/>
        </w:rPr>
        <w:t xml:space="preserve">onnet: </w:t>
      </w:r>
      <w:r w:rsidR="00B8596A">
        <w:rPr>
          <w:rFonts w:asciiTheme="majorBidi" w:eastAsia="+mn-ea" w:hAnsiTheme="majorBidi" w:cstheme="majorBidi"/>
          <w:kern w:val="24"/>
          <w:sz w:val="24"/>
          <w:szCs w:val="24"/>
          <w:lang w:eastAsia="en-GB"/>
        </w:rPr>
        <w:t>f</w:t>
      </w:r>
      <w:r>
        <w:rPr>
          <w:rFonts w:asciiTheme="majorBidi" w:eastAsia="+mn-ea" w:hAnsiTheme="majorBidi" w:cstheme="majorBidi"/>
          <w:kern w:val="24"/>
          <w:sz w:val="24"/>
          <w:szCs w:val="24"/>
          <w:lang w:eastAsia="en-GB"/>
        </w:rPr>
        <w:t xml:space="preserve">actors </w:t>
      </w:r>
      <w:r w:rsidR="00B8596A">
        <w:rPr>
          <w:rFonts w:asciiTheme="majorBidi" w:eastAsia="+mn-ea" w:hAnsiTheme="majorBidi" w:cstheme="majorBidi"/>
          <w:kern w:val="24"/>
          <w:sz w:val="24"/>
          <w:szCs w:val="24"/>
          <w:lang w:eastAsia="en-GB"/>
        </w:rPr>
        <w:t>a</w:t>
      </w:r>
      <w:r>
        <w:rPr>
          <w:rFonts w:asciiTheme="majorBidi" w:eastAsia="+mn-ea" w:hAnsiTheme="majorBidi" w:cstheme="majorBidi"/>
          <w:kern w:val="24"/>
          <w:sz w:val="24"/>
          <w:szCs w:val="24"/>
          <w:lang w:eastAsia="en-GB"/>
        </w:rPr>
        <w:t xml:space="preserve">ffecting </w:t>
      </w:r>
      <w:r w:rsidR="00B8596A">
        <w:rPr>
          <w:rFonts w:asciiTheme="majorBidi" w:eastAsia="+mn-ea" w:hAnsiTheme="majorBidi" w:cstheme="majorBidi"/>
          <w:kern w:val="24"/>
          <w:sz w:val="24"/>
          <w:szCs w:val="24"/>
          <w:lang w:eastAsia="en-GB"/>
        </w:rPr>
        <w:t>s</w:t>
      </w:r>
      <w:r>
        <w:rPr>
          <w:rFonts w:asciiTheme="majorBidi" w:eastAsia="+mn-ea" w:hAnsiTheme="majorBidi" w:cstheme="majorBidi"/>
          <w:kern w:val="24"/>
          <w:sz w:val="24"/>
          <w:szCs w:val="24"/>
          <w:lang w:eastAsia="en-GB"/>
        </w:rPr>
        <w:t xml:space="preserve">tudent </w:t>
      </w:r>
      <w:r w:rsidR="00B8596A">
        <w:rPr>
          <w:rFonts w:asciiTheme="majorBidi" w:eastAsia="+mn-ea" w:hAnsiTheme="majorBidi" w:cstheme="majorBidi"/>
          <w:kern w:val="24"/>
          <w:sz w:val="24"/>
          <w:szCs w:val="24"/>
          <w:lang w:eastAsia="en-GB"/>
        </w:rPr>
        <w:t>a</w:t>
      </w:r>
      <w:r>
        <w:rPr>
          <w:rFonts w:asciiTheme="majorBidi" w:eastAsia="+mn-ea" w:hAnsiTheme="majorBidi" w:cstheme="majorBidi"/>
          <w:kern w:val="24"/>
          <w:sz w:val="24"/>
          <w:szCs w:val="24"/>
          <w:lang w:eastAsia="en-GB"/>
        </w:rPr>
        <w:t xml:space="preserve">doption of </w:t>
      </w:r>
      <w:r w:rsidR="00B8596A">
        <w:rPr>
          <w:rFonts w:asciiTheme="majorBidi" w:eastAsia="+mn-ea" w:hAnsiTheme="majorBidi" w:cstheme="majorBidi"/>
          <w:kern w:val="24"/>
          <w:sz w:val="24"/>
          <w:szCs w:val="24"/>
          <w:lang w:eastAsia="en-GB"/>
        </w:rPr>
        <w:t>e</w:t>
      </w:r>
      <w:r>
        <w:rPr>
          <w:rFonts w:asciiTheme="majorBidi" w:eastAsia="+mn-ea" w:hAnsiTheme="majorBidi" w:cstheme="majorBidi"/>
          <w:kern w:val="24"/>
          <w:sz w:val="24"/>
          <w:szCs w:val="24"/>
          <w:lang w:eastAsia="en-GB"/>
        </w:rPr>
        <w:t>-</w:t>
      </w:r>
      <w:r w:rsidR="00B8596A">
        <w:rPr>
          <w:rFonts w:asciiTheme="majorBidi" w:eastAsia="+mn-ea" w:hAnsiTheme="majorBidi" w:cstheme="majorBidi"/>
          <w:kern w:val="24"/>
          <w:sz w:val="24"/>
          <w:szCs w:val="24"/>
          <w:lang w:eastAsia="en-GB"/>
        </w:rPr>
        <w:t>l</w:t>
      </w:r>
      <w:r>
        <w:rPr>
          <w:rFonts w:asciiTheme="majorBidi" w:eastAsia="+mn-ea" w:hAnsiTheme="majorBidi" w:cstheme="majorBidi"/>
          <w:kern w:val="24"/>
          <w:sz w:val="24"/>
          <w:szCs w:val="24"/>
          <w:lang w:eastAsia="en-GB"/>
        </w:rPr>
        <w:t xml:space="preserve">earning </w:t>
      </w:r>
      <w:r w:rsidR="00B8596A">
        <w:rPr>
          <w:rFonts w:asciiTheme="majorBidi" w:eastAsia="+mn-ea" w:hAnsiTheme="majorBidi" w:cstheme="majorBidi"/>
          <w:kern w:val="24"/>
          <w:sz w:val="24"/>
          <w:szCs w:val="24"/>
          <w:lang w:eastAsia="en-GB"/>
        </w:rPr>
        <w:t>s</w:t>
      </w:r>
      <w:r>
        <w:rPr>
          <w:rFonts w:asciiTheme="majorBidi" w:eastAsia="+mn-ea" w:hAnsiTheme="majorBidi" w:cstheme="majorBidi"/>
          <w:kern w:val="24"/>
          <w:sz w:val="24"/>
          <w:szCs w:val="24"/>
          <w:lang w:eastAsia="en-GB"/>
        </w:rPr>
        <w:t>ystems in Jordan</w:t>
      </w:r>
      <w:r w:rsidR="005C1B9E">
        <w:rPr>
          <w:rFonts w:asciiTheme="majorBidi" w:eastAsia="+mn-ea" w:hAnsiTheme="majorBidi" w:cstheme="majorBidi"/>
          <w:kern w:val="24"/>
          <w:sz w:val="24"/>
          <w:szCs w:val="24"/>
          <w:lang w:eastAsia="en-GB"/>
        </w:rPr>
        <w:t>.</w:t>
      </w:r>
      <w:r>
        <w:rPr>
          <w:rFonts w:asciiTheme="majorBidi" w:eastAsia="+mn-ea" w:hAnsiTheme="majorBidi" w:cstheme="majorBidi"/>
          <w:kern w:val="24"/>
          <w:sz w:val="24"/>
          <w:szCs w:val="24"/>
          <w:lang w:eastAsia="en-GB"/>
        </w:rPr>
        <w:t xml:space="preserve"> </w:t>
      </w:r>
      <w:r w:rsidRPr="007732BD">
        <w:rPr>
          <w:rFonts w:asciiTheme="majorBidi" w:eastAsia="+mn-ea" w:hAnsiTheme="majorBidi" w:cstheme="majorBidi"/>
          <w:i/>
          <w:kern w:val="24"/>
          <w:sz w:val="24"/>
          <w:szCs w:val="24"/>
          <w:lang w:eastAsia="en-GB"/>
        </w:rPr>
        <w:t>International Review of Research in Open and Distance Learning</w:t>
      </w:r>
      <w:r>
        <w:rPr>
          <w:rFonts w:asciiTheme="majorBidi" w:eastAsia="+mn-ea" w:hAnsiTheme="majorBidi" w:cstheme="majorBidi"/>
          <w:kern w:val="24"/>
          <w:sz w:val="24"/>
          <w:szCs w:val="24"/>
          <w:lang w:eastAsia="en-GB"/>
        </w:rPr>
        <w:t xml:space="preserve">, </w:t>
      </w:r>
      <w:r w:rsidRPr="007732BD">
        <w:rPr>
          <w:rFonts w:asciiTheme="majorBidi" w:eastAsia="+mn-ea" w:hAnsiTheme="majorBidi" w:cstheme="majorBidi"/>
          <w:i/>
          <w:kern w:val="24"/>
          <w:sz w:val="24"/>
          <w:szCs w:val="24"/>
          <w:lang w:eastAsia="en-GB"/>
        </w:rPr>
        <w:t>10</w:t>
      </w:r>
      <w:r w:rsidR="005C1B9E">
        <w:rPr>
          <w:rFonts w:asciiTheme="majorBidi" w:eastAsia="+mn-ea" w:hAnsiTheme="majorBidi" w:cstheme="majorBidi"/>
          <w:kern w:val="24"/>
          <w:sz w:val="24"/>
          <w:szCs w:val="24"/>
          <w:lang w:eastAsia="en-GB"/>
        </w:rPr>
        <w:t>,</w:t>
      </w:r>
      <w:r>
        <w:rPr>
          <w:rFonts w:asciiTheme="majorBidi" w:eastAsia="+mn-ea" w:hAnsiTheme="majorBidi" w:cstheme="majorBidi"/>
          <w:kern w:val="24"/>
          <w:sz w:val="24"/>
          <w:szCs w:val="24"/>
          <w:lang w:eastAsia="en-GB"/>
        </w:rPr>
        <w:t xml:space="preserve"> 2, 1</w:t>
      </w:r>
      <w:r w:rsidR="005C1B9E">
        <w:rPr>
          <w:rFonts w:asciiTheme="majorBidi" w:eastAsia="+mn-ea" w:hAnsiTheme="majorBidi" w:cstheme="majorBidi"/>
          <w:kern w:val="24"/>
          <w:sz w:val="24"/>
          <w:szCs w:val="24"/>
          <w:lang w:eastAsia="en-GB"/>
        </w:rPr>
        <w:t>–</w:t>
      </w:r>
      <w:r>
        <w:rPr>
          <w:rFonts w:asciiTheme="majorBidi" w:eastAsia="+mn-ea" w:hAnsiTheme="majorBidi" w:cstheme="majorBidi"/>
          <w:kern w:val="24"/>
          <w:sz w:val="24"/>
          <w:szCs w:val="24"/>
          <w:lang w:eastAsia="en-GB"/>
        </w:rPr>
        <w:t>25</w:t>
      </w:r>
      <w:r w:rsidR="005C1B9E">
        <w:rPr>
          <w:rFonts w:asciiTheme="majorBidi" w:eastAsia="+mn-ea" w:hAnsiTheme="majorBidi" w:cstheme="majorBidi"/>
          <w:kern w:val="24"/>
          <w:sz w:val="24"/>
          <w:szCs w:val="24"/>
          <w:lang w:eastAsia="en-GB"/>
        </w:rPr>
        <w:t>.</w:t>
      </w:r>
    </w:p>
    <w:p w14:paraId="246E2B82" w14:textId="3FC32ED5" w:rsidR="00101F6D" w:rsidRDefault="00101F6D" w:rsidP="00230116">
      <w:pPr>
        <w:spacing w:line="240" w:lineRule="auto"/>
        <w:ind w:left="426" w:hanging="426"/>
        <w:jc w:val="both"/>
        <w:rPr>
          <w:rFonts w:asciiTheme="majorBidi" w:hAnsiTheme="majorBidi" w:cstheme="majorBidi"/>
          <w:bCs/>
          <w:sz w:val="24"/>
          <w:szCs w:val="24"/>
        </w:rPr>
      </w:pPr>
      <w:proofErr w:type="spellStart"/>
      <w:r w:rsidRPr="002A4D18">
        <w:rPr>
          <w:rFonts w:asciiTheme="majorBidi" w:hAnsiTheme="majorBidi" w:cstheme="majorBidi"/>
          <w:bCs/>
          <w:sz w:val="24"/>
          <w:szCs w:val="24"/>
        </w:rPr>
        <w:t>Ajzen</w:t>
      </w:r>
      <w:proofErr w:type="spellEnd"/>
      <w:r w:rsidRPr="002A4D18">
        <w:rPr>
          <w:rFonts w:asciiTheme="majorBidi" w:hAnsiTheme="majorBidi" w:cstheme="majorBidi"/>
          <w:bCs/>
          <w:sz w:val="24"/>
          <w:szCs w:val="24"/>
        </w:rPr>
        <w:t>, I. (1991)</w:t>
      </w:r>
      <w:r w:rsidR="00B8596A">
        <w:rPr>
          <w:rFonts w:asciiTheme="majorBidi" w:hAnsiTheme="majorBidi" w:cstheme="majorBidi"/>
          <w:bCs/>
          <w:sz w:val="24"/>
          <w:szCs w:val="24"/>
        </w:rPr>
        <w:t>.</w:t>
      </w:r>
      <w:r w:rsidRPr="002A4D18">
        <w:rPr>
          <w:rFonts w:asciiTheme="majorBidi" w:hAnsiTheme="majorBidi" w:cstheme="majorBidi"/>
          <w:bCs/>
          <w:sz w:val="24"/>
          <w:szCs w:val="24"/>
        </w:rPr>
        <w:t xml:space="preserve"> The theory of </w:t>
      </w:r>
      <w:r w:rsidR="00B8596A">
        <w:rPr>
          <w:rFonts w:asciiTheme="majorBidi" w:hAnsiTheme="majorBidi" w:cstheme="majorBidi"/>
          <w:bCs/>
          <w:sz w:val="24"/>
          <w:szCs w:val="24"/>
        </w:rPr>
        <w:t>p</w:t>
      </w:r>
      <w:r w:rsidRPr="002A4D18">
        <w:rPr>
          <w:rFonts w:asciiTheme="majorBidi" w:hAnsiTheme="majorBidi" w:cstheme="majorBidi"/>
          <w:bCs/>
          <w:sz w:val="24"/>
          <w:szCs w:val="24"/>
        </w:rPr>
        <w:t xml:space="preserve">lanned </w:t>
      </w:r>
      <w:r w:rsidR="00B8596A">
        <w:rPr>
          <w:rFonts w:asciiTheme="majorBidi" w:hAnsiTheme="majorBidi" w:cstheme="majorBidi"/>
          <w:bCs/>
          <w:sz w:val="24"/>
          <w:szCs w:val="24"/>
        </w:rPr>
        <w:t>b</w:t>
      </w:r>
      <w:r w:rsidRPr="002A4D18">
        <w:rPr>
          <w:rFonts w:asciiTheme="majorBidi" w:hAnsiTheme="majorBidi" w:cstheme="majorBidi"/>
          <w:bCs/>
          <w:sz w:val="24"/>
          <w:szCs w:val="24"/>
        </w:rPr>
        <w:t xml:space="preserve">ehaviour. </w:t>
      </w:r>
      <w:r w:rsidRPr="002A4D18">
        <w:rPr>
          <w:rFonts w:asciiTheme="majorBidi" w:hAnsiTheme="majorBidi" w:cstheme="majorBidi"/>
          <w:bCs/>
          <w:i/>
          <w:iCs/>
          <w:sz w:val="24"/>
          <w:szCs w:val="24"/>
        </w:rPr>
        <w:t xml:space="preserve">Organizational </w:t>
      </w:r>
      <w:proofErr w:type="spellStart"/>
      <w:r w:rsidRPr="002A4D18">
        <w:rPr>
          <w:rFonts w:asciiTheme="majorBidi" w:hAnsiTheme="majorBidi" w:cstheme="majorBidi"/>
          <w:bCs/>
          <w:i/>
          <w:iCs/>
          <w:sz w:val="24"/>
          <w:szCs w:val="24"/>
        </w:rPr>
        <w:t>Behavior</w:t>
      </w:r>
      <w:proofErr w:type="spellEnd"/>
      <w:r w:rsidRPr="002A4D18">
        <w:rPr>
          <w:rFonts w:asciiTheme="majorBidi" w:hAnsiTheme="majorBidi" w:cstheme="majorBidi"/>
          <w:bCs/>
          <w:i/>
          <w:iCs/>
          <w:sz w:val="24"/>
          <w:szCs w:val="24"/>
        </w:rPr>
        <w:t xml:space="preserve"> and Human Decision Processes, 50</w:t>
      </w:r>
      <w:r w:rsidRPr="002A4D18">
        <w:rPr>
          <w:rFonts w:asciiTheme="majorBidi" w:hAnsiTheme="majorBidi" w:cstheme="majorBidi"/>
          <w:bCs/>
          <w:sz w:val="24"/>
          <w:szCs w:val="24"/>
        </w:rPr>
        <w:t xml:space="preserve">, </w:t>
      </w:r>
      <w:r w:rsidR="00701A07">
        <w:rPr>
          <w:rFonts w:asciiTheme="majorBidi" w:hAnsiTheme="majorBidi" w:cstheme="majorBidi"/>
          <w:bCs/>
          <w:sz w:val="24"/>
          <w:szCs w:val="24"/>
        </w:rPr>
        <w:t xml:space="preserve">2, </w:t>
      </w:r>
      <w:r w:rsidRPr="002A4D18">
        <w:rPr>
          <w:rFonts w:asciiTheme="majorBidi" w:hAnsiTheme="majorBidi" w:cstheme="majorBidi"/>
          <w:bCs/>
          <w:sz w:val="24"/>
          <w:szCs w:val="24"/>
        </w:rPr>
        <w:t>179</w:t>
      </w:r>
      <w:r w:rsidR="00B8596A">
        <w:rPr>
          <w:rFonts w:asciiTheme="majorBidi" w:hAnsiTheme="majorBidi" w:cstheme="majorBidi"/>
          <w:bCs/>
          <w:sz w:val="24"/>
          <w:szCs w:val="24"/>
        </w:rPr>
        <w:t>–</w:t>
      </w:r>
      <w:r w:rsidRPr="002A4D18">
        <w:rPr>
          <w:rFonts w:asciiTheme="majorBidi" w:hAnsiTheme="majorBidi" w:cstheme="majorBidi"/>
          <w:bCs/>
          <w:sz w:val="24"/>
          <w:szCs w:val="24"/>
        </w:rPr>
        <w:t>211.</w:t>
      </w:r>
    </w:p>
    <w:p w14:paraId="3DE87BAB" w14:textId="3C7E67B1" w:rsidR="007373C0" w:rsidRDefault="007373C0" w:rsidP="00230116">
      <w:pPr>
        <w:spacing w:line="240" w:lineRule="auto"/>
        <w:ind w:left="426" w:hanging="426"/>
        <w:jc w:val="both"/>
        <w:rPr>
          <w:rFonts w:asciiTheme="majorBidi" w:hAnsiTheme="majorBidi" w:cstheme="majorBidi"/>
          <w:bCs/>
          <w:sz w:val="24"/>
          <w:szCs w:val="24"/>
        </w:rPr>
      </w:pPr>
      <w:r w:rsidRPr="007373C0">
        <w:rPr>
          <w:rFonts w:asciiTheme="majorBidi" w:hAnsiTheme="majorBidi" w:cstheme="majorBidi"/>
          <w:bCs/>
          <w:sz w:val="24"/>
          <w:szCs w:val="24"/>
        </w:rPr>
        <w:t>Al-</w:t>
      </w:r>
      <w:proofErr w:type="spellStart"/>
      <w:r w:rsidRPr="007373C0">
        <w:rPr>
          <w:rFonts w:asciiTheme="majorBidi" w:hAnsiTheme="majorBidi" w:cstheme="majorBidi"/>
          <w:bCs/>
          <w:sz w:val="24"/>
          <w:szCs w:val="24"/>
        </w:rPr>
        <w:t>Azawei</w:t>
      </w:r>
      <w:proofErr w:type="spellEnd"/>
      <w:r w:rsidRPr="007373C0">
        <w:rPr>
          <w:rFonts w:asciiTheme="majorBidi" w:hAnsiTheme="majorBidi" w:cstheme="majorBidi"/>
          <w:bCs/>
          <w:sz w:val="24"/>
          <w:szCs w:val="24"/>
        </w:rPr>
        <w:t xml:space="preserve">, A., </w:t>
      </w:r>
      <w:proofErr w:type="spellStart"/>
      <w:r w:rsidRPr="007373C0">
        <w:rPr>
          <w:rFonts w:asciiTheme="majorBidi" w:hAnsiTheme="majorBidi" w:cstheme="majorBidi"/>
          <w:bCs/>
          <w:sz w:val="24"/>
          <w:szCs w:val="24"/>
        </w:rPr>
        <w:t>Parslow</w:t>
      </w:r>
      <w:proofErr w:type="spellEnd"/>
      <w:r w:rsidRPr="007373C0">
        <w:rPr>
          <w:rFonts w:asciiTheme="majorBidi" w:hAnsiTheme="majorBidi" w:cstheme="majorBidi"/>
          <w:bCs/>
          <w:sz w:val="24"/>
          <w:szCs w:val="24"/>
        </w:rPr>
        <w:t xml:space="preserve">, P. </w:t>
      </w:r>
      <w:r>
        <w:rPr>
          <w:rFonts w:asciiTheme="majorBidi" w:hAnsiTheme="majorBidi" w:cstheme="majorBidi"/>
          <w:bCs/>
          <w:sz w:val="24"/>
          <w:szCs w:val="24"/>
        </w:rPr>
        <w:t>&amp;</w:t>
      </w:r>
      <w:r w:rsidRPr="007373C0">
        <w:rPr>
          <w:rFonts w:asciiTheme="majorBidi" w:hAnsiTheme="majorBidi" w:cstheme="majorBidi"/>
          <w:bCs/>
          <w:sz w:val="24"/>
          <w:szCs w:val="24"/>
        </w:rPr>
        <w:t xml:space="preserve"> </w:t>
      </w:r>
      <w:proofErr w:type="spellStart"/>
      <w:r w:rsidRPr="007373C0">
        <w:rPr>
          <w:rFonts w:asciiTheme="majorBidi" w:hAnsiTheme="majorBidi" w:cstheme="majorBidi"/>
          <w:bCs/>
          <w:sz w:val="24"/>
          <w:szCs w:val="24"/>
        </w:rPr>
        <w:t>Lundqvist</w:t>
      </w:r>
      <w:proofErr w:type="spellEnd"/>
      <w:r w:rsidRPr="007373C0">
        <w:rPr>
          <w:rFonts w:asciiTheme="majorBidi" w:hAnsiTheme="majorBidi" w:cstheme="majorBidi"/>
          <w:bCs/>
          <w:sz w:val="24"/>
          <w:szCs w:val="24"/>
        </w:rPr>
        <w:t xml:space="preserve">, K., </w:t>
      </w:r>
      <w:r>
        <w:rPr>
          <w:rFonts w:asciiTheme="majorBidi" w:hAnsiTheme="majorBidi" w:cstheme="majorBidi"/>
          <w:bCs/>
          <w:sz w:val="24"/>
          <w:szCs w:val="24"/>
        </w:rPr>
        <w:t>(</w:t>
      </w:r>
      <w:r w:rsidRPr="007373C0">
        <w:rPr>
          <w:rFonts w:asciiTheme="majorBidi" w:hAnsiTheme="majorBidi" w:cstheme="majorBidi"/>
          <w:bCs/>
          <w:sz w:val="24"/>
          <w:szCs w:val="24"/>
        </w:rPr>
        <w:t>2016</w:t>
      </w:r>
      <w:r>
        <w:rPr>
          <w:rFonts w:asciiTheme="majorBidi" w:hAnsiTheme="majorBidi" w:cstheme="majorBidi"/>
          <w:bCs/>
          <w:sz w:val="24"/>
          <w:szCs w:val="24"/>
        </w:rPr>
        <w:t>)</w:t>
      </w:r>
      <w:r w:rsidRPr="007373C0">
        <w:rPr>
          <w:rFonts w:asciiTheme="majorBidi" w:hAnsiTheme="majorBidi" w:cstheme="majorBidi"/>
          <w:bCs/>
          <w:sz w:val="24"/>
          <w:szCs w:val="24"/>
        </w:rPr>
        <w:t>. Barriers and Opportunities of E-Learning Implementation in Iraq: A Case of Public Universities. </w:t>
      </w:r>
      <w:r w:rsidRPr="007373C0">
        <w:rPr>
          <w:rFonts w:asciiTheme="majorBidi" w:hAnsiTheme="majorBidi" w:cstheme="majorBidi"/>
          <w:bCs/>
          <w:i/>
          <w:iCs/>
          <w:sz w:val="24"/>
          <w:szCs w:val="24"/>
        </w:rPr>
        <w:t>The International Review of Research in Open and Distributed Learning</w:t>
      </w:r>
      <w:r w:rsidRPr="007373C0">
        <w:rPr>
          <w:rFonts w:asciiTheme="majorBidi" w:hAnsiTheme="majorBidi" w:cstheme="majorBidi"/>
          <w:bCs/>
          <w:sz w:val="24"/>
          <w:szCs w:val="24"/>
        </w:rPr>
        <w:t>, </w:t>
      </w:r>
      <w:r w:rsidRPr="007373C0">
        <w:rPr>
          <w:rFonts w:asciiTheme="majorBidi" w:hAnsiTheme="majorBidi" w:cstheme="majorBidi"/>
          <w:bCs/>
          <w:i/>
          <w:iCs/>
          <w:sz w:val="24"/>
          <w:szCs w:val="24"/>
        </w:rPr>
        <w:t>17</w:t>
      </w:r>
      <w:r w:rsidRPr="007373C0">
        <w:rPr>
          <w:rFonts w:asciiTheme="majorBidi" w:hAnsiTheme="majorBidi" w:cstheme="majorBidi"/>
          <w:bCs/>
          <w:sz w:val="24"/>
          <w:szCs w:val="24"/>
        </w:rPr>
        <w:t>(5).</w:t>
      </w:r>
    </w:p>
    <w:p w14:paraId="370E5E66" w14:textId="2A0CAA00" w:rsidR="007373C0" w:rsidRDefault="007373C0" w:rsidP="00230116">
      <w:pPr>
        <w:spacing w:line="240" w:lineRule="auto"/>
        <w:ind w:left="426" w:hanging="426"/>
        <w:jc w:val="both"/>
        <w:rPr>
          <w:rFonts w:asciiTheme="majorBidi" w:hAnsiTheme="majorBidi" w:cstheme="majorBidi"/>
          <w:bCs/>
          <w:sz w:val="24"/>
          <w:szCs w:val="24"/>
        </w:rPr>
      </w:pPr>
      <w:r w:rsidRPr="007373C0">
        <w:rPr>
          <w:rFonts w:asciiTheme="majorBidi" w:hAnsiTheme="majorBidi" w:cstheme="majorBidi"/>
          <w:bCs/>
          <w:sz w:val="24"/>
          <w:szCs w:val="24"/>
        </w:rPr>
        <w:t>Al-</w:t>
      </w:r>
      <w:proofErr w:type="spellStart"/>
      <w:r w:rsidRPr="007373C0">
        <w:rPr>
          <w:rFonts w:asciiTheme="majorBidi" w:hAnsiTheme="majorBidi" w:cstheme="majorBidi"/>
          <w:bCs/>
          <w:sz w:val="24"/>
          <w:szCs w:val="24"/>
        </w:rPr>
        <w:t>Azawei</w:t>
      </w:r>
      <w:proofErr w:type="spellEnd"/>
      <w:r w:rsidRPr="007373C0">
        <w:rPr>
          <w:rFonts w:asciiTheme="majorBidi" w:hAnsiTheme="majorBidi" w:cstheme="majorBidi"/>
          <w:bCs/>
          <w:sz w:val="24"/>
          <w:szCs w:val="24"/>
        </w:rPr>
        <w:t xml:space="preserve">, A., </w:t>
      </w:r>
      <w:proofErr w:type="spellStart"/>
      <w:r w:rsidRPr="007373C0">
        <w:rPr>
          <w:rFonts w:asciiTheme="majorBidi" w:hAnsiTheme="majorBidi" w:cstheme="majorBidi"/>
          <w:bCs/>
          <w:sz w:val="24"/>
          <w:szCs w:val="24"/>
        </w:rPr>
        <w:t>Parslow</w:t>
      </w:r>
      <w:proofErr w:type="spellEnd"/>
      <w:r w:rsidRPr="007373C0">
        <w:rPr>
          <w:rFonts w:asciiTheme="majorBidi" w:hAnsiTheme="majorBidi" w:cstheme="majorBidi"/>
          <w:bCs/>
          <w:sz w:val="24"/>
          <w:szCs w:val="24"/>
        </w:rPr>
        <w:t xml:space="preserve">, P. </w:t>
      </w:r>
      <w:r>
        <w:rPr>
          <w:rFonts w:asciiTheme="majorBidi" w:hAnsiTheme="majorBidi" w:cstheme="majorBidi"/>
          <w:bCs/>
          <w:sz w:val="24"/>
          <w:szCs w:val="24"/>
        </w:rPr>
        <w:t>&amp;</w:t>
      </w:r>
      <w:r w:rsidRPr="007373C0">
        <w:rPr>
          <w:rFonts w:asciiTheme="majorBidi" w:hAnsiTheme="majorBidi" w:cstheme="majorBidi"/>
          <w:bCs/>
          <w:sz w:val="24"/>
          <w:szCs w:val="24"/>
        </w:rPr>
        <w:t xml:space="preserve"> </w:t>
      </w:r>
      <w:proofErr w:type="spellStart"/>
      <w:r w:rsidRPr="007373C0">
        <w:rPr>
          <w:rFonts w:asciiTheme="majorBidi" w:hAnsiTheme="majorBidi" w:cstheme="majorBidi"/>
          <w:bCs/>
          <w:sz w:val="24"/>
          <w:szCs w:val="24"/>
        </w:rPr>
        <w:t>Lundqvist</w:t>
      </w:r>
      <w:proofErr w:type="spellEnd"/>
      <w:r w:rsidRPr="007373C0">
        <w:rPr>
          <w:rFonts w:asciiTheme="majorBidi" w:hAnsiTheme="majorBidi" w:cstheme="majorBidi"/>
          <w:bCs/>
          <w:sz w:val="24"/>
          <w:szCs w:val="24"/>
        </w:rPr>
        <w:t xml:space="preserve">, K., </w:t>
      </w:r>
      <w:r>
        <w:rPr>
          <w:rFonts w:asciiTheme="majorBidi" w:hAnsiTheme="majorBidi" w:cstheme="majorBidi"/>
          <w:bCs/>
          <w:sz w:val="24"/>
          <w:szCs w:val="24"/>
        </w:rPr>
        <w:t>(</w:t>
      </w:r>
      <w:r w:rsidRPr="007373C0">
        <w:rPr>
          <w:rFonts w:asciiTheme="majorBidi" w:hAnsiTheme="majorBidi" w:cstheme="majorBidi"/>
          <w:bCs/>
          <w:sz w:val="24"/>
          <w:szCs w:val="24"/>
        </w:rPr>
        <w:t>2017</w:t>
      </w:r>
      <w:r>
        <w:rPr>
          <w:rFonts w:asciiTheme="majorBidi" w:hAnsiTheme="majorBidi" w:cstheme="majorBidi"/>
          <w:bCs/>
          <w:sz w:val="24"/>
          <w:szCs w:val="24"/>
        </w:rPr>
        <w:t>)</w:t>
      </w:r>
      <w:r w:rsidRPr="007373C0">
        <w:rPr>
          <w:rFonts w:asciiTheme="majorBidi" w:hAnsiTheme="majorBidi" w:cstheme="majorBidi"/>
          <w:bCs/>
          <w:sz w:val="24"/>
          <w:szCs w:val="24"/>
        </w:rPr>
        <w:t>. Investigating the effect of learning styles in a blended e-learning system: An extension of the Technology Acceptance Model (TAM). </w:t>
      </w:r>
      <w:r w:rsidRPr="007373C0">
        <w:rPr>
          <w:rFonts w:asciiTheme="majorBidi" w:hAnsiTheme="majorBidi" w:cstheme="majorBidi"/>
          <w:bCs/>
          <w:i/>
          <w:iCs/>
          <w:sz w:val="24"/>
          <w:szCs w:val="24"/>
        </w:rPr>
        <w:t>Australasian Journal of Educational Technology</w:t>
      </w:r>
      <w:r w:rsidRPr="007373C0">
        <w:rPr>
          <w:rFonts w:asciiTheme="majorBidi" w:hAnsiTheme="majorBidi" w:cstheme="majorBidi"/>
          <w:bCs/>
          <w:sz w:val="24"/>
          <w:szCs w:val="24"/>
        </w:rPr>
        <w:t>, </w:t>
      </w:r>
      <w:r w:rsidRPr="007373C0">
        <w:rPr>
          <w:rFonts w:asciiTheme="majorBidi" w:hAnsiTheme="majorBidi" w:cstheme="majorBidi"/>
          <w:bCs/>
          <w:i/>
          <w:iCs/>
          <w:sz w:val="24"/>
          <w:szCs w:val="24"/>
        </w:rPr>
        <w:t>33</w:t>
      </w:r>
      <w:r w:rsidRPr="007373C0">
        <w:rPr>
          <w:rFonts w:asciiTheme="majorBidi" w:hAnsiTheme="majorBidi" w:cstheme="majorBidi"/>
          <w:bCs/>
          <w:sz w:val="24"/>
          <w:szCs w:val="24"/>
        </w:rPr>
        <w:t>(2).</w:t>
      </w:r>
    </w:p>
    <w:p w14:paraId="42E2976B" w14:textId="5E5F77F3" w:rsidR="00157CE5" w:rsidRDefault="00157CE5" w:rsidP="00230116">
      <w:pPr>
        <w:spacing w:line="240" w:lineRule="auto"/>
        <w:ind w:left="426" w:hanging="426"/>
        <w:jc w:val="both"/>
        <w:rPr>
          <w:rFonts w:asciiTheme="majorBidi" w:hAnsiTheme="majorBidi" w:cstheme="majorBidi"/>
          <w:bCs/>
          <w:sz w:val="24"/>
          <w:szCs w:val="24"/>
        </w:rPr>
      </w:pPr>
      <w:r w:rsidRPr="00157CE5">
        <w:rPr>
          <w:rFonts w:asciiTheme="majorBidi" w:hAnsiTheme="majorBidi" w:cstheme="majorBidi"/>
          <w:bCs/>
          <w:sz w:val="24"/>
          <w:szCs w:val="24"/>
        </w:rPr>
        <w:t xml:space="preserve">Al-Din, A., &amp; </w:t>
      </w:r>
      <w:proofErr w:type="spellStart"/>
      <w:r w:rsidRPr="00157CE5">
        <w:rPr>
          <w:rFonts w:asciiTheme="majorBidi" w:hAnsiTheme="majorBidi" w:cstheme="majorBidi"/>
          <w:bCs/>
          <w:sz w:val="24"/>
          <w:szCs w:val="24"/>
        </w:rPr>
        <w:t>AlRadhi</w:t>
      </w:r>
      <w:proofErr w:type="spellEnd"/>
      <w:r w:rsidRPr="00157CE5">
        <w:rPr>
          <w:rFonts w:asciiTheme="majorBidi" w:hAnsiTheme="majorBidi" w:cstheme="majorBidi"/>
          <w:bCs/>
          <w:sz w:val="24"/>
          <w:szCs w:val="24"/>
        </w:rPr>
        <w:t xml:space="preserve">, K. (2008). Distance learning / </w:t>
      </w:r>
      <w:proofErr w:type="gramStart"/>
      <w:r w:rsidRPr="00157CE5">
        <w:rPr>
          <w:rFonts w:asciiTheme="majorBidi" w:hAnsiTheme="majorBidi" w:cstheme="majorBidi"/>
          <w:bCs/>
          <w:sz w:val="24"/>
          <w:szCs w:val="24"/>
        </w:rPr>
        <w:t>e-learning</w:t>
      </w:r>
      <w:proofErr w:type="gramEnd"/>
      <w:r w:rsidRPr="00157CE5">
        <w:rPr>
          <w:rFonts w:asciiTheme="majorBidi" w:hAnsiTheme="majorBidi" w:cstheme="majorBidi"/>
          <w:bCs/>
          <w:sz w:val="24"/>
          <w:szCs w:val="24"/>
        </w:rPr>
        <w:t xml:space="preserve"> for Iraq: Concept and road map. American Society for Information Science and Technology, 34(3), 34–37.</w:t>
      </w:r>
    </w:p>
    <w:p w14:paraId="0F899825" w14:textId="0CA5BE32" w:rsidR="00AA2A1E" w:rsidRDefault="00AA2A1E" w:rsidP="00230116">
      <w:pPr>
        <w:spacing w:line="240" w:lineRule="auto"/>
        <w:ind w:left="426" w:hanging="426"/>
        <w:jc w:val="both"/>
        <w:rPr>
          <w:rFonts w:asciiTheme="majorBidi" w:hAnsiTheme="majorBidi" w:cstheme="majorBidi"/>
          <w:bCs/>
          <w:sz w:val="24"/>
          <w:szCs w:val="24"/>
        </w:rPr>
      </w:pPr>
      <w:r w:rsidRPr="00AA2A1E">
        <w:rPr>
          <w:rFonts w:asciiTheme="majorBidi" w:hAnsiTheme="majorBidi" w:cstheme="majorBidi"/>
          <w:bCs/>
          <w:sz w:val="24"/>
          <w:szCs w:val="24"/>
        </w:rPr>
        <w:t>Al-</w:t>
      </w:r>
      <w:proofErr w:type="spellStart"/>
      <w:r w:rsidRPr="00AA2A1E">
        <w:rPr>
          <w:rFonts w:asciiTheme="majorBidi" w:hAnsiTheme="majorBidi" w:cstheme="majorBidi"/>
          <w:bCs/>
          <w:sz w:val="24"/>
          <w:szCs w:val="24"/>
        </w:rPr>
        <w:t>Gahtani</w:t>
      </w:r>
      <w:proofErr w:type="spellEnd"/>
      <w:r w:rsidRPr="00AA2A1E">
        <w:rPr>
          <w:rFonts w:asciiTheme="majorBidi" w:hAnsiTheme="majorBidi" w:cstheme="majorBidi"/>
          <w:bCs/>
          <w:sz w:val="24"/>
          <w:szCs w:val="24"/>
        </w:rPr>
        <w:t xml:space="preserve">, S.S., (2016). Empirical investigation of e-learning acceptance and assimilation: A structural equation model. </w:t>
      </w:r>
      <w:r w:rsidRPr="00F74278">
        <w:rPr>
          <w:rFonts w:asciiTheme="majorBidi" w:hAnsiTheme="majorBidi" w:cstheme="majorBidi"/>
          <w:bCs/>
          <w:i/>
          <w:sz w:val="24"/>
          <w:szCs w:val="24"/>
        </w:rPr>
        <w:t>Applied Computing and Informatics</w:t>
      </w:r>
      <w:r w:rsidRPr="00AA2A1E">
        <w:rPr>
          <w:rFonts w:asciiTheme="majorBidi" w:hAnsiTheme="majorBidi" w:cstheme="majorBidi"/>
          <w:bCs/>
          <w:sz w:val="24"/>
          <w:szCs w:val="24"/>
        </w:rPr>
        <w:t>, 12, 1, 27-50.</w:t>
      </w:r>
    </w:p>
    <w:p w14:paraId="58B6391C" w14:textId="5575D6D4" w:rsidR="00AA2A1E" w:rsidRDefault="00AA2A1E" w:rsidP="00230116">
      <w:pPr>
        <w:spacing w:line="240" w:lineRule="auto"/>
        <w:ind w:left="426" w:hanging="426"/>
        <w:jc w:val="both"/>
        <w:rPr>
          <w:rFonts w:asciiTheme="majorBidi" w:hAnsiTheme="majorBidi" w:cstheme="majorBidi"/>
          <w:bCs/>
          <w:sz w:val="24"/>
          <w:szCs w:val="24"/>
        </w:rPr>
      </w:pPr>
      <w:proofErr w:type="spellStart"/>
      <w:r w:rsidRPr="00AA2A1E">
        <w:rPr>
          <w:rFonts w:asciiTheme="majorBidi" w:hAnsiTheme="majorBidi" w:cstheme="majorBidi"/>
          <w:bCs/>
          <w:sz w:val="24"/>
          <w:szCs w:val="24"/>
        </w:rPr>
        <w:t>Alla</w:t>
      </w:r>
      <w:proofErr w:type="spellEnd"/>
      <w:r w:rsidRPr="00AA2A1E">
        <w:rPr>
          <w:rFonts w:asciiTheme="majorBidi" w:hAnsiTheme="majorBidi" w:cstheme="majorBidi"/>
          <w:bCs/>
          <w:sz w:val="24"/>
          <w:szCs w:val="24"/>
        </w:rPr>
        <w:t xml:space="preserve">, M., &amp; </w:t>
      </w:r>
      <w:proofErr w:type="spellStart"/>
      <w:r w:rsidRPr="00AA2A1E">
        <w:rPr>
          <w:rFonts w:asciiTheme="majorBidi" w:hAnsiTheme="majorBidi" w:cstheme="majorBidi"/>
          <w:bCs/>
          <w:sz w:val="24"/>
          <w:szCs w:val="24"/>
        </w:rPr>
        <w:t>Faryadi</w:t>
      </w:r>
      <w:proofErr w:type="spellEnd"/>
      <w:r w:rsidRPr="00AA2A1E">
        <w:rPr>
          <w:rFonts w:asciiTheme="majorBidi" w:hAnsiTheme="majorBidi" w:cstheme="majorBidi"/>
          <w:bCs/>
          <w:sz w:val="24"/>
          <w:szCs w:val="24"/>
        </w:rPr>
        <w:t xml:space="preserve">, D.Q., (2013). The effect of information quality in e-learning system. </w:t>
      </w:r>
      <w:r w:rsidRPr="00F74278">
        <w:rPr>
          <w:rFonts w:asciiTheme="majorBidi" w:hAnsiTheme="majorBidi" w:cstheme="majorBidi"/>
          <w:bCs/>
          <w:i/>
          <w:sz w:val="24"/>
          <w:szCs w:val="24"/>
        </w:rPr>
        <w:t>International Journal of Applied Science and Technology</w:t>
      </w:r>
      <w:r w:rsidRPr="00AA2A1E">
        <w:rPr>
          <w:rFonts w:asciiTheme="majorBidi" w:hAnsiTheme="majorBidi" w:cstheme="majorBidi"/>
          <w:bCs/>
          <w:sz w:val="24"/>
          <w:szCs w:val="24"/>
        </w:rPr>
        <w:t>, 3, 6, 24-34.</w:t>
      </w:r>
    </w:p>
    <w:p w14:paraId="6CFDB381" w14:textId="60185A4F" w:rsidR="009551B2" w:rsidRDefault="009551B2" w:rsidP="00230116">
      <w:pPr>
        <w:spacing w:line="240" w:lineRule="auto"/>
        <w:ind w:left="426" w:hanging="426"/>
        <w:jc w:val="both"/>
        <w:rPr>
          <w:rFonts w:asciiTheme="majorBidi" w:hAnsiTheme="majorBidi" w:cstheme="majorBidi"/>
          <w:bCs/>
          <w:sz w:val="24"/>
          <w:szCs w:val="24"/>
        </w:rPr>
      </w:pPr>
      <w:proofErr w:type="spellStart"/>
      <w:r w:rsidRPr="009551B2">
        <w:rPr>
          <w:rFonts w:asciiTheme="majorBidi" w:hAnsiTheme="majorBidi" w:cstheme="majorBidi"/>
          <w:bCs/>
          <w:sz w:val="24"/>
          <w:szCs w:val="24"/>
        </w:rPr>
        <w:lastRenderedPageBreak/>
        <w:t>Alsabawy</w:t>
      </w:r>
      <w:proofErr w:type="spellEnd"/>
      <w:r w:rsidRPr="009551B2">
        <w:rPr>
          <w:rFonts w:asciiTheme="majorBidi" w:hAnsiTheme="majorBidi" w:cstheme="majorBidi"/>
          <w:bCs/>
          <w:sz w:val="24"/>
          <w:szCs w:val="24"/>
        </w:rPr>
        <w:t xml:space="preserve">, A.Y., Cater-Steel, A., &amp; Soar, J., (2016). Determinants of perceived usefulness of e-learning systems. </w:t>
      </w:r>
      <w:r w:rsidRPr="00F74278">
        <w:rPr>
          <w:rFonts w:asciiTheme="majorBidi" w:hAnsiTheme="majorBidi" w:cstheme="majorBidi"/>
          <w:bCs/>
          <w:i/>
          <w:sz w:val="24"/>
          <w:szCs w:val="24"/>
        </w:rPr>
        <w:t xml:space="preserve">Computers in Human </w:t>
      </w:r>
      <w:proofErr w:type="spellStart"/>
      <w:r w:rsidRPr="00F74278">
        <w:rPr>
          <w:rFonts w:asciiTheme="majorBidi" w:hAnsiTheme="majorBidi" w:cstheme="majorBidi"/>
          <w:bCs/>
          <w:i/>
          <w:sz w:val="24"/>
          <w:szCs w:val="24"/>
        </w:rPr>
        <w:t>Behavior</w:t>
      </w:r>
      <w:proofErr w:type="spellEnd"/>
      <w:r w:rsidRPr="009551B2">
        <w:rPr>
          <w:rFonts w:asciiTheme="majorBidi" w:hAnsiTheme="majorBidi" w:cstheme="majorBidi"/>
          <w:bCs/>
          <w:sz w:val="24"/>
          <w:szCs w:val="24"/>
        </w:rPr>
        <w:t>, 64, 843-858.</w:t>
      </w:r>
    </w:p>
    <w:p w14:paraId="1CBDEE6C" w14:textId="3FDBFD0A" w:rsidR="00C16A1C" w:rsidRDefault="00C16A1C" w:rsidP="00230116">
      <w:pPr>
        <w:spacing w:line="240" w:lineRule="auto"/>
        <w:ind w:left="426" w:hanging="426"/>
        <w:jc w:val="both"/>
        <w:rPr>
          <w:rFonts w:asciiTheme="majorBidi" w:hAnsiTheme="majorBidi" w:cstheme="majorBidi"/>
          <w:bCs/>
          <w:sz w:val="24"/>
          <w:szCs w:val="24"/>
        </w:rPr>
      </w:pPr>
      <w:r>
        <w:rPr>
          <w:rFonts w:asciiTheme="majorBidi" w:hAnsiTheme="majorBidi" w:cstheme="majorBidi"/>
          <w:bCs/>
          <w:sz w:val="24"/>
          <w:szCs w:val="24"/>
        </w:rPr>
        <w:t>Ameen, N., (2017) A</w:t>
      </w:r>
      <w:r w:rsidRPr="00C16A1C">
        <w:rPr>
          <w:rFonts w:asciiTheme="majorBidi" w:hAnsiTheme="majorBidi" w:cstheme="majorBidi"/>
          <w:bCs/>
          <w:sz w:val="24"/>
          <w:szCs w:val="24"/>
        </w:rPr>
        <w:t xml:space="preserve">rab users’ acceptance and use of mobile phones: a case of young users in </w:t>
      </w:r>
      <w:r>
        <w:rPr>
          <w:rFonts w:asciiTheme="majorBidi" w:hAnsiTheme="majorBidi" w:cstheme="majorBidi"/>
          <w:bCs/>
          <w:sz w:val="24"/>
          <w:szCs w:val="24"/>
        </w:rPr>
        <w:t>I</w:t>
      </w:r>
      <w:r w:rsidRPr="00C16A1C">
        <w:rPr>
          <w:rFonts w:asciiTheme="majorBidi" w:hAnsiTheme="majorBidi" w:cstheme="majorBidi"/>
          <w:bCs/>
          <w:sz w:val="24"/>
          <w:szCs w:val="24"/>
        </w:rPr>
        <w:t xml:space="preserve">raq, </w:t>
      </w:r>
      <w:r>
        <w:rPr>
          <w:rFonts w:asciiTheme="majorBidi" w:hAnsiTheme="majorBidi" w:cstheme="majorBidi"/>
          <w:bCs/>
          <w:sz w:val="24"/>
          <w:szCs w:val="24"/>
        </w:rPr>
        <w:t>J</w:t>
      </w:r>
      <w:r w:rsidRPr="00C16A1C">
        <w:rPr>
          <w:rFonts w:asciiTheme="majorBidi" w:hAnsiTheme="majorBidi" w:cstheme="majorBidi"/>
          <w:bCs/>
          <w:sz w:val="24"/>
          <w:szCs w:val="24"/>
        </w:rPr>
        <w:t xml:space="preserve">ordan and </w:t>
      </w:r>
      <w:r>
        <w:rPr>
          <w:rFonts w:asciiTheme="majorBidi" w:hAnsiTheme="majorBidi" w:cstheme="majorBidi"/>
          <w:bCs/>
          <w:sz w:val="24"/>
          <w:szCs w:val="24"/>
        </w:rPr>
        <w:t xml:space="preserve">UAE [online] Doctoral thesis. Retrieved from </w:t>
      </w:r>
      <w:r w:rsidRPr="00C16A1C">
        <w:rPr>
          <w:rFonts w:asciiTheme="majorBidi" w:hAnsiTheme="majorBidi" w:cstheme="majorBidi"/>
          <w:bCs/>
          <w:sz w:val="24"/>
          <w:szCs w:val="24"/>
        </w:rPr>
        <w:t>http://arro.anglia.ac.uk/702271/1/Ameen_2017.pdf</w:t>
      </w:r>
      <w:r>
        <w:rPr>
          <w:rFonts w:asciiTheme="majorBidi" w:hAnsiTheme="majorBidi" w:cstheme="majorBidi"/>
          <w:bCs/>
          <w:sz w:val="24"/>
          <w:szCs w:val="24"/>
        </w:rPr>
        <w:t>.</w:t>
      </w:r>
    </w:p>
    <w:p w14:paraId="3F109EC1" w14:textId="3ADAB8F1" w:rsidR="00303DD7" w:rsidRDefault="00303DD7" w:rsidP="00230116">
      <w:pPr>
        <w:spacing w:line="240" w:lineRule="auto"/>
        <w:ind w:left="426" w:hanging="426"/>
        <w:jc w:val="both"/>
        <w:rPr>
          <w:rFonts w:asciiTheme="majorBidi" w:hAnsiTheme="majorBidi" w:cstheme="majorBidi"/>
          <w:bCs/>
          <w:sz w:val="24"/>
          <w:szCs w:val="24"/>
        </w:rPr>
      </w:pPr>
      <w:proofErr w:type="spellStart"/>
      <w:r w:rsidRPr="00303DD7">
        <w:rPr>
          <w:rFonts w:asciiTheme="majorBidi" w:hAnsiTheme="majorBidi" w:cstheme="majorBidi"/>
          <w:bCs/>
          <w:sz w:val="24"/>
          <w:szCs w:val="24"/>
        </w:rPr>
        <w:t>Andersson</w:t>
      </w:r>
      <w:proofErr w:type="spellEnd"/>
      <w:r w:rsidR="00C16A1C">
        <w:rPr>
          <w:rFonts w:asciiTheme="majorBidi" w:hAnsiTheme="majorBidi" w:cstheme="majorBidi"/>
          <w:bCs/>
          <w:sz w:val="24"/>
          <w:szCs w:val="24"/>
        </w:rPr>
        <w:t>,</w:t>
      </w:r>
      <w:r w:rsidRPr="00303DD7">
        <w:rPr>
          <w:rFonts w:asciiTheme="majorBidi" w:hAnsiTheme="majorBidi" w:cstheme="majorBidi"/>
          <w:bCs/>
          <w:sz w:val="24"/>
          <w:szCs w:val="24"/>
        </w:rPr>
        <w:t xml:space="preserve"> A. &amp; </w:t>
      </w:r>
      <w:proofErr w:type="spellStart"/>
      <w:r w:rsidRPr="00303DD7">
        <w:rPr>
          <w:rFonts w:asciiTheme="majorBidi" w:hAnsiTheme="majorBidi" w:cstheme="majorBidi"/>
          <w:bCs/>
          <w:sz w:val="24"/>
          <w:szCs w:val="24"/>
        </w:rPr>
        <w:t>Grönlund</w:t>
      </w:r>
      <w:proofErr w:type="spellEnd"/>
      <w:r w:rsidRPr="00303DD7">
        <w:rPr>
          <w:rFonts w:asciiTheme="majorBidi" w:hAnsiTheme="majorBidi" w:cstheme="majorBidi"/>
          <w:bCs/>
          <w:sz w:val="24"/>
          <w:szCs w:val="24"/>
        </w:rPr>
        <w:t xml:space="preserve">, </w:t>
      </w:r>
      <w:proofErr w:type="gramStart"/>
      <w:r w:rsidRPr="00303DD7">
        <w:rPr>
          <w:rFonts w:asciiTheme="majorBidi" w:hAnsiTheme="majorBidi" w:cstheme="majorBidi"/>
          <w:bCs/>
          <w:sz w:val="24"/>
          <w:szCs w:val="24"/>
        </w:rPr>
        <w:t>Å .</w:t>
      </w:r>
      <w:proofErr w:type="gramEnd"/>
      <w:r w:rsidRPr="00303DD7">
        <w:rPr>
          <w:rFonts w:asciiTheme="majorBidi" w:hAnsiTheme="majorBidi" w:cstheme="majorBidi"/>
          <w:bCs/>
          <w:sz w:val="24"/>
          <w:szCs w:val="24"/>
        </w:rPr>
        <w:t xml:space="preserve"> (2009). </w:t>
      </w:r>
      <w:proofErr w:type="gramStart"/>
      <w:r w:rsidRPr="00303DD7">
        <w:rPr>
          <w:rFonts w:asciiTheme="majorBidi" w:hAnsiTheme="majorBidi" w:cstheme="majorBidi"/>
          <w:bCs/>
          <w:sz w:val="24"/>
          <w:szCs w:val="24"/>
        </w:rPr>
        <w:t>A</w:t>
      </w:r>
      <w:proofErr w:type="gramEnd"/>
      <w:r w:rsidRPr="00303DD7">
        <w:rPr>
          <w:rFonts w:asciiTheme="majorBidi" w:hAnsiTheme="majorBidi" w:cstheme="majorBidi"/>
          <w:bCs/>
          <w:sz w:val="24"/>
          <w:szCs w:val="24"/>
        </w:rPr>
        <w:t xml:space="preserve"> conceptual framework for e-learning in developing countries: a critical review of research challenges. Electronic </w:t>
      </w:r>
      <w:r w:rsidRPr="00F74278">
        <w:rPr>
          <w:rFonts w:asciiTheme="majorBidi" w:hAnsiTheme="majorBidi" w:cstheme="majorBidi"/>
          <w:bCs/>
          <w:i/>
          <w:sz w:val="24"/>
          <w:szCs w:val="24"/>
        </w:rPr>
        <w:t>Journal of Information Systems in Developing Countries</w:t>
      </w:r>
      <w:r w:rsidRPr="00303DD7">
        <w:rPr>
          <w:rFonts w:asciiTheme="majorBidi" w:hAnsiTheme="majorBidi" w:cstheme="majorBidi"/>
          <w:bCs/>
          <w:sz w:val="24"/>
          <w:szCs w:val="24"/>
        </w:rPr>
        <w:t xml:space="preserve"> (IJISDC), 38, 8, 1-16.</w:t>
      </w:r>
    </w:p>
    <w:p w14:paraId="20D89A8D" w14:textId="01345D35" w:rsidR="00101F6D" w:rsidRDefault="00101F6D" w:rsidP="00230116">
      <w:pPr>
        <w:spacing w:line="240" w:lineRule="auto"/>
        <w:ind w:left="426" w:hanging="426"/>
        <w:jc w:val="both"/>
        <w:rPr>
          <w:rFonts w:asciiTheme="majorBidi" w:eastAsia="+mn-ea" w:hAnsiTheme="majorBidi" w:cstheme="majorBidi"/>
          <w:kern w:val="24"/>
          <w:sz w:val="24"/>
          <w:szCs w:val="24"/>
          <w:lang w:eastAsia="en-GB"/>
        </w:rPr>
      </w:pPr>
      <w:proofErr w:type="spellStart"/>
      <w:r>
        <w:rPr>
          <w:rFonts w:asciiTheme="majorBidi" w:eastAsia="+mn-ea" w:hAnsiTheme="majorBidi" w:cstheme="majorBidi"/>
          <w:kern w:val="24"/>
          <w:sz w:val="24"/>
          <w:szCs w:val="24"/>
          <w:lang w:eastAsia="en-GB"/>
        </w:rPr>
        <w:t>Anter</w:t>
      </w:r>
      <w:proofErr w:type="spellEnd"/>
      <w:r>
        <w:rPr>
          <w:rFonts w:asciiTheme="majorBidi" w:eastAsia="+mn-ea" w:hAnsiTheme="majorBidi" w:cstheme="majorBidi"/>
          <w:kern w:val="24"/>
          <w:sz w:val="24"/>
          <w:szCs w:val="24"/>
          <w:lang w:eastAsia="en-GB"/>
        </w:rPr>
        <w:t xml:space="preserve">, S., </w:t>
      </w:r>
      <w:proofErr w:type="spellStart"/>
      <w:r>
        <w:rPr>
          <w:rFonts w:asciiTheme="majorBidi" w:eastAsia="+mn-ea" w:hAnsiTheme="majorBidi" w:cstheme="majorBidi"/>
          <w:kern w:val="24"/>
          <w:sz w:val="24"/>
          <w:szCs w:val="24"/>
          <w:lang w:eastAsia="en-GB"/>
        </w:rPr>
        <w:t>Abdualkishik</w:t>
      </w:r>
      <w:proofErr w:type="spellEnd"/>
      <w:r>
        <w:rPr>
          <w:rFonts w:asciiTheme="majorBidi" w:eastAsia="+mn-ea" w:hAnsiTheme="majorBidi" w:cstheme="majorBidi"/>
          <w:kern w:val="24"/>
          <w:sz w:val="24"/>
          <w:szCs w:val="24"/>
          <w:lang w:eastAsia="en-GB"/>
        </w:rPr>
        <w:t xml:space="preserve">, A. </w:t>
      </w:r>
      <w:r w:rsidR="005C1B9E">
        <w:rPr>
          <w:rFonts w:asciiTheme="majorBidi" w:eastAsia="+mn-ea" w:hAnsiTheme="majorBidi" w:cstheme="majorBidi"/>
          <w:kern w:val="24"/>
          <w:sz w:val="24"/>
          <w:szCs w:val="24"/>
          <w:lang w:eastAsia="en-GB"/>
        </w:rPr>
        <w:t xml:space="preserve">&amp; </w:t>
      </w:r>
      <w:r>
        <w:rPr>
          <w:rFonts w:asciiTheme="majorBidi" w:eastAsia="+mn-ea" w:hAnsiTheme="majorBidi" w:cstheme="majorBidi"/>
          <w:kern w:val="24"/>
          <w:sz w:val="24"/>
          <w:szCs w:val="24"/>
          <w:lang w:eastAsia="en-GB"/>
        </w:rPr>
        <w:t xml:space="preserve">Al </w:t>
      </w:r>
      <w:proofErr w:type="spellStart"/>
      <w:r>
        <w:rPr>
          <w:rFonts w:asciiTheme="majorBidi" w:eastAsia="+mn-ea" w:hAnsiTheme="majorBidi" w:cstheme="majorBidi"/>
          <w:kern w:val="24"/>
          <w:sz w:val="24"/>
          <w:szCs w:val="24"/>
          <w:lang w:eastAsia="en-GB"/>
        </w:rPr>
        <w:t>Mashhadany</w:t>
      </w:r>
      <w:proofErr w:type="spellEnd"/>
      <w:r>
        <w:rPr>
          <w:rFonts w:asciiTheme="majorBidi" w:eastAsia="+mn-ea" w:hAnsiTheme="majorBidi" w:cstheme="majorBidi"/>
          <w:kern w:val="24"/>
          <w:sz w:val="24"/>
          <w:szCs w:val="24"/>
          <w:lang w:eastAsia="en-GB"/>
        </w:rPr>
        <w:t>, Y. (2014)</w:t>
      </w:r>
      <w:r w:rsidR="005C1B9E">
        <w:rPr>
          <w:rFonts w:asciiTheme="majorBidi" w:eastAsia="+mn-ea" w:hAnsiTheme="majorBidi" w:cstheme="majorBidi"/>
          <w:kern w:val="24"/>
          <w:sz w:val="24"/>
          <w:szCs w:val="24"/>
          <w:lang w:eastAsia="en-GB"/>
        </w:rPr>
        <w:t>.</w:t>
      </w:r>
      <w:r>
        <w:rPr>
          <w:rFonts w:asciiTheme="majorBidi" w:eastAsia="+mn-ea" w:hAnsiTheme="majorBidi" w:cstheme="majorBidi"/>
          <w:kern w:val="24"/>
          <w:sz w:val="24"/>
          <w:szCs w:val="24"/>
          <w:lang w:eastAsia="en-GB"/>
        </w:rPr>
        <w:t xml:space="preserve"> Proposed </w:t>
      </w:r>
      <w:r w:rsidR="005C1B9E">
        <w:rPr>
          <w:rFonts w:asciiTheme="majorBidi" w:eastAsia="+mn-ea" w:hAnsiTheme="majorBidi" w:cstheme="majorBidi"/>
          <w:kern w:val="24"/>
          <w:sz w:val="24"/>
          <w:szCs w:val="24"/>
          <w:lang w:eastAsia="en-GB"/>
        </w:rPr>
        <w:t>e</w:t>
      </w:r>
      <w:r>
        <w:rPr>
          <w:rFonts w:asciiTheme="majorBidi" w:eastAsia="+mn-ea" w:hAnsiTheme="majorBidi" w:cstheme="majorBidi"/>
          <w:kern w:val="24"/>
          <w:sz w:val="24"/>
          <w:szCs w:val="24"/>
          <w:lang w:eastAsia="en-GB"/>
        </w:rPr>
        <w:t>-</w:t>
      </w:r>
      <w:r w:rsidR="005C1B9E">
        <w:rPr>
          <w:rFonts w:asciiTheme="majorBidi" w:eastAsia="+mn-ea" w:hAnsiTheme="majorBidi" w:cstheme="majorBidi"/>
          <w:kern w:val="24"/>
          <w:sz w:val="24"/>
          <w:szCs w:val="24"/>
          <w:lang w:eastAsia="en-GB"/>
        </w:rPr>
        <w:t>l</w:t>
      </w:r>
      <w:r>
        <w:rPr>
          <w:rFonts w:asciiTheme="majorBidi" w:eastAsia="+mn-ea" w:hAnsiTheme="majorBidi" w:cstheme="majorBidi"/>
          <w:kern w:val="24"/>
          <w:sz w:val="24"/>
          <w:szCs w:val="24"/>
          <w:lang w:eastAsia="en-GB"/>
        </w:rPr>
        <w:t xml:space="preserve">earning system for Iraqi </w:t>
      </w:r>
      <w:r w:rsidR="005C1B9E">
        <w:rPr>
          <w:rFonts w:asciiTheme="majorBidi" w:eastAsia="+mn-ea" w:hAnsiTheme="majorBidi" w:cstheme="majorBidi"/>
          <w:kern w:val="24"/>
          <w:sz w:val="24"/>
          <w:szCs w:val="24"/>
          <w:lang w:eastAsia="en-GB"/>
        </w:rPr>
        <w:t>u</w:t>
      </w:r>
      <w:r>
        <w:rPr>
          <w:rFonts w:asciiTheme="majorBidi" w:eastAsia="+mn-ea" w:hAnsiTheme="majorBidi" w:cstheme="majorBidi"/>
          <w:kern w:val="24"/>
          <w:sz w:val="24"/>
          <w:szCs w:val="24"/>
          <w:lang w:eastAsia="en-GB"/>
        </w:rPr>
        <w:t>niversities</w:t>
      </w:r>
      <w:r w:rsidR="005C1B9E">
        <w:rPr>
          <w:rFonts w:asciiTheme="majorBidi" w:eastAsia="+mn-ea" w:hAnsiTheme="majorBidi" w:cstheme="majorBidi"/>
          <w:kern w:val="24"/>
          <w:sz w:val="24"/>
          <w:szCs w:val="24"/>
          <w:lang w:eastAsia="en-GB"/>
        </w:rPr>
        <w:t>.</w:t>
      </w:r>
      <w:r>
        <w:rPr>
          <w:rFonts w:asciiTheme="majorBidi" w:eastAsia="+mn-ea" w:hAnsiTheme="majorBidi" w:cstheme="majorBidi"/>
          <w:kern w:val="24"/>
          <w:sz w:val="24"/>
          <w:szCs w:val="24"/>
          <w:lang w:eastAsia="en-GB"/>
        </w:rPr>
        <w:t xml:space="preserve"> </w:t>
      </w:r>
      <w:r w:rsidRPr="007732BD">
        <w:rPr>
          <w:rFonts w:asciiTheme="majorBidi" w:eastAsia="+mn-ea" w:hAnsiTheme="majorBidi" w:cstheme="majorBidi"/>
          <w:i/>
          <w:kern w:val="24"/>
          <w:sz w:val="24"/>
          <w:szCs w:val="24"/>
          <w:lang w:eastAsia="en-GB"/>
        </w:rPr>
        <w:t>International Journal of Scientific and Research Publications</w:t>
      </w:r>
      <w:r>
        <w:rPr>
          <w:rFonts w:asciiTheme="majorBidi" w:eastAsia="+mn-ea" w:hAnsiTheme="majorBidi" w:cstheme="majorBidi"/>
          <w:kern w:val="24"/>
          <w:sz w:val="24"/>
          <w:szCs w:val="24"/>
          <w:lang w:eastAsia="en-GB"/>
        </w:rPr>
        <w:t xml:space="preserve">, </w:t>
      </w:r>
      <w:r w:rsidRPr="007732BD">
        <w:rPr>
          <w:rFonts w:asciiTheme="majorBidi" w:eastAsia="+mn-ea" w:hAnsiTheme="majorBidi" w:cstheme="majorBidi"/>
          <w:i/>
          <w:kern w:val="24"/>
          <w:sz w:val="24"/>
          <w:szCs w:val="24"/>
          <w:lang w:eastAsia="en-GB"/>
        </w:rPr>
        <w:t>4</w:t>
      </w:r>
      <w:r w:rsidR="005C1B9E">
        <w:rPr>
          <w:rFonts w:asciiTheme="majorBidi" w:eastAsia="+mn-ea" w:hAnsiTheme="majorBidi" w:cstheme="majorBidi"/>
          <w:kern w:val="24"/>
          <w:sz w:val="24"/>
          <w:szCs w:val="24"/>
          <w:lang w:eastAsia="en-GB"/>
        </w:rPr>
        <w:t>,</w:t>
      </w:r>
      <w:r>
        <w:rPr>
          <w:rFonts w:asciiTheme="majorBidi" w:eastAsia="+mn-ea" w:hAnsiTheme="majorBidi" w:cstheme="majorBidi"/>
          <w:kern w:val="24"/>
          <w:sz w:val="24"/>
          <w:szCs w:val="24"/>
          <w:lang w:eastAsia="en-GB"/>
        </w:rPr>
        <w:t xml:space="preserve"> 5, 1</w:t>
      </w:r>
      <w:r w:rsidR="005C1B9E">
        <w:rPr>
          <w:rFonts w:asciiTheme="majorBidi" w:eastAsia="+mn-ea" w:hAnsiTheme="majorBidi" w:cstheme="majorBidi"/>
          <w:kern w:val="24"/>
          <w:sz w:val="24"/>
          <w:szCs w:val="24"/>
          <w:lang w:eastAsia="en-GB"/>
        </w:rPr>
        <w:t>–</w:t>
      </w:r>
      <w:r>
        <w:rPr>
          <w:rFonts w:asciiTheme="majorBidi" w:eastAsia="+mn-ea" w:hAnsiTheme="majorBidi" w:cstheme="majorBidi"/>
          <w:kern w:val="24"/>
          <w:sz w:val="24"/>
          <w:szCs w:val="24"/>
          <w:lang w:eastAsia="en-GB"/>
        </w:rPr>
        <w:t>7</w:t>
      </w:r>
      <w:r w:rsidR="005C1B9E">
        <w:rPr>
          <w:rFonts w:asciiTheme="majorBidi" w:eastAsia="+mn-ea" w:hAnsiTheme="majorBidi" w:cstheme="majorBidi"/>
          <w:kern w:val="24"/>
          <w:sz w:val="24"/>
          <w:szCs w:val="24"/>
          <w:lang w:eastAsia="en-GB"/>
        </w:rPr>
        <w:t>.</w:t>
      </w:r>
    </w:p>
    <w:p w14:paraId="50E86902" w14:textId="436F8814" w:rsidR="00AA2A1E" w:rsidRDefault="00AA2A1E" w:rsidP="00230116">
      <w:pPr>
        <w:spacing w:line="240" w:lineRule="auto"/>
        <w:ind w:left="426" w:hanging="426"/>
        <w:jc w:val="both"/>
        <w:rPr>
          <w:rFonts w:asciiTheme="majorBidi" w:eastAsia="+mn-ea" w:hAnsiTheme="majorBidi" w:cstheme="majorBidi"/>
          <w:kern w:val="24"/>
          <w:sz w:val="24"/>
          <w:szCs w:val="24"/>
          <w:lang w:eastAsia="en-GB"/>
        </w:rPr>
      </w:pPr>
      <w:proofErr w:type="spellStart"/>
      <w:r w:rsidRPr="00AA2A1E">
        <w:rPr>
          <w:rFonts w:asciiTheme="majorBidi" w:eastAsia="+mn-ea" w:hAnsiTheme="majorBidi" w:cstheme="majorBidi"/>
          <w:kern w:val="24"/>
          <w:sz w:val="24"/>
          <w:szCs w:val="24"/>
          <w:lang w:eastAsia="en-GB"/>
        </w:rPr>
        <w:t>Aparicio</w:t>
      </w:r>
      <w:proofErr w:type="spellEnd"/>
      <w:r w:rsidRPr="00AA2A1E">
        <w:rPr>
          <w:rFonts w:asciiTheme="majorBidi" w:eastAsia="+mn-ea" w:hAnsiTheme="majorBidi" w:cstheme="majorBidi"/>
          <w:kern w:val="24"/>
          <w:sz w:val="24"/>
          <w:szCs w:val="24"/>
          <w:lang w:eastAsia="en-GB"/>
        </w:rPr>
        <w:t xml:space="preserve">, M., </w:t>
      </w:r>
      <w:proofErr w:type="spellStart"/>
      <w:r w:rsidRPr="00AA2A1E">
        <w:rPr>
          <w:rFonts w:asciiTheme="majorBidi" w:eastAsia="+mn-ea" w:hAnsiTheme="majorBidi" w:cstheme="majorBidi"/>
          <w:kern w:val="24"/>
          <w:sz w:val="24"/>
          <w:szCs w:val="24"/>
          <w:lang w:eastAsia="en-GB"/>
        </w:rPr>
        <w:t>Bacao</w:t>
      </w:r>
      <w:proofErr w:type="spellEnd"/>
      <w:r w:rsidRPr="00AA2A1E">
        <w:rPr>
          <w:rFonts w:asciiTheme="majorBidi" w:eastAsia="+mn-ea" w:hAnsiTheme="majorBidi" w:cstheme="majorBidi"/>
          <w:kern w:val="24"/>
          <w:sz w:val="24"/>
          <w:szCs w:val="24"/>
          <w:lang w:eastAsia="en-GB"/>
        </w:rPr>
        <w:t xml:space="preserve">, F. &amp; Oliveira, T., (2017). Grit in the path to e-learning success. </w:t>
      </w:r>
      <w:r w:rsidRPr="00F74278">
        <w:rPr>
          <w:rFonts w:asciiTheme="majorBidi" w:eastAsia="+mn-ea" w:hAnsiTheme="majorBidi" w:cstheme="majorBidi"/>
          <w:i/>
          <w:kern w:val="24"/>
          <w:sz w:val="24"/>
          <w:szCs w:val="24"/>
          <w:lang w:eastAsia="en-GB"/>
        </w:rPr>
        <w:t xml:space="preserve">Computers in Human </w:t>
      </w:r>
      <w:proofErr w:type="spellStart"/>
      <w:r w:rsidRPr="00F74278">
        <w:rPr>
          <w:rFonts w:asciiTheme="majorBidi" w:eastAsia="+mn-ea" w:hAnsiTheme="majorBidi" w:cstheme="majorBidi"/>
          <w:i/>
          <w:kern w:val="24"/>
          <w:sz w:val="24"/>
          <w:szCs w:val="24"/>
          <w:lang w:eastAsia="en-GB"/>
        </w:rPr>
        <w:t>Behavior</w:t>
      </w:r>
      <w:proofErr w:type="spellEnd"/>
      <w:r w:rsidRPr="00AA2A1E">
        <w:rPr>
          <w:rFonts w:asciiTheme="majorBidi" w:eastAsia="+mn-ea" w:hAnsiTheme="majorBidi" w:cstheme="majorBidi"/>
          <w:kern w:val="24"/>
          <w:sz w:val="24"/>
          <w:szCs w:val="24"/>
          <w:lang w:eastAsia="en-GB"/>
        </w:rPr>
        <w:t>, 66, 388-399.</w:t>
      </w:r>
    </w:p>
    <w:p w14:paraId="30ADE139" w14:textId="5041A44C" w:rsidR="00101F6D" w:rsidRDefault="00101F6D" w:rsidP="00230116">
      <w:pPr>
        <w:spacing w:line="240" w:lineRule="auto"/>
        <w:ind w:left="426" w:hanging="426"/>
        <w:jc w:val="both"/>
        <w:rPr>
          <w:rFonts w:asciiTheme="majorBidi" w:eastAsia="+mn-ea" w:hAnsiTheme="majorBidi" w:cstheme="majorBidi"/>
          <w:kern w:val="24"/>
          <w:sz w:val="24"/>
          <w:szCs w:val="24"/>
          <w:lang w:eastAsia="en-GB"/>
        </w:rPr>
      </w:pPr>
      <w:r w:rsidRPr="007C5719">
        <w:rPr>
          <w:rFonts w:asciiTheme="majorBidi" w:hAnsiTheme="majorBidi" w:cstheme="majorBidi"/>
          <w:bCs/>
          <w:sz w:val="24"/>
          <w:szCs w:val="24"/>
        </w:rPr>
        <w:t>Bandura, A. (1986)</w:t>
      </w:r>
      <w:r w:rsidR="009D373E">
        <w:rPr>
          <w:rFonts w:asciiTheme="majorBidi" w:hAnsiTheme="majorBidi" w:cstheme="majorBidi"/>
          <w:bCs/>
          <w:sz w:val="24"/>
          <w:szCs w:val="24"/>
        </w:rPr>
        <w:t>.</w:t>
      </w:r>
      <w:r w:rsidRPr="007C5719">
        <w:rPr>
          <w:rFonts w:asciiTheme="majorBidi" w:hAnsiTheme="majorBidi" w:cstheme="majorBidi"/>
          <w:bCs/>
          <w:sz w:val="24"/>
          <w:szCs w:val="24"/>
        </w:rPr>
        <w:t xml:space="preserve"> </w:t>
      </w:r>
      <w:r w:rsidRPr="007732BD">
        <w:rPr>
          <w:rFonts w:asciiTheme="majorBidi" w:hAnsiTheme="majorBidi" w:cstheme="majorBidi"/>
          <w:bCs/>
          <w:i/>
          <w:sz w:val="24"/>
          <w:szCs w:val="24"/>
        </w:rPr>
        <w:t xml:space="preserve">Social </w:t>
      </w:r>
      <w:r w:rsidR="00B8596A" w:rsidRPr="007732BD">
        <w:rPr>
          <w:rFonts w:asciiTheme="majorBidi" w:hAnsiTheme="majorBidi" w:cstheme="majorBidi"/>
          <w:bCs/>
          <w:i/>
          <w:sz w:val="24"/>
          <w:szCs w:val="24"/>
        </w:rPr>
        <w:t>f</w:t>
      </w:r>
      <w:r w:rsidRPr="007732BD">
        <w:rPr>
          <w:rFonts w:asciiTheme="majorBidi" w:hAnsiTheme="majorBidi" w:cstheme="majorBidi"/>
          <w:bCs/>
          <w:i/>
          <w:sz w:val="24"/>
          <w:szCs w:val="24"/>
        </w:rPr>
        <w:t xml:space="preserve">oundations of </w:t>
      </w:r>
      <w:r w:rsidR="00B8596A" w:rsidRPr="007732BD">
        <w:rPr>
          <w:rFonts w:asciiTheme="majorBidi" w:hAnsiTheme="majorBidi" w:cstheme="majorBidi"/>
          <w:bCs/>
          <w:i/>
          <w:sz w:val="24"/>
          <w:szCs w:val="24"/>
        </w:rPr>
        <w:t>t</w:t>
      </w:r>
      <w:r w:rsidRPr="007732BD">
        <w:rPr>
          <w:rFonts w:asciiTheme="majorBidi" w:hAnsiTheme="majorBidi" w:cstheme="majorBidi"/>
          <w:bCs/>
          <w:i/>
          <w:sz w:val="24"/>
          <w:szCs w:val="24"/>
        </w:rPr>
        <w:t xml:space="preserve">hought and </w:t>
      </w:r>
      <w:r w:rsidR="00B8596A" w:rsidRPr="007732BD">
        <w:rPr>
          <w:rFonts w:asciiTheme="majorBidi" w:hAnsiTheme="majorBidi" w:cstheme="majorBidi"/>
          <w:bCs/>
          <w:i/>
          <w:sz w:val="24"/>
          <w:szCs w:val="24"/>
        </w:rPr>
        <w:t>a</w:t>
      </w:r>
      <w:r w:rsidRPr="007732BD">
        <w:rPr>
          <w:rFonts w:asciiTheme="majorBidi" w:hAnsiTheme="majorBidi" w:cstheme="majorBidi"/>
          <w:bCs/>
          <w:i/>
          <w:sz w:val="24"/>
          <w:szCs w:val="24"/>
        </w:rPr>
        <w:t xml:space="preserve">ction: </w:t>
      </w:r>
      <w:r w:rsidR="00B8596A" w:rsidRPr="007732BD">
        <w:rPr>
          <w:rFonts w:asciiTheme="majorBidi" w:hAnsiTheme="majorBidi" w:cstheme="majorBidi"/>
          <w:bCs/>
          <w:i/>
          <w:sz w:val="24"/>
          <w:szCs w:val="24"/>
        </w:rPr>
        <w:t>a</w:t>
      </w:r>
      <w:r w:rsidRPr="007732BD">
        <w:rPr>
          <w:rFonts w:asciiTheme="majorBidi" w:hAnsiTheme="majorBidi" w:cstheme="majorBidi"/>
          <w:bCs/>
          <w:i/>
          <w:sz w:val="24"/>
          <w:szCs w:val="24"/>
        </w:rPr>
        <w:t xml:space="preserve"> </w:t>
      </w:r>
      <w:r w:rsidR="00B8596A" w:rsidRPr="007732BD">
        <w:rPr>
          <w:rFonts w:asciiTheme="majorBidi" w:hAnsiTheme="majorBidi" w:cstheme="majorBidi"/>
          <w:bCs/>
          <w:i/>
          <w:sz w:val="24"/>
          <w:szCs w:val="24"/>
        </w:rPr>
        <w:t>s</w:t>
      </w:r>
      <w:r w:rsidRPr="007732BD">
        <w:rPr>
          <w:rFonts w:asciiTheme="majorBidi" w:hAnsiTheme="majorBidi" w:cstheme="majorBidi"/>
          <w:bCs/>
          <w:i/>
          <w:sz w:val="24"/>
          <w:szCs w:val="24"/>
        </w:rPr>
        <w:t xml:space="preserve">ocial </w:t>
      </w:r>
      <w:r w:rsidR="00B8596A" w:rsidRPr="007732BD">
        <w:rPr>
          <w:rFonts w:asciiTheme="majorBidi" w:hAnsiTheme="majorBidi" w:cstheme="majorBidi"/>
          <w:bCs/>
          <w:i/>
          <w:sz w:val="24"/>
          <w:szCs w:val="24"/>
        </w:rPr>
        <w:t>c</w:t>
      </w:r>
      <w:r w:rsidRPr="007732BD">
        <w:rPr>
          <w:rFonts w:asciiTheme="majorBidi" w:hAnsiTheme="majorBidi" w:cstheme="majorBidi"/>
          <w:bCs/>
          <w:i/>
          <w:sz w:val="24"/>
          <w:szCs w:val="24"/>
        </w:rPr>
        <w:t xml:space="preserve">ognitive </w:t>
      </w:r>
      <w:r w:rsidR="00B8596A" w:rsidRPr="007732BD">
        <w:rPr>
          <w:rFonts w:asciiTheme="majorBidi" w:hAnsiTheme="majorBidi" w:cstheme="majorBidi"/>
          <w:bCs/>
          <w:i/>
          <w:sz w:val="24"/>
          <w:szCs w:val="24"/>
        </w:rPr>
        <w:t>t</w:t>
      </w:r>
      <w:r w:rsidRPr="007732BD">
        <w:rPr>
          <w:rFonts w:asciiTheme="majorBidi" w:hAnsiTheme="majorBidi" w:cstheme="majorBidi"/>
          <w:bCs/>
          <w:i/>
          <w:sz w:val="24"/>
          <w:szCs w:val="24"/>
        </w:rPr>
        <w:t>heory</w:t>
      </w:r>
      <w:r w:rsidR="005C1B9E">
        <w:rPr>
          <w:rFonts w:asciiTheme="majorBidi" w:hAnsiTheme="majorBidi" w:cstheme="majorBidi"/>
          <w:bCs/>
          <w:sz w:val="24"/>
          <w:szCs w:val="24"/>
        </w:rPr>
        <w:t>.</w:t>
      </w:r>
      <w:r w:rsidRPr="007C5719">
        <w:rPr>
          <w:rFonts w:asciiTheme="majorBidi" w:hAnsiTheme="majorBidi" w:cstheme="majorBidi"/>
          <w:bCs/>
          <w:sz w:val="24"/>
          <w:szCs w:val="24"/>
        </w:rPr>
        <w:t xml:space="preserve"> Englewood Cliffs, </w:t>
      </w:r>
      <w:r w:rsidR="005C1B9E" w:rsidRPr="007C5719">
        <w:rPr>
          <w:rFonts w:asciiTheme="majorBidi" w:hAnsiTheme="majorBidi" w:cstheme="majorBidi"/>
          <w:bCs/>
          <w:sz w:val="24"/>
          <w:szCs w:val="24"/>
        </w:rPr>
        <w:t>N</w:t>
      </w:r>
      <w:r w:rsidR="005C1B9E">
        <w:rPr>
          <w:rFonts w:asciiTheme="majorBidi" w:hAnsiTheme="majorBidi" w:cstheme="majorBidi"/>
          <w:bCs/>
          <w:sz w:val="24"/>
          <w:szCs w:val="24"/>
        </w:rPr>
        <w:t>J: Prentice Hall.</w:t>
      </w:r>
    </w:p>
    <w:p w14:paraId="19A624EC" w14:textId="0EA9ADC7" w:rsidR="00101F6D" w:rsidRDefault="00101F6D" w:rsidP="00230116">
      <w:pPr>
        <w:spacing w:line="240" w:lineRule="auto"/>
        <w:ind w:left="426" w:hanging="426"/>
        <w:jc w:val="both"/>
        <w:rPr>
          <w:rFonts w:asciiTheme="majorBidi" w:eastAsia="+mn-ea" w:hAnsiTheme="majorBidi" w:cstheme="majorBidi"/>
          <w:kern w:val="24"/>
          <w:sz w:val="24"/>
          <w:szCs w:val="24"/>
          <w:lang w:eastAsia="en-GB"/>
        </w:rPr>
      </w:pPr>
      <w:r w:rsidRPr="009744ED">
        <w:rPr>
          <w:rFonts w:asciiTheme="majorBidi" w:hAnsiTheme="majorBidi" w:cstheme="majorBidi"/>
          <w:sz w:val="24"/>
          <w:szCs w:val="24"/>
        </w:rPr>
        <w:t xml:space="preserve">Chin, W. W. (1998). The </w:t>
      </w:r>
      <w:r w:rsidR="00B8596A">
        <w:rPr>
          <w:rFonts w:asciiTheme="majorBidi" w:hAnsiTheme="majorBidi" w:cstheme="majorBidi"/>
          <w:sz w:val="24"/>
          <w:szCs w:val="24"/>
        </w:rPr>
        <w:t>p</w:t>
      </w:r>
      <w:r w:rsidRPr="009744ED">
        <w:rPr>
          <w:rFonts w:asciiTheme="majorBidi" w:hAnsiTheme="majorBidi" w:cstheme="majorBidi"/>
          <w:sz w:val="24"/>
          <w:szCs w:val="24"/>
        </w:rPr>
        <w:t xml:space="preserve">artial </w:t>
      </w:r>
      <w:r w:rsidR="00B8596A">
        <w:rPr>
          <w:rFonts w:asciiTheme="majorBidi" w:hAnsiTheme="majorBidi" w:cstheme="majorBidi"/>
          <w:sz w:val="24"/>
          <w:szCs w:val="24"/>
        </w:rPr>
        <w:t>l</w:t>
      </w:r>
      <w:r w:rsidRPr="009744ED">
        <w:rPr>
          <w:rFonts w:asciiTheme="majorBidi" w:hAnsiTheme="majorBidi" w:cstheme="majorBidi"/>
          <w:sz w:val="24"/>
          <w:szCs w:val="24"/>
        </w:rPr>
        <w:t xml:space="preserve">east </w:t>
      </w:r>
      <w:r w:rsidR="00B8596A">
        <w:rPr>
          <w:rFonts w:asciiTheme="majorBidi" w:hAnsiTheme="majorBidi" w:cstheme="majorBidi"/>
          <w:sz w:val="24"/>
          <w:szCs w:val="24"/>
        </w:rPr>
        <w:t>s</w:t>
      </w:r>
      <w:r w:rsidRPr="009744ED">
        <w:rPr>
          <w:rFonts w:asciiTheme="majorBidi" w:hAnsiTheme="majorBidi" w:cstheme="majorBidi"/>
          <w:sz w:val="24"/>
          <w:szCs w:val="24"/>
        </w:rPr>
        <w:t xml:space="preserve">quares </w:t>
      </w:r>
      <w:r w:rsidR="00B8596A">
        <w:rPr>
          <w:rFonts w:asciiTheme="majorBidi" w:hAnsiTheme="majorBidi" w:cstheme="majorBidi"/>
          <w:sz w:val="24"/>
          <w:szCs w:val="24"/>
        </w:rPr>
        <w:t>a</w:t>
      </w:r>
      <w:r w:rsidRPr="009744ED">
        <w:rPr>
          <w:rFonts w:asciiTheme="majorBidi" w:hAnsiTheme="majorBidi" w:cstheme="majorBidi"/>
          <w:sz w:val="24"/>
          <w:szCs w:val="24"/>
        </w:rPr>
        <w:t xml:space="preserve">pproach to </w:t>
      </w:r>
      <w:r w:rsidR="00B8596A">
        <w:rPr>
          <w:rFonts w:asciiTheme="majorBidi" w:hAnsiTheme="majorBidi" w:cstheme="majorBidi"/>
          <w:sz w:val="24"/>
          <w:szCs w:val="24"/>
        </w:rPr>
        <w:t>s</w:t>
      </w:r>
      <w:r w:rsidRPr="009744ED">
        <w:rPr>
          <w:rFonts w:asciiTheme="majorBidi" w:hAnsiTheme="majorBidi" w:cstheme="majorBidi"/>
          <w:sz w:val="24"/>
          <w:szCs w:val="24"/>
        </w:rPr>
        <w:t xml:space="preserve">tructural </w:t>
      </w:r>
      <w:r w:rsidR="00B8596A">
        <w:rPr>
          <w:rFonts w:asciiTheme="majorBidi" w:hAnsiTheme="majorBidi" w:cstheme="majorBidi"/>
          <w:sz w:val="24"/>
          <w:szCs w:val="24"/>
        </w:rPr>
        <w:t>e</w:t>
      </w:r>
      <w:r w:rsidRPr="009744ED">
        <w:rPr>
          <w:rFonts w:asciiTheme="majorBidi" w:hAnsiTheme="majorBidi" w:cstheme="majorBidi"/>
          <w:sz w:val="24"/>
          <w:szCs w:val="24"/>
        </w:rPr>
        <w:t xml:space="preserve">quation </w:t>
      </w:r>
      <w:proofErr w:type="spellStart"/>
      <w:r w:rsidR="00B8596A">
        <w:rPr>
          <w:rFonts w:asciiTheme="majorBidi" w:hAnsiTheme="majorBidi" w:cstheme="majorBidi"/>
          <w:sz w:val="24"/>
          <w:szCs w:val="24"/>
        </w:rPr>
        <w:t>m</w:t>
      </w:r>
      <w:r w:rsidRPr="009744ED">
        <w:rPr>
          <w:rFonts w:asciiTheme="majorBidi" w:hAnsiTheme="majorBidi" w:cstheme="majorBidi"/>
          <w:sz w:val="24"/>
          <w:szCs w:val="24"/>
        </w:rPr>
        <w:t>odeling</w:t>
      </w:r>
      <w:proofErr w:type="spellEnd"/>
      <w:r w:rsidRPr="009744ED">
        <w:rPr>
          <w:rFonts w:asciiTheme="majorBidi" w:hAnsiTheme="majorBidi" w:cstheme="majorBidi"/>
          <w:sz w:val="24"/>
          <w:szCs w:val="24"/>
        </w:rPr>
        <w:t xml:space="preserve">. In G. A. </w:t>
      </w:r>
      <w:proofErr w:type="spellStart"/>
      <w:r w:rsidRPr="009744ED">
        <w:rPr>
          <w:rFonts w:asciiTheme="majorBidi" w:hAnsiTheme="majorBidi" w:cstheme="majorBidi"/>
          <w:sz w:val="24"/>
          <w:szCs w:val="24"/>
        </w:rPr>
        <w:t>Marcoulides</w:t>
      </w:r>
      <w:proofErr w:type="spellEnd"/>
      <w:r w:rsidRPr="009744ED">
        <w:rPr>
          <w:rFonts w:asciiTheme="majorBidi" w:hAnsiTheme="majorBidi" w:cstheme="majorBidi"/>
          <w:sz w:val="24"/>
          <w:szCs w:val="24"/>
        </w:rPr>
        <w:t xml:space="preserve"> (Ed.), </w:t>
      </w:r>
      <w:r w:rsidRPr="007732BD">
        <w:rPr>
          <w:rFonts w:asciiTheme="majorBidi" w:hAnsiTheme="majorBidi" w:cstheme="majorBidi"/>
          <w:i/>
          <w:sz w:val="24"/>
          <w:szCs w:val="24"/>
        </w:rPr>
        <w:t xml:space="preserve">Modern </w:t>
      </w:r>
      <w:r w:rsidR="00B8596A" w:rsidRPr="007732BD">
        <w:rPr>
          <w:rFonts w:asciiTheme="majorBidi" w:hAnsiTheme="majorBidi" w:cstheme="majorBidi"/>
          <w:i/>
          <w:sz w:val="24"/>
          <w:szCs w:val="24"/>
        </w:rPr>
        <w:t>m</w:t>
      </w:r>
      <w:r w:rsidRPr="007732BD">
        <w:rPr>
          <w:rFonts w:asciiTheme="majorBidi" w:hAnsiTheme="majorBidi" w:cstheme="majorBidi"/>
          <w:i/>
          <w:sz w:val="24"/>
          <w:szCs w:val="24"/>
        </w:rPr>
        <w:t xml:space="preserve">ethods </w:t>
      </w:r>
      <w:r w:rsidR="00B8596A" w:rsidRPr="007732BD">
        <w:rPr>
          <w:rFonts w:asciiTheme="majorBidi" w:hAnsiTheme="majorBidi" w:cstheme="majorBidi"/>
          <w:i/>
          <w:sz w:val="24"/>
          <w:szCs w:val="24"/>
        </w:rPr>
        <w:t>f</w:t>
      </w:r>
      <w:r w:rsidRPr="007732BD">
        <w:rPr>
          <w:rFonts w:asciiTheme="majorBidi" w:hAnsiTheme="majorBidi" w:cstheme="majorBidi"/>
          <w:i/>
          <w:sz w:val="24"/>
          <w:szCs w:val="24"/>
        </w:rPr>
        <w:t xml:space="preserve">or </w:t>
      </w:r>
      <w:r w:rsidR="00B8596A" w:rsidRPr="007732BD">
        <w:rPr>
          <w:rFonts w:asciiTheme="majorBidi" w:hAnsiTheme="majorBidi" w:cstheme="majorBidi"/>
          <w:i/>
          <w:sz w:val="24"/>
          <w:szCs w:val="24"/>
        </w:rPr>
        <w:t>b</w:t>
      </w:r>
      <w:r w:rsidRPr="007732BD">
        <w:rPr>
          <w:rFonts w:asciiTheme="majorBidi" w:hAnsiTheme="majorBidi" w:cstheme="majorBidi"/>
          <w:i/>
          <w:sz w:val="24"/>
          <w:szCs w:val="24"/>
        </w:rPr>
        <w:t xml:space="preserve">usiness </w:t>
      </w:r>
      <w:r w:rsidR="00B8596A" w:rsidRPr="007732BD">
        <w:rPr>
          <w:rFonts w:asciiTheme="majorBidi" w:hAnsiTheme="majorBidi" w:cstheme="majorBidi"/>
          <w:i/>
          <w:sz w:val="24"/>
          <w:szCs w:val="24"/>
        </w:rPr>
        <w:t>r</w:t>
      </w:r>
      <w:r w:rsidRPr="007732BD">
        <w:rPr>
          <w:rFonts w:asciiTheme="majorBidi" w:hAnsiTheme="majorBidi" w:cstheme="majorBidi"/>
          <w:i/>
          <w:sz w:val="24"/>
          <w:szCs w:val="24"/>
        </w:rPr>
        <w:t>esearch</w:t>
      </w:r>
      <w:r w:rsidR="00B8596A">
        <w:rPr>
          <w:rFonts w:asciiTheme="majorBidi" w:hAnsiTheme="majorBidi" w:cstheme="majorBidi"/>
          <w:sz w:val="24"/>
          <w:szCs w:val="24"/>
        </w:rPr>
        <w:t xml:space="preserve"> (</w:t>
      </w:r>
      <w:r w:rsidR="00760E7C">
        <w:rPr>
          <w:rFonts w:asciiTheme="majorBidi" w:hAnsiTheme="majorBidi" w:cstheme="majorBidi"/>
          <w:sz w:val="24"/>
          <w:szCs w:val="24"/>
        </w:rPr>
        <w:t xml:space="preserve">pp. </w:t>
      </w:r>
      <w:r w:rsidR="00760E7C" w:rsidRPr="00760E7C">
        <w:rPr>
          <w:rFonts w:asciiTheme="majorBidi" w:hAnsiTheme="majorBidi" w:cstheme="majorBidi"/>
          <w:sz w:val="24"/>
          <w:szCs w:val="24"/>
        </w:rPr>
        <w:t>295-336</w:t>
      </w:r>
      <w:r w:rsidR="00572D00">
        <w:rPr>
          <w:rFonts w:asciiTheme="majorBidi" w:hAnsiTheme="majorBidi" w:cstheme="majorBidi"/>
          <w:sz w:val="24"/>
          <w:szCs w:val="24"/>
        </w:rPr>
        <w:t>)</w:t>
      </w:r>
      <w:r w:rsidRPr="009744ED">
        <w:rPr>
          <w:rFonts w:asciiTheme="majorBidi" w:hAnsiTheme="majorBidi" w:cstheme="majorBidi"/>
          <w:sz w:val="24"/>
          <w:szCs w:val="24"/>
        </w:rPr>
        <w:t>. London: LEA.</w:t>
      </w:r>
    </w:p>
    <w:p w14:paraId="45DDDCE0" w14:textId="7EB89E93" w:rsidR="00101F6D" w:rsidRDefault="00101F6D" w:rsidP="00230116">
      <w:pPr>
        <w:spacing w:line="240" w:lineRule="auto"/>
        <w:ind w:left="426" w:hanging="426"/>
        <w:jc w:val="both"/>
        <w:rPr>
          <w:rFonts w:asciiTheme="majorBidi" w:eastAsia="+mn-ea" w:hAnsiTheme="majorBidi" w:cstheme="majorBidi"/>
          <w:kern w:val="24"/>
          <w:sz w:val="24"/>
          <w:szCs w:val="24"/>
          <w:lang w:eastAsia="en-GB"/>
        </w:rPr>
      </w:pPr>
      <w:r w:rsidRPr="007C5719">
        <w:rPr>
          <w:rFonts w:asciiTheme="majorBidi" w:hAnsiTheme="majorBidi" w:cstheme="majorBidi"/>
          <w:bCs/>
          <w:sz w:val="24"/>
          <w:szCs w:val="24"/>
        </w:rPr>
        <w:t>Davis, F. D. (1989)</w:t>
      </w:r>
      <w:r w:rsidR="009D373E">
        <w:rPr>
          <w:rFonts w:asciiTheme="majorBidi" w:hAnsiTheme="majorBidi" w:cstheme="majorBidi"/>
          <w:bCs/>
          <w:sz w:val="24"/>
          <w:szCs w:val="24"/>
        </w:rPr>
        <w:t>.</w:t>
      </w:r>
      <w:r w:rsidRPr="007C5719">
        <w:rPr>
          <w:rFonts w:asciiTheme="majorBidi" w:hAnsiTheme="majorBidi" w:cstheme="majorBidi"/>
          <w:bCs/>
          <w:sz w:val="24"/>
          <w:szCs w:val="24"/>
        </w:rPr>
        <w:t xml:space="preserve"> </w:t>
      </w:r>
      <w:r w:rsidR="00EF35AF">
        <w:rPr>
          <w:rFonts w:asciiTheme="majorBidi" w:hAnsiTheme="majorBidi" w:cstheme="majorBidi"/>
          <w:bCs/>
          <w:sz w:val="24"/>
          <w:szCs w:val="24"/>
        </w:rPr>
        <w:t>Perceived usefulness</w:t>
      </w:r>
      <w:r w:rsidRPr="007C5719">
        <w:rPr>
          <w:rFonts w:asciiTheme="majorBidi" w:hAnsiTheme="majorBidi" w:cstheme="majorBidi"/>
          <w:bCs/>
          <w:sz w:val="24"/>
          <w:szCs w:val="24"/>
        </w:rPr>
        <w:t xml:space="preserve">, </w:t>
      </w:r>
      <w:r w:rsidR="00EF35AF">
        <w:rPr>
          <w:rFonts w:asciiTheme="majorBidi" w:hAnsiTheme="majorBidi" w:cstheme="majorBidi"/>
          <w:bCs/>
          <w:sz w:val="24"/>
          <w:szCs w:val="24"/>
        </w:rPr>
        <w:t>perceived ease of use</w:t>
      </w:r>
      <w:r w:rsidRPr="007C5719">
        <w:rPr>
          <w:rFonts w:asciiTheme="majorBidi" w:hAnsiTheme="majorBidi" w:cstheme="majorBidi"/>
          <w:bCs/>
          <w:sz w:val="24"/>
          <w:szCs w:val="24"/>
        </w:rPr>
        <w:t>, and user acceptance of information technology</w:t>
      </w:r>
      <w:r w:rsidR="00572D00">
        <w:rPr>
          <w:rFonts w:asciiTheme="majorBidi" w:hAnsiTheme="majorBidi" w:cstheme="majorBidi"/>
          <w:bCs/>
          <w:sz w:val="24"/>
          <w:szCs w:val="24"/>
        </w:rPr>
        <w:t>.</w:t>
      </w:r>
      <w:r w:rsidRPr="007C5719">
        <w:rPr>
          <w:rFonts w:asciiTheme="majorBidi" w:hAnsiTheme="majorBidi" w:cstheme="majorBidi"/>
          <w:bCs/>
          <w:sz w:val="24"/>
          <w:szCs w:val="24"/>
        </w:rPr>
        <w:t xml:space="preserve"> </w:t>
      </w:r>
      <w:r w:rsidRPr="007C5719">
        <w:rPr>
          <w:rFonts w:asciiTheme="majorBidi" w:hAnsiTheme="majorBidi" w:cstheme="majorBidi"/>
          <w:bCs/>
          <w:i/>
          <w:iCs/>
          <w:sz w:val="24"/>
          <w:szCs w:val="24"/>
        </w:rPr>
        <w:t>MIS Quarterly</w:t>
      </w:r>
      <w:r w:rsidRPr="007C5719">
        <w:rPr>
          <w:rFonts w:asciiTheme="majorBidi" w:hAnsiTheme="majorBidi" w:cstheme="majorBidi"/>
          <w:bCs/>
          <w:sz w:val="24"/>
          <w:szCs w:val="24"/>
        </w:rPr>
        <w:t xml:space="preserve">, </w:t>
      </w:r>
      <w:r w:rsidRPr="007732BD">
        <w:rPr>
          <w:rFonts w:asciiTheme="majorBidi" w:hAnsiTheme="majorBidi" w:cstheme="majorBidi"/>
          <w:bCs/>
          <w:i/>
          <w:sz w:val="24"/>
          <w:szCs w:val="24"/>
        </w:rPr>
        <w:t>13</w:t>
      </w:r>
      <w:r w:rsidR="00572D00">
        <w:rPr>
          <w:rFonts w:asciiTheme="majorBidi" w:hAnsiTheme="majorBidi" w:cstheme="majorBidi"/>
          <w:bCs/>
          <w:sz w:val="24"/>
          <w:szCs w:val="24"/>
        </w:rPr>
        <w:t xml:space="preserve">, </w:t>
      </w:r>
      <w:r w:rsidRPr="007C5719">
        <w:rPr>
          <w:rFonts w:asciiTheme="majorBidi" w:hAnsiTheme="majorBidi" w:cstheme="majorBidi"/>
          <w:bCs/>
          <w:sz w:val="24"/>
          <w:szCs w:val="24"/>
        </w:rPr>
        <w:t>3, 319–340</w:t>
      </w:r>
      <w:r w:rsidR="00572D00">
        <w:rPr>
          <w:rFonts w:asciiTheme="majorBidi" w:hAnsiTheme="majorBidi" w:cstheme="majorBidi"/>
          <w:bCs/>
          <w:sz w:val="24"/>
          <w:szCs w:val="24"/>
        </w:rPr>
        <w:t>.</w:t>
      </w:r>
    </w:p>
    <w:p w14:paraId="6B6F5C75" w14:textId="0C044E6C" w:rsidR="00101F6D" w:rsidRDefault="00101F6D" w:rsidP="00230116">
      <w:pPr>
        <w:spacing w:line="240" w:lineRule="auto"/>
        <w:ind w:left="426" w:hanging="426"/>
        <w:jc w:val="both"/>
        <w:rPr>
          <w:rFonts w:asciiTheme="majorBidi" w:eastAsia="+mn-ea" w:hAnsiTheme="majorBidi" w:cstheme="majorBidi"/>
          <w:kern w:val="24"/>
          <w:sz w:val="24"/>
          <w:szCs w:val="24"/>
          <w:lang w:eastAsia="en-GB"/>
        </w:rPr>
      </w:pPr>
      <w:r w:rsidRPr="008030C0">
        <w:rPr>
          <w:rFonts w:asciiTheme="majorBidi" w:hAnsiTheme="majorBidi" w:cstheme="majorBidi"/>
          <w:bCs/>
          <w:sz w:val="24"/>
          <w:szCs w:val="24"/>
        </w:rPr>
        <w:t xml:space="preserve">Davis, F., </w:t>
      </w:r>
      <w:proofErr w:type="spellStart"/>
      <w:r w:rsidRPr="008030C0">
        <w:rPr>
          <w:rFonts w:asciiTheme="majorBidi" w:hAnsiTheme="majorBidi" w:cstheme="majorBidi"/>
          <w:bCs/>
          <w:sz w:val="24"/>
          <w:szCs w:val="24"/>
        </w:rPr>
        <w:t>Bagozzi</w:t>
      </w:r>
      <w:proofErr w:type="spellEnd"/>
      <w:r w:rsidR="00572D00">
        <w:rPr>
          <w:rFonts w:asciiTheme="majorBidi" w:hAnsiTheme="majorBidi" w:cstheme="majorBidi"/>
          <w:bCs/>
          <w:sz w:val="24"/>
          <w:szCs w:val="24"/>
        </w:rPr>
        <w:t>,</w:t>
      </w:r>
      <w:r w:rsidRPr="008030C0">
        <w:rPr>
          <w:rFonts w:asciiTheme="majorBidi" w:hAnsiTheme="majorBidi" w:cstheme="majorBidi"/>
          <w:bCs/>
          <w:sz w:val="24"/>
          <w:szCs w:val="24"/>
        </w:rPr>
        <w:t xml:space="preserve"> R. </w:t>
      </w:r>
      <w:r w:rsidR="00572D00">
        <w:rPr>
          <w:rFonts w:asciiTheme="majorBidi" w:hAnsiTheme="majorBidi" w:cstheme="majorBidi"/>
          <w:bCs/>
          <w:sz w:val="24"/>
          <w:szCs w:val="24"/>
        </w:rPr>
        <w:t>&amp;</w:t>
      </w:r>
      <w:r w:rsidR="00572D00" w:rsidRPr="008030C0">
        <w:rPr>
          <w:rFonts w:asciiTheme="majorBidi" w:hAnsiTheme="majorBidi" w:cstheme="majorBidi"/>
          <w:bCs/>
          <w:sz w:val="24"/>
          <w:szCs w:val="24"/>
        </w:rPr>
        <w:t xml:space="preserve"> </w:t>
      </w:r>
      <w:proofErr w:type="spellStart"/>
      <w:r w:rsidRPr="008030C0">
        <w:rPr>
          <w:rFonts w:asciiTheme="majorBidi" w:hAnsiTheme="majorBidi" w:cstheme="majorBidi"/>
          <w:bCs/>
          <w:sz w:val="24"/>
          <w:szCs w:val="24"/>
        </w:rPr>
        <w:t>Warshaw</w:t>
      </w:r>
      <w:proofErr w:type="spellEnd"/>
      <w:r w:rsidRPr="008030C0">
        <w:rPr>
          <w:rFonts w:asciiTheme="majorBidi" w:hAnsiTheme="majorBidi" w:cstheme="majorBidi"/>
          <w:bCs/>
          <w:sz w:val="24"/>
          <w:szCs w:val="24"/>
        </w:rPr>
        <w:t>, P. (1989)</w:t>
      </w:r>
      <w:r w:rsidR="009D373E">
        <w:rPr>
          <w:rFonts w:asciiTheme="majorBidi" w:hAnsiTheme="majorBidi" w:cstheme="majorBidi"/>
          <w:bCs/>
          <w:sz w:val="24"/>
          <w:szCs w:val="24"/>
        </w:rPr>
        <w:t>.</w:t>
      </w:r>
      <w:r w:rsidRPr="008030C0">
        <w:rPr>
          <w:rFonts w:asciiTheme="majorBidi" w:hAnsiTheme="majorBidi" w:cstheme="majorBidi"/>
          <w:bCs/>
          <w:sz w:val="24"/>
          <w:szCs w:val="24"/>
        </w:rPr>
        <w:t xml:space="preserve"> User </w:t>
      </w:r>
      <w:r w:rsidR="00572D00">
        <w:rPr>
          <w:rFonts w:asciiTheme="majorBidi" w:hAnsiTheme="majorBidi" w:cstheme="majorBidi"/>
          <w:bCs/>
          <w:sz w:val="24"/>
          <w:szCs w:val="24"/>
        </w:rPr>
        <w:t>a</w:t>
      </w:r>
      <w:r w:rsidRPr="008030C0">
        <w:rPr>
          <w:rFonts w:asciiTheme="majorBidi" w:hAnsiTheme="majorBidi" w:cstheme="majorBidi"/>
          <w:bCs/>
          <w:sz w:val="24"/>
          <w:szCs w:val="24"/>
        </w:rPr>
        <w:t xml:space="preserve">cceptance of </w:t>
      </w:r>
      <w:r w:rsidR="00572D00">
        <w:rPr>
          <w:rFonts w:asciiTheme="majorBidi" w:hAnsiTheme="majorBidi" w:cstheme="majorBidi"/>
          <w:bCs/>
          <w:sz w:val="24"/>
          <w:szCs w:val="24"/>
        </w:rPr>
        <w:t>c</w:t>
      </w:r>
      <w:r w:rsidRPr="008030C0">
        <w:rPr>
          <w:rFonts w:asciiTheme="majorBidi" w:hAnsiTheme="majorBidi" w:cstheme="majorBidi"/>
          <w:bCs/>
          <w:sz w:val="24"/>
          <w:szCs w:val="24"/>
        </w:rPr>
        <w:t xml:space="preserve">omputer </w:t>
      </w:r>
      <w:r w:rsidR="00572D00">
        <w:rPr>
          <w:rFonts w:asciiTheme="majorBidi" w:hAnsiTheme="majorBidi" w:cstheme="majorBidi"/>
          <w:bCs/>
          <w:sz w:val="24"/>
          <w:szCs w:val="24"/>
        </w:rPr>
        <w:t>t</w:t>
      </w:r>
      <w:r w:rsidRPr="008030C0">
        <w:rPr>
          <w:rFonts w:asciiTheme="majorBidi" w:hAnsiTheme="majorBidi" w:cstheme="majorBidi"/>
          <w:bCs/>
          <w:sz w:val="24"/>
          <w:szCs w:val="24"/>
        </w:rPr>
        <w:t xml:space="preserve">echnology: </w:t>
      </w:r>
      <w:r w:rsidR="00572D00">
        <w:rPr>
          <w:rFonts w:asciiTheme="majorBidi" w:hAnsiTheme="majorBidi" w:cstheme="majorBidi"/>
          <w:bCs/>
          <w:sz w:val="24"/>
          <w:szCs w:val="24"/>
        </w:rPr>
        <w:t>a</w:t>
      </w:r>
      <w:r w:rsidRPr="008030C0">
        <w:rPr>
          <w:rFonts w:asciiTheme="majorBidi" w:hAnsiTheme="majorBidi" w:cstheme="majorBidi"/>
          <w:bCs/>
          <w:sz w:val="24"/>
          <w:szCs w:val="24"/>
        </w:rPr>
        <w:t xml:space="preserve"> </w:t>
      </w:r>
      <w:r w:rsidR="00572D00">
        <w:rPr>
          <w:rFonts w:asciiTheme="majorBidi" w:hAnsiTheme="majorBidi" w:cstheme="majorBidi"/>
          <w:bCs/>
          <w:sz w:val="24"/>
          <w:szCs w:val="24"/>
        </w:rPr>
        <w:t>c</w:t>
      </w:r>
      <w:r w:rsidRPr="008030C0">
        <w:rPr>
          <w:rFonts w:asciiTheme="majorBidi" w:hAnsiTheme="majorBidi" w:cstheme="majorBidi"/>
          <w:bCs/>
          <w:sz w:val="24"/>
          <w:szCs w:val="24"/>
        </w:rPr>
        <w:t xml:space="preserve">omparison of </w:t>
      </w:r>
      <w:r w:rsidR="00572D00">
        <w:rPr>
          <w:rFonts w:asciiTheme="majorBidi" w:hAnsiTheme="majorBidi" w:cstheme="majorBidi"/>
          <w:bCs/>
          <w:sz w:val="24"/>
          <w:szCs w:val="24"/>
        </w:rPr>
        <w:t>t</w:t>
      </w:r>
      <w:r w:rsidRPr="008030C0">
        <w:rPr>
          <w:rFonts w:asciiTheme="majorBidi" w:hAnsiTheme="majorBidi" w:cstheme="majorBidi"/>
          <w:bCs/>
          <w:sz w:val="24"/>
          <w:szCs w:val="24"/>
        </w:rPr>
        <w:t xml:space="preserve">wo </w:t>
      </w:r>
      <w:r w:rsidR="00572D00">
        <w:rPr>
          <w:rFonts w:asciiTheme="majorBidi" w:hAnsiTheme="majorBidi" w:cstheme="majorBidi"/>
          <w:bCs/>
          <w:sz w:val="24"/>
          <w:szCs w:val="24"/>
        </w:rPr>
        <w:t>t</w:t>
      </w:r>
      <w:r w:rsidRPr="008030C0">
        <w:rPr>
          <w:rFonts w:asciiTheme="majorBidi" w:hAnsiTheme="majorBidi" w:cstheme="majorBidi"/>
          <w:bCs/>
          <w:sz w:val="24"/>
          <w:szCs w:val="24"/>
        </w:rPr>
        <w:t xml:space="preserve">heoretical </w:t>
      </w:r>
      <w:r w:rsidR="00572D00">
        <w:rPr>
          <w:rFonts w:asciiTheme="majorBidi" w:hAnsiTheme="majorBidi" w:cstheme="majorBidi"/>
          <w:bCs/>
          <w:sz w:val="24"/>
          <w:szCs w:val="24"/>
        </w:rPr>
        <w:t>m</w:t>
      </w:r>
      <w:r w:rsidRPr="008030C0">
        <w:rPr>
          <w:rFonts w:asciiTheme="majorBidi" w:hAnsiTheme="majorBidi" w:cstheme="majorBidi"/>
          <w:bCs/>
          <w:sz w:val="24"/>
          <w:szCs w:val="24"/>
        </w:rPr>
        <w:t>odels</w:t>
      </w:r>
      <w:r w:rsidR="00572D00">
        <w:rPr>
          <w:rFonts w:asciiTheme="majorBidi" w:hAnsiTheme="majorBidi" w:cstheme="majorBidi"/>
          <w:bCs/>
          <w:sz w:val="24"/>
          <w:szCs w:val="24"/>
        </w:rPr>
        <w:t>.</w:t>
      </w:r>
      <w:r w:rsidRPr="008030C0">
        <w:rPr>
          <w:rFonts w:asciiTheme="majorBidi" w:hAnsiTheme="majorBidi" w:cstheme="majorBidi"/>
          <w:bCs/>
          <w:sz w:val="24"/>
          <w:szCs w:val="24"/>
        </w:rPr>
        <w:t xml:space="preserve"> </w:t>
      </w:r>
      <w:r w:rsidRPr="007732BD">
        <w:rPr>
          <w:rFonts w:asciiTheme="majorBidi" w:hAnsiTheme="majorBidi" w:cstheme="majorBidi"/>
          <w:bCs/>
          <w:i/>
          <w:sz w:val="24"/>
          <w:szCs w:val="24"/>
        </w:rPr>
        <w:t>Management Science</w:t>
      </w:r>
      <w:r>
        <w:rPr>
          <w:rFonts w:asciiTheme="majorBidi" w:hAnsiTheme="majorBidi" w:cstheme="majorBidi"/>
          <w:bCs/>
          <w:sz w:val="24"/>
          <w:szCs w:val="24"/>
        </w:rPr>
        <w:t xml:space="preserve">, </w:t>
      </w:r>
      <w:r w:rsidRPr="007732BD">
        <w:rPr>
          <w:rFonts w:asciiTheme="majorBidi" w:hAnsiTheme="majorBidi" w:cstheme="majorBidi"/>
          <w:bCs/>
          <w:i/>
          <w:sz w:val="24"/>
          <w:szCs w:val="24"/>
        </w:rPr>
        <w:t>35</w:t>
      </w:r>
      <w:r w:rsidR="00572D00">
        <w:rPr>
          <w:rFonts w:asciiTheme="majorBidi" w:hAnsiTheme="majorBidi" w:cstheme="majorBidi"/>
          <w:bCs/>
          <w:sz w:val="24"/>
          <w:szCs w:val="24"/>
        </w:rPr>
        <w:t>,</w:t>
      </w:r>
      <w:r>
        <w:rPr>
          <w:rFonts w:asciiTheme="majorBidi" w:hAnsiTheme="majorBidi" w:cstheme="majorBidi"/>
          <w:bCs/>
          <w:sz w:val="24"/>
          <w:szCs w:val="24"/>
        </w:rPr>
        <w:t xml:space="preserve"> 8, 982</w:t>
      </w:r>
      <w:r w:rsidR="00572D00">
        <w:rPr>
          <w:rFonts w:asciiTheme="majorBidi" w:hAnsiTheme="majorBidi" w:cstheme="majorBidi"/>
          <w:bCs/>
          <w:sz w:val="24"/>
          <w:szCs w:val="24"/>
        </w:rPr>
        <w:t>–</w:t>
      </w:r>
      <w:r>
        <w:rPr>
          <w:rFonts w:asciiTheme="majorBidi" w:hAnsiTheme="majorBidi" w:cstheme="majorBidi"/>
          <w:bCs/>
          <w:sz w:val="24"/>
          <w:szCs w:val="24"/>
        </w:rPr>
        <w:t>1003</w:t>
      </w:r>
      <w:r w:rsidR="00572D00">
        <w:rPr>
          <w:rFonts w:asciiTheme="majorBidi" w:hAnsiTheme="majorBidi" w:cstheme="majorBidi"/>
          <w:bCs/>
          <w:sz w:val="24"/>
          <w:szCs w:val="24"/>
        </w:rPr>
        <w:t>.</w:t>
      </w:r>
    </w:p>
    <w:p w14:paraId="2A3AE19A" w14:textId="0DD145AA" w:rsidR="00101F6D" w:rsidRDefault="00101F6D" w:rsidP="00230116">
      <w:pPr>
        <w:spacing w:line="240" w:lineRule="auto"/>
        <w:ind w:left="426" w:hanging="426"/>
        <w:jc w:val="both"/>
        <w:rPr>
          <w:rFonts w:asciiTheme="majorBidi" w:eastAsia="Times New Roman" w:hAnsiTheme="majorBidi" w:cstheme="majorBidi"/>
          <w:color w:val="000000"/>
          <w:sz w:val="24"/>
          <w:szCs w:val="24"/>
          <w:lang w:eastAsia="en-GB"/>
        </w:rPr>
      </w:pPr>
      <w:r>
        <w:rPr>
          <w:rFonts w:asciiTheme="majorBidi" w:eastAsia="Times New Roman" w:hAnsiTheme="majorBidi" w:cstheme="majorBidi"/>
          <w:color w:val="000000"/>
          <w:sz w:val="24"/>
          <w:szCs w:val="24"/>
          <w:lang w:eastAsia="en-GB"/>
        </w:rPr>
        <w:t xml:space="preserve">Davis, F. D., </w:t>
      </w:r>
      <w:proofErr w:type="spellStart"/>
      <w:r>
        <w:rPr>
          <w:rFonts w:asciiTheme="majorBidi" w:eastAsia="Times New Roman" w:hAnsiTheme="majorBidi" w:cstheme="majorBidi"/>
          <w:color w:val="000000"/>
          <w:sz w:val="24"/>
          <w:szCs w:val="24"/>
          <w:lang w:eastAsia="en-GB"/>
        </w:rPr>
        <w:t>Bagozzi</w:t>
      </w:r>
      <w:proofErr w:type="spellEnd"/>
      <w:r>
        <w:rPr>
          <w:rFonts w:asciiTheme="majorBidi" w:eastAsia="Times New Roman" w:hAnsiTheme="majorBidi" w:cstheme="majorBidi"/>
          <w:color w:val="000000"/>
          <w:sz w:val="24"/>
          <w:szCs w:val="24"/>
          <w:lang w:eastAsia="en-GB"/>
        </w:rPr>
        <w:t xml:space="preserve">, R. P. </w:t>
      </w:r>
      <w:r w:rsidR="00572D00">
        <w:rPr>
          <w:rFonts w:asciiTheme="majorBidi" w:eastAsia="Times New Roman" w:hAnsiTheme="majorBidi" w:cstheme="majorBidi"/>
          <w:color w:val="000000"/>
          <w:sz w:val="24"/>
          <w:szCs w:val="24"/>
          <w:lang w:eastAsia="en-GB"/>
        </w:rPr>
        <w:t>&amp;</w:t>
      </w:r>
      <w:r w:rsidR="00572D00" w:rsidRPr="007C5719">
        <w:rPr>
          <w:rFonts w:asciiTheme="majorBidi" w:eastAsia="Times New Roman" w:hAnsiTheme="majorBidi" w:cstheme="majorBidi"/>
          <w:color w:val="000000"/>
          <w:sz w:val="24"/>
          <w:szCs w:val="24"/>
          <w:lang w:eastAsia="en-GB"/>
        </w:rPr>
        <w:t xml:space="preserve"> </w:t>
      </w:r>
      <w:proofErr w:type="spellStart"/>
      <w:r w:rsidRPr="007C5719">
        <w:rPr>
          <w:rFonts w:asciiTheme="majorBidi" w:eastAsia="Times New Roman" w:hAnsiTheme="majorBidi" w:cstheme="majorBidi"/>
          <w:color w:val="000000"/>
          <w:sz w:val="24"/>
          <w:szCs w:val="24"/>
          <w:lang w:eastAsia="en-GB"/>
        </w:rPr>
        <w:t>Warshaw</w:t>
      </w:r>
      <w:proofErr w:type="spellEnd"/>
      <w:r w:rsidRPr="007C5719">
        <w:rPr>
          <w:rFonts w:asciiTheme="majorBidi" w:eastAsia="Times New Roman" w:hAnsiTheme="majorBidi" w:cstheme="majorBidi"/>
          <w:color w:val="000000"/>
          <w:sz w:val="24"/>
          <w:szCs w:val="24"/>
          <w:lang w:eastAsia="en-GB"/>
        </w:rPr>
        <w:t xml:space="preserve">, P. R. (1992). Extrinsic and intrinsic motivation to use computers in the workplace. </w:t>
      </w:r>
      <w:r w:rsidRPr="007C5719">
        <w:rPr>
          <w:rFonts w:asciiTheme="majorBidi" w:eastAsia="Times New Roman" w:hAnsiTheme="majorBidi" w:cstheme="majorBidi"/>
          <w:i/>
          <w:iCs/>
          <w:color w:val="000000"/>
          <w:sz w:val="24"/>
          <w:szCs w:val="24"/>
          <w:lang w:eastAsia="en-GB"/>
        </w:rPr>
        <w:t>Journal of Applied Social Psychology</w:t>
      </w:r>
      <w:r w:rsidRPr="007732BD">
        <w:rPr>
          <w:rFonts w:asciiTheme="majorBidi" w:eastAsia="Times New Roman" w:hAnsiTheme="majorBidi" w:cstheme="majorBidi"/>
          <w:iCs/>
          <w:color w:val="000000"/>
          <w:sz w:val="24"/>
          <w:szCs w:val="24"/>
          <w:lang w:eastAsia="en-GB"/>
        </w:rPr>
        <w:t>,</w:t>
      </w:r>
      <w:r w:rsidRPr="007C5719">
        <w:rPr>
          <w:rFonts w:asciiTheme="majorBidi" w:eastAsia="Times New Roman" w:hAnsiTheme="majorBidi" w:cstheme="majorBidi"/>
          <w:i/>
          <w:iCs/>
          <w:color w:val="000000"/>
          <w:sz w:val="24"/>
          <w:szCs w:val="24"/>
          <w:lang w:eastAsia="en-GB"/>
        </w:rPr>
        <w:t xml:space="preserve"> 22</w:t>
      </w:r>
      <w:r w:rsidR="00572D00">
        <w:rPr>
          <w:rFonts w:asciiTheme="majorBidi" w:eastAsia="Times New Roman" w:hAnsiTheme="majorBidi" w:cstheme="majorBidi"/>
          <w:color w:val="000000"/>
          <w:sz w:val="24"/>
          <w:szCs w:val="24"/>
          <w:lang w:eastAsia="en-GB"/>
        </w:rPr>
        <w:t xml:space="preserve">, </w:t>
      </w:r>
      <w:r w:rsidRPr="007C5719">
        <w:rPr>
          <w:rFonts w:asciiTheme="majorBidi" w:eastAsia="Times New Roman" w:hAnsiTheme="majorBidi" w:cstheme="majorBidi"/>
          <w:color w:val="000000"/>
          <w:sz w:val="24"/>
          <w:szCs w:val="24"/>
          <w:lang w:eastAsia="en-GB"/>
        </w:rPr>
        <w:t>14, 1111–1132</w:t>
      </w:r>
      <w:r w:rsidR="00572D00">
        <w:rPr>
          <w:rFonts w:asciiTheme="majorBidi" w:eastAsia="Times New Roman" w:hAnsiTheme="majorBidi" w:cstheme="majorBidi"/>
          <w:color w:val="000000"/>
          <w:sz w:val="24"/>
          <w:szCs w:val="24"/>
          <w:lang w:eastAsia="en-GB"/>
        </w:rPr>
        <w:t>.</w:t>
      </w:r>
    </w:p>
    <w:p w14:paraId="306A3279" w14:textId="47BD296F" w:rsidR="00AA2A1E" w:rsidRDefault="00AA2A1E" w:rsidP="00230116">
      <w:pPr>
        <w:spacing w:line="240" w:lineRule="auto"/>
        <w:ind w:left="426" w:hanging="426"/>
        <w:jc w:val="both"/>
        <w:rPr>
          <w:rFonts w:asciiTheme="majorBidi" w:eastAsia="Times New Roman" w:hAnsiTheme="majorBidi" w:cstheme="majorBidi"/>
          <w:color w:val="000000"/>
          <w:sz w:val="24"/>
          <w:szCs w:val="24"/>
          <w:lang w:eastAsia="en-GB"/>
        </w:rPr>
      </w:pPr>
      <w:proofErr w:type="spellStart"/>
      <w:r w:rsidRPr="00AA2A1E">
        <w:rPr>
          <w:rFonts w:asciiTheme="majorBidi" w:eastAsia="Times New Roman" w:hAnsiTheme="majorBidi" w:cstheme="majorBidi"/>
          <w:color w:val="000000"/>
          <w:sz w:val="24"/>
          <w:szCs w:val="24"/>
          <w:lang w:eastAsia="en-GB"/>
        </w:rPr>
        <w:t>DeLone</w:t>
      </w:r>
      <w:proofErr w:type="spellEnd"/>
      <w:r w:rsidRPr="00AA2A1E">
        <w:rPr>
          <w:rFonts w:asciiTheme="majorBidi" w:eastAsia="Times New Roman" w:hAnsiTheme="majorBidi" w:cstheme="majorBidi"/>
          <w:color w:val="000000"/>
          <w:sz w:val="24"/>
          <w:szCs w:val="24"/>
          <w:lang w:eastAsia="en-GB"/>
        </w:rPr>
        <w:t xml:space="preserve">, W.H., &amp; McLean, E.R. (2003), ‘The </w:t>
      </w:r>
      <w:proofErr w:type="spellStart"/>
      <w:r w:rsidRPr="00AA2A1E">
        <w:rPr>
          <w:rFonts w:asciiTheme="majorBidi" w:eastAsia="Times New Roman" w:hAnsiTheme="majorBidi" w:cstheme="majorBidi"/>
          <w:color w:val="000000"/>
          <w:sz w:val="24"/>
          <w:szCs w:val="24"/>
          <w:lang w:eastAsia="en-GB"/>
        </w:rPr>
        <w:t>DeLone</w:t>
      </w:r>
      <w:proofErr w:type="spellEnd"/>
      <w:r w:rsidRPr="00AA2A1E">
        <w:rPr>
          <w:rFonts w:asciiTheme="majorBidi" w:eastAsia="Times New Roman" w:hAnsiTheme="majorBidi" w:cstheme="majorBidi"/>
          <w:color w:val="000000"/>
          <w:sz w:val="24"/>
          <w:szCs w:val="24"/>
          <w:lang w:eastAsia="en-GB"/>
        </w:rPr>
        <w:t xml:space="preserve"> and McLean model of information systems success: A ten-year update’, </w:t>
      </w:r>
      <w:r w:rsidRPr="00F74278">
        <w:rPr>
          <w:rFonts w:asciiTheme="majorBidi" w:eastAsia="Times New Roman" w:hAnsiTheme="majorBidi" w:cstheme="majorBidi"/>
          <w:i/>
          <w:color w:val="000000"/>
          <w:sz w:val="24"/>
          <w:szCs w:val="24"/>
          <w:lang w:eastAsia="en-GB"/>
        </w:rPr>
        <w:t>Journal of Management Information Systems</w:t>
      </w:r>
      <w:r w:rsidRPr="00AA2A1E">
        <w:rPr>
          <w:rFonts w:asciiTheme="majorBidi" w:eastAsia="Times New Roman" w:hAnsiTheme="majorBidi" w:cstheme="majorBidi"/>
          <w:color w:val="000000"/>
          <w:sz w:val="24"/>
          <w:szCs w:val="24"/>
          <w:lang w:eastAsia="en-GB"/>
        </w:rPr>
        <w:t>, 19, 4, 9-30.</w:t>
      </w:r>
    </w:p>
    <w:p w14:paraId="4FDD4B01" w14:textId="16F23711" w:rsidR="00303DD7" w:rsidRPr="00F74278" w:rsidRDefault="00303DD7" w:rsidP="00F74278">
      <w:pPr>
        <w:ind w:left="426" w:hanging="426"/>
        <w:jc w:val="both"/>
        <w:rPr>
          <w:rFonts w:asciiTheme="majorBidi" w:hAnsiTheme="majorBidi" w:cstheme="majorBidi"/>
          <w:sz w:val="24"/>
          <w:szCs w:val="24"/>
        </w:rPr>
      </w:pPr>
      <w:r>
        <w:rPr>
          <w:rFonts w:asciiTheme="majorBidi" w:hAnsiTheme="majorBidi" w:cstheme="majorBidi"/>
          <w:sz w:val="24"/>
          <w:szCs w:val="24"/>
        </w:rPr>
        <w:t xml:space="preserve">Eke, H. (2011). </w:t>
      </w:r>
      <w:proofErr w:type="spellStart"/>
      <w:r w:rsidRPr="00DB5C43">
        <w:rPr>
          <w:rFonts w:asciiTheme="majorBidi" w:hAnsiTheme="majorBidi" w:cstheme="majorBidi"/>
          <w:sz w:val="24"/>
          <w:szCs w:val="24"/>
        </w:rPr>
        <w:t>Modeling</w:t>
      </w:r>
      <w:proofErr w:type="spellEnd"/>
      <w:r w:rsidRPr="00DB5C43">
        <w:rPr>
          <w:rFonts w:asciiTheme="majorBidi" w:hAnsiTheme="majorBidi" w:cstheme="majorBidi"/>
          <w:sz w:val="24"/>
          <w:szCs w:val="24"/>
        </w:rPr>
        <w:t xml:space="preserve"> LIS Students’ Intention to Adopt E-learning: A Case fro</w:t>
      </w:r>
      <w:r>
        <w:rPr>
          <w:rFonts w:asciiTheme="majorBidi" w:hAnsiTheme="majorBidi" w:cstheme="majorBidi"/>
          <w:sz w:val="24"/>
          <w:szCs w:val="24"/>
        </w:rPr>
        <w:t xml:space="preserve">m University of Nigeria, </w:t>
      </w:r>
      <w:proofErr w:type="spellStart"/>
      <w:r>
        <w:rPr>
          <w:rFonts w:asciiTheme="majorBidi" w:hAnsiTheme="majorBidi" w:cstheme="majorBidi"/>
          <w:sz w:val="24"/>
          <w:szCs w:val="24"/>
        </w:rPr>
        <w:t>Nsukka</w:t>
      </w:r>
      <w:proofErr w:type="spellEnd"/>
      <w:r>
        <w:rPr>
          <w:rFonts w:asciiTheme="majorBidi" w:hAnsiTheme="majorBidi" w:cstheme="majorBidi"/>
          <w:sz w:val="24"/>
          <w:szCs w:val="24"/>
        </w:rPr>
        <w:t>.</w:t>
      </w:r>
      <w:r w:rsidRPr="00DB5C43">
        <w:rPr>
          <w:rFonts w:asciiTheme="majorBidi" w:hAnsiTheme="majorBidi" w:cstheme="majorBidi"/>
          <w:sz w:val="24"/>
          <w:szCs w:val="24"/>
        </w:rPr>
        <w:t xml:space="preserve"> Library Philosophy and Practice (</w:t>
      </w:r>
      <w:r w:rsidRPr="00DB5C43">
        <w:rPr>
          <w:rFonts w:asciiTheme="majorBidi" w:hAnsiTheme="majorBidi" w:cstheme="majorBidi"/>
          <w:i/>
          <w:iCs/>
          <w:sz w:val="24"/>
          <w:szCs w:val="24"/>
        </w:rPr>
        <w:t>e-journal</w:t>
      </w:r>
      <w:r w:rsidRPr="00DB5C43">
        <w:rPr>
          <w:rFonts w:asciiTheme="majorBidi" w:hAnsiTheme="majorBidi" w:cstheme="majorBidi"/>
          <w:sz w:val="24"/>
          <w:szCs w:val="24"/>
        </w:rPr>
        <w:t>), paper 478</w:t>
      </w:r>
      <w:r>
        <w:rPr>
          <w:rFonts w:asciiTheme="majorBidi" w:hAnsiTheme="majorBidi" w:cstheme="majorBidi"/>
          <w:sz w:val="24"/>
          <w:szCs w:val="24"/>
        </w:rPr>
        <w:t>. [</w:t>
      </w:r>
      <w:proofErr w:type="gramStart"/>
      <w:r>
        <w:rPr>
          <w:rFonts w:asciiTheme="majorBidi" w:hAnsiTheme="majorBidi" w:cstheme="majorBidi"/>
          <w:sz w:val="24"/>
          <w:szCs w:val="24"/>
        </w:rPr>
        <w:t>online</w:t>
      </w:r>
      <w:proofErr w:type="gramEnd"/>
      <w:r>
        <w:rPr>
          <w:rFonts w:asciiTheme="majorBidi" w:hAnsiTheme="majorBidi" w:cstheme="majorBidi"/>
          <w:sz w:val="24"/>
          <w:szCs w:val="24"/>
        </w:rPr>
        <w:t xml:space="preserve">] Retrieved from </w:t>
      </w:r>
      <w:r w:rsidRPr="00BF554A">
        <w:rPr>
          <w:rFonts w:asciiTheme="majorBidi" w:hAnsiTheme="majorBidi" w:cstheme="majorBidi"/>
          <w:sz w:val="24"/>
          <w:szCs w:val="24"/>
        </w:rPr>
        <w:t>http://digitalcommons.unl.edu/cgi/viewcontent.cgi?article=1496&amp;context=libphilprac</w:t>
      </w:r>
      <w:r>
        <w:rPr>
          <w:rFonts w:asciiTheme="majorBidi" w:hAnsiTheme="majorBidi" w:cstheme="majorBidi"/>
          <w:sz w:val="24"/>
          <w:szCs w:val="24"/>
        </w:rPr>
        <w:t>.</w:t>
      </w:r>
    </w:p>
    <w:p w14:paraId="2FED9668" w14:textId="30F14A86" w:rsidR="00101F6D" w:rsidRDefault="00101F6D" w:rsidP="00230116">
      <w:pPr>
        <w:spacing w:line="240" w:lineRule="auto"/>
        <w:ind w:left="426" w:hanging="426"/>
        <w:jc w:val="both"/>
        <w:rPr>
          <w:rFonts w:asciiTheme="majorBidi" w:eastAsia="+mn-ea" w:hAnsiTheme="majorBidi" w:cstheme="majorBidi"/>
          <w:kern w:val="24"/>
          <w:sz w:val="24"/>
          <w:szCs w:val="24"/>
          <w:lang w:eastAsia="en-GB"/>
        </w:rPr>
      </w:pPr>
      <w:proofErr w:type="spellStart"/>
      <w:r>
        <w:rPr>
          <w:rFonts w:asciiTheme="majorBidi" w:eastAsia="+mn-ea" w:hAnsiTheme="majorBidi" w:cstheme="majorBidi"/>
          <w:kern w:val="24"/>
          <w:sz w:val="24"/>
          <w:szCs w:val="24"/>
          <w:lang w:eastAsia="en-GB"/>
        </w:rPr>
        <w:t>Elameer</w:t>
      </w:r>
      <w:proofErr w:type="spellEnd"/>
      <w:r>
        <w:rPr>
          <w:rFonts w:asciiTheme="majorBidi" w:eastAsia="+mn-ea" w:hAnsiTheme="majorBidi" w:cstheme="majorBidi"/>
          <w:kern w:val="24"/>
          <w:sz w:val="24"/>
          <w:szCs w:val="24"/>
          <w:lang w:eastAsia="en-GB"/>
        </w:rPr>
        <w:t xml:space="preserve">, A. </w:t>
      </w:r>
      <w:r w:rsidR="00572D00">
        <w:rPr>
          <w:rFonts w:asciiTheme="majorBidi" w:eastAsia="+mn-ea" w:hAnsiTheme="majorBidi" w:cstheme="majorBidi"/>
          <w:kern w:val="24"/>
          <w:sz w:val="24"/>
          <w:szCs w:val="24"/>
          <w:lang w:eastAsia="en-GB"/>
        </w:rPr>
        <w:t>&amp;</w:t>
      </w:r>
      <w:r>
        <w:rPr>
          <w:rFonts w:asciiTheme="majorBidi" w:eastAsia="+mn-ea" w:hAnsiTheme="majorBidi" w:cstheme="majorBidi"/>
          <w:kern w:val="24"/>
          <w:sz w:val="24"/>
          <w:szCs w:val="24"/>
          <w:lang w:eastAsia="en-GB"/>
        </w:rPr>
        <w:t xml:space="preserve"> </w:t>
      </w:r>
      <w:proofErr w:type="spellStart"/>
      <w:r>
        <w:rPr>
          <w:rFonts w:asciiTheme="majorBidi" w:eastAsia="+mn-ea" w:hAnsiTheme="majorBidi" w:cstheme="majorBidi"/>
          <w:kern w:val="24"/>
          <w:sz w:val="24"/>
          <w:szCs w:val="24"/>
          <w:lang w:eastAsia="en-GB"/>
        </w:rPr>
        <w:t>Idrus</w:t>
      </w:r>
      <w:proofErr w:type="spellEnd"/>
      <w:r>
        <w:rPr>
          <w:rFonts w:asciiTheme="majorBidi" w:eastAsia="+mn-ea" w:hAnsiTheme="majorBidi" w:cstheme="majorBidi"/>
          <w:kern w:val="24"/>
          <w:sz w:val="24"/>
          <w:szCs w:val="24"/>
          <w:lang w:eastAsia="en-GB"/>
        </w:rPr>
        <w:t>, R. (2010a)</w:t>
      </w:r>
      <w:r w:rsidR="009D373E">
        <w:rPr>
          <w:rFonts w:asciiTheme="majorBidi" w:eastAsia="+mn-ea" w:hAnsiTheme="majorBidi" w:cstheme="majorBidi"/>
          <w:kern w:val="24"/>
          <w:sz w:val="24"/>
          <w:szCs w:val="24"/>
          <w:lang w:eastAsia="en-GB"/>
        </w:rPr>
        <w:t>.</w:t>
      </w:r>
      <w:r>
        <w:rPr>
          <w:rFonts w:asciiTheme="majorBidi" w:eastAsia="+mn-ea" w:hAnsiTheme="majorBidi" w:cstheme="majorBidi"/>
          <w:kern w:val="24"/>
          <w:sz w:val="24"/>
          <w:szCs w:val="24"/>
          <w:lang w:eastAsia="en-GB"/>
        </w:rPr>
        <w:t xml:space="preserve"> The </w:t>
      </w:r>
      <w:r w:rsidR="00572D00">
        <w:rPr>
          <w:rFonts w:asciiTheme="majorBidi" w:eastAsia="+mn-ea" w:hAnsiTheme="majorBidi" w:cstheme="majorBidi"/>
          <w:kern w:val="24"/>
          <w:sz w:val="24"/>
          <w:szCs w:val="24"/>
          <w:lang w:eastAsia="en-GB"/>
        </w:rPr>
        <w:t>r</w:t>
      </w:r>
      <w:r>
        <w:rPr>
          <w:rFonts w:asciiTheme="majorBidi" w:eastAsia="+mn-ea" w:hAnsiTheme="majorBidi" w:cstheme="majorBidi"/>
          <w:kern w:val="24"/>
          <w:sz w:val="24"/>
          <w:szCs w:val="24"/>
          <w:lang w:eastAsia="en-GB"/>
        </w:rPr>
        <w:t>eadiness for an e-</w:t>
      </w:r>
      <w:r w:rsidR="00572D00">
        <w:rPr>
          <w:rFonts w:asciiTheme="majorBidi" w:eastAsia="+mn-ea" w:hAnsiTheme="majorBidi" w:cstheme="majorBidi"/>
          <w:kern w:val="24"/>
          <w:sz w:val="24"/>
          <w:szCs w:val="24"/>
          <w:lang w:eastAsia="en-GB"/>
        </w:rPr>
        <w:t>l</w:t>
      </w:r>
      <w:r>
        <w:rPr>
          <w:rFonts w:asciiTheme="majorBidi" w:eastAsia="+mn-ea" w:hAnsiTheme="majorBidi" w:cstheme="majorBidi"/>
          <w:kern w:val="24"/>
          <w:sz w:val="24"/>
          <w:szCs w:val="24"/>
          <w:lang w:eastAsia="en-GB"/>
        </w:rPr>
        <w:t xml:space="preserve">earning </w:t>
      </w:r>
      <w:r w:rsidR="00572D00">
        <w:rPr>
          <w:rFonts w:asciiTheme="majorBidi" w:eastAsia="+mn-ea" w:hAnsiTheme="majorBidi" w:cstheme="majorBidi"/>
          <w:kern w:val="24"/>
          <w:sz w:val="24"/>
          <w:szCs w:val="24"/>
          <w:lang w:eastAsia="en-GB"/>
        </w:rPr>
        <w:t>s</w:t>
      </w:r>
      <w:r>
        <w:rPr>
          <w:rFonts w:asciiTheme="majorBidi" w:eastAsia="+mn-ea" w:hAnsiTheme="majorBidi" w:cstheme="majorBidi"/>
          <w:kern w:val="24"/>
          <w:sz w:val="24"/>
          <w:szCs w:val="24"/>
          <w:lang w:eastAsia="en-GB"/>
        </w:rPr>
        <w:t xml:space="preserve">ystem in the University of </w:t>
      </w:r>
      <w:proofErr w:type="spellStart"/>
      <w:r>
        <w:rPr>
          <w:rFonts w:asciiTheme="majorBidi" w:eastAsia="+mn-ea" w:hAnsiTheme="majorBidi" w:cstheme="majorBidi"/>
          <w:kern w:val="24"/>
          <w:sz w:val="24"/>
          <w:szCs w:val="24"/>
          <w:lang w:eastAsia="en-GB"/>
        </w:rPr>
        <w:t>Mustansiriyah</w:t>
      </w:r>
      <w:proofErr w:type="spellEnd"/>
      <w:r>
        <w:rPr>
          <w:rFonts w:asciiTheme="majorBidi" w:eastAsia="+mn-ea" w:hAnsiTheme="majorBidi" w:cstheme="majorBidi"/>
          <w:kern w:val="24"/>
          <w:sz w:val="24"/>
          <w:szCs w:val="24"/>
          <w:lang w:eastAsia="en-GB"/>
        </w:rPr>
        <w:t xml:space="preserve"> (</w:t>
      </w:r>
      <w:proofErr w:type="spellStart"/>
      <w:r>
        <w:rPr>
          <w:rFonts w:asciiTheme="majorBidi" w:eastAsia="+mn-ea" w:hAnsiTheme="majorBidi" w:cstheme="majorBidi"/>
          <w:kern w:val="24"/>
          <w:sz w:val="24"/>
          <w:szCs w:val="24"/>
          <w:lang w:eastAsia="en-GB"/>
        </w:rPr>
        <w:t>OuMust</w:t>
      </w:r>
      <w:proofErr w:type="spellEnd"/>
      <w:r>
        <w:rPr>
          <w:rFonts w:asciiTheme="majorBidi" w:eastAsia="+mn-ea" w:hAnsiTheme="majorBidi" w:cstheme="majorBidi"/>
          <w:kern w:val="24"/>
          <w:sz w:val="24"/>
          <w:szCs w:val="24"/>
          <w:lang w:eastAsia="en-GB"/>
        </w:rPr>
        <w:t>) Baghdad-Iraq</w:t>
      </w:r>
      <w:r w:rsidR="00572D00">
        <w:rPr>
          <w:rFonts w:asciiTheme="majorBidi" w:eastAsia="+mn-ea" w:hAnsiTheme="majorBidi" w:cstheme="majorBidi"/>
          <w:kern w:val="24"/>
          <w:sz w:val="24"/>
          <w:szCs w:val="24"/>
          <w:lang w:eastAsia="en-GB"/>
        </w:rPr>
        <w:t>.</w:t>
      </w:r>
      <w:r>
        <w:rPr>
          <w:rFonts w:asciiTheme="majorBidi" w:eastAsia="+mn-ea" w:hAnsiTheme="majorBidi" w:cstheme="majorBidi"/>
          <w:kern w:val="24"/>
          <w:sz w:val="24"/>
          <w:szCs w:val="24"/>
          <w:lang w:eastAsia="en-GB"/>
        </w:rPr>
        <w:t xml:space="preserve"> </w:t>
      </w:r>
      <w:r w:rsidRPr="007732BD">
        <w:rPr>
          <w:rFonts w:asciiTheme="majorBidi" w:eastAsia="+mn-ea" w:hAnsiTheme="majorBidi" w:cstheme="majorBidi"/>
          <w:i/>
          <w:kern w:val="24"/>
          <w:sz w:val="24"/>
          <w:szCs w:val="24"/>
          <w:lang w:eastAsia="en-GB"/>
        </w:rPr>
        <w:t>Malaysian Journal of Educational Technology</w:t>
      </w:r>
      <w:r>
        <w:rPr>
          <w:rFonts w:asciiTheme="majorBidi" w:eastAsia="+mn-ea" w:hAnsiTheme="majorBidi" w:cstheme="majorBidi"/>
          <w:kern w:val="24"/>
          <w:sz w:val="24"/>
          <w:szCs w:val="24"/>
          <w:lang w:eastAsia="en-GB"/>
        </w:rPr>
        <w:t xml:space="preserve">, </w:t>
      </w:r>
      <w:r w:rsidRPr="007732BD">
        <w:rPr>
          <w:rFonts w:asciiTheme="majorBidi" w:eastAsia="+mn-ea" w:hAnsiTheme="majorBidi" w:cstheme="majorBidi"/>
          <w:i/>
          <w:kern w:val="24"/>
          <w:sz w:val="24"/>
          <w:szCs w:val="24"/>
          <w:lang w:eastAsia="en-GB"/>
        </w:rPr>
        <w:t>10</w:t>
      </w:r>
      <w:r w:rsidR="00572D00">
        <w:rPr>
          <w:rFonts w:asciiTheme="majorBidi" w:eastAsia="+mn-ea" w:hAnsiTheme="majorBidi" w:cstheme="majorBidi"/>
          <w:kern w:val="24"/>
          <w:sz w:val="24"/>
          <w:szCs w:val="24"/>
          <w:lang w:eastAsia="en-GB"/>
        </w:rPr>
        <w:t>,</w:t>
      </w:r>
      <w:r>
        <w:rPr>
          <w:rFonts w:asciiTheme="majorBidi" w:eastAsia="+mn-ea" w:hAnsiTheme="majorBidi" w:cstheme="majorBidi"/>
          <w:kern w:val="24"/>
          <w:sz w:val="24"/>
          <w:szCs w:val="24"/>
          <w:lang w:eastAsia="en-GB"/>
        </w:rPr>
        <w:t xml:space="preserve"> 2, 31</w:t>
      </w:r>
      <w:r w:rsidR="00572D00">
        <w:rPr>
          <w:rFonts w:asciiTheme="majorBidi" w:eastAsia="+mn-ea" w:hAnsiTheme="majorBidi" w:cstheme="majorBidi"/>
          <w:kern w:val="24"/>
          <w:sz w:val="24"/>
          <w:szCs w:val="24"/>
          <w:lang w:eastAsia="en-GB"/>
        </w:rPr>
        <w:t>–</w:t>
      </w:r>
      <w:r>
        <w:rPr>
          <w:rFonts w:asciiTheme="majorBidi" w:eastAsia="+mn-ea" w:hAnsiTheme="majorBidi" w:cstheme="majorBidi"/>
          <w:kern w:val="24"/>
          <w:sz w:val="24"/>
          <w:szCs w:val="24"/>
          <w:lang w:eastAsia="en-GB"/>
        </w:rPr>
        <w:t>41</w:t>
      </w:r>
      <w:r w:rsidR="00572D00">
        <w:rPr>
          <w:rFonts w:asciiTheme="majorBidi" w:eastAsia="+mn-ea" w:hAnsiTheme="majorBidi" w:cstheme="majorBidi"/>
          <w:kern w:val="24"/>
          <w:sz w:val="24"/>
          <w:szCs w:val="24"/>
          <w:lang w:eastAsia="en-GB"/>
        </w:rPr>
        <w:t>.</w:t>
      </w:r>
    </w:p>
    <w:p w14:paraId="48AFD5DE" w14:textId="22B1DCE3" w:rsidR="00101F6D" w:rsidRDefault="00101F6D" w:rsidP="00230116">
      <w:pPr>
        <w:spacing w:line="240" w:lineRule="auto"/>
        <w:ind w:left="426" w:hanging="426"/>
        <w:jc w:val="both"/>
        <w:rPr>
          <w:rFonts w:asciiTheme="majorBidi" w:eastAsia="+mn-ea" w:hAnsiTheme="majorBidi" w:cstheme="majorBidi"/>
          <w:kern w:val="24"/>
          <w:sz w:val="24"/>
          <w:szCs w:val="24"/>
          <w:lang w:eastAsia="en-GB"/>
        </w:rPr>
      </w:pPr>
      <w:proofErr w:type="spellStart"/>
      <w:r w:rsidRPr="00FE4EEF">
        <w:rPr>
          <w:rFonts w:asciiTheme="majorBidi" w:eastAsia="+mn-ea" w:hAnsiTheme="majorBidi" w:cstheme="majorBidi"/>
          <w:kern w:val="24"/>
          <w:sz w:val="24"/>
          <w:szCs w:val="24"/>
          <w:lang w:eastAsia="en-GB"/>
        </w:rPr>
        <w:lastRenderedPageBreak/>
        <w:t>Elame</w:t>
      </w:r>
      <w:r>
        <w:rPr>
          <w:rFonts w:asciiTheme="majorBidi" w:eastAsia="+mn-ea" w:hAnsiTheme="majorBidi" w:cstheme="majorBidi"/>
          <w:kern w:val="24"/>
          <w:sz w:val="24"/>
          <w:szCs w:val="24"/>
          <w:lang w:eastAsia="en-GB"/>
        </w:rPr>
        <w:t>er</w:t>
      </w:r>
      <w:proofErr w:type="spellEnd"/>
      <w:r>
        <w:rPr>
          <w:rFonts w:asciiTheme="majorBidi" w:eastAsia="+mn-ea" w:hAnsiTheme="majorBidi" w:cstheme="majorBidi"/>
          <w:kern w:val="24"/>
          <w:sz w:val="24"/>
          <w:szCs w:val="24"/>
          <w:lang w:eastAsia="en-GB"/>
        </w:rPr>
        <w:t xml:space="preserve">, A. </w:t>
      </w:r>
      <w:r w:rsidR="00572D00">
        <w:rPr>
          <w:rFonts w:asciiTheme="majorBidi" w:eastAsia="+mn-ea" w:hAnsiTheme="majorBidi" w:cstheme="majorBidi"/>
          <w:kern w:val="24"/>
          <w:sz w:val="24"/>
          <w:szCs w:val="24"/>
          <w:lang w:eastAsia="en-GB"/>
        </w:rPr>
        <w:t xml:space="preserve">&amp; </w:t>
      </w:r>
      <w:proofErr w:type="spellStart"/>
      <w:r>
        <w:rPr>
          <w:rFonts w:asciiTheme="majorBidi" w:eastAsia="+mn-ea" w:hAnsiTheme="majorBidi" w:cstheme="majorBidi"/>
          <w:kern w:val="24"/>
          <w:sz w:val="24"/>
          <w:szCs w:val="24"/>
          <w:lang w:eastAsia="en-GB"/>
        </w:rPr>
        <w:t>Idrus</w:t>
      </w:r>
      <w:proofErr w:type="spellEnd"/>
      <w:r>
        <w:rPr>
          <w:rFonts w:asciiTheme="majorBidi" w:eastAsia="+mn-ea" w:hAnsiTheme="majorBidi" w:cstheme="majorBidi"/>
          <w:kern w:val="24"/>
          <w:sz w:val="24"/>
          <w:szCs w:val="24"/>
          <w:lang w:eastAsia="en-GB"/>
        </w:rPr>
        <w:t>, R. (2010b)</w:t>
      </w:r>
      <w:r w:rsidR="009D373E">
        <w:rPr>
          <w:rFonts w:asciiTheme="majorBidi" w:eastAsia="+mn-ea" w:hAnsiTheme="majorBidi" w:cstheme="majorBidi"/>
          <w:kern w:val="24"/>
          <w:sz w:val="24"/>
          <w:szCs w:val="24"/>
          <w:lang w:eastAsia="en-GB"/>
        </w:rPr>
        <w:t>.</w:t>
      </w:r>
      <w:r>
        <w:rPr>
          <w:rFonts w:asciiTheme="majorBidi" w:eastAsia="+mn-ea" w:hAnsiTheme="majorBidi" w:cstheme="majorBidi"/>
          <w:kern w:val="24"/>
          <w:sz w:val="24"/>
          <w:szCs w:val="24"/>
          <w:lang w:eastAsia="en-GB"/>
        </w:rPr>
        <w:t xml:space="preserve"> </w:t>
      </w:r>
      <w:r w:rsidRPr="007732BD">
        <w:rPr>
          <w:rFonts w:asciiTheme="majorBidi" w:eastAsia="+mn-ea" w:hAnsiTheme="majorBidi" w:cstheme="majorBidi"/>
          <w:i/>
          <w:kern w:val="24"/>
          <w:sz w:val="24"/>
          <w:szCs w:val="24"/>
          <w:lang w:eastAsia="en-GB"/>
        </w:rPr>
        <w:t>Modified Khan e</w:t>
      </w:r>
      <w:r w:rsidR="00572D00" w:rsidRPr="007732BD">
        <w:rPr>
          <w:rFonts w:asciiTheme="majorBidi" w:eastAsia="+mn-ea" w:hAnsiTheme="majorBidi" w:cstheme="majorBidi"/>
          <w:i/>
          <w:kern w:val="24"/>
          <w:sz w:val="24"/>
          <w:szCs w:val="24"/>
          <w:lang w:eastAsia="en-GB"/>
        </w:rPr>
        <w:t>-l</w:t>
      </w:r>
      <w:r w:rsidRPr="007732BD">
        <w:rPr>
          <w:rFonts w:asciiTheme="majorBidi" w:eastAsia="+mn-ea" w:hAnsiTheme="majorBidi" w:cstheme="majorBidi"/>
          <w:i/>
          <w:kern w:val="24"/>
          <w:sz w:val="24"/>
          <w:szCs w:val="24"/>
          <w:lang w:eastAsia="en-GB"/>
        </w:rPr>
        <w:t xml:space="preserve">earning </w:t>
      </w:r>
      <w:r w:rsidR="00572D00" w:rsidRPr="007732BD">
        <w:rPr>
          <w:rFonts w:asciiTheme="majorBidi" w:eastAsia="+mn-ea" w:hAnsiTheme="majorBidi" w:cstheme="majorBidi"/>
          <w:i/>
          <w:kern w:val="24"/>
          <w:sz w:val="24"/>
          <w:szCs w:val="24"/>
          <w:lang w:eastAsia="en-GB"/>
        </w:rPr>
        <w:t>f</w:t>
      </w:r>
      <w:r w:rsidRPr="007732BD">
        <w:rPr>
          <w:rFonts w:asciiTheme="majorBidi" w:eastAsia="+mn-ea" w:hAnsiTheme="majorBidi" w:cstheme="majorBidi"/>
          <w:i/>
          <w:kern w:val="24"/>
          <w:sz w:val="24"/>
          <w:szCs w:val="24"/>
          <w:lang w:eastAsia="en-GB"/>
        </w:rPr>
        <w:t xml:space="preserve">ramework for the Iraqi </w:t>
      </w:r>
      <w:r w:rsidR="00572D00" w:rsidRPr="007732BD">
        <w:rPr>
          <w:rFonts w:asciiTheme="majorBidi" w:eastAsia="+mn-ea" w:hAnsiTheme="majorBidi" w:cstheme="majorBidi"/>
          <w:i/>
          <w:kern w:val="24"/>
          <w:sz w:val="24"/>
          <w:szCs w:val="24"/>
          <w:lang w:eastAsia="en-GB"/>
        </w:rPr>
        <w:t>h</w:t>
      </w:r>
      <w:r w:rsidRPr="007732BD">
        <w:rPr>
          <w:rFonts w:asciiTheme="majorBidi" w:eastAsia="+mn-ea" w:hAnsiTheme="majorBidi" w:cstheme="majorBidi"/>
          <w:i/>
          <w:kern w:val="24"/>
          <w:sz w:val="24"/>
          <w:szCs w:val="24"/>
          <w:lang w:eastAsia="en-GB"/>
        </w:rPr>
        <w:t xml:space="preserve">igher </w:t>
      </w:r>
      <w:r w:rsidR="00572D00" w:rsidRPr="007732BD">
        <w:rPr>
          <w:rFonts w:asciiTheme="majorBidi" w:eastAsia="+mn-ea" w:hAnsiTheme="majorBidi" w:cstheme="majorBidi"/>
          <w:i/>
          <w:kern w:val="24"/>
          <w:sz w:val="24"/>
          <w:szCs w:val="24"/>
          <w:lang w:eastAsia="en-GB"/>
        </w:rPr>
        <w:t>e</w:t>
      </w:r>
      <w:r w:rsidRPr="007732BD">
        <w:rPr>
          <w:rFonts w:asciiTheme="majorBidi" w:eastAsia="+mn-ea" w:hAnsiTheme="majorBidi" w:cstheme="majorBidi"/>
          <w:i/>
          <w:kern w:val="24"/>
          <w:sz w:val="24"/>
          <w:szCs w:val="24"/>
          <w:lang w:eastAsia="en-GB"/>
        </w:rPr>
        <w:t>ducation</w:t>
      </w:r>
      <w:r w:rsidR="00572D00">
        <w:rPr>
          <w:rFonts w:asciiTheme="majorBidi" w:eastAsia="+mn-ea" w:hAnsiTheme="majorBidi" w:cstheme="majorBidi"/>
          <w:kern w:val="24"/>
          <w:sz w:val="24"/>
          <w:szCs w:val="24"/>
          <w:lang w:eastAsia="en-GB"/>
        </w:rPr>
        <w:t>.</w:t>
      </w:r>
      <w:r>
        <w:rPr>
          <w:rFonts w:asciiTheme="majorBidi" w:eastAsia="+mn-ea" w:hAnsiTheme="majorBidi" w:cstheme="majorBidi"/>
          <w:kern w:val="24"/>
          <w:sz w:val="24"/>
          <w:szCs w:val="24"/>
          <w:lang w:eastAsia="en-GB"/>
        </w:rPr>
        <w:t xml:space="preserve"> </w:t>
      </w:r>
      <w:r w:rsidR="00D44B7E">
        <w:rPr>
          <w:rFonts w:asciiTheme="majorBidi" w:eastAsia="+mn-ea" w:hAnsiTheme="majorBidi" w:cstheme="majorBidi"/>
          <w:kern w:val="24"/>
          <w:sz w:val="24"/>
          <w:szCs w:val="24"/>
          <w:lang w:eastAsia="en-GB"/>
        </w:rPr>
        <w:t>Paper presented at t</w:t>
      </w:r>
      <w:r>
        <w:rPr>
          <w:rFonts w:asciiTheme="majorBidi" w:eastAsia="+mn-ea" w:hAnsiTheme="majorBidi" w:cstheme="majorBidi"/>
          <w:kern w:val="24"/>
          <w:sz w:val="24"/>
          <w:szCs w:val="24"/>
          <w:lang w:eastAsia="en-GB"/>
        </w:rPr>
        <w:t xml:space="preserve">he Seventh International Conference on </w:t>
      </w:r>
      <w:proofErr w:type="gramStart"/>
      <w:r>
        <w:rPr>
          <w:rFonts w:asciiTheme="majorBidi" w:eastAsia="+mn-ea" w:hAnsiTheme="majorBidi" w:cstheme="majorBidi"/>
          <w:kern w:val="24"/>
          <w:sz w:val="24"/>
          <w:szCs w:val="24"/>
          <w:lang w:eastAsia="en-GB"/>
        </w:rPr>
        <w:t>e-</w:t>
      </w:r>
      <w:r w:rsidR="00D44B7E">
        <w:rPr>
          <w:rFonts w:asciiTheme="majorBidi" w:eastAsia="+mn-ea" w:hAnsiTheme="majorBidi" w:cstheme="majorBidi"/>
          <w:kern w:val="24"/>
          <w:sz w:val="24"/>
          <w:szCs w:val="24"/>
          <w:lang w:eastAsia="en-GB"/>
        </w:rPr>
        <w:t>L</w:t>
      </w:r>
      <w:r>
        <w:rPr>
          <w:rFonts w:asciiTheme="majorBidi" w:eastAsia="+mn-ea" w:hAnsiTheme="majorBidi" w:cstheme="majorBidi"/>
          <w:kern w:val="24"/>
          <w:sz w:val="24"/>
          <w:szCs w:val="24"/>
          <w:lang w:eastAsia="en-GB"/>
        </w:rPr>
        <w:t>earning</w:t>
      </w:r>
      <w:proofErr w:type="gramEnd"/>
      <w:r>
        <w:rPr>
          <w:rFonts w:asciiTheme="majorBidi" w:eastAsia="+mn-ea" w:hAnsiTheme="majorBidi" w:cstheme="majorBidi"/>
          <w:kern w:val="24"/>
          <w:sz w:val="24"/>
          <w:szCs w:val="24"/>
          <w:lang w:eastAsia="en-GB"/>
        </w:rPr>
        <w:t xml:space="preserve"> for </w:t>
      </w:r>
      <w:r w:rsidR="00D44B7E">
        <w:rPr>
          <w:rFonts w:asciiTheme="majorBidi" w:eastAsia="+mn-ea" w:hAnsiTheme="majorBidi" w:cstheme="majorBidi"/>
          <w:kern w:val="24"/>
          <w:sz w:val="24"/>
          <w:szCs w:val="24"/>
          <w:lang w:eastAsia="en-GB"/>
        </w:rPr>
        <w:t>K</w:t>
      </w:r>
      <w:r>
        <w:rPr>
          <w:rFonts w:asciiTheme="majorBidi" w:eastAsia="+mn-ea" w:hAnsiTheme="majorBidi" w:cstheme="majorBidi"/>
          <w:kern w:val="24"/>
          <w:sz w:val="24"/>
          <w:szCs w:val="24"/>
          <w:lang w:eastAsia="en-GB"/>
        </w:rPr>
        <w:t xml:space="preserve">nowledge-based </w:t>
      </w:r>
      <w:r w:rsidR="00D44B7E">
        <w:rPr>
          <w:rFonts w:asciiTheme="majorBidi" w:eastAsia="+mn-ea" w:hAnsiTheme="majorBidi" w:cstheme="majorBidi"/>
          <w:kern w:val="24"/>
          <w:sz w:val="24"/>
          <w:szCs w:val="24"/>
          <w:lang w:eastAsia="en-GB"/>
        </w:rPr>
        <w:t>S</w:t>
      </w:r>
      <w:r>
        <w:rPr>
          <w:rFonts w:asciiTheme="majorBidi" w:eastAsia="+mn-ea" w:hAnsiTheme="majorBidi" w:cstheme="majorBidi"/>
          <w:kern w:val="24"/>
          <w:sz w:val="24"/>
          <w:szCs w:val="24"/>
          <w:lang w:eastAsia="en-GB"/>
        </w:rPr>
        <w:t xml:space="preserve">ociety, </w:t>
      </w:r>
      <w:r w:rsidR="00087F91">
        <w:rPr>
          <w:rFonts w:asciiTheme="majorBidi" w:eastAsia="+mn-ea" w:hAnsiTheme="majorBidi" w:cstheme="majorBidi"/>
          <w:kern w:val="24"/>
          <w:sz w:val="24"/>
          <w:szCs w:val="24"/>
          <w:lang w:eastAsia="en-GB"/>
        </w:rPr>
        <w:t xml:space="preserve">Thailand, </w:t>
      </w:r>
      <w:r>
        <w:rPr>
          <w:rFonts w:asciiTheme="majorBidi" w:eastAsia="+mn-ea" w:hAnsiTheme="majorBidi" w:cstheme="majorBidi"/>
          <w:kern w:val="24"/>
          <w:sz w:val="24"/>
          <w:szCs w:val="24"/>
          <w:lang w:eastAsia="en-GB"/>
        </w:rPr>
        <w:t>December</w:t>
      </w:r>
      <w:r w:rsidR="00D44B7E">
        <w:rPr>
          <w:rFonts w:asciiTheme="majorBidi" w:eastAsia="+mn-ea" w:hAnsiTheme="majorBidi" w:cstheme="majorBidi"/>
          <w:kern w:val="24"/>
          <w:sz w:val="24"/>
          <w:szCs w:val="24"/>
          <w:lang w:eastAsia="en-GB"/>
        </w:rPr>
        <w:t xml:space="preserve"> 16–17.</w:t>
      </w:r>
    </w:p>
    <w:p w14:paraId="1CAC876F" w14:textId="1FF70D93" w:rsidR="00101F6D" w:rsidRDefault="00101F6D" w:rsidP="00230116">
      <w:pPr>
        <w:spacing w:line="240" w:lineRule="auto"/>
        <w:ind w:left="426" w:hanging="426"/>
        <w:jc w:val="both"/>
        <w:rPr>
          <w:rFonts w:asciiTheme="majorBidi" w:eastAsia="+mn-ea" w:hAnsiTheme="majorBidi" w:cstheme="majorBidi"/>
          <w:kern w:val="24"/>
          <w:sz w:val="24"/>
          <w:szCs w:val="24"/>
          <w:lang w:eastAsia="en-GB"/>
        </w:rPr>
      </w:pPr>
      <w:proofErr w:type="spellStart"/>
      <w:r>
        <w:rPr>
          <w:rFonts w:asciiTheme="majorBidi" w:eastAsia="+mn-ea" w:hAnsiTheme="majorBidi" w:cstheme="majorBidi"/>
          <w:kern w:val="24"/>
          <w:sz w:val="24"/>
          <w:szCs w:val="24"/>
          <w:lang w:eastAsia="en-GB"/>
        </w:rPr>
        <w:t>Elameer</w:t>
      </w:r>
      <w:proofErr w:type="spellEnd"/>
      <w:r>
        <w:rPr>
          <w:rFonts w:asciiTheme="majorBidi" w:eastAsia="+mn-ea" w:hAnsiTheme="majorBidi" w:cstheme="majorBidi"/>
          <w:kern w:val="24"/>
          <w:sz w:val="24"/>
          <w:szCs w:val="24"/>
          <w:lang w:eastAsia="en-GB"/>
        </w:rPr>
        <w:t xml:space="preserve">, A. </w:t>
      </w:r>
      <w:r w:rsidR="00572D00">
        <w:rPr>
          <w:rFonts w:asciiTheme="majorBidi" w:eastAsia="+mn-ea" w:hAnsiTheme="majorBidi" w:cstheme="majorBidi"/>
          <w:kern w:val="24"/>
          <w:sz w:val="24"/>
          <w:szCs w:val="24"/>
          <w:lang w:eastAsia="en-GB"/>
        </w:rPr>
        <w:t xml:space="preserve">&amp; </w:t>
      </w:r>
      <w:proofErr w:type="spellStart"/>
      <w:r>
        <w:rPr>
          <w:rFonts w:asciiTheme="majorBidi" w:eastAsia="+mn-ea" w:hAnsiTheme="majorBidi" w:cstheme="majorBidi"/>
          <w:kern w:val="24"/>
          <w:sz w:val="24"/>
          <w:szCs w:val="24"/>
          <w:lang w:eastAsia="en-GB"/>
        </w:rPr>
        <w:t>Idrus</w:t>
      </w:r>
      <w:proofErr w:type="spellEnd"/>
      <w:r>
        <w:rPr>
          <w:rFonts w:asciiTheme="majorBidi" w:eastAsia="+mn-ea" w:hAnsiTheme="majorBidi" w:cstheme="majorBidi"/>
          <w:kern w:val="24"/>
          <w:sz w:val="24"/>
          <w:szCs w:val="24"/>
          <w:lang w:eastAsia="en-GB"/>
        </w:rPr>
        <w:t>, R. (2011)</w:t>
      </w:r>
      <w:r w:rsidR="009D373E">
        <w:rPr>
          <w:rFonts w:asciiTheme="majorBidi" w:eastAsia="+mn-ea" w:hAnsiTheme="majorBidi" w:cstheme="majorBidi"/>
          <w:kern w:val="24"/>
          <w:sz w:val="24"/>
          <w:szCs w:val="24"/>
          <w:lang w:eastAsia="en-GB"/>
        </w:rPr>
        <w:t>.</w:t>
      </w:r>
      <w:r>
        <w:rPr>
          <w:rFonts w:asciiTheme="majorBidi" w:eastAsia="+mn-ea" w:hAnsiTheme="majorBidi" w:cstheme="majorBidi"/>
          <w:kern w:val="24"/>
          <w:sz w:val="24"/>
          <w:szCs w:val="24"/>
          <w:lang w:eastAsia="en-GB"/>
        </w:rPr>
        <w:t xml:space="preserve"> </w:t>
      </w:r>
      <w:proofErr w:type="spellStart"/>
      <w:r>
        <w:rPr>
          <w:rFonts w:asciiTheme="majorBidi" w:eastAsia="+mn-ea" w:hAnsiTheme="majorBidi" w:cstheme="majorBidi"/>
          <w:kern w:val="24"/>
          <w:sz w:val="24"/>
          <w:szCs w:val="24"/>
          <w:lang w:eastAsia="en-GB"/>
        </w:rPr>
        <w:t>Elameer-Idrus</w:t>
      </w:r>
      <w:proofErr w:type="spellEnd"/>
      <w:r>
        <w:rPr>
          <w:rFonts w:asciiTheme="majorBidi" w:eastAsia="+mn-ea" w:hAnsiTheme="majorBidi" w:cstheme="majorBidi"/>
          <w:kern w:val="24"/>
          <w:sz w:val="24"/>
          <w:szCs w:val="24"/>
          <w:lang w:eastAsia="en-GB"/>
        </w:rPr>
        <w:t xml:space="preserve"> </w:t>
      </w:r>
      <w:r w:rsidR="00572D00">
        <w:rPr>
          <w:rFonts w:asciiTheme="majorBidi" w:eastAsia="+mn-ea" w:hAnsiTheme="majorBidi" w:cstheme="majorBidi"/>
          <w:kern w:val="24"/>
          <w:sz w:val="24"/>
          <w:szCs w:val="24"/>
          <w:lang w:eastAsia="en-GB"/>
        </w:rPr>
        <w:t>o</w:t>
      </w:r>
      <w:r>
        <w:rPr>
          <w:rFonts w:asciiTheme="majorBidi" w:eastAsia="+mn-ea" w:hAnsiTheme="majorBidi" w:cstheme="majorBidi"/>
          <w:kern w:val="24"/>
          <w:sz w:val="24"/>
          <w:szCs w:val="24"/>
          <w:lang w:eastAsia="en-GB"/>
        </w:rPr>
        <w:t xml:space="preserve">rbital </w:t>
      </w:r>
      <w:r w:rsidR="00572D00">
        <w:rPr>
          <w:rFonts w:asciiTheme="majorBidi" w:eastAsia="+mn-ea" w:hAnsiTheme="majorBidi" w:cstheme="majorBidi"/>
          <w:kern w:val="24"/>
          <w:sz w:val="24"/>
          <w:szCs w:val="24"/>
          <w:lang w:eastAsia="en-GB"/>
        </w:rPr>
        <w:t>e</w:t>
      </w:r>
      <w:r>
        <w:rPr>
          <w:rFonts w:asciiTheme="majorBidi" w:eastAsia="+mn-ea" w:hAnsiTheme="majorBidi" w:cstheme="majorBidi"/>
          <w:kern w:val="24"/>
          <w:sz w:val="24"/>
          <w:szCs w:val="24"/>
          <w:lang w:eastAsia="en-GB"/>
        </w:rPr>
        <w:t xml:space="preserve">-education </w:t>
      </w:r>
      <w:r w:rsidR="00572D00">
        <w:rPr>
          <w:rFonts w:asciiTheme="majorBidi" w:eastAsia="+mn-ea" w:hAnsiTheme="majorBidi" w:cstheme="majorBidi"/>
          <w:kern w:val="24"/>
          <w:sz w:val="24"/>
          <w:szCs w:val="24"/>
          <w:lang w:eastAsia="en-GB"/>
        </w:rPr>
        <w:t>f</w:t>
      </w:r>
      <w:r>
        <w:rPr>
          <w:rFonts w:asciiTheme="majorBidi" w:eastAsia="+mn-ea" w:hAnsiTheme="majorBidi" w:cstheme="majorBidi"/>
          <w:kern w:val="24"/>
          <w:sz w:val="24"/>
          <w:szCs w:val="24"/>
          <w:lang w:eastAsia="en-GB"/>
        </w:rPr>
        <w:t xml:space="preserve">ramework for the University </w:t>
      </w:r>
      <w:proofErr w:type="gramStart"/>
      <w:r>
        <w:rPr>
          <w:rFonts w:asciiTheme="majorBidi" w:eastAsia="+mn-ea" w:hAnsiTheme="majorBidi" w:cstheme="majorBidi"/>
          <w:kern w:val="24"/>
          <w:sz w:val="24"/>
          <w:szCs w:val="24"/>
          <w:lang w:eastAsia="en-GB"/>
        </w:rPr>
        <w:t>of</w:t>
      </w:r>
      <w:proofErr w:type="gramEnd"/>
      <w:r>
        <w:rPr>
          <w:rFonts w:asciiTheme="majorBidi" w:eastAsia="+mn-ea" w:hAnsiTheme="majorBidi" w:cstheme="majorBidi"/>
          <w:kern w:val="24"/>
          <w:sz w:val="24"/>
          <w:szCs w:val="24"/>
          <w:lang w:eastAsia="en-GB"/>
        </w:rPr>
        <w:t xml:space="preserve"> </w:t>
      </w:r>
      <w:proofErr w:type="spellStart"/>
      <w:r>
        <w:rPr>
          <w:rFonts w:asciiTheme="majorBidi" w:eastAsia="+mn-ea" w:hAnsiTheme="majorBidi" w:cstheme="majorBidi"/>
          <w:kern w:val="24"/>
          <w:sz w:val="24"/>
          <w:szCs w:val="24"/>
          <w:lang w:eastAsia="en-GB"/>
        </w:rPr>
        <w:t>Mustansiriya</w:t>
      </w:r>
      <w:proofErr w:type="spellEnd"/>
      <w:r>
        <w:rPr>
          <w:rFonts w:asciiTheme="majorBidi" w:eastAsia="+mn-ea" w:hAnsiTheme="majorBidi" w:cstheme="majorBidi"/>
          <w:kern w:val="24"/>
          <w:sz w:val="24"/>
          <w:szCs w:val="24"/>
          <w:lang w:eastAsia="en-GB"/>
        </w:rPr>
        <w:t xml:space="preserve"> (OUMUST)</w:t>
      </w:r>
      <w:r w:rsidR="00572D00">
        <w:rPr>
          <w:rFonts w:asciiTheme="majorBidi" w:eastAsia="+mn-ea" w:hAnsiTheme="majorBidi" w:cstheme="majorBidi"/>
          <w:kern w:val="24"/>
          <w:sz w:val="24"/>
          <w:szCs w:val="24"/>
          <w:lang w:eastAsia="en-GB"/>
        </w:rPr>
        <w:t>.</w:t>
      </w:r>
      <w:r>
        <w:rPr>
          <w:rFonts w:asciiTheme="majorBidi" w:eastAsia="+mn-ea" w:hAnsiTheme="majorBidi" w:cstheme="majorBidi"/>
          <w:kern w:val="24"/>
          <w:sz w:val="24"/>
          <w:szCs w:val="24"/>
          <w:lang w:eastAsia="en-GB"/>
        </w:rPr>
        <w:t xml:space="preserve"> </w:t>
      </w:r>
      <w:r w:rsidRPr="006D3D30">
        <w:rPr>
          <w:rFonts w:asciiTheme="majorBidi" w:eastAsia="+mn-ea" w:hAnsiTheme="majorBidi" w:cstheme="majorBidi"/>
          <w:i/>
          <w:iCs/>
          <w:kern w:val="24"/>
          <w:sz w:val="24"/>
          <w:szCs w:val="24"/>
          <w:lang w:eastAsia="en-GB"/>
        </w:rPr>
        <w:t>Turkish Journal of Educational Technology</w:t>
      </w:r>
      <w:r>
        <w:rPr>
          <w:rFonts w:asciiTheme="majorBidi" w:eastAsia="+mn-ea" w:hAnsiTheme="majorBidi" w:cstheme="majorBidi"/>
          <w:kern w:val="24"/>
          <w:sz w:val="24"/>
          <w:szCs w:val="24"/>
          <w:lang w:eastAsia="en-GB"/>
        </w:rPr>
        <w:t xml:space="preserve">, </w:t>
      </w:r>
      <w:r w:rsidRPr="007732BD">
        <w:rPr>
          <w:rFonts w:asciiTheme="majorBidi" w:eastAsia="+mn-ea" w:hAnsiTheme="majorBidi" w:cstheme="majorBidi"/>
          <w:i/>
          <w:kern w:val="24"/>
          <w:sz w:val="24"/>
          <w:szCs w:val="24"/>
          <w:lang w:eastAsia="en-GB"/>
        </w:rPr>
        <w:t>10</w:t>
      </w:r>
      <w:r w:rsidR="00572D00">
        <w:rPr>
          <w:rFonts w:asciiTheme="majorBidi" w:eastAsia="+mn-ea" w:hAnsiTheme="majorBidi" w:cstheme="majorBidi"/>
          <w:kern w:val="24"/>
          <w:sz w:val="24"/>
          <w:szCs w:val="24"/>
          <w:lang w:eastAsia="en-GB"/>
        </w:rPr>
        <w:t>,</w:t>
      </w:r>
      <w:r>
        <w:rPr>
          <w:rFonts w:asciiTheme="majorBidi" w:eastAsia="+mn-ea" w:hAnsiTheme="majorBidi" w:cstheme="majorBidi"/>
          <w:kern w:val="24"/>
          <w:sz w:val="24"/>
          <w:szCs w:val="24"/>
          <w:lang w:eastAsia="en-GB"/>
        </w:rPr>
        <w:t xml:space="preserve"> 4, 165</w:t>
      </w:r>
      <w:r w:rsidR="00572D00">
        <w:rPr>
          <w:rFonts w:asciiTheme="majorBidi" w:eastAsia="+mn-ea" w:hAnsiTheme="majorBidi" w:cstheme="majorBidi"/>
          <w:kern w:val="24"/>
          <w:sz w:val="24"/>
          <w:szCs w:val="24"/>
          <w:lang w:eastAsia="en-GB"/>
        </w:rPr>
        <w:t>–</w:t>
      </w:r>
      <w:r>
        <w:rPr>
          <w:rFonts w:asciiTheme="majorBidi" w:eastAsia="+mn-ea" w:hAnsiTheme="majorBidi" w:cstheme="majorBidi"/>
          <w:kern w:val="24"/>
          <w:sz w:val="24"/>
          <w:szCs w:val="24"/>
          <w:lang w:eastAsia="en-GB"/>
        </w:rPr>
        <w:t>173</w:t>
      </w:r>
      <w:r w:rsidR="00572D00">
        <w:rPr>
          <w:rFonts w:asciiTheme="majorBidi" w:eastAsia="+mn-ea" w:hAnsiTheme="majorBidi" w:cstheme="majorBidi"/>
          <w:kern w:val="24"/>
          <w:sz w:val="24"/>
          <w:szCs w:val="24"/>
          <w:lang w:eastAsia="en-GB"/>
        </w:rPr>
        <w:t>.</w:t>
      </w:r>
    </w:p>
    <w:p w14:paraId="5838F93F" w14:textId="5C31C41A" w:rsidR="00EE3B2C" w:rsidRPr="00EE3B2C" w:rsidRDefault="00EE3B2C" w:rsidP="00230116">
      <w:pPr>
        <w:spacing w:line="240" w:lineRule="auto"/>
        <w:ind w:left="426" w:hanging="426"/>
        <w:jc w:val="both"/>
        <w:rPr>
          <w:rFonts w:asciiTheme="majorBidi" w:eastAsia="+mn-ea" w:hAnsiTheme="majorBidi" w:cstheme="majorBidi"/>
          <w:kern w:val="24"/>
          <w:sz w:val="24"/>
          <w:szCs w:val="24"/>
          <w:lang w:eastAsia="en-GB"/>
        </w:rPr>
      </w:pPr>
      <w:r w:rsidRPr="00EE3B2C">
        <w:rPr>
          <w:rFonts w:asciiTheme="majorBidi" w:eastAsia="+mn-ea" w:hAnsiTheme="majorBidi" w:cstheme="majorBidi"/>
          <w:kern w:val="24"/>
          <w:sz w:val="24"/>
          <w:szCs w:val="24"/>
          <w:lang w:eastAsia="en-GB"/>
        </w:rPr>
        <w:t xml:space="preserve">Fahad, A.N., Hassan, Z., </w:t>
      </w:r>
      <w:proofErr w:type="spellStart"/>
      <w:r w:rsidRPr="00EE3B2C">
        <w:rPr>
          <w:rFonts w:asciiTheme="majorBidi" w:eastAsia="+mn-ea" w:hAnsiTheme="majorBidi" w:cstheme="majorBidi"/>
          <w:kern w:val="24"/>
          <w:sz w:val="24"/>
          <w:szCs w:val="24"/>
          <w:lang w:eastAsia="en-GB"/>
        </w:rPr>
        <w:t>Sulaiman</w:t>
      </w:r>
      <w:proofErr w:type="spellEnd"/>
      <w:r w:rsidRPr="00EE3B2C">
        <w:rPr>
          <w:rFonts w:asciiTheme="majorBidi" w:eastAsia="+mn-ea" w:hAnsiTheme="majorBidi" w:cstheme="majorBidi"/>
          <w:kern w:val="24"/>
          <w:sz w:val="24"/>
          <w:szCs w:val="24"/>
          <w:lang w:eastAsia="en-GB"/>
        </w:rPr>
        <w:t xml:space="preserve">, R.B. </w:t>
      </w:r>
      <w:r>
        <w:rPr>
          <w:rFonts w:asciiTheme="majorBidi" w:eastAsia="+mn-ea" w:hAnsiTheme="majorBidi" w:cstheme="majorBidi"/>
          <w:kern w:val="24"/>
          <w:sz w:val="24"/>
          <w:szCs w:val="24"/>
          <w:lang w:eastAsia="en-GB"/>
        </w:rPr>
        <w:t>&amp;</w:t>
      </w:r>
      <w:r w:rsidRPr="00EE3B2C">
        <w:rPr>
          <w:rFonts w:asciiTheme="majorBidi" w:eastAsia="+mn-ea" w:hAnsiTheme="majorBidi" w:cstheme="majorBidi"/>
          <w:kern w:val="24"/>
          <w:sz w:val="24"/>
          <w:szCs w:val="24"/>
          <w:lang w:eastAsia="en-GB"/>
        </w:rPr>
        <w:t xml:space="preserve"> Rahman, Z., </w:t>
      </w:r>
      <w:r>
        <w:rPr>
          <w:rFonts w:asciiTheme="majorBidi" w:eastAsia="+mn-ea" w:hAnsiTheme="majorBidi" w:cstheme="majorBidi"/>
          <w:kern w:val="24"/>
          <w:sz w:val="24"/>
          <w:szCs w:val="24"/>
          <w:lang w:eastAsia="en-GB"/>
        </w:rPr>
        <w:t>(</w:t>
      </w:r>
      <w:r w:rsidRPr="00EE3B2C">
        <w:rPr>
          <w:rFonts w:asciiTheme="majorBidi" w:eastAsia="+mn-ea" w:hAnsiTheme="majorBidi" w:cstheme="majorBidi"/>
          <w:kern w:val="24"/>
          <w:sz w:val="24"/>
          <w:szCs w:val="24"/>
          <w:lang w:eastAsia="en-GB"/>
        </w:rPr>
        <w:t>2015</w:t>
      </w:r>
      <w:r>
        <w:rPr>
          <w:rFonts w:asciiTheme="majorBidi" w:eastAsia="+mn-ea" w:hAnsiTheme="majorBidi" w:cstheme="majorBidi"/>
          <w:kern w:val="24"/>
          <w:sz w:val="24"/>
          <w:szCs w:val="24"/>
          <w:lang w:eastAsia="en-GB"/>
        </w:rPr>
        <w:t>)</w:t>
      </w:r>
      <w:r w:rsidRPr="00EE3B2C">
        <w:rPr>
          <w:rFonts w:asciiTheme="majorBidi" w:eastAsia="+mn-ea" w:hAnsiTheme="majorBidi" w:cstheme="majorBidi"/>
          <w:kern w:val="24"/>
          <w:sz w:val="24"/>
          <w:szCs w:val="24"/>
          <w:lang w:eastAsia="en-GB"/>
        </w:rPr>
        <w:t xml:space="preserve">. Usability Evaluation of E-Learning Systems in the Iraqi Higher Education Institutions. </w:t>
      </w:r>
      <w:r w:rsidRPr="00EE3B2C">
        <w:rPr>
          <w:rFonts w:asciiTheme="majorBidi" w:eastAsia="+mn-ea" w:hAnsiTheme="majorBidi" w:cstheme="majorBidi"/>
          <w:i/>
          <w:kern w:val="24"/>
          <w:sz w:val="24"/>
          <w:szCs w:val="24"/>
          <w:lang w:eastAsia="en-GB"/>
        </w:rPr>
        <w:t>International Journal of Internet of Things</w:t>
      </w:r>
      <w:r w:rsidRPr="00EE3B2C">
        <w:rPr>
          <w:rFonts w:asciiTheme="majorBidi" w:eastAsia="+mn-ea" w:hAnsiTheme="majorBidi" w:cstheme="majorBidi"/>
          <w:kern w:val="24"/>
          <w:sz w:val="24"/>
          <w:szCs w:val="24"/>
          <w:lang w:eastAsia="en-GB"/>
        </w:rPr>
        <w:t>, 4(1), pp.30-34.</w:t>
      </w:r>
    </w:p>
    <w:p w14:paraId="21D46260" w14:textId="79CB67F5" w:rsidR="00101F6D" w:rsidRDefault="00101F6D" w:rsidP="00230116">
      <w:pPr>
        <w:spacing w:line="240" w:lineRule="auto"/>
        <w:ind w:left="426" w:hanging="426"/>
        <w:jc w:val="both"/>
        <w:rPr>
          <w:rFonts w:asciiTheme="majorBidi" w:hAnsiTheme="majorBidi" w:cstheme="majorBidi"/>
          <w:bCs/>
          <w:sz w:val="24"/>
          <w:szCs w:val="24"/>
        </w:rPr>
      </w:pPr>
      <w:proofErr w:type="spellStart"/>
      <w:r w:rsidRPr="00481DCA">
        <w:rPr>
          <w:rFonts w:asciiTheme="majorBidi" w:hAnsiTheme="majorBidi" w:cstheme="majorBidi"/>
          <w:bCs/>
          <w:sz w:val="24"/>
          <w:szCs w:val="24"/>
        </w:rPr>
        <w:t>Fishbein</w:t>
      </w:r>
      <w:proofErr w:type="spellEnd"/>
      <w:r w:rsidRPr="00481DCA">
        <w:rPr>
          <w:rFonts w:asciiTheme="majorBidi" w:hAnsiTheme="majorBidi" w:cstheme="majorBidi"/>
          <w:bCs/>
          <w:sz w:val="24"/>
          <w:szCs w:val="24"/>
        </w:rPr>
        <w:t xml:space="preserve">, M. </w:t>
      </w:r>
      <w:r w:rsidR="00572D00">
        <w:rPr>
          <w:rFonts w:asciiTheme="majorBidi" w:hAnsiTheme="majorBidi" w:cstheme="majorBidi"/>
          <w:bCs/>
          <w:sz w:val="24"/>
          <w:szCs w:val="24"/>
        </w:rPr>
        <w:t>&amp;</w:t>
      </w:r>
      <w:r w:rsidR="00572D00" w:rsidRPr="00481DCA">
        <w:rPr>
          <w:rFonts w:asciiTheme="majorBidi" w:hAnsiTheme="majorBidi" w:cstheme="majorBidi"/>
          <w:bCs/>
          <w:sz w:val="24"/>
          <w:szCs w:val="24"/>
        </w:rPr>
        <w:t xml:space="preserve"> </w:t>
      </w:r>
      <w:proofErr w:type="spellStart"/>
      <w:r w:rsidRPr="00481DCA">
        <w:rPr>
          <w:rFonts w:asciiTheme="majorBidi" w:hAnsiTheme="majorBidi" w:cstheme="majorBidi"/>
          <w:bCs/>
          <w:sz w:val="24"/>
          <w:szCs w:val="24"/>
        </w:rPr>
        <w:t>Ajzen</w:t>
      </w:r>
      <w:proofErr w:type="spellEnd"/>
      <w:r w:rsidRPr="00481DCA">
        <w:rPr>
          <w:rFonts w:asciiTheme="majorBidi" w:hAnsiTheme="majorBidi" w:cstheme="majorBidi"/>
          <w:bCs/>
          <w:sz w:val="24"/>
          <w:szCs w:val="24"/>
        </w:rPr>
        <w:t>, I. (1980)</w:t>
      </w:r>
      <w:r w:rsidR="009D373E">
        <w:rPr>
          <w:rFonts w:asciiTheme="majorBidi" w:hAnsiTheme="majorBidi" w:cstheme="majorBidi"/>
          <w:bCs/>
          <w:sz w:val="24"/>
          <w:szCs w:val="24"/>
        </w:rPr>
        <w:t>.</w:t>
      </w:r>
      <w:r w:rsidRPr="00481DCA">
        <w:rPr>
          <w:rFonts w:asciiTheme="majorBidi" w:hAnsiTheme="majorBidi" w:cstheme="majorBidi"/>
          <w:bCs/>
          <w:sz w:val="24"/>
          <w:szCs w:val="24"/>
        </w:rPr>
        <w:t xml:space="preserve"> </w:t>
      </w:r>
      <w:r w:rsidRPr="007732BD">
        <w:rPr>
          <w:rFonts w:asciiTheme="majorBidi" w:hAnsiTheme="majorBidi" w:cstheme="majorBidi"/>
          <w:bCs/>
          <w:i/>
          <w:sz w:val="24"/>
          <w:szCs w:val="24"/>
        </w:rPr>
        <w:t xml:space="preserve">Understanding </w:t>
      </w:r>
      <w:r w:rsidR="00572D00" w:rsidRPr="007732BD">
        <w:rPr>
          <w:rFonts w:asciiTheme="majorBidi" w:hAnsiTheme="majorBidi" w:cstheme="majorBidi"/>
          <w:bCs/>
          <w:i/>
          <w:sz w:val="24"/>
          <w:szCs w:val="24"/>
        </w:rPr>
        <w:t>a</w:t>
      </w:r>
      <w:r w:rsidRPr="007732BD">
        <w:rPr>
          <w:rFonts w:asciiTheme="majorBidi" w:hAnsiTheme="majorBidi" w:cstheme="majorBidi"/>
          <w:bCs/>
          <w:i/>
          <w:sz w:val="24"/>
          <w:szCs w:val="24"/>
        </w:rPr>
        <w:t xml:space="preserve">ttitudes and </w:t>
      </w:r>
      <w:r w:rsidR="00572D00" w:rsidRPr="007732BD">
        <w:rPr>
          <w:rFonts w:asciiTheme="majorBidi" w:hAnsiTheme="majorBidi" w:cstheme="majorBidi"/>
          <w:bCs/>
          <w:i/>
          <w:sz w:val="24"/>
          <w:szCs w:val="24"/>
        </w:rPr>
        <w:t>p</w:t>
      </w:r>
      <w:r w:rsidRPr="007732BD">
        <w:rPr>
          <w:rFonts w:asciiTheme="majorBidi" w:hAnsiTheme="majorBidi" w:cstheme="majorBidi"/>
          <w:bCs/>
          <w:i/>
          <w:sz w:val="24"/>
          <w:szCs w:val="24"/>
        </w:rPr>
        <w:t xml:space="preserve">redicting </w:t>
      </w:r>
      <w:r w:rsidR="00572D00" w:rsidRPr="007732BD">
        <w:rPr>
          <w:rFonts w:asciiTheme="majorBidi" w:hAnsiTheme="majorBidi" w:cstheme="majorBidi"/>
          <w:bCs/>
          <w:i/>
          <w:sz w:val="24"/>
          <w:szCs w:val="24"/>
        </w:rPr>
        <w:t>s</w:t>
      </w:r>
      <w:r w:rsidRPr="007732BD">
        <w:rPr>
          <w:rFonts w:asciiTheme="majorBidi" w:hAnsiTheme="majorBidi" w:cstheme="majorBidi"/>
          <w:bCs/>
          <w:i/>
          <w:sz w:val="24"/>
          <w:szCs w:val="24"/>
        </w:rPr>
        <w:t xml:space="preserve">ocial </w:t>
      </w:r>
      <w:r w:rsidR="00572D00" w:rsidRPr="007732BD">
        <w:rPr>
          <w:rFonts w:asciiTheme="majorBidi" w:hAnsiTheme="majorBidi" w:cstheme="majorBidi"/>
          <w:bCs/>
          <w:i/>
          <w:sz w:val="24"/>
          <w:szCs w:val="24"/>
        </w:rPr>
        <w:t>b</w:t>
      </w:r>
      <w:r w:rsidRPr="007732BD">
        <w:rPr>
          <w:rFonts w:asciiTheme="majorBidi" w:hAnsiTheme="majorBidi" w:cstheme="majorBidi"/>
          <w:bCs/>
          <w:i/>
          <w:sz w:val="24"/>
          <w:szCs w:val="24"/>
        </w:rPr>
        <w:t>ehaviour</w:t>
      </w:r>
      <w:r w:rsidRPr="00481DCA">
        <w:rPr>
          <w:rFonts w:asciiTheme="majorBidi" w:hAnsiTheme="majorBidi" w:cstheme="majorBidi"/>
          <w:bCs/>
          <w:sz w:val="24"/>
          <w:szCs w:val="24"/>
        </w:rPr>
        <w:t>. Englewood Cliffs, NJ: Prentice-Hall</w:t>
      </w:r>
      <w:r w:rsidR="009D373E">
        <w:rPr>
          <w:rFonts w:asciiTheme="majorBidi" w:hAnsiTheme="majorBidi" w:cstheme="majorBidi"/>
          <w:bCs/>
          <w:sz w:val="24"/>
          <w:szCs w:val="24"/>
        </w:rPr>
        <w:t>.</w:t>
      </w:r>
    </w:p>
    <w:p w14:paraId="0B6010E7" w14:textId="01B7A7CB" w:rsidR="00303DD7" w:rsidRDefault="00303DD7" w:rsidP="00230116">
      <w:pPr>
        <w:spacing w:line="240" w:lineRule="auto"/>
        <w:ind w:left="426" w:hanging="426"/>
        <w:jc w:val="both"/>
        <w:rPr>
          <w:rFonts w:asciiTheme="majorBidi" w:eastAsia="+mn-ea" w:hAnsiTheme="majorBidi" w:cstheme="majorBidi"/>
          <w:kern w:val="24"/>
          <w:sz w:val="24"/>
          <w:szCs w:val="24"/>
          <w:lang w:eastAsia="en-GB"/>
        </w:rPr>
      </w:pPr>
      <w:r w:rsidRPr="00303DD7">
        <w:rPr>
          <w:rFonts w:asciiTheme="majorBidi" w:eastAsia="+mn-ea" w:hAnsiTheme="majorBidi" w:cstheme="majorBidi"/>
          <w:kern w:val="24"/>
          <w:sz w:val="24"/>
          <w:szCs w:val="24"/>
          <w:lang w:eastAsia="en-GB"/>
        </w:rPr>
        <w:t>Greet Hofstede (2016). What about Iraq?</w:t>
      </w:r>
      <w:r>
        <w:rPr>
          <w:rFonts w:asciiTheme="majorBidi" w:eastAsia="+mn-ea" w:hAnsiTheme="majorBidi" w:cstheme="majorBidi"/>
          <w:kern w:val="24"/>
          <w:sz w:val="24"/>
          <w:szCs w:val="24"/>
          <w:lang w:eastAsia="en-GB"/>
        </w:rPr>
        <w:t xml:space="preserve"> [</w:t>
      </w:r>
      <w:proofErr w:type="gramStart"/>
      <w:r>
        <w:rPr>
          <w:rFonts w:asciiTheme="majorBidi" w:eastAsia="+mn-ea" w:hAnsiTheme="majorBidi" w:cstheme="majorBidi"/>
          <w:kern w:val="24"/>
          <w:sz w:val="24"/>
          <w:szCs w:val="24"/>
          <w:lang w:eastAsia="en-GB"/>
        </w:rPr>
        <w:t>online</w:t>
      </w:r>
      <w:proofErr w:type="gramEnd"/>
      <w:r>
        <w:rPr>
          <w:rFonts w:asciiTheme="majorBidi" w:eastAsia="+mn-ea" w:hAnsiTheme="majorBidi" w:cstheme="majorBidi"/>
          <w:kern w:val="24"/>
          <w:sz w:val="24"/>
          <w:szCs w:val="24"/>
          <w:lang w:eastAsia="en-GB"/>
        </w:rPr>
        <w:t>]</w:t>
      </w:r>
      <w:r w:rsidRPr="00303DD7">
        <w:rPr>
          <w:rFonts w:asciiTheme="majorBidi" w:eastAsia="+mn-ea" w:hAnsiTheme="majorBidi" w:cstheme="majorBidi"/>
          <w:kern w:val="24"/>
          <w:sz w:val="24"/>
          <w:szCs w:val="24"/>
          <w:lang w:eastAsia="en-GB"/>
        </w:rPr>
        <w:t xml:space="preserve"> Retrieved from http://geert-hofstede.com/iraq.html</w:t>
      </w:r>
      <w:r>
        <w:rPr>
          <w:rFonts w:asciiTheme="majorBidi" w:eastAsia="+mn-ea" w:hAnsiTheme="majorBidi" w:cstheme="majorBidi"/>
          <w:kern w:val="24"/>
          <w:sz w:val="24"/>
          <w:szCs w:val="24"/>
          <w:lang w:eastAsia="en-GB"/>
        </w:rPr>
        <w:t>.</w:t>
      </w:r>
    </w:p>
    <w:p w14:paraId="76C59688" w14:textId="7E8AC034" w:rsidR="00101F6D" w:rsidRDefault="00101F6D" w:rsidP="00230116">
      <w:pPr>
        <w:spacing w:line="240" w:lineRule="auto"/>
        <w:ind w:left="426" w:hanging="426"/>
        <w:jc w:val="both"/>
        <w:rPr>
          <w:rFonts w:asciiTheme="majorBidi" w:hAnsiTheme="majorBidi" w:cstheme="majorBidi"/>
          <w:sz w:val="24"/>
          <w:szCs w:val="24"/>
        </w:rPr>
      </w:pPr>
      <w:r w:rsidRPr="002900B4">
        <w:rPr>
          <w:rFonts w:asciiTheme="majorBidi" w:hAnsiTheme="majorBidi" w:cstheme="majorBidi"/>
          <w:sz w:val="24"/>
          <w:szCs w:val="24"/>
        </w:rPr>
        <w:t xml:space="preserve">Hair, J. F., </w:t>
      </w:r>
      <w:proofErr w:type="spellStart"/>
      <w:r w:rsidRPr="002900B4">
        <w:rPr>
          <w:rFonts w:asciiTheme="majorBidi" w:hAnsiTheme="majorBidi" w:cstheme="majorBidi"/>
          <w:sz w:val="24"/>
          <w:szCs w:val="24"/>
        </w:rPr>
        <w:t>Hult</w:t>
      </w:r>
      <w:proofErr w:type="spellEnd"/>
      <w:r w:rsidRPr="002900B4">
        <w:rPr>
          <w:rFonts w:asciiTheme="majorBidi" w:hAnsiTheme="majorBidi" w:cstheme="majorBidi"/>
          <w:sz w:val="24"/>
          <w:szCs w:val="24"/>
        </w:rPr>
        <w:t xml:space="preserve">, G. T. M., </w:t>
      </w:r>
      <w:proofErr w:type="spellStart"/>
      <w:r w:rsidRPr="002900B4">
        <w:rPr>
          <w:rFonts w:asciiTheme="majorBidi" w:hAnsiTheme="majorBidi" w:cstheme="majorBidi"/>
          <w:sz w:val="24"/>
          <w:szCs w:val="24"/>
        </w:rPr>
        <w:t>Ringle</w:t>
      </w:r>
      <w:proofErr w:type="spellEnd"/>
      <w:r w:rsidRPr="002900B4">
        <w:rPr>
          <w:rFonts w:asciiTheme="majorBidi" w:hAnsiTheme="majorBidi" w:cstheme="majorBidi"/>
          <w:sz w:val="24"/>
          <w:szCs w:val="24"/>
        </w:rPr>
        <w:t xml:space="preserve">, C. M. </w:t>
      </w:r>
      <w:r w:rsidR="009D373E">
        <w:rPr>
          <w:rFonts w:asciiTheme="majorBidi" w:hAnsiTheme="majorBidi" w:cstheme="majorBidi"/>
          <w:sz w:val="24"/>
          <w:szCs w:val="24"/>
        </w:rPr>
        <w:t>&amp;</w:t>
      </w:r>
      <w:r w:rsidR="009D373E" w:rsidRPr="002900B4">
        <w:rPr>
          <w:rFonts w:asciiTheme="majorBidi" w:hAnsiTheme="majorBidi" w:cstheme="majorBidi"/>
          <w:sz w:val="24"/>
          <w:szCs w:val="24"/>
        </w:rPr>
        <w:t xml:space="preserve"> </w:t>
      </w:r>
      <w:proofErr w:type="spellStart"/>
      <w:r w:rsidRPr="002900B4">
        <w:rPr>
          <w:rFonts w:asciiTheme="majorBidi" w:hAnsiTheme="majorBidi" w:cstheme="majorBidi"/>
          <w:sz w:val="24"/>
          <w:szCs w:val="24"/>
        </w:rPr>
        <w:t>Sarstedt</w:t>
      </w:r>
      <w:proofErr w:type="spellEnd"/>
      <w:r w:rsidRPr="002900B4">
        <w:rPr>
          <w:rFonts w:asciiTheme="majorBidi" w:hAnsiTheme="majorBidi" w:cstheme="majorBidi"/>
          <w:sz w:val="24"/>
          <w:szCs w:val="24"/>
        </w:rPr>
        <w:t xml:space="preserve">, M. (2014). </w:t>
      </w:r>
      <w:r w:rsidRPr="007732BD">
        <w:rPr>
          <w:rFonts w:asciiTheme="majorBidi" w:hAnsiTheme="majorBidi" w:cstheme="majorBidi"/>
          <w:i/>
          <w:sz w:val="24"/>
          <w:szCs w:val="24"/>
        </w:rPr>
        <w:t xml:space="preserve">A </w:t>
      </w:r>
      <w:r w:rsidR="00572D00" w:rsidRPr="007732BD">
        <w:rPr>
          <w:rFonts w:asciiTheme="majorBidi" w:hAnsiTheme="majorBidi" w:cstheme="majorBidi"/>
          <w:i/>
          <w:sz w:val="24"/>
          <w:szCs w:val="24"/>
        </w:rPr>
        <w:t>p</w:t>
      </w:r>
      <w:r w:rsidRPr="007732BD">
        <w:rPr>
          <w:rFonts w:asciiTheme="majorBidi" w:hAnsiTheme="majorBidi" w:cstheme="majorBidi"/>
          <w:i/>
          <w:sz w:val="24"/>
          <w:szCs w:val="24"/>
        </w:rPr>
        <w:t xml:space="preserve">rimer on </w:t>
      </w:r>
      <w:r w:rsidR="00572D00" w:rsidRPr="007732BD">
        <w:rPr>
          <w:rFonts w:asciiTheme="majorBidi" w:hAnsiTheme="majorBidi" w:cstheme="majorBidi"/>
          <w:i/>
          <w:sz w:val="24"/>
          <w:szCs w:val="24"/>
        </w:rPr>
        <w:t>p</w:t>
      </w:r>
      <w:r w:rsidRPr="007732BD">
        <w:rPr>
          <w:rFonts w:asciiTheme="majorBidi" w:hAnsiTheme="majorBidi" w:cstheme="majorBidi"/>
          <w:i/>
          <w:sz w:val="24"/>
          <w:szCs w:val="24"/>
        </w:rPr>
        <w:t xml:space="preserve">artial </w:t>
      </w:r>
      <w:r w:rsidR="00572D00" w:rsidRPr="007732BD">
        <w:rPr>
          <w:rFonts w:asciiTheme="majorBidi" w:hAnsiTheme="majorBidi" w:cstheme="majorBidi"/>
          <w:i/>
          <w:sz w:val="24"/>
          <w:szCs w:val="24"/>
        </w:rPr>
        <w:t>l</w:t>
      </w:r>
      <w:r w:rsidRPr="007732BD">
        <w:rPr>
          <w:rFonts w:asciiTheme="majorBidi" w:hAnsiTheme="majorBidi" w:cstheme="majorBidi"/>
          <w:i/>
          <w:sz w:val="24"/>
          <w:szCs w:val="24"/>
        </w:rPr>
        <w:t xml:space="preserve">east </w:t>
      </w:r>
      <w:r w:rsidR="00572D00" w:rsidRPr="007732BD">
        <w:rPr>
          <w:rFonts w:asciiTheme="majorBidi" w:hAnsiTheme="majorBidi" w:cstheme="majorBidi"/>
          <w:i/>
          <w:sz w:val="24"/>
          <w:szCs w:val="24"/>
        </w:rPr>
        <w:t>s</w:t>
      </w:r>
      <w:r w:rsidRPr="007732BD">
        <w:rPr>
          <w:rFonts w:asciiTheme="majorBidi" w:hAnsiTheme="majorBidi" w:cstheme="majorBidi"/>
          <w:i/>
          <w:sz w:val="24"/>
          <w:szCs w:val="24"/>
        </w:rPr>
        <w:t xml:space="preserve">quares </w:t>
      </w:r>
      <w:r w:rsidR="00572D00" w:rsidRPr="007732BD">
        <w:rPr>
          <w:rFonts w:asciiTheme="majorBidi" w:hAnsiTheme="majorBidi" w:cstheme="majorBidi"/>
          <w:i/>
          <w:sz w:val="24"/>
          <w:szCs w:val="24"/>
        </w:rPr>
        <w:t>s</w:t>
      </w:r>
      <w:r w:rsidRPr="007732BD">
        <w:rPr>
          <w:rFonts w:asciiTheme="majorBidi" w:hAnsiTheme="majorBidi" w:cstheme="majorBidi"/>
          <w:i/>
          <w:sz w:val="24"/>
          <w:szCs w:val="24"/>
        </w:rPr>
        <w:t xml:space="preserve">tructural </w:t>
      </w:r>
      <w:r w:rsidR="00572D00" w:rsidRPr="007732BD">
        <w:rPr>
          <w:rFonts w:asciiTheme="majorBidi" w:hAnsiTheme="majorBidi" w:cstheme="majorBidi"/>
          <w:i/>
          <w:sz w:val="24"/>
          <w:szCs w:val="24"/>
        </w:rPr>
        <w:t>e</w:t>
      </w:r>
      <w:r w:rsidRPr="007732BD">
        <w:rPr>
          <w:rFonts w:asciiTheme="majorBidi" w:hAnsiTheme="majorBidi" w:cstheme="majorBidi"/>
          <w:i/>
          <w:sz w:val="24"/>
          <w:szCs w:val="24"/>
        </w:rPr>
        <w:t xml:space="preserve">quation </w:t>
      </w:r>
      <w:proofErr w:type="spellStart"/>
      <w:r w:rsidR="00572D00" w:rsidRPr="007732BD">
        <w:rPr>
          <w:rFonts w:asciiTheme="majorBidi" w:hAnsiTheme="majorBidi" w:cstheme="majorBidi"/>
          <w:i/>
          <w:sz w:val="24"/>
          <w:szCs w:val="24"/>
        </w:rPr>
        <w:t>m</w:t>
      </w:r>
      <w:r w:rsidRPr="007732BD">
        <w:rPr>
          <w:rFonts w:asciiTheme="majorBidi" w:hAnsiTheme="majorBidi" w:cstheme="majorBidi"/>
          <w:i/>
          <w:sz w:val="24"/>
          <w:szCs w:val="24"/>
        </w:rPr>
        <w:t>odeling</w:t>
      </w:r>
      <w:proofErr w:type="spellEnd"/>
      <w:r w:rsidRPr="007732BD">
        <w:rPr>
          <w:rFonts w:asciiTheme="majorBidi" w:hAnsiTheme="majorBidi" w:cstheme="majorBidi"/>
          <w:i/>
          <w:sz w:val="24"/>
          <w:szCs w:val="24"/>
        </w:rPr>
        <w:t xml:space="preserve"> (PLS-SEM)</w:t>
      </w:r>
      <w:r w:rsidRPr="002900B4">
        <w:rPr>
          <w:rFonts w:asciiTheme="majorBidi" w:hAnsiTheme="majorBidi" w:cstheme="majorBidi"/>
          <w:sz w:val="24"/>
          <w:szCs w:val="24"/>
        </w:rPr>
        <w:t>. Thousand Oaks: Sage</w:t>
      </w:r>
      <w:r w:rsidR="00572D00">
        <w:rPr>
          <w:rFonts w:asciiTheme="majorBidi" w:hAnsiTheme="majorBidi" w:cstheme="majorBidi"/>
          <w:sz w:val="24"/>
          <w:szCs w:val="24"/>
        </w:rPr>
        <w:t>.</w:t>
      </w:r>
    </w:p>
    <w:p w14:paraId="2BFC864D" w14:textId="0ECDC17B" w:rsidR="009551B2" w:rsidRDefault="009551B2" w:rsidP="00230116">
      <w:pPr>
        <w:spacing w:line="240" w:lineRule="auto"/>
        <w:ind w:left="426" w:hanging="426"/>
        <w:jc w:val="both"/>
        <w:rPr>
          <w:rFonts w:asciiTheme="majorBidi" w:eastAsia="+mn-ea" w:hAnsiTheme="majorBidi" w:cstheme="majorBidi"/>
          <w:kern w:val="24"/>
          <w:sz w:val="24"/>
          <w:szCs w:val="24"/>
          <w:lang w:eastAsia="en-GB"/>
        </w:rPr>
      </w:pPr>
      <w:proofErr w:type="spellStart"/>
      <w:r w:rsidRPr="009551B2">
        <w:rPr>
          <w:rFonts w:asciiTheme="majorBidi" w:eastAsia="+mn-ea" w:hAnsiTheme="majorBidi" w:cstheme="majorBidi"/>
          <w:kern w:val="24"/>
          <w:sz w:val="24"/>
          <w:szCs w:val="24"/>
          <w:lang w:eastAsia="en-GB"/>
        </w:rPr>
        <w:t>Henseler</w:t>
      </w:r>
      <w:proofErr w:type="spellEnd"/>
      <w:r w:rsidRPr="009551B2">
        <w:rPr>
          <w:rFonts w:asciiTheme="majorBidi" w:eastAsia="+mn-ea" w:hAnsiTheme="majorBidi" w:cstheme="majorBidi"/>
          <w:kern w:val="24"/>
          <w:sz w:val="24"/>
          <w:szCs w:val="24"/>
          <w:lang w:eastAsia="en-GB"/>
        </w:rPr>
        <w:t xml:space="preserve">, J. (2007). A New and Simple Approach to Multi-group Analysis in Partial Least Squares Path Modelling. In H. Martens and T. </w:t>
      </w:r>
      <w:proofErr w:type="spellStart"/>
      <w:r w:rsidRPr="009551B2">
        <w:rPr>
          <w:rFonts w:asciiTheme="majorBidi" w:eastAsia="+mn-ea" w:hAnsiTheme="majorBidi" w:cstheme="majorBidi"/>
          <w:kern w:val="24"/>
          <w:sz w:val="24"/>
          <w:szCs w:val="24"/>
          <w:lang w:eastAsia="en-GB"/>
        </w:rPr>
        <w:t>Næs</w:t>
      </w:r>
      <w:proofErr w:type="spellEnd"/>
      <w:r w:rsidRPr="009551B2">
        <w:rPr>
          <w:rFonts w:asciiTheme="majorBidi" w:eastAsia="+mn-ea" w:hAnsiTheme="majorBidi" w:cstheme="majorBidi"/>
          <w:kern w:val="24"/>
          <w:sz w:val="24"/>
          <w:szCs w:val="24"/>
          <w:lang w:eastAsia="en-GB"/>
        </w:rPr>
        <w:t xml:space="preserve"> (Eds.), Causalities Explored by Indirect Observation: Proceedings of the Fifth International Symposium on PLS and Related Methods, 104–107, Oslo, Norway, </w:t>
      </w:r>
      <w:proofErr w:type="gramStart"/>
      <w:r w:rsidRPr="009551B2">
        <w:rPr>
          <w:rFonts w:asciiTheme="majorBidi" w:eastAsia="+mn-ea" w:hAnsiTheme="majorBidi" w:cstheme="majorBidi"/>
          <w:kern w:val="24"/>
          <w:sz w:val="24"/>
          <w:szCs w:val="24"/>
          <w:lang w:eastAsia="en-GB"/>
        </w:rPr>
        <w:t>December,</w:t>
      </w:r>
      <w:proofErr w:type="gramEnd"/>
      <w:r w:rsidRPr="009551B2">
        <w:rPr>
          <w:rFonts w:asciiTheme="majorBidi" w:eastAsia="+mn-ea" w:hAnsiTheme="majorBidi" w:cstheme="majorBidi"/>
          <w:kern w:val="24"/>
          <w:sz w:val="24"/>
          <w:szCs w:val="24"/>
          <w:lang w:eastAsia="en-GB"/>
        </w:rPr>
        <w:t xml:space="preserve"> 2007.</w:t>
      </w:r>
    </w:p>
    <w:p w14:paraId="152CDC04" w14:textId="65F1F72C" w:rsidR="00101F6D" w:rsidRDefault="00101F6D" w:rsidP="00230116">
      <w:pPr>
        <w:spacing w:line="240" w:lineRule="auto"/>
        <w:ind w:left="426" w:hanging="426"/>
        <w:jc w:val="both"/>
        <w:rPr>
          <w:rFonts w:asciiTheme="majorBidi" w:eastAsia="+mn-ea" w:hAnsiTheme="majorBidi" w:cstheme="majorBidi"/>
          <w:kern w:val="24"/>
          <w:sz w:val="24"/>
          <w:szCs w:val="24"/>
          <w:lang w:eastAsia="en-GB"/>
        </w:rPr>
      </w:pPr>
      <w:proofErr w:type="spellStart"/>
      <w:r w:rsidRPr="009744ED">
        <w:rPr>
          <w:rFonts w:asciiTheme="majorBidi" w:hAnsiTheme="majorBidi" w:cstheme="majorBidi"/>
          <w:sz w:val="24"/>
          <w:szCs w:val="24"/>
        </w:rPr>
        <w:t>Henseler</w:t>
      </w:r>
      <w:proofErr w:type="spellEnd"/>
      <w:r w:rsidRPr="009744ED">
        <w:rPr>
          <w:rFonts w:asciiTheme="majorBidi" w:hAnsiTheme="majorBidi" w:cstheme="majorBidi"/>
          <w:sz w:val="24"/>
          <w:szCs w:val="24"/>
        </w:rPr>
        <w:t>, J</w:t>
      </w:r>
      <w:r w:rsidR="00572D00">
        <w:rPr>
          <w:rFonts w:asciiTheme="majorBidi" w:hAnsiTheme="majorBidi" w:cstheme="majorBidi"/>
          <w:sz w:val="24"/>
          <w:szCs w:val="24"/>
        </w:rPr>
        <w:t>.</w:t>
      </w:r>
      <w:r w:rsidRPr="009744ED">
        <w:rPr>
          <w:rFonts w:asciiTheme="majorBidi" w:hAnsiTheme="majorBidi" w:cstheme="majorBidi"/>
          <w:sz w:val="24"/>
          <w:szCs w:val="24"/>
        </w:rPr>
        <w:t xml:space="preserve">, </w:t>
      </w:r>
      <w:proofErr w:type="spellStart"/>
      <w:r w:rsidRPr="009744ED">
        <w:rPr>
          <w:rFonts w:asciiTheme="majorBidi" w:hAnsiTheme="majorBidi" w:cstheme="majorBidi"/>
          <w:sz w:val="24"/>
          <w:szCs w:val="24"/>
        </w:rPr>
        <w:t>Ringle</w:t>
      </w:r>
      <w:proofErr w:type="spellEnd"/>
      <w:r w:rsidRPr="009744ED">
        <w:rPr>
          <w:rFonts w:asciiTheme="majorBidi" w:hAnsiTheme="majorBidi" w:cstheme="majorBidi"/>
          <w:sz w:val="24"/>
          <w:szCs w:val="24"/>
        </w:rPr>
        <w:t>, C</w:t>
      </w:r>
      <w:r w:rsidR="00572D00">
        <w:rPr>
          <w:rFonts w:asciiTheme="majorBidi" w:hAnsiTheme="majorBidi" w:cstheme="majorBidi"/>
          <w:sz w:val="24"/>
          <w:szCs w:val="24"/>
        </w:rPr>
        <w:t xml:space="preserve">. </w:t>
      </w:r>
      <w:r w:rsidRPr="009744ED">
        <w:rPr>
          <w:rFonts w:asciiTheme="majorBidi" w:hAnsiTheme="majorBidi" w:cstheme="majorBidi"/>
          <w:sz w:val="24"/>
          <w:szCs w:val="24"/>
        </w:rPr>
        <w:t>M</w:t>
      </w:r>
      <w:r w:rsidR="00572D00">
        <w:rPr>
          <w:rFonts w:asciiTheme="majorBidi" w:hAnsiTheme="majorBidi" w:cstheme="majorBidi"/>
          <w:sz w:val="24"/>
          <w:szCs w:val="24"/>
        </w:rPr>
        <w:t>.</w:t>
      </w:r>
      <w:r w:rsidRPr="009744ED">
        <w:rPr>
          <w:rFonts w:asciiTheme="majorBidi" w:hAnsiTheme="majorBidi" w:cstheme="majorBidi"/>
          <w:sz w:val="24"/>
          <w:szCs w:val="24"/>
        </w:rPr>
        <w:t xml:space="preserve"> &amp; </w:t>
      </w:r>
      <w:proofErr w:type="spellStart"/>
      <w:r w:rsidRPr="009744ED">
        <w:rPr>
          <w:rFonts w:asciiTheme="majorBidi" w:hAnsiTheme="majorBidi" w:cstheme="majorBidi"/>
          <w:sz w:val="24"/>
          <w:szCs w:val="24"/>
        </w:rPr>
        <w:t>Sinkovics</w:t>
      </w:r>
      <w:proofErr w:type="spellEnd"/>
      <w:r w:rsidRPr="009744ED">
        <w:rPr>
          <w:rFonts w:asciiTheme="majorBidi" w:hAnsiTheme="majorBidi" w:cstheme="majorBidi"/>
          <w:sz w:val="24"/>
          <w:szCs w:val="24"/>
        </w:rPr>
        <w:t>, R</w:t>
      </w:r>
      <w:r w:rsidR="00572D00">
        <w:rPr>
          <w:rFonts w:asciiTheme="majorBidi" w:hAnsiTheme="majorBidi" w:cstheme="majorBidi"/>
          <w:sz w:val="24"/>
          <w:szCs w:val="24"/>
        </w:rPr>
        <w:t xml:space="preserve">. </w:t>
      </w:r>
      <w:r w:rsidRPr="009744ED">
        <w:rPr>
          <w:rFonts w:asciiTheme="majorBidi" w:hAnsiTheme="majorBidi" w:cstheme="majorBidi"/>
          <w:sz w:val="24"/>
          <w:szCs w:val="24"/>
        </w:rPr>
        <w:t>R</w:t>
      </w:r>
      <w:r w:rsidR="00572D00">
        <w:rPr>
          <w:rFonts w:asciiTheme="majorBidi" w:hAnsiTheme="majorBidi" w:cstheme="majorBidi"/>
          <w:sz w:val="24"/>
          <w:szCs w:val="24"/>
        </w:rPr>
        <w:t>.</w:t>
      </w:r>
      <w:r w:rsidRPr="009744ED">
        <w:rPr>
          <w:rFonts w:asciiTheme="majorBidi" w:hAnsiTheme="majorBidi" w:cstheme="majorBidi"/>
          <w:sz w:val="24"/>
          <w:szCs w:val="24"/>
        </w:rPr>
        <w:t xml:space="preserve"> </w:t>
      </w:r>
      <w:r>
        <w:rPr>
          <w:rFonts w:asciiTheme="majorBidi" w:hAnsiTheme="majorBidi" w:cstheme="majorBidi"/>
          <w:sz w:val="24"/>
          <w:szCs w:val="24"/>
        </w:rPr>
        <w:t>(</w:t>
      </w:r>
      <w:r w:rsidRPr="009744ED">
        <w:rPr>
          <w:rFonts w:asciiTheme="majorBidi" w:hAnsiTheme="majorBidi" w:cstheme="majorBidi"/>
          <w:sz w:val="24"/>
          <w:szCs w:val="24"/>
        </w:rPr>
        <w:t>2009</w:t>
      </w:r>
      <w:r>
        <w:rPr>
          <w:rFonts w:asciiTheme="majorBidi" w:hAnsiTheme="majorBidi" w:cstheme="majorBidi"/>
          <w:sz w:val="24"/>
          <w:szCs w:val="24"/>
        </w:rPr>
        <w:t>)</w:t>
      </w:r>
      <w:r w:rsidR="009D373E">
        <w:rPr>
          <w:rFonts w:asciiTheme="majorBidi" w:hAnsiTheme="majorBidi" w:cstheme="majorBidi"/>
          <w:sz w:val="24"/>
          <w:szCs w:val="24"/>
        </w:rPr>
        <w:t>.</w:t>
      </w:r>
      <w:r w:rsidRPr="009744ED">
        <w:rPr>
          <w:rFonts w:asciiTheme="majorBidi" w:hAnsiTheme="majorBidi" w:cstheme="majorBidi"/>
          <w:sz w:val="24"/>
          <w:szCs w:val="24"/>
        </w:rPr>
        <w:t xml:space="preserve"> The use of partial least squares path modelling in international marketing</w:t>
      </w:r>
      <w:r w:rsidR="00572D00">
        <w:rPr>
          <w:rFonts w:asciiTheme="majorBidi" w:hAnsiTheme="majorBidi" w:cstheme="majorBidi"/>
          <w:sz w:val="24"/>
          <w:szCs w:val="24"/>
        </w:rPr>
        <w:t>.</w:t>
      </w:r>
      <w:r w:rsidRPr="009744ED">
        <w:rPr>
          <w:rFonts w:asciiTheme="majorBidi" w:hAnsiTheme="majorBidi" w:cstheme="majorBidi"/>
          <w:sz w:val="24"/>
          <w:szCs w:val="24"/>
        </w:rPr>
        <w:t xml:space="preserve"> </w:t>
      </w:r>
      <w:r w:rsidRPr="007732BD">
        <w:rPr>
          <w:rFonts w:asciiTheme="majorBidi" w:hAnsiTheme="majorBidi" w:cstheme="majorBidi"/>
          <w:i/>
          <w:sz w:val="24"/>
          <w:szCs w:val="24"/>
        </w:rPr>
        <w:t>Advances in</w:t>
      </w:r>
      <w:r w:rsidR="009D373E" w:rsidRPr="007732BD">
        <w:rPr>
          <w:rFonts w:asciiTheme="majorBidi" w:hAnsiTheme="majorBidi" w:cstheme="majorBidi"/>
          <w:i/>
          <w:sz w:val="24"/>
          <w:szCs w:val="24"/>
        </w:rPr>
        <w:t xml:space="preserve"> </w:t>
      </w:r>
      <w:r w:rsidRPr="007732BD">
        <w:rPr>
          <w:rFonts w:asciiTheme="majorBidi" w:hAnsiTheme="majorBidi" w:cstheme="majorBidi"/>
          <w:i/>
          <w:sz w:val="24"/>
          <w:szCs w:val="24"/>
        </w:rPr>
        <w:t>International Marketing</w:t>
      </w:r>
      <w:r>
        <w:rPr>
          <w:rFonts w:asciiTheme="majorBidi" w:hAnsiTheme="majorBidi" w:cstheme="majorBidi"/>
          <w:sz w:val="24"/>
          <w:szCs w:val="24"/>
        </w:rPr>
        <w:t>,</w:t>
      </w:r>
      <w:r w:rsidR="009D373E">
        <w:rPr>
          <w:rFonts w:asciiTheme="majorBidi" w:hAnsiTheme="majorBidi" w:cstheme="majorBidi"/>
          <w:sz w:val="24"/>
          <w:szCs w:val="24"/>
        </w:rPr>
        <w:t xml:space="preserve"> </w:t>
      </w:r>
      <w:r w:rsidRPr="007732BD">
        <w:rPr>
          <w:rFonts w:asciiTheme="majorBidi" w:hAnsiTheme="majorBidi" w:cstheme="majorBidi"/>
          <w:i/>
          <w:sz w:val="24"/>
          <w:szCs w:val="24"/>
        </w:rPr>
        <w:t>20</w:t>
      </w:r>
      <w:r>
        <w:rPr>
          <w:rFonts w:asciiTheme="majorBidi" w:hAnsiTheme="majorBidi" w:cstheme="majorBidi"/>
          <w:sz w:val="24"/>
          <w:szCs w:val="24"/>
        </w:rPr>
        <w:t>, 277</w:t>
      </w:r>
      <w:r w:rsidR="00572D00">
        <w:rPr>
          <w:rFonts w:asciiTheme="majorBidi" w:hAnsiTheme="majorBidi" w:cstheme="majorBidi"/>
          <w:sz w:val="24"/>
          <w:szCs w:val="24"/>
        </w:rPr>
        <w:t>–</w:t>
      </w:r>
      <w:r>
        <w:rPr>
          <w:rFonts w:asciiTheme="majorBidi" w:hAnsiTheme="majorBidi" w:cstheme="majorBidi"/>
          <w:sz w:val="24"/>
          <w:szCs w:val="24"/>
        </w:rPr>
        <w:t>319</w:t>
      </w:r>
      <w:r w:rsidR="00572D00">
        <w:rPr>
          <w:rFonts w:asciiTheme="majorBidi" w:hAnsiTheme="majorBidi" w:cstheme="majorBidi"/>
          <w:sz w:val="24"/>
          <w:szCs w:val="24"/>
        </w:rPr>
        <w:t>.</w:t>
      </w:r>
    </w:p>
    <w:p w14:paraId="75013BA0" w14:textId="5CC0B5BA" w:rsidR="00101F6D" w:rsidRDefault="00101F6D" w:rsidP="00230116">
      <w:pPr>
        <w:spacing w:line="240" w:lineRule="auto"/>
        <w:ind w:left="426" w:hanging="426"/>
        <w:jc w:val="both"/>
        <w:rPr>
          <w:rFonts w:asciiTheme="majorBidi" w:hAnsiTheme="majorBidi" w:cstheme="majorBidi"/>
          <w:bCs/>
          <w:sz w:val="24"/>
          <w:szCs w:val="24"/>
        </w:rPr>
      </w:pPr>
      <w:proofErr w:type="spellStart"/>
      <w:r>
        <w:rPr>
          <w:rFonts w:asciiTheme="majorBidi" w:hAnsiTheme="majorBidi" w:cstheme="majorBidi"/>
          <w:bCs/>
          <w:sz w:val="24"/>
          <w:szCs w:val="24"/>
        </w:rPr>
        <w:t>Heshmati</w:t>
      </w:r>
      <w:proofErr w:type="spellEnd"/>
      <w:r>
        <w:rPr>
          <w:rFonts w:asciiTheme="majorBidi" w:hAnsiTheme="majorBidi" w:cstheme="majorBidi"/>
          <w:bCs/>
          <w:sz w:val="24"/>
          <w:szCs w:val="24"/>
        </w:rPr>
        <w:t>, A., Al-</w:t>
      </w:r>
      <w:proofErr w:type="spellStart"/>
      <w:r>
        <w:rPr>
          <w:rFonts w:asciiTheme="majorBidi" w:hAnsiTheme="majorBidi" w:cstheme="majorBidi"/>
          <w:bCs/>
          <w:sz w:val="24"/>
          <w:szCs w:val="24"/>
        </w:rPr>
        <w:t>Hammadany</w:t>
      </w:r>
      <w:proofErr w:type="spellEnd"/>
      <w:r>
        <w:rPr>
          <w:rFonts w:asciiTheme="majorBidi" w:hAnsiTheme="majorBidi" w:cstheme="majorBidi"/>
          <w:bCs/>
          <w:sz w:val="24"/>
          <w:szCs w:val="24"/>
        </w:rPr>
        <w:t xml:space="preserve">, F. </w:t>
      </w:r>
      <w:r w:rsidR="00572D00">
        <w:rPr>
          <w:rFonts w:asciiTheme="majorBidi" w:hAnsiTheme="majorBidi" w:cstheme="majorBidi"/>
          <w:bCs/>
          <w:sz w:val="24"/>
          <w:szCs w:val="24"/>
        </w:rPr>
        <w:t xml:space="preserve">&amp; </w:t>
      </w:r>
      <w:proofErr w:type="spellStart"/>
      <w:r>
        <w:rPr>
          <w:rFonts w:asciiTheme="majorBidi" w:hAnsiTheme="majorBidi" w:cstheme="majorBidi"/>
          <w:bCs/>
          <w:sz w:val="24"/>
          <w:szCs w:val="24"/>
        </w:rPr>
        <w:t>Bany</w:t>
      </w:r>
      <w:proofErr w:type="spellEnd"/>
      <w:r>
        <w:rPr>
          <w:rFonts w:asciiTheme="majorBidi" w:hAnsiTheme="majorBidi" w:cstheme="majorBidi"/>
          <w:bCs/>
          <w:sz w:val="24"/>
          <w:szCs w:val="24"/>
        </w:rPr>
        <w:t>-Mohammed, A. (2013)</w:t>
      </w:r>
      <w:r w:rsidR="009D373E">
        <w:rPr>
          <w:rFonts w:asciiTheme="majorBidi" w:hAnsiTheme="majorBidi" w:cstheme="majorBidi"/>
          <w:bCs/>
          <w:sz w:val="24"/>
          <w:szCs w:val="24"/>
        </w:rPr>
        <w:t>.</w:t>
      </w:r>
      <w:r>
        <w:rPr>
          <w:rFonts w:asciiTheme="majorBidi" w:hAnsiTheme="majorBidi" w:cstheme="majorBidi"/>
          <w:bCs/>
          <w:sz w:val="24"/>
          <w:szCs w:val="24"/>
        </w:rPr>
        <w:t xml:space="preserve"> Analysis of </w:t>
      </w:r>
      <w:r w:rsidR="003876BA">
        <w:rPr>
          <w:rFonts w:asciiTheme="majorBidi" w:hAnsiTheme="majorBidi" w:cstheme="majorBidi"/>
          <w:bCs/>
          <w:sz w:val="24"/>
          <w:szCs w:val="24"/>
        </w:rPr>
        <w:t>i</w:t>
      </w:r>
      <w:r>
        <w:rPr>
          <w:rFonts w:asciiTheme="majorBidi" w:hAnsiTheme="majorBidi" w:cstheme="majorBidi"/>
          <w:bCs/>
          <w:sz w:val="24"/>
          <w:szCs w:val="24"/>
        </w:rPr>
        <w:t xml:space="preserve">nternet </w:t>
      </w:r>
      <w:r w:rsidR="003876BA">
        <w:rPr>
          <w:rFonts w:asciiTheme="majorBidi" w:hAnsiTheme="majorBidi" w:cstheme="majorBidi"/>
          <w:bCs/>
          <w:sz w:val="24"/>
          <w:szCs w:val="24"/>
        </w:rPr>
        <w:t>u</w:t>
      </w:r>
      <w:r>
        <w:rPr>
          <w:rFonts w:asciiTheme="majorBidi" w:hAnsiTheme="majorBidi" w:cstheme="majorBidi"/>
          <w:bCs/>
          <w:sz w:val="24"/>
          <w:szCs w:val="24"/>
        </w:rPr>
        <w:t xml:space="preserve">sage </w:t>
      </w:r>
      <w:r w:rsidR="003876BA">
        <w:rPr>
          <w:rFonts w:asciiTheme="majorBidi" w:hAnsiTheme="majorBidi" w:cstheme="majorBidi"/>
          <w:bCs/>
          <w:sz w:val="24"/>
          <w:szCs w:val="24"/>
        </w:rPr>
        <w:t>i</w:t>
      </w:r>
      <w:r>
        <w:rPr>
          <w:rFonts w:asciiTheme="majorBidi" w:hAnsiTheme="majorBidi" w:cstheme="majorBidi"/>
          <w:bCs/>
          <w:sz w:val="24"/>
          <w:szCs w:val="24"/>
        </w:rPr>
        <w:t xml:space="preserve">ntensity in Iraq: </w:t>
      </w:r>
      <w:r w:rsidR="003876BA">
        <w:rPr>
          <w:rFonts w:asciiTheme="majorBidi" w:hAnsiTheme="majorBidi" w:cstheme="majorBidi"/>
          <w:bCs/>
          <w:sz w:val="24"/>
          <w:szCs w:val="24"/>
        </w:rPr>
        <w:t>a</w:t>
      </w:r>
      <w:r>
        <w:rPr>
          <w:rFonts w:asciiTheme="majorBidi" w:hAnsiTheme="majorBidi" w:cstheme="majorBidi"/>
          <w:bCs/>
          <w:sz w:val="24"/>
          <w:szCs w:val="24"/>
        </w:rPr>
        <w:t xml:space="preserve">n </w:t>
      </w:r>
      <w:r w:rsidR="003876BA">
        <w:rPr>
          <w:rFonts w:asciiTheme="majorBidi" w:hAnsiTheme="majorBidi" w:cstheme="majorBidi"/>
          <w:bCs/>
          <w:sz w:val="24"/>
          <w:szCs w:val="24"/>
        </w:rPr>
        <w:t>o</w:t>
      </w:r>
      <w:r>
        <w:rPr>
          <w:rFonts w:asciiTheme="majorBidi" w:hAnsiTheme="majorBidi" w:cstheme="majorBidi"/>
          <w:bCs/>
          <w:sz w:val="24"/>
          <w:szCs w:val="24"/>
        </w:rPr>
        <w:t xml:space="preserve">rdered </w:t>
      </w:r>
      <w:r w:rsidR="003876BA">
        <w:rPr>
          <w:rFonts w:asciiTheme="majorBidi" w:hAnsiTheme="majorBidi" w:cstheme="majorBidi"/>
          <w:bCs/>
          <w:sz w:val="24"/>
          <w:szCs w:val="24"/>
        </w:rPr>
        <w:t>l</w:t>
      </w:r>
      <w:r>
        <w:rPr>
          <w:rFonts w:asciiTheme="majorBidi" w:hAnsiTheme="majorBidi" w:cstheme="majorBidi"/>
          <w:bCs/>
          <w:sz w:val="24"/>
          <w:szCs w:val="24"/>
        </w:rPr>
        <w:t xml:space="preserve">ogit </w:t>
      </w:r>
      <w:r w:rsidR="003876BA">
        <w:rPr>
          <w:rFonts w:asciiTheme="majorBidi" w:hAnsiTheme="majorBidi" w:cstheme="majorBidi"/>
          <w:bCs/>
          <w:sz w:val="24"/>
          <w:szCs w:val="24"/>
        </w:rPr>
        <w:t>m</w:t>
      </w:r>
      <w:r>
        <w:rPr>
          <w:rFonts w:asciiTheme="majorBidi" w:hAnsiTheme="majorBidi" w:cstheme="majorBidi"/>
          <w:bCs/>
          <w:sz w:val="24"/>
          <w:szCs w:val="24"/>
        </w:rPr>
        <w:t>odel</w:t>
      </w:r>
      <w:r w:rsidR="003876BA">
        <w:rPr>
          <w:rFonts w:asciiTheme="majorBidi" w:hAnsiTheme="majorBidi" w:cstheme="majorBidi"/>
          <w:bCs/>
          <w:sz w:val="24"/>
          <w:szCs w:val="24"/>
        </w:rPr>
        <w:t>.</w:t>
      </w:r>
      <w:r>
        <w:rPr>
          <w:rFonts w:asciiTheme="majorBidi" w:hAnsiTheme="majorBidi" w:cstheme="majorBidi"/>
          <w:bCs/>
          <w:sz w:val="24"/>
          <w:szCs w:val="24"/>
        </w:rPr>
        <w:t xml:space="preserve"> </w:t>
      </w:r>
      <w:r w:rsidRPr="007732BD">
        <w:rPr>
          <w:rFonts w:asciiTheme="majorBidi" w:hAnsiTheme="majorBidi" w:cstheme="majorBidi"/>
          <w:bCs/>
          <w:i/>
          <w:sz w:val="24"/>
          <w:szCs w:val="24"/>
        </w:rPr>
        <w:t>Journal of Knowledge Management, Economics and Information Technology</w:t>
      </w:r>
      <w:r>
        <w:rPr>
          <w:rFonts w:asciiTheme="majorBidi" w:hAnsiTheme="majorBidi" w:cstheme="majorBidi"/>
          <w:bCs/>
          <w:sz w:val="24"/>
          <w:szCs w:val="24"/>
        </w:rPr>
        <w:t>, 3</w:t>
      </w:r>
      <w:r w:rsidR="003876BA">
        <w:rPr>
          <w:rFonts w:asciiTheme="majorBidi" w:hAnsiTheme="majorBidi" w:cstheme="majorBidi"/>
          <w:bCs/>
          <w:sz w:val="24"/>
          <w:szCs w:val="24"/>
        </w:rPr>
        <w:t>,</w:t>
      </w:r>
      <w:r>
        <w:rPr>
          <w:rFonts w:asciiTheme="majorBidi" w:hAnsiTheme="majorBidi" w:cstheme="majorBidi"/>
          <w:bCs/>
          <w:sz w:val="24"/>
          <w:szCs w:val="24"/>
        </w:rPr>
        <w:t xml:space="preserve"> 3, 1</w:t>
      </w:r>
      <w:r w:rsidR="003876BA">
        <w:rPr>
          <w:rFonts w:asciiTheme="majorBidi" w:hAnsiTheme="majorBidi" w:cstheme="majorBidi"/>
          <w:bCs/>
          <w:sz w:val="24"/>
          <w:szCs w:val="24"/>
        </w:rPr>
        <w:t>–</w:t>
      </w:r>
      <w:r>
        <w:rPr>
          <w:rFonts w:asciiTheme="majorBidi" w:hAnsiTheme="majorBidi" w:cstheme="majorBidi"/>
          <w:bCs/>
          <w:sz w:val="24"/>
          <w:szCs w:val="24"/>
        </w:rPr>
        <w:t>21</w:t>
      </w:r>
      <w:r w:rsidR="003876BA">
        <w:rPr>
          <w:rFonts w:asciiTheme="majorBidi" w:hAnsiTheme="majorBidi" w:cstheme="majorBidi"/>
          <w:bCs/>
          <w:sz w:val="24"/>
          <w:szCs w:val="24"/>
        </w:rPr>
        <w:t>.</w:t>
      </w:r>
    </w:p>
    <w:p w14:paraId="68089070" w14:textId="6DD67A38" w:rsidR="005F7769" w:rsidRDefault="005F7769" w:rsidP="00230116">
      <w:pPr>
        <w:spacing w:line="240" w:lineRule="auto"/>
        <w:ind w:left="426" w:hanging="426"/>
        <w:jc w:val="both"/>
        <w:rPr>
          <w:rFonts w:asciiTheme="majorBidi" w:hAnsiTheme="majorBidi" w:cstheme="majorBidi"/>
          <w:bCs/>
          <w:sz w:val="24"/>
          <w:szCs w:val="24"/>
        </w:rPr>
      </w:pPr>
      <w:r w:rsidRPr="005F7769">
        <w:rPr>
          <w:rFonts w:asciiTheme="majorBidi" w:hAnsiTheme="majorBidi" w:cstheme="majorBidi"/>
          <w:bCs/>
          <w:sz w:val="24"/>
          <w:szCs w:val="24"/>
        </w:rPr>
        <w:t xml:space="preserve">Jamil, L., </w:t>
      </w:r>
      <w:r>
        <w:rPr>
          <w:rFonts w:asciiTheme="majorBidi" w:hAnsiTheme="majorBidi" w:cstheme="majorBidi"/>
          <w:bCs/>
          <w:sz w:val="24"/>
          <w:szCs w:val="24"/>
        </w:rPr>
        <w:t>(</w:t>
      </w:r>
      <w:r w:rsidRPr="005F7769">
        <w:rPr>
          <w:rFonts w:asciiTheme="majorBidi" w:hAnsiTheme="majorBidi" w:cstheme="majorBidi"/>
          <w:bCs/>
          <w:sz w:val="24"/>
          <w:szCs w:val="24"/>
        </w:rPr>
        <w:t>2017</w:t>
      </w:r>
      <w:r>
        <w:rPr>
          <w:rFonts w:asciiTheme="majorBidi" w:hAnsiTheme="majorBidi" w:cstheme="majorBidi"/>
          <w:bCs/>
          <w:sz w:val="24"/>
          <w:szCs w:val="24"/>
        </w:rPr>
        <w:t>)</w:t>
      </w:r>
      <w:r w:rsidRPr="005F7769">
        <w:rPr>
          <w:rFonts w:asciiTheme="majorBidi" w:hAnsiTheme="majorBidi" w:cstheme="majorBidi"/>
          <w:bCs/>
          <w:sz w:val="24"/>
          <w:szCs w:val="24"/>
        </w:rPr>
        <w:t xml:space="preserve">. </w:t>
      </w:r>
      <w:r>
        <w:rPr>
          <w:rFonts w:asciiTheme="majorBidi" w:hAnsiTheme="majorBidi" w:cstheme="majorBidi"/>
          <w:bCs/>
          <w:sz w:val="24"/>
          <w:szCs w:val="24"/>
        </w:rPr>
        <w:t>A</w:t>
      </w:r>
      <w:r w:rsidRPr="005F7769">
        <w:rPr>
          <w:rFonts w:asciiTheme="majorBidi" w:hAnsiTheme="majorBidi" w:cstheme="majorBidi"/>
          <w:bCs/>
          <w:sz w:val="24"/>
          <w:szCs w:val="24"/>
        </w:rPr>
        <w:t xml:space="preserve">ssessing the behavioural intention of students towards learning management system, through technology acceptance model-case of </w:t>
      </w:r>
      <w:r>
        <w:rPr>
          <w:rFonts w:asciiTheme="majorBidi" w:hAnsiTheme="majorBidi" w:cstheme="majorBidi"/>
          <w:bCs/>
          <w:sz w:val="24"/>
          <w:szCs w:val="24"/>
        </w:rPr>
        <w:t>I</w:t>
      </w:r>
      <w:r w:rsidRPr="005F7769">
        <w:rPr>
          <w:rFonts w:asciiTheme="majorBidi" w:hAnsiTheme="majorBidi" w:cstheme="majorBidi"/>
          <w:bCs/>
          <w:sz w:val="24"/>
          <w:szCs w:val="24"/>
        </w:rPr>
        <w:t>raqi universities. </w:t>
      </w:r>
      <w:r w:rsidRPr="005F7769">
        <w:rPr>
          <w:rFonts w:asciiTheme="majorBidi" w:hAnsiTheme="majorBidi" w:cstheme="majorBidi"/>
          <w:bCs/>
          <w:i/>
          <w:iCs/>
          <w:sz w:val="24"/>
          <w:szCs w:val="24"/>
        </w:rPr>
        <w:t>Journal of Theoretical &amp; Applied Information Technology</w:t>
      </w:r>
      <w:r w:rsidRPr="005F7769">
        <w:rPr>
          <w:rFonts w:asciiTheme="majorBidi" w:hAnsiTheme="majorBidi" w:cstheme="majorBidi"/>
          <w:bCs/>
          <w:sz w:val="24"/>
          <w:szCs w:val="24"/>
        </w:rPr>
        <w:t>, </w:t>
      </w:r>
      <w:r w:rsidRPr="005F7769">
        <w:rPr>
          <w:rFonts w:asciiTheme="majorBidi" w:hAnsiTheme="majorBidi" w:cstheme="majorBidi"/>
          <w:bCs/>
          <w:i/>
          <w:iCs/>
          <w:sz w:val="24"/>
          <w:szCs w:val="24"/>
        </w:rPr>
        <w:t>95</w:t>
      </w:r>
      <w:r w:rsidRPr="005F7769">
        <w:rPr>
          <w:rFonts w:asciiTheme="majorBidi" w:hAnsiTheme="majorBidi" w:cstheme="majorBidi"/>
          <w:bCs/>
          <w:sz w:val="24"/>
          <w:szCs w:val="24"/>
        </w:rPr>
        <w:t>(16).</w:t>
      </w:r>
      <w:r>
        <w:rPr>
          <w:rFonts w:asciiTheme="majorBidi" w:hAnsiTheme="majorBidi" w:cstheme="majorBidi"/>
          <w:bCs/>
          <w:sz w:val="24"/>
          <w:szCs w:val="24"/>
        </w:rPr>
        <w:t xml:space="preserve"> pp. 3825-3840.</w:t>
      </w:r>
    </w:p>
    <w:p w14:paraId="581BA2C4" w14:textId="0F2E173F" w:rsidR="005F7769" w:rsidRDefault="005F7769" w:rsidP="00230116">
      <w:pPr>
        <w:spacing w:line="240" w:lineRule="auto"/>
        <w:ind w:left="426" w:hanging="426"/>
        <w:jc w:val="both"/>
        <w:rPr>
          <w:rFonts w:asciiTheme="majorBidi" w:hAnsiTheme="majorBidi" w:cstheme="majorBidi"/>
          <w:bCs/>
          <w:sz w:val="24"/>
          <w:szCs w:val="24"/>
        </w:rPr>
      </w:pPr>
      <w:proofErr w:type="spellStart"/>
      <w:r w:rsidRPr="005F7769">
        <w:rPr>
          <w:rFonts w:asciiTheme="majorBidi" w:hAnsiTheme="majorBidi" w:cstheme="majorBidi"/>
          <w:bCs/>
          <w:sz w:val="24"/>
          <w:szCs w:val="24"/>
        </w:rPr>
        <w:t>Keong</w:t>
      </w:r>
      <w:proofErr w:type="spellEnd"/>
      <w:r w:rsidRPr="005F7769">
        <w:rPr>
          <w:rFonts w:asciiTheme="majorBidi" w:hAnsiTheme="majorBidi" w:cstheme="majorBidi"/>
          <w:bCs/>
          <w:sz w:val="24"/>
          <w:szCs w:val="24"/>
        </w:rPr>
        <w:t xml:space="preserve">, Y.C., </w:t>
      </w:r>
      <w:proofErr w:type="spellStart"/>
      <w:r w:rsidRPr="005F7769">
        <w:rPr>
          <w:rFonts w:asciiTheme="majorBidi" w:hAnsiTheme="majorBidi" w:cstheme="majorBidi"/>
          <w:bCs/>
          <w:sz w:val="24"/>
          <w:szCs w:val="24"/>
        </w:rPr>
        <w:t>Albadly</w:t>
      </w:r>
      <w:proofErr w:type="spellEnd"/>
      <w:r w:rsidRPr="005F7769">
        <w:rPr>
          <w:rFonts w:asciiTheme="majorBidi" w:hAnsiTheme="majorBidi" w:cstheme="majorBidi"/>
          <w:bCs/>
          <w:sz w:val="24"/>
          <w:szCs w:val="24"/>
        </w:rPr>
        <w:t xml:space="preserve">, O. </w:t>
      </w:r>
      <w:r>
        <w:rPr>
          <w:rFonts w:asciiTheme="majorBidi" w:hAnsiTheme="majorBidi" w:cstheme="majorBidi"/>
          <w:bCs/>
          <w:sz w:val="24"/>
          <w:szCs w:val="24"/>
        </w:rPr>
        <w:t>&amp;</w:t>
      </w:r>
      <w:r w:rsidRPr="005F7769">
        <w:rPr>
          <w:rFonts w:asciiTheme="majorBidi" w:hAnsiTheme="majorBidi" w:cstheme="majorBidi"/>
          <w:bCs/>
          <w:sz w:val="24"/>
          <w:szCs w:val="24"/>
        </w:rPr>
        <w:t xml:space="preserve"> </w:t>
      </w:r>
      <w:proofErr w:type="spellStart"/>
      <w:r w:rsidRPr="005F7769">
        <w:rPr>
          <w:rFonts w:asciiTheme="majorBidi" w:hAnsiTheme="majorBidi" w:cstheme="majorBidi"/>
          <w:bCs/>
          <w:sz w:val="24"/>
          <w:szCs w:val="24"/>
        </w:rPr>
        <w:t>Raad</w:t>
      </w:r>
      <w:proofErr w:type="spellEnd"/>
      <w:r w:rsidRPr="005F7769">
        <w:rPr>
          <w:rFonts w:asciiTheme="majorBidi" w:hAnsiTheme="majorBidi" w:cstheme="majorBidi"/>
          <w:bCs/>
          <w:sz w:val="24"/>
          <w:szCs w:val="24"/>
        </w:rPr>
        <w:t xml:space="preserve">, W., </w:t>
      </w:r>
      <w:r>
        <w:rPr>
          <w:rFonts w:asciiTheme="majorBidi" w:hAnsiTheme="majorBidi" w:cstheme="majorBidi"/>
          <w:bCs/>
          <w:sz w:val="24"/>
          <w:szCs w:val="24"/>
        </w:rPr>
        <w:t>(</w:t>
      </w:r>
      <w:r w:rsidRPr="005F7769">
        <w:rPr>
          <w:rFonts w:asciiTheme="majorBidi" w:hAnsiTheme="majorBidi" w:cstheme="majorBidi"/>
          <w:bCs/>
          <w:sz w:val="24"/>
          <w:szCs w:val="24"/>
        </w:rPr>
        <w:t>2014</w:t>
      </w:r>
      <w:r>
        <w:rPr>
          <w:rFonts w:asciiTheme="majorBidi" w:hAnsiTheme="majorBidi" w:cstheme="majorBidi"/>
          <w:bCs/>
          <w:sz w:val="24"/>
          <w:szCs w:val="24"/>
        </w:rPr>
        <w:t>)</w:t>
      </w:r>
      <w:r w:rsidRPr="005F7769">
        <w:rPr>
          <w:rFonts w:asciiTheme="majorBidi" w:hAnsiTheme="majorBidi" w:cstheme="majorBidi"/>
          <w:bCs/>
          <w:sz w:val="24"/>
          <w:szCs w:val="24"/>
        </w:rPr>
        <w:t xml:space="preserve">. </w:t>
      </w:r>
      <w:proofErr w:type="spellStart"/>
      <w:r w:rsidRPr="005F7769">
        <w:rPr>
          <w:rFonts w:asciiTheme="majorBidi" w:hAnsiTheme="majorBidi" w:cstheme="majorBidi"/>
          <w:bCs/>
          <w:sz w:val="24"/>
          <w:szCs w:val="24"/>
        </w:rPr>
        <w:t>Behavioral</w:t>
      </w:r>
      <w:proofErr w:type="spellEnd"/>
      <w:r w:rsidRPr="005F7769">
        <w:rPr>
          <w:rFonts w:asciiTheme="majorBidi" w:hAnsiTheme="majorBidi" w:cstheme="majorBidi"/>
          <w:bCs/>
          <w:sz w:val="24"/>
          <w:szCs w:val="24"/>
        </w:rPr>
        <w:t xml:space="preserve"> intention of EFL teachers to apply </w:t>
      </w:r>
      <w:proofErr w:type="gramStart"/>
      <w:r w:rsidRPr="005F7769">
        <w:rPr>
          <w:rFonts w:asciiTheme="majorBidi" w:hAnsiTheme="majorBidi" w:cstheme="majorBidi"/>
          <w:bCs/>
          <w:sz w:val="24"/>
          <w:szCs w:val="24"/>
        </w:rPr>
        <w:t>e-learning</w:t>
      </w:r>
      <w:proofErr w:type="gramEnd"/>
      <w:r w:rsidRPr="005F7769">
        <w:rPr>
          <w:rFonts w:asciiTheme="majorBidi" w:hAnsiTheme="majorBidi" w:cstheme="majorBidi"/>
          <w:bCs/>
          <w:sz w:val="24"/>
          <w:szCs w:val="24"/>
        </w:rPr>
        <w:t>. </w:t>
      </w:r>
      <w:r w:rsidRPr="005F7769">
        <w:rPr>
          <w:rFonts w:asciiTheme="majorBidi" w:hAnsiTheme="majorBidi" w:cstheme="majorBidi"/>
          <w:bCs/>
          <w:i/>
          <w:iCs/>
          <w:sz w:val="24"/>
          <w:szCs w:val="24"/>
        </w:rPr>
        <w:t>Journal of Applied Sciences</w:t>
      </w:r>
      <w:r w:rsidRPr="005F7769">
        <w:rPr>
          <w:rFonts w:asciiTheme="majorBidi" w:hAnsiTheme="majorBidi" w:cstheme="majorBidi"/>
          <w:bCs/>
          <w:sz w:val="24"/>
          <w:szCs w:val="24"/>
        </w:rPr>
        <w:t>, </w:t>
      </w:r>
      <w:r w:rsidRPr="005F7769">
        <w:rPr>
          <w:rFonts w:asciiTheme="majorBidi" w:hAnsiTheme="majorBidi" w:cstheme="majorBidi"/>
          <w:bCs/>
          <w:i/>
          <w:iCs/>
          <w:sz w:val="24"/>
          <w:szCs w:val="24"/>
        </w:rPr>
        <w:t>14</w:t>
      </w:r>
      <w:r w:rsidRPr="005F7769">
        <w:rPr>
          <w:rFonts w:asciiTheme="majorBidi" w:hAnsiTheme="majorBidi" w:cstheme="majorBidi"/>
          <w:bCs/>
          <w:sz w:val="24"/>
          <w:szCs w:val="24"/>
        </w:rPr>
        <w:t>(20), pp.2561-2569.</w:t>
      </w:r>
    </w:p>
    <w:p w14:paraId="074D9B62" w14:textId="6AEEB70D" w:rsidR="007373C0" w:rsidRDefault="007373C0" w:rsidP="00230116">
      <w:pPr>
        <w:spacing w:line="240" w:lineRule="auto"/>
        <w:ind w:left="426" w:hanging="426"/>
        <w:jc w:val="both"/>
        <w:rPr>
          <w:rFonts w:asciiTheme="majorBidi" w:hAnsiTheme="majorBidi" w:cstheme="majorBidi"/>
          <w:bCs/>
          <w:sz w:val="24"/>
          <w:szCs w:val="24"/>
        </w:rPr>
      </w:pPr>
      <w:proofErr w:type="spellStart"/>
      <w:r w:rsidRPr="007373C0">
        <w:rPr>
          <w:rFonts w:asciiTheme="majorBidi" w:hAnsiTheme="majorBidi" w:cstheme="majorBidi"/>
          <w:bCs/>
          <w:sz w:val="24"/>
          <w:szCs w:val="24"/>
        </w:rPr>
        <w:t>Kundi</w:t>
      </w:r>
      <w:proofErr w:type="spellEnd"/>
      <w:r w:rsidRPr="007373C0">
        <w:rPr>
          <w:rFonts w:asciiTheme="majorBidi" w:hAnsiTheme="majorBidi" w:cstheme="majorBidi"/>
          <w:bCs/>
          <w:sz w:val="24"/>
          <w:szCs w:val="24"/>
        </w:rPr>
        <w:t xml:space="preserve">, G.M. </w:t>
      </w:r>
      <w:r>
        <w:rPr>
          <w:rFonts w:asciiTheme="majorBidi" w:hAnsiTheme="majorBidi" w:cstheme="majorBidi"/>
          <w:bCs/>
          <w:sz w:val="24"/>
          <w:szCs w:val="24"/>
        </w:rPr>
        <w:t>&amp;</w:t>
      </w:r>
      <w:r w:rsidRPr="007373C0">
        <w:rPr>
          <w:rFonts w:asciiTheme="majorBidi" w:hAnsiTheme="majorBidi" w:cstheme="majorBidi"/>
          <w:bCs/>
          <w:sz w:val="24"/>
          <w:szCs w:val="24"/>
        </w:rPr>
        <w:t xml:space="preserve"> Nawaz, A., </w:t>
      </w:r>
      <w:r>
        <w:rPr>
          <w:rFonts w:asciiTheme="majorBidi" w:hAnsiTheme="majorBidi" w:cstheme="majorBidi"/>
          <w:bCs/>
          <w:sz w:val="24"/>
          <w:szCs w:val="24"/>
        </w:rPr>
        <w:t>(</w:t>
      </w:r>
      <w:r w:rsidRPr="007373C0">
        <w:rPr>
          <w:rFonts w:asciiTheme="majorBidi" w:hAnsiTheme="majorBidi" w:cstheme="majorBidi"/>
          <w:bCs/>
          <w:sz w:val="24"/>
          <w:szCs w:val="24"/>
        </w:rPr>
        <w:t>2014</w:t>
      </w:r>
      <w:r>
        <w:rPr>
          <w:rFonts w:asciiTheme="majorBidi" w:hAnsiTheme="majorBidi" w:cstheme="majorBidi"/>
          <w:bCs/>
          <w:sz w:val="24"/>
          <w:szCs w:val="24"/>
        </w:rPr>
        <w:t>)</w:t>
      </w:r>
      <w:r w:rsidRPr="007373C0">
        <w:rPr>
          <w:rFonts w:asciiTheme="majorBidi" w:hAnsiTheme="majorBidi" w:cstheme="majorBidi"/>
          <w:bCs/>
          <w:sz w:val="24"/>
          <w:szCs w:val="24"/>
        </w:rPr>
        <w:t>. From e-Learning 1.0 to e-Learning 2.0: threats &amp; opportunities for higher education institutions in the developing countries. </w:t>
      </w:r>
      <w:r w:rsidRPr="007373C0">
        <w:rPr>
          <w:rFonts w:asciiTheme="majorBidi" w:hAnsiTheme="majorBidi" w:cstheme="majorBidi"/>
          <w:bCs/>
          <w:i/>
          <w:iCs/>
          <w:sz w:val="24"/>
          <w:szCs w:val="24"/>
        </w:rPr>
        <w:t>European Journal of Sustainable Development</w:t>
      </w:r>
      <w:r w:rsidRPr="007373C0">
        <w:rPr>
          <w:rFonts w:asciiTheme="majorBidi" w:hAnsiTheme="majorBidi" w:cstheme="majorBidi"/>
          <w:bCs/>
          <w:sz w:val="24"/>
          <w:szCs w:val="24"/>
        </w:rPr>
        <w:t>, </w:t>
      </w:r>
      <w:r w:rsidRPr="007373C0">
        <w:rPr>
          <w:rFonts w:asciiTheme="majorBidi" w:hAnsiTheme="majorBidi" w:cstheme="majorBidi"/>
          <w:bCs/>
          <w:i/>
          <w:iCs/>
          <w:sz w:val="24"/>
          <w:szCs w:val="24"/>
        </w:rPr>
        <w:t>3</w:t>
      </w:r>
      <w:r w:rsidRPr="007373C0">
        <w:rPr>
          <w:rFonts w:asciiTheme="majorBidi" w:hAnsiTheme="majorBidi" w:cstheme="majorBidi"/>
          <w:bCs/>
          <w:sz w:val="24"/>
          <w:szCs w:val="24"/>
        </w:rPr>
        <w:t>(1), pp.145-160.</w:t>
      </w:r>
    </w:p>
    <w:p w14:paraId="6A0A7A60" w14:textId="00906EA5" w:rsidR="00101F6D" w:rsidRDefault="00101F6D" w:rsidP="00230116">
      <w:pPr>
        <w:spacing w:line="240" w:lineRule="auto"/>
        <w:ind w:left="425" w:hanging="425"/>
        <w:jc w:val="both"/>
        <w:rPr>
          <w:rFonts w:asciiTheme="majorBidi" w:eastAsia="+mn-ea" w:hAnsiTheme="majorBidi" w:cstheme="majorBidi"/>
          <w:kern w:val="24"/>
          <w:sz w:val="24"/>
          <w:szCs w:val="24"/>
          <w:lang w:eastAsia="en-GB"/>
        </w:rPr>
      </w:pPr>
      <w:proofErr w:type="spellStart"/>
      <w:r>
        <w:rPr>
          <w:rFonts w:asciiTheme="majorBidi" w:eastAsia="+mn-ea" w:hAnsiTheme="majorBidi" w:cstheme="majorBidi"/>
          <w:kern w:val="24"/>
          <w:sz w:val="24"/>
          <w:szCs w:val="24"/>
          <w:lang w:eastAsia="en-GB"/>
        </w:rPr>
        <w:t>Lwoga</w:t>
      </w:r>
      <w:proofErr w:type="spellEnd"/>
      <w:r>
        <w:rPr>
          <w:rFonts w:asciiTheme="majorBidi" w:eastAsia="+mn-ea" w:hAnsiTheme="majorBidi" w:cstheme="majorBidi"/>
          <w:kern w:val="24"/>
          <w:sz w:val="24"/>
          <w:szCs w:val="24"/>
          <w:lang w:eastAsia="en-GB"/>
        </w:rPr>
        <w:t>, E. (2014)</w:t>
      </w:r>
      <w:r w:rsidR="009D373E">
        <w:rPr>
          <w:rFonts w:asciiTheme="majorBidi" w:eastAsia="+mn-ea" w:hAnsiTheme="majorBidi" w:cstheme="majorBidi"/>
          <w:kern w:val="24"/>
          <w:sz w:val="24"/>
          <w:szCs w:val="24"/>
          <w:lang w:eastAsia="en-GB"/>
        </w:rPr>
        <w:t>.</w:t>
      </w:r>
      <w:r>
        <w:rPr>
          <w:rFonts w:asciiTheme="majorBidi" w:eastAsia="+mn-ea" w:hAnsiTheme="majorBidi" w:cstheme="majorBidi"/>
          <w:kern w:val="24"/>
          <w:sz w:val="24"/>
          <w:szCs w:val="24"/>
          <w:lang w:eastAsia="en-GB"/>
        </w:rPr>
        <w:t xml:space="preserve"> Critical </w:t>
      </w:r>
      <w:r w:rsidR="0048530B">
        <w:rPr>
          <w:rFonts w:asciiTheme="majorBidi" w:eastAsia="+mn-ea" w:hAnsiTheme="majorBidi" w:cstheme="majorBidi"/>
          <w:kern w:val="24"/>
          <w:sz w:val="24"/>
          <w:szCs w:val="24"/>
          <w:lang w:eastAsia="en-GB"/>
        </w:rPr>
        <w:t>success f</w:t>
      </w:r>
      <w:r>
        <w:rPr>
          <w:rFonts w:asciiTheme="majorBidi" w:eastAsia="+mn-ea" w:hAnsiTheme="majorBidi" w:cstheme="majorBidi"/>
          <w:kern w:val="24"/>
          <w:sz w:val="24"/>
          <w:szCs w:val="24"/>
          <w:lang w:eastAsia="en-GB"/>
        </w:rPr>
        <w:t xml:space="preserve">actors for </w:t>
      </w:r>
      <w:r w:rsidR="0048530B">
        <w:rPr>
          <w:rFonts w:asciiTheme="majorBidi" w:eastAsia="+mn-ea" w:hAnsiTheme="majorBidi" w:cstheme="majorBidi"/>
          <w:kern w:val="24"/>
          <w:sz w:val="24"/>
          <w:szCs w:val="24"/>
          <w:lang w:eastAsia="en-GB"/>
        </w:rPr>
        <w:t>a</w:t>
      </w:r>
      <w:r>
        <w:rPr>
          <w:rFonts w:asciiTheme="majorBidi" w:eastAsia="+mn-ea" w:hAnsiTheme="majorBidi" w:cstheme="majorBidi"/>
          <w:kern w:val="24"/>
          <w:sz w:val="24"/>
          <w:szCs w:val="24"/>
          <w:lang w:eastAsia="en-GB"/>
        </w:rPr>
        <w:t xml:space="preserve">doption of </w:t>
      </w:r>
      <w:r w:rsidR="0048530B">
        <w:rPr>
          <w:rFonts w:asciiTheme="majorBidi" w:eastAsia="+mn-ea" w:hAnsiTheme="majorBidi" w:cstheme="majorBidi"/>
          <w:kern w:val="24"/>
          <w:sz w:val="24"/>
          <w:szCs w:val="24"/>
          <w:lang w:eastAsia="en-GB"/>
        </w:rPr>
        <w:t>w</w:t>
      </w:r>
      <w:r>
        <w:rPr>
          <w:rFonts w:asciiTheme="majorBidi" w:eastAsia="+mn-ea" w:hAnsiTheme="majorBidi" w:cstheme="majorBidi"/>
          <w:kern w:val="24"/>
          <w:sz w:val="24"/>
          <w:szCs w:val="24"/>
          <w:lang w:eastAsia="en-GB"/>
        </w:rPr>
        <w:t>eb-</w:t>
      </w:r>
      <w:r w:rsidR="0048530B">
        <w:rPr>
          <w:rFonts w:asciiTheme="majorBidi" w:eastAsia="+mn-ea" w:hAnsiTheme="majorBidi" w:cstheme="majorBidi"/>
          <w:kern w:val="24"/>
          <w:sz w:val="24"/>
          <w:szCs w:val="24"/>
          <w:lang w:eastAsia="en-GB"/>
        </w:rPr>
        <w:t>b</w:t>
      </w:r>
      <w:r>
        <w:rPr>
          <w:rFonts w:asciiTheme="majorBidi" w:eastAsia="+mn-ea" w:hAnsiTheme="majorBidi" w:cstheme="majorBidi"/>
          <w:kern w:val="24"/>
          <w:sz w:val="24"/>
          <w:szCs w:val="24"/>
          <w:lang w:eastAsia="en-GB"/>
        </w:rPr>
        <w:t xml:space="preserve">ased </w:t>
      </w:r>
      <w:r w:rsidR="0048530B">
        <w:rPr>
          <w:rFonts w:asciiTheme="majorBidi" w:eastAsia="+mn-ea" w:hAnsiTheme="majorBidi" w:cstheme="majorBidi"/>
          <w:kern w:val="24"/>
          <w:sz w:val="24"/>
          <w:szCs w:val="24"/>
          <w:lang w:eastAsia="en-GB"/>
        </w:rPr>
        <w:t>l</w:t>
      </w:r>
      <w:r>
        <w:rPr>
          <w:rFonts w:asciiTheme="majorBidi" w:eastAsia="+mn-ea" w:hAnsiTheme="majorBidi" w:cstheme="majorBidi"/>
          <w:kern w:val="24"/>
          <w:sz w:val="24"/>
          <w:szCs w:val="24"/>
          <w:lang w:eastAsia="en-GB"/>
        </w:rPr>
        <w:t xml:space="preserve">earning </w:t>
      </w:r>
      <w:r w:rsidR="0048530B">
        <w:rPr>
          <w:rFonts w:asciiTheme="majorBidi" w:eastAsia="+mn-ea" w:hAnsiTheme="majorBidi" w:cstheme="majorBidi"/>
          <w:kern w:val="24"/>
          <w:sz w:val="24"/>
          <w:szCs w:val="24"/>
          <w:lang w:eastAsia="en-GB"/>
        </w:rPr>
        <w:t>m</w:t>
      </w:r>
      <w:r>
        <w:rPr>
          <w:rFonts w:asciiTheme="majorBidi" w:eastAsia="+mn-ea" w:hAnsiTheme="majorBidi" w:cstheme="majorBidi"/>
          <w:kern w:val="24"/>
          <w:sz w:val="24"/>
          <w:szCs w:val="24"/>
          <w:lang w:eastAsia="en-GB"/>
        </w:rPr>
        <w:t xml:space="preserve">anagement </w:t>
      </w:r>
      <w:r w:rsidR="0048530B">
        <w:rPr>
          <w:rFonts w:asciiTheme="majorBidi" w:eastAsia="+mn-ea" w:hAnsiTheme="majorBidi" w:cstheme="majorBidi"/>
          <w:kern w:val="24"/>
          <w:sz w:val="24"/>
          <w:szCs w:val="24"/>
          <w:lang w:eastAsia="en-GB"/>
        </w:rPr>
        <w:t>s</w:t>
      </w:r>
      <w:r>
        <w:rPr>
          <w:rFonts w:asciiTheme="majorBidi" w:eastAsia="+mn-ea" w:hAnsiTheme="majorBidi" w:cstheme="majorBidi"/>
          <w:kern w:val="24"/>
          <w:sz w:val="24"/>
          <w:szCs w:val="24"/>
          <w:lang w:eastAsia="en-GB"/>
        </w:rPr>
        <w:t>ystems in Tanzania</w:t>
      </w:r>
      <w:r w:rsidR="0048530B">
        <w:rPr>
          <w:rFonts w:asciiTheme="majorBidi" w:eastAsia="+mn-ea" w:hAnsiTheme="majorBidi" w:cstheme="majorBidi"/>
          <w:kern w:val="24"/>
          <w:sz w:val="24"/>
          <w:szCs w:val="24"/>
          <w:lang w:eastAsia="en-GB"/>
        </w:rPr>
        <w:t>.</w:t>
      </w:r>
      <w:r>
        <w:rPr>
          <w:rFonts w:asciiTheme="majorBidi" w:eastAsia="+mn-ea" w:hAnsiTheme="majorBidi" w:cstheme="majorBidi"/>
          <w:kern w:val="24"/>
          <w:sz w:val="24"/>
          <w:szCs w:val="24"/>
          <w:lang w:eastAsia="en-GB"/>
        </w:rPr>
        <w:t xml:space="preserve"> </w:t>
      </w:r>
      <w:r w:rsidRPr="007732BD">
        <w:rPr>
          <w:rFonts w:asciiTheme="majorBidi" w:eastAsia="+mn-ea" w:hAnsiTheme="majorBidi" w:cstheme="majorBidi"/>
          <w:i/>
          <w:kern w:val="24"/>
          <w:sz w:val="24"/>
          <w:szCs w:val="24"/>
          <w:lang w:eastAsia="en-GB"/>
        </w:rPr>
        <w:t xml:space="preserve">International Journal of Education and Development </w:t>
      </w:r>
      <w:r w:rsidR="0048530B">
        <w:rPr>
          <w:rFonts w:asciiTheme="majorBidi" w:eastAsia="+mn-ea" w:hAnsiTheme="majorBidi" w:cstheme="majorBidi"/>
          <w:i/>
          <w:kern w:val="24"/>
          <w:sz w:val="24"/>
          <w:szCs w:val="24"/>
          <w:lang w:eastAsia="en-GB"/>
        </w:rPr>
        <w:t>U</w:t>
      </w:r>
      <w:r w:rsidRPr="007732BD">
        <w:rPr>
          <w:rFonts w:asciiTheme="majorBidi" w:eastAsia="+mn-ea" w:hAnsiTheme="majorBidi" w:cstheme="majorBidi"/>
          <w:i/>
          <w:kern w:val="24"/>
          <w:sz w:val="24"/>
          <w:szCs w:val="24"/>
          <w:lang w:eastAsia="en-GB"/>
        </w:rPr>
        <w:t>sing Information and Communication Technology</w:t>
      </w:r>
      <w:r>
        <w:rPr>
          <w:rFonts w:asciiTheme="majorBidi" w:eastAsia="+mn-ea" w:hAnsiTheme="majorBidi" w:cstheme="majorBidi"/>
          <w:kern w:val="24"/>
          <w:sz w:val="24"/>
          <w:szCs w:val="24"/>
          <w:lang w:eastAsia="en-GB"/>
        </w:rPr>
        <w:t xml:space="preserve">, </w:t>
      </w:r>
      <w:r w:rsidRPr="007732BD">
        <w:rPr>
          <w:rFonts w:asciiTheme="majorBidi" w:eastAsia="+mn-ea" w:hAnsiTheme="majorBidi" w:cstheme="majorBidi"/>
          <w:i/>
          <w:kern w:val="24"/>
          <w:sz w:val="24"/>
          <w:szCs w:val="24"/>
          <w:lang w:eastAsia="en-GB"/>
        </w:rPr>
        <w:t>10</w:t>
      </w:r>
      <w:r w:rsidR="0048530B">
        <w:rPr>
          <w:rFonts w:asciiTheme="majorBidi" w:eastAsia="+mn-ea" w:hAnsiTheme="majorBidi" w:cstheme="majorBidi"/>
          <w:kern w:val="24"/>
          <w:sz w:val="24"/>
          <w:szCs w:val="24"/>
          <w:lang w:eastAsia="en-GB"/>
        </w:rPr>
        <w:t>,</w:t>
      </w:r>
      <w:r>
        <w:rPr>
          <w:rFonts w:asciiTheme="majorBidi" w:eastAsia="+mn-ea" w:hAnsiTheme="majorBidi" w:cstheme="majorBidi"/>
          <w:kern w:val="24"/>
          <w:sz w:val="24"/>
          <w:szCs w:val="24"/>
          <w:lang w:eastAsia="en-GB"/>
        </w:rPr>
        <w:t xml:space="preserve"> 1, 4</w:t>
      </w:r>
      <w:r w:rsidR="0048530B">
        <w:rPr>
          <w:rFonts w:asciiTheme="majorBidi" w:eastAsia="+mn-ea" w:hAnsiTheme="majorBidi" w:cstheme="majorBidi"/>
          <w:kern w:val="24"/>
          <w:sz w:val="24"/>
          <w:szCs w:val="24"/>
          <w:lang w:eastAsia="en-GB"/>
        </w:rPr>
        <w:t>–</w:t>
      </w:r>
      <w:r>
        <w:rPr>
          <w:rFonts w:asciiTheme="majorBidi" w:eastAsia="+mn-ea" w:hAnsiTheme="majorBidi" w:cstheme="majorBidi"/>
          <w:kern w:val="24"/>
          <w:sz w:val="24"/>
          <w:szCs w:val="24"/>
          <w:lang w:eastAsia="en-GB"/>
        </w:rPr>
        <w:t>21</w:t>
      </w:r>
      <w:r w:rsidR="0048530B">
        <w:rPr>
          <w:rFonts w:asciiTheme="majorBidi" w:eastAsia="+mn-ea" w:hAnsiTheme="majorBidi" w:cstheme="majorBidi"/>
          <w:kern w:val="24"/>
          <w:sz w:val="24"/>
          <w:szCs w:val="24"/>
          <w:lang w:eastAsia="en-GB"/>
        </w:rPr>
        <w:t>.</w:t>
      </w:r>
    </w:p>
    <w:p w14:paraId="3FF15B53" w14:textId="08D95EB6" w:rsidR="00772B1D" w:rsidRPr="00772B1D" w:rsidRDefault="00772B1D" w:rsidP="00230116">
      <w:pPr>
        <w:spacing w:line="240" w:lineRule="auto"/>
        <w:ind w:left="425" w:hanging="425"/>
        <w:jc w:val="both"/>
        <w:rPr>
          <w:rFonts w:asciiTheme="majorBidi" w:eastAsia="+mn-ea" w:hAnsiTheme="majorBidi" w:cstheme="majorBidi"/>
          <w:kern w:val="24"/>
          <w:sz w:val="24"/>
          <w:szCs w:val="24"/>
          <w:lang w:eastAsia="en-GB"/>
        </w:rPr>
      </w:pPr>
      <w:proofErr w:type="spellStart"/>
      <w:r>
        <w:rPr>
          <w:rFonts w:asciiTheme="majorBidi" w:eastAsia="+mn-ea" w:hAnsiTheme="majorBidi" w:cstheme="majorBidi"/>
          <w:kern w:val="24"/>
          <w:sz w:val="24"/>
          <w:szCs w:val="24"/>
          <w:lang w:eastAsia="en-GB"/>
        </w:rPr>
        <w:lastRenderedPageBreak/>
        <w:t>Mako</w:t>
      </w:r>
      <w:proofErr w:type="spellEnd"/>
      <w:r>
        <w:rPr>
          <w:rFonts w:asciiTheme="majorBidi" w:eastAsia="+mn-ea" w:hAnsiTheme="majorBidi" w:cstheme="majorBidi"/>
          <w:kern w:val="24"/>
          <w:sz w:val="24"/>
          <w:szCs w:val="24"/>
          <w:lang w:eastAsia="en-GB"/>
        </w:rPr>
        <w:t>, S. &amp; Sullivan, D., (2014). T</w:t>
      </w:r>
      <w:r w:rsidRPr="00772B1D">
        <w:rPr>
          <w:rFonts w:asciiTheme="majorBidi" w:eastAsia="+mn-ea" w:hAnsiTheme="majorBidi" w:cstheme="majorBidi"/>
          <w:kern w:val="24"/>
          <w:sz w:val="24"/>
          <w:szCs w:val="24"/>
          <w:lang w:eastAsia="en-GB"/>
        </w:rPr>
        <w:t xml:space="preserve">he state of higher education in </w:t>
      </w:r>
      <w:r>
        <w:rPr>
          <w:rFonts w:asciiTheme="majorBidi" w:eastAsia="+mn-ea" w:hAnsiTheme="majorBidi" w:cstheme="majorBidi"/>
          <w:kern w:val="24"/>
          <w:sz w:val="24"/>
          <w:szCs w:val="24"/>
          <w:lang w:eastAsia="en-GB"/>
        </w:rPr>
        <w:t>I</w:t>
      </w:r>
      <w:r w:rsidRPr="00772B1D">
        <w:rPr>
          <w:rFonts w:asciiTheme="majorBidi" w:eastAsia="+mn-ea" w:hAnsiTheme="majorBidi" w:cstheme="majorBidi"/>
          <w:kern w:val="24"/>
          <w:sz w:val="24"/>
          <w:szCs w:val="24"/>
          <w:lang w:eastAsia="en-GB"/>
        </w:rPr>
        <w:t xml:space="preserve">raq: lessons from eight </w:t>
      </w:r>
      <w:r>
        <w:rPr>
          <w:rFonts w:asciiTheme="majorBidi" w:eastAsia="+mn-ea" w:hAnsiTheme="majorBidi" w:cstheme="majorBidi"/>
          <w:kern w:val="24"/>
          <w:sz w:val="24"/>
          <w:szCs w:val="24"/>
          <w:lang w:eastAsia="en-GB"/>
        </w:rPr>
        <w:t>I</w:t>
      </w:r>
      <w:r w:rsidRPr="00772B1D">
        <w:rPr>
          <w:rFonts w:asciiTheme="majorBidi" w:eastAsia="+mn-ea" w:hAnsiTheme="majorBidi" w:cstheme="majorBidi"/>
          <w:kern w:val="24"/>
          <w:sz w:val="24"/>
          <w:szCs w:val="24"/>
          <w:lang w:eastAsia="en-GB"/>
        </w:rPr>
        <w:t xml:space="preserve">raqi </w:t>
      </w:r>
      <w:proofErr w:type="spellStart"/>
      <w:proofErr w:type="gramStart"/>
      <w:r w:rsidRPr="00772B1D">
        <w:rPr>
          <w:rFonts w:asciiTheme="majorBidi" w:eastAsia="+mn-ea" w:hAnsiTheme="majorBidi" w:cstheme="majorBidi"/>
          <w:kern w:val="24"/>
          <w:sz w:val="24"/>
          <w:szCs w:val="24"/>
          <w:lang w:eastAsia="en-GB"/>
        </w:rPr>
        <w:t>fulbright</w:t>
      </w:r>
      <w:proofErr w:type="spellEnd"/>
      <w:proofErr w:type="gramEnd"/>
      <w:r w:rsidRPr="00772B1D">
        <w:rPr>
          <w:rFonts w:asciiTheme="majorBidi" w:eastAsia="+mn-ea" w:hAnsiTheme="majorBidi" w:cstheme="majorBidi"/>
          <w:kern w:val="24"/>
          <w:sz w:val="24"/>
          <w:szCs w:val="24"/>
          <w:lang w:eastAsia="en-GB"/>
        </w:rPr>
        <w:t xml:space="preserve"> scholars</w:t>
      </w:r>
      <w:r>
        <w:rPr>
          <w:rFonts w:asciiTheme="majorBidi" w:eastAsia="+mn-ea" w:hAnsiTheme="majorBidi" w:cstheme="majorBidi"/>
          <w:kern w:val="24"/>
          <w:sz w:val="24"/>
          <w:szCs w:val="24"/>
          <w:lang w:eastAsia="en-GB"/>
        </w:rPr>
        <w:t xml:space="preserve"> [Online] Retrieved December 02, 2017 from: </w:t>
      </w:r>
      <w:hyperlink r:id="rId8" w:history="1">
        <w:r w:rsidRPr="00772B1D">
          <w:rPr>
            <w:rStyle w:val="Hyperlink"/>
            <w:rFonts w:asciiTheme="majorBidi" w:eastAsia="+mn-ea" w:hAnsiTheme="majorBidi" w:cstheme="majorBidi"/>
            <w:color w:val="auto"/>
            <w:kern w:val="24"/>
            <w:sz w:val="24"/>
            <w:szCs w:val="24"/>
            <w:u w:val="none"/>
            <w:lang w:eastAsia="en-GB"/>
          </w:rPr>
          <w:t>https://web.northeastern.edu/bcars/wp-content/uploads/2015/03/Mako-Sullivan-1.pdf</w:t>
        </w:r>
      </w:hyperlink>
      <w:r w:rsidRPr="00772B1D">
        <w:rPr>
          <w:rFonts w:asciiTheme="majorBidi" w:eastAsia="+mn-ea" w:hAnsiTheme="majorBidi" w:cstheme="majorBidi"/>
          <w:kern w:val="24"/>
          <w:sz w:val="24"/>
          <w:szCs w:val="24"/>
          <w:lang w:eastAsia="en-GB"/>
        </w:rPr>
        <w:t>.</w:t>
      </w:r>
    </w:p>
    <w:p w14:paraId="2F05ABCA" w14:textId="430FD429" w:rsidR="00101F6D" w:rsidRDefault="00101F6D" w:rsidP="00230116">
      <w:pPr>
        <w:spacing w:line="240" w:lineRule="auto"/>
        <w:ind w:left="425" w:hanging="425"/>
        <w:jc w:val="both"/>
        <w:rPr>
          <w:rFonts w:asciiTheme="majorBidi" w:eastAsia="+mn-ea" w:hAnsiTheme="majorBidi" w:cstheme="majorBidi"/>
          <w:kern w:val="24"/>
          <w:sz w:val="24"/>
          <w:szCs w:val="24"/>
          <w:lang w:eastAsia="en-GB"/>
        </w:rPr>
      </w:pPr>
      <w:proofErr w:type="spellStart"/>
      <w:r w:rsidRPr="00D44B7E">
        <w:rPr>
          <w:rFonts w:asciiTheme="majorBidi" w:eastAsia="+mn-ea" w:hAnsiTheme="majorBidi" w:cstheme="majorBidi"/>
          <w:kern w:val="24"/>
          <w:sz w:val="24"/>
          <w:szCs w:val="24"/>
          <w:lang w:eastAsia="en-GB"/>
        </w:rPr>
        <w:t>Masrom</w:t>
      </w:r>
      <w:proofErr w:type="spellEnd"/>
      <w:r>
        <w:rPr>
          <w:rFonts w:asciiTheme="majorBidi" w:eastAsia="+mn-ea" w:hAnsiTheme="majorBidi" w:cstheme="majorBidi"/>
          <w:kern w:val="24"/>
          <w:sz w:val="24"/>
          <w:szCs w:val="24"/>
          <w:lang w:eastAsia="en-GB"/>
        </w:rPr>
        <w:t>, M. (2007)</w:t>
      </w:r>
      <w:r w:rsidR="009D373E">
        <w:rPr>
          <w:rFonts w:asciiTheme="majorBidi" w:eastAsia="+mn-ea" w:hAnsiTheme="majorBidi" w:cstheme="majorBidi"/>
          <w:kern w:val="24"/>
          <w:sz w:val="24"/>
          <w:szCs w:val="24"/>
          <w:lang w:eastAsia="en-GB"/>
        </w:rPr>
        <w:t>.</w:t>
      </w:r>
      <w:r>
        <w:rPr>
          <w:rFonts w:asciiTheme="majorBidi" w:eastAsia="+mn-ea" w:hAnsiTheme="majorBidi" w:cstheme="majorBidi"/>
          <w:kern w:val="24"/>
          <w:sz w:val="24"/>
          <w:szCs w:val="24"/>
          <w:lang w:eastAsia="en-GB"/>
        </w:rPr>
        <w:t xml:space="preserve"> </w:t>
      </w:r>
      <w:r w:rsidRPr="007732BD">
        <w:rPr>
          <w:rFonts w:asciiTheme="majorBidi" w:eastAsia="+mn-ea" w:hAnsiTheme="majorBidi" w:cstheme="majorBidi"/>
          <w:i/>
          <w:kern w:val="24"/>
          <w:sz w:val="24"/>
          <w:szCs w:val="24"/>
          <w:lang w:eastAsia="en-GB"/>
        </w:rPr>
        <w:t xml:space="preserve">Technology </w:t>
      </w:r>
      <w:r w:rsidR="0048530B" w:rsidRPr="007732BD">
        <w:rPr>
          <w:rFonts w:asciiTheme="majorBidi" w:eastAsia="+mn-ea" w:hAnsiTheme="majorBidi" w:cstheme="majorBidi"/>
          <w:i/>
          <w:kern w:val="24"/>
          <w:sz w:val="24"/>
          <w:szCs w:val="24"/>
          <w:lang w:eastAsia="en-GB"/>
        </w:rPr>
        <w:t>a</w:t>
      </w:r>
      <w:r w:rsidRPr="007732BD">
        <w:rPr>
          <w:rFonts w:asciiTheme="majorBidi" w:eastAsia="+mn-ea" w:hAnsiTheme="majorBidi" w:cstheme="majorBidi"/>
          <w:i/>
          <w:kern w:val="24"/>
          <w:sz w:val="24"/>
          <w:szCs w:val="24"/>
          <w:lang w:eastAsia="en-GB"/>
        </w:rPr>
        <w:t xml:space="preserve">cceptance </w:t>
      </w:r>
      <w:r w:rsidR="0048530B" w:rsidRPr="007732BD">
        <w:rPr>
          <w:rFonts w:asciiTheme="majorBidi" w:eastAsia="+mn-ea" w:hAnsiTheme="majorBidi" w:cstheme="majorBidi"/>
          <w:i/>
          <w:kern w:val="24"/>
          <w:sz w:val="24"/>
          <w:szCs w:val="24"/>
          <w:lang w:eastAsia="en-GB"/>
        </w:rPr>
        <w:t>m</w:t>
      </w:r>
      <w:r w:rsidRPr="007732BD">
        <w:rPr>
          <w:rFonts w:asciiTheme="majorBidi" w:eastAsia="+mn-ea" w:hAnsiTheme="majorBidi" w:cstheme="majorBidi"/>
          <w:i/>
          <w:kern w:val="24"/>
          <w:sz w:val="24"/>
          <w:szCs w:val="24"/>
          <w:lang w:eastAsia="en-GB"/>
        </w:rPr>
        <w:t xml:space="preserve">odel and </w:t>
      </w:r>
      <w:proofErr w:type="gramStart"/>
      <w:r w:rsidR="0048530B" w:rsidRPr="007732BD">
        <w:rPr>
          <w:rFonts w:asciiTheme="majorBidi" w:eastAsia="+mn-ea" w:hAnsiTheme="majorBidi" w:cstheme="majorBidi"/>
          <w:i/>
          <w:kern w:val="24"/>
          <w:sz w:val="24"/>
          <w:szCs w:val="24"/>
          <w:lang w:eastAsia="en-GB"/>
        </w:rPr>
        <w:t>e</w:t>
      </w:r>
      <w:r w:rsidRPr="007732BD">
        <w:rPr>
          <w:rFonts w:asciiTheme="majorBidi" w:eastAsia="+mn-ea" w:hAnsiTheme="majorBidi" w:cstheme="majorBidi"/>
          <w:i/>
          <w:kern w:val="24"/>
          <w:sz w:val="24"/>
          <w:szCs w:val="24"/>
          <w:lang w:eastAsia="en-GB"/>
        </w:rPr>
        <w:t>-</w:t>
      </w:r>
      <w:r w:rsidR="0048530B" w:rsidRPr="007732BD">
        <w:rPr>
          <w:rFonts w:asciiTheme="majorBidi" w:eastAsia="+mn-ea" w:hAnsiTheme="majorBidi" w:cstheme="majorBidi"/>
          <w:i/>
          <w:kern w:val="24"/>
          <w:sz w:val="24"/>
          <w:szCs w:val="24"/>
          <w:lang w:eastAsia="en-GB"/>
        </w:rPr>
        <w:t>l</w:t>
      </w:r>
      <w:r w:rsidRPr="007732BD">
        <w:rPr>
          <w:rFonts w:asciiTheme="majorBidi" w:eastAsia="+mn-ea" w:hAnsiTheme="majorBidi" w:cstheme="majorBidi"/>
          <w:i/>
          <w:kern w:val="24"/>
          <w:sz w:val="24"/>
          <w:szCs w:val="24"/>
          <w:lang w:eastAsia="en-GB"/>
        </w:rPr>
        <w:t>earning</w:t>
      </w:r>
      <w:proofErr w:type="gramEnd"/>
      <w:r w:rsidR="0048530B">
        <w:rPr>
          <w:rFonts w:asciiTheme="majorBidi" w:eastAsia="+mn-ea" w:hAnsiTheme="majorBidi" w:cstheme="majorBidi"/>
          <w:kern w:val="24"/>
          <w:sz w:val="24"/>
          <w:szCs w:val="24"/>
          <w:lang w:eastAsia="en-GB"/>
        </w:rPr>
        <w:t>.</w:t>
      </w:r>
      <w:r>
        <w:rPr>
          <w:rFonts w:asciiTheme="majorBidi" w:eastAsia="+mn-ea" w:hAnsiTheme="majorBidi" w:cstheme="majorBidi"/>
          <w:kern w:val="24"/>
          <w:sz w:val="24"/>
          <w:szCs w:val="24"/>
          <w:lang w:eastAsia="en-GB"/>
        </w:rPr>
        <w:t xml:space="preserve"> Paper presented at the </w:t>
      </w:r>
      <w:r w:rsidR="00D44B7E">
        <w:rPr>
          <w:rFonts w:asciiTheme="majorBidi" w:eastAsia="+mn-ea" w:hAnsiTheme="majorBidi" w:cstheme="majorBidi"/>
          <w:kern w:val="24"/>
          <w:sz w:val="24"/>
          <w:szCs w:val="24"/>
          <w:lang w:eastAsia="en-GB"/>
        </w:rPr>
        <w:t xml:space="preserve">Twelfth </w:t>
      </w:r>
      <w:r>
        <w:rPr>
          <w:rFonts w:asciiTheme="majorBidi" w:eastAsia="+mn-ea" w:hAnsiTheme="majorBidi" w:cstheme="majorBidi"/>
          <w:kern w:val="24"/>
          <w:sz w:val="24"/>
          <w:szCs w:val="24"/>
          <w:lang w:eastAsia="en-GB"/>
        </w:rPr>
        <w:t>International Conference on Education</w:t>
      </w:r>
      <w:r w:rsidR="00D44B7E">
        <w:rPr>
          <w:rFonts w:asciiTheme="majorBidi" w:eastAsia="+mn-ea" w:hAnsiTheme="majorBidi" w:cstheme="majorBidi"/>
          <w:kern w:val="24"/>
          <w:sz w:val="24"/>
          <w:szCs w:val="24"/>
          <w:lang w:eastAsia="en-GB"/>
        </w:rPr>
        <w:t>,</w:t>
      </w:r>
      <w:r>
        <w:rPr>
          <w:rFonts w:asciiTheme="majorBidi" w:eastAsia="+mn-ea" w:hAnsiTheme="majorBidi" w:cstheme="majorBidi"/>
          <w:kern w:val="24"/>
          <w:sz w:val="24"/>
          <w:szCs w:val="24"/>
          <w:lang w:eastAsia="en-GB"/>
        </w:rPr>
        <w:t xml:space="preserve"> Brunei Darussalam</w:t>
      </w:r>
      <w:r w:rsidR="00D44B7E">
        <w:rPr>
          <w:rFonts w:asciiTheme="majorBidi" w:eastAsia="+mn-ea" w:hAnsiTheme="majorBidi" w:cstheme="majorBidi"/>
          <w:kern w:val="24"/>
          <w:sz w:val="24"/>
          <w:szCs w:val="24"/>
          <w:lang w:eastAsia="en-GB"/>
        </w:rPr>
        <w:t xml:space="preserve"> University,</w:t>
      </w:r>
      <w:r>
        <w:rPr>
          <w:rFonts w:asciiTheme="majorBidi" w:eastAsia="+mn-ea" w:hAnsiTheme="majorBidi" w:cstheme="majorBidi"/>
          <w:kern w:val="24"/>
          <w:sz w:val="24"/>
          <w:szCs w:val="24"/>
          <w:lang w:eastAsia="en-GB"/>
        </w:rPr>
        <w:t xml:space="preserve"> Brunei</w:t>
      </w:r>
      <w:r w:rsidR="0048530B">
        <w:rPr>
          <w:rFonts w:asciiTheme="majorBidi" w:eastAsia="+mn-ea" w:hAnsiTheme="majorBidi" w:cstheme="majorBidi"/>
          <w:kern w:val="24"/>
          <w:sz w:val="24"/>
          <w:szCs w:val="24"/>
          <w:lang w:eastAsia="en-GB"/>
        </w:rPr>
        <w:t>.</w:t>
      </w:r>
    </w:p>
    <w:p w14:paraId="079C21FA" w14:textId="471B0BAA" w:rsidR="00101F6D" w:rsidRDefault="00101F6D" w:rsidP="00230116">
      <w:pPr>
        <w:spacing w:line="240" w:lineRule="auto"/>
        <w:ind w:left="425" w:hanging="425"/>
        <w:jc w:val="both"/>
        <w:rPr>
          <w:rFonts w:asciiTheme="majorBidi" w:eastAsia="+mn-ea" w:hAnsiTheme="majorBidi" w:cstheme="majorBidi"/>
          <w:kern w:val="24"/>
          <w:sz w:val="24"/>
          <w:szCs w:val="24"/>
          <w:lang w:eastAsia="en-GB"/>
        </w:rPr>
      </w:pPr>
      <w:r>
        <w:rPr>
          <w:rFonts w:asciiTheme="majorBidi" w:eastAsia="+mn-ea" w:hAnsiTheme="majorBidi" w:cstheme="majorBidi"/>
          <w:kern w:val="24"/>
          <w:sz w:val="24"/>
          <w:szCs w:val="24"/>
          <w:lang w:eastAsia="en-GB"/>
        </w:rPr>
        <w:t xml:space="preserve">Mirza, A. </w:t>
      </w:r>
      <w:r w:rsidR="0048530B">
        <w:rPr>
          <w:rFonts w:asciiTheme="majorBidi" w:eastAsia="+mn-ea" w:hAnsiTheme="majorBidi" w:cstheme="majorBidi"/>
          <w:kern w:val="24"/>
          <w:sz w:val="24"/>
          <w:szCs w:val="24"/>
          <w:lang w:eastAsia="en-GB"/>
        </w:rPr>
        <w:t xml:space="preserve">&amp; </w:t>
      </w:r>
      <w:r>
        <w:rPr>
          <w:rFonts w:asciiTheme="majorBidi" w:eastAsia="+mn-ea" w:hAnsiTheme="majorBidi" w:cstheme="majorBidi"/>
          <w:kern w:val="24"/>
          <w:sz w:val="24"/>
          <w:szCs w:val="24"/>
          <w:lang w:eastAsia="en-GB"/>
        </w:rPr>
        <w:t>Al-</w:t>
      </w:r>
      <w:proofErr w:type="spellStart"/>
      <w:r>
        <w:rPr>
          <w:rFonts w:asciiTheme="majorBidi" w:eastAsia="+mn-ea" w:hAnsiTheme="majorBidi" w:cstheme="majorBidi"/>
          <w:kern w:val="24"/>
          <w:sz w:val="24"/>
          <w:szCs w:val="24"/>
          <w:lang w:eastAsia="en-GB"/>
        </w:rPr>
        <w:t>Abdulkareem</w:t>
      </w:r>
      <w:proofErr w:type="spellEnd"/>
      <w:r w:rsidR="004D7747">
        <w:rPr>
          <w:rFonts w:asciiTheme="majorBidi" w:eastAsia="+mn-ea" w:hAnsiTheme="majorBidi" w:cstheme="majorBidi"/>
          <w:kern w:val="24"/>
          <w:sz w:val="24"/>
          <w:szCs w:val="24"/>
          <w:lang w:eastAsia="en-GB"/>
        </w:rPr>
        <w:t>, M.</w:t>
      </w:r>
      <w:r>
        <w:rPr>
          <w:rFonts w:asciiTheme="majorBidi" w:eastAsia="+mn-ea" w:hAnsiTheme="majorBidi" w:cstheme="majorBidi"/>
          <w:kern w:val="24"/>
          <w:sz w:val="24"/>
          <w:szCs w:val="24"/>
          <w:lang w:eastAsia="en-GB"/>
        </w:rPr>
        <w:t xml:space="preserve"> (2011)</w:t>
      </w:r>
      <w:r w:rsidR="009D373E">
        <w:rPr>
          <w:rFonts w:asciiTheme="majorBidi" w:eastAsia="+mn-ea" w:hAnsiTheme="majorBidi" w:cstheme="majorBidi"/>
          <w:kern w:val="24"/>
          <w:sz w:val="24"/>
          <w:szCs w:val="24"/>
          <w:lang w:eastAsia="en-GB"/>
        </w:rPr>
        <w:t>.</w:t>
      </w:r>
      <w:r>
        <w:rPr>
          <w:rFonts w:asciiTheme="majorBidi" w:eastAsia="+mn-ea" w:hAnsiTheme="majorBidi" w:cstheme="majorBidi"/>
          <w:kern w:val="24"/>
          <w:sz w:val="24"/>
          <w:szCs w:val="24"/>
          <w:lang w:eastAsia="en-GB"/>
        </w:rPr>
        <w:t xml:space="preserve"> Models of </w:t>
      </w:r>
      <w:proofErr w:type="gramStart"/>
      <w:r>
        <w:rPr>
          <w:rFonts w:asciiTheme="majorBidi" w:eastAsia="+mn-ea" w:hAnsiTheme="majorBidi" w:cstheme="majorBidi"/>
          <w:kern w:val="24"/>
          <w:sz w:val="24"/>
          <w:szCs w:val="24"/>
          <w:lang w:eastAsia="en-GB"/>
        </w:rPr>
        <w:t>e-learning</w:t>
      </w:r>
      <w:proofErr w:type="gramEnd"/>
      <w:r>
        <w:rPr>
          <w:rFonts w:asciiTheme="majorBidi" w:eastAsia="+mn-ea" w:hAnsiTheme="majorBidi" w:cstheme="majorBidi"/>
          <w:kern w:val="24"/>
          <w:sz w:val="24"/>
          <w:szCs w:val="24"/>
          <w:lang w:eastAsia="en-GB"/>
        </w:rPr>
        <w:t xml:space="preserve"> adopted in the Middle East</w:t>
      </w:r>
      <w:r w:rsidR="0048530B">
        <w:rPr>
          <w:rFonts w:asciiTheme="majorBidi" w:eastAsia="+mn-ea" w:hAnsiTheme="majorBidi" w:cstheme="majorBidi"/>
          <w:kern w:val="24"/>
          <w:sz w:val="24"/>
          <w:szCs w:val="24"/>
          <w:lang w:eastAsia="en-GB"/>
        </w:rPr>
        <w:t>.</w:t>
      </w:r>
      <w:r>
        <w:rPr>
          <w:rFonts w:asciiTheme="majorBidi" w:eastAsia="+mn-ea" w:hAnsiTheme="majorBidi" w:cstheme="majorBidi"/>
          <w:kern w:val="24"/>
          <w:sz w:val="24"/>
          <w:szCs w:val="24"/>
          <w:lang w:eastAsia="en-GB"/>
        </w:rPr>
        <w:t xml:space="preserve"> </w:t>
      </w:r>
      <w:r w:rsidRPr="0085024D">
        <w:rPr>
          <w:rFonts w:asciiTheme="majorBidi" w:eastAsia="+mn-ea" w:hAnsiTheme="majorBidi" w:cstheme="majorBidi"/>
          <w:i/>
          <w:iCs/>
          <w:kern w:val="24"/>
          <w:sz w:val="24"/>
          <w:szCs w:val="24"/>
          <w:lang w:eastAsia="en-GB"/>
        </w:rPr>
        <w:t>Applied Computing and Informatics</w:t>
      </w:r>
      <w:r>
        <w:rPr>
          <w:rFonts w:asciiTheme="majorBidi" w:eastAsia="+mn-ea" w:hAnsiTheme="majorBidi" w:cstheme="majorBidi"/>
          <w:kern w:val="24"/>
          <w:sz w:val="24"/>
          <w:szCs w:val="24"/>
          <w:lang w:eastAsia="en-GB"/>
        </w:rPr>
        <w:t xml:space="preserve">, </w:t>
      </w:r>
      <w:r w:rsidRPr="007732BD">
        <w:rPr>
          <w:rFonts w:asciiTheme="majorBidi" w:eastAsia="+mn-ea" w:hAnsiTheme="majorBidi" w:cstheme="majorBidi"/>
          <w:i/>
          <w:kern w:val="24"/>
          <w:sz w:val="24"/>
          <w:szCs w:val="24"/>
          <w:lang w:eastAsia="en-GB"/>
        </w:rPr>
        <w:t>9</w:t>
      </w:r>
      <w:r>
        <w:rPr>
          <w:rFonts w:asciiTheme="majorBidi" w:eastAsia="+mn-ea" w:hAnsiTheme="majorBidi" w:cstheme="majorBidi"/>
          <w:kern w:val="24"/>
          <w:sz w:val="24"/>
          <w:szCs w:val="24"/>
          <w:lang w:eastAsia="en-GB"/>
        </w:rPr>
        <w:t xml:space="preserve">, </w:t>
      </w:r>
      <w:r w:rsidR="004D7747">
        <w:rPr>
          <w:rFonts w:asciiTheme="majorBidi" w:eastAsia="+mn-ea" w:hAnsiTheme="majorBidi" w:cstheme="majorBidi"/>
          <w:kern w:val="24"/>
          <w:sz w:val="24"/>
          <w:szCs w:val="24"/>
          <w:lang w:eastAsia="en-GB"/>
        </w:rPr>
        <w:t xml:space="preserve">2, </w:t>
      </w:r>
      <w:r>
        <w:rPr>
          <w:rFonts w:asciiTheme="majorBidi" w:eastAsia="+mn-ea" w:hAnsiTheme="majorBidi" w:cstheme="majorBidi"/>
          <w:kern w:val="24"/>
          <w:sz w:val="24"/>
          <w:szCs w:val="24"/>
          <w:lang w:eastAsia="en-GB"/>
        </w:rPr>
        <w:t>83</w:t>
      </w:r>
      <w:r w:rsidR="0048530B">
        <w:rPr>
          <w:rFonts w:asciiTheme="majorBidi" w:eastAsia="+mn-ea" w:hAnsiTheme="majorBidi" w:cstheme="majorBidi"/>
          <w:kern w:val="24"/>
          <w:sz w:val="24"/>
          <w:szCs w:val="24"/>
          <w:lang w:eastAsia="en-GB"/>
        </w:rPr>
        <w:t>–</w:t>
      </w:r>
      <w:r>
        <w:rPr>
          <w:rFonts w:asciiTheme="majorBidi" w:eastAsia="+mn-ea" w:hAnsiTheme="majorBidi" w:cstheme="majorBidi"/>
          <w:kern w:val="24"/>
          <w:sz w:val="24"/>
          <w:szCs w:val="24"/>
          <w:lang w:eastAsia="en-GB"/>
        </w:rPr>
        <w:t>93</w:t>
      </w:r>
      <w:r w:rsidR="0048530B">
        <w:rPr>
          <w:rFonts w:asciiTheme="majorBidi" w:eastAsia="+mn-ea" w:hAnsiTheme="majorBidi" w:cstheme="majorBidi"/>
          <w:kern w:val="24"/>
          <w:sz w:val="24"/>
          <w:szCs w:val="24"/>
          <w:lang w:eastAsia="en-GB"/>
        </w:rPr>
        <w:t>.</w:t>
      </w:r>
    </w:p>
    <w:p w14:paraId="0BD03323" w14:textId="77777777" w:rsidR="006249CF" w:rsidRDefault="006249CF" w:rsidP="00230116">
      <w:pPr>
        <w:spacing w:line="240" w:lineRule="auto"/>
        <w:ind w:left="425" w:hanging="425"/>
        <w:jc w:val="both"/>
        <w:rPr>
          <w:rFonts w:asciiTheme="majorBidi" w:eastAsia="+mn-ea" w:hAnsiTheme="majorBidi" w:cstheme="majorBidi"/>
          <w:kern w:val="24"/>
          <w:sz w:val="24"/>
          <w:szCs w:val="24"/>
          <w:lang w:eastAsia="en-GB"/>
        </w:rPr>
      </w:pPr>
      <w:proofErr w:type="spellStart"/>
      <w:r>
        <w:rPr>
          <w:rFonts w:asciiTheme="majorBidi" w:eastAsia="+mn-ea" w:hAnsiTheme="majorBidi" w:cstheme="majorBidi"/>
          <w:kern w:val="24"/>
          <w:sz w:val="24"/>
          <w:szCs w:val="24"/>
          <w:lang w:eastAsia="en-GB"/>
        </w:rPr>
        <w:t>Monsuwe</w:t>
      </w:r>
      <w:proofErr w:type="spellEnd"/>
      <w:r>
        <w:rPr>
          <w:rFonts w:asciiTheme="majorBidi" w:eastAsia="+mn-ea" w:hAnsiTheme="majorBidi" w:cstheme="majorBidi"/>
          <w:kern w:val="24"/>
          <w:sz w:val="24"/>
          <w:szCs w:val="24"/>
          <w:lang w:eastAsia="en-GB"/>
        </w:rPr>
        <w:t xml:space="preserve">, T. P., </w:t>
      </w:r>
      <w:proofErr w:type="spellStart"/>
      <w:r>
        <w:rPr>
          <w:rFonts w:asciiTheme="majorBidi" w:eastAsia="+mn-ea" w:hAnsiTheme="majorBidi" w:cstheme="majorBidi"/>
          <w:kern w:val="24"/>
          <w:sz w:val="24"/>
          <w:szCs w:val="24"/>
          <w:lang w:eastAsia="en-GB"/>
        </w:rPr>
        <w:t>Dellaert</w:t>
      </w:r>
      <w:proofErr w:type="spellEnd"/>
      <w:r>
        <w:rPr>
          <w:rFonts w:asciiTheme="majorBidi" w:eastAsia="+mn-ea" w:hAnsiTheme="majorBidi" w:cstheme="majorBidi"/>
          <w:kern w:val="24"/>
          <w:sz w:val="24"/>
          <w:szCs w:val="24"/>
          <w:lang w:eastAsia="en-GB"/>
        </w:rPr>
        <w:t xml:space="preserve">, B. &amp; </w:t>
      </w:r>
      <w:proofErr w:type="spellStart"/>
      <w:r>
        <w:rPr>
          <w:rFonts w:asciiTheme="majorBidi" w:eastAsia="+mn-ea" w:hAnsiTheme="majorBidi" w:cstheme="majorBidi"/>
          <w:kern w:val="24"/>
          <w:sz w:val="24"/>
          <w:szCs w:val="24"/>
          <w:lang w:eastAsia="en-GB"/>
        </w:rPr>
        <w:t>Ruyter</w:t>
      </w:r>
      <w:proofErr w:type="spellEnd"/>
      <w:r>
        <w:rPr>
          <w:rFonts w:asciiTheme="majorBidi" w:eastAsia="+mn-ea" w:hAnsiTheme="majorBidi" w:cstheme="majorBidi"/>
          <w:kern w:val="24"/>
          <w:sz w:val="24"/>
          <w:szCs w:val="24"/>
          <w:lang w:eastAsia="en-GB"/>
        </w:rPr>
        <w:t xml:space="preserve">, K. (2004). What drives consumers to shop online: a literature </w:t>
      </w:r>
      <w:proofErr w:type="gramStart"/>
      <w:r>
        <w:rPr>
          <w:rFonts w:asciiTheme="majorBidi" w:eastAsia="+mn-ea" w:hAnsiTheme="majorBidi" w:cstheme="majorBidi"/>
          <w:kern w:val="24"/>
          <w:sz w:val="24"/>
          <w:szCs w:val="24"/>
          <w:lang w:eastAsia="en-GB"/>
        </w:rPr>
        <w:t>review.</w:t>
      </w:r>
      <w:proofErr w:type="gramEnd"/>
      <w:r>
        <w:rPr>
          <w:rFonts w:asciiTheme="majorBidi" w:eastAsia="+mn-ea" w:hAnsiTheme="majorBidi" w:cstheme="majorBidi"/>
          <w:kern w:val="24"/>
          <w:sz w:val="24"/>
          <w:szCs w:val="24"/>
          <w:lang w:eastAsia="en-GB"/>
        </w:rPr>
        <w:t xml:space="preserve"> </w:t>
      </w:r>
      <w:r w:rsidRPr="00E80207">
        <w:rPr>
          <w:rFonts w:asciiTheme="majorBidi" w:eastAsia="+mn-ea" w:hAnsiTheme="majorBidi" w:cstheme="majorBidi"/>
          <w:i/>
          <w:kern w:val="24"/>
          <w:sz w:val="24"/>
          <w:szCs w:val="24"/>
          <w:lang w:eastAsia="en-GB"/>
        </w:rPr>
        <w:t>International Journal of Service Industry Management</w:t>
      </w:r>
      <w:r>
        <w:rPr>
          <w:rFonts w:asciiTheme="majorBidi" w:eastAsia="+mn-ea" w:hAnsiTheme="majorBidi" w:cstheme="majorBidi"/>
          <w:kern w:val="24"/>
          <w:sz w:val="24"/>
          <w:szCs w:val="24"/>
          <w:lang w:eastAsia="en-GB"/>
        </w:rPr>
        <w:t xml:space="preserve">, </w:t>
      </w:r>
      <w:r w:rsidRPr="00E80207">
        <w:rPr>
          <w:rFonts w:asciiTheme="majorBidi" w:eastAsia="+mn-ea" w:hAnsiTheme="majorBidi" w:cstheme="majorBidi"/>
          <w:i/>
          <w:kern w:val="24"/>
          <w:sz w:val="24"/>
          <w:szCs w:val="24"/>
          <w:lang w:eastAsia="en-GB"/>
        </w:rPr>
        <w:t>15</w:t>
      </w:r>
      <w:r>
        <w:rPr>
          <w:rFonts w:asciiTheme="majorBidi" w:eastAsia="+mn-ea" w:hAnsiTheme="majorBidi" w:cstheme="majorBidi"/>
          <w:kern w:val="24"/>
          <w:sz w:val="24"/>
          <w:szCs w:val="24"/>
          <w:lang w:eastAsia="en-GB"/>
        </w:rPr>
        <w:t>, 1, 102–121.</w:t>
      </w:r>
    </w:p>
    <w:p w14:paraId="4D468BD9" w14:textId="1D47BAE7" w:rsidR="00CD0DB7" w:rsidRDefault="00CD0DB7" w:rsidP="00230116">
      <w:pPr>
        <w:spacing w:line="240" w:lineRule="auto"/>
        <w:ind w:left="425" w:hanging="425"/>
        <w:jc w:val="both"/>
        <w:rPr>
          <w:rFonts w:asciiTheme="majorBidi" w:eastAsia="+mn-ea" w:hAnsiTheme="majorBidi" w:cstheme="majorBidi"/>
          <w:kern w:val="24"/>
          <w:sz w:val="24"/>
          <w:szCs w:val="24"/>
          <w:lang w:eastAsia="en-GB"/>
        </w:rPr>
      </w:pPr>
      <w:r>
        <w:rPr>
          <w:rFonts w:asciiTheme="majorBidi" w:eastAsia="+mn-ea" w:hAnsiTheme="majorBidi" w:cstheme="majorBidi"/>
          <w:kern w:val="24"/>
          <w:sz w:val="24"/>
          <w:szCs w:val="24"/>
          <w:lang w:eastAsia="en-GB"/>
        </w:rPr>
        <w:t xml:space="preserve">Moreno, V., </w:t>
      </w:r>
      <w:proofErr w:type="spellStart"/>
      <w:r>
        <w:rPr>
          <w:rFonts w:asciiTheme="majorBidi" w:eastAsia="+mn-ea" w:hAnsiTheme="majorBidi" w:cstheme="majorBidi"/>
          <w:kern w:val="24"/>
          <w:sz w:val="24"/>
          <w:szCs w:val="24"/>
          <w:lang w:eastAsia="en-GB"/>
        </w:rPr>
        <w:t>Cavazotte</w:t>
      </w:r>
      <w:proofErr w:type="spellEnd"/>
      <w:r>
        <w:rPr>
          <w:rFonts w:asciiTheme="majorBidi" w:eastAsia="+mn-ea" w:hAnsiTheme="majorBidi" w:cstheme="majorBidi"/>
          <w:kern w:val="24"/>
          <w:sz w:val="24"/>
          <w:szCs w:val="24"/>
          <w:lang w:eastAsia="en-GB"/>
        </w:rPr>
        <w:t xml:space="preserve">, F. </w:t>
      </w:r>
      <w:r w:rsidR="0048530B">
        <w:rPr>
          <w:rFonts w:asciiTheme="majorBidi" w:eastAsia="+mn-ea" w:hAnsiTheme="majorBidi" w:cstheme="majorBidi"/>
          <w:kern w:val="24"/>
          <w:sz w:val="24"/>
          <w:szCs w:val="24"/>
          <w:lang w:eastAsia="en-GB"/>
        </w:rPr>
        <w:t>&amp;</w:t>
      </w:r>
      <w:r w:rsidR="0048530B" w:rsidRPr="00CD0DB7">
        <w:rPr>
          <w:rFonts w:asciiTheme="majorBidi" w:eastAsia="+mn-ea" w:hAnsiTheme="majorBidi" w:cstheme="majorBidi"/>
          <w:kern w:val="24"/>
          <w:sz w:val="24"/>
          <w:szCs w:val="24"/>
          <w:lang w:eastAsia="en-GB"/>
        </w:rPr>
        <w:t xml:space="preserve"> </w:t>
      </w:r>
      <w:r w:rsidRPr="00CD0DB7">
        <w:rPr>
          <w:rFonts w:asciiTheme="majorBidi" w:eastAsia="+mn-ea" w:hAnsiTheme="majorBidi" w:cstheme="majorBidi"/>
          <w:kern w:val="24"/>
          <w:sz w:val="24"/>
          <w:szCs w:val="24"/>
          <w:lang w:eastAsia="en-GB"/>
        </w:rPr>
        <w:t>Alves, I. (2017). Explaining university students’ effective use of e</w:t>
      </w:r>
      <w:r w:rsidRPr="00CD0DB7">
        <w:rPr>
          <w:rFonts w:ascii="Cambria Math" w:eastAsia="+mn-ea" w:hAnsi="Cambria Math" w:cs="Cambria Math"/>
          <w:kern w:val="24"/>
          <w:sz w:val="24"/>
          <w:szCs w:val="24"/>
          <w:lang w:eastAsia="en-GB"/>
        </w:rPr>
        <w:t>‐</w:t>
      </w:r>
      <w:r w:rsidRPr="00CD0DB7">
        <w:rPr>
          <w:rFonts w:asciiTheme="majorBidi" w:eastAsia="+mn-ea" w:hAnsiTheme="majorBidi" w:cstheme="majorBidi"/>
          <w:kern w:val="24"/>
          <w:sz w:val="24"/>
          <w:szCs w:val="24"/>
          <w:lang w:eastAsia="en-GB"/>
        </w:rPr>
        <w:t>learning platforms.</w:t>
      </w:r>
      <w:r w:rsidRPr="00CD0DB7">
        <w:rPr>
          <w:rFonts w:ascii="Times New Roman" w:eastAsia="+mn-ea" w:hAnsi="Times New Roman" w:cs="Times New Roman"/>
          <w:kern w:val="24"/>
          <w:sz w:val="24"/>
          <w:szCs w:val="24"/>
          <w:lang w:eastAsia="en-GB"/>
        </w:rPr>
        <w:t> </w:t>
      </w:r>
      <w:r w:rsidRPr="00CD0DB7">
        <w:rPr>
          <w:rFonts w:asciiTheme="majorBidi" w:eastAsia="+mn-ea" w:hAnsiTheme="majorBidi" w:cstheme="majorBidi"/>
          <w:i/>
          <w:iCs/>
          <w:kern w:val="24"/>
          <w:sz w:val="24"/>
          <w:szCs w:val="24"/>
          <w:lang w:eastAsia="en-GB"/>
        </w:rPr>
        <w:t>British Journal of Educational Technology</w:t>
      </w:r>
      <w:r w:rsidRPr="00CD0DB7">
        <w:rPr>
          <w:rFonts w:asciiTheme="majorBidi" w:eastAsia="+mn-ea" w:hAnsiTheme="majorBidi" w:cstheme="majorBidi"/>
          <w:kern w:val="24"/>
          <w:sz w:val="24"/>
          <w:szCs w:val="24"/>
          <w:lang w:eastAsia="en-GB"/>
        </w:rPr>
        <w:t>, </w:t>
      </w:r>
      <w:r w:rsidRPr="00CD0DB7">
        <w:rPr>
          <w:rFonts w:asciiTheme="majorBidi" w:eastAsia="+mn-ea" w:hAnsiTheme="majorBidi" w:cstheme="majorBidi"/>
          <w:i/>
          <w:iCs/>
          <w:kern w:val="24"/>
          <w:sz w:val="24"/>
          <w:szCs w:val="24"/>
          <w:lang w:eastAsia="en-GB"/>
        </w:rPr>
        <w:t>48</w:t>
      </w:r>
      <w:r w:rsidR="0048530B">
        <w:rPr>
          <w:rFonts w:asciiTheme="majorBidi" w:eastAsia="+mn-ea" w:hAnsiTheme="majorBidi" w:cstheme="majorBidi"/>
          <w:kern w:val="24"/>
          <w:sz w:val="24"/>
          <w:szCs w:val="24"/>
          <w:lang w:eastAsia="en-GB"/>
        </w:rPr>
        <w:t xml:space="preserve">, </w:t>
      </w:r>
      <w:r w:rsidRPr="00CD0DB7">
        <w:rPr>
          <w:rFonts w:asciiTheme="majorBidi" w:eastAsia="+mn-ea" w:hAnsiTheme="majorBidi" w:cstheme="majorBidi"/>
          <w:kern w:val="24"/>
          <w:sz w:val="24"/>
          <w:szCs w:val="24"/>
          <w:lang w:eastAsia="en-GB"/>
        </w:rPr>
        <w:t>4, 995</w:t>
      </w:r>
      <w:r w:rsidR="0048530B">
        <w:rPr>
          <w:rFonts w:asciiTheme="majorBidi" w:eastAsia="+mn-ea" w:hAnsiTheme="majorBidi" w:cstheme="majorBidi"/>
          <w:kern w:val="24"/>
          <w:sz w:val="24"/>
          <w:szCs w:val="24"/>
          <w:lang w:eastAsia="en-GB"/>
        </w:rPr>
        <w:t>–</w:t>
      </w:r>
      <w:r w:rsidRPr="00CD0DB7">
        <w:rPr>
          <w:rFonts w:asciiTheme="majorBidi" w:eastAsia="+mn-ea" w:hAnsiTheme="majorBidi" w:cstheme="majorBidi"/>
          <w:kern w:val="24"/>
          <w:sz w:val="24"/>
          <w:szCs w:val="24"/>
          <w:lang w:eastAsia="en-GB"/>
        </w:rPr>
        <w:t>1009.</w:t>
      </w:r>
    </w:p>
    <w:p w14:paraId="2CAEE020" w14:textId="629A1243" w:rsidR="00101F6D" w:rsidRDefault="00101F6D" w:rsidP="00230116">
      <w:pPr>
        <w:spacing w:line="240" w:lineRule="auto"/>
        <w:ind w:left="425" w:hanging="425"/>
        <w:jc w:val="both"/>
        <w:rPr>
          <w:rFonts w:asciiTheme="majorBidi" w:eastAsia="+mn-ea" w:hAnsiTheme="majorBidi" w:cstheme="majorBidi"/>
          <w:kern w:val="24"/>
          <w:sz w:val="24"/>
          <w:szCs w:val="24"/>
          <w:lang w:eastAsia="en-GB"/>
        </w:rPr>
      </w:pPr>
      <w:r>
        <w:rPr>
          <w:rFonts w:asciiTheme="majorBidi" w:eastAsia="+mn-ea" w:hAnsiTheme="majorBidi" w:cstheme="majorBidi"/>
          <w:kern w:val="24"/>
          <w:sz w:val="24"/>
          <w:szCs w:val="24"/>
          <w:lang w:eastAsia="en-GB"/>
        </w:rPr>
        <w:t>Ngai, E.</w:t>
      </w:r>
      <w:r w:rsidR="0048530B">
        <w:rPr>
          <w:rFonts w:asciiTheme="majorBidi" w:eastAsia="+mn-ea" w:hAnsiTheme="majorBidi" w:cstheme="majorBidi"/>
          <w:kern w:val="24"/>
          <w:sz w:val="24"/>
          <w:szCs w:val="24"/>
          <w:lang w:eastAsia="en-GB"/>
        </w:rPr>
        <w:t xml:space="preserve"> </w:t>
      </w:r>
      <w:r>
        <w:rPr>
          <w:rFonts w:asciiTheme="majorBidi" w:eastAsia="+mn-ea" w:hAnsiTheme="majorBidi" w:cstheme="majorBidi"/>
          <w:kern w:val="24"/>
          <w:sz w:val="24"/>
          <w:szCs w:val="24"/>
          <w:lang w:eastAsia="en-GB"/>
        </w:rPr>
        <w:t>W.</w:t>
      </w:r>
      <w:r w:rsidR="0048530B">
        <w:rPr>
          <w:rFonts w:asciiTheme="majorBidi" w:eastAsia="+mn-ea" w:hAnsiTheme="majorBidi" w:cstheme="majorBidi"/>
          <w:kern w:val="24"/>
          <w:sz w:val="24"/>
          <w:szCs w:val="24"/>
          <w:lang w:eastAsia="en-GB"/>
        </w:rPr>
        <w:t xml:space="preserve"> </w:t>
      </w:r>
      <w:r>
        <w:rPr>
          <w:rFonts w:asciiTheme="majorBidi" w:eastAsia="+mn-ea" w:hAnsiTheme="majorBidi" w:cstheme="majorBidi"/>
          <w:kern w:val="24"/>
          <w:sz w:val="24"/>
          <w:szCs w:val="24"/>
          <w:lang w:eastAsia="en-GB"/>
        </w:rPr>
        <w:t>T., Poon. J.</w:t>
      </w:r>
      <w:r w:rsidR="0048530B">
        <w:rPr>
          <w:rFonts w:asciiTheme="majorBidi" w:eastAsia="+mn-ea" w:hAnsiTheme="majorBidi" w:cstheme="majorBidi"/>
          <w:kern w:val="24"/>
          <w:sz w:val="24"/>
          <w:szCs w:val="24"/>
          <w:lang w:eastAsia="en-GB"/>
        </w:rPr>
        <w:t xml:space="preserve"> </w:t>
      </w:r>
      <w:r>
        <w:rPr>
          <w:rFonts w:asciiTheme="majorBidi" w:eastAsia="+mn-ea" w:hAnsiTheme="majorBidi" w:cstheme="majorBidi"/>
          <w:kern w:val="24"/>
          <w:sz w:val="24"/>
          <w:szCs w:val="24"/>
          <w:lang w:eastAsia="en-GB"/>
        </w:rPr>
        <w:t>K.</w:t>
      </w:r>
      <w:r w:rsidR="0048530B">
        <w:rPr>
          <w:rFonts w:asciiTheme="majorBidi" w:eastAsia="+mn-ea" w:hAnsiTheme="majorBidi" w:cstheme="majorBidi"/>
          <w:kern w:val="24"/>
          <w:sz w:val="24"/>
          <w:szCs w:val="24"/>
          <w:lang w:eastAsia="en-GB"/>
        </w:rPr>
        <w:t xml:space="preserve"> </w:t>
      </w:r>
      <w:r>
        <w:rPr>
          <w:rFonts w:asciiTheme="majorBidi" w:eastAsia="+mn-ea" w:hAnsiTheme="majorBidi" w:cstheme="majorBidi"/>
          <w:kern w:val="24"/>
          <w:sz w:val="24"/>
          <w:szCs w:val="24"/>
          <w:lang w:eastAsia="en-GB"/>
        </w:rPr>
        <w:t xml:space="preserve">L. </w:t>
      </w:r>
      <w:r w:rsidR="0048530B">
        <w:rPr>
          <w:rFonts w:asciiTheme="majorBidi" w:eastAsia="+mn-ea" w:hAnsiTheme="majorBidi" w:cstheme="majorBidi"/>
          <w:kern w:val="24"/>
          <w:sz w:val="24"/>
          <w:szCs w:val="24"/>
          <w:lang w:eastAsia="en-GB"/>
        </w:rPr>
        <w:t>&amp;</w:t>
      </w:r>
      <w:r>
        <w:rPr>
          <w:rFonts w:asciiTheme="majorBidi" w:eastAsia="+mn-ea" w:hAnsiTheme="majorBidi" w:cstheme="majorBidi"/>
          <w:kern w:val="24"/>
          <w:sz w:val="24"/>
          <w:szCs w:val="24"/>
          <w:lang w:eastAsia="en-GB"/>
        </w:rPr>
        <w:t xml:space="preserve"> Chan, Y.</w:t>
      </w:r>
      <w:r w:rsidR="0048530B">
        <w:rPr>
          <w:rFonts w:asciiTheme="majorBidi" w:eastAsia="+mn-ea" w:hAnsiTheme="majorBidi" w:cstheme="majorBidi"/>
          <w:kern w:val="24"/>
          <w:sz w:val="24"/>
          <w:szCs w:val="24"/>
          <w:lang w:eastAsia="en-GB"/>
        </w:rPr>
        <w:t xml:space="preserve"> </w:t>
      </w:r>
      <w:r>
        <w:rPr>
          <w:rFonts w:asciiTheme="majorBidi" w:eastAsia="+mn-ea" w:hAnsiTheme="majorBidi" w:cstheme="majorBidi"/>
          <w:kern w:val="24"/>
          <w:sz w:val="24"/>
          <w:szCs w:val="24"/>
          <w:lang w:eastAsia="en-GB"/>
        </w:rPr>
        <w:t>H.</w:t>
      </w:r>
      <w:r w:rsidR="0048530B">
        <w:rPr>
          <w:rFonts w:asciiTheme="majorBidi" w:eastAsia="+mn-ea" w:hAnsiTheme="majorBidi" w:cstheme="majorBidi"/>
          <w:kern w:val="24"/>
          <w:sz w:val="24"/>
          <w:szCs w:val="24"/>
          <w:lang w:eastAsia="en-GB"/>
        </w:rPr>
        <w:t xml:space="preserve"> </w:t>
      </w:r>
      <w:r>
        <w:rPr>
          <w:rFonts w:asciiTheme="majorBidi" w:eastAsia="+mn-ea" w:hAnsiTheme="majorBidi" w:cstheme="majorBidi"/>
          <w:kern w:val="24"/>
          <w:sz w:val="24"/>
          <w:szCs w:val="24"/>
          <w:lang w:eastAsia="en-GB"/>
        </w:rPr>
        <w:t>C. (2007)</w:t>
      </w:r>
      <w:r w:rsidR="009D373E">
        <w:rPr>
          <w:rFonts w:asciiTheme="majorBidi" w:eastAsia="+mn-ea" w:hAnsiTheme="majorBidi" w:cstheme="majorBidi"/>
          <w:kern w:val="24"/>
          <w:sz w:val="24"/>
          <w:szCs w:val="24"/>
          <w:lang w:eastAsia="en-GB"/>
        </w:rPr>
        <w:t>.</w:t>
      </w:r>
      <w:r>
        <w:rPr>
          <w:rFonts w:asciiTheme="majorBidi" w:eastAsia="+mn-ea" w:hAnsiTheme="majorBidi" w:cstheme="majorBidi"/>
          <w:kern w:val="24"/>
          <w:sz w:val="24"/>
          <w:szCs w:val="24"/>
          <w:lang w:eastAsia="en-GB"/>
        </w:rPr>
        <w:t xml:space="preserve"> Empirical examination of the adoption of </w:t>
      </w:r>
      <w:proofErr w:type="spellStart"/>
      <w:r>
        <w:rPr>
          <w:rFonts w:asciiTheme="majorBidi" w:eastAsia="+mn-ea" w:hAnsiTheme="majorBidi" w:cstheme="majorBidi"/>
          <w:kern w:val="24"/>
          <w:sz w:val="24"/>
          <w:szCs w:val="24"/>
          <w:lang w:eastAsia="en-GB"/>
        </w:rPr>
        <w:t>webCT</w:t>
      </w:r>
      <w:proofErr w:type="spellEnd"/>
      <w:r>
        <w:rPr>
          <w:rFonts w:asciiTheme="majorBidi" w:eastAsia="+mn-ea" w:hAnsiTheme="majorBidi" w:cstheme="majorBidi"/>
          <w:kern w:val="24"/>
          <w:sz w:val="24"/>
          <w:szCs w:val="24"/>
          <w:lang w:eastAsia="en-GB"/>
        </w:rPr>
        <w:t xml:space="preserve"> using TAM. </w:t>
      </w:r>
      <w:r w:rsidRPr="007732BD">
        <w:rPr>
          <w:rFonts w:asciiTheme="majorBidi" w:eastAsia="+mn-ea" w:hAnsiTheme="majorBidi" w:cstheme="majorBidi"/>
          <w:i/>
          <w:kern w:val="24"/>
          <w:sz w:val="24"/>
          <w:szCs w:val="24"/>
          <w:lang w:eastAsia="en-GB"/>
        </w:rPr>
        <w:t>Computers and Education</w:t>
      </w:r>
      <w:r>
        <w:rPr>
          <w:rFonts w:asciiTheme="majorBidi" w:eastAsia="+mn-ea" w:hAnsiTheme="majorBidi" w:cstheme="majorBidi"/>
          <w:kern w:val="24"/>
          <w:sz w:val="24"/>
          <w:szCs w:val="24"/>
          <w:lang w:eastAsia="en-GB"/>
        </w:rPr>
        <w:t xml:space="preserve">, </w:t>
      </w:r>
      <w:r w:rsidRPr="007732BD">
        <w:rPr>
          <w:rFonts w:asciiTheme="majorBidi" w:eastAsia="+mn-ea" w:hAnsiTheme="majorBidi" w:cstheme="majorBidi"/>
          <w:i/>
          <w:kern w:val="24"/>
          <w:sz w:val="24"/>
          <w:szCs w:val="24"/>
          <w:lang w:eastAsia="en-GB"/>
        </w:rPr>
        <w:t>48</w:t>
      </w:r>
      <w:r w:rsidR="0048530B">
        <w:rPr>
          <w:rFonts w:asciiTheme="majorBidi" w:eastAsia="+mn-ea" w:hAnsiTheme="majorBidi" w:cstheme="majorBidi"/>
          <w:kern w:val="24"/>
          <w:sz w:val="24"/>
          <w:szCs w:val="24"/>
          <w:lang w:eastAsia="en-GB"/>
        </w:rPr>
        <w:t>,</w:t>
      </w:r>
      <w:r>
        <w:rPr>
          <w:rFonts w:asciiTheme="majorBidi" w:eastAsia="+mn-ea" w:hAnsiTheme="majorBidi" w:cstheme="majorBidi"/>
          <w:kern w:val="24"/>
          <w:sz w:val="24"/>
          <w:szCs w:val="24"/>
          <w:lang w:eastAsia="en-GB"/>
        </w:rPr>
        <w:t xml:space="preserve"> 2, 250</w:t>
      </w:r>
      <w:r w:rsidR="0048530B">
        <w:rPr>
          <w:rFonts w:asciiTheme="majorBidi" w:eastAsia="+mn-ea" w:hAnsiTheme="majorBidi" w:cstheme="majorBidi"/>
          <w:kern w:val="24"/>
          <w:sz w:val="24"/>
          <w:szCs w:val="24"/>
          <w:lang w:eastAsia="en-GB"/>
        </w:rPr>
        <w:t>–</w:t>
      </w:r>
      <w:r>
        <w:rPr>
          <w:rFonts w:asciiTheme="majorBidi" w:eastAsia="+mn-ea" w:hAnsiTheme="majorBidi" w:cstheme="majorBidi"/>
          <w:kern w:val="24"/>
          <w:sz w:val="24"/>
          <w:szCs w:val="24"/>
          <w:lang w:eastAsia="en-GB"/>
        </w:rPr>
        <w:t>267</w:t>
      </w:r>
      <w:r w:rsidR="0048530B">
        <w:rPr>
          <w:rFonts w:asciiTheme="majorBidi" w:eastAsia="+mn-ea" w:hAnsiTheme="majorBidi" w:cstheme="majorBidi"/>
          <w:kern w:val="24"/>
          <w:sz w:val="24"/>
          <w:szCs w:val="24"/>
          <w:lang w:eastAsia="en-GB"/>
        </w:rPr>
        <w:t>.</w:t>
      </w:r>
    </w:p>
    <w:p w14:paraId="4BBB8136" w14:textId="6E1274EC" w:rsidR="00230116" w:rsidRDefault="00230116" w:rsidP="00230116">
      <w:pPr>
        <w:spacing w:line="240" w:lineRule="auto"/>
        <w:ind w:left="425" w:hanging="425"/>
        <w:jc w:val="both"/>
        <w:rPr>
          <w:rFonts w:asciiTheme="majorBidi" w:eastAsia="+mn-ea" w:hAnsiTheme="majorBidi" w:cstheme="majorBidi"/>
          <w:kern w:val="24"/>
          <w:sz w:val="24"/>
          <w:szCs w:val="24"/>
          <w:lang w:eastAsia="en-GB"/>
        </w:rPr>
      </w:pPr>
      <w:r w:rsidRPr="00230116">
        <w:rPr>
          <w:rFonts w:asciiTheme="majorBidi" w:eastAsia="+mn-ea" w:hAnsiTheme="majorBidi" w:cstheme="majorBidi"/>
          <w:bCs/>
          <w:kern w:val="24"/>
          <w:sz w:val="24"/>
          <w:szCs w:val="24"/>
          <w:lang w:eastAsia="en-GB"/>
        </w:rPr>
        <w:t xml:space="preserve">Park, N., Roman, R., Lee, S. </w:t>
      </w:r>
      <w:r>
        <w:rPr>
          <w:rFonts w:asciiTheme="majorBidi" w:eastAsia="+mn-ea" w:hAnsiTheme="majorBidi" w:cstheme="majorBidi"/>
          <w:bCs/>
          <w:kern w:val="24"/>
          <w:sz w:val="24"/>
          <w:szCs w:val="24"/>
          <w:lang w:eastAsia="en-GB"/>
        </w:rPr>
        <w:t>&amp;</w:t>
      </w:r>
      <w:r w:rsidRPr="00230116">
        <w:rPr>
          <w:rFonts w:asciiTheme="majorBidi" w:eastAsia="+mn-ea" w:hAnsiTheme="majorBidi" w:cstheme="majorBidi"/>
          <w:bCs/>
          <w:kern w:val="24"/>
          <w:sz w:val="24"/>
          <w:szCs w:val="24"/>
          <w:lang w:eastAsia="en-GB"/>
        </w:rPr>
        <w:t xml:space="preserve"> Chung, J., </w:t>
      </w:r>
      <w:r>
        <w:rPr>
          <w:rFonts w:asciiTheme="majorBidi" w:eastAsia="+mn-ea" w:hAnsiTheme="majorBidi" w:cstheme="majorBidi"/>
          <w:bCs/>
          <w:kern w:val="24"/>
          <w:sz w:val="24"/>
          <w:szCs w:val="24"/>
          <w:lang w:eastAsia="en-GB"/>
        </w:rPr>
        <w:t>(</w:t>
      </w:r>
      <w:r w:rsidRPr="00230116">
        <w:rPr>
          <w:rFonts w:asciiTheme="majorBidi" w:eastAsia="+mn-ea" w:hAnsiTheme="majorBidi" w:cstheme="majorBidi"/>
          <w:bCs/>
          <w:kern w:val="24"/>
          <w:sz w:val="24"/>
          <w:szCs w:val="24"/>
          <w:lang w:eastAsia="en-GB"/>
        </w:rPr>
        <w:t>2009</w:t>
      </w:r>
      <w:r>
        <w:rPr>
          <w:rFonts w:asciiTheme="majorBidi" w:eastAsia="+mn-ea" w:hAnsiTheme="majorBidi" w:cstheme="majorBidi"/>
          <w:bCs/>
          <w:kern w:val="24"/>
          <w:sz w:val="24"/>
          <w:szCs w:val="24"/>
          <w:lang w:eastAsia="en-GB"/>
        </w:rPr>
        <w:t>)</w:t>
      </w:r>
      <w:r w:rsidRPr="00230116">
        <w:rPr>
          <w:rFonts w:asciiTheme="majorBidi" w:eastAsia="+mn-ea" w:hAnsiTheme="majorBidi" w:cstheme="majorBidi"/>
          <w:bCs/>
          <w:kern w:val="24"/>
          <w:sz w:val="24"/>
          <w:szCs w:val="24"/>
          <w:lang w:eastAsia="en-GB"/>
        </w:rPr>
        <w:t xml:space="preserve">. User acceptance of a digital Library system in developing countries: an application of the Technology Acceptance Model. </w:t>
      </w:r>
      <w:r w:rsidRPr="00230116">
        <w:rPr>
          <w:rFonts w:asciiTheme="majorBidi" w:eastAsia="+mn-ea" w:hAnsiTheme="majorBidi" w:cstheme="majorBidi"/>
          <w:bCs/>
          <w:i/>
          <w:iCs/>
          <w:kern w:val="24"/>
          <w:sz w:val="24"/>
          <w:szCs w:val="24"/>
          <w:lang w:eastAsia="en-GB"/>
        </w:rPr>
        <w:t>International Journal of Information Management</w:t>
      </w:r>
      <w:r w:rsidRPr="00230116">
        <w:rPr>
          <w:rFonts w:asciiTheme="majorBidi" w:eastAsia="+mn-ea" w:hAnsiTheme="majorBidi" w:cstheme="majorBidi"/>
          <w:bCs/>
          <w:kern w:val="24"/>
          <w:sz w:val="24"/>
          <w:szCs w:val="24"/>
          <w:lang w:eastAsia="en-GB"/>
        </w:rPr>
        <w:t>, 29 (3), pp.196-209.</w:t>
      </w:r>
    </w:p>
    <w:p w14:paraId="4A1CFFE1" w14:textId="224EFD5E" w:rsidR="00EE3B2C" w:rsidRDefault="00EE3B2C" w:rsidP="00230116">
      <w:pPr>
        <w:spacing w:line="240" w:lineRule="auto"/>
        <w:ind w:left="425" w:hanging="425"/>
        <w:jc w:val="both"/>
        <w:rPr>
          <w:rFonts w:asciiTheme="majorBidi" w:eastAsia="+mn-ea" w:hAnsiTheme="majorBidi" w:cstheme="majorBidi"/>
          <w:kern w:val="24"/>
          <w:sz w:val="24"/>
          <w:szCs w:val="24"/>
          <w:lang w:eastAsia="en-GB"/>
        </w:rPr>
      </w:pPr>
      <w:proofErr w:type="spellStart"/>
      <w:r w:rsidRPr="00EE3B2C">
        <w:rPr>
          <w:rFonts w:asciiTheme="majorBidi" w:eastAsia="+mn-ea" w:hAnsiTheme="majorBidi" w:cstheme="majorBidi"/>
          <w:kern w:val="24"/>
          <w:sz w:val="24"/>
          <w:szCs w:val="24"/>
          <w:lang w:eastAsia="en-GB"/>
        </w:rPr>
        <w:t>Radif</w:t>
      </w:r>
      <w:proofErr w:type="spellEnd"/>
      <w:r w:rsidRPr="00EE3B2C">
        <w:rPr>
          <w:rFonts w:asciiTheme="majorBidi" w:eastAsia="+mn-ea" w:hAnsiTheme="majorBidi" w:cstheme="majorBidi"/>
          <w:kern w:val="24"/>
          <w:sz w:val="24"/>
          <w:szCs w:val="24"/>
          <w:lang w:eastAsia="en-GB"/>
        </w:rPr>
        <w:t xml:space="preserve">, M., </w:t>
      </w:r>
      <w:r>
        <w:rPr>
          <w:rFonts w:asciiTheme="majorBidi" w:eastAsia="+mn-ea" w:hAnsiTheme="majorBidi" w:cstheme="majorBidi"/>
          <w:kern w:val="24"/>
          <w:sz w:val="24"/>
          <w:szCs w:val="24"/>
          <w:lang w:eastAsia="en-GB"/>
        </w:rPr>
        <w:t>(</w:t>
      </w:r>
      <w:r w:rsidRPr="00EE3B2C">
        <w:rPr>
          <w:rFonts w:asciiTheme="majorBidi" w:eastAsia="+mn-ea" w:hAnsiTheme="majorBidi" w:cstheme="majorBidi"/>
          <w:kern w:val="24"/>
          <w:sz w:val="24"/>
          <w:szCs w:val="24"/>
          <w:lang w:eastAsia="en-GB"/>
        </w:rPr>
        <w:t>2016</w:t>
      </w:r>
      <w:r>
        <w:rPr>
          <w:rFonts w:asciiTheme="majorBidi" w:eastAsia="+mn-ea" w:hAnsiTheme="majorBidi" w:cstheme="majorBidi"/>
          <w:kern w:val="24"/>
          <w:sz w:val="24"/>
          <w:szCs w:val="24"/>
          <w:lang w:eastAsia="en-GB"/>
        </w:rPr>
        <w:t>)</w:t>
      </w:r>
      <w:r w:rsidRPr="00EE3B2C">
        <w:rPr>
          <w:rFonts w:asciiTheme="majorBidi" w:eastAsia="+mn-ea" w:hAnsiTheme="majorBidi" w:cstheme="majorBidi"/>
          <w:kern w:val="24"/>
          <w:sz w:val="24"/>
          <w:szCs w:val="24"/>
          <w:lang w:eastAsia="en-GB"/>
        </w:rPr>
        <w:t xml:space="preserve">. A </w:t>
      </w:r>
      <w:proofErr w:type="gramStart"/>
      <w:r w:rsidRPr="00EE3B2C">
        <w:rPr>
          <w:rFonts w:asciiTheme="majorBidi" w:eastAsia="+mn-ea" w:hAnsiTheme="majorBidi" w:cstheme="majorBidi"/>
          <w:kern w:val="24"/>
          <w:sz w:val="24"/>
          <w:szCs w:val="24"/>
          <w:lang w:eastAsia="en-GB"/>
        </w:rPr>
        <w:t>learning management system adoption framework</w:t>
      </w:r>
      <w:proofErr w:type="gramEnd"/>
      <w:r w:rsidRPr="00EE3B2C">
        <w:rPr>
          <w:rFonts w:asciiTheme="majorBidi" w:eastAsia="+mn-ea" w:hAnsiTheme="majorBidi" w:cstheme="majorBidi"/>
          <w:kern w:val="24"/>
          <w:sz w:val="24"/>
          <w:szCs w:val="24"/>
          <w:lang w:eastAsia="en-GB"/>
        </w:rPr>
        <w:t xml:space="preserve"> for higher education: the case of Iraq.</w:t>
      </w:r>
      <w:r>
        <w:rPr>
          <w:rFonts w:asciiTheme="majorBidi" w:eastAsia="+mn-ea" w:hAnsiTheme="majorBidi" w:cstheme="majorBidi"/>
          <w:kern w:val="24"/>
          <w:sz w:val="24"/>
          <w:szCs w:val="24"/>
          <w:lang w:eastAsia="en-GB"/>
        </w:rPr>
        <w:t xml:space="preserve"> PhD thesis. </w:t>
      </w:r>
      <w:r w:rsidRPr="00EE3B2C">
        <w:rPr>
          <w:rFonts w:asciiTheme="majorBidi" w:eastAsia="+mn-ea" w:hAnsiTheme="majorBidi" w:cstheme="majorBidi"/>
          <w:kern w:val="24"/>
          <w:sz w:val="24"/>
          <w:szCs w:val="24"/>
          <w:lang w:eastAsia="en-GB"/>
        </w:rPr>
        <w:t xml:space="preserve">Cranfield </w:t>
      </w:r>
      <w:r>
        <w:rPr>
          <w:rFonts w:asciiTheme="majorBidi" w:eastAsia="+mn-ea" w:hAnsiTheme="majorBidi" w:cstheme="majorBidi"/>
          <w:kern w:val="24"/>
          <w:sz w:val="24"/>
          <w:szCs w:val="24"/>
          <w:lang w:eastAsia="en-GB"/>
        </w:rPr>
        <w:t>U</w:t>
      </w:r>
      <w:r w:rsidRPr="00EE3B2C">
        <w:rPr>
          <w:rFonts w:asciiTheme="majorBidi" w:eastAsia="+mn-ea" w:hAnsiTheme="majorBidi" w:cstheme="majorBidi"/>
          <w:kern w:val="24"/>
          <w:sz w:val="24"/>
          <w:szCs w:val="24"/>
          <w:lang w:eastAsia="en-GB"/>
        </w:rPr>
        <w:t>niversity</w:t>
      </w:r>
      <w:r>
        <w:rPr>
          <w:rFonts w:asciiTheme="majorBidi" w:eastAsia="+mn-ea" w:hAnsiTheme="majorBidi" w:cstheme="majorBidi"/>
          <w:kern w:val="24"/>
          <w:sz w:val="24"/>
          <w:szCs w:val="24"/>
          <w:lang w:eastAsia="en-GB"/>
        </w:rPr>
        <w:t>.</w:t>
      </w:r>
    </w:p>
    <w:p w14:paraId="4B5ACEB9" w14:textId="5E7BBC87" w:rsidR="00303DD7" w:rsidRDefault="00303DD7" w:rsidP="00230116">
      <w:pPr>
        <w:spacing w:line="240" w:lineRule="auto"/>
        <w:ind w:left="425" w:hanging="425"/>
        <w:jc w:val="both"/>
        <w:rPr>
          <w:rFonts w:asciiTheme="majorBidi" w:eastAsia="+mn-ea" w:hAnsiTheme="majorBidi" w:cstheme="majorBidi"/>
          <w:kern w:val="24"/>
          <w:sz w:val="24"/>
          <w:szCs w:val="24"/>
          <w:lang w:eastAsia="en-GB"/>
        </w:rPr>
      </w:pPr>
      <w:r w:rsidRPr="00303DD7">
        <w:rPr>
          <w:rFonts w:asciiTheme="majorBidi" w:eastAsia="+mn-ea" w:hAnsiTheme="majorBidi" w:cstheme="majorBidi"/>
          <w:kern w:val="24"/>
          <w:sz w:val="24"/>
          <w:szCs w:val="24"/>
          <w:lang w:eastAsia="en-GB"/>
        </w:rPr>
        <w:t xml:space="preserve">Rajesh, M. (2003). A Study of the Problems Associated with ICT Adaptability in Developing Countries in the Context of Distance Education [online]. </w:t>
      </w:r>
      <w:r w:rsidRPr="00F74278">
        <w:rPr>
          <w:rFonts w:asciiTheme="majorBidi" w:eastAsia="+mn-ea" w:hAnsiTheme="majorBidi" w:cstheme="majorBidi"/>
          <w:i/>
          <w:kern w:val="24"/>
          <w:sz w:val="24"/>
          <w:szCs w:val="24"/>
          <w:lang w:eastAsia="en-GB"/>
        </w:rPr>
        <w:t>The Turkish Online Journal of Distance Education</w:t>
      </w:r>
      <w:r w:rsidRPr="00303DD7">
        <w:rPr>
          <w:rFonts w:asciiTheme="majorBidi" w:eastAsia="+mn-ea" w:hAnsiTheme="majorBidi" w:cstheme="majorBidi"/>
          <w:kern w:val="24"/>
          <w:sz w:val="24"/>
          <w:szCs w:val="24"/>
          <w:lang w:eastAsia="en-GB"/>
        </w:rPr>
        <w:t>, 4 (2), 1-12. Retrieved from https://doaj.org/article/ada444f5ed7c48b3baa4a6d555050a10</w:t>
      </w:r>
      <w:r>
        <w:rPr>
          <w:rFonts w:asciiTheme="majorBidi" w:eastAsia="+mn-ea" w:hAnsiTheme="majorBidi" w:cstheme="majorBidi"/>
          <w:kern w:val="24"/>
          <w:sz w:val="24"/>
          <w:szCs w:val="24"/>
          <w:lang w:eastAsia="en-GB"/>
        </w:rPr>
        <w:t>.</w:t>
      </w:r>
    </w:p>
    <w:p w14:paraId="33D0947E" w14:textId="4417F1DB" w:rsidR="00101F6D" w:rsidRDefault="00101F6D" w:rsidP="00230116">
      <w:pPr>
        <w:spacing w:line="240" w:lineRule="auto"/>
        <w:ind w:left="425" w:hanging="425"/>
        <w:jc w:val="both"/>
        <w:rPr>
          <w:rFonts w:asciiTheme="majorBidi" w:hAnsiTheme="majorBidi" w:cstheme="majorBidi"/>
          <w:sz w:val="24"/>
          <w:szCs w:val="24"/>
        </w:rPr>
      </w:pPr>
      <w:proofErr w:type="spellStart"/>
      <w:r>
        <w:rPr>
          <w:rFonts w:asciiTheme="majorBidi" w:hAnsiTheme="majorBidi" w:cstheme="majorBidi"/>
          <w:sz w:val="24"/>
          <w:szCs w:val="24"/>
        </w:rPr>
        <w:t>Ringle</w:t>
      </w:r>
      <w:proofErr w:type="spellEnd"/>
      <w:r>
        <w:rPr>
          <w:rFonts w:asciiTheme="majorBidi" w:hAnsiTheme="majorBidi" w:cstheme="majorBidi"/>
          <w:sz w:val="24"/>
          <w:szCs w:val="24"/>
        </w:rPr>
        <w:t xml:space="preserve">, C., </w:t>
      </w:r>
      <w:proofErr w:type="spellStart"/>
      <w:r>
        <w:rPr>
          <w:rFonts w:asciiTheme="majorBidi" w:hAnsiTheme="majorBidi" w:cstheme="majorBidi"/>
          <w:sz w:val="24"/>
          <w:szCs w:val="24"/>
        </w:rPr>
        <w:t>Sarstedt</w:t>
      </w:r>
      <w:proofErr w:type="spellEnd"/>
      <w:r>
        <w:rPr>
          <w:rFonts w:asciiTheme="majorBidi" w:hAnsiTheme="majorBidi" w:cstheme="majorBidi"/>
          <w:sz w:val="24"/>
          <w:szCs w:val="24"/>
        </w:rPr>
        <w:t xml:space="preserve">, M. </w:t>
      </w:r>
      <w:r w:rsidR="00BD25B8">
        <w:rPr>
          <w:rFonts w:asciiTheme="majorBidi" w:hAnsiTheme="majorBidi" w:cstheme="majorBidi"/>
          <w:sz w:val="24"/>
          <w:szCs w:val="24"/>
        </w:rPr>
        <w:t xml:space="preserve">&amp; </w:t>
      </w:r>
      <w:r>
        <w:rPr>
          <w:rFonts w:asciiTheme="majorBidi" w:hAnsiTheme="majorBidi" w:cstheme="majorBidi"/>
          <w:sz w:val="24"/>
          <w:szCs w:val="24"/>
        </w:rPr>
        <w:t>Straub, D. (2012)</w:t>
      </w:r>
      <w:r w:rsidR="009D373E">
        <w:rPr>
          <w:rFonts w:asciiTheme="majorBidi" w:hAnsiTheme="majorBidi" w:cstheme="majorBidi"/>
          <w:sz w:val="24"/>
          <w:szCs w:val="24"/>
        </w:rPr>
        <w:t>.</w:t>
      </w:r>
      <w:r>
        <w:rPr>
          <w:rFonts w:asciiTheme="majorBidi" w:hAnsiTheme="majorBidi" w:cstheme="majorBidi"/>
          <w:sz w:val="24"/>
          <w:szCs w:val="24"/>
        </w:rPr>
        <w:t xml:space="preserve"> A critical </w:t>
      </w:r>
      <w:r w:rsidR="00BD25B8">
        <w:rPr>
          <w:rFonts w:asciiTheme="majorBidi" w:hAnsiTheme="majorBidi" w:cstheme="majorBidi"/>
          <w:sz w:val="24"/>
          <w:szCs w:val="24"/>
        </w:rPr>
        <w:t>l</w:t>
      </w:r>
      <w:r>
        <w:rPr>
          <w:rFonts w:asciiTheme="majorBidi" w:hAnsiTheme="majorBidi" w:cstheme="majorBidi"/>
          <w:sz w:val="24"/>
          <w:szCs w:val="24"/>
        </w:rPr>
        <w:t xml:space="preserve">ook at the </w:t>
      </w:r>
      <w:r w:rsidR="00BD25B8">
        <w:rPr>
          <w:rFonts w:asciiTheme="majorBidi" w:hAnsiTheme="majorBidi" w:cstheme="majorBidi"/>
          <w:sz w:val="24"/>
          <w:szCs w:val="24"/>
        </w:rPr>
        <w:t>u</w:t>
      </w:r>
      <w:r>
        <w:rPr>
          <w:rFonts w:asciiTheme="majorBidi" w:hAnsiTheme="majorBidi" w:cstheme="majorBidi"/>
          <w:sz w:val="24"/>
          <w:szCs w:val="24"/>
        </w:rPr>
        <w:t>se of PLS-SEM in MIS Quarterly</w:t>
      </w:r>
      <w:r w:rsidR="00BD25B8">
        <w:rPr>
          <w:rFonts w:asciiTheme="majorBidi" w:hAnsiTheme="majorBidi" w:cstheme="majorBidi"/>
          <w:sz w:val="24"/>
          <w:szCs w:val="24"/>
        </w:rPr>
        <w:t>.</w:t>
      </w:r>
      <w:r>
        <w:rPr>
          <w:rFonts w:asciiTheme="majorBidi" w:hAnsiTheme="majorBidi" w:cstheme="majorBidi"/>
          <w:sz w:val="24"/>
          <w:szCs w:val="24"/>
        </w:rPr>
        <w:t xml:space="preserve"> </w:t>
      </w:r>
      <w:r w:rsidRPr="007732BD">
        <w:rPr>
          <w:rFonts w:asciiTheme="majorBidi" w:hAnsiTheme="majorBidi" w:cstheme="majorBidi"/>
          <w:i/>
          <w:sz w:val="24"/>
          <w:szCs w:val="24"/>
        </w:rPr>
        <w:t>MIS Quarterly</w:t>
      </w:r>
      <w:r>
        <w:rPr>
          <w:rFonts w:asciiTheme="majorBidi" w:hAnsiTheme="majorBidi" w:cstheme="majorBidi"/>
          <w:sz w:val="24"/>
          <w:szCs w:val="24"/>
        </w:rPr>
        <w:t>, 36</w:t>
      </w:r>
      <w:r w:rsidR="00BD25B8">
        <w:rPr>
          <w:rFonts w:asciiTheme="majorBidi" w:hAnsiTheme="majorBidi" w:cstheme="majorBidi"/>
          <w:sz w:val="24"/>
          <w:szCs w:val="24"/>
        </w:rPr>
        <w:t>,</w:t>
      </w:r>
      <w:r>
        <w:rPr>
          <w:rFonts w:asciiTheme="majorBidi" w:hAnsiTheme="majorBidi" w:cstheme="majorBidi"/>
          <w:sz w:val="24"/>
          <w:szCs w:val="24"/>
        </w:rPr>
        <w:t xml:space="preserve"> 1, iii</w:t>
      </w:r>
      <w:r w:rsidR="00BD25B8">
        <w:rPr>
          <w:rFonts w:asciiTheme="majorBidi" w:hAnsiTheme="majorBidi" w:cstheme="majorBidi"/>
          <w:sz w:val="24"/>
          <w:szCs w:val="24"/>
        </w:rPr>
        <w:t>–</w:t>
      </w:r>
      <w:r>
        <w:rPr>
          <w:rFonts w:asciiTheme="majorBidi" w:hAnsiTheme="majorBidi" w:cstheme="majorBidi"/>
          <w:sz w:val="24"/>
          <w:szCs w:val="24"/>
        </w:rPr>
        <w:t>xiv</w:t>
      </w:r>
      <w:r w:rsidR="00BD25B8">
        <w:rPr>
          <w:rFonts w:asciiTheme="majorBidi" w:hAnsiTheme="majorBidi" w:cstheme="majorBidi"/>
          <w:sz w:val="24"/>
          <w:szCs w:val="24"/>
        </w:rPr>
        <w:t>.</w:t>
      </w:r>
    </w:p>
    <w:p w14:paraId="65A63074" w14:textId="5C7DAF73" w:rsidR="00EE3B2C" w:rsidRDefault="00EE3B2C" w:rsidP="00230116">
      <w:pPr>
        <w:spacing w:line="240" w:lineRule="auto"/>
        <w:ind w:left="425" w:hanging="425"/>
        <w:jc w:val="both"/>
        <w:rPr>
          <w:rFonts w:asciiTheme="majorBidi" w:eastAsia="+mn-ea" w:hAnsiTheme="majorBidi" w:cstheme="majorBidi"/>
          <w:kern w:val="24"/>
          <w:sz w:val="24"/>
          <w:szCs w:val="24"/>
          <w:lang w:eastAsia="en-GB"/>
        </w:rPr>
      </w:pPr>
      <w:proofErr w:type="spellStart"/>
      <w:r w:rsidRPr="00EE3B2C">
        <w:rPr>
          <w:rFonts w:asciiTheme="majorBidi" w:eastAsia="+mn-ea" w:hAnsiTheme="majorBidi" w:cstheme="majorBidi"/>
          <w:kern w:val="24"/>
          <w:sz w:val="24"/>
          <w:szCs w:val="24"/>
          <w:lang w:eastAsia="en-GB"/>
        </w:rPr>
        <w:t>Sabr</w:t>
      </w:r>
      <w:proofErr w:type="spellEnd"/>
      <w:r w:rsidRPr="00EE3B2C">
        <w:rPr>
          <w:rFonts w:asciiTheme="majorBidi" w:eastAsia="+mn-ea" w:hAnsiTheme="majorBidi" w:cstheme="majorBidi"/>
          <w:kern w:val="24"/>
          <w:sz w:val="24"/>
          <w:szCs w:val="24"/>
          <w:lang w:eastAsia="en-GB"/>
        </w:rPr>
        <w:t xml:space="preserve">, D.S. </w:t>
      </w:r>
      <w:r w:rsidR="005F7769">
        <w:rPr>
          <w:rFonts w:asciiTheme="majorBidi" w:eastAsia="+mn-ea" w:hAnsiTheme="majorBidi" w:cstheme="majorBidi"/>
          <w:kern w:val="24"/>
          <w:sz w:val="24"/>
          <w:szCs w:val="24"/>
          <w:lang w:eastAsia="en-GB"/>
        </w:rPr>
        <w:t>&amp;</w:t>
      </w:r>
      <w:r w:rsidRPr="00EE3B2C">
        <w:rPr>
          <w:rFonts w:asciiTheme="majorBidi" w:eastAsia="+mn-ea" w:hAnsiTheme="majorBidi" w:cstheme="majorBidi"/>
          <w:kern w:val="24"/>
          <w:sz w:val="24"/>
          <w:szCs w:val="24"/>
          <w:lang w:eastAsia="en-GB"/>
        </w:rPr>
        <w:t xml:space="preserve"> </w:t>
      </w:r>
      <w:proofErr w:type="spellStart"/>
      <w:r w:rsidRPr="00EE3B2C">
        <w:rPr>
          <w:rFonts w:asciiTheme="majorBidi" w:eastAsia="+mn-ea" w:hAnsiTheme="majorBidi" w:cstheme="majorBidi"/>
          <w:kern w:val="24"/>
          <w:sz w:val="24"/>
          <w:szCs w:val="24"/>
          <w:lang w:eastAsia="en-GB"/>
        </w:rPr>
        <w:t>Neamah</w:t>
      </w:r>
      <w:proofErr w:type="spellEnd"/>
      <w:r w:rsidRPr="00EE3B2C">
        <w:rPr>
          <w:rFonts w:asciiTheme="majorBidi" w:eastAsia="+mn-ea" w:hAnsiTheme="majorBidi" w:cstheme="majorBidi"/>
          <w:kern w:val="24"/>
          <w:sz w:val="24"/>
          <w:szCs w:val="24"/>
          <w:lang w:eastAsia="en-GB"/>
        </w:rPr>
        <w:t xml:space="preserve">, A.F., </w:t>
      </w:r>
      <w:r w:rsidR="005F7769">
        <w:rPr>
          <w:rFonts w:asciiTheme="majorBidi" w:eastAsia="+mn-ea" w:hAnsiTheme="majorBidi" w:cstheme="majorBidi"/>
          <w:kern w:val="24"/>
          <w:sz w:val="24"/>
          <w:szCs w:val="24"/>
          <w:lang w:eastAsia="en-GB"/>
        </w:rPr>
        <w:t>(</w:t>
      </w:r>
      <w:r w:rsidRPr="00EE3B2C">
        <w:rPr>
          <w:rFonts w:asciiTheme="majorBidi" w:eastAsia="+mn-ea" w:hAnsiTheme="majorBidi" w:cstheme="majorBidi"/>
          <w:kern w:val="24"/>
          <w:sz w:val="24"/>
          <w:szCs w:val="24"/>
          <w:lang w:eastAsia="en-GB"/>
        </w:rPr>
        <w:t>2017</w:t>
      </w:r>
      <w:r w:rsidR="005F7769">
        <w:rPr>
          <w:rFonts w:asciiTheme="majorBidi" w:eastAsia="+mn-ea" w:hAnsiTheme="majorBidi" w:cstheme="majorBidi"/>
          <w:kern w:val="24"/>
          <w:sz w:val="24"/>
          <w:szCs w:val="24"/>
          <w:lang w:eastAsia="en-GB"/>
        </w:rPr>
        <w:t>)</w:t>
      </w:r>
      <w:r w:rsidRPr="00EE3B2C">
        <w:rPr>
          <w:rFonts w:asciiTheme="majorBidi" w:eastAsia="+mn-ea" w:hAnsiTheme="majorBidi" w:cstheme="majorBidi"/>
          <w:kern w:val="24"/>
          <w:sz w:val="24"/>
          <w:szCs w:val="24"/>
          <w:lang w:eastAsia="en-GB"/>
        </w:rPr>
        <w:t>, September. Challenges and Opportunities of E-Learning in Iraq. In </w:t>
      </w:r>
      <w:r w:rsidRPr="00EE3B2C">
        <w:rPr>
          <w:rFonts w:asciiTheme="majorBidi" w:eastAsia="+mn-ea" w:hAnsiTheme="majorBidi" w:cstheme="majorBidi"/>
          <w:i/>
          <w:iCs/>
          <w:kern w:val="24"/>
          <w:sz w:val="24"/>
          <w:szCs w:val="24"/>
          <w:lang w:eastAsia="en-GB"/>
        </w:rPr>
        <w:t>Computer and Applications (ICCA), 2017 International Conference on</w:t>
      </w:r>
      <w:r w:rsidRPr="00EE3B2C">
        <w:rPr>
          <w:rFonts w:asciiTheme="majorBidi" w:eastAsia="+mn-ea" w:hAnsiTheme="majorBidi" w:cstheme="majorBidi"/>
          <w:kern w:val="24"/>
          <w:sz w:val="24"/>
          <w:szCs w:val="24"/>
          <w:lang w:eastAsia="en-GB"/>
        </w:rPr>
        <w:t> (pp. 259-265). IEEE.</w:t>
      </w:r>
    </w:p>
    <w:p w14:paraId="33387E38" w14:textId="039ACB5C" w:rsidR="00C26D50" w:rsidRDefault="00C26D50" w:rsidP="00230116">
      <w:pPr>
        <w:spacing w:line="240" w:lineRule="auto"/>
        <w:ind w:left="425" w:hanging="425"/>
        <w:jc w:val="both"/>
        <w:rPr>
          <w:rStyle w:val="Hyperlink"/>
          <w:rFonts w:asciiTheme="majorBidi" w:hAnsiTheme="majorBidi" w:cstheme="majorBidi"/>
          <w:color w:val="auto"/>
          <w:sz w:val="24"/>
          <w:szCs w:val="24"/>
          <w:u w:val="none"/>
          <w:shd w:val="clear" w:color="auto" w:fill="FFFFFF"/>
        </w:rPr>
      </w:pPr>
      <w:proofErr w:type="spellStart"/>
      <w:r w:rsidRPr="00F82273">
        <w:rPr>
          <w:rFonts w:asciiTheme="majorBidi" w:hAnsiTheme="majorBidi" w:cstheme="majorBidi"/>
          <w:sz w:val="24"/>
          <w:szCs w:val="24"/>
          <w:shd w:val="clear" w:color="auto" w:fill="FFFFFF"/>
        </w:rPr>
        <w:t>S</w:t>
      </w:r>
      <w:r>
        <w:rPr>
          <w:rFonts w:asciiTheme="majorBidi" w:hAnsiTheme="majorBidi" w:cstheme="majorBidi"/>
          <w:sz w:val="24"/>
          <w:szCs w:val="24"/>
          <w:shd w:val="clear" w:color="auto" w:fill="FFFFFF"/>
        </w:rPr>
        <w:t>alahaddin</w:t>
      </w:r>
      <w:proofErr w:type="spellEnd"/>
      <w:r>
        <w:rPr>
          <w:rFonts w:asciiTheme="majorBidi" w:hAnsiTheme="majorBidi" w:cstheme="majorBidi"/>
          <w:sz w:val="24"/>
          <w:szCs w:val="24"/>
          <w:shd w:val="clear" w:color="auto" w:fill="FFFFFF"/>
        </w:rPr>
        <w:t xml:space="preserve"> University-Erbil</w:t>
      </w:r>
      <w:r w:rsidRPr="00F82273">
        <w:rPr>
          <w:rFonts w:asciiTheme="majorBidi" w:hAnsiTheme="majorBidi" w:cstheme="majorBidi"/>
          <w:sz w:val="24"/>
          <w:szCs w:val="24"/>
          <w:shd w:val="clear" w:color="auto" w:fill="FFFFFF"/>
        </w:rPr>
        <w:t xml:space="preserve"> (2016)</w:t>
      </w:r>
      <w:r>
        <w:rPr>
          <w:rFonts w:asciiTheme="majorBidi" w:hAnsiTheme="majorBidi" w:cstheme="majorBidi"/>
          <w:sz w:val="24"/>
          <w:szCs w:val="24"/>
          <w:shd w:val="clear" w:color="auto" w:fill="FFFFFF"/>
        </w:rPr>
        <w:t>.</w:t>
      </w:r>
      <w:r w:rsidRPr="00F82273">
        <w:rPr>
          <w:rFonts w:asciiTheme="majorBidi" w:hAnsiTheme="majorBidi" w:cstheme="majorBidi"/>
          <w:sz w:val="24"/>
          <w:szCs w:val="24"/>
          <w:shd w:val="clear" w:color="auto" w:fill="FFFFFF"/>
        </w:rPr>
        <w:t xml:space="preserve"> I</w:t>
      </w:r>
      <w:r>
        <w:rPr>
          <w:rFonts w:asciiTheme="majorBidi" w:hAnsiTheme="majorBidi" w:cstheme="majorBidi"/>
          <w:sz w:val="24"/>
          <w:szCs w:val="24"/>
          <w:shd w:val="clear" w:color="auto" w:fill="FFFFFF"/>
        </w:rPr>
        <w:t>raq joins Avicenna Virtual Campus.</w:t>
      </w:r>
      <w:r w:rsidRPr="00F82273">
        <w:rPr>
          <w:rFonts w:asciiTheme="majorBidi" w:hAnsiTheme="majorBidi" w:cstheme="majorBidi"/>
          <w:sz w:val="24"/>
          <w:szCs w:val="24"/>
          <w:shd w:val="clear" w:color="auto" w:fill="FFFFFF"/>
        </w:rPr>
        <w:t xml:space="preserve"> [</w:t>
      </w:r>
      <w:proofErr w:type="gramStart"/>
      <w:r w:rsidRPr="00F82273">
        <w:rPr>
          <w:rFonts w:asciiTheme="majorBidi" w:hAnsiTheme="majorBidi" w:cstheme="majorBidi"/>
          <w:sz w:val="24"/>
          <w:szCs w:val="24"/>
          <w:shd w:val="clear" w:color="auto" w:fill="FFFFFF"/>
        </w:rPr>
        <w:t>online</w:t>
      </w:r>
      <w:proofErr w:type="gramEnd"/>
      <w:r w:rsidRPr="00F82273">
        <w:rPr>
          <w:rFonts w:asciiTheme="majorBidi" w:hAnsiTheme="majorBidi" w:cstheme="majorBidi"/>
          <w:sz w:val="24"/>
          <w:szCs w:val="24"/>
          <w:shd w:val="clear" w:color="auto" w:fill="FFFFFF"/>
        </w:rPr>
        <w:t xml:space="preserve">] </w:t>
      </w:r>
      <w:r>
        <w:rPr>
          <w:rFonts w:asciiTheme="majorBidi" w:hAnsiTheme="majorBidi" w:cstheme="majorBidi"/>
          <w:sz w:val="24"/>
          <w:szCs w:val="24"/>
          <w:shd w:val="clear" w:color="auto" w:fill="FFFFFF"/>
        </w:rPr>
        <w:t xml:space="preserve">Retrieved January 21, 2016, from </w:t>
      </w:r>
      <w:hyperlink r:id="rId9" w:history="1">
        <w:r w:rsidRPr="00F82273">
          <w:rPr>
            <w:rStyle w:val="Hyperlink"/>
            <w:rFonts w:asciiTheme="majorBidi" w:hAnsiTheme="majorBidi" w:cstheme="majorBidi"/>
            <w:color w:val="auto"/>
            <w:sz w:val="24"/>
            <w:szCs w:val="24"/>
            <w:u w:val="none"/>
            <w:shd w:val="clear" w:color="auto" w:fill="FFFFFF"/>
          </w:rPr>
          <w:t>http://su.edu.krd/content.php?topic=136&amp;articleNo=476&amp;lang=en</w:t>
        </w:r>
      </w:hyperlink>
    </w:p>
    <w:p w14:paraId="4102D7E6" w14:textId="250BDB15" w:rsidR="00101F6D" w:rsidRDefault="00101F6D" w:rsidP="00230116">
      <w:pPr>
        <w:spacing w:line="240" w:lineRule="auto"/>
        <w:ind w:left="425" w:hanging="425"/>
        <w:jc w:val="both"/>
        <w:rPr>
          <w:rFonts w:asciiTheme="majorBidi" w:eastAsia="+mn-ea" w:hAnsiTheme="majorBidi" w:cstheme="majorBidi"/>
          <w:kern w:val="24"/>
          <w:sz w:val="24"/>
          <w:szCs w:val="24"/>
          <w:lang w:eastAsia="en-GB"/>
        </w:rPr>
      </w:pPr>
      <w:r>
        <w:rPr>
          <w:rFonts w:asciiTheme="majorBidi" w:eastAsia="+mn-ea" w:hAnsiTheme="majorBidi" w:cstheme="majorBidi"/>
          <w:kern w:val="24"/>
          <w:sz w:val="24"/>
          <w:szCs w:val="24"/>
          <w:lang w:eastAsia="en-GB"/>
        </w:rPr>
        <w:t xml:space="preserve">Sharma, S. </w:t>
      </w:r>
      <w:r w:rsidR="00BD25B8">
        <w:rPr>
          <w:rFonts w:asciiTheme="majorBidi" w:eastAsia="+mn-ea" w:hAnsiTheme="majorBidi" w:cstheme="majorBidi"/>
          <w:kern w:val="24"/>
          <w:sz w:val="24"/>
          <w:szCs w:val="24"/>
          <w:lang w:eastAsia="en-GB"/>
        </w:rPr>
        <w:t xml:space="preserve">&amp; </w:t>
      </w:r>
      <w:proofErr w:type="spellStart"/>
      <w:r>
        <w:rPr>
          <w:rFonts w:asciiTheme="majorBidi" w:eastAsia="+mn-ea" w:hAnsiTheme="majorBidi" w:cstheme="majorBidi"/>
          <w:kern w:val="24"/>
          <w:sz w:val="24"/>
          <w:szCs w:val="24"/>
          <w:lang w:eastAsia="en-GB"/>
        </w:rPr>
        <w:t>Chandel</w:t>
      </w:r>
      <w:proofErr w:type="spellEnd"/>
      <w:r>
        <w:rPr>
          <w:rFonts w:asciiTheme="majorBidi" w:eastAsia="+mn-ea" w:hAnsiTheme="majorBidi" w:cstheme="majorBidi"/>
          <w:kern w:val="24"/>
          <w:sz w:val="24"/>
          <w:szCs w:val="24"/>
          <w:lang w:eastAsia="en-GB"/>
        </w:rPr>
        <w:t>, J. (2013)</w:t>
      </w:r>
      <w:r w:rsidR="009D373E">
        <w:rPr>
          <w:rFonts w:asciiTheme="majorBidi" w:eastAsia="+mn-ea" w:hAnsiTheme="majorBidi" w:cstheme="majorBidi"/>
          <w:kern w:val="24"/>
          <w:sz w:val="24"/>
          <w:szCs w:val="24"/>
          <w:lang w:eastAsia="en-GB"/>
        </w:rPr>
        <w:t>.</w:t>
      </w:r>
      <w:r>
        <w:rPr>
          <w:rFonts w:asciiTheme="majorBidi" w:eastAsia="+mn-ea" w:hAnsiTheme="majorBidi" w:cstheme="majorBidi"/>
          <w:kern w:val="24"/>
          <w:sz w:val="24"/>
          <w:szCs w:val="24"/>
          <w:lang w:eastAsia="en-GB"/>
        </w:rPr>
        <w:t xml:space="preserve"> Technology </w:t>
      </w:r>
      <w:r w:rsidR="00BD25B8">
        <w:rPr>
          <w:rFonts w:asciiTheme="majorBidi" w:eastAsia="+mn-ea" w:hAnsiTheme="majorBidi" w:cstheme="majorBidi"/>
          <w:kern w:val="24"/>
          <w:sz w:val="24"/>
          <w:szCs w:val="24"/>
          <w:lang w:eastAsia="en-GB"/>
        </w:rPr>
        <w:t>a</w:t>
      </w:r>
      <w:r>
        <w:rPr>
          <w:rFonts w:asciiTheme="majorBidi" w:eastAsia="+mn-ea" w:hAnsiTheme="majorBidi" w:cstheme="majorBidi"/>
          <w:kern w:val="24"/>
          <w:sz w:val="24"/>
          <w:szCs w:val="24"/>
          <w:lang w:eastAsia="en-GB"/>
        </w:rPr>
        <w:t xml:space="preserve">cceptance </w:t>
      </w:r>
      <w:r w:rsidR="00BD25B8">
        <w:rPr>
          <w:rFonts w:asciiTheme="majorBidi" w:eastAsia="+mn-ea" w:hAnsiTheme="majorBidi" w:cstheme="majorBidi"/>
          <w:kern w:val="24"/>
          <w:sz w:val="24"/>
          <w:szCs w:val="24"/>
          <w:lang w:eastAsia="en-GB"/>
        </w:rPr>
        <w:t>m</w:t>
      </w:r>
      <w:r>
        <w:rPr>
          <w:rFonts w:asciiTheme="majorBidi" w:eastAsia="+mn-ea" w:hAnsiTheme="majorBidi" w:cstheme="majorBidi"/>
          <w:kern w:val="24"/>
          <w:sz w:val="24"/>
          <w:szCs w:val="24"/>
          <w:lang w:eastAsia="en-GB"/>
        </w:rPr>
        <w:t xml:space="preserve">odel for the </w:t>
      </w:r>
      <w:r w:rsidR="00BD25B8">
        <w:rPr>
          <w:rFonts w:asciiTheme="majorBidi" w:eastAsia="+mn-ea" w:hAnsiTheme="majorBidi" w:cstheme="majorBidi"/>
          <w:kern w:val="24"/>
          <w:sz w:val="24"/>
          <w:szCs w:val="24"/>
          <w:lang w:eastAsia="en-GB"/>
        </w:rPr>
        <w:t>u</w:t>
      </w:r>
      <w:r>
        <w:rPr>
          <w:rFonts w:asciiTheme="majorBidi" w:eastAsia="+mn-ea" w:hAnsiTheme="majorBidi" w:cstheme="majorBidi"/>
          <w:kern w:val="24"/>
          <w:sz w:val="24"/>
          <w:szCs w:val="24"/>
          <w:lang w:eastAsia="en-GB"/>
        </w:rPr>
        <w:t xml:space="preserve">se of </w:t>
      </w:r>
      <w:r w:rsidR="00BD25B8">
        <w:rPr>
          <w:rFonts w:asciiTheme="majorBidi" w:eastAsia="+mn-ea" w:hAnsiTheme="majorBidi" w:cstheme="majorBidi"/>
          <w:kern w:val="24"/>
          <w:sz w:val="24"/>
          <w:szCs w:val="24"/>
          <w:lang w:eastAsia="en-GB"/>
        </w:rPr>
        <w:t>l</w:t>
      </w:r>
      <w:r>
        <w:rPr>
          <w:rFonts w:asciiTheme="majorBidi" w:eastAsia="+mn-ea" w:hAnsiTheme="majorBidi" w:cstheme="majorBidi"/>
          <w:kern w:val="24"/>
          <w:sz w:val="24"/>
          <w:szCs w:val="24"/>
          <w:lang w:eastAsia="en-GB"/>
        </w:rPr>
        <w:t xml:space="preserve">earning </w:t>
      </w:r>
      <w:r w:rsidR="00BD25B8">
        <w:rPr>
          <w:rFonts w:asciiTheme="majorBidi" w:eastAsia="+mn-ea" w:hAnsiTheme="majorBidi" w:cstheme="majorBidi"/>
          <w:kern w:val="24"/>
          <w:sz w:val="24"/>
          <w:szCs w:val="24"/>
          <w:lang w:eastAsia="en-GB"/>
        </w:rPr>
        <w:t>t</w:t>
      </w:r>
      <w:r>
        <w:rPr>
          <w:rFonts w:asciiTheme="majorBidi" w:eastAsia="+mn-ea" w:hAnsiTheme="majorBidi" w:cstheme="majorBidi"/>
          <w:kern w:val="24"/>
          <w:sz w:val="24"/>
          <w:szCs w:val="24"/>
          <w:lang w:eastAsia="en-GB"/>
        </w:rPr>
        <w:t xml:space="preserve">hrough </w:t>
      </w:r>
      <w:r w:rsidR="00BD25B8">
        <w:rPr>
          <w:rFonts w:asciiTheme="majorBidi" w:eastAsia="+mn-ea" w:hAnsiTheme="majorBidi" w:cstheme="majorBidi"/>
          <w:kern w:val="24"/>
          <w:sz w:val="24"/>
          <w:szCs w:val="24"/>
          <w:lang w:eastAsia="en-GB"/>
        </w:rPr>
        <w:t>w</w:t>
      </w:r>
      <w:r>
        <w:rPr>
          <w:rFonts w:asciiTheme="majorBidi" w:eastAsia="+mn-ea" w:hAnsiTheme="majorBidi" w:cstheme="majorBidi"/>
          <w:kern w:val="24"/>
          <w:sz w:val="24"/>
          <w:szCs w:val="24"/>
          <w:lang w:eastAsia="en-GB"/>
        </w:rPr>
        <w:t xml:space="preserve">ebsites </w:t>
      </w:r>
      <w:r w:rsidR="00BD25B8">
        <w:rPr>
          <w:rFonts w:asciiTheme="majorBidi" w:eastAsia="+mn-ea" w:hAnsiTheme="majorBidi" w:cstheme="majorBidi"/>
          <w:kern w:val="24"/>
          <w:sz w:val="24"/>
          <w:szCs w:val="24"/>
          <w:lang w:eastAsia="en-GB"/>
        </w:rPr>
        <w:t>a</w:t>
      </w:r>
      <w:r>
        <w:rPr>
          <w:rFonts w:asciiTheme="majorBidi" w:eastAsia="+mn-ea" w:hAnsiTheme="majorBidi" w:cstheme="majorBidi"/>
          <w:kern w:val="24"/>
          <w:sz w:val="24"/>
          <w:szCs w:val="24"/>
          <w:lang w:eastAsia="en-GB"/>
        </w:rPr>
        <w:t xml:space="preserve">mong </w:t>
      </w:r>
      <w:r w:rsidR="00BD25B8">
        <w:rPr>
          <w:rFonts w:asciiTheme="majorBidi" w:eastAsia="+mn-ea" w:hAnsiTheme="majorBidi" w:cstheme="majorBidi"/>
          <w:kern w:val="24"/>
          <w:sz w:val="24"/>
          <w:szCs w:val="24"/>
          <w:lang w:eastAsia="en-GB"/>
        </w:rPr>
        <w:t>s</w:t>
      </w:r>
      <w:r>
        <w:rPr>
          <w:rFonts w:asciiTheme="majorBidi" w:eastAsia="+mn-ea" w:hAnsiTheme="majorBidi" w:cstheme="majorBidi"/>
          <w:kern w:val="24"/>
          <w:sz w:val="24"/>
          <w:szCs w:val="24"/>
          <w:lang w:eastAsia="en-GB"/>
        </w:rPr>
        <w:t xml:space="preserve">tudents </w:t>
      </w:r>
      <w:r w:rsidR="00BD25B8">
        <w:rPr>
          <w:rFonts w:asciiTheme="majorBidi" w:eastAsia="+mn-ea" w:hAnsiTheme="majorBidi" w:cstheme="majorBidi"/>
          <w:kern w:val="24"/>
          <w:sz w:val="24"/>
          <w:szCs w:val="24"/>
          <w:lang w:eastAsia="en-GB"/>
        </w:rPr>
        <w:t>i</w:t>
      </w:r>
      <w:r>
        <w:rPr>
          <w:rFonts w:asciiTheme="majorBidi" w:eastAsia="+mn-ea" w:hAnsiTheme="majorBidi" w:cstheme="majorBidi"/>
          <w:kern w:val="24"/>
          <w:sz w:val="24"/>
          <w:szCs w:val="24"/>
          <w:lang w:eastAsia="en-GB"/>
        </w:rPr>
        <w:t>n Oman</w:t>
      </w:r>
      <w:r w:rsidR="00BD25B8">
        <w:rPr>
          <w:rFonts w:asciiTheme="majorBidi" w:eastAsia="+mn-ea" w:hAnsiTheme="majorBidi" w:cstheme="majorBidi"/>
          <w:kern w:val="24"/>
          <w:sz w:val="24"/>
          <w:szCs w:val="24"/>
          <w:lang w:eastAsia="en-GB"/>
        </w:rPr>
        <w:t>.</w:t>
      </w:r>
      <w:r>
        <w:rPr>
          <w:rFonts w:asciiTheme="majorBidi" w:eastAsia="+mn-ea" w:hAnsiTheme="majorBidi" w:cstheme="majorBidi"/>
          <w:kern w:val="24"/>
          <w:sz w:val="24"/>
          <w:szCs w:val="24"/>
          <w:lang w:eastAsia="en-GB"/>
        </w:rPr>
        <w:t xml:space="preserve"> </w:t>
      </w:r>
      <w:r w:rsidRPr="007732BD">
        <w:rPr>
          <w:rFonts w:asciiTheme="majorBidi" w:eastAsia="+mn-ea" w:hAnsiTheme="majorBidi" w:cstheme="majorBidi"/>
          <w:i/>
          <w:kern w:val="24"/>
          <w:sz w:val="24"/>
          <w:szCs w:val="24"/>
          <w:lang w:eastAsia="en-GB"/>
        </w:rPr>
        <w:t>International Arab Journal of e-Technology</w:t>
      </w:r>
      <w:r>
        <w:rPr>
          <w:rFonts w:asciiTheme="majorBidi" w:eastAsia="+mn-ea" w:hAnsiTheme="majorBidi" w:cstheme="majorBidi"/>
          <w:kern w:val="24"/>
          <w:sz w:val="24"/>
          <w:szCs w:val="24"/>
          <w:lang w:eastAsia="en-GB"/>
        </w:rPr>
        <w:t xml:space="preserve">, </w:t>
      </w:r>
      <w:r w:rsidRPr="007732BD">
        <w:rPr>
          <w:rFonts w:asciiTheme="majorBidi" w:eastAsia="+mn-ea" w:hAnsiTheme="majorBidi" w:cstheme="majorBidi"/>
          <w:i/>
          <w:kern w:val="24"/>
          <w:sz w:val="24"/>
          <w:szCs w:val="24"/>
          <w:lang w:eastAsia="en-GB"/>
        </w:rPr>
        <w:t>3</w:t>
      </w:r>
      <w:r w:rsidR="00BD25B8">
        <w:rPr>
          <w:rFonts w:asciiTheme="majorBidi" w:eastAsia="+mn-ea" w:hAnsiTheme="majorBidi" w:cstheme="majorBidi"/>
          <w:kern w:val="24"/>
          <w:sz w:val="24"/>
          <w:szCs w:val="24"/>
          <w:lang w:eastAsia="en-GB"/>
        </w:rPr>
        <w:t>,</w:t>
      </w:r>
      <w:r>
        <w:rPr>
          <w:rFonts w:asciiTheme="majorBidi" w:eastAsia="+mn-ea" w:hAnsiTheme="majorBidi" w:cstheme="majorBidi"/>
          <w:kern w:val="24"/>
          <w:sz w:val="24"/>
          <w:szCs w:val="24"/>
          <w:lang w:eastAsia="en-GB"/>
        </w:rPr>
        <w:t xml:space="preserve"> 1, 44</w:t>
      </w:r>
      <w:r w:rsidR="00BD25B8">
        <w:rPr>
          <w:rFonts w:asciiTheme="majorBidi" w:eastAsia="+mn-ea" w:hAnsiTheme="majorBidi" w:cstheme="majorBidi"/>
          <w:kern w:val="24"/>
          <w:sz w:val="24"/>
          <w:szCs w:val="24"/>
          <w:lang w:eastAsia="en-GB"/>
        </w:rPr>
        <w:t>–</w:t>
      </w:r>
      <w:r>
        <w:rPr>
          <w:rFonts w:asciiTheme="majorBidi" w:eastAsia="+mn-ea" w:hAnsiTheme="majorBidi" w:cstheme="majorBidi"/>
          <w:kern w:val="24"/>
          <w:sz w:val="24"/>
          <w:szCs w:val="24"/>
          <w:lang w:eastAsia="en-GB"/>
        </w:rPr>
        <w:t>49</w:t>
      </w:r>
      <w:r w:rsidR="00BD25B8">
        <w:rPr>
          <w:rFonts w:asciiTheme="majorBidi" w:eastAsia="+mn-ea" w:hAnsiTheme="majorBidi" w:cstheme="majorBidi"/>
          <w:kern w:val="24"/>
          <w:sz w:val="24"/>
          <w:szCs w:val="24"/>
          <w:lang w:eastAsia="en-GB"/>
        </w:rPr>
        <w:t>.</w:t>
      </w:r>
    </w:p>
    <w:p w14:paraId="52E08DF1" w14:textId="44EA247B" w:rsidR="00AA2A1E" w:rsidRPr="00F82273" w:rsidRDefault="00AA2A1E" w:rsidP="00230116">
      <w:pPr>
        <w:spacing w:line="240" w:lineRule="auto"/>
        <w:ind w:left="425" w:hanging="425"/>
        <w:jc w:val="both"/>
        <w:rPr>
          <w:rFonts w:asciiTheme="majorBidi" w:hAnsiTheme="majorBidi" w:cstheme="majorBidi"/>
          <w:sz w:val="24"/>
          <w:szCs w:val="24"/>
          <w:shd w:val="clear" w:color="auto" w:fill="FFFFFF"/>
        </w:rPr>
      </w:pPr>
      <w:proofErr w:type="spellStart"/>
      <w:r w:rsidRPr="00AA2A1E">
        <w:rPr>
          <w:rFonts w:asciiTheme="majorBidi" w:hAnsiTheme="majorBidi" w:cstheme="majorBidi"/>
          <w:sz w:val="24"/>
          <w:szCs w:val="24"/>
          <w:shd w:val="clear" w:color="auto" w:fill="FFFFFF"/>
        </w:rPr>
        <w:lastRenderedPageBreak/>
        <w:t>Tarhini</w:t>
      </w:r>
      <w:proofErr w:type="spellEnd"/>
      <w:r w:rsidRPr="00AA2A1E">
        <w:rPr>
          <w:rFonts w:asciiTheme="majorBidi" w:hAnsiTheme="majorBidi" w:cstheme="majorBidi"/>
          <w:sz w:val="24"/>
          <w:szCs w:val="24"/>
          <w:shd w:val="clear" w:color="auto" w:fill="FFFFFF"/>
        </w:rPr>
        <w:t xml:space="preserve">, A., Hone, K., &amp; Liu, X., (2014). Measuring the moderating effect of gender and age on e-learning acceptance in England: A structural equation </w:t>
      </w:r>
      <w:proofErr w:type="spellStart"/>
      <w:r w:rsidRPr="00AA2A1E">
        <w:rPr>
          <w:rFonts w:asciiTheme="majorBidi" w:hAnsiTheme="majorBidi" w:cstheme="majorBidi"/>
          <w:sz w:val="24"/>
          <w:szCs w:val="24"/>
          <w:shd w:val="clear" w:color="auto" w:fill="FFFFFF"/>
        </w:rPr>
        <w:t>modeling</w:t>
      </w:r>
      <w:proofErr w:type="spellEnd"/>
      <w:r w:rsidRPr="00AA2A1E">
        <w:rPr>
          <w:rFonts w:asciiTheme="majorBidi" w:hAnsiTheme="majorBidi" w:cstheme="majorBidi"/>
          <w:sz w:val="24"/>
          <w:szCs w:val="24"/>
          <w:shd w:val="clear" w:color="auto" w:fill="FFFFFF"/>
        </w:rPr>
        <w:t xml:space="preserve"> approach for an extended technology acceptance model. </w:t>
      </w:r>
      <w:r w:rsidRPr="00F74278">
        <w:rPr>
          <w:rFonts w:asciiTheme="majorBidi" w:hAnsiTheme="majorBidi" w:cstheme="majorBidi"/>
          <w:i/>
          <w:sz w:val="24"/>
          <w:szCs w:val="24"/>
          <w:shd w:val="clear" w:color="auto" w:fill="FFFFFF"/>
        </w:rPr>
        <w:t>Journal of Educational Computing Research</w:t>
      </w:r>
      <w:r w:rsidRPr="00AA2A1E">
        <w:rPr>
          <w:rFonts w:asciiTheme="majorBidi" w:hAnsiTheme="majorBidi" w:cstheme="majorBidi"/>
          <w:sz w:val="24"/>
          <w:szCs w:val="24"/>
          <w:shd w:val="clear" w:color="auto" w:fill="FFFFFF"/>
        </w:rPr>
        <w:t>, 51, 2, 163-184.</w:t>
      </w:r>
    </w:p>
    <w:p w14:paraId="109E1577" w14:textId="6B0916B8" w:rsidR="00101F6D" w:rsidRDefault="00101F6D" w:rsidP="00230116">
      <w:pPr>
        <w:spacing w:line="240" w:lineRule="auto"/>
        <w:ind w:left="425" w:hanging="425"/>
        <w:jc w:val="both"/>
        <w:rPr>
          <w:rFonts w:asciiTheme="majorBidi" w:eastAsia="+mn-ea" w:hAnsiTheme="majorBidi" w:cstheme="majorBidi"/>
          <w:kern w:val="24"/>
          <w:sz w:val="24"/>
          <w:szCs w:val="24"/>
          <w:lang w:eastAsia="en-GB"/>
        </w:rPr>
      </w:pPr>
      <w:proofErr w:type="spellStart"/>
      <w:r w:rsidRPr="008277E4">
        <w:rPr>
          <w:rFonts w:asciiTheme="majorBidi" w:hAnsiTheme="majorBidi" w:cstheme="majorBidi"/>
          <w:sz w:val="24"/>
          <w:szCs w:val="24"/>
          <w:shd w:val="clear" w:color="auto" w:fill="FFFFFF"/>
        </w:rPr>
        <w:t>Tarhini</w:t>
      </w:r>
      <w:proofErr w:type="spellEnd"/>
      <w:r w:rsidRPr="008277E4">
        <w:rPr>
          <w:rFonts w:asciiTheme="majorBidi" w:hAnsiTheme="majorBidi" w:cstheme="majorBidi"/>
          <w:sz w:val="24"/>
          <w:szCs w:val="24"/>
          <w:shd w:val="clear" w:color="auto" w:fill="FFFFFF"/>
        </w:rPr>
        <w:t xml:space="preserve">, A., Hone, K. </w:t>
      </w:r>
      <w:r w:rsidR="009D373E">
        <w:rPr>
          <w:rFonts w:asciiTheme="majorBidi" w:hAnsiTheme="majorBidi" w:cstheme="majorBidi"/>
          <w:sz w:val="24"/>
          <w:szCs w:val="24"/>
          <w:shd w:val="clear" w:color="auto" w:fill="FFFFFF"/>
        </w:rPr>
        <w:t>&amp;</w:t>
      </w:r>
      <w:r w:rsidR="009D373E" w:rsidRPr="008277E4">
        <w:rPr>
          <w:rFonts w:asciiTheme="majorBidi" w:hAnsiTheme="majorBidi" w:cstheme="majorBidi"/>
          <w:sz w:val="24"/>
          <w:szCs w:val="24"/>
          <w:shd w:val="clear" w:color="auto" w:fill="FFFFFF"/>
        </w:rPr>
        <w:t xml:space="preserve"> </w:t>
      </w:r>
      <w:r w:rsidRPr="008277E4">
        <w:rPr>
          <w:rFonts w:asciiTheme="majorBidi" w:hAnsiTheme="majorBidi" w:cstheme="majorBidi"/>
          <w:sz w:val="24"/>
          <w:szCs w:val="24"/>
          <w:shd w:val="clear" w:color="auto" w:fill="FFFFFF"/>
        </w:rPr>
        <w:t>Liu, X. (2013)</w:t>
      </w:r>
      <w:r w:rsidR="009D373E">
        <w:rPr>
          <w:rFonts w:asciiTheme="majorBidi" w:hAnsiTheme="majorBidi" w:cstheme="majorBidi"/>
          <w:sz w:val="24"/>
          <w:szCs w:val="24"/>
          <w:shd w:val="clear" w:color="auto" w:fill="FFFFFF"/>
        </w:rPr>
        <w:t>.</w:t>
      </w:r>
      <w:r w:rsidRPr="008277E4">
        <w:rPr>
          <w:rFonts w:asciiTheme="majorBidi" w:hAnsiTheme="majorBidi" w:cstheme="majorBidi"/>
          <w:sz w:val="24"/>
          <w:szCs w:val="24"/>
          <w:shd w:val="clear" w:color="auto" w:fill="FFFFFF"/>
        </w:rPr>
        <w:t xml:space="preserve"> Factors </w:t>
      </w:r>
      <w:r w:rsidR="009D373E">
        <w:rPr>
          <w:rFonts w:asciiTheme="majorBidi" w:hAnsiTheme="majorBidi" w:cstheme="majorBidi"/>
          <w:sz w:val="24"/>
          <w:szCs w:val="24"/>
          <w:shd w:val="clear" w:color="auto" w:fill="FFFFFF"/>
        </w:rPr>
        <w:t>a</w:t>
      </w:r>
      <w:r w:rsidRPr="008277E4">
        <w:rPr>
          <w:rFonts w:asciiTheme="majorBidi" w:hAnsiTheme="majorBidi" w:cstheme="majorBidi"/>
          <w:sz w:val="24"/>
          <w:szCs w:val="24"/>
          <w:shd w:val="clear" w:color="auto" w:fill="FFFFFF"/>
        </w:rPr>
        <w:t xml:space="preserve">ffecting </w:t>
      </w:r>
      <w:r w:rsidR="009D373E">
        <w:rPr>
          <w:rFonts w:asciiTheme="majorBidi" w:hAnsiTheme="majorBidi" w:cstheme="majorBidi"/>
          <w:sz w:val="24"/>
          <w:szCs w:val="24"/>
          <w:shd w:val="clear" w:color="auto" w:fill="FFFFFF"/>
        </w:rPr>
        <w:t>s</w:t>
      </w:r>
      <w:r w:rsidRPr="008277E4">
        <w:rPr>
          <w:rFonts w:asciiTheme="majorBidi" w:hAnsiTheme="majorBidi" w:cstheme="majorBidi"/>
          <w:sz w:val="24"/>
          <w:szCs w:val="24"/>
          <w:shd w:val="clear" w:color="auto" w:fill="FFFFFF"/>
        </w:rPr>
        <w:t xml:space="preserve">tudents’ </w:t>
      </w:r>
      <w:r w:rsidR="009D373E">
        <w:rPr>
          <w:rFonts w:asciiTheme="majorBidi" w:hAnsiTheme="majorBidi" w:cstheme="majorBidi"/>
          <w:sz w:val="24"/>
          <w:szCs w:val="24"/>
          <w:shd w:val="clear" w:color="auto" w:fill="FFFFFF"/>
        </w:rPr>
        <w:t>a</w:t>
      </w:r>
      <w:r w:rsidRPr="008277E4">
        <w:rPr>
          <w:rFonts w:asciiTheme="majorBidi" w:hAnsiTheme="majorBidi" w:cstheme="majorBidi"/>
          <w:sz w:val="24"/>
          <w:szCs w:val="24"/>
          <w:shd w:val="clear" w:color="auto" w:fill="FFFFFF"/>
        </w:rPr>
        <w:t>cceptance of</w:t>
      </w:r>
      <w:r w:rsidR="009D373E">
        <w:rPr>
          <w:rFonts w:asciiTheme="majorBidi" w:hAnsiTheme="majorBidi" w:cstheme="majorBidi"/>
          <w:sz w:val="24"/>
          <w:szCs w:val="24"/>
          <w:shd w:val="clear" w:color="auto" w:fill="FFFFFF"/>
        </w:rPr>
        <w:t xml:space="preserve"> </w:t>
      </w:r>
      <w:r w:rsidRPr="008277E4">
        <w:rPr>
          <w:rFonts w:asciiTheme="majorBidi" w:hAnsiTheme="majorBidi" w:cstheme="majorBidi"/>
          <w:sz w:val="24"/>
          <w:szCs w:val="24"/>
          <w:shd w:val="clear" w:color="auto" w:fill="FFFFFF"/>
        </w:rPr>
        <w:t>e-</w:t>
      </w:r>
      <w:r w:rsidR="009D373E">
        <w:rPr>
          <w:rFonts w:asciiTheme="majorBidi" w:hAnsiTheme="majorBidi" w:cstheme="majorBidi"/>
          <w:sz w:val="24"/>
          <w:szCs w:val="24"/>
          <w:shd w:val="clear" w:color="auto" w:fill="FFFFFF"/>
        </w:rPr>
        <w:t>l</w:t>
      </w:r>
      <w:r w:rsidRPr="008277E4">
        <w:rPr>
          <w:rFonts w:asciiTheme="majorBidi" w:hAnsiTheme="majorBidi" w:cstheme="majorBidi"/>
          <w:sz w:val="24"/>
          <w:szCs w:val="24"/>
          <w:shd w:val="clear" w:color="auto" w:fill="FFFFFF"/>
        </w:rPr>
        <w:t xml:space="preserve">earning </w:t>
      </w:r>
      <w:r w:rsidR="009D373E">
        <w:rPr>
          <w:rFonts w:asciiTheme="majorBidi" w:hAnsiTheme="majorBidi" w:cstheme="majorBidi"/>
          <w:sz w:val="24"/>
          <w:szCs w:val="24"/>
          <w:shd w:val="clear" w:color="auto" w:fill="FFFFFF"/>
        </w:rPr>
        <w:t>e</w:t>
      </w:r>
      <w:r w:rsidRPr="008277E4">
        <w:rPr>
          <w:rFonts w:asciiTheme="majorBidi" w:hAnsiTheme="majorBidi" w:cstheme="majorBidi"/>
          <w:sz w:val="24"/>
          <w:szCs w:val="24"/>
          <w:shd w:val="clear" w:color="auto" w:fill="FFFFFF"/>
        </w:rPr>
        <w:t xml:space="preserve">nvironments in </w:t>
      </w:r>
      <w:r w:rsidR="009D373E">
        <w:rPr>
          <w:rFonts w:asciiTheme="majorBidi" w:hAnsiTheme="majorBidi" w:cstheme="majorBidi"/>
          <w:sz w:val="24"/>
          <w:szCs w:val="24"/>
          <w:shd w:val="clear" w:color="auto" w:fill="FFFFFF"/>
        </w:rPr>
        <w:t>d</w:t>
      </w:r>
      <w:r w:rsidRPr="008277E4">
        <w:rPr>
          <w:rFonts w:asciiTheme="majorBidi" w:hAnsiTheme="majorBidi" w:cstheme="majorBidi"/>
          <w:sz w:val="24"/>
          <w:szCs w:val="24"/>
          <w:shd w:val="clear" w:color="auto" w:fill="FFFFFF"/>
        </w:rPr>
        <w:t xml:space="preserve">eveloping </w:t>
      </w:r>
      <w:r w:rsidR="009D373E">
        <w:rPr>
          <w:rFonts w:asciiTheme="majorBidi" w:hAnsiTheme="majorBidi" w:cstheme="majorBidi"/>
          <w:sz w:val="24"/>
          <w:szCs w:val="24"/>
          <w:shd w:val="clear" w:color="auto" w:fill="FFFFFF"/>
        </w:rPr>
        <w:t>c</w:t>
      </w:r>
      <w:r w:rsidRPr="008277E4">
        <w:rPr>
          <w:rFonts w:asciiTheme="majorBidi" w:hAnsiTheme="majorBidi" w:cstheme="majorBidi"/>
          <w:sz w:val="24"/>
          <w:szCs w:val="24"/>
          <w:shd w:val="clear" w:color="auto" w:fill="FFFFFF"/>
        </w:rPr>
        <w:t xml:space="preserve">ountries: </w:t>
      </w:r>
      <w:r w:rsidR="00BD25B8">
        <w:rPr>
          <w:rFonts w:asciiTheme="majorBidi" w:hAnsiTheme="majorBidi" w:cstheme="majorBidi"/>
          <w:sz w:val="24"/>
          <w:szCs w:val="24"/>
          <w:shd w:val="clear" w:color="auto" w:fill="FFFFFF"/>
        </w:rPr>
        <w:t>a</w:t>
      </w:r>
      <w:r w:rsidRPr="008277E4">
        <w:rPr>
          <w:rFonts w:asciiTheme="majorBidi" w:hAnsiTheme="majorBidi" w:cstheme="majorBidi"/>
          <w:sz w:val="24"/>
          <w:szCs w:val="24"/>
          <w:shd w:val="clear" w:color="auto" w:fill="FFFFFF"/>
        </w:rPr>
        <w:t xml:space="preserve"> </w:t>
      </w:r>
      <w:r w:rsidR="009D373E">
        <w:rPr>
          <w:rFonts w:asciiTheme="majorBidi" w:hAnsiTheme="majorBidi" w:cstheme="majorBidi"/>
          <w:sz w:val="24"/>
          <w:szCs w:val="24"/>
          <w:shd w:val="clear" w:color="auto" w:fill="FFFFFF"/>
        </w:rPr>
        <w:t>s</w:t>
      </w:r>
      <w:r w:rsidRPr="008277E4">
        <w:rPr>
          <w:rFonts w:asciiTheme="majorBidi" w:hAnsiTheme="majorBidi" w:cstheme="majorBidi"/>
          <w:sz w:val="24"/>
          <w:szCs w:val="24"/>
          <w:shd w:val="clear" w:color="auto" w:fill="FFFFFF"/>
        </w:rPr>
        <w:t xml:space="preserve">tructural </w:t>
      </w:r>
      <w:r w:rsidR="009D373E">
        <w:rPr>
          <w:rFonts w:asciiTheme="majorBidi" w:hAnsiTheme="majorBidi" w:cstheme="majorBidi"/>
          <w:sz w:val="24"/>
          <w:szCs w:val="24"/>
          <w:shd w:val="clear" w:color="auto" w:fill="FFFFFF"/>
        </w:rPr>
        <w:t>e</w:t>
      </w:r>
      <w:r w:rsidRPr="008277E4">
        <w:rPr>
          <w:rFonts w:asciiTheme="majorBidi" w:hAnsiTheme="majorBidi" w:cstheme="majorBidi"/>
          <w:sz w:val="24"/>
          <w:szCs w:val="24"/>
          <w:shd w:val="clear" w:color="auto" w:fill="FFFFFF"/>
        </w:rPr>
        <w:t xml:space="preserve">quation </w:t>
      </w:r>
      <w:proofErr w:type="spellStart"/>
      <w:r w:rsidR="009D373E">
        <w:rPr>
          <w:rFonts w:asciiTheme="majorBidi" w:hAnsiTheme="majorBidi" w:cstheme="majorBidi"/>
          <w:sz w:val="24"/>
          <w:szCs w:val="24"/>
          <w:shd w:val="clear" w:color="auto" w:fill="FFFFFF"/>
        </w:rPr>
        <w:t>m</w:t>
      </w:r>
      <w:r w:rsidRPr="008277E4">
        <w:rPr>
          <w:rFonts w:asciiTheme="majorBidi" w:hAnsiTheme="majorBidi" w:cstheme="majorBidi"/>
          <w:sz w:val="24"/>
          <w:szCs w:val="24"/>
          <w:shd w:val="clear" w:color="auto" w:fill="FFFFFF"/>
        </w:rPr>
        <w:t>odeling</w:t>
      </w:r>
      <w:proofErr w:type="spellEnd"/>
      <w:r w:rsidRPr="008277E4">
        <w:rPr>
          <w:rFonts w:asciiTheme="majorBidi" w:hAnsiTheme="majorBidi" w:cstheme="majorBidi"/>
          <w:sz w:val="24"/>
          <w:szCs w:val="24"/>
          <w:shd w:val="clear" w:color="auto" w:fill="FFFFFF"/>
        </w:rPr>
        <w:t xml:space="preserve"> </w:t>
      </w:r>
      <w:r w:rsidR="009D373E">
        <w:rPr>
          <w:rFonts w:asciiTheme="majorBidi" w:hAnsiTheme="majorBidi" w:cstheme="majorBidi"/>
          <w:sz w:val="24"/>
          <w:szCs w:val="24"/>
          <w:shd w:val="clear" w:color="auto" w:fill="FFFFFF"/>
        </w:rPr>
        <w:t>a</w:t>
      </w:r>
      <w:r w:rsidRPr="008277E4">
        <w:rPr>
          <w:rFonts w:asciiTheme="majorBidi" w:hAnsiTheme="majorBidi" w:cstheme="majorBidi"/>
          <w:sz w:val="24"/>
          <w:szCs w:val="24"/>
          <w:shd w:val="clear" w:color="auto" w:fill="FFFFFF"/>
        </w:rPr>
        <w:t>pproach</w:t>
      </w:r>
      <w:r w:rsidR="009D373E">
        <w:rPr>
          <w:rFonts w:asciiTheme="majorBidi" w:hAnsiTheme="majorBidi" w:cstheme="majorBidi"/>
          <w:sz w:val="24"/>
          <w:szCs w:val="24"/>
          <w:shd w:val="clear" w:color="auto" w:fill="FFFFFF"/>
        </w:rPr>
        <w:t>.</w:t>
      </w:r>
      <w:r w:rsidRPr="008277E4">
        <w:rPr>
          <w:rFonts w:asciiTheme="majorBidi" w:hAnsiTheme="majorBidi" w:cstheme="majorBidi"/>
          <w:sz w:val="24"/>
          <w:szCs w:val="24"/>
          <w:shd w:val="clear" w:color="auto" w:fill="FFFFFF"/>
        </w:rPr>
        <w:t xml:space="preserve"> </w:t>
      </w:r>
      <w:r w:rsidRPr="008277E4">
        <w:rPr>
          <w:rFonts w:asciiTheme="majorBidi" w:hAnsiTheme="majorBidi" w:cstheme="majorBidi"/>
          <w:i/>
          <w:iCs/>
          <w:sz w:val="24"/>
          <w:szCs w:val="24"/>
          <w:shd w:val="clear" w:color="auto" w:fill="FFFFFF"/>
        </w:rPr>
        <w:t>International Journal of Information and Education Technology</w:t>
      </w:r>
      <w:r w:rsidRPr="008277E4">
        <w:rPr>
          <w:rFonts w:asciiTheme="majorBidi" w:hAnsiTheme="majorBidi" w:cstheme="majorBidi"/>
          <w:sz w:val="24"/>
          <w:szCs w:val="24"/>
          <w:shd w:val="clear" w:color="auto" w:fill="FFFFFF"/>
        </w:rPr>
        <w:t xml:space="preserve">, </w:t>
      </w:r>
      <w:r w:rsidRPr="007732BD">
        <w:rPr>
          <w:rFonts w:asciiTheme="majorBidi" w:hAnsiTheme="majorBidi" w:cstheme="majorBidi"/>
          <w:i/>
          <w:sz w:val="24"/>
          <w:szCs w:val="24"/>
          <w:shd w:val="clear" w:color="auto" w:fill="FFFFFF"/>
        </w:rPr>
        <w:t>3</w:t>
      </w:r>
      <w:r w:rsidR="009D373E">
        <w:rPr>
          <w:rFonts w:asciiTheme="majorBidi" w:hAnsiTheme="majorBidi" w:cstheme="majorBidi"/>
          <w:sz w:val="24"/>
          <w:szCs w:val="24"/>
          <w:shd w:val="clear" w:color="auto" w:fill="FFFFFF"/>
        </w:rPr>
        <w:t>,</w:t>
      </w:r>
      <w:r w:rsidRPr="008277E4">
        <w:rPr>
          <w:rFonts w:asciiTheme="majorBidi" w:hAnsiTheme="majorBidi" w:cstheme="majorBidi"/>
          <w:sz w:val="24"/>
          <w:szCs w:val="24"/>
          <w:shd w:val="clear" w:color="auto" w:fill="FFFFFF"/>
        </w:rPr>
        <w:t xml:space="preserve"> 1, 54</w:t>
      </w:r>
      <w:r w:rsidR="009D373E">
        <w:rPr>
          <w:rFonts w:asciiTheme="majorBidi" w:hAnsiTheme="majorBidi" w:cstheme="majorBidi"/>
          <w:sz w:val="24"/>
          <w:szCs w:val="24"/>
          <w:shd w:val="clear" w:color="auto" w:fill="FFFFFF"/>
        </w:rPr>
        <w:t>–</w:t>
      </w:r>
      <w:r w:rsidRPr="008277E4">
        <w:rPr>
          <w:rFonts w:asciiTheme="majorBidi" w:hAnsiTheme="majorBidi" w:cstheme="majorBidi"/>
          <w:sz w:val="24"/>
          <w:szCs w:val="24"/>
          <w:shd w:val="clear" w:color="auto" w:fill="FFFFFF"/>
        </w:rPr>
        <w:t>59</w:t>
      </w:r>
      <w:r w:rsidR="009D373E">
        <w:rPr>
          <w:rFonts w:asciiTheme="majorBidi" w:hAnsiTheme="majorBidi" w:cstheme="majorBidi"/>
          <w:sz w:val="24"/>
          <w:szCs w:val="24"/>
          <w:shd w:val="clear" w:color="auto" w:fill="FFFFFF"/>
        </w:rPr>
        <w:t>.</w:t>
      </w:r>
    </w:p>
    <w:p w14:paraId="1BAA426F" w14:textId="39E9EEF6" w:rsidR="00101F6D" w:rsidRDefault="00101F6D" w:rsidP="00230116">
      <w:pPr>
        <w:spacing w:line="240" w:lineRule="auto"/>
        <w:ind w:left="425" w:hanging="425"/>
        <w:jc w:val="both"/>
        <w:rPr>
          <w:rFonts w:asciiTheme="majorBidi" w:hAnsiTheme="majorBidi" w:cstheme="majorBidi"/>
          <w:sz w:val="24"/>
          <w:szCs w:val="24"/>
        </w:rPr>
      </w:pPr>
      <w:proofErr w:type="spellStart"/>
      <w:r w:rsidRPr="00B57494">
        <w:rPr>
          <w:rFonts w:asciiTheme="majorBidi" w:hAnsiTheme="majorBidi" w:cstheme="majorBidi"/>
          <w:sz w:val="24"/>
          <w:szCs w:val="24"/>
        </w:rPr>
        <w:t>Tarhini</w:t>
      </w:r>
      <w:proofErr w:type="spellEnd"/>
      <w:r w:rsidRPr="00B57494">
        <w:rPr>
          <w:rFonts w:asciiTheme="majorBidi" w:hAnsiTheme="majorBidi" w:cstheme="majorBidi"/>
          <w:sz w:val="24"/>
          <w:szCs w:val="24"/>
        </w:rPr>
        <w:t>, A.</w:t>
      </w:r>
      <w:r w:rsidR="009D373E">
        <w:rPr>
          <w:rFonts w:asciiTheme="majorBidi" w:hAnsiTheme="majorBidi" w:cstheme="majorBidi"/>
          <w:sz w:val="24"/>
          <w:szCs w:val="24"/>
        </w:rPr>
        <w:t>,</w:t>
      </w:r>
      <w:r w:rsidRPr="00B57494">
        <w:rPr>
          <w:rFonts w:asciiTheme="majorBidi" w:hAnsiTheme="majorBidi" w:cstheme="majorBidi"/>
          <w:sz w:val="24"/>
          <w:szCs w:val="24"/>
        </w:rPr>
        <w:t xml:space="preserve"> Hone, K. </w:t>
      </w:r>
      <w:r w:rsidR="009D373E">
        <w:rPr>
          <w:rFonts w:asciiTheme="majorBidi" w:hAnsiTheme="majorBidi" w:cstheme="majorBidi"/>
          <w:sz w:val="24"/>
          <w:szCs w:val="24"/>
        </w:rPr>
        <w:t>&amp;</w:t>
      </w:r>
      <w:r w:rsidR="009D373E" w:rsidRPr="00B57494">
        <w:rPr>
          <w:rFonts w:asciiTheme="majorBidi" w:hAnsiTheme="majorBidi" w:cstheme="majorBidi"/>
          <w:sz w:val="24"/>
          <w:szCs w:val="24"/>
        </w:rPr>
        <w:t xml:space="preserve"> </w:t>
      </w:r>
      <w:r w:rsidRPr="00B57494">
        <w:rPr>
          <w:rFonts w:asciiTheme="majorBidi" w:hAnsiTheme="majorBidi" w:cstheme="majorBidi"/>
          <w:sz w:val="24"/>
          <w:szCs w:val="24"/>
        </w:rPr>
        <w:t>Liu, X. (2015)</w:t>
      </w:r>
      <w:r w:rsidR="009D373E">
        <w:rPr>
          <w:rFonts w:asciiTheme="majorBidi" w:hAnsiTheme="majorBidi" w:cstheme="majorBidi"/>
          <w:sz w:val="24"/>
          <w:szCs w:val="24"/>
        </w:rPr>
        <w:t>.</w:t>
      </w:r>
      <w:r w:rsidRPr="00B57494">
        <w:rPr>
          <w:rFonts w:asciiTheme="majorBidi" w:hAnsiTheme="majorBidi" w:cstheme="majorBidi"/>
          <w:sz w:val="24"/>
          <w:szCs w:val="24"/>
        </w:rPr>
        <w:t xml:space="preserve"> A cross-cultural examination of the impact of social, organisational and individual factors on educational technology acceptance between British and Lebanese university students</w:t>
      </w:r>
      <w:r w:rsidR="009D373E">
        <w:rPr>
          <w:rFonts w:asciiTheme="majorBidi" w:hAnsiTheme="majorBidi" w:cstheme="majorBidi"/>
          <w:sz w:val="24"/>
          <w:szCs w:val="24"/>
        </w:rPr>
        <w:t>.</w:t>
      </w:r>
      <w:r w:rsidRPr="00B57494">
        <w:rPr>
          <w:rFonts w:asciiTheme="majorBidi" w:hAnsiTheme="majorBidi" w:cstheme="majorBidi"/>
          <w:sz w:val="24"/>
          <w:szCs w:val="24"/>
        </w:rPr>
        <w:t xml:space="preserve"> </w:t>
      </w:r>
      <w:r w:rsidRPr="00B57494">
        <w:rPr>
          <w:rFonts w:asciiTheme="majorBidi" w:hAnsiTheme="majorBidi" w:cstheme="majorBidi"/>
          <w:i/>
          <w:iCs/>
          <w:sz w:val="24"/>
          <w:szCs w:val="24"/>
        </w:rPr>
        <w:t>British Journal of Educational Technology</w:t>
      </w:r>
      <w:r w:rsidRPr="00B57494">
        <w:rPr>
          <w:rFonts w:asciiTheme="majorBidi" w:hAnsiTheme="majorBidi" w:cstheme="majorBidi"/>
          <w:sz w:val="24"/>
          <w:szCs w:val="24"/>
        </w:rPr>
        <w:t xml:space="preserve">, </w:t>
      </w:r>
      <w:r w:rsidRPr="007732BD">
        <w:rPr>
          <w:rFonts w:asciiTheme="majorBidi" w:hAnsiTheme="majorBidi" w:cstheme="majorBidi"/>
          <w:i/>
          <w:sz w:val="24"/>
          <w:szCs w:val="24"/>
        </w:rPr>
        <w:t>46</w:t>
      </w:r>
      <w:r w:rsidR="009D373E">
        <w:rPr>
          <w:rFonts w:asciiTheme="majorBidi" w:hAnsiTheme="majorBidi" w:cstheme="majorBidi"/>
          <w:sz w:val="24"/>
          <w:szCs w:val="24"/>
        </w:rPr>
        <w:t>,</w:t>
      </w:r>
      <w:r w:rsidRPr="00B57494">
        <w:rPr>
          <w:rFonts w:asciiTheme="majorBidi" w:hAnsiTheme="majorBidi" w:cstheme="majorBidi"/>
          <w:sz w:val="24"/>
          <w:szCs w:val="24"/>
        </w:rPr>
        <w:t xml:space="preserve"> 4, 739</w:t>
      </w:r>
      <w:r w:rsidR="009D373E">
        <w:rPr>
          <w:rFonts w:asciiTheme="majorBidi" w:hAnsiTheme="majorBidi" w:cstheme="majorBidi"/>
          <w:sz w:val="24"/>
          <w:szCs w:val="24"/>
        </w:rPr>
        <w:t>–</w:t>
      </w:r>
      <w:r w:rsidRPr="00B57494">
        <w:rPr>
          <w:rFonts w:asciiTheme="majorBidi" w:hAnsiTheme="majorBidi" w:cstheme="majorBidi"/>
          <w:sz w:val="24"/>
          <w:szCs w:val="24"/>
        </w:rPr>
        <w:t>755</w:t>
      </w:r>
      <w:r w:rsidR="00591613">
        <w:rPr>
          <w:rFonts w:asciiTheme="majorBidi" w:hAnsiTheme="majorBidi" w:cstheme="majorBidi"/>
          <w:sz w:val="24"/>
          <w:szCs w:val="24"/>
        </w:rPr>
        <w:t>.</w:t>
      </w:r>
    </w:p>
    <w:p w14:paraId="5E8124D0" w14:textId="6EA5743D" w:rsidR="00230116" w:rsidRDefault="00230116" w:rsidP="00230116">
      <w:pPr>
        <w:spacing w:line="240" w:lineRule="auto"/>
        <w:ind w:left="425" w:hanging="425"/>
        <w:jc w:val="both"/>
        <w:rPr>
          <w:rFonts w:asciiTheme="majorBidi" w:hAnsiTheme="majorBidi" w:cstheme="majorBidi"/>
          <w:sz w:val="24"/>
          <w:szCs w:val="24"/>
        </w:rPr>
      </w:pPr>
      <w:r w:rsidRPr="00230116">
        <w:rPr>
          <w:rFonts w:asciiTheme="majorBidi" w:hAnsiTheme="majorBidi" w:cstheme="majorBidi"/>
          <w:sz w:val="24"/>
          <w:szCs w:val="24"/>
        </w:rPr>
        <w:t xml:space="preserve">Taylor, S. </w:t>
      </w:r>
      <w:r w:rsidR="007A61A4">
        <w:rPr>
          <w:rFonts w:asciiTheme="majorBidi" w:hAnsiTheme="majorBidi" w:cstheme="majorBidi"/>
          <w:sz w:val="24"/>
          <w:szCs w:val="24"/>
        </w:rPr>
        <w:t>&amp;</w:t>
      </w:r>
      <w:r w:rsidRPr="00230116">
        <w:rPr>
          <w:rFonts w:asciiTheme="majorBidi" w:hAnsiTheme="majorBidi" w:cstheme="majorBidi"/>
          <w:sz w:val="24"/>
          <w:szCs w:val="24"/>
        </w:rPr>
        <w:t xml:space="preserve"> Todd, P. A., </w:t>
      </w:r>
      <w:r>
        <w:rPr>
          <w:rFonts w:asciiTheme="majorBidi" w:hAnsiTheme="majorBidi" w:cstheme="majorBidi"/>
          <w:sz w:val="24"/>
          <w:szCs w:val="24"/>
        </w:rPr>
        <w:t>(</w:t>
      </w:r>
      <w:r w:rsidRPr="00230116">
        <w:rPr>
          <w:rFonts w:asciiTheme="majorBidi" w:hAnsiTheme="majorBidi" w:cstheme="majorBidi"/>
          <w:sz w:val="24"/>
          <w:szCs w:val="24"/>
        </w:rPr>
        <w:t>1995</w:t>
      </w:r>
      <w:r>
        <w:rPr>
          <w:rFonts w:asciiTheme="majorBidi" w:hAnsiTheme="majorBidi" w:cstheme="majorBidi"/>
          <w:sz w:val="24"/>
          <w:szCs w:val="24"/>
        </w:rPr>
        <w:t>)</w:t>
      </w:r>
      <w:r w:rsidRPr="00230116">
        <w:rPr>
          <w:rFonts w:asciiTheme="majorBidi" w:hAnsiTheme="majorBidi" w:cstheme="majorBidi"/>
          <w:sz w:val="24"/>
          <w:szCs w:val="24"/>
        </w:rPr>
        <w:t xml:space="preserve">. Understanding Information Technology Usage: A Test of Competing Models. </w:t>
      </w:r>
      <w:r w:rsidRPr="00230116">
        <w:rPr>
          <w:rFonts w:asciiTheme="majorBidi" w:hAnsiTheme="majorBidi" w:cstheme="majorBidi"/>
          <w:i/>
          <w:iCs/>
          <w:sz w:val="24"/>
          <w:szCs w:val="24"/>
        </w:rPr>
        <w:t>Information Systems Research</w:t>
      </w:r>
      <w:r w:rsidRPr="00230116">
        <w:rPr>
          <w:rFonts w:asciiTheme="majorBidi" w:hAnsiTheme="majorBidi" w:cstheme="majorBidi"/>
          <w:sz w:val="24"/>
          <w:szCs w:val="24"/>
        </w:rPr>
        <w:t>, 6 (2), pp.144-176.</w:t>
      </w:r>
    </w:p>
    <w:p w14:paraId="421B9C89" w14:textId="32224E40" w:rsidR="00206A4B" w:rsidRDefault="00FF2033" w:rsidP="00230116">
      <w:pPr>
        <w:spacing w:line="240" w:lineRule="auto"/>
        <w:ind w:left="425" w:hanging="425"/>
        <w:jc w:val="both"/>
        <w:rPr>
          <w:rFonts w:asciiTheme="majorBidi" w:hAnsiTheme="majorBidi" w:cstheme="majorBidi"/>
          <w:sz w:val="24"/>
          <w:szCs w:val="24"/>
        </w:rPr>
      </w:pPr>
      <w:proofErr w:type="spellStart"/>
      <w:r>
        <w:rPr>
          <w:rFonts w:asciiTheme="majorBidi" w:hAnsiTheme="majorBidi" w:cstheme="majorBidi"/>
          <w:sz w:val="24"/>
          <w:szCs w:val="24"/>
        </w:rPr>
        <w:t>Thabit</w:t>
      </w:r>
      <w:proofErr w:type="spellEnd"/>
      <w:r>
        <w:rPr>
          <w:rFonts w:asciiTheme="majorBidi" w:hAnsiTheme="majorBidi" w:cstheme="majorBidi"/>
          <w:sz w:val="24"/>
          <w:szCs w:val="24"/>
        </w:rPr>
        <w:t>, T.H. &amp;</w:t>
      </w:r>
      <w:r w:rsidR="00206A4B" w:rsidRPr="00206A4B">
        <w:rPr>
          <w:rFonts w:asciiTheme="majorBidi" w:hAnsiTheme="majorBidi" w:cstheme="majorBidi"/>
          <w:sz w:val="24"/>
          <w:szCs w:val="24"/>
        </w:rPr>
        <w:t xml:space="preserve"> </w:t>
      </w:r>
      <w:proofErr w:type="spellStart"/>
      <w:r w:rsidR="00206A4B" w:rsidRPr="00206A4B">
        <w:rPr>
          <w:rFonts w:asciiTheme="majorBidi" w:hAnsiTheme="majorBidi" w:cstheme="majorBidi"/>
          <w:sz w:val="24"/>
          <w:szCs w:val="24"/>
        </w:rPr>
        <w:t>Harjan</w:t>
      </w:r>
      <w:proofErr w:type="spellEnd"/>
      <w:r w:rsidR="00206A4B" w:rsidRPr="00206A4B">
        <w:rPr>
          <w:rFonts w:asciiTheme="majorBidi" w:hAnsiTheme="majorBidi" w:cstheme="majorBidi"/>
          <w:sz w:val="24"/>
          <w:szCs w:val="24"/>
        </w:rPr>
        <w:t xml:space="preserve">, S.A., </w:t>
      </w:r>
      <w:r w:rsidR="002166A2">
        <w:rPr>
          <w:rFonts w:asciiTheme="majorBidi" w:hAnsiTheme="majorBidi" w:cstheme="majorBidi"/>
          <w:sz w:val="24"/>
          <w:szCs w:val="24"/>
        </w:rPr>
        <w:t>(</w:t>
      </w:r>
      <w:r w:rsidR="00206A4B" w:rsidRPr="00206A4B">
        <w:rPr>
          <w:rFonts w:asciiTheme="majorBidi" w:hAnsiTheme="majorBidi" w:cstheme="majorBidi"/>
          <w:sz w:val="24"/>
          <w:szCs w:val="24"/>
        </w:rPr>
        <w:t>2015</w:t>
      </w:r>
      <w:r w:rsidR="002166A2">
        <w:rPr>
          <w:rFonts w:asciiTheme="majorBidi" w:hAnsiTheme="majorBidi" w:cstheme="majorBidi"/>
          <w:sz w:val="24"/>
          <w:szCs w:val="24"/>
        </w:rPr>
        <w:t>)</w:t>
      </w:r>
      <w:r w:rsidR="00206A4B" w:rsidRPr="00206A4B">
        <w:rPr>
          <w:rFonts w:asciiTheme="majorBidi" w:hAnsiTheme="majorBidi" w:cstheme="majorBidi"/>
          <w:sz w:val="24"/>
          <w:szCs w:val="24"/>
        </w:rPr>
        <w:t xml:space="preserve">. </w:t>
      </w:r>
      <w:r w:rsidR="00206A4B">
        <w:rPr>
          <w:rFonts w:asciiTheme="majorBidi" w:hAnsiTheme="majorBidi" w:cstheme="majorBidi"/>
          <w:sz w:val="24"/>
          <w:szCs w:val="24"/>
        </w:rPr>
        <w:t xml:space="preserve">Evaluate </w:t>
      </w:r>
      <w:proofErr w:type="gramStart"/>
      <w:r w:rsidR="00206A4B">
        <w:rPr>
          <w:rFonts w:asciiTheme="majorBidi" w:hAnsiTheme="majorBidi" w:cstheme="majorBidi"/>
          <w:sz w:val="24"/>
          <w:szCs w:val="24"/>
        </w:rPr>
        <w:t>e-learning</w:t>
      </w:r>
      <w:proofErr w:type="gramEnd"/>
      <w:r w:rsidR="00206A4B">
        <w:rPr>
          <w:rFonts w:asciiTheme="majorBidi" w:hAnsiTheme="majorBidi" w:cstheme="majorBidi"/>
          <w:sz w:val="24"/>
          <w:szCs w:val="24"/>
        </w:rPr>
        <w:t xml:space="preserve"> in Iraq applying on Avicenna </w:t>
      </w:r>
      <w:proofErr w:type="spellStart"/>
      <w:r w:rsidR="00206A4B">
        <w:rPr>
          <w:rFonts w:asciiTheme="majorBidi" w:hAnsiTheme="majorBidi" w:cstheme="majorBidi"/>
          <w:sz w:val="24"/>
          <w:szCs w:val="24"/>
        </w:rPr>
        <w:t>Center</w:t>
      </w:r>
      <w:proofErr w:type="spellEnd"/>
      <w:r w:rsidR="00206A4B">
        <w:rPr>
          <w:rFonts w:asciiTheme="majorBidi" w:hAnsiTheme="majorBidi" w:cstheme="majorBidi"/>
          <w:sz w:val="24"/>
          <w:szCs w:val="24"/>
        </w:rPr>
        <w:t xml:space="preserve"> in E</w:t>
      </w:r>
      <w:r w:rsidR="00206A4B" w:rsidRPr="00206A4B">
        <w:rPr>
          <w:rFonts w:asciiTheme="majorBidi" w:hAnsiTheme="majorBidi" w:cstheme="majorBidi"/>
          <w:sz w:val="24"/>
          <w:szCs w:val="24"/>
        </w:rPr>
        <w:t>rbil. </w:t>
      </w:r>
      <w:r w:rsidR="00206A4B" w:rsidRPr="00206A4B">
        <w:rPr>
          <w:rFonts w:asciiTheme="majorBidi" w:hAnsiTheme="majorBidi" w:cstheme="majorBidi"/>
          <w:i/>
          <w:iCs/>
          <w:sz w:val="24"/>
          <w:szCs w:val="24"/>
        </w:rPr>
        <w:t>European Scientific Journal, ESJ</w:t>
      </w:r>
      <w:r w:rsidR="00206A4B" w:rsidRPr="00206A4B">
        <w:rPr>
          <w:rFonts w:asciiTheme="majorBidi" w:hAnsiTheme="majorBidi" w:cstheme="majorBidi"/>
          <w:sz w:val="24"/>
          <w:szCs w:val="24"/>
        </w:rPr>
        <w:t>, </w:t>
      </w:r>
      <w:r w:rsidR="00206A4B" w:rsidRPr="00206A4B">
        <w:rPr>
          <w:rFonts w:asciiTheme="majorBidi" w:hAnsiTheme="majorBidi" w:cstheme="majorBidi"/>
          <w:i/>
          <w:iCs/>
          <w:sz w:val="24"/>
          <w:szCs w:val="24"/>
        </w:rPr>
        <w:t>11</w:t>
      </w:r>
      <w:r w:rsidR="00206A4B">
        <w:rPr>
          <w:rFonts w:asciiTheme="majorBidi" w:hAnsiTheme="majorBidi" w:cstheme="majorBidi"/>
          <w:sz w:val="24"/>
          <w:szCs w:val="24"/>
        </w:rPr>
        <w:t>, 10, 122-135.</w:t>
      </w:r>
    </w:p>
    <w:p w14:paraId="6920ADD6" w14:textId="0896BED0" w:rsidR="00230116" w:rsidRDefault="00230116" w:rsidP="00230116">
      <w:pPr>
        <w:spacing w:line="240" w:lineRule="auto"/>
        <w:ind w:left="425" w:hanging="425"/>
        <w:jc w:val="both"/>
        <w:rPr>
          <w:rFonts w:asciiTheme="majorBidi" w:hAnsiTheme="majorBidi" w:cstheme="majorBidi"/>
          <w:sz w:val="24"/>
          <w:szCs w:val="24"/>
        </w:rPr>
      </w:pPr>
      <w:r w:rsidRPr="00230116">
        <w:rPr>
          <w:rFonts w:asciiTheme="majorBidi" w:hAnsiTheme="majorBidi" w:cstheme="majorBidi"/>
          <w:sz w:val="24"/>
          <w:szCs w:val="24"/>
        </w:rPr>
        <w:t xml:space="preserve">Thompson, R., Higgins, C. </w:t>
      </w:r>
      <w:r>
        <w:rPr>
          <w:rFonts w:asciiTheme="majorBidi" w:hAnsiTheme="majorBidi" w:cstheme="majorBidi"/>
          <w:sz w:val="24"/>
          <w:szCs w:val="24"/>
        </w:rPr>
        <w:t xml:space="preserve">&amp; </w:t>
      </w:r>
      <w:r w:rsidRPr="00230116">
        <w:rPr>
          <w:rFonts w:asciiTheme="majorBidi" w:hAnsiTheme="majorBidi" w:cstheme="majorBidi"/>
          <w:sz w:val="24"/>
          <w:szCs w:val="24"/>
        </w:rPr>
        <w:t xml:space="preserve">Howell, J., </w:t>
      </w:r>
      <w:r>
        <w:rPr>
          <w:rFonts w:asciiTheme="majorBidi" w:hAnsiTheme="majorBidi" w:cstheme="majorBidi"/>
          <w:sz w:val="24"/>
          <w:szCs w:val="24"/>
        </w:rPr>
        <w:t>(</w:t>
      </w:r>
      <w:r w:rsidRPr="00230116">
        <w:rPr>
          <w:rFonts w:asciiTheme="majorBidi" w:hAnsiTheme="majorBidi" w:cstheme="majorBidi"/>
          <w:sz w:val="24"/>
          <w:szCs w:val="24"/>
        </w:rPr>
        <w:t>1994</w:t>
      </w:r>
      <w:r>
        <w:rPr>
          <w:rFonts w:asciiTheme="majorBidi" w:hAnsiTheme="majorBidi" w:cstheme="majorBidi"/>
          <w:sz w:val="24"/>
          <w:szCs w:val="24"/>
        </w:rPr>
        <w:t>)</w:t>
      </w:r>
      <w:r w:rsidRPr="00230116">
        <w:rPr>
          <w:rFonts w:asciiTheme="majorBidi" w:hAnsiTheme="majorBidi" w:cstheme="majorBidi"/>
          <w:sz w:val="24"/>
          <w:szCs w:val="24"/>
        </w:rPr>
        <w:t xml:space="preserve">. Influence of Experience on Personal Computer Utilization: Testing a Conceptual Model. </w:t>
      </w:r>
      <w:r w:rsidRPr="00230116">
        <w:rPr>
          <w:rFonts w:asciiTheme="majorBidi" w:hAnsiTheme="majorBidi" w:cstheme="majorBidi"/>
          <w:i/>
          <w:iCs/>
          <w:sz w:val="24"/>
          <w:szCs w:val="24"/>
        </w:rPr>
        <w:t xml:space="preserve">Journal of Management Information Systems, </w:t>
      </w:r>
      <w:r w:rsidRPr="00230116">
        <w:rPr>
          <w:rFonts w:asciiTheme="majorBidi" w:hAnsiTheme="majorBidi" w:cstheme="majorBidi"/>
          <w:sz w:val="24"/>
          <w:szCs w:val="24"/>
        </w:rPr>
        <w:t>11(1), pp. 167-187.</w:t>
      </w:r>
    </w:p>
    <w:p w14:paraId="25C37075" w14:textId="3D2AB273" w:rsidR="00AF3375" w:rsidRPr="00157CE5" w:rsidRDefault="00AF3375" w:rsidP="00230116">
      <w:pPr>
        <w:spacing w:line="240" w:lineRule="auto"/>
        <w:ind w:left="425" w:hanging="425"/>
        <w:jc w:val="both"/>
        <w:rPr>
          <w:rFonts w:asciiTheme="majorBidi" w:hAnsiTheme="majorBidi" w:cstheme="majorBidi"/>
          <w:sz w:val="24"/>
          <w:szCs w:val="24"/>
        </w:rPr>
      </w:pPr>
      <w:r>
        <w:rPr>
          <w:rFonts w:asciiTheme="majorBidi" w:hAnsiTheme="majorBidi" w:cstheme="majorBidi"/>
          <w:sz w:val="24"/>
          <w:szCs w:val="24"/>
        </w:rPr>
        <w:t xml:space="preserve">UNDP (2016). </w:t>
      </w:r>
      <w:r w:rsidR="00157CE5" w:rsidRPr="00157CE5">
        <w:rPr>
          <w:rFonts w:asciiTheme="majorBidi" w:hAnsiTheme="majorBidi" w:cstheme="majorBidi"/>
          <w:sz w:val="24"/>
          <w:szCs w:val="24"/>
        </w:rPr>
        <w:t>Human Development Report 2016 Human Development for Everyone</w:t>
      </w:r>
      <w:r w:rsidR="00157CE5">
        <w:rPr>
          <w:rFonts w:asciiTheme="majorBidi" w:hAnsiTheme="majorBidi" w:cstheme="majorBidi"/>
          <w:sz w:val="24"/>
          <w:szCs w:val="24"/>
        </w:rPr>
        <w:t xml:space="preserve"> [Online] Retrieved December 02, 2017 from: </w:t>
      </w:r>
      <w:hyperlink r:id="rId10" w:history="1">
        <w:r w:rsidR="00157CE5" w:rsidRPr="00157CE5">
          <w:rPr>
            <w:rStyle w:val="Hyperlink"/>
            <w:rFonts w:asciiTheme="majorBidi" w:hAnsiTheme="majorBidi" w:cstheme="majorBidi"/>
            <w:color w:val="auto"/>
            <w:sz w:val="24"/>
            <w:szCs w:val="24"/>
            <w:u w:val="none"/>
          </w:rPr>
          <w:t>http://hdr.undp.org/sites/default/files/2016_human_development_report.pdf</w:t>
        </w:r>
      </w:hyperlink>
      <w:r w:rsidR="00157CE5">
        <w:rPr>
          <w:rFonts w:asciiTheme="majorBidi" w:hAnsiTheme="majorBidi" w:cstheme="majorBidi"/>
          <w:sz w:val="24"/>
          <w:szCs w:val="24"/>
        </w:rPr>
        <w:t>.</w:t>
      </w:r>
    </w:p>
    <w:p w14:paraId="6DC36BBF" w14:textId="095AE5D6" w:rsidR="00591613" w:rsidRPr="00591613" w:rsidRDefault="00591613" w:rsidP="00230116">
      <w:pPr>
        <w:spacing w:line="240" w:lineRule="auto"/>
        <w:ind w:left="425" w:hanging="425"/>
        <w:jc w:val="both"/>
        <w:rPr>
          <w:rFonts w:asciiTheme="majorBidi" w:hAnsiTheme="majorBidi"/>
          <w:b/>
          <w:bCs/>
          <w:sz w:val="24"/>
          <w:szCs w:val="24"/>
          <w:lang w:val="en-US"/>
        </w:rPr>
      </w:pPr>
      <w:r>
        <w:rPr>
          <w:rFonts w:asciiTheme="majorBidi" w:hAnsiTheme="majorBidi" w:cstheme="majorBidi"/>
          <w:sz w:val="24"/>
          <w:szCs w:val="24"/>
        </w:rPr>
        <w:t>UNESCO.org. (2017)</w:t>
      </w:r>
      <w:r w:rsidR="009D373E">
        <w:rPr>
          <w:rFonts w:asciiTheme="majorBidi" w:hAnsiTheme="majorBidi" w:cstheme="majorBidi"/>
          <w:sz w:val="24"/>
          <w:szCs w:val="24"/>
        </w:rPr>
        <w:t>.</w:t>
      </w:r>
      <w:r>
        <w:rPr>
          <w:rFonts w:asciiTheme="majorBidi" w:hAnsiTheme="majorBidi" w:cstheme="majorBidi"/>
          <w:sz w:val="24"/>
          <w:szCs w:val="24"/>
        </w:rPr>
        <w:t xml:space="preserve"> </w:t>
      </w:r>
      <w:r w:rsidR="009D373E" w:rsidRPr="00591613">
        <w:rPr>
          <w:rFonts w:asciiTheme="majorBidi" w:hAnsiTheme="majorBidi"/>
          <w:bCs/>
          <w:sz w:val="24"/>
          <w:szCs w:val="24"/>
          <w:lang w:val="en-US"/>
        </w:rPr>
        <w:t>A</w:t>
      </w:r>
      <w:r w:rsidR="009D373E">
        <w:rPr>
          <w:rFonts w:asciiTheme="majorBidi" w:hAnsiTheme="majorBidi"/>
          <w:bCs/>
          <w:sz w:val="24"/>
          <w:szCs w:val="24"/>
          <w:lang w:val="en-US"/>
        </w:rPr>
        <w:t>vicenna</w:t>
      </w:r>
      <w:r w:rsidRPr="00591613">
        <w:rPr>
          <w:rFonts w:asciiTheme="majorBidi" w:hAnsiTheme="majorBidi"/>
          <w:bCs/>
          <w:sz w:val="24"/>
          <w:szCs w:val="24"/>
          <w:lang w:val="en-US"/>
        </w:rPr>
        <w:t>: a virtual campus</w:t>
      </w:r>
      <w:r>
        <w:rPr>
          <w:rFonts w:asciiTheme="majorBidi" w:hAnsiTheme="majorBidi"/>
          <w:bCs/>
          <w:sz w:val="24"/>
          <w:szCs w:val="24"/>
          <w:lang w:val="en-US"/>
        </w:rPr>
        <w:t xml:space="preserve"> [online] </w:t>
      </w:r>
      <w:r w:rsidR="00BD25B8">
        <w:rPr>
          <w:rFonts w:asciiTheme="majorBidi" w:hAnsiTheme="majorBidi"/>
          <w:bCs/>
          <w:sz w:val="24"/>
          <w:szCs w:val="24"/>
          <w:lang w:val="en-US"/>
        </w:rPr>
        <w:t>Retrieved July 29, 2017, from</w:t>
      </w:r>
      <w:r w:rsidRPr="00591613">
        <w:t xml:space="preserve"> </w:t>
      </w:r>
      <w:hyperlink r:id="rId11" w:history="1">
        <w:r w:rsidRPr="00591613">
          <w:rPr>
            <w:rStyle w:val="Hyperlink"/>
            <w:rFonts w:asciiTheme="majorBidi" w:hAnsiTheme="majorBidi" w:cstheme="majorBidi"/>
            <w:color w:val="auto"/>
            <w:sz w:val="24"/>
            <w:szCs w:val="24"/>
            <w:u w:val="none"/>
          </w:rPr>
          <w:t>http://portal.unesco.org/en/ev.phpURL_ID=34380&amp;URL_DO=DO_TOPIC&amp;URL_SECTION=201.html</w:t>
        </w:r>
      </w:hyperlink>
    </w:p>
    <w:p w14:paraId="7D096CE7" w14:textId="748F6F1C" w:rsidR="00101F6D" w:rsidRDefault="00101F6D" w:rsidP="00230116">
      <w:pPr>
        <w:spacing w:line="240" w:lineRule="auto"/>
        <w:ind w:left="425" w:hanging="425"/>
        <w:jc w:val="both"/>
        <w:rPr>
          <w:rFonts w:asciiTheme="majorBidi" w:eastAsia="+mn-ea" w:hAnsiTheme="majorBidi" w:cstheme="majorBidi"/>
          <w:kern w:val="24"/>
          <w:sz w:val="24"/>
          <w:szCs w:val="24"/>
          <w:lang w:eastAsia="en-GB"/>
        </w:rPr>
      </w:pPr>
      <w:proofErr w:type="spellStart"/>
      <w:r w:rsidRPr="001E7B4D">
        <w:rPr>
          <w:rFonts w:asciiTheme="majorBidi" w:hAnsiTheme="majorBidi" w:cstheme="majorBidi"/>
          <w:sz w:val="24"/>
          <w:szCs w:val="24"/>
        </w:rPr>
        <w:t>Venkatesh</w:t>
      </w:r>
      <w:proofErr w:type="spellEnd"/>
      <w:r w:rsidRPr="001E7B4D">
        <w:rPr>
          <w:rFonts w:asciiTheme="majorBidi" w:hAnsiTheme="majorBidi" w:cstheme="majorBidi"/>
          <w:sz w:val="24"/>
          <w:szCs w:val="24"/>
        </w:rPr>
        <w:t>, V. (1999)</w:t>
      </w:r>
      <w:r w:rsidR="009D373E">
        <w:rPr>
          <w:rFonts w:asciiTheme="majorBidi" w:hAnsiTheme="majorBidi" w:cstheme="majorBidi"/>
          <w:sz w:val="24"/>
          <w:szCs w:val="24"/>
        </w:rPr>
        <w:t>.</w:t>
      </w:r>
      <w:r w:rsidRPr="001E7B4D">
        <w:rPr>
          <w:rFonts w:asciiTheme="majorBidi" w:hAnsiTheme="majorBidi" w:cstheme="majorBidi"/>
          <w:sz w:val="24"/>
          <w:szCs w:val="24"/>
        </w:rPr>
        <w:t xml:space="preserve"> </w:t>
      </w:r>
      <w:r w:rsidRPr="001E7B4D">
        <w:rPr>
          <w:rFonts w:asciiTheme="majorBidi" w:hAnsiTheme="majorBidi" w:cstheme="majorBidi"/>
          <w:color w:val="000000"/>
          <w:sz w:val="24"/>
          <w:szCs w:val="24"/>
        </w:rPr>
        <w:t xml:space="preserve">Creation of </w:t>
      </w:r>
      <w:proofErr w:type="spellStart"/>
      <w:r w:rsidR="00BD25B8">
        <w:rPr>
          <w:rFonts w:asciiTheme="majorBidi" w:hAnsiTheme="majorBidi" w:cstheme="majorBidi"/>
          <w:color w:val="000000"/>
          <w:sz w:val="24"/>
          <w:szCs w:val="24"/>
        </w:rPr>
        <w:t>f</w:t>
      </w:r>
      <w:r w:rsidRPr="001E7B4D">
        <w:rPr>
          <w:rFonts w:asciiTheme="majorBidi" w:hAnsiTheme="majorBidi" w:cstheme="majorBidi"/>
          <w:color w:val="000000"/>
          <w:sz w:val="24"/>
          <w:szCs w:val="24"/>
        </w:rPr>
        <w:t>avorable</w:t>
      </w:r>
      <w:proofErr w:type="spellEnd"/>
      <w:r w:rsidRPr="001E7B4D">
        <w:rPr>
          <w:rFonts w:asciiTheme="majorBidi" w:hAnsiTheme="majorBidi" w:cstheme="majorBidi"/>
          <w:color w:val="000000"/>
          <w:sz w:val="24"/>
          <w:szCs w:val="24"/>
        </w:rPr>
        <w:t xml:space="preserve"> </w:t>
      </w:r>
      <w:r w:rsidR="00BD25B8">
        <w:rPr>
          <w:rFonts w:asciiTheme="majorBidi" w:hAnsiTheme="majorBidi" w:cstheme="majorBidi"/>
          <w:color w:val="000000"/>
          <w:sz w:val="24"/>
          <w:szCs w:val="24"/>
        </w:rPr>
        <w:t>u</w:t>
      </w:r>
      <w:r w:rsidRPr="001E7B4D">
        <w:rPr>
          <w:rFonts w:asciiTheme="majorBidi" w:hAnsiTheme="majorBidi" w:cstheme="majorBidi"/>
          <w:color w:val="000000"/>
          <w:sz w:val="24"/>
          <w:szCs w:val="24"/>
        </w:rPr>
        <w:t xml:space="preserve">ser </w:t>
      </w:r>
      <w:r w:rsidR="00BD25B8">
        <w:rPr>
          <w:rFonts w:asciiTheme="majorBidi" w:hAnsiTheme="majorBidi" w:cstheme="majorBidi"/>
          <w:color w:val="000000"/>
          <w:sz w:val="24"/>
          <w:szCs w:val="24"/>
        </w:rPr>
        <w:t>p</w:t>
      </w:r>
      <w:r w:rsidRPr="001E7B4D">
        <w:rPr>
          <w:rFonts w:asciiTheme="majorBidi" w:hAnsiTheme="majorBidi" w:cstheme="majorBidi"/>
          <w:color w:val="000000"/>
          <w:sz w:val="24"/>
          <w:szCs w:val="24"/>
        </w:rPr>
        <w:t xml:space="preserve">erceptions: </w:t>
      </w:r>
      <w:r w:rsidR="00BD25B8">
        <w:rPr>
          <w:rFonts w:asciiTheme="majorBidi" w:hAnsiTheme="majorBidi" w:cstheme="majorBidi"/>
          <w:color w:val="000000"/>
          <w:sz w:val="24"/>
          <w:szCs w:val="24"/>
        </w:rPr>
        <w:t>e</w:t>
      </w:r>
      <w:r>
        <w:rPr>
          <w:rFonts w:asciiTheme="majorBidi" w:hAnsiTheme="majorBidi" w:cstheme="majorBidi"/>
          <w:color w:val="000000"/>
          <w:sz w:val="24"/>
          <w:szCs w:val="24"/>
        </w:rPr>
        <w:t xml:space="preserve">xploring the </w:t>
      </w:r>
      <w:r w:rsidR="00BD25B8">
        <w:rPr>
          <w:rFonts w:asciiTheme="majorBidi" w:hAnsiTheme="majorBidi" w:cstheme="majorBidi"/>
          <w:color w:val="000000"/>
          <w:sz w:val="24"/>
          <w:szCs w:val="24"/>
        </w:rPr>
        <w:t>r</w:t>
      </w:r>
      <w:r>
        <w:rPr>
          <w:rFonts w:asciiTheme="majorBidi" w:hAnsiTheme="majorBidi" w:cstheme="majorBidi"/>
          <w:color w:val="000000"/>
          <w:sz w:val="24"/>
          <w:szCs w:val="24"/>
        </w:rPr>
        <w:t xml:space="preserve">ole of </w:t>
      </w:r>
      <w:r w:rsidR="00BD25B8">
        <w:rPr>
          <w:rFonts w:asciiTheme="majorBidi" w:hAnsiTheme="majorBidi" w:cstheme="majorBidi"/>
          <w:color w:val="000000"/>
          <w:sz w:val="24"/>
          <w:szCs w:val="24"/>
        </w:rPr>
        <w:t>i</w:t>
      </w:r>
      <w:r>
        <w:rPr>
          <w:rFonts w:asciiTheme="majorBidi" w:hAnsiTheme="majorBidi" w:cstheme="majorBidi"/>
          <w:color w:val="000000"/>
          <w:sz w:val="24"/>
          <w:szCs w:val="24"/>
        </w:rPr>
        <w:t>ntrinsic</w:t>
      </w:r>
      <w:r w:rsidR="00B8596A">
        <w:rPr>
          <w:rFonts w:asciiTheme="majorBidi" w:hAnsiTheme="majorBidi" w:cstheme="majorBidi"/>
          <w:color w:val="000000"/>
          <w:sz w:val="24"/>
          <w:szCs w:val="24"/>
        </w:rPr>
        <w:t xml:space="preserve"> </w:t>
      </w:r>
      <w:r w:rsidR="00BD25B8">
        <w:rPr>
          <w:rFonts w:asciiTheme="majorBidi" w:hAnsiTheme="majorBidi" w:cstheme="majorBidi"/>
          <w:color w:val="000000"/>
          <w:sz w:val="24"/>
          <w:szCs w:val="24"/>
        </w:rPr>
        <w:t>m</w:t>
      </w:r>
      <w:r w:rsidRPr="001E7B4D">
        <w:rPr>
          <w:rFonts w:asciiTheme="majorBidi" w:hAnsiTheme="majorBidi" w:cstheme="majorBidi"/>
          <w:color w:val="000000"/>
          <w:sz w:val="24"/>
          <w:szCs w:val="24"/>
        </w:rPr>
        <w:t>otivation</w:t>
      </w:r>
      <w:r w:rsidR="00BD25B8">
        <w:rPr>
          <w:rFonts w:asciiTheme="majorBidi" w:hAnsiTheme="majorBidi" w:cstheme="majorBidi"/>
          <w:sz w:val="24"/>
          <w:szCs w:val="24"/>
        </w:rPr>
        <w:t>.</w:t>
      </w:r>
      <w:r w:rsidRPr="001E7B4D">
        <w:rPr>
          <w:rFonts w:asciiTheme="majorBidi" w:hAnsiTheme="majorBidi" w:cstheme="majorBidi"/>
          <w:i/>
          <w:iCs/>
          <w:sz w:val="24"/>
          <w:szCs w:val="24"/>
        </w:rPr>
        <w:t xml:space="preserve"> Management</w:t>
      </w:r>
      <w:r w:rsidR="00B8596A">
        <w:rPr>
          <w:rFonts w:asciiTheme="majorBidi" w:hAnsiTheme="majorBidi" w:cstheme="majorBidi"/>
          <w:i/>
          <w:iCs/>
          <w:sz w:val="24"/>
          <w:szCs w:val="24"/>
        </w:rPr>
        <w:t xml:space="preserve"> </w:t>
      </w:r>
      <w:r w:rsidRPr="001E7B4D">
        <w:rPr>
          <w:rFonts w:asciiTheme="majorBidi" w:hAnsiTheme="majorBidi" w:cstheme="majorBidi"/>
          <w:i/>
          <w:iCs/>
          <w:sz w:val="24"/>
          <w:szCs w:val="24"/>
        </w:rPr>
        <w:t xml:space="preserve">Information Systems Research </w:t>
      </w:r>
      <w:proofErr w:type="spellStart"/>
      <w:r w:rsidRPr="001E7B4D">
        <w:rPr>
          <w:rFonts w:asciiTheme="majorBidi" w:hAnsiTheme="majorBidi" w:cstheme="majorBidi"/>
          <w:i/>
          <w:iCs/>
          <w:sz w:val="24"/>
          <w:szCs w:val="24"/>
        </w:rPr>
        <w:t>Center</w:t>
      </w:r>
      <w:proofErr w:type="spellEnd"/>
      <w:r w:rsidRPr="001E7B4D">
        <w:rPr>
          <w:rFonts w:asciiTheme="majorBidi" w:hAnsiTheme="majorBidi" w:cstheme="majorBidi"/>
          <w:i/>
          <w:iCs/>
          <w:sz w:val="24"/>
          <w:szCs w:val="24"/>
        </w:rPr>
        <w:t>, University of Minnesota</w:t>
      </w:r>
      <w:r w:rsidRPr="001E7B4D">
        <w:rPr>
          <w:rFonts w:asciiTheme="majorBidi" w:hAnsiTheme="majorBidi" w:cstheme="majorBidi"/>
          <w:sz w:val="24"/>
          <w:szCs w:val="24"/>
        </w:rPr>
        <w:t xml:space="preserve">, </w:t>
      </w:r>
      <w:r w:rsidRPr="007732BD">
        <w:rPr>
          <w:rFonts w:asciiTheme="majorBidi" w:hAnsiTheme="majorBidi" w:cstheme="majorBidi"/>
          <w:i/>
          <w:sz w:val="24"/>
          <w:szCs w:val="24"/>
        </w:rPr>
        <w:t>23</w:t>
      </w:r>
      <w:r w:rsidR="00B8596A">
        <w:rPr>
          <w:rFonts w:asciiTheme="majorBidi" w:hAnsiTheme="majorBidi" w:cstheme="majorBidi"/>
          <w:sz w:val="24"/>
          <w:szCs w:val="24"/>
        </w:rPr>
        <w:t>,</w:t>
      </w:r>
      <w:r w:rsidRPr="001E7B4D">
        <w:rPr>
          <w:rFonts w:asciiTheme="majorBidi" w:hAnsiTheme="majorBidi" w:cstheme="majorBidi"/>
          <w:sz w:val="24"/>
          <w:szCs w:val="24"/>
        </w:rPr>
        <w:t xml:space="preserve"> 2, 239</w:t>
      </w:r>
      <w:r w:rsidR="00B8596A">
        <w:rPr>
          <w:rFonts w:asciiTheme="majorBidi" w:hAnsiTheme="majorBidi" w:cstheme="majorBidi"/>
          <w:sz w:val="24"/>
          <w:szCs w:val="24"/>
        </w:rPr>
        <w:t>–</w:t>
      </w:r>
      <w:r w:rsidRPr="001E7B4D">
        <w:rPr>
          <w:rFonts w:asciiTheme="majorBidi" w:hAnsiTheme="majorBidi" w:cstheme="majorBidi"/>
          <w:sz w:val="24"/>
          <w:szCs w:val="24"/>
        </w:rPr>
        <w:t>260</w:t>
      </w:r>
      <w:r w:rsidR="009D373E">
        <w:rPr>
          <w:rFonts w:asciiTheme="majorBidi" w:hAnsiTheme="majorBidi" w:cstheme="majorBidi"/>
          <w:sz w:val="24"/>
          <w:szCs w:val="24"/>
        </w:rPr>
        <w:t>.</w:t>
      </w:r>
    </w:p>
    <w:p w14:paraId="6DA3D71F" w14:textId="1AE12154" w:rsidR="00101F6D" w:rsidRDefault="00101F6D" w:rsidP="00230116">
      <w:pPr>
        <w:spacing w:line="240" w:lineRule="auto"/>
        <w:ind w:left="425" w:hanging="425"/>
        <w:jc w:val="both"/>
        <w:rPr>
          <w:rFonts w:asciiTheme="majorBidi" w:hAnsiTheme="majorBidi" w:cstheme="majorBidi"/>
          <w:sz w:val="24"/>
          <w:szCs w:val="24"/>
        </w:rPr>
      </w:pPr>
      <w:proofErr w:type="spellStart"/>
      <w:r w:rsidRPr="007C5719">
        <w:rPr>
          <w:rFonts w:asciiTheme="majorBidi" w:hAnsiTheme="majorBidi" w:cstheme="majorBidi"/>
          <w:sz w:val="24"/>
          <w:szCs w:val="24"/>
        </w:rPr>
        <w:t>Venkatesh</w:t>
      </w:r>
      <w:proofErr w:type="spellEnd"/>
      <w:r w:rsidRPr="007C5719">
        <w:rPr>
          <w:rFonts w:asciiTheme="majorBidi" w:hAnsiTheme="majorBidi" w:cstheme="majorBidi"/>
          <w:sz w:val="24"/>
          <w:szCs w:val="24"/>
        </w:rPr>
        <w:t xml:space="preserve">, V. </w:t>
      </w:r>
      <w:r w:rsidR="009D373E">
        <w:rPr>
          <w:rFonts w:asciiTheme="majorBidi" w:hAnsiTheme="majorBidi" w:cstheme="majorBidi"/>
          <w:sz w:val="24"/>
          <w:szCs w:val="24"/>
        </w:rPr>
        <w:t>&amp;</w:t>
      </w:r>
      <w:r w:rsidR="009D373E" w:rsidRPr="007C5719">
        <w:rPr>
          <w:rFonts w:asciiTheme="majorBidi" w:hAnsiTheme="majorBidi" w:cstheme="majorBidi"/>
          <w:sz w:val="24"/>
          <w:szCs w:val="24"/>
        </w:rPr>
        <w:t xml:space="preserve"> </w:t>
      </w:r>
      <w:r w:rsidRPr="007C5719">
        <w:rPr>
          <w:rFonts w:asciiTheme="majorBidi" w:hAnsiTheme="majorBidi" w:cstheme="majorBidi"/>
          <w:sz w:val="24"/>
          <w:szCs w:val="24"/>
        </w:rPr>
        <w:t>Davis, F.</w:t>
      </w:r>
      <w:r w:rsidR="009D373E">
        <w:rPr>
          <w:rFonts w:asciiTheme="majorBidi" w:hAnsiTheme="majorBidi" w:cstheme="majorBidi"/>
          <w:sz w:val="24"/>
          <w:szCs w:val="24"/>
        </w:rPr>
        <w:t xml:space="preserve"> </w:t>
      </w:r>
      <w:r w:rsidRPr="007C5719">
        <w:rPr>
          <w:rFonts w:asciiTheme="majorBidi" w:hAnsiTheme="majorBidi" w:cstheme="majorBidi"/>
          <w:sz w:val="24"/>
          <w:szCs w:val="24"/>
        </w:rPr>
        <w:t>D. (2000)</w:t>
      </w:r>
      <w:r w:rsidR="009D373E">
        <w:rPr>
          <w:rFonts w:asciiTheme="majorBidi" w:hAnsiTheme="majorBidi" w:cstheme="majorBidi"/>
          <w:sz w:val="24"/>
          <w:szCs w:val="24"/>
        </w:rPr>
        <w:t>.</w:t>
      </w:r>
      <w:r w:rsidRPr="007C5719">
        <w:rPr>
          <w:rFonts w:asciiTheme="majorBidi" w:hAnsiTheme="majorBidi" w:cstheme="majorBidi"/>
          <w:sz w:val="24"/>
          <w:szCs w:val="24"/>
        </w:rPr>
        <w:t xml:space="preserve"> A </w:t>
      </w:r>
      <w:r w:rsidR="00B8596A">
        <w:rPr>
          <w:rFonts w:asciiTheme="majorBidi" w:hAnsiTheme="majorBidi" w:cstheme="majorBidi"/>
          <w:sz w:val="24"/>
          <w:szCs w:val="24"/>
        </w:rPr>
        <w:t>t</w:t>
      </w:r>
      <w:r w:rsidRPr="007C5719">
        <w:rPr>
          <w:rFonts w:asciiTheme="majorBidi" w:hAnsiTheme="majorBidi" w:cstheme="majorBidi"/>
          <w:sz w:val="24"/>
          <w:szCs w:val="24"/>
        </w:rPr>
        <w:t xml:space="preserve">heoretical </w:t>
      </w:r>
      <w:r w:rsidR="00B8596A">
        <w:rPr>
          <w:rFonts w:asciiTheme="majorBidi" w:hAnsiTheme="majorBidi" w:cstheme="majorBidi"/>
          <w:sz w:val="24"/>
          <w:szCs w:val="24"/>
        </w:rPr>
        <w:t>e</w:t>
      </w:r>
      <w:r w:rsidRPr="007C5719">
        <w:rPr>
          <w:rFonts w:asciiTheme="majorBidi" w:hAnsiTheme="majorBidi" w:cstheme="majorBidi"/>
          <w:sz w:val="24"/>
          <w:szCs w:val="24"/>
        </w:rPr>
        <w:t xml:space="preserve">xtension of the </w:t>
      </w:r>
      <w:r w:rsidR="00B8596A">
        <w:rPr>
          <w:rFonts w:asciiTheme="majorBidi" w:hAnsiTheme="majorBidi" w:cstheme="majorBidi"/>
          <w:sz w:val="24"/>
          <w:szCs w:val="24"/>
        </w:rPr>
        <w:t>t</w:t>
      </w:r>
      <w:r w:rsidRPr="007C5719">
        <w:rPr>
          <w:rFonts w:asciiTheme="majorBidi" w:hAnsiTheme="majorBidi" w:cstheme="majorBidi"/>
          <w:sz w:val="24"/>
          <w:szCs w:val="24"/>
        </w:rPr>
        <w:t xml:space="preserve">echnology </w:t>
      </w:r>
      <w:r w:rsidR="00B8596A">
        <w:rPr>
          <w:rFonts w:asciiTheme="majorBidi" w:hAnsiTheme="majorBidi" w:cstheme="majorBidi"/>
          <w:sz w:val="24"/>
          <w:szCs w:val="24"/>
        </w:rPr>
        <w:t>a</w:t>
      </w:r>
      <w:r w:rsidRPr="007C5719">
        <w:rPr>
          <w:rFonts w:asciiTheme="majorBidi" w:hAnsiTheme="majorBidi" w:cstheme="majorBidi"/>
          <w:sz w:val="24"/>
          <w:szCs w:val="24"/>
        </w:rPr>
        <w:t xml:space="preserve">cceptance </w:t>
      </w:r>
      <w:r w:rsidR="00B8596A">
        <w:rPr>
          <w:rFonts w:asciiTheme="majorBidi" w:hAnsiTheme="majorBidi" w:cstheme="majorBidi"/>
          <w:sz w:val="24"/>
          <w:szCs w:val="24"/>
        </w:rPr>
        <w:t>m</w:t>
      </w:r>
      <w:r w:rsidRPr="007C5719">
        <w:rPr>
          <w:rFonts w:asciiTheme="majorBidi" w:hAnsiTheme="majorBidi" w:cstheme="majorBidi"/>
          <w:sz w:val="24"/>
          <w:szCs w:val="24"/>
        </w:rPr>
        <w:t xml:space="preserve">odel: </w:t>
      </w:r>
      <w:r w:rsidR="00B8596A">
        <w:rPr>
          <w:rFonts w:asciiTheme="majorBidi" w:hAnsiTheme="majorBidi" w:cstheme="majorBidi"/>
          <w:sz w:val="24"/>
          <w:szCs w:val="24"/>
        </w:rPr>
        <w:t>f</w:t>
      </w:r>
      <w:r w:rsidRPr="007C5719">
        <w:rPr>
          <w:rFonts w:asciiTheme="majorBidi" w:hAnsiTheme="majorBidi" w:cstheme="majorBidi"/>
          <w:sz w:val="24"/>
          <w:szCs w:val="24"/>
        </w:rPr>
        <w:t xml:space="preserve">our </w:t>
      </w:r>
      <w:r w:rsidR="00B8596A">
        <w:rPr>
          <w:rFonts w:asciiTheme="majorBidi" w:hAnsiTheme="majorBidi" w:cstheme="majorBidi"/>
          <w:sz w:val="24"/>
          <w:szCs w:val="24"/>
        </w:rPr>
        <w:t>l</w:t>
      </w:r>
      <w:r w:rsidRPr="007C5719">
        <w:rPr>
          <w:rFonts w:asciiTheme="majorBidi" w:hAnsiTheme="majorBidi" w:cstheme="majorBidi"/>
          <w:sz w:val="24"/>
          <w:szCs w:val="24"/>
        </w:rPr>
        <w:t xml:space="preserve">ongitudinal </w:t>
      </w:r>
      <w:r w:rsidR="00B8596A">
        <w:rPr>
          <w:rFonts w:asciiTheme="majorBidi" w:hAnsiTheme="majorBidi" w:cstheme="majorBidi"/>
          <w:sz w:val="24"/>
          <w:szCs w:val="24"/>
        </w:rPr>
        <w:t>f</w:t>
      </w:r>
      <w:r w:rsidRPr="007C5719">
        <w:rPr>
          <w:rFonts w:asciiTheme="majorBidi" w:hAnsiTheme="majorBidi" w:cstheme="majorBidi"/>
          <w:sz w:val="24"/>
          <w:szCs w:val="24"/>
        </w:rPr>
        <w:t xml:space="preserve">ield </w:t>
      </w:r>
      <w:r w:rsidR="00B8596A">
        <w:rPr>
          <w:rFonts w:asciiTheme="majorBidi" w:hAnsiTheme="majorBidi" w:cstheme="majorBidi"/>
          <w:sz w:val="24"/>
          <w:szCs w:val="24"/>
        </w:rPr>
        <w:t>s</w:t>
      </w:r>
      <w:r w:rsidRPr="007C5719">
        <w:rPr>
          <w:rFonts w:asciiTheme="majorBidi" w:hAnsiTheme="majorBidi" w:cstheme="majorBidi"/>
          <w:sz w:val="24"/>
          <w:szCs w:val="24"/>
        </w:rPr>
        <w:t>tudies</w:t>
      </w:r>
      <w:r w:rsidR="00B8596A">
        <w:rPr>
          <w:rFonts w:asciiTheme="majorBidi" w:hAnsiTheme="majorBidi" w:cstheme="majorBidi"/>
          <w:sz w:val="24"/>
          <w:szCs w:val="24"/>
        </w:rPr>
        <w:t>.</w:t>
      </w:r>
      <w:r w:rsidRPr="007C5719">
        <w:rPr>
          <w:rFonts w:asciiTheme="majorBidi" w:hAnsiTheme="majorBidi" w:cstheme="majorBidi"/>
          <w:sz w:val="24"/>
          <w:szCs w:val="24"/>
        </w:rPr>
        <w:t> </w:t>
      </w:r>
      <w:r w:rsidRPr="007C5719">
        <w:rPr>
          <w:rFonts w:asciiTheme="majorBidi" w:hAnsiTheme="majorBidi" w:cstheme="majorBidi"/>
          <w:i/>
          <w:iCs/>
          <w:sz w:val="24"/>
          <w:szCs w:val="24"/>
        </w:rPr>
        <w:t>Management Science</w:t>
      </w:r>
      <w:r w:rsidRPr="007732BD">
        <w:rPr>
          <w:rFonts w:asciiTheme="majorBidi" w:hAnsiTheme="majorBidi" w:cstheme="majorBidi"/>
          <w:iCs/>
          <w:sz w:val="24"/>
          <w:szCs w:val="24"/>
        </w:rPr>
        <w:t>,</w:t>
      </w:r>
      <w:r w:rsidRPr="007C5719">
        <w:rPr>
          <w:rFonts w:asciiTheme="majorBidi" w:hAnsiTheme="majorBidi" w:cstheme="majorBidi"/>
          <w:i/>
          <w:iCs/>
          <w:sz w:val="24"/>
          <w:szCs w:val="24"/>
        </w:rPr>
        <w:t xml:space="preserve"> 46</w:t>
      </w:r>
      <w:r w:rsidRPr="007732BD">
        <w:rPr>
          <w:rFonts w:asciiTheme="majorBidi" w:hAnsiTheme="majorBidi" w:cstheme="majorBidi"/>
          <w:iCs/>
          <w:sz w:val="24"/>
          <w:szCs w:val="24"/>
        </w:rPr>
        <w:t>,</w:t>
      </w:r>
      <w:r w:rsidRPr="007C5719">
        <w:rPr>
          <w:rFonts w:asciiTheme="majorBidi" w:hAnsiTheme="majorBidi" w:cstheme="majorBidi"/>
          <w:sz w:val="24"/>
          <w:szCs w:val="24"/>
        </w:rPr>
        <w:t> 186</w:t>
      </w:r>
      <w:r w:rsidR="00B8596A">
        <w:rPr>
          <w:rFonts w:asciiTheme="majorBidi" w:hAnsiTheme="majorBidi" w:cstheme="majorBidi"/>
          <w:sz w:val="24"/>
          <w:szCs w:val="24"/>
        </w:rPr>
        <w:t>–</w:t>
      </w:r>
      <w:r w:rsidRPr="007C5719">
        <w:rPr>
          <w:rFonts w:asciiTheme="majorBidi" w:hAnsiTheme="majorBidi" w:cstheme="majorBidi"/>
          <w:sz w:val="24"/>
          <w:szCs w:val="24"/>
        </w:rPr>
        <w:t>204</w:t>
      </w:r>
      <w:r w:rsidR="00B8596A">
        <w:rPr>
          <w:rFonts w:asciiTheme="majorBidi" w:hAnsiTheme="majorBidi" w:cstheme="majorBidi"/>
          <w:sz w:val="24"/>
          <w:szCs w:val="24"/>
        </w:rPr>
        <w:t>.</w:t>
      </w:r>
    </w:p>
    <w:p w14:paraId="49C84711" w14:textId="4D044D37" w:rsidR="006A5FB7" w:rsidRDefault="006A5FB7" w:rsidP="00230116">
      <w:pPr>
        <w:ind w:left="567" w:hanging="567"/>
        <w:jc w:val="both"/>
        <w:rPr>
          <w:rFonts w:asciiTheme="majorBidi" w:hAnsiTheme="majorBidi" w:cstheme="majorBidi"/>
          <w:sz w:val="24"/>
          <w:szCs w:val="24"/>
        </w:rPr>
      </w:pPr>
      <w:proofErr w:type="spellStart"/>
      <w:r w:rsidRPr="00E24656">
        <w:rPr>
          <w:rFonts w:asciiTheme="majorBidi" w:hAnsiTheme="majorBidi" w:cstheme="majorBidi"/>
          <w:sz w:val="24"/>
          <w:szCs w:val="24"/>
        </w:rPr>
        <w:t>Venkatesh</w:t>
      </w:r>
      <w:proofErr w:type="spellEnd"/>
      <w:r w:rsidRPr="00E24656">
        <w:rPr>
          <w:rFonts w:asciiTheme="majorBidi" w:hAnsiTheme="majorBidi" w:cstheme="majorBidi"/>
          <w:sz w:val="24"/>
          <w:szCs w:val="24"/>
        </w:rPr>
        <w:t>, V., Morri</w:t>
      </w:r>
      <w:r>
        <w:rPr>
          <w:rFonts w:asciiTheme="majorBidi" w:hAnsiTheme="majorBidi" w:cstheme="majorBidi"/>
          <w:sz w:val="24"/>
          <w:szCs w:val="24"/>
        </w:rPr>
        <w:t xml:space="preserve">s, M., Davis, G. </w:t>
      </w:r>
      <w:r w:rsidR="00230116">
        <w:rPr>
          <w:rFonts w:asciiTheme="majorBidi" w:hAnsiTheme="majorBidi" w:cstheme="majorBidi"/>
          <w:sz w:val="24"/>
          <w:szCs w:val="24"/>
        </w:rPr>
        <w:t>&amp;</w:t>
      </w:r>
      <w:r>
        <w:rPr>
          <w:rFonts w:asciiTheme="majorBidi" w:hAnsiTheme="majorBidi" w:cstheme="majorBidi"/>
          <w:sz w:val="24"/>
          <w:szCs w:val="24"/>
        </w:rPr>
        <w:t xml:space="preserve"> Davis, F., </w:t>
      </w:r>
      <w:r w:rsidR="00230116">
        <w:rPr>
          <w:rFonts w:asciiTheme="majorBidi" w:hAnsiTheme="majorBidi" w:cstheme="majorBidi"/>
          <w:sz w:val="24"/>
          <w:szCs w:val="24"/>
        </w:rPr>
        <w:t>(</w:t>
      </w:r>
      <w:r>
        <w:rPr>
          <w:rFonts w:asciiTheme="majorBidi" w:hAnsiTheme="majorBidi" w:cstheme="majorBidi"/>
          <w:sz w:val="24"/>
          <w:szCs w:val="24"/>
        </w:rPr>
        <w:t>2003</w:t>
      </w:r>
      <w:r w:rsidR="00230116">
        <w:rPr>
          <w:rFonts w:asciiTheme="majorBidi" w:hAnsiTheme="majorBidi" w:cstheme="majorBidi"/>
          <w:sz w:val="24"/>
          <w:szCs w:val="24"/>
        </w:rPr>
        <w:t>)</w:t>
      </w:r>
      <w:r>
        <w:rPr>
          <w:rFonts w:asciiTheme="majorBidi" w:hAnsiTheme="majorBidi" w:cstheme="majorBidi"/>
          <w:sz w:val="24"/>
          <w:szCs w:val="24"/>
        </w:rPr>
        <w:t>.</w:t>
      </w:r>
      <w:r w:rsidRPr="00E24656">
        <w:rPr>
          <w:rFonts w:asciiTheme="majorBidi" w:hAnsiTheme="majorBidi" w:cstheme="majorBidi"/>
          <w:sz w:val="24"/>
          <w:szCs w:val="24"/>
        </w:rPr>
        <w:t xml:space="preserve"> User Acceptance of Information Technology: Toward a Unified View. </w:t>
      </w:r>
      <w:r w:rsidRPr="00E24656">
        <w:rPr>
          <w:rFonts w:asciiTheme="majorBidi" w:hAnsiTheme="majorBidi" w:cstheme="majorBidi"/>
          <w:i/>
          <w:iCs/>
          <w:sz w:val="24"/>
          <w:szCs w:val="24"/>
        </w:rPr>
        <w:t>MIS Quarterly</w:t>
      </w:r>
      <w:r w:rsidRPr="00E24656">
        <w:rPr>
          <w:rFonts w:asciiTheme="majorBidi" w:hAnsiTheme="majorBidi" w:cstheme="majorBidi"/>
          <w:sz w:val="24"/>
          <w:szCs w:val="24"/>
        </w:rPr>
        <w:t>, 27 (3), pp.425-478</w:t>
      </w:r>
      <w:r>
        <w:rPr>
          <w:rFonts w:asciiTheme="majorBidi" w:hAnsiTheme="majorBidi" w:cstheme="majorBidi"/>
          <w:sz w:val="24"/>
          <w:szCs w:val="24"/>
        </w:rPr>
        <w:t>.</w:t>
      </w:r>
    </w:p>
    <w:p w14:paraId="39131BAF" w14:textId="590384A5" w:rsidR="005274E3" w:rsidRPr="00230116" w:rsidRDefault="005274E3" w:rsidP="005274E3">
      <w:pPr>
        <w:ind w:left="567" w:hanging="567"/>
        <w:jc w:val="both"/>
        <w:rPr>
          <w:rFonts w:asciiTheme="majorBidi" w:hAnsiTheme="majorBidi" w:cstheme="majorBidi"/>
          <w:sz w:val="24"/>
          <w:szCs w:val="24"/>
        </w:rPr>
      </w:pPr>
      <w:proofErr w:type="spellStart"/>
      <w:r w:rsidRPr="00E24656">
        <w:rPr>
          <w:rFonts w:asciiTheme="majorBidi" w:hAnsiTheme="majorBidi" w:cstheme="majorBidi"/>
          <w:sz w:val="24"/>
          <w:szCs w:val="24"/>
        </w:rPr>
        <w:t>Venkat</w:t>
      </w:r>
      <w:r>
        <w:rPr>
          <w:rFonts w:asciiTheme="majorBidi" w:hAnsiTheme="majorBidi" w:cstheme="majorBidi"/>
          <w:sz w:val="24"/>
          <w:szCs w:val="24"/>
        </w:rPr>
        <w:t>esh</w:t>
      </w:r>
      <w:proofErr w:type="spellEnd"/>
      <w:r>
        <w:rPr>
          <w:rFonts w:asciiTheme="majorBidi" w:hAnsiTheme="majorBidi" w:cstheme="majorBidi"/>
          <w:sz w:val="24"/>
          <w:szCs w:val="24"/>
        </w:rPr>
        <w:t>, V., Thong, J., and Xu, X., (2012).</w:t>
      </w:r>
      <w:r w:rsidRPr="00E24656">
        <w:rPr>
          <w:rFonts w:asciiTheme="majorBidi" w:hAnsiTheme="majorBidi" w:cstheme="majorBidi"/>
          <w:sz w:val="24"/>
          <w:szCs w:val="24"/>
        </w:rPr>
        <w:t xml:space="preserve"> Consumer acceptance and use of information technology: extending the unified theory of acceptance and use of technology. </w:t>
      </w:r>
      <w:r w:rsidRPr="00E24656">
        <w:rPr>
          <w:rFonts w:asciiTheme="majorBidi" w:hAnsiTheme="majorBidi" w:cstheme="majorBidi"/>
          <w:i/>
          <w:iCs/>
          <w:sz w:val="24"/>
          <w:szCs w:val="24"/>
        </w:rPr>
        <w:t>MIS Quarterly</w:t>
      </w:r>
      <w:r w:rsidRPr="00E24656">
        <w:rPr>
          <w:rFonts w:asciiTheme="majorBidi" w:hAnsiTheme="majorBidi" w:cstheme="majorBidi"/>
          <w:sz w:val="24"/>
          <w:szCs w:val="24"/>
        </w:rPr>
        <w:t>, 36 (1), pp.157- 178</w:t>
      </w:r>
      <w:r>
        <w:rPr>
          <w:rFonts w:asciiTheme="majorBidi" w:hAnsiTheme="majorBidi" w:cstheme="majorBidi"/>
          <w:sz w:val="24"/>
          <w:szCs w:val="24"/>
        </w:rPr>
        <w:t>.</w:t>
      </w:r>
    </w:p>
    <w:p w14:paraId="4180AE2F" w14:textId="284F4105" w:rsidR="009E4A64" w:rsidRPr="00101F6D" w:rsidRDefault="00101F6D" w:rsidP="00230116">
      <w:pPr>
        <w:spacing w:line="240" w:lineRule="auto"/>
        <w:ind w:left="425" w:hanging="425"/>
        <w:jc w:val="both"/>
        <w:rPr>
          <w:rFonts w:asciiTheme="majorBidi" w:hAnsiTheme="majorBidi" w:cstheme="majorBidi"/>
          <w:bCs/>
          <w:sz w:val="24"/>
          <w:szCs w:val="24"/>
        </w:rPr>
      </w:pPr>
      <w:r w:rsidRPr="00FE4EEF">
        <w:rPr>
          <w:rFonts w:asciiTheme="majorBidi" w:hAnsiTheme="majorBidi" w:cstheme="majorBidi"/>
          <w:bCs/>
          <w:sz w:val="24"/>
          <w:szCs w:val="24"/>
        </w:rPr>
        <w:lastRenderedPageBreak/>
        <w:t xml:space="preserve">Xu, W. </w:t>
      </w:r>
      <w:r w:rsidR="009D373E" w:rsidRPr="00FE4EEF">
        <w:rPr>
          <w:rFonts w:asciiTheme="majorBidi" w:hAnsiTheme="majorBidi" w:cstheme="majorBidi"/>
          <w:bCs/>
          <w:sz w:val="24"/>
          <w:szCs w:val="24"/>
        </w:rPr>
        <w:t xml:space="preserve">&amp; </w:t>
      </w:r>
      <w:r w:rsidRPr="00FE4EEF">
        <w:rPr>
          <w:rFonts w:asciiTheme="majorBidi" w:hAnsiTheme="majorBidi" w:cstheme="majorBidi"/>
          <w:bCs/>
          <w:sz w:val="24"/>
          <w:szCs w:val="24"/>
        </w:rPr>
        <w:t>He</w:t>
      </w:r>
      <w:r>
        <w:rPr>
          <w:rFonts w:asciiTheme="majorBidi" w:hAnsiTheme="majorBidi" w:cstheme="majorBidi"/>
          <w:bCs/>
          <w:sz w:val="24"/>
          <w:szCs w:val="24"/>
        </w:rPr>
        <w:t>, Y. (2013)</w:t>
      </w:r>
      <w:r w:rsidR="009D373E">
        <w:rPr>
          <w:rFonts w:asciiTheme="majorBidi" w:hAnsiTheme="majorBidi" w:cstheme="majorBidi"/>
          <w:bCs/>
          <w:sz w:val="24"/>
          <w:szCs w:val="24"/>
        </w:rPr>
        <w:t>.</w:t>
      </w:r>
      <w:r>
        <w:rPr>
          <w:rFonts w:asciiTheme="majorBidi" w:hAnsiTheme="majorBidi" w:cstheme="majorBidi"/>
          <w:bCs/>
          <w:sz w:val="24"/>
          <w:szCs w:val="24"/>
        </w:rPr>
        <w:t xml:space="preserve"> An </w:t>
      </w:r>
      <w:r w:rsidR="009D373E">
        <w:rPr>
          <w:rFonts w:asciiTheme="majorBidi" w:hAnsiTheme="majorBidi" w:cstheme="majorBidi"/>
          <w:bCs/>
          <w:sz w:val="24"/>
          <w:szCs w:val="24"/>
        </w:rPr>
        <w:t>e</w:t>
      </w:r>
      <w:r>
        <w:rPr>
          <w:rFonts w:asciiTheme="majorBidi" w:hAnsiTheme="majorBidi" w:cstheme="majorBidi"/>
          <w:bCs/>
          <w:sz w:val="24"/>
          <w:szCs w:val="24"/>
        </w:rPr>
        <w:t xml:space="preserve">mpirical study on influencing factors of </w:t>
      </w:r>
      <w:r w:rsidR="00BD25B8">
        <w:rPr>
          <w:rFonts w:asciiTheme="majorBidi" w:hAnsiTheme="majorBidi" w:cstheme="majorBidi"/>
          <w:bCs/>
          <w:sz w:val="24"/>
          <w:szCs w:val="24"/>
        </w:rPr>
        <w:t>e</w:t>
      </w:r>
      <w:r>
        <w:rPr>
          <w:rFonts w:asciiTheme="majorBidi" w:hAnsiTheme="majorBidi" w:cstheme="majorBidi"/>
          <w:bCs/>
          <w:sz w:val="24"/>
          <w:szCs w:val="24"/>
        </w:rPr>
        <w:t>-</w:t>
      </w:r>
      <w:r w:rsidR="00BD25B8">
        <w:rPr>
          <w:rFonts w:asciiTheme="majorBidi" w:hAnsiTheme="majorBidi" w:cstheme="majorBidi"/>
          <w:bCs/>
          <w:sz w:val="24"/>
          <w:szCs w:val="24"/>
        </w:rPr>
        <w:t>l</w:t>
      </w:r>
      <w:r>
        <w:rPr>
          <w:rFonts w:asciiTheme="majorBidi" w:hAnsiTheme="majorBidi" w:cstheme="majorBidi"/>
          <w:bCs/>
          <w:sz w:val="24"/>
          <w:szCs w:val="24"/>
        </w:rPr>
        <w:t>earning behaviour in an enterprise knowledge community</w:t>
      </w:r>
      <w:r w:rsidR="00BD25B8">
        <w:rPr>
          <w:rFonts w:asciiTheme="majorBidi" w:hAnsiTheme="majorBidi" w:cstheme="majorBidi"/>
          <w:bCs/>
          <w:sz w:val="24"/>
          <w:szCs w:val="24"/>
        </w:rPr>
        <w:t>.</w:t>
      </w:r>
      <w:r>
        <w:rPr>
          <w:rFonts w:asciiTheme="majorBidi" w:hAnsiTheme="majorBidi" w:cstheme="majorBidi"/>
          <w:bCs/>
          <w:sz w:val="24"/>
          <w:szCs w:val="24"/>
        </w:rPr>
        <w:t xml:space="preserve"> </w:t>
      </w:r>
      <w:r w:rsidR="00BD25B8">
        <w:rPr>
          <w:rFonts w:asciiTheme="majorBidi" w:hAnsiTheme="majorBidi" w:cstheme="majorBidi"/>
          <w:bCs/>
          <w:sz w:val="24"/>
          <w:szCs w:val="24"/>
        </w:rPr>
        <w:t>I</w:t>
      </w:r>
      <w:r>
        <w:rPr>
          <w:rFonts w:asciiTheme="majorBidi" w:hAnsiTheme="majorBidi" w:cstheme="majorBidi"/>
          <w:bCs/>
          <w:sz w:val="24"/>
          <w:szCs w:val="24"/>
        </w:rPr>
        <w:t xml:space="preserve">n </w:t>
      </w:r>
      <w:r w:rsidRPr="007732BD">
        <w:rPr>
          <w:rFonts w:asciiTheme="majorBidi" w:hAnsiTheme="majorBidi" w:cstheme="majorBidi"/>
          <w:bCs/>
          <w:i/>
          <w:sz w:val="24"/>
          <w:szCs w:val="24"/>
        </w:rPr>
        <w:t xml:space="preserve">Future Computer and Information Technology, </w:t>
      </w:r>
      <w:r w:rsidRPr="006039D2">
        <w:rPr>
          <w:rFonts w:asciiTheme="majorBidi" w:hAnsiTheme="majorBidi" w:cstheme="majorBidi"/>
          <w:bCs/>
          <w:sz w:val="24"/>
          <w:szCs w:val="24"/>
        </w:rPr>
        <w:t>Proceedings of the 2013 International Conference on Future Computer and Information Technology (ICFCIT 2013).</w:t>
      </w:r>
      <w:r w:rsidR="006039D2" w:rsidRPr="006039D2">
        <w:rPr>
          <w:rFonts w:ascii="Formata-Light" w:hAnsi="Formata-Light"/>
          <w:color w:val="333333"/>
          <w:sz w:val="23"/>
          <w:szCs w:val="23"/>
          <w:shd w:val="clear" w:color="auto" w:fill="FFFFFF"/>
        </w:rPr>
        <w:t xml:space="preserve"> </w:t>
      </w:r>
      <w:r w:rsidR="006039D2" w:rsidRPr="006039D2">
        <w:rPr>
          <w:rFonts w:asciiTheme="majorBidi" w:hAnsiTheme="majorBidi" w:cstheme="majorBidi"/>
          <w:bCs/>
          <w:sz w:val="24"/>
          <w:szCs w:val="24"/>
        </w:rPr>
        <w:t>Indonesia</w:t>
      </w:r>
      <w:r w:rsidR="006039D2">
        <w:rPr>
          <w:rFonts w:asciiTheme="majorBidi" w:hAnsiTheme="majorBidi" w:cstheme="majorBidi"/>
          <w:bCs/>
          <w:sz w:val="24"/>
          <w:szCs w:val="24"/>
        </w:rPr>
        <w:t xml:space="preserve">. </w:t>
      </w:r>
      <w:r w:rsidR="006039D2" w:rsidRPr="006039D2">
        <w:rPr>
          <w:rFonts w:asciiTheme="majorBidi" w:hAnsiTheme="majorBidi" w:cstheme="majorBidi"/>
          <w:bCs/>
          <w:sz w:val="24"/>
          <w:szCs w:val="24"/>
        </w:rPr>
        <w:t xml:space="preserve">March </w:t>
      </w:r>
      <w:r w:rsidR="006039D2">
        <w:rPr>
          <w:rFonts w:asciiTheme="majorBidi" w:hAnsiTheme="majorBidi" w:cstheme="majorBidi"/>
          <w:bCs/>
          <w:sz w:val="24"/>
          <w:szCs w:val="24"/>
        </w:rPr>
        <w:t>20-22.</w:t>
      </w:r>
    </w:p>
    <w:sectPr w:rsidR="009E4A64" w:rsidRPr="00101F6D" w:rsidSect="00F74278">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Baskerville-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Formata-Ligh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E10D2"/>
    <w:multiLevelType w:val="multilevel"/>
    <w:tmpl w:val="9C48202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2044010E"/>
    <w:multiLevelType w:val="multilevel"/>
    <w:tmpl w:val="9C48202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256F54BA"/>
    <w:multiLevelType w:val="hybridMultilevel"/>
    <w:tmpl w:val="33FA5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125F57"/>
    <w:multiLevelType w:val="hybridMultilevel"/>
    <w:tmpl w:val="C63C7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886642"/>
    <w:multiLevelType w:val="hybridMultilevel"/>
    <w:tmpl w:val="278C87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550D67"/>
    <w:multiLevelType w:val="hybridMultilevel"/>
    <w:tmpl w:val="BC0A6BCA"/>
    <w:lvl w:ilvl="0" w:tplc="FFEA43E2">
      <w:numFmt w:val="bullet"/>
      <w:lvlText w:val="-"/>
      <w:lvlJc w:val="left"/>
      <w:pPr>
        <w:ind w:left="1194" w:hanging="360"/>
      </w:pPr>
      <w:rPr>
        <w:rFonts w:ascii="NewBaskerville-Roman" w:eastAsiaTheme="minorHAnsi" w:hAnsi="NewBaskerville-Roman" w:cs="NewBaskerville-Roman" w:hint="default"/>
        <w:sz w:val="21"/>
      </w:rPr>
    </w:lvl>
    <w:lvl w:ilvl="1" w:tplc="04090003" w:tentative="1">
      <w:start w:val="1"/>
      <w:numFmt w:val="bullet"/>
      <w:lvlText w:val="o"/>
      <w:lvlJc w:val="left"/>
      <w:pPr>
        <w:ind w:left="1914" w:hanging="360"/>
      </w:pPr>
      <w:rPr>
        <w:rFonts w:ascii="Courier New" w:hAnsi="Courier New" w:cs="Courier New" w:hint="default"/>
      </w:rPr>
    </w:lvl>
    <w:lvl w:ilvl="2" w:tplc="04090005" w:tentative="1">
      <w:start w:val="1"/>
      <w:numFmt w:val="bullet"/>
      <w:lvlText w:val=""/>
      <w:lvlJc w:val="left"/>
      <w:pPr>
        <w:ind w:left="2634" w:hanging="360"/>
      </w:pPr>
      <w:rPr>
        <w:rFonts w:ascii="Wingdings" w:hAnsi="Wingdings" w:hint="default"/>
      </w:rPr>
    </w:lvl>
    <w:lvl w:ilvl="3" w:tplc="04090001" w:tentative="1">
      <w:start w:val="1"/>
      <w:numFmt w:val="bullet"/>
      <w:lvlText w:val=""/>
      <w:lvlJc w:val="left"/>
      <w:pPr>
        <w:ind w:left="3354" w:hanging="360"/>
      </w:pPr>
      <w:rPr>
        <w:rFonts w:ascii="Symbol" w:hAnsi="Symbol" w:hint="default"/>
      </w:rPr>
    </w:lvl>
    <w:lvl w:ilvl="4" w:tplc="04090003" w:tentative="1">
      <w:start w:val="1"/>
      <w:numFmt w:val="bullet"/>
      <w:lvlText w:val="o"/>
      <w:lvlJc w:val="left"/>
      <w:pPr>
        <w:ind w:left="4074" w:hanging="360"/>
      </w:pPr>
      <w:rPr>
        <w:rFonts w:ascii="Courier New" w:hAnsi="Courier New" w:cs="Courier New" w:hint="default"/>
      </w:rPr>
    </w:lvl>
    <w:lvl w:ilvl="5" w:tplc="04090005" w:tentative="1">
      <w:start w:val="1"/>
      <w:numFmt w:val="bullet"/>
      <w:lvlText w:val=""/>
      <w:lvlJc w:val="left"/>
      <w:pPr>
        <w:ind w:left="4794" w:hanging="360"/>
      </w:pPr>
      <w:rPr>
        <w:rFonts w:ascii="Wingdings" w:hAnsi="Wingdings" w:hint="default"/>
      </w:rPr>
    </w:lvl>
    <w:lvl w:ilvl="6" w:tplc="04090001" w:tentative="1">
      <w:start w:val="1"/>
      <w:numFmt w:val="bullet"/>
      <w:lvlText w:val=""/>
      <w:lvlJc w:val="left"/>
      <w:pPr>
        <w:ind w:left="5514" w:hanging="360"/>
      </w:pPr>
      <w:rPr>
        <w:rFonts w:ascii="Symbol" w:hAnsi="Symbol" w:hint="default"/>
      </w:rPr>
    </w:lvl>
    <w:lvl w:ilvl="7" w:tplc="04090003" w:tentative="1">
      <w:start w:val="1"/>
      <w:numFmt w:val="bullet"/>
      <w:lvlText w:val="o"/>
      <w:lvlJc w:val="left"/>
      <w:pPr>
        <w:ind w:left="6234" w:hanging="360"/>
      </w:pPr>
      <w:rPr>
        <w:rFonts w:ascii="Courier New" w:hAnsi="Courier New" w:cs="Courier New" w:hint="default"/>
      </w:rPr>
    </w:lvl>
    <w:lvl w:ilvl="8" w:tplc="04090005" w:tentative="1">
      <w:start w:val="1"/>
      <w:numFmt w:val="bullet"/>
      <w:lvlText w:val=""/>
      <w:lvlJc w:val="left"/>
      <w:pPr>
        <w:ind w:left="6954" w:hanging="360"/>
      </w:pPr>
      <w:rPr>
        <w:rFonts w:ascii="Wingdings" w:hAnsi="Wingdings" w:hint="default"/>
      </w:rPr>
    </w:lvl>
  </w:abstractNum>
  <w:abstractNum w:abstractNumId="6" w15:restartNumberingAfterBreak="0">
    <w:nsid w:val="475672AB"/>
    <w:multiLevelType w:val="hybridMultilevel"/>
    <w:tmpl w:val="4DB8EC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D84A35"/>
    <w:multiLevelType w:val="multilevel"/>
    <w:tmpl w:val="9C48202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59AB393A"/>
    <w:multiLevelType w:val="hybridMultilevel"/>
    <w:tmpl w:val="43CA067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E233806"/>
    <w:multiLevelType w:val="multilevel"/>
    <w:tmpl w:val="D9728FD8"/>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10" w15:restartNumberingAfterBreak="0">
    <w:nsid w:val="5ED00BE6"/>
    <w:multiLevelType w:val="hybridMultilevel"/>
    <w:tmpl w:val="3C1AF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AE0B21"/>
    <w:multiLevelType w:val="hybridMultilevel"/>
    <w:tmpl w:val="9B742A26"/>
    <w:lvl w:ilvl="0" w:tplc="550C1A94">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B855B6"/>
    <w:multiLevelType w:val="hybridMultilevel"/>
    <w:tmpl w:val="4914EE32"/>
    <w:lvl w:ilvl="0" w:tplc="08090001">
      <w:start w:val="1"/>
      <w:numFmt w:val="bullet"/>
      <w:lvlText w:val=""/>
      <w:lvlJc w:val="left"/>
      <w:pPr>
        <w:ind w:left="675" w:hanging="360"/>
      </w:pPr>
      <w:rPr>
        <w:rFonts w:ascii="Symbol" w:hAnsi="Symbol" w:hint="default"/>
      </w:rPr>
    </w:lvl>
    <w:lvl w:ilvl="1" w:tplc="08090003" w:tentative="1">
      <w:start w:val="1"/>
      <w:numFmt w:val="bullet"/>
      <w:lvlText w:val="o"/>
      <w:lvlJc w:val="left"/>
      <w:pPr>
        <w:ind w:left="1395" w:hanging="360"/>
      </w:pPr>
      <w:rPr>
        <w:rFonts w:ascii="Courier New" w:hAnsi="Courier New" w:cs="Courier New" w:hint="default"/>
      </w:rPr>
    </w:lvl>
    <w:lvl w:ilvl="2" w:tplc="08090005" w:tentative="1">
      <w:start w:val="1"/>
      <w:numFmt w:val="bullet"/>
      <w:lvlText w:val=""/>
      <w:lvlJc w:val="left"/>
      <w:pPr>
        <w:ind w:left="2115" w:hanging="360"/>
      </w:pPr>
      <w:rPr>
        <w:rFonts w:ascii="Wingdings" w:hAnsi="Wingdings" w:hint="default"/>
      </w:rPr>
    </w:lvl>
    <w:lvl w:ilvl="3" w:tplc="08090001" w:tentative="1">
      <w:start w:val="1"/>
      <w:numFmt w:val="bullet"/>
      <w:lvlText w:val=""/>
      <w:lvlJc w:val="left"/>
      <w:pPr>
        <w:ind w:left="2835" w:hanging="360"/>
      </w:pPr>
      <w:rPr>
        <w:rFonts w:ascii="Symbol" w:hAnsi="Symbol" w:hint="default"/>
      </w:rPr>
    </w:lvl>
    <w:lvl w:ilvl="4" w:tplc="08090003" w:tentative="1">
      <w:start w:val="1"/>
      <w:numFmt w:val="bullet"/>
      <w:lvlText w:val="o"/>
      <w:lvlJc w:val="left"/>
      <w:pPr>
        <w:ind w:left="3555" w:hanging="360"/>
      </w:pPr>
      <w:rPr>
        <w:rFonts w:ascii="Courier New" w:hAnsi="Courier New" w:cs="Courier New" w:hint="default"/>
      </w:rPr>
    </w:lvl>
    <w:lvl w:ilvl="5" w:tplc="08090005" w:tentative="1">
      <w:start w:val="1"/>
      <w:numFmt w:val="bullet"/>
      <w:lvlText w:val=""/>
      <w:lvlJc w:val="left"/>
      <w:pPr>
        <w:ind w:left="4275" w:hanging="360"/>
      </w:pPr>
      <w:rPr>
        <w:rFonts w:ascii="Wingdings" w:hAnsi="Wingdings" w:hint="default"/>
      </w:rPr>
    </w:lvl>
    <w:lvl w:ilvl="6" w:tplc="08090001" w:tentative="1">
      <w:start w:val="1"/>
      <w:numFmt w:val="bullet"/>
      <w:lvlText w:val=""/>
      <w:lvlJc w:val="left"/>
      <w:pPr>
        <w:ind w:left="4995" w:hanging="360"/>
      </w:pPr>
      <w:rPr>
        <w:rFonts w:ascii="Symbol" w:hAnsi="Symbol" w:hint="default"/>
      </w:rPr>
    </w:lvl>
    <w:lvl w:ilvl="7" w:tplc="08090003" w:tentative="1">
      <w:start w:val="1"/>
      <w:numFmt w:val="bullet"/>
      <w:lvlText w:val="o"/>
      <w:lvlJc w:val="left"/>
      <w:pPr>
        <w:ind w:left="5715" w:hanging="360"/>
      </w:pPr>
      <w:rPr>
        <w:rFonts w:ascii="Courier New" w:hAnsi="Courier New" w:cs="Courier New" w:hint="default"/>
      </w:rPr>
    </w:lvl>
    <w:lvl w:ilvl="8" w:tplc="08090005" w:tentative="1">
      <w:start w:val="1"/>
      <w:numFmt w:val="bullet"/>
      <w:lvlText w:val=""/>
      <w:lvlJc w:val="left"/>
      <w:pPr>
        <w:ind w:left="6435" w:hanging="360"/>
      </w:pPr>
      <w:rPr>
        <w:rFonts w:ascii="Wingdings" w:hAnsi="Wingdings" w:hint="default"/>
      </w:rPr>
    </w:lvl>
  </w:abstractNum>
  <w:abstractNum w:abstractNumId="13" w15:restartNumberingAfterBreak="0">
    <w:nsid w:val="70455916"/>
    <w:multiLevelType w:val="hybridMultilevel"/>
    <w:tmpl w:val="07742782"/>
    <w:lvl w:ilvl="0" w:tplc="FBE4E6F2">
      <w:start w:val="1"/>
      <w:numFmt w:val="lowerLetter"/>
      <w:lvlText w:val="%1."/>
      <w:lvlJc w:val="left"/>
      <w:pPr>
        <w:ind w:left="720" w:hanging="360"/>
      </w:pPr>
      <w:rPr>
        <w:rFonts w:hint="default"/>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4"/>
  </w:num>
  <w:num w:numId="5">
    <w:abstractNumId w:val="10"/>
  </w:num>
  <w:num w:numId="6">
    <w:abstractNumId w:val="8"/>
  </w:num>
  <w:num w:numId="7">
    <w:abstractNumId w:val="5"/>
  </w:num>
  <w:num w:numId="8">
    <w:abstractNumId w:val="6"/>
  </w:num>
  <w:num w:numId="9">
    <w:abstractNumId w:val="9"/>
  </w:num>
  <w:num w:numId="10">
    <w:abstractNumId w:val="13"/>
  </w:num>
  <w:num w:numId="11">
    <w:abstractNumId w:val="12"/>
  </w:num>
  <w:num w:numId="12">
    <w:abstractNumId w:val="3"/>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hColour" w:val="0"/>
  </w:docVars>
  <w:rsids>
    <w:rsidRoot w:val="00A6605D"/>
    <w:rsid w:val="00006E69"/>
    <w:rsid w:val="000269A0"/>
    <w:rsid w:val="00044BC6"/>
    <w:rsid w:val="0004508A"/>
    <w:rsid w:val="00053733"/>
    <w:rsid w:val="00054154"/>
    <w:rsid w:val="00064670"/>
    <w:rsid w:val="00064931"/>
    <w:rsid w:val="00070218"/>
    <w:rsid w:val="00073FBE"/>
    <w:rsid w:val="000773DE"/>
    <w:rsid w:val="00087F91"/>
    <w:rsid w:val="00093057"/>
    <w:rsid w:val="0009696F"/>
    <w:rsid w:val="000A6E10"/>
    <w:rsid w:val="000B0BA2"/>
    <w:rsid w:val="000B0D77"/>
    <w:rsid w:val="000B2EE2"/>
    <w:rsid w:val="000C7B99"/>
    <w:rsid w:val="000F0FFF"/>
    <w:rsid w:val="000F1EAE"/>
    <w:rsid w:val="00100478"/>
    <w:rsid w:val="00101F6D"/>
    <w:rsid w:val="00103D06"/>
    <w:rsid w:val="001060AF"/>
    <w:rsid w:val="00107DBF"/>
    <w:rsid w:val="00121809"/>
    <w:rsid w:val="00122F2D"/>
    <w:rsid w:val="00125260"/>
    <w:rsid w:val="00130333"/>
    <w:rsid w:val="00155B3B"/>
    <w:rsid w:val="00157CE5"/>
    <w:rsid w:val="0016748D"/>
    <w:rsid w:val="00173B0E"/>
    <w:rsid w:val="00174EBB"/>
    <w:rsid w:val="001824E7"/>
    <w:rsid w:val="00186276"/>
    <w:rsid w:val="001874DC"/>
    <w:rsid w:val="001940BC"/>
    <w:rsid w:val="001A08C3"/>
    <w:rsid w:val="001A3BDD"/>
    <w:rsid w:val="001B1746"/>
    <w:rsid w:val="001B19D9"/>
    <w:rsid w:val="001C0611"/>
    <w:rsid w:val="001D0FCF"/>
    <w:rsid w:val="001D6C79"/>
    <w:rsid w:val="001D703E"/>
    <w:rsid w:val="001E5370"/>
    <w:rsid w:val="001E541C"/>
    <w:rsid w:val="001E76EF"/>
    <w:rsid w:val="001F0785"/>
    <w:rsid w:val="001F1F36"/>
    <w:rsid w:val="001F5403"/>
    <w:rsid w:val="00203D02"/>
    <w:rsid w:val="00204C46"/>
    <w:rsid w:val="00205BCC"/>
    <w:rsid w:val="00206A4B"/>
    <w:rsid w:val="002166A2"/>
    <w:rsid w:val="002208D4"/>
    <w:rsid w:val="00230116"/>
    <w:rsid w:val="00232722"/>
    <w:rsid w:val="00242747"/>
    <w:rsid w:val="00247453"/>
    <w:rsid w:val="00250467"/>
    <w:rsid w:val="002555B5"/>
    <w:rsid w:val="00262901"/>
    <w:rsid w:val="002637B1"/>
    <w:rsid w:val="00264813"/>
    <w:rsid w:val="002834ED"/>
    <w:rsid w:val="002850C6"/>
    <w:rsid w:val="00286F01"/>
    <w:rsid w:val="0029571E"/>
    <w:rsid w:val="002A0005"/>
    <w:rsid w:val="002B119F"/>
    <w:rsid w:val="002B3DAD"/>
    <w:rsid w:val="002B4A1C"/>
    <w:rsid w:val="002B6B25"/>
    <w:rsid w:val="002D06A8"/>
    <w:rsid w:val="002D265C"/>
    <w:rsid w:val="002D2A10"/>
    <w:rsid w:val="002D2B98"/>
    <w:rsid w:val="002E3E9B"/>
    <w:rsid w:val="002F1838"/>
    <w:rsid w:val="00301B9B"/>
    <w:rsid w:val="00303DD7"/>
    <w:rsid w:val="00307BA1"/>
    <w:rsid w:val="0032654F"/>
    <w:rsid w:val="003266D4"/>
    <w:rsid w:val="003340DD"/>
    <w:rsid w:val="00335C33"/>
    <w:rsid w:val="0033681E"/>
    <w:rsid w:val="0034602D"/>
    <w:rsid w:val="003461C3"/>
    <w:rsid w:val="00353E07"/>
    <w:rsid w:val="003763B0"/>
    <w:rsid w:val="003814D5"/>
    <w:rsid w:val="0038464F"/>
    <w:rsid w:val="003855FC"/>
    <w:rsid w:val="003876BA"/>
    <w:rsid w:val="00392FF0"/>
    <w:rsid w:val="00397965"/>
    <w:rsid w:val="003A1402"/>
    <w:rsid w:val="003A498C"/>
    <w:rsid w:val="003A7CA7"/>
    <w:rsid w:val="003B5942"/>
    <w:rsid w:val="003B7D2E"/>
    <w:rsid w:val="003D01D2"/>
    <w:rsid w:val="003D1EA3"/>
    <w:rsid w:val="003D385B"/>
    <w:rsid w:val="003E11A4"/>
    <w:rsid w:val="003E1FB3"/>
    <w:rsid w:val="003E47F3"/>
    <w:rsid w:val="003E796D"/>
    <w:rsid w:val="003F1C62"/>
    <w:rsid w:val="003F1ED6"/>
    <w:rsid w:val="003F50D7"/>
    <w:rsid w:val="004061D6"/>
    <w:rsid w:val="00416B09"/>
    <w:rsid w:val="004201C8"/>
    <w:rsid w:val="00420F5C"/>
    <w:rsid w:val="00430626"/>
    <w:rsid w:val="00431B23"/>
    <w:rsid w:val="00433D53"/>
    <w:rsid w:val="004363F5"/>
    <w:rsid w:val="00442739"/>
    <w:rsid w:val="00445427"/>
    <w:rsid w:val="004561A0"/>
    <w:rsid w:val="0046072F"/>
    <w:rsid w:val="0048016C"/>
    <w:rsid w:val="0048530B"/>
    <w:rsid w:val="004A76D1"/>
    <w:rsid w:val="004B7324"/>
    <w:rsid w:val="004C0E56"/>
    <w:rsid w:val="004C3DE0"/>
    <w:rsid w:val="004C64AC"/>
    <w:rsid w:val="004C6A74"/>
    <w:rsid w:val="004D087B"/>
    <w:rsid w:val="004D1614"/>
    <w:rsid w:val="004D1EF6"/>
    <w:rsid w:val="004D4E85"/>
    <w:rsid w:val="004D7747"/>
    <w:rsid w:val="004E77C4"/>
    <w:rsid w:val="005126F2"/>
    <w:rsid w:val="0052280B"/>
    <w:rsid w:val="005274E3"/>
    <w:rsid w:val="005303AD"/>
    <w:rsid w:val="00534F3E"/>
    <w:rsid w:val="00552F91"/>
    <w:rsid w:val="00560E77"/>
    <w:rsid w:val="00562A3D"/>
    <w:rsid w:val="00567271"/>
    <w:rsid w:val="00570B39"/>
    <w:rsid w:val="00572D00"/>
    <w:rsid w:val="00572EB2"/>
    <w:rsid w:val="00586715"/>
    <w:rsid w:val="00591613"/>
    <w:rsid w:val="005919DC"/>
    <w:rsid w:val="00596A15"/>
    <w:rsid w:val="0059732A"/>
    <w:rsid w:val="005A4F0B"/>
    <w:rsid w:val="005A795F"/>
    <w:rsid w:val="005B2170"/>
    <w:rsid w:val="005B565D"/>
    <w:rsid w:val="005B60C1"/>
    <w:rsid w:val="005C1B9E"/>
    <w:rsid w:val="005D7EDE"/>
    <w:rsid w:val="005E7B9C"/>
    <w:rsid w:val="005F60AD"/>
    <w:rsid w:val="005F7769"/>
    <w:rsid w:val="00602EBC"/>
    <w:rsid w:val="006039D2"/>
    <w:rsid w:val="00605022"/>
    <w:rsid w:val="00607622"/>
    <w:rsid w:val="00610F58"/>
    <w:rsid w:val="00614A99"/>
    <w:rsid w:val="00615769"/>
    <w:rsid w:val="006249CF"/>
    <w:rsid w:val="0062670C"/>
    <w:rsid w:val="00626994"/>
    <w:rsid w:val="00630201"/>
    <w:rsid w:val="00631B14"/>
    <w:rsid w:val="00631E00"/>
    <w:rsid w:val="006510A0"/>
    <w:rsid w:val="00652F99"/>
    <w:rsid w:val="0065668A"/>
    <w:rsid w:val="0066286C"/>
    <w:rsid w:val="006660E6"/>
    <w:rsid w:val="00686B18"/>
    <w:rsid w:val="00690BDA"/>
    <w:rsid w:val="00692174"/>
    <w:rsid w:val="00692CA3"/>
    <w:rsid w:val="006A225D"/>
    <w:rsid w:val="006A5FB7"/>
    <w:rsid w:val="006A7185"/>
    <w:rsid w:val="006C1199"/>
    <w:rsid w:val="006C3415"/>
    <w:rsid w:val="006D3CCB"/>
    <w:rsid w:val="006E6333"/>
    <w:rsid w:val="006F2CB6"/>
    <w:rsid w:val="006F571B"/>
    <w:rsid w:val="00701A07"/>
    <w:rsid w:val="00704EBA"/>
    <w:rsid w:val="007135CF"/>
    <w:rsid w:val="007159D9"/>
    <w:rsid w:val="00715C85"/>
    <w:rsid w:val="007171FA"/>
    <w:rsid w:val="00717325"/>
    <w:rsid w:val="00722618"/>
    <w:rsid w:val="00724900"/>
    <w:rsid w:val="00730B42"/>
    <w:rsid w:val="00731BAC"/>
    <w:rsid w:val="00735409"/>
    <w:rsid w:val="007373C0"/>
    <w:rsid w:val="00742FFD"/>
    <w:rsid w:val="0074712E"/>
    <w:rsid w:val="007557AC"/>
    <w:rsid w:val="00757ACC"/>
    <w:rsid w:val="00760E7C"/>
    <w:rsid w:val="007662A6"/>
    <w:rsid w:val="007666FB"/>
    <w:rsid w:val="00771320"/>
    <w:rsid w:val="00772B1D"/>
    <w:rsid w:val="007732BD"/>
    <w:rsid w:val="00777ADA"/>
    <w:rsid w:val="007872E9"/>
    <w:rsid w:val="00791014"/>
    <w:rsid w:val="007917BB"/>
    <w:rsid w:val="007978F8"/>
    <w:rsid w:val="007A61A4"/>
    <w:rsid w:val="007B5AE8"/>
    <w:rsid w:val="007B5DFC"/>
    <w:rsid w:val="007C12D1"/>
    <w:rsid w:val="007C1A02"/>
    <w:rsid w:val="007C3280"/>
    <w:rsid w:val="007C33FC"/>
    <w:rsid w:val="007D1D4A"/>
    <w:rsid w:val="007D7959"/>
    <w:rsid w:val="007E7DDB"/>
    <w:rsid w:val="0080375D"/>
    <w:rsid w:val="00807AE8"/>
    <w:rsid w:val="00811010"/>
    <w:rsid w:val="00820707"/>
    <w:rsid w:val="0082074E"/>
    <w:rsid w:val="00823554"/>
    <w:rsid w:val="00841083"/>
    <w:rsid w:val="008417F9"/>
    <w:rsid w:val="00841CE9"/>
    <w:rsid w:val="00845239"/>
    <w:rsid w:val="00860908"/>
    <w:rsid w:val="008619DC"/>
    <w:rsid w:val="008817D0"/>
    <w:rsid w:val="00884761"/>
    <w:rsid w:val="00890020"/>
    <w:rsid w:val="008933AD"/>
    <w:rsid w:val="008B6341"/>
    <w:rsid w:val="008C1F4B"/>
    <w:rsid w:val="008C216F"/>
    <w:rsid w:val="008D6DC7"/>
    <w:rsid w:val="008E5D22"/>
    <w:rsid w:val="008E64E7"/>
    <w:rsid w:val="008F0647"/>
    <w:rsid w:val="008F1CB3"/>
    <w:rsid w:val="008F35C1"/>
    <w:rsid w:val="008F7AC7"/>
    <w:rsid w:val="00924120"/>
    <w:rsid w:val="00924AE5"/>
    <w:rsid w:val="00942E3A"/>
    <w:rsid w:val="0094355F"/>
    <w:rsid w:val="009551B2"/>
    <w:rsid w:val="009609D7"/>
    <w:rsid w:val="00961856"/>
    <w:rsid w:val="00964EB1"/>
    <w:rsid w:val="00971349"/>
    <w:rsid w:val="0097247C"/>
    <w:rsid w:val="00975D38"/>
    <w:rsid w:val="009812AF"/>
    <w:rsid w:val="00990832"/>
    <w:rsid w:val="009919BE"/>
    <w:rsid w:val="00995B0B"/>
    <w:rsid w:val="009A63D6"/>
    <w:rsid w:val="009B0916"/>
    <w:rsid w:val="009B38B7"/>
    <w:rsid w:val="009C0F36"/>
    <w:rsid w:val="009D373E"/>
    <w:rsid w:val="009E317A"/>
    <w:rsid w:val="009E4A64"/>
    <w:rsid w:val="009F06FA"/>
    <w:rsid w:val="009F0892"/>
    <w:rsid w:val="009F10C9"/>
    <w:rsid w:val="00A02818"/>
    <w:rsid w:val="00A02ADE"/>
    <w:rsid w:val="00A0514D"/>
    <w:rsid w:val="00A23A92"/>
    <w:rsid w:val="00A2498B"/>
    <w:rsid w:val="00A26B2F"/>
    <w:rsid w:val="00A302C5"/>
    <w:rsid w:val="00A35EF3"/>
    <w:rsid w:val="00A403D8"/>
    <w:rsid w:val="00A41F4D"/>
    <w:rsid w:val="00A438BD"/>
    <w:rsid w:val="00A51F38"/>
    <w:rsid w:val="00A57825"/>
    <w:rsid w:val="00A63055"/>
    <w:rsid w:val="00A6487D"/>
    <w:rsid w:val="00A64D3B"/>
    <w:rsid w:val="00A65B38"/>
    <w:rsid w:val="00A6605D"/>
    <w:rsid w:val="00A7221C"/>
    <w:rsid w:val="00A760BA"/>
    <w:rsid w:val="00A835B7"/>
    <w:rsid w:val="00A9373B"/>
    <w:rsid w:val="00A94967"/>
    <w:rsid w:val="00A94DB7"/>
    <w:rsid w:val="00AA2A1E"/>
    <w:rsid w:val="00AA66DA"/>
    <w:rsid w:val="00AB1870"/>
    <w:rsid w:val="00AB3E83"/>
    <w:rsid w:val="00AC4302"/>
    <w:rsid w:val="00AF1A43"/>
    <w:rsid w:val="00AF3375"/>
    <w:rsid w:val="00AF5700"/>
    <w:rsid w:val="00B00620"/>
    <w:rsid w:val="00B02DBB"/>
    <w:rsid w:val="00B0676B"/>
    <w:rsid w:val="00B07F72"/>
    <w:rsid w:val="00B13F78"/>
    <w:rsid w:val="00B1729D"/>
    <w:rsid w:val="00B215AE"/>
    <w:rsid w:val="00B363B2"/>
    <w:rsid w:val="00B37626"/>
    <w:rsid w:val="00B430CE"/>
    <w:rsid w:val="00B46D96"/>
    <w:rsid w:val="00B51B5D"/>
    <w:rsid w:val="00B53A50"/>
    <w:rsid w:val="00B5451C"/>
    <w:rsid w:val="00B637E2"/>
    <w:rsid w:val="00B65851"/>
    <w:rsid w:val="00B672D6"/>
    <w:rsid w:val="00B67FA1"/>
    <w:rsid w:val="00B761EB"/>
    <w:rsid w:val="00B76702"/>
    <w:rsid w:val="00B76934"/>
    <w:rsid w:val="00B83C3D"/>
    <w:rsid w:val="00B8596A"/>
    <w:rsid w:val="00B86C3F"/>
    <w:rsid w:val="00B91415"/>
    <w:rsid w:val="00B94DE4"/>
    <w:rsid w:val="00B96742"/>
    <w:rsid w:val="00BA4CE4"/>
    <w:rsid w:val="00BA566E"/>
    <w:rsid w:val="00BB770F"/>
    <w:rsid w:val="00BC16F3"/>
    <w:rsid w:val="00BC4022"/>
    <w:rsid w:val="00BC53A4"/>
    <w:rsid w:val="00BD25B8"/>
    <w:rsid w:val="00BD48B2"/>
    <w:rsid w:val="00BD55B1"/>
    <w:rsid w:val="00BE13C3"/>
    <w:rsid w:val="00BE761D"/>
    <w:rsid w:val="00C01DBA"/>
    <w:rsid w:val="00C026A7"/>
    <w:rsid w:val="00C02C2D"/>
    <w:rsid w:val="00C11000"/>
    <w:rsid w:val="00C12042"/>
    <w:rsid w:val="00C16A1C"/>
    <w:rsid w:val="00C17145"/>
    <w:rsid w:val="00C26D50"/>
    <w:rsid w:val="00C32AB5"/>
    <w:rsid w:val="00C4013F"/>
    <w:rsid w:val="00C40814"/>
    <w:rsid w:val="00C620D4"/>
    <w:rsid w:val="00C72E7B"/>
    <w:rsid w:val="00C820BD"/>
    <w:rsid w:val="00C92C51"/>
    <w:rsid w:val="00C956F4"/>
    <w:rsid w:val="00CA29A3"/>
    <w:rsid w:val="00CA2A83"/>
    <w:rsid w:val="00CA6260"/>
    <w:rsid w:val="00CB59D8"/>
    <w:rsid w:val="00CB6A3F"/>
    <w:rsid w:val="00CC5C63"/>
    <w:rsid w:val="00CD017F"/>
    <w:rsid w:val="00CD0DB7"/>
    <w:rsid w:val="00CD38B8"/>
    <w:rsid w:val="00CD5ACC"/>
    <w:rsid w:val="00CF18AD"/>
    <w:rsid w:val="00CF6E47"/>
    <w:rsid w:val="00D00512"/>
    <w:rsid w:val="00D00828"/>
    <w:rsid w:val="00D00F98"/>
    <w:rsid w:val="00D0271D"/>
    <w:rsid w:val="00D106B3"/>
    <w:rsid w:val="00D10EA5"/>
    <w:rsid w:val="00D1303A"/>
    <w:rsid w:val="00D2049B"/>
    <w:rsid w:val="00D246E7"/>
    <w:rsid w:val="00D253EB"/>
    <w:rsid w:val="00D2617C"/>
    <w:rsid w:val="00D36186"/>
    <w:rsid w:val="00D41608"/>
    <w:rsid w:val="00D416C7"/>
    <w:rsid w:val="00D41CD1"/>
    <w:rsid w:val="00D44B7E"/>
    <w:rsid w:val="00D5198A"/>
    <w:rsid w:val="00D527AD"/>
    <w:rsid w:val="00D57ADF"/>
    <w:rsid w:val="00D61F26"/>
    <w:rsid w:val="00D77CE9"/>
    <w:rsid w:val="00D84819"/>
    <w:rsid w:val="00D94754"/>
    <w:rsid w:val="00D9781B"/>
    <w:rsid w:val="00DA0ED3"/>
    <w:rsid w:val="00DB2982"/>
    <w:rsid w:val="00DB2BB8"/>
    <w:rsid w:val="00DB3BD9"/>
    <w:rsid w:val="00DB4DB4"/>
    <w:rsid w:val="00DC074D"/>
    <w:rsid w:val="00DC661F"/>
    <w:rsid w:val="00DD410D"/>
    <w:rsid w:val="00DD66AC"/>
    <w:rsid w:val="00DE2C27"/>
    <w:rsid w:val="00DE7B0F"/>
    <w:rsid w:val="00DF320E"/>
    <w:rsid w:val="00DF5BBE"/>
    <w:rsid w:val="00E02784"/>
    <w:rsid w:val="00E1336C"/>
    <w:rsid w:val="00E21BB5"/>
    <w:rsid w:val="00E44668"/>
    <w:rsid w:val="00E50FF7"/>
    <w:rsid w:val="00E7100C"/>
    <w:rsid w:val="00E75A02"/>
    <w:rsid w:val="00E75A45"/>
    <w:rsid w:val="00E83AED"/>
    <w:rsid w:val="00E956BF"/>
    <w:rsid w:val="00EA6052"/>
    <w:rsid w:val="00EB4995"/>
    <w:rsid w:val="00EC7A59"/>
    <w:rsid w:val="00EE3B2C"/>
    <w:rsid w:val="00EE6D9C"/>
    <w:rsid w:val="00EF35AF"/>
    <w:rsid w:val="00F12638"/>
    <w:rsid w:val="00F310E8"/>
    <w:rsid w:val="00F37D43"/>
    <w:rsid w:val="00F41233"/>
    <w:rsid w:val="00F4782F"/>
    <w:rsid w:val="00F6416B"/>
    <w:rsid w:val="00F65DD4"/>
    <w:rsid w:val="00F74278"/>
    <w:rsid w:val="00F773BD"/>
    <w:rsid w:val="00F92E51"/>
    <w:rsid w:val="00F975CE"/>
    <w:rsid w:val="00FA0FC3"/>
    <w:rsid w:val="00FA1B2C"/>
    <w:rsid w:val="00FA2316"/>
    <w:rsid w:val="00FB6D0F"/>
    <w:rsid w:val="00FC3644"/>
    <w:rsid w:val="00FC4080"/>
    <w:rsid w:val="00FC5E5C"/>
    <w:rsid w:val="00FC69E3"/>
    <w:rsid w:val="00FD1AF4"/>
    <w:rsid w:val="00FD2BF8"/>
    <w:rsid w:val="00FD2F8F"/>
    <w:rsid w:val="00FD341D"/>
    <w:rsid w:val="00FE1987"/>
    <w:rsid w:val="00FE4EEF"/>
    <w:rsid w:val="00FE6B0C"/>
    <w:rsid w:val="00FF2033"/>
    <w:rsid w:val="00FF5A3C"/>
    <w:rsid w:val="00FF67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D57FB"/>
  <w15:docId w15:val="{4B85E261-B632-4D95-A41B-55B731C62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05D"/>
    <w:pPr>
      <w:spacing w:after="200" w:line="276" w:lineRule="auto"/>
    </w:pPr>
  </w:style>
  <w:style w:type="paragraph" w:styleId="Heading1">
    <w:name w:val="heading 1"/>
    <w:basedOn w:val="Normal"/>
    <w:next w:val="Normal"/>
    <w:link w:val="Heading1Char"/>
    <w:uiPriority w:val="9"/>
    <w:qFormat/>
    <w:rsid w:val="00A6605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59161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605D"/>
    <w:rPr>
      <w:rFonts w:asciiTheme="majorHAnsi" w:eastAsiaTheme="majorEastAsia" w:hAnsiTheme="majorHAnsi" w:cstheme="majorBidi"/>
      <w:b/>
      <w:bCs/>
      <w:color w:val="2F5496" w:themeColor="accent1" w:themeShade="BF"/>
      <w:sz w:val="28"/>
      <w:szCs w:val="28"/>
    </w:rPr>
  </w:style>
  <w:style w:type="paragraph" w:customStyle="1" w:styleId="Authorname">
    <w:name w:val="Author name"/>
    <w:basedOn w:val="Normal"/>
    <w:rsid w:val="00A6605D"/>
    <w:pPr>
      <w:spacing w:after="0" w:line="240" w:lineRule="auto"/>
      <w:jc w:val="center"/>
    </w:pPr>
    <w:rPr>
      <w:rFonts w:ascii="Times New Roman" w:eastAsia="Times New Roman" w:hAnsi="Times New Roman" w:cs="Times New Roman"/>
      <w:b/>
      <w:sz w:val="24"/>
      <w:szCs w:val="20"/>
    </w:rPr>
  </w:style>
  <w:style w:type="paragraph" w:customStyle="1" w:styleId="Institution">
    <w:name w:val="Institution"/>
    <w:basedOn w:val="Normal"/>
    <w:rsid w:val="00A6605D"/>
    <w:pPr>
      <w:spacing w:after="0" w:line="240" w:lineRule="auto"/>
      <w:jc w:val="center"/>
    </w:pPr>
    <w:rPr>
      <w:rFonts w:ascii="Times New Roman" w:eastAsia="Times New Roman" w:hAnsi="Times New Roman" w:cs="Times New Roman"/>
      <w:i/>
      <w:sz w:val="24"/>
      <w:szCs w:val="20"/>
    </w:rPr>
  </w:style>
  <w:style w:type="paragraph" w:customStyle="1" w:styleId="Email">
    <w:name w:val="Email"/>
    <w:basedOn w:val="Normal"/>
    <w:rsid w:val="00A6605D"/>
    <w:pPr>
      <w:spacing w:after="0" w:line="240" w:lineRule="auto"/>
      <w:jc w:val="center"/>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A6605D"/>
    <w:rPr>
      <w:color w:val="0563C1" w:themeColor="hyperlink"/>
      <w:u w:val="single"/>
    </w:rPr>
  </w:style>
  <w:style w:type="paragraph" w:styleId="ListParagraph">
    <w:name w:val="List Paragraph"/>
    <w:basedOn w:val="Normal"/>
    <w:uiPriority w:val="34"/>
    <w:qFormat/>
    <w:rsid w:val="00A6605D"/>
    <w:pPr>
      <w:ind w:left="720"/>
      <w:contextualSpacing/>
    </w:pPr>
  </w:style>
  <w:style w:type="paragraph" w:styleId="BalloonText">
    <w:name w:val="Balloon Text"/>
    <w:basedOn w:val="Normal"/>
    <w:link w:val="BalloonTextChar"/>
    <w:uiPriority w:val="99"/>
    <w:semiHidden/>
    <w:unhideWhenUsed/>
    <w:rsid w:val="00A66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05D"/>
    <w:rPr>
      <w:rFonts w:ascii="Tahoma" w:hAnsi="Tahoma" w:cs="Tahoma"/>
      <w:sz w:val="16"/>
      <w:szCs w:val="16"/>
    </w:rPr>
  </w:style>
  <w:style w:type="paragraph" w:styleId="DocumentMap">
    <w:name w:val="Document Map"/>
    <w:basedOn w:val="Normal"/>
    <w:link w:val="DocumentMapChar"/>
    <w:uiPriority w:val="99"/>
    <w:semiHidden/>
    <w:unhideWhenUsed/>
    <w:rsid w:val="00A6605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6605D"/>
    <w:rPr>
      <w:rFonts w:ascii="Tahoma" w:hAnsi="Tahoma" w:cs="Tahoma"/>
      <w:sz w:val="16"/>
      <w:szCs w:val="16"/>
    </w:rPr>
  </w:style>
  <w:style w:type="paragraph" w:styleId="Header">
    <w:name w:val="header"/>
    <w:basedOn w:val="Normal"/>
    <w:link w:val="HeaderChar"/>
    <w:uiPriority w:val="99"/>
    <w:semiHidden/>
    <w:unhideWhenUsed/>
    <w:rsid w:val="00A6605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6605D"/>
  </w:style>
  <w:style w:type="paragraph" w:styleId="Footer">
    <w:name w:val="footer"/>
    <w:basedOn w:val="Normal"/>
    <w:link w:val="FooterChar"/>
    <w:uiPriority w:val="99"/>
    <w:unhideWhenUsed/>
    <w:rsid w:val="00A660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605D"/>
  </w:style>
  <w:style w:type="table" w:styleId="TableGrid">
    <w:name w:val="Table Grid"/>
    <w:basedOn w:val="TableNormal"/>
    <w:uiPriority w:val="59"/>
    <w:rsid w:val="00A6605D"/>
    <w:pPr>
      <w:spacing w:after="0" w:line="240" w:lineRule="auto"/>
    </w:pPr>
    <w:rPr>
      <w:rFonts w:ascii="Calibri"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unhideWhenUsed/>
    <w:qFormat/>
    <w:rsid w:val="00A6605D"/>
    <w:pPr>
      <w:spacing w:line="240" w:lineRule="auto"/>
    </w:pPr>
    <w:rPr>
      <w:b/>
      <w:bCs/>
      <w:color w:val="4472C4" w:themeColor="accent1"/>
      <w:sz w:val="18"/>
      <w:szCs w:val="18"/>
    </w:rPr>
  </w:style>
  <w:style w:type="character" w:customStyle="1" w:styleId="Heading2Char">
    <w:name w:val="Heading 2 Char"/>
    <w:basedOn w:val="DefaultParagraphFont"/>
    <w:link w:val="Heading2"/>
    <w:uiPriority w:val="9"/>
    <w:semiHidden/>
    <w:rsid w:val="00591613"/>
    <w:rPr>
      <w:rFonts w:asciiTheme="majorHAnsi" w:eastAsiaTheme="majorEastAsia" w:hAnsiTheme="majorHAnsi" w:cstheme="majorBidi"/>
      <w:color w:val="2F5496" w:themeColor="accent1" w:themeShade="BF"/>
      <w:sz w:val="26"/>
      <w:szCs w:val="26"/>
    </w:rPr>
  </w:style>
  <w:style w:type="character" w:customStyle="1" w:styleId="UnresolvedMention1">
    <w:name w:val="Unresolved Mention1"/>
    <w:basedOn w:val="DefaultParagraphFont"/>
    <w:uiPriority w:val="99"/>
    <w:semiHidden/>
    <w:unhideWhenUsed/>
    <w:rsid w:val="00841CE9"/>
    <w:rPr>
      <w:color w:val="808080"/>
      <w:shd w:val="clear" w:color="auto" w:fill="E6E6E6"/>
    </w:rPr>
  </w:style>
  <w:style w:type="character" w:styleId="CommentReference">
    <w:name w:val="annotation reference"/>
    <w:basedOn w:val="DefaultParagraphFont"/>
    <w:uiPriority w:val="99"/>
    <w:semiHidden/>
    <w:unhideWhenUsed/>
    <w:rsid w:val="008E5D22"/>
    <w:rPr>
      <w:sz w:val="16"/>
      <w:szCs w:val="16"/>
    </w:rPr>
  </w:style>
  <w:style w:type="paragraph" w:styleId="CommentText">
    <w:name w:val="annotation text"/>
    <w:basedOn w:val="Normal"/>
    <w:link w:val="CommentTextChar"/>
    <w:uiPriority w:val="99"/>
    <w:unhideWhenUsed/>
    <w:rsid w:val="008E5D22"/>
    <w:pPr>
      <w:spacing w:line="240" w:lineRule="auto"/>
    </w:pPr>
    <w:rPr>
      <w:sz w:val="20"/>
      <w:szCs w:val="20"/>
    </w:rPr>
  </w:style>
  <w:style w:type="character" w:customStyle="1" w:styleId="CommentTextChar">
    <w:name w:val="Comment Text Char"/>
    <w:basedOn w:val="DefaultParagraphFont"/>
    <w:link w:val="CommentText"/>
    <w:uiPriority w:val="99"/>
    <w:rsid w:val="008E5D22"/>
    <w:rPr>
      <w:sz w:val="20"/>
      <w:szCs w:val="20"/>
    </w:rPr>
  </w:style>
  <w:style w:type="paragraph" w:styleId="CommentSubject">
    <w:name w:val="annotation subject"/>
    <w:basedOn w:val="CommentText"/>
    <w:next w:val="CommentText"/>
    <w:link w:val="CommentSubjectChar"/>
    <w:uiPriority w:val="99"/>
    <w:semiHidden/>
    <w:unhideWhenUsed/>
    <w:rsid w:val="008E5D22"/>
    <w:rPr>
      <w:b/>
      <w:bCs/>
    </w:rPr>
  </w:style>
  <w:style w:type="character" w:customStyle="1" w:styleId="CommentSubjectChar">
    <w:name w:val="Comment Subject Char"/>
    <w:basedOn w:val="CommentTextChar"/>
    <w:link w:val="CommentSubject"/>
    <w:uiPriority w:val="99"/>
    <w:semiHidden/>
    <w:rsid w:val="008E5D22"/>
    <w:rPr>
      <w:b/>
      <w:bCs/>
      <w:sz w:val="20"/>
      <w:szCs w:val="20"/>
    </w:rPr>
  </w:style>
  <w:style w:type="paragraph" w:styleId="Revision">
    <w:name w:val="Revision"/>
    <w:hidden/>
    <w:uiPriority w:val="99"/>
    <w:semiHidden/>
    <w:rsid w:val="001A3BDD"/>
    <w:pPr>
      <w:spacing w:after="0" w:line="240" w:lineRule="auto"/>
    </w:pPr>
  </w:style>
  <w:style w:type="table" w:customStyle="1" w:styleId="TableGridLight1">
    <w:name w:val="Table Grid Light1"/>
    <w:basedOn w:val="TableNormal"/>
    <w:uiPriority w:val="40"/>
    <w:rsid w:val="00DC661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2">
    <w:name w:val="Unresolved Mention2"/>
    <w:basedOn w:val="DefaultParagraphFont"/>
    <w:uiPriority w:val="99"/>
    <w:semiHidden/>
    <w:unhideWhenUsed/>
    <w:rsid w:val="00DB2982"/>
    <w:rPr>
      <w:color w:val="808080"/>
      <w:shd w:val="clear" w:color="auto" w:fill="E6E6E6"/>
    </w:rPr>
  </w:style>
  <w:style w:type="table" w:customStyle="1" w:styleId="TableGrid1">
    <w:name w:val="Table Grid1"/>
    <w:basedOn w:val="TableNormal"/>
    <w:next w:val="TableGrid"/>
    <w:uiPriority w:val="39"/>
    <w:rsid w:val="005A7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A7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A7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C16A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71178">
      <w:bodyDiv w:val="1"/>
      <w:marLeft w:val="0"/>
      <w:marRight w:val="0"/>
      <w:marTop w:val="0"/>
      <w:marBottom w:val="0"/>
      <w:divBdr>
        <w:top w:val="none" w:sz="0" w:space="0" w:color="auto"/>
        <w:left w:val="none" w:sz="0" w:space="0" w:color="auto"/>
        <w:bottom w:val="none" w:sz="0" w:space="0" w:color="auto"/>
        <w:right w:val="none" w:sz="0" w:space="0" w:color="auto"/>
      </w:divBdr>
    </w:div>
    <w:div w:id="542013376">
      <w:bodyDiv w:val="1"/>
      <w:marLeft w:val="0"/>
      <w:marRight w:val="0"/>
      <w:marTop w:val="0"/>
      <w:marBottom w:val="0"/>
      <w:divBdr>
        <w:top w:val="none" w:sz="0" w:space="0" w:color="auto"/>
        <w:left w:val="none" w:sz="0" w:space="0" w:color="auto"/>
        <w:bottom w:val="none" w:sz="0" w:space="0" w:color="auto"/>
        <w:right w:val="none" w:sz="0" w:space="0" w:color="auto"/>
      </w:divBdr>
    </w:div>
    <w:div w:id="790973634">
      <w:bodyDiv w:val="1"/>
      <w:marLeft w:val="0"/>
      <w:marRight w:val="0"/>
      <w:marTop w:val="0"/>
      <w:marBottom w:val="0"/>
      <w:divBdr>
        <w:top w:val="none" w:sz="0" w:space="0" w:color="auto"/>
        <w:left w:val="none" w:sz="0" w:space="0" w:color="auto"/>
        <w:bottom w:val="none" w:sz="0" w:space="0" w:color="auto"/>
        <w:right w:val="none" w:sz="0" w:space="0" w:color="auto"/>
      </w:divBdr>
      <w:divsChild>
        <w:div w:id="303125474">
          <w:marLeft w:val="0"/>
          <w:marRight w:val="0"/>
          <w:marTop w:val="0"/>
          <w:marBottom w:val="0"/>
          <w:divBdr>
            <w:top w:val="none" w:sz="0" w:space="0" w:color="auto"/>
            <w:left w:val="none" w:sz="0" w:space="0" w:color="auto"/>
            <w:bottom w:val="none" w:sz="0" w:space="0" w:color="auto"/>
            <w:right w:val="none" w:sz="0" w:space="0" w:color="auto"/>
          </w:divBdr>
        </w:div>
      </w:divsChild>
    </w:div>
    <w:div w:id="905914138">
      <w:bodyDiv w:val="1"/>
      <w:marLeft w:val="0"/>
      <w:marRight w:val="0"/>
      <w:marTop w:val="0"/>
      <w:marBottom w:val="0"/>
      <w:divBdr>
        <w:top w:val="none" w:sz="0" w:space="0" w:color="auto"/>
        <w:left w:val="none" w:sz="0" w:space="0" w:color="auto"/>
        <w:bottom w:val="none" w:sz="0" w:space="0" w:color="auto"/>
        <w:right w:val="none" w:sz="0" w:space="0" w:color="auto"/>
      </w:divBdr>
    </w:div>
    <w:div w:id="1338071991">
      <w:bodyDiv w:val="1"/>
      <w:marLeft w:val="0"/>
      <w:marRight w:val="0"/>
      <w:marTop w:val="0"/>
      <w:marBottom w:val="0"/>
      <w:divBdr>
        <w:top w:val="none" w:sz="0" w:space="0" w:color="auto"/>
        <w:left w:val="none" w:sz="0" w:space="0" w:color="auto"/>
        <w:bottom w:val="none" w:sz="0" w:space="0" w:color="auto"/>
        <w:right w:val="none" w:sz="0" w:space="0" w:color="auto"/>
      </w:divBdr>
    </w:div>
    <w:div w:id="1449668298">
      <w:bodyDiv w:val="1"/>
      <w:marLeft w:val="0"/>
      <w:marRight w:val="0"/>
      <w:marTop w:val="0"/>
      <w:marBottom w:val="0"/>
      <w:divBdr>
        <w:top w:val="none" w:sz="0" w:space="0" w:color="auto"/>
        <w:left w:val="none" w:sz="0" w:space="0" w:color="auto"/>
        <w:bottom w:val="none" w:sz="0" w:space="0" w:color="auto"/>
        <w:right w:val="none" w:sz="0" w:space="0" w:color="auto"/>
      </w:divBdr>
    </w:div>
    <w:div w:id="1705323980">
      <w:bodyDiv w:val="1"/>
      <w:marLeft w:val="0"/>
      <w:marRight w:val="0"/>
      <w:marTop w:val="0"/>
      <w:marBottom w:val="0"/>
      <w:divBdr>
        <w:top w:val="none" w:sz="0" w:space="0" w:color="auto"/>
        <w:left w:val="none" w:sz="0" w:space="0" w:color="auto"/>
        <w:bottom w:val="none" w:sz="0" w:space="0" w:color="auto"/>
        <w:right w:val="none" w:sz="0" w:space="0" w:color="auto"/>
      </w:divBdr>
    </w:div>
    <w:div w:id="192914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northeastern.edu/bcars/wp-content/uploads/2015/03/Mako-Sullivan-1.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portal.unesco.org/en/ev.phpURL_ID=34380&amp;URL_DO=DO_TOPIC&amp;URL_SECTION=201.html" TargetMode="External"/><Relationship Id="rId5" Type="http://schemas.openxmlformats.org/officeDocument/2006/relationships/hyperlink" Target="mailto:nisreen.ameen@pgr.anglia.ac.uk" TargetMode="External"/><Relationship Id="rId10" Type="http://schemas.openxmlformats.org/officeDocument/2006/relationships/hyperlink" Target="http://hdr.undp.org/sites/default/files/2016_human_development_report.pdf" TargetMode="External"/><Relationship Id="rId4" Type="http://schemas.openxmlformats.org/officeDocument/2006/relationships/webSettings" Target="webSettings.xml"/><Relationship Id="rId9" Type="http://schemas.openxmlformats.org/officeDocument/2006/relationships/hyperlink" Target="http://su.edu.krd/content.php?topic=136&amp;articleNo=476&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4179589D</Template>
  <TotalTime>0</TotalTime>
  <Pages>22</Pages>
  <Words>9193</Words>
  <Characters>52406</Characters>
  <Application>Microsoft Office Word</Application>
  <DocSecurity>4</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Walker, Ian</cp:lastModifiedBy>
  <cp:revision>2</cp:revision>
  <dcterms:created xsi:type="dcterms:W3CDTF">2018-12-20T14:20:00Z</dcterms:created>
  <dcterms:modified xsi:type="dcterms:W3CDTF">2018-12-20T14:20:00Z</dcterms:modified>
</cp:coreProperties>
</file>