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E66C2" w14:textId="6C74563A" w:rsidR="0059014F" w:rsidRDefault="0059014F" w:rsidP="008C3E54">
      <w:pPr>
        <w:pStyle w:val="Body"/>
        <w:spacing w:line="480" w:lineRule="auto"/>
        <w:jc w:val="center"/>
        <w:rPr>
          <w:rFonts w:ascii="Baskerville" w:hAnsi="Baskerville"/>
          <w:u w:val="single"/>
        </w:rPr>
      </w:pPr>
    </w:p>
    <w:p w14:paraId="73F7C81F" w14:textId="2916CBF0" w:rsidR="002B3649" w:rsidRPr="004E75D6" w:rsidRDefault="002B3649" w:rsidP="008C3E54">
      <w:pPr>
        <w:pStyle w:val="Body"/>
        <w:spacing w:line="480" w:lineRule="auto"/>
        <w:jc w:val="center"/>
        <w:rPr>
          <w:rFonts w:ascii="Baskerville" w:hAnsi="Baskerville"/>
        </w:rPr>
      </w:pPr>
      <w:r w:rsidRPr="004E75D6">
        <w:rPr>
          <w:rFonts w:ascii="Baskerville" w:hAnsi="Baskerville"/>
        </w:rPr>
        <w:t>RE-ODORIZATION, DISEASE, AND EMOTION IN MID-NINETEENTH-CENTURY ENGLAND</w:t>
      </w:r>
      <w:r w:rsidR="00D93A06">
        <w:rPr>
          <w:rFonts w:ascii="Baskerville" w:hAnsi="Baskerville"/>
        </w:rPr>
        <w:t>*</w:t>
      </w:r>
      <w:r w:rsidRPr="004E75D6">
        <w:rPr>
          <w:rFonts w:ascii="Baskerville" w:hAnsi="Baskerville"/>
        </w:rPr>
        <w:t xml:space="preserve"> </w:t>
      </w:r>
    </w:p>
    <w:p w14:paraId="763C78D1" w14:textId="77777777" w:rsidR="00331A72" w:rsidRPr="004E75D6" w:rsidRDefault="00331A72" w:rsidP="008C3E54">
      <w:pPr>
        <w:pStyle w:val="Body"/>
        <w:spacing w:line="480" w:lineRule="auto"/>
        <w:jc w:val="center"/>
        <w:rPr>
          <w:rFonts w:ascii="Baskerville" w:hAnsi="Baskerville"/>
        </w:rPr>
      </w:pPr>
      <w:r w:rsidRPr="004E75D6">
        <w:rPr>
          <w:rFonts w:ascii="Baskerville" w:hAnsi="Baskerville"/>
        </w:rPr>
        <w:t>WILLIAM TULLETT</w:t>
      </w:r>
    </w:p>
    <w:p w14:paraId="04F55294" w14:textId="0F960D97" w:rsidR="00CB4AB0" w:rsidRPr="004E75D6" w:rsidRDefault="001F0AB8" w:rsidP="008C3E54">
      <w:pPr>
        <w:pStyle w:val="Body"/>
        <w:spacing w:line="480" w:lineRule="auto"/>
        <w:jc w:val="center"/>
        <w:rPr>
          <w:rFonts w:ascii="Baskerville" w:hAnsi="Baskerville"/>
        </w:rPr>
      </w:pPr>
      <w:r>
        <w:rPr>
          <w:rFonts w:ascii="Baskerville" w:hAnsi="Baskerville"/>
          <w:i/>
        </w:rPr>
        <w:t>Institute of Historical Research</w:t>
      </w:r>
      <w:r w:rsidR="008E2D19">
        <w:rPr>
          <w:rFonts w:ascii="Baskerville" w:hAnsi="Baskerville"/>
          <w:i/>
        </w:rPr>
        <w:t>, University of London.</w:t>
      </w:r>
    </w:p>
    <w:p w14:paraId="526DB595" w14:textId="77777777" w:rsidR="00CB4AB0" w:rsidRPr="008C3E54" w:rsidRDefault="00CB4AB0" w:rsidP="008C3E54">
      <w:pPr>
        <w:pStyle w:val="Body"/>
        <w:spacing w:line="480" w:lineRule="auto"/>
        <w:jc w:val="both"/>
        <w:rPr>
          <w:rFonts w:ascii="Baskerville" w:eastAsia="Baskerville" w:hAnsi="Baskerville" w:cs="Baskerville"/>
        </w:rPr>
      </w:pPr>
    </w:p>
    <w:p w14:paraId="7093DB76" w14:textId="10BB990A" w:rsidR="00CB4AB0" w:rsidRDefault="00CB4AB0" w:rsidP="006F6C03">
      <w:pPr>
        <w:pStyle w:val="Body"/>
        <w:spacing w:line="480" w:lineRule="auto"/>
        <w:ind w:left="468" w:right="462"/>
        <w:jc w:val="both"/>
        <w:rPr>
          <w:rFonts w:ascii="Times New Roman" w:eastAsia="Baskerville" w:hAnsi="Times New Roman" w:cs="Times New Roman"/>
        </w:rPr>
      </w:pPr>
      <w:r w:rsidRPr="00546838">
        <w:rPr>
          <w:rFonts w:ascii="Times New Roman" w:hAnsi="Times New Roman" w:cs="Times New Roman"/>
        </w:rPr>
        <w:t>Abstract: This article argues that smell’s place in nineteenth-century medicine and public health</w:t>
      </w:r>
      <w:r w:rsidR="002129CB">
        <w:rPr>
          <w:rFonts w:ascii="Times New Roman" w:hAnsi="Times New Roman" w:cs="Times New Roman"/>
        </w:rPr>
        <w:t xml:space="preserve"> </w:t>
      </w:r>
      <w:r w:rsidRPr="00546838">
        <w:rPr>
          <w:rFonts w:ascii="Times New Roman" w:hAnsi="Times New Roman" w:cs="Times New Roman"/>
        </w:rPr>
        <w:t xml:space="preserve">was distinctly ambiguous. Standard narratives in the history of smell argue that smell became less important in this period whilst </w:t>
      </w:r>
      <w:r>
        <w:rPr>
          <w:rFonts w:ascii="Times New Roman" w:hAnsi="Times New Roman" w:cs="Times New Roman"/>
        </w:rPr>
        <w:t xml:space="preserve">also </w:t>
      </w:r>
      <w:r w:rsidRPr="00546838">
        <w:rPr>
          <w:rFonts w:ascii="Times New Roman" w:hAnsi="Times New Roman" w:cs="Times New Roman"/>
        </w:rPr>
        <w:t xml:space="preserve">arguing that </w:t>
      </w:r>
      <w:r>
        <w:rPr>
          <w:rFonts w:ascii="Times New Roman" w:hAnsi="Times New Roman" w:cs="Times New Roman"/>
        </w:rPr>
        <w:t>urban spaces were deodorized</w:t>
      </w:r>
      <w:r w:rsidRPr="00546838">
        <w:rPr>
          <w:rFonts w:ascii="Times New Roman" w:hAnsi="Times New Roman" w:cs="Times New Roman"/>
        </w:rPr>
        <w:t xml:space="preserve">. The causal motor for the latter shift is medical theories about </w:t>
      </w:r>
      <w:proofErr w:type="spellStart"/>
      <w:r>
        <w:rPr>
          <w:rFonts w:ascii="Times New Roman" w:hAnsi="Times New Roman" w:cs="Times New Roman"/>
        </w:rPr>
        <w:t>odour</w:t>
      </w:r>
      <w:proofErr w:type="spellEnd"/>
      <w:r w:rsidRPr="00546838">
        <w:rPr>
          <w:rFonts w:ascii="Times New Roman" w:hAnsi="Times New Roman" w:cs="Times New Roman"/>
        </w:rPr>
        <w:t xml:space="preserve"> and miasma. </w:t>
      </w:r>
      <w:r>
        <w:rPr>
          <w:rFonts w:ascii="Times New Roman" w:hAnsi="Times New Roman" w:cs="Times New Roman"/>
        </w:rPr>
        <w:t xml:space="preserve">By contrast, this </w:t>
      </w:r>
      <w:r w:rsidRPr="00546838">
        <w:rPr>
          <w:rFonts w:ascii="Times New Roman" w:hAnsi="Times New Roman" w:cs="Times New Roman"/>
        </w:rPr>
        <w:t xml:space="preserve">article </w:t>
      </w:r>
      <w:r>
        <w:rPr>
          <w:rFonts w:ascii="Times New Roman" w:hAnsi="Times New Roman" w:cs="Times New Roman"/>
        </w:rPr>
        <w:t>argues</w:t>
      </w:r>
      <w:r w:rsidRPr="00546838">
        <w:rPr>
          <w:rFonts w:ascii="Times New Roman" w:hAnsi="Times New Roman" w:cs="Times New Roman"/>
        </w:rPr>
        <w:t xml:space="preserve"> that sanitary practices of circulation, ventilation, and disinfection proceeded despite, not because of, medical attitudes to smell. Surgeons and physicians argued that </w:t>
      </w:r>
      <w:proofErr w:type="spellStart"/>
      <w:r>
        <w:rPr>
          <w:rFonts w:ascii="Times New Roman" w:hAnsi="Times New Roman" w:cs="Times New Roman"/>
        </w:rPr>
        <w:t>odours</w:t>
      </w:r>
      <w:proofErr w:type="spellEnd"/>
      <w:r>
        <w:rPr>
          <w:rFonts w:ascii="Times New Roman" w:hAnsi="Times New Roman" w:cs="Times New Roman"/>
        </w:rPr>
        <w:t xml:space="preserve"> were</w:t>
      </w:r>
      <w:r w:rsidRPr="00546838">
        <w:rPr>
          <w:rFonts w:ascii="Times New Roman" w:hAnsi="Times New Roman" w:cs="Times New Roman"/>
        </w:rPr>
        <w:t xml:space="preserve"> no indicator of disease causing matter and distrusted the use of smell because of its subjective qualities and resistance to linguistic definition. Yet these qualities made smell </w:t>
      </w:r>
      <w:proofErr w:type="gramStart"/>
      <w:r w:rsidRPr="00546838">
        <w:rPr>
          <w:rFonts w:ascii="Times New Roman" w:hAnsi="Times New Roman" w:cs="Times New Roman"/>
        </w:rPr>
        <w:t>all the more</w:t>
      </w:r>
      <w:proofErr w:type="gramEnd"/>
      <w:r w:rsidRPr="00546838">
        <w:rPr>
          <w:rFonts w:ascii="Times New Roman" w:hAnsi="Times New Roman" w:cs="Times New Roman"/>
        </w:rPr>
        <w:t xml:space="preserve"> powerful in sanitary literature, where it was used to generate a powerful </w:t>
      </w:r>
      <w:r>
        <w:rPr>
          <w:rFonts w:ascii="Times New Roman" w:hAnsi="Times New Roman" w:cs="Times New Roman"/>
        </w:rPr>
        <w:t xml:space="preserve">emotional effect </w:t>
      </w:r>
      <w:r w:rsidRPr="00546838">
        <w:rPr>
          <w:rFonts w:ascii="Times New Roman" w:hAnsi="Times New Roman" w:cs="Times New Roman"/>
        </w:rPr>
        <w:t>on readers.</w:t>
      </w:r>
      <w:r>
        <w:rPr>
          <w:rFonts w:ascii="Times New Roman" w:hAnsi="Times New Roman" w:cs="Times New Roman"/>
        </w:rPr>
        <w:t xml:space="preserve"> Histories of smell need to attend not just to deodorization but re-</w:t>
      </w:r>
      <w:proofErr w:type="spellStart"/>
      <w:r>
        <w:rPr>
          <w:rFonts w:ascii="Times New Roman" w:hAnsi="Times New Roman" w:cs="Times New Roman"/>
        </w:rPr>
        <w:t>odorization</w:t>
      </w:r>
      <w:proofErr w:type="spellEnd"/>
      <w:r>
        <w:rPr>
          <w:rFonts w:ascii="Times New Roman" w:hAnsi="Times New Roman" w:cs="Times New Roman"/>
        </w:rPr>
        <w:t xml:space="preserve">; the disjuncture between practices of smelling and their textual or visual representation; and chronologies that track the shelving and re-deploying of ways of sensing in different times, places, and communities rather than tracking the </w:t>
      </w:r>
      <w:r>
        <w:rPr>
          <w:rFonts w:ascii="Times New Roman" w:hAnsi="Times New Roman" w:cs="Times New Roman"/>
          <w:i/>
        </w:rPr>
        <w:t xml:space="preserve">de novo </w:t>
      </w:r>
      <w:r>
        <w:rPr>
          <w:rFonts w:ascii="Times New Roman" w:hAnsi="Times New Roman" w:cs="Times New Roman"/>
        </w:rPr>
        <w:t>emergence of a modern western sensorium. In mid nineteenth-century England smell retained its power, but that power now came from its rhetorical rather than epistemological force.</w:t>
      </w:r>
    </w:p>
    <w:p w14:paraId="2B3028A9" w14:textId="37B6F158" w:rsidR="00CB4AB0" w:rsidRPr="00546838" w:rsidRDefault="00CB4AB0" w:rsidP="006F6C03">
      <w:pPr>
        <w:pStyle w:val="Body"/>
        <w:spacing w:line="480" w:lineRule="auto"/>
        <w:jc w:val="center"/>
        <w:rPr>
          <w:rFonts w:ascii="Times New Roman" w:eastAsia="Baskerville" w:hAnsi="Times New Roman" w:cs="Times New Roman"/>
        </w:rPr>
      </w:pPr>
      <w:r>
        <w:rPr>
          <w:rFonts w:ascii="Times New Roman" w:eastAsia="Baskerville" w:hAnsi="Times New Roman" w:cs="Times New Roman"/>
        </w:rPr>
        <w:t>***</w:t>
      </w:r>
    </w:p>
    <w:p w14:paraId="73573FCA" w14:textId="5CC69EF5" w:rsidR="00CB4AB0" w:rsidRPr="00183BD3" w:rsidRDefault="00CB4AB0" w:rsidP="00F47D47">
      <w:pPr>
        <w:pStyle w:val="Body"/>
        <w:spacing w:line="480" w:lineRule="auto"/>
        <w:jc w:val="both"/>
        <w:rPr>
          <w:rFonts w:ascii="Times New Roman" w:eastAsia="Baskerville" w:hAnsi="Times New Roman" w:cs="Times New Roman"/>
        </w:rPr>
      </w:pPr>
      <w:r w:rsidRPr="00183BD3">
        <w:rPr>
          <w:rFonts w:ascii="Times New Roman" w:hAnsi="Times New Roman" w:cs="Times New Roman"/>
        </w:rPr>
        <w:lastRenderedPageBreak/>
        <w:t>On the 26</w:t>
      </w:r>
      <w:r w:rsidRPr="00183BD3">
        <w:rPr>
          <w:rStyle w:val="PageNumber"/>
          <w:rFonts w:ascii="Times New Roman" w:hAnsi="Times New Roman" w:cs="Times New Roman"/>
          <w:vertAlign w:val="superscript"/>
        </w:rPr>
        <w:t>th</w:t>
      </w:r>
      <w:r w:rsidRPr="00183BD3">
        <w:rPr>
          <w:rFonts w:ascii="Times New Roman" w:hAnsi="Times New Roman" w:cs="Times New Roman"/>
        </w:rPr>
        <w:t xml:space="preserve"> of June 1846 Edwin Chadwick spoke before the House of Commons select committee on metropolitan sewage manure. </w:t>
      </w:r>
      <w:r>
        <w:rPr>
          <w:rFonts w:ascii="Times New Roman" w:hAnsi="Times New Roman" w:cs="Times New Roman"/>
        </w:rPr>
        <w:t>Discussing the dilution of sewage Chadwick noted an</w:t>
      </w:r>
      <w:r w:rsidRPr="00183BD3">
        <w:rPr>
          <w:rFonts w:ascii="Times New Roman" w:hAnsi="Times New Roman" w:cs="Times New Roman"/>
        </w:rPr>
        <w:t xml:space="preserve">, oft quoted, </w:t>
      </w:r>
      <w:r>
        <w:rPr>
          <w:rFonts w:ascii="Times New Roman" w:hAnsi="Times New Roman" w:cs="Times New Roman"/>
        </w:rPr>
        <w:t>opinion</w:t>
      </w:r>
      <w:r w:rsidRPr="00183BD3">
        <w:rPr>
          <w:rFonts w:ascii="Times New Roman" w:hAnsi="Times New Roman" w:cs="Times New Roman"/>
        </w:rPr>
        <w:t xml:space="preserve"> that:</w:t>
      </w:r>
    </w:p>
    <w:p w14:paraId="75372762" w14:textId="77777777" w:rsidR="00CB4AB0" w:rsidRPr="00183BD3" w:rsidRDefault="00CB4AB0" w:rsidP="00F47D47">
      <w:pPr>
        <w:pStyle w:val="Body"/>
        <w:spacing w:line="480" w:lineRule="auto"/>
        <w:jc w:val="both"/>
        <w:rPr>
          <w:rFonts w:ascii="Times New Roman" w:eastAsia="Baskerville" w:hAnsi="Times New Roman" w:cs="Times New Roman"/>
        </w:rPr>
      </w:pPr>
    </w:p>
    <w:p w14:paraId="5FEED64E" w14:textId="77777777" w:rsidR="00CB4AB0" w:rsidRPr="00183BD3" w:rsidRDefault="00CB4AB0" w:rsidP="00F47D47">
      <w:pPr>
        <w:pStyle w:val="Body"/>
        <w:spacing w:line="480" w:lineRule="auto"/>
        <w:ind w:left="720"/>
        <w:jc w:val="both"/>
        <w:rPr>
          <w:rFonts w:ascii="Times New Roman" w:eastAsia="Baskerville" w:hAnsi="Times New Roman" w:cs="Times New Roman"/>
        </w:rPr>
      </w:pPr>
      <w:r w:rsidRPr="00183BD3">
        <w:rPr>
          <w:rFonts w:ascii="Times New Roman" w:hAnsi="Times New Roman" w:cs="Times New Roman"/>
        </w:rPr>
        <w:t>in respect to the sanitary conditions of towns, that all smell is, if it be intense, immediate acute disease, and eventually we may say that, by depressing the system and rendering it susceptible to the action of other causes all smell is disease.</w:t>
      </w:r>
      <w:r w:rsidRPr="00183BD3">
        <w:rPr>
          <w:rStyle w:val="PageNumber"/>
          <w:rFonts w:ascii="Times New Roman" w:eastAsia="Baskerville" w:hAnsi="Times New Roman" w:cs="Times New Roman"/>
          <w:vertAlign w:val="superscript"/>
        </w:rPr>
        <w:endnoteReference w:id="1"/>
      </w:r>
    </w:p>
    <w:p w14:paraId="68A06A57" w14:textId="77777777" w:rsidR="00CB4AB0" w:rsidRPr="00183BD3" w:rsidRDefault="00CB4AB0" w:rsidP="00F47D47">
      <w:pPr>
        <w:pStyle w:val="Body"/>
        <w:spacing w:line="480" w:lineRule="auto"/>
        <w:jc w:val="both"/>
        <w:rPr>
          <w:rFonts w:ascii="Times New Roman" w:eastAsia="Baskerville" w:hAnsi="Times New Roman" w:cs="Times New Roman"/>
        </w:rPr>
      </w:pPr>
    </w:p>
    <w:p w14:paraId="14D3EED9" w14:textId="3C89FC06" w:rsidR="00CB4AB0" w:rsidRPr="00183BD3" w:rsidRDefault="00CB4AB0" w:rsidP="00F47D47">
      <w:pPr>
        <w:pStyle w:val="Body"/>
        <w:spacing w:line="480" w:lineRule="auto"/>
        <w:jc w:val="both"/>
        <w:rPr>
          <w:rFonts w:ascii="Times New Roman" w:hAnsi="Times New Roman" w:cs="Times New Roman"/>
        </w:rPr>
      </w:pPr>
      <w:r w:rsidRPr="00183BD3">
        <w:rPr>
          <w:rFonts w:ascii="Times New Roman" w:hAnsi="Times New Roman" w:cs="Times New Roman"/>
        </w:rPr>
        <w:t xml:space="preserve">Chadwick’s dictum ‘all smell is disease’ has been influential, </w:t>
      </w:r>
      <w:r>
        <w:rPr>
          <w:rFonts w:ascii="Times New Roman" w:hAnsi="Times New Roman" w:cs="Times New Roman"/>
        </w:rPr>
        <w:t>e</w:t>
      </w:r>
      <w:r w:rsidRPr="00183BD3">
        <w:rPr>
          <w:rFonts w:ascii="Times New Roman" w:hAnsi="Times New Roman" w:cs="Times New Roman"/>
        </w:rPr>
        <w:t xml:space="preserve">ven more so among historians and literary critics than among nineteenth-century medical and sanitary professionals. Yet the relationship between smell and disease in the 1840s was far more complex than such a dictum would allow. The historiography of public health and disease in this period has been highly attentive to the complexity and variety of explanations for disease. This article </w:t>
      </w:r>
      <w:r>
        <w:rPr>
          <w:rFonts w:ascii="Times New Roman" w:hAnsi="Times New Roman" w:cs="Times New Roman"/>
        </w:rPr>
        <w:t xml:space="preserve">builds on that work by </w:t>
      </w:r>
      <w:r w:rsidRPr="00183BD3">
        <w:rPr>
          <w:rFonts w:ascii="Times New Roman" w:hAnsi="Times New Roman" w:cs="Times New Roman"/>
        </w:rPr>
        <w:t>trac</w:t>
      </w:r>
      <w:r>
        <w:rPr>
          <w:rFonts w:ascii="Times New Roman" w:hAnsi="Times New Roman" w:cs="Times New Roman"/>
        </w:rPr>
        <w:t>ing</w:t>
      </w:r>
      <w:r w:rsidRPr="00183BD3">
        <w:rPr>
          <w:rFonts w:ascii="Times New Roman" w:hAnsi="Times New Roman" w:cs="Times New Roman"/>
        </w:rPr>
        <w:t xml:space="preserve"> the </w:t>
      </w:r>
      <w:r>
        <w:rPr>
          <w:rFonts w:ascii="Times New Roman" w:hAnsi="Times New Roman" w:cs="Times New Roman"/>
        </w:rPr>
        <w:t>uncertainty</w:t>
      </w:r>
      <w:r w:rsidRPr="00183BD3">
        <w:rPr>
          <w:rFonts w:ascii="Times New Roman" w:hAnsi="Times New Roman" w:cs="Times New Roman"/>
        </w:rPr>
        <w:t xml:space="preserve"> behind Chadwick’s famous phrase</w:t>
      </w:r>
      <w:r>
        <w:rPr>
          <w:rFonts w:ascii="Times New Roman" w:hAnsi="Times New Roman" w:cs="Times New Roman"/>
        </w:rPr>
        <w:t>.</w:t>
      </w:r>
      <w:r w:rsidRPr="00183BD3">
        <w:rPr>
          <w:rFonts w:ascii="Times New Roman" w:hAnsi="Times New Roman" w:cs="Times New Roman"/>
        </w:rPr>
        <w:t xml:space="preserve"> </w:t>
      </w:r>
      <w:r>
        <w:rPr>
          <w:rFonts w:ascii="Times New Roman" w:hAnsi="Times New Roman" w:cs="Times New Roman"/>
        </w:rPr>
        <w:t>This ambiguity</w:t>
      </w:r>
      <w:r w:rsidRPr="00183BD3">
        <w:rPr>
          <w:rFonts w:ascii="Times New Roman" w:hAnsi="Times New Roman" w:cs="Times New Roman"/>
        </w:rPr>
        <w:t xml:space="preserve"> ran through nineteenth-century </w:t>
      </w:r>
      <w:r>
        <w:rPr>
          <w:rFonts w:ascii="Times New Roman" w:hAnsi="Times New Roman" w:cs="Times New Roman"/>
        </w:rPr>
        <w:t xml:space="preserve">public health. But it can also be found in the relationship between two central narratives in the history of smell. On the one hand historians have argued that smell acquired less significance and lost its epistemological utility with the onset of modernity. On the other hand, it has been argued that the same period witnessed a renewed attentiveness to </w:t>
      </w:r>
      <w:proofErr w:type="spellStart"/>
      <w:r>
        <w:rPr>
          <w:rFonts w:ascii="Times New Roman" w:hAnsi="Times New Roman" w:cs="Times New Roman"/>
        </w:rPr>
        <w:t>odours</w:t>
      </w:r>
      <w:proofErr w:type="spellEnd"/>
      <w:r>
        <w:rPr>
          <w:rFonts w:ascii="Times New Roman" w:hAnsi="Times New Roman" w:cs="Times New Roman"/>
        </w:rPr>
        <w:t xml:space="preserve">, novel medical theories that linked </w:t>
      </w:r>
      <w:proofErr w:type="spellStart"/>
      <w:r>
        <w:rPr>
          <w:rFonts w:ascii="Times New Roman" w:hAnsi="Times New Roman" w:cs="Times New Roman"/>
        </w:rPr>
        <w:t>odour</w:t>
      </w:r>
      <w:proofErr w:type="spellEnd"/>
      <w:r>
        <w:rPr>
          <w:rFonts w:ascii="Times New Roman" w:hAnsi="Times New Roman" w:cs="Times New Roman"/>
        </w:rPr>
        <w:t xml:space="preserve"> and disease, and a quest to remove </w:t>
      </w:r>
      <w:proofErr w:type="spellStart"/>
      <w:r>
        <w:rPr>
          <w:rFonts w:ascii="Times New Roman" w:hAnsi="Times New Roman" w:cs="Times New Roman"/>
        </w:rPr>
        <w:t>odours</w:t>
      </w:r>
      <w:proofErr w:type="spellEnd"/>
      <w:r>
        <w:rPr>
          <w:rFonts w:ascii="Times New Roman" w:hAnsi="Times New Roman" w:cs="Times New Roman"/>
        </w:rPr>
        <w:t xml:space="preserve"> from spaces and bodies.</w:t>
      </w:r>
      <w:r>
        <w:rPr>
          <w:rStyle w:val="EndnoteReference"/>
          <w:rFonts w:ascii="Times New Roman" w:hAnsi="Times New Roman" w:cs="Times New Roman"/>
        </w:rPr>
        <w:endnoteReference w:id="2"/>
      </w:r>
      <w:r>
        <w:rPr>
          <w:rFonts w:ascii="Times New Roman" w:hAnsi="Times New Roman" w:cs="Times New Roman"/>
        </w:rPr>
        <w:t xml:space="preserve"> </w:t>
      </w:r>
    </w:p>
    <w:p w14:paraId="3BB32F72" w14:textId="66B2792F" w:rsidR="00CB4AB0" w:rsidRDefault="00CB4AB0" w:rsidP="007312B3">
      <w:pPr>
        <w:pStyle w:val="Body"/>
        <w:spacing w:line="480" w:lineRule="auto"/>
        <w:ind w:firstLine="720"/>
        <w:jc w:val="both"/>
        <w:rPr>
          <w:rFonts w:ascii="Times New Roman" w:hAnsi="Times New Roman" w:cs="Times New Roman"/>
        </w:rPr>
      </w:pPr>
      <w:r>
        <w:rPr>
          <w:rFonts w:ascii="Times New Roman" w:hAnsi="Times New Roman" w:cs="Times New Roman"/>
        </w:rPr>
        <w:t xml:space="preserve"> This article unpicks the relationship between these two narratives. It argues that s</w:t>
      </w:r>
      <w:r w:rsidRPr="00183BD3">
        <w:rPr>
          <w:rFonts w:ascii="Times New Roman" w:hAnsi="Times New Roman" w:cs="Times New Roman"/>
        </w:rPr>
        <w:t xml:space="preserve">mell performed a significant role in the emotional economy of </w:t>
      </w:r>
      <w:proofErr w:type="spellStart"/>
      <w:r w:rsidRPr="00183BD3">
        <w:rPr>
          <w:rFonts w:ascii="Times New Roman" w:hAnsi="Times New Roman" w:cs="Times New Roman"/>
        </w:rPr>
        <w:t>sanitarianism</w:t>
      </w:r>
      <w:proofErr w:type="spellEnd"/>
      <w:r w:rsidRPr="00183BD3">
        <w:rPr>
          <w:rFonts w:ascii="Times New Roman" w:hAnsi="Times New Roman" w:cs="Times New Roman"/>
        </w:rPr>
        <w:t>, but this bore little relation to medical theory.</w:t>
      </w:r>
      <w:r>
        <w:rPr>
          <w:rFonts w:ascii="Times New Roman" w:hAnsi="Times New Roman" w:cs="Times New Roman"/>
        </w:rPr>
        <w:t xml:space="preserve"> Concerns about the imprecision of smell and the </w:t>
      </w:r>
      <w:r>
        <w:rPr>
          <w:rFonts w:ascii="Times New Roman" w:hAnsi="Times New Roman" w:cs="Times New Roman"/>
        </w:rPr>
        <w:lastRenderedPageBreak/>
        <w:t xml:space="preserve">precise relationship between </w:t>
      </w:r>
      <w:proofErr w:type="spellStart"/>
      <w:r>
        <w:rPr>
          <w:rFonts w:ascii="Times New Roman" w:hAnsi="Times New Roman" w:cs="Times New Roman"/>
        </w:rPr>
        <w:t>odour</w:t>
      </w:r>
      <w:proofErr w:type="spellEnd"/>
      <w:r>
        <w:rPr>
          <w:rFonts w:ascii="Times New Roman" w:hAnsi="Times New Roman" w:cs="Times New Roman"/>
        </w:rPr>
        <w:t xml:space="preserve"> and air littered medical writing on disease.</w:t>
      </w:r>
      <w:r w:rsidRPr="00183BD3">
        <w:rPr>
          <w:rFonts w:ascii="Times New Roman" w:hAnsi="Times New Roman" w:cs="Times New Roman"/>
        </w:rPr>
        <w:t xml:space="preserve"> </w:t>
      </w:r>
      <w:r>
        <w:rPr>
          <w:rFonts w:ascii="Times New Roman" w:hAnsi="Times New Roman" w:cs="Times New Roman"/>
        </w:rPr>
        <w:t xml:space="preserve">This led to severe critiques of new deodorizing fluids, which depended on an equation of smell and disease. Yet smell’s subjectivity and emotive language gave it renewed power in the hands of sanitarians. </w:t>
      </w:r>
      <w:r w:rsidRPr="00183BD3">
        <w:rPr>
          <w:rFonts w:ascii="Times New Roman" w:hAnsi="Times New Roman" w:cs="Times New Roman"/>
        </w:rPr>
        <w:t xml:space="preserve">It was </w:t>
      </w:r>
      <w:r>
        <w:rPr>
          <w:rFonts w:ascii="Times New Roman" w:hAnsi="Times New Roman" w:cs="Times New Roman"/>
        </w:rPr>
        <w:t>the reconfiguration of smell</w:t>
      </w:r>
      <w:r w:rsidRPr="00183BD3">
        <w:rPr>
          <w:rFonts w:ascii="Times New Roman" w:hAnsi="Times New Roman" w:cs="Times New Roman"/>
        </w:rPr>
        <w:t xml:space="preserve"> as subjective, emotive, and irrational which </w:t>
      </w:r>
      <w:r>
        <w:rPr>
          <w:rFonts w:ascii="Times New Roman" w:hAnsi="Times New Roman" w:cs="Times New Roman"/>
        </w:rPr>
        <w:t>gave</w:t>
      </w:r>
      <w:r w:rsidRPr="00183BD3">
        <w:rPr>
          <w:rFonts w:ascii="Times New Roman" w:hAnsi="Times New Roman" w:cs="Times New Roman"/>
        </w:rPr>
        <w:t xml:space="preserve"> it</w:t>
      </w:r>
      <w:r>
        <w:rPr>
          <w:rFonts w:ascii="Times New Roman" w:hAnsi="Times New Roman" w:cs="Times New Roman"/>
        </w:rPr>
        <w:t xml:space="preserve"> a rhetorical force in</w:t>
      </w:r>
      <w:r w:rsidRPr="00183BD3">
        <w:rPr>
          <w:rFonts w:ascii="Times New Roman" w:hAnsi="Times New Roman" w:cs="Times New Roman"/>
        </w:rPr>
        <w:t xml:space="preserve"> sanitary literature. </w:t>
      </w:r>
      <w:r>
        <w:rPr>
          <w:rFonts w:ascii="Times New Roman" w:hAnsi="Times New Roman" w:cs="Times New Roman"/>
        </w:rPr>
        <w:t>This configuration resulted in a re-</w:t>
      </w:r>
      <w:proofErr w:type="spellStart"/>
      <w:r>
        <w:rPr>
          <w:rFonts w:ascii="Times New Roman" w:hAnsi="Times New Roman" w:cs="Times New Roman"/>
        </w:rPr>
        <w:t>odorization</w:t>
      </w:r>
      <w:proofErr w:type="spellEnd"/>
      <w:r>
        <w:rPr>
          <w:rFonts w:ascii="Times New Roman" w:hAnsi="Times New Roman" w:cs="Times New Roman"/>
        </w:rPr>
        <w:t xml:space="preserve"> of </w:t>
      </w:r>
      <w:proofErr w:type="spellStart"/>
      <w:r>
        <w:rPr>
          <w:rFonts w:ascii="Times New Roman" w:hAnsi="Times New Roman" w:cs="Times New Roman"/>
        </w:rPr>
        <w:t>of</w:t>
      </w:r>
      <w:proofErr w:type="spellEnd"/>
      <w:r>
        <w:rPr>
          <w:rFonts w:ascii="Times New Roman" w:hAnsi="Times New Roman" w:cs="Times New Roman"/>
        </w:rPr>
        <w:t xml:space="preserve"> urban space in the noses of sanitary investigators and the texts that they produced.</w:t>
      </w:r>
    </w:p>
    <w:p w14:paraId="1889A7D9" w14:textId="362BF915" w:rsidR="00CB4AB0" w:rsidRDefault="00CB4AB0" w:rsidP="00F67852">
      <w:pPr>
        <w:pStyle w:val="Body"/>
        <w:spacing w:line="480" w:lineRule="auto"/>
        <w:ind w:firstLine="720"/>
        <w:jc w:val="both"/>
        <w:rPr>
          <w:rFonts w:ascii="Times New Roman" w:hAnsi="Times New Roman" w:cs="Times New Roman"/>
        </w:rPr>
      </w:pPr>
      <w:r w:rsidRPr="00183BD3">
        <w:rPr>
          <w:rFonts w:ascii="Times New Roman" w:hAnsi="Times New Roman" w:cs="Times New Roman"/>
        </w:rPr>
        <w:t xml:space="preserve">The first part of this article explores </w:t>
      </w:r>
      <w:r>
        <w:rPr>
          <w:rFonts w:ascii="Times New Roman" w:hAnsi="Times New Roman" w:cs="Times New Roman"/>
        </w:rPr>
        <w:t>the dominant narratives in the history of smell</w:t>
      </w:r>
      <w:r w:rsidRPr="00183BD3">
        <w:rPr>
          <w:rFonts w:ascii="Times New Roman" w:hAnsi="Times New Roman" w:cs="Times New Roman"/>
        </w:rPr>
        <w:t xml:space="preserve"> and highlights the conspicuous absence of detailed discussion of smell in the existing historiography of sanitation and medicine in the 1840s and 1850s. The second section of the article briefly explores the relationship between smell and disease in the seventeenth and eighteenth centuries, </w:t>
      </w:r>
      <w:r>
        <w:rPr>
          <w:rFonts w:ascii="Times New Roman" w:hAnsi="Times New Roman" w:cs="Times New Roman"/>
        </w:rPr>
        <w:t>tracing the gradual</w:t>
      </w:r>
      <w:r w:rsidRPr="00183BD3">
        <w:rPr>
          <w:rFonts w:ascii="Times New Roman" w:hAnsi="Times New Roman" w:cs="Times New Roman"/>
        </w:rPr>
        <w:t xml:space="preserve"> </w:t>
      </w:r>
      <w:r>
        <w:rPr>
          <w:rFonts w:ascii="Times New Roman" w:hAnsi="Times New Roman" w:cs="Times New Roman"/>
        </w:rPr>
        <w:t>development of significant doubts about smell’s ability to signify disease</w:t>
      </w:r>
      <w:r w:rsidRPr="00183BD3">
        <w:rPr>
          <w:rFonts w:ascii="Times New Roman" w:hAnsi="Times New Roman" w:cs="Times New Roman"/>
        </w:rPr>
        <w:t xml:space="preserve">. The third part of the article then focusses on smell’s uneasy place </w:t>
      </w:r>
      <w:r>
        <w:rPr>
          <w:rFonts w:ascii="Times New Roman" w:hAnsi="Times New Roman" w:cs="Times New Roman"/>
        </w:rPr>
        <w:t xml:space="preserve">in </w:t>
      </w:r>
      <w:r w:rsidRPr="00183BD3">
        <w:rPr>
          <w:rFonts w:ascii="Times New Roman" w:hAnsi="Times New Roman" w:cs="Times New Roman"/>
        </w:rPr>
        <w:t xml:space="preserve">the response to cholera </w:t>
      </w:r>
      <w:r>
        <w:rPr>
          <w:rFonts w:ascii="Times New Roman" w:hAnsi="Times New Roman" w:cs="Times New Roman"/>
        </w:rPr>
        <w:t>during</w:t>
      </w:r>
      <w:r w:rsidRPr="00183BD3">
        <w:rPr>
          <w:rFonts w:ascii="Times New Roman" w:hAnsi="Times New Roman" w:cs="Times New Roman"/>
        </w:rPr>
        <w:t xml:space="preserve"> the 1830s. </w:t>
      </w:r>
      <w:r>
        <w:rPr>
          <w:rFonts w:ascii="Times New Roman" w:hAnsi="Times New Roman" w:cs="Times New Roman"/>
        </w:rPr>
        <w:t xml:space="preserve">Smell was rarely openly discussed in work on disease etiology. The relationship between </w:t>
      </w:r>
      <w:proofErr w:type="spellStart"/>
      <w:r>
        <w:rPr>
          <w:rFonts w:ascii="Times New Roman" w:hAnsi="Times New Roman" w:cs="Times New Roman"/>
        </w:rPr>
        <w:t>odours</w:t>
      </w:r>
      <w:proofErr w:type="spellEnd"/>
      <w:r>
        <w:rPr>
          <w:rFonts w:ascii="Times New Roman" w:hAnsi="Times New Roman" w:cs="Times New Roman"/>
        </w:rPr>
        <w:t xml:space="preserve"> and miasma, contagion, and other morbific poisons was uncertain. </w:t>
      </w:r>
      <w:r w:rsidRPr="00183BD3">
        <w:rPr>
          <w:rFonts w:ascii="Times New Roman" w:hAnsi="Times New Roman" w:cs="Times New Roman"/>
        </w:rPr>
        <w:t>The fourth strand examines discussions – in nuisance law, debates on interment, and reports on disinfection – where smell’s ambiguous relationship to disease in the 1840s and 1850s came into the open.</w:t>
      </w:r>
      <w:r w:rsidRPr="00183BD3">
        <w:rPr>
          <w:rStyle w:val="PageNumber"/>
          <w:rFonts w:ascii="Times New Roman" w:eastAsia="Baskerville" w:hAnsi="Times New Roman" w:cs="Times New Roman"/>
          <w:vertAlign w:val="superscript"/>
        </w:rPr>
        <w:endnoteReference w:id="3"/>
      </w:r>
      <w:r w:rsidRPr="00183BD3">
        <w:rPr>
          <w:rFonts w:ascii="Times New Roman" w:hAnsi="Times New Roman" w:cs="Times New Roman"/>
        </w:rPr>
        <w:t xml:space="preserve"> </w:t>
      </w:r>
      <w:r>
        <w:rPr>
          <w:rFonts w:ascii="Times New Roman" w:hAnsi="Times New Roman" w:cs="Times New Roman"/>
        </w:rPr>
        <w:t>Debates over</w:t>
      </w:r>
      <w:r w:rsidRPr="00183BD3">
        <w:rPr>
          <w:rFonts w:ascii="Times New Roman" w:hAnsi="Times New Roman" w:cs="Times New Roman"/>
        </w:rPr>
        <w:t xml:space="preserve"> </w:t>
      </w:r>
      <w:r>
        <w:rPr>
          <w:rFonts w:ascii="Times New Roman" w:hAnsi="Times New Roman" w:cs="Times New Roman"/>
        </w:rPr>
        <w:t xml:space="preserve">disinfection </w:t>
      </w:r>
      <w:r w:rsidRPr="00183BD3">
        <w:rPr>
          <w:rFonts w:ascii="Times New Roman" w:hAnsi="Times New Roman" w:cs="Times New Roman"/>
        </w:rPr>
        <w:t xml:space="preserve">in the 1840s </w:t>
      </w:r>
      <w:r>
        <w:rPr>
          <w:rFonts w:ascii="Times New Roman" w:hAnsi="Times New Roman" w:cs="Times New Roman"/>
        </w:rPr>
        <w:t xml:space="preserve">demonstrated that smell’s uncertain place in disease etiology contributed to denunciations of deodorization. </w:t>
      </w:r>
      <w:r w:rsidRPr="00183BD3">
        <w:rPr>
          <w:rFonts w:ascii="Times New Roman" w:hAnsi="Times New Roman" w:cs="Times New Roman"/>
        </w:rPr>
        <w:t>The fifth section then discusses the role of smell in sanitarian literature.</w:t>
      </w:r>
      <w:r>
        <w:rPr>
          <w:rFonts w:ascii="Times New Roman" w:hAnsi="Times New Roman" w:cs="Times New Roman"/>
        </w:rPr>
        <w:t xml:space="preserve"> In these texts the re-emphasis on the emotive force of smell was a boon. A rhetoric of re-</w:t>
      </w:r>
      <w:proofErr w:type="spellStart"/>
      <w:r>
        <w:rPr>
          <w:rFonts w:ascii="Times New Roman" w:hAnsi="Times New Roman" w:cs="Times New Roman"/>
        </w:rPr>
        <w:t>odorization</w:t>
      </w:r>
      <w:proofErr w:type="spellEnd"/>
      <w:r>
        <w:rPr>
          <w:rFonts w:ascii="Times New Roman" w:hAnsi="Times New Roman" w:cs="Times New Roman"/>
        </w:rPr>
        <w:t xml:space="preserve"> was mobilized to underscore to the desirability and success of sanitary reform. </w:t>
      </w:r>
      <w:r w:rsidRPr="00183BD3">
        <w:rPr>
          <w:rFonts w:ascii="Times New Roman" w:hAnsi="Times New Roman" w:cs="Times New Roman"/>
        </w:rPr>
        <w:t xml:space="preserve"> </w:t>
      </w:r>
      <w:r>
        <w:rPr>
          <w:rFonts w:ascii="Times New Roman" w:hAnsi="Times New Roman" w:cs="Times New Roman"/>
        </w:rPr>
        <w:t>This article thus unpicks</w:t>
      </w:r>
      <w:r w:rsidRPr="00183BD3">
        <w:rPr>
          <w:rFonts w:ascii="Times New Roman" w:hAnsi="Times New Roman" w:cs="Times New Roman"/>
        </w:rPr>
        <w:t xml:space="preserve"> the contradictory narratives plotted by many histories of smell</w:t>
      </w:r>
      <w:r>
        <w:rPr>
          <w:rFonts w:ascii="Times New Roman" w:hAnsi="Times New Roman" w:cs="Times New Roman"/>
        </w:rPr>
        <w:t xml:space="preserve"> by tracing the impact of shifting languages and ideas in different contexts and communities.</w:t>
      </w:r>
      <w:r w:rsidRPr="00183BD3">
        <w:rPr>
          <w:rFonts w:ascii="Times New Roman" w:hAnsi="Times New Roman" w:cs="Times New Roman"/>
        </w:rPr>
        <w:t xml:space="preserve"> </w:t>
      </w:r>
    </w:p>
    <w:p w14:paraId="1E2CB987" w14:textId="77777777" w:rsidR="00CB4AB0" w:rsidRPr="00183BD3" w:rsidRDefault="00CB4AB0" w:rsidP="00F47D47">
      <w:pPr>
        <w:pStyle w:val="Body"/>
        <w:spacing w:line="480" w:lineRule="auto"/>
        <w:ind w:firstLine="720"/>
        <w:jc w:val="both"/>
        <w:rPr>
          <w:rFonts w:ascii="Times New Roman" w:hAnsi="Times New Roman" w:cs="Times New Roman"/>
        </w:rPr>
      </w:pPr>
    </w:p>
    <w:p w14:paraId="305FE66A" w14:textId="58E3734D" w:rsidR="00CB4AB0" w:rsidRPr="00183BD3" w:rsidRDefault="00CB4AB0" w:rsidP="00F47D47">
      <w:pPr>
        <w:pStyle w:val="Body"/>
        <w:spacing w:line="480" w:lineRule="auto"/>
        <w:jc w:val="center"/>
        <w:rPr>
          <w:rFonts w:ascii="Times New Roman" w:hAnsi="Times New Roman" w:cs="Times New Roman"/>
        </w:rPr>
      </w:pPr>
      <w:r w:rsidRPr="00183BD3">
        <w:rPr>
          <w:rFonts w:ascii="Times New Roman" w:hAnsi="Times New Roman" w:cs="Times New Roman"/>
        </w:rPr>
        <w:t>I</w:t>
      </w:r>
    </w:p>
    <w:p w14:paraId="1647BB27" w14:textId="77777777" w:rsidR="00CB4AB0" w:rsidRPr="00183BD3" w:rsidRDefault="00CB4AB0" w:rsidP="00F47D47">
      <w:pPr>
        <w:pStyle w:val="Body"/>
        <w:spacing w:line="480" w:lineRule="auto"/>
        <w:jc w:val="both"/>
        <w:rPr>
          <w:rFonts w:ascii="Times New Roman" w:hAnsi="Times New Roman" w:cs="Times New Roman"/>
        </w:rPr>
      </w:pPr>
    </w:p>
    <w:p w14:paraId="38AAC0BB" w14:textId="5B32D3A7" w:rsidR="00CB4AB0" w:rsidRPr="00183BD3" w:rsidRDefault="00CB4AB0" w:rsidP="00F47D47">
      <w:pPr>
        <w:pStyle w:val="Body"/>
        <w:spacing w:line="480" w:lineRule="auto"/>
        <w:jc w:val="both"/>
        <w:rPr>
          <w:rFonts w:ascii="Times New Roman" w:hAnsi="Times New Roman" w:cs="Times New Roman"/>
        </w:rPr>
      </w:pPr>
      <w:r w:rsidRPr="00183BD3">
        <w:rPr>
          <w:rFonts w:ascii="Times New Roman" w:hAnsi="Times New Roman" w:cs="Times New Roman"/>
        </w:rPr>
        <w:t>Much of the historiography of smell, excepting an interest in perfume, has focused on the fecal and the fatal.</w:t>
      </w:r>
      <w:r w:rsidRPr="00183BD3">
        <w:rPr>
          <w:rStyle w:val="EndnoteReference"/>
          <w:rFonts w:ascii="Times New Roman" w:hAnsi="Times New Roman" w:cs="Times New Roman"/>
        </w:rPr>
        <w:endnoteReference w:id="4"/>
      </w:r>
      <w:r w:rsidRPr="00183BD3">
        <w:rPr>
          <w:rFonts w:ascii="Times New Roman" w:hAnsi="Times New Roman" w:cs="Times New Roman"/>
        </w:rPr>
        <w:t xml:space="preserve"> This partly stems from an, yet unnoted tension, between the archive and the sensory historian. The tendency to become habituated to smells and therefore to note them only when they are surprising, out of time, or out of place means that the olfactory archive historians have been bequeathed is one in which such stinks frequently predominate.</w:t>
      </w:r>
      <w:r w:rsidRPr="00183BD3">
        <w:rPr>
          <w:rStyle w:val="EndnoteReference"/>
          <w:rFonts w:ascii="Times New Roman" w:hAnsi="Times New Roman" w:cs="Times New Roman"/>
        </w:rPr>
        <w:endnoteReference w:id="5"/>
      </w:r>
      <w:r w:rsidRPr="00183BD3">
        <w:rPr>
          <w:rFonts w:ascii="Times New Roman" w:hAnsi="Times New Roman" w:cs="Times New Roman"/>
        </w:rPr>
        <w:t xml:space="preserve"> Many historians have</w:t>
      </w:r>
      <w:r>
        <w:rPr>
          <w:rFonts w:ascii="Times New Roman" w:hAnsi="Times New Roman" w:cs="Times New Roman"/>
        </w:rPr>
        <w:t xml:space="preserve"> therefore</w:t>
      </w:r>
      <w:r w:rsidRPr="00183BD3">
        <w:rPr>
          <w:rFonts w:ascii="Times New Roman" w:hAnsi="Times New Roman" w:cs="Times New Roman"/>
        </w:rPr>
        <w:t xml:space="preserve"> followed the call of Alain Corbin, who in 1995 suggested historians should examine the sensorial ‘configuration of the tolerable and intolerable’.</w:t>
      </w:r>
      <w:r w:rsidRPr="00183BD3">
        <w:rPr>
          <w:rStyle w:val="EndnoteReference"/>
          <w:rFonts w:ascii="Times New Roman" w:hAnsi="Times New Roman" w:cs="Times New Roman"/>
        </w:rPr>
        <w:endnoteReference w:id="6"/>
      </w:r>
      <w:r w:rsidRPr="00183BD3">
        <w:rPr>
          <w:rFonts w:ascii="Times New Roman" w:hAnsi="Times New Roman" w:cs="Times New Roman"/>
        </w:rPr>
        <w:t xml:space="preserve"> </w:t>
      </w:r>
      <w:r>
        <w:rPr>
          <w:rFonts w:ascii="Times New Roman" w:hAnsi="Times New Roman" w:cs="Times New Roman"/>
        </w:rPr>
        <w:t>Corbin’s own work on the history of smell,</w:t>
      </w:r>
      <w:r w:rsidRPr="00183BD3">
        <w:rPr>
          <w:rFonts w:ascii="Times New Roman" w:hAnsi="Times New Roman" w:cs="Times New Roman"/>
        </w:rPr>
        <w:t xml:space="preserve"> in </w:t>
      </w:r>
      <w:r w:rsidRPr="00183BD3">
        <w:rPr>
          <w:rFonts w:ascii="Times New Roman" w:hAnsi="Times New Roman" w:cs="Times New Roman"/>
          <w:i/>
        </w:rPr>
        <w:t>The Foul and the Fragrant</w:t>
      </w:r>
      <w:r>
        <w:rPr>
          <w:rFonts w:ascii="Times New Roman" w:hAnsi="Times New Roman" w:cs="Times New Roman"/>
        </w:rPr>
        <w:t xml:space="preserve">, </w:t>
      </w:r>
      <w:r w:rsidRPr="00183BD3">
        <w:rPr>
          <w:rFonts w:ascii="Times New Roman" w:hAnsi="Times New Roman" w:cs="Times New Roman"/>
        </w:rPr>
        <w:t xml:space="preserve">follows precisely this approach. </w:t>
      </w:r>
    </w:p>
    <w:p w14:paraId="51A5E0A6" w14:textId="34532892" w:rsidR="00CB4AB0" w:rsidRPr="00183BD3" w:rsidRDefault="00CB4AB0" w:rsidP="00F47D47">
      <w:pPr>
        <w:pStyle w:val="Body"/>
        <w:spacing w:line="480" w:lineRule="auto"/>
        <w:ind w:firstLine="720"/>
        <w:jc w:val="both"/>
        <w:rPr>
          <w:rFonts w:ascii="Times New Roman" w:hAnsi="Times New Roman" w:cs="Times New Roman"/>
        </w:rPr>
      </w:pPr>
      <w:r w:rsidRPr="00183BD3">
        <w:rPr>
          <w:rFonts w:ascii="Times New Roman" w:hAnsi="Times New Roman" w:cs="Times New Roman"/>
        </w:rPr>
        <w:t xml:space="preserve">Corbin’s arguments </w:t>
      </w:r>
      <w:r>
        <w:rPr>
          <w:rFonts w:ascii="Times New Roman" w:hAnsi="Times New Roman" w:cs="Times New Roman"/>
        </w:rPr>
        <w:t xml:space="preserve">about medically-inspired deodorization </w:t>
      </w:r>
      <w:r w:rsidRPr="00183BD3">
        <w:rPr>
          <w:rFonts w:ascii="Times New Roman" w:hAnsi="Times New Roman" w:cs="Times New Roman"/>
        </w:rPr>
        <w:t>have been applied approvingly in work on nineteenth-century English sanitation and public health.</w:t>
      </w:r>
      <w:r w:rsidRPr="00183BD3">
        <w:rPr>
          <w:rStyle w:val="EndnoteReference"/>
          <w:rFonts w:ascii="Times New Roman" w:hAnsi="Times New Roman" w:cs="Times New Roman"/>
        </w:rPr>
        <w:endnoteReference w:id="7"/>
      </w:r>
      <w:r w:rsidRPr="00183BD3">
        <w:rPr>
          <w:rFonts w:ascii="Times New Roman" w:hAnsi="Times New Roman" w:cs="Times New Roman"/>
        </w:rPr>
        <w:t xml:space="preserve"> </w:t>
      </w:r>
      <w:r>
        <w:rPr>
          <w:rFonts w:ascii="Times New Roman" w:hAnsi="Times New Roman" w:cs="Times New Roman"/>
        </w:rPr>
        <w:t xml:space="preserve">This article therefore aims to build on and nuance the pathbreaking narrative that Corbin sets out for France, in the context of England. </w:t>
      </w:r>
      <w:r w:rsidRPr="00183BD3">
        <w:rPr>
          <w:rFonts w:ascii="Times New Roman" w:hAnsi="Times New Roman" w:cs="Times New Roman"/>
        </w:rPr>
        <w:t xml:space="preserve">It is therefore worth setting </w:t>
      </w:r>
      <w:r>
        <w:rPr>
          <w:rFonts w:ascii="Times New Roman" w:hAnsi="Times New Roman" w:cs="Times New Roman"/>
        </w:rPr>
        <w:t xml:space="preserve">out the original argument </w:t>
      </w:r>
      <w:r w:rsidRPr="00183BD3">
        <w:rPr>
          <w:rFonts w:ascii="Times New Roman" w:hAnsi="Times New Roman" w:cs="Times New Roman"/>
        </w:rPr>
        <w:t xml:space="preserve">in full. </w:t>
      </w:r>
      <w:r>
        <w:rPr>
          <w:rFonts w:ascii="Times New Roman" w:hAnsi="Times New Roman" w:cs="Times New Roman"/>
        </w:rPr>
        <w:t>Corbin argues that</w:t>
      </w:r>
      <w:r w:rsidRPr="00183BD3">
        <w:rPr>
          <w:rFonts w:ascii="Times New Roman" w:hAnsi="Times New Roman" w:cs="Times New Roman"/>
        </w:rPr>
        <w:t xml:space="preserve"> between the 1750s and 1780s a revolution in environmental medicine and pneumatic chemistry occurred in which smell was used to detect and demarcate different airs and gases.</w:t>
      </w:r>
      <w:r w:rsidRPr="00183BD3">
        <w:rPr>
          <w:rStyle w:val="EndnoteReference"/>
          <w:rFonts w:ascii="Times New Roman" w:hAnsi="Times New Roman" w:cs="Times New Roman"/>
        </w:rPr>
        <w:endnoteReference w:id="8"/>
      </w:r>
      <w:r w:rsidRPr="00183BD3">
        <w:rPr>
          <w:rFonts w:ascii="Times New Roman" w:hAnsi="Times New Roman" w:cs="Times New Roman"/>
        </w:rPr>
        <w:t xml:space="preserve"> This generated a new concern with ‘the smell of the putrid’, often referred to as miasma, and medical thinkers erected a ‘whole system of indications conveyed by smells’ in which the nose could ‘detect the threat of </w:t>
      </w:r>
      <w:proofErr w:type="spellStart"/>
      <w:r w:rsidRPr="00183BD3">
        <w:rPr>
          <w:rFonts w:ascii="Times New Roman" w:hAnsi="Times New Roman" w:cs="Times New Roman"/>
        </w:rPr>
        <w:t>mephitism</w:t>
      </w:r>
      <w:proofErr w:type="spellEnd"/>
      <w:r w:rsidRPr="00183BD3">
        <w:rPr>
          <w:rFonts w:ascii="Times New Roman" w:hAnsi="Times New Roman" w:cs="Times New Roman"/>
        </w:rPr>
        <w:t>’.</w:t>
      </w:r>
      <w:r w:rsidRPr="00183BD3">
        <w:rPr>
          <w:rStyle w:val="EndnoteReference"/>
          <w:rFonts w:ascii="Times New Roman" w:hAnsi="Times New Roman" w:cs="Times New Roman"/>
        </w:rPr>
        <w:endnoteReference w:id="9"/>
      </w:r>
      <w:r w:rsidRPr="00183BD3">
        <w:rPr>
          <w:rFonts w:ascii="Times New Roman" w:hAnsi="Times New Roman" w:cs="Times New Roman"/>
        </w:rPr>
        <w:t xml:space="preserve"> In the 1750s medical and sanitary work focused on the materials of miasma – mud, cesspools, rotting bodies, and swamps – but by the 1770s attention was turned to prisons, ships, and hospitals where doctors and chemists ‘measured and classified smells, in their complexity’.</w:t>
      </w:r>
      <w:r w:rsidRPr="00183BD3">
        <w:rPr>
          <w:rStyle w:val="EndnoteReference"/>
          <w:rFonts w:ascii="Times New Roman" w:hAnsi="Times New Roman" w:cs="Times New Roman"/>
        </w:rPr>
        <w:endnoteReference w:id="10"/>
      </w:r>
      <w:r w:rsidRPr="00183BD3">
        <w:rPr>
          <w:rFonts w:ascii="Times New Roman" w:hAnsi="Times New Roman" w:cs="Times New Roman"/>
        </w:rPr>
        <w:t xml:space="preserve"> </w:t>
      </w:r>
      <w:r>
        <w:rPr>
          <w:rFonts w:ascii="Times New Roman" w:hAnsi="Times New Roman" w:cs="Times New Roman"/>
        </w:rPr>
        <w:t>During the</w:t>
      </w:r>
      <w:r w:rsidRPr="00183BD3">
        <w:rPr>
          <w:rFonts w:ascii="Times New Roman" w:hAnsi="Times New Roman" w:cs="Times New Roman"/>
        </w:rPr>
        <w:t xml:space="preserve"> 1820s ‘scientific deodorization’ </w:t>
      </w:r>
      <w:r w:rsidRPr="00183BD3">
        <w:rPr>
          <w:rFonts w:ascii="Times New Roman" w:hAnsi="Times New Roman" w:cs="Times New Roman"/>
        </w:rPr>
        <w:lastRenderedPageBreak/>
        <w:t>focused on using chloride of lime, sulfate, zinc chloride, and chloride of soda to disinfect sewers, graves, streets, markets, dissecting rooms, and the ulcerations and gangrenous decompositions of bodies.</w:t>
      </w:r>
      <w:r w:rsidRPr="00183BD3">
        <w:rPr>
          <w:rStyle w:val="EndnoteReference"/>
          <w:rFonts w:ascii="Times New Roman" w:hAnsi="Times New Roman" w:cs="Times New Roman"/>
        </w:rPr>
        <w:endnoteReference w:id="11"/>
      </w:r>
      <w:r w:rsidRPr="00183BD3">
        <w:rPr>
          <w:rFonts w:ascii="Times New Roman" w:hAnsi="Times New Roman" w:cs="Times New Roman"/>
        </w:rPr>
        <w:t xml:space="preserve"> What had occurred between 1750 and 1850 was a ‘perceptual revolution’ in which ‘</w:t>
      </w:r>
      <w:proofErr w:type="spellStart"/>
      <w:r w:rsidRPr="00183BD3">
        <w:rPr>
          <w:rFonts w:ascii="Times New Roman" w:hAnsi="Times New Roman" w:cs="Times New Roman"/>
        </w:rPr>
        <w:t>odours</w:t>
      </w:r>
      <w:proofErr w:type="spellEnd"/>
      <w:r w:rsidRPr="00183BD3">
        <w:rPr>
          <w:rFonts w:ascii="Times New Roman" w:hAnsi="Times New Roman" w:cs="Times New Roman"/>
        </w:rPr>
        <w:t xml:space="preserve"> were more keenly smelled and thresholds of tolerance abruptly lowered’.</w:t>
      </w:r>
      <w:r w:rsidRPr="00183BD3">
        <w:rPr>
          <w:rStyle w:val="EndnoteReference"/>
          <w:rFonts w:ascii="Times New Roman" w:hAnsi="Times New Roman" w:cs="Times New Roman"/>
        </w:rPr>
        <w:endnoteReference w:id="12"/>
      </w:r>
      <w:r w:rsidRPr="00183BD3">
        <w:rPr>
          <w:rFonts w:ascii="Times New Roman" w:hAnsi="Times New Roman" w:cs="Times New Roman"/>
        </w:rPr>
        <w:t xml:space="preserve"> This shift produced </w:t>
      </w:r>
      <w:r>
        <w:rPr>
          <w:rFonts w:ascii="Times New Roman" w:hAnsi="Times New Roman" w:cs="Times New Roman"/>
        </w:rPr>
        <w:t>new</w:t>
      </w:r>
      <w:r w:rsidRPr="00183BD3">
        <w:rPr>
          <w:rFonts w:ascii="Times New Roman" w:hAnsi="Times New Roman" w:cs="Times New Roman"/>
        </w:rPr>
        <w:t xml:space="preserve"> prophylactic and preventative measures in which the deodorization of urban space was both the goal and material outcome. </w:t>
      </w:r>
    </w:p>
    <w:p w14:paraId="78BF3BBB" w14:textId="01F90449" w:rsidR="00CB4AB0" w:rsidRPr="00183BD3" w:rsidRDefault="00CB4AB0" w:rsidP="00B8442F">
      <w:pPr>
        <w:pStyle w:val="Body"/>
        <w:spacing w:line="480" w:lineRule="auto"/>
        <w:ind w:firstLine="720"/>
        <w:jc w:val="both"/>
        <w:rPr>
          <w:rFonts w:ascii="Times New Roman" w:hAnsi="Times New Roman" w:cs="Times New Roman"/>
        </w:rPr>
      </w:pPr>
      <w:r>
        <w:rPr>
          <w:rFonts w:ascii="Times New Roman" w:hAnsi="Times New Roman" w:cs="Times New Roman"/>
        </w:rPr>
        <w:t xml:space="preserve"> This narrative, describing the progressive deodorization of urban space, sits uneasily with another common story told in histories of smell.</w:t>
      </w:r>
      <w:r>
        <w:rPr>
          <w:rStyle w:val="EndnoteReference"/>
          <w:rFonts w:ascii="Times New Roman" w:hAnsi="Times New Roman" w:cs="Times New Roman"/>
        </w:rPr>
        <w:endnoteReference w:id="13"/>
      </w:r>
      <w:r>
        <w:rPr>
          <w:rFonts w:ascii="Times New Roman" w:hAnsi="Times New Roman" w:cs="Times New Roman"/>
        </w:rPr>
        <w:t xml:space="preserve"> </w:t>
      </w:r>
      <w:r w:rsidRPr="00183BD3">
        <w:rPr>
          <w:rFonts w:ascii="Times New Roman" w:hAnsi="Times New Roman" w:cs="Times New Roman"/>
        </w:rPr>
        <w:t>On the one</w:t>
      </w:r>
      <w:r>
        <w:rPr>
          <w:rFonts w:ascii="Times New Roman" w:hAnsi="Times New Roman" w:cs="Times New Roman"/>
        </w:rPr>
        <w:t xml:space="preserve"> hand</w:t>
      </w:r>
      <w:r w:rsidRPr="00183BD3">
        <w:rPr>
          <w:rFonts w:ascii="Times New Roman" w:hAnsi="Times New Roman" w:cs="Times New Roman"/>
        </w:rPr>
        <w:t xml:space="preserve"> smell came to </w:t>
      </w:r>
      <w:proofErr w:type="gramStart"/>
      <w:r w:rsidRPr="00183BD3">
        <w:rPr>
          <w:rFonts w:ascii="Times New Roman" w:hAnsi="Times New Roman" w:cs="Times New Roman"/>
        </w:rPr>
        <w:t>be seen as</w:t>
      </w:r>
      <w:proofErr w:type="gramEnd"/>
      <w:r w:rsidRPr="00183BD3">
        <w:rPr>
          <w:rFonts w:ascii="Times New Roman" w:hAnsi="Times New Roman" w:cs="Times New Roman"/>
        </w:rPr>
        <w:t xml:space="preserve"> animal, uncivilized, and of little aesthetic, epistemological, or cultural value.</w:t>
      </w:r>
      <w:r w:rsidRPr="00183BD3">
        <w:rPr>
          <w:rStyle w:val="EndnoteReference"/>
          <w:rFonts w:ascii="Times New Roman" w:hAnsi="Times New Roman" w:cs="Times New Roman"/>
        </w:rPr>
        <w:endnoteReference w:id="14"/>
      </w:r>
      <w:r w:rsidRPr="00183BD3">
        <w:rPr>
          <w:rFonts w:ascii="Times New Roman" w:hAnsi="Times New Roman" w:cs="Times New Roman"/>
        </w:rPr>
        <w:t xml:space="preserve"> However, from 1750 onwards a quest began to oust </w:t>
      </w:r>
      <w:proofErr w:type="spellStart"/>
      <w:r>
        <w:rPr>
          <w:rFonts w:ascii="Times New Roman" w:hAnsi="Times New Roman" w:cs="Times New Roman"/>
        </w:rPr>
        <w:t>odours</w:t>
      </w:r>
      <w:proofErr w:type="spellEnd"/>
      <w:r w:rsidRPr="00183BD3">
        <w:rPr>
          <w:rFonts w:ascii="Times New Roman" w:hAnsi="Times New Roman" w:cs="Times New Roman"/>
        </w:rPr>
        <w:t xml:space="preserve"> from public places, which made </w:t>
      </w:r>
      <w:r>
        <w:rPr>
          <w:rFonts w:ascii="Times New Roman" w:hAnsi="Times New Roman" w:cs="Times New Roman"/>
        </w:rPr>
        <w:t>them</w:t>
      </w:r>
      <w:r w:rsidRPr="00183BD3">
        <w:rPr>
          <w:rFonts w:ascii="Times New Roman" w:hAnsi="Times New Roman" w:cs="Times New Roman"/>
        </w:rPr>
        <w:t xml:space="preserve"> less common. These two narratives have created a paradox in the historiography. Smell was becoming less important at precisely the time when a heightened sensitivity to </w:t>
      </w:r>
      <w:proofErr w:type="spellStart"/>
      <w:r w:rsidRPr="00183BD3">
        <w:rPr>
          <w:rFonts w:ascii="Times New Roman" w:hAnsi="Times New Roman" w:cs="Times New Roman"/>
        </w:rPr>
        <w:t>odours</w:t>
      </w:r>
      <w:proofErr w:type="spellEnd"/>
      <w:r w:rsidRPr="00183BD3">
        <w:rPr>
          <w:rFonts w:ascii="Times New Roman" w:hAnsi="Times New Roman" w:cs="Times New Roman"/>
        </w:rPr>
        <w:t xml:space="preserve"> was ostensibly transforming sensibilities and urban space. </w:t>
      </w:r>
      <w:r>
        <w:rPr>
          <w:rFonts w:ascii="Times New Roman" w:hAnsi="Times New Roman" w:cs="Times New Roman"/>
        </w:rPr>
        <w:t>This paradox is observable in Corbin’s narrative</w:t>
      </w:r>
      <w:r w:rsidRPr="00183BD3">
        <w:rPr>
          <w:rFonts w:ascii="Times New Roman" w:hAnsi="Times New Roman" w:cs="Times New Roman"/>
        </w:rPr>
        <w:t xml:space="preserve"> </w:t>
      </w:r>
      <w:r>
        <w:rPr>
          <w:rFonts w:ascii="Times New Roman" w:hAnsi="Times New Roman" w:cs="Times New Roman"/>
        </w:rPr>
        <w:t>S</w:t>
      </w:r>
      <w:r w:rsidRPr="00183BD3">
        <w:rPr>
          <w:rFonts w:ascii="Times New Roman" w:hAnsi="Times New Roman" w:cs="Times New Roman"/>
        </w:rPr>
        <w:t>mell was a threat that needed deodorizing</w:t>
      </w:r>
      <w:r>
        <w:rPr>
          <w:rFonts w:ascii="Times New Roman" w:hAnsi="Times New Roman" w:cs="Times New Roman"/>
        </w:rPr>
        <w:t xml:space="preserve"> and so</w:t>
      </w:r>
      <w:r w:rsidRPr="00183BD3">
        <w:rPr>
          <w:rFonts w:ascii="Times New Roman" w:hAnsi="Times New Roman" w:cs="Times New Roman"/>
        </w:rPr>
        <w:t xml:space="preserve"> environmental chemists and doctors developed a complex and nuanced vocabulary for describing smells.</w:t>
      </w:r>
      <w:r>
        <w:rPr>
          <w:rFonts w:ascii="Times New Roman" w:hAnsi="Times New Roman" w:cs="Times New Roman"/>
        </w:rPr>
        <w:t xml:space="preserve"> Yet </w:t>
      </w:r>
      <w:r w:rsidRPr="00183BD3">
        <w:rPr>
          <w:rFonts w:ascii="Times New Roman" w:hAnsi="Times New Roman" w:cs="Times New Roman"/>
        </w:rPr>
        <w:t>smell could not be incorporated into scientific language – because it was configured as subjective and therefore epistemologically unreliable.</w:t>
      </w:r>
      <w:r w:rsidRPr="00183BD3">
        <w:rPr>
          <w:rStyle w:val="EndnoteReference"/>
          <w:rFonts w:ascii="Times New Roman" w:hAnsi="Times New Roman" w:cs="Times New Roman"/>
        </w:rPr>
        <w:endnoteReference w:id="15"/>
      </w:r>
      <w:r w:rsidRPr="00183BD3">
        <w:rPr>
          <w:rFonts w:ascii="Times New Roman" w:hAnsi="Times New Roman" w:cs="Times New Roman"/>
        </w:rPr>
        <w:t xml:space="preserve"> </w:t>
      </w:r>
      <w:r>
        <w:rPr>
          <w:rFonts w:ascii="Times New Roman" w:hAnsi="Times New Roman" w:cs="Times New Roman"/>
        </w:rPr>
        <w:t>D</w:t>
      </w:r>
      <w:r w:rsidRPr="00183BD3">
        <w:rPr>
          <w:rFonts w:ascii="Times New Roman" w:hAnsi="Times New Roman" w:cs="Times New Roman"/>
        </w:rPr>
        <w:t xml:space="preserve">evelopments in chemistry </w:t>
      </w:r>
      <w:r>
        <w:rPr>
          <w:rFonts w:ascii="Times New Roman" w:hAnsi="Times New Roman" w:cs="Times New Roman"/>
        </w:rPr>
        <w:t xml:space="preserve">rendered </w:t>
      </w:r>
      <w:r w:rsidRPr="00183BD3">
        <w:rPr>
          <w:rFonts w:ascii="Times New Roman" w:hAnsi="Times New Roman" w:cs="Times New Roman"/>
        </w:rPr>
        <w:t xml:space="preserve">smell less important, but </w:t>
      </w:r>
      <w:r>
        <w:rPr>
          <w:rFonts w:ascii="Times New Roman" w:hAnsi="Times New Roman" w:cs="Times New Roman"/>
        </w:rPr>
        <w:t>it</w:t>
      </w:r>
      <w:r w:rsidRPr="00183BD3">
        <w:rPr>
          <w:rFonts w:ascii="Times New Roman" w:hAnsi="Times New Roman" w:cs="Times New Roman"/>
        </w:rPr>
        <w:t xml:space="preserve"> remained central to the detection of disease. The chemists, doctors, and sanitary authorities all still believed</w:t>
      </w:r>
      <w:r>
        <w:rPr>
          <w:rFonts w:ascii="Times New Roman" w:hAnsi="Times New Roman" w:cs="Times New Roman"/>
        </w:rPr>
        <w:t xml:space="preserve"> </w:t>
      </w:r>
      <w:r w:rsidRPr="00183BD3">
        <w:rPr>
          <w:rFonts w:ascii="Times New Roman" w:hAnsi="Times New Roman" w:cs="Times New Roman"/>
        </w:rPr>
        <w:t>that deodorization meant disinfection.</w:t>
      </w:r>
      <w:r w:rsidRPr="00183BD3">
        <w:rPr>
          <w:rStyle w:val="EndnoteReference"/>
          <w:rFonts w:ascii="Times New Roman" w:hAnsi="Times New Roman" w:cs="Times New Roman"/>
        </w:rPr>
        <w:endnoteReference w:id="16"/>
      </w:r>
      <w:r w:rsidRPr="00183BD3">
        <w:rPr>
          <w:rFonts w:ascii="Times New Roman" w:hAnsi="Times New Roman" w:cs="Times New Roman"/>
        </w:rPr>
        <w:t xml:space="preserve"> </w:t>
      </w:r>
      <w:r>
        <w:rPr>
          <w:rFonts w:ascii="Times New Roman" w:hAnsi="Times New Roman" w:cs="Times New Roman"/>
        </w:rPr>
        <w:t>D</w:t>
      </w:r>
      <w:r w:rsidRPr="00183BD3">
        <w:rPr>
          <w:rFonts w:ascii="Times New Roman" w:hAnsi="Times New Roman" w:cs="Times New Roman"/>
        </w:rPr>
        <w:t xml:space="preserve">eodorization as cultural decline and as material cleansing </w:t>
      </w:r>
      <w:r>
        <w:rPr>
          <w:rFonts w:ascii="Times New Roman" w:hAnsi="Times New Roman" w:cs="Times New Roman"/>
        </w:rPr>
        <w:t>threaten to contradict each</w:t>
      </w:r>
      <w:r w:rsidRPr="00183BD3">
        <w:rPr>
          <w:rFonts w:ascii="Times New Roman" w:hAnsi="Times New Roman" w:cs="Times New Roman"/>
        </w:rPr>
        <w:t xml:space="preserve"> another. </w:t>
      </w:r>
      <w:r>
        <w:rPr>
          <w:rFonts w:ascii="Times New Roman" w:hAnsi="Times New Roman" w:cs="Times New Roman"/>
        </w:rPr>
        <w:t xml:space="preserve">This article nuances our understanding of the two discourses identified by Corbin in the context of England. It attempts to make sense of the tensions between </w:t>
      </w:r>
      <w:r>
        <w:rPr>
          <w:rFonts w:ascii="Times New Roman" w:hAnsi="Times New Roman" w:cs="Times New Roman"/>
        </w:rPr>
        <w:lastRenderedPageBreak/>
        <w:t xml:space="preserve">them by identifying their resonance in two different arenas: etiological theory and sanitarian discourse. </w:t>
      </w:r>
    </w:p>
    <w:p w14:paraId="6C9E809A" w14:textId="58C79336" w:rsidR="00CB4AB0" w:rsidRPr="00183BD3" w:rsidRDefault="00CB4AB0" w:rsidP="00F47D47">
      <w:pPr>
        <w:pStyle w:val="Body"/>
        <w:spacing w:line="480" w:lineRule="auto"/>
        <w:ind w:firstLine="720"/>
        <w:jc w:val="both"/>
        <w:rPr>
          <w:rFonts w:ascii="Times New Roman" w:hAnsi="Times New Roman" w:cs="Times New Roman"/>
        </w:rPr>
      </w:pPr>
      <w:r>
        <w:rPr>
          <w:rFonts w:ascii="Times New Roman" w:hAnsi="Times New Roman" w:cs="Times New Roman"/>
        </w:rPr>
        <w:t xml:space="preserve">In doing so, it also builds on the historiography of nineteenth-century public health. </w:t>
      </w:r>
      <w:r w:rsidRPr="00183BD3">
        <w:rPr>
          <w:rFonts w:ascii="Times New Roman" w:hAnsi="Times New Roman" w:cs="Times New Roman"/>
        </w:rPr>
        <w:t xml:space="preserve">Recent work on the </w:t>
      </w:r>
      <w:r>
        <w:rPr>
          <w:rFonts w:ascii="Times New Roman" w:hAnsi="Times New Roman" w:cs="Times New Roman"/>
        </w:rPr>
        <w:t>nineteenth-</w:t>
      </w:r>
      <w:proofErr w:type="spellStart"/>
      <w:r>
        <w:rPr>
          <w:rFonts w:ascii="Times New Roman" w:hAnsi="Times New Roman" w:cs="Times New Roman"/>
        </w:rPr>
        <w:t>cenutry</w:t>
      </w:r>
      <w:proofErr w:type="spellEnd"/>
      <w:r>
        <w:rPr>
          <w:rFonts w:ascii="Times New Roman" w:hAnsi="Times New Roman" w:cs="Times New Roman"/>
        </w:rPr>
        <w:t xml:space="preserve"> </w:t>
      </w:r>
      <w:r w:rsidRPr="00183BD3">
        <w:rPr>
          <w:rFonts w:ascii="Times New Roman" w:hAnsi="Times New Roman" w:cs="Times New Roman"/>
        </w:rPr>
        <w:t>United States has claimed that Chadwick’s ‘all is smell is disease’ would have made perfect sense to doctors and laypeople alike</w:t>
      </w:r>
      <w:r>
        <w:rPr>
          <w:rFonts w:ascii="Times New Roman" w:hAnsi="Times New Roman" w:cs="Times New Roman"/>
        </w:rPr>
        <w:t xml:space="preserve">: </w:t>
      </w:r>
      <w:r w:rsidRPr="00183BD3">
        <w:rPr>
          <w:rFonts w:ascii="Times New Roman" w:hAnsi="Times New Roman" w:cs="Times New Roman"/>
        </w:rPr>
        <w:t>before ‘microbes or bacteria… disinfecting practices adhered to miasma theory and thus aimed to purify the air by eliminating smelly effluvia’.</w:t>
      </w:r>
      <w:r w:rsidRPr="00183BD3">
        <w:rPr>
          <w:rStyle w:val="EndnoteReference"/>
          <w:rFonts w:ascii="Times New Roman" w:hAnsi="Times New Roman" w:cs="Times New Roman"/>
        </w:rPr>
        <w:endnoteReference w:id="17"/>
      </w:r>
      <w:r w:rsidRPr="00183BD3">
        <w:rPr>
          <w:rFonts w:ascii="Times New Roman" w:hAnsi="Times New Roman" w:cs="Times New Roman"/>
        </w:rPr>
        <w:t xml:space="preserve"> Work on British colonial administration has stressed that the deodorizing imperative was also transferred to the outposts of empire.</w:t>
      </w:r>
      <w:r w:rsidRPr="00183BD3">
        <w:rPr>
          <w:rStyle w:val="EndnoteReference"/>
          <w:rFonts w:ascii="Times New Roman" w:hAnsi="Times New Roman" w:cs="Times New Roman"/>
        </w:rPr>
        <w:endnoteReference w:id="18"/>
      </w:r>
      <w:r w:rsidRPr="00183BD3">
        <w:rPr>
          <w:rFonts w:ascii="Times New Roman" w:hAnsi="Times New Roman" w:cs="Times New Roman"/>
        </w:rPr>
        <w:t xml:space="preserve"> A voluminous historiography has </w:t>
      </w:r>
      <w:r>
        <w:rPr>
          <w:rFonts w:ascii="Times New Roman" w:hAnsi="Times New Roman" w:cs="Times New Roman"/>
        </w:rPr>
        <w:t>traced the complexity of</w:t>
      </w:r>
      <w:r w:rsidRPr="00183BD3">
        <w:rPr>
          <w:rFonts w:ascii="Times New Roman" w:hAnsi="Times New Roman" w:cs="Times New Roman"/>
        </w:rPr>
        <w:t xml:space="preserve"> nineteenth-century</w:t>
      </w:r>
      <w:r>
        <w:rPr>
          <w:rFonts w:ascii="Times New Roman" w:hAnsi="Times New Roman" w:cs="Times New Roman"/>
        </w:rPr>
        <w:t xml:space="preserve"> disease theories</w:t>
      </w:r>
      <w:r w:rsidRPr="00183BD3">
        <w:rPr>
          <w:rFonts w:ascii="Times New Roman" w:hAnsi="Times New Roman" w:cs="Times New Roman"/>
        </w:rPr>
        <w:t xml:space="preserve">. </w:t>
      </w:r>
      <w:r>
        <w:rPr>
          <w:rFonts w:ascii="Times New Roman" w:hAnsi="Times New Roman" w:cs="Times New Roman"/>
        </w:rPr>
        <w:t xml:space="preserve">Medical historians have shown how </w:t>
      </w:r>
      <w:r w:rsidRPr="00183BD3">
        <w:rPr>
          <w:rFonts w:ascii="Times New Roman" w:hAnsi="Times New Roman" w:cs="Times New Roman"/>
        </w:rPr>
        <w:t>discourses that constructed disease as the product of diverse social and environmental factors came to be superseded, in public health at least, by a sanitarian instance that poisonous emanations from putrid matter were the sole cause of disease.</w:t>
      </w:r>
      <w:r w:rsidRPr="00183BD3">
        <w:rPr>
          <w:rStyle w:val="EndnoteReference"/>
          <w:rFonts w:ascii="Times New Roman" w:hAnsi="Times New Roman" w:cs="Times New Roman"/>
        </w:rPr>
        <w:endnoteReference w:id="19"/>
      </w:r>
      <w:r w:rsidRPr="00183BD3">
        <w:rPr>
          <w:rFonts w:ascii="Times New Roman" w:hAnsi="Times New Roman" w:cs="Times New Roman"/>
        </w:rPr>
        <w:t xml:space="preserve"> A general scholarly consensus suggests that </w:t>
      </w:r>
      <w:r>
        <w:rPr>
          <w:rFonts w:ascii="Times New Roman" w:hAnsi="Times New Roman" w:cs="Times New Roman"/>
        </w:rPr>
        <w:t>an</w:t>
      </w:r>
      <w:r w:rsidRPr="00183BD3">
        <w:rPr>
          <w:rFonts w:ascii="Times New Roman" w:hAnsi="Times New Roman" w:cs="Times New Roman"/>
        </w:rPr>
        <w:t xml:space="preserve"> association </w:t>
      </w:r>
      <w:r>
        <w:rPr>
          <w:rFonts w:ascii="Times New Roman" w:hAnsi="Times New Roman" w:cs="Times New Roman"/>
        </w:rPr>
        <w:t xml:space="preserve">between </w:t>
      </w:r>
      <w:r w:rsidRPr="00183BD3">
        <w:rPr>
          <w:rFonts w:ascii="Times New Roman" w:hAnsi="Times New Roman" w:cs="Times New Roman"/>
        </w:rPr>
        <w:t>smell and disease remained in place in the medical mind until the 1880s, when bacteriological findings finally</w:t>
      </w:r>
      <w:r>
        <w:rPr>
          <w:rFonts w:ascii="Times New Roman" w:hAnsi="Times New Roman" w:cs="Times New Roman"/>
        </w:rPr>
        <w:t xml:space="preserve"> </w:t>
      </w:r>
      <w:r w:rsidRPr="00183BD3">
        <w:rPr>
          <w:rFonts w:ascii="Times New Roman" w:hAnsi="Times New Roman" w:cs="Times New Roman"/>
        </w:rPr>
        <w:t>disturbed</w:t>
      </w:r>
      <w:r>
        <w:rPr>
          <w:rFonts w:ascii="Times New Roman" w:hAnsi="Times New Roman" w:cs="Times New Roman"/>
        </w:rPr>
        <w:t>, but did not overpower,</w:t>
      </w:r>
      <w:r w:rsidRPr="00183BD3">
        <w:rPr>
          <w:rFonts w:ascii="Times New Roman" w:hAnsi="Times New Roman" w:cs="Times New Roman"/>
        </w:rPr>
        <w:t xml:space="preserve"> the </w:t>
      </w:r>
      <w:proofErr w:type="spellStart"/>
      <w:r w:rsidRPr="00183BD3">
        <w:rPr>
          <w:rFonts w:ascii="Times New Roman" w:hAnsi="Times New Roman" w:cs="Times New Roman"/>
          <w:i/>
        </w:rPr>
        <w:t>ancien</w:t>
      </w:r>
      <w:proofErr w:type="spellEnd"/>
      <w:r w:rsidRPr="00183BD3">
        <w:rPr>
          <w:rFonts w:ascii="Times New Roman" w:hAnsi="Times New Roman" w:cs="Times New Roman"/>
          <w:i/>
        </w:rPr>
        <w:t xml:space="preserve"> regime </w:t>
      </w:r>
      <w:r w:rsidRPr="00183BD3">
        <w:rPr>
          <w:rFonts w:ascii="Times New Roman" w:hAnsi="Times New Roman" w:cs="Times New Roman"/>
        </w:rPr>
        <w:t>of smell.</w:t>
      </w:r>
      <w:r w:rsidRPr="00183BD3">
        <w:rPr>
          <w:rStyle w:val="EndnoteReference"/>
          <w:rFonts w:ascii="Times New Roman" w:hAnsi="Times New Roman" w:cs="Times New Roman"/>
        </w:rPr>
        <w:endnoteReference w:id="20"/>
      </w:r>
      <w:r w:rsidRPr="00183BD3">
        <w:rPr>
          <w:rFonts w:ascii="Times New Roman" w:hAnsi="Times New Roman" w:cs="Times New Roman"/>
        </w:rPr>
        <w:t xml:space="preserve"> Jonathan </w:t>
      </w:r>
      <w:proofErr w:type="spellStart"/>
      <w:r w:rsidRPr="00183BD3">
        <w:rPr>
          <w:rFonts w:ascii="Times New Roman" w:hAnsi="Times New Roman" w:cs="Times New Roman"/>
        </w:rPr>
        <w:t>Reinarz</w:t>
      </w:r>
      <w:proofErr w:type="spellEnd"/>
      <w:r w:rsidRPr="00183BD3">
        <w:rPr>
          <w:rFonts w:ascii="Times New Roman" w:hAnsi="Times New Roman" w:cs="Times New Roman"/>
        </w:rPr>
        <w:t>, a historian of smell and nineteenth-century medicine, has argued that nineteenth-century public health campaigns marked a definitive break that ‘irretrievably altered’ the smells of urban communities.</w:t>
      </w:r>
      <w:r w:rsidRPr="00183BD3">
        <w:rPr>
          <w:rStyle w:val="EndnoteReference"/>
          <w:rFonts w:ascii="Times New Roman" w:hAnsi="Times New Roman" w:cs="Times New Roman"/>
        </w:rPr>
        <w:endnoteReference w:id="21"/>
      </w:r>
      <w:r w:rsidRPr="00183BD3">
        <w:rPr>
          <w:rFonts w:ascii="Times New Roman" w:hAnsi="Times New Roman" w:cs="Times New Roman"/>
        </w:rPr>
        <w:t xml:space="preserve"> </w:t>
      </w:r>
      <w:proofErr w:type="spellStart"/>
      <w:r w:rsidRPr="00183BD3">
        <w:rPr>
          <w:rFonts w:ascii="Times New Roman" w:hAnsi="Times New Roman" w:cs="Times New Roman"/>
        </w:rPr>
        <w:t>Chadwick</w:t>
      </w:r>
      <w:r>
        <w:rPr>
          <w:rFonts w:ascii="Times New Roman" w:hAnsi="Times New Roman" w:cs="Times New Roman"/>
        </w:rPr>
        <w:t>’s</w:t>
      </w:r>
      <w:r w:rsidRPr="00183BD3">
        <w:rPr>
          <w:rFonts w:ascii="Times New Roman" w:hAnsi="Times New Roman" w:cs="Times New Roman"/>
        </w:rPr>
        <w:t>dictum</w:t>
      </w:r>
      <w:proofErr w:type="spellEnd"/>
      <w:r w:rsidRPr="00183BD3">
        <w:rPr>
          <w:rFonts w:ascii="Times New Roman" w:hAnsi="Times New Roman" w:cs="Times New Roman"/>
        </w:rPr>
        <w:t xml:space="preserve"> ‘all is smell is disease’ is invoked</w:t>
      </w:r>
      <w:r>
        <w:rPr>
          <w:rFonts w:ascii="Times New Roman" w:hAnsi="Times New Roman" w:cs="Times New Roman"/>
        </w:rPr>
        <w:t>,</w:t>
      </w:r>
      <w:r w:rsidRPr="00183BD3">
        <w:rPr>
          <w:rFonts w:ascii="Times New Roman" w:hAnsi="Times New Roman" w:cs="Times New Roman"/>
        </w:rPr>
        <w:t xml:space="preserve"> but given little focused analysis. Strikingly, ‘filthy’ is the word used in the contemporary English sources </w:t>
      </w:r>
      <w:proofErr w:type="spellStart"/>
      <w:r w:rsidRPr="00183BD3">
        <w:rPr>
          <w:rFonts w:ascii="Times New Roman" w:hAnsi="Times New Roman" w:cs="Times New Roman"/>
        </w:rPr>
        <w:t>Reinarz</w:t>
      </w:r>
      <w:proofErr w:type="spellEnd"/>
      <w:r w:rsidRPr="00183BD3">
        <w:rPr>
          <w:rFonts w:ascii="Times New Roman" w:hAnsi="Times New Roman" w:cs="Times New Roman"/>
        </w:rPr>
        <w:t xml:space="preserve"> quotes – certainly a term that ascribes impurity, alterity, and rejection to materials but one bound to vision as much as, if not more so than, smell.</w:t>
      </w:r>
      <w:r w:rsidRPr="00183BD3">
        <w:rPr>
          <w:rStyle w:val="EndnoteReference"/>
          <w:rFonts w:ascii="Times New Roman" w:hAnsi="Times New Roman" w:cs="Times New Roman"/>
        </w:rPr>
        <w:endnoteReference w:id="22"/>
      </w:r>
      <w:r w:rsidRPr="00183BD3">
        <w:rPr>
          <w:rFonts w:ascii="Times New Roman" w:hAnsi="Times New Roman" w:cs="Times New Roman"/>
        </w:rPr>
        <w:t xml:space="preserve"> </w:t>
      </w:r>
      <w:r>
        <w:rPr>
          <w:rFonts w:ascii="Times New Roman" w:hAnsi="Times New Roman" w:cs="Times New Roman"/>
        </w:rPr>
        <w:t>This</w:t>
      </w:r>
      <w:r w:rsidRPr="00183BD3">
        <w:rPr>
          <w:rFonts w:ascii="Times New Roman" w:hAnsi="Times New Roman" w:cs="Times New Roman"/>
        </w:rPr>
        <w:t xml:space="preserve"> ontological blurring and reliance on the implicit rather than explicit olfactory archive, evoked in Corbin’s description of ‘foul air’ and </w:t>
      </w:r>
      <w:proofErr w:type="spellStart"/>
      <w:r w:rsidRPr="00183BD3">
        <w:rPr>
          <w:rFonts w:ascii="Times New Roman" w:hAnsi="Times New Roman" w:cs="Times New Roman"/>
        </w:rPr>
        <w:t>Reinarz’s</w:t>
      </w:r>
      <w:proofErr w:type="spellEnd"/>
      <w:r w:rsidRPr="00183BD3">
        <w:rPr>
          <w:rFonts w:ascii="Times New Roman" w:hAnsi="Times New Roman" w:cs="Times New Roman"/>
        </w:rPr>
        <w:t xml:space="preserve"> ‘filth’, </w:t>
      </w:r>
      <w:r>
        <w:rPr>
          <w:rFonts w:ascii="Times New Roman" w:hAnsi="Times New Roman" w:cs="Times New Roman"/>
        </w:rPr>
        <w:t xml:space="preserve">is </w:t>
      </w:r>
      <w:r>
        <w:rPr>
          <w:rFonts w:ascii="Times New Roman" w:hAnsi="Times New Roman" w:cs="Times New Roman"/>
        </w:rPr>
        <w:lastRenderedPageBreak/>
        <w:t>problematic</w:t>
      </w:r>
      <w:r w:rsidRPr="00183BD3">
        <w:rPr>
          <w:rFonts w:ascii="Times New Roman" w:hAnsi="Times New Roman" w:cs="Times New Roman"/>
        </w:rPr>
        <w:t>.</w:t>
      </w:r>
      <w:r w:rsidRPr="00183BD3">
        <w:rPr>
          <w:rStyle w:val="EndnoteReference"/>
          <w:rFonts w:ascii="Times New Roman" w:hAnsi="Times New Roman" w:cs="Times New Roman"/>
        </w:rPr>
        <w:endnoteReference w:id="23"/>
      </w:r>
      <w:r>
        <w:rPr>
          <w:rFonts w:ascii="Times New Roman" w:hAnsi="Times New Roman" w:cs="Times New Roman"/>
        </w:rPr>
        <w:t xml:space="preserve"> This article therefore helps us trace smell’s place in nineteenth-century public health with greater precision. </w:t>
      </w:r>
    </w:p>
    <w:p w14:paraId="53529154" w14:textId="77777777" w:rsidR="00CB4AB0" w:rsidRPr="00183BD3" w:rsidRDefault="00CB4AB0" w:rsidP="00F47D47">
      <w:pPr>
        <w:pStyle w:val="Body"/>
        <w:spacing w:line="480" w:lineRule="auto"/>
        <w:ind w:firstLine="720"/>
        <w:jc w:val="both"/>
        <w:rPr>
          <w:rFonts w:ascii="Times New Roman" w:hAnsi="Times New Roman" w:cs="Times New Roman"/>
        </w:rPr>
      </w:pPr>
    </w:p>
    <w:p w14:paraId="335FA29A" w14:textId="7E66B40D" w:rsidR="00CB4AB0" w:rsidRPr="00183BD3" w:rsidRDefault="00CB4AB0" w:rsidP="00F47D47">
      <w:pPr>
        <w:pStyle w:val="Body"/>
        <w:spacing w:line="480" w:lineRule="auto"/>
        <w:jc w:val="center"/>
        <w:rPr>
          <w:rFonts w:ascii="Times New Roman" w:hAnsi="Times New Roman" w:cs="Times New Roman"/>
        </w:rPr>
      </w:pPr>
      <w:r w:rsidRPr="00183BD3">
        <w:rPr>
          <w:rFonts w:ascii="Times New Roman" w:hAnsi="Times New Roman" w:cs="Times New Roman"/>
        </w:rPr>
        <w:t>II</w:t>
      </w:r>
    </w:p>
    <w:p w14:paraId="45164F35" w14:textId="77777777" w:rsidR="00CB4AB0" w:rsidRPr="00183BD3" w:rsidRDefault="00CB4AB0" w:rsidP="00F47D47">
      <w:pPr>
        <w:pStyle w:val="Body"/>
        <w:spacing w:line="480" w:lineRule="auto"/>
        <w:jc w:val="center"/>
        <w:rPr>
          <w:rFonts w:ascii="Times New Roman" w:hAnsi="Times New Roman" w:cs="Times New Roman"/>
        </w:rPr>
      </w:pPr>
    </w:p>
    <w:p w14:paraId="39904CA1" w14:textId="50D1E091" w:rsidR="00CB4AB0" w:rsidRPr="00183BD3" w:rsidRDefault="00CB4AB0" w:rsidP="00F47D47">
      <w:pPr>
        <w:pStyle w:val="Body"/>
        <w:spacing w:line="480" w:lineRule="auto"/>
        <w:jc w:val="both"/>
        <w:rPr>
          <w:rFonts w:ascii="Times New Roman" w:hAnsi="Times New Roman" w:cs="Times New Roman"/>
        </w:rPr>
      </w:pPr>
      <w:r>
        <w:rPr>
          <w:rFonts w:ascii="Times New Roman" w:hAnsi="Times New Roman" w:cs="Times New Roman"/>
        </w:rPr>
        <w:t>To do this, we need to trace the growing uncertainty about smell’s relationship with disease that began in the eighteenth century. The</w:t>
      </w:r>
      <w:r w:rsidRPr="00183BD3">
        <w:rPr>
          <w:rFonts w:ascii="Times New Roman" w:hAnsi="Times New Roman" w:cs="Times New Roman"/>
        </w:rPr>
        <w:t xml:space="preserve"> link between smell and fear-producing, aerial, pestilence had been stronger in the seventeenth century. </w:t>
      </w:r>
      <w:r>
        <w:rPr>
          <w:rFonts w:ascii="Times New Roman" w:hAnsi="Times New Roman" w:cs="Times New Roman"/>
        </w:rPr>
        <w:t>In that period the</w:t>
      </w:r>
      <w:r w:rsidRPr="00183BD3">
        <w:rPr>
          <w:rFonts w:ascii="Times New Roman" w:hAnsi="Times New Roman" w:cs="Times New Roman"/>
        </w:rPr>
        <w:t xml:space="preserve"> medical efficacy and powers of smells were taken highly seriously. The hot, cold, dry, or moist qualities of smells played a role in managing the internal </w:t>
      </w:r>
      <w:proofErr w:type="spellStart"/>
      <w:r w:rsidRPr="00183BD3">
        <w:rPr>
          <w:rFonts w:ascii="Times New Roman" w:hAnsi="Times New Roman" w:cs="Times New Roman"/>
        </w:rPr>
        <w:t>humours</w:t>
      </w:r>
      <w:proofErr w:type="spellEnd"/>
      <w:r w:rsidRPr="00183BD3">
        <w:rPr>
          <w:rFonts w:ascii="Times New Roman" w:hAnsi="Times New Roman" w:cs="Times New Roman"/>
        </w:rPr>
        <w:t xml:space="preserve"> of the body. Medicines could act via </w:t>
      </w:r>
      <w:proofErr w:type="spellStart"/>
      <w:r>
        <w:rPr>
          <w:rFonts w:ascii="Times New Roman" w:hAnsi="Times New Roman" w:cs="Times New Roman"/>
        </w:rPr>
        <w:t>odours</w:t>
      </w:r>
      <w:proofErr w:type="spellEnd"/>
      <w:r>
        <w:rPr>
          <w:rFonts w:ascii="Times New Roman" w:hAnsi="Times New Roman" w:cs="Times New Roman"/>
        </w:rPr>
        <w:t>, which</w:t>
      </w:r>
      <w:r w:rsidRPr="00183BD3">
        <w:rPr>
          <w:rFonts w:ascii="Times New Roman" w:hAnsi="Times New Roman" w:cs="Times New Roman"/>
        </w:rPr>
        <w:t xml:space="preserve"> could</w:t>
      </w:r>
      <w:r>
        <w:rPr>
          <w:rFonts w:ascii="Times New Roman" w:hAnsi="Times New Roman" w:cs="Times New Roman"/>
        </w:rPr>
        <w:t xml:space="preserve"> also</w:t>
      </w:r>
      <w:r w:rsidRPr="00183BD3">
        <w:rPr>
          <w:rFonts w:ascii="Times New Roman" w:hAnsi="Times New Roman" w:cs="Times New Roman"/>
        </w:rPr>
        <w:t xml:space="preserve"> indicate the medical properties and effects of materials.</w:t>
      </w:r>
      <w:r w:rsidRPr="00183BD3">
        <w:rPr>
          <w:rStyle w:val="EndnoteReference"/>
          <w:rFonts w:ascii="Times New Roman" w:hAnsi="Times New Roman" w:cs="Times New Roman"/>
        </w:rPr>
        <w:endnoteReference w:id="24"/>
      </w:r>
      <w:r w:rsidRPr="00183BD3">
        <w:rPr>
          <w:rFonts w:ascii="Times New Roman" w:hAnsi="Times New Roman" w:cs="Times New Roman"/>
        </w:rPr>
        <w:t xml:space="preserve"> </w:t>
      </w:r>
      <w:proofErr w:type="spellStart"/>
      <w:r>
        <w:rPr>
          <w:rFonts w:ascii="Times New Roman" w:hAnsi="Times New Roman" w:cs="Times New Roman"/>
        </w:rPr>
        <w:t>Odours</w:t>
      </w:r>
      <w:proofErr w:type="spellEnd"/>
      <w:r w:rsidRPr="00183BD3">
        <w:rPr>
          <w:rFonts w:ascii="Times New Roman" w:hAnsi="Times New Roman" w:cs="Times New Roman"/>
        </w:rPr>
        <w:t xml:space="preserve"> could also be nutritious. People who lived off </w:t>
      </w:r>
      <w:proofErr w:type="spellStart"/>
      <w:r>
        <w:rPr>
          <w:rFonts w:ascii="Times New Roman" w:hAnsi="Times New Roman" w:cs="Times New Roman"/>
        </w:rPr>
        <w:t>odours</w:t>
      </w:r>
      <w:proofErr w:type="spellEnd"/>
      <w:r>
        <w:rPr>
          <w:rFonts w:ascii="Times New Roman" w:hAnsi="Times New Roman" w:cs="Times New Roman"/>
        </w:rPr>
        <w:t xml:space="preserve"> </w:t>
      </w:r>
      <w:r w:rsidRPr="00183BD3">
        <w:rPr>
          <w:rFonts w:ascii="Times New Roman" w:hAnsi="Times New Roman" w:cs="Times New Roman"/>
        </w:rPr>
        <w:t>had been recorded by ancient writers and new examples of such dietary feats were provided by writers in the medical and natural historical writers in the sixteenth and seventeenth centuries.</w:t>
      </w:r>
      <w:r w:rsidRPr="00183BD3">
        <w:rPr>
          <w:rStyle w:val="EndnoteReference"/>
          <w:rFonts w:ascii="Times New Roman" w:hAnsi="Times New Roman" w:cs="Times New Roman"/>
        </w:rPr>
        <w:endnoteReference w:id="25"/>
      </w:r>
      <w:r w:rsidRPr="00183BD3">
        <w:rPr>
          <w:rFonts w:ascii="Times New Roman" w:hAnsi="Times New Roman" w:cs="Times New Roman"/>
        </w:rPr>
        <w:t xml:space="preserve"> Given the powers attributed to </w:t>
      </w:r>
      <w:proofErr w:type="spellStart"/>
      <w:r>
        <w:rPr>
          <w:rFonts w:ascii="Times New Roman" w:hAnsi="Times New Roman" w:cs="Times New Roman"/>
        </w:rPr>
        <w:t>odours</w:t>
      </w:r>
      <w:proofErr w:type="spellEnd"/>
      <w:r w:rsidRPr="00183BD3">
        <w:rPr>
          <w:rFonts w:ascii="Times New Roman" w:hAnsi="Times New Roman" w:cs="Times New Roman"/>
        </w:rPr>
        <w:t xml:space="preserve">, they were also believed to contain, communicate, or warn of the presence of infection. The records of urban governance, medical treatises, and texts on plague prevention directly refer to stinking and </w:t>
      </w:r>
      <w:proofErr w:type="spellStart"/>
      <w:r w:rsidRPr="00183BD3">
        <w:rPr>
          <w:rFonts w:ascii="Times New Roman" w:hAnsi="Times New Roman" w:cs="Times New Roman"/>
        </w:rPr>
        <w:t>unsavoury</w:t>
      </w:r>
      <w:proofErr w:type="spellEnd"/>
      <w:r w:rsidRPr="00183BD3">
        <w:rPr>
          <w:rFonts w:ascii="Times New Roman" w:hAnsi="Times New Roman" w:cs="Times New Roman"/>
        </w:rPr>
        <w:t xml:space="preserve"> </w:t>
      </w:r>
      <w:r>
        <w:rPr>
          <w:rFonts w:ascii="Times New Roman" w:hAnsi="Times New Roman" w:cs="Times New Roman"/>
        </w:rPr>
        <w:t>scent</w:t>
      </w:r>
      <w:r w:rsidRPr="00183BD3">
        <w:rPr>
          <w:rFonts w:ascii="Times New Roman" w:hAnsi="Times New Roman" w:cs="Times New Roman"/>
        </w:rPr>
        <w:t>s as the cause of disease.</w:t>
      </w:r>
      <w:r w:rsidRPr="00183BD3">
        <w:rPr>
          <w:rStyle w:val="EndnoteReference"/>
          <w:rFonts w:ascii="Times New Roman" w:hAnsi="Times New Roman" w:cs="Times New Roman"/>
        </w:rPr>
        <w:endnoteReference w:id="26"/>
      </w:r>
      <w:r w:rsidRPr="00183BD3">
        <w:rPr>
          <w:rFonts w:ascii="Times New Roman" w:hAnsi="Times New Roman" w:cs="Times New Roman"/>
        </w:rPr>
        <w:t xml:space="preserve"> The response was frequently to fight </w:t>
      </w:r>
      <w:proofErr w:type="spellStart"/>
      <w:r>
        <w:rPr>
          <w:rFonts w:ascii="Times New Roman" w:hAnsi="Times New Roman" w:cs="Times New Roman"/>
        </w:rPr>
        <w:t>odour</w:t>
      </w:r>
      <w:proofErr w:type="spellEnd"/>
      <w:r>
        <w:rPr>
          <w:rFonts w:ascii="Times New Roman" w:hAnsi="Times New Roman" w:cs="Times New Roman"/>
        </w:rPr>
        <w:t xml:space="preserve"> with </w:t>
      </w:r>
      <w:proofErr w:type="spellStart"/>
      <w:r>
        <w:rPr>
          <w:rFonts w:ascii="Times New Roman" w:hAnsi="Times New Roman" w:cs="Times New Roman"/>
        </w:rPr>
        <w:t>odour</w:t>
      </w:r>
      <w:proofErr w:type="spellEnd"/>
      <w:r w:rsidRPr="00183BD3">
        <w:rPr>
          <w:rFonts w:ascii="Times New Roman" w:hAnsi="Times New Roman" w:cs="Times New Roman"/>
        </w:rPr>
        <w:t xml:space="preserve">. Pomanders, fumigations, and pessaries, all formed a way of dealing with disease-carrying stench. The ways in which such perfumed </w:t>
      </w:r>
      <w:proofErr w:type="spellStart"/>
      <w:r w:rsidRPr="00183BD3">
        <w:rPr>
          <w:rFonts w:ascii="Times New Roman" w:hAnsi="Times New Roman" w:cs="Times New Roman"/>
        </w:rPr>
        <w:t>prophlyactics</w:t>
      </w:r>
      <w:proofErr w:type="spellEnd"/>
      <w:r w:rsidRPr="00183BD3">
        <w:rPr>
          <w:rFonts w:ascii="Times New Roman" w:hAnsi="Times New Roman" w:cs="Times New Roman"/>
        </w:rPr>
        <w:t xml:space="preserve"> worked were various</w:t>
      </w:r>
      <w:r>
        <w:rPr>
          <w:rFonts w:ascii="Times New Roman" w:hAnsi="Times New Roman" w:cs="Times New Roman"/>
        </w:rPr>
        <w:t>: t</w:t>
      </w:r>
      <w:r w:rsidRPr="00183BD3">
        <w:rPr>
          <w:rFonts w:ascii="Times New Roman" w:hAnsi="Times New Roman" w:cs="Times New Roman"/>
        </w:rPr>
        <w:t xml:space="preserve">hey could </w:t>
      </w:r>
      <w:proofErr w:type="gramStart"/>
      <w:r w:rsidRPr="00183BD3">
        <w:rPr>
          <w:rFonts w:ascii="Times New Roman" w:hAnsi="Times New Roman" w:cs="Times New Roman"/>
        </w:rPr>
        <w:t>replace  foul</w:t>
      </w:r>
      <w:proofErr w:type="gramEnd"/>
      <w:r w:rsidRPr="00183BD3">
        <w:rPr>
          <w:rFonts w:ascii="Times New Roman" w:hAnsi="Times New Roman" w:cs="Times New Roman"/>
        </w:rPr>
        <w:t xml:space="preserve"> air with perfume, purify the air of disease, push bad smelling air away, or could prevent the inhalation of foul </w:t>
      </w:r>
      <w:proofErr w:type="spellStart"/>
      <w:r>
        <w:rPr>
          <w:rFonts w:ascii="Times New Roman" w:hAnsi="Times New Roman" w:cs="Times New Roman"/>
        </w:rPr>
        <w:t>odours</w:t>
      </w:r>
      <w:proofErr w:type="spellEnd"/>
      <w:r w:rsidRPr="00183BD3">
        <w:rPr>
          <w:rFonts w:ascii="Times New Roman" w:hAnsi="Times New Roman" w:cs="Times New Roman"/>
        </w:rPr>
        <w:t xml:space="preserve"> by providing an olfactory barrier around the individual.</w:t>
      </w:r>
      <w:r w:rsidRPr="00183BD3">
        <w:rPr>
          <w:rStyle w:val="EndnoteReference"/>
          <w:rFonts w:ascii="Times New Roman" w:hAnsi="Times New Roman" w:cs="Times New Roman"/>
        </w:rPr>
        <w:endnoteReference w:id="27"/>
      </w:r>
      <w:r w:rsidRPr="00183BD3">
        <w:rPr>
          <w:rFonts w:ascii="Times New Roman" w:hAnsi="Times New Roman" w:cs="Times New Roman"/>
        </w:rPr>
        <w:t xml:space="preserve">  </w:t>
      </w:r>
    </w:p>
    <w:p w14:paraId="583C23E3" w14:textId="3C15560A" w:rsidR="00CB4AB0" w:rsidRPr="00183BD3" w:rsidRDefault="00CB4AB0" w:rsidP="00F47D47">
      <w:pPr>
        <w:pStyle w:val="Body"/>
        <w:spacing w:line="480" w:lineRule="auto"/>
        <w:jc w:val="both"/>
        <w:rPr>
          <w:rFonts w:ascii="Times New Roman" w:hAnsi="Times New Roman" w:cs="Times New Roman"/>
        </w:rPr>
      </w:pPr>
      <w:r w:rsidRPr="00183BD3">
        <w:rPr>
          <w:rFonts w:ascii="Times New Roman" w:hAnsi="Times New Roman" w:cs="Times New Roman"/>
        </w:rPr>
        <w:tab/>
      </w:r>
      <w:r>
        <w:rPr>
          <w:rFonts w:ascii="Times New Roman" w:hAnsi="Times New Roman" w:cs="Times New Roman"/>
        </w:rPr>
        <w:t>T</w:t>
      </w:r>
      <w:r w:rsidRPr="00183BD3">
        <w:rPr>
          <w:rFonts w:ascii="Times New Roman" w:hAnsi="Times New Roman" w:cs="Times New Roman"/>
        </w:rPr>
        <w:t>he eighteenth century witnessed a decline in olfactory anxiety, in so far as it related to disease.</w:t>
      </w:r>
      <w:r>
        <w:rPr>
          <w:rStyle w:val="EndnoteReference"/>
          <w:rFonts w:ascii="Times New Roman" w:hAnsi="Times New Roman" w:cs="Times New Roman"/>
        </w:rPr>
        <w:endnoteReference w:id="28"/>
      </w:r>
      <w:r w:rsidRPr="00183BD3">
        <w:rPr>
          <w:rFonts w:ascii="Times New Roman" w:hAnsi="Times New Roman" w:cs="Times New Roman"/>
        </w:rPr>
        <w:t xml:space="preserve"> Part of this may relate to the disappearance of plague, the primary </w:t>
      </w:r>
      <w:r w:rsidRPr="00183BD3">
        <w:rPr>
          <w:rFonts w:ascii="Times New Roman" w:hAnsi="Times New Roman" w:cs="Times New Roman"/>
        </w:rPr>
        <w:lastRenderedPageBreak/>
        <w:t xml:space="preserve">disease associated with dangerous </w:t>
      </w:r>
      <w:proofErr w:type="spellStart"/>
      <w:r w:rsidRPr="00183BD3">
        <w:rPr>
          <w:rFonts w:ascii="Times New Roman" w:hAnsi="Times New Roman" w:cs="Times New Roman"/>
        </w:rPr>
        <w:t>odours</w:t>
      </w:r>
      <w:proofErr w:type="spellEnd"/>
      <w:r w:rsidRPr="00183BD3">
        <w:rPr>
          <w:rFonts w:ascii="Times New Roman" w:hAnsi="Times New Roman" w:cs="Times New Roman"/>
        </w:rPr>
        <w:t>, from English shores.</w:t>
      </w:r>
      <w:r w:rsidRPr="00183BD3">
        <w:rPr>
          <w:rStyle w:val="EndnoteReference"/>
          <w:rFonts w:ascii="Times New Roman" w:hAnsi="Times New Roman" w:cs="Times New Roman"/>
        </w:rPr>
        <w:endnoteReference w:id="29"/>
      </w:r>
      <w:r w:rsidRPr="00183BD3">
        <w:rPr>
          <w:rFonts w:ascii="Times New Roman" w:hAnsi="Times New Roman" w:cs="Times New Roman"/>
        </w:rPr>
        <w:t xml:space="preserve"> By the 1800s the idea that medical efficacy resided in smells, that the powers of smells could be discovered by sniffing, and that smells could be nutritious had all been rejected by medical writers as forms of risible quackery.</w:t>
      </w:r>
      <w:r w:rsidRPr="00183BD3">
        <w:rPr>
          <w:rStyle w:val="EndnoteReference"/>
          <w:rFonts w:ascii="Times New Roman" w:hAnsi="Times New Roman" w:cs="Times New Roman"/>
        </w:rPr>
        <w:endnoteReference w:id="30"/>
      </w:r>
      <w:r w:rsidRPr="00183BD3">
        <w:rPr>
          <w:rFonts w:ascii="Times New Roman" w:hAnsi="Times New Roman" w:cs="Times New Roman"/>
        </w:rPr>
        <w:t xml:space="preserve"> The English context </w:t>
      </w:r>
      <w:r>
        <w:rPr>
          <w:rFonts w:ascii="Times New Roman" w:hAnsi="Times New Roman" w:cs="Times New Roman"/>
        </w:rPr>
        <w:t xml:space="preserve">differed from France, on which Corbin has focused, </w:t>
      </w:r>
      <w:r w:rsidRPr="00183BD3">
        <w:rPr>
          <w:rFonts w:ascii="Times New Roman" w:hAnsi="Times New Roman" w:cs="Times New Roman"/>
        </w:rPr>
        <w:t xml:space="preserve">in </w:t>
      </w:r>
      <w:r>
        <w:rPr>
          <w:rFonts w:ascii="Times New Roman" w:hAnsi="Times New Roman" w:cs="Times New Roman"/>
        </w:rPr>
        <w:t>several ways</w:t>
      </w:r>
      <w:r w:rsidRPr="00183BD3">
        <w:rPr>
          <w:rFonts w:ascii="Times New Roman" w:hAnsi="Times New Roman" w:cs="Times New Roman"/>
        </w:rPr>
        <w:t>. Whilst the neo-</w:t>
      </w:r>
      <w:proofErr w:type="spellStart"/>
      <w:r w:rsidRPr="00183BD3">
        <w:rPr>
          <w:rFonts w:ascii="Times New Roman" w:hAnsi="Times New Roman" w:cs="Times New Roman"/>
        </w:rPr>
        <w:t>hippocratic</w:t>
      </w:r>
      <w:proofErr w:type="spellEnd"/>
      <w:r w:rsidRPr="00183BD3">
        <w:rPr>
          <w:rFonts w:ascii="Times New Roman" w:hAnsi="Times New Roman" w:cs="Times New Roman"/>
        </w:rPr>
        <w:t xml:space="preserve"> ideas that focused on making the environment</w:t>
      </w:r>
      <w:r>
        <w:rPr>
          <w:rFonts w:ascii="Times New Roman" w:hAnsi="Times New Roman" w:cs="Times New Roman"/>
        </w:rPr>
        <w:t xml:space="preserve"> </w:t>
      </w:r>
      <w:r w:rsidRPr="00183BD3">
        <w:rPr>
          <w:rFonts w:ascii="Times New Roman" w:hAnsi="Times New Roman" w:cs="Times New Roman"/>
        </w:rPr>
        <w:t xml:space="preserve">healthier were influential in England </w:t>
      </w:r>
      <w:r>
        <w:rPr>
          <w:rFonts w:ascii="Times New Roman" w:hAnsi="Times New Roman" w:cs="Times New Roman"/>
        </w:rPr>
        <w:t>the chief</w:t>
      </w:r>
      <w:r w:rsidRPr="00183BD3">
        <w:rPr>
          <w:rFonts w:ascii="Times New Roman" w:hAnsi="Times New Roman" w:cs="Times New Roman"/>
        </w:rPr>
        <w:t xml:space="preserve"> </w:t>
      </w:r>
      <w:r>
        <w:rPr>
          <w:rFonts w:ascii="Times New Roman" w:hAnsi="Times New Roman" w:cs="Times New Roman"/>
        </w:rPr>
        <w:t>response</w:t>
      </w:r>
      <w:r w:rsidRPr="00183BD3">
        <w:rPr>
          <w:rFonts w:ascii="Times New Roman" w:hAnsi="Times New Roman" w:cs="Times New Roman"/>
        </w:rPr>
        <w:t xml:space="preserve"> was </w:t>
      </w:r>
      <w:r>
        <w:rPr>
          <w:rFonts w:ascii="Times New Roman" w:hAnsi="Times New Roman" w:cs="Times New Roman"/>
        </w:rPr>
        <w:t xml:space="preserve">to build </w:t>
      </w:r>
      <w:r w:rsidRPr="00183BD3">
        <w:rPr>
          <w:rFonts w:ascii="Times New Roman" w:hAnsi="Times New Roman" w:cs="Times New Roman"/>
        </w:rPr>
        <w:t>dispensaries and hospitals. In England the paving and widening</w:t>
      </w:r>
      <w:r>
        <w:rPr>
          <w:rFonts w:ascii="Times New Roman" w:hAnsi="Times New Roman" w:cs="Times New Roman"/>
        </w:rPr>
        <w:t xml:space="preserve"> of</w:t>
      </w:r>
      <w:r w:rsidRPr="00183BD3">
        <w:rPr>
          <w:rFonts w:ascii="Times New Roman" w:hAnsi="Times New Roman" w:cs="Times New Roman"/>
        </w:rPr>
        <w:t xml:space="preserve"> streets </w:t>
      </w:r>
      <w:r>
        <w:rPr>
          <w:rFonts w:ascii="Times New Roman" w:hAnsi="Times New Roman" w:cs="Times New Roman"/>
        </w:rPr>
        <w:t>was</w:t>
      </w:r>
      <w:r w:rsidRPr="00183BD3">
        <w:rPr>
          <w:rFonts w:ascii="Times New Roman" w:hAnsi="Times New Roman" w:cs="Times New Roman"/>
        </w:rPr>
        <w:t xml:space="preserve"> practiced with aesthetic, visual, and polite goals and demonstrated little concern with </w:t>
      </w:r>
      <w:proofErr w:type="spellStart"/>
      <w:r w:rsidRPr="00183BD3">
        <w:rPr>
          <w:rFonts w:ascii="Times New Roman" w:hAnsi="Times New Roman" w:cs="Times New Roman"/>
        </w:rPr>
        <w:t>odour</w:t>
      </w:r>
      <w:proofErr w:type="spellEnd"/>
      <w:r w:rsidRPr="00183BD3">
        <w:rPr>
          <w:rFonts w:ascii="Times New Roman" w:hAnsi="Times New Roman" w:cs="Times New Roman"/>
        </w:rPr>
        <w:t>. In late-eighteenth- and early-nineteenth-century England industrial nuisance</w:t>
      </w:r>
      <w:r>
        <w:rPr>
          <w:rFonts w:ascii="Times New Roman" w:hAnsi="Times New Roman" w:cs="Times New Roman"/>
        </w:rPr>
        <w:t xml:space="preserve">s </w:t>
      </w:r>
      <w:r w:rsidRPr="00183BD3">
        <w:rPr>
          <w:rFonts w:ascii="Times New Roman" w:hAnsi="Times New Roman" w:cs="Times New Roman"/>
        </w:rPr>
        <w:t>were regulated less coercively than in France.</w:t>
      </w:r>
      <w:r w:rsidRPr="00183BD3">
        <w:rPr>
          <w:rStyle w:val="EndnoteReference"/>
          <w:rFonts w:ascii="Times New Roman" w:hAnsi="Times New Roman" w:cs="Times New Roman"/>
        </w:rPr>
        <w:endnoteReference w:id="31"/>
      </w:r>
      <w:r w:rsidRPr="00183BD3">
        <w:rPr>
          <w:rStyle w:val="PageNumber"/>
          <w:rFonts w:ascii="Times New Roman" w:hAnsi="Times New Roman" w:cs="Times New Roman"/>
        </w:rPr>
        <w:t xml:space="preserve"> </w:t>
      </w:r>
      <w:r>
        <w:rPr>
          <w:rFonts w:ascii="Times New Roman" w:hAnsi="Times New Roman" w:cs="Times New Roman"/>
        </w:rPr>
        <w:t>E</w:t>
      </w:r>
      <w:r w:rsidRPr="00183BD3">
        <w:rPr>
          <w:rFonts w:ascii="Times New Roman" w:hAnsi="Times New Roman" w:cs="Times New Roman"/>
        </w:rPr>
        <w:t xml:space="preserve">nvironmental medicine </w:t>
      </w:r>
      <w:r>
        <w:rPr>
          <w:rFonts w:ascii="Times New Roman" w:hAnsi="Times New Roman" w:cs="Times New Roman"/>
        </w:rPr>
        <w:t>re-focused</w:t>
      </w:r>
      <w:r w:rsidRPr="00183BD3">
        <w:rPr>
          <w:rFonts w:ascii="Times New Roman" w:hAnsi="Times New Roman" w:cs="Times New Roman"/>
        </w:rPr>
        <w:t xml:space="preserve"> on putridity and atmospheric change </w:t>
      </w:r>
      <w:r>
        <w:rPr>
          <w:rFonts w:ascii="Times New Roman" w:hAnsi="Times New Roman" w:cs="Times New Roman"/>
        </w:rPr>
        <w:t xml:space="preserve">but </w:t>
      </w:r>
      <w:r w:rsidRPr="00183BD3">
        <w:rPr>
          <w:rFonts w:ascii="Times New Roman" w:hAnsi="Times New Roman" w:cs="Times New Roman"/>
        </w:rPr>
        <w:t xml:space="preserve">this did not mean </w:t>
      </w:r>
      <w:r w:rsidRPr="00183BD3">
        <w:rPr>
          <w:rFonts w:ascii="Times New Roman" w:hAnsi="Times New Roman" w:cs="Times New Roman"/>
          <w:i/>
        </w:rPr>
        <w:t>ipso facto</w:t>
      </w:r>
      <w:r w:rsidRPr="00183BD3">
        <w:rPr>
          <w:rFonts w:ascii="Times New Roman" w:hAnsi="Times New Roman" w:cs="Times New Roman"/>
        </w:rPr>
        <w:t xml:space="preserve"> a new interest in smell. English pneumatic chemists and naval surgeons positively stated that </w:t>
      </w:r>
      <w:proofErr w:type="spellStart"/>
      <w:r w:rsidRPr="00183BD3">
        <w:rPr>
          <w:rFonts w:ascii="Times New Roman" w:hAnsi="Times New Roman" w:cs="Times New Roman"/>
        </w:rPr>
        <w:t>odour</w:t>
      </w:r>
      <w:proofErr w:type="spellEnd"/>
      <w:r w:rsidRPr="00183BD3">
        <w:rPr>
          <w:rFonts w:ascii="Times New Roman" w:hAnsi="Times New Roman" w:cs="Times New Roman"/>
        </w:rPr>
        <w:t xml:space="preserve"> was not linked to the degree of danger of a </w:t>
      </w:r>
      <w:proofErr w:type="gramStart"/>
      <w:r w:rsidRPr="00183BD3">
        <w:rPr>
          <w:rFonts w:ascii="Times New Roman" w:hAnsi="Times New Roman" w:cs="Times New Roman"/>
        </w:rPr>
        <w:t>particular atmosphere</w:t>
      </w:r>
      <w:proofErr w:type="gramEnd"/>
      <w:r w:rsidRPr="00183BD3">
        <w:rPr>
          <w:rFonts w:ascii="Times New Roman" w:hAnsi="Times New Roman" w:cs="Times New Roman"/>
        </w:rPr>
        <w:t>. Certainly, ‘effluvia’, ‘gasses’, or ‘foul air’ played a role in generating or spreading disease. But smell’s relationship with these categories was ambiguous at best.</w:t>
      </w:r>
      <w:r w:rsidRPr="00183BD3">
        <w:rPr>
          <w:rStyle w:val="EndnoteReference"/>
          <w:rFonts w:ascii="Times New Roman" w:hAnsi="Times New Roman" w:cs="Times New Roman"/>
        </w:rPr>
        <w:endnoteReference w:id="32"/>
      </w:r>
      <w:r w:rsidRPr="00183BD3">
        <w:rPr>
          <w:rFonts w:ascii="Times New Roman" w:hAnsi="Times New Roman" w:cs="Times New Roman"/>
        </w:rPr>
        <w:t xml:space="preserve"> In English writing on environmental medicine, allied to new forms of ‘comfort’ espoused in eighteenth-century culture, it was temperature and moisture, not smell, which were </w:t>
      </w:r>
      <w:r>
        <w:rPr>
          <w:rFonts w:ascii="Times New Roman" w:hAnsi="Times New Roman" w:cs="Times New Roman"/>
        </w:rPr>
        <w:t xml:space="preserve">often </w:t>
      </w:r>
      <w:r w:rsidRPr="00183BD3">
        <w:rPr>
          <w:rFonts w:ascii="Times New Roman" w:hAnsi="Times New Roman" w:cs="Times New Roman"/>
        </w:rPr>
        <w:t>the defining elements of dangerous air.</w:t>
      </w:r>
      <w:r w:rsidRPr="00183BD3">
        <w:rPr>
          <w:rStyle w:val="EndnoteReference"/>
          <w:rFonts w:ascii="Times New Roman" w:hAnsi="Times New Roman" w:cs="Times New Roman"/>
        </w:rPr>
        <w:endnoteReference w:id="33"/>
      </w:r>
      <w:r w:rsidRPr="00183BD3">
        <w:rPr>
          <w:rFonts w:ascii="Times New Roman" w:hAnsi="Times New Roman" w:cs="Times New Roman"/>
        </w:rPr>
        <w:t xml:space="preserve"> </w:t>
      </w:r>
    </w:p>
    <w:p w14:paraId="636AD9DC" w14:textId="47787F33" w:rsidR="00CB4AB0" w:rsidRDefault="00CB4AB0" w:rsidP="00F47D47">
      <w:pPr>
        <w:pStyle w:val="Body"/>
        <w:spacing w:line="480" w:lineRule="auto"/>
        <w:jc w:val="both"/>
        <w:rPr>
          <w:rFonts w:ascii="Times New Roman" w:eastAsia="Baskerville" w:hAnsi="Times New Roman" w:cs="Times New Roman"/>
        </w:rPr>
      </w:pPr>
      <w:r w:rsidRPr="00183BD3">
        <w:rPr>
          <w:rFonts w:ascii="Times New Roman" w:hAnsi="Times New Roman" w:cs="Times New Roman"/>
        </w:rPr>
        <w:tab/>
        <w:t xml:space="preserve">The growing skepticism about smell’s potential as an indicator of foul or disease-causing air can already be traced in reactions to the use of </w:t>
      </w:r>
      <w:r>
        <w:rPr>
          <w:rFonts w:ascii="Times New Roman" w:hAnsi="Times New Roman" w:cs="Times New Roman"/>
        </w:rPr>
        <w:t xml:space="preserve">gaseous </w:t>
      </w:r>
      <w:r w:rsidRPr="00183BD3">
        <w:rPr>
          <w:rFonts w:ascii="Times New Roman" w:hAnsi="Times New Roman" w:cs="Times New Roman"/>
        </w:rPr>
        <w:t>disinfect</w:t>
      </w:r>
      <w:r>
        <w:rPr>
          <w:rFonts w:ascii="Times New Roman" w:hAnsi="Times New Roman" w:cs="Times New Roman"/>
        </w:rPr>
        <w:t>ants</w:t>
      </w:r>
      <w:r w:rsidRPr="00183BD3">
        <w:rPr>
          <w:rFonts w:ascii="Times New Roman" w:hAnsi="Times New Roman" w:cs="Times New Roman"/>
        </w:rPr>
        <w:t xml:space="preserve"> in the 1790s.</w:t>
      </w:r>
      <w:r w:rsidRPr="00183BD3">
        <w:rPr>
          <w:rFonts w:ascii="Times New Roman" w:eastAsia="Baskerville" w:hAnsi="Times New Roman" w:cs="Times New Roman"/>
        </w:rPr>
        <w:t xml:space="preserve"> </w:t>
      </w:r>
      <w:r w:rsidRPr="00183BD3">
        <w:rPr>
          <w:rFonts w:ascii="Times New Roman" w:hAnsi="Times New Roman" w:cs="Times New Roman"/>
        </w:rPr>
        <w:t>During the 1790s</w:t>
      </w:r>
      <w:r>
        <w:rPr>
          <w:rFonts w:ascii="Times New Roman" w:hAnsi="Times New Roman" w:cs="Times New Roman"/>
        </w:rPr>
        <w:t>,</w:t>
      </w:r>
      <w:r w:rsidRPr="00183BD3">
        <w:rPr>
          <w:rFonts w:ascii="Times New Roman" w:hAnsi="Times New Roman" w:cs="Times New Roman"/>
        </w:rPr>
        <w:t xml:space="preserve"> the Scottish physician to the Middlesex hospital James Carmichael Smyth developed the use of nitrous acid gas as a method of destroying contagion and ‘purifying’ the air.</w:t>
      </w:r>
      <w:r w:rsidRPr="00183BD3">
        <w:rPr>
          <w:rStyle w:val="PageNumber"/>
          <w:rFonts w:ascii="Times New Roman" w:eastAsia="Baskerville" w:hAnsi="Times New Roman" w:cs="Times New Roman"/>
          <w:vertAlign w:val="superscript"/>
        </w:rPr>
        <w:endnoteReference w:id="34"/>
      </w:r>
      <w:r w:rsidRPr="00183BD3">
        <w:rPr>
          <w:rFonts w:ascii="Times New Roman" w:hAnsi="Times New Roman" w:cs="Times New Roman"/>
        </w:rPr>
        <w:t xml:space="preserve"> Carmichael Smith </w:t>
      </w:r>
      <w:r>
        <w:rPr>
          <w:rFonts w:ascii="Times New Roman" w:hAnsi="Times New Roman" w:cs="Times New Roman"/>
        </w:rPr>
        <w:t>argued that</w:t>
      </w:r>
      <w:r w:rsidRPr="00183BD3">
        <w:rPr>
          <w:rFonts w:ascii="Times New Roman" w:hAnsi="Times New Roman" w:cs="Times New Roman"/>
        </w:rPr>
        <w:t xml:space="preserve"> contagious effluvia acted in a similar way to smell</w:t>
      </w:r>
      <w:r>
        <w:rPr>
          <w:rFonts w:ascii="Times New Roman" w:hAnsi="Times New Roman" w:cs="Times New Roman"/>
        </w:rPr>
        <w:t>,</w:t>
      </w:r>
      <w:r w:rsidRPr="00183BD3">
        <w:rPr>
          <w:rFonts w:ascii="Times New Roman" w:hAnsi="Times New Roman" w:cs="Times New Roman"/>
        </w:rPr>
        <w:t xml:space="preserve"> which was another type of effluvia with a similar form of materiality. Smell demonstrated </w:t>
      </w:r>
      <w:r>
        <w:rPr>
          <w:rFonts w:ascii="Times New Roman" w:hAnsi="Times New Roman" w:cs="Times New Roman"/>
        </w:rPr>
        <w:t xml:space="preserve">by analogy </w:t>
      </w:r>
      <w:r w:rsidRPr="00183BD3">
        <w:rPr>
          <w:rFonts w:ascii="Times New Roman" w:hAnsi="Times New Roman" w:cs="Times New Roman"/>
        </w:rPr>
        <w:t xml:space="preserve">how long contagious effluvia might last </w:t>
      </w:r>
      <w:r w:rsidRPr="00183BD3">
        <w:rPr>
          <w:rFonts w:ascii="Times New Roman" w:hAnsi="Times New Roman" w:cs="Times New Roman"/>
        </w:rPr>
        <w:lastRenderedPageBreak/>
        <w:t>when attached to clothing and walls.</w:t>
      </w:r>
      <w:r w:rsidRPr="00183BD3">
        <w:rPr>
          <w:rStyle w:val="PageNumber"/>
          <w:rFonts w:ascii="Times New Roman" w:eastAsia="Baskerville" w:hAnsi="Times New Roman" w:cs="Times New Roman"/>
          <w:vertAlign w:val="superscript"/>
        </w:rPr>
        <w:endnoteReference w:id="35"/>
      </w:r>
      <w:r w:rsidRPr="00183BD3">
        <w:rPr>
          <w:rFonts w:ascii="Times New Roman" w:hAnsi="Times New Roman" w:cs="Times New Roman"/>
        </w:rPr>
        <w:t xml:space="preserve"> </w:t>
      </w:r>
      <w:r>
        <w:rPr>
          <w:rFonts w:ascii="Times New Roman" w:hAnsi="Times New Roman" w:cs="Times New Roman"/>
        </w:rPr>
        <w:t>However,</w:t>
      </w:r>
      <w:r w:rsidRPr="00183BD3">
        <w:rPr>
          <w:rFonts w:ascii="Times New Roman" w:hAnsi="Times New Roman" w:cs="Times New Roman"/>
        </w:rPr>
        <w:t xml:space="preserve"> throughout </w:t>
      </w:r>
      <w:r>
        <w:rPr>
          <w:rFonts w:ascii="Times New Roman" w:hAnsi="Times New Roman" w:cs="Times New Roman"/>
        </w:rPr>
        <w:t>his trial reports</w:t>
      </w:r>
      <w:r w:rsidRPr="00183BD3">
        <w:rPr>
          <w:rFonts w:ascii="Times New Roman" w:hAnsi="Times New Roman" w:cs="Times New Roman"/>
        </w:rPr>
        <w:t xml:space="preserve"> Carmichael Smith oscillated between seeing the disappearance of smell as an indication </w:t>
      </w:r>
      <w:r>
        <w:rPr>
          <w:rFonts w:ascii="Times New Roman" w:hAnsi="Times New Roman" w:cs="Times New Roman"/>
        </w:rPr>
        <w:t>of purification</w:t>
      </w:r>
      <w:r w:rsidRPr="00183BD3">
        <w:rPr>
          <w:rFonts w:ascii="Times New Roman" w:hAnsi="Times New Roman" w:cs="Times New Roman"/>
        </w:rPr>
        <w:t xml:space="preserve"> and</w:t>
      </w:r>
      <w:r>
        <w:rPr>
          <w:rFonts w:ascii="Times New Roman" w:hAnsi="Times New Roman" w:cs="Times New Roman"/>
        </w:rPr>
        <w:t xml:space="preserve"> </w:t>
      </w:r>
      <w:r w:rsidRPr="00183BD3">
        <w:rPr>
          <w:rFonts w:ascii="Times New Roman" w:hAnsi="Times New Roman" w:cs="Times New Roman"/>
        </w:rPr>
        <w:t xml:space="preserve">worrying that getting rid of smell </w:t>
      </w:r>
      <w:r>
        <w:rPr>
          <w:rFonts w:ascii="Times New Roman" w:hAnsi="Times New Roman" w:cs="Times New Roman"/>
        </w:rPr>
        <w:t>did not meant</w:t>
      </w:r>
      <w:r w:rsidRPr="00183BD3">
        <w:rPr>
          <w:rFonts w:ascii="Times New Roman" w:hAnsi="Times New Roman" w:cs="Times New Roman"/>
        </w:rPr>
        <w:t xml:space="preserve"> getting rid of disease.</w:t>
      </w:r>
      <w:r w:rsidRPr="00183BD3">
        <w:rPr>
          <w:rStyle w:val="PageNumber"/>
          <w:rFonts w:ascii="Times New Roman" w:eastAsia="Baskerville" w:hAnsi="Times New Roman" w:cs="Times New Roman"/>
          <w:vertAlign w:val="superscript"/>
        </w:rPr>
        <w:endnoteReference w:id="36"/>
      </w:r>
      <w:r w:rsidRPr="00183BD3">
        <w:rPr>
          <w:rFonts w:ascii="Times New Roman" w:hAnsi="Times New Roman" w:cs="Times New Roman"/>
        </w:rPr>
        <w:t xml:space="preserve"> </w:t>
      </w:r>
      <w:r w:rsidRPr="00183BD3">
        <w:rPr>
          <w:rFonts w:ascii="Times New Roman" w:eastAsia="Baskerville" w:hAnsi="Times New Roman" w:cs="Times New Roman"/>
        </w:rPr>
        <w:t>Critics</w:t>
      </w:r>
      <w:r w:rsidRPr="00183BD3">
        <w:rPr>
          <w:rFonts w:ascii="Times New Roman" w:hAnsi="Times New Roman" w:cs="Times New Roman"/>
        </w:rPr>
        <w:t xml:space="preserve"> o</w:t>
      </w:r>
      <w:r>
        <w:rPr>
          <w:rFonts w:ascii="Times New Roman" w:hAnsi="Times New Roman" w:cs="Times New Roman"/>
        </w:rPr>
        <w:t>f</w:t>
      </w:r>
      <w:r w:rsidRPr="00183BD3">
        <w:rPr>
          <w:rFonts w:ascii="Times New Roman" w:hAnsi="Times New Roman" w:cs="Times New Roman"/>
        </w:rPr>
        <w:t xml:space="preserve"> Carmichael Smyth </w:t>
      </w:r>
      <w:r>
        <w:rPr>
          <w:rFonts w:ascii="Times New Roman" w:hAnsi="Times New Roman" w:cs="Times New Roman"/>
        </w:rPr>
        <w:t>elaborated on this latter point</w:t>
      </w:r>
      <w:r w:rsidRPr="00183BD3">
        <w:rPr>
          <w:rFonts w:ascii="Times New Roman" w:hAnsi="Times New Roman" w:cs="Times New Roman"/>
        </w:rPr>
        <w:t>.</w:t>
      </w:r>
      <w:r w:rsidRPr="00183BD3">
        <w:rPr>
          <w:rStyle w:val="PageNumber"/>
          <w:rFonts w:ascii="Times New Roman" w:eastAsia="Baskerville" w:hAnsi="Times New Roman" w:cs="Times New Roman"/>
          <w:vertAlign w:val="superscript"/>
        </w:rPr>
        <w:endnoteReference w:id="37"/>
      </w:r>
      <w:r w:rsidRPr="00183BD3">
        <w:rPr>
          <w:rFonts w:ascii="Times New Roman" w:hAnsi="Times New Roman" w:cs="Times New Roman"/>
        </w:rPr>
        <w:t xml:space="preserve"> As the naval surgeon Thomas Trotter put it: a pure atmosphere should not be distinguished ‘by a negation of smell’ but ‘by a full and grateful inspiration, expansion of the chest</w:t>
      </w:r>
      <w:r w:rsidRPr="00183BD3">
        <w:rPr>
          <w:rFonts w:ascii="Times New Roman" w:hAnsi="Times New Roman" w:cs="Times New Roman"/>
          <w:lang w:val="es-ES_tradnl"/>
        </w:rPr>
        <w:t>, ex</w:t>
      </w:r>
      <w:proofErr w:type="spellStart"/>
      <w:r w:rsidRPr="00183BD3">
        <w:rPr>
          <w:rFonts w:ascii="Times New Roman" w:hAnsi="Times New Roman" w:cs="Times New Roman"/>
        </w:rPr>
        <w:t>hilaration</w:t>
      </w:r>
      <w:proofErr w:type="spellEnd"/>
      <w:r w:rsidRPr="00183BD3">
        <w:rPr>
          <w:rFonts w:ascii="Times New Roman" w:hAnsi="Times New Roman" w:cs="Times New Roman"/>
        </w:rPr>
        <w:t xml:space="preserve"> of spirits, alacrity of mind, and </w:t>
      </w:r>
      <w:proofErr w:type="spellStart"/>
      <w:r w:rsidRPr="00183BD3">
        <w:rPr>
          <w:rFonts w:ascii="Times New Roman" w:hAnsi="Times New Roman" w:cs="Times New Roman"/>
        </w:rPr>
        <w:t>vigour</w:t>
      </w:r>
      <w:proofErr w:type="spellEnd"/>
      <w:r w:rsidRPr="00183BD3">
        <w:rPr>
          <w:rFonts w:ascii="Times New Roman" w:hAnsi="Times New Roman" w:cs="Times New Roman"/>
        </w:rPr>
        <w:t xml:space="preserve"> of muscular motion’.</w:t>
      </w:r>
      <w:r w:rsidRPr="00183BD3">
        <w:rPr>
          <w:rStyle w:val="PageNumber"/>
          <w:rFonts w:ascii="Times New Roman" w:eastAsia="Baskerville" w:hAnsi="Times New Roman" w:cs="Times New Roman"/>
          <w:vertAlign w:val="superscript"/>
        </w:rPr>
        <w:endnoteReference w:id="38"/>
      </w:r>
      <w:r w:rsidRPr="00183BD3">
        <w:rPr>
          <w:rFonts w:ascii="Times New Roman" w:eastAsia="Baskerville" w:hAnsi="Times New Roman" w:cs="Times New Roman"/>
        </w:rPr>
        <w:t xml:space="preserve"> For medical practitioners the epistemological utility of smell was significantly diluted.</w:t>
      </w:r>
    </w:p>
    <w:p w14:paraId="74B498F9" w14:textId="77777777" w:rsidR="00D93A06" w:rsidRPr="00183BD3" w:rsidRDefault="00D93A06" w:rsidP="00F47D47">
      <w:pPr>
        <w:pStyle w:val="Body"/>
        <w:spacing w:line="480" w:lineRule="auto"/>
        <w:jc w:val="both"/>
        <w:rPr>
          <w:rFonts w:ascii="Times New Roman" w:hAnsi="Times New Roman" w:cs="Times New Roman"/>
        </w:rPr>
      </w:pPr>
    </w:p>
    <w:p w14:paraId="2471E486" w14:textId="629E89B7" w:rsidR="00CB4AB0" w:rsidRPr="00183BD3" w:rsidRDefault="00CB4AB0" w:rsidP="00F47D47">
      <w:pPr>
        <w:pStyle w:val="Body"/>
        <w:spacing w:line="480" w:lineRule="auto"/>
        <w:jc w:val="center"/>
        <w:rPr>
          <w:rFonts w:ascii="Times New Roman" w:hAnsi="Times New Roman" w:cs="Times New Roman"/>
        </w:rPr>
      </w:pPr>
      <w:r w:rsidRPr="00183BD3">
        <w:rPr>
          <w:rFonts w:ascii="Times New Roman" w:hAnsi="Times New Roman" w:cs="Times New Roman"/>
        </w:rPr>
        <w:t>III</w:t>
      </w:r>
    </w:p>
    <w:p w14:paraId="7716162E" w14:textId="77777777" w:rsidR="00CB4AB0" w:rsidRPr="00183BD3" w:rsidRDefault="00CB4AB0" w:rsidP="00F47D47">
      <w:pPr>
        <w:pStyle w:val="Body"/>
        <w:spacing w:line="480" w:lineRule="auto"/>
        <w:rPr>
          <w:rFonts w:ascii="Times New Roman" w:hAnsi="Times New Roman" w:cs="Times New Roman"/>
        </w:rPr>
      </w:pPr>
    </w:p>
    <w:p w14:paraId="3DD52599" w14:textId="421AFB41" w:rsidR="00CB4AB0" w:rsidRPr="00183BD3" w:rsidRDefault="00CB4AB0" w:rsidP="00F47D47">
      <w:pPr>
        <w:pStyle w:val="Body"/>
        <w:spacing w:line="480" w:lineRule="auto"/>
        <w:jc w:val="both"/>
        <w:rPr>
          <w:rFonts w:ascii="Times New Roman" w:hAnsi="Times New Roman" w:cs="Times New Roman"/>
        </w:rPr>
      </w:pPr>
      <w:r w:rsidRPr="00183BD3">
        <w:rPr>
          <w:rFonts w:ascii="Times New Roman" w:hAnsi="Times New Roman" w:cs="Times New Roman"/>
        </w:rPr>
        <w:t>Yet despite this, the cholera outbreak of the 1830s witnessed a return to strong-smelling disease preventatives. Vinegar, camphor, and herbs all saw use in the houses and hands of cholera</w:t>
      </w:r>
      <w:r>
        <w:rPr>
          <w:rFonts w:ascii="Times New Roman" w:hAnsi="Times New Roman" w:cs="Times New Roman"/>
        </w:rPr>
        <w:t>-</w:t>
      </w:r>
      <w:r w:rsidRPr="00183BD3">
        <w:rPr>
          <w:rFonts w:ascii="Times New Roman" w:hAnsi="Times New Roman" w:cs="Times New Roman"/>
        </w:rPr>
        <w:t>phobic patients</w:t>
      </w:r>
      <w:r>
        <w:rPr>
          <w:rFonts w:ascii="Times New Roman" w:hAnsi="Times New Roman" w:cs="Times New Roman"/>
        </w:rPr>
        <w:t xml:space="preserve"> and were recommended by medical texts</w:t>
      </w:r>
      <w:r w:rsidRPr="00183BD3">
        <w:rPr>
          <w:rFonts w:ascii="Times New Roman" w:hAnsi="Times New Roman" w:cs="Times New Roman"/>
        </w:rPr>
        <w:t>.</w:t>
      </w:r>
      <w:r w:rsidRPr="00183BD3">
        <w:rPr>
          <w:rStyle w:val="EndnoteReference"/>
          <w:rFonts w:ascii="Times New Roman" w:hAnsi="Times New Roman" w:cs="Times New Roman"/>
        </w:rPr>
        <w:endnoteReference w:id="39"/>
      </w:r>
      <w:r w:rsidRPr="00183BD3">
        <w:rPr>
          <w:rFonts w:ascii="Times New Roman" w:hAnsi="Times New Roman" w:cs="Times New Roman"/>
        </w:rPr>
        <w:t xml:space="preserve"> Satirical prints mocked these prophylactics for their reliance on strong </w:t>
      </w:r>
      <w:proofErr w:type="spellStart"/>
      <w:r w:rsidRPr="00183BD3">
        <w:rPr>
          <w:rFonts w:ascii="Times New Roman" w:hAnsi="Times New Roman" w:cs="Times New Roman"/>
        </w:rPr>
        <w:t>odour</w:t>
      </w:r>
      <w:proofErr w:type="spellEnd"/>
      <w:r w:rsidRPr="00183BD3">
        <w:rPr>
          <w:rFonts w:ascii="Times New Roman" w:hAnsi="Times New Roman" w:cs="Times New Roman"/>
        </w:rPr>
        <w:t xml:space="preserve"> [Fig 1].</w:t>
      </w:r>
      <w:r w:rsidRPr="00183BD3">
        <w:rPr>
          <w:rStyle w:val="EndnoteReference"/>
          <w:rFonts w:ascii="Times New Roman" w:hAnsi="Times New Roman" w:cs="Times New Roman"/>
        </w:rPr>
        <w:endnoteReference w:id="40"/>
      </w:r>
      <w:r w:rsidRPr="00183BD3">
        <w:rPr>
          <w:rFonts w:ascii="Times New Roman" w:hAnsi="Times New Roman" w:cs="Times New Roman"/>
        </w:rPr>
        <w:t xml:space="preserve"> Smoking tobacco, burning tar, and the use of chloride of lime to fumigate rooms were recommended by urban authorities.</w:t>
      </w:r>
      <w:r w:rsidRPr="00183BD3">
        <w:rPr>
          <w:rStyle w:val="EndnoteReference"/>
          <w:rFonts w:ascii="Times New Roman" w:hAnsi="Times New Roman" w:cs="Times New Roman"/>
        </w:rPr>
        <w:endnoteReference w:id="41"/>
      </w:r>
      <w:r w:rsidRPr="00183BD3">
        <w:rPr>
          <w:rFonts w:ascii="Times New Roman" w:hAnsi="Times New Roman" w:cs="Times New Roman"/>
        </w:rPr>
        <w:t xml:space="preserve"> Yet skepticism was also voiced regarding prophylactics: a number of medical texts warned </w:t>
      </w:r>
      <w:r>
        <w:rPr>
          <w:rFonts w:ascii="Times New Roman" w:hAnsi="Times New Roman" w:cs="Times New Roman"/>
        </w:rPr>
        <w:t xml:space="preserve">that they </w:t>
      </w:r>
      <w:r w:rsidRPr="00183BD3">
        <w:rPr>
          <w:rFonts w:ascii="Times New Roman" w:hAnsi="Times New Roman" w:cs="Times New Roman"/>
        </w:rPr>
        <w:t xml:space="preserve"> ‘conceal</w:t>
      </w:r>
      <w:r>
        <w:rPr>
          <w:rFonts w:ascii="Times New Roman" w:hAnsi="Times New Roman" w:cs="Times New Roman"/>
        </w:rPr>
        <w:t>[ed]</w:t>
      </w:r>
      <w:r w:rsidRPr="00183BD3">
        <w:rPr>
          <w:rFonts w:ascii="Times New Roman" w:hAnsi="Times New Roman" w:cs="Times New Roman"/>
        </w:rPr>
        <w:t>’ what ‘ought to be attended to’.</w:t>
      </w:r>
      <w:r w:rsidRPr="00183BD3">
        <w:rPr>
          <w:rStyle w:val="EndnoteReference"/>
          <w:rFonts w:ascii="Times New Roman" w:hAnsi="Times New Roman" w:cs="Times New Roman"/>
        </w:rPr>
        <w:endnoteReference w:id="42"/>
      </w:r>
      <w:r w:rsidRPr="00183BD3">
        <w:rPr>
          <w:rFonts w:ascii="Times New Roman" w:hAnsi="Times New Roman" w:cs="Times New Roman"/>
        </w:rPr>
        <w:t xml:space="preserve"> Chloride of lime, despite its regular use, was also open to criticism. It could be used to ‘correct all offensive smells’ but it left a peculiar </w:t>
      </w:r>
      <w:proofErr w:type="spellStart"/>
      <w:r w:rsidRPr="00183BD3">
        <w:rPr>
          <w:rFonts w:ascii="Times New Roman" w:hAnsi="Times New Roman" w:cs="Times New Roman"/>
        </w:rPr>
        <w:t>odour</w:t>
      </w:r>
      <w:proofErr w:type="spellEnd"/>
      <w:r w:rsidRPr="00183BD3">
        <w:rPr>
          <w:rFonts w:ascii="Times New Roman" w:hAnsi="Times New Roman" w:cs="Times New Roman"/>
        </w:rPr>
        <w:t xml:space="preserve"> of its own and the gas was dangerous to anybody subjected to its influence for long periods.</w:t>
      </w:r>
      <w:r w:rsidRPr="00183BD3">
        <w:rPr>
          <w:rStyle w:val="EndnoteReference"/>
          <w:rFonts w:ascii="Times New Roman" w:hAnsi="Times New Roman" w:cs="Times New Roman"/>
        </w:rPr>
        <w:endnoteReference w:id="43"/>
      </w:r>
      <w:r w:rsidRPr="00183BD3">
        <w:rPr>
          <w:rFonts w:ascii="Times New Roman" w:hAnsi="Times New Roman" w:cs="Times New Roman"/>
        </w:rPr>
        <w:t xml:space="preserve"> Furthermore, whilst they might ‘extinguish a bad smell’ there was no evidence that chlorides of lime or soda really destroyed either miasma or</w:t>
      </w:r>
      <w:r w:rsidRPr="00183BD3">
        <w:rPr>
          <w:rFonts w:ascii="Times New Roman" w:hAnsi="Times New Roman" w:cs="Times New Roman"/>
          <w:i/>
        </w:rPr>
        <w:t xml:space="preserve"> </w:t>
      </w:r>
      <w:r w:rsidRPr="00183BD3">
        <w:rPr>
          <w:rFonts w:ascii="Times New Roman" w:hAnsi="Times New Roman" w:cs="Times New Roman"/>
        </w:rPr>
        <w:t>contagion.</w:t>
      </w:r>
      <w:r w:rsidRPr="00183BD3">
        <w:rPr>
          <w:rStyle w:val="EndnoteReference"/>
          <w:rFonts w:ascii="Times New Roman" w:hAnsi="Times New Roman" w:cs="Times New Roman"/>
        </w:rPr>
        <w:endnoteReference w:id="44"/>
      </w:r>
      <w:r w:rsidRPr="00183BD3">
        <w:rPr>
          <w:rFonts w:ascii="Times New Roman" w:hAnsi="Times New Roman" w:cs="Times New Roman"/>
        </w:rPr>
        <w:t xml:space="preserve"> They might inspire a false confidence, managing the emotions which were often cited a predisposing cause for disease, but at the same time they might ‘actually be adding to </w:t>
      </w:r>
      <w:r w:rsidRPr="00183BD3">
        <w:rPr>
          <w:rFonts w:ascii="Times New Roman" w:hAnsi="Times New Roman" w:cs="Times New Roman"/>
        </w:rPr>
        <w:lastRenderedPageBreak/>
        <w:t xml:space="preserve">its deleterious principle instead of </w:t>
      </w:r>
      <w:proofErr w:type="spellStart"/>
      <w:r w:rsidRPr="00183BD3">
        <w:rPr>
          <w:rFonts w:ascii="Times New Roman" w:hAnsi="Times New Roman" w:cs="Times New Roman"/>
        </w:rPr>
        <w:t>neutralising</w:t>
      </w:r>
      <w:proofErr w:type="spellEnd"/>
      <w:r w:rsidRPr="00183BD3">
        <w:rPr>
          <w:rFonts w:ascii="Times New Roman" w:hAnsi="Times New Roman" w:cs="Times New Roman"/>
        </w:rPr>
        <w:t xml:space="preserve"> it’.</w:t>
      </w:r>
      <w:r w:rsidRPr="00183BD3">
        <w:rPr>
          <w:rStyle w:val="EndnoteReference"/>
          <w:rFonts w:ascii="Times New Roman" w:hAnsi="Times New Roman" w:cs="Times New Roman"/>
        </w:rPr>
        <w:endnoteReference w:id="45"/>
      </w:r>
      <w:r w:rsidRPr="00183BD3">
        <w:rPr>
          <w:rFonts w:ascii="Times New Roman" w:hAnsi="Times New Roman" w:cs="Times New Roman"/>
        </w:rPr>
        <w:t xml:space="preserve"> In the medical semiotics of smell getting rid of </w:t>
      </w:r>
      <w:proofErr w:type="spellStart"/>
      <w:r w:rsidRPr="00183BD3">
        <w:rPr>
          <w:rFonts w:ascii="Times New Roman" w:hAnsi="Times New Roman" w:cs="Times New Roman"/>
        </w:rPr>
        <w:t>odour</w:t>
      </w:r>
      <w:proofErr w:type="spellEnd"/>
      <w:r w:rsidRPr="00183BD3">
        <w:rPr>
          <w:rFonts w:ascii="Times New Roman" w:hAnsi="Times New Roman" w:cs="Times New Roman"/>
        </w:rPr>
        <w:t xml:space="preserve"> was </w:t>
      </w:r>
      <w:r>
        <w:rPr>
          <w:rFonts w:ascii="Times New Roman" w:hAnsi="Times New Roman" w:cs="Times New Roman"/>
        </w:rPr>
        <w:t xml:space="preserve">potentially </w:t>
      </w:r>
      <w:r w:rsidRPr="00183BD3">
        <w:rPr>
          <w:rFonts w:ascii="Times New Roman" w:hAnsi="Times New Roman" w:cs="Times New Roman"/>
        </w:rPr>
        <w:t>dangerous, because it was the sign of disease</w:t>
      </w:r>
      <w:r>
        <w:rPr>
          <w:rFonts w:ascii="Times New Roman" w:hAnsi="Times New Roman" w:cs="Times New Roman"/>
        </w:rPr>
        <w:t>-</w:t>
      </w:r>
      <w:r w:rsidRPr="00183BD3">
        <w:rPr>
          <w:rFonts w:ascii="Times New Roman" w:hAnsi="Times New Roman" w:cs="Times New Roman"/>
        </w:rPr>
        <w:t>causing decomposition</w:t>
      </w:r>
      <w:r>
        <w:rPr>
          <w:rFonts w:ascii="Times New Roman" w:hAnsi="Times New Roman" w:cs="Times New Roman"/>
        </w:rPr>
        <w:t>,</w:t>
      </w:r>
      <w:r w:rsidRPr="00183BD3">
        <w:rPr>
          <w:rFonts w:ascii="Times New Roman" w:hAnsi="Times New Roman" w:cs="Times New Roman"/>
        </w:rPr>
        <w:t xml:space="preserve"> not the signified disease.</w:t>
      </w:r>
    </w:p>
    <w:p w14:paraId="299E2E55" w14:textId="2478800D" w:rsidR="00CB4AB0" w:rsidRPr="00183BD3" w:rsidRDefault="00CB4AB0" w:rsidP="00F47D47">
      <w:pPr>
        <w:pStyle w:val="Body"/>
        <w:spacing w:line="480" w:lineRule="auto"/>
        <w:ind w:firstLine="720"/>
        <w:jc w:val="both"/>
        <w:rPr>
          <w:rFonts w:ascii="Times New Roman" w:hAnsi="Times New Roman" w:cs="Times New Roman"/>
        </w:rPr>
      </w:pPr>
      <w:proofErr w:type="gramStart"/>
      <w:r w:rsidRPr="00183BD3">
        <w:rPr>
          <w:rFonts w:ascii="Times New Roman" w:hAnsi="Times New Roman" w:cs="Times New Roman"/>
        </w:rPr>
        <w:t>A number of</w:t>
      </w:r>
      <w:proofErr w:type="gramEnd"/>
      <w:r w:rsidRPr="00183BD3">
        <w:rPr>
          <w:rFonts w:ascii="Times New Roman" w:hAnsi="Times New Roman" w:cs="Times New Roman"/>
        </w:rPr>
        <w:t xml:space="preserve"> works in the between the 1830s and 1850s brought together case histories of cholera patients with medical analysis. In these cases, collected by men of varied etiological opinions, the patients regularly linked the breathing of a bad </w:t>
      </w:r>
      <w:proofErr w:type="spellStart"/>
      <w:r w:rsidRPr="00183BD3">
        <w:rPr>
          <w:rFonts w:ascii="Times New Roman" w:hAnsi="Times New Roman" w:cs="Times New Roman"/>
        </w:rPr>
        <w:t>odour</w:t>
      </w:r>
      <w:proofErr w:type="spellEnd"/>
      <w:r w:rsidRPr="00183BD3">
        <w:rPr>
          <w:rFonts w:ascii="Times New Roman" w:hAnsi="Times New Roman" w:cs="Times New Roman"/>
        </w:rPr>
        <w:t xml:space="preserve"> to the presence of disease. For an example of the general tendency we can take Elizabeth Wood, 38, whose case appears in Henry </w:t>
      </w:r>
      <w:proofErr w:type="spellStart"/>
      <w:r w:rsidRPr="00183BD3">
        <w:rPr>
          <w:rFonts w:ascii="Times New Roman" w:hAnsi="Times New Roman" w:cs="Times New Roman"/>
        </w:rPr>
        <w:t>Gaulter’s</w:t>
      </w:r>
      <w:proofErr w:type="spellEnd"/>
      <w:r w:rsidRPr="00183BD3">
        <w:rPr>
          <w:rFonts w:ascii="Times New Roman" w:hAnsi="Times New Roman" w:cs="Times New Roman"/>
        </w:rPr>
        <w:t xml:space="preserve"> survey of Manchester:</w:t>
      </w:r>
    </w:p>
    <w:p w14:paraId="5683B5EF" w14:textId="15E76645" w:rsidR="00CB4AB0" w:rsidRPr="00183BD3" w:rsidRDefault="00CB4AB0" w:rsidP="00F47D47">
      <w:pPr>
        <w:pStyle w:val="Body"/>
        <w:spacing w:line="480" w:lineRule="auto"/>
        <w:jc w:val="both"/>
        <w:rPr>
          <w:rFonts w:ascii="Times New Roman" w:hAnsi="Times New Roman" w:cs="Times New Roman"/>
        </w:rPr>
      </w:pPr>
    </w:p>
    <w:p w14:paraId="694B33BD" w14:textId="39EF8EC8" w:rsidR="00CB4AB0" w:rsidRPr="00183BD3" w:rsidRDefault="00CB4AB0" w:rsidP="00F47D47">
      <w:pPr>
        <w:pStyle w:val="Body"/>
        <w:spacing w:line="480" w:lineRule="auto"/>
        <w:ind w:left="720"/>
        <w:jc w:val="both"/>
        <w:rPr>
          <w:rFonts w:ascii="Times New Roman" w:hAnsi="Times New Roman" w:cs="Times New Roman"/>
        </w:rPr>
      </w:pPr>
      <w:r w:rsidRPr="00183BD3">
        <w:rPr>
          <w:rFonts w:ascii="Times New Roman" w:hAnsi="Times New Roman" w:cs="Times New Roman"/>
        </w:rPr>
        <w:t>on passing with her husband by the door of the Swan-street Hospital, she stood to read the daily report placarded on the gates. She became sensible in a moment of a faint sickly smell coming from the hospital and immediately turned sick, her head swam round</w:t>
      </w:r>
      <w:r>
        <w:rPr>
          <w:rFonts w:ascii="Times New Roman" w:hAnsi="Times New Roman" w:cs="Times New Roman"/>
        </w:rPr>
        <w:t xml:space="preserve">… </w:t>
      </w:r>
      <w:r w:rsidRPr="00183BD3">
        <w:rPr>
          <w:rFonts w:ascii="Times New Roman" w:hAnsi="Times New Roman" w:cs="Times New Roman"/>
        </w:rPr>
        <w:t xml:space="preserve">she lost her memory and the power of speech, this was followed by </w:t>
      </w:r>
      <w:proofErr w:type="spellStart"/>
      <w:r w:rsidRPr="00183BD3">
        <w:rPr>
          <w:rFonts w:ascii="Times New Roman" w:hAnsi="Times New Roman" w:cs="Times New Roman"/>
        </w:rPr>
        <w:t>diarrhoea</w:t>
      </w:r>
      <w:proofErr w:type="spellEnd"/>
      <w:r w:rsidRPr="00183BD3">
        <w:rPr>
          <w:rFonts w:ascii="Times New Roman" w:hAnsi="Times New Roman" w:cs="Times New Roman"/>
        </w:rPr>
        <w:t xml:space="preserve"> and extreme prostration of strength.</w:t>
      </w:r>
      <w:r w:rsidRPr="00183BD3">
        <w:rPr>
          <w:rStyle w:val="EndnoteReference"/>
          <w:rFonts w:ascii="Times New Roman" w:hAnsi="Times New Roman" w:cs="Times New Roman"/>
        </w:rPr>
        <w:endnoteReference w:id="46"/>
      </w:r>
    </w:p>
    <w:p w14:paraId="0BC4A50E" w14:textId="602BDBD9" w:rsidR="00CB4AB0" w:rsidRPr="00183BD3" w:rsidRDefault="00CB4AB0" w:rsidP="00A02D00">
      <w:pPr>
        <w:pStyle w:val="Body"/>
        <w:spacing w:line="480" w:lineRule="auto"/>
        <w:jc w:val="center"/>
        <w:rPr>
          <w:rFonts w:ascii="Times New Roman" w:hAnsi="Times New Roman" w:cs="Times New Roman"/>
        </w:rPr>
      </w:pPr>
      <w:r w:rsidRPr="00183BD3">
        <w:rPr>
          <w:noProof/>
        </w:rPr>
        <w:lastRenderedPageBreak/>
        <w:drawing>
          <wp:inline distT="0" distB="0" distL="0" distR="0" wp14:anchorId="292641CB" wp14:editId="68A593B3">
            <wp:extent cx="5131191" cy="662463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85274" cy="6694461"/>
                    </a:xfrm>
                    <a:prstGeom prst="rect">
                      <a:avLst/>
                    </a:prstGeom>
                    <a:noFill/>
                    <a:ln>
                      <a:noFill/>
                    </a:ln>
                  </pic:spPr>
                </pic:pic>
              </a:graphicData>
            </a:graphic>
          </wp:inline>
        </w:drawing>
      </w:r>
    </w:p>
    <w:p w14:paraId="7D266CBE" w14:textId="2C9B9696" w:rsidR="00CB4AB0" w:rsidRDefault="00CB4AB0" w:rsidP="00EB2B04">
      <w:pPr>
        <w:pStyle w:val="Body"/>
        <w:spacing w:line="480" w:lineRule="auto"/>
        <w:rPr>
          <w:rFonts w:ascii="Times New Roman" w:hAnsi="Times New Roman" w:cs="Times New Roman"/>
        </w:rPr>
      </w:pPr>
      <w:r w:rsidRPr="00183BD3">
        <w:rPr>
          <w:rFonts w:ascii="Times New Roman" w:hAnsi="Times New Roman" w:cs="Times New Roman"/>
        </w:rPr>
        <w:t xml:space="preserve">Figure 1. 'A figure dressed in a cholera safety suit. </w:t>
      </w:r>
      <w:proofErr w:type="spellStart"/>
      <w:r w:rsidRPr="00183BD3">
        <w:rPr>
          <w:rFonts w:ascii="Times New Roman" w:hAnsi="Times New Roman" w:cs="Times New Roman"/>
        </w:rPr>
        <w:t>Coloured</w:t>
      </w:r>
      <w:proofErr w:type="spellEnd"/>
      <w:r w:rsidRPr="00183BD3">
        <w:rPr>
          <w:rFonts w:ascii="Times New Roman" w:hAnsi="Times New Roman" w:cs="Times New Roman"/>
        </w:rPr>
        <w:t xml:space="preserve"> etching.</w:t>
      </w:r>
      <w:proofErr w:type="gramStart"/>
      <w:r w:rsidRPr="00183BD3">
        <w:rPr>
          <w:rFonts w:ascii="Times New Roman" w:hAnsi="Times New Roman" w:cs="Times New Roman"/>
        </w:rPr>
        <w:t>' .</w:t>
      </w:r>
      <w:proofErr w:type="gramEnd"/>
      <w:r w:rsidRPr="00183BD3">
        <w:rPr>
          <w:rFonts w:ascii="Times New Roman" w:hAnsi="Times New Roman" w:cs="Times New Roman"/>
        </w:rPr>
        <w:t xml:space="preserve"> Credit: </w:t>
      </w:r>
      <w:proofErr w:type="spellStart"/>
      <w:r w:rsidRPr="00183BD3">
        <w:rPr>
          <w:rFonts w:ascii="Times New Roman" w:hAnsi="Times New Roman" w:cs="Times New Roman"/>
        </w:rPr>
        <w:t>Wellcome</w:t>
      </w:r>
      <w:proofErr w:type="spellEnd"/>
      <w:r w:rsidRPr="00183BD3">
        <w:rPr>
          <w:rFonts w:ascii="Times New Roman" w:hAnsi="Times New Roman" w:cs="Times New Roman"/>
        </w:rPr>
        <w:t xml:space="preserve"> Collection. CC BY, 1832, </w:t>
      </w:r>
      <w:proofErr w:type="spellStart"/>
      <w:r w:rsidRPr="00183BD3">
        <w:rPr>
          <w:rFonts w:ascii="Times New Roman" w:hAnsi="Times New Roman" w:cs="Times New Roman"/>
        </w:rPr>
        <w:t>Wellcome</w:t>
      </w:r>
      <w:proofErr w:type="spellEnd"/>
      <w:r w:rsidRPr="00183BD3">
        <w:rPr>
          <w:rFonts w:ascii="Times New Roman" w:hAnsi="Times New Roman" w:cs="Times New Roman"/>
        </w:rPr>
        <w:t xml:space="preserve"> Library no. 2083i.</w:t>
      </w:r>
    </w:p>
    <w:p w14:paraId="67ECC5BE" w14:textId="77777777" w:rsidR="00CB4AB0" w:rsidRDefault="00CB4AB0" w:rsidP="00EB2B04">
      <w:pPr>
        <w:pStyle w:val="Body"/>
        <w:spacing w:line="480" w:lineRule="auto"/>
        <w:rPr>
          <w:rFonts w:ascii="Times New Roman" w:hAnsi="Times New Roman" w:cs="Times New Roman"/>
        </w:rPr>
      </w:pPr>
    </w:p>
    <w:p w14:paraId="2BF2CEC0" w14:textId="07FB9A57" w:rsidR="00CB4AB0" w:rsidRPr="00183BD3" w:rsidRDefault="00CB4AB0" w:rsidP="00A02D00">
      <w:pPr>
        <w:pStyle w:val="Body"/>
        <w:spacing w:line="480" w:lineRule="auto"/>
        <w:jc w:val="both"/>
        <w:rPr>
          <w:rFonts w:ascii="Times New Roman" w:hAnsi="Times New Roman" w:cs="Times New Roman"/>
        </w:rPr>
      </w:pPr>
      <w:r w:rsidRPr="00183BD3">
        <w:rPr>
          <w:rFonts w:ascii="Times New Roman" w:hAnsi="Times New Roman" w:cs="Times New Roman"/>
        </w:rPr>
        <w:t xml:space="preserve">Many others in </w:t>
      </w:r>
      <w:proofErr w:type="spellStart"/>
      <w:r w:rsidRPr="00183BD3">
        <w:rPr>
          <w:rFonts w:ascii="Times New Roman" w:hAnsi="Times New Roman" w:cs="Times New Roman"/>
        </w:rPr>
        <w:t>Gaulter’s</w:t>
      </w:r>
      <w:proofErr w:type="spellEnd"/>
      <w:r w:rsidRPr="00183BD3">
        <w:rPr>
          <w:rFonts w:ascii="Times New Roman" w:hAnsi="Times New Roman" w:cs="Times New Roman"/>
        </w:rPr>
        <w:t xml:space="preserve"> survey ascribed their illness to a ‘very offensive’ or ‘peculiar</w:t>
      </w:r>
      <w:r>
        <w:rPr>
          <w:rFonts w:ascii="Times New Roman" w:hAnsi="Times New Roman" w:cs="Times New Roman"/>
        </w:rPr>
        <w:t>’</w:t>
      </w:r>
      <w:r w:rsidRPr="00183BD3">
        <w:rPr>
          <w:rFonts w:ascii="Times New Roman" w:hAnsi="Times New Roman" w:cs="Times New Roman"/>
        </w:rPr>
        <w:t xml:space="preserve"> smell.</w:t>
      </w:r>
      <w:r w:rsidRPr="00183BD3">
        <w:rPr>
          <w:rStyle w:val="EndnoteReference"/>
          <w:rFonts w:ascii="Times New Roman" w:hAnsi="Times New Roman" w:cs="Times New Roman"/>
        </w:rPr>
        <w:endnoteReference w:id="47"/>
      </w:r>
      <w:r w:rsidRPr="00183BD3">
        <w:rPr>
          <w:rFonts w:ascii="Times New Roman" w:hAnsi="Times New Roman" w:cs="Times New Roman"/>
        </w:rPr>
        <w:t xml:space="preserve"> Similar reports could be found in the 1850s.</w:t>
      </w:r>
      <w:r w:rsidRPr="00183BD3">
        <w:rPr>
          <w:rStyle w:val="EndnoteReference"/>
          <w:rFonts w:ascii="Times New Roman" w:hAnsi="Times New Roman" w:cs="Times New Roman"/>
        </w:rPr>
        <w:endnoteReference w:id="48"/>
      </w:r>
      <w:r w:rsidRPr="00183BD3">
        <w:rPr>
          <w:rFonts w:ascii="Times New Roman" w:hAnsi="Times New Roman" w:cs="Times New Roman"/>
        </w:rPr>
        <w:t xml:space="preserve"> Upon inspecting the courts, alleyways, and homes of the patients </w:t>
      </w:r>
      <w:proofErr w:type="spellStart"/>
      <w:r w:rsidRPr="00183BD3">
        <w:rPr>
          <w:rFonts w:ascii="Times New Roman" w:hAnsi="Times New Roman" w:cs="Times New Roman"/>
        </w:rPr>
        <w:t>Gaulter</w:t>
      </w:r>
      <w:proofErr w:type="spellEnd"/>
      <w:r w:rsidRPr="00183BD3">
        <w:rPr>
          <w:rFonts w:ascii="Times New Roman" w:hAnsi="Times New Roman" w:cs="Times New Roman"/>
        </w:rPr>
        <w:t xml:space="preserve"> frequently described the ‘insufferable’ or </w:t>
      </w:r>
      <w:r w:rsidRPr="00183BD3">
        <w:rPr>
          <w:rFonts w:ascii="Times New Roman" w:hAnsi="Times New Roman" w:cs="Times New Roman"/>
        </w:rPr>
        <w:lastRenderedPageBreak/>
        <w:t>‘intolerable’ smell.</w:t>
      </w:r>
      <w:r w:rsidRPr="00183BD3">
        <w:rPr>
          <w:rStyle w:val="EndnoteReference"/>
          <w:rFonts w:ascii="Times New Roman" w:hAnsi="Times New Roman" w:cs="Times New Roman"/>
        </w:rPr>
        <w:endnoteReference w:id="49"/>
      </w:r>
      <w:r w:rsidRPr="00183BD3">
        <w:rPr>
          <w:rFonts w:ascii="Times New Roman" w:hAnsi="Times New Roman" w:cs="Times New Roman"/>
        </w:rPr>
        <w:t xml:space="preserve"> Yet he placed little medical reliance on </w:t>
      </w:r>
      <w:proofErr w:type="spellStart"/>
      <w:r w:rsidRPr="00183BD3">
        <w:rPr>
          <w:rFonts w:ascii="Times New Roman" w:hAnsi="Times New Roman" w:cs="Times New Roman"/>
        </w:rPr>
        <w:t>odour</w:t>
      </w:r>
      <w:proofErr w:type="spellEnd"/>
      <w:r w:rsidRPr="00183BD3">
        <w:rPr>
          <w:rFonts w:ascii="Times New Roman" w:hAnsi="Times New Roman" w:cs="Times New Roman"/>
        </w:rPr>
        <w:t xml:space="preserve"> and it was almost entirely absent from his medical analysis. </w:t>
      </w:r>
      <w:proofErr w:type="spellStart"/>
      <w:r w:rsidRPr="00183BD3">
        <w:rPr>
          <w:rFonts w:ascii="Times New Roman" w:hAnsi="Times New Roman" w:cs="Times New Roman"/>
        </w:rPr>
        <w:t>Gaulter</w:t>
      </w:r>
      <w:proofErr w:type="spellEnd"/>
      <w:r w:rsidRPr="00183BD3">
        <w:rPr>
          <w:rFonts w:ascii="Times New Roman" w:hAnsi="Times New Roman" w:cs="Times New Roman"/>
        </w:rPr>
        <w:t xml:space="preserve"> argued that these examples merely displayed ‘the influence of the imagination with respect to the choleric smell’ and that </w:t>
      </w:r>
      <w:r>
        <w:rPr>
          <w:rFonts w:ascii="Times New Roman" w:hAnsi="Times New Roman" w:cs="Times New Roman"/>
        </w:rPr>
        <w:t xml:space="preserve">since </w:t>
      </w:r>
      <w:r w:rsidRPr="00183BD3">
        <w:rPr>
          <w:rFonts w:ascii="Times New Roman" w:hAnsi="Times New Roman" w:cs="Times New Roman"/>
        </w:rPr>
        <w:t>‘smell is the most fallible of all the senses</w:t>
      </w:r>
      <w:r>
        <w:rPr>
          <w:rFonts w:ascii="Times New Roman" w:hAnsi="Times New Roman" w:cs="Times New Roman"/>
        </w:rPr>
        <w:t xml:space="preserve">… </w:t>
      </w:r>
      <w:r w:rsidRPr="00183BD3">
        <w:rPr>
          <w:rFonts w:ascii="Times New Roman" w:hAnsi="Times New Roman" w:cs="Times New Roman"/>
        </w:rPr>
        <w:t>the patient may be mistaken’.</w:t>
      </w:r>
      <w:r w:rsidRPr="00183BD3">
        <w:rPr>
          <w:rStyle w:val="EndnoteReference"/>
          <w:rFonts w:ascii="Times New Roman" w:hAnsi="Times New Roman" w:cs="Times New Roman"/>
        </w:rPr>
        <w:endnoteReference w:id="50"/>
      </w:r>
    </w:p>
    <w:p w14:paraId="6427EE0B" w14:textId="658B72AE" w:rsidR="00CB4AB0" w:rsidRPr="00183BD3" w:rsidRDefault="00CB4AB0" w:rsidP="00A02D00">
      <w:pPr>
        <w:pStyle w:val="Body"/>
        <w:spacing w:line="480" w:lineRule="auto"/>
        <w:ind w:firstLine="720"/>
        <w:jc w:val="both"/>
        <w:rPr>
          <w:rFonts w:ascii="Times New Roman" w:hAnsi="Times New Roman" w:cs="Times New Roman"/>
        </w:rPr>
      </w:pPr>
      <w:r w:rsidRPr="00183BD3">
        <w:rPr>
          <w:rFonts w:ascii="Times New Roman" w:hAnsi="Times New Roman" w:cs="Times New Roman"/>
        </w:rPr>
        <w:t xml:space="preserve">Different sensory </w:t>
      </w:r>
      <w:proofErr w:type="spellStart"/>
      <w:r w:rsidRPr="00183BD3">
        <w:rPr>
          <w:rFonts w:ascii="Times New Roman" w:hAnsi="Times New Roman" w:cs="Times New Roman"/>
        </w:rPr>
        <w:t>rhetorics</w:t>
      </w:r>
      <w:proofErr w:type="spellEnd"/>
      <w:r w:rsidRPr="00183BD3">
        <w:rPr>
          <w:rFonts w:ascii="Times New Roman" w:hAnsi="Times New Roman" w:cs="Times New Roman"/>
        </w:rPr>
        <w:t xml:space="preserve"> were already at work in different</w:t>
      </w:r>
      <w:r>
        <w:rPr>
          <w:rFonts w:ascii="Times New Roman" w:hAnsi="Times New Roman" w:cs="Times New Roman"/>
        </w:rPr>
        <w:t xml:space="preserve"> discourses on disease</w:t>
      </w:r>
      <w:r w:rsidRPr="00183BD3">
        <w:rPr>
          <w:rFonts w:ascii="Times New Roman" w:hAnsi="Times New Roman" w:cs="Times New Roman"/>
        </w:rPr>
        <w:t>. James Kennedy, a member of the Royal College of Surgeons, collected a series of patient testimonies to inform his work. The patient stories placed emphasis on an encounter with a ‘bad’ or ‘very bad’ smell as the moment when disease entered their bodies.</w:t>
      </w:r>
      <w:r w:rsidRPr="00183BD3">
        <w:rPr>
          <w:rStyle w:val="EndnoteReference"/>
          <w:rFonts w:ascii="Times New Roman" w:hAnsi="Times New Roman" w:cs="Times New Roman"/>
        </w:rPr>
        <w:endnoteReference w:id="51"/>
      </w:r>
      <w:r w:rsidRPr="00183BD3">
        <w:rPr>
          <w:rFonts w:ascii="Times New Roman" w:hAnsi="Times New Roman" w:cs="Times New Roman"/>
        </w:rPr>
        <w:t xml:space="preserve"> Yet in his analysis Kennedy gave little credence to this and argued that ‘the imperfections of our senses’ meant that miasma or contagion ‘may long remain concealed from us’. He distinguished the complete lack of light shed on the ‘composition of the </w:t>
      </w:r>
      <w:proofErr w:type="gramStart"/>
      <w:r w:rsidRPr="00183BD3">
        <w:rPr>
          <w:rFonts w:ascii="Times New Roman" w:hAnsi="Times New Roman" w:cs="Times New Roman"/>
        </w:rPr>
        <w:t>more subtle</w:t>
      </w:r>
      <w:proofErr w:type="gramEnd"/>
      <w:r w:rsidRPr="00183BD3">
        <w:rPr>
          <w:rFonts w:ascii="Times New Roman" w:hAnsi="Times New Roman" w:cs="Times New Roman"/>
        </w:rPr>
        <w:t xml:space="preserve"> and destroying fluid’ from being ‘morally convinced of the presence of the latter in the chambers of the sick’.</w:t>
      </w:r>
      <w:r w:rsidRPr="00183BD3">
        <w:rPr>
          <w:rStyle w:val="EndnoteReference"/>
          <w:rFonts w:ascii="Times New Roman" w:hAnsi="Times New Roman" w:cs="Times New Roman"/>
        </w:rPr>
        <w:endnoteReference w:id="52"/>
      </w:r>
      <w:r w:rsidRPr="00183BD3">
        <w:rPr>
          <w:rFonts w:ascii="Times New Roman" w:hAnsi="Times New Roman" w:cs="Times New Roman"/>
        </w:rPr>
        <w:t xml:space="preserve"> Audiences were important here. In a lecture given to a local middle class gathering at the assembly rooms of </w:t>
      </w:r>
      <w:proofErr w:type="spellStart"/>
      <w:r w:rsidRPr="00183BD3">
        <w:rPr>
          <w:rFonts w:ascii="Times New Roman" w:hAnsi="Times New Roman" w:cs="Times New Roman"/>
        </w:rPr>
        <w:t>Ashby-de-la-Zouch</w:t>
      </w:r>
      <w:proofErr w:type="spellEnd"/>
      <w:r w:rsidRPr="00183BD3">
        <w:rPr>
          <w:rFonts w:ascii="Times New Roman" w:hAnsi="Times New Roman" w:cs="Times New Roman"/>
        </w:rPr>
        <w:t xml:space="preserve"> Kennedy spent a long time discussing the moral causes of cholera, which diffused ‘the seeds of whatever is subversive of decency and social purity’.</w:t>
      </w:r>
      <w:r w:rsidRPr="00183BD3">
        <w:rPr>
          <w:rStyle w:val="EndnoteReference"/>
          <w:rFonts w:ascii="Times New Roman" w:hAnsi="Times New Roman" w:cs="Times New Roman"/>
        </w:rPr>
        <w:endnoteReference w:id="53"/>
      </w:r>
      <w:r w:rsidRPr="00183BD3">
        <w:rPr>
          <w:rFonts w:ascii="Times New Roman" w:hAnsi="Times New Roman" w:cs="Times New Roman"/>
        </w:rPr>
        <w:t xml:space="preserve"> Whilst he admitted that putrid exhalations ‘for the most part, are gaseous and imperceptible’ Kennedy then went on to mention smell for the first and only time in the two texts (save the patient’s testimonies) by warning against ‘those </w:t>
      </w:r>
      <w:proofErr w:type="spellStart"/>
      <w:r w:rsidRPr="00183BD3">
        <w:rPr>
          <w:rFonts w:ascii="Times New Roman" w:hAnsi="Times New Roman" w:cs="Times New Roman"/>
        </w:rPr>
        <w:t>malarious</w:t>
      </w:r>
      <w:proofErr w:type="spellEnd"/>
      <w:r w:rsidRPr="00183BD3">
        <w:rPr>
          <w:rFonts w:ascii="Times New Roman" w:hAnsi="Times New Roman" w:cs="Times New Roman"/>
        </w:rPr>
        <w:t xml:space="preserve"> emanations, which spread the seeds of unhealthiness in their offensive and sickening </w:t>
      </w:r>
      <w:proofErr w:type="spellStart"/>
      <w:r w:rsidRPr="00183BD3">
        <w:rPr>
          <w:rFonts w:ascii="Times New Roman" w:hAnsi="Times New Roman" w:cs="Times New Roman"/>
        </w:rPr>
        <w:t>odours</w:t>
      </w:r>
      <w:proofErr w:type="spellEnd"/>
      <w:r w:rsidRPr="00183BD3">
        <w:rPr>
          <w:rFonts w:ascii="Times New Roman" w:hAnsi="Times New Roman" w:cs="Times New Roman"/>
        </w:rPr>
        <w:t>’.</w:t>
      </w:r>
      <w:r w:rsidRPr="00183BD3">
        <w:rPr>
          <w:rStyle w:val="EndnoteReference"/>
          <w:rFonts w:ascii="Times New Roman" w:hAnsi="Times New Roman" w:cs="Times New Roman"/>
        </w:rPr>
        <w:endnoteReference w:id="54"/>
      </w:r>
      <w:r w:rsidRPr="00183BD3">
        <w:rPr>
          <w:rFonts w:ascii="Times New Roman" w:hAnsi="Times New Roman" w:cs="Times New Roman"/>
        </w:rPr>
        <w:t xml:space="preserve"> Whilst sensory skepticism was important in a medical text for fellow practitioners, lectures to laypeople required a different register of rhetoric that equated the seeds of morality with the seeds of disease by reference to stench.</w:t>
      </w:r>
    </w:p>
    <w:p w14:paraId="5D94C738" w14:textId="23FE08CE" w:rsidR="00CB4AB0" w:rsidRPr="00183BD3" w:rsidRDefault="00CB4AB0" w:rsidP="00F47D47">
      <w:pPr>
        <w:pStyle w:val="Body"/>
        <w:spacing w:line="480" w:lineRule="auto"/>
        <w:ind w:firstLine="720"/>
        <w:jc w:val="both"/>
        <w:rPr>
          <w:rFonts w:ascii="Times New Roman" w:hAnsi="Times New Roman" w:cs="Times New Roman"/>
        </w:rPr>
      </w:pPr>
      <w:r w:rsidRPr="00183BD3">
        <w:rPr>
          <w:rFonts w:ascii="Times New Roman" w:hAnsi="Times New Roman" w:cs="Times New Roman"/>
        </w:rPr>
        <w:t>The belief that smell was associated with disease was not</w:t>
      </w:r>
      <w:r>
        <w:rPr>
          <w:rFonts w:ascii="Times New Roman" w:hAnsi="Times New Roman" w:cs="Times New Roman"/>
        </w:rPr>
        <w:t xml:space="preserve">, </w:t>
      </w:r>
      <w:r w:rsidRPr="00183BD3">
        <w:rPr>
          <w:rFonts w:ascii="Times New Roman" w:hAnsi="Times New Roman" w:cs="Times New Roman"/>
        </w:rPr>
        <w:t>as has been suggested</w:t>
      </w:r>
      <w:r>
        <w:rPr>
          <w:rFonts w:ascii="Times New Roman" w:hAnsi="Times New Roman" w:cs="Times New Roman"/>
        </w:rPr>
        <w:t>,</w:t>
      </w:r>
      <w:r w:rsidRPr="00183BD3">
        <w:rPr>
          <w:rFonts w:ascii="Times New Roman" w:hAnsi="Times New Roman" w:cs="Times New Roman"/>
        </w:rPr>
        <w:t xml:space="preserve"> imposed from above by sanitarian propaganda.</w:t>
      </w:r>
      <w:r w:rsidRPr="00183BD3">
        <w:rPr>
          <w:rStyle w:val="EndnoteReference"/>
          <w:rFonts w:ascii="Times New Roman" w:hAnsi="Times New Roman" w:cs="Times New Roman"/>
        </w:rPr>
        <w:endnoteReference w:id="55"/>
      </w:r>
      <w:r w:rsidRPr="00183BD3">
        <w:rPr>
          <w:rFonts w:ascii="Times New Roman" w:hAnsi="Times New Roman" w:cs="Times New Roman"/>
        </w:rPr>
        <w:t xml:space="preserve"> The effect of the </w:t>
      </w:r>
      <w:r w:rsidRPr="00183BD3">
        <w:rPr>
          <w:rFonts w:ascii="Times New Roman" w:hAnsi="Times New Roman" w:cs="Times New Roman"/>
        </w:rPr>
        <w:lastRenderedPageBreak/>
        <w:t xml:space="preserve">historiography of smell in the medieval and early modern period has </w:t>
      </w:r>
      <w:r>
        <w:rPr>
          <w:rFonts w:ascii="Times New Roman" w:hAnsi="Times New Roman" w:cs="Times New Roman"/>
        </w:rPr>
        <w:t xml:space="preserve">certainly </w:t>
      </w:r>
      <w:r w:rsidRPr="00183BD3">
        <w:rPr>
          <w:rFonts w:ascii="Times New Roman" w:hAnsi="Times New Roman" w:cs="Times New Roman"/>
        </w:rPr>
        <w:t xml:space="preserve">been to suggest long-term continuities in avoiding </w:t>
      </w:r>
      <w:proofErr w:type="spellStart"/>
      <w:r w:rsidRPr="00183BD3">
        <w:rPr>
          <w:rFonts w:ascii="Times New Roman" w:hAnsi="Times New Roman" w:cs="Times New Roman"/>
        </w:rPr>
        <w:t>odours</w:t>
      </w:r>
      <w:proofErr w:type="spellEnd"/>
      <w:r w:rsidRPr="00183BD3">
        <w:rPr>
          <w:rFonts w:ascii="Times New Roman" w:hAnsi="Times New Roman" w:cs="Times New Roman"/>
        </w:rPr>
        <w:t xml:space="preserve"> deemed disgusting.</w:t>
      </w:r>
      <w:r w:rsidRPr="00183BD3">
        <w:rPr>
          <w:rStyle w:val="EndnoteReference"/>
          <w:rFonts w:ascii="Times New Roman" w:hAnsi="Times New Roman" w:cs="Times New Roman"/>
        </w:rPr>
        <w:endnoteReference w:id="56"/>
      </w:r>
      <w:r w:rsidRPr="00183BD3">
        <w:rPr>
          <w:rFonts w:ascii="Times New Roman" w:hAnsi="Times New Roman" w:cs="Times New Roman"/>
        </w:rPr>
        <w:t xml:space="preserve"> But how cultures </w:t>
      </w:r>
      <w:r w:rsidRPr="00183BD3">
        <w:rPr>
          <w:rFonts w:ascii="Times New Roman" w:hAnsi="Times New Roman" w:cs="Times New Roman"/>
          <w:i/>
        </w:rPr>
        <w:t>responded</w:t>
      </w:r>
      <w:r w:rsidRPr="00183BD3">
        <w:rPr>
          <w:rFonts w:ascii="Times New Roman" w:hAnsi="Times New Roman" w:cs="Times New Roman"/>
        </w:rPr>
        <w:t xml:space="preserve"> to this is quite another matter. Despite eighteenth-century skepticism about smell signaling or being disease, servants and the lower classes continued to use their noses to detect putrid smells in the marketplace as they sniffed for fresh food, a practice on which household manuals and cookbooks advised.</w:t>
      </w:r>
      <w:r w:rsidRPr="00183BD3">
        <w:rPr>
          <w:rStyle w:val="EndnoteReference"/>
          <w:rFonts w:ascii="Times New Roman" w:hAnsi="Times New Roman" w:cs="Times New Roman"/>
        </w:rPr>
        <w:endnoteReference w:id="57"/>
      </w:r>
      <w:r w:rsidRPr="00183BD3">
        <w:rPr>
          <w:rFonts w:ascii="Times New Roman" w:hAnsi="Times New Roman" w:cs="Times New Roman"/>
        </w:rPr>
        <w:t xml:space="preserve"> It is not unlikely that a long-standing association between foul smell and general unhealthiness, more or less submerged in the context of disease during the eighteenth century but present in other social contexts, thus gained a new cultural resonance and applicability with the visitation of cholera. </w:t>
      </w:r>
    </w:p>
    <w:p w14:paraId="16C1ED76" w14:textId="1A69BE43" w:rsidR="00CB4AB0" w:rsidRDefault="00CB4AB0" w:rsidP="006C1502">
      <w:pPr>
        <w:pStyle w:val="Body"/>
        <w:spacing w:line="480" w:lineRule="auto"/>
        <w:ind w:firstLine="720"/>
        <w:jc w:val="both"/>
        <w:rPr>
          <w:rFonts w:ascii="Times New Roman" w:eastAsia="Baskerville" w:hAnsi="Times New Roman" w:cs="Times New Roman"/>
        </w:rPr>
      </w:pPr>
      <w:r>
        <w:rPr>
          <w:rFonts w:ascii="Times New Roman" w:hAnsi="Times New Roman" w:cs="Times New Roman"/>
        </w:rPr>
        <w:t>T</w:t>
      </w:r>
      <w:r w:rsidRPr="00183BD3">
        <w:rPr>
          <w:rFonts w:ascii="Times New Roman" w:hAnsi="Times New Roman" w:cs="Times New Roman"/>
        </w:rPr>
        <w:t>he rhetoric of later sanitary literature often covered up the role of the poor in smelling disease</w:t>
      </w:r>
      <w:r>
        <w:rPr>
          <w:rFonts w:ascii="Times New Roman" w:hAnsi="Times New Roman" w:cs="Times New Roman"/>
        </w:rPr>
        <w:t>. However, t</w:t>
      </w:r>
      <w:r w:rsidRPr="00183BD3">
        <w:rPr>
          <w:rFonts w:ascii="Times New Roman" w:hAnsi="Times New Roman" w:cs="Times New Roman"/>
        </w:rPr>
        <w:t xml:space="preserve">here </w:t>
      </w:r>
      <w:r>
        <w:rPr>
          <w:rFonts w:ascii="Times New Roman" w:hAnsi="Times New Roman" w:cs="Times New Roman"/>
        </w:rPr>
        <w:t>were</w:t>
      </w:r>
      <w:r w:rsidRPr="00183BD3">
        <w:rPr>
          <w:rFonts w:ascii="Times New Roman" w:hAnsi="Times New Roman" w:cs="Times New Roman"/>
        </w:rPr>
        <w:t xml:space="preserve"> cases where the mask slip</w:t>
      </w:r>
      <w:r>
        <w:rPr>
          <w:rFonts w:ascii="Times New Roman" w:hAnsi="Times New Roman" w:cs="Times New Roman"/>
        </w:rPr>
        <w:t xml:space="preserve">ped. </w:t>
      </w:r>
      <w:r>
        <w:rPr>
          <w:rFonts w:ascii="Times New Roman" w:eastAsia="Baskerville" w:hAnsi="Times New Roman" w:cs="Times New Roman"/>
        </w:rPr>
        <w:t xml:space="preserve">In 1848 the </w:t>
      </w:r>
      <w:r w:rsidRPr="00183BD3">
        <w:rPr>
          <w:rFonts w:ascii="Times New Roman" w:eastAsia="Baskerville" w:hAnsi="Times New Roman" w:cs="Times New Roman"/>
        </w:rPr>
        <w:t>surgeon Robert Bowie, a popular medical witness supportive of Southwood Smith and Chadwick’s views, suggested that smell certainly signaled</w:t>
      </w:r>
      <w:r>
        <w:rPr>
          <w:rFonts w:ascii="Times New Roman" w:eastAsia="Baskerville" w:hAnsi="Times New Roman" w:cs="Times New Roman"/>
        </w:rPr>
        <w:t xml:space="preserve"> the presence of</w:t>
      </w:r>
      <w:r w:rsidRPr="00183BD3">
        <w:rPr>
          <w:rFonts w:ascii="Times New Roman" w:eastAsia="Baskerville" w:hAnsi="Times New Roman" w:cs="Times New Roman"/>
        </w:rPr>
        <w:t xml:space="preserve"> disease</w:t>
      </w:r>
      <w:r>
        <w:rPr>
          <w:rFonts w:ascii="Times New Roman" w:eastAsia="Baskerville" w:hAnsi="Times New Roman" w:cs="Times New Roman"/>
        </w:rPr>
        <w:t>-causing matter</w:t>
      </w:r>
      <w:r w:rsidRPr="00183BD3">
        <w:rPr>
          <w:rFonts w:ascii="Times New Roman" w:eastAsia="Baskerville" w:hAnsi="Times New Roman" w:cs="Times New Roman"/>
        </w:rPr>
        <w:t xml:space="preserve">. Yet to excuse his own senses from </w:t>
      </w:r>
      <w:proofErr w:type="gramStart"/>
      <w:r w:rsidRPr="00183BD3">
        <w:rPr>
          <w:rFonts w:ascii="Times New Roman" w:eastAsia="Baskerville" w:hAnsi="Times New Roman" w:cs="Times New Roman"/>
        </w:rPr>
        <w:t>making the observation</w:t>
      </w:r>
      <w:proofErr w:type="gramEnd"/>
      <w:r w:rsidRPr="00183BD3">
        <w:rPr>
          <w:rFonts w:ascii="Times New Roman" w:eastAsia="Baskerville" w:hAnsi="Times New Roman" w:cs="Times New Roman"/>
        </w:rPr>
        <w:t xml:space="preserve"> Bowie proved his point by reference to poor patients who attributed attacks of cholera to encounters with bad </w:t>
      </w:r>
      <w:proofErr w:type="spellStart"/>
      <w:r w:rsidRPr="00183BD3">
        <w:rPr>
          <w:rFonts w:ascii="Times New Roman" w:eastAsia="Baskerville" w:hAnsi="Times New Roman" w:cs="Times New Roman"/>
        </w:rPr>
        <w:t>odours</w:t>
      </w:r>
      <w:proofErr w:type="spellEnd"/>
      <w:r w:rsidRPr="00183BD3">
        <w:rPr>
          <w:rFonts w:ascii="Times New Roman" w:eastAsia="Baskerville" w:hAnsi="Times New Roman" w:cs="Times New Roman"/>
        </w:rPr>
        <w:t>. Despite this clear evidence that the poor were well aware of a link between smell and disease Bowie then argued that the poor were ‘indifferent with regard to bad smells’ in order to emphasize the ‘surprise and approbation’ which they had for the ventilation, washing, and cleaning they had ostensibly resisted.</w:t>
      </w:r>
      <w:r w:rsidRPr="00183BD3">
        <w:rPr>
          <w:rStyle w:val="EndnoteReference"/>
          <w:rFonts w:ascii="Times New Roman" w:eastAsia="Baskerville" w:hAnsi="Times New Roman" w:cs="Times New Roman"/>
        </w:rPr>
        <w:endnoteReference w:id="58"/>
      </w:r>
      <w:r w:rsidRPr="00183BD3">
        <w:rPr>
          <w:rFonts w:ascii="Times New Roman" w:eastAsia="Baskerville" w:hAnsi="Times New Roman" w:cs="Times New Roman"/>
        </w:rPr>
        <w:t xml:space="preserve"> The poor’s sensitivity to smell was used to back up flimsy medical theory and their ostensibly poor sense of smell was used to give credence to claims of </w:t>
      </w:r>
      <w:r>
        <w:rPr>
          <w:rFonts w:ascii="Times New Roman" w:eastAsia="Baskerville" w:hAnsi="Times New Roman" w:cs="Times New Roman"/>
        </w:rPr>
        <w:t xml:space="preserve">a moral </w:t>
      </w:r>
      <w:r w:rsidRPr="00183BD3">
        <w:rPr>
          <w:rFonts w:ascii="Times New Roman" w:eastAsia="Baskerville" w:hAnsi="Times New Roman" w:cs="Times New Roman"/>
        </w:rPr>
        <w:t xml:space="preserve">sanitary victory. </w:t>
      </w:r>
    </w:p>
    <w:p w14:paraId="65B4C6F6" w14:textId="6341B52A" w:rsidR="00D93A06" w:rsidRDefault="00D93A06" w:rsidP="006C1502">
      <w:pPr>
        <w:pStyle w:val="Body"/>
        <w:spacing w:line="480" w:lineRule="auto"/>
        <w:ind w:firstLine="720"/>
        <w:jc w:val="both"/>
        <w:rPr>
          <w:rFonts w:ascii="Times New Roman" w:eastAsia="Baskerville" w:hAnsi="Times New Roman" w:cs="Times New Roman"/>
        </w:rPr>
      </w:pPr>
    </w:p>
    <w:p w14:paraId="6ACFF861" w14:textId="77777777" w:rsidR="00D93A06" w:rsidRDefault="00D93A06" w:rsidP="006C1502">
      <w:pPr>
        <w:pStyle w:val="Body"/>
        <w:spacing w:line="480" w:lineRule="auto"/>
        <w:ind w:firstLine="720"/>
        <w:jc w:val="both"/>
        <w:rPr>
          <w:rFonts w:ascii="Times New Roman" w:eastAsia="Baskerville" w:hAnsi="Times New Roman" w:cs="Times New Roman"/>
        </w:rPr>
      </w:pPr>
    </w:p>
    <w:p w14:paraId="1901EDC1" w14:textId="77777777" w:rsidR="00CB4AB0" w:rsidRPr="00183BD3" w:rsidRDefault="00CB4AB0" w:rsidP="006C1502">
      <w:pPr>
        <w:pStyle w:val="Body"/>
        <w:spacing w:line="480" w:lineRule="auto"/>
        <w:ind w:firstLine="720"/>
        <w:jc w:val="both"/>
        <w:rPr>
          <w:rFonts w:ascii="Times New Roman" w:hAnsi="Times New Roman" w:cs="Times New Roman"/>
        </w:rPr>
      </w:pPr>
    </w:p>
    <w:p w14:paraId="0C89B7EE" w14:textId="2356AD73" w:rsidR="00CB4AB0" w:rsidRPr="00183BD3" w:rsidRDefault="00CB4AB0" w:rsidP="00F47D47">
      <w:pPr>
        <w:pStyle w:val="Body"/>
        <w:spacing w:line="480" w:lineRule="auto"/>
        <w:jc w:val="center"/>
        <w:rPr>
          <w:rFonts w:ascii="Times New Roman" w:hAnsi="Times New Roman" w:cs="Times New Roman"/>
        </w:rPr>
      </w:pPr>
      <w:r w:rsidRPr="00183BD3">
        <w:rPr>
          <w:rFonts w:ascii="Times New Roman" w:hAnsi="Times New Roman" w:cs="Times New Roman"/>
        </w:rPr>
        <w:t>IV</w:t>
      </w:r>
    </w:p>
    <w:p w14:paraId="4F48E8B2" w14:textId="77777777" w:rsidR="00CB4AB0" w:rsidRPr="00183BD3" w:rsidRDefault="00CB4AB0" w:rsidP="00F47D47">
      <w:pPr>
        <w:pStyle w:val="Body"/>
        <w:spacing w:line="480" w:lineRule="auto"/>
        <w:jc w:val="center"/>
        <w:rPr>
          <w:rFonts w:ascii="Times New Roman" w:hAnsi="Times New Roman" w:cs="Times New Roman"/>
        </w:rPr>
      </w:pPr>
    </w:p>
    <w:p w14:paraId="64CB1163" w14:textId="0EF31178" w:rsidR="00CB4AB0" w:rsidRPr="00183BD3" w:rsidRDefault="00CB4AB0" w:rsidP="00F47D47">
      <w:pPr>
        <w:pStyle w:val="Body"/>
        <w:spacing w:line="480" w:lineRule="auto"/>
        <w:jc w:val="both"/>
        <w:rPr>
          <w:rFonts w:ascii="Times New Roman" w:hAnsi="Times New Roman" w:cs="Times New Roman"/>
        </w:rPr>
      </w:pPr>
      <w:r w:rsidRPr="00183BD3">
        <w:rPr>
          <w:rFonts w:ascii="Times New Roman" w:hAnsi="Times New Roman" w:cs="Times New Roman"/>
        </w:rPr>
        <w:t>Between the 1830s and 1850</w:t>
      </w:r>
      <w:r>
        <w:rPr>
          <w:rFonts w:ascii="Times New Roman" w:hAnsi="Times New Roman" w:cs="Times New Roman"/>
        </w:rPr>
        <w:t>s</w:t>
      </w:r>
      <w:r w:rsidRPr="00183BD3">
        <w:rPr>
          <w:rFonts w:ascii="Times New Roman" w:hAnsi="Times New Roman" w:cs="Times New Roman"/>
        </w:rPr>
        <w:t xml:space="preserve"> medical texts ascribed </w:t>
      </w:r>
      <w:proofErr w:type="gramStart"/>
      <w:r w:rsidRPr="00183BD3">
        <w:rPr>
          <w:rFonts w:ascii="Times New Roman" w:hAnsi="Times New Roman" w:cs="Times New Roman"/>
        </w:rPr>
        <w:t>a number of</w:t>
      </w:r>
      <w:proofErr w:type="gramEnd"/>
      <w:r w:rsidRPr="00183BD3">
        <w:rPr>
          <w:rFonts w:ascii="Times New Roman" w:hAnsi="Times New Roman" w:cs="Times New Roman"/>
        </w:rPr>
        <w:t xml:space="preserve"> different causes for cholera and </w:t>
      </w:r>
      <w:r>
        <w:rPr>
          <w:rFonts w:ascii="Times New Roman" w:hAnsi="Times New Roman" w:cs="Times New Roman"/>
        </w:rPr>
        <w:t>similar</w:t>
      </w:r>
      <w:r w:rsidRPr="00183BD3">
        <w:rPr>
          <w:rFonts w:ascii="Times New Roman" w:hAnsi="Times New Roman" w:cs="Times New Roman"/>
        </w:rPr>
        <w:t xml:space="preserve"> epidemic diseases. A peculiar state of the atmosphere, sudden changes in environment, </w:t>
      </w:r>
      <w:r>
        <w:rPr>
          <w:rFonts w:ascii="Times New Roman" w:hAnsi="Times New Roman" w:cs="Times New Roman"/>
        </w:rPr>
        <w:t xml:space="preserve">and </w:t>
      </w:r>
      <w:r w:rsidRPr="00183BD3">
        <w:rPr>
          <w:rFonts w:ascii="Times New Roman" w:hAnsi="Times New Roman" w:cs="Times New Roman"/>
        </w:rPr>
        <w:t>the presence of a morbific poison all played a role. Excesses of drink, sex, or fatigue could play a part. Lack of warmth, food, or clean water were also cited. The relationship between predisposing, remote, and exciting causes was frequently a blurred one.</w:t>
      </w:r>
      <w:r w:rsidRPr="00183BD3">
        <w:rPr>
          <w:rStyle w:val="EndnoteReference"/>
          <w:rFonts w:ascii="Times New Roman" w:hAnsi="Times New Roman" w:cs="Times New Roman"/>
        </w:rPr>
        <w:endnoteReference w:id="59"/>
      </w:r>
      <w:r w:rsidRPr="00183BD3">
        <w:rPr>
          <w:rFonts w:ascii="Times New Roman" w:hAnsi="Times New Roman" w:cs="Times New Roman"/>
        </w:rPr>
        <w:t xml:space="preserve"> By 1854 William </w:t>
      </w:r>
      <w:proofErr w:type="spellStart"/>
      <w:r w:rsidRPr="00183BD3">
        <w:rPr>
          <w:rFonts w:ascii="Times New Roman" w:hAnsi="Times New Roman" w:cs="Times New Roman"/>
        </w:rPr>
        <w:t>Baly</w:t>
      </w:r>
      <w:proofErr w:type="spellEnd"/>
      <w:r w:rsidRPr="00183BD3">
        <w:rPr>
          <w:rFonts w:ascii="Times New Roman" w:hAnsi="Times New Roman" w:cs="Times New Roman"/>
        </w:rPr>
        <w:t xml:space="preserve"> and William Gull were able to point to six predominant theories of Cholera that reflected the increasing focus on a particular poison or morbific influence</w:t>
      </w:r>
      <w:r>
        <w:rPr>
          <w:rFonts w:ascii="Times New Roman" w:hAnsi="Times New Roman" w:cs="Times New Roman"/>
        </w:rPr>
        <w:t xml:space="preserve"> over environmental predisposition</w:t>
      </w:r>
      <w:r w:rsidRPr="00183BD3">
        <w:rPr>
          <w:rFonts w:ascii="Times New Roman" w:hAnsi="Times New Roman" w:cs="Times New Roman"/>
        </w:rPr>
        <w:t>: an ‘atmospheric influence or epidemic constitution’ to which inhabitants were susceptible because of the continued respiration of impure air; a morbific poison or contagion propagated from the bodies of the sick; a poison that was swallowed in water and reproduced itself inside the body; a poison reproduced in the air that was diffused by the atmosphere; a form of fermentation in the air that was then diffused by human intercourse; or a poison spread by the combination of impure air and effluvia from the body.</w:t>
      </w:r>
      <w:r w:rsidRPr="00183BD3">
        <w:rPr>
          <w:rStyle w:val="EndnoteReference"/>
          <w:rFonts w:ascii="Times New Roman" w:hAnsi="Times New Roman" w:cs="Times New Roman"/>
        </w:rPr>
        <w:endnoteReference w:id="60"/>
      </w:r>
      <w:r w:rsidRPr="00183BD3">
        <w:rPr>
          <w:rFonts w:ascii="Times New Roman" w:hAnsi="Times New Roman" w:cs="Times New Roman"/>
        </w:rPr>
        <w:t xml:space="preserve"> </w:t>
      </w:r>
    </w:p>
    <w:p w14:paraId="48DAC3C6" w14:textId="250487CE" w:rsidR="00CB4AB0" w:rsidRPr="00183BD3" w:rsidRDefault="00CB4AB0" w:rsidP="00F47D47">
      <w:pPr>
        <w:pStyle w:val="Body"/>
        <w:spacing w:line="480" w:lineRule="auto"/>
        <w:ind w:firstLine="720"/>
        <w:jc w:val="both"/>
        <w:rPr>
          <w:rFonts w:ascii="Times New Roman" w:hAnsi="Times New Roman" w:cs="Times New Roman"/>
        </w:rPr>
      </w:pPr>
      <w:r w:rsidRPr="00183BD3">
        <w:rPr>
          <w:rFonts w:ascii="Times New Roman" w:hAnsi="Times New Roman" w:cs="Times New Roman"/>
        </w:rPr>
        <w:t xml:space="preserve">How smell related to these different theories is difficult to grasp, mainly because smell is mentioned with very little frequency in discussions of disease etiology and theory. </w:t>
      </w:r>
      <w:proofErr w:type="spellStart"/>
      <w:r>
        <w:rPr>
          <w:rFonts w:ascii="Times New Roman" w:hAnsi="Times New Roman" w:cs="Times New Roman"/>
        </w:rPr>
        <w:t>Baly</w:t>
      </w:r>
      <w:proofErr w:type="spellEnd"/>
      <w:r>
        <w:rPr>
          <w:rFonts w:ascii="Times New Roman" w:hAnsi="Times New Roman" w:cs="Times New Roman"/>
        </w:rPr>
        <w:t xml:space="preserve"> and Gull made no reference to smell in their analysis, the only part of their work that did was the appended collection of abstracts from sanitary inspectors and patient histories.</w:t>
      </w:r>
      <w:r>
        <w:rPr>
          <w:rStyle w:val="EndnoteReference"/>
          <w:rFonts w:ascii="Times New Roman" w:hAnsi="Times New Roman" w:cs="Times New Roman"/>
        </w:rPr>
        <w:endnoteReference w:id="61"/>
      </w:r>
      <w:r>
        <w:rPr>
          <w:rFonts w:ascii="Times New Roman" w:hAnsi="Times New Roman" w:cs="Times New Roman"/>
        </w:rPr>
        <w:t xml:space="preserve"> </w:t>
      </w:r>
      <w:r w:rsidRPr="00183BD3">
        <w:rPr>
          <w:rFonts w:ascii="Times New Roman" w:hAnsi="Times New Roman" w:cs="Times New Roman"/>
        </w:rPr>
        <w:t xml:space="preserve">On the sanitarian side Chadwick’s quote suggested that smell could be the poison but also that smells could debilitate and depress the system to make it more receptive to disease. </w:t>
      </w:r>
      <w:r>
        <w:rPr>
          <w:rFonts w:ascii="Times New Roman" w:hAnsi="Times New Roman" w:cs="Times New Roman"/>
        </w:rPr>
        <w:t>H</w:t>
      </w:r>
      <w:r w:rsidRPr="00183BD3">
        <w:rPr>
          <w:rFonts w:ascii="Times New Roman" w:hAnsi="Times New Roman" w:cs="Times New Roman"/>
        </w:rPr>
        <w:t xml:space="preserve">e oscillated between arguing that miasmas had specific </w:t>
      </w:r>
      <w:r w:rsidRPr="00183BD3">
        <w:rPr>
          <w:rFonts w:ascii="Times New Roman" w:hAnsi="Times New Roman" w:cs="Times New Roman"/>
        </w:rPr>
        <w:lastRenderedPageBreak/>
        <w:t>smells and admitting that establishing the relationship between specific smells and disease-causing emanations was difficult given the crowded smell-scape of towns.</w:t>
      </w:r>
      <w:r w:rsidRPr="00183BD3">
        <w:rPr>
          <w:rStyle w:val="EndnoteReference"/>
          <w:rFonts w:ascii="Times New Roman" w:hAnsi="Times New Roman" w:cs="Times New Roman"/>
        </w:rPr>
        <w:endnoteReference w:id="62"/>
      </w:r>
      <w:r w:rsidRPr="00183BD3">
        <w:rPr>
          <w:rFonts w:ascii="Times New Roman" w:hAnsi="Times New Roman" w:cs="Times New Roman"/>
        </w:rPr>
        <w:t xml:space="preserve"> Thomas Southwood Smith is often held up as the medical doyen of </w:t>
      </w:r>
      <w:proofErr w:type="spellStart"/>
      <w:r w:rsidRPr="00183BD3">
        <w:rPr>
          <w:rFonts w:ascii="Times New Roman" w:hAnsi="Times New Roman" w:cs="Times New Roman"/>
        </w:rPr>
        <w:t>sanitarianism</w:t>
      </w:r>
      <w:proofErr w:type="spellEnd"/>
      <w:r w:rsidRPr="00183BD3">
        <w:rPr>
          <w:rFonts w:ascii="Times New Roman" w:hAnsi="Times New Roman" w:cs="Times New Roman"/>
        </w:rPr>
        <w:t xml:space="preserve"> who made the theoretical case for ‘all smell is disease’.</w:t>
      </w:r>
      <w:r w:rsidRPr="00183BD3">
        <w:rPr>
          <w:rStyle w:val="EndnoteReference"/>
          <w:rFonts w:ascii="Times New Roman" w:hAnsi="Times New Roman" w:cs="Times New Roman"/>
        </w:rPr>
        <w:endnoteReference w:id="63"/>
      </w:r>
      <w:r w:rsidRPr="00183BD3">
        <w:rPr>
          <w:rFonts w:ascii="Times New Roman" w:hAnsi="Times New Roman" w:cs="Times New Roman"/>
        </w:rPr>
        <w:t xml:space="preserve"> Yet Southwood Smith also demonstrated an ambiguity towards smell</w:t>
      </w:r>
      <w:r>
        <w:rPr>
          <w:rFonts w:ascii="Times New Roman" w:hAnsi="Times New Roman" w:cs="Times New Roman"/>
        </w:rPr>
        <w:t xml:space="preserve">: he gave examples where offensive </w:t>
      </w:r>
      <w:proofErr w:type="spellStart"/>
      <w:r>
        <w:rPr>
          <w:rFonts w:ascii="Times New Roman" w:hAnsi="Times New Roman" w:cs="Times New Roman"/>
        </w:rPr>
        <w:t>odour</w:t>
      </w:r>
      <w:proofErr w:type="spellEnd"/>
      <w:r>
        <w:rPr>
          <w:rFonts w:ascii="Times New Roman" w:hAnsi="Times New Roman" w:cs="Times New Roman"/>
        </w:rPr>
        <w:t xml:space="preserve"> was present but ‘febrile poison’ was not</w:t>
      </w:r>
      <w:r w:rsidRPr="00183BD3">
        <w:rPr>
          <w:rFonts w:ascii="Times New Roman" w:hAnsi="Times New Roman" w:cs="Times New Roman"/>
        </w:rPr>
        <w:t>.</w:t>
      </w:r>
      <w:r w:rsidRPr="00183BD3">
        <w:rPr>
          <w:rStyle w:val="PageNumber"/>
          <w:rFonts w:ascii="Times New Roman" w:eastAsia="Baskerville" w:hAnsi="Times New Roman" w:cs="Times New Roman"/>
          <w:vertAlign w:val="superscript"/>
        </w:rPr>
        <w:endnoteReference w:id="64"/>
      </w:r>
      <w:r w:rsidRPr="00183BD3">
        <w:rPr>
          <w:rFonts w:ascii="Times New Roman" w:hAnsi="Times New Roman" w:cs="Times New Roman"/>
        </w:rPr>
        <w:t xml:space="preserve"> </w:t>
      </w:r>
      <w:r>
        <w:rPr>
          <w:rFonts w:ascii="Times New Roman" w:hAnsi="Times New Roman" w:cs="Times New Roman"/>
        </w:rPr>
        <w:t>S</w:t>
      </w:r>
      <w:r w:rsidRPr="00183BD3">
        <w:rPr>
          <w:rFonts w:ascii="Times New Roman" w:hAnsi="Times New Roman" w:cs="Times New Roman"/>
        </w:rPr>
        <w:t>mell could indicate the presence of animal and vegetable matter which might, through putrefaction, become the breeding ground of miasma.</w:t>
      </w:r>
      <w:r w:rsidRPr="00183BD3">
        <w:rPr>
          <w:rStyle w:val="PageNumber"/>
          <w:rFonts w:ascii="Times New Roman" w:eastAsia="Baskerville" w:hAnsi="Times New Roman" w:cs="Times New Roman"/>
          <w:vertAlign w:val="superscript"/>
        </w:rPr>
        <w:endnoteReference w:id="65"/>
      </w:r>
      <w:r w:rsidRPr="00183BD3">
        <w:rPr>
          <w:rFonts w:ascii="Times New Roman" w:hAnsi="Times New Roman" w:cs="Times New Roman"/>
        </w:rPr>
        <w:t xml:space="preserve"> There was no discussion of whether this had a distinctive smell or how this might be detected.</w:t>
      </w:r>
      <w:r w:rsidRPr="00183BD3">
        <w:rPr>
          <w:rFonts w:ascii="Times New Roman" w:eastAsia="Baskerville" w:hAnsi="Times New Roman" w:cs="Times New Roman"/>
        </w:rPr>
        <w:t xml:space="preserve"> </w:t>
      </w:r>
      <w:r w:rsidRPr="00183BD3">
        <w:rPr>
          <w:rFonts w:ascii="Times New Roman" w:hAnsi="Times New Roman" w:cs="Times New Roman"/>
        </w:rPr>
        <w:t xml:space="preserve">In the few instances in the medical literature where smell’s relationship to miasma </w:t>
      </w:r>
      <w:r>
        <w:rPr>
          <w:rFonts w:ascii="Times New Roman" w:hAnsi="Times New Roman" w:cs="Times New Roman"/>
        </w:rPr>
        <w:t>was</w:t>
      </w:r>
      <w:r w:rsidRPr="00183BD3">
        <w:rPr>
          <w:rFonts w:ascii="Times New Roman" w:hAnsi="Times New Roman" w:cs="Times New Roman"/>
        </w:rPr>
        <w:t xml:space="preserve"> explicitly discussed it </w:t>
      </w:r>
      <w:r>
        <w:rPr>
          <w:rFonts w:ascii="Times New Roman" w:hAnsi="Times New Roman" w:cs="Times New Roman"/>
        </w:rPr>
        <w:t>was</w:t>
      </w:r>
      <w:r w:rsidRPr="00183BD3">
        <w:rPr>
          <w:rFonts w:ascii="Times New Roman" w:hAnsi="Times New Roman" w:cs="Times New Roman"/>
        </w:rPr>
        <w:t xml:space="preserve"> to note its unreliability: ‘deleterious miasma’ were ‘not appreciable by our senses, or even by the nicest instruments’.</w:t>
      </w:r>
      <w:r w:rsidRPr="00183BD3">
        <w:rPr>
          <w:rStyle w:val="EndnoteReference"/>
          <w:rFonts w:ascii="Times New Roman" w:hAnsi="Times New Roman" w:cs="Times New Roman"/>
        </w:rPr>
        <w:endnoteReference w:id="66"/>
      </w:r>
    </w:p>
    <w:p w14:paraId="5414092D" w14:textId="18639797" w:rsidR="00CB4AB0" w:rsidRPr="00183BD3" w:rsidRDefault="00CB4AB0" w:rsidP="00F47D47">
      <w:pPr>
        <w:pStyle w:val="Body"/>
        <w:spacing w:line="480" w:lineRule="auto"/>
        <w:ind w:firstLine="720"/>
        <w:jc w:val="both"/>
        <w:rPr>
          <w:rFonts w:ascii="Times New Roman" w:hAnsi="Times New Roman" w:cs="Times New Roman"/>
        </w:rPr>
      </w:pPr>
      <w:r>
        <w:rPr>
          <w:rFonts w:ascii="Times New Roman" w:hAnsi="Times New Roman" w:cs="Times New Roman"/>
        </w:rPr>
        <w:t xml:space="preserve">The absence of smell from etiological discussion may have suggested that smell’s role in disease causation was merely uninteresting or taken for granted. Yet more explicit discussions of smell reveal an underlying doubt about the equation of odorless environments with safety. </w:t>
      </w:r>
      <w:r w:rsidRPr="00183BD3">
        <w:rPr>
          <w:rFonts w:ascii="Times New Roman" w:hAnsi="Times New Roman" w:cs="Times New Roman"/>
        </w:rPr>
        <w:t xml:space="preserve">To track the relationship between smell and disease </w:t>
      </w:r>
      <w:r>
        <w:rPr>
          <w:rFonts w:ascii="Times New Roman" w:hAnsi="Times New Roman" w:cs="Times New Roman"/>
        </w:rPr>
        <w:t xml:space="preserve">we </w:t>
      </w:r>
      <w:proofErr w:type="gramStart"/>
      <w:r w:rsidRPr="00183BD3">
        <w:rPr>
          <w:rFonts w:ascii="Times New Roman" w:hAnsi="Times New Roman" w:cs="Times New Roman"/>
        </w:rPr>
        <w:t>have to</w:t>
      </w:r>
      <w:proofErr w:type="gramEnd"/>
      <w:r w:rsidRPr="00183BD3">
        <w:rPr>
          <w:rFonts w:ascii="Times New Roman" w:hAnsi="Times New Roman" w:cs="Times New Roman"/>
        </w:rPr>
        <w:t xml:space="preserve"> find moments where the practical problems of </w:t>
      </w:r>
      <w:r>
        <w:rPr>
          <w:rFonts w:ascii="Times New Roman" w:hAnsi="Times New Roman" w:cs="Times New Roman"/>
        </w:rPr>
        <w:t>public health</w:t>
      </w:r>
      <w:r w:rsidRPr="00183BD3">
        <w:rPr>
          <w:rFonts w:ascii="Times New Roman" w:hAnsi="Times New Roman" w:cs="Times New Roman"/>
        </w:rPr>
        <w:t xml:space="preserve"> forced questions about smell into the open. The statutes empowering improvement commissions from the 1830s and 1840s, along with the Public Health Act, frequently made a distinction between ‘offensive’ smells or </w:t>
      </w:r>
      <w:proofErr w:type="spellStart"/>
      <w:r w:rsidRPr="00183BD3">
        <w:rPr>
          <w:rFonts w:ascii="Times New Roman" w:hAnsi="Times New Roman" w:cs="Times New Roman"/>
        </w:rPr>
        <w:t>odours</w:t>
      </w:r>
      <w:proofErr w:type="spellEnd"/>
      <w:r w:rsidRPr="00183BD3">
        <w:rPr>
          <w:rFonts w:ascii="Times New Roman" w:hAnsi="Times New Roman" w:cs="Times New Roman"/>
        </w:rPr>
        <w:t>, ‘offensive’ matter or substance</w:t>
      </w:r>
      <w:r>
        <w:rPr>
          <w:rFonts w:ascii="Times New Roman" w:hAnsi="Times New Roman" w:cs="Times New Roman"/>
        </w:rPr>
        <w:t>s</w:t>
      </w:r>
      <w:r w:rsidRPr="00183BD3">
        <w:rPr>
          <w:rFonts w:ascii="Times New Roman" w:hAnsi="Times New Roman" w:cs="Times New Roman"/>
        </w:rPr>
        <w:t xml:space="preserve">, and ‘injurious’ </w:t>
      </w:r>
      <w:proofErr w:type="spellStart"/>
      <w:r w:rsidRPr="00183BD3">
        <w:rPr>
          <w:rFonts w:ascii="Times New Roman" w:hAnsi="Times New Roman" w:cs="Times New Roman"/>
        </w:rPr>
        <w:t>vapours</w:t>
      </w:r>
      <w:proofErr w:type="spellEnd"/>
      <w:r w:rsidRPr="00183BD3">
        <w:rPr>
          <w:rFonts w:ascii="Times New Roman" w:hAnsi="Times New Roman" w:cs="Times New Roman"/>
        </w:rPr>
        <w:t xml:space="preserve">, gases, or effluvia that might be ‘prejudicial to health’. So too did </w:t>
      </w:r>
      <w:r>
        <w:rPr>
          <w:rFonts w:ascii="Times New Roman" w:hAnsi="Times New Roman" w:cs="Times New Roman"/>
        </w:rPr>
        <w:t xml:space="preserve">the </w:t>
      </w:r>
      <w:r w:rsidRPr="00183BD3">
        <w:rPr>
          <w:rFonts w:ascii="Times New Roman" w:hAnsi="Times New Roman" w:cs="Times New Roman"/>
        </w:rPr>
        <w:t xml:space="preserve">nuisance by-laws and cases </w:t>
      </w:r>
      <w:proofErr w:type="gramStart"/>
      <w:r w:rsidRPr="00183BD3">
        <w:rPr>
          <w:rFonts w:ascii="Times New Roman" w:hAnsi="Times New Roman" w:cs="Times New Roman"/>
        </w:rPr>
        <w:t>examined</w:t>
      </w:r>
      <w:proofErr w:type="gramEnd"/>
      <w:r w:rsidRPr="00183BD3">
        <w:rPr>
          <w:rFonts w:ascii="Times New Roman" w:hAnsi="Times New Roman" w:cs="Times New Roman"/>
        </w:rPr>
        <w:t xml:space="preserve"> by James Hanley. </w:t>
      </w:r>
      <w:r>
        <w:rPr>
          <w:rFonts w:ascii="Times New Roman" w:hAnsi="Times New Roman" w:cs="Times New Roman"/>
        </w:rPr>
        <w:t>A</w:t>
      </w:r>
      <w:r w:rsidRPr="00183BD3">
        <w:rPr>
          <w:rFonts w:ascii="Times New Roman" w:hAnsi="Times New Roman" w:cs="Times New Roman"/>
        </w:rPr>
        <w:t xml:space="preserve"> long-standing</w:t>
      </w:r>
      <w:r>
        <w:rPr>
          <w:rFonts w:ascii="Times New Roman" w:hAnsi="Times New Roman" w:cs="Times New Roman"/>
        </w:rPr>
        <w:t xml:space="preserve"> legal</w:t>
      </w:r>
      <w:r w:rsidRPr="00183BD3">
        <w:rPr>
          <w:rFonts w:ascii="Times New Roman" w:hAnsi="Times New Roman" w:cs="Times New Roman"/>
        </w:rPr>
        <w:t xml:space="preserve"> </w:t>
      </w:r>
      <w:r>
        <w:rPr>
          <w:rFonts w:ascii="Times New Roman" w:hAnsi="Times New Roman" w:cs="Times New Roman"/>
        </w:rPr>
        <w:t>view</w:t>
      </w:r>
      <w:r w:rsidRPr="00183BD3">
        <w:rPr>
          <w:rFonts w:ascii="Times New Roman" w:hAnsi="Times New Roman" w:cs="Times New Roman"/>
        </w:rPr>
        <w:t xml:space="preserve"> divide</w:t>
      </w:r>
      <w:r>
        <w:rPr>
          <w:rFonts w:ascii="Times New Roman" w:hAnsi="Times New Roman" w:cs="Times New Roman"/>
        </w:rPr>
        <w:t>d</w:t>
      </w:r>
      <w:r w:rsidRPr="00183BD3">
        <w:rPr>
          <w:rFonts w:ascii="Times New Roman" w:hAnsi="Times New Roman" w:cs="Times New Roman"/>
        </w:rPr>
        <w:t xml:space="preserve"> smells that were offensive from gasses or effluvia that were </w:t>
      </w:r>
      <w:r>
        <w:rPr>
          <w:rFonts w:ascii="Times New Roman" w:hAnsi="Times New Roman" w:cs="Times New Roman"/>
        </w:rPr>
        <w:t>deleterious</w:t>
      </w:r>
      <w:r w:rsidRPr="00183BD3">
        <w:rPr>
          <w:rFonts w:ascii="Times New Roman" w:hAnsi="Times New Roman" w:cs="Times New Roman"/>
        </w:rPr>
        <w:t xml:space="preserve"> (even when, in many cases, only the former was accepted as a valid nuisance). Concerns over the effect</w:t>
      </w:r>
      <w:r>
        <w:rPr>
          <w:rFonts w:ascii="Times New Roman" w:hAnsi="Times New Roman" w:cs="Times New Roman"/>
        </w:rPr>
        <w:t>s</w:t>
      </w:r>
      <w:r w:rsidRPr="00183BD3">
        <w:rPr>
          <w:rFonts w:ascii="Times New Roman" w:hAnsi="Times New Roman" w:cs="Times New Roman"/>
        </w:rPr>
        <w:t xml:space="preserve"> on businesses forced local government</w:t>
      </w:r>
      <w:r>
        <w:rPr>
          <w:rFonts w:ascii="Times New Roman" w:hAnsi="Times New Roman" w:cs="Times New Roman"/>
        </w:rPr>
        <w:t>s</w:t>
      </w:r>
      <w:r w:rsidRPr="00183BD3">
        <w:rPr>
          <w:rFonts w:ascii="Times New Roman" w:hAnsi="Times New Roman" w:cs="Times New Roman"/>
        </w:rPr>
        <w:t xml:space="preserve"> to sharpen</w:t>
      </w:r>
      <w:r>
        <w:rPr>
          <w:rFonts w:ascii="Times New Roman" w:hAnsi="Times New Roman" w:cs="Times New Roman"/>
        </w:rPr>
        <w:t xml:space="preserve"> the</w:t>
      </w:r>
      <w:r w:rsidRPr="00183BD3">
        <w:rPr>
          <w:rFonts w:ascii="Times New Roman" w:hAnsi="Times New Roman" w:cs="Times New Roman"/>
        </w:rPr>
        <w:t xml:space="preserve"> </w:t>
      </w:r>
      <w:r>
        <w:rPr>
          <w:rFonts w:ascii="Times New Roman" w:hAnsi="Times New Roman" w:cs="Times New Roman"/>
        </w:rPr>
        <w:t>language</w:t>
      </w:r>
      <w:r w:rsidRPr="00183BD3">
        <w:rPr>
          <w:rFonts w:ascii="Times New Roman" w:hAnsi="Times New Roman" w:cs="Times New Roman"/>
        </w:rPr>
        <w:t xml:space="preserve"> of by-laws from </w:t>
      </w:r>
      <w:r>
        <w:rPr>
          <w:rFonts w:ascii="Times New Roman" w:hAnsi="Times New Roman" w:cs="Times New Roman"/>
        </w:rPr>
        <w:lastRenderedPageBreak/>
        <w:t>offensive matter and</w:t>
      </w:r>
      <w:r w:rsidRPr="00183BD3">
        <w:rPr>
          <w:rFonts w:ascii="Times New Roman" w:hAnsi="Times New Roman" w:cs="Times New Roman"/>
        </w:rPr>
        <w:t xml:space="preserve"> ‘smells</w:t>
      </w:r>
      <w:r>
        <w:rPr>
          <w:rFonts w:ascii="Times New Roman" w:hAnsi="Times New Roman" w:cs="Times New Roman"/>
        </w:rPr>
        <w:t xml:space="preserve">’ </w:t>
      </w:r>
      <w:r w:rsidRPr="00183BD3">
        <w:rPr>
          <w:rFonts w:ascii="Times New Roman" w:hAnsi="Times New Roman" w:cs="Times New Roman"/>
        </w:rPr>
        <w:t>to decaying biological material</w:t>
      </w:r>
      <w:r>
        <w:rPr>
          <w:rFonts w:ascii="Times New Roman" w:hAnsi="Times New Roman" w:cs="Times New Roman"/>
        </w:rPr>
        <w:t xml:space="preserve"> and </w:t>
      </w:r>
      <w:r w:rsidRPr="00183BD3">
        <w:rPr>
          <w:rFonts w:ascii="Times New Roman" w:hAnsi="Times New Roman" w:cs="Times New Roman"/>
        </w:rPr>
        <w:t>dangerous ‘effluvia’. The attempt to medicalize nuisance law in the 1840s resulted in a retreat during the 1850s as nuisance inspectors without medical qualifications re-focused on offense rather than disease.</w:t>
      </w:r>
      <w:r w:rsidRPr="00183BD3">
        <w:rPr>
          <w:rStyle w:val="EndnoteReference"/>
          <w:rFonts w:ascii="Times New Roman" w:hAnsi="Times New Roman" w:cs="Times New Roman"/>
        </w:rPr>
        <w:endnoteReference w:id="67"/>
      </w:r>
      <w:r w:rsidRPr="00183BD3">
        <w:rPr>
          <w:rFonts w:ascii="Times New Roman" w:hAnsi="Times New Roman" w:cs="Times New Roman"/>
        </w:rPr>
        <w:t xml:space="preserve"> Smell’s uncertain relationship with terms such as ‘effluvia’ </w:t>
      </w:r>
      <w:r>
        <w:rPr>
          <w:rFonts w:ascii="Times New Roman" w:hAnsi="Times New Roman" w:cs="Times New Roman"/>
        </w:rPr>
        <w:t>enabled</w:t>
      </w:r>
      <w:r w:rsidRPr="00183BD3">
        <w:rPr>
          <w:rFonts w:ascii="Times New Roman" w:hAnsi="Times New Roman" w:cs="Times New Roman"/>
        </w:rPr>
        <w:t xml:space="preserve"> </w:t>
      </w:r>
      <w:r>
        <w:rPr>
          <w:rFonts w:ascii="Times New Roman" w:hAnsi="Times New Roman" w:cs="Times New Roman"/>
        </w:rPr>
        <w:t>flexibility to the smells of manufacturing</w:t>
      </w:r>
      <w:r w:rsidRPr="00183BD3">
        <w:rPr>
          <w:rFonts w:ascii="Times New Roman" w:hAnsi="Times New Roman" w:cs="Times New Roman"/>
        </w:rPr>
        <w:t>. This may help explain the more relaxed attitude to industrial pollution found in England when compared with France.</w:t>
      </w:r>
      <w:r w:rsidRPr="00183BD3">
        <w:rPr>
          <w:rStyle w:val="EndnoteReference"/>
          <w:rFonts w:ascii="Times New Roman" w:hAnsi="Times New Roman" w:cs="Times New Roman"/>
        </w:rPr>
        <w:endnoteReference w:id="68"/>
      </w:r>
    </w:p>
    <w:p w14:paraId="5DBE4439" w14:textId="15CF9F60" w:rsidR="00CB4AB0" w:rsidRPr="00183BD3" w:rsidRDefault="00CB4AB0" w:rsidP="00F47D47">
      <w:pPr>
        <w:pStyle w:val="Body"/>
        <w:spacing w:line="480" w:lineRule="auto"/>
        <w:ind w:firstLine="720"/>
        <w:jc w:val="both"/>
        <w:rPr>
          <w:rFonts w:ascii="Times New Roman" w:hAnsi="Times New Roman" w:cs="Times New Roman"/>
        </w:rPr>
      </w:pPr>
      <w:r w:rsidRPr="00183BD3">
        <w:rPr>
          <w:rFonts w:ascii="Times New Roman" w:hAnsi="Times New Roman" w:cs="Times New Roman"/>
        </w:rPr>
        <w:t xml:space="preserve">The debate over city internment provides further examples of the flexibility of ideas about smell. Arguments on opposing sides of the debate on urban graveyards both gestured to the lack of a link between smell and disease. George Alfred Walker, an authority on problems of urban burial who had been educated as a surgeon in London and Paris, put enormous emphasis on the gases and </w:t>
      </w:r>
      <w:proofErr w:type="spellStart"/>
      <w:r w:rsidRPr="00183BD3">
        <w:rPr>
          <w:rFonts w:ascii="Times New Roman" w:hAnsi="Times New Roman" w:cs="Times New Roman"/>
        </w:rPr>
        <w:t>vapours</w:t>
      </w:r>
      <w:proofErr w:type="spellEnd"/>
      <w:r w:rsidRPr="00183BD3">
        <w:rPr>
          <w:rFonts w:ascii="Times New Roman" w:hAnsi="Times New Roman" w:cs="Times New Roman"/>
        </w:rPr>
        <w:t xml:space="preserve"> emitted by decomposing corpses. Whilst the cases of sudden death by overpowering </w:t>
      </w:r>
      <w:proofErr w:type="spellStart"/>
      <w:r w:rsidRPr="00183BD3">
        <w:rPr>
          <w:rFonts w:ascii="Times New Roman" w:hAnsi="Times New Roman" w:cs="Times New Roman"/>
        </w:rPr>
        <w:t>odours</w:t>
      </w:r>
      <w:proofErr w:type="spellEnd"/>
      <w:r w:rsidRPr="00183BD3">
        <w:rPr>
          <w:rFonts w:ascii="Times New Roman" w:hAnsi="Times New Roman" w:cs="Times New Roman"/>
        </w:rPr>
        <w:t xml:space="preserve"> from exhumed corpses was rhetorically useful, Walker cautioned that they were ‘rare in their occurrence’ and ‘infinitely less important…that that certain lowering and gradual depreciation of the health of the community’ from</w:t>
      </w:r>
      <w:r>
        <w:rPr>
          <w:rFonts w:ascii="Times New Roman" w:hAnsi="Times New Roman" w:cs="Times New Roman"/>
        </w:rPr>
        <w:t xml:space="preserve"> an</w:t>
      </w:r>
      <w:r w:rsidRPr="00183BD3">
        <w:rPr>
          <w:rFonts w:ascii="Times New Roman" w:hAnsi="Times New Roman" w:cs="Times New Roman"/>
        </w:rPr>
        <w:t xml:space="preserve"> urban graveyard’s very existence. Walker accepted that his readers might ‘affirm, that they have never perceived, by the sense of smell, any effluvia arising from these depositories’. Yet this was beside the point: the dangerous gases were diffused through the atmosphere. They were diluted enough to escape </w:t>
      </w:r>
      <w:r>
        <w:rPr>
          <w:rFonts w:ascii="Times New Roman" w:hAnsi="Times New Roman" w:cs="Times New Roman"/>
        </w:rPr>
        <w:t xml:space="preserve">the nose </w:t>
      </w:r>
      <w:r w:rsidRPr="00183BD3">
        <w:rPr>
          <w:rFonts w:ascii="Times New Roman" w:hAnsi="Times New Roman" w:cs="Times New Roman"/>
        </w:rPr>
        <w:t>but concentrated enough to slowly but surely degrade the health of the community. It was ‘of little practical importance to insist upon the presence or absence of an odorous compound’.</w:t>
      </w:r>
      <w:r w:rsidRPr="00183BD3">
        <w:rPr>
          <w:rStyle w:val="EndnoteReference"/>
          <w:rFonts w:ascii="Times New Roman" w:hAnsi="Times New Roman" w:cs="Times New Roman"/>
        </w:rPr>
        <w:endnoteReference w:id="69"/>
      </w:r>
      <w:r w:rsidRPr="00183BD3">
        <w:rPr>
          <w:rFonts w:ascii="Times New Roman" w:hAnsi="Times New Roman" w:cs="Times New Roman"/>
        </w:rPr>
        <w:t xml:space="preserve"> Despite this equivocation over smell, when dissenting and Anglican objections to his plans for closing London’s graveyards emerged they zeroed in on Walker’s sensory snooping ‘to and </w:t>
      </w:r>
      <w:proofErr w:type="spellStart"/>
      <w:r w:rsidRPr="00183BD3">
        <w:rPr>
          <w:rFonts w:ascii="Times New Roman" w:hAnsi="Times New Roman" w:cs="Times New Roman"/>
        </w:rPr>
        <w:t>fro</w:t>
      </w:r>
      <w:proofErr w:type="spellEnd"/>
      <w:r w:rsidRPr="00183BD3">
        <w:rPr>
          <w:rFonts w:ascii="Times New Roman" w:hAnsi="Times New Roman" w:cs="Times New Roman"/>
        </w:rPr>
        <w:t>’ around the graveyards of London: ‘surveying the spoils of mortality, till his fancy became inflamed’.</w:t>
      </w:r>
      <w:r w:rsidRPr="00183BD3">
        <w:rPr>
          <w:rStyle w:val="EndnoteReference"/>
          <w:rFonts w:ascii="Times New Roman" w:hAnsi="Times New Roman" w:cs="Times New Roman"/>
        </w:rPr>
        <w:endnoteReference w:id="70"/>
      </w:r>
      <w:r>
        <w:rPr>
          <w:rFonts w:ascii="Times New Roman" w:hAnsi="Times New Roman" w:cs="Times New Roman"/>
        </w:rPr>
        <w:t xml:space="preserve"> Devaluing Walker’s contributions involved tarring him with the morbid </w:t>
      </w:r>
      <w:r>
        <w:rPr>
          <w:rFonts w:ascii="Times New Roman" w:hAnsi="Times New Roman" w:cs="Times New Roman"/>
        </w:rPr>
        <w:lastRenderedPageBreak/>
        <w:t>sensory curiosity of sanitarians. However,</w:t>
      </w:r>
      <w:r w:rsidRPr="00183BD3">
        <w:rPr>
          <w:rFonts w:ascii="Times New Roman" w:hAnsi="Times New Roman" w:cs="Times New Roman"/>
        </w:rPr>
        <w:t xml:space="preserve"> Walker’s ecclesiastical opposition made similar suggestions about smell. </w:t>
      </w:r>
      <w:proofErr w:type="gramStart"/>
      <w:r w:rsidRPr="00183BD3">
        <w:rPr>
          <w:rFonts w:ascii="Times New Roman" w:hAnsi="Times New Roman" w:cs="Times New Roman"/>
        </w:rPr>
        <w:t>The London Archdeacon William Hale,</w:t>
      </w:r>
      <w:proofErr w:type="gramEnd"/>
      <w:r w:rsidRPr="00183BD3">
        <w:rPr>
          <w:rFonts w:ascii="Times New Roman" w:hAnsi="Times New Roman" w:cs="Times New Roman"/>
        </w:rPr>
        <w:t xml:space="preserve"> sought to prove that intramural burial was not injurious to the health and that witnessing decay and decomposition was a special part of English Christianity enabled by the country’s colder climate. </w:t>
      </w:r>
      <w:r>
        <w:rPr>
          <w:rFonts w:ascii="Times New Roman" w:hAnsi="Times New Roman" w:cs="Times New Roman"/>
        </w:rPr>
        <w:t>E</w:t>
      </w:r>
      <w:r w:rsidRPr="00183BD3">
        <w:rPr>
          <w:rFonts w:ascii="Times New Roman" w:hAnsi="Times New Roman" w:cs="Times New Roman"/>
        </w:rPr>
        <w:t xml:space="preserve">ven if bodies were left in the open to decompose in such a climate, medicine had shown that the ‘exposure to the fetid </w:t>
      </w:r>
      <w:proofErr w:type="spellStart"/>
      <w:r w:rsidRPr="00183BD3">
        <w:rPr>
          <w:rFonts w:ascii="Times New Roman" w:hAnsi="Times New Roman" w:cs="Times New Roman"/>
        </w:rPr>
        <w:t>odours</w:t>
      </w:r>
      <w:proofErr w:type="spellEnd"/>
      <w:r w:rsidRPr="00183BD3">
        <w:rPr>
          <w:rFonts w:ascii="Times New Roman" w:hAnsi="Times New Roman" w:cs="Times New Roman"/>
        </w:rPr>
        <w:t xml:space="preserve"> and putrid exhalations’ did not ‘generally injure health or shorten life’. If they did</w:t>
      </w:r>
      <w:r>
        <w:rPr>
          <w:rFonts w:ascii="Times New Roman" w:hAnsi="Times New Roman" w:cs="Times New Roman"/>
        </w:rPr>
        <w:t xml:space="preserve"> </w:t>
      </w:r>
      <w:r w:rsidRPr="00183BD3">
        <w:rPr>
          <w:rFonts w:ascii="Times New Roman" w:hAnsi="Times New Roman" w:cs="Times New Roman"/>
        </w:rPr>
        <w:t>medical students and surgeons would be dying in droves.</w:t>
      </w:r>
      <w:r w:rsidRPr="00183BD3">
        <w:rPr>
          <w:rStyle w:val="EndnoteReference"/>
          <w:rFonts w:ascii="Times New Roman" w:hAnsi="Times New Roman" w:cs="Times New Roman"/>
        </w:rPr>
        <w:endnoteReference w:id="71"/>
      </w:r>
    </w:p>
    <w:p w14:paraId="3A8E6B4B" w14:textId="0F2432BD" w:rsidR="00CB4AB0" w:rsidRPr="00183BD3" w:rsidRDefault="00CB4AB0" w:rsidP="00F47D47">
      <w:pPr>
        <w:pStyle w:val="Body"/>
        <w:spacing w:line="480" w:lineRule="auto"/>
        <w:ind w:firstLine="720"/>
        <w:jc w:val="both"/>
        <w:rPr>
          <w:rFonts w:ascii="Times New Roman" w:hAnsi="Times New Roman" w:cs="Times New Roman"/>
        </w:rPr>
      </w:pPr>
      <w:r w:rsidRPr="00183BD3">
        <w:rPr>
          <w:rFonts w:ascii="Times New Roman" w:hAnsi="Times New Roman" w:cs="Times New Roman"/>
        </w:rPr>
        <w:t>The ambiguity surrounding smell was demonstrated most forcefully in the debates over disinfecting fluids during the late 1840s and 1850s</w:t>
      </w:r>
      <w:r>
        <w:rPr>
          <w:rFonts w:ascii="Times New Roman" w:hAnsi="Times New Roman" w:cs="Times New Roman"/>
        </w:rPr>
        <w:t>, in which the term ‘deodorization’ is first used</w:t>
      </w:r>
      <w:r w:rsidRPr="00183BD3">
        <w:rPr>
          <w:rFonts w:ascii="Times New Roman" w:hAnsi="Times New Roman" w:cs="Times New Roman"/>
        </w:rPr>
        <w:t>. Scholars that have discussed disinfection have focused on the period after the 1860s, but the early debates on disinfectants are highly revealing about smell’s relationship to disease and set the tone for later attitudes to their use.</w:t>
      </w:r>
      <w:r w:rsidRPr="00183BD3">
        <w:rPr>
          <w:rStyle w:val="EndnoteReference"/>
          <w:rFonts w:ascii="Times New Roman" w:hAnsi="Times New Roman" w:cs="Times New Roman"/>
        </w:rPr>
        <w:endnoteReference w:id="72"/>
      </w:r>
      <w:r w:rsidRPr="00183BD3">
        <w:rPr>
          <w:rFonts w:ascii="Times New Roman" w:hAnsi="Times New Roman" w:cs="Times New Roman"/>
        </w:rPr>
        <w:t xml:space="preserve"> Concerns about the decomposing animal and vegetable matter were coupled with a desire to monetize the waste produced by </w:t>
      </w:r>
      <w:r>
        <w:rPr>
          <w:rFonts w:ascii="Times New Roman" w:hAnsi="Times New Roman" w:cs="Times New Roman"/>
        </w:rPr>
        <w:t>the urban metabolism</w:t>
      </w:r>
      <w:r w:rsidRPr="00183BD3">
        <w:rPr>
          <w:rFonts w:ascii="Times New Roman" w:hAnsi="Times New Roman" w:cs="Times New Roman"/>
        </w:rPr>
        <w:t>.</w:t>
      </w:r>
      <w:r w:rsidRPr="00183BD3">
        <w:rPr>
          <w:rStyle w:val="EndnoteReference"/>
          <w:rFonts w:ascii="Times New Roman" w:hAnsi="Times New Roman" w:cs="Times New Roman"/>
        </w:rPr>
        <w:endnoteReference w:id="73"/>
      </w:r>
      <w:r w:rsidRPr="00183BD3">
        <w:rPr>
          <w:rFonts w:ascii="Times New Roman" w:hAnsi="Times New Roman" w:cs="Times New Roman"/>
        </w:rPr>
        <w:t xml:space="preserve"> Chadwick’s preference</w:t>
      </w:r>
      <w:r>
        <w:rPr>
          <w:rFonts w:ascii="Times New Roman" w:hAnsi="Times New Roman" w:cs="Times New Roman"/>
        </w:rPr>
        <w:t>, suggesting his own reservations about smell’s utility,</w:t>
      </w:r>
      <w:r w:rsidRPr="00183BD3">
        <w:rPr>
          <w:rFonts w:ascii="Times New Roman" w:hAnsi="Times New Roman" w:cs="Times New Roman"/>
        </w:rPr>
        <w:t xml:space="preserve"> was to dilute sewage rather than</w:t>
      </w:r>
      <w:r>
        <w:rPr>
          <w:rFonts w:ascii="Times New Roman" w:hAnsi="Times New Roman" w:cs="Times New Roman"/>
        </w:rPr>
        <w:t xml:space="preserve"> use</w:t>
      </w:r>
      <w:r w:rsidRPr="00183BD3">
        <w:rPr>
          <w:rFonts w:ascii="Times New Roman" w:hAnsi="Times New Roman" w:cs="Times New Roman"/>
        </w:rPr>
        <w:t xml:space="preserve"> ‘chemical manipulation’.</w:t>
      </w:r>
      <w:r w:rsidRPr="00183BD3">
        <w:rPr>
          <w:rStyle w:val="EndnoteReference"/>
          <w:rFonts w:ascii="Times New Roman" w:hAnsi="Times New Roman" w:cs="Times New Roman"/>
        </w:rPr>
        <w:endnoteReference w:id="74"/>
      </w:r>
      <w:r w:rsidRPr="00183BD3">
        <w:rPr>
          <w:rFonts w:ascii="Times New Roman" w:hAnsi="Times New Roman" w:cs="Times New Roman"/>
        </w:rPr>
        <w:t xml:space="preserve"> Yet a range of sanitary entrepreneurs stepped forward to provide disinfecting fluids. </w:t>
      </w:r>
      <w:r>
        <w:rPr>
          <w:rFonts w:ascii="Times New Roman" w:hAnsi="Times New Roman" w:cs="Times New Roman"/>
        </w:rPr>
        <w:t>Instead of</w:t>
      </w:r>
      <w:r w:rsidRPr="00183BD3">
        <w:rPr>
          <w:rFonts w:ascii="Times New Roman" w:hAnsi="Times New Roman" w:cs="Times New Roman"/>
        </w:rPr>
        <w:t xml:space="preserve"> being burnt in rooms these new liquids could also be mixed with the ‘feculent' matter or used to wash rooms, ships, surgical equipment, bed pans, water closets, wounds, or natural history specimens </w:t>
      </w:r>
      <w:proofErr w:type="gramStart"/>
      <w:r w:rsidRPr="00183BD3">
        <w:rPr>
          <w:rFonts w:ascii="Times New Roman" w:hAnsi="Times New Roman" w:cs="Times New Roman"/>
        </w:rPr>
        <w:t>in order to</w:t>
      </w:r>
      <w:proofErr w:type="gramEnd"/>
      <w:r w:rsidRPr="00183BD3">
        <w:rPr>
          <w:rFonts w:ascii="Times New Roman" w:hAnsi="Times New Roman" w:cs="Times New Roman"/>
        </w:rPr>
        <w:t xml:space="preserve"> remove infection and render them safe.</w:t>
      </w:r>
    </w:p>
    <w:p w14:paraId="7194C7BA" w14:textId="77777777" w:rsidR="00CB4AB0" w:rsidRDefault="00CB4AB0" w:rsidP="00F47D47">
      <w:pPr>
        <w:pStyle w:val="Body"/>
        <w:spacing w:line="480" w:lineRule="auto"/>
        <w:ind w:firstLine="720"/>
        <w:jc w:val="both"/>
        <w:rPr>
          <w:rFonts w:ascii="Times New Roman" w:hAnsi="Times New Roman" w:cs="Times New Roman"/>
        </w:rPr>
      </w:pPr>
      <w:proofErr w:type="gramStart"/>
      <w:r w:rsidRPr="00183BD3">
        <w:rPr>
          <w:rFonts w:ascii="Times New Roman" w:hAnsi="Times New Roman" w:cs="Times New Roman"/>
        </w:rPr>
        <w:t>All of</w:t>
      </w:r>
      <w:proofErr w:type="gramEnd"/>
      <w:r w:rsidRPr="00183BD3">
        <w:rPr>
          <w:rFonts w:ascii="Times New Roman" w:hAnsi="Times New Roman" w:cs="Times New Roman"/>
        </w:rPr>
        <w:t xml:space="preserve"> these applications were appropriate for the eponymous fluid promoted Sir William Burnett, naval surgeon and later the British navy’s first hospital inspector and surgeon-general. Burnett had written</w:t>
      </w:r>
      <w:r>
        <w:rPr>
          <w:rFonts w:ascii="Times New Roman" w:hAnsi="Times New Roman" w:cs="Times New Roman"/>
        </w:rPr>
        <w:t>, broadly miasmatic,</w:t>
      </w:r>
      <w:r w:rsidRPr="00183BD3">
        <w:rPr>
          <w:rFonts w:ascii="Times New Roman" w:hAnsi="Times New Roman" w:cs="Times New Roman"/>
        </w:rPr>
        <w:t xml:space="preserve"> works on fever on Britain’s Mediterranean fleet. </w:t>
      </w:r>
      <w:r>
        <w:rPr>
          <w:rFonts w:ascii="Times New Roman" w:hAnsi="Times New Roman" w:cs="Times New Roman"/>
        </w:rPr>
        <w:t>T</w:t>
      </w:r>
      <w:r w:rsidRPr="00183BD3">
        <w:rPr>
          <w:rFonts w:ascii="Times New Roman" w:hAnsi="Times New Roman" w:cs="Times New Roman"/>
        </w:rPr>
        <w:t xml:space="preserve">he local environment of </w:t>
      </w:r>
      <w:proofErr w:type="spellStart"/>
      <w:r w:rsidRPr="00183BD3">
        <w:rPr>
          <w:rFonts w:ascii="Times New Roman" w:hAnsi="Times New Roman" w:cs="Times New Roman"/>
        </w:rPr>
        <w:t>harbours</w:t>
      </w:r>
      <w:proofErr w:type="spellEnd"/>
      <w:r w:rsidRPr="00183BD3">
        <w:rPr>
          <w:rFonts w:ascii="Times New Roman" w:hAnsi="Times New Roman" w:cs="Times New Roman"/>
        </w:rPr>
        <w:t xml:space="preserve"> at </w:t>
      </w:r>
      <w:proofErr w:type="spellStart"/>
      <w:r w:rsidRPr="00183BD3">
        <w:rPr>
          <w:rFonts w:ascii="Times New Roman" w:hAnsi="Times New Roman" w:cs="Times New Roman"/>
        </w:rPr>
        <w:t>Carthagena</w:t>
      </w:r>
      <w:proofErr w:type="spellEnd"/>
      <w:r w:rsidRPr="00183BD3">
        <w:rPr>
          <w:rFonts w:ascii="Times New Roman" w:hAnsi="Times New Roman" w:cs="Times New Roman"/>
        </w:rPr>
        <w:t xml:space="preserve">, </w:t>
      </w:r>
      <w:r w:rsidRPr="00183BD3">
        <w:rPr>
          <w:rFonts w:ascii="Times New Roman" w:hAnsi="Times New Roman" w:cs="Times New Roman"/>
        </w:rPr>
        <w:lastRenderedPageBreak/>
        <w:t xml:space="preserve">Minorca, and Malta produced, through a combination of heat, putrid animal and vegetable materials, and ill winds, the ‘form and </w:t>
      </w:r>
      <w:proofErr w:type="spellStart"/>
      <w:r w:rsidRPr="00183BD3">
        <w:rPr>
          <w:rFonts w:ascii="Times New Roman" w:hAnsi="Times New Roman" w:cs="Times New Roman"/>
        </w:rPr>
        <w:t>and</w:t>
      </w:r>
      <w:proofErr w:type="spellEnd"/>
      <w:r w:rsidRPr="00183BD3">
        <w:rPr>
          <w:rFonts w:ascii="Times New Roman" w:hAnsi="Times New Roman" w:cs="Times New Roman"/>
        </w:rPr>
        <w:t xml:space="preserve"> essence’ of marsh miasma.</w:t>
      </w:r>
      <w:r w:rsidRPr="00183BD3">
        <w:rPr>
          <w:rStyle w:val="PageNumber"/>
          <w:rFonts w:ascii="Times New Roman" w:eastAsia="Baskerville" w:hAnsi="Times New Roman" w:cs="Times New Roman"/>
          <w:vertAlign w:val="superscript"/>
        </w:rPr>
        <w:endnoteReference w:id="75"/>
      </w:r>
      <w:r w:rsidRPr="00183BD3">
        <w:rPr>
          <w:rFonts w:ascii="Times New Roman" w:hAnsi="Times New Roman" w:cs="Times New Roman"/>
        </w:rPr>
        <w:t xml:space="preserve"> In the course of his 1816 report Burnett makes </w:t>
      </w:r>
      <w:r>
        <w:rPr>
          <w:rFonts w:ascii="Times New Roman" w:hAnsi="Times New Roman" w:cs="Times New Roman"/>
        </w:rPr>
        <w:t xml:space="preserve">very few </w:t>
      </w:r>
      <w:r w:rsidRPr="00183BD3">
        <w:rPr>
          <w:rFonts w:ascii="Times New Roman" w:hAnsi="Times New Roman" w:cs="Times New Roman"/>
        </w:rPr>
        <w:t>scattered references to ‘offensive’ sewers, ‘perceptible’ effluvia, and a ‘noisome’ kitchen</w:t>
      </w:r>
      <w:r>
        <w:rPr>
          <w:rFonts w:ascii="Times New Roman" w:hAnsi="Times New Roman" w:cs="Times New Roman"/>
        </w:rPr>
        <w:t>, to describe spaces capable of producing miasma, but largely ignores explicit references to smell</w:t>
      </w:r>
      <w:r w:rsidRPr="00183BD3">
        <w:rPr>
          <w:rFonts w:ascii="Times New Roman" w:hAnsi="Times New Roman" w:cs="Times New Roman"/>
        </w:rPr>
        <w:t>.</w:t>
      </w:r>
      <w:r w:rsidRPr="00183BD3">
        <w:rPr>
          <w:rStyle w:val="PageNumber"/>
          <w:rFonts w:ascii="Times New Roman" w:eastAsia="Baskerville" w:hAnsi="Times New Roman" w:cs="Times New Roman"/>
          <w:vertAlign w:val="superscript"/>
        </w:rPr>
        <w:endnoteReference w:id="76"/>
      </w:r>
      <w:r>
        <w:rPr>
          <w:rFonts w:ascii="Times New Roman" w:hAnsi="Times New Roman" w:cs="Times New Roman"/>
        </w:rPr>
        <w:t xml:space="preserve"> His </w:t>
      </w:r>
      <w:r w:rsidRPr="00183BD3">
        <w:rPr>
          <w:rFonts w:ascii="Times New Roman" w:hAnsi="Times New Roman" w:cs="Times New Roman"/>
        </w:rPr>
        <w:t>argument against exclusively contagious approaches was the inability to sense the cause of disease.</w:t>
      </w:r>
      <w:r w:rsidRPr="00183BD3">
        <w:rPr>
          <w:rStyle w:val="EndnoteReference"/>
          <w:rFonts w:ascii="Times New Roman" w:hAnsi="Times New Roman" w:cs="Times New Roman"/>
        </w:rPr>
        <w:endnoteReference w:id="77"/>
      </w:r>
      <w:r w:rsidRPr="00183BD3">
        <w:rPr>
          <w:rFonts w:ascii="Times New Roman" w:hAnsi="Times New Roman" w:cs="Times New Roman"/>
        </w:rPr>
        <w:t xml:space="preserve"> Burnett’s explanation of how his chloride of zinc solution worked was similarly vague. It had ‘effects’ on ‘noxious gas’ or ‘putrid animal or vegetable substances evolving noxious </w:t>
      </w:r>
      <w:proofErr w:type="spellStart"/>
      <w:r w:rsidRPr="00183BD3">
        <w:rPr>
          <w:rFonts w:ascii="Times New Roman" w:hAnsi="Times New Roman" w:cs="Times New Roman"/>
        </w:rPr>
        <w:t>odours’</w:t>
      </w:r>
      <w:proofErr w:type="spellEnd"/>
      <w:r w:rsidRPr="00183BD3">
        <w:rPr>
          <w:rFonts w:ascii="Times New Roman" w:hAnsi="Times New Roman" w:cs="Times New Roman"/>
        </w:rPr>
        <w:t xml:space="preserve"> both of which could produce disease. Noxious gases and </w:t>
      </w:r>
      <w:proofErr w:type="spellStart"/>
      <w:r w:rsidRPr="00183BD3">
        <w:rPr>
          <w:rFonts w:ascii="Times New Roman" w:hAnsi="Times New Roman" w:cs="Times New Roman"/>
        </w:rPr>
        <w:t>odours</w:t>
      </w:r>
      <w:proofErr w:type="spellEnd"/>
      <w:r w:rsidRPr="00183BD3">
        <w:rPr>
          <w:rFonts w:ascii="Times New Roman" w:hAnsi="Times New Roman" w:cs="Times New Roman"/>
        </w:rPr>
        <w:t>, denoted separately, were both rendered ‘imperceptible or innocuous, if not annihilated’. Linguistic doubling and hedging are everywhere in Burnett’s discussion of his fluid</w:t>
      </w:r>
      <w:r w:rsidRPr="00183BD3">
        <w:rPr>
          <w:rStyle w:val="PageNumber"/>
          <w:rFonts w:ascii="Times New Roman" w:eastAsia="Baskerville" w:hAnsi="Times New Roman" w:cs="Times New Roman"/>
          <w:vertAlign w:val="superscript"/>
        </w:rPr>
        <w:endnoteReference w:id="78"/>
      </w:r>
      <w:r w:rsidRPr="00183BD3">
        <w:rPr>
          <w:rFonts w:ascii="Times New Roman" w:hAnsi="Times New Roman" w:cs="Times New Roman"/>
        </w:rPr>
        <w:t xml:space="preserve"> </w:t>
      </w:r>
    </w:p>
    <w:p w14:paraId="7C6C3D06" w14:textId="60FD5438" w:rsidR="00CB4AB0" w:rsidRPr="00183BD3" w:rsidRDefault="00CB4AB0" w:rsidP="00F47D47">
      <w:pPr>
        <w:pStyle w:val="Body"/>
        <w:spacing w:line="480" w:lineRule="auto"/>
        <w:ind w:firstLine="720"/>
        <w:jc w:val="both"/>
        <w:rPr>
          <w:rFonts w:ascii="Times New Roman" w:hAnsi="Times New Roman" w:cs="Times New Roman"/>
        </w:rPr>
      </w:pPr>
      <w:r w:rsidRPr="00183BD3">
        <w:rPr>
          <w:rFonts w:ascii="Times New Roman" w:hAnsi="Times New Roman" w:cs="Times New Roman"/>
        </w:rPr>
        <w:t xml:space="preserve">A second fluid, named after the French chemist and health official Jean </w:t>
      </w:r>
      <w:proofErr w:type="spellStart"/>
      <w:r w:rsidRPr="00183BD3">
        <w:rPr>
          <w:rFonts w:ascii="Times New Roman" w:hAnsi="Times New Roman" w:cs="Times New Roman"/>
        </w:rPr>
        <w:t>Ledoyen</w:t>
      </w:r>
      <w:proofErr w:type="spellEnd"/>
      <w:r w:rsidRPr="00183BD3">
        <w:rPr>
          <w:rFonts w:ascii="Times New Roman" w:hAnsi="Times New Roman" w:cs="Times New Roman"/>
        </w:rPr>
        <w:t xml:space="preserve">, was promoted by ‘Colonel’ A. C. Calvert. This was said to act by destroying a </w:t>
      </w:r>
      <w:proofErr w:type="gramStart"/>
      <w:r w:rsidRPr="00183BD3">
        <w:rPr>
          <w:rFonts w:ascii="Times New Roman" w:hAnsi="Times New Roman" w:cs="Times New Roman"/>
        </w:rPr>
        <w:t>particular gas</w:t>
      </w:r>
      <w:proofErr w:type="gramEnd"/>
      <w:r w:rsidRPr="00183BD3">
        <w:rPr>
          <w:rFonts w:ascii="Times New Roman" w:hAnsi="Times New Roman" w:cs="Times New Roman"/>
        </w:rPr>
        <w:t xml:space="preserve">, </w:t>
      </w:r>
      <w:proofErr w:type="spellStart"/>
      <w:r w:rsidRPr="00183BD3">
        <w:rPr>
          <w:rFonts w:ascii="Times New Roman" w:hAnsi="Times New Roman" w:cs="Times New Roman"/>
        </w:rPr>
        <w:t>sulpheretted</w:t>
      </w:r>
      <w:proofErr w:type="spellEnd"/>
      <w:r w:rsidRPr="00183BD3">
        <w:rPr>
          <w:rFonts w:ascii="Times New Roman" w:hAnsi="Times New Roman" w:cs="Times New Roman"/>
        </w:rPr>
        <w:t xml:space="preserve"> hydrogen, which was </w:t>
      </w:r>
      <w:r>
        <w:rPr>
          <w:rFonts w:ascii="Times New Roman" w:hAnsi="Times New Roman" w:cs="Times New Roman"/>
        </w:rPr>
        <w:t>thought to be a candidate</w:t>
      </w:r>
      <w:r w:rsidRPr="00183BD3">
        <w:rPr>
          <w:rFonts w:ascii="Times New Roman" w:hAnsi="Times New Roman" w:cs="Times New Roman"/>
        </w:rPr>
        <w:t xml:space="preserve"> </w:t>
      </w:r>
      <w:r>
        <w:rPr>
          <w:rFonts w:ascii="Times New Roman" w:hAnsi="Times New Roman" w:cs="Times New Roman"/>
        </w:rPr>
        <w:t>for</w:t>
      </w:r>
      <w:r w:rsidRPr="00183BD3">
        <w:rPr>
          <w:rFonts w:ascii="Times New Roman" w:hAnsi="Times New Roman" w:cs="Times New Roman"/>
        </w:rPr>
        <w:t xml:space="preserve"> </w:t>
      </w:r>
      <w:r>
        <w:rPr>
          <w:rFonts w:ascii="Times New Roman" w:hAnsi="Times New Roman" w:cs="Times New Roman"/>
        </w:rPr>
        <w:t>miasma</w:t>
      </w:r>
      <w:r w:rsidRPr="00183BD3">
        <w:rPr>
          <w:rFonts w:ascii="Times New Roman" w:hAnsi="Times New Roman" w:cs="Times New Roman"/>
        </w:rPr>
        <w:t>.</w:t>
      </w:r>
      <w:r w:rsidRPr="00183BD3">
        <w:rPr>
          <w:rStyle w:val="EndnoteReference"/>
          <w:rFonts w:ascii="Times New Roman" w:hAnsi="Times New Roman" w:cs="Times New Roman"/>
        </w:rPr>
        <w:endnoteReference w:id="79"/>
      </w:r>
      <w:r w:rsidRPr="00183BD3">
        <w:rPr>
          <w:rFonts w:ascii="Times New Roman" w:hAnsi="Times New Roman" w:cs="Times New Roman"/>
        </w:rPr>
        <w:t xml:space="preserve"> A third and final fluid used in trials in London </w:t>
      </w:r>
      <w:r>
        <w:rPr>
          <w:rFonts w:ascii="Times New Roman" w:hAnsi="Times New Roman" w:cs="Times New Roman"/>
        </w:rPr>
        <w:t>belonged to</w:t>
      </w:r>
      <w:r w:rsidRPr="00183BD3">
        <w:rPr>
          <w:rFonts w:ascii="Times New Roman" w:hAnsi="Times New Roman" w:cs="Times New Roman"/>
        </w:rPr>
        <w:t xml:space="preserve"> Charles Frederick Ellerman, a merchant from Antwerp. Ellerman was the least successful of the three, although his writings on disinfection match up to the ‘all smell is disease’ rhetoric most forcefully. Ellerman claimed that ‘disease is borne upon the miasmatic </w:t>
      </w:r>
      <w:proofErr w:type="spellStart"/>
      <w:r w:rsidRPr="00183BD3">
        <w:rPr>
          <w:rFonts w:ascii="Times New Roman" w:hAnsi="Times New Roman" w:cs="Times New Roman"/>
        </w:rPr>
        <w:t>odours</w:t>
      </w:r>
      <w:proofErr w:type="spellEnd"/>
      <w:r w:rsidRPr="00183BD3">
        <w:rPr>
          <w:rFonts w:ascii="Times New Roman" w:hAnsi="Times New Roman" w:cs="Times New Roman"/>
        </w:rPr>
        <w:t xml:space="preserve"> that pervade our streets’, that his process neutralized ‘infectious gases by turning them into salts’, and that extensive ‘nose witnesses’ had witnessed his fluid work on cesspools and privies in Liverpool.</w:t>
      </w:r>
      <w:r w:rsidRPr="00183BD3">
        <w:rPr>
          <w:rStyle w:val="EndnoteReference"/>
          <w:rFonts w:ascii="Times New Roman" w:hAnsi="Times New Roman" w:cs="Times New Roman"/>
        </w:rPr>
        <w:endnoteReference w:id="80"/>
      </w:r>
      <w:r w:rsidRPr="00183BD3">
        <w:rPr>
          <w:rFonts w:ascii="Times New Roman" w:hAnsi="Times New Roman" w:cs="Times New Roman"/>
        </w:rPr>
        <w:t xml:space="preserve"> </w:t>
      </w:r>
    </w:p>
    <w:p w14:paraId="2CEDD9F0" w14:textId="004BB681" w:rsidR="00CB4AB0" w:rsidRPr="00183BD3" w:rsidRDefault="00CB4AB0" w:rsidP="00F47D47">
      <w:pPr>
        <w:pStyle w:val="Body"/>
        <w:spacing w:line="480" w:lineRule="auto"/>
        <w:ind w:firstLine="720"/>
        <w:jc w:val="both"/>
        <w:rPr>
          <w:rFonts w:ascii="Times New Roman" w:hAnsi="Times New Roman" w:cs="Times New Roman"/>
        </w:rPr>
      </w:pPr>
      <w:proofErr w:type="spellStart"/>
      <w:r w:rsidRPr="00183BD3">
        <w:rPr>
          <w:rFonts w:ascii="Times New Roman" w:hAnsi="Times New Roman" w:cs="Times New Roman"/>
        </w:rPr>
        <w:t>Ledoyen’s</w:t>
      </w:r>
      <w:proofErr w:type="spellEnd"/>
      <w:r w:rsidRPr="00183BD3">
        <w:rPr>
          <w:rFonts w:ascii="Times New Roman" w:hAnsi="Times New Roman" w:cs="Times New Roman"/>
        </w:rPr>
        <w:t xml:space="preserve"> fluid was put on trial by Southwood Smith, Richard Grainger, and Joseph Toynbee in June 1847. Burnett collected a series of testimonies from hospitals, ships, and other places where the fluid might be used</w:t>
      </w:r>
      <w:r>
        <w:rPr>
          <w:rFonts w:ascii="Times New Roman" w:hAnsi="Times New Roman" w:cs="Times New Roman"/>
        </w:rPr>
        <w:t>,</w:t>
      </w:r>
      <w:r w:rsidRPr="00183BD3">
        <w:rPr>
          <w:rFonts w:ascii="Times New Roman" w:hAnsi="Times New Roman" w:cs="Times New Roman"/>
        </w:rPr>
        <w:t xml:space="preserve"> which were published in July of </w:t>
      </w:r>
      <w:r w:rsidRPr="00183BD3">
        <w:rPr>
          <w:rFonts w:ascii="Times New Roman" w:hAnsi="Times New Roman" w:cs="Times New Roman"/>
        </w:rPr>
        <w:lastRenderedPageBreak/>
        <w:t>the same year. Further trials on the three fluids were made in London in 1848. Reports on Burnett’s fluid praised its use to get rid of smells from bilge water, bodily discharges, and close stools. But they separated its use as ‘a disinfectant’ from ‘the removal of noxious smells’: a ‘decided opinion’ could not be given on the former.</w:t>
      </w:r>
      <w:r w:rsidRPr="00183BD3">
        <w:rPr>
          <w:rStyle w:val="EndnoteReference"/>
          <w:rFonts w:ascii="Times New Roman" w:hAnsi="Times New Roman" w:cs="Times New Roman"/>
        </w:rPr>
        <w:endnoteReference w:id="81"/>
      </w:r>
      <w:r w:rsidRPr="00183BD3">
        <w:rPr>
          <w:rFonts w:ascii="Times New Roman" w:hAnsi="Times New Roman" w:cs="Times New Roman"/>
        </w:rPr>
        <w:t xml:space="preserve"> Southwood Smith’s parliamentary report relied on the use of </w:t>
      </w:r>
      <w:proofErr w:type="spellStart"/>
      <w:r w:rsidRPr="00183BD3">
        <w:rPr>
          <w:rFonts w:ascii="Times New Roman" w:hAnsi="Times New Roman" w:cs="Times New Roman"/>
        </w:rPr>
        <w:t>Ledoyen’s</w:t>
      </w:r>
      <w:proofErr w:type="spellEnd"/>
      <w:r w:rsidRPr="00183BD3">
        <w:rPr>
          <w:rFonts w:ascii="Times New Roman" w:hAnsi="Times New Roman" w:cs="Times New Roman"/>
        </w:rPr>
        <w:t xml:space="preserve"> fluid on night soil, privies, water closets, cesspools, and sick chambers. It was found that it did not get rid of all </w:t>
      </w:r>
      <w:proofErr w:type="spellStart"/>
      <w:r w:rsidRPr="00183BD3">
        <w:rPr>
          <w:rFonts w:ascii="Times New Roman" w:hAnsi="Times New Roman" w:cs="Times New Roman"/>
        </w:rPr>
        <w:t>odour</w:t>
      </w:r>
      <w:proofErr w:type="spellEnd"/>
      <w:r w:rsidRPr="00183BD3">
        <w:rPr>
          <w:rFonts w:ascii="Times New Roman" w:hAnsi="Times New Roman" w:cs="Times New Roman"/>
        </w:rPr>
        <w:t xml:space="preserve"> but restored the natural feculent </w:t>
      </w:r>
      <w:proofErr w:type="spellStart"/>
      <w:r w:rsidRPr="00183BD3">
        <w:rPr>
          <w:rFonts w:ascii="Times New Roman" w:hAnsi="Times New Roman" w:cs="Times New Roman"/>
        </w:rPr>
        <w:t>odour</w:t>
      </w:r>
      <w:proofErr w:type="spellEnd"/>
      <w:r w:rsidRPr="00183BD3">
        <w:rPr>
          <w:rFonts w:ascii="Times New Roman" w:hAnsi="Times New Roman" w:cs="Times New Roman"/>
        </w:rPr>
        <w:t xml:space="preserve"> of night soil and made it less ‘volatile’ so that it could not be smelt at a distance. Southwood Smith tried to argue that the fluids decomposed the gas ‘on which the </w:t>
      </w:r>
      <w:proofErr w:type="spellStart"/>
      <w:r w:rsidRPr="00183BD3">
        <w:rPr>
          <w:rFonts w:ascii="Times New Roman" w:hAnsi="Times New Roman" w:cs="Times New Roman"/>
        </w:rPr>
        <w:t>foetor</w:t>
      </w:r>
      <w:proofErr w:type="spellEnd"/>
      <w:r w:rsidRPr="00183BD3">
        <w:rPr>
          <w:rFonts w:ascii="Times New Roman" w:hAnsi="Times New Roman" w:cs="Times New Roman"/>
        </w:rPr>
        <w:t xml:space="preserve"> depends’</w:t>
      </w:r>
      <w:r>
        <w:rPr>
          <w:rFonts w:ascii="Times New Roman" w:hAnsi="Times New Roman" w:cs="Times New Roman"/>
        </w:rPr>
        <w:t xml:space="preserve">, but he </w:t>
      </w:r>
      <w:r w:rsidRPr="00183BD3">
        <w:rPr>
          <w:rFonts w:ascii="Times New Roman" w:hAnsi="Times New Roman" w:cs="Times New Roman"/>
        </w:rPr>
        <w:t xml:space="preserve">was forced to admit that this was just a ‘palliation of an evil’ </w:t>
      </w:r>
      <w:r>
        <w:rPr>
          <w:rFonts w:ascii="Times New Roman" w:hAnsi="Times New Roman" w:cs="Times New Roman"/>
        </w:rPr>
        <w:t>with</w:t>
      </w:r>
      <w:r w:rsidRPr="00183BD3">
        <w:rPr>
          <w:rFonts w:ascii="Times New Roman" w:hAnsi="Times New Roman" w:cs="Times New Roman"/>
        </w:rPr>
        <w:t xml:space="preserve"> ‘no safety but in removal’. The chemist Dr H B Leeson argued that getting rid offensive smells was different to destroying ‘the true </w:t>
      </w:r>
      <w:proofErr w:type="spellStart"/>
      <w:r w:rsidRPr="00183BD3">
        <w:rPr>
          <w:rFonts w:ascii="Times New Roman" w:hAnsi="Times New Roman" w:cs="Times New Roman"/>
        </w:rPr>
        <w:t>miasmata</w:t>
      </w:r>
      <w:proofErr w:type="spellEnd"/>
      <w:r w:rsidRPr="00183BD3">
        <w:rPr>
          <w:rFonts w:ascii="Times New Roman" w:hAnsi="Times New Roman" w:cs="Times New Roman"/>
        </w:rPr>
        <w:t xml:space="preserve">’ and therefore the fluid was no disinfectant. Letters from hospitals in Dublin, Liverpool, and Manchester highlighted that ‘we wish to be understood as pronouncing no opinion regarding the disinfecting powers of the liquor’. Strikingly, given the sanitarian insistence on the blunted noses of night-soil men and </w:t>
      </w:r>
      <w:proofErr w:type="spellStart"/>
      <w:r w:rsidRPr="00183BD3">
        <w:rPr>
          <w:rFonts w:ascii="Times New Roman" w:hAnsi="Times New Roman" w:cs="Times New Roman"/>
        </w:rPr>
        <w:t>labourers</w:t>
      </w:r>
      <w:proofErr w:type="spellEnd"/>
      <w:r w:rsidRPr="00183BD3">
        <w:rPr>
          <w:rFonts w:ascii="Times New Roman" w:hAnsi="Times New Roman" w:cs="Times New Roman"/>
        </w:rPr>
        <w:t xml:space="preserve">, the report </w:t>
      </w:r>
      <w:r>
        <w:rPr>
          <w:rFonts w:ascii="Times New Roman" w:hAnsi="Times New Roman" w:cs="Times New Roman"/>
        </w:rPr>
        <w:t>argued</w:t>
      </w:r>
      <w:r w:rsidRPr="00183BD3">
        <w:rPr>
          <w:rFonts w:ascii="Times New Roman" w:hAnsi="Times New Roman" w:cs="Times New Roman"/>
        </w:rPr>
        <w:t xml:space="preserve"> that ‘all classes of witness, from the nurses and </w:t>
      </w:r>
      <w:proofErr w:type="spellStart"/>
      <w:r w:rsidRPr="00183BD3">
        <w:rPr>
          <w:rFonts w:ascii="Times New Roman" w:hAnsi="Times New Roman" w:cs="Times New Roman"/>
        </w:rPr>
        <w:t>wardsmen</w:t>
      </w:r>
      <w:proofErr w:type="spellEnd"/>
      <w:r w:rsidRPr="00183BD3">
        <w:rPr>
          <w:rFonts w:ascii="Times New Roman" w:hAnsi="Times New Roman" w:cs="Times New Roman"/>
        </w:rPr>
        <w:t xml:space="preserve"> to the highest medical authorities’ had corroborated their conclusions.</w:t>
      </w:r>
      <w:r w:rsidRPr="00183BD3">
        <w:rPr>
          <w:rStyle w:val="EndnoteReference"/>
          <w:rFonts w:ascii="Times New Roman" w:hAnsi="Times New Roman" w:cs="Times New Roman"/>
        </w:rPr>
        <w:endnoteReference w:id="82"/>
      </w:r>
      <w:r w:rsidRPr="00183BD3">
        <w:rPr>
          <w:rFonts w:ascii="Times New Roman" w:hAnsi="Times New Roman" w:cs="Times New Roman"/>
        </w:rPr>
        <w:t xml:space="preserve"> In the trial of Ellerman’s liquid in 1848 the liquid had to be </w:t>
      </w:r>
      <w:proofErr w:type="spellStart"/>
      <w:r w:rsidRPr="00183BD3">
        <w:rPr>
          <w:rFonts w:ascii="Times New Roman" w:hAnsi="Times New Roman" w:cs="Times New Roman"/>
        </w:rPr>
        <w:t>analysed</w:t>
      </w:r>
      <w:proofErr w:type="spellEnd"/>
      <w:r w:rsidRPr="00183BD3">
        <w:rPr>
          <w:rFonts w:ascii="Times New Roman" w:hAnsi="Times New Roman" w:cs="Times New Roman"/>
        </w:rPr>
        <w:t xml:space="preserve"> by a chemist rather than using it since the foreman, </w:t>
      </w:r>
      <w:proofErr w:type="spellStart"/>
      <w:r w:rsidRPr="00183BD3">
        <w:rPr>
          <w:rFonts w:ascii="Times New Roman" w:hAnsi="Times New Roman" w:cs="Times New Roman"/>
        </w:rPr>
        <w:t>labourers</w:t>
      </w:r>
      <w:proofErr w:type="spellEnd"/>
      <w:r w:rsidRPr="00183BD3">
        <w:rPr>
          <w:rFonts w:ascii="Times New Roman" w:hAnsi="Times New Roman" w:cs="Times New Roman"/>
        </w:rPr>
        <w:t xml:space="preserve">, and householders all complained of ‘the </w:t>
      </w:r>
      <w:proofErr w:type="spellStart"/>
      <w:r w:rsidRPr="00183BD3">
        <w:rPr>
          <w:rFonts w:ascii="Times New Roman" w:hAnsi="Times New Roman" w:cs="Times New Roman"/>
        </w:rPr>
        <w:t>odour</w:t>
      </w:r>
      <w:proofErr w:type="spellEnd"/>
      <w:r w:rsidRPr="00183BD3">
        <w:rPr>
          <w:rFonts w:ascii="Times New Roman" w:hAnsi="Times New Roman" w:cs="Times New Roman"/>
        </w:rPr>
        <w:t xml:space="preserve"> it gave out’.</w:t>
      </w:r>
      <w:r w:rsidRPr="00183BD3">
        <w:rPr>
          <w:rStyle w:val="EndnoteReference"/>
          <w:rFonts w:ascii="Times New Roman" w:hAnsi="Times New Roman" w:cs="Times New Roman"/>
        </w:rPr>
        <w:endnoteReference w:id="83"/>
      </w:r>
    </w:p>
    <w:p w14:paraId="1B57AA23" w14:textId="769378AA" w:rsidR="00CB4AB0" w:rsidRPr="00183BD3" w:rsidRDefault="00CB4AB0" w:rsidP="00F47D47">
      <w:pPr>
        <w:pStyle w:val="Body"/>
        <w:spacing w:line="480" w:lineRule="auto"/>
        <w:ind w:firstLine="720"/>
        <w:jc w:val="both"/>
        <w:rPr>
          <w:rFonts w:ascii="Times New Roman" w:hAnsi="Times New Roman" w:cs="Times New Roman"/>
        </w:rPr>
      </w:pPr>
      <w:r w:rsidRPr="00183BD3">
        <w:rPr>
          <w:rFonts w:ascii="Times New Roman" w:hAnsi="Times New Roman" w:cs="Times New Roman"/>
        </w:rPr>
        <w:t xml:space="preserve">The reaction to these experiments in medical journals was far from positive. </w:t>
      </w:r>
      <w:r>
        <w:rPr>
          <w:rFonts w:ascii="Times New Roman" w:hAnsi="Times New Roman" w:cs="Times New Roman"/>
        </w:rPr>
        <w:t>For</w:t>
      </w:r>
      <w:r w:rsidRPr="00183BD3">
        <w:rPr>
          <w:rFonts w:ascii="Times New Roman" w:hAnsi="Times New Roman" w:cs="Times New Roman"/>
        </w:rPr>
        <w:t xml:space="preserve"> France Corbin </w:t>
      </w:r>
      <w:r>
        <w:rPr>
          <w:rFonts w:ascii="Times New Roman" w:hAnsi="Times New Roman" w:cs="Times New Roman"/>
        </w:rPr>
        <w:t xml:space="preserve">has given </w:t>
      </w:r>
      <w:r w:rsidRPr="00183BD3">
        <w:rPr>
          <w:rFonts w:ascii="Times New Roman" w:hAnsi="Times New Roman" w:cs="Times New Roman"/>
        </w:rPr>
        <w:t xml:space="preserve">examples of highly qualified chemists who took part in </w:t>
      </w:r>
      <w:r>
        <w:rPr>
          <w:rFonts w:ascii="Times New Roman" w:hAnsi="Times New Roman" w:cs="Times New Roman"/>
        </w:rPr>
        <w:t xml:space="preserve">serious </w:t>
      </w:r>
      <w:r w:rsidRPr="00183BD3">
        <w:rPr>
          <w:rFonts w:ascii="Times New Roman" w:hAnsi="Times New Roman" w:cs="Times New Roman"/>
        </w:rPr>
        <w:t xml:space="preserve">experiments where buckets of filth were sniffed to detect how quickly </w:t>
      </w:r>
      <w:r>
        <w:rPr>
          <w:rFonts w:ascii="Times New Roman" w:hAnsi="Times New Roman" w:cs="Times New Roman"/>
        </w:rPr>
        <w:t>they were deodorized</w:t>
      </w:r>
      <w:r w:rsidRPr="00183BD3">
        <w:rPr>
          <w:rFonts w:ascii="Times New Roman" w:hAnsi="Times New Roman" w:cs="Times New Roman"/>
        </w:rPr>
        <w:t>.</w:t>
      </w:r>
      <w:r w:rsidRPr="00183BD3">
        <w:rPr>
          <w:rStyle w:val="EndnoteReference"/>
          <w:rFonts w:ascii="Times New Roman" w:hAnsi="Times New Roman" w:cs="Times New Roman"/>
        </w:rPr>
        <w:endnoteReference w:id="84"/>
      </w:r>
      <w:r w:rsidRPr="00183BD3">
        <w:rPr>
          <w:rFonts w:ascii="Times New Roman" w:hAnsi="Times New Roman" w:cs="Times New Roman"/>
        </w:rPr>
        <w:t xml:space="preserve"> English chemists and medical practitioners saw similar experiments as risible. The idea that sniffing could detect disease </w:t>
      </w:r>
      <w:r>
        <w:rPr>
          <w:rFonts w:ascii="Times New Roman" w:hAnsi="Times New Roman" w:cs="Times New Roman"/>
        </w:rPr>
        <w:t xml:space="preserve">or that medical professionals would </w:t>
      </w:r>
      <w:r>
        <w:rPr>
          <w:rFonts w:ascii="Times New Roman" w:hAnsi="Times New Roman" w:cs="Times New Roman"/>
        </w:rPr>
        <w:lastRenderedPageBreak/>
        <w:t xml:space="preserve">engage in such acts of sniffing, </w:t>
      </w:r>
      <w:r w:rsidRPr="00183BD3">
        <w:rPr>
          <w:rFonts w:ascii="Times New Roman" w:hAnsi="Times New Roman" w:cs="Times New Roman"/>
        </w:rPr>
        <w:t xml:space="preserve">as in a trial of Burnett and </w:t>
      </w:r>
      <w:proofErr w:type="spellStart"/>
      <w:r w:rsidRPr="00183BD3">
        <w:rPr>
          <w:rFonts w:ascii="Times New Roman" w:hAnsi="Times New Roman" w:cs="Times New Roman"/>
        </w:rPr>
        <w:t>Ledoyen’s</w:t>
      </w:r>
      <w:proofErr w:type="spellEnd"/>
      <w:r w:rsidRPr="00183BD3">
        <w:rPr>
          <w:rFonts w:ascii="Times New Roman" w:hAnsi="Times New Roman" w:cs="Times New Roman"/>
        </w:rPr>
        <w:t xml:space="preserve"> fluids in Canada in October 1847, was </w:t>
      </w:r>
      <w:r>
        <w:rPr>
          <w:rFonts w:ascii="Times New Roman" w:hAnsi="Times New Roman" w:cs="Times New Roman"/>
        </w:rPr>
        <w:t>beyond the pale:</w:t>
      </w:r>
    </w:p>
    <w:p w14:paraId="382EF3BB" w14:textId="7C49116A" w:rsidR="00CB4AB0" w:rsidRPr="00183BD3" w:rsidRDefault="00CB4AB0" w:rsidP="00F47D47">
      <w:pPr>
        <w:pStyle w:val="Body"/>
        <w:spacing w:line="480" w:lineRule="auto"/>
        <w:jc w:val="both"/>
        <w:rPr>
          <w:rFonts w:ascii="Times New Roman" w:hAnsi="Times New Roman" w:cs="Times New Roman"/>
        </w:rPr>
      </w:pPr>
    </w:p>
    <w:p w14:paraId="237F1A96" w14:textId="5D561114" w:rsidR="00CB4AB0" w:rsidRPr="00183BD3" w:rsidRDefault="00CB4AB0" w:rsidP="00F47D47">
      <w:pPr>
        <w:pStyle w:val="Body"/>
        <w:spacing w:line="480" w:lineRule="auto"/>
        <w:ind w:left="720"/>
        <w:jc w:val="both"/>
        <w:rPr>
          <w:rFonts w:ascii="Times New Roman" w:hAnsi="Times New Roman" w:cs="Times New Roman"/>
        </w:rPr>
      </w:pPr>
      <w:r w:rsidRPr="00183BD3">
        <w:rPr>
          <w:rFonts w:ascii="Times New Roman" w:hAnsi="Times New Roman" w:cs="Times New Roman"/>
        </w:rPr>
        <w:t xml:space="preserve">It would, we believe, be difficult for any sober-minded person to </w:t>
      </w:r>
      <w:proofErr w:type="spellStart"/>
      <w:r w:rsidRPr="00183BD3">
        <w:rPr>
          <w:rFonts w:ascii="Times New Roman" w:hAnsi="Times New Roman" w:cs="Times New Roman"/>
        </w:rPr>
        <w:t>realise</w:t>
      </w:r>
      <w:proofErr w:type="spellEnd"/>
      <w:r w:rsidRPr="00183BD3">
        <w:rPr>
          <w:rFonts w:ascii="Times New Roman" w:hAnsi="Times New Roman" w:cs="Times New Roman"/>
        </w:rPr>
        <w:t xml:space="preserve"> the scene of ten medical men blindfolded, provided with two basins of feces, in equal quantity and strength, assiduously engaged in smelling the same, while the contents of each basin were kept stirred for an equal period of time ; and then solemnly giving a judgment on the relative intensity of the </w:t>
      </w:r>
      <w:proofErr w:type="spellStart"/>
      <w:r w:rsidRPr="00183BD3">
        <w:rPr>
          <w:rFonts w:ascii="Times New Roman" w:hAnsi="Times New Roman" w:cs="Times New Roman"/>
        </w:rPr>
        <w:t>odour</w:t>
      </w:r>
      <w:proofErr w:type="spellEnd"/>
      <w:r w:rsidRPr="00183BD3">
        <w:rPr>
          <w:rFonts w:ascii="Times New Roman" w:hAnsi="Times New Roman" w:cs="Times New Roman"/>
        </w:rPr>
        <w:t xml:space="preserve"> in the two cases!</w:t>
      </w:r>
    </w:p>
    <w:p w14:paraId="49DA16E3" w14:textId="77777777" w:rsidR="00CB4AB0" w:rsidRPr="00183BD3" w:rsidRDefault="00CB4AB0" w:rsidP="00F47D47">
      <w:pPr>
        <w:pStyle w:val="Body"/>
        <w:spacing w:line="480" w:lineRule="auto"/>
        <w:ind w:left="720"/>
        <w:jc w:val="both"/>
        <w:rPr>
          <w:rFonts w:ascii="Times New Roman" w:hAnsi="Times New Roman" w:cs="Times New Roman"/>
        </w:rPr>
      </w:pPr>
    </w:p>
    <w:p w14:paraId="51D130C5" w14:textId="64C1B1D1" w:rsidR="00CB4AB0" w:rsidRPr="00183BD3" w:rsidRDefault="00CB4AB0" w:rsidP="00F47D47">
      <w:pPr>
        <w:pStyle w:val="Body"/>
        <w:spacing w:line="480" w:lineRule="auto"/>
        <w:jc w:val="both"/>
        <w:rPr>
          <w:rFonts w:ascii="Times New Roman" w:hAnsi="Times New Roman" w:cs="Times New Roman"/>
        </w:rPr>
      </w:pPr>
      <w:r w:rsidRPr="00183BD3">
        <w:rPr>
          <w:rFonts w:ascii="Times New Roman" w:hAnsi="Times New Roman" w:cs="Times New Roman"/>
        </w:rPr>
        <w:t xml:space="preserve">This, the </w:t>
      </w:r>
      <w:r w:rsidRPr="00183BD3">
        <w:rPr>
          <w:rFonts w:ascii="Times New Roman" w:hAnsi="Times New Roman" w:cs="Times New Roman"/>
          <w:i/>
        </w:rPr>
        <w:t>London Medical Gazette</w:t>
      </w:r>
      <w:r w:rsidRPr="00183BD3">
        <w:rPr>
          <w:rFonts w:ascii="Times New Roman" w:hAnsi="Times New Roman" w:cs="Times New Roman"/>
        </w:rPr>
        <w:t xml:space="preserve"> went on to assure its readers,</w:t>
      </w:r>
      <w:r>
        <w:rPr>
          <w:rFonts w:ascii="Times New Roman" w:hAnsi="Times New Roman" w:cs="Times New Roman"/>
        </w:rPr>
        <w:t xml:space="preserve"> was</w:t>
      </w:r>
      <w:r w:rsidRPr="00183BD3">
        <w:rPr>
          <w:rFonts w:ascii="Times New Roman" w:hAnsi="Times New Roman" w:cs="Times New Roman"/>
        </w:rPr>
        <w:t xml:space="preserve"> ‘nothing more than sanitary quackery’. The only safe option for sanitation was in removing decomposing material.</w:t>
      </w:r>
      <w:r w:rsidRPr="00183BD3">
        <w:rPr>
          <w:rStyle w:val="EndnoteReference"/>
          <w:rFonts w:ascii="Times New Roman" w:hAnsi="Times New Roman" w:cs="Times New Roman"/>
        </w:rPr>
        <w:endnoteReference w:id="85"/>
      </w:r>
      <w:r w:rsidRPr="00183BD3">
        <w:rPr>
          <w:rFonts w:ascii="Times New Roman" w:hAnsi="Times New Roman" w:cs="Times New Roman"/>
        </w:rPr>
        <w:t xml:space="preserve"> The use of the noses of night men and dissecting-room porters in the London trials elicited disbelief. </w:t>
      </w:r>
      <w:r>
        <w:rPr>
          <w:rFonts w:ascii="Times New Roman" w:hAnsi="Times New Roman" w:cs="Times New Roman"/>
        </w:rPr>
        <w:t xml:space="preserve">The description of the ‘magical’ disappearance of </w:t>
      </w:r>
      <w:proofErr w:type="spellStart"/>
      <w:r>
        <w:rPr>
          <w:rFonts w:ascii="Times New Roman" w:hAnsi="Times New Roman" w:cs="Times New Roman"/>
        </w:rPr>
        <w:t>odours</w:t>
      </w:r>
      <w:proofErr w:type="spellEnd"/>
      <w:r>
        <w:rPr>
          <w:rFonts w:ascii="Times New Roman" w:hAnsi="Times New Roman" w:cs="Times New Roman"/>
        </w:rPr>
        <w:t xml:space="preserve"> by witnesses</w:t>
      </w:r>
      <w:r w:rsidRPr="00183BD3">
        <w:rPr>
          <w:rFonts w:ascii="Times New Roman" w:hAnsi="Times New Roman" w:cs="Times New Roman"/>
        </w:rPr>
        <w:t xml:space="preserve"> was mocked as a ‘species of quackery and humbug’.</w:t>
      </w:r>
      <w:r w:rsidRPr="00183BD3">
        <w:rPr>
          <w:rStyle w:val="EndnoteReference"/>
          <w:rFonts w:ascii="Times New Roman" w:hAnsi="Times New Roman" w:cs="Times New Roman"/>
        </w:rPr>
        <w:endnoteReference w:id="86"/>
      </w:r>
      <w:r w:rsidRPr="00183BD3">
        <w:rPr>
          <w:rFonts w:ascii="Times New Roman" w:hAnsi="Times New Roman" w:cs="Times New Roman"/>
        </w:rPr>
        <w:t xml:space="preserve"> </w:t>
      </w:r>
      <w:r>
        <w:rPr>
          <w:rFonts w:ascii="Times New Roman" w:hAnsi="Times New Roman" w:cs="Times New Roman"/>
        </w:rPr>
        <w:t>P</w:t>
      </w:r>
      <w:r w:rsidRPr="00183BD3">
        <w:rPr>
          <w:rFonts w:ascii="Times New Roman" w:hAnsi="Times New Roman" w:cs="Times New Roman"/>
        </w:rPr>
        <w:t xml:space="preserve">arliamentary testimonies on </w:t>
      </w:r>
      <w:proofErr w:type="spellStart"/>
      <w:r w:rsidRPr="00183BD3">
        <w:rPr>
          <w:rFonts w:ascii="Times New Roman" w:hAnsi="Times New Roman" w:cs="Times New Roman"/>
        </w:rPr>
        <w:t>Ledoyen’s</w:t>
      </w:r>
      <w:proofErr w:type="spellEnd"/>
      <w:r w:rsidRPr="00183BD3">
        <w:rPr>
          <w:rFonts w:ascii="Times New Roman" w:hAnsi="Times New Roman" w:cs="Times New Roman"/>
        </w:rPr>
        <w:t xml:space="preserve"> fluid </w:t>
      </w:r>
      <w:r>
        <w:rPr>
          <w:rFonts w:ascii="Times New Roman" w:hAnsi="Times New Roman" w:cs="Times New Roman"/>
        </w:rPr>
        <w:t xml:space="preserve">were placed </w:t>
      </w:r>
      <w:r w:rsidRPr="00183BD3">
        <w:rPr>
          <w:rFonts w:ascii="Times New Roman" w:hAnsi="Times New Roman" w:cs="Times New Roman"/>
        </w:rPr>
        <w:t xml:space="preserve">side-by-side with quack advertisements for snuff, pills, and ointments. The pretentions of </w:t>
      </w:r>
      <w:proofErr w:type="spellStart"/>
      <w:r w:rsidRPr="00183BD3">
        <w:rPr>
          <w:rFonts w:ascii="Times New Roman" w:hAnsi="Times New Roman" w:cs="Times New Roman"/>
        </w:rPr>
        <w:t>Ledoyen’s</w:t>
      </w:r>
      <w:proofErr w:type="spellEnd"/>
      <w:r w:rsidRPr="00183BD3">
        <w:rPr>
          <w:rFonts w:ascii="Times New Roman" w:hAnsi="Times New Roman" w:cs="Times New Roman"/>
        </w:rPr>
        <w:t xml:space="preserve"> promoter ‘Professor’ Calvert were mocked.</w:t>
      </w:r>
      <w:r w:rsidRPr="00183BD3">
        <w:rPr>
          <w:rStyle w:val="EndnoteReference"/>
          <w:rFonts w:ascii="Times New Roman" w:hAnsi="Times New Roman" w:cs="Times New Roman"/>
        </w:rPr>
        <w:endnoteReference w:id="87"/>
      </w:r>
      <w:r w:rsidRPr="00183BD3">
        <w:rPr>
          <w:rFonts w:ascii="Times New Roman" w:hAnsi="Times New Roman" w:cs="Times New Roman"/>
        </w:rPr>
        <w:t xml:space="preserve"> The ‘moral stench’ of quackery could not be overcome. It was at this point that the term ‘deodorizing’ was first used to denote the </w:t>
      </w:r>
      <w:r>
        <w:rPr>
          <w:rFonts w:ascii="Times New Roman" w:hAnsi="Times New Roman" w:cs="Times New Roman"/>
        </w:rPr>
        <w:t xml:space="preserve">failed </w:t>
      </w:r>
      <w:r w:rsidRPr="00183BD3">
        <w:rPr>
          <w:rFonts w:ascii="Times New Roman" w:hAnsi="Times New Roman" w:cs="Times New Roman"/>
        </w:rPr>
        <w:t xml:space="preserve">effects of </w:t>
      </w:r>
      <w:proofErr w:type="spellStart"/>
      <w:r w:rsidRPr="00183BD3">
        <w:rPr>
          <w:rFonts w:ascii="Times New Roman" w:hAnsi="Times New Roman" w:cs="Times New Roman"/>
        </w:rPr>
        <w:t>Ledoyen’s</w:t>
      </w:r>
      <w:proofErr w:type="spellEnd"/>
      <w:r w:rsidRPr="00183BD3">
        <w:rPr>
          <w:rFonts w:ascii="Times New Roman" w:hAnsi="Times New Roman" w:cs="Times New Roman"/>
        </w:rPr>
        <w:t xml:space="preserve"> fluid.</w:t>
      </w:r>
      <w:r w:rsidRPr="00183BD3">
        <w:rPr>
          <w:rStyle w:val="EndnoteReference"/>
          <w:rFonts w:ascii="Times New Roman" w:hAnsi="Times New Roman" w:cs="Times New Roman"/>
        </w:rPr>
        <w:endnoteReference w:id="88"/>
      </w:r>
      <w:r w:rsidRPr="00183BD3">
        <w:rPr>
          <w:rFonts w:ascii="Times New Roman" w:hAnsi="Times New Roman" w:cs="Times New Roman"/>
        </w:rPr>
        <w:t xml:space="preserve"> Ellerman, aware of what was happening, quickly changed his fluid to a ‘deodorizing’ one meant for sewage and disavowed its disinfecting qualities. </w:t>
      </w:r>
      <w:r>
        <w:rPr>
          <w:rFonts w:ascii="Times New Roman" w:hAnsi="Times New Roman" w:cs="Times New Roman"/>
        </w:rPr>
        <w:t xml:space="preserve">The attacks from medical journals continued: these </w:t>
      </w:r>
      <w:r w:rsidRPr="00183BD3">
        <w:rPr>
          <w:rFonts w:ascii="Times New Roman" w:hAnsi="Times New Roman" w:cs="Times New Roman"/>
        </w:rPr>
        <w:t xml:space="preserve">‘nostrums’ removed </w:t>
      </w:r>
      <w:proofErr w:type="spellStart"/>
      <w:r w:rsidRPr="00183BD3">
        <w:rPr>
          <w:rFonts w:ascii="Times New Roman" w:hAnsi="Times New Roman" w:cs="Times New Roman"/>
        </w:rPr>
        <w:t>odours</w:t>
      </w:r>
      <w:proofErr w:type="spellEnd"/>
      <w:r w:rsidRPr="00183BD3">
        <w:rPr>
          <w:rFonts w:ascii="Times New Roman" w:hAnsi="Times New Roman" w:cs="Times New Roman"/>
        </w:rPr>
        <w:t xml:space="preserve"> but </w:t>
      </w:r>
      <w:r>
        <w:rPr>
          <w:rFonts w:ascii="Times New Roman" w:hAnsi="Times New Roman" w:cs="Times New Roman"/>
        </w:rPr>
        <w:t xml:space="preserve">the </w:t>
      </w:r>
      <w:r w:rsidRPr="00183BD3">
        <w:rPr>
          <w:rFonts w:ascii="Times New Roman" w:hAnsi="Times New Roman" w:cs="Times New Roman"/>
        </w:rPr>
        <w:t xml:space="preserve">poison existed ‘without a stench’ and ‘offensive </w:t>
      </w:r>
      <w:proofErr w:type="spellStart"/>
      <w:r w:rsidRPr="00183BD3">
        <w:rPr>
          <w:rFonts w:ascii="Times New Roman" w:hAnsi="Times New Roman" w:cs="Times New Roman"/>
        </w:rPr>
        <w:t>odour</w:t>
      </w:r>
      <w:proofErr w:type="spellEnd"/>
      <w:r w:rsidRPr="00183BD3">
        <w:rPr>
          <w:rFonts w:ascii="Times New Roman" w:hAnsi="Times New Roman" w:cs="Times New Roman"/>
        </w:rPr>
        <w:t xml:space="preserve"> and a poisonous </w:t>
      </w:r>
      <w:proofErr w:type="spellStart"/>
      <w:r w:rsidRPr="00183BD3">
        <w:rPr>
          <w:rFonts w:ascii="Times New Roman" w:hAnsi="Times New Roman" w:cs="Times New Roman"/>
        </w:rPr>
        <w:t>miasm</w:t>
      </w:r>
      <w:proofErr w:type="spellEnd"/>
      <w:r w:rsidRPr="00183BD3">
        <w:rPr>
          <w:rFonts w:ascii="Times New Roman" w:hAnsi="Times New Roman" w:cs="Times New Roman"/>
        </w:rPr>
        <w:t>’ had no relation.</w:t>
      </w:r>
      <w:r w:rsidRPr="00183BD3">
        <w:rPr>
          <w:rStyle w:val="EndnoteReference"/>
          <w:rFonts w:ascii="Times New Roman" w:hAnsi="Times New Roman" w:cs="Times New Roman"/>
        </w:rPr>
        <w:endnoteReference w:id="89"/>
      </w:r>
      <w:r w:rsidRPr="00183BD3">
        <w:rPr>
          <w:rFonts w:ascii="Times New Roman" w:hAnsi="Times New Roman" w:cs="Times New Roman"/>
        </w:rPr>
        <w:t xml:space="preserve"> </w:t>
      </w:r>
      <w:proofErr w:type="spellStart"/>
      <w:r w:rsidRPr="00183BD3">
        <w:rPr>
          <w:rFonts w:ascii="Times New Roman" w:hAnsi="Times New Roman" w:cs="Times New Roman"/>
        </w:rPr>
        <w:t>Ledoyen</w:t>
      </w:r>
      <w:proofErr w:type="spellEnd"/>
      <w:r w:rsidRPr="00183BD3">
        <w:rPr>
          <w:rFonts w:ascii="Times New Roman" w:hAnsi="Times New Roman" w:cs="Times New Roman"/>
        </w:rPr>
        <w:t xml:space="preserve"> and Calvert had used ‘barefaced quackery’ to turn a parliamentary report into advertisements for their fluid.</w:t>
      </w:r>
      <w:r w:rsidRPr="00183BD3">
        <w:rPr>
          <w:rStyle w:val="EndnoteReference"/>
          <w:rFonts w:ascii="Times New Roman" w:hAnsi="Times New Roman" w:cs="Times New Roman"/>
        </w:rPr>
        <w:endnoteReference w:id="90"/>
      </w:r>
      <w:r w:rsidRPr="00183BD3">
        <w:rPr>
          <w:rFonts w:ascii="Times New Roman" w:hAnsi="Times New Roman" w:cs="Times New Roman"/>
        </w:rPr>
        <w:t xml:space="preserve"> Southwood Smith himself was criticized for </w:t>
      </w:r>
      <w:r w:rsidRPr="00183BD3">
        <w:rPr>
          <w:rFonts w:ascii="Times New Roman" w:hAnsi="Times New Roman" w:cs="Times New Roman"/>
        </w:rPr>
        <w:lastRenderedPageBreak/>
        <w:t>‘constantly associating in his mind the co-existence of foul smells with the generation and diffusion of infectious fevers’. Burnett also came in for criticism. He was accused of spreading the ‘misnomer’ that ‘disinfecting’ was the same as ‘stench destroying’ or even ‘putrefaction arresting’.</w:t>
      </w:r>
      <w:r w:rsidRPr="00183BD3">
        <w:rPr>
          <w:rStyle w:val="EndnoteReference"/>
          <w:rFonts w:ascii="Times New Roman" w:hAnsi="Times New Roman" w:cs="Times New Roman"/>
        </w:rPr>
        <w:endnoteReference w:id="91"/>
      </w:r>
      <w:r w:rsidRPr="00183BD3">
        <w:rPr>
          <w:rFonts w:ascii="Times New Roman" w:hAnsi="Times New Roman" w:cs="Times New Roman"/>
        </w:rPr>
        <w:t xml:space="preserve"> The promoters of fluids were using their noses to establish transformational effects. This contradicted the established belief, put forward by surgeons and physicians from the late eighteenth century onwards, that </w:t>
      </w:r>
      <w:r>
        <w:rPr>
          <w:rFonts w:ascii="Times New Roman" w:hAnsi="Times New Roman" w:cs="Times New Roman"/>
        </w:rPr>
        <w:t xml:space="preserve">powerful </w:t>
      </w:r>
      <w:r w:rsidRPr="00183BD3">
        <w:rPr>
          <w:rFonts w:ascii="Times New Roman" w:hAnsi="Times New Roman" w:cs="Times New Roman"/>
        </w:rPr>
        <w:t>smell</w:t>
      </w:r>
      <w:r>
        <w:rPr>
          <w:rFonts w:ascii="Times New Roman" w:hAnsi="Times New Roman" w:cs="Times New Roman"/>
        </w:rPr>
        <w:t>s</w:t>
      </w:r>
      <w:r w:rsidRPr="00183BD3">
        <w:rPr>
          <w:rFonts w:ascii="Times New Roman" w:hAnsi="Times New Roman" w:cs="Times New Roman"/>
        </w:rPr>
        <w:t xml:space="preserve"> could not distinguish the powers or effects of medicines and materials. </w:t>
      </w:r>
    </w:p>
    <w:p w14:paraId="0BD0BE77" w14:textId="0BAEB4F8" w:rsidR="00CB4AB0" w:rsidRDefault="00CB4AB0" w:rsidP="00A902C5">
      <w:pPr>
        <w:pStyle w:val="Body"/>
        <w:spacing w:line="480" w:lineRule="auto"/>
        <w:ind w:firstLine="720"/>
        <w:jc w:val="both"/>
        <w:rPr>
          <w:rFonts w:ascii="Times New Roman" w:hAnsi="Times New Roman" w:cs="Times New Roman"/>
        </w:rPr>
      </w:pPr>
      <w:proofErr w:type="spellStart"/>
      <w:r>
        <w:rPr>
          <w:rFonts w:ascii="Times New Roman" w:hAnsi="Times New Roman" w:cs="Times New Roman"/>
        </w:rPr>
        <w:t>Odour</w:t>
      </w:r>
      <w:proofErr w:type="spellEnd"/>
      <w:r w:rsidRPr="00183BD3">
        <w:rPr>
          <w:rFonts w:ascii="Times New Roman" w:hAnsi="Times New Roman" w:cs="Times New Roman"/>
        </w:rPr>
        <w:t xml:space="preserve"> could be a sign that generic, not necessarily dangerous, impurities were present</w:t>
      </w:r>
      <w:r>
        <w:rPr>
          <w:rFonts w:ascii="Times New Roman" w:hAnsi="Times New Roman" w:cs="Times New Roman"/>
        </w:rPr>
        <w:t>. It could suggest</w:t>
      </w:r>
      <w:r w:rsidRPr="00183BD3">
        <w:rPr>
          <w:rFonts w:ascii="Times New Roman" w:hAnsi="Times New Roman" w:cs="Times New Roman"/>
        </w:rPr>
        <w:t xml:space="preserve"> </w:t>
      </w:r>
      <w:r>
        <w:rPr>
          <w:rFonts w:ascii="Times New Roman" w:hAnsi="Times New Roman" w:cs="Times New Roman"/>
        </w:rPr>
        <w:t>a lack of</w:t>
      </w:r>
      <w:r w:rsidRPr="00183BD3">
        <w:rPr>
          <w:rFonts w:ascii="Times New Roman" w:hAnsi="Times New Roman" w:cs="Times New Roman"/>
        </w:rPr>
        <w:t xml:space="preserve"> ventilation or that decomposing material needed to be removed. </w:t>
      </w:r>
      <w:r>
        <w:rPr>
          <w:rFonts w:ascii="Times New Roman" w:hAnsi="Times New Roman" w:cs="Times New Roman"/>
        </w:rPr>
        <w:t xml:space="preserve">In these </w:t>
      </w:r>
      <w:proofErr w:type="gramStart"/>
      <w:r>
        <w:rPr>
          <w:rFonts w:ascii="Times New Roman" w:hAnsi="Times New Roman" w:cs="Times New Roman"/>
        </w:rPr>
        <w:t>contexts</w:t>
      </w:r>
      <w:proofErr w:type="gramEnd"/>
      <w:r>
        <w:rPr>
          <w:rFonts w:ascii="Times New Roman" w:hAnsi="Times New Roman" w:cs="Times New Roman"/>
        </w:rPr>
        <w:t xml:space="preserve"> d</w:t>
      </w:r>
      <w:r w:rsidRPr="00183BD3">
        <w:rPr>
          <w:rFonts w:ascii="Times New Roman" w:hAnsi="Times New Roman" w:cs="Times New Roman"/>
        </w:rPr>
        <w:t xml:space="preserve">eodorizing was a positively dangerous </w:t>
      </w:r>
      <w:r>
        <w:rPr>
          <w:rFonts w:ascii="Times New Roman" w:hAnsi="Times New Roman" w:cs="Times New Roman"/>
        </w:rPr>
        <w:t xml:space="preserve">action. </w:t>
      </w:r>
      <w:r w:rsidRPr="00183BD3">
        <w:rPr>
          <w:rFonts w:ascii="Times New Roman" w:hAnsi="Times New Roman" w:cs="Times New Roman"/>
        </w:rPr>
        <w:t>The second report of the Metropolitan Sanitary Commission in 1848 questioned many of its witnesses on ‘the various substances, classed either as de-</w:t>
      </w:r>
      <w:proofErr w:type="spellStart"/>
      <w:r w:rsidRPr="00183BD3">
        <w:rPr>
          <w:rFonts w:ascii="Times New Roman" w:hAnsi="Times New Roman" w:cs="Times New Roman"/>
        </w:rPr>
        <w:t>odorizers</w:t>
      </w:r>
      <w:proofErr w:type="spellEnd"/>
      <w:r w:rsidRPr="00183BD3">
        <w:rPr>
          <w:rFonts w:ascii="Times New Roman" w:hAnsi="Times New Roman" w:cs="Times New Roman"/>
        </w:rPr>
        <w:t xml:space="preserve"> or dis-</w:t>
      </w:r>
      <w:proofErr w:type="spellStart"/>
      <w:r w:rsidRPr="00183BD3">
        <w:rPr>
          <w:rFonts w:ascii="Times New Roman" w:hAnsi="Times New Roman" w:cs="Times New Roman"/>
        </w:rPr>
        <w:t>infectants</w:t>
      </w:r>
      <w:proofErr w:type="spellEnd"/>
      <w:r w:rsidRPr="00183BD3">
        <w:rPr>
          <w:rFonts w:ascii="Times New Roman" w:hAnsi="Times New Roman" w:cs="Times New Roman"/>
        </w:rPr>
        <w:t xml:space="preserve">’. Dr Lyon Playfair’s evidence was as an indictment of Burnett and </w:t>
      </w:r>
      <w:proofErr w:type="spellStart"/>
      <w:r w:rsidRPr="00183BD3">
        <w:rPr>
          <w:rFonts w:ascii="Times New Roman" w:hAnsi="Times New Roman" w:cs="Times New Roman"/>
        </w:rPr>
        <w:t>Ledoyen's</w:t>
      </w:r>
      <w:proofErr w:type="spellEnd"/>
      <w:r w:rsidRPr="00183BD3">
        <w:rPr>
          <w:rFonts w:ascii="Times New Roman" w:hAnsi="Times New Roman" w:cs="Times New Roman"/>
        </w:rPr>
        <w:t xml:space="preserve"> fluids. Playfair enumerated a three-way categorization of disinfectants that acted on </w:t>
      </w:r>
      <w:proofErr w:type="spellStart"/>
      <w:r w:rsidRPr="00183BD3">
        <w:rPr>
          <w:rFonts w:ascii="Times New Roman" w:hAnsi="Times New Roman" w:cs="Times New Roman"/>
        </w:rPr>
        <w:t>miasmata</w:t>
      </w:r>
      <w:proofErr w:type="spellEnd"/>
      <w:r w:rsidRPr="00183BD3">
        <w:rPr>
          <w:rFonts w:ascii="Times New Roman" w:hAnsi="Times New Roman" w:cs="Times New Roman"/>
        </w:rPr>
        <w:t xml:space="preserve">, decomposers that arrested the decay of bodies, and deodorizers which took away </w:t>
      </w:r>
      <w:proofErr w:type="spellStart"/>
      <w:r w:rsidRPr="00183BD3">
        <w:rPr>
          <w:rFonts w:ascii="Times New Roman" w:hAnsi="Times New Roman" w:cs="Times New Roman"/>
        </w:rPr>
        <w:t>odour</w:t>
      </w:r>
      <w:proofErr w:type="spellEnd"/>
      <w:r w:rsidRPr="00183BD3">
        <w:rPr>
          <w:rFonts w:ascii="Times New Roman" w:hAnsi="Times New Roman" w:cs="Times New Roman"/>
        </w:rPr>
        <w:t xml:space="preserve"> without taking away infection. Most so called ‘disinfecting fluids’ could be placed in the final category of ‘deodorizers’, which Playfair argued ‘may often be only a convenient means of concealing filth where it exists in abundance. It is going back in our knowledge to require and use deodorizers.</w:t>
      </w:r>
      <w:r w:rsidRPr="00183BD3">
        <w:rPr>
          <w:rStyle w:val="PageNumber"/>
          <w:rFonts w:ascii="Times New Roman" w:eastAsia="Baskerville" w:hAnsi="Times New Roman" w:cs="Times New Roman"/>
          <w:vertAlign w:val="superscript"/>
        </w:rPr>
        <w:endnoteReference w:id="92"/>
      </w:r>
      <w:r w:rsidRPr="00183BD3">
        <w:rPr>
          <w:rFonts w:ascii="Times New Roman" w:eastAsia="Baskerville" w:hAnsi="Times New Roman" w:cs="Times New Roman"/>
        </w:rPr>
        <w:t xml:space="preserve"> </w:t>
      </w:r>
      <w:r>
        <w:rPr>
          <w:rFonts w:ascii="Times New Roman" w:eastAsia="Baskerville" w:hAnsi="Times New Roman" w:cs="Times New Roman"/>
        </w:rPr>
        <w:t xml:space="preserve">Many others agreed. </w:t>
      </w:r>
      <w:r w:rsidRPr="00183BD3">
        <w:rPr>
          <w:rFonts w:ascii="Times New Roman" w:hAnsi="Times New Roman" w:cs="Times New Roman"/>
        </w:rPr>
        <w:t>The General Board of Health concluded in 1851 that none of the experiments on ‘deodorizers’ or ‘disinfectants’ had been ‘satisfactory as preventatives’ and that they were often ‘useless or detrimental’.</w:t>
      </w:r>
      <w:r w:rsidRPr="00183BD3">
        <w:rPr>
          <w:rStyle w:val="PageNumber"/>
          <w:rFonts w:ascii="Times New Roman" w:eastAsia="Baskerville" w:hAnsi="Times New Roman" w:cs="Times New Roman"/>
          <w:vertAlign w:val="superscript"/>
        </w:rPr>
        <w:endnoteReference w:id="93"/>
      </w:r>
      <w:r w:rsidRPr="00183BD3">
        <w:rPr>
          <w:rFonts w:ascii="Times New Roman" w:hAnsi="Times New Roman" w:cs="Times New Roman"/>
        </w:rPr>
        <w:t xml:space="preserve"> John Simon, in 1850 the Medical Office of Health to the City of London and later to become the Chief Medical Officer for Her Majesty’s Government, was similarly skeptical. Deodorizers were distinct from disinfectants. The former diffused ‘perfumes peculiarly their own’, obscured the ‘useful purpose’ of offensive </w:t>
      </w:r>
      <w:proofErr w:type="spellStart"/>
      <w:r w:rsidRPr="00183BD3">
        <w:rPr>
          <w:rFonts w:ascii="Times New Roman" w:hAnsi="Times New Roman" w:cs="Times New Roman"/>
        </w:rPr>
        <w:lastRenderedPageBreak/>
        <w:t>odours</w:t>
      </w:r>
      <w:proofErr w:type="spellEnd"/>
      <w:r w:rsidRPr="00183BD3">
        <w:rPr>
          <w:rFonts w:ascii="Times New Roman" w:hAnsi="Times New Roman" w:cs="Times New Roman"/>
        </w:rPr>
        <w:t xml:space="preserve"> in ‘warning us against the… poisons with which they are associated’, and did not ‘in any degree interfere with the spread of epidemic or infectious disease’.  Since ‘odorous products’ were not the ‘agents of injury' Simon restated the value of removing of all decomposing materials through sewage and ventilation over ‘the mere chemical </w:t>
      </w:r>
      <w:proofErr w:type="spellStart"/>
      <w:r w:rsidRPr="00183BD3">
        <w:rPr>
          <w:rFonts w:ascii="Times New Roman" w:hAnsi="Times New Roman" w:cs="Times New Roman"/>
        </w:rPr>
        <w:t>neutralisation</w:t>
      </w:r>
      <w:proofErr w:type="spellEnd"/>
      <w:r w:rsidRPr="00183BD3">
        <w:rPr>
          <w:rFonts w:ascii="Times New Roman" w:hAnsi="Times New Roman" w:cs="Times New Roman"/>
        </w:rPr>
        <w:t xml:space="preserve"> of certain stinks’.</w:t>
      </w:r>
      <w:r w:rsidRPr="00183BD3">
        <w:rPr>
          <w:rStyle w:val="PageNumber"/>
          <w:rFonts w:ascii="Times New Roman" w:eastAsia="Baskerville" w:hAnsi="Times New Roman" w:cs="Times New Roman"/>
          <w:vertAlign w:val="superscript"/>
        </w:rPr>
        <w:endnoteReference w:id="94"/>
      </w:r>
    </w:p>
    <w:p w14:paraId="12E11744" w14:textId="5C9788AE" w:rsidR="00CB4AB0" w:rsidRPr="00183BD3" w:rsidRDefault="00CB4AB0" w:rsidP="00A902C5">
      <w:pPr>
        <w:pStyle w:val="Body"/>
        <w:spacing w:line="480" w:lineRule="auto"/>
        <w:ind w:firstLine="720"/>
        <w:jc w:val="both"/>
        <w:rPr>
          <w:rFonts w:ascii="Times New Roman" w:hAnsi="Times New Roman" w:cs="Times New Roman"/>
        </w:rPr>
      </w:pPr>
      <w:r w:rsidRPr="00183BD3">
        <w:rPr>
          <w:rFonts w:ascii="Times New Roman" w:hAnsi="Times New Roman" w:cs="Times New Roman"/>
        </w:rPr>
        <w:t xml:space="preserve">These cautious </w:t>
      </w:r>
      <w:r>
        <w:rPr>
          <w:rFonts w:ascii="Times New Roman" w:hAnsi="Times New Roman" w:cs="Times New Roman"/>
        </w:rPr>
        <w:t>continued</w:t>
      </w:r>
      <w:r w:rsidRPr="00183BD3">
        <w:rPr>
          <w:rFonts w:ascii="Times New Roman" w:hAnsi="Times New Roman" w:cs="Times New Roman"/>
        </w:rPr>
        <w:t xml:space="preserve"> into the 1860s and 1870s. Robert Angus Smith </w:t>
      </w:r>
      <w:r>
        <w:rPr>
          <w:rFonts w:ascii="Times New Roman" w:hAnsi="Times New Roman" w:cs="Times New Roman"/>
        </w:rPr>
        <w:t>divided</w:t>
      </w:r>
      <w:r w:rsidRPr="00183BD3">
        <w:rPr>
          <w:rFonts w:ascii="Times New Roman" w:hAnsi="Times New Roman" w:cs="Times New Roman"/>
        </w:rPr>
        <w:t xml:space="preserve"> his investigation of the prevention of offence by deodorizers from the study of </w:t>
      </w:r>
      <w:r>
        <w:rPr>
          <w:rFonts w:ascii="Times New Roman" w:hAnsi="Times New Roman" w:cs="Times New Roman"/>
        </w:rPr>
        <w:t xml:space="preserve">disease arresting </w:t>
      </w:r>
      <w:r w:rsidRPr="00183BD3">
        <w:rPr>
          <w:rFonts w:ascii="Times New Roman" w:hAnsi="Times New Roman" w:cs="Times New Roman"/>
        </w:rPr>
        <w:t>disinfectants.</w:t>
      </w:r>
      <w:r w:rsidRPr="00183BD3">
        <w:rPr>
          <w:rStyle w:val="EndnoteReference"/>
          <w:rFonts w:ascii="Times New Roman" w:hAnsi="Times New Roman" w:cs="Times New Roman"/>
        </w:rPr>
        <w:endnoteReference w:id="95"/>
      </w:r>
      <w:r w:rsidRPr="00183BD3">
        <w:rPr>
          <w:rFonts w:ascii="Times New Roman" w:hAnsi="Times New Roman" w:cs="Times New Roman"/>
        </w:rPr>
        <w:t xml:space="preserve"> </w:t>
      </w:r>
      <w:r>
        <w:rPr>
          <w:rFonts w:ascii="Times New Roman" w:hAnsi="Times New Roman" w:cs="Times New Roman"/>
        </w:rPr>
        <w:t xml:space="preserve">Another disinfectant promoter, </w:t>
      </w:r>
      <w:r w:rsidRPr="00183BD3">
        <w:rPr>
          <w:rFonts w:ascii="Times New Roman" w:hAnsi="Times New Roman" w:cs="Times New Roman"/>
        </w:rPr>
        <w:t xml:space="preserve">Henry </w:t>
      </w:r>
      <w:proofErr w:type="spellStart"/>
      <w:r w:rsidRPr="00183BD3">
        <w:rPr>
          <w:rFonts w:ascii="Times New Roman" w:hAnsi="Times New Roman" w:cs="Times New Roman"/>
        </w:rPr>
        <w:t>Condy</w:t>
      </w:r>
      <w:proofErr w:type="spellEnd"/>
      <w:r>
        <w:rPr>
          <w:rFonts w:ascii="Times New Roman" w:hAnsi="Times New Roman" w:cs="Times New Roman"/>
        </w:rPr>
        <w:t>,</w:t>
      </w:r>
      <w:r w:rsidRPr="00183BD3">
        <w:rPr>
          <w:rFonts w:ascii="Times New Roman" w:hAnsi="Times New Roman" w:cs="Times New Roman"/>
        </w:rPr>
        <w:t xml:space="preserve"> was quick to add medical credibility to his claims by admitting </w:t>
      </w:r>
      <w:proofErr w:type="gramStart"/>
      <w:r w:rsidRPr="00183BD3">
        <w:rPr>
          <w:rFonts w:ascii="Times New Roman" w:hAnsi="Times New Roman" w:cs="Times New Roman"/>
        </w:rPr>
        <w:t>all of</w:t>
      </w:r>
      <w:proofErr w:type="gramEnd"/>
      <w:r w:rsidRPr="00183BD3">
        <w:rPr>
          <w:rFonts w:ascii="Times New Roman" w:hAnsi="Times New Roman" w:cs="Times New Roman"/>
        </w:rPr>
        <w:t xml:space="preserve"> the necessary caveats. There was ‘no proof that the specific power of producing fever, small-pox, or cholera, is necessarily associated with any odorous matter’ and that therefore ‘the mere absence or destruction of such </w:t>
      </w:r>
      <w:proofErr w:type="spellStart"/>
      <w:r w:rsidRPr="00183BD3">
        <w:rPr>
          <w:rFonts w:ascii="Times New Roman" w:hAnsi="Times New Roman" w:cs="Times New Roman"/>
        </w:rPr>
        <w:t>odours</w:t>
      </w:r>
      <w:proofErr w:type="spellEnd"/>
      <w:r w:rsidRPr="00183BD3">
        <w:rPr>
          <w:rFonts w:ascii="Times New Roman" w:hAnsi="Times New Roman" w:cs="Times New Roman"/>
        </w:rPr>
        <w:t xml:space="preserve"> is not sufficient security against infection’</w:t>
      </w:r>
      <w:r>
        <w:rPr>
          <w:rFonts w:ascii="Times New Roman" w:hAnsi="Times New Roman" w:cs="Times New Roman"/>
        </w:rPr>
        <w:t xml:space="preserve">, it could only </w:t>
      </w:r>
      <w:r w:rsidRPr="00183BD3">
        <w:rPr>
          <w:rFonts w:ascii="Times New Roman" w:hAnsi="Times New Roman" w:cs="Times New Roman"/>
        </w:rPr>
        <w:t>‘palliate or disguise an evil’.</w:t>
      </w:r>
      <w:r w:rsidRPr="00183BD3">
        <w:rPr>
          <w:rStyle w:val="EndnoteReference"/>
          <w:rFonts w:ascii="Times New Roman" w:hAnsi="Times New Roman" w:cs="Times New Roman"/>
        </w:rPr>
        <w:endnoteReference w:id="96"/>
      </w:r>
      <w:r w:rsidRPr="00041709">
        <w:rPr>
          <w:rFonts w:ascii="Times New Roman" w:hAnsi="Times New Roman" w:cs="Times New Roman"/>
        </w:rPr>
        <w:t xml:space="preserve"> </w:t>
      </w:r>
      <w:r>
        <w:rPr>
          <w:rFonts w:ascii="Times New Roman" w:hAnsi="Times New Roman" w:cs="Times New Roman"/>
        </w:rPr>
        <w:t xml:space="preserve">It is no accident that his many chapters of testimonies focused on ways of making spaces and individuals more comfortable. Disinfecting fluids would still be useful in cases of cancer where suppurating, foul, </w:t>
      </w:r>
      <w:proofErr w:type="spellStart"/>
      <w:r>
        <w:rPr>
          <w:rFonts w:ascii="Times New Roman" w:hAnsi="Times New Roman" w:cs="Times New Roman"/>
        </w:rPr>
        <w:t>tumours</w:t>
      </w:r>
      <w:proofErr w:type="spellEnd"/>
      <w:r>
        <w:rPr>
          <w:rFonts w:ascii="Times New Roman" w:hAnsi="Times New Roman" w:cs="Times New Roman"/>
        </w:rPr>
        <w:t xml:space="preserve"> needed ridding of </w:t>
      </w:r>
      <w:proofErr w:type="spellStart"/>
      <w:r>
        <w:rPr>
          <w:rFonts w:ascii="Times New Roman" w:hAnsi="Times New Roman" w:cs="Times New Roman"/>
        </w:rPr>
        <w:t>odour</w:t>
      </w:r>
      <w:proofErr w:type="spellEnd"/>
      <w:r>
        <w:rPr>
          <w:rFonts w:ascii="Times New Roman" w:hAnsi="Times New Roman" w:cs="Times New Roman"/>
        </w:rPr>
        <w:t xml:space="preserve"> for the relief of patient, loved ones, and doctors.</w:t>
      </w:r>
      <w:r>
        <w:rPr>
          <w:rStyle w:val="EndnoteReference"/>
          <w:rFonts w:ascii="Times New Roman" w:hAnsi="Times New Roman" w:cs="Times New Roman"/>
        </w:rPr>
        <w:endnoteReference w:id="97"/>
      </w:r>
      <w:r>
        <w:rPr>
          <w:rFonts w:ascii="Times New Roman" w:hAnsi="Times New Roman" w:cs="Times New Roman"/>
        </w:rPr>
        <w:t xml:space="preserve"> They aimed at creating comfort over destroying disease. </w:t>
      </w:r>
      <w:r w:rsidRPr="00183BD3">
        <w:rPr>
          <w:rFonts w:ascii="Times New Roman" w:hAnsi="Times New Roman" w:cs="Times New Roman"/>
        </w:rPr>
        <w:t xml:space="preserve">Sir William Tennant Gairdner offered a good summary of the place of smell in disease theory in the 1860s. Smells and gases were not the ‘sources of epidemic disease’ and special poisons might only be present in one in a hundred of the cases where offensive smells could be found. But if ventilation, removing putrid substances, and better sewerage systems removed the smells in the ninety-nine cases </w:t>
      </w:r>
      <w:r w:rsidRPr="00183BD3">
        <w:rPr>
          <w:rFonts w:ascii="Times New Roman" w:hAnsi="Times New Roman" w:cs="Times New Roman"/>
          <w:i/>
        </w:rPr>
        <w:t xml:space="preserve">and </w:t>
      </w:r>
      <w:r w:rsidRPr="00183BD3">
        <w:rPr>
          <w:rFonts w:ascii="Times New Roman" w:hAnsi="Times New Roman" w:cs="Times New Roman"/>
        </w:rPr>
        <w:t>the deadly disease in the hundredth then this was worth it.</w:t>
      </w:r>
      <w:r w:rsidRPr="00183BD3">
        <w:rPr>
          <w:rStyle w:val="EndnoteReference"/>
          <w:rFonts w:ascii="Times New Roman" w:hAnsi="Times New Roman" w:cs="Times New Roman"/>
        </w:rPr>
        <w:endnoteReference w:id="98"/>
      </w:r>
      <w:r w:rsidRPr="00183BD3">
        <w:rPr>
          <w:rFonts w:ascii="Times New Roman" w:hAnsi="Times New Roman" w:cs="Times New Roman"/>
        </w:rPr>
        <w:t xml:space="preserve"> </w:t>
      </w:r>
    </w:p>
    <w:p w14:paraId="7CE2063A" w14:textId="4F5D734E" w:rsidR="00CB4AB0" w:rsidRDefault="00CB4AB0" w:rsidP="00F47D47">
      <w:pPr>
        <w:pStyle w:val="Body"/>
        <w:spacing w:line="480" w:lineRule="auto"/>
        <w:jc w:val="both"/>
        <w:rPr>
          <w:rFonts w:ascii="Times New Roman" w:hAnsi="Times New Roman" w:cs="Times New Roman"/>
        </w:rPr>
      </w:pPr>
    </w:p>
    <w:p w14:paraId="4F1D5213" w14:textId="32E27B78" w:rsidR="00D93A06" w:rsidRDefault="00D93A06" w:rsidP="00F47D47">
      <w:pPr>
        <w:pStyle w:val="Body"/>
        <w:spacing w:line="480" w:lineRule="auto"/>
        <w:jc w:val="both"/>
        <w:rPr>
          <w:rFonts w:ascii="Times New Roman" w:hAnsi="Times New Roman" w:cs="Times New Roman"/>
        </w:rPr>
      </w:pPr>
    </w:p>
    <w:p w14:paraId="35A778E5" w14:textId="74D5BBE9" w:rsidR="00D93A06" w:rsidRDefault="00D93A06" w:rsidP="00F47D47">
      <w:pPr>
        <w:pStyle w:val="Body"/>
        <w:spacing w:line="480" w:lineRule="auto"/>
        <w:jc w:val="both"/>
        <w:rPr>
          <w:rFonts w:ascii="Times New Roman" w:hAnsi="Times New Roman" w:cs="Times New Roman"/>
        </w:rPr>
      </w:pPr>
    </w:p>
    <w:p w14:paraId="4696C7DD" w14:textId="77777777" w:rsidR="00D93A06" w:rsidRPr="00183BD3" w:rsidRDefault="00D93A06" w:rsidP="00F47D47">
      <w:pPr>
        <w:pStyle w:val="Body"/>
        <w:spacing w:line="480" w:lineRule="auto"/>
        <w:jc w:val="both"/>
        <w:rPr>
          <w:rFonts w:ascii="Times New Roman" w:hAnsi="Times New Roman" w:cs="Times New Roman"/>
        </w:rPr>
      </w:pPr>
    </w:p>
    <w:p w14:paraId="78ABA6D8" w14:textId="5266E99B" w:rsidR="00CB4AB0" w:rsidRPr="00183BD3" w:rsidRDefault="00CB4AB0" w:rsidP="00F47D47">
      <w:pPr>
        <w:pStyle w:val="Body"/>
        <w:spacing w:line="480" w:lineRule="auto"/>
        <w:jc w:val="center"/>
        <w:rPr>
          <w:rFonts w:ascii="Times New Roman" w:hAnsi="Times New Roman" w:cs="Times New Roman"/>
        </w:rPr>
      </w:pPr>
      <w:r w:rsidRPr="00183BD3">
        <w:rPr>
          <w:rFonts w:ascii="Times New Roman" w:hAnsi="Times New Roman" w:cs="Times New Roman"/>
        </w:rPr>
        <w:t>V</w:t>
      </w:r>
    </w:p>
    <w:p w14:paraId="27032304" w14:textId="77777777" w:rsidR="00CB4AB0" w:rsidRPr="00183BD3" w:rsidRDefault="00CB4AB0" w:rsidP="00F47D47">
      <w:pPr>
        <w:pStyle w:val="Body"/>
        <w:spacing w:line="480" w:lineRule="auto"/>
        <w:jc w:val="both"/>
        <w:rPr>
          <w:rFonts w:ascii="Times New Roman" w:hAnsi="Times New Roman" w:cs="Times New Roman"/>
        </w:rPr>
      </w:pPr>
    </w:p>
    <w:p w14:paraId="4DD96148" w14:textId="0CC42E7A" w:rsidR="00CB4AB0" w:rsidRDefault="00CB4AB0" w:rsidP="00F47D47">
      <w:pPr>
        <w:pStyle w:val="Body"/>
        <w:spacing w:line="480" w:lineRule="auto"/>
        <w:jc w:val="both"/>
        <w:rPr>
          <w:rFonts w:ascii="Times New Roman" w:hAnsi="Times New Roman" w:cs="Times New Roman"/>
        </w:rPr>
      </w:pPr>
      <w:r w:rsidRPr="00183BD3">
        <w:rPr>
          <w:rFonts w:ascii="Times New Roman" w:hAnsi="Times New Roman" w:cs="Times New Roman"/>
        </w:rPr>
        <w:t xml:space="preserve">The debates over deodorization and disinfection </w:t>
      </w:r>
      <w:r>
        <w:rPr>
          <w:rFonts w:ascii="Times New Roman" w:hAnsi="Times New Roman" w:cs="Times New Roman"/>
        </w:rPr>
        <w:t>distinguished</w:t>
      </w:r>
      <w:r w:rsidRPr="00183BD3">
        <w:rPr>
          <w:rFonts w:ascii="Times New Roman" w:hAnsi="Times New Roman" w:cs="Times New Roman"/>
        </w:rPr>
        <w:t xml:space="preserve"> between the over-sensitive noses of sanitarian quacks and, the medical journals suggested, the less gullible senses of the medical profession. The paucity of references to </w:t>
      </w:r>
      <w:proofErr w:type="spellStart"/>
      <w:r w:rsidRPr="00183BD3">
        <w:rPr>
          <w:rFonts w:ascii="Times New Roman" w:hAnsi="Times New Roman" w:cs="Times New Roman"/>
        </w:rPr>
        <w:t>odour</w:t>
      </w:r>
      <w:proofErr w:type="spellEnd"/>
      <w:r w:rsidRPr="00183BD3">
        <w:rPr>
          <w:rFonts w:ascii="Times New Roman" w:hAnsi="Times New Roman" w:cs="Times New Roman"/>
        </w:rPr>
        <w:t xml:space="preserve"> in the </w:t>
      </w:r>
      <w:r>
        <w:rPr>
          <w:rFonts w:ascii="Times New Roman" w:hAnsi="Times New Roman" w:cs="Times New Roman"/>
        </w:rPr>
        <w:t>etiological</w:t>
      </w:r>
      <w:r w:rsidRPr="00183BD3">
        <w:rPr>
          <w:rFonts w:ascii="Times New Roman" w:hAnsi="Times New Roman" w:cs="Times New Roman"/>
        </w:rPr>
        <w:t xml:space="preserve"> texts of the 1840 and 1850s is telling when compared to their density in sanitary reports. But the descriptions of smell in these reports was not a complex, nuanced, interpretation of the smells of miasma. Scholars have criticized the influence of Corbin’s binary framing of foul and fragrant and called for attention to the uses of smells, the meanings of </w:t>
      </w:r>
      <w:r>
        <w:rPr>
          <w:rFonts w:ascii="Times New Roman" w:hAnsi="Times New Roman" w:cs="Times New Roman"/>
        </w:rPr>
        <w:t>individual</w:t>
      </w:r>
      <w:r w:rsidRPr="00183BD3">
        <w:rPr>
          <w:rFonts w:ascii="Times New Roman" w:hAnsi="Times New Roman" w:cs="Times New Roman"/>
        </w:rPr>
        <w:t xml:space="preserve"> </w:t>
      </w:r>
      <w:proofErr w:type="spellStart"/>
      <w:r w:rsidRPr="00183BD3">
        <w:rPr>
          <w:rFonts w:ascii="Times New Roman" w:hAnsi="Times New Roman" w:cs="Times New Roman"/>
        </w:rPr>
        <w:t>odours</w:t>
      </w:r>
      <w:proofErr w:type="spellEnd"/>
      <w:r w:rsidRPr="00183BD3">
        <w:rPr>
          <w:rFonts w:ascii="Times New Roman" w:hAnsi="Times New Roman" w:cs="Times New Roman"/>
        </w:rPr>
        <w:t>, and attention to more subtle scents that escape this dualism.</w:t>
      </w:r>
      <w:r w:rsidRPr="00183BD3">
        <w:rPr>
          <w:rStyle w:val="EndnoteReference"/>
          <w:rFonts w:ascii="Times New Roman" w:hAnsi="Times New Roman" w:cs="Times New Roman"/>
        </w:rPr>
        <w:endnoteReference w:id="99"/>
      </w:r>
      <w:r w:rsidRPr="00183BD3">
        <w:rPr>
          <w:rFonts w:ascii="Times New Roman" w:hAnsi="Times New Roman" w:cs="Times New Roman"/>
        </w:rPr>
        <w:t xml:space="preserve"> But it is also fruitful to discuss how and why binary (or other) ways of framing smell have acquired cultural resonance</w:t>
      </w:r>
      <w:r>
        <w:rPr>
          <w:rFonts w:ascii="Times New Roman" w:hAnsi="Times New Roman" w:cs="Times New Roman"/>
        </w:rPr>
        <w:t xml:space="preserve"> or uses</w:t>
      </w:r>
      <w:r w:rsidRPr="00183BD3">
        <w:rPr>
          <w:rFonts w:ascii="Times New Roman" w:hAnsi="Times New Roman" w:cs="Times New Roman"/>
        </w:rPr>
        <w:t xml:space="preserve">. The eighteenth century saw </w:t>
      </w:r>
      <w:r>
        <w:rPr>
          <w:rFonts w:ascii="Times New Roman" w:hAnsi="Times New Roman" w:cs="Times New Roman"/>
        </w:rPr>
        <w:t>a</w:t>
      </w:r>
      <w:r w:rsidRPr="00183BD3">
        <w:rPr>
          <w:rFonts w:ascii="Times New Roman" w:hAnsi="Times New Roman" w:cs="Times New Roman"/>
        </w:rPr>
        <w:t xml:space="preserve"> shift towards an emotive vocabulary of smell including terms such as agreeable, disagreeable, offensive, disgusting and pleasant. This was matched by the new focus on smell’s subjectivity and emotive power that rendered its epistemological utility questionable.</w:t>
      </w:r>
      <w:r w:rsidRPr="00183BD3">
        <w:rPr>
          <w:rStyle w:val="EndnoteReference"/>
          <w:rFonts w:ascii="Times New Roman" w:hAnsi="Times New Roman" w:cs="Times New Roman"/>
        </w:rPr>
        <w:endnoteReference w:id="100"/>
      </w:r>
      <w:r w:rsidRPr="00183BD3">
        <w:rPr>
          <w:rFonts w:ascii="Times New Roman" w:hAnsi="Times New Roman" w:cs="Times New Roman"/>
        </w:rPr>
        <w:t xml:space="preserve"> The effects of this </w:t>
      </w:r>
      <w:r>
        <w:rPr>
          <w:rFonts w:ascii="Times New Roman" w:hAnsi="Times New Roman" w:cs="Times New Roman"/>
        </w:rPr>
        <w:t>shifting language</w:t>
      </w:r>
      <w:r w:rsidRPr="00183BD3">
        <w:rPr>
          <w:rFonts w:ascii="Times New Roman" w:hAnsi="Times New Roman" w:cs="Times New Roman"/>
        </w:rPr>
        <w:t xml:space="preserve"> are plain in </w:t>
      </w:r>
      <w:r>
        <w:rPr>
          <w:rFonts w:ascii="Times New Roman" w:hAnsi="Times New Roman" w:cs="Times New Roman"/>
        </w:rPr>
        <w:t xml:space="preserve">the </w:t>
      </w:r>
      <w:r w:rsidRPr="00183BD3">
        <w:rPr>
          <w:rFonts w:ascii="Times New Roman" w:hAnsi="Times New Roman" w:cs="Times New Roman"/>
        </w:rPr>
        <w:t xml:space="preserve">sanitary literature of the 1840s and 1850s. </w:t>
      </w:r>
      <w:r>
        <w:rPr>
          <w:rFonts w:ascii="Times New Roman" w:hAnsi="Times New Roman" w:cs="Times New Roman"/>
        </w:rPr>
        <w:t>Here it</w:t>
      </w:r>
      <w:r w:rsidRPr="00183BD3">
        <w:rPr>
          <w:rFonts w:ascii="Times New Roman" w:hAnsi="Times New Roman" w:cs="Times New Roman"/>
        </w:rPr>
        <w:t xml:space="preserve"> was precisely smell’s emotive, anxiety-producing, qualities that made it so powerful. Smell’s importance to sanitarian practice was not linked to its medical utility but its character as a ‘spasm of revulsion’.</w:t>
      </w:r>
      <w:r w:rsidRPr="00183BD3">
        <w:rPr>
          <w:rStyle w:val="EndnoteReference"/>
          <w:rFonts w:ascii="Times New Roman" w:hAnsi="Times New Roman" w:cs="Times New Roman"/>
        </w:rPr>
        <w:endnoteReference w:id="101"/>
      </w:r>
      <w:r w:rsidRPr="00183BD3">
        <w:rPr>
          <w:rFonts w:ascii="Times New Roman" w:hAnsi="Times New Roman" w:cs="Times New Roman"/>
        </w:rPr>
        <w:t xml:space="preserve"> Again and again in sanitary reports smell is formulated as a binary and the side that is evoked is the offensive, intolerable, and nauseous.</w:t>
      </w:r>
      <w:r w:rsidRPr="00183BD3">
        <w:rPr>
          <w:rStyle w:val="EndnoteReference"/>
          <w:rFonts w:ascii="Times New Roman" w:hAnsi="Times New Roman" w:cs="Times New Roman"/>
        </w:rPr>
        <w:endnoteReference w:id="102"/>
      </w:r>
      <w:r w:rsidRPr="00183BD3">
        <w:rPr>
          <w:rFonts w:ascii="Times New Roman" w:hAnsi="Times New Roman" w:cs="Times New Roman"/>
        </w:rPr>
        <w:t xml:space="preserve"> </w:t>
      </w:r>
      <w:r>
        <w:rPr>
          <w:rFonts w:ascii="Times New Roman" w:hAnsi="Times New Roman" w:cs="Times New Roman"/>
        </w:rPr>
        <w:t>It was smell’s ability to overthrow the senses and language that was emphasized: the odorous brew of lodging houses and slums ‘beggars all description’.</w:t>
      </w:r>
      <w:r>
        <w:rPr>
          <w:rStyle w:val="EndnoteReference"/>
          <w:rFonts w:ascii="Times New Roman" w:hAnsi="Times New Roman" w:cs="Times New Roman"/>
        </w:rPr>
        <w:endnoteReference w:id="103"/>
      </w:r>
    </w:p>
    <w:p w14:paraId="5B987142" w14:textId="4659A1CC" w:rsidR="00CB4AB0" w:rsidRDefault="00CB4AB0" w:rsidP="006C2B0D">
      <w:pPr>
        <w:pStyle w:val="Body"/>
        <w:spacing w:line="480" w:lineRule="auto"/>
        <w:ind w:firstLine="720"/>
        <w:jc w:val="both"/>
        <w:rPr>
          <w:rFonts w:ascii="Times New Roman" w:hAnsi="Times New Roman" w:cs="Times New Roman"/>
        </w:rPr>
      </w:pPr>
      <w:r w:rsidRPr="00183BD3">
        <w:rPr>
          <w:rFonts w:ascii="Times New Roman" w:hAnsi="Times New Roman" w:cs="Times New Roman"/>
        </w:rPr>
        <w:lastRenderedPageBreak/>
        <w:t>Emphasis has been placed on stench’s sudden, all-encompassing, power over the sanitary inspector.</w:t>
      </w:r>
      <w:r w:rsidRPr="00183BD3">
        <w:rPr>
          <w:rStyle w:val="EndnoteReference"/>
          <w:rFonts w:ascii="Times New Roman" w:hAnsi="Times New Roman" w:cs="Times New Roman"/>
        </w:rPr>
        <w:endnoteReference w:id="104"/>
      </w:r>
      <w:r w:rsidRPr="00183BD3">
        <w:rPr>
          <w:rFonts w:ascii="Times New Roman" w:hAnsi="Times New Roman" w:cs="Times New Roman"/>
        </w:rPr>
        <w:t xml:space="preserve"> But we should be careful to note that revulsion was also a product of the deliberate cultivation of </w:t>
      </w:r>
      <w:r>
        <w:rPr>
          <w:rFonts w:ascii="Times New Roman" w:hAnsi="Times New Roman" w:cs="Times New Roman"/>
        </w:rPr>
        <w:t>sensory practices and textual strategies</w:t>
      </w:r>
      <w:r w:rsidRPr="00183BD3">
        <w:rPr>
          <w:rFonts w:ascii="Times New Roman" w:hAnsi="Times New Roman" w:cs="Times New Roman"/>
        </w:rPr>
        <w:t xml:space="preserve">. </w:t>
      </w:r>
      <w:r>
        <w:rPr>
          <w:rFonts w:ascii="Times New Roman" w:hAnsi="Times New Roman" w:cs="Times New Roman"/>
        </w:rPr>
        <w:t>The procedures</w:t>
      </w:r>
      <w:r w:rsidRPr="00183BD3">
        <w:rPr>
          <w:rFonts w:ascii="Times New Roman" w:hAnsi="Times New Roman" w:cs="Times New Roman"/>
        </w:rPr>
        <w:t xml:space="preserve"> of sanitary investigation helped reinforce a Chadwickian reductionism.</w:t>
      </w:r>
      <w:r w:rsidRPr="00183BD3">
        <w:rPr>
          <w:rStyle w:val="EndnoteReference"/>
          <w:rFonts w:ascii="Times New Roman" w:hAnsi="Times New Roman" w:cs="Times New Roman"/>
        </w:rPr>
        <w:endnoteReference w:id="105"/>
      </w:r>
      <w:r w:rsidRPr="00183BD3">
        <w:rPr>
          <w:rFonts w:ascii="Times New Roman" w:hAnsi="Times New Roman" w:cs="Times New Roman"/>
        </w:rPr>
        <w:t xml:space="preserve"> Chadwick and his acolytes repeatedly referred to the poor’s tendency to become habituated to the stench that surrounded them.</w:t>
      </w:r>
      <w:r w:rsidRPr="00183BD3">
        <w:rPr>
          <w:rStyle w:val="EndnoteReference"/>
          <w:rFonts w:ascii="Times New Roman" w:hAnsi="Times New Roman" w:cs="Times New Roman"/>
        </w:rPr>
        <w:endnoteReference w:id="106"/>
      </w:r>
      <w:r w:rsidRPr="00183BD3">
        <w:rPr>
          <w:rFonts w:ascii="Times New Roman" w:hAnsi="Times New Roman" w:cs="Times New Roman"/>
        </w:rPr>
        <w:t xml:space="preserve"> </w:t>
      </w:r>
      <w:r>
        <w:rPr>
          <w:rFonts w:ascii="Times New Roman" w:hAnsi="Times New Roman" w:cs="Times New Roman"/>
        </w:rPr>
        <w:t>T</w:t>
      </w:r>
      <w:r w:rsidRPr="00183BD3">
        <w:rPr>
          <w:rFonts w:ascii="Times New Roman" w:hAnsi="Times New Roman" w:cs="Times New Roman"/>
        </w:rPr>
        <w:t>he embodied practice of flitting from house to garden to court to street gave</w:t>
      </w:r>
      <w:r>
        <w:rPr>
          <w:rFonts w:ascii="Times New Roman" w:hAnsi="Times New Roman" w:cs="Times New Roman"/>
        </w:rPr>
        <w:t xml:space="preserve"> inspectors</w:t>
      </w:r>
      <w:r w:rsidRPr="00183BD3">
        <w:rPr>
          <w:rFonts w:ascii="Times New Roman" w:hAnsi="Times New Roman" w:cs="Times New Roman"/>
        </w:rPr>
        <w:t xml:space="preserve"> little time to become habituated to the </w:t>
      </w:r>
      <w:proofErr w:type="spellStart"/>
      <w:r w:rsidRPr="00183BD3">
        <w:rPr>
          <w:rFonts w:ascii="Times New Roman" w:hAnsi="Times New Roman" w:cs="Times New Roman"/>
        </w:rPr>
        <w:t>odours</w:t>
      </w:r>
      <w:proofErr w:type="spellEnd"/>
      <w:r w:rsidRPr="00183BD3">
        <w:rPr>
          <w:rFonts w:ascii="Times New Roman" w:hAnsi="Times New Roman" w:cs="Times New Roman"/>
        </w:rPr>
        <w:t xml:space="preserve"> </w:t>
      </w:r>
      <w:r>
        <w:rPr>
          <w:rFonts w:ascii="Times New Roman" w:hAnsi="Times New Roman" w:cs="Times New Roman"/>
        </w:rPr>
        <w:t>they</w:t>
      </w:r>
      <w:r w:rsidRPr="00183BD3">
        <w:rPr>
          <w:rFonts w:ascii="Times New Roman" w:hAnsi="Times New Roman" w:cs="Times New Roman"/>
        </w:rPr>
        <w:t xml:space="preserve"> encountered.</w:t>
      </w:r>
      <w:r w:rsidRPr="00183BD3">
        <w:rPr>
          <w:rStyle w:val="EndnoteReference"/>
          <w:rFonts w:ascii="Times New Roman" w:hAnsi="Times New Roman" w:cs="Times New Roman"/>
        </w:rPr>
        <w:endnoteReference w:id="107"/>
      </w:r>
      <w:r w:rsidRPr="00183BD3">
        <w:rPr>
          <w:rFonts w:ascii="Times New Roman" w:hAnsi="Times New Roman" w:cs="Times New Roman"/>
        </w:rPr>
        <w:t xml:space="preserve"> This only reinforced </w:t>
      </w:r>
      <w:r>
        <w:rPr>
          <w:rFonts w:ascii="Times New Roman" w:hAnsi="Times New Roman" w:cs="Times New Roman"/>
        </w:rPr>
        <w:t>their perceptions</w:t>
      </w:r>
      <w:r w:rsidRPr="00183BD3">
        <w:rPr>
          <w:rFonts w:ascii="Times New Roman" w:hAnsi="Times New Roman" w:cs="Times New Roman"/>
        </w:rPr>
        <w:t xml:space="preserve"> of sensory alterity</w:t>
      </w:r>
      <w:r>
        <w:rPr>
          <w:rFonts w:ascii="Times New Roman" w:hAnsi="Times New Roman" w:cs="Times New Roman"/>
        </w:rPr>
        <w:t>. It</w:t>
      </w:r>
      <w:r w:rsidRPr="00183BD3">
        <w:rPr>
          <w:rFonts w:ascii="Times New Roman" w:hAnsi="Times New Roman" w:cs="Times New Roman"/>
        </w:rPr>
        <w:t xml:space="preserve"> also meant that the sudden transformation from </w:t>
      </w:r>
      <w:r>
        <w:rPr>
          <w:rFonts w:ascii="Times New Roman" w:hAnsi="Times New Roman" w:cs="Times New Roman"/>
        </w:rPr>
        <w:t>smell</w:t>
      </w:r>
      <w:r w:rsidRPr="00183BD3">
        <w:rPr>
          <w:rFonts w:ascii="Times New Roman" w:hAnsi="Times New Roman" w:cs="Times New Roman"/>
        </w:rPr>
        <w:t xml:space="preserve"> to </w:t>
      </w:r>
      <w:proofErr w:type="spellStart"/>
      <w:r w:rsidRPr="00183BD3">
        <w:rPr>
          <w:rFonts w:ascii="Times New Roman" w:hAnsi="Times New Roman" w:cs="Times New Roman"/>
        </w:rPr>
        <w:t>indorous</w:t>
      </w:r>
      <w:proofErr w:type="spellEnd"/>
      <w:r w:rsidRPr="00183BD3">
        <w:rPr>
          <w:rFonts w:ascii="Times New Roman" w:hAnsi="Times New Roman" w:cs="Times New Roman"/>
        </w:rPr>
        <w:t xml:space="preserve"> on which Smith’s trials of disinfecting fluids depended (and which the medical journals mocked as a sign of quackery) fitted perfectly well within the habitus of the sanitary inspector dependent on moving quickly in and out of states of stench. </w:t>
      </w:r>
    </w:p>
    <w:p w14:paraId="38A88D41" w14:textId="7B5955D4" w:rsidR="00CB4AB0" w:rsidRDefault="00CB4AB0" w:rsidP="006C2B0D">
      <w:pPr>
        <w:pStyle w:val="Body"/>
        <w:spacing w:line="480" w:lineRule="auto"/>
        <w:ind w:firstLine="720"/>
        <w:jc w:val="both"/>
        <w:rPr>
          <w:rFonts w:ascii="Times New Roman" w:hAnsi="Times New Roman" w:cs="Times New Roman"/>
        </w:rPr>
      </w:pPr>
      <w:r>
        <w:rPr>
          <w:rFonts w:ascii="Times New Roman" w:hAnsi="Times New Roman" w:cs="Times New Roman"/>
        </w:rPr>
        <w:t>T</w:t>
      </w:r>
      <w:r w:rsidRPr="00183BD3">
        <w:rPr>
          <w:rFonts w:ascii="Times New Roman" w:hAnsi="Times New Roman" w:cs="Times New Roman"/>
        </w:rPr>
        <w:t>he questionnaires and lists which inspectors worked to were also guides to the ‘careful management of the eye and nose’.</w:t>
      </w:r>
      <w:r w:rsidRPr="00183BD3">
        <w:rPr>
          <w:rStyle w:val="EndnoteReference"/>
          <w:rFonts w:ascii="Times New Roman" w:hAnsi="Times New Roman" w:cs="Times New Roman"/>
        </w:rPr>
        <w:endnoteReference w:id="108"/>
      </w:r>
      <w:r w:rsidRPr="00183BD3">
        <w:rPr>
          <w:rFonts w:ascii="Times New Roman" w:hAnsi="Times New Roman" w:cs="Times New Roman"/>
        </w:rPr>
        <w:t xml:space="preserve"> Questions included whether sewers, drains, or rooms smelled</w:t>
      </w:r>
      <w:r>
        <w:rPr>
          <w:rFonts w:ascii="Times New Roman" w:hAnsi="Times New Roman" w:cs="Times New Roman"/>
        </w:rPr>
        <w:t xml:space="preserve"> closed</w:t>
      </w:r>
      <w:r w:rsidRPr="00183BD3">
        <w:rPr>
          <w:rFonts w:ascii="Times New Roman" w:hAnsi="Times New Roman" w:cs="Times New Roman"/>
        </w:rPr>
        <w:t xml:space="preserve"> or emitted offensive </w:t>
      </w:r>
      <w:proofErr w:type="spellStart"/>
      <w:r>
        <w:rPr>
          <w:rFonts w:ascii="Times New Roman" w:hAnsi="Times New Roman" w:cs="Times New Roman"/>
        </w:rPr>
        <w:t>odours</w:t>
      </w:r>
      <w:proofErr w:type="spellEnd"/>
      <w:r w:rsidRPr="00183BD3">
        <w:rPr>
          <w:rFonts w:ascii="Times New Roman" w:hAnsi="Times New Roman" w:cs="Times New Roman"/>
        </w:rPr>
        <w:t>.</w:t>
      </w:r>
      <w:r w:rsidRPr="00183BD3">
        <w:rPr>
          <w:rStyle w:val="EndnoteReference"/>
          <w:rFonts w:ascii="Times New Roman" w:hAnsi="Times New Roman" w:cs="Times New Roman"/>
        </w:rPr>
        <w:endnoteReference w:id="109"/>
      </w:r>
      <w:r w:rsidRPr="00183BD3">
        <w:rPr>
          <w:rFonts w:ascii="Times New Roman" w:hAnsi="Times New Roman" w:cs="Times New Roman"/>
        </w:rPr>
        <w:t xml:space="preserve"> But the attentive sniffing these aides implied were described as an overpowering assault on the senses once they were rendered into written reports. As the medical officer for St </w:t>
      </w:r>
      <w:proofErr w:type="spellStart"/>
      <w:r w:rsidRPr="00183BD3">
        <w:rPr>
          <w:rFonts w:ascii="Times New Roman" w:hAnsi="Times New Roman" w:cs="Times New Roman"/>
        </w:rPr>
        <w:t>Saviours</w:t>
      </w:r>
      <w:proofErr w:type="spellEnd"/>
      <w:r w:rsidRPr="00183BD3">
        <w:rPr>
          <w:rFonts w:ascii="Times New Roman" w:hAnsi="Times New Roman" w:cs="Times New Roman"/>
        </w:rPr>
        <w:t>, London, put it in an 1848 report ‘we are met, or, as the expression is, almost knocked down by offensive smells’.</w:t>
      </w:r>
      <w:r w:rsidRPr="00183BD3">
        <w:rPr>
          <w:rStyle w:val="EndnoteReference"/>
          <w:rFonts w:ascii="Times New Roman" w:hAnsi="Times New Roman" w:cs="Times New Roman"/>
        </w:rPr>
        <w:endnoteReference w:id="110"/>
      </w:r>
      <w:r w:rsidRPr="00183BD3">
        <w:rPr>
          <w:rFonts w:ascii="Times New Roman" w:hAnsi="Times New Roman" w:cs="Times New Roman"/>
        </w:rPr>
        <w:t xml:space="preserve"> </w:t>
      </w:r>
      <w:r>
        <w:rPr>
          <w:rFonts w:ascii="Times New Roman" w:hAnsi="Times New Roman" w:cs="Times New Roman"/>
        </w:rPr>
        <w:t>Whilst i</w:t>
      </w:r>
      <w:r w:rsidRPr="00183BD3">
        <w:rPr>
          <w:rFonts w:ascii="Times New Roman" w:hAnsi="Times New Roman" w:cs="Times New Roman"/>
        </w:rPr>
        <w:t>nspectors and offices were ‘assailed’ and ‘stunned’</w:t>
      </w:r>
      <w:r>
        <w:rPr>
          <w:rFonts w:ascii="Times New Roman" w:hAnsi="Times New Roman" w:cs="Times New Roman"/>
        </w:rPr>
        <w:t>, they emphasized that they did not have a ‘more than usually delicate sense of smell’ but were ‘compelled’ by odorous assaults</w:t>
      </w:r>
      <w:r w:rsidRPr="00183BD3">
        <w:rPr>
          <w:rFonts w:ascii="Times New Roman" w:hAnsi="Times New Roman" w:cs="Times New Roman"/>
        </w:rPr>
        <w:t>.</w:t>
      </w:r>
      <w:r w:rsidRPr="00183BD3">
        <w:rPr>
          <w:rStyle w:val="EndnoteReference"/>
          <w:rFonts w:ascii="Times New Roman" w:hAnsi="Times New Roman" w:cs="Times New Roman"/>
        </w:rPr>
        <w:endnoteReference w:id="111"/>
      </w:r>
      <w:r w:rsidRPr="00183BD3">
        <w:rPr>
          <w:rFonts w:ascii="Times New Roman" w:hAnsi="Times New Roman" w:cs="Times New Roman"/>
        </w:rPr>
        <w:t xml:space="preserve"> The shift </w:t>
      </w:r>
      <w:r>
        <w:rPr>
          <w:rFonts w:ascii="Times New Roman" w:hAnsi="Times New Roman" w:cs="Times New Roman"/>
        </w:rPr>
        <w:t>in representation</w:t>
      </w:r>
      <w:r w:rsidRPr="00183BD3">
        <w:rPr>
          <w:rFonts w:ascii="Times New Roman" w:hAnsi="Times New Roman" w:cs="Times New Roman"/>
        </w:rPr>
        <w:t xml:space="preserve"> was rhetorically powerful and countered the accusations of intrusive, nosy, interested forms of smelling (for filthy lucre as much as dangerous disease) displayed in satirical prints of inspectors [Fig 2]. </w:t>
      </w:r>
      <w:r>
        <w:rPr>
          <w:rFonts w:ascii="Times New Roman" w:hAnsi="Times New Roman" w:cs="Times New Roman"/>
        </w:rPr>
        <w:t>Similarly,</w:t>
      </w:r>
      <w:r w:rsidRPr="00183BD3">
        <w:rPr>
          <w:rFonts w:ascii="Times New Roman" w:hAnsi="Times New Roman" w:cs="Times New Roman"/>
        </w:rPr>
        <w:t xml:space="preserve"> in the committees on the health of towns, sanitary regulation, and the state of the poor </w:t>
      </w:r>
      <w:r>
        <w:rPr>
          <w:rFonts w:ascii="Times New Roman" w:hAnsi="Times New Roman" w:cs="Times New Roman"/>
        </w:rPr>
        <w:t>discussions</w:t>
      </w:r>
      <w:r w:rsidRPr="00183BD3">
        <w:rPr>
          <w:rFonts w:ascii="Times New Roman" w:hAnsi="Times New Roman" w:cs="Times New Roman"/>
        </w:rPr>
        <w:t xml:space="preserve"> of offensive </w:t>
      </w:r>
      <w:proofErr w:type="spellStart"/>
      <w:r>
        <w:rPr>
          <w:rFonts w:ascii="Times New Roman" w:hAnsi="Times New Roman" w:cs="Times New Roman"/>
        </w:rPr>
        <w:t>odours</w:t>
      </w:r>
      <w:proofErr w:type="spellEnd"/>
      <w:r w:rsidRPr="00183BD3">
        <w:rPr>
          <w:rFonts w:ascii="Times New Roman" w:hAnsi="Times New Roman" w:cs="Times New Roman"/>
        </w:rPr>
        <w:t xml:space="preserve"> w</w:t>
      </w:r>
      <w:r>
        <w:rPr>
          <w:rFonts w:ascii="Times New Roman" w:hAnsi="Times New Roman" w:cs="Times New Roman"/>
        </w:rPr>
        <w:t>ere</w:t>
      </w:r>
      <w:r w:rsidRPr="00183BD3">
        <w:rPr>
          <w:rFonts w:ascii="Times New Roman" w:hAnsi="Times New Roman" w:cs="Times New Roman"/>
        </w:rPr>
        <w:t xml:space="preserve"> pushed on </w:t>
      </w:r>
      <w:r w:rsidRPr="00183BD3">
        <w:rPr>
          <w:rFonts w:ascii="Times New Roman" w:hAnsi="Times New Roman" w:cs="Times New Roman"/>
        </w:rPr>
        <w:lastRenderedPageBreak/>
        <w:t>witnesses.</w:t>
      </w:r>
      <w:r>
        <w:rPr>
          <w:rStyle w:val="EndnoteReference"/>
          <w:rFonts w:ascii="Times New Roman" w:hAnsi="Times New Roman" w:cs="Times New Roman"/>
        </w:rPr>
        <w:endnoteReference w:id="112"/>
      </w:r>
      <w:r w:rsidRPr="00183BD3">
        <w:rPr>
          <w:rFonts w:ascii="Times New Roman" w:hAnsi="Times New Roman" w:cs="Times New Roman"/>
        </w:rPr>
        <w:t xml:space="preserve"> This </w:t>
      </w:r>
      <w:r>
        <w:rPr>
          <w:rFonts w:ascii="Times New Roman" w:hAnsi="Times New Roman" w:cs="Times New Roman"/>
        </w:rPr>
        <w:t>aided the</w:t>
      </w:r>
      <w:r w:rsidRPr="00183BD3">
        <w:rPr>
          <w:rFonts w:ascii="Times New Roman" w:hAnsi="Times New Roman" w:cs="Times New Roman"/>
        </w:rPr>
        <w:t xml:space="preserve"> </w:t>
      </w:r>
      <w:r>
        <w:rPr>
          <w:rFonts w:ascii="Times New Roman" w:hAnsi="Times New Roman" w:cs="Times New Roman"/>
        </w:rPr>
        <w:t>focus</w:t>
      </w:r>
      <w:r w:rsidRPr="00183BD3">
        <w:rPr>
          <w:rFonts w:ascii="Times New Roman" w:hAnsi="Times New Roman" w:cs="Times New Roman"/>
        </w:rPr>
        <w:t xml:space="preserve"> on disgust and anxiety: how else could witnesses remember and express the smell other than by saying it was offensive? In his 1842 report Chadwick had noted that many wealthier individuals in towns and cities were surprised by reports of the malodorous filth in which the lower classes lived.</w:t>
      </w:r>
      <w:r w:rsidRPr="00183BD3">
        <w:rPr>
          <w:rStyle w:val="EndnoteReference"/>
          <w:rFonts w:ascii="Times New Roman" w:hAnsi="Times New Roman" w:cs="Times New Roman"/>
        </w:rPr>
        <w:endnoteReference w:id="113"/>
      </w:r>
      <w:r w:rsidRPr="00183BD3">
        <w:rPr>
          <w:rFonts w:ascii="Times New Roman" w:hAnsi="Times New Roman" w:cs="Times New Roman"/>
        </w:rPr>
        <w:t xml:space="preserve"> It was precisely these conditions of surprise – of sudden, intolerable, offence at smells – that sanitary texts recreated </w:t>
      </w:r>
      <w:proofErr w:type="gramStart"/>
      <w:r w:rsidRPr="00183BD3">
        <w:rPr>
          <w:rFonts w:ascii="Times New Roman" w:hAnsi="Times New Roman" w:cs="Times New Roman"/>
        </w:rPr>
        <w:t>in order to</w:t>
      </w:r>
      <w:proofErr w:type="gramEnd"/>
      <w:r w:rsidRPr="00183BD3">
        <w:rPr>
          <w:rFonts w:ascii="Times New Roman" w:hAnsi="Times New Roman" w:cs="Times New Roman"/>
        </w:rPr>
        <w:t xml:space="preserve"> bolster their power.</w:t>
      </w:r>
      <w:r>
        <w:rPr>
          <w:rFonts w:ascii="Times New Roman" w:hAnsi="Times New Roman" w:cs="Times New Roman"/>
        </w:rPr>
        <w:t xml:space="preserve"> These reports of smell were practices that mobilized, named, and communicated an emotional style.</w:t>
      </w:r>
      <w:r>
        <w:rPr>
          <w:rStyle w:val="EndnoteReference"/>
          <w:rFonts w:ascii="Times New Roman" w:hAnsi="Times New Roman" w:cs="Times New Roman"/>
        </w:rPr>
        <w:endnoteReference w:id="114"/>
      </w:r>
      <w:r>
        <w:rPr>
          <w:rFonts w:ascii="Times New Roman" w:hAnsi="Times New Roman" w:cs="Times New Roman"/>
        </w:rPr>
        <w:t xml:space="preserve"> Their expression verbally in committee rooms, textually in reports, and in the minds of those who read them aimed to inculcate feelings of disgust and anxiety that would help promote sanitary reform.  </w:t>
      </w:r>
    </w:p>
    <w:p w14:paraId="6B4F6DC5" w14:textId="1B098132" w:rsidR="00CB4AB0" w:rsidRDefault="00CB4AB0" w:rsidP="00B4349F">
      <w:pPr>
        <w:pStyle w:val="Body"/>
        <w:spacing w:line="480" w:lineRule="auto"/>
        <w:jc w:val="both"/>
        <w:rPr>
          <w:rFonts w:ascii="Times New Roman" w:hAnsi="Times New Roman" w:cs="Times New Roman"/>
        </w:rPr>
      </w:pPr>
      <w:r>
        <w:rPr>
          <w:noProof/>
        </w:rPr>
        <w:drawing>
          <wp:inline distT="0" distB="0" distL="0" distR="0" wp14:anchorId="16E82492" wp14:editId="42EF3510">
            <wp:extent cx="5270500" cy="3481304"/>
            <wp:effectExtent l="0" t="0" r="635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0500" cy="3481304"/>
                    </a:xfrm>
                    <a:prstGeom prst="rect">
                      <a:avLst/>
                    </a:prstGeom>
                    <a:noFill/>
                    <a:ln>
                      <a:noFill/>
                    </a:ln>
                  </pic:spPr>
                </pic:pic>
              </a:graphicData>
            </a:graphic>
          </wp:inline>
        </w:drawing>
      </w:r>
    </w:p>
    <w:p w14:paraId="383F2785" w14:textId="6A9A8B4E" w:rsidR="00CB4AB0" w:rsidRDefault="00CB4AB0" w:rsidP="00D93A06">
      <w:pPr>
        <w:pStyle w:val="Body"/>
        <w:spacing w:line="480" w:lineRule="auto"/>
        <w:rPr>
          <w:rFonts w:ascii="Times New Roman" w:hAnsi="Times New Roman" w:cs="Times New Roman"/>
        </w:rPr>
      </w:pPr>
      <w:r w:rsidRPr="00183BD3">
        <w:rPr>
          <w:rFonts w:ascii="Times New Roman" w:hAnsi="Times New Roman" w:cs="Times New Roman"/>
        </w:rPr>
        <w:t xml:space="preserve">Fig.2 'London Board of Health searching the city for cholera during the 1832 epidemic. Lithograph, 1832’, </w:t>
      </w:r>
      <w:proofErr w:type="spellStart"/>
      <w:r w:rsidRPr="00183BD3">
        <w:rPr>
          <w:rFonts w:ascii="Times New Roman" w:hAnsi="Times New Roman" w:cs="Times New Roman"/>
        </w:rPr>
        <w:t>Wellcome</w:t>
      </w:r>
      <w:proofErr w:type="spellEnd"/>
      <w:r w:rsidRPr="00183BD3">
        <w:rPr>
          <w:rFonts w:ascii="Times New Roman" w:hAnsi="Times New Roman" w:cs="Times New Roman"/>
        </w:rPr>
        <w:t xml:space="preserve"> Library no. 1998i, Credit: </w:t>
      </w:r>
      <w:proofErr w:type="spellStart"/>
      <w:r w:rsidRPr="00183BD3">
        <w:rPr>
          <w:rFonts w:ascii="Times New Roman" w:hAnsi="Times New Roman" w:cs="Times New Roman"/>
        </w:rPr>
        <w:t>Wellcome</w:t>
      </w:r>
      <w:proofErr w:type="spellEnd"/>
      <w:r w:rsidRPr="00183BD3">
        <w:rPr>
          <w:rFonts w:ascii="Times New Roman" w:hAnsi="Times New Roman" w:cs="Times New Roman"/>
        </w:rPr>
        <w:t xml:space="preserve"> Collection. CC BY</w:t>
      </w:r>
    </w:p>
    <w:p w14:paraId="45DF165D" w14:textId="217E4A9F" w:rsidR="00D93A06" w:rsidRDefault="00D93A06" w:rsidP="00F47D47">
      <w:pPr>
        <w:pStyle w:val="Body"/>
        <w:spacing w:line="480" w:lineRule="auto"/>
        <w:jc w:val="center"/>
        <w:rPr>
          <w:rFonts w:ascii="Times New Roman" w:eastAsia="Baskerville" w:hAnsi="Times New Roman" w:cs="Times New Roman"/>
        </w:rPr>
      </w:pPr>
    </w:p>
    <w:p w14:paraId="3F44DF81" w14:textId="7B6CA5D0" w:rsidR="00D93A06" w:rsidRDefault="00D93A06" w:rsidP="00F47D47">
      <w:pPr>
        <w:pStyle w:val="Body"/>
        <w:spacing w:line="480" w:lineRule="auto"/>
        <w:jc w:val="center"/>
        <w:rPr>
          <w:rFonts w:ascii="Times New Roman" w:eastAsia="Baskerville" w:hAnsi="Times New Roman" w:cs="Times New Roman"/>
        </w:rPr>
      </w:pPr>
    </w:p>
    <w:p w14:paraId="12221B58" w14:textId="77777777" w:rsidR="00D93A06" w:rsidRDefault="00D93A06" w:rsidP="00F47D47">
      <w:pPr>
        <w:pStyle w:val="Body"/>
        <w:spacing w:line="480" w:lineRule="auto"/>
        <w:jc w:val="center"/>
        <w:rPr>
          <w:rFonts w:ascii="Times New Roman" w:eastAsia="Baskerville" w:hAnsi="Times New Roman" w:cs="Times New Roman"/>
        </w:rPr>
      </w:pPr>
    </w:p>
    <w:p w14:paraId="6B5F0069" w14:textId="2269DD99" w:rsidR="00CB4AB0" w:rsidRPr="00183BD3" w:rsidRDefault="00CB4AB0" w:rsidP="00F47D47">
      <w:pPr>
        <w:pStyle w:val="Body"/>
        <w:spacing w:line="480" w:lineRule="auto"/>
        <w:jc w:val="center"/>
        <w:rPr>
          <w:rFonts w:ascii="Times New Roman" w:eastAsia="Baskerville" w:hAnsi="Times New Roman" w:cs="Times New Roman"/>
        </w:rPr>
      </w:pPr>
      <w:r w:rsidRPr="00183BD3">
        <w:rPr>
          <w:rFonts w:ascii="Times New Roman" w:eastAsia="Baskerville" w:hAnsi="Times New Roman" w:cs="Times New Roman"/>
        </w:rPr>
        <w:t>V</w:t>
      </w:r>
      <w:r w:rsidR="0074359B">
        <w:rPr>
          <w:rFonts w:ascii="Times New Roman" w:eastAsia="Baskerville" w:hAnsi="Times New Roman" w:cs="Times New Roman"/>
        </w:rPr>
        <w:t>I</w:t>
      </w:r>
    </w:p>
    <w:p w14:paraId="54640375" w14:textId="1BE57FDD" w:rsidR="00CB4AB0" w:rsidRPr="00183BD3" w:rsidRDefault="00CB4AB0" w:rsidP="00F47D47">
      <w:pPr>
        <w:pStyle w:val="Body"/>
        <w:spacing w:line="480" w:lineRule="auto"/>
        <w:jc w:val="both"/>
        <w:rPr>
          <w:rFonts w:ascii="Times New Roman" w:eastAsia="Baskerville" w:hAnsi="Times New Roman" w:cs="Times New Roman"/>
        </w:rPr>
      </w:pPr>
    </w:p>
    <w:p w14:paraId="31C3D5A2" w14:textId="545AE25D" w:rsidR="00CB4AB0" w:rsidRDefault="00CB4AB0" w:rsidP="00F47D47">
      <w:pPr>
        <w:pStyle w:val="Body"/>
        <w:spacing w:line="480" w:lineRule="auto"/>
        <w:jc w:val="both"/>
        <w:rPr>
          <w:rFonts w:ascii="Times New Roman" w:eastAsia="Baskerville" w:hAnsi="Times New Roman" w:cs="Times New Roman"/>
        </w:rPr>
      </w:pPr>
      <w:r w:rsidRPr="00183BD3">
        <w:rPr>
          <w:rFonts w:ascii="Times New Roman" w:eastAsia="Baskerville" w:hAnsi="Times New Roman" w:cs="Times New Roman"/>
        </w:rPr>
        <w:t xml:space="preserve">Smell was not, in an uncomplicated fashion, disease for any of the medical and sanitary writers surveyed in this article. Most </w:t>
      </w:r>
      <w:r>
        <w:rPr>
          <w:rFonts w:ascii="Times New Roman" w:eastAsia="Baskerville" w:hAnsi="Times New Roman" w:cs="Times New Roman"/>
        </w:rPr>
        <w:t xml:space="preserve">medical experts </w:t>
      </w:r>
      <w:r w:rsidRPr="00183BD3">
        <w:rPr>
          <w:rFonts w:ascii="Times New Roman" w:eastAsia="Baskerville" w:hAnsi="Times New Roman" w:cs="Times New Roman"/>
        </w:rPr>
        <w:t xml:space="preserve">could agree that breathing a foul-smelling atmosphere might make individuals more susceptible to disease. Many also acknowledged that smell signaled general impurities and that, accompanying these impurities, disease might also be present. </w:t>
      </w:r>
      <w:r>
        <w:rPr>
          <w:rFonts w:ascii="Times New Roman" w:eastAsia="Baskerville" w:hAnsi="Times New Roman" w:cs="Times New Roman"/>
        </w:rPr>
        <w:t>But</w:t>
      </w:r>
      <w:r w:rsidRPr="00183BD3">
        <w:rPr>
          <w:rFonts w:ascii="Times New Roman" w:eastAsia="Baskerville" w:hAnsi="Times New Roman" w:cs="Times New Roman"/>
        </w:rPr>
        <w:t xml:space="preserve"> </w:t>
      </w:r>
      <w:r>
        <w:rPr>
          <w:rFonts w:ascii="Times New Roman" w:eastAsia="Baskerville" w:hAnsi="Times New Roman" w:cs="Times New Roman"/>
        </w:rPr>
        <w:t>d</w:t>
      </w:r>
      <w:r w:rsidRPr="00183BD3">
        <w:rPr>
          <w:rFonts w:ascii="Times New Roman" w:eastAsia="Baskerville" w:hAnsi="Times New Roman" w:cs="Times New Roman"/>
        </w:rPr>
        <w:t>isease, especially miasmatic gases, could be completely odorless. The literature on deodorization and disinfection offers an instance where material practices forced these underlying beliefs into the archival open. This was certainly different to the kind of position espoused in sixteenth or seventeenth century texts on disease. In such texts breathing in bad smell frequently meant breathing in disease: hence the use of prophylactics by doctors and laypeople alike during periods of plague.</w:t>
      </w:r>
      <w:r w:rsidRPr="00183BD3">
        <w:rPr>
          <w:rStyle w:val="EndnoteReference"/>
          <w:rFonts w:ascii="Times New Roman" w:eastAsia="Baskerville" w:hAnsi="Times New Roman" w:cs="Times New Roman"/>
        </w:rPr>
        <w:endnoteReference w:id="115"/>
      </w:r>
      <w:r w:rsidRPr="00183BD3">
        <w:rPr>
          <w:rFonts w:ascii="Times New Roman" w:eastAsia="Baskerville" w:hAnsi="Times New Roman" w:cs="Times New Roman"/>
        </w:rPr>
        <w:t xml:space="preserve"> </w:t>
      </w:r>
    </w:p>
    <w:p w14:paraId="508E72D4" w14:textId="3F341D35" w:rsidR="00CB4AB0" w:rsidRDefault="00CB4AB0" w:rsidP="00CC05D4">
      <w:pPr>
        <w:pStyle w:val="Body"/>
        <w:spacing w:line="480" w:lineRule="auto"/>
        <w:ind w:firstLine="720"/>
        <w:jc w:val="both"/>
        <w:rPr>
          <w:rFonts w:ascii="Times New Roman" w:eastAsia="Baskerville" w:hAnsi="Times New Roman" w:cs="Times New Roman"/>
        </w:rPr>
      </w:pPr>
      <w:r w:rsidRPr="00183BD3">
        <w:rPr>
          <w:rFonts w:ascii="Times New Roman" w:eastAsia="Baskerville" w:hAnsi="Times New Roman" w:cs="Times New Roman"/>
        </w:rPr>
        <w:t xml:space="preserve">To note early modern continuities and to outline, as this article has done, the ambiguity of smell’s place in nineteenth-century medicine is to make an important point about the causal relationships plotted by histories of smells and smelling. </w:t>
      </w:r>
      <w:r>
        <w:rPr>
          <w:rFonts w:ascii="Times New Roman" w:eastAsia="Baskerville" w:hAnsi="Times New Roman" w:cs="Times New Roman"/>
        </w:rPr>
        <w:t>T</w:t>
      </w:r>
      <w:r w:rsidRPr="00183BD3">
        <w:rPr>
          <w:rFonts w:ascii="Times New Roman" w:eastAsia="Baskerville" w:hAnsi="Times New Roman" w:cs="Times New Roman"/>
        </w:rPr>
        <w:t>he idea that smell corelated with disease</w:t>
      </w:r>
      <w:r>
        <w:rPr>
          <w:rFonts w:ascii="Times New Roman" w:eastAsia="Baskerville" w:hAnsi="Times New Roman" w:cs="Times New Roman"/>
        </w:rPr>
        <w:t xml:space="preserve"> had </w:t>
      </w:r>
      <w:r w:rsidRPr="00183BD3">
        <w:rPr>
          <w:rFonts w:ascii="Times New Roman" w:eastAsia="Baskerville" w:hAnsi="Times New Roman" w:cs="Times New Roman"/>
        </w:rPr>
        <w:t>had a long history. After English anxieties about the plague quietened down in the late seventeenth century, the correlation between smell and disease lost</w:t>
      </w:r>
      <w:r>
        <w:rPr>
          <w:rFonts w:ascii="Times New Roman" w:eastAsia="Baskerville" w:hAnsi="Times New Roman" w:cs="Times New Roman"/>
        </w:rPr>
        <w:t xml:space="preserve"> some of</w:t>
      </w:r>
      <w:r w:rsidRPr="00183BD3">
        <w:rPr>
          <w:rFonts w:ascii="Times New Roman" w:eastAsia="Baskerville" w:hAnsi="Times New Roman" w:cs="Times New Roman"/>
        </w:rPr>
        <w:t xml:space="preserve"> its </w:t>
      </w:r>
      <w:r>
        <w:rPr>
          <w:rFonts w:ascii="Times New Roman" w:eastAsia="Baskerville" w:hAnsi="Times New Roman" w:cs="Times New Roman"/>
        </w:rPr>
        <w:t>c</w:t>
      </w:r>
      <w:r w:rsidRPr="00183BD3">
        <w:rPr>
          <w:rFonts w:ascii="Times New Roman" w:eastAsia="Baskerville" w:hAnsi="Times New Roman" w:cs="Times New Roman"/>
        </w:rPr>
        <w:t xml:space="preserve">ultural resonance. It then re-emerged in the context of the sensory crisis </w:t>
      </w:r>
      <w:r>
        <w:rPr>
          <w:rFonts w:ascii="Times New Roman" w:eastAsia="Baskerville" w:hAnsi="Times New Roman" w:cs="Times New Roman"/>
        </w:rPr>
        <w:t>of</w:t>
      </w:r>
      <w:r w:rsidRPr="00183BD3">
        <w:rPr>
          <w:rFonts w:ascii="Times New Roman" w:eastAsia="Baskerville" w:hAnsi="Times New Roman" w:cs="Times New Roman"/>
        </w:rPr>
        <w:t xml:space="preserve"> cholera in the 1830s</w:t>
      </w:r>
      <w:r>
        <w:rPr>
          <w:rFonts w:ascii="Times New Roman" w:eastAsia="Baskerville" w:hAnsi="Times New Roman" w:cs="Times New Roman"/>
        </w:rPr>
        <w:t xml:space="preserve">, with a heightened </w:t>
      </w:r>
      <w:r w:rsidRPr="00183BD3">
        <w:rPr>
          <w:rFonts w:ascii="Times New Roman" w:eastAsia="Baskerville" w:hAnsi="Times New Roman" w:cs="Times New Roman"/>
        </w:rPr>
        <w:t>attention to smell</w:t>
      </w:r>
      <w:r>
        <w:rPr>
          <w:rFonts w:ascii="Times New Roman" w:eastAsia="Baskerville" w:hAnsi="Times New Roman" w:cs="Times New Roman"/>
        </w:rPr>
        <w:t xml:space="preserve"> </w:t>
      </w:r>
      <w:r w:rsidRPr="00183BD3">
        <w:rPr>
          <w:rFonts w:ascii="Times New Roman" w:eastAsia="Baskerville" w:hAnsi="Times New Roman" w:cs="Times New Roman"/>
        </w:rPr>
        <w:t xml:space="preserve">on the part of laypeople and sanitary inspectors. Yet this focus on smell was not matched by medical theory. </w:t>
      </w:r>
      <w:r>
        <w:rPr>
          <w:rFonts w:ascii="Times New Roman" w:eastAsia="Baskerville" w:hAnsi="Times New Roman" w:cs="Times New Roman"/>
        </w:rPr>
        <w:t>This mismatch of ways of smelling adds further to our understanding of the complex relationship between the public and public health</w:t>
      </w:r>
      <w:r w:rsidRPr="00183BD3">
        <w:rPr>
          <w:rFonts w:ascii="Times New Roman" w:eastAsia="Baskerville" w:hAnsi="Times New Roman" w:cs="Times New Roman"/>
        </w:rPr>
        <w:t>.</w:t>
      </w:r>
      <w:r w:rsidRPr="00183BD3">
        <w:rPr>
          <w:rStyle w:val="EndnoteReference"/>
          <w:rFonts w:ascii="Times New Roman" w:eastAsia="Baskerville" w:hAnsi="Times New Roman" w:cs="Times New Roman"/>
        </w:rPr>
        <w:endnoteReference w:id="116"/>
      </w:r>
      <w:r w:rsidRPr="00183BD3">
        <w:rPr>
          <w:rFonts w:ascii="Times New Roman" w:eastAsia="Baskerville" w:hAnsi="Times New Roman" w:cs="Times New Roman"/>
        </w:rPr>
        <w:t xml:space="preserve"> Rather than tracing the evolution of brand-new ideas about smell and disease to the eighteenth and </w:t>
      </w:r>
      <w:r w:rsidRPr="00183BD3">
        <w:rPr>
          <w:rFonts w:ascii="Times New Roman" w:eastAsia="Baskerville" w:hAnsi="Times New Roman" w:cs="Times New Roman"/>
        </w:rPr>
        <w:lastRenderedPageBreak/>
        <w:t>nineteenth centuries, the chronologies of smell’s history (or at least its medical history) might be better framed as a story about the</w:t>
      </w:r>
      <w:r>
        <w:rPr>
          <w:rFonts w:ascii="Times New Roman" w:eastAsia="Baskerville" w:hAnsi="Times New Roman" w:cs="Times New Roman"/>
        </w:rPr>
        <w:t xml:space="preserve"> submergence and</w:t>
      </w:r>
      <w:r w:rsidRPr="00183BD3">
        <w:rPr>
          <w:rFonts w:ascii="Times New Roman" w:eastAsia="Baskerville" w:hAnsi="Times New Roman" w:cs="Times New Roman"/>
        </w:rPr>
        <w:t xml:space="preserve"> re-emergence of certain types of linkage between smell and disease</w:t>
      </w:r>
      <w:r>
        <w:rPr>
          <w:rFonts w:ascii="Times New Roman" w:eastAsia="Baskerville" w:hAnsi="Times New Roman" w:cs="Times New Roman"/>
        </w:rPr>
        <w:t xml:space="preserve"> in different contexts and among different communities</w:t>
      </w:r>
      <w:r w:rsidRPr="00183BD3">
        <w:rPr>
          <w:rFonts w:ascii="Times New Roman" w:eastAsia="Baskerville" w:hAnsi="Times New Roman" w:cs="Times New Roman"/>
        </w:rPr>
        <w:t>.</w:t>
      </w:r>
      <w:r w:rsidRPr="00183BD3">
        <w:rPr>
          <w:rStyle w:val="EndnoteReference"/>
          <w:rFonts w:ascii="Times New Roman" w:eastAsia="Baskerville" w:hAnsi="Times New Roman" w:cs="Times New Roman"/>
        </w:rPr>
        <w:endnoteReference w:id="117"/>
      </w:r>
      <w:r w:rsidRPr="00183BD3">
        <w:rPr>
          <w:rFonts w:ascii="Times New Roman" w:eastAsia="Baskerville" w:hAnsi="Times New Roman" w:cs="Times New Roman"/>
        </w:rPr>
        <w:t xml:space="preserve"> This has the advantage of taking historians away from the frequent futility that comes with trying to track a momentous modern ‘sensory caesura’.</w:t>
      </w:r>
      <w:r w:rsidRPr="00183BD3">
        <w:rPr>
          <w:rStyle w:val="EndnoteReference"/>
          <w:rFonts w:ascii="Times New Roman" w:eastAsia="Baskerville" w:hAnsi="Times New Roman" w:cs="Times New Roman"/>
        </w:rPr>
        <w:endnoteReference w:id="118"/>
      </w:r>
    </w:p>
    <w:p w14:paraId="34989001" w14:textId="35869E6F" w:rsidR="00CB4AB0" w:rsidRDefault="00CB4AB0" w:rsidP="00CC05D4">
      <w:pPr>
        <w:pStyle w:val="Body"/>
        <w:spacing w:line="480" w:lineRule="auto"/>
        <w:ind w:firstLine="720"/>
        <w:jc w:val="both"/>
        <w:rPr>
          <w:rFonts w:ascii="Times New Roman" w:eastAsia="Baskerville" w:hAnsi="Times New Roman" w:cs="Times New Roman"/>
        </w:rPr>
      </w:pPr>
      <w:r w:rsidRPr="00183BD3">
        <w:rPr>
          <w:rFonts w:ascii="Times New Roman" w:eastAsia="Baskerville" w:hAnsi="Times New Roman" w:cs="Times New Roman"/>
        </w:rPr>
        <w:t xml:space="preserve">The responses to </w:t>
      </w:r>
      <w:proofErr w:type="spellStart"/>
      <w:r w:rsidRPr="00183BD3">
        <w:rPr>
          <w:rFonts w:ascii="Times New Roman" w:eastAsia="Baskerville" w:hAnsi="Times New Roman" w:cs="Times New Roman"/>
        </w:rPr>
        <w:t>Ledoyen</w:t>
      </w:r>
      <w:proofErr w:type="spellEnd"/>
      <w:r w:rsidRPr="00183BD3">
        <w:rPr>
          <w:rFonts w:ascii="Times New Roman" w:eastAsia="Baskerville" w:hAnsi="Times New Roman" w:cs="Times New Roman"/>
        </w:rPr>
        <w:t xml:space="preserve"> and Burnett’s fluids in medical journals pursued a distinction between the quackery of sanitarian disinfectors, who smelt disease everywhere, and an ideal medical professional who was more attuned to the deficiencies of the senses. </w:t>
      </w:r>
      <w:r>
        <w:rPr>
          <w:rFonts w:ascii="Times New Roman" w:eastAsia="Baskerville" w:hAnsi="Times New Roman" w:cs="Times New Roman"/>
        </w:rPr>
        <w:t>The possibility that</w:t>
      </w:r>
      <w:r w:rsidRPr="00183BD3">
        <w:rPr>
          <w:rFonts w:ascii="Times New Roman" w:eastAsia="Baskerville" w:hAnsi="Times New Roman" w:cs="Times New Roman"/>
        </w:rPr>
        <w:t xml:space="preserve"> such ways of sensing were a part of the production of a collective, professional, medical identity in the 1840s</w:t>
      </w:r>
      <w:r>
        <w:rPr>
          <w:rFonts w:ascii="Times New Roman" w:eastAsia="Baskerville" w:hAnsi="Times New Roman" w:cs="Times New Roman"/>
        </w:rPr>
        <w:t>,</w:t>
      </w:r>
      <w:r w:rsidRPr="00183BD3">
        <w:rPr>
          <w:rFonts w:ascii="Times New Roman" w:eastAsia="Baskerville" w:hAnsi="Times New Roman" w:cs="Times New Roman"/>
        </w:rPr>
        <w:t xml:space="preserve"> described by Michael Brown</w:t>
      </w:r>
      <w:r>
        <w:rPr>
          <w:rFonts w:ascii="Times New Roman" w:eastAsia="Baskerville" w:hAnsi="Times New Roman" w:cs="Times New Roman"/>
        </w:rPr>
        <w:t>, is worthy of further exploration</w:t>
      </w:r>
      <w:r w:rsidRPr="00183BD3">
        <w:rPr>
          <w:rFonts w:ascii="Times New Roman" w:eastAsia="Baskerville" w:hAnsi="Times New Roman" w:cs="Times New Roman"/>
        </w:rPr>
        <w:t>.</w:t>
      </w:r>
      <w:r w:rsidRPr="00183BD3">
        <w:rPr>
          <w:rStyle w:val="EndnoteReference"/>
          <w:rFonts w:ascii="Times New Roman" w:eastAsia="Baskerville" w:hAnsi="Times New Roman" w:cs="Times New Roman"/>
        </w:rPr>
        <w:endnoteReference w:id="119"/>
      </w:r>
      <w:r>
        <w:rPr>
          <w:rFonts w:ascii="Times New Roman" w:eastAsia="Baskerville" w:hAnsi="Times New Roman" w:cs="Times New Roman"/>
        </w:rPr>
        <w:t xml:space="preserve"> Yet, coupled with the conspicuous absence of smell from etiological discussion, these critiques of deodorization also suggest the influence of ideas about disease specificity. During the late eighteenth and early nineteenth century, the influence of the Paris Clinical School privileged ostensibly object sensory signs over the subjective symptoms described by patients. In this context visible lesions and the audible auscultation of the chest provided readable signs and rhythms.</w:t>
      </w:r>
      <w:r>
        <w:rPr>
          <w:rStyle w:val="EndnoteReference"/>
          <w:rFonts w:ascii="Times New Roman" w:eastAsia="Baskerville" w:hAnsi="Times New Roman" w:cs="Times New Roman"/>
        </w:rPr>
        <w:endnoteReference w:id="120"/>
      </w:r>
      <w:r>
        <w:rPr>
          <w:rFonts w:ascii="Times New Roman" w:eastAsia="Baskerville" w:hAnsi="Times New Roman" w:cs="Times New Roman"/>
        </w:rPr>
        <w:t xml:space="preserve"> However, </w:t>
      </w:r>
      <w:proofErr w:type="spellStart"/>
      <w:r>
        <w:rPr>
          <w:rFonts w:ascii="Times New Roman" w:eastAsia="Baskerville" w:hAnsi="Times New Roman" w:cs="Times New Roman"/>
        </w:rPr>
        <w:t>odours</w:t>
      </w:r>
      <w:proofErr w:type="spellEnd"/>
      <w:r>
        <w:rPr>
          <w:rFonts w:ascii="Times New Roman" w:eastAsia="Baskerville" w:hAnsi="Times New Roman" w:cs="Times New Roman"/>
        </w:rPr>
        <w:t xml:space="preserve"> could not be reduced to specific, comparable, and quantifiable signs. The new emphasis, from the late eighteenth century onwards, on the imprecise vocabulary and emotive qualities of smelling diminished its clinical utility.</w:t>
      </w:r>
    </w:p>
    <w:p w14:paraId="09D7ED94" w14:textId="77777777" w:rsidR="009A0289" w:rsidRDefault="00CB4AB0" w:rsidP="009A0289">
      <w:pPr>
        <w:pStyle w:val="Body"/>
        <w:spacing w:line="480" w:lineRule="auto"/>
        <w:ind w:firstLine="720"/>
        <w:jc w:val="both"/>
        <w:rPr>
          <w:rFonts w:ascii="Times New Roman" w:eastAsia="Baskerville" w:hAnsi="Times New Roman" w:cs="Times New Roman"/>
        </w:rPr>
      </w:pPr>
      <w:r w:rsidRPr="00183BD3">
        <w:rPr>
          <w:rFonts w:ascii="Times New Roman" w:eastAsia="Baskerville" w:hAnsi="Times New Roman" w:cs="Times New Roman"/>
        </w:rPr>
        <w:t xml:space="preserve">Smell was still important to the sanitarian project of the nineteenth-century. But this was not because it was bound to a single disease theory. Instead, the use of smell in sanitary reports aimed to create a specific way of feeling. </w:t>
      </w:r>
      <w:r w:rsidRPr="00183BD3">
        <w:rPr>
          <w:rFonts w:ascii="Times New Roman" w:hAnsi="Times New Roman" w:cs="Times New Roman"/>
        </w:rPr>
        <w:t xml:space="preserve">Ironically, the pervading resonance of this rhetoric ensured that the 1840s and 1850s witnessed a striking </w:t>
      </w:r>
      <w:r w:rsidRPr="00183BD3">
        <w:rPr>
          <w:rFonts w:ascii="Times New Roman" w:hAnsi="Times New Roman" w:cs="Times New Roman"/>
          <w:i/>
        </w:rPr>
        <w:t>re</w:t>
      </w:r>
      <w:r w:rsidRPr="00183BD3">
        <w:rPr>
          <w:rFonts w:ascii="Times New Roman" w:hAnsi="Times New Roman" w:cs="Times New Roman"/>
        </w:rPr>
        <w:t>-</w:t>
      </w:r>
      <w:proofErr w:type="spellStart"/>
      <w:r w:rsidRPr="00183BD3">
        <w:rPr>
          <w:rFonts w:ascii="Times New Roman" w:hAnsi="Times New Roman" w:cs="Times New Roman"/>
        </w:rPr>
        <w:t>odorization</w:t>
      </w:r>
      <w:proofErr w:type="spellEnd"/>
      <w:r w:rsidRPr="00183BD3">
        <w:rPr>
          <w:rFonts w:ascii="Times New Roman" w:hAnsi="Times New Roman" w:cs="Times New Roman"/>
        </w:rPr>
        <w:t xml:space="preserve"> of texts. Both public health texts and novels focused their attentions on the stench of the putrid and the lower classes with a peculiar avidity.</w:t>
      </w:r>
      <w:r w:rsidRPr="00183BD3">
        <w:rPr>
          <w:rStyle w:val="EndnoteReference"/>
          <w:rFonts w:ascii="Times New Roman" w:hAnsi="Times New Roman" w:cs="Times New Roman"/>
        </w:rPr>
        <w:endnoteReference w:id="121"/>
      </w:r>
      <w:r w:rsidRPr="00183BD3">
        <w:rPr>
          <w:rFonts w:ascii="Times New Roman" w:eastAsia="Baskerville" w:hAnsi="Times New Roman" w:cs="Times New Roman"/>
        </w:rPr>
        <w:t xml:space="preserve"> Rather than a </w:t>
      </w:r>
      <w:r w:rsidRPr="00183BD3">
        <w:rPr>
          <w:rFonts w:ascii="Times New Roman" w:eastAsia="Baskerville" w:hAnsi="Times New Roman" w:cs="Times New Roman"/>
        </w:rPr>
        <w:lastRenderedPageBreak/>
        <w:t xml:space="preserve">medicalized fear of </w:t>
      </w:r>
      <w:proofErr w:type="spellStart"/>
      <w:r w:rsidRPr="00183BD3">
        <w:rPr>
          <w:rFonts w:ascii="Times New Roman" w:eastAsia="Baskerville" w:hAnsi="Times New Roman" w:cs="Times New Roman"/>
        </w:rPr>
        <w:t>odour</w:t>
      </w:r>
      <w:proofErr w:type="spellEnd"/>
      <w:r w:rsidRPr="00183BD3">
        <w:rPr>
          <w:rFonts w:ascii="Times New Roman" w:eastAsia="Baskerville" w:hAnsi="Times New Roman" w:cs="Times New Roman"/>
        </w:rPr>
        <w:t>, this language was one of disgust and anxiety. The debate over deodorizing and disinfecting fluids witnessed an unsuccessful attempt to convert generalized anxiety back into the fear of a specific, identifiable, threat.</w:t>
      </w:r>
      <w:r w:rsidRPr="00183BD3">
        <w:rPr>
          <w:rStyle w:val="EndnoteReference"/>
          <w:rFonts w:ascii="Times New Roman" w:eastAsia="Baskerville" w:hAnsi="Times New Roman" w:cs="Times New Roman"/>
        </w:rPr>
        <w:endnoteReference w:id="122"/>
      </w:r>
      <w:r w:rsidRPr="00183BD3">
        <w:rPr>
          <w:rFonts w:ascii="Times New Roman" w:eastAsia="Baskerville" w:hAnsi="Times New Roman" w:cs="Times New Roman"/>
        </w:rPr>
        <w:t xml:space="preserve"> The form of deodorization narrative which has tracked the declining epistemological or cultural relevance of smell often turns on descriptions of smell as subjective, variable, and uncertain.</w:t>
      </w:r>
      <w:r w:rsidRPr="00183BD3">
        <w:rPr>
          <w:rStyle w:val="EndnoteReference"/>
          <w:rFonts w:ascii="Times New Roman" w:eastAsia="Baskerville" w:hAnsi="Times New Roman" w:cs="Times New Roman"/>
        </w:rPr>
        <w:endnoteReference w:id="123"/>
      </w:r>
      <w:r w:rsidRPr="00183BD3">
        <w:rPr>
          <w:rFonts w:ascii="Times New Roman" w:eastAsia="Baskerville" w:hAnsi="Times New Roman" w:cs="Times New Roman"/>
        </w:rPr>
        <w:t xml:space="preserve"> Yet it was precisely these facets of smell that lent </w:t>
      </w:r>
      <w:proofErr w:type="spellStart"/>
      <w:r w:rsidRPr="00183BD3">
        <w:rPr>
          <w:rFonts w:ascii="Times New Roman" w:eastAsia="Baskerville" w:hAnsi="Times New Roman" w:cs="Times New Roman"/>
        </w:rPr>
        <w:t>odours</w:t>
      </w:r>
      <w:proofErr w:type="spellEnd"/>
      <w:r w:rsidRPr="00183BD3">
        <w:rPr>
          <w:rFonts w:ascii="Times New Roman" w:eastAsia="Baskerville" w:hAnsi="Times New Roman" w:cs="Times New Roman"/>
        </w:rPr>
        <w:t xml:space="preserve"> their social and cultural power. The emotive language of smell was a simple and effective way of representing the abject state of the urban poor. Stench communicated immorality, idleness, stagnation, and unproductivity. It was therefore another plank in arguments for the need for infrastructural change that did not, as Christopher Hamlin has noted, really derive their principles from medical theory.</w:t>
      </w:r>
      <w:r w:rsidRPr="00183BD3">
        <w:rPr>
          <w:rStyle w:val="EndnoteReference"/>
          <w:rFonts w:ascii="Times New Roman" w:eastAsia="Baskerville" w:hAnsi="Times New Roman" w:cs="Times New Roman"/>
        </w:rPr>
        <w:endnoteReference w:id="124"/>
      </w:r>
      <w:r w:rsidRPr="00183BD3">
        <w:rPr>
          <w:rFonts w:ascii="Times New Roman" w:eastAsia="Baskerville" w:hAnsi="Times New Roman" w:cs="Times New Roman"/>
        </w:rPr>
        <w:t xml:space="preserve"> </w:t>
      </w:r>
    </w:p>
    <w:p w14:paraId="34D51E3E" w14:textId="7EA7E3B7" w:rsidR="00A85C20" w:rsidRPr="000961E1" w:rsidRDefault="00CB4AB0" w:rsidP="009A0289">
      <w:pPr>
        <w:pStyle w:val="Body"/>
        <w:spacing w:line="480" w:lineRule="auto"/>
        <w:ind w:firstLine="720"/>
        <w:jc w:val="both"/>
        <w:rPr>
          <w:rFonts w:ascii="Times New Roman" w:eastAsia="Baskerville" w:hAnsi="Times New Roman" w:cs="Times New Roman"/>
        </w:rPr>
      </w:pPr>
      <w:r w:rsidRPr="00183BD3">
        <w:rPr>
          <w:rFonts w:ascii="Times New Roman" w:eastAsia="Baskerville" w:hAnsi="Times New Roman" w:cs="Times New Roman"/>
        </w:rPr>
        <w:t xml:space="preserve">Popularizing the idea that, as George Orwell would later have it, ‘the lower classes smell’ required a constant re-iteration and textual re-inscription of their overpowering, offensive, </w:t>
      </w:r>
      <w:proofErr w:type="spellStart"/>
      <w:r w:rsidRPr="00183BD3">
        <w:rPr>
          <w:rFonts w:ascii="Times New Roman" w:eastAsia="Baskerville" w:hAnsi="Times New Roman" w:cs="Times New Roman"/>
        </w:rPr>
        <w:t>odour</w:t>
      </w:r>
      <w:proofErr w:type="spellEnd"/>
      <w:r w:rsidRPr="00183BD3">
        <w:rPr>
          <w:rFonts w:ascii="Times New Roman" w:eastAsia="Baskerville" w:hAnsi="Times New Roman" w:cs="Times New Roman"/>
        </w:rPr>
        <w:t>.</w:t>
      </w:r>
      <w:r w:rsidRPr="00183BD3">
        <w:rPr>
          <w:rStyle w:val="EndnoteReference"/>
          <w:rFonts w:ascii="Times New Roman" w:eastAsia="Baskerville" w:hAnsi="Times New Roman" w:cs="Times New Roman"/>
        </w:rPr>
        <w:endnoteReference w:id="125"/>
      </w:r>
      <w:r w:rsidRPr="00183BD3">
        <w:rPr>
          <w:rFonts w:ascii="Times New Roman" w:eastAsia="Baskerville" w:hAnsi="Times New Roman" w:cs="Times New Roman"/>
        </w:rPr>
        <w:t xml:space="preserve"> Texts describing smell work</w:t>
      </w:r>
      <w:r>
        <w:rPr>
          <w:rFonts w:ascii="Times New Roman" w:eastAsia="Baskerville" w:hAnsi="Times New Roman" w:cs="Times New Roman"/>
        </w:rPr>
        <w:t>ed</w:t>
      </w:r>
      <w:r w:rsidRPr="00183BD3">
        <w:rPr>
          <w:rFonts w:ascii="Times New Roman" w:eastAsia="Baskerville" w:hAnsi="Times New Roman" w:cs="Times New Roman"/>
        </w:rPr>
        <w:t xml:space="preserve"> by phenomenological analogy – elucidating in readers the feelings and sensations that c</w:t>
      </w:r>
      <w:r>
        <w:rPr>
          <w:rFonts w:ascii="Times New Roman" w:eastAsia="Baskerville" w:hAnsi="Times New Roman" w:cs="Times New Roman"/>
        </w:rPr>
        <w:t>a</w:t>
      </w:r>
      <w:r w:rsidRPr="00183BD3">
        <w:rPr>
          <w:rFonts w:ascii="Times New Roman" w:eastAsia="Baskerville" w:hAnsi="Times New Roman" w:cs="Times New Roman"/>
        </w:rPr>
        <w:t>me with the smells they describe</w:t>
      </w:r>
      <w:r>
        <w:rPr>
          <w:rFonts w:ascii="Times New Roman" w:eastAsia="Baskerville" w:hAnsi="Times New Roman" w:cs="Times New Roman"/>
        </w:rPr>
        <w:t>d</w:t>
      </w:r>
      <w:r w:rsidRPr="00183BD3">
        <w:rPr>
          <w:rFonts w:ascii="Times New Roman" w:eastAsia="Baskerville" w:hAnsi="Times New Roman" w:cs="Times New Roman"/>
        </w:rPr>
        <w:t xml:space="preserve"> – and language directly impinge</w:t>
      </w:r>
      <w:r>
        <w:rPr>
          <w:rFonts w:ascii="Times New Roman" w:eastAsia="Baskerville" w:hAnsi="Times New Roman" w:cs="Times New Roman"/>
        </w:rPr>
        <w:t>d</w:t>
      </w:r>
      <w:r w:rsidRPr="00183BD3">
        <w:rPr>
          <w:rFonts w:ascii="Times New Roman" w:eastAsia="Baskerville" w:hAnsi="Times New Roman" w:cs="Times New Roman"/>
        </w:rPr>
        <w:t xml:space="preserve"> on how individuals perceive</w:t>
      </w:r>
      <w:r>
        <w:rPr>
          <w:rFonts w:ascii="Times New Roman" w:eastAsia="Baskerville" w:hAnsi="Times New Roman" w:cs="Times New Roman"/>
        </w:rPr>
        <w:t>d</w:t>
      </w:r>
      <w:r w:rsidRPr="00183BD3">
        <w:rPr>
          <w:rFonts w:ascii="Times New Roman" w:eastAsia="Baskerville" w:hAnsi="Times New Roman" w:cs="Times New Roman"/>
        </w:rPr>
        <w:t>.</w:t>
      </w:r>
      <w:r w:rsidRPr="00183BD3">
        <w:rPr>
          <w:rStyle w:val="EndnoteReference"/>
          <w:rFonts w:ascii="Times New Roman" w:eastAsia="Baskerville" w:hAnsi="Times New Roman" w:cs="Times New Roman"/>
        </w:rPr>
        <w:endnoteReference w:id="126"/>
      </w:r>
      <w:r w:rsidRPr="00183BD3">
        <w:rPr>
          <w:rFonts w:ascii="Times New Roman" w:eastAsia="Baskerville" w:hAnsi="Times New Roman" w:cs="Times New Roman"/>
        </w:rPr>
        <w:t xml:space="preserve"> The nested binaries of lower and middle class, stinking and </w:t>
      </w:r>
      <w:proofErr w:type="spellStart"/>
      <w:r w:rsidRPr="00183BD3">
        <w:rPr>
          <w:rFonts w:ascii="Times New Roman" w:eastAsia="Baskerville" w:hAnsi="Times New Roman" w:cs="Times New Roman"/>
        </w:rPr>
        <w:t>odourless</w:t>
      </w:r>
      <w:proofErr w:type="spellEnd"/>
      <w:r w:rsidRPr="00183BD3">
        <w:rPr>
          <w:rFonts w:ascii="Times New Roman" w:eastAsia="Baskerville" w:hAnsi="Times New Roman" w:cs="Times New Roman"/>
        </w:rPr>
        <w:t xml:space="preserve">, that </w:t>
      </w:r>
      <w:proofErr w:type="spellStart"/>
      <w:r w:rsidRPr="00183BD3">
        <w:rPr>
          <w:rFonts w:ascii="Times New Roman" w:eastAsia="Baskerville" w:hAnsi="Times New Roman" w:cs="Times New Roman"/>
        </w:rPr>
        <w:t>Stallybrass</w:t>
      </w:r>
      <w:proofErr w:type="spellEnd"/>
      <w:r w:rsidRPr="00183BD3">
        <w:rPr>
          <w:rFonts w:ascii="Times New Roman" w:eastAsia="Baskerville" w:hAnsi="Times New Roman" w:cs="Times New Roman"/>
        </w:rPr>
        <w:t>, White, and Corbin have gestured to thus required a re-</w:t>
      </w:r>
      <w:proofErr w:type="spellStart"/>
      <w:r w:rsidRPr="00183BD3">
        <w:rPr>
          <w:rFonts w:ascii="Times New Roman" w:eastAsia="Baskerville" w:hAnsi="Times New Roman" w:cs="Times New Roman"/>
        </w:rPr>
        <w:t>odorization</w:t>
      </w:r>
      <w:proofErr w:type="spellEnd"/>
      <w:r w:rsidRPr="00183BD3">
        <w:rPr>
          <w:rFonts w:ascii="Times New Roman" w:eastAsia="Baskerville" w:hAnsi="Times New Roman" w:cs="Times New Roman"/>
        </w:rPr>
        <w:t xml:space="preserve"> of urban space in the noses of readers at the precise moment when sanitarians were ostensibly deodorizing it. Sanitarian discourse, much as responses to the plague had done in the early seventeenth century, performed a sense of sensory crisis which has made the archive reek.</w:t>
      </w:r>
      <w:r w:rsidRPr="00183BD3">
        <w:rPr>
          <w:rStyle w:val="EndnoteReference"/>
          <w:rFonts w:ascii="Times New Roman" w:eastAsia="Baskerville" w:hAnsi="Times New Roman" w:cs="Times New Roman"/>
        </w:rPr>
        <w:endnoteReference w:id="127"/>
      </w:r>
      <w:r w:rsidRPr="00183BD3">
        <w:rPr>
          <w:rFonts w:ascii="Times New Roman" w:eastAsia="Baskerville" w:hAnsi="Times New Roman" w:cs="Times New Roman"/>
        </w:rPr>
        <w:t xml:space="preserve"> Historians of smell should be as attentive to the relationship between distinct practices of textual, as well as material, re-</w:t>
      </w:r>
      <w:proofErr w:type="spellStart"/>
      <w:r w:rsidRPr="00183BD3">
        <w:rPr>
          <w:rFonts w:ascii="Times New Roman" w:eastAsia="Baskerville" w:hAnsi="Times New Roman" w:cs="Times New Roman"/>
        </w:rPr>
        <w:t>odorization</w:t>
      </w:r>
      <w:proofErr w:type="spellEnd"/>
      <w:r w:rsidRPr="00183BD3">
        <w:rPr>
          <w:rFonts w:ascii="Times New Roman" w:eastAsia="Baskerville" w:hAnsi="Times New Roman" w:cs="Times New Roman"/>
        </w:rPr>
        <w:t xml:space="preserve"> as they have to deodorization. The emotive, subjective, character of smell that made it so rhetorically useful </w:t>
      </w:r>
      <w:r>
        <w:rPr>
          <w:rFonts w:ascii="Times New Roman" w:eastAsia="Baskerville" w:hAnsi="Times New Roman" w:cs="Times New Roman"/>
        </w:rPr>
        <w:t xml:space="preserve">in sanitary propaganda </w:t>
      </w:r>
      <w:r w:rsidRPr="00183BD3">
        <w:rPr>
          <w:rFonts w:ascii="Times New Roman" w:eastAsia="Baskerville" w:hAnsi="Times New Roman" w:cs="Times New Roman"/>
        </w:rPr>
        <w:t xml:space="preserve">also contributed to a view that it was </w:t>
      </w:r>
      <w:r w:rsidRPr="00183BD3">
        <w:rPr>
          <w:rFonts w:ascii="Times New Roman" w:eastAsia="Baskerville" w:hAnsi="Times New Roman" w:cs="Times New Roman"/>
        </w:rPr>
        <w:lastRenderedPageBreak/>
        <w:t>epistemologically unreliable</w:t>
      </w:r>
      <w:r>
        <w:rPr>
          <w:rFonts w:ascii="Times New Roman" w:eastAsia="Baskerville" w:hAnsi="Times New Roman" w:cs="Times New Roman"/>
        </w:rPr>
        <w:t xml:space="preserve"> in medicine.</w:t>
      </w:r>
      <w:r w:rsidRPr="00183BD3">
        <w:rPr>
          <w:rFonts w:ascii="Times New Roman" w:eastAsia="Baskerville" w:hAnsi="Times New Roman" w:cs="Times New Roman"/>
        </w:rPr>
        <w:t xml:space="preserve"> </w:t>
      </w:r>
      <w:r w:rsidR="0069513A">
        <w:rPr>
          <w:rFonts w:ascii="Times New Roman" w:eastAsia="Baskerville" w:hAnsi="Times New Roman" w:cs="Times New Roman"/>
        </w:rPr>
        <w:t>C</w:t>
      </w:r>
      <w:r w:rsidR="00F24FA3">
        <w:rPr>
          <w:rFonts w:ascii="Times New Roman" w:eastAsia="Baskerville" w:hAnsi="Times New Roman" w:cs="Times New Roman"/>
        </w:rPr>
        <w:t>ontrary</w:t>
      </w:r>
      <w:r w:rsidR="00896033" w:rsidRPr="00183BD3">
        <w:rPr>
          <w:rFonts w:ascii="Times New Roman" w:eastAsia="Baskerville" w:hAnsi="Times New Roman" w:cs="Times New Roman"/>
        </w:rPr>
        <w:t xml:space="preserve"> to popular historiographical assertion, n</w:t>
      </w:r>
      <w:r w:rsidR="00A30E79" w:rsidRPr="00183BD3">
        <w:rPr>
          <w:rFonts w:ascii="Times New Roman" w:eastAsia="Baskerville" w:hAnsi="Times New Roman" w:cs="Times New Roman"/>
        </w:rPr>
        <w:t xml:space="preserve">ineteenth-century medicine’s distinctly ambiguous relationship with smell meant that </w:t>
      </w:r>
      <w:r w:rsidR="00E90F18" w:rsidRPr="00183BD3">
        <w:rPr>
          <w:rFonts w:ascii="Times New Roman" w:eastAsia="Baskerville" w:hAnsi="Times New Roman" w:cs="Times New Roman"/>
        </w:rPr>
        <w:t xml:space="preserve">the </w:t>
      </w:r>
      <w:r w:rsidR="00C837F3" w:rsidRPr="00183BD3">
        <w:rPr>
          <w:rFonts w:ascii="Times New Roman" w:eastAsia="Baskerville" w:hAnsi="Times New Roman" w:cs="Times New Roman"/>
        </w:rPr>
        <w:t>ventilation, circulation, and d</w:t>
      </w:r>
      <w:r w:rsidR="00A915E1" w:rsidRPr="00183BD3">
        <w:rPr>
          <w:rFonts w:ascii="Times New Roman" w:eastAsia="Baskerville" w:hAnsi="Times New Roman" w:cs="Times New Roman"/>
        </w:rPr>
        <w:t>isinfection</w:t>
      </w:r>
      <w:r w:rsidR="00C837F3" w:rsidRPr="00183BD3">
        <w:rPr>
          <w:rFonts w:ascii="Times New Roman" w:eastAsia="Baskerville" w:hAnsi="Times New Roman" w:cs="Times New Roman"/>
        </w:rPr>
        <w:t xml:space="preserve"> strategies</w:t>
      </w:r>
      <w:r w:rsidR="002C0ABD" w:rsidRPr="00183BD3">
        <w:rPr>
          <w:rFonts w:ascii="Times New Roman" w:eastAsia="Baskerville" w:hAnsi="Times New Roman" w:cs="Times New Roman"/>
        </w:rPr>
        <w:t xml:space="preserve"> pursued by sanitary </w:t>
      </w:r>
      <w:r w:rsidR="00C837F3" w:rsidRPr="00183BD3">
        <w:rPr>
          <w:rFonts w:ascii="Times New Roman" w:eastAsia="Baskerville" w:hAnsi="Times New Roman" w:cs="Times New Roman"/>
        </w:rPr>
        <w:t xml:space="preserve">reformers </w:t>
      </w:r>
      <w:r w:rsidR="0002658D" w:rsidRPr="00183BD3">
        <w:rPr>
          <w:rFonts w:ascii="Times New Roman" w:eastAsia="Baskerville" w:hAnsi="Times New Roman" w:cs="Times New Roman"/>
        </w:rPr>
        <w:t>were</w:t>
      </w:r>
      <w:r w:rsidR="00D112A1" w:rsidRPr="00183BD3">
        <w:rPr>
          <w:rFonts w:ascii="Times New Roman" w:eastAsia="Baskerville" w:hAnsi="Times New Roman" w:cs="Times New Roman"/>
        </w:rPr>
        <w:t xml:space="preserve"> </w:t>
      </w:r>
      <w:r w:rsidR="00CB33F7">
        <w:rPr>
          <w:rFonts w:ascii="Times New Roman" w:eastAsia="Baskerville" w:hAnsi="Times New Roman" w:cs="Times New Roman"/>
        </w:rPr>
        <w:t xml:space="preserve">frequently </w:t>
      </w:r>
      <w:r w:rsidR="00D112A1" w:rsidRPr="00183BD3">
        <w:rPr>
          <w:rFonts w:ascii="Times New Roman" w:eastAsia="Baskerville" w:hAnsi="Times New Roman" w:cs="Times New Roman"/>
        </w:rPr>
        <w:t>supported despite, not because of, the relationship between smell and disease.</w:t>
      </w:r>
    </w:p>
    <w:sectPr w:rsidR="00A85C20" w:rsidRPr="000961E1" w:rsidSect="0045777D">
      <w:headerReference w:type="even" r:id="rId10"/>
      <w:headerReference w:type="default" r:id="rId11"/>
      <w:endnotePr>
        <w:numFmt w:val="decimal"/>
      </w:endnotePr>
      <w:pgSz w:w="11900" w:h="16840"/>
      <w:pgMar w:top="1440" w:right="1800" w:bottom="1440" w:left="180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DE8C9" w14:textId="77777777" w:rsidR="00BF1AD4" w:rsidRDefault="00BF1AD4">
      <w:r>
        <w:separator/>
      </w:r>
    </w:p>
  </w:endnote>
  <w:endnote w:type="continuationSeparator" w:id="0">
    <w:p w14:paraId="08895C7B" w14:textId="77777777" w:rsidR="00BF1AD4" w:rsidRDefault="00BF1AD4">
      <w:r>
        <w:continuationSeparator/>
      </w:r>
    </w:p>
  </w:endnote>
  <w:endnote w:id="1">
    <w:p w14:paraId="5CDBFAD7" w14:textId="4BD5EAA6" w:rsidR="00D93A06" w:rsidRDefault="00D93A06" w:rsidP="00CB4AB0">
      <w:pPr>
        <w:pStyle w:val="EndnoteText"/>
        <w:spacing w:line="480" w:lineRule="auto"/>
        <w:jc w:val="both"/>
      </w:pPr>
      <w:r>
        <w:t xml:space="preserve">Dr William Tullett, </w:t>
      </w:r>
      <w:r w:rsidR="00626602">
        <w:t xml:space="preserve">University of Derby, </w:t>
      </w:r>
      <w:proofErr w:type="spellStart"/>
      <w:r w:rsidR="00626602">
        <w:t>Kedlestone</w:t>
      </w:r>
      <w:proofErr w:type="spellEnd"/>
      <w:r w:rsidR="00626602">
        <w:t xml:space="preserve"> Road, Derby, </w:t>
      </w:r>
      <w:r w:rsidR="00626602" w:rsidRPr="00626602">
        <w:t>DE22 1GB</w:t>
      </w:r>
      <w:r w:rsidR="00626602">
        <w:t>, w.tullett@derby.ac.uk</w:t>
      </w:r>
    </w:p>
    <w:p w14:paraId="56AF2435" w14:textId="1CEBAC95" w:rsidR="00FC42E3" w:rsidRDefault="00FC42E3" w:rsidP="00CB4AB0">
      <w:pPr>
        <w:pStyle w:val="EndnoteText"/>
        <w:spacing w:line="480" w:lineRule="auto"/>
        <w:jc w:val="both"/>
      </w:pPr>
      <w:r>
        <w:t>*</w:t>
      </w:r>
      <w:r w:rsidR="00726F56" w:rsidRPr="00726F56">
        <w:t xml:space="preserve"> The author would like to thank the anonymous reviewers for their very useful comments, which made this an immeasurably better article; the AHRC for funding the research on which this publication is based; </w:t>
      </w:r>
      <w:r w:rsidR="000C1C01">
        <w:t xml:space="preserve">the IHR and </w:t>
      </w:r>
      <w:bookmarkStart w:id="0" w:name="_GoBack"/>
      <w:bookmarkEnd w:id="0"/>
      <w:r w:rsidR="000C1C01">
        <w:t xml:space="preserve">Past &amp; Present society for the fellowship during which this article was revised; </w:t>
      </w:r>
      <w:r w:rsidR="00726F56" w:rsidRPr="00726F56">
        <w:t>and Agnes Arnold-Forster, Keir Waddington, Michael Brown, for commenting on earlier drafts.</w:t>
      </w:r>
    </w:p>
    <w:p w14:paraId="46506DAA" w14:textId="50BB2388" w:rsidR="00CB4AB0" w:rsidRPr="00CB4AB0" w:rsidRDefault="00CB4AB0" w:rsidP="00CB4AB0">
      <w:pPr>
        <w:pStyle w:val="EndnoteText"/>
        <w:spacing w:line="480" w:lineRule="auto"/>
        <w:jc w:val="both"/>
      </w:pPr>
      <w:r w:rsidRPr="00CB4AB0">
        <w:rPr>
          <w:rStyle w:val="PageNumber"/>
          <w:rFonts w:eastAsia="Baskerville"/>
          <w:vertAlign w:val="superscript"/>
        </w:rPr>
        <w:endnoteRef/>
      </w:r>
      <w:r w:rsidRPr="00CB4AB0">
        <w:t xml:space="preserve"> </w:t>
      </w:r>
      <w:r w:rsidRPr="00CB4AB0">
        <w:rPr>
          <w:rStyle w:val="PageNumber"/>
          <w:i/>
          <w:iCs/>
        </w:rPr>
        <w:t xml:space="preserve">Report from the </w:t>
      </w:r>
      <w:r w:rsidR="0060147E">
        <w:rPr>
          <w:rStyle w:val="PageNumber"/>
          <w:i/>
          <w:iCs/>
        </w:rPr>
        <w:t>s</w:t>
      </w:r>
      <w:r w:rsidRPr="00CB4AB0">
        <w:rPr>
          <w:rStyle w:val="PageNumber"/>
          <w:i/>
          <w:iCs/>
        </w:rPr>
        <w:t xml:space="preserve">elect </w:t>
      </w:r>
      <w:r w:rsidR="00726F56">
        <w:rPr>
          <w:rStyle w:val="PageNumber"/>
          <w:i/>
          <w:iCs/>
        </w:rPr>
        <w:t>c</w:t>
      </w:r>
      <w:r w:rsidRPr="00CB4AB0">
        <w:rPr>
          <w:rStyle w:val="PageNumber"/>
          <w:i/>
          <w:iCs/>
        </w:rPr>
        <w:t xml:space="preserve">ommittee on metropolitan sewage manure </w:t>
      </w:r>
      <w:r w:rsidRPr="00CB4AB0">
        <w:t>(London, 1846), pp. 108-9.</w:t>
      </w:r>
    </w:p>
  </w:endnote>
  <w:endnote w:id="2">
    <w:p w14:paraId="08C1D252" w14:textId="17E0B24D" w:rsidR="00CB4AB0" w:rsidRPr="00CB4AB0" w:rsidRDefault="00CB4AB0" w:rsidP="00CB4AB0">
      <w:pPr>
        <w:pStyle w:val="EndnoteText"/>
        <w:spacing w:line="480" w:lineRule="auto"/>
        <w:rPr>
          <w:lang w:val="en-GB"/>
        </w:rPr>
      </w:pPr>
      <w:r w:rsidRPr="00CB4AB0">
        <w:rPr>
          <w:rStyle w:val="EndnoteReference"/>
        </w:rPr>
        <w:endnoteRef/>
      </w:r>
      <w:r w:rsidRPr="00CB4AB0">
        <w:t xml:space="preserve"> This builds on the judicious identification and critique of these two narratives in </w:t>
      </w:r>
      <w:r w:rsidRPr="00CB4AB0">
        <w:rPr>
          <w:lang w:val="en-GB"/>
        </w:rPr>
        <w:t xml:space="preserve">Mark Jenner, ‘Follow </w:t>
      </w:r>
      <w:r w:rsidR="009955F8">
        <w:rPr>
          <w:lang w:val="en-GB"/>
        </w:rPr>
        <w:t>y</w:t>
      </w:r>
      <w:r w:rsidRPr="00CB4AB0">
        <w:rPr>
          <w:lang w:val="en-GB"/>
        </w:rPr>
        <w:t xml:space="preserve">our </w:t>
      </w:r>
      <w:r w:rsidR="009955F8">
        <w:rPr>
          <w:lang w:val="en-GB"/>
        </w:rPr>
        <w:t>n</w:t>
      </w:r>
      <w:r w:rsidRPr="00CB4AB0">
        <w:rPr>
          <w:lang w:val="en-GB"/>
        </w:rPr>
        <w:t xml:space="preserve">ose? Smell, </w:t>
      </w:r>
      <w:r w:rsidR="009955F8">
        <w:rPr>
          <w:lang w:val="en-GB"/>
        </w:rPr>
        <w:t>s</w:t>
      </w:r>
      <w:r w:rsidRPr="00CB4AB0">
        <w:rPr>
          <w:lang w:val="en-GB"/>
        </w:rPr>
        <w:t xml:space="preserve">melling, and </w:t>
      </w:r>
      <w:r w:rsidR="009955F8">
        <w:rPr>
          <w:lang w:val="en-GB"/>
        </w:rPr>
        <w:t>t</w:t>
      </w:r>
      <w:r w:rsidRPr="00CB4AB0">
        <w:rPr>
          <w:lang w:val="en-GB"/>
        </w:rPr>
        <w:t xml:space="preserve">heir </w:t>
      </w:r>
      <w:r w:rsidR="009955F8">
        <w:rPr>
          <w:lang w:val="en-GB"/>
        </w:rPr>
        <w:t>h</w:t>
      </w:r>
      <w:r w:rsidRPr="00CB4AB0">
        <w:rPr>
          <w:lang w:val="en-GB"/>
        </w:rPr>
        <w:t xml:space="preserve">istories’, </w:t>
      </w:r>
      <w:r w:rsidRPr="00CB4AB0">
        <w:rPr>
          <w:i/>
          <w:lang w:val="en-GB"/>
        </w:rPr>
        <w:t xml:space="preserve">American Historical Review, </w:t>
      </w:r>
      <w:r w:rsidRPr="00CB4AB0">
        <w:rPr>
          <w:lang w:val="en-GB"/>
        </w:rPr>
        <w:t>116 (2011), pp. 335-351.</w:t>
      </w:r>
    </w:p>
  </w:endnote>
  <w:endnote w:id="3">
    <w:p w14:paraId="68CBB5B6" w14:textId="77777777" w:rsidR="00CB4AB0" w:rsidRPr="00CB4AB0" w:rsidRDefault="00CB4AB0" w:rsidP="00CB4AB0">
      <w:pPr>
        <w:pStyle w:val="EndnoteText"/>
        <w:spacing w:line="480" w:lineRule="auto"/>
        <w:jc w:val="both"/>
      </w:pPr>
      <w:r w:rsidRPr="00CB4AB0">
        <w:rPr>
          <w:rStyle w:val="PageNumber"/>
          <w:rFonts w:eastAsia="Baskerville"/>
          <w:vertAlign w:val="superscript"/>
        </w:rPr>
        <w:endnoteRef/>
      </w:r>
      <w:r w:rsidRPr="00CB4AB0">
        <w:t xml:space="preserve"> For background on the commercial history of these fluids see David McLean, ‘Protecting wood and killing germs: “Burnett”s Liquid’ and the origins of the preservative and disinfectant industries in early Victorian Britain’, </w:t>
      </w:r>
      <w:r w:rsidRPr="00CB4AB0">
        <w:rPr>
          <w:rStyle w:val="PageNumber"/>
          <w:i/>
          <w:iCs/>
        </w:rPr>
        <w:t>Business History</w:t>
      </w:r>
      <w:r w:rsidRPr="00CB4AB0">
        <w:t>, 52 (2010), pp. 285-305.</w:t>
      </w:r>
    </w:p>
  </w:endnote>
  <w:endnote w:id="4">
    <w:p w14:paraId="1C8F58FE" w14:textId="2224EA13" w:rsidR="00CB4AB0" w:rsidRPr="00CB4AB0" w:rsidRDefault="00CB4AB0" w:rsidP="00CB4AB0">
      <w:pPr>
        <w:pStyle w:val="EndnoteText"/>
        <w:spacing w:line="480" w:lineRule="auto"/>
        <w:rPr>
          <w:lang w:val="en-GB"/>
        </w:rPr>
      </w:pPr>
      <w:r w:rsidRPr="00CB4AB0">
        <w:rPr>
          <w:rStyle w:val="EndnoteReference"/>
        </w:rPr>
        <w:endnoteRef/>
      </w:r>
      <w:r w:rsidRPr="00CB4AB0">
        <w:t xml:space="preserve"> For a general introduction see Jonathan Reinarz, </w:t>
      </w:r>
      <w:r w:rsidRPr="00CB4AB0">
        <w:rPr>
          <w:i/>
        </w:rPr>
        <w:t xml:space="preserve">Past </w:t>
      </w:r>
      <w:r w:rsidR="0060147E">
        <w:rPr>
          <w:i/>
        </w:rPr>
        <w:t>s</w:t>
      </w:r>
      <w:r w:rsidRPr="00CB4AB0">
        <w:rPr>
          <w:i/>
        </w:rPr>
        <w:t xml:space="preserve">cents </w:t>
      </w:r>
      <w:r w:rsidRPr="00CB4AB0">
        <w:t>(Urbana,</w:t>
      </w:r>
      <w:r w:rsidR="00F05E69">
        <w:t xml:space="preserve"> IL,</w:t>
      </w:r>
      <w:r w:rsidRPr="00CB4AB0">
        <w:t xml:space="preserve"> 2014). </w:t>
      </w:r>
    </w:p>
  </w:endnote>
  <w:endnote w:id="5">
    <w:p w14:paraId="6C93A875" w14:textId="341617A0" w:rsidR="00CB4AB0" w:rsidRPr="00CB4AB0" w:rsidRDefault="00CB4AB0" w:rsidP="00CB4AB0">
      <w:pPr>
        <w:pStyle w:val="EndnoteText"/>
        <w:spacing w:line="480" w:lineRule="auto"/>
        <w:rPr>
          <w:lang w:val="en-GB"/>
        </w:rPr>
      </w:pPr>
      <w:r w:rsidRPr="00CB4AB0">
        <w:rPr>
          <w:rStyle w:val="EndnoteReference"/>
        </w:rPr>
        <w:endnoteRef/>
      </w:r>
      <w:r w:rsidRPr="00CB4AB0">
        <w:t xml:space="preserve"> </w:t>
      </w:r>
      <w:r w:rsidRPr="00CB4AB0">
        <w:rPr>
          <w:lang w:val="en-GB"/>
        </w:rPr>
        <w:t xml:space="preserve">For more on this see William Tullett, </w:t>
      </w:r>
      <w:r w:rsidRPr="00CB4AB0">
        <w:rPr>
          <w:i/>
          <w:lang w:val="en-GB"/>
        </w:rPr>
        <w:t xml:space="preserve">Smell in </w:t>
      </w:r>
      <w:r w:rsidR="00DF2D23">
        <w:rPr>
          <w:i/>
          <w:lang w:val="en-GB"/>
        </w:rPr>
        <w:t>e</w:t>
      </w:r>
      <w:r w:rsidRPr="00CB4AB0">
        <w:rPr>
          <w:i/>
          <w:lang w:val="en-GB"/>
        </w:rPr>
        <w:t>ighteenth-</w:t>
      </w:r>
      <w:r w:rsidR="00DF2D23">
        <w:rPr>
          <w:i/>
          <w:lang w:val="en-GB"/>
        </w:rPr>
        <w:t>c</w:t>
      </w:r>
      <w:r w:rsidRPr="00CB4AB0">
        <w:rPr>
          <w:i/>
          <w:lang w:val="en-GB"/>
        </w:rPr>
        <w:t xml:space="preserve">entury </w:t>
      </w:r>
      <w:r w:rsidR="00DF2D23">
        <w:rPr>
          <w:i/>
          <w:lang w:val="en-GB"/>
        </w:rPr>
        <w:t>e</w:t>
      </w:r>
      <w:r w:rsidRPr="00CB4AB0">
        <w:rPr>
          <w:i/>
          <w:lang w:val="en-GB"/>
        </w:rPr>
        <w:t xml:space="preserve">ngland: </w:t>
      </w:r>
      <w:r w:rsidR="00DF2D23">
        <w:rPr>
          <w:i/>
          <w:lang w:val="en-GB"/>
        </w:rPr>
        <w:t>a</w:t>
      </w:r>
      <w:r w:rsidRPr="00CB4AB0">
        <w:rPr>
          <w:i/>
          <w:lang w:val="en-GB"/>
        </w:rPr>
        <w:t xml:space="preserve"> </w:t>
      </w:r>
      <w:r w:rsidR="00DF2D23">
        <w:rPr>
          <w:i/>
          <w:lang w:val="en-GB"/>
        </w:rPr>
        <w:t>s</w:t>
      </w:r>
      <w:r w:rsidRPr="00CB4AB0">
        <w:rPr>
          <w:i/>
          <w:lang w:val="en-GB"/>
        </w:rPr>
        <w:t xml:space="preserve">ocial </w:t>
      </w:r>
      <w:r w:rsidR="00DF2D23">
        <w:rPr>
          <w:i/>
          <w:lang w:val="en-GB"/>
        </w:rPr>
        <w:t>s</w:t>
      </w:r>
      <w:r w:rsidRPr="00CB4AB0">
        <w:rPr>
          <w:i/>
          <w:lang w:val="en-GB"/>
        </w:rPr>
        <w:t xml:space="preserve">ense </w:t>
      </w:r>
      <w:r w:rsidRPr="00CB4AB0">
        <w:rPr>
          <w:lang w:val="en-GB"/>
        </w:rPr>
        <w:t>(forthcoming).</w:t>
      </w:r>
    </w:p>
  </w:endnote>
  <w:endnote w:id="6">
    <w:p w14:paraId="07B454FE" w14:textId="257676DD" w:rsidR="00CB4AB0" w:rsidRPr="00CB4AB0" w:rsidRDefault="00CB4AB0" w:rsidP="00CB4AB0">
      <w:pPr>
        <w:pStyle w:val="EndnoteText"/>
        <w:spacing w:line="480" w:lineRule="auto"/>
        <w:jc w:val="both"/>
      </w:pPr>
      <w:r w:rsidRPr="00CB4AB0">
        <w:rPr>
          <w:rStyle w:val="EndnoteReference"/>
        </w:rPr>
        <w:endnoteRef/>
      </w:r>
      <w:r w:rsidRPr="00CB4AB0">
        <w:t xml:space="preserve"> Alain Corbin, </w:t>
      </w:r>
      <w:r w:rsidRPr="00CB4AB0">
        <w:rPr>
          <w:i/>
        </w:rPr>
        <w:t xml:space="preserve">Time, </w:t>
      </w:r>
      <w:r w:rsidR="00DF2D23">
        <w:rPr>
          <w:i/>
        </w:rPr>
        <w:t>d</w:t>
      </w:r>
      <w:r w:rsidRPr="00CB4AB0">
        <w:rPr>
          <w:i/>
        </w:rPr>
        <w:t xml:space="preserve">esire, </w:t>
      </w:r>
      <w:r w:rsidR="00DF2D23">
        <w:rPr>
          <w:i/>
        </w:rPr>
        <w:t>h</w:t>
      </w:r>
      <w:r w:rsidRPr="00CB4AB0">
        <w:rPr>
          <w:i/>
        </w:rPr>
        <w:t>orror</w:t>
      </w:r>
      <w:r w:rsidR="00DF2D23">
        <w:rPr>
          <w:i/>
        </w:rPr>
        <w:t>: towards a history of the senses</w:t>
      </w:r>
      <w:r w:rsidRPr="00CB4AB0">
        <w:rPr>
          <w:i/>
        </w:rPr>
        <w:t xml:space="preserve"> </w:t>
      </w:r>
      <w:r w:rsidRPr="00CB4AB0">
        <w:t xml:space="preserve">(London, 1995), p. 183; for a critique of this binarism, see Clare </w:t>
      </w:r>
      <w:r w:rsidRPr="00CB4AB0">
        <w:rPr>
          <w:lang w:val="en-GB"/>
        </w:rPr>
        <w:t xml:space="preserve">Brant, ‘Fume and </w:t>
      </w:r>
      <w:r w:rsidR="009955F8">
        <w:rPr>
          <w:lang w:val="en-GB"/>
        </w:rPr>
        <w:t>p</w:t>
      </w:r>
      <w:r w:rsidRPr="00CB4AB0">
        <w:rPr>
          <w:lang w:val="en-GB"/>
        </w:rPr>
        <w:t xml:space="preserve">erfume: </w:t>
      </w:r>
      <w:r w:rsidR="009955F8">
        <w:rPr>
          <w:lang w:val="en-GB"/>
        </w:rPr>
        <w:t>s</w:t>
      </w:r>
      <w:r w:rsidRPr="00CB4AB0">
        <w:rPr>
          <w:lang w:val="en-GB"/>
        </w:rPr>
        <w:t xml:space="preserve">ome </w:t>
      </w:r>
      <w:r w:rsidR="009955F8">
        <w:rPr>
          <w:lang w:val="en-GB"/>
        </w:rPr>
        <w:t>e</w:t>
      </w:r>
      <w:r w:rsidRPr="00CB4AB0">
        <w:rPr>
          <w:lang w:val="en-GB"/>
        </w:rPr>
        <w:t>ighteenth-</w:t>
      </w:r>
      <w:r w:rsidR="009955F8">
        <w:rPr>
          <w:lang w:val="en-GB"/>
        </w:rPr>
        <w:t>c</w:t>
      </w:r>
      <w:r w:rsidRPr="00CB4AB0">
        <w:rPr>
          <w:lang w:val="en-GB"/>
        </w:rPr>
        <w:t xml:space="preserve">entury </w:t>
      </w:r>
      <w:r w:rsidR="009955F8">
        <w:rPr>
          <w:lang w:val="en-GB"/>
        </w:rPr>
        <w:t>u</w:t>
      </w:r>
      <w:r w:rsidRPr="00CB4AB0">
        <w:rPr>
          <w:lang w:val="en-GB"/>
        </w:rPr>
        <w:t xml:space="preserve">ses of </w:t>
      </w:r>
      <w:r w:rsidR="009955F8">
        <w:rPr>
          <w:lang w:val="en-GB"/>
        </w:rPr>
        <w:t>s</w:t>
      </w:r>
      <w:r w:rsidRPr="00CB4AB0">
        <w:rPr>
          <w:lang w:val="en-GB"/>
        </w:rPr>
        <w:t xml:space="preserve">mell’, </w:t>
      </w:r>
      <w:r w:rsidRPr="00CB4AB0">
        <w:rPr>
          <w:i/>
          <w:lang w:val="en-GB"/>
        </w:rPr>
        <w:t xml:space="preserve">Journal of British Studies, </w:t>
      </w:r>
      <w:r w:rsidRPr="00CB4AB0">
        <w:rPr>
          <w:lang w:val="en-GB"/>
        </w:rPr>
        <w:t>43:4 (2004), pp. 444-463</w:t>
      </w:r>
    </w:p>
  </w:endnote>
  <w:endnote w:id="7">
    <w:p w14:paraId="1546DF9F" w14:textId="22B2E6BD" w:rsidR="00CB4AB0" w:rsidRPr="00CB4AB0" w:rsidRDefault="00CB4AB0" w:rsidP="00CB4AB0">
      <w:pPr>
        <w:pStyle w:val="EndnoteText"/>
        <w:spacing w:line="480" w:lineRule="auto"/>
        <w:rPr>
          <w:lang w:val="en-GB"/>
        </w:rPr>
      </w:pPr>
      <w:r w:rsidRPr="00CB4AB0">
        <w:rPr>
          <w:rStyle w:val="EndnoteReference"/>
        </w:rPr>
        <w:endnoteRef/>
      </w:r>
      <w:r w:rsidRPr="00CB4AB0">
        <w:t xml:space="preserve"> </w:t>
      </w:r>
      <w:r w:rsidR="00BC1525">
        <w:t xml:space="preserve">Peter </w:t>
      </w:r>
      <w:r w:rsidRPr="00CB4AB0">
        <w:t xml:space="preserve">Thorsheim, </w:t>
      </w:r>
      <w:r w:rsidRPr="00CB4AB0">
        <w:rPr>
          <w:i/>
        </w:rPr>
        <w:t>Inventing</w:t>
      </w:r>
      <w:r w:rsidR="00BC1525">
        <w:rPr>
          <w:i/>
        </w:rPr>
        <w:t xml:space="preserve"> pollution: coal, smoke, and culture in Britain since 1800 </w:t>
      </w:r>
      <w:r w:rsidR="00BC1525">
        <w:t>(</w:t>
      </w:r>
      <w:r w:rsidR="009916EE">
        <w:t>Athens, OH, 2006)</w:t>
      </w:r>
      <w:r w:rsidRPr="00CB4AB0">
        <w:rPr>
          <w:i/>
        </w:rPr>
        <w:t xml:space="preserve"> </w:t>
      </w:r>
      <w:r w:rsidRPr="00CB4AB0">
        <w:t xml:space="preserve">pp. 16, 208fn30; Dorothy Porter, </w:t>
      </w:r>
      <w:r w:rsidRPr="00CB4AB0">
        <w:rPr>
          <w:i/>
        </w:rPr>
        <w:t xml:space="preserve">Health, </w:t>
      </w:r>
      <w:r w:rsidR="00872C29">
        <w:rPr>
          <w:i/>
        </w:rPr>
        <w:t>c</w:t>
      </w:r>
      <w:r w:rsidRPr="00CB4AB0">
        <w:rPr>
          <w:i/>
        </w:rPr>
        <w:t xml:space="preserve">ivilization and the </w:t>
      </w:r>
      <w:r w:rsidR="009916EE">
        <w:rPr>
          <w:i/>
        </w:rPr>
        <w:t>s</w:t>
      </w:r>
      <w:r w:rsidRPr="00CB4AB0">
        <w:rPr>
          <w:i/>
        </w:rPr>
        <w:t>tate</w:t>
      </w:r>
      <w:r w:rsidR="004977EE">
        <w:rPr>
          <w:i/>
        </w:rPr>
        <w:t>: a history of public health from ancient ot modern times</w:t>
      </w:r>
      <w:r w:rsidRPr="00CB4AB0">
        <w:t xml:space="preserve"> (London, 2005), p. 118; Patrick Joyce, </w:t>
      </w:r>
      <w:r w:rsidRPr="00CB4AB0">
        <w:rPr>
          <w:i/>
        </w:rPr>
        <w:t xml:space="preserve">The </w:t>
      </w:r>
      <w:r w:rsidR="009916EE">
        <w:rPr>
          <w:i/>
        </w:rPr>
        <w:t>r</w:t>
      </w:r>
      <w:r w:rsidRPr="00CB4AB0">
        <w:rPr>
          <w:i/>
        </w:rPr>
        <w:t xml:space="preserve">ule of </w:t>
      </w:r>
      <w:r w:rsidR="009916EE">
        <w:rPr>
          <w:i/>
        </w:rPr>
        <w:t>f</w:t>
      </w:r>
      <w:r w:rsidRPr="00CB4AB0">
        <w:rPr>
          <w:i/>
        </w:rPr>
        <w:t>reedom</w:t>
      </w:r>
      <w:r w:rsidR="004977EE">
        <w:rPr>
          <w:i/>
        </w:rPr>
        <w:t>: liberalism and the modern city</w:t>
      </w:r>
      <w:r w:rsidRPr="00CB4AB0">
        <w:rPr>
          <w:i/>
        </w:rPr>
        <w:t xml:space="preserve"> </w:t>
      </w:r>
      <w:r w:rsidRPr="00CB4AB0">
        <w:t>(London, 2003), pp. 64, 72, 75; Joshua Goldstein, ‘Waste’, in Frank Trentmann</w:t>
      </w:r>
      <w:r w:rsidR="004E6875">
        <w:t xml:space="preserve">, </w:t>
      </w:r>
      <w:r w:rsidRPr="00CB4AB0">
        <w:t xml:space="preserve">ed., </w:t>
      </w:r>
      <w:r w:rsidRPr="00CB4AB0">
        <w:rPr>
          <w:i/>
        </w:rPr>
        <w:t xml:space="preserve">The Oxford </w:t>
      </w:r>
      <w:r w:rsidR="007916B9">
        <w:rPr>
          <w:i/>
        </w:rPr>
        <w:t>h</w:t>
      </w:r>
      <w:r w:rsidRPr="00CB4AB0">
        <w:rPr>
          <w:i/>
        </w:rPr>
        <w:t xml:space="preserve">andbook of the </w:t>
      </w:r>
      <w:r w:rsidR="007916B9">
        <w:rPr>
          <w:i/>
        </w:rPr>
        <w:t>h</w:t>
      </w:r>
      <w:r w:rsidRPr="00CB4AB0">
        <w:rPr>
          <w:i/>
        </w:rPr>
        <w:t xml:space="preserve">istory of </w:t>
      </w:r>
      <w:r w:rsidR="007916B9">
        <w:rPr>
          <w:i/>
        </w:rPr>
        <w:t>c</w:t>
      </w:r>
      <w:r w:rsidRPr="00CB4AB0">
        <w:rPr>
          <w:i/>
        </w:rPr>
        <w:t xml:space="preserve">onsumption </w:t>
      </w:r>
      <w:r w:rsidRPr="00CB4AB0">
        <w:t xml:space="preserve">(Oxford, 2012), p. 332; David Inglis, ‘Sewers and </w:t>
      </w:r>
      <w:r w:rsidR="009955F8">
        <w:t>s</w:t>
      </w:r>
      <w:r w:rsidRPr="00CB4AB0">
        <w:t xml:space="preserve">ensibilities: the </w:t>
      </w:r>
      <w:r w:rsidR="009955F8">
        <w:t>b</w:t>
      </w:r>
      <w:r w:rsidRPr="00CB4AB0">
        <w:t xml:space="preserve">ourgeois faecal experience in the nineteenth-century city’, in Alexander Cowan and Jill Steward, eds., </w:t>
      </w:r>
      <w:r w:rsidRPr="00CB4AB0">
        <w:rPr>
          <w:i/>
        </w:rPr>
        <w:t xml:space="preserve">The </w:t>
      </w:r>
      <w:r w:rsidR="007916B9">
        <w:rPr>
          <w:i/>
        </w:rPr>
        <w:t>c</w:t>
      </w:r>
      <w:r w:rsidRPr="00CB4AB0">
        <w:rPr>
          <w:i/>
        </w:rPr>
        <w:t xml:space="preserve">ity </w:t>
      </w:r>
      <w:r w:rsidR="007916B9">
        <w:rPr>
          <w:i/>
        </w:rPr>
        <w:t>a</w:t>
      </w:r>
      <w:r w:rsidRPr="00CB4AB0">
        <w:rPr>
          <w:i/>
        </w:rPr>
        <w:t xml:space="preserve">nd the </w:t>
      </w:r>
      <w:r w:rsidR="007916B9">
        <w:rPr>
          <w:i/>
        </w:rPr>
        <w:t>s</w:t>
      </w:r>
      <w:r w:rsidRPr="00CB4AB0">
        <w:rPr>
          <w:i/>
        </w:rPr>
        <w:t>enses</w:t>
      </w:r>
      <w:r w:rsidR="00F80197">
        <w:rPr>
          <w:i/>
        </w:rPr>
        <w:t>: urban culture since 1500</w:t>
      </w:r>
      <w:r w:rsidRPr="00CB4AB0">
        <w:t xml:space="preserve"> (Farnham, 2007), pp. 114-16; Peter Atkins, ‘Animal </w:t>
      </w:r>
      <w:r w:rsidR="009955F8">
        <w:t>w</w:t>
      </w:r>
      <w:r w:rsidRPr="00CB4AB0">
        <w:t xml:space="preserve">astes and </w:t>
      </w:r>
      <w:r w:rsidR="009955F8">
        <w:t>n</w:t>
      </w:r>
      <w:r w:rsidRPr="00CB4AB0">
        <w:t xml:space="preserve">uisances in </w:t>
      </w:r>
      <w:r w:rsidR="009955F8">
        <w:t>n</w:t>
      </w:r>
      <w:r w:rsidRPr="00CB4AB0">
        <w:t>ineteenth-</w:t>
      </w:r>
      <w:r w:rsidR="009955F8">
        <w:t>c</w:t>
      </w:r>
      <w:r w:rsidRPr="00CB4AB0">
        <w:t>entury London’, in Peter Atkins</w:t>
      </w:r>
      <w:r w:rsidR="00BD3355">
        <w:t>,</w:t>
      </w:r>
      <w:r w:rsidRPr="00CB4AB0">
        <w:t xml:space="preserve"> ed., </w:t>
      </w:r>
      <w:r w:rsidRPr="00CB4AB0">
        <w:rPr>
          <w:i/>
        </w:rPr>
        <w:t xml:space="preserve">Animal </w:t>
      </w:r>
      <w:r w:rsidR="007916B9">
        <w:rPr>
          <w:i/>
        </w:rPr>
        <w:t>c</w:t>
      </w:r>
      <w:r w:rsidRPr="00CB4AB0">
        <w:rPr>
          <w:i/>
        </w:rPr>
        <w:t>ities</w:t>
      </w:r>
      <w:r w:rsidR="00F80197">
        <w:rPr>
          <w:i/>
        </w:rPr>
        <w:t>: beastly urban cities</w:t>
      </w:r>
      <w:r w:rsidRPr="00CB4AB0">
        <w:rPr>
          <w:i/>
        </w:rPr>
        <w:t xml:space="preserve"> </w:t>
      </w:r>
      <w:r w:rsidRPr="00CB4AB0">
        <w:t>(Farnham, 2012), pp. 221-2.</w:t>
      </w:r>
    </w:p>
  </w:endnote>
  <w:endnote w:id="8">
    <w:p w14:paraId="748A83F1" w14:textId="03347C9A" w:rsidR="00CB4AB0" w:rsidRPr="00CB4AB0" w:rsidRDefault="00CB4AB0" w:rsidP="00CB4AB0">
      <w:pPr>
        <w:pStyle w:val="EndnoteText"/>
        <w:spacing w:line="480" w:lineRule="auto"/>
        <w:rPr>
          <w:lang w:val="en-GB"/>
        </w:rPr>
      </w:pPr>
      <w:r w:rsidRPr="00CB4AB0">
        <w:rPr>
          <w:rStyle w:val="EndnoteReference"/>
        </w:rPr>
        <w:endnoteRef/>
      </w:r>
      <w:r w:rsidRPr="00CB4AB0">
        <w:t xml:space="preserve">Alain Corbin, </w:t>
      </w:r>
      <w:r w:rsidRPr="00CB4AB0">
        <w:rPr>
          <w:i/>
        </w:rPr>
        <w:t xml:space="preserve">The </w:t>
      </w:r>
      <w:r w:rsidR="007916B9">
        <w:rPr>
          <w:i/>
        </w:rPr>
        <w:t>f</w:t>
      </w:r>
      <w:r w:rsidRPr="00CB4AB0">
        <w:rPr>
          <w:i/>
        </w:rPr>
        <w:t xml:space="preserve">oul and the </w:t>
      </w:r>
      <w:r w:rsidR="007916B9">
        <w:rPr>
          <w:i/>
        </w:rPr>
        <w:t>f</w:t>
      </w:r>
      <w:r w:rsidRPr="00CB4AB0">
        <w:rPr>
          <w:i/>
        </w:rPr>
        <w:t>ragrant</w:t>
      </w:r>
      <w:r w:rsidR="00AA494F">
        <w:rPr>
          <w:i/>
        </w:rPr>
        <w:t>: odor and the French social imagination</w:t>
      </w:r>
      <w:r w:rsidRPr="00CB4AB0">
        <w:rPr>
          <w:i/>
        </w:rPr>
        <w:t xml:space="preserve"> </w:t>
      </w:r>
      <w:r w:rsidRPr="00CB4AB0">
        <w:t xml:space="preserve">(Leamington Spa, 1986), </w:t>
      </w:r>
      <w:r w:rsidRPr="00CB4AB0">
        <w:rPr>
          <w:i/>
        </w:rPr>
        <w:t xml:space="preserve"> </w:t>
      </w:r>
      <w:r w:rsidRPr="00CB4AB0">
        <w:t xml:space="preserve">p. </w:t>
      </w:r>
      <w:r w:rsidRPr="00CB4AB0">
        <w:rPr>
          <w:lang w:val="en-GB"/>
        </w:rPr>
        <w:t>15.</w:t>
      </w:r>
    </w:p>
  </w:endnote>
  <w:endnote w:id="9">
    <w:p w14:paraId="6332B598" w14:textId="62971C55" w:rsidR="00CB4AB0" w:rsidRPr="00CB4AB0" w:rsidRDefault="00CB4AB0" w:rsidP="00CB4AB0">
      <w:pPr>
        <w:pStyle w:val="EndnoteText"/>
        <w:spacing w:line="480" w:lineRule="auto"/>
        <w:rPr>
          <w:lang w:val="en-GB"/>
        </w:rPr>
      </w:pPr>
      <w:r w:rsidRPr="00CB4AB0">
        <w:rPr>
          <w:rStyle w:val="EndnoteReference"/>
        </w:rPr>
        <w:endnoteRef/>
      </w:r>
      <w:r w:rsidRPr="00CB4AB0">
        <w:t xml:space="preserve"> </w:t>
      </w:r>
      <w:r w:rsidRPr="00CB4AB0">
        <w:rPr>
          <w:i/>
        </w:rPr>
        <w:t xml:space="preserve">Ibid, </w:t>
      </w:r>
      <w:r w:rsidRPr="00CB4AB0">
        <w:t xml:space="preserve">p. </w:t>
      </w:r>
      <w:r w:rsidRPr="00CB4AB0">
        <w:rPr>
          <w:lang w:val="en-GB"/>
        </w:rPr>
        <w:t>20.</w:t>
      </w:r>
    </w:p>
  </w:endnote>
  <w:endnote w:id="10">
    <w:p w14:paraId="56C93BFA" w14:textId="2A0BDB13" w:rsidR="00CB4AB0" w:rsidRPr="00CB4AB0" w:rsidRDefault="00CB4AB0" w:rsidP="00CB4AB0">
      <w:pPr>
        <w:pStyle w:val="EndnoteText"/>
        <w:spacing w:line="480" w:lineRule="auto"/>
        <w:rPr>
          <w:lang w:val="en-GB"/>
        </w:rPr>
      </w:pPr>
      <w:r w:rsidRPr="00CB4AB0">
        <w:rPr>
          <w:rStyle w:val="EndnoteReference"/>
        </w:rPr>
        <w:endnoteRef/>
      </w:r>
      <w:r w:rsidRPr="00CB4AB0">
        <w:t xml:space="preserve"> </w:t>
      </w:r>
      <w:r w:rsidRPr="00CB4AB0">
        <w:rPr>
          <w:i/>
        </w:rPr>
        <w:t xml:space="preserve">Ibid, </w:t>
      </w:r>
      <w:r w:rsidRPr="00CB4AB0">
        <w:t xml:space="preserve">pp. </w:t>
      </w:r>
      <w:r w:rsidRPr="00CB4AB0">
        <w:rPr>
          <w:lang w:val="en-GB"/>
        </w:rPr>
        <w:t>24-7, 48-51, 105-9.</w:t>
      </w:r>
    </w:p>
  </w:endnote>
  <w:endnote w:id="11">
    <w:p w14:paraId="7A167751" w14:textId="45AB5D64" w:rsidR="00CB4AB0" w:rsidRPr="00CB4AB0" w:rsidRDefault="00CB4AB0" w:rsidP="00CB4AB0">
      <w:pPr>
        <w:pStyle w:val="EndnoteText"/>
        <w:spacing w:line="480" w:lineRule="auto"/>
        <w:rPr>
          <w:lang w:val="en-GB"/>
        </w:rPr>
      </w:pPr>
      <w:r w:rsidRPr="00CB4AB0">
        <w:rPr>
          <w:rStyle w:val="EndnoteReference"/>
        </w:rPr>
        <w:endnoteRef/>
      </w:r>
      <w:r w:rsidRPr="00CB4AB0">
        <w:t xml:space="preserve"> </w:t>
      </w:r>
      <w:r w:rsidRPr="00CB4AB0">
        <w:rPr>
          <w:i/>
        </w:rPr>
        <w:t xml:space="preserve">Ibid, </w:t>
      </w:r>
      <w:r w:rsidRPr="00CB4AB0">
        <w:t xml:space="preserve">pp. </w:t>
      </w:r>
      <w:r w:rsidRPr="00CB4AB0">
        <w:rPr>
          <w:lang w:val="en-GB"/>
        </w:rPr>
        <w:t>121-3.</w:t>
      </w:r>
    </w:p>
  </w:endnote>
  <w:endnote w:id="12">
    <w:p w14:paraId="576A21B1" w14:textId="5437579B" w:rsidR="00CB4AB0" w:rsidRPr="00CB4AB0" w:rsidRDefault="00CB4AB0" w:rsidP="00CB4AB0">
      <w:pPr>
        <w:pStyle w:val="EndnoteText"/>
        <w:spacing w:line="480" w:lineRule="auto"/>
        <w:rPr>
          <w:lang w:val="en-GB"/>
        </w:rPr>
      </w:pPr>
      <w:r w:rsidRPr="00CB4AB0">
        <w:rPr>
          <w:rStyle w:val="EndnoteReference"/>
        </w:rPr>
        <w:endnoteRef/>
      </w:r>
      <w:r w:rsidRPr="00CB4AB0">
        <w:t xml:space="preserve"> </w:t>
      </w:r>
      <w:r w:rsidRPr="00CB4AB0">
        <w:rPr>
          <w:i/>
        </w:rPr>
        <w:t xml:space="preserve">Ibid, </w:t>
      </w:r>
      <w:r w:rsidRPr="00CB4AB0">
        <w:t xml:space="preserve">p. </w:t>
      </w:r>
      <w:r w:rsidRPr="00CB4AB0">
        <w:rPr>
          <w:lang w:val="en-GB"/>
        </w:rPr>
        <w:t>56.</w:t>
      </w:r>
    </w:p>
  </w:endnote>
  <w:endnote w:id="13">
    <w:p w14:paraId="5EB4F4A2" w14:textId="0FEE9653" w:rsidR="00CB4AB0" w:rsidRPr="00CB4AB0" w:rsidRDefault="00CB4AB0" w:rsidP="00CB4AB0">
      <w:pPr>
        <w:pStyle w:val="EndnoteText"/>
        <w:spacing w:line="480" w:lineRule="auto"/>
        <w:rPr>
          <w:lang w:val="en-GB"/>
        </w:rPr>
      </w:pPr>
      <w:r w:rsidRPr="00CB4AB0">
        <w:rPr>
          <w:rStyle w:val="EndnoteReference"/>
        </w:rPr>
        <w:endnoteRef/>
      </w:r>
      <w:r w:rsidRPr="00CB4AB0">
        <w:t xml:space="preserve"> </w:t>
      </w:r>
      <w:r w:rsidRPr="00CB4AB0">
        <w:rPr>
          <w:lang w:val="en-GB"/>
        </w:rPr>
        <w:t xml:space="preserve">Both </w:t>
      </w:r>
      <w:r w:rsidR="0096418E">
        <w:rPr>
          <w:lang w:val="en-GB"/>
        </w:rPr>
        <w:t>narratives</w:t>
      </w:r>
      <w:r w:rsidR="0096418E" w:rsidRPr="00CB4AB0">
        <w:rPr>
          <w:lang w:val="en-GB"/>
        </w:rPr>
        <w:t xml:space="preserve"> </w:t>
      </w:r>
      <w:r w:rsidRPr="00CB4AB0">
        <w:rPr>
          <w:lang w:val="en-GB"/>
        </w:rPr>
        <w:t xml:space="preserve">are identified and summarised in Jenner, </w:t>
      </w:r>
      <w:r w:rsidR="00872C29">
        <w:rPr>
          <w:lang w:val="en-GB"/>
        </w:rPr>
        <w:t>‘</w:t>
      </w:r>
      <w:r w:rsidRPr="00CB4AB0">
        <w:rPr>
          <w:lang w:val="en-GB"/>
        </w:rPr>
        <w:t>Follow Your Nose?’, pp. 343-6, 338-40</w:t>
      </w:r>
    </w:p>
  </w:endnote>
  <w:endnote w:id="14">
    <w:p w14:paraId="1D4FAA3B" w14:textId="6C99B78E" w:rsidR="00CB4AB0" w:rsidRPr="00CB4AB0" w:rsidRDefault="00CB4AB0" w:rsidP="00CB4AB0">
      <w:pPr>
        <w:pStyle w:val="EndnoteText"/>
        <w:spacing w:line="480" w:lineRule="auto"/>
        <w:rPr>
          <w:lang w:val="en-GB"/>
        </w:rPr>
      </w:pPr>
      <w:r w:rsidRPr="00CB4AB0">
        <w:rPr>
          <w:rStyle w:val="EndnoteReference"/>
        </w:rPr>
        <w:endnoteRef/>
      </w:r>
      <w:r w:rsidRPr="00CB4AB0">
        <w:t xml:space="preserve"> Corbin, </w:t>
      </w:r>
      <w:r w:rsidRPr="00CB4AB0">
        <w:rPr>
          <w:i/>
        </w:rPr>
        <w:t xml:space="preserve">The Foul, </w:t>
      </w:r>
      <w:r w:rsidRPr="00CB4AB0">
        <w:t xml:space="preserve">pp. </w:t>
      </w:r>
      <w:r w:rsidRPr="00CB4AB0">
        <w:rPr>
          <w:lang w:val="en-GB"/>
        </w:rPr>
        <w:t xml:space="preserve">7-8. </w:t>
      </w:r>
    </w:p>
  </w:endnote>
  <w:endnote w:id="15">
    <w:p w14:paraId="0E628890" w14:textId="4F09A0CE" w:rsidR="00CB4AB0" w:rsidRPr="00CB4AB0" w:rsidRDefault="00CB4AB0" w:rsidP="00CB4AB0">
      <w:pPr>
        <w:pStyle w:val="EndnoteText"/>
        <w:spacing w:line="480" w:lineRule="auto"/>
        <w:rPr>
          <w:lang w:val="en-GB"/>
        </w:rPr>
      </w:pPr>
      <w:r w:rsidRPr="00CB4AB0">
        <w:rPr>
          <w:rStyle w:val="EndnoteReference"/>
        </w:rPr>
        <w:endnoteRef/>
      </w:r>
      <w:r w:rsidRPr="00CB4AB0">
        <w:t xml:space="preserve"> Corbin, </w:t>
      </w:r>
      <w:r w:rsidRPr="00CB4AB0">
        <w:rPr>
          <w:i/>
        </w:rPr>
        <w:t xml:space="preserve">The Foul, </w:t>
      </w:r>
      <w:r w:rsidRPr="00CB4AB0">
        <w:t xml:space="preserve">pp. 15, </w:t>
      </w:r>
      <w:r w:rsidRPr="00CB4AB0">
        <w:rPr>
          <w:lang w:val="en-GB"/>
        </w:rPr>
        <w:t xml:space="preserve">111; for the dismissal of smell in late eighteenth-century chemistry see Lissa Roberts, ‘The death of the sensuous chemist: The ‘new’ chemistry and the transformation of sensuous technology’, </w:t>
      </w:r>
      <w:r w:rsidRPr="00CB4AB0">
        <w:rPr>
          <w:i/>
          <w:lang w:val="en-GB"/>
        </w:rPr>
        <w:t xml:space="preserve">Studies in History and Philosophy of Science Part A, </w:t>
      </w:r>
      <w:r w:rsidRPr="00CB4AB0">
        <w:rPr>
          <w:lang w:val="en-GB"/>
        </w:rPr>
        <w:t xml:space="preserve">26 (1995), </w:t>
      </w:r>
      <w:r w:rsidR="00872C29">
        <w:rPr>
          <w:lang w:val="en-GB"/>
        </w:rPr>
        <w:t xml:space="preserve">pp. </w:t>
      </w:r>
      <w:r w:rsidRPr="00CB4AB0">
        <w:rPr>
          <w:lang w:val="en-GB"/>
        </w:rPr>
        <w:t>503-529.</w:t>
      </w:r>
    </w:p>
  </w:endnote>
  <w:endnote w:id="16">
    <w:p w14:paraId="42BA03BD" w14:textId="69CA0400" w:rsidR="00CB4AB0" w:rsidRPr="00CB4AB0" w:rsidRDefault="00CB4AB0" w:rsidP="00CB4AB0">
      <w:pPr>
        <w:pStyle w:val="EndnoteText"/>
        <w:spacing w:line="480" w:lineRule="auto"/>
        <w:rPr>
          <w:lang w:val="en-GB"/>
        </w:rPr>
      </w:pPr>
      <w:r w:rsidRPr="00CB4AB0">
        <w:rPr>
          <w:rStyle w:val="EndnoteReference"/>
        </w:rPr>
        <w:endnoteRef/>
      </w:r>
      <w:r w:rsidRPr="00CB4AB0">
        <w:t xml:space="preserve"> Corbin, </w:t>
      </w:r>
      <w:r w:rsidRPr="00CB4AB0">
        <w:rPr>
          <w:i/>
        </w:rPr>
        <w:t xml:space="preserve">The Foul, </w:t>
      </w:r>
      <w:r w:rsidRPr="00CB4AB0">
        <w:t>pp. 90, 113, 121.</w:t>
      </w:r>
    </w:p>
  </w:endnote>
  <w:endnote w:id="17">
    <w:p w14:paraId="3A3D87B0" w14:textId="3F6AD095" w:rsidR="00CB4AB0" w:rsidRPr="00CB4AB0" w:rsidRDefault="00CB4AB0" w:rsidP="00CB4AB0">
      <w:pPr>
        <w:pStyle w:val="EndnoteText"/>
        <w:spacing w:line="480" w:lineRule="auto"/>
        <w:rPr>
          <w:lang w:val="en-GB"/>
        </w:rPr>
      </w:pPr>
      <w:r w:rsidRPr="00CB4AB0">
        <w:rPr>
          <w:rStyle w:val="EndnoteReference"/>
        </w:rPr>
        <w:endnoteRef/>
      </w:r>
      <w:r w:rsidRPr="00CB4AB0">
        <w:t xml:space="preserve"> Melanie A. Kiechle, </w:t>
      </w:r>
      <w:r w:rsidRPr="00CB4AB0">
        <w:rPr>
          <w:i/>
        </w:rPr>
        <w:t xml:space="preserve">Smell </w:t>
      </w:r>
      <w:r w:rsidR="00A050AC">
        <w:rPr>
          <w:i/>
        </w:rPr>
        <w:t>d</w:t>
      </w:r>
      <w:r w:rsidRPr="00CB4AB0">
        <w:rPr>
          <w:i/>
        </w:rPr>
        <w:t>etectives</w:t>
      </w:r>
      <w:r w:rsidR="00A050AC">
        <w:rPr>
          <w:i/>
        </w:rPr>
        <w:t>: an olfactory history of nineteenth-century urban America</w:t>
      </w:r>
      <w:r w:rsidRPr="00CB4AB0">
        <w:rPr>
          <w:i/>
        </w:rPr>
        <w:t xml:space="preserve"> </w:t>
      </w:r>
      <w:r w:rsidRPr="00CB4AB0">
        <w:t xml:space="preserve">(London, 2017), pp. </w:t>
      </w:r>
      <w:r w:rsidRPr="00CB4AB0">
        <w:rPr>
          <w:lang w:val="en-GB"/>
        </w:rPr>
        <w:t>5, 80.</w:t>
      </w:r>
    </w:p>
  </w:endnote>
  <w:endnote w:id="18">
    <w:p w14:paraId="654F09B7" w14:textId="7FD0C47C" w:rsidR="00CB4AB0" w:rsidRPr="00CB4AB0" w:rsidRDefault="00CB4AB0" w:rsidP="00CB4AB0">
      <w:pPr>
        <w:pStyle w:val="EndnoteText"/>
        <w:spacing w:line="480" w:lineRule="auto"/>
        <w:rPr>
          <w:lang w:val="en-GB"/>
        </w:rPr>
      </w:pPr>
      <w:r w:rsidRPr="00CB4AB0">
        <w:rPr>
          <w:rStyle w:val="EndnoteReference"/>
        </w:rPr>
        <w:endnoteRef/>
      </w:r>
      <w:r w:rsidRPr="00CB4AB0">
        <w:t xml:space="preserve"> Xuelei Huang ‘Deodorizing China: </w:t>
      </w:r>
      <w:r w:rsidR="00736BF7">
        <w:t>o</w:t>
      </w:r>
      <w:r w:rsidRPr="00CB4AB0">
        <w:t xml:space="preserve">dour, ordure, and colonial (dis)order in Shanghai, 1840s-1940s’, </w:t>
      </w:r>
      <w:r w:rsidRPr="00CB4AB0">
        <w:rPr>
          <w:i/>
        </w:rPr>
        <w:t>Modern Asian Studies</w:t>
      </w:r>
      <w:r w:rsidRPr="00CB4AB0">
        <w:t>, 503 (2016) pp. 1099-1100.</w:t>
      </w:r>
    </w:p>
  </w:endnote>
  <w:endnote w:id="19">
    <w:p w14:paraId="0F1AD787" w14:textId="070EB985" w:rsidR="00CB4AB0" w:rsidRPr="00CB4AB0" w:rsidRDefault="00CB4AB0" w:rsidP="00CB4AB0">
      <w:pPr>
        <w:pStyle w:val="EndnoteText"/>
        <w:spacing w:line="480" w:lineRule="auto"/>
        <w:rPr>
          <w:lang w:val="en-GB"/>
        </w:rPr>
      </w:pPr>
      <w:r w:rsidRPr="00CB4AB0">
        <w:rPr>
          <w:rStyle w:val="EndnoteReference"/>
        </w:rPr>
        <w:endnoteRef/>
      </w:r>
      <w:r w:rsidRPr="00CB4AB0">
        <w:t xml:space="preserve"> </w:t>
      </w:r>
      <w:r w:rsidRPr="00CB4AB0">
        <w:rPr>
          <w:lang w:val="en-GB"/>
        </w:rPr>
        <w:t xml:space="preserve">Brown, ‘From Foetid Air to Filth’; </w:t>
      </w:r>
      <w:r w:rsidRPr="00CB4AB0">
        <w:t xml:space="preserve">John V Pickstone, ‘Dearth, dirt, and fever epidemics: rewriting the history of British ‘public health’, 1780-1850’, in Terence Ranger and Paul Slack, eds., </w:t>
      </w:r>
      <w:r w:rsidRPr="00CB4AB0">
        <w:rPr>
          <w:rStyle w:val="PageNumber"/>
          <w:i/>
          <w:iCs/>
        </w:rPr>
        <w:t xml:space="preserve">Epidemics and </w:t>
      </w:r>
      <w:r w:rsidR="00D865DC">
        <w:rPr>
          <w:rStyle w:val="PageNumber"/>
          <w:i/>
          <w:iCs/>
        </w:rPr>
        <w:t>i</w:t>
      </w:r>
      <w:r w:rsidRPr="00CB4AB0">
        <w:rPr>
          <w:rStyle w:val="PageNumber"/>
          <w:i/>
          <w:iCs/>
        </w:rPr>
        <w:t>deas</w:t>
      </w:r>
      <w:r w:rsidR="0096418E">
        <w:rPr>
          <w:rStyle w:val="PageNumber"/>
          <w:i/>
          <w:iCs/>
        </w:rPr>
        <w:t>: essays on the historical perception of pestilence</w:t>
      </w:r>
      <w:r w:rsidRPr="00CB4AB0">
        <w:rPr>
          <w:rStyle w:val="PageNumber"/>
          <w:i/>
          <w:iCs/>
        </w:rPr>
        <w:t xml:space="preserve"> </w:t>
      </w:r>
      <w:r w:rsidRPr="00CB4AB0">
        <w:t xml:space="preserve">(Cambridge, 1992), pp. 125-148; Christopher Hamlin, ‘Predisposing causes and public health in early-nineteenth-century medical thought’, </w:t>
      </w:r>
      <w:r w:rsidRPr="00CB4AB0">
        <w:rPr>
          <w:rStyle w:val="PageNumber"/>
          <w:i/>
          <w:iCs/>
        </w:rPr>
        <w:t>Social History of Medicine</w:t>
      </w:r>
      <w:r w:rsidRPr="00CB4AB0">
        <w:t>, 5 (1992), pp. 43–70.</w:t>
      </w:r>
    </w:p>
  </w:endnote>
  <w:endnote w:id="20">
    <w:p w14:paraId="13CAFDD5" w14:textId="18EBCDFC" w:rsidR="00CB4AB0" w:rsidRPr="00CB4AB0" w:rsidRDefault="00CB4AB0" w:rsidP="00CB4AB0">
      <w:pPr>
        <w:pStyle w:val="EndnoteText"/>
        <w:spacing w:line="480" w:lineRule="auto"/>
        <w:rPr>
          <w:lang w:val="en-GB"/>
        </w:rPr>
      </w:pPr>
      <w:r w:rsidRPr="00CB4AB0">
        <w:rPr>
          <w:rStyle w:val="EndnoteReference"/>
        </w:rPr>
        <w:endnoteRef/>
      </w:r>
      <w:r w:rsidRPr="00CB4AB0">
        <w:t xml:space="preserve"> Corbin, </w:t>
      </w:r>
      <w:r w:rsidRPr="00CB4AB0">
        <w:rPr>
          <w:i/>
        </w:rPr>
        <w:t>The Foul</w:t>
      </w:r>
      <w:r w:rsidRPr="00CB4AB0">
        <w:t xml:space="preserve">; Reinarz, </w:t>
      </w:r>
      <w:r w:rsidRPr="00CB4AB0">
        <w:rPr>
          <w:i/>
        </w:rPr>
        <w:t xml:space="preserve">Past Scents, </w:t>
      </w:r>
      <w:r w:rsidRPr="00CB4AB0">
        <w:t>p.</w:t>
      </w:r>
      <w:r w:rsidRPr="00CB4AB0">
        <w:rPr>
          <w:i/>
        </w:rPr>
        <w:t xml:space="preserve"> </w:t>
      </w:r>
      <w:r w:rsidRPr="00CB4AB0">
        <w:t xml:space="preserve">162; </w:t>
      </w:r>
      <w:r w:rsidRPr="00CB4AB0">
        <w:rPr>
          <w:lang w:val="en-GB"/>
        </w:rPr>
        <w:t xml:space="preserve">Kiechle, </w:t>
      </w:r>
      <w:r w:rsidRPr="00CB4AB0">
        <w:rPr>
          <w:i/>
          <w:lang w:val="en-GB"/>
        </w:rPr>
        <w:t xml:space="preserve">Smell Detectives, </w:t>
      </w:r>
      <w:r w:rsidRPr="00CB4AB0">
        <w:rPr>
          <w:lang w:val="en-GB"/>
        </w:rPr>
        <w:t xml:space="preserve">p. 80; Thorsheim, </w:t>
      </w:r>
      <w:r w:rsidRPr="00CB4AB0">
        <w:rPr>
          <w:i/>
          <w:lang w:val="en-GB"/>
        </w:rPr>
        <w:t>Inventing Pollution</w:t>
      </w:r>
      <w:r w:rsidRPr="00CB4AB0">
        <w:rPr>
          <w:lang w:val="en-GB"/>
        </w:rPr>
        <w:t xml:space="preserve">, p. 20; David Barnes, </w:t>
      </w:r>
      <w:r w:rsidRPr="00CB4AB0">
        <w:rPr>
          <w:i/>
          <w:lang w:val="en-GB"/>
        </w:rPr>
        <w:t xml:space="preserve">The </w:t>
      </w:r>
      <w:r w:rsidR="00D865DC">
        <w:rPr>
          <w:i/>
          <w:lang w:val="en-GB"/>
        </w:rPr>
        <w:t>g</w:t>
      </w:r>
      <w:r w:rsidRPr="00CB4AB0">
        <w:rPr>
          <w:i/>
          <w:lang w:val="en-GB"/>
        </w:rPr>
        <w:t xml:space="preserve">reat </w:t>
      </w:r>
      <w:r w:rsidR="00D865DC">
        <w:rPr>
          <w:i/>
          <w:lang w:val="en-GB"/>
        </w:rPr>
        <w:t>s</w:t>
      </w:r>
      <w:r w:rsidRPr="00CB4AB0">
        <w:rPr>
          <w:i/>
          <w:lang w:val="en-GB"/>
        </w:rPr>
        <w:t xml:space="preserve">tink of Paris and the </w:t>
      </w:r>
      <w:r w:rsidR="00D865DC">
        <w:rPr>
          <w:i/>
          <w:lang w:val="en-GB"/>
        </w:rPr>
        <w:t>n</w:t>
      </w:r>
      <w:r w:rsidRPr="00CB4AB0">
        <w:rPr>
          <w:i/>
          <w:lang w:val="en-GB"/>
        </w:rPr>
        <w:t>ineteenth-</w:t>
      </w:r>
      <w:r w:rsidR="00D865DC">
        <w:rPr>
          <w:i/>
          <w:lang w:val="en-GB"/>
        </w:rPr>
        <w:t>c</w:t>
      </w:r>
      <w:r w:rsidRPr="00CB4AB0">
        <w:rPr>
          <w:i/>
          <w:lang w:val="en-GB"/>
        </w:rPr>
        <w:t xml:space="preserve">entury </w:t>
      </w:r>
      <w:r w:rsidR="00D865DC">
        <w:rPr>
          <w:i/>
          <w:lang w:val="en-GB"/>
        </w:rPr>
        <w:t>s</w:t>
      </w:r>
      <w:r w:rsidRPr="00CB4AB0">
        <w:rPr>
          <w:i/>
          <w:lang w:val="en-GB"/>
        </w:rPr>
        <w:t xml:space="preserve">truggle against </w:t>
      </w:r>
      <w:r w:rsidR="00D865DC">
        <w:rPr>
          <w:i/>
          <w:lang w:val="en-GB"/>
        </w:rPr>
        <w:t>f</w:t>
      </w:r>
      <w:r w:rsidRPr="00CB4AB0">
        <w:rPr>
          <w:i/>
          <w:lang w:val="en-GB"/>
        </w:rPr>
        <w:t xml:space="preserve">ilth and </w:t>
      </w:r>
      <w:r w:rsidR="00D865DC">
        <w:rPr>
          <w:i/>
          <w:lang w:val="en-GB"/>
        </w:rPr>
        <w:t>g</w:t>
      </w:r>
      <w:r w:rsidRPr="00CB4AB0">
        <w:rPr>
          <w:i/>
          <w:lang w:val="en-GB"/>
        </w:rPr>
        <w:t xml:space="preserve">erms </w:t>
      </w:r>
      <w:r w:rsidRPr="00CB4AB0">
        <w:rPr>
          <w:lang w:val="en-GB"/>
        </w:rPr>
        <w:t xml:space="preserve">(Baltimore, </w:t>
      </w:r>
      <w:r w:rsidR="0004757D">
        <w:rPr>
          <w:lang w:val="en-GB"/>
        </w:rPr>
        <w:t xml:space="preserve">MA, </w:t>
      </w:r>
      <w:r w:rsidRPr="00CB4AB0">
        <w:rPr>
          <w:lang w:val="en-GB"/>
        </w:rPr>
        <w:t xml:space="preserve">2006); Peter Baldwin, </w:t>
      </w:r>
      <w:r w:rsidRPr="00CB4AB0">
        <w:rPr>
          <w:i/>
          <w:lang w:val="en-GB"/>
        </w:rPr>
        <w:t xml:space="preserve">Contagion and the </w:t>
      </w:r>
      <w:r w:rsidR="00D865DC">
        <w:rPr>
          <w:i/>
          <w:lang w:val="en-GB"/>
        </w:rPr>
        <w:t>s</w:t>
      </w:r>
      <w:r w:rsidRPr="00CB4AB0">
        <w:rPr>
          <w:i/>
          <w:lang w:val="en-GB"/>
        </w:rPr>
        <w:t>tate in Europe</w:t>
      </w:r>
      <w:r w:rsidR="007801D2">
        <w:rPr>
          <w:i/>
          <w:lang w:val="en-GB"/>
        </w:rPr>
        <w:t>, 1830-1930</w:t>
      </w:r>
      <w:r w:rsidRPr="00CB4AB0">
        <w:rPr>
          <w:i/>
          <w:lang w:val="en-GB"/>
        </w:rPr>
        <w:t xml:space="preserve"> </w:t>
      </w:r>
      <w:r w:rsidRPr="00CB4AB0">
        <w:rPr>
          <w:lang w:val="en-GB"/>
        </w:rPr>
        <w:t>(Cambridge, 1999), pp. 128, 148.</w:t>
      </w:r>
    </w:p>
  </w:endnote>
  <w:endnote w:id="21">
    <w:p w14:paraId="0FCAF03F" w14:textId="5D5CCE65" w:rsidR="00CB4AB0" w:rsidRPr="00CB4AB0" w:rsidRDefault="00CB4AB0" w:rsidP="00CB4AB0">
      <w:pPr>
        <w:pStyle w:val="EndnoteText"/>
        <w:spacing w:line="480" w:lineRule="auto"/>
        <w:rPr>
          <w:lang w:val="en-GB"/>
        </w:rPr>
      </w:pPr>
      <w:r w:rsidRPr="00CB4AB0">
        <w:rPr>
          <w:rStyle w:val="EndnoteReference"/>
        </w:rPr>
        <w:endnoteRef/>
      </w:r>
      <w:r w:rsidRPr="00CB4AB0">
        <w:t xml:space="preserve"> </w:t>
      </w:r>
      <w:r w:rsidRPr="00CB4AB0">
        <w:rPr>
          <w:lang w:val="en-GB"/>
        </w:rPr>
        <w:t xml:space="preserve">Reinarz, </w:t>
      </w:r>
      <w:r w:rsidRPr="00CB4AB0">
        <w:rPr>
          <w:i/>
          <w:lang w:val="en-GB"/>
        </w:rPr>
        <w:t>Past Scents</w:t>
      </w:r>
      <w:r w:rsidRPr="00CB4AB0">
        <w:rPr>
          <w:lang w:val="en-GB"/>
        </w:rPr>
        <w:t>,</w:t>
      </w:r>
      <w:r w:rsidRPr="00CB4AB0">
        <w:rPr>
          <w:i/>
          <w:lang w:val="en-GB"/>
        </w:rPr>
        <w:t xml:space="preserve"> </w:t>
      </w:r>
      <w:r w:rsidRPr="00CB4AB0">
        <w:rPr>
          <w:lang w:val="en-GB"/>
        </w:rPr>
        <w:t>p. 209.</w:t>
      </w:r>
    </w:p>
  </w:endnote>
  <w:endnote w:id="22">
    <w:p w14:paraId="776F5E53" w14:textId="148707FC" w:rsidR="00CB4AB0" w:rsidRPr="00CB4AB0" w:rsidRDefault="00CB4AB0" w:rsidP="00CB4AB0">
      <w:pPr>
        <w:pStyle w:val="EndnoteText"/>
        <w:spacing w:line="480" w:lineRule="auto"/>
        <w:rPr>
          <w:lang w:val="en-GB"/>
        </w:rPr>
      </w:pPr>
      <w:r w:rsidRPr="00CB4AB0">
        <w:rPr>
          <w:rStyle w:val="EndnoteReference"/>
        </w:rPr>
        <w:endnoteRef/>
      </w:r>
      <w:r w:rsidRPr="00CB4AB0">
        <w:t xml:space="preserve"> Reinarz, </w:t>
      </w:r>
      <w:r w:rsidRPr="00CB4AB0">
        <w:rPr>
          <w:i/>
        </w:rPr>
        <w:t xml:space="preserve">Past Scents, </w:t>
      </w:r>
      <w:r w:rsidRPr="00CB4AB0">
        <w:t xml:space="preserve">pp. </w:t>
      </w:r>
      <w:r w:rsidRPr="00CB4AB0">
        <w:rPr>
          <w:lang w:val="en-GB"/>
        </w:rPr>
        <w:t xml:space="preserve">187-192; on the meanings of filth see William A. Cohen, ‘Introduction: Locating Filth’, in William A. Cohen and Ryan Johnson, eds., </w:t>
      </w:r>
      <w:r w:rsidRPr="00CB4AB0">
        <w:rPr>
          <w:i/>
          <w:lang w:val="en-GB"/>
        </w:rPr>
        <w:t>Filth</w:t>
      </w:r>
      <w:r w:rsidR="007801D2">
        <w:rPr>
          <w:i/>
          <w:lang w:val="en-GB"/>
        </w:rPr>
        <w:t>: dirt, disgust, and modern life</w:t>
      </w:r>
      <w:r w:rsidRPr="00CB4AB0">
        <w:rPr>
          <w:i/>
          <w:lang w:val="en-GB"/>
        </w:rPr>
        <w:t xml:space="preserve"> </w:t>
      </w:r>
      <w:r w:rsidRPr="00CB4AB0">
        <w:rPr>
          <w:lang w:val="en-GB"/>
        </w:rPr>
        <w:t xml:space="preserve">(Minneapolis, </w:t>
      </w:r>
      <w:r w:rsidR="006567A9">
        <w:rPr>
          <w:lang w:val="en-GB"/>
        </w:rPr>
        <w:t xml:space="preserve">MN, </w:t>
      </w:r>
      <w:r w:rsidRPr="00CB4AB0">
        <w:rPr>
          <w:lang w:val="en-GB"/>
        </w:rPr>
        <w:t>2006), pp. vii-xxxvii</w:t>
      </w:r>
      <w:r w:rsidRPr="00CB4AB0">
        <w:t>.</w:t>
      </w:r>
    </w:p>
  </w:endnote>
  <w:endnote w:id="23">
    <w:p w14:paraId="660E97A7" w14:textId="2262D63B" w:rsidR="00CB4AB0" w:rsidRPr="00CB4AB0" w:rsidRDefault="00CB4AB0" w:rsidP="00CB4AB0">
      <w:pPr>
        <w:pStyle w:val="EndnoteText"/>
        <w:spacing w:line="480" w:lineRule="auto"/>
        <w:rPr>
          <w:lang w:val="en-GB"/>
        </w:rPr>
      </w:pPr>
      <w:r w:rsidRPr="00CB4AB0">
        <w:rPr>
          <w:rStyle w:val="EndnoteReference"/>
        </w:rPr>
        <w:endnoteRef/>
      </w:r>
      <w:r w:rsidRPr="00CB4AB0">
        <w:t xml:space="preserve"> </w:t>
      </w:r>
      <w:r w:rsidRPr="00CB4AB0">
        <w:rPr>
          <w:lang w:val="en-GB"/>
        </w:rPr>
        <w:t xml:space="preserve">On implicit and explicit sensory archives see Tullett, </w:t>
      </w:r>
      <w:r w:rsidRPr="00CB4AB0">
        <w:rPr>
          <w:i/>
          <w:lang w:val="en-GB"/>
        </w:rPr>
        <w:t xml:space="preserve">Smell in </w:t>
      </w:r>
      <w:r w:rsidR="00B45231">
        <w:rPr>
          <w:i/>
          <w:lang w:val="en-GB"/>
        </w:rPr>
        <w:t>e</w:t>
      </w:r>
      <w:r w:rsidRPr="00CB4AB0">
        <w:rPr>
          <w:i/>
          <w:lang w:val="en-GB"/>
        </w:rPr>
        <w:t>ighteenth-</w:t>
      </w:r>
      <w:r w:rsidR="00B45231">
        <w:rPr>
          <w:i/>
          <w:lang w:val="en-GB"/>
        </w:rPr>
        <w:t>c</w:t>
      </w:r>
      <w:r w:rsidRPr="00CB4AB0">
        <w:rPr>
          <w:i/>
          <w:lang w:val="en-GB"/>
        </w:rPr>
        <w:t xml:space="preserve">entury </w:t>
      </w:r>
      <w:r w:rsidR="00B45231">
        <w:rPr>
          <w:i/>
          <w:lang w:val="en-GB"/>
        </w:rPr>
        <w:t>e</w:t>
      </w:r>
      <w:r w:rsidRPr="00CB4AB0">
        <w:rPr>
          <w:i/>
          <w:lang w:val="en-GB"/>
        </w:rPr>
        <w:t>ngland</w:t>
      </w:r>
      <w:r w:rsidRPr="00CB4AB0">
        <w:rPr>
          <w:lang w:val="en-GB"/>
        </w:rPr>
        <w:t>.</w:t>
      </w:r>
    </w:p>
  </w:endnote>
  <w:endnote w:id="24">
    <w:p w14:paraId="4EA3881F" w14:textId="3F758346" w:rsidR="00CB4AB0" w:rsidRPr="00CB4AB0" w:rsidRDefault="00CB4AB0" w:rsidP="00CB4AB0">
      <w:pPr>
        <w:pStyle w:val="EndnoteText"/>
        <w:spacing w:line="480" w:lineRule="auto"/>
        <w:rPr>
          <w:lang w:val="en-GB"/>
        </w:rPr>
      </w:pPr>
      <w:r w:rsidRPr="00CB4AB0">
        <w:rPr>
          <w:rStyle w:val="EndnoteReference"/>
        </w:rPr>
        <w:endnoteRef/>
      </w:r>
      <w:r w:rsidRPr="00CB4AB0">
        <w:t xml:space="preserve"> Richard Palmer, ‘In Bad Odour: Smell and Its Significance in Medicine from Antiquity to the Seventeenth Century,’ in W. S. Bynum and Roy Porter (eds.), </w:t>
      </w:r>
      <w:r w:rsidRPr="00CB4AB0">
        <w:rPr>
          <w:i/>
        </w:rPr>
        <w:t xml:space="preserve">Medicine and the </w:t>
      </w:r>
      <w:r w:rsidR="00B45231">
        <w:rPr>
          <w:i/>
        </w:rPr>
        <w:t>f</w:t>
      </w:r>
      <w:r w:rsidRPr="00CB4AB0">
        <w:rPr>
          <w:i/>
        </w:rPr>
        <w:t xml:space="preserve">ive </w:t>
      </w:r>
      <w:r w:rsidR="00B45231">
        <w:rPr>
          <w:i/>
        </w:rPr>
        <w:t>s</w:t>
      </w:r>
      <w:r w:rsidRPr="00CB4AB0">
        <w:rPr>
          <w:i/>
        </w:rPr>
        <w:t>enses</w:t>
      </w:r>
      <w:r w:rsidRPr="00CB4AB0">
        <w:t xml:space="preserve"> (Cambridge, 1993), pp. 61-69; Mark Jenner, ‘Tasting Lichfield, Touching China: Sir John Floyer’s Senses’, </w:t>
      </w:r>
      <w:r w:rsidRPr="00CB4AB0">
        <w:rPr>
          <w:rStyle w:val="PageNumber"/>
          <w:i/>
          <w:iCs/>
        </w:rPr>
        <w:t>The Historical Journal,</w:t>
      </w:r>
      <w:r w:rsidRPr="00CB4AB0">
        <w:t xml:space="preserve"> 53 (2010), pp. 647-670; Sir John Floyer, </w:t>
      </w:r>
      <w:r w:rsidRPr="00CB4AB0">
        <w:rPr>
          <w:i/>
        </w:rPr>
        <w:t>Pharmako-basnos</w:t>
      </w:r>
      <w:r w:rsidRPr="00CB4AB0">
        <w:t xml:space="preserve"> (London, 1687-1690); Paul Hermann, </w:t>
      </w:r>
      <w:r w:rsidRPr="00CB4AB0">
        <w:rPr>
          <w:i/>
        </w:rPr>
        <w:t>Materia medica</w:t>
      </w:r>
      <w:r w:rsidRPr="00CB4AB0">
        <w:t>, trans. Edward Strother (</w:t>
      </w:r>
      <w:r w:rsidR="00C777E8">
        <w:t xml:space="preserve">2 vols., </w:t>
      </w:r>
      <w:r w:rsidRPr="00CB4AB0">
        <w:t xml:space="preserve">London, 1727), </w:t>
      </w:r>
      <w:r w:rsidR="00A31356">
        <w:t xml:space="preserve">I, </w:t>
      </w:r>
      <w:r w:rsidRPr="00CB4AB0">
        <w:t>pp. i, xliv, 73, 29, 302.</w:t>
      </w:r>
    </w:p>
  </w:endnote>
  <w:endnote w:id="25">
    <w:p w14:paraId="0C49CA74" w14:textId="63BFEB77" w:rsidR="00CB4AB0" w:rsidRPr="00CB4AB0" w:rsidRDefault="00CB4AB0" w:rsidP="00CB4AB0">
      <w:pPr>
        <w:pStyle w:val="EndnoteText"/>
        <w:spacing w:line="480" w:lineRule="auto"/>
      </w:pPr>
      <w:r w:rsidRPr="00CB4AB0">
        <w:rPr>
          <w:rStyle w:val="EndnoteReference"/>
        </w:rPr>
        <w:endnoteRef/>
      </w:r>
      <w:r w:rsidRPr="00CB4AB0">
        <w:t xml:space="preserve"> ‘Hera Vliegen, a woman who lived off the smell of flowers’, early 1600s, print on paper, 18.7x12cm, WL, 1931i; Nathaniel Wanley, </w:t>
      </w:r>
      <w:r w:rsidRPr="00CB4AB0">
        <w:rPr>
          <w:i/>
        </w:rPr>
        <w:t xml:space="preserve">The </w:t>
      </w:r>
      <w:r w:rsidR="00B45231">
        <w:rPr>
          <w:i/>
        </w:rPr>
        <w:t>w</w:t>
      </w:r>
      <w:r w:rsidRPr="00CB4AB0">
        <w:rPr>
          <w:i/>
        </w:rPr>
        <w:t xml:space="preserve">onders of the </w:t>
      </w:r>
      <w:r w:rsidR="00B45231">
        <w:rPr>
          <w:i/>
        </w:rPr>
        <w:t>l</w:t>
      </w:r>
      <w:r w:rsidRPr="00CB4AB0">
        <w:rPr>
          <w:i/>
        </w:rPr>
        <w:t xml:space="preserve">ittle </w:t>
      </w:r>
      <w:r w:rsidR="00B45231">
        <w:rPr>
          <w:i/>
        </w:rPr>
        <w:t>w</w:t>
      </w:r>
      <w:r w:rsidRPr="00CB4AB0">
        <w:rPr>
          <w:i/>
        </w:rPr>
        <w:t>orld</w:t>
      </w:r>
      <w:r w:rsidRPr="00CB4AB0">
        <w:t xml:space="preserve"> (London, 1678), 105; Edward Tyson, </w:t>
      </w:r>
      <w:r w:rsidRPr="00CB4AB0">
        <w:rPr>
          <w:i/>
        </w:rPr>
        <w:t>Orang Outang</w:t>
      </w:r>
      <w:r w:rsidRPr="00CB4AB0">
        <w:t xml:space="preserve"> (London, 1699), 18; Helkiah Crooke, </w:t>
      </w:r>
      <w:r w:rsidRPr="00CB4AB0">
        <w:rPr>
          <w:i/>
        </w:rPr>
        <w:t>Mikr</w:t>
      </w:r>
      <w:r w:rsidR="00B45231">
        <w:rPr>
          <w:i/>
        </w:rPr>
        <w:t>o</w:t>
      </w:r>
      <w:r w:rsidRPr="00CB4AB0">
        <w:rPr>
          <w:i/>
        </w:rPr>
        <w:t>kosmographia</w:t>
      </w:r>
      <w:r w:rsidRPr="00CB4AB0">
        <w:t xml:space="preserve"> (London, 1615), 705; Bernadino Ramazzini, </w:t>
      </w:r>
      <w:r w:rsidRPr="00CB4AB0">
        <w:rPr>
          <w:i/>
        </w:rPr>
        <w:t>A treatise on the diseases of tradesmen</w:t>
      </w:r>
      <w:r w:rsidRPr="00CB4AB0">
        <w:t xml:space="preserve"> (London, 1705), 156; Francis Bacon, </w:t>
      </w:r>
      <w:r w:rsidRPr="00CB4AB0">
        <w:rPr>
          <w:i/>
        </w:rPr>
        <w:t xml:space="preserve">The </w:t>
      </w:r>
      <w:r w:rsidR="003A463D">
        <w:rPr>
          <w:i/>
        </w:rPr>
        <w:t>p</w:t>
      </w:r>
      <w:r w:rsidRPr="00CB4AB0">
        <w:rPr>
          <w:i/>
        </w:rPr>
        <w:t xml:space="preserve">hilosophical </w:t>
      </w:r>
      <w:r w:rsidR="003A463D">
        <w:rPr>
          <w:i/>
        </w:rPr>
        <w:t>w</w:t>
      </w:r>
      <w:r w:rsidRPr="00CB4AB0">
        <w:rPr>
          <w:i/>
        </w:rPr>
        <w:t xml:space="preserve">orks of </w:t>
      </w:r>
      <w:r w:rsidR="003A463D">
        <w:rPr>
          <w:i/>
        </w:rPr>
        <w:t>f</w:t>
      </w:r>
      <w:r w:rsidRPr="00CB4AB0">
        <w:rPr>
          <w:i/>
        </w:rPr>
        <w:t xml:space="preserve">rancis </w:t>
      </w:r>
      <w:r w:rsidR="003A463D">
        <w:rPr>
          <w:i/>
        </w:rPr>
        <w:t>b</w:t>
      </w:r>
      <w:r w:rsidRPr="00CB4AB0">
        <w:rPr>
          <w:i/>
        </w:rPr>
        <w:t>acon</w:t>
      </w:r>
      <w:r w:rsidRPr="00CB4AB0">
        <w:t xml:space="preserve"> (London, 3vols, 1733), </w:t>
      </w:r>
      <w:r w:rsidR="004423AB">
        <w:t>III</w:t>
      </w:r>
      <w:r w:rsidRPr="00CB4AB0">
        <w:t>, 158.</w:t>
      </w:r>
    </w:p>
  </w:endnote>
  <w:endnote w:id="26">
    <w:p w14:paraId="6EC9A7BF" w14:textId="5C0E3BFB" w:rsidR="00CB4AB0" w:rsidRPr="00CB4AB0" w:rsidRDefault="00CB4AB0" w:rsidP="00CB4AB0">
      <w:pPr>
        <w:pStyle w:val="EndnoteText"/>
        <w:spacing w:line="480" w:lineRule="auto"/>
        <w:rPr>
          <w:lang w:val="en-GB"/>
        </w:rPr>
      </w:pPr>
      <w:r w:rsidRPr="00CB4AB0">
        <w:rPr>
          <w:rStyle w:val="EndnoteReference"/>
        </w:rPr>
        <w:endnoteRef/>
      </w:r>
      <w:r w:rsidRPr="00CB4AB0">
        <w:t xml:space="preserve"> L. Thorndike, ‘Sanitation, </w:t>
      </w:r>
      <w:r w:rsidR="003A463D">
        <w:t>b</w:t>
      </w:r>
      <w:r w:rsidRPr="00CB4AB0">
        <w:t xml:space="preserve">aths, and </w:t>
      </w:r>
      <w:r w:rsidR="003A463D">
        <w:t>s</w:t>
      </w:r>
      <w:r w:rsidRPr="00CB4AB0">
        <w:t>treet-</w:t>
      </w:r>
      <w:r w:rsidR="003A463D">
        <w:t>c</w:t>
      </w:r>
      <w:r w:rsidRPr="00CB4AB0">
        <w:t xml:space="preserve">leaning in the </w:t>
      </w:r>
      <w:r w:rsidR="003A463D">
        <w:t>m</w:t>
      </w:r>
      <w:r w:rsidRPr="00CB4AB0">
        <w:t xml:space="preserve">iddle </w:t>
      </w:r>
      <w:r w:rsidR="003A463D">
        <w:t>a</w:t>
      </w:r>
      <w:r w:rsidRPr="00CB4AB0">
        <w:t xml:space="preserve">ges and </w:t>
      </w:r>
      <w:r w:rsidR="003A463D">
        <w:t>r</w:t>
      </w:r>
      <w:r w:rsidRPr="00CB4AB0">
        <w:t xml:space="preserve">enaissance’, </w:t>
      </w:r>
      <w:r w:rsidRPr="00CB4AB0">
        <w:rPr>
          <w:i/>
        </w:rPr>
        <w:t>Speculum</w:t>
      </w:r>
      <w:r w:rsidRPr="00CB4AB0">
        <w:t xml:space="preserve">, 3:2 (1928), pp. 192-203; Carole Rawcliffe, </w:t>
      </w:r>
      <w:r w:rsidRPr="00CB4AB0">
        <w:rPr>
          <w:i/>
        </w:rPr>
        <w:t xml:space="preserve">Urban </w:t>
      </w:r>
      <w:r w:rsidR="003A463D">
        <w:rPr>
          <w:i/>
        </w:rPr>
        <w:t>b</w:t>
      </w:r>
      <w:r w:rsidRPr="00CB4AB0">
        <w:rPr>
          <w:i/>
        </w:rPr>
        <w:t>odies</w:t>
      </w:r>
      <w:r w:rsidR="00464677">
        <w:rPr>
          <w:i/>
        </w:rPr>
        <w:t>: communal health in late medieval English towns and cities</w:t>
      </w:r>
      <w:r w:rsidRPr="00CB4AB0">
        <w:t xml:space="preserve"> (Woodbridge, 2013), pp. 116-129; Mark Jenner, ‘Early modern English conceptions of cleanliness and dirt as reflected in the environmental regulation of London, c. 1530-c. 1700’, D.Phil thesis, University of Oxford, Faculty of History, 1992, pp. 20-5, 118; Jo Wheeler, ‘Stench in sixteenth-century Venice’, in Cowan &amp; Steward, </w:t>
      </w:r>
      <w:r w:rsidRPr="00CB4AB0">
        <w:rPr>
          <w:i/>
        </w:rPr>
        <w:t xml:space="preserve">The </w:t>
      </w:r>
      <w:r w:rsidR="003A463D">
        <w:rPr>
          <w:i/>
        </w:rPr>
        <w:t>c</w:t>
      </w:r>
      <w:r w:rsidRPr="00CB4AB0">
        <w:rPr>
          <w:i/>
        </w:rPr>
        <w:t xml:space="preserve">ity and the </w:t>
      </w:r>
      <w:r w:rsidR="003A463D">
        <w:rPr>
          <w:i/>
        </w:rPr>
        <w:t>s</w:t>
      </w:r>
      <w:r w:rsidRPr="00CB4AB0">
        <w:rPr>
          <w:i/>
        </w:rPr>
        <w:t>enses</w:t>
      </w:r>
      <w:r w:rsidRPr="00CB4AB0">
        <w:t xml:space="preserve">, (Farnham, 2007), pp. 26-38; Dolly Jørgensen, ‘The medieval sense of smell, stench, and sanitation’, in Ulrike Krampl et al (eds.), </w:t>
      </w:r>
      <w:r w:rsidRPr="00CB4AB0">
        <w:rPr>
          <w:i/>
        </w:rPr>
        <w:t xml:space="preserve">Les cinq sens de la ville du </w:t>
      </w:r>
      <w:r w:rsidR="004D799B">
        <w:rPr>
          <w:i/>
        </w:rPr>
        <w:t>m</w:t>
      </w:r>
      <w:r w:rsidRPr="00CB4AB0">
        <w:rPr>
          <w:i/>
        </w:rPr>
        <w:t xml:space="preserve">oyen </w:t>
      </w:r>
      <w:r w:rsidR="004D799B">
        <w:rPr>
          <w:i/>
        </w:rPr>
        <w:t>a</w:t>
      </w:r>
      <w:r w:rsidRPr="00CB4AB0">
        <w:rPr>
          <w:i/>
        </w:rPr>
        <w:t xml:space="preserve">ge à nos jours </w:t>
      </w:r>
      <w:r w:rsidRPr="00CB4AB0">
        <w:t xml:space="preserve">(Tours, 2013), pp. 301-313; Leona Skelton, </w:t>
      </w:r>
      <w:r w:rsidRPr="00CB4AB0">
        <w:rPr>
          <w:i/>
        </w:rPr>
        <w:t xml:space="preserve">Sanitation in </w:t>
      </w:r>
      <w:r w:rsidR="004D799B">
        <w:rPr>
          <w:i/>
        </w:rPr>
        <w:t>r</w:t>
      </w:r>
      <w:r w:rsidRPr="00CB4AB0">
        <w:rPr>
          <w:i/>
        </w:rPr>
        <w:t xml:space="preserve">rban </w:t>
      </w:r>
      <w:r w:rsidR="004D799B">
        <w:rPr>
          <w:i/>
        </w:rPr>
        <w:t>b</w:t>
      </w:r>
      <w:r w:rsidRPr="00CB4AB0">
        <w:rPr>
          <w:i/>
        </w:rPr>
        <w:t>ritain, 1560-1700</w:t>
      </w:r>
      <w:r w:rsidRPr="00CB4AB0">
        <w:t xml:space="preserve"> (London, 2016), pp. 20-54; Mark Jenner, ‘Civilization and </w:t>
      </w:r>
      <w:r w:rsidR="004D799B">
        <w:t>d</w:t>
      </w:r>
      <w:r w:rsidRPr="00CB4AB0">
        <w:t xml:space="preserve">eodorization? Smell in </w:t>
      </w:r>
      <w:r w:rsidR="004D799B">
        <w:t>e</w:t>
      </w:r>
      <w:r w:rsidRPr="00CB4AB0">
        <w:t xml:space="preserve">arly </w:t>
      </w:r>
      <w:r w:rsidR="004D799B">
        <w:t>m</w:t>
      </w:r>
      <w:r w:rsidRPr="00CB4AB0">
        <w:t xml:space="preserve">odern </w:t>
      </w:r>
      <w:r w:rsidR="00BC3526">
        <w:t>E</w:t>
      </w:r>
      <w:r w:rsidRPr="00CB4AB0">
        <w:t xml:space="preserve">nglish Culture’, in Peter Burke et al. (eds.), </w:t>
      </w:r>
      <w:r w:rsidRPr="00CB4AB0">
        <w:rPr>
          <w:i/>
        </w:rPr>
        <w:t xml:space="preserve">Civil </w:t>
      </w:r>
      <w:r w:rsidR="004D799B">
        <w:rPr>
          <w:i/>
        </w:rPr>
        <w:t>h</w:t>
      </w:r>
      <w:r w:rsidRPr="00CB4AB0">
        <w:rPr>
          <w:i/>
        </w:rPr>
        <w:t>istories</w:t>
      </w:r>
      <w:r w:rsidR="00B43F39">
        <w:rPr>
          <w:i/>
        </w:rPr>
        <w:t>: essays presented to Sir Keith Thomas</w:t>
      </w:r>
      <w:r w:rsidRPr="00CB4AB0">
        <w:rPr>
          <w:i/>
        </w:rPr>
        <w:t xml:space="preserve"> </w:t>
      </w:r>
      <w:r w:rsidRPr="00CB4AB0">
        <w:t>(Oxford, 2000), pp. 131-2.</w:t>
      </w:r>
    </w:p>
  </w:endnote>
  <w:endnote w:id="27">
    <w:p w14:paraId="2E7879EB" w14:textId="4AA6D34E" w:rsidR="00CB4AB0" w:rsidRPr="00CB4AB0" w:rsidRDefault="00CB4AB0" w:rsidP="00CB4AB0">
      <w:pPr>
        <w:pStyle w:val="EndnoteText"/>
        <w:spacing w:line="480" w:lineRule="auto"/>
        <w:jc w:val="both"/>
      </w:pPr>
      <w:r w:rsidRPr="00CB4AB0">
        <w:rPr>
          <w:rStyle w:val="EndnoteReference"/>
        </w:rPr>
        <w:endnoteRef/>
      </w:r>
      <w:r w:rsidRPr="00CB4AB0">
        <w:t xml:space="preserve"> Mary J Dobson, </w:t>
      </w:r>
      <w:r w:rsidRPr="00CB4AB0">
        <w:rPr>
          <w:rStyle w:val="PageNumber"/>
          <w:i/>
          <w:iCs/>
        </w:rPr>
        <w:t xml:space="preserve">Contours of </w:t>
      </w:r>
      <w:r w:rsidR="004D799B">
        <w:rPr>
          <w:rStyle w:val="PageNumber"/>
          <w:i/>
          <w:iCs/>
        </w:rPr>
        <w:t>d</w:t>
      </w:r>
      <w:r w:rsidRPr="00CB4AB0">
        <w:rPr>
          <w:rStyle w:val="PageNumber"/>
          <w:i/>
          <w:iCs/>
        </w:rPr>
        <w:t xml:space="preserve">eath and </w:t>
      </w:r>
      <w:r w:rsidR="004D799B">
        <w:rPr>
          <w:rStyle w:val="PageNumber"/>
          <w:i/>
          <w:iCs/>
        </w:rPr>
        <w:t>d</w:t>
      </w:r>
      <w:r w:rsidRPr="00CB4AB0">
        <w:rPr>
          <w:rStyle w:val="PageNumber"/>
          <w:i/>
          <w:iCs/>
        </w:rPr>
        <w:t xml:space="preserve">isease in </w:t>
      </w:r>
      <w:r w:rsidR="004D799B">
        <w:rPr>
          <w:rStyle w:val="PageNumber"/>
          <w:i/>
          <w:iCs/>
        </w:rPr>
        <w:t>e</w:t>
      </w:r>
      <w:r w:rsidRPr="00CB4AB0">
        <w:rPr>
          <w:rStyle w:val="PageNumber"/>
          <w:i/>
          <w:iCs/>
        </w:rPr>
        <w:t xml:space="preserve">arly </w:t>
      </w:r>
      <w:r w:rsidR="004D799B">
        <w:rPr>
          <w:rStyle w:val="PageNumber"/>
          <w:i/>
          <w:iCs/>
        </w:rPr>
        <w:t>m</w:t>
      </w:r>
      <w:r w:rsidRPr="00CB4AB0">
        <w:rPr>
          <w:rStyle w:val="PageNumber"/>
          <w:i/>
          <w:iCs/>
        </w:rPr>
        <w:t xml:space="preserve">odern </w:t>
      </w:r>
      <w:r w:rsidR="004D799B">
        <w:rPr>
          <w:rStyle w:val="PageNumber"/>
          <w:i/>
          <w:iCs/>
        </w:rPr>
        <w:t>e</w:t>
      </w:r>
      <w:r w:rsidRPr="00CB4AB0">
        <w:rPr>
          <w:rStyle w:val="PageNumber"/>
          <w:i/>
          <w:iCs/>
        </w:rPr>
        <w:t xml:space="preserve">ngland </w:t>
      </w:r>
      <w:r w:rsidRPr="00CB4AB0">
        <w:t xml:space="preserve">(Cambridge, 2003), p. 29; Oswei Temkin, </w:t>
      </w:r>
      <w:r w:rsidRPr="00CB4AB0">
        <w:rPr>
          <w:rStyle w:val="PageNumber"/>
          <w:i/>
          <w:iCs/>
        </w:rPr>
        <w:t xml:space="preserve">The </w:t>
      </w:r>
      <w:r w:rsidR="004D799B">
        <w:rPr>
          <w:rStyle w:val="PageNumber"/>
          <w:i/>
          <w:iCs/>
        </w:rPr>
        <w:t>d</w:t>
      </w:r>
      <w:r w:rsidRPr="00CB4AB0">
        <w:rPr>
          <w:rStyle w:val="PageNumber"/>
          <w:i/>
          <w:iCs/>
        </w:rPr>
        <w:t xml:space="preserve">ouble </w:t>
      </w:r>
      <w:r w:rsidR="004D799B">
        <w:rPr>
          <w:rStyle w:val="PageNumber"/>
          <w:i/>
          <w:iCs/>
        </w:rPr>
        <w:t>f</w:t>
      </w:r>
      <w:r w:rsidRPr="00CB4AB0">
        <w:rPr>
          <w:rStyle w:val="PageNumber"/>
          <w:i/>
          <w:iCs/>
        </w:rPr>
        <w:t>ace of Janus</w:t>
      </w:r>
      <w:r w:rsidRPr="00CB4AB0">
        <w:t xml:space="preserve"> (Baltimore, 977), pp. 461-3; for examples of fumigations see: Recipe book of Sir Thomas Osbourne,1670-1695, Wellcome Library, MS 3724/63; Lady Frances Catchmay’s recipe book, c.1625, Wellcome Library, MS 184a/6; on pomanders see Holly Dugan, </w:t>
      </w:r>
      <w:r w:rsidRPr="00CB4AB0">
        <w:rPr>
          <w:rStyle w:val="PageNumber"/>
          <w:i/>
          <w:iCs/>
        </w:rPr>
        <w:t xml:space="preserve">The </w:t>
      </w:r>
      <w:r w:rsidR="00530B7C">
        <w:rPr>
          <w:rStyle w:val="PageNumber"/>
          <w:i/>
          <w:iCs/>
        </w:rPr>
        <w:t>e</w:t>
      </w:r>
      <w:r w:rsidRPr="00CB4AB0">
        <w:rPr>
          <w:rStyle w:val="PageNumber"/>
          <w:i/>
          <w:iCs/>
        </w:rPr>
        <w:t xml:space="preserve">phemeral </w:t>
      </w:r>
      <w:r w:rsidR="00530B7C">
        <w:rPr>
          <w:rStyle w:val="PageNumber"/>
          <w:i/>
          <w:iCs/>
        </w:rPr>
        <w:t>h</w:t>
      </w:r>
      <w:r w:rsidRPr="00CB4AB0">
        <w:rPr>
          <w:rStyle w:val="PageNumber"/>
          <w:i/>
          <w:iCs/>
        </w:rPr>
        <w:t xml:space="preserve">istory of </w:t>
      </w:r>
      <w:r w:rsidR="00530B7C">
        <w:rPr>
          <w:rStyle w:val="PageNumber"/>
          <w:i/>
          <w:iCs/>
        </w:rPr>
        <w:t>p</w:t>
      </w:r>
      <w:r w:rsidRPr="00CB4AB0">
        <w:rPr>
          <w:rStyle w:val="PageNumber"/>
          <w:i/>
          <w:iCs/>
        </w:rPr>
        <w:t>erfume</w:t>
      </w:r>
      <w:r w:rsidR="000B3B54">
        <w:rPr>
          <w:rStyle w:val="PageNumber"/>
          <w:i/>
          <w:iCs/>
        </w:rPr>
        <w:t>: scent and sense in early modern England</w:t>
      </w:r>
      <w:r w:rsidRPr="00CB4AB0">
        <w:t xml:space="preserve"> (Baltimore, </w:t>
      </w:r>
      <w:r w:rsidR="00530B7C">
        <w:t xml:space="preserve">MA, </w:t>
      </w:r>
      <w:r w:rsidRPr="00CB4AB0">
        <w:t xml:space="preserve">2011), pp. 110-111; Evelyn Welch, ‘Scented </w:t>
      </w:r>
      <w:r w:rsidR="00530B7C">
        <w:t>b</w:t>
      </w:r>
      <w:r w:rsidRPr="00CB4AB0">
        <w:t xml:space="preserve">uttons and </w:t>
      </w:r>
      <w:r w:rsidR="00530B7C">
        <w:t>p</w:t>
      </w:r>
      <w:r w:rsidRPr="00CB4AB0">
        <w:t xml:space="preserve">erfumed </w:t>
      </w:r>
      <w:r w:rsidR="00530B7C">
        <w:t>g</w:t>
      </w:r>
      <w:r w:rsidRPr="00CB4AB0">
        <w:t xml:space="preserve">loves: </w:t>
      </w:r>
      <w:r w:rsidR="00530B7C">
        <w:t>s</w:t>
      </w:r>
      <w:r w:rsidRPr="00CB4AB0">
        <w:t xml:space="preserve">melling </w:t>
      </w:r>
      <w:r w:rsidR="00530B7C">
        <w:t>t</w:t>
      </w:r>
      <w:r w:rsidRPr="00CB4AB0">
        <w:t xml:space="preserve">hings in </w:t>
      </w:r>
      <w:r w:rsidR="00530B7C">
        <w:t>r</w:t>
      </w:r>
      <w:r w:rsidRPr="00CB4AB0">
        <w:t xml:space="preserve">enaissance Italy’, in B. Mirabella, ed., </w:t>
      </w:r>
      <w:r w:rsidRPr="00CB4AB0">
        <w:rPr>
          <w:rStyle w:val="PageNumber"/>
          <w:i/>
          <w:iCs/>
        </w:rPr>
        <w:t>Ornamentalism</w:t>
      </w:r>
      <w:r w:rsidR="005D6932">
        <w:rPr>
          <w:rStyle w:val="PageNumber"/>
          <w:i/>
          <w:iCs/>
        </w:rPr>
        <w:t>: the art of renaissance accessories</w:t>
      </w:r>
      <w:r w:rsidRPr="00CB4AB0">
        <w:rPr>
          <w:rStyle w:val="PageNumber"/>
          <w:i/>
          <w:iCs/>
        </w:rPr>
        <w:t xml:space="preserve"> </w:t>
      </w:r>
      <w:r w:rsidRPr="00CB4AB0">
        <w:t xml:space="preserve">(Ann Arbor, </w:t>
      </w:r>
      <w:r w:rsidR="00530B7C">
        <w:t xml:space="preserve">MI, </w:t>
      </w:r>
      <w:r w:rsidRPr="00CB4AB0">
        <w:t>2011), pp. 13-39; for recipes see John Edwards,</w:t>
      </w:r>
      <w:r w:rsidRPr="00CB4AB0">
        <w:rPr>
          <w:rStyle w:val="PageNumber"/>
          <w:i/>
          <w:iCs/>
        </w:rPr>
        <w:t xml:space="preserve"> A Treatise concer</w:t>
      </w:r>
      <w:r w:rsidR="007767D5">
        <w:rPr>
          <w:rStyle w:val="PageNumber"/>
          <w:i/>
          <w:iCs/>
        </w:rPr>
        <w:t>n</w:t>
      </w:r>
      <w:r w:rsidRPr="00CB4AB0">
        <w:rPr>
          <w:rStyle w:val="PageNumber"/>
          <w:i/>
          <w:iCs/>
        </w:rPr>
        <w:t>ing the plague and the pox</w:t>
      </w:r>
      <w:r w:rsidRPr="00CB4AB0">
        <w:t xml:space="preserve"> (London, 1652), p. 19; Thomas Thayre, </w:t>
      </w:r>
      <w:r w:rsidRPr="00CB4AB0">
        <w:rPr>
          <w:rStyle w:val="PageNumber"/>
          <w:i/>
          <w:iCs/>
        </w:rPr>
        <w:t>A treatise of the pestilence</w:t>
      </w:r>
      <w:r w:rsidRPr="00CB4AB0">
        <w:t xml:space="preserve"> (London, 1603), p. 27.</w:t>
      </w:r>
    </w:p>
  </w:endnote>
  <w:endnote w:id="28">
    <w:p w14:paraId="65F4E5FB" w14:textId="431D0071" w:rsidR="00CB4AB0" w:rsidRPr="00CB4AB0" w:rsidRDefault="00CB4AB0" w:rsidP="00CB4AB0">
      <w:pPr>
        <w:pStyle w:val="EndnoteText"/>
        <w:spacing w:line="480" w:lineRule="auto"/>
        <w:rPr>
          <w:lang w:val="en-GB"/>
        </w:rPr>
      </w:pPr>
      <w:r w:rsidRPr="00CB4AB0">
        <w:rPr>
          <w:rStyle w:val="EndnoteReference"/>
        </w:rPr>
        <w:endnoteRef/>
      </w:r>
      <w:r w:rsidRPr="00CB4AB0">
        <w:t xml:space="preserve"> </w:t>
      </w:r>
      <w:r w:rsidRPr="00CB4AB0">
        <w:rPr>
          <w:lang w:val="en-GB"/>
        </w:rPr>
        <w:t xml:space="preserve">However, a new and important sensitivity to smell could be found in areas beyond medicine, see Tullett, </w:t>
      </w:r>
      <w:r w:rsidRPr="00CB4AB0">
        <w:rPr>
          <w:i/>
          <w:lang w:val="en-GB"/>
        </w:rPr>
        <w:t xml:space="preserve">Smell in </w:t>
      </w:r>
      <w:r w:rsidR="00530B7C">
        <w:rPr>
          <w:i/>
          <w:lang w:val="en-GB"/>
        </w:rPr>
        <w:t>e</w:t>
      </w:r>
      <w:r w:rsidRPr="00CB4AB0">
        <w:rPr>
          <w:i/>
          <w:lang w:val="en-GB"/>
        </w:rPr>
        <w:t>ighteenth-</w:t>
      </w:r>
      <w:r w:rsidR="00530B7C">
        <w:rPr>
          <w:i/>
          <w:lang w:val="en-GB"/>
        </w:rPr>
        <w:t>c</w:t>
      </w:r>
      <w:r w:rsidRPr="00CB4AB0">
        <w:rPr>
          <w:i/>
          <w:lang w:val="en-GB"/>
        </w:rPr>
        <w:t xml:space="preserve">entury </w:t>
      </w:r>
      <w:r w:rsidR="007767D5">
        <w:rPr>
          <w:i/>
          <w:lang w:val="en-GB"/>
        </w:rPr>
        <w:t>E</w:t>
      </w:r>
      <w:r w:rsidRPr="00CB4AB0">
        <w:rPr>
          <w:i/>
          <w:lang w:val="en-GB"/>
        </w:rPr>
        <w:t>ngland</w:t>
      </w:r>
      <w:r w:rsidRPr="00CB4AB0">
        <w:rPr>
          <w:lang w:val="en-GB"/>
        </w:rPr>
        <w:t>.</w:t>
      </w:r>
    </w:p>
  </w:endnote>
  <w:endnote w:id="29">
    <w:p w14:paraId="176B341E" w14:textId="4330CB6F" w:rsidR="00CB4AB0" w:rsidRPr="00CB4AB0" w:rsidRDefault="00CB4AB0" w:rsidP="00CB4AB0">
      <w:pPr>
        <w:pStyle w:val="EndnoteText"/>
        <w:spacing w:line="480" w:lineRule="auto"/>
        <w:rPr>
          <w:lang w:val="en-GB"/>
        </w:rPr>
      </w:pPr>
      <w:r w:rsidRPr="00CB4AB0">
        <w:rPr>
          <w:rStyle w:val="EndnoteReference"/>
        </w:rPr>
        <w:endnoteRef/>
      </w:r>
      <w:r w:rsidRPr="00CB4AB0">
        <w:t xml:space="preserve"> Mark Jenner, ‘Early modern English conceptions of cleanliness and dirt’.</w:t>
      </w:r>
    </w:p>
  </w:endnote>
  <w:endnote w:id="30">
    <w:p w14:paraId="7AD048C3" w14:textId="74DA9214" w:rsidR="00CB4AB0" w:rsidRPr="00CB4AB0" w:rsidRDefault="00CB4AB0" w:rsidP="00CB4AB0">
      <w:pPr>
        <w:pStyle w:val="EndnoteText"/>
        <w:spacing w:line="480" w:lineRule="auto"/>
        <w:rPr>
          <w:lang w:val="en-GB"/>
        </w:rPr>
      </w:pPr>
      <w:r w:rsidRPr="00CB4AB0">
        <w:rPr>
          <w:rStyle w:val="EndnoteReference"/>
        </w:rPr>
        <w:endnoteRef/>
      </w:r>
      <w:r w:rsidRPr="00CB4AB0">
        <w:t xml:space="preserve"> For further discussion of this transition see Tullett, </w:t>
      </w:r>
      <w:r w:rsidRPr="00CB4AB0">
        <w:rPr>
          <w:i/>
        </w:rPr>
        <w:t xml:space="preserve">Smell in </w:t>
      </w:r>
      <w:r w:rsidR="00530B7C">
        <w:rPr>
          <w:i/>
        </w:rPr>
        <w:t>e</w:t>
      </w:r>
      <w:r w:rsidRPr="00CB4AB0">
        <w:rPr>
          <w:i/>
        </w:rPr>
        <w:t>ighteenth-</w:t>
      </w:r>
      <w:r w:rsidR="00530B7C">
        <w:rPr>
          <w:i/>
        </w:rPr>
        <w:t>c</w:t>
      </w:r>
      <w:r w:rsidRPr="00CB4AB0">
        <w:rPr>
          <w:i/>
        </w:rPr>
        <w:t>entury England</w:t>
      </w:r>
      <w:r w:rsidRPr="00CB4AB0">
        <w:t xml:space="preserve">; on medicines and efficacy see Bartholomew Parr, </w:t>
      </w:r>
      <w:r w:rsidRPr="00CB4AB0">
        <w:rPr>
          <w:i/>
        </w:rPr>
        <w:t xml:space="preserve">The London </w:t>
      </w:r>
      <w:r w:rsidR="00530B7C">
        <w:rPr>
          <w:i/>
        </w:rPr>
        <w:t>m</w:t>
      </w:r>
      <w:r w:rsidRPr="00CB4AB0">
        <w:rPr>
          <w:i/>
        </w:rPr>
        <w:t xml:space="preserve">edical </w:t>
      </w:r>
      <w:r w:rsidR="00530B7C">
        <w:rPr>
          <w:i/>
        </w:rPr>
        <w:t>d</w:t>
      </w:r>
      <w:r w:rsidRPr="00CB4AB0">
        <w:rPr>
          <w:i/>
        </w:rPr>
        <w:t>ictionary</w:t>
      </w:r>
      <w:r w:rsidRPr="00CB4AB0">
        <w:t xml:space="preserve"> (</w:t>
      </w:r>
      <w:r w:rsidR="00530B7C">
        <w:t xml:space="preserve">2 vols., </w:t>
      </w:r>
      <w:r w:rsidRPr="00CB4AB0">
        <w:t xml:space="preserve">London, 1809), </w:t>
      </w:r>
      <w:r w:rsidR="004423AB">
        <w:t>II</w:t>
      </w:r>
      <w:r w:rsidRPr="00CB4AB0">
        <w:t>, 134, 136, 137, 139; John Ayrton Paris</w:t>
      </w:r>
      <w:r w:rsidRPr="00CB4AB0">
        <w:rPr>
          <w:i/>
        </w:rPr>
        <w:t>, Pharmacologia</w:t>
      </w:r>
      <w:r w:rsidRPr="00CB4AB0">
        <w:t xml:space="preserve"> (</w:t>
      </w:r>
      <w:r w:rsidR="00A31356">
        <w:t xml:space="preserve">2 vols., </w:t>
      </w:r>
      <w:r w:rsidRPr="00CB4AB0">
        <w:t xml:space="preserve">London, 1826), I, Preface, 79-81; J. Murray, </w:t>
      </w:r>
      <w:r w:rsidRPr="00CB4AB0">
        <w:rPr>
          <w:i/>
        </w:rPr>
        <w:t xml:space="preserve">A </w:t>
      </w:r>
      <w:r w:rsidR="00A31356">
        <w:rPr>
          <w:i/>
        </w:rPr>
        <w:t>s</w:t>
      </w:r>
      <w:r w:rsidRPr="00CB4AB0">
        <w:rPr>
          <w:i/>
        </w:rPr>
        <w:t xml:space="preserve">ystem of </w:t>
      </w:r>
      <w:r w:rsidR="00A31356">
        <w:rPr>
          <w:i/>
        </w:rPr>
        <w:t>m</w:t>
      </w:r>
      <w:r w:rsidRPr="00CB4AB0">
        <w:rPr>
          <w:i/>
        </w:rPr>
        <w:t xml:space="preserve">ateria </w:t>
      </w:r>
      <w:r w:rsidR="00A31356">
        <w:rPr>
          <w:i/>
        </w:rPr>
        <w:t>m</w:t>
      </w:r>
      <w:r w:rsidRPr="00CB4AB0">
        <w:rPr>
          <w:i/>
        </w:rPr>
        <w:t xml:space="preserve">edica </w:t>
      </w:r>
      <w:r w:rsidRPr="00CB4AB0">
        <w:t xml:space="preserve">(London, 1810), 111; on food see William Hicks, </w:t>
      </w:r>
      <w:r w:rsidRPr="00CB4AB0">
        <w:rPr>
          <w:i/>
        </w:rPr>
        <w:t xml:space="preserve">Oxford </w:t>
      </w:r>
      <w:r w:rsidR="00A31356">
        <w:rPr>
          <w:i/>
        </w:rPr>
        <w:t>j</w:t>
      </w:r>
      <w:r w:rsidRPr="00CB4AB0">
        <w:rPr>
          <w:i/>
        </w:rPr>
        <w:t xml:space="preserve">ests </w:t>
      </w:r>
      <w:r w:rsidRPr="00CB4AB0">
        <w:t xml:space="preserve">(London, 1740), 73; ‘Charity tubes to convey the smell from the tables of the rich for the benefit of the poor operatives’, 1830, London, etching with watercolour, 236x346mm, LW, 830.01.01.0; ‘Feeding on Smells’, </w:t>
      </w:r>
      <w:r w:rsidRPr="00CB4AB0">
        <w:rPr>
          <w:i/>
        </w:rPr>
        <w:t>The Journal of Health</w:t>
      </w:r>
      <w:r w:rsidRPr="00CB4AB0">
        <w:t>, 4 (1832), 173-4.</w:t>
      </w:r>
    </w:p>
  </w:endnote>
  <w:endnote w:id="31">
    <w:p w14:paraId="0FE4F727" w14:textId="66A22248" w:rsidR="00CB4AB0" w:rsidRPr="00CB4AB0" w:rsidRDefault="00CB4AB0" w:rsidP="00CB4AB0">
      <w:pPr>
        <w:pStyle w:val="EndnoteText"/>
        <w:spacing w:line="480" w:lineRule="auto"/>
        <w:rPr>
          <w:lang w:val="en-GB"/>
        </w:rPr>
      </w:pPr>
      <w:r w:rsidRPr="00CB4AB0">
        <w:rPr>
          <w:rStyle w:val="EndnoteReference"/>
        </w:rPr>
        <w:endnoteRef/>
      </w:r>
      <w:r w:rsidRPr="00CB4AB0">
        <w:t xml:space="preserve"> </w:t>
      </w:r>
      <w:r w:rsidRPr="00CB4AB0">
        <w:rPr>
          <w:lang w:val="en-GB"/>
        </w:rPr>
        <w:t xml:space="preserve">James C. Riley, </w:t>
      </w:r>
      <w:r w:rsidRPr="00CB4AB0">
        <w:rPr>
          <w:i/>
          <w:lang w:val="en-GB"/>
        </w:rPr>
        <w:t>The eighteenth-century campaign to avoid disease</w:t>
      </w:r>
      <w:r w:rsidRPr="00CB4AB0">
        <w:rPr>
          <w:lang w:val="en-GB"/>
        </w:rPr>
        <w:t xml:space="preserve"> (London, 1987); </w:t>
      </w:r>
      <w:r w:rsidRPr="00CB4AB0">
        <w:t xml:space="preserve">Anne Hardy, 'The medical response to epidemic disease during the eighteenth century', J. A. I Champion (ed.), </w:t>
      </w:r>
      <w:r w:rsidRPr="00CB4AB0">
        <w:rPr>
          <w:i/>
        </w:rPr>
        <w:t xml:space="preserve">Epidemic </w:t>
      </w:r>
      <w:r w:rsidR="00A31356">
        <w:rPr>
          <w:i/>
        </w:rPr>
        <w:t>d</w:t>
      </w:r>
      <w:r w:rsidRPr="00CB4AB0">
        <w:rPr>
          <w:i/>
        </w:rPr>
        <w:t>isease in London</w:t>
      </w:r>
      <w:r w:rsidRPr="00CB4AB0">
        <w:t xml:space="preserve"> (London, 1993), pp. 67-9; Roy Porter, ‘Cleaning up the </w:t>
      </w:r>
      <w:r w:rsidR="0015136C">
        <w:t>g</w:t>
      </w:r>
      <w:r w:rsidRPr="00CB4AB0">
        <w:t xml:space="preserve">reat </w:t>
      </w:r>
      <w:r w:rsidR="0015136C">
        <w:t>w</w:t>
      </w:r>
      <w:r w:rsidRPr="00CB4AB0">
        <w:t xml:space="preserve">en: </w:t>
      </w:r>
      <w:r w:rsidR="0015136C">
        <w:t>p</w:t>
      </w:r>
      <w:r w:rsidRPr="00CB4AB0">
        <w:t xml:space="preserve">ublic </w:t>
      </w:r>
      <w:r w:rsidR="0015136C">
        <w:t>h</w:t>
      </w:r>
      <w:r w:rsidRPr="00CB4AB0">
        <w:t xml:space="preserve">ealth in </w:t>
      </w:r>
      <w:r w:rsidR="0015136C">
        <w:t>e</w:t>
      </w:r>
      <w:r w:rsidRPr="00CB4AB0">
        <w:t>ighteenth-</w:t>
      </w:r>
      <w:r w:rsidR="0015136C">
        <w:t>c</w:t>
      </w:r>
      <w:r w:rsidRPr="00CB4AB0">
        <w:t xml:space="preserve">entury London’, </w:t>
      </w:r>
      <w:r w:rsidRPr="00CB4AB0">
        <w:rPr>
          <w:i/>
        </w:rPr>
        <w:t xml:space="preserve">Medical History, </w:t>
      </w:r>
      <w:r w:rsidRPr="00CB4AB0">
        <w:t xml:space="preserve">Supplement no. 11 (1991), pp. 61-75; Miles Ogborn, </w:t>
      </w:r>
      <w:r w:rsidRPr="00CB4AB0">
        <w:rPr>
          <w:i/>
        </w:rPr>
        <w:t xml:space="preserve">Spaces of </w:t>
      </w:r>
      <w:r w:rsidR="00A31356">
        <w:rPr>
          <w:i/>
        </w:rPr>
        <w:t>m</w:t>
      </w:r>
      <w:r w:rsidRPr="00CB4AB0">
        <w:rPr>
          <w:i/>
        </w:rPr>
        <w:t>odernity</w:t>
      </w:r>
      <w:r w:rsidR="00E1334A">
        <w:rPr>
          <w:i/>
        </w:rPr>
        <w:t>: London’s geographies, 1680-1780</w:t>
      </w:r>
      <w:r w:rsidRPr="00CB4AB0">
        <w:rPr>
          <w:i/>
        </w:rPr>
        <w:t xml:space="preserve"> </w:t>
      </w:r>
      <w:r w:rsidRPr="00CB4AB0">
        <w:t xml:space="preserve">(New York, </w:t>
      </w:r>
      <w:r w:rsidR="00E1334A">
        <w:t xml:space="preserve">NY, </w:t>
      </w:r>
      <w:r w:rsidRPr="00CB4AB0">
        <w:t xml:space="preserve">1998), pp. 75-114; for the forms of sensory attention behind improvement see John Gwynn, </w:t>
      </w:r>
      <w:r w:rsidRPr="00CB4AB0">
        <w:rPr>
          <w:i/>
        </w:rPr>
        <w:t>London and Westminster improved</w:t>
      </w:r>
      <w:r w:rsidRPr="00CB4AB0">
        <w:t xml:space="preserve"> (London, 1766); on industry see Thomas Le Roux, 'Governing the toxics and the pollutants. France, Great Britain, 1750–1850', </w:t>
      </w:r>
      <w:r w:rsidRPr="00CB4AB0">
        <w:rPr>
          <w:i/>
        </w:rPr>
        <w:t>Endeavour</w:t>
      </w:r>
      <w:r w:rsidRPr="00CB4AB0">
        <w:t>, 40, (2016), p. 81</w:t>
      </w:r>
      <w:r w:rsidRPr="00CB4AB0">
        <w:rPr>
          <w:lang w:val="en-GB"/>
        </w:rPr>
        <w:t>.</w:t>
      </w:r>
    </w:p>
  </w:endnote>
  <w:endnote w:id="32">
    <w:p w14:paraId="74495B71" w14:textId="1F0B0727" w:rsidR="00CB4AB0" w:rsidRPr="00CB4AB0" w:rsidRDefault="00CB4AB0" w:rsidP="00CB4AB0">
      <w:pPr>
        <w:pStyle w:val="EndnoteText"/>
        <w:spacing w:line="480" w:lineRule="auto"/>
        <w:rPr>
          <w:lang w:val="en-GB"/>
        </w:rPr>
      </w:pPr>
      <w:r w:rsidRPr="00CB4AB0">
        <w:rPr>
          <w:rStyle w:val="EndnoteReference"/>
        </w:rPr>
        <w:endnoteRef/>
      </w:r>
      <w:r w:rsidRPr="00CB4AB0">
        <w:t xml:space="preserve"> A detailed discussion will be found in Tullett, </w:t>
      </w:r>
      <w:r w:rsidRPr="00CB4AB0">
        <w:rPr>
          <w:i/>
        </w:rPr>
        <w:t xml:space="preserve">Smell in </w:t>
      </w:r>
      <w:r w:rsidR="00FF0A1D">
        <w:rPr>
          <w:i/>
        </w:rPr>
        <w:t>e</w:t>
      </w:r>
      <w:r w:rsidRPr="00CB4AB0">
        <w:rPr>
          <w:i/>
        </w:rPr>
        <w:t>ighteenth-</w:t>
      </w:r>
      <w:r w:rsidR="00FF0A1D">
        <w:rPr>
          <w:i/>
        </w:rPr>
        <w:t>c</w:t>
      </w:r>
      <w:r w:rsidRPr="00CB4AB0">
        <w:rPr>
          <w:i/>
        </w:rPr>
        <w:t xml:space="preserve">entury England. </w:t>
      </w:r>
    </w:p>
  </w:endnote>
  <w:endnote w:id="33">
    <w:p w14:paraId="23B15AE0" w14:textId="1E755B9C" w:rsidR="00CB4AB0" w:rsidRPr="00CB4AB0" w:rsidRDefault="00CB4AB0" w:rsidP="00CB4AB0">
      <w:pPr>
        <w:pStyle w:val="EndnoteText"/>
        <w:spacing w:line="480" w:lineRule="auto"/>
        <w:rPr>
          <w:lang w:val="en-GB"/>
        </w:rPr>
      </w:pPr>
      <w:r w:rsidRPr="00CB4AB0">
        <w:rPr>
          <w:rStyle w:val="EndnoteReference"/>
        </w:rPr>
        <w:endnoteRef/>
      </w:r>
      <w:r w:rsidRPr="00CB4AB0">
        <w:t xml:space="preserve"> Vladimir Yankovich, </w:t>
      </w:r>
      <w:r w:rsidRPr="00CB4AB0">
        <w:rPr>
          <w:i/>
        </w:rPr>
        <w:t xml:space="preserve">Confronting the </w:t>
      </w:r>
      <w:r w:rsidR="00FF0A1D">
        <w:rPr>
          <w:i/>
        </w:rPr>
        <w:t>c</w:t>
      </w:r>
      <w:r w:rsidRPr="00CB4AB0">
        <w:rPr>
          <w:i/>
        </w:rPr>
        <w:t>limate</w:t>
      </w:r>
      <w:r w:rsidR="009E132D">
        <w:rPr>
          <w:i/>
        </w:rPr>
        <w:t>: British airs and the making of environmental medicine</w:t>
      </w:r>
      <w:r w:rsidRPr="00CB4AB0">
        <w:t xml:space="preserve"> (New York, </w:t>
      </w:r>
      <w:r w:rsidR="00FF0A1D">
        <w:t xml:space="preserve">NY, </w:t>
      </w:r>
      <w:r w:rsidRPr="00CB4AB0">
        <w:t xml:space="preserve">2010); Jan Golinkski, </w:t>
      </w:r>
      <w:r w:rsidRPr="00CB4AB0">
        <w:rPr>
          <w:i/>
        </w:rPr>
        <w:t xml:space="preserve">British </w:t>
      </w:r>
      <w:r w:rsidR="00FF0A1D">
        <w:rPr>
          <w:i/>
        </w:rPr>
        <w:t>w</w:t>
      </w:r>
      <w:r w:rsidRPr="00CB4AB0">
        <w:rPr>
          <w:i/>
        </w:rPr>
        <w:t xml:space="preserve">eather and the </w:t>
      </w:r>
      <w:r w:rsidR="00FF0A1D">
        <w:rPr>
          <w:i/>
        </w:rPr>
        <w:t>c</w:t>
      </w:r>
      <w:r w:rsidRPr="00CB4AB0">
        <w:rPr>
          <w:i/>
        </w:rPr>
        <w:t xml:space="preserve">limate of </w:t>
      </w:r>
      <w:r w:rsidR="00FF0A1D">
        <w:rPr>
          <w:i/>
        </w:rPr>
        <w:t>e</w:t>
      </w:r>
      <w:r w:rsidRPr="00CB4AB0">
        <w:rPr>
          <w:i/>
        </w:rPr>
        <w:t xml:space="preserve">nlightenment </w:t>
      </w:r>
      <w:r w:rsidRPr="00CB4AB0">
        <w:t xml:space="preserve">(Chicago, </w:t>
      </w:r>
      <w:r w:rsidR="00FF0A1D">
        <w:t xml:space="preserve">IL, </w:t>
      </w:r>
      <w:r w:rsidRPr="00CB4AB0">
        <w:t xml:space="preserve">2007); John Crowley, </w:t>
      </w:r>
      <w:r w:rsidRPr="00CB4AB0">
        <w:rPr>
          <w:i/>
        </w:rPr>
        <w:t xml:space="preserve">The </w:t>
      </w:r>
      <w:r w:rsidR="00FF0A1D">
        <w:rPr>
          <w:i/>
        </w:rPr>
        <w:t>i</w:t>
      </w:r>
      <w:r w:rsidRPr="00CB4AB0">
        <w:rPr>
          <w:i/>
        </w:rPr>
        <w:t xml:space="preserve">nvention of </w:t>
      </w:r>
      <w:r w:rsidR="00FF0A1D">
        <w:rPr>
          <w:i/>
        </w:rPr>
        <w:t>c</w:t>
      </w:r>
      <w:r w:rsidRPr="00CB4AB0">
        <w:rPr>
          <w:i/>
        </w:rPr>
        <w:t>omfort</w:t>
      </w:r>
      <w:r w:rsidR="006240FF">
        <w:rPr>
          <w:i/>
        </w:rPr>
        <w:t>: sensibilities and design in early moder</w:t>
      </w:r>
      <w:r w:rsidR="00D2175F">
        <w:rPr>
          <w:i/>
        </w:rPr>
        <w:t>n Britain and early America</w:t>
      </w:r>
      <w:r w:rsidRPr="00CB4AB0">
        <w:rPr>
          <w:i/>
        </w:rPr>
        <w:t xml:space="preserve"> </w:t>
      </w:r>
      <w:r w:rsidRPr="00CB4AB0">
        <w:t>(Baltimore,</w:t>
      </w:r>
      <w:r w:rsidR="00FF0A1D">
        <w:t xml:space="preserve"> MA,</w:t>
      </w:r>
      <w:r w:rsidRPr="00CB4AB0">
        <w:t xml:space="preserve"> 2001); for exemplars of this strain of environmental literature see James Makittrick Adair, </w:t>
      </w:r>
      <w:r w:rsidRPr="00CB4AB0">
        <w:rPr>
          <w:i/>
        </w:rPr>
        <w:t xml:space="preserve">Essays on </w:t>
      </w:r>
      <w:r w:rsidR="00FF0A1D">
        <w:rPr>
          <w:i/>
        </w:rPr>
        <w:t>f</w:t>
      </w:r>
      <w:r w:rsidRPr="00CB4AB0">
        <w:rPr>
          <w:i/>
        </w:rPr>
        <w:t xml:space="preserve">ashionable </w:t>
      </w:r>
      <w:r w:rsidR="00FF0A1D">
        <w:rPr>
          <w:i/>
        </w:rPr>
        <w:t>d</w:t>
      </w:r>
      <w:r w:rsidRPr="00CB4AB0">
        <w:rPr>
          <w:i/>
        </w:rPr>
        <w:t>iseases</w:t>
      </w:r>
      <w:r w:rsidRPr="00CB4AB0">
        <w:t xml:space="preserve"> (London, 1790); Sir John Sinclair, </w:t>
      </w:r>
      <w:r w:rsidRPr="00CB4AB0">
        <w:rPr>
          <w:i/>
        </w:rPr>
        <w:t xml:space="preserve">The </w:t>
      </w:r>
      <w:r w:rsidR="00FF0A1D">
        <w:rPr>
          <w:i/>
        </w:rPr>
        <w:t>c</w:t>
      </w:r>
      <w:r w:rsidRPr="00CB4AB0">
        <w:rPr>
          <w:i/>
        </w:rPr>
        <w:t xml:space="preserve">ode of </w:t>
      </w:r>
      <w:r w:rsidR="00FF0A1D">
        <w:rPr>
          <w:i/>
        </w:rPr>
        <w:t>h</w:t>
      </w:r>
      <w:r w:rsidRPr="00CB4AB0">
        <w:rPr>
          <w:i/>
        </w:rPr>
        <w:t xml:space="preserve">ealth and </w:t>
      </w:r>
      <w:r w:rsidR="00FF0A1D">
        <w:rPr>
          <w:i/>
        </w:rPr>
        <w:t>l</w:t>
      </w:r>
      <w:r w:rsidRPr="00CB4AB0">
        <w:rPr>
          <w:i/>
        </w:rPr>
        <w:t>ongevity</w:t>
      </w:r>
      <w:r w:rsidRPr="00CB4AB0">
        <w:t xml:space="preserve"> (London, 1818); James Johnson, </w:t>
      </w:r>
      <w:r w:rsidRPr="00CB4AB0">
        <w:rPr>
          <w:i/>
        </w:rPr>
        <w:t xml:space="preserve">The </w:t>
      </w:r>
      <w:r w:rsidR="00FF0A1D">
        <w:rPr>
          <w:i/>
        </w:rPr>
        <w:t>i</w:t>
      </w:r>
      <w:r w:rsidRPr="00CB4AB0">
        <w:rPr>
          <w:i/>
        </w:rPr>
        <w:t xml:space="preserve">nfluence of the </w:t>
      </w:r>
      <w:r w:rsidR="00FF0A1D">
        <w:rPr>
          <w:i/>
        </w:rPr>
        <w:t>a</w:t>
      </w:r>
      <w:r w:rsidRPr="00CB4AB0">
        <w:rPr>
          <w:i/>
        </w:rPr>
        <w:t xml:space="preserve">tmosphere </w:t>
      </w:r>
      <w:r w:rsidRPr="00CB4AB0">
        <w:t>(London, 1818).</w:t>
      </w:r>
    </w:p>
  </w:endnote>
  <w:endnote w:id="34">
    <w:p w14:paraId="1946CE0B" w14:textId="738ACAE1" w:rsidR="00CB4AB0" w:rsidRPr="00CB4AB0" w:rsidRDefault="00CB4AB0" w:rsidP="00CB4AB0">
      <w:pPr>
        <w:pStyle w:val="EndnoteText"/>
        <w:spacing w:line="480" w:lineRule="auto"/>
        <w:jc w:val="both"/>
      </w:pPr>
      <w:r w:rsidRPr="00CB4AB0">
        <w:rPr>
          <w:rStyle w:val="PageNumber"/>
          <w:rFonts w:eastAsia="Baskerville"/>
          <w:vertAlign w:val="superscript"/>
        </w:rPr>
        <w:endnoteRef/>
      </w:r>
      <w:r w:rsidRPr="00CB4AB0">
        <w:t xml:space="preserve"> James Carmichael Smyth, </w:t>
      </w:r>
      <w:r w:rsidRPr="00CB4AB0">
        <w:rPr>
          <w:rStyle w:val="PageNumber"/>
          <w:i/>
          <w:iCs/>
        </w:rPr>
        <w:t xml:space="preserve">An account of the experiment made at the desire of the </w:t>
      </w:r>
      <w:r w:rsidR="00FF0A1D">
        <w:rPr>
          <w:rStyle w:val="PageNumber"/>
          <w:i/>
          <w:iCs/>
        </w:rPr>
        <w:t>l</w:t>
      </w:r>
      <w:r w:rsidRPr="00CB4AB0">
        <w:rPr>
          <w:rStyle w:val="PageNumber"/>
          <w:i/>
          <w:iCs/>
        </w:rPr>
        <w:t xml:space="preserve">ords </w:t>
      </w:r>
      <w:r w:rsidR="00FF0A1D">
        <w:rPr>
          <w:rStyle w:val="PageNumber"/>
          <w:i/>
          <w:iCs/>
        </w:rPr>
        <w:t>c</w:t>
      </w:r>
      <w:r w:rsidRPr="00CB4AB0">
        <w:rPr>
          <w:rStyle w:val="PageNumber"/>
          <w:i/>
          <w:iCs/>
        </w:rPr>
        <w:t xml:space="preserve">ommissioners of the </w:t>
      </w:r>
      <w:r w:rsidR="00FF0A1D">
        <w:rPr>
          <w:rStyle w:val="PageNumber"/>
          <w:i/>
          <w:iCs/>
        </w:rPr>
        <w:t>ad</w:t>
      </w:r>
      <w:r w:rsidRPr="00CB4AB0">
        <w:rPr>
          <w:rStyle w:val="PageNumber"/>
          <w:i/>
          <w:iCs/>
        </w:rPr>
        <w:t xml:space="preserve">miralty </w:t>
      </w:r>
      <w:r w:rsidRPr="00CB4AB0">
        <w:t xml:space="preserve">(London, 1796); James Carmichael Smyth, </w:t>
      </w:r>
      <w:r w:rsidRPr="00CB4AB0">
        <w:rPr>
          <w:rStyle w:val="PageNumber"/>
          <w:i/>
          <w:iCs/>
        </w:rPr>
        <w:t xml:space="preserve">The effect of the nitrous vapour </w:t>
      </w:r>
      <w:r w:rsidRPr="00CB4AB0">
        <w:t>(London, 1799).</w:t>
      </w:r>
    </w:p>
  </w:endnote>
  <w:endnote w:id="35">
    <w:p w14:paraId="1AC28D83" w14:textId="77777777" w:rsidR="00CB4AB0" w:rsidRPr="00CB4AB0" w:rsidRDefault="00CB4AB0" w:rsidP="00CB4AB0">
      <w:pPr>
        <w:pStyle w:val="EndnoteText"/>
        <w:spacing w:line="480" w:lineRule="auto"/>
        <w:jc w:val="both"/>
      </w:pPr>
      <w:r w:rsidRPr="00CB4AB0">
        <w:rPr>
          <w:rStyle w:val="PageNumber"/>
          <w:rFonts w:eastAsia="Baskerville"/>
          <w:vertAlign w:val="superscript"/>
        </w:rPr>
        <w:endnoteRef/>
      </w:r>
      <w:r w:rsidRPr="00CB4AB0">
        <w:t xml:space="preserve"> Carmichael Smyth, </w:t>
      </w:r>
      <w:r w:rsidRPr="00CB4AB0">
        <w:rPr>
          <w:rStyle w:val="PageNumber"/>
          <w:i/>
          <w:iCs/>
        </w:rPr>
        <w:t>The effect of the nitrous vapour,</w:t>
      </w:r>
      <w:r w:rsidRPr="00CB4AB0">
        <w:t xml:space="preserve"> pp. 7-8.</w:t>
      </w:r>
    </w:p>
  </w:endnote>
  <w:endnote w:id="36">
    <w:p w14:paraId="611C47EC" w14:textId="77777777" w:rsidR="00CB4AB0" w:rsidRPr="00CB4AB0" w:rsidRDefault="00CB4AB0" w:rsidP="00CB4AB0">
      <w:pPr>
        <w:pStyle w:val="EndnoteText"/>
        <w:spacing w:line="480" w:lineRule="auto"/>
        <w:jc w:val="both"/>
      </w:pPr>
      <w:r w:rsidRPr="00CB4AB0">
        <w:rPr>
          <w:rStyle w:val="PageNumber"/>
          <w:rFonts w:eastAsia="Baskerville"/>
          <w:vertAlign w:val="superscript"/>
        </w:rPr>
        <w:endnoteRef/>
      </w:r>
      <w:r w:rsidRPr="00CB4AB0">
        <w:t xml:space="preserve"> </w:t>
      </w:r>
      <w:r w:rsidRPr="00CB4AB0">
        <w:rPr>
          <w:rStyle w:val="PageNumber"/>
          <w:i/>
          <w:iCs/>
        </w:rPr>
        <w:t>Ibid</w:t>
      </w:r>
      <w:r w:rsidRPr="00CB4AB0">
        <w:t>, pp. 87, 92-3.</w:t>
      </w:r>
    </w:p>
  </w:endnote>
  <w:endnote w:id="37">
    <w:p w14:paraId="150004F9" w14:textId="6C675C66" w:rsidR="00CB4AB0" w:rsidRPr="00CB4AB0" w:rsidRDefault="00CB4AB0" w:rsidP="00CB4AB0">
      <w:pPr>
        <w:pStyle w:val="EndnoteText"/>
        <w:spacing w:line="480" w:lineRule="auto"/>
        <w:jc w:val="both"/>
      </w:pPr>
      <w:r w:rsidRPr="00CB4AB0">
        <w:rPr>
          <w:rStyle w:val="PageNumber"/>
          <w:rFonts w:eastAsia="Baskerville"/>
          <w:vertAlign w:val="superscript"/>
        </w:rPr>
        <w:endnoteRef/>
      </w:r>
      <w:r w:rsidRPr="00CB4AB0">
        <w:t xml:space="preserve"> Colin Chisholm, </w:t>
      </w:r>
      <w:r w:rsidRPr="00CB4AB0">
        <w:rPr>
          <w:rStyle w:val="PageNumber"/>
          <w:i/>
          <w:iCs/>
        </w:rPr>
        <w:t xml:space="preserve">An </w:t>
      </w:r>
      <w:r w:rsidR="00FF0A1D">
        <w:rPr>
          <w:rStyle w:val="PageNumber"/>
          <w:i/>
          <w:iCs/>
        </w:rPr>
        <w:t>e</w:t>
      </w:r>
      <w:r w:rsidRPr="00CB4AB0">
        <w:rPr>
          <w:rStyle w:val="PageNumber"/>
          <w:i/>
          <w:iCs/>
        </w:rPr>
        <w:t xml:space="preserve">ssay on the </w:t>
      </w:r>
      <w:r w:rsidR="00FF0A1D">
        <w:rPr>
          <w:rStyle w:val="PageNumber"/>
          <w:i/>
          <w:iCs/>
        </w:rPr>
        <w:t>m</w:t>
      </w:r>
      <w:r w:rsidRPr="00CB4AB0">
        <w:rPr>
          <w:rStyle w:val="PageNumber"/>
          <w:i/>
          <w:iCs/>
        </w:rPr>
        <w:t xml:space="preserve">alignant </w:t>
      </w:r>
      <w:r w:rsidR="00FF0A1D">
        <w:rPr>
          <w:rStyle w:val="PageNumber"/>
          <w:i/>
          <w:iCs/>
        </w:rPr>
        <w:t>p</w:t>
      </w:r>
      <w:r w:rsidRPr="00CB4AB0">
        <w:rPr>
          <w:rStyle w:val="PageNumber"/>
          <w:i/>
          <w:iCs/>
        </w:rPr>
        <w:t xml:space="preserve">estilential </w:t>
      </w:r>
      <w:r w:rsidR="00FF0A1D">
        <w:rPr>
          <w:rStyle w:val="PageNumber"/>
          <w:i/>
          <w:iCs/>
        </w:rPr>
        <w:t>f</w:t>
      </w:r>
      <w:r w:rsidRPr="00CB4AB0">
        <w:rPr>
          <w:rStyle w:val="PageNumber"/>
          <w:i/>
          <w:iCs/>
        </w:rPr>
        <w:t xml:space="preserve">ever, </w:t>
      </w:r>
      <w:r w:rsidRPr="00CB4AB0">
        <w:t xml:space="preserve">(2 vols., London, 1801), II, p. 27; Anthony Meyler, </w:t>
      </w:r>
      <w:r w:rsidRPr="00CB4AB0">
        <w:rPr>
          <w:rStyle w:val="PageNumber"/>
          <w:i/>
          <w:iCs/>
        </w:rPr>
        <w:t xml:space="preserve">Observations on </w:t>
      </w:r>
      <w:r w:rsidR="00FF0A1D">
        <w:rPr>
          <w:rStyle w:val="PageNumber"/>
          <w:i/>
          <w:iCs/>
        </w:rPr>
        <w:t>v</w:t>
      </w:r>
      <w:r w:rsidRPr="00CB4AB0">
        <w:rPr>
          <w:rStyle w:val="PageNumber"/>
          <w:i/>
          <w:iCs/>
        </w:rPr>
        <w:t xml:space="preserve">entilation </w:t>
      </w:r>
      <w:r w:rsidRPr="00CB4AB0">
        <w:t>(London, 1818), pp. 114-5.</w:t>
      </w:r>
    </w:p>
  </w:endnote>
  <w:endnote w:id="38">
    <w:p w14:paraId="683755CA" w14:textId="5450A72B" w:rsidR="00CB4AB0" w:rsidRPr="00CB4AB0" w:rsidRDefault="00CB4AB0" w:rsidP="00CB4AB0">
      <w:pPr>
        <w:pStyle w:val="EndnoteText"/>
        <w:spacing w:line="480" w:lineRule="auto"/>
        <w:jc w:val="both"/>
      </w:pPr>
      <w:r w:rsidRPr="00CB4AB0">
        <w:rPr>
          <w:rStyle w:val="PageNumber"/>
          <w:rFonts w:eastAsia="Baskerville"/>
          <w:vertAlign w:val="superscript"/>
        </w:rPr>
        <w:endnoteRef/>
      </w:r>
      <w:r w:rsidRPr="00CB4AB0">
        <w:t xml:space="preserve"> Thomas Trotter, </w:t>
      </w:r>
      <w:r w:rsidRPr="00CB4AB0">
        <w:rPr>
          <w:rStyle w:val="PageNumber"/>
          <w:i/>
          <w:iCs/>
        </w:rPr>
        <w:t xml:space="preserve">Medicina </w:t>
      </w:r>
      <w:r w:rsidR="00FF0A1D">
        <w:rPr>
          <w:rStyle w:val="PageNumber"/>
          <w:i/>
          <w:iCs/>
        </w:rPr>
        <w:t>n</w:t>
      </w:r>
      <w:r w:rsidRPr="00CB4AB0">
        <w:rPr>
          <w:rStyle w:val="PageNumber"/>
          <w:i/>
          <w:iCs/>
        </w:rPr>
        <w:t xml:space="preserve">autica </w:t>
      </w:r>
      <w:r w:rsidRPr="00CB4AB0">
        <w:t>(London, 1799), pp. 35-56.</w:t>
      </w:r>
    </w:p>
  </w:endnote>
  <w:endnote w:id="39">
    <w:p w14:paraId="5A15723A" w14:textId="77777777" w:rsidR="00CB4AB0" w:rsidRPr="00CB4AB0" w:rsidRDefault="00CB4AB0" w:rsidP="00CB4AB0">
      <w:pPr>
        <w:pStyle w:val="EndnoteText"/>
        <w:spacing w:line="480" w:lineRule="auto"/>
        <w:rPr>
          <w:lang w:val="en-GB"/>
        </w:rPr>
      </w:pPr>
      <w:r w:rsidRPr="00CB4AB0">
        <w:rPr>
          <w:rStyle w:val="EndnoteReference"/>
        </w:rPr>
        <w:endnoteRef/>
      </w:r>
      <w:r w:rsidRPr="00CB4AB0">
        <w:t xml:space="preserve"> Alfred Fennings, </w:t>
      </w:r>
      <w:r w:rsidRPr="00CB4AB0">
        <w:rPr>
          <w:i/>
        </w:rPr>
        <w:t>The new &amp; only successful treatment of cholera</w:t>
      </w:r>
      <w:r w:rsidRPr="00CB4AB0">
        <w:t xml:space="preserve"> (London, 1848), p. i; James Copeland, </w:t>
      </w:r>
      <w:r w:rsidRPr="00CB4AB0">
        <w:rPr>
          <w:i/>
        </w:rPr>
        <w:t>Of pestilential cholera</w:t>
      </w:r>
      <w:r w:rsidRPr="00CB4AB0">
        <w:t xml:space="preserve"> (London, 1832), p. 107.</w:t>
      </w:r>
    </w:p>
  </w:endnote>
  <w:endnote w:id="40">
    <w:p w14:paraId="3A2D1495" w14:textId="298FB41F" w:rsidR="00CB4AB0" w:rsidRPr="00CB4AB0" w:rsidRDefault="00CB4AB0" w:rsidP="00CB4AB0">
      <w:pPr>
        <w:pStyle w:val="EndnoteText"/>
        <w:spacing w:line="480" w:lineRule="auto"/>
      </w:pPr>
      <w:r w:rsidRPr="00CB4AB0">
        <w:rPr>
          <w:rStyle w:val="EndnoteReference"/>
        </w:rPr>
        <w:endnoteRef/>
      </w:r>
      <w:r w:rsidRPr="00CB4AB0">
        <w:t xml:space="preserve">  ‘Choleraphoby’, in </w:t>
      </w:r>
      <w:r w:rsidRPr="00CB4AB0">
        <w:rPr>
          <w:i/>
        </w:rPr>
        <w:t>McLean’s Monthly Sheet of Caricatures</w:t>
      </w:r>
      <w:r w:rsidRPr="00CB4AB0">
        <w:t xml:space="preserve">, no.24 (London, 1831), British Museum, 1868,0808.12311; ‘Elegant </w:t>
      </w:r>
      <w:r w:rsidR="0015136C">
        <w:t>p</w:t>
      </w:r>
      <w:r w:rsidRPr="00CB4AB0">
        <w:t xml:space="preserve">reventative of </w:t>
      </w:r>
      <w:r w:rsidR="0015136C">
        <w:t>c</w:t>
      </w:r>
      <w:r w:rsidRPr="00CB4AB0">
        <w:t>holera’, in McLean’s Monthly Sheet of Caricatures, no.25 (London, 1832), British Museum, 1868,0808.12313.</w:t>
      </w:r>
    </w:p>
  </w:endnote>
  <w:endnote w:id="41">
    <w:p w14:paraId="0F92BA8D" w14:textId="665DB03F" w:rsidR="00CB4AB0" w:rsidRPr="00CB4AB0" w:rsidRDefault="00CB4AB0" w:rsidP="00CB4AB0">
      <w:pPr>
        <w:pStyle w:val="EndnoteText"/>
        <w:spacing w:line="480" w:lineRule="auto"/>
        <w:rPr>
          <w:lang w:val="en-GB"/>
        </w:rPr>
      </w:pPr>
      <w:r w:rsidRPr="00CB4AB0">
        <w:rPr>
          <w:rStyle w:val="EndnoteReference"/>
        </w:rPr>
        <w:endnoteRef/>
      </w:r>
      <w:r w:rsidRPr="00CB4AB0">
        <w:t xml:space="preserve"> Thomas Forster, </w:t>
      </w:r>
      <w:r w:rsidRPr="00CB4AB0">
        <w:rPr>
          <w:i/>
        </w:rPr>
        <w:t xml:space="preserve">Essay on the origin, symptoms, and treatment of cholera morbus </w:t>
      </w:r>
      <w:r w:rsidRPr="00CB4AB0">
        <w:t xml:space="preserve">(London, 1831), p. 60; Copeland, </w:t>
      </w:r>
      <w:r w:rsidRPr="00CB4AB0">
        <w:rPr>
          <w:i/>
        </w:rPr>
        <w:t xml:space="preserve">Of pestilential cholera, </w:t>
      </w:r>
      <w:r w:rsidRPr="00CB4AB0">
        <w:t xml:space="preserve">pp.168-9; Thomas Shapter, </w:t>
      </w:r>
      <w:r w:rsidRPr="00CB4AB0">
        <w:rPr>
          <w:i/>
        </w:rPr>
        <w:t>The history of the cholera in Exeter in 1832</w:t>
      </w:r>
      <w:r w:rsidRPr="00CB4AB0">
        <w:t xml:space="preserve"> (London, 1849), pp. 177-8; John Goss, </w:t>
      </w:r>
      <w:r w:rsidRPr="00CB4AB0">
        <w:rPr>
          <w:i/>
        </w:rPr>
        <w:t>Practical remarks on the disease called cholera</w:t>
      </w:r>
      <w:r w:rsidRPr="00CB4AB0">
        <w:t xml:space="preserve"> (London, 1831), pp.22-3. </w:t>
      </w:r>
    </w:p>
  </w:endnote>
  <w:endnote w:id="42">
    <w:p w14:paraId="6E700B8B" w14:textId="77777777" w:rsidR="00CB4AB0" w:rsidRPr="00CB4AB0" w:rsidRDefault="00CB4AB0" w:rsidP="00CB4AB0">
      <w:pPr>
        <w:pStyle w:val="EndnoteText"/>
        <w:spacing w:line="480" w:lineRule="auto"/>
        <w:rPr>
          <w:lang w:val="en-GB"/>
        </w:rPr>
      </w:pPr>
      <w:r w:rsidRPr="00CB4AB0">
        <w:rPr>
          <w:rStyle w:val="EndnoteReference"/>
        </w:rPr>
        <w:endnoteRef/>
      </w:r>
      <w:r w:rsidRPr="00CB4AB0">
        <w:t xml:space="preserve"> </w:t>
      </w:r>
      <w:r w:rsidRPr="00CB4AB0">
        <w:rPr>
          <w:i/>
        </w:rPr>
        <w:t>The physician: I. The cholera</w:t>
      </w:r>
      <w:r w:rsidRPr="00CB4AB0">
        <w:t xml:space="preserve"> (London, 1832), p. 177; James M. S. Kennedy, </w:t>
      </w:r>
      <w:r w:rsidRPr="00CB4AB0">
        <w:rPr>
          <w:i/>
        </w:rPr>
        <w:t>A lecture on the nature, causes, and prevention of cholera</w:t>
      </w:r>
      <w:r w:rsidRPr="00CB4AB0">
        <w:t xml:space="preserve"> (Ashby-de-la-zouch, 1831), p. 33.</w:t>
      </w:r>
    </w:p>
  </w:endnote>
  <w:endnote w:id="43">
    <w:p w14:paraId="0C8DF992" w14:textId="7D2028C1" w:rsidR="00CB4AB0" w:rsidRPr="00CB4AB0" w:rsidRDefault="00CB4AB0" w:rsidP="00CB4AB0">
      <w:pPr>
        <w:pStyle w:val="EndnoteText"/>
        <w:spacing w:line="480" w:lineRule="auto"/>
        <w:rPr>
          <w:lang w:val="en-GB"/>
        </w:rPr>
      </w:pPr>
      <w:r w:rsidRPr="00CB4AB0">
        <w:rPr>
          <w:rStyle w:val="EndnoteReference"/>
        </w:rPr>
        <w:endnoteRef/>
      </w:r>
      <w:r w:rsidRPr="00CB4AB0">
        <w:t xml:space="preserve"> Stephen Brougham, </w:t>
      </w:r>
      <w:r w:rsidRPr="00CB4AB0">
        <w:rPr>
          <w:i/>
        </w:rPr>
        <w:t>On cholera</w:t>
      </w:r>
      <w:r w:rsidRPr="00CB4AB0">
        <w:t xml:space="preserve"> (London, 1834), pp. 67, 73-7; Sir William Russel, </w:t>
      </w:r>
      <w:r w:rsidRPr="00CB4AB0">
        <w:rPr>
          <w:i/>
        </w:rPr>
        <w:t xml:space="preserve">Official reports made to government by Drs. Russell &amp; Barry </w:t>
      </w:r>
      <w:r w:rsidRPr="00CB4AB0">
        <w:t>(London, 1832), pp. 112-3.</w:t>
      </w:r>
    </w:p>
  </w:endnote>
  <w:endnote w:id="44">
    <w:p w14:paraId="3710A9E2" w14:textId="7AB26BCF" w:rsidR="00CB4AB0" w:rsidRPr="00CB4AB0" w:rsidRDefault="00CB4AB0" w:rsidP="00CB4AB0">
      <w:pPr>
        <w:pStyle w:val="EndnoteText"/>
        <w:spacing w:line="480" w:lineRule="auto"/>
        <w:rPr>
          <w:lang w:val="en-GB"/>
        </w:rPr>
      </w:pPr>
      <w:r w:rsidRPr="00CB4AB0">
        <w:rPr>
          <w:rStyle w:val="EndnoteReference"/>
        </w:rPr>
        <w:endnoteRef/>
      </w:r>
      <w:r w:rsidRPr="00CB4AB0">
        <w:t xml:space="preserve"> Francis Bisset Hawkins, </w:t>
      </w:r>
      <w:r w:rsidRPr="00CB4AB0">
        <w:rPr>
          <w:i/>
        </w:rPr>
        <w:t>History of the epidemic spasmodic cholera of Russia</w:t>
      </w:r>
      <w:r w:rsidRPr="00CB4AB0">
        <w:t xml:space="preserve"> (London, 1831), pp. 20-3; Sir William Russel, </w:t>
      </w:r>
      <w:r w:rsidRPr="00CB4AB0">
        <w:rPr>
          <w:i/>
        </w:rPr>
        <w:t xml:space="preserve">Official Reports, </w:t>
      </w:r>
      <w:r w:rsidRPr="00CB4AB0">
        <w:t>p.60.</w:t>
      </w:r>
    </w:p>
  </w:endnote>
  <w:endnote w:id="45">
    <w:p w14:paraId="65F05BF5" w14:textId="33A2D1BE" w:rsidR="00CB4AB0" w:rsidRPr="00CB4AB0" w:rsidRDefault="00CB4AB0" w:rsidP="00CB4AB0">
      <w:pPr>
        <w:pStyle w:val="EndnoteText"/>
        <w:spacing w:line="480" w:lineRule="auto"/>
        <w:rPr>
          <w:lang w:val="en-GB"/>
        </w:rPr>
      </w:pPr>
      <w:r w:rsidRPr="00CB4AB0">
        <w:rPr>
          <w:rStyle w:val="EndnoteReference"/>
        </w:rPr>
        <w:endnoteRef/>
      </w:r>
      <w:r w:rsidRPr="00CB4AB0">
        <w:t xml:space="preserve"> William Fergusson, </w:t>
      </w:r>
      <w:r w:rsidRPr="00CB4AB0">
        <w:rPr>
          <w:i/>
        </w:rPr>
        <w:t>Letters upon cholera morbus</w:t>
      </w:r>
      <w:r w:rsidRPr="00CB4AB0">
        <w:t xml:space="preserve"> (London, 1832), pp. 15-6; William Haslewood, </w:t>
      </w:r>
      <w:r w:rsidRPr="00CB4AB0">
        <w:rPr>
          <w:i/>
        </w:rPr>
        <w:t>History and medical treatment of cholera</w:t>
      </w:r>
      <w:r w:rsidRPr="00CB4AB0">
        <w:t xml:space="preserve"> (London, 1832), pp. 138-9.</w:t>
      </w:r>
    </w:p>
  </w:endnote>
  <w:endnote w:id="46">
    <w:p w14:paraId="57769752" w14:textId="4330D287" w:rsidR="00CB4AB0" w:rsidRPr="00CB4AB0" w:rsidRDefault="00CB4AB0" w:rsidP="00CB4AB0">
      <w:pPr>
        <w:pStyle w:val="EndnoteText"/>
        <w:spacing w:line="480" w:lineRule="auto"/>
        <w:rPr>
          <w:lang w:val="en-GB"/>
        </w:rPr>
      </w:pPr>
      <w:r w:rsidRPr="00CB4AB0">
        <w:rPr>
          <w:rStyle w:val="EndnoteReference"/>
        </w:rPr>
        <w:endnoteRef/>
      </w:r>
      <w:r w:rsidRPr="00CB4AB0">
        <w:t xml:space="preserve"> Henry Gaulter, </w:t>
      </w:r>
      <w:r w:rsidRPr="00CB4AB0">
        <w:rPr>
          <w:i/>
        </w:rPr>
        <w:t>The origin and progress of the malignant cholera in Manchester</w:t>
      </w:r>
      <w:r w:rsidRPr="00CB4AB0">
        <w:t xml:space="preserve"> (London, 1833), p. 183.</w:t>
      </w:r>
    </w:p>
  </w:endnote>
  <w:endnote w:id="47">
    <w:p w14:paraId="499C09FB" w14:textId="7AF3E72D" w:rsidR="00CB4AB0" w:rsidRPr="00CB4AB0" w:rsidRDefault="00CB4AB0" w:rsidP="00CB4AB0">
      <w:pPr>
        <w:pStyle w:val="EndnoteText"/>
        <w:spacing w:line="480" w:lineRule="auto"/>
        <w:rPr>
          <w:lang w:val="en-GB"/>
        </w:rPr>
      </w:pPr>
      <w:r w:rsidRPr="00CB4AB0">
        <w:rPr>
          <w:rStyle w:val="EndnoteReference"/>
        </w:rPr>
        <w:endnoteRef/>
      </w:r>
      <w:r w:rsidRPr="00CB4AB0">
        <w:t xml:space="preserve"> </w:t>
      </w:r>
      <w:r w:rsidRPr="00CB4AB0">
        <w:rPr>
          <w:i/>
          <w:lang w:val="en-GB"/>
        </w:rPr>
        <w:t>Ibid</w:t>
      </w:r>
      <w:r w:rsidRPr="00CB4AB0">
        <w:rPr>
          <w:lang w:val="en-GB"/>
        </w:rPr>
        <w:t xml:space="preserve">, </w:t>
      </w:r>
      <w:r w:rsidRPr="00CB4AB0">
        <w:t>pp. 176, 182, 188-9, 199, 200, 205.</w:t>
      </w:r>
    </w:p>
  </w:endnote>
  <w:endnote w:id="48">
    <w:p w14:paraId="7763D131" w14:textId="7AE648BF" w:rsidR="00CB4AB0" w:rsidRPr="00CB4AB0" w:rsidRDefault="00CB4AB0" w:rsidP="00CB4AB0">
      <w:pPr>
        <w:pStyle w:val="EndnoteText"/>
        <w:spacing w:line="480" w:lineRule="auto"/>
        <w:rPr>
          <w:lang w:val="en-GB"/>
        </w:rPr>
      </w:pPr>
      <w:r w:rsidRPr="00CB4AB0">
        <w:rPr>
          <w:rStyle w:val="EndnoteReference"/>
        </w:rPr>
        <w:endnoteRef/>
      </w:r>
      <w:r w:rsidRPr="00CB4AB0">
        <w:t xml:space="preserve"> Baly and Gull, </w:t>
      </w:r>
      <w:r w:rsidRPr="00CB4AB0">
        <w:rPr>
          <w:i/>
        </w:rPr>
        <w:t>Reports</w:t>
      </w:r>
      <w:r w:rsidRPr="00CB4AB0">
        <w:t xml:space="preserve">, pp. 333-4. </w:t>
      </w:r>
    </w:p>
  </w:endnote>
  <w:endnote w:id="49">
    <w:p w14:paraId="2C06280B" w14:textId="39CC643C" w:rsidR="00CB4AB0" w:rsidRPr="00CB4AB0" w:rsidRDefault="00CB4AB0" w:rsidP="00CB4AB0">
      <w:pPr>
        <w:pStyle w:val="EndnoteText"/>
        <w:spacing w:line="480" w:lineRule="auto"/>
        <w:rPr>
          <w:lang w:val="en-GB"/>
        </w:rPr>
      </w:pPr>
      <w:r w:rsidRPr="00CB4AB0">
        <w:rPr>
          <w:rStyle w:val="EndnoteReference"/>
        </w:rPr>
        <w:endnoteRef/>
      </w:r>
      <w:r w:rsidRPr="00CB4AB0">
        <w:t xml:space="preserve"> </w:t>
      </w:r>
      <w:r w:rsidRPr="00CB4AB0">
        <w:rPr>
          <w:i/>
          <w:lang w:val="en-GB"/>
        </w:rPr>
        <w:t xml:space="preserve">Ibid, </w:t>
      </w:r>
      <w:r w:rsidRPr="00CB4AB0">
        <w:rPr>
          <w:lang w:val="en-GB"/>
        </w:rPr>
        <w:t xml:space="preserve">pp. 126, 181, 182, </w:t>
      </w:r>
    </w:p>
  </w:endnote>
  <w:endnote w:id="50">
    <w:p w14:paraId="24F4DB3B" w14:textId="6865664D" w:rsidR="00CB4AB0" w:rsidRPr="00CB4AB0" w:rsidRDefault="00CB4AB0" w:rsidP="00CB4AB0">
      <w:pPr>
        <w:pStyle w:val="EndnoteText"/>
        <w:spacing w:line="480" w:lineRule="auto"/>
        <w:rPr>
          <w:lang w:val="en-GB"/>
        </w:rPr>
      </w:pPr>
      <w:r w:rsidRPr="00CB4AB0">
        <w:rPr>
          <w:rStyle w:val="EndnoteReference"/>
        </w:rPr>
        <w:endnoteRef/>
      </w:r>
      <w:r w:rsidRPr="00CB4AB0">
        <w:t xml:space="preserve"> </w:t>
      </w:r>
      <w:r w:rsidRPr="00CB4AB0">
        <w:rPr>
          <w:i/>
        </w:rPr>
        <w:t xml:space="preserve">Ibid, </w:t>
      </w:r>
      <w:r w:rsidRPr="00CB4AB0">
        <w:t xml:space="preserve">pp. </w:t>
      </w:r>
      <w:r w:rsidRPr="00CB4AB0">
        <w:rPr>
          <w:lang w:val="en-GB"/>
        </w:rPr>
        <w:t>78-80.</w:t>
      </w:r>
    </w:p>
  </w:endnote>
  <w:endnote w:id="51">
    <w:p w14:paraId="09F20DAF" w14:textId="2D889CC4" w:rsidR="00CB4AB0" w:rsidRPr="00CB4AB0" w:rsidRDefault="00CB4AB0" w:rsidP="00CB4AB0">
      <w:pPr>
        <w:pStyle w:val="EndnoteText"/>
        <w:spacing w:line="480" w:lineRule="auto"/>
        <w:rPr>
          <w:lang w:val="en-GB"/>
        </w:rPr>
      </w:pPr>
      <w:r w:rsidRPr="00CB4AB0">
        <w:rPr>
          <w:rStyle w:val="EndnoteReference"/>
        </w:rPr>
        <w:endnoteRef/>
      </w:r>
      <w:r w:rsidRPr="00CB4AB0">
        <w:t xml:space="preserve"> James Kennedy, </w:t>
      </w:r>
      <w:r w:rsidRPr="00CB4AB0">
        <w:rPr>
          <w:i/>
        </w:rPr>
        <w:t>The history of the contagious cholera</w:t>
      </w:r>
      <w:r w:rsidRPr="00CB4AB0">
        <w:t xml:space="preserve"> (London, 1832), pp. 283, 298, 303.</w:t>
      </w:r>
    </w:p>
  </w:endnote>
  <w:endnote w:id="52">
    <w:p w14:paraId="73612AA1" w14:textId="74371CD5" w:rsidR="00CB4AB0" w:rsidRPr="00CB4AB0" w:rsidRDefault="00CB4AB0" w:rsidP="00CB4AB0">
      <w:pPr>
        <w:pStyle w:val="EndnoteText"/>
        <w:spacing w:line="480" w:lineRule="auto"/>
        <w:rPr>
          <w:lang w:val="en-GB"/>
        </w:rPr>
      </w:pPr>
      <w:r w:rsidRPr="00CB4AB0">
        <w:rPr>
          <w:rStyle w:val="EndnoteReference"/>
        </w:rPr>
        <w:endnoteRef/>
      </w:r>
      <w:r w:rsidRPr="00CB4AB0">
        <w:t xml:space="preserve"> </w:t>
      </w:r>
      <w:r w:rsidRPr="00CB4AB0">
        <w:rPr>
          <w:i/>
        </w:rPr>
        <w:t xml:space="preserve">Ibid, </w:t>
      </w:r>
      <w:r w:rsidRPr="00CB4AB0">
        <w:t>pp. 425-6.</w:t>
      </w:r>
    </w:p>
  </w:endnote>
  <w:endnote w:id="53">
    <w:p w14:paraId="6DB65996" w14:textId="6AD13F40" w:rsidR="00CB4AB0" w:rsidRPr="00CB4AB0" w:rsidRDefault="00CB4AB0" w:rsidP="00CB4AB0">
      <w:pPr>
        <w:pStyle w:val="EndnoteText"/>
        <w:spacing w:line="480" w:lineRule="auto"/>
        <w:rPr>
          <w:lang w:val="en-GB"/>
        </w:rPr>
      </w:pPr>
      <w:r w:rsidRPr="00CB4AB0">
        <w:rPr>
          <w:rStyle w:val="EndnoteReference"/>
        </w:rPr>
        <w:endnoteRef/>
      </w:r>
      <w:r w:rsidRPr="00CB4AB0">
        <w:t xml:space="preserve"> Kennedy, </w:t>
      </w:r>
      <w:r w:rsidRPr="00CB4AB0">
        <w:rPr>
          <w:i/>
        </w:rPr>
        <w:t xml:space="preserve">A lecture, </w:t>
      </w:r>
      <w:r w:rsidRPr="00CB4AB0">
        <w:t xml:space="preserve">p. </w:t>
      </w:r>
      <w:r w:rsidRPr="00CB4AB0">
        <w:rPr>
          <w:lang w:val="en-GB"/>
        </w:rPr>
        <w:t>26</w:t>
      </w:r>
    </w:p>
  </w:endnote>
  <w:endnote w:id="54">
    <w:p w14:paraId="1190A7AF" w14:textId="516343AE" w:rsidR="00CB4AB0" w:rsidRPr="00CB4AB0" w:rsidRDefault="00CB4AB0" w:rsidP="00CB4AB0">
      <w:pPr>
        <w:pStyle w:val="EndnoteText"/>
        <w:spacing w:line="480" w:lineRule="auto"/>
        <w:rPr>
          <w:lang w:val="en-GB"/>
        </w:rPr>
      </w:pPr>
      <w:r w:rsidRPr="00CB4AB0">
        <w:rPr>
          <w:rStyle w:val="EndnoteReference"/>
        </w:rPr>
        <w:endnoteRef/>
      </w:r>
      <w:r w:rsidRPr="00CB4AB0">
        <w:t xml:space="preserve"> </w:t>
      </w:r>
      <w:r w:rsidRPr="00CB4AB0">
        <w:rPr>
          <w:i/>
          <w:lang w:val="en-GB"/>
        </w:rPr>
        <w:t xml:space="preserve">Ibid, </w:t>
      </w:r>
      <w:r w:rsidRPr="00CB4AB0">
        <w:rPr>
          <w:lang w:val="en-GB"/>
        </w:rPr>
        <w:t>p. 29.</w:t>
      </w:r>
    </w:p>
  </w:endnote>
  <w:endnote w:id="55">
    <w:p w14:paraId="08FB3287" w14:textId="08FDD9AA" w:rsidR="00CB4AB0" w:rsidRPr="00CB4AB0" w:rsidRDefault="00CB4AB0" w:rsidP="00CB4AB0">
      <w:pPr>
        <w:pStyle w:val="EndnoteText"/>
        <w:spacing w:line="480" w:lineRule="auto"/>
        <w:rPr>
          <w:lang w:val="en-GB"/>
        </w:rPr>
      </w:pPr>
      <w:r w:rsidRPr="00CB4AB0">
        <w:rPr>
          <w:rStyle w:val="EndnoteReference"/>
        </w:rPr>
        <w:endnoteRef/>
      </w:r>
      <w:r w:rsidRPr="00CB4AB0">
        <w:t xml:space="preserve"> Pelling, </w:t>
      </w:r>
      <w:r w:rsidRPr="00CB4AB0">
        <w:rPr>
          <w:i/>
        </w:rPr>
        <w:t>Cholera</w:t>
      </w:r>
      <w:r w:rsidRPr="00CB4AB0">
        <w:t xml:space="preserve">, p. 60; Corbin, </w:t>
      </w:r>
      <w:r w:rsidRPr="00CB4AB0">
        <w:rPr>
          <w:i/>
        </w:rPr>
        <w:t xml:space="preserve">The </w:t>
      </w:r>
      <w:r w:rsidR="00D2175F">
        <w:rPr>
          <w:i/>
        </w:rPr>
        <w:t>f</w:t>
      </w:r>
      <w:r w:rsidRPr="00CB4AB0">
        <w:rPr>
          <w:i/>
        </w:rPr>
        <w:t>oul</w:t>
      </w:r>
      <w:r w:rsidRPr="00CB4AB0">
        <w:t>, pp. 134, 141-164.</w:t>
      </w:r>
    </w:p>
  </w:endnote>
  <w:endnote w:id="56">
    <w:p w14:paraId="7BBCF783" w14:textId="2BFF0DA6" w:rsidR="00CB4AB0" w:rsidRPr="00CB4AB0" w:rsidRDefault="00CB4AB0" w:rsidP="00CB4AB0">
      <w:pPr>
        <w:pStyle w:val="EndnoteText"/>
        <w:spacing w:line="480" w:lineRule="auto"/>
        <w:rPr>
          <w:lang w:val="en-GB"/>
        </w:rPr>
      </w:pPr>
      <w:r w:rsidRPr="00CB4AB0">
        <w:rPr>
          <w:rStyle w:val="EndnoteReference"/>
        </w:rPr>
        <w:endnoteRef/>
      </w:r>
      <w:r w:rsidRPr="00CB4AB0">
        <w:t xml:space="preserve"> </w:t>
      </w:r>
      <w:r w:rsidRPr="00CB4AB0">
        <w:rPr>
          <w:lang w:val="en-GB"/>
        </w:rPr>
        <w:t>See fn40 above.</w:t>
      </w:r>
    </w:p>
  </w:endnote>
  <w:endnote w:id="57">
    <w:p w14:paraId="7EB43F2F" w14:textId="3CAA74BB" w:rsidR="00CB4AB0" w:rsidRPr="00CB4AB0" w:rsidRDefault="00CB4AB0" w:rsidP="00CB4AB0">
      <w:pPr>
        <w:pStyle w:val="EndnoteText"/>
        <w:spacing w:line="480" w:lineRule="auto"/>
        <w:rPr>
          <w:lang w:val="en-GB"/>
        </w:rPr>
      </w:pPr>
      <w:r w:rsidRPr="00CB4AB0">
        <w:rPr>
          <w:rStyle w:val="EndnoteReference"/>
        </w:rPr>
        <w:endnoteRef/>
      </w:r>
      <w:r w:rsidRPr="00CB4AB0">
        <w:t xml:space="preserve"> See Tullett, </w:t>
      </w:r>
      <w:r w:rsidRPr="00CB4AB0">
        <w:rPr>
          <w:i/>
        </w:rPr>
        <w:t xml:space="preserve">Smell in </w:t>
      </w:r>
      <w:r w:rsidR="00CD2A39">
        <w:rPr>
          <w:i/>
        </w:rPr>
        <w:t>e</w:t>
      </w:r>
      <w:r w:rsidRPr="00CB4AB0">
        <w:rPr>
          <w:i/>
        </w:rPr>
        <w:t>ighteenth-</w:t>
      </w:r>
      <w:r w:rsidR="00CD2A39">
        <w:rPr>
          <w:i/>
        </w:rPr>
        <w:t>c</w:t>
      </w:r>
      <w:r w:rsidRPr="00CB4AB0">
        <w:rPr>
          <w:i/>
        </w:rPr>
        <w:t>entury England</w:t>
      </w:r>
      <w:r w:rsidRPr="00CB4AB0">
        <w:t xml:space="preserve">; for some examples see </w:t>
      </w:r>
      <w:r w:rsidRPr="00CB4AB0">
        <w:rPr>
          <w:i/>
        </w:rPr>
        <w:t xml:space="preserve">The </w:t>
      </w:r>
      <w:r w:rsidR="00CD2A39">
        <w:rPr>
          <w:i/>
        </w:rPr>
        <w:t>f</w:t>
      </w:r>
      <w:r w:rsidRPr="00CB4AB0">
        <w:rPr>
          <w:i/>
        </w:rPr>
        <w:t xml:space="preserve">emale </w:t>
      </w:r>
      <w:r w:rsidR="00CD2A39">
        <w:rPr>
          <w:i/>
        </w:rPr>
        <w:t>i</w:t>
      </w:r>
      <w:r w:rsidRPr="00CB4AB0">
        <w:rPr>
          <w:i/>
        </w:rPr>
        <w:t>nstructor</w:t>
      </w:r>
      <w:r w:rsidRPr="00CB4AB0">
        <w:t xml:space="preserve"> (</w:t>
      </w:r>
      <w:r w:rsidR="00CD2A39">
        <w:t xml:space="preserve">London, </w:t>
      </w:r>
      <w:r w:rsidRPr="00CB4AB0">
        <w:t xml:space="preserve">1704), pp. 116-120; A Braidley, </w:t>
      </w:r>
      <w:r w:rsidRPr="00CB4AB0">
        <w:rPr>
          <w:i/>
        </w:rPr>
        <w:t xml:space="preserve">The </w:t>
      </w:r>
      <w:r w:rsidR="00CD2A39">
        <w:rPr>
          <w:i/>
        </w:rPr>
        <w:t>c</w:t>
      </w:r>
      <w:r w:rsidRPr="00CB4AB0">
        <w:rPr>
          <w:i/>
        </w:rPr>
        <w:t xml:space="preserve">omplete </w:t>
      </w:r>
      <w:r w:rsidR="009E47B2">
        <w:rPr>
          <w:i/>
        </w:rPr>
        <w:t>E</w:t>
      </w:r>
      <w:r w:rsidRPr="00CB4AB0">
        <w:rPr>
          <w:i/>
        </w:rPr>
        <w:t xml:space="preserve">nglish </w:t>
      </w:r>
      <w:r w:rsidR="00CD2A39">
        <w:rPr>
          <w:i/>
        </w:rPr>
        <w:t>c</w:t>
      </w:r>
      <w:r w:rsidRPr="00CB4AB0">
        <w:rPr>
          <w:i/>
        </w:rPr>
        <w:t>ook</w:t>
      </w:r>
      <w:r w:rsidRPr="00CB4AB0">
        <w:t xml:space="preserve"> (</w:t>
      </w:r>
      <w:r w:rsidR="00CD2A39">
        <w:t xml:space="preserve">London, </w:t>
      </w:r>
      <w:r w:rsidRPr="00CB4AB0">
        <w:t>1786), pp. iii-viii.</w:t>
      </w:r>
    </w:p>
  </w:endnote>
  <w:endnote w:id="58">
    <w:p w14:paraId="4F8DDE95" w14:textId="6CCA0F3E" w:rsidR="00CB4AB0" w:rsidRPr="00CB4AB0" w:rsidRDefault="00CB4AB0" w:rsidP="00CB4AB0">
      <w:pPr>
        <w:pStyle w:val="EndnoteText"/>
        <w:spacing w:line="480" w:lineRule="auto"/>
        <w:rPr>
          <w:lang w:val="en-GB"/>
        </w:rPr>
      </w:pPr>
      <w:r w:rsidRPr="00CB4AB0">
        <w:rPr>
          <w:rStyle w:val="EndnoteReference"/>
        </w:rPr>
        <w:endnoteRef/>
      </w:r>
      <w:r w:rsidRPr="00CB4AB0">
        <w:t xml:space="preserve"> </w:t>
      </w:r>
      <w:r w:rsidRPr="00CB4AB0">
        <w:rPr>
          <w:i/>
        </w:rPr>
        <w:t xml:space="preserve">First report of the </w:t>
      </w:r>
      <w:r w:rsidR="00CD2A39">
        <w:rPr>
          <w:i/>
        </w:rPr>
        <w:t>c</w:t>
      </w:r>
      <w:r w:rsidRPr="00CB4AB0">
        <w:rPr>
          <w:i/>
        </w:rPr>
        <w:t>ommissioners appointed to inquire whether any and what special means may be requisite for the improvement of the health of the metropolis</w:t>
      </w:r>
      <w:r w:rsidRPr="00CB4AB0">
        <w:t xml:space="preserve">, (London, 1848) pp. </w:t>
      </w:r>
      <w:r w:rsidRPr="00CB4AB0">
        <w:rPr>
          <w:lang w:val="en-GB"/>
        </w:rPr>
        <w:t>102, 104, 105.</w:t>
      </w:r>
    </w:p>
  </w:endnote>
  <w:endnote w:id="59">
    <w:p w14:paraId="2C73F210" w14:textId="1FCFE76D" w:rsidR="00CB4AB0" w:rsidRPr="00CB4AB0" w:rsidRDefault="00CB4AB0" w:rsidP="00CB4AB0">
      <w:pPr>
        <w:pStyle w:val="EndnoteText"/>
        <w:spacing w:line="480" w:lineRule="auto"/>
        <w:rPr>
          <w:lang w:val="en-GB"/>
        </w:rPr>
      </w:pPr>
      <w:r w:rsidRPr="00CB4AB0">
        <w:rPr>
          <w:rStyle w:val="EndnoteReference"/>
        </w:rPr>
        <w:endnoteRef/>
      </w:r>
      <w:r w:rsidRPr="00CB4AB0">
        <w:t xml:space="preserve"> Hamlin, ‘Predisposing causes’; K. Codell Carter, </w:t>
      </w:r>
      <w:r w:rsidRPr="00CB4AB0">
        <w:rPr>
          <w:i/>
        </w:rPr>
        <w:t xml:space="preserve">The </w:t>
      </w:r>
      <w:r w:rsidR="00CD2A39">
        <w:rPr>
          <w:i/>
        </w:rPr>
        <w:t>r</w:t>
      </w:r>
      <w:r w:rsidRPr="00CB4AB0">
        <w:rPr>
          <w:i/>
        </w:rPr>
        <w:t xml:space="preserve">ise of </w:t>
      </w:r>
      <w:r w:rsidR="00CD2A39">
        <w:rPr>
          <w:i/>
        </w:rPr>
        <w:t>c</w:t>
      </w:r>
      <w:r w:rsidRPr="00CB4AB0">
        <w:rPr>
          <w:i/>
        </w:rPr>
        <w:t xml:space="preserve">ausal </w:t>
      </w:r>
      <w:r w:rsidR="00CD2A39">
        <w:rPr>
          <w:i/>
        </w:rPr>
        <w:t>c</w:t>
      </w:r>
      <w:r w:rsidRPr="00CB4AB0">
        <w:rPr>
          <w:i/>
        </w:rPr>
        <w:t xml:space="preserve">oncepts of </w:t>
      </w:r>
      <w:r w:rsidR="00CD2A39">
        <w:rPr>
          <w:i/>
        </w:rPr>
        <w:t>d</w:t>
      </w:r>
      <w:r w:rsidRPr="00CB4AB0">
        <w:rPr>
          <w:i/>
        </w:rPr>
        <w:t>isease</w:t>
      </w:r>
      <w:r w:rsidR="00487703">
        <w:rPr>
          <w:i/>
        </w:rPr>
        <w:t>: case histories</w:t>
      </w:r>
      <w:r w:rsidRPr="00CB4AB0">
        <w:t xml:space="preserve"> (Farnham, 2003), pp. 13-6.</w:t>
      </w:r>
    </w:p>
  </w:endnote>
  <w:endnote w:id="60">
    <w:p w14:paraId="771A083B" w14:textId="6C4A6561" w:rsidR="00CB4AB0" w:rsidRPr="00CB4AB0" w:rsidRDefault="00CB4AB0" w:rsidP="00CB4AB0">
      <w:pPr>
        <w:pStyle w:val="EndnoteText"/>
        <w:spacing w:line="480" w:lineRule="auto"/>
        <w:rPr>
          <w:lang w:val="en-GB"/>
        </w:rPr>
      </w:pPr>
      <w:r w:rsidRPr="00CB4AB0">
        <w:rPr>
          <w:rStyle w:val="EndnoteReference"/>
        </w:rPr>
        <w:endnoteRef/>
      </w:r>
      <w:r w:rsidRPr="00CB4AB0">
        <w:t xml:space="preserve"> William Baly, William Gull, </w:t>
      </w:r>
      <w:r w:rsidRPr="00CB4AB0">
        <w:rPr>
          <w:i/>
        </w:rPr>
        <w:t xml:space="preserve">Reports on epidemic cholera </w:t>
      </w:r>
      <w:r w:rsidRPr="00CB4AB0">
        <w:t xml:space="preserve">(London, 1854), </w:t>
      </w:r>
      <w:r w:rsidRPr="00CB4AB0">
        <w:rPr>
          <w:lang w:val="en-GB"/>
        </w:rPr>
        <w:t>pp. 4-5.</w:t>
      </w:r>
    </w:p>
  </w:endnote>
  <w:endnote w:id="61">
    <w:p w14:paraId="56F12044" w14:textId="73B25936" w:rsidR="00CB4AB0" w:rsidRPr="00CB4AB0" w:rsidRDefault="00CB4AB0" w:rsidP="00CB4AB0">
      <w:pPr>
        <w:pStyle w:val="EndnoteText"/>
        <w:spacing w:line="480" w:lineRule="auto"/>
        <w:rPr>
          <w:lang w:val="en-GB"/>
        </w:rPr>
      </w:pPr>
      <w:r w:rsidRPr="00CB4AB0">
        <w:rPr>
          <w:rStyle w:val="EndnoteReference"/>
        </w:rPr>
        <w:endnoteRef/>
      </w:r>
      <w:r w:rsidRPr="00CB4AB0">
        <w:t xml:space="preserve"> </w:t>
      </w:r>
      <w:r w:rsidRPr="00CB4AB0">
        <w:rPr>
          <w:i/>
          <w:lang w:val="en-GB"/>
        </w:rPr>
        <w:t xml:space="preserve">Ibid, </w:t>
      </w:r>
      <w:r w:rsidRPr="00CB4AB0">
        <w:rPr>
          <w:lang w:val="en-GB"/>
        </w:rPr>
        <w:t>pp. 245, 247, 236, 286, 290, 333, 334.</w:t>
      </w:r>
    </w:p>
  </w:endnote>
  <w:endnote w:id="62">
    <w:p w14:paraId="3CBAB705" w14:textId="2BF73D49" w:rsidR="00CB4AB0" w:rsidRPr="00CB4AB0" w:rsidRDefault="00CB4AB0" w:rsidP="00CB4AB0">
      <w:pPr>
        <w:pStyle w:val="EndnoteText"/>
        <w:spacing w:line="480" w:lineRule="auto"/>
        <w:jc w:val="both"/>
      </w:pPr>
      <w:r w:rsidRPr="00CB4AB0">
        <w:rPr>
          <w:rStyle w:val="EndnoteReference"/>
        </w:rPr>
        <w:endnoteRef/>
      </w:r>
      <w:r w:rsidRPr="00CB4AB0">
        <w:t xml:space="preserve"> Edwin Chadwick, </w:t>
      </w:r>
      <w:r w:rsidRPr="00CB4AB0">
        <w:rPr>
          <w:rStyle w:val="PageNumber"/>
          <w:i/>
          <w:iCs/>
        </w:rPr>
        <w:t xml:space="preserve">Supplementary </w:t>
      </w:r>
      <w:r w:rsidR="00487703">
        <w:rPr>
          <w:rStyle w:val="PageNumber"/>
          <w:i/>
          <w:iCs/>
        </w:rPr>
        <w:t>r</w:t>
      </w:r>
      <w:r w:rsidRPr="00CB4AB0">
        <w:rPr>
          <w:rStyle w:val="PageNumber"/>
          <w:i/>
          <w:iCs/>
        </w:rPr>
        <w:t xml:space="preserve">eport on the </w:t>
      </w:r>
      <w:r w:rsidR="00487703">
        <w:rPr>
          <w:rStyle w:val="PageNumber"/>
          <w:i/>
          <w:iCs/>
        </w:rPr>
        <w:t>r</w:t>
      </w:r>
      <w:r w:rsidRPr="00CB4AB0">
        <w:rPr>
          <w:rStyle w:val="PageNumber"/>
          <w:i/>
          <w:iCs/>
        </w:rPr>
        <w:t xml:space="preserve">esults of </w:t>
      </w:r>
      <w:r w:rsidR="00487703">
        <w:rPr>
          <w:rStyle w:val="PageNumber"/>
          <w:i/>
          <w:iCs/>
        </w:rPr>
        <w:t>s</w:t>
      </w:r>
      <w:r w:rsidRPr="00CB4AB0">
        <w:rPr>
          <w:rStyle w:val="PageNumber"/>
          <w:i/>
          <w:iCs/>
        </w:rPr>
        <w:t xml:space="preserve">pecial </w:t>
      </w:r>
      <w:r w:rsidR="00487703">
        <w:rPr>
          <w:rStyle w:val="PageNumber"/>
          <w:i/>
          <w:iCs/>
        </w:rPr>
        <w:t>i</w:t>
      </w:r>
      <w:r w:rsidRPr="00CB4AB0">
        <w:rPr>
          <w:rStyle w:val="PageNumber"/>
          <w:i/>
          <w:iCs/>
        </w:rPr>
        <w:t xml:space="preserve">nquiry into the </w:t>
      </w:r>
      <w:r w:rsidR="00487703">
        <w:rPr>
          <w:rStyle w:val="PageNumber"/>
          <w:i/>
          <w:iCs/>
        </w:rPr>
        <w:t>p</w:t>
      </w:r>
      <w:r w:rsidRPr="00CB4AB0">
        <w:rPr>
          <w:rStyle w:val="PageNumber"/>
          <w:i/>
          <w:iCs/>
        </w:rPr>
        <w:t xml:space="preserve">ractice of </w:t>
      </w:r>
      <w:r w:rsidR="00487703">
        <w:rPr>
          <w:rStyle w:val="PageNumber"/>
          <w:i/>
          <w:iCs/>
        </w:rPr>
        <w:t>i</w:t>
      </w:r>
      <w:r w:rsidRPr="00CB4AB0">
        <w:rPr>
          <w:rStyle w:val="PageNumber"/>
          <w:i/>
          <w:iCs/>
        </w:rPr>
        <w:t xml:space="preserve">nterment in </w:t>
      </w:r>
      <w:r w:rsidR="00487703">
        <w:rPr>
          <w:rStyle w:val="PageNumber"/>
          <w:i/>
          <w:iCs/>
        </w:rPr>
        <w:t>t</w:t>
      </w:r>
      <w:r w:rsidRPr="00CB4AB0">
        <w:rPr>
          <w:rStyle w:val="PageNumber"/>
          <w:i/>
          <w:iCs/>
        </w:rPr>
        <w:t>owns</w:t>
      </w:r>
      <w:r w:rsidRPr="00CB4AB0">
        <w:t xml:space="preserve"> (London, 1843), pp. 16, 23-4.</w:t>
      </w:r>
    </w:p>
  </w:endnote>
  <w:endnote w:id="63">
    <w:p w14:paraId="620C10C2" w14:textId="650051DF" w:rsidR="00CB4AB0" w:rsidRPr="00CB4AB0" w:rsidRDefault="00CB4AB0" w:rsidP="00CB4AB0">
      <w:pPr>
        <w:pStyle w:val="EndnoteText"/>
        <w:spacing w:line="480" w:lineRule="auto"/>
        <w:rPr>
          <w:lang w:val="en-GB"/>
        </w:rPr>
      </w:pPr>
      <w:r w:rsidRPr="00CB4AB0">
        <w:rPr>
          <w:rStyle w:val="EndnoteReference"/>
        </w:rPr>
        <w:endnoteRef/>
      </w:r>
      <w:r w:rsidRPr="00CB4AB0">
        <w:t xml:space="preserve"> </w:t>
      </w:r>
      <w:r w:rsidR="00356297" w:rsidRPr="00CB4AB0">
        <w:t xml:space="preserve">Christopher </w:t>
      </w:r>
      <w:r w:rsidR="00356297" w:rsidRPr="00CB4AB0">
        <w:rPr>
          <w:lang w:val="en-GB"/>
        </w:rPr>
        <w:t xml:space="preserve">Hamlin, </w:t>
      </w:r>
      <w:r w:rsidR="00356297" w:rsidRPr="00CB4AB0">
        <w:rPr>
          <w:i/>
          <w:lang w:val="en-GB"/>
        </w:rPr>
        <w:t xml:space="preserve">Public </w:t>
      </w:r>
      <w:r w:rsidR="00356297">
        <w:rPr>
          <w:i/>
          <w:lang w:val="en-GB"/>
        </w:rPr>
        <w:t>h</w:t>
      </w:r>
      <w:r w:rsidR="00356297" w:rsidRPr="00CB4AB0">
        <w:rPr>
          <w:i/>
          <w:lang w:val="en-GB"/>
        </w:rPr>
        <w:t xml:space="preserve">ealth and </w:t>
      </w:r>
      <w:r w:rsidR="00356297">
        <w:rPr>
          <w:i/>
          <w:lang w:val="en-GB"/>
        </w:rPr>
        <w:t>s</w:t>
      </w:r>
      <w:r w:rsidR="00356297" w:rsidRPr="00CB4AB0">
        <w:rPr>
          <w:i/>
          <w:lang w:val="en-GB"/>
        </w:rPr>
        <w:t xml:space="preserve">ocial </w:t>
      </w:r>
      <w:r w:rsidR="00356297">
        <w:rPr>
          <w:i/>
          <w:lang w:val="en-GB"/>
        </w:rPr>
        <w:t>j</w:t>
      </w:r>
      <w:r w:rsidR="00356297" w:rsidRPr="00CB4AB0">
        <w:rPr>
          <w:i/>
          <w:lang w:val="en-GB"/>
        </w:rPr>
        <w:t xml:space="preserve">ustice in the </w:t>
      </w:r>
      <w:r w:rsidR="00356297">
        <w:rPr>
          <w:i/>
          <w:lang w:val="en-GB"/>
        </w:rPr>
        <w:t>a</w:t>
      </w:r>
      <w:r w:rsidR="00356297" w:rsidRPr="00CB4AB0">
        <w:rPr>
          <w:i/>
          <w:lang w:val="en-GB"/>
        </w:rPr>
        <w:t>ge of Chadwick</w:t>
      </w:r>
      <w:r w:rsidR="00356297" w:rsidRPr="00CB4AB0">
        <w:rPr>
          <w:lang w:val="en-GB"/>
        </w:rPr>
        <w:t xml:space="preserve"> (Cambridge, 1998).</w:t>
      </w:r>
      <w:r w:rsidRPr="00CB4AB0">
        <w:rPr>
          <w:i/>
          <w:lang w:val="en-GB"/>
        </w:rPr>
        <w:t xml:space="preserve">, </w:t>
      </w:r>
      <w:r w:rsidRPr="00CB4AB0">
        <w:rPr>
          <w:lang w:val="en-GB"/>
        </w:rPr>
        <w:t>p. 252; Michael Brown, ‘From Foetid Air to Filth’, p. 542.</w:t>
      </w:r>
    </w:p>
  </w:endnote>
  <w:endnote w:id="64">
    <w:p w14:paraId="03EBC96F" w14:textId="3D77ADE7" w:rsidR="00CB4AB0" w:rsidRPr="00CB4AB0" w:rsidRDefault="00CB4AB0" w:rsidP="00CB4AB0">
      <w:pPr>
        <w:pStyle w:val="EndnoteText"/>
        <w:spacing w:line="480" w:lineRule="auto"/>
        <w:jc w:val="both"/>
      </w:pPr>
      <w:r w:rsidRPr="00CB4AB0">
        <w:rPr>
          <w:rStyle w:val="PageNumber"/>
          <w:rFonts w:eastAsia="Baskerville"/>
          <w:vertAlign w:val="superscript"/>
        </w:rPr>
        <w:endnoteRef/>
      </w:r>
      <w:r w:rsidRPr="00CB4AB0">
        <w:t xml:space="preserve"> Thomas Southwood Smith, 'Report on some of the </w:t>
      </w:r>
      <w:r w:rsidR="00A737F1">
        <w:t>p</w:t>
      </w:r>
      <w:r w:rsidRPr="00CB4AB0">
        <w:t xml:space="preserve">hysical </w:t>
      </w:r>
      <w:r w:rsidR="00A737F1">
        <w:t>c</w:t>
      </w:r>
      <w:r w:rsidRPr="00CB4AB0">
        <w:t xml:space="preserve">auses of </w:t>
      </w:r>
      <w:r w:rsidR="00A737F1">
        <w:t>s</w:t>
      </w:r>
      <w:r w:rsidRPr="00CB4AB0">
        <w:t xml:space="preserve">ickness and </w:t>
      </w:r>
      <w:r w:rsidR="00A737F1">
        <w:t>m</w:t>
      </w:r>
      <w:r w:rsidRPr="00CB4AB0">
        <w:t xml:space="preserve">ortality to which the </w:t>
      </w:r>
      <w:r w:rsidR="00A737F1">
        <w:t>p</w:t>
      </w:r>
      <w:r w:rsidRPr="00CB4AB0">
        <w:t xml:space="preserve">oor are particularly exposed’, </w:t>
      </w:r>
      <w:r w:rsidRPr="00CB4AB0">
        <w:rPr>
          <w:rStyle w:val="PageNumber"/>
          <w:i/>
          <w:iCs/>
        </w:rPr>
        <w:t>Fourth Annual Report of the Poor Law Commissioners</w:t>
      </w:r>
      <w:r w:rsidRPr="00CB4AB0">
        <w:t>, Supplement 1 (London, 1837-9), pp. 134-5.</w:t>
      </w:r>
    </w:p>
  </w:endnote>
  <w:endnote w:id="65">
    <w:p w14:paraId="079B4A78" w14:textId="255462E4" w:rsidR="00CB4AB0" w:rsidRPr="00CB4AB0" w:rsidRDefault="00CB4AB0" w:rsidP="00CB4AB0">
      <w:pPr>
        <w:pStyle w:val="EndnoteText"/>
        <w:spacing w:line="480" w:lineRule="auto"/>
        <w:jc w:val="both"/>
      </w:pPr>
      <w:r w:rsidRPr="00CB4AB0">
        <w:rPr>
          <w:rStyle w:val="PageNumber"/>
          <w:rFonts w:eastAsia="Baskerville"/>
          <w:vertAlign w:val="superscript"/>
        </w:rPr>
        <w:endnoteRef/>
      </w:r>
      <w:r w:rsidRPr="00CB4AB0">
        <w:t xml:space="preserve"> Thomas Southwood Smith, </w:t>
      </w:r>
      <w:r w:rsidRPr="00CB4AB0">
        <w:rPr>
          <w:rStyle w:val="PageNumber"/>
          <w:i/>
          <w:iCs/>
        </w:rPr>
        <w:t xml:space="preserve">A </w:t>
      </w:r>
      <w:r w:rsidR="00737E0C">
        <w:rPr>
          <w:rStyle w:val="PageNumber"/>
          <w:i/>
          <w:iCs/>
        </w:rPr>
        <w:t>t</w:t>
      </w:r>
      <w:r w:rsidRPr="00CB4AB0">
        <w:rPr>
          <w:rStyle w:val="PageNumber"/>
          <w:i/>
          <w:iCs/>
        </w:rPr>
        <w:t xml:space="preserve">reatise on </w:t>
      </w:r>
      <w:r w:rsidR="00737E0C">
        <w:rPr>
          <w:rStyle w:val="PageNumber"/>
          <w:i/>
          <w:iCs/>
        </w:rPr>
        <w:t>f</w:t>
      </w:r>
      <w:r w:rsidRPr="00CB4AB0">
        <w:rPr>
          <w:rStyle w:val="PageNumber"/>
          <w:i/>
          <w:iCs/>
        </w:rPr>
        <w:t xml:space="preserve">ever </w:t>
      </w:r>
      <w:r w:rsidRPr="00CB4AB0">
        <w:t xml:space="preserve">(London, 1830); </w:t>
      </w:r>
      <w:r w:rsidRPr="00CB4AB0">
        <w:rPr>
          <w:rStyle w:val="PageNumber"/>
          <w:i/>
          <w:iCs/>
        </w:rPr>
        <w:t xml:space="preserve">Report from the </w:t>
      </w:r>
      <w:r w:rsidR="00737E0C">
        <w:rPr>
          <w:rStyle w:val="PageNumber"/>
          <w:i/>
          <w:iCs/>
        </w:rPr>
        <w:t>s</w:t>
      </w:r>
      <w:r w:rsidRPr="00CB4AB0">
        <w:rPr>
          <w:rStyle w:val="PageNumber"/>
          <w:i/>
          <w:iCs/>
        </w:rPr>
        <w:t xml:space="preserve">elect </w:t>
      </w:r>
      <w:r w:rsidR="00737E0C">
        <w:rPr>
          <w:rStyle w:val="PageNumber"/>
          <w:i/>
          <w:iCs/>
        </w:rPr>
        <w:t>c</w:t>
      </w:r>
      <w:r w:rsidRPr="00CB4AB0">
        <w:rPr>
          <w:rStyle w:val="PageNumber"/>
          <w:i/>
          <w:iCs/>
        </w:rPr>
        <w:t xml:space="preserve">ommittee on the </w:t>
      </w:r>
      <w:r w:rsidR="00737E0C">
        <w:rPr>
          <w:rStyle w:val="PageNumber"/>
          <w:i/>
          <w:iCs/>
        </w:rPr>
        <w:t>h</w:t>
      </w:r>
      <w:r w:rsidRPr="00CB4AB0">
        <w:rPr>
          <w:rStyle w:val="PageNumber"/>
          <w:i/>
          <w:iCs/>
        </w:rPr>
        <w:t xml:space="preserve">ealth of </w:t>
      </w:r>
      <w:r w:rsidR="00737E0C">
        <w:rPr>
          <w:rStyle w:val="PageNumber"/>
          <w:i/>
          <w:iCs/>
        </w:rPr>
        <w:t>t</w:t>
      </w:r>
      <w:r w:rsidRPr="00CB4AB0">
        <w:rPr>
          <w:rStyle w:val="PageNumber"/>
          <w:i/>
          <w:iCs/>
        </w:rPr>
        <w:t xml:space="preserve">owns </w:t>
      </w:r>
      <w:r w:rsidRPr="00CB4AB0">
        <w:t xml:space="preserve">(London, 1840), p. 6; Thomas Southwood Smith, </w:t>
      </w:r>
      <w:r w:rsidRPr="00CB4AB0">
        <w:rPr>
          <w:rStyle w:val="PageNumber"/>
          <w:i/>
          <w:iCs/>
        </w:rPr>
        <w:t xml:space="preserve">Epidemics considered with relation to their common nature, </w:t>
      </w:r>
      <w:r w:rsidRPr="00CB4AB0">
        <w:rPr>
          <w:rStyle w:val="PageNumber"/>
          <w:iCs/>
        </w:rPr>
        <w:t>(</w:t>
      </w:r>
      <w:r w:rsidRPr="00CB4AB0">
        <w:t>London, 1856), pp. 13-4.</w:t>
      </w:r>
    </w:p>
  </w:endnote>
  <w:endnote w:id="66">
    <w:p w14:paraId="6B849856" w14:textId="740FE216" w:rsidR="00CB4AB0" w:rsidRPr="00CB4AB0" w:rsidRDefault="00CB4AB0" w:rsidP="00CB4AB0">
      <w:pPr>
        <w:pStyle w:val="EndnoteText"/>
        <w:spacing w:line="480" w:lineRule="auto"/>
        <w:rPr>
          <w:lang w:val="en-GB"/>
        </w:rPr>
      </w:pPr>
      <w:r w:rsidRPr="00CB4AB0">
        <w:rPr>
          <w:rStyle w:val="EndnoteReference"/>
        </w:rPr>
        <w:endnoteRef/>
      </w:r>
      <w:r w:rsidRPr="00CB4AB0">
        <w:t xml:space="preserve"> John Hancock, </w:t>
      </w:r>
      <w:r w:rsidRPr="00CB4AB0">
        <w:rPr>
          <w:i/>
        </w:rPr>
        <w:t xml:space="preserve">Observations on the origin and treatment of cholera </w:t>
      </w:r>
      <w:r w:rsidRPr="00CB4AB0">
        <w:t>(London, 1831), p. 10.</w:t>
      </w:r>
    </w:p>
  </w:endnote>
  <w:endnote w:id="67">
    <w:p w14:paraId="486B56B0" w14:textId="569BE3AF" w:rsidR="00CB4AB0" w:rsidRPr="00CB4AB0" w:rsidRDefault="00CB4AB0" w:rsidP="00CB4AB0">
      <w:pPr>
        <w:pStyle w:val="EndnoteText"/>
        <w:spacing w:line="480" w:lineRule="auto"/>
      </w:pPr>
      <w:r w:rsidRPr="00CB4AB0">
        <w:rPr>
          <w:rStyle w:val="EndnoteReference"/>
        </w:rPr>
        <w:endnoteRef/>
      </w:r>
      <w:r w:rsidRPr="00CB4AB0">
        <w:t xml:space="preserve"> For an improvement act example see: 10 Geo 4. c.44; on the public health acts see W. G, Lumley, </w:t>
      </w:r>
      <w:r w:rsidRPr="00CB4AB0">
        <w:rPr>
          <w:i/>
        </w:rPr>
        <w:t xml:space="preserve">The </w:t>
      </w:r>
      <w:r w:rsidR="00737E0C">
        <w:rPr>
          <w:i/>
        </w:rPr>
        <w:t>n</w:t>
      </w:r>
      <w:r w:rsidRPr="00CB4AB0">
        <w:rPr>
          <w:i/>
        </w:rPr>
        <w:t xml:space="preserve">ew </w:t>
      </w:r>
      <w:r w:rsidR="00737E0C">
        <w:rPr>
          <w:i/>
        </w:rPr>
        <w:t>s</w:t>
      </w:r>
      <w:r w:rsidRPr="00CB4AB0">
        <w:rPr>
          <w:i/>
        </w:rPr>
        <w:t xml:space="preserve">anitary </w:t>
      </w:r>
      <w:r w:rsidR="00737E0C">
        <w:rPr>
          <w:i/>
        </w:rPr>
        <w:t>l</w:t>
      </w:r>
      <w:r w:rsidRPr="00CB4AB0">
        <w:rPr>
          <w:i/>
        </w:rPr>
        <w:t xml:space="preserve">aws </w:t>
      </w:r>
      <w:r w:rsidRPr="00CB4AB0">
        <w:t xml:space="preserve">(London, 1859), pp. 98, 107; James Hanley, ‘Parliament, </w:t>
      </w:r>
      <w:r w:rsidR="00A737F1">
        <w:t>p</w:t>
      </w:r>
      <w:r w:rsidRPr="00CB4AB0">
        <w:t xml:space="preserve">hysicians, and </w:t>
      </w:r>
      <w:r w:rsidR="00A737F1">
        <w:t>n</w:t>
      </w:r>
      <w:r w:rsidRPr="00CB4AB0">
        <w:t xml:space="preserve">uisances: </w:t>
      </w:r>
      <w:r w:rsidR="00A737F1">
        <w:t>t</w:t>
      </w:r>
      <w:r w:rsidRPr="00CB4AB0">
        <w:t xml:space="preserve">he </w:t>
      </w:r>
      <w:r w:rsidR="00A737F1">
        <w:t>d</w:t>
      </w:r>
      <w:r w:rsidRPr="00CB4AB0">
        <w:t xml:space="preserve">emedicalization of </w:t>
      </w:r>
      <w:r w:rsidR="00A737F1">
        <w:t>n</w:t>
      </w:r>
      <w:r w:rsidRPr="00CB4AB0">
        <w:t xml:space="preserve">uisance </w:t>
      </w:r>
      <w:r w:rsidR="00A737F1">
        <w:t>l</w:t>
      </w:r>
      <w:r w:rsidRPr="00CB4AB0">
        <w:t xml:space="preserve">aw, 1831-1855’, </w:t>
      </w:r>
      <w:r w:rsidRPr="00CB4AB0">
        <w:rPr>
          <w:i/>
        </w:rPr>
        <w:t xml:space="preserve">Bulletin of the History of Medicine, </w:t>
      </w:r>
      <w:r w:rsidRPr="00CB4AB0">
        <w:t xml:space="preserve">80 (2006), p. 707; James Hanley, </w:t>
      </w:r>
      <w:r w:rsidRPr="00CB4AB0">
        <w:rPr>
          <w:i/>
        </w:rPr>
        <w:t xml:space="preserve">Healthy </w:t>
      </w:r>
      <w:r w:rsidR="00737E0C">
        <w:rPr>
          <w:i/>
        </w:rPr>
        <w:t>b</w:t>
      </w:r>
      <w:r w:rsidRPr="00CB4AB0">
        <w:rPr>
          <w:i/>
        </w:rPr>
        <w:t xml:space="preserve">oundaries </w:t>
      </w:r>
      <w:r w:rsidRPr="00CB4AB0">
        <w:t>(Rochester, 2016), pp. 29, 35.</w:t>
      </w:r>
    </w:p>
  </w:endnote>
  <w:endnote w:id="68">
    <w:p w14:paraId="1D60A1CD" w14:textId="38A706F2" w:rsidR="00CB4AB0" w:rsidRPr="00CB4AB0" w:rsidRDefault="00CB4AB0" w:rsidP="00CB4AB0">
      <w:pPr>
        <w:pStyle w:val="EndnoteText"/>
        <w:spacing w:line="480" w:lineRule="auto"/>
        <w:rPr>
          <w:lang w:val="en-GB"/>
        </w:rPr>
      </w:pPr>
      <w:r w:rsidRPr="00CB4AB0">
        <w:rPr>
          <w:rStyle w:val="EndnoteReference"/>
        </w:rPr>
        <w:endnoteRef/>
      </w:r>
      <w:r w:rsidRPr="00CB4AB0">
        <w:t xml:space="preserve"> </w:t>
      </w:r>
      <w:r w:rsidRPr="00CB4AB0">
        <w:rPr>
          <w:lang w:val="en-GB"/>
        </w:rPr>
        <w:t xml:space="preserve">Le Roux, ‘Governing </w:t>
      </w:r>
      <w:r w:rsidR="00A737F1">
        <w:rPr>
          <w:lang w:val="en-GB"/>
        </w:rPr>
        <w:t>t</w:t>
      </w:r>
      <w:r w:rsidRPr="00CB4AB0">
        <w:rPr>
          <w:lang w:val="en-GB"/>
        </w:rPr>
        <w:t xml:space="preserve">oxics and </w:t>
      </w:r>
      <w:r w:rsidR="00A737F1">
        <w:rPr>
          <w:lang w:val="en-GB"/>
        </w:rPr>
        <w:t>p</w:t>
      </w:r>
      <w:r w:rsidRPr="00CB4AB0">
        <w:rPr>
          <w:lang w:val="en-GB"/>
        </w:rPr>
        <w:t>ollutants’.</w:t>
      </w:r>
    </w:p>
  </w:endnote>
  <w:endnote w:id="69">
    <w:p w14:paraId="00DC5BCF" w14:textId="7AC252CB" w:rsidR="00CB4AB0" w:rsidRPr="00CB4AB0" w:rsidRDefault="00CB4AB0" w:rsidP="00CB4AB0">
      <w:pPr>
        <w:pStyle w:val="EndnoteText"/>
        <w:spacing w:line="480" w:lineRule="auto"/>
        <w:rPr>
          <w:lang w:val="en-GB"/>
        </w:rPr>
      </w:pPr>
      <w:r w:rsidRPr="00CB4AB0">
        <w:rPr>
          <w:rStyle w:val="EndnoteReference"/>
        </w:rPr>
        <w:endnoteRef/>
      </w:r>
      <w:r w:rsidRPr="00CB4AB0">
        <w:t xml:space="preserve"> George Alred Walker, </w:t>
      </w:r>
      <w:r w:rsidRPr="00CB4AB0">
        <w:rPr>
          <w:i/>
        </w:rPr>
        <w:t xml:space="preserve">Interment and </w:t>
      </w:r>
      <w:r w:rsidR="00737E0C">
        <w:rPr>
          <w:i/>
        </w:rPr>
        <w:t>d</w:t>
      </w:r>
      <w:r w:rsidRPr="00CB4AB0">
        <w:rPr>
          <w:i/>
        </w:rPr>
        <w:t xml:space="preserve">isinterment </w:t>
      </w:r>
      <w:r w:rsidRPr="00CB4AB0">
        <w:t>(London, 1843), pp. 20, 23.</w:t>
      </w:r>
    </w:p>
  </w:endnote>
  <w:endnote w:id="70">
    <w:p w14:paraId="776F8C06" w14:textId="3BC9A065" w:rsidR="00CB4AB0" w:rsidRPr="00CB4AB0" w:rsidRDefault="00CB4AB0" w:rsidP="00CB4AB0">
      <w:pPr>
        <w:pStyle w:val="EndnoteText"/>
        <w:spacing w:line="480" w:lineRule="auto"/>
        <w:rPr>
          <w:lang w:val="en-GB"/>
        </w:rPr>
      </w:pPr>
      <w:r w:rsidRPr="00CB4AB0">
        <w:rPr>
          <w:rStyle w:val="EndnoteReference"/>
        </w:rPr>
        <w:endnoteRef/>
      </w:r>
      <w:r w:rsidRPr="00CB4AB0">
        <w:t xml:space="preserve"> </w:t>
      </w:r>
      <w:r w:rsidRPr="00CB4AB0">
        <w:rPr>
          <w:i/>
        </w:rPr>
        <w:t xml:space="preserve">An </w:t>
      </w:r>
      <w:r w:rsidR="00737E0C">
        <w:rPr>
          <w:i/>
        </w:rPr>
        <w:t>e</w:t>
      </w:r>
      <w:r w:rsidRPr="00CB4AB0">
        <w:rPr>
          <w:i/>
        </w:rPr>
        <w:t xml:space="preserve">xamination of the </w:t>
      </w:r>
      <w:r w:rsidR="00737E0C">
        <w:rPr>
          <w:i/>
        </w:rPr>
        <w:t>r</w:t>
      </w:r>
      <w:r w:rsidRPr="00CB4AB0">
        <w:rPr>
          <w:i/>
        </w:rPr>
        <w:t xml:space="preserve">eport and </w:t>
      </w:r>
      <w:r w:rsidR="00737E0C">
        <w:rPr>
          <w:i/>
        </w:rPr>
        <w:t>e</w:t>
      </w:r>
      <w:r w:rsidRPr="00CB4AB0">
        <w:rPr>
          <w:i/>
        </w:rPr>
        <w:t xml:space="preserve">vidence of the </w:t>
      </w:r>
      <w:r w:rsidR="00737E0C">
        <w:rPr>
          <w:i/>
        </w:rPr>
        <w:t>s</w:t>
      </w:r>
      <w:r w:rsidRPr="00CB4AB0">
        <w:rPr>
          <w:i/>
        </w:rPr>
        <w:t xml:space="preserve">elect </w:t>
      </w:r>
      <w:r w:rsidR="00737E0C">
        <w:rPr>
          <w:i/>
        </w:rPr>
        <w:t>c</w:t>
      </w:r>
      <w:r w:rsidRPr="00CB4AB0">
        <w:rPr>
          <w:i/>
        </w:rPr>
        <w:t xml:space="preserve">ommittee of Mr. Mackinnon’s </w:t>
      </w:r>
      <w:r w:rsidR="00737E0C">
        <w:rPr>
          <w:i/>
        </w:rPr>
        <w:t>b</w:t>
      </w:r>
      <w:r w:rsidRPr="00CB4AB0">
        <w:rPr>
          <w:i/>
        </w:rPr>
        <w:t xml:space="preserve">ill </w:t>
      </w:r>
      <w:r w:rsidRPr="00CB4AB0">
        <w:t>(London, 1843), p. 40.</w:t>
      </w:r>
    </w:p>
  </w:endnote>
  <w:endnote w:id="71">
    <w:p w14:paraId="6E5B473E" w14:textId="461FBEEA" w:rsidR="00CB4AB0" w:rsidRPr="00CB4AB0" w:rsidRDefault="00CB4AB0" w:rsidP="00CB4AB0">
      <w:pPr>
        <w:pStyle w:val="EndnoteText"/>
        <w:spacing w:line="480" w:lineRule="auto"/>
        <w:rPr>
          <w:lang w:val="en-GB"/>
        </w:rPr>
      </w:pPr>
      <w:r w:rsidRPr="00CB4AB0">
        <w:rPr>
          <w:rStyle w:val="EndnoteReference"/>
        </w:rPr>
        <w:endnoteRef/>
      </w:r>
      <w:r w:rsidRPr="00CB4AB0">
        <w:t xml:space="preserve"> William Hale, </w:t>
      </w:r>
      <w:r w:rsidRPr="00CB4AB0">
        <w:rPr>
          <w:i/>
        </w:rPr>
        <w:t xml:space="preserve">Intramural </w:t>
      </w:r>
      <w:r w:rsidR="00737E0C">
        <w:rPr>
          <w:i/>
        </w:rPr>
        <w:t>b</w:t>
      </w:r>
      <w:r w:rsidRPr="00CB4AB0">
        <w:rPr>
          <w:i/>
        </w:rPr>
        <w:t xml:space="preserve">urial in England </w:t>
      </w:r>
      <w:r w:rsidR="00737E0C">
        <w:rPr>
          <w:i/>
        </w:rPr>
        <w:t>n</w:t>
      </w:r>
      <w:r w:rsidRPr="00CB4AB0">
        <w:rPr>
          <w:i/>
        </w:rPr>
        <w:t xml:space="preserve">ot </w:t>
      </w:r>
      <w:r w:rsidR="00737E0C">
        <w:rPr>
          <w:i/>
        </w:rPr>
        <w:t>i</w:t>
      </w:r>
      <w:r w:rsidRPr="00CB4AB0">
        <w:rPr>
          <w:i/>
        </w:rPr>
        <w:t xml:space="preserve">njurious to the </w:t>
      </w:r>
      <w:r w:rsidR="00737E0C">
        <w:rPr>
          <w:i/>
        </w:rPr>
        <w:t>pu</w:t>
      </w:r>
      <w:r w:rsidRPr="00CB4AB0">
        <w:rPr>
          <w:i/>
        </w:rPr>
        <w:t xml:space="preserve">blic </w:t>
      </w:r>
      <w:r w:rsidR="00737E0C">
        <w:rPr>
          <w:i/>
        </w:rPr>
        <w:t>h</w:t>
      </w:r>
      <w:r w:rsidRPr="00CB4AB0">
        <w:rPr>
          <w:i/>
        </w:rPr>
        <w:t>ealth</w:t>
      </w:r>
      <w:r w:rsidRPr="00CB4AB0">
        <w:rPr>
          <w:lang w:val="en-GB"/>
        </w:rPr>
        <w:t xml:space="preserve"> (London, 1855), pp. 22-4.</w:t>
      </w:r>
    </w:p>
  </w:endnote>
  <w:endnote w:id="72">
    <w:p w14:paraId="30A9EA1F" w14:textId="4AEBF68B" w:rsidR="00CB4AB0" w:rsidRPr="00CB4AB0" w:rsidRDefault="00CB4AB0" w:rsidP="00CB4AB0">
      <w:pPr>
        <w:pStyle w:val="EndnoteText"/>
        <w:spacing w:line="480" w:lineRule="auto"/>
        <w:rPr>
          <w:lang w:val="en-GB"/>
        </w:rPr>
      </w:pPr>
      <w:r w:rsidRPr="00CB4AB0">
        <w:rPr>
          <w:rStyle w:val="EndnoteReference"/>
        </w:rPr>
        <w:endnoteRef/>
      </w:r>
      <w:r w:rsidRPr="00CB4AB0">
        <w:t xml:space="preserve"> For a summary of existing work see Graham Mooney, </w:t>
      </w:r>
      <w:r w:rsidRPr="00CB4AB0">
        <w:rPr>
          <w:i/>
        </w:rPr>
        <w:t xml:space="preserve">Intrusive </w:t>
      </w:r>
      <w:r w:rsidR="00737E0C">
        <w:rPr>
          <w:i/>
        </w:rPr>
        <w:t>i</w:t>
      </w:r>
      <w:r w:rsidRPr="00CB4AB0">
        <w:rPr>
          <w:i/>
        </w:rPr>
        <w:t xml:space="preserve">nterventions </w:t>
      </w:r>
      <w:r w:rsidRPr="00CB4AB0">
        <w:t>(Rochester,</w:t>
      </w:r>
      <w:r w:rsidR="00737E0C">
        <w:t xml:space="preserve"> NY,</w:t>
      </w:r>
      <w:r w:rsidRPr="00CB4AB0">
        <w:t xml:space="preserve"> 2015), pp. 124-9.</w:t>
      </w:r>
    </w:p>
  </w:endnote>
  <w:endnote w:id="73">
    <w:p w14:paraId="38623904" w14:textId="6741AFFE" w:rsidR="00CB4AB0" w:rsidRPr="00CB4AB0" w:rsidRDefault="00CB4AB0" w:rsidP="00CB4AB0">
      <w:pPr>
        <w:pStyle w:val="EndnoteText"/>
        <w:spacing w:line="480" w:lineRule="auto"/>
        <w:rPr>
          <w:lang w:val="en-GB"/>
        </w:rPr>
      </w:pPr>
      <w:r w:rsidRPr="00CB4AB0">
        <w:rPr>
          <w:rStyle w:val="EndnoteReference"/>
        </w:rPr>
        <w:endnoteRef/>
      </w:r>
      <w:r w:rsidRPr="00CB4AB0">
        <w:t xml:space="preserve"> Christopher Hamlin, ‘The City as a Chemical System? The Chemist as Urban Environmental Professional in France and Britain, 1780–1880’, </w:t>
      </w:r>
      <w:r w:rsidRPr="00CB4AB0">
        <w:rPr>
          <w:rStyle w:val="PageNumber"/>
          <w:i/>
          <w:iCs/>
        </w:rPr>
        <w:t>Journal of Urban History</w:t>
      </w:r>
      <w:r w:rsidRPr="00CB4AB0">
        <w:t>, 33 (2007), pp. 709-710.</w:t>
      </w:r>
    </w:p>
  </w:endnote>
  <w:endnote w:id="74">
    <w:p w14:paraId="34F8471F" w14:textId="576B8C77" w:rsidR="00CB4AB0" w:rsidRPr="00CB4AB0" w:rsidRDefault="00CB4AB0" w:rsidP="00CB4AB0">
      <w:pPr>
        <w:pStyle w:val="EndnoteText"/>
        <w:spacing w:line="480" w:lineRule="auto"/>
        <w:rPr>
          <w:lang w:val="en-GB"/>
        </w:rPr>
      </w:pPr>
      <w:r w:rsidRPr="00CB4AB0">
        <w:rPr>
          <w:rStyle w:val="EndnoteReference"/>
        </w:rPr>
        <w:endnoteRef/>
      </w:r>
      <w:r w:rsidRPr="00CB4AB0">
        <w:t xml:space="preserve"> </w:t>
      </w:r>
      <w:r w:rsidRPr="00CB4AB0">
        <w:rPr>
          <w:lang w:val="en-GB"/>
        </w:rPr>
        <w:t xml:space="preserve">Pelling, </w:t>
      </w:r>
      <w:r w:rsidRPr="00CB4AB0">
        <w:rPr>
          <w:i/>
          <w:lang w:val="en-GB"/>
        </w:rPr>
        <w:t xml:space="preserve">Cholera, </w:t>
      </w:r>
      <w:r w:rsidRPr="00CB4AB0">
        <w:rPr>
          <w:lang w:val="en-GB"/>
        </w:rPr>
        <w:t>p. 61.</w:t>
      </w:r>
    </w:p>
  </w:endnote>
  <w:endnote w:id="75">
    <w:p w14:paraId="5CB25353" w14:textId="103B2EE8" w:rsidR="00CB4AB0" w:rsidRPr="00CB4AB0" w:rsidRDefault="00CB4AB0" w:rsidP="00CB4AB0">
      <w:pPr>
        <w:pStyle w:val="EndnoteText"/>
        <w:spacing w:line="480" w:lineRule="auto"/>
        <w:jc w:val="both"/>
      </w:pPr>
      <w:r w:rsidRPr="00CB4AB0">
        <w:rPr>
          <w:rStyle w:val="PageNumber"/>
          <w:rFonts w:eastAsia="Baskerville"/>
          <w:vertAlign w:val="superscript"/>
        </w:rPr>
        <w:endnoteRef/>
      </w:r>
      <w:r w:rsidRPr="00CB4AB0">
        <w:t xml:space="preserve"> William Burnett, </w:t>
      </w:r>
      <w:r w:rsidRPr="00CB4AB0">
        <w:rPr>
          <w:rStyle w:val="PageNumber"/>
          <w:i/>
          <w:iCs/>
        </w:rPr>
        <w:t xml:space="preserve">A </w:t>
      </w:r>
      <w:r w:rsidR="00737E0C">
        <w:rPr>
          <w:rStyle w:val="PageNumber"/>
          <w:i/>
          <w:iCs/>
        </w:rPr>
        <w:t>p</w:t>
      </w:r>
      <w:r w:rsidRPr="00CB4AB0">
        <w:rPr>
          <w:rStyle w:val="PageNumber"/>
          <w:i/>
          <w:iCs/>
        </w:rPr>
        <w:t xml:space="preserve">ractical </w:t>
      </w:r>
      <w:r w:rsidR="00737E0C">
        <w:rPr>
          <w:rStyle w:val="PageNumber"/>
          <w:i/>
          <w:iCs/>
        </w:rPr>
        <w:t>a</w:t>
      </w:r>
      <w:r w:rsidRPr="00CB4AB0">
        <w:rPr>
          <w:rStyle w:val="PageNumber"/>
          <w:i/>
          <w:iCs/>
        </w:rPr>
        <w:t xml:space="preserve">ccount of the </w:t>
      </w:r>
      <w:r w:rsidR="00737E0C">
        <w:rPr>
          <w:rStyle w:val="PageNumber"/>
          <w:i/>
          <w:iCs/>
        </w:rPr>
        <w:t>m</w:t>
      </w:r>
      <w:r w:rsidRPr="00CB4AB0">
        <w:rPr>
          <w:rStyle w:val="PageNumber"/>
          <w:i/>
          <w:iCs/>
        </w:rPr>
        <w:t xml:space="preserve">editerranean </w:t>
      </w:r>
      <w:r w:rsidR="00737E0C">
        <w:rPr>
          <w:rStyle w:val="PageNumber"/>
          <w:i/>
          <w:iCs/>
        </w:rPr>
        <w:t>f</w:t>
      </w:r>
      <w:r w:rsidRPr="00CB4AB0">
        <w:rPr>
          <w:rStyle w:val="PageNumber"/>
          <w:i/>
          <w:iCs/>
        </w:rPr>
        <w:t xml:space="preserve">ever </w:t>
      </w:r>
      <w:r w:rsidRPr="00CB4AB0">
        <w:t>(London, 1816), pp. xiv, 13-14, 275-7, 335-8.</w:t>
      </w:r>
    </w:p>
  </w:endnote>
  <w:endnote w:id="76">
    <w:p w14:paraId="624C5656" w14:textId="44C53C5D" w:rsidR="00CB4AB0" w:rsidRPr="00CB4AB0" w:rsidRDefault="00CB4AB0" w:rsidP="00CB4AB0">
      <w:pPr>
        <w:pStyle w:val="EndnoteText"/>
        <w:spacing w:line="480" w:lineRule="auto"/>
        <w:jc w:val="both"/>
      </w:pPr>
      <w:r w:rsidRPr="00CB4AB0">
        <w:rPr>
          <w:rStyle w:val="PageNumber"/>
          <w:rFonts w:eastAsia="Baskerville"/>
          <w:vertAlign w:val="superscript"/>
        </w:rPr>
        <w:endnoteRef/>
      </w:r>
      <w:r w:rsidRPr="00CB4AB0">
        <w:t xml:space="preserve"> Burnett, </w:t>
      </w:r>
      <w:r w:rsidRPr="00CB4AB0">
        <w:rPr>
          <w:rStyle w:val="PageNumber"/>
          <w:i/>
          <w:iCs/>
        </w:rPr>
        <w:t xml:space="preserve">A </w:t>
      </w:r>
      <w:r w:rsidR="00737E0C">
        <w:rPr>
          <w:rStyle w:val="PageNumber"/>
          <w:i/>
          <w:iCs/>
        </w:rPr>
        <w:t>p</w:t>
      </w:r>
      <w:r w:rsidRPr="00CB4AB0">
        <w:rPr>
          <w:rStyle w:val="PageNumber"/>
          <w:i/>
          <w:iCs/>
        </w:rPr>
        <w:t xml:space="preserve">ractical </w:t>
      </w:r>
      <w:r w:rsidR="00A9413A">
        <w:rPr>
          <w:rStyle w:val="PageNumber"/>
          <w:i/>
          <w:iCs/>
        </w:rPr>
        <w:t>a</w:t>
      </w:r>
      <w:r w:rsidRPr="00CB4AB0">
        <w:rPr>
          <w:rStyle w:val="PageNumber"/>
          <w:i/>
          <w:iCs/>
        </w:rPr>
        <w:t>ccount,</w:t>
      </w:r>
      <w:r w:rsidRPr="00CB4AB0">
        <w:t xml:space="preserve"> pp. 275-7, 335-8; William Burnett, </w:t>
      </w:r>
      <w:r w:rsidRPr="00CB4AB0">
        <w:rPr>
          <w:rStyle w:val="PageNumber"/>
          <w:i/>
          <w:iCs/>
        </w:rPr>
        <w:t>Official report on the fever which appeared on board His Majesty's ship Bann</w:t>
      </w:r>
      <w:r w:rsidRPr="00CB4AB0">
        <w:t xml:space="preserve"> (London, 1824), pp. 36-8.</w:t>
      </w:r>
    </w:p>
  </w:endnote>
  <w:endnote w:id="77">
    <w:p w14:paraId="773286BF" w14:textId="181A2E9B" w:rsidR="00CB4AB0" w:rsidRPr="00CB4AB0" w:rsidRDefault="00CB4AB0" w:rsidP="00CB4AB0">
      <w:pPr>
        <w:pStyle w:val="EndnoteText"/>
        <w:spacing w:line="480" w:lineRule="auto"/>
        <w:rPr>
          <w:lang w:val="en-GB"/>
        </w:rPr>
      </w:pPr>
      <w:r w:rsidRPr="00CB4AB0">
        <w:rPr>
          <w:rStyle w:val="EndnoteReference"/>
        </w:rPr>
        <w:endnoteRef/>
      </w:r>
      <w:r w:rsidRPr="00CB4AB0">
        <w:rPr>
          <w:rStyle w:val="PageNumber"/>
          <w:i/>
          <w:iCs/>
        </w:rPr>
        <w:t xml:space="preserve"> Ibid</w:t>
      </w:r>
      <w:r w:rsidRPr="00CB4AB0">
        <w:t>, p. 335</w:t>
      </w:r>
    </w:p>
  </w:endnote>
  <w:endnote w:id="78">
    <w:p w14:paraId="3B1BC585" w14:textId="77777777" w:rsidR="00CB4AB0" w:rsidRPr="00CB4AB0" w:rsidRDefault="00CB4AB0" w:rsidP="00CB4AB0">
      <w:pPr>
        <w:pStyle w:val="EndnoteText"/>
        <w:spacing w:line="480" w:lineRule="auto"/>
        <w:jc w:val="both"/>
      </w:pPr>
      <w:r w:rsidRPr="00CB4AB0">
        <w:rPr>
          <w:rStyle w:val="PageNumber"/>
          <w:rFonts w:eastAsia="Baskerville"/>
          <w:vertAlign w:val="superscript"/>
        </w:rPr>
        <w:endnoteRef/>
      </w:r>
      <w:r w:rsidRPr="00CB4AB0">
        <w:t xml:space="preserve"> William Burnett, ‘Chloride of Zinc’, 19th June 1848 Parliamentary Papers, p. 1.</w:t>
      </w:r>
    </w:p>
  </w:endnote>
  <w:endnote w:id="79">
    <w:p w14:paraId="7BBB420C" w14:textId="20A006AF" w:rsidR="00CB4AB0" w:rsidRPr="00CB4AB0" w:rsidRDefault="00CB4AB0" w:rsidP="00CB4AB0">
      <w:pPr>
        <w:pStyle w:val="EndnoteText"/>
        <w:spacing w:line="480" w:lineRule="auto"/>
        <w:rPr>
          <w:lang w:val="en-GB"/>
        </w:rPr>
      </w:pPr>
      <w:r w:rsidRPr="00CB4AB0">
        <w:rPr>
          <w:rStyle w:val="EndnoteReference"/>
        </w:rPr>
        <w:endnoteRef/>
      </w:r>
      <w:r w:rsidRPr="00CB4AB0">
        <w:t xml:space="preserve"> ‘Disinfecting Fluid, 30th June 1847’, Parliamentary Papers, pp. 4, 11.</w:t>
      </w:r>
    </w:p>
  </w:endnote>
  <w:endnote w:id="80">
    <w:p w14:paraId="17E58937" w14:textId="5B6DE369" w:rsidR="00CB4AB0" w:rsidRPr="00CB4AB0" w:rsidRDefault="00CB4AB0" w:rsidP="00CB4AB0">
      <w:pPr>
        <w:pStyle w:val="EndnoteText"/>
        <w:spacing w:line="480" w:lineRule="auto"/>
        <w:jc w:val="both"/>
      </w:pPr>
      <w:r w:rsidRPr="00CB4AB0">
        <w:rPr>
          <w:rStyle w:val="EndnoteReference"/>
        </w:rPr>
        <w:endnoteRef/>
      </w:r>
      <w:r w:rsidRPr="00CB4AB0">
        <w:t xml:space="preserve"> ‘Ellerman’s Patent Deodorizing and Disinfecting Process’,</w:t>
      </w:r>
      <w:r w:rsidRPr="00CB4AB0">
        <w:rPr>
          <w:rStyle w:val="PageNumber"/>
          <w:i/>
          <w:iCs/>
        </w:rPr>
        <w:t xml:space="preserve"> The Mechanics Magazine, </w:t>
      </w:r>
      <w:r w:rsidRPr="00CB4AB0">
        <w:t xml:space="preserve">46 (1847), p, 427; Charles F. Ellerman, </w:t>
      </w:r>
      <w:r w:rsidRPr="00CB4AB0">
        <w:rPr>
          <w:rStyle w:val="PageNumber"/>
          <w:i/>
          <w:iCs/>
        </w:rPr>
        <w:t>Disinfection</w:t>
      </w:r>
      <w:r w:rsidRPr="00CB4AB0">
        <w:t xml:space="preserve"> (London, 1847); Charles F. Ellerman, </w:t>
      </w:r>
      <w:r w:rsidRPr="00CB4AB0">
        <w:rPr>
          <w:rStyle w:val="PageNumber"/>
          <w:i/>
          <w:iCs/>
        </w:rPr>
        <w:t>Sanitary reform and agricultural improvement</w:t>
      </w:r>
      <w:r w:rsidRPr="00CB4AB0">
        <w:t xml:space="preserve"> (London, 1848).</w:t>
      </w:r>
    </w:p>
  </w:endnote>
  <w:endnote w:id="81">
    <w:p w14:paraId="45D465A0" w14:textId="7C7AD24D" w:rsidR="00CB4AB0" w:rsidRPr="00CB4AB0" w:rsidRDefault="00CB4AB0" w:rsidP="00CB4AB0">
      <w:pPr>
        <w:pStyle w:val="EndnoteText"/>
        <w:spacing w:line="480" w:lineRule="auto"/>
        <w:jc w:val="both"/>
      </w:pPr>
      <w:r w:rsidRPr="00CB4AB0">
        <w:rPr>
          <w:rStyle w:val="EndnoteReference"/>
        </w:rPr>
        <w:endnoteRef/>
      </w:r>
      <w:r w:rsidRPr="00CB4AB0">
        <w:t xml:space="preserve"> ‘A Copy of Reports on Dr William Burnett's Disinfecting Fluid, 19th July 1847’, Parliamentary Papers, pp. 1-3.</w:t>
      </w:r>
    </w:p>
  </w:endnote>
  <w:endnote w:id="82">
    <w:p w14:paraId="204ED5C6" w14:textId="0042DA46" w:rsidR="00CB4AB0" w:rsidRPr="00CB4AB0" w:rsidRDefault="00CB4AB0" w:rsidP="00CB4AB0">
      <w:pPr>
        <w:pStyle w:val="EndnoteText"/>
        <w:spacing w:line="480" w:lineRule="auto"/>
        <w:rPr>
          <w:lang w:val="en-GB"/>
        </w:rPr>
      </w:pPr>
      <w:r w:rsidRPr="00CB4AB0">
        <w:rPr>
          <w:rStyle w:val="EndnoteReference"/>
        </w:rPr>
        <w:endnoteRef/>
      </w:r>
      <w:r w:rsidRPr="00CB4AB0">
        <w:t xml:space="preserve"> ‘Disinfecting Fluid, 30th June 1847’, Parliamentary Papers, pp. 6-7, 10, 12, 15, 23 </w:t>
      </w:r>
    </w:p>
  </w:endnote>
  <w:endnote w:id="83">
    <w:p w14:paraId="7DDEEC36" w14:textId="4702242A" w:rsidR="00CB4AB0" w:rsidRPr="00CB4AB0" w:rsidRDefault="00CB4AB0" w:rsidP="00CB4AB0">
      <w:pPr>
        <w:pStyle w:val="EndnoteText"/>
        <w:spacing w:line="480" w:lineRule="auto"/>
        <w:jc w:val="both"/>
      </w:pPr>
      <w:r w:rsidRPr="00CB4AB0">
        <w:rPr>
          <w:rStyle w:val="EndnoteReference"/>
        </w:rPr>
        <w:endnoteRef/>
      </w:r>
      <w:r w:rsidRPr="00CB4AB0">
        <w:t xml:space="preserve"> ‘Disinfecting fluids and metropolitan sewers, 26th June 1848’, Parliamentary Papers, p. 25. </w:t>
      </w:r>
    </w:p>
  </w:endnote>
  <w:endnote w:id="84">
    <w:p w14:paraId="653A0E83" w14:textId="5DF58E1E" w:rsidR="00CB4AB0" w:rsidRPr="00CB4AB0" w:rsidRDefault="00CB4AB0" w:rsidP="00CB4AB0">
      <w:pPr>
        <w:pStyle w:val="EndnoteText"/>
        <w:spacing w:line="480" w:lineRule="auto"/>
        <w:rPr>
          <w:lang w:val="en-GB"/>
        </w:rPr>
      </w:pPr>
      <w:r w:rsidRPr="00CB4AB0">
        <w:rPr>
          <w:rStyle w:val="EndnoteReference"/>
        </w:rPr>
        <w:endnoteRef/>
      </w:r>
      <w:r w:rsidRPr="00CB4AB0">
        <w:t xml:space="preserve"> Corbin, </w:t>
      </w:r>
      <w:r w:rsidRPr="00CB4AB0">
        <w:rPr>
          <w:i/>
        </w:rPr>
        <w:t xml:space="preserve">The Foul, </w:t>
      </w:r>
      <w:r w:rsidRPr="00CB4AB0">
        <w:t>p. 124.</w:t>
      </w:r>
    </w:p>
  </w:endnote>
  <w:endnote w:id="85">
    <w:p w14:paraId="53F678AC" w14:textId="4FB638EF" w:rsidR="00CB4AB0" w:rsidRPr="00CB4AB0" w:rsidRDefault="00CB4AB0" w:rsidP="00CB4AB0">
      <w:pPr>
        <w:pStyle w:val="EndnoteText"/>
        <w:spacing w:line="480" w:lineRule="auto"/>
        <w:rPr>
          <w:lang w:val="en-GB"/>
        </w:rPr>
      </w:pPr>
      <w:r w:rsidRPr="00CB4AB0">
        <w:rPr>
          <w:rStyle w:val="EndnoteReference"/>
        </w:rPr>
        <w:endnoteRef/>
      </w:r>
      <w:r w:rsidRPr="00CB4AB0">
        <w:t xml:space="preserve"> 'The Disinfecting Mania' </w:t>
      </w:r>
      <w:r w:rsidRPr="00CB4AB0">
        <w:rPr>
          <w:i/>
        </w:rPr>
        <w:t>London Medical Gazette</w:t>
      </w:r>
      <w:r w:rsidRPr="00CB4AB0">
        <w:t xml:space="preserve">, new series, 5, (1847), pp. 939-940; ‘A New De-Odorizing or Anti-Bromic Process’, </w:t>
      </w:r>
      <w:r w:rsidRPr="00CB4AB0">
        <w:rPr>
          <w:i/>
        </w:rPr>
        <w:t xml:space="preserve">London Medical Gazette, </w:t>
      </w:r>
      <w:r w:rsidRPr="00CB4AB0">
        <w:t>new series, 5, (1847), 821-2.</w:t>
      </w:r>
    </w:p>
  </w:endnote>
  <w:endnote w:id="86">
    <w:p w14:paraId="4F1B9807" w14:textId="161051D4" w:rsidR="00CB4AB0" w:rsidRPr="00CB4AB0" w:rsidRDefault="00CB4AB0" w:rsidP="00CB4AB0">
      <w:pPr>
        <w:pStyle w:val="EndnoteText"/>
        <w:spacing w:line="480" w:lineRule="auto"/>
        <w:jc w:val="both"/>
      </w:pPr>
      <w:r w:rsidRPr="00CB4AB0">
        <w:rPr>
          <w:rStyle w:val="EndnoteReference"/>
        </w:rPr>
        <w:endnoteRef/>
      </w:r>
      <w:r w:rsidRPr="00CB4AB0">
        <w:t xml:space="preserve"> 'Ledoyen's Disinfecting Fluid’, </w:t>
      </w:r>
      <w:r w:rsidRPr="00CB4AB0">
        <w:rPr>
          <w:i/>
        </w:rPr>
        <w:t>The Dublin Quarterly Journal of Medical Science</w:t>
      </w:r>
      <w:r w:rsidRPr="00CB4AB0">
        <w:t xml:space="preserve">, 4 (1847), pp. 161, 167, 168; for ‘magic’ in the testimonials see Sir William Burnett, </w:t>
      </w:r>
      <w:r w:rsidRPr="00CB4AB0">
        <w:rPr>
          <w:rStyle w:val="PageNumber"/>
          <w:i/>
          <w:iCs/>
        </w:rPr>
        <w:t xml:space="preserve">Reports and </w:t>
      </w:r>
      <w:r w:rsidR="00A9413A">
        <w:rPr>
          <w:rStyle w:val="PageNumber"/>
          <w:i/>
          <w:iCs/>
        </w:rPr>
        <w:t>t</w:t>
      </w:r>
      <w:r w:rsidRPr="00CB4AB0">
        <w:rPr>
          <w:rStyle w:val="PageNumber"/>
          <w:i/>
          <w:iCs/>
        </w:rPr>
        <w:t xml:space="preserve">estimonials respecting the </w:t>
      </w:r>
      <w:r w:rsidR="00A9413A">
        <w:rPr>
          <w:rStyle w:val="PageNumber"/>
          <w:i/>
          <w:iCs/>
        </w:rPr>
        <w:t>s</w:t>
      </w:r>
      <w:r w:rsidRPr="00CB4AB0">
        <w:rPr>
          <w:rStyle w:val="PageNumber"/>
          <w:i/>
          <w:iCs/>
        </w:rPr>
        <w:t xml:space="preserve">olution of </w:t>
      </w:r>
      <w:r w:rsidR="00A9413A">
        <w:rPr>
          <w:rStyle w:val="PageNumber"/>
          <w:i/>
          <w:iCs/>
        </w:rPr>
        <w:t>c</w:t>
      </w:r>
      <w:r w:rsidRPr="00CB4AB0">
        <w:rPr>
          <w:rStyle w:val="PageNumber"/>
          <w:i/>
          <w:iCs/>
        </w:rPr>
        <w:t xml:space="preserve">hloride of </w:t>
      </w:r>
      <w:r w:rsidR="00A9413A">
        <w:rPr>
          <w:rStyle w:val="PageNumber"/>
          <w:i/>
          <w:iCs/>
        </w:rPr>
        <w:t>z</w:t>
      </w:r>
      <w:r w:rsidRPr="00CB4AB0">
        <w:rPr>
          <w:rStyle w:val="PageNumber"/>
          <w:i/>
          <w:iCs/>
        </w:rPr>
        <w:t xml:space="preserve">inc </w:t>
      </w:r>
      <w:r w:rsidRPr="00CB4AB0">
        <w:t>(London, 1850), pp. 5,21, 22, 67.</w:t>
      </w:r>
    </w:p>
  </w:endnote>
  <w:endnote w:id="87">
    <w:p w14:paraId="4FCB397D" w14:textId="7BCD8EC6" w:rsidR="00CB4AB0" w:rsidRPr="00CB4AB0" w:rsidRDefault="00CB4AB0" w:rsidP="00CB4AB0">
      <w:pPr>
        <w:pStyle w:val="EndnoteText"/>
        <w:spacing w:line="480" w:lineRule="auto"/>
        <w:rPr>
          <w:lang w:val="en-GB"/>
        </w:rPr>
      </w:pPr>
      <w:r w:rsidRPr="00CB4AB0">
        <w:rPr>
          <w:rStyle w:val="EndnoteReference"/>
        </w:rPr>
        <w:endnoteRef/>
      </w:r>
      <w:r w:rsidRPr="00CB4AB0">
        <w:t xml:space="preserve"> </w:t>
      </w:r>
      <w:r w:rsidRPr="00CB4AB0">
        <w:rPr>
          <w:lang w:val="en-GB"/>
        </w:rPr>
        <w:t xml:space="preserve">‘The Disinfecting Fluid Again’, </w:t>
      </w:r>
      <w:r w:rsidRPr="00CB4AB0">
        <w:rPr>
          <w:i/>
          <w:lang w:val="en-GB"/>
        </w:rPr>
        <w:t xml:space="preserve">The Lancet, </w:t>
      </w:r>
      <w:r w:rsidRPr="00CB4AB0">
        <w:rPr>
          <w:lang w:val="en-GB"/>
        </w:rPr>
        <w:t>6</w:t>
      </w:r>
      <w:r w:rsidRPr="00CB4AB0">
        <w:rPr>
          <w:i/>
          <w:lang w:val="en-GB"/>
        </w:rPr>
        <w:t xml:space="preserve"> </w:t>
      </w:r>
      <w:r w:rsidRPr="00CB4AB0">
        <w:rPr>
          <w:lang w:val="en-GB"/>
        </w:rPr>
        <w:t>(1847), p. 349.</w:t>
      </w:r>
    </w:p>
  </w:endnote>
  <w:endnote w:id="88">
    <w:p w14:paraId="675722C9" w14:textId="46924BBC" w:rsidR="00CB4AB0" w:rsidRPr="00CB4AB0" w:rsidRDefault="00CB4AB0" w:rsidP="00CB4AB0">
      <w:pPr>
        <w:pStyle w:val="EndnoteText"/>
        <w:spacing w:line="480" w:lineRule="auto"/>
        <w:rPr>
          <w:lang w:val="en-GB"/>
        </w:rPr>
      </w:pPr>
      <w:r w:rsidRPr="00CB4AB0">
        <w:rPr>
          <w:rStyle w:val="EndnoteReference"/>
        </w:rPr>
        <w:endnoteRef/>
      </w:r>
      <w:r w:rsidRPr="00CB4AB0">
        <w:t xml:space="preserve"> ‘The Relative Merits of the Disinfecting [Deodorizing] Fluids’, </w:t>
      </w:r>
      <w:r w:rsidRPr="00CB4AB0">
        <w:rPr>
          <w:i/>
        </w:rPr>
        <w:t>The Lancet</w:t>
      </w:r>
      <w:r w:rsidRPr="00CB4AB0">
        <w:t>,</w:t>
      </w:r>
      <w:r w:rsidRPr="00CB4AB0">
        <w:rPr>
          <w:i/>
        </w:rPr>
        <w:t xml:space="preserve"> </w:t>
      </w:r>
      <w:r w:rsidRPr="00CB4AB0">
        <w:t>2 (1847) p. 682.</w:t>
      </w:r>
    </w:p>
  </w:endnote>
  <w:endnote w:id="89">
    <w:p w14:paraId="50E1D120" w14:textId="4584B898" w:rsidR="00CB4AB0" w:rsidRPr="00CB4AB0" w:rsidRDefault="00CB4AB0" w:rsidP="00CB4AB0">
      <w:pPr>
        <w:pStyle w:val="EndnoteText"/>
        <w:spacing w:line="480" w:lineRule="auto"/>
        <w:rPr>
          <w:lang w:val="en-GB"/>
        </w:rPr>
      </w:pPr>
      <w:r w:rsidRPr="00CB4AB0">
        <w:rPr>
          <w:rStyle w:val="EndnoteReference"/>
        </w:rPr>
        <w:endnoteRef/>
      </w:r>
      <w:r w:rsidRPr="00CB4AB0">
        <w:t xml:space="preserve"> ‘Disinfection’, </w:t>
      </w:r>
      <w:r w:rsidRPr="00CB4AB0">
        <w:rPr>
          <w:i/>
        </w:rPr>
        <w:t>The British and Foreign Medico-Chirurgical Review</w:t>
      </w:r>
      <w:r w:rsidRPr="00CB4AB0">
        <w:t>, 1 (1848), p. 261.</w:t>
      </w:r>
    </w:p>
  </w:endnote>
  <w:endnote w:id="90">
    <w:p w14:paraId="5A1DB6B3" w14:textId="62CBE55E" w:rsidR="00CB4AB0" w:rsidRPr="00CB4AB0" w:rsidRDefault="00CB4AB0" w:rsidP="00CB4AB0">
      <w:pPr>
        <w:pStyle w:val="EndnoteText"/>
        <w:spacing w:line="480" w:lineRule="auto"/>
        <w:rPr>
          <w:lang w:val="en-GB"/>
        </w:rPr>
      </w:pPr>
      <w:r w:rsidRPr="00CB4AB0">
        <w:rPr>
          <w:rStyle w:val="EndnoteReference"/>
        </w:rPr>
        <w:endnoteRef/>
      </w:r>
      <w:r w:rsidRPr="00CB4AB0">
        <w:t xml:space="preserve"> ‘On the Disinfecting Fluid’, </w:t>
      </w:r>
      <w:r w:rsidRPr="00CB4AB0">
        <w:rPr>
          <w:i/>
        </w:rPr>
        <w:t xml:space="preserve">The Lancet, </w:t>
      </w:r>
      <w:r w:rsidRPr="00CB4AB0">
        <w:t xml:space="preserve">50 (1847), </w:t>
      </w:r>
      <w:r w:rsidRPr="00CB4AB0">
        <w:rPr>
          <w:lang w:val="en-GB"/>
        </w:rPr>
        <w:t>p. 203-4.</w:t>
      </w:r>
    </w:p>
  </w:endnote>
  <w:endnote w:id="91">
    <w:p w14:paraId="14D4D4F9" w14:textId="69733AAF" w:rsidR="00CB4AB0" w:rsidRPr="00CB4AB0" w:rsidRDefault="00CB4AB0" w:rsidP="00CB4AB0">
      <w:pPr>
        <w:pStyle w:val="EndnoteText"/>
        <w:spacing w:line="480" w:lineRule="auto"/>
        <w:rPr>
          <w:lang w:val="en-GB"/>
        </w:rPr>
      </w:pPr>
      <w:r w:rsidRPr="00CB4AB0">
        <w:rPr>
          <w:rStyle w:val="EndnoteReference"/>
        </w:rPr>
        <w:endnoteRef/>
      </w:r>
      <w:r w:rsidRPr="00CB4AB0">
        <w:t xml:space="preserve">  'Ledoyen and Burnett's Disinfecting Fluid', </w:t>
      </w:r>
      <w:r w:rsidRPr="00CB4AB0">
        <w:rPr>
          <w:i/>
        </w:rPr>
        <w:t>The Medico-chirurgical Review</w:t>
      </w:r>
      <w:r w:rsidRPr="00CB4AB0">
        <w:t>, 51, (1847), pp. 483-494.</w:t>
      </w:r>
    </w:p>
  </w:endnote>
  <w:endnote w:id="92">
    <w:p w14:paraId="6DC7124D" w14:textId="2368DFD6" w:rsidR="00CB4AB0" w:rsidRPr="00CB4AB0" w:rsidRDefault="00CB4AB0" w:rsidP="00CB4AB0">
      <w:pPr>
        <w:pStyle w:val="EndnoteText"/>
        <w:spacing w:line="480" w:lineRule="auto"/>
        <w:jc w:val="both"/>
      </w:pPr>
      <w:r w:rsidRPr="00CB4AB0">
        <w:rPr>
          <w:rStyle w:val="PageNumber"/>
          <w:rFonts w:eastAsia="Baskerville"/>
          <w:vertAlign w:val="superscript"/>
        </w:rPr>
        <w:endnoteRef/>
      </w:r>
      <w:r w:rsidRPr="00CB4AB0">
        <w:t xml:space="preserve"> </w:t>
      </w:r>
      <w:r w:rsidRPr="00CB4AB0">
        <w:rPr>
          <w:rStyle w:val="PageNumber"/>
          <w:i/>
          <w:iCs/>
        </w:rPr>
        <w:t xml:space="preserve">Metropolitan </w:t>
      </w:r>
      <w:r w:rsidR="00F774EE">
        <w:rPr>
          <w:rStyle w:val="PageNumber"/>
          <w:i/>
          <w:iCs/>
        </w:rPr>
        <w:t>s</w:t>
      </w:r>
      <w:r w:rsidRPr="00CB4AB0">
        <w:rPr>
          <w:rStyle w:val="PageNumber"/>
          <w:i/>
          <w:iCs/>
        </w:rPr>
        <w:t xml:space="preserve">anitary </w:t>
      </w:r>
      <w:r w:rsidR="00F774EE">
        <w:rPr>
          <w:rStyle w:val="PageNumber"/>
          <w:i/>
          <w:iCs/>
        </w:rPr>
        <w:t>c</w:t>
      </w:r>
      <w:r w:rsidRPr="00CB4AB0">
        <w:rPr>
          <w:rStyle w:val="PageNumber"/>
          <w:i/>
          <w:iCs/>
        </w:rPr>
        <w:t xml:space="preserve">ommission </w:t>
      </w:r>
      <w:r w:rsidR="00F774EE">
        <w:rPr>
          <w:rStyle w:val="PageNumber"/>
          <w:i/>
          <w:iCs/>
        </w:rPr>
        <w:t>s</w:t>
      </w:r>
      <w:r w:rsidRPr="00CB4AB0">
        <w:rPr>
          <w:rStyle w:val="PageNumber"/>
          <w:i/>
          <w:iCs/>
        </w:rPr>
        <w:t xml:space="preserve">econd </w:t>
      </w:r>
      <w:r w:rsidR="00F774EE">
        <w:rPr>
          <w:rStyle w:val="PageNumber"/>
          <w:i/>
          <w:iCs/>
        </w:rPr>
        <w:t>r</w:t>
      </w:r>
      <w:r w:rsidRPr="00CB4AB0">
        <w:rPr>
          <w:rStyle w:val="PageNumber"/>
          <w:i/>
          <w:iCs/>
        </w:rPr>
        <w:t xml:space="preserve">eport, </w:t>
      </w:r>
      <w:r w:rsidRPr="00CB4AB0">
        <w:t>pp. 7-12.</w:t>
      </w:r>
    </w:p>
  </w:endnote>
  <w:endnote w:id="93">
    <w:p w14:paraId="2CE8ECED" w14:textId="294904F3" w:rsidR="00CB4AB0" w:rsidRPr="00CB4AB0" w:rsidRDefault="00CB4AB0" w:rsidP="00CB4AB0">
      <w:pPr>
        <w:pStyle w:val="EndnoteText"/>
        <w:spacing w:line="480" w:lineRule="auto"/>
        <w:jc w:val="both"/>
      </w:pPr>
      <w:r w:rsidRPr="00CB4AB0">
        <w:rPr>
          <w:rStyle w:val="PageNumber"/>
          <w:rFonts w:eastAsia="Baskerville"/>
          <w:vertAlign w:val="superscript"/>
        </w:rPr>
        <w:endnoteRef/>
      </w:r>
      <w:r w:rsidRPr="00CB4AB0">
        <w:t xml:space="preserve"> General Board of Health, </w:t>
      </w:r>
      <w:r w:rsidRPr="00CB4AB0">
        <w:rPr>
          <w:rStyle w:val="PageNumber"/>
          <w:i/>
          <w:iCs/>
        </w:rPr>
        <w:t xml:space="preserve">Minutes of information collected with reference to works for the removal of soil water or drainage of dwelling houses </w:t>
      </w:r>
      <w:r w:rsidRPr="00CB4AB0">
        <w:t>(London, 1852), pp. 2-4, 58-9.</w:t>
      </w:r>
    </w:p>
  </w:endnote>
  <w:endnote w:id="94">
    <w:p w14:paraId="7ED61211" w14:textId="68885F3C" w:rsidR="00CB4AB0" w:rsidRPr="00CB4AB0" w:rsidRDefault="00CB4AB0" w:rsidP="00CB4AB0">
      <w:pPr>
        <w:pStyle w:val="EndnoteText"/>
        <w:spacing w:line="480" w:lineRule="auto"/>
        <w:jc w:val="both"/>
      </w:pPr>
      <w:r w:rsidRPr="00CB4AB0">
        <w:rPr>
          <w:rStyle w:val="PageNumber"/>
          <w:rFonts w:eastAsia="Baskerville"/>
          <w:vertAlign w:val="superscript"/>
        </w:rPr>
        <w:endnoteRef/>
      </w:r>
      <w:r w:rsidRPr="00CB4AB0">
        <w:t xml:space="preserve"> John Simon, </w:t>
      </w:r>
      <w:r w:rsidRPr="00CB4AB0">
        <w:rPr>
          <w:rStyle w:val="PageNumber"/>
          <w:i/>
          <w:iCs/>
        </w:rPr>
        <w:t xml:space="preserve">Report on the </w:t>
      </w:r>
      <w:r w:rsidR="00F774EE">
        <w:rPr>
          <w:rStyle w:val="PageNumber"/>
          <w:i/>
          <w:iCs/>
        </w:rPr>
        <w:t>s</w:t>
      </w:r>
      <w:r w:rsidRPr="00CB4AB0">
        <w:rPr>
          <w:rStyle w:val="PageNumber"/>
          <w:i/>
          <w:iCs/>
        </w:rPr>
        <w:t xml:space="preserve">anitary </w:t>
      </w:r>
      <w:r w:rsidR="00F774EE">
        <w:rPr>
          <w:rStyle w:val="PageNumber"/>
          <w:i/>
          <w:iCs/>
        </w:rPr>
        <w:t>c</w:t>
      </w:r>
      <w:r w:rsidRPr="00CB4AB0">
        <w:rPr>
          <w:rStyle w:val="PageNumber"/>
          <w:i/>
          <w:iCs/>
        </w:rPr>
        <w:t xml:space="preserve">ondition of the </w:t>
      </w:r>
      <w:r w:rsidR="00F774EE">
        <w:rPr>
          <w:rStyle w:val="PageNumber"/>
          <w:i/>
          <w:iCs/>
        </w:rPr>
        <w:t>c</w:t>
      </w:r>
      <w:r w:rsidRPr="00CB4AB0">
        <w:rPr>
          <w:rStyle w:val="PageNumber"/>
          <w:i/>
          <w:iCs/>
        </w:rPr>
        <w:t xml:space="preserve">ity of London, for the </w:t>
      </w:r>
      <w:r w:rsidR="00F774EE">
        <w:rPr>
          <w:rStyle w:val="PageNumber"/>
          <w:i/>
          <w:iCs/>
        </w:rPr>
        <w:t>y</w:t>
      </w:r>
      <w:r w:rsidRPr="00CB4AB0">
        <w:rPr>
          <w:rStyle w:val="PageNumber"/>
          <w:i/>
          <w:iCs/>
        </w:rPr>
        <w:t xml:space="preserve">ear 1849-50 </w:t>
      </w:r>
      <w:r w:rsidRPr="00CB4AB0">
        <w:t xml:space="preserve">(London, 1850), pp. 36-39; Lindsey Blyth, </w:t>
      </w:r>
      <w:r w:rsidRPr="00CB4AB0">
        <w:rPr>
          <w:rStyle w:val="PageNumber"/>
          <w:i/>
          <w:iCs/>
        </w:rPr>
        <w:t xml:space="preserve">Minute of </w:t>
      </w:r>
      <w:r w:rsidR="00F774EE">
        <w:rPr>
          <w:rStyle w:val="PageNumber"/>
          <w:i/>
          <w:iCs/>
        </w:rPr>
        <w:t>i</w:t>
      </w:r>
      <w:r w:rsidRPr="00CB4AB0">
        <w:rPr>
          <w:rStyle w:val="PageNumber"/>
          <w:i/>
          <w:iCs/>
        </w:rPr>
        <w:t xml:space="preserve">nformation on </w:t>
      </w:r>
      <w:r w:rsidR="00F774EE">
        <w:rPr>
          <w:rStyle w:val="PageNumber"/>
          <w:i/>
          <w:iCs/>
        </w:rPr>
        <w:t>d</w:t>
      </w:r>
      <w:r w:rsidRPr="00CB4AB0">
        <w:rPr>
          <w:rStyle w:val="PageNumber"/>
          <w:i/>
          <w:iCs/>
        </w:rPr>
        <w:t xml:space="preserve">isinfection and </w:t>
      </w:r>
      <w:r w:rsidR="00F774EE">
        <w:rPr>
          <w:rStyle w:val="PageNumber"/>
          <w:i/>
          <w:iCs/>
        </w:rPr>
        <w:t>d</w:t>
      </w:r>
      <w:r w:rsidRPr="00CB4AB0">
        <w:rPr>
          <w:rStyle w:val="PageNumber"/>
          <w:i/>
          <w:iCs/>
        </w:rPr>
        <w:t xml:space="preserve">eodorization </w:t>
      </w:r>
      <w:r w:rsidRPr="00CB4AB0">
        <w:t>(London, 1857), p. i.</w:t>
      </w:r>
    </w:p>
  </w:endnote>
  <w:endnote w:id="95">
    <w:p w14:paraId="296F1A51" w14:textId="52BA6965" w:rsidR="00CB4AB0" w:rsidRPr="00CB4AB0" w:rsidRDefault="00CB4AB0" w:rsidP="00CB4AB0">
      <w:pPr>
        <w:pStyle w:val="EndnoteText"/>
        <w:spacing w:line="480" w:lineRule="auto"/>
        <w:rPr>
          <w:lang w:val="en-GB"/>
        </w:rPr>
      </w:pPr>
      <w:r w:rsidRPr="00CB4AB0">
        <w:rPr>
          <w:rStyle w:val="EndnoteReference"/>
        </w:rPr>
        <w:endnoteRef/>
      </w:r>
      <w:r w:rsidRPr="00CB4AB0">
        <w:t xml:space="preserve"> </w:t>
      </w:r>
      <w:r w:rsidRPr="00CB4AB0">
        <w:rPr>
          <w:lang w:val="en-GB"/>
        </w:rPr>
        <w:t xml:space="preserve">Robert Angus Smith, </w:t>
      </w:r>
      <w:r w:rsidRPr="00CB4AB0">
        <w:rPr>
          <w:i/>
          <w:lang w:val="en-GB"/>
        </w:rPr>
        <w:t xml:space="preserve">Disinfectants and </w:t>
      </w:r>
      <w:r w:rsidR="00F774EE">
        <w:rPr>
          <w:i/>
          <w:lang w:val="en-GB"/>
        </w:rPr>
        <w:t>d</w:t>
      </w:r>
      <w:r w:rsidRPr="00CB4AB0">
        <w:rPr>
          <w:i/>
          <w:lang w:val="en-GB"/>
        </w:rPr>
        <w:t xml:space="preserve">isinfection </w:t>
      </w:r>
      <w:r w:rsidRPr="00CB4AB0">
        <w:rPr>
          <w:lang w:val="en-GB"/>
        </w:rPr>
        <w:t>(London, 1869).</w:t>
      </w:r>
    </w:p>
  </w:endnote>
  <w:endnote w:id="96">
    <w:p w14:paraId="696D7D4A" w14:textId="09DC8A52" w:rsidR="00CB4AB0" w:rsidRPr="00CB4AB0" w:rsidRDefault="00CB4AB0" w:rsidP="00CB4AB0">
      <w:pPr>
        <w:pStyle w:val="EndnoteText"/>
        <w:spacing w:line="480" w:lineRule="auto"/>
        <w:rPr>
          <w:lang w:val="en-GB"/>
        </w:rPr>
      </w:pPr>
      <w:r w:rsidRPr="00CB4AB0">
        <w:rPr>
          <w:rStyle w:val="EndnoteReference"/>
        </w:rPr>
        <w:endnoteRef/>
      </w:r>
      <w:r w:rsidRPr="00CB4AB0">
        <w:t xml:space="preserve"> Henry Condy, </w:t>
      </w:r>
      <w:r w:rsidRPr="00CB4AB0">
        <w:rPr>
          <w:i/>
        </w:rPr>
        <w:t xml:space="preserve">Disinfection and the </w:t>
      </w:r>
      <w:r w:rsidR="00F774EE">
        <w:rPr>
          <w:i/>
        </w:rPr>
        <w:t>p</w:t>
      </w:r>
      <w:r w:rsidRPr="00CB4AB0">
        <w:rPr>
          <w:i/>
        </w:rPr>
        <w:t xml:space="preserve">revention of </w:t>
      </w:r>
      <w:r w:rsidR="00F774EE">
        <w:rPr>
          <w:i/>
        </w:rPr>
        <w:t>d</w:t>
      </w:r>
      <w:r w:rsidRPr="00CB4AB0">
        <w:rPr>
          <w:i/>
        </w:rPr>
        <w:t>isease</w:t>
      </w:r>
      <w:r w:rsidRPr="00CB4AB0">
        <w:t xml:space="preserve"> (London, 1862)</w:t>
      </w:r>
      <w:r w:rsidRPr="00CB4AB0">
        <w:rPr>
          <w:lang w:val="en-GB"/>
        </w:rPr>
        <w:t>, pp. 2-3.</w:t>
      </w:r>
    </w:p>
  </w:endnote>
  <w:endnote w:id="97">
    <w:p w14:paraId="61FFE529" w14:textId="1FB74C14" w:rsidR="00CB4AB0" w:rsidRPr="00CB4AB0" w:rsidRDefault="00CB4AB0" w:rsidP="00CB4AB0">
      <w:pPr>
        <w:pStyle w:val="EndnoteText"/>
        <w:spacing w:line="480" w:lineRule="auto"/>
        <w:rPr>
          <w:lang w:val="en-GB"/>
        </w:rPr>
      </w:pPr>
      <w:r w:rsidRPr="00CB4AB0">
        <w:rPr>
          <w:rStyle w:val="EndnoteReference"/>
        </w:rPr>
        <w:endnoteRef/>
      </w:r>
      <w:r w:rsidRPr="00CB4AB0">
        <w:t xml:space="preserve"> </w:t>
      </w:r>
      <w:r w:rsidRPr="00CB4AB0">
        <w:rPr>
          <w:lang w:val="en-GB"/>
        </w:rPr>
        <w:t>Agnes Arnold-Forster, ‘Gender and Pain in Nineteenth-Century Cancer Care’, forthcoming.</w:t>
      </w:r>
    </w:p>
  </w:endnote>
  <w:endnote w:id="98">
    <w:p w14:paraId="3AE80C54" w14:textId="5B513097" w:rsidR="00CB4AB0" w:rsidRPr="00CB4AB0" w:rsidRDefault="00CB4AB0" w:rsidP="00CB4AB0">
      <w:pPr>
        <w:pStyle w:val="EndnoteText"/>
        <w:spacing w:line="480" w:lineRule="auto"/>
        <w:rPr>
          <w:lang w:val="en-GB"/>
        </w:rPr>
      </w:pPr>
      <w:r w:rsidRPr="00CB4AB0">
        <w:rPr>
          <w:rStyle w:val="EndnoteReference"/>
        </w:rPr>
        <w:endnoteRef/>
      </w:r>
      <w:r w:rsidRPr="00CB4AB0">
        <w:t xml:space="preserve"> Sir William Tennant Gairdner, </w:t>
      </w:r>
      <w:r w:rsidRPr="00CB4AB0">
        <w:rPr>
          <w:i/>
        </w:rPr>
        <w:t xml:space="preserve">Public </w:t>
      </w:r>
      <w:r w:rsidR="00F774EE">
        <w:rPr>
          <w:i/>
        </w:rPr>
        <w:t>h</w:t>
      </w:r>
      <w:r w:rsidRPr="00CB4AB0">
        <w:rPr>
          <w:i/>
        </w:rPr>
        <w:t xml:space="preserve">ealth in </w:t>
      </w:r>
      <w:r w:rsidR="00F774EE">
        <w:rPr>
          <w:i/>
        </w:rPr>
        <w:t>r</w:t>
      </w:r>
      <w:r w:rsidRPr="00CB4AB0">
        <w:rPr>
          <w:i/>
        </w:rPr>
        <w:t xml:space="preserve">elation to </w:t>
      </w:r>
      <w:r w:rsidR="00F774EE">
        <w:rPr>
          <w:i/>
        </w:rPr>
        <w:t>a</w:t>
      </w:r>
      <w:r w:rsidRPr="00CB4AB0">
        <w:rPr>
          <w:i/>
        </w:rPr>
        <w:t xml:space="preserve">ir and </w:t>
      </w:r>
      <w:r w:rsidR="00F774EE">
        <w:rPr>
          <w:i/>
        </w:rPr>
        <w:t>w</w:t>
      </w:r>
      <w:r w:rsidRPr="00CB4AB0">
        <w:rPr>
          <w:i/>
        </w:rPr>
        <w:t>ater</w:t>
      </w:r>
      <w:r w:rsidRPr="00CB4AB0">
        <w:t xml:space="preserve"> (London, 1862), pp. </w:t>
      </w:r>
      <w:r w:rsidRPr="00CB4AB0">
        <w:rPr>
          <w:lang w:val="en-GB"/>
        </w:rPr>
        <w:t>70-1.</w:t>
      </w:r>
    </w:p>
  </w:endnote>
  <w:endnote w:id="99">
    <w:p w14:paraId="60BDFB20" w14:textId="77777777" w:rsidR="00CB4AB0" w:rsidRPr="00CB4AB0" w:rsidRDefault="00CB4AB0" w:rsidP="00CB4AB0">
      <w:pPr>
        <w:pStyle w:val="EndnoteText"/>
        <w:spacing w:line="480" w:lineRule="auto"/>
        <w:rPr>
          <w:lang w:val="en-GB"/>
        </w:rPr>
      </w:pPr>
      <w:r w:rsidRPr="00CB4AB0">
        <w:rPr>
          <w:rStyle w:val="EndnoteReference"/>
        </w:rPr>
        <w:endnoteRef/>
      </w:r>
      <w:r w:rsidRPr="00CB4AB0">
        <w:t xml:space="preserve"> </w:t>
      </w:r>
      <w:r w:rsidRPr="00CB4AB0">
        <w:rPr>
          <w:lang w:val="en-GB"/>
        </w:rPr>
        <w:t xml:space="preserve">Brant, ‘Fume and Perfume’, pp. 445-6, 463; Jenner, ‘Civilisation and Deodorization?’, p. 138; Reinarz, </w:t>
      </w:r>
      <w:r w:rsidRPr="00CB4AB0">
        <w:rPr>
          <w:i/>
          <w:lang w:val="en-GB"/>
        </w:rPr>
        <w:t>Past Scents</w:t>
      </w:r>
      <w:r w:rsidRPr="00CB4AB0">
        <w:rPr>
          <w:lang w:val="en-GB"/>
        </w:rPr>
        <w:t>, p. 210.</w:t>
      </w:r>
    </w:p>
  </w:endnote>
  <w:endnote w:id="100">
    <w:p w14:paraId="58E14FC1" w14:textId="30DF3A1D" w:rsidR="00CB4AB0" w:rsidRPr="00CB4AB0" w:rsidRDefault="00CB4AB0" w:rsidP="00CB4AB0">
      <w:pPr>
        <w:pStyle w:val="EndnoteText"/>
        <w:spacing w:line="480" w:lineRule="auto"/>
        <w:rPr>
          <w:lang w:val="en-GB"/>
        </w:rPr>
      </w:pPr>
      <w:r w:rsidRPr="00CB4AB0">
        <w:rPr>
          <w:rStyle w:val="EndnoteReference"/>
        </w:rPr>
        <w:endnoteRef/>
      </w:r>
      <w:r w:rsidRPr="00CB4AB0">
        <w:t xml:space="preserve"> </w:t>
      </w:r>
      <w:r w:rsidRPr="00CB4AB0">
        <w:rPr>
          <w:lang w:val="en-GB"/>
        </w:rPr>
        <w:t xml:space="preserve">See Tullett, </w:t>
      </w:r>
      <w:r w:rsidRPr="00CB4AB0">
        <w:rPr>
          <w:i/>
          <w:lang w:val="en-GB"/>
        </w:rPr>
        <w:t xml:space="preserve">Smell in </w:t>
      </w:r>
      <w:r w:rsidR="00F774EE">
        <w:rPr>
          <w:i/>
          <w:lang w:val="en-GB"/>
        </w:rPr>
        <w:t>e</w:t>
      </w:r>
      <w:r w:rsidRPr="00CB4AB0">
        <w:rPr>
          <w:i/>
          <w:lang w:val="en-GB"/>
        </w:rPr>
        <w:t>ighteenth-</w:t>
      </w:r>
      <w:r w:rsidR="00F774EE">
        <w:rPr>
          <w:i/>
          <w:lang w:val="en-GB"/>
        </w:rPr>
        <w:t>c</w:t>
      </w:r>
      <w:r w:rsidRPr="00CB4AB0">
        <w:rPr>
          <w:i/>
          <w:lang w:val="en-GB"/>
        </w:rPr>
        <w:t>entury England</w:t>
      </w:r>
      <w:r w:rsidRPr="00CB4AB0">
        <w:rPr>
          <w:lang w:val="en-GB"/>
        </w:rPr>
        <w:t>.</w:t>
      </w:r>
    </w:p>
  </w:endnote>
  <w:endnote w:id="101">
    <w:p w14:paraId="11CF156A" w14:textId="7EC53037" w:rsidR="00CB4AB0" w:rsidRPr="00CB4AB0" w:rsidRDefault="00CB4AB0" w:rsidP="00CB4AB0">
      <w:pPr>
        <w:pStyle w:val="EndnoteText"/>
        <w:spacing w:line="480" w:lineRule="auto"/>
        <w:rPr>
          <w:lang w:val="en-GB"/>
        </w:rPr>
      </w:pPr>
      <w:r w:rsidRPr="00CB4AB0">
        <w:rPr>
          <w:rStyle w:val="EndnoteReference"/>
        </w:rPr>
        <w:endnoteRef/>
      </w:r>
      <w:r w:rsidRPr="00CB4AB0">
        <w:t xml:space="preserve"> Hamlin, </w:t>
      </w:r>
      <w:r w:rsidRPr="00CB4AB0">
        <w:rPr>
          <w:i/>
        </w:rPr>
        <w:t xml:space="preserve">Public </w:t>
      </w:r>
      <w:r w:rsidR="00F774EE">
        <w:rPr>
          <w:i/>
        </w:rPr>
        <w:t>h</w:t>
      </w:r>
      <w:r w:rsidRPr="00CB4AB0">
        <w:rPr>
          <w:i/>
        </w:rPr>
        <w:t xml:space="preserve">ealth, </w:t>
      </w:r>
      <w:r w:rsidRPr="00CB4AB0">
        <w:rPr>
          <w:lang w:val="en-GB"/>
        </w:rPr>
        <w:t>p. 209.</w:t>
      </w:r>
    </w:p>
  </w:endnote>
  <w:endnote w:id="102">
    <w:p w14:paraId="3BF70191" w14:textId="0FA3F3A6" w:rsidR="00CB4AB0" w:rsidRPr="00CB4AB0" w:rsidRDefault="00CB4AB0" w:rsidP="00CB4AB0">
      <w:pPr>
        <w:pStyle w:val="EndnoteText"/>
        <w:spacing w:line="480" w:lineRule="auto"/>
        <w:rPr>
          <w:lang w:val="en-GB"/>
        </w:rPr>
      </w:pPr>
      <w:r w:rsidRPr="00CB4AB0">
        <w:rPr>
          <w:rStyle w:val="EndnoteReference"/>
        </w:rPr>
        <w:endnoteRef/>
      </w:r>
      <w:r w:rsidRPr="00CB4AB0">
        <w:t xml:space="preserve"> Edwin Chadwick, </w:t>
      </w:r>
      <w:r w:rsidRPr="00CB4AB0">
        <w:rPr>
          <w:i/>
        </w:rPr>
        <w:t xml:space="preserve">An </w:t>
      </w:r>
      <w:r w:rsidR="00F774EE">
        <w:rPr>
          <w:i/>
        </w:rPr>
        <w:t>i</w:t>
      </w:r>
      <w:r w:rsidRPr="00CB4AB0">
        <w:rPr>
          <w:i/>
        </w:rPr>
        <w:t xml:space="preserve">nquiry </w:t>
      </w:r>
      <w:r w:rsidR="00F774EE">
        <w:rPr>
          <w:i/>
        </w:rPr>
        <w:t>i</w:t>
      </w:r>
      <w:r w:rsidRPr="00CB4AB0">
        <w:rPr>
          <w:i/>
        </w:rPr>
        <w:t xml:space="preserve">nto the </w:t>
      </w:r>
      <w:r w:rsidR="00F774EE">
        <w:rPr>
          <w:i/>
        </w:rPr>
        <w:t>s</w:t>
      </w:r>
      <w:r w:rsidRPr="00CB4AB0">
        <w:rPr>
          <w:i/>
        </w:rPr>
        <w:t xml:space="preserve">anitary </w:t>
      </w:r>
      <w:r w:rsidR="00F774EE">
        <w:rPr>
          <w:i/>
        </w:rPr>
        <w:t>c</w:t>
      </w:r>
      <w:r w:rsidRPr="00CB4AB0">
        <w:rPr>
          <w:i/>
        </w:rPr>
        <w:t xml:space="preserve">ondition of the </w:t>
      </w:r>
      <w:r w:rsidR="00F774EE">
        <w:rPr>
          <w:i/>
        </w:rPr>
        <w:t>l</w:t>
      </w:r>
      <w:r w:rsidRPr="00CB4AB0">
        <w:rPr>
          <w:i/>
        </w:rPr>
        <w:t xml:space="preserve">abouring </w:t>
      </w:r>
      <w:r w:rsidR="00F774EE">
        <w:rPr>
          <w:i/>
        </w:rPr>
        <w:t>p</w:t>
      </w:r>
      <w:r w:rsidRPr="00CB4AB0">
        <w:rPr>
          <w:i/>
        </w:rPr>
        <w:t>opulation of Great Britain</w:t>
      </w:r>
      <w:r w:rsidRPr="00CB4AB0">
        <w:t xml:space="preserve"> (London, 1842), pp. </w:t>
      </w:r>
      <w:r w:rsidRPr="00CB4AB0">
        <w:rPr>
          <w:lang w:val="en-GB"/>
        </w:rPr>
        <w:t xml:space="preserve">17, 47, 60, 98, 136, 254; John Paton, </w:t>
      </w:r>
      <w:r w:rsidRPr="00CB4AB0">
        <w:rPr>
          <w:i/>
          <w:lang w:val="en-GB"/>
        </w:rPr>
        <w:t>Report on the sanitary condition of Darwen, Lancashire</w:t>
      </w:r>
      <w:r w:rsidRPr="00CB4AB0">
        <w:rPr>
          <w:lang w:val="en-GB"/>
        </w:rPr>
        <w:t xml:space="preserve"> (Preston, 1849), appendix, pp. i-ii.</w:t>
      </w:r>
    </w:p>
  </w:endnote>
  <w:endnote w:id="103">
    <w:p w14:paraId="0B2B97AE" w14:textId="53CE8698" w:rsidR="00CB4AB0" w:rsidRPr="00CB4AB0" w:rsidRDefault="00CB4AB0" w:rsidP="00CB4AB0">
      <w:pPr>
        <w:pStyle w:val="EndnoteText"/>
        <w:spacing w:line="480" w:lineRule="auto"/>
        <w:rPr>
          <w:lang w:val="en-GB"/>
        </w:rPr>
      </w:pPr>
      <w:r w:rsidRPr="00CB4AB0">
        <w:rPr>
          <w:rStyle w:val="EndnoteReference"/>
        </w:rPr>
        <w:endnoteRef/>
      </w:r>
      <w:r w:rsidRPr="00CB4AB0">
        <w:t xml:space="preserve"> </w:t>
      </w:r>
      <w:r w:rsidRPr="00CB4AB0">
        <w:rPr>
          <w:i/>
        </w:rPr>
        <w:t>A Plea for the very poor</w:t>
      </w:r>
      <w:r w:rsidRPr="00CB4AB0">
        <w:t xml:space="preserve"> (London, 1850), p. 51.</w:t>
      </w:r>
    </w:p>
  </w:endnote>
  <w:endnote w:id="104">
    <w:p w14:paraId="522B3184" w14:textId="1FC6CF3E" w:rsidR="00CB4AB0" w:rsidRPr="00CB4AB0" w:rsidRDefault="00CB4AB0" w:rsidP="00CB4AB0">
      <w:pPr>
        <w:pStyle w:val="EndnoteText"/>
        <w:spacing w:line="480" w:lineRule="auto"/>
        <w:rPr>
          <w:lang w:val="en-GB"/>
        </w:rPr>
      </w:pPr>
      <w:r w:rsidRPr="00CB4AB0">
        <w:rPr>
          <w:rStyle w:val="EndnoteReference"/>
        </w:rPr>
        <w:endnoteRef/>
      </w:r>
      <w:r w:rsidRPr="00CB4AB0">
        <w:t xml:space="preserve"> </w:t>
      </w:r>
      <w:r w:rsidRPr="00CB4AB0">
        <w:rPr>
          <w:lang w:val="en-GB"/>
        </w:rPr>
        <w:t xml:space="preserve">David Trotter, ‘The New Historicism and the psychopathology of everyday modern life’, </w:t>
      </w:r>
      <w:r w:rsidRPr="00CB4AB0">
        <w:rPr>
          <w:i/>
          <w:lang w:val="en-GB"/>
        </w:rPr>
        <w:t>Critical Quarterly</w:t>
      </w:r>
      <w:r w:rsidRPr="00CB4AB0">
        <w:rPr>
          <w:lang w:val="en-GB"/>
        </w:rPr>
        <w:t>, 42 (2000), p. 42</w:t>
      </w:r>
    </w:p>
  </w:endnote>
  <w:endnote w:id="105">
    <w:p w14:paraId="0BED6DF1" w14:textId="2909503F" w:rsidR="00CB4AB0" w:rsidRPr="00CB4AB0" w:rsidRDefault="00CB4AB0" w:rsidP="00CB4AB0">
      <w:pPr>
        <w:pStyle w:val="EndnoteText"/>
        <w:spacing w:line="480" w:lineRule="auto"/>
        <w:rPr>
          <w:lang w:val="en-GB"/>
        </w:rPr>
      </w:pPr>
      <w:r w:rsidRPr="00CB4AB0">
        <w:rPr>
          <w:rStyle w:val="EndnoteReference"/>
        </w:rPr>
        <w:endnoteRef/>
      </w:r>
      <w:r w:rsidRPr="00CB4AB0">
        <w:t xml:space="preserve"> </w:t>
      </w:r>
      <w:r w:rsidRPr="00CB4AB0">
        <w:rPr>
          <w:lang w:val="en-GB"/>
        </w:rPr>
        <w:t xml:space="preserve">Hamlin, </w:t>
      </w:r>
      <w:r w:rsidRPr="00CB4AB0">
        <w:rPr>
          <w:i/>
          <w:lang w:val="en-GB"/>
        </w:rPr>
        <w:t xml:space="preserve">Public </w:t>
      </w:r>
      <w:r w:rsidR="00F774EE">
        <w:rPr>
          <w:i/>
          <w:lang w:val="en-GB"/>
        </w:rPr>
        <w:t>h</w:t>
      </w:r>
      <w:r w:rsidRPr="00CB4AB0">
        <w:rPr>
          <w:i/>
          <w:lang w:val="en-GB"/>
        </w:rPr>
        <w:t xml:space="preserve">ealth, </w:t>
      </w:r>
      <w:r w:rsidRPr="00CB4AB0">
        <w:rPr>
          <w:lang w:val="en-GB"/>
        </w:rPr>
        <w:t>p. 289.</w:t>
      </w:r>
    </w:p>
  </w:endnote>
  <w:endnote w:id="106">
    <w:p w14:paraId="78BE9052" w14:textId="1755D1A8" w:rsidR="00CB4AB0" w:rsidRPr="00CB4AB0" w:rsidRDefault="00CB4AB0" w:rsidP="00CB4AB0">
      <w:pPr>
        <w:pStyle w:val="EndnoteText"/>
        <w:spacing w:line="480" w:lineRule="auto"/>
        <w:rPr>
          <w:lang w:val="en-GB"/>
        </w:rPr>
      </w:pPr>
      <w:r w:rsidRPr="00CB4AB0">
        <w:rPr>
          <w:rStyle w:val="EndnoteReference"/>
        </w:rPr>
        <w:endnoteRef/>
      </w:r>
      <w:r w:rsidRPr="00CB4AB0">
        <w:t xml:space="preserve"> Chadwick, </w:t>
      </w:r>
      <w:r w:rsidRPr="00CB4AB0">
        <w:rPr>
          <w:i/>
        </w:rPr>
        <w:t xml:space="preserve">An </w:t>
      </w:r>
      <w:r w:rsidR="00F774EE">
        <w:rPr>
          <w:i/>
        </w:rPr>
        <w:t>i</w:t>
      </w:r>
      <w:r w:rsidRPr="00CB4AB0">
        <w:rPr>
          <w:i/>
        </w:rPr>
        <w:t xml:space="preserve">nquiry, </w:t>
      </w:r>
      <w:r w:rsidRPr="00CB4AB0">
        <w:t xml:space="preserve">pp. 148, 232; Thomas Loveick, </w:t>
      </w:r>
      <w:r w:rsidRPr="00CB4AB0">
        <w:rPr>
          <w:i/>
        </w:rPr>
        <w:t xml:space="preserve">Report </w:t>
      </w:r>
      <w:r w:rsidR="00F774EE">
        <w:rPr>
          <w:i/>
        </w:rPr>
        <w:t>u</w:t>
      </w:r>
      <w:r w:rsidRPr="00CB4AB0">
        <w:rPr>
          <w:i/>
        </w:rPr>
        <w:t xml:space="preserve">pon the </w:t>
      </w:r>
      <w:r w:rsidR="00F774EE">
        <w:rPr>
          <w:i/>
        </w:rPr>
        <w:t>s</w:t>
      </w:r>
      <w:r w:rsidRPr="00CB4AB0">
        <w:rPr>
          <w:i/>
        </w:rPr>
        <w:t xml:space="preserve">anitary </w:t>
      </w:r>
      <w:r w:rsidR="00F774EE">
        <w:rPr>
          <w:i/>
        </w:rPr>
        <w:t>c</w:t>
      </w:r>
      <w:r w:rsidRPr="00CB4AB0">
        <w:rPr>
          <w:i/>
        </w:rPr>
        <w:t xml:space="preserve">ondition of the </w:t>
      </w:r>
      <w:r w:rsidR="00F774EE">
        <w:rPr>
          <w:i/>
        </w:rPr>
        <w:t>u</w:t>
      </w:r>
      <w:r w:rsidRPr="00CB4AB0">
        <w:rPr>
          <w:i/>
        </w:rPr>
        <w:t xml:space="preserve">nited </w:t>
      </w:r>
      <w:r w:rsidR="00F774EE">
        <w:rPr>
          <w:i/>
        </w:rPr>
        <w:t>p</w:t>
      </w:r>
      <w:r w:rsidRPr="00CB4AB0">
        <w:rPr>
          <w:i/>
        </w:rPr>
        <w:t>arishes of St. Andrew Holborn, Above the Bars, and St. George the Martyr</w:t>
      </w:r>
      <w:r w:rsidRPr="00CB4AB0">
        <w:t xml:space="preserve"> (London, 1848), p. 12. </w:t>
      </w:r>
    </w:p>
  </w:endnote>
  <w:endnote w:id="107">
    <w:p w14:paraId="486EED03" w14:textId="70BB53EB" w:rsidR="00CB4AB0" w:rsidRPr="00CB4AB0" w:rsidRDefault="00CB4AB0" w:rsidP="00CB4AB0">
      <w:pPr>
        <w:pStyle w:val="EndnoteText"/>
        <w:spacing w:line="480" w:lineRule="auto"/>
        <w:rPr>
          <w:lang w:val="en-GB"/>
        </w:rPr>
      </w:pPr>
      <w:r w:rsidRPr="00CB4AB0">
        <w:rPr>
          <w:rStyle w:val="EndnoteReference"/>
        </w:rPr>
        <w:endnoteRef/>
      </w:r>
      <w:r w:rsidRPr="00CB4AB0">
        <w:t xml:space="preserve"> </w:t>
      </w:r>
      <w:r w:rsidRPr="00CB4AB0">
        <w:rPr>
          <w:lang w:val="en-GB"/>
        </w:rPr>
        <w:t xml:space="preserve">Hector Gavin, </w:t>
      </w:r>
      <w:r w:rsidRPr="00CB4AB0">
        <w:rPr>
          <w:i/>
          <w:lang w:val="en-GB"/>
        </w:rPr>
        <w:t xml:space="preserve">Sanitary </w:t>
      </w:r>
      <w:r w:rsidR="00F774EE">
        <w:rPr>
          <w:i/>
          <w:lang w:val="en-GB"/>
        </w:rPr>
        <w:t>r</w:t>
      </w:r>
      <w:r w:rsidRPr="00CB4AB0">
        <w:rPr>
          <w:i/>
          <w:lang w:val="en-GB"/>
        </w:rPr>
        <w:t>amblings</w:t>
      </w:r>
      <w:r w:rsidRPr="00CB4AB0">
        <w:rPr>
          <w:lang w:val="en-GB"/>
        </w:rPr>
        <w:t xml:space="preserve"> (London, 1848); On the role of habituation as a motor of cultural attitudes to smell see Tullett, </w:t>
      </w:r>
      <w:r w:rsidR="00F774EE">
        <w:rPr>
          <w:i/>
          <w:lang w:val="en-GB"/>
        </w:rPr>
        <w:t>Smell in eighteenth-century England</w:t>
      </w:r>
    </w:p>
  </w:endnote>
  <w:endnote w:id="108">
    <w:p w14:paraId="29F9E833" w14:textId="03DA327D" w:rsidR="00CB4AB0" w:rsidRPr="00CB4AB0" w:rsidRDefault="00CB4AB0" w:rsidP="00CB4AB0">
      <w:pPr>
        <w:pStyle w:val="EndnoteText"/>
        <w:spacing w:line="480" w:lineRule="auto"/>
        <w:rPr>
          <w:lang w:val="en-GB"/>
        </w:rPr>
      </w:pPr>
      <w:r w:rsidRPr="00CB4AB0">
        <w:rPr>
          <w:rStyle w:val="EndnoteReference"/>
        </w:rPr>
        <w:endnoteRef/>
      </w:r>
      <w:r w:rsidRPr="00CB4AB0">
        <w:t xml:space="preserve"> </w:t>
      </w:r>
      <w:r w:rsidRPr="00CB4AB0">
        <w:rPr>
          <w:rStyle w:val="PageNumber"/>
          <w:i/>
          <w:iCs/>
        </w:rPr>
        <w:t xml:space="preserve">Reports on the </w:t>
      </w:r>
      <w:r w:rsidR="00F774EE">
        <w:rPr>
          <w:rStyle w:val="PageNumber"/>
          <w:i/>
          <w:iCs/>
        </w:rPr>
        <w:t>s</w:t>
      </w:r>
      <w:r w:rsidRPr="00CB4AB0">
        <w:rPr>
          <w:rStyle w:val="PageNumber"/>
          <w:i/>
          <w:iCs/>
        </w:rPr>
        <w:t xml:space="preserve">anitary </w:t>
      </w:r>
      <w:r w:rsidR="00F774EE">
        <w:rPr>
          <w:rStyle w:val="PageNumber"/>
          <w:i/>
          <w:iCs/>
        </w:rPr>
        <w:t>c</w:t>
      </w:r>
      <w:r w:rsidRPr="00CB4AB0">
        <w:rPr>
          <w:rStyle w:val="PageNumber"/>
          <w:i/>
          <w:iCs/>
        </w:rPr>
        <w:t xml:space="preserve">ondition of the </w:t>
      </w:r>
      <w:r w:rsidR="00F774EE">
        <w:rPr>
          <w:rStyle w:val="PageNumber"/>
          <w:i/>
          <w:iCs/>
        </w:rPr>
        <w:t>l</w:t>
      </w:r>
      <w:r w:rsidRPr="00CB4AB0">
        <w:rPr>
          <w:rStyle w:val="PageNumber"/>
          <w:i/>
          <w:iCs/>
        </w:rPr>
        <w:t xml:space="preserve">abouring </w:t>
      </w:r>
      <w:r w:rsidR="00F774EE">
        <w:rPr>
          <w:rStyle w:val="PageNumber"/>
          <w:i/>
          <w:iCs/>
        </w:rPr>
        <w:t>p</w:t>
      </w:r>
      <w:r w:rsidRPr="00CB4AB0">
        <w:rPr>
          <w:rStyle w:val="PageNumber"/>
          <w:i/>
          <w:iCs/>
        </w:rPr>
        <w:t>opulation in Scotland</w:t>
      </w:r>
      <w:r w:rsidRPr="00CB4AB0">
        <w:t xml:space="preserve"> (London, 1842), pp. 136, 137.</w:t>
      </w:r>
    </w:p>
  </w:endnote>
  <w:endnote w:id="109">
    <w:p w14:paraId="0443630C" w14:textId="1FA30BC2" w:rsidR="00CB4AB0" w:rsidRPr="00CB4AB0" w:rsidRDefault="00CB4AB0" w:rsidP="00CB4AB0">
      <w:pPr>
        <w:pStyle w:val="EndnoteText"/>
        <w:spacing w:line="480" w:lineRule="auto"/>
        <w:rPr>
          <w:lang w:val="en-GB"/>
        </w:rPr>
      </w:pPr>
      <w:r w:rsidRPr="00CB4AB0">
        <w:rPr>
          <w:rStyle w:val="EndnoteReference"/>
        </w:rPr>
        <w:endnoteRef/>
      </w:r>
      <w:r w:rsidRPr="00CB4AB0">
        <w:t xml:space="preserve"> For examples of questionnaires and forms see Poor Law Board, </w:t>
      </w:r>
      <w:r w:rsidRPr="00CB4AB0">
        <w:rPr>
          <w:i/>
        </w:rPr>
        <w:t>Report on the capabilities of the metropolitan workhouses for the reception and treatment of cholera cases</w:t>
      </w:r>
      <w:r w:rsidRPr="00CB4AB0">
        <w:t xml:space="preserve"> (London, 1848), p. 69. </w:t>
      </w:r>
      <w:r w:rsidRPr="00CB4AB0">
        <w:rPr>
          <w:i/>
        </w:rPr>
        <w:t xml:space="preserve">Second </w:t>
      </w:r>
      <w:r w:rsidR="00F774EE">
        <w:rPr>
          <w:i/>
        </w:rPr>
        <w:t>r</w:t>
      </w:r>
      <w:r w:rsidRPr="00CB4AB0">
        <w:rPr>
          <w:i/>
        </w:rPr>
        <w:t xml:space="preserve">eport of the </w:t>
      </w:r>
      <w:r w:rsidR="00F774EE">
        <w:rPr>
          <w:i/>
        </w:rPr>
        <w:t>c</w:t>
      </w:r>
      <w:r w:rsidRPr="00CB4AB0">
        <w:rPr>
          <w:i/>
        </w:rPr>
        <w:t xml:space="preserve">ommissioners for </w:t>
      </w:r>
      <w:r w:rsidR="00F774EE">
        <w:rPr>
          <w:i/>
        </w:rPr>
        <w:t>i</w:t>
      </w:r>
      <w:r w:rsidRPr="00CB4AB0">
        <w:rPr>
          <w:i/>
        </w:rPr>
        <w:t xml:space="preserve">nquiring into the </w:t>
      </w:r>
      <w:r w:rsidR="00F774EE">
        <w:rPr>
          <w:i/>
        </w:rPr>
        <w:t>s</w:t>
      </w:r>
      <w:r w:rsidRPr="00CB4AB0">
        <w:rPr>
          <w:i/>
        </w:rPr>
        <w:t xml:space="preserve">tate of </w:t>
      </w:r>
      <w:r w:rsidR="00F774EE">
        <w:rPr>
          <w:i/>
        </w:rPr>
        <w:t>l</w:t>
      </w:r>
      <w:r w:rsidRPr="00CB4AB0">
        <w:rPr>
          <w:i/>
        </w:rPr>
        <w:t xml:space="preserve">arge </w:t>
      </w:r>
      <w:r w:rsidR="00F774EE">
        <w:rPr>
          <w:i/>
        </w:rPr>
        <w:t>t</w:t>
      </w:r>
      <w:r w:rsidRPr="00CB4AB0">
        <w:rPr>
          <w:i/>
        </w:rPr>
        <w:t xml:space="preserve">owns and </w:t>
      </w:r>
      <w:r w:rsidR="00F774EE">
        <w:rPr>
          <w:i/>
        </w:rPr>
        <w:t>p</w:t>
      </w:r>
      <w:r w:rsidRPr="00CB4AB0">
        <w:rPr>
          <w:i/>
        </w:rPr>
        <w:t xml:space="preserve">opulous </w:t>
      </w:r>
      <w:r w:rsidR="00F774EE">
        <w:rPr>
          <w:i/>
        </w:rPr>
        <w:t>d</w:t>
      </w:r>
      <w:r w:rsidRPr="00CB4AB0">
        <w:rPr>
          <w:i/>
        </w:rPr>
        <w:t xml:space="preserve">istricts </w:t>
      </w:r>
      <w:r w:rsidRPr="00CB4AB0">
        <w:t xml:space="preserve">(London, 1845), appendix, p. 21; </w:t>
      </w:r>
      <w:r w:rsidRPr="00CB4AB0">
        <w:rPr>
          <w:i/>
        </w:rPr>
        <w:t>Report on the cholera outbreak in the Parish of St. James, Westminster</w:t>
      </w:r>
      <w:r w:rsidRPr="00CB4AB0">
        <w:t xml:space="preserve"> (London, 1855), p. 175; </w:t>
      </w:r>
      <w:r w:rsidRPr="00CB4AB0">
        <w:rPr>
          <w:i/>
        </w:rPr>
        <w:t xml:space="preserve">Report on the </w:t>
      </w:r>
      <w:r w:rsidR="00F774EE">
        <w:rPr>
          <w:i/>
        </w:rPr>
        <w:t>s</w:t>
      </w:r>
      <w:r w:rsidRPr="00CB4AB0">
        <w:rPr>
          <w:i/>
        </w:rPr>
        <w:t xml:space="preserve">anitary </w:t>
      </w:r>
      <w:r w:rsidR="00F774EE">
        <w:rPr>
          <w:i/>
        </w:rPr>
        <w:t>c</w:t>
      </w:r>
      <w:r w:rsidRPr="00CB4AB0">
        <w:rPr>
          <w:i/>
        </w:rPr>
        <w:t xml:space="preserve">ondition of the City of London for the </w:t>
      </w:r>
      <w:r w:rsidR="00F774EE">
        <w:rPr>
          <w:i/>
        </w:rPr>
        <w:t>y</w:t>
      </w:r>
      <w:r w:rsidRPr="00CB4AB0">
        <w:rPr>
          <w:i/>
        </w:rPr>
        <w:t xml:space="preserve">ear 1850-1 </w:t>
      </w:r>
      <w:r w:rsidRPr="00CB4AB0">
        <w:t xml:space="preserve">(London, 1851), p.51; </w:t>
      </w:r>
      <w:r w:rsidRPr="00CB4AB0">
        <w:rPr>
          <w:i/>
        </w:rPr>
        <w:t xml:space="preserve">Report on the </w:t>
      </w:r>
      <w:r w:rsidR="002463E5">
        <w:rPr>
          <w:i/>
        </w:rPr>
        <w:t>s</w:t>
      </w:r>
      <w:r w:rsidRPr="00CB4AB0">
        <w:rPr>
          <w:i/>
        </w:rPr>
        <w:t xml:space="preserve">anitary </w:t>
      </w:r>
      <w:r w:rsidR="002463E5">
        <w:rPr>
          <w:i/>
        </w:rPr>
        <w:t>c</w:t>
      </w:r>
      <w:r w:rsidRPr="00CB4AB0">
        <w:rPr>
          <w:i/>
        </w:rPr>
        <w:t>ondition of the City of London for the Year, 1854-5</w:t>
      </w:r>
      <w:r w:rsidRPr="00CB4AB0">
        <w:t xml:space="preserve"> (London, 1855), p. 32.</w:t>
      </w:r>
    </w:p>
  </w:endnote>
  <w:endnote w:id="110">
    <w:p w14:paraId="5B269D72" w14:textId="2600D653" w:rsidR="00CB4AB0" w:rsidRPr="00CB4AB0" w:rsidRDefault="00CB4AB0" w:rsidP="00CB4AB0">
      <w:pPr>
        <w:pStyle w:val="EndnoteText"/>
        <w:spacing w:line="480" w:lineRule="auto"/>
        <w:rPr>
          <w:lang w:val="en-GB"/>
        </w:rPr>
      </w:pPr>
      <w:r w:rsidRPr="00CB4AB0">
        <w:rPr>
          <w:rStyle w:val="EndnoteReference"/>
        </w:rPr>
        <w:endnoteRef/>
      </w:r>
      <w:r w:rsidRPr="00CB4AB0">
        <w:t xml:space="preserve"> </w:t>
      </w:r>
      <w:r w:rsidRPr="00CB4AB0">
        <w:rPr>
          <w:i/>
        </w:rPr>
        <w:t xml:space="preserve">First report, </w:t>
      </w:r>
      <w:r w:rsidRPr="00CB4AB0">
        <w:t xml:space="preserve">p. </w:t>
      </w:r>
      <w:r w:rsidRPr="00CB4AB0">
        <w:rPr>
          <w:lang w:val="en-GB"/>
        </w:rPr>
        <w:t>63.</w:t>
      </w:r>
    </w:p>
  </w:endnote>
  <w:endnote w:id="111">
    <w:p w14:paraId="1F4711E7" w14:textId="75886831" w:rsidR="00CB4AB0" w:rsidRPr="00CB4AB0" w:rsidRDefault="00CB4AB0" w:rsidP="00CB4AB0">
      <w:pPr>
        <w:pStyle w:val="EndnoteText"/>
        <w:spacing w:line="480" w:lineRule="auto"/>
        <w:rPr>
          <w:lang w:val="en-GB"/>
        </w:rPr>
      </w:pPr>
      <w:r w:rsidRPr="00CB4AB0">
        <w:rPr>
          <w:rStyle w:val="EndnoteReference"/>
        </w:rPr>
        <w:endnoteRef/>
      </w:r>
      <w:r w:rsidRPr="00CB4AB0">
        <w:t xml:space="preserve"> Chadwick, </w:t>
      </w:r>
      <w:r w:rsidRPr="00CB4AB0">
        <w:rPr>
          <w:i/>
        </w:rPr>
        <w:t xml:space="preserve">An Inquiry, </w:t>
      </w:r>
      <w:r w:rsidRPr="00CB4AB0">
        <w:t>pp.</w:t>
      </w:r>
      <w:r w:rsidRPr="00CB4AB0">
        <w:rPr>
          <w:i/>
        </w:rPr>
        <w:t xml:space="preserve"> </w:t>
      </w:r>
      <w:r w:rsidRPr="00CB4AB0">
        <w:rPr>
          <w:lang w:val="en-GB"/>
        </w:rPr>
        <w:t>5, 433; Arthur Hill Hassall</w:t>
      </w:r>
      <w:r w:rsidRPr="00CB4AB0">
        <w:rPr>
          <w:i/>
          <w:lang w:val="en-GB"/>
        </w:rPr>
        <w:t xml:space="preserve">, Observations on the </w:t>
      </w:r>
      <w:r w:rsidR="002463E5">
        <w:rPr>
          <w:i/>
          <w:lang w:val="en-GB"/>
        </w:rPr>
        <w:t>s</w:t>
      </w:r>
      <w:r w:rsidRPr="00CB4AB0">
        <w:rPr>
          <w:i/>
          <w:lang w:val="en-GB"/>
        </w:rPr>
        <w:t xml:space="preserve">anitary </w:t>
      </w:r>
      <w:r w:rsidR="002463E5">
        <w:rPr>
          <w:i/>
          <w:lang w:val="en-GB"/>
        </w:rPr>
        <w:t>c</w:t>
      </w:r>
      <w:r w:rsidRPr="00CB4AB0">
        <w:rPr>
          <w:i/>
          <w:lang w:val="en-GB"/>
        </w:rPr>
        <w:t xml:space="preserve">ondition of the Norland </w:t>
      </w:r>
      <w:r w:rsidR="002463E5">
        <w:rPr>
          <w:i/>
          <w:lang w:val="en-GB"/>
        </w:rPr>
        <w:t>d</w:t>
      </w:r>
      <w:r w:rsidRPr="00CB4AB0">
        <w:rPr>
          <w:i/>
          <w:lang w:val="en-GB"/>
        </w:rPr>
        <w:t xml:space="preserve">istrict </w:t>
      </w:r>
      <w:r w:rsidRPr="00CB4AB0">
        <w:rPr>
          <w:lang w:val="en-GB"/>
        </w:rPr>
        <w:t>(London, 1849), p. 10.</w:t>
      </w:r>
    </w:p>
  </w:endnote>
  <w:endnote w:id="112">
    <w:p w14:paraId="4ED0BBA2" w14:textId="6AFF3D27" w:rsidR="00CB4AB0" w:rsidRPr="00CB4AB0" w:rsidRDefault="00CB4AB0" w:rsidP="00CB4AB0">
      <w:pPr>
        <w:pStyle w:val="EndnoteText"/>
        <w:spacing w:line="480" w:lineRule="auto"/>
        <w:rPr>
          <w:lang w:val="en-GB"/>
        </w:rPr>
      </w:pPr>
      <w:r w:rsidRPr="00CB4AB0">
        <w:rPr>
          <w:rStyle w:val="EndnoteReference"/>
        </w:rPr>
        <w:endnoteRef/>
      </w:r>
      <w:r w:rsidRPr="00CB4AB0">
        <w:t xml:space="preserve"> </w:t>
      </w:r>
      <w:r w:rsidRPr="00CB4AB0">
        <w:rPr>
          <w:i/>
          <w:lang w:val="en-GB"/>
        </w:rPr>
        <w:t xml:space="preserve">First report, </w:t>
      </w:r>
      <w:r w:rsidRPr="00CB4AB0">
        <w:rPr>
          <w:lang w:val="en-GB"/>
        </w:rPr>
        <w:t>pp. 65, 115-6, 191, 283, 395.</w:t>
      </w:r>
    </w:p>
  </w:endnote>
  <w:endnote w:id="113">
    <w:p w14:paraId="42BBDF7C" w14:textId="0D12063B" w:rsidR="00CB4AB0" w:rsidRPr="00CB4AB0" w:rsidRDefault="00CB4AB0" w:rsidP="00CB4AB0">
      <w:pPr>
        <w:pStyle w:val="EndnoteText"/>
        <w:spacing w:line="480" w:lineRule="auto"/>
        <w:rPr>
          <w:lang w:val="en-GB"/>
        </w:rPr>
      </w:pPr>
      <w:r w:rsidRPr="00CB4AB0">
        <w:rPr>
          <w:rStyle w:val="EndnoteReference"/>
        </w:rPr>
        <w:endnoteRef/>
      </w:r>
      <w:r w:rsidRPr="00CB4AB0">
        <w:t xml:space="preserve"> </w:t>
      </w:r>
      <w:r w:rsidRPr="00CB4AB0">
        <w:rPr>
          <w:i/>
          <w:lang w:val="en-GB"/>
        </w:rPr>
        <w:t xml:space="preserve">Chadwick, An </w:t>
      </w:r>
      <w:r w:rsidR="002463E5">
        <w:rPr>
          <w:i/>
          <w:lang w:val="en-GB"/>
        </w:rPr>
        <w:t>i</w:t>
      </w:r>
      <w:r w:rsidRPr="00CB4AB0">
        <w:rPr>
          <w:i/>
          <w:lang w:val="en-GB"/>
        </w:rPr>
        <w:t xml:space="preserve">nquiry, </w:t>
      </w:r>
      <w:r w:rsidRPr="00CB4AB0">
        <w:rPr>
          <w:lang w:val="en-GB"/>
        </w:rPr>
        <w:t>p. 342.</w:t>
      </w:r>
    </w:p>
  </w:endnote>
  <w:endnote w:id="114">
    <w:p w14:paraId="154D4867" w14:textId="034C3C2F" w:rsidR="00CB4AB0" w:rsidRPr="00CB4AB0" w:rsidRDefault="00CB4AB0" w:rsidP="00CB4AB0">
      <w:pPr>
        <w:pStyle w:val="EndnoteText"/>
        <w:spacing w:line="480" w:lineRule="auto"/>
        <w:rPr>
          <w:lang w:val="en-GB"/>
        </w:rPr>
      </w:pPr>
      <w:r w:rsidRPr="00CB4AB0">
        <w:rPr>
          <w:rStyle w:val="EndnoteReference"/>
        </w:rPr>
        <w:endnoteRef/>
      </w:r>
      <w:r w:rsidRPr="00CB4AB0">
        <w:t xml:space="preserve"> Monique Scheer, ‘Are emotions a kind of practice (and is that what makes them have a history? A Bourdieuiean approach to understanding emotion’, </w:t>
      </w:r>
      <w:r w:rsidRPr="00CB4AB0">
        <w:rPr>
          <w:i/>
        </w:rPr>
        <w:t>History and Theory</w:t>
      </w:r>
      <w:r w:rsidRPr="00CB4AB0">
        <w:t>, 51:2 (2012), pp. 193-220.</w:t>
      </w:r>
    </w:p>
  </w:endnote>
  <w:endnote w:id="115">
    <w:p w14:paraId="4669EC2B" w14:textId="4BD17F18" w:rsidR="00CB4AB0" w:rsidRPr="00CB4AB0" w:rsidRDefault="00CB4AB0" w:rsidP="00CB4AB0">
      <w:pPr>
        <w:pStyle w:val="EndnoteText"/>
        <w:spacing w:line="480" w:lineRule="auto"/>
        <w:rPr>
          <w:lang w:val="en-GB"/>
        </w:rPr>
      </w:pPr>
      <w:r w:rsidRPr="00CB4AB0">
        <w:rPr>
          <w:rStyle w:val="EndnoteReference"/>
        </w:rPr>
        <w:endnoteRef/>
      </w:r>
      <w:r w:rsidRPr="00CB4AB0">
        <w:t xml:space="preserve"> </w:t>
      </w:r>
      <w:r w:rsidRPr="00CB4AB0">
        <w:rPr>
          <w:lang w:val="en-GB"/>
        </w:rPr>
        <w:t xml:space="preserve">It is no accident that one article on sixteenth-century responses to smell and disease begins with Chadwick’s quote, see Helene Cazes, 'Apples and </w:t>
      </w:r>
      <w:r w:rsidR="002463E5">
        <w:rPr>
          <w:lang w:val="en-GB"/>
        </w:rPr>
        <w:t>m</w:t>
      </w:r>
      <w:r w:rsidRPr="00CB4AB0">
        <w:rPr>
          <w:lang w:val="en-GB"/>
        </w:rPr>
        <w:t xml:space="preserve">oustaches: Montaigne's </w:t>
      </w:r>
      <w:r w:rsidR="002463E5">
        <w:rPr>
          <w:lang w:val="en-GB"/>
        </w:rPr>
        <w:t>g</w:t>
      </w:r>
      <w:r w:rsidRPr="00CB4AB0">
        <w:rPr>
          <w:lang w:val="en-GB"/>
        </w:rPr>
        <w:t xml:space="preserve">rin in the </w:t>
      </w:r>
      <w:r w:rsidR="002463E5">
        <w:rPr>
          <w:lang w:val="en-GB"/>
        </w:rPr>
        <w:t>f</w:t>
      </w:r>
      <w:r w:rsidRPr="00CB4AB0">
        <w:rPr>
          <w:lang w:val="en-GB"/>
        </w:rPr>
        <w:t xml:space="preserve">ace of </w:t>
      </w:r>
      <w:r w:rsidR="002463E5">
        <w:rPr>
          <w:lang w:val="en-GB"/>
        </w:rPr>
        <w:t>i</w:t>
      </w:r>
      <w:r w:rsidRPr="00CB4AB0">
        <w:rPr>
          <w:lang w:val="en-GB"/>
        </w:rPr>
        <w:t xml:space="preserve">nfection', Claire L. Carlin (ed.), </w:t>
      </w:r>
      <w:r w:rsidRPr="00CB4AB0">
        <w:rPr>
          <w:i/>
          <w:lang w:val="en-GB"/>
        </w:rPr>
        <w:t xml:space="preserve">Imagining </w:t>
      </w:r>
      <w:r w:rsidR="002463E5">
        <w:rPr>
          <w:i/>
          <w:lang w:val="en-GB"/>
        </w:rPr>
        <w:t>c</w:t>
      </w:r>
      <w:r w:rsidRPr="00CB4AB0">
        <w:rPr>
          <w:i/>
          <w:lang w:val="en-GB"/>
        </w:rPr>
        <w:t xml:space="preserve">ontagion in </w:t>
      </w:r>
      <w:r w:rsidR="002463E5">
        <w:rPr>
          <w:i/>
          <w:lang w:val="en-GB"/>
        </w:rPr>
        <w:t>e</w:t>
      </w:r>
      <w:r w:rsidRPr="00CB4AB0">
        <w:rPr>
          <w:i/>
          <w:lang w:val="en-GB"/>
        </w:rPr>
        <w:t xml:space="preserve">arly </w:t>
      </w:r>
      <w:r w:rsidR="002463E5">
        <w:rPr>
          <w:i/>
          <w:lang w:val="en-GB"/>
        </w:rPr>
        <w:t>m</w:t>
      </w:r>
      <w:r w:rsidRPr="00CB4AB0">
        <w:rPr>
          <w:i/>
          <w:lang w:val="en-GB"/>
        </w:rPr>
        <w:t>odern Europe</w:t>
      </w:r>
      <w:r w:rsidRPr="00CB4AB0">
        <w:rPr>
          <w:lang w:val="en-GB"/>
        </w:rPr>
        <w:t xml:space="preserve"> (Basingstoke, 2005), p. 79.</w:t>
      </w:r>
    </w:p>
  </w:endnote>
  <w:endnote w:id="116">
    <w:p w14:paraId="1AD805D4" w14:textId="6A39CA17" w:rsidR="00CB4AB0" w:rsidRPr="00CB4AB0" w:rsidRDefault="00CB4AB0" w:rsidP="00CB4AB0">
      <w:pPr>
        <w:pStyle w:val="EndnoteText"/>
        <w:spacing w:line="480" w:lineRule="auto"/>
        <w:rPr>
          <w:lang w:val="en-GB"/>
        </w:rPr>
      </w:pPr>
      <w:r w:rsidRPr="00CB4AB0">
        <w:rPr>
          <w:rStyle w:val="EndnoteReference"/>
        </w:rPr>
        <w:endnoteRef/>
      </w:r>
      <w:r w:rsidRPr="00CB4AB0">
        <w:t xml:space="preserve"> Michael Sigsworth and Michael Warboys, ‘The </w:t>
      </w:r>
      <w:r w:rsidR="002463E5">
        <w:t>p</w:t>
      </w:r>
      <w:r w:rsidRPr="00CB4AB0">
        <w:t xml:space="preserve">ublic’s </w:t>
      </w:r>
      <w:r w:rsidR="002463E5">
        <w:t>v</w:t>
      </w:r>
      <w:r w:rsidRPr="00CB4AB0">
        <w:t xml:space="preserve">iew of </w:t>
      </w:r>
      <w:r w:rsidR="002463E5">
        <w:t>p</w:t>
      </w:r>
      <w:r w:rsidRPr="00CB4AB0">
        <w:t xml:space="preserve">ublic </w:t>
      </w:r>
      <w:r w:rsidR="002463E5">
        <w:t>h</w:t>
      </w:r>
      <w:r w:rsidRPr="00CB4AB0">
        <w:t xml:space="preserve">ealth in mid-Victorian Britain’, </w:t>
      </w:r>
      <w:r w:rsidRPr="00CB4AB0">
        <w:rPr>
          <w:i/>
        </w:rPr>
        <w:t xml:space="preserve">Urban History, </w:t>
      </w:r>
      <w:r w:rsidRPr="00CB4AB0">
        <w:t xml:space="preserve">21:2 (1994), pp. 237-250; James G. Hanley, ‘The </w:t>
      </w:r>
      <w:r w:rsidR="002463E5">
        <w:t>p</w:t>
      </w:r>
      <w:r w:rsidRPr="00CB4AB0">
        <w:t xml:space="preserve">ublic's </w:t>
      </w:r>
      <w:r w:rsidR="002463E5">
        <w:t>r</w:t>
      </w:r>
      <w:r w:rsidRPr="00CB4AB0">
        <w:t xml:space="preserve">eaction to </w:t>
      </w:r>
      <w:r w:rsidR="002463E5">
        <w:t>p</w:t>
      </w:r>
      <w:r w:rsidRPr="00CB4AB0">
        <w:t xml:space="preserve">ublic </w:t>
      </w:r>
      <w:r w:rsidR="002463E5">
        <w:t>h</w:t>
      </w:r>
      <w:r w:rsidRPr="00CB4AB0">
        <w:t xml:space="preserve">ealth: </w:t>
      </w:r>
      <w:r w:rsidR="002463E5">
        <w:t>p</w:t>
      </w:r>
      <w:r w:rsidRPr="00CB4AB0">
        <w:t xml:space="preserve">etitions </w:t>
      </w:r>
      <w:r w:rsidR="002463E5">
        <w:t>s</w:t>
      </w:r>
      <w:r w:rsidRPr="00CB4AB0">
        <w:t xml:space="preserve">ubmitted to </w:t>
      </w:r>
      <w:r w:rsidR="002463E5">
        <w:t>p</w:t>
      </w:r>
      <w:r w:rsidRPr="00CB4AB0">
        <w:t xml:space="preserve">arliament, 1847–1848’, </w:t>
      </w:r>
      <w:r w:rsidRPr="00CB4AB0">
        <w:rPr>
          <w:i/>
        </w:rPr>
        <w:t>Social History of Medicine</w:t>
      </w:r>
      <w:r w:rsidRPr="00CB4AB0">
        <w:t>, 15:3, (2002), pp. 393-411.</w:t>
      </w:r>
    </w:p>
  </w:endnote>
  <w:endnote w:id="117">
    <w:p w14:paraId="4DF6C6E9" w14:textId="01931F24" w:rsidR="00CB4AB0" w:rsidRPr="00CB4AB0" w:rsidRDefault="00CB4AB0" w:rsidP="00CB4AB0">
      <w:pPr>
        <w:pStyle w:val="EndnoteText"/>
        <w:spacing w:line="480" w:lineRule="auto"/>
        <w:rPr>
          <w:lang w:val="en-GB"/>
        </w:rPr>
      </w:pPr>
      <w:r w:rsidRPr="00CB4AB0">
        <w:rPr>
          <w:rStyle w:val="EndnoteReference"/>
        </w:rPr>
        <w:endnoteRef/>
      </w:r>
      <w:r w:rsidRPr="00CB4AB0">
        <w:t xml:space="preserve"> </w:t>
      </w:r>
      <w:r w:rsidRPr="00CB4AB0">
        <w:rPr>
          <w:lang w:val="en-GB"/>
        </w:rPr>
        <w:t xml:space="preserve">This draws on interventions in the history of homosexuality, see David Halperin, </w:t>
      </w:r>
      <w:r w:rsidRPr="00CB4AB0">
        <w:rPr>
          <w:i/>
          <w:lang w:val="en-GB"/>
        </w:rPr>
        <w:t xml:space="preserve">How to </w:t>
      </w:r>
      <w:r w:rsidR="002463E5">
        <w:rPr>
          <w:i/>
          <w:lang w:val="en-GB"/>
        </w:rPr>
        <w:t>d</w:t>
      </w:r>
      <w:r w:rsidRPr="00CB4AB0">
        <w:rPr>
          <w:i/>
          <w:lang w:val="en-GB"/>
        </w:rPr>
        <w:t xml:space="preserve">o the </w:t>
      </w:r>
      <w:r w:rsidR="002463E5">
        <w:rPr>
          <w:i/>
          <w:lang w:val="en-GB"/>
        </w:rPr>
        <w:t>h</w:t>
      </w:r>
      <w:r w:rsidRPr="00CB4AB0">
        <w:rPr>
          <w:i/>
          <w:lang w:val="en-GB"/>
        </w:rPr>
        <w:t xml:space="preserve">istory of </w:t>
      </w:r>
      <w:r w:rsidR="002463E5">
        <w:rPr>
          <w:i/>
          <w:lang w:val="en-GB"/>
        </w:rPr>
        <w:t>h</w:t>
      </w:r>
      <w:r w:rsidRPr="00CB4AB0">
        <w:rPr>
          <w:i/>
          <w:lang w:val="en-GB"/>
        </w:rPr>
        <w:t xml:space="preserve">omosexuality </w:t>
      </w:r>
      <w:r w:rsidRPr="00CB4AB0">
        <w:rPr>
          <w:lang w:val="en-GB"/>
        </w:rPr>
        <w:t>(Chicago, IL</w:t>
      </w:r>
      <w:r w:rsidR="002463E5">
        <w:rPr>
          <w:lang w:val="en-GB"/>
        </w:rPr>
        <w:t xml:space="preserve">, </w:t>
      </w:r>
      <w:r w:rsidRPr="00CB4AB0">
        <w:rPr>
          <w:lang w:val="en-GB"/>
        </w:rPr>
        <w:t>2005), p. 107.</w:t>
      </w:r>
    </w:p>
  </w:endnote>
  <w:endnote w:id="118">
    <w:p w14:paraId="21079867" w14:textId="5F85F67B" w:rsidR="00CB4AB0" w:rsidRPr="00CB4AB0" w:rsidRDefault="00CB4AB0" w:rsidP="00CB4AB0">
      <w:pPr>
        <w:pStyle w:val="EndnoteText"/>
        <w:spacing w:line="480" w:lineRule="auto"/>
        <w:rPr>
          <w:lang w:val="en-GB"/>
        </w:rPr>
      </w:pPr>
      <w:r w:rsidRPr="00CB4AB0">
        <w:rPr>
          <w:rStyle w:val="EndnoteReference"/>
        </w:rPr>
        <w:endnoteRef/>
      </w:r>
      <w:r w:rsidRPr="00CB4AB0">
        <w:t xml:space="preserve"> The phrase is </w:t>
      </w:r>
      <w:r w:rsidRPr="00CB4AB0">
        <w:rPr>
          <w:lang w:val="en-GB"/>
        </w:rPr>
        <w:t>Jenner’s, see ‘Follow your Nose?’, p. 344.</w:t>
      </w:r>
    </w:p>
  </w:endnote>
  <w:endnote w:id="119">
    <w:p w14:paraId="041765A2" w14:textId="338C4BB4" w:rsidR="00CB4AB0" w:rsidRPr="00CB4AB0" w:rsidRDefault="00CB4AB0" w:rsidP="00CB4AB0">
      <w:pPr>
        <w:pStyle w:val="EndnoteText"/>
        <w:spacing w:line="480" w:lineRule="auto"/>
        <w:rPr>
          <w:lang w:val="en-GB"/>
        </w:rPr>
      </w:pPr>
      <w:r w:rsidRPr="00CB4AB0">
        <w:rPr>
          <w:rStyle w:val="EndnoteReference"/>
        </w:rPr>
        <w:endnoteRef/>
      </w:r>
      <w:r w:rsidRPr="00CB4AB0">
        <w:t xml:space="preserve"> </w:t>
      </w:r>
      <w:r w:rsidRPr="00CB4AB0">
        <w:rPr>
          <w:lang w:val="en-GB"/>
        </w:rPr>
        <w:t xml:space="preserve">Michael Brown, ‘Medicine, </w:t>
      </w:r>
      <w:r w:rsidR="003B7258">
        <w:rPr>
          <w:lang w:val="en-GB"/>
        </w:rPr>
        <w:t>q</w:t>
      </w:r>
      <w:r w:rsidRPr="00CB4AB0">
        <w:rPr>
          <w:lang w:val="en-GB"/>
        </w:rPr>
        <w:t xml:space="preserve">uackery and the </w:t>
      </w:r>
      <w:r w:rsidR="003B7258">
        <w:rPr>
          <w:lang w:val="en-GB"/>
        </w:rPr>
        <w:t>f</w:t>
      </w:r>
      <w:r w:rsidRPr="00CB4AB0">
        <w:rPr>
          <w:lang w:val="en-GB"/>
        </w:rPr>
        <w:t xml:space="preserve">ree </w:t>
      </w:r>
      <w:r w:rsidR="003B7258">
        <w:rPr>
          <w:lang w:val="en-GB"/>
        </w:rPr>
        <w:t>m</w:t>
      </w:r>
      <w:r w:rsidRPr="00CB4AB0">
        <w:rPr>
          <w:lang w:val="en-GB"/>
        </w:rPr>
        <w:t xml:space="preserve">arket: </w:t>
      </w:r>
      <w:r w:rsidR="003B7258">
        <w:rPr>
          <w:lang w:val="en-GB"/>
        </w:rPr>
        <w:t>t</w:t>
      </w:r>
      <w:r w:rsidRPr="00CB4AB0">
        <w:rPr>
          <w:lang w:val="en-GB"/>
        </w:rPr>
        <w:t>he ‘</w:t>
      </w:r>
      <w:r w:rsidR="003B7258">
        <w:rPr>
          <w:lang w:val="en-GB"/>
        </w:rPr>
        <w:t>w</w:t>
      </w:r>
      <w:r w:rsidRPr="00CB4AB0">
        <w:rPr>
          <w:lang w:val="en-GB"/>
        </w:rPr>
        <w:t>ar’ against Mori</w:t>
      </w:r>
      <w:r w:rsidR="003B7258">
        <w:rPr>
          <w:lang w:val="en-GB"/>
        </w:rPr>
        <w:t>s</w:t>
      </w:r>
      <w:r w:rsidRPr="00CB4AB0">
        <w:rPr>
          <w:lang w:val="en-GB"/>
        </w:rPr>
        <w:t xml:space="preserve">son’s </w:t>
      </w:r>
      <w:r w:rsidR="003B7258">
        <w:rPr>
          <w:lang w:val="en-GB"/>
        </w:rPr>
        <w:t>p</w:t>
      </w:r>
      <w:r w:rsidRPr="00CB4AB0">
        <w:rPr>
          <w:lang w:val="en-GB"/>
        </w:rPr>
        <w:t xml:space="preserve">ills and the </w:t>
      </w:r>
      <w:r w:rsidR="003B7258">
        <w:rPr>
          <w:lang w:val="en-GB"/>
        </w:rPr>
        <w:t>c</w:t>
      </w:r>
      <w:r w:rsidRPr="00CB4AB0">
        <w:rPr>
          <w:lang w:val="en-GB"/>
        </w:rPr>
        <w:t xml:space="preserve">onstruction of the </w:t>
      </w:r>
      <w:r w:rsidR="003B7258">
        <w:rPr>
          <w:lang w:val="en-GB"/>
        </w:rPr>
        <w:t>m</w:t>
      </w:r>
      <w:r w:rsidRPr="00CB4AB0">
        <w:rPr>
          <w:lang w:val="en-GB"/>
        </w:rPr>
        <w:t xml:space="preserve">edical </w:t>
      </w:r>
      <w:r w:rsidR="003B7258">
        <w:rPr>
          <w:lang w:val="en-GB"/>
        </w:rPr>
        <w:t>p</w:t>
      </w:r>
      <w:r w:rsidRPr="00CB4AB0">
        <w:rPr>
          <w:lang w:val="en-GB"/>
        </w:rPr>
        <w:t xml:space="preserve">rofession, c.1830-c.1850’, in M. S. R. Jenner and Patrick Wallis (eds.), </w:t>
      </w:r>
      <w:r w:rsidRPr="00CB4AB0">
        <w:rPr>
          <w:i/>
          <w:lang w:val="en-GB"/>
        </w:rPr>
        <w:t xml:space="preserve">Medicine and the </w:t>
      </w:r>
      <w:r w:rsidR="003B7258">
        <w:rPr>
          <w:i/>
          <w:lang w:val="en-GB"/>
        </w:rPr>
        <w:t>m</w:t>
      </w:r>
      <w:r w:rsidRPr="00CB4AB0">
        <w:rPr>
          <w:i/>
          <w:lang w:val="en-GB"/>
        </w:rPr>
        <w:t xml:space="preserve">arket in England and its </w:t>
      </w:r>
      <w:r w:rsidR="003B7258">
        <w:rPr>
          <w:i/>
          <w:lang w:val="en-GB"/>
        </w:rPr>
        <w:t>c</w:t>
      </w:r>
      <w:r w:rsidRPr="00CB4AB0">
        <w:rPr>
          <w:i/>
          <w:lang w:val="en-GB"/>
        </w:rPr>
        <w:t xml:space="preserve">olonies, c.1450-1850 </w:t>
      </w:r>
      <w:r w:rsidRPr="00CB4AB0">
        <w:rPr>
          <w:lang w:val="en-GB"/>
        </w:rPr>
        <w:t xml:space="preserve">(Palgrave, 2007), </w:t>
      </w:r>
      <w:r w:rsidR="003B7258">
        <w:rPr>
          <w:lang w:val="en-GB"/>
        </w:rPr>
        <w:t xml:space="preserve">pp. </w:t>
      </w:r>
      <w:r w:rsidRPr="00CB4AB0">
        <w:rPr>
          <w:lang w:val="en-GB"/>
        </w:rPr>
        <w:t>238-261.</w:t>
      </w:r>
    </w:p>
  </w:endnote>
  <w:endnote w:id="120">
    <w:p w14:paraId="687AA783" w14:textId="3E61A59F" w:rsidR="00CB4AB0" w:rsidRPr="00CB4AB0" w:rsidRDefault="00CB4AB0" w:rsidP="00CB4AB0">
      <w:pPr>
        <w:pStyle w:val="EndnoteText"/>
        <w:spacing w:line="480" w:lineRule="auto"/>
        <w:rPr>
          <w:lang w:val="en-GB"/>
        </w:rPr>
      </w:pPr>
      <w:r w:rsidRPr="00CB4AB0">
        <w:rPr>
          <w:rStyle w:val="EndnoteReference"/>
        </w:rPr>
        <w:endnoteRef/>
      </w:r>
      <w:r w:rsidRPr="00CB4AB0">
        <w:t xml:space="preserve"> Jonathan Sterne, </w:t>
      </w:r>
      <w:r w:rsidRPr="00CB4AB0">
        <w:rPr>
          <w:i/>
        </w:rPr>
        <w:t xml:space="preserve">The </w:t>
      </w:r>
      <w:r w:rsidR="003B7258">
        <w:rPr>
          <w:i/>
        </w:rPr>
        <w:t>a</w:t>
      </w:r>
      <w:r w:rsidRPr="00CB4AB0">
        <w:rPr>
          <w:i/>
        </w:rPr>
        <w:t xml:space="preserve">udible </w:t>
      </w:r>
      <w:r w:rsidR="003B7258">
        <w:rPr>
          <w:i/>
        </w:rPr>
        <w:t>p</w:t>
      </w:r>
      <w:r w:rsidRPr="00CB4AB0">
        <w:rPr>
          <w:i/>
        </w:rPr>
        <w:t xml:space="preserve">ast </w:t>
      </w:r>
      <w:r w:rsidRPr="00CB4AB0">
        <w:t xml:space="preserve">(London, 2003), </w:t>
      </w:r>
      <w:r w:rsidR="003B7258">
        <w:t xml:space="preserve">pp. </w:t>
      </w:r>
      <w:r w:rsidRPr="00CB4AB0">
        <w:rPr>
          <w:lang w:val="en-GB"/>
        </w:rPr>
        <w:t xml:space="preserve">100-103; Michel Foucault, </w:t>
      </w:r>
      <w:r w:rsidRPr="00CB4AB0">
        <w:rPr>
          <w:i/>
          <w:lang w:val="en-GB"/>
        </w:rPr>
        <w:t xml:space="preserve">The </w:t>
      </w:r>
      <w:r w:rsidR="003B7258">
        <w:rPr>
          <w:i/>
          <w:lang w:val="en-GB"/>
        </w:rPr>
        <w:t>b</w:t>
      </w:r>
      <w:r w:rsidRPr="00CB4AB0">
        <w:rPr>
          <w:i/>
          <w:lang w:val="en-GB"/>
        </w:rPr>
        <w:t>irth of the</w:t>
      </w:r>
      <w:r w:rsidR="003B7258">
        <w:rPr>
          <w:i/>
          <w:lang w:val="en-GB"/>
        </w:rPr>
        <w:t xml:space="preserve"> c</w:t>
      </w:r>
      <w:r w:rsidRPr="00CB4AB0">
        <w:rPr>
          <w:i/>
          <w:lang w:val="en-GB"/>
        </w:rPr>
        <w:t xml:space="preserve">linic, </w:t>
      </w:r>
      <w:r w:rsidRPr="00CB4AB0">
        <w:rPr>
          <w:lang w:val="en-GB"/>
        </w:rPr>
        <w:t>trans. A. M. Sheridan</w:t>
      </w:r>
      <w:r w:rsidRPr="00CB4AB0">
        <w:rPr>
          <w:i/>
          <w:lang w:val="en-GB"/>
        </w:rPr>
        <w:t xml:space="preserve"> </w:t>
      </w:r>
      <w:r w:rsidRPr="00CB4AB0">
        <w:rPr>
          <w:lang w:val="en-GB"/>
        </w:rPr>
        <w:t>(London, 1989),</w:t>
      </w:r>
      <w:r w:rsidR="003B7258">
        <w:rPr>
          <w:lang w:val="en-GB"/>
        </w:rPr>
        <w:t xml:space="preserve"> p.</w:t>
      </w:r>
      <w:r w:rsidRPr="00CB4AB0">
        <w:rPr>
          <w:lang w:val="en-GB"/>
        </w:rPr>
        <w:t xml:space="preserve"> 196.</w:t>
      </w:r>
    </w:p>
  </w:endnote>
  <w:endnote w:id="121">
    <w:p w14:paraId="1F3C55E7" w14:textId="30860D1B" w:rsidR="00CB4AB0" w:rsidRPr="00CB4AB0" w:rsidRDefault="00CB4AB0" w:rsidP="00CB4AB0">
      <w:pPr>
        <w:pStyle w:val="EndnoteText"/>
        <w:spacing w:line="480" w:lineRule="auto"/>
        <w:jc w:val="both"/>
        <w:rPr>
          <w:lang w:val="en-GB"/>
        </w:rPr>
      </w:pPr>
      <w:r w:rsidRPr="00CB4AB0">
        <w:rPr>
          <w:rStyle w:val="EndnoteReference"/>
        </w:rPr>
        <w:endnoteRef/>
      </w:r>
      <w:r w:rsidRPr="00CB4AB0">
        <w:t xml:space="preserve"> On novels see Janice Carlisle, </w:t>
      </w:r>
      <w:r w:rsidRPr="00CB4AB0">
        <w:rPr>
          <w:i/>
        </w:rPr>
        <w:t xml:space="preserve">Common </w:t>
      </w:r>
      <w:r w:rsidR="003B7258">
        <w:rPr>
          <w:i/>
        </w:rPr>
        <w:t>s</w:t>
      </w:r>
      <w:r w:rsidRPr="00CB4AB0">
        <w:rPr>
          <w:i/>
        </w:rPr>
        <w:t xml:space="preserve">cents </w:t>
      </w:r>
      <w:r w:rsidRPr="00CB4AB0">
        <w:t xml:space="preserve">(Oxford, 2004), pp. 15-17; Peter Stallybrass and Allon White, </w:t>
      </w:r>
      <w:r w:rsidRPr="00CB4AB0">
        <w:rPr>
          <w:i/>
        </w:rPr>
        <w:t xml:space="preserve">The </w:t>
      </w:r>
      <w:r w:rsidR="003B7258">
        <w:rPr>
          <w:i/>
        </w:rPr>
        <w:t>p</w:t>
      </w:r>
      <w:r w:rsidRPr="00CB4AB0">
        <w:rPr>
          <w:i/>
        </w:rPr>
        <w:t xml:space="preserve">olitics and </w:t>
      </w:r>
      <w:r w:rsidR="003B7258">
        <w:rPr>
          <w:i/>
        </w:rPr>
        <w:t>p</w:t>
      </w:r>
      <w:r w:rsidRPr="00CB4AB0">
        <w:rPr>
          <w:i/>
        </w:rPr>
        <w:t xml:space="preserve">oetics of </w:t>
      </w:r>
      <w:r w:rsidR="003B7258">
        <w:rPr>
          <w:i/>
        </w:rPr>
        <w:t>t</w:t>
      </w:r>
      <w:r w:rsidRPr="00CB4AB0">
        <w:rPr>
          <w:i/>
        </w:rPr>
        <w:t xml:space="preserve">ransgression </w:t>
      </w:r>
      <w:r w:rsidRPr="00CB4AB0">
        <w:t>(London, 1983), p. 140.</w:t>
      </w:r>
    </w:p>
  </w:endnote>
  <w:endnote w:id="122">
    <w:p w14:paraId="029E01B4" w14:textId="5F5301AE" w:rsidR="00CB4AB0" w:rsidRPr="00CB4AB0" w:rsidRDefault="00CB4AB0" w:rsidP="00CB4AB0">
      <w:pPr>
        <w:pStyle w:val="EndnoteText"/>
        <w:spacing w:line="480" w:lineRule="auto"/>
        <w:jc w:val="both"/>
        <w:rPr>
          <w:lang w:val="en-GB"/>
        </w:rPr>
      </w:pPr>
      <w:r w:rsidRPr="00CB4AB0">
        <w:rPr>
          <w:rStyle w:val="EndnoteReference"/>
        </w:rPr>
        <w:endnoteRef/>
      </w:r>
      <w:r w:rsidRPr="00CB4AB0">
        <w:t xml:space="preserve"> </w:t>
      </w:r>
      <w:r w:rsidRPr="00CB4AB0">
        <w:rPr>
          <w:lang w:val="en-GB"/>
        </w:rPr>
        <w:t xml:space="preserve">Part of a more general emotional economy describe in Trotter, ‘The New Historicism’, p. 47. </w:t>
      </w:r>
    </w:p>
  </w:endnote>
  <w:endnote w:id="123">
    <w:p w14:paraId="3374DE6A" w14:textId="364B360A" w:rsidR="00CB4AB0" w:rsidRPr="00CB4AB0" w:rsidRDefault="00CB4AB0" w:rsidP="00CB4AB0">
      <w:pPr>
        <w:pStyle w:val="EndnoteText"/>
        <w:spacing w:line="480" w:lineRule="auto"/>
        <w:jc w:val="both"/>
        <w:rPr>
          <w:lang w:val="en-GB"/>
        </w:rPr>
      </w:pPr>
      <w:r w:rsidRPr="00CB4AB0">
        <w:rPr>
          <w:rStyle w:val="EndnoteReference"/>
        </w:rPr>
        <w:endnoteRef/>
      </w:r>
      <w:r w:rsidRPr="00CB4AB0">
        <w:t xml:space="preserve"> Jenner, ‘Follow your Nose?’, pp. 343-5; a good example is </w:t>
      </w:r>
      <w:r w:rsidRPr="00CB4AB0">
        <w:rPr>
          <w:lang w:val="en-GB"/>
        </w:rPr>
        <w:t xml:space="preserve">Michel Foucault, </w:t>
      </w:r>
      <w:r w:rsidRPr="00CB4AB0">
        <w:rPr>
          <w:i/>
          <w:lang w:val="en-GB"/>
        </w:rPr>
        <w:t xml:space="preserve">The </w:t>
      </w:r>
      <w:r w:rsidR="003B7258">
        <w:rPr>
          <w:i/>
          <w:lang w:val="en-GB"/>
        </w:rPr>
        <w:t>o</w:t>
      </w:r>
      <w:r w:rsidRPr="00CB4AB0">
        <w:rPr>
          <w:i/>
          <w:lang w:val="en-GB"/>
        </w:rPr>
        <w:t xml:space="preserve">rder of </w:t>
      </w:r>
      <w:r w:rsidR="003B7258">
        <w:rPr>
          <w:i/>
          <w:lang w:val="en-GB"/>
        </w:rPr>
        <w:t>t</w:t>
      </w:r>
      <w:r w:rsidRPr="00CB4AB0">
        <w:rPr>
          <w:i/>
          <w:lang w:val="en-GB"/>
        </w:rPr>
        <w:t xml:space="preserve">hings </w:t>
      </w:r>
      <w:r w:rsidRPr="00CB4AB0">
        <w:rPr>
          <w:lang w:val="en-GB"/>
        </w:rPr>
        <w:t>(London, 2005), p. 144</w:t>
      </w:r>
    </w:p>
  </w:endnote>
  <w:endnote w:id="124">
    <w:p w14:paraId="1348C231" w14:textId="1FD0F289" w:rsidR="00CB4AB0" w:rsidRPr="00CB4AB0" w:rsidRDefault="00CB4AB0" w:rsidP="00CB4AB0">
      <w:pPr>
        <w:pStyle w:val="EndnoteText"/>
        <w:spacing w:line="480" w:lineRule="auto"/>
        <w:jc w:val="both"/>
        <w:rPr>
          <w:lang w:val="en-GB"/>
        </w:rPr>
      </w:pPr>
      <w:r w:rsidRPr="00CB4AB0">
        <w:rPr>
          <w:rStyle w:val="EndnoteReference"/>
        </w:rPr>
        <w:endnoteRef/>
      </w:r>
      <w:r w:rsidRPr="00CB4AB0">
        <w:t xml:space="preserve"> </w:t>
      </w:r>
      <w:r w:rsidRPr="00CB4AB0">
        <w:rPr>
          <w:lang w:val="en-GB"/>
        </w:rPr>
        <w:t xml:space="preserve">Hamlin, </w:t>
      </w:r>
      <w:r w:rsidRPr="00CB4AB0">
        <w:rPr>
          <w:i/>
          <w:lang w:val="en-GB"/>
        </w:rPr>
        <w:t xml:space="preserve">Public </w:t>
      </w:r>
      <w:r w:rsidR="003B7258">
        <w:rPr>
          <w:i/>
          <w:lang w:val="en-GB"/>
        </w:rPr>
        <w:t>h</w:t>
      </w:r>
      <w:r w:rsidRPr="00CB4AB0">
        <w:rPr>
          <w:i/>
          <w:lang w:val="en-GB"/>
        </w:rPr>
        <w:t>ealth</w:t>
      </w:r>
      <w:r w:rsidR="003B7258">
        <w:rPr>
          <w:i/>
          <w:lang w:val="en-GB"/>
        </w:rPr>
        <w:t>.</w:t>
      </w:r>
    </w:p>
  </w:endnote>
  <w:endnote w:id="125">
    <w:p w14:paraId="7DFC09B7" w14:textId="59260303" w:rsidR="00CB4AB0" w:rsidRPr="00CB4AB0" w:rsidRDefault="00CB4AB0" w:rsidP="00CB4AB0">
      <w:pPr>
        <w:pStyle w:val="EndnoteText"/>
        <w:spacing w:line="480" w:lineRule="auto"/>
        <w:jc w:val="both"/>
        <w:rPr>
          <w:lang w:val="en-GB"/>
        </w:rPr>
      </w:pPr>
      <w:r w:rsidRPr="00CB4AB0">
        <w:rPr>
          <w:rStyle w:val="EndnoteReference"/>
        </w:rPr>
        <w:endnoteRef/>
      </w:r>
      <w:r w:rsidRPr="00CB4AB0">
        <w:t xml:space="preserve"> George </w:t>
      </w:r>
      <w:r w:rsidRPr="00CB4AB0">
        <w:rPr>
          <w:lang w:val="en-GB"/>
        </w:rPr>
        <w:t xml:space="preserve">Orwell, </w:t>
      </w:r>
      <w:r w:rsidRPr="00E2018D">
        <w:rPr>
          <w:i/>
          <w:lang w:val="en-GB"/>
        </w:rPr>
        <w:t>The Road to Wigan Pier</w:t>
      </w:r>
      <w:r w:rsidRPr="00CB4AB0">
        <w:rPr>
          <w:lang w:val="en-GB"/>
        </w:rPr>
        <w:t xml:space="preserve"> (London, 2001), p. 119.</w:t>
      </w:r>
    </w:p>
  </w:endnote>
  <w:endnote w:id="126">
    <w:p w14:paraId="718EBEB4" w14:textId="043D503B" w:rsidR="00CB4AB0" w:rsidRPr="00CB4AB0" w:rsidRDefault="00CB4AB0" w:rsidP="00CB4AB0">
      <w:pPr>
        <w:pStyle w:val="EndnoteText"/>
        <w:spacing w:line="480" w:lineRule="auto"/>
        <w:jc w:val="both"/>
        <w:rPr>
          <w:lang w:val="en-GB"/>
        </w:rPr>
      </w:pPr>
      <w:r w:rsidRPr="00CB4AB0">
        <w:rPr>
          <w:rStyle w:val="EndnoteReference"/>
        </w:rPr>
        <w:endnoteRef/>
      </w:r>
      <w:r w:rsidRPr="00CB4AB0">
        <w:t xml:space="preserve"> For ‘phenomenological analogy’ see Gina Bloom, ‘Games’, in Henry S. Turner (ed.), </w:t>
      </w:r>
      <w:r w:rsidRPr="00CB4AB0">
        <w:rPr>
          <w:i/>
        </w:rPr>
        <w:t xml:space="preserve">Early </w:t>
      </w:r>
      <w:r w:rsidR="003B7258">
        <w:rPr>
          <w:i/>
        </w:rPr>
        <w:t>m</w:t>
      </w:r>
      <w:r w:rsidRPr="00CB4AB0">
        <w:rPr>
          <w:i/>
        </w:rPr>
        <w:t xml:space="preserve">odern </w:t>
      </w:r>
      <w:r w:rsidR="003B7258">
        <w:rPr>
          <w:i/>
        </w:rPr>
        <w:t>t</w:t>
      </w:r>
      <w:r w:rsidRPr="00CB4AB0">
        <w:rPr>
          <w:i/>
        </w:rPr>
        <w:t>heatricality</w:t>
      </w:r>
      <w:r w:rsidRPr="00CB4AB0">
        <w:t xml:space="preserve"> (Oxford, 2013), p. 193; for language and olfactory experience see Tullett, </w:t>
      </w:r>
      <w:r w:rsidR="003B7258">
        <w:rPr>
          <w:i/>
        </w:rPr>
        <w:t>Smell  in eighteenth-century England</w:t>
      </w:r>
      <w:r w:rsidRPr="00CB4AB0">
        <w:t xml:space="preserve">; Asifa Majid and Stephen C. Levinson, ‘The </w:t>
      </w:r>
      <w:r w:rsidR="003B7258">
        <w:t>s</w:t>
      </w:r>
      <w:r w:rsidRPr="00CB4AB0">
        <w:t xml:space="preserve">enses in </w:t>
      </w:r>
      <w:r w:rsidR="003B7258">
        <w:t>l</w:t>
      </w:r>
      <w:r w:rsidRPr="00CB4AB0">
        <w:t xml:space="preserve">anguage and </w:t>
      </w:r>
      <w:r w:rsidR="003B7258">
        <w:t>c</w:t>
      </w:r>
      <w:r w:rsidRPr="00CB4AB0">
        <w:t xml:space="preserve">ulture’, </w:t>
      </w:r>
      <w:r w:rsidRPr="00CB4AB0">
        <w:rPr>
          <w:i/>
        </w:rPr>
        <w:t>The Senses and Society</w:t>
      </w:r>
      <w:r w:rsidRPr="00CB4AB0">
        <w:t xml:space="preserve">, 6:1 (2011), p. 8; Holly Dugan and Lara Farina, ‘Intimate senses/sensing intimacy’, </w:t>
      </w:r>
      <w:r w:rsidRPr="00CB4AB0">
        <w:rPr>
          <w:i/>
        </w:rPr>
        <w:t>postmedieval</w:t>
      </w:r>
      <w:r w:rsidRPr="00CB4AB0">
        <w:t>, 3:4 (2012), pp. 1-8.</w:t>
      </w:r>
    </w:p>
  </w:endnote>
  <w:endnote w:id="127">
    <w:p w14:paraId="1C702ACC" w14:textId="3F3BA0E7" w:rsidR="00CB4AB0" w:rsidRDefault="00CB4AB0" w:rsidP="00CB4AB0">
      <w:pPr>
        <w:pStyle w:val="EndnoteText"/>
        <w:spacing w:line="480" w:lineRule="auto"/>
        <w:rPr>
          <w:lang w:val="en-GB"/>
        </w:rPr>
      </w:pPr>
      <w:r w:rsidRPr="00CB4AB0">
        <w:rPr>
          <w:rStyle w:val="EndnoteReference"/>
        </w:rPr>
        <w:endnoteRef/>
      </w:r>
      <w:r w:rsidRPr="00CB4AB0">
        <w:t xml:space="preserve"> </w:t>
      </w:r>
      <w:r w:rsidRPr="00CB4AB0">
        <w:rPr>
          <w:lang w:val="en-GB"/>
        </w:rPr>
        <w:t>For the focus on smell in early seventeenth-century struggles with plague see, Mark Jenner,</w:t>
      </w:r>
      <w:r w:rsidRPr="00CB4AB0">
        <w:t xml:space="preserve"> </w:t>
      </w:r>
      <w:r w:rsidRPr="00CB4AB0">
        <w:rPr>
          <w:lang w:val="en-GB"/>
        </w:rPr>
        <w:t xml:space="preserve">‘Early modern English conceptions of cleanliness and dirt’, pp. 20-5, 118; Dugan, </w:t>
      </w:r>
      <w:r w:rsidRPr="00CB4AB0">
        <w:rPr>
          <w:i/>
          <w:lang w:val="en-GB"/>
        </w:rPr>
        <w:t xml:space="preserve">The </w:t>
      </w:r>
      <w:r w:rsidR="003B7258">
        <w:rPr>
          <w:i/>
          <w:lang w:val="en-GB"/>
        </w:rPr>
        <w:t>e</w:t>
      </w:r>
      <w:r w:rsidRPr="00CB4AB0">
        <w:rPr>
          <w:i/>
          <w:lang w:val="en-GB"/>
        </w:rPr>
        <w:t>phemeral</w:t>
      </w:r>
      <w:r w:rsidRPr="00CB4AB0">
        <w:rPr>
          <w:lang w:val="en-GB"/>
        </w:rPr>
        <w:t>, pp. 97-125.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skerville">
    <w:altName w:val="Baskerville Old Face"/>
    <w:charset w:val="00"/>
    <w:family w:val="auto"/>
    <w:pitch w:val="variable"/>
    <w:sig w:usb0="80000067" w:usb1="00000000"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83391" w14:textId="77777777" w:rsidR="00BF1AD4" w:rsidRDefault="00BF1AD4">
      <w:r>
        <w:separator/>
      </w:r>
    </w:p>
  </w:footnote>
  <w:footnote w:type="continuationSeparator" w:id="0">
    <w:p w14:paraId="0F7D34E6" w14:textId="77777777" w:rsidR="00BF1AD4" w:rsidRDefault="00BF1AD4">
      <w:r>
        <w:continuationSeparator/>
      </w:r>
    </w:p>
  </w:footnote>
  <w:footnote w:type="continuationNotice" w:id="1">
    <w:p w14:paraId="60613648" w14:textId="77777777" w:rsidR="00BF1AD4" w:rsidRDefault="00BF1A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9C093" w14:textId="7E596713" w:rsidR="0045777D" w:rsidRPr="0045777D" w:rsidRDefault="0045777D" w:rsidP="00304EC6">
    <w:pPr>
      <w:pStyle w:val="Header"/>
      <w:framePr w:wrap="none" w:vAnchor="text" w:hAnchor="margin" w:xAlign="outside" w:y="1"/>
      <w:rPr>
        <w:rStyle w:val="PageNumber"/>
        <w:rFonts w:ascii="Baskerville" w:hAnsi="Baskerville"/>
      </w:rPr>
    </w:pPr>
    <w:r w:rsidRPr="0045777D">
      <w:rPr>
        <w:rStyle w:val="PageNumber"/>
        <w:rFonts w:ascii="Baskerville" w:hAnsi="Baskerville"/>
      </w:rPr>
      <w:fldChar w:fldCharType="begin"/>
    </w:r>
    <w:r w:rsidRPr="0045777D">
      <w:rPr>
        <w:rStyle w:val="PageNumber"/>
        <w:rFonts w:ascii="Baskerville" w:hAnsi="Baskerville"/>
      </w:rPr>
      <w:instrText xml:space="preserve">PAGE  </w:instrText>
    </w:r>
    <w:r w:rsidRPr="0045777D">
      <w:rPr>
        <w:rStyle w:val="PageNumber"/>
        <w:rFonts w:ascii="Baskerville" w:hAnsi="Baskerville"/>
      </w:rPr>
      <w:fldChar w:fldCharType="separate"/>
    </w:r>
    <w:r w:rsidR="00FE3CC8">
      <w:rPr>
        <w:rStyle w:val="PageNumber"/>
        <w:rFonts w:ascii="Baskerville" w:hAnsi="Baskerville"/>
        <w:noProof/>
      </w:rPr>
      <w:t>14</w:t>
    </w:r>
    <w:r w:rsidRPr="0045777D">
      <w:rPr>
        <w:rStyle w:val="PageNumber"/>
        <w:rFonts w:ascii="Baskerville" w:hAnsi="Baskerville"/>
      </w:rPr>
      <w:fldChar w:fldCharType="end"/>
    </w:r>
  </w:p>
  <w:p w14:paraId="3C305582" w14:textId="5871F3A6" w:rsidR="0045777D" w:rsidRPr="0045777D" w:rsidRDefault="0045777D" w:rsidP="0045777D">
    <w:pPr>
      <w:pStyle w:val="Header"/>
      <w:ind w:right="360" w:firstLine="360"/>
      <w:rPr>
        <w:rFonts w:ascii="Baskerville" w:hAnsi="Baskerville"/>
      </w:rPr>
    </w:pPr>
    <w:r w:rsidRPr="0045777D">
      <w:rPr>
        <w:rFonts w:ascii="Baskerville" w:hAnsi="Baskerville"/>
      </w:rPr>
      <w:tab/>
    </w:r>
    <w:r w:rsidR="00312828">
      <w:rPr>
        <w:rFonts w:ascii="Baskerville" w:hAnsi="Baskerville"/>
      </w:rPr>
      <w:t>Re-</w:t>
    </w:r>
    <w:proofErr w:type="spellStart"/>
    <w:r w:rsidR="00312828">
      <w:rPr>
        <w:rFonts w:ascii="Baskerville" w:hAnsi="Baskerville"/>
      </w:rPr>
      <w:t>Odoriz</w:t>
    </w:r>
    <w:r w:rsidR="00341786">
      <w:rPr>
        <w:rFonts w:ascii="Baskerville" w:hAnsi="Baskerville"/>
      </w:rPr>
      <w:t>a</w:t>
    </w:r>
    <w:r w:rsidR="00312828">
      <w:rPr>
        <w:rFonts w:ascii="Baskerville" w:hAnsi="Baskerville"/>
      </w:rPr>
      <w:t>tion</w:t>
    </w:r>
    <w:proofErr w:type="spellEnd"/>
    <w:r w:rsidR="00312828">
      <w:rPr>
        <w:rFonts w:ascii="Baskerville" w:hAnsi="Baskerville"/>
      </w:rPr>
      <w:t>, Disease, and Emotion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5B61D" w14:textId="30D6E0E1" w:rsidR="0045777D" w:rsidRPr="0045777D" w:rsidRDefault="0045777D" w:rsidP="00304EC6">
    <w:pPr>
      <w:pStyle w:val="Header"/>
      <w:framePr w:wrap="none" w:vAnchor="text" w:hAnchor="margin" w:xAlign="outside" w:y="1"/>
      <w:rPr>
        <w:rStyle w:val="PageNumber"/>
        <w:rFonts w:ascii="Baskerville" w:hAnsi="Baskerville"/>
      </w:rPr>
    </w:pPr>
    <w:r w:rsidRPr="0045777D">
      <w:rPr>
        <w:rStyle w:val="PageNumber"/>
        <w:rFonts w:ascii="Baskerville" w:hAnsi="Baskerville"/>
      </w:rPr>
      <w:fldChar w:fldCharType="begin"/>
    </w:r>
    <w:r w:rsidRPr="0045777D">
      <w:rPr>
        <w:rStyle w:val="PageNumber"/>
        <w:rFonts w:ascii="Baskerville" w:hAnsi="Baskerville"/>
      </w:rPr>
      <w:instrText xml:space="preserve">PAGE  </w:instrText>
    </w:r>
    <w:r w:rsidRPr="0045777D">
      <w:rPr>
        <w:rStyle w:val="PageNumber"/>
        <w:rFonts w:ascii="Baskerville" w:hAnsi="Baskerville"/>
      </w:rPr>
      <w:fldChar w:fldCharType="separate"/>
    </w:r>
    <w:r w:rsidR="00FE3CC8">
      <w:rPr>
        <w:rStyle w:val="PageNumber"/>
        <w:rFonts w:ascii="Baskerville" w:hAnsi="Baskerville"/>
        <w:noProof/>
      </w:rPr>
      <w:t>13</w:t>
    </w:r>
    <w:r w:rsidRPr="0045777D">
      <w:rPr>
        <w:rStyle w:val="PageNumber"/>
        <w:rFonts w:ascii="Baskerville" w:hAnsi="Baskerville"/>
      </w:rPr>
      <w:fldChar w:fldCharType="end"/>
    </w:r>
  </w:p>
  <w:p w14:paraId="7D69610E" w14:textId="226E5A91" w:rsidR="00A85C20" w:rsidRPr="0045777D" w:rsidRDefault="0045777D" w:rsidP="0045777D">
    <w:pPr>
      <w:pStyle w:val="Header"/>
      <w:tabs>
        <w:tab w:val="clear" w:pos="8640"/>
        <w:tab w:val="right" w:pos="8280"/>
      </w:tabs>
      <w:ind w:right="360" w:firstLine="360"/>
      <w:rPr>
        <w:rStyle w:val="PageNumber"/>
        <w:rFonts w:ascii="Baskerville" w:hAnsi="Baskerville"/>
      </w:rPr>
    </w:pPr>
    <w:r w:rsidRPr="0045777D">
      <w:rPr>
        <w:rStyle w:val="PageNumber"/>
        <w:rFonts w:ascii="Baskerville" w:hAnsi="Baskerville"/>
      </w:rPr>
      <w:tab/>
    </w:r>
  </w:p>
  <w:p w14:paraId="4EBD5F34" w14:textId="77777777" w:rsidR="00A85C20" w:rsidRDefault="00723B5D">
    <w:pPr>
      <w:pStyle w:val="Header"/>
      <w:tabs>
        <w:tab w:val="clear" w:pos="8640"/>
        <w:tab w:val="right" w:pos="8280"/>
      </w:tabs>
    </w:pPr>
    <w:r>
      <w:rPr>
        <w:rStyle w:val="PageNumber"/>
        <w:sz w:val="20"/>
        <w:szCs w:val="20"/>
      </w:rPr>
      <w:tab/>
    </w:r>
    <w:r>
      <w:rPr>
        <w:rStyle w:val="PageNumbe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95CAA"/>
    <w:multiLevelType w:val="hybridMultilevel"/>
    <w:tmpl w:val="F286915C"/>
    <w:lvl w:ilvl="0" w:tplc="43B4B576">
      <w:numFmt w:val="bullet"/>
      <w:lvlText w:val="-"/>
      <w:lvlJc w:val="left"/>
      <w:pPr>
        <w:ind w:left="720"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20"/>
  <w:drawingGridVerticalSpacing w:val="163"/>
  <w:displayHorizontalDrawingGridEvery w:val="2"/>
  <w:displayVerticalDrawingGridEvery w:val="2"/>
  <w:characterSpacingControl w:val="doNotCompress"/>
  <w:footnotePr>
    <w:footnote w:id="-1"/>
    <w:footnote w:id="0"/>
    <w:footnote w:id="1"/>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C20"/>
    <w:rsid w:val="000019A2"/>
    <w:rsid w:val="00001FE2"/>
    <w:rsid w:val="00002204"/>
    <w:rsid w:val="00002B2B"/>
    <w:rsid w:val="00002E4D"/>
    <w:rsid w:val="00002F0D"/>
    <w:rsid w:val="00004FF7"/>
    <w:rsid w:val="000058C0"/>
    <w:rsid w:val="00007991"/>
    <w:rsid w:val="000104F6"/>
    <w:rsid w:val="0001305E"/>
    <w:rsid w:val="00013498"/>
    <w:rsid w:val="00013C90"/>
    <w:rsid w:val="0001475F"/>
    <w:rsid w:val="0001784A"/>
    <w:rsid w:val="0002240E"/>
    <w:rsid w:val="000234EB"/>
    <w:rsid w:val="000248D2"/>
    <w:rsid w:val="0002658D"/>
    <w:rsid w:val="000277F8"/>
    <w:rsid w:val="00032BC0"/>
    <w:rsid w:val="00033710"/>
    <w:rsid w:val="000343D4"/>
    <w:rsid w:val="00034E66"/>
    <w:rsid w:val="000412E6"/>
    <w:rsid w:val="00041709"/>
    <w:rsid w:val="00042C8F"/>
    <w:rsid w:val="00043E1E"/>
    <w:rsid w:val="00044C2E"/>
    <w:rsid w:val="00044D46"/>
    <w:rsid w:val="0004556E"/>
    <w:rsid w:val="0004757D"/>
    <w:rsid w:val="00047E86"/>
    <w:rsid w:val="00050CCC"/>
    <w:rsid w:val="00051115"/>
    <w:rsid w:val="00051EDC"/>
    <w:rsid w:val="0005345C"/>
    <w:rsid w:val="0005511F"/>
    <w:rsid w:val="00055457"/>
    <w:rsid w:val="00055E35"/>
    <w:rsid w:val="00060820"/>
    <w:rsid w:val="00062146"/>
    <w:rsid w:val="00062A1A"/>
    <w:rsid w:val="00062B5B"/>
    <w:rsid w:val="00062F87"/>
    <w:rsid w:val="000632F9"/>
    <w:rsid w:val="000633DF"/>
    <w:rsid w:val="00064272"/>
    <w:rsid w:val="0006518D"/>
    <w:rsid w:val="000653AC"/>
    <w:rsid w:val="00066D15"/>
    <w:rsid w:val="00066D38"/>
    <w:rsid w:val="00071D8B"/>
    <w:rsid w:val="00073126"/>
    <w:rsid w:val="00073E48"/>
    <w:rsid w:val="000740FF"/>
    <w:rsid w:val="0008107C"/>
    <w:rsid w:val="000829DF"/>
    <w:rsid w:val="00082E06"/>
    <w:rsid w:val="000848E8"/>
    <w:rsid w:val="00084E16"/>
    <w:rsid w:val="0008755C"/>
    <w:rsid w:val="0009014D"/>
    <w:rsid w:val="00090366"/>
    <w:rsid w:val="00090452"/>
    <w:rsid w:val="00090707"/>
    <w:rsid w:val="00091DE0"/>
    <w:rsid w:val="000937F5"/>
    <w:rsid w:val="00094720"/>
    <w:rsid w:val="00094A63"/>
    <w:rsid w:val="00094DF8"/>
    <w:rsid w:val="00095547"/>
    <w:rsid w:val="000961E1"/>
    <w:rsid w:val="000964BB"/>
    <w:rsid w:val="00096719"/>
    <w:rsid w:val="000A09B1"/>
    <w:rsid w:val="000A0EB8"/>
    <w:rsid w:val="000A132E"/>
    <w:rsid w:val="000A18EB"/>
    <w:rsid w:val="000A275C"/>
    <w:rsid w:val="000A35A6"/>
    <w:rsid w:val="000A3686"/>
    <w:rsid w:val="000A57A5"/>
    <w:rsid w:val="000A6103"/>
    <w:rsid w:val="000A67F3"/>
    <w:rsid w:val="000A687C"/>
    <w:rsid w:val="000A6F1F"/>
    <w:rsid w:val="000A7405"/>
    <w:rsid w:val="000A7A23"/>
    <w:rsid w:val="000B0946"/>
    <w:rsid w:val="000B0B00"/>
    <w:rsid w:val="000B0FCB"/>
    <w:rsid w:val="000B104E"/>
    <w:rsid w:val="000B1D83"/>
    <w:rsid w:val="000B308B"/>
    <w:rsid w:val="000B3B54"/>
    <w:rsid w:val="000B3BB3"/>
    <w:rsid w:val="000B42C8"/>
    <w:rsid w:val="000B574E"/>
    <w:rsid w:val="000B5956"/>
    <w:rsid w:val="000B5AFC"/>
    <w:rsid w:val="000B6140"/>
    <w:rsid w:val="000B637E"/>
    <w:rsid w:val="000B7B38"/>
    <w:rsid w:val="000C0BB7"/>
    <w:rsid w:val="000C1C01"/>
    <w:rsid w:val="000C2475"/>
    <w:rsid w:val="000C2933"/>
    <w:rsid w:val="000C2B7E"/>
    <w:rsid w:val="000C51A3"/>
    <w:rsid w:val="000C58FF"/>
    <w:rsid w:val="000C6172"/>
    <w:rsid w:val="000C6894"/>
    <w:rsid w:val="000C781D"/>
    <w:rsid w:val="000D02CE"/>
    <w:rsid w:val="000D07BE"/>
    <w:rsid w:val="000D364A"/>
    <w:rsid w:val="000D418B"/>
    <w:rsid w:val="000D4A60"/>
    <w:rsid w:val="000D518A"/>
    <w:rsid w:val="000D5638"/>
    <w:rsid w:val="000D7974"/>
    <w:rsid w:val="000E203A"/>
    <w:rsid w:val="000E3D30"/>
    <w:rsid w:val="000E4846"/>
    <w:rsid w:val="000E4BBD"/>
    <w:rsid w:val="000E4DD4"/>
    <w:rsid w:val="000E5B59"/>
    <w:rsid w:val="000E769B"/>
    <w:rsid w:val="000E7769"/>
    <w:rsid w:val="000F05C7"/>
    <w:rsid w:val="000F0B2B"/>
    <w:rsid w:val="000F0B81"/>
    <w:rsid w:val="000F253A"/>
    <w:rsid w:val="000F2B31"/>
    <w:rsid w:val="000F371D"/>
    <w:rsid w:val="000F5DA8"/>
    <w:rsid w:val="000F6E61"/>
    <w:rsid w:val="00100145"/>
    <w:rsid w:val="00102128"/>
    <w:rsid w:val="001023A3"/>
    <w:rsid w:val="00102D68"/>
    <w:rsid w:val="0010488A"/>
    <w:rsid w:val="00104909"/>
    <w:rsid w:val="00105126"/>
    <w:rsid w:val="00105338"/>
    <w:rsid w:val="0010545B"/>
    <w:rsid w:val="00106027"/>
    <w:rsid w:val="001103D6"/>
    <w:rsid w:val="00112C26"/>
    <w:rsid w:val="00113353"/>
    <w:rsid w:val="00113CE1"/>
    <w:rsid w:val="00117C31"/>
    <w:rsid w:val="001219D6"/>
    <w:rsid w:val="00123E3C"/>
    <w:rsid w:val="00123F04"/>
    <w:rsid w:val="00124B36"/>
    <w:rsid w:val="00125122"/>
    <w:rsid w:val="001251A8"/>
    <w:rsid w:val="00126559"/>
    <w:rsid w:val="001272E2"/>
    <w:rsid w:val="001302EA"/>
    <w:rsid w:val="00131147"/>
    <w:rsid w:val="00132678"/>
    <w:rsid w:val="001326EC"/>
    <w:rsid w:val="001336F7"/>
    <w:rsid w:val="00135248"/>
    <w:rsid w:val="001353F5"/>
    <w:rsid w:val="001355BE"/>
    <w:rsid w:val="00136ABF"/>
    <w:rsid w:val="0013725E"/>
    <w:rsid w:val="00137276"/>
    <w:rsid w:val="0013756B"/>
    <w:rsid w:val="0013786B"/>
    <w:rsid w:val="0013791E"/>
    <w:rsid w:val="00140768"/>
    <w:rsid w:val="0014169C"/>
    <w:rsid w:val="00142618"/>
    <w:rsid w:val="00144667"/>
    <w:rsid w:val="00144C84"/>
    <w:rsid w:val="001450F6"/>
    <w:rsid w:val="00147324"/>
    <w:rsid w:val="0014747D"/>
    <w:rsid w:val="001501D3"/>
    <w:rsid w:val="0015136C"/>
    <w:rsid w:val="00151C99"/>
    <w:rsid w:val="00152D88"/>
    <w:rsid w:val="00153BC9"/>
    <w:rsid w:val="00154916"/>
    <w:rsid w:val="001564BE"/>
    <w:rsid w:val="001565A1"/>
    <w:rsid w:val="001569F7"/>
    <w:rsid w:val="00157BF7"/>
    <w:rsid w:val="00157CDD"/>
    <w:rsid w:val="00160161"/>
    <w:rsid w:val="00163B90"/>
    <w:rsid w:val="0016496D"/>
    <w:rsid w:val="00166506"/>
    <w:rsid w:val="00167DA9"/>
    <w:rsid w:val="00171C65"/>
    <w:rsid w:val="00171DF7"/>
    <w:rsid w:val="00171E26"/>
    <w:rsid w:val="00172991"/>
    <w:rsid w:val="0017346C"/>
    <w:rsid w:val="00173AFF"/>
    <w:rsid w:val="00174323"/>
    <w:rsid w:val="001746FC"/>
    <w:rsid w:val="00175528"/>
    <w:rsid w:val="00175988"/>
    <w:rsid w:val="00175F1B"/>
    <w:rsid w:val="0017765F"/>
    <w:rsid w:val="00177A02"/>
    <w:rsid w:val="00180C53"/>
    <w:rsid w:val="00182859"/>
    <w:rsid w:val="00183274"/>
    <w:rsid w:val="001838E8"/>
    <w:rsid w:val="00183BD3"/>
    <w:rsid w:val="00184760"/>
    <w:rsid w:val="001855EA"/>
    <w:rsid w:val="0018670B"/>
    <w:rsid w:val="0018746F"/>
    <w:rsid w:val="00187AD9"/>
    <w:rsid w:val="001901AF"/>
    <w:rsid w:val="0019091A"/>
    <w:rsid w:val="001911A8"/>
    <w:rsid w:val="001954DE"/>
    <w:rsid w:val="00195CC9"/>
    <w:rsid w:val="00196202"/>
    <w:rsid w:val="001965BE"/>
    <w:rsid w:val="001A060E"/>
    <w:rsid w:val="001A0C6F"/>
    <w:rsid w:val="001A25DD"/>
    <w:rsid w:val="001A32BC"/>
    <w:rsid w:val="001A366C"/>
    <w:rsid w:val="001A422C"/>
    <w:rsid w:val="001A4330"/>
    <w:rsid w:val="001A4F5F"/>
    <w:rsid w:val="001A7733"/>
    <w:rsid w:val="001B0175"/>
    <w:rsid w:val="001B113D"/>
    <w:rsid w:val="001B13FC"/>
    <w:rsid w:val="001B1D9E"/>
    <w:rsid w:val="001B2F94"/>
    <w:rsid w:val="001B59E2"/>
    <w:rsid w:val="001B6641"/>
    <w:rsid w:val="001B7B15"/>
    <w:rsid w:val="001B7CDA"/>
    <w:rsid w:val="001C0A32"/>
    <w:rsid w:val="001C0DB6"/>
    <w:rsid w:val="001C12D8"/>
    <w:rsid w:val="001C1F0A"/>
    <w:rsid w:val="001C2561"/>
    <w:rsid w:val="001C265D"/>
    <w:rsid w:val="001C2B41"/>
    <w:rsid w:val="001C2D40"/>
    <w:rsid w:val="001C33DE"/>
    <w:rsid w:val="001C3E42"/>
    <w:rsid w:val="001C3E9B"/>
    <w:rsid w:val="001C47DE"/>
    <w:rsid w:val="001C5734"/>
    <w:rsid w:val="001C5DA2"/>
    <w:rsid w:val="001C5E61"/>
    <w:rsid w:val="001C5F46"/>
    <w:rsid w:val="001C732F"/>
    <w:rsid w:val="001D37BD"/>
    <w:rsid w:val="001D3EEB"/>
    <w:rsid w:val="001D47AA"/>
    <w:rsid w:val="001D4FE5"/>
    <w:rsid w:val="001D79C7"/>
    <w:rsid w:val="001D7DF4"/>
    <w:rsid w:val="001E0A8A"/>
    <w:rsid w:val="001E1103"/>
    <w:rsid w:val="001E13CB"/>
    <w:rsid w:val="001E195F"/>
    <w:rsid w:val="001E1E60"/>
    <w:rsid w:val="001E2003"/>
    <w:rsid w:val="001E2675"/>
    <w:rsid w:val="001E2873"/>
    <w:rsid w:val="001E3547"/>
    <w:rsid w:val="001E3ABB"/>
    <w:rsid w:val="001E5761"/>
    <w:rsid w:val="001E7D11"/>
    <w:rsid w:val="001F0AB8"/>
    <w:rsid w:val="001F39B0"/>
    <w:rsid w:val="001F4C7B"/>
    <w:rsid w:val="001F54AD"/>
    <w:rsid w:val="001F5AC3"/>
    <w:rsid w:val="001F662B"/>
    <w:rsid w:val="001F6BAC"/>
    <w:rsid w:val="001F6FB2"/>
    <w:rsid w:val="001F74CE"/>
    <w:rsid w:val="002003FF"/>
    <w:rsid w:val="00200E86"/>
    <w:rsid w:val="002020C0"/>
    <w:rsid w:val="00202139"/>
    <w:rsid w:val="00204069"/>
    <w:rsid w:val="00205203"/>
    <w:rsid w:val="0020543F"/>
    <w:rsid w:val="00205F62"/>
    <w:rsid w:val="00206094"/>
    <w:rsid w:val="002100C9"/>
    <w:rsid w:val="00211422"/>
    <w:rsid w:val="00211A7F"/>
    <w:rsid w:val="00211AA6"/>
    <w:rsid w:val="00211E64"/>
    <w:rsid w:val="00212543"/>
    <w:rsid w:val="002129CB"/>
    <w:rsid w:val="002133D9"/>
    <w:rsid w:val="0021378C"/>
    <w:rsid w:val="00213A07"/>
    <w:rsid w:val="00214C81"/>
    <w:rsid w:val="00214DCA"/>
    <w:rsid w:val="00215D28"/>
    <w:rsid w:val="00220DE4"/>
    <w:rsid w:val="00222768"/>
    <w:rsid w:val="0022436F"/>
    <w:rsid w:val="00225340"/>
    <w:rsid w:val="0022641B"/>
    <w:rsid w:val="00227CA5"/>
    <w:rsid w:val="00227E27"/>
    <w:rsid w:val="00230B6B"/>
    <w:rsid w:val="00231BC8"/>
    <w:rsid w:val="00232154"/>
    <w:rsid w:val="002328A9"/>
    <w:rsid w:val="002329D5"/>
    <w:rsid w:val="00233290"/>
    <w:rsid w:val="002358A9"/>
    <w:rsid w:val="002373AB"/>
    <w:rsid w:val="00237B10"/>
    <w:rsid w:val="00240367"/>
    <w:rsid w:val="00242863"/>
    <w:rsid w:val="00242D73"/>
    <w:rsid w:val="0024330F"/>
    <w:rsid w:val="00243738"/>
    <w:rsid w:val="002451E5"/>
    <w:rsid w:val="00245804"/>
    <w:rsid w:val="002463E5"/>
    <w:rsid w:val="00247597"/>
    <w:rsid w:val="00254F79"/>
    <w:rsid w:val="00255E09"/>
    <w:rsid w:val="002569CD"/>
    <w:rsid w:val="00256F3F"/>
    <w:rsid w:val="00257B20"/>
    <w:rsid w:val="0026168F"/>
    <w:rsid w:val="0027455B"/>
    <w:rsid w:val="00276784"/>
    <w:rsid w:val="0027775F"/>
    <w:rsid w:val="00280889"/>
    <w:rsid w:val="0028299D"/>
    <w:rsid w:val="0028338F"/>
    <w:rsid w:val="0028340A"/>
    <w:rsid w:val="002840FE"/>
    <w:rsid w:val="00284DEA"/>
    <w:rsid w:val="00285655"/>
    <w:rsid w:val="00291A30"/>
    <w:rsid w:val="0029208D"/>
    <w:rsid w:val="00292D55"/>
    <w:rsid w:val="00293045"/>
    <w:rsid w:val="002943F5"/>
    <w:rsid w:val="002948EF"/>
    <w:rsid w:val="00295006"/>
    <w:rsid w:val="00295246"/>
    <w:rsid w:val="00295E32"/>
    <w:rsid w:val="0029689B"/>
    <w:rsid w:val="00296C77"/>
    <w:rsid w:val="002A14F2"/>
    <w:rsid w:val="002A162F"/>
    <w:rsid w:val="002A281F"/>
    <w:rsid w:val="002A2A83"/>
    <w:rsid w:val="002A537C"/>
    <w:rsid w:val="002A579B"/>
    <w:rsid w:val="002A5905"/>
    <w:rsid w:val="002A5DD3"/>
    <w:rsid w:val="002A6C6D"/>
    <w:rsid w:val="002A6FA6"/>
    <w:rsid w:val="002B0DB8"/>
    <w:rsid w:val="002B15F9"/>
    <w:rsid w:val="002B1B9B"/>
    <w:rsid w:val="002B3246"/>
    <w:rsid w:val="002B338A"/>
    <w:rsid w:val="002B3649"/>
    <w:rsid w:val="002B3831"/>
    <w:rsid w:val="002B3A20"/>
    <w:rsid w:val="002B3EE9"/>
    <w:rsid w:val="002B42E7"/>
    <w:rsid w:val="002B55A5"/>
    <w:rsid w:val="002B6848"/>
    <w:rsid w:val="002B719E"/>
    <w:rsid w:val="002B7A43"/>
    <w:rsid w:val="002C0ABD"/>
    <w:rsid w:val="002C0B68"/>
    <w:rsid w:val="002C0BC6"/>
    <w:rsid w:val="002C0E19"/>
    <w:rsid w:val="002C20DE"/>
    <w:rsid w:val="002C388E"/>
    <w:rsid w:val="002C4EA1"/>
    <w:rsid w:val="002D07C8"/>
    <w:rsid w:val="002D1D7C"/>
    <w:rsid w:val="002D2952"/>
    <w:rsid w:val="002D3B05"/>
    <w:rsid w:val="002D40AA"/>
    <w:rsid w:val="002D4587"/>
    <w:rsid w:val="002D48A3"/>
    <w:rsid w:val="002D4AD4"/>
    <w:rsid w:val="002D4F8B"/>
    <w:rsid w:val="002D51B8"/>
    <w:rsid w:val="002D6A76"/>
    <w:rsid w:val="002D6DCE"/>
    <w:rsid w:val="002D753D"/>
    <w:rsid w:val="002E0D0C"/>
    <w:rsid w:val="002E22A1"/>
    <w:rsid w:val="002E2D58"/>
    <w:rsid w:val="002E2F18"/>
    <w:rsid w:val="002E4A9E"/>
    <w:rsid w:val="002E6006"/>
    <w:rsid w:val="002F0607"/>
    <w:rsid w:val="002F143C"/>
    <w:rsid w:val="002F1BAA"/>
    <w:rsid w:val="002F24E0"/>
    <w:rsid w:val="002F3616"/>
    <w:rsid w:val="002F39A6"/>
    <w:rsid w:val="002F4260"/>
    <w:rsid w:val="002F4516"/>
    <w:rsid w:val="002F49AE"/>
    <w:rsid w:val="00300936"/>
    <w:rsid w:val="00300F9C"/>
    <w:rsid w:val="00301A00"/>
    <w:rsid w:val="0030604E"/>
    <w:rsid w:val="003068BA"/>
    <w:rsid w:val="00307E71"/>
    <w:rsid w:val="003124DB"/>
    <w:rsid w:val="00312828"/>
    <w:rsid w:val="00312E80"/>
    <w:rsid w:val="00314024"/>
    <w:rsid w:val="00314596"/>
    <w:rsid w:val="00314636"/>
    <w:rsid w:val="00314C46"/>
    <w:rsid w:val="00314CF0"/>
    <w:rsid w:val="0031589D"/>
    <w:rsid w:val="00316531"/>
    <w:rsid w:val="00316FB2"/>
    <w:rsid w:val="00317D1B"/>
    <w:rsid w:val="0032313E"/>
    <w:rsid w:val="0032366A"/>
    <w:rsid w:val="003238B9"/>
    <w:rsid w:val="00324BB3"/>
    <w:rsid w:val="003271AC"/>
    <w:rsid w:val="00330370"/>
    <w:rsid w:val="00331A72"/>
    <w:rsid w:val="00331AC1"/>
    <w:rsid w:val="00332019"/>
    <w:rsid w:val="003366FF"/>
    <w:rsid w:val="00336BB7"/>
    <w:rsid w:val="003376AE"/>
    <w:rsid w:val="003409F3"/>
    <w:rsid w:val="00340F6B"/>
    <w:rsid w:val="00341137"/>
    <w:rsid w:val="0034138B"/>
    <w:rsid w:val="003413C4"/>
    <w:rsid w:val="003415D2"/>
    <w:rsid w:val="00341786"/>
    <w:rsid w:val="00341E63"/>
    <w:rsid w:val="00342F71"/>
    <w:rsid w:val="0034400C"/>
    <w:rsid w:val="00344A7B"/>
    <w:rsid w:val="00345AD0"/>
    <w:rsid w:val="00345B34"/>
    <w:rsid w:val="00345B90"/>
    <w:rsid w:val="00345EC2"/>
    <w:rsid w:val="003467BC"/>
    <w:rsid w:val="00351373"/>
    <w:rsid w:val="003523BD"/>
    <w:rsid w:val="00352C83"/>
    <w:rsid w:val="00353091"/>
    <w:rsid w:val="00354020"/>
    <w:rsid w:val="0035422D"/>
    <w:rsid w:val="00354ED7"/>
    <w:rsid w:val="00355139"/>
    <w:rsid w:val="00356034"/>
    <w:rsid w:val="00356297"/>
    <w:rsid w:val="003625FC"/>
    <w:rsid w:val="003632D0"/>
    <w:rsid w:val="00365047"/>
    <w:rsid w:val="00365A69"/>
    <w:rsid w:val="003660D6"/>
    <w:rsid w:val="00366855"/>
    <w:rsid w:val="003668DD"/>
    <w:rsid w:val="00366BA7"/>
    <w:rsid w:val="003677C0"/>
    <w:rsid w:val="00370B23"/>
    <w:rsid w:val="00371469"/>
    <w:rsid w:val="003715A4"/>
    <w:rsid w:val="00371650"/>
    <w:rsid w:val="00373B04"/>
    <w:rsid w:val="00374B48"/>
    <w:rsid w:val="00374D6B"/>
    <w:rsid w:val="0037622B"/>
    <w:rsid w:val="00376361"/>
    <w:rsid w:val="003765AA"/>
    <w:rsid w:val="00377EE9"/>
    <w:rsid w:val="00381601"/>
    <w:rsid w:val="00381C5A"/>
    <w:rsid w:val="00382304"/>
    <w:rsid w:val="0038352E"/>
    <w:rsid w:val="00383867"/>
    <w:rsid w:val="00383DC9"/>
    <w:rsid w:val="00383FF9"/>
    <w:rsid w:val="00385F3A"/>
    <w:rsid w:val="0038761F"/>
    <w:rsid w:val="0039008D"/>
    <w:rsid w:val="0039098B"/>
    <w:rsid w:val="00390AE5"/>
    <w:rsid w:val="00391F2B"/>
    <w:rsid w:val="00392E3F"/>
    <w:rsid w:val="00392EB0"/>
    <w:rsid w:val="00395CA8"/>
    <w:rsid w:val="00395E7D"/>
    <w:rsid w:val="00396B9F"/>
    <w:rsid w:val="003A00DD"/>
    <w:rsid w:val="003A0F30"/>
    <w:rsid w:val="003A1754"/>
    <w:rsid w:val="003A1D2B"/>
    <w:rsid w:val="003A38A0"/>
    <w:rsid w:val="003A463D"/>
    <w:rsid w:val="003A48BC"/>
    <w:rsid w:val="003A5382"/>
    <w:rsid w:val="003A699E"/>
    <w:rsid w:val="003A6A26"/>
    <w:rsid w:val="003A7168"/>
    <w:rsid w:val="003A77EA"/>
    <w:rsid w:val="003B1526"/>
    <w:rsid w:val="003B324C"/>
    <w:rsid w:val="003B46CD"/>
    <w:rsid w:val="003B4D26"/>
    <w:rsid w:val="003B5503"/>
    <w:rsid w:val="003B7258"/>
    <w:rsid w:val="003B7F76"/>
    <w:rsid w:val="003C34EC"/>
    <w:rsid w:val="003C5577"/>
    <w:rsid w:val="003C6A91"/>
    <w:rsid w:val="003C6DB5"/>
    <w:rsid w:val="003D1064"/>
    <w:rsid w:val="003D11DA"/>
    <w:rsid w:val="003D1349"/>
    <w:rsid w:val="003D185E"/>
    <w:rsid w:val="003D2B71"/>
    <w:rsid w:val="003D3926"/>
    <w:rsid w:val="003D3B65"/>
    <w:rsid w:val="003D4342"/>
    <w:rsid w:val="003D7580"/>
    <w:rsid w:val="003D7B71"/>
    <w:rsid w:val="003D7EFA"/>
    <w:rsid w:val="003E00EC"/>
    <w:rsid w:val="003E00FA"/>
    <w:rsid w:val="003E3A75"/>
    <w:rsid w:val="003E490A"/>
    <w:rsid w:val="003E4C8A"/>
    <w:rsid w:val="003E5697"/>
    <w:rsid w:val="003E643C"/>
    <w:rsid w:val="003E686E"/>
    <w:rsid w:val="003E712A"/>
    <w:rsid w:val="003F0CE5"/>
    <w:rsid w:val="003F0D95"/>
    <w:rsid w:val="003F0E10"/>
    <w:rsid w:val="003F19C8"/>
    <w:rsid w:val="003F3720"/>
    <w:rsid w:val="003F5E49"/>
    <w:rsid w:val="003F640E"/>
    <w:rsid w:val="003F6718"/>
    <w:rsid w:val="003F78BA"/>
    <w:rsid w:val="00400796"/>
    <w:rsid w:val="004014D2"/>
    <w:rsid w:val="00404B95"/>
    <w:rsid w:val="004060F5"/>
    <w:rsid w:val="004067AA"/>
    <w:rsid w:val="00406C17"/>
    <w:rsid w:val="00410AD3"/>
    <w:rsid w:val="00412534"/>
    <w:rsid w:val="0041314A"/>
    <w:rsid w:val="00413447"/>
    <w:rsid w:val="004141DC"/>
    <w:rsid w:val="004153CF"/>
    <w:rsid w:val="00415685"/>
    <w:rsid w:val="004168C5"/>
    <w:rsid w:val="00416A77"/>
    <w:rsid w:val="004173FD"/>
    <w:rsid w:val="00417C21"/>
    <w:rsid w:val="00417CD6"/>
    <w:rsid w:val="00417E36"/>
    <w:rsid w:val="00420A67"/>
    <w:rsid w:val="00420F00"/>
    <w:rsid w:val="004210B2"/>
    <w:rsid w:val="00423561"/>
    <w:rsid w:val="004251A7"/>
    <w:rsid w:val="0042583B"/>
    <w:rsid w:val="004275F8"/>
    <w:rsid w:val="00427A23"/>
    <w:rsid w:val="0043014D"/>
    <w:rsid w:val="0043128B"/>
    <w:rsid w:val="0043467B"/>
    <w:rsid w:val="00434B36"/>
    <w:rsid w:val="00436768"/>
    <w:rsid w:val="004367C3"/>
    <w:rsid w:val="00436FA2"/>
    <w:rsid w:val="004408A0"/>
    <w:rsid w:val="0044122D"/>
    <w:rsid w:val="004423AB"/>
    <w:rsid w:val="00442A92"/>
    <w:rsid w:val="0044433A"/>
    <w:rsid w:val="004443E1"/>
    <w:rsid w:val="00445866"/>
    <w:rsid w:val="0044669C"/>
    <w:rsid w:val="004470D4"/>
    <w:rsid w:val="00447413"/>
    <w:rsid w:val="00450164"/>
    <w:rsid w:val="004503A7"/>
    <w:rsid w:val="0045182D"/>
    <w:rsid w:val="00452208"/>
    <w:rsid w:val="00452485"/>
    <w:rsid w:val="00452531"/>
    <w:rsid w:val="00452569"/>
    <w:rsid w:val="0045307A"/>
    <w:rsid w:val="004543B5"/>
    <w:rsid w:val="004546B2"/>
    <w:rsid w:val="004551DD"/>
    <w:rsid w:val="00455456"/>
    <w:rsid w:val="00456406"/>
    <w:rsid w:val="0045777D"/>
    <w:rsid w:val="004601B6"/>
    <w:rsid w:val="004614A5"/>
    <w:rsid w:val="0046176F"/>
    <w:rsid w:val="004621ED"/>
    <w:rsid w:val="00462672"/>
    <w:rsid w:val="00463137"/>
    <w:rsid w:val="00463DF7"/>
    <w:rsid w:val="00464677"/>
    <w:rsid w:val="00464A7E"/>
    <w:rsid w:val="00464B52"/>
    <w:rsid w:val="00464BB7"/>
    <w:rsid w:val="00465EF0"/>
    <w:rsid w:val="004671E4"/>
    <w:rsid w:val="00467F60"/>
    <w:rsid w:val="00470682"/>
    <w:rsid w:val="00471699"/>
    <w:rsid w:val="0047181C"/>
    <w:rsid w:val="004718E1"/>
    <w:rsid w:val="00471B59"/>
    <w:rsid w:val="00471D3D"/>
    <w:rsid w:val="0047234C"/>
    <w:rsid w:val="00472873"/>
    <w:rsid w:val="00475365"/>
    <w:rsid w:val="004765D6"/>
    <w:rsid w:val="00477428"/>
    <w:rsid w:val="004779B9"/>
    <w:rsid w:val="00480676"/>
    <w:rsid w:val="00480BF5"/>
    <w:rsid w:val="0048437D"/>
    <w:rsid w:val="00485B66"/>
    <w:rsid w:val="00486649"/>
    <w:rsid w:val="0048746E"/>
    <w:rsid w:val="00487703"/>
    <w:rsid w:val="00487AEC"/>
    <w:rsid w:val="00490AF2"/>
    <w:rsid w:val="00491233"/>
    <w:rsid w:val="004917C7"/>
    <w:rsid w:val="0049241A"/>
    <w:rsid w:val="0049381B"/>
    <w:rsid w:val="00494FED"/>
    <w:rsid w:val="00496E47"/>
    <w:rsid w:val="004977EE"/>
    <w:rsid w:val="004A019B"/>
    <w:rsid w:val="004A0AC6"/>
    <w:rsid w:val="004A0B5A"/>
    <w:rsid w:val="004A26DB"/>
    <w:rsid w:val="004A2955"/>
    <w:rsid w:val="004A57E7"/>
    <w:rsid w:val="004A68B0"/>
    <w:rsid w:val="004B16C3"/>
    <w:rsid w:val="004B2900"/>
    <w:rsid w:val="004B30C4"/>
    <w:rsid w:val="004B398C"/>
    <w:rsid w:val="004B6A5D"/>
    <w:rsid w:val="004B7562"/>
    <w:rsid w:val="004B7EFB"/>
    <w:rsid w:val="004C0031"/>
    <w:rsid w:val="004C0F6A"/>
    <w:rsid w:val="004C2BE3"/>
    <w:rsid w:val="004C3F49"/>
    <w:rsid w:val="004C46D4"/>
    <w:rsid w:val="004C5FCF"/>
    <w:rsid w:val="004C65B1"/>
    <w:rsid w:val="004C6D79"/>
    <w:rsid w:val="004C7CB8"/>
    <w:rsid w:val="004D0729"/>
    <w:rsid w:val="004D31D8"/>
    <w:rsid w:val="004D3EDB"/>
    <w:rsid w:val="004D4940"/>
    <w:rsid w:val="004D799B"/>
    <w:rsid w:val="004E2025"/>
    <w:rsid w:val="004E27D2"/>
    <w:rsid w:val="004E4805"/>
    <w:rsid w:val="004E5744"/>
    <w:rsid w:val="004E6875"/>
    <w:rsid w:val="004E7157"/>
    <w:rsid w:val="004E75D6"/>
    <w:rsid w:val="004E7664"/>
    <w:rsid w:val="004E7828"/>
    <w:rsid w:val="004F1360"/>
    <w:rsid w:val="004F51CA"/>
    <w:rsid w:val="004F53A9"/>
    <w:rsid w:val="004F5681"/>
    <w:rsid w:val="004F6D3A"/>
    <w:rsid w:val="00500B48"/>
    <w:rsid w:val="00501D4C"/>
    <w:rsid w:val="00501E7E"/>
    <w:rsid w:val="005024D2"/>
    <w:rsid w:val="00503927"/>
    <w:rsid w:val="00503B74"/>
    <w:rsid w:val="005050CE"/>
    <w:rsid w:val="00510A5C"/>
    <w:rsid w:val="005117B4"/>
    <w:rsid w:val="00513978"/>
    <w:rsid w:val="00514038"/>
    <w:rsid w:val="00514FCC"/>
    <w:rsid w:val="00515B3F"/>
    <w:rsid w:val="0051634D"/>
    <w:rsid w:val="005168B2"/>
    <w:rsid w:val="00516A44"/>
    <w:rsid w:val="0052536D"/>
    <w:rsid w:val="005265E3"/>
    <w:rsid w:val="00527036"/>
    <w:rsid w:val="00527BD8"/>
    <w:rsid w:val="00530597"/>
    <w:rsid w:val="00530B7C"/>
    <w:rsid w:val="00532071"/>
    <w:rsid w:val="00534EE6"/>
    <w:rsid w:val="00535287"/>
    <w:rsid w:val="005360F6"/>
    <w:rsid w:val="00536E9A"/>
    <w:rsid w:val="00537AEF"/>
    <w:rsid w:val="00541FEE"/>
    <w:rsid w:val="005427A8"/>
    <w:rsid w:val="005429C4"/>
    <w:rsid w:val="00542BFC"/>
    <w:rsid w:val="005431FD"/>
    <w:rsid w:val="00543AE2"/>
    <w:rsid w:val="00544318"/>
    <w:rsid w:val="00546670"/>
    <w:rsid w:val="00546838"/>
    <w:rsid w:val="0054688D"/>
    <w:rsid w:val="0054784A"/>
    <w:rsid w:val="005479C1"/>
    <w:rsid w:val="00550683"/>
    <w:rsid w:val="00551434"/>
    <w:rsid w:val="00552618"/>
    <w:rsid w:val="005530B8"/>
    <w:rsid w:val="00553C6D"/>
    <w:rsid w:val="005541CC"/>
    <w:rsid w:val="00555F44"/>
    <w:rsid w:val="005570A2"/>
    <w:rsid w:val="005571B9"/>
    <w:rsid w:val="0056116F"/>
    <w:rsid w:val="005615E1"/>
    <w:rsid w:val="0056187D"/>
    <w:rsid w:val="00563573"/>
    <w:rsid w:val="0056525E"/>
    <w:rsid w:val="005654A4"/>
    <w:rsid w:val="005667C1"/>
    <w:rsid w:val="00567A85"/>
    <w:rsid w:val="00570804"/>
    <w:rsid w:val="005716C3"/>
    <w:rsid w:val="00572229"/>
    <w:rsid w:val="00572BED"/>
    <w:rsid w:val="0057355F"/>
    <w:rsid w:val="00575394"/>
    <w:rsid w:val="00577605"/>
    <w:rsid w:val="0057773F"/>
    <w:rsid w:val="00577947"/>
    <w:rsid w:val="00580BE7"/>
    <w:rsid w:val="0058186E"/>
    <w:rsid w:val="00581D6C"/>
    <w:rsid w:val="005844D5"/>
    <w:rsid w:val="0058592A"/>
    <w:rsid w:val="00585E47"/>
    <w:rsid w:val="00586A35"/>
    <w:rsid w:val="00586B11"/>
    <w:rsid w:val="00586F45"/>
    <w:rsid w:val="00586F70"/>
    <w:rsid w:val="00587FF0"/>
    <w:rsid w:val="0059014F"/>
    <w:rsid w:val="00590950"/>
    <w:rsid w:val="00590BF5"/>
    <w:rsid w:val="00590DE0"/>
    <w:rsid w:val="005916BF"/>
    <w:rsid w:val="00592043"/>
    <w:rsid w:val="005922FC"/>
    <w:rsid w:val="0059234B"/>
    <w:rsid w:val="00594244"/>
    <w:rsid w:val="00595020"/>
    <w:rsid w:val="00595D24"/>
    <w:rsid w:val="005963A3"/>
    <w:rsid w:val="005965B0"/>
    <w:rsid w:val="0059685E"/>
    <w:rsid w:val="00597E0E"/>
    <w:rsid w:val="005A0B21"/>
    <w:rsid w:val="005A16B7"/>
    <w:rsid w:val="005A1F7F"/>
    <w:rsid w:val="005A2198"/>
    <w:rsid w:val="005A338A"/>
    <w:rsid w:val="005A3D72"/>
    <w:rsid w:val="005A4631"/>
    <w:rsid w:val="005A478E"/>
    <w:rsid w:val="005A490F"/>
    <w:rsid w:val="005A5E26"/>
    <w:rsid w:val="005A665D"/>
    <w:rsid w:val="005B0323"/>
    <w:rsid w:val="005B0E20"/>
    <w:rsid w:val="005B157F"/>
    <w:rsid w:val="005B222E"/>
    <w:rsid w:val="005B28E0"/>
    <w:rsid w:val="005B2BA3"/>
    <w:rsid w:val="005B4024"/>
    <w:rsid w:val="005B5379"/>
    <w:rsid w:val="005B57C8"/>
    <w:rsid w:val="005B58C1"/>
    <w:rsid w:val="005B6055"/>
    <w:rsid w:val="005B61EB"/>
    <w:rsid w:val="005B73C9"/>
    <w:rsid w:val="005B7F4A"/>
    <w:rsid w:val="005C170F"/>
    <w:rsid w:val="005C477A"/>
    <w:rsid w:val="005C5337"/>
    <w:rsid w:val="005C57A5"/>
    <w:rsid w:val="005C58C7"/>
    <w:rsid w:val="005C5D14"/>
    <w:rsid w:val="005C7AD3"/>
    <w:rsid w:val="005D061C"/>
    <w:rsid w:val="005D0AEB"/>
    <w:rsid w:val="005D2A2F"/>
    <w:rsid w:val="005D331A"/>
    <w:rsid w:val="005D5686"/>
    <w:rsid w:val="005D5E7D"/>
    <w:rsid w:val="005D6932"/>
    <w:rsid w:val="005D70E1"/>
    <w:rsid w:val="005D7374"/>
    <w:rsid w:val="005D79E4"/>
    <w:rsid w:val="005E0166"/>
    <w:rsid w:val="005E0387"/>
    <w:rsid w:val="005E145A"/>
    <w:rsid w:val="005E1B42"/>
    <w:rsid w:val="005E1BB3"/>
    <w:rsid w:val="005E3772"/>
    <w:rsid w:val="005E3D4F"/>
    <w:rsid w:val="005E5E93"/>
    <w:rsid w:val="005E7647"/>
    <w:rsid w:val="005F2300"/>
    <w:rsid w:val="005F28FE"/>
    <w:rsid w:val="005F2A56"/>
    <w:rsid w:val="005F2A8F"/>
    <w:rsid w:val="005F2F9C"/>
    <w:rsid w:val="005F484A"/>
    <w:rsid w:val="005F57F4"/>
    <w:rsid w:val="005F696E"/>
    <w:rsid w:val="00601044"/>
    <w:rsid w:val="0060147E"/>
    <w:rsid w:val="0060246A"/>
    <w:rsid w:val="006025BA"/>
    <w:rsid w:val="00602678"/>
    <w:rsid w:val="00603A91"/>
    <w:rsid w:val="00604388"/>
    <w:rsid w:val="00605D21"/>
    <w:rsid w:val="00605DE2"/>
    <w:rsid w:val="00606E5B"/>
    <w:rsid w:val="00607351"/>
    <w:rsid w:val="00611038"/>
    <w:rsid w:val="006111B8"/>
    <w:rsid w:val="00611863"/>
    <w:rsid w:val="0061273E"/>
    <w:rsid w:val="00612BDB"/>
    <w:rsid w:val="006139CA"/>
    <w:rsid w:val="00614546"/>
    <w:rsid w:val="00615C28"/>
    <w:rsid w:val="00616247"/>
    <w:rsid w:val="00616A6B"/>
    <w:rsid w:val="0062040C"/>
    <w:rsid w:val="00622132"/>
    <w:rsid w:val="006221D7"/>
    <w:rsid w:val="0062284E"/>
    <w:rsid w:val="00622BF4"/>
    <w:rsid w:val="0062313B"/>
    <w:rsid w:val="00623CB1"/>
    <w:rsid w:val="006240FF"/>
    <w:rsid w:val="00624D0E"/>
    <w:rsid w:val="006262F7"/>
    <w:rsid w:val="00626468"/>
    <w:rsid w:val="00626602"/>
    <w:rsid w:val="00631684"/>
    <w:rsid w:val="006325AD"/>
    <w:rsid w:val="00632ECE"/>
    <w:rsid w:val="00633878"/>
    <w:rsid w:val="00633D3B"/>
    <w:rsid w:val="0063405D"/>
    <w:rsid w:val="0063468D"/>
    <w:rsid w:val="00634B15"/>
    <w:rsid w:val="00635F27"/>
    <w:rsid w:val="006361AC"/>
    <w:rsid w:val="0063680E"/>
    <w:rsid w:val="00636DEF"/>
    <w:rsid w:val="006370BE"/>
    <w:rsid w:val="006372EA"/>
    <w:rsid w:val="00637AF0"/>
    <w:rsid w:val="00641054"/>
    <w:rsid w:val="00641071"/>
    <w:rsid w:val="006410E5"/>
    <w:rsid w:val="006412EF"/>
    <w:rsid w:val="00643BD2"/>
    <w:rsid w:val="00643EA5"/>
    <w:rsid w:val="006444AA"/>
    <w:rsid w:val="0064561F"/>
    <w:rsid w:val="006460A4"/>
    <w:rsid w:val="006504A2"/>
    <w:rsid w:val="00651A8D"/>
    <w:rsid w:val="006529B3"/>
    <w:rsid w:val="00653065"/>
    <w:rsid w:val="0065363E"/>
    <w:rsid w:val="006537BB"/>
    <w:rsid w:val="00655066"/>
    <w:rsid w:val="0065547B"/>
    <w:rsid w:val="006567A9"/>
    <w:rsid w:val="00660FDA"/>
    <w:rsid w:val="006618B1"/>
    <w:rsid w:val="00662E21"/>
    <w:rsid w:val="00662FDC"/>
    <w:rsid w:val="0066462A"/>
    <w:rsid w:val="00665653"/>
    <w:rsid w:val="00665D90"/>
    <w:rsid w:val="00665DAC"/>
    <w:rsid w:val="00667C8F"/>
    <w:rsid w:val="00672E04"/>
    <w:rsid w:val="0067376F"/>
    <w:rsid w:val="00673B4C"/>
    <w:rsid w:val="006752BB"/>
    <w:rsid w:val="00676D43"/>
    <w:rsid w:val="00680573"/>
    <w:rsid w:val="00681C31"/>
    <w:rsid w:val="006838FC"/>
    <w:rsid w:val="00683C66"/>
    <w:rsid w:val="00684D09"/>
    <w:rsid w:val="006852F5"/>
    <w:rsid w:val="006856D8"/>
    <w:rsid w:val="00686B95"/>
    <w:rsid w:val="00690D4B"/>
    <w:rsid w:val="00690EA4"/>
    <w:rsid w:val="0069284C"/>
    <w:rsid w:val="00692C42"/>
    <w:rsid w:val="006933DE"/>
    <w:rsid w:val="006935F0"/>
    <w:rsid w:val="00693ABD"/>
    <w:rsid w:val="00693F78"/>
    <w:rsid w:val="00694801"/>
    <w:rsid w:val="00694FFF"/>
    <w:rsid w:val="0069513A"/>
    <w:rsid w:val="00695254"/>
    <w:rsid w:val="00696D3A"/>
    <w:rsid w:val="0069793A"/>
    <w:rsid w:val="006A00D0"/>
    <w:rsid w:val="006A0C55"/>
    <w:rsid w:val="006A189B"/>
    <w:rsid w:val="006A32AE"/>
    <w:rsid w:val="006A3FFF"/>
    <w:rsid w:val="006A4A1D"/>
    <w:rsid w:val="006A5ABE"/>
    <w:rsid w:val="006A68BF"/>
    <w:rsid w:val="006A7C8D"/>
    <w:rsid w:val="006B0627"/>
    <w:rsid w:val="006B10F9"/>
    <w:rsid w:val="006B1485"/>
    <w:rsid w:val="006B283F"/>
    <w:rsid w:val="006B2EA9"/>
    <w:rsid w:val="006B32FB"/>
    <w:rsid w:val="006B336D"/>
    <w:rsid w:val="006B3701"/>
    <w:rsid w:val="006B4462"/>
    <w:rsid w:val="006B4DAC"/>
    <w:rsid w:val="006B5196"/>
    <w:rsid w:val="006B5248"/>
    <w:rsid w:val="006B59FD"/>
    <w:rsid w:val="006B5B3D"/>
    <w:rsid w:val="006B68C7"/>
    <w:rsid w:val="006B77C3"/>
    <w:rsid w:val="006B7E56"/>
    <w:rsid w:val="006C069E"/>
    <w:rsid w:val="006C1502"/>
    <w:rsid w:val="006C21A9"/>
    <w:rsid w:val="006C2B0D"/>
    <w:rsid w:val="006C37D3"/>
    <w:rsid w:val="006C3B55"/>
    <w:rsid w:val="006C3E4D"/>
    <w:rsid w:val="006C4186"/>
    <w:rsid w:val="006C4670"/>
    <w:rsid w:val="006C5A98"/>
    <w:rsid w:val="006C5CF5"/>
    <w:rsid w:val="006C5D66"/>
    <w:rsid w:val="006C645D"/>
    <w:rsid w:val="006C65BA"/>
    <w:rsid w:val="006C7A34"/>
    <w:rsid w:val="006C7AB4"/>
    <w:rsid w:val="006D1D98"/>
    <w:rsid w:val="006D2750"/>
    <w:rsid w:val="006D2991"/>
    <w:rsid w:val="006D2D38"/>
    <w:rsid w:val="006D3018"/>
    <w:rsid w:val="006D3BEE"/>
    <w:rsid w:val="006D4D82"/>
    <w:rsid w:val="006D5D3A"/>
    <w:rsid w:val="006D6A1D"/>
    <w:rsid w:val="006D7668"/>
    <w:rsid w:val="006D7758"/>
    <w:rsid w:val="006E008F"/>
    <w:rsid w:val="006E08E4"/>
    <w:rsid w:val="006E0C81"/>
    <w:rsid w:val="006E11FA"/>
    <w:rsid w:val="006E16CD"/>
    <w:rsid w:val="006E2B35"/>
    <w:rsid w:val="006E59DE"/>
    <w:rsid w:val="006E67B3"/>
    <w:rsid w:val="006F2023"/>
    <w:rsid w:val="006F359E"/>
    <w:rsid w:val="006F3CE0"/>
    <w:rsid w:val="006F51C7"/>
    <w:rsid w:val="006F5FEA"/>
    <w:rsid w:val="006F6C03"/>
    <w:rsid w:val="0070127A"/>
    <w:rsid w:val="0070249F"/>
    <w:rsid w:val="007028C0"/>
    <w:rsid w:val="007034C5"/>
    <w:rsid w:val="0070372A"/>
    <w:rsid w:val="007052F2"/>
    <w:rsid w:val="007054A0"/>
    <w:rsid w:val="00707B0E"/>
    <w:rsid w:val="00716E2B"/>
    <w:rsid w:val="007171DD"/>
    <w:rsid w:val="00717C13"/>
    <w:rsid w:val="00720A65"/>
    <w:rsid w:val="00720E04"/>
    <w:rsid w:val="007229F5"/>
    <w:rsid w:val="007233CA"/>
    <w:rsid w:val="00723B5D"/>
    <w:rsid w:val="00723F76"/>
    <w:rsid w:val="00725C99"/>
    <w:rsid w:val="00726D4A"/>
    <w:rsid w:val="00726F56"/>
    <w:rsid w:val="00727B1A"/>
    <w:rsid w:val="00730DBA"/>
    <w:rsid w:val="00730FDC"/>
    <w:rsid w:val="007312B3"/>
    <w:rsid w:val="007318AC"/>
    <w:rsid w:val="00731A81"/>
    <w:rsid w:val="00731CDC"/>
    <w:rsid w:val="00732179"/>
    <w:rsid w:val="0073289E"/>
    <w:rsid w:val="007328EF"/>
    <w:rsid w:val="00733B54"/>
    <w:rsid w:val="0073404C"/>
    <w:rsid w:val="007345C0"/>
    <w:rsid w:val="00735ECC"/>
    <w:rsid w:val="007361FA"/>
    <w:rsid w:val="007365ED"/>
    <w:rsid w:val="00736BF7"/>
    <w:rsid w:val="00737E0C"/>
    <w:rsid w:val="00740471"/>
    <w:rsid w:val="00742374"/>
    <w:rsid w:val="007427D5"/>
    <w:rsid w:val="0074359B"/>
    <w:rsid w:val="00743DEE"/>
    <w:rsid w:val="00744495"/>
    <w:rsid w:val="007449C9"/>
    <w:rsid w:val="00745444"/>
    <w:rsid w:val="00745B61"/>
    <w:rsid w:val="00746E5D"/>
    <w:rsid w:val="00746EBA"/>
    <w:rsid w:val="00750767"/>
    <w:rsid w:val="00752788"/>
    <w:rsid w:val="00753C67"/>
    <w:rsid w:val="00753EAD"/>
    <w:rsid w:val="007554BC"/>
    <w:rsid w:val="00755D7A"/>
    <w:rsid w:val="00756703"/>
    <w:rsid w:val="0075680D"/>
    <w:rsid w:val="007575F4"/>
    <w:rsid w:val="007577F3"/>
    <w:rsid w:val="00757DD1"/>
    <w:rsid w:val="007624BA"/>
    <w:rsid w:val="00763E60"/>
    <w:rsid w:val="007648CC"/>
    <w:rsid w:val="0076516E"/>
    <w:rsid w:val="00766BF8"/>
    <w:rsid w:val="0076729D"/>
    <w:rsid w:val="00767361"/>
    <w:rsid w:val="007677BE"/>
    <w:rsid w:val="00767A24"/>
    <w:rsid w:val="00771995"/>
    <w:rsid w:val="007734FD"/>
    <w:rsid w:val="00773AD2"/>
    <w:rsid w:val="0077632D"/>
    <w:rsid w:val="007767D5"/>
    <w:rsid w:val="00777D41"/>
    <w:rsid w:val="007801D2"/>
    <w:rsid w:val="0078314D"/>
    <w:rsid w:val="007836F7"/>
    <w:rsid w:val="007837BA"/>
    <w:rsid w:val="0078472D"/>
    <w:rsid w:val="0078518E"/>
    <w:rsid w:val="0078705B"/>
    <w:rsid w:val="007916B9"/>
    <w:rsid w:val="00792B49"/>
    <w:rsid w:val="0079408D"/>
    <w:rsid w:val="00796BC5"/>
    <w:rsid w:val="00797369"/>
    <w:rsid w:val="007A2821"/>
    <w:rsid w:val="007A4DA9"/>
    <w:rsid w:val="007A7269"/>
    <w:rsid w:val="007B390C"/>
    <w:rsid w:val="007B6851"/>
    <w:rsid w:val="007B6A5F"/>
    <w:rsid w:val="007B6CB4"/>
    <w:rsid w:val="007B6D24"/>
    <w:rsid w:val="007C0F89"/>
    <w:rsid w:val="007C1608"/>
    <w:rsid w:val="007C1993"/>
    <w:rsid w:val="007C1FD6"/>
    <w:rsid w:val="007C2495"/>
    <w:rsid w:val="007C27A7"/>
    <w:rsid w:val="007C39F4"/>
    <w:rsid w:val="007C3F27"/>
    <w:rsid w:val="007C5CB7"/>
    <w:rsid w:val="007C7DF8"/>
    <w:rsid w:val="007D30A2"/>
    <w:rsid w:val="007D3C86"/>
    <w:rsid w:val="007D4B3E"/>
    <w:rsid w:val="007D5A7B"/>
    <w:rsid w:val="007D638A"/>
    <w:rsid w:val="007D7262"/>
    <w:rsid w:val="007E2ED2"/>
    <w:rsid w:val="007E4CA4"/>
    <w:rsid w:val="007E5BE0"/>
    <w:rsid w:val="007E67CB"/>
    <w:rsid w:val="007E700A"/>
    <w:rsid w:val="007F00DC"/>
    <w:rsid w:val="007F0373"/>
    <w:rsid w:val="007F0F0B"/>
    <w:rsid w:val="007F26D4"/>
    <w:rsid w:val="007F4ACF"/>
    <w:rsid w:val="007F6039"/>
    <w:rsid w:val="007F757E"/>
    <w:rsid w:val="007F7979"/>
    <w:rsid w:val="007F7E70"/>
    <w:rsid w:val="008016EA"/>
    <w:rsid w:val="00801ADE"/>
    <w:rsid w:val="0080290F"/>
    <w:rsid w:val="00803686"/>
    <w:rsid w:val="008042CF"/>
    <w:rsid w:val="00806E73"/>
    <w:rsid w:val="00810983"/>
    <w:rsid w:val="00811320"/>
    <w:rsid w:val="0081253B"/>
    <w:rsid w:val="0081298C"/>
    <w:rsid w:val="00813A3B"/>
    <w:rsid w:val="00813F26"/>
    <w:rsid w:val="00815DD4"/>
    <w:rsid w:val="00816251"/>
    <w:rsid w:val="00820216"/>
    <w:rsid w:val="008205FD"/>
    <w:rsid w:val="00820F17"/>
    <w:rsid w:val="00821E13"/>
    <w:rsid w:val="0082231C"/>
    <w:rsid w:val="00823179"/>
    <w:rsid w:val="00823377"/>
    <w:rsid w:val="00823E6B"/>
    <w:rsid w:val="008240B8"/>
    <w:rsid w:val="0082455D"/>
    <w:rsid w:val="00824D49"/>
    <w:rsid w:val="008260B8"/>
    <w:rsid w:val="00826A94"/>
    <w:rsid w:val="00827352"/>
    <w:rsid w:val="00831B33"/>
    <w:rsid w:val="00832681"/>
    <w:rsid w:val="00833DD8"/>
    <w:rsid w:val="00834130"/>
    <w:rsid w:val="0083415C"/>
    <w:rsid w:val="00834250"/>
    <w:rsid w:val="0083444D"/>
    <w:rsid w:val="00834DE4"/>
    <w:rsid w:val="00835A25"/>
    <w:rsid w:val="008361F8"/>
    <w:rsid w:val="0083674B"/>
    <w:rsid w:val="00837D8D"/>
    <w:rsid w:val="00840B53"/>
    <w:rsid w:val="00841231"/>
    <w:rsid w:val="00841D31"/>
    <w:rsid w:val="008431EB"/>
    <w:rsid w:val="0084412E"/>
    <w:rsid w:val="00845DFC"/>
    <w:rsid w:val="00845E7A"/>
    <w:rsid w:val="008472EB"/>
    <w:rsid w:val="0085062D"/>
    <w:rsid w:val="00850BF5"/>
    <w:rsid w:val="00850E8C"/>
    <w:rsid w:val="00851055"/>
    <w:rsid w:val="008518EC"/>
    <w:rsid w:val="00857A32"/>
    <w:rsid w:val="008612C6"/>
    <w:rsid w:val="00862BC0"/>
    <w:rsid w:val="0086327C"/>
    <w:rsid w:val="008634FC"/>
    <w:rsid w:val="00863A97"/>
    <w:rsid w:val="00863B04"/>
    <w:rsid w:val="0086488C"/>
    <w:rsid w:val="008648B7"/>
    <w:rsid w:val="00864F56"/>
    <w:rsid w:val="008656E4"/>
    <w:rsid w:val="00865CAD"/>
    <w:rsid w:val="00865E87"/>
    <w:rsid w:val="008678DF"/>
    <w:rsid w:val="00867F6E"/>
    <w:rsid w:val="00867FC8"/>
    <w:rsid w:val="008707B2"/>
    <w:rsid w:val="00871FFE"/>
    <w:rsid w:val="00872C29"/>
    <w:rsid w:val="00873E6A"/>
    <w:rsid w:val="00874503"/>
    <w:rsid w:val="00874755"/>
    <w:rsid w:val="00875618"/>
    <w:rsid w:val="00877FC1"/>
    <w:rsid w:val="00880AA9"/>
    <w:rsid w:val="00886182"/>
    <w:rsid w:val="00886F30"/>
    <w:rsid w:val="0088731E"/>
    <w:rsid w:val="00887FE3"/>
    <w:rsid w:val="00892030"/>
    <w:rsid w:val="00892633"/>
    <w:rsid w:val="008929A8"/>
    <w:rsid w:val="00892A67"/>
    <w:rsid w:val="0089410F"/>
    <w:rsid w:val="008947BE"/>
    <w:rsid w:val="008950A4"/>
    <w:rsid w:val="00895742"/>
    <w:rsid w:val="00895D98"/>
    <w:rsid w:val="00896033"/>
    <w:rsid w:val="0089697D"/>
    <w:rsid w:val="00897B22"/>
    <w:rsid w:val="00897C38"/>
    <w:rsid w:val="008A15BC"/>
    <w:rsid w:val="008A1D8F"/>
    <w:rsid w:val="008A277B"/>
    <w:rsid w:val="008A3385"/>
    <w:rsid w:val="008A35C7"/>
    <w:rsid w:val="008A4556"/>
    <w:rsid w:val="008A5DCD"/>
    <w:rsid w:val="008A74F6"/>
    <w:rsid w:val="008A7B15"/>
    <w:rsid w:val="008B1FD2"/>
    <w:rsid w:val="008B29C2"/>
    <w:rsid w:val="008B2B12"/>
    <w:rsid w:val="008B3779"/>
    <w:rsid w:val="008B3BD5"/>
    <w:rsid w:val="008B46E6"/>
    <w:rsid w:val="008B5751"/>
    <w:rsid w:val="008B57CA"/>
    <w:rsid w:val="008C15A7"/>
    <w:rsid w:val="008C1C08"/>
    <w:rsid w:val="008C1F9F"/>
    <w:rsid w:val="008C34E1"/>
    <w:rsid w:val="008C3E2E"/>
    <w:rsid w:val="008C3E54"/>
    <w:rsid w:val="008C4BA3"/>
    <w:rsid w:val="008C7E58"/>
    <w:rsid w:val="008D0CCB"/>
    <w:rsid w:val="008D2265"/>
    <w:rsid w:val="008D23F1"/>
    <w:rsid w:val="008D25F8"/>
    <w:rsid w:val="008D2B0D"/>
    <w:rsid w:val="008D2CB6"/>
    <w:rsid w:val="008D39E3"/>
    <w:rsid w:val="008D3F58"/>
    <w:rsid w:val="008D46AB"/>
    <w:rsid w:val="008D52BF"/>
    <w:rsid w:val="008D5B3E"/>
    <w:rsid w:val="008D69E0"/>
    <w:rsid w:val="008E0863"/>
    <w:rsid w:val="008E1101"/>
    <w:rsid w:val="008E1302"/>
    <w:rsid w:val="008E1B4B"/>
    <w:rsid w:val="008E2D19"/>
    <w:rsid w:val="008E2EE8"/>
    <w:rsid w:val="008E30BE"/>
    <w:rsid w:val="008E4230"/>
    <w:rsid w:val="008E5E06"/>
    <w:rsid w:val="008E61F9"/>
    <w:rsid w:val="008E6B04"/>
    <w:rsid w:val="008E7FEB"/>
    <w:rsid w:val="008F3A5F"/>
    <w:rsid w:val="008F5D33"/>
    <w:rsid w:val="008F6F4B"/>
    <w:rsid w:val="009009D2"/>
    <w:rsid w:val="009009F4"/>
    <w:rsid w:val="00900BB8"/>
    <w:rsid w:val="00902C94"/>
    <w:rsid w:val="00903530"/>
    <w:rsid w:val="00903C23"/>
    <w:rsid w:val="0090403B"/>
    <w:rsid w:val="0090533A"/>
    <w:rsid w:val="00905647"/>
    <w:rsid w:val="00905D46"/>
    <w:rsid w:val="00906260"/>
    <w:rsid w:val="00906C41"/>
    <w:rsid w:val="009075AE"/>
    <w:rsid w:val="009117FD"/>
    <w:rsid w:val="00911C51"/>
    <w:rsid w:val="00912A9F"/>
    <w:rsid w:val="00912D1C"/>
    <w:rsid w:val="00914768"/>
    <w:rsid w:val="00914DD9"/>
    <w:rsid w:val="00915CE4"/>
    <w:rsid w:val="009169E4"/>
    <w:rsid w:val="00916D04"/>
    <w:rsid w:val="009174F4"/>
    <w:rsid w:val="00917F80"/>
    <w:rsid w:val="0092020A"/>
    <w:rsid w:val="0092046B"/>
    <w:rsid w:val="0092075E"/>
    <w:rsid w:val="0092084D"/>
    <w:rsid w:val="00921BCE"/>
    <w:rsid w:val="00921C25"/>
    <w:rsid w:val="009245D8"/>
    <w:rsid w:val="009265EB"/>
    <w:rsid w:val="009270B1"/>
    <w:rsid w:val="00927DCC"/>
    <w:rsid w:val="009301E0"/>
    <w:rsid w:val="00930353"/>
    <w:rsid w:val="009310F0"/>
    <w:rsid w:val="009324F8"/>
    <w:rsid w:val="009333BA"/>
    <w:rsid w:val="00934196"/>
    <w:rsid w:val="00936457"/>
    <w:rsid w:val="0093675F"/>
    <w:rsid w:val="009369C1"/>
    <w:rsid w:val="00937DD7"/>
    <w:rsid w:val="00942484"/>
    <w:rsid w:val="00943041"/>
    <w:rsid w:val="009438CF"/>
    <w:rsid w:val="00944C4D"/>
    <w:rsid w:val="00946538"/>
    <w:rsid w:val="009468B1"/>
    <w:rsid w:val="009468D5"/>
    <w:rsid w:val="0094758A"/>
    <w:rsid w:val="00947EE8"/>
    <w:rsid w:val="00950097"/>
    <w:rsid w:val="009504EF"/>
    <w:rsid w:val="00951816"/>
    <w:rsid w:val="00951A84"/>
    <w:rsid w:val="00953CC9"/>
    <w:rsid w:val="00957847"/>
    <w:rsid w:val="00957BB1"/>
    <w:rsid w:val="00960883"/>
    <w:rsid w:val="0096418E"/>
    <w:rsid w:val="00964CAA"/>
    <w:rsid w:val="009671E6"/>
    <w:rsid w:val="00970433"/>
    <w:rsid w:val="00971655"/>
    <w:rsid w:val="00972A14"/>
    <w:rsid w:val="009768E9"/>
    <w:rsid w:val="00977FCD"/>
    <w:rsid w:val="00980684"/>
    <w:rsid w:val="00983177"/>
    <w:rsid w:val="00984693"/>
    <w:rsid w:val="00984A03"/>
    <w:rsid w:val="00984CE9"/>
    <w:rsid w:val="00985F61"/>
    <w:rsid w:val="00986105"/>
    <w:rsid w:val="00986239"/>
    <w:rsid w:val="00986334"/>
    <w:rsid w:val="00986D89"/>
    <w:rsid w:val="009871BD"/>
    <w:rsid w:val="0098752C"/>
    <w:rsid w:val="0098789B"/>
    <w:rsid w:val="00987A88"/>
    <w:rsid w:val="00987BAC"/>
    <w:rsid w:val="00987C2E"/>
    <w:rsid w:val="00990E91"/>
    <w:rsid w:val="009916EE"/>
    <w:rsid w:val="00991D78"/>
    <w:rsid w:val="00991DD7"/>
    <w:rsid w:val="00992394"/>
    <w:rsid w:val="0099405F"/>
    <w:rsid w:val="00994720"/>
    <w:rsid w:val="00994BF2"/>
    <w:rsid w:val="009955F8"/>
    <w:rsid w:val="00996BA5"/>
    <w:rsid w:val="009A0289"/>
    <w:rsid w:val="009A02F2"/>
    <w:rsid w:val="009A0574"/>
    <w:rsid w:val="009A1559"/>
    <w:rsid w:val="009A2795"/>
    <w:rsid w:val="009A27BA"/>
    <w:rsid w:val="009A3F1B"/>
    <w:rsid w:val="009A3F44"/>
    <w:rsid w:val="009A5E5E"/>
    <w:rsid w:val="009A72B9"/>
    <w:rsid w:val="009B01B2"/>
    <w:rsid w:val="009B0440"/>
    <w:rsid w:val="009B2B03"/>
    <w:rsid w:val="009B3A71"/>
    <w:rsid w:val="009B3B77"/>
    <w:rsid w:val="009B3C67"/>
    <w:rsid w:val="009B44DF"/>
    <w:rsid w:val="009B5FE6"/>
    <w:rsid w:val="009B6131"/>
    <w:rsid w:val="009B70EB"/>
    <w:rsid w:val="009C0A60"/>
    <w:rsid w:val="009C0D74"/>
    <w:rsid w:val="009C15F2"/>
    <w:rsid w:val="009C515A"/>
    <w:rsid w:val="009C5B2D"/>
    <w:rsid w:val="009C5F14"/>
    <w:rsid w:val="009D18E4"/>
    <w:rsid w:val="009D238F"/>
    <w:rsid w:val="009D6C70"/>
    <w:rsid w:val="009D708D"/>
    <w:rsid w:val="009E00C8"/>
    <w:rsid w:val="009E0865"/>
    <w:rsid w:val="009E1224"/>
    <w:rsid w:val="009E122C"/>
    <w:rsid w:val="009E132D"/>
    <w:rsid w:val="009E23B0"/>
    <w:rsid w:val="009E3EFA"/>
    <w:rsid w:val="009E427A"/>
    <w:rsid w:val="009E439E"/>
    <w:rsid w:val="009E4660"/>
    <w:rsid w:val="009E47B2"/>
    <w:rsid w:val="009E4C3A"/>
    <w:rsid w:val="009E4DA8"/>
    <w:rsid w:val="009E577C"/>
    <w:rsid w:val="009E5DF4"/>
    <w:rsid w:val="009E6832"/>
    <w:rsid w:val="009E7ADA"/>
    <w:rsid w:val="009E7DD4"/>
    <w:rsid w:val="009F0064"/>
    <w:rsid w:val="009F0F5D"/>
    <w:rsid w:val="009F1362"/>
    <w:rsid w:val="009F2F21"/>
    <w:rsid w:val="009F3DC2"/>
    <w:rsid w:val="009F3FB7"/>
    <w:rsid w:val="009F4184"/>
    <w:rsid w:val="009F5118"/>
    <w:rsid w:val="009F5B54"/>
    <w:rsid w:val="009F6317"/>
    <w:rsid w:val="00A01697"/>
    <w:rsid w:val="00A024CE"/>
    <w:rsid w:val="00A02D00"/>
    <w:rsid w:val="00A04105"/>
    <w:rsid w:val="00A050AC"/>
    <w:rsid w:val="00A069F6"/>
    <w:rsid w:val="00A07153"/>
    <w:rsid w:val="00A0743A"/>
    <w:rsid w:val="00A10188"/>
    <w:rsid w:val="00A104EE"/>
    <w:rsid w:val="00A113C4"/>
    <w:rsid w:val="00A113CC"/>
    <w:rsid w:val="00A12768"/>
    <w:rsid w:val="00A13F3E"/>
    <w:rsid w:val="00A14B82"/>
    <w:rsid w:val="00A159EE"/>
    <w:rsid w:val="00A1673C"/>
    <w:rsid w:val="00A174BE"/>
    <w:rsid w:val="00A225ED"/>
    <w:rsid w:val="00A23152"/>
    <w:rsid w:val="00A23744"/>
    <w:rsid w:val="00A24AF9"/>
    <w:rsid w:val="00A30C82"/>
    <w:rsid w:val="00A30E79"/>
    <w:rsid w:val="00A31356"/>
    <w:rsid w:val="00A3178A"/>
    <w:rsid w:val="00A334DB"/>
    <w:rsid w:val="00A33BE1"/>
    <w:rsid w:val="00A340AD"/>
    <w:rsid w:val="00A35E69"/>
    <w:rsid w:val="00A3626D"/>
    <w:rsid w:val="00A364B7"/>
    <w:rsid w:val="00A37F78"/>
    <w:rsid w:val="00A400CE"/>
    <w:rsid w:val="00A41EE2"/>
    <w:rsid w:val="00A4243E"/>
    <w:rsid w:val="00A427F4"/>
    <w:rsid w:val="00A43312"/>
    <w:rsid w:val="00A43771"/>
    <w:rsid w:val="00A45FA2"/>
    <w:rsid w:val="00A46185"/>
    <w:rsid w:val="00A4634D"/>
    <w:rsid w:val="00A46D25"/>
    <w:rsid w:val="00A47E94"/>
    <w:rsid w:val="00A50453"/>
    <w:rsid w:val="00A50EE0"/>
    <w:rsid w:val="00A51805"/>
    <w:rsid w:val="00A52EAA"/>
    <w:rsid w:val="00A533AF"/>
    <w:rsid w:val="00A55FF3"/>
    <w:rsid w:val="00A5621F"/>
    <w:rsid w:val="00A56521"/>
    <w:rsid w:val="00A56E65"/>
    <w:rsid w:val="00A610E0"/>
    <w:rsid w:val="00A61529"/>
    <w:rsid w:val="00A62949"/>
    <w:rsid w:val="00A629F5"/>
    <w:rsid w:val="00A632B1"/>
    <w:rsid w:val="00A63322"/>
    <w:rsid w:val="00A6334D"/>
    <w:rsid w:val="00A6562C"/>
    <w:rsid w:val="00A66021"/>
    <w:rsid w:val="00A6725E"/>
    <w:rsid w:val="00A679CB"/>
    <w:rsid w:val="00A70312"/>
    <w:rsid w:val="00A707F5"/>
    <w:rsid w:val="00A711BC"/>
    <w:rsid w:val="00A71EA1"/>
    <w:rsid w:val="00A737A7"/>
    <w:rsid w:val="00A737F1"/>
    <w:rsid w:val="00A7387C"/>
    <w:rsid w:val="00A77146"/>
    <w:rsid w:val="00A77D2C"/>
    <w:rsid w:val="00A77D39"/>
    <w:rsid w:val="00A831F7"/>
    <w:rsid w:val="00A83B59"/>
    <w:rsid w:val="00A8449F"/>
    <w:rsid w:val="00A846B7"/>
    <w:rsid w:val="00A85AF2"/>
    <w:rsid w:val="00A85C20"/>
    <w:rsid w:val="00A85CD1"/>
    <w:rsid w:val="00A86036"/>
    <w:rsid w:val="00A902C5"/>
    <w:rsid w:val="00A9067A"/>
    <w:rsid w:val="00A91283"/>
    <w:rsid w:val="00A915E1"/>
    <w:rsid w:val="00A91F20"/>
    <w:rsid w:val="00A93C34"/>
    <w:rsid w:val="00A9413A"/>
    <w:rsid w:val="00A94583"/>
    <w:rsid w:val="00A94C84"/>
    <w:rsid w:val="00A9786D"/>
    <w:rsid w:val="00A97D78"/>
    <w:rsid w:val="00A97FCB"/>
    <w:rsid w:val="00AA040D"/>
    <w:rsid w:val="00AA0466"/>
    <w:rsid w:val="00AA2555"/>
    <w:rsid w:val="00AA3582"/>
    <w:rsid w:val="00AA494F"/>
    <w:rsid w:val="00AA579E"/>
    <w:rsid w:val="00AB0942"/>
    <w:rsid w:val="00AB0ABE"/>
    <w:rsid w:val="00AB1BDC"/>
    <w:rsid w:val="00AB318E"/>
    <w:rsid w:val="00AB45E7"/>
    <w:rsid w:val="00AB54D5"/>
    <w:rsid w:val="00AB5CEF"/>
    <w:rsid w:val="00AB63C7"/>
    <w:rsid w:val="00AB680B"/>
    <w:rsid w:val="00AB70FE"/>
    <w:rsid w:val="00AB7806"/>
    <w:rsid w:val="00AB78EC"/>
    <w:rsid w:val="00AB7F06"/>
    <w:rsid w:val="00AC2349"/>
    <w:rsid w:val="00AC23B3"/>
    <w:rsid w:val="00AC2DB1"/>
    <w:rsid w:val="00AC3CEC"/>
    <w:rsid w:val="00AC3DE6"/>
    <w:rsid w:val="00AC5DF8"/>
    <w:rsid w:val="00AC77C8"/>
    <w:rsid w:val="00AC781D"/>
    <w:rsid w:val="00AD17CB"/>
    <w:rsid w:val="00AD1EBD"/>
    <w:rsid w:val="00AD2D4F"/>
    <w:rsid w:val="00AD5004"/>
    <w:rsid w:val="00AD53FC"/>
    <w:rsid w:val="00AD6447"/>
    <w:rsid w:val="00AD6A14"/>
    <w:rsid w:val="00AD6E3A"/>
    <w:rsid w:val="00AD728A"/>
    <w:rsid w:val="00AD72B2"/>
    <w:rsid w:val="00AD776D"/>
    <w:rsid w:val="00AE01E9"/>
    <w:rsid w:val="00AE0E17"/>
    <w:rsid w:val="00AE15C1"/>
    <w:rsid w:val="00AE238E"/>
    <w:rsid w:val="00AE2E92"/>
    <w:rsid w:val="00AE39AA"/>
    <w:rsid w:val="00AE71C9"/>
    <w:rsid w:val="00AF05DE"/>
    <w:rsid w:val="00AF294F"/>
    <w:rsid w:val="00AF349C"/>
    <w:rsid w:val="00AF46E7"/>
    <w:rsid w:val="00AF67DE"/>
    <w:rsid w:val="00AF6981"/>
    <w:rsid w:val="00AF6BF7"/>
    <w:rsid w:val="00B016CB"/>
    <w:rsid w:val="00B017CC"/>
    <w:rsid w:val="00B030A7"/>
    <w:rsid w:val="00B04324"/>
    <w:rsid w:val="00B05215"/>
    <w:rsid w:val="00B057A2"/>
    <w:rsid w:val="00B05CD2"/>
    <w:rsid w:val="00B063C4"/>
    <w:rsid w:val="00B0754D"/>
    <w:rsid w:val="00B07801"/>
    <w:rsid w:val="00B07DF7"/>
    <w:rsid w:val="00B07F6E"/>
    <w:rsid w:val="00B119FE"/>
    <w:rsid w:val="00B12263"/>
    <w:rsid w:val="00B12ADE"/>
    <w:rsid w:val="00B13360"/>
    <w:rsid w:val="00B1471B"/>
    <w:rsid w:val="00B1496C"/>
    <w:rsid w:val="00B1504A"/>
    <w:rsid w:val="00B154B3"/>
    <w:rsid w:val="00B15B0A"/>
    <w:rsid w:val="00B17BE6"/>
    <w:rsid w:val="00B17DDA"/>
    <w:rsid w:val="00B21E6B"/>
    <w:rsid w:val="00B21ED1"/>
    <w:rsid w:val="00B22E9C"/>
    <w:rsid w:val="00B240AA"/>
    <w:rsid w:val="00B26AA2"/>
    <w:rsid w:val="00B27274"/>
    <w:rsid w:val="00B27BF5"/>
    <w:rsid w:val="00B27DE7"/>
    <w:rsid w:val="00B311EA"/>
    <w:rsid w:val="00B3671E"/>
    <w:rsid w:val="00B37473"/>
    <w:rsid w:val="00B3796C"/>
    <w:rsid w:val="00B37C8A"/>
    <w:rsid w:val="00B41205"/>
    <w:rsid w:val="00B4182D"/>
    <w:rsid w:val="00B41E7E"/>
    <w:rsid w:val="00B4349F"/>
    <w:rsid w:val="00B43979"/>
    <w:rsid w:val="00B43F39"/>
    <w:rsid w:val="00B4507B"/>
    <w:rsid w:val="00B45231"/>
    <w:rsid w:val="00B45ACC"/>
    <w:rsid w:val="00B47B48"/>
    <w:rsid w:val="00B5227A"/>
    <w:rsid w:val="00B53842"/>
    <w:rsid w:val="00B53F26"/>
    <w:rsid w:val="00B54517"/>
    <w:rsid w:val="00B54C91"/>
    <w:rsid w:val="00B550F0"/>
    <w:rsid w:val="00B60269"/>
    <w:rsid w:val="00B60EB2"/>
    <w:rsid w:val="00B62784"/>
    <w:rsid w:val="00B6553A"/>
    <w:rsid w:val="00B66041"/>
    <w:rsid w:val="00B66678"/>
    <w:rsid w:val="00B66C24"/>
    <w:rsid w:val="00B66D4B"/>
    <w:rsid w:val="00B70E7C"/>
    <w:rsid w:val="00B71F86"/>
    <w:rsid w:val="00B728EB"/>
    <w:rsid w:val="00B72B20"/>
    <w:rsid w:val="00B734C7"/>
    <w:rsid w:val="00B7606E"/>
    <w:rsid w:val="00B7629B"/>
    <w:rsid w:val="00B7655A"/>
    <w:rsid w:val="00B76953"/>
    <w:rsid w:val="00B80825"/>
    <w:rsid w:val="00B81305"/>
    <w:rsid w:val="00B823CF"/>
    <w:rsid w:val="00B83C5A"/>
    <w:rsid w:val="00B8442F"/>
    <w:rsid w:val="00B851AC"/>
    <w:rsid w:val="00B85A51"/>
    <w:rsid w:val="00B86673"/>
    <w:rsid w:val="00B90511"/>
    <w:rsid w:val="00B917BC"/>
    <w:rsid w:val="00B91EAE"/>
    <w:rsid w:val="00B92B57"/>
    <w:rsid w:val="00B93B6D"/>
    <w:rsid w:val="00B95219"/>
    <w:rsid w:val="00B95F37"/>
    <w:rsid w:val="00B960EC"/>
    <w:rsid w:val="00B96F25"/>
    <w:rsid w:val="00B9718E"/>
    <w:rsid w:val="00BA22F6"/>
    <w:rsid w:val="00BA3D9C"/>
    <w:rsid w:val="00BA4161"/>
    <w:rsid w:val="00BA6B26"/>
    <w:rsid w:val="00BB04B8"/>
    <w:rsid w:val="00BB04FB"/>
    <w:rsid w:val="00BB0965"/>
    <w:rsid w:val="00BB0E60"/>
    <w:rsid w:val="00BB1608"/>
    <w:rsid w:val="00BB169A"/>
    <w:rsid w:val="00BB197C"/>
    <w:rsid w:val="00BB319A"/>
    <w:rsid w:val="00BB3451"/>
    <w:rsid w:val="00BB3457"/>
    <w:rsid w:val="00BB3E8C"/>
    <w:rsid w:val="00BB440C"/>
    <w:rsid w:val="00BB6033"/>
    <w:rsid w:val="00BB6693"/>
    <w:rsid w:val="00BB6860"/>
    <w:rsid w:val="00BB69BC"/>
    <w:rsid w:val="00BB70B8"/>
    <w:rsid w:val="00BB71E2"/>
    <w:rsid w:val="00BB75FF"/>
    <w:rsid w:val="00BB7680"/>
    <w:rsid w:val="00BC0886"/>
    <w:rsid w:val="00BC0BC4"/>
    <w:rsid w:val="00BC1525"/>
    <w:rsid w:val="00BC2219"/>
    <w:rsid w:val="00BC223D"/>
    <w:rsid w:val="00BC3526"/>
    <w:rsid w:val="00BC3FAD"/>
    <w:rsid w:val="00BC41AF"/>
    <w:rsid w:val="00BC4556"/>
    <w:rsid w:val="00BC5D44"/>
    <w:rsid w:val="00BC71CC"/>
    <w:rsid w:val="00BC76F1"/>
    <w:rsid w:val="00BC7929"/>
    <w:rsid w:val="00BC7B2D"/>
    <w:rsid w:val="00BC7F4A"/>
    <w:rsid w:val="00BD09F6"/>
    <w:rsid w:val="00BD3064"/>
    <w:rsid w:val="00BD3070"/>
    <w:rsid w:val="00BD3355"/>
    <w:rsid w:val="00BD38AF"/>
    <w:rsid w:val="00BD5AA1"/>
    <w:rsid w:val="00BD6471"/>
    <w:rsid w:val="00BE038A"/>
    <w:rsid w:val="00BE053A"/>
    <w:rsid w:val="00BE14AA"/>
    <w:rsid w:val="00BE1E3C"/>
    <w:rsid w:val="00BE20AE"/>
    <w:rsid w:val="00BE318D"/>
    <w:rsid w:val="00BE38F3"/>
    <w:rsid w:val="00BE444F"/>
    <w:rsid w:val="00BE7C30"/>
    <w:rsid w:val="00BF0125"/>
    <w:rsid w:val="00BF0A75"/>
    <w:rsid w:val="00BF110D"/>
    <w:rsid w:val="00BF1AD4"/>
    <w:rsid w:val="00BF1EBF"/>
    <w:rsid w:val="00BF2785"/>
    <w:rsid w:val="00BF2873"/>
    <w:rsid w:val="00BF2892"/>
    <w:rsid w:val="00BF4E6D"/>
    <w:rsid w:val="00BF5447"/>
    <w:rsid w:val="00BF5D0B"/>
    <w:rsid w:val="00BF679C"/>
    <w:rsid w:val="00C01D2B"/>
    <w:rsid w:val="00C02408"/>
    <w:rsid w:val="00C02796"/>
    <w:rsid w:val="00C030D4"/>
    <w:rsid w:val="00C045E9"/>
    <w:rsid w:val="00C05CF7"/>
    <w:rsid w:val="00C06618"/>
    <w:rsid w:val="00C10BEB"/>
    <w:rsid w:val="00C11412"/>
    <w:rsid w:val="00C11816"/>
    <w:rsid w:val="00C123BB"/>
    <w:rsid w:val="00C14473"/>
    <w:rsid w:val="00C14F47"/>
    <w:rsid w:val="00C15352"/>
    <w:rsid w:val="00C1632F"/>
    <w:rsid w:val="00C17942"/>
    <w:rsid w:val="00C17BE1"/>
    <w:rsid w:val="00C21B11"/>
    <w:rsid w:val="00C21C21"/>
    <w:rsid w:val="00C21EE2"/>
    <w:rsid w:val="00C21F0F"/>
    <w:rsid w:val="00C2365C"/>
    <w:rsid w:val="00C26A00"/>
    <w:rsid w:val="00C26EA7"/>
    <w:rsid w:val="00C27B6B"/>
    <w:rsid w:val="00C304BD"/>
    <w:rsid w:val="00C30AFE"/>
    <w:rsid w:val="00C32F4D"/>
    <w:rsid w:val="00C33C04"/>
    <w:rsid w:val="00C34FF1"/>
    <w:rsid w:val="00C35419"/>
    <w:rsid w:val="00C41FF9"/>
    <w:rsid w:val="00C425F6"/>
    <w:rsid w:val="00C4268D"/>
    <w:rsid w:val="00C429C5"/>
    <w:rsid w:val="00C46175"/>
    <w:rsid w:val="00C46612"/>
    <w:rsid w:val="00C5143F"/>
    <w:rsid w:val="00C52A96"/>
    <w:rsid w:val="00C54C7A"/>
    <w:rsid w:val="00C5546A"/>
    <w:rsid w:val="00C56434"/>
    <w:rsid w:val="00C56448"/>
    <w:rsid w:val="00C5664C"/>
    <w:rsid w:val="00C572E9"/>
    <w:rsid w:val="00C57D8C"/>
    <w:rsid w:val="00C60318"/>
    <w:rsid w:val="00C6109F"/>
    <w:rsid w:val="00C6245D"/>
    <w:rsid w:val="00C63564"/>
    <w:rsid w:val="00C63DDE"/>
    <w:rsid w:val="00C64651"/>
    <w:rsid w:val="00C65428"/>
    <w:rsid w:val="00C657D1"/>
    <w:rsid w:val="00C65D07"/>
    <w:rsid w:val="00C70DCB"/>
    <w:rsid w:val="00C71E69"/>
    <w:rsid w:val="00C74F4B"/>
    <w:rsid w:val="00C7623C"/>
    <w:rsid w:val="00C76509"/>
    <w:rsid w:val="00C76E5F"/>
    <w:rsid w:val="00C7701A"/>
    <w:rsid w:val="00C77353"/>
    <w:rsid w:val="00C777E8"/>
    <w:rsid w:val="00C7790F"/>
    <w:rsid w:val="00C8195F"/>
    <w:rsid w:val="00C81F30"/>
    <w:rsid w:val="00C82008"/>
    <w:rsid w:val="00C82024"/>
    <w:rsid w:val="00C821BF"/>
    <w:rsid w:val="00C83376"/>
    <w:rsid w:val="00C837F3"/>
    <w:rsid w:val="00C84340"/>
    <w:rsid w:val="00C8625A"/>
    <w:rsid w:val="00C8643A"/>
    <w:rsid w:val="00C86ED4"/>
    <w:rsid w:val="00C90756"/>
    <w:rsid w:val="00C90A5F"/>
    <w:rsid w:val="00C91470"/>
    <w:rsid w:val="00C91A3D"/>
    <w:rsid w:val="00C91D0E"/>
    <w:rsid w:val="00C9349A"/>
    <w:rsid w:val="00C93EE4"/>
    <w:rsid w:val="00C95285"/>
    <w:rsid w:val="00C95CAC"/>
    <w:rsid w:val="00C97178"/>
    <w:rsid w:val="00C97391"/>
    <w:rsid w:val="00C97F4C"/>
    <w:rsid w:val="00CA0D04"/>
    <w:rsid w:val="00CA0DD7"/>
    <w:rsid w:val="00CA1845"/>
    <w:rsid w:val="00CA192F"/>
    <w:rsid w:val="00CA2819"/>
    <w:rsid w:val="00CA47ED"/>
    <w:rsid w:val="00CA5052"/>
    <w:rsid w:val="00CA5BD1"/>
    <w:rsid w:val="00CA5DB4"/>
    <w:rsid w:val="00CA6EDD"/>
    <w:rsid w:val="00CB0B3F"/>
    <w:rsid w:val="00CB0BFE"/>
    <w:rsid w:val="00CB2DC4"/>
    <w:rsid w:val="00CB33F7"/>
    <w:rsid w:val="00CB3BF1"/>
    <w:rsid w:val="00CB4AB0"/>
    <w:rsid w:val="00CB6133"/>
    <w:rsid w:val="00CC0391"/>
    <w:rsid w:val="00CC045B"/>
    <w:rsid w:val="00CC05D4"/>
    <w:rsid w:val="00CC2382"/>
    <w:rsid w:val="00CC4329"/>
    <w:rsid w:val="00CC4EB8"/>
    <w:rsid w:val="00CC6FEF"/>
    <w:rsid w:val="00CC72A1"/>
    <w:rsid w:val="00CC7767"/>
    <w:rsid w:val="00CD10DF"/>
    <w:rsid w:val="00CD22C2"/>
    <w:rsid w:val="00CD2A39"/>
    <w:rsid w:val="00CD2C83"/>
    <w:rsid w:val="00CD2DA9"/>
    <w:rsid w:val="00CD2E9F"/>
    <w:rsid w:val="00CD30C0"/>
    <w:rsid w:val="00CD3A65"/>
    <w:rsid w:val="00CD7499"/>
    <w:rsid w:val="00CE1091"/>
    <w:rsid w:val="00CE250D"/>
    <w:rsid w:val="00CE2A33"/>
    <w:rsid w:val="00CE4EAE"/>
    <w:rsid w:val="00CE50EA"/>
    <w:rsid w:val="00CE5268"/>
    <w:rsid w:val="00CE5B9F"/>
    <w:rsid w:val="00CE61E8"/>
    <w:rsid w:val="00CE6D22"/>
    <w:rsid w:val="00CF01BB"/>
    <w:rsid w:val="00CF0247"/>
    <w:rsid w:val="00CF096A"/>
    <w:rsid w:val="00CF0CB3"/>
    <w:rsid w:val="00CF0F52"/>
    <w:rsid w:val="00CF1F63"/>
    <w:rsid w:val="00CF22A1"/>
    <w:rsid w:val="00CF2483"/>
    <w:rsid w:val="00CF2770"/>
    <w:rsid w:val="00CF2D29"/>
    <w:rsid w:val="00CF318C"/>
    <w:rsid w:val="00CF3728"/>
    <w:rsid w:val="00CF380C"/>
    <w:rsid w:val="00CF4768"/>
    <w:rsid w:val="00CF5472"/>
    <w:rsid w:val="00CF67BC"/>
    <w:rsid w:val="00D036D4"/>
    <w:rsid w:val="00D03E3F"/>
    <w:rsid w:val="00D04093"/>
    <w:rsid w:val="00D045E7"/>
    <w:rsid w:val="00D04872"/>
    <w:rsid w:val="00D07C01"/>
    <w:rsid w:val="00D07DED"/>
    <w:rsid w:val="00D112A1"/>
    <w:rsid w:val="00D12503"/>
    <w:rsid w:val="00D14B2C"/>
    <w:rsid w:val="00D162A1"/>
    <w:rsid w:val="00D166C3"/>
    <w:rsid w:val="00D166F4"/>
    <w:rsid w:val="00D202F0"/>
    <w:rsid w:val="00D2175F"/>
    <w:rsid w:val="00D23329"/>
    <w:rsid w:val="00D23F74"/>
    <w:rsid w:val="00D25044"/>
    <w:rsid w:val="00D257ED"/>
    <w:rsid w:val="00D30458"/>
    <w:rsid w:val="00D3060D"/>
    <w:rsid w:val="00D31260"/>
    <w:rsid w:val="00D31A54"/>
    <w:rsid w:val="00D31D25"/>
    <w:rsid w:val="00D32D9A"/>
    <w:rsid w:val="00D33A58"/>
    <w:rsid w:val="00D34A47"/>
    <w:rsid w:val="00D35886"/>
    <w:rsid w:val="00D36B6B"/>
    <w:rsid w:val="00D40E10"/>
    <w:rsid w:val="00D41EFE"/>
    <w:rsid w:val="00D433AB"/>
    <w:rsid w:val="00D455F1"/>
    <w:rsid w:val="00D46CE8"/>
    <w:rsid w:val="00D46FCE"/>
    <w:rsid w:val="00D47833"/>
    <w:rsid w:val="00D4787F"/>
    <w:rsid w:val="00D5020C"/>
    <w:rsid w:val="00D50A02"/>
    <w:rsid w:val="00D5170D"/>
    <w:rsid w:val="00D52545"/>
    <w:rsid w:val="00D53D24"/>
    <w:rsid w:val="00D54E94"/>
    <w:rsid w:val="00D557F8"/>
    <w:rsid w:val="00D57A6C"/>
    <w:rsid w:val="00D60915"/>
    <w:rsid w:val="00D611D6"/>
    <w:rsid w:val="00D618C3"/>
    <w:rsid w:val="00D628EC"/>
    <w:rsid w:val="00D63BE5"/>
    <w:rsid w:val="00D64211"/>
    <w:rsid w:val="00D6558C"/>
    <w:rsid w:val="00D65A82"/>
    <w:rsid w:val="00D676EC"/>
    <w:rsid w:val="00D70C6C"/>
    <w:rsid w:val="00D72EA2"/>
    <w:rsid w:val="00D739CA"/>
    <w:rsid w:val="00D77E20"/>
    <w:rsid w:val="00D81119"/>
    <w:rsid w:val="00D84BB4"/>
    <w:rsid w:val="00D860A7"/>
    <w:rsid w:val="00D865DC"/>
    <w:rsid w:val="00D8750F"/>
    <w:rsid w:val="00D879C5"/>
    <w:rsid w:val="00D87DAA"/>
    <w:rsid w:val="00D91DD5"/>
    <w:rsid w:val="00D92B59"/>
    <w:rsid w:val="00D93649"/>
    <w:rsid w:val="00D93A06"/>
    <w:rsid w:val="00D93CD9"/>
    <w:rsid w:val="00D949C1"/>
    <w:rsid w:val="00D9548B"/>
    <w:rsid w:val="00D960D3"/>
    <w:rsid w:val="00D96CE1"/>
    <w:rsid w:val="00D97AE5"/>
    <w:rsid w:val="00DA0D32"/>
    <w:rsid w:val="00DA167C"/>
    <w:rsid w:val="00DA19A1"/>
    <w:rsid w:val="00DA2718"/>
    <w:rsid w:val="00DA335C"/>
    <w:rsid w:val="00DA41AA"/>
    <w:rsid w:val="00DA50C5"/>
    <w:rsid w:val="00DA5E14"/>
    <w:rsid w:val="00DA6313"/>
    <w:rsid w:val="00DA65E0"/>
    <w:rsid w:val="00DA6F7D"/>
    <w:rsid w:val="00DB060A"/>
    <w:rsid w:val="00DB1C1D"/>
    <w:rsid w:val="00DB1F97"/>
    <w:rsid w:val="00DB27BA"/>
    <w:rsid w:val="00DB3887"/>
    <w:rsid w:val="00DB5AA4"/>
    <w:rsid w:val="00DB5D33"/>
    <w:rsid w:val="00DB6974"/>
    <w:rsid w:val="00DB6AF8"/>
    <w:rsid w:val="00DB79C0"/>
    <w:rsid w:val="00DB7FB2"/>
    <w:rsid w:val="00DC1F24"/>
    <w:rsid w:val="00DC2291"/>
    <w:rsid w:val="00DC2B7A"/>
    <w:rsid w:val="00DC30D2"/>
    <w:rsid w:val="00DC4DF9"/>
    <w:rsid w:val="00DC6F7D"/>
    <w:rsid w:val="00DD102B"/>
    <w:rsid w:val="00DD1396"/>
    <w:rsid w:val="00DD27AA"/>
    <w:rsid w:val="00DD31F1"/>
    <w:rsid w:val="00DD3CB3"/>
    <w:rsid w:val="00DD632E"/>
    <w:rsid w:val="00DE00F2"/>
    <w:rsid w:val="00DE04F3"/>
    <w:rsid w:val="00DE19E6"/>
    <w:rsid w:val="00DE1DCC"/>
    <w:rsid w:val="00DE2C05"/>
    <w:rsid w:val="00DE2F0D"/>
    <w:rsid w:val="00DE3E03"/>
    <w:rsid w:val="00DE4BC0"/>
    <w:rsid w:val="00DF115B"/>
    <w:rsid w:val="00DF1383"/>
    <w:rsid w:val="00DF2988"/>
    <w:rsid w:val="00DF2D23"/>
    <w:rsid w:val="00DF3283"/>
    <w:rsid w:val="00DF51F7"/>
    <w:rsid w:val="00DF6F2E"/>
    <w:rsid w:val="00E0083B"/>
    <w:rsid w:val="00E013DA"/>
    <w:rsid w:val="00E01A31"/>
    <w:rsid w:val="00E025DA"/>
    <w:rsid w:val="00E032DC"/>
    <w:rsid w:val="00E03E7B"/>
    <w:rsid w:val="00E063C3"/>
    <w:rsid w:val="00E06B90"/>
    <w:rsid w:val="00E115F0"/>
    <w:rsid w:val="00E11CD2"/>
    <w:rsid w:val="00E12716"/>
    <w:rsid w:val="00E12DF2"/>
    <w:rsid w:val="00E1334A"/>
    <w:rsid w:val="00E1445F"/>
    <w:rsid w:val="00E14674"/>
    <w:rsid w:val="00E15763"/>
    <w:rsid w:val="00E15E88"/>
    <w:rsid w:val="00E164CF"/>
    <w:rsid w:val="00E16F26"/>
    <w:rsid w:val="00E2018D"/>
    <w:rsid w:val="00E2020F"/>
    <w:rsid w:val="00E2049F"/>
    <w:rsid w:val="00E204B3"/>
    <w:rsid w:val="00E20FC6"/>
    <w:rsid w:val="00E21CE7"/>
    <w:rsid w:val="00E220EA"/>
    <w:rsid w:val="00E23868"/>
    <w:rsid w:val="00E23B95"/>
    <w:rsid w:val="00E23D24"/>
    <w:rsid w:val="00E24E71"/>
    <w:rsid w:val="00E2520F"/>
    <w:rsid w:val="00E25892"/>
    <w:rsid w:val="00E30A06"/>
    <w:rsid w:val="00E33D91"/>
    <w:rsid w:val="00E34563"/>
    <w:rsid w:val="00E34877"/>
    <w:rsid w:val="00E35EBD"/>
    <w:rsid w:val="00E40300"/>
    <w:rsid w:val="00E407D7"/>
    <w:rsid w:val="00E4112C"/>
    <w:rsid w:val="00E414C4"/>
    <w:rsid w:val="00E41A95"/>
    <w:rsid w:val="00E4229D"/>
    <w:rsid w:val="00E42529"/>
    <w:rsid w:val="00E433E1"/>
    <w:rsid w:val="00E444F5"/>
    <w:rsid w:val="00E47A91"/>
    <w:rsid w:val="00E47C03"/>
    <w:rsid w:val="00E50A79"/>
    <w:rsid w:val="00E5168E"/>
    <w:rsid w:val="00E516E2"/>
    <w:rsid w:val="00E51CB3"/>
    <w:rsid w:val="00E52A5F"/>
    <w:rsid w:val="00E5389C"/>
    <w:rsid w:val="00E53FD9"/>
    <w:rsid w:val="00E55302"/>
    <w:rsid w:val="00E55388"/>
    <w:rsid w:val="00E55768"/>
    <w:rsid w:val="00E575D4"/>
    <w:rsid w:val="00E62E10"/>
    <w:rsid w:val="00E64F66"/>
    <w:rsid w:val="00E65CE1"/>
    <w:rsid w:val="00E67442"/>
    <w:rsid w:val="00E67AEF"/>
    <w:rsid w:val="00E70B31"/>
    <w:rsid w:val="00E725A8"/>
    <w:rsid w:val="00E72ED4"/>
    <w:rsid w:val="00E7346C"/>
    <w:rsid w:val="00E759F0"/>
    <w:rsid w:val="00E75CF0"/>
    <w:rsid w:val="00E80903"/>
    <w:rsid w:val="00E80F45"/>
    <w:rsid w:val="00E830AF"/>
    <w:rsid w:val="00E8490A"/>
    <w:rsid w:val="00E849F6"/>
    <w:rsid w:val="00E85FF1"/>
    <w:rsid w:val="00E90B7F"/>
    <w:rsid w:val="00E90F18"/>
    <w:rsid w:val="00E91DDD"/>
    <w:rsid w:val="00E93016"/>
    <w:rsid w:val="00E930F2"/>
    <w:rsid w:val="00E9378C"/>
    <w:rsid w:val="00E94125"/>
    <w:rsid w:val="00E9498D"/>
    <w:rsid w:val="00E94F4F"/>
    <w:rsid w:val="00E94F5B"/>
    <w:rsid w:val="00E95B15"/>
    <w:rsid w:val="00E9672C"/>
    <w:rsid w:val="00E96957"/>
    <w:rsid w:val="00E97EE8"/>
    <w:rsid w:val="00EA2642"/>
    <w:rsid w:val="00EA3631"/>
    <w:rsid w:val="00EA36DC"/>
    <w:rsid w:val="00EA3B11"/>
    <w:rsid w:val="00EA3E61"/>
    <w:rsid w:val="00EA41D3"/>
    <w:rsid w:val="00EA43F8"/>
    <w:rsid w:val="00EA4674"/>
    <w:rsid w:val="00EA4DDB"/>
    <w:rsid w:val="00EA4EC8"/>
    <w:rsid w:val="00EA51DD"/>
    <w:rsid w:val="00EA5226"/>
    <w:rsid w:val="00EA65CD"/>
    <w:rsid w:val="00EA7CA7"/>
    <w:rsid w:val="00EB1C9F"/>
    <w:rsid w:val="00EB2613"/>
    <w:rsid w:val="00EB298E"/>
    <w:rsid w:val="00EB2B04"/>
    <w:rsid w:val="00EB4ACF"/>
    <w:rsid w:val="00EB63FE"/>
    <w:rsid w:val="00EB733C"/>
    <w:rsid w:val="00EB7DE5"/>
    <w:rsid w:val="00EC048C"/>
    <w:rsid w:val="00EC0590"/>
    <w:rsid w:val="00EC0BD3"/>
    <w:rsid w:val="00EC51FA"/>
    <w:rsid w:val="00EC5302"/>
    <w:rsid w:val="00EC545B"/>
    <w:rsid w:val="00EC7781"/>
    <w:rsid w:val="00ED15C6"/>
    <w:rsid w:val="00ED3D3F"/>
    <w:rsid w:val="00ED4541"/>
    <w:rsid w:val="00ED4DAA"/>
    <w:rsid w:val="00ED4E98"/>
    <w:rsid w:val="00ED55E4"/>
    <w:rsid w:val="00ED5BD1"/>
    <w:rsid w:val="00ED725D"/>
    <w:rsid w:val="00EE07C1"/>
    <w:rsid w:val="00EE16FE"/>
    <w:rsid w:val="00EE25E0"/>
    <w:rsid w:val="00EE3B3B"/>
    <w:rsid w:val="00EE4E3B"/>
    <w:rsid w:val="00EE63BF"/>
    <w:rsid w:val="00EE7D12"/>
    <w:rsid w:val="00EF134B"/>
    <w:rsid w:val="00EF2BC4"/>
    <w:rsid w:val="00EF2BE4"/>
    <w:rsid w:val="00EF4A69"/>
    <w:rsid w:val="00EF5E5C"/>
    <w:rsid w:val="00EF7744"/>
    <w:rsid w:val="00EF77FF"/>
    <w:rsid w:val="00F00420"/>
    <w:rsid w:val="00F006E1"/>
    <w:rsid w:val="00F00B44"/>
    <w:rsid w:val="00F03743"/>
    <w:rsid w:val="00F037B2"/>
    <w:rsid w:val="00F05E69"/>
    <w:rsid w:val="00F101FC"/>
    <w:rsid w:val="00F127CD"/>
    <w:rsid w:val="00F1392A"/>
    <w:rsid w:val="00F143B3"/>
    <w:rsid w:val="00F14AB6"/>
    <w:rsid w:val="00F14F2D"/>
    <w:rsid w:val="00F158A1"/>
    <w:rsid w:val="00F159BF"/>
    <w:rsid w:val="00F17F4A"/>
    <w:rsid w:val="00F21359"/>
    <w:rsid w:val="00F219CF"/>
    <w:rsid w:val="00F21E47"/>
    <w:rsid w:val="00F2215D"/>
    <w:rsid w:val="00F234D8"/>
    <w:rsid w:val="00F236FD"/>
    <w:rsid w:val="00F2447F"/>
    <w:rsid w:val="00F24FA3"/>
    <w:rsid w:val="00F25022"/>
    <w:rsid w:val="00F2506D"/>
    <w:rsid w:val="00F25A54"/>
    <w:rsid w:val="00F261D8"/>
    <w:rsid w:val="00F26696"/>
    <w:rsid w:val="00F270D8"/>
    <w:rsid w:val="00F313F7"/>
    <w:rsid w:val="00F31CD9"/>
    <w:rsid w:val="00F325AE"/>
    <w:rsid w:val="00F3548F"/>
    <w:rsid w:val="00F359D4"/>
    <w:rsid w:val="00F35FEC"/>
    <w:rsid w:val="00F36F7C"/>
    <w:rsid w:val="00F37209"/>
    <w:rsid w:val="00F4201A"/>
    <w:rsid w:val="00F4230C"/>
    <w:rsid w:val="00F428E1"/>
    <w:rsid w:val="00F438BF"/>
    <w:rsid w:val="00F450F3"/>
    <w:rsid w:val="00F46447"/>
    <w:rsid w:val="00F47786"/>
    <w:rsid w:val="00F47A45"/>
    <w:rsid w:val="00F47CC9"/>
    <w:rsid w:val="00F47D47"/>
    <w:rsid w:val="00F51E02"/>
    <w:rsid w:val="00F52722"/>
    <w:rsid w:val="00F52E2B"/>
    <w:rsid w:val="00F53872"/>
    <w:rsid w:val="00F53C8C"/>
    <w:rsid w:val="00F543C6"/>
    <w:rsid w:val="00F55C17"/>
    <w:rsid w:val="00F5615B"/>
    <w:rsid w:val="00F561F0"/>
    <w:rsid w:val="00F56297"/>
    <w:rsid w:val="00F567D5"/>
    <w:rsid w:val="00F57A04"/>
    <w:rsid w:val="00F57D0F"/>
    <w:rsid w:val="00F617B5"/>
    <w:rsid w:val="00F61B9D"/>
    <w:rsid w:val="00F6252A"/>
    <w:rsid w:val="00F629BF"/>
    <w:rsid w:val="00F62AEC"/>
    <w:rsid w:val="00F62CA6"/>
    <w:rsid w:val="00F63CEC"/>
    <w:rsid w:val="00F64556"/>
    <w:rsid w:val="00F64FD3"/>
    <w:rsid w:val="00F65AFA"/>
    <w:rsid w:val="00F66F28"/>
    <w:rsid w:val="00F6765B"/>
    <w:rsid w:val="00F6769D"/>
    <w:rsid w:val="00F67852"/>
    <w:rsid w:val="00F67B58"/>
    <w:rsid w:val="00F67D3B"/>
    <w:rsid w:val="00F702C7"/>
    <w:rsid w:val="00F711A0"/>
    <w:rsid w:val="00F71663"/>
    <w:rsid w:val="00F716C8"/>
    <w:rsid w:val="00F71958"/>
    <w:rsid w:val="00F7316B"/>
    <w:rsid w:val="00F73A7B"/>
    <w:rsid w:val="00F748D3"/>
    <w:rsid w:val="00F774EE"/>
    <w:rsid w:val="00F77A2A"/>
    <w:rsid w:val="00F80197"/>
    <w:rsid w:val="00F8283A"/>
    <w:rsid w:val="00F85211"/>
    <w:rsid w:val="00F857F2"/>
    <w:rsid w:val="00F874A8"/>
    <w:rsid w:val="00F910FA"/>
    <w:rsid w:val="00F917BF"/>
    <w:rsid w:val="00F91ABD"/>
    <w:rsid w:val="00F9237C"/>
    <w:rsid w:val="00F92A1E"/>
    <w:rsid w:val="00F937C2"/>
    <w:rsid w:val="00F9665B"/>
    <w:rsid w:val="00F96868"/>
    <w:rsid w:val="00F97611"/>
    <w:rsid w:val="00FA0006"/>
    <w:rsid w:val="00FA12DA"/>
    <w:rsid w:val="00FA151B"/>
    <w:rsid w:val="00FA1E5F"/>
    <w:rsid w:val="00FA26DE"/>
    <w:rsid w:val="00FA28B5"/>
    <w:rsid w:val="00FA2D9E"/>
    <w:rsid w:val="00FA3445"/>
    <w:rsid w:val="00FA38C6"/>
    <w:rsid w:val="00FA3D21"/>
    <w:rsid w:val="00FA4488"/>
    <w:rsid w:val="00FA556F"/>
    <w:rsid w:val="00FA5908"/>
    <w:rsid w:val="00FA619C"/>
    <w:rsid w:val="00FB0254"/>
    <w:rsid w:val="00FB0F25"/>
    <w:rsid w:val="00FB2471"/>
    <w:rsid w:val="00FB2DE2"/>
    <w:rsid w:val="00FB3F27"/>
    <w:rsid w:val="00FB4C14"/>
    <w:rsid w:val="00FB551F"/>
    <w:rsid w:val="00FB5E19"/>
    <w:rsid w:val="00FB6DB4"/>
    <w:rsid w:val="00FB747B"/>
    <w:rsid w:val="00FB7581"/>
    <w:rsid w:val="00FC02CD"/>
    <w:rsid w:val="00FC23EC"/>
    <w:rsid w:val="00FC257D"/>
    <w:rsid w:val="00FC35F6"/>
    <w:rsid w:val="00FC3700"/>
    <w:rsid w:val="00FC3CF0"/>
    <w:rsid w:val="00FC42E3"/>
    <w:rsid w:val="00FC5B4C"/>
    <w:rsid w:val="00FC60ED"/>
    <w:rsid w:val="00FC6933"/>
    <w:rsid w:val="00FC6D69"/>
    <w:rsid w:val="00FD012A"/>
    <w:rsid w:val="00FD0134"/>
    <w:rsid w:val="00FD14AF"/>
    <w:rsid w:val="00FD1615"/>
    <w:rsid w:val="00FD29E5"/>
    <w:rsid w:val="00FD2CB3"/>
    <w:rsid w:val="00FD2CF3"/>
    <w:rsid w:val="00FD3548"/>
    <w:rsid w:val="00FD5089"/>
    <w:rsid w:val="00FD5EB2"/>
    <w:rsid w:val="00FD6387"/>
    <w:rsid w:val="00FD7133"/>
    <w:rsid w:val="00FD7AA3"/>
    <w:rsid w:val="00FE04F5"/>
    <w:rsid w:val="00FE065F"/>
    <w:rsid w:val="00FE3CC8"/>
    <w:rsid w:val="00FE42A0"/>
    <w:rsid w:val="00FE4C32"/>
    <w:rsid w:val="00FE69A0"/>
    <w:rsid w:val="00FE7734"/>
    <w:rsid w:val="00FE7A2B"/>
    <w:rsid w:val="00FF0A1D"/>
    <w:rsid w:val="00FF0C6F"/>
    <w:rsid w:val="00FF122F"/>
    <w:rsid w:val="00FF14FF"/>
    <w:rsid w:val="00FF18F5"/>
    <w:rsid w:val="00FF29A3"/>
    <w:rsid w:val="00FF2FA0"/>
    <w:rsid w:val="00FF32BC"/>
    <w:rsid w:val="00FF451E"/>
    <w:rsid w:val="00FF578D"/>
    <w:rsid w:val="00FF5BD0"/>
    <w:rsid w:val="00FF650F"/>
    <w:rsid w:val="00FF7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FCD4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hAnsi="Cambria" w:cs="Arial Unicode MS"/>
      <w:color w:val="000000"/>
      <w:sz w:val="24"/>
      <w:szCs w:val="24"/>
      <w:u w:color="000000"/>
    </w:rPr>
  </w:style>
  <w:style w:type="character" w:styleId="PageNumber">
    <w:name w:val="page numbe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mbria" w:hAnsi="Cambria" w:cs="Arial Unicode MS"/>
      <w:color w:val="000000"/>
      <w:sz w:val="24"/>
      <w:szCs w:val="24"/>
      <w:u w:color="000000"/>
    </w:rPr>
  </w:style>
  <w:style w:type="paragraph" w:styleId="FootnoteText">
    <w:name w:val="footnote text"/>
    <w:link w:val="FootnoteTextChar"/>
    <w:uiPriority w:val="99"/>
    <w:rPr>
      <w:rFonts w:ascii="Cambria" w:eastAsia="Cambria" w:hAnsi="Cambria" w:cs="Cambria"/>
      <w:color w:val="000000"/>
      <w:sz w:val="24"/>
      <w:szCs w:val="24"/>
      <w:u w:color="000000"/>
    </w:rPr>
  </w:style>
  <w:style w:type="paragraph" w:styleId="NormalWeb">
    <w:name w:val="Normal (Web)"/>
    <w:pPr>
      <w:spacing w:before="100" w:after="100"/>
    </w:pPr>
    <w:rPr>
      <w:rFonts w:ascii="Times" w:eastAsia="Times" w:hAnsi="Times" w:cs="Times"/>
      <w:color w:val="000000"/>
      <w:u w:color="000000"/>
    </w:rPr>
  </w:style>
  <w:style w:type="character" w:customStyle="1" w:styleId="Hyperlink0">
    <w:name w:val="Hyperlink.0"/>
    <w:basedOn w:val="Hyperlink"/>
    <w:rPr>
      <w:color w:val="0000FF"/>
      <w:u w:val="single" w:color="0000FF"/>
    </w:rPr>
  </w:style>
  <w:style w:type="paragraph" w:styleId="Footer">
    <w:name w:val="footer"/>
    <w:basedOn w:val="Normal"/>
    <w:link w:val="FooterChar"/>
    <w:uiPriority w:val="99"/>
    <w:unhideWhenUsed/>
    <w:rsid w:val="0045777D"/>
    <w:pPr>
      <w:tabs>
        <w:tab w:val="center" w:pos="4513"/>
        <w:tab w:val="right" w:pos="9026"/>
      </w:tabs>
    </w:pPr>
  </w:style>
  <w:style w:type="character" w:customStyle="1" w:styleId="FooterChar">
    <w:name w:val="Footer Char"/>
    <w:basedOn w:val="DefaultParagraphFont"/>
    <w:link w:val="Footer"/>
    <w:uiPriority w:val="99"/>
    <w:rsid w:val="0045777D"/>
    <w:rPr>
      <w:sz w:val="24"/>
      <w:szCs w:val="24"/>
    </w:rPr>
  </w:style>
  <w:style w:type="character" w:customStyle="1" w:styleId="FootnoteTextChar">
    <w:name w:val="Footnote Text Char"/>
    <w:basedOn w:val="DefaultParagraphFont"/>
    <w:link w:val="FootnoteText"/>
    <w:uiPriority w:val="99"/>
    <w:rsid w:val="00C56448"/>
    <w:rPr>
      <w:rFonts w:ascii="Cambria" w:eastAsia="Cambria" w:hAnsi="Cambria" w:cs="Cambria"/>
      <w:color w:val="000000"/>
      <w:sz w:val="24"/>
      <w:szCs w:val="24"/>
      <w:u w:color="000000"/>
    </w:rPr>
  </w:style>
  <w:style w:type="character" w:styleId="FootnoteReference">
    <w:name w:val="footnote reference"/>
    <w:basedOn w:val="DefaultParagraphFont"/>
    <w:uiPriority w:val="99"/>
    <w:semiHidden/>
    <w:unhideWhenUsed/>
    <w:rsid w:val="00C56448"/>
    <w:rPr>
      <w:vertAlign w:val="superscript"/>
    </w:rPr>
  </w:style>
  <w:style w:type="paragraph" w:styleId="BalloonText">
    <w:name w:val="Balloon Text"/>
    <w:basedOn w:val="Normal"/>
    <w:link w:val="BalloonTextChar"/>
    <w:uiPriority w:val="99"/>
    <w:semiHidden/>
    <w:unhideWhenUsed/>
    <w:rsid w:val="00F678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852"/>
    <w:rPr>
      <w:rFonts w:ascii="Segoe UI" w:hAnsi="Segoe UI" w:cs="Segoe UI"/>
      <w:sz w:val="18"/>
      <w:szCs w:val="18"/>
    </w:rPr>
  </w:style>
  <w:style w:type="paragraph" w:styleId="EndnoteText">
    <w:name w:val="endnote text"/>
    <w:basedOn w:val="Normal"/>
    <w:link w:val="EndnoteTextChar"/>
    <w:uiPriority w:val="99"/>
    <w:semiHidden/>
    <w:unhideWhenUsed/>
    <w:rsid w:val="00CB4AB0"/>
    <w:rPr>
      <w:sz w:val="20"/>
      <w:szCs w:val="20"/>
    </w:rPr>
  </w:style>
  <w:style w:type="character" w:customStyle="1" w:styleId="EndnoteTextChar">
    <w:name w:val="Endnote Text Char"/>
    <w:basedOn w:val="DefaultParagraphFont"/>
    <w:link w:val="EndnoteText"/>
    <w:uiPriority w:val="99"/>
    <w:semiHidden/>
    <w:rsid w:val="00CB4AB0"/>
  </w:style>
  <w:style w:type="character" w:styleId="EndnoteReference">
    <w:name w:val="endnote reference"/>
    <w:basedOn w:val="DefaultParagraphFont"/>
    <w:uiPriority w:val="99"/>
    <w:semiHidden/>
    <w:unhideWhenUsed/>
    <w:rsid w:val="00CB4A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44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01B7D-10B8-4F1A-B96B-AEC186F16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7601</Words>
  <Characters>43330</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William Tullett</cp:lastModifiedBy>
  <cp:revision>3</cp:revision>
  <cp:lastPrinted>2018-03-20T14:06:00Z</cp:lastPrinted>
  <dcterms:created xsi:type="dcterms:W3CDTF">2018-09-04T19:03:00Z</dcterms:created>
  <dcterms:modified xsi:type="dcterms:W3CDTF">2018-09-04T19:04:00Z</dcterms:modified>
</cp:coreProperties>
</file>