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9C956" w14:textId="418175F9" w:rsidR="00E53013" w:rsidRPr="00475878" w:rsidRDefault="00971522" w:rsidP="00E53013">
      <w:pPr>
        <w:suppressAutoHyphens/>
        <w:autoSpaceDE w:val="0"/>
        <w:spacing w:line="480" w:lineRule="auto"/>
        <w:jc w:val="center"/>
        <w:rPr>
          <w:rFonts w:ascii="Times New Roman" w:eastAsia="Times New Roman" w:hAnsi="Times New Roman"/>
          <w:b/>
          <w:lang w:eastAsia="ar-SA"/>
        </w:rPr>
      </w:pPr>
      <w:bookmarkStart w:id="0" w:name="_GoBack"/>
      <w:bookmarkEnd w:id="0"/>
      <w:r w:rsidRPr="00475878">
        <w:rPr>
          <w:rFonts w:ascii="Times New Roman" w:eastAsia="Times New Roman" w:hAnsi="Times New Roman"/>
          <w:b/>
          <w:lang w:eastAsia="ar-SA"/>
        </w:rPr>
        <w:t>MEDITERRANEAN DIET</w:t>
      </w:r>
      <w:r w:rsidR="000917D8" w:rsidRPr="00475878">
        <w:rPr>
          <w:rFonts w:ascii="Times New Roman" w:eastAsia="Times New Roman" w:hAnsi="Times New Roman"/>
          <w:b/>
          <w:lang w:eastAsia="ar-SA"/>
        </w:rPr>
        <w:t xml:space="preserve"> AND </w:t>
      </w:r>
      <w:r w:rsidR="00E53013" w:rsidRPr="00475878">
        <w:rPr>
          <w:rFonts w:ascii="Times New Roman" w:eastAsia="Times New Roman" w:hAnsi="Times New Roman"/>
          <w:b/>
          <w:lang w:eastAsia="ar-SA"/>
        </w:rPr>
        <w:t xml:space="preserve">KNEE OSTEOARTHRITIS OUTCOMES: </w:t>
      </w:r>
    </w:p>
    <w:p w14:paraId="45DDA8D5" w14:textId="16452F3A" w:rsidR="00E53013" w:rsidRPr="00475878" w:rsidRDefault="00A526B4" w:rsidP="00E53013">
      <w:pPr>
        <w:suppressAutoHyphens/>
        <w:autoSpaceDE w:val="0"/>
        <w:spacing w:line="480" w:lineRule="auto"/>
        <w:jc w:val="center"/>
        <w:rPr>
          <w:rFonts w:ascii="Times New Roman" w:eastAsia="Times New Roman" w:hAnsi="Times New Roman"/>
          <w:b/>
          <w:lang w:val="it-IT" w:eastAsia="ar-SA"/>
        </w:rPr>
      </w:pPr>
      <w:r w:rsidRPr="00475878">
        <w:rPr>
          <w:rFonts w:ascii="Times New Roman" w:eastAsia="Times New Roman" w:hAnsi="Times New Roman"/>
          <w:b/>
          <w:lang w:val="it-IT" w:eastAsia="ar-SA"/>
        </w:rPr>
        <w:t>A LONGITUDINAL COHORT STUDY</w:t>
      </w:r>
    </w:p>
    <w:p w14:paraId="66FB7D0E" w14:textId="77777777" w:rsidR="00EF52DB" w:rsidRPr="00475878" w:rsidRDefault="00EF52DB" w:rsidP="00E53013">
      <w:pPr>
        <w:suppressAutoHyphens/>
        <w:autoSpaceDE w:val="0"/>
        <w:spacing w:line="480" w:lineRule="auto"/>
        <w:jc w:val="both"/>
        <w:rPr>
          <w:rFonts w:ascii="Times New Roman" w:eastAsia="Times New Roman" w:hAnsi="Times New Roman"/>
          <w:lang w:val="it-IT" w:eastAsia="ar-SA"/>
        </w:rPr>
      </w:pPr>
    </w:p>
    <w:p w14:paraId="75350B35" w14:textId="1CD0C6CF" w:rsidR="00E53013" w:rsidRPr="00475878" w:rsidRDefault="00E53013" w:rsidP="00E53013">
      <w:pPr>
        <w:suppressAutoHyphens/>
        <w:autoSpaceDE w:val="0"/>
        <w:spacing w:line="480" w:lineRule="auto"/>
        <w:jc w:val="both"/>
        <w:rPr>
          <w:rFonts w:ascii="Times New Roman" w:eastAsia="Times New Roman" w:hAnsi="Times New Roman"/>
          <w:lang w:val="it-IT" w:eastAsia="ar-SA"/>
        </w:rPr>
      </w:pPr>
      <w:r w:rsidRPr="00475878">
        <w:rPr>
          <w:rFonts w:ascii="Times New Roman" w:eastAsia="Times New Roman" w:hAnsi="Times New Roman"/>
          <w:lang w:val="it-IT" w:eastAsia="ar-SA"/>
        </w:rPr>
        <w:t>Nicola Veronese</w:t>
      </w:r>
      <w:r w:rsidRPr="00475878">
        <w:rPr>
          <w:rFonts w:ascii="Times New Roman" w:eastAsia="Times New Roman" w:hAnsi="Times New Roman"/>
          <w:vertAlign w:val="superscript"/>
          <w:lang w:val="it-IT" w:eastAsia="ar-SA"/>
        </w:rPr>
        <w:t>1</w:t>
      </w:r>
      <w:r w:rsidR="00EE0EC9" w:rsidRPr="00475878">
        <w:rPr>
          <w:rFonts w:ascii="Times New Roman" w:eastAsia="Times New Roman" w:hAnsi="Times New Roman"/>
          <w:vertAlign w:val="superscript"/>
          <w:lang w:val="it-IT" w:eastAsia="ar-SA"/>
        </w:rPr>
        <w:t>,2</w:t>
      </w:r>
      <w:r w:rsidRPr="00475878">
        <w:rPr>
          <w:rFonts w:ascii="Times New Roman" w:eastAsia="Times New Roman" w:hAnsi="Times New Roman"/>
          <w:lang w:val="it-IT" w:eastAsia="ar-SA"/>
        </w:rPr>
        <w:t xml:space="preserve">, </w:t>
      </w:r>
      <w:r w:rsidR="00FA7671" w:rsidRPr="00475878">
        <w:rPr>
          <w:rFonts w:ascii="Times New Roman" w:eastAsia="Times New Roman" w:hAnsi="Times New Roman"/>
          <w:lang w:val="it-IT" w:eastAsia="ar-SA"/>
        </w:rPr>
        <w:t xml:space="preserve">MD, </w:t>
      </w:r>
      <w:r w:rsidRPr="00475878">
        <w:rPr>
          <w:rFonts w:ascii="Times New Roman" w:eastAsia="Times New Roman" w:hAnsi="Times New Roman"/>
          <w:lang w:val="it-IT" w:eastAsia="ar-SA"/>
        </w:rPr>
        <w:t>Ai Koyanagi</w:t>
      </w:r>
      <w:r w:rsidR="002B4017" w:rsidRPr="00475878">
        <w:rPr>
          <w:rFonts w:ascii="Times New Roman" w:eastAsia="Times New Roman" w:hAnsi="Times New Roman"/>
          <w:vertAlign w:val="superscript"/>
          <w:lang w:val="it-IT" w:eastAsia="ar-SA"/>
        </w:rPr>
        <w:t>3</w:t>
      </w:r>
      <w:r w:rsidRPr="00475878">
        <w:rPr>
          <w:rFonts w:ascii="Times New Roman" w:eastAsia="Times New Roman" w:hAnsi="Times New Roman"/>
          <w:vertAlign w:val="superscript"/>
          <w:lang w:val="it-IT" w:eastAsia="ar-SA"/>
        </w:rPr>
        <w:t>,</w:t>
      </w:r>
      <w:r w:rsidR="002B4017" w:rsidRPr="00475878">
        <w:rPr>
          <w:rFonts w:ascii="Times New Roman" w:eastAsia="Times New Roman" w:hAnsi="Times New Roman"/>
          <w:vertAlign w:val="superscript"/>
          <w:lang w:val="it-IT" w:eastAsia="ar-SA"/>
        </w:rPr>
        <w:t>4</w:t>
      </w:r>
      <w:r w:rsidRPr="00475878">
        <w:rPr>
          <w:rFonts w:ascii="Times New Roman" w:eastAsia="Times New Roman" w:hAnsi="Times New Roman"/>
          <w:lang w:val="it-IT" w:eastAsia="ar-SA"/>
        </w:rPr>
        <w:t>,</w:t>
      </w:r>
      <w:r w:rsidR="00FA7671" w:rsidRPr="00475878">
        <w:rPr>
          <w:rFonts w:ascii="Times New Roman" w:eastAsia="Times New Roman" w:hAnsi="Times New Roman"/>
          <w:lang w:val="it-IT" w:eastAsia="ar-SA"/>
        </w:rPr>
        <w:t xml:space="preserve"> MD,</w:t>
      </w:r>
      <w:r w:rsidRPr="00475878">
        <w:rPr>
          <w:rFonts w:ascii="Times New Roman" w:eastAsia="Times New Roman" w:hAnsi="Times New Roman"/>
          <w:lang w:val="it-IT" w:eastAsia="ar-SA"/>
        </w:rPr>
        <w:t xml:space="preserve"> Brendon Stubbs</w:t>
      </w:r>
      <w:r w:rsidR="002B4017" w:rsidRPr="00475878">
        <w:rPr>
          <w:rFonts w:ascii="Times New Roman" w:eastAsia="Times New Roman" w:hAnsi="Times New Roman"/>
          <w:vertAlign w:val="superscript"/>
          <w:lang w:val="it-IT" w:eastAsia="ar-SA"/>
        </w:rPr>
        <w:t>5</w:t>
      </w:r>
      <w:r w:rsidRPr="00475878">
        <w:rPr>
          <w:rFonts w:ascii="Times New Roman" w:eastAsia="Times New Roman" w:hAnsi="Times New Roman"/>
          <w:vertAlign w:val="superscript"/>
          <w:lang w:val="it-IT" w:eastAsia="ar-SA"/>
        </w:rPr>
        <w:t>,6</w:t>
      </w:r>
      <w:r w:rsidR="002B4017" w:rsidRPr="00475878">
        <w:rPr>
          <w:rFonts w:ascii="Times New Roman" w:eastAsia="Times New Roman" w:hAnsi="Times New Roman"/>
          <w:vertAlign w:val="superscript"/>
          <w:lang w:val="it-IT" w:eastAsia="ar-SA"/>
        </w:rPr>
        <w:t>,7</w:t>
      </w:r>
      <w:r w:rsidRPr="00475878">
        <w:rPr>
          <w:rFonts w:ascii="Times New Roman" w:eastAsia="Times New Roman" w:hAnsi="Times New Roman"/>
          <w:lang w:val="it-IT" w:eastAsia="ar-SA"/>
        </w:rPr>
        <w:t>,</w:t>
      </w:r>
      <w:r w:rsidR="00FA7671" w:rsidRPr="00475878">
        <w:rPr>
          <w:rFonts w:ascii="Times New Roman" w:eastAsia="Times New Roman" w:hAnsi="Times New Roman"/>
          <w:lang w:val="it-IT" w:eastAsia="ar-SA"/>
        </w:rPr>
        <w:t xml:space="preserve"> PhD,</w:t>
      </w:r>
      <w:r w:rsidRPr="00475878">
        <w:rPr>
          <w:rFonts w:ascii="Times New Roman" w:eastAsia="Times New Roman" w:hAnsi="Times New Roman"/>
          <w:lang w:val="it-IT" w:eastAsia="ar-SA"/>
        </w:rPr>
        <w:t xml:space="preserve"> Cyrus Cooper</w:t>
      </w:r>
      <w:r w:rsidR="002B4017" w:rsidRPr="00475878">
        <w:rPr>
          <w:rFonts w:ascii="Times New Roman" w:eastAsia="Times New Roman" w:hAnsi="Times New Roman"/>
          <w:vertAlign w:val="superscript"/>
          <w:lang w:val="it-IT" w:eastAsia="ar-SA"/>
        </w:rPr>
        <w:t>8</w:t>
      </w:r>
      <w:r w:rsidRPr="00475878">
        <w:rPr>
          <w:rFonts w:ascii="Times New Roman" w:eastAsia="Times New Roman" w:hAnsi="Times New Roman"/>
          <w:vertAlign w:val="superscript"/>
          <w:lang w:val="it-IT" w:eastAsia="ar-SA"/>
        </w:rPr>
        <w:t>,9</w:t>
      </w:r>
      <w:r w:rsidR="002B4017" w:rsidRPr="00475878">
        <w:rPr>
          <w:rFonts w:ascii="Times New Roman" w:eastAsia="Times New Roman" w:hAnsi="Times New Roman"/>
          <w:vertAlign w:val="superscript"/>
          <w:lang w:val="it-IT" w:eastAsia="ar-SA"/>
        </w:rPr>
        <w:t>,10</w:t>
      </w:r>
      <w:r w:rsidRPr="00475878">
        <w:rPr>
          <w:rFonts w:ascii="Times New Roman" w:eastAsia="Times New Roman" w:hAnsi="Times New Roman"/>
          <w:lang w:val="it-IT" w:eastAsia="ar-SA"/>
        </w:rPr>
        <w:t>,</w:t>
      </w:r>
      <w:r w:rsidR="00FA7671" w:rsidRPr="00475878">
        <w:rPr>
          <w:rFonts w:ascii="Times New Roman" w:eastAsia="Times New Roman" w:hAnsi="Times New Roman"/>
          <w:lang w:val="it-IT" w:eastAsia="ar-SA"/>
        </w:rPr>
        <w:t xml:space="preserve"> MD,</w:t>
      </w:r>
      <w:r w:rsidRPr="00475878">
        <w:rPr>
          <w:rFonts w:ascii="Times New Roman" w:eastAsia="Times New Roman" w:hAnsi="Times New Roman"/>
          <w:lang w:val="it-IT" w:eastAsia="ar-SA"/>
        </w:rPr>
        <w:t xml:space="preserve"> Giuseppe Guglielmi</w:t>
      </w:r>
      <w:r w:rsidRPr="00475878">
        <w:rPr>
          <w:rFonts w:ascii="Times New Roman" w:eastAsia="Times New Roman" w:hAnsi="Times New Roman"/>
          <w:vertAlign w:val="superscript"/>
          <w:lang w:val="it-IT" w:eastAsia="ar-SA"/>
        </w:rPr>
        <w:t>1</w:t>
      </w:r>
      <w:r w:rsidR="002B4017" w:rsidRPr="00475878">
        <w:rPr>
          <w:rFonts w:ascii="Times New Roman" w:eastAsia="Times New Roman" w:hAnsi="Times New Roman"/>
          <w:vertAlign w:val="superscript"/>
          <w:lang w:val="it-IT" w:eastAsia="ar-SA"/>
        </w:rPr>
        <w:t>1</w:t>
      </w:r>
      <w:r w:rsidRPr="00475878">
        <w:rPr>
          <w:rFonts w:ascii="Times New Roman" w:eastAsia="Times New Roman" w:hAnsi="Times New Roman"/>
          <w:vertAlign w:val="superscript"/>
          <w:lang w:val="it-IT" w:eastAsia="ar-SA"/>
        </w:rPr>
        <w:t>,1</w:t>
      </w:r>
      <w:r w:rsidR="002B4017" w:rsidRPr="00475878">
        <w:rPr>
          <w:rFonts w:ascii="Times New Roman" w:eastAsia="Times New Roman" w:hAnsi="Times New Roman"/>
          <w:vertAlign w:val="superscript"/>
          <w:lang w:val="it-IT" w:eastAsia="ar-SA"/>
        </w:rPr>
        <w:t>2</w:t>
      </w:r>
      <w:r w:rsidRPr="00475878">
        <w:rPr>
          <w:rFonts w:ascii="Times New Roman" w:eastAsia="Times New Roman" w:hAnsi="Times New Roman"/>
          <w:lang w:val="it-IT" w:eastAsia="ar-SA"/>
        </w:rPr>
        <w:t xml:space="preserve">, </w:t>
      </w:r>
      <w:r w:rsidR="00FA7671" w:rsidRPr="00475878">
        <w:rPr>
          <w:rFonts w:ascii="Times New Roman" w:eastAsia="Times New Roman" w:hAnsi="Times New Roman"/>
          <w:lang w:val="it-IT" w:eastAsia="ar-SA"/>
        </w:rPr>
        <w:t xml:space="preserve">MD, </w:t>
      </w:r>
      <w:r w:rsidRPr="00475878">
        <w:rPr>
          <w:rFonts w:ascii="Times New Roman" w:eastAsia="Times New Roman" w:hAnsi="Times New Roman"/>
          <w:lang w:val="it-IT" w:eastAsia="ar-SA"/>
        </w:rPr>
        <w:t>Renè Rizzoli</w:t>
      </w:r>
      <w:r w:rsidRPr="00475878">
        <w:rPr>
          <w:rFonts w:ascii="Times New Roman" w:eastAsia="Times New Roman" w:hAnsi="Times New Roman"/>
          <w:vertAlign w:val="superscript"/>
          <w:lang w:val="it-IT" w:eastAsia="ar-SA"/>
        </w:rPr>
        <w:t>1</w:t>
      </w:r>
      <w:r w:rsidR="002B4017" w:rsidRPr="00475878">
        <w:rPr>
          <w:rFonts w:ascii="Times New Roman" w:eastAsia="Times New Roman" w:hAnsi="Times New Roman"/>
          <w:vertAlign w:val="superscript"/>
          <w:lang w:val="it-IT" w:eastAsia="ar-SA"/>
        </w:rPr>
        <w:t>3</w:t>
      </w:r>
      <w:r w:rsidRPr="00475878">
        <w:rPr>
          <w:rFonts w:ascii="Times New Roman" w:eastAsia="Times New Roman" w:hAnsi="Times New Roman"/>
          <w:lang w:val="it-IT" w:eastAsia="ar-SA"/>
        </w:rPr>
        <w:t>,</w:t>
      </w:r>
      <w:r w:rsidR="00FA7671" w:rsidRPr="00475878">
        <w:rPr>
          <w:rFonts w:ascii="Times New Roman" w:eastAsia="Times New Roman" w:hAnsi="Times New Roman"/>
          <w:lang w:val="it-IT" w:eastAsia="ar-SA"/>
        </w:rPr>
        <w:t xml:space="preserve"> MD,</w:t>
      </w:r>
      <w:r w:rsidRPr="00475878">
        <w:rPr>
          <w:rFonts w:ascii="Times New Roman" w:eastAsia="Times New Roman" w:hAnsi="Times New Roman"/>
          <w:lang w:val="it-IT" w:eastAsia="ar-SA"/>
        </w:rPr>
        <w:t xml:space="preserve"> </w:t>
      </w:r>
      <w:r w:rsidR="00A8349B" w:rsidRPr="00475878">
        <w:rPr>
          <w:rFonts w:ascii="Times New Roman" w:eastAsia="Times New Roman" w:hAnsi="Times New Roman"/>
          <w:lang w:val="it-IT" w:eastAsia="ar-SA"/>
        </w:rPr>
        <w:t>Leonardo Punzi</w:t>
      </w:r>
      <w:r w:rsidR="00A8349B" w:rsidRPr="00475878">
        <w:rPr>
          <w:rFonts w:ascii="Times New Roman" w:eastAsia="Times New Roman" w:hAnsi="Times New Roman"/>
          <w:vertAlign w:val="superscript"/>
          <w:lang w:val="it-IT" w:eastAsia="ar-SA"/>
        </w:rPr>
        <w:t>1</w:t>
      </w:r>
      <w:r w:rsidR="002B4017" w:rsidRPr="00475878">
        <w:rPr>
          <w:rFonts w:ascii="Times New Roman" w:eastAsia="Times New Roman" w:hAnsi="Times New Roman"/>
          <w:vertAlign w:val="superscript"/>
          <w:lang w:val="it-IT" w:eastAsia="ar-SA"/>
        </w:rPr>
        <w:t>4</w:t>
      </w:r>
      <w:r w:rsidR="00A8349B" w:rsidRPr="00475878">
        <w:rPr>
          <w:rFonts w:ascii="Times New Roman" w:eastAsia="Times New Roman" w:hAnsi="Times New Roman"/>
          <w:lang w:val="it-IT" w:eastAsia="ar-SA"/>
        </w:rPr>
        <w:t>,</w:t>
      </w:r>
      <w:r w:rsidR="00FA7671" w:rsidRPr="00475878">
        <w:rPr>
          <w:rFonts w:ascii="Times New Roman" w:eastAsia="Times New Roman" w:hAnsi="Times New Roman"/>
          <w:lang w:val="it-IT" w:eastAsia="ar-SA"/>
        </w:rPr>
        <w:t xml:space="preserve"> MD,</w:t>
      </w:r>
      <w:r w:rsidR="00A8349B" w:rsidRPr="00475878">
        <w:rPr>
          <w:rFonts w:ascii="Times New Roman" w:eastAsia="Times New Roman" w:hAnsi="Times New Roman"/>
          <w:lang w:val="it-IT" w:eastAsia="ar-SA"/>
        </w:rPr>
        <w:t xml:space="preserve"> </w:t>
      </w:r>
      <w:r w:rsidR="009B40ED" w:rsidRPr="00475878">
        <w:rPr>
          <w:rFonts w:ascii="Times New Roman" w:eastAsia="Times New Roman" w:hAnsi="Times New Roman"/>
          <w:lang w:val="it-IT" w:eastAsia="ar-SA"/>
        </w:rPr>
        <w:t>Domenico Rogoli</w:t>
      </w:r>
      <w:r w:rsidR="009B40ED" w:rsidRPr="00475878">
        <w:rPr>
          <w:rFonts w:ascii="Times New Roman" w:eastAsia="Times New Roman" w:hAnsi="Times New Roman"/>
          <w:vertAlign w:val="superscript"/>
          <w:lang w:val="it-IT" w:eastAsia="ar-SA"/>
        </w:rPr>
        <w:t>1</w:t>
      </w:r>
      <w:r w:rsidR="009B40ED" w:rsidRPr="00475878">
        <w:rPr>
          <w:rFonts w:ascii="Times New Roman" w:eastAsia="Times New Roman" w:hAnsi="Times New Roman"/>
          <w:lang w:val="it-IT" w:eastAsia="ar-SA"/>
        </w:rPr>
        <w:t xml:space="preserve">, MD, </w:t>
      </w:r>
      <w:r w:rsidR="00EE0EC9" w:rsidRPr="00475878">
        <w:rPr>
          <w:rFonts w:ascii="Times New Roman" w:eastAsia="Times New Roman" w:hAnsi="Times New Roman"/>
          <w:lang w:val="it-IT" w:eastAsia="ar-SA"/>
        </w:rPr>
        <w:t>Maria Gabriella Caruso</w:t>
      </w:r>
      <w:r w:rsidR="0094670E" w:rsidRPr="00475878">
        <w:rPr>
          <w:rFonts w:ascii="Times New Roman" w:eastAsia="Times New Roman" w:hAnsi="Times New Roman"/>
          <w:vertAlign w:val="superscript"/>
          <w:lang w:val="it-IT" w:eastAsia="ar-SA"/>
        </w:rPr>
        <w:t>2</w:t>
      </w:r>
      <w:r w:rsidR="00EE0EC9" w:rsidRPr="00475878">
        <w:rPr>
          <w:rFonts w:ascii="Times New Roman" w:eastAsia="Times New Roman" w:hAnsi="Times New Roman"/>
          <w:lang w:val="it-IT" w:eastAsia="ar-SA"/>
        </w:rPr>
        <w:t>, MD, Ornella Rotolo</w:t>
      </w:r>
      <w:r w:rsidR="0094670E" w:rsidRPr="00475878">
        <w:rPr>
          <w:rFonts w:ascii="Times New Roman" w:eastAsia="Times New Roman" w:hAnsi="Times New Roman"/>
          <w:vertAlign w:val="superscript"/>
          <w:lang w:val="it-IT" w:eastAsia="ar-SA"/>
        </w:rPr>
        <w:t>2</w:t>
      </w:r>
      <w:r w:rsidR="00EE0EC9" w:rsidRPr="00475878">
        <w:rPr>
          <w:rFonts w:ascii="Times New Roman" w:eastAsia="Times New Roman" w:hAnsi="Times New Roman"/>
          <w:lang w:val="it-IT" w:eastAsia="ar-SA"/>
        </w:rPr>
        <w:t xml:space="preserve">, RD, </w:t>
      </w:r>
      <w:r w:rsidR="00FD4290" w:rsidRPr="00475878">
        <w:rPr>
          <w:rFonts w:ascii="Times New Roman" w:eastAsia="Times New Roman" w:hAnsi="Times New Roman"/>
          <w:lang w:val="it-IT" w:eastAsia="ar-SA"/>
        </w:rPr>
        <w:t>Maria Notarnicola</w:t>
      </w:r>
      <w:r w:rsidR="0094670E" w:rsidRPr="00475878">
        <w:rPr>
          <w:rFonts w:ascii="Times New Roman" w:eastAsia="Times New Roman" w:hAnsi="Times New Roman"/>
          <w:vertAlign w:val="superscript"/>
          <w:lang w:val="it-IT" w:eastAsia="ar-SA"/>
        </w:rPr>
        <w:t>2</w:t>
      </w:r>
      <w:r w:rsidR="0094670E" w:rsidRPr="00475878">
        <w:rPr>
          <w:rFonts w:ascii="Times New Roman" w:eastAsia="Times New Roman" w:hAnsi="Times New Roman"/>
          <w:lang w:val="it-IT" w:eastAsia="ar-SA"/>
        </w:rPr>
        <w:t>, ScD,</w:t>
      </w:r>
      <w:r w:rsidR="00EE0EC9" w:rsidRPr="00475878">
        <w:rPr>
          <w:rFonts w:ascii="Times New Roman" w:eastAsia="Times New Roman" w:hAnsi="Times New Roman"/>
          <w:lang w:val="it-IT" w:eastAsia="ar-SA"/>
        </w:rPr>
        <w:t xml:space="preserve"> </w:t>
      </w:r>
      <w:r w:rsidR="00252986" w:rsidRPr="00475878">
        <w:rPr>
          <w:rFonts w:ascii="Times New Roman" w:eastAsia="Times New Roman" w:hAnsi="Times New Roman"/>
          <w:lang w:val="it-IT" w:eastAsia="ar-SA"/>
        </w:rPr>
        <w:t>Nasser Al-Daghri</w:t>
      </w:r>
      <w:r w:rsidR="00252986" w:rsidRPr="00475878">
        <w:rPr>
          <w:rFonts w:ascii="Times New Roman" w:eastAsia="Times New Roman" w:hAnsi="Times New Roman"/>
          <w:vertAlign w:val="superscript"/>
          <w:lang w:val="it-IT" w:eastAsia="ar-SA"/>
        </w:rPr>
        <w:t>1</w:t>
      </w:r>
      <w:r w:rsidR="002B4017" w:rsidRPr="00475878">
        <w:rPr>
          <w:rFonts w:ascii="Times New Roman" w:eastAsia="Times New Roman" w:hAnsi="Times New Roman"/>
          <w:vertAlign w:val="superscript"/>
          <w:lang w:val="it-IT" w:eastAsia="ar-SA"/>
        </w:rPr>
        <w:t>5</w:t>
      </w:r>
      <w:r w:rsidR="00252986" w:rsidRPr="00475878">
        <w:rPr>
          <w:rFonts w:ascii="Times New Roman" w:eastAsia="Times New Roman" w:hAnsi="Times New Roman"/>
          <w:lang w:val="it-IT" w:eastAsia="ar-SA"/>
        </w:rPr>
        <w:t xml:space="preserve">, </w:t>
      </w:r>
      <w:r w:rsidR="00FA7671" w:rsidRPr="00475878">
        <w:rPr>
          <w:rFonts w:ascii="Times New Roman" w:eastAsia="Times New Roman" w:hAnsi="Times New Roman"/>
          <w:lang w:val="it-IT" w:eastAsia="ar-SA"/>
        </w:rPr>
        <w:t xml:space="preserve">MD, </w:t>
      </w:r>
      <w:r w:rsidR="00D26B45" w:rsidRPr="00475878">
        <w:rPr>
          <w:rFonts w:ascii="Times New Roman" w:eastAsia="Times New Roman" w:hAnsi="Times New Roman"/>
          <w:lang w:val="it-IT" w:eastAsia="ar-SA"/>
        </w:rPr>
        <w:t>Lee Smith</w:t>
      </w:r>
      <w:r w:rsidR="00D26B45" w:rsidRPr="00475878">
        <w:rPr>
          <w:rFonts w:ascii="Times New Roman" w:eastAsia="Times New Roman" w:hAnsi="Times New Roman"/>
          <w:vertAlign w:val="superscript"/>
          <w:lang w:val="it-IT" w:eastAsia="ar-SA"/>
        </w:rPr>
        <w:t>1</w:t>
      </w:r>
      <w:r w:rsidR="002B4017" w:rsidRPr="00475878">
        <w:rPr>
          <w:rFonts w:ascii="Times New Roman" w:eastAsia="Times New Roman" w:hAnsi="Times New Roman"/>
          <w:vertAlign w:val="superscript"/>
          <w:lang w:val="it-IT" w:eastAsia="ar-SA"/>
        </w:rPr>
        <w:t>6</w:t>
      </w:r>
      <w:r w:rsidR="0023020A" w:rsidRPr="00475878">
        <w:rPr>
          <w:rFonts w:ascii="Times New Roman" w:eastAsia="Times New Roman" w:hAnsi="Times New Roman"/>
          <w:lang w:val="it-IT" w:eastAsia="ar-SA"/>
        </w:rPr>
        <w:t>,</w:t>
      </w:r>
      <w:r w:rsidR="00FA7671" w:rsidRPr="00475878">
        <w:rPr>
          <w:rFonts w:ascii="Times New Roman" w:eastAsia="Times New Roman" w:hAnsi="Times New Roman"/>
          <w:lang w:val="it-IT" w:eastAsia="ar-SA"/>
        </w:rPr>
        <w:t xml:space="preserve"> </w:t>
      </w:r>
      <w:r w:rsidR="00391BF6" w:rsidRPr="00475878">
        <w:rPr>
          <w:rFonts w:ascii="Times New Roman" w:eastAsia="Times New Roman" w:hAnsi="Times New Roman"/>
          <w:lang w:val="it-IT" w:eastAsia="ar-SA"/>
        </w:rPr>
        <w:t>PhD</w:t>
      </w:r>
      <w:r w:rsidR="00FA7671" w:rsidRPr="00475878">
        <w:rPr>
          <w:rFonts w:ascii="Times New Roman" w:eastAsia="Times New Roman" w:hAnsi="Times New Roman"/>
          <w:lang w:val="it-IT" w:eastAsia="ar-SA"/>
        </w:rPr>
        <w:t>,</w:t>
      </w:r>
      <w:r w:rsidR="0023020A" w:rsidRPr="00475878">
        <w:rPr>
          <w:rFonts w:ascii="Times New Roman" w:eastAsia="Times New Roman" w:hAnsi="Times New Roman"/>
          <w:lang w:val="it-IT" w:eastAsia="ar-SA"/>
        </w:rPr>
        <w:t xml:space="preserve"> </w:t>
      </w:r>
      <w:r w:rsidR="002F4CCA" w:rsidRPr="00475878">
        <w:rPr>
          <w:rFonts w:ascii="Times New Roman" w:eastAsia="Times New Roman" w:hAnsi="Times New Roman"/>
          <w:lang w:val="it-IT" w:eastAsia="ar-SA"/>
        </w:rPr>
        <w:t>Jean-Yves Reginster</w:t>
      </w:r>
      <w:r w:rsidR="002F4CCA" w:rsidRPr="00475878">
        <w:rPr>
          <w:rFonts w:ascii="Times New Roman" w:eastAsia="Times New Roman" w:hAnsi="Times New Roman"/>
          <w:vertAlign w:val="superscript"/>
          <w:lang w:val="it-IT" w:eastAsia="ar-SA"/>
        </w:rPr>
        <w:t>1</w:t>
      </w:r>
      <w:r w:rsidR="006439DE" w:rsidRPr="00475878">
        <w:rPr>
          <w:rFonts w:ascii="Times New Roman" w:eastAsia="Times New Roman" w:hAnsi="Times New Roman"/>
          <w:vertAlign w:val="superscript"/>
          <w:lang w:val="it-IT" w:eastAsia="ar-SA"/>
        </w:rPr>
        <w:t>5,1</w:t>
      </w:r>
      <w:r w:rsidR="002B4017" w:rsidRPr="00475878">
        <w:rPr>
          <w:rFonts w:ascii="Times New Roman" w:eastAsia="Times New Roman" w:hAnsi="Times New Roman"/>
          <w:vertAlign w:val="superscript"/>
          <w:lang w:val="it-IT" w:eastAsia="ar-SA"/>
        </w:rPr>
        <w:t>7</w:t>
      </w:r>
      <w:r w:rsidR="002F4CCA" w:rsidRPr="00475878">
        <w:rPr>
          <w:rFonts w:ascii="Times New Roman" w:eastAsia="Times New Roman" w:hAnsi="Times New Roman"/>
          <w:lang w:val="it-IT" w:eastAsia="ar-SA"/>
        </w:rPr>
        <w:t xml:space="preserve">, MD, PhD, </w:t>
      </w:r>
      <w:r w:rsidRPr="00475878">
        <w:rPr>
          <w:rFonts w:ascii="Times New Roman" w:eastAsia="Times New Roman" w:hAnsi="Times New Roman"/>
          <w:lang w:val="it-IT" w:eastAsia="ar-SA"/>
        </w:rPr>
        <w:t>Stefania Maggi</w:t>
      </w:r>
      <w:r w:rsidRPr="00475878">
        <w:rPr>
          <w:rFonts w:ascii="Times New Roman" w:eastAsia="Times New Roman" w:hAnsi="Times New Roman"/>
          <w:vertAlign w:val="superscript"/>
          <w:lang w:val="it-IT" w:eastAsia="ar-SA"/>
        </w:rPr>
        <w:t>1</w:t>
      </w:r>
      <w:r w:rsidR="008B073A" w:rsidRPr="00475878">
        <w:rPr>
          <w:rFonts w:ascii="Times New Roman" w:eastAsia="Times New Roman" w:hAnsi="Times New Roman"/>
          <w:lang w:val="it-IT" w:eastAsia="ar-SA"/>
        </w:rPr>
        <w:t>,</w:t>
      </w:r>
      <w:r w:rsidR="00FA7671" w:rsidRPr="00475878">
        <w:rPr>
          <w:rFonts w:ascii="Times New Roman" w:eastAsia="Times New Roman" w:hAnsi="Times New Roman"/>
          <w:lang w:val="it-IT" w:eastAsia="ar-SA"/>
        </w:rPr>
        <w:t xml:space="preserve"> MD</w:t>
      </w:r>
      <w:r w:rsidR="008B073A" w:rsidRPr="00475878">
        <w:rPr>
          <w:rFonts w:ascii="Times New Roman" w:eastAsia="Times New Roman" w:hAnsi="Times New Roman"/>
          <w:lang w:val="it-IT" w:eastAsia="ar-SA"/>
        </w:rPr>
        <w:t xml:space="preserve"> </w:t>
      </w:r>
    </w:p>
    <w:p w14:paraId="0EFBD9AE" w14:textId="77777777" w:rsidR="00E53013" w:rsidRPr="00475878" w:rsidRDefault="00E53013" w:rsidP="00E53013">
      <w:pPr>
        <w:suppressAutoHyphens/>
        <w:autoSpaceDE w:val="0"/>
        <w:spacing w:line="480" w:lineRule="auto"/>
        <w:rPr>
          <w:rFonts w:ascii="Times New Roman" w:eastAsia="Times New Roman" w:hAnsi="Times New Roman"/>
          <w:b/>
          <w:lang w:val="it-IT" w:eastAsia="ar-SA"/>
        </w:rPr>
      </w:pPr>
    </w:p>
    <w:p w14:paraId="6EDAB190" w14:textId="371FD4DB" w:rsidR="00E53013" w:rsidRPr="00475878" w:rsidRDefault="00E53013" w:rsidP="00E53013">
      <w:pPr>
        <w:suppressAutoHyphens/>
        <w:autoSpaceDE w:val="0"/>
        <w:spacing w:line="480" w:lineRule="auto"/>
        <w:jc w:val="both"/>
        <w:rPr>
          <w:rFonts w:ascii="Times New Roman" w:eastAsia="Times New Roman" w:hAnsi="Times New Roman"/>
          <w:lang w:eastAsia="ar-SA"/>
        </w:rPr>
      </w:pPr>
      <w:r w:rsidRPr="00475878">
        <w:rPr>
          <w:rFonts w:ascii="Times New Roman" w:eastAsia="Times New Roman" w:hAnsi="Times New Roman"/>
          <w:vertAlign w:val="superscript"/>
          <w:lang w:eastAsia="ar-SA"/>
        </w:rPr>
        <w:t xml:space="preserve">1 </w:t>
      </w:r>
      <w:r w:rsidRPr="00475878">
        <w:rPr>
          <w:rFonts w:ascii="Times New Roman" w:eastAsia="Times New Roman" w:hAnsi="Times New Roman"/>
          <w:lang w:eastAsia="ar-SA"/>
        </w:rPr>
        <w:t>National Research Council, Neuroscience Institute, Aging Branch, Padova, Italy.</w:t>
      </w:r>
    </w:p>
    <w:p w14:paraId="5B35A13C" w14:textId="12AA41D8" w:rsidR="00EE0EC9" w:rsidRPr="00475878" w:rsidRDefault="0094670E" w:rsidP="00E53013">
      <w:pPr>
        <w:suppressAutoHyphens/>
        <w:autoSpaceDE w:val="0"/>
        <w:spacing w:line="480" w:lineRule="auto"/>
        <w:jc w:val="both"/>
        <w:rPr>
          <w:rFonts w:ascii="Times New Roman" w:eastAsia="Times New Roman" w:hAnsi="Times New Roman"/>
          <w:lang w:eastAsia="ar-SA"/>
        </w:rPr>
      </w:pPr>
      <w:r w:rsidRPr="00475878">
        <w:rPr>
          <w:rFonts w:ascii="Times New Roman" w:eastAsia="Times New Roman" w:hAnsi="Times New Roman"/>
          <w:vertAlign w:val="superscript"/>
          <w:lang w:eastAsia="ar-SA"/>
        </w:rPr>
        <w:t xml:space="preserve">2 </w:t>
      </w:r>
      <w:r w:rsidRPr="00475878">
        <w:rPr>
          <w:rFonts w:ascii="Times New Roman" w:eastAsia="Times New Roman" w:hAnsi="Times New Roman"/>
          <w:lang w:eastAsia="ar-SA"/>
        </w:rPr>
        <w:t xml:space="preserve">National Institute of Gastroenterology-Research Hospital, </w:t>
      </w:r>
      <w:proofErr w:type="spellStart"/>
      <w:r w:rsidRPr="00475878">
        <w:rPr>
          <w:rFonts w:ascii="Times New Roman" w:eastAsia="Times New Roman" w:hAnsi="Times New Roman"/>
          <w:lang w:eastAsia="ar-SA"/>
        </w:rPr>
        <w:t>Castellana</w:t>
      </w:r>
      <w:proofErr w:type="spellEnd"/>
      <w:r w:rsidRPr="00475878">
        <w:rPr>
          <w:rFonts w:ascii="Times New Roman" w:eastAsia="Times New Roman" w:hAnsi="Times New Roman"/>
          <w:lang w:eastAsia="ar-SA"/>
        </w:rPr>
        <w:t xml:space="preserve"> </w:t>
      </w:r>
      <w:proofErr w:type="spellStart"/>
      <w:r w:rsidRPr="00475878">
        <w:rPr>
          <w:rFonts w:ascii="Times New Roman" w:eastAsia="Times New Roman" w:hAnsi="Times New Roman"/>
          <w:lang w:eastAsia="ar-SA"/>
        </w:rPr>
        <w:t>Grotte</w:t>
      </w:r>
      <w:proofErr w:type="spellEnd"/>
      <w:r w:rsidRPr="00475878">
        <w:rPr>
          <w:rFonts w:ascii="Times New Roman" w:eastAsia="Times New Roman" w:hAnsi="Times New Roman"/>
          <w:lang w:eastAsia="ar-SA"/>
        </w:rPr>
        <w:t>, Bari, Italy</w:t>
      </w:r>
      <w:r w:rsidR="003F58BA" w:rsidRPr="00475878">
        <w:rPr>
          <w:rFonts w:ascii="Times New Roman" w:eastAsia="Times New Roman" w:hAnsi="Times New Roman"/>
          <w:lang w:eastAsia="ar-SA"/>
        </w:rPr>
        <w:t>.</w:t>
      </w:r>
    </w:p>
    <w:p w14:paraId="56DADAD8" w14:textId="21B6307D" w:rsidR="00E53013" w:rsidRPr="00475878" w:rsidRDefault="002B4017" w:rsidP="00E53013">
      <w:pPr>
        <w:suppressAutoHyphens/>
        <w:autoSpaceDE w:val="0"/>
        <w:spacing w:line="480" w:lineRule="auto"/>
        <w:jc w:val="both"/>
        <w:rPr>
          <w:rFonts w:ascii="Times New Roman" w:eastAsia="Times New Roman" w:hAnsi="Times New Roman"/>
          <w:lang w:eastAsia="ar-SA"/>
        </w:rPr>
      </w:pPr>
      <w:r w:rsidRPr="00475878">
        <w:rPr>
          <w:rFonts w:ascii="Times New Roman" w:eastAsia="Times New Roman" w:hAnsi="Times New Roman"/>
          <w:vertAlign w:val="superscript"/>
          <w:lang w:eastAsia="ar-SA"/>
        </w:rPr>
        <w:t>3</w:t>
      </w:r>
      <w:r w:rsidR="00E53013" w:rsidRPr="00475878">
        <w:rPr>
          <w:rFonts w:ascii="Times New Roman" w:eastAsia="Times New Roman" w:hAnsi="Times New Roman"/>
          <w:lang w:eastAsia="ar-SA"/>
        </w:rPr>
        <w:t xml:space="preserve"> Research and Development Unit, Parc </w:t>
      </w:r>
      <w:proofErr w:type="spellStart"/>
      <w:r w:rsidR="00E53013" w:rsidRPr="00475878">
        <w:rPr>
          <w:rFonts w:ascii="Times New Roman" w:eastAsia="Times New Roman" w:hAnsi="Times New Roman"/>
          <w:lang w:eastAsia="ar-SA"/>
        </w:rPr>
        <w:t>Sanitari</w:t>
      </w:r>
      <w:proofErr w:type="spellEnd"/>
      <w:r w:rsidR="00E53013" w:rsidRPr="00475878">
        <w:rPr>
          <w:rFonts w:ascii="Times New Roman" w:eastAsia="Times New Roman" w:hAnsi="Times New Roman"/>
          <w:lang w:eastAsia="ar-SA"/>
        </w:rPr>
        <w:t xml:space="preserve"> Sant Joan de </w:t>
      </w:r>
      <w:proofErr w:type="spellStart"/>
      <w:r w:rsidR="00E53013" w:rsidRPr="00475878">
        <w:rPr>
          <w:rFonts w:ascii="Times New Roman" w:eastAsia="Times New Roman" w:hAnsi="Times New Roman"/>
          <w:lang w:eastAsia="ar-SA"/>
        </w:rPr>
        <w:t>Déu</w:t>
      </w:r>
      <w:proofErr w:type="spellEnd"/>
      <w:r w:rsidR="00E53013" w:rsidRPr="00475878">
        <w:rPr>
          <w:rFonts w:ascii="Times New Roman" w:eastAsia="Times New Roman" w:hAnsi="Times New Roman"/>
          <w:lang w:eastAsia="ar-SA"/>
        </w:rPr>
        <w:t xml:space="preserve">, </w:t>
      </w:r>
      <w:proofErr w:type="spellStart"/>
      <w:r w:rsidR="00E53013" w:rsidRPr="00475878">
        <w:rPr>
          <w:rFonts w:ascii="Times New Roman" w:eastAsia="Times New Roman" w:hAnsi="Times New Roman"/>
          <w:lang w:eastAsia="ar-SA"/>
        </w:rPr>
        <w:t>Universitat</w:t>
      </w:r>
      <w:proofErr w:type="spellEnd"/>
      <w:r w:rsidR="00E53013" w:rsidRPr="00475878">
        <w:rPr>
          <w:rFonts w:ascii="Times New Roman" w:eastAsia="Times New Roman" w:hAnsi="Times New Roman"/>
          <w:lang w:eastAsia="ar-SA"/>
        </w:rPr>
        <w:t xml:space="preserve"> de Barcelona, </w:t>
      </w:r>
      <w:proofErr w:type="spellStart"/>
      <w:r w:rsidR="00E53013" w:rsidRPr="00475878">
        <w:rPr>
          <w:rFonts w:ascii="Times New Roman" w:eastAsia="Times New Roman" w:hAnsi="Times New Roman"/>
          <w:lang w:eastAsia="ar-SA"/>
        </w:rPr>
        <w:t>Fundació</w:t>
      </w:r>
      <w:proofErr w:type="spellEnd"/>
      <w:r w:rsidR="00E53013" w:rsidRPr="00475878">
        <w:rPr>
          <w:rFonts w:ascii="Times New Roman" w:eastAsia="Times New Roman" w:hAnsi="Times New Roman"/>
          <w:lang w:eastAsia="ar-SA"/>
        </w:rPr>
        <w:t xml:space="preserve"> Sant Joan de </w:t>
      </w:r>
      <w:proofErr w:type="spellStart"/>
      <w:r w:rsidR="00E53013" w:rsidRPr="00475878">
        <w:rPr>
          <w:rFonts w:ascii="Times New Roman" w:eastAsia="Times New Roman" w:hAnsi="Times New Roman"/>
          <w:lang w:eastAsia="ar-SA"/>
        </w:rPr>
        <w:t>Déu</w:t>
      </w:r>
      <w:proofErr w:type="spellEnd"/>
      <w:r w:rsidR="00E53013" w:rsidRPr="00475878">
        <w:rPr>
          <w:rFonts w:ascii="Times New Roman" w:eastAsia="Times New Roman" w:hAnsi="Times New Roman"/>
          <w:lang w:eastAsia="ar-SA"/>
        </w:rPr>
        <w:t>, Barcelona, Spain.</w:t>
      </w:r>
    </w:p>
    <w:p w14:paraId="250A8249" w14:textId="6D2990F0" w:rsidR="00E53013" w:rsidRPr="00475878" w:rsidRDefault="002B4017" w:rsidP="00E53013">
      <w:pPr>
        <w:suppressAutoHyphens/>
        <w:autoSpaceDE w:val="0"/>
        <w:spacing w:line="480" w:lineRule="auto"/>
        <w:jc w:val="both"/>
        <w:rPr>
          <w:rFonts w:ascii="Times New Roman" w:eastAsia="Times New Roman" w:hAnsi="Times New Roman"/>
          <w:lang w:eastAsia="ar-SA"/>
        </w:rPr>
      </w:pPr>
      <w:r w:rsidRPr="00475878">
        <w:rPr>
          <w:rFonts w:ascii="Times New Roman" w:eastAsia="Times New Roman" w:hAnsi="Times New Roman"/>
          <w:vertAlign w:val="superscript"/>
          <w:lang w:eastAsia="ar-SA"/>
        </w:rPr>
        <w:t>4</w:t>
      </w:r>
      <w:r w:rsidR="00E53013" w:rsidRPr="00475878">
        <w:rPr>
          <w:rFonts w:ascii="Times New Roman" w:eastAsia="Times New Roman" w:hAnsi="Times New Roman"/>
          <w:vertAlign w:val="superscript"/>
          <w:lang w:eastAsia="ar-SA"/>
        </w:rPr>
        <w:t xml:space="preserve"> </w:t>
      </w:r>
      <w:r w:rsidR="00E53013" w:rsidRPr="00475878">
        <w:rPr>
          <w:rFonts w:ascii="Times New Roman" w:eastAsia="Times New Roman" w:hAnsi="Times New Roman"/>
          <w:lang w:eastAsia="ar-SA"/>
        </w:rPr>
        <w:t xml:space="preserve">Instituto de </w:t>
      </w:r>
      <w:proofErr w:type="spellStart"/>
      <w:r w:rsidR="00E53013" w:rsidRPr="00475878">
        <w:rPr>
          <w:rFonts w:ascii="Times New Roman" w:eastAsia="Times New Roman" w:hAnsi="Times New Roman"/>
          <w:lang w:eastAsia="ar-SA"/>
        </w:rPr>
        <w:t>Salud</w:t>
      </w:r>
      <w:proofErr w:type="spellEnd"/>
      <w:r w:rsidR="00E53013" w:rsidRPr="00475878">
        <w:rPr>
          <w:rFonts w:ascii="Times New Roman" w:eastAsia="Times New Roman" w:hAnsi="Times New Roman"/>
          <w:lang w:eastAsia="ar-SA"/>
        </w:rPr>
        <w:t xml:space="preserve"> Carlos III, Centro de </w:t>
      </w:r>
      <w:proofErr w:type="spellStart"/>
      <w:r w:rsidR="00E53013" w:rsidRPr="00475878">
        <w:rPr>
          <w:rFonts w:ascii="Times New Roman" w:eastAsia="Times New Roman" w:hAnsi="Times New Roman"/>
          <w:lang w:eastAsia="ar-SA"/>
        </w:rPr>
        <w:t>Investigación</w:t>
      </w:r>
      <w:proofErr w:type="spellEnd"/>
      <w:r w:rsidR="00E53013" w:rsidRPr="00475878">
        <w:rPr>
          <w:rFonts w:ascii="Times New Roman" w:eastAsia="Times New Roman" w:hAnsi="Times New Roman"/>
          <w:lang w:eastAsia="ar-SA"/>
        </w:rPr>
        <w:t xml:space="preserve"> </w:t>
      </w:r>
      <w:proofErr w:type="spellStart"/>
      <w:r w:rsidR="00E53013" w:rsidRPr="00475878">
        <w:rPr>
          <w:rFonts w:ascii="Times New Roman" w:eastAsia="Times New Roman" w:hAnsi="Times New Roman"/>
          <w:lang w:eastAsia="ar-SA"/>
        </w:rPr>
        <w:t>Biomédica</w:t>
      </w:r>
      <w:proofErr w:type="spellEnd"/>
      <w:r w:rsidR="00E53013" w:rsidRPr="00475878">
        <w:rPr>
          <w:rFonts w:ascii="Times New Roman" w:eastAsia="Times New Roman" w:hAnsi="Times New Roman"/>
          <w:lang w:eastAsia="ar-SA"/>
        </w:rPr>
        <w:t xml:space="preserve"> </w:t>
      </w:r>
      <w:proofErr w:type="spellStart"/>
      <w:r w:rsidR="00E53013" w:rsidRPr="00475878">
        <w:rPr>
          <w:rFonts w:ascii="Times New Roman" w:eastAsia="Times New Roman" w:hAnsi="Times New Roman"/>
          <w:lang w:eastAsia="ar-SA"/>
        </w:rPr>
        <w:t>en</w:t>
      </w:r>
      <w:proofErr w:type="spellEnd"/>
      <w:r w:rsidR="00E53013" w:rsidRPr="00475878">
        <w:rPr>
          <w:rFonts w:ascii="Times New Roman" w:eastAsia="Times New Roman" w:hAnsi="Times New Roman"/>
          <w:lang w:eastAsia="ar-SA"/>
        </w:rPr>
        <w:t xml:space="preserve"> Red de </w:t>
      </w:r>
      <w:proofErr w:type="spellStart"/>
      <w:r w:rsidR="00E53013" w:rsidRPr="00475878">
        <w:rPr>
          <w:rFonts w:ascii="Times New Roman" w:eastAsia="Times New Roman" w:hAnsi="Times New Roman"/>
          <w:lang w:eastAsia="ar-SA"/>
        </w:rPr>
        <w:t>Salud</w:t>
      </w:r>
      <w:proofErr w:type="spellEnd"/>
      <w:r w:rsidR="00E53013" w:rsidRPr="00475878">
        <w:rPr>
          <w:rFonts w:ascii="Times New Roman" w:eastAsia="Times New Roman" w:hAnsi="Times New Roman"/>
          <w:lang w:eastAsia="ar-SA"/>
        </w:rPr>
        <w:t xml:space="preserve"> Mental, CIBERSAM, Madrid, Spain.</w:t>
      </w:r>
    </w:p>
    <w:p w14:paraId="1F3500FD" w14:textId="6FDC98E2" w:rsidR="00E53013" w:rsidRPr="00475878" w:rsidRDefault="002B4017" w:rsidP="00E53013">
      <w:pPr>
        <w:suppressAutoHyphens/>
        <w:autoSpaceDE w:val="0"/>
        <w:spacing w:line="480" w:lineRule="auto"/>
        <w:rPr>
          <w:rFonts w:ascii="Times New Roman" w:eastAsia="Times New Roman" w:hAnsi="Times New Roman"/>
          <w:lang w:eastAsia="ar-SA"/>
        </w:rPr>
      </w:pPr>
      <w:r w:rsidRPr="00475878">
        <w:rPr>
          <w:rFonts w:ascii="Times New Roman" w:eastAsia="Times New Roman" w:hAnsi="Times New Roman"/>
          <w:vertAlign w:val="superscript"/>
          <w:lang w:eastAsia="ar-SA"/>
        </w:rPr>
        <w:t>5</w:t>
      </w:r>
      <w:r w:rsidR="003F58BA" w:rsidRPr="00475878">
        <w:rPr>
          <w:rFonts w:ascii="Times New Roman" w:eastAsia="Times New Roman" w:hAnsi="Times New Roman"/>
          <w:vertAlign w:val="superscript"/>
          <w:lang w:eastAsia="ar-SA"/>
        </w:rPr>
        <w:t xml:space="preserve"> </w:t>
      </w:r>
      <w:r w:rsidR="00E53013" w:rsidRPr="00475878">
        <w:rPr>
          <w:rFonts w:ascii="Times New Roman" w:eastAsia="Times New Roman" w:hAnsi="Times New Roman"/>
          <w:lang w:eastAsia="ar-SA"/>
        </w:rPr>
        <w:t>Physiotherapy Department, South London and Maudsley NHS Foundation Trust, Denmark Hill, London SE5 8AZ,</w:t>
      </w:r>
      <w:r w:rsidR="005676AE" w:rsidRPr="00475878">
        <w:rPr>
          <w:rFonts w:ascii="Times New Roman" w:eastAsia="Times New Roman" w:hAnsi="Times New Roman"/>
          <w:lang w:eastAsia="ar-SA"/>
        </w:rPr>
        <w:t xml:space="preserve"> UK</w:t>
      </w:r>
      <w:r w:rsidR="00E53013" w:rsidRPr="00475878">
        <w:rPr>
          <w:rFonts w:ascii="Times New Roman" w:eastAsia="Times New Roman" w:hAnsi="Times New Roman"/>
          <w:lang w:eastAsia="ar-SA"/>
        </w:rPr>
        <w:t xml:space="preserve">. </w:t>
      </w:r>
    </w:p>
    <w:p w14:paraId="4F73B4EA" w14:textId="185426C5" w:rsidR="00E53013" w:rsidRPr="00475878" w:rsidRDefault="002B4017" w:rsidP="00E53013">
      <w:pPr>
        <w:suppressAutoHyphens/>
        <w:autoSpaceDE w:val="0"/>
        <w:spacing w:line="480" w:lineRule="auto"/>
        <w:rPr>
          <w:rFonts w:ascii="Times New Roman" w:eastAsia="Times New Roman" w:hAnsi="Times New Roman"/>
          <w:lang w:eastAsia="ar-SA"/>
        </w:rPr>
      </w:pPr>
      <w:r w:rsidRPr="00475878">
        <w:rPr>
          <w:rFonts w:ascii="Times New Roman" w:eastAsia="Times New Roman" w:hAnsi="Times New Roman"/>
          <w:vertAlign w:val="superscript"/>
          <w:lang w:eastAsia="ar-SA"/>
        </w:rPr>
        <w:t>6</w:t>
      </w:r>
      <w:r w:rsidR="00E53013" w:rsidRPr="00475878">
        <w:rPr>
          <w:rFonts w:ascii="Times New Roman" w:eastAsia="Times New Roman" w:hAnsi="Times New Roman"/>
          <w:vertAlign w:val="superscript"/>
          <w:lang w:eastAsia="ar-SA"/>
        </w:rPr>
        <w:t xml:space="preserve"> </w:t>
      </w:r>
      <w:r w:rsidR="00E53013" w:rsidRPr="00475878">
        <w:rPr>
          <w:rFonts w:ascii="Times New Roman" w:eastAsia="Times New Roman" w:hAnsi="Times New Roman"/>
          <w:lang w:eastAsia="ar-SA"/>
        </w:rPr>
        <w:t xml:space="preserve">Health Service and Population Research Department, Institute of Psychiatry, Psychology and Neuroscience King's College London, De </w:t>
      </w:r>
      <w:proofErr w:type="spellStart"/>
      <w:r w:rsidR="00E53013" w:rsidRPr="00475878">
        <w:rPr>
          <w:rFonts w:ascii="Times New Roman" w:eastAsia="Times New Roman" w:hAnsi="Times New Roman"/>
          <w:lang w:eastAsia="ar-SA"/>
        </w:rPr>
        <w:t>Crespigny</w:t>
      </w:r>
      <w:proofErr w:type="spellEnd"/>
      <w:r w:rsidR="00E53013" w:rsidRPr="00475878">
        <w:rPr>
          <w:rFonts w:ascii="Times New Roman" w:eastAsia="Times New Roman" w:hAnsi="Times New Roman"/>
          <w:lang w:eastAsia="ar-SA"/>
        </w:rPr>
        <w:t xml:space="preserve"> Park, London Box SE5 8AF,</w:t>
      </w:r>
      <w:r w:rsidR="003F58BA" w:rsidRPr="00475878">
        <w:rPr>
          <w:rFonts w:ascii="Times New Roman" w:eastAsia="Times New Roman" w:hAnsi="Times New Roman"/>
          <w:lang w:eastAsia="ar-SA"/>
        </w:rPr>
        <w:t xml:space="preserve"> UK</w:t>
      </w:r>
      <w:r w:rsidR="00E53013" w:rsidRPr="00475878">
        <w:rPr>
          <w:rFonts w:ascii="Times New Roman" w:eastAsia="Times New Roman" w:hAnsi="Times New Roman"/>
          <w:lang w:eastAsia="ar-SA"/>
        </w:rPr>
        <w:t>.</w:t>
      </w:r>
    </w:p>
    <w:p w14:paraId="24F04808" w14:textId="27B146EB" w:rsidR="00E53013" w:rsidRPr="00475878" w:rsidRDefault="002B4017" w:rsidP="00E53013">
      <w:pPr>
        <w:suppressAutoHyphens/>
        <w:autoSpaceDE w:val="0"/>
        <w:spacing w:line="480" w:lineRule="auto"/>
        <w:rPr>
          <w:rFonts w:ascii="Times New Roman" w:eastAsia="Times New Roman" w:hAnsi="Times New Roman"/>
          <w:lang w:eastAsia="ar-SA"/>
        </w:rPr>
      </w:pPr>
      <w:r w:rsidRPr="00475878">
        <w:rPr>
          <w:rFonts w:ascii="Times New Roman" w:eastAsia="Times New Roman" w:hAnsi="Times New Roman"/>
          <w:vertAlign w:val="superscript"/>
          <w:lang w:eastAsia="ar-SA"/>
        </w:rPr>
        <w:t>7</w:t>
      </w:r>
      <w:r w:rsidR="00E53013" w:rsidRPr="00475878">
        <w:rPr>
          <w:rFonts w:ascii="Times New Roman" w:eastAsia="Times New Roman" w:hAnsi="Times New Roman"/>
          <w:lang w:eastAsia="ar-SA"/>
        </w:rPr>
        <w:t xml:space="preserve"> Faculty of Health, Social Care and Education, Anglia Ruskin University, Bishop Hall Lane, Chelmsford CM1 1SQ, UK</w:t>
      </w:r>
      <w:r w:rsidR="005676AE" w:rsidRPr="00475878">
        <w:rPr>
          <w:rFonts w:ascii="Times New Roman" w:eastAsia="Times New Roman" w:hAnsi="Times New Roman"/>
          <w:lang w:eastAsia="ar-SA"/>
        </w:rPr>
        <w:t>.</w:t>
      </w:r>
    </w:p>
    <w:p w14:paraId="31081846" w14:textId="5ED8BB5D" w:rsidR="00E53013" w:rsidRPr="00475878" w:rsidRDefault="002B4017" w:rsidP="00E53013">
      <w:pPr>
        <w:suppressAutoHyphens/>
        <w:autoSpaceDE w:val="0"/>
        <w:spacing w:line="480" w:lineRule="auto"/>
        <w:jc w:val="both"/>
        <w:rPr>
          <w:rFonts w:ascii="Times New Roman" w:eastAsia="Times New Roman" w:hAnsi="Times New Roman"/>
          <w:lang w:eastAsia="ar-SA"/>
        </w:rPr>
      </w:pPr>
      <w:r w:rsidRPr="00475878">
        <w:rPr>
          <w:rFonts w:ascii="Times New Roman" w:eastAsia="Times New Roman" w:hAnsi="Times New Roman"/>
          <w:vertAlign w:val="superscript"/>
          <w:lang w:eastAsia="ar-SA"/>
        </w:rPr>
        <w:t>8</w:t>
      </w:r>
      <w:r w:rsidR="00E53013" w:rsidRPr="00475878">
        <w:rPr>
          <w:rFonts w:ascii="Times New Roman" w:eastAsia="Times New Roman" w:hAnsi="Times New Roman"/>
          <w:vertAlign w:val="superscript"/>
          <w:lang w:eastAsia="ar-SA"/>
        </w:rPr>
        <w:t xml:space="preserve"> </w:t>
      </w:r>
      <w:r w:rsidR="00E53013" w:rsidRPr="00475878">
        <w:rPr>
          <w:rFonts w:ascii="Times New Roman" w:eastAsia="Times New Roman" w:hAnsi="Times New Roman"/>
          <w:lang w:eastAsia="ar-SA"/>
        </w:rPr>
        <w:t xml:space="preserve">Oxford NIHR Musculoskeletal Biomedical Research Unit, Nuffield Department of </w:t>
      </w:r>
      <w:proofErr w:type="spellStart"/>
      <w:r w:rsidR="00E53013" w:rsidRPr="00475878">
        <w:rPr>
          <w:rFonts w:ascii="Times New Roman" w:eastAsia="Times New Roman" w:hAnsi="Times New Roman"/>
          <w:lang w:eastAsia="ar-SA"/>
        </w:rPr>
        <w:t>Orthopaedics</w:t>
      </w:r>
      <w:proofErr w:type="spellEnd"/>
      <w:r w:rsidR="00E53013" w:rsidRPr="00475878">
        <w:rPr>
          <w:rFonts w:ascii="Times New Roman" w:eastAsia="Times New Roman" w:hAnsi="Times New Roman"/>
          <w:lang w:eastAsia="ar-SA"/>
        </w:rPr>
        <w:t xml:space="preserve">, Rheumatology and Musculoskeletal Sciences, Nuffield </w:t>
      </w:r>
      <w:proofErr w:type="spellStart"/>
      <w:r w:rsidR="00E53013" w:rsidRPr="00475878">
        <w:rPr>
          <w:rFonts w:ascii="Times New Roman" w:eastAsia="Times New Roman" w:hAnsi="Times New Roman"/>
          <w:lang w:eastAsia="ar-SA"/>
        </w:rPr>
        <w:t>Orthopaedic</w:t>
      </w:r>
      <w:proofErr w:type="spellEnd"/>
      <w:r w:rsidR="00E53013" w:rsidRPr="00475878">
        <w:rPr>
          <w:rFonts w:ascii="Times New Roman" w:eastAsia="Times New Roman" w:hAnsi="Times New Roman"/>
          <w:lang w:eastAsia="ar-SA"/>
        </w:rPr>
        <w:t xml:space="preserve"> Centre, University of </w:t>
      </w:r>
      <w:r w:rsidR="00175040" w:rsidRPr="00475878">
        <w:rPr>
          <w:rFonts w:ascii="Times New Roman" w:eastAsia="Times New Roman" w:hAnsi="Times New Roman"/>
          <w:lang w:eastAsia="ar-SA"/>
        </w:rPr>
        <w:t>O</w:t>
      </w:r>
      <w:r w:rsidR="00E53013" w:rsidRPr="00475878">
        <w:rPr>
          <w:rFonts w:ascii="Times New Roman" w:eastAsia="Times New Roman" w:hAnsi="Times New Roman"/>
          <w:lang w:eastAsia="ar-SA"/>
        </w:rPr>
        <w:t>xford, Windmill Road, Oxford, OX3 7LD, UK.</w:t>
      </w:r>
    </w:p>
    <w:p w14:paraId="1E980634" w14:textId="6D73DDD8" w:rsidR="00E53013" w:rsidRPr="00475878" w:rsidRDefault="002B4017" w:rsidP="00E53013">
      <w:pPr>
        <w:suppressAutoHyphens/>
        <w:autoSpaceDE w:val="0"/>
        <w:spacing w:line="480" w:lineRule="auto"/>
        <w:jc w:val="both"/>
        <w:rPr>
          <w:rFonts w:ascii="Times New Roman" w:eastAsia="Times New Roman" w:hAnsi="Times New Roman"/>
          <w:lang w:eastAsia="ar-SA"/>
        </w:rPr>
      </w:pPr>
      <w:r w:rsidRPr="00475878">
        <w:rPr>
          <w:rFonts w:ascii="Times New Roman" w:eastAsia="Times New Roman" w:hAnsi="Times New Roman"/>
          <w:vertAlign w:val="superscript"/>
          <w:lang w:eastAsia="ar-SA"/>
        </w:rPr>
        <w:t>9</w:t>
      </w:r>
      <w:r w:rsidR="00E53013" w:rsidRPr="00475878">
        <w:rPr>
          <w:rFonts w:ascii="Times New Roman" w:eastAsia="Times New Roman" w:hAnsi="Times New Roman"/>
          <w:vertAlign w:val="superscript"/>
          <w:lang w:eastAsia="ar-SA"/>
        </w:rPr>
        <w:t xml:space="preserve"> </w:t>
      </w:r>
      <w:r w:rsidR="00E53013" w:rsidRPr="00475878">
        <w:rPr>
          <w:rFonts w:ascii="Times New Roman" w:eastAsia="Times New Roman" w:hAnsi="Times New Roman"/>
          <w:lang w:eastAsia="ar-SA"/>
        </w:rPr>
        <w:t xml:space="preserve">MRC </w:t>
      </w:r>
      <w:proofErr w:type="spellStart"/>
      <w:r w:rsidR="00E53013" w:rsidRPr="00475878">
        <w:rPr>
          <w:rFonts w:ascii="Times New Roman" w:eastAsia="Times New Roman" w:hAnsi="Times New Roman"/>
          <w:lang w:eastAsia="ar-SA"/>
        </w:rPr>
        <w:t>Lifecourse</w:t>
      </w:r>
      <w:proofErr w:type="spellEnd"/>
      <w:r w:rsidR="00E53013" w:rsidRPr="00475878">
        <w:rPr>
          <w:rFonts w:ascii="Times New Roman" w:eastAsia="Times New Roman" w:hAnsi="Times New Roman"/>
          <w:lang w:eastAsia="ar-SA"/>
        </w:rPr>
        <w:t xml:space="preserve"> Epidemiology Unit, Southampton General Hospital, University of Southampton, Southampton, SO16 6YD, UK.</w:t>
      </w:r>
    </w:p>
    <w:p w14:paraId="4932CB63" w14:textId="4F34FC2B" w:rsidR="00E53013" w:rsidRPr="00475878" w:rsidRDefault="002B4017" w:rsidP="00E53013">
      <w:pPr>
        <w:suppressAutoHyphens/>
        <w:autoSpaceDE w:val="0"/>
        <w:spacing w:line="480" w:lineRule="auto"/>
        <w:jc w:val="both"/>
        <w:rPr>
          <w:rFonts w:ascii="Times New Roman" w:eastAsia="Times New Roman" w:hAnsi="Times New Roman"/>
          <w:lang w:eastAsia="ar-SA"/>
        </w:rPr>
      </w:pPr>
      <w:r w:rsidRPr="00475878">
        <w:rPr>
          <w:rFonts w:ascii="Times New Roman" w:eastAsia="Times New Roman" w:hAnsi="Times New Roman"/>
          <w:vertAlign w:val="superscript"/>
          <w:lang w:eastAsia="ar-SA"/>
        </w:rPr>
        <w:lastRenderedPageBreak/>
        <w:t>10</w:t>
      </w:r>
      <w:r w:rsidR="00E53013" w:rsidRPr="00475878">
        <w:rPr>
          <w:rFonts w:ascii="Times New Roman" w:eastAsia="Times New Roman" w:hAnsi="Times New Roman"/>
          <w:vertAlign w:val="superscript"/>
          <w:lang w:eastAsia="ar-SA"/>
        </w:rPr>
        <w:t xml:space="preserve"> </w:t>
      </w:r>
      <w:r w:rsidR="00E53013" w:rsidRPr="00475878">
        <w:rPr>
          <w:rFonts w:ascii="Times New Roman" w:eastAsia="Times New Roman" w:hAnsi="Times New Roman"/>
          <w:lang w:eastAsia="ar-SA"/>
        </w:rPr>
        <w:t>National Institute for Health Research Nutrition Biomedical Research Centre, University of Southampton and University Hospital Southampton NHS Foundation Trust, Southampton General Hospital, Southampton, SO16 6YD, UK.</w:t>
      </w:r>
    </w:p>
    <w:p w14:paraId="3CB16E48" w14:textId="1FE5E72E" w:rsidR="00E53013" w:rsidRPr="00475878" w:rsidRDefault="00E53013" w:rsidP="00E53013">
      <w:pPr>
        <w:suppressAutoHyphens/>
        <w:autoSpaceDE w:val="0"/>
        <w:spacing w:line="480" w:lineRule="auto"/>
        <w:jc w:val="both"/>
        <w:rPr>
          <w:rFonts w:ascii="Times New Roman" w:eastAsia="Times New Roman" w:hAnsi="Times New Roman"/>
          <w:lang w:eastAsia="ar-SA"/>
        </w:rPr>
      </w:pPr>
      <w:r w:rsidRPr="00475878">
        <w:rPr>
          <w:rFonts w:ascii="Times New Roman" w:eastAsia="Times New Roman" w:hAnsi="Times New Roman"/>
          <w:vertAlign w:val="superscript"/>
          <w:lang w:eastAsia="ar-SA"/>
        </w:rPr>
        <w:t>1</w:t>
      </w:r>
      <w:r w:rsidR="002B4017" w:rsidRPr="00475878">
        <w:rPr>
          <w:rFonts w:ascii="Times New Roman" w:eastAsia="Times New Roman" w:hAnsi="Times New Roman"/>
          <w:vertAlign w:val="superscript"/>
          <w:lang w:eastAsia="ar-SA"/>
        </w:rPr>
        <w:t>1</w:t>
      </w:r>
      <w:r w:rsidRPr="00475878">
        <w:rPr>
          <w:rFonts w:ascii="Times New Roman" w:eastAsia="Times New Roman" w:hAnsi="Times New Roman"/>
          <w:vertAlign w:val="superscript"/>
          <w:lang w:eastAsia="ar-SA"/>
        </w:rPr>
        <w:t xml:space="preserve"> </w:t>
      </w:r>
      <w:r w:rsidRPr="00475878">
        <w:rPr>
          <w:rFonts w:ascii="Times New Roman" w:eastAsia="Times New Roman" w:hAnsi="Times New Roman"/>
          <w:lang w:eastAsia="ar-SA"/>
        </w:rPr>
        <w:t>Department of Radiology, University of Foggia, Foggia, Italy.</w:t>
      </w:r>
    </w:p>
    <w:p w14:paraId="7DE08769" w14:textId="7D956EA7" w:rsidR="00E53013" w:rsidRPr="00475878" w:rsidRDefault="00E53013" w:rsidP="00E53013">
      <w:pPr>
        <w:suppressAutoHyphens/>
        <w:autoSpaceDE w:val="0"/>
        <w:spacing w:line="480" w:lineRule="auto"/>
        <w:jc w:val="both"/>
        <w:rPr>
          <w:rFonts w:ascii="Times New Roman" w:eastAsia="Times New Roman" w:hAnsi="Times New Roman"/>
          <w:lang w:val="it-IT" w:eastAsia="ar-SA"/>
        </w:rPr>
      </w:pPr>
      <w:r w:rsidRPr="00475878">
        <w:rPr>
          <w:rFonts w:ascii="Times New Roman" w:eastAsia="Times New Roman" w:hAnsi="Times New Roman"/>
          <w:vertAlign w:val="superscript"/>
          <w:lang w:val="it-IT" w:eastAsia="ar-SA"/>
        </w:rPr>
        <w:t>1</w:t>
      </w:r>
      <w:r w:rsidR="002B4017" w:rsidRPr="00475878">
        <w:rPr>
          <w:rFonts w:ascii="Times New Roman" w:eastAsia="Times New Roman" w:hAnsi="Times New Roman"/>
          <w:vertAlign w:val="superscript"/>
          <w:lang w:val="it-IT" w:eastAsia="ar-SA"/>
        </w:rPr>
        <w:t>2</w:t>
      </w:r>
      <w:r w:rsidRPr="00475878">
        <w:rPr>
          <w:rFonts w:ascii="Times New Roman" w:eastAsia="Times New Roman" w:hAnsi="Times New Roman"/>
          <w:vertAlign w:val="superscript"/>
          <w:lang w:val="it-IT" w:eastAsia="ar-SA"/>
        </w:rPr>
        <w:t xml:space="preserve"> </w:t>
      </w:r>
      <w:r w:rsidRPr="00475878">
        <w:rPr>
          <w:rFonts w:ascii="Times New Roman" w:eastAsia="Times New Roman" w:hAnsi="Times New Roman"/>
          <w:lang w:val="it-IT" w:eastAsia="ar-SA"/>
        </w:rPr>
        <w:t>Department of Radiology, Scientific Institute "Casa Sollievo della Sofferenza" Hospital, San Giovanni Rotondo, Foggia, Italy.</w:t>
      </w:r>
    </w:p>
    <w:p w14:paraId="08E9245C" w14:textId="1AD08FBF" w:rsidR="00E53013" w:rsidRPr="00475878" w:rsidRDefault="00E53013" w:rsidP="00E53013">
      <w:pPr>
        <w:suppressAutoHyphens/>
        <w:autoSpaceDE w:val="0"/>
        <w:spacing w:line="480" w:lineRule="auto"/>
        <w:jc w:val="both"/>
        <w:rPr>
          <w:rFonts w:ascii="Times New Roman" w:eastAsia="Times New Roman" w:hAnsi="Times New Roman"/>
          <w:lang w:eastAsia="ar-SA"/>
        </w:rPr>
      </w:pPr>
      <w:r w:rsidRPr="00475878">
        <w:rPr>
          <w:rFonts w:ascii="Times New Roman" w:eastAsia="Times New Roman" w:hAnsi="Times New Roman"/>
          <w:vertAlign w:val="superscript"/>
          <w:lang w:eastAsia="ar-SA"/>
        </w:rPr>
        <w:t>1</w:t>
      </w:r>
      <w:r w:rsidR="002B4017" w:rsidRPr="00475878">
        <w:rPr>
          <w:rFonts w:ascii="Times New Roman" w:eastAsia="Times New Roman" w:hAnsi="Times New Roman"/>
          <w:vertAlign w:val="superscript"/>
          <w:lang w:eastAsia="ar-SA"/>
        </w:rPr>
        <w:t>3</w:t>
      </w:r>
      <w:r w:rsidRPr="00475878">
        <w:rPr>
          <w:rFonts w:ascii="Times New Roman" w:eastAsia="Times New Roman" w:hAnsi="Times New Roman"/>
          <w:vertAlign w:val="superscript"/>
          <w:lang w:eastAsia="ar-SA"/>
        </w:rPr>
        <w:t xml:space="preserve"> </w:t>
      </w:r>
      <w:r w:rsidRPr="00475878">
        <w:rPr>
          <w:rFonts w:ascii="Times New Roman" w:eastAsia="Times New Roman" w:hAnsi="Times New Roman"/>
          <w:lang w:eastAsia="ar-SA"/>
        </w:rPr>
        <w:t>Division of Bone Diseases, Department of Internal Medicine Specialties, Geneva University Hospitals and Faculty of Medicine, Geneva, Switzerland.</w:t>
      </w:r>
    </w:p>
    <w:p w14:paraId="0D38E9B8" w14:textId="5384E2E5" w:rsidR="00122B12" w:rsidRPr="00475878" w:rsidRDefault="00122B12" w:rsidP="00BD37A8">
      <w:pPr>
        <w:suppressAutoHyphens/>
        <w:autoSpaceDE w:val="0"/>
        <w:spacing w:line="480" w:lineRule="auto"/>
        <w:jc w:val="both"/>
        <w:rPr>
          <w:rFonts w:ascii="Times New Roman" w:eastAsia="Times New Roman" w:hAnsi="Times New Roman"/>
          <w:lang w:eastAsia="ar-SA"/>
        </w:rPr>
      </w:pPr>
      <w:r w:rsidRPr="00475878">
        <w:rPr>
          <w:rFonts w:ascii="Times New Roman" w:eastAsia="Times New Roman" w:hAnsi="Times New Roman"/>
          <w:vertAlign w:val="superscript"/>
          <w:lang w:eastAsia="ar-SA"/>
        </w:rPr>
        <w:t>1</w:t>
      </w:r>
      <w:r w:rsidR="002B4017" w:rsidRPr="00475878">
        <w:rPr>
          <w:rFonts w:ascii="Times New Roman" w:eastAsia="Times New Roman" w:hAnsi="Times New Roman"/>
          <w:vertAlign w:val="superscript"/>
          <w:lang w:eastAsia="ar-SA"/>
        </w:rPr>
        <w:t>4</w:t>
      </w:r>
      <w:r w:rsidRPr="00475878">
        <w:rPr>
          <w:rFonts w:ascii="Times New Roman" w:eastAsia="Times New Roman" w:hAnsi="Times New Roman"/>
          <w:lang w:eastAsia="ar-SA"/>
        </w:rPr>
        <w:t xml:space="preserve"> </w:t>
      </w:r>
      <w:r w:rsidR="00BD37A8" w:rsidRPr="00475878">
        <w:rPr>
          <w:rFonts w:ascii="Times New Roman" w:eastAsia="Times New Roman" w:hAnsi="Times New Roman"/>
          <w:lang w:eastAsia="ar-SA"/>
        </w:rPr>
        <w:t>Rheumatology Unit, Department of Medicine (DIMED), University of Padova,</w:t>
      </w:r>
      <w:r w:rsidR="003D582A" w:rsidRPr="00475878">
        <w:rPr>
          <w:rFonts w:ascii="Times New Roman" w:eastAsia="Times New Roman" w:hAnsi="Times New Roman"/>
          <w:lang w:eastAsia="ar-SA"/>
        </w:rPr>
        <w:t xml:space="preserve"> Padova,</w:t>
      </w:r>
      <w:r w:rsidR="00BD37A8" w:rsidRPr="00475878">
        <w:rPr>
          <w:rFonts w:ascii="Times New Roman" w:eastAsia="Times New Roman" w:hAnsi="Times New Roman"/>
          <w:lang w:eastAsia="ar-SA"/>
        </w:rPr>
        <w:t xml:space="preserve"> Italy</w:t>
      </w:r>
      <w:r w:rsidR="005676AE" w:rsidRPr="00475878">
        <w:rPr>
          <w:rFonts w:ascii="Times New Roman" w:eastAsia="Times New Roman" w:hAnsi="Times New Roman"/>
          <w:lang w:eastAsia="ar-SA"/>
        </w:rPr>
        <w:t>.</w:t>
      </w:r>
    </w:p>
    <w:p w14:paraId="6517E11F" w14:textId="4B348DE0" w:rsidR="00BF5732" w:rsidRPr="00475878" w:rsidRDefault="00BF5732" w:rsidP="00E53013">
      <w:pPr>
        <w:suppressAutoHyphens/>
        <w:autoSpaceDE w:val="0"/>
        <w:spacing w:line="480" w:lineRule="auto"/>
        <w:jc w:val="both"/>
        <w:rPr>
          <w:rFonts w:ascii="Times New Roman" w:eastAsia="Times New Roman" w:hAnsi="Times New Roman"/>
          <w:lang w:eastAsia="ar-SA"/>
        </w:rPr>
      </w:pPr>
      <w:r w:rsidRPr="00475878">
        <w:rPr>
          <w:rFonts w:ascii="Times New Roman" w:eastAsia="Times New Roman" w:hAnsi="Times New Roman"/>
          <w:vertAlign w:val="superscript"/>
          <w:lang w:eastAsia="ar-SA"/>
        </w:rPr>
        <w:t>1</w:t>
      </w:r>
      <w:r w:rsidR="002B4017" w:rsidRPr="00475878">
        <w:rPr>
          <w:rFonts w:ascii="Times New Roman" w:eastAsia="Times New Roman" w:hAnsi="Times New Roman"/>
          <w:vertAlign w:val="superscript"/>
          <w:lang w:eastAsia="ar-SA"/>
        </w:rPr>
        <w:t>5</w:t>
      </w:r>
      <w:r w:rsidRPr="00475878">
        <w:rPr>
          <w:rFonts w:ascii="Times New Roman" w:eastAsia="Times New Roman" w:hAnsi="Times New Roman"/>
          <w:vertAlign w:val="superscript"/>
          <w:lang w:eastAsia="ar-SA"/>
        </w:rPr>
        <w:t xml:space="preserve"> </w:t>
      </w:r>
      <w:r w:rsidRPr="00475878">
        <w:rPr>
          <w:rFonts w:ascii="Times New Roman" w:eastAsia="Times New Roman" w:hAnsi="Times New Roman"/>
          <w:lang w:eastAsia="ar-SA"/>
        </w:rPr>
        <w:t xml:space="preserve">Prince </w:t>
      </w:r>
      <w:proofErr w:type="spellStart"/>
      <w:r w:rsidRPr="00475878">
        <w:rPr>
          <w:rFonts w:ascii="Times New Roman" w:eastAsia="Times New Roman" w:hAnsi="Times New Roman"/>
          <w:lang w:eastAsia="ar-SA"/>
        </w:rPr>
        <w:t>Mutaib</w:t>
      </w:r>
      <w:proofErr w:type="spellEnd"/>
      <w:r w:rsidRPr="00475878">
        <w:rPr>
          <w:rFonts w:ascii="Times New Roman" w:eastAsia="Times New Roman" w:hAnsi="Times New Roman"/>
          <w:lang w:eastAsia="ar-SA"/>
        </w:rPr>
        <w:t xml:space="preserve"> Chair for Biomarkers of Osteoporosis, Biochemistry Department, College of Science, King Saud </w:t>
      </w:r>
      <w:proofErr w:type="gramStart"/>
      <w:r w:rsidRPr="00475878">
        <w:rPr>
          <w:rFonts w:ascii="Times New Roman" w:eastAsia="Times New Roman" w:hAnsi="Times New Roman"/>
          <w:lang w:eastAsia="ar-SA"/>
        </w:rPr>
        <w:t>University ,</w:t>
      </w:r>
      <w:proofErr w:type="gramEnd"/>
      <w:r w:rsidRPr="00475878">
        <w:rPr>
          <w:rFonts w:ascii="Times New Roman" w:eastAsia="Times New Roman" w:hAnsi="Times New Roman"/>
          <w:lang w:eastAsia="ar-SA"/>
        </w:rPr>
        <w:t xml:space="preserve"> Riyadh , Saudi Arabia.</w:t>
      </w:r>
    </w:p>
    <w:p w14:paraId="6D8322BE" w14:textId="65F28CB0" w:rsidR="00D26B45" w:rsidRPr="00475878" w:rsidRDefault="000343E4" w:rsidP="000343E4">
      <w:pPr>
        <w:suppressAutoHyphens/>
        <w:autoSpaceDE w:val="0"/>
        <w:spacing w:line="480" w:lineRule="auto"/>
        <w:jc w:val="both"/>
        <w:rPr>
          <w:rFonts w:ascii="Times New Roman" w:eastAsia="Times New Roman" w:hAnsi="Times New Roman"/>
          <w:lang w:eastAsia="ar-SA"/>
        </w:rPr>
      </w:pPr>
      <w:r w:rsidRPr="00475878">
        <w:rPr>
          <w:rFonts w:ascii="Times New Roman" w:eastAsia="Times New Roman" w:hAnsi="Times New Roman"/>
          <w:vertAlign w:val="superscript"/>
          <w:lang w:val="en-GB" w:eastAsia="ar-SA"/>
        </w:rPr>
        <w:t>1</w:t>
      </w:r>
      <w:r w:rsidR="002B4017" w:rsidRPr="00475878">
        <w:rPr>
          <w:rFonts w:ascii="Times New Roman" w:eastAsia="Times New Roman" w:hAnsi="Times New Roman"/>
          <w:vertAlign w:val="superscript"/>
          <w:lang w:val="en-GB" w:eastAsia="ar-SA"/>
        </w:rPr>
        <w:t>6</w:t>
      </w:r>
      <w:r w:rsidRPr="00475878">
        <w:rPr>
          <w:rFonts w:ascii="Times New Roman" w:eastAsia="Times New Roman" w:hAnsi="Times New Roman"/>
          <w:vertAlign w:val="superscript"/>
          <w:lang w:val="en-GB" w:eastAsia="ar-SA"/>
        </w:rPr>
        <w:t xml:space="preserve"> </w:t>
      </w:r>
      <w:r w:rsidR="00D26B45" w:rsidRPr="00475878">
        <w:rPr>
          <w:rFonts w:ascii="Times New Roman" w:eastAsia="Times New Roman" w:hAnsi="Times New Roman"/>
          <w:lang w:eastAsia="ar-SA"/>
        </w:rPr>
        <w:t>The Cambridge Centre for Sport and Exercise Sciences</w:t>
      </w:r>
      <w:proofErr w:type="gramStart"/>
      <w:r w:rsidR="00D26B45" w:rsidRPr="00475878">
        <w:rPr>
          <w:rFonts w:ascii="Times New Roman" w:eastAsia="Times New Roman" w:hAnsi="Times New Roman"/>
          <w:lang w:eastAsia="ar-SA"/>
        </w:rPr>
        <w:t>, ,</w:t>
      </w:r>
      <w:proofErr w:type="gramEnd"/>
      <w:r w:rsidR="00D26B45" w:rsidRPr="00475878">
        <w:rPr>
          <w:rFonts w:ascii="Times New Roman" w:eastAsia="Times New Roman" w:hAnsi="Times New Roman"/>
          <w:lang w:eastAsia="ar-SA"/>
        </w:rPr>
        <w:t xml:space="preserve"> Anglia Ruskin University, Cambridge, </w:t>
      </w:r>
      <w:r w:rsidR="003F58BA" w:rsidRPr="00475878">
        <w:rPr>
          <w:rFonts w:ascii="Times New Roman" w:eastAsia="Times New Roman" w:hAnsi="Times New Roman"/>
          <w:lang w:eastAsia="ar-SA"/>
        </w:rPr>
        <w:t>UK.</w:t>
      </w:r>
    </w:p>
    <w:p w14:paraId="4D892626" w14:textId="4F4CF9B0" w:rsidR="000343E4" w:rsidRPr="00475878" w:rsidRDefault="00D26B45" w:rsidP="000343E4">
      <w:pPr>
        <w:suppressAutoHyphens/>
        <w:autoSpaceDE w:val="0"/>
        <w:spacing w:line="480" w:lineRule="auto"/>
        <w:jc w:val="both"/>
        <w:rPr>
          <w:rFonts w:ascii="Times New Roman" w:eastAsia="Times New Roman" w:hAnsi="Times New Roman"/>
          <w:vertAlign w:val="superscript"/>
          <w:lang w:val="en-GB" w:eastAsia="ar-SA"/>
        </w:rPr>
      </w:pPr>
      <w:r w:rsidRPr="00475878">
        <w:rPr>
          <w:rFonts w:ascii="Times New Roman" w:eastAsia="Times New Roman" w:hAnsi="Times New Roman"/>
          <w:vertAlign w:val="superscript"/>
          <w:lang w:val="en-GB" w:eastAsia="ar-SA"/>
        </w:rPr>
        <w:t>1</w:t>
      </w:r>
      <w:r w:rsidR="002B4017" w:rsidRPr="00475878">
        <w:rPr>
          <w:rFonts w:ascii="Times New Roman" w:eastAsia="Times New Roman" w:hAnsi="Times New Roman"/>
          <w:vertAlign w:val="superscript"/>
          <w:lang w:val="en-GB" w:eastAsia="ar-SA"/>
        </w:rPr>
        <w:t>7</w:t>
      </w:r>
      <w:r w:rsidRPr="00475878">
        <w:rPr>
          <w:rFonts w:ascii="Times New Roman" w:eastAsia="Times New Roman" w:hAnsi="Times New Roman"/>
          <w:vertAlign w:val="superscript"/>
          <w:lang w:val="en-GB" w:eastAsia="ar-SA"/>
        </w:rPr>
        <w:t xml:space="preserve"> </w:t>
      </w:r>
      <w:r w:rsidR="000343E4" w:rsidRPr="00475878">
        <w:rPr>
          <w:rFonts w:ascii="Times New Roman" w:eastAsia="Times New Roman" w:hAnsi="Times New Roman"/>
          <w:lang w:eastAsia="ar-SA"/>
        </w:rPr>
        <w:t xml:space="preserve">Department of Public Health, Epidemiology and Health Economics, University of Liege, CHU </w:t>
      </w:r>
      <w:proofErr w:type="spellStart"/>
      <w:r w:rsidR="000343E4" w:rsidRPr="00475878">
        <w:rPr>
          <w:rFonts w:ascii="Times New Roman" w:eastAsia="Times New Roman" w:hAnsi="Times New Roman"/>
          <w:lang w:eastAsia="ar-SA"/>
        </w:rPr>
        <w:t>Sart</w:t>
      </w:r>
      <w:proofErr w:type="spellEnd"/>
      <w:r w:rsidR="000343E4" w:rsidRPr="00475878">
        <w:rPr>
          <w:rFonts w:ascii="Times New Roman" w:eastAsia="Times New Roman" w:hAnsi="Times New Roman"/>
          <w:lang w:eastAsia="ar-SA"/>
        </w:rPr>
        <w:t xml:space="preserve"> Tilman B23, 4000, Liège, Belgium.</w:t>
      </w:r>
    </w:p>
    <w:p w14:paraId="73248308" w14:textId="77777777" w:rsidR="00E53013" w:rsidRPr="00475878" w:rsidRDefault="00E53013" w:rsidP="00E53013">
      <w:pPr>
        <w:suppressAutoHyphens/>
        <w:autoSpaceDE w:val="0"/>
        <w:spacing w:line="480" w:lineRule="auto"/>
        <w:rPr>
          <w:rFonts w:ascii="Times New Roman" w:eastAsia="Times New Roman" w:hAnsi="Times New Roman"/>
          <w:lang w:val="en-GB" w:eastAsia="ar-SA"/>
        </w:rPr>
      </w:pPr>
    </w:p>
    <w:p w14:paraId="5AC3D127" w14:textId="77777777" w:rsidR="00E53013" w:rsidRPr="00475878" w:rsidRDefault="00E53013" w:rsidP="00E53013">
      <w:pPr>
        <w:suppressAutoHyphens/>
        <w:autoSpaceDE w:val="0"/>
        <w:spacing w:line="480" w:lineRule="auto"/>
        <w:rPr>
          <w:rFonts w:ascii="Times New Roman" w:eastAsia="Times New Roman" w:hAnsi="Times New Roman"/>
          <w:b/>
          <w:lang w:val="en-GB" w:eastAsia="ar-SA"/>
        </w:rPr>
      </w:pPr>
      <w:r w:rsidRPr="00475878">
        <w:rPr>
          <w:rFonts w:ascii="Times New Roman" w:eastAsia="Times New Roman" w:hAnsi="Times New Roman"/>
          <w:b/>
          <w:lang w:val="en-GB" w:eastAsia="ar-SA"/>
        </w:rPr>
        <w:t>Corresponding Author:</w:t>
      </w:r>
    </w:p>
    <w:p w14:paraId="253B99C4" w14:textId="77777777" w:rsidR="00E53013" w:rsidRPr="00475878" w:rsidRDefault="00E53013" w:rsidP="00E53013">
      <w:pPr>
        <w:suppressAutoHyphens/>
        <w:spacing w:line="480" w:lineRule="auto"/>
        <w:rPr>
          <w:rFonts w:ascii="Times New Roman" w:eastAsia="Times New Roman" w:hAnsi="Times New Roman"/>
          <w:lang w:eastAsia="ar-SA"/>
        </w:rPr>
      </w:pPr>
      <w:r w:rsidRPr="00475878">
        <w:rPr>
          <w:rFonts w:ascii="Times New Roman" w:eastAsia="Times New Roman" w:hAnsi="Times New Roman"/>
          <w:lang w:eastAsia="ar-SA"/>
        </w:rPr>
        <w:t>Nicola Veronese, MD</w:t>
      </w:r>
    </w:p>
    <w:p w14:paraId="7A86AA73" w14:textId="77777777" w:rsidR="00E53013" w:rsidRPr="00475878" w:rsidRDefault="00E53013" w:rsidP="00E53013">
      <w:pPr>
        <w:suppressAutoHyphens/>
        <w:spacing w:line="480" w:lineRule="auto"/>
        <w:rPr>
          <w:rFonts w:ascii="Times New Roman" w:eastAsia="Times New Roman" w:hAnsi="Times New Roman"/>
          <w:lang w:eastAsia="ar-SA"/>
        </w:rPr>
      </w:pPr>
      <w:r w:rsidRPr="00475878">
        <w:rPr>
          <w:rFonts w:ascii="Times New Roman" w:eastAsia="Times New Roman" w:hAnsi="Times New Roman"/>
          <w:lang w:eastAsia="ar-SA"/>
        </w:rPr>
        <w:t>National Research Council, Neuroscience Institute, Aging Branch</w:t>
      </w:r>
    </w:p>
    <w:p w14:paraId="1B45EB1A" w14:textId="77777777" w:rsidR="00E53013" w:rsidRPr="00475878" w:rsidRDefault="00E53013" w:rsidP="00E53013">
      <w:pPr>
        <w:suppressAutoHyphens/>
        <w:spacing w:line="480" w:lineRule="auto"/>
        <w:rPr>
          <w:rFonts w:ascii="Times New Roman" w:eastAsia="Times New Roman" w:hAnsi="Times New Roman"/>
          <w:lang w:val="it-IT" w:eastAsia="ar-SA"/>
        </w:rPr>
      </w:pPr>
      <w:r w:rsidRPr="00475878">
        <w:rPr>
          <w:rFonts w:ascii="Times New Roman" w:eastAsia="Times New Roman" w:hAnsi="Times New Roman"/>
          <w:lang w:val="it-IT" w:eastAsia="ar-SA"/>
        </w:rPr>
        <w:t>Via Giustiniani, 2 35128 Padova, Italy</w:t>
      </w:r>
    </w:p>
    <w:p w14:paraId="6458F885" w14:textId="77777777" w:rsidR="00E53013" w:rsidRPr="00475878" w:rsidRDefault="00E53013" w:rsidP="00E53013">
      <w:pPr>
        <w:suppressAutoHyphens/>
        <w:spacing w:line="480" w:lineRule="auto"/>
        <w:rPr>
          <w:rFonts w:ascii="Times New Roman" w:eastAsia="Times New Roman" w:hAnsi="Times New Roman"/>
          <w:lang w:val="it-IT" w:eastAsia="ar-SA"/>
        </w:rPr>
      </w:pPr>
      <w:r w:rsidRPr="00475878">
        <w:rPr>
          <w:rFonts w:ascii="Times New Roman" w:eastAsia="Times New Roman" w:hAnsi="Times New Roman"/>
          <w:lang w:val="it-IT" w:eastAsia="ar-SA"/>
        </w:rPr>
        <w:t>Phone: +390498211746; Fax: +390498211218</w:t>
      </w:r>
    </w:p>
    <w:p w14:paraId="5EBC8A7B" w14:textId="77777777" w:rsidR="00E3682C" w:rsidRPr="00475878" w:rsidRDefault="00E53013" w:rsidP="00E53013">
      <w:pPr>
        <w:suppressAutoHyphens/>
        <w:spacing w:line="480" w:lineRule="auto"/>
        <w:rPr>
          <w:rFonts w:ascii="Times New Roman" w:eastAsia="Times New Roman" w:hAnsi="Times New Roman"/>
          <w:lang w:eastAsia="ar-SA"/>
        </w:rPr>
      </w:pPr>
      <w:r w:rsidRPr="00475878">
        <w:rPr>
          <w:rFonts w:ascii="Times New Roman" w:eastAsia="Times New Roman" w:hAnsi="Times New Roman"/>
          <w:lang w:eastAsia="ar-SA"/>
        </w:rPr>
        <w:t xml:space="preserve">Email: ilmannato@gmail.com </w:t>
      </w:r>
    </w:p>
    <w:p w14:paraId="77D5AFE3" w14:textId="1BA700A5" w:rsidR="00E3682C" w:rsidRPr="00475878" w:rsidRDefault="00E3682C" w:rsidP="00E53013">
      <w:pPr>
        <w:suppressAutoHyphens/>
        <w:spacing w:line="480" w:lineRule="auto"/>
        <w:rPr>
          <w:rFonts w:ascii="Times New Roman" w:eastAsia="Times New Roman" w:hAnsi="Times New Roman"/>
          <w:b/>
          <w:lang w:eastAsia="ar-SA"/>
        </w:rPr>
      </w:pPr>
    </w:p>
    <w:p w14:paraId="1044C827" w14:textId="71671BEE" w:rsidR="009A491E" w:rsidRPr="00475878" w:rsidRDefault="00335DCC" w:rsidP="00E53013">
      <w:pPr>
        <w:suppressAutoHyphens/>
        <w:spacing w:line="480" w:lineRule="auto"/>
        <w:rPr>
          <w:rFonts w:ascii="Times New Roman" w:eastAsia="Times New Roman" w:hAnsi="Times New Roman"/>
          <w:lang w:eastAsia="ar-SA"/>
        </w:rPr>
      </w:pPr>
      <w:r w:rsidRPr="00475878">
        <w:rPr>
          <w:rFonts w:ascii="Times New Roman" w:eastAsia="Times New Roman" w:hAnsi="Times New Roman"/>
          <w:b/>
          <w:lang w:eastAsia="ar-SA"/>
        </w:rPr>
        <w:t xml:space="preserve">Word count: </w:t>
      </w:r>
      <w:r w:rsidR="009C0804" w:rsidRPr="00475878">
        <w:rPr>
          <w:rFonts w:ascii="Times New Roman" w:eastAsia="Times New Roman" w:hAnsi="Times New Roman"/>
          <w:lang w:eastAsia="ar-SA"/>
        </w:rPr>
        <w:t>2314</w:t>
      </w:r>
    </w:p>
    <w:p w14:paraId="55FFC04C" w14:textId="6F653934" w:rsidR="00E53013" w:rsidRPr="00475878" w:rsidRDefault="00E53013" w:rsidP="00E53013">
      <w:pPr>
        <w:pageBreakBefore/>
        <w:suppressAutoHyphens/>
        <w:autoSpaceDE w:val="0"/>
        <w:spacing w:line="480" w:lineRule="auto"/>
        <w:jc w:val="center"/>
        <w:rPr>
          <w:rFonts w:ascii="Times New Roman" w:eastAsia="Times New Roman" w:hAnsi="Times New Roman"/>
          <w:b/>
          <w:lang w:val="en-GB" w:eastAsia="ar-SA"/>
        </w:rPr>
      </w:pPr>
      <w:r w:rsidRPr="00475878">
        <w:rPr>
          <w:rFonts w:ascii="Times New Roman" w:eastAsia="Times New Roman" w:hAnsi="Times New Roman"/>
          <w:b/>
          <w:lang w:val="en-GB" w:eastAsia="ar-SA"/>
        </w:rPr>
        <w:lastRenderedPageBreak/>
        <w:t>ABSTRACT</w:t>
      </w:r>
    </w:p>
    <w:p w14:paraId="032AF0F7" w14:textId="62F18ACB" w:rsidR="00B64A1D" w:rsidRPr="00475878" w:rsidRDefault="00B64A1D" w:rsidP="00E53013">
      <w:pPr>
        <w:autoSpaceDE w:val="0"/>
        <w:autoSpaceDN w:val="0"/>
        <w:adjustRightInd w:val="0"/>
        <w:spacing w:line="480" w:lineRule="auto"/>
        <w:jc w:val="both"/>
        <w:rPr>
          <w:rFonts w:ascii="Times New Roman" w:hAnsi="Times New Roman"/>
        </w:rPr>
      </w:pPr>
      <w:r w:rsidRPr="00475878">
        <w:rPr>
          <w:rFonts w:ascii="Times New Roman" w:hAnsi="Times New Roman"/>
          <w:b/>
          <w:lang w:val="en-GB"/>
        </w:rPr>
        <w:t>Objective</w:t>
      </w:r>
      <w:r w:rsidR="002418DF" w:rsidRPr="00475878">
        <w:rPr>
          <w:rFonts w:ascii="Times New Roman" w:hAnsi="Times New Roman"/>
          <w:b/>
          <w:lang w:val="en-GB"/>
        </w:rPr>
        <w:t>s</w:t>
      </w:r>
      <w:r w:rsidRPr="00475878">
        <w:rPr>
          <w:rFonts w:ascii="Times New Roman" w:hAnsi="Times New Roman"/>
          <w:lang w:val="en-GB"/>
        </w:rPr>
        <w:t xml:space="preserve">: </w:t>
      </w:r>
      <w:r w:rsidR="00541D14" w:rsidRPr="00475878">
        <w:rPr>
          <w:rFonts w:ascii="Times New Roman" w:hAnsi="Times New Roman"/>
        </w:rPr>
        <w:t xml:space="preserve">Mediterranean diet has several beneficial effects on health, but data regarding the association between Mediterranean diet and knee osteoarthritis (OA) are limited </w:t>
      </w:r>
      <w:r w:rsidR="0067703C" w:rsidRPr="00475878">
        <w:rPr>
          <w:rFonts w:ascii="Times New Roman" w:hAnsi="Times New Roman"/>
        </w:rPr>
        <w:t xml:space="preserve">mainly to </w:t>
      </w:r>
      <w:r w:rsidR="00541D14" w:rsidRPr="00475878">
        <w:rPr>
          <w:rFonts w:ascii="Times New Roman" w:hAnsi="Times New Roman"/>
        </w:rPr>
        <w:t>cross-sectional studies</w:t>
      </w:r>
      <w:r w:rsidR="00E53013" w:rsidRPr="00475878">
        <w:rPr>
          <w:rFonts w:ascii="Times New Roman" w:hAnsi="Times New Roman"/>
        </w:rPr>
        <w:t xml:space="preserve">. </w:t>
      </w:r>
      <w:r w:rsidR="00121215" w:rsidRPr="00475878">
        <w:rPr>
          <w:rFonts w:ascii="Times New Roman" w:hAnsi="Times New Roman"/>
        </w:rPr>
        <w:t>W</w:t>
      </w:r>
      <w:r w:rsidR="00E53013" w:rsidRPr="00475878">
        <w:rPr>
          <w:rFonts w:ascii="Times New Roman" w:hAnsi="Times New Roman"/>
        </w:rPr>
        <w:t>e investigate</w:t>
      </w:r>
      <w:r w:rsidR="00A73876" w:rsidRPr="00475878">
        <w:rPr>
          <w:rFonts w:ascii="Times New Roman" w:hAnsi="Times New Roman"/>
        </w:rPr>
        <w:t>d</w:t>
      </w:r>
      <w:r w:rsidR="00E53013" w:rsidRPr="00475878">
        <w:rPr>
          <w:rFonts w:ascii="Times New Roman" w:hAnsi="Times New Roman"/>
        </w:rPr>
        <w:t xml:space="preserve"> whether </w:t>
      </w:r>
      <w:r w:rsidR="00541D14" w:rsidRPr="00475878">
        <w:rPr>
          <w:rFonts w:ascii="Times New Roman" w:hAnsi="Times New Roman"/>
        </w:rPr>
        <w:t xml:space="preserve">higher </w:t>
      </w:r>
      <w:r w:rsidR="005B7EA0" w:rsidRPr="00475878">
        <w:rPr>
          <w:rFonts w:ascii="Times New Roman" w:hAnsi="Times New Roman"/>
        </w:rPr>
        <w:t>Mediterranean diet adherence is</w:t>
      </w:r>
      <w:r w:rsidR="00E53013" w:rsidRPr="00475878">
        <w:rPr>
          <w:rFonts w:ascii="Times New Roman" w:hAnsi="Times New Roman"/>
        </w:rPr>
        <w:t xml:space="preserve"> </w:t>
      </w:r>
      <w:r w:rsidR="00E6764B" w:rsidRPr="00475878">
        <w:rPr>
          <w:rFonts w:ascii="Times New Roman" w:hAnsi="Times New Roman"/>
        </w:rPr>
        <w:t xml:space="preserve">prospectively </w:t>
      </w:r>
      <w:r w:rsidR="00E53013" w:rsidRPr="00475878">
        <w:rPr>
          <w:rFonts w:ascii="Times New Roman" w:hAnsi="Times New Roman"/>
        </w:rPr>
        <w:t xml:space="preserve">associated with lower risk of radiographic </w:t>
      </w:r>
      <w:r w:rsidR="00E6764B" w:rsidRPr="00475878">
        <w:rPr>
          <w:rFonts w:ascii="Times New Roman" w:hAnsi="Times New Roman"/>
        </w:rPr>
        <w:t xml:space="preserve">OA </w:t>
      </w:r>
      <w:r w:rsidR="00E53013" w:rsidRPr="00475878">
        <w:rPr>
          <w:rFonts w:ascii="Times New Roman" w:hAnsi="Times New Roman"/>
        </w:rPr>
        <w:t>(ROA), radiographic symptomatic knee OA (</w:t>
      </w:r>
      <w:proofErr w:type="spellStart"/>
      <w:r w:rsidR="00E53013" w:rsidRPr="00475878">
        <w:rPr>
          <w:rFonts w:ascii="Times New Roman" w:hAnsi="Times New Roman"/>
        </w:rPr>
        <w:t>SxOA</w:t>
      </w:r>
      <w:proofErr w:type="spellEnd"/>
      <w:r w:rsidR="00E53013" w:rsidRPr="00475878">
        <w:rPr>
          <w:rFonts w:ascii="Times New Roman" w:hAnsi="Times New Roman"/>
        </w:rPr>
        <w:t>) and pain</w:t>
      </w:r>
      <w:r w:rsidR="005B7EA0" w:rsidRPr="00475878">
        <w:rPr>
          <w:rFonts w:ascii="Times New Roman" w:hAnsi="Times New Roman"/>
        </w:rPr>
        <w:t xml:space="preserve"> worsening</w:t>
      </w:r>
      <w:r w:rsidR="00E53013" w:rsidRPr="00475878">
        <w:rPr>
          <w:rFonts w:ascii="Times New Roman" w:hAnsi="Times New Roman"/>
        </w:rPr>
        <w:t xml:space="preserve"> in North American people</w:t>
      </w:r>
      <w:r w:rsidR="00305EA1" w:rsidRPr="00475878">
        <w:rPr>
          <w:rFonts w:ascii="Times New Roman" w:hAnsi="Times New Roman"/>
        </w:rPr>
        <w:t xml:space="preserve"> at high risk or having knee OA</w:t>
      </w:r>
      <w:r w:rsidR="00E53013" w:rsidRPr="00475878">
        <w:rPr>
          <w:rFonts w:ascii="Times New Roman" w:hAnsi="Times New Roman"/>
        </w:rPr>
        <w:t>.</w:t>
      </w:r>
      <w:r w:rsidR="00A868E2" w:rsidRPr="00475878">
        <w:rPr>
          <w:rFonts w:ascii="Times New Roman" w:hAnsi="Times New Roman"/>
        </w:rPr>
        <w:t xml:space="preserve"> </w:t>
      </w:r>
    </w:p>
    <w:p w14:paraId="57D37782" w14:textId="3108D137" w:rsidR="00B64A1D" w:rsidRPr="00475878" w:rsidRDefault="00B64A1D" w:rsidP="00E53013">
      <w:pPr>
        <w:autoSpaceDE w:val="0"/>
        <w:autoSpaceDN w:val="0"/>
        <w:adjustRightInd w:val="0"/>
        <w:spacing w:line="480" w:lineRule="auto"/>
        <w:jc w:val="both"/>
        <w:rPr>
          <w:rFonts w:ascii="Times New Roman" w:hAnsi="Times New Roman"/>
        </w:rPr>
      </w:pPr>
      <w:r w:rsidRPr="00475878">
        <w:rPr>
          <w:rFonts w:ascii="Times New Roman" w:hAnsi="Times New Roman"/>
          <w:b/>
        </w:rPr>
        <w:t>Methods</w:t>
      </w:r>
      <w:r w:rsidRPr="00475878">
        <w:rPr>
          <w:rFonts w:ascii="Times New Roman" w:hAnsi="Times New Roman"/>
        </w:rPr>
        <w:t xml:space="preserve">: </w:t>
      </w:r>
      <w:r w:rsidR="005B7EA0" w:rsidRPr="00475878">
        <w:rPr>
          <w:rFonts w:ascii="Times New Roman" w:hAnsi="Times New Roman"/>
        </w:rPr>
        <w:t>Adherence to the Mediterranean diet was evaluated using a validated Mediterranean diet score (</w:t>
      </w:r>
      <w:proofErr w:type="spellStart"/>
      <w:r w:rsidR="005B7EA0" w:rsidRPr="00475878">
        <w:rPr>
          <w:rFonts w:ascii="Times New Roman" w:hAnsi="Times New Roman"/>
        </w:rPr>
        <w:t>aMED</w:t>
      </w:r>
      <w:proofErr w:type="spellEnd"/>
      <w:r w:rsidR="005B7EA0" w:rsidRPr="00475878">
        <w:rPr>
          <w:rFonts w:ascii="Times New Roman" w:hAnsi="Times New Roman"/>
        </w:rPr>
        <w:t>)</w:t>
      </w:r>
      <w:r w:rsidR="00121215" w:rsidRPr="00475878">
        <w:rPr>
          <w:rFonts w:ascii="Times New Roman" w:hAnsi="Times New Roman"/>
        </w:rPr>
        <w:t xml:space="preserve">, </w:t>
      </w:r>
      <w:r w:rsidR="008857EF" w:rsidRPr="00475878">
        <w:rPr>
          <w:rFonts w:ascii="Times New Roman" w:hAnsi="Times New Roman"/>
        </w:rPr>
        <w:t xml:space="preserve">categorized in </w:t>
      </w:r>
      <w:r w:rsidR="006439DE" w:rsidRPr="00475878">
        <w:rPr>
          <w:rFonts w:ascii="Times New Roman" w:hAnsi="Times New Roman"/>
        </w:rPr>
        <w:t>five categories</w:t>
      </w:r>
      <w:r w:rsidR="00E53013" w:rsidRPr="00475878">
        <w:rPr>
          <w:rFonts w:ascii="Times New Roman" w:hAnsi="Times New Roman"/>
        </w:rPr>
        <w:t xml:space="preserve">. </w:t>
      </w:r>
      <w:r w:rsidR="00431637" w:rsidRPr="00475878">
        <w:rPr>
          <w:rFonts w:ascii="Times New Roman" w:hAnsi="Times New Roman"/>
        </w:rPr>
        <w:t xml:space="preserve">Knee </w:t>
      </w:r>
      <w:r w:rsidR="00E53013" w:rsidRPr="00475878">
        <w:rPr>
          <w:rFonts w:ascii="Times New Roman" w:hAnsi="Times New Roman"/>
        </w:rPr>
        <w:t xml:space="preserve">OA outcomes included incident (1) ROA, (2) </w:t>
      </w:r>
      <w:proofErr w:type="spellStart"/>
      <w:r w:rsidR="00E53013" w:rsidRPr="00475878">
        <w:rPr>
          <w:rFonts w:ascii="Times New Roman" w:hAnsi="Times New Roman"/>
        </w:rPr>
        <w:t>SxOA</w:t>
      </w:r>
      <w:proofErr w:type="spellEnd"/>
      <w:r w:rsidR="00E53013" w:rsidRPr="00475878">
        <w:rPr>
          <w:rFonts w:ascii="Times New Roman" w:hAnsi="Times New Roman"/>
        </w:rPr>
        <w:t>, as the new onset of a combination of a painful knee and ROA</w:t>
      </w:r>
      <w:r w:rsidR="00431637" w:rsidRPr="00475878">
        <w:rPr>
          <w:rFonts w:ascii="Times New Roman" w:hAnsi="Times New Roman"/>
        </w:rPr>
        <w:t xml:space="preserve">, </w:t>
      </w:r>
      <w:r w:rsidR="00E53013" w:rsidRPr="00475878">
        <w:rPr>
          <w:rFonts w:ascii="Times New Roman" w:hAnsi="Times New Roman"/>
        </w:rPr>
        <w:t>(3) knee pain</w:t>
      </w:r>
      <w:r w:rsidR="00A73876" w:rsidRPr="00475878">
        <w:rPr>
          <w:rFonts w:ascii="Times New Roman" w:hAnsi="Times New Roman"/>
        </w:rPr>
        <w:t xml:space="preserve"> </w:t>
      </w:r>
      <w:r w:rsidR="00A37C04" w:rsidRPr="00475878">
        <w:rPr>
          <w:rFonts w:ascii="Times New Roman" w:hAnsi="Times New Roman"/>
        </w:rPr>
        <w:t>worsening</w:t>
      </w:r>
      <w:r w:rsidR="00E53013" w:rsidRPr="00475878">
        <w:rPr>
          <w:rFonts w:ascii="Times New Roman" w:hAnsi="Times New Roman"/>
        </w:rPr>
        <w:t xml:space="preserve">, i.e. a </w:t>
      </w:r>
      <w:r w:rsidR="009715F4" w:rsidRPr="00475878">
        <w:rPr>
          <w:rFonts w:ascii="Times New Roman" w:hAnsi="Times New Roman"/>
        </w:rPr>
        <w:t xml:space="preserve">Western Ontario and McMaster Universities Osteoarthritis Index </w:t>
      </w:r>
      <w:r w:rsidR="000E2C44" w:rsidRPr="00475878">
        <w:rPr>
          <w:rFonts w:ascii="Times New Roman" w:hAnsi="Times New Roman"/>
        </w:rPr>
        <w:t xml:space="preserve">difference between </w:t>
      </w:r>
      <w:r w:rsidR="00E53013" w:rsidRPr="00475878">
        <w:rPr>
          <w:rFonts w:ascii="Times New Roman" w:hAnsi="Times New Roman"/>
        </w:rPr>
        <w:t xml:space="preserve">baseline and each annual exam </w:t>
      </w:r>
      <w:r w:rsidR="00E6764B" w:rsidRPr="00475878">
        <w:rPr>
          <w:rFonts w:ascii="Times New Roman" w:hAnsi="Times New Roman"/>
        </w:rPr>
        <w:t xml:space="preserve">of </w:t>
      </w:r>
      <w:r w:rsidR="00E53013" w:rsidRPr="00475878">
        <w:rPr>
          <w:rFonts w:ascii="Times New Roman" w:hAnsi="Times New Roman"/>
        </w:rPr>
        <w:t xml:space="preserve">≥14%. </w:t>
      </w:r>
    </w:p>
    <w:p w14:paraId="680D75DA" w14:textId="1BBAC012" w:rsidR="00B64A1D" w:rsidRPr="00475878" w:rsidRDefault="00B64A1D" w:rsidP="00E53013">
      <w:pPr>
        <w:autoSpaceDE w:val="0"/>
        <w:autoSpaceDN w:val="0"/>
        <w:adjustRightInd w:val="0"/>
        <w:spacing w:line="480" w:lineRule="auto"/>
        <w:jc w:val="both"/>
        <w:rPr>
          <w:rFonts w:ascii="Times New Roman" w:hAnsi="Times New Roman"/>
        </w:rPr>
      </w:pPr>
      <w:r w:rsidRPr="00475878">
        <w:rPr>
          <w:rFonts w:ascii="Times New Roman" w:hAnsi="Times New Roman"/>
          <w:b/>
        </w:rPr>
        <w:t>Results</w:t>
      </w:r>
      <w:r w:rsidRPr="00475878">
        <w:rPr>
          <w:rFonts w:ascii="Times New Roman" w:hAnsi="Times New Roman"/>
        </w:rPr>
        <w:t xml:space="preserve">: </w:t>
      </w:r>
      <w:r w:rsidR="00C33E67" w:rsidRPr="00475878">
        <w:rPr>
          <w:rFonts w:ascii="Times New Roman" w:hAnsi="Times New Roman"/>
        </w:rPr>
        <w:t xml:space="preserve">4,330 subjects (mean age: 61.1 years; 58.0% females) were included. </w:t>
      </w:r>
      <w:r w:rsidR="006A391F" w:rsidRPr="00475878">
        <w:rPr>
          <w:rFonts w:ascii="Times New Roman" w:hAnsi="Times New Roman"/>
        </w:rPr>
        <w:t>Based on a multivariable Poisson regression analysis</w:t>
      </w:r>
      <w:r w:rsidR="00E53013" w:rsidRPr="00475878">
        <w:rPr>
          <w:rFonts w:ascii="Times New Roman" w:hAnsi="Times New Roman"/>
        </w:rPr>
        <w:t xml:space="preserve">, </w:t>
      </w:r>
      <w:r w:rsidR="00C33E67" w:rsidRPr="00475878">
        <w:rPr>
          <w:rFonts w:ascii="Times New Roman" w:hAnsi="Times New Roman" w:cs="Calibri"/>
          <w:iCs/>
          <w:kern w:val="1"/>
          <w:lang w:eastAsia="ar-SA"/>
        </w:rPr>
        <w:t xml:space="preserve">during a mean follow-up period of 4 years, </w:t>
      </w:r>
      <w:r w:rsidR="00C33E67" w:rsidRPr="00475878">
        <w:rPr>
          <w:rFonts w:ascii="Times New Roman" w:hAnsi="Times New Roman"/>
        </w:rPr>
        <w:t xml:space="preserve">participants </w:t>
      </w:r>
      <w:r w:rsidR="00E6764B" w:rsidRPr="00475878">
        <w:rPr>
          <w:rFonts w:ascii="Times New Roman" w:hAnsi="Times New Roman"/>
        </w:rPr>
        <w:t xml:space="preserve">who were more highly adherent </w:t>
      </w:r>
      <w:r w:rsidR="00C33E67" w:rsidRPr="00475878">
        <w:rPr>
          <w:rFonts w:ascii="Times New Roman" w:hAnsi="Times New Roman"/>
        </w:rPr>
        <w:t xml:space="preserve">to </w:t>
      </w:r>
      <w:r w:rsidR="00E6764B" w:rsidRPr="00475878">
        <w:rPr>
          <w:rFonts w:ascii="Times New Roman" w:hAnsi="Times New Roman"/>
        </w:rPr>
        <w:t xml:space="preserve">a </w:t>
      </w:r>
      <w:r w:rsidR="00C33E67" w:rsidRPr="00475878">
        <w:rPr>
          <w:rFonts w:ascii="Times New Roman" w:hAnsi="Times New Roman"/>
        </w:rPr>
        <w:t>Mediterranean diet</w:t>
      </w:r>
      <w:r w:rsidR="00EE5EF7" w:rsidRPr="00475878">
        <w:rPr>
          <w:rFonts w:ascii="Times New Roman" w:hAnsi="Times New Roman"/>
        </w:rPr>
        <w:t xml:space="preserve"> (Q5)</w:t>
      </w:r>
      <w:r w:rsidR="00C33E67" w:rsidRPr="00475878">
        <w:rPr>
          <w:rFonts w:ascii="Times New Roman" w:hAnsi="Times New Roman"/>
        </w:rPr>
        <w:t xml:space="preserve"> reported lower risk of pain worsening (relative risk, RR=0.96; 95%CI: 0.91-0.999) compared to those </w:t>
      </w:r>
      <w:r w:rsidR="00EE5EF7" w:rsidRPr="00475878">
        <w:rPr>
          <w:rFonts w:ascii="Times New Roman" w:hAnsi="Times New Roman"/>
        </w:rPr>
        <w:t>in Q1</w:t>
      </w:r>
      <w:r w:rsidR="00C33E67" w:rsidRPr="00475878">
        <w:rPr>
          <w:rFonts w:ascii="Times New Roman" w:hAnsi="Times New Roman"/>
        </w:rPr>
        <w:t xml:space="preserve">. In 2,994 people free from </w:t>
      </w:r>
      <w:proofErr w:type="spellStart"/>
      <w:r w:rsidR="00C33E67" w:rsidRPr="00475878">
        <w:rPr>
          <w:rFonts w:ascii="Times New Roman" w:hAnsi="Times New Roman"/>
        </w:rPr>
        <w:t>SxOA</w:t>
      </w:r>
      <w:proofErr w:type="spellEnd"/>
      <w:r w:rsidR="00C33E67" w:rsidRPr="00475878">
        <w:rPr>
          <w:rFonts w:ascii="Times New Roman" w:hAnsi="Times New Roman"/>
        </w:rPr>
        <w:t xml:space="preserve"> at baseline, higher adherence to </w:t>
      </w:r>
      <w:r w:rsidR="00E6764B" w:rsidRPr="00475878">
        <w:rPr>
          <w:rFonts w:ascii="Times New Roman" w:hAnsi="Times New Roman"/>
        </w:rPr>
        <w:t xml:space="preserve">a </w:t>
      </w:r>
      <w:r w:rsidR="00C33E67" w:rsidRPr="00475878">
        <w:rPr>
          <w:rFonts w:ascii="Times New Roman" w:hAnsi="Times New Roman"/>
        </w:rPr>
        <w:t xml:space="preserve">Mediterranean diet was associated with a lower risk </w:t>
      </w:r>
      <w:r w:rsidR="00E6764B" w:rsidRPr="00475878">
        <w:rPr>
          <w:rFonts w:ascii="Times New Roman" w:hAnsi="Times New Roman"/>
        </w:rPr>
        <w:t>for</w:t>
      </w:r>
      <w:r w:rsidR="00C33E67" w:rsidRPr="00475878">
        <w:rPr>
          <w:rFonts w:ascii="Times New Roman" w:hAnsi="Times New Roman"/>
        </w:rPr>
        <w:t xml:space="preserve"> </w:t>
      </w:r>
      <w:proofErr w:type="spellStart"/>
      <w:r w:rsidR="00C33E67" w:rsidRPr="00475878">
        <w:rPr>
          <w:rFonts w:ascii="Times New Roman" w:hAnsi="Times New Roman"/>
        </w:rPr>
        <w:t>SxOA</w:t>
      </w:r>
      <w:proofErr w:type="spellEnd"/>
      <w:r w:rsidR="00C33E67" w:rsidRPr="00475878">
        <w:rPr>
          <w:rFonts w:ascii="Times New Roman" w:hAnsi="Times New Roman"/>
        </w:rPr>
        <w:t xml:space="preserve"> during follow-up </w:t>
      </w:r>
      <w:r w:rsidR="00E6764B" w:rsidRPr="00475878">
        <w:rPr>
          <w:rFonts w:ascii="Times New Roman" w:hAnsi="Times New Roman"/>
        </w:rPr>
        <w:t>by</w:t>
      </w:r>
      <w:r w:rsidR="00C33E67" w:rsidRPr="00475878">
        <w:rPr>
          <w:rFonts w:ascii="Times New Roman" w:hAnsi="Times New Roman"/>
        </w:rPr>
        <w:t xml:space="preserve"> 9% (</w:t>
      </w:r>
      <w:r w:rsidR="00EE5EF7" w:rsidRPr="00475878">
        <w:rPr>
          <w:rFonts w:ascii="Times New Roman" w:hAnsi="Times New Roman"/>
        </w:rPr>
        <w:t xml:space="preserve">Q5 vs. Q1; </w:t>
      </w:r>
      <w:r w:rsidR="00C33E67" w:rsidRPr="00475878">
        <w:rPr>
          <w:rFonts w:ascii="Times New Roman" w:hAnsi="Times New Roman"/>
        </w:rPr>
        <w:t xml:space="preserve">RR=0.91; 95%CI: 0.82-0.998). No </w:t>
      </w:r>
      <w:r w:rsidR="00E6764B" w:rsidRPr="00475878">
        <w:rPr>
          <w:rFonts w:ascii="Times New Roman" w:hAnsi="Times New Roman"/>
        </w:rPr>
        <w:t xml:space="preserve">significant </w:t>
      </w:r>
      <w:r w:rsidR="00C33E67" w:rsidRPr="00475878">
        <w:rPr>
          <w:rFonts w:ascii="Times New Roman" w:hAnsi="Times New Roman"/>
        </w:rPr>
        <w:t>association</w:t>
      </w:r>
      <w:r w:rsidR="00E6764B" w:rsidRPr="00475878">
        <w:rPr>
          <w:rFonts w:ascii="Times New Roman" w:hAnsi="Times New Roman"/>
        </w:rPr>
        <w:t>s</w:t>
      </w:r>
      <w:r w:rsidR="00C33E67" w:rsidRPr="00475878">
        <w:rPr>
          <w:rFonts w:ascii="Times New Roman" w:hAnsi="Times New Roman"/>
        </w:rPr>
        <w:t xml:space="preserve"> emerged </w:t>
      </w:r>
      <w:r w:rsidR="00E6764B" w:rsidRPr="00475878">
        <w:rPr>
          <w:rFonts w:ascii="Times New Roman" w:hAnsi="Times New Roman"/>
        </w:rPr>
        <w:t>between</w:t>
      </w:r>
      <w:r w:rsidR="00C33E67" w:rsidRPr="00475878">
        <w:rPr>
          <w:rFonts w:ascii="Times New Roman" w:hAnsi="Times New Roman"/>
        </w:rPr>
        <w:t xml:space="preserve"> </w:t>
      </w:r>
      <w:proofErr w:type="spellStart"/>
      <w:r w:rsidR="00C33E67" w:rsidRPr="00475878">
        <w:rPr>
          <w:rFonts w:ascii="Times New Roman" w:hAnsi="Times New Roman"/>
        </w:rPr>
        <w:t>aMED</w:t>
      </w:r>
      <w:proofErr w:type="spellEnd"/>
      <w:r w:rsidR="00C33E67" w:rsidRPr="00475878">
        <w:rPr>
          <w:rFonts w:ascii="Times New Roman" w:hAnsi="Times New Roman"/>
        </w:rPr>
        <w:t xml:space="preserve"> and incident ROA. </w:t>
      </w:r>
    </w:p>
    <w:p w14:paraId="7834FF86" w14:textId="6D002CA2" w:rsidR="00E53013" w:rsidRPr="00475878" w:rsidRDefault="00B64A1D" w:rsidP="00E53013">
      <w:pPr>
        <w:autoSpaceDE w:val="0"/>
        <w:autoSpaceDN w:val="0"/>
        <w:adjustRightInd w:val="0"/>
        <w:spacing w:line="480" w:lineRule="auto"/>
        <w:jc w:val="both"/>
        <w:rPr>
          <w:rFonts w:ascii="Times New Roman" w:hAnsi="Times New Roman"/>
        </w:rPr>
      </w:pPr>
      <w:r w:rsidRPr="00475878">
        <w:rPr>
          <w:rFonts w:ascii="Times New Roman" w:hAnsi="Times New Roman"/>
          <w:b/>
        </w:rPr>
        <w:t>Conclusion</w:t>
      </w:r>
      <w:r w:rsidRPr="00475878">
        <w:rPr>
          <w:rFonts w:ascii="Times New Roman" w:hAnsi="Times New Roman"/>
        </w:rPr>
        <w:t xml:space="preserve">: </w:t>
      </w:r>
      <w:r w:rsidR="00946648" w:rsidRPr="00475878">
        <w:rPr>
          <w:rFonts w:ascii="Times New Roman" w:hAnsi="Times New Roman" w:cs="Calibri"/>
          <w:kern w:val="1"/>
          <w:lang w:eastAsia="ar-SA"/>
        </w:rPr>
        <w:t>Higher adherence to Mediterranean diet is associated with a lower risk of pain worsening and symptomatic forms of knee OA</w:t>
      </w:r>
      <w:r w:rsidR="00D340DF" w:rsidRPr="00475878">
        <w:rPr>
          <w:rFonts w:ascii="Times New Roman" w:hAnsi="Times New Roman" w:cs="Calibri"/>
          <w:kern w:val="1"/>
          <w:lang w:eastAsia="ar-SA"/>
        </w:rPr>
        <w:t>.</w:t>
      </w:r>
      <w:r w:rsidR="00946648" w:rsidRPr="00475878">
        <w:rPr>
          <w:rFonts w:ascii="Times New Roman" w:hAnsi="Times New Roman" w:cs="Calibri"/>
          <w:kern w:val="1"/>
          <w:lang w:eastAsia="ar-SA"/>
        </w:rPr>
        <w:t xml:space="preserve"> </w:t>
      </w:r>
    </w:p>
    <w:p w14:paraId="243BBF27" w14:textId="28EABFC2" w:rsidR="00E53013" w:rsidRPr="00475878" w:rsidRDefault="00E53013" w:rsidP="00E53013">
      <w:pPr>
        <w:spacing w:line="480" w:lineRule="auto"/>
        <w:jc w:val="both"/>
        <w:rPr>
          <w:rFonts w:ascii="Times New Roman" w:eastAsia="Times New Roman" w:hAnsi="Times New Roman"/>
          <w:b/>
          <w:lang w:eastAsia="ar-SA"/>
        </w:rPr>
      </w:pPr>
    </w:p>
    <w:p w14:paraId="5EAFEEC6" w14:textId="3D56B221" w:rsidR="00CF4CCC" w:rsidRPr="00475878" w:rsidRDefault="00335DCC" w:rsidP="009F7098">
      <w:pPr>
        <w:spacing w:line="480" w:lineRule="auto"/>
        <w:jc w:val="both"/>
        <w:rPr>
          <w:rFonts w:ascii="Times New Roman" w:hAnsi="Times New Roman" w:cs="Times New Roman"/>
          <w:b/>
        </w:rPr>
      </w:pPr>
      <w:r w:rsidRPr="00475878">
        <w:rPr>
          <w:rFonts w:ascii="Times New Roman" w:eastAsia="Times New Roman" w:hAnsi="Times New Roman"/>
          <w:b/>
          <w:lang w:eastAsia="ar-SA"/>
        </w:rPr>
        <w:t xml:space="preserve">Keywords: </w:t>
      </w:r>
      <w:r w:rsidRPr="00475878">
        <w:rPr>
          <w:rFonts w:ascii="Times New Roman" w:eastAsia="Times New Roman" w:hAnsi="Times New Roman"/>
          <w:lang w:eastAsia="ar-SA"/>
        </w:rPr>
        <w:t xml:space="preserve">osteoarthritis; </w:t>
      </w:r>
      <w:r w:rsidR="00D340DF" w:rsidRPr="00475878">
        <w:rPr>
          <w:rFonts w:ascii="Times New Roman" w:eastAsia="Times New Roman" w:hAnsi="Times New Roman"/>
          <w:lang w:eastAsia="ar-SA"/>
        </w:rPr>
        <w:t>Mediterranean diet</w:t>
      </w:r>
      <w:r w:rsidRPr="00475878">
        <w:rPr>
          <w:rFonts w:ascii="Times New Roman" w:eastAsia="Times New Roman" w:hAnsi="Times New Roman"/>
          <w:lang w:eastAsia="ar-SA"/>
        </w:rPr>
        <w:t>; aged; Osteoarthritis Initiative; pain; knee osteoarthritis.</w:t>
      </w:r>
      <w:r w:rsidR="00CF4CCC" w:rsidRPr="00475878">
        <w:rPr>
          <w:rFonts w:ascii="Times New Roman" w:hAnsi="Times New Roman" w:cs="Times New Roman"/>
          <w:b/>
        </w:rPr>
        <w:br w:type="page"/>
      </w:r>
    </w:p>
    <w:p w14:paraId="1E0D4EA3" w14:textId="07E01B87" w:rsidR="0035618C" w:rsidRPr="00475878" w:rsidRDefault="005D22BC" w:rsidP="00EE18C2">
      <w:pPr>
        <w:spacing w:line="480" w:lineRule="auto"/>
        <w:jc w:val="center"/>
        <w:rPr>
          <w:rFonts w:ascii="Times New Roman" w:hAnsi="Times New Roman" w:cs="Times New Roman"/>
          <w:b/>
        </w:rPr>
      </w:pPr>
      <w:r w:rsidRPr="00475878">
        <w:rPr>
          <w:rFonts w:ascii="Times New Roman" w:hAnsi="Times New Roman" w:cs="Times New Roman"/>
          <w:b/>
        </w:rPr>
        <w:lastRenderedPageBreak/>
        <w:t>INTRODUCTION</w:t>
      </w:r>
    </w:p>
    <w:p w14:paraId="18FBF3A7" w14:textId="39F61EF0" w:rsidR="00F77F8A" w:rsidRPr="00475878" w:rsidRDefault="00F77F8A" w:rsidP="00F77F8A">
      <w:pPr>
        <w:spacing w:line="480" w:lineRule="auto"/>
        <w:jc w:val="both"/>
        <w:rPr>
          <w:rFonts w:ascii="Times New Roman" w:eastAsia="Times New Roman" w:hAnsi="Times New Roman"/>
          <w:lang w:eastAsia="ar-SA"/>
        </w:rPr>
      </w:pPr>
      <w:r w:rsidRPr="00475878">
        <w:rPr>
          <w:rFonts w:ascii="Times New Roman" w:eastAsia="Times New Roman" w:hAnsi="Times New Roman"/>
          <w:lang w:eastAsia="ar-SA"/>
        </w:rPr>
        <w:t xml:space="preserve">With the term “Mediterranean diet”, we commonly </w:t>
      </w:r>
      <w:r w:rsidR="00856989" w:rsidRPr="00475878">
        <w:rPr>
          <w:rFonts w:ascii="Times New Roman" w:eastAsia="Times New Roman" w:hAnsi="Times New Roman"/>
          <w:lang w:eastAsia="ar-SA"/>
        </w:rPr>
        <w:t xml:space="preserve">refer to </w:t>
      </w:r>
      <w:r w:rsidRPr="00475878">
        <w:rPr>
          <w:rFonts w:ascii="Times New Roman" w:eastAsia="Times New Roman" w:hAnsi="Times New Roman"/>
          <w:lang w:eastAsia="ar-SA"/>
        </w:rPr>
        <w:t xml:space="preserve">the dietary habits typical of people living in the Mediterranean basin. </w:t>
      </w:r>
      <w:r w:rsidR="00DE3861" w:rsidRPr="00475878">
        <w:rPr>
          <w:rFonts w:ascii="Times New Roman" w:eastAsia="Times New Roman" w:hAnsi="Times New Roman"/>
          <w:lang w:eastAsia="ar-SA"/>
        </w:rPr>
        <w:fldChar w:fldCharType="begin"/>
      </w:r>
      <w:r w:rsidR="00734059" w:rsidRPr="00475878">
        <w:rPr>
          <w:rFonts w:ascii="Times New Roman" w:eastAsia="Times New Roman" w:hAnsi="Times New Roman"/>
          <w:lang w:eastAsia="ar-SA"/>
        </w:rPr>
        <w:instrText xml:space="preserve"> ADDIN EN.CITE &lt;EndNote&gt;&lt;Cite&gt;&lt;Author&gt;Willett&lt;/Author&gt;&lt;Year&gt;1995&lt;/Year&gt;&lt;RecNum&gt;2123&lt;/RecNum&gt;&lt;DisplayText&gt;[1]&lt;/DisplayText&gt;&lt;record&gt;&lt;rec-number&gt;2123&lt;/rec-number&gt;&lt;foreign-keys&gt;&lt;key app="EN" db-id="t2wadffz0tdfane25rb50ezte9zwtdwpseft"&gt;2123&lt;/key&gt;&lt;/foreign-keys&gt;&lt;ref-type name="Generic"&gt;13&lt;/ref-type&gt;&lt;contributors&gt;&lt;authors&gt;&lt;author&gt;Willett, W. C.&lt;/author&gt;&lt;author&gt;Sacks, F.&lt;/author&gt;&lt;author&gt;Trichopoulou, A.&lt;/author&gt;&lt;author&gt;Drescher, G.&lt;/author&gt;&lt;author&gt;Ferro-Luzzi, A.&lt;/author&gt;&lt;author&gt;Helsing, E.&lt;/author&gt;&lt;author&gt;Trichopoulos, D.&lt;/author&gt;&lt;/authors&gt;&lt;/contributors&gt;&lt;titles&gt;&lt;title&gt;Mediterranean diet pyramid: A cultural model for healthy eating&lt;/title&gt;&lt;/titles&gt;&lt;volume&gt;61&lt;/volume&gt;&lt;keywords&gt;&lt;keyword&gt;Mediterranean diet&lt;/keyword&gt;&lt;keyword&gt;chronic disease&lt;/keyword&gt;&lt;keyword&gt;dietary patterns&lt;/keyword&gt;&lt;keyword&gt;dietary recommendations&lt;/keyword&gt;&lt;keyword&gt;food guide pyramid&lt;/keyword&gt;&lt;/keywords&gt;&lt;dates&gt;&lt;year&gt;1995&lt;/year&gt;&lt;/dates&gt;&lt;isbn&gt;9780874216561&lt;/isbn&gt;&lt;urls&gt;&lt;/urls&gt;&lt;electronic-resource-num&gt;10.1007/s13398-014-0173-7.2&lt;/electronic-resource-num&gt;&lt;/record&gt;&lt;/Cite&gt;&lt;/EndNote&gt;</w:instrText>
      </w:r>
      <w:r w:rsidR="00DE3861" w:rsidRPr="00475878">
        <w:rPr>
          <w:rFonts w:ascii="Times New Roman" w:eastAsia="Times New Roman" w:hAnsi="Times New Roman"/>
          <w:lang w:eastAsia="ar-SA"/>
        </w:rPr>
        <w:fldChar w:fldCharType="separate"/>
      </w:r>
      <w:r w:rsidR="00734059" w:rsidRPr="00475878">
        <w:rPr>
          <w:rFonts w:ascii="Times New Roman" w:eastAsia="Times New Roman" w:hAnsi="Times New Roman"/>
          <w:noProof/>
          <w:lang w:eastAsia="ar-SA"/>
        </w:rPr>
        <w:t>[</w:t>
      </w:r>
      <w:hyperlink w:anchor="_ENREF_1" w:tooltip="Willett, 1995 #2123" w:history="1">
        <w:r w:rsidR="000F5A8A" w:rsidRPr="00475878">
          <w:rPr>
            <w:rFonts w:ascii="Times New Roman" w:eastAsia="Times New Roman" w:hAnsi="Times New Roman"/>
            <w:noProof/>
            <w:lang w:eastAsia="ar-SA"/>
          </w:rPr>
          <w:t>1</w:t>
        </w:r>
      </w:hyperlink>
      <w:r w:rsidR="00734059" w:rsidRPr="00475878">
        <w:rPr>
          <w:rFonts w:ascii="Times New Roman" w:eastAsia="Times New Roman" w:hAnsi="Times New Roman"/>
          <w:noProof/>
          <w:lang w:eastAsia="ar-SA"/>
        </w:rPr>
        <w:t>]</w:t>
      </w:r>
      <w:r w:rsidR="00DE3861" w:rsidRPr="00475878">
        <w:rPr>
          <w:rFonts w:ascii="Times New Roman" w:eastAsia="Times New Roman" w:hAnsi="Times New Roman"/>
          <w:lang w:eastAsia="ar-SA"/>
        </w:rPr>
        <w:fldChar w:fldCharType="end"/>
      </w:r>
      <w:r w:rsidR="00DE3861" w:rsidRPr="00475878">
        <w:rPr>
          <w:rFonts w:ascii="Times New Roman" w:eastAsia="Times New Roman" w:hAnsi="Times New Roman"/>
          <w:lang w:eastAsia="ar-SA"/>
        </w:rPr>
        <w:t xml:space="preserve"> </w:t>
      </w:r>
      <w:r w:rsidR="00391BF6" w:rsidRPr="00475878">
        <w:rPr>
          <w:rFonts w:ascii="Times New Roman" w:eastAsia="Times New Roman" w:hAnsi="Times New Roman"/>
          <w:lang w:eastAsia="ar-SA"/>
        </w:rPr>
        <w:t xml:space="preserve">A growing body of literature </w:t>
      </w:r>
      <w:r w:rsidR="00DE3861" w:rsidRPr="00475878">
        <w:rPr>
          <w:rFonts w:ascii="Times New Roman" w:eastAsia="Times New Roman" w:hAnsi="Times New Roman"/>
          <w:lang w:eastAsia="ar-SA"/>
        </w:rPr>
        <w:t xml:space="preserve"> </w:t>
      </w:r>
      <w:r w:rsidR="00391BF6" w:rsidRPr="00475878">
        <w:rPr>
          <w:rFonts w:ascii="Times New Roman" w:eastAsia="Times New Roman" w:hAnsi="Times New Roman"/>
          <w:lang w:eastAsia="ar-SA"/>
        </w:rPr>
        <w:t xml:space="preserve">suggests </w:t>
      </w:r>
      <w:r w:rsidR="00DE3861" w:rsidRPr="00475878">
        <w:rPr>
          <w:rFonts w:ascii="Times New Roman" w:eastAsia="Times New Roman" w:hAnsi="Times New Roman"/>
          <w:lang w:eastAsia="ar-SA"/>
        </w:rPr>
        <w:t>that</w:t>
      </w:r>
      <w:r w:rsidR="00391BF6" w:rsidRPr="00475878">
        <w:rPr>
          <w:rFonts w:ascii="Times New Roman" w:eastAsia="Times New Roman" w:hAnsi="Times New Roman"/>
          <w:lang w:eastAsia="ar-SA"/>
        </w:rPr>
        <w:t xml:space="preserve"> the</w:t>
      </w:r>
      <w:r w:rsidR="00DE3861" w:rsidRPr="00475878">
        <w:rPr>
          <w:rFonts w:ascii="Times New Roman" w:eastAsia="Times New Roman" w:hAnsi="Times New Roman"/>
          <w:lang w:eastAsia="ar-SA"/>
        </w:rPr>
        <w:t xml:space="preserve"> Mediterranean diet has beneficial effects on several health outcomes, including cardiovascular disease </w:t>
      </w:r>
      <w:r w:rsidR="00DE3861" w:rsidRPr="00475878">
        <w:rPr>
          <w:rFonts w:ascii="Times New Roman" w:eastAsia="Times New Roman" w:hAnsi="Times New Roman"/>
          <w:lang w:eastAsia="ar-SA"/>
        </w:rPr>
        <w:fldChar w:fldCharType="begin"/>
      </w:r>
      <w:r w:rsidR="00734059" w:rsidRPr="00475878">
        <w:rPr>
          <w:rFonts w:ascii="Times New Roman" w:eastAsia="Times New Roman" w:hAnsi="Times New Roman"/>
          <w:lang w:eastAsia="ar-SA"/>
        </w:rPr>
        <w:instrText xml:space="preserve"> ADDIN EN.CITE &lt;EndNote&gt;&lt;Cite&gt;&lt;Author&gt;Dinu&lt;/Author&gt;&lt;Year&gt;2018&lt;/Year&gt;&lt;RecNum&gt;4403&lt;/RecNum&gt;&lt;DisplayText&gt;[2]&lt;/DisplayText&gt;&lt;record&gt;&lt;rec-number&gt;4403&lt;/rec-number&gt;&lt;foreign-keys&gt;&lt;key app="EN" db-id="t2wadffz0tdfane25rb50ezte9zwtdwpseft"&gt;4403&lt;/key&gt;&lt;/foreign-keys&gt;&lt;ref-type name="Journal Article"&gt;17&lt;/ref-type&gt;&lt;contributors&gt;&lt;authors&gt;&lt;author&gt;Dinu, M.&lt;/author&gt;&lt;author&gt;Pagliai, G.&lt;/author&gt;&lt;author&gt;Casini, A.&lt;/author&gt;&lt;author&gt;Sofi, F.&lt;/author&gt;&lt;/authors&gt;&lt;/contributors&gt;&lt;auth-address&gt;Department of Experimental and Clinical Medicine, University of Florence, Florence, Italy.&amp;#xD;Unit of Clinical Nutrition, University Hospital of Careggi, Florence, Italy.&amp;#xD;Don Carlo Gnocchi Foundation Italy, Onlus IRCCS, Florence, Italy.&lt;/auth-address&gt;&lt;titles&gt;&lt;title&gt;Mediterranean diet and multiple health outcomes: an umbrella review of meta-analyses of observational studies and randomised trials&lt;/title&gt;&lt;secondary-title&gt;Eur J Clin Nutr&lt;/secondary-title&gt;&lt;alt-title&gt;European journal of clinical nutrition&lt;/alt-title&gt;&lt;/titles&gt;&lt;periodical&gt;&lt;full-title&gt;Eur J Clin Nutr&lt;/full-title&gt;&lt;abbr-1&gt;European journal of clinical nutrition&lt;/abbr-1&gt;&lt;/periodical&gt;&lt;alt-periodical&gt;&lt;full-title&gt;Eur J Clin Nutr&lt;/full-title&gt;&lt;abbr-1&gt;European journal of clinical nutrition&lt;/abbr-1&gt;&lt;/alt-periodical&gt;&lt;pages&gt;30-43&lt;/pages&gt;&lt;volume&gt;72&lt;/volume&gt;&lt;number&gt;1&lt;/number&gt;&lt;edition&gt;2017/05/11&lt;/edition&gt;&lt;dates&gt;&lt;year&gt;2018&lt;/year&gt;&lt;pub-dates&gt;&lt;date&gt;Jan&lt;/date&gt;&lt;/pub-dates&gt;&lt;/dates&gt;&lt;isbn&gt;0954-3007&lt;/isbn&gt;&lt;accession-num&gt;28488692&lt;/accession-num&gt;&lt;urls&gt;&lt;/urls&gt;&lt;electronic-resource-num&gt;10.1038/ejcn.2017.58&lt;/electronic-resource-num&gt;&lt;remote-database-provider&gt;NLM&lt;/remote-database-provider&gt;&lt;language&gt;eng&lt;/language&gt;&lt;/record&gt;&lt;/Cite&gt;&lt;/EndNote&gt;</w:instrText>
      </w:r>
      <w:r w:rsidR="00DE3861" w:rsidRPr="00475878">
        <w:rPr>
          <w:rFonts w:ascii="Times New Roman" w:eastAsia="Times New Roman" w:hAnsi="Times New Roman"/>
          <w:lang w:eastAsia="ar-SA"/>
        </w:rPr>
        <w:fldChar w:fldCharType="separate"/>
      </w:r>
      <w:r w:rsidR="00734059" w:rsidRPr="00475878">
        <w:rPr>
          <w:rFonts w:ascii="Times New Roman" w:eastAsia="Times New Roman" w:hAnsi="Times New Roman"/>
          <w:noProof/>
          <w:lang w:eastAsia="ar-SA"/>
        </w:rPr>
        <w:t>[</w:t>
      </w:r>
      <w:hyperlink w:anchor="_ENREF_2" w:tooltip="Dinu, 2018 #4403" w:history="1">
        <w:r w:rsidR="000F5A8A" w:rsidRPr="00475878">
          <w:rPr>
            <w:rFonts w:ascii="Times New Roman" w:eastAsia="Times New Roman" w:hAnsi="Times New Roman"/>
            <w:noProof/>
            <w:lang w:eastAsia="ar-SA"/>
          </w:rPr>
          <w:t>2</w:t>
        </w:r>
      </w:hyperlink>
      <w:r w:rsidR="00734059" w:rsidRPr="00475878">
        <w:rPr>
          <w:rFonts w:ascii="Times New Roman" w:eastAsia="Times New Roman" w:hAnsi="Times New Roman"/>
          <w:noProof/>
          <w:lang w:eastAsia="ar-SA"/>
        </w:rPr>
        <w:t>]</w:t>
      </w:r>
      <w:r w:rsidR="00DE3861" w:rsidRPr="00475878">
        <w:rPr>
          <w:rFonts w:ascii="Times New Roman" w:eastAsia="Times New Roman" w:hAnsi="Times New Roman"/>
          <w:lang w:eastAsia="ar-SA"/>
        </w:rPr>
        <w:fldChar w:fldCharType="end"/>
      </w:r>
      <w:r w:rsidR="00DE3861" w:rsidRPr="00475878">
        <w:rPr>
          <w:rFonts w:ascii="Times New Roman" w:eastAsia="Times New Roman" w:hAnsi="Times New Roman"/>
          <w:lang w:eastAsia="ar-SA"/>
        </w:rPr>
        <w:t xml:space="preserve">, metabolic syndrome </w:t>
      </w:r>
      <w:r w:rsidR="00DE3861" w:rsidRPr="00475878">
        <w:rPr>
          <w:rFonts w:ascii="Times New Roman" w:eastAsia="Times New Roman" w:hAnsi="Times New Roman"/>
          <w:lang w:eastAsia="ar-SA"/>
        </w:rPr>
        <w:fldChar w:fldCharType="begin"/>
      </w:r>
      <w:r w:rsidR="00734059" w:rsidRPr="00475878">
        <w:rPr>
          <w:rFonts w:ascii="Times New Roman" w:eastAsia="Times New Roman" w:hAnsi="Times New Roman"/>
          <w:lang w:eastAsia="ar-SA"/>
        </w:rPr>
        <w:instrText xml:space="preserve"> ADDIN EN.CITE &lt;EndNote&gt;&lt;Cite&gt;&lt;Author&gt;Babio&lt;/Author&gt;&lt;Year&gt;2009&lt;/Year&gt;&lt;RecNum&gt;118&lt;/RecNum&gt;&lt;DisplayText&gt;[3]&lt;/DisplayText&gt;&lt;record&gt;&lt;rec-number&gt;118&lt;/rec-number&gt;&lt;foreign-keys&gt;&lt;key app="EN" db-id="t2wadffz0tdfane25rb50ezte9zwtdwpseft"&gt;118&lt;/key&gt;&lt;/foreign-keys&gt;&lt;ref-type name="Journal Article"&gt;17&lt;/ref-type&gt;&lt;contributors&gt;&lt;authors&gt;&lt;author&gt;Babio, Nancy&lt;/author&gt;&lt;author&gt;Bulló, Mònica&lt;/author&gt;&lt;author&gt;Salas-Salvadó, Jordi&lt;/author&gt;&lt;/authors&gt;&lt;/contributors&gt;&lt;titles&gt;&lt;title&gt;Mediterranean diet and metabolic syndrome: the evidence&lt;/title&gt;&lt;secondary-title&gt;Public health nutrition&lt;/secondary-title&gt;&lt;/titles&gt;&lt;periodical&gt;&lt;full-title&gt;Public Health Nutr&lt;/full-title&gt;&lt;abbr-1&gt;Public health nutrition&lt;/abbr-1&gt;&lt;/periodical&gt;&lt;pages&gt;1607-1617&lt;/pages&gt;&lt;volume&gt;12&lt;/volume&gt;&lt;number&gt;9A&lt;/number&gt;&lt;dates&gt;&lt;year&gt;2009&lt;/year&gt;&lt;/dates&gt;&lt;isbn&gt;13689800&lt;/isbn&gt;&lt;urls&gt;&lt;/urls&gt;&lt;electronic-resource-num&gt;10.1017/S1368980009990449&lt;/electronic-resource-num&gt;&lt;/record&gt;&lt;/Cite&gt;&lt;/EndNote&gt;</w:instrText>
      </w:r>
      <w:r w:rsidR="00DE3861" w:rsidRPr="00475878">
        <w:rPr>
          <w:rFonts w:ascii="Times New Roman" w:eastAsia="Times New Roman" w:hAnsi="Times New Roman"/>
          <w:lang w:eastAsia="ar-SA"/>
        </w:rPr>
        <w:fldChar w:fldCharType="separate"/>
      </w:r>
      <w:r w:rsidR="00734059" w:rsidRPr="00475878">
        <w:rPr>
          <w:rFonts w:ascii="Times New Roman" w:eastAsia="Times New Roman" w:hAnsi="Times New Roman"/>
          <w:noProof/>
          <w:lang w:eastAsia="ar-SA"/>
        </w:rPr>
        <w:t>[</w:t>
      </w:r>
      <w:hyperlink w:anchor="_ENREF_3" w:tooltip="Babio, 2009 #118" w:history="1">
        <w:r w:rsidR="000F5A8A" w:rsidRPr="00475878">
          <w:rPr>
            <w:rFonts w:ascii="Times New Roman" w:eastAsia="Times New Roman" w:hAnsi="Times New Roman"/>
            <w:noProof/>
            <w:lang w:eastAsia="ar-SA"/>
          </w:rPr>
          <w:t>3</w:t>
        </w:r>
      </w:hyperlink>
      <w:r w:rsidR="00734059" w:rsidRPr="00475878">
        <w:rPr>
          <w:rFonts w:ascii="Times New Roman" w:eastAsia="Times New Roman" w:hAnsi="Times New Roman"/>
          <w:noProof/>
          <w:lang w:eastAsia="ar-SA"/>
        </w:rPr>
        <w:t>]</w:t>
      </w:r>
      <w:r w:rsidR="00DE3861" w:rsidRPr="00475878">
        <w:rPr>
          <w:rFonts w:ascii="Times New Roman" w:eastAsia="Times New Roman" w:hAnsi="Times New Roman"/>
          <w:lang w:eastAsia="ar-SA"/>
        </w:rPr>
        <w:fldChar w:fldCharType="end"/>
      </w:r>
      <w:r w:rsidR="00DE3861" w:rsidRPr="00475878">
        <w:rPr>
          <w:rFonts w:ascii="Times New Roman" w:eastAsia="Times New Roman" w:hAnsi="Times New Roman"/>
          <w:lang w:eastAsia="ar-SA"/>
        </w:rPr>
        <w:t xml:space="preserve">, diabetes </w:t>
      </w:r>
      <w:r w:rsidR="00DE3861" w:rsidRPr="00475878">
        <w:rPr>
          <w:rFonts w:ascii="Times New Roman" w:eastAsia="Times New Roman" w:hAnsi="Times New Roman"/>
          <w:lang w:eastAsia="ar-SA"/>
        </w:rPr>
        <w:fldChar w:fldCharType="begin"/>
      </w:r>
      <w:r w:rsidR="00734059" w:rsidRPr="00475878">
        <w:rPr>
          <w:rFonts w:ascii="Times New Roman" w:eastAsia="Times New Roman" w:hAnsi="Times New Roman"/>
          <w:lang w:eastAsia="ar-SA"/>
        </w:rPr>
        <w:instrText xml:space="preserve"> ADDIN EN.CITE &lt;EndNote&gt;&lt;Cite&gt;&lt;Author&gt;Salas-Salvadó&lt;/Author&gt;&lt;Year&gt;2011&lt;/Year&gt;&lt;RecNum&gt;1662&lt;/RecNum&gt;&lt;DisplayText&gt;[4]&lt;/DisplayText&gt;&lt;record&gt;&lt;rec-number&gt;1662&lt;/rec-number&gt;&lt;foreign-keys&gt;&lt;key app="EN" db-id="t2wadffz0tdfane25rb50ezte9zwtdwpseft"&gt;1662&lt;/key&gt;&lt;/foreign-keys&gt;&lt;ref-type name="Journal Article"&gt;17&lt;/ref-type&gt;&lt;contributors&gt;&lt;authors&gt;&lt;author&gt;Salas-Salvadó, Jordi bullo M. Babio N.&lt;/author&gt;&lt;/authors&gt;&lt;/contributors&gt;&lt;titles&gt;&lt;title&gt;Reduction in the Incidence of Type 2 Diabetes With the Mediterranean Diet&lt;/title&gt;&lt;secondary-title&gt;Diabetes Care&lt;/secondary-title&gt;&lt;/titles&gt;&lt;periodical&gt;&lt;full-title&gt;Diabetes Care&lt;/full-title&gt;&lt;abbr-1&gt;Diabetes care&lt;/abbr-1&gt;&lt;/periodical&gt;&lt;pages&gt;14-9&lt;/pages&gt;&lt;volume&gt;34&lt;/volume&gt;&lt;number&gt;1&lt;/number&gt;&lt;dates&gt;&lt;year&gt;2011&lt;/year&gt;&lt;/dates&gt;&lt;isbn&gt;1935-5548 (Electronic)\n0149-5992 (Linking)&lt;/isbn&gt;&lt;urls&gt;&lt;pdf-urls&gt;&lt;url&gt;file:///C:/Users/Nicola Veronese/AppData/Local/Mendeley Ltd./Mendeley Desktop/Downloaded/Salas-Salvadó, Jordi, bullo M - 2011 - Reduction in the Incidence of Type 2 Diabetes With the Mediterranean Diet.pdf&lt;/url&gt;&lt;/pdf-urls&gt;&lt;/urls&gt;&lt;electronic-resource-num&gt;10.2337/dc10-1288.&lt;/electronic-resource-num&gt;&lt;/record&gt;&lt;/Cite&gt;&lt;/EndNote&gt;</w:instrText>
      </w:r>
      <w:r w:rsidR="00DE3861" w:rsidRPr="00475878">
        <w:rPr>
          <w:rFonts w:ascii="Times New Roman" w:eastAsia="Times New Roman" w:hAnsi="Times New Roman"/>
          <w:lang w:eastAsia="ar-SA"/>
        </w:rPr>
        <w:fldChar w:fldCharType="separate"/>
      </w:r>
      <w:r w:rsidR="00734059" w:rsidRPr="00475878">
        <w:rPr>
          <w:rFonts w:ascii="Times New Roman" w:eastAsia="Times New Roman" w:hAnsi="Times New Roman"/>
          <w:noProof/>
          <w:lang w:eastAsia="ar-SA"/>
        </w:rPr>
        <w:t>[</w:t>
      </w:r>
      <w:hyperlink w:anchor="_ENREF_4" w:tooltip="Salas-Salvadó, 2011 #1662" w:history="1">
        <w:r w:rsidR="000F5A8A" w:rsidRPr="00475878">
          <w:rPr>
            <w:rFonts w:ascii="Times New Roman" w:eastAsia="Times New Roman" w:hAnsi="Times New Roman"/>
            <w:noProof/>
            <w:lang w:eastAsia="ar-SA"/>
          </w:rPr>
          <w:t>4</w:t>
        </w:r>
      </w:hyperlink>
      <w:r w:rsidR="00734059" w:rsidRPr="00475878">
        <w:rPr>
          <w:rFonts w:ascii="Times New Roman" w:eastAsia="Times New Roman" w:hAnsi="Times New Roman"/>
          <w:noProof/>
          <w:lang w:eastAsia="ar-SA"/>
        </w:rPr>
        <w:t>]</w:t>
      </w:r>
      <w:r w:rsidR="00DE3861" w:rsidRPr="00475878">
        <w:rPr>
          <w:rFonts w:ascii="Times New Roman" w:eastAsia="Times New Roman" w:hAnsi="Times New Roman"/>
          <w:lang w:eastAsia="ar-SA"/>
        </w:rPr>
        <w:fldChar w:fldCharType="end"/>
      </w:r>
      <w:r w:rsidR="00DE3861" w:rsidRPr="00475878">
        <w:rPr>
          <w:rFonts w:ascii="Times New Roman" w:eastAsia="Times New Roman" w:hAnsi="Times New Roman"/>
          <w:lang w:eastAsia="ar-SA"/>
        </w:rPr>
        <w:t xml:space="preserve">, but also musculoskeletal conditions such as osteoporosis/fracture </w:t>
      </w:r>
      <w:r w:rsidR="00DE3861" w:rsidRPr="00475878">
        <w:rPr>
          <w:rFonts w:ascii="Times New Roman" w:eastAsia="Times New Roman" w:hAnsi="Times New Roman"/>
          <w:lang w:eastAsia="ar-SA"/>
        </w:rPr>
        <w:fldChar w:fldCharType="begin"/>
      </w:r>
      <w:r w:rsidR="00734059" w:rsidRPr="00475878">
        <w:rPr>
          <w:rFonts w:ascii="Times New Roman" w:eastAsia="Times New Roman" w:hAnsi="Times New Roman"/>
          <w:lang w:eastAsia="ar-SA"/>
        </w:rPr>
        <w:instrText xml:space="preserve"> ADDIN EN.CITE &lt;EndNote&gt;&lt;Cite&gt;&lt;Author&gt;Puel&lt;/Author&gt;&lt;Year&gt;2006&lt;/Year&gt;&lt;RecNum&gt;3537&lt;/RecNum&gt;&lt;DisplayText&gt;[5]&lt;/DisplayText&gt;&lt;record&gt;&lt;rec-number&gt;3537&lt;/rec-number&gt;&lt;foreign-keys&gt;&lt;key app="EN" db-id="t2wadffz0tdfane25rb50ezte9zwtdwpseft"&gt;3537&lt;/key&gt;&lt;/foreign-keys&gt;&lt;ref-type name="Journal Article"&gt;17&lt;/ref-type&gt;&lt;contributors&gt;&lt;authors&gt;&lt;author&gt;Puel, Caroline&lt;/author&gt;&lt;author&gt;Coxam, Véronique&lt;/author&gt;&lt;author&gt;Davicco, Marie-Jeanne&lt;/author&gt;&lt;/authors&gt;&lt;/contributors&gt;&lt;titles&gt;&lt;title&gt;Mediterranean diet and osteoporosis prevention&lt;/title&gt;&lt;secondary-title&gt;Medecine sciences: M/S&lt;/secondary-title&gt;&lt;/titles&gt;&lt;periodical&gt;&lt;full-title&gt;Medecine sciences: M/S&lt;/full-title&gt;&lt;/periodical&gt;&lt;pages&gt;756-760&lt;/pages&gt;&lt;volume&gt;23&lt;/volume&gt;&lt;number&gt;8-9&lt;/number&gt;&lt;dates&gt;&lt;year&gt;2006&lt;/year&gt;&lt;/dates&gt;&lt;isbn&gt;0767-0974&lt;/isbn&gt;&lt;urls&gt;&lt;/urls&gt;&lt;/record&gt;&lt;/Cite&gt;&lt;/EndNote&gt;</w:instrText>
      </w:r>
      <w:r w:rsidR="00DE3861" w:rsidRPr="00475878">
        <w:rPr>
          <w:rFonts w:ascii="Times New Roman" w:eastAsia="Times New Roman" w:hAnsi="Times New Roman"/>
          <w:lang w:eastAsia="ar-SA"/>
        </w:rPr>
        <w:fldChar w:fldCharType="separate"/>
      </w:r>
      <w:r w:rsidR="00734059" w:rsidRPr="00475878">
        <w:rPr>
          <w:rFonts w:ascii="Times New Roman" w:eastAsia="Times New Roman" w:hAnsi="Times New Roman"/>
          <w:noProof/>
          <w:lang w:eastAsia="ar-SA"/>
        </w:rPr>
        <w:t>[</w:t>
      </w:r>
      <w:hyperlink w:anchor="_ENREF_5" w:tooltip="Puel, 2006 #3537" w:history="1">
        <w:r w:rsidR="000F5A8A" w:rsidRPr="00475878">
          <w:rPr>
            <w:rFonts w:ascii="Times New Roman" w:eastAsia="Times New Roman" w:hAnsi="Times New Roman"/>
            <w:noProof/>
            <w:lang w:eastAsia="ar-SA"/>
          </w:rPr>
          <w:t>5</w:t>
        </w:r>
      </w:hyperlink>
      <w:r w:rsidR="00734059" w:rsidRPr="00475878">
        <w:rPr>
          <w:rFonts w:ascii="Times New Roman" w:eastAsia="Times New Roman" w:hAnsi="Times New Roman"/>
          <w:noProof/>
          <w:lang w:eastAsia="ar-SA"/>
        </w:rPr>
        <w:t>]</w:t>
      </w:r>
      <w:r w:rsidR="00DE3861" w:rsidRPr="00475878">
        <w:rPr>
          <w:rFonts w:ascii="Times New Roman" w:eastAsia="Times New Roman" w:hAnsi="Times New Roman"/>
          <w:lang w:eastAsia="ar-SA"/>
        </w:rPr>
        <w:fldChar w:fldCharType="end"/>
      </w:r>
      <w:r w:rsidR="00DE3861" w:rsidRPr="00475878">
        <w:rPr>
          <w:rFonts w:ascii="Times New Roman" w:eastAsia="Times New Roman" w:hAnsi="Times New Roman"/>
          <w:lang w:eastAsia="ar-SA"/>
        </w:rPr>
        <w:t xml:space="preserve">, frailty </w:t>
      </w:r>
      <w:r w:rsidR="00DE3861" w:rsidRPr="00475878">
        <w:rPr>
          <w:rFonts w:ascii="Times New Roman" w:eastAsia="Times New Roman" w:hAnsi="Times New Roman"/>
          <w:lang w:eastAsia="ar-SA"/>
        </w:rPr>
        <w:fldChar w:fldCharType="begin">
          <w:fldData xml:space="preserve">PEVuZE5vdGU+PENpdGU+PEF1dGhvcj5WZXJvbmVzZTwvQXV0aG9yPjxZZWFyPjIwMTc8L1llYXI+
PFJlY051bT4zOTEwPC9SZWNOdW0+PERpc3BsYXlUZXh0Pls2XTwvRGlzcGxheVRleHQ+PHJlY29y
ZD48cmVjLW51bWJlcj4zOTEwPC9yZWMtbnVtYmVyPjxmb3JlaWduLWtleXM+PGtleSBhcHA9IkVO
IiBkYi1pZD0idDJ3YWRmZnowdGRmYW5lMjVyYjUwZXp0ZTl6d3Rkd3BzZWZ0Ij4zOTEwPC9rZXk+
PC9mb3JlaWduLWtleXM+PHJlZi10eXBlIG5hbWU9IkpvdXJuYWwgQXJ0aWNsZSI+MTc8L3JlZi10
eXBlPjxjb250cmlidXRvcnM+PGF1dGhvcnM+PGF1dGhvcj5WZXJvbmVzZSwgTi48L2F1dGhvcj48
YXV0aG9yPlN0dWJicywgQi48L2F1dGhvcj48YXV0aG9yPk5vYWxlLCBNLjwvYXV0aG9yPjxhdXRo
b3I+U29sbWksIE0uPC9hdXRob3I+PGF1dGhvcj5SaXp6b2xpLCBSLjwvYXV0aG9yPjxhdXRob3I+
VmFvbmEsIEEuPC9hdXRob3I+PGF1dGhvcj5EZW11cnRhcywgSi48L2F1dGhvcj48YXV0aG9yPkNy
ZXBhbGRpLCBHLjwvYXV0aG9yPjxhdXRob3I+TWFnZ2ksIFMuPC9hdXRob3I+PC9hdXRob3JzPjwv
Y29udHJpYnV0b3JzPjxhdXRoLWFkZHJlc3M+TmF0aW9uYWwgUmVzZWFyY2ggQ291bmNpbCwgTmV1
cm9zY2llbmNlIEluc3RpdHV0ZSwgQWdpbmcgQnJhbmNoLCBQYWRvdmEsIEl0YWx5OyBMYWJvcmF0
b3J5IG9mIE51dHJpdGlvbmFsIEJpb2NoZW1pc3RyeSwgUmVzZWFyY2ggSG9zcGl0YWwsIElSQ0NT
ICZxdW90O1MuIGRlIEJlbGxpcyZxdW90OywgQ2FzdGVsbGFuYSBHcm90dGUsIEJhcmksIEl0YWx5
LiBFbGVjdHJvbmljIGFkZHJlc3M6IGlsbWFubmF0b0BnbWFpbC5jb20uJiN4RDtQaHlzaW90aGVy
YXB5IERlcGFydG1lbnQsIFNvdXRoIExvbmRvbiBhbmQgTWF1ZHNsZXkgTkhTIEZvdW5kYXRpb24g
VHJ1c3QsIERlbm1hcmsgSGlsbCwgTG9uZG9uIFNFNSA4QVosIFVuaXRlZCBLaW5nZG9tOyBIZWFs
dGggU2VydmljZSBhbmQgUG9wdWxhdGlvbiBSZXNlYXJjaCBEZXBhcnRtZW50LCBJbnN0aXR1dGUg
b2YgUHN5Y2hpYXRyeSwgUHN5Y2hvbG9neSBhbmQgTmV1cm9zY2llbmNlIEtpbmcmYXBvcztzIENv
bGxlZ2UgTG9uZG9uLCBEZSBDcmVzcGlnbnkgUGFyaywgTG9uZG9uIFNFNSA4QUYsIFVuaXRlZCBL
aW5nZG9tOyBGYWN1bHR5IG9mIEhlYWx0aCwgU29jaWFsIENhcmUgYW5kIEVkdWNhdGlvbiwgQW5n
bGlhIFJ1c2tpbiBVbml2ZXJzaXR5LCBCaXNob3AgSGFsbCBMYW5lLCBDaGVsbXNmb3JkIENNMSAx
U1EsIFVuaXRlZCBLaW5nZG9tLiYjeEQ7TmF0aW9uYWwgUmVzZWFyY2ggQ291bmNpbCwgTmV1cm9z
Y2llbmNlIEluc3RpdHV0ZSwgQWdpbmcgQnJhbmNoLCBQYWRvdmEsIEl0YWx5LiYjeEQ7TGFib3Jh
dG9yeSBvZiBOdXRyaXRpb25hbCBCaW9jaGVtaXN0cnksIFJlc2VhcmNoIEhvc3BpdGFsLCBJUkND
UyAmcXVvdDtTLiBkZSBCZWxsaXMmcXVvdDssIENhc3RlbGxhbmEgR3JvdHRlLCBCYXJpLCBJdGFs
eTsgRGVwYXJ0bWVudCBvZiBOZXVyb3NjaWVuY2VzLCBVbml2ZXJzaXR5IG9mIFBhZG92YSwgUGFk
b3ZhLCBJdGFseTsgTmF0aW9uYWwgSGVhbHRoIENhcmUgU3lzdGVtLCBQYWRvdmEgTG9jYWwgVW5p
dCBVTFNTIDE3LCBJdGFseS4mI3hEO0RpdmlzaW9uIG9mIEJvbmUgRGlzZWFzZXMsIERlcGFydG1l
bnQgb2YgSW50ZXJuYWwgTWVkaWNpbmUgU3BlY2lhbHRpZXMsIEdlbmV2YSBVbml2ZXJzaXR5IEhv
c3BpdGFscyBhbmQgRmFjdWx0eSBvZiBNZWRpY2luZSwgR2VuZXZhLCBTd2l0emVybGFuZC4mI3hE
O1ByaW1hcnkgQ2FyZSBEZXBhcnRtZW50LCBBemllbmRhIFVMU1MyMCBWZXJvbmEsIFZlcm9uYSwg
SXRhbHkuJiN4RDtQcmltYXJ5IENhcmUgRGVwYXJ0bWVudCwgQXppZW5kYSBVU0wgVG9zY2FuYSBT
dWQgRXN0LCBHcm9zc2V0bywgSXRhbHkuPC9hdXRoLWFkZHJlc3M+PHRpdGxlcz48dGl0bGU+QWRo
ZXJlbmNlIHRvIGEgTWVkaXRlcnJhbmVhbiBkaWV0IGlzIGFzc29jaWF0ZWQgd2l0aCBsb3dlciBp
bmNpZGVuY2Ugb2YgZnJhaWx0eTogQSBsb25naXR1ZGluYWwgY29ob3J0IHN0dWR5PC90aXRsZT48
c2Vjb25kYXJ5LXRpdGxlPkNsaW4gTnV0cjwvc2Vjb25kYXJ5LXRpdGxlPjxhbHQtdGl0bGU+Q2xp
bmljYWwgbnV0cml0aW9uIChFZGluYnVyZ2gsIFNjb3RsYW5kKTwvYWx0LXRpdGxlPjwvdGl0bGVz
PjxwZXJpb2RpY2FsPjxmdWxsLXRpdGxlPkNsaW4gTnV0cjwvZnVsbC10aXRsZT48YWJici0xPkNs
aW5pY2FsIG51dHJpdGlvbiAoRWRpbmJ1cmdoLCBTY290bGFuZCk8L2FiYnItMT48L3BlcmlvZGlj
YWw+PGFsdC1wZXJpb2RpY2FsPjxmdWxsLXRpdGxlPkNsaW4gTnV0cjwvZnVsbC10aXRsZT48YWJi
ci0xPkNsaW5pY2FsIG51dHJpdGlvbiAoRWRpbmJ1cmdoLCBTY290bGFuZCk8L2FiYnItMT48L2Fs
dC1wZXJpb2RpY2FsPjxlZGl0aW9uPjIwMTcvMDkvMTg8L2VkaXRpb24+PGRhdGVzPjx5ZWFyPjIw
MTc8L3llYXI+PHB1Yi1kYXRlcz48ZGF0ZT5TZXAgNDwvZGF0ZT48L3B1Yi1kYXRlcz48L2RhdGVz
Pjxpc2JuPjE1MzItMTk4MyAoRWxlY3Ryb25pYykmI3hEOzAyNjEtNTYxNCAoTGlua2luZyk8L2lz
Ym4+PGFjY2Vzc2lvbi1udW0+Mjg5MTgxNjg8L2FjY2Vzc2lvbi1udW0+PHVybHM+PC91cmxzPjxl
bGVjdHJvbmljLXJlc291cmNlLW51bT4xMC4xMDE2L2ouY2xudS4yMDE3LjA4LjAyODwvZWxlY3Ry
b25pYy1yZXNvdXJjZS1udW0+PHJlbW90ZS1kYXRhYmFzZS1wcm92aWRlcj5OTE08L3JlbW90ZS1k
YXRhYmFzZS1wcm92aWRlcj48bGFuZ3VhZ2U+ZW5nPC9sYW5ndWFnZT48L3JlY29yZD48L0NpdGU+
PC9FbmROb3RlPgB=
</w:fldData>
        </w:fldChar>
      </w:r>
      <w:r w:rsidR="00734059" w:rsidRPr="00475878">
        <w:rPr>
          <w:rFonts w:ascii="Times New Roman" w:eastAsia="Times New Roman" w:hAnsi="Times New Roman"/>
          <w:lang w:eastAsia="ar-SA"/>
        </w:rPr>
        <w:instrText xml:space="preserve"> ADDIN EN.CITE </w:instrText>
      </w:r>
      <w:r w:rsidR="00734059" w:rsidRPr="00475878">
        <w:rPr>
          <w:rFonts w:ascii="Times New Roman" w:eastAsia="Times New Roman" w:hAnsi="Times New Roman"/>
          <w:lang w:eastAsia="ar-SA"/>
        </w:rPr>
        <w:fldChar w:fldCharType="begin">
          <w:fldData xml:space="preserve">PEVuZE5vdGU+PENpdGU+PEF1dGhvcj5WZXJvbmVzZTwvQXV0aG9yPjxZZWFyPjIwMTc8L1llYXI+
PFJlY051bT4zOTEwPC9SZWNOdW0+PERpc3BsYXlUZXh0Pls2XTwvRGlzcGxheVRleHQ+PHJlY29y
ZD48cmVjLW51bWJlcj4zOTEwPC9yZWMtbnVtYmVyPjxmb3JlaWduLWtleXM+PGtleSBhcHA9IkVO
IiBkYi1pZD0idDJ3YWRmZnowdGRmYW5lMjVyYjUwZXp0ZTl6d3Rkd3BzZWZ0Ij4zOTEwPC9rZXk+
PC9mb3JlaWduLWtleXM+PHJlZi10eXBlIG5hbWU9IkpvdXJuYWwgQXJ0aWNsZSI+MTc8L3JlZi10
eXBlPjxjb250cmlidXRvcnM+PGF1dGhvcnM+PGF1dGhvcj5WZXJvbmVzZSwgTi48L2F1dGhvcj48
YXV0aG9yPlN0dWJicywgQi48L2F1dGhvcj48YXV0aG9yPk5vYWxlLCBNLjwvYXV0aG9yPjxhdXRo
b3I+U29sbWksIE0uPC9hdXRob3I+PGF1dGhvcj5SaXp6b2xpLCBSLjwvYXV0aG9yPjxhdXRob3I+
VmFvbmEsIEEuPC9hdXRob3I+PGF1dGhvcj5EZW11cnRhcywgSi48L2F1dGhvcj48YXV0aG9yPkNy
ZXBhbGRpLCBHLjwvYXV0aG9yPjxhdXRob3I+TWFnZ2ksIFMuPC9hdXRob3I+PC9hdXRob3JzPjwv
Y29udHJpYnV0b3JzPjxhdXRoLWFkZHJlc3M+TmF0aW9uYWwgUmVzZWFyY2ggQ291bmNpbCwgTmV1
cm9zY2llbmNlIEluc3RpdHV0ZSwgQWdpbmcgQnJhbmNoLCBQYWRvdmEsIEl0YWx5OyBMYWJvcmF0
b3J5IG9mIE51dHJpdGlvbmFsIEJpb2NoZW1pc3RyeSwgUmVzZWFyY2ggSG9zcGl0YWwsIElSQ0NT
ICZxdW90O1MuIGRlIEJlbGxpcyZxdW90OywgQ2FzdGVsbGFuYSBHcm90dGUsIEJhcmksIEl0YWx5
LiBFbGVjdHJvbmljIGFkZHJlc3M6IGlsbWFubmF0b0BnbWFpbC5jb20uJiN4RDtQaHlzaW90aGVy
YXB5IERlcGFydG1lbnQsIFNvdXRoIExvbmRvbiBhbmQgTWF1ZHNsZXkgTkhTIEZvdW5kYXRpb24g
VHJ1c3QsIERlbm1hcmsgSGlsbCwgTG9uZG9uIFNFNSA4QVosIFVuaXRlZCBLaW5nZG9tOyBIZWFs
dGggU2VydmljZSBhbmQgUG9wdWxhdGlvbiBSZXNlYXJjaCBEZXBhcnRtZW50LCBJbnN0aXR1dGUg
b2YgUHN5Y2hpYXRyeSwgUHN5Y2hvbG9neSBhbmQgTmV1cm9zY2llbmNlIEtpbmcmYXBvcztzIENv
bGxlZ2UgTG9uZG9uLCBEZSBDcmVzcGlnbnkgUGFyaywgTG9uZG9uIFNFNSA4QUYsIFVuaXRlZCBL
aW5nZG9tOyBGYWN1bHR5IG9mIEhlYWx0aCwgU29jaWFsIENhcmUgYW5kIEVkdWNhdGlvbiwgQW5n
bGlhIFJ1c2tpbiBVbml2ZXJzaXR5LCBCaXNob3AgSGFsbCBMYW5lLCBDaGVsbXNmb3JkIENNMSAx
U1EsIFVuaXRlZCBLaW5nZG9tLiYjeEQ7TmF0aW9uYWwgUmVzZWFyY2ggQ291bmNpbCwgTmV1cm9z
Y2llbmNlIEluc3RpdHV0ZSwgQWdpbmcgQnJhbmNoLCBQYWRvdmEsIEl0YWx5LiYjeEQ7TGFib3Jh
dG9yeSBvZiBOdXRyaXRpb25hbCBCaW9jaGVtaXN0cnksIFJlc2VhcmNoIEhvc3BpdGFsLCBJUkND
UyAmcXVvdDtTLiBkZSBCZWxsaXMmcXVvdDssIENhc3RlbGxhbmEgR3JvdHRlLCBCYXJpLCBJdGFs
eTsgRGVwYXJ0bWVudCBvZiBOZXVyb3NjaWVuY2VzLCBVbml2ZXJzaXR5IG9mIFBhZG92YSwgUGFk
b3ZhLCBJdGFseTsgTmF0aW9uYWwgSGVhbHRoIENhcmUgU3lzdGVtLCBQYWRvdmEgTG9jYWwgVW5p
dCBVTFNTIDE3LCBJdGFseS4mI3hEO0RpdmlzaW9uIG9mIEJvbmUgRGlzZWFzZXMsIERlcGFydG1l
bnQgb2YgSW50ZXJuYWwgTWVkaWNpbmUgU3BlY2lhbHRpZXMsIEdlbmV2YSBVbml2ZXJzaXR5IEhv
c3BpdGFscyBhbmQgRmFjdWx0eSBvZiBNZWRpY2luZSwgR2VuZXZhLCBTd2l0emVybGFuZC4mI3hE
O1ByaW1hcnkgQ2FyZSBEZXBhcnRtZW50LCBBemllbmRhIFVMU1MyMCBWZXJvbmEsIFZlcm9uYSwg
SXRhbHkuJiN4RDtQcmltYXJ5IENhcmUgRGVwYXJ0bWVudCwgQXppZW5kYSBVU0wgVG9zY2FuYSBT
dWQgRXN0LCBHcm9zc2V0bywgSXRhbHkuPC9hdXRoLWFkZHJlc3M+PHRpdGxlcz48dGl0bGU+QWRo
ZXJlbmNlIHRvIGEgTWVkaXRlcnJhbmVhbiBkaWV0IGlzIGFzc29jaWF0ZWQgd2l0aCBsb3dlciBp
bmNpZGVuY2Ugb2YgZnJhaWx0eTogQSBsb25naXR1ZGluYWwgY29ob3J0IHN0dWR5PC90aXRsZT48
c2Vjb25kYXJ5LXRpdGxlPkNsaW4gTnV0cjwvc2Vjb25kYXJ5LXRpdGxlPjxhbHQtdGl0bGU+Q2xp
bmljYWwgbnV0cml0aW9uIChFZGluYnVyZ2gsIFNjb3RsYW5kKTwvYWx0LXRpdGxlPjwvdGl0bGVz
PjxwZXJpb2RpY2FsPjxmdWxsLXRpdGxlPkNsaW4gTnV0cjwvZnVsbC10aXRsZT48YWJici0xPkNs
aW5pY2FsIG51dHJpdGlvbiAoRWRpbmJ1cmdoLCBTY290bGFuZCk8L2FiYnItMT48L3BlcmlvZGlj
YWw+PGFsdC1wZXJpb2RpY2FsPjxmdWxsLXRpdGxlPkNsaW4gTnV0cjwvZnVsbC10aXRsZT48YWJi
ci0xPkNsaW5pY2FsIG51dHJpdGlvbiAoRWRpbmJ1cmdoLCBTY290bGFuZCk8L2FiYnItMT48L2Fs
dC1wZXJpb2RpY2FsPjxlZGl0aW9uPjIwMTcvMDkvMTg8L2VkaXRpb24+PGRhdGVzPjx5ZWFyPjIw
MTc8L3llYXI+PHB1Yi1kYXRlcz48ZGF0ZT5TZXAgNDwvZGF0ZT48L3B1Yi1kYXRlcz48L2RhdGVz
Pjxpc2JuPjE1MzItMTk4MyAoRWxlY3Ryb25pYykmI3hEOzAyNjEtNTYxNCAoTGlua2luZyk8L2lz
Ym4+PGFjY2Vzc2lvbi1udW0+Mjg5MTgxNjg8L2FjY2Vzc2lvbi1udW0+PHVybHM+PC91cmxzPjxl
bGVjdHJvbmljLXJlc291cmNlLW51bT4xMC4xMDE2L2ouY2xudS4yMDE3LjA4LjAyODwvZWxlY3Ry
b25pYy1yZXNvdXJjZS1udW0+PHJlbW90ZS1kYXRhYmFzZS1wcm92aWRlcj5OTE08L3JlbW90ZS1k
YXRhYmFzZS1wcm92aWRlcj48bGFuZ3VhZ2U+ZW5nPC9sYW5ndWFnZT48L3JlY29yZD48L0NpdGU+
PC9FbmROb3RlPgB=
</w:fldData>
        </w:fldChar>
      </w:r>
      <w:r w:rsidR="00734059" w:rsidRPr="00475878">
        <w:rPr>
          <w:rFonts w:ascii="Times New Roman" w:eastAsia="Times New Roman" w:hAnsi="Times New Roman"/>
          <w:lang w:eastAsia="ar-SA"/>
        </w:rPr>
        <w:instrText xml:space="preserve"> ADDIN EN.CITE.DATA </w:instrText>
      </w:r>
      <w:r w:rsidR="00734059" w:rsidRPr="00475878">
        <w:rPr>
          <w:rFonts w:ascii="Times New Roman" w:eastAsia="Times New Roman" w:hAnsi="Times New Roman"/>
          <w:lang w:eastAsia="ar-SA"/>
        </w:rPr>
      </w:r>
      <w:r w:rsidR="00734059" w:rsidRPr="00475878">
        <w:rPr>
          <w:rFonts w:ascii="Times New Roman" w:eastAsia="Times New Roman" w:hAnsi="Times New Roman"/>
          <w:lang w:eastAsia="ar-SA"/>
        </w:rPr>
        <w:fldChar w:fldCharType="end"/>
      </w:r>
      <w:r w:rsidR="00DE3861" w:rsidRPr="00475878">
        <w:rPr>
          <w:rFonts w:ascii="Times New Roman" w:eastAsia="Times New Roman" w:hAnsi="Times New Roman"/>
          <w:lang w:eastAsia="ar-SA"/>
        </w:rPr>
      </w:r>
      <w:r w:rsidR="00DE3861" w:rsidRPr="00475878">
        <w:rPr>
          <w:rFonts w:ascii="Times New Roman" w:eastAsia="Times New Roman" w:hAnsi="Times New Roman"/>
          <w:lang w:eastAsia="ar-SA"/>
        </w:rPr>
        <w:fldChar w:fldCharType="separate"/>
      </w:r>
      <w:r w:rsidR="00734059" w:rsidRPr="00475878">
        <w:rPr>
          <w:rFonts w:ascii="Times New Roman" w:eastAsia="Times New Roman" w:hAnsi="Times New Roman"/>
          <w:noProof/>
          <w:lang w:eastAsia="ar-SA"/>
        </w:rPr>
        <w:t>[</w:t>
      </w:r>
      <w:hyperlink w:anchor="_ENREF_6" w:tooltip="Veronese, 2017 #3910" w:history="1">
        <w:r w:rsidR="000F5A8A" w:rsidRPr="00475878">
          <w:rPr>
            <w:rFonts w:ascii="Times New Roman" w:eastAsia="Times New Roman" w:hAnsi="Times New Roman"/>
            <w:noProof/>
            <w:lang w:eastAsia="ar-SA"/>
          </w:rPr>
          <w:t>6</w:t>
        </w:r>
      </w:hyperlink>
      <w:r w:rsidR="00734059" w:rsidRPr="00475878">
        <w:rPr>
          <w:rFonts w:ascii="Times New Roman" w:eastAsia="Times New Roman" w:hAnsi="Times New Roman"/>
          <w:noProof/>
          <w:lang w:eastAsia="ar-SA"/>
        </w:rPr>
        <w:t>]</w:t>
      </w:r>
      <w:r w:rsidR="00DE3861" w:rsidRPr="00475878">
        <w:rPr>
          <w:rFonts w:ascii="Times New Roman" w:eastAsia="Times New Roman" w:hAnsi="Times New Roman"/>
          <w:lang w:eastAsia="ar-SA"/>
        </w:rPr>
        <w:fldChar w:fldCharType="end"/>
      </w:r>
      <w:r w:rsidR="00DE3861" w:rsidRPr="00475878">
        <w:rPr>
          <w:rFonts w:ascii="Times New Roman" w:eastAsia="Times New Roman" w:hAnsi="Times New Roman"/>
          <w:lang w:eastAsia="ar-SA"/>
        </w:rPr>
        <w:t xml:space="preserve"> and sarcopenia. </w:t>
      </w:r>
      <w:r w:rsidR="00DE3861" w:rsidRPr="00475878">
        <w:rPr>
          <w:rFonts w:ascii="Times New Roman" w:eastAsia="Times New Roman" w:hAnsi="Times New Roman"/>
          <w:lang w:eastAsia="ar-SA"/>
        </w:rPr>
        <w:fldChar w:fldCharType="begin">
          <w:fldData xml:space="preserve">PEVuZE5vdGU+PENpdGU+PEF1dGhvcj5LZWxhaWRpdGk8L0F1dGhvcj48WWVhcj4yMDE2PC9ZZWFy
PjxSZWNOdW0+MzE1MzwvUmVjTnVtPjxEaXNwbGF5VGV4dD5bN108L0Rpc3BsYXlUZXh0PjxyZWNv
cmQ+PHJlYy1udW1iZXI+MzE1MzwvcmVjLW51bWJlcj48Zm9yZWlnbi1rZXlzPjxrZXkgYXBwPSJF
TiIgZGItaWQ9InQyd2FkZmZ6MHRkZmFuZTI1cmI1MGV6dGU5end0ZHdwc2VmdCI+MzE1Mzwva2V5
PjwvZm9yZWlnbi1rZXlzPjxyZWYtdHlwZSBuYW1lPSJKb3VybmFsIEFydGljbGUiPjE3PC9yZWYt
dHlwZT48Y29udHJpYnV0b3JzPjxhdXRob3JzPjxhdXRob3I+S2VsYWlkaXRpLCBFLjwvYXV0aG9y
PjxhdXRob3I+SmVubmluZ3MsIEEuPC9hdXRob3I+PGF1dGhvcj5TdGV2ZXMsIEMuIEouPC9hdXRo
b3I+PGF1dGhvcj5Ta2lubmVyLCBKLjwvYXV0aG9yPjxhdXRob3I+Q2Fzc2lkeSwgQS48L2F1dGhv
cj48YXV0aG9yPk1hY0dyZWdvciwgQS4gSi48L2F1dGhvcj48YXV0aG9yPldlbGNoLCBBLiBBLjwv
YXV0aG9yPjwvYXV0aG9ycz48L2NvbnRyaWJ1dG9ycz48YXV0aC1hZGRyZXNzPkRlcGFydG1lbnQg
b2YgTnV0cml0aW9uLCBOb3J3aWNoIE1lZGljYWwgU2Nob29sLCBVbml2ZXJzaXR5IG9mIEVhc3Qg
QW5nbGlhLCBOb3J3aWNoLCBOUjQgN1RKLCBVSy4mI3hEO0RlcGFydG1lbnQgb2YgVHdpbiBSZXNl
YXJjaCBhbmQgR2VuZXRpYyBFcGlkZW1pb2xvZ3ksIEtpbmcmYXBvcztzIENvbGxlZ2UgTG9uZG9u
LCBMb25kb24sIFNFMSA3RUgsIFVLLiYjeEQ7RGVwYXJ0bWVudCBvZiBQdWJsaWMgSGVhbHRoIGFu
ZCBQcmltYXJ5IENhcmUsIE5vcndpY2ggTWVkaWNhbCBTY2hvb2wsIFVuaXZlcnNpdHkgb2YgRWFz
dCBBbmdsaWEsIE5vcndpY2gsIE5SNCA3VEosIFVLLiYjeEQ7RGVwYXJ0bWVudCBvZiBNZWRpY2lu
ZSwgTm9yd2ljaCBNZWRpY2FsIFNjaG9vbCwgVW5pdmVyc2l0eSBvZiBFYXN0IEFuZ2xpYSwgTm9y
d2ljaCwgTlI0IDdUSiwgVUsuJiN4RDtEZXBhcnRtZW50IG9mIFB1YmxpYyBIZWFsdGggYW5kIFBy
aW1hcnkgQ2FyZSwgTm9yd2ljaCBNZWRpY2FsIFNjaG9vbCwgVW5pdmVyc2l0eSBvZiBFYXN0IEFu
Z2xpYSwgTm9yd2ljaCwgTlI0IDdUSiwgVUsuIGEud2VsY2hAdWVhLmFjLnVrLjwvYXV0aC1hZGRy
ZXNzPjx0aXRsZXM+PHRpdGxlPk1lYXN1cmVtZW50cyBvZiBza2VsZXRhbCBtdXNjbGUgbWFzcyBh
bmQgcG93ZXIgYXJlIHBvc2l0aXZlbHkgcmVsYXRlZCB0byBhIE1lZGl0ZXJyYW5lYW4gZGlldGFy
eSBwYXR0ZXJuIGluIHdvbWVuPC90aXRsZT48c2Vjb25kYXJ5LXRpdGxlPk9zdGVvcG9yb3MgSW50
PC9zZWNvbmRhcnktdGl0bGU+PGFsdC10aXRsZT5Pc3Rlb3Bvcm9zaXMgaW50ZXJuYXRpb25hbCA6
IGEgam91cm5hbCBlc3RhYmxpc2hlZCBhcyByZXN1bHQgb2YgY29vcGVyYXRpb24gYmV0d2VlbiB0
aGUgRXVyb3BlYW4gRm91bmRhdGlvbiBmb3IgT3N0ZW9wb3Jvc2lzIGFuZCB0aGUgTmF0aW9uYWwg
T3N0ZW9wb3Jvc2lzIEZvdW5kYXRpb24gb2YgdGhlIFVTQTwvYWx0LXRpdGxlPjwvdGl0bGVzPjxw
ZXJpb2RpY2FsPjxmdWxsLXRpdGxlPk9zdGVvcG9yb3MgSW50PC9mdWxsLXRpdGxlPjxhYmJyLTE+
T3N0ZW9wb3Jvc2lzIGludGVybmF0aW9uYWwgOiBhIGpvdXJuYWwgZXN0YWJsaXNoZWQgYXMgcmVz
dWx0IG9mIGNvb3BlcmF0aW9uIGJldHdlZW4gdGhlIEV1cm9wZWFuIEZvdW5kYXRpb24gZm9yIE9z
dGVvcG9yb3NpcyBhbmQgdGhlIE5hdGlvbmFsIE9zdGVvcG9yb3NpcyBGb3VuZGF0aW9uIG9mIHRo
ZSBVU0E8L2FiYnItMT48L3BlcmlvZGljYWw+PGFsdC1wZXJpb2RpY2FsPjxmdWxsLXRpdGxlPk9z
dGVvcG9yb3MgSW50PC9mdWxsLXRpdGxlPjxhYmJyLTE+T3N0ZW9wb3Jvc2lzIGludGVybmF0aW9u
YWwgOiBhIGpvdXJuYWwgZXN0YWJsaXNoZWQgYXMgcmVzdWx0IG9mIGNvb3BlcmF0aW9uIGJldHdl
ZW4gdGhlIEV1cm9wZWFuIEZvdW5kYXRpb24gZm9yIE9zdGVvcG9yb3NpcyBhbmQgdGhlIE5hdGlv
bmFsIE9zdGVvcG9yb3NpcyBGb3VuZGF0aW9uIG9mIHRoZSBVU0E8L2FiYnItMT48L2FsdC1wZXJp
b2RpY2FsPjxwYWdlcz4zMjUxLTMyNjA8L3BhZ2VzPjx2b2x1bWU+Mjc8L3ZvbHVtZT48bnVtYmVy
PjExPC9udW1iZXI+PGVkaXRpb24+MjAxNi8wNy8xNjwvZWRpdGlvbj48ZGF0ZXM+PHllYXI+MjAx
NjwveWVhcj48cHViLWRhdGVzPjxkYXRlPk5vdjwvZGF0ZT48L3B1Yi1kYXRlcz48L2RhdGVzPjxp
c2JuPjE0MzMtMjk2NSAoRWxlY3Ryb25pYykmI3hEOzA5MzctOTQxWCAoTGlua2luZyk8L2lzYm4+
PGFjY2Vzc2lvbi1udW0+Mjc0MTcyMTg8L2FjY2Vzc2lvbi1udW0+PHVybHM+PC91cmxzPjxjdXN0
b20yPlBNQzU0MDk5MjU8L2N1c3RvbTI+PGVsZWN0cm9uaWMtcmVzb3VyY2UtbnVtPjEwLjEwMDcv
czAwMTk4LTAxNi0zNjY1LTk8L2VsZWN0cm9uaWMtcmVzb3VyY2UtbnVtPjxyZW1vdGUtZGF0YWJh
c2UtcHJvdmlkZXI+TkxNPC9yZW1vdGUtZGF0YWJhc2UtcHJvdmlkZXI+PGxhbmd1YWdlPmVuZzwv
bGFuZ3VhZ2U+PC9yZWNvcmQ+PC9DaXRlPjwvRW5kTm90ZT4A
</w:fldData>
        </w:fldChar>
      </w:r>
      <w:r w:rsidR="00734059" w:rsidRPr="00475878">
        <w:rPr>
          <w:rFonts w:ascii="Times New Roman" w:eastAsia="Times New Roman" w:hAnsi="Times New Roman"/>
          <w:lang w:eastAsia="ar-SA"/>
        </w:rPr>
        <w:instrText xml:space="preserve"> ADDIN EN.CITE </w:instrText>
      </w:r>
      <w:r w:rsidR="00734059" w:rsidRPr="00475878">
        <w:rPr>
          <w:rFonts w:ascii="Times New Roman" w:eastAsia="Times New Roman" w:hAnsi="Times New Roman"/>
          <w:lang w:eastAsia="ar-SA"/>
        </w:rPr>
        <w:fldChar w:fldCharType="begin">
          <w:fldData xml:space="preserve">PEVuZE5vdGU+PENpdGU+PEF1dGhvcj5LZWxhaWRpdGk8L0F1dGhvcj48WWVhcj4yMDE2PC9ZZWFy
PjxSZWNOdW0+MzE1MzwvUmVjTnVtPjxEaXNwbGF5VGV4dD5bN108L0Rpc3BsYXlUZXh0PjxyZWNv
cmQ+PHJlYy1udW1iZXI+MzE1MzwvcmVjLW51bWJlcj48Zm9yZWlnbi1rZXlzPjxrZXkgYXBwPSJF
TiIgZGItaWQ9InQyd2FkZmZ6MHRkZmFuZTI1cmI1MGV6dGU5end0ZHdwc2VmdCI+MzE1Mzwva2V5
PjwvZm9yZWlnbi1rZXlzPjxyZWYtdHlwZSBuYW1lPSJKb3VybmFsIEFydGljbGUiPjE3PC9yZWYt
dHlwZT48Y29udHJpYnV0b3JzPjxhdXRob3JzPjxhdXRob3I+S2VsYWlkaXRpLCBFLjwvYXV0aG9y
PjxhdXRob3I+SmVubmluZ3MsIEEuPC9hdXRob3I+PGF1dGhvcj5TdGV2ZXMsIEMuIEouPC9hdXRo
b3I+PGF1dGhvcj5Ta2lubmVyLCBKLjwvYXV0aG9yPjxhdXRob3I+Q2Fzc2lkeSwgQS48L2F1dGhv
cj48YXV0aG9yPk1hY0dyZWdvciwgQS4gSi48L2F1dGhvcj48YXV0aG9yPldlbGNoLCBBLiBBLjwv
YXV0aG9yPjwvYXV0aG9ycz48L2NvbnRyaWJ1dG9ycz48YXV0aC1hZGRyZXNzPkRlcGFydG1lbnQg
b2YgTnV0cml0aW9uLCBOb3J3aWNoIE1lZGljYWwgU2Nob29sLCBVbml2ZXJzaXR5IG9mIEVhc3Qg
QW5nbGlhLCBOb3J3aWNoLCBOUjQgN1RKLCBVSy4mI3hEO0RlcGFydG1lbnQgb2YgVHdpbiBSZXNl
YXJjaCBhbmQgR2VuZXRpYyBFcGlkZW1pb2xvZ3ksIEtpbmcmYXBvcztzIENvbGxlZ2UgTG9uZG9u
LCBMb25kb24sIFNFMSA3RUgsIFVLLiYjeEQ7RGVwYXJ0bWVudCBvZiBQdWJsaWMgSGVhbHRoIGFu
ZCBQcmltYXJ5IENhcmUsIE5vcndpY2ggTWVkaWNhbCBTY2hvb2wsIFVuaXZlcnNpdHkgb2YgRWFz
dCBBbmdsaWEsIE5vcndpY2gsIE5SNCA3VEosIFVLLiYjeEQ7RGVwYXJ0bWVudCBvZiBNZWRpY2lu
ZSwgTm9yd2ljaCBNZWRpY2FsIFNjaG9vbCwgVW5pdmVyc2l0eSBvZiBFYXN0IEFuZ2xpYSwgTm9y
d2ljaCwgTlI0IDdUSiwgVUsuJiN4RDtEZXBhcnRtZW50IG9mIFB1YmxpYyBIZWFsdGggYW5kIFBy
aW1hcnkgQ2FyZSwgTm9yd2ljaCBNZWRpY2FsIFNjaG9vbCwgVW5pdmVyc2l0eSBvZiBFYXN0IEFu
Z2xpYSwgTm9yd2ljaCwgTlI0IDdUSiwgVUsuIGEud2VsY2hAdWVhLmFjLnVrLjwvYXV0aC1hZGRy
ZXNzPjx0aXRsZXM+PHRpdGxlPk1lYXN1cmVtZW50cyBvZiBza2VsZXRhbCBtdXNjbGUgbWFzcyBh
bmQgcG93ZXIgYXJlIHBvc2l0aXZlbHkgcmVsYXRlZCB0byBhIE1lZGl0ZXJyYW5lYW4gZGlldGFy
eSBwYXR0ZXJuIGluIHdvbWVuPC90aXRsZT48c2Vjb25kYXJ5LXRpdGxlPk9zdGVvcG9yb3MgSW50
PC9zZWNvbmRhcnktdGl0bGU+PGFsdC10aXRsZT5Pc3Rlb3Bvcm9zaXMgaW50ZXJuYXRpb25hbCA6
IGEgam91cm5hbCBlc3RhYmxpc2hlZCBhcyByZXN1bHQgb2YgY29vcGVyYXRpb24gYmV0d2VlbiB0
aGUgRXVyb3BlYW4gRm91bmRhdGlvbiBmb3IgT3N0ZW9wb3Jvc2lzIGFuZCB0aGUgTmF0aW9uYWwg
T3N0ZW9wb3Jvc2lzIEZvdW5kYXRpb24gb2YgdGhlIFVTQTwvYWx0LXRpdGxlPjwvdGl0bGVzPjxw
ZXJpb2RpY2FsPjxmdWxsLXRpdGxlPk9zdGVvcG9yb3MgSW50PC9mdWxsLXRpdGxlPjxhYmJyLTE+
T3N0ZW9wb3Jvc2lzIGludGVybmF0aW9uYWwgOiBhIGpvdXJuYWwgZXN0YWJsaXNoZWQgYXMgcmVz
dWx0IG9mIGNvb3BlcmF0aW9uIGJldHdlZW4gdGhlIEV1cm9wZWFuIEZvdW5kYXRpb24gZm9yIE9z
dGVvcG9yb3NpcyBhbmQgdGhlIE5hdGlvbmFsIE9zdGVvcG9yb3NpcyBGb3VuZGF0aW9uIG9mIHRo
ZSBVU0E8L2FiYnItMT48L3BlcmlvZGljYWw+PGFsdC1wZXJpb2RpY2FsPjxmdWxsLXRpdGxlPk9z
dGVvcG9yb3MgSW50PC9mdWxsLXRpdGxlPjxhYmJyLTE+T3N0ZW9wb3Jvc2lzIGludGVybmF0aW9u
YWwgOiBhIGpvdXJuYWwgZXN0YWJsaXNoZWQgYXMgcmVzdWx0IG9mIGNvb3BlcmF0aW9uIGJldHdl
ZW4gdGhlIEV1cm9wZWFuIEZvdW5kYXRpb24gZm9yIE9zdGVvcG9yb3NpcyBhbmQgdGhlIE5hdGlv
bmFsIE9zdGVvcG9yb3NpcyBGb3VuZGF0aW9uIG9mIHRoZSBVU0E8L2FiYnItMT48L2FsdC1wZXJp
b2RpY2FsPjxwYWdlcz4zMjUxLTMyNjA8L3BhZ2VzPjx2b2x1bWU+Mjc8L3ZvbHVtZT48bnVtYmVy
PjExPC9udW1iZXI+PGVkaXRpb24+MjAxNi8wNy8xNjwvZWRpdGlvbj48ZGF0ZXM+PHllYXI+MjAx
NjwveWVhcj48cHViLWRhdGVzPjxkYXRlPk5vdjwvZGF0ZT48L3B1Yi1kYXRlcz48L2RhdGVzPjxp
c2JuPjE0MzMtMjk2NSAoRWxlY3Ryb25pYykmI3hEOzA5MzctOTQxWCAoTGlua2luZyk8L2lzYm4+
PGFjY2Vzc2lvbi1udW0+Mjc0MTcyMTg8L2FjY2Vzc2lvbi1udW0+PHVybHM+PC91cmxzPjxjdXN0
b20yPlBNQzU0MDk5MjU8L2N1c3RvbTI+PGVsZWN0cm9uaWMtcmVzb3VyY2UtbnVtPjEwLjEwMDcv
czAwMTk4LTAxNi0zNjY1LTk8L2VsZWN0cm9uaWMtcmVzb3VyY2UtbnVtPjxyZW1vdGUtZGF0YWJh
c2UtcHJvdmlkZXI+TkxNPC9yZW1vdGUtZGF0YWJhc2UtcHJvdmlkZXI+PGxhbmd1YWdlPmVuZzwv
bGFuZ3VhZ2U+PC9yZWNvcmQ+PC9DaXRlPjwvRW5kTm90ZT4A
</w:fldData>
        </w:fldChar>
      </w:r>
      <w:r w:rsidR="00734059" w:rsidRPr="00475878">
        <w:rPr>
          <w:rFonts w:ascii="Times New Roman" w:eastAsia="Times New Roman" w:hAnsi="Times New Roman"/>
          <w:lang w:eastAsia="ar-SA"/>
        </w:rPr>
        <w:instrText xml:space="preserve"> ADDIN EN.CITE.DATA </w:instrText>
      </w:r>
      <w:r w:rsidR="00734059" w:rsidRPr="00475878">
        <w:rPr>
          <w:rFonts w:ascii="Times New Roman" w:eastAsia="Times New Roman" w:hAnsi="Times New Roman"/>
          <w:lang w:eastAsia="ar-SA"/>
        </w:rPr>
      </w:r>
      <w:r w:rsidR="00734059" w:rsidRPr="00475878">
        <w:rPr>
          <w:rFonts w:ascii="Times New Roman" w:eastAsia="Times New Roman" w:hAnsi="Times New Roman"/>
          <w:lang w:eastAsia="ar-SA"/>
        </w:rPr>
        <w:fldChar w:fldCharType="end"/>
      </w:r>
      <w:r w:rsidR="00DE3861" w:rsidRPr="00475878">
        <w:rPr>
          <w:rFonts w:ascii="Times New Roman" w:eastAsia="Times New Roman" w:hAnsi="Times New Roman"/>
          <w:lang w:eastAsia="ar-SA"/>
        </w:rPr>
      </w:r>
      <w:r w:rsidR="00DE3861" w:rsidRPr="00475878">
        <w:rPr>
          <w:rFonts w:ascii="Times New Roman" w:eastAsia="Times New Roman" w:hAnsi="Times New Roman"/>
          <w:lang w:eastAsia="ar-SA"/>
        </w:rPr>
        <w:fldChar w:fldCharType="separate"/>
      </w:r>
      <w:r w:rsidR="00734059" w:rsidRPr="00475878">
        <w:rPr>
          <w:rFonts w:ascii="Times New Roman" w:eastAsia="Times New Roman" w:hAnsi="Times New Roman"/>
          <w:noProof/>
          <w:lang w:eastAsia="ar-SA"/>
        </w:rPr>
        <w:t>[</w:t>
      </w:r>
      <w:hyperlink w:anchor="_ENREF_7" w:tooltip="Kelaiditi, 2016 #3153" w:history="1">
        <w:r w:rsidR="000F5A8A" w:rsidRPr="00475878">
          <w:rPr>
            <w:rFonts w:ascii="Times New Roman" w:eastAsia="Times New Roman" w:hAnsi="Times New Roman"/>
            <w:noProof/>
            <w:lang w:eastAsia="ar-SA"/>
          </w:rPr>
          <w:t>7</w:t>
        </w:r>
      </w:hyperlink>
      <w:r w:rsidR="00734059" w:rsidRPr="00475878">
        <w:rPr>
          <w:rFonts w:ascii="Times New Roman" w:eastAsia="Times New Roman" w:hAnsi="Times New Roman"/>
          <w:noProof/>
          <w:lang w:eastAsia="ar-SA"/>
        </w:rPr>
        <w:t>]</w:t>
      </w:r>
      <w:r w:rsidR="00DE3861" w:rsidRPr="00475878">
        <w:rPr>
          <w:rFonts w:ascii="Times New Roman" w:eastAsia="Times New Roman" w:hAnsi="Times New Roman"/>
          <w:lang w:eastAsia="ar-SA"/>
        </w:rPr>
        <w:fldChar w:fldCharType="end"/>
      </w:r>
    </w:p>
    <w:p w14:paraId="1DA677BE" w14:textId="6928F2B5" w:rsidR="00F77F8A" w:rsidRPr="00475878" w:rsidRDefault="00F77F8A" w:rsidP="00F77F8A">
      <w:pPr>
        <w:spacing w:line="480" w:lineRule="auto"/>
        <w:jc w:val="both"/>
        <w:rPr>
          <w:rFonts w:ascii="Times New Roman" w:eastAsia="Times New Roman" w:hAnsi="Times New Roman"/>
          <w:lang w:eastAsia="ar-SA"/>
        </w:rPr>
      </w:pPr>
    </w:p>
    <w:p w14:paraId="27B6F216" w14:textId="77C6C076" w:rsidR="00F77F8A" w:rsidRPr="00475878" w:rsidRDefault="00856989" w:rsidP="00F77F8A">
      <w:pPr>
        <w:spacing w:line="480" w:lineRule="auto"/>
        <w:jc w:val="both"/>
        <w:rPr>
          <w:rFonts w:ascii="Times New Roman" w:eastAsia="Times New Roman" w:hAnsi="Times New Roman"/>
          <w:lang w:eastAsia="ar-SA"/>
        </w:rPr>
      </w:pPr>
      <w:r w:rsidRPr="00475878">
        <w:rPr>
          <w:rFonts w:ascii="Times New Roman" w:eastAsia="Times New Roman" w:hAnsi="Times New Roman"/>
          <w:lang w:eastAsia="ar-SA"/>
        </w:rPr>
        <w:t>However</w:t>
      </w:r>
      <w:r w:rsidR="008159D1" w:rsidRPr="00475878">
        <w:rPr>
          <w:rFonts w:ascii="Times New Roman" w:eastAsia="Times New Roman" w:hAnsi="Times New Roman"/>
          <w:lang w:eastAsia="ar-SA"/>
        </w:rPr>
        <w:t xml:space="preserve">, data regarding the possible association between Mediterranean diet and knee osteoarthritis (OA) </w:t>
      </w:r>
      <w:r w:rsidRPr="00475878">
        <w:rPr>
          <w:rFonts w:ascii="Times New Roman" w:eastAsia="Times New Roman" w:hAnsi="Times New Roman"/>
          <w:lang w:eastAsia="ar-SA"/>
        </w:rPr>
        <w:t>are</w:t>
      </w:r>
      <w:r w:rsidR="008159D1" w:rsidRPr="00475878">
        <w:rPr>
          <w:rFonts w:ascii="Times New Roman" w:eastAsia="Times New Roman" w:hAnsi="Times New Roman"/>
          <w:lang w:eastAsia="ar-SA"/>
        </w:rPr>
        <w:t xml:space="preserve"> very limited. Knee OA is one of the most important contributor</w:t>
      </w:r>
      <w:r w:rsidRPr="00475878">
        <w:rPr>
          <w:rFonts w:ascii="Times New Roman" w:eastAsia="Times New Roman" w:hAnsi="Times New Roman"/>
          <w:lang w:eastAsia="ar-SA"/>
        </w:rPr>
        <w:t>s</w:t>
      </w:r>
      <w:r w:rsidR="008159D1" w:rsidRPr="00475878">
        <w:rPr>
          <w:rFonts w:ascii="Times New Roman" w:eastAsia="Times New Roman" w:hAnsi="Times New Roman"/>
          <w:lang w:eastAsia="ar-SA"/>
        </w:rPr>
        <w:t xml:space="preserve"> to global disability worldwide </w:t>
      </w:r>
      <w:r w:rsidR="008159D1" w:rsidRPr="00475878">
        <w:rPr>
          <w:rFonts w:ascii="Times New Roman" w:eastAsia="Times New Roman" w:hAnsi="Times New Roman"/>
          <w:lang w:eastAsia="ar-SA"/>
        </w:rPr>
        <w:fldChar w:fldCharType="begin"/>
      </w:r>
      <w:r w:rsidR="00734059" w:rsidRPr="00475878">
        <w:rPr>
          <w:rFonts w:ascii="Times New Roman" w:eastAsia="Times New Roman" w:hAnsi="Times New Roman"/>
          <w:lang w:eastAsia="ar-SA"/>
        </w:rPr>
        <w:instrText xml:space="preserve"> ADDIN EN.CITE &lt;EndNote&gt;&lt;Cite&gt;&lt;Author&gt;van Dijk&lt;/Author&gt;&lt;Year&gt;2009&lt;/Year&gt;&lt;RecNum&gt;1982&lt;/RecNum&gt;&lt;DisplayText&gt;[8]&lt;/DisplayText&gt;&lt;record&gt;&lt;rec-number&gt;1982&lt;/rec-number&gt;&lt;foreign-keys&gt;&lt;key app="EN" db-id="t2wadffz0tdfane25rb50ezte9zwtdwpseft"&gt;1982&lt;/key&gt;&lt;/foreign-keys&gt;&lt;ref-type name="Journal Article"&gt;17&lt;/ref-type&gt;&lt;contributors&gt;&lt;authors&gt;&lt;author&gt;van Dijk, Gabriella M.&lt;/author&gt;&lt;author&gt;Veenhof, Cindy&lt;/author&gt;&lt;author&gt;Lankhorst, Guus J.&lt;/author&gt;&lt;author&gt;Dekker, Joost&lt;/author&gt;&lt;/authors&gt;&lt;/contributors&gt;&lt;titles&gt;&lt;title&gt;Limitations in activities in patients with osteoarthritis of the hip or knee: the relationship with body functions, comorbidity and cognitive functioning&lt;/title&gt;&lt;secondary-title&gt;Disability and rehabilitation&lt;/secondary-title&gt;&lt;/titles&gt;&lt;periodical&gt;&lt;full-title&gt;Disabil Rehabil&lt;/full-title&gt;&lt;abbr-1&gt;Disability and rehabilitation&lt;/abbr-1&gt;&lt;/periodical&gt;&lt;pages&gt;1685-91&lt;/pages&gt;&lt;volume&gt;31&lt;/volume&gt;&lt;number&gt;20&lt;/number&gt;&lt;keywords&gt;&lt;keyword&gt;Activities of Daily Living&lt;/keyword&gt;&lt;keyword&gt;Aged&lt;/keyword&gt;&lt;keyword&gt;Cognition Disorders&lt;/keyword&gt;&lt;keyword&gt;Cognition Disorders: physiopathology&lt;/keyword&gt;&lt;keyword&gt;Cognition Disorders: psychology&lt;/keyword&gt;&lt;keyword&gt;Comorbidity&lt;/keyword&gt;&lt;keyword&gt;Cross-Sectional Studies&lt;/keyword&gt;&lt;keyword&gt;Disability Evaluation&lt;/keyword&gt;&lt;keyword&gt;Female&lt;/keyword&gt;&lt;keyword&gt;Humans&lt;/keyword&gt;&lt;keyword&gt;Male&lt;/keyword&gt;&lt;keyword&gt;Osteoarthritis, Hip&lt;/keyword&gt;&lt;keyword&gt;Osteoarthritis, Hip: physiopathology&lt;/keyword&gt;&lt;keyword&gt;Osteoarthritis, Hip: psychology&lt;/keyword&gt;&lt;keyword&gt;Osteoarthritis, Knee&lt;/keyword&gt;&lt;keyword&gt;Osteoarthritis, Knee: physiopathology&lt;/keyword&gt;&lt;keyword&gt;Osteoarthritis, Knee: psychology&lt;/keyword&gt;&lt;keyword&gt;Questionnaires&lt;/keyword&gt;&lt;keyword&gt;Range of Motion, Articular&lt;/keyword&gt;&lt;keyword&gt;Regression Analysis&lt;/keyword&gt;&lt;/keywords&gt;&lt;dates&gt;&lt;year&gt;2009&lt;/year&gt;&lt;/dates&gt;&lt;urls&gt;&lt;related-urls&gt;&lt;url&gt;http://www.ncbi.nlm.nih.gov/pubmed/19479564&lt;/url&gt;&lt;/related-urls&gt;&lt;/urls&gt;&lt;electronic-resource-num&gt;10.1080/09638280902736809&lt;/electronic-resource-num&gt;&lt;/record&gt;&lt;/Cite&gt;&lt;/EndNote&gt;</w:instrText>
      </w:r>
      <w:r w:rsidR="008159D1" w:rsidRPr="00475878">
        <w:rPr>
          <w:rFonts w:ascii="Times New Roman" w:eastAsia="Times New Roman" w:hAnsi="Times New Roman"/>
          <w:lang w:eastAsia="ar-SA"/>
        </w:rPr>
        <w:fldChar w:fldCharType="separate"/>
      </w:r>
      <w:r w:rsidR="00734059" w:rsidRPr="00475878">
        <w:rPr>
          <w:rFonts w:ascii="Times New Roman" w:eastAsia="Times New Roman" w:hAnsi="Times New Roman"/>
          <w:noProof/>
          <w:lang w:eastAsia="ar-SA"/>
        </w:rPr>
        <w:t>[</w:t>
      </w:r>
      <w:hyperlink w:anchor="_ENREF_8" w:tooltip="van Dijk, 2009 #1982" w:history="1">
        <w:r w:rsidR="000F5A8A" w:rsidRPr="00475878">
          <w:rPr>
            <w:rFonts w:ascii="Times New Roman" w:eastAsia="Times New Roman" w:hAnsi="Times New Roman"/>
            <w:noProof/>
            <w:lang w:eastAsia="ar-SA"/>
          </w:rPr>
          <w:t>8</w:t>
        </w:r>
      </w:hyperlink>
      <w:r w:rsidR="00734059" w:rsidRPr="00475878">
        <w:rPr>
          <w:rFonts w:ascii="Times New Roman" w:eastAsia="Times New Roman" w:hAnsi="Times New Roman"/>
          <w:noProof/>
          <w:lang w:eastAsia="ar-SA"/>
        </w:rPr>
        <w:t>]</w:t>
      </w:r>
      <w:r w:rsidR="008159D1" w:rsidRPr="00475878">
        <w:rPr>
          <w:rFonts w:ascii="Times New Roman" w:eastAsia="Times New Roman" w:hAnsi="Times New Roman"/>
          <w:lang w:eastAsia="ar-SA"/>
        </w:rPr>
        <w:fldChar w:fldCharType="end"/>
      </w:r>
      <w:r w:rsidR="008159D1" w:rsidRPr="00475878">
        <w:rPr>
          <w:rFonts w:ascii="Times New Roman" w:eastAsia="Times New Roman" w:hAnsi="Times New Roman"/>
          <w:lang w:eastAsia="ar-SA"/>
        </w:rPr>
        <w:t xml:space="preserve"> and its prevalence is overall increasing, particularly in older people</w:t>
      </w:r>
      <w:r w:rsidR="00F33EA3" w:rsidRPr="00475878">
        <w:rPr>
          <w:rFonts w:ascii="Times New Roman" w:eastAsia="Times New Roman" w:hAnsi="Times New Roman"/>
          <w:lang w:eastAsia="ar-SA"/>
        </w:rPr>
        <w:t>,</w:t>
      </w:r>
      <w:r w:rsidR="008159D1" w:rsidRPr="00475878">
        <w:rPr>
          <w:rFonts w:ascii="Times New Roman" w:eastAsia="Times New Roman" w:hAnsi="Times New Roman"/>
          <w:lang w:eastAsia="ar-SA"/>
        </w:rPr>
        <w:t xml:space="preserve"> </w:t>
      </w:r>
      <w:r w:rsidRPr="00475878">
        <w:rPr>
          <w:rFonts w:ascii="Times New Roman" w:eastAsia="Times New Roman" w:hAnsi="Times New Roman"/>
          <w:lang w:eastAsia="ar-SA"/>
        </w:rPr>
        <w:t xml:space="preserve">among whom </w:t>
      </w:r>
      <w:r w:rsidR="008159D1" w:rsidRPr="00475878">
        <w:rPr>
          <w:rFonts w:ascii="Times New Roman" w:eastAsia="Times New Roman" w:hAnsi="Times New Roman"/>
          <w:lang w:eastAsia="ar-SA"/>
        </w:rPr>
        <w:t xml:space="preserve">10% </w:t>
      </w:r>
      <w:r w:rsidRPr="00475878">
        <w:rPr>
          <w:rFonts w:ascii="Times New Roman" w:eastAsia="Times New Roman" w:hAnsi="Times New Roman"/>
          <w:lang w:eastAsia="ar-SA"/>
        </w:rPr>
        <w:t>of</w:t>
      </w:r>
      <w:r w:rsidR="008159D1" w:rsidRPr="00475878">
        <w:rPr>
          <w:rFonts w:ascii="Times New Roman" w:eastAsia="Times New Roman" w:hAnsi="Times New Roman"/>
          <w:lang w:eastAsia="ar-SA"/>
        </w:rPr>
        <w:t xml:space="preserve"> men and 20% </w:t>
      </w:r>
      <w:r w:rsidRPr="00475878">
        <w:rPr>
          <w:rFonts w:ascii="Times New Roman" w:eastAsia="Times New Roman" w:hAnsi="Times New Roman"/>
          <w:lang w:eastAsia="ar-SA"/>
        </w:rPr>
        <w:t>of</w:t>
      </w:r>
      <w:r w:rsidR="008159D1" w:rsidRPr="00475878">
        <w:rPr>
          <w:rFonts w:ascii="Times New Roman" w:eastAsia="Times New Roman" w:hAnsi="Times New Roman"/>
          <w:lang w:eastAsia="ar-SA"/>
        </w:rPr>
        <w:t xml:space="preserve"> women over the age of 60 years suffer</w:t>
      </w:r>
      <w:r w:rsidR="00EF40C2" w:rsidRPr="00475878">
        <w:rPr>
          <w:rFonts w:ascii="Times New Roman" w:eastAsia="Times New Roman" w:hAnsi="Times New Roman"/>
          <w:lang w:eastAsia="ar-SA"/>
        </w:rPr>
        <w:t xml:space="preserve"> from</w:t>
      </w:r>
      <w:r w:rsidR="008159D1" w:rsidRPr="00475878">
        <w:rPr>
          <w:rFonts w:ascii="Times New Roman" w:eastAsia="Times New Roman" w:hAnsi="Times New Roman"/>
          <w:lang w:eastAsia="ar-SA"/>
        </w:rPr>
        <w:t xml:space="preserve"> this condition. </w:t>
      </w:r>
      <w:r w:rsidR="001D780A" w:rsidRPr="00475878">
        <w:rPr>
          <w:rFonts w:ascii="Times New Roman" w:eastAsia="Times New Roman" w:hAnsi="Times New Roman"/>
          <w:lang w:eastAsia="ar-SA"/>
        </w:rPr>
        <w:fldChar w:fldCharType="begin">
          <w:fldData xml:space="preserve">PEVuZE5vdGU+PENpdGU+PEF1dGhvcj5PJmFwb3M7Q29ubm9yPC9BdXRob3I+PFllYXI+MjAwNzwv
WWVhcj48UmVjTnVtPjE0Mzg8L1JlY051bT48RGlzcGxheVRleHQ+WzksIDEwXTwvRGlzcGxheVRl
eHQ+PHJlY29yZD48cmVjLW51bWJlcj4xNDM4PC9yZWMtbnVtYmVyPjxmb3JlaWduLWtleXM+PGtl
eSBhcHA9IkVOIiBkYi1pZD0idDJ3YWRmZnowdGRmYW5lMjVyYjUwZXp0ZTl6d3Rkd3BzZWZ0Ij4x
NDM4PC9rZXk+PC9mb3JlaWduLWtleXM+PHJlZi10eXBlIG5hbWU9IkpvdXJuYWwgQXJ0aWNsZSI+
MTc8L3JlZi10eXBlPjxjb250cmlidXRvcnM+PGF1dGhvcnM+PGF1dGhvcj5PJmFwb3M7Q29ubm9y
LCBNYXJ5IEkuPC9hdXRob3I+PC9hdXRob3JzPjwvY29udHJpYnV0b3JzPjx0aXRsZXM+PHRpdGxl
PlNleCBkaWZmZXJlbmNlcyBpbiBvc3Rlb2FydGhyaXRpcyBvZiB0aGUgaGlwIGFuZCBrbmVlPC90
aXRsZT48c2Vjb25kYXJ5LXRpdGxlPlRoZSBKb3VybmFsIG9mIHRoZSBBbWVyaWNhbiBBY2FkZW15
IG9mIE9ydGhvcGFlZGljIFN1cmdlb25zPC9zZWNvbmRhcnktdGl0bGU+PC90aXRsZXM+PHBhZ2Vz
PlMyMi01PC9wYWdlcz48dm9sdW1lPjE1IFN1cHBsIDE8L3ZvbHVtZT48a2V5d29yZHM+PGtleXdv
cmQ+QXJ0aHJvcGxhc3R5LCBSZXBsYWNlbWVudCwgSGlwPC9rZXl3b3JkPjxrZXl3b3JkPkFydGhy
b3BsYXN0eSwgUmVwbGFjZW1lbnQsIEhpcDogc3RhdGlzdGljcyAmYW1wOyBudW1lcjwva2V5d29y
ZD48a2V5d29yZD5BcnRocm9wbGFzdHksIFJlcGxhY2VtZW50LCBLbmVlPC9rZXl3b3JkPjxrZXl3
b3JkPkFydGhyb3BsYXN0eSwgUmVwbGFjZW1lbnQsIEtuZWU6IHN0YXRpc3RpY3MgJmFtcDsgbnVt
ZTwva2V5d29yZD48a2V5d29yZD5GZW1hbGU8L2tleXdvcmQ+PGtleXdvcmQ+SHVtYW5zPC9rZXl3
b3JkPjxrZXl3b3JkPk1hbGU8L2tleXdvcmQ+PGtleXdvcmQ+T3N0ZW9hcnRocml0aXMsIEhpcDwv
a2V5d29yZD48a2V5d29yZD5Pc3Rlb2FydGhyaXRpcywgSGlwOiBkaWFnbm9zaXM8L2tleXdvcmQ+
PGtleXdvcmQ+T3N0ZW9hcnRocml0aXMsIEhpcDogZXBpZGVtaW9sb2d5PC9rZXl3b3JkPjxrZXl3
b3JkPk9zdGVvYXJ0aHJpdGlzLCBIaXA6IHN1cmdlcnk8L2tleXdvcmQ+PGtleXdvcmQ+T3N0ZW9h
cnRocml0aXMsIEtuZWU8L2tleXdvcmQ+PGtleXdvcmQ+T3N0ZW9hcnRocml0aXMsIEtuZWU6IGRp
YWdub3Npczwva2V5d29yZD48a2V5d29yZD5Pc3Rlb2FydGhyaXRpcywgS25lZTogZXBpZGVtaW9s
b2d5PC9rZXl3b3JkPjxrZXl3b3JkPk9zdGVvYXJ0aHJpdGlzLCBLbmVlOiBzdXJnZXJ5PC9rZXl3
b3JkPjxrZXl3b3JkPk9zdGVvcG9yb3Npczwva2V5d29yZD48a2V5d29yZD5Pc3Rlb3Bvcm9zaXM6
IGVwaWRlbWlvbG9neTwva2V5d29yZD48a2V5d29yZD5TZXggRmFjdG9yczwva2V5d29yZD48L2tl
eXdvcmRzPjxkYXRlcz48eWVhcj4yMDA3PC95ZWFyPjwvZGF0ZXM+PHVybHM+PHJlbGF0ZWQtdXJs
cz48dXJsPmh0dHA6Ly93d3cubmNiaS5ubG0ubmloLmdvdi9wdWJtZWQvMTc3NjY3ODU8L3VybD48
L3JlbGF0ZWQtdXJscz48L3VybHM+PC9yZWNvcmQ+PC9DaXRlPjxDaXRlPjxBdXRob3I+RHVuY2Fu
PC9BdXRob3I+PFllYXI+MjAxMTwvWWVhcj48UmVjTnVtPjUzNjwvUmVjTnVtPjxyZWNvcmQ+PHJl
Yy1udW1iZXI+NTM2PC9yZWMtbnVtYmVyPjxmb3JlaWduLWtleXM+PGtleSBhcHA9IkVOIiBkYi1p
ZD0idDJ3YWRmZnowdGRmYW5lMjVyYjUwZXp0ZTl6d3Rkd3BzZWZ0Ij41MzY8L2tleT48L2ZvcmVp
Z24ta2V5cz48cmVmLXR5cGUgbmFtZT0iSm91cm5hbCBBcnRpY2xlIj4xNzwvcmVmLXR5cGU+PGNv
bnRyaWJ1dG9ycz48YXV0aG9ycz48YXV0aG9yPkR1bmNhbiwgUmFjaGVsPC9hdXRob3I+PGF1dGhv
cj5GcmFuY2lzLCBSb2dlciBNLjwvYXV0aG9yPjxhdXRob3I+Q29sbGVydG9uLCBKb2FubmE8L2F1
dGhvcj48YXV0aG9yPkRhdmllcywgS2FyZW48L2F1dGhvcj48YXV0aG9yPkphZ2dlciwgQ2Fyb2w8
L2F1dGhvcj48YXV0aG9yPktpbmdzdG9uLCBBbmRyZXc8L2F1dGhvcj48YXV0aG9yPktpcmt3b29k
LCBUb208L2F1dGhvcj48YXV0aG9yPlJvYmluc29uLCBMb3Vpc2U8L2F1dGhvcj48YXV0aG9yPkJp
cnJlbGwsIEZyYXNlcjwvYXV0aG9yPjwvYXV0aG9ycz48L2NvbnRyaWJ1dG9ycz48dGl0bGVzPjx0
aXRsZT5QcmV2YWxlbmNlIG9mIGFydGhyaXRpcyBhbmQgam9pbnQgcGFpbiBpbiB0aGUgb2xkZXN0
IG9sZDogZmluZGluZ3MgZnJvbSB0aGUgTmV3Y2FzdGxlIDg1KyBzdHVkeTwvdGl0bGU+PHNlY29u
ZGFyeS10aXRsZT5BZ2UgYW5kIGFnZWluZzwvc2Vjb25kYXJ5LXRpdGxlPjwvdGl0bGVzPjxwZXJp
b2RpY2FsPjxmdWxsLXRpdGxlPkFnZSBBZ2Vpbmc8L2Z1bGwtdGl0bGU+PGFiYnItMT5BZ2UgYW5k
IGFnZWluZzwvYWJici0xPjwvcGVyaW9kaWNhbD48cGFnZXM+NzUyLTU8L3BhZ2VzPjx2b2x1bWU+
NDA8L3ZvbHVtZT48bnVtYmVyPjY8L251bWJlcj48a2V5d29yZHM+PGtleXdvcmQ+QWdlIEZhY3Rv
cnM8L2tleXdvcmQ+PGtleXdvcmQ+QWdlZCwgODAgYW5kIG92ZXI8L2tleXdvcmQ+PGtleXdvcmQ+
QXJ0aHJhbGdpYTwva2V5d29yZD48a2V5d29yZD5BcnRocmFsZ2lhOiBlcGlkZW1pb2xvZ3k8L2tl
eXdvcmQ+PGtleXdvcmQ+QXJ0aHJpdGlzPC9rZXl3b3JkPjxrZXl3b3JkPkFydGhyaXRpczogZXBp
ZGVtaW9sb2d5PC9rZXl3b3JkPjxrZXl3b3JkPkNvaG9ydCBTdHVkaWVzPC9rZXl3b3JkPjxrZXl3
b3JkPkZlbWFsZTwva2V5d29yZD48a2V5d29yZD5HcmVhdCBCcml0YWluPC9rZXl3b3JkPjxrZXl3
b3JkPkdyZWF0IEJyaXRhaW46IGVwaWRlbWlvbG9neTwva2V5d29yZD48a2V5d29yZD5IdW1hbnM8
L2tleXdvcmQ+PGtleXdvcmQ+TWFsZTwva2V5d29yZD48a2V5d29yZD5Pc3Rlb2FydGhyaXRpcywg
S25lZTwva2V5d29yZD48a2V5d29yZD5Pc3Rlb2FydGhyaXRpcywgS25lZTogZXBpZGVtaW9sb2d5
PC9rZXl3b3JkPjxrZXl3b3JkPlByZXZhbGVuY2U8L2tleXdvcmQ+PGtleXdvcmQ+UHJvc3BlY3Rp
dmUgU3R1ZGllczwva2V5d29yZD48a2V5d29yZD5TZXggQ2hhcmFjdGVyaXN0aWNzPC9rZXl3b3Jk
PjxrZXl3b3JkPlNwb25keWxvc2lzPC9rZXl3b3JkPjxrZXl3b3JkPlNwb25keWxvc2lzOiBlcGlk
ZW1pb2xvZ3k8L2tleXdvcmQ+PC9rZXl3b3Jkcz48ZGF0ZXM+PHllYXI+MjAxMTwveWVhcj48L2Rh
dGVzPjx1cmxzPjxyZWxhdGVkLXVybHM+PHVybD5odHRwOi8vd3d3Lm5jYmkubmxtLm5paC5nb3Yv
cHVibWVkLzIxOTM3NTE1PC91cmw+PC9yZWxhdGVkLXVybHM+PC91cmxzPjxlbGVjdHJvbmljLXJl
c291cmNlLW51bT4xMC4xMDkzL2FnZWluZy9hZnIxMDU8L2VsZWN0cm9uaWMtcmVzb3VyY2UtbnVt
PjwvcmVjb3JkPjwvQ2l0ZT48L0VuZE5vdGU+
</w:fldData>
        </w:fldChar>
      </w:r>
      <w:r w:rsidR="00734059" w:rsidRPr="00475878">
        <w:rPr>
          <w:rFonts w:ascii="Times New Roman" w:eastAsia="Times New Roman" w:hAnsi="Times New Roman"/>
          <w:lang w:eastAsia="ar-SA"/>
        </w:rPr>
        <w:instrText xml:space="preserve"> ADDIN EN.CITE </w:instrText>
      </w:r>
      <w:r w:rsidR="00734059" w:rsidRPr="00475878">
        <w:rPr>
          <w:rFonts w:ascii="Times New Roman" w:eastAsia="Times New Roman" w:hAnsi="Times New Roman"/>
          <w:lang w:eastAsia="ar-SA"/>
        </w:rPr>
        <w:fldChar w:fldCharType="begin">
          <w:fldData xml:space="preserve">PEVuZE5vdGU+PENpdGU+PEF1dGhvcj5PJmFwb3M7Q29ubm9yPC9BdXRob3I+PFllYXI+MjAwNzwv
WWVhcj48UmVjTnVtPjE0Mzg8L1JlY051bT48RGlzcGxheVRleHQ+WzksIDEwXTwvRGlzcGxheVRl
eHQ+PHJlY29yZD48cmVjLW51bWJlcj4xNDM4PC9yZWMtbnVtYmVyPjxmb3JlaWduLWtleXM+PGtl
eSBhcHA9IkVOIiBkYi1pZD0idDJ3YWRmZnowdGRmYW5lMjVyYjUwZXp0ZTl6d3Rkd3BzZWZ0Ij4x
NDM4PC9rZXk+PC9mb3JlaWduLWtleXM+PHJlZi10eXBlIG5hbWU9IkpvdXJuYWwgQXJ0aWNsZSI+
MTc8L3JlZi10eXBlPjxjb250cmlidXRvcnM+PGF1dGhvcnM+PGF1dGhvcj5PJmFwb3M7Q29ubm9y
LCBNYXJ5IEkuPC9hdXRob3I+PC9hdXRob3JzPjwvY29udHJpYnV0b3JzPjx0aXRsZXM+PHRpdGxl
PlNleCBkaWZmZXJlbmNlcyBpbiBvc3Rlb2FydGhyaXRpcyBvZiB0aGUgaGlwIGFuZCBrbmVlPC90
aXRsZT48c2Vjb25kYXJ5LXRpdGxlPlRoZSBKb3VybmFsIG9mIHRoZSBBbWVyaWNhbiBBY2FkZW15
IG9mIE9ydGhvcGFlZGljIFN1cmdlb25zPC9zZWNvbmRhcnktdGl0bGU+PC90aXRsZXM+PHBhZ2Vz
PlMyMi01PC9wYWdlcz48dm9sdW1lPjE1IFN1cHBsIDE8L3ZvbHVtZT48a2V5d29yZHM+PGtleXdv
cmQ+QXJ0aHJvcGxhc3R5LCBSZXBsYWNlbWVudCwgSGlwPC9rZXl3b3JkPjxrZXl3b3JkPkFydGhy
b3BsYXN0eSwgUmVwbGFjZW1lbnQsIEhpcDogc3RhdGlzdGljcyAmYW1wOyBudW1lcjwva2V5d29y
ZD48a2V5d29yZD5BcnRocm9wbGFzdHksIFJlcGxhY2VtZW50LCBLbmVlPC9rZXl3b3JkPjxrZXl3
b3JkPkFydGhyb3BsYXN0eSwgUmVwbGFjZW1lbnQsIEtuZWU6IHN0YXRpc3RpY3MgJmFtcDsgbnVt
ZTwva2V5d29yZD48a2V5d29yZD5GZW1hbGU8L2tleXdvcmQ+PGtleXdvcmQ+SHVtYW5zPC9rZXl3
b3JkPjxrZXl3b3JkPk1hbGU8L2tleXdvcmQ+PGtleXdvcmQ+T3N0ZW9hcnRocml0aXMsIEhpcDwv
a2V5d29yZD48a2V5d29yZD5Pc3Rlb2FydGhyaXRpcywgSGlwOiBkaWFnbm9zaXM8L2tleXdvcmQ+
PGtleXdvcmQ+T3N0ZW9hcnRocml0aXMsIEhpcDogZXBpZGVtaW9sb2d5PC9rZXl3b3JkPjxrZXl3
b3JkPk9zdGVvYXJ0aHJpdGlzLCBIaXA6IHN1cmdlcnk8L2tleXdvcmQ+PGtleXdvcmQ+T3N0ZW9h
cnRocml0aXMsIEtuZWU8L2tleXdvcmQ+PGtleXdvcmQ+T3N0ZW9hcnRocml0aXMsIEtuZWU6IGRp
YWdub3Npczwva2V5d29yZD48a2V5d29yZD5Pc3Rlb2FydGhyaXRpcywgS25lZTogZXBpZGVtaW9s
b2d5PC9rZXl3b3JkPjxrZXl3b3JkPk9zdGVvYXJ0aHJpdGlzLCBLbmVlOiBzdXJnZXJ5PC9rZXl3
b3JkPjxrZXl3b3JkPk9zdGVvcG9yb3Npczwva2V5d29yZD48a2V5d29yZD5Pc3Rlb3Bvcm9zaXM6
IGVwaWRlbWlvbG9neTwva2V5d29yZD48a2V5d29yZD5TZXggRmFjdG9yczwva2V5d29yZD48L2tl
eXdvcmRzPjxkYXRlcz48eWVhcj4yMDA3PC95ZWFyPjwvZGF0ZXM+PHVybHM+PHJlbGF0ZWQtdXJs
cz48dXJsPmh0dHA6Ly93d3cubmNiaS5ubG0ubmloLmdvdi9wdWJtZWQvMTc3NjY3ODU8L3VybD48
L3JlbGF0ZWQtdXJscz48L3VybHM+PC9yZWNvcmQ+PC9DaXRlPjxDaXRlPjxBdXRob3I+RHVuY2Fu
PC9BdXRob3I+PFllYXI+MjAxMTwvWWVhcj48UmVjTnVtPjUzNjwvUmVjTnVtPjxyZWNvcmQ+PHJl
Yy1udW1iZXI+NTM2PC9yZWMtbnVtYmVyPjxmb3JlaWduLWtleXM+PGtleSBhcHA9IkVOIiBkYi1p
ZD0idDJ3YWRmZnowdGRmYW5lMjVyYjUwZXp0ZTl6d3Rkd3BzZWZ0Ij41MzY8L2tleT48L2ZvcmVp
Z24ta2V5cz48cmVmLXR5cGUgbmFtZT0iSm91cm5hbCBBcnRpY2xlIj4xNzwvcmVmLXR5cGU+PGNv
bnRyaWJ1dG9ycz48YXV0aG9ycz48YXV0aG9yPkR1bmNhbiwgUmFjaGVsPC9hdXRob3I+PGF1dGhv
cj5GcmFuY2lzLCBSb2dlciBNLjwvYXV0aG9yPjxhdXRob3I+Q29sbGVydG9uLCBKb2FubmE8L2F1
dGhvcj48YXV0aG9yPkRhdmllcywgS2FyZW48L2F1dGhvcj48YXV0aG9yPkphZ2dlciwgQ2Fyb2w8
L2F1dGhvcj48YXV0aG9yPktpbmdzdG9uLCBBbmRyZXc8L2F1dGhvcj48YXV0aG9yPktpcmt3b29k
LCBUb208L2F1dGhvcj48YXV0aG9yPlJvYmluc29uLCBMb3Vpc2U8L2F1dGhvcj48YXV0aG9yPkJp
cnJlbGwsIEZyYXNlcjwvYXV0aG9yPjwvYXV0aG9ycz48L2NvbnRyaWJ1dG9ycz48dGl0bGVzPjx0
aXRsZT5QcmV2YWxlbmNlIG9mIGFydGhyaXRpcyBhbmQgam9pbnQgcGFpbiBpbiB0aGUgb2xkZXN0
IG9sZDogZmluZGluZ3MgZnJvbSB0aGUgTmV3Y2FzdGxlIDg1KyBzdHVkeTwvdGl0bGU+PHNlY29u
ZGFyeS10aXRsZT5BZ2UgYW5kIGFnZWluZzwvc2Vjb25kYXJ5LXRpdGxlPjwvdGl0bGVzPjxwZXJp
b2RpY2FsPjxmdWxsLXRpdGxlPkFnZSBBZ2Vpbmc8L2Z1bGwtdGl0bGU+PGFiYnItMT5BZ2UgYW5k
IGFnZWluZzwvYWJici0xPjwvcGVyaW9kaWNhbD48cGFnZXM+NzUyLTU8L3BhZ2VzPjx2b2x1bWU+
NDA8L3ZvbHVtZT48bnVtYmVyPjY8L251bWJlcj48a2V5d29yZHM+PGtleXdvcmQ+QWdlIEZhY3Rv
cnM8L2tleXdvcmQ+PGtleXdvcmQ+QWdlZCwgODAgYW5kIG92ZXI8L2tleXdvcmQ+PGtleXdvcmQ+
QXJ0aHJhbGdpYTwva2V5d29yZD48a2V5d29yZD5BcnRocmFsZ2lhOiBlcGlkZW1pb2xvZ3k8L2tl
eXdvcmQ+PGtleXdvcmQ+QXJ0aHJpdGlzPC9rZXl3b3JkPjxrZXl3b3JkPkFydGhyaXRpczogZXBp
ZGVtaW9sb2d5PC9rZXl3b3JkPjxrZXl3b3JkPkNvaG9ydCBTdHVkaWVzPC9rZXl3b3JkPjxrZXl3
b3JkPkZlbWFsZTwva2V5d29yZD48a2V5d29yZD5HcmVhdCBCcml0YWluPC9rZXl3b3JkPjxrZXl3
b3JkPkdyZWF0IEJyaXRhaW46IGVwaWRlbWlvbG9neTwva2V5d29yZD48a2V5d29yZD5IdW1hbnM8
L2tleXdvcmQ+PGtleXdvcmQ+TWFsZTwva2V5d29yZD48a2V5d29yZD5Pc3Rlb2FydGhyaXRpcywg
S25lZTwva2V5d29yZD48a2V5d29yZD5Pc3Rlb2FydGhyaXRpcywgS25lZTogZXBpZGVtaW9sb2d5
PC9rZXl3b3JkPjxrZXl3b3JkPlByZXZhbGVuY2U8L2tleXdvcmQ+PGtleXdvcmQ+UHJvc3BlY3Rp
dmUgU3R1ZGllczwva2V5d29yZD48a2V5d29yZD5TZXggQ2hhcmFjdGVyaXN0aWNzPC9rZXl3b3Jk
PjxrZXl3b3JkPlNwb25keWxvc2lzPC9rZXl3b3JkPjxrZXl3b3JkPlNwb25keWxvc2lzOiBlcGlk
ZW1pb2xvZ3k8L2tleXdvcmQ+PC9rZXl3b3Jkcz48ZGF0ZXM+PHllYXI+MjAxMTwveWVhcj48L2Rh
dGVzPjx1cmxzPjxyZWxhdGVkLXVybHM+PHVybD5odHRwOi8vd3d3Lm5jYmkubmxtLm5paC5nb3Yv
cHVibWVkLzIxOTM3NTE1PC91cmw+PC9yZWxhdGVkLXVybHM+PC91cmxzPjxlbGVjdHJvbmljLXJl
c291cmNlLW51bT4xMC4xMDkzL2FnZWluZy9hZnIxMDU8L2VsZWN0cm9uaWMtcmVzb3VyY2UtbnVt
PjwvcmVjb3JkPjwvQ2l0ZT48L0VuZE5vdGU+
</w:fldData>
        </w:fldChar>
      </w:r>
      <w:r w:rsidR="00734059" w:rsidRPr="00475878">
        <w:rPr>
          <w:rFonts w:ascii="Times New Roman" w:eastAsia="Times New Roman" w:hAnsi="Times New Roman"/>
          <w:lang w:eastAsia="ar-SA"/>
        </w:rPr>
        <w:instrText xml:space="preserve"> ADDIN EN.CITE.DATA </w:instrText>
      </w:r>
      <w:r w:rsidR="00734059" w:rsidRPr="00475878">
        <w:rPr>
          <w:rFonts w:ascii="Times New Roman" w:eastAsia="Times New Roman" w:hAnsi="Times New Roman"/>
          <w:lang w:eastAsia="ar-SA"/>
        </w:rPr>
      </w:r>
      <w:r w:rsidR="00734059" w:rsidRPr="00475878">
        <w:rPr>
          <w:rFonts w:ascii="Times New Roman" w:eastAsia="Times New Roman" w:hAnsi="Times New Roman"/>
          <w:lang w:eastAsia="ar-SA"/>
        </w:rPr>
        <w:fldChar w:fldCharType="end"/>
      </w:r>
      <w:r w:rsidR="001D780A" w:rsidRPr="00475878">
        <w:rPr>
          <w:rFonts w:ascii="Times New Roman" w:eastAsia="Times New Roman" w:hAnsi="Times New Roman"/>
          <w:lang w:eastAsia="ar-SA"/>
        </w:rPr>
      </w:r>
      <w:r w:rsidR="001D780A" w:rsidRPr="00475878">
        <w:rPr>
          <w:rFonts w:ascii="Times New Roman" w:eastAsia="Times New Roman" w:hAnsi="Times New Roman"/>
          <w:lang w:eastAsia="ar-SA"/>
        </w:rPr>
        <w:fldChar w:fldCharType="separate"/>
      </w:r>
      <w:r w:rsidR="00734059" w:rsidRPr="00475878">
        <w:rPr>
          <w:rFonts w:ascii="Times New Roman" w:eastAsia="Times New Roman" w:hAnsi="Times New Roman"/>
          <w:noProof/>
          <w:lang w:eastAsia="ar-SA"/>
        </w:rPr>
        <w:t>[</w:t>
      </w:r>
      <w:hyperlink w:anchor="_ENREF_9" w:tooltip="O'Connor, 2007 #1438" w:history="1">
        <w:r w:rsidR="000F5A8A" w:rsidRPr="00475878">
          <w:rPr>
            <w:rFonts w:ascii="Times New Roman" w:eastAsia="Times New Roman" w:hAnsi="Times New Roman"/>
            <w:noProof/>
            <w:lang w:eastAsia="ar-SA"/>
          </w:rPr>
          <w:t>9</w:t>
        </w:r>
      </w:hyperlink>
      <w:r w:rsidR="00734059" w:rsidRPr="00475878">
        <w:rPr>
          <w:rFonts w:ascii="Times New Roman" w:eastAsia="Times New Roman" w:hAnsi="Times New Roman"/>
          <w:noProof/>
          <w:lang w:eastAsia="ar-SA"/>
        </w:rPr>
        <w:t xml:space="preserve">, </w:t>
      </w:r>
      <w:hyperlink w:anchor="_ENREF_10" w:tooltip="Duncan, 2011 #536" w:history="1">
        <w:r w:rsidR="000F5A8A" w:rsidRPr="00475878">
          <w:rPr>
            <w:rFonts w:ascii="Times New Roman" w:eastAsia="Times New Roman" w:hAnsi="Times New Roman"/>
            <w:noProof/>
            <w:lang w:eastAsia="ar-SA"/>
          </w:rPr>
          <w:t>10</w:t>
        </w:r>
      </w:hyperlink>
      <w:r w:rsidR="00734059" w:rsidRPr="00475878">
        <w:rPr>
          <w:rFonts w:ascii="Times New Roman" w:eastAsia="Times New Roman" w:hAnsi="Times New Roman"/>
          <w:noProof/>
          <w:lang w:eastAsia="ar-SA"/>
        </w:rPr>
        <w:t>]</w:t>
      </w:r>
      <w:r w:rsidR="001D780A" w:rsidRPr="00475878">
        <w:rPr>
          <w:rFonts w:ascii="Times New Roman" w:eastAsia="Times New Roman" w:hAnsi="Times New Roman"/>
          <w:lang w:eastAsia="ar-SA"/>
        </w:rPr>
        <w:fldChar w:fldCharType="end"/>
      </w:r>
      <w:r w:rsidR="001D780A" w:rsidRPr="00475878">
        <w:rPr>
          <w:rFonts w:ascii="Times New Roman" w:eastAsia="Times New Roman" w:hAnsi="Times New Roman"/>
          <w:lang w:eastAsia="ar-SA"/>
        </w:rPr>
        <w:t xml:space="preserve"> Despite this, to the best of our knowledge, only </w:t>
      </w:r>
      <w:r w:rsidRPr="00475878">
        <w:rPr>
          <w:rFonts w:ascii="Times New Roman" w:eastAsia="Times New Roman" w:hAnsi="Times New Roman"/>
          <w:lang w:eastAsia="ar-SA"/>
        </w:rPr>
        <w:t>a few</w:t>
      </w:r>
      <w:r w:rsidR="00F33EA3" w:rsidRPr="00475878">
        <w:rPr>
          <w:rFonts w:ascii="Times New Roman" w:eastAsia="Times New Roman" w:hAnsi="Times New Roman"/>
          <w:lang w:eastAsia="ar-SA"/>
        </w:rPr>
        <w:t xml:space="preserve"> </w:t>
      </w:r>
      <w:r w:rsidR="001D780A" w:rsidRPr="00475878">
        <w:rPr>
          <w:rFonts w:ascii="Times New Roman" w:eastAsia="Times New Roman" w:hAnsi="Times New Roman"/>
          <w:lang w:eastAsia="ar-SA"/>
        </w:rPr>
        <w:t>cross-sectional stud</w:t>
      </w:r>
      <w:r w:rsidR="00F33EA3" w:rsidRPr="00475878">
        <w:rPr>
          <w:rFonts w:ascii="Times New Roman" w:eastAsia="Times New Roman" w:hAnsi="Times New Roman"/>
          <w:lang w:eastAsia="ar-SA"/>
        </w:rPr>
        <w:t>ies</w:t>
      </w:r>
      <w:r w:rsidR="001D780A" w:rsidRPr="00475878">
        <w:rPr>
          <w:rFonts w:ascii="Times New Roman" w:eastAsia="Times New Roman" w:hAnsi="Times New Roman"/>
          <w:lang w:eastAsia="ar-SA"/>
        </w:rPr>
        <w:t xml:space="preserve"> </w:t>
      </w:r>
      <w:r w:rsidRPr="00475878">
        <w:rPr>
          <w:rFonts w:ascii="Times New Roman" w:eastAsia="Times New Roman" w:hAnsi="Times New Roman"/>
          <w:lang w:eastAsia="ar-SA"/>
        </w:rPr>
        <w:t xml:space="preserve">have </w:t>
      </w:r>
      <w:r w:rsidR="00AA4E5A" w:rsidRPr="00475878">
        <w:rPr>
          <w:rFonts w:ascii="Times New Roman" w:eastAsia="Times New Roman" w:hAnsi="Times New Roman"/>
          <w:lang w:eastAsia="ar-SA"/>
        </w:rPr>
        <w:t xml:space="preserve">studied the </w:t>
      </w:r>
      <w:r w:rsidR="001D780A" w:rsidRPr="00475878">
        <w:rPr>
          <w:rFonts w:ascii="Times New Roman" w:eastAsia="Times New Roman" w:hAnsi="Times New Roman"/>
          <w:lang w:eastAsia="ar-SA"/>
        </w:rPr>
        <w:t xml:space="preserve">association between higher adherence to Mediterranean diet and knee OA, showing </w:t>
      </w:r>
      <w:r w:rsidRPr="00475878">
        <w:rPr>
          <w:rFonts w:ascii="Times New Roman" w:eastAsia="Times New Roman" w:hAnsi="Times New Roman"/>
          <w:lang w:eastAsia="ar-SA"/>
        </w:rPr>
        <w:t xml:space="preserve">overall </w:t>
      </w:r>
      <w:r w:rsidR="001D780A" w:rsidRPr="00475878">
        <w:rPr>
          <w:rFonts w:ascii="Times New Roman" w:eastAsia="Times New Roman" w:hAnsi="Times New Roman"/>
          <w:lang w:eastAsia="ar-SA"/>
        </w:rPr>
        <w:t>that people following more strict</w:t>
      </w:r>
      <w:r w:rsidR="0067703C" w:rsidRPr="00475878">
        <w:rPr>
          <w:rFonts w:ascii="Times New Roman" w:eastAsia="Times New Roman" w:hAnsi="Times New Roman"/>
          <w:lang w:eastAsia="ar-SA"/>
        </w:rPr>
        <w:t>ly</w:t>
      </w:r>
      <w:r w:rsidR="001D780A" w:rsidRPr="00475878">
        <w:rPr>
          <w:rFonts w:ascii="Times New Roman" w:eastAsia="Times New Roman" w:hAnsi="Times New Roman"/>
          <w:lang w:eastAsia="ar-SA"/>
        </w:rPr>
        <w:t xml:space="preserve"> Mediterranean diet</w:t>
      </w:r>
      <w:r w:rsidRPr="00475878">
        <w:rPr>
          <w:rFonts w:ascii="Times New Roman" w:eastAsia="Times New Roman" w:hAnsi="Times New Roman"/>
          <w:lang w:eastAsia="ar-SA"/>
        </w:rPr>
        <w:t>s</w:t>
      </w:r>
      <w:r w:rsidR="001D780A" w:rsidRPr="00475878">
        <w:rPr>
          <w:rFonts w:ascii="Times New Roman" w:eastAsia="Times New Roman" w:hAnsi="Times New Roman"/>
          <w:lang w:eastAsia="ar-SA"/>
        </w:rPr>
        <w:t xml:space="preserve"> ha</w:t>
      </w:r>
      <w:r w:rsidRPr="00475878">
        <w:rPr>
          <w:rFonts w:ascii="Times New Roman" w:eastAsia="Times New Roman" w:hAnsi="Times New Roman"/>
          <w:lang w:eastAsia="ar-SA"/>
        </w:rPr>
        <w:t>ve</w:t>
      </w:r>
      <w:r w:rsidR="001D780A" w:rsidRPr="00475878">
        <w:rPr>
          <w:rFonts w:ascii="Times New Roman" w:eastAsia="Times New Roman" w:hAnsi="Times New Roman"/>
          <w:lang w:eastAsia="ar-SA"/>
        </w:rPr>
        <w:t xml:space="preserve"> a significant</w:t>
      </w:r>
      <w:r w:rsidRPr="00475878">
        <w:rPr>
          <w:rFonts w:ascii="Times New Roman" w:eastAsia="Times New Roman" w:hAnsi="Times New Roman"/>
          <w:lang w:eastAsia="ar-SA"/>
        </w:rPr>
        <w:t>ly</w:t>
      </w:r>
      <w:r w:rsidR="001D780A" w:rsidRPr="00475878">
        <w:rPr>
          <w:rFonts w:ascii="Times New Roman" w:eastAsia="Times New Roman" w:hAnsi="Times New Roman"/>
          <w:lang w:eastAsia="ar-SA"/>
        </w:rPr>
        <w:t xml:space="preserve"> lower </w:t>
      </w:r>
      <w:r w:rsidRPr="00475878">
        <w:rPr>
          <w:rFonts w:ascii="Times New Roman" w:eastAsia="Times New Roman" w:hAnsi="Times New Roman"/>
          <w:lang w:eastAsia="ar-SA"/>
        </w:rPr>
        <w:t xml:space="preserve">likelihood </w:t>
      </w:r>
      <w:r w:rsidR="001D780A" w:rsidRPr="00475878">
        <w:rPr>
          <w:rFonts w:ascii="Times New Roman" w:eastAsia="Times New Roman" w:hAnsi="Times New Roman"/>
          <w:lang w:eastAsia="ar-SA"/>
        </w:rPr>
        <w:t>of knee OA</w:t>
      </w:r>
      <w:r w:rsidR="0037543F" w:rsidRPr="00475878">
        <w:rPr>
          <w:rFonts w:ascii="Times New Roman" w:eastAsia="Times New Roman" w:hAnsi="Times New Roman"/>
          <w:lang w:eastAsia="ar-SA"/>
        </w:rPr>
        <w:t xml:space="preserve"> and a better knee structure</w:t>
      </w:r>
      <w:r w:rsidR="001D780A" w:rsidRPr="00475878">
        <w:rPr>
          <w:rFonts w:ascii="Times New Roman" w:eastAsia="Times New Roman" w:hAnsi="Times New Roman"/>
          <w:lang w:eastAsia="ar-SA"/>
        </w:rPr>
        <w:t xml:space="preserve">. </w:t>
      </w:r>
      <w:r w:rsidR="0037543F" w:rsidRPr="00475878">
        <w:rPr>
          <w:rFonts w:ascii="Times New Roman" w:eastAsia="Times New Roman" w:hAnsi="Times New Roman"/>
          <w:lang w:eastAsia="ar-SA"/>
        </w:rPr>
        <w:fldChar w:fldCharType="begin">
          <w:fldData xml:space="preserve">PEVuZE5vdGU+PENpdGU+PEF1dGhvcj5WZXJvbmVzZTwvQXV0aG9yPjxZZWFyPjIwMTg8L1llYXI+
PFJlY051bT40MTc3PC9SZWNOdW0+PERpc3BsYXlUZXh0PlsxMSwgMTJdPC9EaXNwbGF5VGV4dD48
cmVjb3JkPjxyZWMtbnVtYmVyPjQxNzc8L3JlYy1udW1iZXI+PGZvcmVpZ24ta2V5cz48a2V5IGFw
cD0iRU4iIGRiLWlkPSJ0MndhZGZmejB0ZGZhbmUyNXJiNTBlenRlOXp3dGR3cHNlZnQiPjQxNzc8
L2tleT48L2ZvcmVpZ24ta2V5cz48cmVmLXR5cGUgbmFtZT0iSm91cm5hbCBBcnRpY2xlIj4xNzwv
cmVmLXR5cGU+PGNvbnRyaWJ1dG9ycz48YXV0aG9ycz48YXV0aG9yPlZlcm9uZXNlLCBOLjwvYXV0
aG9yPjxhdXRob3I+TGEgVGVnb2xhLCBMLjwvYXV0aG9yPjxhdXRob3I+Q3JlcGFsZGksIEcuPC9h
dXRob3I+PGF1dGhvcj5NYWdnaSwgUy48L2F1dGhvcj48YXV0aG9yPlJvZ29saSwgRC48L2F1dGhv
cj48YXV0aG9yPkd1Z2xpZWxtaSwgRy48L2F1dGhvcj48L2F1dGhvcnM+PC9jb250cmlidXRvcnM+
PGF1dGgtYWRkcmVzcz5OYXRpb25hbCBSZXNlYXJjaCBDb3VuY2lsLCBOZXVyb3NjaWVuY2UgSW5z
dGl0dXRlLCBBZ2luZyBCcmFuY2gsIHZpYSBHaXVzdGluaWFuaSwgMiwgUGFkb3ZhLCBJdGFseS4g
aWxtYW5uYXRvQGdtYWlsLmNvbS4mI3hEO0FtYnVsYXRvcnkgb2YgQ2xpbmljYWwgTnV0cml0aW9u
LCBOYXRpb25hbCBJbnN0aXR1dGUgb2YgR2FzdHJvZW50ZXJvbG9neS1SZXNlYXJjaCBIb3NwaXRh
bCwgU2F2ZXJpbyBkZSBCZWxsaXMsIENhc3RlbGxhbmEgR3JvdHRlLCBJdGFseS4gaWxtYW5uYXRv
QGdtYWlsLmNvbS4mI3hEO0RlcGFydG1lbnQgb2YgUmFkaW9sb2d5LCBVbml2ZXJzaXR5IG9mIEZv
Z2dpYSwgRm9nZ2lhLCBJdGFseS4mI3hEO05hdGlvbmFsIFJlc2VhcmNoIENvdW5jaWwsIE5ldXJv
c2NpZW5jZSBJbnN0aXR1dGUsIEFnaW5nIEJyYW5jaCwgdmlhIEdpdXN0aW5pYW5pLCAyLCBQYWRv
dmEsIEl0YWx5LiYjeEQ7RGVwYXJ0bWVudCBvZiBSYWRpb2xvZ3ksIFNjaWVudGlmaWMgSW5zdGl0
dXRlICZxdW90O0Nhc2EgU29sbGlldm8gZGVsbGEgU29mZmVyZW56YSZxdW90OyBIb3NwaXRhbCwg
U2FuIEdpb3Zhbm5pIFJvdG9uZG8sIEZvZ2dpYSwgSXRhbHkuPC9hdXRoLWFkZHJlc3M+PHRpdGxl
cz48dGl0bGU+VGhlIGFzc29jaWF0aW9uIGJldHdlZW4gdGhlIE1lZGl0ZXJyYW5lYW4gZGlldCBh
bmQgbWFnbmV0aWMgcmVzb25hbmNlIHBhcmFtZXRlcnMgZm9yIGtuZWUgb3N0ZW9hcnRocml0aXM6
IGRhdGEgZnJvbSB0aGUgT3N0ZW9hcnRocml0aXMgSW5pdGlhdGl2ZTwvdGl0bGU+PHNlY29uZGFy
eS10aXRsZT5DbGluIFJoZXVtYXRvbDwvc2Vjb25kYXJ5LXRpdGxlPjxhbHQtdGl0bGU+Q2xpbmlj
YWwgcmhldW1hdG9sb2d5PC9hbHQtdGl0bGU+PC90aXRsZXM+PHBlcmlvZGljYWw+PGZ1bGwtdGl0
bGU+Q2xpbiBSaGV1bWF0b2w8L2Z1bGwtdGl0bGU+PGFiYnItMT5DbGluaWNhbCByaGV1bWF0b2xv
Z3k8L2FiYnItMT48L3BlcmlvZGljYWw+PGFsdC1wZXJpb2RpY2FsPjxmdWxsLXRpdGxlPkNsaW4g
UmhldW1hdG9sPC9mdWxsLXRpdGxlPjxhYmJyLTE+Q2xpbmljYWwgcmhldW1hdG9sb2d5PC9hYmJy
LTE+PC9hbHQtcGVyaW9kaWNhbD48ZWRpdGlvbj4yMDE4LzA0LzA0PC9lZGl0aW9uPjxkYXRlcz48
eWVhcj4yMDE4PC95ZWFyPjxwdWItZGF0ZXM+PGRhdGU+QXByIDM8L2RhdGU+PC9wdWItZGF0ZXM+
PC9kYXRlcz48aXNibj4xNDM0LTk5NDkgKEVsZWN0cm9uaWMpJiN4RDswNzcwLTMxOTggKExpbmtp
bmcpPC9pc2JuPjxhY2Nlc3Npb24tbnVtPjI5NjExMDg0PC9hY2Nlc3Npb24tbnVtPjx1cmxzPjwv
dXJscz48ZWxlY3Ryb25pYy1yZXNvdXJjZS1udW0+MTAuMTAwNy9zMTAwNjctMDE4LTQwNzUtNTwv
ZWxlY3Ryb25pYy1yZXNvdXJjZS1udW0+PHJlbW90ZS1kYXRhYmFzZS1wcm92aWRlcj5OTE08L3Jl
bW90ZS1kYXRhYmFzZS1wcm92aWRlcj48bGFuZ3VhZ2U+ZW5nPC9sYW5ndWFnZT48L3JlY29yZD48
L0NpdGU+PENpdGU+PEF1dGhvcj5WZXJvbmVzZTwvQXV0aG9yPjxZZWFyPjIwMTc8L1llYXI+PFJl
Y051bT4zOTE2PC9SZWNOdW0+PHJlY29yZD48cmVjLW51bWJlcj4zOTE2PC9yZWMtbnVtYmVyPjxm
b3JlaWduLWtleXM+PGtleSBhcHA9IkVOIiBkYi1pZD0idDJ3YWRmZnowdGRmYW5lMjVyYjUwZXp0
ZTl6d3Rkd3BzZWZ0Ij4zOTE2PC9rZXk+PC9mb3JlaWduLWtleXM+PHJlZi10eXBlIG5hbWU9Ikpv
dXJuYWwgQXJ0aWNsZSI+MTc8L3JlZi10eXBlPjxjb250cmlidXRvcnM+PGF1dGhvcnM+PGF1dGhv
cj5WZXJvbmVzZSwgTi48L2F1dGhvcj48YXV0aG9yPlN0dWJicywgQi48L2F1dGhvcj48YXV0aG9y
Pk5vYWxlLCBNLjwvYXV0aG9yPjxhdXRob3I+U29sbWksIE0uPC9hdXRob3I+PGF1dGhvcj5MdWNo
aW5pLCBDLjwvYXV0aG9yPjxhdXRob3I+U21pdGgsIFQuIE8uPC9hdXRob3I+PGF1dGhvcj5Db29w
ZXIsIEMuPC9hdXRob3I+PGF1dGhvcj5HdWdsaWVsbWksIEcuPC9hdXRob3I+PGF1dGhvcj5SZWdp
bnN0ZXIsIEouIFkuPC9hdXRob3I+PGF1dGhvcj5SaXp6b2xpLCBSLjwvYXV0aG9yPjxhdXRob3I+
TWFnZ2ksIFMuPC9hdXRob3I+PC9hdXRob3JzPjwvY29udHJpYnV0b3JzPjxhdXRoLWFkZHJlc3M+
RGVwYXJ0bWVudCBvZiBNZWRpY2luZSAoRElNRUQpLCBHZXJpYXRyaWNzIERpdmlzaW9uLCBVbml2
ZXJzaXR5IG9mIFBhZG92YSwgSXRhbHk7IEluc3RpdHV0ZSBmb3IgQ2xpbmljYWwgUmVzZWFyY2gg
YW5kIEVkdWNhdGlvbiBpbiBNZWRpY2luZSwgUGFkdWEsIEl0YWx5LiBFbGVjdHJvbmljIGFkZHJl
c3M6IGlsbWFubmF0b0BnbWFpbC5jb20uJiN4RDtQaHlzaW90aGVyYXB5IERlcGFydG1lbnQsIFNv
dXRoIExvbmRvbiBhbmQgTWF1ZHNsZXkgTkhTIEZvdW5kYXRpb24gVHJ1c3QsIERlbm1hcmsgSGls
bCwgTG9uZG9uLCBTRTUgOEFaLCBVSzsgSGVhbHRoIFNlcnZpY2UgYW5kIFBvcHVsYXRpb24gUmVz
ZWFyY2ggRGVwYXJ0bWVudCwgSW5zdGl0dXRlIG9mIFBzeWNoaWF0cnksIFBzeWNob2xvZ3kgYW5k
IE5ldXJvc2NpZW5jZSwgS2luZyZhcG9zO3MgQ29sbGVnZSBMb25kb24sIERlIENyZXNwaWdueSBQ
YXJrLCBMb25kb24sIFNFNSA4QUYsIFVLOyBGYWN1bHR5IG9mIEhlYWx0aCwgU29jaWFsIENhcmUg
YW5kIEVkdWNhdGlvbiwgQW5nbGlhIFJ1c2tpbiBVbml2ZXJzaXR5LCBCaXNob3AgSGFsbCBMYW5l
LCBDaGVsbXNmb3JkLCBDTTEgMVNRLCBVSy4mI3hEO05hdGlvbmFsIFJlc2VhcmNoIENvdW5jaWws
IE5ldXJvc2NpZW5jZSBJbnN0aXR1dGUsIEFnaW5nIEJyYW5jaCwgUGFkb3ZhLCBJdGFseS4mI3hE
O0luc3RpdHV0ZSBmb3IgQ2xpbmljYWwgUmVzZWFyY2ggYW5kIEVkdWNhdGlvbiBpbiBNZWRpY2lu
ZSwgUGFkdWEsIEl0YWx5OyBEZXBhcnRtZW50IG9mIE5ldXJvc2NpZW5jZXMsIFVuaXZlcnNpdHkg
b2YgUGFkb3ZhLCBQYWRvdmEsIEl0YWx5OyBOYXRpb25hbCBIZWFsdGggQ2FyZSBTeXN0ZW0sIFBh
ZG92YSBMb2NhbCBVbml0IFVMU1MgMTcsIEl0YWx5LiYjeEQ7RGVwYXJ0bWVudCBvZiBQYXRob2xv
Z3kgYW5kIERpYWdub3N0aWNzLCBVbml2ZXJzaXR5IGFuZCBIb3NwaXRhbCBUcnVzdCBvZiBWZXJv
bmEsIFZlcm9uYSwgSXRhbHk7IFN1cmdpY2FsIFBhdGhvbG9neSBVbml0LCBTYW50YSBDaGlhcmEg
SG9zcGl0YWwsIFRyZW50bywgSXRhbHkuJiN4RDtGYWN1bHR5IG9mIE1lZGljaW5lIGFuZCBIZWFs
dGggU2NpZW5jZXMsIFVuaXZlcnNpdHkgb2YgRWFzdCBBbmdsaWEsIE5vcndpY2ggUmVzZWFyY2gg
UGFyaywgTm9yd2ljaCwgTlI0IDdUSiwgVUsuJiN4RDtPeGZvcmQgTklIUiBNdXNjdWxvc2tlbGV0
YWwgQmlvbWVkaWNhbCBSZXNlYXJjaCBVbml0LCBOdWZmaWVsZCBEZXBhcnRtZW50IG9mIE9ydGhv
cGFlZGljcywgUmhldW1hdG9sb2d5IGFuZCBNdXNjdWxvc2tlbGV0YWwgU2NpZW5jZXMsIE51ZmZp
ZWxkIE9ydGhvcGFlZGljIENlbnRyZSwgVW5pdmVyc2l0eSBvZiBPeGZvcmQsIFdpbmRtaWxsIFJv
YWQsIE94Zm9yZCwgT1gzIDdMRCwgVUs7IE1SQyBMaWZlY291cnNlIEVwaWRlbWlvbG9neSBVbml0
LCBTb3V0aGFtcHRvbiBHZW5lcmFsIEhvc3BpdGFsLCBVbml2ZXJzaXR5IG9mIFNvdXRoYW1wdG9u
LCBTb3V0aGFtcHRvbiwgU08xNiA2WUQsIFVLOyBOYXRpb25hbCBJbnN0aXR1dGUgZm9yIEhlYWx0
aCBSZXNlYXJjaCwgTnV0cml0aW9uIEJpb21lZGljYWwgUmVzZWFyY2ggQ2VudHJlLCBVbml2ZXJz
aXR5IG9mIFNvdXRoYW1wdG9uIGFuZCBVbml2ZXJzaXR5IEhvc3BpdGFsIFNvdXRoYW1wdG9uIE5I
UyBGb3VuZGF0aW9uIFRydXN0LCBTb3V0aGFtcHRvbiBHZW5lcmFsIEhvc3BpdGFsLCBTb3V0aGFt
cHRvbiwgU08xNiA2WUQsIFVLLiYjeEQ7RGVwYXJ0bWVudCBvZiBSYWRpb2xvZ3ksIFVuaXZlcnNp
dHkgb2YgRm9nZ2lhLCBGb2dnaWEsIEl0YWx5OyBEZXBhcnRtZW50IG9mIFJhZGlvbG9neSwgU2Np
ZW50aWZpYyBJbnN0aXR1dGUgJnF1b3Q7Q2FzYSBTb2xsaWV2byBkZWxsYSBTb2ZmZXJlbnphJnF1
b3Q7IEhvc3BpdGFsLCBTYW4gR2lvdmFubmkgUm90b25kbywgRm9nZ2lhLCBJdGFseS4mI3hEO0Rl
cGFydG1lbnQgb2YgUHVibGljIEhlYWx0aCwgRXBpZGVtaW9sb2d5IGFuZCBIZWFsdGggRWNvbm9t
aWNzLCBVbml2ZXJzaXR5IG9mIExpZWdlLCBDSFUgU2FydCBUaWxtYW4gQjIzLCA0MDAwLCBMaWVn
ZSwgQmVsZ2l1bS4mI3hEO0RpdmlzaW9uIG9mIEJvbmUgRGlzZWFzZXMsIERlcGFydG1lbnQgb2Yg
SW50ZXJuYWwgTWVkaWNpbmUgU3BlY2lhbHRpZXMsIEdlbmV2YSBVbml2ZXJzaXR5IEhvc3BpdGFs
cyBhbmQgRmFjdWx0eSBvZiBNZWRpY2luZSwgR2VuZXZhLCBTd2l0emVybGFuZC48L2F1dGgtYWRk
cmVzcz48dGl0bGVzPjx0aXRsZT5BZGhlcmVuY2UgdG8gYSBNZWRpdGVycmFuZWFuIGRpZXQgaXMg
YXNzb2NpYXRlZCB3aXRoIGxvd2VyIHByZXZhbGVuY2Ugb2Ygb3N0ZW9hcnRocml0aXM6IERhdGEg
ZnJvbSB0aGUgb3N0ZW9hcnRocml0aXMgaW5pdGlhdGl2ZTwvdGl0bGU+PHNlY29uZGFyeS10aXRs
ZT5DbGluIE51dHI8L3NlY29uZGFyeS10aXRsZT48YWx0LXRpdGxlPkNsaW5pY2FsIG51dHJpdGlv
biAoRWRpbmJ1cmdoLCBTY290bGFuZCk8L2FsdC10aXRsZT48L3RpdGxlcz48cGVyaW9kaWNhbD48
ZnVsbC10aXRsZT5DbGluIE51dHI8L2Z1bGwtdGl0bGU+PGFiYnItMT5DbGluaWNhbCBudXRyaXRp
b24gKEVkaW5idXJnaCwgU2NvdGxhbmQpPC9hYmJyLTE+PC9wZXJpb2RpY2FsPjxhbHQtcGVyaW9k
aWNhbD48ZnVsbC10aXRsZT5DbGluIE51dHI8L2Z1bGwtdGl0bGU+PGFiYnItMT5DbGluaWNhbCBu
dXRyaXRpb24gKEVkaW5idXJnaCwgU2NvdGxhbmQpPC9hYmJyLTE+PC9hbHQtcGVyaW9kaWNhbD48
cGFnZXM+MTYwOS0xNjE0PC9wYWdlcz48dm9sdW1lPjM2PC92b2x1bWU+PG51bWJlcj42PC9udW1i
ZXI+PGVkaXRpb24+MjAxNi8xMC8yMzwvZWRpdGlvbj48ZGF0ZXM+PHllYXI+MjAxNzwveWVhcj48
cHViLWRhdGVzPjxkYXRlPkRlYzwvZGF0ZT48L3B1Yi1kYXRlcz48L2RhdGVzPjxpc2JuPjE1MzIt
MTk4MyAoRWxlY3Ryb25pYykmI3hEOzAyNjEtNTYxNCAoTGlua2luZyk8L2lzYm4+PGFjY2Vzc2lv
bi1udW0+Mjc3Njk3ODE8L2FjY2Vzc2lvbi1udW0+PHVybHM+PC91cmxzPjxjdXN0b20yPlBNQzUz
ODUxNTg8L2N1c3RvbTI+PGN1c3RvbTY+TmlobXM4MjQ5NzY8L2N1c3RvbTY+PGVsZWN0cm9uaWMt
cmVzb3VyY2UtbnVtPjEwLjEwMTYvai5jbG51LjIwMTYuMDkuMDM1PC9lbGVjdHJvbmljLXJlc291
cmNlLW51bT48cmVtb3RlLWRhdGFiYXNlLXByb3ZpZGVyPk5MTTwvcmVtb3RlLWRhdGFiYXNlLXBy
b3ZpZGVyPjxsYW5ndWFnZT5lbmc8L2xhbmd1YWdlPjwvcmVjb3JkPjwvQ2l0ZT48L0VuZE5vdGU+
AG==
</w:fldData>
        </w:fldChar>
      </w:r>
      <w:r w:rsidR="00734059" w:rsidRPr="00475878">
        <w:rPr>
          <w:rFonts w:ascii="Times New Roman" w:eastAsia="Times New Roman" w:hAnsi="Times New Roman"/>
          <w:lang w:eastAsia="ar-SA"/>
        </w:rPr>
        <w:instrText xml:space="preserve"> ADDIN EN.CITE </w:instrText>
      </w:r>
      <w:r w:rsidR="00734059" w:rsidRPr="00475878">
        <w:rPr>
          <w:rFonts w:ascii="Times New Roman" w:eastAsia="Times New Roman" w:hAnsi="Times New Roman"/>
          <w:lang w:eastAsia="ar-SA"/>
        </w:rPr>
        <w:fldChar w:fldCharType="begin">
          <w:fldData xml:space="preserve">PEVuZE5vdGU+PENpdGU+PEF1dGhvcj5WZXJvbmVzZTwvQXV0aG9yPjxZZWFyPjIwMTg8L1llYXI+
PFJlY051bT40MTc3PC9SZWNOdW0+PERpc3BsYXlUZXh0PlsxMSwgMTJdPC9EaXNwbGF5VGV4dD48
cmVjb3JkPjxyZWMtbnVtYmVyPjQxNzc8L3JlYy1udW1iZXI+PGZvcmVpZ24ta2V5cz48a2V5IGFw
cD0iRU4iIGRiLWlkPSJ0MndhZGZmejB0ZGZhbmUyNXJiNTBlenRlOXp3dGR3cHNlZnQiPjQxNzc8
L2tleT48L2ZvcmVpZ24ta2V5cz48cmVmLXR5cGUgbmFtZT0iSm91cm5hbCBBcnRpY2xlIj4xNzwv
cmVmLXR5cGU+PGNvbnRyaWJ1dG9ycz48YXV0aG9ycz48YXV0aG9yPlZlcm9uZXNlLCBOLjwvYXV0
aG9yPjxhdXRob3I+TGEgVGVnb2xhLCBMLjwvYXV0aG9yPjxhdXRob3I+Q3JlcGFsZGksIEcuPC9h
dXRob3I+PGF1dGhvcj5NYWdnaSwgUy48L2F1dGhvcj48YXV0aG9yPlJvZ29saSwgRC48L2F1dGhv
cj48YXV0aG9yPkd1Z2xpZWxtaSwgRy48L2F1dGhvcj48L2F1dGhvcnM+PC9jb250cmlidXRvcnM+
PGF1dGgtYWRkcmVzcz5OYXRpb25hbCBSZXNlYXJjaCBDb3VuY2lsLCBOZXVyb3NjaWVuY2UgSW5z
dGl0dXRlLCBBZ2luZyBCcmFuY2gsIHZpYSBHaXVzdGluaWFuaSwgMiwgUGFkb3ZhLCBJdGFseS4g
aWxtYW5uYXRvQGdtYWlsLmNvbS4mI3hEO0FtYnVsYXRvcnkgb2YgQ2xpbmljYWwgTnV0cml0aW9u
LCBOYXRpb25hbCBJbnN0aXR1dGUgb2YgR2FzdHJvZW50ZXJvbG9neS1SZXNlYXJjaCBIb3NwaXRh
bCwgU2F2ZXJpbyBkZSBCZWxsaXMsIENhc3RlbGxhbmEgR3JvdHRlLCBJdGFseS4gaWxtYW5uYXRv
QGdtYWlsLmNvbS4mI3hEO0RlcGFydG1lbnQgb2YgUmFkaW9sb2d5LCBVbml2ZXJzaXR5IG9mIEZv
Z2dpYSwgRm9nZ2lhLCBJdGFseS4mI3hEO05hdGlvbmFsIFJlc2VhcmNoIENvdW5jaWwsIE5ldXJv
c2NpZW5jZSBJbnN0aXR1dGUsIEFnaW5nIEJyYW5jaCwgdmlhIEdpdXN0aW5pYW5pLCAyLCBQYWRv
dmEsIEl0YWx5LiYjeEQ7RGVwYXJ0bWVudCBvZiBSYWRpb2xvZ3ksIFNjaWVudGlmaWMgSW5zdGl0
dXRlICZxdW90O0Nhc2EgU29sbGlldm8gZGVsbGEgU29mZmVyZW56YSZxdW90OyBIb3NwaXRhbCwg
U2FuIEdpb3Zhbm5pIFJvdG9uZG8sIEZvZ2dpYSwgSXRhbHkuPC9hdXRoLWFkZHJlc3M+PHRpdGxl
cz48dGl0bGU+VGhlIGFzc29jaWF0aW9uIGJldHdlZW4gdGhlIE1lZGl0ZXJyYW5lYW4gZGlldCBh
bmQgbWFnbmV0aWMgcmVzb25hbmNlIHBhcmFtZXRlcnMgZm9yIGtuZWUgb3N0ZW9hcnRocml0aXM6
IGRhdGEgZnJvbSB0aGUgT3N0ZW9hcnRocml0aXMgSW5pdGlhdGl2ZTwvdGl0bGU+PHNlY29uZGFy
eS10aXRsZT5DbGluIFJoZXVtYXRvbDwvc2Vjb25kYXJ5LXRpdGxlPjxhbHQtdGl0bGU+Q2xpbmlj
YWwgcmhldW1hdG9sb2d5PC9hbHQtdGl0bGU+PC90aXRsZXM+PHBlcmlvZGljYWw+PGZ1bGwtdGl0
bGU+Q2xpbiBSaGV1bWF0b2w8L2Z1bGwtdGl0bGU+PGFiYnItMT5DbGluaWNhbCByaGV1bWF0b2xv
Z3k8L2FiYnItMT48L3BlcmlvZGljYWw+PGFsdC1wZXJpb2RpY2FsPjxmdWxsLXRpdGxlPkNsaW4g
UmhldW1hdG9sPC9mdWxsLXRpdGxlPjxhYmJyLTE+Q2xpbmljYWwgcmhldW1hdG9sb2d5PC9hYmJy
LTE+PC9hbHQtcGVyaW9kaWNhbD48ZWRpdGlvbj4yMDE4LzA0LzA0PC9lZGl0aW9uPjxkYXRlcz48
eWVhcj4yMDE4PC95ZWFyPjxwdWItZGF0ZXM+PGRhdGU+QXByIDM8L2RhdGU+PC9wdWItZGF0ZXM+
PC9kYXRlcz48aXNibj4xNDM0LTk5NDkgKEVsZWN0cm9uaWMpJiN4RDswNzcwLTMxOTggKExpbmtp
bmcpPC9pc2JuPjxhY2Nlc3Npb24tbnVtPjI5NjExMDg0PC9hY2Nlc3Npb24tbnVtPjx1cmxzPjwv
dXJscz48ZWxlY3Ryb25pYy1yZXNvdXJjZS1udW0+MTAuMTAwNy9zMTAwNjctMDE4LTQwNzUtNTwv
ZWxlY3Ryb25pYy1yZXNvdXJjZS1udW0+PHJlbW90ZS1kYXRhYmFzZS1wcm92aWRlcj5OTE08L3Jl
bW90ZS1kYXRhYmFzZS1wcm92aWRlcj48bGFuZ3VhZ2U+ZW5nPC9sYW5ndWFnZT48L3JlY29yZD48
L0NpdGU+PENpdGU+PEF1dGhvcj5WZXJvbmVzZTwvQXV0aG9yPjxZZWFyPjIwMTc8L1llYXI+PFJl
Y051bT4zOTE2PC9SZWNOdW0+PHJlY29yZD48cmVjLW51bWJlcj4zOTE2PC9yZWMtbnVtYmVyPjxm
b3JlaWduLWtleXM+PGtleSBhcHA9IkVOIiBkYi1pZD0idDJ3YWRmZnowdGRmYW5lMjVyYjUwZXp0
ZTl6d3Rkd3BzZWZ0Ij4zOTE2PC9rZXk+PC9mb3JlaWduLWtleXM+PHJlZi10eXBlIG5hbWU9Ikpv
dXJuYWwgQXJ0aWNsZSI+MTc8L3JlZi10eXBlPjxjb250cmlidXRvcnM+PGF1dGhvcnM+PGF1dGhv
cj5WZXJvbmVzZSwgTi48L2F1dGhvcj48YXV0aG9yPlN0dWJicywgQi48L2F1dGhvcj48YXV0aG9y
Pk5vYWxlLCBNLjwvYXV0aG9yPjxhdXRob3I+U29sbWksIE0uPC9hdXRob3I+PGF1dGhvcj5MdWNo
aW5pLCBDLjwvYXV0aG9yPjxhdXRob3I+U21pdGgsIFQuIE8uPC9hdXRob3I+PGF1dGhvcj5Db29w
ZXIsIEMuPC9hdXRob3I+PGF1dGhvcj5HdWdsaWVsbWksIEcuPC9hdXRob3I+PGF1dGhvcj5SZWdp
bnN0ZXIsIEouIFkuPC9hdXRob3I+PGF1dGhvcj5SaXp6b2xpLCBSLjwvYXV0aG9yPjxhdXRob3I+
TWFnZ2ksIFMuPC9hdXRob3I+PC9hdXRob3JzPjwvY29udHJpYnV0b3JzPjxhdXRoLWFkZHJlc3M+
RGVwYXJ0bWVudCBvZiBNZWRpY2luZSAoRElNRUQpLCBHZXJpYXRyaWNzIERpdmlzaW9uLCBVbml2
ZXJzaXR5IG9mIFBhZG92YSwgSXRhbHk7IEluc3RpdHV0ZSBmb3IgQ2xpbmljYWwgUmVzZWFyY2gg
YW5kIEVkdWNhdGlvbiBpbiBNZWRpY2luZSwgUGFkdWEsIEl0YWx5LiBFbGVjdHJvbmljIGFkZHJl
c3M6IGlsbWFubmF0b0BnbWFpbC5jb20uJiN4RDtQaHlzaW90aGVyYXB5IERlcGFydG1lbnQsIFNv
dXRoIExvbmRvbiBhbmQgTWF1ZHNsZXkgTkhTIEZvdW5kYXRpb24gVHJ1c3QsIERlbm1hcmsgSGls
bCwgTG9uZG9uLCBTRTUgOEFaLCBVSzsgSGVhbHRoIFNlcnZpY2UgYW5kIFBvcHVsYXRpb24gUmVz
ZWFyY2ggRGVwYXJ0bWVudCwgSW5zdGl0dXRlIG9mIFBzeWNoaWF0cnksIFBzeWNob2xvZ3kgYW5k
IE5ldXJvc2NpZW5jZSwgS2luZyZhcG9zO3MgQ29sbGVnZSBMb25kb24sIERlIENyZXNwaWdueSBQ
YXJrLCBMb25kb24sIFNFNSA4QUYsIFVLOyBGYWN1bHR5IG9mIEhlYWx0aCwgU29jaWFsIENhcmUg
YW5kIEVkdWNhdGlvbiwgQW5nbGlhIFJ1c2tpbiBVbml2ZXJzaXR5LCBCaXNob3AgSGFsbCBMYW5l
LCBDaGVsbXNmb3JkLCBDTTEgMVNRLCBVSy4mI3hEO05hdGlvbmFsIFJlc2VhcmNoIENvdW5jaWws
IE5ldXJvc2NpZW5jZSBJbnN0aXR1dGUsIEFnaW5nIEJyYW5jaCwgUGFkb3ZhLCBJdGFseS4mI3hE
O0luc3RpdHV0ZSBmb3IgQ2xpbmljYWwgUmVzZWFyY2ggYW5kIEVkdWNhdGlvbiBpbiBNZWRpY2lu
ZSwgUGFkdWEsIEl0YWx5OyBEZXBhcnRtZW50IG9mIE5ldXJvc2NpZW5jZXMsIFVuaXZlcnNpdHkg
b2YgUGFkb3ZhLCBQYWRvdmEsIEl0YWx5OyBOYXRpb25hbCBIZWFsdGggQ2FyZSBTeXN0ZW0sIFBh
ZG92YSBMb2NhbCBVbml0IFVMU1MgMTcsIEl0YWx5LiYjeEQ7RGVwYXJ0bWVudCBvZiBQYXRob2xv
Z3kgYW5kIERpYWdub3N0aWNzLCBVbml2ZXJzaXR5IGFuZCBIb3NwaXRhbCBUcnVzdCBvZiBWZXJv
bmEsIFZlcm9uYSwgSXRhbHk7IFN1cmdpY2FsIFBhdGhvbG9neSBVbml0LCBTYW50YSBDaGlhcmEg
SG9zcGl0YWwsIFRyZW50bywgSXRhbHkuJiN4RDtGYWN1bHR5IG9mIE1lZGljaW5lIGFuZCBIZWFs
dGggU2NpZW5jZXMsIFVuaXZlcnNpdHkgb2YgRWFzdCBBbmdsaWEsIE5vcndpY2ggUmVzZWFyY2gg
UGFyaywgTm9yd2ljaCwgTlI0IDdUSiwgVUsuJiN4RDtPeGZvcmQgTklIUiBNdXNjdWxvc2tlbGV0
YWwgQmlvbWVkaWNhbCBSZXNlYXJjaCBVbml0LCBOdWZmaWVsZCBEZXBhcnRtZW50IG9mIE9ydGhv
cGFlZGljcywgUmhldW1hdG9sb2d5IGFuZCBNdXNjdWxvc2tlbGV0YWwgU2NpZW5jZXMsIE51ZmZp
ZWxkIE9ydGhvcGFlZGljIENlbnRyZSwgVW5pdmVyc2l0eSBvZiBPeGZvcmQsIFdpbmRtaWxsIFJv
YWQsIE94Zm9yZCwgT1gzIDdMRCwgVUs7IE1SQyBMaWZlY291cnNlIEVwaWRlbWlvbG9neSBVbml0
LCBTb3V0aGFtcHRvbiBHZW5lcmFsIEhvc3BpdGFsLCBVbml2ZXJzaXR5IG9mIFNvdXRoYW1wdG9u
LCBTb3V0aGFtcHRvbiwgU08xNiA2WUQsIFVLOyBOYXRpb25hbCBJbnN0aXR1dGUgZm9yIEhlYWx0
aCBSZXNlYXJjaCwgTnV0cml0aW9uIEJpb21lZGljYWwgUmVzZWFyY2ggQ2VudHJlLCBVbml2ZXJz
aXR5IG9mIFNvdXRoYW1wdG9uIGFuZCBVbml2ZXJzaXR5IEhvc3BpdGFsIFNvdXRoYW1wdG9uIE5I
UyBGb3VuZGF0aW9uIFRydXN0LCBTb3V0aGFtcHRvbiBHZW5lcmFsIEhvc3BpdGFsLCBTb3V0aGFt
cHRvbiwgU08xNiA2WUQsIFVLLiYjeEQ7RGVwYXJ0bWVudCBvZiBSYWRpb2xvZ3ksIFVuaXZlcnNp
dHkgb2YgRm9nZ2lhLCBGb2dnaWEsIEl0YWx5OyBEZXBhcnRtZW50IG9mIFJhZGlvbG9neSwgU2Np
ZW50aWZpYyBJbnN0aXR1dGUgJnF1b3Q7Q2FzYSBTb2xsaWV2byBkZWxsYSBTb2ZmZXJlbnphJnF1
b3Q7IEhvc3BpdGFsLCBTYW4gR2lvdmFubmkgUm90b25kbywgRm9nZ2lhLCBJdGFseS4mI3hEO0Rl
cGFydG1lbnQgb2YgUHVibGljIEhlYWx0aCwgRXBpZGVtaW9sb2d5IGFuZCBIZWFsdGggRWNvbm9t
aWNzLCBVbml2ZXJzaXR5IG9mIExpZWdlLCBDSFUgU2FydCBUaWxtYW4gQjIzLCA0MDAwLCBMaWVn
ZSwgQmVsZ2l1bS4mI3hEO0RpdmlzaW9uIG9mIEJvbmUgRGlzZWFzZXMsIERlcGFydG1lbnQgb2Yg
SW50ZXJuYWwgTWVkaWNpbmUgU3BlY2lhbHRpZXMsIEdlbmV2YSBVbml2ZXJzaXR5IEhvc3BpdGFs
cyBhbmQgRmFjdWx0eSBvZiBNZWRpY2luZSwgR2VuZXZhLCBTd2l0emVybGFuZC48L2F1dGgtYWRk
cmVzcz48dGl0bGVzPjx0aXRsZT5BZGhlcmVuY2UgdG8gYSBNZWRpdGVycmFuZWFuIGRpZXQgaXMg
YXNzb2NpYXRlZCB3aXRoIGxvd2VyIHByZXZhbGVuY2Ugb2Ygb3N0ZW9hcnRocml0aXM6IERhdGEg
ZnJvbSB0aGUgb3N0ZW9hcnRocml0aXMgaW5pdGlhdGl2ZTwvdGl0bGU+PHNlY29uZGFyeS10aXRs
ZT5DbGluIE51dHI8L3NlY29uZGFyeS10aXRsZT48YWx0LXRpdGxlPkNsaW5pY2FsIG51dHJpdGlv
biAoRWRpbmJ1cmdoLCBTY290bGFuZCk8L2FsdC10aXRsZT48L3RpdGxlcz48cGVyaW9kaWNhbD48
ZnVsbC10aXRsZT5DbGluIE51dHI8L2Z1bGwtdGl0bGU+PGFiYnItMT5DbGluaWNhbCBudXRyaXRp
b24gKEVkaW5idXJnaCwgU2NvdGxhbmQpPC9hYmJyLTE+PC9wZXJpb2RpY2FsPjxhbHQtcGVyaW9k
aWNhbD48ZnVsbC10aXRsZT5DbGluIE51dHI8L2Z1bGwtdGl0bGU+PGFiYnItMT5DbGluaWNhbCBu
dXRyaXRpb24gKEVkaW5idXJnaCwgU2NvdGxhbmQpPC9hYmJyLTE+PC9hbHQtcGVyaW9kaWNhbD48
cGFnZXM+MTYwOS0xNjE0PC9wYWdlcz48dm9sdW1lPjM2PC92b2x1bWU+PG51bWJlcj42PC9udW1i
ZXI+PGVkaXRpb24+MjAxNi8xMC8yMzwvZWRpdGlvbj48ZGF0ZXM+PHllYXI+MjAxNzwveWVhcj48
cHViLWRhdGVzPjxkYXRlPkRlYzwvZGF0ZT48L3B1Yi1kYXRlcz48L2RhdGVzPjxpc2JuPjE1MzIt
MTk4MyAoRWxlY3Ryb25pYykmI3hEOzAyNjEtNTYxNCAoTGlua2luZyk8L2lzYm4+PGFjY2Vzc2lv
bi1udW0+Mjc3Njk3ODE8L2FjY2Vzc2lvbi1udW0+PHVybHM+PC91cmxzPjxjdXN0b20yPlBNQzUz
ODUxNTg8L2N1c3RvbTI+PGN1c3RvbTY+TmlobXM4MjQ5NzY8L2N1c3RvbTY+PGVsZWN0cm9uaWMt
cmVzb3VyY2UtbnVtPjEwLjEwMTYvai5jbG51LjIwMTYuMDkuMDM1PC9lbGVjdHJvbmljLXJlc291
cmNlLW51bT48cmVtb3RlLWRhdGFiYXNlLXByb3ZpZGVyPk5MTTwvcmVtb3RlLWRhdGFiYXNlLXBy
b3ZpZGVyPjxsYW5ndWFnZT5lbmc8L2xhbmd1YWdlPjwvcmVjb3JkPjwvQ2l0ZT48L0VuZE5vdGU+
AG==
</w:fldData>
        </w:fldChar>
      </w:r>
      <w:r w:rsidR="00734059" w:rsidRPr="00475878">
        <w:rPr>
          <w:rFonts w:ascii="Times New Roman" w:eastAsia="Times New Roman" w:hAnsi="Times New Roman"/>
          <w:lang w:eastAsia="ar-SA"/>
        </w:rPr>
        <w:instrText xml:space="preserve"> ADDIN EN.CITE.DATA </w:instrText>
      </w:r>
      <w:r w:rsidR="00734059" w:rsidRPr="00475878">
        <w:rPr>
          <w:rFonts w:ascii="Times New Roman" w:eastAsia="Times New Roman" w:hAnsi="Times New Roman"/>
          <w:lang w:eastAsia="ar-SA"/>
        </w:rPr>
      </w:r>
      <w:r w:rsidR="00734059" w:rsidRPr="00475878">
        <w:rPr>
          <w:rFonts w:ascii="Times New Roman" w:eastAsia="Times New Roman" w:hAnsi="Times New Roman"/>
          <w:lang w:eastAsia="ar-SA"/>
        </w:rPr>
        <w:fldChar w:fldCharType="end"/>
      </w:r>
      <w:r w:rsidR="0037543F" w:rsidRPr="00475878">
        <w:rPr>
          <w:rFonts w:ascii="Times New Roman" w:eastAsia="Times New Roman" w:hAnsi="Times New Roman"/>
          <w:lang w:eastAsia="ar-SA"/>
        </w:rPr>
      </w:r>
      <w:r w:rsidR="0037543F" w:rsidRPr="00475878">
        <w:rPr>
          <w:rFonts w:ascii="Times New Roman" w:eastAsia="Times New Roman" w:hAnsi="Times New Roman"/>
          <w:lang w:eastAsia="ar-SA"/>
        </w:rPr>
        <w:fldChar w:fldCharType="separate"/>
      </w:r>
      <w:r w:rsidR="00734059" w:rsidRPr="00475878">
        <w:rPr>
          <w:rFonts w:ascii="Times New Roman" w:eastAsia="Times New Roman" w:hAnsi="Times New Roman"/>
          <w:noProof/>
          <w:lang w:eastAsia="ar-SA"/>
        </w:rPr>
        <w:t>[</w:t>
      </w:r>
      <w:hyperlink w:anchor="_ENREF_11" w:tooltip="Veronese, 2018 #4177" w:history="1">
        <w:r w:rsidR="000F5A8A" w:rsidRPr="00475878">
          <w:rPr>
            <w:rFonts w:ascii="Times New Roman" w:eastAsia="Times New Roman" w:hAnsi="Times New Roman"/>
            <w:noProof/>
            <w:lang w:eastAsia="ar-SA"/>
          </w:rPr>
          <w:t>11</w:t>
        </w:r>
      </w:hyperlink>
      <w:r w:rsidR="00734059" w:rsidRPr="00475878">
        <w:rPr>
          <w:rFonts w:ascii="Times New Roman" w:eastAsia="Times New Roman" w:hAnsi="Times New Roman"/>
          <w:noProof/>
          <w:lang w:eastAsia="ar-SA"/>
        </w:rPr>
        <w:t xml:space="preserve">, </w:t>
      </w:r>
      <w:hyperlink w:anchor="_ENREF_12" w:tooltip="Veronese, 2017 #3916" w:history="1">
        <w:r w:rsidR="000F5A8A" w:rsidRPr="00475878">
          <w:rPr>
            <w:rFonts w:ascii="Times New Roman" w:eastAsia="Times New Roman" w:hAnsi="Times New Roman"/>
            <w:noProof/>
            <w:lang w:eastAsia="ar-SA"/>
          </w:rPr>
          <w:t>12</w:t>
        </w:r>
      </w:hyperlink>
      <w:r w:rsidR="00734059" w:rsidRPr="00475878">
        <w:rPr>
          <w:rFonts w:ascii="Times New Roman" w:eastAsia="Times New Roman" w:hAnsi="Times New Roman"/>
          <w:noProof/>
          <w:lang w:eastAsia="ar-SA"/>
        </w:rPr>
        <w:t>]</w:t>
      </w:r>
      <w:r w:rsidR="0037543F" w:rsidRPr="00475878">
        <w:rPr>
          <w:rFonts w:ascii="Times New Roman" w:eastAsia="Times New Roman" w:hAnsi="Times New Roman"/>
          <w:lang w:eastAsia="ar-SA"/>
        </w:rPr>
        <w:fldChar w:fldCharType="end"/>
      </w:r>
      <w:r w:rsidR="000F5A8A" w:rsidRPr="00475878">
        <w:rPr>
          <w:rFonts w:ascii="Times New Roman" w:eastAsia="Times New Roman" w:hAnsi="Times New Roman"/>
          <w:lang w:eastAsia="ar-SA"/>
        </w:rPr>
        <w:t xml:space="preserve"> The Mediterranean diet is rich in vitamins and minerals, particularly those derived from vegetables and fruits, whole-meal cereals, nuts, virgin olive oil and fish, which made the risk of deficient micronutrient intakes quite infrequent. This explains why Mediterranean diet is particularly rich in antioxidant vitamins (vitamins E and C) and carotenes were also high.</w:t>
      </w:r>
      <w:r w:rsidR="000F5A8A" w:rsidRPr="00475878">
        <w:rPr>
          <w:rFonts w:ascii="Times New Roman" w:eastAsia="Times New Roman" w:hAnsi="Times New Roman"/>
          <w:lang w:eastAsia="ar-SA"/>
        </w:rPr>
        <w:fldChar w:fldCharType="begin"/>
      </w:r>
      <w:r w:rsidR="000F5A8A" w:rsidRPr="00475878">
        <w:rPr>
          <w:rFonts w:ascii="Times New Roman" w:eastAsia="Times New Roman" w:hAnsi="Times New Roman"/>
          <w:lang w:eastAsia="ar-SA"/>
        </w:rPr>
        <w:instrText xml:space="preserve"> ADDIN EN.CITE &lt;EndNote&gt;&lt;Cite&gt;&lt;Author&gt;Castro-Quezada&lt;/Author&gt;&lt;Year&gt;2014&lt;/Year&gt;&lt;RecNum&gt;5337&lt;/RecNum&gt;&lt;DisplayText&gt;[13]&lt;/DisplayText&gt;&lt;record&gt;&lt;rec-number&gt;5337&lt;/rec-number&gt;&lt;foreign-keys&gt;&lt;key app="EN" db-id="t2wadffz0tdfane25rb50ezte9zwtdwpseft"&gt;5337&lt;/key&gt;&lt;/foreign-keys&gt;&lt;ref-type name="Journal Article"&gt;17&lt;/ref-type&gt;&lt;contributors&gt;&lt;authors&gt;&lt;author&gt;Castro-Quezada, Itandehui&lt;/author&gt;&lt;author&gt;Román-Viñas, Blanca&lt;/author&gt;&lt;author&gt;Serra-Majem, Lluís&lt;/author&gt;&lt;/authors&gt;&lt;/contributors&gt;&lt;titles&gt;&lt;title&gt;The Mediterranean diet and nutritional adequacy: a review&lt;/title&gt;&lt;secondary-title&gt;Nutrients&lt;/secondary-title&gt;&lt;/titles&gt;&lt;periodical&gt;&lt;full-title&gt;Nutrients&lt;/full-title&gt;&lt;abbr-1&gt;Nutrients&lt;/abbr-1&gt;&lt;/periodical&gt;&lt;pages&gt;231-248&lt;/pages&gt;&lt;volume&gt;6&lt;/volume&gt;&lt;number&gt;1&lt;/number&gt;&lt;dates&gt;&lt;year&gt;2014&lt;/year&gt;&lt;/dates&gt;&lt;urls&gt;&lt;/urls&gt;&lt;/record&gt;&lt;/Cite&gt;&lt;/EndNote&gt;</w:instrText>
      </w:r>
      <w:r w:rsidR="000F5A8A" w:rsidRPr="00475878">
        <w:rPr>
          <w:rFonts w:ascii="Times New Roman" w:eastAsia="Times New Roman" w:hAnsi="Times New Roman"/>
          <w:lang w:eastAsia="ar-SA"/>
        </w:rPr>
        <w:fldChar w:fldCharType="separate"/>
      </w:r>
      <w:r w:rsidR="000F5A8A" w:rsidRPr="00475878">
        <w:rPr>
          <w:rFonts w:ascii="Times New Roman" w:eastAsia="Times New Roman" w:hAnsi="Times New Roman"/>
          <w:noProof/>
          <w:lang w:eastAsia="ar-SA"/>
        </w:rPr>
        <w:t>[</w:t>
      </w:r>
      <w:hyperlink w:anchor="_ENREF_13" w:tooltip="Castro-Quezada, 2014 #5337" w:history="1">
        <w:r w:rsidR="000F5A8A" w:rsidRPr="00475878">
          <w:rPr>
            <w:rFonts w:ascii="Times New Roman" w:eastAsia="Times New Roman" w:hAnsi="Times New Roman"/>
            <w:noProof/>
            <w:lang w:eastAsia="ar-SA"/>
          </w:rPr>
          <w:t>13</w:t>
        </w:r>
      </w:hyperlink>
      <w:r w:rsidR="000F5A8A" w:rsidRPr="00475878">
        <w:rPr>
          <w:rFonts w:ascii="Times New Roman" w:eastAsia="Times New Roman" w:hAnsi="Times New Roman"/>
          <w:noProof/>
          <w:lang w:eastAsia="ar-SA"/>
        </w:rPr>
        <w:t>]</w:t>
      </w:r>
      <w:r w:rsidR="000F5A8A" w:rsidRPr="00475878">
        <w:rPr>
          <w:rFonts w:ascii="Times New Roman" w:eastAsia="Times New Roman" w:hAnsi="Times New Roman"/>
          <w:lang w:eastAsia="ar-SA"/>
        </w:rPr>
        <w:fldChar w:fldCharType="end"/>
      </w:r>
      <w:r w:rsidR="000F5A8A" w:rsidRPr="00475878">
        <w:rPr>
          <w:rFonts w:ascii="Times New Roman" w:eastAsia="Times New Roman" w:hAnsi="Times New Roman"/>
          <w:lang w:eastAsia="ar-SA"/>
        </w:rPr>
        <w:t xml:space="preserve"> </w:t>
      </w:r>
      <w:r w:rsidR="00F52399" w:rsidRPr="00475878">
        <w:rPr>
          <w:rFonts w:ascii="Times New Roman" w:eastAsia="Times New Roman" w:hAnsi="Times New Roman"/>
          <w:lang w:eastAsia="ar-SA"/>
        </w:rPr>
        <w:t>In this regard,</w:t>
      </w:r>
      <w:r w:rsidR="009854B9" w:rsidRPr="00475878">
        <w:rPr>
          <w:rFonts w:ascii="Times New Roman" w:eastAsia="Times New Roman" w:hAnsi="Times New Roman"/>
          <w:lang w:eastAsia="ar-SA"/>
        </w:rPr>
        <w:t xml:space="preserve"> </w:t>
      </w:r>
      <w:r w:rsidR="00F52399" w:rsidRPr="00475878">
        <w:rPr>
          <w:rFonts w:ascii="Times New Roman" w:eastAsia="Times New Roman" w:hAnsi="Times New Roman"/>
          <w:lang w:eastAsia="ar-SA"/>
        </w:rPr>
        <w:t xml:space="preserve">other </w:t>
      </w:r>
      <w:r w:rsidR="009854B9" w:rsidRPr="00475878">
        <w:rPr>
          <w:rFonts w:ascii="Times New Roman" w:eastAsia="Times New Roman" w:hAnsi="Times New Roman"/>
          <w:lang w:eastAsia="ar-SA"/>
        </w:rPr>
        <w:t xml:space="preserve">research indirectly supported a role of Mediterranean diet on knee OA. </w:t>
      </w:r>
      <w:r w:rsidR="00391BF6" w:rsidRPr="00475878">
        <w:rPr>
          <w:rFonts w:ascii="Times New Roman" w:eastAsia="Times New Roman" w:hAnsi="Times New Roman"/>
          <w:lang w:eastAsia="ar-SA"/>
        </w:rPr>
        <w:t>For example,</w:t>
      </w:r>
      <w:r w:rsidR="00662A34" w:rsidRPr="00475878">
        <w:rPr>
          <w:rFonts w:ascii="Times New Roman" w:eastAsia="Times New Roman" w:hAnsi="Times New Roman"/>
          <w:lang w:eastAsia="ar-SA"/>
        </w:rPr>
        <w:t xml:space="preserve"> in</w:t>
      </w:r>
      <w:r w:rsidR="00391BF6" w:rsidRPr="00475878">
        <w:rPr>
          <w:rFonts w:ascii="Times New Roman" w:eastAsia="Times New Roman" w:hAnsi="Times New Roman"/>
          <w:lang w:eastAsia="ar-SA"/>
        </w:rPr>
        <w:t xml:space="preserve"> a</w:t>
      </w:r>
      <w:r w:rsidR="009854B9" w:rsidRPr="00475878">
        <w:rPr>
          <w:rFonts w:ascii="Times New Roman" w:eastAsia="Times New Roman" w:hAnsi="Times New Roman"/>
          <w:lang w:eastAsia="ar-SA"/>
        </w:rPr>
        <w:t xml:space="preserve"> large</w:t>
      </w:r>
      <w:r w:rsidR="00F33EA3" w:rsidRPr="00475878">
        <w:rPr>
          <w:rFonts w:ascii="Times New Roman" w:eastAsia="Times New Roman" w:hAnsi="Times New Roman"/>
          <w:lang w:eastAsia="ar-SA"/>
        </w:rPr>
        <w:t xml:space="preserve"> observational</w:t>
      </w:r>
      <w:r w:rsidR="009854B9" w:rsidRPr="00475878">
        <w:rPr>
          <w:rFonts w:ascii="Times New Roman" w:eastAsia="Times New Roman" w:hAnsi="Times New Roman"/>
          <w:lang w:eastAsia="ar-SA"/>
        </w:rPr>
        <w:t xml:space="preserve"> study </w:t>
      </w:r>
      <w:r w:rsidR="00662A34" w:rsidRPr="00475878">
        <w:rPr>
          <w:rFonts w:ascii="Times New Roman" w:eastAsia="Times New Roman" w:hAnsi="Times New Roman"/>
          <w:lang w:eastAsia="ar-SA"/>
        </w:rPr>
        <w:t xml:space="preserve">it was found that </w:t>
      </w:r>
      <w:r w:rsidR="00F77F8A" w:rsidRPr="00475878">
        <w:rPr>
          <w:rFonts w:ascii="Times New Roman" w:eastAsia="Times New Roman" w:hAnsi="Times New Roman"/>
          <w:lang w:eastAsia="ar-SA"/>
        </w:rPr>
        <w:t xml:space="preserve"> participants </w:t>
      </w:r>
      <w:r w:rsidR="009854B9" w:rsidRPr="00475878">
        <w:rPr>
          <w:rFonts w:ascii="Times New Roman" w:eastAsia="Times New Roman" w:hAnsi="Times New Roman"/>
          <w:lang w:eastAsia="ar-SA"/>
        </w:rPr>
        <w:t>introducing</w:t>
      </w:r>
      <w:r w:rsidR="00F77F8A" w:rsidRPr="00475878">
        <w:rPr>
          <w:rFonts w:ascii="Times New Roman" w:eastAsia="Times New Roman" w:hAnsi="Times New Roman"/>
          <w:lang w:eastAsia="ar-SA"/>
        </w:rPr>
        <w:t xml:space="preserve"> higher vitamin C and E and </w:t>
      </w:r>
      <w:r w:rsidR="00F77F8A" w:rsidRPr="00475878">
        <w:rPr>
          <w:rFonts w:ascii="Symbol" w:eastAsia="Times New Roman" w:hAnsi="Symbol"/>
          <w:lang w:eastAsia="ar-SA"/>
        </w:rPr>
        <w:t></w:t>
      </w:r>
      <w:r w:rsidR="00F77F8A" w:rsidRPr="00475878">
        <w:rPr>
          <w:rFonts w:ascii="Times New Roman" w:eastAsia="Times New Roman" w:hAnsi="Times New Roman"/>
          <w:lang w:eastAsia="ar-SA"/>
        </w:rPr>
        <w:t xml:space="preserve">-carotene </w:t>
      </w:r>
      <w:r w:rsidRPr="00475878">
        <w:rPr>
          <w:rFonts w:ascii="Times New Roman" w:eastAsia="Times New Roman" w:hAnsi="Times New Roman"/>
          <w:lang w:eastAsia="ar-SA"/>
        </w:rPr>
        <w:t>in</w:t>
      </w:r>
      <w:r w:rsidR="009854B9" w:rsidRPr="00475878">
        <w:rPr>
          <w:rFonts w:ascii="Times New Roman" w:eastAsia="Times New Roman" w:hAnsi="Times New Roman"/>
          <w:lang w:eastAsia="ar-SA"/>
        </w:rPr>
        <w:t xml:space="preserve"> their diet</w:t>
      </w:r>
      <w:r w:rsidR="00F77F8A" w:rsidRPr="00475878">
        <w:rPr>
          <w:rFonts w:ascii="Times New Roman" w:eastAsia="Times New Roman" w:hAnsi="Times New Roman"/>
          <w:lang w:eastAsia="ar-SA"/>
        </w:rPr>
        <w:t xml:space="preserve"> </w:t>
      </w:r>
      <w:r w:rsidR="00662A34" w:rsidRPr="00475878">
        <w:rPr>
          <w:rFonts w:ascii="Times New Roman" w:eastAsia="Times New Roman" w:hAnsi="Times New Roman"/>
          <w:lang w:eastAsia="ar-SA"/>
        </w:rPr>
        <w:t>were</w:t>
      </w:r>
      <w:r w:rsidR="0067703C" w:rsidRPr="00475878">
        <w:rPr>
          <w:rFonts w:ascii="Times New Roman" w:eastAsia="Times New Roman" w:hAnsi="Times New Roman"/>
          <w:lang w:eastAsia="ar-SA"/>
        </w:rPr>
        <w:t xml:space="preserve"> </w:t>
      </w:r>
      <w:r w:rsidR="00F77F8A" w:rsidRPr="00475878">
        <w:rPr>
          <w:rFonts w:ascii="Times New Roman" w:eastAsia="Times New Roman" w:hAnsi="Times New Roman"/>
          <w:lang w:eastAsia="ar-SA"/>
        </w:rPr>
        <w:t>less likely to have knee OA</w:t>
      </w:r>
      <w:r w:rsidR="009854B9" w:rsidRPr="00475878">
        <w:rPr>
          <w:rFonts w:ascii="Times New Roman" w:eastAsia="Times New Roman" w:hAnsi="Times New Roman"/>
          <w:lang w:eastAsia="ar-SA"/>
        </w:rPr>
        <w:t>.</w:t>
      </w:r>
      <w:r w:rsidR="00FA69A2" w:rsidRPr="00475878">
        <w:rPr>
          <w:rFonts w:ascii="Times New Roman" w:eastAsia="Times New Roman" w:hAnsi="Times New Roman"/>
          <w:lang w:eastAsia="ar-SA"/>
        </w:rPr>
        <w:t xml:space="preserve"> </w:t>
      </w:r>
      <w:r w:rsidR="00FA69A2" w:rsidRPr="00475878">
        <w:rPr>
          <w:rFonts w:ascii="Times New Roman" w:eastAsia="Times New Roman" w:hAnsi="Times New Roman"/>
          <w:lang w:eastAsia="ar-SA"/>
        </w:rPr>
        <w:fldChar w:fldCharType="begin"/>
      </w:r>
      <w:r w:rsidR="000F5A8A" w:rsidRPr="00475878">
        <w:rPr>
          <w:rFonts w:ascii="Times New Roman" w:eastAsia="Times New Roman" w:hAnsi="Times New Roman"/>
          <w:lang w:eastAsia="ar-SA"/>
        </w:rPr>
        <w:instrText xml:space="preserve"> ADDIN EN.CITE &lt;EndNote&gt;&lt;Cite&gt;&lt;Author&gt;McAlindon&lt;/Author&gt;&lt;Year&gt;1996&lt;/Year&gt;&lt;RecNum&gt;1292&lt;/RecNum&gt;&lt;DisplayText&gt;[14]&lt;/DisplayText&gt;&lt;record&gt;&lt;rec-number&gt;1292&lt;/rec-number&gt;&lt;foreign-keys&gt;&lt;key app="EN" db-id="t2wadffz0tdfane25rb50ezte9zwtdwpseft"&gt;1292&lt;/key&gt;&lt;/foreign-keys&gt;&lt;ref-type name="Journal Article"&gt;17&lt;/ref-type&gt;&lt;contributors&gt;&lt;authors&gt;&lt;author&gt;McAlindon, Timothy&lt;/author&gt;&lt;author&gt;Zhang, Yuqing&lt;/author&gt;&lt;author&gt;Hannan, Marian&lt;/author&gt;&lt;author&gt;Naimark, Allan&lt;/author&gt;&lt;author&gt;Weissman, Barbara&lt;/author&gt;&lt;author&gt;Castelli, William&lt;/author&gt;&lt;author&gt;Felson, David&lt;/author&gt;&lt;/authors&gt;&lt;/contributors&gt;&lt;titles&gt;&lt;title&gt;Are risk factors for patellofemoral and tibiofemoral knee osteoarthritis different?&lt;/title&gt;&lt;secondary-title&gt;Journal of Rheumatology&lt;/secondary-title&gt;&lt;/titles&gt;&lt;pages&gt;332-337&lt;/pages&gt;&lt;volume&gt;23&lt;/volume&gt;&lt;number&gt;2&lt;/number&gt;&lt;keywords&gt;&lt;keyword&gt;Osteoarthritis&lt;/keyword&gt;&lt;keyword&gt;Patellofemoral&lt;/keyword&gt;&lt;keyword&gt;Risk factors&lt;/keyword&gt;&lt;keyword&gt;Tibiofemoral&lt;/keyword&gt;&lt;/keywords&gt;&lt;dates&gt;&lt;year&gt;1996&lt;/year&gt;&lt;/dates&gt;&lt;isbn&gt;0315-162X&lt;/isbn&gt;&lt;urls&gt;&lt;/urls&gt;&lt;/record&gt;&lt;/Cite&gt;&lt;/EndNote&gt;</w:instrText>
      </w:r>
      <w:r w:rsidR="00FA69A2" w:rsidRPr="00475878">
        <w:rPr>
          <w:rFonts w:ascii="Times New Roman" w:eastAsia="Times New Roman" w:hAnsi="Times New Roman"/>
          <w:lang w:eastAsia="ar-SA"/>
        </w:rPr>
        <w:fldChar w:fldCharType="separate"/>
      </w:r>
      <w:r w:rsidR="000F5A8A" w:rsidRPr="00475878">
        <w:rPr>
          <w:rFonts w:ascii="Times New Roman" w:eastAsia="Times New Roman" w:hAnsi="Times New Roman"/>
          <w:noProof/>
          <w:lang w:eastAsia="ar-SA"/>
        </w:rPr>
        <w:t>[</w:t>
      </w:r>
      <w:hyperlink w:anchor="_ENREF_14" w:tooltip="McAlindon, 1996 #1292" w:history="1">
        <w:r w:rsidR="000F5A8A" w:rsidRPr="00475878">
          <w:rPr>
            <w:rFonts w:ascii="Times New Roman" w:eastAsia="Times New Roman" w:hAnsi="Times New Roman"/>
            <w:noProof/>
            <w:lang w:eastAsia="ar-SA"/>
          </w:rPr>
          <w:t>14</w:t>
        </w:r>
      </w:hyperlink>
      <w:r w:rsidR="000F5A8A" w:rsidRPr="00475878">
        <w:rPr>
          <w:rFonts w:ascii="Times New Roman" w:eastAsia="Times New Roman" w:hAnsi="Times New Roman"/>
          <w:noProof/>
          <w:lang w:eastAsia="ar-SA"/>
        </w:rPr>
        <w:t>]</w:t>
      </w:r>
      <w:r w:rsidR="00FA69A2" w:rsidRPr="00475878">
        <w:rPr>
          <w:rFonts w:ascii="Times New Roman" w:eastAsia="Times New Roman" w:hAnsi="Times New Roman"/>
          <w:lang w:eastAsia="ar-SA"/>
        </w:rPr>
        <w:fldChar w:fldCharType="end"/>
      </w:r>
      <w:r w:rsidR="009854B9" w:rsidRPr="00475878">
        <w:rPr>
          <w:rFonts w:ascii="Times New Roman" w:eastAsia="Times New Roman" w:hAnsi="Times New Roman"/>
          <w:lang w:eastAsia="ar-SA"/>
        </w:rPr>
        <w:t xml:space="preserve"> </w:t>
      </w:r>
      <w:r w:rsidR="007F7325" w:rsidRPr="00475878">
        <w:rPr>
          <w:rFonts w:ascii="Times New Roman" w:eastAsia="Times New Roman" w:hAnsi="Times New Roman"/>
          <w:lang w:eastAsia="ar-SA"/>
        </w:rPr>
        <w:t xml:space="preserve">However, cross-sectional studies can suffer “reverse causality” and, consequently, longitudinal cohort studies are needed to confirm the potential association between Mediterranean diet and knee OA outcomes.  </w:t>
      </w:r>
      <w:r w:rsidR="00F77F8A" w:rsidRPr="00475878">
        <w:rPr>
          <w:rFonts w:ascii="Times New Roman" w:eastAsia="Times New Roman" w:hAnsi="Times New Roman"/>
          <w:lang w:eastAsia="ar-SA"/>
        </w:rPr>
        <w:t xml:space="preserve"> </w:t>
      </w:r>
    </w:p>
    <w:p w14:paraId="695F67E3" w14:textId="77777777" w:rsidR="00E70879" w:rsidRPr="00475878" w:rsidRDefault="00E70879" w:rsidP="00F57392">
      <w:pPr>
        <w:autoSpaceDE w:val="0"/>
        <w:autoSpaceDN w:val="0"/>
        <w:adjustRightInd w:val="0"/>
        <w:spacing w:line="480" w:lineRule="auto"/>
        <w:jc w:val="both"/>
        <w:rPr>
          <w:rFonts w:ascii="Times New Roman" w:hAnsi="Times New Roman"/>
        </w:rPr>
      </w:pPr>
    </w:p>
    <w:p w14:paraId="67AF8933" w14:textId="6D6D2BA2" w:rsidR="0028017E" w:rsidRPr="00475878" w:rsidRDefault="00C849D1" w:rsidP="0028017E">
      <w:pPr>
        <w:autoSpaceDE w:val="0"/>
        <w:autoSpaceDN w:val="0"/>
        <w:adjustRightInd w:val="0"/>
        <w:spacing w:line="480" w:lineRule="auto"/>
        <w:jc w:val="both"/>
        <w:rPr>
          <w:rFonts w:ascii="Times New Roman" w:hAnsi="Times New Roman" w:cs="Times New Roman"/>
          <w:b/>
        </w:rPr>
      </w:pPr>
      <w:r w:rsidRPr="00475878">
        <w:rPr>
          <w:rFonts w:ascii="Times New Roman" w:hAnsi="Times New Roman"/>
        </w:rPr>
        <w:t>Given this background, w</w:t>
      </w:r>
      <w:r w:rsidR="00F57392" w:rsidRPr="00475878">
        <w:rPr>
          <w:rFonts w:ascii="Times New Roman" w:hAnsi="Times New Roman"/>
        </w:rPr>
        <w:t xml:space="preserve">e aimed to investigate whether </w:t>
      </w:r>
      <w:r w:rsidR="007F7325" w:rsidRPr="00475878">
        <w:rPr>
          <w:rFonts w:ascii="Times New Roman" w:hAnsi="Times New Roman"/>
        </w:rPr>
        <w:t xml:space="preserve">higher adherence to Mediterranean diet </w:t>
      </w:r>
      <w:r w:rsidR="000E2C44" w:rsidRPr="00475878">
        <w:rPr>
          <w:rFonts w:ascii="Times New Roman" w:hAnsi="Times New Roman"/>
        </w:rPr>
        <w:t>is</w:t>
      </w:r>
      <w:r w:rsidR="00F57392" w:rsidRPr="00475878">
        <w:rPr>
          <w:rFonts w:ascii="Times New Roman" w:hAnsi="Times New Roman"/>
        </w:rPr>
        <w:t xml:space="preserve"> associated with lower risk of radiographic </w:t>
      </w:r>
      <w:r w:rsidR="00856989" w:rsidRPr="00475878">
        <w:rPr>
          <w:rFonts w:ascii="Times New Roman" w:hAnsi="Times New Roman"/>
        </w:rPr>
        <w:t xml:space="preserve">OA </w:t>
      </w:r>
      <w:r w:rsidR="00F57392" w:rsidRPr="00475878">
        <w:rPr>
          <w:rFonts w:ascii="Times New Roman" w:hAnsi="Times New Roman"/>
        </w:rPr>
        <w:t>(ROA), radiographic symptomatic knee OA (</w:t>
      </w:r>
      <w:proofErr w:type="spellStart"/>
      <w:r w:rsidR="00F57392" w:rsidRPr="00475878">
        <w:rPr>
          <w:rFonts w:ascii="Times New Roman" w:hAnsi="Times New Roman"/>
        </w:rPr>
        <w:t>SxOA</w:t>
      </w:r>
      <w:proofErr w:type="spellEnd"/>
      <w:r w:rsidR="00F57392" w:rsidRPr="00475878">
        <w:rPr>
          <w:rFonts w:ascii="Times New Roman" w:hAnsi="Times New Roman"/>
        </w:rPr>
        <w:t xml:space="preserve">) </w:t>
      </w:r>
      <w:r w:rsidR="00F57392" w:rsidRPr="00475878">
        <w:rPr>
          <w:rFonts w:ascii="Times New Roman" w:hAnsi="Times New Roman"/>
        </w:rPr>
        <w:lastRenderedPageBreak/>
        <w:t>and pain worsening</w:t>
      </w:r>
      <w:r w:rsidR="00875F66" w:rsidRPr="00475878">
        <w:rPr>
          <w:rFonts w:ascii="Times New Roman" w:hAnsi="Times New Roman"/>
        </w:rPr>
        <w:t xml:space="preserve"> due to knee OA,</w:t>
      </w:r>
      <w:r w:rsidR="00F57392" w:rsidRPr="00475878">
        <w:rPr>
          <w:rFonts w:ascii="Times New Roman" w:hAnsi="Times New Roman"/>
        </w:rPr>
        <w:t xml:space="preserve"> in a large cohort of North American people</w:t>
      </w:r>
      <w:r w:rsidRPr="00475878">
        <w:rPr>
          <w:rFonts w:ascii="Times New Roman" w:hAnsi="Times New Roman"/>
        </w:rPr>
        <w:t xml:space="preserve"> followed-up for 4 years. </w:t>
      </w:r>
      <w:r w:rsidR="0028017E" w:rsidRPr="00475878">
        <w:rPr>
          <w:rFonts w:ascii="Times New Roman" w:hAnsi="Times New Roman" w:cs="Times New Roman"/>
          <w:b/>
        </w:rPr>
        <w:br w:type="page"/>
      </w:r>
    </w:p>
    <w:p w14:paraId="0FD696BA" w14:textId="0145A3F4" w:rsidR="0035618C" w:rsidRPr="00475878" w:rsidRDefault="00363B00" w:rsidP="00EB271D">
      <w:pPr>
        <w:spacing w:line="480" w:lineRule="auto"/>
        <w:jc w:val="center"/>
        <w:rPr>
          <w:rFonts w:ascii="Times New Roman" w:hAnsi="Times New Roman" w:cs="Times New Roman"/>
          <w:b/>
        </w:rPr>
      </w:pPr>
      <w:r w:rsidRPr="00475878">
        <w:rPr>
          <w:rFonts w:ascii="Times New Roman" w:hAnsi="Times New Roman" w:cs="Times New Roman"/>
          <w:b/>
        </w:rPr>
        <w:lastRenderedPageBreak/>
        <w:t xml:space="preserve">MATERIALS AND </w:t>
      </w:r>
      <w:r w:rsidR="005D22BC" w:rsidRPr="00475878">
        <w:rPr>
          <w:rFonts w:ascii="Times New Roman" w:hAnsi="Times New Roman" w:cs="Times New Roman"/>
          <w:b/>
        </w:rPr>
        <w:t>METHODS</w:t>
      </w:r>
    </w:p>
    <w:p w14:paraId="36611F0F" w14:textId="77777777" w:rsidR="0035618C" w:rsidRPr="00475878" w:rsidRDefault="0035618C" w:rsidP="0035618C">
      <w:pPr>
        <w:suppressAutoHyphens/>
        <w:spacing w:line="480" w:lineRule="auto"/>
        <w:rPr>
          <w:rFonts w:ascii="Times New Roman" w:eastAsia="Times New Roman" w:hAnsi="Times New Roman"/>
          <w:b/>
          <w:i/>
          <w:lang w:eastAsia="ar-SA"/>
        </w:rPr>
      </w:pPr>
      <w:r w:rsidRPr="00475878">
        <w:rPr>
          <w:rFonts w:ascii="Times New Roman" w:eastAsia="Times New Roman" w:hAnsi="Times New Roman"/>
          <w:b/>
          <w:i/>
          <w:lang w:eastAsia="ar-SA"/>
        </w:rPr>
        <w:t>Data source and subjects</w:t>
      </w:r>
    </w:p>
    <w:p w14:paraId="330424DA" w14:textId="655CE065" w:rsidR="0035618C" w:rsidRPr="00475878" w:rsidRDefault="0035618C" w:rsidP="0035618C">
      <w:pPr>
        <w:suppressAutoHyphens/>
        <w:spacing w:line="480" w:lineRule="auto"/>
        <w:jc w:val="both"/>
        <w:rPr>
          <w:rFonts w:ascii="Times New Roman" w:eastAsia="Times New Roman" w:hAnsi="Times New Roman"/>
          <w:lang w:eastAsia="ar-SA"/>
        </w:rPr>
      </w:pPr>
      <w:r w:rsidRPr="00475878">
        <w:rPr>
          <w:rFonts w:ascii="Times New Roman" w:eastAsia="Times New Roman" w:hAnsi="Times New Roman"/>
          <w:lang w:eastAsia="ar-SA"/>
        </w:rPr>
        <w:t xml:space="preserve">Data were </w:t>
      </w:r>
      <w:r w:rsidR="00AD7943" w:rsidRPr="00475878">
        <w:rPr>
          <w:rFonts w:ascii="Times New Roman" w:eastAsia="Times New Roman" w:hAnsi="Times New Roman"/>
          <w:lang w:eastAsia="ar-SA"/>
        </w:rPr>
        <w:t>obtained</w:t>
      </w:r>
      <w:r w:rsidRPr="00475878">
        <w:rPr>
          <w:rFonts w:ascii="Times New Roman" w:eastAsia="Times New Roman" w:hAnsi="Times New Roman"/>
          <w:lang w:eastAsia="ar-SA"/>
        </w:rPr>
        <w:t xml:space="preserve"> from </w:t>
      </w:r>
      <w:r w:rsidR="00374203" w:rsidRPr="00475878">
        <w:rPr>
          <w:rFonts w:ascii="Times New Roman" w:eastAsia="Times New Roman" w:hAnsi="Times New Roman"/>
          <w:lang w:eastAsia="ar-SA"/>
        </w:rPr>
        <w:t>the Osteoarthritis Initiative (OAI) database</w:t>
      </w:r>
      <w:r w:rsidRPr="00475878">
        <w:rPr>
          <w:rFonts w:ascii="Times New Roman" w:eastAsia="Times New Roman" w:hAnsi="Times New Roman"/>
          <w:lang w:eastAsia="ar-SA"/>
        </w:rPr>
        <w:t xml:space="preserve">. </w:t>
      </w:r>
      <w:r w:rsidR="004261CA" w:rsidRPr="00475878">
        <w:rPr>
          <w:rFonts w:ascii="Times New Roman" w:eastAsia="Times New Roman" w:hAnsi="Times New Roman"/>
          <w:lang w:eastAsia="ar-SA"/>
        </w:rPr>
        <w:t>P</w:t>
      </w:r>
      <w:r w:rsidRPr="00475878">
        <w:rPr>
          <w:rFonts w:ascii="Times New Roman" w:eastAsia="Times New Roman" w:hAnsi="Times New Roman"/>
          <w:lang w:eastAsia="ar-SA"/>
        </w:rPr>
        <w:t xml:space="preserve">articipants were recruited across four clinical sites in the United States of America (Baltimore, MD; Pittsburgh, PA; Pawtucket, RI; and Columbus, OH) between February 2004 and May 2006. In </w:t>
      </w:r>
      <w:r w:rsidR="004261CA" w:rsidRPr="00475878">
        <w:rPr>
          <w:rFonts w:ascii="Times New Roman" w:eastAsia="Times New Roman" w:hAnsi="Times New Roman"/>
          <w:lang w:eastAsia="ar-SA"/>
        </w:rPr>
        <w:t>the OAI</w:t>
      </w:r>
      <w:r w:rsidRPr="00475878">
        <w:rPr>
          <w:rFonts w:ascii="Times New Roman" w:eastAsia="Times New Roman" w:hAnsi="Times New Roman"/>
          <w:lang w:eastAsia="ar-SA"/>
        </w:rPr>
        <w:t xml:space="preserve">, </w:t>
      </w:r>
      <w:r w:rsidR="004261CA" w:rsidRPr="00475878">
        <w:rPr>
          <w:rFonts w:ascii="Times New Roman" w:eastAsia="Times New Roman" w:hAnsi="Times New Roman"/>
          <w:lang w:eastAsia="ar-SA"/>
        </w:rPr>
        <w:t>individuals</w:t>
      </w:r>
      <w:r w:rsidR="004F3823" w:rsidRPr="00475878">
        <w:rPr>
          <w:rFonts w:ascii="Times New Roman" w:eastAsia="Times New Roman" w:hAnsi="Times New Roman"/>
          <w:lang w:eastAsia="ar-SA"/>
        </w:rPr>
        <w:t xml:space="preserve"> were included</w:t>
      </w:r>
      <w:r w:rsidRPr="00475878">
        <w:rPr>
          <w:rFonts w:ascii="Times New Roman" w:eastAsia="Times New Roman" w:hAnsi="Times New Roman"/>
          <w:lang w:eastAsia="ar-SA"/>
        </w:rPr>
        <w:t xml:space="preserve"> </w:t>
      </w:r>
      <w:r w:rsidR="004F3823" w:rsidRPr="00475878">
        <w:rPr>
          <w:rFonts w:ascii="Times New Roman" w:eastAsia="Times New Roman" w:hAnsi="Times New Roman"/>
          <w:lang w:eastAsia="ar-SA"/>
        </w:rPr>
        <w:t>if</w:t>
      </w:r>
      <w:r w:rsidR="00AD7943" w:rsidRPr="00475878">
        <w:rPr>
          <w:rFonts w:ascii="Times New Roman" w:eastAsia="Times New Roman" w:hAnsi="Times New Roman"/>
          <w:lang w:eastAsia="ar-SA"/>
        </w:rPr>
        <w:t xml:space="preserve"> they</w:t>
      </w:r>
      <w:r w:rsidRPr="00475878">
        <w:rPr>
          <w:rFonts w:ascii="Times New Roman" w:eastAsia="Times New Roman" w:hAnsi="Times New Roman"/>
          <w:lang w:eastAsia="ar-SA"/>
        </w:rPr>
        <w:t>: (1) had knee OA with knee pain for a 30-day period in the past 12 months or (2) were at high risk of developing knee OA</w:t>
      </w:r>
      <w:r w:rsidR="00374203" w:rsidRPr="00475878">
        <w:rPr>
          <w:rFonts w:ascii="Times New Roman" w:eastAsia="Times New Roman" w:hAnsi="Times New Roman"/>
          <w:lang w:eastAsia="ar-SA"/>
        </w:rPr>
        <w:t xml:space="preserve"> (e.g. obese/overweight, familiarity for knee OA)</w:t>
      </w:r>
      <w:r w:rsidR="004F3823" w:rsidRPr="00475878">
        <w:rPr>
          <w:rFonts w:ascii="Times New Roman" w:eastAsia="Times New Roman" w:hAnsi="Times New Roman"/>
          <w:lang w:eastAsia="ar-SA"/>
        </w:rPr>
        <w:t>.</w:t>
      </w:r>
      <w:r w:rsidR="0040713B" w:rsidRPr="00475878">
        <w:rPr>
          <w:rFonts w:ascii="Times New Roman" w:eastAsia="Times New Roman" w:hAnsi="Times New Roman"/>
          <w:lang w:eastAsia="ar-SA"/>
        </w:rPr>
        <w:fldChar w:fldCharType="begin"/>
      </w:r>
      <w:r w:rsidR="000F5A8A" w:rsidRPr="00475878">
        <w:rPr>
          <w:rFonts w:ascii="Times New Roman" w:eastAsia="Times New Roman" w:hAnsi="Times New Roman"/>
          <w:lang w:eastAsia="ar-SA"/>
        </w:rPr>
        <w:instrText xml:space="preserve"> ADDIN EN.CITE &lt;EndNote&gt;&lt;Cite&gt;&lt;Author&gt;Eby&lt;/Author&gt;&lt;Year&gt;2006&lt;/Year&gt;&lt;RecNum&gt;2655&lt;/RecNum&gt;&lt;DisplayText&gt;[15]&lt;/DisplayText&gt;&lt;record&gt;&lt;rec-number&gt;2655&lt;/rec-number&gt;&lt;foreign-keys&gt;&lt;key app="EN" db-id="t2wadffz0tdfane25rb50ezte9zwtdwpseft"&gt;2655&lt;/key&gt;&lt;/foreign-keys&gt;&lt;ref-type name="Journal Article"&gt;17&lt;/ref-type&gt;&lt;contributors&gt;&lt;authors&gt;&lt;author&gt;Eby, George A.&lt;/author&gt;&lt;author&gt;Eby, Karen L.&lt;/author&gt;&lt;/authors&gt;&lt;/contributors&gt;&lt;titles&gt;&lt;title&gt;Rapid recovery from major depression using magnesium treatment&lt;/title&gt;&lt;secondary-title&gt;Medical Hypotheses&lt;/secondary-title&gt;&lt;/titles&gt;&lt;periodical&gt;&lt;full-title&gt;Medical hypotheses&lt;/full-title&gt;&lt;/periodical&gt;&lt;pages&gt;362-370&lt;/pages&gt;&lt;volume&gt;67&lt;/volume&gt;&lt;number&gt;2&lt;/number&gt;&lt;dates&gt;&lt;year&gt;2006&lt;/year&gt;&lt;pub-dates&gt;&lt;date&gt;//&lt;/date&gt;&lt;/pub-dates&gt;&lt;/dates&gt;&lt;isbn&gt;0306-9877&lt;/isbn&gt;&lt;urls&gt;&lt;related-urls&gt;&lt;url&gt;http://www.sciencedirect.com/science/article/pii/S0306987706001034&lt;/url&gt;&lt;/related-urls&gt;&lt;/urls&gt;&lt;electronic-resource-num&gt;http://dx.doi.org/10.1016/j.mehy.2006.01.047&lt;/electronic-resource-num&gt;&lt;/record&gt;&lt;/Cite&gt;&lt;/EndNote&gt;</w:instrText>
      </w:r>
      <w:r w:rsidR="0040713B" w:rsidRPr="00475878">
        <w:rPr>
          <w:rFonts w:ascii="Times New Roman" w:eastAsia="Times New Roman" w:hAnsi="Times New Roman"/>
          <w:lang w:eastAsia="ar-SA"/>
        </w:rPr>
        <w:fldChar w:fldCharType="separate"/>
      </w:r>
      <w:r w:rsidR="000F5A8A" w:rsidRPr="00475878">
        <w:rPr>
          <w:rFonts w:ascii="Times New Roman" w:eastAsia="Times New Roman" w:hAnsi="Times New Roman"/>
          <w:noProof/>
          <w:lang w:eastAsia="ar-SA"/>
        </w:rPr>
        <w:t>[</w:t>
      </w:r>
      <w:hyperlink w:anchor="_ENREF_15" w:tooltip="Eby, 2006 #2655" w:history="1">
        <w:r w:rsidR="000F5A8A" w:rsidRPr="00475878">
          <w:rPr>
            <w:rFonts w:ascii="Times New Roman" w:eastAsia="Times New Roman" w:hAnsi="Times New Roman"/>
            <w:noProof/>
            <w:lang w:eastAsia="ar-SA"/>
          </w:rPr>
          <w:t>15</w:t>
        </w:r>
      </w:hyperlink>
      <w:r w:rsidR="000F5A8A" w:rsidRPr="00475878">
        <w:rPr>
          <w:rFonts w:ascii="Times New Roman" w:eastAsia="Times New Roman" w:hAnsi="Times New Roman"/>
          <w:noProof/>
          <w:lang w:eastAsia="ar-SA"/>
        </w:rPr>
        <w:t>]</w:t>
      </w:r>
      <w:r w:rsidR="0040713B" w:rsidRPr="00475878">
        <w:rPr>
          <w:rFonts w:ascii="Times New Roman" w:eastAsia="Times New Roman" w:hAnsi="Times New Roman"/>
          <w:lang w:eastAsia="ar-SA"/>
        </w:rPr>
        <w:fldChar w:fldCharType="end"/>
      </w:r>
      <w:r w:rsidRPr="00475878">
        <w:rPr>
          <w:rFonts w:ascii="Times New Roman" w:eastAsia="Times New Roman" w:hAnsi="Times New Roman"/>
          <w:lang w:eastAsia="ar-SA"/>
        </w:rPr>
        <w:t xml:space="preserve"> </w:t>
      </w:r>
      <w:r w:rsidR="005D6911" w:rsidRPr="00475878">
        <w:rPr>
          <w:rFonts w:ascii="Times New Roman" w:eastAsia="Times New Roman" w:hAnsi="Times New Roman"/>
          <w:lang w:eastAsia="ar-SA"/>
        </w:rPr>
        <w:t xml:space="preserve">The present study used data </w:t>
      </w:r>
      <w:r w:rsidRPr="00475878">
        <w:rPr>
          <w:rFonts w:ascii="Times New Roman" w:eastAsia="Times New Roman" w:hAnsi="Times New Roman"/>
          <w:lang w:eastAsia="ar-SA"/>
        </w:rPr>
        <w:t xml:space="preserve">collected during </w:t>
      </w:r>
      <w:r w:rsidR="00AD7943" w:rsidRPr="00475878">
        <w:rPr>
          <w:rFonts w:ascii="Times New Roman" w:eastAsia="Times New Roman" w:hAnsi="Times New Roman"/>
          <w:lang w:eastAsia="ar-SA"/>
        </w:rPr>
        <w:t xml:space="preserve">the </w:t>
      </w:r>
      <w:r w:rsidRPr="00475878">
        <w:rPr>
          <w:rFonts w:ascii="Times New Roman" w:eastAsia="Times New Roman" w:hAnsi="Times New Roman"/>
          <w:lang w:eastAsia="ar-SA"/>
        </w:rPr>
        <w:t>baseline</w:t>
      </w:r>
      <w:r w:rsidR="004261CA" w:rsidRPr="00475878">
        <w:rPr>
          <w:rFonts w:ascii="Times New Roman" w:eastAsia="Times New Roman" w:hAnsi="Times New Roman"/>
          <w:lang w:eastAsia="ar-SA"/>
        </w:rPr>
        <w:t>/</w:t>
      </w:r>
      <w:r w:rsidRPr="00475878">
        <w:rPr>
          <w:rFonts w:ascii="Times New Roman" w:eastAsia="Times New Roman" w:hAnsi="Times New Roman"/>
          <w:lang w:eastAsia="ar-SA"/>
        </w:rPr>
        <w:t>screening evaluation</w:t>
      </w:r>
      <w:r w:rsidR="00A76F82" w:rsidRPr="00475878">
        <w:rPr>
          <w:rFonts w:ascii="Times New Roman" w:eastAsia="Times New Roman" w:hAnsi="Times New Roman"/>
          <w:lang w:eastAsia="ar-SA"/>
        </w:rPr>
        <w:t xml:space="preserve"> and in subsequent evaluations </w:t>
      </w:r>
      <w:r w:rsidR="00374203" w:rsidRPr="00475878">
        <w:rPr>
          <w:rFonts w:ascii="Times New Roman" w:eastAsia="Times New Roman" w:hAnsi="Times New Roman"/>
          <w:lang w:eastAsia="ar-SA"/>
        </w:rPr>
        <w:t>until</w:t>
      </w:r>
      <w:r w:rsidR="00A76F82" w:rsidRPr="00475878">
        <w:rPr>
          <w:rFonts w:ascii="Times New Roman" w:eastAsia="Times New Roman" w:hAnsi="Times New Roman"/>
          <w:lang w:eastAsia="ar-SA"/>
        </w:rPr>
        <w:t xml:space="preserve"> </w:t>
      </w:r>
      <w:r w:rsidR="00EB7495" w:rsidRPr="00475878">
        <w:rPr>
          <w:rFonts w:ascii="Times New Roman" w:eastAsia="Times New Roman" w:hAnsi="Times New Roman"/>
          <w:lang w:eastAsia="ar-SA"/>
        </w:rPr>
        <w:t>four</w:t>
      </w:r>
      <w:r w:rsidR="00A76F82" w:rsidRPr="00475878">
        <w:rPr>
          <w:rFonts w:ascii="Times New Roman" w:eastAsia="Times New Roman" w:hAnsi="Times New Roman"/>
          <w:lang w:eastAsia="ar-SA"/>
        </w:rPr>
        <w:t xml:space="preserve"> year</w:t>
      </w:r>
      <w:r w:rsidR="00374203" w:rsidRPr="00475878">
        <w:rPr>
          <w:rFonts w:ascii="Times New Roman" w:eastAsia="Times New Roman" w:hAnsi="Times New Roman"/>
          <w:lang w:eastAsia="ar-SA"/>
        </w:rPr>
        <w:t>s of follow-up</w:t>
      </w:r>
      <w:r w:rsidRPr="00475878">
        <w:rPr>
          <w:rFonts w:ascii="Times New Roman" w:eastAsia="Times New Roman" w:hAnsi="Times New Roman"/>
          <w:lang w:eastAsia="ar-SA"/>
        </w:rPr>
        <w:t xml:space="preserve">. All participants provided </w:t>
      </w:r>
      <w:r w:rsidR="00AD7943" w:rsidRPr="00475878">
        <w:rPr>
          <w:rFonts w:ascii="Times New Roman" w:eastAsia="Times New Roman" w:hAnsi="Times New Roman"/>
          <w:lang w:eastAsia="ar-SA"/>
        </w:rPr>
        <w:t xml:space="preserve">written </w:t>
      </w:r>
      <w:r w:rsidRPr="00475878">
        <w:rPr>
          <w:rFonts w:ascii="Times New Roman" w:eastAsia="Times New Roman" w:hAnsi="Times New Roman"/>
          <w:lang w:eastAsia="ar-SA"/>
        </w:rPr>
        <w:t>informed consent. The OAI study was given full ethic</w:t>
      </w:r>
      <w:r w:rsidR="00AD7943" w:rsidRPr="00475878">
        <w:rPr>
          <w:rFonts w:ascii="Times New Roman" w:eastAsia="Times New Roman" w:hAnsi="Times New Roman"/>
          <w:lang w:eastAsia="ar-SA"/>
        </w:rPr>
        <w:t>s</w:t>
      </w:r>
      <w:r w:rsidRPr="00475878">
        <w:rPr>
          <w:rFonts w:ascii="Times New Roman" w:eastAsia="Times New Roman" w:hAnsi="Times New Roman"/>
          <w:lang w:eastAsia="ar-SA"/>
        </w:rPr>
        <w:t xml:space="preserve"> approval by the institutional review board of the OAI Coordinating Center, at </w:t>
      </w:r>
      <w:r w:rsidR="00AD7943" w:rsidRPr="00475878">
        <w:rPr>
          <w:rFonts w:ascii="Times New Roman" w:eastAsia="Times New Roman" w:hAnsi="Times New Roman"/>
          <w:lang w:eastAsia="ar-SA"/>
        </w:rPr>
        <w:t xml:space="preserve">the </w:t>
      </w:r>
      <w:r w:rsidRPr="00475878">
        <w:rPr>
          <w:rFonts w:ascii="Times New Roman" w:eastAsia="Times New Roman" w:hAnsi="Times New Roman"/>
          <w:lang w:eastAsia="ar-SA"/>
        </w:rPr>
        <w:t>University of California in San Francisco.</w:t>
      </w:r>
    </w:p>
    <w:p w14:paraId="55D314DD" w14:textId="77777777" w:rsidR="000E1E27" w:rsidRPr="00475878" w:rsidRDefault="000E1E27" w:rsidP="000E1E27">
      <w:pPr>
        <w:suppressAutoHyphens/>
        <w:spacing w:line="480" w:lineRule="auto"/>
        <w:rPr>
          <w:rFonts w:ascii="Times New Roman" w:eastAsia="Times New Roman" w:hAnsi="Times New Roman"/>
          <w:b/>
          <w:i/>
          <w:lang w:eastAsia="ar-SA"/>
        </w:rPr>
      </w:pPr>
    </w:p>
    <w:p w14:paraId="1DD44485" w14:textId="575EED4B" w:rsidR="000E1E27" w:rsidRPr="00475878" w:rsidRDefault="005D6911" w:rsidP="000E1E27">
      <w:pPr>
        <w:suppressAutoHyphens/>
        <w:spacing w:line="480" w:lineRule="auto"/>
        <w:rPr>
          <w:rFonts w:ascii="Times New Roman" w:eastAsia="Times New Roman" w:hAnsi="Times New Roman"/>
          <w:b/>
          <w:i/>
          <w:lang w:eastAsia="ar-SA"/>
        </w:rPr>
      </w:pPr>
      <w:r w:rsidRPr="00475878">
        <w:rPr>
          <w:rFonts w:ascii="Times New Roman" w:eastAsia="Times New Roman" w:hAnsi="Times New Roman"/>
          <w:b/>
          <w:i/>
          <w:lang w:eastAsia="ar-SA"/>
        </w:rPr>
        <w:t xml:space="preserve">Exposure variable: </w:t>
      </w:r>
      <w:r w:rsidR="000E1E27" w:rsidRPr="00475878">
        <w:rPr>
          <w:rFonts w:ascii="Times New Roman" w:eastAsia="Times New Roman" w:hAnsi="Times New Roman"/>
          <w:b/>
          <w:i/>
          <w:lang w:eastAsia="ar-SA"/>
        </w:rPr>
        <w:t xml:space="preserve">Adherence to Mediterranean diet </w:t>
      </w:r>
    </w:p>
    <w:p w14:paraId="73555ACF" w14:textId="409B503A" w:rsidR="000E1E27" w:rsidRPr="00475878" w:rsidRDefault="000E1E27" w:rsidP="000E1E27">
      <w:pPr>
        <w:suppressAutoHyphens/>
        <w:spacing w:line="480" w:lineRule="auto"/>
        <w:jc w:val="both"/>
        <w:rPr>
          <w:rFonts w:ascii="Times New Roman" w:eastAsia="Times New Roman" w:hAnsi="Times New Roman"/>
          <w:lang w:eastAsia="ar-SA"/>
        </w:rPr>
      </w:pPr>
      <w:r w:rsidRPr="00475878">
        <w:rPr>
          <w:rFonts w:ascii="Times New Roman" w:eastAsia="Times New Roman" w:hAnsi="Times New Roman"/>
          <w:lang w:eastAsia="ar-SA"/>
        </w:rPr>
        <w:t xml:space="preserve">Participants’ diet patterns were </w:t>
      </w:r>
      <w:r w:rsidR="005D6911" w:rsidRPr="00475878">
        <w:rPr>
          <w:rFonts w:ascii="Times New Roman" w:eastAsia="Times New Roman" w:hAnsi="Times New Roman"/>
          <w:lang w:eastAsia="ar-SA"/>
        </w:rPr>
        <w:t xml:space="preserve">collected </w:t>
      </w:r>
      <w:r w:rsidRPr="00475878">
        <w:rPr>
          <w:rFonts w:ascii="Times New Roman" w:eastAsia="Times New Roman" w:hAnsi="Times New Roman"/>
          <w:lang w:eastAsia="ar-SA"/>
        </w:rPr>
        <w:t xml:space="preserve">using </w:t>
      </w:r>
      <w:r w:rsidRPr="00475878">
        <w:rPr>
          <w:rFonts w:ascii="Times New Roman" w:hAnsi="Times New Roman"/>
          <w:shd w:val="clear" w:color="auto" w:fill="FFFFFF"/>
        </w:rPr>
        <w:t>the Block Brief 2000 food frequency (FFQ) questionnaire</w:t>
      </w:r>
      <w:r w:rsidRPr="00475878">
        <w:rPr>
          <w:rFonts w:ascii="Times New Roman" w:eastAsia="Times New Roman" w:hAnsi="Times New Roman"/>
          <w:lang w:eastAsia="ar-SA"/>
        </w:rPr>
        <w:t xml:space="preserve"> during the baseline appointment.</w:t>
      </w:r>
      <w:r w:rsidR="004261CA" w:rsidRPr="00475878">
        <w:rPr>
          <w:rFonts w:ascii="Times New Roman" w:eastAsia="Times New Roman" w:hAnsi="Times New Roman"/>
          <w:lang w:eastAsia="ar-SA"/>
        </w:rPr>
        <w:fldChar w:fldCharType="begin"/>
      </w:r>
      <w:r w:rsidR="000F5A8A" w:rsidRPr="00475878">
        <w:rPr>
          <w:rFonts w:ascii="Times New Roman" w:eastAsia="Times New Roman" w:hAnsi="Times New Roman"/>
          <w:lang w:eastAsia="ar-SA"/>
        </w:rPr>
        <w:instrText xml:space="preserve"> ADDIN EN.CITE &lt;EndNote&gt;&lt;Cite&gt;&lt;Author&gt;Willett&lt;/Author&gt;&lt;Year&gt;1985&lt;/Year&gt;&lt;RecNum&gt;2122&lt;/RecNum&gt;&lt;DisplayText&gt;[16]&lt;/DisplayText&gt;&lt;record&gt;&lt;rec-number&gt;2122&lt;/rec-number&gt;&lt;foreign-keys&gt;&lt;key app="EN" db-id="t2wadffz0tdfane25rb50ezte9zwtdwpseft"&gt;2122&lt;/key&gt;&lt;/foreign-keys&gt;&lt;ref-type name="Journal Article"&gt;17&lt;/ref-type&gt;&lt;contributors&gt;&lt;authors&gt;&lt;author&gt;Willett, W. C.&lt;/author&gt;&lt;author&gt;Sampson, L.&lt;/author&gt;&lt;author&gt;Stampfer, M. J.&lt;/author&gt;&lt;author&gt;Rosner, B.&lt;/author&gt;&lt;author&gt;Bain, C.&lt;/author&gt;&lt;author&gt;Witschi, J.&lt;/author&gt;&lt;author&gt;Hennekens, C. H.&lt;/author&gt;&lt;author&gt;Speizer, F. E.&lt;/author&gt;&lt;/authors&gt;&lt;/contributors&gt;&lt;titles&gt;&lt;title&gt;Reproducibility and validity of a semiquantitative food frequency questionnaire&lt;/title&gt;&lt;secondary-title&gt;American journal of epidemiology&lt;/secondary-title&gt;&lt;/titles&gt;&lt;periodical&gt;&lt;full-title&gt;American Journal of Epidemiology&lt;/full-title&gt;&lt;/periodical&gt;&lt;pages&gt;51-65&lt;/pages&gt;&lt;volume&gt;122&lt;/volume&gt;&lt;number&gt;1&lt;/number&gt;&lt;keywords&gt;&lt;keyword&gt;Adult&lt;/keyword&gt;&lt;keyword&gt;Diet&lt;/keyword&gt;&lt;keyword&gt;Diet Surveys&lt;/keyword&gt;&lt;keyword&gt;Diet Surveys: methods&lt;/keyword&gt;&lt;keyword&gt;Energy Intake&lt;/keyword&gt;&lt;keyword&gt;Female&lt;/keyword&gt;&lt;keyword&gt;Food Analysis&lt;/keyword&gt;&lt;keyword&gt;Humans&lt;/keyword&gt;&lt;keyword&gt;Middle Aged&lt;/keyword&gt;&lt;keyword&gt;Prospective Studies&lt;/keyword&gt;&lt;keyword&gt;Research Design&lt;/keyword&gt;&lt;keyword&gt;Surveys and Questionnaires&lt;/keyword&gt;&lt;/keywords&gt;&lt;dates&gt;&lt;year&gt;1985&lt;/year&gt;&lt;/dates&gt;&lt;urls&gt;&lt;related-urls&gt;&lt;url&gt;http://www.ncbi.nlm.nih.gov/pubmed/4014201&lt;/url&gt;&lt;/related-urls&gt;&lt;/urls&gt;&lt;/record&gt;&lt;/Cite&gt;&lt;/EndNote&gt;</w:instrText>
      </w:r>
      <w:r w:rsidR="004261CA" w:rsidRPr="00475878">
        <w:rPr>
          <w:rFonts w:ascii="Times New Roman" w:eastAsia="Times New Roman" w:hAnsi="Times New Roman"/>
          <w:lang w:eastAsia="ar-SA"/>
        </w:rPr>
        <w:fldChar w:fldCharType="separate"/>
      </w:r>
      <w:r w:rsidR="000F5A8A" w:rsidRPr="00475878">
        <w:rPr>
          <w:rFonts w:ascii="Times New Roman" w:eastAsia="Times New Roman" w:hAnsi="Times New Roman"/>
          <w:noProof/>
          <w:lang w:eastAsia="ar-SA"/>
        </w:rPr>
        <w:t>[</w:t>
      </w:r>
      <w:hyperlink w:anchor="_ENREF_16" w:tooltip="Willett, 1985 #2122" w:history="1">
        <w:r w:rsidR="000F5A8A" w:rsidRPr="00475878">
          <w:rPr>
            <w:rFonts w:ascii="Times New Roman" w:eastAsia="Times New Roman" w:hAnsi="Times New Roman"/>
            <w:noProof/>
            <w:lang w:eastAsia="ar-SA"/>
          </w:rPr>
          <w:t>16</w:t>
        </w:r>
      </w:hyperlink>
      <w:r w:rsidR="000F5A8A" w:rsidRPr="00475878">
        <w:rPr>
          <w:rFonts w:ascii="Times New Roman" w:eastAsia="Times New Roman" w:hAnsi="Times New Roman"/>
          <w:noProof/>
          <w:lang w:eastAsia="ar-SA"/>
        </w:rPr>
        <w:t>]</w:t>
      </w:r>
      <w:r w:rsidR="004261CA" w:rsidRPr="00475878">
        <w:rPr>
          <w:rFonts w:ascii="Times New Roman" w:eastAsia="Times New Roman" w:hAnsi="Times New Roman"/>
          <w:lang w:eastAsia="ar-SA"/>
        </w:rPr>
        <w:fldChar w:fldCharType="end"/>
      </w:r>
      <w:r w:rsidRPr="00475878">
        <w:rPr>
          <w:rFonts w:ascii="Times New Roman" w:hAnsi="Times New Roman"/>
          <w:shd w:val="clear" w:color="auto" w:fill="FFFFFF"/>
        </w:rPr>
        <w:t xml:space="preserve"> </w:t>
      </w:r>
      <w:r w:rsidRPr="00475878">
        <w:rPr>
          <w:rFonts w:ascii="Times New Roman" w:eastAsia="Times New Roman" w:hAnsi="Times New Roman"/>
          <w:lang w:eastAsia="ar-SA"/>
        </w:rPr>
        <w:t xml:space="preserve">The validated tool, containing </w:t>
      </w:r>
      <w:r w:rsidRPr="00475878">
        <w:rPr>
          <w:rFonts w:ascii="Times New Roman" w:hAnsi="Times New Roman"/>
          <w:shd w:val="clear" w:color="auto" w:fill="FFFFFF"/>
        </w:rPr>
        <w:t xml:space="preserve">a food list of 70 </w:t>
      </w:r>
      <w:r w:rsidR="004261CA" w:rsidRPr="00475878">
        <w:rPr>
          <w:rFonts w:ascii="Times New Roman" w:hAnsi="Times New Roman"/>
          <w:shd w:val="clear" w:color="auto" w:fill="FFFFFF"/>
        </w:rPr>
        <w:t>parameters</w:t>
      </w:r>
      <w:r w:rsidRPr="00475878">
        <w:rPr>
          <w:rFonts w:ascii="Times New Roman" w:hAnsi="Times New Roman"/>
          <w:shd w:val="clear" w:color="auto" w:fill="FFFFFF"/>
        </w:rPr>
        <w:t>, was designed to assess  individuals</w:t>
      </w:r>
      <w:r w:rsidR="005D6911" w:rsidRPr="00475878">
        <w:rPr>
          <w:rFonts w:ascii="Times New Roman" w:hAnsi="Times New Roman"/>
          <w:shd w:val="clear" w:color="auto" w:fill="FFFFFF"/>
        </w:rPr>
        <w:t>’</w:t>
      </w:r>
      <w:r w:rsidRPr="00475878">
        <w:rPr>
          <w:rFonts w:ascii="Times New Roman" w:hAnsi="Times New Roman"/>
          <w:shd w:val="clear" w:color="auto" w:fill="FFFFFF"/>
        </w:rPr>
        <w:t xml:space="preserve"> food and beverage consumption over the past year. Frequency of food consumption of the items included was reported at nine levels of intake from “never” to “every day”. There were also seven dietary behavior questions on food preparation methods and fat intake, one question on fiber intake, and 13 questions on vitamin and mineral intakes</w:t>
      </w:r>
      <w:r w:rsidRPr="00475878">
        <w:rPr>
          <w:rFonts w:ascii="Times New Roman" w:eastAsia="Times New Roman" w:hAnsi="Times New Roman"/>
          <w:lang w:eastAsia="ar-SA"/>
        </w:rPr>
        <w:t>.</w:t>
      </w:r>
    </w:p>
    <w:p w14:paraId="2C89B5C1" w14:textId="77777777" w:rsidR="000E1E27" w:rsidRPr="00475878" w:rsidRDefault="000E1E27" w:rsidP="000E1E27">
      <w:pPr>
        <w:suppressAutoHyphens/>
        <w:spacing w:line="480" w:lineRule="auto"/>
        <w:jc w:val="both"/>
        <w:rPr>
          <w:rFonts w:ascii="Times New Roman" w:eastAsia="Times New Roman" w:hAnsi="Times New Roman"/>
          <w:lang w:eastAsia="ar-SA"/>
        </w:rPr>
      </w:pPr>
    </w:p>
    <w:p w14:paraId="592B5E05" w14:textId="433A593C" w:rsidR="000E1E27" w:rsidRPr="00475878" w:rsidRDefault="000E1E27" w:rsidP="000E1E27">
      <w:pPr>
        <w:suppressAutoHyphens/>
        <w:spacing w:line="480" w:lineRule="auto"/>
        <w:jc w:val="both"/>
        <w:rPr>
          <w:rFonts w:ascii="Times New Roman" w:eastAsia="Times New Roman" w:hAnsi="Times New Roman"/>
          <w:lang w:eastAsia="ar-SA"/>
        </w:rPr>
      </w:pPr>
      <w:r w:rsidRPr="00475878">
        <w:rPr>
          <w:rFonts w:ascii="Times New Roman" w:eastAsia="Times New Roman" w:hAnsi="Times New Roman"/>
          <w:lang w:eastAsia="ar-SA"/>
        </w:rPr>
        <w:t xml:space="preserve">Adherence to a Mediterranean diet was evaluated </w:t>
      </w:r>
      <w:r w:rsidR="005D6911" w:rsidRPr="00475878">
        <w:rPr>
          <w:rFonts w:ascii="Times New Roman" w:eastAsia="Times New Roman" w:hAnsi="Times New Roman"/>
          <w:lang w:eastAsia="ar-SA"/>
        </w:rPr>
        <w:t xml:space="preserve">by applying </w:t>
      </w:r>
      <w:r w:rsidRPr="00475878">
        <w:rPr>
          <w:rFonts w:ascii="Times New Roman" w:eastAsia="Times New Roman" w:hAnsi="Times New Roman"/>
          <w:lang w:eastAsia="ar-SA"/>
        </w:rPr>
        <w:t>the Mediterranean diet score (</w:t>
      </w:r>
      <w:proofErr w:type="spellStart"/>
      <w:r w:rsidRPr="00475878">
        <w:rPr>
          <w:rFonts w:ascii="Times New Roman" w:eastAsia="Times New Roman" w:hAnsi="Times New Roman"/>
          <w:lang w:eastAsia="ar-SA"/>
        </w:rPr>
        <w:t>aMED</w:t>
      </w:r>
      <w:proofErr w:type="spellEnd"/>
      <w:r w:rsidRPr="00475878">
        <w:rPr>
          <w:rFonts w:ascii="Times New Roman" w:eastAsia="Times New Roman" w:hAnsi="Times New Roman"/>
          <w:lang w:eastAsia="ar-SA"/>
        </w:rPr>
        <w:t xml:space="preserve">) proposed by </w:t>
      </w:r>
      <w:proofErr w:type="spellStart"/>
      <w:r w:rsidRPr="00475878">
        <w:rPr>
          <w:rFonts w:ascii="Times New Roman" w:eastAsia="Times New Roman" w:hAnsi="Times New Roman"/>
          <w:lang w:eastAsia="ar-SA"/>
        </w:rPr>
        <w:t>Panagiotakos</w:t>
      </w:r>
      <w:proofErr w:type="spellEnd"/>
      <w:r w:rsidRPr="00475878">
        <w:rPr>
          <w:rFonts w:ascii="Times New Roman" w:eastAsia="Times New Roman" w:hAnsi="Times New Roman"/>
          <w:lang w:eastAsia="ar-SA"/>
        </w:rPr>
        <w:t xml:space="preserve"> et al.</w:t>
      </w:r>
      <w:r w:rsidR="004261CA" w:rsidRPr="00475878">
        <w:rPr>
          <w:rFonts w:ascii="Times New Roman" w:eastAsia="Times New Roman" w:hAnsi="Times New Roman"/>
          <w:lang w:eastAsia="ar-SA"/>
        </w:rPr>
        <w:fldChar w:fldCharType="begin"/>
      </w:r>
      <w:r w:rsidR="000F5A8A" w:rsidRPr="00475878">
        <w:rPr>
          <w:rFonts w:ascii="Times New Roman" w:eastAsia="Times New Roman" w:hAnsi="Times New Roman"/>
          <w:lang w:eastAsia="ar-SA"/>
        </w:rPr>
        <w:instrText xml:space="preserve"> ADDIN EN.CITE &lt;EndNote&gt;&lt;Cite&gt;&lt;Author&gt;Panagiotakos&lt;/Author&gt;&lt;Year&gt;2006&lt;/Year&gt;&lt;RecNum&gt;1475&lt;/RecNum&gt;&lt;DisplayText&gt;[17]&lt;/DisplayText&gt;&lt;record&gt;&lt;rec-number&gt;1475&lt;/rec-number&gt;&lt;foreign-keys&gt;&lt;key app="EN" db-id="t2wadffz0tdfane25rb50ezte9zwtdwpseft"&gt;1475&lt;/key&gt;&lt;/foreign-keys&gt;&lt;ref-type name="Journal Article"&gt;17&lt;/ref-type&gt;&lt;contributors&gt;&lt;authors&gt;&lt;author&gt;Panagiotakos, Demosthenes B.&lt;/author&gt;&lt;author&gt;Pitsavos, Christos&lt;/author&gt;&lt;author&gt;Stefanadis, Christodoulos&lt;/author&gt;&lt;/authors&gt;&lt;/contributors&gt;&lt;titles&gt;&lt;title&gt;Dietary patterns: a Mediterranean diet score and its relation to clinical and biological markers of cardiovascular disease risk&lt;/title&gt;&lt;secondary-title&gt;Nutrition, metabolism, and cardiovascular diseases : NMCD&lt;/secondary-title&gt;&lt;/titles&gt;&lt;periodical&gt;&lt;full-title&gt;Nutr Metab Cardiovasc Dis&lt;/full-title&gt;&lt;abbr-1&gt;Nutrition, metabolism, and cardiovascular diseases : NMCD&lt;/abbr-1&gt;&lt;/periodical&gt;&lt;pages&gt;559-68&lt;/pages&gt;&lt;volume&gt;16&lt;/volume&gt;&lt;number&gt;8&lt;/number&gt;&lt;keywords&gt;&lt;keyword&gt;Biomarkers&lt;/keyword&gt;&lt;keyword&gt;Cardiovascular Diseases&lt;/keyword&gt;&lt;keyword&gt;Cardiovascular Diseases: etiology&lt;/keyword&gt;&lt;keyword&gt;Diet, Mediterranean&lt;/keyword&gt;&lt;keyword&gt;Energy Intake&lt;/keyword&gt;&lt;keyword&gt;Female&lt;/keyword&gt;&lt;keyword&gt;Humans&lt;/keyword&gt;&lt;keyword&gt;Male&lt;/keyword&gt;&lt;keyword&gt;Regression Analysis&lt;/keyword&gt;&lt;keyword&gt;Risk&lt;/keyword&gt;&lt;/keywords&gt;&lt;dates&gt;&lt;year&gt;2006&lt;/year&gt;&lt;/dates&gt;&lt;urls&gt;&lt;related-urls&gt;&lt;url&gt;http://www.ncbi.nlm.nih.gov/pubmed/17126772&lt;/url&gt;&lt;/related-urls&gt;&lt;/urls&gt;&lt;electronic-resource-num&gt;10.1016/j.numecd.2005.08.006&lt;/electronic-resource-num&gt;&lt;/record&gt;&lt;/Cite&gt;&lt;/EndNote&gt;</w:instrText>
      </w:r>
      <w:r w:rsidR="004261CA" w:rsidRPr="00475878">
        <w:rPr>
          <w:rFonts w:ascii="Times New Roman" w:eastAsia="Times New Roman" w:hAnsi="Times New Roman"/>
          <w:lang w:eastAsia="ar-SA"/>
        </w:rPr>
        <w:fldChar w:fldCharType="separate"/>
      </w:r>
      <w:r w:rsidR="000F5A8A" w:rsidRPr="00475878">
        <w:rPr>
          <w:rFonts w:ascii="Times New Roman" w:eastAsia="Times New Roman" w:hAnsi="Times New Roman"/>
          <w:noProof/>
          <w:lang w:eastAsia="ar-SA"/>
        </w:rPr>
        <w:t>[</w:t>
      </w:r>
      <w:hyperlink w:anchor="_ENREF_17" w:tooltip="Panagiotakos, 2006 #1475" w:history="1">
        <w:r w:rsidR="000F5A8A" w:rsidRPr="00475878">
          <w:rPr>
            <w:rFonts w:ascii="Times New Roman" w:eastAsia="Times New Roman" w:hAnsi="Times New Roman"/>
            <w:noProof/>
            <w:lang w:eastAsia="ar-SA"/>
          </w:rPr>
          <w:t>17</w:t>
        </w:r>
      </w:hyperlink>
      <w:r w:rsidR="000F5A8A" w:rsidRPr="00475878">
        <w:rPr>
          <w:rFonts w:ascii="Times New Roman" w:eastAsia="Times New Roman" w:hAnsi="Times New Roman"/>
          <w:noProof/>
          <w:lang w:eastAsia="ar-SA"/>
        </w:rPr>
        <w:t>]</w:t>
      </w:r>
      <w:r w:rsidR="004261CA" w:rsidRPr="00475878">
        <w:rPr>
          <w:rFonts w:ascii="Times New Roman" w:eastAsia="Times New Roman" w:hAnsi="Times New Roman"/>
          <w:lang w:eastAsia="ar-SA"/>
        </w:rPr>
        <w:fldChar w:fldCharType="end"/>
      </w:r>
      <w:r w:rsidR="005D6911" w:rsidRPr="00475878">
        <w:rPr>
          <w:rFonts w:ascii="Times New Roman" w:eastAsia="Times New Roman" w:hAnsi="Times New Roman"/>
          <w:lang w:eastAsia="ar-SA"/>
        </w:rPr>
        <w:t xml:space="preserve"> to the FFQ</w:t>
      </w:r>
      <w:r w:rsidRPr="00475878">
        <w:rPr>
          <w:rFonts w:ascii="Times New Roman" w:eastAsia="Times New Roman" w:hAnsi="Times New Roman"/>
          <w:lang w:eastAsia="ar-SA"/>
        </w:rPr>
        <w:t xml:space="preserve">. The </w:t>
      </w:r>
      <w:proofErr w:type="spellStart"/>
      <w:r w:rsidRPr="00475878">
        <w:rPr>
          <w:rFonts w:ascii="Times New Roman" w:eastAsia="Times New Roman" w:hAnsi="Times New Roman"/>
          <w:lang w:eastAsia="ar-SA"/>
        </w:rPr>
        <w:t>aMED</w:t>
      </w:r>
      <w:proofErr w:type="spellEnd"/>
      <w:r w:rsidRPr="00475878">
        <w:rPr>
          <w:rFonts w:ascii="Times New Roman" w:eastAsia="Times New Roman" w:hAnsi="Times New Roman"/>
          <w:lang w:eastAsia="ar-SA"/>
        </w:rPr>
        <w:t xml:space="preserve"> takes into consideration foods commonly consumed by Mediterranean populations. Respondents were asked to rate their consumption of each single food item using a score ranging from 0 (less adherence) to 5 (better adherence); the total possible score ranges from 0 to 55, with higher values indicating higher adherence to a Mediterranean diet. Cereals (e.g. bread, pasta, rice), potatoes, fruits, vegetables, legumes (e.g. peas, beans), fish were </w:t>
      </w:r>
      <w:r w:rsidRPr="00475878">
        <w:rPr>
          <w:rFonts w:ascii="Times New Roman" w:eastAsia="Times New Roman" w:hAnsi="Times New Roman"/>
          <w:lang w:eastAsia="ar-SA"/>
        </w:rPr>
        <w:lastRenderedPageBreak/>
        <w:t xml:space="preserve">categorized </w:t>
      </w:r>
      <w:proofErr w:type="gramStart"/>
      <w:r w:rsidRPr="00475878">
        <w:rPr>
          <w:rFonts w:ascii="Times New Roman" w:eastAsia="Times New Roman" w:hAnsi="Times New Roman"/>
          <w:lang w:eastAsia="ar-SA"/>
        </w:rPr>
        <w:t>on the basis of</w:t>
      </w:r>
      <w:proofErr w:type="gramEnd"/>
      <w:r w:rsidRPr="00475878">
        <w:rPr>
          <w:rFonts w:ascii="Times New Roman" w:eastAsia="Times New Roman" w:hAnsi="Times New Roman"/>
          <w:lang w:eastAsia="ar-SA"/>
        </w:rPr>
        <w:t xml:space="preserve"> servings/month and specifically as: 0=never; 1=1 to 4 servings</w:t>
      </w:r>
      <w:r w:rsidR="00560E8D" w:rsidRPr="00475878">
        <w:rPr>
          <w:rFonts w:ascii="Times New Roman" w:eastAsia="Times New Roman" w:hAnsi="Times New Roman"/>
          <w:lang w:eastAsia="ar-SA"/>
        </w:rPr>
        <w:t>/</w:t>
      </w:r>
      <w:r w:rsidRPr="00475878">
        <w:rPr>
          <w:rFonts w:ascii="Times New Roman" w:eastAsia="Times New Roman" w:hAnsi="Times New Roman"/>
          <w:lang w:eastAsia="ar-SA"/>
        </w:rPr>
        <w:t xml:space="preserve">month; 2=5 to 8; 3=9 to 12; 4=13 to 18; 5= more than 18 servings/month. As no distinction was made with reference to whole vs. refined cereals, all types of grains were considered under the same heading. Consumption of red meat, poultry, and full fat dairy products (e.g. milk cheese, yogurt) were categorized as: 0=more than 18 servings/month; 1=13 to 17 servings/month; 2=9 to 12; 3=5 to 8; 4=1 to 4; 5= never). Consumption of olive oil was categorized as the times it was used in a week’s time and specifically as: 0=never; 1=rare; 2 ≤1/weekly; 3= 2 times/weekly; 4=3 to 6; 5=daily. Alcoholic beverages were categorized as: 0≥700 ml/day or 0; 1=600 to 699 ml/day; 2=500 to 599 ml/day; 3=400 to 499 ml/day; 4=300 to 399 ml/day; 5=&lt; 300 ml/day.  </w:t>
      </w:r>
    </w:p>
    <w:p w14:paraId="6FC2CE0A" w14:textId="08FD2CFE" w:rsidR="000E1E27" w:rsidRPr="00475878" w:rsidRDefault="00560E8D" w:rsidP="000E1E27">
      <w:pPr>
        <w:suppressAutoHyphens/>
        <w:spacing w:line="480" w:lineRule="auto"/>
        <w:jc w:val="both"/>
        <w:rPr>
          <w:rFonts w:ascii="Times New Roman" w:eastAsia="Times New Roman" w:hAnsi="Times New Roman"/>
          <w:lang w:eastAsia="ar-SA"/>
        </w:rPr>
      </w:pPr>
      <w:r w:rsidRPr="00475878">
        <w:rPr>
          <w:rFonts w:ascii="Times New Roman" w:eastAsia="Times New Roman" w:hAnsi="Times New Roman"/>
          <w:lang w:eastAsia="ar-SA"/>
        </w:rPr>
        <w:t xml:space="preserve">The </w:t>
      </w:r>
      <w:proofErr w:type="spellStart"/>
      <w:r w:rsidR="00AA4E5A" w:rsidRPr="00475878">
        <w:rPr>
          <w:rFonts w:ascii="Times New Roman" w:eastAsia="Times New Roman" w:hAnsi="Times New Roman"/>
          <w:lang w:eastAsia="ar-SA"/>
        </w:rPr>
        <w:t>aMed</w:t>
      </w:r>
      <w:proofErr w:type="spellEnd"/>
      <w:r w:rsidR="00AA4E5A" w:rsidRPr="00475878">
        <w:rPr>
          <w:rFonts w:ascii="Times New Roman" w:eastAsia="Times New Roman" w:hAnsi="Times New Roman"/>
          <w:lang w:eastAsia="ar-SA"/>
        </w:rPr>
        <w:t xml:space="preserve"> </w:t>
      </w:r>
      <w:r w:rsidRPr="00475878">
        <w:rPr>
          <w:rFonts w:ascii="Times New Roman" w:eastAsia="Times New Roman" w:hAnsi="Times New Roman"/>
          <w:lang w:eastAsia="ar-SA"/>
        </w:rPr>
        <w:t xml:space="preserve">score </w:t>
      </w:r>
      <w:r w:rsidR="00AA4E5A" w:rsidRPr="00475878">
        <w:rPr>
          <w:rFonts w:ascii="Times New Roman" w:eastAsia="Times New Roman" w:hAnsi="Times New Roman"/>
          <w:lang w:eastAsia="ar-SA"/>
        </w:rPr>
        <w:t xml:space="preserve">was </w:t>
      </w:r>
      <w:r w:rsidR="008C7898" w:rsidRPr="00475878">
        <w:rPr>
          <w:rFonts w:ascii="Times New Roman" w:eastAsia="Times New Roman" w:hAnsi="Times New Roman"/>
          <w:lang w:eastAsia="ar-SA"/>
        </w:rPr>
        <w:t xml:space="preserve">divided </w:t>
      </w:r>
      <w:r w:rsidR="000E1E27" w:rsidRPr="00475878">
        <w:rPr>
          <w:rFonts w:ascii="Times New Roman" w:eastAsia="Times New Roman" w:hAnsi="Times New Roman"/>
          <w:lang w:eastAsia="ar-SA"/>
        </w:rPr>
        <w:t xml:space="preserve">into 5 </w:t>
      </w:r>
      <w:r w:rsidR="000A2D3B" w:rsidRPr="00475878">
        <w:rPr>
          <w:rFonts w:ascii="Times New Roman" w:eastAsia="Times New Roman" w:hAnsi="Times New Roman"/>
          <w:lang w:eastAsia="ar-SA"/>
        </w:rPr>
        <w:t>quintiles</w:t>
      </w:r>
      <w:r w:rsidR="000E1E27" w:rsidRPr="00475878">
        <w:rPr>
          <w:rFonts w:ascii="Times New Roman" w:eastAsia="Times New Roman" w:hAnsi="Times New Roman"/>
          <w:lang w:eastAsia="ar-SA"/>
        </w:rPr>
        <w:t xml:space="preserve">: </w:t>
      </w:r>
      <w:proofErr w:type="spellStart"/>
      <w:r w:rsidR="000E1E27" w:rsidRPr="00475878">
        <w:rPr>
          <w:rFonts w:ascii="Times New Roman" w:eastAsia="Times New Roman" w:hAnsi="Times New Roman"/>
          <w:lang w:eastAsia="ar-SA"/>
        </w:rPr>
        <w:t>aMED</w:t>
      </w:r>
      <w:proofErr w:type="spellEnd"/>
      <w:r w:rsidR="000E1E27" w:rsidRPr="00475878">
        <w:rPr>
          <w:rFonts w:ascii="Times New Roman" w:eastAsia="Times New Roman" w:hAnsi="Times New Roman"/>
          <w:lang w:eastAsia="ar-SA"/>
        </w:rPr>
        <w:t xml:space="preserve"> score </w:t>
      </w:r>
      <w:r w:rsidR="000E1E27" w:rsidRPr="00475878">
        <w:rPr>
          <w:rFonts w:ascii="Times New Roman" w:eastAsia="Times New Roman" w:hAnsi="Times New Roman"/>
          <w:u w:val="single"/>
          <w:lang w:eastAsia="ar-SA"/>
        </w:rPr>
        <w:t>&lt;</w:t>
      </w:r>
      <w:r w:rsidR="000E1E27" w:rsidRPr="00475878">
        <w:rPr>
          <w:rFonts w:ascii="Times New Roman" w:eastAsia="Times New Roman" w:hAnsi="Times New Roman"/>
          <w:lang w:eastAsia="ar-SA"/>
        </w:rPr>
        <w:t>2</w:t>
      </w:r>
      <w:r w:rsidR="00475B81" w:rsidRPr="00475878">
        <w:rPr>
          <w:rFonts w:ascii="Times New Roman" w:eastAsia="Times New Roman" w:hAnsi="Times New Roman"/>
          <w:lang w:eastAsia="ar-SA"/>
        </w:rPr>
        <w:t>4</w:t>
      </w:r>
      <w:r w:rsidR="000E1E27" w:rsidRPr="00475878">
        <w:rPr>
          <w:rFonts w:ascii="Times New Roman" w:eastAsia="Times New Roman" w:hAnsi="Times New Roman"/>
          <w:lang w:eastAsia="ar-SA"/>
        </w:rPr>
        <w:t xml:space="preserve"> = Q1, 25-27 = Q2, 28-30 = Q3, 31-32 = Q4 and &gt; 32 =Q5. </w:t>
      </w:r>
      <w:r w:rsidR="000A2D3B" w:rsidRPr="00475878">
        <w:rPr>
          <w:rFonts w:ascii="Times New Roman" w:eastAsia="Times New Roman" w:hAnsi="Times New Roman"/>
          <w:lang w:eastAsia="ar-SA"/>
        </w:rPr>
        <w:t xml:space="preserve">We also modelled </w:t>
      </w:r>
      <w:proofErr w:type="spellStart"/>
      <w:r w:rsidR="000A2D3B" w:rsidRPr="00475878">
        <w:rPr>
          <w:rFonts w:ascii="Times New Roman" w:eastAsia="Times New Roman" w:hAnsi="Times New Roman"/>
          <w:lang w:eastAsia="ar-SA"/>
        </w:rPr>
        <w:t>aMED</w:t>
      </w:r>
      <w:proofErr w:type="spellEnd"/>
      <w:r w:rsidR="000A2D3B" w:rsidRPr="00475878">
        <w:rPr>
          <w:rFonts w:ascii="Times New Roman" w:eastAsia="Times New Roman" w:hAnsi="Times New Roman"/>
          <w:lang w:eastAsia="ar-SA"/>
        </w:rPr>
        <w:t xml:space="preserve"> as continuous using </w:t>
      </w:r>
      <w:r w:rsidRPr="00475878">
        <w:rPr>
          <w:rFonts w:ascii="Times New Roman" w:eastAsia="Times New Roman" w:hAnsi="Times New Roman"/>
          <w:lang w:eastAsia="ar-SA"/>
        </w:rPr>
        <w:t xml:space="preserve">an </w:t>
      </w:r>
      <w:r w:rsidR="000A2D3B" w:rsidRPr="00475878">
        <w:rPr>
          <w:rFonts w:ascii="Times New Roman" w:eastAsia="Times New Roman" w:hAnsi="Times New Roman"/>
          <w:lang w:eastAsia="ar-SA"/>
        </w:rPr>
        <w:t xml:space="preserve">increase in one SD (i.e. 5 points). </w:t>
      </w:r>
    </w:p>
    <w:p w14:paraId="1896EBC0" w14:textId="77777777" w:rsidR="00543E8F" w:rsidRPr="00475878" w:rsidRDefault="00543E8F" w:rsidP="0035618C">
      <w:pPr>
        <w:suppressAutoHyphens/>
        <w:spacing w:line="480" w:lineRule="auto"/>
        <w:rPr>
          <w:rFonts w:ascii="Times New Roman" w:eastAsia="Times New Roman" w:hAnsi="Times New Roman"/>
          <w:b/>
          <w:i/>
          <w:lang w:eastAsia="ar-SA"/>
        </w:rPr>
      </w:pPr>
    </w:p>
    <w:p w14:paraId="71E02FD2" w14:textId="77777777" w:rsidR="00510AB7" w:rsidRPr="00475878" w:rsidRDefault="00510AB7" w:rsidP="00F06D8E">
      <w:pPr>
        <w:suppressAutoHyphens/>
        <w:spacing w:line="480" w:lineRule="auto"/>
        <w:jc w:val="both"/>
        <w:rPr>
          <w:rFonts w:ascii="Times New Roman" w:eastAsia="Times New Roman" w:hAnsi="Times New Roman"/>
          <w:b/>
          <w:i/>
          <w:lang w:eastAsia="ar-SA"/>
        </w:rPr>
      </w:pPr>
      <w:r w:rsidRPr="00475878">
        <w:rPr>
          <w:rFonts w:ascii="Times New Roman" w:eastAsia="Times New Roman" w:hAnsi="Times New Roman"/>
          <w:b/>
          <w:i/>
          <w:lang w:eastAsia="ar-SA"/>
        </w:rPr>
        <w:t>Assessment of knee OA outcomes</w:t>
      </w:r>
    </w:p>
    <w:p w14:paraId="75788036" w14:textId="01D9A454" w:rsidR="002B0F15" w:rsidRPr="00475878" w:rsidRDefault="00E25BCD" w:rsidP="002B0F15">
      <w:pPr>
        <w:suppressAutoHyphens/>
        <w:spacing w:line="480" w:lineRule="auto"/>
        <w:jc w:val="both"/>
        <w:rPr>
          <w:rFonts w:ascii="Times New Roman" w:eastAsia="Times New Roman" w:hAnsi="Times New Roman"/>
          <w:lang w:eastAsia="ar-SA"/>
        </w:rPr>
      </w:pPr>
      <w:r w:rsidRPr="00475878">
        <w:rPr>
          <w:rFonts w:ascii="Times New Roman" w:eastAsia="Times New Roman" w:hAnsi="Times New Roman"/>
          <w:lang w:eastAsia="ar-SA"/>
        </w:rPr>
        <w:t xml:space="preserve">At baseline and during follow-up examinations, </w:t>
      </w:r>
      <w:r w:rsidR="008F73D0" w:rsidRPr="00475878">
        <w:rPr>
          <w:rFonts w:ascii="Times New Roman" w:eastAsia="Times New Roman" w:hAnsi="Times New Roman"/>
          <w:lang w:eastAsia="ar-SA"/>
        </w:rPr>
        <w:t>people</w:t>
      </w:r>
      <w:r w:rsidRPr="00475878">
        <w:rPr>
          <w:rFonts w:ascii="Times New Roman" w:eastAsia="Times New Roman" w:hAnsi="Times New Roman"/>
          <w:lang w:eastAsia="ar-SA"/>
        </w:rPr>
        <w:t xml:space="preserve"> </w:t>
      </w:r>
      <w:r w:rsidR="002B0F15" w:rsidRPr="00475878">
        <w:rPr>
          <w:rFonts w:ascii="Times New Roman" w:eastAsia="Times New Roman" w:hAnsi="Times New Roman"/>
          <w:lang w:eastAsia="ar-SA"/>
        </w:rPr>
        <w:t>had full knee assessments which included</w:t>
      </w:r>
      <w:r w:rsidR="00535492" w:rsidRPr="00475878">
        <w:rPr>
          <w:rFonts w:ascii="Times New Roman" w:eastAsia="Times New Roman" w:hAnsi="Times New Roman"/>
          <w:lang w:eastAsia="ar-SA"/>
        </w:rPr>
        <w:t xml:space="preserve"> both a clinical and radiographic examination.</w:t>
      </w:r>
      <w:r w:rsidR="00B95183" w:rsidRPr="00475878">
        <w:rPr>
          <w:rFonts w:ascii="Times New Roman" w:eastAsia="Times New Roman" w:hAnsi="Times New Roman"/>
          <w:lang w:eastAsia="ar-SA"/>
        </w:rPr>
        <w:t xml:space="preserve"> </w:t>
      </w:r>
      <w:r w:rsidR="008F73D0" w:rsidRPr="00475878">
        <w:rPr>
          <w:rFonts w:ascii="Times New Roman" w:eastAsia="Times New Roman" w:hAnsi="Times New Roman"/>
          <w:lang w:eastAsia="ar-SA"/>
        </w:rPr>
        <w:t>Individuals</w:t>
      </w:r>
      <w:r w:rsidR="00B95183" w:rsidRPr="00475878">
        <w:rPr>
          <w:rFonts w:ascii="Times New Roman" w:eastAsia="Times New Roman" w:hAnsi="Times New Roman"/>
          <w:lang w:eastAsia="ar-SA"/>
        </w:rPr>
        <w:t xml:space="preserve"> with knee replacement at baseline were removed </w:t>
      </w:r>
      <w:r w:rsidR="00505305" w:rsidRPr="00475878">
        <w:rPr>
          <w:rFonts w:ascii="Times New Roman" w:eastAsia="Times New Roman" w:hAnsi="Times New Roman"/>
          <w:lang w:eastAsia="ar-SA"/>
        </w:rPr>
        <w:t>from</w:t>
      </w:r>
      <w:r w:rsidR="00B95183" w:rsidRPr="00475878">
        <w:rPr>
          <w:rFonts w:ascii="Times New Roman" w:eastAsia="Times New Roman" w:hAnsi="Times New Roman"/>
          <w:lang w:eastAsia="ar-SA"/>
        </w:rPr>
        <w:t xml:space="preserve"> </w:t>
      </w:r>
      <w:r w:rsidR="00560E8D" w:rsidRPr="00475878">
        <w:rPr>
          <w:rFonts w:ascii="Times New Roman" w:eastAsia="Times New Roman" w:hAnsi="Times New Roman"/>
          <w:lang w:eastAsia="ar-SA"/>
        </w:rPr>
        <w:t>analyses</w:t>
      </w:r>
      <w:r w:rsidR="00EF40C2" w:rsidRPr="00475878">
        <w:rPr>
          <w:rFonts w:ascii="Times New Roman" w:eastAsia="Times New Roman" w:hAnsi="Times New Roman"/>
          <w:lang w:eastAsia="ar-SA"/>
        </w:rPr>
        <w:t>.</w:t>
      </w:r>
      <w:r w:rsidR="00560E8D" w:rsidRPr="00475878">
        <w:rPr>
          <w:rFonts w:ascii="Times New Roman" w:eastAsia="Times New Roman" w:hAnsi="Times New Roman"/>
          <w:lang w:eastAsia="ar-SA"/>
        </w:rPr>
        <w:t xml:space="preserve"> </w:t>
      </w:r>
      <w:r w:rsidR="00535492" w:rsidRPr="00475878">
        <w:rPr>
          <w:rFonts w:ascii="Times New Roman" w:eastAsia="Times New Roman" w:hAnsi="Times New Roman"/>
          <w:lang w:eastAsia="ar-SA"/>
        </w:rPr>
        <w:t>A</w:t>
      </w:r>
      <w:r w:rsidR="002B0F15" w:rsidRPr="00475878">
        <w:rPr>
          <w:rFonts w:ascii="Times New Roman" w:eastAsia="Times New Roman" w:hAnsi="Times New Roman"/>
          <w:lang w:eastAsia="ar-SA"/>
        </w:rPr>
        <w:t xml:space="preserve"> fixed flexion posterior–anterior radiograph, which was read centrally for </w:t>
      </w:r>
      <w:proofErr w:type="spellStart"/>
      <w:r w:rsidR="002B0F15" w:rsidRPr="00475878">
        <w:rPr>
          <w:rFonts w:ascii="Times New Roman" w:eastAsia="Times New Roman" w:hAnsi="Times New Roman"/>
          <w:lang w:eastAsia="ar-SA"/>
        </w:rPr>
        <w:t>Kellgren</w:t>
      </w:r>
      <w:proofErr w:type="spellEnd"/>
      <w:r w:rsidR="002B0F15" w:rsidRPr="00475878">
        <w:rPr>
          <w:rFonts w:ascii="Times New Roman" w:eastAsia="Times New Roman" w:hAnsi="Times New Roman"/>
          <w:lang w:eastAsia="ar-SA"/>
        </w:rPr>
        <w:t xml:space="preserve"> and Lawrence (KL) grade</w:t>
      </w:r>
      <w:r w:rsidR="001945CA" w:rsidRPr="00475878">
        <w:rPr>
          <w:rFonts w:ascii="Times New Roman" w:eastAsia="Times New Roman" w:hAnsi="Times New Roman"/>
          <w:lang w:eastAsia="ar-SA"/>
        </w:rPr>
        <w:t>, was made for all the participants</w:t>
      </w:r>
      <w:r w:rsidR="002B0F15" w:rsidRPr="00475878">
        <w:rPr>
          <w:rFonts w:ascii="Times New Roman" w:eastAsia="Times New Roman" w:hAnsi="Times New Roman"/>
          <w:lang w:eastAsia="ar-SA"/>
        </w:rPr>
        <w:t xml:space="preserve">. In addition, participants were </w:t>
      </w:r>
      <w:r w:rsidRPr="00475878">
        <w:rPr>
          <w:rFonts w:ascii="Times New Roman" w:eastAsia="Times New Roman" w:hAnsi="Times New Roman"/>
          <w:lang w:eastAsia="ar-SA"/>
        </w:rPr>
        <w:t xml:space="preserve">asked </w:t>
      </w:r>
      <w:r w:rsidR="00256EF4" w:rsidRPr="00475878">
        <w:rPr>
          <w:rFonts w:ascii="Times New Roman" w:eastAsia="Times New Roman" w:hAnsi="Times New Roman"/>
          <w:lang w:eastAsia="ar-SA"/>
        </w:rPr>
        <w:t>regarding</w:t>
      </w:r>
      <w:r w:rsidRPr="00475878">
        <w:rPr>
          <w:rFonts w:ascii="Times New Roman" w:eastAsia="Times New Roman" w:hAnsi="Times New Roman"/>
          <w:lang w:eastAsia="ar-SA"/>
        </w:rPr>
        <w:t xml:space="preserve"> knee pain</w:t>
      </w:r>
      <w:r w:rsidR="00256EF4" w:rsidRPr="00475878">
        <w:rPr>
          <w:rFonts w:ascii="Times New Roman" w:eastAsia="Times New Roman" w:hAnsi="Times New Roman"/>
          <w:lang w:eastAsia="ar-SA"/>
        </w:rPr>
        <w:t>,</w:t>
      </w:r>
      <w:r w:rsidRPr="00475878">
        <w:rPr>
          <w:rFonts w:ascii="Times New Roman" w:eastAsia="Times New Roman" w:hAnsi="Times New Roman"/>
          <w:lang w:eastAsia="ar-SA"/>
        </w:rPr>
        <w:t xml:space="preserve"> the following question: ‘During the past 30 days, have you had pain, aching, or stiffness in your right/left knee on most days?’. </w:t>
      </w:r>
      <w:r w:rsidR="00505305" w:rsidRPr="00475878">
        <w:rPr>
          <w:rFonts w:ascii="Times New Roman" w:eastAsia="Times New Roman" w:hAnsi="Times New Roman"/>
          <w:lang w:eastAsia="ar-SA"/>
        </w:rPr>
        <w:t>K</w:t>
      </w:r>
      <w:r w:rsidRPr="00475878">
        <w:rPr>
          <w:rFonts w:ascii="Times New Roman" w:eastAsia="Times New Roman" w:hAnsi="Times New Roman"/>
          <w:lang w:eastAsia="ar-SA"/>
        </w:rPr>
        <w:t>nee</w:t>
      </w:r>
      <w:r w:rsidR="00690822" w:rsidRPr="00475878">
        <w:rPr>
          <w:rFonts w:ascii="Times New Roman" w:eastAsia="Times New Roman" w:hAnsi="Times New Roman"/>
          <w:lang w:eastAsia="ar-SA"/>
        </w:rPr>
        <w:t xml:space="preserve"> </w:t>
      </w:r>
      <w:r w:rsidR="002B0F15" w:rsidRPr="00475878">
        <w:rPr>
          <w:rFonts w:ascii="Times New Roman" w:eastAsia="Times New Roman" w:hAnsi="Times New Roman"/>
          <w:lang w:eastAsia="ar-SA"/>
        </w:rPr>
        <w:t xml:space="preserve">pain </w:t>
      </w:r>
      <w:r w:rsidR="00B65016" w:rsidRPr="00475878">
        <w:rPr>
          <w:rFonts w:ascii="Times New Roman" w:eastAsia="Times New Roman" w:hAnsi="Times New Roman"/>
          <w:lang w:eastAsia="ar-SA"/>
        </w:rPr>
        <w:t>was also</w:t>
      </w:r>
      <w:r w:rsidR="002B0F15" w:rsidRPr="00475878">
        <w:rPr>
          <w:rFonts w:ascii="Times New Roman" w:eastAsia="Times New Roman" w:hAnsi="Times New Roman"/>
          <w:lang w:eastAsia="ar-SA"/>
        </w:rPr>
        <w:t xml:space="preserve"> </w:t>
      </w:r>
      <w:r w:rsidRPr="00475878">
        <w:rPr>
          <w:rFonts w:ascii="Times New Roman" w:eastAsia="Times New Roman" w:hAnsi="Times New Roman"/>
          <w:lang w:eastAsia="ar-SA"/>
        </w:rPr>
        <w:t>assessed using the WOMAC</w:t>
      </w:r>
      <w:r w:rsidR="00256EF4" w:rsidRPr="00475878">
        <w:rPr>
          <w:rFonts w:ascii="Times New Roman" w:eastAsia="Times New Roman" w:hAnsi="Times New Roman"/>
          <w:lang w:eastAsia="ar-SA"/>
        </w:rPr>
        <w:t xml:space="preserve"> (Western Ontario and McMaster Universities Osteoarthritis Index)</w:t>
      </w:r>
      <w:r w:rsidRPr="00475878">
        <w:rPr>
          <w:rFonts w:ascii="Times New Roman" w:eastAsia="Times New Roman" w:hAnsi="Times New Roman"/>
          <w:lang w:eastAsia="ar-SA"/>
        </w:rPr>
        <w:t xml:space="preserve"> pain subscale</w:t>
      </w:r>
      <w:r w:rsidR="00256EF4" w:rsidRPr="00475878">
        <w:rPr>
          <w:rFonts w:ascii="Times New Roman" w:eastAsia="Times New Roman" w:hAnsi="Times New Roman"/>
          <w:lang w:eastAsia="ar-SA"/>
        </w:rPr>
        <w:t>. This scale ranges</w:t>
      </w:r>
      <w:r w:rsidRPr="00475878">
        <w:rPr>
          <w:rFonts w:ascii="Times New Roman" w:eastAsia="Times New Roman" w:hAnsi="Times New Roman"/>
          <w:lang w:eastAsia="ar-SA"/>
        </w:rPr>
        <w:t xml:space="preserve"> from 0 (</w:t>
      </w:r>
      <w:r w:rsidR="00256EF4" w:rsidRPr="00475878">
        <w:rPr>
          <w:rFonts w:ascii="Times New Roman" w:eastAsia="Times New Roman" w:hAnsi="Times New Roman"/>
          <w:lang w:eastAsia="ar-SA"/>
        </w:rPr>
        <w:t>absence of</w:t>
      </w:r>
      <w:r w:rsidRPr="00475878">
        <w:rPr>
          <w:rFonts w:ascii="Times New Roman" w:eastAsia="Times New Roman" w:hAnsi="Times New Roman"/>
          <w:lang w:eastAsia="ar-SA"/>
        </w:rPr>
        <w:t xml:space="preserve"> pain) to 20 (</w:t>
      </w:r>
      <w:r w:rsidR="00256EF4" w:rsidRPr="00475878">
        <w:rPr>
          <w:rFonts w:ascii="Times New Roman" w:eastAsia="Times New Roman" w:hAnsi="Times New Roman"/>
          <w:lang w:eastAsia="ar-SA"/>
        </w:rPr>
        <w:t>highest</w:t>
      </w:r>
      <w:r w:rsidRPr="00475878">
        <w:rPr>
          <w:rFonts w:ascii="Times New Roman" w:eastAsia="Times New Roman" w:hAnsi="Times New Roman"/>
          <w:lang w:eastAsia="ar-SA"/>
        </w:rPr>
        <w:t xml:space="preserve"> pain) points. </w:t>
      </w:r>
      <w:r w:rsidR="002B0F15" w:rsidRPr="00475878">
        <w:rPr>
          <w:rFonts w:ascii="Times New Roman" w:eastAsia="Times New Roman" w:hAnsi="Times New Roman"/>
          <w:lang w:eastAsia="ar-SA"/>
        </w:rPr>
        <w:t xml:space="preserve">  </w:t>
      </w:r>
    </w:p>
    <w:p w14:paraId="7CF411BD" w14:textId="77777777" w:rsidR="00E70879" w:rsidRPr="00475878" w:rsidRDefault="00E70879" w:rsidP="00E25BCD">
      <w:pPr>
        <w:suppressAutoHyphens/>
        <w:spacing w:line="480" w:lineRule="auto"/>
        <w:jc w:val="both"/>
        <w:rPr>
          <w:rFonts w:ascii="Times New Roman" w:eastAsia="Times New Roman" w:hAnsi="Times New Roman"/>
          <w:lang w:eastAsia="ar-SA"/>
        </w:rPr>
      </w:pPr>
    </w:p>
    <w:p w14:paraId="6300326B" w14:textId="27E6589F" w:rsidR="008F73D0" w:rsidRPr="00475878" w:rsidRDefault="00560E8D" w:rsidP="00E25BCD">
      <w:pPr>
        <w:suppressAutoHyphens/>
        <w:spacing w:line="480" w:lineRule="auto"/>
        <w:jc w:val="both"/>
        <w:rPr>
          <w:rFonts w:ascii="Times New Roman" w:eastAsia="Times New Roman" w:hAnsi="Times New Roman"/>
          <w:lang w:eastAsia="ar-SA"/>
        </w:rPr>
      </w:pPr>
      <w:bookmarkStart w:id="1" w:name="_Hlk518217853"/>
      <w:r w:rsidRPr="00475878">
        <w:rPr>
          <w:rFonts w:ascii="Times New Roman" w:eastAsia="Times New Roman" w:hAnsi="Times New Roman"/>
          <w:lang w:eastAsia="ar-SA"/>
        </w:rPr>
        <w:t>In the present study the following</w:t>
      </w:r>
      <w:r w:rsidR="008F73D0" w:rsidRPr="00475878">
        <w:rPr>
          <w:rFonts w:ascii="Times New Roman" w:eastAsia="Times New Roman" w:hAnsi="Times New Roman"/>
          <w:lang w:eastAsia="ar-SA"/>
        </w:rPr>
        <w:t xml:space="preserve"> </w:t>
      </w:r>
      <w:r w:rsidR="002B0F15" w:rsidRPr="00475878">
        <w:rPr>
          <w:rFonts w:ascii="Times New Roman" w:eastAsia="Times New Roman" w:hAnsi="Times New Roman"/>
          <w:lang w:eastAsia="ar-SA"/>
        </w:rPr>
        <w:t>knee outcomes</w:t>
      </w:r>
      <w:r w:rsidRPr="00475878">
        <w:rPr>
          <w:rFonts w:ascii="Times New Roman" w:eastAsia="Times New Roman" w:hAnsi="Times New Roman"/>
          <w:lang w:eastAsia="ar-SA"/>
        </w:rPr>
        <w:t xml:space="preserve"> were considered</w:t>
      </w:r>
      <w:r w:rsidR="002B0F15" w:rsidRPr="00475878">
        <w:rPr>
          <w:rFonts w:ascii="Times New Roman" w:eastAsia="Times New Roman" w:hAnsi="Times New Roman"/>
          <w:lang w:eastAsia="ar-SA"/>
        </w:rPr>
        <w:t xml:space="preserve">: </w:t>
      </w:r>
      <w:r w:rsidR="008F73D0" w:rsidRPr="00475878">
        <w:rPr>
          <w:rFonts w:ascii="Times New Roman" w:eastAsia="Times New Roman" w:hAnsi="Times New Roman"/>
          <w:lang w:eastAsia="ar-SA"/>
        </w:rPr>
        <w:t xml:space="preserve">(1) </w:t>
      </w:r>
      <w:r w:rsidR="00E25BCD" w:rsidRPr="00475878">
        <w:rPr>
          <w:rFonts w:ascii="Times New Roman" w:eastAsia="Times New Roman" w:hAnsi="Times New Roman"/>
          <w:lang w:eastAsia="ar-SA"/>
        </w:rPr>
        <w:t xml:space="preserve">incident </w:t>
      </w:r>
      <w:bookmarkEnd w:id="1"/>
      <w:r w:rsidR="00E25BCD" w:rsidRPr="00475878">
        <w:rPr>
          <w:rFonts w:ascii="Times New Roman" w:eastAsia="Times New Roman" w:hAnsi="Times New Roman"/>
          <w:lang w:eastAsia="ar-SA"/>
        </w:rPr>
        <w:t xml:space="preserve"> ROA</w:t>
      </w:r>
      <w:r w:rsidR="00C1232F" w:rsidRPr="00475878">
        <w:rPr>
          <w:rFonts w:ascii="Times New Roman" w:eastAsia="Times New Roman" w:hAnsi="Times New Roman"/>
          <w:lang w:eastAsia="ar-SA"/>
        </w:rPr>
        <w:t xml:space="preserve"> (radiographical osteoarthritis),</w:t>
      </w:r>
      <w:r w:rsidR="00E25BCD" w:rsidRPr="00475878">
        <w:rPr>
          <w:rFonts w:ascii="Times New Roman" w:eastAsia="Times New Roman" w:hAnsi="Times New Roman"/>
          <w:lang w:eastAsia="ar-SA"/>
        </w:rPr>
        <w:t xml:space="preserve"> if a</w:t>
      </w:r>
      <w:r w:rsidR="00C1232F" w:rsidRPr="00475878">
        <w:rPr>
          <w:rFonts w:ascii="Times New Roman" w:eastAsia="Times New Roman" w:hAnsi="Times New Roman"/>
          <w:lang w:eastAsia="ar-SA"/>
        </w:rPr>
        <w:t xml:space="preserve"> </w:t>
      </w:r>
      <w:r w:rsidR="00E25BCD" w:rsidRPr="00475878">
        <w:rPr>
          <w:rFonts w:ascii="Times New Roman" w:eastAsia="Times New Roman" w:hAnsi="Times New Roman"/>
          <w:lang w:eastAsia="ar-SA"/>
        </w:rPr>
        <w:t>knee developed a</w:t>
      </w:r>
      <w:r w:rsidR="00690822" w:rsidRPr="00475878">
        <w:rPr>
          <w:rFonts w:ascii="Times New Roman" w:eastAsia="Times New Roman" w:hAnsi="Times New Roman"/>
          <w:lang w:eastAsia="ar-SA"/>
        </w:rPr>
        <w:t xml:space="preserve"> </w:t>
      </w:r>
      <w:r w:rsidR="00E25BCD" w:rsidRPr="00475878">
        <w:rPr>
          <w:rFonts w:ascii="Times New Roman" w:eastAsia="Times New Roman" w:hAnsi="Times New Roman"/>
          <w:lang w:eastAsia="ar-SA"/>
        </w:rPr>
        <w:t>KL grade ≥2 at follow-up</w:t>
      </w:r>
      <w:r w:rsidR="003353A2" w:rsidRPr="00475878">
        <w:rPr>
          <w:rFonts w:ascii="Times New Roman" w:eastAsia="Times New Roman" w:hAnsi="Times New Roman"/>
          <w:lang w:eastAsia="ar-SA"/>
        </w:rPr>
        <w:t xml:space="preserve"> and was not present at baseline</w:t>
      </w:r>
      <w:r w:rsidR="00E25BCD" w:rsidRPr="00475878">
        <w:rPr>
          <w:rFonts w:ascii="Times New Roman" w:eastAsia="Times New Roman" w:hAnsi="Times New Roman"/>
          <w:lang w:eastAsia="ar-SA"/>
        </w:rPr>
        <w:t xml:space="preserve">, (2) </w:t>
      </w:r>
      <w:bookmarkStart w:id="2" w:name="_Hlk518218532"/>
      <w:proofErr w:type="spellStart"/>
      <w:r w:rsidR="00E25BCD" w:rsidRPr="00475878">
        <w:rPr>
          <w:rFonts w:ascii="Times New Roman" w:eastAsia="Times New Roman" w:hAnsi="Times New Roman"/>
          <w:lang w:eastAsia="ar-SA"/>
        </w:rPr>
        <w:t>SxOA</w:t>
      </w:r>
      <w:proofErr w:type="spellEnd"/>
      <w:r w:rsidR="00C1232F" w:rsidRPr="00475878">
        <w:rPr>
          <w:rFonts w:ascii="Times New Roman" w:eastAsia="Times New Roman" w:hAnsi="Times New Roman"/>
          <w:lang w:eastAsia="ar-SA"/>
        </w:rPr>
        <w:t xml:space="preserve"> (symptomatic osteoarthritis)</w:t>
      </w:r>
      <w:r w:rsidR="00E25BCD" w:rsidRPr="00475878">
        <w:rPr>
          <w:rFonts w:ascii="Times New Roman" w:eastAsia="Times New Roman" w:hAnsi="Times New Roman"/>
          <w:lang w:eastAsia="ar-SA"/>
        </w:rPr>
        <w:t>,</w:t>
      </w:r>
      <w:r w:rsidR="00C1232F" w:rsidRPr="00475878">
        <w:rPr>
          <w:rFonts w:ascii="Times New Roman" w:eastAsia="Times New Roman" w:hAnsi="Times New Roman"/>
          <w:lang w:eastAsia="ar-SA"/>
        </w:rPr>
        <w:t xml:space="preserve"> defined as</w:t>
      </w:r>
      <w:r w:rsidR="00E25BCD" w:rsidRPr="00475878">
        <w:rPr>
          <w:rFonts w:ascii="Times New Roman" w:eastAsia="Times New Roman" w:hAnsi="Times New Roman"/>
          <w:lang w:eastAsia="ar-SA"/>
        </w:rPr>
        <w:t xml:space="preserve"> new onset of a combination</w:t>
      </w:r>
      <w:r w:rsidR="00690822" w:rsidRPr="00475878">
        <w:rPr>
          <w:rFonts w:ascii="Times New Roman" w:eastAsia="Times New Roman" w:hAnsi="Times New Roman"/>
          <w:lang w:eastAsia="ar-SA"/>
        </w:rPr>
        <w:t xml:space="preserve"> </w:t>
      </w:r>
      <w:r w:rsidR="00E25BCD" w:rsidRPr="00475878">
        <w:rPr>
          <w:rFonts w:ascii="Times New Roman" w:eastAsia="Times New Roman" w:hAnsi="Times New Roman"/>
          <w:lang w:eastAsia="ar-SA"/>
        </w:rPr>
        <w:t>of painful knee</w:t>
      </w:r>
      <w:r w:rsidR="00C1232F" w:rsidRPr="00475878">
        <w:rPr>
          <w:rFonts w:ascii="Times New Roman" w:eastAsia="Times New Roman" w:hAnsi="Times New Roman"/>
          <w:lang w:eastAsia="ar-SA"/>
        </w:rPr>
        <w:t xml:space="preserve"> plus</w:t>
      </w:r>
      <w:r w:rsidR="0028017E" w:rsidRPr="00475878">
        <w:rPr>
          <w:rFonts w:ascii="Times New Roman" w:eastAsia="Times New Roman" w:hAnsi="Times New Roman"/>
          <w:lang w:eastAsia="ar-SA"/>
        </w:rPr>
        <w:t xml:space="preserve"> </w:t>
      </w:r>
      <w:r w:rsidR="0028017E" w:rsidRPr="00475878">
        <w:rPr>
          <w:rFonts w:ascii="Times New Roman" w:eastAsia="Times New Roman" w:hAnsi="Times New Roman"/>
          <w:lang w:eastAsia="ar-SA"/>
        </w:rPr>
        <w:lastRenderedPageBreak/>
        <w:t>(determined using the answer yes to the following question: “During the past 30 days, have you had pain, aching, or stiffness in your right/left knee on most days?”) together</w:t>
      </w:r>
      <w:r w:rsidR="00C1232F" w:rsidRPr="00475878">
        <w:rPr>
          <w:rFonts w:ascii="Times New Roman" w:eastAsia="Times New Roman" w:hAnsi="Times New Roman"/>
          <w:lang w:eastAsia="ar-SA"/>
        </w:rPr>
        <w:t xml:space="preserve"> the presence of</w:t>
      </w:r>
      <w:r w:rsidR="00E25BCD" w:rsidRPr="00475878">
        <w:rPr>
          <w:rFonts w:ascii="Times New Roman" w:eastAsia="Times New Roman" w:hAnsi="Times New Roman"/>
          <w:lang w:eastAsia="ar-SA"/>
        </w:rPr>
        <w:t xml:space="preserve"> ROA</w:t>
      </w:r>
      <w:bookmarkEnd w:id="2"/>
      <w:r w:rsidR="0028017E" w:rsidRPr="00475878">
        <w:rPr>
          <w:rFonts w:ascii="Times New Roman" w:eastAsia="Times New Roman" w:hAnsi="Times New Roman"/>
          <w:lang w:eastAsia="ar-SA"/>
        </w:rPr>
        <w:t xml:space="preserve">. Both these criteria should be present at the same site </w:t>
      </w:r>
      <w:r w:rsidR="00E25BCD" w:rsidRPr="00475878">
        <w:rPr>
          <w:rFonts w:ascii="Times New Roman" w:eastAsia="Times New Roman" w:hAnsi="Times New Roman"/>
          <w:lang w:eastAsia="ar-SA"/>
        </w:rPr>
        <w:t xml:space="preserve">and (3) </w:t>
      </w:r>
      <w:bookmarkStart w:id="3" w:name="_Hlk518217871"/>
      <w:r w:rsidR="00E25BCD" w:rsidRPr="00475878">
        <w:rPr>
          <w:rFonts w:ascii="Times New Roman" w:eastAsia="Times New Roman" w:hAnsi="Times New Roman"/>
          <w:lang w:eastAsia="ar-SA"/>
        </w:rPr>
        <w:t>knee pain worsening</w:t>
      </w:r>
      <w:bookmarkEnd w:id="3"/>
      <w:r w:rsidR="00E25BCD" w:rsidRPr="00475878">
        <w:rPr>
          <w:rFonts w:ascii="Times New Roman" w:eastAsia="Times New Roman" w:hAnsi="Times New Roman"/>
          <w:lang w:eastAsia="ar-SA"/>
        </w:rPr>
        <w:t>,</w:t>
      </w:r>
      <w:r w:rsidR="00690822" w:rsidRPr="00475878">
        <w:rPr>
          <w:rFonts w:ascii="Times New Roman" w:eastAsia="Times New Roman" w:hAnsi="Times New Roman"/>
          <w:lang w:eastAsia="ar-SA"/>
        </w:rPr>
        <w:t xml:space="preserve"> </w:t>
      </w:r>
      <w:r w:rsidR="00C1232F" w:rsidRPr="00475878">
        <w:rPr>
          <w:rFonts w:ascii="Times New Roman" w:eastAsia="Times New Roman" w:hAnsi="Times New Roman"/>
          <w:lang w:eastAsia="ar-SA"/>
        </w:rPr>
        <w:t xml:space="preserve">i.e. </w:t>
      </w:r>
      <w:r w:rsidR="00E25BCD" w:rsidRPr="00475878">
        <w:rPr>
          <w:rFonts w:ascii="Times New Roman" w:eastAsia="Times New Roman" w:hAnsi="Times New Roman"/>
          <w:lang w:eastAsia="ar-SA"/>
        </w:rPr>
        <w:t xml:space="preserve"> WOMAC pain score difference of a knee between baseline</w:t>
      </w:r>
      <w:r w:rsidR="00690822" w:rsidRPr="00475878">
        <w:rPr>
          <w:rFonts w:ascii="Times New Roman" w:eastAsia="Times New Roman" w:hAnsi="Times New Roman"/>
          <w:lang w:eastAsia="ar-SA"/>
        </w:rPr>
        <w:t xml:space="preserve"> </w:t>
      </w:r>
      <w:r w:rsidR="00E25BCD" w:rsidRPr="00475878">
        <w:rPr>
          <w:rFonts w:ascii="Times New Roman" w:eastAsia="Times New Roman" w:hAnsi="Times New Roman"/>
          <w:lang w:eastAsia="ar-SA"/>
        </w:rPr>
        <w:t>and each annual exam ≥14%</w:t>
      </w:r>
      <w:r w:rsidR="00916C67" w:rsidRPr="00475878">
        <w:rPr>
          <w:rFonts w:ascii="Times New Roman" w:eastAsia="Times New Roman" w:hAnsi="Times New Roman"/>
          <w:lang w:eastAsia="ar-SA"/>
        </w:rPr>
        <w:t xml:space="preserve"> or the onset of</w:t>
      </w:r>
      <w:r w:rsidR="008F73D0" w:rsidRPr="00475878">
        <w:rPr>
          <w:rFonts w:ascii="Times New Roman" w:eastAsia="Times New Roman" w:hAnsi="Times New Roman"/>
          <w:lang w:eastAsia="ar-SA"/>
        </w:rPr>
        <w:t xml:space="preserve"> any</w:t>
      </w:r>
      <w:r w:rsidR="00916C67" w:rsidRPr="00475878">
        <w:rPr>
          <w:rFonts w:ascii="Times New Roman" w:eastAsia="Times New Roman" w:hAnsi="Times New Roman"/>
          <w:lang w:eastAsia="ar-SA"/>
        </w:rPr>
        <w:t xml:space="preserve"> pain during follow-up in people having zero at baseline</w:t>
      </w:r>
      <w:r w:rsidR="003C03E2" w:rsidRPr="00475878">
        <w:rPr>
          <w:rFonts w:ascii="Times New Roman" w:eastAsia="Times New Roman" w:hAnsi="Times New Roman"/>
          <w:lang w:eastAsia="ar-SA"/>
        </w:rPr>
        <w:t xml:space="preserve"> in </w:t>
      </w:r>
      <w:r w:rsidR="008F73D0" w:rsidRPr="00475878">
        <w:rPr>
          <w:rFonts w:ascii="Times New Roman" w:eastAsia="Times New Roman" w:hAnsi="Times New Roman"/>
          <w:lang w:eastAsia="ar-SA"/>
        </w:rPr>
        <w:t>agreement</w:t>
      </w:r>
      <w:r w:rsidR="003C03E2" w:rsidRPr="00475878">
        <w:rPr>
          <w:rFonts w:ascii="Times New Roman" w:eastAsia="Times New Roman" w:hAnsi="Times New Roman"/>
          <w:lang w:eastAsia="ar-SA"/>
        </w:rPr>
        <w:t xml:space="preserve"> with previous research</w:t>
      </w:r>
      <w:r w:rsidR="008F73D0" w:rsidRPr="00475878">
        <w:rPr>
          <w:rFonts w:ascii="Times New Roman" w:eastAsia="Times New Roman" w:hAnsi="Times New Roman"/>
          <w:lang w:eastAsia="ar-SA"/>
        </w:rPr>
        <w:t xml:space="preserve"> regarding this topic</w:t>
      </w:r>
      <w:r w:rsidR="00916C67" w:rsidRPr="00475878">
        <w:rPr>
          <w:rFonts w:ascii="Times New Roman" w:eastAsia="Times New Roman" w:hAnsi="Times New Roman"/>
          <w:lang w:eastAsia="ar-SA"/>
        </w:rPr>
        <w:t>.</w:t>
      </w:r>
      <w:r w:rsidR="00916C67" w:rsidRPr="00475878">
        <w:rPr>
          <w:rFonts w:ascii="Times New Roman" w:eastAsia="Times New Roman" w:hAnsi="Times New Roman"/>
          <w:lang w:eastAsia="ar-SA"/>
        </w:rPr>
        <w:fldChar w:fldCharType="begin">
          <w:fldData xml:space="preserve">PEVuZE5vdGU+PENpdGU+PEF1dGhvcj5BbmdzdDwvQXV0aG9yPjxZZWFyPjIwMDI8L1llYXI+PFJl
Y051bT4zOTc4PC9SZWNOdW0+PERpc3BsYXlUZXh0PlsxOC0yMF08L0Rpc3BsYXlUZXh0PjxyZWNv
cmQ+PHJlYy1udW1iZXI+Mzk3ODwvcmVjLW51bWJlcj48Zm9yZWlnbi1rZXlzPjxrZXkgYXBwPSJF
TiIgZGItaWQ9InQyd2FkZmZ6MHRkZmFuZTI1cmI1MGV6dGU5end0ZHdwc2VmdCI+Mzk3ODwva2V5
PjwvZm9yZWlnbi1rZXlzPjxyZWYtdHlwZSBuYW1lPSJKb3VybmFsIEFydGljbGUiPjE3PC9yZWYt
dHlwZT48Y29udHJpYnV0b3JzPjxhdXRob3JzPjxhdXRob3I+QW5nc3QsIEYuPC9hdXRob3I+PGF1
dGhvcj5BZXNjaGxpbWFubiwgQS48L2F1dGhvcj48YXV0aG9yPk1pY2hlbCwgQi4gQS48L2F1dGhv
cj48YXV0aG9yPlN0dWNraSwgRy48L2F1dGhvcj48L2F1dGhvcnM+PC9jb250cmlidXRvcnM+PGF1
dGgtYWRkcmVzcz5DbGluaWMgb2YgUmhldW1hdG9sb2d5IGFuZCBSZWhhYmlsaXRhdGlvbiwgWnVy
emFjaCwgU3dpdHplcmxhbmQuIGZhbmdzdEBkYXRhY29tbS5jaDwvYXV0aC1hZGRyZXNzPjx0aXRs
ZXM+PHRpdGxlPk1pbmltYWwgY2xpbmljYWxseSBpbXBvcnRhbnQgcmVoYWJpbGl0YXRpb24gZWZm
ZWN0cyBpbiBwYXRpZW50cyB3aXRoIG9zdGVvYXJ0aHJpdGlzIG9mIHRoZSBsb3dlciBleHRyZW1p
dGllczwvdGl0bGU+PHNlY29uZGFyeS10aXRsZT5KIFJoZXVtYXRvbDwvc2Vjb25kYXJ5LXRpdGxl
PjxhbHQtdGl0bGU+VGhlIEpvdXJuYWwgb2YgcmhldW1hdG9sb2d5PC9hbHQtdGl0bGU+PC90aXRs
ZXM+PHBlcmlvZGljYWw+PGZ1bGwtdGl0bGU+SiBSaGV1bWF0b2w8L2Z1bGwtdGl0bGU+PGFiYnIt
MT5UaGUgSm91cm5hbCBvZiByaGV1bWF0b2xvZ3k8L2FiYnItMT48L3BlcmlvZGljYWw+PGFsdC1w
ZXJpb2RpY2FsPjxmdWxsLXRpdGxlPkogUmhldW1hdG9sPC9mdWxsLXRpdGxlPjxhYmJyLTE+VGhl
IEpvdXJuYWwgb2YgcmhldW1hdG9sb2d5PC9hYmJyLTE+PC9hbHQtcGVyaW9kaWNhbD48cGFnZXM+
MTMxLTg8L3BhZ2VzPjx2b2x1bWU+Mjk8L3ZvbHVtZT48bnVtYmVyPjE8L251bWJlcj48ZWRpdGlv
bj4yMDAyLzAyLzA1PC9lZGl0aW9uPjxrZXl3b3Jkcz48a2V5d29yZD5BZHVsdDwva2V5d29yZD48
a2V5d29yZD5BZ2VkPC9rZXl3b3JkPjxrZXl3b3JkPkFnZWQsIDgwIGFuZCBvdmVyPC9rZXl3b3Jk
PjxrZXl3b3JkPkNvaG9ydCBTdHVkaWVzPC9rZXl3b3JkPjxrZXl3b3JkPkRpc2Vhc2UgUHJvZ3Jl
c3Npb248L2tleXdvcmQ+PGtleXdvcmQ+RmVtYWxlPC9rZXl3b3JkPjxrZXl3b3JkPkhlYWx0aCBT
dXJ2ZXlzPC9rZXl3b3JkPjxrZXl3b3JkPkh1bWFuczwva2V5d29yZD48a2V5d29yZD5MZWcvIHBh
dGhvbG9neS8gcGh5c2lvcGF0aG9sb2d5PC9rZXl3b3JkPjxrZXl3b3JkPk1hbGU8L2tleXdvcmQ+
PGtleXdvcmQ+TWlkZGxlIEFnZWQ8L2tleXdvcmQ+PGtleXdvcmQ+T3N0ZW9hcnRocml0aXMvcGh5
c2lvcGF0aG9sb2d5LyBwc3ljaG9sb2d5LyByZWhhYmlsaXRhdGlvbjwva2V5d29yZD48a2V5d29y
ZD5QYXRpZW50IFNhdGlzZmFjdGlvbi8gc3RhdGlzdGljcyAmYW1wOyBudW1lcmljYWwgZGF0YTwv
a2V5d29yZD48a2V5d29yZD5Qcm9zcGVjdGl2ZSBTdHVkaWVzPC9rZXl3b3JkPjxrZXl3b3JkPlJl
Z3Jlc3Npb24gQW5hbHlzaXM8L2tleXdvcmQ+PGtleXdvcmQ+VHJlYXRtZW50IE91dGNvbWU8L2tl
eXdvcmQ+PC9rZXl3b3Jkcz48ZGF0ZXM+PHllYXI+MjAwMjwveWVhcj48cHViLWRhdGVzPjxkYXRl
PkphbjwvZGF0ZT48L3B1Yi1kYXRlcz48L2RhdGVzPjxpc2JuPjAzMTUtMTYyWCAoUHJpbnQpJiN4
RDswMzE1LTE2MlggKExpbmtpbmcpPC9pc2JuPjxhY2Nlc3Npb24tbnVtPjExODI0OTQ5PC9hY2Nl
c3Npb24tbnVtPjx1cmxzPjwvdXJscz48cmVtb3RlLWRhdGFiYXNlLXByb3ZpZGVyPk5MTTwvcmVt
b3RlLWRhdGFiYXNlLXByb3ZpZGVyPjxsYW5ndWFnZT5lbmc8L2xhbmd1YWdlPjwvcmVjb3JkPjwv
Q2l0ZT48Q2l0ZT48QXV0aG9yPkRhaTwvQXV0aG9yPjxZZWFyPjIwMTc8L1llYXI+PFJlY051bT4z
OTc5PC9SZWNOdW0+PHJlY29yZD48cmVjLW51bWJlcj4zOTc5PC9yZWMtbnVtYmVyPjxmb3JlaWdu
LWtleXM+PGtleSBhcHA9IkVOIiBkYi1pZD0idDJ3YWRmZnowdGRmYW5lMjVyYjUwZXp0ZTl6d3Rk
d3BzZWZ0Ij4zOTc5PC9rZXk+PC9mb3JlaWduLWtleXM+PHJlZi10eXBlIG5hbWU9IkpvdXJuYWwg
QXJ0aWNsZSI+MTc8L3JlZi10eXBlPjxjb250cmlidXRvcnM+PGF1dGhvcnM+PGF1dGhvcj5EYWks
IFouPC9hdXRob3I+PGF1dGhvcj5OaXUsIEouPC9hdXRob3I+PGF1dGhvcj5aaGFuZywgWS48L2F1
dGhvcj48YXV0aG9yPkphY3F1ZXMsIFAuPC9hdXRob3I+PGF1dGhvcj5GZWxzb24sIEQuIFQuPC9h
dXRob3I+PC9hdXRob3JzPjwvY29udHJpYnV0b3JzPjxhdXRoLWFkZHJlc3M+RGVwYXJ0bWVudCBv
ZiBNZWRpY2luZSwgQm9zdG9uIFVuaXZlcnNpdHkgU2Nob29sIG9mIE1lZGljaW5lLCBDbGluaWNh
bCBFcGlkZW1pb2xvZ3kgUmVzZWFyY2ggYW5kIFRyYWluaW5nIFVuaXQsIEJvc3RvbiwgTWFzc2Fj
aHVzZXR0cywgVVNBLiYjeEQ7SmVhbiBNYXllciBVU0RBIEh1bWFuIE51dHJpdGlvbiBSZXNlYXJj
aCBDZW50ZXIgb24gQWdpbmcgYW5kIEZyaWVkbWFuIFNjaG9vbCBvZiBOdXRyaXRpb24gU2NpZW5j
ZSBhbmQgUG9saWN5LCBUdWZ0cyBVbml2ZXJzaXR5LCBCb3N0b24sIE1hc3NhY2h1c2V0dHMsIFVT
QS4mI3hEO1VuaXZlcnNpdHkgb2YgTWFuY2hlc3RlciBhbmQgQ2VudHJhbCBNYW5jaGVzdGVyIEZv
dW5kYXRpb24gVHJ1c3QsIE1hbmNoZXN0ZXIsIFVLLjwvYXV0aC1hZGRyZXNzPjx0aXRsZXM+PHRp
dGxlPkRpZXRhcnkgaW50YWtlIG9mIGZpYnJlIGFuZCByaXNrIG9mIGtuZWUgb3N0ZW9hcnRocml0
aXMgaW4gdHdvIFVTIHByb3NwZWN0aXZlIGNvaG9ydHM8L3RpdGxlPjxzZWNvbmRhcnktdGl0bGU+
QW5uIFJoZXVtIERpczwvc2Vjb25kYXJ5LXRpdGxlPjxhbHQtdGl0bGU+QW5uYWxzIG9mIHRoZSBy
aGV1bWF0aWMgZGlzZWFzZXM8L2FsdC10aXRsZT48L3RpdGxlcz48cGVyaW9kaWNhbD48ZnVsbC10
aXRsZT5Bbm4gUmhldW0gRGlzPC9mdWxsLXRpdGxlPjxhYmJyLTE+QW5uYWxzIG9mIHRoZSByaGV1
bWF0aWMgZGlzZWFzZXM8L2FiYnItMT48L3BlcmlvZGljYWw+PGFsdC1wZXJpb2RpY2FsPjxmdWxs
LXRpdGxlPkFubiBSaGV1bSBEaXM8L2Z1bGwtdGl0bGU+PGFiYnItMT5Bbm5hbHMgb2YgdGhlIHJo
ZXVtYXRpYyBkaXNlYXNlczwvYWJici0xPjwvYWx0LXBlcmlvZGljYWw+PHBhZ2VzPjE0MTEtMTQx
OTwvcGFnZXM+PHZvbHVtZT43Njwvdm9sdW1lPjxudW1iZXI+ODwvbnVtYmVyPjxlZGl0aW9uPjIw
MTcvMDUvMjY8L2VkaXRpb24+PGtleXdvcmRzPjxrZXl3b3JkPkFnZWQ8L2tleXdvcmQ+PGtleXdv
cmQ+Q29ob3J0IFN0dWRpZXM8L2tleXdvcmQ+PGtleXdvcmQ+RGlldGFyeSBGaWJlci8gc3RhdGlz
dGljcyAmYW1wOyBudW1lcmljYWwgZGF0YTwva2V5d29yZD48a2V5d29yZD5GZW1hbGU8L2tleXdv
cmQ+PGtleXdvcmQ+SHVtYW5zPC9rZXl3b3JkPjxrZXl3b3JkPkxvbmdpdHVkaW5hbCBTdHVkaWVz
PC9rZXl3b3JkPjxrZXl3b3JkPk1hbGU8L2tleXdvcmQ+PGtleXdvcmQ+TWlkZGxlIEFnZWQ8L2tl
eXdvcmQ+PGtleXdvcmQ+TXVsdGl2YXJpYXRlIEFuYWx5c2lzPC9rZXl3b3JkPjxrZXl3b3JkPk9z
dGVvYXJ0aHJpdGlzLCBLbmVlL2RpYWdub3N0aWMgaW1hZ2luZy8gZXBpZGVtaW9sb2d5PC9rZXl3
b3JkPjxrZXl3b3JkPlByb3NwZWN0aXZlIFN0dWRpZXM8L2tleXdvcmQ+PGtleXdvcmQ+UHJvdGVj
dGl2ZSBGYWN0b3JzPC9rZXl3b3JkPjxrZXl3b3JkPlJhZGlvZ3JhcGh5PC9rZXl3b3JkPjxrZXl3
b3JkPlVuaXRlZCBTdGF0ZXMvZXBpZGVtaW9sb2d5PC9rZXl3b3JkPjwva2V5d29yZHM+PGRhdGVz
Pjx5ZWFyPjIwMTc8L3llYXI+PHB1Yi1kYXRlcz48ZGF0ZT5BdWc8L2RhdGU+PC9wdWItZGF0ZXM+
PC9kYXRlcz48aXNibj4xNDY4LTIwNjAgKEVsZWN0cm9uaWMpJiN4RDswMDAzLTQ5NjcgKExpbmtp
bmcpPC9pc2JuPjxhY2Nlc3Npb24tbnVtPjI4NTM2MTE2PC9hY2Nlc3Npb24tbnVtPjx1cmxzPjwv
dXJscz48ZWxlY3Ryb25pYy1yZXNvdXJjZS1udW0+MTAuMTEzNi9hbm5yaGV1bWRpcy0yMDE2LTIx
MDgxMDwvZWxlY3Ryb25pYy1yZXNvdXJjZS1udW0+PHJlbW90ZS1kYXRhYmFzZS1wcm92aWRlcj5O
TE08L3JlbW90ZS1kYXRhYmFzZS1wcm92aWRlcj48bGFuZ3VhZ2U+ZW5nPC9sYW5ndWFnZT48L3Jl
Y29yZD48L0NpdGU+PENpdGU+PEF1dGhvcj5WZXJvbmVzZTwvQXV0aG9yPjxZZWFyPjIwMTg8L1ll
YXI+PFJlY051bT40NDQ3PC9SZWNOdW0+PHJlY29yZD48cmVjLW51bWJlcj40NDQ3PC9yZWMtbnVt
YmVyPjxmb3JlaWduLWtleXM+PGtleSBhcHA9IkVOIiBkYi1pZD0idDJ3YWRmZnowdGRmYW5lMjVy
YjUwZXp0ZTl6d3Rkd3BzZWZ0Ij40NDQ3PC9rZXk+PC9mb3JlaWduLWtleXM+PHJlZi10eXBlIG5h
bWU9IkpvdXJuYWwgQXJ0aWNsZSI+MTc8L3JlZi10eXBlPjxjb250cmlidXRvcnM+PGF1dGhvcnM+
PGF1dGhvcj5WZXJvbmVzZSwgTi48L2F1dGhvcj48YXV0aG9yPktveWFuYWdpLCBBLjwvYXV0aG9y
PjxhdXRob3I+U3R1YmJzLCBCLjwvYXV0aG9yPjxhdXRob3I+Q29vcGVyLCBDLjwvYXV0aG9yPjxh
dXRob3I+R3VnbGllbG1pLCBHLjwvYXV0aG9yPjxhdXRob3I+Uml6em9saSwgUi48L2F1dGhvcj48
YXV0aG9yPlNjaG9maWVsZCwgUC48L2F1dGhvcj48YXV0aG9yPlB1bnppLCBMLjwvYXV0aG9yPjxh
dXRob3I+QWwtRGFnaHJpLCBOLjwvYXV0aG9yPjxhdXRob3I+U21pdGgsIEwuPC9hdXRob3I+PGF1
dGhvcj5NYWdnaSwgUy48L2F1dGhvcj48YXV0aG9yPlJlZ2luc3RlciwgSi4gWS48L2F1dGhvcj48
L2F1dGhvcnM+PC9jb250cmlidXRvcnM+PGF1dGgtYWRkcmVzcz5OYXRpb25hbCBSZXNlYXJjaCBD
b3VuY2lsLCBOZXVyb3NjaWVuY2UgSW5zdGl0dXRlLCBBZ2luZyBCcmFuY2gsIFBhZG92YSwgSXRh
bHkuJiN4RDtSZXNlYXJjaCBhbmQgRGV2ZWxvcG1lbnQgVW5pdCwgUGFyYyBTYW5pdGFyaSBTYW50
IEpvYW4gZGUgRGV1LCBVbml2ZXJzaXRhdCBkZSBCYXJjZWxvbmEsIEZ1bmRhY2lvIFNhbnQgSm9h
biBkZSBEZXUsIEJhcmNlbG9uYSwgU3BhaW4uJiN4RDtJbnN0aXR1dG8gZGUgU2FsdWQgQ2FybG9z
IElJSSwgQ2VudHJvIGRlIEludmVzdGlnYWNpb24gQmlvbWVkaWNhIGVuIFJlZCBkZSBTYWx1ZCBN
ZW50YWwsIENJQkVSU0FNLCBNYWRyaWQsIFNwYWluLiYjeEQ7UGh5c2lvdGhlcmFweSBEZXBhcnRt
ZW50LCBTb3V0aCBMb25kb24gYW5kIE1hdWRzbGV5IE5IUyBGb3VuZGF0aW9uIFRydXN0LCBEZW5t
YXJrIEhpbGwsIExvbmRvbiwgU0U1IDhBWiwgVUsuJiN4RDtIZWFsdGggU2VydmljZSBhbmQgUG9w
dWxhdGlvbiBSZXNlYXJjaCBEZXBhcnRtZW50LCBJbnN0aXR1dGUgb2YgUHN5Y2hpYXRyeSwgUHN5
Y2hvbG9neSwgYW5kIE5ldXJvc2NpZW5jZSBLaW5nJmFwb3M7cyBDb2xsZWdlIExvbmRvbiwgRGUg
Q3Jlc3BpZ255IFBhcmssIExvbmRvbiBCb3gsIFNFNSA4QUYsIFVuaXRlZCBLaW5nZG9tLiYjeEQ7
RmFjdWx0eSBvZiBIZWFsdGgsIFNvY2lhbCBDYXJlIGFuZCBFZHVjYXRpb24sIEFuZ2xpYSBSdXNr
aW4gVW5pdmVyc2l0eSwgQmlzaG9wIEhhbGwgTGFuZSwgQ2hlbG1zZm9yZCwgQ00xIDFTUSwgVUsu
JiN4RDtPeGZvcmQgTklIUiBNdXNjdWxvc2tlbGV0YWwgQmlvbWVkaWNhbCBSZXNlYXJjaCBVbml0
LCBOdWZmaWVsZCBEZXBhcnRtZW50IG9mIE9ydGhvcGFlZGljcywgUmhldW1hdG9sb2d5IGFuZCBN
dXNjdWxvc2tlbGV0YWwgU2NpZW5jZXMsIE51ZmZpZWxkIE9ydGhvcGFlZGljIENlbnRyZSwgVW5p
dmVyc2l0eSBvZiBPeGZvcmQsIFdpbmRtaWxsIFJvYWQsIE94Zm9yZCwgT1gzIDdMRCwgVUsuJiN4
RDtNUkMgTGlmZWNvdXJzZSBFcGlkZW1pb2xvZ3kgVW5pdCwgU291dGhhbXB0b24gR2VuZXJhbCBI
b3NwaXRhbCwgVW5pdmVyc2l0eSBvZiBTb3V0aGFtcHRvbiwgU291dGhhbXB0b24sIFNPMTYgNllE
LCBVSy4mI3hEO05hdGlvbmFsIEluc3RpdHV0ZSBmb3IgSGVhbHRoIFJlc2VhcmNoIE51dHJpdGlv
biBCaW9tZWRpY2FsIFJlc2VhcmNoIENlbnRyZSwgVW5pdmVyc2l0eSBvZiBTb3V0aGFtcHRvbiBh
bmQgVW5pdmVyc2l0eSBIb3NwaXRhbCBTb3V0aGFtcHRvbiBOSFMgRm91bmRhdGlvbiBUcnVzdCwg
U291dGhhbXB0b24gR2VuZXJhbCBIb3NwaXRhbCwgU291dGhhbXB0b24sIFNPMTYgNllELCBVSy4m
I3hEO0RlcGFydG1lbnQgb2YgUmFkaW9sb2d5LCBVbml2ZXJzaXR5IG9mIEZvZ2dpYSwgRm9nZ2lh
LCBJdGFseS4mI3hEO0RlcGFydG1lbnQgb2YgUmFkaW9sb2d5LCBTY2llbnRpZmljIEluc3RpdHV0
ZSAmcXVvdDtDYXNhIFNvbGxpZXZvIGRlbGxhIFNvZmZlcmVuemEmcXVvdDsgSG9zcGl0YWwsIFNh
biBHaW92YW5uaSBSb3RvbmRvLCBGb2dnaWEsIEl0YWx5LiYjeEQ7RGl2aXNpb24gb2YgQm9uZSBE
aXNlYXNlcywgRGVwYXJ0bWVudCBvZiBJbnRlcm5hbCBNZWRpY2luZSBTcGVjaWFsdGllcywgR2Vu
ZXZhIFVuaXZlcnNpdHkgSG9zcGl0YWxzLCBhbmQgRmFjdWx0eSBvZiBNZWRpY2luZSwgR2VuZXZh
LCBTd2l0emVybGFuZC4mI3hEO1JoZXVtYXRvbG9neSBVbml0LCBEZXBhcnRtZW50IG9mIE1lZGlj
aW5lIChESU1FRCksIFVuaXZlcnNpdHkgb2YgUGFkb3ZhLCBQYWRvdmEsIEl0YWx5LiYjeEQ7UHJp
bmNlIE11dGFpYiBDaGFpciBmb3IgQmlvbWFya2VycyBvZiBPc3Rlb3Bvcm9zaXMsIEJpb2NoZW1p
c3RyeSBEZXBhcnRtZW50LCBDb2xsZWdlIG9mIFNjaWVuY2UsIEtpbmcgU2F1ZCBVbml2ZXJzaXR5
LCBSaXlhZGgsIFNhdWRpIEFyYWJpYS4mI3hEO1RoZSBDYW1icmlkZ2UgQ2VudHJlIGZvciBTcG9y
dCBhbmQgRXhlcmNpc2UgU2NpZW5jZXMsIERlcGFydG1lbnQgb2YgTGlmZSBTY2llbmNlcywgQW5n
bGlhIFJ1c2tpbiBVbml2ZXJzaXR5LCBDYW1icmlkZ2UsIFVuaXRlZCBLaW5nZG9tLiYjeEQ7RGVw
YXJ0bWVudCBvZiBQdWJsaWMgSGVhbHRoLCBFcGlkZW1pb2xvZ3kgYW5kIEhlYWx0aCBFY29ub21p
Y3MsIFVuaXZlcnNpdHkgb2YgTGllZ2UsIENIVSBTYXJ0IFRpbG1hbiBCMjMsIDQwMDAsIExpZWdl
LCBCZWxnaXVtLjwvYXV0aC1hZGRyZXNzPjx0aXRsZXM+PHRpdGxlPlN0YXRpbiB1c2UgYW5kIGtu
ZWUgb3N0ZW9hcnRocml0aXMgb3V0Y29tZXM6IEEgbG9uZ2l0dWRpbmFsIGNvaG9ydCBzdHVkeTwv
dGl0bGU+PHNlY29uZGFyeS10aXRsZT5BcnRocml0aXMgQ2FyZSBSZXMgKEhvYm9rZW4pPC9zZWNv
bmRhcnktdGl0bGU+PGFsdC10aXRsZT5BcnRocml0aXMgY2FyZSAmYW1wOyByZXNlYXJjaDwvYWx0
LXRpdGxlPjwvdGl0bGVzPjxwZXJpb2RpY2FsPjxmdWxsLXRpdGxlPkFydGhyaXRpcyBDYXJlIFJl
cyAoSG9ib2tlbik8L2Z1bGwtdGl0bGU+PGFiYnItMT5BcnRocml0aXMgY2FyZSAmYW1wOyByZXNl
YXJjaDwvYWJici0xPjwvcGVyaW9kaWNhbD48YWx0LXBlcmlvZGljYWw+PGZ1bGwtdGl0bGU+QXJ0
aHJpdGlzIENhcmUgUmVzIChIb2Jva2VuKTwvZnVsbC10aXRsZT48YWJici0xPkFydGhyaXRpcyBj
YXJlICZhbXA7IHJlc2VhcmNoPC9hYmJyLTE+PC9hbHQtcGVyaW9kaWNhbD48ZWRpdGlvbj4yMDE4
LzA4LzI2PC9lZGl0aW9uPjxrZXl3b3Jkcz48a2V5d29yZD5Pc3Rlb2FydGhyaXRpcyBJbml0aWF0
aXZlPC9rZXl3b3JkPjxrZXl3b3JkPmFnZWQ8L2tleXdvcmQ+PGtleXdvcmQ+a25lZSBvc3Rlb2Fy
dGhyaXRpczwva2V5d29yZD48a2V5d29yZD5vc3Rlb2FydGhyaXRpczwva2V5d29yZD48a2V5d29y
ZD5wYWluPC9rZXl3b3JkPjxrZXl3b3JkPnN0YXRpbnM8L2tleXdvcmQ+PC9rZXl3b3Jkcz48ZGF0
ZXM+PHllYXI+MjAxODwveWVhcj48cHViLWRhdGVzPjxkYXRlPkF1ZyAyNDwvZGF0ZT48L3B1Yi1k
YXRlcz48L2RhdGVzPjxpc2JuPjIxNTEtNDY0eDwvaXNibj48YWNjZXNzaW9uLW51bT4zMDE0NDMw
ODwvYWNjZXNzaW9uLW51bT48dXJscz48L3VybHM+PGVsZWN0cm9uaWMtcmVzb3VyY2UtbnVtPjEw
LjEwMDIvYWNyLjIzNzM1PC9lbGVjdHJvbmljLXJlc291cmNlLW51bT48cmVtb3RlLWRhdGFiYXNl
LXByb3ZpZGVyPk5MTTwvcmVtb3RlLWRhdGFiYXNlLXByb3ZpZGVyPjxsYW5ndWFnZT5lbmc8L2xh
bmd1YWdlPjwvcmVjb3JkPjwvQ2l0ZT48L0VuZE5vdGU+
</w:fldData>
        </w:fldChar>
      </w:r>
      <w:r w:rsidR="000F5A8A" w:rsidRPr="00475878">
        <w:rPr>
          <w:rFonts w:ascii="Times New Roman" w:eastAsia="Times New Roman" w:hAnsi="Times New Roman"/>
          <w:lang w:eastAsia="ar-SA"/>
        </w:rPr>
        <w:instrText xml:space="preserve"> ADDIN EN.CITE </w:instrText>
      </w:r>
      <w:r w:rsidR="000F5A8A" w:rsidRPr="00475878">
        <w:rPr>
          <w:rFonts w:ascii="Times New Roman" w:eastAsia="Times New Roman" w:hAnsi="Times New Roman"/>
          <w:lang w:eastAsia="ar-SA"/>
        </w:rPr>
        <w:fldChar w:fldCharType="begin">
          <w:fldData xml:space="preserve">PEVuZE5vdGU+PENpdGU+PEF1dGhvcj5BbmdzdDwvQXV0aG9yPjxZZWFyPjIwMDI8L1llYXI+PFJl
Y051bT4zOTc4PC9SZWNOdW0+PERpc3BsYXlUZXh0PlsxOC0yMF08L0Rpc3BsYXlUZXh0PjxyZWNv
cmQ+PHJlYy1udW1iZXI+Mzk3ODwvcmVjLW51bWJlcj48Zm9yZWlnbi1rZXlzPjxrZXkgYXBwPSJF
TiIgZGItaWQ9InQyd2FkZmZ6MHRkZmFuZTI1cmI1MGV6dGU5end0ZHdwc2VmdCI+Mzk3ODwva2V5
PjwvZm9yZWlnbi1rZXlzPjxyZWYtdHlwZSBuYW1lPSJKb3VybmFsIEFydGljbGUiPjE3PC9yZWYt
dHlwZT48Y29udHJpYnV0b3JzPjxhdXRob3JzPjxhdXRob3I+QW5nc3QsIEYuPC9hdXRob3I+PGF1
dGhvcj5BZXNjaGxpbWFubiwgQS48L2F1dGhvcj48YXV0aG9yPk1pY2hlbCwgQi4gQS48L2F1dGhv
cj48YXV0aG9yPlN0dWNraSwgRy48L2F1dGhvcj48L2F1dGhvcnM+PC9jb250cmlidXRvcnM+PGF1
dGgtYWRkcmVzcz5DbGluaWMgb2YgUmhldW1hdG9sb2d5IGFuZCBSZWhhYmlsaXRhdGlvbiwgWnVy
emFjaCwgU3dpdHplcmxhbmQuIGZhbmdzdEBkYXRhY29tbS5jaDwvYXV0aC1hZGRyZXNzPjx0aXRs
ZXM+PHRpdGxlPk1pbmltYWwgY2xpbmljYWxseSBpbXBvcnRhbnQgcmVoYWJpbGl0YXRpb24gZWZm
ZWN0cyBpbiBwYXRpZW50cyB3aXRoIG9zdGVvYXJ0aHJpdGlzIG9mIHRoZSBsb3dlciBleHRyZW1p
dGllczwvdGl0bGU+PHNlY29uZGFyeS10aXRsZT5KIFJoZXVtYXRvbDwvc2Vjb25kYXJ5LXRpdGxl
PjxhbHQtdGl0bGU+VGhlIEpvdXJuYWwgb2YgcmhldW1hdG9sb2d5PC9hbHQtdGl0bGU+PC90aXRs
ZXM+PHBlcmlvZGljYWw+PGZ1bGwtdGl0bGU+SiBSaGV1bWF0b2w8L2Z1bGwtdGl0bGU+PGFiYnIt
MT5UaGUgSm91cm5hbCBvZiByaGV1bWF0b2xvZ3k8L2FiYnItMT48L3BlcmlvZGljYWw+PGFsdC1w
ZXJpb2RpY2FsPjxmdWxsLXRpdGxlPkogUmhldW1hdG9sPC9mdWxsLXRpdGxlPjxhYmJyLTE+VGhl
IEpvdXJuYWwgb2YgcmhldW1hdG9sb2d5PC9hYmJyLTE+PC9hbHQtcGVyaW9kaWNhbD48cGFnZXM+
MTMxLTg8L3BhZ2VzPjx2b2x1bWU+Mjk8L3ZvbHVtZT48bnVtYmVyPjE8L251bWJlcj48ZWRpdGlv
bj4yMDAyLzAyLzA1PC9lZGl0aW9uPjxrZXl3b3Jkcz48a2V5d29yZD5BZHVsdDwva2V5d29yZD48
a2V5d29yZD5BZ2VkPC9rZXl3b3JkPjxrZXl3b3JkPkFnZWQsIDgwIGFuZCBvdmVyPC9rZXl3b3Jk
PjxrZXl3b3JkPkNvaG9ydCBTdHVkaWVzPC9rZXl3b3JkPjxrZXl3b3JkPkRpc2Vhc2UgUHJvZ3Jl
c3Npb248L2tleXdvcmQ+PGtleXdvcmQ+RmVtYWxlPC9rZXl3b3JkPjxrZXl3b3JkPkhlYWx0aCBT
dXJ2ZXlzPC9rZXl3b3JkPjxrZXl3b3JkPkh1bWFuczwva2V5d29yZD48a2V5d29yZD5MZWcvIHBh
dGhvbG9neS8gcGh5c2lvcGF0aG9sb2d5PC9rZXl3b3JkPjxrZXl3b3JkPk1hbGU8L2tleXdvcmQ+
PGtleXdvcmQ+TWlkZGxlIEFnZWQ8L2tleXdvcmQ+PGtleXdvcmQ+T3N0ZW9hcnRocml0aXMvcGh5
c2lvcGF0aG9sb2d5LyBwc3ljaG9sb2d5LyByZWhhYmlsaXRhdGlvbjwva2V5d29yZD48a2V5d29y
ZD5QYXRpZW50IFNhdGlzZmFjdGlvbi8gc3RhdGlzdGljcyAmYW1wOyBudW1lcmljYWwgZGF0YTwv
a2V5d29yZD48a2V5d29yZD5Qcm9zcGVjdGl2ZSBTdHVkaWVzPC9rZXl3b3JkPjxrZXl3b3JkPlJl
Z3Jlc3Npb24gQW5hbHlzaXM8L2tleXdvcmQ+PGtleXdvcmQ+VHJlYXRtZW50IE91dGNvbWU8L2tl
eXdvcmQ+PC9rZXl3b3Jkcz48ZGF0ZXM+PHllYXI+MjAwMjwveWVhcj48cHViLWRhdGVzPjxkYXRl
PkphbjwvZGF0ZT48L3B1Yi1kYXRlcz48L2RhdGVzPjxpc2JuPjAzMTUtMTYyWCAoUHJpbnQpJiN4
RDswMzE1LTE2MlggKExpbmtpbmcpPC9pc2JuPjxhY2Nlc3Npb24tbnVtPjExODI0OTQ5PC9hY2Nl
c3Npb24tbnVtPjx1cmxzPjwvdXJscz48cmVtb3RlLWRhdGFiYXNlLXByb3ZpZGVyPk5MTTwvcmVt
b3RlLWRhdGFiYXNlLXByb3ZpZGVyPjxsYW5ndWFnZT5lbmc8L2xhbmd1YWdlPjwvcmVjb3JkPjwv
Q2l0ZT48Q2l0ZT48QXV0aG9yPkRhaTwvQXV0aG9yPjxZZWFyPjIwMTc8L1llYXI+PFJlY051bT4z
OTc5PC9SZWNOdW0+PHJlY29yZD48cmVjLW51bWJlcj4zOTc5PC9yZWMtbnVtYmVyPjxmb3JlaWdu
LWtleXM+PGtleSBhcHA9IkVOIiBkYi1pZD0idDJ3YWRmZnowdGRmYW5lMjVyYjUwZXp0ZTl6d3Rk
d3BzZWZ0Ij4zOTc5PC9rZXk+PC9mb3JlaWduLWtleXM+PHJlZi10eXBlIG5hbWU9IkpvdXJuYWwg
QXJ0aWNsZSI+MTc8L3JlZi10eXBlPjxjb250cmlidXRvcnM+PGF1dGhvcnM+PGF1dGhvcj5EYWks
IFouPC9hdXRob3I+PGF1dGhvcj5OaXUsIEouPC9hdXRob3I+PGF1dGhvcj5aaGFuZywgWS48L2F1
dGhvcj48YXV0aG9yPkphY3F1ZXMsIFAuPC9hdXRob3I+PGF1dGhvcj5GZWxzb24sIEQuIFQuPC9h
dXRob3I+PC9hdXRob3JzPjwvY29udHJpYnV0b3JzPjxhdXRoLWFkZHJlc3M+RGVwYXJ0bWVudCBv
ZiBNZWRpY2luZSwgQm9zdG9uIFVuaXZlcnNpdHkgU2Nob29sIG9mIE1lZGljaW5lLCBDbGluaWNh
bCBFcGlkZW1pb2xvZ3kgUmVzZWFyY2ggYW5kIFRyYWluaW5nIFVuaXQsIEJvc3RvbiwgTWFzc2Fj
aHVzZXR0cywgVVNBLiYjeEQ7SmVhbiBNYXllciBVU0RBIEh1bWFuIE51dHJpdGlvbiBSZXNlYXJj
aCBDZW50ZXIgb24gQWdpbmcgYW5kIEZyaWVkbWFuIFNjaG9vbCBvZiBOdXRyaXRpb24gU2NpZW5j
ZSBhbmQgUG9saWN5LCBUdWZ0cyBVbml2ZXJzaXR5LCBCb3N0b24sIE1hc3NhY2h1c2V0dHMsIFVT
QS4mI3hEO1VuaXZlcnNpdHkgb2YgTWFuY2hlc3RlciBhbmQgQ2VudHJhbCBNYW5jaGVzdGVyIEZv
dW5kYXRpb24gVHJ1c3QsIE1hbmNoZXN0ZXIsIFVLLjwvYXV0aC1hZGRyZXNzPjx0aXRsZXM+PHRp
dGxlPkRpZXRhcnkgaW50YWtlIG9mIGZpYnJlIGFuZCByaXNrIG9mIGtuZWUgb3N0ZW9hcnRocml0
aXMgaW4gdHdvIFVTIHByb3NwZWN0aXZlIGNvaG9ydHM8L3RpdGxlPjxzZWNvbmRhcnktdGl0bGU+
QW5uIFJoZXVtIERpczwvc2Vjb25kYXJ5LXRpdGxlPjxhbHQtdGl0bGU+QW5uYWxzIG9mIHRoZSBy
aGV1bWF0aWMgZGlzZWFzZXM8L2FsdC10aXRsZT48L3RpdGxlcz48cGVyaW9kaWNhbD48ZnVsbC10
aXRsZT5Bbm4gUmhldW0gRGlzPC9mdWxsLXRpdGxlPjxhYmJyLTE+QW5uYWxzIG9mIHRoZSByaGV1
bWF0aWMgZGlzZWFzZXM8L2FiYnItMT48L3BlcmlvZGljYWw+PGFsdC1wZXJpb2RpY2FsPjxmdWxs
LXRpdGxlPkFubiBSaGV1bSBEaXM8L2Z1bGwtdGl0bGU+PGFiYnItMT5Bbm5hbHMgb2YgdGhlIHJo
ZXVtYXRpYyBkaXNlYXNlczwvYWJici0xPjwvYWx0LXBlcmlvZGljYWw+PHBhZ2VzPjE0MTEtMTQx
OTwvcGFnZXM+PHZvbHVtZT43Njwvdm9sdW1lPjxudW1iZXI+ODwvbnVtYmVyPjxlZGl0aW9uPjIw
MTcvMDUvMjY8L2VkaXRpb24+PGtleXdvcmRzPjxrZXl3b3JkPkFnZWQ8L2tleXdvcmQ+PGtleXdv
cmQ+Q29ob3J0IFN0dWRpZXM8L2tleXdvcmQ+PGtleXdvcmQ+RGlldGFyeSBGaWJlci8gc3RhdGlz
dGljcyAmYW1wOyBudW1lcmljYWwgZGF0YTwva2V5d29yZD48a2V5d29yZD5GZW1hbGU8L2tleXdv
cmQ+PGtleXdvcmQ+SHVtYW5zPC9rZXl3b3JkPjxrZXl3b3JkPkxvbmdpdHVkaW5hbCBTdHVkaWVz
PC9rZXl3b3JkPjxrZXl3b3JkPk1hbGU8L2tleXdvcmQ+PGtleXdvcmQ+TWlkZGxlIEFnZWQ8L2tl
eXdvcmQ+PGtleXdvcmQ+TXVsdGl2YXJpYXRlIEFuYWx5c2lzPC9rZXl3b3JkPjxrZXl3b3JkPk9z
dGVvYXJ0aHJpdGlzLCBLbmVlL2RpYWdub3N0aWMgaW1hZ2luZy8gZXBpZGVtaW9sb2d5PC9rZXl3
b3JkPjxrZXl3b3JkPlByb3NwZWN0aXZlIFN0dWRpZXM8L2tleXdvcmQ+PGtleXdvcmQ+UHJvdGVj
dGl2ZSBGYWN0b3JzPC9rZXl3b3JkPjxrZXl3b3JkPlJhZGlvZ3JhcGh5PC9rZXl3b3JkPjxrZXl3
b3JkPlVuaXRlZCBTdGF0ZXMvZXBpZGVtaW9sb2d5PC9rZXl3b3JkPjwva2V5d29yZHM+PGRhdGVz
Pjx5ZWFyPjIwMTc8L3llYXI+PHB1Yi1kYXRlcz48ZGF0ZT5BdWc8L2RhdGU+PC9wdWItZGF0ZXM+
PC9kYXRlcz48aXNibj4xNDY4LTIwNjAgKEVsZWN0cm9uaWMpJiN4RDswMDAzLTQ5NjcgKExpbmtp
bmcpPC9pc2JuPjxhY2Nlc3Npb24tbnVtPjI4NTM2MTE2PC9hY2Nlc3Npb24tbnVtPjx1cmxzPjwv
dXJscz48ZWxlY3Ryb25pYy1yZXNvdXJjZS1udW0+MTAuMTEzNi9hbm5yaGV1bWRpcy0yMDE2LTIx
MDgxMDwvZWxlY3Ryb25pYy1yZXNvdXJjZS1udW0+PHJlbW90ZS1kYXRhYmFzZS1wcm92aWRlcj5O
TE08L3JlbW90ZS1kYXRhYmFzZS1wcm92aWRlcj48bGFuZ3VhZ2U+ZW5nPC9sYW5ndWFnZT48L3Jl
Y29yZD48L0NpdGU+PENpdGU+PEF1dGhvcj5WZXJvbmVzZTwvQXV0aG9yPjxZZWFyPjIwMTg8L1ll
YXI+PFJlY051bT40NDQ3PC9SZWNOdW0+PHJlY29yZD48cmVjLW51bWJlcj40NDQ3PC9yZWMtbnVt
YmVyPjxmb3JlaWduLWtleXM+PGtleSBhcHA9IkVOIiBkYi1pZD0idDJ3YWRmZnowdGRmYW5lMjVy
YjUwZXp0ZTl6d3Rkd3BzZWZ0Ij40NDQ3PC9rZXk+PC9mb3JlaWduLWtleXM+PHJlZi10eXBlIG5h
bWU9IkpvdXJuYWwgQXJ0aWNsZSI+MTc8L3JlZi10eXBlPjxjb250cmlidXRvcnM+PGF1dGhvcnM+
PGF1dGhvcj5WZXJvbmVzZSwgTi48L2F1dGhvcj48YXV0aG9yPktveWFuYWdpLCBBLjwvYXV0aG9y
PjxhdXRob3I+U3R1YmJzLCBCLjwvYXV0aG9yPjxhdXRob3I+Q29vcGVyLCBDLjwvYXV0aG9yPjxh
dXRob3I+R3VnbGllbG1pLCBHLjwvYXV0aG9yPjxhdXRob3I+Uml6em9saSwgUi48L2F1dGhvcj48
YXV0aG9yPlNjaG9maWVsZCwgUC48L2F1dGhvcj48YXV0aG9yPlB1bnppLCBMLjwvYXV0aG9yPjxh
dXRob3I+QWwtRGFnaHJpLCBOLjwvYXV0aG9yPjxhdXRob3I+U21pdGgsIEwuPC9hdXRob3I+PGF1
dGhvcj5NYWdnaSwgUy48L2F1dGhvcj48YXV0aG9yPlJlZ2luc3RlciwgSi4gWS48L2F1dGhvcj48
L2F1dGhvcnM+PC9jb250cmlidXRvcnM+PGF1dGgtYWRkcmVzcz5OYXRpb25hbCBSZXNlYXJjaCBD
b3VuY2lsLCBOZXVyb3NjaWVuY2UgSW5zdGl0dXRlLCBBZ2luZyBCcmFuY2gsIFBhZG92YSwgSXRh
bHkuJiN4RDtSZXNlYXJjaCBhbmQgRGV2ZWxvcG1lbnQgVW5pdCwgUGFyYyBTYW5pdGFyaSBTYW50
IEpvYW4gZGUgRGV1LCBVbml2ZXJzaXRhdCBkZSBCYXJjZWxvbmEsIEZ1bmRhY2lvIFNhbnQgSm9h
biBkZSBEZXUsIEJhcmNlbG9uYSwgU3BhaW4uJiN4RDtJbnN0aXR1dG8gZGUgU2FsdWQgQ2FybG9z
IElJSSwgQ2VudHJvIGRlIEludmVzdGlnYWNpb24gQmlvbWVkaWNhIGVuIFJlZCBkZSBTYWx1ZCBN
ZW50YWwsIENJQkVSU0FNLCBNYWRyaWQsIFNwYWluLiYjeEQ7UGh5c2lvdGhlcmFweSBEZXBhcnRt
ZW50LCBTb3V0aCBMb25kb24gYW5kIE1hdWRzbGV5IE5IUyBGb3VuZGF0aW9uIFRydXN0LCBEZW5t
YXJrIEhpbGwsIExvbmRvbiwgU0U1IDhBWiwgVUsuJiN4RDtIZWFsdGggU2VydmljZSBhbmQgUG9w
dWxhdGlvbiBSZXNlYXJjaCBEZXBhcnRtZW50LCBJbnN0aXR1dGUgb2YgUHN5Y2hpYXRyeSwgUHN5
Y2hvbG9neSwgYW5kIE5ldXJvc2NpZW5jZSBLaW5nJmFwb3M7cyBDb2xsZWdlIExvbmRvbiwgRGUg
Q3Jlc3BpZ255IFBhcmssIExvbmRvbiBCb3gsIFNFNSA4QUYsIFVuaXRlZCBLaW5nZG9tLiYjeEQ7
RmFjdWx0eSBvZiBIZWFsdGgsIFNvY2lhbCBDYXJlIGFuZCBFZHVjYXRpb24sIEFuZ2xpYSBSdXNr
aW4gVW5pdmVyc2l0eSwgQmlzaG9wIEhhbGwgTGFuZSwgQ2hlbG1zZm9yZCwgQ00xIDFTUSwgVUsu
JiN4RDtPeGZvcmQgTklIUiBNdXNjdWxvc2tlbGV0YWwgQmlvbWVkaWNhbCBSZXNlYXJjaCBVbml0
LCBOdWZmaWVsZCBEZXBhcnRtZW50IG9mIE9ydGhvcGFlZGljcywgUmhldW1hdG9sb2d5IGFuZCBN
dXNjdWxvc2tlbGV0YWwgU2NpZW5jZXMsIE51ZmZpZWxkIE9ydGhvcGFlZGljIENlbnRyZSwgVW5p
dmVyc2l0eSBvZiBPeGZvcmQsIFdpbmRtaWxsIFJvYWQsIE94Zm9yZCwgT1gzIDdMRCwgVUsuJiN4
RDtNUkMgTGlmZWNvdXJzZSBFcGlkZW1pb2xvZ3kgVW5pdCwgU291dGhhbXB0b24gR2VuZXJhbCBI
b3NwaXRhbCwgVW5pdmVyc2l0eSBvZiBTb3V0aGFtcHRvbiwgU291dGhhbXB0b24sIFNPMTYgNllE
LCBVSy4mI3hEO05hdGlvbmFsIEluc3RpdHV0ZSBmb3IgSGVhbHRoIFJlc2VhcmNoIE51dHJpdGlv
biBCaW9tZWRpY2FsIFJlc2VhcmNoIENlbnRyZSwgVW5pdmVyc2l0eSBvZiBTb3V0aGFtcHRvbiBh
bmQgVW5pdmVyc2l0eSBIb3NwaXRhbCBTb3V0aGFtcHRvbiBOSFMgRm91bmRhdGlvbiBUcnVzdCwg
U291dGhhbXB0b24gR2VuZXJhbCBIb3NwaXRhbCwgU291dGhhbXB0b24sIFNPMTYgNllELCBVSy4m
I3hEO0RlcGFydG1lbnQgb2YgUmFkaW9sb2d5LCBVbml2ZXJzaXR5IG9mIEZvZ2dpYSwgRm9nZ2lh
LCBJdGFseS4mI3hEO0RlcGFydG1lbnQgb2YgUmFkaW9sb2d5LCBTY2llbnRpZmljIEluc3RpdHV0
ZSAmcXVvdDtDYXNhIFNvbGxpZXZvIGRlbGxhIFNvZmZlcmVuemEmcXVvdDsgSG9zcGl0YWwsIFNh
biBHaW92YW5uaSBSb3RvbmRvLCBGb2dnaWEsIEl0YWx5LiYjeEQ7RGl2aXNpb24gb2YgQm9uZSBE
aXNlYXNlcywgRGVwYXJ0bWVudCBvZiBJbnRlcm5hbCBNZWRpY2luZSBTcGVjaWFsdGllcywgR2Vu
ZXZhIFVuaXZlcnNpdHkgSG9zcGl0YWxzLCBhbmQgRmFjdWx0eSBvZiBNZWRpY2luZSwgR2VuZXZh
LCBTd2l0emVybGFuZC4mI3hEO1JoZXVtYXRvbG9neSBVbml0LCBEZXBhcnRtZW50IG9mIE1lZGlj
aW5lIChESU1FRCksIFVuaXZlcnNpdHkgb2YgUGFkb3ZhLCBQYWRvdmEsIEl0YWx5LiYjeEQ7UHJp
bmNlIE11dGFpYiBDaGFpciBmb3IgQmlvbWFya2VycyBvZiBPc3Rlb3Bvcm9zaXMsIEJpb2NoZW1p
c3RyeSBEZXBhcnRtZW50LCBDb2xsZWdlIG9mIFNjaWVuY2UsIEtpbmcgU2F1ZCBVbml2ZXJzaXR5
LCBSaXlhZGgsIFNhdWRpIEFyYWJpYS4mI3hEO1RoZSBDYW1icmlkZ2UgQ2VudHJlIGZvciBTcG9y
dCBhbmQgRXhlcmNpc2UgU2NpZW5jZXMsIERlcGFydG1lbnQgb2YgTGlmZSBTY2llbmNlcywgQW5n
bGlhIFJ1c2tpbiBVbml2ZXJzaXR5LCBDYW1icmlkZ2UsIFVuaXRlZCBLaW5nZG9tLiYjeEQ7RGVw
YXJ0bWVudCBvZiBQdWJsaWMgSGVhbHRoLCBFcGlkZW1pb2xvZ3kgYW5kIEhlYWx0aCBFY29ub21p
Y3MsIFVuaXZlcnNpdHkgb2YgTGllZ2UsIENIVSBTYXJ0IFRpbG1hbiBCMjMsIDQwMDAsIExpZWdl
LCBCZWxnaXVtLjwvYXV0aC1hZGRyZXNzPjx0aXRsZXM+PHRpdGxlPlN0YXRpbiB1c2UgYW5kIGtu
ZWUgb3N0ZW9hcnRocml0aXMgb3V0Y29tZXM6IEEgbG9uZ2l0dWRpbmFsIGNvaG9ydCBzdHVkeTwv
dGl0bGU+PHNlY29uZGFyeS10aXRsZT5BcnRocml0aXMgQ2FyZSBSZXMgKEhvYm9rZW4pPC9zZWNv
bmRhcnktdGl0bGU+PGFsdC10aXRsZT5BcnRocml0aXMgY2FyZSAmYW1wOyByZXNlYXJjaDwvYWx0
LXRpdGxlPjwvdGl0bGVzPjxwZXJpb2RpY2FsPjxmdWxsLXRpdGxlPkFydGhyaXRpcyBDYXJlIFJl
cyAoSG9ib2tlbik8L2Z1bGwtdGl0bGU+PGFiYnItMT5BcnRocml0aXMgY2FyZSAmYW1wOyByZXNl
YXJjaDwvYWJici0xPjwvcGVyaW9kaWNhbD48YWx0LXBlcmlvZGljYWw+PGZ1bGwtdGl0bGU+QXJ0
aHJpdGlzIENhcmUgUmVzIChIb2Jva2VuKTwvZnVsbC10aXRsZT48YWJici0xPkFydGhyaXRpcyBj
YXJlICZhbXA7IHJlc2VhcmNoPC9hYmJyLTE+PC9hbHQtcGVyaW9kaWNhbD48ZWRpdGlvbj4yMDE4
LzA4LzI2PC9lZGl0aW9uPjxrZXl3b3Jkcz48a2V5d29yZD5Pc3Rlb2FydGhyaXRpcyBJbml0aWF0
aXZlPC9rZXl3b3JkPjxrZXl3b3JkPmFnZWQ8L2tleXdvcmQ+PGtleXdvcmQ+a25lZSBvc3Rlb2Fy
dGhyaXRpczwva2V5d29yZD48a2V5d29yZD5vc3Rlb2FydGhyaXRpczwva2V5d29yZD48a2V5d29y
ZD5wYWluPC9rZXl3b3JkPjxrZXl3b3JkPnN0YXRpbnM8L2tleXdvcmQ+PC9rZXl3b3Jkcz48ZGF0
ZXM+PHllYXI+MjAxODwveWVhcj48cHViLWRhdGVzPjxkYXRlPkF1ZyAyNDwvZGF0ZT48L3B1Yi1k
YXRlcz48L2RhdGVzPjxpc2JuPjIxNTEtNDY0eDwvaXNibj48YWNjZXNzaW9uLW51bT4zMDE0NDMw
ODwvYWNjZXNzaW9uLW51bT48dXJscz48L3VybHM+PGVsZWN0cm9uaWMtcmVzb3VyY2UtbnVtPjEw
LjEwMDIvYWNyLjIzNzM1PC9lbGVjdHJvbmljLXJlc291cmNlLW51bT48cmVtb3RlLWRhdGFiYXNl
LXByb3ZpZGVyPk5MTTwvcmVtb3RlLWRhdGFiYXNlLXByb3ZpZGVyPjxsYW5ndWFnZT5lbmc8L2xh
bmd1YWdlPjwvcmVjb3JkPjwvQ2l0ZT48L0VuZE5vdGU+
</w:fldData>
        </w:fldChar>
      </w:r>
      <w:r w:rsidR="000F5A8A" w:rsidRPr="00475878">
        <w:rPr>
          <w:rFonts w:ascii="Times New Roman" w:eastAsia="Times New Roman" w:hAnsi="Times New Roman"/>
          <w:lang w:eastAsia="ar-SA"/>
        </w:rPr>
        <w:instrText xml:space="preserve"> ADDIN EN.CITE.DATA </w:instrText>
      </w:r>
      <w:r w:rsidR="000F5A8A" w:rsidRPr="00475878">
        <w:rPr>
          <w:rFonts w:ascii="Times New Roman" w:eastAsia="Times New Roman" w:hAnsi="Times New Roman"/>
          <w:lang w:eastAsia="ar-SA"/>
        </w:rPr>
      </w:r>
      <w:r w:rsidR="000F5A8A" w:rsidRPr="00475878">
        <w:rPr>
          <w:rFonts w:ascii="Times New Roman" w:eastAsia="Times New Roman" w:hAnsi="Times New Roman"/>
          <w:lang w:eastAsia="ar-SA"/>
        </w:rPr>
        <w:fldChar w:fldCharType="end"/>
      </w:r>
      <w:r w:rsidR="00916C67" w:rsidRPr="00475878">
        <w:rPr>
          <w:rFonts w:ascii="Times New Roman" w:eastAsia="Times New Roman" w:hAnsi="Times New Roman"/>
          <w:lang w:eastAsia="ar-SA"/>
        </w:rPr>
      </w:r>
      <w:r w:rsidR="00916C67" w:rsidRPr="00475878">
        <w:rPr>
          <w:rFonts w:ascii="Times New Roman" w:eastAsia="Times New Roman" w:hAnsi="Times New Roman"/>
          <w:lang w:eastAsia="ar-SA"/>
        </w:rPr>
        <w:fldChar w:fldCharType="separate"/>
      </w:r>
      <w:r w:rsidR="000F5A8A" w:rsidRPr="00475878">
        <w:rPr>
          <w:rFonts w:ascii="Times New Roman" w:eastAsia="Times New Roman" w:hAnsi="Times New Roman"/>
          <w:noProof/>
          <w:lang w:eastAsia="ar-SA"/>
        </w:rPr>
        <w:t>[</w:t>
      </w:r>
      <w:hyperlink w:anchor="_ENREF_18" w:tooltip="Angst, 2002 #3978" w:history="1">
        <w:r w:rsidR="000F5A8A" w:rsidRPr="00475878">
          <w:rPr>
            <w:rFonts w:ascii="Times New Roman" w:eastAsia="Times New Roman" w:hAnsi="Times New Roman"/>
            <w:noProof/>
            <w:lang w:eastAsia="ar-SA"/>
          </w:rPr>
          <w:t>18-20</w:t>
        </w:r>
      </w:hyperlink>
      <w:r w:rsidR="000F5A8A" w:rsidRPr="00475878">
        <w:rPr>
          <w:rFonts w:ascii="Times New Roman" w:eastAsia="Times New Roman" w:hAnsi="Times New Roman"/>
          <w:noProof/>
          <w:lang w:eastAsia="ar-SA"/>
        </w:rPr>
        <w:t>]</w:t>
      </w:r>
      <w:r w:rsidR="00916C67" w:rsidRPr="00475878">
        <w:rPr>
          <w:rFonts w:ascii="Times New Roman" w:eastAsia="Times New Roman" w:hAnsi="Times New Roman"/>
          <w:lang w:eastAsia="ar-SA"/>
        </w:rPr>
        <w:fldChar w:fldCharType="end"/>
      </w:r>
      <w:r w:rsidR="00E25BCD" w:rsidRPr="00475878">
        <w:rPr>
          <w:rFonts w:ascii="Times New Roman" w:eastAsia="Times New Roman" w:hAnsi="Times New Roman"/>
          <w:lang w:eastAsia="ar-SA"/>
        </w:rPr>
        <w:t xml:space="preserve"> </w:t>
      </w:r>
    </w:p>
    <w:p w14:paraId="5D1F773E" w14:textId="77777777" w:rsidR="00747E65" w:rsidRPr="00475878" w:rsidRDefault="00747E65" w:rsidP="00E25BCD">
      <w:pPr>
        <w:suppressAutoHyphens/>
        <w:spacing w:line="480" w:lineRule="auto"/>
        <w:jc w:val="both"/>
        <w:rPr>
          <w:rFonts w:ascii="Times New Roman" w:eastAsia="Times New Roman" w:hAnsi="Times New Roman"/>
          <w:lang w:eastAsia="ar-SA"/>
        </w:rPr>
      </w:pPr>
    </w:p>
    <w:p w14:paraId="2C1E63D7" w14:textId="466CF5D3" w:rsidR="00510AB7" w:rsidRPr="00475878" w:rsidRDefault="002B0F15" w:rsidP="00E25BCD">
      <w:pPr>
        <w:suppressAutoHyphens/>
        <w:spacing w:line="480" w:lineRule="auto"/>
        <w:jc w:val="both"/>
        <w:rPr>
          <w:rFonts w:ascii="Times New Roman" w:eastAsia="Times New Roman" w:hAnsi="Times New Roman"/>
          <w:lang w:eastAsia="ar-SA"/>
        </w:rPr>
      </w:pPr>
      <w:r w:rsidRPr="00475878">
        <w:rPr>
          <w:rFonts w:ascii="Times New Roman" w:eastAsia="Times New Roman" w:hAnsi="Times New Roman"/>
          <w:lang w:eastAsia="ar-SA"/>
        </w:rPr>
        <w:t>The assessment of these knee OA outcomes was made</w:t>
      </w:r>
      <w:r w:rsidR="000C4655" w:rsidRPr="00475878">
        <w:rPr>
          <w:rFonts w:ascii="Times New Roman" w:eastAsia="Times New Roman" w:hAnsi="Times New Roman"/>
          <w:lang w:eastAsia="ar-SA"/>
        </w:rPr>
        <w:t>, other than at baseline,</w:t>
      </w:r>
      <w:r w:rsidRPr="00475878">
        <w:rPr>
          <w:rFonts w:ascii="Times New Roman" w:eastAsia="Times New Roman" w:hAnsi="Times New Roman"/>
          <w:lang w:eastAsia="ar-SA"/>
        </w:rPr>
        <w:t xml:space="preserve"> at V01 (12 months), V03 (24 months), V05 (36 months), and V06 (48 months).</w:t>
      </w:r>
    </w:p>
    <w:p w14:paraId="2265257D" w14:textId="06864CDA" w:rsidR="002A697F" w:rsidRPr="00475878" w:rsidRDefault="002A697F" w:rsidP="0035618C">
      <w:pPr>
        <w:suppressAutoHyphens/>
        <w:spacing w:line="480" w:lineRule="auto"/>
        <w:rPr>
          <w:rFonts w:ascii="Times New Roman" w:eastAsia="Times New Roman" w:hAnsi="Times New Roman"/>
          <w:b/>
          <w:i/>
          <w:lang w:eastAsia="ar-SA"/>
        </w:rPr>
      </w:pPr>
    </w:p>
    <w:p w14:paraId="6B6AC2A9" w14:textId="5C0DF028" w:rsidR="0035618C" w:rsidRPr="00475878" w:rsidRDefault="0035618C" w:rsidP="0035618C">
      <w:pPr>
        <w:suppressAutoHyphens/>
        <w:spacing w:line="480" w:lineRule="auto"/>
        <w:rPr>
          <w:rFonts w:ascii="Times New Roman" w:eastAsia="Times New Roman" w:hAnsi="Times New Roman"/>
          <w:b/>
          <w:i/>
          <w:lang w:eastAsia="ar-SA"/>
        </w:rPr>
      </w:pPr>
      <w:r w:rsidRPr="00475878">
        <w:rPr>
          <w:rFonts w:ascii="Times New Roman" w:eastAsia="Times New Roman" w:hAnsi="Times New Roman"/>
          <w:b/>
          <w:i/>
          <w:lang w:eastAsia="ar-SA"/>
        </w:rPr>
        <w:t>Covariates</w:t>
      </w:r>
    </w:p>
    <w:p w14:paraId="22FFEA7B" w14:textId="31BFC277" w:rsidR="003353A2" w:rsidRPr="00475878" w:rsidRDefault="00635315" w:rsidP="00C22A8C">
      <w:pPr>
        <w:suppressAutoHyphens/>
        <w:spacing w:line="480" w:lineRule="auto"/>
        <w:jc w:val="both"/>
        <w:rPr>
          <w:rFonts w:ascii="Times New Roman" w:hAnsi="Times New Roman" w:cs="Times New Roman"/>
        </w:rPr>
      </w:pPr>
      <w:r w:rsidRPr="00475878">
        <w:rPr>
          <w:rStyle w:val="A9"/>
          <w:rFonts w:ascii="Times New Roman" w:hAnsi="Times New Roman" w:cs="Times New Roman"/>
          <w:color w:val="auto"/>
          <w:sz w:val="24"/>
          <w:szCs w:val="24"/>
        </w:rPr>
        <w:t xml:space="preserve">Ten </w:t>
      </w:r>
      <w:r w:rsidR="0035618C" w:rsidRPr="00475878">
        <w:rPr>
          <w:rFonts w:ascii="Times New Roman" w:hAnsi="Times New Roman" w:cs="Times New Roman"/>
        </w:rPr>
        <w:t>covariates</w:t>
      </w:r>
      <w:r w:rsidR="00DF3867" w:rsidRPr="00475878">
        <w:rPr>
          <w:rFonts w:ascii="Times New Roman" w:hAnsi="Times New Roman" w:cs="Times New Roman"/>
        </w:rPr>
        <w:t xml:space="preserve"> </w:t>
      </w:r>
      <w:r w:rsidR="003353A2" w:rsidRPr="00475878">
        <w:rPr>
          <w:rFonts w:ascii="Times New Roman" w:hAnsi="Times New Roman" w:cs="Times New Roman"/>
        </w:rPr>
        <w:t xml:space="preserve">at baseline </w:t>
      </w:r>
      <w:r w:rsidR="00DF3867" w:rsidRPr="00475878">
        <w:rPr>
          <w:rFonts w:ascii="Times New Roman" w:hAnsi="Times New Roman" w:cs="Times New Roman"/>
        </w:rPr>
        <w:t>(other than</w:t>
      </w:r>
      <w:r w:rsidR="00675427" w:rsidRPr="00475878">
        <w:rPr>
          <w:rFonts w:ascii="Times New Roman" w:hAnsi="Times New Roman" w:cs="Times New Roman"/>
        </w:rPr>
        <w:t xml:space="preserve"> age</w:t>
      </w:r>
      <w:r w:rsidR="00620934" w:rsidRPr="00475878">
        <w:rPr>
          <w:rFonts w:ascii="Times New Roman" w:hAnsi="Times New Roman" w:cs="Times New Roman"/>
        </w:rPr>
        <w:t xml:space="preserve"> and</w:t>
      </w:r>
      <w:r w:rsidR="00675427" w:rsidRPr="00475878">
        <w:rPr>
          <w:rFonts w:ascii="Times New Roman" w:hAnsi="Times New Roman" w:cs="Times New Roman"/>
        </w:rPr>
        <w:t xml:space="preserve"> sex</w:t>
      </w:r>
      <w:r w:rsidR="00DF3867" w:rsidRPr="00475878">
        <w:rPr>
          <w:rFonts w:ascii="Times New Roman" w:hAnsi="Times New Roman" w:cs="Times New Roman"/>
        </w:rPr>
        <w:t>)</w:t>
      </w:r>
      <w:r w:rsidR="0035618C" w:rsidRPr="00475878">
        <w:rPr>
          <w:rFonts w:ascii="Times New Roman" w:hAnsi="Times New Roman" w:cs="Times New Roman"/>
        </w:rPr>
        <w:t xml:space="preserve"> were identified as potential confounding factors</w:t>
      </w:r>
      <w:r w:rsidR="00AC52FF" w:rsidRPr="00475878">
        <w:rPr>
          <w:rFonts w:ascii="Times New Roman" w:hAnsi="Times New Roman" w:cs="Times New Roman"/>
        </w:rPr>
        <w:t xml:space="preserve"> based </w:t>
      </w:r>
      <w:r w:rsidR="00653343" w:rsidRPr="00475878">
        <w:rPr>
          <w:rFonts w:ascii="Times New Roman" w:hAnsi="Times New Roman" w:cs="Times New Roman"/>
        </w:rPr>
        <w:t>on</w:t>
      </w:r>
      <w:r w:rsidR="00AC52FF" w:rsidRPr="00475878">
        <w:rPr>
          <w:rFonts w:ascii="Times New Roman" w:hAnsi="Times New Roman" w:cs="Times New Roman"/>
        </w:rPr>
        <w:t xml:space="preserve"> previous literature</w:t>
      </w:r>
      <w:r w:rsidR="0035618C" w:rsidRPr="00475878">
        <w:rPr>
          <w:rFonts w:ascii="Times New Roman" w:hAnsi="Times New Roman" w:cs="Times New Roman"/>
        </w:rPr>
        <w:t>.</w:t>
      </w:r>
      <w:r w:rsidR="0040713B" w:rsidRPr="00475878">
        <w:rPr>
          <w:rFonts w:ascii="Times New Roman" w:hAnsi="Times New Roman" w:cs="Times New Roman"/>
        </w:rPr>
        <w:fldChar w:fldCharType="begin"/>
      </w:r>
      <w:r w:rsidR="000F5A8A" w:rsidRPr="00475878">
        <w:rPr>
          <w:rFonts w:ascii="Times New Roman" w:hAnsi="Times New Roman" w:cs="Times New Roman"/>
        </w:rPr>
        <w:instrText xml:space="preserve"> ADDIN EN.CITE &lt;EndNote&gt;&lt;Cite&gt;&lt;Author&gt;Allen&lt;/Author&gt;&lt;Year&gt;2015&lt;/Year&gt;&lt;RecNum&gt;3740&lt;/RecNum&gt;&lt;DisplayText&gt;[21]&lt;/DisplayText&gt;&lt;record&gt;&lt;rec-number&gt;3740&lt;/rec-number&gt;&lt;foreign-keys&gt;&lt;key app="EN" db-id="t2wadffz0tdfane25rb50ezte9zwtdwpseft"&gt;3740&lt;/key&gt;&lt;/foreign-keys&gt;&lt;ref-type name="Journal Article"&gt;17&lt;/ref-type&gt;&lt;contributors&gt;&lt;authors&gt;&lt;author&gt;Allen, Kelli D.&lt;/author&gt;&lt;author&gt;Golightly, Yvonne M.&lt;/author&gt;&lt;/authors&gt;&lt;/contributors&gt;&lt;titles&gt;&lt;title&gt;Epidemiology of osteoarthritis: state of the evidence&lt;/title&gt;&lt;secondary-title&gt;Current opinion in rheumatology&lt;/secondary-title&gt;&lt;/titles&gt;&lt;periodical&gt;&lt;full-title&gt;Current Opinion in Rheumatology&lt;/full-title&gt;&lt;/periodical&gt;&lt;pages&gt;276-283&lt;/pages&gt;&lt;volume&gt;27&lt;/volume&gt;&lt;number&gt;3&lt;/number&gt;&lt;dates&gt;&lt;year&gt;2015&lt;/year&gt;&lt;/dates&gt;&lt;isbn&gt;1040-8711&amp;#xD;1531-6963&lt;/isbn&gt;&lt;accession-num&gt;PMC4405030&lt;/accession-num&gt;&lt;urls&gt;&lt;related-urls&gt;&lt;url&gt;http://www.ncbi.nlm.nih.gov/pmc/articles/PMC4405030/&lt;/url&gt;&lt;/related-urls&gt;&lt;/urls&gt;&lt;electronic-resource-num&gt;10.1097/BOR.0000000000000161&lt;/electronic-resource-num&gt;&lt;remote-database-name&gt;PMC&lt;/remote-database-name&gt;&lt;/record&gt;&lt;/Cite&gt;&lt;/EndNote&gt;</w:instrText>
      </w:r>
      <w:r w:rsidR="0040713B" w:rsidRPr="00475878">
        <w:rPr>
          <w:rFonts w:ascii="Times New Roman" w:hAnsi="Times New Roman" w:cs="Times New Roman"/>
        </w:rPr>
        <w:fldChar w:fldCharType="separate"/>
      </w:r>
      <w:r w:rsidR="000F5A8A" w:rsidRPr="00475878">
        <w:rPr>
          <w:rFonts w:ascii="Times New Roman" w:hAnsi="Times New Roman" w:cs="Times New Roman"/>
          <w:noProof/>
        </w:rPr>
        <w:t>[</w:t>
      </w:r>
      <w:hyperlink w:anchor="_ENREF_21" w:tooltip="Allen, 2015 #3740" w:history="1">
        <w:r w:rsidR="000F5A8A" w:rsidRPr="00475878">
          <w:rPr>
            <w:rFonts w:ascii="Times New Roman" w:hAnsi="Times New Roman" w:cs="Times New Roman"/>
            <w:noProof/>
          </w:rPr>
          <w:t>21</w:t>
        </w:r>
      </w:hyperlink>
      <w:r w:rsidR="000F5A8A" w:rsidRPr="00475878">
        <w:rPr>
          <w:rFonts w:ascii="Times New Roman" w:hAnsi="Times New Roman" w:cs="Times New Roman"/>
          <w:noProof/>
        </w:rPr>
        <w:t>]</w:t>
      </w:r>
      <w:r w:rsidR="0040713B" w:rsidRPr="00475878">
        <w:rPr>
          <w:rFonts w:ascii="Times New Roman" w:hAnsi="Times New Roman" w:cs="Times New Roman"/>
        </w:rPr>
        <w:fldChar w:fldCharType="end"/>
      </w:r>
      <w:r w:rsidR="0035618C" w:rsidRPr="00475878">
        <w:rPr>
          <w:rFonts w:ascii="Times New Roman" w:hAnsi="Times New Roman" w:cs="Times New Roman"/>
        </w:rPr>
        <w:t xml:space="preserve"> </w:t>
      </w:r>
      <w:r w:rsidR="003A61E0" w:rsidRPr="00475878">
        <w:rPr>
          <w:rFonts w:ascii="Times New Roman" w:hAnsi="Times New Roman" w:cs="Times New Roman"/>
        </w:rPr>
        <w:t>T</w:t>
      </w:r>
      <w:r w:rsidR="0035618C" w:rsidRPr="00475878">
        <w:rPr>
          <w:rFonts w:ascii="Times New Roman" w:hAnsi="Times New Roman" w:cs="Times New Roman"/>
        </w:rPr>
        <w:t>hese included</w:t>
      </w:r>
      <w:r w:rsidR="003A61E0" w:rsidRPr="00475878">
        <w:rPr>
          <w:rFonts w:ascii="Times New Roman" w:hAnsi="Times New Roman" w:cs="Times New Roman"/>
        </w:rPr>
        <w:t>:</w:t>
      </w:r>
      <w:r w:rsidR="0035618C" w:rsidRPr="00475878">
        <w:rPr>
          <w:rFonts w:ascii="Times New Roman" w:hAnsi="Times New Roman" w:cs="Times New Roman"/>
        </w:rPr>
        <w:t xml:space="preserve"> </w:t>
      </w:r>
      <w:r w:rsidR="00620934" w:rsidRPr="00475878">
        <w:rPr>
          <w:rFonts w:ascii="Times New Roman" w:hAnsi="Times New Roman" w:cs="Times New Roman"/>
        </w:rPr>
        <w:t xml:space="preserve">race (whites vs. others); educational attainment (college or higher vs. others); </w:t>
      </w:r>
      <w:r w:rsidR="0035618C" w:rsidRPr="00475878">
        <w:rPr>
          <w:rFonts w:ascii="Times New Roman" w:hAnsi="Times New Roman" w:cs="Times New Roman"/>
        </w:rPr>
        <w:t xml:space="preserve">body mass index (BMI); </w:t>
      </w:r>
      <w:r w:rsidR="00620934" w:rsidRPr="00475878">
        <w:rPr>
          <w:rFonts w:ascii="Times New Roman" w:hAnsi="Times New Roman" w:cs="Times New Roman"/>
        </w:rPr>
        <w:t xml:space="preserve">yearly income (&lt; vs </w:t>
      </w:r>
      <w:r w:rsidR="00620934" w:rsidRPr="00475878">
        <w:rPr>
          <w:rFonts w:ascii="Times New Roman" w:hAnsi="Times New Roman" w:cs="Times New Roman"/>
          <w:u w:val="single"/>
        </w:rPr>
        <w:t>&gt;</w:t>
      </w:r>
      <w:r w:rsidR="00620934" w:rsidRPr="00475878">
        <w:rPr>
          <w:rFonts w:ascii="Times New Roman" w:hAnsi="Times New Roman" w:cs="Times New Roman"/>
        </w:rPr>
        <w:t xml:space="preserve"> $50,000 or </w:t>
      </w:r>
      <w:r w:rsidR="00620934" w:rsidRPr="00475878">
        <w:rPr>
          <w:rFonts w:ascii="Times New Roman" w:eastAsia="AdvOTa9103878" w:hAnsi="Times New Roman" w:cs="Times New Roman"/>
          <w:lang w:eastAsia="ar-SA"/>
        </w:rPr>
        <w:t xml:space="preserve">missing data); depressive symptoms </w:t>
      </w:r>
      <w:r w:rsidR="00131EBD" w:rsidRPr="00475878">
        <w:rPr>
          <w:rFonts w:ascii="Times New Roman" w:eastAsia="AdvOTa9103878" w:hAnsi="Times New Roman" w:cs="Times New Roman"/>
          <w:lang w:eastAsia="ar-SA"/>
        </w:rPr>
        <w:t>measured</w:t>
      </w:r>
      <w:r w:rsidR="00620934" w:rsidRPr="00475878">
        <w:rPr>
          <w:rFonts w:ascii="Times New Roman" w:eastAsia="AdvOTa9103878" w:hAnsi="Times New Roman" w:cs="Times New Roman"/>
          <w:lang w:eastAsia="ar-SA"/>
        </w:rPr>
        <w:t xml:space="preserve"> using the Center for Epidemiologic Studies Depression Scale (CES-D)</w:t>
      </w:r>
      <w:r w:rsidR="0040713B" w:rsidRPr="00475878">
        <w:rPr>
          <w:rFonts w:ascii="Times New Roman" w:eastAsia="AdvOTa9103878" w:hAnsi="Times New Roman" w:cs="Times New Roman"/>
          <w:lang w:eastAsia="ar-SA"/>
        </w:rPr>
        <w:fldChar w:fldCharType="begin"/>
      </w:r>
      <w:r w:rsidR="000F5A8A" w:rsidRPr="00475878">
        <w:rPr>
          <w:rFonts w:ascii="Times New Roman" w:eastAsia="AdvOTa9103878" w:hAnsi="Times New Roman" w:cs="Times New Roman"/>
          <w:lang w:eastAsia="ar-SA"/>
        </w:rPr>
        <w:instrText xml:space="preserve"> ADDIN EN.CITE &lt;EndNote&gt;&lt;Cite&gt;&lt;Author&gt;Lewinsohn&lt;/Author&gt;&lt;Year&gt;1997&lt;/Year&gt;&lt;RecNum&gt;1153&lt;/RecNum&gt;&lt;DisplayText&gt;[22]&lt;/DisplayText&gt;&lt;record&gt;&lt;rec-number&gt;1153&lt;/rec-number&gt;&lt;foreign-keys&gt;&lt;key app="EN" db-id="t2wadffz0tdfane25rb50ezte9zwtdwpseft"&gt;1153&lt;/key&gt;&lt;/foreign-keys&gt;&lt;ref-type name="Journal Article"&gt;17&lt;/ref-type&gt;&lt;contributors&gt;&lt;authors&gt;&lt;author&gt;Lewinsohn, P. M.&lt;/author&gt;&lt;author&gt;Seeley, J. R.&lt;/author&gt;&lt;author&gt;Roberts, R. E.&lt;/author&gt;&lt;author&gt;Allen, N. B.&lt;/author&gt;&lt;/authors&gt;&lt;/contributors&gt;&lt;titles&gt;&lt;title&gt;Center for Epidemiologic Studies Depression Scale (CES-D) as a screening instrument for depression among community-residing older adults&lt;/title&gt;&lt;secondary-title&gt;Psychology and aging&lt;/secondary-title&gt;&lt;/titles&gt;&lt;pages&gt;277-87&lt;/pages&gt;&lt;volume&gt;12&lt;/volume&gt;&lt;number&gt;2&lt;/number&gt;&lt;keywords&gt;&lt;keyword&gt;Aged&lt;/keyword&gt;&lt;keyword&gt;Aged, 80 and over&lt;/keyword&gt;&lt;keyword&gt;Aging&lt;/keyword&gt;&lt;keyword&gt;Aging: psychology&lt;/keyword&gt;&lt;keyword&gt;Community Mental Health Services&lt;/keyword&gt;&lt;keyword&gt;Depressive Disorder&lt;/keyword&gt;&lt;keyword&gt;Depressive Disorder: prevention &amp;amp; control&lt;/keyword&gt;&lt;keyword&gt;Female&lt;/keyword&gt;&lt;keyword&gt;Humans&lt;/keyword&gt;&lt;keyword&gt;Male&lt;/keyword&gt;&lt;keyword&gt;Mass Screening&lt;/keyword&gt;&lt;keyword&gt;Middle Aged&lt;/keyword&gt;&lt;keyword&gt;Psychiatric Status Rating Scales&lt;/keyword&gt;&lt;keyword&gt;Psychometrics&lt;/keyword&gt;&lt;keyword&gt;Psychometrics: instrumentation&lt;/keyword&gt;&lt;/keywords&gt;&lt;dates&gt;&lt;year&gt;1997&lt;/year&gt;&lt;/dates&gt;&lt;urls&gt;&lt;related-urls&gt;&lt;url&gt;http://www.ncbi.nlm.nih.gov/pubmed/9189988&lt;/url&gt;&lt;/related-urls&gt;&lt;/urls&gt;&lt;/record&gt;&lt;/Cite&gt;&lt;/EndNote&gt;</w:instrText>
      </w:r>
      <w:r w:rsidR="0040713B" w:rsidRPr="00475878">
        <w:rPr>
          <w:rFonts w:ascii="Times New Roman" w:eastAsia="AdvOTa9103878" w:hAnsi="Times New Roman" w:cs="Times New Roman"/>
          <w:lang w:eastAsia="ar-SA"/>
        </w:rPr>
        <w:fldChar w:fldCharType="separate"/>
      </w:r>
      <w:r w:rsidR="000F5A8A" w:rsidRPr="00475878">
        <w:rPr>
          <w:rFonts w:ascii="Times New Roman" w:eastAsia="AdvOTa9103878" w:hAnsi="Times New Roman" w:cs="Times New Roman"/>
          <w:noProof/>
          <w:lang w:eastAsia="ar-SA"/>
        </w:rPr>
        <w:t>[</w:t>
      </w:r>
      <w:hyperlink w:anchor="_ENREF_22" w:tooltip="Lewinsohn, 1997 #1153" w:history="1">
        <w:r w:rsidR="000F5A8A" w:rsidRPr="00475878">
          <w:rPr>
            <w:rFonts w:ascii="Times New Roman" w:eastAsia="AdvOTa9103878" w:hAnsi="Times New Roman" w:cs="Times New Roman"/>
            <w:noProof/>
            <w:lang w:eastAsia="ar-SA"/>
          </w:rPr>
          <w:t>22</w:t>
        </w:r>
      </w:hyperlink>
      <w:r w:rsidR="000F5A8A" w:rsidRPr="00475878">
        <w:rPr>
          <w:rFonts w:ascii="Times New Roman" w:eastAsia="AdvOTa9103878" w:hAnsi="Times New Roman" w:cs="Times New Roman"/>
          <w:noProof/>
          <w:lang w:eastAsia="ar-SA"/>
        </w:rPr>
        <w:t>]</w:t>
      </w:r>
      <w:r w:rsidR="0040713B" w:rsidRPr="00475878">
        <w:rPr>
          <w:rFonts w:ascii="Times New Roman" w:eastAsia="AdvOTa9103878" w:hAnsi="Times New Roman" w:cs="Times New Roman"/>
          <w:lang w:eastAsia="ar-SA"/>
        </w:rPr>
        <w:fldChar w:fldCharType="end"/>
      </w:r>
      <w:r w:rsidR="00620934" w:rsidRPr="00475878">
        <w:rPr>
          <w:rFonts w:ascii="Times New Roman" w:eastAsia="AdvOTa9103878" w:hAnsi="Times New Roman" w:cs="Times New Roman"/>
          <w:lang w:eastAsia="ar-SA"/>
        </w:rPr>
        <w:t>;</w:t>
      </w:r>
      <w:r w:rsidR="00620934" w:rsidRPr="00475878">
        <w:rPr>
          <w:rFonts w:ascii="Times New Roman" w:hAnsi="Times New Roman" w:cs="Times New Roman"/>
        </w:rPr>
        <w:t xml:space="preserve"> smoking habits</w:t>
      </w:r>
      <w:r w:rsidR="00131EBD" w:rsidRPr="00475878">
        <w:rPr>
          <w:rFonts w:ascii="Times New Roman" w:hAnsi="Times New Roman" w:cs="Times New Roman"/>
        </w:rPr>
        <w:t xml:space="preserve"> (current and previous vs. never)</w:t>
      </w:r>
      <w:r w:rsidR="00620934" w:rsidRPr="00475878">
        <w:rPr>
          <w:rFonts w:ascii="Times New Roman" w:hAnsi="Times New Roman" w:cs="Times New Roman"/>
        </w:rPr>
        <w:t xml:space="preserve">; </w:t>
      </w:r>
      <w:r w:rsidR="0035618C" w:rsidRPr="00475878">
        <w:rPr>
          <w:rFonts w:ascii="Times New Roman" w:hAnsi="Times New Roman" w:cs="Times New Roman"/>
        </w:rPr>
        <w:t>physical activity</w:t>
      </w:r>
      <w:r w:rsidR="00131EBD" w:rsidRPr="00475878">
        <w:rPr>
          <w:rFonts w:ascii="Times New Roman" w:hAnsi="Times New Roman" w:cs="Times New Roman"/>
        </w:rPr>
        <w:t xml:space="preserve"> level</w:t>
      </w:r>
      <w:r w:rsidR="0035618C" w:rsidRPr="00475878">
        <w:rPr>
          <w:rFonts w:ascii="Times New Roman" w:hAnsi="Times New Roman" w:cs="Times New Roman"/>
        </w:rPr>
        <w:t xml:space="preserve"> evaluated using the Physical Activity Scale for the Elderly  (PASE)</w:t>
      </w:r>
      <w:r w:rsidR="00131EBD" w:rsidRPr="00475878">
        <w:rPr>
          <w:rFonts w:ascii="Times New Roman" w:hAnsi="Times New Roman" w:cs="Times New Roman"/>
        </w:rPr>
        <w:t xml:space="preserve"> </w:t>
      </w:r>
      <w:r w:rsidR="0040713B" w:rsidRPr="00475878">
        <w:rPr>
          <w:rFonts w:ascii="Times New Roman" w:hAnsi="Times New Roman" w:cs="Times New Roman"/>
        </w:rPr>
        <w:fldChar w:fldCharType="begin"/>
      </w:r>
      <w:r w:rsidR="000F5A8A" w:rsidRPr="00475878">
        <w:rPr>
          <w:rFonts w:ascii="Times New Roman" w:hAnsi="Times New Roman" w:cs="Times New Roman"/>
        </w:rPr>
        <w:instrText xml:space="preserve"> ADDIN EN.CITE &lt;EndNote&gt;&lt;Cite&gt;&lt;Author&gt;Washburn&lt;/Author&gt;&lt;Year&gt;1999&lt;/Year&gt;&lt;RecNum&gt;2090&lt;/RecNum&gt;&lt;DisplayText&gt;[23]&lt;/DisplayText&gt;&lt;record&gt;&lt;rec-number&gt;2090&lt;/rec-number&gt;&lt;foreign-keys&gt;&lt;key app="EN" db-id="t2wadffz0tdfane25rb50ezte9zwtdwpseft"&gt;2090&lt;/key&gt;&lt;/foreign-keys&gt;&lt;ref-type name="Journal Article"&gt;17&lt;/ref-type&gt;&lt;contributors&gt;&lt;authors&gt;&lt;author&gt;Washburn, R. A.&lt;/author&gt;&lt;author&gt;McAuley, E.&lt;/author&gt;&lt;author&gt;Katula, J.&lt;/author&gt;&lt;author&gt;Mihalko, S. L.&lt;/author&gt;&lt;author&gt;Boileau, R. A.&lt;/author&gt;&lt;/authors&gt;&lt;/contributors&gt;&lt;titles&gt;&lt;title&gt;The physical activity scale for the elderly (PASE): evidence for validity&lt;/title&gt;&lt;secondary-title&gt;Journal of clinical epidemiology&lt;/secondary-title&gt;&lt;/titles&gt;&lt;periodical&gt;&lt;full-title&gt;Journal of Clinical Epidemiology&lt;/full-title&gt;&lt;/periodical&gt;&lt;pages&gt;643-51&lt;/pages&gt;&lt;volume&gt;52&lt;/volume&gt;&lt;number&gt;7&lt;/number&gt;&lt;keywords&gt;&lt;keyword&gt;Aged&lt;/keyword&gt;&lt;keyword&gt;Aging&lt;/keyword&gt;&lt;keyword&gt;Aging: physiology&lt;/keyword&gt;&lt;keyword&gt;Body Composition&lt;/keyword&gt;&lt;keyword&gt;Chi-Square Distribution&lt;/keyword&gt;&lt;keyword&gt;Educational Status&lt;/keyword&gt;&lt;keyword&gt;Exercise&lt;/keyword&gt;&lt;keyword&gt;Exercise Tolerance&lt;/keyword&gt;&lt;keyword&gt;Female&lt;/keyword&gt;&lt;keyword&gt;Geriatric Assessment&lt;/keyword&gt;&lt;keyword&gt;Hemodynamics&lt;/keyword&gt;&lt;keyword&gt;Humans&lt;/keyword&gt;&lt;keyword&gt;Male&lt;/keyword&gt;&lt;keyword&gt;Marital Status&lt;/keyword&gt;&lt;keyword&gt;Middle Aged&lt;/keyword&gt;&lt;keyword&gt;Reproducibility of Results&lt;/keyword&gt;&lt;/keywords&gt;&lt;dates&gt;&lt;year&gt;1999&lt;/year&gt;&lt;/dates&gt;&lt;urls&gt;&lt;related-urls&gt;&lt;url&gt;http://www.ncbi.nlm.nih.gov/pubmed/10391658&lt;/url&gt;&lt;/related-urls&gt;&lt;/urls&gt;&lt;/record&gt;&lt;/Cite&gt;&lt;/EndNote&gt;</w:instrText>
      </w:r>
      <w:r w:rsidR="0040713B" w:rsidRPr="00475878">
        <w:rPr>
          <w:rFonts w:ascii="Times New Roman" w:hAnsi="Times New Roman" w:cs="Times New Roman"/>
        </w:rPr>
        <w:fldChar w:fldCharType="separate"/>
      </w:r>
      <w:r w:rsidR="000F5A8A" w:rsidRPr="00475878">
        <w:rPr>
          <w:rFonts w:ascii="Times New Roman" w:hAnsi="Times New Roman" w:cs="Times New Roman"/>
          <w:noProof/>
        </w:rPr>
        <w:t>[</w:t>
      </w:r>
      <w:hyperlink w:anchor="_ENREF_23" w:tooltip="Washburn, 1999 #2090" w:history="1">
        <w:r w:rsidR="000F5A8A" w:rsidRPr="00475878">
          <w:rPr>
            <w:rFonts w:ascii="Times New Roman" w:hAnsi="Times New Roman" w:cs="Times New Roman"/>
            <w:noProof/>
          </w:rPr>
          <w:t>23</w:t>
        </w:r>
      </w:hyperlink>
      <w:r w:rsidR="000F5A8A" w:rsidRPr="00475878">
        <w:rPr>
          <w:rFonts w:ascii="Times New Roman" w:hAnsi="Times New Roman" w:cs="Times New Roman"/>
          <w:noProof/>
        </w:rPr>
        <w:t>]</w:t>
      </w:r>
      <w:r w:rsidR="0040713B" w:rsidRPr="00475878">
        <w:rPr>
          <w:rFonts w:ascii="Times New Roman" w:hAnsi="Times New Roman" w:cs="Times New Roman"/>
        </w:rPr>
        <w:fldChar w:fldCharType="end"/>
      </w:r>
      <w:r w:rsidR="0035618C" w:rsidRPr="00475878">
        <w:rPr>
          <w:rFonts w:ascii="Times New Roman" w:hAnsi="Times New Roman" w:cs="Times New Roman"/>
        </w:rPr>
        <w:t>;</w:t>
      </w:r>
      <w:r w:rsidR="0035618C" w:rsidRPr="00475878">
        <w:rPr>
          <w:rFonts w:ascii="Times New Roman" w:hAnsi="Times New Roman" w:cs="Times New Roman"/>
        </w:rPr>
        <w:fldChar w:fldCharType="begin" w:fldLock="1"/>
      </w:r>
      <w:r w:rsidR="0035618C" w:rsidRPr="00475878">
        <w:rPr>
          <w:rFonts w:ascii="Times New Roman" w:hAnsi="Times New Roman" w:cs="Times New Roman"/>
        </w:rPr>
        <w:instrText>ADDIN CSL_CITATION { "citationItems" : [ { "id" : "ITEM-1", "itemData" : { "ISSN" : "0895-4356", "PMID" : "10391658", "abstract" : "We assessed the validity of the Physical Activity Scale for the Elderly (PASE) in a sample of sedentary adults (56 men, 134 women, mean age +/- [SD] 66.5+/-5.3 years) who volunteered to participate in a randomized controlled trial on the effect of aerobic conditioning on psychological function. Construct validity was established by correlating PASE scores with physiologic and performance characteristics: peak oxygen uptake, resting heart rate and blood pressure, percent body fat, and balance. The mean PASE scores were higher in men than in women (men = 145.8+/-78.0; women = 123.9+/-66.3, P&lt;0.05), and in those age 55-64 years compared with those age 65 years and over (55-64 = 144.2+/-75.8; 65 and over = 118.9+/-63.9, P&lt;0.05). PASE scores were also significantly higher in those who did not report a chronic health condition (cardiovascular disease, hypertension, cancer, or recent surgery). PASE scores were significantly associated (P&lt;0.05) with peak oxygen uptake (r = 0.20), systolic blood pressure (r = -0.18) and balance score (r = 0.20). No significant associations of PASE score and diastolic blood pressure, resting heart rate, or percent body fat were noted. These results provide additional evidence for the validity of the PASE as a measure of physical activity suitable for use in epidemiology studies on the association of physical activity, health, and physical function in older individuals.", "author" : [ { "dropping-particle" : "", "family" : "Washburn", "given" : "R A", "non-dropping-particle" : "", "parse-names" : false, "suffix" : "" }, { "dropping-particle" : "", "family" : "McAuley", "given" : "E", "non-dropping-particle" : "", "parse-names" : false, "suffix" : "" }, { "dropping-particle" : "", "family" : "Katula", "given" : "J", "non-dropping-particle" : "", "parse-names" : false, "suffix" : "" }, { "dropping-particle" : "", "family" : "Mihalko", "given" : "S L", "non-dropping-particle" : "", "parse-names" : false, "suffix" : "" }, { "dropping-particle" : "", "family" : "Boileau", "given" : "R A", "non-dropping-particle" : "", "parse-names" : false, "suffix" : "" } ], "container-title" : "Journal of clinical epidemiology", "id" : "ITEM-1", "issue" : "7", "issued" : { "date-parts" : [ [ "1999", "7" ] ] }, "page" : "643-51", "title" : "The physical activity scale for the elderly (PASE): evidence for validity.", "type" : "article-journal", "volume" : "52" }, "uris" : [ "http://www.mendeley.com/documents/?uuid=3a5bb003-5310-449e-a076-55455f203e33" ] } ], "mendeley" : { "formattedCitation" : "[19]", "plainTextFormattedCitation" : "[19]", "previouslyFormattedCitation" : "[19]" }, "properties" : { "noteIndex" : 0 }, "schema" : "https://github.com/citation-style-language/schema/raw/master/csl-citation.json" }</w:instrText>
      </w:r>
      <w:r w:rsidR="0035618C" w:rsidRPr="00475878">
        <w:rPr>
          <w:rFonts w:ascii="Times New Roman" w:hAnsi="Times New Roman" w:cs="Times New Roman"/>
        </w:rPr>
        <w:fldChar w:fldCharType="end"/>
      </w:r>
      <w:r w:rsidR="00104CD4" w:rsidRPr="00475878">
        <w:rPr>
          <w:rFonts w:ascii="Times New Roman" w:hAnsi="Times New Roman" w:cs="Times New Roman"/>
        </w:rPr>
        <w:t xml:space="preserve"> </w:t>
      </w:r>
      <w:proofErr w:type="spellStart"/>
      <w:r w:rsidR="000122CD" w:rsidRPr="00475878">
        <w:rPr>
          <w:rFonts w:ascii="Times New Roman" w:hAnsi="Times New Roman" w:cs="Times New Roman"/>
        </w:rPr>
        <w:t>Charlson</w:t>
      </w:r>
      <w:proofErr w:type="spellEnd"/>
      <w:r w:rsidR="000122CD" w:rsidRPr="00475878">
        <w:rPr>
          <w:rFonts w:ascii="Times New Roman" w:hAnsi="Times New Roman" w:cs="Times New Roman"/>
        </w:rPr>
        <w:t xml:space="preserve"> Comorbidity Index score</w:t>
      </w:r>
      <w:r w:rsidR="00131EBD" w:rsidRPr="00475878">
        <w:rPr>
          <w:rFonts w:ascii="Times New Roman" w:hAnsi="Times New Roman" w:cs="Times New Roman"/>
        </w:rPr>
        <w:t xml:space="preserve"> </w:t>
      </w:r>
      <w:r w:rsidR="0040713B" w:rsidRPr="00475878">
        <w:rPr>
          <w:rFonts w:ascii="Times New Roman" w:hAnsi="Times New Roman" w:cs="Times New Roman"/>
        </w:rPr>
        <w:fldChar w:fldCharType="begin"/>
      </w:r>
      <w:r w:rsidR="000F5A8A" w:rsidRPr="00475878">
        <w:rPr>
          <w:rFonts w:ascii="Times New Roman" w:hAnsi="Times New Roman" w:cs="Times New Roman"/>
        </w:rPr>
        <w:instrText xml:space="preserve"> ADDIN EN.CITE &lt;EndNote&gt;&lt;Cite&gt;&lt;Author&gt;Katz&lt;/Author&gt;&lt;Year&gt;1996&lt;/Year&gt;&lt;RecNum&gt;994&lt;/RecNum&gt;&lt;DisplayText&gt;[24]&lt;/DisplayText&gt;&lt;record&gt;&lt;rec-number&gt;994&lt;/rec-number&gt;&lt;foreign-keys&gt;&lt;key app="EN" db-id="t2wadffz0tdfane25rb50ezte9zwtdwpseft"&gt;994&lt;/key&gt;&lt;/foreign-keys&gt;&lt;ref-type name="Journal Article"&gt;17&lt;/ref-type&gt;&lt;contributors&gt;&lt;authors&gt;&lt;author&gt;Katz, J. N.&lt;/author&gt;&lt;author&gt;Chang, L. C.&lt;/author&gt;&lt;author&gt;Sangha, O.&lt;/author&gt;&lt;author&gt;Fossel, A. H.&lt;/author&gt;&lt;author&gt;Bates, D. W.&lt;/author&gt;&lt;/authors&gt;&lt;/contributors&gt;&lt;titles&gt;&lt;title&gt;Can comorbidity be measured by questionnaire rather than medical record review?&lt;/title&gt;&lt;secondary-title&gt;Medical care&lt;/secondary-title&gt;&lt;/titles&gt;&lt;pages&gt;73-84&lt;/pages&gt;&lt;volume&gt;34&lt;/volume&gt;&lt;number&gt;1&lt;/number&gt;&lt;keywords&gt;&lt;keyword&gt;Aged&lt;/keyword&gt;&lt;keyword&gt;Aged, 80 and over&lt;/keyword&gt;&lt;keyword&gt;Comorbidity&lt;/keyword&gt;&lt;keyword&gt;Drug Prescriptions&lt;/keyword&gt;&lt;keyword&gt;Drug Prescriptions: economics&lt;/keyword&gt;&lt;keyword&gt;Female&lt;/keyword&gt;&lt;keyword&gt;Health Services Research&lt;/keyword&gt;&lt;keyword&gt;Health Services Research: methods&lt;/keyword&gt;&lt;keyword&gt;Hospital Charges&lt;/keyword&gt;&lt;keyword&gt;Hospital Charges: statistics &amp;amp; numerical data&lt;/keyword&gt;&lt;keyword&gt;Hospitalization&lt;/keyword&gt;&lt;keyword&gt;Hospitalization: statistics &amp;amp; numerical data&lt;/keyword&gt;&lt;keyword&gt;Humans&lt;/keyword&gt;&lt;keyword&gt;Length of Stay&lt;/keyword&gt;&lt;keyword&gt;Length of Stay: statistics &amp;amp; numerical data&lt;/keyword&gt;&lt;keyword&gt;Male&lt;/keyword&gt;&lt;keyword&gt;Medical History Taking&lt;/keyword&gt;&lt;keyword&gt;Medical History Taking: methods&lt;/keyword&gt;&lt;keyword&gt;Medical History Taking: standards&lt;/keyword&gt;&lt;keyword&gt;Medical Records&lt;/keyword&gt;&lt;keyword&gt;Middle Aged&lt;/keyword&gt;&lt;keyword&gt;Reproducibility of Results&lt;/keyword&gt;&lt;keyword&gt;Surveys and Questionnaires&lt;/keyword&gt;&lt;keyword&gt;Surveys and Questionnaires: standards&lt;/keyword&gt;&lt;keyword&gt;Utilization Review&lt;/keyword&gt;&lt;keyword&gt;Utilization Review: standards&lt;/keyword&gt;&lt;/keywords&gt;&lt;dates&gt;&lt;year&gt;1996&lt;/year&gt;&lt;/dates&gt;&lt;urls&gt;&lt;related-urls&gt;&lt;url&gt;http://www.ncbi.nlm.nih.gov/pubmed/8551813&lt;/url&gt;&lt;/related-urls&gt;&lt;/urls&gt;&lt;/record&gt;&lt;/Cite&gt;&lt;/EndNote&gt;</w:instrText>
      </w:r>
      <w:r w:rsidR="0040713B" w:rsidRPr="00475878">
        <w:rPr>
          <w:rFonts w:ascii="Times New Roman" w:hAnsi="Times New Roman" w:cs="Times New Roman"/>
        </w:rPr>
        <w:fldChar w:fldCharType="separate"/>
      </w:r>
      <w:r w:rsidR="000F5A8A" w:rsidRPr="00475878">
        <w:rPr>
          <w:rFonts w:ascii="Times New Roman" w:hAnsi="Times New Roman" w:cs="Times New Roman"/>
          <w:noProof/>
        </w:rPr>
        <w:t>[</w:t>
      </w:r>
      <w:hyperlink w:anchor="_ENREF_24" w:tooltip="Katz, 1996 #994" w:history="1">
        <w:r w:rsidR="000F5A8A" w:rsidRPr="00475878">
          <w:rPr>
            <w:rFonts w:ascii="Times New Roman" w:hAnsi="Times New Roman" w:cs="Times New Roman"/>
            <w:noProof/>
          </w:rPr>
          <w:t>24</w:t>
        </w:r>
      </w:hyperlink>
      <w:r w:rsidR="000F5A8A" w:rsidRPr="00475878">
        <w:rPr>
          <w:rFonts w:ascii="Times New Roman" w:hAnsi="Times New Roman" w:cs="Times New Roman"/>
          <w:noProof/>
        </w:rPr>
        <w:t>]</w:t>
      </w:r>
      <w:r w:rsidR="0040713B" w:rsidRPr="00475878">
        <w:rPr>
          <w:rFonts w:ascii="Times New Roman" w:hAnsi="Times New Roman" w:cs="Times New Roman"/>
        </w:rPr>
        <w:fldChar w:fldCharType="end"/>
      </w:r>
      <w:r w:rsidR="000122CD" w:rsidRPr="00475878">
        <w:rPr>
          <w:rFonts w:ascii="Times New Roman" w:hAnsi="Times New Roman" w:cs="Times New Roman"/>
        </w:rPr>
        <w:t>;</w:t>
      </w:r>
      <w:r w:rsidR="000A65CF" w:rsidRPr="00475878">
        <w:rPr>
          <w:rFonts w:ascii="Times New Roman" w:hAnsi="Times New Roman" w:cs="Times New Roman"/>
        </w:rPr>
        <w:t xml:space="preserve"> </w:t>
      </w:r>
      <w:r w:rsidR="00131EBD" w:rsidRPr="00475878">
        <w:rPr>
          <w:rFonts w:ascii="Times New Roman" w:hAnsi="Times New Roman" w:cs="Times New Roman"/>
        </w:rPr>
        <w:t>daily energy intake</w:t>
      </w:r>
      <w:r w:rsidR="005860B2" w:rsidRPr="00475878">
        <w:rPr>
          <w:rFonts w:ascii="Times New Roman" w:hAnsi="Times New Roman" w:cs="Times New Roman"/>
        </w:rPr>
        <w:t>; number of medications at baseline</w:t>
      </w:r>
      <w:r w:rsidR="00535492" w:rsidRPr="00475878">
        <w:rPr>
          <w:rFonts w:ascii="Times New Roman" w:hAnsi="Times New Roman" w:cs="Times New Roman"/>
        </w:rPr>
        <w:t>.</w:t>
      </w:r>
    </w:p>
    <w:p w14:paraId="2A91EBE9" w14:textId="77777777" w:rsidR="00131EBD" w:rsidRPr="00475878" w:rsidRDefault="00131EBD" w:rsidP="00C22A8C">
      <w:pPr>
        <w:suppressAutoHyphens/>
        <w:spacing w:line="480" w:lineRule="auto"/>
        <w:jc w:val="both"/>
        <w:rPr>
          <w:rFonts w:ascii="Times New Roman" w:eastAsia="AdvOTa9103878" w:hAnsi="Times New Roman"/>
          <w:b/>
          <w:i/>
          <w:lang w:eastAsia="ar-SA"/>
        </w:rPr>
      </w:pPr>
    </w:p>
    <w:p w14:paraId="0E32DA9B" w14:textId="4960D17D" w:rsidR="0035618C" w:rsidRPr="00475878" w:rsidRDefault="0035618C" w:rsidP="0035618C">
      <w:pPr>
        <w:suppressAutoHyphens/>
        <w:spacing w:line="480" w:lineRule="auto"/>
        <w:rPr>
          <w:rFonts w:ascii="Times New Roman" w:eastAsia="AdvOTa9103878" w:hAnsi="Times New Roman"/>
          <w:b/>
          <w:i/>
          <w:lang w:eastAsia="ar-SA"/>
        </w:rPr>
      </w:pPr>
      <w:r w:rsidRPr="00475878">
        <w:rPr>
          <w:rFonts w:ascii="Times New Roman" w:eastAsia="AdvOTa9103878" w:hAnsi="Times New Roman"/>
          <w:b/>
          <w:i/>
          <w:lang w:eastAsia="ar-SA"/>
        </w:rPr>
        <w:t>Statistical analyses</w:t>
      </w:r>
    </w:p>
    <w:p w14:paraId="59DF86CF" w14:textId="35600A6D" w:rsidR="00E70879" w:rsidRPr="00475878" w:rsidRDefault="00560E8D" w:rsidP="00541813">
      <w:pPr>
        <w:spacing w:line="480" w:lineRule="auto"/>
        <w:jc w:val="both"/>
        <w:rPr>
          <w:rFonts w:ascii="Times New Roman" w:eastAsia="AdvOTa9103878" w:hAnsi="Times New Roman"/>
          <w:lang w:eastAsia="ar-SA"/>
        </w:rPr>
      </w:pPr>
      <w:r w:rsidRPr="00475878">
        <w:rPr>
          <w:rFonts w:ascii="Times New Roman" w:eastAsia="AdvOTa9103878" w:hAnsi="Times New Roman"/>
          <w:lang w:eastAsia="ar-SA"/>
        </w:rPr>
        <w:t>C</w:t>
      </w:r>
      <w:r w:rsidR="00324954" w:rsidRPr="00475878">
        <w:rPr>
          <w:rFonts w:ascii="Times New Roman" w:eastAsia="AdvOTa9103878" w:hAnsi="Times New Roman"/>
          <w:lang w:eastAsia="ar-SA"/>
        </w:rPr>
        <w:t>ontinuous variable</w:t>
      </w:r>
      <w:r w:rsidR="00571D12" w:rsidRPr="00475878">
        <w:rPr>
          <w:rFonts w:ascii="Times New Roman" w:eastAsia="AdvOTa9103878" w:hAnsi="Times New Roman"/>
          <w:lang w:eastAsia="ar-SA"/>
        </w:rPr>
        <w:t>s</w:t>
      </w:r>
      <w:r w:rsidR="00324954" w:rsidRPr="00475878">
        <w:rPr>
          <w:rFonts w:ascii="Times New Roman" w:eastAsia="AdvOTa9103878" w:hAnsi="Times New Roman"/>
          <w:lang w:eastAsia="ar-SA"/>
        </w:rPr>
        <w:t xml:space="preserve"> </w:t>
      </w:r>
      <w:r w:rsidR="0035618C" w:rsidRPr="00475878">
        <w:rPr>
          <w:rFonts w:ascii="Times New Roman" w:eastAsia="AdvOTa9103878" w:hAnsi="Times New Roman"/>
          <w:lang w:eastAsia="ar-SA"/>
        </w:rPr>
        <w:t>were normally distributed</w:t>
      </w:r>
      <w:r w:rsidR="00324954" w:rsidRPr="00475878">
        <w:rPr>
          <w:rFonts w:ascii="Times New Roman" w:eastAsia="AdvOTa9103878" w:hAnsi="Times New Roman"/>
          <w:lang w:eastAsia="ar-SA"/>
        </w:rPr>
        <w:t xml:space="preserve"> according to the Kolmogorov-Smirnov test</w:t>
      </w:r>
      <w:r w:rsidR="0035618C" w:rsidRPr="00475878">
        <w:rPr>
          <w:rFonts w:ascii="Times New Roman" w:eastAsia="AdvOTa9103878" w:hAnsi="Times New Roman"/>
          <w:lang w:eastAsia="ar-SA"/>
        </w:rPr>
        <w:t xml:space="preserve">. Data were presented as means and standard deviation values (SD) for quantitative measures, and percentages for all </w:t>
      </w:r>
      <w:r w:rsidR="00EF6725" w:rsidRPr="00475878">
        <w:rPr>
          <w:rFonts w:ascii="Times New Roman" w:eastAsia="AdvOTa9103878" w:hAnsi="Times New Roman"/>
          <w:lang w:eastAsia="ar-SA"/>
        </w:rPr>
        <w:t>categorical</w:t>
      </w:r>
      <w:r w:rsidR="0035618C" w:rsidRPr="00475878">
        <w:rPr>
          <w:rFonts w:ascii="Times New Roman" w:eastAsia="AdvOTa9103878" w:hAnsi="Times New Roman"/>
          <w:lang w:eastAsia="ar-SA"/>
        </w:rPr>
        <w:t xml:space="preserve"> variables</w:t>
      </w:r>
      <w:r w:rsidR="00300591" w:rsidRPr="00475878">
        <w:rPr>
          <w:rFonts w:ascii="Times New Roman" w:eastAsia="AdvOTa9103878" w:hAnsi="Times New Roman"/>
          <w:lang w:eastAsia="ar-SA"/>
        </w:rPr>
        <w:t xml:space="preserve"> by </w:t>
      </w:r>
      <w:proofErr w:type="spellStart"/>
      <w:r w:rsidR="005860B2" w:rsidRPr="00475878">
        <w:rPr>
          <w:rFonts w:ascii="Times New Roman" w:eastAsia="AdvOTa9103878" w:hAnsi="Times New Roman"/>
          <w:lang w:eastAsia="ar-SA"/>
        </w:rPr>
        <w:t>aMED</w:t>
      </w:r>
      <w:proofErr w:type="spellEnd"/>
      <w:r w:rsidR="005860B2" w:rsidRPr="00475878">
        <w:rPr>
          <w:rFonts w:ascii="Times New Roman" w:eastAsia="AdvOTa9103878" w:hAnsi="Times New Roman"/>
          <w:lang w:eastAsia="ar-SA"/>
        </w:rPr>
        <w:t xml:space="preserve"> scores</w:t>
      </w:r>
      <w:r w:rsidR="0035618C" w:rsidRPr="00475878">
        <w:rPr>
          <w:rFonts w:ascii="Times New Roman" w:eastAsia="AdvOTa9103878" w:hAnsi="Times New Roman"/>
          <w:lang w:eastAsia="ar-SA"/>
        </w:rPr>
        <w:t>.</w:t>
      </w:r>
      <w:r w:rsidR="00341737" w:rsidRPr="00475878">
        <w:rPr>
          <w:rFonts w:ascii="Times New Roman" w:eastAsia="AdvOTa9103878" w:hAnsi="Times New Roman"/>
          <w:lang w:eastAsia="ar-SA"/>
        </w:rPr>
        <w:t xml:space="preserve"> </w:t>
      </w:r>
      <w:r w:rsidR="00541813" w:rsidRPr="00475878">
        <w:rPr>
          <w:rFonts w:ascii="Times New Roman" w:hAnsi="Times New Roman"/>
        </w:rPr>
        <w:t xml:space="preserve">P values for trends were calculated using the </w:t>
      </w:r>
      <w:proofErr w:type="spellStart"/>
      <w:r w:rsidR="00541813" w:rsidRPr="00475878">
        <w:rPr>
          <w:rFonts w:ascii="Times New Roman" w:hAnsi="Times New Roman"/>
        </w:rPr>
        <w:t>Jonckheere</w:t>
      </w:r>
      <w:proofErr w:type="spellEnd"/>
      <w:r w:rsidR="00541813" w:rsidRPr="00475878">
        <w:rPr>
          <w:rFonts w:ascii="Times New Roman" w:hAnsi="Times New Roman"/>
        </w:rPr>
        <w:t>-Terpstra test for continuous variables and the Mantel-</w:t>
      </w:r>
      <w:proofErr w:type="spellStart"/>
      <w:r w:rsidR="00541813" w:rsidRPr="00475878">
        <w:rPr>
          <w:rFonts w:ascii="Times New Roman" w:hAnsi="Times New Roman"/>
        </w:rPr>
        <w:t>Haenszel</w:t>
      </w:r>
      <w:proofErr w:type="spellEnd"/>
      <w:r w:rsidR="00541813" w:rsidRPr="00475878">
        <w:rPr>
          <w:rFonts w:ascii="Times New Roman" w:hAnsi="Times New Roman"/>
        </w:rPr>
        <w:t xml:space="preserve"> Chi-square test for categorical variables.</w:t>
      </w:r>
    </w:p>
    <w:p w14:paraId="133D83C6" w14:textId="2EDBCBF8" w:rsidR="0035618C" w:rsidRPr="00475878" w:rsidRDefault="0035618C" w:rsidP="005870A2">
      <w:pPr>
        <w:spacing w:line="480" w:lineRule="auto"/>
        <w:jc w:val="both"/>
        <w:rPr>
          <w:rFonts w:ascii="Times New Roman" w:eastAsia="AdvOTa9103878" w:hAnsi="Times New Roman" w:cs="Times New Roman"/>
          <w:lang w:eastAsia="ar-SA"/>
        </w:rPr>
      </w:pPr>
      <w:r w:rsidRPr="00475878">
        <w:rPr>
          <w:rFonts w:ascii="Times New Roman" w:eastAsia="AdvOTa9103878" w:hAnsi="Times New Roman"/>
          <w:lang w:eastAsia="ar-SA"/>
        </w:rPr>
        <w:lastRenderedPageBreak/>
        <w:t xml:space="preserve">To assess </w:t>
      </w:r>
      <w:r w:rsidR="00560E8D" w:rsidRPr="00475878">
        <w:rPr>
          <w:rFonts w:ascii="Times New Roman" w:eastAsia="AdvOTa9103878" w:hAnsi="Times New Roman"/>
          <w:lang w:eastAsia="ar-SA"/>
        </w:rPr>
        <w:t>associations</w:t>
      </w:r>
      <w:r w:rsidRPr="00475878">
        <w:rPr>
          <w:rFonts w:ascii="Times New Roman" w:eastAsia="AdvOTa9103878" w:hAnsi="Times New Roman"/>
          <w:lang w:eastAsia="ar-SA"/>
        </w:rPr>
        <w:t xml:space="preserve"> between </w:t>
      </w:r>
      <w:proofErr w:type="spellStart"/>
      <w:r w:rsidR="00541813" w:rsidRPr="00475878">
        <w:rPr>
          <w:rFonts w:ascii="Times New Roman" w:eastAsia="AdvOTa9103878" w:hAnsi="Times New Roman"/>
          <w:lang w:eastAsia="ar-SA"/>
        </w:rPr>
        <w:t>aMED</w:t>
      </w:r>
      <w:proofErr w:type="spellEnd"/>
      <w:r w:rsidR="00F86453" w:rsidRPr="00475878">
        <w:rPr>
          <w:rFonts w:ascii="Times New Roman" w:eastAsia="AdvOTa9103878" w:hAnsi="Times New Roman"/>
          <w:lang w:eastAsia="ar-SA"/>
        </w:rPr>
        <w:t xml:space="preserve"> </w:t>
      </w:r>
      <w:r w:rsidR="00300591" w:rsidRPr="00475878">
        <w:rPr>
          <w:rFonts w:ascii="Times New Roman" w:eastAsia="AdvOTa9103878" w:hAnsi="Times New Roman"/>
          <w:lang w:eastAsia="ar-SA"/>
        </w:rPr>
        <w:t xml:space="preserve">and the outcomes ROA, </w:t>
      </w:r>
      <w:proofErr w:type="spellStart"/>
      <w:r w:rsidR="00300591" w:rsidRPr="00475878">
        <w:rPr>
          <w:rFonts w:ascii="Times New Roman" w:eastAsia="AdvOTa9103878" w:hAnsi="Times New Roman"/>
          <w:lang w:eastAsia="ar-SA"/>
        </w:rPr>
        <w:t>SxOA</w:t>
      </w:r>
      <w:proofErr w:type="spellEnd"/>
      <w:r w:rsidR="00300591" w:rsidRPr="00475878">
        <w:rPr>
          <w:rFonts w:ascii="Times New Roman" w:eastAsia="AdvOTa9103878" w:hAnsi="Times New Roman"/>
          <w:lang w:eastAsia="ar-SA"/>
        </w:rPr>
        <w:t xml:space="preserve">, </w:t>
      </w:r>
      <w:r w:rsidR="00560E8D" w:rsidRPr="00475878">
        <w:rPr>
          <w:rFonts w:ascii="Times New Roman" w:eastAsia="AdvOTa9103878" w:hAnsi="Times New Roman"/>
          <w:lang w:eastAsia="ar-SA"/>
        </w:rPr>
        <w:t xml:space="preserve">and </w:t>
      </w:r>
      <w:r w:rsidR="00300591" w:rsidRPr="00475878">
        <w:rPr>
          <w:rFonts w:ascii="Times New Roman" w:eastAsia="AdvOTa9103878" w:hAnsi="Times New Roman"/>
          <w:lang w:eastAsia="ar-SA"/>
        </w:rPr>
        <w:t>pain worsening</w:t>
      </w:r>
      <w:r w:rsidRPr="00475878">
        <w:rPr>
          <w:rFonts w:ascii="Times New Roman" w:eastAsia="AdvOTa9103878" w:hAnsi="Times New Roman"/>
          <w:lang w:eastAsia="ar-SA"/>
        </w:rPr>
        <w:t xml:space="preserve">, a </w:t>
      </w:r>
      <w:r w:rsidR="00443979" w:rsidRPr="00475878">
        <w:rPr>
          <w:rFonts w:ascii="Times New Roman" w:eastAsia="AdvOTa9103878" w:hAnsi="Times New Roman"/>
          <w:lang w:eastAsia="ar-SA"/>
        </w:rPr>
        <w:t>multivariable Poisson regression</w:t>
      </w:r>
      <w:r w:rsidRPr="00475878">
        <w:rPr>
          <w:rFonts w:ascii="Times New Roman" w:eastAsia="AdvOTa9103878" w:hAnsi="Times New Roman"/>
          <w:lang w:eastAsia="ar-SA"/>
        </w:rPr>
        <w:t xml:space="preserve"> analysis </w:t>
      </w:r>
      <w:r w:rsidR="00443979" w:rsidRPr="00475878">
        <w:rPr>
          <w:rFonts w:ascii="Times New Roman" w:eastAsia="AdvOTa9103878" w:hAnsi="Times New Roman"/>
          <w:lang w:eastAsia="ar-SA"/>
        </w:rPr>
        <w:t xml:space="preserve">with robust variance estimators </w:t>
      </w:r>
      <w:r w:rsidRPr="00475878">
        <w:rPr>
          <w:rFonts w:ascii="Times New Roman" w:eastAsia="AdvOTa9103878" w:hAnsi="Times New Roman"/>
          <w:lang w:eastAsia="ar-SA"/>
        </w:rPr>
        <w:t xml:space="preserve">was </w:t>
      </w:r>
      <w:r w:rsidR="00F86453" w:rsidRPr="00475878">
        <w:rPr>
          <w:rFonts w:ascii="Times New Roman" w:eastAsia="AdvOTa9103878" w:hAnsi="Times New Roman"/>
          <w:lang w:eastAsia="ar-SA"/>
        </w:rPr>
        <w:t>applied</w:t>
      </w:r>
      <w:r w:rsidR="000A65CF" w:rsidRPr="00475878">
        <w:rPr>
          <w:rFonts w:ascii="Times New Roman" w:eastAsia="AdvOTa9103878" w:hAnsi="Times New Roman"/>
          <w:lang w:eastAsia="ar-SA"/>
        </w:rPr>
        <w:t>,</w:t>
      </w:r>
      <w:r w:rsidR="0013230E" w:rsidRPr="00475878">
        <w:rPr>
          <w:rFonts w:ascii="Times New Roman" w:eastAsia="AdvOTa9103878" w:hAnsi="Times New Roman"/>
          <w:lang w:eastAsia="ar-SA"/>
        </w:rPr>
        <w:t xml:space="preserve"> since a survival analysis was not possible </w:t>
      </w:r>
      <w:r w:rsidR="00512B80" w:rsidRPr="00475878">
        <w:rPr>
          <w:rFonts w:ascii="Times New Roman" w:eastAsia="AdvOTa9103878" w:hAnsi="Times New Roman"/>
          <w:lang w:eastAsia="ar-SA"/>
        </w:rPr>
        <w:t xml:space="preserve">due to lack of information on the </w:t>
      </w:r>
      <w:r w:rsidR="0013230E" w:rsidRPr="00475878">
        <w:rPr>
          <w:rFonts w:ascii="Times New Roman" w:eastAsia="AdvOTa9103878" w:hAnsi="Times New Roman"/>
          <w:lang w:eastAsia="ar-SA"/>
        </w:rPr>
        <w:t>precise date of event.</w:t>
      </w:r>
      <w:r w:rsidR="009069A7" w:rsidRPr="00475878">
        <w:rPr>
          <w:rFonts w:ascii="Times New Roman" w:eastAsia="AdvOTa9103878" w:hAnsi="Times New Roman"/>
          <w:lang w:eastAsia="ar-SA"/>
        </w:rPr>
        <w:t xml:space="preserve"> </w:t>
      </w:r>
      <w:r w:rsidR="00541813" w:rsidRPr="00475878">
        <w:rPr>
          <w:rFonts w:ascii="Times New Roman" w:eastAsia="AdvOTa9103878" w:hAnsi="Times New Roman"/>
          <w:lang w:eastAsia="ar-SA"/>
        </w:rPr>
        <w:t xml:space="preserve">We used two models, one not adjusted for any covariate, and one fully-adjusted using the </w:t>
      </w:r>
      <w:r w:rsidR="0073190C" w:rsidRPr="00475878">
        <w:rPr>
          <w:rFonts w:ascii="Times New Roman" w:eastAsia="AdvOTa9103878" w:hAnsi="Times New Roman"/>
          <w:lang w:eastAsia="ar-SA"/>
        </w:rPr>
        <w:t xml:space="preserve">aforementioned </w:t>
      </w:r>
      <w:proofErr w:type="gramStart"/>
      <w:r w:rsidR="0073190C" w:rsidRPr="00475878">
        <w:rPr>
          <w:rFonts w:ascii="Times New Roman" w:eastAsia="AdvOTa9103878" w:hAnsi="Times New Roman"/>
          <w:lang w:eastAsia="ar-SA"/>
        </w:rPr>
        <w:t>covariates</w:t>
      </w:r>
      <w:r w:rsidR="00541813" w:rsidRPr="00475878">
        <w:rPr>
          <w:rFonts w:ascii="Times New Roman" w:eastAsia="AdvOTa9103878" w:hAnsi="Times New Roman"/>
          <w:lang w:eastAsia="ar-SA"/>
        </w:rPr>
        <w:t xml:space="preserve"> .</w:t>
      </w:r>
      <w:proofErr w:type="gramEnd"/>
      <w:r w:rsidR="00300591" w:rsidRPr="00475878">
        <w:rPr>
          <w:rFonts w:ascii="Times New Roman" w:hAnsi="Times New Roman"/>
        </w:rPr>
        <w:t xml:space="preserve"> </w:t>
      </w:r>
      <w:r w:rsidRPr="00475878">
        <w:rPr>
          <w:rFonts w:ascii="Times New Roman" w:eastAsia="AdvOTa9103878" w:hAnsi="Times New Roman" w:cs="Times New Roman"/>
          <w:lang w:eastAsia="ar-SA"/>
        </w:rPr>
        <w:t xml:space="preserve">Multi-collinearity among covariates was assessed through variance inflation factor </w:t>
      </w:r>
      <w:r w:rsidR="0040713B" w:rsidRPr="00475878">
        <w:rPr>
          <w:rFonts w:ascii="Times New Roman" w:eastAsia="AdvOTa9103878" w:hAnsi="Times New Roman" w:cs="Times New Roman"/>
          <w:lang w:eastAsia="ar-SA"/>
        </w:rPr>
        <w:fldChar w:fldCharType="begin"/>
      </w:r>
      <w:r w:rsidR="000F5A8A" w:rsidRPr="00475878">
        <w:rPr>
          <w:rFonts w:ascii="Times New Roman" w:eastAsia="AdvOTa9103878" w:hAnsi="Times New Roman" w:cs="Times New Roman"/>
          <w:lang w:eastAsia="ar-SA"/>
        </w:rPr>
        <w:instrText xml:space="preserve"> ADDIN EN.CITE &lt;EndNote&gt;&lt;Cite&gt;&lt;Author&gt;Miles&lt;/Author&gt;&lt;Year&gt;2009&lt;/Year&gt;&lt;RecNum&gt;3134&lt;/RecNum&gt;&lt;DisplayText&gt;[25]&lt;/DisplayText&gt;&lt;record&gt;&lt;rec-number&gt;3134&lt;/rec-number&gt;&lt;foreign-keys&gt;&lt;key app="EN" db-id="t2wadffz0tdfane25rb50ezte9zwtdwpseft"&gt;3134&lt;/key&gt;&lt;/foreign-keys&gt;&lt;ref-type name="Journal Article"&gt;17&lt;/ref-type&gt;&lt;contributors&gt;&lt;authors&gt;&lt;author&gt;Miles, Jeremy&lt;/author&gt;&lt;/authors&gt;&lt;/contributors&gt;&lt;titles&gt;&lt;title&gt;Tolerance and variance inflation factor&lt;/title&gt;&lt;secondary-title&gt;Wiley StatsRef: Statistics Reference Online&lt;/secondary-title&gt;&lt;/titles&gt;&lt;periodical&gt;&lt;full-title&gt;Wiley StatsRef: Statistics Reference Online&lt;/full-title&gt;&lt;/periodical&gt;&lt;dates&gt;&lt;year&gt;2009&lt;/year&gt;&lt;/dates&gt;&lt;publisher&gt;Wiley Online Library&lt;/publisher&gt;&lt;isbn&gt;1118445112&lt;/isbn&gt;&lt;urls&gt;&lt;/urls&gt;&lt;/record&gt;&lt;/Cite&gt;&lt;/EndNote&gt;</w:instrText>
      </w:r>
      <w:r w:rsidR="0040713B" w:rsidRPr="00475878">
        <w:rPr>
          <w:rFonts w:ascii="Times New Roman" w:eastAsia="AdvOTa9103878" w:hAnsi="Times New Roman" w:cs="Times New Roman"/>
          <w:lang w:eastAsia="ar-SA"/>
        </w:rPr>
        <w:fldChar w:fldCharType="separate"/>
      </w:r>
      <w:r w:rsidR="000F5A8A" w:rsidRPr="00475878">
        <w:rPr>
          <w:rFonts w:ascii="Times New Roman" w:eastAsia="AdvOTa9103878" w:hAnsi="Times New Roman" w:cs="Times New Roman"/>
          <w:noProof/>
          <w:lang w:eastAsia="ar-SA"/>
        </w:rPr>
        <w:t>[</w:t>
      </w:r>
      <w:hyperlink w:anchor="_ENREF_25" w:tooltip="Miles, 2009 #3134" w:history="1">
        <w:r w:rsidR="000F5A8A" w:rsidRPr="00475878">
          <w:rPr>
            <w:rFonts w:ascii="Times New Roman" w:eastAsia="AdvOTa9103878" w:hAnsi="Times New Roman" w:cs="Times New Roman"/>
            <w:noProof/>
            <w:lang w:eastAsia="ar-SA"/>
          </w:rPr>
          <w:t>25</w:t>
        </w:r>
      </w:hyperlink>
      <w:r w:rsidR="000F5A8A" w:rsidRPr="00475878">
        <w:rPr>
          <w:rFonts w:ascii="Times New Roman" w:eastAsia="AdvOTa9103878" w:hAnsi="Times New Roman" w:cs="Times New Roman"/>
          <w:noProof/>
          <w:lang w:eastAsia="ar-SA"/>
        </w:rPr>
        <w:t>]</w:t>
      </w:r>
      <w:r w:rsidR="0040713B" w:rsidRPr="00475878">
        <w:rPr>
          <w:rFonts w:ascii="Times New Roman" w:eastAsia="AdvOTa9103878" w:hAnsi="Times New Roman" w:cs="Times New Roman"/>
          <w:lang w:eastAsia="ar-SA"/>
        </w:rPr>
        <w:fldChar w:fldCharType="end"/>
      </w:r>
      <w:r w:rsidRPr="00475878">
        <w:rPr>
          <w:rFonts w:ascii="Times New Roman" w:eastAsia="AdvOTa9103878" w:hAnsi="Times New Roman" w:cs="Times New Roman"/>
          <w:lang w:eastAsia="ar-SA"/>
        </w:rPr>
        <w:t xml:space="preserve">, taking a cut-off of </w:t>
      </w:r>
      <w:r w:rsidR="008824C6" w:rsidRPr="00475878">
        <w:rPr>
          <w:rFonts w:ascii="Times New Roman" w:eastAsia="AdvOTa9103878" w:hAnsi="Times New Roman" w:cs="Times New Roman"/>
          <w:lang w:eastAsia="ar-SA"/>
        </w:rPr>
        <w:t>2</w:t>
      </w:r>
      <w:r w:rsidR="00EC1BEA" w:rsidRPr="00475878">
        <w:rPr>
          <w:rFonts w:ascii="Times New Roman" w:eastAsia="AdvOTa9103878" w:hAnsi="Times New Roman" w:cs="Times New Roman"/>
          <w:lang w:eastAsia="ar-SA"/>
        </w:rPr>
        <w:t xml:space="preserve"> </w:t>
      </w:r>
      <w:r w:rsidRPr="00475878">
        <w:rPr>
          <w:rFonts w:ascii="Times New Roman" w:eastAsia="AdvOTa9103878" w:hAnsi="Times New Roman" w:cs="Times New Roman"/>
          <w:lang w:eastAsia="ar-SA"/>
        </w:rPr>
        <w:t xml:space="preserve">as </w:t>
      </w:r>
      <w:r w:rsidR="00EC1BEA" w:rsidRPr="00475878">
        <w:rPr>
          <w:rFonts w:ascii="Times New Roman" w:eastAsia="AdvOTa9103878" w:hAnsi="Times New Roman" w:cs="Times New Roman"/>
          <w:lang w:eastAsia="ar-SA"/>
        </w:rPr>
        <w:t>the criterion for</w:t>
      </w:r>
      <w:r w:rsidRPr="00475878">
        <w:rPr>
          <w:rFonts w:ascii="Times New Roman" w:eastAsia="AdvOTa9103878" w:hAnsi="Times New Roman" w:cs="Times New Roman"/>
          <w:lang w:eastAsia="ar-SA"/>
        </w:rPr>
        <w:t xml:space="preserve"> exclusion. </w:t>
      </w:r>
      <w:r w:rsidR="00541813" w:rsidRPr="00475878">
        <w:rPr>
          <w:rFonts w:ascii="Times New Roman" w:eastAsia="AdvOTa9103878" w:hAnsi="Times New Roman" w:cs="Times New Roman"/>
          <w:lang w:eastAsia="ar-SA"/>
        </w:rPr>
        <w:t>However, n</w:t>
      </w:r>
      <w:r w:rsidRPr="00475878">
        <w:rPr>
          <w:rFonts w:ascii="Times New Roman" w:eastAsia="AdvOTa9103878" w:hAnsi="Times New Roman" w:cs="Times New Roman"/>
          <w:lang w:eastAsia="ar-SA"/>
        </w:rPr>
        <w:t xml:space="preserve">o covariates </w:t>
      </w:r>
      <w:r w:rsidR="005870A2" w:rsidRPr="00475878">
        <w:rPr>
          <w:rFonts w:ascii="Times New Roman" w:eastAsia="AdvOTa9103878" w:hAnsi="Times New Roman" w:cs="Times New Roman"/>
          <w:lang w:eastAsia="ar-SA"/>
        </w:rPr>
        <w:t>were excluded using</w:t>
      </w:r>
      <w:r w:rsidR="00EC1BEA" w:rsidRPr="00475878">
        <w:rPr>
          <w:rFonts w:ascii="Times New Roman" w:eastAsia="AdvOTa9103878" w:hAnsi="Times New Roman" w:cs="Times New Roman"/>
          <w:lang w:eastAsia="ar-SA"/>
        </w:rPr>
        <w:t xml:space="preserve"> this criterion</w:t>
      </w:r>
      <w:r w:rsidR="005870A2" w:rsidRPr="00475878">
        <w:rPr>
          <w:rFonts w:ascii="Times New Roman" w:eastAsia="AdvOTa9103878" w:hAnsi="Times New Roman" w:cs="Times New Roman"/>
          <w:lang w:eastAsia="ar-SA"/>
        </w:rPr>
        <w:t>.</w:t>
      </w:r>
      <w:r w:rsidR="00EC1BEA" w:rsidRPr="00475878">
        <w:rPr>
          <w:rFonts w:ascii="Times New Roman" w:eastAsia="AdvOTa9103878" w:hAnsi="Times New Roman" w:cs="Times New Roman"/>
          <w:lang w:eastAsia="ar-SA"/>
        </w:rPr>
        <w:t xml:space="preserve"> </w:t>
      </w:r>
      <w:r w:rsidR="005860B2" w:rsidRPr="00475878">
        <w:rPr>
          <w:rFonts w:ascii="Times New Roman" w:eastAsia="AdvOTa9103878" w:hAnsi="Times New Roman" w:cs="Times New Roman"/>
          <w:lang w:eastAsia="ar-SA"/>
        </w:rPr>
        <w:t>R</w:t>
      </w:r>
      <w:r w:rsidR="00A31525" w:rsidRPr="00475878">
        <w:rPr>
          <w:rFonts w:ascii="Times New Roman" w:eastAsia="Times New Roman" w:hAnsi="Times New Roman" w:cs="Times New Roman"/>
          <w:lang w:eastAsia="ar-SA"/>
        </w:rPr>
        <w:t>elative risk</w:t>
      </w:r>
      <w:r w:rsidR="00443979" w:rsidRPr="00475878">
        <w:rPr>
          <w:rFonts w:ascii="Times New Roman" w:eastAsia="Times New Roman" w:hAnsi="Times New Roman" w:cs="Times New Roman"/>
          <w:lang w:eastAsia="ar-SA"/>
        </w:rPr>
        <w:t>s</w:t>
      </w:r>
      <w:r w:rsidR="00514020" w:rsidRPr="00475878">
        <w:rPr>
          <w:rFonts w:ascii="Times New Roman" w:eastAsia="Times New Roman" w:hAnsi="Times New Roman" w:cs="Times New Roman"/>
          <w:lang w:eastAsia="ar-SA"/>
        </w:rPr>
        <w:t xml:space="preserve"> (</w:t>
      </w:r>
      <w:r w:rsidR="00A31525" w:rsidRPr="00475878">
        <w:rPr>
          <w:rFonts w:ascii="Times New Roman" w:eastAsia="Times New Roman" w:hAnsi="Times New Roman" w:cs="Times New Roman"/>
          <w:lang w:eastAsia="ar-SA"/>
        </w:rPr>
        <w:t>RR</w:t>
      </w:r>
      <w:r w:rsidR="00443979" w:rsidRPr="00475878">
        <w:rPr>
          <w:rFonts w:ascii="Times New Roman" w:eastAsia="Times New Roman" w:hAnsi="Times New Roman" w:cs="Times New Roman"/>
          <w:lang w:eastAsia="ar-SA"/>
        </w:rPr>
        <w:t>s</w:t>
      </w:r>
      <w:r w:rsidRPr="00475878">
        <w:rPr>
          <w:rFonts w:ascii="Times New Roman" w:eastAsia="Times New Roman" w:hAnsi="Times New Roman" w:cs="Times New Roman"/>
          <w:lang w:eastAsia="ar-SA"/>
        </w:rPr>
        <w:t xml:space="preserve">) and 95% confidence intervals (CI) were calculated to estimate the strength of the associations between </w:t>
      </w:r>
      <w:proofErr w:type="spellStart"/>
      <w:r w:rsidR="00541813" w:rsidRPr="00475878">
        <w:rPr>
          <w:rFonts w:ascii="Times New Roman" w:eastAsia="AdvOTa9103878" w:hAnsi="Times New Roman"/>
          <w:lang w:eastAsia="ar-SA"/>
        </w:rPr>
        <w:t>aMED</w:t>
      </w:r>
      <w:proofErr w:type="spellEnd"/>
      <w:r w:rsidR="005870A2" w:rsidRPr="00475878">
        <w:rPr>
          <w:rFonts w:ascii="Times New Roman" w:eastAsia="AdvOTa9103878" w:hAnsi="Times New Roman"/>
          <w:lang w:eastAsia="ar-SA"/>
        </w:rPr>
        <w:t xml:space="preserve"> and incident knee OA outcomes</w:t>
      </w:r>
      <w:r w:rsidRPr="00475878">
        <w:rPr>
          <w:rFonts w:ascii="Times New Roman" w:eastAsia="Times New Roman" w:hAnsi="Times New Roman" w:cs="Times New Roman"/>
          <w:lang w:eastAsia="ar-SA"/>
        </w:rPr>
        <w:t xml:space="preserve">. </w:t>
      </w:r>
    </w:p>
    <w:p w14:paraId="26D5A5DC" w14:textId="77777777" w:rsidR="00E70879" w:rsidRPr="00475878" w:rsidRDefault="00E70879" w:rsidP="00CD701C">
      <w:pPr>
        <w:spacing w:line="480" w:lineRule="auto"/>
        <w:jc w:val="both"/>
        <w:rPr>
          <w:rFonts w:ascii="Times New Roman" w:eastAsia="AdvOTa9103878" w:hAnsi="Times New Roman"/>
          <w:lang w:eastAsia="ar-SA"/>
        </w:rPr>
      </w:pPr>
    </w:p>
    <w:p w14:paraId="3483B6BF" w14:textId="75F2AD8F" w:rsidR="0082531A" w:rsidRPr="00475878" w:rsidRDefault="0035618C" w:rsidP="001572A8">
      <w:pPr>
        <w:spacing w:line="480" w:lineRule="auto"/>
        <w:rPr>
          <w:rFonts w:ascii="Times New Roman" w:hAnsi="Times New Roman" w:cs="Times New Roman"/>
          <w:b/>
        </w:rPr>
      </w:pPr>
      <w:r w:rsidRPr="00475878">
        <w:rPr>
          <w:rFonts w:ascii="Times New Roman" w:eastAsia="Times New Roman" w:hAnsi="Times New Roman"/>
          <w:lang w:eastAsia="ar-SA"/>
        </w:rPr>
        <w:t>A p&lt;0.05 was deemed statistically significant.  All analyses were performed using SPSS</w:t>
      </w:r>
      <w:r w:rsidR="00B71E3F" w:rsidRPr="00475878">
        <w:rPr>
          <w:rFonts w:ascii="Times New Roman" w:eastAsia="Times New Roman" w:hAnsi="Times New Roman"/>
          <w:vertAlign w:val="superscript"/>
          <w:lang w:eastAsia="ar-SA"/>
        </w:rPr>
        <w:t>®</w:t>
      </w:r>
      <w:r w:rsidRPr="00475878">
        <w:rPr>
          <w:rFonts w:ascii="Times New Roman" w:eastAsia="Times New Roman" w:hAnsi="Times New Roman"/>
          <w:lang w:eastAsia="ar-SA"/>
        </w:rPr>
        <w:t xml:space="preserve"> software version </w:t>
      </w:r>
      <w:r w:rsidR="00044127" w:rsidRPr="00475878">
        <w:rPr>
          <w:rFonts w:ascii="Times New Roman" w:eastAsia="Times New Roman" w:hAnsi="Times New Roman"/>
          <w:lang w:eastAsia="ar-SA"/>
        </w:rPr>
        <w:t>17</w:t>
      </w:r>
      <w:r w:rsidRPr="00475878">
        <w:rPr>
          <w:rFonts w:ascii="Times New Roman" w:eastAsia="Times New Roman" w:hAnsi="Times New Roman"/>
          <w:lang w:eastAsia="ar-SA"/>
        </w:rPr>
        <w:t>.0 for Windows (SPSS Inc., Chicago, Illinois)</w:t>
      </w:r>
      <w:r w:rsidR="00722673" w:rsidRPr="00475878">
        <w:rPr>
          <w:rFonts w:ascii="Times New Roman" w:eastAsia="Times New Roman" w:hAnsi="Times New Roman"/>
          <w:lang w:eastAsia="ar-SA"/>
        </w:rPr>
        <w:t xml:space="preserve"> and STATA</w:t>
      </w:r>
      <w:r w:rsidR="00722673" w:rsidRPr="00475878">
        <w:rPr>
          <w:rFonts w:ascii="Times New Roman" w:eastAsia="Times New Roman" w:hAnsi="Times New Roman"/>
          <w:vertAlign w:val="superscript"/>
          <w:lang w:eastAsia="ar-SA"/>
        </w:rPr>
        <w:t>®</w:t>
      </w:r>
      <w:r w:rsidR="00722673" w:rsidRPr="00475878">
        <w:rPr>
          <w:rFonts w:ascii="Times New Roman" w:eastAsia="Times New Roman" w:hAnsi="Times New Roman"/>
          <w:lang w:eastAsia="ar-SA"/>
        </w:rPr>
        <w:t xml:space="preserve"> software</w:t>
      </w:r>
      <w:r w:rsidR="005C4F33" w:rsidRPr="00475878">
        <w:rPr>
          <w:rFonts w:ascii="Times New Roman" w:eastAsia="Times New Roman" w:hAnsi="Times New Roman"/>
          <w:lang w:eastAsia="ar-SA"/>
        </w:rPr>
        <w:t xml:space="preserve"> </w:t>
      </w:r>
      <w:r w:rsidR="005C4F33" w:rsidRPr="00475878">
        <w:rPr>
          <w:rFonts w:ascii="Times New Roman" w:hAnsi="Times New Roman" w:cs="Times New Roman"/>
        </w:rPr>
        <w:t>version 14.1 (Stata Corp LP, College station, Texas).</w:t>
      </w:r>
      <w:r w:rsidR="0082531A" w:rsidRPr="00475878">
        <w:rPr>
          <w:rFonts w:ascii="Times New Roman" w:hAnsi="Times New Roman" w:cs="Times New Roman"/>
          <w:b/>
        </w:rPr>
        <w:br w:type="page"/>
      </w:r>
    </w:p>
    <w:p w14:paraId="18BEBEBD" w14:textId="167C2AD4" w:rsidR="0035618C" w:rsidRPr="00475878" w:rsidRDefault="00C60F8C" w:rsidP="001476E4">
      <w:pPr>
        <w:spacing w:line="480" w:lineRule="auto"/>
        <w:jc w:val="center"/>
        <w:rPr>
          <w:rFonts w:ascii="Times New Roman" w:hAnsi="Times New Roman" w:cs="Times New Roman"/>
          <w:b/>
        </w:rPr>
      </w:pPr>
      <w:r w:rsidRPr="00475878">
        <w:rPr>
          <w:rFonts w:ascii="Times New Roman" w:hAnsi="Times New Roman" w:cs="Times New Roman"/>
          <w:b/>
        </w:rPr>
        <w:lastRenderedPageBreak/>
        <w:t>RESULTS</w:t>
      </w:r>
    </w:p>
    <w:p w14:paraId="68A82336" w14:textId="77777777" w:rsidR="0035618C" w:rsidRPr="00475878" w:rsidRDefault="0035618C" w:rsidP="0035618C">
      <w:pPr>
        <w:suppressAutoHyphens/>
        <w:spacing w:line="480" w:lineRule="auto"/>
        <w:jc w:val="both"/>
        <w:rPr>
          <w:rFonts w:ascii="Times New Roman" w:hAnsi="Times New Roman" w:cs="Calibri"/>
          <w:b/>
          <w:i/>
          <w:iCs/>
          <w:kern w:val="1"/>
          <w:lang w:eastAsia="ar-SA"/>
        </w:rPr>
      </w:pPr>
      <w:r w:rsidRPr="00475878">
        <w:rPr>
          <w:rFonts w:ascii="Times New Roman" w:hAnsi="Times New Roman" w:cs="Calibri"/>
          <w:b/>
          <w:i/>
          <w:iCs/>
          <w:kern w:val="1"/>
          <w:lang w:eastAsia="ar-SA"/>
        </w:rPr>
        <w:t>Sample selection</w:t>
      </w:r>
    </w:p>
    <w:p w14:paraId="155BC48F" w14:textId="7C9520D9" w:rsidR="0035618C" w:rsidRPr="00475878" w:rsidRDefault="0035618C" w:rsidP="0035618C">
      <w:pPr>
        <w:suppressAutoHyphens/>
        <w:spacing w:line="480" w:lineRule="auto"/>
        <w:jc w:val="both"/>
        <w:rPr>
          <w:rFonts w:ascii="Times New Roman" w:hAnsi="Times New Roman" w:cs="Calibri"/>
          <w:iCs/>
          <w:kern w:val="1"/>
          <w:lang w:eastAsia="ar-SA"/>
        </w:rPr>
      </w:pPr>
      <w:r w:rsidRPr="00475878">
        <w:rPr>
          <w:rFonts w:ascii="Times New Roman" w:hAnsi="Times New Roman" w:cs="Calibri"/>
          <w:iCs/>
          <w:kern w:val="1"/>
          <w:lang w:eastAsia="ar-SA"/>
        </w:rPr>
        <w:t xml:space="preserve">The OAI dataset </w:t>
      </w:r>
      <w:r w:rsidR="006C52DA" w:rsidRPr="00475878">
        <w:rPr>
          <w:rFonts w:ascii="Times New Roman" w:hAnsi="Times New Roman" w:cs="Calibri"/>
          <w:iCs/>
          <w:kern w:val="1"/>
          <w:lang w:eastAsia="ar-SA"/>
        </w:rPr>
        <w:t>initially included</w:t>
      </w:r>
      <w:r w:rsidRPr="00475878">
        <w:rPr>
          <w:rFonts w:ascii="Times New Roman" w:hAnsi="Times New Roman" w:cs="Calibri"/>
          <w:iCs/>
          <w:kern w:val="1"/>
          <w:lang w:eastAsia="ar-SA"/>
        </w:rPr>
        <w:t xml:space="preserve"> a total of 4,796 individuals. </w:t>
      </w:r>
      <w:r w:rsidR="000D1573" w:rsidRPr="00475878">
        <w:rPr>
          <w:rFonts w:ascii="Times New Roman" w:hAnsi="Times New Roman" w:cs="Calibri"/>
          <w:iCs/>
          <w:kern w:val="1"/>
          <w:lang w:eastAsia="ar-SA"/>
        </w:rPr>
        <w:t>We excluded 63 participants with a total knee replacement at baseline</w:t>
      </w:r>
      <w:r w:rsidR="005F22A7" w:rsidRPr="00475878">
        <w:rPr>
          <w:rFonts w:ascii="Times New Roman" w:hAnsi="Times New Roman" w:cs="Calibri"/>
          <w:iCs/>
          <w:kern w:val="1"/>
          <w:lang w:eastAsia="ar-SA"/>
        </w:rPr>
        <w:t xml:space="preserve"> (since they cannot develop any of the outcomes of interest)</w:t>
      </w:r>
      <w:r w:rsidR="009A7414" w:rsidRPr="00475878">
        <w:rPr>
          <w:rFonts w:ascii="Times New Roman" w:hAnsi="Times New Roman" w:cs="Calibri"/>
          <w:iCs/>
          <w:kern w:val="1"/>
          <w:lang w:eastAsia="ar-SA"/>
        </w:rPr>
        <w:t xml:space="preserve">, 118 </w:t>
      </w:r>
      <w:r w:rsidR="00347A4D" w:rsidRPr="00475878">
        <w:rPr>
          <w:rFonts w:ascii="Times New Roman" w:hAnsi="Times New Roman" w:cs="Calibri"/>
          <w:iCs/>
          <w:kern w:val="1"/>
          <w:lang w:eastAsia="ar-SA"/>
        </w:rPr>
        <w:t xml:space="preserve">not </w:t>
      </w:r>
      <w:r w:rsidR="009A7414" w:rsidRPr="00475878">
        <w:rPr>
          <w:rFonts w:ascii="Times New Roman" w:hAnsi="Times New Roman" w:cs="Calibri"/>
          <w:iCs/>
          <w:kern w:val="1"/>
          <w:lang w:eastAsia="ar-SA"/>
        </w:rPr>
        <w:t>having sufficient information for calcu</w:t>
      </w:r>
      <w:r w:rsidR="00CB7D21" w:rsidRPr="00475878">
        <w:rPr>
          <w:rFonts w:ascii="Times New Roman" w:hAnsi="Times New Roman" w:cs="Calibri"/>
          <w:iCs/>
          <w:kern w:val="1"/>
          <w:lang w:eastAsia="ar-SA"/>
        </w:rPr>
        <w:t xml:space="preserve">lating </w:t>
      </w:r>
      <w:proofErr w:type="spellStart"/>
      <w:r w:rsidR="00CB7D21" w:rsidRPr="00475878">
        <w:rPr>
          <w:rFonts w:ascii="Times New Roman" w:hAnsi="Times New Roman" w:cs="Calibri"/>
          <w:iCs/>
          <w:kern w:val="1"/>
          <w:lang w:eastAsia="ar-SA"/>
        </w:rPr>
        <w:t>aMED</w:t>
      </w:r>
      <w:proofErr w:type="spellEnd"/>
      <w:r w:rsidR="00CB7D21" w:rsidRPr="00475878">
        <w:rPr>
          <w:rFonts w:ascii="Times New Roman" w:hAnsi="Times New Roman" w:cs="Calibri"/>
          <w:iCs/>
          <w:kern w:val="1"/>
          <w:lang w:eastAsia="ar-SA"/>
        </w:rPr>
        <w:t xml:space="preserve"> or having </w:t>
      </w:r>
      <w:r w:rsidR="00347A4D" w:rsidRPr="00475878">
        <w:rPr>
          <w:rFonts w:ascii="Times New Roman" w:hAnsi="Times New Roman" w:cs="Calibri"/>
          <w:iCs/>
          <w:kern w:val="1"/>
          <w:lang w:eastAsia="ar-SA"/>
        </w:rPr>
        <w:t>im</w:t>
      </w:r>
      <w:r w:rsidR="00CB7D21" w:rsidRPr="00475878">
        <w:rPr>
          <w:rFonts w:ascii="Times New Roman" w:hAnsi="Times New Roman" w:cs="Calibri"/>
          <w:iCs/>
          <w:kern w:val="1"/>
          <w:lang w:eastAsia="ar-SA"/>
        </w:rPr>
        <w:t>plausible calorie intake (&lt;500 or &gt;4000 Kcal)</w:t>
      </w:r>
      <w:r w:rsidR="000D1573" w:rsidRPr="00475878">
        <w:rPr>
          <w:rFonts w:ascii="Times New Roman" w:hAnsi="Times New Roman" w:cs="Calibri"/>
          <w:iCs/>
          <w:kern w:val="1"/>
          <w:lang w:eastAsia="ar-SA"/>
        </w:rPr>
        <w:t xml:space="preserve"> and </w:t>
      </w:r>
      <w:r w:rsidR="002723F0" w:rsidRPr="00475878">
        <w:rPr>
          <w:rFonts w:ascii="Times New Roman" w:hAnsi="Times New Roman" w:cs="Calibri"/>
          <w:iCs/>
          <w:kern w:val="1"/>
          <w:lang w:eastAsia="ar-SA"/>
        </w:rPr>
        <w:t xml:space="preserve">a </w:t>
      </w:r>
      <w:r w:rsidR="000D1573" w:rsidRPr="00475878">
        <w:rPr>
          <w:rFonts w:ascii="Times New Roman" w:hAnsi="Times New Roman" w:cs="Calibri"/>
          <w:iCs/>
          <w:kern w:val="1"/>
          <w:lang w:eastAsia="ar-SA"/>
        </w:rPr>
        <w:t>further 285 with no data regarding outcomes of interest during follow-up</w:t>
      </w:r>
      <w:r w:rsidR="00CB7D21" w:rsidRPr="00475878">
        <w:rPr>
          <w:rFonts w:ascii="Times New Roman" w:hAnsi="Times New Roman" w:cs="Calibri"/>
          <w:iCs/>
          <w:kern w:val="1"/>
          <w:lang w:eastAsia="ar-SA"/>
        </w:rPr>
        <w:t>. Thus, the</w:t>
      </w:r>
      <w:r w:rsidR="000D1573" w:rsidRPr="00475878">
        <w:rPr>
          <w:rFonts w:ascii="Times New Roman" w:hAnsi="Times New Roman" w:cs="Calibri"/>
          <w:iCs/>
          <w:kern w:val="1"/>
          <w:lang w:eastAsia="ar-SA"/>
        </w:rPr>
        <w:t xml:space="preserve"> final sample </w:t>
      </w:r>
      <w:r w:rsidR="00347A4D" w:rsidRPr="00475878">
        <w:rPr>
          <w:rFonts w:ascii="Times New Roman" w:hAnsi="Times New Roman" w:cs="Calibri"/>
          <w:iCs/>
          <w:kern w:val="1"/>
          <w:lang w:eastAsia="ar-SA"/>
        </w:rPr>
        <w:t xml:space="preserve">consisted </w:t>
      </w:r>
      <w:r w:rsidR="000D1573" w:rsidRPr="00475878">
        <w:rPr>
          <w:rFonts w:ascii="Times New Roman" w:hAnsi="Times New Roman" w:cs="Calibri"/>
          <w:iCs/>
          <w:kern w:val="1"/>
          <w:lang w:eastAsia="ar-SA"/>
        </w:rPr>
        <w:t>of 4,</w:t>
      </w:r>
      <w:r w:rsidR="00E56291" w:rsidRPr="00475878">
        <w:rPr>
          <w:rFonts w:ascii="Times New Roman" w:hAnsi="Times New Roman" w:cs="Calibri"/>
          <w:iCs/>
          <w:kern w:val="1"/>
          <w:lang w:eastAsia="ar-SA"/>
        </w:rPr>
        <w:t>330</w:t>
      </w:r>
      <w:r w:rsidR="000D1573" w:rsidRPr="00475878">
        <w:rPr>
          <w:rFonts w:ascii="Times New Roman" w:hAnsi="Times New Roman" w:cs="Calibri"/>
          <w:iCs/>
          <w:kern w:val="1"/>
          <w:lang w:eastAsia="ar-SA"/>
        </w:rPr>
        <w:t xml:space="preserve"> people</w:t>
      </w:r>
      <w:r w:rsidR="00EF40C2" w:rsidRPr="00475878">
        <w:rPr>
          <w:rFonts w:ascii="Times New Roman" w:hAnsi="Times New Roman" w:cs="Calibri"/>
          <w:iCs/>
          <w:kern w:val="1"/>
          <w:lang w:eastAsia="ar-SA"/>
        </w:rPr>
        <w:t xml:space="preserve"> (=90.2% of the entire population initially involved in the OAI)</w:t>
      </w:r>
      <w:r w:rsidR="000D1573" w:rsidRPr="00475878">
        <w:rPr>
          <w:rFonts w:ascii="Times New Roman" w:hAnsi="Times New Roman" w:cs="Calibri"/>
          <w:iCs/>
          <w:kern w:val="1"/>
          <w:lang w:eastAsia="ar-SA"/>
        </w:rPr>
        <w:t xml:space="preserve">. </w:t>
      </w:r>
      <w:r w:rsidR="005A4FAE" w:rsidRPr="00475878">
        <w:rPr>
          <w:rFonts w:ascii="Times New Roman" w:hAnsi="Times New Roman" w:cs="Calibri"/>
          <w:iCs/>
          <w:kern w:val="1"/>
          <w:lang w:eastAsia="ar-SA"/>
        </w:rPr>
        <w:t xml:space="preserve"> </w:t>
      </w:r>
      <w:r w:rsidRPr="00475878">
        <w:rPr>
          <w:rFonts w:ascii="Times New Roman" w:hAnsi="Times New Roman" w:cs="Calibri"/>
          <w:iCs/>
          <w:kern w:val="1"/>
          <w:lang w:eastAsia="ar-SA"/>
        </w:rPr>
        <w:t xml:space="preserve"> </w:t>
      </w:r>
    </w:p>
    <w:p w14:paraId="7C9051AD" w14:textId="77777777" w:rsidR="0035618C" w:rsidRPr="00475878" w:rsidRDefault="0035618C" w:rsidP="0035618C">
      <w:pPr>
        <w:suppressAutoHyphens/>
        <w:spacing w:line="480" w:lineRule="auto"/>
        <w:rPr>
          <w:rFonts w:ascii="Times New Roman" w:hAnsi="Times New Roman" w:cs="Calibri"/>
          <w:b/>
          <w:i/>
          <w:iCs/>
          <w:kern w:val="1"/>
          <w:lang w:eastAsia="ar-SA"/>
        </w:rPr>
      </w:pPr>
    </w:p>
    <w:p w14:paraId="479A4EBC" w14:textId="77777777" w:rsidR="0035618C" w:rsidRPr="00475878" w:rsidRDefault="0035618C" w:rsidP="0035618C">
      <w:pPr>
        <w:suppressAutoHyphens/>
        <w:spacing w:line="480" w:lineRule="auto"/>
        <w:jc w:val="both"/>
        <w:rPr>
          <w:rFonts w:ascii="Times New Roman" w:hAnsi="Times New Roman" w:cs="Calibri"/>
          <w:b/>
          <w:i/>
          <w:iCs/>
          <w:kern w:val="1"/>
          <w:lang w:eastAsia="ar-SA"/>
        </w:rPr>
      </w:pPr>
      <w:r w:rsidRPr="00475878">
        <w:rPr>
          <w:rFonts w:ascii="Times New Roman" w:hAnsi="Times New Roman" w:cs="Calibri"/>
          <w:b/>
          <w:i/>
          <w:iCs/>
          <w:kern w:val="1"/>
          <w:lang w:eastAsia="ar-SA"/>
        </w:rPr>
        <w:t xml:space="preserve">Descriptive characteristics </w:t>
      </w:r>
    </w:p>
    <w:p w14:paraId="05CB69ED" w14:textId="74CB0DF9" w:rsidR="0035618C" w:rsidRPr="00475878" w:rsidRDefault="004C3DF5" w:rsidP="0035618C">
      <w:pPr>
        <w:suppressAutoHyphens/>
        <w:spacing w:line="480" w:lineRule="auto"/>
        <w:jc w:val="both"/>
        <w:rPr>
          <w:rFonts w:ascii="Times New Roman" w:hAnsi="Times New Roman" w:cs="Calibri"/>
          <w:iCs/>
          <w:kern w:val="1"/>
          <w:lang w:eastAsia="ar-SA"/>
        </w:rPr>
      </w:pPr>
      <w:r w:rsidRPr="00475878">
        <w:rPr>
          <w:rFonts w:ascii="Times New Roman" w:hAnsi="Times New Roman" w:cs="Calibri"/>
          <w:iCs/>
          <w:kern w:val="1"/>
          <w:lang w:eastAsia="ar-SA"/>
        </w:rPr>
        <w:t xml:space="preserve">The </w:t>
      </w:r>
      <w:r w:rsidR="00747E65" w:rsidRPr="00475878">
        <w:rPr>
          <w:rFonts w:ascii="Times New Roman" w:hAnsi="Times New Roman" w:cs="Calibri"/>
          <w:iCs/>
          <w:kern w:val="1"/>
          <w:lang w:eastAsia="ar-SA"/>
        </w:rPr>
        <w:t xml:space="preserve">baseline </w:t>
      </w:r>
      <w:r w:rsidRPr="00475878">
        <w:rPr>
          <w:rFonts w:ascii="Times New Roman" w:hAnsi="Times New Roman" w:cs="Calibri"/>
          <w:iCs/>
          <w:kern w:val="1"/>
          <w:lang w:eastAsia="ar-SA"/>
        </w:rPr>
        <w:t>cohort consisted of 2,</w:t>
      </w:r>
      <w:r w:rsidR="0055280A" w:rsidRPr="00475878">
        <w:rPr>
          <w:rFonts w:ascii="Times New Roman" w:hAnsi="Times New Roman" w:cs="Calibri"/>
          <w:iCs/>
          <w:kern w:val="1"/>
          <w:lang w:eastAsia="ar-SA"/>
        </w:rPr>
        <w:t>5</w:t>
      </w:r>
      <w:r w:rsidR="002A18AB" w:rsidRPr="00475878">
        <w:rPr>
          <w:rFonts w:ascii="Times New Roman" w:hAnsi="Times New Roman" w:cs="Calibri"/>
          <w:iCs/>
          <w:kern w:val="1"/>
          <w:lang w:eastAsia="ar-SA"/>
        </w:rPr>
        <w:t>10</w:t>
      </w:r>
      <w:r w:rsidR="0055280A" w:rsidRPr="00475878">
        <w:rPr>
          <w:rFonts w:ascii="Times New Roman" w:hAnsi="Times New Roman" w:cs="Calibri"/>
          <w:iCs/>
          <w:kern w:val="1"/>
          <w:lang w:eastAsia="ar-SA"/>
        </w:rPr>
        <w:t xml:space="preserve"> females (58.</w:t>
      </w:r>
      <w:r w:rsidR="002A18AB" w:rsidRPr="00475878">
        <w:rPr>
          <w:rFonts w:ascii="Times New Roman" w:hAnsi="Times New Roman" w:cs="Calibri"/>
          <w:iCs/>
          <w:kern w:val="1"/>
          <w:lang w:eastAsia="ar-SA"/>
        </w:rPr>
        <w:t>0</w:t>
      </w:r>
      <w:r w:rsidR="0055280A" w:rsidRPr="00475878">
        <w:rPr>
          <w:rFonts w:ascii="Times New Roman" w:hAnsi="Times New Roman" w:cs="Calibri"/>
          <w:iCs/>
          <w:kern w:val="1"/>
          <w:lang w:eastAsia="ar-SA"/>
        </w:rPr>
        <w:t>%)</w:t>
      </w:r>
      <w:r w:rsidR="009C6AC3" w:rsidRPr="00475878">
        <w:rPr>
          <w:rFonts w:ascii="Times New Roman" w:hAnsi="Times New Roman" w:cs="Calibri"/>
          <w:iCs/>
          <w:kern w:val="1"/>
          <w:lang w:eastAsia="ar-SA"/>
        </w:rPr>
        <w:t xml:space="preserve"> and 1,</w:t>
      </w:r>
      <w:r w:rsidR="000D1573" w:rsidRPr="00475878">
        <w:rPr>
          <w:rFonts w:ascii="Times New Roman" w:hAnsi="Times New Roman" w:cs="Calibri"/>
          <w:iCs/>
          <w:kern w:val="1"/>
          <w:lang w:eastAsia="ar-SA"/>
        </w:rPr>
        <w:t>8</w:t>
      </w:r>
      <w:r w:rsidR="002A18AB" w:rsidRPr="00475878">
        <w:rPr>
          <w:rFonts w:ascii="Times New Roman" w:hAnsi="Times New Roman" w:cs="Calibri"/>
          <w:iCs/>
          <w:kern w:val="1"/>
          <w:lang w:eastAsia="ar-SA"/>
        </w:rPr>
        <w:t>20</w:t>
      </w:r>
      <w:r w:rsidR="000A333F" w:rsidRPr="00475878">
        <w:rPr>
          <w:rFonts w:ascii="Times New Roman" w:hAnsi="Times New Roman" w:cs="Calibri"/>
          <w:iCs/>
          <w:kern w:val="1"/>
          <w:lang w:eastAsia="ar-SA"/>
        </w:rPr>
        <w:t xml:space="preserve"> males (</w:t>
      </w:r>
      <w:r w:rsidR="002A18AB" w:rsidRPr="00475878">
        <w:rPr>
          <w:rFonts w:ascii="Times New Roman" w:hAnsi="Times New Roman" w:cs="Calibri"/>
          <w:iCs/>
          <w:kern w:val="1"/>
          <w:lang w:eastAsia="ar-SA"/>
        </w:rPr>
        <w:t>42.0</w:t>
      </w:r>
      <w:r w:rsidR="000A333F" w:rsidRPr="00475878">
        <w:rPr>
          <w:rFonts w:ascii="Times New Roman" w:hAnsi="Times New Roman" w:cs="Calibri"/>
          <w:iCs/>
          <w:kern w:val="1"/>
          <w:lang w:eastAsia="ar-SA"/>
        </w:rPr>
        <w:t>%)</w:t>
      </w:r>
      <w:r w:rsidR="0055280A" w:rsidRPr="00475878">
        <w:rPr>
          <w:rFonts w:ascii="Times New Roman" w:hAnsi="Times New Roman" w:cs="Calibri"/>
          <w:iCs/>
          <w:kern w:val="1"/>
          <w:lang w:eastAsia="ar-SA"/>
        </w:rPr>
        <w:t>, with a</w:t>
      </w:r>
      <w:r w:rsidR="0035618C" w:rsidRPr="00475878">
        <w:rPr>
          <w:rFonts w:ascii="Times New Roman" w:hAnsi="Times New Roman" w:cs="Calibri"/>
          <w:iCs/>
          <w:kern w:val="1"/>
          <w:lang w:eastAsia="ar-SA"/>
        </w:rPr>
        <w:t xml:space="preserve"> </w:t>
      </w:r>
      <w:r w:rsidR="0055280A" w:rsidRPr="00475878">
        <w:rPr>
          <w:rFonts w:ascii="Times New Roman" w:hAnsi="Times New Roman" w:cs="Calibri"/>
          <w:iCs/>
          <w:kern w:val="1"/>
          <w:lang w:eastAsia="ar-SA"/>
        </w:rPr>
        <w:t>m</w:t>
      </w:r>
      <w:r w:rsidR="0035618C" w:rsidRPr="00475878">
        <w:rPr>
          <w:rFonts w:ascii="Times New Roman" w:hAnsi="Times New Roman" w:cs="Calibri"/>
          <w:iCs/>
          <w:kern w:val="1"/>
          <w:lang w:eastAsia="ar-SA"/>
        </w:rPr>
        <w:t xml:space="preserve">ean age </w:t>
      </w:r>
      <w:r w:rsidR="0055280A" w:rsidRPr="00475878">
        <w:rPr>
          <w:rFonts w:ascii="Times New Roman" w:hAnsi="Times New Roman" w:cs="Calibri"/>
          <w:iCs/>
          <w:kern w:val="1"/>
          <w:lang w:eastAsia="ar-SA"/>
        </w:rPr>
        <w:t>of</w:t>
      </w:r>
      <w:r w:rsidR="0035618C" w:rsidRPr="00475878">
        <w:rPr>
          <w:rFonts w:ascii="Times New Roman" w:hAnsi="Times New Roman" w:cs="Calibri"/>
          <w:iCs/>
          <w:kern w:val="1"/>
          <w:lang w:eastAsia="ar-SA"/>
        </w:rPr>
        <w:t xml:space="preserve"> 61.</w:t>
      </w:r>
      <w:r w:rsidR="000D1573" w:rsidRPr="00475878">
        <w:rPr>
          <w:rFonts w:ascii="Times New Roman" w:hAnsi="Times New Roman" w:cs="Calibri"/>
          <w:iCs/>
          <w:kern w:val="1"/>
          <w:lang w:eastAsia="ar-SA"/>
        </w:rPr>
        <w:t>1</w:t>
      </w:r>
      <w:r w:rsidRPr="00475878">
        <w:rPr>
          <w:rFonts w:ascii="Times New Roman" w:hAnsi="Times New Roman" w:cs="Calibri"/>
          <w:iCs/>
          <w:kern w:val="1"/>
          <w:lang w:eastAsia="ar-SA"/>
        </w:rPr>
        <w:t xml:space="preserve"> years (±9.</w:t>
      </w:r>
      <w:r w:rsidR="000D1573" w:rsidRPr="00475878">
        <w:rPr>
          <w:rFonts w:ascii="Times New Roman" w:hAnsi="Times New Roman" w:cs="Calibri"/>
          <w:iCs/>
          <w:kern w:val="1"/>
          <w:lang w:eastAsia="ar-SA"/>
        </w:rPr>
        <w:t>2</w:t>
      </w:r>
      <w:r w:rsidR="0035618C" w:rsidRPr="00475878">
        <w:rPr>
          <w:rFonts w:ascii="Times New Roman" w:hAnsi="Times New Roman" w:cs="Calibri"/>
          <w:iCs/>
          <w:kern w:val="1"/>
          <w:lang w:eastAsia="ar-SA"/>
        </w:rPr>
        <w:t xml:space="preserve"> years; range: 45-79</w:t>
      </w:r>
      <w:r w:rsidR="00B71E3F" w:rsidRPr="00475878">
        <w:rPr>
          <w:rFonts w:ascii="Times New Roman" w:hAnsi="Times New Roman" w:cs="Calibri"/>
          <w:iCs/>
          <w:kern w:val="1"/>
          <w:lang w:eastAsia="ar-SA"/>
        </w:rPr>
        <w:t xml:space="preserve"> years</w:t>
      </w:r>
      <w:r w:rsidR="0035618C" w:rsidRPr="00475878">
        <w:rPr>
          <w:rFonts w:ascii="Times New Roman" w:hAnsi="Times New Roman" w:cs="Calibri"/>
          <w:iCs/>
          <w:kern w:val="1"/>
          <w:lang w:eastAsia="ar-SA"/>
        </w:rPr>
        <w:t>).</w:t>
      </w:r>
      <w:r w:rsidR="00D8770A" w:rsidRPr="00475878">
        <w:rPr>
          <w:rFonts w:ascii="Times New Roman" w:hAnsi="Times New Roman" w:cs="Calibri"/>
          <w:iCs/>
          <w:kern w:val="1"/>
          <w:lang w:eastAsia="ar-SA"/>
        </w:rPr>
        <w:t xml:space="preserve"> </w:t>
      </w:r>
      <w:r w:rsidR="002A18AB" w:rsidRPr="00475878">
        <w:rPr>
          <w:rFonts w:ascii="Times New Roman" w:hAnsi="Times New Roman" w:cs="Calibri"/>
          <w:iCs/>
          <w:kern w:val="1"/>
          <w:lang w:eastAsia="ar-SA"/>
        </w:rPr>
        <w:t xml:space="preserve">The mean </w:t>
      </w:r>
      <w:proofErr w:type="spellStart"/>
      <w:r w:rsidR="002A18AB" w:rsidRPr="00475878">
        <w:rPr>
          <w:rFonts w:ascii="Times New Roman" w:hAnsi="Times New Roman" w:cs="Calibri"/>
          <w:iCs/>
          <w:kern w:val="1"/>
          <w:lang w:eastAsia="ar-SA"/>
        </w:rPr>
        <w:t>aMED</w:t>
      </w:r>
      <w:proofErr w:type="spellEnd"/>
      <w:r w:rsidR="002A18AB" w:rsidRPr="00475878">
        <w:rPr>
          <w:rFonts w:ascii="Times New Roman" w:hAnsi="Times New Roman" w:cs="Calibri"/>
          <w:iCs/>
          <w:kern w:val="1"/>
          <w:lang w:eastAsia="ar-SA"/>
        </w:rPr>
        <w:t xml:space="preserve"> was 28 points (±5 </w:t>
      </w:r>
      <w:r w:rsidR="00747E65" w:rsidRPr="00475878">
        <w:rPr>
          <w:rFonts w:ascii="Times New Roman" w:hAnsi="Times New Roman" w:cs="Calibri"/>
          <w:iCs/>
          <w:kern w:val="1"/>
          <w:lang w:eastAsia="ar-SA"/>
        </w:rPr>
        <w:t>points</w:t>
      </w:r>
      <w:r w:rsidR="002A18AB" w:rsidRPr="00475878">
        <w:rPr>
          <w:rFonts w:ascii="Times New Roman" w:hAnsi="Times New Roman" w:cs="Calibri"/>
          <w:iCs/>
          <w:kern w:val="1"/>
          <w:lang w:eastAsia="ar-SA"/>
        </w:rPr>
        <w:t xml:space="preserve">; range: 0-44). </w:t>
      </w:r>
      <w:r w:rsidR="00356BBD" w:rsidRPr="00475878">
        <w:rPr>
          <w:rFonts w:ascii="Times New Roman" w:hAnsi="Times New Roman" w:cs="Calibri"/>
          <w:iCs/>
          <w:kern w:val="1"/>
          <w:lang w:eastAsia="ar-SA"/>
        </w:rPr>
        <w:t>At baseline, 2,</w:t>
      </w:r>
      <w:r w:rsidR="00CC307F" w:rsidRPr="00475878">
        <w:rPr>
          <w:rFonts w:ascii="Times New Roman" w:hAnsi="Times New Roman" w:cs="Calibri"/>
          <w:iCs/>
          <w:kern w:val="1"/>
          <w:lang w:eastAsia="ar-SA"/>
        </w:rPr>
        <w:t>491</w:t>
      </w:r>
      <w:r w:rsidR="00356BBD" w:rsidRPr="00475878">
        <w:rPr>
          <w:rFonts w:ascii="Times New Roman" w:hAnsi="Times New Roman" w:cs="Calibri"/>
          <w:iCs/>
          <w:kern w:val="1"/>
          <w:lang w:eastAsia="ar-SA"/>
        </w:rPr>
        <w:t xml:space="preserve"> </w:t>
      </w:r>
      <w:r w:rsidR="001D01D4" w:rsidRPr="00475878">
        <w:rPr>
          <w:rFonts w:ascii="Times New Roman" w:hAnsi="Times New Roman" w:cs="Calibri"/>
          <w:iCs/>
          <w:kern w:val="1"/>
          <w:lang w:eastAsia="ar-SA"/>
        </w:rPr>
        <w:t>had</w:t>
      </w:r>
      <w:r w:rsidR="00356BBD" w:rsidRPr="00475878">
        <w:rPr>
          <w:rFonts w:ascii="Times New Roman" w:hAnsi="Times New Roman" w:cs="Calibri"/>
          <w:iCs/>
          <w:kern w:val="1"/>
          <w:lang w:eastAsia="ar-SA"/>
        </w:rPr>
        <w:t xml:space="preserve"> </w:t>
      </w:r>
      <w:r w:rsidR="00374F12" w:rsidRPr="00475878">
        <w:rPr>
          <w:rFonts w:ascii="Times New Roman" w:hAnsi="Times New Roman" w:cs="Calibri"/>
          <w:iCs/>
          <w:kern w:val="1"/>
          <w:lang w:eastAsia="ar-SA"/>
        </w:rPr>
        <w:t xml:space="preserve">knee </w:t>
      </w:r>
      <w:r w:rsidR="00356BBD" w:rsidRPr="00475878">
        <w:rPr>
          <w:rFonts w:ascii="Times New Roman" w:hAnsi="Times New Roman" w:cs="Calibri"/>
          <w:iCs/>
          <w:kern w:val="1"/>
          <w:lang w:eastAsia="ar-SA"/>
        </w:rPr>
        <w:t>ROA</w:t>
      </w:r>
      <w:r w:rsidR="00376BD9" w:rsidRPr="00475878">
        <w:rPr>
          <w:rFonts w:ascii="Times New Roman" w:hAnsi="Times New Roman" w:cs="Calibri"/>
          <w:iCs/>
          <w:kern w:val="1"/>
          <w:lang w:eastAsia="ar-SA"/>
        </w:rPr>
        <w:t xml:space="preserve"> (=</w:t>
      </w:r>
      <w:r w:rsidR="00CC307F" w:rsidRPr="00475878">
        <w:rPr>
          <w:rFonts w:ascii="Times New Roman" w:hAnsi="Times New Roman" w:cs="Calibri"/>
          <w:iCs/>
          <w:kern w:val="1"/>
          <w:lang w:eastAsia="ar-SA"/>
        </w:rPr>
        <w:t>57</w:t>
      </w:r>
      <w:r w:rsidR="00C51B17" w:rsidRPr="00475878">
        <w:rPr>
          <w:rFonts w:ascii="Times New Roman" w:hAnsi="Times New Roman" w:cs="Calibri"/>
          <w:iCs/>
          <w:kern w:val="1"/>
          <w:lang w:eastAsia="ar-SA"/>
        </w:rPr>
        <w:t>.</w:t>
      </w:r>
      <w:r w:rsidR="00376BD9" w:rsidRPr="00475878">
        <w:rPr>
          <w:rFonts w:ascii="Times New Roman" w:hAnsi="Times New Roman" w:cs="Calibri"/>
          <w:iCs/>
          <w:kern w:val="1"/>
          <w:lang w:eastAsia="ar-SA"/>
        </w:rPr>
        <w:t>5% of baseline population)</w:t>
      </w:r>
      <w:r w:rsidR="00356BBD" w:rsidRPr="00475878">
        <w:rPr>
          <w:rFonts w:ascii="Times New Roman" w:hAnsi="Times New Roman" w:cs="Calibri"/>
          <w:iCs/>
          <w:kern w:val="1"/>
          <w:lang w:eastAsia="ar-SA"/>
        </w:rPr>
        <w:t xml:space="preserve"> and, of them, 1,0</w:t>
      </w:r>
      <w:r w:rsidR="00CC307F" w:rsidRPr="00475878">
        <w:rPr>
          <w:rFonts w:ascii="Times New Roman" w:hAnsi="Times New Roman" w:cs="Calibri"/>
          <w:iCs/>
          <w:kern w:val="1"/>
          <w:lang w:eastAsia="ar-SA"/>
        </w:rPr>
        <w:t>78</w:t>
      </w:r>
      <w:r w:rsidR="00356BBD" w:rsidRPr="00475878">
        <w:rPr>
          <w:rFonts w:ascii="Times New Roman" w:hAnsi="Times New Roman" w:cs="Calibri"/>
          <w:iCs/>
          <w:kern w:val="1"/>
          <w:lang w:eastAsia="ar-SA"/>
        </w:rPr>
        <w:t xml:space="preserve"> </w:t>
      </w:r>
      <w:r w:rsidR="002723F0" w:rsidRPr="00475878">
        <w:rPr>
          <w:rFonts w:ascii="Times New Roman" w:hAnsi="Times New Roman" w:cs="Calibri"/>
          <w:iCs/>
          <w:kern w:val="1"/>
          <w:lang w:eastAsia="ar-SA"/>
        </w:rPr>
        <w:t xml:space="preserve">had </w:t>
      </w:r>
      <w:r w:rsidR="00374F12" w:rsidRPr="00475878">
        <w:rPr>
          <w:rFonts w:ascii="Times New Roman" w:hAnsi="Times New Roman" w:cs="Calibri"/>
          <w:iCs/>
          <w:kern w:val="1"/>
          <w:lang w:eastAsia="ar-SA"/>
        </w:rPr>
        <w:t xml:space="preserve">knee </w:t>
      </w:r>
      <w:proofErr w:type="spellStart"/>
      <w:r w:rsidR="00356BBD" w:rsidRPr="00475878">
        <w:rPr>
          <w:rFonts w:ascii="Times New Roman" w:hAnsi="Times New Roman" w:cs="Calibri"/>
          <w:iCs/>
          <w:kern w:val="1"/>
          <w:lang w:eastAsia="ar-SA"/>
        </w:rPr>
        <w:t>SxOA</w:t>
      </w:r>
      <w:proofErr w:type="spellEnd"/>
      <w:r w:rsidR="00376BD9" w:rsidRPr="00475878">
        <w:rPr>
          <w:rFonts w:ascii="Times New Roman" w:hAnsi="Times New Roman" w:cs="Calibri"/>
          <w:iCs/>
          <w:kern w:val="1"/>
          <w:lang w:eastAsia="ar-SA"/>
        </w:rPr>
        <w:t xml:space="preserve"> (=24.</w:t>
      </w:r>
      <w:r w:rsidR="00CC307F" w:rsidRPr="00475878">
        <w:rPr>
          <w:rFonts w:ascii="Times New Roman" w:hAnsi="Times New Roman" w:cs="Calibri"/>
          <w:iCs/>
          <w:kern w:val="1"/>
          <w:lang w:eastAsia="ar-SA"/>
        </w:rPr>
        <w:t>9</w:t>
      </w:r>
      <w:r w:rsidR="00376BD9" w:rsidRPr="00475878">
        <w:rPr>
          <w:rFonts w:ascii="Times New Roman" w:hAnsi="Times New Roman" w:cs="Calibri"/>
          <w:iCs/>
          <w:kern w:val="1"/>
          <w:lang w:eastAsia="ar-SA"/>
        </w:rPr>
        <w:t>%)</w:t>
      </w:r>
      <w:r w:rsidR="00356BBD" w:rsidRPr="00475878">
        <w:rPr>
          <w:rFonts w:ascii="Times New Roman" w:hAnsi="Times New Roman" w:cs="Calibri"/>
          <w:iCs/>
          <w:kern w:val="1"/>
          <w:lang w:eastAsia="ar-SA"/>
        </w:rPr>
        <w:t xml:space="preserve">. </w:t>
      </w:r>
    </w:p>
    <w:p w14:paraId="22A0658B" w14:textId="77777777" w:rsidR="00EA52CD" w:rsidRPr="00475878" w:rsidRDefault="00EA52CD" w:rsidP="0035618C">
      <w:pPr>
        <w:suppressAutoHyphens/>
        <w:spacing w:line="480" w:lineRule="auto"/>
        <w:jc w:val="both"/>
        <w:rPr>
          <w:rFonts w:ascii="Times New Roman" w:hAnsi="Times New Roman" w:cs="Calibri"/>
          <w:iCs/>
          <w:kern w:val="1"/>
          <w:lang w:eastAsia="ar-SA"/>
        </w:rPr>
      </w:pPr>
    </w:p>
    <w:p w14:paraId="41638D4C" w14:textId="3D90B562" w:rsidR="00C51AE1" w:rsidRPr="00475878" w:rsidRDefault="0035618C" w:rsidP="00CE709B">
      <w:pPr>
        <w:suppressAutoHyphens/>
        <w:spacing w:line="480" w:lineRule="auto"/>
        <w:jc w:val="both"/>
        <w:rPr>
          <w:rFonts w:ascii="Times New Roman" w:hAnsi="Times New Roman" w:cs="Calibri"/>
          <w:iCs/>
          <w:kern w:val="1"/>
          <w:lang w:eastAsia="ar-SA"/>
        </w:rPr>
        <w:sectPr w:rsidR="00C51AE1" w:rsidRPr="00475878" w:rsidSect="009F7098">
          <w:footerReference w:type="default" r:id="rId8"/>
          <w:pgSz w:w="11906" w:h="16838"/>
          <w:pgMar w:top="1417" w:right="1134" w:bottom="1134" w:left="1134" w:header="708" w:footer="708" w:gutter="0"/>
          <w:lnNumType w:countBy="1" w:restart="continuous"/>
          <w:cols w:space="708"/>
          <w:docGrid w:linePitch="360"/>
        </w:sectPr>
      </w:pPr>
      <w:r w:rsidRPr="00475878">
        <w:rPr>
          <w:rFonts w:ascii="Times New Roman" w:hAnsi="Times New Roman" w:cs="Calibri"/>
          <w:b/>
          <w:iCs/>
          <w:kern w:val="1"/>
          <w:lang w:eastAsia="ar-SA"/>
        </w:rPr>
        <w:t xml:space="preserve">Table 1 </w:t>
      </w:r>
      <w:r w:rsidR="005B2C61" w:rsidRPr="00475878">
        <w:rPr>
          <w:rFonts w:ascii="Times New Roman" w:hAnsi="Times New Roman" w:cs="Calibri"/>
          <w:iCs/>
          <w:kern w:val="1"/>
          <w:lang w:eastAsia="ar-SA"/>
        </w:rPr>
        <w:t>shows the</w:t>
      </w:r>
      <w:r w:rsidRPr="00475878">
        <w:rPr>
          <w:rFonts w:ascii="Times New Roman" w:hAnsi="Times New Roman" w:cs="Calibri"/>
          <w:iCs/>
          <w:kern w:val="1"/>
          <w:lang w:eastAsia="ar-SA"/>
        </w:rPr>
        <w:t xml:space="preserve"> baseline characteristics </w:t>
      </w:r>
      <w:r w:rsidR="00BC4D22" w:rsidRPr="00475878">
        <w:rPr>
          <w:rFonts w:ascii="Times New Roman" w:hAnsi="Times New Roman" w:cs="Calibri"/>
          <w:iCs/>
          <w:kern w:val="1"/>
          <w:lang w:eastAsia="ar-SA"/>
        </w:rPr>
        <w:t xml:space="preserve">by </w:t>
      </w:r>
      <w:proofErr w:type="spellStart"/>
      <w:r w:rsidR="006A2A0C" w:rsidRPr="00475878">
        <w:rPr>
          <w:rFonts w:ascii="Times New Roman" w:hAnsi="Times New Roman" w:cs="Calibri"/>
          <w:iCs/>
          <w:kern w:val="1"/>
          <w:lang w:eastAsia="ar-SA"/>
        </w:rPr>
        <w:t>aMED</w:t>
      </w:r>
      <w:proofErr w:type="spellEnd"/>
      <w:r w:rsidR="006A2A0C" w:rsidRPr="00475878">
        <w:rPr>
          <w:rFonts w:ascii="Times New Roman" w:hAnsi="Times New Roman" w:cs="Calibri"/>
          <w:iCs/>
          <w:kern w:val="1"/>
          <w:lang w:eastAsia="ar-SA"/>
        </w:rPr>
        <w:t xml:space="preserve"> score category</w:t>
      </w:r>
      <w:r w:rsidR="008147AE" w:rsidRPr="00475878">
        <w:rPr>
          <w:rFonts w:ascii="Times New Roman" w:hAnsi="Times New Roman" w:cs="Calibri"/>
          <w:iCs/>
          <w:kern w:val="1"/>
          <w:lang w:eastAsia="ar-SA"/>
        </w:rPr>
        <w:t>. People more strictly following Mediterranean diet (i.e. included in Q5)</w:t>
      </w:r>
      <w:r w:rsidR="0066273F" w:rsidRPr="00475878">
        <w:rPr>
          <w:rFonts w:ascii="Times New Roman" w:hAnsi="Times New Roman" w:cs="Calibri"/>
          <w:iCs/>
          <w:kern w:val="1"/>
          <w:lang w:eastAsia="ar-SA"/>
        </w:rPr>
        <w:t xml:space="preserve"> </w:t>
      </w:r>
      <w:r w:rsidR="008147AE" w:rsidRPr="00475878">
        <w:rPr>
          <w:rFonts w:ascii="Times New Roman" w:hAnsi="Times New Roman" w:cs="Calibri"/>
          <w:iCs/>
          <w:kern w:val="1"/>
          <w:lang w:eastAsia="ar-SA"/>
        </w:rPr>
        <w:t>were significantly older, more frequently females</w:t>
      </w:r>
      <w:r w:rsidR="004A5C91" w:rsidRPr="00475878">
        <w:rPr>
          <w:rFonts w:ascii="Times New Roman" w:hAnsi="Times New Roman" w:cs="Calibri"/>
          <w:iCs/>
          <w:kern w:val="1"/>
          <w:lang w:eastAsia="ar-SA"/>
        </w:rPr>
        <w:t xml:space="preserve"> and whites,</w:t>
      </w:r>
      <w:r w:rsidR="008147AE" w:rsidRPr="00475878">
        <w:rPr>
          <w:rFonts w:ascii="Times New Roman" w:hAnsi="Times New Roman" w:cs="Calibri"/>
          <w:iCs/>
          <w:kern w:val="1"/>
          <w:lang w:eastAsia="ar-SA"/>
        </w:rPr>
        <w:t xml:space="preserve"> </w:t>
      </w:r>
      <w:r w:rsidR="004A5C91" w:rsidRPr="00475878">
        <w:rPr>
          <w:rFonts w:ascii="Times New Roman" w:hAnsi="Times New Roman" w:cs="Calibri"/>
          <w:iCs/>
          <w:kern w:val="1"/>
          <w:lang w:eastAsia="ar-SA"/>
        </w:rPr>
        <w:t>more frequently physical active</w:t>
      </w:r>
      <w:r w:rsidR="00E635F3" w:rsidRPr="00475878">
        <w:rPr>
          <w:rFonts w:ascii="Times New Roman" w:hAnsi="Times New Roman" w:cs="Calibri"/>
          <w:iCs/>
          <w:kern w:val="1"/>
          <w:lang w:eastAsia="ar-SA"/>
        </w:rPr>
        <w:t xml:space="preserve"> and educated than those having lower scores (=Q1). Moreover, those in Q5 were less obese and depressed, reported lower presence of medical conditions and used less medications than those included in the first category. </w:t>
      </w:r>
    </w:p>
    <w:p w14:paraId="233068AA" w14:textId="77777777" w:rsidR="00C51AE1" w:rsidRPr="00475878" w:rsidRDefault="00C51AE1" w:rsidP="00C51AE1">
      <w:pPr>
        <w:jc w:val="both"/>
        <w:rPr>
          <w:rFonts w:ascii="Times New Roman" w:hAnsi="Times New Roman"/>
          <w:b/>
        </w:rPr>
      </w:pPr>
      <w:r w:rsidRPr="00475878">
        <w:rPr>
          <w:rFonts w:ascii="Times New Roman" w:hAnsi="Times New Roman"/>
          <w:b/>
        </w:rPr>
        <w:lastRenderedPageBreak/>
        <w:t xml:space="preserve">Table 1. Descriptive findings of the participants by adherence to Mediterranean diet. </w:t>
      </w:r>
    </w:p>
    <w:tbl>
      <w:tblPr>
        <w:tblW w:w="5483" w:type="pct"/>
        <w:tblLook w:val="04A0" w:firstRow="1" w:lastRow="0" w:firstColumn="1" w:lastColumn="0" w:noHBand="0" w:noVBand="1"/>
      </w:tblPr>
      <w:tblGrid>
        <w:gridCol w:w="4157"/>
        <w:gridCol w:w="1990"/>
        <w:gridCol w:w="1990"/>
        <w:gridCol w:w="1980"/>
        <w:gridCol w:w="1962"/>
        <w:gridCol w:w="1799"/>
        <w:gridCol w:w="1789"/>
      </w:tblGrid>
      <w:tr w:rsidR="00475878" w:rsidRPr="00475878" w14:paraId="7CA1B7D5" w14:textId="77777777" w:rsidTr="000F5A8A">
        <w:trPr>
          <w:tblHeader/>
        </w:trPr>
        <w:tc>
          <w:tcPr>
            <w:tcW w:w="1327" w:type="pct"/>
            <w:tcBorders>
              <w:top w:val="single" w:sz="4" w:space="0" w:color="auto"/>
              <w:bottom w:val="single" w:sz="4" w:space="0" w:color="auto"/>
            </w:tcBorders>
            <w:vAlign w:val="center"/>
          </w:tcPr>
          <w:p w14:paraId="132C0340" w14:textId="77777777" w:rsidR="00C51AE1" w:rsidRPr="00475878" w:rsidRDefault="00C51AE1" w:rsidP="000F5A8A">
            <w:pPr>
              <w:spacing w:line="480" w:lineRule="auto"/>
              <w:rPr>
                <w:rFonts w:ascii="Times New Roman" w:hAnsi="Times New Roman"/>
                <w:b/>
              </w:rPr>
            </w:pPr>
          </w:p>
        </w:tc>
        <w:tc>
          <w:tcPr>
            <w:tcW w:w="635" w:type="pct"/>
            <w:tcBorders>
              <w:top w:val="single" w:sz="4" w:space="0" w:color="auto"/>
              <w:bottom w:val="single" w:sz="4" w:space="0" w:color="auto"/>
            </w:tcBorders>
            <w:vAlign w:val="center"/>
          </w:tcPr>
          <w:p w14:paraId="1A85584A" w14:textId="77777777" w:rsidR="00C51AE1" w:rsidRPr="00475878" w:rsidRDefault="00C51AE1" w:rsidP="000F5A8A">
            <w:pPr>
              <w:spacing w:line="480" w:lineRule="auto"/>
              <w:jc w:val="center"/>
              <w:rPr>
                <w:rFonts w:ascii="Times New Roman" w:hAnsi="Times New Roman"/>
                <w:b/>
              </w:rPr>
            </w:pPr>
            <w:r w:rsidRPr="00475878">
              <w:rPr>
                <w:rFonts w:ascii="Times New Roman" w:hAnsi="Times New Roman"/>
                <w:b/>
              </w:rPr>
              <w:t>Q1</w:t>
            </w:r>
          </w:p>
          <w:p w14:paraId="0898BE8A" w14:textId="77777777" w:rsidR="00C51AE1" w:rsidRPr="00475878" w:rsidRDefault="00C51AE1" w:rsidP="000F5A8A">
            <w:pPr>
              <w:spacing w:line="480" w:lineRule="auto"/>
              <w:jc w:val="center"/>
              <w:rPr>
                <w:rFonts w:ascii="Times New Roman" w:hAnsi="Times New Roman"/>
                <w:b/>
              </w:rPr>
            </w:pPr>
            <w:r w:rsidRPr="00475878">
              <w:rPr>
                <w:rFonts w:ascii="Times New Roman" w:hAnsi="Times New Roman"/>
                <w:b/>
              </w:rPr>
              <w:t>(n=1044)</w:t>
            </w:r>
          </w:p>
          <w:p w14:paraId="66D27BB0" w14:textId="6498E49F" w:rsidR="00C51AE1" w:rsidRPr="00475878" w:rsidRDefault="00C51AE1" w:rsidP="000F5A8A">
            <w:pPr>
              <w:spacing w:line="480" w:lineRule="auto"/>
              <w:jc w:val="center"/>
              <w:rPr>
                <w:rFonts w:ascii="Times New Roman" w:hAnsi="Times New Roman"/>
                <w:b/>
              </w:rPr>
            </w:pPr>
            <w:proofErr w:type="spellStart"/>
            <w:r w:rsidRPr="00475878">
              <w:rPr>
                <w:rFonts w:ascii="Times New Roman" w:hAnsi="Times New Roman"/>
                <w:b/>
              </w:rPr>
              <w:t>aMED</w:t>
            </w:r>
            <w:proofErr w:type="spellEnd"/>
            <w:r w:rsidRPr="00475878">
              <w:rPr>
                <w:rFonts w:ascii="Times New Roman" w:hAnsi="Times New Roman"/>
                <w:b/>
                <w:u w:val="single"/>
              </w:rPr>
              <w:t>&lt;</w:t>
            </w:r>
            <w:r w:rsidRPr="00475878">
              <w:rPr>
                <w:rFonts w:ascii="Times New Roman" w:hAnsi="Times New Roman"/>
                <w:b/>
              </w:rPr>
              <w:t>2</w:t>
            </w:r>
            <w:r w:rsidR="00A86F14" w:rsidRPr="00475878">
              <w:rPr>
                <w:rFonts w:ascii="Times New Roman" w:hAnsi="Times New Roman"/>
                <w:b/>
              </w:rPr>
              <w:t>4</w:t>
            </w:r>
          </w:p>
        </w:tc>
        <w:tc>
          <w:tcPr>
            <w:tcW w:w="635" w:type="pct"/>
            <w:tcBorders>
              <w:top w:val="single" w:sz="4" w:space="0" w:color="auto"/>
              <w:bottom w:val="single" w:sz="4" w:space="0" w:color="auto"/>
            </w:tcBorders>
            <w:vAlign w:val="center"/>
          </w:tcPr>
          <w:p w14:paraId="33DFFAAF" w14:textId="77777777" w:rsidR="00C51AE1" w:rsidRPr="00475878" w:rsidRDefault="00C51AE1" w:rsidP="000F5A8A">
            <w:pPr>
              <w:spacing w:line="480" w:lineRule="auto"/>
              <w:jc w:val="center"/>
              <w:rPr>
                <w:rFonts w:ascii="Times New Roman" w:hAnsi="Times New Roman"/>
                <w:b/>
              </w:rPr>
            </w:pPr>
            <w:r w:rsidRPr="00475878">
              <w:rPr>
                <w:rFonts w:ascii="Times New Roman" w:hAnsi="Times New Roman"/>
                <w:b/>
              </w:rPr>
              <w:t>Q2</w:t>
            </w:r>
          </w:p>
          <w:p w14:paraId="32A0ED0F" w14:textId="77777777" w:rsidR="00C51AE1" w:rsidRPr="00475878" w:rsidRDefault="00C51AE1" w:rsidP="000F5A8A">
            <w:pPr>
              <w:spacing w:line="480" w:lineRule="auto"/>
              <w:jc w:val="center"/>
              <w:rPr>
                <w:rFonts w:ascii="Times New Roman" w:hAnsi="Times New Roman"/>
                <w:b/>
              </w:rPr>
            </w:pPr>
            <w:r w:rsidRPr="00475878">
              <w:rPr>
                <w:rFonts w:ascii="Times New Roman" w:hAnsi="Times New Roman"/>
                <w:b/>
              </w:rPr>
              <w:t>(n=872)</w:t>
            </w:r>
          </w:p>
          <w:p w14:paraId="62B317FD" w14:textId="77777777" w:rsidR="00C51AE1" w:rsidRPr="00475878" w:rsidRDefault="00C51AE1" w:rsidP="000F5A8A">
            <w:pPr>
              <w:spacing w:line="480" w:lineRule="auto"/>
              <w:jc w:val="center"/>
              <w:rPr>
                <w:rFonts w:ascii="Times New Roman" w:hAnsi="Times New Roman"/>
                <w:b/>
              </w:rPr>
            </w:pPr>
            <w:proofErr w:type="spellStart"/>
            <w:r w:rsidRPr="00475878">
              <w:rPr>
                <w:rFonts w:ascii="Times New Roman" w:hAnsi="Times New Roman"/>
                <w:b/>
              </w:rPr>
              <w:t>aMED</w:t>
            </w:r>
            <w:proofErr w:type="spellEnd"/>
            <w:r w:rsidRPr="00475878">
              <w:rPr>
                <w:rFonts w:ascii="Times New Roman" w:hAnsi="Times New Roman"/>
                <w:b/>
              </w:rPr>
              <w:t xml:space="preserve"> 25-27</w:t>
            </w:r>
          </w:p>
        </w:tc>
        <w:tc>
          <w:tcPr>
            <w:tcW w:w="632" w:type="pct"/>
            <w:tcBorders>
              <w:top w:val="single" w:sz="4" w:space="0" w:color="auto"/>
              <w:bottom w:val="single" w:sz="4" w:space="0" w:color="auto"/>
            </w:tcBorders>
            <w:vAlign w:val="center"/>
          </w:tcPr>
          <w:p w14:paraId="0BAC1FF4" w14:textId="77777777" w:rsidR="00C51AE1" w:rsidRPr="00475878" w:rsidRDefault="00C51AE1" w:rsidP="000F5A8A">
            <w:pPr>
              <w:spacing w:line="480" w:lineRule="auto"/>
              <w:jc w:val="center"/>
              <w:rPr>
                <w:rFonts w:ascii="Times New Roman" w:hAnsi="Times New Roman"/>
                <w:b/>
              </w:rPr>
            </w:pPr>
            <w:r w:rsidRPr="00475878">
              <w:rPr>
                <w:rFonts w:ascii="Times New Roman" w:hAnsi="Times New Roman"/>
                <w:b/>
              </w:rPr>
              <w:t>Q3</w:t>
            </w:r>
          </w:p>
          <w:p w14:paraId="65527B5A" w14:textId="77777777" w:rsidR="00C51AE1" w:rsidRPr="00475878" w:rsidRDefault="00C51AE1" w:rsidP="000F5A8A">
            <w:pPr>
              <w:spacing w:line="480" w:lineRule="auto"/>
              <w:jc w:val="center"/>
              <w:rPr>
                <w:rFonts w:ascii="Times New Roman" w:hAnsi="Times New Roman"/>
                <w:b/>
              </w:rPr>
            </w:pPr>
            <w:r w:rsidRPr="00475878">
              <w:rPr>
                <w:rFonts w:ascii="Times New Roman" w:hAnsi="Times New Roman"/>
                <w:b/>
              </w:rPr>
              <w:t>(n=973)</w:t>
            </w:r>
          </w:p>
          <w:p w14:paraId="28530FE0" w14:textId="77777777" w:rsidR="00C51AE1" w:rsidRPr="00475878" w:rsidRDefault="00C51AE1" w:rsidP="000F5A8A">
            <w:pPr>
              <w:spacing w:line="480" w:lineRule="auto"/>
              <w:jc w:val="center"/>
              <w:rPr>
                <w:rFonts w:ascii="Times New Roman" w:hAnsi="Times New Roman"/>
                <w:b/>
              </w:rPr>
            </w:pPr>
            <w:proofErr w:type="spellStart"/>
            <w:r w:rsidRPr="00475878">
              <w:rPr>
                <w:rFonts w:ascii="Times New Roman" w:hAnsi="Times New Roman"/>
                <w:b/>
              </w:rPr>
              <w:t>aMED</w:t>
            </w:r>
            <w:proofErr w:type="spellEnd"/>
            <w:r w:rsidRPr="00475878">
              <w:rPr>
                <w:rFonts w:ascii="Times New Roman" w:hAnsi="Times New Roman"/>
                <w:b/>
              </w:rPr>
              <w:t xml:space="preserve"> 28-30</w:t>
            </w:r>
          </w:p>
        </w:tc>
        <w:tc>
          <w:tcPr>
            <w:tcW w:w="626" w:type="pct"/>
            <w:tcBorders>
              <w:top w:val="single" w:sz="4" w:space="0" w:color="auto"/>
              <w:bottom w:val="single" w:sz="4" w:space="0" w:color="auto"/>
            </w:tcBorders>
            <w:vAlign w:val="center"/>
          </w:tcPr>
          <w:p w14:paraId="1594D899" w14:textId="77777777" w:rsidR="00C51AE1" w:rsidRPr="00475878" w:rsidRDefault="00C51AE1" w:rsidP="000F5A8A">
            <w:pPr>
              <w:spacing w:line="480" w:lineRule="auto"/>
              <w:jc w:val="center"/>
              <w:rPr>
                <w:rFonts w:ascii="Times New Roman" w:hAnsi="Times New Roman"/>
                <w:b/>
              </w:rPr>
            </w:pPr>
            <w:r w:rsidRPr="00475878">
              <w:rPr>
                <w:rFonts w:ascii="Times New Roman" w:hAnsi="Times New Roman"/>
                <w:b/>
              </w:rPr>
              <w:t>Q4</w:t>
            </w:r>
          </w:p>
          <w:p w14:paraId="0A461F5B" w14:textId="77777777" w:rsidR="00C51AE1" w:rsidRPr="00475878" w:rsidRDefault="00C51AE1" w:rsidP="000F5A8A">
            <w:pPr>
              <w:spacing w:line="480" w:lineRule="auto"/>
              <w:jc w:val="center"/>
              <w:rPr>
                <w:rFonts w:ascii="Times New Roman" w:hAnsi="Times New Roman"/>
                <w:b/>
              </w:rPr>
            </w:pPr>
            <w:r w:rsidRPr="00475878">
              <w:rPr>
                <w:rFonts w:ascii="Times New Roman" w:hAnsi="Times New Roman"/>
                <w:b/>
              </w:rPr>
              <w:t>(n=583)</w:t>
            </w:r>
          </w:p>
          <w:p w14:paraId="3F2D9B42" w14:textId="77777777" w:rsidR="00C51AE1" w:rsidRPr="00475878" w:rsidRDefault="00C51AE1" w:rsidP="000F5A8A">
            <w:pPr>
              <w:spacing w:line="480" w:lineRule="auto"/>
              <w:jc w:val="center"/>
              <w:rPr>
                <w:rFonts w:ascii="Times New Roman" w:hAnsi="Times New Roman"/>
                <w:b/>
              </w:rPr>
            </w:pPr>
            <w:proofErr w:type="spellStart"/>
            <w:r w:rsidRPr="00475878">
              <w:rPr>
                <w:rFonts w:ascii="Times New Roman" w:hAnsi="Times New Roman"/>
                <w:b/>
              </w:rPr>
              <w:t>aMED</w:t>
            </w:r>
            <w:proofErr w:type="spellEnd"/>
            <w:r w:rsidRPr="00475878">
              <w:rPr>
                <w:rFonts w:ascii="Times New Roman" w:hAnsi="Times New Roman"/>
                <w:b/>
              </w:rPr>
              <w:t xml:space="preserve"> 31-32</w:t>
            </w:r>
          </w:p>
        </w:tc>
        <w:tc>
          <w:tcPr>
            <w:tcW w:w="574" w:type="pct"/>
            <w:tcBorders>
              <w:top w:val="single" w:sz="4" w:space="0" w:color="auto"/>
              <w:bottom w:val="single" w:sz="4" w:space="0" w:color="auto"/>
            </w:tcBorders>
          </w:tcPr>
          <w:p w14:paraId="53AA0B77" w14:textId="77777777" w:rsidR="00C51AE1" w:rsidRPr="00475878" w:rsidRDefault="00C51AE1" w:rsidP="000F5A8A">
            <w:pPr>
              <w:spacing w:line="480" w:lineRule="auto"/>
              <w:jc w:val="center"/>
              <w:rPr>
                <w:rFonts w:ascii="Times New Roman" w:hAnsi="Times New Roman"/>
                <w:b/>
              </w:rPr>
            </w:pPr>
            <w:r w:rsidRPr="00475878">
              <w:rPr>
                <w:rFonts w:ascii="Times New Roman" w:hAnsi="Times New Roman"/>
                <w:b/>
              </w:rPr>
              <w:t>Q5</w:t>
            </w:r>
          </w:p>
          <w:p w14:paraId="3D86C1ED" w14:textId="77777777" w:rsidR="00C51AE1" w:rsidRPr="00475878" w:rsidRDefault="00C51AE1" w:rsidP="000F5A8A">
            <w:pPr>
              <w:spacing w:line="480" w:lineRule="auto"/>
              <w:jc w:val="center"/>
              <w:rPr>
                <w:rFonts w:ascii="Times New Roman" w:hAnsi="Times New Roman"/>
                <w:b/>
              </w:rPr>
            </w:pPr>
            <w:r w:rsidRPr="00475878">
              <w:rPr>
                <w:rFonts w:ascii="Times New Roman" w:hAnsi="Times New Roman"/>
                <w:b/>
              </w:rPr>
              <w:t>(n=858)</w:t>
            </w:r>
          </w:p>
          <w:p w14:paraId="75CA77F0" w14:textId="77777777" w:rsidR="00C51AE1" w:rsidRPr="00475878" w:rsidRDefault="00C51AE1" w:rsidP="000F5A8A">
            <w:pPr>
              <w:spacing w:line="480" w:lineRule="auto"/>
              <w:jc w:val="center"/>
              <w:rPr>
                <w:rFonts w:ascii="Times New Roman" w:hAnsi="Times New Roman"/>
                <w:b/>
              </w:rPr>
            </w:pPr>
            <w:proofErr w:type="spellStart"/>
            <w:r w:rsidRPr="00475878">
              <w:rPr>
                <w:rFonts w:ascii="Times New Roman" w:hAnsi="Times New Roman"/>
                <w:b/>
              </w:rPr>
              <w:t>aMED</w:t>
            </w:r>
            <w:proofErr w:type="spellEnd"/>
            <w:r w:rsidRPr="00475878">
              <w:rPr>
                <w:rFonts w:ascii="Times New Roman" w:hAnsi="Times New Roman"/>
                <w:b/>
              </w:rPr>
              <w:t xml:space="preserve"> &gt; 32</w:t>
            </w:r>
          </w:p>
        </w:tc>
        <w:tc>
          <w:tcPr>
            <w:tcW w:w="571" w:type="pct"/>
            <w:tcBorders>
              <w:top w:val="single" w:sz="4" w:space="0" w:color="auto"/>
              <w:bottom w:val="single" w:sz="4" w:space="0" w:color="auto"/>
            </w:tcBorders>
            <w:vAlign w:val="center"/>
          </w:tcPr>
          <w:p w14:paraId="73682008" w14:textId="77777777" w:rsidR="00C51AE1" w:rsidRPr="00475878" w:rsidRDefault="00C51AE1" w:rsidP="000F5A8A">
            <w:pPr>
              <w:spacing w:line="480" w:lineRule="auto"/>
              <w:jc w:val="center"/>
              <w:rPr>
                <w:rFonts w:ascii="Times New Roman" w:hAnsi="Times New Roman"/>
                <w:b/>
              </w:rPr>
            </w:pPr>
            <w:r w:rsidRPr="00475878">
              <w:rPr>
                <w:rFonts w:ascii="Times New Roman" w:hAnsi="Times New Roman"/>
                <w:b/>
              </w:rPr>
              <w:t>P value</w:t>
            </w:r>
            <w:r w:rsidRPr="00475878">
              <w:rPr>
                <w:rFonts w:ascii="Times New Roman" w:hAnsi="Times New Roman"/>
                <w:b/>
                <w:vertAlign w:val="superscript"/>
              </w:rPr>
              <w:t>*</w:t>
            </w:r>
          </w:p>
        </w:tc>
      </w:tr>
      <w:tr w:rsidR="00475878" w:rsidRPr="00475878" w14:paraId="51FB8670" w14:textId="77777777" w:rsidTr="000F5A8A">
        <w:tc>
          <w:tcPr>
            <w:tcW w:w="1327" w:type="pct"/>
            <w:tcBorders>
              <w:bottom w:val="single" w:sz="4" w:space="0" w:color="auto"/>
            </w:tcBorders>
            <w:vAlign w:val="center"/>
          </w:tcPr>
          <w:p w14:paraId="631659FE" w14:textId="77777777" w:rsidR="00C51AE1" w:rsidRPr="00475878" w:rsidRDefault="00C51AE1" w:rsidP="000F5A8A">
            <w:pPr>
              <w:spacing w:line="480" w:lineRule="auto"/>
              <w:rPr>
                <w:rFonts w:ascii="Times New Roman" w:hAnsi="Times New Roman"/>
                <w:b/>
              </w:rPr>
            </w:pPr>
            <w:r w:rsidRPr="00475878">
              <w:rPr>
                <w:rFonts w:ascii="Times New Roman" w:hAnsi="Times New Roman"/>
                <w:b/>
              </w:rPr>
              <w:t>Energy intake (Kcal/day)</w:t>
            </w:r>
          </w:p>
        </w:tc>
        <w:tc>
          <w:tcPr>
            <w:tcW w:w="635" w:type="pct"/>
            <w:tcBorders>
              <w:bottom w:val="single" w:sz="4" w:space="0" w:color="auto"/>
            </w:tcBorders>
            <w:vAlign w:val="center"/>
          </w:tcPr>
          <w:p w14:paraId="6B87499A"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1522 (533)</w:t>
            </w:r>
          </w:p>
        </w:tc>
        <w:tc>
          <w:tcPr>
            <w:tcW w:w="635" w:type="pct"/>
            <w:tcBorders>
              <w:bottom w:val="single" w:sz="4" w:space="0" w:color="auto"/>
            </w:tcBorders>
            <w:vAlign w:val="center"/>
          </w:tcPr>
          <w:p w14:paraId="401F7B1A"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1469 (510)</w:t>
            </w:r>
          </w:p>
        </w:tc>
        <w:tc>
          <w:tcPr>
            <w:tcW w:w="632" w:type="pct"/>
            <w:tcBorders>
              <w:bottom w:val="single" w:sz="4" w:space="0" w:color="auto"/>
            </w:tcBorders>
            <w:vAlign w:val="center"/>
          </w:tcPr>
          <w:p w14:paraId="12C26C7D"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1510 (540)</w:t>
            </w:r>
          </w:p>
        </w:tc>
        <w:tc>
          <w:tcPr>
            <w:tcW w:w="626" w:type="pct"/>
            <w:tcBorders>
              <w:bottom w:val="single" w:sz="4" w:space="0" w:color="auto"/>
            </w:tcBorders>
            <w:vAlign w:val="center"/>
          </w:tcPr>
          <w:p w14:paraId="47C8BB4C"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1497 (511)</w:t>
            </w:r>
          </w:p>
        </w:tc>
        <w:tc>
          <w:tcPr>
            <w:tcW w:w="574" w:type="pct"/>
            <w:tcBorders>
              <w:bottom w:val="single" w:sz="4" w:space="0" w:color="auto"/>
            </w:tcBorders>
          </w:tcPr>
          <w:p w14:paraId="7AC61BD0"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1492 (484)</w:t>
            </w:r>
          </w:p>
        </w:tc>
        <w:tc>
          <w:tcPr>
            <w:tcW w:w="571" w:type="pct"/>
            <w:tcBorders>
              <w:bottom w:val="single" w:sz="4" w:space="0" w:color="auto"/>
            </w:tcBorders>
            <w:vAlign w:val="center"/>
          </w:tcPr>
          <w:p w14:paraId="1D25E629"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0.32</w:t>
            </w:r>
          </w:p>
        </w:tc>
      </w:tr>
      <w:tr w:rsidR="00475878" w:rsidRPr="00475878" w14:paraId="6EDD7FA3" w14:textId="77777777" w:rsidTr="000F5A8A">
        <w:tc>
          <w:tcPr>
            <w:tcW w:w="1327" w:type="pct"/>
            <w:tcBorders>
              <w:top w:val="single" w:sz="4" w:space="0" w:color="auto"/>
            </w:tcBorders>
            <w:vAlign w:val="center"/>
          </w:tcPr>
          <w:p w14:paraId="396164D5" w14:textId="77777777" w:rsidR="00C51AE1" w:rsidRPr="00475878" w:rsidRDefault="00C51AE1" w:rsidP="000F5A8A">
            <w:pPr>
              <w:spacing w:line="480" w:lineRule="auto"/>
              <w:rPr>
                <w:rFonts w:ascii="Times New Roman" w:hAnsi="Times New Roman"/>
                <w:b/>
              </w:rPr>
            </w:pPr>
            <w:r w:rsidRPr="00475878">
              <w:rPr>
                <w:rFonts w:ascii="Times New Roman" w:hAnsi="Times New Roman"/>
                <w:b/>
              </w:rPr>
              <w:t>Age (years)</w:t>
            </w:r>
          </w:p>
        </w:tc>
        <w:tc>
          <w:tcPr>
            <w:tcW w:w="635" w:type="pct"/>
            <w:tcBorders>
              <w:top w:val="single" w:sz="4" w:space="0" w:color="auto"/>
            </w:tcBorders>
            <w:vAlign w:val="center"/>
          </w:tcPr>
          <w:p w14:paraId="686619AA"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59.0 (8.8)</w:t>
            </w:r>
          </w:p>
        </w:tc>
        <w:tc>
          <w:tcPr>
            <w:tcW w:w="635" w:type="pct"/>
            <w:tcBorders>
              <w:top w:val="single" w:sz="4" w:space="0" w:color="auto"/>
            </w:tcBorders>
            <w:vAlign w:val="center"/>
          </w:tcPr>
          <w:p w14:paraId="2FF38A3E"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61.1 (8.9)</w:t>
            </w:r>
          </w:p>
        </w:tc>
        <w:tc>
          <w:tcPr>
            <w:tcW w:w="632" w:type="pct"/>
            <w:tcBorders>
              <w:top w:val="single" w:sz="4" w:space="0" w:color="auto"/>
            </w:tcBorders>
            <w:vAlign w:val="center"/>
          </w:tcPr>
          <w:p w14:paraId="2D0B2D30"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61.5 (9.2)</w:t>
            </w:r>
          </w:p>
        </w:tc>
        <w:tc>
          <w:tcPr>
            <w:tcW w:w="626" w:type="pct"/>
            <w:tcBorders>
              <w:top w:val="single" w:sz="4" w:space="0" w:color="auto"/>
            </w:tcBorders>
            <w:vAlign w:val="center"/>
          </w:tcPr>
          <w:p w14:paraId="20D15AEA"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62.4 (9.1)</w:t>
            </w:r>
          </w:p>
        </w:tc>
        <w:tc>
          <w:tcPr>
            <w:tcW w:w="574" w:type="pct"/>
            <w:tcBorders>
              <w:top w:val="single" w:sz="4" w:space="0" w:color="auto"/>
            </w:tcBorders>
          </w:tcPr>
          <w:p w14:paraId="1A9979A2"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63.0 (9.1)</w:t>
            </w:r>
          </w:p>
        </w:tc>
        <w:tc>
          <w:tcPr>
            <w:tcW w:w="571" w:type="pct"/>
            <w:tcBorders>
              <w:top w:val="single" w:sz="4" w:space="0" w:color="auto"/>
            </w:tcBorders>
            <w:vAlign w:val="center"/>
          </w:tcPr>
          <w:p w14:paraId="0CDBFF4A"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&lt;0.0001</w:t>
            </w:r>
          </w:p>
        </w:tc>
      </w:tr>
      <w:tr w:rsidR="00475878" w:rsidRPr="00475878" w14:paraId="5342B243" w14:textId="77777777" w:rsidTr="000F5A8A">
        <w:tc>
          <w:tcPr>
            <w:tcW w:w="1327" w:type="pct"/>
            <w:tcBorders>
              <w:top w:val="single" w:sz="4" w:space="0" w:color="auto"/>
            </w:tcBorders>
            <w:vAlign w:val="center"/>
          </w:tcPr>
          <w:p w14:paraId="4276948A" w14:textId="77777777" w:rsidR="00C51AE1" w:rsidRPr="00475878" w:rsidRDefault="00C51AE1" w:rsidP="000F5A8A">
            <w:pPr>
              <w:spacing w:line="480" w:lineRule="auto"/>
              <w:rPr>
                <w:rFonts w:ascii="Times New Roman" w:hAnsi="Times New Roman"/>
                <w:b/>
              </w:rPr>
            </w:pPr>
            <w:r w:rsidRPr="00475878">
              <w:rPr>
                <w:rFonts w:ascii="Times New Roman" w:hAnsi="Times New Roman"/>
                <w:b/>
              </w:rPr>
              <w:t>PASE (points)</w:t>
            </w:r>
          </w:p>
        </w:tc>
        <w:tc>
          <w:tcPr>
            <w:tcW w:w="635" w:type="pct"/>
            <w:tcBorders>
              <w:top w:val="single" w:sz="4" w:space="0" w:color="auto"/>
            </w:tcBorders>
            <w:vAlign w:val="center"/>
          </w:tcPr>
          <w:p w14:paraId="5A2D4394"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160 (84)</w:t>
            </w:r>
          </w:p>
        </w:tc>
        <w:tc>
          <w:tcPr>
            <w:tcW w:w="635" w:type="pct"/>
            <w:tcBorders>
              <w:top w:val="single" w:sz="4" w:space="0" w:color="auto"/>
            </w:tcBorders>
            <w:vAlign w:val="center"/>
          </w:tcPr>
          <w:p w14:paraId="15866F9E"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162 (80)</w:t>
            </w:r>
          </w:p>
        </w:tc>
        <w:tc>
          <w:tcPr>
            <w:tcW w:w="632" w:type="pct"/>
            <w:tcBorders>
              <w:top w:val="single" w:sz="4" w:space="0" w:color="auto"/>
            </w:tcBorders>
            <w:vAlign w:val="center"/>
          </w:tcPr>
          <w:p w14:paraId="6174B49F"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167 (84)</w:t>
            </w:r>
          </w:p>
        </w:tc>
        <w:tc>
          <w:tcPr>
            <w:tcW w:w="626" w:type="pct"/>
            <w:tcBorders>
              <w:top w:val="single" w:sz="4" w:space="0" w:color="auto"/>
            </w:tcBorders>
            <w:vAlign w:val="center"/>
          </w:tcPr>
          <w:p w14:paraId="554228C1"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153 (77)</w:t>
            </w:r>
          </w:p>
        </w:tc>
        <w:tc>
          <w:tcPr>
            <w:tcW w:w="574" w:type="pct"/>
            <w:tcBorders>
              <w:top w:val="single" w:sz="4" w:space="0" w:color="auto"/>
            </w:tcBorders>
          </w:tcPr>
          <w:p w14:paraId="66224AA7"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163 (82)</w:t>
            </w:r>
          </w:p>
        </w:tc>
        <w:tc>
          <w:tcPr>
            <w:tcW w:w="571" w:type="pct"/>
            <w:tcBorders>
              <w:top w:val="single" w:sz="4" w:space="0" w:color="auto"/>
            </w:tcBorders>
            <w:vAlign w:val="center"/>
          </w:tcPr>
          <w:p w14:paraId="4C96E101"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0.02</w:t>
            </w:r>
          </w:p>
        </w:tc>
      </w:tr>
      <w:tr w:rsidR="00475878" w:rsidRPr="00475878" w14:paraId="48C37384" w14:textId="77777777" w:rsidTr="000F5A8A">
        <w:tc>
          <w:tcPr>
            <w:tcW w:w="1327" w:type="pct"/>
            <w:vAlign w:val="center"/>
          </w:tcPr>
          <w:p w14:paraId="40BD9872" w14:textId="77777777" w:rsidR="00C51AE1" w:rsidRPr="00475878" w:rsidRDefault="00C51AE1" w:rsidP="000F5A8A">
            <w:pPr>
              <w:spacing w:line="480" w:lineRule="auto"/>
              <w:rPr>
                <w:rFonts w:ascii="Times New Roman" w:hAnsi="Times New Roman"/>
                <w:b/>
              </w:rPr>
            </w:pPr>
            <w:r w:rsidRPr="00475878">
              <w:rPr>
                <w:rFonts w:ascii="Times New Roman" w:hAnsi="Times New Roman"/>
                <w:b/>
              </w:rPr>
              <w:t>Females (n, %)</w:t>
            </w:r>
          </w:p>
        </w:tc>
        <w:tc>
          <w:tcPr>
            <w:tcW w:w="635" w:type="pct"/>
            <w:vAlign w:val="center"/>
          </w:tcPr>
          <w:p w14:paraId="448E1AAA"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532 (51.0)</w:t>
            </w:r>
          </w:p>
        </w:tc>
        <w:tc>
          <w:tcPr>
            <w:tcW w:w="635" w:type="pct"/>
            <w:vAlign w:val="center"/>
          </w:tcPr>
          <w:p w14:paraId="1AA1D004"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519 (59.5)</w:t>
            </w:r>
          </w:p>
        </w:tc>
        <w:tc>
          <w:tcPr>
            <w:tcW w:w="632" w:type="pct"/>
            <w:vAlign w:val="center"/>
          </w:tcPr>
          <w:p w14:paraId="4CB5DE47"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585 (60.1)</w:t>
            </w:r>
          </w:p>
        </w:tc>
        <w:tc>
          <w:tcPr>
            <w:tcW w:w="626" w:type="pct"/>
            <w:vAlign w:val="center"/>
          </w:tcPr>
          <w:p w14:paraId="781D25CD"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341 (58.5)</w:t>
            </w:r>
          </w:p>
        </w:tc>
        <w:tc>
          <w:tcPr>
            <w:tcW w:w="574" w:type="pct"/>
          </w:tcPr>
          <w:p w14:paraId="11402BC7"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533 (62.1)</w:t>
            </w:r>
          </w:p>
        </w:tc>
        <w:tc>
          <w:tcPr>
            <w:tcW w:w="571" w:type="pct"/>
            <w:vAlign w:val="center"/>
          </w:tcPr>
          <w:p w14:paraId="65DC1FF9"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&lt;0.0001</w:t>
            </w:r>
          </w:p>
        </w:tc>
      </w:tr>
      <w:tr w:rsidR="00475878" w:rsidRPr="00475878" w14:paraId="2EB52271" w14:textId="77777777" w:rsidTr="000F5A8A">
        <w:tc>
          <w:tcPr>
            <w:tcW w:w="1327" w:type="pct"/>
            <w:vAlign w:val="center"/>
          </w:tcPr>
          <w:p w14:paraId="0D33638D" w14:textId="77777777" w:rsidR="00C51AE1" w:rsidRPr="00475878" w:rsidRDefault="00C51AE1" w:rsidP="000F5A8A">
            <w:pPr>
              <w:spacing w:line="480" w:lineRule="auto"/>
              <w:rPr>
                <w:rFonts w:ascii="Times New Roman" w:hAnsi="Times New Roman"/>
                <w:b/>
              </w:rPr>
            </w:pPr>
            <w:r w:rsidRPr="00475878">
              <w:rPr>
                <w:rFonts w:ascii="Times New Roman" w:hAnsi="Times New Roman"/>
                <w:b/>
              </w:rPr>
              <w:t>White race (n, %)</w:t>
            </w:r>
          </w:p>
        </w:tc>
        <w:tc>
          <w:tcPr>
            <w:tcW w:w="635" w:type="pct"/>
            <w:vAlign w:val="center"/>
          </w:tcPr>
          <w:p w14:paraId="077ECE79"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731 (70.1)</w:t>
            </w:r>
          </w:p>
        </w:tc>
        <w:tc>
          <w:tcPr>
            <w:tcW w:w="635" w:type="pct"/>
            <w:vAlign w:val="center"/>
          </w:tcPr>
          <w:p w14:paraId="26C3BEEA"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681 (78.2)</w:t>
            </w:r>
          </w:p>
        </w:tc>
        <w:tc>
          <w:tcPr>
            <w:tcW w:w="632" w:type="pct"/>
            <w:vAlign w:val="center"/>
          </w:tcPr>
          <w:p w14:paraId="3E7FF15F"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798 (82.1)</w:t>
            </w:r>
          </w:p>
        </w:tc>
        <w:tc>
          <w:tcPr>
            <w:tcW w:w="626" w:type="pct"/>
            <w:vAlign w:val="center"/>
          </w:tcPr>
          <w:p w14:paraId="4D5BA599"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506 (86.8)</w:t>
            </w:r>
          </w:p>
        </w:tc>
        <w:tc>
          <w:tcPr>
            <w:tcW w:w="574" w:type="pct"/>
          </w:tcPr>
          <w:p w14:paraId="4FECC17D"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751 (87.6)</w:t>
            </w:r>
          </w:p>
        </w:tc>
        <w:tc>
          <w:tcPr>
            <w:tcW w:w="571" w:type="pct"/>
            <w:vAlign w:val="center"/>
          </w:tcPr>
          <w:p w14:paraId="48C7A942"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&lt;0.0001</w:t>
            </w:r>
          </w:p>
        </w:tc>
      </w:tr>
      <w:tr w:rsidR="00475878" w:rsidRPr="00475878" w14:paraId="132E84E1" w14:textId="77777777" w:rsidTr="000F5A8A">
        <w:tc>
          <w:tcPr>
            <w:tcW w:w="1327" w:type="pct"/>
            <w:vAlign w:val="center"/>
          </w:tcPr>
          <w:p w14:paraId="75F71E3E" w14:textId="77777777" w:rsidR="00C51AE1" w:rsidRPr="00475878" w:rsidRDefault="00C51AE1" w:rsidP="000F5A8A">
            <w:pPr>
              <w:spacing w:line="480" w:lineRule="auto"/>
              <w:rPr>
                <w:rFonts w:ascii="Times New Roman" w:hAnsi="Times New Roman"/>
                <w:b/>
              </w:rPr>
            </w:pPr>
            <w:r w:rsidRPr="00475878">
              <w:rPr>
                <w:rFonts w:ascii="Times New Roman" w:hAnsi="Times New Roman"/>
                <w:b/>
              </w:rPr>
              <w:t>Smoking (previous/current)</w:t>
            </w:r>
          </w:p>
        </w:tc>
        <w:tc>
          <w:tcPr>
            <w:tcW w:w="635" w:type="pct"/>
            <w:vAlign w:val="center"/>
          </w:tcPr>
          <w:p w14:paraId="24501E85"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473 (45.6)</w:t>
            </w:r>
          </w:p>
        </w:tc>
        <w:tc>
          <w:tcPr>
            <w:tcW w:w="635" w:type="pct"/>
            <w:vAlign w:val="center"/>
          </w:tcPr>
          <w:p w14:paraId="30AFA0AB"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405 (46.7)</w:t>
            </w:r>
          </w:p>
        </w:tc>
        <w:tc>
          <w:tcPr>
            <w:tcW w:w="632" w:type="pct"/>
            <w:vAlign w:val="center"/>
          </w:tcPr>
          <w:p w14:paraId="5CB39D7B"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445 (46.1)</w:t>
            </w:r>
          </w:p>
        </w:tc>
        <w:tc>
          <w:tcPr>
            <w:tcW w:w="626" w:type="pct"/>
            <w:vAlign w:val="center"/>
          </w:tcPr>
          <w:p w14:paraId="71AD5DF5"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284 (48.9)</w:t>
            </w:r>
          </w:p>
        </w:tc>
        <w:tc>
          <w:tcPr>
            <w:tcW w:w="574" w:type="pct"/>
          </w:tcPr>
          <w:p w14:paraId="22FA7DE3"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419 (49.2)</w:t>
            </w:r>
          </w:p>
        </w:tc>
        <w:tc>
          <w:tcPr>
            <w:tcW w:w="571" w:type="pct"/>
            <w:vAlign w:val="center"/>
          </w:tcPr>
          <w:p w14:paraId="7EBC26EE"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0.45</w:t>
            </w:r>
          </w:p>
        </w:tc>
      </w:tr>
      <w:tr w:rsidR="00475878" w:rsidRPr="00475878" w14:paraId="6740481E" w14:textId="77777777" w:rsidTr="000F5A8A">
        <w:tc>
          <w:tcPr>
            <w:tcW w:w="1327" w:type="pct"/>
            <w:vAlign w:val="center"/>
          </w:tcPr>
          <w:p w14:paraId="7AAC6E7F" w14:textId="77777777" w:rsidR="00C51AE1" w:rsidRPr="00475878" w:rsidRDefault="00C51AE1" w:rsidP="000F5A8A">
            <w:pPr>
              <w:spacing w:line="480" w:lineRule="auto"/>
              <w:rPr>
                <w:rFonts w:ascii="Times New Roman" w:hAnsi="Times New Roman"/>
                <w:b/>
              </w:rPr>
            </w:pPr>
            <w:r w:rsidRPr="00475878">
              <w:rPr>
                <w:rFonts w:ascii="Times New Roman" w:hAnsi="Times New Roman"/>
                <w:b/>
              </w:rPr>
              <w:t>Graduate degree (n, %)</w:t>
            </w:r>
          </w:p>
        </w:tc>
        <w:tc>
          <w:tcPr>
            <w:tcW w:w="635" w:type="pct"/>
            <w:vAlign w:val="center"/>
          </w:tcPr>
          <w:p w14:paraId="4417F845"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246 (23.6)</w:t>
            </w:r>
          </w:p>
        </w:tc>
        <w:tc>
          <w:tcPr>
            <w:tcW w:w="635" w:type="pct"/>
            <w:vAlign w:val="center"/>
          </w:tcPr>
          <w:p w14:paraId="669C4BE7"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257 (29.5)</w:t>
            </w:r>
          </w:p>
        </w:tc>
        <w:tc>
          <w:tcPr>
            <w:tcW w:w="632" w:type="pct"/>
            <w:vAlign w:val="center"/>
          </w:tcPr>
          <w:p w14:paraId="1518B8C8"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290 (29.8)</w:t>
            </w:r>
          </w:p>
        </w:tc>
        <w:tc>
          <w:tcPr>
            <w:tcW w:w="626" w:type="pct"/>
            <w:vAlign w:val="center"/>
          </w:tcPr>
          <w:p w14:paraId="70759EA7"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205 (35.2)</w:t>
            </w:r>
          </w:p>
        </w:tc>
        <w:tc>
          <w:tcPr>
            <w:tcW w:w="574" w:type="pct"/>
          </w:tcPr>
          <w:p w14:paraId="6B54703D"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328 (38.2)</w:t>
            </w:r>
          </w:p>
        </w:tc>
        <w:tc>
          <w:tcPr>
            <w:tcW w:w="571" w:type="pct"/>
            <w:vAlign w:val="center"/>
          </w:tcPr>
          <w:p w14:paraId="2162D2DE"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&lt;0.0001</w:t>
            </w:r>
          </w:p>
        </w:tc>
      </w:tr>
      <w:tr w:rsidR="00475878" w:rsidRPr="00475878" w14:paraId="0F672A61" w14:textId="77777777" w:rsidTr="000F5A8A">
        <w:tc>
          <w:tcPr>
            <w:tcW w:w="1327" w:type="pct"/>
            <w:tcBorders>
              <w:bottom w:val="single" w:sz="4" w:space="0" w:color="auto"/>
            </w:tcBorders>
            <w:vAlign w:val="center"/>
          </w:tcPr>
          <w:p w14:paraId="281B8CF4" w14:textId="77777777" w:rsidR="00C51AE1" w:rsidRPr="00475878" w:rsidRDefault="00C51AE1" w:rsidP="000F5A8A">
            <w:pPr>
              <w:spacing w:line="480" w:lineRule="auto"/>
              <w:rPr>
                <w:rFonts w:ascii="Times New Roman" w:hAnsi="Times New Roman"/>
                <w:b/>
              </w:rPr>
            </w:pPr>
            <w:r w:rsidRPr="00475878">
              <w:rPr>
                <w:rFonts w:ascii="Times New Roman" w:hAnsi="Times New Roman"/>
                <w:b/>
              </w:rPr>
              <w:t>Yearly income (&lt; 50,000 $)</w:t>
            </w:r>
          </w:p>
        </w:tc>
        <w:tc>
          <w:tcPr>
            <w:tcW w:w="635" w:type="pct"/>
            <w:tcBorders>
              <w:bottom w:val="single" w:sz="4" w:space="0" w:color="auto"/>
            </w:tcBorders>
            <w:vAlign w:val="center"/>
          </w:tcPr>
          <w:p w14:paraId="43FB2F41"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554 (53.1)</w:t>
            </w:r>
          </w:p>
        </w:tc>
        <w:tc>
          <w:tcPr>
            <w:tcW w:w="635" w:type="pct"/>
            <w:tcBorders>
              <w:bottom w:val="single" w:sz="4" w:space="0" w:color="auto"/>
            </w:tcBorders>
            <w:vAlign w:val="center"/>
          </w:tcPr>
          <w:p w14:paraId="16509673"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517 (59.3)</w:t>
            </w:r>
          </w:p>
        </w:tc>
        <w:tc>
          <w:tcPr>
            <w:tcW w:w="632" w:type="pct"/>
            <w:tcBorders>
              <w:bottom w:val="single" w:sz="4" w:space="0" w:color="auto"/>
            </w:tcBorders>
            <w:vAlign w:val="center"/>
          </w:tcPr>
          <w:p w14:paraId="2CA87858"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583 (59.9)</w:t>
            </w:r>
          </w:p>
        </w:tc>
        <w:tc>
          <w:tcPr>
            <w:tcW w:w="626" w:type="pct"/>
            <w:tcBorders>
              <w:bottom w:val="single" w:sz="4" w:space="0" w:color="auto"/>
            </w:tcBorders>
            <w:vAlign w:val="center"/>
          </w:tcPr>
          <w:p w14:paraId="561D9525"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370 (63.5)</w:t>
            </w:r>
          </w:p>
        </w:tc>
        <w:tc>
          <w:tcPr>
            <w:tcW w:w="574" w:type="pct"/>
            <w:tcBorders>
              <w:bottom w:val="single" w:sz="4" w:space="0" w:color="auto"/>
            </w:tcBorders>
          </w:tcPr>
          <w:p w14:paraId="47EF89BA"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552 (64.3)</w:t>
            </w:r>
          </w:p>
        </w:tc>
        <w:tc>
          <w:tcPr>
            <w:tcW w:w="571" w:type="pct"/>
            <w:tcBorders>
              <w:bottom w:val="single" w:sz="4" w:space="0" w:color="auto"/>
            </w:tcBorders>
            <w:vAlign w:val="center"/>
          </w:tcPr>
          <w:p w14:paraId="4B8383E1"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&lt;0.0001</w:t>
            </w:r>
          </w:p>
        </w:tc>
      </w:tr>
      <w:tr w:rsidR="00475878" w:rsidRPr="00475878" w14:paraId="7B9E04DA" w14:textId="77777777" w:rsidTr="000F5A8A">
        <w:tc>
          <w:tcPr>
            <w:tcW w:w="1327" w:type="pct"/>
            <w:vAlign w:val="center"/>
          </w:tcPr>
          <w:p w14:paraId="03D18456" w14:textId="77777777" w:rsidR="00C51AE1" w:rsidRPr="00475878" w:rsidRDefault="00C51AE1" w:rsidP="000F5A8A">
            <w:pPr>
              <w:spacing w:line="480" w:lineRule="auto"/>
              <w:rPr>
                <w:rFonts w:ascii="Times New Roman" w:hAnsi="Times New Roman"/>
                <w:b/>
              </w:rPr>
            </w:pPr>
            <w:r w:rsidRPr="00475878">
              <w:rPr>
                <w:rFonts w:ascii="Times New Roman" w:hAnsi="Times New Roman"/>
                <w:b/>
              </w:rPr>
              <w:t>BMI (Kg/m</w:t>
            </w:r>
            <w:r w:rsidRPr="00475878">
              <w:rPr>
                <w:rFonts w:ascii="Times New Roman" w:hAnsi="Times New Roman"/>
                <w:b/>
                <w:vertAlign w:val="superscript"/>
              </w:rPr>
              <w:t>2</w:t>
            </w:r>
            <w:r w:rsidRPr="00475878">
              <w:rPr>
                <w:rFonts w:ascii="Times New Roman" w:hAnsi="Times New Roman"/>
                <w:b/>
              </w:rPr>
              <w:t>)</w:t>
            </w:r>
          </w:p>
        </w:tc>
        <w:tc>
          <w:tcPr>
            <w:tcW w:w="635" w:type="pct"/>
            <w:vAlign w:val="center"/>
          </w:tcPr>
          <w:p w14:paraId="17CE9A75"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29.8 (4.9)</w:t>
            </w:r>
          </w:p>
        </w:tc>
        <w:tc>
          <w:tcPr>
            <w:tcW w:w="635" w:type="pct"/>
            <w:vAlign w:val="center"/>
          </w:tcPr>
          <w:p w14:paraId="6C082B5B"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29.2 (4.8)</w:t>
            </w:r>
          </w:p>
        </w:tc>
        <w:tc>
          <w:tcPr>
            <w:tcW w:w="632" w:type="pct"/>
            <w:vAlign w:val="center"/>
          </w:tcPr>
          <w:p w14:paraId="10742C63"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28.3 (4.6)</w:t>
            </w:r>
          </w:p>
        </w:tc>
        <w:tc>
          <w:tcPr>
            <w:tcW w:w="626" w:type="pct"/>
            <w:vAlign w:val="center"/>
          </w:tcPr>
          <w:p w14:paraId="53D77BD9"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28.1 (4.7)</w:t>
            </w:r>
          </w:p>
        </w:tc>
        <w:tc>
          <w:tcPr>
            <w:tcW w:w="574" w:type="pct"/>
          </w:tcPr>
          <w:p w14:paraId="0CB72248"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27.4 (4.5)</w:t>
            </w:r>
          </w:p>
        </w:tc>
        <w:tc>
          <w:tcPr>
            <w:tcW w:w="571" w:type="pct"/>
            <w:vAlign w:val="center"/>
          </w:tcPr>
          <w:p w14:paraId="68AACD97"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&lt;0.0001</w:t>
            </w:r>
          </w:p>
        </w:tc>
      </w:tr>
      <w:tr w:rsidR="00475878" w:rsidRPr="00475878" w14:paraId="2AA37549" w14:textId="77777777" w:rsidTr="000F5A8A">
        <w:tc>
          <w:tcPr>
            <w:tcW w:w="1327" w:type="pct"/>
            <w:vAlign w:val="center"/>
          </w:tcPr>
          <w:p w14:paraId="782D07B8" w14:textId="77777777" w:rsidR="00C51AE1" w:rsidRPr="00475878" w:rsidRDefault="00C51AE1" w:rsidP="000F5A8A">
            <w:pPr>
              <w:spacing w:line="480" w:lineRule="auto"/>
              <w:rPr>
                <w:rFonts w:ascii="Times New Roman" w:hAnsi="Times New Roman"/>
                <w:b/>
              </w:rPr>
            </w:pPr>
            <w:r w:rsidRPr="00475878">
              <w:rPr>
                <w:rFonts w:ascii="Times New Roman" w:hAnsi="Times New Roman"/>
                <w:b/>
              </w:rPr>
              <w:t>CES-D (points)</w:t>
            </w:r>
          </w:p>
        </w:tc>
        <w:tc>
          <w:tcPr>
            <w:tcW w:w="635" w:type="pct"/>
            <w:vAlign w:val="center"/>
          </w:tcPr>
          <w:p w14:paraId="728E06AA"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7.4 (7.89</w:t>
            </w:r>
          </w:p>
        </w:tc>
        <w:tc>
          <w:tcPr>
            <w:tcW w:w="635" w:type="pct"/>
            <w:vAlign w:val="center"/>
          </w:tcPr>
          <w:p w14:paraId="4DA2AC75"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6.5 (6.8)</w:t>
            </w:r>
          </w:p>
        </w:tc>
        <w:tc>
          <w:tcPr>
            <w:tcW w:w="632" w:type="pct"/>
            <w:vAlign w:val="center"/>
          </w:tcPr>
          <w:p w14:paraId="74BED25A"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6.5 (6.7)</w:t>
            </w:r>
          </w:p>
        </w:tc>
        <w:tc>
          <w:tcPr>
            <w:tcW w:w="626" w:type="pct"/>
            <w:vAlign w:val="center"/>
          </w:tcPr>
          <w:p w14:paraId="5798BC55"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6.0 (6.1)</w:t>
            </w:r>
          </w:p>
        </w:tc>
        <w:tc>
          <w:tcPr>
            <w:tcW w:w="574" w:type="pct"/>
          </w:tcPr>
          <w:p w14:paraId="197DE99D"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6.1 (6.4)</w:t>
            </w:r>
          </w:p>
        </w:tc>
        <w:tc>
          <w:tcPr>
            <w:tcW w:w="571" w:type="pct"/>
            <w:vAlign w:val="center"/>
          </w:tcPr>
          <w:p w14:paraId="0E77F29F"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&lt;0.0001</w:t>
            </w:r>
          </w:p>
        </w:tc>
      </w:tr>
      <w:tr w:rsidR="00475878" w:rsidRPr="00475878" w14:paraId="186F9B9C" w14:textId="77777777" w:rsidTr="000F5A8A">
        <w:tc>
          <w:tcPr>
            <w:tcW w:w="1327" w:type="pct"/>
            <w:vAlign w:val="center"/>
          </w:tcPr>
          <w:p w14:paraId="5BD73BD9" w14:textId="77777777" w:rsidR="00C51AE1" w:rsidRPr="00475878" w:rsidRDefault="00C51AE1" w:rsidP="000F5A8A">
            <w:pPr>
              <w:spacing w:line="480" w:lineRule="auto"/>
              <w:rPr>
                <w:rFonts w:ascii="Times New Roman" w:hAnsi="Times New Roman"/>
                <w:b/>
              </w:rPr>
            </w:pPr>
            <w:proofErr w:type="spellStart"/>
            <w:r w:rsidRPr="00475878">
              <w:rPr>
                <w:rFonts w:ascii="Times New Roman" w:hAnsi="Times New Roman"/>
                <w:b/>
              </w:rPr>
              <w:t>Charlson</w:t>
            </w:r>
            <w:proofErr w:type="spellEnd"/>
            <w:r w:rsidRPr="00475878">
              <w:rPr>
                <w:rFonts w:ascii="Times New Roman" w:hAnsi="Times New Roman"/>
                <w:b/>
              </w:rPr>
              <w:t xml:space="preserve"> co-morbidity index (points)</w:t>
            </w:r>
          </w:p>
        </w:tc>
        <w:tc>
          <w:tcPr>
            <w:tcW w:w="635" w:type="pct"/>
            <w:vAlign w:val="center"/>
          </w:tcPr>
          <w:p w14:paraId="6B1FD4DD"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0.4 (0.9)</w:t>
            </w:r>
          </w:p>
        </w:tc>
        <w:tc>
          <w:tcPr>
            <w:tcW w:w="635" w:type="pct"/>
            <w:vAlign w:val="center"/>
          </w:tcPr>
          <w:p w14:paraId="3F3604BE"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0.4 (0.9)</w:t>
            </w:r>
          </w:p>
        </w:tc>
        <w:tc>
          <w:tcPr>
            <w:tcW w:w="632" w:type="pct"/>
            <w:vAlign w:val="center"/>
          </w:tcPr>
          <w:p w14:paraId="1660BA94"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0.4 (0.8)</w:t>
            </w:r>
          </w:p>
        </w:tc>
        <w:tc>
          <w:tcPr>
            <w:tcW w:w="626" w:type="pct"/>
            <w:vAlign w:val="center"/>
          </w:tcPr>
          <w:p w14:paraId="17E2732B"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0.3 (0.7)</w:t>
            </w:r>
          </w:p>
        </w:tc>
        <w:tc>
          <w:tcPr>
            <w:tcW w:w="574" w:type="pct"/>
          </w:tcPr>
          <w:p w14:paraId="65690353"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0.3 (0.8)</w:t>
            </w:r>
          </w:p>
        </w:tc>
        <w:tc>
          <w:tcPr>
            <w:tcW w:w="571" w:type="pct"/>
            <w:vAlign w:val="center"/>
          </w:tcPr>
          <w:p w14:paraId="08B164AB"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0.02</w:t>
            </w:r>
          </w:p>
        </w:tc>
      </w:tr>
      <w:tr w:rsidR="00C51AE1" w:rsidRPr="00475878" w14:paraId="6F5D57A5" w14:textId="77777777" w:rsidTr="000F5A8A">
        <w:tc>
          <w:tcPr>
            <w:tcW w:w="1327" w:type="pct"/>
            <w:tcBorders>
              <w:bottom w:val="single" w:sz="4" w:space="0" w:color="auto"/>
            </w:tcBorders>
            <w:vAlign w:val="center"/>
          </w:tcPr>
          <w:p w14:paraId="0CB17EF3" w14:textId="77777777" w:rsidR="00C51AE1" w:rsidRPr="00475878" w:rsidRDefault="00C51AE1" w:rsidP="000F5A8A">
            <w:pPr>
              <w:spacing w:line="480" w:lineRule="auto"/>
              <w:rPr>
                <w:rFonts w:ascii="Times New Roman" w:hAnsi="Times New Roman"/>
                <w:b/>
              </w:rPr>
            </w:pPr>
            <w:r w:rsidRPr="00475878">
              <w:rPr>
                <w:rFonts w:ascii="Times New Roman" w:hAnsi="Times New Roman"/>
                <w:b/>
              </w:rPr>
              <w:t>Number of medications (points)</w:t>
            </w:r>
          </w:p>
        </w:tc>
        <w:tc>
          <w:tcPr>
            <w:tcW w:w="635" w:type="pct"/>
            <w:tcBorders>
              <w:bottom w:val="single" w:sz="4" w:space="0" w:color="auto"/>
            </w:tcBorders>
            <w:vAlign w:val="center"/>
          </w:tcPr>
          <w:p w14:paraId="105FEA80"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2.9 (2.8)</w:t>
            </w:r>
          </w:p>
        </w:tc>
        <w:tc>
          <w:tcPr>
            <w:tcW w:w="635" w:type="pct"/>
            <w:tcBorders>
              <w:bottom w:val="single" w:sz="4" w:space="0" w:color="auto"/>
            </w:tcBorders>
            <w:vAlign w:val="center"/>
          </w:tcPr>
          <w:p w14:paraId="4AB3E925"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3.2 (2.7)</w:t>
            </w:r>
          </w:p>
        </w:tc>
        <w:tc>
          <w:tcPr>
            <w:tcW w:w="632" w:type="pct"/>
            <w:tcBorders>
              <w:bottom w:val="single" w:sz="4" w:space="0" w:color="auto"/>
            </w:tcBorders>
            <w:vAlign w:val="center"/>
          </w:tcPr>
          <w:p w14:paraId="73041691"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3.0 (2.7)</w:t>
            </w:r>
          </w:p>
        </w:tc>
        <w:tc>
          <w:tcPr>
            <w:tcW w:w="626" w:type="pct"/>
            <w:tcBorders>
              <w:bottom w:val="single" w:sz="4" w:space="0" w:color="auto"/>
            </w:tcBorders>
            <w:vAlign w:val="center"/>
          </w:tcPr>
          <w:p w14:paraId="7EE2A89D"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3.0 (2.6)</w:t>
            </w:r>
          </w:p>
        </w:tc>
        <w:tc>
          <w:tcPr>
            <w:tcW w:w="574" w:type="pct"/>
            <w:tcBorders>
              <w:bottom w:val="single" w:sz="4" w:space="0" w:color="auto"/>
            </w:tcBorders>
          </w:tcPr>
          <w:p w14:paraId="586B9D9F"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2.8 (2.6)</w:t>
            </w:r>
          </w:p>
        </w:tc>
        <w:tc>
          <w:tcPr>
            <w:tcW w:w="571" w:type="pct"/>
            <w:tcBorders>
              <w:bottom w:val="single" w:sz="4" w:space="0" w:color="auto"/>
            </w:tcBorders>
            <w:vAlign w:val="center"/>
          </w:tcPr>
          <w:p w14:paraId="338AD014" w14:textId="77777777" w:rsidR="00C51AE1" w:rsidRPr="00475878" w:rsidRDefault="00C51AE1" w:rsidP="000F5A8A">
            <w:pPr>
              <w:spacing w:line="480" w:lineRule="auto"/>
              <w:jc w:val="center"/>
              <w:rPr>
                <w:rFonts w:ascii="Times New Roman" w:hAnsi="Times New Roman"/>
              </w:rPr>
            </w:pPr>
            <w:r w:rsidRPr="00475878">
              <w:rPr>
                <w:rFonts w:ascii="Times New Roman" w:hAnsi="Times New Roman"/>
              </w:rPr>
              <w:t>0.05</w:t>
            </w:r>
          </w:p>
        </w:tc>
      </w:tr>
    </w:tbl>
    <w:p w14:paraId="6AF8409C" w14:textId="77777777" w:rsidR="00C51AE1" w:rsidRPr="00475878" w:rsidRDefault="00C51AE1" w:rsidP="00C51AE1">
      <w:pPr>
        <w:rPr>
          <w:rFonts w:ascii="Times New Roman" w:hAnsi="Times New Roman"/>
          <w:b/>
          <w:sz w:val="20"/>
          <w:szCs w:val="20"/>
        </w:rPr>
      </w:pPr>
    </w:p>
    <w:p w14:paraId="50D3A19F" w14:textId="77777777" w:rsidR="00C51AE1" w:rsidRPr="00475878" w:rsidRDefault="00C51AE1" w:rsidP="00C51AE1">
      <w:pPr>
        <w:spacing w:line="480" w:lineRule="auto"/>
        <w:jc w:val="both"/>
        <w:rPr>
          <w:rFonts w:ascii="Times New Roman" w:hAnsi="Times New Roman"/>
        </w:rPr>
      </w:pPr>
      <w:r w:rsidRPr="00475878">
        <w:rPr>
          <w:rFonts w:ascii="Times New Roman" w:hAnsi="Times New Roman"/>
          <w:b/>
        </w:rPr>
        <w:lastRenderedPageBreak/>
        <w:t>Abbreviations</w:t>
      </w:r>
      <w:r w:rsidRPr="00475878">
        <w:rPr>
          <w:rFonts w:ascii="Times New Roman" w:hAnsi="Times New Roman"/>
        </w:rPr>
        <w:t xml:space="preserve">: </w:t>
      </w:r>
      <w:proofErr w:type="spellStart"/>
      <w:r w:rsidRPr="00475878">
        <w:rPr>
          <w:rFonts w:ascii="Times New Roman" w:hAnsi="Times New Roman"/>
        </w:rPr>
        <w:t>aMED</w:t>
      </w:r>
      <w:proofErr w:type="spellEnd"/>
      <w:r w:rsidRPr="00475878">
        <w:rPr>
          <w:rFonts w:ascii="Times New Roman" w:hAnsi="Times New Roman"/>
        </w:rPr>
        <w:t xml:space="preserve">: adherence to Mediterranean diet score; PASE: Physical Activity Scale for the Elderly; BMI: body mass index; WOMAC: Western Ontario &amp; McMaster Universities Osteoarthritis  </w:t>
      </w:r>
    </w:p>
    <w:p w14:paraId="61EC41D4" w14:textId="77777777" w:rsidR="00C51AE1" w:rsidRPr="00475878" w:rsidRDefault="00C51AE1" w:rsidP="00C51AE1">
      <w:pPr>
        <w:spacing w:line="480" w:lineRule="auto"/>
        <w:jc w:val="both"/>
        <w:rPr>
          <w:rFonts w:ascii="Times New Roman" w:hAnsi="Times New Roman"/>
        </w:rPr>
      </w:pPr>
      <w:r w:rsidRPr="00475878">
        <w:rPr>
          <w:rFonts w:ascii="Times New Roman" w:hAnsi="Times New Roman"/>
          <w:b/>
          <w:vertAlign w:val="superscript"/>
        </w:rPr>
        <w:t xml:space="preserve">* </w:t>
      </w:r>
      <w:r w:rsidRPr="00475878">
        <w:rPr>
          <w:rFonts w:ascii="Times New Roman" w:hAnsi="Times New Roman"/>
        </w:rPr>
        <w:t xml:space="preserve">P values for trends were calculated using the </w:t>
      </w:r>
      <w:proofErr w:type="spellStart"/>
      <w:r w:rsidRPr="00475878">
        <w:rPr>
          <w:rFonts w:ascii="Times New Roman" w:hAnsi="Times New Roman"/>
        </w:rPr>
        <w:t>Jonckheere</w:t>
      </w:r>
      <w:proofErr w:type="spellEnd"/>
      <w:r w:rsidRPr="00475878">
        <w:rPr>
          <w:rFonts w:ascii="Times New Roman" w:hAnsi="Times New Roman"/>
        </w:rPr>
        <w:t>-Terpstra test for continuous variables and the Mantel-</w:t>
      </w:r>
      <w:proofErr w:type="spellStart"/>
      <w:r w:rsidRPr="00475878">
        <w:rPr>
          <w:rFonts w:ascii="Times New Roman" w:hAnsi="Times New Roman"/>
        </w:rPr>
        <w:t>Haenszel</w:t>
      </w:r>
      <w:proofErr w:type="spellEnd"/>
      <w:r w:rsidRPr="00475878">
        <w:rPr>
          <w:rFonts w:ascii="Times New Roman" w:hAnsi="Times New Roman"/>
        </w:rPr>
        <w:t xml:space="preserve"> Chi-square test for</w:t>
      </w:r>
    </w:p>
    <w:p w14:paraId="3FA63F87" w14:textId="77777777" w:rsidR="00C51AE1" w:rsidRPr="00475878" w:rsidRDefault="00C51AE1" w:rsidP="00C51AE1">
      <w:pPr>
        <w:spacing w:line="480" w:lineRule="auto"/>
        <w:jc w:val="both"/>
        <w:rPr>
          <w:rFonts w:ascii="Times New Roman" w:hAnsi="Times New Roman"/>
        </w:rPr>
      </w:pPr>
      <w:r w:rsidRPr="00475878">
        <w:rPr>
          <w:rFonts w:ascii="Times New Roman" w:hAnsi="Times New Roman"/>
        </w:rPr>
        <w:t xml:space="preserve">categorical variables. </w:t>
      </w:r>
    </w:p>
    <w:p w14:paraId="67DFEBE4" w14:textId="77777777" w:rsidR="00C51AE1" w:rsidRPr="00475878" w:rsidRDefault="00C51AE1" w:rsidP="00C51AE1">
      <w:pPr>
        <w:spacing w:line="480" w:lineRule="auto"/>
        <w:jc w:val="both"/>
        <w:rPr>
          <w:rFonts w:ascii="Times New Roman" w:hAnsi="Times New Roman"/>
        </w:rPr>
      </w:pPr>
      <w:r w:rsidRPr="00475878">
        <w:rPr>
          <w:rFonts w:ascii="Times New Roman" w:hAnsi="Times New Roman"/>
        </w:rPr>
        <w:t xml:space="preserve">Data are means (with standard deviation) or number (and percentage) as appropriate. </w:t>
      </w:r>
    </w:p>
    <w:p w14:paraId="1EF63714" w14:textId="635696B6" w:rsidR="00C51AE1" w:rsidRPr="00475878" w:rsidRDefault="00C51AE1" w:rsidP="009F7098">
      <w:pPr>
        <w:jc w:val="both"/>
        <w:rPr>
          <w:rFonts w:ascii="Times New Roman" w:hAnsi="Times New Roman" w:cs="Calibri"/>
          <w:b/>
          <w:i/>
          <w:iCs/>
          <w:kern w:val="1"/>
          <w:lang w:eastAsia="ar-SA"/>
        </w:rPr>
      </w:pPr>
      <w:r w:rsidRPr="00475878">
        <w:rPr>
          <w:rFonts w:ascii="Times New Roman" w:hAnsi="Times New Roman"/>
        </w:rPr>
        <w:t xml:space="preserve">Q1 indicates participants having the lowest adherence to Mediterranean diet; Q5 the highest. </w:t>
      </w:r>
      <w:r w:rsidRPr="00475878">
        <w:rPr>
          <w:rFonts w:ascii="Times New Roman" w:hAnsi="Times New Roman" w:cs="Calibri"/>
          <w:b/>
          <w:i/>
          <w:iCs/>
          <w:kern w:val="1"/>
          <w:lang w:eastAsia="ar-SA"/>
        </w:rPr>
        <w:br w:type="page"/>
      </w:r>
    </w:p>
    <w:p w14:paraId="46D40598" w14:textId="6804E5F1" w:rsidR="0035618C" w:rsidRPr="00475878" w:rsidRDefault="00B57329" w:rsidP="0035618C">
      <w:pPr>
        <w:suppressAutoHyphens/>
        <w:spacing w:line="480" w:lineRule="auto"/>
        <w:rPr>
          <w:rFonts w:ascii="Times New Roman" w:hAnsi="Times New Roman" w:cs="Calibri"/>
          <w:iCs/>
          <w:kern w:val="1"/>
          <w:lang w:eastAsia="ar-SA"/>
        </w:rPr>
      </w:pPr>
      <w:r w:rsidRPr="00475878">
        <w:rPr>
          <w:rFonts w:ascii="Times New Roman" w:hAnsi="Times New Roman" w:cs="Calibri"/>
          <w:b/>
          <w:i/>
          <w:iCs/>
          <w:kern w:val="1"/>
          <w:lang w:eastAsia="ar-SA"/>
        </w:rPr>
        <w:lastRenderedPageBreak/>
        <w:t xml:space="preserve">Mediterranean diet adherence </w:t>
      </w:r>
      <w:r w:rsidR="00CE709B" w:rsidRPr="00475878">
        <w:rPr>
          <w:rFonts w:ascii="Times New Roman" w:hAnsi="Times New Roman" w:cs="Calibri"/>
          <w:b/>
          <w:i/>
          <w:iCs/>
          <w:kern w:val="1"/>
          <w:lang w:eastAsia="ar-SA"/>
        </w:rPr>
        <w:t>and incident knee osteoarthritis outcomes</w:t>
      </w:r>
    </w:p>
    <w:p w14:paraId="12191C30" w14:textId="7DD6F783" w:rsidR="008B2585" w:rsidRPr="00475878" w:rsidRDefault="0006065C" w:rsidP="00617D21">
      <w:pPr>
        <w:autoSpaceDE w:val="0"/>
        <w:autoSpaceDN w:val="0"/>
        <w:adjustRightInd w:val="0"/>
        <w:spacing w:line="480" w:lineRule="auto"/>
        <w:jc w:val="both"/>
        <w:rPr>
          <w:rFonts w:ascii="Times New Roman" w:hAnsi="Times New Roman"/>
        </w:rPr>
      </w:pPr>
      <w:r w:rsidRPr="00475878">
        <w:rPr>
          <w:rFonts w:ascii="Times New Roman" w:hAnsi="Times New Roman" w:cs="Calibri"/>
          <w:iCs/>
          <w:kern w:val="1"/>
          <w:lang w:eastAsia="ar-SA"/>
        </w:rPr>
        <w:t>A</w:t>
      </w:r>
      <w:r w:rsidR="00617D21" w:rsidRPr="00475878">
        <w:rPr>
          <w:rFonts w:ascii="Times New Roman" w:hAnsi="Times New Roman" w:cs="Calibri"/>
          <w:iCs/>
          <w:kern w:val="1"/>
          <w:lang w:eastAsia="ar-SA"/>
        </w:rPr>
        <w:t xml:space="preserve">s shown in </w:t>
      </w:r>
      <w:r w:rsidR="00617D21" w:rsidRPr="00475878">
        <w:rPr>
          <w:rFonts w:ascii="Times New Roman" w:hAnsi="Times New Roman" w:cs="Calibri"/>
          <w:b/>
          <w:iCs/>
          <w:kern w:val="1"/>
          <w:lang w:eastAsia="ar-SA"/>
        </w:rPr>
        <w:t>Table 2</w:t>
      </w:r>
      <w:r w:rsidR="00617D21" w:rsidRPr="00475878">
        <w:rPr>
          <w:rFonts w:ascii="Times New Roman" w:hAnsi="Times New Roman" w:cs="Calibri"/>
          <w:iCs/>
          <w:kern w:val="1"/>
          <w:lang w:eastAsia="ar-SA"/>
        </w:rPr>
        <w:t xml:space="preserve">, </w:t>
      </w:r>
      <w:r w:rsidR="00C7224D" w:rsidRPr="00475878">
        <w:rPr>
          <w:rFonts w:ascii="Times New Roman" w:hAnsi="Times New Roman" w:cs="Calibri"/>
          <w:iCs/>
          <w:kern w:val="1"/>
          <w:lang w:eastAsia="ar-SA"/>
        </w:rPr>
        <w:t xml:space="preserve">during a mean follow-up period of 4 years, </w:t>
      </w:r>
      <w:r w:rsidR="007A5419" w:rsidRPr="00475878">
        <w:rPr>
          <w:rFonts w:ascii="Times New Roman" w:hAnsi="Times New Roman"/>
        </w:rPr>
        <w:t>after</w:t>
      </w:r>
      <w:r w:rsidR="00617D21" w:rsidRPr="00475878">
        <w:rPr>
          <w:rFonts w:ascii="Times New Roman" w:hAnsi="Times New Roman"/>
        </w:rPr>
        <w:t xml:space="preserve"> adjusting for </w:t>
      </w:r>
      <w:r w:rsidR="000B2E9F" w:rsidRPr="00475878">
        <w:rPr>
          <w:rFonts w:ascii="Times New Roman" w:hAnsi="Times New Roman"/>
        </w:rPr>
        <w:t xml:space="preserve">several </w:t>
      </w:r>
      <w:r w:rsidR="00617D21" w:rsidRPr="00475878">
        <w:rPr>
          <w:rFonts w:ascii="Times New Roman" w:hAnsi="Times New Roman"/>
        </w:rPr>
        <w:t xml:space="preserve">potential confounders at baseline, </w:t>
      </w:r>
      <w:r w:rsidR="000B2E9F" w:rsidRPr="00475878">
        <w:rPr>
          <w:rFonts w:ascii="Times New Roman" w:hAnsi="Times New Roman"/>
        </w:rPr>
        <w:t>participants in Q5 (i.e. those having a higher adherence to Mediterranean diet) reported a significant</w:t>
      </w:r>
      <w:r w:rsidR="00D30C07" w:rsidRPr="00475878">
        <w:rPr>
          <w:rFonts w:ascii="Times New Roman" w:hAnsi="Times New Roman"/>
        </w:rPr>
        <w:t>ly</w:t>
      </w:r>
      <w:r w:rsidR="000B2E9F" w:rsidRPr="00475878">
        <w:rPr>
          <w:rFonts w:ascii="Times New Roman" w:hAnsi="Times New Roman"/>
        </w:rPr>
        <w:t xml:space="preserve"> lower risk </w:t>
      </w:r>
      <w:r w:rsidR="00D30C07" w:rsidRPr="00475878">
        <w:rPr>
          <w:rFonts w:ascii="Times New Roman" w:hAnsi="Times New Roman"/>
        </w:rPr>
        <w:t>for</w:t>
      </w:r>
      <w:r w:rsidR="000B2E9F" w:rsidRPr="00475878">
        <w:rPr>
          <w:rFonts w:ascii="Times New Roman" w:hAnsi="Times New Roman"/>
        </w:rPr>
        <w:t xml:space="preserve"> pain worsening (RR=0.96; 95%CI: 0.91-0.999; p=0.047) compared to those in Q1. Each increase in one SD (i.e. 5 points) was associated with a significant</w:t>
      </w:r>
      <w:r w:rsidR="00D30C07" w:rsidRPr="00475878">
        <w:rPr>
          <w:rFonts w:ascii="Times New Roman" w:hAnsi="Times New Roman"/>
        </w:rPr>
        <w:t>ly</w:t>
      </w:r>
      <w:r w:rsidR="000B2E9F" w:rsidRPr="00475878">
        <w:rPr>
          <w:rFonts w:ascii="Times New Roman" w:hAnsi="Times New Roman"/>
        </w:rPr>
        <w:t xml:space="preserve"> lower risk of pain worsening </w:t>
      </w:r>
      <w:r w:rsidR="00D30C07" w:rsidRPr="00475878">
        <w:rPr>
          <w:rFonts w:ascii="Times New Roman" w:hAnsi="Times New Roman"/>
        </w:rPr>
        <w:t>by</w:t>
      </w:r>
      <w:r w:rsidR="000B2E9F" w:rsidRPr="00475878">
        <w:rPr>
          <w:rFonts w:ascii="Times New Roman" w:hAnsi="Times New Roman"/>
        </w:rPr>
        <w:t xml:space="preserve"> 2% (RR=0.98; 95%CI: 0.97-0.998; p=0.04) (</w:t>
      </w:r>
      <w:r w:rsidR="000B2E9F" w:rsidRPr="00475878">
        <w:rPr>
          <w:rFonts w:ascii="Times New Roman" w:hAnsi="Times New Roman"/>
          <w:b/>
        </w:rPr>
        <w:t>Table 2</w:t>
      </w:r>
      <w:r w:rsidR="000B2E9F" w:rsidRPr="00475878">
        <w:rPr>
          <w:rFonts w:ascii="Times New Roman" w:hAnsi="Times New Roman"/>
        </w:rPr>
        <w:t xml:space="preserve">). </w:t>
      </w:r>
      <w:r w:rsidR="00617D21" w:rsidRPr="00475878">
        <w:rPr>
          <w:rFonts w:ascii="Times New Roman" w:hAnsi="Times New Roman"/>
        </w:rPr>
        <w:t xml:space="preserve"> </w:t>
      </w:r>
    </w:p>
    <w:p w14:paraId="12C85201" w14:textId="637A8C19" w:rsidR="00FA005C" w:rsidRPr="00475878" w:rsidRDefault="00FA005C" w:rsidP="00617D21">
      <w:pPr>
        <w:autoSpaceDE w:val="0"/>
        <w:autoSpaceDN w:val="0"/>
        <w:adjustRightInd w:val="0"/>
        <w:spacing w:line="480" w:lineRule="auto"/>
        <w:jc w:val="both"/>
        <w:rPr>
          <w:rFonts w:ascii="Times New Roman" w:hAnsi="Times New Roman"/>
        </w:rPr>
      </w:pPr>
      <w:r w:rsidRPr="00475878">
        <w:rPr>
          <w:rFonts w:ascii="Times New Roman" w:hAnsi="Times New Roman"/>
        </w:rPr>
        <w:t>In 2,994</w:t>
      </w:r>
      <w:r w:rsidR="00C33E67" w:rsidRPr="00475878">
        <w:rPr>
          <w:rFonts w:ascii="Times New Roman" w:hAnsi="Times New Roman"/>
        </w:rPr>
        <w:t xml:space="preserve"> subjects</w:t>
      </w:r>
      <w:r w:rsidRPr="00475878">
        <w:rPr>
          <w:rFonts w:ascii="Times New Roman" w:hAnsi="Times New Roman"/>
        </w:rPr>
        <w:t xml:space="preserve"> free from </w:t>
      </w:r>
      <w:proofErr w:type="spellStart"/>
      <w:r w:rsidRPr="00475878">
        <w:rPr>
          <w:rFonts w:ascii="Times New Roman" w:hAnsi="Times New Roman"/>
        </w:rPr>
        <w:t>SxOA</w:t>
      </w:r>
      <w:proofErr w:type="spellEnd"/>
      <w:r w:rsidRPr="00475878">
        <w:rPr>
          <w:rFonts w:ascii="Times New Roman" w:hAnsi="Times New Roman"/>
        </w:rPr>
        <w:t xml:space="preserve"> at the baseline, higher adherence to Mediterranean diet was associated with a significant</w:t>
      </w:r>
      <w:r w:rsidR="00844101" w:rsidRPr="00475878">
        <w:rPr>
          <w:rFonts w:ascii="Times New Roman" w:hAnsi="Times New Roman"/>
        </w:rPr>
        <w:t>ly</w:t>
      </w:r>
      <w:r w:rsidRPr="00475878">
        <w:rPr>
          <w:rFonts w:ascii="Times New Roman" w:hAnsi="Times New Roman"/>
        </w:rPr>
        <w:t xml:space="preserve"> lower risk </w:t>
      </w:r>
      <w:r w:rsidR="00844101" w:rsidRPr="00475878">
        <w:rPr>
          <w:rFonts w:ascii="Times New Roman" w:hAnsi="Times New Roman"/>
        </w:rPr>
        <w:t>for</w:t>
      </w:r>
      <w:r w:rsidRPr="00475878">
        <w:rPr>
          <w:rFonts w:ascii="Times New Roman" w:hAnsi="Times New Roman"/>
        </w:rPr>
        <w:t xml:space="preserve"> </w:t>
      </w:r>
      <w:proofErr w:type="spellStart"/>
      <w:r w:rsidRPr="00475878">
        <w:rPr>
          <w:rFonts w:ascii="Times New Roman" w:hAnsi="Times New Roman"/>
        </w:rPr>
        <w:t>SxOA</w:t>
      </w:r>
      <w:proofErr w:type="spellEnd"/>
      <w:r w:rsidRPr="00475878">
        <w:rPr>
          <w:rFonts w:ascii="Times New Roman" w:hAnsi="Times New Roman"/>
        </w:rPr>
        <w:t xml:space="preserve"> during follow-up </w:t>
      </w:r>
      <w:r w:rsidR="00844101" w:rsidRPr="00475878">
        <w:rPr>
          <w:rFonts w:ascii="Times New Roman" w:hAnsi="Times New Roman"/>
        </w:rPr>
        <w:t>by</w:t>
      </w:r>
      <w:r w:rsidRPr="00475878">
        <w:rPr>
          <w:rFonts w:ascii="Times New Roman" w:hAnsi="Times New Roman"/>
        </w:rPr>
        <w:t xml:space="preserve"> 9% (RR=0.91; 95%CI: 0.82-0.998; p=0.048) and each one SD </w:t>
      </w:r>
      <w:r w:rsidR="00844101" w:rsidRPr="00475878">
        <w:rPr>
          <w:rFonts w:ascii="Times New Roman" w:hAnsi="Times New Roman"/>
        </w:rPr>
        <w:t xml:space="preserve">increase </w:t>
      </w:r>
      <w:r w:rsidRPr="00475878">
        <w:rPr>
          <w:rFonts w:ascii="Times New Roman" w:hAnsi="Times New Roman"/>
        </w:rPr>
        <w:t xml:space="preserve">in </w:t>
      </w:r>
      <w:proofErr w:type="spellStart"/>
      <w:r w:rsidRPr="00475878">
        <w:rPr>
          <w:rFonts w:ascii="Times New Roman" w:hAnsi="Times New Roman"/>
        </w:rPr>
        <w:t>aMED</w:t>
      </w:r>
      <w:proofErr w:type="spellEnd"/>
      <w:r w:rsidRPr="00475878">
        <w:rPr>
          <w:rFonts w:ascii="Times New Roman" w:hAnsi="Times New Roman"/>
        </w:rPr>
        <w:t xml:space="preserve"> lowered the risk for this outcome </w:t>
      </w:r>
      <w:r w:rsidR="00844101" w:rsidRPr="00475878">
        <w:rPr>
          <w:rFonts w:ascii="Times New Roman" w:hAnsi="Times New Roman"/>
        </w:rPr>
        <w:t>by</w:t>
      </w:r>
      <w:r w:rsidRPr="00475878">
        <w:rPr>
          <w:rFonts w:ascii="Times New Roman" w:hAnsi="Times New Roman"/>
        </w:rPr>
        <w:t xml:space="preserve"> 4%. </w:t>
      </w:r>
    </w:p>
    <w:p w14:paraId="2474FA99" w14:textId="77777777" w:rsidR="00747E65" w:rsidRPr="00475878" w:rsidRDefault="00747E65" w:rsidP="00617D21">
      <w:pPr>
        <w:autoSpaceDE w:val="0"/>
        <w:autoSpaceDN w:val="0"/>
        <w:adjustRightInd w:val="0"/>
        <w:spacing w:line="480" w:lineRule="auto"/>
        <w:jc w:val="both"/>
        <w:rPr>
          <w:rFonts w:ascii="Times New Roman" w:hAnsi="Times New Roman"/>
        </w:rPr>
      </w:pPr>
    </w:p>
    <w:p w14:paraId="3D7E63F1" w14:textId="01787447" w:rsidR="00C04499" w:rsidRPr="00475878" w:rsidRDefault="00FA005C" w:rsidP="009F7098">
      <w:pPr>
        <w:autoSpaceDE w:val="0"/>
        <w:autoSpaceDN w:val="0"/>
        <w:adjustRightInd w:val="0"/>
        <w:spacing w:line="480" w:lineRule="auto"/>
        <w:jc w:val="both"/>
        <w:rPr>
          <w:rFonts w:ascii="Times New Roman" w:hAnsi="Times New Roman" w:cs="Times New Roman"/>
          <w:b/>
        </w:rPr>
      </w:pPr>
      <w:r w:rsidRPr="00475878">
        <w:rPr>
          <w:rFonts w:ascii="Times New Roman" w:hAnsi="Times New Roman"/>
        </w:rPr>
        <w:t>On the contrary, no significant association</w:t>
      </w:r>
      <w:r w:rsidR="00844101" w:rsidRPr="00475878">
        <w:rPr>
          <w:rFonts w:ascii="Times New Roman" w:hAnsi="Times New Roman"/>
        </w:rPr>
        <w:t>s</w:t>
      </w:r>
      <w:r w:rsidRPr="00475878">
        <w:rPr>
          <w:rFonts w:ascii="Times New Roman" w:hAnsi="Times New Roman"/>
        </w:rPr>
        <w:t xml:space="preserve"> emerged between </w:t>
      </w:r>
      <w:proofErr w:type="spellStart"/>
      <w:r w:rsidRPr="00475878">
        <w:rPr>
          <w:rFonts w:ascii="Times New Roman" w:hAnsi="Times New Roman"/>
        </w:rPr>
        <w:t>aMED</w:t>
      </w:r>
      <w:proofErr w:type="spellEnd"/>
      <w:r w:rsidRPr="00475878">
        <w:rPr>
          <w:rFonts w:ascii="Times New Roman" w:hAnsi="Times New Roman"/>
        </w:rPr>
        <w:t xml:space="preserve"> and incident ROA, as shown in </w:t>
      </w:r>
      <w:r w:rsidRPr="00475878">
        <w:rPr>
          <w:rFonts w:ascii="Times New Roman" w:hAnsi="Times New Roman"/>
          <w:b/>
        </w:rPr>
        <w:t>Table 2</w:t>
      </w:r>
      <w:r w:rsidRPr="00475878">
        <w:rPr>
          <w:rFonts w:ascii="Times New Roman" w:hAnsi="Times New Roman"/>
        </w:rPr>
        <w:t xml:space="preserve">. </w:t>
      </w:r>
      <w:r w:rsidR="00C04499" w:rsidRPr="00475878">
        <w:rPr>
          <w:rFonts w:ascii="Times New Roman" w:hAnsi="Times New Roman" w:cs="Times New Roman"/>
          <w:b/>
        </w:rPr>
        <w:br w:type="page"/>
      </w:r>
    </w:p>
    <w:p w14:paraId="2013990C" w14:textId="2EA1C283" w:rsidR="009F7098" w:rsidRPr="00475878" w:rsidRDefault="00C51AE1" w:rsidP="00C51AE1">
      <w:pPr>
        <w:rPr>
          <w:rFonts w:ascii="Times New Roman" w:hAnsi="Times New Roman" w:cs="Times New Roman"/>
          <w:b/>
        </w:rPr>
      </w:pPr>
      <w:r w:rsidRPr="00475878">
        <w:rPr>
          <w:rFonts w:ascii="Times New Roman" w:hAnsi="Times New Roman" w:cs="Times New Roman"/>
          <w:b/>
        </w:rPr>
        <w:lastRenderedPageBreak/>
        <w:t>Table 2. Association between adherence to Mediterranean diet and incident knee outcomes</w:t>
      </w:r>
    </w:p>
    <w:tbl>
      <w:tblPr>
        <w:tblpPr w:leftFromText="141" w:rightFromText="141" w:vertAnchor="text" w:horzAnchor="margin" w:tblpY="30"/>
        <w:tblW w:w="5000" w:type="pct"/>
        <w:tblLook w:val="04A0" w:firstRow="1" w:lastRow="0" w:firstColumn="1" w:lastColumn="0" w:noHBand="0" w:noVBand="1"/>
      </w:tblPr>
      <w:tblGrid>
        <w:gridCol w:w="3179"/>
        <w:gridCol w:w="3052"/>
        <w:gridCol w:w="2692"/>
        <w:gridCol w:w="2692"/>
        <w:gridCol w:w="2672"/>
      </w:tblGrid>
      <w:tr w:rsidR="00475878" w:rsidRPr="00475878" w14:paraId="661C0926" w14:textId="77777777" w:rsidTr="000F5A8A">
        <w:trPr>
          <w:tblHeader/>
        </w:trPr>
        <w:tc>
          <w:tcPr>
            <w:tcW w:w="1113" w:type="pct"/>
            <w:tcBorders>
              <w:top w:val="single" w:sz="4" w:space="0" w:color="auto"/>
              <w:left w:val="nil"/>
              <w:bottom w:val="single" w:sz="4" w:space="0" w:color="auto"/>
              <w:right w:val="nil"/>
            </w:tcBorders>
            <w:vAlign w:val="center"/>
            <w:hideMark/>
          </w:tcPr>
          <w:p w14:paraId="333EA7F8" w14:textId="77777777" w:rsidR="00C51AE1" w:rsidRPr="00475878" w:rsidRDefault="00C51AE1" w:rsidP="000F5A8A">
            <w:pPr>
              <w:spacing w:line="360" w:lineRule="auto"/>
              <w:jc w:val="center"/>
              <w:rPr>
                <w:rFonts w:ascii="Times New Roman" w:hAnsi="Times New Roman" w:cs="Times New Roman"/>
                <w:b/>
              </w:rPr>
            </w:pPr>
          </w:p>
        </w:tc>
        <w:tc>
          <w:tcPr>
            <w:tcW w:w="1068" w:type="pct"/>
            <w:tcBorders>
              <w:top w:val="single" w:sz="4" w:space="0" w:color="auto"/>
              <w:left w:val="nil"/>
              <w:bottom w:val="single" w:sz="4" w:space="0" w:color="auto"/>
              <w:right w:val="nil"/>
            </w:tcBorders>
            <w:vAlign w:val="center"/>
            <w:hideMark/>
          </w:tcPr>
          <w:p w14:paraId="05BE92FD" w14:textId="77777777" w:rsidR="00C51AE1" w:rsidRPr="00475878" w:rsidRDefault="00C51AE1" w:rsidP="000F5A8A">
            <w:pPr>
              <w:spacing w:line="360" w:lineRule="auto"/>
              <w:jc w:val="center"/>
              <w:rPr>
                <w:rFonts w:ascii="Times New Roman" w:hAnsi="Times New Roman" w:cs="Times New Roman"/>
                <w:b/>
              </w:rPr>
            </w:pPr>
            <w:r w:rsidRPr="00475878">
              <w:rPr>
                <w:rFonts w:ascii="Times New Roman" w:hAnsi="Times New Roman" w:cs="Times New Roman"/>
                <w:b/>
              </w:rPr>
              <w:t>Basic adjusted</w:t>
            </w:r>
          </w:p>
          <w:p w14:paraId="7B19A8BB" w14:textId="77777777" w:rsidR="00C51AE1" w:rsidRPr="00475878" w:rsidRDefault="00C51AE1" w:rsidP="000F5A8A">
            <w:pPr>
              <w:spacing w:line="360" w:lineRule="auto"/>
              <w:jc w:val="center"/>
              <w:rPr>
                <w:rFonts w:ascii="Times New Roman" w:hAnsi="Times New Roman" w:cs="Times New Roman"/>
                <w:b/>
              </w:rPr>
            </w:pPr>
            <w:r w:rsidRPr="00475878">
              <w:rPr>
                <w:rFonts w:ascii="Times New Roman" w:hAnsi="Times New Roman" w:cs="Times New Roman"/>
                <w:b/>
              </w:rPr>
              <w:t>RR</w:t>
            </w:r>
          </w:p>
          <w:p w14:paraId="226B1050" w14:textId="77777777" w:rsidR="00C51AE1" w:rsidRPr="00475878" w:rsidRDefault="00C51AE1" w:rsidP="000F5A8A">
            <w:pPr>
              <w:spacing w:line="360" w:lineRule="auto"/>
              <w:jc w:val="center"/>
              <w:rPr>
                <w:rFonts w:ascii="Times New Roman" w:hAnsi="Times New Roman" w:cs="Times New Roman"/>
                <w:b/>
              </w:rPr>
            </w:pPr>
            <w:r w:rsidRPr="00475878">
              <w:rPr>
                <w:rFonts w:ascii="Times New Roman" w:hAnsi="Times New Roman" w:cs="Times New Roman"/>
                <w:b/>
              </w:rPr>
              <w:t>(95%CI)</w:t>
            </w:r>
          </w:p>
        </w:tc>
        <w:tc>
          <w:tcPr>
            <w:tcW w:w="942" w:type="pct"/>
            <w:tcBorders>
              <w:top w:val="single" w:sz="4" w:space="0" w:color="auto"/>
              <w:left w:val="nil"/>
              <w:bottom w:val="single" w:sz="4" w:space="0" w:color="auto"/>
              <w:right w:val="nil"/>
            </w:tcBorders>
            <w:vAlign w:val="center"/>
            <w:hideMark/>
          </w:tcPr>
          <w:p w14:paraId="005D82A4" w14:textId="77777777" w:rsidR="00C51AE1" w:rsidRPr="00475878" w:rsidRDefault="00C51AE1" w:rsidP="000F5A8A">
            <w:pPr>
              <w:spacing w:line="360" w:lineRule="auto"/>
              <w:jc w:val="center"/>
              <w:rPr>
                <w:rFonts w:ascii="Times New Roman" w:hAnsi="Times New Roman" w:cs="Times New Roman"/>
                <w:b/>
              </w:rPr>
            </w:pPr>
            <w:r w:rsidRPr="00475878">
              <w:rPr>
                <w:rFonts w:ascii="Times New Roman" w:hAnsi="Times New Roman" w:cs="Times New Roman"/>
                <w:b/>
              </w:rPr>
              <w:t>P value</w:t>
            </w:r>
          </w:p>
        </w:tc>
        <w:tc>
          <w:tcPr>
            <w:tcW w:w="942" w:type="pct"/>
            <w:tcBorders>
              <w:top w:val="single" w:sz="4" w:space="0" w:color="auto"/>
              <w:left w:val="nil"/>
              <w:bottom w:val="single" w:sz="4" w:space="0" w:color="auto"/>
              <w:right w:val="nil"/>
            </w:tcBorders>
            <w:vAlign w:val="center"/>
            <w:hideMark/>
          </w:tcPr>
          <w:p w14:paraId="1E697C30" w14:textId="77777777" w:rsidR="00C51AE1" w:rsidRPr="00475878" w:rsidRDefault="00C51AE1" w:rsidP="000F5A8A">
            <w:pPr>
              <w:spacing w:line="360" w:lineRule="auto"/>
              <w:jc w:val="center"/>
              <w:rPr>
                <w:rFonts w:ascii="Times New Roman" w:hAnsi="Times New Roman" w:cs="Times New Roman"/>
                <w:b/>
              </w:rPr>
            </w:pPr>
            <w:r w:rsidRPr="00475878">
              <w:rPr>
                <w:rFonts w:ascii="Times New Roman" w:hAnsi="Times New Roman" w:cs="Times New Roman"/>
                <w:b/>
              </w:rPr>
              <w:t>Fully adjusted</w:t>
            </w:r>
          </w:p>
          <w:p w14:paraId="4FCDF02A" w14:textId="77777777" w:rsidR="00C51AE1" w:rsidRPr="00475878" w:rsidRDefault="00C51AE1" w:rsidP="000F5A8A">
            <w:pPr>
              <w:spacing w:line="360" w:lineRule="auto"/>
              <w:jc w:val="center"/>
              <w:rPr>
                <w:rFonts w:ascii="Times New Roman" w:hAnsi="Times New Roman" w:cs="Times New Roman"/>
                <w:b/>
              </w:rPr>
            </w:pPr>
            <w:r w:rsidRPr="00475878">
              <w:rPr>
                <w:rFonts w:ascii="Times New Roman" w:hAnsi="Times New Roman" w:cs="Times New Roman"/>
                <w:b/>
              </w:rPr>
              <w:t>RR</w:t>
            </w:r>
            <w:r w:rsidRPr="00475878">
              <w:rPr>
                <w:rFonts w:ascii="Times New Roman" w:hAnsi="Times New Roman" w:cs="Times New Roman"/>
                <w:b/>
                <w:vertAlign w:val="superscript"/>
              </w:rPr>
              <w:t>1</w:t>
            </w:r>
          </w:p>
          <w:p w14:paraId="2A83625C" w14:textId="77777777" w:rsidR="00C51AE1" w:rsidRPr="00475878" w:rsidRDefault="00C51AE1" w:rsidP="000F5A8A">
            <w:pPr>
              <w:spacing w:line="360" w:lineRule="auto"/>
              <w:jc w:val="center"/>
              <w:rPr>
                <w:rFonts w:ascii="Times New Roman" w:hAnsi="Times New Roman" w:cs="Times New Roman"/>
                <w:b/>
              </w:rPr>
            </w:pPr>
            <w:r w:rsidRPr="00475878">
              <w:rPr>
                <w:rFonts w:ascii="Times New Roman" w:hAnsi="Times New Roman" w:cs="Times New Roman"/>
                <w:b/>
              </w:rPr>
              <w:t>(95%CI)</w:t>
            </w:r>
          </w:p>
        </w:tc>
        <w:tc>
          <w:tcPr>
            <w:tcW w:w="935" w:type="pct"/>
            <w:tcBorders>
              <w:top w:val="single" w:sz="4" w:space="0" w:color="auto"/>
              <w:left w:val="nil"/>
              <w:bottom w:val="single" w:sz="4" w:space="0" w:color="auto"/>
              <w:right w:val="nil"/>
            </w:tcBorders>
            <w:vAlign w:val="center"/>
            <w:hideMark/>
          </w:tcPr>
          <w:p w14:paraId="0D613ADE" w14:textId="77777777" w:rsidR="00C51AE1" w:rsidRPr="00475878" w:rsidRDefault="00C51AE1" w:rsidP="000F5A8A">
            <w:pPr>
              <w:spacing w:line="360" w:lineRule="auto"/>
              <w:jc w:val="center"/>
              <w:rPr>
                <w:rFonts w:ascii="Times New Roman" w:hAnsi="Times New Roman" w:cs="Times New Roman"/>
                <w:b/>
              </w:rPr>
            </w:pPr>
            <w:r w:rsidRPr="00475878">
              <w:rPr>
                <w:rFonts w:ascii="Times New Roman" w:hAnsi="Times New Roman" w:cs="Times New Roman"/>
                <w:b/>
              </w:rPr>
              <w:t>P value</w:t>
            </w:r>
          </w:p>
        </w:tc>
      </w:tr>
      <w:tr w:rsidR="00475878" w:rsidRPr="00475878" w14:paraId="499EBF6C" w14:textId="77777777" w:rsidTr="000F5A8A">
        <w:tc>
          <w:tcPr>
            <w:tcW w:w="5000" w:type="pct"/>
            <w:gridSpan w:val="5"/>
            <w:tcBorders>
              <w:top w:val="single" w:sz="4" w:space="0" w:color="auto"/>
              <w:left w:val="nil"/>
              <w:bottom w:val="single" w:sz="4" w:space="0" w:color="auto"/>
              <w:right w:val="nil"/>
            </w:tcBorders>
            <w:vAlign w:val="center"/>
          </w:tcPr>
          <w:p w14:paraId="5C97E0FA" w14:textId="77777777" w:rsidR="00C51AE1" w:rsidRPr="00475878" w:rsidRDefault="00C51AE1" w:rsidP="000F5A8A">
            <w:pPr>
              <w:spacing w:line="360" w:lineRule="auto"/>
              <w:jc w:val="center"/>
              <w:rPr>
                <w:rFonts w:ascii="Times New Roman" w:hAnsi="Times New Roman" w:cs="Times New Roman"/>
                <w:b/>
              </w:rPr>
            </w:pPr>
            <w:r w:rsidRPr="00475878">
              <w:rPr>
                <w:rFonts w:ascii="Times New Roman" w:hAnsi="Times New Roman" w:cs="Times New Roman"/>
                <w:b/>
              </w:rPr>
              <w:t>Pain worsening (n=4,227 at baseline)</w:t>
            </w:r>
          </w:p>
        </w:tc>
      </w:tr>
      <w:tr w:rsidR="00475878" w:rsidRPr="00475878" w14:paraId="6F5C435C" w14:textId="77777777" w:rsidTr="000F5A8A">
        <w:tc>
          <w:tcPr>
            <w:tcW w:w="1113" w:type="pct"/>
            <w:tcBorders>
              <w:top w:val="single" w:sz="4" w:space="0" w:color="auto"/>
              <w:left w:val="nil"/>
              <w:bottom w:val="single" w:sz="4" w:space="0" w:color="auto"/>
              <w:right w:val="nil"/>
            </w:tcBorders>
            <w:vAlign w:val="center"/>
          </w:tcPr>
          <w:p w14:paraId="6A225B96" w14:textId="77777777" w:rsidR="00C51AE1" w:rsidRPr="00475878" w:rsidRDefault="00C51AE1" w:rsidP="000F5A8A">
            <w:pPr>
              <w:spacing w:line="360" w:lineRule="auto"/>
              <w:jc w:val="center"/>
              <w:rPr>
                <w:rFonts w:ascii="Times New Roman" w:hAnsi="Times New Roman" w:cs="Times New Roman"/>
                <w:b/>
              </w:rPr>
            </w:pPr>
            <w:proofErr w:type="spellStart"/>
            <w:r w:rsidRPr="00475878">
              <w:rPr>
                <w:rFonts w:ascii="Times New Roman" w:hAnsi="Times New Roman" w:cs="Times New Roman"/>
                <w:b/>
              </w:rPr>
              <w:t>aMED</w:t>
            </w:r>
            <w:proofErr w:type="spellEnd"/>
            <w:r w:rsidRPr="00475878">
              <w:rPr>
                <w:rFonts w:ascii="Times New Roman" w:hAnsi="Times New Roman" w:cs="Times New Roman"/>
                <w:b/>
              </w:rPr>
              <w:t xml:space="preserve"> </w:t>
            </w:r>
            <w:r w:rsidRPr="00475878">
              <w:rPr>
                <w:rFonts w:ascii="Times New Roman" w:hAnsi="Times New Roman" w:cs="Times New Roman"/>
                <w:b/>
                <w:u w:val="single"/>
              </w:rPr>
              <w:t>&lt;</w:t>
            </w:r>
            <w:r w:rsidRPr="00475878">
              <w:rPr>
                <w:rFonts w:ascii="Times New Roman" w:hAnsi="Times New Roman" w:cs="Times New Roman"/>
                <w:b/>
              </w:rPr>
              <w:t>24</w:t>
            </w:r>
          </w:p>
        </w:tc>
        <w:tc>
          <w:tcPr>
            <w:tcW w:w="2010" w:type="pct"/>
            <w:gridSpan w:val="2"/>
            <w:tcBorders>
              <w:top w:val="single" w:sz="4" w:space="0" w:color="auto"/>
              <w:left w:val="nil"/>
              <w:bottom w:val="single" w:sz="4" w:space="0" w:color="auto"/>
              <w:right w:val="nil"/>
            </w:tcBorders>
            <w:vAlign w:val="center"/>
            <w:hideMark/>
          </w:tcPr>
          <w:p w14:paraId="43208307"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rPr>
              <w:t>1 [reference]</w:t>
            </w:r>
          </w:p>
        </w:tc>
        <w:tc>
          <w:tcPr>
            <w:tcW w:w="1877" w:type="pct"/>
            <w:gridSpan w:val="2"/>
            <w:tcBorders>
              <w:top w:val="single" w:sz="4" w:space="0" w:color="auto"/>
              <w:left w:val="nil"/>
              <w:bottom w:val="single" w:sz="4" w:space="0" w:color="auto"/>
              <w:right w:val="nil"/>
            </w:tcBorders>
            <w:vAlign w:val="center"/>
            <w:hideMark/>
          </w:tcPr>
          <w:p w14:paraId="514F6ED8" w14:textId="77777777" w:rsidR="00C51AE1" w:rsidRPr="00475878" w:rsidRDefault="00C51AE1" w:rsidP="000F5A8A">
            <w:pPr>
              <w:spacing w:line="360" w:lineRule="auto"/>
              <w:jc w:val="center"/>
              <w:rPr>
                <w:rFonts w:ascii="Times New Roman" w:hAnsi="Times New Roman" w:cs="Times New Roman"/>
                <w:b/>
              </w:rPr>
            </w:pPr>
            <w:r w:rsidRPr="00475878">
              <w:rPr>
                <w:rFonts w:ascii="Times New Roman" w:hAnsi="Times New Roman" w:cs="Times New Roman"/>
              </w:rPr>
              <w:t>1 [reference]</w:t>
            </w:r>
          </w:p>
        </w:tc>
      </w:tr>
      <w:tr w:rsidR="00475878" w:rsidRPr="00475878" w14:paraId="71735483" w14:textId="77777777" w:rsidTr="000F5A8A">
        <w:tc>
          <w:tcPr>
            <w:tcW w:w="1113" w:type="pct"/>
            <w:tcBorders>
              <w:top w:val="single" w:sz="4" w:space="0" w:color="auto"/>
              <w:left w:val="nil"/>
              <w:bottom w:val="single" w:sz="4" w:space="0" w:color="auto"/>
              <w:right w:val="nil"/>
            </w:tcBorders>
            <w:vAlign w:val="center"/>
          </w:tcPr>
          <w:p w14:paraId="41911A08" w14:textId="77777777" w:rsidR="00C51AE1" w:rsidRPr="00475878" w:rsidRDefault="00C51AE1" w:rsidP="000F5A8A">
            <w:pPr>
              <w:spacing w:line="360" w:lineRule="auto"/>
              <w:jc w:val="center"/>
              <w:rPr>
                <w:rFonts w:ascii="Times New Roman" w:hAnsi="Times New Roman" w:cs="Times New Roman"/>
                <w:b/>
              </w:rPr>
            </w:pPr>
            <w:proofErr w:type="spellStart"/>
            <w:r w:rsidRPr="00475878">
              <w:rPr>
                <w:rFonts w:ascii="Times New Roman" w:hAnsi="Times New Roman" w:cs="Times New Roman"/>
                <w:b/>
              </w:rPr>
              <w:t>aMED</w:t>
            </w:r>
            <w:proofErr w:type="spellEnd"/>
            <w:r w:rsidRPr="00475878">
              <w:rPr>
                <w:rFonts w:ascii="Times New Roman" w:hAnsi="Times New Roman" w:cs="Times New Roman"/>
                <w:b/>
              </w:rPr>
              <w:t xml:space="preserve"> 25-27</w:t>
            </w:r>
          </w:p>
        </w:tc>
        <w:tc>
          <w:tcPr>
            <w:tcW w:w="1068" w:type="pct"/>
            <w:tcBorders>
              <w:top w:val="single" w:sz="4" w:space="0" w:color="auto"/>
              <w:left w:val="nil"/>
              <w:bottom w:val="single" w:sz="4" w:space="0" w:color="auto"/>
              <w:right w:val="nil"/>
            </w:tcBorders>
            <w:vAlign w:val="center"/>
          </w:tcPr>
          <w:p w14:paraId="76A07740"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rPr>
              <w:t>0.98 (0.94-1.02)</w:t>
            </w:r>
          </w:p>
        </w:tc>
        <w:tc>
          <w:tcPr>
            <w:tcW w:w="942" w:type="pct"/>
            <w:tcBorders>
              <w:top w:val="single" w:sz="4" w:space="0" w:color="auto"/>
              <w:left w:val="nil"/>
              <w:bottom w:val="single" w:sz="4" w:space="0" w:color="auto"/>
              <w:right w:val="nil"/>
            </w:tcBorders>
            <w:vAlign w:val="center"/>
          </w:tcPr>
          <w:p w14:paraId="050BC3FF" w14:textId="77777777" w:rsidR="00C51AE1" w:rsidRPr="00475878" w:rsidRDefault="00C51AE1" w:rsidP="000F5A8A">
            <w:pPr>
              <w:spacing w:line="360" w:lineRule="auto"/>
              <w:jc w:val="center"/>
              <w:rPr>
                <w:rFonts w:ascii="Times New Roman" w:hAnsi="Times New Roman" w:cs="Times New Roman"/>
                <w:lang w:val="en-GB"/>
              </w:rPr>
            </w:pPr>
            <w:r w:rsidRPr="00475878">
              <w:rPr>
                <w:rFonts w:ascii="Times New Roman" w:hAnsi="Times New Roman" w:cs="Times New Roman"/>
                <w:lang w:val="en-GB"/>
              </w:rPr>
              <w:t>0.27</w:t>
            </w:r>
          </w:p>
        </w:tc>
        <w:tc>
          <w:tcPr>
            <w:tcW w:w="942" w:type="pct"/>
            <w:tcBorders>
              <w:top w:val="single" w:sz="4" w:space="0" w:color="auto"/>
              <w:left w:val="nil"/>
              <w:bottom w:val="single" w:sz="4" w:space="0" w:color="auto"/>
              <w:right w:val="nil"/>
            </w:tcBorders>
            <w:vAlign w:val="center"/>
          </w:tcPr>
          <w:p w14:paraId="2F6AB6EC"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rPr>
              <w:t>0.98 (0.95-1.02)</w:t>
            </w:r>
          </w:p>
        </w:tc>
        <w:tc>
          <w:tcPr>
            <w:tcW w:w="935" w:type="pct"/>
            <w:tcBorders>
              <w:top w:val="single" w:sz="4" w:space="0" w:color="auto"/>
              <w:left w:val="nil"/>
              <w:bottom w:val="single" w:sz="4" w:space="0" w:color="auto"/>
              <w:right w:val="nil"/>
            </w:tcBorders>
            <w:vAlign w:val="center"/>
          </w:tcPr>
          <w:p w14:paraId="2BF858CC"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rPr>
              <w:t>0.45</w:t>
            </w:r>
          </w:p>
        </w:tc>
      </w:tr>
      <w:tr w:rsidR="00475878" w:rsidRPr="00475878" w14:paraId="0B25EB5D" w14:textId="77777777" w:rsidTr="000F5A8A">
        <w:tc>
          <w:tcPr>
            <w:tcW w:w="1113" w:type="pct"/>
            <w:tcBorders>
              <w:top w:val="single" w:sz="4" w:space="0" w:color="auto"/>
              <w:left w:val="nil"/>
              <w:bottom w:val="single" w:sz="4" w:space="0" w:color="auto"/>
              <w:right w:val="nil"/>
            </w:tcBorders>
            <w:vAlign w:val="center"/>
          </w:tcPr>
          <w:p w14:paraId="707E0D96" w14:textId="77777777" w:rsidR="00C51AE1" w:rsidRPr="00475878" w:rsidRDefault="00C51AE1" w:rsidP="000F5A8A">
            <w:pPr>
              <w:spacing w:line="360" w:lineRule="auto"/>
              <w:jc w:val="center"/>
              <w:rPr>
                <w:rFonts w:ascii="Times New Roman" w:hAnsi="Times New Roman" w:cs="Times New Roman"/>
                <w:b/>
              </w:rPr>
            </w:pPr>
            <w:proofErr w:type="spellStart"/>
            <w:r w:rsidRPr="00475878">
              <w:rPr>
                <w:rFonts w:ascii="Times New Roman" w:hAnsi="Times New Roman" w:cs="Times New Roman"/>
                <w:b/>
              </w:rPr>
              <w:t>aMED</w:t>
            </w:r>
            <w:proofErr w:type="spellEnd"/>
            <w:r w:rsidRPr="00475878">
              <w:rPr>
                <w:rFonts w:ascii="Times New Roman" w:hAnsi="Times New Roman" w:cs="Times New Roman"/>
                <w:b/>
              </w:rPr>
              <w:t xml:space="preserve"> 28-30</w:t>
            </w:r>
          </w:p>
        </w:tc>
        <w:tc>
          <w:tcPr>
            <w:tcW w:w="1068" w:type="pct"/>
            <w:tcBorders>
              <w:top w:val="single" w:sz="4" w:space="0" w:color="auto"/>
              <w:left w:val="nil"/>
              <w:bottom w:val="single" w:sz="4" w:space="0" w:color="auto"/>
              <w:right w:val="nil"/>
            </w:tcBorders>
            <w:vAlign w:val="center"/>
          </w:tcPr>
          <w:p w14:paraId="2EDC3831"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rPr>
              <w:t>0.99 (0.95-1.02)</w:t>
            </w:r>
          </w:p>
        </w:tc>
        <w:tc>
          <w:tcPr>
            <w:tcW w:w="942" w:type="pct"/>
            <w:tcBorders>
              <w:top w:val="single" w:sz="4" w:space="0" w:color="auto"/>
              <w:left w:val="nil"/>
              <w:bottom w:val="single" w:sz="4" w:space="0" w:color="auto"/>
              <w:right w:val="nil"/>
            </w:tcBorders>
            <w:vAlign w:val="center"/>
          </w:tcPr>
          <w:p w14:paraId="51647DA7" w14:textId="77777777" w:rsidR="00C51AE1" w:rsidRPr="00475878" w:rsidRDefault="00C51AE1" w:rsidP="000F5A8A">
            <w:pPr>
              <w:spacing w:line="360" w:lineRule="auto"/>
              <w:jc w:val="center"/>
              <w:rPr>
                <w:rFonts w:ascii="Times New Roman" w:hAnsi="Times New Roman" w:cs="Times New Roman"/>
                <w:lang w:val="en-GB"/>
              </w:rPr>
            </w:pPr>
            <w:r w:rsidRPr="00475878">
              <w:rPr>
                <w:rFonts w:ascii="Times New Roman" w:hAnsi="Times New Roman" w:cs="Times New Roman"/>
                <w:lang w:val="en-GB"/>
              </w:rPr>
              <w:t>0.46</w:t>
            </w:r>
          </w:p>
        </w:tc>
        <w:tc>
          <w:tcPr>
            <w:tcW w:w="942" w:type="pct"/>
            <w:tcBorders>
              <w:top w:val="single" w:sz="4" w:space="0" w:color="auto"/>
              <w:left w:val="nil"/>
              <w:bottom w:val="single" w:sz="4" w:space="0" w:color="auto"/>
              <w:right w:val="nil"/>
            </w:tcBorders>
            <w:vAlign w:val="center"/>
          </w:tcPr>
          <w:p w14:paraId="17353EF2"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rPr>
              <w:t>0.99 (0.95-1.03)</w:t>
            </w:r>
          </w:p>
        </w:tc>
        <w:tc>
          <w:tcPr>
            <w:tcW w:w="935" w:type="pct"/>
            <w:tcBorders>
              <w:top w:val="single" w:sz="4" w:space="0" w:color="auto"/>
              <w:left w:val="nil"/>
              <w:bottom w:val="single" w:sz="4" w:space="0" w:color="auto"/>
              <w:right w:val="nil"/>
            </w:tcBorders>
            <w:vAlign w:val="center"/>
          </w:tcPr>
          <w:p w14:paraId="70BC8421"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rPr>
              <w:t>0.72</w:t>
            </w:r>
          </w:p>
        </w:tc>
      </w:tr>
      <w:tr w:rsidR="00475878" w:rsidRPr="00475878" w14:paraId="4BE18794" w14:textId="77777777" w:rsidTr="000F5A8A">
        <w:tc>
          <w:tcPr>
            <w:tcW w:w="1113" w:type="pct"/>
            <w:tcBorders>
              <w:top w:val="single" w:sz="4" w:space="0" w:color="auto"/>
              <w:left w:val="nil"/>
              <w:bottom w:val="single" w:sz="4" w:space="0" w:color="auto"/>
              <w:right w:val="nil"/>
            </w:tcBorders>
            <w:vAlign w:val="center"/>
          </w:tcPr>
          <w:p w14:paraId="48C30E8D" w14:textId="77777777" w:rsidR="00C51AE1" w:rsidRPr="00475878" w:rsidRDefault="00C51AE1" w:rsidP="000F5A8A">
            <w:pPr>
              <w:spacing w:line="360" w:lineRule="auto"/>
              <w:jc w:val="center"/>
              <w:rPr>
                <w:rFonts w:ascii="Times New Roman" w:hAnsi="Times New Roman" w:cs="Times New Roman"/>
                <w:b/>
              </w:rPr>
            </w:pPr>
            <w:proofErr w:type="spellStart"/>
            <w:r w:rsidRPr="00475878">
              <w:rPr>
                <w:rFonts w:ascii="Times New Roman" w:hAnsi="Times New Roman" w:cs="Times New Roman"/>
                <w:b/>
              </w:rPr>
              <w:t>aMED</w:t>
            </w:r>
            <w:proofErr w:type="spellEnd"/>
            <w:r w:rsidRPr="00475878">
              <w:rPr>
                <w:rFonts w:ascii="Times New Roman" w:hAnsi="Times New Roman" w:cs="Times New Roman"/>
                <w:b/>
              </w:rPr>
              <w:t xml:space="preserve"> 31-32</w:t>
            </w:r>
          </w:p>
        </w:tc>
        <w:tc>
          <w:tcPr>
            <w:tcW w:w="1068" w:type="pct"/>
            <w:tcBorders>
              <w:top w:val="single" w:sz="4" w:space="0" w:color="auto"/>
              <w:left w:val="nil"/>
              <w:bottom w:val="single" w:sz="4" w:space="0" w:color="auto"/>
              <w:right w:val="nil"/>
            </w:tcBorders>
            <w:vAlign w:val="center"/>
          </w:tcPr>
          <w:p w14:paraId="7E1200CC"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rPr>
              <w:t>0.98 (0.94-1.02)</w:t>
            </w:r>
          </w:p>
        </w:tc>
        <w:tc>
          <w:tcPr>
            <w:tcW w:w="942" w:type="pct"/>
            <w:tcBorders>
              <w:top w:val="single" w:sz="4" w:space="0" w:color="auto"/>
              <w:left w:val="nil"/>
              <w:bottom w:val="single" w:sz="4" w:space="0" w:color="auto"/>
              <w:right w:val="nil"/>
            </w:tcBorders>
            <w:vAlign w:val="center"/>
          </w:tcPr>
          <w:p w14:paraId="13B5A08D" w14:textId="77777777" w:rsidR="00C51AE1" w:rsidRPr="00475878" w:rsidRDefault="00C51AE1" w:rsidP="000F5A8A">
            <w:pPr>
              <w:spacing w:line="360" w:lineRule="auto"/>
              <w:jc w:val="center"/>
              <w:rPr>
                <w:rFonts w:ascii="Times New Roman" w:hAnsi="Times New Roman" w:cs="Times New Roman"/>
                <w:lang w:val="en-GB"/>
              </w:rPr>
            </w:pPr>
            <w:r w:rsidRPr="00475878">
              <w:rPr>
                <w:rFonts w:ascii="Times New Roman" w:hAnsi="Times New Roman" w:cs="Times New Roman"/>
                <w:lang w:val="en-GB"/>
              </w:rPr>
              <w:t>0.34</w:t>
            </w:r>
          </w:p>
        </w:tc>
        <w:tc>
          <w:tcPr>
            <w:tcW w:w="942" w:type="pct"/>
            <w:tcBorders>
              <w:top w:val="single" w:sz="4" w:space="0" w:color="auto"/>
              <w:left w:val="nil"/>
              <w:bottom w:val="single" w:sz="4" w:space="0" w:color="auto"/>
              <w:right w:val="nil"/>
            </w:tcBorders>
            <w:vAlign w:val="center"/>
          </w:tcPr>
          <w:p w14:paraId="39DD003D"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rPr>
              <w:t>0.99 (0.94-1.03)</w:t>
            </w:r>
          </w:p>
        </w:tc>
        <w:tc>
          <w:tcPr>
            <w:tcW w:w="935" w:type="pct"/>
            <w:tcBorders>
              <w:top w:val="single" w:sz="4" w:space="0" w:color="auto"/>
              <w:left w:val="nil"/>
              <w:bottom w:val="single" w:sz="4" w:space="0" w:color="auto"/>
              <w:right w:val="nil"/>
            </w:tcBorders>
            <w:vAlign w:val="center"/>
          </w:tcPr>
          <w:p w14:paraId="6E5EF4C8"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rPr>
              <w:t>0.53</w:t>
            </w:r>
          </w:p>
        </w:tc>
      </w:tr>
      <w:tr w:rsidR="00475878" w:rsidRPr="00475878" w14:paraId="5E447A88" w14:textId="77777777" w:rsidTr="000F5A8A">
        <w:tc>
          <w:tcPr>
            <w:tcW w:w="1113" w:type="pct"/>
            <w:tcBorders>
              <w:top w:val="single" w:sz="4" w:space="0" w:color="auto"/>
              <w:left w:val="nil"/>
              <w:bottom w:val="single" w:sz="4" w:space="0" w:color="auto"/>
              <w:right w:val="nil"/>
            </w:tcBorders>
            <w:vAlign w:val="center"/>
          </w:tcPr>
          <w:p w14:paraId="261B1A66" w14:textId="77777777" w:rsidR="00C51AE1" w:rsidRPr="00475878" w:rsidRDefault="00C51AE1" w:rsidP="000F5A8A">
            <w:pPr>
              <w:spacing w:line="360" w:lineRule="auto"/>
              <w:jc w:val="center"/>
              <w:rPr>
                <w:rFonts w:ascii="Times New Roman" w:hAnsi="Times New Roman" w:cs="Times New Roman"/>
                <w:b/>
              </w:rPr>
            </w:pPr>
            <w:proofErr w:type="spellStart"/>
            <w:r w:rsidRPr="00475878">
              <w:rPr>
                <w:rFonts w:ascii="Times New Roman" w:hAnsi="Times New Roman" w:cs="Times New Roman"/>
                <w:b/>
              </w:rPr>
              <w:t>aMED</w:t>
            </w:r>
            <w:proofErr w:type="spellEnd"/>
            <w:r w:rsidRPr="00475878">
              <w:rPr>
                <w:rFonts w:ascii="Times New Roman" w:hAnsi="Times New Roman" w:cs="Times New Roman"/>
                <w:b/>
              </w:rPr>
              <w:t xml:space="preserve"> &gt;32</w:t>
            </w:r>
          </w:p>
        </w:tc>
        <w:tc>
          <w:tcPr>
            <w:tcW w:w="1068" w:type="pct"/>
            <w:tcBorders>
              <w:top w:val="single" w:sz="4" w:space="0" w:color="auto"/>
              <w:left w:val="nil"/>
              <w:bottom w:val="single" w:sz="4" w:space="0" w:color="auto"/>
              <w:right w:val="nil"/>
            </w:tcBorders>
            <w:vAlign w:val="center"/>
          </w:tcPr>
          <w:p w14:paraId="78D08887"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rPr>
              <w:t>0.95 (0.91-0.99)</w:t>
            </w:r>
          </w:p>
        </w:tc>
        <w:tc>
          <w:tcPr>
            <w:tcW w:w="942" w:type="pct"/>
            <w:tcBorders>
              <w:top w:val="single" w:sz="4" w:space="0" w:color="auto"/>
              <w:left w:val="nil"/>
              <w:bottom w:val="single" w:sz="4" w:space="0" w:color="auto"/>
              <w:right w:val="nil"/>
            </w:tcBorders>
            <w:vAlign w:val="center"/>
          </w:tcPr>
          <w:p w14:paraId="73129C33" w14:textId="77777777" w:rsidR="00C51AE1" w:rsidRPr="00475878" w:rsidRDefault="00C51AE1" w:rsidP="000F5A8A">
            <w:pPr>
              <w:spacing w:line="360" w:lineRule="auto"/>
              <w:jc w:val="center"/>
              <w:rPr>
                <w:rFonts w:ascii="Times New Roman" w:hAnsi="Times New Roman" w:cs="Times New Roman"/>
                <w:lang w:val="en-GB"/>
              </w:rPr>
            </w:pPr>
            <w:r w:rsidRPr="00475878">
              <w:rPr>
                <w:rFonts w:ascii="Times New Roman" w:hAnsi="Times New Roman" w:cs="Times New Roman"/>
                <w:lang w:val="en-GB"/>
              </w:rPr>
              <w:t>0.01</w:t>
            </w:r>
          </w:p>
        </w:tc>
        <w:tc>
          <w:tcPr>
            <w:tcW w:w="942" w:type="pct"/>
            <w:tcBorders>
              <w:top w:val="single" w:sz="4" w:space="0" w:color="auto"/>
              <w:left w:val="nil"/>
              <w:bottom w:val="single" w:sz="4" w:space="0" w:color="auto"/>
              <w:right w:val="nil"/>
            </w:tcBorders>
            <w:vAlign w:val="center"/>
          </w:tcPr>
          <w:p w14:paraId="2BFF45CB"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rPr>
              <w:t>0.96 (0.91-0.999)</w:t>
            </w:r>
          </w:p>
        </w:tc>
        <w:tc>
          <w:tcPr>
            <w:tcW w:w="935" w:type="pct"/>
            <w:tcBorders>
              <w:top w:val="single" w:sz="4" w:space="0" w:color="auto"/>
              <w:left w:val="nil"/>
              <w:bottom w:val="single" w:sz="4" w:space="0" w:color="auto"/>
              <w:right w:val="nil"/>
            </w:tcBorders>
            <w:vAlign w:val="center"/>
          </w:tcPr>
          <w:p w14:paraId="7B253A8F"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rPr>
              <w:t>0.047</w:t>
            </w:r>
          </w:p>
        </w:tc>
      </w:tr>
      <w:tr w:rsidR="00475878" w:rsidRPr="00475878" w14:paraId="10185A5D" w14:textId="77777777" w:rsidTr="000F5A8A">
        <w:tc>
          <w:tcPr>
            <w:tcW w:w="1113" w:type="pct"/>
            <w:tcBorders>
              <w:top w:val="single" w:sz="4" w:space="0" w:color="auto"/>
              <w:left w:val="nil"/>
              <w:bottom w:val="single" w:sz="4" w:space="0" w:color="auto"/>
              <w:right w:val="nil"/>
            </w:tcBorders>
            <w:vAlign w:val="center"/>
          </w:tcPr>
          <w:p w14:paraId="041D938B" w14:textId="77777777" w:rsidR="00C51AE1" w:rsidRPr="00475878" w:rsidRDefault="00C51AE1" w:rsidP="000F5A8A">
            <w:pPr>
              <w:spacing w:line="360" w:lineRule="auto"/>
              <w:jc w:val="center"/>
              <w:rPr>
                <w:rFonts w:ascii="Times New Roman" w:hAnsi="Times New Roman" w:cs="Times New Roman"/>
                <w:b/>
              </w:rPr>
            </w:pPr>
            <w:r w:rsidRPr="00475878">
              <w:rPr>
                <w:rFonts w:ascii="Times New Roman" w:hAnsi="Times New Roman" w:cs="Times New Roman"/>
                <w:b/>
              </w:rPr>
              <w:t>Increase in one SD</w:t>
            </w:r>
          </w:p>
        </w:tc>
        <w:tc>
          <w:tcPr>
            <w:tcW w:w="1068" w:type="pct"/>
            <w:tcBorders>
              <w:top w:val="single" w:sz="4" w:space="0" w:color="auto"/>
              <w:left w:val="nil"/>
              <w:bottom w:val="single" w:sz="4" w:space="0" w:color="auto"/>
              <w:right w:val="nil"/>
            </w:tcBorders>
            <w:vAlign w:val="center"/>
          </w:tcPr>
          <w:p w14:paraId="7DB1F0B1"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rPr>
              <w:t>0.98 (0.97-0.995)</w:t>
            </w:r>
          </w:p>
        </w:tc>
        <w:tc>
          <w:tcPr>
            <w:tcW w:w="942" w:type="pct"/>
            <w:tcBorders>
              <w:top w:val="single" w:sz="4" w:space="0" w:color="auto"/>
              <w:left w:val="nil"/>
              <w:bottom w:val="single" w:sz="4" w:space="0" w:color="auto"/>
              <w:right w:val="nil"/>
            </w:tcBorders>
            <w:vAlign w:val="center"/>
          </w:tcPr>
          <w:p w14:paraId="2E6BB528" w14:textId="77777777" w:rsidR="00C51AE1" w:rsidRPr="00475878" w:rsidRDefault="00C51AE1" w:rsidP="000F5A8A">
            <w:pPr>
              <w:spacing w:line="360" w:lineRule="auto"/>
              <w:jc w:val="center"/>
              <w:rPr>
                <w:rFonts w:ascii="Times New Roman" w:hAnsi="Times New Roman" w:cs="Times New Roman"/>
                <w:lang w:val="en-GB"/>
              </w:rPr>
            </w:pPr>
            <w:r w:rsidRPr="00475878">
              <w:rPr>
                <w:rFonts w:ascii="Times New Roman" w:hAnsi="Times New Roman" w:cs="Times New Roman"/>
                <w:lang w:val="en-GB"/>
              </w:rPr>
              <w:t>0.01</w:t>
            </w:r>
          </w:p>
        </w:tc>
        <w:tc>
          <w:tcPr>
            <w:tcW w:w="942" w:type="pct"/>
            <w:tcBorders>
              <w:top w:val="single" w:sz="4" w:space="0" w:color="auto"/>
              <w:left w:val="nil"/>
              <w:bottom w:val="single" w:sz="4" w:space="0" w:color="auto"/>
              <w:right w:val="nil"/>
            </w:tcBorders>
            <w:vAlign w:val="center"/>
          </w:tcPr>
          <w:p w14:paraId="751186EF"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rPr>
              <w:t>0.98 (0.97-0.998)</w:t>
            </w:r>
          </w:p>
        </w:tc>
        <w:tc>
          <w:tcPr>
            <w:tcW w:w="935" w:type="pct"/>
            <w:tcBorders>
              <w:top w:val="single" w:sz="4" w:space="0" w:color="auto"/>
              <w:left w:val="nil"/>
              <w:bottom w:val="single" w:sz="4" w:space="0" w:color="auto"/>
              <w:right w:val="nil"/>
            </w:tcBorders>
            <w:vAlign w:val="center"/>
          </w:tcPr>
          <w:p w14:paraId="3C728300"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rPr>
              <w:t>0.04</w:t>
            </w:r>
          </w:p>
        </w:tc>
      </w:tr>
      <w:tr w:rsidR="00475878" w:rsidRPr="00475878" w14:paraId="2D38C97C" w14:textId="77777777" w:rsidTr="000F5A8A">
        <w:tc>
          <w:tcPr>
            <w:tcW w:w="5000" w:type="pct"/>
            <w:gridSpan w:val="5"/>
            <w:tcBorders>
              <w:top w:val="single" w:sz="4" w:space="0" w:color="auto"/>
              <w:left w:val="nil"/>
              <w:bottom w:val="single" w:sz="4" w:space="0" w:color="auto"/>
              <w:right w:val="nil"/>
            </w:tcBorders>
            <w:vAlign w:val="center"/>
          </w:tcPr>
          <w:p w14:paraId="114F6094" w14:textId="77777777" w:rsidR="00C51AE1" w:rsidRPr="00475878" w:rsidRDefault="00C51AE1" w:rsidP="000F5A8A">
            <w:pPr>
              <w:spacing w:line="360" w:lineRule="auto"/>
              <w:jc w:val="center"/>
              <w:rPr>
                <w:rFonts w:ascii="Times New Roman" w:hAnsi="Times New Roman" w:cs="Times New Roman"/>
                <w:b/>
              </w:rPr>
            </w:pPr>
            <w:r w:rsidRPr="00475878">
              <w:rPr>
                <w:rFonts w:ascii="Times New Roman" w:hAnsi="Times New Roman" w:cs="Times New Roman"/>
                <w:b/>
              </w:rPr>
              <w:t xml:space="preserve">Symptomatic knee OA (n=2,994 at baseline) </w:t>
            </w:r>
          </w:p>
        </w:tc>
      </w:tr>
      <w:tr w:rsidR="00475878" w:rsidRPr="00475878" w14:paraId="51496EC6" w14:textId="77777777" w:rsidTr="000F5A8A">
        <w:tc>
          <w:tcPr>
            <w:tcW w:w="1113" w:type="pct"/>
            <w:tcBorders>
              <w:top w:val="single" w:sz="4" w:space="0" w:color="auto"/>
              <w:left w:val="nil"/>
              <w:bottom w:val="single" w:sz="4" w:space="0" w:color="auto"/>
              <w:right w:val="nil"/>
            </w:tcBorders>
            <w:vAlign w:val="center"/>
          </w:tcPr>
          <w:p w14:paraId="76966AF7" w14:textId="77777777" w:rsidR="00C51AE1" w:rsidRPr="00475878" w:rsidRDefault="00C51AE1" w:rsidP="000F5A8A">
            <w:pPr>
              <w:spacing w:line="360" w:lineRule="auto"/>
              <w:jc w:val="center"/>
              <w:rPr>
                <w:rFonts w:ascii="Times New Roman" w:hAnsi="Times New Roman" w:cs="Times New Roman"/>
                <w:b/>
              </w:rPr>
            </w:pPr>
            <w:proofErr w:type="spellStart"/>
            <w:r w:rsidRPr="00475878">
              <w:rPr>
                <w:rFonts w:ascii="Times New Roman" w:hAnsi="Times New Roman" w:cs="Times New Roman"/>
                <w:b/>
              </w:rPr>
              <w:t>aMED</w:t>
            </w:r>
            <w:proofErr w:type="spellEnd"/>
            <w:r w:rsidRPr="00475878">
              <w:rPr>
                <w:rFonts w:ascii="Times New Roman" w:hAnsi="Times New Roman" w:cs="Times New Roman"/>
                <w:b/>
              </w:rPr>
              <w:t xml:space="preserve"> </w:t>
            </w:r>
            <w:r w:rsidRPr="00475878">
              <w:rPr>
                <w:rFonts w:ascii="Times New Roman" w:hAnsi="Times New Roman" w:cs="Times New Roman"/>
                <w:b/>
                <w:u w:val="single"/>
              </w:rPr>
              <w:t>&lt;</w:t>
            </w:r>
            <w:r w:rsidRPr="00475878">
              <w:rPr>
                <w:rFonts w:ascii="Times New Roman" w:hAnsi="Times New Roman" w:cs="Times New Roman"/>
                <w:b/>
              </w:rPr>
              <w:t>24</w:t>
            </w:r>
          </w:p>
        </w:tc>
        <w:tc>
          <w:tcPr>
            <w:tcW w:w="2010" w:type="pct"/>
            <w:gridSpan w:val="2"/>
            <w:tcBorders>
              <w:top w:val="single" w:sz="4" w:space="0" w:color="auto"/>
              <w:left w:val="nil"/>
              <w:bottom w:val="single" w:sz="4" w:space="0" w:color="auto"/>
              <w:right w:val="nil"/>
            </w:tcBorders>
            <w:vAlign w:val="center"/>
          </w:tcPr>
          <w:p w14:paraId="03928C88" w14:textId="77777777" w:rsidR="00C51AE1" w:rsidRPr="00475878" w:rsidRDefault="00C51AE1" w:rsidP="000F5A8A">
            <w:pPr>
              <w:spacing w:line="360" w:lineRule="auto"/>
              <w:jc w:val="center"/>
              <w:rPr>
                <w:rFonts w:ascii="Times New Roman" w:hAnsi="Times New Roman" w:cs="Times New Roman"/>
                <w:lang w:val="en-GB"/>
              </w:rPr>
            </w:pPr>
            <w:r w:rsidRPr="00475878">
              <w:rPr>
                <w:rFonts w:ascii="Times New Roman" w:hAnsi="Times New Roman" w:cs="Times New Roman"/>
                <w:lang w:val="en-GB"/>
              </w:rPr>
              <w:t>1 [reference]</w:t>
            </w:r>
          </w:p>
        </w:tc>
        <w:tc>
          <w:tcPr>
            <w:tcW w:w="1877" w:type="pct"/>
            <w:gridSpan w:val="2"/>
            <w:tcBorders>
              <w:top w:val="single" w:sz="4" w:space="0" w:color="auto"/>
              <w:left w:val="nil"/>
              <w:bottom w:val="single" w:sz="4" w:space="0" w:color="auto"/>
              <w:right w:val="nil"/>
            </w:tcBorders>
            <w:vAlign w:val="center"/>
          </w:tcPr>
          <w:p w14:paraId="2825E831"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rPr>
              <w:t>1 [reference]</w:t>
            </w:r>
          </w:p>
        </w:tc>
      </w:tr>
      <w:tr w:rsidR="00475878" w:rsidRPr="00475878" w14:paraId="7A4852DD" w14:textId="77777777" w:rsidTr="000F5A8A">
        <w:tc>
          <w:tcPr>
            <w:tcW w:w="1113" w:type="pct"/>
            <w:tcBorders>
              <w:top w:val="single" w:sz="4" w:space="0" w:color="auto"/>
              <w:left w:val="nil"/>
              <w:bottom w:val="single" w:sz="4" w:space="0" w:color="auto"/>
              <w:right w:val="nil"/>
            </w:tcBorders>
            <w:vAlign w:val="center"/>
          </w:tcPr>
          <w:p w14:paraId="092B8D02" w14:textId="77777777" w:rsidR="00C51AE1" w:rsidRPr="00475878" w:rsidRDefault="00C51AE1" w:rsidP="000F5A8A">
            <w:pPr>
              <w:spacing w:line="360" w:lineRule="auto"/>
              <w:jc w:val="center"/>
              <w:rPr>
                <w:rFonts w:ascii="Times New Roman" w:hAnsi="Times New Roman" w:cs="Times New Roman"/>
                <w:b/>
              </w:rPr>
            </w:pPr>
            <w:proofErr w:type="spellStart"/>
            <w:r w:rsidRPr="00475878">
              <w:rPr>
                <w:rFonts w:ascii="Times New Roman" w:hAnsi="Times New Roman" w:cs="Times New Roman"/>
                <w:b/>
              </w:rPr>
              <w:t>aMED</w:t>
            </w:r>
            <w:proofErr w:type="spellEnd"/>
            <w:r w:rsidRPr="00475878">
              <w:rPr>
                <w:rFonts w:ascii="Times New Roman" w:hAnsi="Times New Roman" w:cs="Times New Roman"/>
                <w:b/>
              </w:rPr>
              <w:t xml:space="preserve"> 25-27</w:t>
            </w:r>
          </w:p>
        </w:tc>
        <w:tc>
          <w:tcPr>
            <w:tcW w:w="1068" w:type="pct"/>
            <w:tcBorders>
              <w:top w:val="single" w:sz="4" w:space="0" w:color="auto"/>
              <w:left w:val="nil"/>
              <w:bottom w:val="single" w:sz="4" w:space="0" w:color="auto"/>
              <w:right w:val="nil"/>
            </w:tcBorders>
            <w:vAlign w:val="center"/>
          </w:tcPr>
          <w:p w14:paraId="66CD287E"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rPr>
              <w:t>0.92 (0.82-1.008)</w:t>
            </w:r>
          </w:p>
        </w:tc>
        <w:tc>
          <w:tcPr>
            <w:tcW w:w="942" w:type="pct"/>
            <w:tcBorders>
              <w:top w:val="single" w:sz="4" w:space="0" w:color="auto"/>
              <w:left w:val="nil"/>
              <w:bottom w:val="single" w:sz="4" w:space="0" w:color="auto"/>
              <w:right w:val="nil"/>
            </w:tcBorders>
            <w:vAlign w:val="center"/>
          </w:tcPr>
          <w:p w14:paraId="67974E66" w14:textId="77777777" w:rsidR="00C51AE1" w:rsidRPr="00475878" w:rsidRDefault="00C51AE1" w:rsidP="000F5A8A">
            <w:pPr>
              <w:spacing w:line="360" w:lineRule="auto"/>
              <w:jc w:val="center"/>
              <w:rPr>
                <w:rFonts w:ascii="Times New Roman" w:hAnsi="Times New Roman" w:cs="Times New Roman"/>
                <w:lang w:val="en-GB"/>
              </w:rPr>
            </w:pPr>
            <w:r w:rsidRPr="00475878">
              <w:rPr>
                <w:rFonts w:ascii="Times New Roman" w:hAnsi="Times New Roman" w:cs="Times New Roman"/>
                <w:lang w:val="en-GB"/>
              </w:rPr>
              <w:t>0.07</w:t>
            </w:r>
          </w:p>
        </w:tc>
        <w:tc>
          <w:tcPr>
            <w:tcW w:w="942" w:type="pct"/>
            <w:tcBorders>
              <w:top w:val="single" w:sz="4" w:space="0" w:color="auto"/>
              <w:left w:val="nil"/>
              <w:bottom w:val="single" w:sz="4" w:space="0" w:color="auto"/>
              <w:right w:val="nil"/>
            </w:tcBorders>
            <w:vAlign w:val="center"/>
          </w:tcPr>
          <w:p w14:paraId="32A79D16"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rPr>
              <w:t>0.94 (0.85-1.04)</w:t>
            </w:r>
          </w:p>
        </w:tc>
        <w:tc>
          <w:tcPr>
            <w:tcW w:w="935" w:type="pct"/>
            <w:tcBorders>
              <w:top w:val="single" w:sz="4" w:space="0" w:color="auto"/>
              <w:left w:val="nil"/>
              <w:bottom w:val="single" w:sz="4" w:space="0" w:color="auto"/>
              <w:right w:val="nil"/>
            </w:tcBorders>
            <w:vAlign w:val="center"/>
          </w:tcPr>
          <w:p w14:paraId="63421C66"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rPr>
              <w:t>0.25</w:t>
            </w:r>
          </w:p>
        </w:tc>
      </w:tr>
      <w:tr w:rsidR="00475878" w:rsidRPr="00475878" w14:paraId="57E26C2A" w14:textId="77777777" w:rsidTr="000F5A8A">
        <w:tc>
          <w:tcPr>
            <w:tcW w:w="1113" w:type="pct"/>
            <w:tcBorders>
              <w:top w:val="single" w:sz="4" w:space="0" w:color="auto"/>
              <w:left w:val="nil"/>
              <w:bottom w:val="single" w:sz="4" w:space="0" w:color="auto"/>
              <w:right w:val="nil"/>
            </w:tcBorders>
            <w:vAlign w:val="center"/>
          </w:tcPr>
          <w:p w14:paraId="439FD202" w14:textId="77777777" w:rsidR="00C51AE1" w:rsidRPr="00475878" w:rsidRDefault="00C51AE1" w:rsidP="000F5A8A">
            <w:pPr>
              <w:spacing w:line="360" w:lineRule="auto"/>
              <w:jc w:val="center"/>
              <w:rPr>
                <w:rFonts w:ascii="Times New Roman" w:hAnsi="Times New Roman" w:cs="Times New Roman"/>
                <w:b/>
              </w:rPr>
            </w:pPr>
            <w:proofErr w:type="spellStart"/>
            <w:r w:rsidRPr="00475878">
              <w:rPr>
                <w:rFonts w:ascii="Times New Roman" w:hAnsi="Times New Roman" w:cs="Times New Roman"/>
                <w:b/>
              </w:rPr>
              <w:t>aMED</w:t>
            </w:r>
            <w:proofErr w:type="spellEnd"/>
            <w:r w:rsidRPr="00475878">
              <w:rPr>
                <w:rFonts w:ascii="Times New Roman" w:hAnsi="Times New Roman" w:cs="Times New Roman"/>
                <w:b/>
              </w:rPr>
              <w:t xml:space="preserve"> 28-30</w:t>
            </w:r>
          </w:p>
        </w:tc>
        <w:tc>
          <w:tcPr>
            <w:tcW w:w="1068" w:type="pct"/>
            <w:tcBorders>
              <w:top w:val="single" w:sz="4" w:space="0" w:color="auto"/>
              <w:left w:val="nil"/>
              <w:bottom w:val="single" w:sz="4" w:space="0" w:color="auto"/>
              <w:right w:val="nil"/>
            </w:tcBorders>
            <w:vAlign w:val="center"/>
          </w:tcPr>
          <w:p w14:paraId="65487BF4"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rPr>
              <w:t>0.86 (0.78-0.95)</w:t>
            </w:r>
          </w:p>
        </w:tc>
        <w:tc>
          <w:tcPr>
            <w:tcW w:w="942" w:type="pct"/>
            <w:tcBorders>
              <w:top w:val="single" w:sz="4" w:space="0" w:color="auto"/>
              <w:left w:val="nil"/>
              <w:bottom w:val="single" w:sz="4" w:space="0" w:color="auto"/>
              <w:right w:val="nil"/>
            </w:tcBorders>
            <w:vAlign w:val="center"/>
          </w:tcPr>
          <w:p w14:paraId="28C828B1" w14:textId="77777777" w:rsidR="00C51AE1" w:rsidRPr="00475878" w:rsidRDefault="00C51AE1" w:rsidP="000F5A8A">
            <w:pPr>
              <w:spacing w:line="360" w:lineRule="auto"/>
              <w:jc w:val="center"/>
              <w:rPr>
                <w:rFonts w:ascii="Times New Roman" w:hAnsi="Times New Roman" w:cs="Times New Roman"/>
                <w:lang w:val="en-GB"/>
              </w:rPr>
            </w:pPr>
            <w:r w:rsidRPr="00475878">
              <w:rPr>
                <w:rFonts w:ascii="Times New Roman" w:hAnsi="Times New Roman" w:cs="Times New Roman"/>
                <w:lang w:val="en-GB"/>
              </w:rPr>
              <w:t>0.003</w:t>
            </w:r>
          </w:p>
        </w:tc>
        <w:tc>
          <w:tcPr>
            <w:tcW w:w="942" w:type="pct"/>
            <w:tcBorders>
              <w:top w:val="single" w:sz="4" w:space="0" w:color="auto"/>
              <w:left w:val="nil"/>
              <w:bottom w:val="single" w:sz="4" w:space="0" w:color="auto"/>
              <w:right w:val="nil"/>
            </w:tcBorders>
            <w:vAlign w:val="center"/>
          </w:tcPr>
          <w:p w14:paraId="21CDDB1B"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rPr>
              <w:t>0.91 (0.82-1.009)</w:t>
            </w:r>
          </w:p>
        </w:tc>
        <w:tc>
          <w:tcPr>
            <w:tcW w:w="935" w:type="pct"/>
            <w:tcBorders>
              <w:top w:val="single" w:sz="4" w:space="0" w:color="auto"/>
              <w:left w:val="nil"/>
              <w:bottom w:val="single" w:sz="4" w:space="0" w:color="auto"/>
              <w:right w:val="nil"/>
            </w:tcBorders>
            <w:vAlign w:val="center"/>
          </w:tcPr>
          <w:p w14:paraId="715B5540"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rPr>
              <w:t>0.07</w:t>
            </w:r>
          </w:p>
        </w:tc>
      </w:tr>
      <w:tr w:rsidR="00475878" w:rsidRPr="00475878" w14:paraId="362E353A" w14:textId="77777777" w:rsidTr="000F5A8A">
        <w:tc>
          <w:tcPr>
            <w:tcW w:w="1113" w:type="pct"/>
            <w:tcBorders>
              <w:top w:val="single" w:sz="4" w:space="0" w:color="auto"/>
              <w:left w:val="nil"/>
              <w:bottom w:val="single" w:sz="4" w:space="0" w:color="auto"/>
              <w:right w:val="nil"/>
            </w:tcBorders>
            <w:vAlign w:val="center"/>
          </w:tcPr>
          <w:p w14:paraId="245C6119" w14:textId="77777777" w:rsidR="00C51AE1" w:rsidRPr="00475878" w:rsidRDefault="00C51AE1" w:rsidP="000F5A8A">
            <w:pPr>
              <w:spacing w:line="360" w:lineRule="auto"/>
              <w:jc w:val="center"/>
              <w:rPr>
                <w:rFonts w:ascii="Times New Roman" w:hAnsi="Times New Roman" w:cs="Times New Roman"/>
                <w:b/>
              </w:rPr>
            </w:pPr>
            <w:proofErr w:type="spellStart"/>
            <w:r w:rsidRPr="00475878">
              <w:rPr>
                <w:rFonts w:ascii="Times New Roman" w:hAnsi="Times New Roman" w:cs="Times New Roman"/>
                <w:b/>
              </w:rPr>
              <w:t>aMED</w:t>
            </w:r>
            <w:proofErr w:type="spellEnd"/>
            <w:r w:rsidRPr="00475878">
              <w:rPr>
                <w:rFonts w:ascii="Times New Roman" w:hAnsi="Times New Roman" w:cs="Times New Roman"/>
                <w:b/>
              </w:rPr>
              <w:t xml:space="preserve"> 31-32</w:t>
            </w:r>
          </w:p>
        </w:tc>
        <w:tc>
          <w:tcPr>
            <w:tcW w:w="1068" w:type="pct"/>
            <w:tcBorders>
              <w:top w:val="single" w:sz="4" w:space="0" w:color="auto"/>
              <w:left w:val="nil"/>
              <w:bottom w:val="single" w:sz="4" w:space="0" w:color="auto"/>
              <w:right w:val="nil"/>
            </w:tcBorders>
            <w:vAlign w:val="center"/>
          </w:tcPr>
          <w:p w14:paraId="0705CDC2"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rPr>
              <w:t>0.86 (0.77-0.97)</w:t>
            </w:r>
          </w:p>
        </w:tc>
        <w:tc>
          <w:tcPr>
            <w:tcW w:w="942" w:type="pct"/>
            <w:tcBorders>
              <w:top w:val="single" w:sz="4" w:space="0" w:color="auto"/>
              <w:left w:val="nil"/>
              <w:bottom w:val="single" w:sz="4" w:space="0" w:color="auto"/>
              <w:right w:val="nil"/>
            </w:tcBorders>
            <w:vAlign w:val="center"/>
          </w:tcPr>
          <w:p w14:paraId="04B33E82" w14:textId="77777777" w:rsidR="00C51AE1" w:rsidRPr="00475878" w:rsidRDefault="00C51AE1" w:rsidP="000F5A8A">
            <w:pPr>
              <w:spacing w:line="360" w:lineRule="auto"/>
              <w:jc w:val="center"/>
              <w:rPr>
                <w:rFonts w:ascii="Times New Roman" w:hAnsi="Times New Roman" w:cs="Times New Roman"/>
                <w:lang w:val="en-GB"/>
              </w:rPr>
            </w:pPr>
            <w:r w:rsidRPr="00475878">
              <w:rPr>
                <w:rFonts w:ascii="Times New Roman" w:hAnsi="Times New Roman" w:cs="Times New Roman"/>
                <w:lang w:val="en-GB"/>
              </w:rPr>
              <w:t>0.01</w:t>
            </w:r>
          </w:p>
        </w:tc>
        <w:tc>
          <w:tcPr>
            <w:tcW w:w="942" w:type="pct"/>
            <w:tcBorders>
              <w:top w:val="single" w:sz="4" w:space="0" w:color="auto"/>
              <w:left w:val="nil"/>
              <w:bottom w:val="single" w:sz="4" w:space="0" w:color="auto"/>
              <w:right w:val="nil"/>
            </w:tcBorders>
            <w:vAlign w:val="center"/>
          </w:tcPr>
          <w:p w14:paraId="6B71A916"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rPr>
              <w:t>0.93 (0.83-1.05)</w:t>
            </w:r>
          </w:p>
        </w:tc>
        <w:tc>
          <w:tcPr>
            <w:tcW w:w="935" w:type="pct"/>
            <w:tcBorders>
              <w:top w:val="single" w:sz="4" w:space="0" w:color="auto"/>
              <w:left w:val="nil"/>
              <w:bottom w:val="single" w:sz="4" w:space="0" w:color="auto"/>
              <w:right w:val="nil"/>
            </w:tcBorders>
            <w:vAlign w:val="center"/>
          </w:tcPr>
          <w:p w14:paraId="0270A31D"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rPr>
              <w:t>0.26</w:t>
            </w:r>
          </w:p>
        </w:tc>
      </w:tr>
      <w:tr w:rsidR="00475878" w:rsidRPr="00475878" w14:paraId="3D512D67" w14:textId="77777777" w:rsidTr="000F5A8A">
        <w:tc>
          <w:tcPr>
            <w:tcW w:w="1113" w:type="pct"/>
            <w:tcBorders>
              <w:top w:val="single" w:sz="4" w:space="0" w:color="auto"/>
              <w:left w:val="nil"/>
              <w:bottom w:val="single" w:sz="4" w:space="0" w:color="auto"/>
              <w:right w:val="nil"/>
            </w:tcBorders>
            <w:vAlign w:val="center"/>
          </w:tcPr>
          <w:p w14:paraId="25BCB390" w14:textId="77777777" w:rsidR="00C51AE1" w:rsidRPr="00475878" w:rsidRDefault="00C51AE1" w:rsidP="000F5A8A">
            <w:pPr>
              <w:spacing w:line="360" w:lineRule="auto"/>
              <w:jc w:val="center"/>
              <w:rPr>
                <w:rFonts w:ascii="Times New Roman" w:hAnsi="Times New Roman" w:cs="Times New Roman"/>
                <w:b/>
              </w:rPr>
            </w:pPr>
            <w:proofErr w:type="spellStart"/>
            <w:r w:rsidRPr="00475878">
              <w:rPr>
                <w:rFonts w:ascii="Times New Roman" w:hAnsi="Times New Roman" w:cs="Times New Roman"/>
                <w:b/>
              </w:rPr>
              <w:t>aMED</w:t>
            </w:r>
            <w:proofErr w:type="spellEnd"/>
            <w:r w:rsidRPr="00475878">
              <w:rPr>
                <w:rFonts w:ascii="Times New Roman" w:hAnsi="Times New Roman" w:cs="Times New Roman"/>
                <w:b/>
              </w:rPr>
              <w:t xml:space="preserve"> &gt;32</w:t>
            </w:r>
          </w:p>
        </w:tc>
        <w:tc>
          <w:tcPr>
            <w:tcW w:w="1068" w:type="pct"/>
            <w:tcBorders>
              <w:top w:val="single" w:sz="4" w:space="0" w:color="auto"/>
              <w:left w:val="nil"/>
              <w:bottom w:val="single" w:sz="4" w:space="0" w:color="auto"/>
              <w:right w:val="nil"/>
            </w:tcBorders>
            <w:vAlign w:val="center"/>
          </w:tcPr>
          <w:p w14:paraId="53415C59"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rPr>
              <w:t>0.83 (0.75-0.92)</w:t>
            </w:r>
          </w:p>
        </w:tc>
        <w:tc>
          <w:tcPr>
            <w:tcW w:w="942" w:type="pct"/>
            <w:tcBorders>
              <w:top w:val="single" w:sz="4" w:space="0" w:color="auto"/>
              <w:left w:val="nil"/>
              <w:bottom w:val="single" w:sz="4" w:space="0" w:color="auto"/>
              <w:right w:val="nil"/>
            </w:tcBorders>
            <w:vAlign w:val="center"/>
          </w:tcPr>
          <w:p w14:paraId="0D80B5A6" w14:textId="77777777" w:rsidR="00C51AE1" w:rsidRPr="00475878" w:rsidRDefault="00C51AE1" w:rsidP="000F5A8A">
            <w:pPr>
              <w:spacing w:line="360" w:lineRule="auto"/>
              <w:jc w:val="center"/>
              <w:rPr>
                <w:rFonts w:ascii="Times New Roman" w:hAnsi="Times New Roman" w:cs="Times New Roman"/>
                <w:lang w:val="en-GB"/>
              </w:rPr>
            </w:pPr>
            <w:r w:rsidRPr="00475878">
              <w:rPr>
                <w:rFonts w:ascii="Times New Roman" w:hAnsi="Times New Roman" w:cs="Times New Roman"/>
                <w:lang w:val="en-GB"/>
              </w:rPr>
              <w:t>0.001</w:t>
            </w:r>
          </w:p>
        </w:tc>
        <w:tc>
          <w:tcPr>
            <w:tcW w:w="942" w:type="pct"/>
            <w:tcBorders>
              <w:top w:val="single" w:sz="4" w:space="0" w:color="auto"/>
              <w:left w:val="nil"/>
              <w:bottom w:val="single" w:sz="4" w:space="0" w:color="auto"/>
              <w:right w:val="nil"/>
            </w:tcBorders>
            <w:vAlign w:val="center"/>
          </w:tcPr>
          <w:p w14:paraId="1DC569B0"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rPr>
              <w:t>0.91 (0.82-0.998)</w:t>
            </w:r>
          </w:p>
        </w:tc>
        <w:tc>
          <w:tcPr>
            <w:tcW w:w="935" w:type="pct"/>
            <w:tcBorders>
              <w:top w:val="single" w:sz="4" w:space="0" w:color="auto"/>
              <w:left w:val="nil"/>
              <w:bottom w:val="single" w:sz="4" w:space="0" w:color="auto"/>
              <w:right w:val="nil"/>
            </w:tcBorders>
            <w:vAlign w:val="center"/>
          </w:tcPr>
          <w:p w14:paraId="39744A3F"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rPr>
              <w:t>0.048</w:t>
            </w:r>
          </w:p>
        </w:tc>
      </w:tr>
      <w:tr w:rsidR="00475878" w:rsidRPr="00475878" w14:paraId="6C0CE847" w14:textId="77777777" w:rsidTr="000F5A8A">
        <w:tc>
          <w:tcPr>
            <w:tcW w:w="1113" w:type="pct"/>
            <w:tcBorders>
              <w:top w:val="single" w:sz="4" w:space="0" w:color="auto"/>
              <w:left w:val="nil"/>
              <w:bottom w:val="single" w:sz="4" w:space="0" w:color="auto"/>
              <w:right w:val="nil"/>
            </w:tcBorders>
            <w:vAlign w:val="center"/>
          </w:tcPr>
          <w:p w14:paraId="6E478C13" w14:textId="77777777" w:rsidR="00C51AE1" w:rsidRPr="00475878" w:rsidRDefault="00C51AE1" w:rsidP="000F5A8A">
            <w:pPr>
              <w:spacing w:line="360" w:lineRule="auto"/>
              <w:jc w:val="center"/>
              <w:rPr>
                <w:rFonts w:ascii="Times New Roman" w:hAnsi="Times New Roman" w:cs="Times New Roman"/>
                <w:b/>
              </w:rPr>
            </w:pPr>
            <w:r w:rsidRPr="00475878">
              <w:rPr>
                <w:rFonts w:ascii="Times New Roman" w:hAnsi="Times New Roman" w:cs="Times New Roman"/>
                <w:b/>
              </w:rPr>
              <w:t>Increase in one SD</w:t>
            </w:r>
          </w:p>
        </w:tc>
        <w:tc>
          <w:tcPr>
            <w:tcW w:w="1068" w:type="pct"/>
            <w:tcBorders>
              <w:top w:val="single" w:sz="4" w:space="0" w:color="auto"/>
              <w:left w:val="nil"/>
              <w:bottom w:val="single" w:sz="4" w:space="0" w:color="auto"/>
              <w:right w:val="nil"/>
            </w:tcBorders>
            <w:vAlign w:val="center"/>
          </w:tcPr>
          <w:p w14:paraId="49D5B5EE"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rPr>
              <w:t>0.93 (0.89-0.96)</w:t>
            </w:r>
          </w:p>
        </w:tc>
        <w:tc>
          <w:tcPr>
            <w:tcW w:w="942" w:type="pct"/>
            <w:tcBorders>
              <w:top w:val="single" w:sz="4" w:space="0" w:color="auto"/>
              <w:left w:val="nil"/>
              <w:bottom w:val="single" w:sz="4" w:space="0" w:color="auto"/>
              <w:right w:val="nil"/>
            </w:tcBorders>
            <w:vAlign w:val="center"/>
          </w:tcPr>
          <w:p w14:paraId="26B13D36" w14:textId="77777777" w:rsidR="00C51AE1" w:rsidRPr="00475878" w:rsidRDefault="00C51AE1" w:rsidP="000F5A8A">
            <w:pPr>
              <w:spacing w:line="360" w:lineRule="auto"/>
              <w:jc w:val="center"/>
              <w:rPr>
                <w:rFonts w:ascii="Times New Roman" w:hAnsi="Times New Roman" w:cs="Times New Roman"/>
                <w:lang w:val="en-GB"/>
              </w:rPr>
            </w:pPr>
            <w:r w:rsidRPr="00475878">
              <w:rPr>
                <w:rFonts w:ascii="Times New Roman" w:hAnsi="Times New Roman" w:cs="Times New Roman"/>
                <w:lang w:val="en-GB"/>
              </w:rPr>
              <w:t>&lt;0.0001</w:t>
            </w:r>
          </w:p>
        </w:tc>
        <w:tc>
          <w:tcPr>
            <w:tcW w:w="942" w:type="pct"/>
            <w:tcBorders>
              <w:top w:val="single" w:sz="4" w:space="0" w:color="auto"/>
              <w:left w:val="nil"/>
              <w:bottom w:val="single" w:sz="4" w:space="0" w:color="auto"/>
              <w:right w:val="nil"/>
            </w:tcBorders>
            <w:vAlign w:val="center"/>
          </w:tcPr>
          <w:p w14:paraId="7885FA9C"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rPr>
              <w:t>0.96 (0.93-0.997)</w:t>
            </w:r>
          </w:p>
        </w:tc>
        <w:tc>
          <w:tcPr>
            <w:tcW w:w="935" w:type="pct"/>
            <w:tcBorders>
              <w:top w:val="single" w:sz="4" w:space="0" w:color="auto"/>
              <w:left w:val="nil"/>
              <w:bottom w:val="single" w:sz="4" w:space="0" w:color="auto"/>
              <w:right w:val="nil"/>
            </w:tcBorders>
            <w:vAlign w:val="center"/>
          </w:tcPr>
          <w:p w14:paraId="46EC2324"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rPr>
              <w:t>0.04</w:t>
            </w:r>
          </w:p>
        </w:tc>
      </w:tr>
      <w:tr w:rsidR="00475878" w:rsidRPr="00475878" w14:paraId="68D5D948" w14:textId="77777777" w:rsidTr="000F5A8A">
        <w:tc>
          <w:tcPr>
            <w:tcW w:w="5000" w:type="pct"/>
            <w:gridSpan w:val="5"/>
            <w:tcBorders>
              <w:top w:val="single" w:sz="4" w:space="0" w:color="auto"/>
              <w:left w:val="nil"/>
              <w:bottom w:val="single" w:sz="4" w:space="0" w:color="auto"/>
              <w:right w:val="nil"/>
            </w:tcBorders>
            <w:vAlign w:val="center"/>
          </w:tcPr>
          <w:p w14:paraId="4637E195" w14:textId="77777777" w:rsidR="00C51AE1" w:rsidRPr="00475878" w:rsidRDefault="00C51AE1" w:rsidP="000F5A8A">
            <w:pPr>
              <w:spacing w:line="360" w:lineRule="auto"/>
              <w:jc w:val="center"/>
              <w:rPr>
                <w:rFonts w:ascii="Times New Roman" w:hAnsi="Times New Roman" w:cs="Times New Roman"/>
                <w:b/>
                <w:lang w:val="en-GB"/>
              </w:rPr>
            </w:pPr>
            <w:r w:rsidRPr="00475878">
              <w:rPr>
                <w:rFonts w:ascii="Times New Roman" w:hAnsi="Times New Roman" w:cs="Times New Roman"/>
                <w:b/>
                <w:lang w:val="en-GB"/>
              </w:rPr>
              <w:t>Radiographic knee OA (n=1,796 at baseline)</w:t>
            </w:r>
          </w:p>
        </w:tc>
      </w:tr>
      <w:tr w:rsidR="00475878" w:rsidRPr="00475878" w14:paraId="473F3FF4" w14:textId="77777777" w:rsidTr="000F5A8A">
        <w:tc>
          <w:tcPr>
            <w:tcW w:w="1113" w:type="pct"/>
            <w:tcBorders>
              <w:top w:val="single" w:sz="4" w:space="0" w:color="auto"/>
              <w:left w:val="nil"/>
              <w:bottom w:val="single" w:sz="4" w:space="0" w:color="auto"/>
              <w:right w:val="nil"/>
            </w:tcBorders>
            <w:vAlign w:val="center"/>
          </w:tcPr>
          <w:p w14:paraId="6EFD9C49" w14:textId="77777777" w:rsidR="00C51AE1" w:rsidRPr="00475878" w:rsidRDefault="00C51AE1" w:rsidP="000F5A8A">
            <w:pPr>
              <w:spacing w:line="360" w:lineRule="auto"/>
              <w:jc w:val="center"/>
              <w:rPr>
                <w:rFonts w:ascii="Times New Roman" w:hAnsi="Times New Roman" w:cs="Times New Roman"/>
                <w:b/>
              </w:rPr>
            </w:pPr>
            <w:proofErr w:type="spellStart"/>
            <w:r w:rsidRPr="00475878">
              <w:rPr>
                <w:rFonts w:ascii="Times New Roman" w:hAnsi="Times New Roman" w:cs="Times New Roman"/>
                <w:b/>
              </w:rPr>
              <w:t>aMED</w:t>
            </w:r>
            <w:proofErr w:type="spellEnd"/>
            <w:r w:rsidRPr="00475878">
              <w:rPr>
                <w:rFonts w:ascii="Times New Roman" w:hAnsi="Times New Roman" w:cs="Times New Roman"/>
                <w:b/>
              </w:rPr>
              <w:t xml:space="preserve"> </w:t>
            </w:r>
            <w:r w:rsidRPr="00475878">
              <w:rPr>
                <w:rFonts w:ascii="Times New Roman" w:hAnsi="Times New Roman" w:cs="Times New Roman"/>
                <w:b/>
                <w:u w:val="single"/>
              </w:rPr>
              <w:t>&lt;</w:t>
            </w:r>
            <w:r w:rsidRPr="00475878">
              <w:rPr>
                <w:rFonts w:ascii="Times New Roman" w:hAnsi="Times New Roman" w:cs="Times New Roman"/>
                <w:b/>
              </w:rPr>
              <w:t>24</w:t>
            </w:r>
          </w:p>
        </w:tc>
        <w:tc>
          <w:tcPr>
            <w:tcW w:w="2010" w:type="pct"/>
            <w:gridSpan w:val="2"/>
            <w:tcBorders>
              <w:top w:val="single" w:sz="4" w:space="0" w:color="auto"/>
              <w:left w:val="nil"/>
              <w:bottom w:val="single" w:sz="4" w:space="0" w:color="auto"/>
              <w:right w:val="nil"/>
            </w:tcBorders>
            <w:vAlign w:val="center"/>
          </w:tcPr>
          <w:p w14:paraId="12618366" w14:textId="77777777" w:rsidR="00C51AE1" w:rsidRPr="00475878" w:rsidRDefault="00C51AE1" w:rsidP="000F5A8A">
            <w:pPr>
              <w:spacing w:line="360" w:lineRule="auto"/>
              <w:jc w:val="center"/>
              <w:rPr>
                <w:rFonts w:ascii="Times New Roman" w:hAnsi="Times New Roman" w:cs="Times New Roman"/>
                <w:lang w:val="en-GB"/>
              </w:rPr>
            </w:pPr>
            <w:r w:rsidRPr="00475878">
              <w:rPr>
                <w:rFonts w:ascii="Times New Roman" w:hAnsi="Times New Roman" w:cs="Times New Roman"/>
                <w:lang w:val="en-GB"/>
              </w:rPr>
              <w:t>1 [reference]</w:t>
            </w:r>
          </w:p>
        </w:tc>
        <w:tc>
          <w:tcPr>
            <w:tcW w:w="1877" w:type="pct"/>
            <w:gridSpan w:val="2"/>
            <w:tcBorders>
              <w:top w:val="single" w:sz="4" w:space="0" w:color="auto"/>
              <w:left w:val="nil"/>
              <w:bottom w:val="single" w:sz="4" w:space="0" w:color="auto"/>
              <w:right w:val="nil"/>
            </w:tcBorders>
            <w:vAlign w:val="center"/>
          </w:tcPr>
          <w:p w14:paraId="41FAA2AB"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lang w:val="en-GB"/>
              </w:rPr>
              <w:t>1 [reference]</w:t>
            </w:r>
          </w:p>
        </w:tc>
      </w:tr>
      <w:tr w:rsidR="00475878" w:rsidRPr="00475878" w14:paraId="4BACFBCA" w14:textId="77777777" w:rsidTr="000F5A8A">
        <w:tc>
          <w:tcPr>
            <w:tcW w:w="1113" w:type="pct"/>
            <w:tcBorders>
              <w:top w:val="single" w:sz="4" w:space="0" w:color="auto"/>
              <w:left w:val="nil"/>
              <w:bottom w:val="single" w:sz="4" w:space="0" w:color="auto"/>
              <w:right w:val="nil"/>
            </w:tcBorders>
            <w:vAlign w:val="center"/>
          </w:tcPr>
          <w:p w14:paraId="60855891" w14:textId="77777777" w:rsidR="00C51AE1" w:rsidRPr="00475878" w:rsidRDefault="00C51AE1" w:rsidP="000F5A8A">
            <w:pPr>
              <w:spacing w:line="360" w:lineRule="auto"/>
              <w:jc w:val="center"/>
              <w:rPr>
                <w:rFonts w:ascii="Times New Roman" w:hAnsi="Times New Roman" w:cs="Times New Roman"/>
                <w:b/>
              </w:rPr>
            </w:pPr>
            <w:proofErr w:type="spellStart"/>
            <w:r w:rsidRPr="00475878">
              <w:rPr>
                <w:rFonts w:ascii="Times New Roman" w:hAnsi="Times New Roman" w:cs="Times New Roman"/>
                <w:b/>
              </w:rPr>
              <w:t>aMED</w:t>
            </w:r>
            <w:proofErr w:type="spellEnd"/>
            <w:r w:rsidRPr="00475878">
              <w:rPr>
                <w:rFonts w:ascii="Times New Roman" w:hAnsi="Times New Roman" w:cs="Times New Roman"/>
                <w:b/>
              </w:rPr>
              <w:t xml:space="preserve"> 25-27</w:t>
            </w:r>
          </w:p>
        </w:tc>
        <w:tc>
          <w:tcPr>
            <w:tcW w:w="1068" w:type="pct"/>
            <w:tcBorders>
              <w:top w:val="single" w:sz="4" w:space="0" w:color="auto"/>
              <w:left w:val="nil"/>
              <w:bottom w:val="single" w:sz="4" w:space="0" w:color="auto"/>
              <w:right w:val="nil"/>
            </w:tcBorders>
            <w:vAlign w:val="center"/>
          </w:tcPr>
          <w:p w14:paraId="76A3A636"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rPr>
              <w:t>1.32 (0.89-1.96)</w:t>
            </w:r>
          </w:p>
        </w:tc>
        <w:tc>
          <w:tcPr>
            <w:tcW w:w="942" w:type="pct"/>
            <w:tcBorders>
              <w:top w:val="single" w:sz="4" w:space="0" w:color="auto"/>
              <w:left w:val="nil"/>
              <w:bottom w:val="single" w:sz="4" w:space="0" w:color="auto"/>
              <w:right w:val="nil"/>
            </w:tcBorders>
            <w:vAlign w:val="center"/>
          </w:tcPr>
          <w:p w14:paraId="7F2C6943" w14:textId="77777777" w:rsidR="00C51AE1" w:rsidRPr="00475878" w:rsidRDefault="00C51AE1" w:rsidP="000F5A8A">
            <w:pPr>
              <w:spacing w:line="360" w:lineRule="auto"/>
              <w:jc w:val="center"/>
              <w:rPr>
                <w:rFonts w:ascii="Times New Roman" w:hAnsi="Times New Roman" w:cs="Times New Roman"/>
                <w:lang w:val="en-GB"/>
              </w:rPr>
            </w:pPr>
            <w:r w:rsidRPr="00475878">
              <w:rPr>
                <w:rFonts w:ascii="Times New Roman" w:hAnsi="Times New Roman" w:cs="Times New Roman"/>
                <w:lang w:val="en-GB"/>
              </w:rPr>
              <w:t>0.17</w:t>
            </w:r>
          </w:p>
        </w:tc>
        <w:tc>
          <w:tcPr>
            <w:tcW w:w="942" w:type="pct"/>
            <w:tcBorders>
              <w:top w:val="single" w:sz="4" w:space="0" w:color="auto"/>
              <w:left w:val="nil"/>
              <w:bottom w:val="single" w:sz="4" w:space="0" w:color="auto"/>
              <w:right w:val="nil"/>
            </w:tcBorders>
            <w:vAlign w:val="center"/>
          </w:tcPr>
          <w:p w14:paraId="65CF3516"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rPr>
              <w:t>1.32 (0.88-1.98)</w:t>
            </w:r>
          </w:p>
        </w:tc>
        <w:tc>
          <w:tcPr>
            <w:tcW w:w="935" w:type="pct"/>
            <w:tcBorders>
              <w:top w:val="single" w:sz="4" w:space="0" w:color="auto"/>
              <w:left w:val="nil"/>
              <w:bottom w:val="single" w:sz="4" w:space="0" w:color="auto"/>
              <w:right w:val="nil"/>
            </w:tcBorders>
            <w:vAlign w:val="center"/>
          </w:tcPr>
          <w:p w14:paraId="59346FAC"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rPr>
              <w:t>0.19</w:t>
            </w:r>
          </w:p>
        </w:tc>
      </w:tr>
      <w:tr w:rsidR="00475878" w:rsidRPr="00475878" w14:paraId="77B20CCD" w14:textId="77777777" w:rsidTr="000F5A8A">
        <w:tc>
          <w:tcPr>
            <w:tcW w:w="1113" w:type="pct"/>
            <w:tcBorders>
              <w:top w:val="single" w:sz="4" w:space="0" w:color="auto"/>
              <w:left w:val="nil"/>
              <w:bottom w:val="single" w:sz="4" w:space="0" w:color="auto"/>
              <w:right w:val="nil"/>
            </w:tcBorders>
            <w:vAlign w:val="center"/>
          </w:tcPr>
          <w:p w14:paraId="46445A36" w14:textId="77777777" w:rsidR="00C51AE1" w:rsidRPr="00475878" w:rsidRDefault="00C51AE1" w:rsidP="000F5A8A">
            <w:pPr>
              <w:spacing w:line="360" w:lineRule="auto"/>
              <w:jc w:val="center"/>
              <w:rPr>
                <w:rFonts w:ascii="Times New Roman" w:hAnsi="Times New Roman" w:cs="Times New Roman"/>
                <w:b/>
              </w:rPr>
            </w:pPr>
            <w:proofErr w:type="spellStart"/>
            <w:r w:rsidRPr="00475878">
              <w:rPr>
                <w:rFonts w:ascii="Times New Roman" w:hAnsi="Times New Roman" w:cs="Times New Roman"/>
                <w:b/>
              </w:rPr>
              <w:t>aMED</w:t>
            </w:r>
            <w:proofErr w:type="spellEnd"/>
            <w:r w:rsidRPr="00475878">
              <w:rPr>
                <w:rFonts w:ascii="Times New Roman" w:hAnsi="Times New Roman" w:cs="Times New Roman"/>
                <w:b/>
              </w:rPr>
              <w:t xml:space="preserve"> 28-30</w:t>
            </w:r>
          </w:p>
        </w:tc>
        <w:tc>
          <w:tcPr>
            <w:tcW w:w="1068" w:type="pct"/>
            <w:tcBorders>
              <w:top w:val="single" w:sz="4" w:space="0" w:color="auto"/>
              <w:left w:val="nil"/>
              <w:bottom w:val="single" w:sz="4" w:space="0" w:color="auto"/>
              <w:right w:val="nil"/>
            </w:tcBorders>
            <w:vAlign w:val="center"/>
          </w:tcPr>
          <w:p w14:paraId="47459DB0"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rPr>
              <w:t>1.18 (0.79-1.75)</w:t>
            </w:r>
          </w:p>
        </w:tc>
        <w:tc>
          <w:tcPr>
            <w:tcW w:w="942" w:type="pct"/>
            <w:tcBorders>
              <w:top w:val="single" w:sz="4" w:space="0" w:color="auto"/>
              <w:left w:val="nil"/>
              <w:bottom w:val="single" w:sz="4" w:space="0" w:color="auto"/>
              <w:right w:val="nil"/>
            </w:tcBorders>
            <w:vAlign w:val="center"/>
          </w:tcPr>
          <w:p w14:paraId="54BF3B22" w14:textId="77777777" w:rsidR="00C51AE1" w:rsidRPr="00475878" w:rsidRDefault="00C51AE1" w:rsidP="000F5A8A">
            <w:pPr>
              <w:spacing w:line="360" w:lineRule="auto"/>
              <w:jc w:val="center"/>
              <w:rPr>
                <w:rFonts w:ascii="Times New Roman" w:hAnsi="Times New Roman" w:cs="Times New Roman"/>
                <w:lang w:val="en-GB"/>
              </w:rPr>
            </w:pPr>
            <w:r w:rsidRPr="00475878">
              <w:rPr>
                <w:rFonts w:ascii="Times New Roman" w:hAnsi="Times New Roman" w:cs="Times New Roman"/>
                <w:lang w:val="en-GB"/>
              </w:rPr>
              <w:t>0.42</w:t>
            </w:r>
          </w:p>
        </w:tc>
        <w:tc>
          <w:tcPr>
            <w:tcW w:w="942" w:type="pct"/>
            <w:tcBorders>
              <w:top w:val="single" w:sz="4" w:space="0" w:color="auto"/>
              <w:left w:val="nil"/>
              <w:bottom w:val="single" w:sz="4" w:space="0" w:color="auto"/>
              <w:right w:val="nil"/>
            </w:tcBorders>
            <w:vAlign w:val="center"/>
          </w:tcPr>
          <w:p w14:paraId="474C6B28"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rPr>
              <w:t>1.14 (0.75-1.74)</w:t>
            </w:r>
          </w:p>
        </w:tc>
        <w:tc>
          <w:tcPr>
            <w:tcW w:w="935" w:type="pct"/>
            <w:tcBorders>
              <w:top w:val="single" w:sz="4" w:space="0" w:color="auto"/>
              <w:left w:val="nil"/>
              <w:bottom w:val="single" w:sz="4" w:space="0" w:color="auto"/>
              <w:right w:val="nil"/>
            </w:tcBorders>
            <w:vAlign w:val="center"/>
          </w:tcPr>
          <w:p w14:paraId="59B7B545"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rPr>
              <w:t>0.54</w:t>
            </w:r>
          </w:p>
        </w:tc>
      </w:tr>
      <w:tr w:rsidR="00475878" w:rsidRPr="00475878" w14:paraId="1F0276B9" w14:textId="77777777" w:rsidTr="000F5A8A">
        <w:tc>
          <w:tcPr>
            <w:tcW w:w="1113" w:type="pct"/>
            <w:tcBorders>
              <w:top w:val="single" w:sz="4" w:space="0" w:color="auto"/>
              <w:left w:val="nil"/>
              <w:bottom w:val="single" w:sz="4" w:space="0" w:color="auto"/>
              <w:right w:val="nil"/>
            </w:tcBorders>
            <w:vAlign w:val="center"/>
          </w:tcPr>
          <w:p w14:paraId="04A21487" w14:textId="77777777" w:rsidR="00C51AE1" w:rsidRPr="00475878" w:rsidRDefault="00C51AE1" w:rsidP="000F5A8A">
            <w:pPr>
              <w:spacing w:line="360" w:lineRule="auto"/>
              <w:jc w:val="center"/>
              <w:rPr>
                <w:rFonts w:ascii="Times New Roman" w:hAnsi="Times New Roman" w:cs="Times New Roman"/>
                <w:b/>
              </w:rPr>
            </w:pPr>
            <w:proofErr w:type="spellStart"/>
            <w:r w:rsidRPr="00475878">
              <w:rPr>
                <w:rFonts w:ascii="Times New Roman" w:hAnsi="Times New Roman" w:cs="Times New Roman"/>
                <w:b/>
              </w:rPr>
              <w:lastRenderedPageBreak/>
              <w:t>aMED</w:t>
            </w:r>
            <w:proofErr w:type="spellEnd"/>
            <w:r w:rsidRPr="00475878">
              <w:rPr>
                <w:rFonts w:ascii="Times New Roman" w:hAnsi="Times New Roman" w:cs="Times New Roman"/>
                <w:b/>
              </w:rPr>
              <w:t xml:space="preserve"> 31-32</w:t>
            </w:r>
          </w:p>
        </w:tc>
        <w:tc>
          <w:tcPr>
            <w:tcW w:w="1068" w:type="pct"/>
            <w:tcBorders>
              <w:top w:val="single" w:sz="4" w:space="0" w:color="auto"/>
              <w:left w:val="nil"/>
              <w:bottom w:val="single" w:sz="4" w:space="0" w:color="auto"/>
              <w:right w:val="nil"/>
            </w:tcBorders>
            <w:vAlign w:val="center"/>
          </w:tcPr>
          <w:p w14:paraId="58FA42DA"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rPr>
              <w:t>0.98 (0.61-1.59)</w:t>
            </w:r>
          </w:p>
        </w:tc>
        <w:tc>
          <w:tcPr>
            <w:tcW w:w="942" w:type="pct"/>
            <w:tcBorders>
              <w:top w:val="single" w:sz="4" w:space="0" w:color="auto"/>
              <w:left w:val="nil"/>
              <w:bottom w:val="single" w:sz="4" w:space="0" w:color="auto"/>
              <w:right w:val="nil"/>
            </w:tcBorders>
            <w:vAlign w:val="center"/>
          </w:tcPr>
          <w:p w14:paraId="13E38DCC" w14:textId="77777777" w:rsidR="00C51AE1" w:rsidRPr="00475878" w:rsidRDefault="00C51AE1" w:rsidP="000F5A8A">
            <w:pPr>
              <w:spacing w:line="360" w:lineRule="auto"/>
              <w:jc w:val="center"/>
              <w:rPr>
                <w:rFonts w:ascii="Times New Roman" w:hAnsi="Times New Roman" w:cs="Times New Roman"/>
                <w:lang w:val="en-GB"/>
              </w:rPr>
            </w:pPr>
            <w:r w:rsidRPr="00475878">
              <w:rPr>
                <w:rFonts w:ascii="Times New Roman" w:hAnsi="Times New Roman" w:cs="Times New Roman"/>
                <w:lang w:val="en-GB"/>
              </w:rPr>
              <w:t>0.95</w:t>
            </w:r>
          </w:p>
        </w:tc>
        <w:tc>
          <w:tcPr>
            <w:tcW w:w="942" w:type="pct"/>
            <w:tcBorders>
              <w:top w:val="single" w:sz="4" w:space="0" w:color="auto"/>
              <w:left w:val="nil"/>
              <w:bottom w:val="single" w:sz="4" w:space="0" w:color="auto"/>
              <w:right w:val="nil"/>
            </w:tcBorders>
            <w:vAlign w:val="center"/>
          </w:tcPr>
          <w:p w14:paraId="1BC39477"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rPr>
              <w:t>1.03 (0.63-1.68)</w:t>
            </w:r>
          </w:p>
        </w:tc>
        <w:tc>
          <w:tcPr>
            <w:tcW w:w="935" w:type="pct"/>
            <w:tcBorders>
              <w:top w:val="single" w:sz="4" w:space="0" w:color="auto"/>
              <w:left w:val="nil"/>
              <w:bottom w:val="single" w:sz="4" w:space="0" w:color="auto"/>
              <w:right w:val="nil"/>
            </w:tcBorders>
            <w:vAlign w:val="center"/>
          </w:tcPr>
          <w:p w14:paraId="39236C67"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rPr>
              <w:t>0.91</w:t>
            </w:r>
          </w:p>
        </w:tc>
      </w:tr>
      <w:tr w:rsidR="00475878" w:rsidRPr="00475878" w14:paraId="4CE80DBA" w14:textId="77777777" w:rsidTr="000F5A8A">
        <w:tc>
          <w:tcPr>
            <w:tcW w:w="1113" w:type="pct"/>
            <w:tcBorders>
              <w:top w:val="single" w:sz="4" w:space="0" w:color="auto"/>
              <w:left w:val="nil"/>
              <w:bottom w:val="single" w:sz="4" w:space="0" w:color="auto"/>
              <w:right w:val="nil"/>
            </w:tcBorders>
            <w:vAlign w:val="center"/>
          </w:tcPr>
          <w:p w14:paraId="3C915FBD" w14:textId="77777777" w:rsidR="00C51AE1" w:rsidRPr="00475878" w:rsidRDefault="00C51AE1" w:rsidP="000F5A8A">
            <w:pPr>
              <w:spacing w:line="360" w:lineRule="auto"/>
              <w:jc w:val="center"/>
              <w:rPr>
                <w:rFonts w:ascii="Times New Roman" w:hAnsi="Times New Roman" w:cs="Times New Roman"/>
                <w:b/>
              </w:rPr>
            </w:pPr>
            <w:proofErr w:type="spellStart"/>
            <w:r w:rsidRPr="00475878">
              <w:rPr>
                <w:rFonts w:ascii="Times New Roman" w:hAnsi="Times New Roman" w:cs="Times New Roman"/>
                <w:b/>
              </w:rPr>
              <w:t>aMED</w:t>
            </w:r>
            <w:proofErr w:type="spellEnd"/>
            <w:r w:rsidRPr="00475878">
              <w:rPr>
                <w:rFonts w:ascii="Times New Roman" w:hAnsi="Times New Roman" w:cs="Times New Roman"/>
                <w:b/>
              </w:rPr>
              <w:t xml:space="preserve"> &gt;32</w:t>
            </w:r>
          </w:p>
        </w:tc>
        <w:tc>
          <w:tcPr>
            <w:tcW w:w="1068" w:type="pct"/>
            <w:tcBorders>
              <w:top w:val="single" w:sz="4" w:space="0" w:color="auto"/>
              <w:left w:val="nil"/>
              <w:bottom w:val="single" w:sz="4" w:space="0" w:color="auto"/>
              <w:right w:val="nil"/>
            </w:tcBorders>
            <w:vAlign w:val="center"/>
          </w:tcPr>
          <w:p w14:paraId="3012A8E8"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rPr>
              <w:t>1.06 (0.70-1.59)</w:t>
            </w:r>
          </w:p>
        </w:tc>
        <w:tc>
          <w:tcPr>
            <w:tcW w:w="942" w:type="pct"/>
            <w:tcBorders>
              <w:top w:val="single" w:sz="4" w:space="0" w:color="auto"/>
              <w:left w:val="nil"/>
              <w:bottom w:val="single" w:sz="4" w:space="0" w:color="auto"/>
              <w:right w:val="nil"/>
            </w:tcBorders>
            <w:vAlign w:val="center"/>
          </w:tcPr>
          <w:p w14:paraId="56E69E8D" w14:textId="77777777" w:rsidR="00C51AE1" w:rsidRPr="00475878" w:rsidRDefault="00C51AE1" w:rsidP="000F5A8A">
            <w:pPr>
              <w:spacing w:line="360" w:lineRule="auto"/>
              <w:jc w:val="center"/>
              <w:rPr>
                <w:rFonts w:ascii="Times New Roman" w:hAnsi="Times New Roman" w:cs="Times New Roman"/>
                <w:lang w:val="en-GB"/>
              </w:rPr>
            </w:pPr>
            <w:r w:rsidRPr="00475878">
              <w:rPr>
                <w:rFonts w:ascii="Times New Roman" w:hAnsi="Times New Roman" w:cs="Times New Roman"/>
                <w:lang w:val="en-GB"/>
              </w:rPr>
              <w:t>0.80</w:t>
            </w:r>
          </w:p>
        </w:tc>
        <w:tc>
          <w:tcPr>
            <w:tcW w:w="942" w:type="pct"/>
            <w:tcBorders>
              <w:top w:val="single" w:sz="4" w:space="0" w:color="auto"/>
              <w:left w:val="nil"/>
              <w:bottom w:val="single" w:sz="4" w:space="0" w:color="auto"/>
              <w:right w:val="nil"/>
            </w:tcBorders>
            <w:vAlign w:val="center"/>
          </w:tcPr>
          <w:p w14:paraId="685D71FE"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rPr>
              <w:t>1.13 (0.72-1.78)</w:t>
            </w:r>
          </w:p>
        </w:tc>
        <w:tc>
          <w:tcPr>
            <w:tcW w:w="935" w:type="pct"/>
            <w:tcBorders>
              <w:top w:val="single" w:sz="4" w:space="0" w:color="auto"/>
              <w:left w:val="nil"/>
              <w:bottom w:val="single" w:sz="4" w:space="0" w:color="auto"/>
              <w:right w:val="nil"/>
            </w:tcBorders>
            <w:vAlign w:val="center"/>
          </w:tcPr>
          <w:p w14:paraId="63EB1741"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rPr>
              <w:t>0.59</w:t>
            </w:r>
          </w:p>
        </w:tc>
      </w:tr>
      <w:tr w:rsidR="00475878" w:rsidRPr="00475878" w14:paraId="0E899501" w14:textId="77777777" w:rsidTr="000F5A8A">
        <w:tc>
          <w:tcPr>
            <w:tcW w:w="1113" w:type="pct"/>
            <w:tcBorders>
              <w:top w:val="single" w:sz="4" w:space="0" w:color="auto"/>
              <w:left w:val="nil"/>
              <w:bottom w:val="single" w:sz="4" w:space="0" w:color="auto"/>
              <w:right w:val="nil"/>
            </w:tcBorders>
            <w:vAlign w:val="center"/>
          </w:tcPr>
          <w:p w14:paraId="7D636EBC" w14:textId="77777777" w:rsidR="00C51AE1" w:rsidRPr="00475878" w:rsidRDefault="00C51AE1" w:rsidP="000F5A8A">
            <w:pPr>
              <w:spacing w:line="360" w:lineRule="auto"/>
              <w:jc w:val="center"/>
              <w:rPr>
                <w:rFonts w:ascii="Times New Roman" w:hAnsi="Times New Roman" w:cs="Times New Roman"/>
                <w:b/>
              </w:rPr>
            </w:pPr>
            <w:r w:rsidRPr="00475878">
              <w:rPr>
                <w:rFonts w:ascii="Times New Roman" w:hAnsi="Times New Roman" w:cs="Times New Roman"/>
                <w:b/>
              </w:rPr>
              <w:t>Increase in one SD</w:t>
            </w:r>
          </w:p>
        </w:tc>
        <w:tc>
          <w:tcPr>
            <w:tcW w:w="1068" w:type="pct"/>
            <w:tcBorders>
              <w:top w:val="single" w:sz="4" w:space="0" w:color="auto"/>
              <w:left w:val="nil"/>
              <w:bottom w:val="single" w:sz="4" w:space="0" w:color="auto"/>
              <w:right w:val="nil"/>
            </w:tcBorders>
            <w:vAlign w:val="center"/>
          </w:tcPr>
          <w:p w14:paraId="6A9C1E27"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rPr>
              <w:t>0.96 (0.84-1.09)</w:t>
            </w:r>
          </w:p>
        </w:tc>
        <w:tc>
          <w:tcPr>
            <w:tcW w:w="942" w:type="pct"/>
            <w:tcBorders>
              <w:top w:val="single" w:sz="4" w:space="0" w:color="auto"/>
              <w:left w:val="nil"/>
              <w:bottom w:val="single" w:sz="4" w:space="0" w:color="auto"/>
              <w:right w:val="nil"/>
            </w:tcBorders>
            <w:vAlign w:val="center"/>
          </w:tcPr>
          <w:p w14:paraId="023DA1C0" w14:textId="77777777" w:rsidR="00C51AE1" w:rsidRPr="00475878" w:rsidRDefault="00C51AE1" w:rsidP="000F5A8A">
            <w:pPr>
              <w:spacing w:line="360" w:lineRule="auto"/>
              <w:jc w:val="center"/>
              <w:rPr>
                <w:rFonts w:ascii="Times New Roman" w:hAnsi="Times New Roman" w:cs="Times New Roman"/>
                <w:lang w:val="en-GB"/>
              </w:rPr>
            </w:pPr>
            <w:r w:rsidRPr="00475878">
              <w:rPr>
                <w:rFonts w:ascii="Times New Roman" w:hAnsi="Times New Roman" w:cs="Times New Roman"/>
                <w:lang w:val="en-GB"/>
              </w:rPr>
              <w:t>0.51</w:t>
            </w:r>
          </w:p>
        </w:tc>
        <w:tc>
          <w:tcPr>
            <w:tcW w:w="942" w:type="pct"/>
            <w:tcBorders>
              <w:top w:val="single" w:sz="4" w:space="0" w:color="auto"/>
              <w:left w:val="nil"/>
              <w:bottom w:val="single" w:sz="4" w:space="0" w:color="auto"/>
              <w:right w:val="nil"/>
            </w:tcBorders>
            <w:vAlign w:val="center"/>
          </w:tcPr>
          <w:p w14:paraId="11730597"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rPr>
              <w:t>1.00 (0.86-1.16)</w:t>
            </w:r>
          </w:p>
        </w:tc>
        <w:tc>
          <w:tcPr>
            <w:tcW w:w="935" w:type="pct"/>
            <w:tcBorders>
              <w:top w:val="single" w:sz="4" w:space="0" w:color="auto"/>
              <w:left w:val="nil"/>
              <w:bottom w:val="single" w:sz="4" w:space="0" w:color="auto"/>
              <w:right w:val="nil"/>
            </w:tcBorders>
            <w:vAlign w:val="center"/>
          </w:tcPr>
          <w:p w14:paraId="04AA263D" w14:textId="77777777" w:rsidR="00C51AE1" w:rsidRPr="00475878" w:rsidRDefault="00C51AE1" w:rsidP="000F5A8A">
            <w:pPr>
              <w:spacing w:line="360" w:lineRule="auto"/>
              <w:jc w:val="center"/>
              <w:rPr>
                <w:rFonts w:ascii="Times New Roman" w:hAnsi="Times New Roman" w:cs="Times New Roman"/>
              </w:rPr>
            </w:pPr>
            <w:r w:rsidRPr="00475878">
              <w:rPr>
                <w:rFonts w:ascii="Times New Roman" w:hAnsi="Times New Roman" w:cs="Times New Roman"/>
              </w:rPr>
              <w:t>0.99</w:t>
            </w:r>
          </w:p>
        </w:tc>
      </w:tr>
    </w:tbl>
    <w:p w14:paraId="4F260C99" w14:textId="77777777" w:rsidR="00C51AE1" w:rsidRPr="00475878" w:rsidRDefault="00C51AE1" w:rsidP="00C51AE1">
      <w:pPr>
        <w:spacing w:line="480" w:lineRule="auto"/>
        <w:jc w:val="both"/>
        <w:rPr>
          <w:rFonts w:ascii="Times New Roman" w:hAnsi="Times New Roman" w:cs="Times New Roman"/>
        </w:rPr>
      </w:pPr>
    </w:p>
    <w:p w14:paraId="00AEDB78" w14:textId="77777777" w:rsidR="00A86F14" w:rsidRPr="00475878" w:rsidRDefault="00C51AE1" w:rsidP="00C51AE1">
      <w:pPr>
        <w:spacing w:line="480" w:lineRule="auto"/>
        <w:jc w:val="both"/>
        <w:rPr>
          <w:rFonts w:ascii="Times New Roman" w:hAnsi="Times New Roman"/>
        </w:rPr>
        <w:sectPr w:rsidR="00A86F14" w:rsidRPr="00475878" w:rsidSect="009F7098">
          <w:pgSz w:w="16838" w:h="11906" w:orient="landscape"/>
          <w:pgMar w:top="1134" w:right="1417" w:bottom="1134" w:left="1134" w:header="708" w:footer="708" w:gutter="0"/>
          <w:lnNumType w:countBy="1" w:restart="continuous"/>
          <w:cols w:space="708"/>
          <w:docGrid w:linePitch="360"/>
        </w:sectPr>
      </w:pPr>
      <w:r w:rsidRPr="00475878">
        <w:rPr>
          <w:rFonts w:ascii="Times New Roman" w:hAnsi="Times New Roman"/>
          <w:vertAlign w:val="superscript"/>
        </w:rPr>
        <w:t>1</w:t>
      </w:r>
      <w:r w:rsidRPr="00475878">
        <w:rPr>
          <w:rFonts w:ascii="Times New Roman" w:hAnsi="Times New Roman"/>
          <w:b/>
          <w:vertAlign w:val="superscript"/>
        </w:rPr>
        <w:t xml:space="preserve"> </w:t>
      </w:r>
      <w:r w:rsidRPr="00475878">
        <w:rPr>
          <w:rFonts w:ascii="Times New Roman" w:hAnsi="Times New Roman"/>
        </w:rPr>
        <w:t xml:space="preserve">Fully adjusted model included as covariates: age (as continuous); sex; race (whites vs. others); education (degree vs. others); body mass index (as continuous); yearly income (categorized as </w:t>
      </w:r>
      <w:r w:rsidRPr="00475878">
        <w:rPr>
          <w:rFonts w:ascii="Times New Roman" w:hAnsi="Times New Roman"/>
          <w:u w:val="single"/>
        </w:rPr>
        <w:t>&gt;</w:t>
      </w:r>
      <w:r w:rsidRPr="00475878">
        <w:rPr>
          <w:rFonts w:ascii="Times New Roman" w:hAnsi="Times New Roman"/>
        </w:rPr>
        <w:t xml:space="preserve"> or &lt; 50,000$ and missing data); CES-D: Center for Epidemiologic Studies Depression Scale; smoking habits (current and previous vs. others); Physical Activity Scale for Elderly score (as continuous); </w:t>
      </w:r>
      <w:proofErr w:type="spellStart"/>
      <w:r w:rsidRPr="00475878">
        <w:rPr>
          <w:rFonts w:ascii="Times New Roman" w:hAnsi="Times New Roman"/>
        </w:rPr>
        <w:t>Charlson</w:t>
      </w:r>
      <w:proofErr w:type="spellEnd"/>
      <w:r w:rsidRPr="00475878">
        <w:rPr>
          <w:rFonts w:ascii="Times New Roman" w:hAnsi="Times New Roman"/>
        </w:rPr>
        <w:t xml:space="preserve"> co-morbidity index; number of medications used; daily energy intake.</w:t>
      </w:r>
    </w:p>
    <w:p w14:paraId="61DB113D" w14:textId="6D267D44" w:rsidR="0035618C" w:rsidRPr="00475878" w:rsidRDefault="00434556" w:rsidP="00AB2BB1">
      <w:pPr>
        <w:spacing w:line="480" w:lineRule="auto"/>
        <w:jc w:val="center"/>
        <w:rPr>
          <w:rFonts w:ascii="Times New Roman" w:hAnsi="Times New Roman" w:cs="Times New Roman"/>
        </w:rPr>
      </w:pPr>
      <w:r w:rsidRPr="00475878">
        <w:rPr>
          <w:rFonts w:ascii="Times New Roman" w:hAnsi="Times New Roman" w:cs="Times New Roman"/>
          <w:b/>
        </w:rPr>
        <w:lastRenderedPageBreak/>
        <w:t>DISCUSSION</w:t>
      </w:r>
    </w:p>
    <w:p w14:paraId="5377E89E" w14:textId="6FDDC9FB" w:rsidR="00402693" w:rsidRPr="00475878" w:rsidRDefault="002A06F8" w:rsidP="00772A4C">
      <w:pPr>
        <w:suppressAutoHyphens/>
        <w:spacing w:line="480" w:lineRule="auto"/>
        <w:jc w:val="both"/>
        <w:rPr>
          <w:rFonts w:ascii="Times New Roman" w:hAnsi="Times New Roman" w:cs="Calibri"/>
          <w:kern w:val="1"/>
          <w:lang w:eastAsia="ar-SA"/>
        </w:rPr>
      </w:pPr>
      <w:r w:rsidRPr="00475878">
        <w:rPr>
          <w:rFonts w:ascii="Times New Roman" w:hAnsi="Times New Roman" w:cs="Calibri"/>
          <w:kern w:val="1"/>
          <w:lang w:eastAsia="ar-SA"/>
        </w:rPr>
        <w:t xml:space="preserve">In this </w:t>
      </w:r>
      <w:r w:rsidR="00836FB4" w:rsidRPr="00475878">
        <w:rPr>
          <w:rFonts w:ascii="Times New Roman" w:hAnsi="Times New Roman" w:cs="Calibri"/>
          <w:kern w:val="1"/>
          <w:lang w:eastAsia="ar-SA"/>
        </w:rPr>
        <w:t xml:space="preserve">large </w:t>
      </w:r>
      <w:r w:rsidRPr="00475878">
        <w:rPr>
          <w:rFonts w:ascii="Times New Roman" w:hAnsi="Times New Roman" w:cs="Calibri"/>
          <w:kern w:val="1"/>
          <w:lang w:eastAsia="ar-SA"/>
        </w:rPr>
        <w:t xml:space="preserve">longitudinal study </w:t>
      </w:r>
      <w:r w:rsidR="003C03E2" w:rsidRPr="00475878">
        <w:rPr>
          <w:rFonts w:ascii="Times New Roman" w:hAnsi="Times New Roman" w:cs="Calibri"/>
          <w:kern w:val="1"/>
          <w:lang w:eastAsia="ar-SA"/>
        </w:rPr>
        <w:t>over</w:t>
      </w:r>
      <w:r w:rsidRPr="00475878">
        <w:rPr>
          <w:rFonts w:ascii="Times New Roman" w:hAnsi="Times New Roman" w:cs="Calibri"/>
          <w:kern w:val="1"/>
          <w:lang w:eastAsia="ar-SA"/>
        </w:rPr>
        <w:t xml:space="preserve"> a</w:t>
      </w:r>
      <w:r w:rsidR="00B65580" w:rsidRPr="00475878">
        <w:rPr>
          <w:rFonts w:ascii="Times New Roman" w:hAnsi="Times New Roman" w:cs="Calibri"/>
          <w:kern w:val="1"/>
          <w:lang w:eastAsia="ar-SA"/>
        </w:rPr>
        <w:t xml:space="preserve"> </w:t>
      </w:r>
      <w:r w:rsidR="00F06FD2" w:rsidRPr="00475878">
        <w:rPr>
          <w:rFonts w:ascii="Times New Roman" w:hAnsi="Times New Roman" w:cs="Calibri"/>
          <w:kern w:val="1"/>
          <w:lang w:eastAsia="ar-SA"/>
        </w:rPr>
        <w:t>4</w:t>
      </w:r>
      <w:r w:rsidR="00FD3185" w:rsidRPr="00475878">
        <w:rPr>
          <w:rFonts w:ascii="Times New Roman" w:hAnsi="Times New Roman" w:cs="Calibri"/>
          <w:kern w:val="1"/>
          <w:lang w:eastAsia="ar-SA"/>
        </w:rPr>
        <w:t>-</w:t>
      </w:r>
      <w:r w:rsidR="00B65580" w:rsidRPr="00475878">
        <w:rPr>
          <w:rFonts w:ascii="Times New Roman" w:hAnsi="Times New Roman" w:cs="Calibri"/>
          <w:kern w:val="1"/>
          <w:lang w:eastAsia="ar-SA"/>
        </w:rPr>
        <w:t xml:space="preserve">year </w:t>
      </w:r>
      <w:r w:rsidRPr="00475878">
        <w:rPr>
          <w:rFonts w:ascii="Times New Roman" w:hAnsi="Times New Roman" w:cs="Calibri"/>
          <w:kern w:val="1"/>
          <w:lang w:eastAsia="ar-SA"/>
        </w:rPr>
        <w:t xml:space="preserve">follow-up period, </w:t>
      </w:r>
      <w:r w:rsidR="003C03E2" w:rsidRPr="00475878">
        <w:rPr>
          <w:rFonts w:ascii="Times New Roman" w:hAnsi="Times New Roman" w:cs="Calibri"/>
          <w:kern w:val="1"/>
          <w:lang w:eastAsia="ar-SA"/>
        </w:rPr>
        <w:t xml:space="preserve">our results suggest that </w:t>
      </w:r>
      <w:r w:rsidR="00637BE3" w:rsidRPr="00475878">
        <w:rPr>
          <w:rFonts w:ascii="Times New Roman" w:hAnsi="Times New Roman" w:cs="Calibri"/>
          <w:kern w:val="1"/>
          <w:lang w:eastAsia="ar-SA"/>
        </w:rPr>
        <w:t>higher adherence to Mediterranean diet is associated with a significant</w:t>
      </w:r>
      <w:r w:rsidR="00A7518B" w:rsidRPr="00475878">
        <w:rPr>
          <w:rFonts w:ascii="Times New Roman" w:hAnsi="Times New Roman" w:cs="Calibri"/>
          <w:kern w:val="1"/>
          <w:lang w:eastAsia="ar-SA"/>
        </w:rPr>
        <w:t>ly</w:t>
      </w:r>
      <w:r w:rsidR="00637BE3" w:rsidRPr="00475878">
        <w:rPr>
          <w:rFonts w:ascii="Times New Roman" w:hAnsi="Times New Roman" w:cs="Calibri"/>
          <w:kern w:val="1"/>
          <w:lang w:eastAsia="ar-SA"/>
        </w:rPr>
        <w:t xml:space="preserve"> lower risk of pain worsening and symptomatic </w:t>
      </w:r>
      <w:r w:rsidR="00FA6FAA" w:rsidRPr="00475878">
        <w:rPr>
          <w:rFonts w:ascii="Times New Roman" w:hAnsi="Times New Roman" w:cs="Calibri"/>
          <w:kern w:val="1"/>
          <w:lang w:eastAsia="ar-SA"/>
        </w:rPr>
        <w:t>knee OA, whilst no significant effect was observed on the incidence of radiographic knee OA.</w:t>
      </w:r>
    </w:p>
    <w:p w14:paraId="7C467D75" w14:textId="3747E93D" w:rsidR="00FA6FAA" w:rsidRPr="00475878" w:rsidRDefault="00FA6FAA" w:rsidP="00772A4C">
      <w:pPr>
        <w:suppressAutoHyphens/>
        <w:spacing w:line="480" w:lineRule="auto"/>
        <w:jc w:val="both"/>
        <w:rPr>
          <w:rFonts w:ascii="Times New Roman" w:hAnsi="Times New Roman" w:cs="Calibri"/>
          <w:kern w:val="1"/>
          <w:lang w:eastAsia="ar-SA"/>
        </w:rPr>
      </w:pPr>
    </w:p>
    <w:p w14:paraId="0EBB77EA" w14:textId="151B2F68" w:rsidR="006724BE" w:rsidRPr="00475878" w:rsidRDefault="00A7518B" w:rsidP="006724BE">
      <w:pPr>
        <w:suppressAutoHyphens/>
        <w:spacing w:line="480" w:lineRule="auto"/>
        <w:jc w:val="both"/>
        <w:rPr>
          <w:rFonts w:ascii="Times New Roman" w:hAnsi="Times New Roman" w:cs="Calibri"/>
          <w:kern w:val="1"/>
          <w:lang w:eastAsia="ar-SA"/>
        </w:rPr>
      </w:pPr>
      <w:r w:rsidRPr="00475878">
        <w:rPr>
          <w:rFonts w:ascii="Times New Roman" w:hAnsi="Times New Roman" w:cs="Calibri"/>
          <w:kern w:val="1"/>
          <w:lang w:eastAsia="ar-SA"/>
        </w:rPr>
        <w:t xml:space="preserve">Although </w:t>
      </w:r>
      <w:r w:rsidR="006724BE" w:rsidRPr="00475878">
        <w:rPr>
          <w:rFonts w:ascii="Times New Roman" w:hAnsi="Times New Roman" w:cs="Calibri"/>
          <w:kern w:val="1"/>
          <w:lang w:eastAsia="ar-SA"/>
        </w:rPr>
        <w:t>knee OA is a common condition and diet seems to play a pivotal role in the prevention and in supporting the treatment of this condition</w:t>
      </w:r>
      <w:r w:rsidR="00747E65" w:rsidRPr="00475878">
        <w:rPr>
          <w:rFonts w:ascii="Times New Roman" w:hAnsi="Times New Roman" w:cs="Calibri"/>
          <w:kern w:val="1"/>
          <w:lang w:eastAsia="ar-SA"/>
        </w:rPr>
        <w:t xml:space="preserve"> </w:t>
      </w:r>
      <w:r w:rsidR="00747E65" w:rsidRPr="00475878">
        <w:rPr>
          <w:rFonts w:ascii="Times New Roman" w:hAnsi="Times New Roman" w:cs="Calibri"/>
          <w:kern w:val="1"/>
          <w:lang w:eastAsia="ar-SA"/>
        </w:rPr>
        <w:fldChar w:fldCharType="begin"/>
      </w:r>
      <w:r w:rsidR="000F5A8A" w:rsidRPr="00475878">
        <w:rPr>
          <w:rFonts w:ascii="Times New Roman" w:hAnsi="Times New Roman" w:cs="Calibri"/>
          <w:kern w:val="1"/>
          <w:lang w:eastAsia="ar-SA"/>
        </w:rPr>
        <w:instrText xml:space="preserve"> ADDIN EN.CITE &lt;EndNote&gt;&lt;Cite&gt;&lt;Author&gt;Litwic&lt;/Author&gt;&lt;Year&gt;2013&lt;/Year&gt;&lt;RecNum&gt;1183&lt;/RecNum&gt;&lt;DisplayText&gt;[26]&lt;/DisplayText&gt;&lt;record&gt;&lt;rec-number&gt;1183&lt;/rec-number&gt;&lt;foreign-keys&gt;&lt;key app="EN" db-id="t2wadffz0tdfane25rb50ezte9zwtdwpseft"&gt;1183&lt;/key&gt;&lt;/foreign-keys&gt;&lt;ref-type name="Journal Article"&gt;17&lt;/ref-type&gt;&lt;contributors&gt;&lt;authors&gt;&lt;author&gt;Litwic, A.&lt;/author&gt;&lt;author&gt;Edwards, M. H.&lt;/author&gt;&lt;author&gt;Dennison, E. M.&lt;/author&gt;&lt;author&gt;Cooper, C.&lt;/author&gt;&lt;/authors&gt;&lt;/contributors&gt;&lt;titles&gt;&lt;title&gt;Epidemiology and burden of osteoarthritis&lt;/title&gt;&lt;secondary-title&gt;British Medical Bulletin&lt;/secondary-title&gt;&lt;/titles&gt;&lt;periodical&gt;&lt;full-title&gt;British medical bulletin&lt;/full-title&gt;&lt;/periodical&gt;&lt;pages&gt;185-199&lt;/pages&gt;&lt;volume&gt;105&lt;/volume&gt;&lt;number&gt;1&lt;/number&gt;&lt;keywords&gt;&lt;keyword&gt;Cost of Illness&lt;/keyword&gt;&lt;keyword&gt;Diet&lt;/keyword&gt;&lt;keyword&gt;Diet: adverse effects&lt;/keyword&gt;&lt;keyword&gt;Humans&lt;/keyword&gt;&lt;keyword&gt;Osteoarthritis&lt;/keyword&gt;&lt;keyword&gt;Osteoarthritis, Hip&lt;/keyword&gt;&lt;keyword&gt;Osteoarthritis, Knee&lt;/keyword&gt;&lt;keyword&gt;Osteoarthritis: classification&lt;/keyword&gt;&lt;keyword&gt;Osteoarthritis: complications&lt;/keyword&gt;&lt;keyword&gt;Osteoarthritis: epidemiology&lt;/keyword&gt;&lt;keyword&gt;Osteoarthritis: psychology&lt;/keyword&gt;&lt;keyword&gt;Risk Factors&lt;/keyword&gt;&lt;keyword&gt;Sarcopenia&lt;/keyword&gt;&lt;keyword&gt;Sarcopenia: complications&lt;/keyword&gt;&lt;keyword&gt;Smoking&lt;/keyword&gt;&lt;keyword&gt;Smoking: adverse effects&lt;/keyword&gt;&lt;keyword&gt;Socioeconomic Factors&lt;/keyword&gt;&lt;/keywords&gt;&lt;dates&gt;&lt;year&gt;2013&lt;/year&gt;&lt;/dates&gt;&lt;urls&gt;&lt;related-urls&gt;&lt;url&gt;http://www.pubmedcentral.nih.gov/articlerender.fcgi?artid=3690438&amp;amp;tool=pmcentrez&amp;amp;rendertype=abstract&lt;/url&gt;&lt;/related-urls&gt;&lt;pdf-urls&gt;&lt;url&gt;file:///C:/Users/Nicola Veronese/AppData/Local/Mendeley Ltd./Mendeley Desktop/Downloaded/Litwic et al. - 2013 - Epidemiology and burden of osteoarthritis.pdf&lt;/url&gt;&lt;/pdf-urls&gt;&lt;/urls&gt;&lt;electronic-resource-num&gt;10.1093/bmb/lds038&lt;/electronic-resource-num&gt;&lt;/record&gt;&lt;/Cite&gt;&lt;/EndNote&gt;</w:instrText>
      </w:r>
      <w:r w:rsidR="00747E65" w:rsidRPr="00475878">
        <w:rPr>
          <w:rFonts w:ascii="Times New Roman" w:hAnsi="Times New Roman" w:cs="Calibri"/>
          <w:kern w:val="1"/>
          <w:lang w:eastAsia="ar-SA"/>
        </w:rPr>
        <w:fldChar w:fldCharType="separate"/>
      </w:r>
      <w:r w:rsidR="000F5A8A" w:rsidRPr="00475878">
        <w:rPr>
          <w:rFonts w:ascii="Times New Roman" w:hAnsi="Times New Roman" w:cs="Calibri"/>
          <w:noProof/>
          <w:kern w:val="1"/>
          <w:lang w:eastAsia="ar-SA"/>
        </w:rPr>
        <w:t>[</w:t>
      </w:r>
      <w:hyperlink w:anchor="_ENREF_26" w:tooltip="Litwic, 2013 #1183" w:history="1">
        <w:r w:rsidR="000F5A8A" w:rsidRPr="00475878">
          <w:rPr>
            <w:rFonts w:ascii="Times New Roman" w:hAnsi="Times New Roman" w:cs="Calibri"/>
            <w:noProof/>
            <w:kern w:val="1"/>
            <w:lang w:eastAsia="ar-SA"/>
          </w:rPr>
          <w:t>26</w:t>
        </w:r>
      </w:hyperlink>
      <w:r w:rsidR="000F5A8A" w:rsidRPr="00475878">
        <w:rPr>
          <w:rFonts w:ascii="Times New Roman" w:hAnsi="Times New Roman" w:cs="Calibri"/>
          <w:noProof/>
          <w:kern w:val="1"/>
          <w:lang w:eastAsia="ar-SA"/>
        </w:rPr>
        <w:t>]</w:t>
      </w:r>
      <w:r w:rsidR="00747E65" w:rsidRPr="00475878">
        <w:rPr>
          <w:rFonts w:ascii="Times New Roman" w:hAnsi="Times New Roman" w:cs="Calibri"/>
          <w:kern w:val="1"/>
          <w:lang w:eastAsia="ar-SA"/>
        </w:rPr>
        <w:fldChar w:fldCharType="end"/>
      </w:r>
      <w:r w:rsidR="006724BE" w:rsidRPr="00475878">
        <w:rPr>
          <w:rFonts w:ascii="Times New Roman" w:hAnsi="Times New Roman" w:cs="Calibri"/>
          <w:kern w:val="1"/>
          <w:lang w:eastAsia="ar-SA"/>
        </w:rPr>
        <w:t>, the data regarding the potential association between higher adherence to Mediterranean diet and knee OA are</w:t>
      </w:r>
      <w:r w:rsidR="00747E65" w:rsidRPr="00475878">
        <w:rPr>
          <w:rFonts w:ascii="Times New Roman" w:hAnsi="Times New Roman" w:cs="Calibri"/>
          <w:kern w:val="1"/>
          <w:lang w:eastAsia="ar-SA"/>
        </w:rPr>
        <w:t>,</w:t>
      </w:r>
      <w:r w:rsidR="006724BE" w:rsidRPr="00475878">
        <w:rPr>
          <w:rFonts w:ascii="Times New Roman" w:hAnsi="Times New Roman" w:cs="Calibri"/>
          <w:kern w:val="1"/>
          <w:lang w:eastAsia="ar-SA"/>
        </w:rPr>
        <w:t xml:space="preserve"> unfortunately</w:t>
      </w:r>
      <w:r w:rsidR="00747E65" w:rsidRPr="00475878">
        <w:rPr>
          <w:rFonts w:ascii="Times New Roman" w:hAnsi="Times New Roman" w:cs="Calibri"/>
          <w:kern w:val="1"/>
          <w:lang w:eastAsia="ar-SA"/>
        </w:rPr>
        <w:t>,</w:t>
      </w:r>
      <w:r w:rsidR="006724BE" w:rsidRPr="00475878">
        <w:rPr>
          <w:rFonts w:ascii="Times New Roman" w:hAnsi="Times New Roman" w:cs="Calibri"/>
          <w:kern w:val="1"/>
          <w:lang w:eastAsia="ar-SA"/>
        </w:rPr>
        <w:t xml:space="preserve"> limited. In the Osteoarthritis Initiative, we have already reported that higher </w:t>
      </w:r>
      <w:proofErr w:type="spellStart"/>
      <w:r w:rsidR="006724BE" w:rsidRPr="00475878">
        <w:rPr>
          <w:rFonts w:ascii="Times New Roman" w:hAnsi="Times New Roman" w:cs="Calibri"/>
          <w:kern w:val="1"/>
          <w:lang w:eastAsia="ar-SA"/>
        </w:rPr>
        <w:t>aMED</w:t>
      </w:r>
      <w:proofErr w:type="spellEnd"/>
      <w:r w:rsidR="006724BE" w:rsidRPr="00475878">
        <w:rPr>
          <w:rFonts w:ascii="Times New Roman" w:hAnsi="Times New Roman" w:cs="Calibri"/>
          <w:kern w:val="1"/>
          <w:lang w:eastAsia="ar-SA"/>
        </w:rPr>
        <w:t xml:space="preserve"> scores were not only associated with a significant lower prevalence of knee OA (also after accounting for potential confounders) </w:t>
      </w:r>
      <w:r w:rsidR="00A61D27" w:rsidRPr="00475878">
        <w:rPr>
          <w:rFonts w:ascii="Times New Roman" w:hAnsi="Times New Roman" w:cs="Calibri"/>
          <w:kern w:val="1"/>
          <w:lang w:eastAsia="ar-SA"/>
        </w:rPr>
        <w:fldChar w:fldCharType="begin">
          <w:fldData xml:space="preserve">PEVuZE5vdGU+PENpdGU+PEF1dGhvcj5WZXJvbmVzZTwvQXV0aG9yPjxZZWFyPjIwMTc8L1llYXI+
PFJlY051bT4zOTE2PC9SZWNOdW0+PERpc3BsYXlUZXh0PlsxMl08L0Rpc3BsYXlUZXh0PjxyZWNv
cmQ+PHJlYy1udW1iZXI+MzkxNjwvcmVjLW51bWJlcj48Zm9yZWlnbi1rZXlzPjxrZXkgYXBwPSJF
TiIgZGItaWQ9InQyd2FkZmZ6MHRkZmFuZTI1cmI1MGV6dGU5end0ZHdwc2VmdCI+MzkxNjwva2V5
PjwvZm9yZWlnbi1rZXlzPjxyZWYtdHlwZSBuYW1lPSJKb3VybmFsIEFydGljbGUiPjE3PC9yZWYt
dHlwZT48Y29udHJpYnV0b3JzPjxhdXRob3JzPjxhdXRob3I+VmVyb25lc2UsIE4uPC9hdXRob3I+
PGF1dGhvcj5TdHViYnMsIEIuPC9hdXRob3I+PGF1dGhvcj5Ob2FsZSwgTS48L2F1dGhvcj48YXV0
aG9yPlNvbG1pLCBNLjwvYXV0aG9yPjxhdXRob3I+THVjaGluaSwgQy48L2F1dGhvcj48YXV0aG9y
PlNtaXRoLCBULiBPLjwvYXV0aG9yPjxhdXRob3I+Q29vcGVyLCBDLjwvYXV0aG9yPjxhdXRob3I+
R3VnbGllbG1pLCBHLjwvYXV0aG9yPjxhdXRob3I+UmVnaW5zdGVyLCBKLiBZLjwvYXV0aG9yPjxh
dXRob3I+Uml6em9saSwgUi48L2F1dGhvcj48YXV0aG9yPk1hZ2dpLCBTLjwvYXV0aG9yPjwvYXV0
aG9ycz48L2NvbnRyaWJ1dG9ycz48YXV0aC1hZGRyZXNzPkRlcGFydG1lbnQgb2YgTWVkaWNpbmUg
KERJTUVEKSwgR2VyaWF0cmljcyBEaXZpc2lvbiwgVW5pdmVyc2l0eSBvZiBQYWRvdmEsIEl0YWx5
OyBJbnN0aXR1dGUgZm9yIENsaW5pY2FsIFJlc2VhcmNoIGFuZCBFZHVjYXRpb24gaW4gTWVkaWNp
bmUsIFBhZHVhLCBJdGFseS4gRWxlY3Ryb25pYyBhZGRyZXNzOiBpbG1hbm5hdG9AZ21haWwuY29t
LiYjeEQ7UGh5c2lvdGhlcmFweSBEZXBhcnRtZW50LCBTb3V0aCBMb25kb24gYW5kIE1hdWRzbGV5
IE5IUyBGb3VuZGF0aW9uIFRydXN0LCBEZW5tYXJrIEhpbGwsIExvbmRvbiwgU0U1IDhBWiwgVUs7
IEhlYWx0aCBTZXJ2aWNlIGFuZCBQb3B1bGF0aW9uIFJlc2VhcmNoIERlcGFydG1lbnQsIEluc3Rp
dHV0ZSBvZiBQc3ljaGlhdHJ5LCBQc3ljaG9sb2d5IGFuZCBOZXVyb3NjaWVuY2UsIEtpbmcmYXBv
cztzIENvbGxlZ2UgTG9uZG9uLCBEZSBDcmVzcGlnbnkgUGFyaywgTG9uZG9uLCBTRTUgOEFGLCBV
SzsgRmFjdWx0eSBvZiBIZWFsdGgsIFNvY2lhbCBDYXJlIGFuZCBFZHVjYXRpb24sIEFuZ2xpYSBS
dXNraW4gVW5pdmVyc2l0eSwgQmlzaG9wIEhhbGwgTGFuZSwgQ2hlbG1zZm9yZCwgQ00xIDFTUSwg
VUsuJiN4RDtOYXRpb25hbCBSZXNlYXJjaCBDb3VuY2lsLCBOZXVyb3NjaWVuY2UgSW5zdGl0dXRl
LCBBZ2luZyBCcmFuY2gsIFBhZG92YSwgSXRhbHkuJiN4RDtJbnN0aXR1dGUgZm9yIENsaW5pY2Fs
IFJlc2VhcmNoIGFuZCBFZHVjYXRpb24gaW4gTWVkaWNpbmUsIFBhZHVhLCBJdGFseTsgRGVwYXJ0
bWVudCBvZiBOZXVyb3NjaWVuY2VzLCBVbml2ZXJzaXR5IG9mIFBhZG92YSwgUGFkb3ZhLCBJdGFs
eTsgTmF0aW9uYWwgSGVhbHRoIENhcmUgU3lzdGVtLCBQYWRvdmEgTG9jYWwgVW5pdCBVTFNTIDE3
LCBJdGFseS4mI3hEO0RlcGFydG1lbnQgb2YgUGF0aG9sb2d5IGFuZCBEaWFnbm9zdGljcywgVW5p
dmVyc2l0eSBhbmQgSG9zcGl0YWwgVHJ1c3Qgb2YgVmVyb25hLCBWZXJvbmEsIEl0YWx5OyBTdXJn
aWNhbCBQYXRob2xvZ3kgVW5pdCwgU2FudGEgQ2hpYXJhIEhvc3BpdGFsLCBUcmVudG8sIEl0YWx5
LiYjeEQ7RmFjdWx0eSBvZiBNZWRpY2luZSBhbmQgSGVhbHRoIFNjaWVuY2VzLCBVbml2ZXJzaXR5
IG9mIEVhc3QgQW5nbGlhLCBOb3J3aWNoIFJlc2VhcmNoIFBhcmssIE5vcndpY2gsIE5SNCA3VEos
IFVLLiYjeEQ7T3hmb3JkIE5JSFIgTXVzY3Vsb3NrZWxldGFsIEJpb21lZGljYWwgUmVzZWFyY2gg
VW5pdCwgTnVmZmllbGQgRGVwYXJ0bWVudCBvZiBPcnRob3BhZWRpY3MsIFJoZXVtYXRvbG9neSBh
bmQgTXVzY3Vsb3NrZWxldGFsIFNjaWVuY2VzLCBOdWZmaWVsZCBPcnRob3BhZWRpYyBDZW50cmUs
IFVuaXZlcnNpdHkgb2YgT3hmb3JkLCBXaW5kbWlsbCBSb2FkLCBPeGZvcmQsIE9YMyA3TEQsIFVL
OyBNUkMgTGlmZWNvdXJzZSBFcGlkZW1pb2xvZ3kgVW5pdCwgU291dGhhbXB0b24gR2VuZXJhbCBI
b3NwaXRhbCwgVW5pdmVyc2l0eSBvZiBTb3V0aGFtcHRvbiwgU291dGhhbXB0b24sIFNPMTYgNllE
LCBVSzsgTmF0aW9uYWwgSW5zdGl0dXRlIGZvciBIZWFsdGggUmVzZWFyY2gsIE51dHJpdGlvbiBC
aW9tZWRpY2FsIFJlc2VhcmNoIENlbnRyZSwgVW5pdmVyc2l0eSBvZiBTb3V0aGFtcHRvbiBhbmQg
VW5pdmVyc2l0eSBIb3NwaXRhbCBTb3V0aGFtcHRvbiBOSFMgRm91bmRhdGlvbiBUcnVzdCwgU291
dGhhbXB0b24gR2VuZXJhbCBIb3NwaXRhbCwgU291dGhhbXB0b24sIFNPMTYgNllELCBVSy4mI3hE
O0RlcGFydG1lbnQgb2YgUmFkaW9sb2d5LCBVbml2ZXJzaXR5IG9mIEZvZ2dpYSwgRm9nZ2lhLCBJ
dGFseTsgRGVwYXJ0bWVudCBvZiBSYWRpb2xvZ3ksIFNjaWVudGlmaWMgSW5zdGl0dXRlICZxdW90
O0Nhc2EgU29sbGlldm8gZGVsbGEgU29mZmVyZW56YSZxdW90OyBIb3NwaXRhbCwgU2FuIEdpb3Zh
bm5pIFJvdG9uZG8sIEZvZ2dpYSwgSXRhbHkuJiN4RDtEZXBhcnRtZW50IG9mIFB1YmxpYyBIZWFs
dGgsIEVwaWRlbWlvbG9neSBhbmQgSGVhbHRoIEVjb25vbWljcywgVW5pdmVyc2l0eSBvZiBMaWVn
ZSwgQ0hVIFNhcnQgVGlsbWFuIEIyMywgNDAwMCwgTGllZ2UsIEJlbGdpdW0uJiN4RDtEaXZpc2lv
biBvZiBCb25lIERpc2Vhc2VzLCBEZXBhcnRtZW50IG9mIEludGVybmFsIE1lZGljaW5lIFNwZWNp
YWx0aWVzLCBHZW5ldmEgVW5pdmVyc2l0eSBIb3NwaXRhbHMgYW5kIEZhY3VsdHkgb2YgTWVkaWNp
bmUsIEdlbmV2YSwgU3dpdHplcmxhbmQuPC9hdXRoLWFkZHJlc3M+PHRpdGxlcz48dGl0bGU+QWRo
ZXJlbmNlIHRvIGEgTWVkaXRlcnJhbmVhbiBkaWV0IGlzIGFzc29jaWF0ZWQgd2l0aCBsb3dlciBw
cmV2YWxlbmNlIG9mIG9zdGVvYXJ0aHJpdGlzOiBEYXRhIGZyb20gdGhlIG9zdGVvYXJ0aHJpdGlz
IGluaXRpYXRpdmU8L3RpdGxlPjxzZWNvbmRhcnktdGl0bGU+Q2xpbiBOdXRyPC9zZWNvbmRhcnkt
dGl0bGU+PGFsdC10aXRsZT5DbGluaWNhbCBudXRyaXRpb24gKEVkaW5idXJnaCwgU2NvdGxhbmQp
PC9hbHQtdGl0bGU+PC90aXRsZXM+PHBlcmlvZGljYWw+PGZ1bGwtdGl0bGU+Q2xpbiBOdXRyPC9m
dWxsLXRpdGxlPjxhYmJyLTE+Q2xpbmljYWwgbnV0cml0aW9uIChFZGluYnVyZ2gsIFNjb3RsYW5k
KTwvYWJici0xPjwvcGVyaW9kaWNhbD48YWx0LXBlcmlvZGljYWw+PGZ1bGwtdGl0bGU+Q2xpbiBO
dXRyPC9mdWxsLXRpdGxlPjxhYmJyLTE+Q2xpbmljYWwgbnV0cml0aW9uIChFZGluYnVyZ2gsIFNj
b3RsYW5kKTwvYWJici0xPjwvYWx0LXBlcmlvZGljYWw+PHBhZ2VzPjE2MDktMTYxNDwvcGFnZXM+
PHZvbHVtZT4zNjwvdm9sdW1lPjxudW1iZXI+NjwvbnVtYmVyPjxlZGl0aW9uPjIwMTYvMTAvMjM8
L2VkaXRpb24+PGRhdGVzPjx5ZWFyPjIwMTc8L3llYXI+PHB1Yi1kYXRlcz48ZGF0ZT5EZWM8L2Rh
dGU+PC9wdWItZGF0ZXM+PC9kYXRlcz48aXNibj4xNTMyLTE5ODMgKEVsZWN0cm9uaWMpJiN4RDsw
MjYxLTU2MTQgKExpbmtpbmcpPC9pc2JuPjxhY2Nlc3Npb24tbnVtPjI3NzY5NzgxPC9hY2Nlc3Np
b24tbnVtPjx1cmxzPjwvdXJscz48Y3VzdG9tMj5QTUM1Mzg1MTU4PC9jdXN0b20yPjxjdXN0b202
Pk5paG1zODI0OTc2PC9jdXN0b202PjxlbGVjdHJvbmljLXJlc291cmNlLW51bT4xMC4xMDE2L2ou
Y2xudS4yMDE2LjA5LjAzNTwvZWxlY3Ryb25pYy1yZXNvdXJjZS1udW0+PHJlbW90ZS1kYXRhYmFz
ZS1wcm92aWRlcj5OTE08L3JlbW90ZS1kYXRhYmFzZS1wcm92aWRlcj48bGFuZ3VhZ2U+ZW5nPC9s
YW5ndWFnZT48L3JlY29yZD48L0NpdGU+PC9FbmROb3RlPn==
</w:fldData>
        </w:fldChar>
      </w:r>
      <w:r w:rsidR="00734059" w:rsidRPr="00475878">
        <w:rPr>
          <w:rFonts w:ascii="Times New Roman" w:hAnsi="Times New Roman" w:cs="Calibri"/>
          <w:kern w:val="1"/>
          <w:lang w:eastAsia="ar-SA"/>
        </w:rPr>
        <w:instrText xml:space="preserve"> ADDIN EN.CITE </w:instrText>
      </w:r>
      <w:r w:rsidR="00734059" w:rsidRPr="00475878">
        <w:rPr>
          <w:rFonts w:ascii="Times New Roman" w:hAnsi="Times New Roman" w:cs="Calibri"/>
          <w:kern w:val="1"/>
          <w:lang w:eastAsia="ar-SA"/>
        </w:rPr>
        <w:fldChar w:fldCharType="begin">
          <w:fldData xml:space="preserve">PEVuZE5vdGU+PENpdGU+PEF1dGhvcj5WZXJvbmVzZTwvQXV0aG9yPjxZZWFyPjIwMTc8L1llYXI+
PFJlY051bT4zOTE2PC9SZWNOdW0+PERpc3BsYXlUZXh0PlsxMl08L0Rpc3BsYXlUZXh0PjxyZWNv
cmQ+PHJlYy1udW1iZXI+MzkxNjwvcmVjLW51bWJlcj48Zm9yZWlnbi1rZXlzPjxrZXkgYXBwPSJF
TiIgZGItaWQ9InQyd2FkZmZ6MHRkZmFuZTI1cmI1MGV6dGU5end0ZHdwc2VmdCI+MzkxNjwva2V5
PjwvZm9yZWlnbi1rZXlzPjxyZWYtdHlwZSBuYW1lPSJKb3VybmFsIEFydGljbGUiPjE3PC9yZWYt
dHlwZT48Y29udHJpYnV0b3JzPjxhdXRob3JzPjxhdXRob3I+VmVyb25lc2UsIE4uPC9hdXRob3I+
PGF1dGhvcj5TdHViYnMsIEIuPC9hdXRob3I+PGF1dGhvcj5Ob2FsZSwgTS48L2F1dGhvcj48YXV0
aG9yPlNvbG1pLCBNLjwvYXV0aG9yPjxhdXRob3I+THVjaGluaSwgQy48L2F1dGhvcj48YXV0aG9y
PlNtaXRoLCBULiBPLjwvYXV0aG9yPjxhdXRob3I+Q29vcGVyLCBDLjwvYXV0aG9yPjxhdXRob3I+
R3VnbGllbG1pLCBHLjwvYXV0aG9yPjxhdXRob3I+UmVnaW5zdGVyLCBKLiBZLjwvYXV0aG9yPjxh
dXRob3I+Uml6em9saSwgUi48L2F1dGhvcj48YXV0aG9yPk1hZ2dpLCBTLjwvYXV0aG9yPjwvYXV0
aG9ycz48L2NvbnRyaWJ1dG9ycz48YXV0aC1hZGRyZXNzPkRlcGFydG1lbnQgb2YgTWVkaWNpbmUg
KERJTUVEKSwgR2VyaWF0cmljcyBEaXZpc2lvbiwgVW5pdmVyc2l0eSBvZiBQYWRvdmEsIEl0YWx5
OyBJbnN0aXR1dGUgZm9yIENsaW5pY2FsIFJlc2VhcmNoIGFuZCBFZHVjYXRpb24gaW4gTWVkaWNp
bmUsIFBhZHVhLCBJdGFseS4gRWxlY3Ryb25pYyBhZGRyZXNzOiBpbG1hbm5hdG9AZ21haWwuY29t
LiYjeEQ7UGh5c2lvdGhlcmFweSBEZXBhcnRtZW50LCBTb3V0aCBMb25kb24gYW5kIE1hdWRzbGV5
IE5IUyBGb3VuZGF0aW9uIFRydXN0LCBEZW5tYXJrIEhpbGwsIExvbmRvbiwgU0U1IDhBWiwgVUs7
IEhlYWx0aCBTZXJ2aWNlIGFuZCBQb3B1bGF0aW9uIFJlc2VhcmNoIERlcGFydG1lbnQsIEluc3Rp
dHV0ZSBvZiBQc3ljaGlhdHJ5LCBQc3ljaG9sb2d5IGFuZCBOZXVyb3NjaWVuY2UsIEtpbmcmYXBv
cztzIENvbGxlZ2UgTG9uZG9uLCBEZSBDcmVzcGlnbnkgUGFyaywgTG9uZG9uLCBTRTUgOEFGLCBV
SzsgRmFjdWx0eSBvZiBIZWFsdGgsIFNvY2lhbCBDYXJlIGFuZCBFZHVjYXRpb24sIEFuZ2xpYSBS
dXNraW4gVW5pdmVyc2l0eSwgQmlzaG9wIEhhbGwgTGFuZSwgQ2hlbG1zZm9yZCwgQ00xIDFTUSwg
VUsuJiN4RDtOYXRpb25hbCBSZXNlYXJjaCBDb3VuY2lsLCBOZXVyb3NjaWVuY2UgSW5zdGl0dXRl
LCBBZ2luZyBCcmFuY2gsIFBhZG92YSwgSXRhbHkuJiN4RDtJbnN0aXR1dGUgZm9yIENsaW5pY2Fs
IFJlc2VhcmNoIGFuZCBFZHVjYXRpb24gaW4gTWVkaWNpbmUsIFBhZHVhLCBJdGFseTsgRGVwYXJ0
bWVudCBvZiBOZXVyb3NjaWVuY2VzLCBVbml2ZXJzaXR5IG9mIFBhZG92YSwgUGFkb3ZhLCBJdGFs
eTsgTmF0aW9uYWwgSGVhbHRoIENhcmUgU3lzdGVtLCBQYWRvdmEgTG9jYWwgVW5pdCBVTFNTIDE3
LCBJdGFseS4mI3hEO0RlcGFydG1lbnQgb2YgUGF0aG9sb2d5IGFuZCBEaWFnbm9zdGljcywgVW5p
dmVyc2l0eSBhbmQgSG9zcGl0YWwgVHJ1c3Qgb2YgVmVyb25hLCBWZXJvbmEsIEl0YWx5OyBTdXJn
aWNhbCBQYXRob2xvZ3kgVW5pdCwgU2FudGEgQ2hpYXJhIEhvc3BpdGFsLCBUcmVudG8sIEl0YWx5
LiYjeEQ7RmFjdWx0eSBvZiBNZWRpY2luZSBhbmQgSGVhbHRoIFNjaWVuY2VzLCBVbml2ZXJzaXR5
IG9mIEVhc3QgQW5nbGlhLCBOb3J3aWNoIFJlc2VhcmNoIFBhcmssIE5vcndpY2gsIE5SNCA3VEos
IFVLLiYjeEQ7T3hmb3JkIE5JSFIgTXVzY3Vsb3NrZWxldGFsIEJpb21lZGljYWwgUmVzZWFyY2gg
VW5pdCwgTnVmZmllbGQgRGVwYXJ0bWVudCBvZiBPcnRob3BhZWRpY3MsIFJoZXVtYXRvbG9neSBh
bmQgTXVzY3Vsb3NrZWxldGFsIFNjaWVuY2VzLCBOdWZmaWVsZCBPcnRob3BhZWRpYyBDZW50cmUs
IFVuaXZlcnNpdHkgb2YgT3hmb3JkLCBXaW5kbWlsbCBSb2FkLCBPeGZvcmQsIE9YMyA3TEQsIFVL
OyBNUkMgTGlmZWNvdXJzZSBFcGlkZW1pb2xvZ3kgVW5pdCwgU291dGhhbXB0b24gR2VuZXJhbCBI
b3NwaXRhbCwgVW5pdmVyc2l0eSBvZiBTb3V0aGFtcHRvbiwgU291dGhhbXB0b24sIFNPMTYgNllE
LCBVSzsgTmF0aW9uYWwgSW5zdGl0dXRlIGZvciBIZWFsdGggUmVzZWFyY2gsIE51dHJpdGlvbiBC
aW9tZWRpY2FsIFJlc2VhcmNoIENlbnRyZSwgVW5pdmVyc2l0eSBvZiBTb3V0aGFtcHRvbiBhbmQg
VW5pdmVyc2l0eSBIb3NwaXRhbCBTb3V0aGFtcHRvbiBOSFMgRm91bmRhdGlvbiBUcnVzdCwgU291
dGhhbXB0b24gR2VuZXJhbCBIb3NwaXRhbCwgU291dGhhbXB0b24sIFNPMTYgNllELCBVSy4mI3hE
O0RlcGFydG1lbnQgb2YgUmFkaW9sb2d5LCBVbml2ZXJzaXR5IG9mIEZvZ2dpYSwgRm9nZ2lhLCBJ
dGFseTsgRGVwYXJ0bWVudCBvZiBSYWRpb2xvZ3ksIFNjaWVudGlmaWMgSW5zdGl0dXRlICZxdW90
O0Nhc2EgU29sbGlldm8gZGVsbGEgU29mZmVyZW56YSZxdW90OyBIb3NwaXRhbCwgU2FuIEdpb3Zh
bm5pIFJvdG9uZG8sIEZvZ2dpYSwgSXRhbHkuJiN4RDtEZXBhcnRtZW50IG9mIFB1YmxpYyBIZWFs
dGgsIEVwaWRlbWlvbG9neSBhbmQgSGVhbHRoIEVjb25vbWljcywgVW5pdmVyc2l0eSBvZiBMaWVn
ZSwgQ0hVIFNhcnQgVGlsbWFuIEIyMywgNDAwMCwgTGllZ2UsIEJlbGdpdW0uJiN4RDtEaXZpc2lv
biBvZiBCb25lIERpc2Vhc2VzLCBEZXBhcnRtZW50IG9mIEludGVybmFsIE1lZGljaW5lIFNwZWNp
YWx0aWVzLCBHZW5ldmEgVW5pdmVyc2l0eSBIb3NwaXRhbHMgYW5kIEZhY3VsdHkgb2YgTWVkaWNp
bmUsIEdlbmV2YSwgU3dpdHplcmxhbmQuPC9hdXRoLWFkZHJlc3M+PHRpdGxlcz48dGl0bGU+QWRo
ZXJlbmNlIHRvIGEgTWVkaXRlcnJhbmVhbiBkaWV0IGlzIGFzc29jaWF0ZWQgd2l0aCBsb3dlciBw
cmV2YWxlbmNlIG9mIG9zdGVvYXJ0aHJpdGlzOiBEYXRhIGZyb20gdGhlIG9zdGVvYXJ0aHJpdGlz
IGluaXRpYXRpdmU8L3RpdGxlPjxzZWNvbmRhcnktdGl0bGU+Q2xpbiBOdXRyPC9zZWNvbmRhcnkt
dGl0bGU+PGFsdC10aXRsZT5DbGluaWNhbCBudXRyaXRpb24gKEVkaW5idXJnaCwgU2NvdGxhbmQp
PC9hbHQtdGl0bGU+PC90aXRsZXM+PHBlcmlvZGljYWw+PGZ1bGwtdGl0bGU+Q2xpbiBOdXRyPC9m
dWxsLXRpdGxlPjxhYmJyLTE+Q2xpbmljYWwgbnV0cml0aW9uIChFZGluYnVyZ2gsIFNjb3RsYW5k
KTwvYWJici0xPjwvcGVyaW9kaWNhbD48YWx0LXBlcmlvZGljYWw+PGZ1bGwtdGl0bGU+Q2xpbiBO
dXRyPC9mdWxsLXRpdGxlPjxhYmJyLTE+Q2xpbmljYWwgbnV0cml0aW9uIChFZGluYnVyZ2gsIFNj
b3RsYW5kKTwvYWJici0xPjwvYWx0LXBlcmlvZGljYWw+PHBhZ2VzPjE2MDktMTYxNDwvcGFnZXM+
PHZvbHVtZT4zNjwvdm9sdW1lPjxudW1iZXI+NjwvbnVtYmVyPjxlZGl0aW9uPjIwMTYvMTAvMjM8
L2VkaXRpb24+PGRhdGVzPjx5ZWFyPjIwMTc8L3llYXI+PHB1Yi1kYXRlcz48ZGF0ZT5EZWM8L2Rh
dGU+PC9wdWItZGF0ZXM+PC9kYXRlcz48aXNibj4xNTMyLTE5ODMgKEVsZWN0cm9uaWMpJiN4RDsw
MjYxLTU2MTQgKExpbmtpbmcpPC9pc2JuPjxhY2Nlc3Npb24tbnVtPjI3NzY5NzgxPC9hY2Nlc3Np
b24tbnVtPjx1cmxzPjwvdXJscz48Y3VzdG9tMj5QTUM1Mzg1MTU4PC9jdXN0b20yPjxjdXN0b202
Pk5paG1zODI0OTc2PC9jdXN0b202PjxlbGVjdHJvbmljLXJlc291cmNlLW51bT4xMC4xMDE2L2ou
Y2xudS4yMDE2LjA5LjAzNTwvZWxlY3Ryb25pYy1yZXNvdXJjZS1udW0+PHJlbW90ZS1kYXRhYmFz
ZS1wcm92aWRlcj5OTE08L3JlbW90ZS1kYXRhYmFzZS1wcm92aWRlcj48bGFuZ3VhZ2U+ZW5nPC9s
YW5ndWFnZT48L3JlY29yZD48L0NpdGU+PC9FbmROb3RlPn==
</w:fldData>
        </w:fldChar>
      </w:r>
      <w:r w:rsidR="00734059" w:rsidRPr="00475878">
        <w:rPr>
          <w:rFonts w:ascii="Times New Roman" w:hAnsi="Times New Roman" w:cs="Calibri"/>
          <w:kern w:val="1"/>
          <w:lang w:eastAsia="ar-SA"/>
        </w:rPr>
        <w:instrText xml:space="preserve"> ADDIN EN.CITE.DATA </w:instrText>
      </w:r>
      <w:r w:rsidR="00734059" w:rsidRPr="00475878">
        <w:rPr>
          <w:rFonts w:ascii="Times New Roman" w:hAnsi="Times New Roman" w:cs="Calibri"/>
          <w:kern w:val="1"/>
          <w:lang w:eastAsia="ar-SA"/>
        </w:rPr>
      </w:r>
      <w:r w:rsidR="00734059" w:rsidRPr="00475878">
        <w:rPr>
          <w:rFonts w:ascii="Times New Roman" w:hAnsi="Times New Roman" w:cs="Calibri"/>
          <w:kern w:val="1"/>
          <w:lang w:eastAsia="ar-SA"/>
        </w:rPr>
        <w:fldChar w:fldCharType="end"/>
      </w:r>
      <w:r w:rsidR="00A61D27" w:rsidRPr="00475878">
        <w:rPr>
          <w:rFonts w:ascii="Times New Roman" w:hAnsi="Times New Roman" w:cs="Calibri"/>
          <w:kern w:val="1"/>
          <w:lang w:eastAsia="ar-SA"/>
        </w:rPr>
      </w:r>
      <w:r w:rsidR="00A61D27" w:rsidRPr="00475878">
        <w:rPr>
          <w:rFonts w:ascii="Times New Roman" w:hAnsi="Times New Roman" w:cs="Calibri"/>
          <w:kern w:val="1"/>
          <w:lang w:eastAsia="ar-SA"/>
        </w:rPr>
        <w:fldChar w:fldCharType="separate"/>
      </w:r>
      <w:r w:rsidR="00734059" w:rsidRPr="00475878">
        <w:rPr>
          <w:rFonts w:ascii="Times New Roman" w:hAnsi="Times New Roman" w:cs="Calibri"/>
          <w:noProof/>
          <w:kern w:val="1"/>
          <w:lang w:eastAsia="ar-SA"/>
        </w:rPr>
        <w:t>[</w:t>
      </w:r>
      <w:hyperlink w:anchor="_ENREF_12" w:tooltip="Veronese, 2017 #3916" w:history="1">
        <w:r w:rsidR="000F5A8A" w:rsidRPr="00475878">
          <w:rPr>
            <w:rFonts w:ascii="Times New Roman" w:hAnsi="Times New Roman" w:cs="Calibri"/>
            <w:noProof/>
            <w:kern w:val="1"/>
            <w:lang w:eastAsia="ar-SA"/>
          </w:rPr>
          <w:t>12</w:t>
        </w:r>
      </w:hyperlink>
      <w:r w:rsidR="00734059" w:rsidRPr="00475878">
        <w:rPr>
          <w:rFonts w:ascii="Times New Roman" w:hAnsi="Times New Roman" w:cs="Calibri"/>
          <w:noProof/>
          <w:kern w:val="1"/>
          <w:lang w:eastAsia="ar-SA"/>
        </w:rPr>
        <w:t>]</w:t>
      </w:r>
      <w:r w:rsidR="00A61D27" w:rsidRPr="00475878">
        <w:rPr>
          <w:rFonts w:ascii="Times New Roman" w:hAnsi="Times New Roman" w:cs="Calibri"/>
          <w:kern w:val="1"/>
          <w:lang w:eastAsia="ar-SA"/>
        </w:rPr>
        <w:fldChar w:fldCharType="end"/>
      </w:r>
      <w:r w:rsidR="006724BE" w:rsidRPr="00475878">
        <w:rPr>
          <w:rFonts w:ascii="Times New Roman" w:hAnsi="Times New Roman" w:cs="Calibri"/>
          <w:kern w:val="1"/>
          <w:lang w:eastAsia="ar-SA"/>
        </w:rPr>
        <w:t>, but also with a better architecture of the knee, investigated through a magnetic resonance investigation.</w:t>
      </w:r>
      <w:r w:rsidR="00A61D27" w:rsidRPr="00475878">
        <w:rPr>
          <w:rFonts w:ascii="Times New Roman" w:hAnsi="Times New Roman" w:cs="Calibri"/>
          <w:kern w:val="1"/>
          <w:lang w:eastAsia="ar-SA"/>
        </w:rPr>
        <w:fldChar w:fldCharType="begin"/>
      </w:r>
      <w:r w:rsidR="00734059" w:rsidRPr="00475878">
        <w:rPr>
          <w:rFonts w:ascii="Times New Roman" w:hAnsi="Times New Roman" w:cs="Calibri"/>
          <w:kern w:val="1"/>
          <w:lang w:eastAsia="ar-SA"/>
        </w:rPr>
        <w:instrText xml:space="preserve"> ADDIN EN.CITE &lt;EndNote&gt;&lt;Cite&gt;&lt;Author&gt;Veronese&lt;/Author&gt;&lt;Year&gt;2018&lt;/Year&gt;&lt;RecNum&gt;4177&lt;/RecNum&gt;&lt;DisplayText&gt;[11]&lt;/DisplayText&gt;&lt;record&gt;&lt;rec-number&gt;4177&lt;/rec-number&gt;&lt;foreign-keys&gt;&lt;key app="EN" db-id="t2wadffz0tdfane25rb50ezte9zwtdwpseft"&gt;4177&lt;/key&gt;&lt;/foreign-keys&gt;&lt;ref-type name="Journal Article"&gt;17&lt;/ref-type&gt;&lt;contributors&gt;&lt;authors&gt;&lt;author&gt;Veronese, N.&lt;/author&gt;&lt;author&gt;La Tegola, L.&lt;/author&gt;&lt;author&gt;Crepaldi, G.&lt;/author&gt;&lt;author&gt;Maggi, S.&lt;/author&gt;&lt;author&gt;Rogoli, D.&lt;/author&gt;&lt;author&gt;Guglielmi, G.&lt;/author&gt;&lt;/authors&gt;&lt;/contributors&gt;&lt;auth-address&gt;National Research Council, Neuroscience Institute, Aging Branch, via Giustiniani, 2, Padova, Italy. ilmannato@gmail.com.&amp;#xD;Ambulatory of Clinical Nutrition, National Institute of Gastroenterology-Research Hospital, Saverio de Bellis, Castellana Grotte, Italy. ilmannato@gmail.com.&amp;#xD;Department of Radiology, University of Foggia, Foggia, Italy.&amp;#xD;National Research Council, Neuroscience Institute, Aging Branch, via Giustiniani, 2, Padova, Italy.&amp;#xD;Department of Radiology, Scientific Institute &amp;quot;Casa Sollievo della Sofferenza&amp;quot; Hospital, San Giovanni Rotondo, Foggia, Italy.&lt;/auth-address&gt;&lt;titles&gt;&lt;title&gt;The association between the Mediterranean diet and magnetic resonance parameters for knee osteoarthritis: data from the Osteoarthritis Initiative&lt;/title&gt;&lt;secondary-title&gt;Clin Rheumatol&lt;/secondary-title&gt;&lt;alt-title&gt;Clinical rheumatology&lt;/alt-title&gt;&lt;/titles&gt;&lt;periodical&gt;&lt;full-title&gt;Clin Rheumatol&lt;/full-title&gt;&lt;abbr-1&gt;Clinical rheumatology&lt;/abbr-1&gt;&lt;/periodical&gt;&lt;alt-periodical&gt;&lt;full-title&gt;Clin Rheumatol&lt;/full-title&gt;&lt;abbr-1&gt;Clinical rheumatology&lt;/abbr-1&gt;&lt;/alt-periodical&gt;&lt;edition&gt;2018/04/04&lt;/edition&gt;&lt;dates&gt;&lt;year&gt;2018&lt;/year&gt;&lt;pub-dates&gt;&lt;date&gt;Apr 3&lt;/date&gt;&lt;/pub-dates&gt;&lt;/dates&gt;&lt;isbn&gt;1434-9949 (Electronic)&amp;#xD;0770-3198 (Linking)&lt;/isbn&gt;&lt;accession-num&gt;29611084&lt;/accession-num&gt;&lt;urls&gt;&lt;/urls&gt;&lt;electronic-resource-num&gt;10.1007/s10067-018-4075-5&lt;/electronic-resource-num&gt;&lt;remote-database-provider&gt;NLM&lt;/remote-database-provider&gt;&lt;language&gt;eng&lt;/language&gt;&lt;/record&gt;&lt;/Cite&gt;&lt;/EndNote&gt;</w:instrText>
      </w:r>
      <w:r w:rsidR="00A61D27" w:rsidRPr="00475878">
        <w:rPr>
          <w:rFonts w:ascii="Times New Roman" w:hAnsi="Times New Roman" w:cs="Calibri"/>
          <w:kern w:val="1"/>
          <w:lang w:eastAsia="ar-SA"/>
        </w:rPr>
        <w:fldChar w:fldCharType="separate"/>
      </w:r>
      <w:r w:rsidR="00734059" w:rsidRPr="00475878">
        <w:rPr>
          <w:rFonts w:ascii="Times New Roman" w:hAnsi="Times New Roman" w:cs="Calibri"/>
          <w:noProof/>
          <w:kern w:val="1"/>
          <w:lang w:eastAsia="ar-SA"/>
        </w:rPr>
        <w:t>[</w:t>
      </w:r>
      <w:hyperlink w:anchor="_ENREF_11" w:tooltip="Veronese, 2018 #4177" w:history="1">
        <w:r w:rsidR="000F5A8A" w:rsidRPr="00475878">
          <w:rPr>
            <w:rFonts w:ascii="Times New Roman" w:hAnsi="Times New Roman" w:cs="Calibri"/>
            <w:noProof/>
            <w:kern w:val="1"/>
            <w:lang w:eastAsia="ar-SA"/>
          </w:rPr>
          <w:t>11</w:t>
        </w:r>
      </w:hyperlink>
      <w:r w:rsidR="00734059" w:rsidRPr="00475878">
        <w:rPr>
          <w:rFonts w:ascii="Times New Roman" w:hAnsi="Times New Roman" w:cs="Calibri"/>
          <w:noProof/>
          <w:kern w:val="1"/>
          <w:lang w:eastAsia="ar-SA"/>
        </w:rPr>
        <w:t>]</w:t>
      </w:r>
      <w:r w:rsidR="00A61D27" w:rsidRPr="00475878">
        <w:rPr>
          <w:rFonts w:ascii="Times New Roman" w:hAnsi="Times New Roman" w:cs="Calibri"/>
          <w:kern w:val="1"/>
          <w:lang w:eastAsia="ar-SA"/>
        </w:rPr>
        <w:fldChar w:fldCharType="end"/>
      </w:r>
      <w:r w:rsidR="00A61D27" w:rsidRPr="00475878">
        <w:rPr>
          <w:rFonts w:ascii="Times New Roman" w:hAnsi="Times New Roman" w:cs="Calibri"/>
          <w:kern w:val="1"/>
          <w:lang w:eastAsia="ar-SA"/>
        </w:rPr>
        <w:t xml:space="preserve"> However these data were cross-sectional limiting the interpretation of these findings. </w:t>
      </w:r>
      <w:r w:rsidR="003338AC" w:rsidRPr="00475878">
        <w:rPr>
          <w:rFonts w:ascii="Times New Roman" w:hAnsi="Times New Roman" w:cs="Calibri"/>
          <w:kern w:val="1"/>
          <w:lang w:eastAsia="ar-SA"/>
        </w:rPr>
        <w:t>With th</w:t>
      </w:r>
      <w:r w:rsidR="00144577" w:rsidRPr="00475878">
        <w:rPr>
          <w:rFonts w:ascii="Times New Roman" w:hAnsi="Times New Roman" w:cs="Calibri"/>
          <w:kern w:val="1"/>
          <w:lang w:eastAsia="ar-SA"/>
        </w:rPr>
        <w:t xml:space="preserve">e current </w:t>
      </w:r>
      <w:r w:rsidR="003338AC" w:rsidRPr="00475878">
        <w:rPr>
          <w:rFonts w:ascii="Times New Roman" w:hAnsi="Times New Roman" w:cs="Calibri"/>
          <w:kern w:val="1"/>
          <w:lang w:eastAsia="ar-SA"/>
        </w:rPr>
        <w:t>research</w:t>
      </w:r>
      <w:r w:rsidR="00F34356" w:rsidRPr="00475878">
        <w:rPr>
          <w:rFonts w:ascii="Times New Roman" w:hAnsi="Times New Roman" w:cs="Calibri"/>
          <w:kern w:val="1"/>
          <w:lang w:eastAsia="ar-SA"/>
        </w:rPr>
        <w:t>,</w:t>
      </w:r>
      <w:r w:rsidR="003338AC" w:rsidRPr="00475878">
        <w:rPr>
          <w:rFonts w:ascii="Times New Roman" w:hAnsi="Times New Roman" w:cs="Calibri"/>
          <w:kern w:val="1"/>
          <w:lang w:eastAsia="ar-SA"/>
        </w:rPr>
        <w:t xml:space="preserve"> we have further </w:t>
      </w:r>
      <w:r w:rsidR="00CE5DAC" w:rsidRPr="00475878">
        <w:rPr>
          <w:rFonts w:ascii="Times New Roman" w:hAnsi="Times New Roman" w:cs="Calibri"/>
          <w:kern w:val="1"/>
          <w:lang w:eastAsia="ar-SA"/>
        </w:rPr>
        <w:t>reinforced the concept that Mediterranean diet could be useful for the prevention of pain in knee OA and for the symptomatic forms</w:t>
      </w:r>
      <w:r w:rsidR="00747E65" w:rsidRPr="00475878">
        <w:rPr>
          <w:rFonts w:ascii="Times New Roman" w:hAnsi="Times New Roman" w:cs="Calibri"/>
          <w:kern w:val="1"/>
          <w:lang w:eastAsia="ar-SA"/>
        </w:rPr>
        <w:t xml:space="preserve"> through a longitudinal design. </w:t>
      </w:r>
      <w:r w:rsidR="00CE5DAC" w:rsidRPr="00475878">
        <w:rPr>
          <w:rFonts w:ascii="Times New Roman" w:hAnsi="Times New Roman" w:cs="Calibri"/>
          <w:kern w:val="1"/>
          <w:lang w:eastAsia="ar-SA"/>
        </w:rPr>
        <w:t xml:space="preserve"> </w:t>
      </w:r>
      <w:r w:rsidR="006724BE" w:rsidRPr="00475878">
        <w:rPr>
          <w:rFonts w:ascii="Times New Roman" w:hAnsi="Times New Roman" w:cs="Calibri"/>
          <w:kern w:val="1"/>
          <w:lang w:eastAsia="ar-SA"/>
        </w:rPr>
        <w:t xml:space="preserve"> </w:t>
      </w:r>
    </w:p>
    <w:p w14:paraId="48F4136A" w14:textId="77777777" w:rsidR="006724BE" w:rsidRPr="00475878" w:rsidRDefault="006724BE" w:rsidP="006724BE">
      <w:pPr>
        <w:suppressAutoHyphens/>
        <w:spacing w:line="480" w:lineRule="auto"/>
        <w:jc w:val="both"/>
        <w:rPr>
          <w:rFonts w:ascii="Times New Roman" w:hAnsi="Times New Roman" w:cs="Calibri"/>
          <w:kern w:val="1"/>
          <w:lang w:eastAsia="ar-SA"/>
        </w:rPr>
      </w:pPr>
    </w:p>
    <w:p w14:paraId="0BF28F17" w14:textId="2C8C88B3" w:rsidR="006724BE" w:rsidRPr="00475878" w:rsidRDefault="00CE5DAC" w:rsidP="006724BE">
      <w:pPr>
        <w:suppressAutoHyphens/>
        <w:spacing w:line="480" w:lineRule="auto"/>
        <w:jc w:val="both"/>
        <w:rPr>
          <w:rFonts w:ascii="Times New Roman" w:hAnsi="Times New Roman" w:cs="Calibri"/>
          <w:kern w:val="1"/>
          <w:lang w:eastAsia="ar-SA"/>
        </w:rPr>
      </w:pPr>
      <w:r w:rsidRPr="00475878">
        <w:rPr>
          <w:rFonts w:ascii="Times New Roman" w:hAnsi="Times New Roman" w:cs="Calibri"/>
          <w:kern w:val="1"/>
          <w:lang w:eastAsia="ar-SA"/>
        </w:rPr>
        <w:t xml:space="preserve">We can hypothesize several mechanisms </w:t>
      </w:r>
      <w:r w:rsidR="00144577" w:rsidRPr="00475878">
        <w:rPr>
          <w:rFonts w:ascii="Times New Roman" w:hAnsi="Times New Roman" w:cs="Calibri"/>
          <w:kern w:val="1"/>
          <w:lang w:eastAsia="ar-SA"/>
        </w:rPr>
        <w:t xml:space="preserve">that may explain </w:t>
      </w:r>
      <w:r w:rsidRPr="00475878">
        <w:rPr>
          <w:rFonts w:ascii="Times New Roman" w:hAnsi="Times New Roman" w:cs="Calibri"/>
          <w:kern w:val="1"/>
          <w:lang w:eastAsia="ar-SA"/>
        </w:rPr>
        <w:t xml:space="preserve">the association between adherence to Mediterranean diet and reduction in pain/symptomatic knee OA. First, </w:t>
      </w:r>
      <w:r w:rsidR="006724BE" w:rsidRPr="00475878">
        <w:rPr>
          <w:rFonts w:ascii="Times New Roman" w:hAnsi="Times New Roman" w:cs="Calibri"/>
          <w:kern w:val="1"/>
          <w:lang w:eastAsia="ar-SA"/>
        </w:rPr>
        <w:t xml:space="preserve">a stricter adherence to a Mediterranean diet has been </w:t>
      </w:r>
      <w:r w:rsidR="00662A34" w:rsidRPr="00475878">
        <w:rPr>
          <w:rFonts w:ascii="Times New Roman" w:hAnsi="Times New Roman" w:cs="Calibri"/>
          <w:kern w:val="1"/>
          <w:lang w:eastAsia="ar-SA"/>
        </w:rPr>
        <w:t xml:space="preserve">shown to be </w:t>
      </w:r>
      <w:r w:rsidRPr="00475878">
        <w:rPr>
          <w:rFonts w:ascii="Times New Roman" w:hAnsi="Times New Roman" w:cs="Calibri"/>
          <w:kern w:val="1"/>
          <w:lang w:eastAsia="ar-SA"/>
        </w:rPr>
        <w:t>associated</w:t>
      </w:r>
      <w:r w:rsidR="006724BE" w:rsidRPr="00475878">
        <w:rPr>
          <w:rFonts w:ascii="Times New Roman" w:hAnsi="Times New Roman" w:cs="Calibri"/>
          <w:kern w:val="1"/>
          <w:lang w:eastAsia="ar-SA"/>
        </w:rPr>
        <w:t xml:space="preserve"> </w:t>
      </w:r>
      <w:r w:rsidR="00662A34" w:rsidRPr="00475878">
        <w:rPr>
          <w:rFonts w:ascii="Times New Roman" w:hAnsi="Times New Roman" w:cs="Calibri"/>
          <w:kern w:val="1"/>
          <w:lang w:eastAsia="ar-SA"/>
        </w:rPr>
        <w:t>with</w:t>
      </w:r>
      <w:r w:rsidR="006724BE" w:rsidRPr="00475878">
        <w:rPr>
          <w:rFonts w:ascii="Times New Roman" w:hAnsi="Times New Roman" w:cs="Calibri"/>
          <w:kern w:val="1"/>
          <w:lang w:eastAsia="ar-SA"/>
        </w:rPr>
        <w:t xml:space="preserve"> a</w:t>
      </w:r>
      <w:r w:rsidRPr="00475878">
        <w:rPr>
          <w:rFonts w:ascii="Times New Roman" w:hAnsi="Times New Roman" w:cs="Calibri"/>
          <w:kern w:val="1"/>
          <w:lang w:eastAsia="ar-SA"/>
        </w:rPr>
        <w:t xml:space="preserve">n important </w:t>
      </w:r>
      <w:r w:rsidR="006724BE" w:rsidRPr="00475878">
        <w:rPr>
          <w:rFonts w:ascii="Times New Roman" w:hAnsi="Times New Roman" w:cs="Calibri"/>
          <w:kern w:val="1"/>
          <w:lang w:eastAsia="ar-SA"/>
        </w:rPr>
        <w:t xml:space="preserve">decrease in </w:t>
      </w:r>
      <w:r w:rsidRPr="00475878">
        <w:rPr>
          <w:rFonts w:ascii="Times New Roman" w:hAnsi="Times New Roman" w:cs="Calibri"/>
          <w:kern w:val="1"/>
          <w:lang w:eastAsia="ar-SA"/>
        </w:rPr>
        <w:t xml:space="preserve">inflammatory parameters </w:t>
      </w:r>
      <w:r w:rsidRPr="00475878">
        <w:rPr>
          <w:rFonts w:ascii="Times New Roman" w:hAnsi="Times New Roman" w:cs="Calibri"/>
          <w:kern w:val="1"/>
          <w:lang w:eastAsia="ar-SA"/>
        </w:rPr>
        <w:fldChar w:fldCharType="begin">
          <w:fldData xml:space="preserve">PEVuZE5vdGU+PENpdGU+PEF1dGhvcj5DaHJ5c29ob291PC9BdXRob3I+PFllYXI+MjAwNDwvWWVh
cj48UmVjTnVtPjM2NzwvUmVjTnVtPjxEaXNwbGF5VGV4dD5bMjddPC9EaXNwbGF5VGV4dD48cmVj
b3JkPjxyZWMtbnVtYmVyPjM2NzwvcmVjLW51bWJlcj48Zm9yZWlnbi1rZXlzPjxrZXkgYXBwPSJF
TiIgZGItaWQ9InQyd2FkZmZ6MHRkZmFuZTI1cmI1MGV6dGU5end0ZHdwc2VmdCI+MzY3PC9rZXk+
PC9mb3JlaWduLWtleXM+PHJlZi10eXBlIG5hbWU9IkpvdXJuYWwgQXJ0aWNsZSI+MTc8L3JlZi10
eXBlPjxjb250cmlidXRvcnM+PGF1dGhvcnM+PGF1dGhvcj5DaHJ5c29ob291LCBDaHJpc3RpbmE8
L2F1dGhvcj48YXV0aG9yPlBhbmFnaW90YWtvcywgRGVtb3N0aGVuZXMgQi48L2F1dGhvcj48YXV0
aG9yPlBpdHNhdm9zLCBDaHJpc3RvczwvYXV0aG9yPjxhdXRob3I+RGFzLCBVbmR1cnRpIE4uPC9h
dXRob3I+PGF1dGhvcj5TdGVmYW5hZGlzLCBDaHJpc3RvZG91bG9zPC9hdXRob3I+PC9hdXRob3Jz
PjwvY29udHJpYnV0b3JzPjx0aXRsZXM+PHRpdGxlPkFkaGVyZW5jZSB0byB0aGUgTWVkaXRlcnJh
bmVhbiBkaWV0IGF0dGVudWF0ZXMgaW5mbGFtbWF0aW9uIGFuZCBjb2FndWxhdGlvbiBwcm9jZXNz
IGluIGhlYWx0aHkgYWR1bHRzOiBUaGUgQVRUSUNBIFN0dWR5PC90aXRsZT48c2Vjb25kYXJ5LXRp
dGxlPkpvdXJuYWwgb2YgdGhlIEFtZXJpY2FuIENvbGxlZ2Ugb2YgQ2FyZGlvbG9neTwvc2Vjb25k
YXJ5LXRpdGxlPjwvdGl0bGVzPjxwZXJpb2RpY2FsPjxmdWxsLXRpdGxlPkogQW0gQ29sbCBDYXJk
aW9sPC9mdWxsLXRpdGxlPjxhYmJyLTE+Sm91cm5hbCBvZiB0aGUgQW1lcmljYW4gQ29sbGVnZSBv
ZiBDYXJkaW9sb2d5PC9hYmJyLTE+PC9wZXJpb2RpY2FsPjxwYWdlcz4xNTItODwvcGFnZXM+PHZv
bHVtZT40NDwvdm9sdW1lPjxudW1iZXI+MTwvbnVtYmVyPjxrZXl3b3Jkcz48a2V5d29yZD5BZG9s
ZXNjZW50PC9rZXl3b3JkPjxrZXl3b3JkPkFkdWx0PC9rZXl3b3JkPjxrZXl3b3JkPkFnZWQ8L2tl
eXdvcmQ+PGtleXdvcmQ+QWdlZCwgODAgYW5kIG92ZXI8L2tleXdvcmQ+PGtleXdvcmQ+QmlvbWFy
a2Vyczwva2V5d29yZD48a2V5d29yZD5CaW9tYXJrZXJzOiBibG9vZDwva2V5d29yZD48a2V5d29y
ZD5CbG9vZCBDb2FndWxhdGlvbjwva2V5d29yZD48a2V5d29yZD5CbG9vZCBDb2FndWxhdGlvbjog
cGh5c2lvbG9neTwva2V5d29yZD48a2V5d29yZD5CbG9vZCBQcmVzc3VyZTwva2V5d29yZD48a2V5
d29yZD5CbG9vZCBQcmVzc3VyZTogcGh5c2lvbG9neTwva2V5d29yZD48a2V5d29yZD5DLVJlYWN0
aXZlIFByb3RlaW48L2tleXdvcmQ+PGtleXdvcmQ+Qy1SZWFjdGl2ZSBQcm90ZWluOiBtZXRhYm9s
aXNtPC9rZXl3b3JkPjxrZXl3b3JkPkNob2xlc3Rlcm9sLCBIREw8L2tleXdvcmQ+PGtleXdvcmQ+
Q2hvbGVzdGVyb2wsIEhETDogYmxvb2Q8L2tleXdvcmQ+PGtleXdvcmQ+RGlldCwgTWVkaXRlcnJh
bmVhbjwva2V5d29yZD48a2V5d29yZD5GZW1hbGU8L2tleXdvcmQ+PGtleXdvcmQ+Rmlicmlub2dl
bjwva2V5d29yZD48a2V5d29yZD5GaWJyaW5vZ2VuOiBtZXRhYm9saXNtPC9rZXl3b3JkPjxrZXl3
b3JkPkdyZWVjZTwva2V5d29yZD48a2V5d29yZD5HcmVlY2U6IGVwaWRlbWlvbG9neTwva2V5d29y
ZD48a2V5d29yZD5IZWFydCBEaXNlYXNlczwva2V5d29yZD48a2V5d29yZD5IZWFydCBEaXNlYXNl
czogYmxvb2Q8L2tleXdvcmQ+PGtleXdvcmQ+SGVhcnQgRGlzZWFzZXM6IGVwaWRlbWlvbG9neTwv
a2V5d29yZD48a2V5d29yZD5Ib21vY3lzdGVpbmU8L2tleXdvcmQ+PGtleXdvcmQ+SG9tb2N5c3Rl
aW5lOiBibG9vZDwva2V5d29yZD48a2V5d29yZD5IdW1hbnM8L2tleXdvcmQ+PGtleXdvcmQ+SW5m
bGFtbWF0aW9uIE1lZGlhdG9yczwva2V5d29yZD48a2V5d29yZD5JbmZsYW1tYXRpb24gTWVkaWF0
b3JzOiBibG9vZDwva2V5d29yZD48a2V5d29yZD5JbnRlcmxldWtpbi02PC9rZXl3b3JkPjxrZXl3
b3JkPkludGVybGV1a2luLTY6IGJsb29kPC9rZXl3b3JkPjxrZXl3b3JkPkxldWtvY3l0ZSBDb3Vu
dDwva2V5d29yZD48a2V5d29yZD5NYWxlPC9rZXl3b3JkPjxrZXl3b3JkPk1pZGRsZSBBZ2VkPC9r
ZXl3b3JkPjxrZXl3b3JkPlJlZmVyZW5jZSBWYWx1ZXM8L2tleXdvcmQ+PGtleXdvcmQ+UmlzayBG
YWN0b3JzPC9rZXl3b3JkPjxrZXl3b3JkPlNlcnVtIEFteWxvaWQgQSBQcm90ZWluPC9rZXl3b3Jk
PjxrZXl3b3JkPlNlcnVtIEFteWxvaWQgQSBQcm90ZWluOiBtZXRhYm9saXNtPC9rZXl3b3JkPjxr
ZXl3b3JkPlRyZWF0bWVudCBPdXRjb21lPC9rZXl3b3JkPjxrZXl3b3JkPlRyaWdseWNlcmlkZXM8
L2tleXdvcmQ+PGtleXdvcmQ+VHJpZ2x5Y2VyaWRlczogYmxvb2Q8L2tleXdvcmQ+PGtleXdvcmQ+
VHVtb3IgTmVjcm9zaXMgRmFjdG9yLWFscGhhPC9rZXl3b3JkPjxrZXl3b3JkPlR1bW9yIE5lY3Jv
c2lzIEZhY3Rvci1hbHBoYTogbWV0YWJvbGlzbTwva2V5d29yZD48L2tleXdvcmRzPjxkYXRlcz48
eWVhcj4yMDA0PC95ZWFyPjwvZGF0ZXM+PHVybHM+PHJlbGF0ZWQtdXJscz48dXJsPmh0dHA6Ly93
d3cubmNiaS5ubG0ubmloLmdvdi9wdWJtZWQvMTUyMzQ0MjU8L3VybD48L3JlbGF0ZWQtdXJscz48
L3VybHM+PGVsZWN0cm9uaWMtcmVzb3VyY2UtbnVtPjEwLjEwMTYvai5qYWNjLjIwMDQuMDMuMDM5
PC9lbGVjdHJvbmljLXJlc291cmNlLW51bT48L3JlY29yZD48L0NpdGU+PC9FbmROb3RlPgB=
</w:fldData>
        </w:fldChar>
      </w:r>
      <w:r w:rsidR="000F5A8A" w:rsidRPr="00475878">
        <w:rPr>
          <w:rFonts w:ascii="Times New Roman" w:hAnsi="Times New Roman" w:cs="Calibri"/>
          <w:kern w:val="1"/>
          <w:lang w:eastAsia="ar-SA"/>
        </w:rPr>
        <w:instrText xml:space="preserve"> ADDIN EN.CITE </w:instrText>
      </w:r>
      <w:r w:rsidR="000F5A8A" w:rsidRPr="00475878">
        <w:rPr>
          <w:rFonts w:ascii="Times New Roman" w:hAnsi="Times New Roman" w:cs="Calibri"/>
          <w:kern w:val="1"/>
          <w:lang w:eastAsia="ar-SA"/>
        </w:rPr>
        <w:fldChar w:fldCharType="begin">
          <w:fldData xml:space="preserve">PEVuZE5vdGU+PENpdGU+PEF1dGhvcj5DaHJ5c29ob291PC9BdXRob3I+PFllYXI+MjAwNDwvWWVh
cj48UmVjTnVtPjM2NzwvUmVjTnVtPjxEaXNwbGF5VGV4dD5bMjddPC9EaXNwbGF5VGV4dD48cmVj
b3JkPjxyZWMtbnVtYmVyPjM2NzwvcmVjLW51bWJlcj48Zm9yZWlnbi1rZXlzPjxrZXkgYXBwPSJF
TiIgZGItaWQ9InQyd2FkZmZ6MHRkZmFuZTI1cmI1MGV6dGU5end0ZHdwc2VmdCI+MzY3PC9rZXk+
PC9mb3JlaWduLWtleXM+PHJlZi10eXBlIG5hbWU9IkpvdXJuYWwgQXJ0aWNsZSI+MTc8L3JlZi10
eXBlPjxjb250cmlidXRvcnM+PGF1dGhvcnM+PGF1dGhvcj5DaHJ5c29ob291LCBDaHJpc3RpbmE8
L2F1dGhvcj48YXV0aG9yPlBhbmFnaW90YWtvcywgRGVtb3N0aGVuZXMgQi48L2F1dGhvcj48YXV0
aG9yPlBpdHNhdm9zLCBDaHJpc3RvczwvYXV0aG9yPjxhdXRob3I+RGFzLCBVbmR1cnRpIE4uPC9h
dXRob3I+PGF1dGhvcj5TdGVmYW5hZGlzLCBDaHJpc3RvZG91bG9zPC9hdXRob3I+PC9hdXRob3Jz
PjwvY29udHJpYnV0b3JzPjx0aXRsZXM+PHRpdGxlPkFkaGVyZW5jZSB0byB0aGUgTWVkaXRlcnJh
bmVhbiBkaWV0IGF0dGVudWF0ZXMgaW5mbGFtbWF0aW9uIGFuZCBjb2FndWxhdGlvbiBwcm9jZXNz
IGluIGhlYWx0aHkgYWR1bHRzOiBUaGUgQVRUSUNBIFN0dWR5PC90aXRsZT48c2Vjb25kYXJ5LXRp
dGxlPkpvdXJuYWwgb2YgdGhlIEFtZXJpY2FuIENvbGxlZ2Ugb2YgQ2FyZGlvbG9neTwvc2Vjb25k
YXJ5LXRpdGxlPjwvdGl0bGVzPjxwZXJpb2RpY2FsPjxmdWxsLXRpdGxlPkogQW0gQ29sbCBDYXJk
aW9sPC9mdWxsLXRpdGxlPjxhYmJyLTE+Sm91cm5hbCBvZiB0aGUgQW1lcmljYW4gQ29sbGVnZSBv
ZiBDYXJkaW9sb2d5PC9hYmJyLTE+PC9wZXJpb2RpY2FsPjxwYWdlcz4xNTItODwvcGFnZXM+PHZv
bHVtZT40NDwvdm9sdW1lPjxudW1iZXI+MTwvbnVtYmVyPjxrZXl3b3Jkcz48a2V5d29yZD5BZG9s
ZXNjZW50PC9rZXl3b3JkPjxrZXl3b3JkPkFkdWx0PC9rZXl3b3JkPjxrZXl3b3JkPkFnZWQ8L2tl
eXdvcmQ+PGtleXdvcmQ+QWdlZCwgODAgYW5kIG92ZXI8L2tleXdvcmQ+PGtleXdvcmQ+QmlvbWFy
a2Vyczwva2V5d29yZD48a2V5d29yZD5CaW9tYXJrZXJzOiBibG9vZDwva2V5d29yZD48a2V5d29y
ZD5CbG9vZCBDb2FndWxhdGlvbjwva2V5d29yZD48a2V5d29yZD5CbG9vZCBDb2FndWxhdGlvbjog
cGh5c2lvbG9neTwva2V5d29yZD48a2V5d29yZD5CbG9vZCBQcmVzc3VyZTwva2V5d29yZD48a2V5
d29yZD5CbG9vZCBQcmVzc3VyZTogcGh5c2lvbG9neTwva2V5d29yZD48a2V5d29yZD5DLVJlYWN0
aXZlIFByb3RlaW48L2tleXdvcmQ+PGtleXdvcmQ+Qy1SZWFjdGl2ZSBQcm90ZWluOiBtZXRhYm9s
aXNtPC9rZXl3b3JkPjxrZXl3b3JkPkNob2xlc3Rlcm9sLCBIREw8L2tleXdvcmQ+PGtleXdvcmQ+
Q2hvbGVzdGVyb2wsIEhETDogYmxvb2Q8L2tleXdvcmQ+PGtleXdvcmQ+RGlldCwgTWVkaXRlcnJh
bmVhbjwva2V5d29yZD48a2V5d29yZD5GZW1hbGU8L2tleXdvcmQ+PGtleXdvcmQ+Rmlicmlub2dl
bjwva2V5d29yZD48a2V5d29yZD5GaWJyaW5vZ2VuOiBtZXRhYm9saXNtPC9rZXl3b3JkPjxrZXl3
b3JkPkdyZWVjZTwva2V5d29yZD48a2V5d29yZD5HcmVlY2U6IGVwaWRlbWlvbG9neTwva2V5d29y
ZD48a2V5d29yZD5IZWFydCBEaXNlYXNlczwva2V5d29yZD48a2V5d29yZD5IZWFydCBEaXNlYXNl
czogYmxvb2Q8L2tleXdvcmQ+PGtleXdvcmQ+SGVhcnQgRGlzZWFzZXM6IGVwaWRlbWlvbG9neTwv
a2V5d29yZD48a2V5d29yZD5Ib21vY3lzdGVpbmU8L2tleXdvcmQ+PGtleXdvcmQ+SG9tb2N5c3Rl
aW5lOiBibG9vZDwva2V5d29yZD48a2V5d29yZD5IdW1hbnM8L2tleXdvcmQ+PGtleXdvcmQ+SW5m
bGFtbWF0aW9uIE1lZGlhdG9yczwva2V5d29yZD48a2V5d29yZD5JbmZsYW1tYXRpb24gTWVkaWF0
b3JzOiBibG9vZDwva2V5d29yZD48a2V5d29yZD5JbnRlcmxldWtpbi02PC9rZXl3b3JkPjxrZXl3
b3JkPkludGVybGV1a2luLTY6IGJsb29kPC9rZXl3b3JkPjxrZXl3b3JkPkxldWtvY3l0ZSBDb3Vu
dDwva2V5d29yZD48a2V5d29yZD5NYWxlPC9rZXl3b3JkPjxrZXl3b3JkPk1pZGRsZSBBZ2VkPC9r
ZXl3b3JkPjxrZXl3b3JkPlJlZmVyZW5jZSBWYWx1ZXM8L2tleXdvcmQ+PGtleXdvcmQ+UmlzayBG
YWN0b3JzPC9rZXl3b3JkPjxrZXl3b3JkPlNlcnVtIEFteWxvaWQgQSBQcm90ZWluPC9rZXl3b3Jk
PjxrZXl3b3JkPlNlcnVtIEFteWxvaWQgQSBQcm90ZWluOiBtZXRhYm9saXNtPC9rZXl3b3JkPjxr
ZXl3b3JkPlRyZWF0bWVudCBPdXRjb21lPC9rZXl3b3JkPjxrZXl3b3JkPlRyaWdseWNlcmlkZXM8
L2tleXdvcmQ+PGtleXdvcmQ+VHJpZ2x5Y2VyaWRlczogYmxvb2Q8L2tleXdvcmQ+PGtleXdvcmQ+
VHVtb3IgTmVjcm9zaXMgRmFjdG9yLWFscGhhPC9rZXl3b3JkPjxrZXl3b3JkPlR1bW9yIE5lY3Jv
c2lzIEZhY3Rvci1hbHBoYTogbWV0YWJvbGlzbTwva2V5d29yZD48L2tleXdvcmRzPjxkYXRlcz48
eWVhcj4yMDA0PC95ZWFyPjwvZGF0ZXM+PHVybHM+PHJlbGF0ZWQtdXJscz48dXJsPmh0dHA6Ly93
d3cubmNiaS5ubG0ubmloLmdvdi9wdWJtZWQvMTUyMzQ0MjU8L3VybD48L3JlbGF0ZWQtdXJscz48
L3VybHM+PGVsZWN0cm9uaWMtcmVzb3VyY2UtbnVtPjEwLjEwMTYvai5qYWNjLjIwMDQuMDMuMDM5
PC9lbGVjdHJvbmljLXJlc291cmNlLW51bT48L3JlY29yZD48L0NpdGU+PC9FbmROb3RlPgB=
</w:fldData>
        </w:fldChar>
      </w:r>
      <w:r w:rsidR="000F5A8A" w:rsidRPr="00475878">
        <w:rPr>
          <w:rFonts w:ascii="Times New Roman" w:hAnsi="Times New Roman" w:cs="Calibri"/>
          <w:kern w:val="1"/>
          <w:lang w:eastAsia="ar-SA"/>
        </w:rPr>
        <w:instrText xml:space="preserve"> ADDIN EN.CITE.DATA </w:instrText>
      </w:r>
      <w:r w:rsidR="000F5A8A" w:rsidRPr="00475878">
        <w:rPr>
          <w:rFonts w:ascii="Times New Roman" w:hAnsi="Times New Roman" w:cs="Calibri"/>
          <w:kern w:val="1"/>
          <w:lang w:eastAsia="ar-SA"/>
        </w:rPr>
      </w:r>
      <w:r w:rsidR="000F5A8A" w:rsidRPr="00475878">
        <w:rPr>
          <w:rFonts w:ascii="Times New Roman" w:hAnsi="Times New Roman" w:cs="Calibri"/>
          <w:kern w:val="1"/>
          <w:lang w:eastAsia="ar-SA"/>
        </w:rPr>
        <w:fldChar w:fldCharType="end"/>
      </w:r>
      <w:r w:rsidRPr="00475878">
        <w:rPr>
          <w:rFonts w:ascii="Times New Roman" w:hAnsi="Times New Roman" w:cs="Calibri"/>
          <w:kern w:val="1"/>
          <w:lang w:eastAsia="ar-SA"/>
        </w:rPr>
      </w:r>
      <w:r w:rsidRPr="00475878">
        <w:rPr>
          <w:rFonts w:ascii="Times New Roman" w:hAnsi="Times New Roman" w:cs="Calibri"/>
          <w:kern w:val="1"/>
          <w:lang w:eastAsia="ar-SA"/>
        </w:rPr>
        <w:fldChar w:fldCharType="separate"/>
      </w:r>
      <w:r w:rsidR="000F5A8A" w:rsidRPr="00475878">
        <w:rPr>
          <w:rFonts w:ascii="Times New Roman" w:hAnsi="Times New Roman" w:cs="Calibri"/>
          <w:noProof/>
          <w:kern w:val="1"/>
          <w:lang w:eastAsia="ar-SA"/>
        </w:rPr>
        <w:t>[</w:t>
      </w:r>
      <w:hyperlink w:anchor="_ENREF_27" w:tooltip="Chrysohoou, 2004 #367" w:history="1">
        <w:r w:rsidR="000F5A8A" w:rsidRPr="00475878">
          <w:rPr>
            <w:rFonts w:ascii="Times New Roman" w:hAnsi="Times New Roman" w:cs="Calibri"/>
            <w:noProof/>
            <w:kern w:val="1"/>
            <w:lang w:eastAsia="ar-SA"/>
          </w:rPr>
          <w:t>27</w:t>
        </w:r>
      </w:hyperlink>
      <w:r w:rsidR="000F5A8A" w:rsidRPr="00475878">
        <w:rPr>
          <w:rFonts w:ascii="Times New Roman" w:hAnsi="Times New Roman" w:cs="Calibri"/>
          <w:noProof/>
          <w:kern w:val="1"/>
          <w:lang w:eastAsia="ar-SA"/>
        </w:rPr>
        <w:t>]</w:t>
      </w:r>
      <w:r w:rsidRPr="00475878">
        <w:rPr>
          <w:rFonts w:ascii="Times New Roman" w:hAnsi="Times New Roman" w:cs="Calibri"/>
          <w:kern w:val="1"/>
          <w:lang w:eastAsia="ar-SA"/>
        </w:rPr>
        <w:fldChar w:fldCharType="end"/>
      </w:r>
      <w:r w:rsidRPr="00475878">
        <w:rPr>
          <w:rFonts w:ascii="Times New Roman" w:hAnsi="Times New Roman" w:cs="Calibri"/>
          <w:kern w:val="1"/>
          <w:lang w:eastAsia="ar-SA"/>
        </w:rPr>
        <w:t xml:space="preserve"> and it is widely known that inflammation</w:t>
      </w:r>
      <w:r w:rsidR="006724BE" w:rsidRPr="00475878">
        <w:rPr>
          <w:rFonts w:ascii="Times New Roman" w:hAnsi="Times New Roman" w:cs="Calibri"/>
          <w:kern w:val="1"/>
          <w:lang w:eastAsia="ar-SA"/>
        </w:rPr>
        <w:t xml:space="preserve"> plays a</w:t>
      </w:r>
      <w:r w:rsidRPr="00475878">
        <w:rPr>
          <w:rFonts w:ascii="Times New Roman" w:hAnsi="Times New Roman" w:cs="Calibri"/>
          <w:kern w:val="1"/>
          <w:lang w:eastAsia="ar-SA"/>
        </w:rPr>
        <w:t xml:space="preserve"> pivotal</w:t>
      </w:r>
      <w:r w:rsidR="006724BE" w:rsidRPr="00475878">
        <w:rPr>
          <w:rFonts w:ascii="Times New Roman" w:hAnsi="Times New Roman" w:cs="Calibri"/>
          <w:kern w:val="1"/>
          <w:lang w:eastAsia="ar-SA"/>
        </w:rPr>
        <w:t xml:space="preserve"> role in </w:t>
      </w:r>
      <w:r w:rsidR="00144577" w:rsidRPr="00475878">
        <w:rPr>
          <w:rFonts w:ascii="Times New Roman" w:hAnsi="Times New Roman" w:cs="Calibri"/>
          <w:kern w:val="1"/>
          <w:lang w:eastAsia="ar-SA"/>
        </w:rPr>
        <w:t xml:space="preserve">the destruction of </w:t>
      </w:r>
      <w:r w:rsidR="006724BE" w:rsidRPr="00475878">
        <w:rPr>
          <w:rFonts w:ascii="Times New Roman" w:hAnsi="Times New Roman" w:cs="Calibri"/>
          <w:kern w:val="1"/>
          <w:lang w:eastAsia="ar-SA"/>
        </w:rPr>
        <w:t>knee cartilage</w:t>
      </w:r>
      <w:r w:rsidRPr="00475878">
        <w:rPr>
          <w:rFonts w:ascii="Times New Roman" w:hAnsi="Times New Roman" w:cs="Calibri"/>
          <w:kern w:val="1"/>
          <w:lang w:eastAsia="ar-SA"/>
        </w:rPr>
        <w:t>.</w:t>
      </w:r>
      <w:r w:rsidR="006724BE" w:rsidRPr="00475878">
        <w:rPr>
          <w:rFonts w:ascii="Times New Roman" w:hAnsi="Times New Roman" w:cs="Calibri"/>
          <w:kern w:val="1"/>
          <w:lang w:eastAsia="ar-SA"/>
        </w:rPr>
        <w:t xml:space="preserve"> </w:t>
      </w:r>
      <w:r w:rsidR="006724BE" w:rsidRPr="00475878">
        <w:rPr>
          <w:rFonts w:ascii="Times New Roman" w:hAnsi="Times New Roman" w:cs="Calibri"/>
          <w:kern w:val="1"/>
          <w:lang w:eastAsia="ar-SA"/>
        </w:rPr>
        <w:fldChar w:fldCharType="begin"/>
      </w:r>
      <w:r w:rsidR="000F5A8A" w:rsidRPr="00475878">
        <w:rPr>
          <w:rFonts w:ascii="Times New Roman" w:hAnsi="Times New Roman" w:cs="Calibri"/>
          <w:kern w:val="1"/>
          <w:lang w:eastAsia="ar-SA"/>
        </w:rPr>
        <w:instrText xml:space="preserve"> ADDIN EN.CITE &lt;EndNote&gt;&lt;Cite&gt;&lt;Author&gt;Rainbow&lt;/Author&gt;&lt;Year&gt;2012&lt;/Year&gt;&lt;RecNum&gt;3362&lt;/RecNum&gt;&lt;DisplayText&gt;[28]&lt;/DisplayText&gt;&lt;record&gt;&lt;rec-number&gt;3362&lt;/rec-number&gt;&lt;foreign-keys&gt;&lt;key app="EN" db-id="t2wadffz0tdfane25rb50ezte9zwtdwpseft"&gt;3362&lt;/key&gt;&lt;/foreign-keys&gt;&lt;ref-type name="Journal Article"&gt;17&lt;/ref-type&gt;&lt;contributors&gt;&lt;authors&gt;&lt;author&gt;Rainbow, Roshni&lt;/author&gt;&lt;author&gt;Ren, Weiping&lt;/author&gt;&lt;author&gt;Zeng, Li&lt;/author&gt;&lt;/authors&gt;&lt;/contributors&gt;&lt;titles&gt;&lt;title&gt;Inflammation and Joint Tissue Interactions in OA: Implications for Potential Therapeutic Approaches&lt;/title&gt;&lt;secondary-title&gt;Arthritis&lt;/secondary-title&gt;&lt;/titles&gt;&lt;periodical&gt;&lt;full-title&gt;Arthritis&lt;/full-title&gt;&lt;/periodical&gt;&lt;pages&gt;741582&lt;/pages&gt;&lt;volume&gt;2012&lt;/volume&gt;&lt;dates&gt;&lt;year&gt;2012&lt;/year&gt;&lt;pub-dates&gt;&lt;date&gt;06/18&amp;#xD;01/12/received&amp;#xD;04/04/revised&amp;#xD;04/26/accepted&lt;/date&gt;&lt;/pub-dates&gt;&lt;/dates&gt;&lt;publisher&gt;Hindawi Publishing Corporation&lt;/publisher&gt;&lt;isbn&gt;2090-1984&amp;#xD;2090-1992&lt;/isbn&gt;&lt;accession-num&gt;PMC3382955&lt;/accession-num&gt;&lt;urls&gt;&lt;related-urls&gt;&lt;url&gt;http://www.ncbi.nlm.nih.gov/pmc/articles/PMC3382955/&lt;/url&gt;&lt;/related-urls&gt;&lt;/urls&gt;&lt;electronic-resource-num&gt;10.1155/2012/741582&lt;/electronic-resource-num&gt;&lt;remote-database-name&gt;PMC&lt;/remote-database-name&gt;&lt;/record&gt;&lt;/Cite&gt;&lt;/EndNote&gt;</w:instrText>
      </w:r>
      <w:r w:rsidR="006724BE" w:rsidRPr="00475878">
        <w:rPr>
          <w:rFonts w:ascii="Times New Roman" w:hAnsi="Times New Roman" w:cs="Calibri"/>
          <w:kern w:val="1"/>
          <w:lang w:eastAsia="ar-SA"/>
        </w:rPr>
        <w:fldChar w:fldCharType="separate"/>
      </w:r>
      <w:r w:rsidR="000F5A8A" w:rsidRPr="00475878">
        <w:rPr>
          <w:rFonts w:ascii="Times New Roman" w:hAnsi="Times New Roman" w:cs="Calibri"/>
          <w:noProof/>
          <w:kern w:val="1"/>
          <w:lang w:eastAsia="ar-SA"/>
        </w:rPr>
        <w:t>[</w:t>
      </w:r>
      <w:hyperlink w:anchor="_ENREF_28" w:tooltip="Rainbow, 2012 #3362" w:history="1">
        <w:r w:rsidR="000F5A8A" w:rsidRPr="00475878">
          <w:rPr>
            <w:rFonts w:ascii="Times New Roman" w:hAnsi="Times New Roman" w:cs="Calibri"/>
            <w:noProof/>
            <w:kern w:val="1"/>
            <w:lang w:eastAsia="ar-SA"/>
          </w:rPr>
          <w:t>28</w:t>
        </w:r>
      </w:hyperlink>
      <w:r w:rsidR="000F5A8A" w:rsidRPr="00475878">
        <w:rPr>
          <w:rFonts w:ascii="Times New Roman" w:hAnsi="Times New Roman" w:cs="Calibri"/>
          <w:noProof/>
          <w:kern w:val="1"/>
          <w:lang w:eastAsia="ar-SA"/>
        </w:rPr>
        <w:t>]</w:t>
      </w:r>
      <w:r w:rsidR="006724BE" w:rsidRPr="00475878">
        <w:rPr>
          <w:rFonts w:ascii="Times New Roman" w:hAnsi="Times New Roman" w:cs="Calibri"/>
          <w:kern w:val="1"/>
          <w:lang w:eastAsia="ar-SA"/>
        </w:rPr>
        <w:fldChar w:fldCharType="end"/>
      </w:r>
      <w:r w:rsidR="00536D76" w:rsidRPr="00475878">
        <w:rPr>
          <w:rFonts w:ascii="Times New Roman" w:hAnsi="Times New Roman" w:cs="Calibri"/>
          <w:kern w:val="1"/>
          <w:lang w:eastAsia="ar-SA"/>
        </w:rPr>
        <w:t xml:space="preserve"> </w:t>
      </w:r>
      <w:r w:rsidR="00701386" w:rsidRPr="00475878">
        <w:rPr>
          <w:rFonts w:ascii="Times New Roman" w:hAnsi="Times New Roman"/>
        </w:rPr>
        <w:t xml:space="preserve">This effect (i.e. anti-inflammatory) seems </w:t>
      </w:r>
      <w:r w:rsidR="00144577" w:rsidRPr="00475878">
        <w:rPr>
          <w:rFonts w:ascii="Times New Roman" w:hAnsi="Times New Roman"/>
        </w:rPr>
        <w:t>to be</w:t>
      </w:r>
      <w:r w:rsidR="00701386" w:rsidRPr="00475878">
        <w:rPr>
          <w:rFonts w:ascii="Times New Roman" w:hAnsi="Times New Roman"/>
        </w:rPr>
        <w:t xml:space="preserve"> the most important</w:t>
      </w:r>
      <w:r w:rsidR="00747E65" w:rsidRPr="00475878">
        <w:rPr>
          <w:rFonts w:ascii="Times New Roman" w:hAnsi="Times New Roman"/>
        </w:rPr>
        <w:t xml:space="preserve"> </w:t>
      </w:r>
      <w:r w:rsidR="00144577" w:rsidRPr="00475878">
        <w:rPr>
          <w:rFonts w:ascii="Times New Roman" w:hAnsi="Times New Roman"/>
        </w:rPr>
        <w:t>factor in the link between Mediterranean diet and</w:t>
      </w:r>
      <w:r w:rsidR="00747E65" w:rsidRPr="00475878">
        <w:rPr>
          <w:rFonts w:ascii="Times New Roman" w:hAnsi="Times New Roman"/>
        </w:rPr>
        <w:t xml:space="preserve"> knee OA,</w:t>
      </w:r>
      <w:r w:rsidR="00701386" w:rsidRPr="00475878">
        <w:rPr>
          <w:rFonts w:ascii="Times New Roman" w:hAnsi="Times New Roman"/>
        </w:rPr>
        <w:t xml:space="preserve"> as </w:t>
      </w:r>
      <w:r w:rsidR="00747E65" w:rsidRPr="00475878">
        <w:rPr>
          <w:rFonts w:ascii="Times New Roman" w:hAnsi="Times New Roman"/>
        </w:rPr>
        <w:t>also confirmed</w:t>
      </w:r>
      <w:r w:rsidR="00701386" w:rsidRPr="00475878">
        <w:rPr>
          <w:rFonts w:ascii="Times New Roman" w:hAnsi="Times New Roman"/>
        </w:rPr>
        <w:t xml:space="preserve"> by a small randomized controlled trial </w:t>
      </w:r>
      <w:r w:rsidR="007227AA" w:rsidRPr="00475878">
        <w:rPr>
          <w:rFonts w:ascii="Times New Roman" w:hAnsi="Times New Roman"/>
        </w:rPr>
        <w:t xml:space="preserve">showing that people following a Mediterranean diet regimen </w:t>
      </w:r>
      <w:r w:rsidR="00144577" w:rsidRPr="00475878">
        <w:rPr>
          <w:rFonts w:ascii="Times New Roman" w:hAnsi="Times New Roman"/>
        </w:rPr>
        <w:t xml:space="preserve">had </w:t>
      </w:r>
      <w:r w:rsidR="007227AA" w:rsidRPr="00475878">
        <w:rPr>
          <w:rFonts w:ascii="Times New Roman" w:hAnsi="Times New Roman"/>
        </w:rPr>
        <w:t>a significant decrease in IL1a, a potent pro-inflammatory cytokine.</w:t>
      </w:r>
      <w:r w:rsidR="007227AA" w:rsidRPr="00475878">
        <w:rPr>
          <w:rFonts w:ascii="Times New Roman" w:hAnsi="Times New Roman"/>
        </w:rPr>
        <w:fldChar w:fldCharType="begin">
          <w:fldData xml:space="preserve">PEVuZE5vdGU+PENpdGU+PEF1dGhvcj5EeWVyPC9BdXRob3I+PFllYXI+MjAxNzwvWWVhcj48UmVj
TnVtPjQ0NDg8L1JlY051bT48RGlzcGxheVRleHQ+WzI5XTwvRGlzcGxheVRleHQ+PHJlY29yZD48
cmVjLW51bWJlcj40NDQ4PC9yZWMtbnVtYmVyPjxmb3JlaWduLWtleXM+PGtleSBhcHA9IkVOIiBk
Yi1pZD0idDJ3YWRmZnowdGRmYW5lMjVyYjUwZXp0ZTl6d3Rkd3BzZWZ0Ij40NDQ4PC9rZXk+PC9m
b3JlaWduLWtleXM+PHJlZi10eXBlIG5hbWU9IkpvdXJuYWwgQXJ0aWNsZSI+MTc8L3JlZi10eXBl
Pjxjb250cmlidXRvcnM+PGF1dGhvcnM+PGF1dGhvcj5EeWVyLCBKLjwvYXV0aG9yPjxhdXRob3I+
RGF2aXNvbiwgRy48L2F1dGhvcj48YXV0aG9yPk1hcmNvcmEsIFMuIE0uPC9hdXRob3I+PGF1dGhv
cj5NYXVnZXIsIEEuIFIuPC9hdXRob3I+PC9hdXRob3JzPjwvY29udHJpYnV0b3JzPjxhdXRoLWFk
ZHJlc3M+RHIuIEFsZXhpcyBSLiBNYXVnZXIsIFNjaG9vbCBvZiBTcG9ydCBhbmQgRXhlcmNpc2Ug
U2NpZW5jZXMsIFRoZSBNZWR3YXkgQ2FtcHVzLCBVbml2ZXJzaXR5IG9mIEtlbnQsIEtFTlQsIE1F
NCA0QUcsIFVuaXRlZCBLaW5nZG9tLCBUZWxlcGhvbmU6ICs0NCAoMCkxNjM0IDg4ODk5NywgRmF4
OiArNDQgKDApMTYzNCA4ODg4OTAsIEVtYWlsOiBMLk1hdWdlckBrZW50LmFjLnVrLjwvYXV0aC1h
ZGRyZXNzPjx0aXRsZXM+PHRpdGxlPkVmZmVjdCBvZiBhIE1lZGl0ZXJyYW5lYW4gVHlwZSBEaWV0
IG9uIEluZmxhbW1hdG9yeSBhbmQgQ2FydGlsYWdlIERlZ3JhZGF0aW9uIEJpb21hcmtlcnMgaW4g
UGF0aWVudHMgd2l0aCBPc3Rlb2FydGhyaXRpczwvdGl0bGU+PHNlY29uZGFyeS10aXRsZT5KIE51
dHIgSGVhbHRoIEFnaW5nPC9zZWNvbmRhcnktdGl0bGU+PGFsdC10aXRsZT5UaGUgam91cm5hbCBv
ZiBudXRyaXRpb24sIGhlYWx0aCAmYW1wOyBhZ2luZzwvYWx0LXRpdGxlPjwvdGl0bGVzPjxwZXJp
b2RpY2FsPjxmdWxsLXRpdGxlPkogTnV0ciBIZWFsdGggQWdpbmc8L2Z1bGwtdGl0bGU+PGFiYnIt
MT5UaGUgam91cm5hbCBvZiBudXRyaXRpb24sIGhlYWx0aCAmYW1wOyBhZ2luZzwvYWJici0xPjwv
cGVyaW9kaWNhbD48YWx0LXBlcmlvZGljYWw+PGZ1bGwtdGl0bGU+SiBOdXRyIEhlYWx0aCBBZ2lu
ZzwvZnVsbC10aXRsZT48YWJici0xPlRoZSBqb3VybmFsIG9mIG51dHJpdGlvbiwgaGVhbHRoICZh
bXA7IGFnaW5nPC9hYmJyLTE+PC9hbHQtcGVyaW9kaWNhbD48cGFnZXM+NTYyLTU2NjwvcGFnZXM+
PHZvbHVtZT4yMTwvdm9sdW1lPjxudW1iZXI+NTwvbnVtYmVyPjxlZGl0aW9uPjIwMTcvMDQvMjg8
L2VkaXRpb24+PGtleXdvcmRzPjxrZXl3b3JkPkFkdWx0PC9rZXl3b3JkPjxrZXl3b3JkPkFnZWQ8
L2tleXdvcmQ+PGtleXdvcmQ+QWdlZCwgODAgYW5kIG92ZXI8L2tleXdvcmQ+PGtleXdvcmQ+Qmlv
bWFya2Vycy9ibG9vZDwva2V5d29yZD48a2V5d29yZD5DYXJ0aWxhZ2UvKnBhdGhvbG9neTwva2V5
d29yZD48a2V5d29yZD5DYXJ0aWxhZ2UgT2xpZ29tZXJpYyBNYXRyaXggUHJvdGVpbi8qYmxvb2Q8
L2tleXdvcmQ+PGtleXdvcmQ+KkRpZXQsIE1lZGl0ZXJyYW5lYW48L2tleXdvcmQ+PGtleXdvcmQ+
RmVtYWxlPC9rZXl3b3JkPjxrZXl3b3JkPkhpcDwva2V5d29yZD48a2V5d29yZD5IaXAgSm9pbnQ8
L2tleXdvcmQ+PGtleXdvcmQ+SHVtYW5zPC9rZXl3b3JkPjxrZXl3b3JkPktuZWU8L2tleXdvcmQ+
PGtleXdvcmQ+S25lZSBKb2ludDwva2V5d29yZD48a2V5d29yZD5NYWxlPC9rZXl3b3JkPjxrZXl3
b3JkPk1pZGRsZSBBZ2VkPC9rZXl3b3JkPjxrZXl3b3JkPk9zdGVvYXJ0aHJpdGlzL2Jsb29kLypk
aWV0IHRoZXJhcHkvcGF0aG9sb2d5PC9rZXl3b3JkPjxrZXl3b3JkPk9zdGVvYXJ0aHJpdGlzLCBI
aXAvYmxvb2QvZGlldCB0aGVyYXB5L3BhdGhvbG9neTwva2V5d29yZD48a2V5d29yZD5Pc3Rlb2Fy
dGhyaXRpcywgS25lZS9ibG9vZC9kaWV0IHRoZXJhcHkvcGF0aG9sb2d5PC9rZXl3b3JkPjxrZXl3
b3JkPlJhbmdlIG9mIE1vdGlvbiwgQXJ0aWN1bGFyPC9rZXl3b3JkPjxrZXl3b3JkPipBaW1zMjwv
a2V5d29yZD48a2V5d29yZD4qRGlldDwva2V5d29yZD48a2V5d29yZD4qSUwtMWFscGhhPC9rZXl3
b3JkPjxrZXl3b3JkPipNZWRpdGVycmFuZWFuIGRpZXQ8L2tleXdvcmQ+PGtleXdvcmQ+Km9zdGVv
YXJ0aHJpdGlzIChPQSk8L2tleXdvcmQ+PGtleXdvcmQ+KnNDT01QPC9rZXl3b3JkPjxrZXl3b3Jk
PmR1cmluZyB0aGUgY29uZHVjdCBvZiB0aGUgc3R1ZHkuIFRoZXJlIGFyZSBubyBvdGhlciBjb25m
bGljdHMgb2YgaW50ZXJlc3QuPC9rZXl3b3JkPjwva2V5d29yZHM+PGRhdGVzPjx5ZWFyPjIwMTc8
L3llYXI+PC9kYXRlcz48aXNibj4xMjc5LTc3MDc8L2lzYm4+PGFjY2Vzc2lvbi1udW0+Mjg0NDgw
ODc8L2FjY2Vzc2lvbi1udW0+PHVybHM+PC91cmxzPjxjdXN0b20yPlBNQzU0MDUwOTU8L2N1c3Rv
bTI+PGVsZWN0cm9uaWMtcmVzb3VyY2UtbnVtPjEwLjEwMDcvczEyNjAzLTAxNi0wODA2LXk8L2Vs
ZWN0cm9uaWMtcmVzb3VyY2UtbnVtPjxyZW1vdGUtZGF0YWJhc2UtcHJvdmlkZXI+TkxNPC9yZW1v
dGUtZGF0YWJhc2UtcHJvdmlkZXI+PGxhbmd1YWdlPmVuZzwvbGFuZ3VhZ2U+PC9yZWNvcmQ+PC9D
aXRlPjwvRW5kTm90ZT5=
</w:fldData>
        </w:fldChar>
      </w:r>
      <w:r w:rsidR="000F5A8A" w:rsidRPr="00475878">
        <w:rPr>
          <w:rFonts w:ascii="Times New Roman" w:hAnsi="Times New Roman"/>
        </w:rPr>
        <w:instrText xml:space="preserve"> ADDIN EN.CITE </w:instrText>
      </w:r>
      <w:r w:rsidR="000F5A8A" w:rsidRPr="00475878">
        <w:rPr>
          <w:rFonts w:ascii="Times New Roman" w:hAnsi="Times New Roman"/>
        </w:rPr>
        <w:fldChar w:fldCharType="begin">
          <w:fldData xml:space="preserve">PEVuZE5vdGU+PENpdGU+PEF1dGhvcj5EeWVyPC9BdXRob3I+PFllYXI+MjAxNzwvWWVhcj48UmVj
TnVtPjQ0NDg8L1JlY051bT48RGlzcGxheVRleHQ+WzI5XTwvRGlzcGxheVRleHQ+PHJlY29yZD48
cmVjLW51bWJlcj40NDQ4PC9yZWMtbnVtYmVyPjxmb3JlaWduLWtleXM+PGtleSBhcHA9IkVOIiBk
Yi1pZD0idDJ3YWRmZnowdGRmYW5lMjVyYjUwZXp0ZTl6d3Rkd3BzZWZ0Ij40NDQ4PC9rZXk+PC9m
b3JlaWduLWtleXM+PHJlZi10eXBlIG5hbWU9IkpvdXJuYWwgQXJ0aWNsZSI+MTc8L3JlZi10eXBl
Pjxjb250cmlidXRvcnM+PGF1dGhvcnM+PGF1dGhvcj5EeWVyLCBKLjwvYXV0aG9yPjxhdXRob3I+
RGF2aXNvbiwgRy48L2F1dGhvcj48YXV0aG9yPk1hcmNvcmEsIFMuIE0uPC9hdXRob3I+PGF1dGhv
cj5NYXVnZXIsIEEuIFIuPC9hdXRob3I+PC9hdXRob3JzPjwvY29udHJpYnV0b3JzPjxhdXRoLWFk
ZHJlc3M+RHIuIEFsZXhpcyBSLiBNYXVnZXIsIFNjaG9vbCBvZiBTcG9ydCBhbmQgRXhlcmNpc2Ug
U2NpZW5jZXMsIFRoZSBNZWR3YXkgQ2FtcHVzLCBVbml2ZXJzaXR5IG9mIEtlbnQsIEtFTlQsIE1F
NCA0QUcsIFVuaXRlZCBLaW5nZG9tLCBUZWxlcGhvbmU6ICs0NCAoMCkxNjM0IDg4ODk5NywgRmF4
OiArNDQgKDApMTYzNCA4ODg4OTAsIEVtYWlsOiBMLk1hdWdlckBrZW50LmFjLnVrLjwvYXV0aC1h
ZGRyZXNzPjx0aXRsZXM+PHRpdGxlPkVmZmVjdCBvZiBhIE1lZGl0ZXJyYW5lYW4gVHlwZSBEaWV0
IG9uIEluZmxhbW1hdG9yeSBhbmQgQ2FydGlsYWdlIERlZ3JhZGF0aW9uIEJpb21hcmtlcnMgaW4g
UGF0aWVudHMgd2l0aCBPc3Rlb2FydGhyaXRpczwvdGl0bGU+PHNlY29uZGFyeS10aXRsZT5KIE51
dHIgSGVhbHRoIEFnaW5nPC9zZWNvbmRhcnktdGl0bGU+PGFsdC10aXRsZT5UaGUgam91cm5hbCBv
ZiBudXRyaXRpb24sIGhlYWx0aCAmYW1wOyBhZ2luZzwvYWx0LXRpdGxlPjwvdGl0bGVzPjxwZXJp
b2RpY2FsPjxmdWxsLXRpdGxlPkogTnV0ciBIZWFsdGggQWdpbmc8L2Z1bGwtdGl0bGU+PGFiYnIt
MT5UaGUgam91cm5hbCBvZiBudXRyaXRpb24sIGhlYWx0aCAmYW1wOyBhZ2luZzwvYWJici0xPjwv
cGVyaW9kaWNhbD48YWx0LXBlcmlvZGljYWw+PGZ1bGwtdGl0bGU+SiBOdXRyIEhlYWx0aCBBZ2lu
ZzwvZnVsbC10aXRsZT48YWJici0xPlRoZSBqb3VybmFsIG9mIG51dHJpdGlvbiwgaGVhbHRoICZh
bXA7IGFnaW5nPC9hYmJyLTE+PC9hbHQtcGVyaW9kaWNhbD48cGFnZXM+NTYyLTU2NjwvcGFnZXM+
PHZvbHVtZT4yMTwvdm9sdW1lPjxudW1iZXI+NTwvbnVtYmVyPjxlZGl0aW9uPjIwMTcvMDQvMjg8
L2VkaXRpb24+PGtleXdvcmRzPjxrZXl3b3JkPkFkdWx0PC9rZXl3b3JkPjxrZXl3b3JkPkFnZWQ8
L2tleXdvcmQ+PGtleXdvcmQ+QWdlZCwgODAgYW5kIG92ZXI8L2tleXdvcmQ+PGtleXdvcmQ+Qmlv
bWFya2Vycy9ibG9vZDwva2V5d29yZD48a2V5d29yZD5DYXJ0aWxhZ2UvKnBhdGhvbG9neTwva2V5
d29yZD48a2V5d29yZD5DYXJ0aWxhZ2UgT2xpZ29tZXJpYyBNYXRyaXggUHJvdGVpbi8qYmxvb2Q8
L2tleXdvcmQ+PGtleXdvcmQ+KkRpZXQsIE1lZGl0ZXJyYW5lYW48L2tleXdvcmQ+PGtleXdvcmQ+
RmVtYWxlPC9rZXl3b3JkPjxrZXl3b3JkPkhpcDwva2V5d29yZD48a2V5d29yZD5IaXAgSm9pbnQ8
L2tleXdvcmQ+PGtleXdvcmQ+SHVtYW5zPC9rZXl3b3JkPjxrZXl3b3JkPktuZWU8L2tleXdvcmQ+
PGtleXdvcmQ+S25lZSBKb2ludDwva2V5d29yZD48a2V5d29yZD5NYWxlPC9rZXl3b3JkPjxrZXl3
b3JkPk1pZGRsZSBBZ2VkPC9rZXl3b3JkPjxrZXl3b3JkPk9zdGVvYXJ0aHJpdGlzL2Jsb29kLypk
aWV0IHRoZXJhcHkvcGF0aG9sb2d5PC9rZXl3b3JkPjxrZXl3b3JkPk9zdGVvYXJ0aHJpdGlzLCBI
aXAvYmxvb2QvZGlldCB0aGVyYXB5L3BhdGhvbG9neTwva2V5d29yZD48a2V5d29yZD5Pc3Rlb2Fy
dGhyaXRpcywgS25lZS9ibG9vZC9kaWV0IHRoZXJhcHkvcGF0aG9sb2d5PC9rZXl3b3JkPjxrZXl3
b3JkPlJhbmdlIG9mIE1vdGlvbiwgQXJ0aWN1bGFyPC9rZXl3b3JkPjxrZXl3b3JkPipBaW1zMjwv
a2V5d29yZD48a2V5d29yZD4qRGlldDwva2V5d29yZD48a2V5d29yZD4qSUwtMWFscGhhPC9rZXl3
b3JkPjxrZXl3b3JkPipNZWRpdGVycmFuZWFuIGRpZXQ8L2tleXdvcmQ+PGtleXdvcmQ+Km9zdGVv
YXJ0aHJpdGlzIChPQSk8L2tleXdvcmQ+PGtleXdvcmQ+KnNDT01QPC9rZXl3b3JkPjxrZXl3b3Jk
PmR1cmluZyB0aGUgY29uZHVjdCBvZiB0aGUgc3R1ZHkuIFRoZXJlIGFyZSBubyBvdGhlciBjb25m
bGljdHMgb2YgaW50ZXJlc3QuPC9rZXl3b3JkPjwva2V5d29yZHM+PGRhdGVzPjx5ZWFyPjIwMTc8
L3llYXI+PC9kYXRlcz48aXNibj4xMjc5LTc3MDc8L2lzYm4+PGFjY2Vzc2lvbi1udW0+Mjg0NDgw
ODc8L2FjY2Vzc2lvbi1udW0+PHVybHM+PC91cmxzPjxjdXN0b20yPlBNQzU0MDUwOTU8L2N1c3Rv
bTI+PGVsZWN0cm9uaWMtcmVzb3VyY2UtbnVtPjEwLjEwMDcvczEyNjAzLTAxNi0wODA2LXk8L2Vs
ZWN0cm9uaWMtcmVzb3VyY2UtbnVtPjxyZW1vdGUtZGF0YWJhc2UtcHJvdmlkZXI+TkxNPC9yZW1v
dGUtZGF0YWJhc2UtcHJvdmlkZXI+PGxhbmd1YWdlPmVuZzwvbGFuZ3VhZ2U+PC9yZWNvcmQ+PC9D
aXRlPjwvRW5kTm90ZT5=
</w:fldData>
        </w:fldChar>
      </w:r>
      <w:r w:rsidR="000F5A8A" w:rsidRPr="00475878">
        <w:rPr>
          <w:rFonts w:ascii="Times New Roman" w:hAnsi="Times New Roman"/>
        </w:rPr>
        <w:instrText xml:space="preserve"> ADDIN EN.CITE.DATA </w:instrText>
      </w:r>
      <w:r w:rsidR="000F5A8A" w:rsidRPr="00475878">
        <w:rPr>
          <w:rFonts w:ascii="Times New Roman" w:hAnsi="Times New Roman"/>
        </w:rPr>
      </w:r>
      <w:r w:rsidR="000F5A8A" w:rsidRPr="00475878">
        <w:rPr>
          <w:rFonts w:ascii="Times New Roman" w:hAnsi="Times New Roman"/>
        </w:rPr>
        <w:fldChar w:fldCharType="end"/>
      </w:r>
      <w:r w:rsidR="007227AA" w:rsidRPr="00475878">
        <w:rPr>
          <w:rFonts w:ascii="Times New Roman" w:hAnsi="Times New Roman"/>
        </w:rPr>
      </w:r>
      <w:r w:rsidR="007227AA" w:rsidRPr="00475878">
        <w:rPr>
          <w:rFonts w:ascii="Times New Roman" w:hAnsi="Times New Roman"/>
        </w:rPr>
        <w:fldChar w:fldCharType="separate"/>
      </w:r>
      <w:r w:rsidR="000F5A8A" w:rsidRPr="00475878">
        <w:rPr>
          <w:rFonts w:ascii="Times New Roman" w:hAnsi="Times New Roman"/>
          <w:noProof/>
        </w:rPr>
        <w:t>[</w:t>
      </w:r>
      <w:hyperlink w:anchor="_ENREF_29" w:tooltip="Dyer, 2017 #4448" w:history="1">
        <w:r w:rsidR="000F5A8A" w:rsidRPr="00475878">
          <w:rPr>
            <w:rFonts w:ascii="Times New Roman" w:hAnsi="Times New Roman"/>
            <w:noProof/>
          </w:rPr>
          <w:t>29</w:t>
        </w:r>
      </w:hyperlink>
      <w:r w:rsidR="000F5A8A" w:rsidRPr="00475878">
        <w:rPr>
          <w:rFonts w:ascii="Times New Roman" w:hAnsi="Times New Roman"/>
          <w:noProof/>
        </w:rPr>
        <w:t>]</w:t>
      </w:r>
      <w:r w:rsidR="007227AA" w:rsidRPr="00475878">
        <w:rPr>
          <w:rFonts w:ascii="Times New Roman" w:hAnsi="Times New Roman"/>
        </w:rPr>
        <w:fldChar w:fldCharType="end"/>
      </w:r>
      <w:r w:rsidR="00701386" w:rsidRPr="00475878">
        <w:rPr>
          <w:rFonts w:ascii="Times New Roman" w:hAnsi="Times New Roman"/>
        </w:rPr>
        <w:t xml:space="preserve"> </w:t>
      </w:r>
      <w:r w:rsidR="00536D76" w:rsidRPr="00475878">
        <w:rPr>
          <w:rFonts w:ascii="Times New Roman" w:hAnsi="Times New Roman" w:cs="Calibri"/>
          <w:kern w:val="1"/>
          <w:lang w:eastAsia="ar-SA"/>
        </w:rPr>
        <w:t>In this sense, t</w:t>
      </w:r>
      <w:r w:rsidR="006724BE" w:rsidRPr="00475878">
        <w:rPr>
          <w:rFonts w:ascii="Times New Roman" w:hAnsi="Times New Roman" w:cs="Calibri"/>
          <w:kern w:val="1"/>
          <w:lang w:eastAsia="ar-SA"/>
        </w:rPr>
        <w:t>he anti-inflammatory properties typical of</w:t>
      </w:r>
      <w:r w:rsidR="006724BE" w:rsidRPr="00475878">
        <w:rPr>
          <w:rFonts w:ascii="Times New Roman" w:hAnsi="Times New Roman"/>
        </w:rPr>
        <w:t xml:space="preserve"> a Mediterranean diet may </w:t>
      </w:r>
      <w:r w:rsidR="00536D76" w:rsidRPr="00475878">
        <w:rPr>
          <w:rFonts w:ascii="Times New Roman" w:hAnsi="Times New Roman"/>
        </w:rPr>
        <w:t>consequently reduce pain and symptomatic forms of knee OA.</w:t>
      </w:r>
      <w:r w:rsidR="00747E65" w:rsidRPr="00475878">
        <w:rPr>
          <w:rFonts w:ascii="Times New Roman" w:hAnsi="Times New Roman"/>
        </w:rPr>
        <w:t xml:space="preserve"> </w:t>
      </w:r>
      <w:r w:rsidR="00536D76" w:rsidRPr="00475878">
        <w:rPr>
          <w:rFonts w:ascii="Times New Roman" w:hAnsi="Times New Roman"/>
        </w:rPr>
        <w:t>Similarly</w:t>
      </w:r>
      <w:r w:rsidR="006724BE" w:rsidRPr="00475878">
        <w:rPr>
          <w:rFonts w:ascii="Times New Roman" w:hAnsi="Times New Roman"/>
        </w:rPr>
        <w:t xml:space="preserve">, </w:t>
      </w:r>
      <w:r w:rsidR="00662A34" w:rsidRPr="00475878">
        <w:rPr>
          <w:rFonts w:ascii="Times New Roman" w:hAnsi="Times New Roman"/>
        </w:rPr>
        <w:lastRenderedPageBreak/>
        <w:t xml:space="preserve">following a </w:t>
      </w:r>
      <w:r w:rsidR="006724BE" w:rsidRPr="00475878">
        <w:rPr>
          <w:rFonts w:ascii="Times New Roman" w:hAnsi="Times New Roman"/>
          <w:kern w:val="1"/>
          <w:lang w:eastAsia="ar-SA"/>
        </w:rPr>
        <w:t>Mediterranean diet seems to lower oxidative stress markers</w:t>
      </w:r>
      <w:r w:rsidR="00786003" w:rsidRPr="00475878">
        <w:rPr>
          <w:rFonts w:ascii="Times New Roman" w:hAnsi="Times New Roman"/>
          <w:kern w:val="1"/>
          <w:lang w:eastAsia="ar-SA"/>
        </w:rPr>
        <w:t xml:space="preserve"> </w:t>
      </w:r>
      <w:r w:rsidR="00786003" w:rsidRPr="00475878">
        <w:rPr>
          <w:rFonts w:ascii="Times New Roman" w:hAnsi="Times New Roman"/>
          <w:kern w:val="1"/>
          <w:lang w:eastAsia="ar-SA"/>
        </w:rPr>
        <w:fldChar w:fldCharType="begin"/>
      </w:r>
      <w:r w:rsidR="000F5A8A" w:rsidRPr="00475878">
        <w:rPr>
          <w:rFonts w:ascii="Times New Roman" w:hAnsi="Times New Roman"/>
          <w:kern w:val="1"/>
          <w:lang w:eastAsia="ar-SA"/>
        </w:rPr>
        <w:instrText xml:space="preserve"> ADDIN EN.CITE &lt;EndNote&gt;&lt;Cite&gt;&lt;Author&gt;Scoditti&lt;/Author&gt;&lt;RecNum&gt;1705&lt;/RecNum&gt;&lt;DisplayText&gt;[30]&lt;/DisplayText&gt;&lt;record&gt;&lt;rec-number&gt;1705&lt;/rec-number&gt;&lt;foreign-keys&gt;&lt;key app="EN" db-id="t2wadffz0tdfane25rb50ezte9zwtdwpseft"&gt;1705&lt;/key&gt;&lt;/foreign-keys&gt;&lt;ref-type name="Conference Proceedings"&gt;10&lt;/ref-type&gt;&lt;contributors&gt;&lt;authors&gt;&lt;author&gt;Scoditti, Egeria&lt;/author&gt;&lt;author&gt;Calabriso, Nadia&lt;/author&gt;&lt;author&gt;Massaro, Marika&lt;/author&gt;&lt;author&gt;Pellegrino, Mariangela&lt;/author&gt;&lt;author&gt;Storelli, Carlo&lt;/author&gt;&lt;author&gt;Martines, Giuseppe&lt;/author&gt;&lt;author&gt;De Caterina, Raffaele&lt;/author&gt;&lt;author&gt;Carluccio, Maria Annunziata&lt;/author&gt;&lt;/authors&gt;&lt;/contributors&gt;&lt;titles&gt;&lt;title&gt;Mediterranean diet polyphenols reduce inflammatory angiogenesis through MMP-9 and COX-2 inhibition in human vascular endothelial cells: A potentially protective mechanism in atherosclerotic vascular disease and cancer&lt;/title&gt;&lt;/titles&gt;&lt;pages&gt;81-89&lt;/pages&gt;&lt;volume&gt;527&lt;/volume&gt;&lt;edition&gt;2&lt;/edition&gt;&lt;keywords&gt;&lt;keyword&gt;Angiogenesis&lt;/keyword&gt;&lt;keyword&gt;COX-2&lt;/keyword&gt;&lt;keyword&gt;MMP-9&lt;/keyword&gt;&lt;keyword&gt;Mediterranean diet&lt;/keyword&gt;&lt;keyword&gt;Oxidative stress&lt;/keyword&gt;&lt;keyword&gt;Polyphenols&lt;/keyword&gt;&lt;/keywords&gt;&lt;dates&gt;&lt;pub-dates&gt;&lt;date&gt;2012&lt;/date&gt;&lt;/pub-dates&gt;&lt;/dates&gt;&lt;isbn&gt;1096-0384 (Electronic)\r0003-9861 (Linking)&lt;/isbn&gt;&lt;urls&gt;&lt;/urls&gt;&lt;electronic-resource-num&gt;10.1016/j.abb.2012.05.003&lt;/electronic-resource-num&gt;&lt;/record&gt;&lt;/Cite&gt;&lt;/EndNote&gt;</w:instrText>
      </w:r>
      <w:r w:rsidR="00786003" w:rsidRPr="00475878">
        <w:rPr>
          <w:rFonts w:ascii="Times New Roman" w:hAnsi="Times New Roman"/>
          <w:kern w:val="1"/>
          <w:lang w:eastAsia="ar-SA"/>
        </w:rPr>
        <w:fldChar w:fldCharType="separate"/>
      </w:r>
      <w:r w:rsidR="000F5A8A" w:rsidRPr="00475878">
        <w:rPr>
          <w:rFonts w:ascii="Times New Roman" w:hAnsi="Times New Roman"/>
          <w:noProof/>
          <w:kern w:val="1"/>
          <w:lang w:eastAsia="ar-SA"/>
        </w:rPr>
        <w:t>[</w:t>
      </w:r>
      <w:hyperlink w:anchor="_ENREF_30" w:tooltip="Scoditti,  #1705" w:history="1">
        <w:r w:rsidR="000F5A8A" w:rsidRPr="00475878">
          <w:rPr>
            <w:rFonts w:ascii="Times New Roman" w:hAnsi="Times New Roman"/>
            <w:noProof/>
            <w:kern w:val="1"/>
            <w:lang w:eastAsia="ar-SA"/>
          </w:rPr>
          <w:t>30</w:t>
        </w:r>
      </w:hyperlink>
      <w:r w:rsidR="000F5A8A" w:rsidRPr="00475878">
        <w:rPr>
          <w:rFonts w:ascii="Times New Roman" w:hAnsi="Times New Roman"/>
          <w:noProof/>
          <w:kern w:val="1"/>
          <w:lang w:eastAsia="ar-SA"/>
        </w:rPr>
        <w:t>]</w:t>
      </w:r>
      <w:r w:rsidR="00786003" w:rsidRPr="00475878">
        <w:rPr>
          <w:rFonts w:ascii="Times New Roman" w:hAnsi="Times New Roman"/>
          <w:kern w:val="1"/>
          <w:lang w:eastAsia="ar-SA"/>
        </w:rPr>
        <w:fldChar w:fldCharType="end"/>
      </w:r>
      <w:r w:rsidR="00786003" w:rsidRPr="00475878">
        <w:rPr>
          <w:rFonts w:ascii="Times New Roman" w:hAnsi="Times New Roman"/>
          <w:kern w:val="1"/>
          <w:lang w:eastAsia="ar-SA"/>
        </w:rPr>
        <w:t xml:space="preserve">, </w:t>
      </w:r>
      <w:r w:rsidR="006724BE" w:rsidRPr="00475878">
        <w:rPr>
          <w:rFonts w:ascii="Times New Roman" w:hAnsi="Times New Roman"/>
          <w:kern w:val="1"/>
          <w:lang w:eastAsia="ar-SA"/>
        </w:rPr>
        <w:t xml:space="preserve">which may influence the onset of </w:t>
      </w:r>
      <w:r w:rsidR="00786003" w:rsidRPr="00475878">
        <w:rPr>
          <w:rFonts w:ascii="Times New Roman" w:hAnsi="Times New Roman"/>
          <w:kern w:val="1"/>
          <w:lang w:eastAsia="ar-SA"/>
        </w:rPr>
        <w:t xml:space="preserve">symptomatic </w:t>
      </w:r>
      <w:r w:rsidR="006724BE" w:rsidRPr="00475878">
        <w:rPr>
          <w:rFonts w:ascii="Times New Roman" w:hAnsi="Times New Roman"/>
          <w:kern w:val="1"/>
          <w:lang w:eastAsia="ar-SA"/>
        </w:rPr>
        <w:t xml:space="preserve">OA by </w:t>
      </w:r>
      <w:r w:rsidR="006724BE" w:rsidRPr="00475878">
        <w:rPr>
          <w:rFonts w:ascii="Times New Roman" w:hAnsi="Times New Roman"/>
        </w:rPr>
        <w:t>enhancing collagen type II and aggrecan expression levels and inhibiting apoptosis-related protein expression</w:t>
      </w:r>
      <w:r w:rsidR="00786003" w:rsidRPr="00475878">
        <w:rPr>
          <w:rFonts w:ascii="Times New Roman" w:hAnsi="Times New Roman"/>
        </w:rPr>
        <w:t>.</w:t>
      </w:r>
      <w:r w:rsidR="006724BE" w:rsidRPr="00475878">
        <w:rPr>
          <w:rFonts w:ascii="Times New Roman" w:hAnsi="Times New Roman"/>
        </w:rPr>
        <w:t xml:space="preserve"> </w:t>
      </w:r>
      <w:r w:rsidR="00786003" w:rsidRPr="00475878">
        <w:rPr>
          <w:rFonts w:ascii="Times New Roman" w:hAnsi="Times New Roman"/>
          <w:kern w:val="1"/>
          <w:lang w:eastAsia="ar-SA"/>
        </w:rPr>
        <w:fldChar w:fldCharType="begin"/>
      </w:r>
      <w:r w:rsidR="000F5A8A" w:rsidRPr="00475878">
        <w:rPr>
          <w:rFonts w:ascii="Times New Roman" w:hAnsi="Times New Roman"/>
          <w:kern w:val="1"/>
          <w:lang w:eastAsia="ar-SA"/>
        </w:rPr>
        <w:instrText xml:space="preserve"> ADDIN EN.CITE &lt;EndNote&gt;&lt;Cite&gt;&lt;Author&gt;Scoditti&lt;/Author&gt;&lt;RecNum&gt;1705&lt;/RecNum&gt;&lt;DisplayText&gt;[30]&lt;/DisplayText&gt;&lt;record&gt;&lt;rec-number&gt;1705&lt;/rec-number&gt;&lt;foreign-keys&gt;&lt;key app="EN" db-id="t2wadffz0tdfane25rb50ezte9zwtdwpseft"&gt;1705&lt;/key&gt;&lt;/foreign-keys&gt;&lt;ref-type name="Conference Proceedings"&gt;10&lt;/ref-type&gt;&lt;contributors&gt;&lt;authors&gt;&lt;author&gt;Scoditti, Egeria&lt;/author&gt;&lt;author&gt;Calabriso, Nadia&lt;/author&gt;&lt;author&gt;Massaro, Marika&lt;/author&gt;&lt;author&gt;Pellegrino, Mariangela&lt;/author&gt;&lt;author&gt;Storelli, Carlo&lt;/author&gt;&lt;author&gt;Martines, Giuseppe&lt;/author&gt;&lt;author&gt;De Caterina, Raffaele&lt;/author&gt;&lt;author&gt;Carluccio, Maria Annunziata&lt;/author&gt;&lt;/authors&gt;&lt;/contributors&gt;&lt;titles&gt;&lt;title&gt;Mediterranean diet polyphenols reduce inflammatory angiogenesis through MMP-9 and COX-2 inhibition in human vascular endothelial cells: A potentially protective mechanism in atherosclerotic vascular disease and cancer&lt;/title&gt;&lt;/titles&gt;&lt;pages&gt;81-89&lt;/pages&gt;&lt;volume&gt;527&lt;/volume&gt;&lt;edition&gt;2&lt;/edition&gt;&lt;keywords&gt;&lt;keyword&gt;Angiogenesis&lt;/keyword&gt;&lt;keyword&gt;COX-2&lt;/keyword&gt;&lt;keyword&gt;MMP-9&lt;/keyword&gt;&lt;keyword&gt;Mediterranean diet&lt;/keyword&gt;&lt;keyword&gt;Oxidative stress&lt;/keyword&gt;&lt;keyword&gt;Polyphenols&lt;/keyword&gt;&lt;/keywords&gt;&lt;dates&gt;&lt;pub-dates&gt;&lt;date&gt;2012&lt;/date&gt;&lt;/pub-dates&gt;&lt;/dates&gt;&lt;isbn&gt;1096-0384 (Electronic)\r0003-9861 (Linking)&lt;/isbn&gt;&lt;urls&gt;&lt;/urls&gt;&lt;electronic-resource-num&gt;10.1016/j.abb.2012.05.003&lt;/electronic-resource-num&gt;&lt;/record&gt;&lt;/Cite&gt;&lt;/EndNote&gt;</w:instrText>
      </w:r>
      <w:r w:rsidR="00786003" w:rsidRPr="00475878">
        <w:rPr>
          <w:rFonts w:ascii="Times New Roman" w:hAnsi="Times New Roman"/>
          <w:kern w:val="1"/>
          <w:lang w:eastAsia="ar-SA"/>
        </w:rPr>
        <w:fldChar w:fldCharType="separate"/>
      </w:r>
      <w:r w:rsidR="000F5A8A" w:rsidRPr="00475878">
        <w:rPr>
          <w:rFonts w:ascii="Times New Roman" w:hAnsi="Times New Roman"/>
          <w:noProof/>
          <w:kern w:val="1"/>
          <w:lang w:eastAsia="ar-SA"/>
        </w:rPr>
        <w:t>[</w:t>
      </w:r>
      <w:hyperlink w:anchor="_ENREF_30" w:tooltip="Scoditti,  #1705" w:history="1">
        <w:r w:rsidR="000F5A8A" w:rsidRPr="00475878">
          <w:rPr>
            <w:rFonts w:ascii="Times New Roman" w:hAnsi="Times New Roman"/>
            <w:noProof/>
            <w:kern w:val="1"/>
            <w:lang w:eastAsia="ar-SA"/>
          </w:rPr>
          <w:t>30</w:t>
        </w:r>
      </w:hyperlink>
      <w:r w:rsidR="000F5A8A" w:rsidRPr="00475878">
        <w:rPr>
          <w:rFonts w:ascii="Times New Roman" w:hAnsi="Times New Roman"/>
          <w:noProof/>
          <w:kern w:val="1"/>
          <w:lang w:eastAsia="ar-SA"/>
        </w:rPr>
        <w:t>]</w:t>
      </w:r>
      <w:r w:rsidR="00786003" w:rsidRPr="00475878">
        <w:rPr>
          <w:rFonts w:ascii="Times New Roman" w:hAnsi="Times New Roman"/>
          <w:kern w:val="1"/>
          <w:lang w:eastAsia="ar-SA"/>
        </w:rPr>
        <w:fldChar w:fldCharType="end"/>
      </w:r>
      <w:r w:rsidR="006724BE" w:rsidRPr="00475878">
        <w:rPr>
          <w:rFonts w:ascii="Times New Roman" w:hAnsi="Times New Roman"/>
          <w:kern w:val="1"/>
          <w:lang w:eastAsia="ar-SA"/>
        </w:rPr>
        <w:t xml:space="preserve"> </w:t>
      </w:r>
      <w:r w:rsidR="0096009C" w:rsidRPr="00475878">
        <w:rPr>
          <w:rFonts w:ascii="Times New Roman" w:hAnsi="Times New Roman"/>
          <w:kern w:val="1"/>
          <w:lang w:eastAsia="ar-SA"/>
        </w:rPr>
        <w:t xml:space="preserve">Third, </w:t>
      </w:r>
      <w:r w:rsidR="00095470" w:rsidRPr="00475878">
        <w:rPr>
          <w:rFonts w:ascii="Times New Roman" w:hAnsi="Times New Roman"/>
          <w:kern w:val="1"/>
          <w:lang w:eastAsia="ar-SA"/>
        </w:rPr>
        <w:t xml:space="preserve">the </w:t>
      </w:r>
      <w:r w:rsidR="0096009C" w:rsidRPr="00475878">
        <w:rPr>
          <w:rFonts w:ascii="Times New Roman" w:hAnsi="Times New Roman"/>
          <w:kern w:val="1"/>
          <w:lang w:eastAsia="ar-SA"/>
        </w:rPr>
        <w:t xml:space="preserve">Mediterranean diet is particularly rich in some nutrients that </w:t>
      </w:r>
      <w:r w:rsidR="00662A34" w:rsidRPr="00475878">
        <w:rPr>
          <w:rFonts w:ascii="Times New Roman" w:hAnsi="Times New Roman"/>
          <w:kern w:val="1"/>
          <w:lang w:eastAsia="ar-SA"/>
        </w:rPr>
        <w:t xml:space="preserve">may </w:t>
      </w:r>
      <w:r w:rsidR="0096009C" w:rsidRPr="00475878">
        <w:rPr>
          <w:rFonts w:ascii="Times New Roman" w:hAnsi="Times New Roman"/>
          <w:kern w:val="1"/>
          <w:lang w:eastAsia="ar-SA"/>
        </w:rPr>
        <w:t>have a protective effect on knee OA outcomes</w:t>
      </w:r>
      <w:r w:rsidR="00747E65" w:rsidRPr="00475878">
        <w:rPr>
          <w:rFonts w:ascii="Times New Roman" w:hAnsi="Times New Roman"/>
          <w:kern w:val="1"/>
          <w:lang w:eastAsia="ar-SA"/>
        </w:rPr>
        <w:t>, such as fibers and vitamins</w:t>
      </w:r>
      <w:r w:rsidR="0096009C" w:rsidRPr="00475878">
        <w:rPr>
          <w:rFonts w:ascii="Times New Roman" w:hAnsi="Times New Roman"/>
          <w:kern w:val="1"/>
          <w:lang w:eastAsia="ar-SA"/>
        </w:rPr>
        <w:t xml:space="preserve">. </w:t>
      </w:r>
      <w:r w:rsidR="00747E65" w:rsidRPr="00475878">
        <w:rPr>
          <w:rFonts w:ascii="Times New Roman" w:hAnsi="Times New Roman"/>
          <w:kern w:val="1"/>
          <w:lang w:eastAsia="ar-SA"/>
        </w:rPr>
        <w:t>For example</w:t>
      </w:r>
      <w:r w:rsidR="0096009C" w:rsidRPr="00475878">
        <w:rPr>
          <w:rFonts w:ascii="Times New Roman" w:hAnsi="Times New Roman"/>
          <w:kern w:val="1"/>
          <w:lang w:eastAsia="ar-SA"/>
        </w:rPr>
        <w:t xml:space="preserve">, a previous </w:t>
      </w:r>
      <w:proofErr w:type="gramStart"/>
      <w:r w:rsidR="00662A34" w:rsidRPr="00475878">
        <w:rPr>
          <w:rFonts w:ascii="Times New Roman" w:hAnsi="Times New Roman"/>
          <w:kern w:val="1"/>
          <w:lang w:eastAsia="ar-SA"/>
        </w:rPr>
        <w:t xml:space="preserve">study </w:t>
      </w:r>
      <w:r w:rsidR="0096009C" w:rsidRPr="00475878">
        <w:rPr>
          <w:rFonts w:ascii="Times New Roman" w:hAnsi="Times New Roman"/>
          <w:kern w:val="1"/>
          <w:lang w:eastAsia="ar-SA"/>
        </w:rPr>
        <w:t xml:space="preserve"> reported</w:t>
      </w:r>
      <w:proofErr w:type="gramEnd"/>
      <w:r w:rsidR="0096009C" w:rsidRPr="00475878">
        <w:rPr>
          <w:rFonts w:ascii="Times New Roman" w:hAnsi="Times New Roman"/>
          <w:kern w:val="1"/>
          <w:lang w:eastAsia="ar-SA"/>
        </w:rPr>
        <w:t xml:space="preserve"> that dietary fibers, particularly present in Mediterranean diet, are able to prevent/improve several knee OA outcomes</w:t>
      </w:r>
      <w:r w:rsidR="00683ED7" w:rsidRPr="00475878">
        <w:rPr>
          <w:rFonts w:ascii="Times New Roman" w:hAnsi="Times New Roman"/>
          <w:kern w:val="1"/>
          <w:lang w:eastAsia="ar-SA"/>
        </w:rPr>
        <w:t>.</w:t>
      </w:r>
      <w:r w:rsidR="0096009C" w:rsidRPr="00475878">
        <w:rPr>
          <w:rFonts w:ascii="Times New Roman" w:hAnsi="Times New Roman"/>
          <w:kern w:val="1"/>
          <w:lang w:eastAsia="ar-SA"/>
        </w:rPr>
        <w:t xml:space="preserve"> </w:t>
      </w:r>
      <w:r w:rsidR="00683ED7" w:rsidRPr="00475878">
        <w:rPr>
          <w:rFonts w:ascii="Times New Roman" w:hAnsi="Times New Roman"/>
          <w:kern w:val="1"/>
          <w:lang w:eastAsia="ar-SA"/>
        </w:rPr>
        <w:fldChar w:fldCharType="begin">
          <w:fldData xml:space="preserve">PEVuZE5vdGU+PENpdGU+PEF1dGhvcj5EYWk8L0F1dGhvcj48WWVhcj4yMDE3PC9ZZWFyPjxSZWNO
dW0+Mzk3OTwvUmVjTnVtPjxEaXNwbGF5VGV4dD5bMTldPC9EaXNwbGF5VGV4dD48cmVjb3JkPjxy
ZWMtbnVtYmVyPjM5Nzk8L3JlYy1udW1iZXI+PGZvcmVpZ24ta2V5cz48a2V5IGFwcD0iRU4iIGRi
LWlkPSJ0MndhZGZmejB0ZGZhbmUyNXJiNTBlenRlOXp3dGR3cHNlZnQiPjM5Nzk8L2tleT48L2Zv
cmVpZ24ta2V5cz48cmVmLXR5cGUgbmFtZT0iSm91cm5hbCBBcnRpY2xlIj4xNzwvcmVmLXR5cGU+
PGNvbnRyaWJ1dG9ycz48YXV0aG9ycz48YXV0aG9yPkRhaSwgWi48L2F1dGhvcj48YXV0aG9yPk5p
dSwgSi48L2F1dGhvcj48YXV0aG9yPlpoYW5nLCBZLjwvYXV0aG9yPjxhdXRob3I+SmFjcXVlcywg
UC48L2F1dGhvcj48YXV0aG9yPkZlbHNvbiwgRC4gVC48L2F1dGhvcj48L2F1dGhvcnM+PC9jb250
cmlidXRvcnM+PGF1dGgtYWRkcmVzcz5EZXBhcnRtZW50IG9mIE1lZGljaW5lLCBCb3N0b24gVW5p
dmVyc2l0eSBTY2hvb2wgb2YgTWVkaWNpbmUsIENsaW5pY2FsIEVwaWRlbWlvbG9neSBSZXNlYXJj
aCBhbmQgVHJhaW5pbmcgVW5pdCwgQm9zdG9uLCBNYXNzYWNodXNldHRzLCBVU0EuJiN4RDtKZWFu
IE1heWVyIFVTREEgSHVtYW4gTnV0cml0aW9uIFJlc2VhcmNoIENlbnRlciBvbiBBZ2luZyBhbmQg
RnJpZWRtYW4gU2Nob29sIG9mIE51dHJpdGlvbiBTY2llbmNlIGFuZCBQb2xpY3ksIFR1ZnRzIFVu
aXZlcnNpdHksIEJvc3RvbiwgTWFzc2FjaHVzZXR0cywgVVNBLiYjeEQ7VW5pdmVyc2l0eSBvZiBN
YW5jaGVzdGVyIGFuZCBDZW50cmFsIE1hbmNoZXN0ZXIgRm91bmRhdGlvbiBUcnVzdCwgTWFuY2hl
c3RlciwgVUsuPC9hdXRoLWFkZHJlc3M+PHRpdGxlcz48dGl0bGU+RGlldGFyeSBpbnRha2Ugb2Yg
ZmlicmUgYW5kIHJpc2sgb2Yga25lZSBvc3Rlb2FydGhyaXRpcyBpbiB0d28gVVMgcHJvc3BlY3Rp
dmUgY29ob3J0czwvdGl0bGU+PHNlY29uZGFyeS10aXRsZT5Bbm4gUmhldW0gRGlzPC9zZWNvbmRh
cnktdGl0bGU+PGFsdC10aXRsZT5Bbm5hbHMgb2YgdGhlIHJoZXVtYXRpYyBkaXNlYXNlczwvYWx0
LXRpdGxlPjwvdGl0bGVzPjxwZXJpb2RpY2FsPjxmdWxsLXRpdGxlPkFubiBSaGV1bSBEaXM8L2Z1
bGwtdGl0bGU+PGFiYnItMT5Bbm5hbHMgb2YgdGhlIHJoZXVtYXRpYyBkaXNlYXNlczwvYWJici0x
PjwvcGVyaW9kaWNhbD48YWx0LXBlcmlvZGljYWw+PGZ1bGwtdGl0bGU+QW5uIFJoZXVtIERpczwv
ZnVsbC10aXRsZT48YWJici0xPkFubmFscyBvZiB0aGUgcmhldW1hdGljIGRpc2Vhc2VzPC9hYmJy
LTE+PC9hbHQtcGVyaW9kaWNhbD48cGFnZXM+MTQxMS0xNDE5PC9wYWdlcz48dm9sdW1lPjc2PC92
b2x1bWU+PG51bWJlcj44PC9udW1iZXI+PGVkaXRpb24+MjAxNy8wNS8yNjwvZWRpdGlvbj48a2V5
d29yZHM+PGtleXdvcmQ+QWdlZDwva2V5d29yZD48a2V5d29yZD5Db2hvcnQgU3R1ZGllczwva2V5
d29yZD48a2V5d29yZD5EaWV0YXJ5IEZpYmVyLyBzdGF0aXN0aWNzICZhbXA7IG51bWVyaWNhbCBk
YXRhPC9rZXl3b3JkPjxrZXl3b3JkPkZlbWFsZTwva2V5d29yZD48a2V5d29yZD5IdW1hbnM8L2tl
eXdvcmQ+PGtleXdvcmQ+TG9uZ2l0dWRpbmFsIFN0dWRpZXM8L2tleXdvcmQ+PGtleXdvcmQ+TWFs
ZTwva2V5d29yZD48a2V5d29yZD5NaWRkbGUgQWdlZDwva2V5d29yZD48a2V5d29yZD5NdWx0aXZh
cmlhdGUgQW5hbHlzaXM8L2tleXdvcmQ+PGtleXdvcmQ+T3N0ZW9hcnRocml0aXMsIEtuZWUvZGlh
Z25vc3RpYyBpbWFnaW5nLyBlcGlkZW1pb2xvZ3k8L2tleXdvcmQ+PGtleXdvcmQ+UHJvc3BlY3Rp
dmUgU3R1ZGllczwva2V5d29yZD48a2V5d29yZD5Qcm90ZWN0aXZlIEZhY3RvcnM8L2tleXdvcmQ+
PGtleXdvcmQ+UmFkaW9ncmFwaHk8L2tleXdvcmQ+PGtleXdvcmQ+VW5pdGVkIFN0YXRlcy9lcGlk
ZW1pb2xvZ3k8L2tleXdvcmQ+PC9rZXl3b3Jkcz48ZGF0ZXM+PHllYXI+MjAxNzwveWVhcj48cHVi
LWRhdGVzPjxkYXRlPkF1ZzwvZGF0ZT48L3B1Yi1kYXRlcz48L2RhdGVzPjxpc2JuPjE0NjgtMjA2
MCAoRWxlY3Ryb25pYykmI3hEOzAwMDMtNDk2NyAoTGlua2luZyk8L2lzYm4+PGFjY2Vzc2lvbi1u
dW0+Mjg1MzYxMTY8L2FjY2Vzc2lvbi1udW0+PHVybHM+PC91cmxzPjxlbGVjdHJvbmljLXJlc291
cmNlLW51bT4xMC4xMTM2L2FubnJoZXVtZGlzLTIwMTYtMjEwODEwPC9lbGVjdHJvbmljLXJlc291
cmNlLW51bT48cmVtb3RlLWRhdGFiYXNlLXByb3ZpZGVyPk5MTTwvcmVtb3RlLWRhdGFiYXNlLXBy
b3ZpZGVyPjxsYW5ndWFnZT5lbmc8L2xhbmd1YWdlPjwvcmVjb3JkPjwvQ2l0ZT48L0VuZE5vdGU+
AG==
</w:fldData>
        </w:fldChar>
      </w:r>
      <w:r w:rsidR="000F5A8A" w:rsidRPr="00475878">
        <w:rPr>
          <w:rFonts w:ascii="Times New Roman" w:hAnsi="Times New Roman"/>
          <w:kern w:val="1"/>
          <w:lang w:eastAsia="ar-SA"/>
        </w:rPr>
        <w:instrText xml:space="preserve"> ADDIN EN.CITE </w:instrText>
      </w:r>
      <w:r w:rsidR="000F5A8A" w:rsidRPr="00475878">
        <w:rPr>
          <w:rFonts w:ascii="Times New Roman" w:hAnsi="Times New Roman"/>
          <w:kern w:val="1"/>
          <w:lang w:eastAsia="ar-SA"/>
        </w:rPr>
        <w:fldChar w:fldCharType="begin">
          <w:fldData xml:space="preserve">PEVuZE5vdGU+PENpdGU+PEF1dGhvcj5EYWk8L0F1dGhvcj48WWVhcj4yMDE3PC9ZZWFyPjxSZWNO
dW0+Mzk3OTwvUmVjTnVtPjxEaXNwbGF5VGV4dD5bMTldPC9EaXNwbGF5VGV4dD48cmVjb3JkPjxy
ZWMtbnVtYmVyPjM5Nzk8L3JlYy1udW1iZXI+PGZvcmVpZ24ta2V5cz48a2V5IGFwcD0iRU4iIGRi
LWlkPSJ0MndhZGZmejB0ZGZhbmUyNXJiNTBlenRlOXp3dGR3cHNlZnQiPjM5Nzk8L2tleT48L2Zv
cmVpZ24ta2V5cz48cmVmLXR5cGUgbmFtZT0iSm91cm5hbCBBcnRpY2xlIj4xNzwvcmVmLXR5cGU+
PGNvbnRyaWJ1dG9ycz48YXV0aG9ycz48YXV0aG9yPkRhaSwgWi48L2F1dGhvcj48YXV0aG9yPk5p
dSwgSi48L2F1dGhvcj48YXV0aG9yPlpoYW5nLCBZLjwvYXV0aG9yPjxhdXRob3I+SmFjcXVlcywg
UC48L2F1dGhvcj48YXV0aG9yPkZlbHNvbiwgRC4gVC48L2F1dGhvcj48L2F1dGhvcnM+PC9jb250
cmlidXRvcnM+PGF1dGgtYWRkcmVzcz5EZXBhcnRtZW50IG9mIE1lZGljaW5lLCBCb3N0b24gVW5p
dmVyc2l0eSBTY2hvb2wgb2YgTWVkaWNpbmUsIENsaW5pY2FsIEVwaWRlbWlvbG9neSBSZXNlYXJj
aCBhbmQgVHJhaW5pbmcgVW5pdCwgQm9zdG9uLCBNYXNzYWNodXNldHRzLCBVU0EuJiN4RDtKZWFu
IE1heWVyIFVTREEgSHVtYW4gTnV0cml0aW9uIFJlc2VhcmNoIENlbnRlciBvbiBBZ2luZyBhbmQg
RnJpZWRtYW4gU2Nob29sIG9mIE51dHJpdGlvbiBTY2llbmNlIGFuZCBQb2xpY3ksIFR1ZnRzIFVu
aXZlcnNpdHksIEJvc3RvbiwgTWFzc2FjaHVzZXR0cywgVVNBLiYjeEQ7VW5pdmVyc2l0eSBvZiBN
YW5jaGVzdGVyIGFuZCBDZW50cmFsIE1hbmNoZXN0ZXIgRm91bmRhdGlvbiBUcnVzdCwgTWFuY2hl
c3RlciwgVUsuPC9hdXRoLWFkZHJlc3M+PHRpdGxlcz48dGl0bGU+RGlldGFyeSBpbnRha2Ugb2Yg
ZmlicmUgYW5kIHJpc2sgb2Yga25lZSBvc3Rlb2FydGhyaXRpcyBpbiB0d28gVVMgcHJvc3BlY3Rp
dmUgY29ob3J0czwvdGl0bGU+PHNlY29uZGFyeS10aXRsZT5Bbm4gUmhldW0gRGlzPC9zZWNvbmRh
cnktdGl0bGU+PGFsdC10aXRsZT5Bbm5hbHMgb2YgdGhlIHJoZXVtYXRpYyBkaXNlYXNlczwvYWx0
LXRpdGxlPjwvdGl0bGVzPjxwZXJpb2RpY2FsPjxmdWxsLXRpdGxlPkFubiBSaGV1bSBEaXM8L2Z1
bGwtdGl0bGU+PGFiYnItMT5Bbm5hbHMgb2YgdGhlIHJoZXVtYXRpYyBkaXNlYXNlczwvYWJici0x
PjwvcGVyaW9kaWNhbD48YWx0LXBlcmlvZGljYWw+PGZ1bGwtdGl0bGU+QW5uIFJoZXVtIERpczwv
ZnVsbC10aXRsZT48YWJici0xPkFubmFscyBvZiB0aGUgcmhldW1hdGljIGRpc2Vhc2VzPC9hYmJy
LTE+PC9hbHQtcGVyaW9kaWNhbD48cGFnZXM+MTQxMS0xNDE5PC9wYWdlcz48dm9sdW1lPjc2PC92
b2x1bWU+PG51bWJlcj44PC9udW1iZXI+PGVkaXRpb24+MjAxNy8wNS8yNjwvZWRpdGlvbj48a2V5
d29yZHM+PGtleXdvcmQ+QWdlZDwva2V5d29yZD48a2V5d29yZD5Db2hvcnQgU3R1ZGllczwva2V5
d29yZD48a2V5d29yZD5EaWV0YXJ5IEZpYmVyLyBzdGF0aXN0aWNzICZhbXA7IG51bWVyaWNhbCBk
YXRhPC9rZXl3b3JkPjxrZXl3b3JkPkZlbWFsZTwva2V5d29yZD48a2V5d29yZD5IdW1hbnM8L2tl
eXdvcmQ+PGtleXdvcmQ+TG9uZ2l0dWRpbmFsIFN0dWRpZXM8L2tleXdvcmQ+PGtleXdvcmQ+TWFs
ZTwva2V5d29yZD48a2V5d29yZD5NaWRkbGUgQWdlZDwva2V5d29yZD48a2V5d29yZD5NdWx0aXZh
cmlhdGUgQW5hbHlzaXM8L2tleXdvcmQ+PGtleXdvcmQ+T3N0ZW9hcnRocml0aXMsIEtuZWUvZGlh
Z25vc3RpYyBpbWFnaW5nLyBlcGlkZW1pb2xvZ3k8L2tleXdvcmQ+PGtleXdvcmQ+UHJvc3BlY3Rp
dmUgU3R1ZGllczwva2V5d29yZD48a2V5d29yZD5Qcm90ZWN0aXZlIEZhY3RvcnM8L2tleXdvcmQ+
PGtleXdvcmQ+UmFkaW9ncmFwaHk8L2tleXdvcmQ+PGtleXdvcmQ+VW5pdGVkIFN0YXRlcy9lcGlk
ZW1pb2xvZ3k8L2tleXdvcmQ+PC9rZXl3b3Jkcz48ZGF0ZXM+PHllYXI+MjAxNzwveWVhcj48cHVi
LWRhdGVzPjxkYXRlPkF1ZzwvZGF0ZT48L3B1Yi1kYXRlcz48L2RhdGVzPjxpc2JuPjE0NjgtMjA2
MCAoRWxlY3Ryb25pYykmI3hEOzAwMDMtNDk2NyAoTGlua2luZyk8L2lzYm4+PGFjY2Vzc2lvbi1u
dW0+Mjg1MzYxMTY8L2FjY2Vzc2lvbi1udW0+PHVybHM+PC91cmxzPjxlbGVjdHJvbmljLXJlc291
cmNlLW51bT4xMC4xMTM2L2FubnJoZXVtZGlzLTIwMTYtMjEwODEwPC9lbGVjdHJvbmljLXJlc291
cmNlLW51bT48cmVtb3RlLWRhdGFiYXNlLXByb3ZpZGVyPk5MTTwvcmVtb3RlLWRhdGFiYXNlLXBy
b3ZpZGVyPjxsYW5ndWFnZT5lbmc8L2xhbmd1YWdlPjwvcmVjb3JkPjwvQ2l0ZT48L0VuZE5vdGU+
AG==
</w:fldData>
        </w:fldChar>
      </w:r>
      <w:r w:rsidR="000F5A8A" w:rsidRPr="00475878">
        <w:rPr>
          <w:rFonts w:ascii="Times New Roman" w:hAnsi="Times New Roman"/>
          <w:kern w:val="1"/>
          <w:lang w:eastAsia="ar-SA"/>
        </w:rPr>
        <w:instrText xml:space="preserve"> ADDIN EN.CITE.DATA </w:instrText>
      </w:r>
      <w:r w:rsidR="000F5A8A" w:rsidRPr="00475878">
        <w:rPr>
          <w:rFonts w:ascii="Times New Roman" w:hAnsi="Times New Roman"/>
          <w:kern w:val="1"/>
          <w:lang w:eastAsia="ar-SA"/>
        </w:rPr>
      </w:r>
      <w:r w:rsidR="000F5A8A" w:rsidRPr="00475878">
        <w:rPr>
          <w:rFonts w:ascii="Times New Roman" w:hAnsi="Times New Roman"/>
          <w:kern w:val="1"/>
          <w:lang w:eastAsia="ar-SA"/>
        </w:rPr>
        <w:fldChar w:fldCharType="end"/>
      </w:r>
      <w:r w:rsidR="00683ED7" w:rsidRPr="00475878">
        <w:rPr>
          <w:rFonts w:ascii="Times New Roman" w:hAnsi="Times New Roman"/>
          <w:kern w:val="1"/>
          <w:lang w:eastAsia="ar-SA"/>
        </w:rPr>
      </w:r>
      <w:r w:rsidR="00683ED7" w:rsidRPr="00475878">
        <w:rPr>
          <w:rFonts w:ascii="Times New Roman" w:hAnsi="Times New Roman"/>
          <w:kern w:val="1"/>
          <w:lang w:eastAsia="ar-SA"/>
        </w:rPr>
        <w:fldChar w:fldCharType="separate"/>
      </w:r>
      <w:r w:rsidR="000F5A8A" w:rsidRPr="00475878">
        <w:rPr>
          <w:rFonts w:ascii="Times New Roman" w:hAnsi="Times New Roman"/>
          <w:noProof/>
          <w:kern w:val="1"/>
          <w:lang w:eastAsia="ar-SA"/>
        </w:rPr>
        <w:t>[</w:t>
      </w:r>
      <w:hyperlink w:anchor="_ENREF_19" w:tooltip="Dai, 2017 #3979" w:history="1">
        <w:r w:rsidR="000F5A8A" w:rsidRPr="00475878">
          <w:rPr>
            <w:rFonts w:ascii="Times New Roman" w:hAnsi="Times New Roman"/>
            <w:noProof/>
            <w:kern w:val="1"/>
            <w:lang w:eastAsia="ar-SA"/>
          </w:rPr>
          <w:t>19</w:t>
        </w:r>
      </w:hyperlink>
      <w:r w:rsidR="000F5A8A" w:rsidRPr="00475878">
        <w:rPr>
          <w:rFonts w:ascii="Times New Roman" w:hAnsi="Times New Roman"/>
          <w:noProof/>
          <w:kern w:val="1"/>
          <w:lang w:eastAsia="ar-SA"/>
        </w:rPr>
        <w:t>]</w:t>
      </w:r>
      <w:r w:rsidR="00683ED7" w:rsidRPr="00475878">
        <w:rPr>
          <w:rFonts w:ascii="Times New Roman" w:hAnsi="Times New Roman"/>
          <w:kern w:val="1"/>
          <w:lang w:eastAsia="ar-SA"/>
        </w:rPr>
        <w:fldChar w:fldCharType="end"/>
      </w:r>
      <w:r w:rsidR="0096009C" w:rsidRPr="00475878">
        <w:rPr>
          <w:rFonts w:ascii="Times New Roman" w:hAnsi="Times New Roman"/>
          <w:kern w:val="1"/>
          <w:lang w:eastAsia="ar-SA"/>
        </w:rPr>
        <w:t xml:space="preserve"> </w:t>
      </w:r>
      <w:r w:rsidR="003D4D8D" w:rsidRPr="00475878">
        <w:rPr>
          <w:rFonts w:ascii="Times New Roman" w:hAnsi="Times New Roman"/>
          <w:kern w:val="1"/>
          <w:lang w:eastAsia="ar-SA"/>
        </w:rPr>
        <w:t>Finally</w:t>
      </w:r>
      <w:r w:rsidR="006724BE" w:rsidRPr="00475878">
        <w:rPr>
          <w:rFonts w:ascii="Times New Roman" w:hAnsi="Times New Roman"/>
          <w:kern w:val="1"/>
          <w:lang w:eastAsia="ar-SA"/>
        </w:rPr>
        <w:t xml:space="preserve">, Mediterranean diet </w:t>
      </w:r>
      <w:r w:rsidR="003D4D8D" w:rsidRPr="00475878">
        <w:rPr>
          <w:rFonts w:ascii="Times New Roman" w:hAnsi="Times New Roman"/>
          <w:kern w:val="1"/>
          <w:lang w:eastAsia="ar-SA"/>
        </w:rPr>
        <w:t xml:space="preserve">seems to have </w:t>
      </w:r>
      <w:r w:rsidR="006724BE" w:rsidRPr="00475878">
        <w:rPr>
          <w:rFonts w:ascii="Times New Roman" w:hAnsi="Times New Roman"/>
          <w:kern w:val="1"/>
          <w:lang w:eastAsia="ar-SA"/>
        </w:rPr>
        <w:t xml:space="preserve">a role in </w:t>
      </w:r>
      <w:r w:rsidR="003D4D8D" w:rsidRPr="00475878">
        <w:rPr>
          <w:rFonts w:ascii="Times New Roman" w:hAnsi="Times New Roman"/>
          <w:kern w:val="1"/>
          <w:lang w:eastAsia="ar-SA"/>
        </w:rPr>
        <w:t>improving</w:t>
      </w:r>
      <w:r w:rsidR="006724BE" w:rsidRPr="00475878">
        <w:rPr>
          <w:rFonts w:ascii="Times New Roman" w:hAnsi="Times New Roman"/>
          <w:kern w:val="1"/>
          <w:lang w:eastAsia="ar-SA"/>
        </w:rPr>
        <w:t xml:space="preserve"> the extracellular matrix (ECM)</w:t>
      </w:r>
      <w:r w:rsidR="00701386" w:rsidRPr="00475878">
        <w:rPr>
          <w:rFonts w:ascii="Times New Roman" w:hAnsi="Times New Roman"/>
          <w:kern w:val="1"/>
          <w:lang w:eastAsia="ar-SA"/>
        </w:rPr>
        <w:t xml:space="preserve"> </w:t>
      </w:r>
      <w:r w:rsidR="00701386" w:rsidRPr="00475878">
        <w:rPr>
          <w:rFonts w:ascii="Times New Roman" w:hAnsi="Times New Roman"/>
          <w:kern w:val="1"/>
          <w:lang w:eastAsia="ar-SA"/>
        </w:rPr>
        <w:fldChar w:fldCharType="begin"/>
      </w:r>
      <w:r w:rsidR="000F5A8A" w:rsidRPr="00475878">
        <w:rPr>
          <w:rFonts w:ascii="Times New Roman" w:hAnsi="Times New Roman"/>
          <w:kern w:val="1"/>
          <w:lang w:eastAsia="ar-SA"/>
        </w:rPr>
        <w:instrText xml:space="preserve"> ADDIN EN.CITE &lt;EndNote&gt;&lt;Cite&gt;&lt;Author&gt;Scoditti&lt;/Author&gt;&lt;RecNum&gt;1705&lt;/RecNum&gt;&lt;DisplayText&gt;[30]&lt;/DisplayText&gt;&lt;record&gt;&lt;rec-number&gt;1705&lt;/rec-number&gt;&lt;foreign-keys&gt;&lt;key app="EN" db-id="t2wadffz0tdfane25rb50ezte9zwtdwpseft"&gt;1705&lt;/key&gt;&lt;/foreign-keys&gt;&lt;ref-type name="Conference Proceedings"&gt;10&lt;/ref-type&gt;&lt;contributors&gt;&lt;authors&gt;&lt;author&gt;Scoditti, Egeria&lt;/author&gt;&lt;author&gt;Calabriso, Nadia&lt;/author&gt;&lt;author&gt;Massaro, Marika&lt;/author&gt;&lt;author&gt;Pellegrino, Mariangela&lt;/author&gt;&lt;author&gt;Storelli, Carlo&lt;/author&gt;&lt;author&gt;Martines, Giuseppe&lt;/author&gt;&lt;author&gt;De Caterina, Raffaele&lt;/author&gt;&lt;author&gt;Carluccio, Maria Annunziata&lt;/author&gt;&lt;/authors&gt;&lt;/contributors&gt;&lt;titles&gt;&lt;title&gt;Mediterranean diet polyphenols reduce inflammatory angiogenesis through MMP-9 and COX-2 inhibition in human vascular endothelial cells: A potentially protective mechanism in atherosclerotic vascular disease and cancer&lt;/title&gt;&lt;/titles&gt;&lt;pages&gt;81-89&lt;/pages&gt;&lt;volume&gt;527&lt;/volume&gt;&lt;edition&gt;2&lt;/edition&gt;&lt;keywords&gt;&lt;keyword&gt;Angiogenesis&lt;/keyword&gt;&lt;keyword&gt;COX-2&lt;/keyword&gt;&lt;keyword&gt;MMP-9&lt;/keyword&gt;&lt;keyword&gt;Mediterranean diet&lt;/keyword&gt;&lt;keyword&gt;Oxidative stress&lt;/keyword&gt;&lt;keyword&gt;Polyphenols&lt;/keyword&gt;&lt;/keywords&gt;&lt;dates&gt;&lt;pub-dates&gt;&lt;date&gt;2012&lt;/date&gt;&lt;/pub-dates&gt;&lt;/dates&gt;&lt;isbn&gt;1096-0384 (Electronic)\r0003-9861 (Linking)&lt;/isbn&gt;&lt;urls&gt;&lt;/urls&gt;&lt;electronic-resource-num&gt;10.1016/j.abb.2012.05.003&lt;/electronic-resource-num&gt;&lt;/record&gt;&lt;/Cite&gt;&lt;/EndNote&gt;</w:instrText>
      </w:r>
      <w:r w:rsidR="00701386" w:rsidRPr="00475878">
        <w:rPr>
          <w:rFonts w:ascii="Times New Roman" w:hAnsi="Times New Roman"/>
          <w:kern w:val="1"/>
          <w:lang w:eastAsia="ar-SA"/>
        </w:rPr>
        <w:fldChar w:fldCharType="separate"/>
      </w:r>
      <w:r w:rsidR="000F5A8A" w:rsidRPr="00475878">
        <w:rPr>
          <w:rFonts w:ascii="Times New Roman" w:hAnsi="Times New Roman"/>
          <w:noProof/>
          <w:kern w:val="1"/>
          <w:lang w:eastAsia="ar-SA"/>
        </w:rPr>
        <w:t>[</w:t>
      </w:r>
      <w:hyperlink w:anchor="_ENREF_30" w:tooltip="Scoditti,  #1705" w:history="1">
        <w:r w:rsidR="000F5A8A" w:rsidRPr="00475878">
          <w:rPr>
            <w:rFonts w:ascii="Times New Roman" w:hAnsi="Times New Roman"/>
            <w:noProof/>
            <w:kern w:val="1"/>
            <w:lang w:eastAsia="ar-SA"/>
          </w:rPr>
          <w:t>30</w:t>
        </w:r>
      </w:hyperlink>
      <w:r w:rsidR="000F5A8A" w:rsidRPr="00475878">
        <w:rPr>
          <w:rFonts w:ascii="Times New Roman" w:hAnsi="Times New Roman"/>
          <w:noProof/>
          <w:kern w:val="1"/>
          <w:lang w:eastAsia="ar-SA"/>
        </w:rPr>
        <w:t>]</w:t>
      </w:r>
      <w:r w:rsidR="00701386" w:rsidRPr="00475878">
        <w:rPr>
          <w:rFonts w:ascii="Times New Roman" w:hAnsi="Times New Roman"/>
          <w:kern w:val="1"/>
          <w:lang w:eastAsia="ar-SA"/>
        </w:rPr>
        <w:fldChar w:fldCharType="end"/>
      </w:r>
      <w:r w:rsidR="00701386" w:rsidRPr="00475878">
        <w:rPr>
          <w:rFonts w:ascii="Times New Roman" w:hAnsi="Times New Roman"/>
          <w:kern w:val="1"/>
          <w:lang w:eastAsia="ar-SA"/>
        </w:rPr>
        <w:t xml:space="preserve">, </w:t>
      </w:r>
      <w:r w:rsidR="00B44DA4" w:rsidRPr="00475878">
        <w:rPr>
          <w:rFonts w:ascii="Times New Roman" w:hAnsi="Times New Roman"/>
          <w:kern w:val="1"/>
          <w:lang w:eastAsia="ar-SA"/>
        </w:rPr>
        <w:t>consequently</w:t>
      </w:r>
      <w:r w:rsidR="006724BE" w:rsidRPr="00475878">
        <w:rPr>
          <w:rFonts w:ascii="Times New Roman" w:hAnsi="Times New Roman"/>
          <w:kern w:val="1"/>
          <w:lang w:eastAsia="ar-SA"/>
        </w:rPr>
        <w:t xml:space="preserve"> promoting the effective repair of a structure which is frequently </w:t>
      </w:r>
      <w:r w:rsidR="00747E65" w:rsidRPr="00475878">
        <w:rPr>
          <w:rFonts w:ascii="Times New Roman" w:hAnsi="Times New Roman"/>
          <w:kern w:val="1"/>
          <w:lang w:eastAsia="ar-SA"/>
        </w:rPr>
        <w:t>reduced</w:t>
      </w:r>
      <w:r w:rsidR="006724BE" w:rsidRPr="00475878">
        <w:rPr>
          <w:rFonts w:ascii="Times New Roman" w:hAnsi="Times New Roman"/>
          <w:kern w:val="1"/>
          <w:lang w:eastAsia="ar-SA"/>
        </w:rPr>
        <w:t xml:space="preserve"> in </w:t>
      </w:r>
      <w:r w:rsidR="00747E65" w:rsidRPr="00475878">
        <w:rPr>
          <w:rFonts w:ascii="Times New Roman" w:hAnsi="Times New Roman"/>
          <w:kern w:val="1"/>
          <w:lang w:eastAsia="ar-SA"/>
        </w:rPr>
        <w:t>people</w:t>
      </w:r>
      <w:r w:rsidR="006724BE" w:rsidRPr="00475878">
        <w:rPr>
          <w:rFonts w:ascii="Times New Roman" w:hAnsi="Times New Roman"/>
          <w:kern w:val="1"/>
          <w:lang w:eastAsia="ar-SA"/>
        </w:rPr>
        <w:t xml:space="preserve"> </w:t>
      </w:r>
      <w:r w:rsidR="00747E65" w:rsidRPr="00475878">
        <w:rPr>
          <w:rFonts w:ascii="Times New Roman" w:hAnsi="Times New Roman"/>
          <w:kern w:val="1"/>
          <w:lang w:eastAsia="ar-SA"/>
        </w:rPr>
        <w:t xml:space="preserve">developing knee </w:t>
      </w:r>
      <w:r w:rsidR="006724BE" w:rsidRPr="00475878">
        <w:rPr>
          <w:rFonts w:ascii="Times New Roman" w:hAnsi="Times New Roman"/>
          <w:kern w:val="1"/>
          <w:lang w:eastAsia="ar-SA"/>
        </w:rPr>
        <w:t xml:space="preserve">OA. </w:t>
      </w:r>
      <w:r w:rsidR="00F33EA3" w:rsidRPr="00475878">
        <w:rPr>
          <w:rFonts w:ascii="Times New Roman" w:eastAsia="Times New Roman" w:hAnsi="Times New Roman"/>
          <w:lang w:eastAsia="ar-SA"/>
        </w:rPr>
        <w:t xml:space="preserve">In animal models, </w:t>
      </w:r>
      <w:r w:rsidR="00747E65" w:rsidRPr="00475878">
        <w:rPr>
          <w:rFonts w:ascii="Times New Roman" w:eastAsia="Times New Roman" w:hAnsi="Times New Roman"/>
          <w:lang w:eastAsia="ar-SA"/>
        </w:rPr>
        <w:t xml:space="preserve">it was reported that </w:t>
      </w:r>
      <w:r w:rsidR="00F33EA3" w:rsidRPr="00475878">
        <w:rPr>
          <w:rFonts w:ascii="Times New Roman" w:eastAsia="Times New Roman" w:hAnsi="Times New Roman"/>
          <w:lang w:eastAsia="ar-SA"/>
        </w:rPr>
        <w:t xml:space="preserve">the use of olive oil, a pivotal component of Mediterranean diet, significantly improved articular cartilage structure, indicating a potential role of diets rich in this component for </w:t>
      </w:r>
      <w:r w:rsidR="00121EEE" w:rsidRPr="00475878">
        <w:rPr>
          <w:rFonts w:ascii="Times New Roman" w:eastAsia="Times New Roman" w:hAnsi="Times New Roman"/>
          <w:lang w:eastAsia="ar-SA"/>
        </w:rPr>
        <w:t xml:space="preserve">knee </w:t>
      </w:r>
      <w:r w:rsidR="00F33EA3" w:rsidRPr="00475878">
        <w:rPr>
          <w:rFonts w:ascii="Times New Roman" w:eastAsia="Times New Roman" w:hAnsi="Times New Roman"/>
          <w:lang w:eastAsia="ar-SA"/>
        </w:rPr>
        <w:t>OA</w:t>
      </w:r>
      <w:r w:rsidR="00121EEE" w:rsidRPr="00475878">
        <w:rPr>
          <w:rFonts w:ascii="Times New Roman" w:eastAsia="Times New Roman" w:hAnsi="Times New Roman"/>
          <w:lang w:eastAsia="ar-SA"/>
        </w:rPr>
        <w:t xml:space="preserve"> outcomes.</w:t>
      </w:r>
      <w:r w:rsidR="00F33EA3" w:rsidRPr="00475878">
        <w:rPr>
          <w:rFonts w:ascii="Times New Roman" w:eastAsia="Times New Roman" w:hAnsi="Times New Roman"/>
          <w:lang w:eastAsia="ar-SA"/>
        </w:rPr>
        <w:t xml:space="preserve"> </w:t>
      </w:r>
      <w:r w:rsidR="00F33EA3" w:rsidRPr="00475878">
        <w:rPr>
          <w:rFonts w:ascii="Times New Roman" w:eastAsia="Times New Roman" w:hAnsi="Times New Roman"/>
          <w:lang w:eastAsia="ar-SA"/>
        </w:rPr>
        <w:fldChar w:fldCharType="begin"/>
      </w:r>
      <w:r w:rsidR="000F5A8A" w:rsidRPr="00475878">
        <w:rPr>
          <w:rFonts w:ascii="Times New Roman" w:eastAsia="Times New Roman" w:hAnsi="Times New Roman"/>
          <w:lang w:eastAsia="ar-SA"/>
        </w:rPr>
        <w:instrText xml:space="preserve"> ADDIN EN.CITE &lt;EndNote&gt;&lt;Cite&gt;&lt;Author&gt;Musumeci&lt;/Author&gt;&lt;Year&gt;2013&lt;/Year&gt;&lt;RecNum&gt;1380&lt;/RecNum&gt;&lt;DisplayText&gt;[31]&lt;/DisplayText&gt;&lt;record&gt;&lt;rec-number&gt;1380&lt;/rec-number&gt;&lt;foreign-keys&gt;&lt;key app="EN" db-id="t2wadffz0tdfane25rb50ezte9zwtdwpseft"&gt;1380&lt;/key&gt;&lt;/foreign-keys&gt;&lt;ref-type name="Journal Article"&gt;17&lt;/ref-type&gt;&lt;contributors&gt;&lt;authors&gt;&lt;author&gt;Musumeci, Giuseppe&lt;/author&gt;&lt;author&gt;Trovato, Francesca Maria&lt;/author&gt;&lt;author&gt;Pichler, Karin&lt;/author&gt;&lt;author&gt;Weinberg, Annelie Martina&lt;/author&gt;&lt;author&gt;Loreto, Carla&lt;/author&gt;&lt;author&gt;Castrogiovanni, Paola&lt;/author&gt;&lt;/authors&gt;&lt;/contributors&gt;&lt;titles&gt;&lt;title&gt;Extra-virgin olive oil diet and mild physical activity prevent cartilage degeneration in an osteoarthritis model: An in vivo and in vitro study on lubricin expression&lt;/title&gt;&lt;secondary-title&gt;Journal of Nutritional Biochemistry&lt;/secondary-title&gt;&lt;/titles&gt;&lt;pages&gt;2064-2075&lt;/pages&gt;&lt;volume&gt;24&lt;/volume&gt;&lt;number&gt;12&lt;/number&gt;&lt;keywords&gt;&lt;keyword&gt;Articular cartilage&lt;/keyword&gt;&lt;keyword&gt;Extra-virgin olive oil&lt;/keyword&gt;&lt;keyword&gt;Lubricin&lt;/keyword&gt;&lt;keyword&gt;Mediterranean diet&lt;/keyword&gt;&lt;keyword&gt;Osteoarthritis&lt;/keyword&gt;&lt;keyword&gt;Physical activity&lt;/keyword&gt;&lt;/keywords&gt;&lt;dates&gt;&lt;year&gt;2013&lt;/year&gt;&lt;/dates&gt;&lt;publisher&gt;Elsevier Inc.&lt;/publisher&gt;&lt;isbn&gt;1873-4847 (Electronic)\r0955-2863 (Linking)&lt;/isbn&gt;&lt;urls&gt;&lt;related-urls&gt;&lt;url&gt;http://dx.doi.org/10.1016/j.jnutbio.2013.07.007&lt;/url&gt;&lt;/related-urls&gt;&lt;/urls&gt;&lt;electronic-resource-num&gt;10.1016/j.jnutbio.2013.07.007&lt;/electronic-resource-num&gt;&lt;/record&gt;&lt;/Cite&gt;&lt;/EndNote&gt;</w:instrText>
      </w:r>
      <w:r w:rsidR="00F33EA3" w:rsidRPr="00475878">
        <w:rPr>
          <w:rFonts w:ascii="Times New Roman" w:eastAsia="Times New Roman" w:hAnsi="Times New Roman"/>
          <w:lang w:eastAsia="ar-SA"/>
        </w:rPr>
        <w:fldChar w:fldCharType="separate"/>
      </w:r>
      <w:r w:rsidR="000F5A8A" w:rsidRPr="00475878">
        <w:rPr>
          <w:rFonts w:ascii="Times New Roman" w:eastAsia="Times New Roman" w:hAnsi="Times New Roman"/>
          <w:noProof/>
          <w:lang w:eastAsia="ar-SA"/>
        </w:rPr>
        <w:t>[</w:t>
      </w:r>
      <w:hyperlink w:anchor="_ENREF_31" w:tooltip="Musumeci, 2013 #1380" w:history="1">
        <w:r w:rsidR="000F5A8A" w:rsidRPr="00475878">
          <w:rPr>
            <w:rFonts w:ascii="Times New Roman" w:eastAsia="Times New Roman" w:hAnsi="Times New Roman"/>
            <w:noProof/>
            <w:lang w:eastAsia="ar-SA"/>
          </w:rPr>
          <w:t>31</w:t>
        </w:r>
      </w:hyperlink>
      <w:r w:rsidR="000F5A8A" w:rsidRPr="00475878">
        <w:rPr>
          <w:rFonts w:ascii="Times New Roman" w:eastAsia="Times New Roman" w:hAnsi="Times New Roman"/>
          <w:noProof/>
          <w:lang w:eastAsia="ar-SA"/>
        </w:rPr>
        <w:t>]</w:t>
      </w:r>
      <w:r w:rsidR="00F33EA3" w:rsidRPr="00475878">
        <w:rPr>
          <w:rFonts w:ascii="Times New Roman" w:eastAsia="Times New Roman" w:hAnsi="Times New Roman"/>
          <w:lang w:eastAsia="ar-SA"/>
        </w:rPr>
        <w:fldChar w:fldCharType="end"/>
      </w:r>
    </w:p>
    <w:p w14:paraId="3DF5E9B0" w14:textId="1D6313CC" w:rsidR="00E70879" w:rsidRPr="00475878" w:rsidRDefault="00E70879" w:rsidP="00772A4C">
      <w:pPr>
        <w:suppressAutoHyphens/>
        <w:spacing w:line="480" w:lineRule="auto"/>
        <w:jc w:val="both"/>
        <w:rPr>
          <w:rFonts w:ascii="Times New Roman" w:hAnsi="Times New Roman" w:cs="Calibri"/>
          <w:kern w:val="1"/>
          <w:lang w:eastAsia="ar-SA"/>
        </w:rPr>
      </w:pPr>
    </w:p>
    <w:p w14:paraId="1E1CCFCE" w14:textId="17BFFEEB" w:rsidR="00AD618F" w:rsidRPr="00475878" w:rsidRDefault="00662A34" w:rsidP="001572A8">
      <w:pPr>
        <w:suppressAutoHyphens/>
        <w:spacing w:line="480" w:lineRule="auto"/>
        <w:jc w:val="both"/>
        <w:rPr>
          <w:rFonts w:ascii="Times New Roman" w:hAnsi="Times New Roman" w:cs="Calibri"/>
          <w:b/>
          <w:kern w:val="1"/>
          <w:lang w:eastAsia="ar-SA"/>
        </w:rPr>
      </w:pPr>
      <w:r w:rsidRPr="00475878">
        <w:rPr>
          <w:rFonts w:ascii="Times New Roman" w:hAnsi="Times New Roman" w:cs="Calibri"/>
          <w:kern w:val="1"/>
          <w:lang w:eastAsia="ar-SA"/>
        </w:rPr>
        <w:t>T</w:t>
      </w:r>
      <w:r w:rsidR="00297241" w:rsidRPr="00475878">
        <w:rPr>
          <w:rFonts w:ascii="Times New Roman" w:hAnsi="Times New Roman" w:cs="Calibri"/>
          <w:kern w:val="1"/>
          <w:lang w:eastAsia="ar-SA"/>
        </w:rPr>
        <w:t xml:space="preserve">he long duration of follow-up, the </w:t>
      </w:r>
      <w:r w:rsidR="00E32E33" w:rsidRPr="00475878">
        <w:rPr>
          <w:rFonts w:ascii="Times New Roman" w:hAnsi="Times New Roman" w:cs="Calibri"/>
          <w:kern w:val="1"/>
          <w:lang w:eastAsia="ar-SA"/>
        </w:rPr>
        <w:t xml:space="preserve">multiple </w:t>
      </w:r>
      <w:r w:rsidR="00297241" w:rsidRPr="00475878">
        <w:rPr>
          <w:rFonts w:ascii="Times New Roman" w:hAnsi="Times New Roman" w:cs="Calibri"/>
          <w:kern w:val="1"/>
          <w:lang w:eastAsia="ar-SA"/>
        </w:rPr>
        <w:t xml:space="preserve">knee OA outcomes </w:t>
      </w:r>
      <w:r w:rsidR="00B44DA4" w:rsidRPr="00475878">
        <w:rPr>
          <w:rFonts w:ascii="Times New Roman" w:hAnsi="Times New Roman" w:cs="Calibri"/>
          <w:kern w:val="1"/>
          <w:lang w:eastAsia="ar-SA"/>
        </w:rPr>
        <w:t>included</w:t>
      </w:r>
      <w:r w:rsidR="00297241" w:rsidRPr="00475878">
        <w:rPr>
          <w:rFonts w:ascii="Times New Roman" w:hAnsi="Times New Roman" w:cs="Calibri"/>
          <w:kern w:val="1"/>
          <w:lang w:eastAsia="ar-SA"/>
        </w:rPr>
        <w:t>, and the large sample size</w:t>
      </w:r>
      <w:r w:rsidRPr="00475878">
        <w:rPr>
          <w:rFonts w:ascii="Times New Roman" w:hAnsi="Times New Roman" w:cs="Calibri"/>
          <w:kern w:val="1"/>
          <w:lang w:eastAsia="ar-SA"/>
        </w:rPr>
        <w:t xml:space="preserve"> are clear strengths of the present study</w:t>
      </w:r>
      <w:r w:rsidR="00297241" w:rsidRPr="00475878">
        <w:rPr>
          <w:rFonts w:ascii="Times New Roman" w:hAnsi="Times New Roman" w:cs="Calibri"/>
          <w:kern w:val="1"/>
          <w:lang w:eastAsia="ar-SA"/>
        </w:rPr>
        <w:t xml:space="preserve">. However, </w:t>
      </w:r>
      <w:r w:rsidR="00796AD2" w:rsidRPr="00475878">
        <w:rPr>
          <w:rFonts w:ascii="Times New Roman" w:hAnsi="Times New Roman" w:cs="Calibri"/>
          <w:kern w:val="1"/>
          <w:lang w:eastAsia="ar-SA"/>
        </w:rPr>
        <w:t>finding</w:t>
      </w:r>
      <w:r w:rsidR="00B44DA4" w:rsidRPr="00475878">
        <w:rPr>
          <w:rFonts w:ascii="Times New Roman" w:hAnsi="Times New Roman" w:cs="Calibri"/>
          <w:kern w:val="1"/>
          <w:lang w:eastAsia="ar-SA"/>
        </w:rPr>
        <w:t>s</w:t>
      </w:r>
      <w:r w:rsidR="00796AD2" w:rsidRPr="00475878">
        <w:rPr>
          <w:rFonts w:ascii="Times New Roman" w:hAnsi="Times New Roman" w:cs="Calibri"/>
          <w:kern w:val="1"/>
          <w:lang w:eastAsia="ar-SA"/>
        </w:rPr>
        <w:t xml:space="preserve"> </w:t>
      </w:r>
      <w:r w:rsidRPr="00475878">
        <w:rPr>
          <w:rFonts w:ascii="Times New Roman" w:hAnsi="Times New Roman" w:cs="Calibri"/>
          <w:kern w:val="1"/>
          <w:lang w:eastAsia="ar-SA"/>
        </w:rPr>
        <w:t xml:space="preserve">from </w:t>
      </w:r>
      <w:r w:rsidR="00095470" w:rsidRPr="00475878">
        <w:rPr>
          <w:rFonts w:ascii="Times New Roman" w:hAnsi="Times New Roman" w:cs="Calibri"/>
          <w:kern w:val="1"/>
          <w:lang w:eastAsia="ar-SA"/>
        </w:rPr>
        <w:t>the present stud</w:t>
      </w:r>
      <w:r w:rsidRPr="00475878">
        <w:rPr>
          <w:rFonts w:ascii="Times New Roman" w:hAnsi="Times New Roman" w:cs="Calibri"/>
          <w:kern w:val="1"/>
          <w:lang w:eastAsia="ar-SA"/>
        </w:rPr>
        <w:t xml:space="preserve">y </w:t>
      </w:r>
      <w:r w:rsidR="00796AD2" w:rsidRPr="00475878">
        <w:rPr>
          <w:rFonts w:ascii="Times New Roman" w:hAnsi="Times New Roman" w:cs="Calibri"/>
          <w:kern w:val="1"/>
          <w:lang w:eastAsia="ar-SA"/>
        </w:rPr>
        <w:t xml:space="preserve">should be interpreted </w:t>
      </w:r>
      <w:r w:rsidRPr="00475878">
        <w:rPr>
          <w:rFonts w:ascii="Times New Roman" w:hAnsi="Times New Roman" w:cs="Calibri"/>
          <w:kern w:val="1"/>
          <w:lang w:eastAsia="ar-SA"/>
        </w:rPr>
        <w:t xml:space="preserve">in light </w:t>
      </w:r>
      <w:proofErr w:type="gramStart"/>
      <w:r w:rsidRPr="00475878">
        <w:rPr>
          <w:rFonts w:ascii="Times New Roman" w:hAnsi="Times New Roman" w:cs="Calibri"/>
          <w:kern w:val="1"/>
          <w:lang w:eastAsia="ar-SA"/>
        </w:rPr>
        <w:t xml:space="preserve">of </w:t>
      </w:r>
      <w:r w:rsidR="00297241" w:rsidRPr="00475878">
        <w:rPr>
          <w:rFonts w:ascii="Times New Roman" w:hAnsi="Times New Roman" w:cs="Calibri"/>
          <w:kern w:val="1"/>
          <w:lang w:eastAsia="ar-SA"/>
        </w:rPr>
        <w:t xml:space="preserve"> </w:t>
      </w:r>
      <w:r w:rsidR="00B44DA4" w:rsidRPr="00475878">
        <w:rPr>
          <w:rFonts w:ascii="Times New Roman" w:hAnsi="Times New Roman" w:cs="Calibri"/>
          <w:kern w:val="1"/>
          <w:lang w:eastAsia="ar-SA"/>
        </w:rPr>
        <w:t>its</w:t>
      </w:r>
      <w:proofErr w:type="gramEnd"/>
      <w:r w:rsidR="00796AD2" w:rsidRPr="00475878">
        <w:rPr>
          <w:rFonts w:ascii="Times New Roman" w:hAnsi="Times New Roman" w:cs="Calibri"/>
          <w:kern w:val="1"/>
          <w:lang w:eastAsia="ar-SA"/>
        </w:rPr>
        <w:t xml:space="preserve"> limitations. First, </w:t>
      </w:r>
      <w:r w:rsidR="00E34609" w:rsidRPr="00475878">
        <w:rPr>
          <w:rFonts w:ascii="Times New Roman" w:hAnsi="Times New Roman" w:cs="Calibri"/>
          <w:kern w:val="1"/>
          <w:lang w:eastAsia="ar-SA"/>
        </w:rPr>
        <w:t xml:space="preserve">participants </w:t>
      </w:r>
      <w:r w:rsidRPr="00475878">
        <w:rPr>
          <w:rFonts w:ascii="Times New Roman" w:hAnsi="Times New Roman" w:cs="Calibri"/>
          <w:kern w:val="1"/>
          <w:lang w:eastAsia="ar-SA"/>
        </w:rPr>
        <w:t xml:space="preserve">recruited into the </w:t>
      </w:r>
      <w:r w:rsidR="00E34609" w:rsidRPr="00475878">
        <w:rPr>
          <w:rFonts w:ascii="Times New Roman" w:hAnsi="Times New Roman" w:cs="Calibri"/>
          <w:kern w:val="1"/>
          <w:lang w:eastAsia="ar-SA"/>
        </w:rPr>
        <w:t xml:space="preserve">OAI </w:t>
      </w:r>
      <w:r w:rsidRPr="00475878">
        <w:rPr>
          <w:rFonts w:ascii="Times New Roman" w:hAnsi="Times New Roman" w:cs="Calibri"/>
          <w:kern w:val="1"/>
          <w:lang w:eastAsia="ar-SA"/>
        </w:rPr>
        <w:t>were</w:t>
      </w:r>
      <w:r w:rsidR="00E34609" w:rsidRPr="00475878">
        <w:rPr>
          <w:rFonts w:ascii="Times New Roman" w:hAnsi="Times New Roman" w:cs="Calibri"/>
          <w:kern w:val="1"/>
          <w:lang w:eastAsia="ar-SA"/>
        </w:rPr>
        <w:t xml:space="preserve"> </w:t>
      </w:r>
      <w:r w:rsidRPr="00475878">
        <w:rPr>
          <w:rFonts w:ascii="Times New Roman" w:hAnsi="Times New Roman" w:cs="Calibri"/>
          <w:kern w:val="1"/>
          <w:lang w:eastAsia="ar-SA"/>
        </w:rPr>
        <w:t xml:space="preserve">either </w:t>
      </w:r>
      <w:r w:rsidR="00E34609" w:rsidRPr="00475878">
        <w:rPr>
          <w:rFonts w:ascii="Times New Roman" w:hAnsi="Times New Roman" w:cs="Calibri"/>
          <w:kern w:val="1"/>
          <w:lang w:eastAsia="ar-SA"/>
        </w:rPr>
        <w:t>at high risk</w:t>
      </w:r>
      <w:r w:rsidRPr="00475878">
        <w:rPr>
          <w:rFonts w:ascii="Times New Roman" w:hAnsi="Times New Roman" w:cs="Calibri"/>
          <w:kern w:val="1"/>
          <w:lang w:eastAsia="ar-SA"/>
        </w:rPr>
        <w:t xml:space="preserve"> of developing</w:t>
      </w:r>
      <w:r w:rsidR="00E34609" w:rsidRPr="00475878">
        <w:rPr>
          <w:rFonts w:ascii="Times New Roman" w:hAnsi="Times New Roman" w:cs="Calibri"/>
          <w:kern w:val="1"/>
          <w:lang w:eastAsia="ar-SA"/>
        </w:rPr>
        <w:t xml:space="preserve"> or </w:t>
      </w:r>
      <w:r w:rsidR="00FC52AE" w:rsidRPr="00475878">
        <w:rPr>
          <w:rFonts w:ascii="Times New Roman" w:hAnsi="Times New Roman" w:cs="Calibri"/>
          <w:kern w:val="1"/>
          <w:lang w:eastAsia="ar-SA"/>
        </w:rPr>
        <w:t>already</w:t>
      </w:r>
      <w:r w:rsidR="00E34609" w:rsidRPr="00475878">
        <w:rPr>
          <w:rFonts w:ascii="Times New Roman" w:hAnsi="Times New Roman" w:cs="Calibri"/>
          <w:kern w:val="1"/>
          <w:lang w:eastAsia="ar-SA"/>
        </w:rPr>
        <w:t xml:space="preserve"> had knee OA</w:t>
      </w:r>
      <w:r w:rsidR="00FC52AE" w:rsidRPr="00475878">
        <w:rPr>
          <w:rFonts w:ascii="Times New Roman" w:hAnsi="Times New Roman" w:cs="Calibri"/>
          <w:kern w:val="1"/>
          <w:lang w:eastAsia="ar-SA"/>
        </w:rPr>
        <w:t xml:space="preserve">. Thus, </w:t>
      </w:r>
      <w:r w:rsidR="00D71AC5" w:rsidRPr="00475878">
        <w:rPr>
          <w:rFonts w:ascii="Times New Roman" w:hAnsi="Times New Roman" w:cs="Calibri"/>
          <w:kern w:val="1"/>
          <w:lang w:eastAsia="ar-SA"/>
        </w:rPr>
        <w:t xml:space="preserve">further research in </w:t>
      </w:r>
      <w:r w:rsidR="00E32E33" w:rsidRPr="00475878">
        <w:rPr>
          <w:rFonts w:ascii="Times New Roman" w:hAnsi="Times New Roman" w:cs="Calibri"/>
          <w:kern w:val="1"/>
          <w:lang w:eastAsia="ar-SA"/>
        </w:rPr>
        <w:t xml:space="preserve">the </w:t>
      </w:r>
      <w:r w:rsidR="00FC52AE" w:rsidRPr="00475878">
        <w:rPr>
          <w:rFonts w:ascii="Times New Roman" w:hAnsi="Times New Roman" w:cs="Calibri"/>
          <w:kern w:val="1"/>
          <w:lang w:eastAsia="ar-SA"/>
        </w:rPr>
        <w:t>general population</w:t>
      </w:r>
      <w:r w:rsidR="00D71AC5" w:rsidRPr="00475878">
        <w:rPr>
          <w:rFonts w:ascii="Times New Roman" w:hAnsi="Times New Roman" w:cs="Calibri"/>
          <w:kern w:val="1"/>
          <w:lang w:eastAsia="ar-SA"/>
        </w:rPr>
        <w:t xml:space="preserve"> is needed to confirm our findings</w:t>
      </w:r>
      <w:r w:rsidR="00FC52AE" w:rsidRPr="00475878">
        <w:rPr>
          <w:rFonts w:ascii="Times New Roman" w:hAnsi="Times New Roman" w:cs="Calibri"/>
          <w:kern w:val="1"/>
          <w:lang w:eastAsia="ar-SA"/>
        </w:rPr>
        <w:t xml:space="preserve">. Second, </w:t>
      </w:r>
      <w:r w:rsidR="00F86911" w:rsidRPr="00475878">
        <w:rPr>
          <w:rFonts w:ascii="Times New Roman" w:hAnsi="Times New Roman" w:cs="Calibri"/>
          <w:kern w:val="1"/>
          <w:lang w:eastAsia="ar-SA"/>
        </w:rPr>
        <w:t xml:space="preserve">our findings </w:t>
      </w:r>
      <w:r w:rsidR="001144AC" w:rsidRPr="00475878">
        <w:rPr>
          <w:rFonts w:ascii="Times New Roman" w:hAnsi="Times New Roman" w:cs="Calibri"/>
          <w:kern w:val="1"/>
          <w:lang w:eastAsia="ar-SA"/>
        </w:rPr>
        <w:t xml:space="preserve">are observational and, </w:t>
      </w:r>
      <w:r w:rsidR="00D278A4" w:rsidRPr="00475878">
        <w:rPr>
          <w:rFonts w:ascii="Times New Roman" w:hAnsi="Times New Roman" w:cs="Calibri"/>
          <w:kern w:val="1"/>
          <w:lang w:eastAsia="ar-SA"/>
        </w:rPr>
        <w:t xml:space="preserve">although </w:t>
      </w:r>
      <w:r w:rsidR="00F86911" w:rsidRPr="00475878">
        <w:rPr>
          <w:rFonts w:ascii="Times New Roman" w:hAnsi="Times New Roman" w:cs="Calibri"/>
          <w:kern w:val="1"/>
          <w:lang w:eastAsia="ar-SA"/>
        </w:rPr>
        <w:t xml:space="preserve">we tried to </w:t>
      </w:r>
      <w:r w:rsidR="001144AC" w:rsidRPr="00475878">
        <w:rPr>
          <w:rFonts w:ascii="Times New Roman" w:hAnsi="Times New Roman" w:cs="Calibri"/>
          <w:kern w:val="1"/>
          <w:lang w:eastAsia="ar-SA"/>
        </w:rPr>
        <w:t>overcome</w:t>
      </w:r>
      <w:r w:rsidR="00F86911" w:rsidRPr="00475878">
        <w:rPr>
          <w:rFonts w:ascii="Times New Roman" w:hAnsi="Times New Roman" w:cs="Calibri"/>
          <w:kern w:val="1"/>
          <w:lang w:eastAsia="ar-SA"/>
        </w:rPr>
        <w:t xml:space="preserve"> this limitation using analyses adjusted for potential confounders</w:t>
      </w:r>
      <w:r w:rsidR="001144AC" w:rsidRPr="00475878">
        <w:rPr>
          <w:rFonts w:ascii="Times New Roman" w:hAnsi="Times New Roman" w:cs="Calibri"/>
          <w:kern w:val="1"/>
          <w:lang w:eastAsia="ar-SA"/>
        </w:rPr>
        <w:t>, we cannot exclude potential bias</w:t>
      </w:r>
      <w:r w:rsidR="00F86911" w:rsidRPr="00475878">
        <w:rPr>
          <w:rFonts w:ascii="Times New Roman" w:hAnsi="Times New Roman" w:cs="Calibri"/>
          <w:kern w:val="1"/>
          <w:lang w:eastAsia="ar-SA"/>
        </w:rPr>
        <w:t>.</w:t>
      </w:r>
      <w:r w:rsidR="001144AC" w:rsidRPr="00475878">
        <w:rPr>
          <w:rFonts w:ascii="Times New Roman" w:hAnsi="Times New Roman" w:cs="Calibri"/>
          <w:kern w:val="1"/>
          <w:lang w:eastAsia="ar-SA"/>
        </w:rPr>
        <w:t xml:space="preserve"> In this sense, of particular importance is that dietary questionnaire</w:t>
      </w:r>
      <w:r w:rsidRPr="00475878">
        <w:rPr>
          <w:rFonts w:ascii="Times New Roman" w:hAnsi="Times New Roman" w:cs="Calibri"/>
          <w:kern w:val="1"/>
          <w:lang w:eastAsia="ar-SA"/>
        </w:rPr>
        <w:t>s</w:t>
      </w:r>
      <w:r w:rsidR="001144AC" w:rsidRPr="00475878">
        <w:rPr>
          <w:rFonts w:ascii="Times New Roman" w:hAnsi="Times New Roman" w:cs="Calibri"/>
          <w:kern w:val="1"/>
          <w:lang w:eastAsia="ar-SA"/>
        </w:rPr>
        <w:t xml:space="preserve"> can suffer recall bias.</w:t>
      </w:r>
      <w:r w:rsidR="006673F4" w:rsidRPr="00475878">
        <w:rPr>
          <w:rFonts w:ascii="Times New Roman" w:hAnsi="Times New Roman" w:cs="Calibri"/>
          <w:kern w:val="1"/>
          <w:lang w:eastAsia="ar-SA"/>
        </w:rPr>
        <w:fldChar w:fldCharType="begin"/>
      </w:r>
      <w:r w:rsidR="000F5A8A" w:rsidRPr="00475878">
        <w:rPr>
          <w:rFonts w:ascii="Times New Roman" w:hAnsi="Times New Roman" w:cs="Calibri"/>
          <w:kern w:val="1"/>
          <w:lang w:eastAsia="ar-SA"/>
        </w:rPr>
        <w:instrText xml:space="preserve"> ADDIN EN.CITE &lt;EndNote&gt;&lt;Cite&gt;&lt;Author&gt;Kipnis&lt;/Author&gt;&lt;Year&gt;2002&lt;/Year&gt;&lt;RecNum&gt;4449&lt;/RecNum&gt;&lt;DisplayText&gt;[32]&lt;/DisplayText&gt;&lt;record&gt;&lt;rec-number&gt;4449&lt;/rec-number&gt;&lt;foreign-keys&gt;&lt;key app="EN" db-id="t2wadffz0tdfane25rb50ezte9zwtdwpseft"&gt;4449&lt;/key&gt;&lt;/foreign-keys&gt;&lt;ref-type name="Journal Article"&gt;17&lt;/ref-type&gt;&lt;contributors&gt;&lt;authors&gt;&lt;author&gt;Kipnis, Victor&lt;/author&gt;&lt;author&gt;Midthune, Douglas&lt;/author&gt;&lt;author&gt;Freedman, Laurence&lt;/author&gt;&lt;author&gt;Bingham, Sheila&lt;/author&gt;&lt;author&gt;Day, Nicholas E&lt;/author&gt;&lt;author&gt;Riboli, Elio&lt;/author&gt;&lt;author&gt;Ferrari, Pietro&lt;/author&gt;&lt;author&gt;Carroll, Raymond J&lt;/author&gt;&lt;/authors&gt;&lt;/contributors&gt;&lt;titles&gt;&lt;title&gt;Bias in dietary-report instruments and its implications for nutritional epidemiology&lt;/title&gt;&lt;secondary-title&gt;Public health nutrition&lt;/secondary-title&gt;&lt;/titles&gt;&lt;periodical&gt;&lt;full-title&gt;Public Health Nutr&lt;/full-title&gt;&lt;abbr-1&gt;Public health nutrition&lt;/abbr-1&gt;&lt;/periodical&gt;&lt;pages&gt;915-923&lt;/pages&gt;&lt;volume&gt;5&lt;/volume&gt;&lt;number&gt;6a&lt;/number&gt;&lt;dates&gt;&lt;year&gt;2002&lt;/year&gt;&lt;/dates&gt;&lt;isbn&gt;1475-2727&lt;/isbn&gt;&lt;urls&gt;&lt;/urls&gt;&lt;/record&gt;&lt;/Cite&gt;&lt;/EndNote&gt;</w:instrText>
      </w:r>
      <w:r w:rsidR="006673F4" w:rsidRPr="00475878">
        <w:rPr>
          <w:rFonts w:ascii="Times New Roman" w:hAnsi="Times New Roman" w:cs="Calibri"/>
          <w:kern w:val="1"/>
          <w:lang w:eastAsia="ar-SA"/>
        </w:rPr>
        <w:fldChar w:fldCharType="separate"/>
      </w:r>
      <w:r w:rsidR="000F5A8A" w:rsidRPr="00475878">
        <w:rPr>
          <w:rFonts w:ascii="Times New Roman" w:hAnsi="Times New Roman" w:cs="Calibri"/>
          <w:noProof/>
          <w:kern w:val="1"/>
          <w:lang w:eastAsia="ar-SA"/>
        </w:rPr>
        <w:t>[</w:t>
      </w:r>
      <w:hyperlink w:anchor="_ENREF_32" w:tooltip="Kipnis, 2002 #4449" w:history="1">
        <w:r w:rsidR="000F5A8A" w:rsidRPr="00475878">
          <w:rPr>
            <w:rFonts w:ascii="Times New Roman" w:hAnsi="Times New Roman" w:cs="Calibri"/>
            <w:noProof/>
            <w:kern w:val="1"/>
            <w:lang w:eastAsia="ar-SA"/>
          </w:rPr>
          <w:t>32</w:t>
        </w:r>
      </w:hyperlink>
      <w:r w:rsidR="000F5A8A" w:rsidRPr="00475878">
        <w:rPr>
          <w:rFonts w:ascii="Times New Roman" w:hAnsi="Times New Roman" w:cs="Calibri"/>
          <w:noProof/>
          <w:kern w:val="1"/>
          <w:lang w:eastAsia="ar-SA"/>
        </w:rPr>
        <w:t>]</w:t>
      </w:r>
      <w:r w:rsidR="006673F4" w:rsidRPr="00475878">
        <w:rPr>
          <w:rFonts w:ascii="Times New Roman" w:hAnsi="Times New Roman" w:cs="Calibri"/>
          <w:kern w:val="1"/>
          <w:lang w:eastAsia="ar-SA"/>
        </w:rPr>
        <w:fldChar w:fldCharType="end"/>
      </w:r>
      <w:r w:rsidR="00C34A37" w:rsidRPr="00475878">
        <w:rPr>
          <w:rFonts w:ascii="Times New Roman" w:hAnsi="Times New Roman" w:cs="Calibri"/>
          <w:kern w:val="1"/>
          <w:lang w:eastAsia="ar-SA"/>
        </w:rPr>
        <w:t xml:space="preserve"> </w:t>
      </w:r>
      <w:r w:rsidR="000B576F" w:rsidRPr="00475878">
        <w:rPr>
          <w:rFonts w:ascii="Times New Roman" w:hAnsi="Times New Roman" w:cs="Calibri"/>
          <w:kern w:val="1"/>
          <w:lang w:eastAsia="ar-SA"/>
        </w:rPr>
        <w:t xml:space="preserve">Finally, </w:t>
      </w:r>
      <w:r w:rsidR="007A1619" w:rsidRPr="00475878">
        <w:rPr>
          <w:rFonts w:ascii="Times New Roman" w:hAnsi="Times New Roman" w:cs="Calibri"/>
          <w:kern w:val="1"/>
          <w:lang w:eastAsia="ar-SA"/>
        </w:rPr>
        <w:t>the record of medications</w:t>
      </w:r>
      <w:r w:rsidR="00360DDE" w:rsidRPr="00475878">
        <w:rPr>
          <w:rFonts w:ascii="Times New Roman" w:hAnsi="Times New Roman" w:cs="Calibri"/>
          <w:kern w:val="1"/>
          <w:lang w:eastAsia="ar-SA"/>
        </w:rPr>
        <w:t xml:space="preserve"> and comorbidities</w:t>
      </w:r>
      <w:r w:rsidR="007A1619" w:rsidRPr="00475878">
        <w:rPr>
          <w:rFonts w:ascii="Times New Roman" w:hAnsi="Times New Roman" w:cs="Calibri"/>
          <w:kern w:val="1"/>
          <w:lang w:eastAsia="ar-SA"/>
        </w:rPr>
        <w:t xml:space="preserve"> is self-reported and</w:t>
      </w:r>
      <w:r w:rsidR="00360DDE" w:rsidRPr="00475878">
        <w:rPr>
          <w:rFonts w:ascii="Times New Roman" w:hAnsi="Times New Roman" w:cs="Calibri"/>
          <w:kern w:val="1"/>
          <w:lang w:eastAsia="ar-SA"/>
        </w:rPr>
        <w:t>, again,</w:t>
      </w:r>
      <w:r w:rsidR="007A1619" w:rsidRPr="00475878">
        <w:rPr>
          <w:rFonts w:ascii="Times New Roman" w:hAnsi="Times New Roman" w:cs="Calibri"/>
          <w:kern w:val="1"/>
          <w:lang w:eastAsia="ar-SA"/>
        </w:rPr>
        <w:t xml:space="preserve"> </w:t>
      </w:r>
      <w:r w:rsidR="00360DDE" w:rsidRPr="00475878">
        <w:rPr>
          <w:rFonts w:ascii="Times New Roman" w:hAnsi="Times New Roman" w:cs="Calibri"/>
          <w:kern w:val="1"/>
          <w:lang w:eastAsia="ar-SA"/>
        </w:rPr>
        <w:t xml:space="preserve">we cannot exclude a potential bias for these parameters. </w:t>
      </w:r>
    </w:p>
    <w:p w14:paraId="653F1AD5" w14:textId="476F6765" w:rsidR="00AD618F" w:rsidRPr="00475878" w:rsidRDefault="00AD618F" w:rsidP="001572A8">
      <w:pPr>
        <w:suppressAutoHyphens/>
        <w:spacing w:line="480" w:lineRule="auto"/>
        <w:jc w:val="both"/>
        <w:rPr>
          <w:rFonts w:ascii="Times New Roman" w:hAnsi="Times New Roman" w:cs="Calibri"/>
          <w:b/>
          <w:kern w:val="1"/>
          <w:lang w:eastAsia="ar-SA"/>
        </w:rPr>
      </w:pPr>
    </w:p>
    <w:p w14:paraId="3E923D46" w14:textId="44700D78" w:rsidR="00797E6A" w:rsidRPr="00475878" w:rsidRDefault="00DD1EA5" w:rsidP="00BE103E">
      <w:pPr>
        <w:suppressAutoHyphens/>
        <w:spacing w:line="480" w:lineRule="auto"/>
        <w:jc w:val="both"/>
        <w:rPr>
          <w:rFonts w:ascii="Times New Roman" w:hAnsi="Times New Roman" w:cs="Times New Roman"/>
          <w:b/>
        </w:rPr>
      </w:pPr>
      <w:r w:rsidRPr="00475878">
        <w:rPr>
          <w:rFonts w:ascii="Times New Roman" w:hAnsi="Times New Roman" w:cs="Calibri"/>
          <w:kern w:val="1"/>
          <w:lang w:eastAsia="ar-SA"/>
        </w:rPr>
        <w:t xml:space="preserve">In conclusion, </w:t>
      </w:r>
      <w:r w:rsidR="00FD70E3" w:rsidRPr="00475878">
        <w:rPr>
          <w:rFonts w:ascii="Times New Roman" w:hAnsi="Times New Roman" w:cs="Calibri"/>
          <w:kern w:val="1"/>
          <w:lang w:eastAsia="ar-SA"/>
        </w:rPr>
        <w:t>our data suggest that</w:t>
      </w:r>
      <w:r w:rsidR="00D278A4" w:rsidRPr="00475878">
        <w:rPr>
          <w:rFonts w:ascii="Times New Roman" w:hAnsi="Times New Roman" w:cs="Calibri"/>
          <w:kern w:val="1"/>
          <w:lang w:eastAsia="ar-SA"/>
        </w:rPr>
        <w:t xml:space="preserve">, </w:t>
      </w:r>
      <w:r w:rsidR="00BE103E" w:rsidRPr="00475878">
        <w:rPr>
          <w:rFonts w:ascii="Times New Roman" w:hAnsi="Times New Roman" w:cs="Calibri"/>
          <w:kern w:val="1"/>
          <w:lang w:eastAsia="ar-SA"/>
        </w:rPr>
        <w:t xml:space="preserve">higher adherence to Mediterranean diet is associated with a lower risk of pain worsening and symptomatic forms of knee OA, whilst no significant association emerged when taking </w:t>
      </w:r>
      <w:r w:rsidR="00472D5B" w:rsidRPr="00475878">
        <w:rPr>
          <w:rFonts w:ascii="Times New Roman" w:hAnsi="Times New Roman" w:cs="Calibri"/>
          <w:kern w:val="1"/>
          <w:lang w:eastAsia="ar-SA"/>
        </w:rPr>
        <w:t xml:space="preserve">radiographic knee OA as outcome. </w:t>
      </w:r>
      <w:r w:rsidR="00E32E33" w:rsidRPr="00475878">
        <w:rPr>
          <w:rFonts w:ascii="Times New Roman" w:hAnsi="Times New Roman" w:cs="Calibri"/>
          <w:kern w:val="1"/>
          <w:lang w:eastAsia="ar-SA"/>
        </w:rPr>
        <w:t>Although</w:t>
      </w:r>
      <w:r w:rsidR="00472D5B" w:rsidRPr="00475878">
        <w:rPr>
          <w:rFonts w:ascii="Times New Roman" w:hAnsi="Times New Roman" w:cs="Calibri"/>
          <w:kern w:val="1"/>
          <w:lang w:eastAsia="ar-SA"/>
        </w:rPr>
        <w:t xml:space="preserve"> our research </w:t>
      </w:r>
      <w:r w:rsidR="00E32E33" w:rsidRPr="00475878">
        <w:rPr>
          <w:rFonts w:ascii="Times New Roman" w:hAnsi="Times New Roman" w:cs="Calibri"/>
          <w:kern w:val="1"/>
          <w:lang w:eastAsia="ar-SA"/>
        </w:rPr>
        <w:t xml:space="preserve">provides further evidence on </w:t>
      </w:r>
      <w:r w:rsidR="00472D5B" w:rsidRPr="00475878">
        <w:rPr>
          <w:rFonts w:ascii="Times New Roman" w:hAnsi="Times New Roman" w:cs="Calibri"/>
          <w:kern w:val="1"/>
          <w:lang w:eastAsia="ar-SA"/>
        </w:rPr>
        <w:lastRenderedPageBreak/>
        <w:t>the important role of Mediterranean diet on knee OA outcomes, future RCTs are needed to confirm or refu</w:t>
      </w:r>
      <w:r w:rsidR="00662A34" w:rsidRPr="00475878">
        <w:rPr>
          <w:rFonts w:ascii="Times New Roman" w:hAnsi="Times New Roman" w:cs="Calibri"/>
          <w:kern w:val="1"/>
          <w:lang w:eastAsia="ar-SA"/>
        </w:rPr>
        <w:t>te</w:t>
      </w:r>
      <w:r w:rsidR="00472D5B" w:rsidRPr="00475878">
        <w:rPr>
          <w:rFonts w:ascii="Times New Roman" w:hAnsi="Times New Roman" w:cs="Calibri"/>
          <w:kern w:val="1"/>
          <w:lang w:eastAsia="ar-SA"/>
        </w:rPr>
        <w:t xml:space="preserve"> our findings. </w:t>
      </w:r>
      <w:r w:rsidRPr="00475878">
        <w:rPr>
          <w:rFonts w:ascii="Times New Roman" w:hAnsi="Times New Roman"/>
        </w:rPr>
        <w:t xml:space="preserve"> </w:t>
      </w:r>
      <w:r w:rsidR="00797E6A" w:rsidRPr="00475878">
        <w:rPr>
          <w:rFonts w:ascii="Times New Roman" w:hAnsi="Times New Roman" w:cs="Times New Roman"/>
          <w:b/>
        </w:rPr>
        <w:br w:type="page"/>
      </w:r>
    </w:p>
    <w:p w14:paraId="43C44BAC" w14:textId="67668927" w:rsidR="00712327" w:rsidRPr="00475878" w:rsidRDefault="00712327" w:rsidP="00A905DE">
      <w:pPr>
        <w:spacing w:line="480" w:lineRule="auto"/>
        <w:jc w:val="center"/>
        <w:rPr>
          <w:rFonts w:ascii="Times New Roman" w:hAnsi="Times New Roman" w:cs="Times New Roman"/>
          <w:b/>
        </w:rPr>
      </w:pPr>
      <w:r w:rsidRPr="00475878">
        <w:rPr>
          <w:rFonts w:ascii="Times New Roman" w:hAnsi="Times New Roman" w:cs="Times New Roman"/>
          <w:b/>
        </w:rPr>
        <w:lastRenderedPageBreak/>
        <w:t>ACKNOWLEDGEMENTS</w:t>
      </w:r>
    </w:p>
    <w:p w14:paraId="53CF907D" w14:textId="77777777" w:rsidR="0015018D" w:rsidRPr="00475878" w:rsidRDefault="0015018D" w:rsidP="0015018D">
      <w:pPr>
        <w:spacing w:line="480" w:lineRule="auto"/>
        <w:jc w:val="both"/>
      </w:pPr>
      <w:r w:rsidRPr="00475878">
        <w:rPr>
          <w:rFonts w:ascii="Times New Roman" w:eastAsia="Times New Roman" w:hAnsi="Times New Roman"/>
          <w:b/>
          <w:lang w:eastAsia="ar-SA"/>
        </w:rPr>
        <w:t>Founding source</w:t>
      </w:r>
      <w:r w:rsidRPr="00475878">
        <w:rPr>
          <w:rFonts w:ascii="Times New Roman" w:eastAsia="Times New Roman" w:hAnsi="Times New Roman"/>
          <w:lang w:eastAsia="ar-SA"/>
        </w:rPr>
        <w:t xml:space="preserve">: </w:t>
      </w:r>
      <w:r w:rsidRPr="00475878">
        <w:rPr>
          <w:rFonts w:ascii="Times New Roman" w:hAnsi="Times New Roman"/>
        </w:rPr>
        <w:t xml:space="preserve">The OAI is a public-private partnership comprised of five contracts (N01-AR-2-2258; N01-AR-2-2259; N01-AR-2-2260; N01-AR-2-2261; N01-AR-2-2262) funded by the National Institutes of Health, a branch of the Department of Health and Human </w:t>
      </w:r>
      <w:proofErr w:type="gramStart"/>
      <w:r w:rsidRPr="00475878">
        <w:rPr>
          <w:rFonts w:ascii="Times New Roman" w:hAnsi="Times New Roman"/>
        </w:rPr>
        <w:t>Services, and</w:t>
      </w:r>
      <w:proofErr w:type="gramEnd"/>
      <w:r w:rsidRPr="00475878">
        <w:rPr>
          <w:rFonts w:ascii="Times New Roman" w:hAnsi="Times New Roman"/>
        </w:rPr>
        <w:t xml:space="preserve"> conducted by the OAI Study Investigators. Private funding partners include Merck Research Laboratories; Novartis Pharmaceuticals Corporation, GlaxoSmithKline; and Pfizer, Inc. Private sector funding for the OAI is managed by the Foundation for the National Institutes of Health. This manuscript was prepared using an OAI public use data set and does not necessarily reflect the opinions or views of the OAI investigators, the NIH, or the private funding partners. </w:t>
      </w:r>
    </w:p>
    <w:p w14:paraId="336DF86D" w14:textId="77777777" w:rsidR="0015018D" w:rsidRPr="00475878" w:rsidRDefault="0015018D" w:rsidP="0015018D">
      <w:pPr>
        <w:suppressAutoHyphens/>
        <w:spacing w:line="480" w:lineRule="auto"/>
        <w:rPr>
          <w:rFonts w:ascii="Times New Roman" w:hAnsi="Times New Roman" w:cs="Times New Roman"/>
          <w:b/>
          <w:bCs/>
        </w:rPr>
      </w:pPr>
    </w:p>
    <w:p w14:paraId="5CE700F9" w14:textId="24CBA462" w:rsidR="0015018D" w:rsidRPr="00475878" w:rsidRDefault="0015018D" w:rsidP="0015018D">
      <w:pPr>
        <w:suppressAutoHyphens/>
        <w:spacing w:line="480" w:lineRule="auto"/>
        <w:rPr>
          <w:rFonts w:ascii="Times New Roman" w:eastAsia="Times New Roman" w:hAnsi="Times New Roman"/>
          <w:lang w:eastAsia="ar-SA"/>
        </w:rPr>
      </w:pPr>
      <w:r w:rsidRPr="00475878">
        <w:rPr>
          <w:rFonts w:ascii="Times New Roman" w:hAnsi="Times New Roman" w:cs="Times New Roman"/>
          <w:b/>
          <w:bCs/>
        </w:rPr>
        <w:t>Sponsor’s Role:</w:t>
      </w:r>
      <w:r w:rsidRPr="00475878">
        <w:rPr>
          <w:rFonts w:ascii="Times New Roman" w:hAnsi="Times New Roman" w:cs="Times New Roman"/>
        </w:rPr>
        <w:t xml:space="preserve"> none.</w:t>
      </w:r>
    </w:p>
    <w:p w14:paraId="6374C19B" w14:textId="77777777" w:rsidR="0015018D" w:rsidRPr="00475878" w:rsidRDefault="0015018D" w:rsidP="0015018D">
      <w:pPr>
        <w:spacing w:line="480" w:lineRule="auto"/>
        <w:jc w:val="both"/>
        <w:rPr>
          <w:rFonts w:ascii="Times New Roman" w:eastAsia="Times New Roman" w:hAnsi="Times New Roman"/>
          <w:b/>
          <w:lang w:eastAsia="ar-SA"/>
        </w:rPr>
      </w:pPr>
    </w:p>
    <w:p w14:paraId="251D2A13" w14:textId="6649F740" w:rsidR="0015018D" w:rsidRPr="00475878" w:rsidRDefault="0015018D" w:rsidP="0015018D">
      <w:pPr>
        <w:spacing w:line="480" w:lineRule="auto"/>
        <w:jc w:val="both"/>
        <w:rPr>
          <w:rFonts w:ascii="Times New Roman" w:hAnsi="Times New Roman" w:cs="Times New Roman"/>
          <w:b/>
        </w:rPr>
      </w:pPr>
      <w:r w:rsidRPr="00475878">
        <w:rPr>
          <w:rFonts w:ascii="Times New Roman" w:eastAsia="Times New Roman" w:hAnsi="Times New Roman"/>
          <w:b/>
          <w:lang w:eastAsia="ar-SA"/>
        </w:rPr>
        <w:t xml:space="preserve">Declarations of interest: </w:t>
      </w:r>
      <w:r w:rsidRPr="00475878">
        <w:rPr>
          <w:rFonts w:ascii="Times New Roman" w:eastAsia="Times New Roman" w:hAnsi="Times New Roman"/>
          <w:lang w:eastAsia="ar-SA"/>
        </w:rPr>
        <w:t xml:space="preserve">Dr. Rizzoli reports personal fees from Radius Health, Sandoz, </w:t>
      </w:r>
      <w:proofErr w:type="spellStart"/>
      <w:r w:rsidRPr="00475878">
        <w:rPr>
          <w:rFonts w:ascii="Times New Roman" w:eastAsia="Times New Roman" w:hAnsi="Times New Roman"/>
          <w:lang w:eastAsia="ar-SA"/>
        </w:rPr>
        <w:t>Labatec-Effryx</w:t>
      </w:r>
      <w:proofErr w:type="spellEnd"/>
      <w:r w:rsidRPr="00475878">
        <w:rPr>
          <w:rFonts w:ascii="Times New Roman" w:eastAsia="Times New Roman" w:hAnsi="Times New Roman"/>
          <w:lang w:eastAsia="ar-SA"/>
        </w:rPr>
        <w:t xml:space="preserve">,  Mylan; Dr. </w:t>
      </w:r>
      <w:proofErr w:type="spellStart"/>
      <w:r w:rsidRPr="00475878">
        <w:rPr>
          <w:rFonts w:ascii="Times New Roman" w:eastAsia="Times New Roman" w:hAnsi="Times New Roman"/>
          <w:lang w:eastAsia="ar-SA"/>
        </w:rPr>
        <w:t>Reginster</w:t>
      </w:r>
      <w:proofErr w:type="spellEnd"/>
      <w:r w:rsidRPr="00475878">
        <w:rPr>
          <w:rFonts w:ascii="Times New Roman" w:eastAsia="Times New Roman" w:hAnsi="Times New Roman"/>
          <w:lang w:eastAsia="ar-SA"/>
        </w:rPr>
        <w:t xml:space="preserve"> reports grants and personal fees from IBSA-GENEVRIER, grants and personal fees from MYLAN, grants and personal fees from RADIUS HEALTH, personal fees from PIERRE FABRE, grants and personal fees from CNIEL, personal fees from DAIRY RESEARCH COUNCIL (DRC); prof. </w:t>
      </w:r>
      <w:proofErr w:type="spellStart"/>
      <w:r w:rsidRPr="00475878">
        <w:rPr>
          <w:rFonts w:ascii="Times New Roman" w:eastAsia="Times New Roman" w:hAnsi="Times New Roman"/>
          <w:lang w:eastAsia="ar-SA"/>
        </w:rPr>
        <w:t>Punzi</w:t>
      </w:r>
      <w:proofErr w:type="spellEnd"/>
      <w:r w:rsidRPr="00475878">
        <w:rPr>
          <w:rFonts w:ascii="Times New Roman" w:eastAsia="Times New Roman" w:hAnsi="Times New Roman"/>
          <w:lang w:eastAsia="ar-SA"/>
        </w:rPr>
        <w:t xml:space="preserve"> received consultancy and speaker fees from BMS, Fidia, </w:t>
      </w:r>
      <w:proofErr w:type="spellStart"/>
      <w:r w:rsidRPr="00475878">
        <w:rPr>
          <w:rFonts w:ascii="Times New Roman" w:eastAsia="Times New Roman" w:hAnsi="Times New Roman"/>
          <w:lang w:eastAsia="ar-SA"/>
        </w:rPr>
        <w:t>Grunenthal</w:t>
      </w:r>
      <w:proofErr w:type="spellEnd"/>
      <w:r w:rsidRPr="00475878">
        <w:rPr>
          <w:rFonts w:ascii="Times New Roman" w:eastAsia="Times New Roman" w:hAnsi="Times New Roman"/>
          <w:lang w:eastAsia="ar-SA"/>
        </w:rPr>
        <w:t xml:space="preserve">, </w:t>
      </w:r>
      <w:proofErr w:type="spellStart"/>
      <w:r w:rsidRPr="00475878">
        <w:rPr>
          <w:rFonts w:ascii="Times New Roman" w:eastAsia="Times New Roman" w:hAnsi="Times New Roman"/>
          <w:lang w:eastAsia="ar-SA"/>
        </w:rPr>
        <w:t>Menarini</w:t>
      </w:r>
      <w:proofErr w:type="spellEnd"/>
      <w:r w:rsidRPr="00475878">
        <w:rPr>
          <w:rFonts w:ascii="Times New Roman" w:eastAsia="Times New Roman" w:hAnsi="Times New Roman"/>
          <w:lang w:eastAsia="ar-SA"/>
        </w:rPr>
        <w:t>, MSD, Pfizer</w:t>
      </w:r>
      <w:r w:rsidR="007D42E3" w:rsidRPr="00475878">
        <w:rPr>
          <w:rFonts w:ascii="Times New Roman" w:eastAsia="Times New Roman" w:hAnsi="Times New Roman"/>
          <w:lang w:eastAsia="ar-SA"/>
        </w:rPr>
        <w:t>;</w:t>
      </w:r>
      <w:r w:rsidR="007D42E3" w:rsidRPr="00475878">
        <w:t xml:space="preserve"> </w:t>
      </w:r>
      <w:r w:rsidR="007D42E3" w:rsidRPr="00475878">
        <w:rPr>
          <w:rFonts w:ascii="Times New Roman" w:eastAsia="Times New Roman" w:hAnsi="Times New Roman"/>
          <w:lang w:eastAsia="ar-SA"/>
        </w:rPr>
        <w:t xml:space="preserve">Professor Cyrus Cooper has received lecture fees and honoraria from Amgen, Danone, Eli Lilly, GSK, Medtronic, Merck, Nestlé, Novartis, Pfizer, Roche, </w:t>
      </w:r>
      <w:proofErr w:type="spellStart"/>
      <w:r w:rsidR="007D42E3" w:rsidRPr="00475878">
        <w:rPr>
          <w:rFonts w:ascii="Times New Roman" w:eastAsia="Times New Roman" w:hAnsi="Times New Roman"/>
          <w:lang w:eastAsia="ar-SA"/>
        </w:rPr>
        <w:t>Servier</w:t>
      </w:r>
      <w:proofErr w:type="spellEnd"/>
      <w:r w:rsidR="007D42E3" w:rsidRPr="00475878">
        <w:rPr>
          <w:rFonts w:ascii="Times New Roman" w:eastAsia="Times New Roman" w:hAnsi="Times New Roman"/>
          <w:lang w:eastAsia="ar-SA"/>
        </w:rPr>
        <w:t>, Shire, Takeda and UCB</w:t>
      </w:r>
      <w:r w:rsidRPr="00475878">
        <w:rPr>
          <w:rFonts w:ascii="Times New Roman" w:eastAsia="Times New Roman" w:hAnsi="Times New Roman"/>
          <w:lang w:eastAsia="ar-SA"/>
        </w:rPr>
        <w:t xml:space="preserve">. These authors reported that these grants and personal fees are outside the submitted work. The other authors have nothing to disclose.  </w:t>
      </w:r>
    </w:p>
    <w:p w14:paraId="6C3BF915" w14:textId="77777777" w:rsidR="0015018D" w:rsidRPr="00475878" w:rsidRDefault="0015018D" w:rsidP="00A20BBE">
      <w:pPr>
        <w:spacing w:line="480" w:lineRule="auto"/>
        <w:jc w:val="both"/>
        <w:rPr>
          <w:rFonts w:ascii="Times New Roman" w:hAnsi="Times New Roman" w:cs="Times New Roman"/>
          <w:b/>
          <w:bCs/>
        </w:rPr>
      </w:pPr>
    </w:p>
    <w:p w14:paraId="13E14C46" w14:textId="47B0FF39" w:rsidR="00A20BBE" w:rsidRPr="00475878" w:rsidRDefault="00A20BBE" w:rsidP="00A20BBE">
      <w:pPr>
        <w:spacing w:line="480" w:lineRule="auto"/>
        <w:jc w:val="both"/>
        <w:rPr>
          <w:rFonts w:ascii="Times New Roman" w:hAnsi="Times New Roman" w:cs="Times New Roman"/>
        </w:rPr>
      </w:pPr>
      <w:r w:rsidRPr="00475878">
        <w:rPr>
          <w:rFonts w:ascii="Times New Roman" w:hAnsi="Times New Roman" w:cs="Times New Roman"/>
          <w:b/>
          <w:bCs/>
        </w:rPr>
        <w:t xml:space="preserve">Author Contributions: </w:t>
      </w:r>
      <w:r w:rsidRPr="00475878">
        <w:rPr>
          <w:rFonts w:ascii="Times New Roman" w:hAnsi="Times New Roman" w:cs="Times New Roman"/>
          <w:bCs/>
          <w:u w:val="single"/>
        </w:rPr>
        <w:t>S</w:t>
      </w:r>
      <w:r w:rsidRPr="00475878">
        <w:rPr>
          <w:rFonts w:ascii="Times New Roman" w:hAnsi="Times New Roman" w:cs="Times New Roman"/>
          <w:u w:val="single"/>
        </w:rPr>
        <w:t>tudy concept and design</w:t>
      </w:r>
      <w:r w:rsidRPr="00475878">
        <w:rPr>
          <w:rFonts w:ascii="Times New Roman" w:hAnsi="Times New Roman" w:cs="Times New Roman"/>
        </w:rPr>
        <w:t xml:space="preserve">: Veronese, </w:t>
      </w:r>
      <w:proofErr w:type="spellStart"/>
      <w:r w:rsidRPr="00475878">
        <w:rPr>
          <w:rFonts w:ascii="Times New Roman" w:hAnsi="Times New Roman" w:cs="Times New Roman"/>
        </w:rPr>
        <w:t>Reginster</w:t>
      </w:r>
      <w:proofErr w:type="spellEnd"/>
      <w:r w:rsidRPr="00475878">
        <w:rPr>
          <w:rFonts w:ascii="Times New Roman" w:hAnsi="Times New Roman" w:cs="Times New Roman"/>
        </w:rPr>
        <w:t xml:space="preserve">; </w:t>
      </w:r>
      <w:r w:rsidRPr="00475878">
        <w:rPr>
          <w:rFonts w:ascii="Times New Roman" w:hAnsi="Times New Roman" w:cs="Times New Roman"/>
          <w:u w:val="single"/>
        </w:rPr>
        <w:t>analysis and interpretation of data</w:t>
      </w:r>
      <w:r w:rsidRPr="00475878">
        <w:rPr>
          <w:rFonts w:ascii="Times New Roman" w:hAnsi="Times New Roman" w:cs="Times New Roman"/>
        </w:rPr>
        <w:t xml:space="preserve">: </w:t>
      </w:r>
      <w:proofErr w:type="spellStart"/>
      <w:r w:rsidRPr="00475878">
        <w:rPr>
          <w:rFonts w:ascii="Times New Roman" w:hAnsi="Times New Roman" w:cs="Times New Roman"/>
        </w:rPr>
        <w:t>Koyanagi</w:t>
      </w:r>
      <w:proofErr w:type="spellEnd"/>
      <w:r w:rsidRPr="00475878">
        <w:rPr>
          <w:rFonts w:ascii="Times New Roman" w:hAnsi="Times New Roman" w:cs="Times New Roman"/>
        </w:rPr>
        <w:t xml:space="preserve">, Stubbs, Cooper; </w:t>
      </w:r>
      <w:r w:rsidRPr="00475878">
        <w:rPr>
          <w:rFonts w:ascii="Times New Roman" w:hAnsi="Times New Roman" w:cs="Times New Roman"/>
          <w:u w:val="single"/>
        </w:rPr>
        <w:t>preparation of manuscript</w:t>
      </w:r>
      <w:r w:rsidRPr="00475878">
        <w:rPr>
          <w:rFonts w:ascii="Times New Roman" w:hAnsi="Times New Roman" w:cs="Times New Roman"/>
        </w:rPr>
        <w:t xml:space="preserve">: Veronese, </w:t>
      </w:r>
      <w:proofErr w:type="spellStart"/>
      <w:r w:rsidRPr="00475878">
        <w:rPr>
          <w:rFonts w:ascii="Times New Roman" w:hAnsi="Times New Roman" w:cs="Times New Roman"/>
        </w:rPr>
        <w:t>Guglielmi</w:t>
      </w:r>
      <w:proofErr w:type="spellEnd"/>
      <w:r w:rsidRPr="00475878">
        <w:rPr>
          <w:rFonts w:ascii="Times New Roman" w:hAnsi="Times New Roman" w:cs="Times New Roman"/>
        </w:rPr>
        <w:t xml:space="preserve">, Maggi; </w:t>
      </w:r>
      <w:r w:rsidRPr="00475878">
        <w:rPr>
          <w:rFonts w:ascii="Times New Roman" w:hAnsi="Times New Roman" w:cs="Times New Roman"/>
          <w:u w:val="single"/>
        </w:rPr>
        <w:t>critical revision</w:t>
      </w:r>
      <w:r w:rsidRPr="00475878">
        <w:rPr>
          <w:rFonts w:ascii="Times New Roman" w:hAnsi="Times New Roman" w:cs="Times New Roman"/>
        </w:rPr>
        <w:t>: Al-</w:t>
      </w:r>
      <w:proofErr w:type="spellStart"/>
      <w:r w:rsidRPr="00475878">
        <w:rPr>
          <w:rFonts w:ascii="Times New Roman" w:hAnsi="Times New Roman" w:cs="Times New Roman"/>
        </w:rPr>
        <w:t>Daghri</w:t>
      </w:r>
      <w:proofErr w:type="spellEnd"/>
      <w:r w:rsidRPr="00475878">
        <w:rPr>
          <w:rFonts w:ascii="Times New Roman" w:hAnsi="Times New Roman" w:cs="Times New Roman"/>
        </w:rPr>
        <w:t xml:space="preserve">, Rizzoli, </w:t>
      </w:r>
      <w:proofErr w:type="spellStart"/>
      <w:r w:rsidRPr="00475878">
        <w:rPr>
          <w:rFonts w:ascii="Times New Roman" w:hAnsi="Times New Roman" w:cs="Times New Roman"/>
        </w:rPr>
        <w:t>Reginster</w:t>
      </w:r>
      <w:proofErr w:type="spellEnd"/>
      <w:r w:rsidRPr="00475878">
        <w:rPr>
          <w:rFonts w:ascii="Times New Roman" w:hAnsi="Times New Roman" w:cs="Times New Roman"/>
        </w:rPr>
        <w:t xml:space="preserve">, Maggi. </w:t>
      </w:r>
      <w:r w:rsidR="003D79AD" w:rsidRPr="00475878">
        <w:rPr>
          <w:rFonts w:ascii="Times New Roman" w:hAnsi="Times New Roman" w:cs="Times New Roman"/>
        </w:rPr>
        <w:t xml:space="preserve">All the authors approved the final version. </w:t>
      </w:r>
    </w:p>
    <w:p w14:paraId="013FEA75" w14:textId="77777777" w:rsidR="00A8036D" w:rsidRPr="00475878" w:rsidRDefault="00A8036D" w:rsidP="00A8036D">
      <w:pPr>
        <w:spacing w:line="480" w:lineRule="auto"/>
        <w:jc w:val="both"/>
        <w:rPr>
          <w:rFonts w:ascii="Times New Roman" w:eastAsia="Times New Roman" w:hAnsi="Times New Roman"/>
          <w:b/>
          <w:lang w:eastAsia="ar-SA"/>
        </w:rPr>
      </w:pPr>
    </w:p>
    <w:p w14:paraId="093B3396" w14:textId="7BE118C0" w:rsidR="0035618C" w:rsidRPr="00475878" w:rsidRDefault="00127FA9" w:rsidP="00127FA9">
      <w:pPr>
        <w:spacing w:after="200" w:line="276" w:lineRule="auto"/>
        <w:jc w:val="center"/>
        <w:rPr>
          <w:rFonts w:ascii="Times New Roman" w:hAnsi="Times New Roman"/>
          <w:b/>
        </w:rPr>
      </w:pPr>
      <w:r w:rsidRPr="00475878">
        <w:rPr>
          <w:rFonts w:ascii="Times New Roman" w:hAnsi="Times New Roman"/>
          <w:b/>
        </w:rPr>
        <w:lastRenderedPageBreak/>
        <w:t>REFERENCES</w:t>
      </w:r>
    </w:p>
    <w:p w14:paraId="70CE4F44" w14:textId="77777777" w:rsidR="000F5A8A" w:rsidRPr="00475878" w:rsidRDefault="0035618C" w:rsidP="000F5A8A">
      <w:pPr>
        <w:pStyle w:val="EndNoteBibliography"/>
      </w:pPr>
      <w:r w:rsidRPr="00475878">
        <w:rPr>
          <w:rFonts w:ascii="Times New Roman" w:hAnsi="Times New Roman" w:cs="Times New Roman"/>
        </w:rPr>
        <w:fldChar w:fldCharType="begin"/>
      </w:r>
      <w:r w:rsidRPr="00475878">
        <w:rPr>
          <w:rFonts w:ascii="Times New Roman" w:hAnsi="Times New Roman" w:cs="Times New Roman"/>
        </w:rPr>
        <w:instrText xml:space="preserve"> ADDIN EN.REFLIST </w:instrText>
      </w:r>
      <w:r w:rsidRPr="00475878">
        <w:rPr>
          <w:rFonts w:ascii="Times New Roman" w:hAnsi="Times New Roman" w:cs="Times New Roman"/>
        </w:rPr>
        <w:fldChar w:fldCharType="separate"/>
      </w:r>
      <w:bookmarkStart w:id="4" w:name="_ENREF_1"/>
      <w:r w:rsidR="000F5A8A" w:rsidRPr="00475878">
        <w:t>1.</w:t>
      </w:r>
      <w:r w:rsidR="000F5A8A" w:rsidRPr="00475878">
        <w:tab/>
        <w:t>Willett WC, Sacks F, Trichopoulou A, Drescher G, Ferro-Luzzi A, Helsing E, et al. Mediterranean diet pyramid: A cultural model for healthy eating.  1995.</w:t>
      </w:r>
      <w:bookmarkEnd w:id="4"/>
    </w:p>
    <w:p w14:paraId="30D1666F" w14:textId="77777777" w:rsidR="000F5A8A" w:rsidRPr="00475878" w:rsidRDefault="000F5A8A" w:rsidP="000F5A8A">
      <w:pPr>
        <w:pStyle w:val="EndNoteBibliography"/>
      </w:pPr>
      <w:bookmarkStart w:id="5" w:name="_ENREF_2"/>
      <w:r w:rsidRPr="00475878">
        <w:t>2.</w:t>
      </w:r>
      <w:r w:rsidRPr="00475878">
        <w:tab/>
        <w:t>Dinu M, Pagliai G, Casini A, Sofi F. Mediterranean diet and multiple health outcomes: an umbrella review of meta-analyses of observational studies and randomised trials. European journal of clinical nutrition. 2018 Jan; 72(1):30-43.</w:t>
      </w:r>
      <w:bookmarkEnd w:id="5"/>
    </w:p>
    <w:p w14:paraId="3565282F" w14:textId="77777777" w:rsidR="000F5A8A" w:rsidRPr="00475878" w:rsidRDefault="000F5A8A" w:rsidP="000F5A8A">
      <w:pPr>
        <w:pStyle w:val="EndNoteBibliography"/>
      </w:pPr>
      <w:bookmarkStart w:id="6" w:name="_ENREF_3"/>
      <w:r w:rsidRPr="00475878">
        <w:t>3.</w:t>
      </w:r>
      <w:r w:rsidRPr="00475878">
        <w:tab/>
        <w:t>Babio N, Bulló M, Salas-Salvadó J. Mediterranean diet and metabolic syndrome: the evidence. Public health nutrition. 2009; 12(9A):1607-1617.</w:t>
      </w:r>
      <w:bookmarkEnd w:id="6"/>
    </w:p>
    <w:p w14:paraId="5616D71F" w14:textId="77777777" w:rsidR="000F5A8A" w:rsidRPr="00475878" w:rsidRDefault="000F5A8A" w:rsidP="000F5A8A">
      <w:pPr>
        <w:pStyle w:val="EndNoteBibliography"/>
      </w:pPr>
      <w:bookmarkStart w:id="7" w:name="_ENREF_4"/>
      <w:r w:rsidRPr="00475878">
        <w:t>4.</w:t>
      </w:r>
      <w:r w:rsidRPr="00475878">
        <w:tab/>
        <w:t>Salas-Salvadó JbMBN. Reduction in the Incidence of Type 2 Diabetes With the Mediterranean Diet. Diabetes care. 2011; 34(1):14-19.</w:t>
      </w:r>
      <w:bookmarkEnd w:id="7"/>
    </w:p>
    <w:p w14:paraId="42335EFF" w14:textId="77777777" w:rsidR="000F5A8A" w:rsidRPr="00475878" w:rsidRDefault="000F5A8A" w:rsidP="000F5A8A">
      <w:pPr>
        <w:pStyle w:val="EndNoteBibliography"/>
        <w:rPr>
          <w:lang w:val="it-IT"/>
        </w:rPr>
      </w:pPr>
      <w:bookmarkStart w:id="8" w:name="_ENREF_5"/>
      <w:r w:rsidRPr="00475878">
        <w:t>5.</w:t>
      </w:r>
      <w:r w:rsidRPr="00475878">
        <w:tab/>
        <w:t xml:space="preserve">Puel C, Coxam V, Davicco M-J. Mediterranean diet and osteoporosis prevention. </w:t>
      </w:r>
      <w:r w:rsidRPr="00475878">
        <w:rPr>
          <w:lang w:val="it-IT"/>
        </w:rPr>
        <w:t>Medecine sciences: M/S. 2006; 23(8-9):756-760.</w:t>
      </w:r>
      <w:bookmarkEnd w:id="8"/>
    </w:p>
    <w:p w14:paraId="1101A823" w14:textId="77777777" w:rsidR="000F5A8A" w:rsidRPr="00475878" w:rsidRDefault="000F5A8A" w:rsidP="000F5A8A">
      <w:pPr>
        <w:pStyle w:val="EndNoteBibliography"/>
      </w:pPr>
      <w:bookmarkStart w:id="9" w:name="_ENREF_6"/>
      <w:r w:rsidRPr="00475878">
        <w:rPr>
          <w:lang w:val="it-IT"/>
        </w:rPr>
        <w:t>6.</w:t>
      </w:r>
      <w:r w:rsidRPr="00475878">
        <w:rPr>
          <w:lang w:val="it-IT"/>
        </w:rPr>
        <w:tab/>
        <w:t xml:space="preserve">Veronese N, Stubbs B, Noale M, Solmi M, Rizzoli R, Vaona A, et al. </w:t>
      </w:r>
      <w:r w:rsidRPr="00475878">
        <w:t>Adherence to a Mediterranean diet is associated with lower incidence of frailty: A longitudinal cohort study. Clinical nutrition (Edinburgh, Scotland). 2017 Sep 4.</w:t>
      </w:r>
      <w:bookmarkEnd w:id="9"/>
    </w:p>
    <w:p w14:paraId="51345EA7" w14:textId="77777777" w:rsidR="000F5A8A" w:rsidRPr="00475878" w:rsidRDefault="000F5A8A" w:rsidP="000F5A8A">
      <w:pPr>
        <w:pStyle w:val="EndNoteBibliography"/>
      </w:pPr>
      <w:bookmarkStart w:id="10" w:name="_ENREF_7"/>
      <w:r w:rsidRPr="00475878">
        <w:t>7.</w:t>
      </w:r>
      <w:r w:rsidRPr="00475878">
        <w:tab/>
        <w:t>Kelaiditi E, Jennings A, Steves CJ, Skinner J, Cassidy A, MacGregor AJ, et al. Measurements of skeletal muscle mass and power are positively related to a Mediterranean dietary pattern in women. Osteoporosis international : a journal established as result of cooperation between the European Foundation for Osteoporosis and the National Osteoporosis Foundation of the USA. 2016 Nov; 27(11):3251-3260.</w:t>
      </w:r>
      <w:bookmarkEnd w:id="10"/>
    </w:p>
    <w:p w14:paraId="68ABFB61" w14:textId="77777777" w:rsidR="000F5A8A" w:rsidRPr="00475878" w:rsidRDefault="000F5A8A" w:rsidP="000F5A8A">
      <w:pPr>
        <w:pStyle w:val="EndNoteBibliography"/>
      </w:pPr>
      <w:bookmarkStart w:id="11" w:name="_ENREF_8"/>
      <w:r w:rsidRPr="00475878">
        <w:t>8.</w:t>
      </w:r>
      <w:r w:rsidRPr="00475878">
        <w:tab/>
        <w:t>van Dijk GM, Veenhof C, Lankhorst GJ, Dekker J. Limitations in activities in patients with osteoarthritis of the hip or knee: the relationship with body functions, comorbidity and cognitive functioning. Disability and rehabilitation. 2009; 31(20):1685-1691.</w:t>
      </w:r>
      <w:bookmarkEnd w:id="11"/>
    </w:p>
    <w:p w14:paraId="198C67BC" w14:textId="77777777" w:rsidR="000F5A8A" w:rsidRPr="00475878" w:rsidRDefault="000F5A8A" w:rsidP="000F5A8A">
      <w:pPr>
        <w:pStyle w:val="EndNoteBibliography"/>
      </w:pPr>
      <w:bookmarkStart w:id="12" w:name="_ENREF_9"/>
      <w:r w:rsidRPr="00475878">
        <w:t>9.</w:t>
      </w:r>
      <w:r w:rsidRPr="00475878">
        <w:tab/>
        <w:t>O'Connor MI. Sex differences in osteoarthritis of the hip and knee. The Journal of the American Academy of Orthopaedic Surgeons. 2007; 15 Suppl 1:S22-25.</w:t>
      </w:r>
      <w:bookmarkEnd w:id="12"/>
    </w:p>
    <w:p w14:paraId="04F7C8C7" w14:textId="77777777" w:rsidR="000F5A8A" w:rsidRPr="00475878" w:rsidRDefault="000F5A8A" w:rsidP="000F5A8A">
      <w:pPr>
        <w:pStyle w:val="EndNoteBibliography"/>
      </w:pPr>
      <w:bookmarkStart w:id="13" w:name="_ENREF_10"/>
      <w:r w:rsidRPr="00475878">
        <w:t>10.</w:t>
      </w:r>
      <w:r w:rsidRPr="00475878">
        <w:tab/>
        <w:t>Duncan R, Francis RM, Collerton J, Davies K, Jagger C, Kingston A, et al. Prevalence of arthritis and joint pain in the oldest old: findings from the Newcastle 85+ study. Age and ageing. 2011; 40(6):752-755.</w:t>
      </w:r>
      <w:bookmarkEnd w:id="13"/>
    </w:p>
    <w:p w14:paraId="58E98AAF" w14:textId="77777777" w:rsidR="000F5A8A" w:rsidRPr="00475878" w:rsidRDefault="000F5A8A" w:rsidP="000F5A8A">
      <w:pPr>
        <w:pStyle w:val="EndNoteBibliography"/>
        <w:rPr>
          <w:lang w:val="it-IT"/>
        </w:rPr>
      </w:pPr>
      <w:bookmarkStart w:id="14" w:name="_ENREF_11"/>
      <w:r w:rsidRPr="00475878">
        <w:t>11.</w:t>
      </w:r>
      <w:r w:rsidRPr="00475878">
        <w:tab/>
        <w:t xml:space="preserve">Veronese N, La Tegola L, Crepaldi G, Maggi S, Rogoli D, Guglielmi G. The association between the Mediterranean diet and magnetic resonance parameters for knee osteoarthritis: data from the Osteoarthritis Initiative. </w:t>
      </w:r>
      <w:r w:rsidRPr="00475878">
        <w:rPr>
          <w:lang w:val="it-IT"/>
        </w:rPr>
        <w:t>Clinical rheumatology. 2018 Apr 3.</w:t>
      </w:r>
      <w:bookmarkEnd w:id="14"/>
    </w:p>
    <w:p w14:paraId="67A743C1" w14:textId="77777777" w:rsidR="000F5A8A" w:rsidRPr="00475878" w:rsidRDefault="000F5A8A" w:rsidP="000F5A8A">
      <w:pPr>
        <w:pStyle w:val="EndNoteBibliography"/>
      </w:pPr>
      <w:bookmarkStart w:id="15" w:name="_ENREF_12"/>
      <w:r w:rsidRPr="00475878">
        <w:rPr>
          <w:lang w:val="it-IT"/>
        </w:rPr>
        <w:t>12.</w:t>
      </w:r>
      <w:r w:rsidRPr="00475878">
        <w:rPr>
          <w:lang w:val="it-IT"/>
        </w:rPr>
        <w:tab/>
        <w:t xml:space="preserve">Veronese N, Stubbs B, Noale M, Solmi M, Luchini C, Smith TO, et al. </w:t>
      </w:r>
      <w:r w:rsidRPr="00475878">
        <w:t>Adherence to a Mediterranean diet is associated with lower prevalence of osteoarthritis: Data from the osteoarthritis initiative. Clinical nutrition (Edinburgh, Scotland). 2017 Dec; 36(6):1609-1614.</w:t>
      </w:r>
      <w:bookmarkEnd w:id="15"/>
    </w:p>
    <w:p w14:paraId="0C1563E6" w14:textId="77777777" w:rsidR="000F5A8A" w:rsidRPr="00475878" w:rsidRDefault="000F5A8A" w:rsidP="000F5A8A">
      <w:pPr>
        <w:pStyle w:val="EndNoteBibliography"/>
      </w:pPr>
      <w:bookmarkStart w:id="16" w:name="_ENREF_13"/>
      <w:r w:rsidRPr="00475878">
        <w:t>13.</w:t>
      </w:r>
      <w:r w:rsidRPr="00475878">
        <w:tab/>
        <w:t>Castro-Quezada I, Román-Viñas B, Serra-Majem L. The Mediterranean diet and nutritional adequacy: a review. Nutrients. 2014; 6(1):231-248.</w:t>
      </w:r>
      <w:bookmarkEnd w:id="16"/>
    </w:p>
    <w:p w14:paraId="07B50EEF" w14:textId="77777777" w:rsidR="000F5A8A" w:rsidRPr="00475878" w:rsidRDefault="000F5A8A" w:rsidP="000F5A8A">
      <w:pPr>
        <w:pStyle w:val="EndNoteBibliography"/>
      </w:pPr>
      <w:bookmarkStart w:id="17" w:name="_ENREF_14"/>
      <w:r w:rsidRPr="00475878">
        <w:t>14.</w:t>
      </w:r>
      <w:r w:rsidRPr="00475878">
        <w:tab/>
        <w:t>McAlindon T, Zhang Y, Hannan M, Naimark A, Weissman B, Castelli W, et al. Are risk factors for patellofemoral and tibiofemoral knee osteoarthritis different? Journal of Rheumatology. 1996; 23(2):332-337.</w:t>
      </w:r>
      <w:bookmarkEnd w:id="17"/>
    </w:p>
    <w:p w14:paraId="4E426833" w14:textId="77777777" w:rsidR="000F5A8A" w:rsidRPr="00475878" w:rsidRDefault="000F5A8A" w:rsidP="000F5A8A">
      <w:pPr>
        <w:pStyle w:val="EndNoteBibliography"/>
      </w:pPr>
      <w:bookmarkStart w:id="18" w:name="_ENREF_15"/>
      <w:r w:rsidRPr="00475878">
        <w:t>15.</w:t>
      </w:r>
      <w:r w:rsidRPr="00475878">
        <w:tab/>
        <w:t>Eby GA, Eby KL. Rapid recovery from major depression using magnesium treatment. Medical Hypotheses. 2006 //; 67(2):362-370.</w:t>
      </w:r>
      <w:bookmarkEnd w:id="18"/>
    </w:p>
    <w:p w14:paraId="0D5A53C1" w14:textId="77777777" w:rsidR="000F5A8A" w:rsidRPr="00475878" w:rsidRDefault="000F5A8A" w:rsidP="000F5A8A">
      <w:pPr>
        <w:pStyle w:val="EndNoteBibliography"/>
      </w:pPr>
      <w:bookmarkStart w:id="19" w:name="_ENREF_16"/>
      <w:r w:rsidRPr="00475878">
        <w:t>16.</w:t>
      </w:r>
      <w:r w:rsidRPr="00475878">
        <w:tab/>
        <w:t>Willett WC, Sampson L, Stampfer MJ, Rosner B, Bain C, Witschi J, et al. Reproducibility and validity of a semiquantitative food frequency questionnaire. American journal of epidemiology. 1985; 122(1):51-65.</w:t>
      </w:r>
      <w:bookmarkEnd w:id="19"/>
    </w:p>
    <w:p w14:paraId="178F0959" w14:textId="77777777" w:rsidR="000F5A8A" w:rsidRPr="00475878" w:rsidRDefault="000F5A8A" w:rsidP="000F5A8A">
      <w:pPr>
        <w:pStyle w:val="EndNoteBibliography"/>
      </w:pPr>
      <w:bookmarkStart w:id="20" w:name="_ENREF_17"/>
      <w:r w:rsidRPr="00475878">
        <w:t>17.</w:t>
      </w:r>
      <w:r w:rsidRPr="00475878">
        <w:tab/>
        <w:t>Panagiotakos DB, Pitsavos C, Stefanadis C. Dietary patterns: a Mediterranean diet score and its relation to clinical and biological markers of cardiovascular disease risk. Nutrition, metabolism, and cardiovascular diseases : NMCD. 2006; 16(8):559-568.</w:t>
      </w:r>
      <w:bookmarkEnd w:id="20"/>
    </w:p>
    <w:p w14:paraId="3B1BC3E3" w14:textId="77777777" w:rsidR="000F5A8A" w:rsidRPr="00475878" w:rsidRDefault="000F5A8A" w:rsidP="000F5A8A">
      <w:pPr>
        <w:pStyle w:val="EndNoteBibliography"/>
      </w:pPr>
      <w:bookmarkStart w:id="21" w:name="_ENREF_18"/>
      <w:r w:rsidRPr="00475878">
        <w:lastRenderedPageBreak/>
        <w:t>18.</w:t>
      </w:r>
      <w:r w:rsidRPr="00475878">
        <w:tab/>
        <w:t>Angst F, Aeschlimann A, Michel BA, Stucki G. Minimal clinically important rehabilitation effects in patients with osteoarthritis of the lower extremities. The Journal of rheumatology. 2002 Jan; 29(1):131-138.</w:t>
      </w:r>
      <w:bookmarkEnd w:id="21"/>
    </w:p>
    <w:p w14:paraId="7FD4F17C" w14:textId="77777777" w:rsidR="000F5A8A" w:rsidRPr="00475878" w:rsidRDefault="000F5A8A" w:rsidP="000F5A8A">
      <w:pPr>
        <w:pStyle w:val="EndNoteBibliography"/>
      </w:pPr>
      <w:bookmarkStart w:id="22" w:name="_ENREF_19"/>
      <w:r w:rsidRPr="00475878">
        <w:t>19.</w:t>
      </w:r>
      <w:r w:rsidRPr="00475878">
        <w:tab/>
        <w:t>Dai Z, Niu J, Zhang Y, Jacques P, Felson DT. Dietary intake of fibre and risk of knee osteoarthritis in two US prospective cohorts. Annals of the rheumatic diseases. 2017 Aug; 76(8):1411-1419.</w:t>
      </w:r>
      <w:bookmarkEnd w:id="22"/>
    </w:p>
    <w:p w14:paraId="2D30A1F6" w14:textId="77777777" w:rsidR="000F5A8A" w:rsidRPr="00475878" w:rsidRDefault="000F5A8A" w:rsidP="000F5A8A">
      <w:pPr>
        <w:pStyle w:val="EndNoteBibliography"/>
      </w:pPr>
      <w:bookmarkStart w:id="23" w:name="_ENREF_20"/>
      <w:r w:rsidRPr="00475878">
        <w:t>20.</w:t>
      </w:r>
      <w:r w:rsidRPr="00475878">
        <w:tab/>
        <w:t>Veronese N, Koyanagi A, Stubbs B, Cooper C, Guglielmi G, Rizzoli R, et al. Statin use and knee osteoarthritis outcomes: A longitudinal cohort study. Arthritis care &amp; research. 2018 Aug 24.</w:t>
      </w:r>
      <w:bookmarkEnd w:id="23"/>
    </w:p>
    <w:p w14:paraId="59ED19E1" w14:textId="77777777" w:rsidR="000F5A8A" w:rsidRPr="00475878" w:rsidRDefault="000F5A8A" w:rsidP="000F5A8A">
      <w:pPr>
        <w:pStyle w:val="EndNoteBibliography"/>
      </w:pPr>
      <w:bookmarkStart w:id="24" w:name="_ENREF_21"/>
      <w:r w:rsidRPr="00475878">
        <w:t>21.</w:t>
      </w:r>
      <w:r w:rsidRPr="00475878">
        <w:tab/>
        <w:t>Allen KD, Golightly YM. Epidemiology of osteoarthritis: state of the evidence. Current opinion in rheumatology. 2015; 27(3):276-283.</w:t>
      </w:r>
      <w:bookmarkEnd w:id="24"/>
    </w:p>
    <w:p w14:paraId="1476C9BC" w14:textId="77777777" w:rsidR="000F5A8A" w:rsidRPr="00475878" w:rsidRDefault="000F5A8A" w:rsidP="000F5A8A">
      <w:pPr>
        <w:pStyle w:val="EndNoteBibliography"/>
      </w:pPr>
      <w:bookmarkStart w:id="25" w:name="_ENREF_22"/>
      <w:r w:rsidRPr="00475878">
        <w:t>22.</w:t>
      </w:r>
      <w:r w:rsidRPr="00475878">
        <w:tab/>
        <w:t>Lewinsohn PM, Seeley JR, Roberts RE, Allen NB. Center for Epidemiologic Studies Depression Scale (CES-D) as a screening instrument for depression among community-residing older adults. Psychology and aging. 1997; 12(2):277-287.</w:t>
      </w:r>
      <w:bookmarkEnd w:id="25"/>
    </w:p>
    <w:p w14:paraId="70F34D74" w14:textId="77777777" w:rsidR="000F5A8A" w:rsidRPr="00475878" w:rsidRDefault="000F5A8A" w:rsidP="000F5A8A">
      <w:pPr>
        <w:pStyle w:val="EndNoteBibliography"/>
      </w:pPr>
      <w:bookmarkStart w:id="26" w:name="_ENREF_23"/>
      <w:r w:rsidRPr="00475878">
        <w:t>23.</w:t>
      </w:r>
      <w:r w:rsidRPr="00475878">
        <w:tab/>
        <w:t>Washburn RA, McAuley E, Katula J, Mihalko SL, Boileau RA. The physical activity scale for the elderly (PASE): evidence for validity. Journal of clinical epidemiology. 1999; 52(7):643-651.</w:t>
      </w:r>
      <w:bookmarkEnd w:id="26"/>
    </w:p>
    <w:p w14:paraId="0C766757" w14:textId="77777777" w:rsidR="000F5A8A" w:rsidRPr="00475878" w:rsidRDefault="000F5A8A" w:rsidP="000F5A8A">
      <w:pPr>
        <w:pStyle w:val="EndNoteBibliography"/>
      </w:pPr>
      <w:bookmarkStart w:id="27" w:name="_ENREF_24"/>
      <w:r w:rsidRPr="00475878">
        <w:t>24.</w:t>
      </w:r>
      <w:r w:rsidRPr="00475878">
        <w:tab/>
        <w:t>Katz JN, Chang LC, Sangha O, Fossel AH, Bates DW. Can comorbidity be measured by questionnaire rather than medical record review? Medical care. 1996; 34(1):73-84.</w:t>
      </w:r>
      <w:bookmarkEnd w:id="27"/>
    </w:p>
    <w:p w14:paraId="4F79D652" w14:textId="77777777" w:rsidR="000F5A8A" w:rsidRPr="00475878" w:rsidRDefault="000F5A8A" w:rsidP="000F5A8A">
      <w:pPr>
        <w:pStyle w:val="EndNoteBibliography"/>
      </w:pPr>
      <w:bookmarkStart w:id="28" w:name="_ENREF_25"/>
      <w:r w:rsidRPr="00475878">
        <w:t>25.</w:t>
      </w:r>
      <w:r w:rsidRPr="00475878">
        <w:tab/>
        <w:t>Miles J. Tolerance and variance inflation factor. Wiley StatsRef: Statistics Reference Online. 2009.</w:t>
      </w:r>
      <w:bookmarkEnd w:id="28"/>
    </w:p>
    <w:p w14:paraId="23F6BB2A" w14:textId="77777777" w:rsidR="000F5A8A" w:rsidRPr="00475878" w:rsidRDefault="000F5A8A" w:rsidP="000F5A8A">
      <w:pPr>
        <w:pStyle w:val="EndNoteBibliography"/>
      </w:pPr>
      <w:bookmarkStart w:id="29" w:name="_ENREF_26"/>
      <w:r w:rsidRPr="00475878">
        <w:t>26.</w:t>
      </w:r>
      <w:r w:rsidRPr="00475878">
        <w:tab/>
        <w:t>Litwic A, Edwards MH, Dennison EM, Cooper C. Epidemiology and burden of osteoarthritis. British Medical Bulletin. 2013; 105(1):185-199.</w:t>
      </w:r>
      <w:bookmarkEnd w:id="29"/>
    </w:p>
    <w:p w14:paraId="475EB5D1" w14:textId="77777777" w:rsidR="000F5A8A" w:rsidRPr="00475878" w:rsidRDefault="000F5A8A" w:rsidP="000F5A8A">
      <w:pPr>
        <w:pStyle w:val="EndNoteBibliography"/>
      </w:pPr>
      <w:bookmarkStart w:id="30" w:name="_ENREF_27"/>
      <w:r w:rsidRPr="00475878">
        <w:t>27.</w:t>
      </w:r>
      <w:r w:rsidRPr="00475878">
        <w:tab/>
        <w:t>Chrysohoou C, Panagiotakos DB, Pitsavos C, Das UN, Stefanadis C. Adherence to the Mediterranean diet attenuates inflammation and coagulation process in healthy adults: The ATTICA Study. Journal of the American College of Cardiology. 2004; 44(1):152-158.</w:t>
      </w:r>
      <w:bookmarkEnd w:id="30"/>
    </w:p>
    <w:p w14:paraId="081C324F" w14:textId="77777777" w:rsidR="000F5A8A" w:rsidRPr="00475878" w:rsidRDefault="000F5A8A" w:rsidP="000F5A8A">
      <w:pPr>
        <w:pStyle w:val="EndNoteBibliography"/>
      </w:pPr>
      <w:bookmarkStart w:id="31" w:name="_ENREF_28"/>
      <w:r w:rsidRPr="00475878">
        <w:t>28.</w:t>
      </w:r>
      <w:r w:rsidRPr="00475878">
        <w:tab/>
        <w:t>Rainbow R, Ren W, Zeng L. Inflammation and Joint Tissue Interactions in OA: Implications for Potential Therapeutic Approaches. Arthritis. 2012 06/18</w:t>
      </w:r>
    </w:p>
    <w:p w14:paraId="1766D2EA" w14:textId="77777777" w:rsidR="000F5A8A" w:rsidRPr="00475878" w:rsidRDefault="000F5A8A" w:rsidP="000F5A8A">
      <w:pPr>
        <w:pStyle w:val="EndNoteBibliography"/>
      </w:pPr>
      <w:r w:rsidRPr="00475878">
        <w:t>01/12/received</w:t>
      </w:r>
    </w:p>
    <w:p w14:paraId="0C251C64" w14:textId="77777777" w:rsidR="000F5A8A" w:rsidRPr="00475878" w:rsidRDefault="000F5A8A" w:rsidP="000F5A8A">
      <w:pPr>
        <w:pStyle w:val="EndNoteBibliography"/>
      </w:pPr>
      <w:r w:rsidRPr="00475878">
        <w:t>04/04/revised</w:t>
      </w:r>
    </w:p>
    <w:p w14:paraId="63C6B6B6" w14:textId="77777777" w:rsidR="000F5A8A" w:rsidRPr="00475878" w:rsidRDefault="000F5A8A" w:rsidP="000F5A8A">
      <w:pPr>
        <w:pStyle w:val="EndNoteBibliography"/>
      </w:pPr>
      <w:r w:rsidRPr="00475878">
        <w:t>04/26/accepted; 2012:741582.</w:t>
      </w:r>
      <w:bookmarkEnd w:id="31"/>
    </w:p>
    <w:p w14:paraId="600ED8F8" w14:textId="77777777" w:rsidR="000F5A8A" w:rsidRPr="00475878" w:rsidRDefault="000F5A8A" w:rsidP="000F5A8A">
      <w:pPr>
        <w:pStyle w:val="EndNoteBibliography"/>
      </w:pPr>
      <w:bookmarkStart w:id="32" w:name="_ENREF_29"/>
      <w:r w:rsidRPr="00475878">
        <w:t>29.</w:t>
      </w:r>
      <w:r w:rsidRPr="00475878">
        <w:tab/>
        <w:t>Dyer J, Davison G, Marcora SM, Mauger AR. Effect of a Mediterranean Type Diet on Inflammatory and Cartilage Degradation Biomarkers in Patients with Osteoarthritis. The journal of nutrition, health &amp; aging. 2017; 21(5):562-566.</w:t>
      </w:r>
      <w:bookmarkEnd w:id="32"/>
    </w:p>
    <w:p w14:paraId="0AD3DB3C" w14:textId="77777777" w:rsidR="000F5A8A" w:rsidRPr="00475878" w:rsidRDefault="000F5A8A" w:rsidP="000F5A8A">
      <w:pPr>
        <w:pStyle w:val="EndNoteBibliography"/>
      </w:pPr>
      <w:bookmarkStart w:id="33" w:name="_ENREF_30"/>
      <w:r w:rsidRPr="00475878">
        <w:t>30.</w:t>
      </w:r>
      <w:r w:rsidRPr="00475878">
        <w:tab/>
        <w:t>Scoditti E, Calabriso N, Massaro M, Pellegrino M, Storelli C, Martines G, et al. Mediterranean diet polyphenols reduce inflammatory angiogenesis through MMP-9 and COX-2 inhibition in human vascular endothelial cells: A potentially protective mechanism in atherosclerotic vascular disease and cancer.  2012. p. 81-89.</w:t>
      </w:r>
      <w:bookmarkEnd w:id="33"/>
    </w:p>
    <w:p w14:paraId="49BA9BC6" w14:textId="77777777" w:rsidR="000F5A8A" w:rsidRPr="00475878" w:rsidRDefault="000F5A8A" w:rsidP="000F5A8A">
      <w:pPr>
        <w:pStyle w:val="EndNoteBibliography"/>
      </w:pPr>
      <w:bookmarkStart w:id="34" w:name="_ENREF_31"/>
      <w:r w:rsidRPr="00475878">
        <w:t>31.</w:t>
      </w:r>
      <w:r w:rsidRPr="00475878">
        <w:tab/>
        <w:t>Musumeci G, Trovato FM, Pichler K, Weinberg AM, Loreto C, Castrogiovanni P. Extra-virgin olive oil diet and mild physical activity prevent cartilage degeneration in an osteoarthritis model: An in vivo and in vitro study on lubricin expression. Journal of Nutritional Biochemistry. 2013; 24(12):2064-2075.</w:t>
      </w:r>
      <w:bookmarkEnd w:id="34"/>
    </w:p>
    <w:p w14:paraId="6FBE9A84" w14:textId="77777777" w:rsidR="000F5A8A" w:rsidRPr="00475878" w:rsidRDefault="000F5A8A" w:rsidP="000F5A8A">
      <w:pPr>
        <w:pStyle w:val="EndNoteBibliography"/>
      </w:pPr>
      <w:bookmarkStart w:id="35" w:name="_ENREF_32"/>
      <w:r w:rsidRPr="00475878">
        <w:t>32.</w:t>
      </w:r>
      <w:r w:rsidRPr="00475878">
        <w:tab/>
        <w:t>Kipnis V, Midthune D, Freedman L, Bingham S, Day NE, Riboli E, et al. Bias in dietary-report instruments and its implications for nutritional epidemiology. Public health nutrition. 2002; 5(6a):915-923.</w:t>
      </w:r>
      <w:bookmarkEnd w:id="35"/>
    </w:p>
    <w:p w14:paraId="2DCD7A18" w14:textId="292F553C" w:rsidR="008B2585" w:rsidRPr="00475878" w:rsidRDefault="0035618C" w:rsidP="009F7098">
      <w:pPr>
        <w:pStyle w:val="EndNoteBibliography"/>
        <w:spacing w:line="480" w:lineRule="auto"/>
        <w:rPr>
          <w:rFonts w:ascii="Times New Roman" w:hAnsi="Times New Roman"/>
          <w:b/>
        </w:rPr>
      </w:pPr>
      <w:r w:rsidRPr="00475878">
        <w:rPr>
          <w:rFonts w:ascii="Times New Roman" w:hAnsi="Times New Roman" w:cs="Times New Roman"/>
        </w:rPr>
        <w:fldChar w:fldCharType="end"/>
      </w:r>
    </w:p>
    <w:sectPr w:rsidR="008B2585" w:rsidRPr="00475878" w:rsidSect="009F7098">
      <w:pgSz w:w="11906" w:h="16838"/>
      <w:pgMar w:top="1417" w:right="1134" w:bottom="1134"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6146B" w14:textId="77777777" w:rsidR="00E12B2C" w:rsidRDefault="00E12B2C" w:rsidP="00CE33FA">
      <w:r>
        <w:separator/>
      </w:r>
    </w:p>
  </w:endnote>
  <w:endnote w:type="continuationSeparator" w:id="0">
    <w:p w14:paraId="17C5AFD3" w14:textId="77777777" w:rsidR="00E12B2C" w:rsidRDefault="00E12B2C" w:rsidP="00CE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OTa9103878">
    <w:altName w:val="Times New Roman"/>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902129"/>
      <w:docPartObj>
        <w:docPartGallery w:val="Page Numbers (Bottom of Page)"/>
        <w:docPartUnique/>
      </w:docPartObj>
    </w:sdtPr>
    <w:sdtEndPr/>
    <w:sdtContent>
      <w:p w14:paraId="349813B2" w14:textId="4ABE8BDB" w:rsidR="000F5A8A" w:rsidRDefault="000F5A8A">
        <w:pPr>
          <w:pStyle w:val="Footer"/>
          <w:jc w:val="right"/>
        </w:pPr>
        <w:r>
          <w:fldChar w:fldCharType="begin"/>
        </w:r>
        <w:r>
          <w:instrText>PAGE   \* MERGEFORMAT</w:instrText>
        </w:r>
        <w:r>
          <w:fldChar w:fldCharType="separate"/>
        </w:r>
        <w:r w:rsidRPr="00E32E33">
          <w:rPr>
            <w:noProof/>
            <w:lang w:val="it-IT"/>
          </w:rPr>
          <w:t>1</w:t>
        </w:r>
        <w:r>
          <w:fldChar w:fldCharType="end"/>
        </w:r>
      </w:p>
    </w:sdtContent>
  </w:sdt>
  <w:p w14:paraId="493874D9" w14:textId="77777777" w:rsidR="000F5A8A" w:rsidRDefault="000F5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72804" w14:textId="77777777" w:rsidR="00E12B2C" w:rsidRDefault="00E12B2C" w:rsidP="00CE33FA">
      <w:r>
        <w:separator/>
      </w:r>
    </w:p>
  </w:footnote>
  <w:footnote w:type="continuationSeparator" w:id="0">
    <w:p w14:paraId="4A0F442F" w14:textId="77777777" w:rsidR="00E12B2C" w:rsidRDefault="00E12B2C" w:rsidP="00CE3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D65A4"/>
    <w:multiLevelType w:val="hybridMultilevel"/>
    <w:tmpl w:val="8D5EE6B6"/>
    <w:lvl w:ilvl="0" w:tplc="3588EBFA">
      <w:start w:val="2"/>
      <w:numFmt w:val="bullet"/>
      <w:lvlText w:val="-"/>
      <w:lvlJc w:val="left"/>
      <w:pPr>
        <w:ind w:left="-252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360" w:hanging="360"/>
      </w:pPr>
      <w:rPr>
        <w:rFonts w:ascii="Courier New" w:hAnsi="Courier New" w:cs="Courier New" w:hint="default"/>
      </w:rPr>
    </w:lvl>
    <w:lvl w:ilvl="5" w:tplc="08090005" w:tentative="1">
      <w:start w:val="1"/>
      <w:numFmt w:val="bullet"/>
      <w:lvlText w:val=""/>
      <w:lvlJc w:val="left"/>
      <w:pPr>
        <w:ind w:left="1080" w:hanging="360"/>
      </w:pPr>
      <w:rPr>
        <w:rFonts w:ascii="Wingdings" w:hAnsi="Wingdings" w:hint="default"/>
      </w:rPr>
    </w:lvl>
    <w:lvl w:ilvl="6" w:tplc="08090001" w:tentative="1">
      <w:start w:val="1"/>
      <w:numFmt w:val="bullet"/>
      <w:lvlText w:val=""/>
      <w:lvlJc w:val="left"/>
      <w:pPr>
        <w:ind w:left="1800" w:hanging="360"/>
      </w:pPr>
      <w:rPr>
        <w:rFonts w:ascii="Symbol" w:hAnsi="Symbol" w:hint="default"/>
      </w:rPr>
    </w:lvl>
    <w:lvl w:ilvl="7" w:tplc="08090003" w:tentative="1">
      <w:start w:val="1"/>
      <w:numFmt w:val="bullet"/>
      <w:lvlText w:val="o"/>
      <w:lvlJc w:val="left"/>
      <w:pPr>
        <w:ind w:left="2520" w:hanging="360"/>
      </w:pPr>
      <w:rPr>
        <w:rFonts w:ascii="Courier New" w:hAnsi="Courier New" w:cs="Courier New" w:hint="default"/>
      </w:rPr>
    </w:lvl>
    <w:lvl w:ilvl="8" w:tplc="08090005" w:tentative="1">
      <w:start w:val="1"/>
      <w:numFmt w:val="bullet"/>
      <w:lvlText w:val=""/>
      <w:lvlJc w:val="left"/>
      <w:pPr>
        <w:ind w:left="3240" w:hanging="360"/>
      </w:pPr>
      <w:rPr>
        <w:rFonts w:ascii="Wingdings" w:hAnsi="Wingdings" w:hint="default"/>
      </w:rPr>
    </w:lvl>
  </w:abstractNum>
  <w:abstractNum w:abstractNumId="1" w15:restartNumberingAfterBreak="0">
    <w:nsid w:val="762A7618"/>
    <w:multiLevelType w:val="hybridMultilevel"/>
    <w:tmpl w:val="960CB8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2DA48CD-B620-418A-AF95-08C60C65A241}"/>
    <w:docVar w:name="dgnword-eventsink" w:val="305041688"/>
    <w:docVar w:name="EN.InstantFormat" w:val="&lt;ENInstantFormat&gt;&lt;Enabled&gt;1&lt;/Enabled&gt;&lt;ScanUnformatted&gt;1&lt;/ScanUnformatted&gt;&lt;ScanChanges&gt;1&lt;/ScanChanges&gt;&lt;Suspended&gt;0&lt;/Suspended&gt;&lt;/ENInstantFormat&gt;"/>
    <w:docVar w:name="EN.Layout" w:val="&lt;ENLayout&gt;&lt;Style&gt;Annals Rheum Disease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2wadffz0tdfane25rb50ezte9zwtdwpseft&quot;&gt;All documents&lt;record-ids&gt;&lt;item&gt;118&lt;/item&gt;&lt;item&gt;367&lt;/item&gt;&lt;item&gt;536&lt;/item&gt;&lt;item&gt;994&lt;/item&gt;&lt;item&gt;1153&lt;/item&gt;&lt;item&gt;1183&lt;/item&gt;&lt;item&gt;1292&lt;/item&gt;&lt;item&gt;1380&lt;/item&gt;&lt;item&gt;1438&lt;/item&gt;&lt;item&gt;1475&lt;/item&gt;&lt;item&gt;1662&lt;/item&gt;&lt;item&gt;1705&lt;/item&gt;&lt;item&gt;1982&lt;/item&gt;&lt;item&gt;2090&lt;/item&gt;&lt;item&gt;2122&lt;/item&gt;&lt;item&gt;2123&lt;/item&gt;&lt;item&gt;2655&lt;/item&gt;&lt;item&gt;3134&lt;/item&gt;&lt;item&gt;3153&lt;/item&gt;&lt;item&gt;3362&lt;/item&gt;&lt;item&gt;3537&lt;/item&gt;&lt;item&gt;3740&lt;/item&gt;&lt;item&gt;3910&lt;/item&gt;&lt;item&gt;3916&lt;/item&gt;&lt;item&gt;3978&lt;/item&gt;&lt;item&gt;3979&lt;/item&gt;&lt;item&gt;4177&lt;/item&gt;&lt;item&gt;4403&lt;/item&gt;&lt;item&gt;4447&lt;/item&gt;&lt;item&gt;4448&lt;/item&gt;&lt;item&gt;4449&lt;/item&gt;&lt;item&gt;5337&lt;/item&gt;&lt;/record-ids&gt;&lt;/item&gt;&lt;/Libraries&gt;"/>
  </w:docVars>
  <w:rsids>
    <w:rsidRoot w:val="00685873"/>
    <w:rsid w:val="000015E4"/>
    <w:rsid w:val="0000430E"/>
    <w:rsid w:val="00005688"/>
    <w:rsid w:val="00010B76"/>
    <w:rsid w:val="00010EE9"/>
    <w:rsid w:val="0001222A"/>
    <w:rsid w:val="000122CD"/>
    <w:rsid w:val="00013527"/>
    <w:rsid w:val="000142B8"/>
    <w:rsid w:val="00017020"/>
    <w:rsid w:val="00021A08"/>
    <w:rsid w:val="00021F14"/>
    <w:rsid w:val="00025027"/>
    <w:rsid w:val="0002529A"/>
    <w:rsid w:val="000318CB"/>
    <w:rsid w:val="0003391E"/>
    <w:rsid w:val="000343E4"/>
    <w:rsid w:val="000363F2"/>
    <w:rsid w:val="0003653F"/>
    <w:rsid w:val="00044127"/>
    <w:rsid w:val="00045F25"/>
    <w:rsid w:val="00046A71"/>
    <w:rsid w:val="00047583"/>
    <w:rsid w:val="000516AA"/>
    <w:rsid w:val="000535B7"/>
    <w:rsid w:val="000572E7"/>
    <w:rsid w:val="0005768A"/>
    <w:rsid w:val="000602D2"/>
    <w:rsid w:val="0006065C"/>
    <w:rsid w:val="00061689"/>
    <w:rsid w:val="00063472"/>
    <w:rsid w:val="0006685B"/>
    <w:rsid w:val="00067FBD"/>
    <w:rsid w:val="00071E42"/>
    <w:rsid w:val="0007516C"/>
    <w:rsid w:val="00077308"/>
    <w:rsid w:val="000778BD"/>
    <w:rsid w:val="00077D54"/>
    <w:rsid w:val="0008190D"/>
    <w:rsid w:val="00082552"/>
    <w:rsid w:val="000917D8"/>
    <w:rsid w:val="000919C6"/>
    <w:rsid w:val="00094AA8"/>
    <w:rsid w:val="00095470"/>
    <w:rsid w:val="00096A59"/>
    <w:rsid w:val="00096A8C"/>
    <w:rsid w:val="000A052B"/>
    <w:rsid w:val="000A1742"/>
    <w:rsid w:val="000A1BCA"/>
    <w:rsid w:val="000A2D3B"/>
    <w:rsid w:val="000A333F"/>
    <w:rsid w:val="000A3E39"/>
    <w:rsid w:val="000A5F7E"/>
    <w:rsid w:val="000A65CF"/>
    <w:rsid w:val="000B090B"/>
    <w:rsid w:val="000B1B58"/>
    <w:rsid w:val="000B2955"/>
    <w:rsid w:val="000B2E9F"/>
    <w:rsid w:val="000B3DC2"/>
    <w:rsid w:val="000B576F"/>
    <w:rsid w:val="000C4655"/>
    <w:rsid w:val="000C4851"/>
    <w:rsid w:val="000C647D"/>
    <w:rsid w:val="000D1573"/>
    <w:rsid w:val="000D27D7"/>
    <w:rsid w:val="000D2DBE"/>
    <w:rsid w:val="000D3744"/>
    <w:rsid w:val="000D3AD2"/>
    <w:rsid w:val="000D5B06"/>
    <w:rsid w:val="000D67CD"/>
    <w:rsid w:val="000E07FB"/>
    <w:rsid w:val="000E1660"/>
    <w:rsid w:val="000E1E27"/>
    <w:rsid w:val="000E2C44"/>
    <w:rsid w:val="000E2D3E"/>
    <w:rsid w:val="000E461A"/>
    <w:rsid w:val="000E5E6B"/>
    <w:rsid w:val="000E777B"/>
    <w:rsid w:val="000F0186"/>
    <w:rsid w:val="000F2521"/>
    <w:rsid w:val="000F46B8"/>
    <w:rsid w:val="000F5A8A"/>
    <w:rsid w:val="00100C7B"/>
    <w:rsid w:val="00100E3A"/>
    <w:rsid w:val="001022A1"/>
    <w:rsid w:val="00104CD4"/>
    <w:rsid w:val="0010582B"/>
    <w:rsid w:val="00106B63"/>
    <w:rsid w:val="00106CBD"/>
    <w:rsid w:val="00110055"/>
    <w:rsid w:val="00112431"/>
    <w:rsid w:val="001139F1"/>
    <w:rsid w:val="001144AC"/>
    <w:rsid w:val="00121215"/>
    <w:rsid w:val="00121EEE"/>
    <w:rsid w:val="00122403"/>
    <w:rsid w:val="00122B12"/>
    <w:rsid w:val="00126EA7"/>
    <w:rsid w:val="001279CF"/>
    <w:rsid w:val="00127FA9"/>
    <w:rsid w:val="00130772"/>
    <w:rsid w:val="00131EBD"/>
    <w:rsid w:val="0013230E"/>
    <w:rsid w:val="00133CB9"/>
    <w:rsid w:val="001347EA"/>
    <w:rsid w:val="00135981"/>
    <w:rsid w:val="0013604C"/>
    <w:rsid w:val="001368F0"/>
    <w:rsid w:val="00137E61"/>
    <w:rsid w:val="0014049D"/>
    <w:rsid w:val="0014228F"/>
    <w:rsid w:val="00143002"/>
    <w:rsid w:val="001441A3"/>
    <w:rsid w:val="00144577"/>
    <w:rsid w:val="001476E4"/>
    <w:rsid w:val="0015018D"/>
    <w:rsid w:val="001511DF"/>
    <w:rsid w:val="00151EB6"/>
    <w:rsid w:val="00152303"/>
    <w:rsid w:val="001572A8"/>
    <w:rsid w:val="0015784E"/>
    <w:rsid w:val="001609B1"/>
    <w:rsid w:val="00163B51"/>
    <w:rsid w:val="00163DC4"/>
    <w:rsid w:val="001651CA"/>
    <w:rsid w:val="001655C0"/>
    <w:rsid w:val="00165727"/>
    <w:rsid w:val="001670D2"/>
    <w:rsid w:val="0016759C"/>
    <w:rsid w:val="00171AA1"/>
    <w:rsid w:val="00171EF6"/>
    <w:rsid w:val="00172609"/>
    <w:rsid w:val="00175040"/>
    <w:rsid w:val="0017553B"/>
    <w:rsid w:val="00175645"/>
    <w:rsid w:val="00175EBD"/>
    <w:rsid w:val="0018164F"/>
    <w:rsid w:val="00187F94"/>
    <w:rsid w:val="00192539"/>
    <w:rsid w:val="00192A3D"/>
    <w:rsid w:val="001935AF"/>
    <w:rsid w:val="00193851"/>
    <w:rsid w:val="001945CA"/>
    <w:rsid w:val="00197438"/>
    <w:rsid w:val="001A0BCD"/>
    <w:rsid w:val="001A1537"/>
    <w:rsid w:val="001A24D5"/>
    <w:rsid w:val="001A29A2"/>
    <w:rsid w:val="001B2357"/>
    <w:rsid w:val="001C2228"/>
    <w:rsid w:val="001C48D4"/>
    <w:rsid w:val="001C521A"/>
    <w:rsid w:val="001C5F58"/>
    <w:rsid w:val="001D01D4"/>
    <w:rsid w:val="001D1AC7"/>
    <w:rsid w:val="001D2A53"/>
    <w:rsid w:val="001D334C"/>
    <w:rsid w:val="001D3C84"/>
    <w:rsid w:val="001D6428"/>
    <w:rsid w:val="001D780A"/>
    <w:rsid w:val="001E0270"/>
    <w:rsid w:val="001E4745"/>
    <w:rsid w:val="001E7C97"/>
    <w:rsid w:val="001E7CFA"/>
    <w:rsid w:val="001F048F"/>
    <w:rsid w:val="001F1AF6"/>
    <w:rsid w:val="001F3EC7"/>
    <w:rsid w:val="0020168F"/>
    <w:rsid w:val="00201D0D"/>
    <w:rsid w:val="0021039E"/>
    <w:rsid w:val="00215485"/>
    <w:rsid w:val="00221B9D"/>
    <w:rsid w:val="00222072"/>
    <w:rsid w:val="00223560"/>
    <w:rsid w:val="002245A4"/>
    <w:rsid w:val="002245C6"/>
    <w:rsid w:val="0023020A"/>
    <w:rsid w:val="00230D6E"/>
    <w:rsid w:val="00230DC1"/>
    <w:rsid w:val="00230F45"/>
    <w:rsid w:val="0023297A"/>
    <w:rsid w:val="00234FCB"/>
    <w:rsid w:val="0023512E"/>
    <w:rsid w:val="00237930"/>
    <w:rsid w:val="00237B3D"/>
    <w:rsid w:val="00237C7B"/>
    <w:rsid w:val="00240E64"/>
    <w:rsid w:val="002418DF"/>
    <w:rsid w:val="0025111C"/>
    <w:rsid w:val="00251D96"/>
    <w:rsid w:val="00252986"/>
    <w:rsid w:val="00256207"/>
    <w:rsid w:val="0025627F"/>
    <w:rsid w:val="00256753"/>
    <w:rsid w:val="00256E04"/>
    <w:rsid w:val="00256EF4"/>
    <w:rsid w:val="002574E6"/>
    <w:rsid w:val="00262471"/>
    <w:rsid w:val="00263A55"/>
    <w:rsid w:val="00266F71"/>
    <w:rsid w:val="0026760D"/>
    <w:rsid w:val="00267A8C"/>
    <w:rsid w:val="00267C94"/>
    <w:rsid w:val="00270C3E"/>
    <w:rsid w:val="002723F0"/>
    <w:rsid w:val="00273589"/>
    <w:rsid w:val="0027573C"/>
    <w:rsid w:val="0028017E"/>
    <w:rsid w:val="00282078"/>
    <w:rsid w:val="00283863"/>
    <w:rsid w:val="00283918"/>
    <w:rsid w:val="00283AB4"/>
    <w:rsid w:val="00284A5E"/>
    <w:rsid w:val="00284E56"/>
    <w:rsid w:val="002852A8"/>
    <w:rsid w:val="00285738"/>
    <w:rsid w:val="00291AEF"/>
    <w:rsid w:val="00291F19"/>
    <w:rsid w:val="00295885"/>
    <w:rsid w:val="00295E1F"/>
    <w:rsid w:val="00297241"/>
    <w:rsid w:val="00297DFE"/>
    <w:rsid w:val="002A06F8"/>
    <w:rsid w:val="002A18AB"/>
    <w:rsid w:val="002A4603"/>
    <w:rsid w:val="002A5A6B"/>
    <w:rsid w:val="002A697F"/>
    <w:rsid w:val="002B0D6D"/>
    <w:rsid w:val="002B0F15"/>
    <w:rsid w:val="002B3808"/>
    <w:rsid w:val="002B4017"/>
    <w:rsid w:val="002B46F0"/>
    <w:rsid w:val="002B6912"/>
    <w:rsid w:val="002C00D0"/>
    <w:rsid w:val="002C04F7"/>
    <w:rsid w:val="002C1884"/>
    <w:rsid w:val="002D263C"/>
    <w:rsid w:val="002D32EC"/>
    <w:rsid w:val="002D36E8"/>
    <w:rsid w:val="002D5E19"/>
    <w:rsid w:val="002E0530"/>
    <w:rsid w:val="002E2588"/>
    <w:rsid w:val="002E65C8"/>
    <w:rsid w:val="002E7918"/>
    <w:rsid w:val="002F07B2"/>
    <w:rsid w:val="002F2877"/>
    <w:rsid w:val="002F36E7"/>
    <w:rsid w:val="002F3D36"/>
    <w:rsid w:val="002F4B6F"/>
    <w:rsid w:val="002F4CCA"/>
    <w:rsid w:val="002F53ED"/>
    <w:rsid w:val="002F5B64"/>
    <w:rsid w:val="00300591"/>
    <w:rsid w:val="0030417A"/>
    <w:rsid w:val="00305EA1"/>
    <w:rsid w:val="003108D2"/>
    <w:rsid w:val="00310C6C"/>
    <w:rsid w:val="00312894"/>
    <w:rsid w:val="00313FC2"/>
    <w:rsid w:val="0031456E"/>
    <w:rsid w:val="003165FE"/>
    <w:rsid w:val="00316853"/>
    <w:rsid w:val="00316890"/>
    <w:rsid w:val="00323F78"/>
    <w:rsid w:val="003247E8"/>
    <w:rsid w:val="00324954"/>
    <w:rsid w:val="00326735"/>
    <w:rsid w:val="00331B8E"/>
    <w:rsid w:val="00332798"/>
    <w:rsid w:val="003338AC"/>
    <w:rsid w:val="003353A2"/>
    <w:rsid w:val="00335DCC"/>
    <w:rsid w:val="00336272"/>
    <w:rsid w:val="0034014F"/>
    <w:rsid w:val="00340331"/>
    <w:rsid w:val="003404A2"/>
    <w:rsid w:val="00341737"/>
    <w:rsid w:val="003455FF"/>
    <w:rsid w:val="0034695B"/>
    <w:rsid w:val="00347A4D"/>
    <w:rsid w:val="00347F99"/>
    <w:rsid w:val="00350BA9"/>
    <w:rsid w:val="00352296"/>
    <w:rsid w:val="0035336B"/>
    <w:rsid w:val="0035618C"/>
    <w:rsid w:val="00356BBD"/>
    <w:rsid w:val="00357338"/>
    <w:rsid w:val="00360DDE"/>
    <w:rsid w:val="00363B00"/>
    <w:rsid w:val="00365BDF"/>
    <w:rsid w:val="003669E8"/>
    <w:rsid w:val="00366F79"/>
    <w:rsid w:val="003719AB"/>
    <w:rsid w:val="0037364A"/>
    <w:rsid w:val="00374203"/>
    <w:rsid w:val="00374F12"/>
    <w:rsid w:val="0037543F"/>
    <w:rsid w:val="00376BD9"/>
    <w:rsid w:val="00377841"/>
    <w:rsid w:val="00377D1D"/>
    <w:rsid w:val="00381B3F"/>
    <w:rsid w:val="003825D4"/>
    <w:rsid w:val="0038269E"/>
    <w:rsid w:val="00382919"/>
    <w:rsid w:val="00383173"/>
    <w:rsid w:val="00386AAA"/>
    <w:rsid w:val="00387125"/>
    <w:rsid w:val="00387355"/>
    <w:rsid w:val="00391BF6"/>
    <w:rsid w:val="00393681"/>
    <w:rsid w:val="003938E8"/>
    <w:rsid w:val="003A31A8"/>
    <w:rsid w:val="003A61E0"/>
    <w:rsid w:val="003B174E"/>
    <w:rsid w:val="003B3C7B"/>
    <w:rsid w:val="003B3E9C"/>
    <w:rsid w:val="003B4200"/>
    <w:rsid w:val="003C03E2"/>
    <w:rsid w:val="003C08A9"/>
    <w:rsid w:val="003C137B"/>
    <w:rsid w:val="003C3051"/>
    <w:rsid w:val="003C3E90"/>
    <w:rsid w:val="003D3CA9"/>
    <w:rsid w:val="003D4D8D"/>
    <w:rsid w:val="003D582A"/>
    <w:rsid w:val="003D5ACD"/>
    <w:rsid w:val="003D79AD"/>
    <w:rsid w:val="003E060E"/>
    <w:rsid w:val="003E16C9"/>
    <w:rsid w:val="003E1BE2"/>
    <w:rsid w:val="003E355C"/>
    <w:rsid w:val="003E3669"/>
    <w:rsid w:val="003E4038"/>
    <w:rsid w:val="003E415B"/>
    <w:rsid w:val="003F162D"/>
    <w:rsid w:val="003F2E64"/>
    <w:rsid w:val="003F3B35"/>
    <w:rsid w:val="003F3D86"/>
    <w:rsid w:val="003F58BA"/>
    <w:rsid w:val="00400A2A"/>
    <w:rsid w:val="00400B21"/>
    <w:rsid w:val="00401241"/>
    <w:rsid w:val="004018C1"/>
    <w:rsid w:val="00401E04"/>
    <w:rsid w:val="00402693"/>
    <w:rsid w:val="0040713B"/>
    <w:rsid w:val="00412FA3"/>
    <w:rsid w:val="00413A6A"/>
    <w:rsid w:val="00415274"/>
    <w:rsid w:val="004157A0"/>
    <w:rsid w:val="00420256"/>
    <w:rsid w:val="00421081"/>
    <w:rsid w:val="00421A0C"/>
    <w:rsid w:val="00423A9E"/>
    <w:rsid w:val="00423D26"/>
    <w:rsid w:val="004261CA"/>
    <w:rsid w:val="00431637"/>
    <w:rsid w:val="00434556"/>
    <w:rsid w:val="00435BB4"/>
    <w:rsid w:val="0044038D"/>
    <w:rsid w:val="00443979"/>
    <w:rsid w:val="00444160"/>
    <w:rsid w:val="00444D30"/>
    <w:rsid w:val="0044516F"/>
    <w:rsid w:val="00445225"/>
    <w:rsid w:val="00446C7E"/>
    <w:rsid w:val="00452012"/>
    <w:rsid w:val="0045252E"/>
    <w:rsid w:val="004536DB"/>
    <w:rsid w:val="00454B25"/>
    <w:rsid w:val="00456326"/>
    <w:rsid w:val="00462552"/>
    <w:rsid w:val="004721E5"/>
    <w:rsid w:val="00472D5B"/>
    <w:rsid w:val="00475878"/>
    <w:rsid w:val="00475A26"/>
    <w:rsid w:val="00475B81"/>
    <w:rsid w:val="00475CDC"/>
    <w:rsid w:val="004770A4"/>
    <w:rsid w:val="00477180"/>
    <w:rsid w:val="004806ED"/>
    <w:rsid w:val="0048170B"/>
    <w:rsid w:val="00483984"/>
    <w:rsid w:val="00484968"/>
    <w:rsid w:val="00485233"/>
    <w:rsid w:val="00485359"/>
    <w:rsid w:val="00486F3D"/>
    <w:rsid w:val="004871FE"/>
    <w:rsid w:val="004917D8"/>
    <w:rsid w:val="00492141"/>
    <w:rsid w:val="00492AC0"/>
    <w:rsid w:val="00492D9A"/>
    <w:rsid w:val="00493B31"/>
    <w:rsid w:val="004972F6"/>
    <w:rsid w:val="004A2A50"/>
    <w:rsid w:val="004A2BF5"/>
    <w:rsid w:val="004A3CB8"/>
    <w:rsid w:val="004A4478"/>
    <w:rsid w:val="004A4692"/>
    <w:rsid w:val="004A5C91"/>
    <w:rsid w:val="004A7723"/>
    <w:rsid w:val="004B6063"/>
    <w:rsid w:val="004B7127"/>
    <w:rsid w:val="004C0014"/>
    <w:rsid w:val="004C095E"/>
    <w:rsid w:val="004C3D45"/>
    <w:rsid w:val="004C3DF5"/>
    <w:rsid w:val="004C65C1"/>
    <w:rsid w:val="004C677A"/>
    <w:rsid w:val="004C6C9F"/>
    <w:rsid w:val="004D07D3"/>
    <w:rsid w:val="004D2FA3"/>
    <w:rsid w:val="004D3183"/>
    <w:rsid w:val="004D48D9"/>
    <w:rsid w:val="004D64B1"/>
    <w:rsid w:val="004E18CD"/>
    <w:rsid w:val="004E5039"/>
    <w:rsid w:val="004F0867"/>
    <w:rsid w:val="004F15A5"/>
    <w:rsid w:val="004F171E"/>
    <w:rsid w:val="004F17ED"/>
    <w:rsid w:val="004F1978"/>
    <w:rsid w:val="004F28EB"/>
    <w:rsid w:val="004F3823"/>
    <w:rsid w:val="004F4710"/>
    <w:rsid w:val="004F7322"/>
    <w:rsid w:val="005012D8"/>
    <w:rsid w:val="00502B16"/>
    <w:rsid w:val="005032BA"/>
    <w:rsid w:val="00504CDE"/>
    <w:rsid w:val="00505305"/>
    <w:rsid w:val="00510AB7"/>
    <w:rsid w:val="00511483"/>
    <w:rsid w:val="00512B80"/>
    <w:rsid w:val="0051385C"/>
    <w:rsid w:val="00513F7C"/>
    <w:rsid w:val="00514020"/>
    <w:rsid w:val="005209A5"/>
    <w:rsid w:val="0052103B"/>
    <w:rsid w:val="00523267"/>
    <w:rsid w:val="00523B83"/>
    <w:rsid w:val="00524B32"/>
    <w:rsid w:val="00526FC2"/>
    <w:rsid w:val="0053069C"/>
    <w:rsid w:val="0053133A"/>
    <w:rsid w:val="00535492"/>
    <w:rsid w:val="00536D76"/>
    <w:rsid w:val="00537CF8"/>
    <w:rsid w:val="00541813"/>
    <w:rsid w:val="00541D14"/>
    <w:rsid w:val="0054368A"/>
    <w:rsid w:val="00543E8F"/>
    <w:rsid w:val="00544198"/>
    <w:rsid w:val="00545419"/>
    <w:rsid w:val="00546633"/>
    <w:rsid w:val="00550758"/>
    <w:rsid w:val="005520F6"/>
    <w:rsid w:val="0055280A"/>
    <w:rsid w:val="00552AB4"/>
    <w:rsid w:val="0055349D"/>
    <w:rsid w:val="00554718"/>
    <w:rsid w:val="0055564F"/>
    <w:rsid w:val="00556CC0"/>
    <w:rsid w:val="00560E8D"/>
    <w:rsid w:val="00561F05"/>
    <w:rsid w:val="0056244F"/>
    <w:rsid w:val="00562B71"/>
    <w:rsid w:val="005656B7"/>
    <w:rsid w:val="00566717"/>
    <w:rsid w:val="005676AE"/>
    <w:rsid w:val="00571D12"/>
    <w:rsid w:val="00574255"/>
    <w:rsid w:val="00574822"/>
    <w:rsid w:val="00575D12"/>
    <w:rsid w:val="00576977"/>
    <w:rsid w:val="00576F23"/>
    <w:rsid w:val="0058244D"/>
    <w:rsid w:val="005858E0"/>
    <w:rsid w:val="00585AEC"/>
    <w:rsid w:val="005860B2"/>
    <w:rsid w:val="005870A2"/>
    <w:rsid w:val="005874BB"/>
    <w:rsid w:val="005874D3"/>
    <w:rsid w:val="005931DE"/>
    <w:rsid w:val="00594466"/>
    <w:rsid w:val="005A1E67"/>
    <w:rsid w:val="005A268E"/>
    <w:rsid w:val="005A4C9C"/>
    <w:rsid w:val="005A4FAE"/>
    <w:rsid w:val="005B2C61"/>
    <w:rsid w:val="005B3206"/>
    <w:rsid w:val="005B32AD"/>
    <w:rsid w:val="005B7009"/>
    <w:rsid w:val="005B7EA0"/>
    <w:rsid w:val="005C0A0D"/>
    <w:rsid w:val="005C214E"/>
    <w:rsid w:val="005C4F33"/>
    <w:rsid w:val="005D0786"/>
    <w:rsid w:val="005D1458"/>
    <w:rsid w:val="005D22BC"/>
    <w:rsid w:val="005D2B84"/>
    <w:rsid w:val="005D5227"/>
    <w:rsid w:val="005D5846"/>
    <w:rsid w:val="005D6911"/>
    <w:rsid w:val="005D760C"/>
    <w:rsid w:val="005E14C0"/>
    <w:rsid w:val="005E16E9"/>
    <w:rsid w:val="005E4EB4"/>
    <w:rsid w:val="005E601B"/>
    <w:rsid w:val="005F22A7"/>
    <w:rsid w:val="005F2506"/>
    <w:rsid w:val="005F329F"/>
    <w:rsid w:val="005F58F1"/>
    <w:rsid w:val="005F617C"/>
    <w:rsid w:val="005F6C10"/>
    <w:rsid w:val="00600899"/>
    <w:rsid w:val="00601481"/>
    <w:rsid w:val="0060614D"/>
    <w:rsid w:val="00606295"/>
    <w:rsid w:val="00610AE2"/>
    <w:rsid w:val="00611F2A"/>
    <w:rsid w:val="00614868"/>
    <w:rsid w:val="0061684D"/>
    <w:rsid w:val="00616B03"/>
    <w:rsid w:val="00617D21"/>
    <w:rsid w:val="006201B1"/>
    <w:rsid w:val="00620934"/>
    <w:rsid w:val="00622E71"/>
    <w:rsid w:val="006248AC"/>
    <w:rsid w:val="00624A7E"/>
    <w:rsid w:val="00626C62"/>
    <w:rsid w:val="00631573"/>
    <w:rsid w:val="00631DB9"/>
    <w:rsid w:val="006345A8"/>
    <w:rsid w:val="006349E4"/>
    <w:rsid w:val="00635315"/>
    <w:rsid w:val="00637BE3"/>
    <w:rsid w:val="00637F3E"/>
    <w:rsid w:val="00640961"/>
    <w:rsid w:val="006439DE"/>
    <w:rsid w:val="00644C8A"/>
    <w:rsid w:val="006455D3"/>
    <w:rsid w:val="0064576E"/>
    <w:rsid w:val="00650DD1"/>
    <w:rsid w:val="00653343"/>
    <w:rsid w:val="00655987"/>
    <w:rsid w:val="00657381"/>
    <w:rsid w:val="006579AE"/>
    <w:rsid w:val="006622BB"/>
    <w:rsid w:val="0066273F"/>
    <w:rsid w:val="00662A34"/>
    <w:rsid w:val="00663044"/>
    <w:rsid w:val="006635A3"/>
    <w:rsid w:val="0066490B"/>
    <w:rsid w:val="00664D5D"/>
    <w:rsid w:val="006663AD"/>
    <w:rsid w:val="006673F4"/>
    <w:rsid w:val="00667574"/>
    <w:rsid w:val="00667CC4"/>
    <w:rsid w:val="006724BE"/>
    <w:rsid w:val="00675427"/>
    <w:rsid w:val="00675E87"/>
    <w:rsid w:val="006767F6"/>
    <w:rsid w:val="00676DD1"/>
    <w:rsid w:val="0067703C"/>
    <w:rsid w:val="0067729C"/>
    <w:rsid w:val="006837A1"/>
    <w:rsid w:val="00683ED7"/>
    <w:rsid w:val="00684B61"/>
    <w:rsid w:val="006853C6"/>
    <w:rsid w:val="00685873"/>
    <w:rsid w:val="006907A6"/>
    <w:rsid w:val="00690822"/>
    <w:rsid w:val="00692535"/>
    <w:rsid w:val="00692724"/>
    <w:rsid w:val="00693058"/>
    <w:rsid w:val="00693235"/>
    <w:rsid w:val="006940C7"/>
    <w:rsid w:val="00694286"/>
    <w:rsid w:val="00695A38"/>
    <w:rsid w:val="006A2584"/>
    <w:rsid w:val="006A2A0C"/>
    <w:rsid w:val="006A2FFB"/>
    <w:rsid w:val="006A391F"/>
    <w:rsid w:val="006A440A"/>
    <w:rsid w:val="006A5113"/>
    <w:rsid w:val="006A5BFA"/>
    <w:rsid w:val="006A5D85"/>
    <w:rsid w:val="006A64C6"/>
    <w:rsid w:val="006A6E75"/>
    <w:rsid w:val="006B49B5"/>
    <w:rsid w:val="006B54BD"/>
    <w:rsid w:val="006C25C7"/>
    <w:rsid w:val="006C2C9B"/>
    <w:rsid w:val="006C52DA"/>
    <w:rsid w:val="006C5408"/>
    <w:rsid w:val="006C5AD8"/>
    <w:rsid w:val="006D17D2"/>
    <w:rsid w:val="006D28F8"/>
    <w:rsid w:val="006D473C"/>
    <w:rsid w:val="006D6885"/>
    <w:rsid w:val="006D6DEA"/>
    <w:rsid w:val="006E02CA"/>
    <w:rsid w:val="006E05C6"/>
    <w:rsid w:val="006E3A7C"/>
    <w:rsid w:val="006E7935"/>
    <w:rsid w:val="006F03B9"/>
    <w:rsid w:val="006F04DA"/>
    <w:rsid w:val="006F0A7E"/>
    <w:rsid w:val="006F10B4"/>
    <w:rsid w:val="006F52CF"/>
    <w:rsid w:val="006F6823"/>
    <w:rsid w:val="006F7E3E"/>
    <w:rsid w:val="00701386"/>
    <w:rsid w:val="007071A4"/>
    <w:rsid w:val="0070769A"/>
    <w:rsid w:val="00712327"/>
    <w:rsid w:val="00714B38"/>
    <w:rsid w:val="0071525D"/>
    <w:rsid w:val="00722673"/>
    <w:rsid w:val="007227AA"/>
    <w:rsid w:val="00725DDD"/>
    <w:rsid w:val="00730790"/>
    <w:rsid w:val="0073190C"/>
    <w:rsid w:val="00734059"/>
    <w:rsid w:val="00734B77"/>
    <w:rsid w:val="00735C19"/>
    <w:rsid w:val="00735CF4"/>
    <w:rsid w:val="00740985"/>
    <w:rsid w:val="007421E6"/>
    <w:rsid w:val="00747E65"/>
    <w:rsid w:val="007529C8"/>
    <w:rsid w:val="00755497"/>
    <w:rsid w:val="00755844"/>
    <w:rsid w:val="00760FDC"/>
    <w:rsid w:val="00761D02"/>
    <w:rsid w:val="007636CB"/>
    <w:rsid w:val="00764120"/>
    <w:rsid w:val="007653B3"/>
    <w:rsid w:val="00765EAA"/>
    <w:rsid w:val="00766257"/>
    <w:rsid w:val="00766CB8"/>
    <w:rsid w:val="007723ED"/>
    <w:rsid w:val="00772A4C"/>
    <w:rsid w:val="00772D26"/>
    <w:rsid w:val="00773F7A"/>
    <w:rsid w:val="007756FD"/>
    <w:rsid w:val="00777481"/>
    <w:rsid w:val="007804F9"/>
    <w:rsid w:val="00783B74"/>
    <w:rsid w:val="00785813"/>
    <w:rsid w:val="00786003"/>
    <w:rsid w:val="00791929"/>
    <w:rsid w:val="0079242F"/>
    <w:rsid w:val="00793172"/>
    <w:rsid w:val="00795301"/>
    <w:rsid w:val="00796AD2"/>
    <w:rsid w:val="00797E6A"/>
    <w:rsid w:val="007A01E7"/>
    <w:rsid w:val="007A1619"/>
    <w:rsid w:val="007A1B81"/>
    <w:rsid w:val="007A1CD7"/>
    <w:rsid w:val="007A2903"/>
    <w:rsid w:val="007A5419"/>
    <w:rsid w:val="007A5D9B"/>
    <w:rsid w:val="007A7A61"/>
    <w:rsid w:val="007B42F0"/>
    <w:rsid w:val="007B4F31"/>
    <w:rsid w:val="007B7A79"/>
    <w:rsid w:val="007B7EBE"/>
    <w:rsid w:val="007C0E2B"/>
    <w:rsid w:val="007C0F09"/>
    <w:rsid w:val="007C1F6A"/>
    <w:rsid w:val="007C3B85"/>
    <w:rsid w:val="007C3BA0"/>
    <w:rsid w:val="007C69F6"/>
    <w:rsid w:val="007C7EDF"/>
    <w:rsid w:val="007D122E"/>
    <w:rsid w:val="007D156E"/>
    <w:rsid w:val="007D1CB8"/>
    <w:rsid w:val="007D42E3"/>
    <w:rsid w:val="007D5695"/>
    <w:rsid w:val="007D65B3"/>
    <w:rsid w:val="007D79B1"/>
    <w:rsid w:val="007D7AF8"/>
    <w:rsid w:val="007E0EC9"/>
    <w:rsid w:val="007E17FF"/>
    <w:rsid w:val="007E2780"/>
    <w:rsid w:val="007E2ACC"/>
    <w:rsid w:val="007E3394"/>
    <w:rsid w:val="007E3600"/>
    <w:rsid w:val="007E567F"/>
    <w:rsid w:val="007F017E"/>
    <w:rsid w:val="007F2CBB"/>
    <w:rsid w:val="007F323D"/>
    <w:rsid w:val="007F40EE"/>
    <w:rsid w:val="007F704A"/>
    <w:rsid w:val="007F7325"/>
    <w:rsid w:val="00800505"/>
    <w:rsid w:val="008018C7"/>
    <w:rsid w:val="00801BA8"/>
    <w:rsid w:val="008038AC"/>
    <w:rsid w:val="00803FA1"/>
    <w:rsid w:val="0080655F"/>
    <w:rsid w:val="00806AC1"/>
    <w:rsid w:val="00810C42"/>
    <w:rsid w:val="00811B65"/>
    <w:rsid w:val="00812A0E"/>
    <w:rsid w:val="008147AE"/>
    <w:rsid w:val="00814E38"/>
    <w:rsid w:val="008159D1"/>
    <w:rsid w:val="00817223"/>
    <w:rsid w:val="00817634"/>
    <w:rsid w:val="00820221"/>
    <w:rsid w:val="008229D2"/>
    <w:rsid w:val="0082444F"/>
    <w:rsid w:val="0082531A"/>
    <w:rsid w:val="008276DA"/>
    <w:rsid w:val="0083380F"/>
    <w:rsid w:val="00835649"/>
    <w:rsid w:val="00836FB4"/>
    <w:rsid w:val="00837716"/>
    <w:rsid w:val="008427CC"/>
    <w:rsid w:val="00844101"/>
    <w:rsid w:val="00846525"/>
    <w:rsid w:val="00850E95"/>
    <w:rsid w:val="008519E0"/>
    <w:rsid w:val="00852632"/>
    <w:rsid w:val="00853023"/>
    <w:rsid w:val="0085362D"/>
    <w:rsid w:val="00854699"/>
    <w:rsid w:val="00856989"/>
    <w:rsid w:val="0086211E"/>
    <w:rsid w:val="00866688"/>
    <w:rsid w:val="00867EC6"/>
    <w:rsid w:val="00870986"/>
    <w:rsid w:val="00872E08"/>
    <w:rsid w:val="00873531"/>
    <w:rsid w:val="00875C03"/>
    <w:rsid w:val="00875DC1"/>
    <w:rsid w:val="00875F66"/>
    <w:rsid w:val="008761AE"/>
    <w:rsid w:val="00876556"/>
    <w:rsid w:val="00876DAB"/>
    <w:rsid w:val="00880386"/>
    <w:rsid w:val="008824C6"/>
    <w:rsid w:val="0088260D"/>
    <w:rsid w:val="00882F7C"/>
    <w:rsid w:val="00884062"/>
    <w:rsid w:val="00884586"/>
    <w:rsid w:val="008857EF"/>
    <w:rsid w:val="00891083"/>
    <w:rsid w:val="0089176A"/>
    <w:rsid w:val="008919FE"/>
    <w:rsid w:val="0089327E"/>
    <w:rsid w:val="00893F1C"/>
    <w:rsid w:val="00893FD7"/>
    <w:rsid w:val="00897820"/>
    <w:rsid w:val="008A2988"/>
    <w:rsid w:val="008A3629"/>
    <w:rsid w:val="008A5733"/>
    <w:rsid w:val="008A5DAA"/>
    <w:rsid w:val="008A7100"/>
    <w:rsid w:val="008B02DC"/>
    <w:rsid w:val="008B073A"/>
    <w:rsid w:val="008B13F3"/>
    <w:rsid w:val="008B2585"/>
    <w:rsid w:val="008B3995"/>
    <w:rsid w:val="008B66BD"/>
    <w:rsid w:val="008C0A0D"/>
    <w:rsid w:val="008C1221"/>
    <w:rsid w:val="008C55EB"/>
    <w:rsid w:val="008C562D"/>
    <w:rsid w:val="008C58A4"/>
    <w:rsid w:val="008C7898"/>
    <w:rsid w:val="008D08D2"/>
    <w:rsid w:val="008D22D6"/>
    <w:rsid w:val="008D418B"/>
    <w:rsid w:val="008D5726"/>
    <w:rsid w:val="008D5E85"/>
    <w:rsid w:val="008D652A"/>
    <w:rsid w:val="008D7B95"/>
    <w:rsid w:val="008E0EC4"/>
    <w:rsid w:val="008E4854"/>
    <w:rsid w:val="008E53D7"/>
    <w:rsid w:val="008F028B"/>
    <w:rsid w:val="008F168A"/>
    <w:rsid w:val="008F2455"/>
    <w:rsid w:val="008F28DC"/>
    <w:rsid w:val="008F3CB2"/>
    <w:rsid w:val="008F3D5A"/>
    <w:rsid w:val="008F45E2"/>
    <w:rsid w:val="008F5BB7"/>
    <w:rsid w:val="008F73D0"/>
    <w:rsid w:val="008F7A3F"/>
    <w:rsid w:val="009003FB"/>
    <w:rsid w:val="00902D95"/>
    <w:rsid w:val="009055DD"/>
    <w:rsid w:val="009069A7"/>
    <w:rsid w:val="00907ED0"/>
    <w:rsid w:val="0091140A"/>
    <w:rsid w:val="00916C67"/>
    <w:rsid w:val="00917E69"/>
    <w:rsid w:val="00921D9F"/>
    <w:rsid w:val="00922AF4"/>
    <w:rsid w:val="00923604"/>
    <w:rsid w:val="00923D1E"/>
    <w:rsid w:val="00924435"/>
    <w:rsid w:val="00925D31"/>
    <w:rsid w:val="00931925"/>
    <w:rsid w:val="00935ECA"/>
    <w:rsid w:val="00937455"/>
    <w:rsid w:val="00937A9E"/>
    <w:rsid w:val="00946355"/>
    <w:rsid w:val="00946648"/>
    <w:rsid w:val="0094670E"/>
    <w:rsid w:val="00946D1A"/>
    <w:rsid w:val="00952146"/>
    <w:rsid w:val="0095269F"/>
    <w:rsid w:val="00955550"/>
    <w:rsid w:val="00955E7A"/>
    <w:rsid w:val="0096009C"/>
    <w:rsid w:val="009656DC"/>
    <w:rsid w:val="00965CA3"/>
    <w:rsid w:val="009661BE"/>
    <w:rsid w:val="009667B5"/>
    <w:rsid w:val="00970490"/>
    <w:rsid w:val="00970B9E"/>
    <w:rsid w:val="00971522"/>
    <w:rsid w:val="009715F4"/>
    <w:rsid w:val="0097477E"/>
    <w:rsid w:val="009758FC"/>
    <w:rsid w:val="00976C6F"/>
    <w:rsid w:val="00977231"/>
    <w:rsid w:val="009779DF"/>
    <w:rsid w:val="009807DB"/>
    <w:rsid w:val="00981D0A"/>
    <w:rsid w:val="009854B9"/>
    <w:rsid w:val="00985CE5"/>
    <w:rsid w:val="00987DDB"/>
    <w:rsid w:val="00990EC5"/>
    <w:rsid w:val="00990FA2"/>
    <w:rsid w:val="0099114F"/>
    <w:rsid w:val="00991414"/>
    <w:rsid w:val="009916F1"/>
    <w:rsid w:val="00992AC8"/>
    <w:rsid w:val="009930D6"/>
    <w:rsid w:val="00997575"/>
    <w:rsid w:val="009A143D"/>
    <w:rsid w:val="009A2FE0"/>
    <w:rsid w:val="009A491E"/>
    <w:rsid w:val="009A5B9F"/>
    <w:rsid w:val="009A7414"/>
    <w:rsid w:val="009A74F4"/>
    <w:rsid w:val="009A757E"/>
    <w:rsid w:val="009B1CEB"/>
    <w:rsid w:val="009B2265"/>
    <w:rsid w:val="009B40ED"/>
    <w:rsid w:val="009B527A"/>
    <w:rsid w:val="009B69B7"/>
    <w:rsid w:val="009B6D16"/>
    <w:rsid w:val="009C0804"/>
    <w:rsid w:val="009C0C04"/>
    <w:rsid w:val="009C0D9E"/>
    <w:rsid w:val="009C2FAF"/>
    <w:rsid w:val="009C350A"/>
    <w:rsid w:val="009C3F90"/>
    <w:rsid w:val="009C4A26"/>
    <w:rsid w:val="009C6AC3"/>
    <w:rsid w:val="009C766B"/>
    <w:rsid w:val="009D10F2"/>
    <w:rsid w:val="009D19CF"/>
    <w:rsid w:val="009D5DA2"/>
    <w:rsid w:val="009D7C5F"/>
    <w:rsid w:val="009E0795"/>
    <w:rsid w:val="009E1578"/>
    <w:rsid w:val="009E1AF8"/>
    <w:rsid w:val="009E1FE2"/>
    <w:rsid w:val="009E21E8"/>
    <w:rsid w:val="009E24E1"/>
    <w:rsid w:val="009E7328"/>
    <w:rsid w:val="009F01A3"/>
    <w:rsid w:val="009F3C2E"/>
    <w:rsid w:val="009F4E48"/>
    <w:rsid w:val="009F7098"/>
    <w:rsid w:val="009F7C6B"/>
    <w:rsid w:val="009F7F53"/>
    <w:rsid w:val="00A06AC1"/>
    <w:rsid w:val="00A10BAE"/>
    <w:rsid w:val="00A10E9C"/>
    <w:rsid w:val="00A13D78"/>
    <w:rsid w:val="00A153EF"/>
    <w:rsid w:val="00A17899"/>
    <w:rsid w:val="00A20BBE"/>
    <w:rsid w:val="00A2222B"/>
    <w:rsid w:val="00A22D40"/>
    <w:rsid w:val="00A22E6F"/>
    <w:rsid w:val="00A2608A"/>
    <w:rsid w:val="00A26DF0"/>
    <w:rsid w:val="00A27DAB"/>
    <w:rsid w:val="00A3090F"/>
    <w:rsid w:val="00A31525"/>
    <w:rsid w:val="00A318FC"/>
    <w:rsid w:val="00A3400D"/>
    <w:rsid w:val="00A34EB6"/>
    <w:rsid w:val="00A37C04"/>
    <w:rsid w:val="00A429BC"/>
    <w:rsid w:val="00A4380C"/>
    <w:rsid w:val="00A44959"/>
    <w:rsid w:val="00A4709E"/>
    <w:rsid w:val="00A470D9"/>
    <w:rsid w:val="00A47776"/>
    <w:rsid w:val="00A4785B"/>
    <w:rsid w:val="00A47973"/>
    <w:rsid w:val="00A5088C"/>
    <w:rsid w:val="00A526B4"/>
    <w:rsid w:val="00A53212"/>
    <w:rsid w:val="00A56C5C"/>
    <w:rsid w:val="00A57138"/>
    <w:rsid w:val="00A61D27"/>
    <w:rsid w:val="00A626E4"/>
    <w:rsid w:val="00A62A61"/>
    <w:rsid w:val="00A66A28"/>
    <w:rsid w:val="00A70110"/>
    <w:rsid w:val="00A70D07"/>
    <w:rsid w:val="00A70D57"/>
    <w:rsid w:val="00A71819"/>
    <w:rsid w:val="00A72588"/>
    <w:rsid w:val="00A72DF1"/>
    <w:rsid w:val="00A73876"/>
    <w:rsid w:val="00A7518B"/>
    <w:rsid w:val="00A76F82"/>
    <w:rsid w:val="00A77A6A"/>
    <w:rsid w:val="00A8036D"/>
    <w:rsid w:val="00A80B1B"/>
    <w:rsid w:val="00A80EAC"/>
    <w:rsid w:val="00A81821"/>
    <w:rsid w:val="00A82812"/>
    <w:rsid w:val="00A8349B"/>
    <w:rsid w:val="00A868E2"/>
    <w:rsid w:val="00A86F14"/>
    <w:rsid w:val="00A905DE"/>
    <w:rsid w:val="00A92757"/>
    <w:rsid w:val="00A92E3E"/>
    <w:rsid w:val="00A95DF8"/>
    <w:rsid w:val="00AA4C78"/>
    <w:rsid w:val="00AA4E5A"/>
    <w:rsid w:val="00AA5F9D"/>
    <w:rsid w:val="00AA61DD"/>
    <w:rsid w:val="00AB0D53"/>
    <w:rsid w:val="00AB176B"/>
    <w:rsid w:val="00AB2BB1"/>
    <w:rsid w:val="00AB4117"/>
    <w:rsid w:val="00AB54D2"/>
    <w:rsid w:val="00AB774D"/>
    <w:rsid w:val="00AC52FF"/>
    <w:rsid w:val="00AC57CB"/>
    <w:rsid w:val="00AC6ED8"/>
    <w:rsid w:val="00AD124A"/>
    <w:rsid w:val="00AD145E"/>
    <w:rsid w:val="00AD2678"/>
    <w:rsid w:val="00AD294D"/>
    <w:rsid w:val="00AD2C73"/>
    <w:rsid w:val="00AD319D"/>
    <w:rsid w:val="00AD6001"/>
    <w:rsid w:val="00AD618F"/>
    <w:rsid w:val="00AD7943"/>
    <w:rsid w:val="00AD7B07"/>
    <w:rsid w:val="00AE2E29"/>
    <w:rsid w:val="00AF07C2"/>
    <w:rsid w:val="00AF4A53"/>
    <w:rsid w:val="00AF6509"/>
    <w:rsid w:val="00AF75F7"/>
    <w:rsid w:val="00B0290E"/>
    <w:rsid w:val="00B1144D"/>
    <w:rsid w:val="00B12BF9"/>
    <w:rsid w:val="00B13865"/>
    <w:rsid w:val="00B13BB9"/>
    <w:rsid w:val="00B15740"/>
    <w:rsid w:val="00B23705"/>
    <w:rsid w:val="00B24D00"/>
    <w:rsid w:val="00B254D2"/>
    <w:rsid w:val="00B25541"/>
    <w:rsid w:val="00B33A1F"/>
    <w:rsid w:val="00B33CE2"/>
    <w:rsid w:val="00B4118E"/>
    <w:rsid w:val="00B42A21"/>
    <w:rsid w:val="00B44DA4"/>
    <w:rsid w:val="00B451CF"/>
    <w:rsid w:val="00B47055"/>
    <w:rsid w:val="00B50F8B"/>
    <w:rsid w:val="00B51C9D"/>
    <w:rsid w:val="00B55B17"/>
    <w:rsid w:val="00B57329"/>
    <w:rsid w:val="00B61082"/>
    <w:rsid w:val="00B61A43"/>
    <w:rsid w:val="00B631BF"/>
    <w:rsid w:val="00B64A1D"/>
    <w:rsid w:val="00B64BE5"/>
    <w:rsid w:val="00B65016"/>
    <w:rsid w:val="00B65580"/>
    <w:rsid w:val="00B662F1"/>
    <w:rsid w:val="00B677D0"/>
    <w:rsid w:val="00B71E3F"/>
    <w:rsid w:val="00B728B3"/>
    <w:rsid w:val="00B74F04"/>
    <w:rsid w:val="00B76BC7"/>
    <w:rsid w:val="00B810D1"/>
    <w:rsid w:val="00B830FC"/>
    <w:rsid w:val="00B84A66"/>
    <w:rsid w:val="00B87A6C"/>
    <w:rsid w:val="00B93D2A"/>
    <w:rsid w:val="00B9407F"/>
    <w:rsid w:val="00B9416D"/>
    <w:rsid w:val="00B95183"/>
    <w:rsid w:val="00B97674"/>
    <w:rsid w:val="00BA0360"/>
    <w:rsid w:val="00BA1C9E"/>
    <w:rsid w:val="00BA2C16"/>
    <w:rsid w:val="00BA72A7"/>
    <w:rsid w:val="00BB39EC"/>
    <w:rsid w:val="00BC0D0B"/>
    <w:rsid w:val="00BC10D8"/>
    <w:rsid w:val="00BC3E69"/>
    <w:rsid w:val="00BC3E91"/>
    <w:rsid w:val="00BC4D22"/>
    <w:rsid w:val="00BC5C2B"/>
    <w:rsid w:val="00BD1AC3"/>
    <w:rsid w:val="00BD37A8"/>
    <w:rsid w:val="00BD5140"/>
    <w:rsid w:val="00BD65F6"/>
    <w:rsid w:val="00BE103E"/>
    <w:rsid w:val="00BE17F5"/>
    <w:rsid w:val="00BE327D"/>
    <w:rsid w:val="00BE386C"/>
    <w:rsid w:val="00BE704D"/>
    <w:rsid w:val="00BE735B"/>
    <w:rsid w:val="00BF0A8F"/>
    <w:rsid w:val="00BF2F22"/>
    <w:rsid w:val="00BF5732"/>
    <w:rsid w:val="00BF575C"/>
    <w:rsid w:val="00BF6A40"/>
    <w:rsid w:val="00C01FC0"/>
    <w:rsid w:val="00C0294A"/>
    <w:rsid w:val="00C03B78"/>
    <w:rsid w:val="00C04499"/>
    <w:rsid w:val="00C0569A"/>
    <w:rsid w:val="00C075E0"/>
    <w:rsid w:val="00C07C59"/>
    <w:rsid w:val="00C106E2"/>
    <w:rsid w:val="00C10752"/>
    <w:rsid w:val="00C108A2"/>
    <w:rsid w:val="00C122C0"/>
    <w:rsid w:val="00C1232F"/>
    <w:rsid w:val="00C1289D"/>
    <w:rsid w:val="00C12C1D"/>
    <w:rsid w:val="00C16A47"/>
    <w:rsid w:val="00C17793"/>
    <w:rsid w:val="00C20934"/>
    <w:rsid w:val="00C20F57"/>
    <w:rsid w:val="00C22A8C"/>
    <w:rsid w:val="00C241D7"/>
    <w:rsid w:val="00C263D8"/>
    <w:rsid w:val="00C304AE"/>
    <w:rsid w:val="00C31B6B"/>
    <w:rsid w:val="00C33E67"/>
    <w:rsid w:val="00C34A37"/>
    <w:rsid w:val="00C3596C"/>
    <w:rsid w:val="00C367DD"/>
    <w:rsid w:val="00C37920"/>
    <w:rsid w:val="00C41E49"/>
    <w:rsid w:val="00C43D02"/>
    <w:rsid w:val="00C4439C"/>
    <w:rsid w:val="00C46796"/>
    <w:rsid w:val="00C47DCC"/>
    <w:rsid w:val="00C5016E"/>
    <w:rsid w:val="00C51AE1"/>
    <w:rsid w:val="00C51B17"/>
    <w:rsid w:val="00C5624D"/>
    <w:rsid w:val="00C566A9"/>
    <w:rsid w:val="00C56F9E"/>
    <w:rsid w:val="00C60F8C"/>
    <w:rsid w:val="00C61E24"/>
    <w:rsid w:val="00C646DE"/>
    <w:rsid w:val="00C64C8C"/>
    <w:rsid w:val="00C64CCB"/>
    <w:rsid w:val="00C6661C"/>
    <w:rsid w:val="00C71999"/>
    <w:rsid w:val="00C7224D"/>
    <w:rsid w:val="00C733AB"/>
    <w:rsid w:val="00C77627"/>
    <w:rsid w:val="00C81A9C"/>
    <w:rsid w:val="00C8336C"/>
    <w:rsid w:val="00C8370B"/>
    <w:rsid w:val="00C843A7"/>
    <w:rsid w:val="00C849D1"/>
    <w:rsid w:val="00C873B5"/>
    <w:rsid w:val="00C87937"/>
    <w:rsid w:val="00C9284C"/>
    <w:rsid w:val="00C9531B"/>
    <w:rsid w:val="00C960ED"/>
    <w:rsid w:val="00CA08AE"/>
    <w:rsid w:val="00CA18AC"/>
    <w:rsid w:val="00CA24E2"/>
    <w:rsid w:val="00CA43CC"/>
    <w:rsid w:val="00CA45FA"/>
    <w:rsid w:val="00CA4FEC"/>
    <w:rsid w:val="00CA50B5"/>
    <w:rsid w:val="00CA7F46"/>
    <w:rsid w:val="00CB07DE"/>
    <w:rsid w:val="00CB3859"/>
    <w:rsid w:val="00CB3F61"/>
    <w:rsid w:val="00CB522A"/>
    <w:rsid w:val="00CB7D21"/>
    <w:rsid w:val="00CC307F"/>
    <w:rsid w:val="00CD09E4"/>
    <w:rsid w:val="00CD4199"/>
    <w:rsid w:val="00CD701C"/>
    <w:rsid w:val="00CE33FA"/>
    <w:rsid w:val="00CE556F"/>
    <w:rsid w:val="00CE56A5"/>
    <w:rsid w:val="00CE5DAC"/>
    <w:rsid w:val="00CE6CEE"/>
    <w:rsid w:val="00CE709B"/>
    <w:rsid w:val="00CF107B"/>
    <w:rsid w:val="00CF1C55"/>
    <w:rsid w:val="00CF4CCC"/>
    <w:rsid w:val="00CF4D26"/>
    <w:rsid w:val="00CF6BA5"/>
    <w:rsid w:val="00CF6C80"/>
    <w:rsid w:val="00D01CAF"/>
    <w:rsid w:val="00D021EB"/>
    <w:rsid w:val="00D0240C"/>
    <w:rsid w:val="00D02682"/>
    <w:rsid w:val="00D02C92"/>
    <w:rsid w:val="00D03570"/>
    <w:rsid w:val="00D0798A"/>
    <w:rsid w:val="00D11B4D"/>
    <w:rsid w:val="00D143E4"/>
    <w:rsid w:val="00D177F1"/>
    <w:rsid w:val="00D20C2B"/>
    <w:rsid w:val="00D20E69"/>
    <w:rsid w:val="00D23567"/>
    <w:rsid w:val="00D26783"/>
    <w:rsid w:val="00D26B45"/>
    <w:rsid w:val="00D278A4"/>
    <w:rsid w:val="00D30C07"/>
    <w:rsid w:val="00D31CF3"/>
    <w:rsid w:val="00D33258"/>
    <w:rsid w:val="00D340DF"/>
    <w:rsid w:val="00D373BB"/>
    <w:rsid w:val="00D402D2"/>
    <w:rsid w:val="00D419A1"/>
    <w:rsid w:val="00D4365F"/>
    <w:rsid w:val="00D44CC8"/>
    <w:rsid w:val="00D455D1"/>
    <w:rsid w:val="00D46B20"/>
    <w:rsid w:val="00D4726B"/>
    <w:rsid w:val="00D50260"/>
    <w:rsid w:val="00D50A67"/>
    <w:rsid w:val="00D6180E"/>
    <w:rsid w:val="00D61E11"/>
    <w:rsid w:val="00D64577"/>
    <w:rsid w:val="00D65F43"/>
    <w:rsid w:val="00D671F9"/>
    <w:rsid w:val="00D71AC5"/>
    <w:rsid w:val="00D72E6E"/>
    <w:rsid w:val="00D7467E"/>
    <w:rsid w:val="00D74981"/>
    <w:rsid w:val="00D7535C"/>
    <w:rsid w:val="00D8223D"/>
    <w:rsid w:val="00D83BA3"/>
    <w:rsid w:val="00D8411C"/>
    <w:rsid w:val="00D842F1"/>
    <w:rsid w:val="00D84CC1"/>
    <w:rsid w:val="00D8770A"/>
    <w:rsid w:val="00D87E8A"/>
    <w:rsid w:val="00D87FAB"/>
    <w:rsid w:val="00D901D2"/>
    <w:rsid w:val="00D90A8A"/>
    <w:rsid w:val="00D95DCE"/>
    <w:rsid w:val="00DA09AC"/>
    <w:rsid w:val="00DA12F5"/>
    <w:rsid w:val="00DA4013"/>
    <w:rsid w:val="00DA5347"/>
    <w:rsid w:val="00DA6562"/>
    <w:rsid w:val="00DA6CBC"/>
    <w:rsid w:val="00DB4E70"/>
    <w:rsid w:val="00DB58B2"/>
    <w:rsid w:val="00DB66F2"/>
    <w:rsid w:val="00DC075D"/>
    <w:rsid w:val="00DC1AA9"/>
    <w:rsid w:val="00DC264D"/>
    <w:rsid w:val="00DD1EA5"/>
    <w:rsid w:val="00DD298A"/>
    <w:rsid w:val="00DD337E"/>
    <w:rsid w:val="00DD33BB"/>
    <w:rsid w:val="00DD4DDF"/>
    <w:rsid w:val="00DE3047"/>
    <w:rsid w:val="00DE3861"/>
    <w:rsid w:val="00DE3B56"/>
    <w:rsid w:val="00DE425F"/>
    <w:rsid w:val="00DE72CA"/>
    <w:rsid w:val="00DF3867"/>
    <w:rsid w:val="00DF3A1F"/>
    <w:rsid w:val="00DF7EDD"/>
    <w:rsid w:val="00E0000F"/>
    <w:rsid w:val="00E01915"/>
    <w:rsid w:val="00E03B9C"/>
    <w:rsid w:val="00E071CB"/>
    <w:rsid w:val="00E07242"/>
    <w:rsid w:val="00E07C04"/>
    <w:rsid w:val="00E11488"/>
    <w:rsid w:val="00E1190F"/>
    <w:rsid w:val="00E120AD"/>
    <w:rsid w:val="00E12B2C"/>
    <w:rsid w:val="00E13D1C"/>
    <w:rsid w:val="00E1532E"/>
    <w:rsid w:val="00E20875"/>
    <w:rsid w:val="00E21165"/>
    <w:rsid w:val="00E213C0"/>
    <w:rsid w:val="00E2177F"/>
    <w:rsid w:val="00E2309E"/>
    <w:rsid w:val="00E24C55"/>
    <w:rsid w:val="00E251E1"/>
    <w:rsid w:val="00E25962"/>
    <w:rsid w:val="00E25BCD"/>
    <w:rsid w:val="00E267B3"/>
    <w:rsid w:val="00E26EAF"/>
    <w:rsid w:val="00E30018"/>
    <w:rsid w:val="00E30802"/>
    <w:rsid w:val="00E30EE4"/>
    <w:rsid w:val="00E31BA9"/>
    <w:rsid w:val="00E32E33"/>
    <w:rsid w:val="00E334FE"/>
    <w:rsid w:val="00E33CF5"/>
    <w:rsid w:val="00E34609"/>
    <w:rsid w:val="00E34B29"/>
    <w:rsid w:val="00E358AE"/>
    <w:rsid w:val="00E3682C"/>
    <w:rsid w:val="00E36BA8"/>
    <w:rsid w:val="00E41A33"/>
    <w:rsid w:val="00E43892"/>
    <w:rsid w:val="00E53013"/>
    <w:rsid w:val="00E53EB2"/>
    <w:rsid w:val="00E552E6"/>
    <w:rsid w:val="00E55D86"/>
    <w:rsid w:val="00E56291"/>
    <w:rsid w:val="00E56DC0"/>
    <w:rsid w:val="00E56E4E"/>
    <w:rsid w:val="00E60105"/>
    <w:rsid w:val="00E62136"/>
    <w:rsid w:val="00E635F3"/>
    <w:rsid w:val="00E656A3"/>
    <w:rsid w:val="00E656A4"/>
    <w:rsid w:val="00E664F0"/>
    <w:rsid w:val="00E669F5"/>
    <w:rsid w:val="00E6764B"/>
    <w:rsid w:val="00E704B6"/>
    <w:rsid w:val="00E70879"/>
    <w:rsid w:val="00E73330"/>
    <w:rsid w:val="00E756B6"/>
    <w:rsid w:val="00E7762C"/>
    <w:rsid w:val="00E8163B"/>
    <w:rsid w:val="00E82595"/>
    <w:rsid w:val="00E83401"/>
    <w:rsid w:val="00E83946"/>
    <w:rsid w:val="00E847B6"/>
    <w:rsid w:val="00E85B56"/>
    <w:rsid w:val="00E87B92"/>
    <w:rsid w:val="00E91F68"/>
    <w:rsid w:val="00E928AA"/>
    <w:rsid w:val="00E94B19"/>
    <w:rsid w:val="00E95275"/>
    <w:rsid w:val="00E96E6E"/>
    <w:rsid w:val="00EA2649"/>
    <w:rsid w:val="00EA3834"/>
    <w:rsid w:val="00EA52CD"/>
    <w:rsid w:val="00EA6C1D"/>
    <w:rsid w:val="00EB1017"/>
    <w:rsid w:val="00EB18C2"/>
    <w:rsid w:val="00EB271D"/>
    <w:rsid w:val="00EB2813"/>
    <w:rsid w:val="00EB2C26"/>
    <w:rsid w:val="00EB3C38"/>
    <w:rsid w:val="00EB526C"/>
    <w:rsid w:val="00EB7495"/>
    <w:rsid w:val="00EB7629"/>
    <w:rsid w:val="00EC18BB"/>
    <w:rsid w:val="00EC1BEA"/>
    <w:rsid w:val="00EC2ED8"/>
    <w:rsid w:val="00ED16D0"/>
    <w:rsid w:val="00ED3A2C"/>
    <w:rsid w:val="00ED5686"/>
    <w:rsid w:val="00EE0EC9"/>
    <w:rsid w:val="00EE18C2"/>
    <w:rsid w:val="00EE1AC2"/>
    <w:rsid w:val="00EE306E"/>
    <w:rsid w:val="00EE4565"/>
    <w:rsid w:val="00EE51B0"/>
    <w:rsid w:val="00EE5EF7"/>
    <w:rsid w:val="00EF2F3B"/>
    <w:rsid w:val="00EF40C2"/>
    <w:rsid w:val="00EF52DB"/>
    <w:rsid w:val="00EF6725"/>
    <w:rsid w:val="00F020CF"/>
    <w:rsid w:val="00F03A91"/>
    <w:rsid w:val="00F053CC"/>
    <w:rsid w:val="00F06D8E"/>
    <w:rsid w:val="00F06FD2"/>
    <w:rsid w:val="00F1004A"/>
    <w:rsid w:val="00F11BDD"/>
    <w:rsid w:val="00F13689"/>
    <w:rsid w:val="00F14478"/>
    <w:rsid w:val="00F21F77"/>
    <w:rsid w:val="00F22F5D"/>
    <w:rsid w:val="00F23B62"/>
    <w:rsid w:val="00F2669C"/>
    <w:rsid w:val="00F26AF7"/>
    <w:rsid w:val="00F30C2A"/>
    <w:rsid w:val="00F33D31"/>
    <w:rsid w:val="00F33EA3"/>
    <w:rsid w:val="00F34356"/>
    <w:rsid w:val="00F34498"/>
    <w:rsid w:val="00F35080"/>
    <w:rsid w:val="00F37432"/>
    <w:rsid w:val="00F40A16"/>
    <w:rsid w:val="00F425A9"/>
    <w:rsid w:val="00F43254"/>
    <w:rsid w:val="00F50111"/>
    <w:rsid w:val="00F519F5"/>
    <w:rsid w:val="00F52399"/>
    <w:rsid w:val="00F550F2"/>
    <w:rsid w:val="00F57392"/>
    <w:rsid w:val="00F606FA"/>
    <w:rsid w:val="00F61027"/>
    <w:rsid w:val="00F613C7"/>
    <w:rsid w:val="00F620A2"/>
    <w:rsid w:val="00F62863"/>
    <w:rsid w:val="00F641FD"/>
    <w:rsid w:val="00F663DE"/>
    <w:rsid w:val="00F678B4"/>
    <w:rsid w:val="00F71BA8"/>
    <w:rsid w:val="00F73DC3"/>
    <w:rsid w:val="00F75079"/>
    <w:rsid w:val="00F77F8A"/>
    <w:rsid w:val="00F829D6"/>
    <w:rsid w:val="00F85C56"/>
    <w:rsid w:val="00F86453"/>
    <w:rsid w:val="00F86911"/>
    <w:rsid w:val="00F9100C"/>
    <w:rsid w:val="00F93218"/>
    <w:rsid w:val="00F9721C"/>
    <w:rsid w:val="00FA005C"/>
    <w:rsid w:val="00FA10EB"/>
    <w:rsid w:val="00FA3233"/>
    <w:rsid w:val="00FA3A50"/>
    <w:rsid w:val="00FA69A2"/>
    <w:rsid w:val="00FA6FAA"/>
    <w:rsid w:val="00FA73A1"/>
    <w:rsid w:val="00FA7671"/>
    <w:rsid w:val="00FB3177"/>
    <w:rsid w:val="00FC088A"/>
    <w:rsid w:val="00FC1801"/>
    <w:rsid w:val="00FC23F3"/>
    <w:rsid w:val="00FC2431"/>
    <w:rsid w:val="00FC2867"/>
    <w:rsid w:val="00FC3EFC"/>
    <w:rsid w:val="00FC52AE"/>
    <w:rsid w:val="00FC6803"/>
    <w:rsid w:val="00FC68AB"/>
    <w:rsid w:val="00FD3185"/>
    <w:rsid w:val="00FD4290"/>
    <w:rsid w:val="00FD4CFC"/>
    <w:rsid w:val="00FD70E3"/>
    <w:rsid w:val="00FE0DEB"/>
    <w:rsid w:val="00FE2B70"/>
    <w:rsid w:val="00FE2F94"/>
    <w:rsid w:val="00FE6735"/>
    <w:rsid w:val="00FE7A4F"/>
    <w:rsid w:val="00FF0D39"/>
    <w:rsid w:val="00FF1350"/>
    <w:rsid w:val="00FF1CC7"/>
    <w:rsid w:val="00FF1E7B"/>
    <w:rsid w:val="00FF2E41"/>
    <w:rsid w:val="00FF3592"/>
    <w:rsid w:val="00FF3593"/>
    <w:rsid w:val="00FF58F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1ECC3"/>
  <w15:docId w15:val="{99B7E970-0F71-43FD-9F55-96006244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87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9">
    <w:name w:val="A9"/>
    <w:uiPriority w:val="99"/>
    <w:rsid w:val="0035618C"/>
    <w:rPr>
      <w:rFonts w:cs="Times New Roman PS"/>
      <w:color w:val="000000"/>
      <w:sz w:val="11"/>
      <w:szCs w:val="11"/>
    </w:rPr>
  </w:style>
  <w:style w:type="paragraph" w:customStyle="1" w:styleId="EndNoteBibliographyTitle">
    <w:name w:val="EndNote Bibliography Title"/>
    <w:basedOn w:val="Normal"/>
    <w:link w:val="EndNoteBibliographyTitleCarattere"/>
    <w:rsid w:val="0035618C"/>
    <w:pPr>
      <w:jc w:val="center"/>
    </w:pPr>
    <w:rPr>
      <w:rFonts w:ascii="Calibri" w:hAnsi="Calibri" w:cs="Calibri"/>
      <w:noProof/>
    </w:rPr>
  </w:style>
  <w:style w:type="character" w:customStyle="1" w:styleId="EndNoteBibliographyTitleCarattere">
    <w:name w:val="EndNote Bibliography Title Carattere"/>
    <w:basedOn w:val="DefaultParagraphFont"/>
    <w:link w:val="EndNoteBibliographyTitle"/>
    <w:rsid w:val="0035618C"/>
    <w:rPr>
      <w:rFonts w:ascii="Calibri" w:eastAsiaTheme="minorEastAsia" w:hAnsi="Calibri" w:cs="Calibri"/>
      <w:noProof/>
      <w:sz w:val="24"/>
      <w:szCs w:val="24"/>
      <w:lang w:val="en-US"/>
    </w:rPr>
  </w:style>
  <w:style w:type="paragraph" w:customStyle="1" w:styleId="EndNoteBibliography">
    <w:name w:val="EndNote Bibliography"/>
    <w:basedOn w:val="Normal"/>
    <w:link w:val="EndNoteBibliographyCarattere"/>
    <w:rsid w:val="0035618C"/>
    <w:rPr>
      <w:rFonts w:ascii="Calibri" w:hAnsi="Calibri" w:cs="Calibri"/>
      <w:noProof/>
    </w:rPr>
  </w:style>
  <w:style w:type="character" w:customStyle="1" w:styleId="EndNoteBibliographyCarattere">
    <w:name w:val="EndNote Bibliography Carattere"/>
    <w:basedOn w:val="DefaultParagraphFont"/>
    <w:link w:val="EndNoteBibliography"/>
    <w:rsid w:val="0035618C"/>
    <w:rPr>
      <w:rFonts w:ascii="Calibri" w:eastAsiaTheme="minorEastAsia" w:hAnsi="Calibri" w:cs="Calibri"/>
      <w:noProof/>
      <w:sz w:val="24"/>
      <w:szCs w:val="24"/>
      <w:lang w:val="en-US"/>
    </w:rPr>
  </w:style>
  <w:style w:type="character" w:styleId="Hyperlink">
    <w:name w:val="Hyperlink"/>
    <w:basedOn w:val="DefaultParagraphFont"/>
    <w:uiPriority w:val="99"/>
    <w:unhideWhenUsed/>
    <w:rsid w:val="0035618C"/>
    <w:rPr>
      <w:color w:val="0000FF" w:themeColor="hyperlink"/>
      <w:u w:val="single"/>
    </w:rPr>
  </w:style>
  <w:style w:type="character" w:customStyle="1" w:styleId="Menzione1">
    <w:name w:val="Menzione1"/>
    <w:basedOn w:val="DefaultParagraphFont"/>
    <w:uiPriority w:val="99"/>
    <w:semiHidden/>
    <w:unhideWhenUsed/>
    <w:rsid w:val="0035618C"/>
    <w:rPr>
      <w:color w:val="2B579A"/>
      <w:shd w:val="clear" w:color="auto" w:fill="E6E6E6"/>
    </w:rPr>
  </w:style>
  <w:style w:type="paragraph" w:customStyle="1" w:styleId="svarticle">
    <w:name w:val="svarticle"/>
    <w:basedOn w:val="Normal"/>
    <w:rsid w:val="006A5D85"/>
    <w:pPr>
      <w:spacing w:before="100" w:beforeAutospacing="1" w:after="100" w:afterAutospacing="1"/>
    </w:pPr>
    <w:rPr>
      <w:rFonts w:ascii="Times New Roman" w:eastAsia="Times New Roman" w:hAnsi="Times New Roman" w:cs="Times New Roman"/>
      <w:lang w:val="it-IT" w:eastAsia="it-IT"/>
    </w:rPr>
  </w:style>
  <w:style w:type="paragraph" w:styleId="Header">
    <w:name w:val="header"/>
    <w:basedOn w:val="Normal"/>
    <w:link w:val="HeaderChar"/>
    <w:uiPriority w:val="99"/>
    <w:unhideWhenUsed/>
    <w:rsid w:val="00CE33FA"/>
    <w:pPr>
      <w:tabs>
        <w:tab w:val="center" w:pos="4819"/>
        <w:tab w:val="right" w:pos="9638"/>
      </w:tabs>
    </w:pPr>
  </w:style>
  <w:style w:type="character" w:customStyle="1" w:styleId="HeaderChar">
    <w:name w:val="Header Char"/>
    <w:basedOn w:val="DefaultParagraphFont"/>
    <w:link w:val="Header"/>
    <w:uiPriority w:val="99"/>
    <w:rsid w:val="00CE33FA"/>
    <w:rPr>
      <w:rFonts w:eastAsiaTheme="minorEastAsia"/>
      <w:sz w:val="24"/>
      <w:szCs w:val="24"/>
      <w:lang w:val="en-US"/>
    </w:rPr>
  </w:style>
  <w:style w:type="paragraph" w:styleId="Footer">
    <w:name w:val="footer"/>
    <w:basedOn w:val="Normal"/>
    <w:link w:val="FooterChar"/>
    <w:uiPriority w:val="99"/>
    <w:unhideWhenUsed/>
    <w:rsid w:val="00CE33FA"/>
    <w:pPr>
      <w:tabs>
        <w:tab w:val="center" w:pos="4819"/>
        <w:tab w:val="right" w:pos="9638"/>
      </w:tabs>
    </w:pPr>
  </w:style>
  <w:style w:type="character" w:customStyle="1" w:styleId="FooterChar">
    <w:name w:val="Footer Char"/>
    <w:basedOn w:val="DefaultParagraphFont"/>
    <w:link w:val="Footer"/>
    <w:uiPriority w:val="99"/>
    <w:rsid w:val="00CE33FA"/>
    <w:rPr>
      <w:rFonts w:eastAsiaTheme="minorEastAsia"/>
      <w:sz w:val="24"/>
      <w:szCs w:val="24"/>
      <w:lang w:val="en-US"/>
    </w:rPr>
  </w:style>
  <w:style w:type="character" w:styleId="CommentReference">
    <w:name w:val="annotation reference"/>
    <w:basedOn w:val="DefaultParagraphFont"/>
    <w:uiPriority w:val="99"/>
    <w:semiHidden/>
    <w:unhideWhenUsed/>
    <w:rsid w:val="00270C3E"/>
    <w:rPr>
      <w:sz w:val="16"/>
      <w:szCs w:val="16"/>
    </w:rPr>
  </w:style>
  <w:style w:type="paragraph" w:styleId="CommentText">
    <w:name w:val="annotation text"/>
    <w:basedOn w:val="Normal"/>
    <w:link w:val="CommentTextChar"/>
    <w:uiPriority w:val="99"/>
    <w:semiHidden/>
    <w:unhideWhenUsed/>
    <w:rsid w:val="00270C3E"/>
    <w:rPr>
      <w:sz w:val="20"/>
      <w:szCs w:val="20"/>
    </w:rPr>
  </w:style>
  <w:style w:type="character" w:customStyle="1" w:styleId="CommentTextChar">
    <w:name w:val="Comment Text Char"/>
    <w:basedOn w:val="DefaultParagraphFont"/>
    <w:link w:val="CommentText"/>
    <w:uiPriority w:val="99"/>
    <w:semiHidden/>
    <w:rsid w:val="00270C3E"/>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270C3E"/>
    <w:rPr>
      <w:b/>
      <w:bCs/>
    </w:rPr>
  </w:style>
  <w:style w:type="character" w:customStyle="1" w:styleId="CommentSubjectChar">
    <w:name w:val="Comment Subject Char"/>
    <w:basedOn w:val="CommentTextChar"/>
    <w:link w:val="CommentSubject"/>
    <w:uiPriority w:val="99"/>
    <w:semiHidden/>
    <w:rsid w:val="00270C3E"/>
    <w:rPr>
      <w:rFonts w:eastAsiaTheme="minorEastAsia"/>
      <w:b/>
      <w:bCs/>
      <w:sz w:val="20"/>
      <w:szCs w:val="20"/>
      <w:lang w:val="en-US"/>
    </w:rPr>
  </w:style>
  <w:style w:type="paragraph" w:styleId="BalloonText">
    <w:name w:val="Balloon Text"/>
    <w:basedOn w:val="Normal"/>
    <w:link w:val="BalloonTextChar"/>
    <w:uiPriority w:val="99"/>
    <w:semiHidden/>
    <w:unhideWhenUsed/>
    <w:rsid w:val="00270C3E"/>
    <w:rPr>
      <w:rFonts w:ascii="Tahoma" w:hAnsi="Tahoma" w:cs="Tahoma"/>
      <w:sz w:val="16"/>
      <w:szCs w:val="16"/>
    </w:rPr>
  </w:style>
  <w:style w:type="character" w:customStyle="1" w:styleId="BalloonTextChar">
    <w:name w:val="Balloon Text Char"/>
    <w:basedOn w:val="DefaultParagraphFont"/>
    <w:link w:val="BalloonText"/>
    <w:uiPriority w:val="99"/>
    <w:semiHidden/>
    <w:rsid w:val="00270C3E"/>
    <w:rPr>
      <w:rFonts w:ascii="Tahoma" w:eastAsiaTheme="minorEastAsia" w:hAnsi="Tahoma" w:cs="Tahoma"/>
      <w:sz w:val="16"/>
      <w:szCs w:val="16"/>
      <w:lang w:val="en-US"/>
    </w:rPr>
  </w:style>
  <w:style w:type="character" w:customStyle="1" w:styleId="Menzione2">
    <w:name w:val="Menzione2"/>
    <w:basedOn w:val="DefaultParagraphFont"/>
    <w:uiPriority w:val="99"/>
    <w:semiHidden/>
    <w:unhideWhenUsed/>
    <w:rsid w:val="00A2222B"/>
    <w:rPr>
      <w:color w:val="2B579A"/>
      <w:shd w:val="clear" w:color="auto" w:fill="E6E6E6"/>
    </w:rPr>
  </w:style>
  <w:style w:type="paragraph" w:styleId="Revision">
    <w:name w:val="Revision"/>
    <w:hidden/>
    <w:uiPriority w:val="99"/>
    <w:semiHidden/>
    <w:rsid w:val="00D61E11"/>
    <w:pPr>
      <w:spacing w:after="0" w:line="240" w:lineRule="auto"/>
    </w:pPr>
    <w:rPr>
      <w:rFonts w:eastAsiaTheme="minorEastAsia"/>
      <w:sz w:val="24"/>
      <w:szCs w:val="24"/>
      <w:lang w:val="en-US"/>
    </w:rPr>
  </w:style>
  <w:style w:type="character" w:customStyle="1" w:styleId="Menzione3">
    <w:name w:val="Menzione3"/>
    <w:basedOn w:val="DefaultParagraphFont"/>
    <w:uiPriority w:val="99"/>
    <w:semiHidden/>
    <w:unhideWhenUsed/>
    <w:rsid w:val="00412FA3"/>
    <w:rPr>
      <w:color w:val="2B579A"/>
      <w:shd w:val="clear" w:color="auto" w:fill="E6E6E6"/>
    </w:rPr>
  </w:style>
  <w:style w:type="character" w:customStyle="1" w:styleId="Menzionenonrisolta1">
    <w:name w:val="Menzione non risolta1"/>
    <w:basedOn w:val="DefaultParagraphFont"/>
    <w:uiPriority w:val="99"/>
    <w:semiHidden/>
    <w:unhideWhenUsed/>
    <w:rsid w:val="00EC18BB"/>
    <w:rPr>
      <w:color w:val="808080"/>
      <w:shd w:val="clear" w:color="auto" w:fill="E6E6E6"/>
    </w:rPr>
  </w:style>
  <w:style w:type="character" w:customStyle="1" w:styleId="Menzionenonrisolta2">
    <w:name w:val="Menzione non risolta2"/>
    <w:basedOn w:val="DefaultParagraphFont"/>
    <w:uiPriority w:val="99"/>
    <w:semiHidden/>
    <w:unhideWhenUsed/>
    <w:rsid w:val="007C3B85"/>
    <w:rPr>
      <w:color w:val="808080"/>
      <w:shd w:val="clear" w:color="auto" w:fill="E6E6E6"/>
    </w:rPr>
  </w:style>
  <w:style w:type="character" w:customStyle="1" w:styleId="Menzionenonrisolta3">
    <w:name w:val="Menzione non risolta3"/>
    <w:basedOn w:val="DefaultParagraphFont"/>
    <w:uiPriority w:val="99"/>
    <w:semiHidden/>
    <w:unhideWhenUsed/>
    <w:rsid w:val="00452012"/>
    <w:rPr>
      <w:color w:val="808080"/>
      <w:shd w:val="clear" w:color="auto" w:fill="E6E6E6"/>
    </w:rPr>
  </w:style>
  <w:style w:type="character" w:customStyle="1" w:styleId="Menzionenonrisolta4">
    <w:name w:val="Menzione non risolta4"/>
    <w:basedOn w:val="DefaultParagraphFont"/>
    <w:uiPriority w:val="99"/>
    <w:semiHidden/>
    <w:unhideWhenUsed/>
    <w:rsid w:val="00C108A2"/>
    <w:rPr>
      <w:color w:val="808080"/>
      <w:shd w:val="clear" w:color="auto" w:fill="E6E6E6"/>
    </w:rPr>
  </w:style>
  <w:style w:type="character" w:styleId="LineNumber">
    <w:name w:val="line number"/>
    <w:basedOn w:val="DefaultParagraphFont"/>
    <w:uiPriority w:val="99"/>
    <w:semiHidden/>
    <w:unhideWhenUsed/>
    <w:rsid w:val="00987DDB"/>
  </w:style>
  <w:style w:type="character" w:customStyle="1" w:styleId="Menzionenonrisolta5">
    <w:name w:val="Menzione non risolta5"/>
    <w:basedOn w:val="DefaultParagraphFont"/>
    <w:uiPriority w:val="99"/>
    <w:semiHidden/>
    <w:unhideWhenUsed/>
    <w:rsid w:val="00EE18C2"/>
    <w:rPr>
      <w:color w:val="808080"/>
      <w:shd w:val="clear" w:color="auto" w:fill="E6E6E6"/>
    </w:rPr>
  </w:style>
  <w:style w:type="character" w:customStyle="1" w:styleId="Menzionenonrisolta6">
    <w:name w:val="Menzione non risolta6"/>
    <w:basedOn w:val="DefaultParagraphFont"/>
    <w:uiPriority w:val="99"/>
    <w:semiHidden/>
    <w:unhideWhenUsed/>
    <w:rsid w:val="003C3051"/>
    <w:rPr>
      <w:color w:val="808080"/>
      <w:shd w:val="clear" w:color="auto" w:fill="E6E6E6"/>
    </w:rPr>
  </w:style>
  <w:style w:type="character" w:customStyle="1" w:styleId="Menzionenonrisolta7">
    <w:name w:val="Menzione non risolta7"/>
    <w:basedOn w:val="DefaultParagraphFont"/>
    <w:uiPriority w:val="99"/>
    <w:semiHidden/>
    <w:unhideWhenUsed/>
    <w:rsid w:val="006248AC"/>
    <w:rPr>
      <w:color w:val="808080"/>
      <w:shd w:val="clear" w:color="auto" w:fill="E6E6E6"/>
    </w:rPr>
  </w:style>
  <w:style w:type="character" w:customStyle="1" w:styleId="UnresolvedMention1">
    <w:name w:val="Unresolved Mention1"/>
    <w:basedOn w:val="DefaultParagraphFont"/>
    <w:uiPriority w:val="99"/>
    <w:semiHidden/>
    <w:unhideWhenUsed/>
    <w:rsid w:val="00273589"/>
    <w:rPr>
      <w:color w:val="808080"/>
      <w:shd w:val="clear" w:color="auto" w:fill="E6E6E6"/>
    </w:rPr>
  </w:style>
  <w:style w:type="character" w:customStyle="1" w:styleId="Menzionenonrisolta8">
    <w:name w:val="Menzione non risolta8"/>
    <w:basedOn w:val="DefaultParagraphFont"/>
    <w:uiPriority w:val="99"/>
    <w:semiHidden/>
    <w:unhideWhenUsed/>
    <w:rsid w:val="003B4200"/>
    <w:rPr>
      <w:color w:val="808080"/>
      <w:shd w:val="clear" w:color="auto" w:fill="E6E6E6"/>
    </w:rPr>
  </w:style>
  <w:style w:type="paragraph" w:styleId="ListParagraph">
    <w:name w:val="List Paragraph"/>
    <w:basedOn w:val="Normal"/>
    <w:uiPriority w:val="34"/>
    <w:qFormat/>
    <w:rsid w:val="00B64A1D"/>
    <w:pPr>
      <w:ind w:left="720"/>
      <w:contextualSpacing/>
    </w:pPr>
  </w:style>
  <w:style w:type="character" w:customStyle="1" w:styleId="Menzionenonrisolta9">
    <w:name w:val="Menzione non risolta9"/>
    <w:basedOn w:val="DefaultParagraphFont"/>
    <w:uiPriority w:val="99"/>
    <w:semiHidden/>
    <w:unhideWhenUsed/>
    <w:rsid w:val="00F77F8A"/>
    <w:rPr>
      <w:color w:val="605E5C"/>
      <w:shd w:val="clear" w:color="auto" w:fill="E1DFDD"/>
    </w:rPr>
  </w:style>
  <w:style w:type="character" w:styleId="UnresolvedMention">
    <w:name w:val="Unresolved Mention"/>
    <w:basedOn w:val="DefaultParagraphFont"/>
    <w:uiPriority w:val="99"/>
    <w:semiHidden/>
    <w:unhideWhenUsed/>
    <w:rsid w:val="000F5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2468">
      <w:bodyDiv w:val="1"/>
      <w:marLeft w:val="0"/>
      <w:marRight w:val="0"/>
      <w:marTop w:val="0"/>
      <w:marBottom w:val="0"/>
      <w:divBdr>
        <w:top w:val="none" w:sz="0" w:space="0" w:color="auto"/>
        <w:left w:val="none" w:sz="0" w:space="0" w:color="auto"/>
        <w:bottom w:val="none" w:sz="0" w:space="0" w:color="auto"/>
        <w:right w:val="none" w:sz="0" w:space="0" w:color="auto"/>
      </w:divBdr>
    </w:div>
    <w:div w:id="32466719">
      <w:bodyDiv w:val="1"/>
      <w:marLeft w:val="0"/>
      <w:marRight w:val="0"/>
      <w:marTop w:val="0"/>
      <w:marBottom w:val="0"/>
      <w:divBdr>
        <w:top w:val="none" w:sz="0" w:space="0" w:color="auto"/>
        <w:left w:val="none" w:sz="0" w:space="0" w:color="auto"/>
        <w:bottom w:val="none" w:sz="0" w:space="0" w:color="auto"/>
        <w:right w:val="none" w:sz="0" w:space="0" w:color="auto"/>
      </w:divBdr>
    </w:div>
    <w:div w:id="77601158">
      <w:bodyDiv w:val="1"/>
      <w:marLeft w:val="0"/>
      <w:marRight w:val="0"/>
      <w:marTop w:val="0"/>
      <w:marBottom w:val="0"/>
      <w:divBdr>
        <w:top w:val="none" w:sz="0" w:space="0" w:color="auto"/>
        <w:left w:val="none" w:sz="0" w:space="0" w:color="auto"/>
        <w:bottom w:val="none" w:sz="0" w:space="0" w:color="auto"/>
        <w:right w:val="none" w:sz="0" w:space="0" w:color="auto"/>
      </w:divBdr>
    </w:div>
    <w:div w:id="80956739">
      <w:bodyDiv w:val="1"/>
      <w:marLeft w:val="0"/>
      <w:marRight w:val="0"/>
      <w:marTop w:val="0"/>
      <w:marBottom w:val="0"/>
      <w:divBdr>
        <w:top w:val="none" w:sz="0" w:space="0" w:color="auto"/>
        <w:left w:val="none" w:sz="0" w:space="0" w:color="auto"/>
        <w:bottom w:val="none" w:sz="0" w:space="0" w:color="auto"/>
        <w:right w:val="none" w:sz="0" w:space="0" w:color="auto"/>
      </w:divBdr>
    </w:div>
    <w:div w:id="100607150">
      <w:bodyDiv w:val="1"/>
      <w:marLeft w:val="0"/>
      <w:marRight w:val="0"/>
      <w:marTop w:val="0"/>
      <w:marBottom w:val="0"/>
      <w:divBdr>
        <w:top w:val="none" w:sz="0" w:space="0" w:color="auto"/>
        <w:left w:val="none" w:sz="0" w:space="0" w:color="auto"/>
        <w:bottom w:val="none" w:sz="0" w:space="0" w:color="auto"/>
        <w:right w:val="none" w:sz="0" w:space="0" w:color="auto"/>
      </w:divBdr>
    </w:div>
    <w:div w:id="187255336">
      <w:bodyDiv w:val="1"/>
      <w:marLeft w:val="0"/>
      <w:marRight w:val="0"/>
      <w:marTop w:val="0"/>
      <w:marBottom w:val="0"/>
      <w:divBdr>
        <w:top w:val="none" w:sz="0" w:space="0" w:color="auto"/>
        <w:left w:val="none" w:sz="0" w:space="0" w:color="auto"/>
        <w:bottom w:val="none" w:sz="0" w:space="0" w:color="auto"/>
        <w:right w:val="none" w:sz="0" w:space="0" w:color="auto"/>
      </w:divBdr>
    </w:div>
    <w:div w:id="195123963">
      <w:bodyDiv w:val="1"/>
      <w:marLeft w:val="0"/>
      <w:marRight w:val="0"/>
      <w:marTop w:val="0"/>
      <w:marBottom w:val="0"/>
      <w:divBdr>
        <w:top w:val="none" w:sz="0" w:space="0" w:color="auto"/>
        <w:left w:val="none" w:sz="0" w:space="0" w:color="auto"/>
        <w:bottom w:val="none" w:sz="0" w:space="0" w:color="auto"/>
        <w:right w:val="none" w:sz="0" w:space="0" w:color="auto"/>
      </w:divBdr>
    </w:div>
    <w:div w:id="208616428">
      <w:bodyDiv w:val="1"/>
      <w:marLeft w:val="0"/>
      <w:marRight w:val="0"/>
      <w:marTop w:val="0"/>
      <w:marBottom w:val="0"/>
      <w:divBdr>
        <w:top w:val="none" w:sz="0" w:space="0" w:color="auto"/>
        <w:left w:val="none" w:sz="0" w:space="0" w:color="auto"/>
        <w:bottom w:val="none" w:sz="0" w:space="0" w:color="auto"/>
        <w:right w:val="none" w:sz="0" w:space="0" w:color="auto"/>
      </w:divBdr>
    </w:div>
    <w:div w:id="242882532">
      <w:bodyDiv w:val="1"/>
      <w:marLeft w:val="0"/>
      <w:marRight w:val="0"/>
      <w:marTop w:val="0"/>
      <w:marBottom w:val="0"/>
      <w:divBdr>
        <w:top w:val="none" w:sz="0" w:space="0" w:color="auto"/>
        <w:left w:val="none" w:sz="0" w:space="0" w:color="auto"/>
        <w:bottom w:val="none" w:sz="0" w:space="0" w:color="auto"/>
        <w:right w:val="none" w:sz="0" w:space="0" w:color="auto"/>
      </w:divBdr>
    </w:div>
    <w:div w:id="314187906">
      <w:bodyDiv w:val="1"/>
      <w:marLeft w:val="0"/>
      <w:marRight w:val="0"/>
      <w:marTop w:val="0"/>
      <w:marBottom w:val="0"/>
      <w:divBdr>
        <w:top w:val="none" w:sz="0" w:space="0" w:color="auto"/>
        <w:left w:val="none" w:sz="0" w:space="0" w:color="auto"/>
        <w:bottom w:val="none" w:sz="0" w:space="0" w:color="auto"/>
        <w:right w:val="none" w:sz="0" w:space="0" w:color="auto"/>
      </w:divBdr>
    </w:div>
    <w:div w:id="338654866">
      <w:bodyDiv w:val="1"/>
      <w:marLeft w:val="0"/>
      <w:marRight w:val="0"/>
      <w:marTop w:val="0"/>
      <w:marBottom w:val="0"/>
      <w:divBdr>
        <w:top w:val="none" w:sz="0" w:space="0" w:color="auto"/>
        <w:left w:val="none" w:sz="0" w:space="0" w:color="auto"/>
        <w:bottom w:val="none" w:sz="0" w:space="0" w:color="auto"/>
        <w:right w:val="none" w:sz="0" w:space="0" w:color="auto"/>
      </w:divBdr>
      <w:divsChild>
        <w:div w:id="1951471248">
          <w:marLeft w:val="0"/>
          <w:marRight w:val="0"/>
          <w:marTop w:val="34"/>
          <w:marBottom w:val="34"/>
          <w:divBdr>
            <w:top w:val="none" w:sz="0" w:space="0" w:color="auto"/>
            <w:left w:val="none" w:sz="0" w:space="0" w:color="auto"/>
            <w:bottom w:val="none" w:sz="0" w:space="0" w:color="auto"/>
            <w:right w:val="none" w:sz="0" w:space="0" w:color="auto"/>
          </w:divBdr>
        </w:div>
      </w:divsChild>
    </w:div>
    <w:div w:id="425273887">
      <w:bodyDiv w:val="1"/>
      <w:marLeft w:val="0"/>
      <w:marRight w:val="0"/>
      <w:marTop w:val="0"/>
      <w:marBottom w:val="0"/>
      <w:divBdr>
        <w:top w:val="none" w:sz="0" w:space="0" w:color="auto"/>
        <w:left w:val="none" w:sz="0" w:space="0" w:color="auto"/>
        <w:bottom w:val="none" w:sz="0" w:space="0" w:color="auto"/>
        <w:right w:val="none" w:sz="0" w:space="0" w:color="auto"/>
      </w:divBdr>
    </w:div>
    <w:div w:id="425421491">
      <w:bodyDiv w:val="1"/>
      <w:marLeft w:val="0"/>
      <w:marRight w:val="0"/>
      <w:marTop w:val="0"/>
      <w:marBottom w:val="0"/>
      <w:divBdr>
        <w:top w:val="none" w:sz="0" w:space="0" w:color="auto"/>
        <w:left w:val="none" w:sz="0" w:space="0" w:color="auto"/>
        <w:bottom w:val="none" w:sz="0" w:space="0" w:color="auto"/>
        <w:right w:val="none" w:sz="0" w:space="0" w:color="auto"/>
      </w:divBdr>
    </w:div>
    <w:div w:id="547110323">
      <w:bodyDiv w:val="1"/>
      <w:marLeft w:val="0"/>
      <w:marRight w:val="0"/>
      <w:marTop w:val="0"/>
      <w:marBottom w:val="0"/>
      <w:divBdr>
        <w:top w:val="none" w:sz="0" w:space="0" w:color="auto"/>
        <w:left w:val="none" w:sz="0" w:space="0" w:color="auto"/>
        <w:bottom w:val="none" w:sz="0" w:space="0" w:color="auto"/>
        <w:right w:val="none" w:sz="0" w:space="0" w:color="auto"/>
      </w:divBdr>
    </w:div>
    <w:div w:id="597913139">
      <w:bodyDiv w:val="1"/>
      <w:marLeft w:val="0"/>
      <w:marRight w:val="0"/>
      <w:marTop w:val="0"/>
      <w:marBottom w:val="0"/>
      <w:divBdr>
        <w:top w:val="none" w:sz="0" w:space="0" w:color="auto"/>
        <w:left w:val="none" w:sz="0" w:space="0" w:color="auto"/>
        <w:bottom w:val="none" w:sz="0" w:space="0" w:color="auto"/>
        <w:right w:val="none" w:sz="0" w:space="0" w:color="auto"/>
      </w:divBdr>
    </w:div>
    <w:div w:id="691340932">
      <w:bodyDiv w:val="1"/>
      <w:marLeft w:val="0"/>
      <w:marRight w:val="0"/>
      <w:marTop w:val="0"/>
      <w:marBottom w:val="0"/>
      <w:divBdr>
        <w:top w:val="none" w:sz="0" w:space="0" w:color="auto"/>
        <w:left w:val="none" w:sz="0" w:space="0" w:color="auto"/>
        <w:bottom w:val="none" w:sz="0" w:space="0" w:color="auto"/>
        <w:right w:val="none" w:sz="0" w:space="0" w:color="auto"/>
      </w:divBdr>
    </w:div>
    <w:div w:id="708453932">
      <w:bodyDiv w:val="1"/>
      <w:marLeft w:val="0"/>
      <w:marRight w:val="0"/>
      <w:marTop w:val="0"/>
      <w:marBottom w:val="0"/>
      <w:divBdr>
        <w:top w:val="none" w:sz="0" w:space="0" w:color="auto"/>
        <w:left w:val="none" w:sz="0" w:space="0" w:color="auto"/>
        <w:bottom w:val="none" w:sz="0" w:space="0" w:color="auto"/>
        <w:right w:val="none" w:sz="0" w:space="0" w:color="auto"/>
      </w:divBdr>
      <w:divsChild>
        <w:div w:id="1993366866">
          <w:marLeft w:val="0"/>
          <w:marRight w:val="0"/>
          <w:marTop w:val="34"/>
          <w:marBottom w:val="34"/>
          <w:divBdr>
            <w:top w:val="none" w:sz="0" w:space="0" w:color="auto"/>
            <w:left w:val="none" w:sz="0" w:space="0" w:color="auto"/>
            <w:bottom w:val="none" w:sz="0" w:space="0" w:color="auto"/>
            <w:right w:val="none" w:sz="0" w:space="0" w:color="auto"/>
          </w:divBdr>
        </w:div>
      </w:divsChild>
    </w:div>
    <w:div w:id="792134023">
      <w:bodyDiv w:val="1"/>
      <w:marLeft w:val="0"/>
      <w:marRight w:val="0"/>
      <w:marTop w:val="0"/>
      <w:marBottom w:val="0"/>
      <w:divBdr>
        <w:top w:val="none" w:sz="0" w:space="0" w:color="auto"/>
        <w:left w:val="none" w:sz="0" w:space="0" w:color="auto"/>
        <w:bottom w:val="none" w:sz="0" w:space="0" w:color="auto"/>
        <w:right w:val="none" w:sz="0" w:space="0" w:color="auto"/>
      </w:divBdr>
    </w:div>
    <w:div w:id="882250365">
      <w:bodyDiv w:val="1"/>
      <w:marLeft w:val="0"/>
      <w:marRight w:val="0"/>
      <w:marTop w:val="0"/>
      <w:marBottom w:val="0"/>
      <w:divBdr>
        <w:top w:val="none" w:sz="0" w:space="0" w:color="auto"/>
        <w:left w:val="none" w:sz="0" w:space="0" w:color="auto"/>
        <w:bottom w:val="none" w:sz="0" w:space="0" w:color="auto"/>
        <w:right w:val="none" w:sz="0" w:space="0" w:color="auto"/>
      </w:divBdr>
    </w:div>
    <w:div w:id="1007951456">
      <w:bodyDiv w:val="1"/>
      <w:marLeft w:val="0"/>
      <w:marRight w:val="0"/>
      <w:marTop w:val="0"/>
      <w:marBottom w:val="0"/>
      <w:divBdr>
        <w:top w:val="none" w:sz="0" w:space="0" w:color="auto"/>
        <w:left w:val="none" w:sz="0" w:space="0" w:color="auto"/>
        <w:bottom w:val="none" w:sz="0" w:space="0" w:color="auto"/>
        <w:right w:val="none" w:sz="0" w:space="0" w:color="auto"/>
      </w:divBdr>
      <w:divsChild>
        <w:div w:id="1391149589">
          <w:marLeft w:val="0"/>
          <w:marRight w:val="0"/>
          <w:marTop w:val="0"/>
          <w:marBottom w:val="0"/>
          <w:divBdr>
            <w:top w:val="none" w:sz="0" w:space="0" w:color="auto"/>
            <w:left w:val="none" w:sz="0" w:space="0" w:color="auto"/>
            <w:bottom w:val="none" w:sz="0" w:space="0" w:color="auto"/>
            <w:right w:val="none" w:sz="0" w:space="0" w:color="auto"/>
          </w:divBdr>
        </w:div>
        <w:div w:id="600842023">
          <w:marLeft w:val="0"/>
          <w:marRight w:val="0"/>
          <w:marTop w:val="0"/>
          <w:marBottom w:val="295"/>
          <w:divBdr>
            <w:top w:val="none" w:sz="0" w:space="0" w:color="auto"/>
            <w:left w:val="none" w:sz="0" w:space="0" w:color="auto"/>
            <w:bottom w:val="none" w:sz="0" w:space="0" w:color="auto"/>
            <w:right w:val="none" w:sz="0" w:space="0" w:color="auto"/>
          </w:divBdr>
          <w:divsChild>
            <w:div w:id="1456406652">
              <w:marLeft w:val="0"/>
              <w:marRight w:val="0"/>
              <w:marTop w:val="0"/>
              <w:marBottom w:val="0"/>
              <w:divBdr>
                <w:top w:val="none" w:sz="0" w:space="0" w:color="auto"/>
                <w:left w:val="none" w:sz="0" w:space="0" w:color="auto"/>
                <w:bottom w:val="none" w:sz="0" w:space="0" w:color="auto"/>
                <w:right w:val="none" w:sz="0" w:space="0" w:color="auto"/>
              </w:divBdr>
              <w:divsChild>
                <w:div w:id="898319517">
                  <w:marLeft w:val="0"/>
                  <w:marRight w:val="0"/>
                  <w:marTop w:val="48"/>
                  <w:marBottom w:val="0"/>
                  <w:divBdr>
                    <w:top w:val="none" w:sz="0" w:space="0" w:color="auto"/>
                    <w:left w:val="none" w:sz="0" w:space="0" w:color="auto"/>
                    <w:bottom w:val="none" w:sz="0" w:space="0" w:color="auto"/>
                    <w:right w:val="none" w:sz="0" w:space="0" w:color="auto"/>
                  </w:divBdr>
                </w:div>
              </w:divsChild>
            </w:div>
            <w:div w:id="643121644">
              <w:marLeft w:val="3249"/>
              <w:marRight w:val="0"/>
              <w:marTop w:val="0"/>
              <w:marBottom w:val="0"/>
              <w:divBdr>
                <w:top w:val="none" w:sz="0" w:space="0" w:color="auto"/>
                <w:left w:val="none" w:sz="0" w:space="0" w:color="auto"/>
                <w:bottom w:val="none" w:sz="0" w:space="0" w:color="auto"/>
                <w:right w:val="none" w:sz="0" w:space="0" w:color="auto"/>
              </w:divBdr>
              <w:divsChild>
                <w:div w:id="483276367">
                  <w:marLeft w:val="0"/>
                  <w:marRight w:val="0"/>
                  <w:marTop w:val="0"/>
                  <w:marBottom w:val="0"/>
                  <w:divBdr>
                    <w:top w:val="none" w:sz="0" w:space="0" w:color="auto"/>
                    <w:left w:val="none" w:sz="0" w:space="0" w:color="auto"/>
                    <w:bottom w:val="none" w:sz="0" w:space="0" w:color="auto"/>
                    <w:right w:val="none" w:sz="0" w:space="0" w:color="auto"/>
                  </w:divBdr>
                  <w:divsChild>
                    <w:div w:id="2042246589">
                      <w:marLeft w:val="0"/>
                      <w:marRight w:val="0"/>
                      <w:marTop w:val="0"/>
                      <w:marBottom w:val="0"/>
                      <w:divBdr>
                        <w:top w:val="none" w:sz="0" w:space="0" w:color="auto"/>
                        <w:left w:val="none" w:sz="0" w:space="0" w:color="auto"/>
                        <w:bottom w:val="none" w:sz="0" w:space="0" w:color="auto"/>
                        <w:right w:val="none" w:sz="0" w:space="0" w:color="auto"/>
                      </w:divBdr>
                      <w:divsChild>
                        <w:div w:id="370422981">
                          <w:marLeft w:val="0"/>
                          <w:marRight w:val="0"/>
                          <w:marTop w:val="0"/>
                          <w:marBottom w:val="0"/>
                          <w:divBdr>
                            <w:top w:val="none" w:sz="0" w:space="0" w:color="auto"/>
                            <w:left w:val="none" w:sz="0" w:space="0" w:color="auto"/>
                            <w:bottom w:val="none" w:sz="0" w:space="0" w:color="auto"/>
                            <w:right w:val="none" w:sz="0" w:space="0" w:color="auto"/>
                          </w:divBdr>
                          <w:divsChild>
                            <w:div w:id="204029893">
                              <w:marLeft w:val="0"/>
                              <w:marRight w:val="48"/>
                              <w:marTop w:val="0"/>
                              <w:marBottom w:val="0"/>
                              <w:divBdr>
                                <w:top w:val="single" w:sz="6" w:space="2" w:color="999999"/>
                                <w:left w:val="single" w:sz="6" w:space="2" w:color="999999"/>
                                <w:bottom w:val="single" w:sz="6" w:space="2" w:color="999999"/>
                                <w:right w:val="single" w:sz="6" w:space="15" w:color="999999"/>
                              </w:divBdr>
                              <w:divsChild>
                                <w:div w:id="252519997">
                                  <w:marLeft w:val="0"/>
                                  <w:marRight w:val="48"/>
                                  <w:marTop w:val="0"/>
                                  <w:marBottom w:val="0"/>
                                  <w:divBdr>
                                    <w:top w:val="single" w:sz="6" w:space="2" w:color="999999"/>
                                    <w:left w:val="single" w:sz="6" w:space="2" w:color="999999"/>
                                    <w:bottom w:val="single" w:sz="6" w:space="2" w:color="999999"/>
                                    <w:right w:val="single" w:sz="6" w:space="15" w:color="999999"/>
                                  </w:divBdr>
                                </w:div>
                              </w:divsChild>
                            </w:div>
                          </w:divsChild>
                        </w:div>
                      </w:divsChild>
                    </w:div>
                  </w:divsChild>
                </w:div>
              </w:divsChild>
            </w:div>
          </w:divsChild>
        </w:div>
        <w:div w:id="702901170">
          <w:marLeft w:val="0"/>
          <w:marRight w:val="178"/>
          <w:marTop w:val="0"/>
          <w:marBottom w:val="0"/>
          <w:divBdr>
            <w:top w:val="none" w:sz="0" w:space="0" w:color="auto"/>
            <w:left w:val="none" w:sz="0" w:space="0" w:color="auto"/>
            <w:bottom w:val="none" w:sz="0" w:space="0" w:color="auto"/>
            <w:right w:val="none" w:sz="0" w:space="0" w:color="auto"/>
          </w:divBdr>
          <w:divsChild>
            <w:div w:id="1475680135">
              <w:marLeft w:val="0"/>
              <w:marRight w:val="0"/>
              <w:marTop w:val="0"/>
              <w:marBottom w:val="0"/>
              <w:divBdr>
                <w:top w:val="none" w:sz="0" w:space="0" w:color="auto"/>
                <w:left w:val="none" w:sz="0" w:space="0" w:color="auto"/>
                <w:bottom w:val="none" w:sz="0" w:space="0" w:color="auto"/>
                <w:right w:val="none" w:sz="0" w:space="0" w:color="auto"/>
              </w:divBdr>
              <w:divsChild>
                <w:div w:id="1734159842">
                  <w:marLeft w:val="0"/>
                  <w:marRight w:val="0"/>
                  <w:marTop w:val="0"/>
                  <w:marBottom w:val="0"/>
                  <w:divBdr>
                    <w:top w:val="none" w:sz="0" w:space="0" w:color="auto"/>
                    <w:left w:val="none" w:sz="0" w:space="0" w:color="auto"/>
                    <w:bottom w:val="none" w:sz="0" w:space="0" w:color="auto"/>
                    <w:right w:val="none" w:sz="0" w:space="0" w:color="auto"/>
                  </w:divBdr>
                </w:div>
                <w:div w:id="150829220">
                  <w:marLeft w:val="0"/>
                  <w:marRight w:val="0"/>
                  <w:marTop w:val="0"/>
                  <w:marBottom w:val="0"/>
                  <w:divBdr>
                    <w:top w:val="none" w:sz="0" w:space="0" w:color="auto"/>
                    <w:left w:val="none" w:sz="0" w:space="0" w:color="auto"/>
                    <w:bottom w:val="none" w:sz="0" w:space="0" w:color="auto"/>
                    <w:right w:val="none" w:sz="0" w:space="0" w:color="auto"/>
                  </w:divBdr>
                  <w:divsChild>
                    <w:div w:id="1083139096">
                      <w:marLeft w:val="0"/>
                      <w:marRight w:val="0"/>
                      <w:marTop w:val="120"/>
                      <w:marBottom w:val="360"/>
                      <w:divBdr>
                        <w:top w:val="none" w:sz="0" w:space="0" w:color="auto"/>
                        <w:left w:val="none" w:sz="0" w:space="0" w:color="auto"/>
                        <w:bottom w:val="none" w:sz="0" w:space="0" w:color="auto"/>
                        <w:right w:val="none" w:sz="0" w:space="0" w:color="auto"/>
                      </w:divBdr>
                      <w:divsChild>
                        <w:div w:id="1518958472">
                          <w:marLeft w:val="0"/>
                          <w:marRight w:val="0"/>
                          <w:marTop w:val="0"/>
                          <w:marBottom w:val="0"/>
                          <w:divBdr>
                            <w:top w:val="none" w:sz="0" w:space="0" w:color="auto"/>
                            <w:left w:val="none" w:sz="0" w:space="0" w:color="auto"/>
                            <w:bottom w:val="none" w:sz="0" w:space="0" w:color="auto"/>
                            <w:right w:val="none" w:sz="0" w:space="0" w:color="auto"/>
                          </w:divBdr>
                        </w:div>
                        <w:div w:id="89196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970958">
      <w:bodyDiv w:val="1"/>
      <w:marLeft w:val="0"/>
      <w:marRight w:val="0"/>
      <w:marTop w:val="0"/>
      <w:marBottom w:val="0"/>
      <w:divBdr>
        <w:top w:val="none" w:sz="0" w:space="0" w:color="auto"/>
        <w:left w:val="none" w:sz="0" w:space="0" w:color="auto"/>
        <w:bottom w:val="none" w:sz="0" w:space="0" w:color="auto"/>
        <w:right w:val="none" w:sz="0" w:space="0" w:color="auto"/>
      </w:divBdr>
    </w:div>
    <w:div w:id="1206407808">
      <w:bodyDiv w:val="1"/>
      <w:marLeft w:val="0"/>
      <w:marRight w:val="0"/>
      <w:marTop w:val="0"/>
      <w:marBottom w:val="0"/>
      <w:divBdr>
        <w:top w:val="none" w:sz="0" w:space="0" w:color="auto"/>
        <w:left w:val="none" w:sz="0" w:space="0" w:color="auto"/>
        <w:bottom w:val="none" w:sz="0" w:space="0" w:color="auto"/>
        <w:right w:val="none" w:sz="0" w:space="0" w:color="auto"/>
      </w:divBdr>
    </w:div>
    <w:div w:id="1253977740">
      <w:bodyDiv w:val="1"/>
      <w:marLeft w:val="0"/>
      <w:marRight w:val="0"/>
      <w:marTop w:val="0"/>
      <w:marBottom w:val="0"/>
      <w:divBdr>
        <w:top w:val="none" w:sz="0" w:space="0" w:color="auto"/>
        <w:left w:val="none" w:sz="0" w:space="0" w:color="auto"/>
        <w:bottom w:val="none" w:sz="0" w:space="0" w:color="auto"/>
        <w:right w:val="none" w:sz="0" w:space="0" w:color="auto"/>
      </w:divBdr>
    </w:div>
    <w:div w:id="1340085871">
      <w:bodyDiv w:val="1"/>
      <w:marLeft w:val="0"/>
      <w:marRight w:val="0"/>
      <w:marTop w:val="0"/>
      <w:marBottom w:val="0"/>
      <w:divBdr>
        <w:top w:val="none" w:sz="0" w:space="0" w:color="auto"/>
        <w:left w:val="none" w:sz="0" w:space="0" w:color="auto"/>
        <w:bottom w:val="none" w:sz="0" w:space="0" w:color="auto"/>
        <w:right w:val="none" w:sz="0" w:space="0" w:color="auto"/>
      </w:divBdr>
    </w:div>
    <w:div w:id="1379863905">
      <w:bodyDiv w:val="1"/>
      <w:marLeft w:val="0"/>
      <w:marRight w:val="0"/>
      <w:marTop w:val="0"/>
      <w:marBottom w:val="0"/>
      <w:divBdr>
        <w:top w:val="none" w:sz="0" w:space="0" w:color="auto"/>
        <w:left w:val="none" w:sz="0" w:space="0" w:color="auto"/>
        <w:bottom w:val="none" w:sz="0" w:space="0" w:color="auto"/>
        <w:right w:val="none" w:sz="0" w:space="0" w:color="auto"/>
      </w:divBdr>
    </w:div>
    <w:div w:id="1427649995">
      <w:bodyDiv w:val="1"/>
      <w:marLeft w:val="0"/>
      <w:marRight w:val="0"/>
      <w:marTop w:val="0"/>
      <w:marBottom w:val="0"/>
      <w:divBdr>
        <w:top w:val="none" w:sz="0" w:space="0" w:color="auto"/>
        <w:left w:val="none" w:sz="0" w:space="0" w:color="auto"/>
        <w:bottom w:val="none" w:sz="0" w:space="0" w:color="auto"/>
        <w:right w:val="none" w:sz="0" w:space="0" w:color="auto"/>
      </w:divBdr>
    </w:div>
    <w:div w:id="1647856945">
      <w:bodyDiv w:val="1"/>
      <w:marLeft w:val="0"/>
      <w:marRight w:val="0"/>
      <w:marTop w:val="0"/>
      <w:marBottom w:val="0"/>
      <w:divBdr>
        <w:top w:val="none" w:sz="0" w:space="0" w:color="auto"/>
        <w:left w:val="none" w:sz="0" w:space="0" w:color="auto"/>
        <w:bottom w:val="none" w:sz="0" w:space="0" w:color="auto"/>
        <w:right w:val="none" w:sz="0" w:space="0" w:color="auto"/>
      </w:divBdr>
    </w:div>
    <w:div w:id="1732344279">
      <w:bodyDiv w:val="1"/>
      <w:marLeft w:val="0"/>
      <w:marRight w:val="0"/>
      <w:marTop w:val="0"/>
      <w:marBottom w:val="0"/>
      <w:divBdr>
        <w:top w:val="none" w:sz="0" w:space="0" w:color="auto"/>
        <w:left w:val="none" w:sz="0" w:space="0" w:color="auto"/>
        <w:bottom w:val="none" w:sz="0" w:space="0" w:color="auto"/>
        <w:right w:val="none" w:sz="0" w:space="0" w:color="auto"/>
      </w:divBdr>
    </w:div>
    <w:div w:id="1739130270">
      <w:bodyDiv w:val="1"/>
      <w:marLeft w:val="0"/>
      <w:marRight w:val="0"/>
      <w:marTop w:val="0"/>
      <w:marBottom w:val="0"/>
      <w:divBdr>
        <w:top w:val="none" w:sz="0" w:space="0" w:color="auto"/>
        <w:left w:val="none" w:sz="0" w:space="0" w:color="auto"/>
        <w:bottom w:val="none" w:sz="0" w:space="0" w:color="auto"/>
        <w:right w:val="none" w:sz="0" w:space="0" w:color="auto"/>
      </w:divBdr>
    </w:div>
    <w:div w:id="1742865319">
      <w:bodyDiv w:val="1"/>
      <w:marLeft w:val="0"/>
      <w:marRight w:val="0"/>
      <w:marTop w:val="0"/>
      <w:marBottom w:val="0"/>
      <w:divBdr>
        <w:top w:val="none" w:sz="0" w:space="0" w:color="auto"/>
        <w:left w:val="none" w:sz="0" w:space="0" w:color="auto"/>
        <w:bottom w:val="none" w:sz="0" w:space="0" w:color="auto"/>
        <w:right w:val="none" w:sz="0" w:space="0" w:color="auto"/>
      </w:divBdr>
    </w:div>
    <w:div w:id="1796211226">
      <w:bodyDiv w:val="1"/>
      <w:marLeft w:val="0"/>
      <w:marRight w:val="0"/>
      <w:marTop w:val="0"/>
      <w:marBottom w:val="0"/>
      <w:divBdr>
        <w:top w:val="none" w:sz="0" w:space="0" w:color="auto"/>
        <w:left w:val="none" w:sz="0" w:space="0" w:color="auto"/>
        <w:bottom w:val="none" w:sz="0" w:space="0" w:color="auto"/>
        <w:right w:val="none" w:sz="0" w:space="0" w:color="auto"/>
      </w:divBdr>
    </w:div>
    <w:div w:id="1815105058">
      <w:bodyDiv w:val="1"/>
      <w:marLeft w:val="0"/>
      <w:marRight w:val="0"/>
      <w:marTop w:val="0"/>
      <w:marBottom w:val="0"/>
      <w:divBdr>
        <w:top w:val="none" w:sz="0" w:space="0" w:color="auto"/>
        <w:left w:val="none" w:sz="0" w:space="0" w:color="auto"/>
        <w:bottom w:val="none" w:sz="0" w:space="0" w:color="auto"/>
        <w:right w:val="none" w:sz="0" w:space="0" w:color="auto"/>
      </w:divBdr>
    </w:div>
    <w:div w:id="1859197115">
      <w:bodyDiv w:val="1"/>
      <w:marLeft w:val="0"/>
      <w:marRight w:val="0"/>
      <w:marTop w:val="0"/>
      <w:marBottom w:val="0"/>
      <w:divBdr>
        <w:top w:val="none" w:sz="0" w:space="0" w:color="auto"/>
        <w:left w:val="none" w:sz="0" w:space="0" w:color="auto"/>
        <w:bottom w:val="none" w:sz="0" w:space="0" w:color="auto"/>
        <w:right w:val="none" w:sz="0" w:space="0" w:color="auto"/>
      </w:divBdr>
    </w:div>
    <w:div w:id="1873574110">
      <w:bodyDiv w:val="1"/>
      <w:marLeft w:val="0"/>
      <w:marRight w:val="0"/>
      <w:marTop w:val="0"/>
      <w:marBottom w:val="0"/>
      <w:divBdr>
        <w:top w:val="none" w:sz="0" w:space="0" w:color="auto"/>
        <w:left w:val="none" w:sz="0" w:space="0" w:color="auto"/>
        <w:bottom w:val="none" w:sz="0" w:space="0" w:color="auto"/>
        <w:right w:val="none" w:sz="0" w:space="0" w:color="auto"/>
      </w:divBdr>
    </w:div>
    <w:div w:id="1882745045">
      <w:bodyDiv w:val="1"/>
      <w:marLeft w:val="0"/>
      <w:marRight w:val="0"/>
      <w:marTop w:val="0"/>
      <w:marBottom w:val="0"/>
      <w:divBdr>
        <w:top w:val="none" w:sz="0" w:space="0" w:color="auto"/>
        <w:left w:val="none" w:sz="0" w:space="0" w:color="auto"/>
        <w:bottom w:val="none" w:sz="0" w:space="0" w:color="auto"/>
        <w:right w:val="none" w:sz="0" w:space="0" w:color="auto"/>
      </w:divBdr>
    </w:div>
    <w:div w:id="1886602029">
      <w:bodyDiv w:val="1"/>
      <w:marLeft w:val="0"/>
      <w:marRight w:val="0"/>
      <w:marTop w:val="0"/>
      <w:marBottom w:val="0"/>
      <w:divBdr>
        <w:top w:val="none" w:sz="0" w:space="0" w:color="auto"/>
        <w:left w:val="none" w:sz="0" w:space="0" w:color="auto"/>
        <w:bottom w:val="none" w:sz="0" w:space="0" w:color="auto"/>
        <w:right w:val="none" w:sz="0" w:space="0" w:color="auto"/>
      </w:divBdr>
    </w:div>
    <w:div w:id="1896888607">
      <w:bodyDiv w:val="1"/>
      <w:marLeft w:val="0"/>
      <w:marRight w:val="0"/>
      <w:marTop w:val="0"/>
      <w:marBottom w:val="0"/>
      <w:divBdr>
        <w:top w:val="none" w:sz="0" w:space="0" w:color="auto"/>
        <w:left w:val="none" w:sz="0" w:space="0" w:color="auto"/>
        <w:bottom w:val="none" w:sz="0" w:space="0" w:color="auto"/>
        <w:right w:val="none" w:sz="0" w:space="0" w:color="auto"/>
      </w:divBdr>
    </w:div>
    <w:div w:id="1902213257">
      <w:bodyDiv w:val="1"/>
      <w:marLeft w:val="0"/>
      <w:marRight w:val="0"/>
      <w:marTop w:val="0"/>
      <w:marBottom w:val="0"/>
      <w:divBdr>
        <w:top w:val="none" w:sz="0" w:space="0" w:color="auto"/>
        <w:left w:val="none" w:sz="0" w:space="0" w:color="auto"/>
        <w:bottom w:val="none" w:sz="0" w:space="0" w:color="auto"/>
        <w:right w:val="none" w:sz="0" w:space="0" w:color="auto"/>
      </w:divBdr>
    </w:div>
    <w:div w:id="1973708937">
      <w:bodyDiv w:val="1"/>
      <w:marLeft w:val="0"/>
      <w:marRight w:val="0"/>
      <w:marTop w:val="0"/>
      <w:marBottom w:val="0"/>
      <w:divBdr>
        <w:top w:val="none" w:sz="0" w:space="0" w:color="auto"/>
        <w:left w:val="none" w:sz="0" w:space="0" w:color="auto"/>
        <w:bottom w:val="none" w:sz="0" w:space="0" w:color="auto"/>
        <w:right w:val="none" w:sz="0" w:space="0" w:color="auto"/>
      </w:divBdr>
    </w:div>
    <w:div w:id="2028680394">
      <w:bodyDiv w:val="1"/>
      <w:marLeft w:val="0"/>
      <w:marRight w:val="0"/>
      <w:marTop w:val="0"/>
      <w:marBottom w:val="0"/>
      <w:divBdr>
        <w:top w:val="none" w:sz="0" w:space="0" w:color="auto"/>
        <w:left w:val="none" w:sz="0" w:space="0" w:color="auto"/>
        <w:bottom w:val="none" w:sz="0" w:space="0" w:color="auto"/>
        <w:right w:val="none" w:sz="0" w:space="0" w:color="auto"/>
      </w:divBdr>
    </w:div>
    <w:div w:id="2049985002">
      <w:bodyDiv w:val="1"/>
      <w:marLeft w:val="0"/>
      <w:marRight w:val="0"/>
      <w:marTop w:val="0"/>
      <w:marBottom w:val="0"/>
      <w:divBdr>
        <w:top w:val="none" w:sz="0" w:space="0" w:color="auto"/>
        <w:left w:val="none" w:sz="0" w:space="0" w:color="auto"/>
        <w:bottom w:val="none" w:sz="0" w:space="0" w:color="auto"/>
        <w:right w:val="none" w:sz="0" w:space="0" w:color="auto"/>
      </w:divBdr>
    </w:div>
    <w:div w:id="21077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9CA2C-66C9-4646-8432-1E013AE0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10394</Words>
  <Characters>59246</Characters>
  <Application>Microsoft Office Word</Application>
  <DocSecurity>0</DocSecurity>
  <Lines>493</Lines>
  <Paragraphs>139</Paragraphs>
  <ScaleCrop>false</ScaleCrop>
  <HeadingPairs>
    <vt:vector size="6" baseType="variant">
      <vt:variant>
        <vt:lpstr>Title</vt:lpstr>
      </vt:variant>
      <vt:variant>
        <vt:i4>1</vt:i4>
      </vt:variant>
      <vt:variant>
        <vt:lpstr>Titolo</vt:lpstr>
      </vt:variant>
      <vt:variant>
        <vt:i4>1</vt:i4>
      </vt:variant>
      <vt:variant>
        <vt:lpstr>Konu Başlığı</vt:lpstr>
      </vt:variant>
      <vt:variant>
        <vt:i4>1</vt:i4>
      </vt:variant>
    </vt:vector>
  </HeadingPairs>
  <TitlesOfParts>
    <vt:vector size="3" baseType="lpstr">
      <vt:lpstr/>
      <vt:lpstr/>
      <vt:lpstr/>
    </vt:vector>
  </TitlesOfParts>
  <Company>Microsoft</Company>
  <LinksUpToDate>false</LinksUpToDate>
  <CharactersWithSpaces>69501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Medico Ca.ri.so</dc:creator>
  <cp:lastModifiedBy>Lee Smith</cp:lastModifiedBy>
  <cp:revision>2</cp:revision>
  <dcterms:created xsi:type="dcterms:W3CDTF">2018-11-30T19:15:00Z</dcterms:created>
  <dcterms:modified xsi:type="dcterms:W3CDTF">2018-11-30T19:15:00Z</dcterms:modified>
</cp:coreProperties>
</file>