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BF215" w14:textId="77777777" w:rsidR="00C246C5" w:rsidRPr="00DE2861" w:rsidRDefault="0065553E" w:rsidP="00E904C0">
      <w:pPr>
        <w:pStyle w:val="Articletitle"/>
        <w:spacing w:after="0" w:line="240" w:lineRule="auto"/>
        <w:rPr>
          <w:rFonts w:ascii="Calibri" w:hAnsi="Calibri" w:cs="Calibri"/>
          <w:sz w:val="24"/>
        </w:rPr>
      </w:pPr>
      <w:r w:rsidRPr="00DE2861">
        <w:rPr>
          <w:rFonts w:ascii="Calibri" w:hAnsi="Calibri" w:cs="Calibri"/>
          <w:sz w:val="24"/>
        </w:rPr>
        <w:t>Fifteen Years on: The Legacy of Section 28 for LGBT+ teachers in English Schools</w:t>
      </w:r>
    </w:p>
    <w:p w14:paraId="3F72EC17" w14:textId="77777777" w:rsidR="00EE2A3E" w:rsidRPr="00DE2861" w:rsidRDefault="00EE2A3E" w:rsidP="00E904C0">
      <w:pPr>
        <w:spacing w:line="240" w:lineRule="auto"/>
        <w:rPr>
          <w:rFonts w:ascii="Calibri" w:hAnsi="Calibri" w:cs="Calibri"/>
        </w:rPr>
      </w:pPr>
    </w:p>
    <w:p w14:paraId="36D80DBD" w14:textId="77777777" w:rsidR="00EE2A3E" w:rsidRPr="00DE2861" w:rsidRDefault="00EE2A3E" w:rsidP="00E904C0">
      <w:pPr>
        <w:spacing w:line="240" w:lineRule="auto"/>
        <w:rPr>
          <w:rFonts w:ascii="Calibri" w:hAnsi="Calibri" w:cs="Calibri"/>
        </w:rPr>
      </w:pPr>
      <w:r w:rsidRPr="00DE2861">
        <w:rPr>
          <w:rFonts w:ascii="Calibri" w:hAnsi="Calibri" w:cs="Calibri"/>
        </w:rPr>
        <w:t>Catherine Lee</w:t>
      </w:r>
    </w:p>
    <w:p w14:paraId="1993EE45" w14:textId="77777777" w:rsidR="00EE2A3E" w:rsidRPr="00DE2861" w:rsidRDefault="00EE2A3E" w:rsidP="00E904C0">
      <w:pPr>
        <w:spacing w:line="240" w:lineRule="auto"/>
        <w:rPr>
          <w:rFonts w:ascii="Calibri" w:hAnsi="Calibri" w:cs="Calibri"/>
        </w:rPr>
      </w:pPr>
    </w:p>
    <w:p w14:paraId="5B28820A" w14:textId="77777777" w:rsidR="00EE2A3E" w:rsidRPr="00DE2861" w:rsidRDefault="00EE2A3E" w:rsidP="00E904C0">
      <w:pPr>
        <w:spacing w:line="240" w:lineRule="auto"/>
        <w:rPr>
          <w:rFonts w:ascii="Calibri" w:hAnsi="Calibri" w:cs="Calibri"/>
          <w:i/>
        </w:rPr>
      </w:pPr>
      <w:r w:rsidRPr="00DE2861">
        <w:rPr>
          <w:rFonts w:ascii="Calibri" w:hAnsi="Calibri" w:cs="Calibri"/>
          <w:i/>
        </w:rPr>
        <w:t>School of Education and Social Care, Anglia Ruskin University, Chelmsford, Essex, UK</w:t>
      </w:r>
    </w:p>
    <w:p w14:paraId="3C11A395" w14:textId="77777777" w:rsidR="00EE2A3E" w:rsidRPr="00DE2861" w:rsidRDefault="00EE2A3E" w:rsidP="00E904C0">
      <w:pPr>
        <w:spacing w:line="240" w:lineRule="auto"/>
        <w:rPr>
          <w:rFonts w:ascii="Calibri" w:hAnsi="Calibri" w:cs="Calibri"/>
        </w:rPr>
      </w:pPr>
    </w:p>
    <w:p w14:paraId="0BBD5ED4" w14:textId="77777777" w:rsidR="00EE2A3E" w:rsidRPr="00DE2861" w:rsidRDefault="00EE2A3E" w:rsidP="00E904C0">
      <w:pPr>
        <w:spacing w:line="240" w:lineRule="auto"/>
        <w:rPr>
          <w:rFonts w:ascii="Calibri" w:hAnsi="Calibri" w:cs="Calibri"/>
        </w:rPr>
      </w:pPr>
      <w:r w:rsidRPr="00DE2861">
        <w:rPr>
          <w:rFonts w:ascii="Calibri" w:hAnsi="Calibri" w:cs="Calibri"/>
        </w:rPr>
        <w:t>Email: catherine.lee@anglia.ac.uk</w:t>
      </w:r>
    </w:p>
    <w:p w14:paraId="7AEB9A5E" w14:textId="77777777" w:rsidR="00EE2A3E" w:rsidRPr="00DE2861" w:rsidRDefault="00EE2A3E" w:rsidP="00E904C0">
      <w:pPr>
        <w:spacing w:line="240" w:lineRule="auto"/>
        <w:rPr>
          <w:rFonts w:ascii="Calibri" w:hAnsi="Calibri" w:cs="Calibri"/>
        </w:rPr>
      </w:pPr>
      <w:r w:rsidRPr="00DE2861">
        <w:rPr>
          <w:rFonts w:ascii="Calibri" w:hAnsi="Calibri" w:cs="Calibri"/>
        </w:rPr>
        <w:br w:type="page"/>
      </w:r>
    </w:p>
    <w:p w14:paraId="3B8E008F" w14:textId="77777777" w:rsidR="00EE2A3E" w:rsidRPr="00DE2861" w:rsidRDefault="00EE2A3E" w:rsidP="00E904C0">
      <w:pPr>
        <w:pStyle w:val="Abstract"/>
        <w:spacing w:before="0" w:after="0" w:line="240" w:lineRule="auto"/>
        <w:rPr>
          <w:rFonts w:ascii="Calibri" w:hAnsi="Calibri" w:cs="Calibri"/>
          <w:sz w:val="24"/>
        </w:rPr>
      </w:pPr>
    </w:p>
    <w:p w14:paraId="1DC6FB58" w14:textId="5B877124" w:rsidR="008C286F" w:rsidRPr="00DE2861" w:rsidRDefault="008C286F" w:rsidP="00E904C0">
      <w:pPr>
        <w:pStyle w:val="Abstract"/>
        <w:spacing w:before="0" w:after="0" w:line="240" w:lineRule="auto"/>
        <w:rPr>
          <w:rFonts w:ascii="Calibri" w:hAnsi="Calibri" w:cs="Calibri"/>
          <w:b/>
          <w:sz w:val="24"/>
        </w:rPr>
      </w:pPr>
      <w:r w:rsidRPr="00DE2861">
        <w:rPr>
          <w:rFonts w:ascii="Calibri" w:hAnsi="Calibri" w:cs="Calibri"/>
          <w:b/>
          <w:sz w:val="24"/>
        </w:rPr>
        <w:t>Abstract</w:t>
      </w:r>
    </w:p>
    <w:p w14:paraId="5369E9C8" w14:textId="77777777" w:rsidR="008C286F" w:rsidRPr="00DE2861" w:rsidRDefault="008C286F" w:rsidP="00E904C0">
      <w:pPr>
        <w:pStyle w:val="Abstract"/>
        <w:spacing w:before="0" w:after="0" w:line="240" w:lineRule="auto"/>
        <w:rPr>
          <w:rFonts w:ascii="Calibri" w:hAnsi="Calibri" w:cs="Calibri"/>
          <w:sz w:val="24"/>
        </w:rPr>
      </w:pPr>
    </w:p>
    <w:p w14:paraId="723D716C" w14:textId="2AA1281D" w:rsidR="00266354" w:rsidRPr="00DE2861" w:rsidRDefault="005D4929" w:rsidP="00E904C0">
      <w:pPr>
        <w:pStyle w:val="Abstract"/>
        <w:spacing w:before="0" w:after="0" w:line="240" w:lineRule="auto"/>
        <w:rPr>
          <w:rFonts w:ascii="Calibri" w:hAnsi="Calibri" w:cs="Calibri"/>
          <w:sz w:val="24"/>
        </w:rPr>
      </w:pPr>
      <w:r w:rsidRPr="00DE2861">
        <w:rPr>
          <w:rFonts w:ascii="Calibri" w:hAnsi="Calibri" w:cs="Calibri"/>
          <w:sz w:val="24"/>
        </w:rPr>
        <w:t xml:space="preserve">This article examines the legacy of Section 28 </w:t>
      </w:r>
      <w:r w:rsidR="00E40440" w:rsidRPr="00DE2861">
        <w:rPr>
          <w:rFonts w:ascii="Calibri" w:hAnsi="Calibri" w:cs="Calibri"/>
          <w:sz w:val="24"/>
        </w:rPr>
        <w:t xml:space="preserve">of the Local Government Act in England </w:t>
      </w:r>
      <w:r w:rsidRPr="00DE2861">
        <w:rPr>
          <w:rFonts w:ascii="Calibri" w:hAnsi="Calibri" w:cs="Calibri"/>
          <w:sz w:val="24"/>
        </w:rPr>
        <w:t xml:space="preserve">for LGBT+ </w:t>
      </w:r>
      <w:r w:rsidR="004A0C88" w:rsidRPr="00DE2861">
        <w:rPr>
          <w:rFonts w:ascii="Calibri" w:hAnsi="Calibri" w:cs="Calibri"/>
          <w:sz w:val="24"/>
        </w:rPr>
        <w:t xml:space="preserve">school </w:t>
      </w:r>
      <w:r w:rsidRPr="00DE2861">
        <w:rPr>
          <w:rFonts w:ascii="Calibri" w:hAnsi="Calibri" w:cs="Calibri"/>
          <w:sz w:val="24"/>
        </w:rPr>
        <w:t xml:space="preserve">teachers between 1988 and the repeal of </w:t>
      </w:r>
      <w:r w:rsidR="00E40440" w:rsidRPr="00DE2861">
        <w:rPr>
          <w:rFonts w:ascii="Calibri" w:hAnsi="Calibri" w:cs="Calibri"/>
          <w:sz w:val="24"/>
        </w:rPr>
        <w:t>the Section</w:t>
      </w:r>
      <w:r w:rsidRPr="00DE2861">
        <w:rPr>
          <w:rFonts w:ascii="Calibri" w:hAnsi="Calibri" w:cs="Calibri"/>
          <w:sz w:val="24"/>
        </w:rPr>
        <w:t xml:space="preserve"> in 2003.</w:t>
      </w:r>
      <w:r w:rsidR="008C286F" w:rsidRPr="00DE2861">
        <w:rPr>
          <w:rFonts w:ascii="Calibri" w:hAnsi="Calibri" w:cs="Calibri"/>
          <w:sz w:val="24"/>
        </w:rPr>
        <w:t xml:space="preserve"> </w:t>
      </w:r>
      <w:r w:rsidR="00E67933" w:rsidRPr="00DE2861">
        <w:rPr>
          <w:rFonts w:ascii="Calibri" w:hAnsi="Calibri" w:cs="Calibri"/>
          <w:sz w:val="24"/>
        </w:rPr>
        <w:t>Section 28 stated that “A local authority shall not – (a) intentionally promote homosexuality…</w:t>
      </w:r>
      <w:r w:rsidR="00E471E2" w:rsidRPr="00DE2861">
        <w:rPr>
          <w:rFonts w:ascii="Calibri" w:hAnsi="Calibri" w:cs="Calibri"/>
          <w:sz w:val="24"/>
        </w:rPr>
        <w:t xml:space="preserve"> </w:t>
      </w:r>
      <w:r w:rsidR="00E67933" w:rsidRPr="00DE2861">
        <w:rPr>
          <w:rFonts w:ascii="Calibri" w:hAnsi="Calibri" w:cs="Calibri"/>
          <w:sz w:val="24"/>
        </w:rPr>
        <w:t xml:space="preserve">(b) promote the teaching in any maintained school of the acceptability of homosexuality as a pretended family relationship”. </w:t>
      </w:r>
      <w:r w:rsidR="008C286F" w:rsidRPr="00DE2861">
        <w:rPr>
          <w:rFonts w:ascii="Calibri" w:hAnsi="Calibri" w:cs="Calibri"/>
          <w:sz w:val="24"/>
        </w:rPr>
        <w:t xml:space="preserve"> </w:t>
      </w:r>
      <w:r w:rsidR="004E11F5" w:rsidRPr="00DE2861">
        <w:rPr>
          <w:rFonts w:ascii="Calibri" w:hAnsi="Calibri" w:cs="Calibri"/>
          <w:sz w:val="24"/>
        </w:rPr>
        <w:t>A questionnaire examine</w:t>
      </w:r>
      <w:r w:rsidR="00E67933" w:rsidRPr="00DE2861">
        <w:rPr>
          <w:rFonts w:ascii="Calibri" w:hAnsi="Calibri" w:cs="Calibri"/>
          <w:sz w:val="24"/>
        </w:rPr>
        <w:t>d</w:t>
      </w:r>
      <w:r w:rsidR="004E11F5" w:rsidRPr="00DE2861">
        <w:rPr>
          <w:rFonts w:ascii="Calibri" w:hAnsi="Calibri" w:cs="Calibri"/>
          <w:sz w:val="24"/>
        </w:rPr>
        <w:t xml:space="preserve"> the ways in which </w:t>
      </w:r>
      <w:r w:rsidR="00E67933" w:rsidRPr="00DE2861">
        <w:rPr>
          <w:rFonts w:ascii="Calibri" w:hAnsi="Calibri" w:cs="Calibri"/>
          <w:sz w:val="24"/>
        </w:rPr>
        <w:t>LGBT+ teachers in England</w:t>
      </w:r>
      <w:r w:rsidR="00E471E2" w:rsidRPr="00DE2861">
        <w:rPr>
          <w:rFonts w:ascii="Calibri" w:hAnsi="Calibri" w:cs="Calibri"/>
          <w:sz w:val="24"/>
        </w:rPr>
        <w:t xml:space="preserve"> </w:t>
      </w:r>
      <w:r w:rsidR="004E11F5" w:rsidRPr="00DE2861">
        <w:rPr>
          <w:rFonts w:ascii="Calibri" w:hAnsi="Calibri" w:cs="Calibri"/>
          <w:sz w:val="24"/>
        </w:rPr>
        <w:t xml:space="preserve">experienced their </w:t>
      </w:r>
      <w:r w:rsidR="00AB4B00" w:rsidRPr="00DE2861">
        <w:rPr>
          <w:rFonts w:ascii="Calibri" w:hAnsi="Calibri" w:cs="Calibri"/>
          <w:sz w:val="24"/>
        </w:rPr>
        <w:t xml:space="preserve">work </w:t>
      </w:r>
      <w:r w:rsidR="004E11F5" w:rsidRPr="00DE2861">
        <w:rPr>
          <w:rFonts w:ascii="Calibri" w:hAnsi="Calibri" w:cs="Calibri"/>
          <w:sz w:val="24"/>
        </w:rPr>
        <w:t>environments</w:t>
      </w:r>
      <w:r w:rsidR="00822273" w:rsidRPr="00DE2861">
        <w:rPr>
          <w:rFonts w:ascii="Calibri" w:hAnsi="Calibri" w:cs="Calibri"/>
          <w:sz w:val="24"/>
        </w:rPr>
        <w:t xml:space="preserve"> in 2017-18</w:t>
      </w:r>
      <w:r w:rsidR="004E11F5" w:rsidRPr="00DE2861">
        <w:rPr>
          <w:rFonts w:ascii="Calibri" w:hAnsi="Calibri" w:cs="Calibri"/>
          <w:sz w:val="24"/>
        </w:rPr>
        <w:t>.</w:t>
      </w:r>
      <w:r w:rsidR="002A5E94" w:rsidRPr="00DE2861">
        <w:rPr>
          <w:rFonts w:ascii="Calibri" w:hAnsi="Calibri" w:cs="Calibri"/>
          <w:sz w:val="24"/>
        </w:rPr>
        <w:t xml:space="preserve"> </w:t>
      </w:r>
      <w:r w:rsidR="004E11F5" w:rsidRPr="00DE2861">
        <w:rPr>
          <w:rFonts w:ascii="Calibri" w:hAnsi="Calibri" w:cs="Calibri"/>
          <w:sz w:val="24"/>
        </w:rPr>
        <w:t>The curre</w:t>
      </w:r>
      <w:r w:rsidR="00822273" w:rsidRPr="00DE2861">
        <w:rPr>
          <w:rFonts w:ascii="Calibri" w:hAnsi="Calibri" w:cs="Calibri"/>
          <w:sz w:val="24"/>
        </w:rPr>
        <w:t>nt perceptions of LGBT+ t</w:t>
      </w:r>
      <w:r w:rsidR="004E11F5" w:rsidRPr="00DE2861">
        <w:rPr>
          <w:rFonts w:ascii="Calibri" w:hAnsi="Calibri" w:cs="Calibri"/>
          <w:sz w:val="24"/>
        </w:rPr>
        <w:t xml:space="preserve">eachers </w:t>
      </w:r>
      <w:r w:rsidR="00A40D80" w:rsidRPr="00DE2861">
        <w:rPr>
          <w:rFonts w:ascii="Calibri" w:hAnsi="Calibri" w:cs="Calibri"/>
          <w:sz w:val="24"/>
        </w:rPr>
        <w:t xml:space="preserve">who </w:t>
      </w:r>
      <w:r w:rsidR="004E11F5" w:rsidRPr="00DE2861">
        <w:rPr>
          <w:rFonts w:ascii="Calibri" w:hAnsi="Calibri" w:cs="Calibri"/>
          <w:sz w:val="24"/>
        </w:rPr>
        <w:t xml:space="preserve">experienced Section 28 were compared with the perceptions of those LGBT+ teachers entering the profession after </w:t>
      </w:r>
      <w:r w:rsidR="00E67933" w:rsidRPr="00DE2861">
        <w:rPr>
          <w:rFonts w:ascii="Calibri" w:hAnsi="Calibri" w:cs="Calibri"/>
          <w:sz w:val="24"/>
        </w:rPr>
        <w:t>the repeal of Section 28 in</w:t>
      </w:r>
      <w:r w:rsidR="004A0C88" w:rsidRPr="00DE2861">
        <w:rPr>
          <w:rFonts w:ascii="Calibri" w:hAnsi="Calibri" w:cs="Calibri"/>
          <w:sz w:val="24"/>
        </w:rPr>
        <w:t xml:space="preserve"> </w:t>
      </w:r>
      <w:r w:rsidR="004E11F5" w:rsidRPr="00DE2861">
        <w:rPr>
          <w:rFonts w:ascii="Calibri" w:hAnsi="Calibri" w:cs="Calibri"/>
          <w:sz w:val="24"/>
        </w:rPr>
        <w:t xml:space="preserve">2003. </w:t>
      </w:r>
      <w:r w:rsidR="00E67933" w:rsidRPr="00DE2861">
        <w:rPr>
          <w:rFonts w:ascii="Calibri" w:hAnsi="Calibri" w:cs="Calibri"/>
          <w:sz w:val="24"/>
        </w:rPr>
        <w:t>Responses</w:t>
      </w:r>
      <w:r w:rsidR="00E471E2" w:rsidRPr="00DE2861">
        <w:rPr>
          <w:rFonts w:ascii="Calibri" w:hAnsi="Calibri" w:cs="Calibri"/>
          <w:sz w:val="24"/>
        </w:rPr>
        <w:t xml:space="preserve"> </w:t>
      </w:r>
      <w:r w:rsidR="00E67933" w:rsidRPr="00DE2861">
        <w:rPr>
          <w:rFonts w:ascii="Calibri" w:hAnsi="Calibri" w:cs="Calibri"/>
          <w:sz w:val="24"/>
        </w:rPr>
        <w:t xml:space="preserve">suggest </w:t>
      </w:r>
      <w:r w:rsidR="00E471E2" w:rsidRPr="00DE2861">
        <w:rPr>
          <w:rFonts w:ascii="Calibri" w:hAnsi="Calibri" w:cs="Calibri"/>
          <w:sz w:val="24"/>
        </w:rPr>
        <w:t>that</w:t>
      </w:r>
      <w:r w:rsidR="00764168" w:rsidRPr="00DE2861">
        <w:rPr>
          <w:rFonts w:ascii="Calibri" w:hAnsi="Calibri" w:cs="Calibri"/>
          <w:sz w:val="24"/>
        </w:rPr>
        <w:t xml:space="preserve"> </w:t>
      </w:r>
      <w:r w:rsidR="004E11F5" w:rsidRPr="00DE2861">
        <w:rPr>
          <w:rFonts w:ascii="Calibri" w:hAnsi="Calibri" w:cs="Calibri"/>
          <w:sz w:val="24"/>
        </w:rPr>
        <w:t>Section 28 continues to</w:t>
      </w:r>
      <w:r w:rsidR="00185547" w:rsidRPr="00DE2861">
        <w:rPr>
          <w:rFonts w:ascii="Calibri" w:hAnsi="Calibri" w:cs="Calibri"/>
          <w:sz w:val="24"/>
        </w:rPr>
        <w:t xml:space="preserve"> adversely</w:t>
      </w:r>
      <w:r w:rsidR="004E11F5" w:rsidRPr="00DE2861">
        <w:rPr>
          <w:rFonts w:ascii="Calibri" w:hAnsi="Calibri" w:cs="Calibri"/>
          <w:sz w:val="24"/>
        </w:rPr>
        <w:t xml:space="preserve"> affect </w:t>
      </w:r>
      <w:r w:rsidR="006177C2" w:rsidRPr="00DE2861">
        <w:rPr>
          <w:rFonts w:ascii="Calibri" w:hAnsi="Calibri" w:cs="Calibri"/>
          <w:sz w:val="24"/>
        </w:rPr>
        <w:t xml:space="preserve">the </w:t>
      </w:r>
      <w:r w:rsidR="00185547" w:rsidRPr="00DE2861">
        <w:rPr>
          <w:rFonts w:ascii="Calibri" w:hAnsi="Calibri" w:cs="Calibri"/>
          <w:sz w:val="24"/>
        </w:rPr>
        <w:t xml:space="preserve">LGBT+ teachers </w:t>
      </w:r>
      <w:r w:rsidR="00A40D80" w:rsidRPr="00DE2861">
        <w:rPr>
          <w:rFonts w:ascii="Calibri" w:hAnsi="Calibri" w:cs="Calibri"/>
          <w:sz w:val="24"/>
        </w:rPr>
        <w:t xml:space="preserve">who </w:t>
      </w:r>
      <w:r w:rsidR="004E11F5" w:rsidRPr="00DE2861">
        <w:rPr>
          <w:rFonts w:ascii="Calibri" w:hAnsi="Calibri" w:cs="Calibri"/>
          <w:sz w:val="24"/>
        </w:rPr>
        <w:t xml:space="preserve">experienced it. </w:t>
      </w:r>
      <w:r w:rsidR="00185547" w:rsidRPr="00DE2861">
        <w:rPr>
          <w:rFonts w:ascii="Calibri" w:hAnsi="Calibri" w:cs="Calibri"/>
          <w:sz w:val="24"/>
        </w:rPr>
        <w:t xml:space="preserve">These teachers are, </w:t>
      </w:r>
      <w:r w:rsidR="004E11F5" w:rsidRPr="00DE2861">
        <w:rPr>
          <w:rFonts w:ascii="Calibri" w:hAnsi="Calibri" w:cs="Calibri"/>
          <w:sz w:val="24"/>
        </w:rPr>
        <w:t xml:space="preserve">in 2017-18, less open about their sexuality, unlikely to engage in the school community with their partner and </w:t>
      </w:r>
      <w:r w:rsidR="00185547" w:rsidRPr="00DE2861">
        <w:rPr>
          <w:rFonts w:ascii="Calibri" w:hAnsi="Calibri" w:cs="Calibri"/>
          <w:sz w:val="24"/>
        </w:rPr>
        <w:t xml:space="preserve">more likely </w:t>
      </w:r>
      <w:r w:rsidR="004E11F5" w:rsidRPr="00DE2861">
        <w:rPr>
          <w:rFonts w:ascii="Calibri" w:hAnsi="Calibri" w:cs="Calibri"/>
          <w:sz w:val="24"/>
        </w:rPr>
        <w:t>to see their teacher and sexual identities as incompatible.</w:t>
      </w:r>
      <w:r w:rsidR="002A5E94" w:rsidRPr="00DE2861">
        <w:rPr>
          <w:rFonts w:ascii="Calibri" w:hAnsi="Calibri" w:cs="Calibri"/>
          <w:sz w:val="24"/>
        </w:rPr>
        <w:t xml:space="preserve"> </w:t>
      </w:r>
      <w:r w:rsidR="006177C2" w:rsidRPr="00DE2861">
        <w:rPr>
          <w:rFonts w:ascii="Calibri" w:hAnsi="Calibri" w:cs="Calibri"/>
          <w:sz w:val="24"/>
        </w:rPr>
        <w:t xml:space="preserve"> Whilst</w:t>
      </w:r>
      <w:r w:rsidR="00657586" w:rsidRPr="00DE2861">
        <w:rPr>
          <w:rFonts w:ascii="Calibri" w:hAnsi="Calibri" w:cs="Calibri"/>
          <w:sz w:val="24"/>
        </w:rPr>
        <w:t xml:space="preserve"> a climate of oppression, discrimination and harassment consistent </w:t>
      </w:r>
      <w:r w:rsidR="00E471E2" w:rsidRPr="00DE2861">
        <w:rPr>
          <w:rFonts w:ascii="Calibri" w:hAnsi="Calibri" w:cs="Calibri"/>
          <w:sz w:val="24"/>
        </w:rPr>
        <w:t>at the time of Section 28</w:t>
      </w:r>
      <w:r w:rsidR="00657586" w:rsidRPr="00DE2861">
        <w:rPr>
          <w:rFonts w:ascii="Calibri" w:hAnsi="Calibri" w:cs="Calibri"/>
          <w:sz w:val="24"/>
        </w:rPr>
        <w:t xml:space="preserve"> also play</w:t>
      </w:r>
      <w:r w:rsidR="00923F3A" w:rsidRPr="00DE2861">
        <w:rPr>
          <w:rFonts w:ascii="Calibri" w:hAnsi="Calibri" w:cs="Calibri"/>
          <w:sz w:val="24"/>
        </w:rPr>
        <w:t>ed</w:t>
      </w:r>
      <w:r w:rsidR="00657586" w:rsidRPr="00DE2861">
        <w:rPr>
          <w:rFonts w:ascii="Calibri" w:hAnsi="Calibri" w:cs="Calibri"/>
          <w:sz w:val="24"/>
        </w:rPr>
        <w:t xml:space="preserve"> </w:t>
      </w:r>
      <w:r w:rsidR="00101E0F" w:rsidRPr="00DE2861">
        <w:rPr>
          <w:rFonts w:ascii="Calibri" w:hAnsi="Calibri" w:cs="Calibri"/>
          <w:sz w:val="24"/>
        </w:rPr>
        <w:t xml:space="preserve">contributed to </w:t>
      </w:r>
      <w:r w:rsidR="00657586" w:rsidRPr="00DE2861">
        <w:rPr>
          <w:rFonts w:ascii="Calibri" w:hAnsi="Calibri" w:cs="Calibri"/>
          <w:sz w:val="24"/>
        </w:rPr>
        <w:t>LGBT+ teachers experience</w:t>
      </w:r>
      <w:r w:rsidR="00E471E2" w:rsidRPr="00DE2861">
        <w:rPr>
          <w:rFonts w:ascii="Calibri" w:hAnsi="Calibri" w:cs="Calibri"/>
          <w:sz w:val="24"/>
        </w:rPr>
        <w:t>s</w:t>
      </w:r>
      <w:r w:rsidR="00657586" w:rsidRPr="00DE2861">
        <w:rPr>
          <w:rFonts w:ascii="Calibri" w:hAnsi="Calibri" w:cs="Calibri"/>
          <w:sz w:val="24"/>
        </w:rPr>
        <w:t xml:space="preserve">, </w:t>
      </w:r>
      <w:r w:rsidR="00822273" w:rsidRPr="00DE2861">
        <w:rPr>
          <w:rFonts w:ascii="Calibri" w:hAnsi="Calibri" w:cs="Calibri"/>
          <w:sz w:val="24"/>
        </w:rPr>
        <w:t>d</w:t>
      </w:r>
      <w:r w:rsidR="004E11F5" w:rsidRPr="00DE2861">
        <w:rPr>
          <w:rFonts w:ascii="Calibri" w:hAnsi="Calibri" w:cs="Calibri"/>
          <w:sz w:val="24"/>
        </w:rPr>
        <w:t>espite advances in equalities legislation</w:t>
      </w:r>
      <w:r w:rsidR="00E471E2" w:rsidRPr="00DE2861">
        <w:rPr>
          <w:rFonts w:ascii="Calibri" w:hAnsi="Calibri" w:cs="Calibri"/>
          <w:sz w:val="24"/>
        </w:rPr>
        <w:t xml:space="preserve"> </w:t>
      </w:r>
      <w:r w:rsidR="00101E0F" w:rsidRPr="00DE2861">
        <w:rPr>
          <w:rFonts w:ascii="Calibri" w:hAnsi="Calibri" w:cs="Calibri"/>
          <w:sz w:val="24"/>
        </w:rPr>
        <w:t xml:space="preserve">those </w:t>
      </w:r>
      <w:r w:rsidR="00D74F2D" w:rsidRPr="00DE2861">
        <w:rPr>
          <w:rFonts w:ascii="Calibri" w:hAnsi="Calibri" w:cs="Calibri"/>
          <w:sz w:val="24"/>
        </w:rPr>
        <w:t xml:space="preserve">teaching during the </w:t>
      </w:r>
      <w:r w:rsidR="004E11F5" w:rsidRPr="00DE2861">
        <w:rPr>
          <w:rFonts w:ascii="Calibri" w:hAnsi="Calibri" w:cs="Calibri"/>
          <w:sz w:val="24"/>
        </w:rPr>
        <w:t>Section 28</w:t>
      </w:r>
      <w:r w:rsidR="002A5E94" w:rsidRPr="00DE2861">
        <w:rPr>
          <w:rFonts w:ascii="Calibri" w:hAnsi="Calibri" w:cs="Calibri"/>
          <w:sz w:val="24"/>
        </w:rPr>
        <w:t xml:space="preserve"> </w:t>
      </w:r>
      <w:r w:rsidR="00D74F2D" w:rsidRPr="00DE2861">
        <w:rPr>
          <w:rFonts w:ascii="Calibri" w:hAnsi="Calibri" w:cs="Calibri"/>
          <w:sz w:val="24"/>
        </w:rPr>
        <w:t xml:space="preserve">era </w:t>
      </w:r>
      <w:r w:rsidR="00101E0F" w:rsidRPr="00DE2861">
        <w:rPr>
          <w:rFonts w:ascii="Calibri" w:hAnsi="Calibri" w:cs="Calibri"/>
          <w:sz w:val="24"/>
        </w:rPr>
        <w:t>are still deeply affected by their experiences.</w:t>
      </w:r>
    </w:p>
    <w:p w14:paraId="3A352BE1" w14:textId="77777777" w:rsidR="00EE2A3E" w:rsidRPr="00DE2861" w:rsidRDefault="00EE2A3E" w:rsidP="00E904C0">
      <w:pPr>
        <w:spacing w:line="240" w:lineRule="auto"/>
        <w:rPr>
          <w:rFonts w:ascii="Calibri" w:hAnsi="Calibri" w:cs="Calibri"/>
        </w:rPr>
      </w:pPr>
    </w:p>
    <w:p w14:paraId="24E12318" w14:textId="63DFA75C" w:rsidR="0020415E" w:rsidRPr="00DE2861" w:rsidRDefault="00EE2A3E" w:rsidP="00E904C0">
      <w:pPr>
        <w:pStyle w:val="Keywords"/>
        <w:spacing w:before="0" w:after="0" w:line="240" w:lineRule="auto"/>
        <w:ind w:left="0" w:firstLine="720"/>
        <w:rPr>
          <w:rFonts w:ascii="Calibri" w:hAnsi="Calibri" w:cs="Calibri"/>
          <w:sz w:val="24"/>
        </w:rPr>
      </w:pPr>
      <w:r w:rsidRPr="00DE2861">
        <w:rPr>
          <w:rFonts w:ascii="Calibri" w:hAnsi="Calibri" w:cs="Calibri"/>
          <w:b/>
          <w:sz w:val="24"/>
        </w:rPr>
        <w:t>KEYWORDS</w:t>
      </w:r>
      <w:r w:rsidR="00997B0F" w:rsidRPr="00DE2861">
        <w:rPr>
          <w:rFonts w:ascii="Calibri" w:hAnsi="Calibri" w:cs="Calibri"/>
          <w:sz w:val="24"/>
        </w:rPr>
        <w:t xml:space="preserve">: </w:t>
      </w:r>
      <w:r w:rsidR="004E11F5" w:rsidRPr="00DE2861">
        <w:rPr>
          <w:rFonts w:ascii="Calibri" w:hAnsi="Calibri" w:cs="Calibri"/>
          <w:sz w:val="24"/>
        </w:rPr>
        <w:t xml:space="preserve">LGBT+; teachers; Section 28; </w:t>
      </w:r>
      <w:r w:rsidR="008C286F" w:rsidRPr="00DE2861">
        <w:rPr>
          <w:rFonts w:ascii="Calibri" w:hAnsi="Calibri" w:cs="Calibri"/>
          <w:sz w:val="24"/>
        </w:rPr>
        <w:t xml:space="preserve">effects; </w:t>
      </w:r>
      <w:r w:rsidR="004E11F5" w:rsidRPr="00DE2861">
        <w:rPr>
          <w:rFonts w:ascii="Calibri" w:hAnsi="Calibri" w:cs="Calibri"/>
          <w:sz w:val="24"/>
        </w:rPr>
        <w:t>schools</w:t>
      </w:r>
      <w:r w:rsidR="008C286F" w:rsidRPr="00DE2861">
        <w:rPr>
          <w:rFonts w:ascii="Calibri" w:hAnsi="Calibri" w:cs="Calibri"/>
          <w:sz w:val="24"/>
        </w:rPr>
        <w:t>; England</w:t>
      </w:r>
    </w:p>
    <w:p w14:paraId="6C0C06B7" w14:textId="77777777" w:rsidR="00EE2A3E" w:rsidRPr="00DE2861" w:rsidRDefault="00EE2A3E" w:rsidP="00E904C0">
      <w:pPr>
        <w:spacing w:line="240" w:lineRule="auto"/>
        <w:rPr>
          <w:rFonts w:ascii="Calibri" w:hAnsi="Calibri" w:cs="Calibri"/>
          <w:b/>
          <w:i/>
        </w:rPr>
      </w:pPr>
      <w:r w:rsidRPr="00DE2861">
        <w:rPr>
          <w:rFonts w:ascii="Calibri" w:hAnsi="Calibri" w:cs="Calibri"/>
          <w:b/>
          <w:i/>
        </w:rPr>
        <w:br w:type="page"/>
      </w:r>
    </w:p>
    <w:p w14:paraId="246A80C2" w14:textId="77777777" w:rsidR="000019BC" w:rsidRPr="00DE2861" w:rsidRDefault="000019BC" w:rsidP="00E904C0">
      <w:pPr>
        <w:pStyle w:val="Paragraph"/>
        <w:spacing w:before="0" w:line="240" w:lineRule="auto"/>
        <w:rPr>
          <w:rFonts w:ascii="Calibri" w:hAnsi="Calibri" w:cs="Calibri"/>
          <w:b/>
          <w:i/>
        </w:rPr>
      </w:pPr>
      <w:r w:rsidRPr="00DE2861">
        <w:rPr>
          <w:rFonts w:ascii="Calibri" w:hAnsi="Calibri" w:cs="Calibri"/>
          <w:b/>
        </w:rPr>
        <w:lastRenderedPageBreak/>
        <w:t>Introduction</w:t>
      </w:r>
    </w:p>
    <w:p w14:paraId="24DA6A12" w14:textId="77777777" w:rsidR="00B53942" w:rsidRPr="00DE2861" w:rsidRDefault="00B53942" w:rsidP="00E904C0">
      <w:pPr>
        <w:pStyle w:val="Paragraph"/>
        <w:spacing w:before="0" w:line="240" w:lineRule="auto"/>
        <w:ind w:left="720"/>
        <w:rPr>
          <w:rFonts w:ascii="Calibri" w:hAnsi="Calibri" w:cs="Calibri"/>
        </w:rPr>
      </w:pPr>
    </w:p>
    <w:p w14:paraId="6A23F4FA" w14:textId="45251118" w:rsidR="00923F3A" w:rsidRPr="00DE2861" w:rsidRDefault="00B55EC0" w:rsidP="00E904C0">
      <w:pPr>
        <w:pStyle w:val="Paragraph"/>
        <w:spacing w:before="0" w:line="240" w:lineRule="auto"/>
        <w:rPr>
          <w:rFonts w:ascii="Calibri" w:hAnsi="Calibri" w:cs="Calibri"/>
        </w:rPr>
      </w:pPr>
      <w:r w:rsidRPr="00DE2861">
        <w:rPr>
          <w:rFonts w:ascii="Calibri" w:hAnsi="Calibri" w:cs="Calibri"/>
        </w:rPr>
        <w:t>In 1986</w:t>
      </w:r>
      <w:r w:rsidR="00D27E16" w:rsidRPr="00DE2861">
        <w:rPr>
          <w:rFonts w:ascii="Calibri" w:hAnsi="Calibri" w:cs="Calibri"/>
        </w:rPr>
        <w:t>,</w:t>
      </w:r>
      <w:r w:rsidRPr="00DE2861">
        <w:rPr>
          <w:rFonts w:ascii="Calibri" w:hAnsi="Calibri" w:cs="Calibri"/>
        </w:rPr>
        <w:t xml:space="preserve"> a </w:t>
      </w:r>
      <w:r w:rsidR="008C286F" w:rsidRPr="00DE2861">
        <w:rPr>
          <w:rFonts w:ascii="Calibri" w:hAnsi="Calibri" w:cs="Calibri"/>
        </w:rPr>
        <w:t>c</w:t>
      </w:r>
      <w:r w:rsidR="007338CF" w:rsidRPr="00DE2861">
        <w:rPr>
          <w:rFonts w:ascii="Calibri" w:hAnsi="Calibri" w:cs="Calibri"/>
        </w:rPr>
        <w:t xml:space="preserve">hildren’s </w:t>
      </w:r>
      <w:r w:rsidRPr="00DE2861">
        <w:rPr>
          <w:rFonts w:ascii="Calibri" w:hAnsi="Calibri" w:cs="Calibri"/>
        </w:rPr>
        <w:t xml:space="preserve">book </w:t>
      </w:r>
      <w:r w:rsidR="007338CF" w:rsidRPr="00DE2861">
        <w:rPr>
          <w:rFonts w:ascii="Calibri" w:hAnsi="Calibri" w:cs="Calibri"/>
        </w:rPr>
        <w:t xml:space="preserve">entitled </w:t>
      </w:r>
      <w:r w:rsidR="007338CF" w:rsidRPr="00DE2861">
        <w:rPr>
          <w:rFonts w:ascii="Calibri" w:hAnsi="Calibri" w:cs="Calibri"/>
          <w:i/>
        </w:rPr>
        <w:t>Jenny Lives with Eric and Martin</w:t>
      </w:r>
      <w:r w:rsidR="00D27E16" w:rsidRPr="00DE2861">
        <w:rPr>
          <w:rFonts w:ascii="Calibri" w:hAnsi="Calibri" w:cs="Calibri"/>
        </w:rPr>
        <w:t>,</w:t>
      </w:r>
      <w:r w:rsidR="00E40440" w:rsidRPr="00DE2861">
        <w:rPr>
          <w:rFonts w:ascii="Calibri" w:hAnsi="Calibri" w:cs="Calibri"/>
        </w:rPr>
        <w:t xml:space="preserve"> </w:t>
      </w:r>
      <w:r w:rsidR="007338CF" w:rsidRPr="00DE2861">
        <w:rPr>
          <w:rFonts w:ascii="Calibri" w:hAnsi="Calibri" w:cs="Calibri"/>
        </w:rPr>
        <w:t>depicting a child living with two gay fathers</w:t>
      </w:r>
      <w:r w:rsidR="00D26B3C" w:rsidRPr="00DE2861">
        <w:rPr>
          <w:rFonts w:ascii="Calibri" w:hAnsi="Calibri" w:cs="Calibri"/>
        </w:rPr>
        <w:t>,</w:t>
      </w:r>
      <w:r w:rsidR="007338CF" w:rsidRPr="00DE2861">
        <w:rPr>
          <w:rFonts w:ascii="Calibri" w:hAnsi="Calibri" w:cs="Calibri"/>
        </w:rPr>
        <w:t xml:space="preserve"> </w:t>
      </w:r>
      <w:r w:rsidRPr="00DE2861">
        <w:rPr>
          <w:rFonts w:ascii="Calibri" w:hAnsi="Calibri" w:cs="Calibri"/>
        </w:rPr>
        <w:t xml:space="preserve">was </w:t>
      </w:r>
      <w:r w:rsidR="007338CF" w:rsidRPr="00DE2861">
        <w:rPr>
          <w:rFonts w:ascii="Calibri" w:hAnsi="Calibri" w:cs="Calibri"/>
        </w:rPr>
        <w:t xml:space="preserve">featured in a number of British newspapers. It was available in the </w:t>
      </w:r>
      <w:r w:rsidRPr="00DE2861">
        <w:rPr>
          <w:rFonts w:ascii="Calibri" w:hAnsi="Calibri" w:cs="Calibri"/>
        </w:rPr>
        <w:t xml:space="preserve">library of a school run by the Labour-controlled Inner London Education Authority (ILEA). </w:t>
      </w:r>
      <w:r w:rsidR="007338CF" w:rsidRPr="00DE2861">
        <w:rPr>
          <w:rFonts w:ascii="Calibri" w:hAnsi="Calibri" w:cs="Calibri"/>
        </w:rPr>
        <w:t xml:space="preserve">The </w:t>
      </w:r>
      <w:r w:rsidRPr="00DE2861">
        <w:rPr>
          <w:rFonts w:ascii="Calibri" w:hAnsi="Calibri" w:cs="Calibri"/>
        </w:rPr>
        <w:t>Education Authority had not approved it for younger children, and it was only supposed</w:t>
      </w:r>
      <w:r w:rsidR="007338CF" w:rsidRPr="00DE2861">
        <w:rPr>
          <w:rFonts w:ascii="Calibri" w:hAnsi="Calibri" w:cs="Calibri"/>
        </w:rPr>
        <w:t xml:space="preserve"> to be shown to older children in exceptional circumstances </w:t>
      </w:r>
      <w:r w:rsidRPr="00DE2861">
        <w:rPr>
          <w:rFonts w:ascii="Calibri" w:hAnsi="Calibri" w:cs="Calibri"/>
        </w:rPr>
        <w:t>and followi</w:t>
      </w:r>
      <w:r w:rsidR="007338CF" w:rsidRPr="00DE2861">
        <w:rPr>
          <w:rFonts w:ascii="Calibri" w:hAnsi="Calibri" w:cs="Calibri"/>
        </w:rPr>
        <w:t xml:space="preserve">ng consultation with parents. </w:t>
      </w:r>
      <w:r w:rsidRPr="00DE2861">
        <w:rPr>
          <w:rFonts w:ascii="Calibri" w:hAnsi="Calibri" w:cs="Calibri"/>
        </w:rPr>
        <w:t xml:space="preserve">The availability of the book was condemned by Kenneth Baker, the </w:t>
      </w:r>
      <w:r w:rsidR="00D26B3C" w:rsidRPr="00DE2861">
        <w:rPr>
          <w:rFonts w:ascii="Calibri" w:hAnsi="Calibri" w:cs="Calibri"/>
        </w:rPr>
        <w:t xml:space="preserve">then </w:t>
      </w:r>
      <w:r w:rsidR="00D27E16" w:rsidRPr="00DE2861">
        <w:rPr>
          <w:rFonts w:ascii="Calibri" w:hAnsi="Calibri" w:cs="Calibri"/>
        </w:rPr>
        <w:t xml:space="preserve">Conservative </w:t>
      </w:r>
      <w:r w:rsidRPr="00DE2861">
        <w:rPr>
          <w:rFonts w:ascii="Calibri" w:hAnsi="Calibri" w:cs="Calibri"/>
        </w:rPr>
        <w:t>Secretary of State for Education. The resulting controversy made a major contribution towards the Conservative administration's subsequent passing of Section 28 of the Local Government Act 1988</w:t>
      </w:r>
      <w:r w:rsidR="008C286F" w:rsidRPr="00DE2861">
        <w:rPr>
          <w:rFonts w:ascii="Calibri" w:hAnsi="Calibri" w:cs="Calibri"/>
        </w:rPr>
        <w:t xml:space="preserve">, which </w:t>
      </w:r>
      <w:r w:rsidR="00923F3A" w:rsidRPr="00DE2861">
        <w:rPr>
          <w:rFonts w:ascii="Calibri" w:hAnsi="Calibri" w:cs="Calibri"/>
        </w:rPr>
        <w:t>stated that:</w:t>
      </w:r>
    </w:p>
    <w:p w14:paraId="0079FCC1" w14:textId="77777777" w:rsidR="00B53942" w:rsidRPr="00DE2861" w:rsidRDefault="00B53942" w:rsidP="00E904C0">
      <w:pPr>
        <w:pStyle w:val="Newparagraph"/>
        <w:spacing w:line="240" w:lineRule="auto"/>
        <w:rPr>
          <w:rFonts w:ascii="Calibri" w:hAnsi="Calibri" w:cs="Calibri"/>
        </w:rPr>
      </w:pPr>
    </w:p>
    <w:p w14:paraId="62E23B19" w14:textId="77777777" w:rsidR="00923F3A" w:rsidRPr="00DE2861" w:rsidRDefault="00923F3A" w:rsidP="00E904C0">
      <w:pPr>
        <w:pStyle w:val="Paragraph"/>
        <w:spacing w:before="0" w:line="240" w:lineRule="auto"/>
        <w:ind w:left="720"/>
        <w:rPr>
          <w:rFonts w:ascii="Calibri" w:hAnsi="Calibri" w:cs="Calibri"/>
        </w:rPr>
      </w:pPr>
      <w:r w:rsidRPr="00DE2861">
        <w:rPr>
          <w:rFonts w:ascii="Calibri" w:hAnsi="Calibri" w:cs="Calibri"/>
        </w:rPr>
        <w:t xml:space="preserve">A local authority shall not – (a) intentionally promote homosexuality or publish material with the intention of promoting homosexuality; (b) promote the teaching in any maintained school of the acceptability of homosexuality as a pretended family relationship. </w:t>
      </w:r>
    </w:p>
    <w:p w14:paraId="1C0216C3" w14:textId="77777777" w:rsidR="008068FD" w:rsidRPr="00DE2861" w:rsidRDefault="008068FD" w:rsidP="00E904C0">
      <w:pPr>
        <w:pStyle w:val="Newparagraph"/>
        <w:spacing w:line="240" w:lineRule="auto"/>
        <w:rPr>
          <w:rFonts w:ascii="Calibri" w:hAnsi="Calibri" w:cs="Calibri"/>
        </w:rPr>
      </w:pPr>
    </w:p>
    <w:p w14:paraId="172FEC44" w14:textId="269B9816" w:rsidR="008068FD" w:rsidRPr="00DE2861" w:rsidRDefault="00923F3A" w:rsidP="00E904C0">
      <w:pPr>
        <w:pStyle w:val="Newparagraph"/>
        <w:spacing w:line="240" w:lineRule="auto"/>
        <w:rPr>
          <w:rFonts w:ascii="Calibri" w:hAnsi="Calibri" w:cs="Calibri"/>
        </w:rPr>
      </w:pPr>
      <w:r w:rsidRPr="00DE2861">
        <w:rPr>
          <w:rFonts w:ascii="Calibri" w:hAnsi="Calibri" w:cs="Calibri"/>
        </w:rPr>
        <w:t xml:space="preserve">State schools </w:t>
      </w:r>
      <w:r w:rsidR="008C286F" w:rsidRPr="00DE2861">
        <w:rPr>
          <w:rFonts w:ascii="Calibri" w:hAnsi="Calibri" w:cs="Calibri"/>
        </w:rPr>
        <w:t xml:space="preserve">at that time </w:t>
      </w:r>
      <w:r w:rsidRPr="00DE2861">
        <w:rPr>
          <w:rFonts w:ascii="Calibri" w:hAnsi="Calibri" w:cs="Calibri"/>
        </w:rPr>
        <w:t xml:space="preserve">in England were under local authority jurisdiction and so it was </w:t>
      </w:r>
      <w:r w:rsidR="008C286F" w:rsidRPr="00DE2861">
        <w:rPr>
          <w:rFonts w:ascii="Calibri" w:hAnsi="Calibri" w:cs="Calibri"/>
        </w:rPr>
        <w:t xml:space="preserve">widely </w:t>
      </w:r>
      <w:r w:rsidRPr="00DE2861">
        <w:rPr>
          <w:rFonts w:ascii="Calibri" w:hAnsi="Calibri" w:cs="Calibri"/>
        </w:rPr>
        <w:t>assumed that this piece of legislation prohibited LGBT+ teachers from being open about their own sexual identity in t</w:t>
      </w:r>
      <w:r w:rsidR="00D74F2D" w:rsidRPr="00DE2861">
        <w:rPr>
          <w:rFonts w:ascii="Calibri" w:hAnsi="Calibri" w:cs="Calibri"/>
        </w:rPr>
        <w:t>he workplace, or discussing non-</w:t>
      </w:r>
      <w:r w:rsidRPr="00DE2861">
        <w:rPr>
          <w:rFonts w:ascii="Calibri" w:hAnsi="Calibri" w:cs="Calibri"/>
        </w:rPr>
        <w:t xml:space="preserve">heterosexual relationships in their classrooms. </w:t>
      </w:r>
      <w:r w:rsidR="00D27E16" w:rsidRPr="00DE2861">
        <w:rPr>
          <w:rFonts w:ascii="Calibri" w:hAnsi="Calibri" w:cs="Calibri"/>
        </w:rPr>
        <w:t>I</w:t>
      </w:r>
      <w:r w:rsidRPr="00DE2861">
        <w:rPr>
          <w:rFonts w:ascii="Calibri" w:hAnsi="Calibri" w:cs="Calibri"/>
        </w:rPr>
        <w:t xml:space="preserve">n the 15 years between </w:t>
      </w:r>
      <w:r w:rsidR="00D27E16" w:rsidRPr="00DE2861">
        <w:rPr>
          <w:rFonts w:ascii="Calibri" w:hAnsi="Calibri" w:cs="Calibri"/>
        </w:rPr>
        <w:t xml:space="preserve">the introduction of Section 28 in </w:t>
      </w:r>
      <w:r w:rsidRPr="00DE2861">
        <w:rPr>
          <w:rFonts w:ascii="Calibri" w:hAnsi="Calibri" w:cs="Calibri"/>
        </w:rPr>
        <w:t>1988 and its repeal in England in 2003, many LGBT+ teachers feared the loss of their jobs if their sexuality was revealed. Several researchers recorded the climate of fear and homophobia that LGBT+ teachers endured in their day-to-day lives at school (see, for example, Kelly, 1992; Sullivan, 1993; Clarke, 1996).</w:t>
      </w:r>
    </w:p>
    <w:p w14:paraId="2487B3BD" w14:textId="3994CCC4" w:rsidR="00923F3A" w:rsidRPr="00DE2861" w:rsidRDefault="00923F3A" w:rsidP="00E904C0">
      <w:pPr>
        <w:pStyle w:val="Newparagraph"/>
        <w:spacing w:line="240" w:lineRule="auto"/>
        <w:rPr>
          <w:rFonts w:ascii="Calibri" w:hAnsi="Calibri" w:cs="Calibri"/>
        </w:rPr>
      </w:pPr>
      <w:r w:rsidRPr="00DE2861">
        <w:rPr>
          <w:rFonts w:ascii="Calibri" w:hAnsi="Calibri" w:cs="Calibri"/>
        </w:rPr>
        <w:t xml:space="preserve">This </w:t>
      </w:r>
      <w:r w:rsidR="00D27E16" w:rsidRPr="00DE2861">
        <w:rPr>
          <w:rFonts w:ascii="Calibri" w:hAnsi="Calibri" w:cs="Calibri"/>
        </w:rPr>
        <w:t xml:space="preserve">article </w:t>
      </w:r>
      <w:r w:rsidRPr="00DE2861">
        <w:rPr>
          <w:rFonts w:ascii="Calibri" w:hAnsi="Calibri" w:cs="Calibri"/>
        </w:rPr>
        <w:t>explore</w:t>
      </w:r>
      <w:r w:rsidR="00D74F2D" w:rsidRPr="00DE2861">
        <w:rPr>
          <w:rFonts w:ascii="Calibri" w:hAnsi="Calibri" w:cs="Calibri"/>
        </w:rPr>
        <w:t>s</w:t>
      </w:r>
      <w:r w:rsidRPr="00DE2861">
        <w:rPr>
          <w:rFonts w:ascii="Calibri" w:hAnsi="Calibri" w:cs="Calibri"/>
        </w:rPr>
        <w:t xml:space="preserve"> </w:t>
      </w:r>
      <w:r w:rsidR="009E705D" w:rsidRPr="00DE2861">
        <w:rPr>
          <w:rFonts w:ascii="Calibri" w:hAnsi="Calibri" w:cs="Calibri"/>
        </w:rPr>
        <w:t xml:space="preserve">the way in </w:t>
      </w:r>
      <w:r w:rsidR="00D0051F" w:rsidRPr="00DE2861">
        <w:rPr>
          <w:rFonts w:ascii="Calibri" w:hAnsi="Calibri" w:cs="Calibri"/>
        </w:rPr>
        <w:t>which LGBT+ teachers experience their school communities and in particular</w:t>
      </w:r>
      <w:r w:rsidR="009E705D" w:rsidRPr="00DE2861">
        <w:rPr>
          <w:rFonts w:ascii="Calibri" w:hAnsi="Calibri" w:cs="Calibri"/>
        </w:rPr>
        <w:t>,</w:t>
      </w:r>
      <w:r w:rsidR="00D0051F" w:rsidRPr="00DE2861">
        <w:rPr>
          <w:rFonts w:ascii="Calibri" w:hAnsi="Calibri" w:cs="Calibri"/>
        </w:rPr>
        <w:t xml:space="preserve"> </w:t>
      </w:r>
      <w:r w:rsidR="009E705D" w:rsidRPr="00DE2861">
        <w:rPr>
          <w:rFonts w:ascii="Calibri" w:hAnsi="Calibri" w:cs="Calibri"/>
        </w:rPr>
        <w:t xml:space="preserve">asks </w:t>
      </w:r>
      <w:r w:rsidR="00D0051F" w:rsidRPr="00DE2861">
        <w:rPr>
          <w:rFonts w:ascii="Calibri" w:hAnsi="Calibri" w:cs="Calibri"/>
        </w:rPr>
        <w:t>whether those teachers working in schools during the period of Section 28</w:t>
      </w:r>
      <w:r w:rsidR="00E40440" w:rsidRPr="00DE2861">
        <w:rPr>
          <w:rFonts w:ascii="Calibri" w:hAnsi="Calibri" w:cs="Calibri"/>
        </w:rPr>
        <w:t>,</w:t>
      </w:r>
      <w:r w:rsidR="00D0051F" w:rsidRPr="00DE2861">
        <w:rPr>
          <w:rFonts w:ascii="Calibri" w:hAnsi="Calibri" w:cs="Calibri"/>
        </w:rPr>
        <w:t xml:space="preserve"> perceive </w:t>
      </w:r>
      <w:r w:rsidR="00E541B2" w:rsidRPr="00DE2861">
        <w:rPr>
          <w:rFonts w:ascii="Calibri" w:hAnsi="Calibri" w:cs="Calibri"/>
        </w:rPr>
        <w:t>in 2017-18</w:t>
      </w:r>
      <w:r w:rsidR="00D74F2D" w:rsidRPr="00DE2861">
        <w:rPr>
          <w:rFonts w:ascii="Calibri" w:hAnsi="Calibri" w:cs="Calibri"/>
        </w:rPr>
        <w:t>,</w:t>
      </w:r>
      <w:r w:rsidR="00E541B2" w:rsidRPr="00DE2861">
        <w:rPr>
          <w:rFonts w:ascii="Calibri" w:hAnsi="Calibri" w:cs="Calibri"/>
        </w:rPr>
        <w:t xml:space="preserve"> </w:t>
      </w:r>
      <w:r w:rsidR="00D0051F" w:rsidRPr="00DE2861">
        <w:rPr>
          <w:rFonts w:ascii="Calibri" w:hAnsi="Calibri" w:cs="Calibri"/>
        </w:rPr>
        <w:t xml:space="preserve">the intersection of their professional and personal identities differently, </w:t>
      </w:r>
      <w:r w:rsidR="00D74F2D" w:rsidRPr="00DE2861">
        <w:rPr>
          <w:rFonts w:ascii="Calibri" w:hAnsi="Calibri" w:cs="Calibri"/>
        </w:rPr>
        <w:t xml:space="preserve">to </w:t>
      </w:r>
      <w:r w:rsidR="00D0051F" w:rsidRPr="00DE2861">
        <w:rPr>
          <w:rFonts w:ascii="Calibri" w:hAnsi="Calibri" w:cs="Calibri"/>
        </w:rPr>
        <w:t>those LGBT+ teachers entering the profession after the repeal of Section 28 in 2003.</w:t>
      </w:r>
      <w:r w:rsidR="008068FD" w:rsidRPr="00DE2861">
        <w:rPr>
          <w:rFonts w:ascii="Calibri" w:hAnsi="Calibri" w:cs="Calibri"/>
        </w:rPr>
        <w:t xml:space="preserve"> I</w:t>
      </w:r>
      <w:r w:rsidR="001C11DE" w:rsidRPr="00DE2861">
        <w:rPr>
          <w:rFonts w:ascii="Calibri" w:hAnsi="Calibri" w:cs="Calibri"/>
        </w:rPr>
        <w:t xml:space="preserve">mplicit </w:t>
      </w:r>
      <w:r w:rsidR="004874F6" w:rsidRPr="00DE2861">
        <w:rPr>
          <w:rFonts w:ascii="Calibri" w:hAnsi="Calibri" w:cs="Calibri"/>
        </w:rPr>
        <w:t xml:space="preserve">within </w:t>
      </w:r>
      <w:r w:rsidR="001C11DE" w:rsidRPr="00DE2861">
        <w:rPr>
          <w:rFonts w:ascii="Calibri" w:hAnsi="Calibri" w:cs="Calibri"/>
        </w:rPr>
        <w:t xml:space="preserve">the </w:t>
      </w:r>
      <w:r w:rsidR="00D26B3C" w:rsidRPr="00DE2861">
        <w:rPr>
          <w:rFonts w:ascii="Calibri" w:hAnsi="Calibri" w:cs="Calibri"/>
        </w:rPr>
        <w:t>article</w:t>
      </w:r>
      <w:r w:rsidR="001C11DE" w:rsidRPr="00DE2861">
        <w:rPr>
          <w:rFonts w:ascii="Calibri" w:hAnsi="Calibri" w:cs="Calibri"/>
        </w:rPr>
        <w:t xml:space="preserve"> is </w:t>
      </w:r>
      <w:r w:rsidR="00D27E16" w:rsidRPr="00DE2861">
        <w:rPr>
          <w:rFonts w:ascii="Calibri" w:hAnsi="Calibri" w:cs="Calibri"/>
        </w:rPr>
        <w:t xml:space="preserve">the </w:t>
      </w:r>
      <w:r w:rsidR="001C11DE" w:rsidRPr="00DE2861">
        <w:rPr>
          <w:rFonts w:ascii="Calibri" w:hAnsi="Calibri" w:cs="Calibri"/>
        </w:rPr>
        <w:t xml:space="preserve">recognition that </w:t>
      </w:r>
      <w:r w:rsidR="004874F6" w:rsidRPr="00DE2861">
        <w:rPr>
          <w:rFonts w:ascii="Calibri" w:hAnsi="Calibri" w:cs="Calibri"/>
        </w:rPr>
        <w:t>a complex network of</w:t>
      </w:r>
      <w:r w:rsidR="001C11DE" w:rsidRPr="00DE2861">
        <w:rPr>
          <w:rFonts w:ascii="Calibri" w:hAnsi="Calibri" w:cs="Calibri"/>
        </w:rPr>
        <w:t xml:space="preserve"> factors have a bearing on the way in which LGBT+ teachers experience their workplaces</w:t>
      </w:r>
      <w:r w:rsidR="004874F6" w:rsidRPr="00DE2861">
        <w:rPr>
          <w:rFonts w:ascii="Calibri" w:hAnsi="Calibri" w:cs="Calibri"/>
        </w:rPr>
        <w:t>. These</w:t>
      </w:r>
      <w:r w:rsidR="001C11DE" w:rsidRPr="00DE2861">
        <w:rPr>
          <w:rFonts w:ascii="Calibri" w:hAnsi="Calibri" w:cs="Calibri"/>
        </w:rPr>
        <w:t xml:space="preserve"> may vary </w:t>
      </w:r>
      <w:r w:rsidR="004874F6" w:rsidRPr="00DE2861">
        <w:rPr>
          <w:rFonts w:ascii="Calibri" w:hAnsi="Calibri" w:cs="Calibri"/>
        </w:rPr>
        <w:t xml:space="preserve">according to </w:t>
      </w:r>
      <w:r w:rsidR="001C11DE" w:rsidRPr="00DE2861">
        <w:rPr>
          <w:rFonts w:ascii="Calibri" w:hAnsi="Calibri" w:cs="Calibri"/>
        </w:rPr>
        <w:t xml:space="preserve">location </w:t>
      </w:r>
      <w:r w:rsidR="004874F6" w:rsidRPr="00DE2861">
        <w:rPr>
          <w:rFonts w:ascii="Calibri" w:hAnsi="Calibri" w:cs="Calibri"/>
        </w:rPr>
        <w:t xml:space="preserve">and type of </w:t>
      </w:r>
      <w:r w:rsidR="001C11DE" w:rsidRPr="00DE2861">
        <w:rPr>
          <w:rFonts w:ascii="Calibri" w:hAnsi="Calibri" w:cs="Calibri"/>
        </w:rPr>
        <w:t>school</w:t>
      </w:r>
      <w:r w:rsidR="004874F6" w:rsidRPr="00DE2861">
        <w:rPr>
          <w:rFonts w:ascii="Calibri" w:hAnsi="Calibri" w:cs="Calibri"/>
        </w:rPr>
        <w:t>, age, status</w:t>
      </w:r>
      <w:r w:rsidR="001C11DE" w:rsidRPr="00DE2861">
        <w:rPr>
          <w:rFonts w:ascii="Calibri" w:hAnsi="Calibri" w:cs="Calibri"/>
        </w:rPr>
        <w:t xml:space="preserve"> and personal disposition</w:t>
      </w:r>
      <w:r w:rsidR="004874F6" w:rsidRPr="00DE2861">
        <w:rPr>
          <w:rFonts w:ascii="Calibri" w:hAnsi="Calibri" w:cs="Calibri"/>
        </w:rPr>
        <w:t>, for example</w:t>
      </w:r>
      <w:r w:rsidR="001C11DE" w:rsidRPr="00DE2861">
        <w:rPr>
          <w:rFonts w:ascii="Calibri" w:hAnsi="Calibri" w:cs="Calibri"/>
        </w:rPr>
        <w:t>.</w:t>
      </w:r>
      <w:r w:rsidR="008068FD" w:rsidRPr="00DE2861">
        <w:rPr>
          <w:rFonts w:ascii="Calibri" w:hAnsi="Calibri" w:cs="Calibri"/>
        </w:rPr>
        <w:t xml:space="preserve"> It is also recognised that the general climate of the time was intolerant of LGBT+ identities and LGBT+ oppression and discrimination prevailed in all areas of society.</w:t>
      </w:r>
    </w:p>
    <w:p w14:paraId="7BAF3C73" w14:textId="77777777" w:rsidR="00B53942" w:rsidRPr="00DE2861" w:rsidRDefault="00B53942" w:rsidP="00E904C0">
      <w:pPr>
        <w:pStyle w:val="Newparagraph"/>
        <w:spacing w:line="240" w:lineRule="auto"/>
        <w:rPr>
          <w:rFonts w:ascii="Calibri" w:hAnsi="Calibri" w:cs="Calibri"/>
        </w:rPr>
      </w:pPr>
    </w:p>
    <w:p w14:paraId="0CAF116D" w14:textId="77777777" w:rsidR="00B50EEC" w:rsidRPr="00DE2861" w:rsidRDefault="00B50EEC" w:rsidP="00E904C0">
      <w:pPr>
        <w:pStyle w:val="Paragraph"/>
        <w:spacing w:before="0" w:line="240" w:lineRule="auto"/>
        <w:rPr>
          <w:rFonts w:ascii="Calibri" w:hAnsi="Calibri" w:cs="Calibri"/>
          <w:b/>
        </w:rPr>
      </w:pPr>
      <w:r w:rsidRPr="00DE2861">
        <w:rPr>
          <w:rFonts w:ascii="Calibri" w:hAnsi="Calibri" w:cs="Calibri"/>
          <w:b/>
        </w:rPr>
        <w:t>Theoretical Framework</w:t>
      </w:r>
    </w:p>
    <w:p w14:paraId="333C29A3" w14:textId="77777777" w:rsidR="00B53942" w:rsidRPr="00DE2861" w:rsidRDefault="00B53942" w:rsidP="00E904C0">
      <w:pPr>
        <w:pStyle w:val="Paragraph"/>
        <w:spacing w:before="0" w:line="240" w:lineRule="auto"/>
        <w:rPr>
          <w:rFonts w:ascii="Calibri" w:hAnsi="Calibri" w:cs="Calibri"/>
        </w:rPr>
      </w:pPr>
    </w:p>
    <w:p w14:paraId="26161E0B" w14:textId="2AD9DB95" w:rsidR="00B50EEC" w:rsidRPr="00DE2861" w:rsidRDefault="006653A0" w:rsidP="00E904C0">
      <w:pPr>
        <w:pStyle w:val="Paragraph"/>
        <w:spacing w:before="0" w:line="240" w:lineRule="auto"/>
        <w:rPr>
          <w:rFonts w:ascii="Calibri" w:hAnsi="Calibri" w:cs="Calibri"/>
        </w:rPr>
      </w:pPr>
      <w:r w:rsidRPr="00DE2861">
        <w:rPr>
          <w:rFonts w:ascii="Calibri" w:hAnsi="Calibri" w:cs="Calibri"/>
        </w:rPr>
        <w:t>T</w:t>
      </w:r>
      <w:r w:rsidR="00D27E16" w:rsidRPr="00DE2861">
        <w:rPr>
          <w:rFonts w:ascii="Calibri" w:hAnsi="Calibri" w:cs="Calibri"/>
        </w:rPr>
        <w:t>his arti</w:t>
      </w:r>
      <w:r w:rsidR="004410E9" w:rsidRPr="00DE2861">
        <w:rPr>
          <w:rFonts w:ascii="Calibri" w:hAnsi="Calibri" w:cs="Calibri"/>
        </w:rPr>
        <w:t>cle recognises</w:t>
      </w:r>
      <w:r w:rsidR="00B805EE" w:rsidRPr="00DE2861">
        <w:rPr>
          <w:rFonts w:ascii="Calibri" w:hAnsi="Calibri" w:cs="Calibri"/>
        </w:rPr>
        <w:t xml:space="preserve"> the tension th</w:t>
      </w:r>
      <w:r w:rsidR="004E365E" w:rsidRPr="00DE2861">
        <w:rPr>
          <w:rFonts w:ascii="Calibri" w:hAnsi="Calibri" w:cs="Calibri"/>
        </w:rPr>
        <w:t xml:space="preserve">at exists between interpretivist paradigms of </w:t>
      </w:r>
      <w:r w:rsidR="008C286F" w:rsidRPr="00DE2861">
        <w:rPr>
          <w:rFonts w:ascii="Calibri" w:hAnsi="Calibri" w:cs="Calibri"/>
        </w:rPr>
        <w:t xml:space="preserve">gender and </w:t>
      </w:r>
      <w:r w:rsidR="004E365E" w:rsidRPr="00DE2861">
        <w:rPr>
          <w:rFonts w:ascii="Calibri" w:hAnsi="Calibri" w:cs="Calibri"/>
        </w:rPr>
        <w:t>sexual identit</w:t>
      </w:r>
      <w:r w:rsidR="008C286F" w:rsidRPr="00DE2861">
        <w:rPr>
          <w:rFonts w:ascii="Calibri" w:hAnsi="Calibri" w:cs="Calibri"/>
        </w:rPr>
        <w:t>y</w:t>
      </w:r>
      <w:r w:rsidRPr="00DE2861">
        <w:rPr>
          <w:rFonts w:ascii="Calibri" w:hAnsi="Calibri" w:cs="Calibri"/>
        </w:rPr>
        <w:t>,</w:t>
      </w:r>
      <w:r w:rsidR="00B805EE" w:rsidRPr="00DE2861">
        <w:rPr>
          <w:rFonts w:ascii="Calibri" w:hAnsi="Calibri" w:cs="Calibri"/>
        </w:rPr>
        <w:t xml:space="preserve"> </w:t>
      </w:r>
      <w:r w:rsidR="00A34ECF" w:rsidRPr="00DE2861">
        <w:rPr>
          <w:rFonts w:ascii="Calibri" w:hAnsi="Calibri" w:cs="Calibri"/>
        </w:rPr>
        <w:t xml:space="preserve">and the </w:t>
      </w:r>
      <w:r w:rsidR="008C286F" w:rsidRPr="00DE2861">
        <w:rPr>
          <w:rFonts w:ascii="Calibri" w:hAnsi="Calibri" w:cs="Calibri"/>
        </w:rPr>
        <w:t xml:space="preserve">more </w:t>
      </w:r>
      <w:r w:rsidR="00A34ECF" w:rsidRPr="00DE2861">
        <w:rPr>
          <w:rFonts w:ascii="Calibri" w:hAnsi="Calibri" w:cs="Calibri"/>
        </w:rPr>
        <w:t>rig</w:t>
      </w:r>
      <w:r w:rsidR="00B50EEC" w:rsidRPr="00DE2861">
        <w:rPr>
          <w:rFonts w:ascii="Calibri" w:hAnsi="Calibri" w:cs="Calibri"/>
        </w:rPr>
        <w:t>id binaries of male/female, boy/girl, heterosexual/homosex</w:t>
      </w:r>
      <w:r w:rsidR="00E40440" w:rsidRPr="00DE2861">
        <w:rPr>
          <w:rFonts w:ascii="Calibri" w:hAnsi="Calibri" w:cs="Calibri"/>
        </w:rPr>
        <w:t>ual engineered from the earliest</w:t>
      </w:r>
      <w:r w:rsidR="00B50EEC" w:rsidRPr="00DE2861">
        <w:rPr>
          <w:rFonts w:ascii="Calibri" w:hAnsi="Calibri" w:cs="Calibri"/>
        </w:rPr>
        <w:t xml:space="preserve"> years of formal education. </w:t>
      </w:r>
      <w:r w:rsidR="00DA34A0" w:rsidRPr="00DE2861">
        <w:rPr>
          <w:rFonts w:ascii="Calibri" w:hAnsi="Calibri" w:cs="Calibri"/>
        </w:rPr>
        <w:t>In</w:t>
      </w:r>
      <w:r w:rsidR="008C286F" w:rsidRPr="00DE2861">
        <w:rPr>
          <w:rFonts w:ascii="Calibri" w:hAnsi="Calibri" w:cs="Calibri"/>
        </w:rPr>
        <w:t xml:space="preserve"> her book,</w:t>
      </w:r>
      <w:r w:rsidR="00DA34A0" w:rsidRPr="00DE2861">
        <w:rPr>
          <w:rFonts w:ascii="Calibri" w:hAnsi="Calibri" w:cs="Calibri"/>
        </w:rPr>
        <w:t xml:space="preserve"> </w:t>
      </w:r>
      <w:r w:rsidR="00DA34A0" w:rsidRPr="00DE2861">
        <w:rPr>
          <w:rFonts w:ascii="Calibri" w:hAnsi="Calibri" w:cs="Calibri"/>
          <w:i/>
        </w:rPr>
        <w:t>Gender Trouble</w:t>
      </w:r>
      <w:r w:rsidR="008068FD" w:rsidRPr="00DE2861">
        <w:rPr>
          <w:rFonts w:ascii="Calibri" w:hAnsi="Calibri" w:cs="Calibri"/>
          <w:i/>
        </w:rPr>
        <w:t xml:space="preserve">, </w:t>
      </w:r>
      <w:r w:rsidR="00DA34A0" w:rsidRPr="00DE2861">
        <w:rPr>
          <w:rFonts w:ascii="Calibri" w:hAnsi="Calibri" w:cs="Calibri"/>
        </w:rPr>
        <w:t xml:space="preserve">Butler (1990) claims that gender and sexuality identities are the “performative effect of reiterative acts” (33). </w:t>
      </w:r>
      <w:r w:rsidR="00A34ECF" w:rsidRPr="00DE2861">
        <w:rPr>
          <w:rFonts w:ascii="Calibri" w:hAnsi="Calibri" w:cs="Calibri"/>
        </w:rPr>
        <w:t xml:space="preserve">According to Butler, the formation of sexual identity in which the true or core self is created from the experience of being a subject is an outcome of discursive practices. </w:t>
      </w:r>
      <w:r w:rsidR="00B50EEC" w:rsidRPr="00DE2861">
        <w:rPr>
          <w:rFonts w:ascii="Calibri" w:hAnsi="Calibri" w:cs="Calibri"/>
        </w:rPr>
        <w:t xml:space="preserve">Schools preserve and perpetuate the norms of masculinity and femininity, equating masculinity with strength, activity and rationality; and recognising in femininity, the inverse but complementary features of weakness, passivity and </w:t>
      </w:r>
      <w:r w:rsidR="0073046C" w:rsidRPr="00DE2861">
        <w:rPr>
          <w:rFonts w:ascii="Calibri" w:hAnsi="Calibri" w:cs="Calibri"/>
        </w:rPr>
        <w:lastRenderedPageBreak/>
        <w:t>emotionality (Fer</w:t>
      </w:r>
      <w:r w:rsidR="005F59DA" w:rsidRPr="00DE2861">
        <w:rPr>
          <w:rFonts w:ascii="Calibri" w:hAnsi="Calibri" w:cs="Calibri"/>
        </w:rPr>
        <w:t>folja</w:t>
      </w:r>
      <w:r w:rsidR="0073046C" w:rsidRPr="00DE2861">
        <w:rPr>
          <w:rFonts w:ascii="Calibri" w:hAnsi="Calibri" w:cs="Calibri"/>
        </w:rPr>
        <w:t xml:space="preserve"> 2010). At </w:t>
      </w:r>
      <w:r w:rsidR="00D26B3C" w:rsidRPr="00DE2861">
        <w:rPr>
          <w:rFonts w:ascii="Calibri" w:hAnsi="Calibri" w:cs="Calibri"/>
        </w:rPr>
        <w:t>s</w:t>
      </w:r>
      <w:r w:rsidR="0073046C" w:rsidRPr="00DE2861">
        <w:rPr>
          <w:rFonts w:ascii="Calibri" w:hAnsi="Calibri" w:cs="Calibri"/>
        </w:rPr>
        <w:t>chool, p</w:t>
      </w:r>
      <w:r w:rsidR="00B50EEC" w:rsidRPr="00DE2861">
        <w:rPr>
          <w:rFonts w:ascii="Calibri" w:hAnsi="Calibri" w:cs="Calibri"/>
        </w:rPr>
        <w:t xml:space="preserve">upils are coerced into understanding, accepting and engaging in the practices of gender regulation and heteronormativity </w:t>
      </w:r>
      <w:r w:rsidR="008C286F" w:rsidRPr="00DE2861">
        <w:rPr>
          <w:rFonts w:ascii="Calibri" w:hAnsi="Calibri" w:cs="Calibri"/>
        </w:rPr>
        <w:t>through practices that</w:t>
      </w:r>
      <w:r w:rsidR="00B50EEC" w:rsidRPr="00DE2861">
        <w:rPr>
          <w:rFonts w:ascii="Calibri" w:hAnsi="Calibri" w:cs="Calibri"/>
        </w:rPr>
        <w:t xml:space="preserve"> endure through all stages of education, from the play corner in reception through to the </w:t>
      </w:r>
      <w:r w:rsidR="005F59DA" w:rsidRPr="00DE2861">
        <w:rPr>
          <w:rFonts w:ascii="Calibri" w:hAnsi="Calibri" w:cs="Calibri"/>
        </w:rPr>
        <w:t xml:space="preserve">school leavers’ prom (Robinson </w:t>
      </w:r>
      <w:r w:rsidR="00B50EEC" w:rsidRPr="00DE2861">
        <w:rPr>
          <w:rFonts w:ascii="Calibri" w:hAnsi="Calibri" w:cs="Calibri"/>
        </w:rPr>
        <w:t>2002).</w:t>
      </w:r>
    </w:p>
    <w:p w14:paraId="398B5EF1" w14:textId="0EDDB24A" w:rsidR="00B50EEC" w:rsidRPr="00DE2861" w:rsidRDefault="00B53942" w:rsidP="00E904C0">
      <w:pPr>
        <w:pStyle w:val="Paragraph"/>
        <w:spacing w:before="0" w:line="240" w:lineRule="auto"/>
        <w:rPr>
          <w:rFonts w:ascii="Calibri" w:hAnsi="Calibri" w:cs="Calibri"/>
        </w:rPr>
      </w:pPr>
      <w:r w:rsidRPr="00DE2861">
        <w:rPr>
          <w:rFonts w:ascii="Calibri" w:hAnsi="Calibri" w:cs="Calibri"/>
        </w:rPr>
        <w:tab/>
      </w:r>
      <w:r w:rsidR="00B50EEC" w:rsidRPr="00DE2861">
        <w:rPr>
          <w:rFonts w:ascii="Calibri" w:hAnsi="Calibri" w:cs="Calibri"/>
        </w:rPr>
        <w:t xml:space="preserve">According to Gray (2010), heteronormativity and gender regulation drive discourses of power in the school community. </w:t>
      </w:r>
      <w:r w:rsidR="008C286F" w:rsidRPr="00DE2861">
        <w:rPr>
          <w:rFonts w:ascii="Calibri" w:hAnsi="Calibri" w:cs="Calibri"/>
        </w:rPr>
        <w:t>M</w:t>
      </w:r>
      <w:r w:rsidR="00B50EEC" w:rsidRPr="00DE2861">
        <w:rPr>
          <w:rFonts w:ascii="Calibri" w:hAnsi="Calibri" w:cs="Calibri"/>
        </w:rPr>
        <w:t xml:space="preserve">ale masculinity dominates, achieving its superior status through misogynistic and homophobic cultural and social representations. Non-heterosexual identities as well as masculine representations of </w:t>
      </w:r>
      <w:r w:rsidR="008C286F" w:rsidRPr="00DE2861">
        <w:rPr>
          <w:rFonts w:ascii="Calibri" w:hAnsi="Calibri" w:cs="Calibri"/>
        </w:rPr>
        <w:t xml:space="preserve">the </w:t>
      </w:r>
      <w:r w:rsidR="00B50EEC" w:rsidRPr="00DE2861">
        <w:rPr>
          <w:rFonts w:ascii="Calibri" w:hAnsi="Calibri" w:cs="Calibri"/>
        </w:rPr>
        <w:t xml:space="preserve">female gender and feminine representations of </w:t>
      </w:r>
      <w:r w:rsidR="008C286F" w:rsidRPr="00DE2861">
        <w:rPr>
          <w:rFonts w:ascii="Calibri" w:hAnsi="Calibri" w:cs="Calibri"/>
        </w:rPr>
        <w:t xml:space="preserve">the </w:t>
      </w:r>
      <w:r w:rsidR="00B50EEC" w:rsidRPr="00DE2861">
        <w:rPr>
          <w:rFonts w:ascii="Calibri" w:hAnsi="Calibri" w:cs="Calibri"/>
        </w:rPr>
        <w:t xml:space="preserve">male gender </w:t>
      </w:r>
      <w:r w:rsidR="008C286F" w:rsidRPr="00DE2861">
        <w:rPr>
          <w:rFonts w:ascii="Calibri" w:hAnsi="Calibri" w:cs="Calibri"/>
        </w:rPr>
        <w:t>are</w:t>
      </w:r>
      <w:r w:rsidR="00B50EEC" w:rsidRPr="00DE2861">
        <w:rPr>
          <w:rFonts w:ascii="Calibri" w:hAnsi="Calibri" w:cs="Calibri"/>
        </w:rPr>
        <w:t xml:space="preserve"> vulnerable to ridicule or bullying and are, at best, silenced or ignored.</w:t>
      </w:r>
      <w:r w:rsidR="00DA34A0" w:rsidRPr="00DE2861">
        <w:rPr>
          <w:rFonts w:ascii="Calibri" w:hAnsi="Calibri" w:cs="Calibri"/>
        </w:rPr>
        <w:t xml:space="preserve"> </w:t>
      </w:r>
      <w:r w:rsidR="008C286F" w:rsidRPr="00DE2861">
        <w:rPr>
          <w:rFonts w:ascii="Calibri" w:hAnsi="Calibri" w:cs="Calibri"/>
        </w:rPr>
        <w:t xml:space="preserve">According to </w:t>
      </w:r>
      <w:r w:rsidR="00B50EEC" w:rsidRPr="00DE2861">
        <w:rPr>
          <w:rFonts w:ascii="Calibri" w:hAnsi="Calibri" w:cs="Calibri"/>
        </w:rPr>
        <w:t>Butler</w:t>
      </w:r>
      <w:r w:rsidR="008C286F" w:rsidRPr="00DE2861">
        <w:rPr>
          <w:rFonts w:ascii="Calibri" w:hAnsi="Calibri" w:cs="Calibri"/>
        </w:rPr>
        <w:t>,</w:t>
      </w:r>
      <w:r w:rsidR="00B50EEC" w:rsidRPr="00DE2861">
        <w:rPr>
          <w:rFonts w:ascii="Calibri" w:hAnsi="Calibri" w:cs="Calibri"/>
        </w:rPr>
        <w:t xml:space="preserve"> the reiterative acts of gender and sexuality “congeal over time to produce the appearance of substance, of a natural sort of being” (</w:t>
      </w:r>
      <w:r w:rsidR="00B50EEC" w:rsidRPr="00DE2861">
        <w:rPr>
          <w:rFonts w:ascii="Calibri" w:hAnsi="Calibri" w:cs="Calibri"/>
          <w:i/>
        </w:rPr>
        <w:t>ibid.</w:t>
      </w:r>
      <w:r w:rsidR="00B50EEC" w:rsidRPr="00DE2861">
        <w:rPr>
          <w:rFonts w:ascii="Calibri" w:hAnsi="Calibri" w:cs="Calibri"/>
        </w:rPr>
        <w:t>). In other words, rather than being expressions of an innate identity, acts and gestures of gender and sexuality are learned and repeated over time to create the illusion of an innate and stable identity core. Butler calls these acts performative because the essence or identity that they appear to express is manufactured and sustained through social and cultural means. Gender and sexual identity has then, according to Butler, “no ontological status apart from the acts which together form its reality” (</w:t>
      </w:r>
      <w:r w:rsidR="00A942F0" w:rsidRPr="00DE2861">
        <w:rPr>
          <w:rFonts w:ascii="Calibri" w:hAnsi="Calibri" w:cs="Calibri"/>
        </w:rPr>
        <w:t>1990,</w:t>
      </w:r>
      <w:r w:rsidR="00CC770D" w:rsidRPr="00DE2861">
        <w:rPr>
          <w:rFonts w:ascii="Calibri" w:hAnsi="Calibri" w:cs="Calibri"/>
        </w:rPr>
        <w:t xml:space="preserve"> </w:t>
      </w:r>
      <w:r w:rsidR="00B50EEC" w:rsidRPr="00DE2861">
        <w:rPr>
          <w:rFonts w:ascii="Calibri" w:hAnsi="Calibri" w:cs="Calibri"/>
        </w:rPr>
        <w:t>136). Butler calls identity categories “instruments of regulatory regimes”</w:t>
      </w:r>
      <w:r w:rsidR="00E40440" w:rsidRPr="00DE2861">
        <w:rPr>
          <w:rFonts w:ascii="Calibri" w:hAnsi="Calibri" w:cs="Calibri"/>
        </w:rPr>
        <w:t xml:space="preserve"> (1990, 13-14),</w:t>
      </w:r>
      <w:r w:rsidR="00B50EEC" w:rsidRPr="00DE2861">
        <w:rPr>
          <w:rFonts w:ascii="Calibri" w:hAnsi="Calibri" w:cs="Calibri"/>
        </w:rPr>
        <w:t xml:space="preserve"> </w:t>
      </w:r>
      <w:r w:rsidR="004A0C88" w:rsidRPr="00DE2861">
        <w:rPr>
          <w:rFonts w:ascii="Calibri" w:hAnsi="Calibri" w:cs="Calibri"/>
        </w:rPr>
        <w:t xml:space="preserve">arguing </w:t>
      </w:r>
      <w:r w:rsidR="00B50EEC" w:rsidRPr="00DE2861">
        <w:rPr>
          <w:rFonts w:ascii="Calibri" w:hAnsi="Calibri" w:cs="Calibri"/>
        </w:rPr>
        <w:t xml:space="preserve">that identity categories are discursively maintained in order to regulate sexuality within the framework of heteronormativity. </w:t>
      </w:r>
    </w:p>
    <w:p w14:paraId="32C62050" w14:textId="77777777" w:rsidR="00DA34A0" w:rsidRPr="00DE2861" w:rsidRDefault="00DA34A0" w:rsidP="00E904C0">
      <w:pPr>
        <w:spacing w:line="240" w:lineRule="auto"/>
        <w:rPr>
          <w:rFonts w:ascii="Calibri" w:hAnsi="Calibri" w:cs="Calibri"/>
          <w:b/>
          <w:i/>
          <w:kern w:val="32"/>
        </w:rPr>
      </w:pPr>
    </w:p>
    <w:p w14:paraId="75D271F4" w14:textId="77777777" w:rsidR="00D26B3C" w:rsidRPr="00DE2861" w:rsidRDefault="00B50EEC" w:rsidP="00E904C0">
      <w:pPr>
        <w:spacing w:line="240" w:lineRule="auto"/>
        <w:rPr>
          <w:rFonts w:ascii="Calibri" w:hAnsi="Calibri" w:cs="Calibri"/>
          <w:b/>
        </w:rPr>
      </w:pPr>
      <w:r w:rsidRPr="00DE2861">
        <w:rPr>
          <w:rFonts w:ascii="Calibri" w:hAnsi="Calibri" w:cs="Calibri"/>
          <w:b/>
          <w:kern w:val="32"/>
        </w:rPr>
        <w:t xml:space="preserve">Literature </w:t>
      </w:r>
      <w:r w:rsidR="001201C7" w:rsidRPr="00DE2861">
        <w:rPr>
          <w:rFonts w:ascii="Calibri" w:hAnsi="Calibri" w:cs="Calibri"/>
          <w:b/>
        </w:rPr>
        <w:t xml:space="preserve">Review </w:t>
      </w:r>
    </w:p>
    <w:p w14:paraId="256A9621" w14:textId="77777777" w:rsidR="00B53942" w:rsidRPr="00DE2861" w:rsidRDefault="00B53942" w:rsidP="00E904C0">
      <w:pPr>
        <w:spacing w:line="240" w:lineRule="auto"/>
        <w:rPr>
          <w:rFonts w:ascii="Calibri" w:hAnsi="Calibri" w:cs="Calibri"/>
        </w:rPr>
      </w:pPr>
    </w:p>
    <w:p w14:paraId="050E2677" w14:textId="333F7121" w:rsidR="007566F6" w:rsidRPr="00DE2861" w:rsidRDefault="00C926C8" w:rsidP="00E904C0">
      <w:pPr>
        <w:spacing w:line="240" w:lineRule="auto"/>
        <w:rPr>
          <w:rFonts w:ascii="Calibri" w:hAnsi="Calibri" w:cs="Calibri"/>
        </w:rPr>
      </w:pPr>
      <w:r w:rsidRPr="00DE2861">
        <w:rPr>
          <w:rFonts w:ascii="Calibri" w:hAnsi="Calibri" w:cs="Calibri"/>
        </w:rPr>
        <w:t xml:space="preserve">Much early literature about the experiences of LGBT+ teachers in </w:t>
      </w:r>
      <w:r w:rsidR="0073046C" w:rsidRPr="00DE2861">
        <w:rPr>
          <w:rFonts w:ascii="Calibri" w:hAnsi="Calibri" w:cs="Calibri"/>
        </w:rPr>
        <w:t xml:space="preserve">England </w:t>
      </w:r>
      <w:r w:rsidRPr="00DE2861">
        <w:rPr>
          <w:rFonts w:ascii="Calibri" w:hAnsi="Calibri" w:cs="Calibri"/>
        </w:rPr>
        <w:t>is concerned with the effect</w:t>
      </w:r>
      <w:r w:rsidR="007D18D7" w:rsidRPr="00DE2861">
        <w:rPr>
          <w:rFonts w:ascii="Calibri" w:hAnsi="Calibri" w:cs="Calibri"/>
        </w:rPr>
        <w:t>s</w:t>
      </w:r>
      <w:r w:rsidRPr="00DE2861">
        <w:rPr>
          <w:rFonts w:ascii="Calibri" w:hAnsi="Calibri" w:cs="Calibri"/>
        </w:rPr>
        <w:t xml:space="preserve"> legislation had on the position of LGBT+ teachers in the school community. </w:t>
      </w:r>
      <w:r w:rsidR="007566F6" w:rsidRPr="00DE2861">
        <w:rPr>
          <w:rFonts w:ascii="Calibri" w:hAnsi="Calibri" w:cs="Calibri"/>
        </w:rPr>
        <w:t xml:space="preserve"> Several researchers recorded the climate of fear and homophobia that </w:t>
      </w:r>
      <w:r w:rsidR="006F6133" w:rsidRPr="00DE2861">
        <w:rPr>
          <w:rFonts w:ascii="Calibri" w:hAnsi="Calibri" w:cs="Calibri"/>
        </w:rPr>
        <w:t xml:space="preserve">LGBT+ </w:t>
      </w:r>
      <w:r w:rsidR="007566F6" w:rsidRPr="00DE2861">
        <w:rPr>
          <w:rFonts w:ascii="Calibri" w:hAnsi="Calibri" w:cs="Calibri"/>
        </w:rPr>
        <w:t>teachers endured in their day-to-day lives at school (see, for example,</w:t>
      </w:r>
      <w:r w:rsidR="001C0A7B" w:rsidRPr="00DE2861">
        <w:rPr>
          <w:rFonts w:ascii="Calibri" w:hAnsi="Calibri" w:cs="Calibri"/>
        </w:rPr>
        <w:t xml:space="preserve"> </w:t>
      </w:r>
      <w:r w:rsidR="00713AA9" w:rsidRPr="00DE2861">
        <w:rPr>
          <w:rFonts w:ascii="Calibri" w:hAnsi="Calibri" w:cs="Calibri"/>
        </w:rPr>
        <w:t xml:space="preserve">Griffin, 1992; </w:t>
      </w:r>
      <w:r w:rsidR="001C0A7B" w:rsidRPr="00DE2861">
        <w:rPr>
          <w:rFonts w:ascii="Calibri" w:hAnsi="Calibri" w:cs="Calibri"/>
        </w:rPr>
        <w:t>Sullivan, 1993;</w:t>
      </w:r>
      <w:r w:rsidR="007566F6" w:rsidRPr="00DE2861">
        <w:rPr>
          <w:rFonts w:ascii="Calibri" w:hAnsi="Calibri" w:cs="Calibri"/>
        </w:rPr>
        <w:t xml:space="preserve"> Clarke, 1996</w:t>
      </w:r>
      <w:r w:rsidR="00713AA9" w:rsidRPr="00DE2861">
        <w:rPr>
          <w:rFonts w:ascii="Calibri" w:hAnsi="Calibri" w:cs="Calibri"/>
        </w:rPr>
        <w:t xml:space="preserve">; </w:t>
      </w:r>
      <w:r w:rsidR="007566F6" w:rsidRPr="00DE2861">
        <w:rPr>
          <w:rFonts w:ascii="Calibri" w:hAnsi="Calibri" w:cs="Calibri"/>
        </w:rPr>
        <w:t xml:space="preserve">. </w:t>
      </w:r>
      <w:commentRangeStart w:id="0"/>
      <w:r w:rsidR="00596AE6" w:rsidRPr="00DE2861">
        <w:rPr>
          <w:rFonts w:ascii="Calibri" w:hAnsi="Calibri" w:cs="Calibri"/>
        </w:rPr>
        <w:t>Ellis, (200</w:t>
      </w:r>
      <w:r w:rsidR="00E66108" w:rsidRPr="00DE2861">
        <w:rPr>
          <w:rFonts w:ascii="Calibri" w:hAnsi="Calibri" w:cs="Calibri"/>
        </w:rPr>
        <w:t>7</w:t>
      </w:r>
      <w:r w:rsidR="00596AE6" w:rsidRPr="00DE2861">
        <w:rPr>
          <w:rFonts w:ascii="Calibri" w:hAnsi="Calibri" w:cs="Calibri"/>
        </w:rPr>
        <w:t xml:space="preserve">) </w:t>
      </w:r>
      <w:commentRangeEnd w:id="0"/>
      <w:r w:rsidR="006032B6" w:rsidRPr="00DE2861">
        <w:rPr>
          <w:rStyle w:val="CommentReference"/>
        </w:rPr>
        <w:commentReference w:id="0"/>
      </w:r>
      <w:r w:rsidR="00C26B09" w:rsidRPr="00DE2861">
        <w:rPr>
          <w:rFonts w:ascii="Calibri" w:hAnsi="Calibri" w:cs="Calibri"/>
        </w:rPr>
        <w:t xml:space="preserve">suggests </w:t>
      </w:r>
      <w:r w:rsidR="00596AE6" w:rsidRPr="00DE2861">
        <w:rPr>
          <w:rFonts w:ascii="Calibri" w:hAnsi="Calibri" w:cs="Calibri"/>
        </w:rPr>
        <w:t xml:space="preserve">that </w:t>
      </w:r>
      <w:r w:rsidR="007D18D7" w:rsidRPr="00DE2861">
        <w:rPr>
          <w:rFonts w:ascii="Calibri" w:hAnsi="Calibri" w:cs="Calibri"/>
        </w:rPr>
        <w:t>as the result of</w:t>
      </w:r>
      <w:r w:rsidR="00596AE6" w:rsidRPr="00DE2861">
        <w:rPr>
          <w:rFonts w:ascii="Calibri" w:hAnsi="Calibri" w:cs="Calibri"/>
        </w:rPr>
        <w:t xml:space="preserve"> Section 28</w:t>
      </w:r>
      <w:r w:rsidR="00AB6CBC" w:rsidRPr="00DE2861">
        <w:rPr>
          <w:rFonts w:ascii="Calibri" w:hAnsi="Calibri" w:cs="Calibri"/>
        </w:rPr>
        <w:t>,</w:t>
      </w:r>
      <w:r w:rsidR="00596AE6" w:rsidRPr="00DE2861">
        <w:rPr>
          <w:rFonts w:ascii="Calibri" w:hAnsi="Calibri" w:cs="Calibri"/>
        </w:rPr>
        <w:t xml:space="preserve"> </w:t>
      </w:r>
      <w:r w:rsidR="00596AE6" w:rsidRPr="00DE2861">
        <w:rPr>
          <w:rFonts w:ascii="Calibri" w:hAnsi="Calibri" w:cs="Calibri"/>
          <w:lang w:val="en"/>
        </w:rPr>
        <w:t xml:space="preserve">non-heterosexual sexualities were erased and unspoken </w:t>
      </w:r>
      <w:r w:rsidR="007D18D7" w:rsidRPr="00DE2861">
        <w:rPr>
          <w:rFonts w:ascii="Calibri" w:hAnsi="Calibri" w:cs="Calibri"/>
          <w:lang w:val="en"/>
        </w:rPr>
        <w:t xml:space="preserve">about </w:t>
      </w:r>
      <w:r w:rsidR="00596AE6" w:rsidRPr="00DE2861">
        <w:rPr>
          <w:rFonts w:ascii="Calibri" w:hAnsi="Calibri" w:cs="Calibri"/>
          <w:lang w:val="en"/>
        </w:rPr>
        <w:t>in school</w:t>
      </w:r>
      <w:r w:rsidR="00C26B09" w:rsidRPr="00DE2861">
        <w:rPr>
          <w:rFonts w:ascii="Calibri" w:hAnsi="Calibri" w:cs="Calibri"/>
          <w:lang w:val="en"/>
        </w:rPr>
        <w:t>s, leaving young people with only heterosexual role models and an entirely heterosexual curriculum.</w:t>
      </w:r>
      <w:r w:rsidR="00E66108" w:rsidRPr="00DE2861">
        <w:rPr>
          <w:rFonts w:ascii="Calibri" w:hAnsi="Calibri" w:cs="Calibri"/>
          <w:lang w:val="en"/>
        </w:rPr>
        <w:t>Thompson-</w:t>
      </w:r>
      <w:commentRangeStart w:id="1"/>
      <w:r w:rsidR="007566F6" w:rsidRPr="00DE2861">
        <w:rPr>
          <w:rFonts w:ascii="Calibri" w:hAnsi="Calibri" w:cs="Calibri"/>
        </w:rPr>
        <w:t>Lee (2017</w:t>
      </w:r>
      <w:commentRangeEnd w:id="1"/>
      <w:r w:rsidR="00E3264F" w:rsidRPr="00DE2861">
        <w:rPr>
          <w:rStyle w:val="CommentReference"/>
        </w:rPr>
        <w:commentReference w:id="1"/>
      </w:r>
      <w:r w:rsidR="007566F6" w:rsidRPr="00DE2861">
        <w:rPr>
          <w:rFonts w:ascii="Calibri" w:hAnsi="Calibri" w:cs="Calibri"/>
        </w:rPr>
        <w:t xml:space="preserve">) </w:t>
      </w:r>
      <w:r w:rsidR="007D18D7" w:rsidRPr="00DE2861">
        <w:rPr>
          <w:rFonts w:ascii="Calibri" w:hAnsi="Calibri" w:cs="Calibri"/>
        </w:rPr>
        <w:t>says that the</w:t>
      </w:r>
      <w:r w:rsidR="007566F6" w:rsidRPr="00DE2861">
        <w:rPr>
          <w:rFonts w:ascii="Calibri" w:hAnsi="Calibri" w:cs="Calibri"/>
        </w:rPr>
        <w:t xml:space="preserve"> principal fear of LGBT+ teachers during the </w:t>
      </w:r>
      <w:r w:rsidR="007D18D7" w:rsidRPr="00DE2861">
        <w:rPr>
          <w:rFonts w:ascii="Calibri" w:hAnsi="Calibri" w:cs="Calibri"/>
        </w:rPr>
        <w:t xml:space="preserve">time </w:t>
      </w:r>
      <w:r w:rsidR="007566F6" w:rsidRPr="00DE2861">
        <w:rPr>
          <w:rFonts w:ascii="Calibri" w:hAnsi="Calibri" w:cs="Calibri"/>
        </w:rPr>
        <w:t>of Section 28 was that their heterosexual colleagues</w:t>
      </w:r>
      <w:r w:rsidR="00DA34A0" w:rsidRPr="00DE2861">
        <w:rPr>
          <w:rFonts w:ascii="Calibri" w:hAnsi="Calibri" w:cs="Calibri"/>
        </w:rPr>
        <w:t>,</w:t>
      </w:r>
      <w:r w:rsidR="007566F6" w:rsidRPr="00DE2861">
        <w:rPr>
          <w:rFonts w:ascii="Calibri" w:hAnsi="Calibri" w:cs="Calibri"/>
        </w:rPr>
        <w:t xml:space="preserve"> and </w:t>
      </w:r>
      <w:r w:rsidR="007D18D7" w:rsidRPr="00DE2861">
        <w:rPr>
          <w:rFonts w:ascii="Calibri" w:hAnsi="Calibri" w:cs="Calibri"/>
        </w:rPr>
        <w:t xml:space="preserve">the </w:t>
      </w:r>
      <w:r w:rsidR="007566F6" w:rsidRPr="00DE2861">
        <w:rPr>
          <w:rFonts w:ascii="Calibri" w:hAnsi="Calibri" w:cs="Calibri"/>
        </w:rPr>
        <w:t xml:space="preserve">parents of students at the school would align their sexual identity with discourses of hypersexuality and paedophilia. </w:t>
      </w:r>
    </w:p>
    <w:p w14:paraId="0AE658BC" w14:textId="6A0D7F1C" w:rsidR="00C926C8" w:rsidRPr="00DE2861" w:rsidRDefault="00B5394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Clarke (2002) describes the hounding of some LGBT+ teachers by the tabloid press. For example, following the refusal of Hackney Headteacher Jane Brown to allow her pupils to attend a ballet performance of Romeo and Juliet</w:t>
      </w:r>
      <w:r w:rsidR="00322DFB" w:rsidRPr="00DE2861">
        <w:rPr>
          <w:rFonts w:ascii="Calibri" w:hAnsi="Calibri" w:cs="Calibri"/>
        </w:rPr>
        <w:t xml:space="preserve"> </w:t>
      </w:r>
      <w:r w:rsidR="002562CF" w:rsidRPr="00DE2861">
        <w:rPr>
          <w:rFonts w:ascii="Calibri" w:hAnsi="Calibri" w:cs="Calibri"/>
        </w:rPr>
        <w:t>alle</w:t>
      </w:r>
      <w:r w:rsidR="00322DFB" w:rsidRPr="00DE2861">
        <w:rPr>
          <w:rFonts w:ascii="Calibri" w:hAnsi="Calibri" w:cs="Calibri"/>
        </w:rPr>
        <w:t xml:space="preserve">gedly </w:t>
      </w:r>
      <w:r w:rsidR="002562CF" w:rsidRPr="00DE2861">
        <w:rPr>
          <w:rFonts w:ascii="Calibri" w:hAnsi="Calibri" w:cs="Calibri"/>
        </w:rPr>
        <w:t>because it depicted</w:t>
      </w:r>
      <w:r w:rsidR="00322DFB" w:rsidRPr="00DE2861">
        <w:rPr>
          <w:rFonts w:ascii="Calibri" w:hAnsi="Calibri" w:cs="Calibri"/>
        </w:rPr>
        <w:t xml:space="preserve"> </w:t>
      </w:r>
      <w:r w:rsidR="002562CF" w:rsidRPr="00DE2861">
        <w:rPr>
          <w:rFonts w:ascii="Calibri" w:hAnsi="Calibri" w:cs="Calibri"/>
        </w:rPr>
        <w:t>a narrow view of romantic relationships</w:t>
      </w:r>
      <w:r w:rsidR="00AB6CBC" w:rsidRPr="00DE2861">
        <w:rPr>
          <w:rFonts w:ascii="Calibri" w:hAnsi="Calibri" w:cs="Calibri"/>
        </w:rPr>
        <w:t>,</w:t>
      </w:r>
      <w:r w:rsidR="002562CF" w:rsidRPr="00DE2861">
        <w:rPr>
          <w:rFonts w:ascii="Calibri" w:hAnsi="Calibri" w:cs="Calibri"/>
        </w:rPr>
        <w:t xml:space="preserve"> </w:t>
      </w:r>
      <w:r w:rsidR="00C926C8" w:rsidRPr="00DE2861">
        <w:rPr>
          <w:rFonts w:ascii="Calibri" w:hAnsi="Calibri" w:cs="Calibri"/>
        </w:rPr>
        <w:t xml:space="preserve">the UK’s best-selling national newspaper, </w:t>
      </w:r>
      <w:r w:rsidR="00A40D80" w:rsidRPr="00DE2861">
        <w:rPr>
          <w:rFonts w:ascii="Calibri" w:hAnsi="Calibri" w:cs="Calibri"/>
          <w:i/>
        </w:rPr>
        <w:t>T</w:t>
      </w:r>
      <w:r w:rsidR="00C926C8" w:rsidRPr="00DE2861">
        <w:rPr>
          <w:rFonts w:ascii="Calibri" w:hAnsi="Calibri" w:cs="Calibri"/>
          <w:i/>
        </w:rPr>
        <w:t>he</w:t>
      </w:r>
      <w:r w:rsidR="00C926C8" w:rsidRPr="00DE2861">
        <w:rPr>
          <w:rFonts w:ascii="Calibri" w:hAnsi="Calibri" w:cs="Calibri"/>
        </w:rPr>
        <w:t xml:space="preserve"> </w:t>
      </w:r>
      <w:r w:rsidR="00C926C8" w:rsidRPr="00DE2861">
        <w:rPr>
          <w:rFonts w:ascii="Calibri" w:hAnsi="Calibri" w:cs="Calibri"/>
          <w:i/>
        </w:rPr>
        <w:t>Sun</w:t>
      </w:r>
      <w:r w:rsidR="00E40440" w:rsidRPr="00DE2861">
        <w:rPr>
          <w:rFonts w:ascii="Calibri" w:hAnsi="Calibri" w:cs="Calibri"/>
          <w:i/>
        </w:rPr>
        <w:t>,</w:t>
      </w:r>
      <w:r w:rsidR="00C926C8" w:rsidRPr="00DE2861">
        <w:rPr>
          <w:rFonts w:ascii="Calibri" w:hAnsi="Calibri" w:cs="Calibri"/>
        </w:rPr>
        <w:t xml:space="preserve"> put the story on its front page with the headline </w:t>
      </w:r>
      <w:r w:rsidR="00A40D80" w:rsidRPr="00DE2861">
        <w:rPr>
          <w:rFonts w:ascii="Calibri" w:hAnsi="Calibri" w:cs="Calibri"/>
        </w:rPr>
        <w:t>‘</w:t>
      </w:r>
      <w:r w:rsidR="00C926C8" w:rsidRPr="00DE2861">
        <w:rPr>
          <w:rFonts w:ascii="Calibri" w:hAnsi="Calibri" w:cs="Calibri"/>
        </w:rPr>
        <w:t>Romeo, Romeo, where art thou homo?</w:t>
      </w:r>
      <w:r w:rsidR="00A40D80" w:rsidRPr="00DE2861">
        <w:rPr>
          <w:rFonts w:ascii="Calibri" w:hAnsi="Calibri" w:cs="Calibri"/>
        </w:rPr>
        <w:t>’</w:t>
      </w:r>
      <w:r w:rsidR="00C926C8" w:rsidRPr="00DE2861">
        <w:rPr>
          <w:rFonts w:ascii="Calibri" w:hAnsi="Calibri" w:cs="Calibri"/>
        </w:rPr>
        <w:t xml:space="preserve"> while their columnist Richard Littlejohn described Brown as a </w:t>
      </w:r>
      <w:r w:rsidR="00A40D80" w:rsidRPr="00DE2861">
        <w:rPr>
          <w:rFonts w:ascii="Calibri" w:hAnsi="Calibri" w:cs="Calibri"/>
        </w:rPr>
        <w:t>‘</w:t>
      </w:r>
      <w:r w:rsidR="00C926C8" w:rsidRPr="00DE2861">
        <w:rPr>
          <w:rFonts w:ascii="Calibri" w:hAnsi="Calibri" w:cs="Calibri"/>
        </w:rPr>
        <w:t>hatchet-faced dyke</w:t>
      </w:r>
      <w:r w:rsidR="00A40D80" w:rsidRPr="00DE2861">
        <w:rPr>
          <w:rFonts w:ascii="Calibri" w:hAnsi="Calibri" w:cs="Calibri"/>
        </w:rPr>
        <w:t>’</w:t>
      </w:r>
      <w:r w:rsidR="00C926C8" w:rsidRPr="00DE2861">
        <w:rPr>
          <w:rFonts w:ascii="Calibri" w:hAnsi="Calibri" w:cs="Calibri"/>
        </w:rPr>
        <w:t xml:space="preserve"> who must be </w:t>
      </w:r>
      <w:r w:rsidR="00A40D80" w:rsidRPr="00DE2861">
        <w:rPr>
          <w:rFonts w:ascii="Calibri" w:hAnsi="Calibri" w:cs="Calibri"/>
        </w:rPr>
        <w:t>‘</w:t>
      </w:r>
      <w:r w:rsidR="00C926C8" w:rsidRPr="00DE2861">
        <w:rPr>
          <w:rFonts w:ascii="Calibri" w:hAnsi="Calibri" w:cs="Calibri"/>
        </w:rPr>
        <w:t>sacked immediately</w:t>
      </w:r>
      <w:r w:rsidR="00A40D80" w:rsidRPr="00DE2861">
        <w:rPr>
          <w:rFonts w:ascii="Calibri" w:hAnsi="Calibri" w:cs="Calibri"/>
        </w:rPr>
        <w:t>’</w:t>
      </w:r>
      <w:r w:rsidR="000D27D3" w:rsidRPr="00DE2861">
        <w:rPr>
          <w:rFonts w:ascii="Calibri" w:hAnsi="Calibri" w:cs="Calibri"/>
        </w:rPr>
        <w:t xml:space="preserve"> (in Clarke, 2002</w:t>
      </w:r>
      <w:r w:rsidR="001C0A7B" w:rsidRPr="00DE2861">
        <w:rPr>
          <w:rFonts w:ascii="Calibri" w:hAnsi="Calibri" w:cs="Calibri"/>
        </w:rPr>
        <w:t>,</w:t>
      </w:r>
      <w:r w:rsidR="008D3202" w:rsidRPr="00DE2861">
        <w:rPr>
          <w:rFonts w:ascii="Calibri" w:hAnsi="Calibri" w:cs="Calibri"/>
        </w:rPr>
        <w:t xml:space="preserve"> </w:t>
      </w:r>
      <w:r w:rsidR="00C926C8" w:rsidRPr="00DE2861">
        <w:rPr>
          <w:rFonts w:ascii="Calibri" w:hAnsi="Calibri" w:cs="Calibri"/>
        </w:rPr>
        <w:t>209)</w:t>
      </w:r>
      <w:r w:rsidR="00A40D80" w:rsidRPr="00DE2861">
        <w:rPr>
          <w:rFonts w:ascii="Calibri" w:hAnsi="Calibri" w:cs="Calibri"/>
        </w:rPr>
        <w:t>.</w:t>
      </w:r>
      <w:r w:rsidR="002A5E94" w:rsidRPr="00DE2861">
        <w:rPr>
          <w:rFonts w:ascii="Calibri" w:hAnsi="Calibri" w:cs="Calibri"/>
        </w:rPr>
        <w:t xml:space="preserve"> </w:t>
      </w:r>
      <w:r w:rsidR="00C926C8" w:rsidRPr="00DE2861">
        <w:rPr>
          <w:rFonts w:ascii="Calibri" w:hAnsi="Calibri" w:cs="Calibri"/>
        </w:rPr>
        <w:t>Since the repeal of Section 28 in England in 2003</w:t>
      </w:r>
      <w:r w:rsidR="00E862F4" w:rsidRPr="00DE2861">
        <w:rPr>
          <w:rFonts w:ascii="Calibri" w:hAnsi="Calibri" w:cs="Calibri"/>
        </w:rPr>
        <w:t xml:space="preserve">, </w:t>
      </w:r>
      <w:r w:rsidR="00C926C8" w:rsidRPr="00DE2861">
        <w:rPr>
          <w:rFonts w:ascii="Calibri" w:hAnsi="Calibri" w:cs="Calibri"/>
        </w:rPr>
        <w:t xml:space="preserve">several pieces of legislation </w:t>
      </w:r>
      <w:r w:rsidR="002015B3" w:rsidRPr="00DE2861">
        <w:rPr>
          <w:rFonts w:ascii="Calibri" w:hAnsi="Calibri" w:cs="Calibri"/>
        </w:rPr>
        <w:t xml:space="preserve">have </w:t>
      </w:r>
      <w:r w:rsidR="00C926C8" w:rsidRPr="00DE2861">
        <w:rPr>
          <w:rFonts w:ascii="Calibri" w:hAnsi="Calibri" w:cs="Calibri"/>
        </w:rPr>
        <w:t>helped give LGBT+ teachers a degree of occupational security. The Employment Equality (Sexual Orientation) Regulations 2003, and Part 3 of The Equality Act 2006, gave teachers (and all employees) the right to be protected from homophobic bullying. The legislation made it illegal for any employer to discriminate against or to harass workers on the grounds of their actual or perceived sexual orientation (Rudoe 2010). The Employment Equality (Sexual Orientation) Regulations 2003 and Part 3 of The Equality Act 2006 w</w:t>
      </w:r>
      <w:r w:rsidR="0004732F" w:rsidRPr="00DE2861">
        <w:rPr>
          <w:rFonts w:ascii="Calibri" w:hAnsi="Calibri" w:cs="Calibri"/>
        </w:rPr>
        <w:t>ere</w:t>
      </w:r>
      <w:r w:rsidR="00C926C8" w:rsidRPr="00DE2861">
        <w:rPr>
          <w:rFonts w:ascii="Calibri" w:hAnsi="Calibri" w:cs="Calibri"/>
        </w:rPr>
        <w:t xml:space="preserve"> replaced more recently by the Equality Act, 2010. Although not </w:t>
      </w:r>
      <w:r w:rsidR="00C926C8" w:rsidRPr="00DE2861">
        <w:rPr>
          <w:rFonts w:ascii="Calibri" w:hAnsi="Calibri" w:cs="Calibri"/>
        </w:rPr>
        <w:lastRenderedPageBreak/>
        <w:t>related directly to education, the Civil Partnership Act of 2005 and the Equal Marriage Act of 2015 both also raised the status of same</w:t>
      </w:r>
      <w:r w:rsidR="0004732F" w:rsidRPr="00DE2861">
        <w:rPr>
          <w:rFonts w:ascii="Calibri" w:hAnsi="Calibri" w:cs="Calibri"/>
        </w:rPr>
        <w:t>-</w:t>
      </w:r>
      <w:r w:rsidR="00C926C8" w:rsidRPr="00DE2861">
        <w:rPr>
          <w:rFonts w:ascii="Calibri" w:hAnsi="Calibri" w:cs="Calibri"/>
        </w:rPr>
        <w:t xml:space="preserve">sex relationships and have </w:t>
      </w:r>
      <w:r w:rsidR="00713AA9" w:rsidRPr="00DE2861">
        <w:rPr>
          <w:rFonts w:ascii="Calibri" w:hAnsi="Calibri" w:cs="Calibri"/>
        </w:rPr>
        <w:t xml:space="preserve">been part of </w:t>
      </w:r>
      <w:r w:rsidR="00C926C8" w:rsidRPr="00DE2861">
        <w:rPr>
          <w:rFonts w:ascii="Calibri" w:hAnsi="Calibri" w:cs="Calibri"/>
        </w:rPr>
        <w:t>a cultural shift towards greater acceptance.</w:t>
      </w:r>
      <w:r w:rsidR="00BB1DB6" w:rsidRPr="00DE2861">
        <w:rPr>
          <w:rFonts w:ascii="Calibri" w:hAnsi="Calibri" w:cs="Calibri"/>
        </w:rPr>
        <w:t xml:space="preserve"> However, Neary (2013)</w:t>
      </w:r>
      <w:r w:rsidR="001C0A7B" w:rsidRPr="00DE2861">
        <w:rPr>
          <w:rFonts w:ascii="Calibri" w:hAnsi="Calibri" w:cs="Calibri"/>
        </w:rPr>
        <w:t>,</w:t>
      </w:r>
      <w:r w:rsidR="00BB1DB6" w:rsidRPr="00DE2861">
        <w:rPr>
          <w:rFonts w:ascii="Calibri" w:hAnsi="Calibri" w:cs="Calibri"/>
        </w:rPr>
        <w:t xml:space="preserve"> states that a gap exists between </w:t>
      </w:r>
      <w:r w:rsidR="001C0A7B" w:rsidRPr="00DE2861">
        <w:rPr>
          <w:rFonts w:ascii="Calibri" w:hAnsi="Calibri" w:cs="Calibri"/>
        </w:rPr>
        <w:t xml:space="preserve">equality </w:t>
      </w:r>
      <w:r w:rsidR="00BB1DB6" w:rsidRPr="00DE2861">
        <w:rPr>
          <w:rFonts w:ascii="Calibri" w:hAnsi="Calibri" w:cs="Calibri"/>
        </w:rPr>
        <w:t xml:space="preserve">policy and its implementation in schools </w:t>
      </w:r>
      <w:r w:rsidR="007D18D7" w:rsidRPr="00DE2861">
        <w:rPr>
          <w:rFonts w:ascii="Calibri" w:hAnsi="Calibri" w:cs="Calibri"/>
        </w:rPr>
        <w:t>in which</w:t>
      </w:r>
      <w:r w:rsidR="00BB1DB6" w:rsidRPr="00DE2861">
        <w:rPr>
          <w:rFonts w:ascii="Calibri" w:hAnsi="Calibri" w:cs="Calibri"/>
        </w:rPr>
        <w:t xml:space="preserve"> teachers’ struggles with normative and cultural practices </w:t>
      </w:r>
      <w:r w:rsidR="007D18D7" w:rsidRPr="00DE2861">
        <w:rPr>
          <w:rFonts w:ascii="Calibri" w:hAnsi="Calibri" w:cs="Calibri"/>
        </w:rPr>
        <w:t>provide</w:t>
      </w:r>
      <w:r w:rsidR="00BB1DB6" w:rsidRPr="00DE2861">
        <w:rPr>
          <w:rFonts w:ascii="Calibri" w:hAnsi="Calibri" w:cs="Calibri"/>
        </w:rPr>
        <w:t xml:space="preserve"> evidence of the continued presence of heteronormativity. </w:t>
      </w:r>
      <w:r w:rsidR="00C926C8" w:rsidRPr="00DE2861">
        <w:rPr>
          <w:rFonts w:ascii="Calibri" w:hAnsi="Calibri" w:cs="Calibri"/>
        </w:rPr>
        <w:t xml:space="preserve">When Section 28 was repealed, there was little in the way of positive publicity around its </w:t>
      </w:r>
      <w:r w:rsidR="007D18D7" w:rsidRPr="00DE2861">
        <w:rPr>
          <w:rFonts w:ascii="Calibri" w:hAnsi="Calibri" w:cs="Calibri"/>
        </w:rPr>
        <w:t>demise</w:t>
      </w:r>
      <w:r w:rsidR="00C926C8" w:rsidRPr="00DE2861">
        <w:rPr>
          <w:rFonts w:ascii="Calibri" w:hAnsi="Calibri" w:cs="Calibri"/>
        </w:rPr>
        <w:t xml:space="preserve">, but plenty of sensationalised </w:t>
      </w:r>
      <w:r w:rsidR="00FC64B9" w:rsidRPr="00DE2861">
        <w:rPr>
          <w:rFonts w:ascii="Calibri" w:hAnsi="Calibri" w:cs="Calibri"/>
        </w:rPr>
        <w:t xml:space="preserve">coverage </w:t>
      </w:r>
      <w:r w:rsidR="00C926C8" w:rsidRPr="00DE2861">
        <w:rPr>
          <w:rFonts w:ascii="Calibri" w:hAnsi="Calibri" w:cs="Calibri"/>
        </w:rPr>
        <w:t xml:space="preserve">in the conservative media aimed particularly at parents. </w:t>
      </w:r>
      <w:r w:rsidR="00FC64B9" w:rsidRPr="00DE2861">
        <w:rPr>
          <w:rFonts w:ascii="Calibri" w:hAnsi="Calibri" w:cs="Calibri"/>
        </w:rPr>
        <w:t>Newspaper articles</w:t>
      </w:r>
      <w:r w:rsidR="00C926C8" w:rsidRPr="00DE2861">
        <w:rPr>
          <w:rFonts w:ascii="Calibri" w:hAnsi="Calibri" w:cs="Calibri"/>
        </w:rPr>
        <w:t xml:space="preserve"> </w:t>
      </w:r>
      <w:r w:rsidR="00FC64B9" w:rsidRPr="00DE2861">
        <w:rPr>
          <w:rFonts w:ascii="Calibri" w:hAnsi="Calibri" w:cs="Calibri"/>
        </w:rPr>
        <w:t xml:space="preserve">centred in large part </w:t>
      </w:r>
      <w:r w:rsidR="007D18D7" w:rsidRPr="00DE2861">
        <w:rPr>
          <w:rFonts w:ascii="Calibri" w:hAnsi="Calibri" w:cs="Calibri"/>
        </w:rPr>
        <w:t>on</w:t>
      </w:r>
      <w:r w:rsidR="00E3264F" w:rsidRPr="00DE2861">
        <w:rPr>
          <w:rFonts w:ascii="Calibri" w:hAnsi="Calibri" w:cs="Calibri"/>
        </w:rPr>
        <w:t xml:space="preserve"> </w:t>
      </w:r>
      <w:r w:rsidR="00FC64B9" w:rsidRPr="00DE2861">
        <w:rPr>
          <w:rFonts w:ascii="Calibri" w:hAnsi="Calibri" w:cs="Calibri"/>
        </w:rPr>
        <w:t xml:space="preserve">the assumption that the repeal of Section 28 would result in the active promotion of gay sex in schools and included the headlines </w:t>
      </w:r>
      <w:r w:rsidR="00E862F4" w:rsidRPr="00DE2861">
        <w:rPr>
          <w:rFonts w:ascii="Calibri" w:hAnsi="Calibri" w:cs="Calibri"/>
        </w:rPr>
        <w:t>“</w:t>
      </w:r>
      <w:r w:rsidR="00C926C8" w:rsidRPr="00DE2861">
        <w:rPr>
          <w:rFonts w:ascii="Calibri" w:hAnsi="Calibri" w:cs="Calibri"/>
        </w:rPr>
        <w:t>Keep this out of Our Schools</w:t>
      </w:r>
      <w:r w:rsidR="00E862F4" w:rsidRPr="00DE2861">
        <w:rPr>
          <w:rFonts w:ascii="Calibri" w:hAnsi="Calibri" w:cs="Calibri"/>
        </w:rPr>
        <w:t>”</w:t>
      </w:r>
      <w:r w:rsidR="00C926C8" w:rsidRPr="00DE2861">
        <w:rPr>
          <w:rFonts w:ascii="Calibri" w:hAnsi="Calibri" w:cs="Calibri"/>
        </w:rPr>
        <w:t xml:space="preserve"> </w:t>
      </w:r>
      <w:r w:rsidR="0004732F" w:rsidRPr="00DE2861">
        <w:rPr>
          <w:rFonts w:ascii="Calibri" w:hAnsi="Calibri" w:cs="Calibri"/>
        </w:rPr>
        <w:t>(</w:t>
      </w:r>
      <w:r w:rsidR="0004732F" w:rsidRPr="00DE2861">
        <w:rPr>
          <w:rFonts w:ascii="Calibri" w:hAnsi="Calibri" w:cs="Calibri"/>
          <w:i/>
        </w:rPr>
        <w:t xml:space="preserve">The </w:t>
      </w:r>
      <w:r w:rsidR="00C926C8" w:rsidRPr="00DE2861">
        <w:rPr>
          <w:rFonts w:ascii="Calibri" w:hAnsi="Calibri" w:cs="Calibri"/>
          <w:i/>
        </w:rPr>
        <w:t>Daily Mail</w:t>
      </w:r>
      <w:r w:rsidR="00C926C8" w:rsidRPr="00DE2861">
        <w:rPr>
          <w:rFonts w:ascii="Calibri" w:hAnsi="Calibri" w:cs="Calibri"/>
        </w:rPr>
        <w:t xml:space="preserve"> 29 January 2000</w:t>
      </w:r>
      <w:r w:rsidR="0004732F" w:rsidRPr="00DE2861">
        <w:rPr>
          <w:rFonts w:ascii="Calibri" w:hAnsi="Calibri" w:cs="Calibri"/>
        </w:rPr>
        <w:t>)</w:t>
      </w:r>
      <w:r w:rsidR="00C926C8" w:rsidRPr="00DE2861">
        <w:rPr>
          <w:rFonts w:ascii="Calibri" w:hAnsi="Calibri" w:cs="Calibri"/>
        </w:rPr>
        <w:t xml:space="preserve"> and in Scotland </w:t>
      </w:r>
      <w:r w:rsidR="00E862F4" w:rsidRPr="00DE2861">
        <w:rPr>
          <w:rFonts w:ascii="Calibri" w:hAnsi="Calibri" w:cs="Calibri"/>
        </w:rPr>
        <w:t>“</w:t>
      </w:r>
      <w:r w:rsidR="00C926C8" w:rsidRPr="00DE2861">
        <w:rPr>
          <w:rFonts w:ascii="Calibri" w:hAnsi="Calibri" w:cs="Calibri"/>
        </w:rPr>
        <w:t>Gay Sex Lessons for Scots Schools</w:t>
      </w:r>
      <w:r w:rsidR="00E862F4" w:rsidRPr="00DE2861">
        <w:rPr>
          <w:rFonts w:ascii="Calibri" w:hAnsi="Calibri" w:cs="Calibri"/>
        </w:rPr>
        <w:t>”</w:t>
      </w:r>
      <w:r w:rsidR="00C926C8" w:rsidRPr="00DE2861">
        <w:rPr>
          <w:rFonts w:ascii="Calibri" w:hAnsi="Calibri" w:cs="Calibri"/>
        </w:rPr>
        <w:t xml:space="preserve"> </w:t>
      </w:r>
      <w:r w:rsidR="0004732F" w:rsidRPr="00DE2861">
        <w:rPr>
          <w:rFonts w:ascii="Calibri" w:hAnsi="Calibri" w:cs="Calibri"/>
        </w:rPr>
        <w:t>(</w:t>
      </w:r>
      <w:r w:rsidR="0004732F" w:rsidRPr="00DE2861">
        <w:rPr>
          <w:rFonts w:ascii="Calibri" w:hAnsi="Calibri" w:cs="Calibri"/>
          <w:i/>
        </w:rPr>
        <w:t>T</w:t>
      </w:r>
      <w:r w:rsidR="00C926C8" w:rsidRPr="00DE2861">
        <w:rPr>
          <w:rFonts w:ascii="Calibri" w:hAnsi="Calibri" w:cs="Calibri"/>
          <w:i/>
        </w:rPr>
        <w:t>he Daily Record</w:t>
      </w:r>
      <w:r w:rsidR="00C926C8" w:rsidRPr="00DE2861">
        <w:rPr>
          <w:rFonts w:ascii="Calibri" w:hAnsi="Calibri" w:cs="Calibri"/>
        </w:rPr>
        <w:t xml:space="preserve"> 29 October 1999</w:t>
      </w:r>
      <w:r w:rsidR="0004732F" w:rsidRPr="00DE2861">
        <w:rPr>
          <w:rFonts w:ascii="Calibri" w:hAnsi="Calibri" w:cs="Calibri"/>
        </w:rPr>
        <w:t>)</w:t>
      </w:r>
      <w:r w:rsidR="00C926C8" w:rsidRPr="00DE2861">
        <w:rPr>
          <w:rFonts w:ascii="Calibri" w:hAnsi="Calibri" w:cs="Calibri"/>
        </w:rPr>
        <w:t xml:space="preserve">. </w:t>
      </w:r>
    </w:p>
    <w:p w14:paraId="41E6CBEF" w14:textId="714854C0" w:rsidR="00831F6F"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A62E47" w:rsidRPr="00DE2861">
        <w:rPr>
          <w:rFonts w:ascii="Calibri" w:hAnsi="Calibri" w:cs="Calibri"/>
        </w:rPr>
        <w:t xml:space="preserve">The tabloid press then, positioned </w:t>
      </w:r>
      <w:r w:rsidR="00734739" w:rsidRPr="00DE2861">
        <w:rPr>
          <w:rFonts w:ascii="Calibri" w:hAnsi="Calibri" w:cs="Calibri"/>
        </w:rPr>
        <w:t xml:space="preserve">Section 28 </w:t>
      </w:r>
      <w:r w:rsidR="00A62E47" w:rsidRPr="00DE2861">
        <w:rPr>
          <w:rFonts w:ascii="Calibri" w:hAnsi="Calibri" w:cs="Calibri"/>
        </w:rPr>
        <w:t xml:space="preserve">as the protector of school children. </w:t>
      </w:r>
      <w:r w:rsidR="00734739" w:rsidRPr="00DE2861">
        <w:rPr>
          <w:rFonts w:ascii="Calibri" w:hAnsi="Calibri" w:cs="Calibri"/>
        </w:rPr>
        <w:t xml:space="preserve">After </w:t>
      </w:r>
      <w:r w:rsidR="00A62E47" w:rsidRPr="00DE2861">
        <w:rPr>
          <w:rFonts w:ascii="Calibri" w:hAnsi="Calibri" w:cs="Calibri"/>
        </w:rPr>
        <w:t xml:space="preserve">the repeal of Section 28 </w:t>
      </w:r>
      <w:r w:rsidR="00734739" w:rsidRPr="00DE2861">
        <w:rPr>
          <w:rFonts w:ascii="Calibri" w:hAnsi="Calibri" w:cs="Calibri"/>
        </w:rPr>
        <w:t xml:space="preserve">in 2003, sensational media reports and increased parent power sustained moral panic about the protection of children from predatory teachers. When every child is positioned as a potential victim of abuse, every teacher is positioned as their potential abuser. </w:t>
      </w:r>
      <w:r w:rsidR="00BB1DB6" w:rsidRPr="00DE2861">
        <w:rPr>
          <w:rFonts w:ascii="Calibri" w:hAnsi="Calibri" w:cs="Calibri"/>
        </w:rPr>
        <w:t>T</w:t>
      </w:r>
      <w:r w:rsidR="00C926C8" w:rsidRPr="00DE2861">
        <w:rPr>
          <w:rFonts w:ascii="Calibri" w:hAnsi="Calibri" w:cs="Calibri"/>
        </w:rPr>
        <w:t xml:space="preserve">his climate of fear around teachers, schools and sexuality had a powerful </w:t>
      </w:r>
      <w:r w:rsidR="001C0A7B" w:rsidRPr="00DE2861">
        <w:rPr>
          <w:rFonts w:ascii="Calibri" w:hAnsi="Calibri" w:cs="Calibri"/>
        </w:rPr>
        <w:t xml:space="preserve">adverse </w:t>
      </w:r>
      <w:r w:rsidR="00C926C8" w:rsidRPr="00DE2861">
        <w:rPr>
          <w:rFonts w:ascii="Calibri" w:hAnsi="Calibri" w:cs="Calibri"/>
        </w:rPr>
        <w:t>effect on the lives of LGBT+ teachers</w:t>
      </w:r>
      <w:r w:rsidR="00AB6CBC" w:rsidRPr="00DE2861">
        <w:rPr>
          <w:rFonts w:ascii="Calibri" w:hAnsi="Calibri" w:cs="Calibri"/>
        </w:rPr>
        <w:t>,</w:t>
      </w:r>
      <w:r w:rsidR="00C926C8" w:rsidRPr="00DE2861">
        <w:rPr>
          <w:rFonts w:ascii="Calibri" w:hAnsi="Calibri" w:cs="Calibri"/>
        </w:rPr>
        <w:t xml:space="preserve"> forcing them to engage in damaging self-censorship and surveillance.</w:t>
      </w:r>
      <w:r w:rsidR="007D18D7" w:rsidRPr="00DE2861">
        <w:rPr>
          <w:rFonts w:ascii="Calibri" w:hAnsi="Calibri" w:cs="Calibri"/>
        </w:rPr>
        <w:t xml:space="preserve"> </w:t>
      </w:r>
      <w:r w:rsidR="00940A29" w:rsidRPr="00DE2861">
        <w:rPr>
          <w:rFonts w:ascii="Calibri" w:hAnsi="Calibri" w:cs="Calibri"/>
        </w:rPr>
        <w:t>Neary</w:t>
      </w:r>
      <w:r w:rsidR="001C0A7B" w:rsidRPr="00DE2861">
        <w:rPr>
          <w:rFonts w:ascii="Calibri" w:hAnsi="Calibri" w:cs="Calibri"/>
        </w:rPr>
        <w:t xml:space="preserve"> </w:t>
      </w:r>
      <w:r w:rsidR="00940A29" w:rsidRPr="00DE2861">
        <w:rPr>
          <w:rFonts w:ascii="Calibri" w:hAnsi="Calibri" w:cs="Calibri"/>
        </w:rPr>
        <w:t xml:space="preserve">(2013), </w:t>
      </w:r>
      <w:r w:rsidR="00687D2B" w:rsidRPr="00DE2861">
        <w:rPr>
          <w:rFonts w:ascii="Calibri" w:hAnsi="Calibri" w:cs="Calibri"/>
        </w:rPr>
        <w:t xml:space="preserve">describes </w:t>
      </w:r>
      <w:r w:rsidR="00940A29" w:rsidRPr="00DE2861">
        <w:rPr>
          <w:rFonts w:ascii="Calibri" w:hAnsi="Calibri" w:cs="Calibri"/>
        </w:rPr>
        <w:t>how LGBT</w:t>
      </w:r>
      <w:r w:rsidR="00687D2B" w:rsidRPr="00DE2861">
        <w:rPr>
          <w:rFonts w:ascii="Calibri" w:hAnsi="Calibri" w:cs="Calibri"/>
        </w:rPr>
        <w:t>+</w:t>
      </w:r>
      <w:r w:rsidR="00940A29" w:rsidRPr="00DE2861">
        <w:rPr>
          <w:rFonts w:ascii="Calibri" w:hAnsi="Calibri" w:cs="Calibri"/>
        </w:rPr>
        <w:t xml:space="preserve"> teachers labour over the construction of an acceptable teacher identity in their school contexts and the effects of this on them in the longer term. </w:t>
      </w:r>
      <w:r w:rsidR="004C2E2D" w:rsidRPr="00DE2861">
        <w:rPr>
          <w:rFonts w:ascii="Calibri" w:hAnsi="Calibri" w:cs="Calibri"/>
        </w:rPr>
        <w:t>Y</w:t>
      </w:r>
      <w:r w:rsidR="00663D86" w:rsidRPr="00DE2861">
        <w:rPr>
          <w:rFonts w:ascii="Calibri" w:hAnsi="Calibri" w:cs="Calibri"/>
        </w:rPr>
        <w:t xml:space="preserve">ears </w:t>
      </w:r>
      <w:r w:rsidR="00734739" w:rsidRPr="00DE2861">
        <w:rPr>
          <w:rFonts w:ascii="Calibri" w:hAnsi="Calibri" w:cs="Calibri"/>
        </w:rPr>
        <w:t xml:space="preserve">of </w:t>
      </w:r>
      <w:r w:rsidR="00663D86" w:rsidRPr="00DE2861">
        <w:rPr>
          <w:rFonts w:ascii="Calibri" w:hAnsi="Calibri" w:cs="Calibri"/>
        </w:rPr>
        <w:t>professional and personal dissonance</w:t>
      </w:r>
      <w:r w:rsidR="007D18D7" w:rsidRPr="00DE2861">
        <w:rPr>
          <w:rFonts w:ascii="Calibri" w:hAnsi="Calibri" w:cs="Calibri"/>
        </w:rPr>
        <w:t xml:space="preserve"> have</w:t>
      </w:r>
      <w:r w:rsidR="004C2E2D" w:rsidRPr="00DE2861">
        <w:rPr>
          <w:rFonts w:ascii="Calibri" w:hAnsi="Calibri" w:cs="Calibri"/>
        </w:rPr>
        <w:t xml:space="preserve"> </w:t>
      </w:r>
      <w:r w:rsidR="00687D2B" w:rsidRPr="00DE2861">
        <w:rPr>
          <w:rFonts w:ascii="Calibri" w:hAnsi="Calibri" w:cs="Calibri"/>
        </w:rPr>
        <w:t>caused</w:t>
      </w:r>
      <w:r w:rsidR="004C2E2D" w:rsidRPr="00DE2861">
        <w:rPr>
          <w:rFonts w:ascii="Calibri" w:hAnsi="Calibri" w:cs="Calibri"/>
        </w:rPr>
        <w:t xml:space="preserve"> </w:t>
      </w:r>
      <w:r w:rsidR="00663D86" w:rsidRPr="00DE2861">
        <w:rPr>
          <w:rFonts w:ascii="Calibri" w:hAnsi="Calibri" w:cs="Calibri"/>
        </w:rPr>
        <w:t xml:space="preserve">stress and anxiety for </w:t>
      </w:r>
      <w:r w:rsidR="004C2E2D" w:rsidRPr="00DE2861">
        <w:rPr>
          <w:rFonts w:ascii="Calibri" w:hAnsi="Calibri" w:cs="Calibri"/>
        </w:rPr>
        <w:t xml:space="preserve">many LGBT+ </w:t>
      </w:r>
      <w:r w:rsidR="00663D86" w:rsidRPr="00DE2861">
        <w:rPr>
          <w:rFonts w:ascii="Calibri" w:hAnsi="Calibri" w:cs="Calibri"/>
        </w:rPr>
        <w:t xml:space="preserve">teachers </w:t>
      </w:r>
      <w:r w:rsidR="00687D2B" w:rsidRPr="00DE2861">
        <w:rPr>
          <w:rFonts w:ascii="Calibri" w:hAnsi="Calibri" w:cs="Calibri"/>
        </w:rPr>
        <w:t xml:space="preserve">and this </w:t>
      </w:r>
      <w:r w:rsidR="004C2E2D" w:rsidRPr="00DE2861">
        <w:rPr>
          <w:rFonts w:ascii="Calibri" w:hAnsi="Calibri" w:cs="Calibri"/>
        </w:rPr>
        <w:t xml:space="preserve">continued long after Section 28 was repealed </w:t>
      </w:r>
      <w:r w:rsidR="00687D2B" w:rsidRPr="00DE2861">
        <w:rPr>
          <w:rFonts w:ascii="Calibri" w:hAnsi="Calibri" w:cs="Calibri"/>
        </w:rPr>
        <w:t>(Lee</w:t>
      </w:r>
      <w:r w:rsidR="00663D86" w:rsidRPr="00DE2861">
        <w:rPr>
          <w:rFonts w:ascii="Calibri" w:hAnsi="Calibri" w:cs="Calibri"/>
        </w:rPr>
        <w:t xml:space="preserve"> 2017). </w:t>
      </w:r>
    </w:p>
    <w:p w14:paraId="3084D9AC" w14:textId="5B8F1558" w:rsidR="005D0EF7"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Some fifteen years after the repeal of Section 28 in England, literature about LGBT+ teachers continues to </w:t>
      </w:r>
      <w:r w:rsidR="007D18D7" w:rsidRPr="00DE2861">
        <w:rPr>
          <w:rFonts w:ascii="Calibri" w:hAnsi="Calibri" w:cs="Calibri"/>
        </w:rPr>
        <w:t>document</w:t>
      </w:r>
      <w:r w:rsidR="00C926C8" w:rsidRPr="00DE2861">
        <w:rPr>
          <w:rFonts w:ascii="Calibri" w:hAnsi="Calibri" w:cs="Calibri"/>
        </w:rPr>
        <w:t xml:space="preserve"> concern about discrimination in schools (</w:t>
      </w:r>
      <w:r w:rsidR="00E66108" w:rsidRPr="00DE2861">
        <w:rPr>
          <w:rFonts w:ascii="Calibri" w:hAnsi="Calibri" w:cs="Calibri"/>
        </w:rPr>
        <w:t>Rudoe 2010; Thompson-</w:t>
      </w:r>
      <w:r w:rsidR="00C926C8" w:rsidRPr="00DE2861">
        <w:rPr>
          <w:rFonts w:ascii="Calibri" w:hAnsi="Calibri" w:cs="Calibri"/>
        </w:rPr>
        <w:t>Lee</w:t>
      </w:r>
      <w:r w:rsidR="00687D2B" w:rsidRPr="00DE2861">
        <w:rPr>
          <w:rFonts w:ascii="Calibri" w:hAnsi="Calibri" w:cs="Calibri"/>
        </w:rPr>
        <w:t xml:space="preserve"> </w:t>
      </w:r>
      <w:r w:rsidR="00C926C8" w:rsidRPr="00DE2861">
        <w:rPr>
          <w:rFonts w:ascii="Calibri" w:hAnsi="Calibri" w:cs="Calibri"/>
        </w:rPr>
        <w:t>2017; Rivers</w:t>
      </w:r>
      <w:r w:rsidR="00687D2B" w:rsidRPr="00DE2861">
        <w:rPr>
          <w:rFonts w:ascii="Calibri" w:hAnsi="Calibri" w:cs="Calibri"/>
        </w:rPr>
        <w:t xml:space="preserve"> </w:t>
      </w:r>
      <w:r w:rsidR="00C926C8" w:rsidRPr="00DE2861">
        <w:rPr>
          <w:rFonts w:ascii="Calibri" w:hAnsi="Calibri" w:cs="Calibri"/>
        </w:rPr>
        <w:t>201</w:t>
      </w:r>
      <w:r w:rsidR="006039B8" w:rsidRPr="00DE2861">
        <w:rPr>
          <w:rFonts w:ascii="Calibri" w:hAnsi="Calibri" w:cs="Calibri"/>
        </w:rPr>
        <w:t>8</w:t>
      </w:r>
      <w:r w:rsidR="00C926C8" w:rsidRPr="00DE2861">
        <w:rPr>
          <w:rFonts w:ascii="Calibri" w:hAnsi="Calibri" w:cs="Calibri"/>
        </w:rPr>
        <w:t xml:space="preserve">; . Teachers are employed not only on the basis of their professional capabilities but also </w:t>
      </w:r>
      <w:r w:rsidR="007D18D7" w:rsidRPr="00DE2861">
        <w:rPr>
          <w:rFonts w:ascii="Calibri" w:hAnsi="Calibri" w:cs="Calibri"/>
        </w:rPr>
        <w:t xml:space="preserve">on </w:t>
      </w:r>
      <w:r w:rsidR="00C926C8" w:rsidRPr="00DE2861">
        <w:rPr>
          <w:rFonts w:ascii="Calibri" w:hAnsi="Calibri" w:cs="Calibri"/>
        </w:rPr>
        <w:t xml:space="preserve">their apparent modelling </w:t>
      </w:r>
      <w:r w:rsidR="00CE77D1" w:rsidRPr="00DE2861">
        <w:rPr>
          <w:rFonts w:ascii="Calibri" w:hAnsi="Calibri" w:cs="Calibri"/>
        </w:rPr>
        <w:t>of</w:t>
      </w:r>
      <w:r w:rsidR="00E3264F" w:rsidRPr="00DE2861">
        <w:rPr>
          <w:rFonts w:ascii="Calibri" w:hAnsi="Calibri" w:cs="Calibri"/>
        </w:rPr>
        <w:t xml:space="preserve"> </w:t>
      </w:r>
      <w:r w:rsidR="00C926C8" w:rsidRPr="00DE2861">
        <w:rPr>
          <w:rFonts w:ascii="Calibri" w:hAnsi="Calibri" w:cs="Calibri"/>
        </w:rPr>
        <w:t>dominant ideologies. Ferfolja (2010)</w:t>
      </w:r>
      <w:r w:rsidR="00687D2B" w:rsidRPr="00DE2861">
        <w:rPr>
          <w:rFonts w:ascii="Calibri" w:hAnsi="Calibri" w:cs="Calibri"/>
        </w:rPr>
        <w:t>,</w:t>
      </w:r>
      <w:r w:rsidR="00C926C8" w:rsidRPr="00DE2861">
        <w:rPr>
          <w:rFonts w:ascii="Calibri" w:hAnsi="Calibri" w:cs="Calibri"/>
        </w:rPr>
        <w:t xml:space="preserve"> describes teachers as</w:t>
      </w:r>
      <w:r w:rsidR="007D18D7" w:rsidRPr="00DE2861">
        <w:rPr>
          <w:rFonts w:ascii="Calibri" w:hAnsi="Calibri" w:cs="Calibri"/>
        </w:rPr>
        <w:t xml:space="preserve"> the</w:t>
      </w:r>
      <w:r w:rsidR="00C926C8" w:rsidRPr="00DE2861">
        <w:rPr>
          <w:rFonts w:ascii="Calibri" w:hAnsi="Calibri" w:cs="Calibri"/>
        </w:rPr>
        <w:t xml:space="preserve"> </w:t>
      </w:r>
      <w:r w:rsidR="00687D2B" w:rsidRPr="00DE2861">
        <w:rPr>
          <w:rFonts w:ascii="Calibri" w:hAnsi="Calibri" w:cs="Calibri"/>
        </w:rPr>
        <w:t>‘</w:t>
      </w:r>
      <w:r w:rsidR="00C926C8" w:rsidRPr="00DE2861">
        <w:rPr>
          <w:rFonts w:ascii="Calibri" w:hAnsi="Calibri" w:cs="Calibri"/>
        </w:rPr>
        <w:t>purveyors of morality and regulators of social acceptability</w:t>
      </w:r>
      <w:r w:rsidR="00687D2B" w:rsidRPr="00DE2861">
        <w:rPr>
          <w:rFonts w:ascii="Calibri" w:hAnsi="Calibri" w:cs="Calibri"/>
        </w:rPr>
        <w:t>’</w:t>
      </w:r>
      <w:r w:rsidR="00C926C8" w:rsidRPr="00DE2861">
        <w:rPr>
          <w:rFonts w:ascii="Calibri" w:hAnsi="Calibri" w:cs="Calibri"/>
        </w:rPr>
        <w:t xml:space="preserve"> (411</w:t>
      </w:r>
      <w:r w:rsidR="002015B3" w:rsidRPr="00DE2861">
        <w:rPr>
          <w:rFonts w:ascii="Calibri" w:hAnsi="Calibri" w:cs="Calibri"/>
        </w:rPr>
        <w:t xml:space="preserve">) and </w:t>
      </w:r>
      <w:r w:rsidR="00C926C8" w:rsidRPr="00DE2861">
        <w:rPr>
          <w:rFonts w:ascii="Calibri" w:hAnsi="Calibri" w:cs="Calibri"/>
        </w:rPr>
        <w:t>schools use heterosexist regulation to police teacher sexuality through a variety of means. LGBT+ teachers may be marginalised by institutional practices by, for example, failing to mark and celebrate a teacher’s wedding in the way that heterosexual marriage is a</w:t>
      </w:r>
      <w:r w:rsidR="002015B3" w:rsidRPr="00DE2861">
        <w:rPr>
          <w:rFonts w:ascii="Calibri" w:hAnsi="Calibri" w:cs="Calibri"/>
        </w:rPr>
        <w:t xml:space="preserve">cknowledged by the school. </w:t>
      </w:r>
      <w:r w:rsidR="00C926C8" w:rsidRPr="00DE2861">
        <w:rPr>
          <w:rFonts w:ascii="Calibri" w:hAnsi="Calibri" w:cs="Calibri"/>
        </w:rPr>
        <w:t xml:space="preserve">Institutionalised heteronormativity is </w:t>
      </w:r>
      <w:r w:rsidR="007D18D7" w:rsidRPr="00DE2861">
        <w:rPr>
          <w:rFonts w:ascii="Calibri" w:hAnsi="Calibri" w:cs="Calibri"/>
        </w:rPr>
        <w:t>complicit in</w:t>
      </w:r>
      <w:r w:rsidR="00C926C8" w:rsidRPr="00DE2861">
        <w:rPr>
          <w:rFonts w:ascii="Calibri" w:hAnsi="Calibri" w:cs="Calibri"/>
        </w:rPr>
        <w:t xml:space="preserve"> the silencing of LGBT+ experience in schools (Epstein et al. 2003; DePalma and Atkinson 2006)</w:t>
      </w:r>
      <w:r w:rsidR="007D18D7" w:rsidRPr="00DE2861">
        <w:rPr>
          <w:rFonts w:ascii="Calibri" w:hAnsi="Calibri" w:cs="Calibri"/>
        </w:rPr>
        <w:t xml:space="preserve">, requiring </w:t>
      </w:r>
      <w:r w:rsidR="00C926C8" w:rsidRPr="00DE2861">
        <w:rPr>
          <w:rFonts w:ascii="Calibri" w:hAnsi="Calibri" w:cs="Calibri"/>
        </w:rPr>
        <w:t>LGBT+ teachers to actively manage their identity on a day-to-day basis. Although research shows that some LGBT+ teachers do successfully come out at school (</w:t>
      </w:r>
      <w:r w:rsidR="00DA34A0" w:rsidRPr="00DE2861">
        <w:rPr>
          <w:rFonts w:ascii="Calibri" w:hAnsi="Calibri" w:cs="Calibri"/>
        </w:rPr>
        <w:t xml:space="preserve">see for example, </w:t>
      </w:r>
      <w:r w:rsidR="00C926C8" w:rsidRPr="00DE2861">
        <w:rPr>
          <w:rFonts w:ascii="Calibri" w:hAnsi="Calibri" w:cs="Calibri"/>
        </w:rPr>
        <w:t>Jennings,</w:t>
      </w:r>
      <w:r w:rsidR="001C09C6" w:rsidRPr="00DE2861">
        <w:rPr>
          <w:rFonts w:ascii="Calibri" w:hAnsi="Calibri" w:cs="Calibri"/>
        </w:rPr>
        <w:t xml:space="preserve"> </w:t>
      </w:r>
      <w:r w:rsidR="00C926C8" w:rsidRPr="00DE2861">
        <w:rPr>
          <w:rFonts w:ascii="Calibri" w:hAnsi="Calibri" w:cs="Calibri"/>
        </w:rPr>
        <w:t xml:space="preserve">2005; Fahie 2016), the literature demonstrates overwhelmingly that LGBT+ teachers still take great care </w:t>
      </w:r>
      <w:r w:rsidR="00E40440" w:rsidRPr="00DE2861">
        <w:rPr>
          <w:rFonts w:ascii="Calibri" w:hAnsi="Calibri" w:cs="Calibri"/>
        </w:rPr>
        <w:t xml:space="preserve">over </w:t>
      </w:r>
      <w:r w:rsidR="00C926C8" w:rsidRPr="00DE2861">
        <w:rPr>
          <w:rFonts w:ascii="Calibri" w:hAnsi="Calibri" w:cs="Calibri"/>
        </w:rPr>
        <w:t>how</w:t>
      </w:r>
      <w:r w:rsidR="00DA34A0" w:rsidRPr="00DE2861">
        <w:rPr>
          <w:rFonts w:ascii="Calibri" w:hAnsi="Calibri" w:cs="Calibri"/>
        </w:rPr>
        <w:t>,</w:t>
      </w:r>
      <w:r w:rsidR="00C926C8" w:rsidRPr="00DE2861">
        <w:rPr>
          <w:rFonts w:ascii="Calibri" w:hAnsi="Calibri" w:cs="Calibri"/>
        </w:rPr>
        <w:t xml:space="preserve"> and to whom they reveal their sexuality in school (Ferfolja</w:t>
      </w:r>
      <w:r w:rsidR="0081135E" w:rsidRPr="00DE2861">
        <w:rPr>
          <w:rFonts w:ascii="Calibri" w:hAnsi="Calibri" w:cs="Calibri"/>
        </w:rPr>
        <w:t xml:space="preserve"> </w:t>
      </w:r>
      <w:r w:rsidR="00C926C8" w:rsidRPr="00DE2861">
        <w:rPr>
          <w:rFonts w:ascii="Calibri" w:hAnsi="Calibri" w:cs="Calibri"/>
        </w:rPr>
        <w:t>200</w:t>
      </w:r>
      <w:r w:rsidR="005C0E3E" w:rsidRPr="00DE2861">
        <w:rPr>
          <w:rFonts w:ascii="Calibri" w:hAnsi="Calibri" w:cs="Calibri"/>
        </w:rPr>
        <w:t>9</w:t>
      </w:r>
      <w:r w:rsidR="00C926C8" w:rsidRPr="00DE2861">
        <w:rPr>
          <w:rFonts w:ascii="Calibri" w:hAnsi="Calibri" w:cs="Calibri"/>
        </w:rPr>
        <w:t xml:space="preserve">; </w:t>
      </w:r>
      <w:r w:rsidR="00812B16" w:rsidRPr="00DE2861">
        <w:rPr>
          <w:rFonts w:ascii="Calibri" w:hAnsi="Calibri" w:cs="Calibri"/>
        </w:rPr>
        <w:t xml:space="preserve">Gray, 2013; </w:t>
      </w:r>
      <w:r w:rsidR="00E66108" w:rsidRPr="00DE2861">
        <w:rPr>
          <w:rFonts w:ascii="Calibri" w:hAnsi="Calibri" w:cs="Calibri"/>
        </w:rPr>
        <w:t>Thompson-</w:t>
      </w:r>
      <w:r w:rsidR="00C926C8" w:rsidRPr="00DE2861">
        <w:rPr>
          <w:rFonts w:ascii="Calibri" w:hAnsi="Calibri" w:cs="Calibri"/>
        </w:rPr>
        <w:t>Lee 2017;</w:t>
      </w:r>
      <w:r w:rsidR="00E66108" w:rsidRPr="00DE2861">
        <w:rPr>
          <w:rFonts w:ascii="Calibri" w:hAnsi="Calibri" w:cs="Calibri"/>
        </w:rPr>
        <w:t>)</w:t>
      </w:r>
    </w:p>
    <w:p w14:paraId="36AE5311" w14:textId="77777777" w:rsidR="002D5652" w:rsidRPr="00DE2861" w:rsidRDefault="002D5652" w:rsidP="00E904C0">
      <w:pPr>
        <w:pStyle w:val="Newparagraph"/>
        <w:spacing w:line="240" w:lineRule="auto"/>
        <w:rPr>
          <w:rFonts w:ascii="Calibri" w:hAnsi="Calibri" w:cs="Calibri"/>
        </w:rPr>
      </w:pPr>
    </w:p>
    <w:p w14:paraId="2316350C" w14:textId="77777777" w:rsidR="00C926C8" w:rsidRPr="00DE2861" w:rsidRDefault="00C926C8" w:rsidP="00E904C0">
      <w:pPr>
        <w:pStyle w:val="Heading2"/>
        <w:spacing w:before="0" w:after="0" w:line="240" w:lineRule="auto"/>
        <w:rPr>
          <w:rFonts w:ascii="Calibri" w:hAnsi="Calibri" w:cs="Calibri"/>
          <w:szCs w:val="24"/>
        </w:rPr>
      </w:pPr>
      <w:r w:rsidRPr="00DE2861">
        <w:rPr>
          <w:rFonts w:ascii="Calibri" w:hAnsi="Calibri" w:cs="Calibri"/>
          <w:i w:val="0"/>
          <w:szCs w:val="24"/>
        </w:rPr>
        <w:t>Methodology</w:t>
      </w:r>
    </w:p>
    <w:p w14:paraId="25FDD418" w14:textId="77777777" w:rsidR="008D3202" w:rsidRPr="00DE2861" w:rsidRDefault="008D3202" w:rsidP="00E904C0">
      <w:pPr>
        <w:pStyle w:val="Paragraph"/>
        <w:spacing w:before="0" w:line="240" w:lineRule="auto"/>
        <w:rPr>
          <w:rFonts w:ascii="Calibri" w:hAnsi="Calibri" w:cs="Calibri"/>
        </w:rPr>
      </w:pPr>
    </w:p>
    <w:p w14:paraId="08EB6515" w14:textId="00B0C8D0" w:rsidR="0012710A" w:rsidRPr="00DE2861" w:rsidRDefault="00E86C53" w:rsidP="00E904C0">
      <w:pPr>
        <w:pStyle w:val="Paragraph"/>
        <w:spacing w:before="0" w:line="240" w:lineRule="auto"/>
        <w:rPr>
          <w:rFonts w:ascii="Calibri" w:hAnsi="Calibri" w:cs="Calibri"/>
        </w:rPr>
      </w:pPr>
      <w:r w:rsidRPr="00DE2861">
        <w:rPr>
          <w:rFonts w:ascii="Calibri" w:hAnsi="Calibri" w:cs="Calibri"/>
        </w:rPr>
        <w:t xml:space="preserve">Mixed methods research is an approach to </w:t>
      </w:r>
      <w:r w:rsidR="0012710A" w:rsidRPr="00DE2861">
        <w:rPr>
          <w:rFonts w:ascii="Calibri" w:hAnsi="Calibri" w:cs="Calibri"/>
        </w:rPr>
        <w:t>e</w:t>
      </w:r>
      <w:r w:rsidRPr="00DE2861">
        <w:rPr>
          <w:rFonts w:ascii="Calibri" w:hAnsi="Calibri" w:cs="Calibri"/>
        </w:rPr>
        <w:t xml:space="preserve">nquiry </w:t>
      </w:r>
      <w:r w:rsidR="0012710A" w:rsidRPr="00DE2861">
        <w:rPr>
          <w:rFonts w:ascii="Calibri" w:hAnsi="Calibri" w:cs="Calibri"/>
        </w:rPr>
        <w:t xml:space="preserve">which </w:t>
      </w:r>
      <w:r w:rsidRPr="00DE2861">
        <w:rPr>
          <w:rFonts w:ascii="Calibri" w:hAnsi="Calibri" w:cs="Calibri"/>
        </w:rPr>
        <w:t>involv</w:t>
      </w:r>
      <w:r w:rsidR="0012710A" w:rsidRPr="00DE2861">
        <w:rPr>
          <w:rFonts w:ascii="Calibri" w:hAnsi="Calibri" w:cs="Calibri"/>
        </w:rPr>
        <w:t>ed</w:t>
      </w:r>
      <w:r w:rsidRPr="00DE2861">
        <w:rPr>
          <w:rFonts w:ascii="Calibri" w:hAnsi="Calibri" w:cs="Calibri"/>
        </w:rPr>
        <w:t xml:space="preserve"> collecting</w:t>
      </w:r>
      <w:r w:rsidR="009F07DE" w:rsidRPr="00DE2861">
        <w:rPr>
          <w:rFonts w:ascii="Calibri" w:hAnsi="Calibri" w:cs="Calibri"/>
        </w:rPr>
        <w:t xml:space="preserve"> </w:t>
      </w:r>
      <w:r w:rsidRPr="00DE2861">
        <w:rPr>
          <w:rFonts w:ascii="Calibri" w:hAnsi="Calibri" w:cs="Calibri"/>
        </w:rPr>
        <w:t>both qua</w:t>
      </w:r>
      <w:r w:rsidR="00DB101D" w:rsidRPr="00DE2861">
        <w:rPr>
          <w:rFonts w:ascii="Calibri" w:hAnsi="Calibri" w:cs="Calibri"/>
        </w:rPr>
        <w:t xml:space="preserve">ntitative and qualitative data. </w:t>
      </w:r>
      <w:r w:rsidR="0012710A" w:rsidRPr="00DE2861">
        <w:rPr>
          <w:rFonts w:ascii="Calibri" w:hAnsi="Calibri" w:cs="Calibri"/>
        </w:rPr>
        <w:t>The assumption</w:t>
      </w:r>
      <w:r w:rsidRPr="00DE2861">
        <w:rPr>
          <w:rFonts w:ascii="Calibri" w:hAnsi="Calibri" w:cs="Calibri"/>
        </w:rPr>
        <w:t xml:space="preserve"> is that</w:t>
      </w:r>
      <w:r w:rsidR="00DA34A0" w:rsidRPr="00DE2861">
        <w:rPr>
          <w:rFonts w:ascii="Calibri" w:hAnsi="Calibri" w:cs="Calibri"/>
        </w:rPr>
        <w:t xml:space="preserve"> </w:t>
      </w:r>
      <w:r w:rsidRPr="00DE2861">
        <w:rPr>
          <w:rFonts w:ascii="Calibri" w:hAnsi="Calibri" w:cs="Calibri"/>
        </w:rPr>
        <w:t>the combination of qualitative and quantitative approaches provides a</w:t>
      </w:r>
      <w:r w:rsidR="00DA34A0" w:rsidRPr="00DE2861">
        <w:rPr>
          <w:rFonts w:ascii="Calibri" w:hAnsi="Calibri" w:cs="Calibri"/>
        </w:rPr>
        <w:t xml:space="preserve"> </w:t>
      </w:r>
      <w:r w:rsidRPr="00DE2861">
        <w:rPr>
          <w:rFonts w:ascii="Calibri" w:hAnsi="Calibri" w:cs="Calibri"/>
        </w:rPr>
        <w:t>more complete understanding of a research problem than either approach</w:t>
      </w:r>
      <w:r w:rsidR="009F07DE" w:rsidRPr="00DE2861">
        <w:rPr>
          <w:rFonts w:ascii="Calibri" w:hAnsi="Calibri" w:cs="Calibri"/>
        </w:rPr>
        <w:t xml:space="preserve"> </w:t>
      </w:r>
      <w:r w:rsidRPr="00DE2861">
        <w:rPr>
          <w:rFonts w:ascii="Calibri" w:hAnsi="Calibri" w:cs="Calibri"/>
        </w:rPr>
        <w:t>alone</w:t>
      </w:r>
      <w:r w:rsidR="009F07DE" w:rsidRPr="00DE2861">
        <w:rPr>
          <w:rFonts w:ascii="Calibri" w:hAnsi="Calibri" w:cs="Calibri"/>
        </w:rPr>
        <w:t xml:space="preserve"> (Creswell and Creswell, 2017)</w:t>
      </w:r>
      <w:r w:rsidRPr="00DE2861">
        <w:rPr>
          <w:rFonts w:ascii="Calibri" w:hAnsi="Calibri" w:cs="Calibri"/>
        </w:rPr>
        <w:t>.</w:t>
      </w:r>
    </w:p>
    <w:p w14:paraId="15BE622E" w14:textId="7AE5C2DC" w:rsidR="008C1580" w:rsidRPr="00DE2861" w:rsidRDefault="007F781A" w:rsidP="00E904C0">
      <w:pPr>
        <w:pStyle w:val="Paragraph"/>
        <w:spacing w:before="0" w:line="240" w:lineRule="auto"/>
        <w:ind w:firstLine="720"/>
        <w:rPr>
          <w:rFonts w:ascii="Calibri" w:hAnsi="Calibri" w:cs="Calibri"/>
        </w:rPr>
      </w:pPr>
      <w:r w:rsidRPr="00DE2861">
        <w:rPr>
          <w:rFonts w:ascii="Calibri" w:hAnsi="Calibri" w:cs="Calibri"/>
        </w:rPr>
        <w:t>This</w:t>
      </w:r>
      <w:r w:rsidR="00DB101D" w:rsidRPr="00DE2861">
        <w:rPr>
          <w:rFonts w:ascii="Calibri" w:hAnsi="Calibri" w:cs="Calibri"/>
        </w:rPr>
        <w:t xml:space="preserve"> </w:t>
      </w:r>
      <w:r w:rsidR="0012710A" w:rsidRPr="00DE2861">
        <w:rPr>
          <w:rFonts w:ascii="Calibri" w:hAnsi="Calibri" w:cs="Calibri"/>
        </w:rPr>
        <w:t>mixed methods study</w:t>
      </w:r>
      <w:r w:rsidR="00DB101D" w:rsidRPr="00DE2861">
        <w:rPr>
          <w:rFonts w:ascii="Calibri" w:hAnsi="Calibri" w:cs="Calibri"/>
        </w:rPr>
        <w:t xml:space="preserve"> </w:t>
      </w:r>
      <w:r w:rsidRPr="00DE2861">
        <w:rPr>
          <w:rFonts w:ascii="Calibri" w:hAnsi="Calibri" w:cs="Calibri"/>
        </w:rPr>
        <w:t xml:space="preserve">aimed </w:t>
      </w:r>
      <w:r w:rsidR="00DB101D" w:rsidRPr="00DE2861">
        <w:rPr>
          <w:rFonts w:ascii="Calibri" w:hAnsi="Calibri" w:cs="Calibri"/>
        </w:rPr>
        <w:t xml:space="preserve">to reach </w:t>
      </w:r>
      <w:r w:rsidR="0012710A" w:rsidRPr="00DE2861">
        <w:rPr>
          <w:rFonts w:ascii="Calibri" w:hAnsi="Calibri" w:cs="Calibri"/>
        </w:rPr>
        <w:t>a wide range of</w:t>
      </w:r>
      <w:r w:rsidR="00DB101D" w:rsidRPr="00DE2861">
        <w:rPr>
          <w:rFonts w:ascii="Calibri" w:hAnsi="Calibri" w:cs="Calibri"/>
        </w:rPr>
        <w:t xml:space="preserve"> LGBT+ </w:t>
      </w:r>
      <w:r w:rsidRPr="00DE2861">
        <w:rPr>
          <w:rFonts w:ascii="Calibri" w:hAnsi="Calibri" w:cs="Calibri"/>
        </w:rPr>
        <w:t xml:space="preserve">teachers </w:t>
      </w:r>
      <w:r w:rsidR="008C1580" w:rsidRPr="00DE2861">
        <w:rPr>
          <w:rFonts w:ascii="Calibri" w:hAnsi="Calibri" w:cs="Calibri"/>
        </w:rPr>
        <w:t>across England</w:t>
      </w:r>
      <w:r w:rsidRPr="00DE2861">
        <w:rPr>
          <w:rFonts w:ascii="Calibri" w:hAnsi="Calibri" w:cs="Calibri"/>
        </w:rPr>
        <w:t xml:space="preserve">, providing </w:t>
      </w:r>
      <w:r w:rsidR="009F07DE" w:rsidRPr="00DE2861">
        <w:rPr>
          <w:rFonts w:ascii="Calibri" w:hAnsi="Calibri" w:cs="Calibri"/>
        </w:rPr>
        <w:t xml:space="preserve">a </w:t>
      </w:r>
      <w:r w:rsidR="00DB101D" w:rsidRPr="00DE2861">
        <w:rPr>
          <w:rFonts w:ascii="Calibri" w:hAnsi="Calibri" w:cs="Calibri"/>
        </w:rPr>
        <w:t>forum in which participants could reveal</w:t>
      </w:r>
      <w:r w:rsidR="008C1580" w:rsidRPr="00DE2861">
        <w:rPr>
          <w:rFonts w:ascii="Calibri" w:hAnsi="Calibri" w:cs="Calibri"/>
        </w:rPr>
        <w:t>,</w:t>
      </w:r>
      <w:r w:rsidR="00DB101D" w:rsidRPr="00DE2861">
        <w:rPr>
          <w:rFonts w:ascii="Calibri" w:hAnsi="Calibri" w:cs="Calibri"/>
        </w:rPr>
        <w:t xml:space="preserve"> </w:t>
      </w:r>
      <w:r w:rsidRPr="00DE2861">
        <w:rPr>
          <w:rFonts w:ascii="Calibri" w:hAnsi="Calibri" w:cs="Calibri"/>
        </w:rPr>
        <w:t>should they wish</w:t>
      </w:r>
      <w:r w:rsidR="008C1580" w:rsidRPr="00DE2861">
        <w:rPr>
          <w:rFonts w:ascii="Calibri" w:hAnsi="Calibri" w:cs="Calibri"/>
        </w:rPr>
        <w:t>,</w:t>
      </w:r>
      <w:r w:rsidRPr="00DE2861">
        <w:rPr>
          <w:rFonts w:ascii="Calibri" w:hAnsi="Calibri" w:cs="Calibri"/>
        </w:rPr>
        <w:t xml:space="preserve"> </w:t>
      </w:r>
      <w:r w:rsidR="00DB101D" w:rsidRPr="00DE2861">
        <w:rPr>
          <w:rFonts w:ascii="Calibri" w:hAnsi="Calibri" w:cs="Calibri"/>
        </w:rPr>
        <w:t xml:space="preserve">quite </w:t>
      </w:r>
      <w:r w:rsidRPr="00DE2861">
        <w:rPr>
          <w:rFonts w:ascii="Calibri" w:hAnsi="Calibri" w:cs="Calibri"/>
        </w:rPr>
        <w:lastRenderedPageBreak/>
        <w:t xml:space="preserve">personal </w:t>
      </w:r>
      <w:r w:rsidR="00DB101D" w:rsidRPr="00DE2861">
        <w:rPr>
          <w:rFonts w:ascii="Calibri" w:hAnsi="Calibri" w:cs="Calibri"/>
        </w:rPr>
        <w:t>details</w:t>
      </w:r>
      <w:r w:rsidRPr="00DE2861">
        <w:rPr>
          <w:rFonts w:ascii="Calibri" w:hAnsi="Calibri" w:cs="Calibri"/>
        </w:rPr>
        <w:t xml:space="preserve"> about their sexual identities without the fear of being identified. </w:t>
      </w:r>
      <w:r w:rsidR="008C1580" w:rsidRPr="00DE2861">
        <w:rPr>
          <w:rFonts w:ascii="Calibri" w:hAnsi="Calibri" w:cs="Calibri"/>
        </w:rPr>
        <w:t xml:space="preserve">The aim was to </w:t>
      </w:r>
      <w:r w:rsidR="0012710A" w:rsidRPr="00DE2861">
        <w:rPr>
          <w:rFonts w:ascii="Calibri" w:hAnsi="Calibri" w:cs="Calibri"/>
        </w:rPr>
        <w:t>develop</w:t>
      </w:r>
      <w:r w:rsidR="008C1580" w:rsidRPr="00DE2861">
        <w:rPr>
          <w:rFonts w:ascii="Calibri" w:hAnsi="Calibri" w:cs="Calibri"/>
        </w:rPr>
        <w:t xml:space="preserve"> a </w:t>
      </w:r>
      <w:r w:rsidR="00E40440" w:rsidRPr="00DE2861">
        <w:rPr>
          <w:rFonts w:ascii="Calibri" w:hAnsi="Calibri" w:cs="Calibri"/>
        </w:rPr>
        <w:t xml:space="preserve">method of </w:t>
      </w:r>
      <w:r w:rsidR="008C1580" w:rsidRPr="00DE2861">
        <w:rPr>
          <w:rFonts w:ascii="Calibri" w:hAnsi="Calibri" w:cs="Calibri"/>
        </w:rPr>
        <w:t>data collection that was anonymous</w:t>
      </w:r>
      <w:r w:rsidR="009F07DE" w:rsidRPr="00DE2861">
        <w:rPr>
          <w:rFonts w:ascii="Calibri" w:hAnsi="Calibri" w:cs="Calibri"/>
        </w:rPr>
        <w:t xml:space="preserve">, </w:t>
      </w:r>
      <w:r w:rsidR="008C1580" w:rsidRPr="00DE2861">
        <w:rPr>
          <w:rFonts w:ascii="Calibri" w:hAnsi="Calibri" w:cs="Calibri"/>
        </w:rPr>
        <w:t>far reaching</w:t>
      </w:r>
      <w:r w:rsidR="009F07DE" w:rsidRPr="00DE2861">
        <w:rPr>
          <w:rFonts w:ascii="Calibri" w:hAnsi="Calibri" w:cs="Calibri"/>
        </w:rPr>
        <w:t xml:space="preserve"> and accessible,</w:t>
      </w:r>
      <w:r w:rsidR="008C1580" w:rsidRPr="00DE2861">
        <w:rPr>
          <w:rFonts w:ascii="Calibri" w:hAnsi="Calibri" w:cs="Calibri"/>
        </w:rPr>
        <w:t xml:space="preserve"> predicated on the assumption that individuals have a subjective understanding of the world in which they live and wo</w:t>
      </w:r>
      <w:r w:rsidR="00D36449" w:rsidRPr="00DE2861">
        <w:rPr>
          <w:rFonts w:ascii="Calibri" w:hAnsi="Calibri" w:cs="Calibri"/>
        </w:rPr>
        <w:t xml:space="preserve">rk. </w:t>
      </w:r>
      <w:r w:rsidR="0012710A" w:rsidRPr="00DE2861">
        <w:rPr>
          <w:rFonts w:ascii="Calibri" w:hAnsi="Calibri" w:cs="Calibri"/>
        </w:rPr>
        <w:t>An</w:t>
      </w:r>
      <w:r w:rsidR="00C926C8" w:rsidRPr="00DE2861">
        <w:rPr>
          <w:rFonts w:ascii="Calibri" w:hAnsi="Calibri" w:cs="Calibri"/>
        </w:rPr>
        <w:t xml:space="preserve"> anonymous online questionnaire was </w:t>
      </w:r>
      <w:r w:rsidR="0012710A" w:rsidRPr="00DE2861">
        <w:rPr>
          <w:rFonts w:ascii="Calibri" w:hAnsi="Calibri" w:cs="Calibri"/>
        </w:rPr>
        <w:t>developed consisting of</w:t>
      </w:r>
      <w:r w:rsidR="00C926C8" w:rsidRPr="00DE2861">
        <w:rPr>
          <w:rFonts w:ascii="Calibri" w:hAnsi="Calibri" w:cs="Calibri"/>
        </w:rPr>
        <w:t xml:space="preserve"> multiple</w:t>
      </w:r>
      <w:r w:rsidR="0012710A" w:rsidRPr="00DE2861">
        <w:rPr>
          <w:rFonts w:ascii="Calibri" w:hAnsi="Calibri" w:cs="Calibri"/>
        </w:rPr>
        <w:t>-</w:t>
      </w:r>
      <w:r w:rsidR="00C926C8" w:rsidRPr="00DE2861">
        <w:rPr>
          <w:rFonts w:ascii="Calibri" w:hAnsi="Calibri" w:cs="Calibri"/>
        </w:rPr>
        <w:t xml:space="preserve">choice, </w:t>
      </w:r>
      <w:r w:rsidR="00D36449" w:rsidRPr="00DE2861">
        <w:rPr>
          <w:rFonts w:ascii="Calibri" w:hAnsi="Calibri" w:cs="Calibri"/>
        </w:rPr>
        <w:t xml:space="preserve">closed, </w:t>
      </w:r>
      <w:r w:rsidR="00C926C8" w:rsidRPr="00DE2861">
        <w:rPr>
          <w:rFonts w:ascii="Calibri" w:hAnsi="Calibri" w:cs="Calibri"/>
        </w:rPr>
        <w:t>structured and unstructured questions.</w:t>
      </w:r>
      <w:r w:rsidR="00E862F4" w:rsidRPr="00DE2861">
        <w:rPr>
          <w:rFonts w:ascii="Calibri" w:hAnsi="Calibri" w:cs="Calibri"/>
        </w:rPr>
        <w:t xml:space="preserve"> </w:t>
      </w:r>
      <w:r w:rsidR="00EE1659" w:rsidRPr="00DE2861">
        <w:rPr>
          <w:rFonts w:ascii="Calibri" w:hAnsi="Calibri" w:cs="Calibri"/>
        </w:rPr>
        <w:t>Each of the closed or multiple</w:t>
      </w:r>
      <w:r w:rsidR="0012710A" w:rsidRPr="00DE2861">
        <w:rPr>
          <w:rFonts w:ascii="Calibri" w:hAnsi="Calibri" w:cs="Calibri"/>
        </w:rPr>
        <w:t>-</w:t>
      </w:r>
      <w:r w:rsidR="00EE1659" w:rsidRPr="00DE2861">
        <w:rPr>
          <w:rFonts w:ascii="Calibri" w:hAnsi="Calibri" w:cs="Calibri"/>
        </w:rPr>
        <w:t xml:space="preserve">choice questions offered participants </w:t>
      </w:r>
      <w:r w:rsidR="008C1580" w:rsidRPr="00DE2861">
        <w:rPr>
          <w:rFonts w:ascii="Calibri" w:hAnsi="Calibri" w:cs="Calibri"/>
        </w:rPr>
        <w:t xml:space="preserve">the opportunity </w:t>
      </w:r>
      <w:r w:rsidR="00EE1659" w:rsidRPr="00DE2861">
        <w:rPr>
          <w:rFonts w:ascii="Calibri" w:hAnsi="Calibri" w:cs="Calibri"/>
        </w:rPr>
        <w:t xml:space="preserve">to </w:t>
      </w:r>
      <w:r w:rsidR="00670876" w:rsidRPr="00DE2861">
        <w:rPr>
          <w:rFonts w:ascii="Calibri" w:hAnsi="Calibri" w:cs="Calibri"/>
        </w:rPr>
        <w:t xml:space="preserve">explain </w:t>
      </w:r>
      <w:r w:rsidR="00EE1659" w:rsidRPr="00DE2861">
        <w:rPr>
          <w:rFonts w:ascii="Calibri" w:hAnsi="Calibri" w:cs="Calibri"/>
        </w:rPr>
        <w:t>their a</w:t>
      </w:r>
      <w:r w:rsidR="008C1580" w:rsidRPr="00DE2861">
        <w:rPr>
          <w:rFonts w:ascii="Calibri" w:hAnsi="Calibri" w:cs="Calibri"/>
        </w:rPr>
        <w:t xml:space="preserve">nswer with a free text comment. </w:t>
      </w:r>
    </w:p>
    <w:p w14:paraId="43C940CC" w14:textId="3370892C" w:rsidR="004421D2"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Th</w:t>
      </w:r>
      <w:r w:rsidR="0012710A" w:rsidRPr="00DE2861">
        <w:rPr>
          <w:rFonts w:ascii="Calibri" w:hAnsi="Calibri" w:cs="Calibri"/>
        </w:rPr>
        <w:t>e</w:t>
      </w:r>
      <w:r w:rsidR="00C926C8" w:rsidRPr="00DE2861">
        <w:rPr>
          <w:rFonts w:ascii="Calibri" w:hAnsi="Calibri" w:cs="Calibri"/>
        </w:rPr>
        <w:t xml:space="preserve"> questionnaire was initially piloted </w:t>
      </w:r>
      <w:r w:rsidR="00E862F4" w:rsidRPr="00DE2861">
        <w:rPr>
          <w:rFonts w:ascii="Calibri" w:hAnsi="Calibri" w:cs="Calibri"/>
        </w:rPr>
        <w:t xml:space="preserve">with </w:t>
      </w:r>
      <w:r w:rsidR="00C926C8" w:rsidRPr="00DE2861">
        <w:rPr>
          <w:rFonts w:ascii="Calibri" w:hAnsi="Calibri" w:cs="Calibri"/>
        </w:rPr>
        <w:t xml:space="preserve">nine LGBT+ teachers at a professional development event and amendments were made in </w:t>
      </w:r>
      <w:r w:rsidR="00920A96" w:rsidRPr="00DE2861">
        <w:rPr>
          <w:rFonts w:ascii="Calibri" w:hAnsi="Calibri" w:cs="Calibri"/>
        </w:rPr>
        <w:t xml:space="preserve">the </w:t>
      </w:r>
      <w:r w:rsidR="00C926C8" w:rsidRPr="00DE2861">
        <w:rPr>
          <w:rFonts w:ascii="Calibri" w:hAnsi="Calibri" w:cs="Calibri"/>
        </w:rPr>
        <w:t>light of a focus group convened to receive their feedback. The revised questionnaire and accompanying participant information, including the right to withdraw</w:t>
      </w:r>
      <w:r w:rsidR="0012710A" w:rsidRPr="00DE2861">
        <w:rPr>
          <w:rFonts w:ascii="Calibri" w:hAnsi="Calibri" w:cs="Calibri"/>
        </w:rPr>
        <w:t xml:space="preserve"> from the study at any time</w:t>
      </w:r>
      <w:r w:rsidR="00C926C8" w:rsidRPr="00DE2861">
        <w:rPr>
          <w:rFonts w:ascii="Calibri" w:hAnsi="Calibri" w:cs="Calibri"/>
        </w:rPr>
        <w:t xml:space="preserve">, was then hosted online and the survey link circulated via </w:t>
      </w:r>
      <w:r w:rsidR="008110ED" w:rsidRPr="00DE2861">
        <w:rPr>
          <w:rFonts w:ascii="Calibri" w:hAnsi="Calibri" w:cs="Calibri"/>
        </w:rPr>
        <w:t xml:space="preserve">the researcher’s </w:t>
      </w:r>
      <w:r w:rsidR="00E862F4" w:rsidRPr="00DE2861">
        <w:rPr>
          <w:rFonts w:ascii="Calibri" w:hAnsi="Calibri" w:cs="Calibri"/>
        </w:rPr>
        <w:t xml:space="preserve">LGBT+ and teaching </w:t>
      </w:r>
      <w:r w:rsidR="00C926C8" w:rsidRPr="00DE2861">
        <w:rPr>
          <w:rFonts w:ascii="Calibri" w:hAnsi="Calibri" w:cs="Calibri"/>
        </w:rPr>
        <w:t xml:space="preserve">social media links. Achieving a high return rate is a persistent problem in educational research involving questionnaires. </w:t>
      </w:r>
      <w:r w:rsidR="00F47C2B" w:rsidRPr="00DE2861">
        <w:rPr>
          <w:rFonts w:ascii="Calibri" w:hAnsi="Calibri" w:cs="Calibri"/>
        </w:rPr>
        <w:t>D</w:t>
      </w:r>
      <w:r w:rsidR="00C926C8" w:rsidRPr="00DE2861">
        <w:rPr>
          <w:rFonts w:ascii="Calibri" w:hAnsi="Calibri" w:cs="Calibri"/>
        </w:rPr>
        <w:t xml:space="preserve">ue to increasing pressure on schools and teachers, response rates to questionnaires by teachers are often very low. In order to reach as many teachers as possible, the UK’s leading lesbian lifestyle magazine, </w:t>
      </w:r>
      <w:r w:rsidR="00C926C8" w:rsidRPr="00DE2861">
        <w:rPr>
          <w:rFonts w:ascii="Calibri" w:hAnsi="Calibri" w:cs="Calibri"/>
          <w:i/>
        </w:rPr>
        <w:t>Diva</w:t>
      </w:r>
      <w:r w:rsidR="00920A96" w:rsidRPr="00DE2861">
        <w:rPr>
          <w:rFonts w:ascii="Calibri" w:hAnsi="Calibri" w:cs="Calibri"/>
        </w:rPr>
        <w:t>,</w:t>
      </w:r>
      <w:r w:rsidR="00C926C8" w:rsidRPr="00DE2861">
        <w:rPr>
          <w:rFonts w:ascii="Calibri" w:hAnsi="Calibri" w:cs="Calibri"/>
        </w:rPr>
        <w:t xml:space="preserve"> promote</w:t>
      </w:r>
      <w:r w:rsidR="00E862F4" w:rsidRPr="00DE2861">
        <w:rPr>
          <w:rFonts w:ascii="Calibri" w:hAnsi="Calibri" w:cs="Calibri"/>
        </w:rPr>
        <w:t>d</w:t>
      </w:r>
      <w:r w:rsidR="00C926C8" w:rsidRPr="00DE2861">
        <w:rPr>
          <w:rFonts w:ascii="Calibri" w:hAnsi="Calibri" w:cs="Calibri"/>
        </w:rPr>
        <w:t xml:space="preserve"> the survey via their website and magazine. It was not possible to engage an equivalent magazine or online outlet for gay men</w:t>
      </w:r>
      <w:r w:rsidR="00920A96" w:rsidRPr="00DE2861">
        <w:rPr>
          <w:rFonts w:ascii="Calibri" w:hAnsi="Calibri" w:cs="Calibri"/>
        </w:rPr>
        <w:t>,</w:t>
      </w:r>
      <w:r w:rsidR="00C926C8" w:rsidRPr="00DE2861">
        <w:rPr>
          <w:rFonts w:ascii="Calibri" w:hAnsi="Calibri" w:cs="Calibri"/>
        </w:rPr>
        <w:t xml:space="preserve"> however, and this meant that considerably more </w:t>
      </w:r>
      <w:r w:rsidR="00EF2876" w:rsidRPr="00DE2861">
        <w:rPr>
          <w:rFonts w:ascii="Calibri" w:hAnsi="Calibri" w:cs="Calibri"/>
        </w:rPr>
        <w:t>women</w:t>
      </w:r>
      <w:r w:rsidR="00D36449" w:rsidRPr="00DE2861">
        <w:rPr>
          <w:rFonts w:ascii="Calibri" w:hAnsi="Calibri" w:cs="Calibri"/>
        </w:rPr>
        <w:t xml:space="preserve"> </w:t>
      </w:r>
      <w:r w:rsidR="00C926C8" w:rsidRPr="00DE2861">
        <w:rPr>
          <w:rFonts w:ascii="Calibri" w:hAnsi="Calibri" w:cs="Calibri"/>
        </w:rPr>
        <w:t xml:space="preserve">than men </w:t>
      </w:r>
      <w:r w:rsidR="00670876" w:rsidRPr="00DE2861">
        <w:rPr>
          <w:rFonts w:ascii="Calibri" w:hAnsi="Calibri" w:cs="Calibri"/>
        </w:rPr>
        <w:t>(</w:t>
      </w:r>
      <w:r w:rsidR="00EF2876" w:rsidRPr="00DE2861">
        <w:rPr>
          <w:rFonts w:ascii="Calibri" w:hAnsi="Calibri" w:cs="Calibri"/>
        </w:rPr>
        <w:t xml:space="preserve">39 men and 66 women) </w:t>
      </w:r>
      <w:r w:rsidR="00C926C8" w:rsidRPr="00DE2861">
        <w:rPr>
          <w:rFonts w:ascii="Calibri" w:hAnsi="Calibri" w:cs="Calibri"/>
        </w:rPr>
        <w:t>completed the survey. Paper copies of the survey were also distributed at London Pride in June 2017.</w:t>
      </w:r>
      <w:r w:rsidR="004421D2" w:rsidRPr="00DE2861">
        <w:rPr>
          <w:rFonts w:ascii="Calibri" w:hAnsi="Calibri" w:cs="Calibri"/>
        </w:rPr>
        <w:t xml:space="preserve"> </w:t>
      </w:r>
    </w:p>
    <w:p w14:paraId="1AC7B3E5" w14:textId="47C2A77C" w:rsidR="00C926C8"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The first eight questions sought to </w:t>
      </w:r>
      <w:r w:rsidR="005D0EF7" w:rsidRPr="00DE2861">
        <w:rPr>
          <w:rFonts w:ascii="Calibri" w:hAnsi="Calibri" w:cs="Calibri"/>
        </w:rPr>
        <w:t>elicit</w:t>
      </w:r>
      <w:r w:rsidR="00C926C8" w:rsidRPr="00DE2861">
        <w:rPr>
          <w:rFonts w:ascii="Calibri" w:hAnsi="Calibri" w:cs="Calibri"/>
        </w:rPr>
        <w:t xml:space="preserve"> demographic data about respondents. This included </w:t>
      </w:r>
      <w:r w:rsidR="009E2D7F" w:rsidRPr="00DE2861">
        <w:rPr>
          <w:rFonts w:ascii="Calibri" w:hAnsi="Calibri" w:cs="Calibri"/>
        </w:rPr>
        <w:t xml:space="preserve">sexual identity, </w:t>
      </w:r>
      <w:r w:rsidR="00D36449" w:rsidRPr="00DE2861">
        <w:rPr>
          <w:rFonts w:ascii="Calibri" w:hAnsi="Calibri" w:cs="Calibri"/>
        </w:rPr>
        <w:t>phase taught (e.g. primary or s</w:t>
      </w:r>
      <w:r w:rsidR="00C926C8" w:rsidRPr="00DE2861">
        <w:rPr>
          <w:rFonts w:ascii="Calibri" w:hAnsi="Calibri" w:cs="Calibri"/>
        </w:rPr>
        <w:t>econdary)</w:t>
      </w:r>
      <w:r w:rsidR="008915F5" w:rsidRPr="00DE2861">
        <w:rPr>
          <w:rFonts w:ascii="Calibri" w:hAnsi="Calibri" w:cs="Calibri"/>
        </w:rPr>
        <w:t>,</w:t>
      </w:r>
      <w:r w:rsidR="00C926C8" w:rsidRPr="00DE2861">
        <w:rPr>
          <w:rFonts w:ascii="Calibri" w:hAnsi="Calibri" w:cs="Calibri"/>
        </w:rPr>
        <w:t xml:space="preserve"> length of time as a teacher and current role. The remaining questions were based around the LGBT+ teacher’s engagement with the</w:t>
      </w:r>
      <w:r w:rsidR="005D0EF7" w:rsidRPr="00DE2861">
        <w:rPr>
          <w:rFonts w:ascii="Calibri" w:hAnsi="Calibri" w:cs="Calibri"/>
        </w:rPr>
        <w:t xml:space="preserve"> wider</w:t>
      </w:r>
      <w:r w:rsidR="00C926C8" w:rsidRPr="00DE2861">
        <w:rPr>
          <w:rFonts w:ascii="Calibri" w:hAnsi="Calibri" w:cs="Calibri"/>
        </w:rPr>
        <w:t xml:space="preserve"> school community. </w:t>
      </w:r>
      <w:r w:rsidR="005D0EF7" w:rsidRPr="00DE2861">
        <w:rPr>
          <w:rFonts w:ascii="Calibri" w:hAnsi="Calibri" w:cs="Calibri"/>
        </w:rPr>
        <w:t>A</w:t>
      </w:r>
      <w:r w:rsidR="00D36449" w:rsidRPr="00DE2861">
        <w:rPr>
          <w:rFonts w:ascii="Calibri" w:hAnsi="Calibri" w:cs="Calibri"/>
        </w:rPr>
        <w:t xml:space="preserve"> final question in the survey offered participants the</w:t>
      </w:r>
      <w:r w:rsidR="00C926C8" w:rsidRPr="00DE2861">
        <w:rPr>
          <w:rFonts w:ascii="Calibri" w:hAnsi="Calibri" w:cs="Calibri"/>
        </w:rPr>
        <w:t xml:space="preserve"> opportunity to </w:t>
      </w:r>
      <w:r w:rsidR="005D0EF7" w:rsidRPr="00DE2861">
        <w:rPr>
          <w:rFonts w:ascii="Calibri" w:hAnsi="Calibri" w:cs="Calibri"/>
        </w:rPr>
        <w:t>provide</w:t>
      </w:r>
      <w:r w:rsidR="00C926C8" w:rsidRPr="00DE2861">
        <w:rPr>
          <w:rFonts w:ascii="Calibri" w:hAnsi="Calibri" w:cs="Calibri"/>
        </w:rPr>
        <w:t xml:space="preserve"> </w:t>
      </w:r>
      <w:r w:rsidR="00D36449" w:rsidRPr="00DE2861">
        <w:rPr>
          <w:rFonts w:ascii="Calibri" w:hAnsi="Calibri" w:cs="Calibri"/>
        </w:rPr>
        <w:t xml:space="preserve">any </w:t>
      </w:r>
      <w:r w:rsidR="00C926C8" w:rsidRPr="00DE2861">
        <w:rPr>
          <w:rFonts w:ascii="Calibri" w:hAnsi="Calibri" w:cs="Calibri"/>
        </w:rPr>
        <w:t>additional information about their circumstances and experiences.</w:t>
      </w:r>
    </w:p>
    <w:p w14:paraId="7901CE13" w14:textId="29AA0D95" w:rsidR="00C926C8" w:rsidRPr="00DE2861" w:rsidRDefault="00C926C8" w:rsidP="00E904C0">
      <w:pPr>
        <w:pStyle w:val="Paragraph"/>
        <w:spacing w:before="0" w:line="240" w:lineRule="auto"/>
        <w:ind w:firstLine="720"/>
        <w:rPr>
          <w:rFonts w:ascii="Calibri" w:hAnsi="Calibri" w:cs="Calibri"/>
        </w:rPr>
      </w:pPr>
      <w:r w:rsidRPr="00DE2861">
        <w:rPr>
          <w:rFonts w:ascii="Calibri" w:hAnsi="Calibri" w:cs="Calibri"/>
        </w:rPr>
        <w:t xml:space="preserve">In total, 105 respondents completed the questionnaire. </w:t>
      </w:r>
      <w:r w:rsidR="005D0EF7" w:rsidRPr="00DE2861">
        <w:rPr>
          <w:rFonts w:ascii="Calibri" w:hAnsi="Calibri" w:cs="Calibri"/>
        </w:rPr>
        <w:t>Table 1</w:t>
      </w:r>
      <w:r w:rsidR="00C27045" w:rsidRPr="00DE2861">
        <w:rPr>
          <w:rFonts w:ascii="Calibri" w:hAnsi="Calibri" w:cs="Calibri"/>
        </w:rPr>
        <w:t xml:space="preserve"> below summarises the characteristics of respondents.</w:t>
      </w:r>
      <w:r w:rsidR="005D0EF7" w:rsidRPr="00DE2861">
        <w:rPr>
          <w:rFonts w:ascii="Calibri" w:hAnsi="Calibri" w:cs="Calibri"/>
        </w:rPr>
        <w:t xml:space="preserve"> </w:t>
      </w:r>
      <w:r w:rsidR="00321325" w:rsidRPr="00DE2861">
        <w:rPr>
          <w:rFonts w:ascii="Calibri" w:hAnsi="Calibri" w:cs="Calibri"/>
        </w:rPr>
        <w:t xml:space="preserve">Respondents had spent between 1 and 36 years in teaching with the average time serving as a teacher at 13.5 years. </w:t>
      </w:r>
      <w:r w:rsidR="00E40440" w:rsidRPr="00DE2861">
        <w:rPr>
          <w:rFonts w:ascii="Calibri" w:hAnsi="Calibri" w:cs="Calibri"/>
        </w:rPr>
        <w:t>39</w:t>
      </w:r>
      <w:r w:rsidRPr="00DE2861">
        <w:rPr>
          <w:rFonts w:ascii="Calibri" w:hAnsi="Calibri" w:cs="Calibri"/>
        </w:rPr>
        <w:t xml:space="preserve">% of respondents taught in the primary phase, and 58% taught in secondary schools. Other respondents taught in through schools </w:t>
      </w:r>
      <w:r w:rsidR="00321325" w:rsidRPr="00DE2861">
        <w:rPr>
          <w:rFonts w:ascii="Calibri" w:hAnsi="Calibri" w:cs="Calibri"/>
        </w:rPr>
        <w:t xml:space="preserve">(schools that take pupils from their reception year until the end of their education at eighteen) </w:t>
      </w:r>
      <w:r w:rsidRPr="00DE2861">
        <w:rPr>
          <w:rFonts w:ascii="Calibri" w:hAnsi="Calibri" w:cs="Calibri"/>
        </w:rPr>
        <w:t>or in early years</w:t>
      </w:r>
      <w:r w:rsidR="00321325" w:rsidRPr="00DE2861">
        <w:rPr>
          <w:rFonts w:ascii="Calibri" w:hAnsi="Calibri" w:cs="Calibri"/>
        </w:rPr>
        <w:t xml:space="preserve"> </w:t>
      </w:r>
      <w:r w:rsidR="005D0EF7" w:rsidRPr="00DE2861">
        <w:rPr>
          <w:rFonts w:ascii="Calibri" w:hAnsi="Calibri" w:cs="Calibri"/>
        </w:rPr>
        <w:t xml:space="preserve">or </w:t>
      </w:r>
      <w:r w:rsidR="00321325" w:rsidRPr="00DE2861">
        <w:rPr>
          <w:rFonts w:ascii="Calibri" w:hAnsi="Calibri" w:cs="Calibri"/>
        </w:rPr>
        <w:t>pre-school education</w:t>
      </w:r>
      <w:r w:rsidRPr="00DE2861">
        <w:rPr>
          <w:rFonts w:ascii="Calibri" w:hAnsi="Calibri" w:cs="Calibri"/>
        </w:rPr>
        <w:t>.</w:t>
      </w:r>
    </w:p>
    <w:p w14:paraId="288A394B" w14:textId="59C4B89A" w:rsidR="005D0EF7" w:rsidRPr="00DE2861" w:rsidRDefault="005D0EF7" w:rsidP="00E904C0">
      <w:pPr>
        <w:pStyle w:val="Newparagraph"/>
        <w:spacing w:line="240" w:lineRule="auto"/>
        <w:rPr>
          <w:rFonts w:ascii="Calibri" w:hAnsi="Calibri" w:cs="Calibri"/>
        </w:rPr>
      </w:pPr>
    </w:p>
    <w:p w14:paraId="6AEADB49" w14:textId="2B4BA1B5" w:rsidR="005D0EF7" w:rsidRPr="00DE2861" w:rsidRDefault="005D0EF7" w:rsidP="00B0430A">
      <w:pPr>
        <w:pStyle w:val="Newparagraph"/>
        <w:spacing w:line="240" w:lineRule="auto"/>
        <w:ind w:firstLine="0"/>
        <w:jc w:val="center"/>
        <w:rPr>
          <w:rFonts w:ascii="Calibri" w:hAnsi="Calibri" w:cs="Calibri"/>
        </w:rPr>
      </w:pPr>
      <w:r w:rsidRPr="00DE2861">
        <w:rPr>
          <w:rFonts w:ascii="Calibri" w:hAnsi="Calibri" w:cs="Calibri"/>
        </w:rPr>
        <w:t>Insert Table 1 about here</w:t>
      </w:r>
    </w:p>
    <w:p w14:paraId="0F87576D" w14:textId="77777777" w:rsidR="00B0430A" w:rsidRPr="00DE2861" w:rsidRDefault="00B0430A" w:rsidP="00E904C0">
      <w:pPr>
        <w:pStyle w:val="Newparagraph"/>
        <w:spacing w:line="240" w:lineRule="auto"/>
        <w:rPr>
          <w:rFonts w:ascii="Calibri" w:hAnsi="Calibri" w:cs="Calibri"/>
        </w:rPr>
      </w:pPr>
    </w:p>
    <w:p w14:paraId="554BA4EA" w14:textId="739F5C4B" w:rsidR="00C926C8"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The responses of LGBT+ teachers </w:t>
      </w:r>
      <w:r w:rsidR="00C67670" w:rsidRPr="00DE2861">
        <w:rPr>
          <w:rFonts w:ascii="Calibri" w:hAnsi="Calibri" w:cs="Calibri"/>
        </w:rPr>
        <w:t xml:space="preserve">who </w:t>
      </w:r>
      <w:r w:rsidR="00C926C8" w:rsidRPr="00DE2861">
        <w:rPr>
          <w:rFonts w:ascii="Calibri" w:hAnsi="Calibri" w:cs="Calibri"/>
        </w:rPr>
        <w:t xml:space="preserve">had experienced teaching </w:t>
      </w:r>
      <w:r w:rsidR="00894848" w:rsidRPr="00DE2861">
        <w:rPr>
          <w:rFonts w:ascii="Calibri" w:hAnsi="Calibri" w:cs="Calibri"/>
        </w:rPr>
        <w:t xml:space="preserve">during </w:t>
      </w:r>
      <w:r w:rsidR="00C926C8" w:rsidRPr="00DE2861">
        <w:rPr>
          <w:rFonts w:ascii="Calibri" w:hAnsi="Calibri" w:cs="Calibri"/>
        </w:rPr>
        <w:t>Section 28 of the Local Government Act prohibit</w:t>
      </w:r>
      <w:r w:rsidR="00894848" w:rsidRPr="00DE2861">
        <w:rPr>
          <w:rFonts w:ascii="Calibri" w:hAnsi="Calibri" w:cs="Calibri"/>
        </w:rPr>
        <w:t>ing</w:t>
      </w:r>
      <w:r w:rsidR="00C926C8" w:rsidRPr="00DE2861">
        <w:rPr>
          <w:rFonts w:ascii="Calibri" w:hAnsi="Calibri" w:cs="Calibri"/>
        </w:rPr>
        <w:t xml:space="preserve"> the promotion of homosexuality in schools were compared with those of teachers </w:t>
      </w:r>
      <w:r w:rsidR="00894848" w:rsidRPr="00DE2861">
        <w:rPr>
          <w:rFonts w:ascii="Calibri" w:hAnsi="Calibri" w:cs="Calibri"/>
        </w:rPr>
        <w:t>entering</w:t>
      </w:r>
      <w:r w:rsidR="00E75372" w:rsidRPr="00DE2861">
        <w:rPr>
          <w:rFonts w:ascii="Calibri" w:hAnsi="Calibri" w:cs="Calibri"/>
        </w:rPr>
        <w:t xml:space="preserve"> </w:t>
      </w:r>
      <w:r w:rsidR="00C926C8" w:rsidRPr="00DE2861">
        <w:rPr>
          <w:rFonts w:ascii="Calibri" w:hAnsi="Calibri" w:cs="Calibri"/>
        </w:rPr>
        <w:t xml:space="preserve">teaching </w:t>
      </w:r>
      <w:r w:rsidR="00894848" w:rsidRPr="00DE2861">
        <w:rPr>
          <w:rFonts w:ascii="Calibri" w:hAnsi="Calibri" w:cs="Calibri"/>
        </w:rPr>
        <w:t xml:space="preserve">only </w:t>
      </w:r>
      <w:r w:rsidR="00C926C8" w:rsidRPr="00DE2861">
        <w:rPr>
          <w:rFonts w:ascii="Calibri" w:hAnsi="Calibri" w:cs="Calibri"/>
        </w:rPr>
        <w:t xml:space="preserve">after Section 28 </w:t>
      </w:r>
      <w:r w:rsidR="00894848" w:rsidRPr="00DE2861">
        <w:rPr>
          <w:rFonts w:ascii="Calibri" w:hAnsi="Calibri" w:cs="Calibri"/>
        </w:rPr>
        <w:t xml:space="preserve">was repealed </w:t>
      </w:r>
      <w:r w:rsidR="00C926C8" w:rsidRPr="00DE2861">
        <w:rPr>
          <w:rFonts w:ascii="Calibri" w:hAnsi="Calibri" w:cs="Calibri"/>
        </w:rPr>
        <w:t xml:space="preserve">in 2003. 46% of the teachers surveyed had worked between 1988 and 2003, during the period of Section 28, and 54% of teachers had commenced their careers after 2003 and so had not experienced teaching under Section 28. For the purpose of comparison, these teachers are referred to as either ‘Section 28’, meaning they taught between 1988 and 2003 and experienced Section 28, or </w:t>
      </w:r>
      <w:r w:rsidR="00405467" w:rsidRPr="00DE2861">
        <w:rPr>
          <w:rFonts w:ascii="Calibri" w:hAnsi="Calibri" w:cs="Calibri"/>
        </w:rPr>
        <w:t>‘</w:t>
      </w:r>
      <w:r w:rsidR="00C926C8" w:rsidRPr="00DE2861">
        <w:rPr>
          <w:rFonts w:ascii="Calibri" w:hAnsi="Calibri" w:cs="Calibri"/>
        </w:rPr>
        <w:t>Post 2003</w:t>
      </w:r>
      <w:r w:rsidR="00405467" w:rsidRPr="00DE2861">
        <w:rPr>
          <w:rFonts w:ascii="Calibri" w:hAnsi="Calibri" w:cs="Calibri"/>
        </w:rPr>
        <w:t>’</w:t>
      </w:r>
      <w:r w:rsidR="00C926C8" w:rsidRPr="00DE2861">
        <w:rPr>
          <w:rFonts w:ascii="Calibri" w:hAnsi="Calibri" w:cs="Calibri"/>
        </w:rPr>
        <w:t>, meaning Section 28 had been repealed before the</w:t>
      </w:r>
      <w:r w:rsidR="00405467" w:rsidRPr="00DE2861">
        <w:rPr>
          <w:rFonts w:ascii="Calibri" w:hAnsi="Calibri" w:cs="Calibri"/>
        </w:rPr>
        <w:t>y</w:t>
      </w:r>
      <w:r w:rsidR="00C926C8" w:rsidRPr="00DE2861">
        <w:rPr>
          <w:rFonts w:ascii="Calibri" w:hAnsi="Calibri" w:cs="Calibri"/>
        </w:rPr>
        <w:t xml:space="preserve"> entered teaching. </w:t>
      </w:r>
    </w:p>
    <w:p w14:paraId="52028225" w14:textId="77777777" w:rsidR="008D3202" w:rsidRPr="00DE2861" w:rsidRDefault="008D3202" w:rsidP="00E904C0">
      <w:pPr>
        <w:pStyle w:val="Newparagraph"/>
        <w:spacing w:line="240" w:lineRule="auto"/>
        <w:rPr>
          <w:rFonts w:ascii="Calibri" w:hAnsi="Calibri" w:cs="Calibri"/>
        </w:rPr>
      </w:pPr>
    </w:p>
    <w:p w14:paraId="454796D0" w14:textId="2D2B086B" w:rsidR="00C926C8" w:rsidRPr="00DE2861" w:rsidRDefault="00ED3116" w:rsidP="00E904C0">
      <w:pPr>
        <w:pStyle w:val="Heading2"/>
        <w:spacing w:before="0" w:after="0" w:line="240" w:lineRule="auto"/>
        <w:rPr>
          <w:rFonts w:ascii="Calibri" w:hAnsi="Calibri" w:cs="Calibri"/>
          <w:szCs w:val="24"/>
        </w:rPr>
      </w:pPr>
      <w:r w:rsidRPr="00DE2861">
        <w:rPr>
          <w:rFonts w:ascii="Calibri" w:hAnsi="Calibri" w:cs="Calibri"/>
          <w:i w:val="0"/>
          <w:szCs w:val="24"/>
        </w:rPr>
        <w:t>Findings</w:t>
      </w:r>
    </w:p>
    <w:p w14:paraId="66718D71" w14:textId="77777777" w:rsidR="008D3202" w:rsidRPr="00DE2861" w:rsidRDefault="008D3202" w:rsidP="00E904C0">
      <w:pPr>
        <w:pStyle w:val="Paragraph"/>
        <w:spacing w:before="0" w:line="240" w:lineRule="auto"/>
        <w:rPr>
          <w:rFonts w:ascii="Calibri" w:hAnsi="Calibri" w:cs="Calibri"/>
        </w:rPr>
      </w:pPr>
    </w:p>
    <w:p w14:paraId="2D4C06C3" w14:textId="171FA345" w:rsidR="00C926C8" w:rsidRPr="00DE2861" w:rsidRDefault="00C926C8" w:rsidP="00E904C0">
      <w:pPr>
        <w:pStyle w:val="Paragraph"/>
        <w:spacing w:before="0" w:line="240" w:lineRule="auto"/>
        <w:rPr>
          <w:rFonts w:ascii="Calibri" w:hAnsi="Calibri" w:cs="Calibri"/>
        </w:rPr>
      </w:pPr>
      <w:r w:rsidRPr="00DE2861">
        <w:rPr>
          <w:rFonts w:ascii="Calibri" w:hAnsi="Calibri" w:cs="Calibri"/>
        </w:rPr>
        <w:lastRenderedPageBreak/>
        <w:t xml:space="preserve">LGBT+ teachers were </w:t>
      </w:r>
      <w:r w:rsidR="00894848" w:rsidRPr="00DE2861">
        <w:rPr>
          <w:rFonts w:ascii="Calibri" w:hAnsi="Calibri" w:cs="Calibri"/>
        </w:rPr>
        <w:t xml:space="preserve">initially </w:t>
      </w:r>
      <w:r w:rsidRPr="00DE2861">
        <w:rPr>
          <w:rFonts w:ascii="Calibri" w:hAnsi="Calibri" w:cs="Calibri"/>
        </w:rPr>
        <w:t>asked which school stakeholders were aware of their sexual identity.</w:t>
      </w:r>
      <w:r w:rsidR="00405467" w:rsidRPr="00DE2861">
        <w:rPr>
          <w:rFonts w:ascii="Calibri" w:hAnsi="Calibri" w:cs="Calibri"/>
        </w:rPr>
        <w:t xml:space="preserve"> </w:t>
      </w:r>
      <w:r w:rsidRPr="00DE2861">
        <w:rPr>
          <w:rFonts w:ascii="Calibri" w:hAnsi="Calibri" w:cs="Calibri"/>
        </w:rPr>
        <w:t xml:space="preserve">Only 20% of Section 28 teachers </w:t>
      </w:r>
      <w:r w:rsidR="00ED3116" w:rsidRPr="00DE2861">
        <w:rPr>
          <w:rFonts w:ascii="Calibri" w:hAnsi="Calibri" w:cs="Calibri"/>
        </w:rPr>
        <w:t>indicated being</w:t>
      </w:r>
      <w:r w:rsidRPr="00DE2861">
        <w:rPr>
          <w:rFonts w:ascii="Calibri" w:hAnsi="Calibri" w:cs="Calibri"/>
        </w:rPr>
        <w:t xml:space="preserve"> out to all school </w:t>
      </w:r>
      <w:r w:rsidR="0042705D" w:rsidRPr="00DE2861">
        <w:rPr>
          <w:rFonts w:ascii="Calibri" w:hAnsi="Calibri" w:cs="Calibri"/>
        </w:rPr>
        <w:t>colleagues</w:t>
      </w:r>
      <w:r w:rsidRPr="00DE2861">
        <w:rPr>
          <w:rFonts w:ascii="Calibri" w:hAnsi="Calibri" w:cs="Calibri"/>
        </w:rPr>
        <w:t>. This contrasted with 8</w:t>
      </w:r>
      <w:r w:rsidR="0042705D" w:rsidRPr="00DE2861">
        <w:rPr>
          <w:rFonts w:ascii="Calibri" w:hAnsi="Calibri" w:cs="Calibri"/>
        </w:rPr>
        <w:t>8%</w:t>
      </w:r>
      <w:r w:rsidRPr="00DE2861">
        <w:rPr>
          <w:rFonts w:ascii="Calibri" w:hAnsi="Calibri" w:cs="Calibri"/>
        </w:rPr>
        <w:t xml:space="preserve"> of Post 2003 teachers</w:t>
      </w:r>
      <w:r w:rsidR="0042705D" w:rsidRPr="00DE2861">
        <w:rPr>
          <w:rFonts w:ascii="Calibri" w:hAnsi="Calibri" w:cs="Calibri"/>
        </w:rPr>
        <w:t xml:space="preserve">. </w:t>
      </w:r>
      <w:r w:rsidR="00894848" w:rsidRPr="00DE2861">
        <w:rPr>
          <w:rFonts w:ascii="Calibri" w:hAnsi="Calibri" w:cs="Calibri"/>
        </w:rPr>
        <w:t>45% of Post 2003 teachers</w:t>
      </w:r>
      <w:r w:rsidR="00D632C8" w:rsidRPr="00DE2861">
        <w:rPr>
          <w:rFonts w:ascii="Calibri" w:hAnsi="Calibri" w:cs="Calibri"/>
        </w:rPr>
        <w:t xml:space="preserve"> were out </w:t>
      </w:r>
      <w:r w:rsidR="00894848" w:rsidRPr="00DE2861">
        <w:rPr>
          <w:rFonts w:ascii="Calibri" w:hAnsi="Calibri" w:cs="Calibri"/>
        </w:rPr>
        <w:t xml:space="preserve">to their pupils, </w:t>
      </w:r>
      <w:r w:rsidR="00D7372E" w:rsidRPr="00DE2861">
        <w:rPr>
          <w:rFonts w:ascii="Calibri" w:hAnsi="Calibri" w:cs="Calibri"/>
        </w:rPr>
        <w:t xml:space="preserve">compared with only </w:t>
      </w:r>
      <w:r w:rsidR="00CE77D1" w:rsidRPr="00DE2861">
        <w:rPr>
          <w:rFonts w:ascii="Calibri" w:hAnsi="Calibri" w:cs="Calibri"/>
        </w:rPr>
        <w:t>20%</w:t>
      </w:r>
      <w:r w:rsidR="00D7372E" w:rsidRPr="00DE2861">
        <w:rPr>
          <w:rFonts w:ascii="Calibri" w:hAnsi="Calibri" w:cs="Calibri"/>
        </w:rPr>
        <w:t xml:space="preserve">of Section 28 teachers. </w:t>
      </w:r>
      <w:r w:rsidRPr="00DE2861">
        <w:rPr>
          <w:rFonts w:ascii="Calibri" w:hAnsi="Calibri" w:cs="Calibri"/>
        </w:rPr>
        <w:t xml:space="preserve">Some of the Section 28 respondents </w:t>
      </w:r>
      <w:r w:rsidR="00405467" w:rsidRPr="00DE2861">
        <w:rPr>
          <w:rFonts w:ascii="Calibri" w:hAnsi="Calibri" w:cs="Calibri"/>
        </w:rPr>
        <w:t xml:space="preserve">who </w:t>
      </w:r>
      <w:r w:rsidRPr="00DE2861">
        <w:rPr>
          <w:rFonts w:ascii="Calibri" w:hAnsi="Calibri" w:cs="Calibri"/>
        </w:rPr>
        <w:t>were not out to pupils described their frustration at not being a role model to</w:t>
      </w:r>
      <w:r w:rsidR="00EB62E3" w:rsidRPr="00DE2861">
        <w:rPr>
          <w:rFonts w:ascii="Calibri" w:hAnsi="Calibri" w:cs="Calibri"/>
        </w:rPr>
        <w:t xml:space="preserve"> young people</w:t>
      </w:r>
      <w:r w:rsidRPr="00DE2861">
        <w:rPr>
          <w:rFonts w:ascii="Calibri" w:hAnsi="Calibri" w:cs="Calibri"/>
        </w:rPr>
        <w:t xml:space="preserve">. </w:t>
      </w:r>
    </w:p>
    <w:p w14:paraId="58AC3118" w14:textId="77777777" w:rsidR="008D3202" w:rsidRPr="00DE2861" w:rsidRDefault="008D3202" w:rsidP="00E904C0">
      <w:pPr>
        <w:pStyle w:val="Newparagraph"/>
        <w:spacing w:line="240" w:lineRule="auto"/>
        <w:rPr>
          <w:rFonts w:ascii="Calibri" w:hAnsi="Calibri" w:cs="Calibri"/>
        </w:rPr>
      </w:pPr>
    </w:p>
    <w:p w14:paraId="60E43FC8" w14:textId="6B6D473B" w:rsidR="00C926C8" w:rsidRPr="00DE2861" w:rsidRDefault="00C926C8" w:rsidP="00E904C0">
      <w:pPr>
        <w:pStyle w:val="Paragraph"/>
        <w:spacing w:before="0" w:line="240" w:lineRule="auto"/>
        <w:ind w:left="720"/>
        <w:rPr>
          <w:rFonts w:ascii="Calibri" w:hAnsi="Calibri" w:cs="Calibri"/>
        </w:rPr>
      </w:pPr>
      <w:r w:rsidRPr="00DE2861">
        <w:rPr>
          <w:rFonts w:ascii="Calibri" w:hAnsi="Calibri" w:cs="Calibri"/>
        </w:rPr>
        <w:t>I know that I have a responsibility to LGBT+ kids in school and it upsets me when I see them struggling like I did</w:t>
      </w:r>
      <w:r w:rsidR="00405467" w:rsidRPr="00DE2861">
        <w:rPr>
          <w:rFonts w:ascii="Calibri" w:hAnsi="Calibri" w:cs="Calibri"/>
        </w:rPr>
        <w:t xml:space="preserve"> </w:t>
      </w:r>
      <w:r w:rsidRPr="00DE2861">
        <w:rPr>
          <w:rFonts w:ascii="Calibri" w:hAnsi="Calibri" w:cs="Calibri"/>
        </w:rPr>
        <w:t>…</w:t>
      </w:r>
      <w:r w:rsidR="00405467" w:rsidRPr="00DE2861">
        <w:rPr>
          <w:rFonts w:ascii="Calibri" w:hAnsi="Calibri" w:cs="Calibri"/>
        </w:rPr>
        <w:t xml:space="preserve"> </w:t>
      </w:r>
      <w:r w:rsidRPr="00DE2861">
        <w:rPr>
          <w:rFonts w:ascii="Calibri" w:hAnsi="Calibri" w:cs="Calibri"/>
        </w:rPr>
        <w:t>but I worry what parents will think of me if I try to help. Sometimes I feel like I’d be viewed as a predator or something</w:t>
      </w:r>
      <w:r w:rsidR="00EB62E3" w:rsidRPr="00DE2861">
        <w:rPr>
          <w:rFonts w:ascii="Calibri" w:hAnsi="Calibri" w:cs="Calibri"/>
        </w:rPr>
        <w:t xml:space="preserve"> (Section 28 </w:t>
      </w:r>
      <w:r w:rsidR="00CE77D1" w:rsidRPr="00DE2861">
        <w:rPr>
          <w:rFonts w:ascii="Calibri" w:hAnsi="Calibri" w:cs="Calibri"/>
        </w:rPr>
        <w:t>lesbian</w:t>
      </w:r>
      <w:r w:rsidR="006B569D" w:rsidRPr="00DE2861">
        <w:rPr>
          <w:rFonts w:ascii="Calibri" w:hAnsi="Calibri" w:cs="Calibri"/>
        </w:rPr>
        <w:t xml:space="preserve"> </w:t>
      </w:r>
      <w:r w:rsidR="00EB62E3" w:rsidRPr="00DE2861">
        <w:rPr>
          <w:rFonts w:ascii="Calibri" w:hAnsi="Calibri" w:cs="Calibri"/>
        </w:rPr>
        <w:t>teacher</w:t>
      </w:r>
      <w:r w:rsidRPr="00DE2861">
        <w:rPr>
          <w:rFonts w:ascii="Calibri" w:hAnsi="Calibri" w:cs="Calibri"/>
        </w:rPr>
        <w:t>)</w:t>
      </w:r>
    </w:p>
    <w:p w14:paraId="2F6FC23C" w14:textId="77777777" w:rsidR="008D3202" w:rsidRPr="00DE2861" w:rsidRDefault="008D3202" w:rsidP="00E904C0">
      <w:pPr>
        <w:pStyle w:val="Newparagraph"/>
        <w:spacing w:line="240" w:lineRule="auto"/>
        <w:rPr>
          <w:rFonts w:ascii="Calibri" w:hAnsi="Calibri" w:cs="Calibri"/>
        </w:rPr>
      </w:pPr>
    </w:p>
    <w:p w14:paraId="6D7B44D2" w14:textId="23D7CD37" w:rsidR="00C926C8"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A small number of Post 2003 teachers</w:t>
      </w:r>
      <w:r w:rsidR="00405467" w:rsidRPr="00DE2861">
        <w:rPr>
          <w:rFonts w:ascii="Calibri" w:hAnsi="Calibri" w:cs="Calibri"/>
        </w:rPr>
        <w:t>, but no Section 28 teachers,</w:t>
      </w:r>
      <w:r w:rsidR="00C926C8" w:rsidRPr="00DE2861">
        <w:rPr>
          <w:rFonts w:ascii="Calibri" w:hAnsi="Calibri" w:cs="Calibri"/>
        </w:rPr>
        <w:t xml:space="preserve"> described running Pride Clubs and other extra-curricular activities</w:t>
      </w:r>
      <w:r w:rsidR="002A5E94" w:rsidRPr="00DE2861">
        <w:rPr>
          <w:rFonts w:ascii="Calibri" w:hAnsi="Calibri" w:cs="Calibri"/>
        </w:rPr>
        <w:t xml:space="preserve"> </w:t>
      </w:r>
      <w:r w:rsidR="00C926C8" w:rsidRPr="00DE2861">
        <w:rPr>
          <w:rFonts w:ascii="Calibri" w:hAnsi="Calibri" w:cs="Calibri"/>
        </w:rPr>
        <w:t xml:space="preserve">for LGBT+ pupils and allies at school. </w:t>
      </w:r>
      <w:r w:rsidR="006B569D" w:rsidRPr="00DE2861">
        <w:rPr>
          <w:rFonts w:ascii="Calibri" w:hAnsi="Calibri" w:cs="Calibri"/>
        </w:rPr>
        <w:t xml:space="preserve">Post 2003 teachers </w:t>
      </w:r>
      <w:r w:rsidR="00C926C8" w:rsidRPr="00DE2861">
        <w:rPr>
          <w:rFonts w:ascii="Calibri" w:hAnsi="Calibri" w:cs="Calibri"/>
        </w:rPr>
        <w:t xml:space="preserve">also seemed less concerned about parental perceptions of their sexual identity than </w:t>
      </w:r>
      <w:r w:rsidR="006B569D" w:rsidRPr="00DE2861">
        <w:rPr>
          <w:rFonts w:ascii="Calibri" w:hAnsi="Calibri" w:cs="Calibri"/>
        </w:rPr>
        <w:t xml:space="preserve">were </w:t>
      </w:r>
      <w:r w:rsidR="00030E8F" w:rsidRPr="00DE2861">
        <w:rPr>
          <w:rFonts w:ascii="Calibri" w:hAnsi="Calibri" w:cs="Calibri"/>
        </w:rPr>
        <w:t xml:space="preserve">their </w:t>
      </w:r>
      <w:r w:rsidR="00C926C8" w:rsidRPr="00DE2861">
        <w:rPr>
          <w:rFonts w:ascii="Calibri" w:hAnsi="Calibri" w:cs="Calibri"/>
        </w:rPr>
        <w:t xml:space="preserve">Section 28 </w:t>
      </w:r>
      <w:r w:rsidR="00030E8F" w:rsidRPr="00DE2861">
        <w:rPr>
          <w:rFonts w:ascii="Calibri" w:hAnsi="Calibri" w:cs="Calibri"/>
        </w:rPr>
        <w:t>counterparts</w:t>
      </w:r>
      <w:r w:rsidR="006B569D" w:rsidRPr="00DE2861">
        <w:rPr>
          <w:rFonts w:ascii="Calibri" w:hAnsi="Calibri" w:cs="Calibri"/>
        </w:rPr>
        <w:t>.</w:t>
      </w:r>
    </w:p>
    <w:p w14:paraId="2D0C2201" w14:textId="77777777" w:rsidR="008D3202" w:rsidRPr="00DE2861" w:rsidRDefault="008D3202" w:rsidP="00E904C0">
      <w:pPr>
        <w:pStyle w:val="Newparagraph"/>
        <w:spacing w:line="240" w:lineRule="auto"/>
        <w:rPr>
          <w:rFonts w:ascii="Calibri" w:hAnsi="Calibri" w:cs="Calibri"/>
        </w:rPr>
      </w:pPr>
    </w:p>
    <w:p w14:paraId="0ABF78FC" w14:textId="7BD7CD1D" w:rsidR="008D3202" w:rsidRPr="00DE2861" w:rsidRDefault="00C926C8" w:rsidP="00E40440">
      <w:pPr>
        <w:pStyle w:val="Paragraph"/>
        <w:spacing w:before="0" w:line="240" w:lineRule="auto"/>
        <w:ind w:left="720"/>
        <w:rPr>
          <w:rFonts w:ascii="Calibri" w:hAnsi="Calibri" w:cs="Calibri"/>
        </w:rPr>
      </w:pPr>
      <w:r w:rsidRPr="00DE2861">
        <w:rPr>
          <w:rFonts w:ascii="Calibri" w:hAnsi="Calibri" w:cs="Calibri"/>
        </w:rPr>
        <w:t>The etern</w:t>
      </w:r>
      <w:r w:rsidR="00DB4ECE" w:rsidRPr="00DE2861">
        <w:rPr>
          <w:rFonts w:ascii="Calibri" w:hAnsi="Calibri" w:cs="Calibri"/>
        </w:rPr>
        <w:t>al fear from schools about LGBT</w:t>
      </w:r>
      <w:r w:rsidRPr="00DE2861">
        <w:rPr>
          <w:rFonts w:ascii="Calibri" w:hAnsi="Calibri" w:cs="Calibri"/>
        </w:rPr>
        <w:t xml:space="preserve"> issues is parental complaints. Stuff them </w:t>
      </w:r>
      <w:r w:rsidR="00405467" w:rsidRPr="00DE2861">
        <w:rPr>
          <w:rFonts w:ascii="Calibri" w:hAnsi="Calibri" w:cs="Calibri"/>
        </w:rPr>
        <w:t>–</w:t>
      </w:r>
      <w:r w:rsidRPr="00DE2861">
        <w:rPr>
          <w:rFonts w:ascii="Calibri" w:hAnsi="Calibri" w:cs="Calibri"/>
        </w:rPr>
        <w:t xml:space="preserve"> we've a duty to look after all kids at the end of [the] day </w:t>
      </w:r>
      <w:r w:rsidR="00405467" w:rsidRPr="00DE2861">
        <w:rPr>
          <w:rFonts w:ascii="Calibri" w:hAnsi="Calibri" w:cs="Calibri"/>
        </w:rPr>
        <w:t>–</w:t>
      </w:r>
      <w:r w:rsidRPr="00DE2861">
        <w:rPr>
          <w:rFonts w:ascii="Calibri" w:hAnsi="Calibri" w:cs="Calibri"/>
        </w:rPr>
        <w:t xml:space="preserve"> the law is on our side! (Post 2003 </w:t>
      </w:r>
      <w:r w:rsidR="00345169" w:rsidRPr="00DE2861">
        <w:rPr>
          <w:rFonts w:ascii="Calibri" w:hAnsi="Calibri" w:cs="Calibri"/>
        </w:rPr>
        <w:t xml:space="preserve">bisexual secondary school </w:t>
      </w:r>
      <w:r w:rsidRPr="00DE2861">
        <w:rPr>
          <w:rFonts w:ascii="Calibri" w:hAnsi="Calibri" w:cs="Calibri"/>
        </w:rPr>
        <w:t>teacher)</w:t>
      </w:r>
    </w:p>
    <w:p w14:paraId="6E911790" w14:textId="3F583F9A" w:rsidR="00C926C8" w:rsidRPr="00DE2861" w:rsidRDefault="008D3202" w:rsidP="00E904C0">
      <w:pPr>
        <w:pStyle w:val="Paragraph"/>
        <w:spacing w:before="0" w:line="240" w:lineRule="auto"/>
        <w:rPr>
          <w:rFonts w:ascii="Calibri" w:hAnsi="Calibri" w:cs="Calibri"/>
        </w:rPr>
      </w:pPr>
      <w:r w:rsidRPr="00DE2861">
        <w:rPr>
          <w:rFonts w:ascii="Calibri" w:hAnsi="Calibri" w:cs="Calibri"/>
        </w:rPr>
        <w:tab/>
      </w:r>
    </w:p>
    <w:p w14:paraId="4F41DC1C" w14:textId="3262AA71" w:rsidR="00C926C8"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F47C2B" w:rsidRPr="00DE2861">
        <w:rPr>
          <w:rFonts w:ascii="Calibri" w:hAnsi="Calibri" w:cs="Calibri"/>
        </w:rPr>
        <w:t>Thompson-</w:t>
      </w:r>
      <w:r w:rsidR="00D7372E" w:rsidRPr="00DE2861">
        <w:rPr>
          <w:rFonts w:ascii="Calibri" w:hAnsi="Calibri" w:cs="Calibri"/>
        </w:rPr>
        <w:t>Lee (2017)</w:t>
      </w:r>
      <w:r w:rsidR="006B569D" w:rsidRPr="00DE2861">
        <w:rPr>
          <w:rFonts w:ascii="Calibri" w:hAnsi="Calibri" w:cs="Calibri"/>
        </w:rPr>
        <w:t xml:space="preserve"> has </w:t>
      </w:r>
      <w:r w:rsidR="00350092" w:rsidRPr="00DE2861">
        <w:rPr>
          <w:rFonts w:ascii="Calibri" w:hAnsi="Calibri" w:cs="Calibri"/>
        </w:rPr>
        <w:t xml:space="preserve">described </w:t>
      </w:r>
      <w:r w:rsidR="00C926C8" w:rsidRPr="00DE2861">
        <w:rPr>
          <w:rFonts w:ascii="Calibri" w:hAnsi="Calibri" w:cs="Calibri"/>
        </w:rPr>
        <w:t xml:space="preserve">the tension </w:t>
      </w:r>
      <w:r w:rsidR="00D7372E" w:rsidRPr="00DE2861">
        <w:rPr>
          <w:rFonts w:ascii="Calibri" w:hAnsi="Calibri" w:cs="Calibri"/>
        </w:rPr>
        <w:t xml:space="preserve">she faced as a </w:t>
      </w:r>
      <w:r w:rsidR="00C926C8" w:rsidRPr="00DE2861">
        <w:rPr>
          <w:rFonts w:ascii="Calibri" w:hAnsi="Calibri" w:cs="Calibri"/>
        </w:rPr>
        <w:t xml:space="preserve">lesbian teacher </w:t>
      </w:r>
      <w:r w:rsidR="00350092" w:rsidRPr="00DE2861">
        <w:rPr>
          <w:rFonts w:ascii="Calibri" w:hAnsi="Calibri" w:cs="Calibri"/>
        </w:rPr>
        <w:t xml:space="preserve">wrestling with </w:t>
      </w:r>
      <w:r w:rsidR="00D7372E" w:rsidRPr="00DE2861">
        <w:rPr>
          <w:rFonts w:ascii="Calibri" w:hAnsi="Calibri" w:cs="Calibri"/>
        </w:rPr>
        <w:t xml:space="preserve">the paradox of wanting to </w:t>
      </w:r>
      <w:r w:rsidR="00C926C8" w:rsidRPr="00DE2861">
        <w:rPr>
          <w:rFonts w:ascii="Calibri" w:hAnsi="Calibri" w:cs="Calibri"/>
        </w:rPr>
        <w:t xml:space="preserve">come out to end </w:t>
      </w:r>
      <w:r w:rsidR="00D7372E" w:rsidRPr="00DE2861">
        <w:rPr>
          <w:rFonts w:ascii="Calibri" w:hAnsi="Calibri" w:cs="Calibri"/>
        </w:rPr>
        <w:t xml:space="preserve">dispel the </w:t>
      </w:r>
      <w:r w:rsidR="00C926C8" w:rsidRPr="00DE2861">
        <w:rPr>
          <w:rFonts w:ascii="Calibri" w:hAnsi="Calibri" w:cs="Calibri"/>
        </w:rPr>
        <w:t>myths surrounding</w:t>
      </w:r>
      <w:r w:rsidR="008D280F" w:rsidRPr="00DE2861">
        <w:rPr>
          <w:rFonts w:ascii="Calibri" w:hAnsi="Calibri" w:cs="Calibri"/>
        </w:rPr>
        <w:t xml:space="preserve"> </w:t>
      </w:r>
      <w:r w:rsidR="00D7372E" w:rsidRPr="00DE2861">
        <w:rPr>
          <w:rFonts w:ascii="Calibri" w:hAnsi="Calibri" w:cs="Calibri"/>
        </w:rPr>
        <w:t>her</w:t>
      </w:r>
      <w:r w:rsidR="00C926C8" w:rsidRPr="00DE2861">
        <w:rPr>
          <w:rFonts w:ascii="Calibri" w:hAnsi="Calibri" w:cs="Calibri"/>
        </w:rPr>
        <w:t xml:space="preserve">, yet </w:t>
      </w:r>
      <w:r w:rsidR="00D7372E" w:rsidRPr="00DE2861">
        <w:rPr>
          <w:rFonts w:ascii="Calibri" w:hAnsi="Calibri" w:cs="Calibri"/>
        </w:rPr>
        <w:t xml:space="preserve">feeling </w:t>
      </w:r>
      <w:r w:rsidR="00C926C8" w:rsidRPr="00DE2861">
        <w:rPr>
          <w:rFonts w:ascii="Calibri" w:hAnsi="Calibri" w:cs="Calibri"/>
        </w:rPr>
        <w:t xml:space="preserve">compelled to remain hidden </w:t>
      </w:r>
      <w:r w:rsidR="00D7372E" w:rsidRPr="00DE2861">
        <w:rPr>
          <w:rFonts w:ascii="Calibri" w:hAnsi="Calibri" w:cs="Calibri"/>
        </w:rPr>
        <w:t xml:space="preserve">in her rural school </w:t>
      </w:r>
      <w:r w:rsidR="00C926C8" w:rsidRPr="00DE2861">
        <w:rPr>
          <w:rFonts w:ascii="Calibri" w:hAnsi="Calibri" w:cs="Calibri"/>
        </w:rPr>
        <w:t xml:space="preserve">because of the power of the same silence and myths. </w:t>
      </w:r>
      <w:r w:rsidR="00CE77D1" w:rsidRPr="00DE2861">
        <w:rPr>
          <w:rFonts w:ascii="Calibri" w:hAnsi="Calibri" w:cs="Calibri"/>
        </w:rPr>
        <w:t>Section 28 t</w:t>
      </w:r>
      <w:r w:rsidR="00C4451E" w:rsidRPr="00DE2861">
        <w:rPr>
          <w:rFonts w:ascii="Calibri" w:hAnsi="Calibri" w:cs="Calibri"/>
        </w:rPr>
        <w:t>eachers often report</w:t>
      </w:r>
      <w:r w:rsidR="006B569D" w:rsidRPr="00DE2861">
        <w:rPr>
          <w:rFonts w:ascii="Calibri" w:hAnsi="Calibri" w:cs="Calibri"/>
        </w:rPr>
        <w:t>ed</w:t>
      </w:r>
      <w:r w:rsidR="00C4451E" w:rsidRPr="00DE2861">
        <w:rPr>
          <w:rFonts w:ascii="Calibri" w:hAnsi="Calibri" w:cs="Calibri"/>
        </w:rPr>
        <w:t xml:space="preserve"> feeling guilt at not being able to come out in the workplace, feeling they are failures as role models </w:t>
      </w:r>
      <w:r w:rsidR="006B569D" w:rsidRPr="00DE2861">
        <w:rPr>
          <w:rFonts w:ascii="Calibri" w:hAnsi="Calibri" w:cs="Calibri"/>
        </w:rPr>
        <w:t>for</w:t>
      </w:r>
      <w:r w:rsidR="00C4451E" w:rsidRPr="00DE2861">
        <w:rPr>
          <w:rFonts w:ascii="Calibri" w:hAnsi="Calibri" w:cs="Calibri"/>
        </w:rPr>
        <w:t xml:space="preserve"> LGBT+ students. </w:t>
      </w:r>
      <w:r w:rsidR="00C926C8" w:rsidRPr="00DE2861">
        <w:rPr>
          <w:rFonts w:ascii="Calibri" w:hAnsi="Calibri" w:cs="Calibri"/>
        </w:rPr>
        <w:t xml:space="preserve">Ferfolja (2009) </w:t>
      </w:r>
      <w:r w:rsidR="006B569D" w:rsidRPr="00DE2861">
        <w:rPr>
          <w:rFonts w:ascii="Calibri" w:hAnsi="Calibri" w:cs="Calibri"/>
        </w:rPr>
        <w:t>notes</w:t>
      </w:r>
      <w:r w:rsidR="00CC770D" w:rsidRPr="00DE2861">
        <w:rPr>
          <w:rFonts w:ascii="Calibri" w:hAnsi="Calibri" w:cs="Calibri"/>
        </w:rPr>
        <w:t xml:space="preserve"> that</w:t>
      </w:r>
      <w:r w:rsidR="00C926C8" w:rsidRPr="00DE2861">
        <w:rPr>
          <w:rFonts w:ascii="Calibri" w:hAnsi="Calibri" w:cs="Calibri"/>
        </w:rPr>
        <w:t xml:space="preserve"> this </w:t>
      </w:r>
      <w:r w:rsidR="00904599" w:rsidRPr="00DE2861">
        <w:rPr>
          <w:rFonts w:ascii="Calibri" w:hAnsi="Calibri" w:cs="Calibri"/>
        </w:rPr>
        <w:t xml:space="preserve">creates a </w:t>
      </w:r>
      <w:r w:rsidR="00C926C8" w:rsidRPr="00DE2861">
        <w:rPr>
          <w:rFonts w:ascii="Calibri" w:hAnsi="Calibri" w:cs="Calibri"/>
        </w:rPr>
        <w:t xml:space="preserve">sense of guilt </w:t>
      </w:r>
      <w:r w:rsidR="00904599" w:rsidRPr="00DE2861">
        <w:rPr>
          <w:rFonts w:ascii="Calibri" w:hAnsi="Calibri" w:cs="Calibri"/>
        </w:rPr>
        <w:t xml:space="preserve">which </w:t>
      </w:r>
      <w:r w:rsidR="00C926C8" w:rsidRPr="00DE2861">
        <w:rPr>
          <w:rFonts w:ascii="Calibri" w:hAnsi="Calibri" w:cs="Calibri"/>
        </w:rPr>
        <w:t>places an inordinate burden on individuals who are po</w:t>
      </w:r>
      <w:r w:rsidR="00350092" w:rsidRPr="00DE2861">
        <w:rPr>
          <w:rFonts w:ascii="Calibri" w:hAnsi="Calibri" w:cs="Calibri"/>
        </w:rPr>
        <w:t>tentially already marginalised</w:t>
      </w:r>
      <w:r w:rsidR="00C926C8" w:rsidRPr="00DE2861">
        <w:rPr>
          <w:rFonts w:ascii="Calibri" w:hAnsi="Calibri" w:cs="Calibri"/>
        </w:rPr>
        <w:t>.</w:t>
      </w:r>
    </w:p>
    <w:p w14:paraId="2CA5EE1F" w14:textId="5C0F7B92" w:rsidR="00C926C8"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LGBT+ teachers were asked whether they lived inside the school </w:t>
      </w:r>
      <w:r w:rsidR="006B569D" w:rsidRPr="00DE2861">
        <w:rPr>
          <w:rFonts w:ascii="Calibri" w:hAnsi="Calibri" w:cs="Calibri"/>
        </w:rPr>
        <w:t>‘</w:t>
      </w:r>
      <w:r w:rsidR="00C926C8" w:rsidRPr="00DE2861">
        <w:rPr>
          <w:rFonts w:ascii="Calibri" w:hAnsi="Calibri" w:cs="Calibri"/>
        </w:rPr>
        <w:t>catchment area</w:t>
      </w:r>
      <w:r w:rsidR="006B569D" w:rsidRPr="00DE2861">
        <w:rPr>
          <w:rFonts w:ascii="Calibri" w:hAnsi="Calibri" w:cs="Calibri"/>
        </w:rPr>
        <w:t>’</w:t>
      </w:r>
      <w:r w:rsidR="00C926C8" w:rsidRPr="00DE2861">
        <w:rPr>
          <w:rFonts w:ascii="Calibri" w:hAnsi="Calibri" w:cs="Calibri"/>
        </w:rPr>
        <w:t xml:space="preserve">. The differences between </w:t>
      </w:r>
      <w:r w:rsidR="00A3580F" w:rsidRPr="00DE2861">
        <w:rPr>
          <w:rFonts w:ascii="Calibri" w:hAnsi="Calibri" w:cs="Calibri"/>
        </w:rPr>
        <w:t xml:space="preserve">the </w:t>
      </w:r>
      <w:r w:rsidR="00C926C8" w:rsidRPr="00DE2861">
        <w:rPr>
          <w:rFonts w:ascii="Calibri" w:hAnsi="Calibri" w:cs="Calibri"/>
        </w:rPr>
        <w:t xml:space="preserve">Section 28 teachers </w:t>
      </w:r>
      <w:r w:rsidR="00A3580F" w:rsidRPr="00DE2861">
        <w:rPr>
          <w:rFonts w:ascii="Calibri" w:hAnsi="Calibri" w:cs="Calibri"/>
        </w:rPr>
        <w:t xml:space="preserve">and </w:t>
      </w:r>
      <w:r w:rsidR="00C926C8" w:rsidRPr="00DE2861">
        <w:rPr>
          <w:rFonts w:ascii="Calibri" w:hAnsi="Calibri" w:cs="Calibri"/>
        </w:rPr>
        <w:t xml:space="preserve">Post 2003 teachers </w:t>
      </w:r>
      <w:r w:rsidR="00C26B09" w:rsidRPr="00DE2861">
        <w:rPr>
          <w:rFonts w:ascii="Calibri" w:hAnsi="Calibri" w:cs="Calibri"/>
        </w:rPr>
        <w:t>were</w:t>
      </w:r>
      <w:r w:rsidR="00350092" w:rsidRPr="00DE2861">
        <w:rPr>
          <w:rFonts w:ascii="Calibri" w:hAnsi="Calibri" w:cs="Calibri"/>
        </w:rPr>
        <w:t xml:space="preserve"> </w:t>
      </w:r>
      <w:r w:rsidR="00A3580F" w:rsidRPr="00DE2861">
        <w:rPr>
          <w:rFonts w:ascii="Calibri" w:hAnsi="Calibri" w:cs="Calibri"/>
        </w:rPr>
        <w:t>notable</w:t>
      </w:r>
      <w:r w:rsidR="00C926C8" w:rsidRPr="00DE2861">
        <w:rPr>
          <w:rFonts w:ascii="Calibri" w:hAnsi="Calibri" w:cs="Calibri"/>
        </w:rPr>
        <w:t xml:space="preserve">. Just 20% of Section 28 teachers lived within their </w:t>
      </w:r>
      <w:r w:rsidR="00B95841" w:rsidRPr="00DE2861">
        <w:rPr>
          <w:rFonts w:ascii="Calibri" w:hAnsi="Calibri" w:cs="Calibri"/>
        </w:rPr>
        <w:t xml:space="preserve">school’s </w:t>
      </w:r>
      <w:r w:rsidR="00C926C8" w:rsidRPr="00DE2861">
        <w:rPr>
          <w:rFonts w:ascii="Calibri" w:hAnsi="Calibri" w:cs="Calibri"/>
        </w:rPr>
        <w:t xml:space="preserve">catchment area compared with 43% of Post 2003 teachers. </w:t>
      </w:r>
      <w:r w:rsidR="006B569D" w:rsidRPr="00DE2861">
        <w:rPr>
          <w:rFonts w:ascii="Calibri" w:hAnsi="Calibri" w:cs="Calibri"/>
        </w:rPr>
        <w:t>In</w:t>
      </w:r>
      <w:r w:rsidR="00C926C8" w:rsidRPr="00DE2861">
        <w:rPr>
          <w:rFonts w:ascii="Calibri" w:hAnsi="Calibri" w:cs="Calibri"/>
        </w:rPr>
        <w:t xml:space="preserve"> free text comments, Section 28 teachers told of guarding their privacy aggressively, and</w:t>
      </w:r>
      <w:r w:rsidR="002A5E94" w:rsidRPr="00DE2861">
        <w:rPr>
          <w:rFonts w:ascii="Calibri" w:hAnsi="Calibri" w:cs="Calibri"/>
        </w:rPr>
        <w:t xml:space="preserve"> </w:t>
      </w:r>
      <w:r w:rsidR="00C926C8" w:rsidRPr="00DE2861">
        <w:rPr>
          <w:rFonts w:ascii="Calibri" w:hAnsi="Calibri" w:cs="Calibri"/>
        </w:rPr>
        <w:t xml:space="preserve">fiercely separating </w:t>
      </w:r>
      <w:r w:rsidR="006B569D" w:rsidRPr="00DE2861">
        <w:rPr>
          <w:rFonts w:ascii="Calibri" w:hAnsi="Calibri" w:cs="Calibri"/>
        </w:rPr>
        <w:t>their</w:t>
      </w:r>
      <w:r w:rsidR="00C926C8" w:rsidRPr="00DE2861">
        <w:rPr>
          <w:rFonts w:ascii="Calibri" w:hAnsi="Calibri" w:cs="Calibri"/>
        </w:rPr>
        <w:t xml:space="preserve"> home and </w:t>
      </w:r>
      <w:r w:rsidR="00030E8F" w:rsidRPr="00DE2861">
        <w:rPr>
          <w:rFonts w:ascii="Calibri" w:hAnsi="Calibri" w:cs="Calibri"/>
        </w:rPr>
        <w:t xml:space="preserve">workplace </w:t>
      </w:r>
      <w:r w:rsidR="00C926C8" w:rsidRPr="00DE2861">
        <w:rPr>
          <w:rFonts w:ascii="Calibri" w:hAnsi="Calibri" w:cs="Calibri"/>
        </w:rPr>
        <w:t xml:space="preserve">identities, taking care that they did not collide. </w:t>
      </w:r>
    </w:p>
    <w:p w14:paraId="74ACEDD4" w14:textId="77777777" w:rsidR="008D3202" w:rsidRPr="00DE2861" w:rsidRDefault="008D3202" w:rsidP="00E904C0">
      <w:pPr>
        <w:pStyle w:val="Newparagraph"/>
        <w:spacing w:line="240" w:lineRule="auto"/>
        <w:rPr>
          <w:rFonts w:ascii="Calibri" w:hAnsi="Calibri" w:cs="Calibri"/>
        </w:rPr>
      </w:pPr>
    </w:p>
    <w:p w14:paraId="292CE4AA" w14:textId="77777777" w:rsidR="00C926C8" w:rsidRPr="00DE2861" w:rsidRDefault="00C926C8" w:rsidP="00E904C0">
      <w:pPr>
        <w:pStyle w:val="Paragraph"/>
        <w:spacing w:before="0" w:line="240" w:lineRule="auto"/>
        <w:ind w:left="720"/>
        <w:rPr>
          <w:rFonts w:ascii="Calibri" w:hAnsi="Calibri" w:cs="Calibri"/>
        </w:rPr>
      </w:pPr>
      <w:r w:rsidRPr="00DE2861">
        <w:rPr>
          <w:rFonts w:ascii="Calibri" w:hAnsi="Calibri" w:cs="Calibri"/>
        </w:rPr>
        <w:t>I keep my home life and school life apart. I don’t want to bump into kids and their parents when I’m out with my girlfriend. I want to be as far away from school as possible when I’m being my gay self</w:t>
      </w:r>
      <w:r w:rsidR="00A3580F" w:rsidRPr="00DE2861">
        <w:rPr>
          <w:rFonts w:ascii="Calibri" w:hAnsi="Calibri" w:cs="Calibri"/>
        </w:rPr>
        <w:t>.</w:t>
      </w:r>
      <w:r w:rsidRPr="00DE2861">
        <w:rPr>
          <w:rFonts w:ascii="Calibri" w:hAnsi="Calibri" w:cs="Calibri"/>
        </w:rPr>
        <w:t xml:space="preserve"> (Section 28 </w:t>
      </w:r>
      <w:r w:rsidR="00345169" w:rsidRPr="00DE2861">
        <w:rPr>
          <w:rFonts w:ascii="Calibri" w:hAnsi="Calibri" w:cs="Calibri"/>
        </w:rPr>
        <w:t xml:space="preserve">lesbian secondary school </w:t>
      </w:r>
      <w:r w:rsidRPr="00DE2861">
        <w:rPr>
          <w:rFonts w:ascii="Calibri" w:hAnsi="Calibri" w:cs="Calibri"/>
        </w:rPr>
        <w:t>teacher)</w:t>
      </w:r>
    </w:p>
    <w:p w14:paraId="3A4D10F8" w14:textId="77777777" w:rsidR="008D3202" w:rsidRPr="00DE2861" w:rsidRDefault="008D3202" w:rsidP="00E904C0">
      <w:pPr>
        <w:pStyle w:val="Newparagraph"/>
        <w:spacing w:line="240" w:lineRule="auto"/>
        <w:rPr>
          <w:rFonts w:ascii="Calibri" w:hAnsi="Calibri" w:cs="Calibri"/>
        </w:rPr>
      </w:pPr>
    </w:p>
    <w:p w14:paraId="3990D150" w14:textId="4DBFBCC8" w:rsidR="00394477" w:rsidRPr="00DE2861" w:rsidRDefault="00C926C8" w:rsidP="00E904C0">
      <w:pPr>
        <w:pStyle w:val="Paragraph"/>
        <w:spacing w:before="0" w:line="240" w:lineRule="auto"/>
        <w:rPr>
          <w:rFonts w:ascii="Calibri" w:hAnsi="Calibri" w:cs="Calibri"/>
        </w:rPr>
      </w:pPr>
      <w:r w:rsidRPr="00DE2861">
        <w:rPr>
          <w:rFonts w:ascii="Calibri" w:hAnsi="Calibri" w:cs="Calibri"/>
        </w:rPr>
        <w:t xml:space="preserve">Privacy is often </w:t>
      </w:r>
      <w:r w:rsidR="006B569D" w:rsidRPr="00DE2861">
        <w:rPr>
          <w:rFonts w:ascii="Calibri" w:hAnsi="Calibri" w:cs="Calibri"/>
        </w:rPr>
        <w:t>linked to</w:t>
      </w:r>
      <w:r w:rsidRPr="00DE2861">
        <w:rPr>
          <w:rFonts w:ascii="Calibri" w:hAnsi="Calibri" w:cs="Calibri"/>
        </w:rPr>
        <w:t xml:space="preserve"> safety for LGBT+ people (Elwood, 2000). According to Ferfolja (200</w:t>
      </w:r>
      <w:r w:rsidR="005C0E3E" w:rsidRPr="00DE2861">
        <w:rPr>
          <w:rFonts w:ascii="Calibri" w:hAnsi="Calibri" w:cs="Calibri"/>
        </w:rPr>
        <w:t>9</w:t>
      </w:r>
      <w:r w:rsidRPr="00DE2861">
        <w:rPr>
          <w:rFonts w:ascii="Calibri" w:hAnsi="Calibri" w:cs="Calibri"/>
        </w:rPr>
        <w:t xml:space="preserve">), LGBT+ teachers often </w:t>
      </w:r>
      <w:r w:rsidR="006B569D" w:rsidRPr="00DE2861">
        <w:rPr>
          <w:rFonts w:ascii="Calibri" w:hAnsi="Calibri" w:cs="Calibri"/>
        </w:rPr>
        <w:t>seek</w:t>
      </w:r>
      <w:r w:rsidRPr="00DE2861">
        <w:rPr>
          <w:rFonts w:ascii="Calibri" w:hAnsi="Calibri" w:cs="Calibri"/>
        </w:rPr>
        <w:t xml:space="preserve"> privacy in order to create a safe space and actively protect themselves </w:t>
      </w:r>
      <w:r w:rsidR="006B569D" w:rsidRPr="00DE2861">
        <w:rPr>
          <w:rFonts w:ascii="Calibri" w:hAnsi="Calibri" w:cs="Calibri"/>
        </w:rPr>
        <w:t>against</w:t>
      </w:r>
      <w:r w:rsidRPr="00DE2861">
        <w:rPr>
          <w:rFonts w:ascii="Calibri" w:hAnsi="Calibri" w:cs="Calibri"/>
        </w:rPr>
        <w:t xml:space="preserve"> public scrutiny or interest in their personal lives. Living outside the school catchment</w:t>
      </w:r>
      <w:r w:rsidR="008C59CF" w:rsidRPr="00DE2861">
        <w:rPr>
          <w:rFonts w:ascii="Calibri" w:hAnsi="Calibri" w:cs="Calibri"/>
        </w:rPr>
        <w:t xml:space="preserve"> area</w:t>
      </w:r>
      <w:r w:rsidRPr="00DE2861">
        <w:rPr>
          <w:rFonts w:ascii="Calibri" w:hAnsi="Calibri" w:cs="Calibri"/>
        </w:rPr>
        <w:t xml:space="preserve"> is one way in which many teachers achieve this. </w:t>
      </w:r>
    </w:p>
    <w:p w14:paraId="03BAAE07" w14:textId="7C78DA6A" w:rsidR="00C926C8"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6B569D" w:rsidRPr="00DE2861">
        <w:rPr>
          <w:rFonts w:ascii="Calibri" w:hAnsi="Calibri" w:cs="Calibri"/>
        </w:rPr>
        <w:t>C</w:t>
      </w:r>
      <w:r w:rsidR="00C926C8" w:rsidRPr="00DE2861">
        <w:rPr>
          <w:rFonts w:ascii="Calibri" w:hAnsi="Calibri" w:cs="Calibri"/>
        </w:rPr>
        <w:t xml:space="preserve">ompared </w:t>
      </w:r>
      <w:r w:rsidR="00B60425" w:rsidRPr="00DE2861">
        <w:rPr>
          <w:rFonts w:ascii="Calibri" w:hAnsi="Calibri" w:cs="Calibri"/>
        </w:rPr>
        <w:t>to</w:t>
      </w:r>
      <w:r w:rsidR="00C926C8" w:rsidRPr="00DE2861">
        <w:rPr>
          <w:rFonts w:ascii="Calibri" w:hAnsi="Calibri" w:cs="Calibri"/>
        </w:rPr>
        <w:t xml:space="preserve"> their Post 2003 counterparts, there were </w:t>
      </w:r>
      <w:r w:rsidR="006B0422" w:rsidRPr="00DE2861">
        <w:rPr>
          <w:rFonts w:ascii="Calibri" w:hAnsi="Calibri" w:cs="Calibri"/>
        </w:rPr>
        <w:t xml:space="preserve">notable </w:t>
      </w:r>
      <w:r w:rsidR="00C926C8" w:rsidRPr="00DE2861">
        <w:rPr>
          <w:rFonts w:ascii="Calibri" w:hAnsi="Calibri" w:cs="Calibri"/>
        </w:rPr>
        <w:t>differences in the extent to which Section 28 teachers engaged socially with</w:t>
      </w:r>
      <w:r w:rsidR="006B569D" w:rsidRPr="00DE2861">
        <w:rPr>
          <w:rFonts w:ascii="Calibri" w:hAnsi="Calibri" w:cs="Calibri"/>
        </w:rPr>
        <w:t>in</w:t>
      </w:r>
      <w:r w:rsidR="00C926C8" w:rsidRPr="00DE2861">
        <w:rPr>
          <w:rFonts w:ascii="Calibri" w:hAnsi="Calibri" w:cs="Calibri"/>
        </w:rPr>
        <w:t xml:space="preserve"> their school communities, for example at end</w:t>
      </w:r>
      <w:r w:rsidR="008C59CF" w:rsidRPr="00DE2861">
        <w:rPr>
          <w:rFonts w:ascii="Calibri" w:hAnsi="Calibri" w:cs="Calibri"/>
        </w:rPr>
        <w:t>-</w:t>
      </w:r>
      <w:r w:rsidR="00C926C8" w:rsidRPr="00DE2861">
        <w:rPr>
          <w:rFonts w:ascii="Calibri" w:hAnsi="Calibri" w:cs="Calibri"/>
        </w:rPr>
        <w:t>of</w:t>
      </w:r>
      <w:r w:rsidR="008C59CF" w:rsidRPr="00DE2861">
        <w:rPr>
          <w:rFonts w:ascii="Calibri" w:hAnsi="Calibri" w:cs="Calibri"/>
        </w:rPr>
        <w:t>-</w:t>
      </w:r>
      <w:r w:rsidR="00C926C8" w:rsidRPr="00DE2861">
        <w:rPr>
          <w:rFonts w:ascii="Calibri" w:hAnsi="Calibri" w:cs="Calibri"/>
        </w:rPr>
        <w:t xml:space="preserve">year events or celebrations. When asked whether they took their same sex partner to school social functions, 60% of Section 28 teachers </w:t>
      </w:r>
      <w:r w:rsidR="006B569D" w:rsidRPr="00DE2861">
        <w:rPr>
          <w:rFonts w:ascii="Calibri" w:hAnsi="Calibri" w:cs="Calibri"/>
        </w:rPr>
        <w:t xml:space="preserve">reported </w:t>
      </w:r>
      <w:r w:rsidR="00C926C8" w:rsidRPr="00DE2861">
        <w:rPr>
          <w:rFonts w:ascii="Calibri" w:hAnsi="Calibri" w:cs="Calibri"/>
        </w:rPr>
        <w:t>never t</w:t>
      </w:r>
      <w:r w:rsidR="006B569D" w:rsidRPr="00DE2861">
        <w:rPr>
          <w:rFonts w:ascii="Calibri" w:hAnsi="Calibri" w:cs="Calibri"/>
        </w:rPr>
        <w:t xml:space="preserve">aking </w:t>
      </w:r>
      <w:r w:rsidR="00C926C8" w:rsidRPr="00DE2861">
        <w:rPr>
          <w:rFonts w:ascii="Calibri" w:hAnsi="Calibri" w:cs="Calibri"/>
        </w:rPr>
        <w:lastRenderedPageBreak/>
        <w:t xml:space="preserve">their partner to school social events and no Section 28 teacher always took their partner. This contrasted sharply with the responses of Post 2003 teachers. </w:t>
      </w:r>
      <w:r w:rsidR="00B95841" w:rsidRPr="00DE2861">
        <w:rPr>
          <w:rFonts w:ascii="Calibri" w:hAnsi="Calibri" w:cs="Calibri"/>
        </w:rPr>
        <w:t>O</w:t>
      </w:r>
      <w:r w:rsidR="00C926C8" w:rsidRPr="00DE2861">
        <w:rPr>
          <w:rFonts w:ascii="Calibri" w:hAnsi="Calibri" w:cs="Calibri"/>
        </w:rPr>
        <w:t>nly 12% never took their partner along</w:t>
      </w:r>
      <w:r w:rsidR="00B95841" w:rsidRPr="00DE2861">
        <w:rPr>
          <w:rFonts w:ascii="Calibri" w:hAnsi="Calibri" w:cs="Calibri"/>
        </w:rPr>
        <w:t>, and 13% always took their partner to school social events.</w:t>
      </w:r>
    </w:p>
    <w:p w14:paraId="2BB2EC5B" w14:textId="77777777" w:rsidR="003D4252" w:rsidRPr="00DE2861" w:rsidRDefault="003D4252" w:rsidP="00E904C0">
      <w:pPr>
        <w:pStyle w:val="Newparagraph"/>
        <w:spacing w:line="240" w:lineRule="auto"/>
        <w:ind w:firstLine="0"/>
        <w:rPr>
          <w:rFonts w:ascii="Calibri" w:hAnsi="Calibri" w:cs="Calibri"/>
        </w:rPr>
      </w:pPr>
    </w:p>
    <w:p w14:paraId="0A22202D" w14:textId="77777777" w:rsidR="008D3202" w:rsidRPr="00DE2861" w:rsidRDefault="008D3202" w:rsidP="00E904C0">
      <w:pPr>
        <w:pStyle w:val="Newparagraph"/>
        <w:spacing w:line="240" w:lineRule="auto"/>
        <w:ind w:firstLine="0"/>
        <w:jc w:val="center"/>
        <w:rPr>
          <w:rFonts w:ascii="Calibri" w:hAnsi="Calibri" w:cs="Calibri"/>
        </w:rPr>
      </w:pPr>
      <w:r w:rsidRPr="00DE2861">
        <w:rPr>
          <w:rFonts w:ascii="Calibri" w:hAnsi="Calibri" w:cs="Calibri"/>
        </w:rPr>
        <w:t>[Figure 1 about here]</w:t>
      </w:r>
    </w:p>
    <w:p w14:paraId="5A390BE7" w14:textId="77777777" w:rsidR="008D3202" w:rsidRPr="00DE2861" w:rsidRDefault="008D3202" w:rsidP="00E904C0">
      <w:pPr>
        <w:pStyle w:val="Newparagraph"/>
        <w:spacing w:line="240" w:lineRule="auto"/>
        <w:ind w:firstLine="0"/>
        <w:jc w:val="center"/>
        <w:rPr>
          <w:rFonts w:ascii="Calibri" w:hAnsi="Calibri" w:cs="Calibri"/>
        </w:rPr>
      </w:pPr>
    </w:p>
    <w:p w14:paraId="598A878A" w14:textId="2A4C7F62" w:rsidR="003173F0"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Section 28 respondents </w:t>
      </w:r>
      <w:r w:rsidR="00B074D4" w:rsidRPr="00DE2861">
        <w:rPr>
          <w:rFonts w:ascii="Calibri" w:hAnsi="Calibri" w:cs="Calibri"/>
        </w:rPr>
        <w:t>point</w:t>
      </w:r>
      <w:r w:rsidR="00B60425" w:rsidRPr="00DE2861">
        <w:rPr>
          <w:rFonts w:ascii="Calibri" w:hAnsi="Calibri" w:cs="Calibri"/>
        </w:rPr>
        <w:t xml:space="preserve"> to</w:t>
      </w:r>
      <w:r w:rsidR="00C926C8" w:rsidRPr="00DE2861">
        <w:rPr>
          <w:rFonts w:ascii="Calibri" w:hAnsi="Calibri" w:cs="Calibri"/>
        </w:rPr>
        <w:t xml:space="preserve"> some of the perceived complexities in participating in school social events, describing the </w:t>
      </w:r>
      <w:r w:rsidR="00685763" w:rsidRPr="00DE2861">
        <w:rPr>
          <w:rFonts w:ascii="Calibri" w:hAnsi="Calibri" w:cs="Calibri"/>
        </w:rPr>
        <w:t xml:space="preserve">professional </w:t>
      </w:r>
      <w:r w:rsidR="00C926C8" w:rsidRPr="00DE2861">
        <w:rPr>
          <w:rFonts w:ascii="Calibri" w:hAnsi="Calibri" w:cs="Calibri"/>
        </w:rPr>
        <w:t>dilemma involved in when, if and how to be out in the school community</w:t>
      </w:r>
      <w:r w:rsidR="003173F0" w:rsidRPr="00DE2861">
        <w:rPr>
          <w:rFonts w:ascii="Calibri" w:hAnsi="Calibri" w:cs="Calibri"/>
        </w:rPr>
        <w:t>.</w:t>
      </w:r>
      <w:r w:rsidR="00685763" w:rsidRPr="00DE2861">
        <w:rPr>
          <w:rFonts w:ascii="Calibri" w:hAnsi="Calibri" w:cs="Calibri"/>
        </w:rPr>
        <w:t xml:space="preserve"> </w:t>
      </w:r>
      <w:r w:rsidR="003173F0" w:rsidRPr="00DE2861">
        <w:rPr>
          <w:rFonts w:ascii="Calibri" w:hAnsi="Calibri" w:cs="Calibri"/>
        </w:rPr>
        <w:t xml:space="preserve">For example, </w:t>
      </w:r>
      <w:r w:rsidR="00150C2A" w:rsidRPr="00DE2861">
        <w:rPr>
          <w:rFonts w:ascii="Calibri" w:hAnsi="Calibri" w:cs="Calibri"/>
        </w:rPr>
        <w:t>one</w:t>
      </w:r>
      <w:r w:rsidR="003173F0" w:rsidRPr="00DE2861">
        <w:rPr>
          <w:rFonts w:ascii="Calibri" w:hAnsi="Calibri" w:cs="Calibri"/>
        </w:rPr>
        <w:t xml:space="preserve"> </w:t>
      </w:r>
      <w:r w:rsidR="00C26B09" w:rsidRPr="00DE2861">
        <w:rPr>
          <w:rFonts w:ascii="Calibri" w:hAnsi="Calibri" w:cs="Calibri"/>
        </w:rPr>
        <w:t>gay male</w:t>
      </w:r>
      <w:r w:rsidR="00685763" w:rsidRPr="00DE2861">
        <w:rPr>
          <w:rFonts w:ascii="Calibri" w:hAnsi="Calibri" w:cs="Calibri"/>
        </w:rPr>
        <w:t xml:space="preserve"> primary school teacher </w:t>
      </w:r>
      <w:r w:rsidR="00D7343D" w:rsidRPr="00DE2861">
        <w:rPr>
          <w:rFonts w:ascii="Calibri" w:hAnsi="Calibri" w:cs="Calibri"/>
        </w:rPr>
        <w:t>describe</w:t>
      </w:r>
      <w:r w:rsidR="00150C2A" w:rsidRPr="00DE2861">
        <w:rPr>
          <w:rFonts w:ascii="Calibri" w:hAnsi="Calibri" w:cs="Calibri"/>
        </w:rPr>
        <w:t>d</w:t>
      </w:r>
      <w:r w:rsidR="00D7343D" w:rsidRPr="00DE2861">
        <w:rPr>
          <w:rFonts w:ascii="Calibri" w:hAnsi="Calibri" w:cs="Calibri"/>
        </w:rPr>
        <w:t xml:space="preserve"> how he d</w:t>
      </w:r>
      <w:r w:rsidR="00150C2A" w:rsidRPr="00DE2861">
        <w:rPr>
          <w:rFonts w:ascii="Calibri" w:hAnsi="Calibri" w:cs="Calibri"/>
        </w:rPr>
        <w:t>id</w:t>
      </w:r>
      <w:r w:rsidR="00D7343D" w:rsidRPr="00DE2861">
        <w:rPr>
          <w:rFonts w:ascii="Calibri" w:hAnsi="Calibri" w:cs="Calibri"/>
        </w:rPr>
        <w:t xml:space="preserve"> not seek promotion into school leadership, fearing</w:t>
      </w:r>
      <w:r w:rsidR="003173F0" w:rsidRPr="00DE2861">
        <w:rPr>
          <w:rFonts w:ascii="Calibri" w:hAnsi="Calibri" w:cs="Calibri"/>
        </w:rPr>
        <w:t xml:space="preserve"> that with greater responsibility comes a greater expectation to engage socially with the school community.</w:t>
      </w:r>
    </w:p>
    <w:p w14:paraId="327EA52E" w14:textId="77777777" w:rsidR="008D3202" w:rsidRPr="00DE2861" w:rsidRDefault="008D3202" w:rsidP="00E904C0">
      <w:pPr>
        <w:pStyle w:val="Newparagraph"/>
        <w:spacing w:line="240" w:lineRule="auto"/>
        <w:rPr>
          <w:rFonts w:ascii="Calibri" w:hAnsi="Calibri" w:cs="Calibri"/>
        </w:rPr>
      </w:pPr>
    </w:p>
    <w:p w14:paraId="3F93ACB4" w14:textId="4CCFC1C4" w:rsidR="00685763" w:rsidRPr="00DE2861" w:rsidRDefault="003173F0" w:rsidP="00E904C0">
      <w:pPr>
        <w:pStyle w:val="Paragraph"/>
        <w:spacing w:before="0" w:line="240" w:lineRule="auto"/>
        <w:ind w:left="720"/>
        <w:rPr>
          <w:rFonts w:ascii="Calibri" w:hAnsi="Calibri" w:cs="Calibri"/>
        </w:rPr>
      </w:pPr>
      <w:r w:rsidRPr="00DE2861">
        <w:rPr>
          <w:rFonts w:ascii="Calibri" w:hAnsi="Calibri" w:cs="Calibri"/>
        </w:rPr>
        <w:t xml:space="preserve">I don’t ever want to be a </w:t>
      </w:r>
      <w:r w:rsidR="00150C2A" w:rsidRPr="00DE2861">
        <w:rPr>
          <w:rFonts w:ascii="Calibri" w:hAnsi="Calibri" w:cs="Calibri"/>
        </w:rPr>
        <w:t>h</w:t>
      </w:r>
      <w:r w:rsidRPr="00DE2861">
        <w:rPr>
          <w:rFonts w:ascii="Calibri" w:hAnsi="Calibri" w:cs="Calibri"/>
        </w:rPr>
        <w:t>eadteacher</w:t>
      </w:r>
      <w:r w:rsidR="00CC770D" w:rsidRPr="00DE2861">
        <w:rPr>
          <w:rFonts w:ascii="Calibri" w:hAnsi="Calibri" w:cs="Calibri"/>
        </w:rPr>
        <w:t xml:space="preserve"> </w:t>
      </w:r>
      <w:r w:rsidRPr="00DE2861">
        <w:rPr>
          <w:rFonts w:ascii="Calibri" w:hAnsi="Calibri" w:cs="Calibri"/>
        </w:rPr>
        <w:t xml:space="preserve">it’s all the social events that puts me off. Can you imagine, the </w:t>
      </w:r>
      <w:r w:rsidR="00150C2A" w:rsidRPr="00DE2861">
        <w:rPr>
          <w:rFonts w:ascii="Calibri" w:hAnsi="Calibri" w:cs="Calibri"/>
        </w:rPr>
        <w:t>h</w:t>
      </w:r>
      <w:r w:rsidRPr="00DE2861">
        <w:rPr>
          <w:rFonts w:ascii="Calibri" w:hAnsi="Calibri" w:cs="Calibri"/>
        </w:rPr>
        <w:t xml:space="preserve">ead turning up to the Christmas play with his boyfriend? But then not having a partner there would </w:t>
      </w:r>
      <w:r w:rsidR="001F56B7" w:rsidRPr="00DE2861">
        <w:rPr>
          <w:rFonts w:ascii="Calibri" w:hAnsi="Calibri" w:cs="Calibri"/>
        </w:rPr>
        <w:t xml:space="preserve">look </w:t>
      </w:r>
      <w:r w:rsidRPr="00DE2861">
        <w:rPr>
          <w:rFonts w:ascii="Calibri" w:hAnsi="Calibri" w:cs="Calibri"/>
        </w:rPr>
        <w:t>equally weird (Section 28 Gay male primary school teacher)</w:t>
      </w:r>
    </w:p>
    <w:p w14:paraId="1F554AD0" w14:textId="77777777" w:rsidR="008D3202" w:rsidRPr="00DE2861" w:rsidRDefault="008D3202" w:rsidP="00E904C0">
      <w:pPr>
        <w:pStyle w:val="Newparagraph"/>
        <w:spacing w:line="240" w:lineRule="auto"/>
        <w:rPr>
          <w:rFonts w:ascii="Calibri" w:hAnsi="Calibri" w:cs="Calibri"/>
        </w:rPr>
      </w:pPr>
    </w:p>
    <w:p w14:paraId="228478AE" w14:textId="6D9B9F89" w:rsidR="00150C2A" w:rsidRPr="00DE2861" w:rsidRDefault="008D3202" w:rsidP="00E904C0">
      <w:pPr>
        <w:pStyle w:val="Paragraph"/>
        <w:spacing w:before="0" w:line="240" w:lineRule="auto"/>
        <w:rPr>
          <w:rFonts w:ascii="Calibri" w:hAnsi="Calibri" w:cs="Calibri"/>
        </w:rPr>
      </w:pPr>
      <w:r w:rsidRPr="00DE2861">
        <w:rPr>
          <w:rFonts w:ascii="Calibri" w:hAnsi="Calibri" w:cs="Calibri"/>
        </w:rPr>
        <w:tab/>
      </w:r>
      <w:r w:rsidR="00150C2A" w:rsidRPr="00DE2861">
        <w:rPr>
          <w:rFonts w:ascii="Calibri" w:hAnsi="Calibri" w:cs="Calibri"/>
        </w:rPr>
        <w:t xml:space="preserve">When asked to what extent they felt able to be themselves in the school classroom, </w:t>
      </w:r>
      <w:r w:rsidR="001F56B7" w:rsidRPr="00DE2861">
        <w:rPr>
          <w:rFonts w:ascii="Calibri" w:hAnsi="Calibri" w:cs="Calibri"/>
        </w:rPr>
        <w:t>Section 28 teachers</w:t>
      </w:r>
      <w:r w:rsidR="00345169" w:rsidRPr="00DE2861">
        <w:rPr>
          <w:rFonts w:ascii="Calibri" w:hAnsi="Calibri" w:cs="Calibri"/>
        </w:rPr>
        <w:t xml:space="preserve"> </w:t>
      </w:r>
      <w:r w:rsidR="00150C2A" w:rsidRPr="00DE2861">
        <w:rPr>
          <w:rFonts w:ascii="Calibri" w:hAnsi="Calibri" w:cs="Calibri"/>
        </w:rPr>
        <w:t>described</w:t>
      </w:r>
      <w:r w:rsidR="00C926C8" w:rsidRPr="00DE2861">
        <w:rPr>
          <w:rFonts w:ascii="Calibri" w:hAnsi="Calibri" w:cs="Calibri"/>
        </w:rPr>
        <w:t xml:space="preserve"> additional complexities in managing the intersection </w:t>
      </w:r>
      <w:r w:rsidR="00150C2A" w:rsidRPr="00DE2861">
        <w:rPr>
          <w:rFonts w:ascii="Calibri" w:hAnsi="Calibri" w:cs="Calibri"/>
        </w:rPr>
        <w:t>between</w:t>
      </w:r>
      <w:r w:rsidR="00C926C8" w:rsidRPr="00DE2861">
        <w:rPr>
          <w:rFonts w:ascii="Calibri" w:hAnsi="Calibri" w:cs="Calibri"/>
        </w:rPr>
        <w:t xml:space="preserve"> their personal and private identities</w:t>
      </w:r>
      <w:r w:rsidR="00150C2A" w:rsidRPr="00DE2861">
        <w:rPr>
          <w:rFonts w:ascii="Calibri" w:hAnsi="Calibri" w:cs="Calibri"/>
        </w:rPr>
        <w:t xml:space="preserve">.  </w:t>
      </w:r>
      <w:r w:rsidR="00C926C8" w:rsidRPr="00DE2861">
        <w:rPr>
          <w:rFonts w:ascii="Calibri" w:hAnsi="Calibri" w:cs="Calibri"/>
        </w:rPr>
        <w:t xml:space="preserve">Only </w:t>
      </w:r>
      <w:r w:rsidR="00150C2A" w:rsidRPr="00DE2861">
        <w:rPr>
          <w:rFonts w:ascii="Calibri" w:hAnsi="Calibri" w:cs="Calibri"/>
        </w:rPr>
        <w:t>one</w:t>
      </w:r>
      <w:r w:rsidR="00892CF4" w:rsidRPr="00DE2861">
        <w:rPr>
          <w:rFonts w:ascii="Calibri" w:hAnsi="Calibri" w:cs="Calibri"/>
        </w:rPr>
        <w:t xml:space="preserve"> fifth</w:t>
      </w:r>
      <w:r w:rsidR="00C926C8" w:rsidRPr="00DE2861">
        <w:rPr>
          <w:rFonts w:ascii="Calibri" w:hAnsi="Calibri" w:cs="Calibri"/>
        </w:rPr>
        <w:t xml:space="preserve"> of Section 28 teachers </w:t>
      </w:r>
      <w:r w:rsidR="005422F2" w:rsidRPr="00DE2861">
        <w:rPr>
          <w:rFonts w:ascii="Calibri" w:hAnsi="Calibri" w:cs="Calibri"/>
        </w:rPr>
        <w:t xml:space="preserve">said they </w:t>
      </w:r>
      <w:r w:rsidR="00C926C8" w:rsidRPr="00DE2861">
        <w:rPr>
          <w:rFonts w:ascii="Calibri" w:hAnsi="Calibri" w:cs="Calibri"/>
        </w:rPr>
        <w:t>were able to be completely themselves in the classroom</w:t>
      </w:r>
      <w:r w:rsidR="00892CF4" w:rsidRPr="00DE2861">
        <w:rPr>
          <w:rFonts w:ascii="Calibri" w:hAnsi="Calibri" w:cs="Calibri"/>
        </w:rPr>
        <w:t>. T</w:t>
      </w:r>
      <w:r w:rsidR="00C926C8" w:rsidRPr="00DE2861">
        <w:rPr>
          <w:rFonts w:ascii="Calibri" w:hAnsi="Calibri" w:cs="Calibri"/>
        </w:rPr>
        <w:t xml:space="preserve">his contrasts with </w:t>
      </w:r>
      <w:r w:rsidR="00150C2A" w:rsidRPr="00DE2861">
        <w:rPr>
          <w:rFonts w:ascii="Calibri" w:hAnsi="Calibri" w:cs="Calibri"/>
        </w:rPr>
        <w:t xml:space="preserve">fully </w:t>
      </w:r>
      <w:r w:rsidR="00892CF4" w:rsidRPr="00DE2861">
        <w:rPr>
          <w:rFonts w:ascii="Calibri" w:hAnsi="Calibri" w:cs="Calibri"/>
        </w:rPr>
        <w:t xml:space="preserve">half </w:t>
      </w:r>
      <w:r w:rsidR="00C926C8" w:rsidRPr="00DE2861">
        <w:rPr>
          <w:rFonts w:ascii="Calibri" w:hAnsi="Calibri" w:cs="Calibri"/>
        </w:rPr>
        <w:t xml:space="preserve">of their Post 2003 counterparts. A similar picture </w:t>
      </w:r>
      <w:r w:rsidR="00892CF4" w:rsidRPr="00DE2861">
        <w:rPr>
          <w:rFonts w:ascii="Calibri" w:hAnsi="Calibri" w:cs="Calibri"/>
        </w:rPr>
        <w:t>emerged</w:t>
      </w:r>
      <w:r w:rsidR="005422F2" w:rsidRPr="00DE2861">
        <w:rPr>
          <w:rFonts w:ascii="Calibri" w:hAnsi="Calibri" w:cs="Calibri"/>
        </w:rPr>
        <w:t xml:space="preserve"> when</w:t>
      </w:r>
      <w:r w:rsidR="00C926C8" w:rsidRPr="00DE2861">
        <w:rPr>
          <w:rFonts w:ascii="Calibri" w:hAnsi="Calibri" w:cs="Calibri"/>
        </w:rPr>
        <w:t xml:space="preserve"> </w:t>
      </w:r>
      <w:r w:rsidR="005B2B62" w:rsidRPr="00DE2861">
        <w:rPr>
          <w:rFonts w:ascii="Calibri" w:hAnsi="Calibri" w:cs="Calibri"/>
        </w:rPr>
        <w:t xml:space="preserve">respondents were </w:t>
      </w:r>
      <w:r w:rsidR="00C926C8" w:rsidRPr="00DE2861">
        <w:rPr>
          <w:rFonts w:ascii="Calibri" w:hAnsi="Calibri" w:cs="Calibri"/>
        </w:rPr>
        <w:t>asked to what extent they felt able to be themselves in the school staffroom.</w:t>
      </w:r>
      <w:r w:rsidR="002A5E94" w:rsidRPr="00DE2861">
        <w:rPr>
          <w:rFonts w:ascii="Calibri" w:hAnsi="Calibri" w:cs="Calibri"/>
        </w:rPr>
        <w:t xml:space="preserve"> </w:t>
      </w:r>
      <w:r w:rsidR="00C926C8" w:rsidRPr="00DE2861">
        <w:rPr>
          <w:rFonts w:ascii="Calibri" w:hAnsi="Calibri" w:cs="Calibri"/>
        </w:rPr>
        <w:t xml:space="preserve">88% of Post 2003 teachers said that they were completely themselves in the staffroom, compared with only 60% of </w:t>
      </w:r>
      <w:r w:rsidR="005422F2" w:rsidRPr="00DE2861">
        <w:rPr>
          <w:rFonts w:ascii="Calibri" w:hAnsi="Calibri" w:cs="Calibri"/>
        </w:rPr>
        <w:t xml:space="preserve">Section 28 </w:t>
      </w:r>
      <w:r w:rsidR="00C926C8" w:rsidRPr="00DE2861">
        <w:rPr>
          <w:rFonts w:ascii="Calibri" w:hAnsi="Calibri" w:cs="Calibri"/>
        </w:rPr>
        <w:t xml:space="preserve">teachers. </w:t>
      </w:r>
    </w:p>
    <w:p w14:paraId="6685D6C7" w14:textId="2F36B4BA" w:rsidR="00150C2A" w:rsidRPr="00DE2861" w:rsidRDefault="00150C2A" w:rsidP="00E904C0">
      <w:pPr>
        <w:pStyle w:val="Newparagraph"/>
        <w:spacing w:line="240" w:lineRule="auto"/>
        <w:jc w:val="center"/>
        <w:rPr>
          <w:rFonts w:ascii="Calibri" w:hAnsi="Calibri" w:cs="Calibri"/>
        </w:rPr>
      </w:pPr>
      <w:r w:rsidRPr="00DE2861">
        <w:rPr>
          <w:rFonts w:ascii="Calibri" w:hAnsi="Calibri" w:cs="Calibri"/>
        </w:rPr>
        <w:t>[Figure 2 about here]</w:t>
      </w:r>
    </w:p>
    <w:p w14:paraId="60C01251" w14:textId="77777777" w:rsidR="00150C2A" w:rsidRPr="00DE2861" w:rsidRDefault="00150C2A" w:rsidP="00E904C0">
      <w:pPr>
        <w:pStyle w:val="Newparagraph"/>
        <w:spacing w:line="240" w:lineRule="auto"/>
        <w:jc w:val="center"/>
        <w:rPr>
          <w:rFonts w:ascii="Calibri" w:hAnsi="Calibri" w:cs="Calibri"/>
        </w:rPr>
      </w:pPr>
    </w:p>
    <w:p w14:paraId="5B666BE5" w14:textId="4551515D" w:rsidR="00C926C8"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Edwards et al. (2014) state </w:t>
      </w:r>
      <w:r w:rsidR="00CE77D1" w:rsidRPr="00DE2861">
        <w:rPr>
          <w:rFonts w:ascii="Calibri" w:hAnsi="Calibri" w:cs="Calibri"/>
        </w:rPr>
        <w:t xml:space="preserve">that </w:t>
      </w:r>
      <w:r w:rsidR="0085045D" w:rsidRPr="00DE2861">
        <w:rPr>
          <w:rFonts w:ascii="Calibri" w:hAnsi="Calibri" w:cs="Calibri"/>
        </w:rPr>
        <w:t xml:space="preserve">when </w:t>
      </w:r>
      <w:r w:rsidR="00C926C8" w:rsidRPr="00DE2861">
        <w:rPr>
          <w:rFonts w:ascii="Calibri" w:hAnsi="Calibri" w:cs="Calibri"/>
        </w:rPr>
        <w:t xml:space="preserve">self-censorship </w:t>
      </w:r>
      <w:r w:rsidR="00E471E2" w:rsidRPr="00DE2861">
        <w:rPr>
          <w:rFonts w:ascii="Calibri" w:hAnsi="Calibri" w:cs="Calibri"/>
        </w:rPr>
        <w:t>occurs</w:t>
      </w:r>
      <w:r w:rsidR="00C926C8" w:rsidRPr="00DE2861">
        <w:rPr>
          <w:rFonts w:ascii="Calibri" w:hAnsi="Calibri" w:cs="Calibri"/>
        </w:rPr>
        <w:t xml:space="preserve"> for LGBT+ teachers, heterosexuality is the only sexual identity represented to young people</w:t>
      </w:r>
      <w:r w:rsidR="00CE77D1" w:rsidRPr="00DE2861">
        <w:rPr>
          <w:rFonts w:ascii="Calibri" w:hAnsi="Calibri" w:cs="Calibri"/>
        </w:rPr>
        <w:t>.</w:t>
      </w:r>
      <w:r w:rsidR="00B0430A" w:rsidRPr="00DE2861">
        <w:rPr>
          <w:rFonts w:ascii="Calibri" w:hAnsi="Calibri" w:cs="Calibri"/>
        </w:rPr>
        <w:t xml:space="preserve"> </w:t>
      </w:r>
      <w:r w:rsidR="00C926C8" w:rsidRPr="00DE2861">
        <w:rPr>
          <w:rFonts w:ascii="Calibri" w:hAnsi="Calibri" w:cs="Calibri"/>
        </w:rPr>
        <w:t xml:space="preserve">Nixon and Givens (2007) </w:t>
      </w:r>
      <w:r w:rsidR="00150C2A" w:rsidRPr="00DE2861">
        <w:rPr>
          <w:rFonts w:ascii="Calibri" w:hAnsi="Calibri" w:cs="Calibri"/>
        </w:rPr>
        <w:t>argue</w:t>
      </w:r>
      <w:r w:rsidR="00C926C8" w:rsidRPr="00DE2861">
        <w:rPr>
          <w:rFonts w:ascii="Calibri" w:hAnsi="Calibri" w:cs="Calibri"/>
        </w:rPr>
        <w:t xml:space="preserve"> that Section 28 imposed a </w:t>
      </w:r>
      <w:r w:rsidR="00150C2A" w:rsidRPr="00DE2861">
        <w:rPr>
          <w:rFonts w:ascii="Calibri" w:hAnsi="Calibri" w:cs="Calibri"/>
        </w:rPr>
        <w:t>narrow</w:t>
      </w:r>
      <w:r w:rsidR="00C926C8" w:rsidRPr="00DE2861">
        <w:rPr>
          <w:rFonts w:ascii="Calibri" w:hAnsi="Calibri" w:cs="Calibri"/>
        </w:rPr>
        <w:t xml:space="preserve"> view of sexualit</w:t>
      </w:r>
      <w:r w:rsidR="00150C2A" w:rsidRPr="00DE2861">
        <w:rPr>
          <w:rFonts w:ascii="Calibri" w:hAnsi="Calibri" w:cs="Calibri"/>
        </w:rPr>
        <w:t>y</w:t>
      </w:r>
      <w:r w:rsidR="00C926C8" w:rsidRPr="00DE2861">
        <w:rPr>
          <w:rFonts w:ascii="Calibri" w:hAnsi="Calibri" w:cs="Calibri"/>
        </w:rPr>
        <w:t xml:space="preserve"> on schools which </w:t>
      </w:r>
      <w:r w:rsidR="001F56B7" w:rsidRPr="00DE2861">
        <w:rPr>
          <w:rFonts w:ascii="Calibri" w:hAnsi="Calibri" w:cs="Calibri"/>
        </w:rPr>
        <w:t xml:space="preserve">privileged </w:t>
      </w:r>
      <w:r w:rsidR="00150C2A" w:rsidRPr="00DE2861">
        <w:rPr>
          <w:rFonts w:ascii="Calibri" w:hAnsi="Calibri" w:cs="Calibri"/>
        </w:rPr>
        <w:t xml:space="preserve">the </w:t>
      </w:r>
      <w:r w:rsidR="00C926C8" w:rsidRPr="00DE2861">
        <w:rPr>
          <w:rFonts w:ascii="Calibri" w:hAnsi="Calibri" w:cs="Calibri"/>
        </w:rPr>
        <w:t>heterosexual family and heterosexual marriage</w:t>
      </w:r>
      <w:r w:rsidR="001F56B7" w:rsidRPr="00DE2861">
        <w:rPr>
          <w:rFonts w:ascii="Calibri" w:hAnsi="Calibri" w:cs="Calibri"/>
        </w:rPr>
        <w:t>,</w:t>
      </w:r>
      <w:r w:rsidR="00C926C8" w:rsidRPr="00DE2861">
        <w:rPr>
          <w:rFonts w:ascii="Calibri" w:hAnsi="Calibri" w:cs="Calibri"/>
        </w:rPr>
        <w:t xml:space="preserve"> </w:t>
      </w:r>
      <w:r w:rsidR="00150C2A" w:rsidRPr="00DE2861">
        <w:rPr>
          <w:rFonts w:ascii="Calibri" w:hAnsi="Calibri" w:cs="Calibri"/>
        </w:rPr>
        <w:t xml:space="preserve">failed to recognise sexual and gender diversity, </w:t>
      </w:r>
      <w:r w:rsidR="00C926C8" w:rsidRPr="00DE2861">
        <w:rPr>
          <w:rFonts w:ascii="Calibri" w:hAnsi="Calibri" w:cs="Calibri"/>
        </w:rPr>
        <w:t xml:space="preserve">and outlawed discussion of alternative families. </w:t>
      </w:r>
    </w:p>
    <w:p w14:paraId="034607C9" w14:textId="278B9F02" w:rsidR="00C926C8"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150C2A" w:rsidRPr="00DE2861">
        <w:rPr>
          <w:rFonts w:ascii="Calibri" w:hAnsi="Calibri" w:cs="Calibri"/>
        </w:rPr>
        <w:t xml:space="preserve">In response to a question asking </w:t>
      </w:r>
      <w:r w:rsidR="00C926C8" w:rsidRPr="00DE2861">
        <w:rPr>
          <w:rFonts w:ascii="Calibri" w:hAnsi="Calibri" w:cs="Calibri"/>
        </w:rPr>
        <w:t>LGBT+ teachers whether they thought their sexual and teacher identities were compatible</w:t>
      </w:r>
      <w:r w:rsidR="00150C2A" w:rsidRPr="00DE2861">
        <w:rPr>
          <w:rFonts w:ascii="Calibri" w:hAnsi="Calibri" w:cs="Calibri"/>
        </w:rPr>
        <w:t>, 40% of Section 28 teachers thought the two identities were very incompatible, compared with only 12% of Post 2003 teachers.</w:t>
      </w:r>
    </w:p>
    <w:p w14:paraId="30A56A76" w14:textId="77777777" w:rsidR="005F467B" w:rsidRPr="00DE2861" w:rsidRDefault="005F467B" w:rsidP="00E904C0">
      <w:pPr>
        <w:pStyle w:val="Paragraph"/>
        <w:spacing w:before="0" w:line="240" w:lineRule="auto"/>
        <w:rPr>
          <w:rFonts w:ascii="Calibri" w:hAnsi="Calibri" w:cs="Calibri"/>
        </w:rPr>
      </w:pPr>
    </w:p>
    <w:p w14:paraId="54F1EC70" w14:textId="77777777" w:rsidR="00C50B6E" w:rsidRPr="00DE2861" w:rsidRDefault="005F467B" w:rsidP="00E904C0">
      <w:pPr>
        <w:pStyle w:val="Paragraph"/>
        <w:spacing w:before="0" w:line="240" w:lineRule="auto"/>
        <w:jc w:val="center"/>
        <w:rPr>
          <w:rFonts w:ascii="Calibri" w:hAnsi="Calibri" w:cs="Calibri"/>
        </w:rPr>
      </w:pPr>
      <w:r w:rsidRPr="00DE2861">
        <w:rPr>
          <w:rFonts w:ascii="Calibri" w:hAnsi="Calibri" w:cs="Calibri"/>
        </w:rPr>
        <w:t>[</w:t>
      </w:r>
      <w:r w:rsidR="00C50B6E" w:rsidRPr="00DE2861">
        <w:rPr>
          <w:rFonts w:ascii="Calibri" w:hAnsi="Calibri" w:cs="Calibri"/>
        </w:rPr>
        <w:t xml:space="preserve">Figure </w:t>
      </w:r>
      <w:r w:rsidR="00C26B09" w:rsidRPr="00DE2861">
        <w:rPr>
          <w:rFonts w:ascii="Calibri" w:hAnsi="Calibri" w:cs="Calibri"/>
        </w:rPr>
        <w:t>3</w:t>
      </w:r>
      <w:r w:rsidRPr="00DE2861">
        <w:rPr>
          <w:rFonts w:ascii="Calibri" w:hAnsi="Calibri" w:cs="Calibri"/>
        </w:rPr>
        <w:t xml:space="preserve"> about here]</w:t>
      </w:r>
    </w:p>
    <w:p w14:paraId="60085EAD" w14:textId="77777777" w:rsidR="005F467B" w:rsidRPr="00DE2861" w:rsidRDefault="005F467B" w:rsidP="00E904C0">
      <w:pPr>
        <w:pStyle w:val="Newparagraph"/>
        <w:spacing w:line="240" w:lineRule="auto"/>
        <w:rPr>
          <w:rFonts w:ascii="Calibri" w:hAnsi="Calibri" w:cs="Calibri"/>
        </w:rPr>
      </w:pPr>
    </w:p>
    <w:p w14:paraId="3C24F275" w14:textId="0CAABF9E" w:rsidR="00C926C8" w:rsidRPr="00DE2861" w:rsidRDefault="00150C2A" w:rsidP="00E904C0">
      <w:pPr>
        <w:pStyle w:val="Paragraph"/>
        <w:spacing w:before="0" w:line="240" w:lineRule="auto"/>
        <w:rPr>
          <w:rFonts w:ascii="Calibri" w:hAnsi="Calibri" w:cs="Calibri"/>
        </w:rPr>
      </w:pPr>
      <w:r w:rsidRPr="00DE2861">
        <w:rPr>
          <w:rFonts w:ascii="Calibri" w:hAnsi="Calibri" w:cs="Calibri"/>
        </w:rPr>
        <w:t>This</w:t>
      </w:r>
      <w:r w:rsidR="00C926C8" w:rsidRPr="00DE2861">
        <w:rPr>
          <w:rFonts w:ascii="Calibri" w:hAnsi="Calibri" w:cs="Calibri"/>
        </w:rPr>
        <w:t xml:space="preserve"> suggests that some fifteen years after the repeal of Section 28, teachers </w:t>
      </w:r>
      <w:r w:rsidR="005422F2" w:rsidRPr="00DE2861">
        <w:rPr>
          <w:rFonts w:ascii="Calibri" w:hAnsi="Calibri" w:cs="Calibri"/>
        </w:rPr>
        <w:t xml:space="preserve">who had </w:t>
      </w:r>
      <w:r w:rsidR="00C926C8" w:rsidRPr="00DE2861">
        <w:rPr>
          <w:rFonts w:ascii="Calibri" w:hAnsi="Calibri" w:cs="Calibri"/>
        </w:rPr>
        <w:t xml:space="preserve">experienced </w:t>
      </w:r>
      <w:r w:rsidR="005422F2" w:rsidRPr="00DE2861">
        <w:rPr>
          <w:rFonts w:ascii="Calibri" w:hAnsi="Calibri" w:cs="Calibri"/>
        </w:rPr>
        <w:t>Section 28</w:t>
      </w:r>
      <w:r w:rsidR="00C926C8" w:rsidRPr="00DE2861">
        <w:rPr>
          <w:rFonts w:ascii="Calibri" w:hAnsi="Calibri" w:cs="Calibri"/>
        </w:rPr>
        <w:t xml:space="preserve"> continue to spend time </w:t>
      </w:r>
      <w:r w:rsidR="005422F2" w:rsidRPr="00DE2861">
        <w:rPr>
          <w:rFonts w:ascii="Calibri" w:hAnsi="Calibri" w:cs="Calibri"/>
        </w:rPr>
        <w:t xml:space="preserve">and energy </w:t>
      </w:r>
      <w:r w:rsidR="00C926C8" w:rsidRPr="00DE2861">
        <w:rPr>
          <w:rFonts w:ascii="Calibri" w:hAnsi="Calibri" w:cs="Calibri"/>
        </w:rPr>
        <w:t>managing the intersections of their personal and private identities. Th</w:t>
      </w:r>
      <w:r w:rsidRPr="00DE2861">
        <w:rPr>
          <w:rFonts w:ascii="Calibri" w:hAnsi="Calibri" w:cs="Calibri"/>
        </w:rPr>
        <w:t>is</w:t>
      </w:r>
      <w:r w:rsidR="00C926C8" w:rsidRPr="00DE2861">
        <w:rPr>
          <w:rFonts w:ascii="Calibri" w:hAnsi="Calibri" w:cs="Calibri"/>
        </w:rPr>
        <w:t xml:space="preserve"> legacy of caution and self-checking </w:t>
      </w:r>
      <w:r w:rsidR="005422F2" w:rsidRPr="00DE2861">
        <w:rPr>
          <w:rFonts w:ascii="Calibri" w:hAnsi="Calibri" w:cs="Calibri"/>
        </w:rPr>
        <w:t>can mean that</w:t>
      </w:r>
      <w:r w:rsidR="00C926C8" w:rsidRPr="00DE2861">
        <w:rPr>
          <w:rFonts w:ascii="Calibri" w:hAnsi="Calibri" w:cs="Calibri"/>
        </w:rPr>
        <w:t xml:space="preserve"> LGBT+ teachers lack a sense of belonging in the school community</w:t>
      </w:r>
      <w:r w:rsidR="001F56B7" w:rsidRPr="00DE2861">
        <w:rPr>
          <w:rFonts w:ascii="Calibri" w:hAnsi="Calibri" w:cs="Calibri"/>
        </w:rPr>
        <w:t>,</w:t>
      </w:r>
      <w:r w:rsidR="00C926C8" w:rsidRPr="00DE2861">
        <w:rPr>
          <w:rFonts w:ascii="Calibri" w:hAnsi="Calibri" w:cs="Calibri"/>
        </w:rPr>
        <w:t xml:space="preserve"> as </w:t>
      </w:r>
      <w:r w:rsidRPr="00DE2861">
        <w:rPr>
          <w:rFonts w:ascii="Calibri" w:hAnsi="Calibri" w:cs="Calibri"/>
        </w:rPr>
        <w:t xml:space="preserve">the following </w:t>
      </w:r>
      <w:r w:rsidR="00C926C8" w:rsidRPr="00DE2861">
        <w:rPr>
          <w:rFonts w:ascii="Calibri" w:hAnsi="Calibri" w:cs="Calibri"/>
        </w:rPr>
        <w:t>two Section 28 teachers describe:</w:t>
      </w:r>
    </w:p>
    <w:p w14:paraId="707643A6" w14:textId="77777777" w:rsidR="005F467B" w:rsidRPr="00DE2861" w:rsidRDefault="005F467B" w:rsidP="00E904C0">
      <w:pPr>
        <w:pStyle w:val="Paragraph"/>
        <w:spacing w:before="0" w:line="240" w:lineRule="auto"/>
        <w:ind w:left="720"/>
        <w:rPr>
          <w:rFonts w:ascii="Calibri" w:hAnsi="Calibri" w:cs="Calibri"/>
        </w:rPr>
      </w:pPr>
    </w:p>
    <w:p w14:paraId="040E2CA5" w14:textId="77777777" w:rsidR="00C926C8" w:rsidRPr="00DE2861" w:rsidRDefault="00C926C8" w:rsidP="00E904C0">
      <w:pPr>
        <w:pStyle w:val="Paragraph"/>
        <w:spacing w:before="0" w:line="240" w:lineRule="auto"/>
        <w:ind w:left="720"/>
        <w:rPr>
          <w:rFonts w:ascii="Calibri" w:hAnsi="Calibri" w:cs="Calibri"/>
        </w:rPr>
      </w:pPr>
      <w:r w:rsidRPr="00DE2861">
        <w:rPr>
          <w:rFonts w:ascii="Calibri" w:hAnsi="Calibri" w:cs="Calibri"/>
        </w:rPr>
        <w:t>Sometimes when I’m teaching, I find myself stopping mid-sentence to check that what I’m planning to say isn’t going to out me to the kids. I must appear very strange to them sometimes</w:t>
      </w:r>
      <w:r w:rsidR="005422F2" w:rsidRPr="00DE2861">
        <w:rPr>
          <w:rFonts w:ascii="Calibri" w:hAnsi="Calibri" w:cs="Calibri"/>
        </w:rPr>
        <w:t>.</w:t>
      </w:r>
      <w:r w:rsidRPr="00DE2861">
        <w:rPr>
          <w:rFonts w:ascii="Calibri" w:hAnsi="Calibri" w:cs="Calibri"/>
        </w:rPr>
        <w:t xml:space="preserve"> (Section 28 </w:t>
      </w:r>
      <w:r w:rsidR="00345169" w:rsidRPr="00DE2861">
        <w:rPr>
          <w:rFonts w:ascii="Calibri" w:hAnsi="Calibri" w:cs="Calibri"/>
        </w:rPr>
        <w:t xml:space="preserve">gay male primary school </w:t>
      </w:r>
      <w:r w:rsidRPr="00DE2861">
        <w:rPr>
          <w:rFonts w:ascii="Calibri" w:hAnsi="Calibri" w:cs="Calibri"/>
        </w:rPr>
        <w:t>teacher)</w:t>
      </w:r>
    </w:p>
    <w:p w14:paraId="2ED37ACD" w14:textId="77777777" w:rsidR="00345169" w:rsidRPr="00DE2861" w:rsidRDefault="00345169" w:rsidP="00E904C0">
      <w:pPr>
        <w:pStyle w:val="Newparagraph"/>
        <w:spacing w:line="240" w:lineRule="auto"/>
        <w:ind w:firstLine="0"/>
        <w:rPr>
          <w:rFonts w:ascii="Calibri" w:hAnsi="Calibri" w:cs="Calibri"/>
        </w:rPr>
      </w:pPr>
    </w:p>
    <w:p w14:paraId="021AE18B" w14:textId="77777777" w:rsidR="00C926C8" w:rsidRPr="00DE2861" w:rsidRDefault="00C926C8" w:rsidP="00E904C0">
      <w:pPr>
        <w:pStyle w:val="Paragraph"/>
        <w:spacing w:before="0" w:line="240" w:lineRule="auto"/>
        <w:ind w:left="720"/>
        <w:rPr>
          <w:rFonts w:ascii="Calibri" w:hAnsi="Calibri" w:cs="Calibri"/>
        </w:rPr>
      </w:pPr>
      <w:r w:rsidRPr="00DE2861">
        <w:rPr>
          <w:rFonts w:ascii="Calibri" w:hAnsi="Calibri" w:cs="Calibri"/>
        </w:rPr>
        <w:t>Some parents think gay teachers shouldn’t be in the classroom and I’m worried about what might get back to them all the time.</w:t>
      </w:r>
      <w:r w:rsidR="002A5E94" w:rsidRPr="00DE2861">
        <w:rPr>
          <w:rFonts w:ascii="Calibri" w:hAnsi="Calibri" w:cs="Calibri"/>
        </w:rPr>
        <w:t xml:space="preserve"> </w:t>
      </w:r>
      <w:r w:rsidRPr="00DE2861">
        <w:rPr>
          <w:rFonts w:ascii="Calibri" w:hAnsi="Calibri" w:cs="Calibri"/>
        </w:rPr>
        <w:t>It’s easier to keep myself to myself in the classroom and the staffroom</w:t>
      </w:r>
      <w:r w:rsidR="005422F2" w:rsidRPr="00DE2861">
        <w:rPr>
          <w:rFonts w:ascii="Calibri" w:hAnsi="Calibri" w:cs="Calibri"/>
        </w:rPr>
        <w:t>.</w:t>
      </w:r>
      <w:r w:rsidRPr="00DE2861">
        <w:rPr>
          <w:rFonts w:ascii="Calibri" w:hAnsi="Calibri" w:cs="Calibri"/>
        </w:rPr>
        <w:t xml:space="preserve"> (Section 28 </w:t>
      </w:r>
      <w:r w:rsidR="00345169" w:rsidRPr="00DE2861">
        <w:rPr>
          <w:rFonts w:ascii="Calibri" w:hAnsi="Calibri" w:cs="Calibri"/>
        </w:rPr>
        <w:t xml:space="preserve">lesbian primary school </w:t>
      </w:r>
      <w:r w:rsidRPr="00DE2861">
        <w:rPr>
          <w:rFonts w:ascii="Calibri" w:hAnsi="Calibri" w:cs="Calibri"/>
        </w:rPr>
        <w:t>teacher)</w:t>
      </w:r>
    </w:p>
    <w:p w14:paraId="7F997B7A" w14:textId="77777777" w:rsidR="008872C4" w:rsidRPr="00DE2861" w:rsidRDefault="008872C4" w:rsidP="00E904C0">
      <w:pPr>
        <w:spacing w:line="240" w:lineRule="auto"/>
        <w:rPr>
          <w:rFonts w:ascii="Calibri" w:hAnsi="Calibri" w:cs="Calibri"/>
        </w:rPr>
      </w:pPr>
    </w:p>
    <w:p w14:paraId="4F0391BC" w14:textId="79216650" w:rsidR="00C926C8" w:rsidRPr="00DE2861" w:rsidRDefault="00C926C8" w:rsidP="00E904C0">
      <w:pPr>
        <w:spacing w:line="240" w:lineRule="auto"/>
        <w:rPr>
          <w:rFonts w:ascii="Calibri" w:hAnsi="Calibri" w:cs="Calibri"/>
        </w:rPr>
      </w:pPr>
      <w:r w:rsidRPr="00DE2861">
        <w:rPr>
          <w:rFonts w:ascii="Calibri" w:hAnsi="Calibri" w:cs="Calibri"/>
        </w:rPr>
        <w:t xml:space="preserve">When LGBT+ teachers keep themselves to themselves in their workplace, </w:t>
      </w:r>
      <w:r w:rsidR="0094296E" w:rsidRPr="00DE2861">
        <w:rPr>
          <w:rFonts w:ascii="Calibri" w:hAnsi="Calibri" w:cs="Calibri"/>
        </w:rPr>
        <w:t>deliberately or otherwise</w:t>
      </w:r>
      <w:r w:rsidR="007F44FD" w:rsidRPr="00DE2861">
        <w:rPr>
          <w:rFonts w:ascii="Calibri" w:hAnsi="Calibri" w:cs="Calibri"/>
        </w:rPr>
        <w:t xml:space="preserve"> they</w:t>
      </w:r>
      <w:r w:rsidRPr="00DE2861">
        <w:rPr>
          <w:rFonts w:ascii="Calibri" w:hAnsi="Calibri" w:cs="Calibri"/>
        </w:rPr>
        <w:t xml:space="preserve"> enter into a ‘Don’t Ask, Don’t Tell’ contract with the school community. Originating in the US Military in 1993 during the Clinton Administration</w:t>
      </w:r>
      <w:r w:rsidR="00E40440" w:rsidRPr="00DE2861">
        <w:rPr>
          <w:rFonts w:ascii="Calibri" w:hAnsi="Calibri" w:cs="Calibri"/>
        </w:rPr>
        <w:t>,</w:t>
      </w:r>
      <w:r w:rsidRPr="00DE2861">
        <w:rPr>
          <w:rFonts w:ascii="Calibri" w:hAnsi="Calibri" w:cs="Calibri"/>
        </w:rPr>
        <w:t xml:space="preserve"> and lasting until 2011, Don’t Ask, Don’t Tell was conceived as an act of tolerance, in which LGBT military personnel could continue to serve </w:t>
      </w:r>
      <w:r w:rsidR="007F44FD" w:rsidRPr="00DE2861">
        <w:rPr>
          <w:rFonts w:ascii="Calibri" w:hAnsi="Calibri" w:cs="Calibri"/>
        </w:rPr>
        <w:t>so</w:t>
      </w:r>
      <w:r w:rsidRPr="00DE2861">
        <w:rPr>
          <w:rFonts w:ascii="Calibri" w:hAnsi="Calibri" w:cs="Calibri"/>
        </w:rPr>
        <w:t xml:space="preserve"> long as they did not make a declarative statement</w:t>
      </w:r>
      <w:r w:rsidR="0089591F" w:rsidRPr="00DE2861">
        <w:rPr>
          <w:rFonts w:ascii="Calibri" w:hAnsi="Calibri" w:cs="Calibri"/>
        </w:rPr>
        <w:t xml:space="preserve"> </w:t>
      </w:r>
      <w:r w:rsidRPr="00DE2861">
        <w:rPr>
          <w:rFonts w:ascii="Calibri" w:hAnsi="Calibri" w:cs="Calibri"/>
        </w:rPr>
        <w:t xml:space="preserve">about their sexuality. Anderson (2002) states that “the US military’s ‘don’t ask, don’t tell’ policy highlights that what cannot be discussed is just as powerful a weapon of heterosexual hegemony as what can be discussed” (874). </w:t>
      </w:r>
      <w:r w:rsidR="004D31EB" w:rsidRPr="00DE2861">
        <w:rPr>
          <w:rFonts w:ascii="Calibri" w:hAnsi="Calibri" w:cs="Calibri"/>
        </w:rPr>
        <w:t xml:space="preserve">Applying the ‘don’t ask, don’t tell’ policy to schools, DePalma and Atkinson (2009) show how, through its silencing, it </w:t>
      </w:r>
      <w:r w:rsidR="007F44FD" w:rsidRPr="00DE2861">
        <w:rPr>
          <w:rFonts w:ascii="Calibri" w:hAnsi="Calibri" w:cs="Calibri"/>
        </w:rPr>
        <w:t>serves as</w:t>
      </w:r>
      <w:r w:rsidR="004D31EB" w:rsidRPr="00DE2861">
        <w:rPr>
          <w:rFonts w:ascii="Calibri" w:hAnsi="Calibri" w:cs="Calibri"/>
        </w:rPr>
        <w:t xml:space="preserve"> a powerful heteronormative discursive practice. They argue that the pseudo-tolera</w:t>
      </w:r>
      <w:r w:rsidR="00892CF4" w:rsidRPr="00DE2861">
        <w:rPr>
          <w:rFonts w:ascii="Calibri" w:hAnsi="Calibri" w:cs="Calibri"/>
        </w:rPr>
        <w:t>nce of ‘don’t ask, don’t tell’ ‘</w:t>
      </w:r>
      <w:r w:rsidR="004D31EB" w:rsidRPr="00DE2861">
        <w:rPr>
          <w:rFonts w:ascii="Calibri" w:hAnsi="Calibri" w:cs="Calibri"/>
        </w:rPr>
        <w:t>perpetuates stereotypes and propagates the heterosexist assumption that all teachers and parents are heterosexual</w:t>
      </w:r>
      <w:r w:rsidR="001F56B7" w:rsidRPr="00DE2861">
        <w:rPr>
          <w:rFonts w:ascii="Calibri" w:hAnsi="Calibri" w:cs="Calibri"/>
        </w:rPr>
        <w:t>,</w:t>
      </w:r>
      <w:r w:rsidR="004D31EB" w:rsidRPr="00DE2861">
        <w:rPr>
          <w:rFonts w:ascii="Calibri" w:hAnsi="Calibri" w:cs="Calibri"/>
        </w:rPr>
        <w:t xml:space="preserve"> and all girls and boys will grow up and eventually (want to) marry a person of the opposite sex</w:t>
      </w:r>
      <w:r w:rsidR="00892CF4" w:rsidRPr="00DE2861">
        <w:rPr>
          <w:rFonts w:ascii="Calibri" w:hAnsi="Calibri" w:cs="Calibri"/>
        </w:rPr>
        <w:t>’</w:t>
      </w:r>
      <w:r w:rsidR="004D31EB" w:rsidRPr="00DE2861">
        <w:rPr>
          <w:rFonts w:ascii="Calibri" w:hAnsi="Calibri" w:cs="Calibri"/>
        </w:rPr>
        <w:t xml:space="preserve"> (839). </w:t>
      </w:r>
    </w:p>
    <w:p w14:paraId="56FAB0AA" w14:textId="37539B8B" w:rsidR="00C926C8" w:rsidRPr="00DE2861" w:rsidRDefault="00C926C8" w:rsidP="00E904C0">
      <w:pPr>
        <w:pStyle w:val="Paragraph"/>
        <w:spacing w:before="0" w:line="240" w:lineRule="auto"/>
        <w:ind w:firstLine="720"/>
        <w:rPr>
          <w:rFonts w:ascii="Calibri" w:hAnsi="Calibri" w:cs="Calibri"/>
        </w:rPr>
      </w:pPr>
      <w:r w:rsidRPr="00DE2861">
        <w:rPr>
          <w:rFonts w:ascii="Calibri" w:hAnsi="Calibri" w:cs="Calibri"/>
        </w:rPr>
        <w:t>When LGBT+ teachers were asked to share their perceptions of homophobia and the use of homophobic language in their schools, the results proved unexpected and were counter to trends in much of the rest of the data</w:t>
      </w:r>
      <w:r w:rsidR="007F44FD" w:rsidRPr="00DE2861">
        <w:rPr>
          <w:rFonts w:ascii="Calibri" w:hAnsi="Calibri" w:cs="Calibri"/>
        </w:rPr>
        <w:t>,</w:t>
      </w:r>
      <w:r w:rsidR="005B2B62" w:rsidRPr="00DE2861">
        <w:rPr>
          <w:rFonts w:ascii="Calibri" w:hAnsi="Calibri" w:cs="Calibri"/>
        </w:rPr>
        <w:t xml:space="preserve"> as Figure </w:t>
      </w:r>
      <w:r w:rsidR="009B034F" w:rsidRPr="00DE2861">
        <w:rPr>
          <w:rFonts w:ascii="Calibri" w:hAnsi="Calibri" w:cs="Calibri"/>
        </w:rPr>
        <w:t>4</w:t>
      </w:r>
      <w:r w:rsidR="005B2B62" w:rsidRPr="00DE2861">
        <w:rPr>
          <w:rFonts w:ascii="Calibri" w:hAnsi="Calibri" w:cs="Calibri"/>
        </w:rPr>
        <w:t xml:space="preserve"> shows</w:t>
      </w:r>
      <w:r w:rsidR="007F44FD" w:rsidRPr="00DE2861">
        <w:rPr>
          <w:rFonts w:ascii="Calibri" w:hAnsi="Calibri" w:cs="Calibri"/>
        </w:rPr>
        <w:t>.</w:t>
      </w:r>
    </w:p>
    <w:p w14:paraId="6A583BA7" w14:textId="77777777" w:rsidR="005F467B" w:rsidRPr="00DE2861" w:rsidRDefault="005F467B" w:rsidP="00E904C0">
      <w:pPr>
        <w:pStyle w:val="Newparagraph"/>
        <w:spacing w:line="240" w:lineRule="auto"/>
        <w:rPr>
          <w:rFonts w:ascii="Calibri" w:hAnsi="Calibri" w:cs="Calibri"/>
        </w:rPr>
      </w:pPr>
    </w:p>
    <w:p w14:paraId="55F563F6" w14:textId="77777777" w:rsidR="005F467B" w:rsidRPr="00DE2861" w:rsidRDefault="005F467B" w:rsidP="00E904C0">
      <w:pPr>
        <w:pStyle w:val="Newparagraph"/>
        <w:spacing w:line="240" w:lineRule="auto"/>
        <w:ind w:firstLine="0"/>
        <w:jc w:val="center"/>
        <w:rPr>
          <w:rFonts w:ascii="Calibri" w:hAnsi="Calibri" w:cs="Calibri"/>
        </w:rPr>
      </w:pPr>
      <w:r w:rsidRPr="00DE2861">
        <w:rPr>
          <w:rFonts w:ascii="Calibri" w:hAnsi="Calibri" w:cs="Calibri"/>
        </w:rPr>
        <w:t>[Figure 4 about here]</w:t>
      </w:r>
    </w:p>
    <w:p w14:paraId="4208BC98" w14:textId="77777777" w:rsidR="00C50B6E" w:rsidRPr="00DE2861" w:rsidRDefault="00C50B6E" w:rsidP="00E904C0">
      <w:pPr>
        <w:pStyle w:val="Paragraph"/>
        <w:spacing w:before="0" w:line="240" w:lineRule="auto"/>
        <w:rPr>
          <w:rFonts w:ascii="Calibri" w:hAnsi="Calibri" w:cs="Calibri"/>
        </w:rPr>
      </w:pPr>
    </w:p>
    <w:p w14:paraId="6437E018" w14:textId="0BB36C5F" w:rsidR="00C926C8"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38% of Post 2003 teachers reported experiencing homophobia </w:t>
      </w:r>
      <w:r w:rsidR="003545DC" w:rsidRPr="00DE2861">
        <w:rPr>
          <w:rFonts w:ascii="Calibri" w:hAnsi="Calibri" w:cs="Calibri"/>
        </w:rPr>
        <w:t xml:space="preserve">within the last five years of </w:t>
      </w:r>
      <w:r w:rsidR="00C926C8" w:rsidRPr="00DE2861">
        <w:rPr>
          <w:rFonts w:ascii="Calibri" w:hAnsi="Calibri" w:cs="Calibri"/>
        </w:rPr>
        <w:t>their careers compared with only 20% of Section 28 teachers. There are a number of possible explanations for this</w:t>
      </w:r>
      <w:r w:rsidR="007F44FD" w:rsidRPr="00DE2861">
        <w:rPr>
          <w:rFonts w:ascii="Calibri" w:hAnsi="Calibri" w:cs="Calibri"/>
        </w:rPr>
        <w:t>.  First,</w:t>
      </w:r>
      <w:r w:rsidR="00C926C8" w:rsidRPr="00DE2861">
        <w:rPr>
          <w:rFonts w:ascii="Calibri" w:hAnsi="Calibri" w:cs="Calibri"/>
        </w:rPr>
        <w:t xml:space="preserve"> </w:t>
      </w:r>
      <w:r w:rsidR="007F44FD" w:rsidRPr="00DE2861">
        <w:rPr>
          <w:rFonts w:ascii="Calibri" w:hAnsi="Calibri" w:cs="Calibri"/>
        </w:rPr>
        <w:t>a</w:t>
      </w:r>
      <w:r w:rsidR="00C926C8" w:rsidRPr="00DE2861">
        <w:rPr>
          <w:rFonts w:ascii="Calibri" w:hAnsi="Calibri" w:cs="Calibri"/>
        </w:rPr>
        <w:t xml:space="preserve">s legislation such as the Equality Act has increased awareness of diverse groups, school communities have become more inclusive (McCormack and Anderson 2010). </w:t>
      </w:r>
      <w:r w:rsidR="007F44FD" w:rsidRPr="00DE2861">
        <w:rPr>
          <w:rFonts w:ascii="Calibri" w:hAnsi="Calibri" w:cs="Calibri"/>
        </w:rPr>
        <w:t>One</w:t>
      </w:r>
      <w:r w:rsidR="00C926C8" w:rsidRPr="00DE2861">
        <w:rPr>
          <w:rFonts w:ascii="Calibri" w:hAnsi="Calibri" w:cs="Calibri"/>
        </w:rPr>
        <w:t xml:space="preserve"> consequence of this could be that Post 2003 teachers perceive moderate </w:t>
      </w:r>
      <w:r w:rsidR="007F44FD" w:rsidRPr="00DE2861">
        <w:rPr>
          <w:rFonts w:ascii="Calibri" w:hAnsi="Calibri" w:cs="Calibri"/>
        </w:rPr>
        <w:t xml:space="preserve">levels of </w:t>
      </w:r>
      <w:r w:rsidR="00C926C8" w:rsidRPr="00DE2861">
        <w:rPr>
          <w:rFonts w:ascii="Calibri" w:hAnsi="Calibri" w:cs="Calibri"/>
        </w:rPr>
        <w:t xml:space="preserve">homophobia more acutely than their Section 28 counterparts who endured teaching in more challenging times. Alternatively, it could simply be that more Post 2003 teachers are open about their sexuality at </w:t>
      </w:r>
      <w:r w:rsidR="00C5207E" w:rsidRPr="00DE2861">
        <w:rPr>
          <w:rFonts w:ascii="Calibri" w:hAnsi="Calibri" w:cs="Calibri"/>
        </w:rPr>
        <w:t>work</w:t>
      </w:r>
      <w:r w:rsidR="009B034F" w:rsidRPr="00DE2861">
        <w:rPr>
          <w:rFonts w:ascii="Calibri" w:hAnsi="Calibri" w:cs="Calibri"/>
        </w:rPr>
        <w:t xml:space="preserve"> </w:t>
      </w:r>
      <w:r w:rsidR="00C926C8" w:rsidRPr="00DE2861">
        <w:rPr>
          <w:rFonts w:ascii="Calibri" w:hAnsi="Calibri" w:cs="Calibri"/>
        </w:rPr>
        <w:t xml:space="preserve">and their Section 28 counterparts do not experience homophobia to the same extent as they are </w:t>
      </w:r>
      <w:r w:rsidR="004E496F" w:rsidRPr="00DE2861">
        <w:rPr>
          <w:rFonts w:ascii="Calibri" w:hAnsi="Calibri" w:cs="Calibri"/>
        </w:rPr>
        <w:t xml:space="preserve">less visible and </w:t>
      </w:r>
      <w:r w:rsidR="00C926C8" w:rsidRPr="00DE2861">
        <w:rPr>
          <w:rFonts w:ascii="Calibri" w:hAnsi="Calibri" w:cs="Calibri"/>
        </w:rPr>
        <w:t xml:space="preserve">more adept at separating their home and school identities. However, Post 2003 participants were still cautious in what they revealed, particularly when applying for new </w:t>
      </w:r>
      <w:r w:rsidR="00B0430A" w:rsidRPr="00DE2861">
        <w:rPr>
          <w:rFonts w:ascii="Calibri" w:hAnsi="Calibri" w:cs="Calibri"/>
        </w:rPr>
        <w:t>positions</w:t>
      </w:r>
      <w:r w:rsidR="00C926C8" w:rsidRPr="00DE2861">
        <w:rPr>
          <w:rFonts w:ascii="Calibri" w:hAnsi="Calibri" w:cs="Calibri"/>
        </w:rPr>
        <w:t>. One participant in this survey commented</w:t>
      </w:r>
      <w:r w:rsidR="005422F2" w:rsidRPr="00DE2861">
        <w:rPr>
          <w:rFonts w:ascii="Calibri" w:hAnsi="Calibri" w:cs="Calibri"/>
        </w:rPr>
        <w:t>:</w:t>
      </w:r>
    </w:p>
    <w:p w14:paraId="4E9CE07E" w14:textId="77777777" w:rsidR="005F467B" w:rsidRPr="00DE2861" w:rsidRDefault="005F467B" w:rsidP="00E904C0">
      <w:pPr>
        <w:pStyle w:val="Newparagraph"/>
        <w:spacing w:line="240" w:lineRule="auto"/>
        <w:rPr>
          <w:rFonts w:ascii="Calibri" w:hAnsi="Calibri" w:cs="Calibri"/>
        </w:rPr>
      </w:pPr>
    </w:p>
    <w:p w14:paraId="735D3190" w14:textId="0470E744" w:rsidR="00C926C8" w:rsidRPr="00DE2861" w:rsidRDefault="00C926C8" w:rsidP="00E904C0">
      <w:pPr>
        <w:pStyle w:val="Paragraph"/>
        <w:spacing w:before="0" w:line="240" w:lineRule="auto"/>
        <w:ind w:left="720"/>
        <w:rPr>
          <w:rFonts w:ascii="Calibri" w:hAnsi="Calibri" w:cs="Calibri"/>
        </w:rPr>
      </w:pPr>
      <w:r w:rsidRPr="00DE2861">
        <w:rPr>
          <w:rFonts w:ascii="Calibri" w:hAnsi="Calibri" w:cs="Calibri"/>
        </w:rPr>
        <w:t>I haven’t faced explicit homophobia in my workplace</w:t>
      </w:r>
      <w:r w:rsidR="007F44FD" w:rsidRPr="00DE2861">
        <w:rPr>
          <w:rFonts w:ascii="Calibri" w:hAnsi="Calibri" w:cs="Calibri"/>
        </w:rPr>
        <w:t>,</w:t>
      </w:r>
      <w:r w:rsidRPr="00DE2861">
        <w:rPr>
          <w:rFonts w:ascii="Calibri" w:hAnsi="Calibri" w:cs="Calibri"/>
        </w:rPr>
        <w:t xml:space="preserve"> but I find that my applications for new jobs go further when I do not include </w:t>
      </w:r>
      <w:r w:rsidR="007F44FD" w:rsidRPr="00DE2861">
        <w:rPr>
          <w:rFonts w:ascii="Calibri" w:hAnsi="Calibri" w:cs="Calibri"/>
        </w:rPr>
        <w:t xml:space="preserve">[reference to] </w:t>
      </w:r>
      <w:r w:rsidRPr="00DE2861">
        <w:rPr>
          <w:rFonts w:ascii="Calibri" w:hAnsi="Calibri" w:cs="Calibri"/>
        </w:rPr>
        <w:t>my school LGBT inclusion work</w:t>
      </w:r>
      <w:r w:rsidR="005422F2" w:rsidRPr="00DE2861">
        <w:rPr>
          <w:rFonts w:ascii="Calibri" w:hAnsi="Calibri" w:cs="Calibri"/>
        </w:rPr>
        <w:t>.</w:t>
      </w:r>
      <w:r w:rsidRPr="00DE2861">
        <w:rPr>
          <w:rFonts w:ascii="Calibri" w:hAnsi="Calibri" w:cs="Calibri"/>
        </w:rPr>
        <w:t xml:space="preserve"> (Post 2003 </w:t>
      </w:r>
      <w:r w:rsidR="00345169" w:rsidRPr="00DE2861">
        <w:rPr>
          <w:rFonts w:ascii="Calibri" w:hAnsi="Calibri" w:cs="Calibri"/>
        </w:rPr>
        <w:t xml:space="preserve">gay male secondary school </w:t>
      </w:r>
      <w:r w:rsidRPr="00DE2861">
        <w:rPr>
          <w:rFonts w:ascii="Calibri" w:hAnsi="Calibri" w:cs="Calibri"/>
        </w:rPr>
        <w:t>teacher)</w:t>
      </w:r>
    </w:p>
    <w:p w14:paraId="594361D0" w14:textId="77777777" w:rsidR="005F467B" w:rsidRPr="00DE2861" w:rsidRDefault="005F467B" w:rsidP="00E904C0">
      <w:pPr>
        <w:pStyle w:val="Newparagraph"/>
        <w:spacing w:line="240" w:lineRule="auto"/>
        <w:rPr>
          <w:rFonts w:ascii="Calibri" w:hAnsi="Calibri" w:cs="Calibri"/>
        </w:rPr>
      </w:pPr>
    </w:p>
    <w:p w14:paraId="149A995F" w14:textId="367A1AD8" w:rsidR="00CC770D"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7F44FD" w:rsidRPr="00DE2861">
        <w:rPr>
          <w:rFonts w:ascii="Calibri" w:hAnsi="Calibri" w:cs="Calibri"/>
        </w:rPr>
        <w:t>Such an interpretation</w:t>
      </w:r>
      <w:r w:rsidR="00C926C8" w:rsidRPr="00DE2861">
        <w:rPr>
          <w:rFonts w:ascii="Calibri" w:hAnsi="Calibri" w:cs="Calibri"/>
        </w:rPr>
        <w:t xml:space="preserve"> is supported by</w:t>
      </w:r>
      <w:r w:rsidR="007F44FD" w:rsidRPr="00DE2861">
        <w:rPr>
          <w:rFonts w:ascii="Calibri" w:hAnsi="Calibri" w:cs="Calibri"/>
        </w:rPr>
        <w:t xml:space="preserve"> findings from a study</w:t>
      </w:r>
      <w:r w:rsidR="00C926C8" w:rsidRPr="00DE2861">
        <w:rPr>
          <w:rFonts w:ascii="Calibri" w:hAnsi="Calibri" w:cs="Calibri"/>
        </w:rPr>
        <w:t xml:space="preserve"> Bates (2018) who notes that a person </w:t>
      </w:r>
      <w:r w:rsidR="007F44FD" w:rsidRPr="00DE2861">
        <w:rPr>
          <w:rFonts w:ascii="Calibri" w:hAnsi="Calibri" w:cs="Calibri"/>
        </w:rPr>
        <w:t xml:space="preserve">showing </w:t>
      </w:r>
      <w:r w:rsidR="00C926C8" w:rsidRPr="00DE2861">
        <w:rPr>
          <w:rFonts w:ascii="Calibri" w:hAnsi="Calibri" w:cs="Calibri"/>
        </w:rPr>
        <w:t>link</w:t>
      </w:r>
      <w:r w:rsidR="007F44FD" w:rsidRPr="00DE2861">
        <w:rPr>
          <w:rFonts w:ascii="Calibri" w:hAnsi="Calibri" w:cs="Calibri"/>
        </w:rPr>
        <w:t>s</w:t>
      </w:r>
      <w:r w:rsidR="00C926C8" w:rsidRPr="00DE2861">
        <w:rPr>
          <w:rFonts w:ascii="Calibri" w:hAnsi="Calibri" w:cs="Calibri"/>
        </w:rPr>
        <w:t xml:space="preserve"> to the LGBT+ community on </w:t>
      </w:r>
      <w:r w:rsidR="007F44FD" w:rsidRPr="00DE2861">
        <w:rPr>
          <w:rFonts w:ascii="Calibri" w:hAnsi="Calibri" w:cs="Calibri"/>
        </w:rPr>
        <w:t>their</w:t>
      </w:r>
      <w:r w:rsidR="00C926C8" w:rsidRPr="00DE2861">
        <w:rPr>
          <w:rFonts w:ascii="Calibri" w:hAnsi="Calibri" w:cs="Calibri"/>
        </w:rPr>
        <w:t xml:space="preserve"> CV, for example by mentioning past voluntary work with an LGBT+ organisation, is less li</w:t>
      </w:r>
      <w:r w:rsidR="009B034F" w:rsidRPr="00DE2861">
        <w:rPr>
          <w:rFonts w:ascii="Calibri" w:hAnsi="Calibri" w:cs="Calibri"/>
        </w:rPr>
        <w:t xml:space="preserve">kely to be invited to </w:t>
      </w:r>
      <w:r w:rsidR="00CE77D1" w:rsidRPr="00DE2861">
        <w:rPr>
          <w:rFonts w:ascii="Calibri" w:hAnsi="Calibri" w:cs="Calibri"/>
        </w:rPr>
        <w:t xml:space="preserve">a job </w:t>
      </w:r>
      <w:r w:rsidR="009B034F" w:rsidRPr="00DE2861">
        <w:rPr>
          <w:rFonts w:ascii="Calibri" w:hAnsi="Calibri" w:cs="Calibri"/>
        </w:rPr>
        <w:t>interview</w:t>
      </w:r>
      <w:r w:rsidR="00C926C8" w:rsidRPr="00DE2861">
        <w:rPr>
          <w:rFonts w:ascii="Calibri" w:hAnsi="Calibri" w:cs="Calibri"/>
        </w:rPr>
        <w:t xml:space="preserve"> (Bates 2018</w:t>
      </w:r>
      <w:r w:rsidR="005B2B62" w:rsidRPr="00DE2861">
        <w:rPr>
          <w:rFonts w:ascii="Calibri" w:hAnsi="Calibri" w:cs="Calibri"/>
        </w:rPr>
        <w:t>)</w:t>
      </w:r>
      <w:r w:rsidR="00C926C8" w:rsidRPr="00DE2861">
        <w:rPr>
          <w:rFonts w:ascii="Calibri" w:hAnsi="Calibri" w:cs="Calibri"/>
        </w:rPr>
        <w:t>.</w:t>
      </w:r>
    </w:p>
    <w:p w14:paraId="395318F3" w14:textId="24012F61" w:rsidR="00C926C8" w:rsidRPr="00DE2861" w:rsidRDefault="00CC770D" w:rsidP="00E904C0">
      <w:pPr>
        <w:pStyle w:val="Paragraph"/>
        <w:spacing w:before="0" w:line="240" w:lineRule="auto"/>
        <w:rPr>
          <w:rFonts w:ascii="Calibri" w:hAnsi="Calibri" w:cs="Calibri"/>
        </w:rPr>
      </w:pPr>
      <w:r w:rsidRPr="00DE2861">
        <w:rPr>
          <w:rFonts w:ascii="Calibri" w:hAnsi="Calibri" w:cs="Calibri"/>
        </w:rPr>
        <w:tab/>
      </w:r>
      <w:r w:rsidR="005B2B62" w:rsidRPr="00DE2861">
        <w:rPr>
          <w:rFonts w:ascii="Calibri" w:hAnsi="Calibri" w:cs="Calibri"/>
        </w:rPr>
        <w:t xml:space="preserve">Figure </w:t>
      </w:r>
      <w:r w:rsidR="00197435" w:rsidRPr="00DE2861">
        <w:rPr>
          <w:rFonts w:ascii="Calibri" w:hAnsi="Calibri" w:cs="Calibri"/>
        </w:rPr>
        <w:t>5</w:t>
      </w:r>
      <w:r w:rsidR="005B2B62" w:rsidRPr="00DE2861">
        <w:rPr>
          <w:rFonts w:ascii="Calibri" w:hAnsi="Calibri" w:cs="Calibri"/>
        </w:rPr>
        <w:t xml:space="preserve"> </w:t>
      </w:r>
      <w:r w:rsidR="007F44FD" w:rsidRPr="00DE2861">
        <w:rPr>
          <w:rFonts w:ascii="Calibri" w:hAnsi="Calibri" w:cs="Calibri"/>
        </w:rPr>
        <w:t>reports</w:t>
      </w:r>
      <w:r w:rsidR="005B2B62" w:rsidRPr="00DE2861">
        <w:rPr>
          <w:rFonts w:ascii="Calibri" w:hAnsi="Calibri" w:cs="Calibri"/>
        </w:rPr>
        <w:t xml:space="preserve"> the extent to which LGBT+ teachers</w:t>
      </w:r>
      <w:r w:rsidR="00C926C8" w:rsidRPr="00DE2861">
        <w:rPr>
          <w:rFonts w:ascii="Calibri" w:hAnsi="Calibri" w:cs="Calibri"/>
        </w:rPr>
        <w:t xml:space="preserve"> </w:t>
      </w:r>
      <w:r w:rsidR="007F44FD" w:rsidRPr="00DE2861">
        <w:rPr>
          <w:rFonts w:ascii="Calibri" w:hAnsi="Calibri" w:cs="Calibri"/>
        </w:rPr>
        <w:t xml:space="preserve">described </w:t>
      </w:r>
      <w:r w:rsidR="00C926C8" w:rsidRPr="00DE2861">
        <w:rPr>
          <w:rFonts w:ascii="Calibri" w:hAnsi="Calibri" w:cs="Calibri"/>
        </w:rPr>
        <w:t>routinely hear</w:t>
      </w:r>
      <w:r w:rsidR="007F44FD" w:rsidRPr="00DE2861">
        <w:rPr>
          <w:rFonts w:ascii="Calibri" w:hAnsi="Calibri" w:cs="Calibri"/>
        </w:rPr>
        <w:t>ing</w:t>
      </w:r>
      <w:r w:rsidR="00C926C8" w:rsidRPr="00DE2861">
        <w:rPr>
          <w:rFonts w:ascii="Calibri" w:hAnsi="Calibri" w:cs="Calibri"/>
        </w:rPr>
        <w:t xml:space="preserve"> homophobic language </w:t>
      </w:r>
      <w:r w:rsidR="009B034F" w:rsidRPr="00DE2861">
        <w:rPr>
          <w:rFonts w:ascii="Calibri" w:hAnsi="Calibri" w:cs="Calibri"/>
        </w:rPr>
        <w:t>a</w:t>
      </w:r>
      <w:r w:rsidR="00C926C8" w:rsidRPr="00DE2861">
        <w:rPr>
          <w:rFonts w:ascii="Calibri" w:hAnsi="Calibri" w:cs="Calibri"/>
        </w:rPr>
        <w:t>t school</w:t>
      </w:r>
      <w:r w:rsidR="005B2B62" w:rsidRPr="00DE2861">
        <w:rPr>
          <w:rFonts w:ascii="Calibri" w:hAnsi="Calibri" w:cs="Calibri"/>
        </w:rPr>
        <w:t>.</w:t>
      </w:r>
    </w:p>
    <w:p w14:paraId="43F0EDE1" w14:textId="77777777" w:rsidR="005F467B" w:rsidRPr="00DE2861" w:rsidRDefault="005F467B" w:rsidP="00E904C0">
      <w:pPr>
        <w:pStyle w:val="Newparagraph"/>
        <w:spacing w:line="240" w:lineRule="auto"/>
        <w:rPr>
          <w:rFonts w:ascii="Calibri" w:hAnsi="Calibri" w:cs="Calibri"/>
        </w:rPr>
      </w:pPr>
    </w:p>
    <w:p w14:paraId="0CE2B525" w14:textId="77777777" w:rsidR="005F467B" w:rsidRPr="00DE2861" w:rsidRDefault="005F467B" w:rsidP="00E904C0">
      <w:pPr>
        <w:pStyle w:val="Newparagraph"/>
        <w:spacing w:line="240" w:lineRule="auto"/>
        <w:ind w:firstLine="0"/>
        <w:jc w:val="center"/>
        <w:rPr>
          <w:rFonts w:ascii="Calibri" w:hAnsi="Calibri" w:cs="Calibri"/>
        </w:rPr>
      </w:pPr>
      <w:r w:rsidRPr="00DE2861">
        <w:rPr>
          <w:rFonts w:ascii="Calibri" w:hAnsi="Calibri" w:cs="Calibri"/>
        </w:rPr>
        <w:t>[Figure 5 about here]</w:t>
      </w:r>
    </w:p>
    <w:p w14:paraId="02AE8F90" w14:textId="77777777" w:rsidR="00CC770D" w:rsidRPr="00DE2861" w:rsidRDefault="00CC770D" w:rsidP="00E904C0">
      <w:pPr>
        <w:pStyle w:val="Paragraph"/>
        <w:spacing w:before="0" w:line="240" w:lineRule="auto"/>
        <w:rPr>
          <w:rFonts w:ascii="Calibri" w:hAnsi="Calibri" w:cs="Calibri"/>
        </w:rPr>
      </w:pPr>
    </w:p>
    <w:p w14:paraId="704C0F33" w14:textId="7D512D2F" w:rsidR="00C926C8"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In contrast </w:t>
      </w:r>
      <w:r w:rsidR="007F44FD" w:rsidRPr="00DE2861">
        <w:rPr>
          <w:rFonts w:ascii="Calibri" w:hAnsi="Calibri" w:cs="Calibri"/>
        </w:rPr>
        <w:t>to</w:t>
      </w:r>
      <w:r w:rsidR="00C926C8" w:rsidRPr="00DE2861">
        <w:rPr>
          <w:rFonts w:ascii="Calibri" w:hAnsi="Calibri" w:cs="Calibri"/>
        </w:rPr>
        <w:t xml:space="preserve"> responses to the previous question, the data show that Section 28 teachers </w:t>
      </w:r>
      <w:r w:rsidR="007F44FD" w:rsidRPr="00DE2861">
        <w:rPr>
          <w:rFonts w:ascii="Calibri" w:hAnsi="Calibri" w:cs="Calibri"/>
        </w:rPr>
        <w:t xml:space="preserve">report </w:t>
      </w:r>
      <w:r w:rsidR="00C926C8" w:rsidRPr="00DE2861">
        <w:rPr>
          <w:rFonts w:ascii="Calibri" w:hAnsi="Calibri" w:cs="Calibri"/>
        </w:rPr>
        <w:t>hear</w:t>
      </w:r>
      <w:r w:rsidR="007F44FD" w:rsidRPr="00DE2861">
        <w:rPr>
          <w:rFonts w:ascii="Calibri" w:hAnsi="Calibri" w:cs="Calibri"/>
        </w:rPr>
        <w:t>ing</w:t>
      </w:r>
      <w:r w:rsidR="00C926C8" w:rsidRPr="00DE2861">
        <w:rPr>
          <w:rFonts w:ascii="Calibri" w:hAnsi="Calibri" w:cs="Calibri"/>
        </w:rPr>
        <w:t xml:space="preserve"> homophobic language much more frequently than their Post 2003 counterparts. </w:t>
      </w:r>
      <w:r w:rsidR="007F44FD" w:rsidRPr="00DE2861">
        <w:rPr>
          <w:rFonts w:ascii="Calibri" w:hAnsi="Calibri" w:cs="Calibri"/>
        </w:rPr>
        <w:t>Again, this</w:t>
      </w:r>
      <w:r w:rsidR="00C926C8" w:rsidRPr="00DE2861">
        <w:rPr>
          <w:rFonts w:ascii="Calibri" w:hAnsi="Calibri" w:cs="Calibri"/>
        </w:rPr>
        <w:t xml:space="preserve"> may be because Section 28 teachers </w:t>
      </w:r>
      <w:r w:rsidR="007F44FD" w:rsidRPr="00DE2861">
        <w:rPr>
          <w:rFonts w:ascii="Calibri" w:hAnsi="Calibri" w:cs="Calibri"/>
        </w:rPr>
        <w:t>a</w:t>
      </w:r>
      <w:r w:rsidR="00C926C8" w:rsidRPr="00DE2861">
        <w:rPr>
          <w:rFonts w:ascii="Calibri" w:hAnsi="Calibri" w:cs="Calibri"/>
        </w:rPr>
        <w:t xml:space="preserve">re less </w:t>
      </w:r>
      <w:r w:rsidR="007F44FD" w:rsidRPr="00DE2861">
        <w:rPr>
          <w:rFonts w:ascii="Calibri" w:hAnsi="Calibri" w:cs="Calibri"/>
        </w:rPr>
        <w:t>open</w:t>
      </w:r>
      <w:r w:rsidR="00C926C8" w:rsidRPr="00DE2861">
        <w:rPr>
          <w:rFonts w:ascii="Calibri" w:hAnsi="Calibri" w:cs="Calibri"/>
        </w:rPr>
        <w:t xml:space="preserve"> </w:t>
      </w:r>
      <w:r w:rsidR="007F44FD" w:rsidRPr="00DE2861">
        <w:rPr>
          <w:rFonts w:ascii="Calibri" w:hAnsi="Calibri" w:cs="Calibri"/>
        </w:rPr>
        <w:t>about</w:t>
      </w:r>
      <w:r w:rsidR="00C926C8" w:rsidRPr="00DE2861">
        <w:rPr>
          <w:rFonts w:ascii="Calibri" w:hAnsi="Calibri" w:cs="Calibri"/>
        </w:rPr>
        <w:t xml:space="preserve"> their own sexuality and</w:t>
      </w:r>
      <w:r w:rsidR="007F44FD" w:rsidRPr="00DE2861">
        <w:rPr>
          <w:rFonts w:ascii="Calibri" w:hAnsi="Calibri" w:cs="Calibri"/>
        </w:rPr>
        <w:t>/or</w:t>
      </w:r>
      <w:r w:rsidR="00C926C8" w:rsidRPr="00DE2861">
        <w:rPr>
          <w:rFonts w:ascii="Calibri" w:hAnsi="Calibri" w:cs="Calibri"/>
        </w:rPr>
        <w:t xml:space="preserve"> d</w:t>
      </w:r>
      <w:r w:rsidR="007F44FD" w:rsidRPr="00DE2861">
        <w:rPr>
          <w:rFonts w:ascii="Calibri" w:hAnsi="Calibri" w:cs="Calibri"/>
        </w:rPr>
        <w:t>o</w:t>
      </w:r>
      <w:r w:rsidR="00C926C8" w:rsidRPr="00DE2861">
        <w:rPr>
          <w:rFonts w:ascii="Calibri" w:hAnsi="Calibri" w:cs="Calibri"/>
        </w:rPr>
        <w:t xml:space="preserve"> not feel able to challenge homophobic language. Conversely, Post 2003 teachers </w:t>
      </w:r>
      <w:r w:rsidR="007F44FD" w:rsidRPr="00DE2861">
        <w:rPr>
          <w:rFonts w:ascii="Calibri" w:hAnsi="Calibri" w:cs="Calibri"/>
        </w:rPr>
        <w:t>may</w:t>
      </w:r>
      <w:r w:rsidR="00C926C8" w:rsidRPr="00DE2861">
        <w:rPr>
          <w:rFonts w:ascii="Calibri" w:hAnsi="Calibri" w:cs="Calibri"/>
        </w:rPr>
        <w:t xml:space="preserve"> be more open about their sexuality and so comfortable enough to challenge inappropriate language when they hear it. </w:t>
      </w:r>
      <w:r w:rsidR="006F0023" w:rsidRPr="00DE2861">
        <w:rPr>
          <w:rFonts w:ascii="Calibri" w:hAnsi="Calibri" w:cs="Calibri"/>
        </w:rPr>
        <w:t>When teachers are open about their sexual identity to their pupils, there appears to be greater regulation of homophobic language by pupils,</w:t>
      </w:r>
      <w:r w:rsidR="00B0430A" w:rsidRPr="00DE2861">
        <w:rPr>
          <w:rFonts w:ascii="Calibri" w:hAnsi="Calibri" w:cs="Calibri"/>
        </w:rPr>
        <w:t xml:space="preserve"> </w:t>
      </w:r>
      <w:r w:rsidR="006F0023" w:rsidRPr="00DE2861">
        <w:rPr>
          <w:rFonts w:ascii="Calibri" w:hAnsi="Calibri" w:cs="Calibri"/>
        </w:rPr>
        <w:t xml:space="preserve">as suggested </w:t>
      </w:r>
      <w:r w:rsidR="00C926C8" w:rsidRPr="00DE2861">
        <w:rPr>
          <w:rFonts w:ascii="Calibri" w:hAnsi="Calibri" w:cs="Calibri"/>
        </w:rPr>
        <w:t>in a comment from a Post 2003 teacher who was out to her pupils</w:t>
      </w:r>
      <w:r w:rsidR="005422F2" w:rsidRPr="00DE2861">
        <w:rPr>
          <w:rFonts w:ascii="Calibri" w:hAnsi="Calibri" w:cs="Calibri"/>
        </w:rPr>
        <w:t>:</w:t>
      </w:r>
    </w:p>
    <w:p w14:paraId="30F011A9" w14:textId="77777777" w:rsidR="005F467B" w:rsidRPr="00DE2861" w:rsidRDefault="005F467B" w:rsidP="00E904C0">
      <w:pPr>
        <w:pStyle w:val="Paragraph"/>
        <w:spacing w:before="0" w:line="240" w:lineRule="auto"/>
        <w:ind w:left="720"/>
        <w:rPr>
          <w:rFonts w:ascii="Calibri" w:hAnsi="Calibri" w:cs="Calibri"/>
        </w:rPr>
      </w:pPr>
    </w:p>
    <w:p w14:paraId="04E25D3C" w14:textId="77777777" w:rsidR="00C926C8" w:rsidRPr="00DE2861" w:rsidRDefault="00C926C8" w:rsidP="00E904C0">
      <w:pPr>
        <w:pStyle w:val="Paragraph"/>
        <w:spacing w:before="0" w:line="240" w:lineRule="auto"/>
        <w:ind w:left="720"/>
        <w:rPr>
          <w:rFonts w:ascii="Calibri" w:hAnsi="Calibri" w:cs="Calibri"/>
        </w:rPr>
      </w:pPr>
      <w:r w:rsidRPr="00DE2861">
        <w:rPr>
          <w:rFonts w:ascii="Calibri" w:hAnsi="Calibri" w:cs="Calibri"/>
        </w:rPr>
        <w:t>I do hear comments now and again, usually it’s teasing and banter between kids. Since I’ve come out at school, a few of them do stop themselves or apologise if they say something inappropriate in front of me</w:t>
      </w:r>
      <w:r w:rsidR="005422F2" w:rsidRPr="00DE2861">
        <w:rPr>
          <w:rFonts w:ascii="Calibri" w:hAnsi="Calibri" w:cs="Calibri"/>
        </w:rPr>
        <w:t>.</w:t>
      </w:r>
      <w:r w:rsidRPr="00DE2861">
        <w:rPr>
          <w:rFonts w:ascii="Calibri" w:hAnsi="Calibri" w:cs="Calibri"/>
        </w:rPr>
        <w:t xml:space="preserve"> (Post 2003 </w:t>
      </w:r>
      <w:r w:rsidR="00345169" w:rsidRPr="00DE2861">
        <w:rPr>
          <w:rFonts w:ascii="Calibri" w:hAnsi="Calibri" w:cs="Calibri"/>
        </w:rPr>
        <w:t xml:space="preserve">lesbian secondary school </w:t>
      </w:r>
      <w:r w:rsidRPr="00DE2861">
        <w:rPr>
          <w:rFonts w:ascii="Calibri" w:hAnsi="Calibri" w:cs="Calibri"/>
        </w:rPr>
        <w:t>teacher)</w:t>
      </w:r>
    </w:p>
    <w:p w14:paraId="7B1F7C4B" w14:textId="77777777" w:rsidR="005F467B" w:rsidRPr="00DE2861" w:rsidRDefault="005F467B" w:rsidP="00E904C0">
      <w:pPr>
        <w:pStyle w:val="Paragraph"/>
        <w:spacing w:before="0" w:line="240" w:lineRule="auto"/>
        <w:rPr>
          <w:rFonts w:ascii="Calibri" w:hAnsi="Calibri" w:cs="Calibri"/>
        </w:rPr>
      </w:pPr>
    </w:p>
    <w:p w14:paraId="01F03D9D" w14:textId="12E61FA2" w:rsidR="00C926C8"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The responses </w:t>
      </w:r>
      <w:r w:rsidR="007F44FD" w:rsidRPr="00DE2861">
        <w:rPr>
          <w:rFonts w:ascii="Calibri" w:hAnsi="Calibri" w:cs="Calibri"/>
        </w:rPr>
        <w:t>of</w:t>
      </w:r>
      <w:r w:rsidR="00C926C8" w:rsidRPr="00DE2861">
        <w:rPr>
          <w:rFonts w:ascii="Calibri" w:hAnsi="Calibri" w:cs="Calibri"/>
        </w:rPr>
        <w:t xml:space="preserve"> Section 28 teachers suggested that they experience </w:t>
      </w:r>
      <w:r w:rsidR="00904599" w:rsidRPr="00DE2861">
        <w:rPr>
          <w:rFonts w:ascii="Calibri" w:hAnsi="Calibri" w:cs="Calibri"/>
        </w:rPr>
        <w:t>the workplace</w:t>
      </w:r>
      <w:r w:rsidR="009B034F" w:rsidRPr="00DE2861">
        <w:rPr>
          <w:rFonts w:ascii="Calibri" w:hAnsi="Calibri" w:cs="Calibri"/>
        </w:rPr>
        <w:t xml:space="preserve"> </w:t>
      </w:r>
      <w:r w:rsidR="00C926C8" w:rsidRPr="00DE2861">
        <w:rPr>
          <w:rFonts w:ascii="Calibri" w:hAnsi="Calibri" w:cs="Calibri"/>
        </w:rPr>
        <w:t>more negatively than their Post 2003 counterparts but have, over time, come to accept homophobia</w:t>
      </w:r>
      <w:r w:rsidR="009B034F" w:rsidRPr="00DE2861">
        <w:rPr>
          <w:rFonts w:ascii="Calibri" w:hAnsi="Calibri" w:cs="Calibri"/>
        </w:rPr>
        <w:t xml:space="preserve"> </w:t>
      </w:r>
      <w:r w:rsidR="00904599" w:rsidRPr="00DE2861">
        <w:rPr>
          <w:rFonts w:ascii="Calibri" w:hAnsi="Calibri" w:cs="Calibri"/>
        </w:rPr>
        <w:t>at work</w:t>
      </w:r>
      <w:r w:rsidR="005422F2" w:rsidRPr="00DE2861">
        <w:rPr>
          <w:rFonts w:ascii="Calibri" w:hAnsi="Calibri" w:cs="Calibri"/>
        </w:rPr>
        <w:t xml:space="preserve">, at least to some </w:t>
      </w:r>
      <w:r w:rsidR="007F44FD" w:rsidRPr="00DE2861">
        <w:rPr>
          <w:rFonts w:ascii="Calibri" w:hAnsi="Calibri" w:cs="Calibri"/>
        </w:rPr>
        <w:t>degree</w:t>
      </w:r>
      <w:r w:rsidR="00C926C8" w:rsidRPr="00DE2861">
        <w:rPr>
          <w:rFonts w:ascii="Calibri" w:hAnsi="Calibri" w:cs="Calibri"/>
        </w:rPr>
        <w:t xml:space="preserve">. This was borne out in responses to the question </w:t>
      </w:r>
      <w:r w:rsidR="005422F2" w:rsidRPr="00DE2861">
        <w:rPr>
          <w:rFonts w:ascii="Calibri" w:hAnsi="Calibri" w:cs="Calibri"/>
        </w:rPr>
        <w:t>‘</w:t>
      </w:r>
      <w:r w:rsidR="00C926C8" w:rsidRPr="00DE2861">
        <w:rPr>
          <w:rFonts w:ascii="Calibri" w:hAnsi="Calibri" w:cs="Calibri"/>
        </w:rPr>
        <w:t>Have you ever left a teaching role because of homophobia or heteronormativity?</w:t>
      </w:r>
      <w:r w:rsidR="00CC770D" w:rsidRPr="00DE2861">
        <w:rPr>
          <w:rFonts w:ascii="Calibri" w:hAnsi="Calibri" w:cs="Calibri"/>
        </w:rPr>
        <w:t>’</w:t>
      </w:r>
      <w:r w:rsidR="005B2B62" w:rsidRPr="00DE2861">
        <w:rPr>
          <w:rFonts w:ascii="Calibri" w:hAnsi="Calibri" w:cs="Calibri"/>
        </w:rPr>
        <w:t xml:space="preserve"> which are shown in Figure </w:t>
      </w:r>
      <w:r w:rsidR="00197435" w:rsidRPr="00DE2861">
        <w:rPr>
          <w:rFonts w:ascii="Calibri" w:hAnsi="Calibri" w:cs="Calibri"/>
        </w:rPr>
        <w:t>6</w:t>
      </w:r>
      <w:r w:rsidR="00CC770D" w:rsidRPr="00DE2861">
        <w:rPr>
          <w:rFonts w:ascii="Calibri" w:hAnsi="Calibri" w:cs="Calibri"/>
        </w:rPr>
        <w:t>.</w:t>
      </w:r>
    </w:p>
    <w:p w14:paraId="787866F4" w14:textId="77777777" w:rsidR="005F467B" w:rsidRPr="00DE2861" w:rsidRDefault="005F467B" w:rsidP="00E904C0">
      <w:pPr>
        <w:pStyle w:val="Newparagraph"/>
        <w:spacing w:line="240" w:lineRule="auto"/>
        <w:ind w:firstLine="0"/>
        <w:rPr>
          <w:rFonts w:ascii="Calibri" w:hAnsi="Calibri" w:cs="Calibri"/>
        </w:rPr>
      </w:pPr>
    </w:p>
    <w:p w14:paraId="3E12A451" w14:textId="77777777" w:rsidR="005F467B" w:rsidRPr="00DE2861" w:rsidRDefault="005F467B" w:rsidP="00E904C0">
      <w:pPr>
        <w:pStyle w:val="Newparagraph"/>
        <w:spacing w:line="240" w:lineRule="auto"/>
        <w:ind w:firstLine="0"/>
        <w:jc w:val="center"/>
        <w:rPr>
          <w:rFonts w:ascii="Calibri" w:hAnsi="Calibri" w:cs="Calibri"/>
        </w:rPr>
      </w:pPr>
      <w:r w:rsidRPr="00DE2861">
        <w:rPr>
          <w:rFonts w:ascii="Calibri" w:hAnsi="Calibri" w:cs="Calibri"/>
        </w:rPr>
        <w:t>[Figure 6 about here]</w:t>
      </w:r>
    </w:p>
    <w:p w14:paraId="6C3683C6" w14:textId="77777777" w:rsidR="00C926C8" w:rsidRPr="00DE2861" w:rsidRDefault="00C926C8" w:rsidP="00E904C0">
      <w:pPr>
        <w:pStyle w:val="Paragraph"/>
        <w:spacing w:before="0" w:line="240" w:lineRule="auto"/>
        <w:rPr>
          <w:rFonts w:ascii="Calibri" w:hAnsi="Calibri" w:cs="Calibri"/>
        </w:rPr>
      </w:pPr>
    </w:p>
    <w:p w14:paraId="026A46A8" w14:textId="2516741C" w:rsidR="00C926C8" w:rsidRPr="00DE2861" w:rsidRDefault="00CC770D"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1</w:t>
      </w:r>
      <w:r w:rsidR="005B2B62" w:rsidRPr="00DE2861">
        <w:rPr>
          <w:rFonts w:ascii="Calibri" w:hAnsi="Calibri" w:cs="Calibri"/>
        </w:rPr>
        <w:t>5</w:t>
      </w:r>
      <w:r w:rsidR="00C926C8" w:rsidRPr="00DE2861">
        <w:rPr>
          <w:rFonts w:ascii="Calibri" w:hAnsi="Calibri" w:cs="Calibri"/>
        </w:rPr>
        <w:t>% of Post 2003 teachers reported leaving a role due to homophobia or heteronormativity</w:t>
      </w:r>
      <w:r w:rsidR="007F44FD" w:rsidRPr="00DE2861">
        <w:rPr>
          <w:rFonts w:ascii="Calibri" w:hAnsi="Calibri" w:cs="Calibri"/>
        </w:rPr>
        <w:t>,</w:t>
      </w:r>
      <w:r w:rsidR="00C926C8" w:rsidRPr="00DE2861">
        <w:rPr>
          <w:rFonts w:ascii="Calibri" w:hAnsi="Calibri" w:cs="Calibri"/>
        </w:rPr>
        <w:t xml:space="preserve"> but none of the Section 28 respondents had done so.</w:t>
      </w:r>
      <w:r w:rsidR="002A5E94" w:rsidRPr="00DE2861">
        <w:rPr>
          <w:rFonts w:ascii="Calibri" w:hAnsi="Calibri" w:cs="Calibri"/>
        </w:rPr>
        <w:t xml:space="preserve"> </w:t>
      </w:r>
      <w:r w:rsidR="00C926C8" w:rsidRPr="00DE2861">
        <w:rPr>
          <w:rFonts w:ascii="Calibri" w:hAnsi="Calibri" w:cs="Calibri"/>
        </w:rPr>
        <w:t xml:space="preserve">Although Section 28 teachers reported </w:t>
      </w:r>
      <w:r w:rsidR="007F44FD" w:rsidRPr="00DE2861">
        <w:rPr>
          <w:rFonts w:ascii="Calibri" w:hAnsi="Calibri" w:cs="Calibri"/>
        </w:rPr>
        <w:t>encountering</w:t>
      </w:r>
      <w:r w:rsidR="00C926C8" w:rsidRPr="00DE2861">
        <w:rPr>
          <w:rFonts w:ascii="Calibri" w:hAnsi="Calibri" w:cs="Calibri"/>
        </w:rPr>
        <w:t xml:space="preserve"> greater challenges in the workplace, they also displayed greater acceptance of the status quo, and </w:t>
      </w:r>
      <w:r w:rsidR="007F44FD" w:rsidRPr="00DE2861">
        <w:rPr>
          <w:rFonts w:ascii="Calibri" w:hAnsi="Calibri" w:cs="Calibri"/>
        </w:rPr>
        <w:t xml:space="preserve">greater </w:t>
      </w:r>
      <w:r w:rsidR="00C926C8" w:rsidRPr="00DE2861">
        <w:rPr>
          <w:rFonts w:ascii="Calibri" w:hAnsi="Calibri" w:cs="Calibri"/>
        </w:rPr>
        <w:t>resilience in coping when things did not go well. The two responses below demonstrate the differences in expectations of the work environment of Post 2003 and Section 28 teachers</w:t>
      </w:r>
      <w:r w:rsidR="00413D00" w:rsidRPr="00DE2861">
        <w:rPr>
          <w:rFonts w:ascii="Calibri" w:hAnsi="Calibri" w:cs="Calibri"/>
        </w:rPr>
        <w:t>:</w:t>
      </w:r>
    </w:p>
    <w:p w14:paraId="42255B18" w14:textId="77777777" w:rsidR="005F467B" w:rsidRPr="00DE2861" w:rsidRDefault="005F467B" w:rsidP="00E904C0">
      <w:pPr>
        <w:pStyle w:val="Paragraph"/>
        <w:spacing w:before="0" w:line="240" w:lineRule="auto"/>
        <w:ind w:left="720"/>
        <w:rPr>
          <w:rFonts w:ascii="Calibri" w:hAnsi="Calibri" w:cs="Calibri"/>
        </w:rPr>
      </w:pPr>
    </w:p>
    <w:p w14:paraId="66C02C57" w14:textId="06444C2D" w:rsidR="007F44FD" w:rsidRPr="00DE2861" w:rsidRDefault="00C926C8" w:rsidP="00E904C0">
      <w:pPr>
        <w:pStyle w:val="Paragraph"/>
        <w:spacing w:before="0" w:line="240" w:lineRule="auto"/>
        <w:ind w:left="720"/>
        <w:rPr>
          <w:rFonts w:ascii="Calibri" w:hAnsi="Calibri" w:cs="Calibri"/>
        </w:rPr>
      </w:pPr>
      <w:r w:rsidRPr="00DE2861">
        <w:rPr>
          <w:rFonts w:ascii="Calibri" w:hAnsi="Calibri" w:cs="Calibri"/>
        </w:rPr>
        <w:t>I should be able to bring my whole self to work. I couldn’t stay at a school if I had to keep details of my private life a secret. If anyone had a problem with me I’d expect my Head to back me 100%</w:t>
      </w:r>
      <w:r w:rsidR="00413D00" w:rsidRPr="00DE2861">
        <w:rPr>
          <w:rFonts w:ascii="Calibri" w:hAnsi="Calibri" w:cs="Calibri"/>
        </w:rPr>
        <w:t>.</w:t>
      </w:r>
      <w:r w:rsidRPr="00DE2861">
        <w:rPr>
          <w:rFonts w:ascii="Calibri" w:hAnsi="Calibri" w:cs="Calibri"/>
        </w:rPr>
        <w:t xml:space="preserve"> (Post 2003 </w:t>
      </w:r>
      <w:r w:rsidR="009B034F" w:rsidRPr="00DE2861">
        <w:rPr>
          <w:rFonts w:ascii="Calibri" w:hAnsi="Calibri" w:cs="Calibri"/>
        </w:rPr>
        <w:t xml:space="preserve">bisexual secondary school </w:t>
      </w:r>
      <w:r w:rsidRPr="00DE2861">
        <w:rPr>
          <w:rFonts w:ascii="Calibri" w:hAnsi="Calibri" w:cs="Calibri"/>
        </w:rPr>
        <w:t>teacher)</w:t>
      </w:r>
    </w:p>
    <w:p w14:paraId="4B48BF94" w14:textId="17E3A2AB" w:rsidR="00C926C8" w:rsidRPr="00DE2861" w:rsidRDefault="00C926C8" w:rsidP="00E904C0">
      <w:pPr>
        <w:pStyle w:val="Paragraph"/>
        <w:spacing w:before="0" w:line="240" w:lineRule="auto"/>
        <w:ind w:left="720"/>
        <w:rPr>
          <w:rFonts w:ascii="Calibri" w:hAnsi="Calibri" w:cs="Calibri"/>
        </w:rPr>
      </w:pPr>
      <w:r w:rsidRPr="00DE2861">
        <w:rPr>
          <w:rFonts w:ascii="Calibri" w:hAnsi="Calibri" w:cs="Calibri"/>
        </w:rPr>
        <w:t xml:space="preserve">I keep myself to myself at school. In the early days, I used to make up </w:t>
      </w:r>
      <w:r w:rsidR="008D460D" w:rsidRPr="00DE2861">
        <w:rPr>
          <w:rFonts w:ascii="Calibri" w:hAnsi="Calibri" w:cs="Calibri"/>
        </w:rPr>
        <w:t>girl</w:t>
      </w:r>
      <w:r w:rsidRPr="00DE2861">
        <w:rPr>
          <w:rFonts w:ascii="Calibri" w:hAnsi="Calibri" w:cs="Calibri"/>
        </w:rPr>
        <w:t>friends but now I can’t be bothered to lie so I don’t tell anybody anything about my life outside school</w:t>
      </w:r>
      <w:r w:rsidR="00413D00" w:rsidRPr="00DE2861">
        <w:rPr>
          <w:rFonts w:ascii="Calibri" w:hAnsi="Calibri" w:cs="Calibri"/>
        </w:rPr>
        <w:t>.</w:t>
      </w:r>
      <w:r w:rsidRPr="00DE2861">
        <w:rPr>
          <w:rFonts w:ascii="Calibri" w:hAnsi="Calibri" w:cs="Calibri"/>
        </w:rPr>
        <w:t xml:space="preserve"> (Section 28 </w:t>
      </w:r>
      <w:r w:rsidR="00345169" w:rsidRPr="00DE2861">
        <w:rPr>
          <w:rFonts w:ascii="Calibri" w:hAnsi="Calibri" w:cs="Calibri"/>
        </w:rPr>
        <w:t xml:space="preserve">gay male secondary school </w:t>
      </w:r>
      <w:r w:rsidRPr="00DE2861">
        <w:rPr>
          <w:rFonts w:ascii="Calibri" w:hAnsi="Calibri" w:cs="Calibri"/>
        </w:rPr>
        <w:t>teacher)</w:t>
      </w:r>
    </w:p>
    <w:p w14:paraId="40EA6E80" w14:textId="77777777" w:rsidR="005F467B" w:rsidRPr="00DE2861" w:rsidRDefault="005F467B" w:rsidP="00E904C0">
      <w:pPr>
        <w:pStyle w:val="Paragraph"/>
        <w:spacing w:before="0" w:line="240" w:lineRule="auto"/>
        <w:rPr>
          <w:rFonts w:ascii="Calibri" w:hAnsi="Calibri" w:cs="Calibri"/>
        </w:rPr>
      </w:pPr>
    </w:p>
    <w:p w14:paraId="7C9E0741" w14:textId="115F03B3" w:rsidR="000509C2"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The steps some LGBT+ teachers take to manage their identity and assimilate </w:t>
      </w:r>
      <w:r w:rsidR="007F44FD" w:rsidRPr="00DE2861">
        <w:rPr>
          <w:rFonts w:ascii="Calibri" w:hAnsi="Calibri" w:cs="Calibri"/>
        </w:rPr>
        <w:t xml:space="preserve">to </w:t>
      </w:r>
      <w:r w:rsidR="00C926C8" w:rsidRPr="00DE2861">
        <w:rPr>
          <w:rFonts w:ascii="Calibri" w:hAnsi="Calibri" w:cs="Calibri"/>
        </w:rPr>
        <w:t>the heteronormative discourse places considerable extra strain on what is already a highly demanding and tiring job. Clarke (199</w:t>
      </w:r>
      <w:r w:rsidR="006E28C3" w:rsidRPr="00DE2861">
        <w:rPr>
          <w:rFonts w:ascii="Calibri" w:hAnsi="Calibri" w:cs="Calibri"/>
        </w:rPr>
        <w:t>6</w:t>
      </w:r>
      <w:r w:rsidR="00C926C8" w:rsidRPr="00DE2861">
        <w:rPr>
          <w:rFonts w:ascii="Calibri" w:hAnsi="Calibri" w:cs="Calibri"/>
        </w:rPr>
        <w:t>) note</w:t>
      </w:r>
      <w:r w:rsidR="007F44FD" w:rsidRPr="00DE2861">
        <w:rPr>
          <w:rFonts w:ascii="Calibri" w:hAnsi="Calibri" w:cs="Calibri"/>
        </w:rPr>
        <w:t>s</w:t>
      </w:r>
      <w:r w:rsidR="00C926C8" w:rsidRPr="00DE2861">
        <w:rPr>
          <w:rFonts w:ascii="Calibri" w:hAnsi="Calibri" w:cs="Calibri"/>
        </w:rPr>
        <w:t xml:space="preserve"> that</w:t>
      </w:r>
      <w:r w:rsidR="00C5207E" w:rsidRPr="00DE2861">
        <w:rPr>
          <w:rFonts w:ascii="Calibri" w:hAnsi="Calibri" w:cs="Calibri"/>
        </w:rPr>
        <w:t xml:space="preserve"> </w:t>
      </w:r>
      <w:r w:rsidR="007F44FD" w:rsidRPr="00DE2861">
        <w:rPr>
          <w:rFonts w:ascii="Calibri" w:hAnsi="Calibri" w:cs="Calibri"/>
        </w:rPr>
        <w:t>at the time</w:t>
      </w:r>
      <w:r w:rsidR="004E496F" w:rsidRPr="00DE2861">
        <w:rPr>
          <w:rFonts w:ascii="Calibri" w:hAnsi="Calibri" w:cs="Calibri"/>
        </w:rPr>
        <w:t xml:space="preserve"> of </w:t>
      </w:r>
      <w:r w:rsidR="00C5207E" w:rsidRPr="00DE2861">
        <w:rPr>
          <w:rFonts w:ascii="Calibri" w:hAnsi="Calibri" w:cs="Calibri"/>
        </w:rPr>
        <w:t>Section 28,</w:t>
      </w:r>
      <w:r w:rsidR="004E496F" w:rsidRPr="00DE2861">
        <w:rPr>
          <w:rFonts w:ascii="Calibri" w:hAnsi="Calibri" w:cs="Calibri"/>
        </w:rPr>
        <w:t>’</w:t>
      </w:r>
      <w:r w:rsidR="00C926C8" w:rsidRPr="00DE2861">
        <w:rPr>
          <w:rFonts w:ascii="Calibri" w:hAnsi="Calibri" w:cs="Calibri"/>
        </w:rPr>
        <w:t>the holding of dual identities i.e. pseudo-heterosexual and lesbian has the potential to create great dissonance and personal turmoil</w:t>
      </w:r>
      <w:r w:rsidR="004E496F" w:rsidRPr="00DE2861">
        <w:rPr>
          <w:rFonts w:ascii="Calibri" w:hAnsi="Calibri" w:cs="Calibri"/>
        </w:rPr>
        <w:t>’</w:t>
      </w:r>
      <w:r w:rsidR="00C926C8" w:rsidRPr="00DE2861">
        <w:rPr>
          <w:rFonts w:ascii="Calibri" w:hAnsi="Calibri" w:cs="Calibri"/>
        </w:rPr>
        <w:t xml:space="preserve"> (196). LGBT+ teacher</w:t>
      </w:r>
      <w:r w:rsidR="007F44FD" w:rsidRPr="00DE2861">
        <w:rPr>
          <w:rFonts w:ascii="Calibri" w:hAnsi="Calibri" w:cs="Calibri"/>
        </w:rPr>
        <w:t>s</w:t>
      </w:r>
      <w:r w:rsidR="00C926C8" w:rsidRPr="00DE2861">
        <w:rPr>
          <w:rFonts w:ascii="Calibri" w:hAnsi="Calibri" w:cs="Calibri"/>
        </w:rPr>
        <w:t xml:space="preserve"> can feel under constant surveillance by others who look, they perceive, for inconsistencies in the </w:t>
      </w:r>
      <w:r w:rsidR="00197435" w:rsidRPr="00DE2861">
        <w:rPr>
          <w:rFonts w:ascii="Calibri" w:hAnsi="Calibri" w:cs="Calibri"/>
        </w:rPr>
        <w:t>accounts of their personal lives</w:t>
      </w:r>
      <w:r w:rsidR="00AC645F" w:rsidRPr="00DE2861">
        <w:rPr>
          <w:rFonts w:ascii="Calibri" w:hAnsi="Calibri" w:cs="Calibri"/>
        </w:rPr>
        <w:t xml:space="preserve"> </w:t>
      </w:r>
      <w:r w:rsidR="00C926C8" w:rsidRPr="00DE2861">
        <w:rPr>
          <w:rFonts w:ascii="Calibri" w:hAnsi="Calibri" w:cs="Calibri"/>
        </w:rPr>
        <w:t>and monitor transgressions from the heterosexual norm</w:t>
      </w:r>
      <w:r w:rsidR="00E40440" w:rsidRPr="00DE2861">
        <w:rPr>
          <w:rFonts w:ascii="Calibri" w:hAnsi="Calibri" w:cs="Calibri"/>
        </w:rPr>
        <w:t>.</w:t>
      </w:r>
      <w:r w:rsidR="00C926C8" w:rsidRPr="00DE2861">
        <w:rPr>
          <w:rFonts w:ascii="Calibri" w:hAnsi="Calibri" w:cs="Calibri"/>
        </w:rPr>
        <w:t xml:space="preserve"> </w:t>
      </w:r>
    </w:p>
    <w:p w14:paraId="6748ED67" w14:textId="0E318DD1" w:rsidR="00E471E2" w:rsidRPr="00DE2861" w:rsidRDefault="00C926C8" w:rsidP="00E904C0">
      <w:pPr>
        <w:pStyle w:val="Newparagraph"/>
        <w:spacing w:line="240" w:lineRule="auto"/>
        <w:rPr>
          <w:rFonts w:ascii="Calibri" w:hAnsi="Calibri" w:cs="Calibri"/>
        </w:rPr>
      </w:pPr>
      <w:r w:rsidRPr="00DE2861">
        <w:rPr>
          <w:rFonts w:ascii="Calibri" w:hAnsi="Calibri" w:cs="Calibri"/>
        </w:rPr>
        <w:lastRenderedPageBreak/>
        <w:t xml:space="preserve">Teachers </w:t>
      </w:r>
      <w:r w:rsidR="0092050E" w:rsidRPr="00DE2861">
        <w:rPr>
          <w:rFonts w:ascii="Calibri" w:hAnsi="Calibri" w:cs="Calibri"/>
        </w:rPr>
        <w:t xml:space="preserve">who </w:t>
      </w:r>
      <w:r w:rsidRPr="00DE2861">
        <w:rPr>
          <w:rFonts w:ascii="Calibri" w:hAnsi="Calibri" w:cs="Calibri"/>
        </w:rPr>
        <w:t>choos</w:t>
      </w:r>
      <w:r w:rsidR="0092050E" w:rsidRPr="00DE2861">
        <w:rPr>
          <w:rFonts w:ascii="Calibri" w:hAnsi="Calibri" w:cs="Calibri"/>
        </w:rPr>
        <w:t>e</w:t>
      </w:r>
      <w:r w:rsidRPr="00DE2861">
        <w:rPr>
          <w:rFonts w:ascii="Calibri" w:hAnsi="Calibri" w:cs="Calibri"/>
        </w:rPr>
        <w:t xml:space="preserve"> to keep their sexual identity in the private sphere </w:t>
      </w:r>
      <w:r w:rsidR="008D460D" w:rsidRPr="00DE2861">
        <w:rPr>
          <w:rFonts w:ascii="Calibri" w:hAnsi="Calibri" w:cs="Calibri"/>
        </w:rPr>
        <w:t xml:space="preserve">often experience anxiety </w:t>
      </w:r>
      <w:r w:rsidR="00F27E11" w:rsidRPr="00DE2861">
        <w:rPr>
          <w:rFonts w:ascii="Calibri" w:hAnsi="Calibri" w:cs="Calibri"/>
        </w:rPr>
        <w:t xml:space="preserve">fearing that </w:t>
      </w:r>
      <w:r w:rsidRPr="00DE2861">
        <w:rPr>
          <w:rFonts w:ascii="Calibri" w:hAnsi="Calibri" w:cs="Calibri"/>
        </w:rPr>
        <w:t xml:space="preserve">their personal life </w:t>
      </w:r>
      <w:r w:rsidR="00F27E11" w:rsidRPr="00DE2861">
        <w:rPr>
          <w:rFonts w:ascii="Calibri" w:hAnsi="Calibri" w:cs="Calibri"/>
        </w:rPr>
        <w:t xml:space="preserve">may be thrust </w:t>
      </w:r>
      <w:r w:rsidRPr="00DE2861">
        <w:rPr>
          <w:rFonts w:ascii="Calibri" w:hAnsi="Calibri" w:cs="Calibri"/>
        </w:rPr>
        <w:t>into the public domain</w:t>
      </w:r>
      <w:r w:rsidR="00B159D2" w:rsidRPr="00DE2861">
        <w:rPr>
          <w:rFonts w:ascii="Calibri" w:hAnsi="Calibri" w:cs="Calibri"/>
        </w:rPr>
        <w:t xml:space="preserve"> (See </w:t>
      </w:r>
      <w:r w:rsidR="00F47C2B" w:rsidRPr="00DE2861">
        <w:rPr>
          <w:rFonts w:ascii="Calibri" w:hAnsi="Calibri" w:cs="Calibri"/>
        </w:rPr>
        <w:t>Thompson-</w:t>
      </w:r>
      <w:r w:rsidR="00B159D2" w:rsidRPr="00DE2861">
        <w:rPr>
          <w:rFonts w:ascii="Calibri" w:hAnsi="Calibri" w:cs="Calibri"/>
        </w:rPr>
        <w:t>Lee, 2017, Neary 2013)</w:t>
      </w:r>
      <w:r w:rsidR="00904599" w:rsidRPr="00DE2861">
        <w:rPr>
          <w:rFonts w:ascii="Calibri" w:hAnsi="Calibri" w:cs="Calibri"/>
        </w:rPr>
        <w:t>.</w:t>
      </w:r>
      <w:r w:rsidRPr="00DE2861">
        <w:rPr>
          <w:rFonts w:ascii="Calibri" w:hAnsi="Calibri" w:cs="Calibri"/>
        </w:rPr>
        <w:t xml:space="preserve"> Homophobic harassm</w:t>
      </w:r>
      <w:r w:rsidR="000509C2" w:rsidRPr="00DE2861">
        <w:rPr>
          <w:rFonts w:ascii="Calibri" w:hAnsi="Calibri" w:cs="Calibri"/>
        </w:rPr>
        <w:t xml:space="preserve">ent, in the form of graffiti, </w:t>
      </w:r>
      <w:r w:rsidRPr="00DE2861">
        <w:rPr>
          <w:rFonts w:ascii="Calibri" w:hAnsi="Calibri" w:cs="Calibri"/>
        </w:rPr>
        <w:t>name calling</w:t>
      </w:r>
      <w:r w:rsidR="000509C2" w:rsidRPr="00DE2861">
        <w:rPr>
          <w:rFonts w:ascii="Calibri" w:hAnsi="Calibri" w:cs="Calibri"/>
        </w:rPr>
        <w:t xml:space="preserve"> or posts on social media</w:t>
      </w:r>
      <w:r w:rsidR="007F44FD" w:rsidRPr="00DE2861">
        <w:rPr>
          <w:rFonts w:ascii="Calibri" w:hAnsi="Calibri" w:cs="Calibri"/>
        </w:rPr>
        <w:t xml:space="preserve"> provide</w:t>
      </w:r>
      <w:r w:rsidRPr="00DE2861">
        <w:rPr>
          <w:rFonts w:ascii="Calibri" w:hAnsi="Calibri" w:cs="Calibri"/>
        </w:rPr>
        <w:t xml:space="preserve"> example</w:t>
      </w:r>
      <w:r w:rsidR="007F44FD" w:rsidRPr="00DE2861">
        <w:rPr>
          <w:rFonts w:ascii="Calibri" w:hAnsi="Calibri" w:cs="Calibri"/>
        </w:rPr>
        <w:t>s</w:t>
      </w:r>
      <w:r w:rsidRPr="00DE2861">
        <w:rPr>
          <w:rFonts w:ascii="Calibri" w:hAnsi="Calibri" w:cs="Calibri"/>
        </w:rPr>
        <w:t xml:space="preserve"> of how LGBT+ teachers may become </w:t>
      </w:r>
      <w:r w:rsidR="007111F4" w:rsidRPr="00DE2861">
        <w:rPr>
          <w:rFonts w:ascii="Calibri" w:hAnsi="Calibri" w:cs="Calibri"/>
        </w:rPr>
        <w:t>“</w:t>
      </w:r>
      <w:r w:rsidRPr="00DE2861">
        <w:rPr>
          <w:rFonts w:ascii="Calibri" w:hAnsi="Calibri" w:cs="Calibri"/>
        </w:rPr>
        <w:t>visible in circumstances not of [their] choosing</w:t>
      </w:r>
      <w:r w:rsidR="007111F4" w:rsidRPr="00DE2861">
        <w:rPr>
          <w:rFonts w:ascii="Calibri" w:hAnsi="Calibri" w:cs="Calibri"/>
        </w:rPr>
        <w:t>”</w:t>
      </w:r>
      <w:r w:rsidRPr="00DE2861">
        <w:rPr>
          <w:rFonts w:ascii="Calibri" w:hAnsi="Calibri" w:cs="Calibri"/>
        </w:rPr>
        <w:t xml:space="preserve"> (Mason and Tomsen, 1997</w:t>
      </w:r>
      <w:r w:rsidR="00197435" w:rsidRPr="00DE2861">
        <w:rPr>
          <w:rFonts w:ascii="Calibri" w:hAnsi="Calibri" w:cs="Calibri"/>
        </w:rPr>
        <w:t xml:space="preserve">, </w:t>
      </w:r>
      <w:r w:rsidRPr="00DE2861">
        <w:rPr>
          <w:rFonts w:ascii="Calibri" w:hAnsi="Calibri" w:cs="Calibri"/>
        </w:rPr>
        <w:t xml:space="preserve">28). When a homophobic comment about a teacher is made or written, their sexuality is made explicit </w:t>
      </w:r>
      <w:r w:rsidR="007F44FD" w:rsidRPr="00DE2861">
        <w:rPr>
          <w:rFonts w:ascii="Calibri" w:hAnsi="Calibri" w:cs="Calibri"/>
        </w:rPr>
        <w:t>in</w:t>
      </w:r>
      <w:r w:rsidRPr="00DE2861">
        <w:rPr>
          <w:rFonts w:ascii="Calibri" w:hAnsi="Calibri" w:cs="Calibri"/>
        </w:rPr>
        <w:t xml:space="preserve"> space and time. Th</w:t>
      </w:r>
      <w:r w:rsidR="007F44FD" w:rsidRPr="00DE2861">
        <w:rPr>
          <w:rFonts w:ascii="Calibri" w:hAnsi="Calibri" w:cs="Calibri"/>
        </w:rPr>
        <w:t>eir</w:t>
      </w:r>
      <w:r w:rsidRPr="00DE2861">
        <w:rPr>
          <w:rFonts w:ascii="Calibri" w:hAnsi="Calibri" w:cs="Calibri"/>
        </w:rPr>
        <w:t xml:space="preserve"> LGBT+ presence in the public domain forces a reaction from others. It is no surprise then that the threat of being thrust into the public domain impacts considerably on how LGBT+ teachers interact with colleagues and pupils, and more generally on how they </w:t>
      </w:r>
      <w:r w:rsidR="00863C9A" w:rsidRPr="00DE2861">
        <w:rPr>
          <w:rFonts w:ascii="Calibri" w:hAnsi="Calibri" w:cs="Calibri"/>
        </w:rPr>
        <w:t>interact with their work environment.</w:t>
      </w:r>
    </w:p>
    <w:p w14:paraId="0B4BB340" w14:textId="6A5BA799" w:rsidR="00C926C8" w:rsidRPr="00DE2861" w:rsidRDefault="00C926C8" w:rsidP="00E904C0">
      <w:pPr>
        <w:pStyle w:val="Paragraph"/>
        <w:spacing w:before="0" w:line="240" w:lineRule="auto"/>
        <w:rPr>
          <w:rFonts w:ascii="Calibri" w:hAnsi="Calibri" w:cs="Calibri"/>
        </w:rPr>
      </w:pPr>
    </w:p>
    <w:p w14:paraId="7228534C" w14:textId="5A1F85C1" w:rsidR="003545DC"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750D6B" w:rsidRPr="00DE2861">
        <w:rPr>
          <w:rFonts w:ascii="Calibri" w:hAnsi="Calibri" w:cs="Calibri"/>
        </w:rPr>
        <w:t>In this study, t</w:t>
      </w:r>
      <w:r w:rsidR="00C926C8" w:rsidRPr="00DE2861">
        <w:rPr>
          <w:rFonts w:ascii="Calibri" w:hAnsi="Calibri" w:cs="Calibri"/>
        </w:rPr>
        <w:t>eachers were asked whether they had ever accessed help for anxiety or depression linked to their sexuality and role as a teacher</w:t>
      </w:r>
      <w:r w:rsidR="005370A0" w:rsidRPr="00DE2861">
        <w:rPr>
          <w:rFonts w:ascii="Calibri" w:hAnsi="Calibri" w:cs="Calibri"/>
        </w:rPr>
        <w:t xml:space="preserve"> (Figure </w:t>
      </w:r>
      <w:r w:rsidR="00197435" w:rsidRPr="00DE2861">
        <w:rPr>
          <w:rFonts w:ascii="Calibri" w:hAnsi="Calibri" w:cs="Calibri"/>
        </w:rPr>
        <w:t>7</w:t>
      </w:r>
      <w:r w:rsidR="005370A0" w:rsidRPr="00DE2861">
        <w:rPr>
          <w:rFonts w:ascii="Calibri" w:hAnsi="Calibri" w:cs="Calibri"/>
        </w:rPr>
        <w:t xml:space="preserve">.), and whether this had resulted in them being absent from </w:t>
      </w:r>
      <w:r w:rsidR="00750D6B" w:rsidRPr="00DE2861">
        <w:rPr>
          <w:rFonts w:ascii="Calibri" w:hAnsi="Calibri" w:cs="Calibri"/>
        </w:rPr>
        <w:t>school</w:t>
      </w:r>
      <w:r w:rsidR="005370A0" w:rsidRPr="00DE2861">
        <w:rPr>
          <w:rFonts w:ascii="Calibri" w:hAnsi="Calibri" w:cs="Calibri"/>
        </w:rPr>
        <w:t xml:space="preserve"> (Figure </w:t>
      </w:r>
      <w:r w:rsidR="00197435" w:rsidRPr="00DE2861">
        <w:rPr>
          <w:rFonts w:ascii="Calibri" w:hAnsi="Calibri" w:cs="Calibri"/>
        </w:rPr>
        <w:t>8</w:t>
      </w:r>
      <w:r w:rsidR="005370A0" w:rsidRPr="00DE2861">
        <w:rPr>
          <w:rFonts w:ascii="Calibri" w:hAnsi="Calibri" w:cs="Calibri"/>
        </w:rPr>
        <w:t>)</w:t>
      </w:r>
      <w:r w:rsidR="00C926C8" w:rsidRPr="00DE2861">
        <w:rPr>
          <w:rFonts w:ascii="Calibri" w:hAnsi="Calibri" w:cs="Calibri"/>
        </w:rPr>
        <w:t>.</w:t>
      </w:r>
    </w:p>
    <w:p w14:paraId="10107B88" w14:textId="77777777" w:rsidR="005F467B" w:rsidRPr="00DE2861" w:rsidRDefault="005F467B" w:rsidP="00E904C0">
      <w:pPr>
        <w:pStyle w:val="Newparagraph"/>
        <w:tabs>
          <w:tab w:val="left" w:pos="2055"/>
        </w:tabs>
        <w:spacing w:line="240" w:lineRule="auto"/>
        <w:ind w:firstLine="0"/>
        <w:rPr>
          <w:rFonts w:ascii="Calibri" w:hAnsi="Calibri" w:cs="Calibri"/>
        </w:rPr>
      </w:pPr>
    </w:p>
    <w:p w14:paraId="635FB9B1" w14:textId="3E806837" w:rsidR="005F467B" w:rsidRPr="00DE2861" w:rsidRDefault="005F467B" w:rsidP="00E904C0">
      <w:pPr>
        <w:pStyle w:val="Newparagraph"/>
        <w:tabs>
          <w:tab w:val="left" w:pos="2055"/>
        </w:tabs>
        <w:spacing w:line="240" w:lineRule="auto"/>
        <w:ind w:firstLine="0"/>
        <w:jc w:val="center"/>
        <w:rPr>
          <w:rFonts w:ascii="Calibri" w:hAnsi="Calibri" w:cs="Calibri"/>
        </w:rPr>
      </w:pPr>
      <w:r w:rsidRPr="00DE2861">
        <w:rPr>
          <w:rFonts w:ascii="Calibri" w:hAnsi="Calibri" w:cs="Calibri"/>
        </w:rPr>
        <w:t>[Figure</w:t>
      </w:r>
      <w:r w:rsidR="00CC770D" w:rsidRPr="00DE2861">
        <w:rPr>
          <w:rFonts w:ascii="Calibri" w:hAnsi="Calibri" w:cs="Calibri"/>
        </w:rPr>
        <w:t>s</w:t>
      </w:r>
      <w:r w:rsidRPr="00DE2861">
        <w:rPr>
          <w:rFonts w:ascii="Calibri" w:hAnsi="Calibri" w:cs="Calibri"/>
        </w:rPr>
        <w:t xml:space="preserve"> 7 </w:t>
      </w:r>
      <w:r w:rsidR="00CC770D" w:rsidRPr="00DE2861">
        <w:rPr>
          <w:rFonts w:ascii="Calibri" w:hAnsi="Calibri" w:cs="Calibri"/>
        </w:rPr>
        <w:t xml:space="preserve">&amp; 8 </w:t>
      </w:r>
      <w:r w:rsidRPr="00DE2861">
        <w:rPr>
          <w:rFonts w:ascii="Calibri" w:hAnsi="Calibri" w:cs="Calibri"/>
        </w:rPr>
        <w:t>about here]</w:t>
      </w:r>
    </w:p>
    <w:p w14:paraId="6A63985C" w14:textId="77777777" w:rsidR="005F467B" w:rsidRPr="00DE2861" w:rsidRDefault="005F467B" w:rsidP="00E904C0">
      <w:pPr>
        <w:pStyle w:val="Paragraph"/>
        <w:spacing w:before="0" w:line="240" w:lineRule="auto"/>
        <w:rPr>
          <w:rFonts w:ascii="Calibri" w:hAnsi="Calibri" w:cs="Calibri"/>
        </w:rPr>
      </w:pPr>
    </w:p>
    <w:p w14:paraId="6120BE05" w14:textId="003CDABB" w:rsidR="005F467B"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B53ABE" w:rsidRPr="00DE2861">
        <w:rPr>
          <w:rFonts w:ascii="Calibri" w:hAnsi="Calibri" w:cs="Calibri"/>
        </w:rPr>
        <w:t>48</w:t>
      </w:r>
      <w:r w:rsidR="00C926C8" w:rsidRPr="00DE2861">
        <w:rPr>
          <w:rFonts w:ascii="Calibri" w:hAnsi="Calibri" w:cs="Calibri"/>
        </w:rPr>
        <w:t xml:space="preserve">% of Section 28 teachers </w:t>
      </w:r>
      <w:r w:rsidR="00750D6B" w:rsidRPr="00DE2861">
        <w:rPr>
          <w:rFonts w:ascii="Calibri" w:hAnsi="Calibri" w:cs="Calibri"/>
        </w:rPr>
        <w:t>reported having</w:t>
      </w:r>
      <w:r w:rsidR="00C926C8" w:rsidRPr="00DE2861">
        <w:rPr>
          <w:rFonts w:ascii="Calibri" w:hAnsi="Calibri" w:cs="Calibri"/>
        </w:rPr>
        <w:t xml:space="preserve"> suffered from anxiety or depression linked to their sexuality and role as a teacher</w:t>
      </w:r>
      <w:r w:rsidR="00750D6B" w:rsidRPr="00DE2861">
        <w:rPr>
          <w:rFonts w:ascii="Calibri" w:hAnsi="Calibri" w:cs="Calibri"/>
        </w:rPr>
        <w:t>,</w:t>
      </w:r>
      <w:r w:rsidR="00C926C8" w:rsidRPr="00DE2861">
        <w:rPr>
          <w:rFonts w:ascii="Calibri" w:hAnsi="Calibri" w:cs="Calibri"/>
        </w:rPr>
        <w:t xml:space="preserve"> but none had been absent from work as a consequence of this.</w:t>
      </w:r>
      <w:r w:rsidR="00B53ABE" w:rsidRPr="00DE2861">
        <w:rPr>
          <w:rFonts w:ascii="Calibri" w:hAnsi="Calibri" w:cs="Calibri"/>
        </w:rPr>
        <w:t xml:space="preserve"> H</w:t>
      </w:r>
      <w:r w:rsidR="00C926C8" w:rsidRPr="00DE2861">
        <w:rPr>
          <w:rFonts w:ascii="Calibri" w:hAnsi="Calibri" w:cs="Calibri"/>
        </w:rPr>
        <w:t>al</w:t>
      </w:r>
      <w:r w:rsidR="00B53ABE" w:rsidRPr="00DE2861">
        <w:rPr>
          <w:rFonts w:ascii="Calibri" w:hAnsi="Calibri" w:cs="Calibri"/>
        </w:rPr>
        <w:t>f as many Post 2003 teachers (24</w:t>
      </w:r>
      <w:r w:rsidR="00C926C8" w:rsidRPr="00DE2861">
        <w:rPr>
          <w:rFonts w:ascii="Calibri" w:hAnsi="Calibri" w:cs="Calibri"/>
        </w:rPr>
        <w:t>%) reported suffering from anxiety or depression but in con</w:t>
      </w:r>
      <w:r w:rsidR="00B53ABE" w:rsidRPr="00DE2861">
        <w:rPr>
          <w:rFonts w:ascii="Calibri" w:hAnsi="Calibri" w:cs="Calibri"/>
        </w:rPr>
        <w:t xml:space="preserve">trast to Section 28 teachers, 1 in 5 </w:t>
      </w:r>
      <w:r w:rsidR="00C926C8" w:rsidRPr="00DE2861">
        <w:rPr>
          <w:rFonts w:ascii="Calibri" w:hAnsi="Calibri" w:cs="Calibri"/>
        </w:rPr>
        <w:t xml:space="preserve">of these </w:t>
      </w:r>
      <w:r w:rsidR="00750D6B" w:rsidRPr="00DE2861">
        <w:rPr>
          <w:rFonts w:ascii="Calibri" w:hAnsi="Calibri" w:cs="Calibri"/>
        </w:rPr>
        <w:t xml:space="preserve">said they </w:t>
      </w:r>
      <w:r w:rsidR="00C926C8" w:rsidRPr="00DE2861">
        <w:rPr>
          <w:rFonts w:ascii="Calibri" w:hAnsi="Calibri" w:cs="Calibri"/>
        </w:rPr>
        <w:t xml:space="preserve">had been absent from work as a result. One of the Post 2003 teachers described the challenges she </w:t>
      </w:r>
      <w:r w:rsidR="00750D6B" w:rsidRPr="00DE2861">
        <w:rPr>
          <w:rFonts w:ascii="Calibri" w:hAnsi="Calibri" w:cs="Calibri"/>
        </w:rPr>
        <w:t xml:space="preserve">had </w:t>
      </w:r>
      <w:r w:rsidR="00C926C8" w:rsidRPr="00DE2861">
        <w:rPr>
          <w:rFonts w:ascii="Calibri" w:hAnsi="Calibri" w:cs="Calibri"/>
        </w:rPr>
        <w:t>faced</w:t>
      </w:r>
      <w:r w:rsidR="007111F4" w:rsidRPr="00DE2861">
        <w:rPr>
          <w:rFonts w:ascii="Calibri" w:hAnsi="Calibri" w:cs="Calibri"/>
        </w:rPr>
        <w:t>:</w:t>
      </w:r>
    </w:p>
    <w:p w14:paraId="7EB1D8B6" w14:textId="77777777" w:rsidR="00750D6B" w:rsidRPr="00DE2861" w:rsidRDefault="00750D6B" w:rsidP="00E904C0">
      <w:pPr>
        <w:pStyle w:val="Newparagraph"/>
        <w:spacing w:line="240" w:lineRule="auto"/>
        <w:rPr>
          <w:rFonts w:ascii="Calibri" w:hAnsi="Calibri" w:cs="Calibri"/>
        </w:rPr>
      </w:pPr>
    </w:p>
    <w:p w14:paraId="4026B9F5" w14:textId="77777777" w:rsidR="007111F4" w:rsidRPr="00DE2861" w:rsidRDefault="00C926C8" w:rsidP="00E904C0">
      <w:pPr>
        <w:pStyle w:val="Paragraph"/>
        <w:spacing w:before="0" w:line="240" w:lineRule="auto"/>
        <w:ind w:left="720"/>
        <w:rPr>
          <w:rFonts w:ascii="Calibri" w:hAnsi="Calibri" w:cs="Calibri"/>
        </w:rPr>
      </w:pPr>
      <w:r w:rsidRPr="00DE2861">
        <w:rPr>
          <w:rFonts w:ascii="Calibri" w:hAnsi="Calibri" w:cs="Calibri"/>
        </w:rPr>
        <w:t>I seem to burn out much quicker than everyone else but it feels like because I’m gay, I’m trying to manage lots of things on top of my job. I feel guilty half the time for not being a role model for the students that are struggling with their sexuality, but at the same time feel terrified when I think about the parent power at my school</w:t>
      </w:r>
      <w:r w:rsidR="007111F4" w:rsidRPr="00DE2861">
        <w:rPr>
          <w:rFonts w:ascii="Calibri" w:hAnsi="Calibri" w:cs="Calibri"/>
        </w:rPr>
        <w:t>.</w:t>
      </w:r>
      <w:r w:rsidRPr="00DE2861">
        <w:rPr>
          <w:rFonts w:ascii="Calibri" w:hAnsi="Calibri" w:cs="Calibri"/>
        </w:rPr>
        <w:t xml:space="preserve"> (Post 2003 </w:t>
      </w:r>
      <w:r w:rsidR="009B034F" w:rsidRPr="00DE2861">
        <w:rPr>
          <w:rFonts w:ascii="Calibri" w:hAnsi="Calibri" w:cs="Calibri"/>
        </w:rPr>
        <w:t xml:space="preserve">lesbian through-school </w:t>
      </w:r>
      <w:r w:rsidRPr="00DE2861">
        <w:rPr>
          <w:rFonts w:ascii="Calibri" w:hAnsi="Calibri" w:cs="Calibri"/>
        </w:rPr>
        <w:t>teacher)</w:t>
      </w:r>
    </w:p>
    <w:p w14:paraId="50EA1F67" w14:textId="5F1D96CB" w:rsidR="000509C2" w:rsidRPr="00DE2861" w:rsidRDefault="00C926C8" w:rsidP="00E904C0">
      <w:pPr>
        <w:pStyle w:val="Paragraph"/>
        <w:spacing w:before="0" w:line="240" w:lineRule="auto"/>
        <w:rPr>
          <w:rFonts w:ascii="Calibri" w:hAnsi="Calibri" w:cs="Calibri"/>
        </w:rPr>
      </w:pPr>
      <w:r w:rsidRPr="00DE2861">
        <w:rPr>
          <w:rFonts w:ascii="Calibri" w:hAnsi="Calibri" w:cs="Calibri"/>
        </w:rPr>
        <w:t xml:space="preserve"> </w:t>
      </w:r>
    </w:p>
    <w:p w14:paraId="40C3910D" w14:textId="683146B5" w:rsidR="00C926C8"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Maycock et al. note that minority stress can become a significant feature of the lives of many LGBT people. They found in their </w:t>
      </w:r>
      <w:r w:rsidR="00750D6B" w:rsidRPr="00DE2861">
        <w:rPr>
          <w:rFonts w:ascii="Calibri" w:hAnsi="Calibri" w:cs="Calibri"/>
        </w:rPr>
        <w:t xml:space="preserve">study that </w:t>
      </w:r>
      <w:r w:rsidR="00C926C8" w:rsidRPr="00DE2861">
        <w:rPr>
          <w:rFonts w:ascii="Calibri" w:hAnsi="Calibri" w:cs="Calibri"/>
        </w:rPr>
        <w:t>participants</w:t>
      </w:r>
      <w:r w:rsidR="00750D6B" w:rsidRPr="00DE2861">
        <w:rPr>
          <w:rFonts w:ascii="Calibri" w:hAnsi="Calibri" w:cs="Calibri"/>
        </w:rPr>
        <w:t>’</w:t>
      </w:r>
      <w:r w:rsidR="00C926C8" w:rsidRPr="00DE2861">
        <w:rPr>
          <w:rFonts w:ascii="Calibri" w:hAnsi="Calibri" w:cs="Calibri"/>
        </w:rPr>
        <w:t xml:space="preserve"> concealment of their true identity became “</w:t>
      </w:r>
      <w:r w:rsidR="007111F4" w:rsidRPr="00DE2861">
        <w:rPr>
          <w:rFonts w:ascii="Calibri" w:hAnsi="Calibri" w:cs="Calibri"/>
        </w:rPr>
        <w:t>‘</w:t>
      </w:r>
      <w:r w:rsidR="00C926C8" w:rsidRPr="00DE2861">
        <w:rPr>
          <w:rFonts w:ascii="Calibri" w:hAnsi="Calibri" w:cs="Calibri"/>
        </w:rPr>
        <w:t xml:space="preserve">routine’ or ‘normalised’ because of the pervasive nature of </w:t>
      </w:r>
      <w:r w:rsidR="00AC645F" w:rsidRPr="00DE2861">
        <w:rPr>
          <w:rFonts w:ascii="Calibri" w:hAnsi="Calibri" w:cs="Calibri"/>
        </w:rPr>
        <w:t>“</w:t>
      </w:r>
      <w:r w:rsidR="00C926C8" w:rsidRPr="00DE2861">
        <w:rPr>
          <w:rFonts w:ascii="Calibri" w:hAnsi="Calibri" w:cs="Calibri"/>
        </w:rPr>
        <w:t>heterosexist messages in society” (2010:1). LGBT+ teachers may</w:t>
      </w:r>
      <w:r w:rsidR="00750D6B" w:rsidRPr="00DE2861">
        <w:rPr>
          <w:rFonts w:ascii="Calibri" w:hAnsi="Calibri" w:cs="Calibri"/>
        </w:rPr>
        <w:t xml:space="preserve"> </w:t>
      </w:r>
      <w:r w:rsidR="00C926C8" w:rsidRPr="00DE2861">
        <w:rPr>
          <w:rFonts w:ascii="Calibri" w:hAnsi="Calibri" w:cs="Calibri"/>
        </w:rPr>
        <w:t>be prone to poor mental health such as anxiety and depression because their compulsory participation in heteronormative social processes, social institutions and social structures leads to repeated messages of exclusion (Meyer, 2003). Meyer asserts that a “sense of harmony with one’s environment” (676) is the basis for good mental health. He adds that “when the indiv</w:t>
      </w:r>
      <w:r w:rsidR="00AD468C" w:rsidRPr="00DE2861">
        <w:rPr>
          <w:rFonts w:ascii="Calibri" w:hAnsi="Calibri" w:cs="Calibri"/>
        </w:rPr>
        <w:t>idual is a member of a stigmatis</w:t>
      </w:r>
      <w:r w:rsidR="00C926C8" w:rsidRPr="00DE2861">
        <w:rPr>
          <w:rFonts w:ascii="Calibri" w:hAnsi="Calibri" w:cs="Calibri"/>
        </w:rPr>
        <w:t xml:space="preserve">ed minority group, the disharmony between the individual and the dominant culture can be onerous and the resultant stress significant” (ibid.). </w:t>
      </w:r>
    </w:p>
    <w:p w14:paraId="29A08960" w14:textId="77777777" w:rsidR="005F467B" w:rsidRPr="00DE2861" w:rsidRDefault="005F467B" w:rsidP="00E904C0">
      <w:pPr>
        <w:pStyle w:val="Paragraph"/>
        <w:spacing w:before="0" w:line="240" w:lineRule="auto"/>
        <w:rPr>
          <w:rFonts w:ascii="Calibri" w:hAnsi="Calibri" w:cs="Calibri"/>
          <w:b/>
          <w:i/>
        </w:rPr>
      </w:pPr>
    </w:p>
    <w:p w14:paraId="0EC2DFB3" w14:textId="77777777" w:rsidR="005370A0" w:rsidRPr="00DE2861" w:rsidRDefault="005370A0" w:rsidP="00E904C0">
      <w:pPr>
        <w:pStyle w:val="Paragraph"/>
        <w:spacing w:before="0" w:line="240" w:lineRule="auto"/>
        <w:rPr>
          <w:rFonts w:ascii="Calibri" w:hAnsi="Calibri" w:cs="Calibri"/>
          <w:b/>
        </w:rPr>
      </w:pPr>
      <w:r w:rsidRPr="00DE2861">
        <w:rPr>
          <w:rFonts w:ascii="Calibri" w:hAnsi="Calibri" w:cs="Calibri"/>
          <w:b/>
        </w:rPr>
        <w:t>Discussion</w:t>
      </w:r>
      <w:r w:rsidR="000F1901" w:rsidRPr="00DE2861">
        <w:rPr>
          <w:rFonts w:ascii="Calibri" w:hAnsi="Calibri" w:cs="Calibri"/>
          <w:b/>
        </w:rPr>
        <w:t xml:space="preserve"> and Conclusion</w:t>
      </w:r>
    </w:p>
    <w:p w14:paraId="650C95DD" w14:textId="77777777" w:rsidR="005F467B" w:rsidRPr="00DE2861" w:rsidRDefault="005F467B" w:rsidP="00E904C0">
      <w:pPr>
        <w:pStyle w:val="Paragraph"/>
        <w:spacing w:before="0" w:line="240" w:lineRule="auto"/>
        <w:rPr>
          <w:rFonts w:ascii="Calibri" w:hAnsi="Calibri" w:cs="Calibri"/>
        </w:rPr>
      </w:pPr>
    </w:p>
    <w:p w14:paraId="2EDE3633" w14:textId="42BFE3D4" w:rsidR="00C926C8" w:rsidRPr="00DE2861" w:rsidRDefault="00C926C8" w:rsidP="00E904C0">
      <w:pPr>
        <w:pStyle w:val="Paragraph"/>
        <w:spacing w:before="0" w:line="240" w:lineRule="auto"/>
        <w:rPr>
          <w:rFonts w:ascii="Calibri" w:hAnsi="Calibri" w:cs="Calibri"/>
        </w:rPr>
      </w:pPr>
      <w:r w:rsidRPr="00DE2861">
        <w:rPr>
          <w:rFonts w:ascii="Calibri" w:hAnsi="Calibri" w:cs="Calibri"/>
        </w:rPr>
        <w:t xml:space="preserve">There has been significant legislative progress in England since the repeal of Section 28 in 2003, aimed at protecting LGBT+ teachers in the workplace. The Equality Act, 2010 </w:t>
      </w:r>
      <w:r w:rsidR="00750D6B" w:rsidRPr="00DE2861">
        <w:rPr>
          <w:rFonts w:ascii="Calibri" w:hAnsi="Calibri" w:cs="Calibri"/>
        </w:rPr>
        <w:t>identifies</w:t>
      </w:r>
      <w:r w:rsidRPr="00DE2861">
        <w:rPr>
          <w:rFonts w:ascii="Calibri" w:hAnsi="Calibri" w:cs="Calibri"/>
        </w:rPr>
        <w:t xml:space="preserve"> sexual orientation as a protected characteristic and prohibits discrimination direct</w:t>
      </w:r>
      <w:r w:rsidR="007111F4" w:rsidRPr="00DE2861">
        <w:rPr>
          <w:rFonts w:ascii="Calibri" w:hAnsi="Calibri" w:cs="Calibri"/>
        </w:rPr>
        <w:t>ly</w:t>
      </w:r>
      <w:r w:rsidRPr="00DE2861">
        <w:rPr>
          <w:rFonts w:ascii="Calibri" w:hAnsi="Calibri" w:cs="Calibri"/>
        </w:rPr>
        <w:t xml:space="preserve"> or indirect</w:t>
      </w:r>
      <w:r w:rsidR="007111F4" w:rsidRPr="00DE2861">
        <w:rPr>
          <w:rFonts w:ascii="Calibri" w:hAnsi="Calibri" w:cs="Calibri"/>
        </w:rPr>
        <w:t>ly</w:t>
      </w:r>
      <w:r w:rsidRPr="00DE2861">
        <w:rPr>
          <w:rFonts w:ascii="Calibri" w:hAnsi="Calibri" w:cs="Calibri"/>
        </w:rPr>
        <w:t xml:space="preserve"> based on a person</w:t>
      </w:r>
      <w:r w:rsidR="007111F4" w:rsidRPr="00DE2861">
        <w:rPr>
          <w:rFonts w:ascii="Calibri" w:hAnsi="Calibri" w:cs="Calibri"/>
        </w:rPr>
        <w:t>’</w:t>
      </w:r>
      <w:r w:rsidRPr="00DE2861">
        <w:rPr>
          <w:rFonts w:ascii="Calibri" w:hAnsi="Calibri" w:cs="Calibri"/>
        </w:rPr>
        <w:t xml:space="preserve">s actual or perceived sexual orientation. The Equal </w:t>
      </w:r>
      <w:r w:rsidR="007111F4" w:rsidRPr="00DE2861">
        <w:rPr>
          <w:rFonts w:ascii="Calibri" w:hAnsi="Calibri" w:cs="Calibri"/>
        </w:rPr>
        <w:t>M</w:t>
      </w:r>
      <w:r w:rsidRPr="00DE2861">
        <w:rPr>
          <w:rFonts w:ascii="Calibri" w:hAnsi="Calibri" w:cs="Calibri"/>
        </w:rPr>
        <w:t xml:space="preserve">arriage </w:t>
      </w:r>
      <w:r w:rsidRPr="00DE2861">
        <w:rPr>
          <w:rFonts w:ascii="Calibri" w:hAnsi="Calibri" w:cs="Calibri"/>
        </w:rPr>
        <w:lastRenderedPageBreak/>
        <w:t>Act of 2015 has made a significant contribution to LGBT+ inclusivity by legit</w:t>
      </w:r>
      <w:r w:rsidR="007111F4" w:rsidRPr="00DE2861">
        <w:rPr>
          <w:rFonts w:ascii="Calibri" w:hAnsi="Calibri" w:cs="Calibri"/>
        </w:rPr>
        <w:t>i</w:t>
      </w:r>
      <w:r w:rsidRPr="00DE2861">
        <w:rPr>
          <w:rFonts w:ascii="Calibri" w:hAnsi="Calibri" w:cs="Calibri"/>
        </w:rPr>
        <w:t xml:space="preserve">mising same sex relationships and raising their status. However, </w:t>
      </w:r>
      <w:r w:rsidR="007111F4" w:rsidRPr="00DE2861">
        <w:rPr>
          <w:rFonts w:ascii="Calibri" w:hAnsi="Calibri" w:cs="Calibri"/>
        </w:rPr>
        <w:t xml:space="preserve">the findings reported </w:t>
      </w:r>
      <w:r w:rsidR="00750D6B" w:rsidRPr="00DE2861">
        <w:rPr>
          <w:rFonts w:ascii="Calibri" w:hAnsi="Calibri" w:cs="Calibri"/>
        </w:rPr>
        <w:t xml:space="preserve">here </w:t>
      </w:r>
      <w:r w:rsidRPr="00DE2861">
        <w:rPr>
          <w:rFonts w:ascii="Calibri" w:hAnsi="Calibri" w:cs="Calibri"/>
        </w:rPr>
        <w:t xml:space="preserve">show that </w:t>
      </w:r>
      <w:r w:rsidR="008872C4" w:rsidRPr="00DE2861">
        <w:rPr>
          <w:rFonts w:ascii="Calibri" w:hAnsi="Calibri" w:cs="Calibri"/>
        </w:rPr>
        <w:t xml:space="preserve">many </w:t>
      </w:r>
      <w:r w:rsidR="00750D6B" w:rsidRPr="00DE2861">
        <w:rPr>
          <w:rFonts w:ascii="Calibri" w:hAnsi="Calibri" w:cs="Calibri"/>
        </w:rPr>
        <w:t xml:space="preserve">of the </w:t>
      </w:r>
      <w:r w:rsidRPr="00DE2861">
        <w:rPr>
          <w:rFonts w:ascii="Calibri" w:hAnsi="Calibri" w:cs="Calibri"/>
        </w:rPr>
        <w:t xml:space="preserve">LGBT+ teachers </w:t>
      </w:r>
      <w:r w:rsidR="007111F4" w:rsidRPr="00DE2861">
        <w:rPr>
          <w:rFonts w:ascii="Calibri" w:hAnsi="Calibri" w:cs="Calibri"/>
        </w:rPr>
        <w:t xml:space="preserve">who </w:t>
      </w:r>
      <w:r w:rsidRPr="00DE2861">
        <w:rPr>
          <w:rFonts w:ascii="Calibri" w:hAnsi="Calibri" w:cs="Calibri"/>
        </w:rPr>
        <w:t xml:space="preserve">experienced Section 28 remain </w:t>
      </w:r>
      <w:r w:rsidR="00750D6B" w:rsidRPr="00DE2861">
        <w:rPr>
          <w:rFonts w:ascii="Calibri" w:hAnsi="Calibri" w:cs="Calibri"/>
        </w:rPr>
        <w:t xml:space="preserve">deeply </w:t>
      </w:r>
      <w:r w:rsidRPr="00DE2861">
        <w:rPr>
          <w:rFonts w:ascii="Calibri" w:hAnsi="Calibri" w:cs="Calibri"/>
        </w:rPr>
        <w:t xml:space="preserve">affected by it. </w:t>
      </w:r>
      <w:r w:rsidR="008872C4" w:rsidRPr="00DE2861">
        <w:rPr>
          <w:rFonts w:ascii="Calibri" w:hAnsi="Calibri" w:cs="Calibri"/>
        </w:rPr>
        <w:t>Findings suggest</w:t>
      </w:r>
      <w:r w:rsidRPr="00DE2861">
        <w:rPr>
          <w:rFonts w:ascii="Calibri" w:hAnsi="Calibri" w:cs="Calibri"/>
        </w:rPr>
        <w:t xml:space="preserve"> that improvements to equalities legislation do not </w:t>
      </w:r>
      <w:r w:rsidR="00750D6B" w:rsidRPr="00DE2861">
        <w:rPr>
          <w:rFonts w:ascii="Calibri" w:hAnsi="Calibri" w:cs="Calibri"/>
        </w:rPr>
        <w:t>inevitably result in</w:t>
      </w:r>
      <w:r w:rsidRPr="00DE2861">
        <w:rPr>
          <w:rFonts w:ascii="Calibri" w:hAnsi="Calibri" w:cs="Calibri"/>
        </w:rPr>
        <w:t xml:space="preserve"> a more positive day-to-day experience for LGBT+ teachers </w:t>
      </w:r>
      <w:r w:rsidR="008872C4" w:rsidRPr="00DE2861">
        <w:rPr>
          <w:rFonts w:ascii="Calibri" w:hAnsi="Calibri" w:cs="Calibri"/>
        </w:rPr>
        <w:t>within</w:t>
      </w:r>
      <w:r w:rsidRPr="00DE2861">
        <w:rPr>
          <w:rFonts w:ascii="Calibri" w:hAnsi="Calibri" w:cs="Calibri"/>
        </w:rPr>
        <w:t xml:space="preserve"> their own school communities (Gray, 2010)</w:t>
      </w:r>
      <w:r w:rsidR="00B4130B" w:rsidRPr="00DE2861">
        <w:rPr>
          <w:rFonts w:ascii="Calibri" w:hAnsi="Calibri" w:cs="Calibri"/>
        </w:rPr>
        <w:t>. F</w:t>
      </w:r>
      <w:r w:rsidRPr="00DE2861">
        <w:rPr>
          <w:rFonts w:ascii="Calibri" w:hAnsi="Calibri" w:cs="Calibri"/>
        </w:rPr>
        <w:t xml:space="preserve">or those teachers </w:t>
      </w:r>
      <w:r w:rsidR="007111F4" w:rsidRPr="00DE2861">
        <w:rPr>
          <w:rFonts w:ascii="Calibri" w:hAnsi="Calibri" w:cs="Calibri"/>
        </w:rPr>
        <w:t xml:space="preserve">who </w:t>
      </w:r>
      <w:r w:rsidRPr="00DE2861">
        <w:rPr>
          <w:rFonts w:ascii="Calibri" w:hAnsi="Calibri" w:cs="Calibri"/>
        </w:rPr>
        <w:t xml:space="preserve">experienced </w:t>
      </w:r>
      <w:r w:rsidR="008872C4" w:rsidRPr="00DE2861">
        <w:rPr>
          <w:rFonts w:ascii="Calibri" w:hAnsi="Calibri" w:cs="Calibri"/>
        </w:rPr>
        <w:t xml:space="preserve">it, </w:t>
      </w:r>
      <w:r w:rsidR="00EF1EA3" w:rsidRPr="00DE2861">
        <w:rPr>
          <w:rFonts w:ascii="Calibri" w:hAnsi="Calibri" w:cs="Calibri"/>
        </w:rPr>
        <w:t xml:space="preserve">the </w:t>
      </w:r>
      <w:r w:rsidRPr="00DE2861">
        <w:rPr>
          <w:rFonts w:ascii="Calibri" w:hAnsi="Calibri" w:cs="Calibri"/>
        </w:rPr>
        <w:t xml:space="preserve">Section 28 </w:t>
      </w:r>
      <w:r w:rsidR="00EF1EA3" w:rsidRPr="00DE2861">
        <w:rPr>
          <w:rFonts w:ascii="Calibri" w:hAnsi="Calibri" w:cs="Calibri"/>
        </w:rPr>
        <w:t xml:space="preserve">era, </w:t>
      </w:r>
      <w:r w:rsidRPr="00DE2861">
        <w:rPr>
          <w:rFonts w:ascii="Calibri" w:hAnsi="Calibri" w:cs="Calibri"/>
        </w:rPr>
        <w:t>left a legacy of caution, self-censorship a</w:t>
      </w:r>
      <w:r w:rsidR="00B4130B" w:rsidRPr="00DE2861">
        <w:rPr>
          <w:rFonts w:ascii="Calibri" w:hAnsi="Calibri" w:cs="Calibri"/>
        </w:rPr>
        <w:t xml:space="preserve">nd complex identity management </w:t>
      </w:r>
      <w:r w:rsidRPr="00DE2861">
        <w:rPr>
          <w:rFonts w:ascii="Calibri" w:hAnsi="Calibri" w:cs="Calibri"/>
        </w:rPr>
        <w:t xml:space="preserve">that lingers </w:t>
      </w:r>
      <w:r w:rsidR="008872C4" w:rsidRPr="00DE2861">
        <w:rPr>
          <w:rFonts w:ascii="Calibri" w:hAnsi="Calibri" w:cs="Calibri"/>
        </w:rPr>
        <w:t xml:space="preserve">on </w:t>
      </w:r>
      <w:r w:rsidRPr="00DE2861">
        <w:rPr>
          <w:rFonts w:ascii="Calibri" w:hAnsi="Calibri" w:cs="Calibri"/>
        </w:rPr>
        <w:t xml:space="preserve">some fifteen years after </w:t>
      </w:r>
      <w:r w:rsidR="00A22091" w:rsidRPr="00DE2861">
        <w:rPr>
          <w:rFonts w:ascii="Calibri" w:hAnsi="Calibri" w:cs="Calibri"/>
        </w:rPr>
        <w:t>repeal</w:t>
      </w:r>
      <w:r w:rsidRPr="00DE2861">
        <w:rPr>
          <w:rFonts w:ascii="Calibri" w:hAnsi="Calibri" w:cs="Calibri"/>
        </w:rPr>
        <w:t>.</w:t>
      </w:r>
    </w:p>
    <w:p w14:paraId="1DD2001F" w14:textId="176C198A" w:rsidR="00C926C8"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C926C8" w:rsidRPr="00DE2861">
        <w:rPr>
          <w:rFonts w:ascii="Calibri" w:hAnsi="Calibri" w:cs="Calibri"/>
        </w:rPr>
        <w:t xml:space="preserve">Those </w:t>
      </w:r>
      <w:r w:rsidR="007111F4" w:rsidRPr="00DE2861">
        <w:rPr>
          <w:rFonts w:ascii="Calibri" w:hAnsi="Calibri" w:cs="Calibri"/>
        </w:rPr>
        <w:t xml:space="preserve">LGBT+ staff </w:t>
      </w:r>
      <w:r w:rsidR="008872C4" w:rsidRPr="00DE2861">
        <w:rPr>
          <w:rFonts w:ascii="Calibri" w:hAnsi="Calibri" w:cs="Calibri"/>
        </w:rPr>
        <w:t>who</w:t>
      </w:r>
      <w:r w:rsidR="00B4130B" w:rsidRPr="00DE2861">
        <w:rPr>
          <w:rFonts w:ascii="Calibri" w:hAnsi="Calibri" w:cs="Calibri"/>
        </w:rPr>
        <w:t xml:space="preserve"> </w:t>
      </w:r>
      <w:r w:rsidR="00C926C8" w:rsidRPr="00DE2861">
        <w:rPr>
          <w:rFonts w:ascii="Calibri" w:hAnsi="Calibri" w:cs="Calibri"/>
        </w:rPr>
        <w:t>taught in schools during the era of Section 28 are today</w:t>
      </w:r>
      <w:r w:rsidR="00721A06" w:rsidRPr="00DE2861">
        <w:rPr>
          <w:rFonts w:ascii="Calibri" w:hAnsi="Calibri" w:cs="Calibri"/>
        </w:rPr>
        <w:t>,</w:t>
      </w:r>
      <w:r w:rsidR="00C926C8" w:rsidRPr="00DE2861">
        <w:rPr>
          <w:rFonts w:ascii="Calibri" w:hAnsi="Calibri" w:cs="Calibri"/>
        </w:rPr>
        <w:t xml:space="preserve"> less likely </w:t>
      </w:r>
      <w:r w:rsidR="007111F4" w:rsidRPr="00DE2861">
        <w:rPr>
          <w:rFonts w:ascii="Calibri" w:hAnsi="Calibri" w:cs="Calibri"/>
        </w:rPr>
        <w:t xml:space="preserve">than their Post 2003 LGBT+ colleagues </w:t>
      </w:r>
      <w:r w:rsidR="00C926C8" w:rsidRPr="00DE2861">
        <w:rPr>
          <w:rFonts w:ascii="Calibri" w:hAnsi="Calibri" w:cs="Calibri"/>
        </w:rPr>
        <w:t xml:space="preserve">to be open about their sexual identity to school stakeholders such as colleagues, pupils and parents, and less likely to participate in school social activities, particularly with their partner. Teachers </w:t>
      </w:r>
      <w:r w:rsidR="007111F4" w:rsidRPr="00DE2861">
        <w:rPr>
          <w:rFonts w:ascii="Calibri" w:hAnsi="Calibri" w:cs="Calibri"/>
        </w:rPr>
        <w:t xml:space="preserve">who taught </w:t>
      </w:r>
      <w:r w:rsidR="00C926C8" w:rsidRPr="00DE2861">
        <w:rPr>
          <w:rFonts w:ascii="Calibri" w:hAnsi="Calibri" w:cs="Calibri"/>
        </w:rPr>
        <w:t xml:space="preserve">during </w:t>
      </w:r>
      <w:r w:rsidR="007111F4" w:rsidRPr="00DE2861">
        <w:rPr>
          <w:rFonts w:ascii="Calibri" w:hAnsi="Calibri" w:cs="Calibri"/>
        </w:rPr>
        <w:t xml:space="preserve">the era of </w:t>
      </w:r>
      <w:r w:rsidR="00C926C8" w:rsidRPr="00DE2861">
        <w:rPr>
          <w:rFonts w:ascii="Calibri" w:hAnsi="Calibri" w:cs="Calibri"/>
        </w:rPr>
        <w:t>Section 28 feel</w:t>
      </w:r>
      <w:r w:rsidR="00721A06" w:rsidRPr="00DE2861">
        <w:rPr>
          <w:rFonts w:ascii="Calibri" w:hAnsi="Calibri" w:cs="Calibri"/>
        </w:rPr>
        <w:t>,</w:t>
      </w:r>
      <w:r w:rsidR="00C926C8" w:rsidRPr="00DE2861">
        <w:rPr>
          <w:rFonts w:ascii="Calibri" w:hAnsi="Calibri" w:cs="Calibri"/>
        </w:rPr>
        <w:t xml:space="preserve"> in 2018</w:t>
      </w:r>
      <w:r w:rsidR="00721A06" w:rsidRPr="00DE2861">
        <w:rPr>
          <w:rFonts w:ascii="Calibri" w:hAnsi="Calibri" w:cs="Calibri"/>
        </w:rPr>
        <w:t>,</w:t>
      </w:r>
      <w:r w:rsidR="00C926C8" w:rsidRPr="00DE2861">
        <w:rPr>
          <w:rFonts w:ascii="Calibri" w:hAnsi="Calibri" w:cs="Calibri"/>
        </w:rPr>
        <w:t xml:space="preserve"> less able to be themselves in both the classroom and the staff room when compared with LGBT+ teachers </w:t>
      </w:r>
      <w:r w:rsidR="006D4A94" w:rsidRPr="00DE2861">
        <w:rPr>
          <w:rFonts w:ascii="Calibri" w:hAnsi="Calibri" w:cs="Calibri"/>
        </w:rPr>
        <w:t xml:space="preserve">who </w:t>
      </w:r>
      <w:r w:rsidR="00C926C8" w:rsidRPr="00DE2861">
        <w:rPr>
          <w:rFonts w:ascii="Calibri" w:hAnsi="Calibri" w:cs="Calibri"/>
        </w:rPr>
        <w:t>enter</w:t>
      </w:r>
      <w:r w:rsidR="006D4A94" w:rsidRPr="00DE2861">
        <w:rPr>
          <w:rFonts w:ascii="Calibri" w:hAnsi="Calibri" w:cs="Calibri"/>
        </w:rPr>
        <w:t>ed</w:t>
      </w:r>
      <w:r w:rsidR="00C926C8" w:rsidRPr="00DE2861">
        <w:rPr>
          <w:rFonts w:ascii="Calibri" w:hAnsi="Calibri" w:cs="Calibri"/>
        </w:rPr>
        <w:t xml:space="preserve"> teaching after Section 28 </w:t>
      </w:r>
      <w:r w:rsidR="008872C4" w:rsidRPr="00DE2861">
        <w:rPr>
          <w:rFonts w:ascii="Calibri" w:hAnsi="Calibri" w:cs="Calibri"/>
        </w:rPr>
        <w:t>had been</w:t>
      </w:r>
      <w:r w:rsidR="00C926C8" w:rsidRPr="00DE2861">
        <w:rPr>
          <w:rFonts w:ascii="Calibri" w:hAnsi="Calibri" w:cs="Calibri"/>
        </w:rPr>
        <w:t xml:space="preserve"> repealed. </w:t>
      </w:r>
    </w:p>
    <w:p w14:paraId="792E47E5" w14:textId="7D688580" w:rsidR="005370A0" w:rsidRPr="00DE2861" w:rsidRDefault="00C926C8" w:rsidP="00E904C0">
      <w:pPr>
        <w:pStyle w:val="Paragraph"/>
        <w:spacing w:before="0" w:line="240" w:lineRule="auto"/>
        <w:ind w:firstLine="720"/>
        <w:rPr>
          <w:rFonts w:ascii="Calibri" w:hAnsi="Calibri" w:cs="Calibri"/>
        </w:rPr>
      </w:pPr>
      <w:r w:rsidRPr="00DE2861">
        <w:rPr>
          <w:rFonts w:ascii="Calibri" w:hAnsi="Calibri" w:cs="Calibri"/>
        </w:rPr>
        <w:t xml:space="preserve">When teachers were asked about their experiences of homophobia, the legacy of Section 28 appears to have provided those teachers </w:t>
      </w:r>
      <w:r w:rsidR="006D4A94" w:rsidRPr="00DE2861">
        <w:rPr>
          <w:rFonts w:ascii="Calibri" w:hAnsi="Calibri" w:cs="Calibri"/>
        </w:rPr>
        <w:t xml:space="preserve">who </w:t>
      </w:r>
      <w:r w:rsidRPr="00DE2861">
        <w:rPr>
          <w:rFonts w:ascii="Calibri" w:hAnsi="Calibri" w:cs="Calibri"/>
        </w:rPr>
        <w:t xml:space="preserve">experienced it with resilience (or perhaps </w:t>
      </w:r>
      <w:r w:rsidR="008872C4" w:rsidRPr="00DE2861">
        <w:rPr>
          <w:rFonts w:ascii="Calibri" w:hAnsi="Calibri" w:cs="Calibri"/>
        </w:rPr>
        <w:t xml:space="preserve">a degree of </w:t>
      </w:r>
      <w:r w:rsidRPr="00DE2861">
        <w:rPr>
          <w:rFonts w:ascii="Calibri" w:hAnsi="Calibri" w:cs="Calibri"/>
        </w:rPr>
        <w:t>resignation) to cope with school environment</w:t>
      </w:r>
      <w:r w:rsidR="00A22091" w:rsidRPr="00DE2861">
        <w:rPr>
          <w:rFonts w:ascii="Calibri" w:hAnsi="Calibri" w:cs="Calibri"/>
        </w:rPr>
        <w:t>s</w:t>
      </w:r>
      <w:r w:rsidRPr="00DE2861">
        <w:rPr>
          <w:rFonts w:ascii="Calibri" w:hAnsi="Calibri" w:cs="Calibri"/>
        </w:rPr>
        <w:t xml:space="preserve"> that are not LGBT+ inclusive. LGBT+ teachers </w:t>
      </w:r>
      <w:r w:rsidR="006D4A94" w:rsidRPr="00DE2861">
        <w:rPr>
          <w:rFonts w:ascii="Calibri" w:hAnsi="Calibri" w:cs="Calibri"/>
        </w:rPr>
        <w:t xml:space="preserve">who </w:t>
      </w:r>
      <w:r w:rsidRPr="00DE2861">
        <w:rPr>
          <w:rFonts w:ascii="Calibri" w:hAnsi="Calibri" w:cs="Calibri"/>
        </w:rPr>
        <w:t xml:space="preserve">experienced less tolerant times under Section 28 </w:t>
      </w:r>
      <w:r w:rsidR="008872C4" w:rsidRPr="00DE2861">
        <w:rPr>
          <w:rFonts w:ascii="Calibri" w:hAnsi="Calibri" w:cs="Calibri"/>
        </w:rPr>
        <w:t>seem</w:t>
      </w:r>
      <w:r w:rsidRPr="00DE2861">
        <w:rPr>
          <w:rFonts w:ascii="Calibri" w:hAnsi="Calibri" w:cs="Calibri"/>
        </w:rPr>
        <w:t xml:space="preserve"> more adept at managing the intersection of their personal and professional identities</w:t>
      </w:r>
      <w:r w:rsidR="00A22091" w:rsidRPr="00DE2861">
        <w:rPr>
          <w:rFonts w:ascii="Calibri" w:hAnsi="Calibri" w:cs="Calibri"/>
        </w:rPr>
        <w:t>, usually by splitting professional and personal</w:t>
      </w:r>
      <w:r w:rsidRPr="00DE2861">
        <w:rPr>
          <w:rFonts w:ascii="Calibri" w:hAnsi="Calibri" w:cs="Calibri"/>
        </w:rPr>
        <w:t xml:space="preserve"> </w:t>
      </w:r>
      <w:r w:rsidR="00A22091" w:rsidRPr="00DE2861">
        <w:rPr>
          <w:rFonts w:ascii="Calibri" w:hAnsi="Calibri" w:cs="Calibri"/>
        </w:rPr>
        <w:t xml:space="preserve">identities and taking steps to carefully censor information shared with colleagues and pupils. </w:t>
      </w:r>
    </w:p>
    <w:p w14:paraId="7652C33A" w14:textId="77777777" w:rsidR="00E40440" w:rsidRPr="00DE2861" w:rsidRDefault="005F467B" w:rsidP="00E904C0">
      <w:pPr>
        <w:pStyle w:val="Paragraph"/>
        <w:spacing w:before="0" w:line="240" w:lineRule="auto"/>
        <w:rPr>
          <w:rFonts w:ascii="Calibri" w:hAnsi="Calibri" w:cs="Calibri"/>
        </w:rPr>
      </w:pPr>
      <w:r w:rsidRPr="00DE2861">
        <w:rPr>
          <w:rFonts w:ascii="Calibri" w:hAnsi="Calibri" w:cs="Calibri"/>
        </w:rPr>
        <w:tab/>
      </w:r>
      <w:r w:rsidR="00467883" w:rsidRPr="00DE2861">
        <w:rPr>
          <w:rFonts w:ascii="Calibri" w:hAnsi="Calibri" w:cs="Calibri"/>
        </w:rPr>
        <w:t xml:space="preserve">For fifteen years, Section 28 </w:t>
      </w:r>
      <w:r w:rsidR="00B94C07" w:rsidRPr="00DE2861">
        <w:rPr>
          <w:rFonts w:ascii="Calibri" w:hAnsi="Calibri" w:cs="Calibri"/>
        </w:rPr>
        <w:t xml:space="preserve">was purported to be </w:t>
      </w:r>
      <w:r w:rsidR="00DA542C" w:rsidRPr="00DE2861">
        <w:rPr>
          <w:rFonts w:ascii="Calibri" w:hAnsi="Calibri" w:cs="Calibri"/>
        </w:rPr>
        <w:t xml:space="preserve">a </w:t>
      </w:r>
      <w:r w:rsidR="00B94C07" w:rsidRPr="00DE2861">
        <w:rPr>
          <w:rFonts w:ascii="Calibri" w:hAnsi="Calibri" w:cs="Calibri"/>
        </w:rPr>
        <w:t>protector of school children</w:t>
      </w:r>
      <w:r w:rsidR="00DA542C" w:rsidRPr="00DE2861">
        <w:rPr>
          <w:rFonts w:ascii="Calibri" w:hAnsi="Calibri" w:cs="Calibri"/>
        </w:rPr>
        <w:t>,</w:t>
      </w:r>
      <w:r w:rsidR="00B94C07" w:rsidRPr="00DE2861">
        <w:rPr>
          <w:rFonts w:ascii="Calibri" w:hAnsi="Calibri" w:cs="Calibri"/>
        </w:rPr>
        <w:t xml:space="preserve"> creating moral panic that positioned every pupil as a potential victim of abuse, and </w:t>
      </w:r>
      <w:r w:rsidR="00467883" w:rsidRPr="00DE2861">
        <w:rPr>
          <w:rFonts w:ascii="Calibri" w:hAnsi="Calibri" w:cs="Calibri"/>
        </w:rPr>
        <w:t xml:space="preserve">every </w:t>
      </w:r>
      <w:r w:rsidR="00D40A88" w:rsidRPr="00DE2861">
        <w:rPr>
          <w:rFonts w:ascii="Calibri" w:hAnsi="Calibri" w:cs="Calibri"/>
        </w:rPr>
        <w:t xml:space="preserve">LGBT+ </w:t>
      </w:r>
      <w:r w:rsidR="00467883" w:rsidRPr="00DE2861">
        <w:rPr>
          <w:rFonts w:ascii="Calibri" w:hAnsi="Calibri" w:cs="Calibri"/>
        </w:rPr>
        <w:t xml:space="preserve">teacher as their potential abuser. </w:t>
      </w:r>
      <w:r w:rsidR="00D40A88" w:rsidRPr="00DE2861">
        <w:rPr>
          <w:rFonts w:ascii="Calibri" w:hAnsi="Calibri" w:cs="Calibri"/>
        </w:rPr>
        <w:t xml:space="preserve">During </w:t>
      </w:r>
      <w:r w:rsidR="00E471E2" w:rsidRPr="00DE2861">
        <w:rPr>
          <w:rFonts w:ascii="Calibri" w:hAnsi="Calibri" w:cs="Calibri"/>
        </w:rPr>
        <w:t xml:space="preserve">the time of </w:t>
      </w:r>
      <w:r w:rsidR="00D40A88" w:rsidRPr="00DE2861">
        <w:rPr>
          <w:rFonts w:ascii="Calibri" w:hAnsi="Calibri" w:cs="Calibri"/>
        </w:rPr>
        <w:t>Section 28, LGBT+ teachers endured y</w:t>
      </w:r>
      <w:r w:rsidR="00467883" w:rsidRPr="00DE2861">
        <w:rPr>
          <w:rFonts w:ascii="Calibri" w:hAnsi="Calibri" w:cs="Calibri"/>
        </w:rPr>
        <w:t>ears of professional and personal dissonance</w:t>
      </w:r>
      <w:r w:rsidR="00BC1271" w:rsidRPr="00DE2861">
        <w:rPr>
          <w:rFonts w:ascii="Calibri" w:hAnsi="Calibri" w:cs="Calibri"/>
        </w:rPr>
        <w:t xml:space="preserve"> leading to stress and anxiety. Those that have remained in teaching experience their work environments quite differently to those LGBT+ teachers entering the profession after the repeal of Section 28. Despite legislative workplace protection against discrimination</w:t>
      </w:r>
      <w:r w:rsidR="00DA542C" w:rsidRPr="00DE2861">
        <w:rPr>
          <w:rFonts w:ascii="Calibri" w:hAnsi="Calibri" w:cs="Calibri"/>
        </w:rPr>
        <w:t>,</w:t>
      </w:r>
      <w:r w:rsidR="00BC1271" w:rsidRPr="00DE2861">
        <w:rPr>
          <w:rFonts w:ascii="Calibri" w:hAnsi="Calibri" w:cs="Calibri"/>
        </w:rPr>
        <w:t xml:space="preserve"> Section 28 </w:t>
      </w:r>
      <w:r w:rsidR="00E40440" w:rsidRPr="00DE2861">
        <w:rPr>
          <w:rFonts w:ascii="Calibri" w:hAnsi="Calibri" w:cs="Calibri"/>
        </w:rPr>
        <w:t xml:space="preserve">teachers </w:t>
      </w:r>
      <w:r w:rsidR="00BC1271" w:rsidRPr="00DE2861">
        <w:rPr>
          <w:rFonts w:ascii="Calibri" w:hAnsi="Calibri" w:cs="Calibri"/>
        </w:rPr>
        <w:t xml:space="preserve">remain less likely to be out at school, </w:t>
      </w:r>
      <w:r w:rsidR="00DA542C" w:rsidRPr="00DE2861">
        <w:rPr>
          <w:rFonts w:ascii="Calibri" w:hAnsi="Calibri" w:cs="Calibri"/>
        </w:rPr>
        <w:t xml:space="preserve">are </w:t>
      </w:r>
      <w:r w:rsidR="00BC1271" w:rsidRPr="00DE2861">
        <w:rPr>
          <w:rFonts w:ascii="Calibri" w:hAnsi="Calibri" w:cs="Calibri"/>
        </w:rPr>
        <w:t xml:space="preserve">less likely to live in the school catchment area, </w:t>
      </w:r>
      <w:r w:rsidR="00DA542C" w:rsidRPr="00DE2861">
        <w:rPr>
          <w:rFonts w:ascii="Calibri" w:hAnsi="Calibri" w:cs="Calibri"/>
        </w:rPr>
        <w:t>are un</w:t>
      </w:r>
      <w:r w:rsidR="00BC1271" w:rsidRPr="00DE2861">
        <w:rPr>
          <w:rFonts w:ascii="Calibri" w:hAnsi="Calibri" w:cs="Calibri"/>
        </w:rPr>
        <w:t xml:space="preserve">likely to attend school social events with their partner and less likely to view their personal and professional identities as compatible. </w:t>
      </w:r>
    </w:p>
    <w:p w14:paraId="1DF47CF5" w14:textId="27C09C26" w:rsidR="00B53942" w:rsidRPr="00DE2861" w:rsidRDefault="00E40440" w:rsidP="00E904C0">
      <w:pPr>
        <w:pStyle w:val="Paragraph"/>
        <w:spacing w:before="0" w:line="240" w:lineRule="auto"/>
        <w:rPr>
          <w:rFonts w:ascii="Calibri" w:hAnsi="Calibri" w:cs="Calibri"/>
          <w:b/>
          <w:bCs/>
          <w:iCs/>
        </w:rPr>
      </w:pPr>
      <w:r w:rsidRPr="00DE2861">
        <w:rPr>
          <w:rFonts w:ascii="Calibri" w:hAnsi="Calibri" w:cs="Calibri"/>
        </w:rPr>
        <w:tab/>
      </w:r>
      <w:r w:rsidR="00402922" w:rsidRPr="00DE2861">
        <w:rPr>
          <w:rFonts w:ascii="Calibri" w:hAnsi="Calibri" w:cs="Calibri"/>
        </w:rPr>
        <w:t xml:space="preserve">The era of Section 28 has however, built resilience in the </w:t>
      </w:r>
      <w:r w:rsidR="00DA542C" w:rsidRPr="00DE2861">
        <w:rPr>
          <w:rFonts w:ascii="Calibri" w:hAnsi="Calibri" w:cs="Calibri"/>
        </w:rPr>
        <w:t xml:space="preserve">LGBT+ </w:t>
      </w:r>
      <w:r w:rsidR="00402922" w:rsidRPr="00DE2861">
        <w:rPr>
          <w:rFonts w:ascii="Calibri" w:hAnsi="Calibri" w:cs="Calibri"/>
        </w:rPr>
        <w:t>staff that experienced it. When compared with their Post 2003 counterparts, Section 28 teachers were more likely to remain in a school environment that they perceived to be h</w:t>
      </w:r>
      <w:r w:rsidR="00874B0B" w:rsidRPr="00DE2861">
        <w:rPr>
          <w:rFonts w:ascii="Calibri" w:hAnsi="Calibri" w:cs="Calibri"/>
        </w:rPr>
        <w:t>eterosexist or heteronormative. They were more likely to experience anxiety or depression linked to this but less likely to seek help or have time off work linked to their wellbeing or mental health. Section 28 was only one element of a wider climate of oppression and homophobia</w:t>
      </w:r>
      <w:r w:rsidR="00DA542C" w:rsidRPr="00DE2861">
        <w:rPr>
          <w:rFonts w:ascii="Calibri" w:hAnsi="Calibri" w:cs="Calibri"/>
        </w:rPr>
        <w:t xml:space="preserve"> between 1988 and 2003 and so this article does </w:t>
      </w:r>
      <w:r w:rsidR="00973DBE" w:rsidRPr="00DE2861">
        <w:rPr>
          <w:rFonts w:ascii="Calibri" w:hAnsi="Calibri" w:cs="Calibri"/>
        </w:rPr>
        <w:t xml:space="preserve">not claim that Section 28 alone is responsible for the differences in responses from Section 28 and Post 2003 teachers. However, the circulations of power and heterosexist regulation were never stronger in schools than during the period of Section 28 and some fifteen years after its repeal, there is evidence that schools were particularly hostile environments for LGBT+ teachers and this has left a legacy for those adversely affected during this period. </w:t>
      </w:r>
    </w:p>
    <w:p w14:paraId="0DA7888D" w14:textId="77777777" w:rsidR="002D5652" w:rsidRPr="00DE2861" w:rsidRDefault="002D5652" w:rsidP="00E904C0">
      <w:pPr>
        <w:spacing w:line="240" w:lineRule="auto"/>
        <w:rPr>
          <w:rFonts w:ascii="Calibri" w:hAnsi="Calibri" w:cs="Calibri"/>
          <w:b/>
          <w:bCs/>
          <w:iCs/>
        </w:rPr>
      </w:pPr>
      <w:r w:rsidRPr="00DE2861">
        <w:rPr>
          <w:rFonts w:ascii="Calibri" w:hAnsi="Calibri" w:cs="Calibri"/>
          <w:i/>
        </w:rPr>
        <w:br w:type="page"/>
      </w:r>
    </w:p>
    <w:p w14:paraId="476A9533" w14:textId="5C6E4706" w:rsidR="00B53942" w:rsidRPr="00DE2861" w:rsidRDefault="00F714FA" w:rsidP="00E904C0">
      <w:pPr>
        <w:pStyle w:val="Heading2"/>
        <w:spacing w:before="0" w:after="0" w:line="240" w:lineRule="auto"/>
        <w:rPr>
          <w:rFonts w:ascii="Calibri" w:hAnsi="Calibri" w:cs="Calibri"/>
          <w:i w:val="0"/>
          <w:szCs w:val="24"/>
        </w:rPr>
      </w:pPr>
      <w:r w:rsidRPr="00DE2861">
        <w:rPr>
          <w:rFonts w:ascii="Calibri" w:hAnsi="Calibri" w:cs="Calibri"/>
          <w:i w:val="0"/>
          <w:szCs w:val="24"/>
        </w:rPr>
        <w:lastRenderedPageBreak/>
        <w:t>References</w:t>
      </w:r>
    </w:p>
    <w:p w14:paraId="137566AB" w14:textId="77777777" w:rsidR="007A5F0A" w:rsidRPr="00DE2861" w:rsidRDefault="007A5F0A" w:rsidP="00E904C0">
      <w:pPr>
        <w:pStyle w:val="Newparagraph"/>
        <w:spacing w:line="240" w:lineRule="auto"/>
        <w:rPr>
          <w:rFonts w:ascii="Calibri" w:hAnsi="Calibri" w:cs="Calibri"/>
        </w:rPr>
      </w:pPr>
    </w:p>
    <w:p w14:paraId="67D4ED9A" w14:textId="03F95064" w:rsidR="007A5F0A"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 xml:space="preserve">Anderson, Eric. </w:t>
      </w:r>
      <w:r w:rsidR="002D5652" w:rsidRPr="00DE2861">
        <w:rPr>
          <w:rFonts w:ascii="Calibri" w:hAnsi="Calibri" w:cs="Calibri"/>
          <w:color w:val="222222"/>
        </w:rPr>
        <w:t xml:space="preserve">2002. </w:t>
      </w:r>
      <w:r w:rsidRPr="00DE2861">
        <w:rPr>
          <w:rFonts w:ascii="Calibri" w:hAnsi="Calibri" w:cs="Calibri"/>
          <w:color w:val="222222"/>
        </w:rPr>
        <w:t xml:space="preserve">"Openly gay athletes: Contesting hegemonic masculinity in a homophobic environment." </w:t>
      </w:r>
      <w:r w:rsidRPr="00DE2861">
        <w:rPr>
          <w:rFonts w:ascii="Calibri" w:hAnsi="Calibri" w:cs="Calibri"/>
          <w:i/>
          <w:iCs/>
          <w:color w:val="222222"/>
        </w:rPr>
        <w:t xml:space="preserve">Gender &amp; </w:t>
      </w:r>
      <w:r w:rsidR="002D5652" w:rsidRPr="00DE2861">
        <w:rPr>
          <w:rFonts w:ascii="Calibri" w:hAnsi="Calibri" w:cs="Calibri"/>
          <w:i/>
          <w:iCs/>
          <w:color w:val="222222"/>
        </w:rPr>
        <w:t>S</w:t>
      </w:r>
      <w:r w:rsidRPr="00DE2861">
        <w:rPr>
          <w:rFonts w:ascii="Calibri" w:hAnsi="Calibri" w:cs="Calibri"/>
          <w:i/>
          <w:iCs/>
          <w:color w:val="222222"/>
        </w:rPr>
        <w:t>ociety</w:t>
      </w:r>
      <w:r w:rsidRPr="00DE2861">
        <w:rPr>
          <w:rFonts w:ascii="Calibri" w:hAnsi="Calibri" w:cs="Calibri"/>
          <w:color w:val="222222"/>
        </w:rPr>
        <w:t xml:space="preserve"> 16</w:t>
      </w:r>
      <w:r w:rsidR="002D5652" w:rsidRPr="00DE2861">
        <w:rPr>
          <w:rFonts w:ascii="Calibri" w:hAnsi="Calibri" w:cs="Calibri"/>
          <w:color w:val="222222"/>
        </w:rPr>
        <w:t>(</w:t>
      </w:r>
      <w:r w:rsidRPr="00DE2861">
        <w:rPr>
          <w:rFonts w:ascii="Calibri" w:hAnsi="Calibri" w:cs="Calibri"/>
          <w:color w:val="222222"/>
        </w:rPr>
        <w:t>6): 860-877.</w:t>
      </w:r>
    </w:p>
    <w:p w14:paraId="5DDCC185" w14:textId="6166811D"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Bates, Adele.</w:t>
      </w:r>
      <w:r w:rsidR="002D5652" w:rsidRPr="00DE2861">
        <w:rPr>
          <w:rFonts w:ascii="Calibri" w:hAnsi="Calibri" w:cs="Calibri"/>
          <w:color w:val="222222"/>
        </w:rPr>
        <w:t xml:space="preserve"> 2018. </w:t>
      </w:r>
      <w:r w:rsidRPr="00DE2861">
        <w:rPr>
          <w:rFonts w:ascii="Calibri" w:hAnsi="Calibri" w:cs="Calibri"/>
          <w:color w:val="222222"/>
        </w:rPr>
        <w:t xml:space="preserve"> "How do you support your LGBT+ staff?" </w:t>
      </w:r>
      <w:r w:rsidRPr="00DE2861">
        <w:rPr>
          <w:rFonts w:ascii="Calibri" w:hAnsi="Calibri" w:cs="Calibri"/>
          <w:i/>
          <w:iCs/>
          <w:color w:val="222222"/>
        </w:rPr>
        <w:t>Secondary Education</w:t>
      </w:r>
      <w:r w:rsidRPr="00DE2861">
        <w:rPr>
          <w:rFonts w:ascii="Calibri" w:hAnsi="Calibri" w:cs="Calibri"/>
          <w:color w:val="222222"/>
        </w:rPr>
        <w:t xml:space="preserve"> 8: 13.</w:t>
      </w:r>
    </w:p>
    <w:p w14:paraId="0084754F" w14:textId="564F7BD1"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 xml:space="preserve">Butler, Judith. </w:t>
      </w:r>
      <w:r w:rsidR="002D5652" w:rsidRPr="00DE2861">
        <w:rPr>
          <w:rFonts w:ascii="Calibri" w:hAnsi="Calibri" w:cs="Calibri"/>
          <w:color w:val="222222"/>
        </w:rPr>
        <w:t xml:space="preserve">1990. </w:t>
      </w:r>
      <w:r w:rsidRPr="00DE2861">
        <w:rPr>
          <w:rFonts w:ascii="Calibri" w:hAnsi="Calibri" w:cs="Calibri"/>
          <w:i/>
          <w:color w:val="222222"/>
        </w:rPr>
        <w:t>Gender trouble and the subversion of identity</w:t>
      </w:r>
      <w:r w:rsidRPr="00DE2861">
        <w:rPr>
          <w:rFonts w:ascii="Calibri" w:hAnsi="Calibri" w:cs="Calibri"/>
          <w:color w:val="222222"/>
        </w:rPr>
        <w:t xml:space="preserve">. </w:t>
      </w:r>
      <w:r w:rsidRPr="00DE2861">
        <w:rPr>
          <w:rFonts w:ascii="Calibri" w:hAnsi="Calibri" w:cs="Calibri"/>
          <w:iCs/>
          <w:color w:val="222222"/>
        </w:rPr>
        <w:t>New York and London: Routledge</w:t>
      </w:r>
      <w:r w:rsidRPr="00DE2861">
        <w:rPr>
          <w:rFonts w:ascii="Calibri" w:hAnsi="Calibri" w:cs="Calibri"/>
          <w:color w:val="222222"/>
        </w:rPr>
        <w:t>.</w:t>
      </w:r>
    </w:p>
    <w:p w14:paraId="157B87C8" w14:textId="47268A46"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 xml:space="preserve">Clarke, Gill. </w:t>
      </w:r>
      <w:r w:rsidR="002D5652" w:rsidRPr="00DE2861">
        <w:rPr>
          <w:rFonts w:ascii="Calibri" w:hAnsi="Calibri" w:cs="Calibri"/>
          <w:color w:val="222222"/>
        </w:rPr>
        <w:t xml:space="preserve">1996. </w:t>
      </w:r>
      <w:r w:rsidRPr="00DE2861">
        <w:rPr>
          <w:rFonts w:ascii="Calibri" w:hAnsi="Calibri" w:cs="Calibri"/>
          <w:color w:val="222222"/>
        </w:rPr>
        <w:t xml:space="preserve">"Conforming and contesting with (a) difference: How lesbian students and teachers manage their identities." </w:t>
      </w:r>
      <w:r w:rsidRPr="00DE2861">
        <w:rPr>
          <w:rFonts w:ascii="Calibri" w:hAnsi="Calibri" w:cs="Calibri"/>
          <w:i/>
          <w:iCs/>
          <w:color w:val="222222"/>
        </w:rPr>
        <w:t>International Studies in Sociology of Education</w:t>
      </w:r>
      <w:r w:rsidRPr="00DE2861">
        <w:rPr>
          <w:rFonts w:ascii="Calibri" w:hAnsi="Calibri" w:cs="Calibri"/>
          <w:color w:val="222222"/>
        </w:rPr>
        <w:t xml:space="preserve"> 6</w:t>
      </w:r>
      <w:r w:rsidR="002D5652" w:rsidRPr="00DE2861">
        <w:rPr>
          <w:rFonts w:ascii="Calibri" w:hAnsi="Calibri" w:cs="Calibri"/>
          <w:color w:val="222222"/>
        </w:rPr>
        <w:t>(</w:t>
      </w:r>
      <w:r w:rsidRPr="00DE2861">
        <w:rPr>
          <w:rFonts w:ascii="Calibri" w:hAnsi="Calibri" w:cs="Calibri"/>
          <w:color w:val="222222"/>
        </w:rPr>
        <w:t>2</w:t>
      </w:r>
      <w:r w:rsidR="002D5652" w:rsidRPr="00DE2861">
        <w:rPr>
          <w:rFonts w:ascii="Calibri" w:hAnsi="Calibri" w:cs="Calibri"/>
          <w:color w:val="222222"/>
        </w:rPr>
        <w:t>)</w:t>
      </w:r>
      <w:r w:rsidRPr="00DE2861">
        <w:rPr>
          <w:rFonts w:ascii="Calibri" w:hAnsi="Calibri" w:cs="Calibri"/>
          <w:color w:val="222222"/>
        </w:rPr>
        <w:t>: 191-209.</w:t>
      </w:r>
    </w:p>
    <w:p w14:paraId="2FBB7FE7" w14:textId="77777777" w:rsidR="00E904C0" w:rsidRPr="00DE2861" w:rsidRDefault="00E904C0" w:rsidP="00E904C0">
      <w:pPr>
        <w:pStyle w:val="Newparagraph"/>
        <w:spacing w:line="240" w:lineRule="auto"/>
        <w:ind w:left="567" w:hanging="567"/>
        <w:rPr>
          <w:rFonts w:ascii="Calibri" w:hAnsi="Calibri" w:cs="Calibri"/>
        </w:rPr>
      </w:pPr>
      <w:r w:rsidRPr="00DE2861">
        <w:rPr>
          <w:rFonts w:ascii="Calibri" w:hAnsi="Calibri" w:cs="Calibri"/>
        </w:rPr>
        <w:t xml:space="preserve">Clarke, Gill. 2002. (reprinted from 1995) “Outlaws in sport and physical education? Exploring the sporting and education experiences of lesbian physical education teachers.” In </w:t>
      </w:r>
      <w:r w:rsidRPr="00DE2861">
        <w:rPr>
          <w:rFonts w:ascii="Calibri" w:hAnsi="Calibri" w:cs="Calibri"/>
          <w:i/>
        </w:rPr>
        <w:t>Gender and Sport: a Reader</w:t>
      </w:r>
      <w:r w:rsidRPr="00DE2861">
        <w:rPr>
          <w:rFonts w:ascii="Calibri" w:hAnsi="Calibri" w:cs="Calibri"/>
        </w:rPr>
        <w:t xml:space="preserve"> edited by S. Scraton and A. Flintoff, 209-222. London: Routledge.</w:t>
      </w:r>
    </w:p>
    <w:p w14:paraId="1A54D2EC" w14:textId="2446EFEF" w:rsidR="007A5F0A" w:rsidRPr="00DE2861" w:rsidRDefault="007A5F0A" w:rsidP="00E904C0">
      <w:pPr>
        <w:pStyle w:val="Newparagraph"/>
        <w:spacing w:line="240" w:lineRule="auto"/>
        <w:ind w:left="567" w:hanging="567"/>
        <w:rPr>
          <w:rFonts w:ascii="Calibri" w:hAnsi="Calibri" w:cs="Calibri"/>
          <w:color w:val="222222"/>
        </w:rPr>
      </w:pPr>
      <w:commentRangeStart w:id="2"/>
      <w:r w:rsidRPr="00DE2861">
        <w:rPr>
          <w:rFonts w:ascii="Calibri" w:hAnsi="Calibri" w:cs="Calibri"/>
          <w:color w:val="222222"/>
        </w:rPr>
        <w:t>.</w:t>
      </w:r>
      <w:commentRangeEnd w:id="2"/>
      <w:r w:rsidR="005142DD" w:rsidRPr="00DE2861">
        <w:rPr>
          <w:rStyle w:val="CommentReference"/>
          <w:rFonts w:ascii="Calibri" w:hAnsi="Calibri" w:cs="Calibri"/>
          <w:sz w:val="24"/>
          <w:szCs w:val="24"/>
        </w:rPr>
        <w:commentReference w:id="2"/>
      </w:r>
    </w:p>
    <w:p w14:paraId="3B22471E" w14:textId="04953E08"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 xml:space="preserve">Creswell, John W., and J. David Creswell. </w:t>
      </w:r>
      <w:r w:rsidR="004353CA" w:rsidRPr="00DE2861">
        <w:rPr>
          <w:rFonts w:ascii="Calibri" w:hAnsi="Calibri" w:cs="Calibri"/>
          <w:color w:val="222222"/>
        </w:rPr>
        <w:t xml:space="preserve">2017. </w:t>
      </w:r>
      <w:r w:rsidRPr="00DE2861">
        <w:rPr>
          <w:rFonts w:ascii="Calibri" w:hAnsi="Calibri" w:cs="Calibri"/>
          <w:i/>
          <w:iCs/>
          <w:color w:val="222222"/>
        </w:rPr>
        <w:t>Research design: Qualitative, quantitative, and mixed methods approaches</w:t>
      </w:r>
      <w:r w:rsidRPr="00DE2861">
        <w:rPr>
          <w:rFonts w:ascii="Calibri" w:hAnsi="Calibri" w:cs="Calibri"/>
          <w:color w:val="222222"/>
        </w:rPr>
        <w:t xml:space="preserve">. </w:t>
      </w:r>
      <w:r w:rsidR="005142DD" w:rsidRPr="00DE2861">
        <w:rPr>
          <w:rFonts w:ascii="Calibri" w:hAnsi="Calibri" w:cs="Calibri"/>
          <w:color w:val="222222"/>
        </w:rPr>
        <w:t>London</w:t>
      </w:r>
      <w:r w:rsidR="004353CA" w:rsidRPr="00DE2861">
        <w:rPr>
          <w:rFonts w:ascii="Calibri" w:hAnsi="Calibri" w:cs="Calibri"/>
          <w:color w:val="222222"/>
        </w:rPr>
        <w:t xml:space="preserve">: </w:t>
      </w:r>
      <w:r w:rsidR="005142DD" w:rsidRPr="00DE2861">
        <w:rPr>
          <w:rFonts w:ascii="Calibri" w:hAnsi="Calibri" w:cs="Calibri"/>
          <w:color w:val="222222"/>
        </w:rPr>
        <w:t>SAGE</w:t>
      </w:r>
      <w:r w:rsidR="004353CA" w:rsidRPr="00DE2861">
        <w:rPr>
          <w:rFonts w:ascii="Calibri" w:hAnsi="Calibri" w:cs="Calibri"/>
          <w:color w:val="222222"/>
        </w:rPr>
        <w:t>.</w:t>
      </w:r>
    </w:p>
    <w:p w14:paraId="35A7A031" w14:textId="310402B1"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DePalma, Renée, and Elizabeth Atkinson</w:t>
      </w:r>
      <w:r w:rsidR="00855333" w:rsidRPr="00DE2861">
        <w:rPr>
          <w:rFonts w:ascii="Calibri" w:hAnsi="Calibri" w:cs="Calibri"/>
          <w:color w:val="222222"/>
        </w:rPr>
        <w:t>. Eds. 2009.</w:t>
      </w:r>
      <w:r w:rsidRPr="00DE2861">
        <w:rPr>
          <w:rFonts w:ascii="Calibri" w:hAnsi="Calibri" w:cs="Calibri"/>
          <w:color w:val="222222"/>
        </w:rPr>
        <w:t xml:space="preserve"> </w:t>
      </w:r>
      <w:r w:rsidRPr="00DE2861">
        <w:rPr>
          <w:rFonts w:ascii="Calibri" w:hAnsi="Calibri" w:cs="Calibri"/>
          <w:i/>
          <w:iCs/>
          <w:color w:val="222222"/>
        </w:rPr>
        <w:t>Interrogating heteronormativity in primary schools: The work of the No Outsiders project</w:t>
      </w:r>
      <w:r w:rsidRPr="00DE2861">
        <w:rPr>
          <w:rFonts w:ascii="Calibri" w:hAnsi="Calibri" w:cs="Calibri"/>
          <w:color w:val="222222"/>
        </w:rPr>
        <w:t xml:space="preserve">. </w:t>
      </w:r>
      <w:r w:rsidR="00855333" w:rsidRPr="00DE2861">
        <w:rPr>
          <w:rFonts w:ascii="Calibri" w:hAnsi="Calibri" w:cs="Calibri"/>
          <w:color w:val="222222"/>
        </w:rPr>
        <w:t xml:space="preserve">London: </w:t>
      </w:r>
      <w:r w:rsidRPr="00DE2861">
        <w:rPr>
          <w:rFonts w:ascii="Calibri" w:hAnsi="Calibri" w:cs="Calibri"/>
          <w:color w:val="222222"/>
        </w:rPr>
        <w:t>Trentham Books.</w:t>
      </w:r>
    </w:p>
    <w:p w14:paraId="30364C81" w14:textId="3DB5396F"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DePalma, Renée, and Elizabeth Atkinson.</w:t>
      </w:r>
      <w:r w:rsidR="00855333" w:rsidRPr="00DE2861">
        <w:rPr>
          <w:rFonts w:ascii="Calibri" w:hAnsi="Calibri" w:cs="Calibri"/>
          <w:color w:val="222222"/>
        </w:rPr>
        <w:t xml:space="preserve">2006. </w:t>
      </w:r>
      <w:r w:rsidRPr="00DE2861">
        <w:rPr>
          <w:rFonts w:ascii="Calibri" w:hAnsi="Calibri" w:cs="Calibri"/>
          <w:color w:val="222222"/>
        </w:rPr>
        <w:t xml:space="preserve"> "The sound of silence: Talking about sexual orientation and schooling." </w:t>
      </w:r>
      <w:r w:rsidRPr="00DE2861">
        <w:rPr>
          <w:rFonts w:ascii="Calibri" w:hAnsi="Calibri" w:cs="Calibri"/>
          <w:i/>
          <w:iCs/>
          <w:color w:val="222222"/>
        </w:rPr>
        <w:t>Sex Education</w:t>
      </w:r>
      <w:r w:rsidR="00855333" w:rsidRPr="00DE2861">
        <w:rPr>
          <w:rFonts w:ascii="Calibri" w:hAnsi="Calibri" w:cs="Calibri"/>
          <w:color w:val="222222"/>
        </w:rPr>
        <w:t xml:space="preserve"> 6(</w:t>
      </w:r>
      <w:r w:rsidRPr="00DE2861">
        <w:rPr>
          <w:rFonts w:ascii="Calibri" w:hAnsi="Calibri" w:cs="Calibri"/>
          <w:color w:val="222222"/>
        </w:rPr>
        <w:t>4</w:t>
      </w:r>
      <w:r w:rsidR="00855333" w:rsidRPr="00DE2861">
        <w:rPr>
          <w:rFonts w:ascii="Calibri" w:hAnsi="Calibri" w:cs="Calibri"/>
          <w:color w:val="222222"/>
        </w:rPr>
        <w:t>)</w:t>
      </w:r>
      <w:r w:rsidRPr="00DE2861">
        <w:rPr>
          <w:rFonts w:ascii="Calibri" w:hAnsi="Calibri" w:cs="Calibri"/>
          <w:color w:val="222222"/>
        </w:rPr>
        <w:t>: 333-349.</w:t>
      </w:r>
    </w:p>
    <w:p w14:paraId="74B49392" w14:textId="0B8A5E14" w:rsidR="007A5F0A"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Edwards, Lisa L., David HK Brown, and Lauren Smith.</w:t>
      </w:r>
      <w:r w:rsidR="00855333" w:rsidRPr="00DE2861">
        <w:rPr>
          <w:rFonts w:ascii="Calibri" w:hAnsi="Calibri" w:cs="Calibri"/>
          <w:color w:val="222222"/>
        </w:rPr>
        <w:t xml:space="preserve">2016. </w:t>
      </w:r>
      <w:r w:rsidRPr="00DE2861">
        <w:rPr>
          <w:rFonts w:ascii="Calibri" w:hAnsi="Calibri" w:cs="Calibri"/>
          <w:color w:val="222222"/>
        </w:rPr>
        <w:t xml:space="preserve">"‘We are getting there slowly’: lesbian teacher experiences in the post-Section 28 environment." </w:t>
      </w:r>
      <w:r w:rsidRPr="00DE2861">
        <w:rPr>
          <w:rFonts w:ascii="Calibri" w:hAnsi="Calibri" w:cs="Calibri"/>
          <w:i/>
          <w:iCs/>
          <w:color w:val="222222"/>
        </w:rPr>
        <w:t>Sport, Education and Society</w:t>
      </w:r>
      <w:r w:rsidRPr="00DE2861">
        <w:rPr>
          <w:rFonts w:ascii="Calibri" w:hAnsi="Calibri" w:cs="Calibri"/>
          <w:color w:val="222222"/>
        </w:rPr>
        <w:t xml:space="preserve"> 21</w:t>
      </w:r>
      <w:r w:rsidR="00855333" w:rsidRPr="00DE2861">
        <w:rPr>
          <w:rFonts w:ascii="Calibri" w:hAnsi="Calibri" w:cs="Calibri"/>
          <w:color w:val="222222"/>
        </w:rPr>
        <w:t>(</w:t>
      </w:r>
      <w:r w:rsidRPr="00DE2861">
        <w:rPr>
          <w:rFonts w:ascii="Calibri" w:hAnsi="Calibri" w:cs="Calibri"/>
          <w:color w:val="222222"/>
        </w:rPr>
        <w:t>3): 299-318.</w:t>
      </w:r>
    </w:p>
    <w:p w14:paraId="41A1B947" w14:textId="6C46FD01" w:rsidR="007A5F0A" w:rsidRPr="00DE2861" w:rsidRDefault="007A5F0A" w:rsidP="00E904C0">
      <w:pPr>
        <w:pStyle w:val="Newparagraph"/>
        <w:spacing w:line="240" w:lineRule="auto"/>
        <w:ind w:left="567" w:hanging="567"/>
        <w:rPr>
          <w:rFonts w:ascii="Calibri" w:hAnsi="Calibri" w:cs="Calibri"/>
        </w:rPr>
      </w:pPr>
      <w:r w:rsidRPr="00DE2861">
        <w:rPr>
          <w:rFonts w:ascii="Calibri" w:hAnsi="Calibri" w:cs="Calibri"/>
          <w:color w:val="222222"/>
        </w:rPr>
        <w:t>Ellis, Viv.</w:t>
      </w:r>
      <w:r w:rsidR="00855333" w:rsidRPr="00DE2861">
        <w:rPr>
          <w:rFonts w:ascii="Calibri" w:hAnsi="Calibri" w:cs="Calibri"/>
          <w:color w:val="222222"/>
        </w:rPr>
        <w:t xml:space="preserve"> 2007.</w:t>
      </w:r>
      <w:r w:rsidRPr="00DE2861">
        <w:rPr>
          <w:rFonts w:ascii="Calibri" w:hAnsi="Calibri" w:cs="Calibri"/>
          <w:color w:val="222222"/>
        </w:rPr>
        <w:t xml:space="preserve"> "Sexualities and schooling in England after section 28: Measuring and managing “at-risk” identities." </w:t>
      </w:r>
      <w:r w:rsidRPr="00DE2861">
        <w:rPr>
          <w:rFonts w:ascii="Calibri" w:hAnsi="Calibri" w:cs="Calibri"/>
          <w:i/>
          <w:iCs/>
          <w:color w:val="222222"/>
        </w:rPr>
        <w:t>Journal of Gay &amp; Lesbian Issues in Education</w:t>
      </w:r>
      <w:r w:rsidRPr="00DE2861">
        <w:rPr>
          <w:rFonts w:ascii="Calibri" w:hAnsi="Calibri" w:cs="Calibri"/>
          <w:color w:val="222222"/>
        </w:rPr>
        <w:t xml:space="preserve"> 4</w:t>
      </w:r>
      <w:r w:rsidR="00855333" w:rsidRPr="00DE2861">
        <w:rPr>
          <w:rFonts w:ascii="Calibri" w:hAnsi="Calibri" w:cs="Calibri"/>
          <w:color w:val="222222"/>
        </w:rPr>
        <w:t>(</w:t>
      </w:r>
      <w:r w:rsidRPr="00DE2861">
        <w:rPr>
          <w:rFonts w:ascii="Calibri" w:hAnsi="Calibri" w:cs="Calibri"/>
          <w:color w:val="222222"/>
        </w:rPr>
        <w:t>3</w:t>
      </w:r>
      <w:r w:rsidR="00855333" w:rsidRPr="00DE2861">
        <w:rPr>
          <w:rFonts w:ascii="Calibri" w:hAnsi="Calibri" w:cs="Calibri"/>
          <w:color w:val="222222"/>
        </w:rPr>
        <w:t>)</w:t>
      </w:r>
      <w:r w:rsidRPr="00DE2861">
        <w:rPr>
          <w:rFonts w:ascii="Calibri" w:hAnsi="Calibri" w:cs="Calibri"/>
          <w:color w:val="222222"/>
        </w:rPr>
        <w:t>: 13-30.</w:t>
      </w:r>
    </w:p>
    <w:p w14:paraId="60E803C2" w14:textId="4BF68173" w:rsidR="007A5F0A"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 xml:space="preserve">Elwood, Sarah A. </w:t>
      </w:r>
      <w:r w:rsidR="00855333" w:rsidRPr="00DE2861">
        <w:rPr>
          <w:rFonts w:ascii="Calibri" w:hAnsi="Calibri" w:cs="Calibri"/>
          <w:color w:val="222222"/>
        </w:rPr>
        <w:t xml:space="preserve">2000. </w:t>
      </w:r>
      <w:r w:rsidRPr="00DE2861">
        <w:rPr>
          <w:rFonts w:ascii="Calibri" w:hAnsi="Calibri" w:cs="Calibri"/>
          <w:color w:val="222222"/>
        </w:rPr>
        <w:t xml:space="preserve">"Lesbian living spaces: multiple meanings of home." </w:t>
      </w:r>
      <w:r w:rsidRPr="00DE2861">
        <w:rPr>
          <w:rFonts w:ascii="Calibri" w:hAnsi="Calibri" w:cs="Calibri"/>
          <w:i/>
          <w:iCs/>
          <w:color w:val="222222"/>
        </w:rPr>
        <w:t>Journal of Lesbian Studies</w:t>
      </w:r>
      <w:r w:rsidRPr="00DE2861">
        <w:rPr>
          <w:rFonts w:ascii="Calibri" w:hAnsi="Calibri" w:cs="Calibri"/>
          <w:color w:val="222222"/>
        </w:rPr>
        <w:t xml:space="preserve"> 4</w:t>
      </w:r>
      <w:r w:rsidR="00855333" w:rsidRPr="00DE2861">
        <w:rPr>
          <w:rFonts w:ascii="Calibri" w:hAnsi="Calibri" w:cs="Calibri"/>
          <w:color w:val="222222"/>
        </w:rPr>
        <w:t>(</w:t>
      </w:r>
      <w:r w:rsidRPr="00DE2861">
        <w:rPr>
          <w:rFonts w:ascii="Calibri" w:hAnsi="Calibri" w:cs="Calibri"/>
          <w:color w:val="222222"/>
        </w:rPr>
        <w:t>1): 11-27.</w:t>
      </w:r>
    </w:p>
    <w:p w14:paraId="532CA486" w14:textId="5FE2F24F"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 xml:space="preserve">Epstein, Debbie, Sarah OFlynn, and David Telford. </w:t>
      </w:r>
      <w:r w:rsidR="00855333" w:rsidRPr="00DE2861">
        <w:rPr>
          <w:rFonts w:ascii="Calibri" w:hAnsi="Calibri" w:cs="Calibri"/>
          <w:color w:val="222222"/>
        </w:rPr>
        <w:t xml:space="preserve">2003. </w:t>
      </w:r>
      <w:r w:rsidRPr="00DE2861">
        <w:rPr>
          <w:rFonts w:ascii="Calibri" w:hAnsi="Calibri" w:cs="Calibri"/>
          <w:i/>
          <w:iCs/>
          <w:color w:val="222222"/>
        </w:rPr>
        <w:t>Silenced sexualities in schools and universities</w:t>
      </w:r>
      <w:r w:rsidRPr="00DE2861">
        <w:rPr>
          <w:rFonts w:ascii="Calibri" w:hAnsi="Calibri" w:cs="Calibri"/>
          <w:color w:val="222222"/>
        </w:rPr>
        <w:t xml:space="preserve">. </w:t>
      </w:r>
      <w:r w:rsidR="00855333" w:rsidRPr="00DE2861">
        <w:rPr>
          <w:rFonts w:ascii="Calibri" w:hAnsi="Calibri" w:cs="Calibri"/>
          <w:color w:val="222222"/>
        </w:rPr>
        <w:t xml:space="preserve">London: </w:t>
      </w:r>
      <w:r w:rsidRPr="00DE2861">
        <w:rPr>
          <w:rFonts w:ascii="Calibri" w:hAnsi="Calibri" w:cs="Calibri"/>
          <w:color w:val="222222"/>
        </w:rPr>
        <w:t>Trentham Books.</w:t>
      </w:r>
    </w:p>
    <w:p w14:paraId="7938723A" w14:textId="30B00D21" w:rsidR="007A5F0A"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Fahie, Declan.</w:t>
      </w:r>
      <w:r w:rsidR="00855333" w:rsidRPr="00DE2861">
        <w:rPr>
          <w:rFonts w:ascii="Calibri" w:hAnsi="Calibri" w:cs="Calibri"/>
          <w:color w:val="222222"/>
        </w:rPr>
        <w:t xml:space="preserve"> 2016.</w:t>
      </w:r>
      <w:r w:rsidRPr="00DE2861">
        <w:rPr>
          <w:rFonts w:ascii="Calibri" w:hAnsi="Calibri" w:cs="Calibri"/>
          <w:color w:val="222222"/>
        </w:rPr>
        <w:t xml:space="preserve"> "‘Spectacularly exposed and vulnerable’–how Irish equality legislation subverted the personal and professional security of lesbian, gay and bisexual teachers." </w:t>
      </w:r>
      <w:r w:rsidRPr="00DE2861">
        <w:rPr>
          <w:rFonts w:ascii="Calibri" w:hAnsi="Calibri" w:cs="Calibri"/>
          <w:i/>
          <w:iCs/>
          <w:color w:val="222222"/>
        </w:rPr>
        <w:t>Sexualities</w:t>
      </w:r>
      <w:r w:rsidRPr="00DE2861">
        <w:rPr>
          <w:rFonts w:ascii="Calibri" w:hAnsi="Calibri" w:cs="Calibri"/>
          <w:color w:val="222222"/>
        </w:rPr>
        <w:t xml:space="preserve"> 19</w:t>
      </w:r>
      <w:r w:rsidR="00855333" w:rsidRPr="00DE2861">
        <w:rPr>
          <w:rFonts w:ascii="Calibri" w:hAnsi="Calibri" w:cs="Calibri"/>
          <w:color w:val="222222"/>
        </w:rPr>
        <w:t>(</w:t>
      </w:r>
      <w:r w:rsidRPr="00DE2861">
        <w:rPr>
          <w:rFonts w:ascii="Calibri" w:hAnsi="Calibri" w:cs="Calibri"/>
          <w:color w:val="222222"/>
        </w:rPr>
        <w:t>4): 393-411.</w:t>
      </w:r>
    </w:p>
    <w:p w14:paraId="0F1F3C2F" w14:textId="732929C1"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color w:val="222222"/>
        </w:rPr>
        <w:t xml:space="preserve">Ferfolja, Tania. </w:t>
      </w:r>
      <w:r w:rsidR="00855333" w:rsidRPr="00DE2861">
        <w:rPr>
          <w:rFonts w:ascii="Calibri" w:hAnsi="Calibri" w:cs="Calibri"/>
          <w:color w:val="222222"/>
        </w:rPr>
        <w:t xml:space="preserve">2010. </w:t>
      </w:r>
      <w:r w:rsidRPr="00DE2861">
        <w:rPr>
          <w:rFonts w:ascii="Calibri" w:hAnsi="Calibri" w:cs="Calibri"/>
          <w:color w:val="222222"/>
        </w:rPr>
        <w:t xml:space="preserve">"Lesbian teachers, harassment and the workplace." </w:t>
      </w:r>
      <w:r w:rsidRPr="00DE2861">
        <w:rPr>
          <w:rFonts w:ascii="Calibri" w:hAnsi="Calibri" w:cs="Calibri"/>
          <w:i/>
          <w:iCs/>
          <w:color w:val="222222"/>
        </w:rPr>
        <w:t>Teaching and Teacher Education</w:t>
      </w:r>
      <w:r w:rsidRPr="00DE2861">
        <w:rPr>
          <w:rFonts w:ascii="Calibri" w:hAnsi="Calibri" w:cs="Calibri"/>
          <w:color w:val="222222"/>
        </w:rPr>
        <w:t xml:space="preserve"> 26</w:t>
      </w:r>
      <w:r w:rsidR="00855333" w:rsidRPr="00DE2861">
        <w:rPr>
          <w:rFonts w:ascii="Calibri" w:hAnsi="Calibri" w:cs="Calibri"/>
          <w:color w:val="222222"/>
        </w:rPr>
        <w:t>(</w:t>
      </w:r>
      <w:r w:rsidRPr="00DE2861">
        <w:rPr>
          <w:rFonts w:ascii="Calibri" w:hAnsi="Calibri" w:cs="Calibri"/>
          <w:color w:val="222222"/>
        </w:rPr>
        <w:t>3): 408-414.</w:t>
      </w:r>
    </w:p>
    <w:p w14:paraId="12DB2ED2" w14:textId="687A1C6A" w:rsidR="007A5F0A"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 xml:space="preserve">Ferfolja, Tania. </w:t>
      </w:r>
      <w:r w:rsidR="00855333" w:rsidRPr="00DE2861">
        <w:rPr>
          <w:rFonts w:ascii="Calibri" w:hAnsi="Calibri" w:cs="Calibri"/>
          <w:color w:val="222222"/>
        </w:rPr>
        <w:t xml:space="preserve">2009. </w:t>
      </w:r>
      <w:r w:rsidRPr="00DE2861">
        <w:rPr>
          <w:rFonts w:ascii="Calibri" w:hAnsi="Calibri" w:cs="Calibri"/>
          <w:color w:val="222222"/>
        </w:rPr>
        <w:t xml:space="preserve">"State of the field review: Stories so far: An overview of the research on lesbian teachers." </w:t>
      </w:r>
      <w:r w:rsidRPr="00DE2861">
        <w:rPr>
          <w:rFonts w:ascii="Calibri" w:hAnsi="Calibri" w:cs="Calibri"/>
          <w:i/>
          <w:iCs/>
          <w:color w:val="222222"/>
        </w:rPr>
        <w:t>Sexualities</w:t>
      </w:r>
      <w:r w:rsidRPr="00DE2861">
        <w:rPr>
          <w:rFonts w:ascii="Calibri" w:hAnsi="Calibri" w:cs="Calibri"/>
          <w:color w:val="222222"/>
        </w:rPr>
        <w:t xml:space="preserve"> 12</w:t>
      </w:r>
      <w:r w:rsidR="00855333" w:rsidRPr="00DE2861">
        <w:rPr>
          <w:rFonts w:ascii="Calibri" w:hAnsi="Calibri" w:cs="Calibri"/>
          <w:color w:val="222222"/>
        </w:rPr>
        <w:t>(</w:t>
      </w:r>
      <w:r w:rsidRPr="00DE2861">
        <w:rPr>
          <w:rFonts w:ascii="Calibri" w:hAnsi="Calibri" w:cs="Calibri"/>
          <w:color w:val="222222"/>
        </w:rPr>
        <w:t>3</w:t>
      </w:r>
      <w:r w:rsidR="00855333" w:rsidRPr="00DE2861">
        <w:rPr>
          <w:rFonts w:ascii="Calibri" w:hAnsi="Calibri" w:cs="Calibri"/>
          <w:color w:val="222222"/>
        </w:rPr>
        <w:t>)</w:t>
      </w:r>
      <w:r w:rsidRPr="00DE2861">
        <w:rPr>
          <w:rFonts w:ascii="Calibri" w:hAnsi="Calibri" w:cs="Calibri"/>
          <w:color w:val="222222"/>
        </w:rPr>
        <w:t>: 378-396.</w:t>
      </w:r>
    </w:p>
    <w:p w14:paraId="10FEEE17" w14:textId="3D4E70C9" w:rsidR="007A5F0A" w:rsidRPr="00DE2861" w:rsidRDefault="007A5F0A" w:rsidP="00E904C0">
      <w:pPr>
        <w:pStyle w:val="Newparagraph"/>
        <w:spacing w:line="240" w:lineRule="auto"/>
        <w:ind w:left="567" w:hanging="567"/>
        <w:rPr>
          <w:rFonts w:ascii="Calibri" w:hAnsi="Calibri" w:cs="Calibri"/>
        </w:rPr>
      </w:pPr>
      <w:r w:rsidRPr="00DE2861">
        <w:rPr>
          <w:rFonts w:ascii="Calibri" w:hAnsi="Calibri" w:cs="Calibri"/>
          <w:color w:val="222222"/>
        </w:rPr>
        <w:t>Gray, Emily Margaret.</w:t>
      </w:r>
      <w:r w:rsidR="005142DD" w:rsidRPr="00DE2861">
        <w:rPr>
          <w:rFonts w:ascii="Calibri" w:hAnsi="Calibri" w:cs="Calibri"/>
          <w:color w:val="222222"/>
        </w:rPr>
        <w:t xml:space="preserve"> 2010. </w:t>
      </w:r>
      <w:r w:rsidRPr="00DE2861">
        <w:rPr>
          <w:rFonts w:ascii="Calibri" w:hAnsi="Calibri" w:cs="Calibri"/>
          <w:color w:val="222222"/>
        </w:rPr>
        <w:t xml:space="preserve"> "'Miss, are You Bisexual?': The (re) production of Heteronormativity Within Schools and the Negotiation of Lesbian, Gay and Bisexual Teachers' Private and Professional Worlds." PhD dissertation</w:t>
      </w:r>
      <w:r w:rsidR="005142DD" w:rsidRPr="00DE2861">
        <w:rPr>
          <w:rFonts w:ascii="Calibri" w:hAnsi="Calibri" w:cs="Calibri"/>
          <w:color w:val="222222"/>
        </w:rPr>
        <w:t>.</w:t>
      </w:r>
      <w:r w:rsidRPr="00DE2861">
        <w:rPr>
          <w:rFonts w:ascii="Calibri" w:hAnsi="Calibri" w:cs="Calibri"/>
          <w:color w:val="222222"/>
        </w:rPr>
        <w:t xml:space="preserve"> Lancaster University</w:t>
      </w:r>
      <w:r w:rsidR="005142DD" w:rsidRPr="00DE2861">
        <w:rPr>
          <w:rFonts w:ascii="Calibri" w:hAnsi="Calibri" w:cs="Calibri"/>
          <w:color w:val="222222"/>
        </w:rPr>
        <w:t>.</w:t>
      </w:r>
    </w:p>
    <w:p w14:paraId="78976752" w14:textId="6BAC44DC" w:rsidR="007A5F0A"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 xml:space="preserve">Gray, Emily M. </w:t>
      </w:r>
      <w:r w:rsidR="006032B6" w:rsidRPr="00DE2861">
        <w:rPr>
          <w:rFonts w:ascii="Calibri" w:hAnsi="Calibri" w:cs="Calibri"/>
          <w:color w:val="222222"/>
        </w:rPr>
        <w:t xml:space="preserve">2013. </w:t>
      </w:r>
      <w:r w:rsidRPr="00DE2861">
        <w:rPr>
          <w:rFonts w:ascii="Calibri" w:hAnsi="Calibri" w:cs="Calibri"/>
          <w:color w:val="222222"/>
        </w:rPr>
        <w:t xml:space="preserve">"Coming out as a lesbian, gay or bisexual teacher: Negotiating private and professional worlds." </w:t>
      </w:r>
      <w:r w:rsidRPr="00DE2861">
        <w:rPr>
          <w:rFonts w:ascii="Calibri" w:hAnsi="Calibri" w:cs="Calibri"/>
          <w:i/>
          <w:iCs/>
          <w:color w:val="222222"/>
        </w:rPr>
        <w:t>Sex Education</w:t>
      </w:r>
      <w:r w:rsidRPr="00DE2861">
        <w:rPr>
          <w:rFonts w:ascii="Calibri" w:hAnsi="Calibri" w:cs="Calibri"/>
          <w:color w:val="222222"/>
        </w:rPr>
        <w:t xml:space="preserve"> 13</w:t>
      </w:r>
      <w:r w:rsidR="005142DD" w:rsidRPr="00DE2861">
        <w:rPr>
          <w:rFonts w:ascii="Calibri" w:hAnsi="Calibri" w:cs="Calibri"/>
          <w:color w:val="222222"/>
        </w:rPr>
        <w:t>(</w:t>
      </w:r>
      <w:r w:rsidRPr="00DE2861">
        <w:rPr>
          <w:rFonts w:ascii="Calibri" w:hAnsi="Calibri" w:cs="Calibri"/>
          <w:color w:val="222222"/>
        </w:rPr>
        <w:t>6): 702-714.</w:t>
      </w:r>
    </w:p>
    <w:p w14:paraId="0026A86D" w14:textId="32C6A367" w:rsidR="007A5F0A" w:rsidRPr="00DE2861" w:rsidRDefault="007A5F0A" w:rsidP="00E904C0">
      <w:pPr>
        <w:pStyle w:val="Newparagraph"/>
        <w:spacing w:line="240" w:lineRule="auto"/>
        <w:ind w:left="567" w:hanging="567"/>
        <w:rPr>
          <w:rFonts w:ascii="Calibri" w:hAnsi="Calibri" w:cs="Calibri"/>
          <w:color w:val="222222"/>
        </w:rPr>
      </w:pPr>
      <w:r w:rsidRPr="00DE2861">
        <w:rPr>
          <w:rFonts w:ascii="Calibri" w:hAnsi="Calibri" w:cs="Calibri"/>
          <w:color w:val="222222"/>
        </w:rPr>
        <w:t xml:space="preserve">Griffin, Pat. </w:t>
      </w:r>
      <w:r w:rsidR="005142DD" w:rsidRPr="00DE2861">
        <w:rPr>
          <w:rFonts w:ascii="Calibri" w:hAnsi="Calibri" w:cs="Calibri"/>
          <w:color w:val="222222"/>
        </w:rPr>
        <w:t xml:space="preserve">1992. </w:t>
      </w:r>
      <w:r w:rsidRPr="00DE2861">
        <w:rPr>
          <w:rFonts w:ascii="Calibri" w:hAnsi="Calibri" w:cs="Calibri"/>
          <w:color w:val="222222"/>
        </w:rPr>
        <w:t xml:space="preserve">"From hiding out to coming out: Empowering lesbian and gay educators." </w:t>
      </w:r>
      <w:r w:rsidRPr="00DE2861">
        <w:rPr>
          <w:rFonts w:ascii="Calibri" w:hAnsi="Calibri" w:cs="Calibri"/>
          <w:i/>
          <w:iCs/>
          <w:color w:val="222222"/>
        </w:rPr>
        <w:t>Journal of Homosexuality</w:t>
      </w:r>
      <w:r w:rsidRPr="00DE2861">
        <w:rPr>
          <w:rFonts w:ascii="Calibri" w:hAnsi="Calibri" w:cs="Calibri"/>
          <w:color w:val="222222"/>
        </w:rPr>
        <w:t xml:space="preserve"> 22</w:t>
      </w:r>
      <w:r w:rsidR="005142DD" w:rsidRPr="00DE2861">
        <w:rPr>
          <w:rFonts w:ascii="Calibri" w:hAnsi="Calibri" w:cs="Calibri"/>
          <w:color w:val="222222"/>
        </w:rPr>
        <w:t>(</w:t>
      </w:r>
      <w:r w:rsidRPr="00DE2861">
        <w:rPr>
          <w:rFonts w:ascii="Calibri" w:hAnsi="Calibri" w:cs="Calibri"/>
          <w:color w:val="222222"/>
        </w:rPr>
        <w:t>3-4): 167-196.</w:t>
      </w:r>
    </w:p>
    <w:p w14:paraId="1EAEA5CE" w14:textId="29AE0286" w:rsidR="001C09C6" w:rsidRPr="00DE2861" w:rsidRDefault="001C09C6" w:rsidP="001C09C6">
      <w:pPr>
        <w:pStyle w:val="Paragraph"/>
        <w:spacing w:before="0" w:line="240" w:lineRule="auto"/>
        <w:ind w:left="567" w:hanging="567"/>
        <w:rPr>
          <w:rFonts w:ascii="Calibri" w:hAnsi="Calibri"/>
        </w:rPr>
      </w:pPr>
      <w:r w:rsidRPr="00DE2861">
        <w:rPr>
          <w:rFonts w:ascii="Calibri" w:hAnsi="Calibri"/>
        </w:rPr>
        <w:t xml:space="preserve">Jennings, K. 2005. </w:t>
      </w:r>
      <w:r w:rsidRPr="00DE2861">
        <w:rPr>
          <w:rFonts w:ascii="Calibri" w:hAnsi="Calibri"/>
          <w:i/>
        </w:rPr>
        <w:t>One Teacher in 10: LGBT Educators Share their Stories</w:t>
      </w:r>
      <w:r w:rsidRPr="00DE2861">
        <w:rPr>
          <w:rFonts w:ascii="Calibri" w:hAnsi="Calibri"/>
        </w:rPr>
        <w:t xml:space="preserve">. Los Angeles: Alyson Books. </w:t>
      </w:r>
    </w:p>
    <w:p w14:paraId="2A4F676C" w14:textId="11E241E9" w:rsidR="006039B8" w:rsidRPr="00DE2861" w:rsidRDefault="006039B8" w:rsidP="00E904C0">
      <w:pPr>
        <w:pStyle w:val="Newparagraph"/>
        <w:spacing w:line="240" w:lineRule="auto"/>
        <w:ind w:left="567" w:hanging="567"/>
        <w:rPr>
          <w:rFonts w:ascii="Calibri" w:hAnsi="Calibri" w:cs="Calibri"/>
          <w:color w:val="222222"/>
        </w:rPr>
      </w:pPr>
      <w:r w:rsidRPr="00DE2861">
        <w:rPr>
          <w:color w:val="222222"/>
        </w:rPr>
        <w:lastRenderedPageBreak/>
        <w:t xml:space="preserve">Kelly, L. "Not in front of the children: responding to right wing agendas on sexuality and education." </w:t>
      </w:r>
      <w:r w:rsidRPr="00DE2861">
        <w:rPr>
          <w:i/>
          <w:iCs/>
          <w:color w:val="222222"/>
        </w:rPr>
        <w:t>Voicing concerns: Sociological perspectives on contemporary education reforms</w:t>
      </w:r>
      <w:r w:rsidRPr="00DE2861">
        <w:rPr>
          <w:color w:val="222222"/>
        </w:rPr>
        <w:t xml:space="preserve"> (1992): 20-40.</w:t>
      </w:r>
    </w:p>
    <w:p w14:paraId="6AC04593" w14:textId="77777777"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rPr>
        <w:t>Local Government Act 1988, Section 28, Available at  http://www.legislation.gov.uk/ukpga/1988/9/contents [Accessed 12th May 2012]</w:t>
      </w:r>
    </w:p>
    <w:p w14:paraId="2034BF9B" w14:textId="5225F1D2" w:rsidR="007A5F0A" w:rsidRPr="00DE2861" w:rsidRDefault="007A5F0A" w:rsidP="00E904C0">
      <w:pPr>
        <w:pStyle w:val="Newparagraph"/>
        <w:spacing w:line="240" w:lineRule="auto"/>
        <w:ind w:left="567" w:hanging="567"/>
        <w:rPr>
          <w:rFonts w:ascii="Calibri" w:hAnsi="Calibri" w:cs="Calibri"/>
        </w:rPr>
      </w:pPr>
      <w:r w:rsidRPr="00DE2861">
        <w:rPr>
          <w:rFonts w:ascii="Calibri" w:hAnsi="Calibri" w:cs="Calibri"/>
          <w:color w:val="222222"/>
        </w:rPr>
        <w:t xml:space="preserve">McCormack, Mark, and Eric Anderson. </w:t>
      </w:r>
      <w:r w:rsidR="005142DD" w:rsidRPr="00DE2861">
        <w:rPr>
          <w:rFonts w:ascii="Calibri" w:hAnsi="Calibri" w:cs="Calibri"/>
          <w:color w:val="222222"/>
        </w:rPr>
        <w:t xml:space="preserve">2010. </w:t>
      </w:r>
      <w:r w:rsidRPr="00DE2861">
        <w:rPr>
          <w:rFonts w:ascii="Calibri" w:hAnsi="Calibri" w:cs="Calibri"/>
          <w:color w:val="222222"/>
        </w:rPr>
        <w:t xml:space="preserve">"‘It’s just not acceptable any more’: The erosion of homophobia and the softening of masculinity at an English sixth form." </w:t>
      </w:r>
      <w:r w:rsidRPr="00DE2861">
        <w:rPr>
          <w:rFonts w:ascii="Calibri" w:hAnsi="Calibri" w:cs="Calibri"/>
          <w:i/>
          <w:iCs/>
          <w:color w:val="222222"/>
        </w:rPr>
        <w:t>Sociology</w:t>
      </w:r>
      <w:r w:rsidRPr="00DE2861">
        <w:rPr>
          <w:rFonts w:ascii="Calibri" w:hAnsi="Calibri" w:cs="Calibri"/>
          <w:color w:val="222222"/>
        </w:rPr>
        <w:t xml:space="preserve"> 44</w:t>
      </w:r>
      <w:r w:rsidR="005142DD" w:rsidRPr="00DE2861">
        <w:rPr>
          <w:rFonts w:ascii="Calibri" w:hAnsi="Calibri" w:cs="Calibri"/>
          <w:color w:val="222222"/>
        </w:rPr>
        <w:t>(</w:t>
      </w:r>
      <w:r w:rsidRPr="00DE2861">
        <w:rPr>
          <w:rFonts w:ascii="Calibri" w:hAnsi="Calibri" w:cs="Calibri"/>
          <w:color w:val="222222"/>
        </w:rPr>
        <w:t>5): 843-859.</w:t>
      </w:r>
    </w:p>
    <w:p w14:paraId="0CD7E6E3" w14:textId="0CB306EF"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color w:val="222222"/>
        </w:rPr>
        <w:t xml:space="preserve">Mason, Gail, and Stephen Tomsen, eds. </w:t>
      </w:r>
      <w:r w:rsidR="005142DD" w:rsidRPr="00DE2861">
        <w:rPr>
          <w:rFonts w:ascii="Calibri" w:hAnsi="Calibri" w:cs="Calibri"/>
          <w:color w:val="222222"/>
        </w:rPr>
        <w:t xml:space="preserve">1997. </w:t>
      </w:r>
      <w:r w:rsidRPr="00DE2861">
        <w:rPr>
          <w:rFonts w:ascii="Calibri" w:hAnsi="Calibri" w:cs="Calibri"/>
          <w:i/>
          <w:iCs/>
          <w:color w:val="222222"/>
        </w:rPr>
        <w:t>Homophobic violence</w:t>
      </w:r>
      <w:r w:rsidRPr="00DE2861">
        <w:rPr>
          <w:rFonts w:ascii="Calibri" w:hAnsi="Calibri" w:cs="Calibri"/>
          <w:color w:val="222222"/>
        </w:rPr>
        <w:t xml:space="preserve">. </w:t>
      </w:r>
      <w:r w:rsidR="005142DD" w:rsidRPr="00DE2861">
        <w:rPr>
          <w:rFonts w:ascii="Calibri" w:hAnsi="Calibri" w:cs="Calibri"/>
          <w:color w:val="222222"/>
        </w:rPr>
        <w:t xml:space="preserve">Alexandria Australia: </w:t>
      </w:r>
      <w:r w:rsidRPr="00DE2861">
        <w:rPr>
          <w:rFonts w:ascii="Calibri" w:hAnsi="Calibri" w:cs="Calibri"/>
          <w:color w:val="222222"/>
        </w:rPr>
        <w:t>Hawkins Press,.</w:t>
      </w:r>
      <w:r w:rsidRPr="00DE2861">
        <w:rPr>
          <w:rFonts w:ascii="Calibri" w:hAnsi="Calibri" w:cs="Calibri"/>
        </w:rPr>
        <w:t xml:space="preserve"> </w:t>
      </w:r>
    </w:p>
    <w:p w14:paraId="7E79E229" w14:textId="3B7C8053"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rPr>
        <w:t>May</w:t>
      </w:r>
      <w:r w:rsidR="006032B6" w:rsidRPr="00DE2861">
        <w:rPr>
          <w:rFonts w:ascii="Calibri" w:hAnsi="Calibri" w:cs="Calibri"/>
        </w:rPr>
        <w:t>c</w:t>
      </w:r>
      <w:r w:rsidRPr="00DE2861">
        <w:rPr>
          <w:rFonts w:ascii="Calibri" w:hAnsi="Calibri" w:cs="Calibri"/>
        </w:rPr>
        <w:t>ock, Paula, Audrey Bryan, Nicola Carr, and Karl Kitching.</w:t>
      </w:r>
      <w:r w:rsidR="005142DD" w:rsidRPr="00DE2861">
        <w:rPr>
          <w:rFonts w:ascii="Calibri" w:hAnsi="Calibri" w:cs="Calibri"/>
        </w:rPr>
        <w:t xml:space="preserve"> 2011. </w:t>
      </w:r>
      <w:r w:rsidRPr="00DE2861">
        <w:rPr>
          <w:rFonts w:ascii="Calibri" w:hAnsi="Calibri" w:cs="Calibri"/>
          <w:i/>
        </w:rPr>
        <w:t>Supporting LGBT lives: A study of the mental health and well-being of lesbian, gay, bisexual and transgender people</w:t>
      </w:r>
      <w:r w:rsidRPr="00DE2861">
        <w:rPr>
          <w:rFonts w:ascii="Calibri" w:hAnsi="Calibri" w:cs="Calibri"/>
        </w:rPr>
        <w:t>.</w:t>
      </w:r>
      <w:r w:rsidR="00646C88" w:rsidRPr="00DE2861">
        <w:rPr>
          <w:rFonts w:ascii="Calibri" w:hAnsi="Calibri" w:cs="Calibri"/>
        </w:rPr>
        <w:t xml:space="preserve"> </w:t>
      </w:r>
      <w:r w:rsidR="005142DD" w:rsidRPr="00DE2861">
        <w:rPr>
          <w:rFonts w:ascii="Calibri" w:hAnsi="Calibri" w:cs="Calibri"/>
        </w:rPr>
        <w:t xml:space="preserve"> </w:t>
      </w:r>
      <w:r w:rsidRPr="00DE2861">
        <w:rPr>
          <w:rFonts w:ascii="Calibri" w:hAnsi="Calibri" w:cs="Calibri"/>
        </w:rPr>
        <w:t xml:space="preserve">Dublin: Gay and Lesbian Equality Network (GLEN). </w:t>
      </w:r>
    </w:p>
    <w:p w14:paraId="1FBF98F0" w14:textId="5E738288" w:rsidR="00646C88"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 xml:space="preserve">Meyer, Ilan H. </w:t>
      </w:r>
      <w:r w:rsidR="00646C88" w:rsidRPr="00DE2861">
        <w:rPr>
          <w:rFonts w:ascii="Calibri" w:hAnsi="Calibri" w:cs="Calibri"/>
          <w:color w:val="222222"/>
        </w:rPr>
        <w:t xml:space="preserve">2003. </w:t>
      </w:r>
      <w:r w:rsidRPr="00DE2861">
        <w:rPr>
          <w:rFonts w:ascii="Calibri" w:hAnsi="Calibri" w:cs="Calibri"/>
          <w:color w:val="222222"/>
        </w:rPr>
        <w:t xml:space="preserve">"Prejudice, social stress, and mental health in lesbian, gay, and bisexual populations: conceptual issues and research evidence." </w:t>
      </w:r>
      <w:r w:rsidRPr="00DE2861">
        <w:rPr>
          <w:rFonts w:ascii="Calibri" w:hAnsi="Calibri" w:cs="Calibri"/>
          <w:i/>
          <w:iCs/>
          <w:color w:val="222222"/>
        </w:rPr>
        <w:t xml:space="preserve">Psychological </w:t>
      </w:r>
      <w:r w:rsidR="00646C88" w:rsidRPr="00DE2861">
        <w:rPr>
          <w:rFonts w:ascii="Calibri" w:hAnsi="Calibri" w:cs="Calibri"/>
          <w:i/>
          <w:iCs/>
          <w:color w:val="222222"/>
        </w:rPr>
        <w:t>B</w:t>
      </w:r>
      <w:r w:rsidRPr="00DE2861">
        <w:rPr>
          <w:rFonts w:ascii="Calibri" w:hAnsi="Calibri" w:cs="Calibri"/>
          <w:i/>
          <w:iCs/>
          <w:color w:val="222222"/>
        </w:rPr>
        <w:t>ulletin</w:t>
      </w:r>
      <w:r w:rsidRPr="00DE2861">
        <w:rPr>
          <w:rFonts w:ascii="Calibri" w:hAnsi="Calibri" w:cs="Calibri"/>
          <w:color w:val="222222"/>
        </w:rPr>
        <w:t xml:space="preserve"> 129</w:t>
      </w:r>
      <w:r w:rsidR="00646C88" w:rsidRPr="00DE2861">
        <w:rPr>
          <w:rFonts w:ascii="Calibri" w:hAnsi="Calibri" w:cs="Calibri"/>
          <w:color w:val="222222"/>
        </w:rPr>
        <w:t>(</w:t>
      </w:r>
      <w:r w:rsidRPr="00DE2861">
        <w:rPr>
          <w:rFonts w:ascii="Calibri" w:hAnsi="Calibri" w:cs="Calibri"/>
          <w:color w:val="222222"/>
        </w:rPr>
        <w:t>5): 674.</w:t>
      </w:r>
    </w:p>
    <w:p w14:paraId="631D0ADE" w14:textId="59EEA68D"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rPr>
        <w:t>Neary, A. 2013</w:t>
      </w:r>
      <w:r w:rsidR="00646C88" w:rsidRPr="00DE2861">
        <w:rPr>
          <w:rFonts w:ascii="Calibri" w:hAnsi="Calibri" w:cs="Calibri"/>
        </w:rPr>
        <w:t>.</w:t>
      </w:r>
      <w:r w:rsidRPr="00DE2861">
        <w:rPr>
          <w:rFonts w:ascii="Calibri" w:hAnsi="Calibri" w:cs="Calibri"/>
        </w:rPr>
        <w:t xml:space="preserve"> </w:t>
      </w:r>
      <w:r w:rsidR="00646C88" w:rsidRPr="00DE2861">
        <w:rPr>
          <w:rFonts w:ascii="Calibri" w:hAnsi="Calibri" w:cs="Calibri"/>
        </w:rPr>
        <w:t>“</w:t>
      </w:r>
      <w:r w:rsidRPr="00DE2861">
        <w:rPr>
          <w:rFonts w:ascii="Calibri" w:hAnsi="Calibri" w:cs="Calibri"/>
        </w:rPr>
        <w:t>Lesbian and gay teachers’ experiences of ‘coming out’ in Irish schools.</w:t>
      </w:r>
      <w:r w:rsidR="00646C88" w:rsidRPr="00DE2861">
        <w:rPr>
          <w:rFonts w:ascii="Calibri" w:hAnsi="Calibri" w:cs="Calibri"/>
        </w:rPr>
        <w:t>”</w:t>
      </w:r>
      <w:r w:rsidRPr="00DE2861">
        <w:rPr>
          <w:rFonts w:ascii="Calibri" w:hAnsi="Calibri" w:cs="Calibri"/>
        </w:rPr>
        <w:t xml:space="preserve"> </w:t>
      </w:r>
      <w:r w:rsidRPr="00DE2861">
        <w:rPr>
          <w:rFonts w:ascii="Calibri" w:hAnsi="Calibri" w:cs="Calibri"/>
          <w:i/>
        </w:rPr>
        <w:t>British Journal of Sociology of Education</w:t>
      </w:r>
      <w:r w:rsidRPr="00DE2861">
        <w:rPr>
          <w:rFonts w:ascii="Calibri" w:hAnsi="Calibri" w:cs="Calibri"/>
        </w:rPr>
        <w:t xml:space="preserve"> 34</w:t>
      </w:r>
      <w:r w:rsidR="00646C88" w:rsidRPr="00DE2861">
        <w:rPr>
          <w:rFonts w:ascii="Calibri" w:hAnsi="Calibri" w:cs="Calibri"/>
        </w:rPr>
        <w:t xml:space="preserve">(4): </w:t>
      </w:r>
      <w:r w:rsidRPr="00DE2861">
        <w:rPr>
          <w:rFonts w:ascii="Calibri" w:hAnsi="Calibri" w:cs="Calibri"/>
        </w:rPr>
        <w:t>583–602.</w:t>
      </w:r>
    </w:p>
    <w:p w14:paraId="35761057" w14:textId="77777777" w:rsidR="00646C88" w:rsidRPr="00DE2861" w:rsidRDefault="007A5F0A" w:rsidP="00E904C0">
      <w:pPr>
        <w:pStyle w:val="Paragraph"/>
        <w:spacing w:before="0" w:line="240" w:lineRule="auto"/>
        <w:ind w:left="567" w:hanging="567"/>
        <w:rPr>
          <w:rFonts w:ascii="Calibri" w:hAnsi="Calibri" w:cs="Calibri"/>
          <w:color w:val="222222"/>
        </w:rPr>
      </w:pPr>
      <w:r w:rsidRPr="00DE2861">
        <w:rPr>
          <w:rFonts w:ascii="Calibri" w:hAnsi="Calibri" w:cs="Calibri"/>
          <w:color w:val="222222"/>
        </w:rPr>
        <w:t xml:space="preserve">Nixon, David, and Nick Givens. </w:t>
      </w:r>
      <w:r w:rsidR="00646C88" w:rsidRPr="00DE2861">
        <w:rPr>
          <w:rFonts w:ascii="Calibri" w:hAnsi="Calibri" w:cs="Calibri"/>
          <w:color w:val="222222"/>
        </w:rPr>
        <w:t xml:space="preserve">2007. </w:t>
      </w:r>
      <w:r w:rsidRPr="00DE2861">
        <w:rPr>
          <w:rFonts w:ascii="Calibri" w:hAnsi="Calibri" w:cs="Calibri"/>
          <w:color w:val="222222"/>
        </w:rPr>
        <w:t xml:space="preserve">"An epitaph to Section 28? Telling tales out of school about changes and challenges to discourses of sexuality." </w:t>
      </w:r>
      <w:r w:rsidRPr="00DE2861">
        <w:rPr>
          <w:rFonts w:ascii="Calibri" w:hAnsi="Calibri" w:cs="Calibri"/>
          <w:i/>
          <w:iCs/>
          <w:color w:val="222222"/>
        </w:rPr>
        <w:t>International Journal of Qualitative Studies in Education</w:t>
      </w:r>
      <w:r w:rsidRPr="00DE2861">
        <w:rPr>
          <w:rFonts w:ascii="Calibri" w:hAnsi="Calibri" w:cs="Calibri"/>
          <w:color w:val="222222"/>
        </w:rPr>
        <w:t xml:space="preserve"> 20</w:t>
      </w:r>
      <w:r w:rsidR="00646C88" w:rsidRPr="00DE2861">
        <w:rPr>
          <w:rFonts w:ascii="Calibri" w:hAnsi="Calibri" w:cs="Calibri"/>
          <w:color w:val="222222"/>
        </w:rPr>
        <w:t>(</w:t>
      </w:r>
      <w:r w:rsidRPr="00DE2861">
        <w:rPr>
          <w:rFonts w:ascii="Calibri" w:hAnsi="Calibri" w:cs="Calibri"/>
          <w:color w:val="222222"/>
        </w:rPr>
        <w:t>4): 449-471.</w:t>
      </w:r>
    </w:p>
    <w:p w14:paraId="43886A31" w14:textId="45015686" w:rsidR="006039B8" w:rsidRPr="00DE2861" w:rsidRDefault="006039B8" w:rsidP="00DE2861">
      <w:pPr>
        <w:pStyle w:val="CommentText"/>
      </w:pPr>
      <w:r w:rsidRPr="00DE2861">
        <w:rPr>
          <w:rStyle w:val="hlfld-contribauthor"/>
          <w:rFonts w:ascii="Calibri" w:hAnsi="Calibri" w:cs="Calibri"/>
          <w:color w:val="333333"/>
          <w:sz w:val="24"/>
          <w:szCs w:val="24"/>
        </w:rPr>
        <w:t xml:space="preserve">Rivers, </w:t>
      </w:r>
      <w:r w:rsidRPr="00DE2861">
        <w:rPr>
          <w:rStyle w:val="nlmgiven-names"/>
          <w:rFonts w:ascii="Calibri" w:hAnsi="Calibri" w:cs="Calibri"/>
          <w:color w:val="333333"/>
          <w:sz w:val="24"/>
          <w:szCs w:val="24"/>
        </w:rPr>
        <w:t xml:space="preserve">Ian. </w:t>
      </w:r>
      <w:r w:rsidRPr="00DE2861">
        <w:rPr>
          <w:rStyle w:val="nlmyear"/>
          <w:rFonts w:ascii="Calibri" w:hAnsi="Calibri" w:cs="Calibri"/>
          <w:color w:val="333333"/>
          <w:sz w:val="24"/>
          <w:szCs w:val="24"/>
        </w:rPr>
        <w:t>2018</w:t>
      </w:r>
      <w:r w:rsidRPr="00DE2861">
        <w:rPr>
          <w:rFonts w:ascii="Calibri" w:hAnsi="Calibri" w:cs="Calibri"/>
          <w:color w:val="333333"/>
          <w:sz w:val="24"/>
          <w:szCs w:val="24"/>
        </w:rPr>
        <w:t>. “</w:t>
      </w:r>
      <w:r w:rsidRPr="00DE2861">
        <w:rPr>
          <w:rStyle w:val="nlmarticle-title"/>
          <w:rFonts w:ascii="Calibri" w:hAnsi="Calibri" w:cs="Calibri"/>
          <w:color w:val="333333"/>
          <w:sz w:val="24"/>
          <w:szCs w:val="24"/>
        </w:rPr>
        <w:t>Homophobic, biphobic, and transphobic bullying in schools</w:t>
      </w:r>
      <w:r w:rsidRPr="00DE2861">
        <w:rPr>
          <w:rFonts w:ascii="Calibri" w:hAnsi="Calibri" w:cs="Calibri"/>
          <w:color w:val="333333"/>
          <w:sz w:val="24"/>
          <w:szCs w:val="24"/>
        </w:rPr>
        <w:t xml:space="preserve">.” In </w:t>
      </w:r>
      <w:r w:rsidRPr="00DE2861">
        <w:rPr>
          <w:rFonts w:ascii="Calibri" w:hAnsi="Calibri" w:cs="Calibri"/>
          <w:i/>
          <w:iCs/>
          <w:color w:val="333333"/>
          <w:sz w:val="24"/>
          <w:szCs w:val="24"/>
        </w:rPr>
        <w:t>School bullying and mental health: Risks, intervention and prevention</w:t>
      </w:r>
      <w:r w:rsidRPr="00DE2861">
        <w:rPr>
          <w:rFonts w:ascii="Calibri" w:hAnsi="Calibri" w:cs="Calibri"/>
          <w:color w:val="333333"/>
          <w:sz w:val="24"/>
          <w:szCs w:val="24"/>
        </w:rPr>
        <w:t xml:space="preserve">, edited by Helen </w:t>
      </w:r>
      <w:r w:rsidRPr="00DE2861">
        <w:rPr>
          <w:rStyle w:val="hlfld-contribauthor"/>
          <w:rFonts w:ascii="Calibri" w:hAnsi="Calibri" w:cs="Calibri"/>
          <w:color w:val="333333"/>
          <w:sz w:val="24"/>
          <w:szCs w:val="24"/>
        </w:rPr>
        <w:t>Cowie</w:t>
      </w:r>
      <w:r w:rsidRPr="00DE2861">
        <w:rPr>
          <w:rFonts w:ascii="Calibri" w:hAnsi="Calibri" w:cs="Calibri"/>
          <w:color w:val="333333"/>
          <w:sz w:val="24"/>
          <w:szCs w:val="24"/>
        </w:rPr>
        <w:t xml:space="preserve"> and </w:t>
      </w:r>
      <w:r w:rsidRPr="00DE2861">
        <w:rPr>
          <w:rStyle w:val="nlmgiven-names"/>
          <w:rFonts w:ascii="Calibri" w:hAnsi="Calibri" w:cs="Calibri"/>
          <w:color w:val="333333"/>
          <w:sz w:val="24"/>
          <w:szCs w:val="24"/>
        </w:rPr>
        <w:t xml:space="preserve">Carrie-Ann </w:t>
      </w:r>
      <w:r w:rsidRPr="00DE2861">
        <w:rPr>
          <w:rStyle w:val="hlfld-contribauthor"/>
          <w:rFonts w:ascii="Calibri" w:hAnsi="Calibri" w:cs="Calibri"/>
          <w:color w:val="333333"/>
          <w:sz w:val="24"/>
          <w:szCs w:val="24"/>
        </w:rPr>
        <w:t xml:space="preserve">Myers, 35-45. </w:t>
      </w:r>
      <w:r w:rsidRPr="00DE2861">
        <w:rPr>
          <w:rStyle w:val="nlmpublisher-loc"/>
          <w:rFonts w:ascii="Calibri" w:hAnsi="Calibri" w:cs="Calibri"/>
          <w:color w:val="333333"/>
          <w:sz w:val="24"/>
          <w:szCs w:val="24"/>
        </w:rPr>
        <w:t xml:space="preserve">Abingdon, Oxon and New York, NY: </w:t>
      </w:r>
      <w:r w:rsidRPr="00DE2861">
        <w:rPr>
          <w:rStyle w:val="nlmpublisher-name"/>
          <w:rFonts w:ascii="Calibri" w:hAnsi="Calibri" w:cs="Calibri"/>
          <w:color w:val="333333"/>
          <w:sz w:val="24"/>
          <w:szCs w:val="24"/>
        </w:rPr>
        <w:t>Routledge</w:t>
      </w:r>
    </w:p>
    <w:p w14:paraId="540A0437" w14:textId="009A9FCA" w:rsidR="007A5F0A" w:rsidRPr="00DE2861" w:rsidRDefault="007A5F0A" w:rsidP="00E3264F">
      <w:pPr>
        <w:pStyle w:val="Paragraph"/>
        <w:spacing w:before="0" w:line="240" w:lineRule="auto"/>
        <w:ind w:left="567" w:hanging="567"/>
        <w:rPr>
          <w:rFonts w:ascii="Calibri" w:hAnsi="Calibri" w:cs="Calibri"/>
          <w:color w:val="222222"/>
        </w:rPr>
      </w:pPr>
      <w:r w:rsidRPr="00DE2861">
        <w:rPr>
          <w:rFonts w:ascii="Calibri" w:hAnsi="Calibri" w:cs="Calibri"/>
          <w:color w:val="222222"/>
        </w:rPr>
        <w:t>Robinson, Kerry H.</w:t>
      </w:r>
      <w:r w:rsidR="00E904C0" w:rsidRPr="00DE2861">
        <w:rPr>
          <w:rFonts w:ascii="Calibri" w:hAnsi="Calibri" w:cs="Calibri"/>
          <w:color w:val="222222"/>
        </w:rPr>
        <w:t xml:space="preserve"> 2002.</w:t>
      </w:r>
      <w:r w:rsidRPr="00DE2861">
        <w:rPr>
          <w:rFonts w:ascii="Calibri" w:hAnsi="Calibri" w:cs="Calibri"/>
          <w:color w:val="222222"/>
        </w:rPr>
        <w:t xml:space="preserve"> "Making the invisible visible: Gay and lesbian issues in early childhood education." </w:t>
      </w:r>
      <w:r w:rsidRPr="00DE2861">
        <w:rPr>
          <w:rFonts w:ascii="Calibri" w:hAnsi="Calibri" w:cs="Calibri"/>
          <w:i/>
          <w:iCs/>
          <w:color w:val="222222"/>
        </w:rPr>
        <w:t>Contemporary Issues in Early Childhood</w:t>
      </w:r>
      <w:r w:rsidRPr="00DE2861">
        <w:rPr>
          <w:rFonts w:ascii="Calibri" w:hAnsi="Calibri" w:cs="Calibri"/>
          <w:color w:val="222222"/>
        </w:rPr>
        <w:t xml:space="preserve"> 3</w:t>
      </w:r>
      <w:r w:rsidR="00E904C0" w:rsidRPr="00DE2861">
        <w:rPr>
          <w:rFonts w:ascii="Calibri" w:hAnsi="Calibri" w:cs="Calibri"/>
          <w:color w:val="222222"/>
        </w:rPr>
        <w:t>(</w:t>
      </w:r>
      <w:r w:rsidRPr="00DE2861">
        <w:rPr>
          <w:rFonts w:ascii="Calibri" w:hAnsi="Calibri" w:cs="Calibri"/>
          <w:color w:val="222222"/>
        </w:rPr>
        <w:t>3): 415-434.</w:t>
      </w:r>
    </w:p>
    <w:p w14:paraId="0F2957A1" w14:textId="07E2DA8D" w:rsidR="00B0430A" w:rsidRPr="00DE2861" w:rsidRDefault="00B0430A" w:rsidP="00B0430A">
      <w:pPr>
        <w:pStyle w:val="Paragraph"/>
        <w:spacing w:before="0" w:line="240" w:lineRule="auto"/>
        <w:ind w:left="567" w:hanging="567"/>
        <w:rPr>
          <w:rFonts w:ascii="Calibri" w:hAnsi="Calibri"/>
          <w:color w:val="222222"/>
        </w:rPr>
      </w:pPr>
      <w:r w:rsidRPr="00DE2861">
        <w:rPr>
          <w:rFonts w:ascii="Calibri" w:hAnsi="Calibri"/>
          <w:color w:val="222222"/>
        </w:rPr>
        <w:t xml:space="preserve">Rudoe, N. 2010. “Lesbian teachers' identity, power and the public/private boundary.” </w:t>
      </w:r>
      <w:r w:rsidRPr="00DE2861">
        <w:rPr>
          <w:rFonts w:ascii="Calibri" w:hAnsi="Calibri"/>
          <w:i/>
          <w:iCs/>
          <w:color w:val="222222"/>
        </w:rPr>
        <w:t>Sex Education</w:t>
      </w:r>
      <w:r w:rsidRPr="00DE2861">
        <w:rPr>
          <w:rFonts w:ascii="Calibri" w:hAnsi="Calibri"/>
          <w:color w:val="222222"/>
        </w:rPr>
        <w:t xml:space="preserve"> </w:t>
      </w:r>
      <w:r w:rsidRPr="00DE2861">
        <w:rPr>
          <w:rFonts w:ascii="Calibri" w:hAnsi="Calibri"/>
          <w:iCs/>
          <w:color w:val="222222"/>
        </w:rPr>
        <w:t>10(</w:t>
      </w:r>
      <w:r w:rsidRPr="00DE2861">
        <w:rPr>
          <w:rFonts w:ascii="Calibri" w:hAnsi="Calibri"/>
          <w:color w:val="222222"/>
        </w:rPr>
        <w:t xml:space="preserve">1): 23-36. </w:t>
      </w:r>
    </w:p>
    <w:p w14:paraId="7349C3D7" w14:textId="280CD310" w:rsidR="007A5F0A" w:rsidRPr="00DE2861" w:rsidRDefault="007A5F0A" w:rsidP="00E3264F">
      <w:pPr>
        <w:pStyle w:val="Paragraph"/>
        <w:spacing w:before="0" w:line="240" w:lineRule="auto"/>
        <w:ind w:left="567" w:hanging="567"/>
        <w:rPr>
          <w:rFonts w:ascii="Calibri" w:hAnsi="Calibri" w:cs="Calibri"/>
          <w:color w:val="222222"/>
        </w:rPr>
      </w:pPr>
      <w:r w:rsidRPr="00DE2861">
        <w:rPr>
          <w:rFonts w:ascii="Calibri" w:hAnsi="Calibri" w:cs="Calibri"/>
          <w:color w:val="222222"/>
        </w:rPr>
        <w:t xml:space="preserve">Sullivan, Clare. </w:t>
      </w:r>
      <w:r w:rsidR="00E904C0" w:rsidRPr="00DE2861">
        <w:rPr>
          <w:rFonts w:ascii="Calibri" w:hAnsi="Calibri" w:cs="Calibri"/>
          <w:color w:val="222222"/>
        </w:rPr>
        <w:t xml:space="preserve">1993. </w:t>
      </w:r>
      <w:r w:rsidRPr="00DE2861">
        <w:rPr>
          <w:rFonts w:ascii="Calibri" w:hAnsi="Calibri" w:cs="Calibri"/>
          <w:color w:val="222222"/>
        </w:rPr>
        <w:t xml:space="preserve">"Oppression: The experiences of a lesbian teacher in an inner city comprehensive school in the United Kingdom." </w:t>
      </w:r>
      <w:r w:rsidRPr="00DE2861">
        <w:rPr>
          <w:rFonts w:ascii="Calibri" w:hAnsi="Calibri" w:cs="Calibri"/>
          <w:i/>
          <w:iCs/>
          <w:color w:val="222222"/>
        </w:rPr>
        <w:t>Gender and Education</w:t>
      </w:r>
      <w:r w:rsidRPr="00DE2861">
        <w:rPr>
          <w:rFonts w:ascii="Calibri" w:hAnsi="Calibri" w:cs="Calibri"/>
          <w:color w:val="222222"/>
        </w:rPr>
        <w:t xml:space="preserve"> 5</w:t>
      </w:r>
      <w:r w:rsidR="00E904C0" w:rsidRPr="00DE2861">
        <w:rPr>
          <w:rFonts w:ascii="Calibri" w:hAnsi="Calibri" w:cs="Calibri"/>
          <w:color w:val="222222"/>
        </w:rPr>
        <w:t>(</w:t>
      </w:r>
      <w:r w:rsidRPr="00DE2861">
        <w:rPr>
          <w:rFonts w:ascii="Calibri" w:hAnsi="Calibri" w:cs="Calibri"/>
          <w:color w:val="222222"/>
        </w:rPr>
        <w:t>1): 93-101.</w:t>
      </w:r>
    </w:p>
    <w:p w14:paraId="6FEB1560" w14:textId="4EC40B0F"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rPr>
        <w:t xml:space="preserve">The Daily Mail “Keep this out of Our Schools” 29 January 2000. Available at </w:t>
      </w:r>
      <w:r w:rsidR="00E904C0" w:rsidRPr="00DE2861">
        <w:rPr>
          <w:rStyle w:val="Hyperlink"/>
          <w:rFonts w:ascii="Calibri" w:hAnsi="Calibri" w:cs="Calibri"/>
        </w:rPr>
        <w:t>http://www.socresonline.org.uk/5/1/keepout.jpg</w:t>
      </w:r>
      <w:r w:rsidRPr="00DE2861">
        <w:rPr>
          <w:rFonts w:ascii="Calibri" w:hAnsi="Calibri" w:cs="Calibri"/>
        </w:rPr>
        <w:t xml:space="preserve">  [Accessed 26</w:t>
      </w:r>
      <w:r w:rsidRPr="00DE2861">
        <w:rPr>
          <w:rFonts w:ascii="Calibri" w:hAnsi="Calibri" w:cs="Calibri"/>
          <w:vertAlign w:val="superscript"/>
        </w:rPr>
        <w:t>th</w:t>
      </w:r>
      <w:r w:rsidRPr="00DE2861">
        <w:rPr>
          <w:rFonts w:ascii="Calibri" w:hAnsi="Calibri" w:cs="Calibri"/>
        </w:rPr>
        <w:t xml:space="preserve"> November 2018].</w:t>
      </w:r>
    </w:p>
    <w:p w14:paraId="1AE9661F" w14:textId="62CADAFB"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rPr>
        <w:t xml:space="preserve">The Daily Record “Gay Sex Lessons for Scots Schools” 29 October 1999. Available at </w:t>
      </w:r>
      <w:r w:rsidR="00E904C0" w:rsidRPr="00DE2861">
        <w:rPr>
          <w:rStyle w:val="Hyperlink"/>
          <w:rFonts w:ascii="Calibri" w:hAnsi="Calibri" w:cs="Calibri"/>
        </w:rPr>
        <w:t>http://www.socresonline.org.uk/5/1/record.jpg</w:t>
      </w:r>
      <w:r w:rsidRPr="00DE2861">
        <w:rPr>
          <w:rFonts w:ascii="Calibri" w:hAnsi="Calibri" w:cs="Calibri"/>
        </w:rPr>
        <w:t xml:space="preserve">  [Accessed 26</w:t>
      </w:r>
      <w:r w:rsidRPr="00DE2861">
        <w:rPr>
          <w:rFonts w:ascii="Calibri" w:hAnsi="Calibri" w:cs="Calibri"/>
          <w:vertAlign w:val="superscript"/>
        </w:rPr>
        <w:t>th</w:t>
      </w:r>
      <w:r w:rsidRPr="00DE2861">
        <w:rPr>
          <w:rFonts w:ascii="Calibri" w:hAnsi="Calibri" w:cs="Calibri"/>
        </w:rPr>
        <w:t xml:space="preserve"> November 2018].</w:t>
      </w:r>
    </w:p>
    <w:p w14:paraId="12EF25FA" w14:textId="71516C4C"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color w:val="222222"/>
        </w:rPr>
        <w:t xml:space="preserve">Thompson-Lee, Catherine. </w:t>
      </w:r>
      <w:r w:rsidR="00E904C0" w:rsidRPr="00DE2861">
        <w:rPr>
          <w:rFonts w:ascii="Calibri" w:hAnsi="Calibri" w:cs="Calibri"/>
          <w:color w:val="222222"/>
        </w:rPr>
        <w:t xml:space="preserve">2017. </w:t>
      </w:r>
      <w:r w:rsidRPr="00DE2861">
        <w:rPr>
          <w:rFonts w:ascii="Calibri" w:hAnsi="Calibri" w:cs="Calibri"/>
          <w:i/>
          <w:iCs/>
          <w:color w:val="222222"/>
        </w:rPr>
        <w:t>Heteronormativity in a Rural School Community: An Autoethnography</w:t>
      </w:r>
      <w:r w:rsidRPr="00DE2861">
        <w:rPr>
          <w:rFonts w:ascii="Calibri" w:hAnsi="Calibri" w:cs="Calibri"/>
          <w:color w:val="222222"/>
        </w:rPr>
        <w:t xml:space="preserve">. </w:t>
      </w:r>
      <w:r w:rsidR="00E904C0" w:rsidRPr="00DE2861">
        <w:rPr>
          <w:rFonts w:ascii="Calibri" w:hAnsi="Calibri" w:cs="Calibri"/>
        </w:rPr>
        <w:t>Rotterdam and New York:</w:t>
      </w:r>
      <w:r w:rsidR="00E904C0" w:rsidRPr="00DE2861">
        <w:rPr>
          <w:rFonts w:ascii="Calibri" w:hAnsi="Calibri" w:cs="Calibri"/>
          <w:color w:val="222222"/>
        </w:rPr>
        <w:t xml:space="preserve"> </w:t>
      </w:r>
      <w:r w:rsidRPr="00DE2861">
        <w:rPr>
          <w:rFonts w:ascii="Calibri" w:hAnsi="Calibri" w:cs="Calibri"/>
          <w:color w:val="222222"/>
        </w:rPr>
        <w:t xml:space="preserve">Sense Publications Springer, </w:t>
      </w:r>
    </w:p>
    <w:p w14:paraId="68CDC9A3" w14:textId="7C8F123A" w:rsidR="007A5F0A" w:rsidRPr="00DE2861" w:rsidRDefault="007A5F0A" w:rsidP="00E904C0">
      <w:pPr>
        <w:pStyle w:val="Paragraph"/>
        <w:spacing w:before="0" w:line="240" w:lineRule="auto"/>
        <w:ind w:left="567" w:hanging="567"/>
        <w:rPr>
          <w:rFonts w:ascii="Calibri" w:hAnsi="Calibri" w:cs="Calibri"/>
        </w:rPr>
      </w:pPr>
      <w:r w:rsidRPr="00DE2861">
        <w:rPr>
          <w:rFonts w:ascii="Calibri" w:hAnsi="Calibri" w:cs="Calibri"/>
          <w:color w:val="222222"/>
        </w:rPr>
        <w:t>Underwood, Jacqueline Lee.</w:t>
      </w:r>
      <w:r w:rsidR="00E904C0" w:rsidRPr="00DE2861">
        <w:rPr>
          <w:rFonts w:ascii="Calibri" w:hAnsi="Calibri" w:cs="Calibri"/>
          <w:color w:val="222222"/>
        </w:rPr>
        <w:t xml:space="preserve"> 1995.</w:t>
      </w:r>
      <w:r w:rsidRPr="00DE2861">
        <w:rPr>
          <w:rFonts w:ascii="Calibri" w:hAnsi="Calibri" w:cs="Calibri"/>
          <w:color w:val="222222"/>
        </w:rPr>
        <w:t xml:space="preserve"> "Shades of pink: An exploratory study of lesbian teachers." (Unpublished thesis)</w:t>
      </w:r>
      <w:r w:rsidRPr="00DE2861">
        <w:rPr>
          <w:rFonts w:ascii="Calibri" w:hAnsi="Calibri" w:cs="Calibri"/>
        </w:rPr>
        <w:t xml:space="preserve">. Long Beach, CA: California State University.  </w:t>
      </w:r>
      <w:r w:rsidRPr="00DE2861">
        <w:rPr>
          <w:rFonts w:ascii="Calibri" w:hAnsi="Calibri" w:cs="Calibri"/>
        </w:rPr>
        <w:br w:type="page"/>
      </w:r>
    </w:p>
    <w:p w14:paraId="03B3312F" w14:textId="414EB559" w:rsidR="00B53942" w:rsidRPr="00DE2861" w:rsidRDefault="00B53942" w:rsidP="00E904C0">
      <w:pPr>
        <w:spacing w:line="240" w:lineRule="auto"/>
        <w:rPr>
          <w:rFonts w:ascii="Calibri" w:hAnsi="Calibri" w:cs="Calibri"/>
          <w:b/>
        </w:rPr>
      </w:pPr>
      <w:r w:rsidRPr="00DE2861">
        <w:rPr>
          <w:rFonts w:ascii="Calibri" w:hAnsi="Calibri" w:cs="Calibri"/>
          <w:b/>
        </w:rPr>
        <w:lastRenderedPageBreak/>
        <w:t xml:space="preserve">Table 1: </w:t>
      </w:r>
      <w:r w:rsidR="00E06E25" w:rsidRPr="00DE2861">
        <w:rPr>
          <w:rFonts w:ascii="Calibri" w:hAnsi="Calibri" w:cs="Calibri"/>
          <w:b/>
        </w:rPr>
        <w:t xml:space="preserve">Number of </w:t>
      </w:r>
      <w:r w:rsidR="00E471E2" w:rsidRPr="00DE2861">
        <w:rPr>
          <w:rFonts w:ascii="Calibri" w:hAnsi="Calibri" w:cs="Calibri"/>
          <w:b/>
        </w:rPr>
        <w:t>r</w:t>
      </w:r>
      <w:r w:rsidR="00E06E25" w:rsidRPr="00DE2861">
        <w:rPr>
          <w:rFonts w:ascii="Calibri" w:hAnsi="Calibri" w:cs="Calibri"/>
          <w:b/>
        </w:rPr>
        <w:t xml:space="preserve">espondents by </w:t>
      </w:r>
      <w:r w:rsidR="00E471E2" w:rsidRPr="00DE2861">
        <w:rPr>
          <w:rFonts w:ascii="Calibri" w:hAnsi="Calibri" w:cs="Calibri"/>
          <w:b/>
        </w:rPr>
        <w:t>s</w:t>
      </w:r>
      <w:r w:rsidR="00E06E25" w:rsidRPr="00DE2861">
        <w:rPr>
          <w:rFonts w:ascii="Calibri" w:hAnsi="Calibri" w:cs="Calibri"/>
          <w:b/>
        </w:rPr>
        <w:t xml:space="preserve">chool </w:t>
      </w:r>
      <w:r w:rsidR="00E471E2" w:rsidRPr="00DE2861">
        <w:rPr>
          <w:rFonts w:ascii="Calibri" w:hAnsi="Calibri" w:cs="Calibri"/>
          <w:b/>
        </w:rPr>
        <w:t>t</w:t>
      </w:r>
      <w:r w:rsidR="00E06E25" w:rsidRPr="00DE2861">
        <w:rPr>
          <w:rFonts w:ascii="Calibri" w:hAnsi="Calibri" w:cs="Calibri"/>
          <w:b/>
        </w:rPr>
        <w:t>ype</w:t>
      </w:r>
    </w:p>
    <w:p w14:paraId="47540C2A" w14:textId="77777777" w:rsidR="00E06E25" w:rsidRPr="00DE2861" w:rsidRDefault="00E06E25" w:rsidP="00E904C0">
      <w:pPr>
        <w:spacing w:line="240" w:lineRule="auto"/>
        <w:rPr>
          <w:rFonts w:ascii="Calibri" w:hAnsi="Calibri" w:cs="Calibri"/>
          <w:b/>
        </w:rPr>
      </w:pPr>
    </w:p>
    <w:tbl>
      <w:tblPr>
        <w:tblStyle w:val="TableGrid"/>
        <w:tblW w:w="0" w:type="auto"/>
        <w:tblLook w:val="04A0" w:firstRow="1" w:lastRow="0" w:firstColumn="1" w:lastColumn="0" w:noHBand="0" w:noVBand="1"/>
      </w:tblPr>
      <w:tblGrid>
        <w:gridCol w:w="1980"/>
        <w:gridCol w:w="3118"/>
        <w:gridCol w:w="3119"/>
      </w:tblGrid>
      <w:tr w:rsidR="00E06E25" w:rsidRPr="00DE2861" w14:paraId="5A587121" w14:textId="77777777" w:rsidTr="004C65F0">
        <w:tc>
          <w:tcPr>
            <w:tcW w:w="1980" w:type="dxa"/>
            <w:shd w:val="clear" w:color="auto" w:fill="F2F2F2" w:themeFill="background1" w:themeFillShade="F2"/>
          </w:tcPr>
          <w:p w14:paraId="108D8259" w14:textId="77777777" w:rsidR="00E06E25" w:rsidRPr="00DE2861" w:rsidRDefault="00E06E25" w:rsidP="00E904C0">
            <w:pPr>
              <w:spacing w:line="240" w:lineRule="auto"/>
              <w:rPr>
                <w:rFonts w:ascii="Calibri" w:hAnsi="Calibri" w:cs="Calibri"/>
                <w:b/>
              </w:rPr>
            </w:pPr>
            <w:r w:rsidRPr="00DE2861">
              <w:rPr>
                <w:rFonts w:ascii="Calibri" w:hAnsi="Calibri" w:cs="Calibri"/>
                <w:b/>
              </w:rPr>
              <w:t>School Type</w:t>
            </w:r>
          </w:p>
        </w:tc>
        <w:tc>
          <w:tcPr>
            <w:tcW w:w="3118" w:type="dxa"/>
            <w:shd w:val="clear" w:color="auto" w:fill="F2F2F2" w:themeFill="background1" w:themeFillShade="F2"/>
          </w:tcPr>
          <w:p w14:paraId="1FCE5472" w14:textId="77777777" w:rsidR="00E06E25" w:rsidRPr="00DE2861" w:rsidRDefault="00E06E25" w:rsidP="00E904C0">
            <w:pPr>
              <w:spacing w:line="240" w:lineRule="auto"/>
              <w:rPr>
                <w:rFonts w:ascii="Calibri" w:hAnsi="Calibri" w:cs="Calibri"/>
                <w:b/>
              </w:rPr>
            </w:pPr>
            <w:r w:rsidRPr="00DE2861">
              <w:rPr>
                <w:rFonts w:ascii="Calibri" w:hAnsi="Calibri" w:cs="Calibri"/>
                <w:b/>
              </w:rPr>
              <w:t>Number of Section 28 Teachers</w:t>
            </w:r>
          </w:p>
        </w:tc>
        <w:tc>
          <w:tcPr>
            <w:tcW w:w="3119" w:type="dxa"/>
            <w:shd w:val="clear" w:color="auto" w:fill="F2F2F2" w:themeFill="background1" w:themeFillShade="F2"/>
          </w:tcPr>
          <w:p w14:paraId="498A5129" w14:textId="77777777" w:rsidR="00E06E25" w:rsidRPr="00DE2861" w:rsidRDefault="00E06E25" w:rsidP="00E904C0">
            <w:pPr>
              <w:spacing w:line="240" w:lineRule="auto"/>
              <w:rPr>
                <w:rFonts w:ascii="Calibri" w:hAnsi="Calibri" w:cs="Calibri"/>
                <w:b/>
              </w:rPr>
            </w:pPr>
            <w:r w:rsidRPr="00DE2861">
              <w:rPr>
                <w:rFonts w:ascii="Calibri" w:hAnsi="Calibri" w:cs="Calibri"/>
                <w:b/>
              </w:rPr>
              <w:t>Number of Post 2003 Teachers</w:t>
            </w:r>
          </w:p>
        </w:tc>
      </w:tr>
      <w:tr w:rsidR="00E06E25" w:rsidRPr="00DE2861" w14:paraId="489979C0" w14:textId="77777777" w:rsidTr="004C65F0">
        <w:tc>
          <w:tcPr>
            <w:tcW w:w="1980" w:type="dxa"/>
          </w:tcPr>
          <w:p w14:paraId="0DF8D3A9" w14:textId="77777777" w:rsidR="00E06E25" w:rsidRPr="00DE2861" w:rsidRDefault="00E06E25" w:rsidP="00E904C0">
            <w:pPr>
              <w:spacing w:line="240" w:lineRule="auto"/>
              <w:rPr>
                <w:rFonts w:ascii="Calibri" w:hAnsi="Calibri" w:cs="Calibri"/>
              </w:rPr>
            </w:pPr>
            <w:r w:rsidRPr="00DE2861">
              <w:rPr>
                <w:rFonts w:ascii="Calibri" w:hAnsi="Calibri" w:cs="Calibri"/>
              </w:rPr>
              <w:t>Secondary</w:t>
            </w:r>
          </w:p>
        </w:tc>
        <w:tc>
          <w:tcPr>
            <w:tcW w:w="3118" w:type="dxa"/>
          </w:tcPr>
          <w:p w14:paraId="1DDCB79D" w14:textId="77777777" w:rsidR="00E06E25" w:rsidRPr="00DE2861" w:rsidRDefault="00E06E25" w:rsidP="00E904C0">
            <w:pPr>
              <w:spacing w:line="240" w:lineRule="auto"/>
              <w:rPr>
                <w:rFonts w:ascii="Calibri" w:hAnsi="Calibri" w:cs="Calibri"/>
              </w:rPr>
            </w:pPr>
            <w:r w:rsidRPr="00DE2861">
              <w:rPr>
                <w:rFonts w:ascii="Calibri" w:hAnsi="Calibri" w:cs="Calibri"/>
              </w:rPr>
              <w:t>20</w:t>
            </w:r>
          </w:p>
        </w:tc>
        <w:tc>
          <w:tcPr>
            <w:tcW w:w="3119" w:type="dxa"/>
          </w:tcPr>
          <w:p w14:paraId="377CC4DF" w14:textId="77777777" w:rsidR="00E06E25" w:rsidRPr="00DE2861" w:rsidRDefault="00E06E25" w:rsidP="00E904C0">
            <w:pPr>
              <w:spacing w:line="240" w:lineRule="auto"/>
              <w:rPr>
                <w:rFonts w:ascii="Calibri" w:hAnsi="Calibri" w:cs="Calibri"/>
              </w:rPr>
            </w:pPr>
            <w:r w:rsidRPr="00DE2861">
              <w:rPr>
                <w:rFonts w:ascii="Calibri" w:hAnsi="Calibri" w:cs="Calibri"/>
              </w:rPr>
              <w:t>35</w:t>
            </w:r>
          </w:p>
        </w:tc>
      </w:tr>
      <w:tr w:rsidR="00E06E25" w:rsidRPr="00DE2861" w14:paraId="6D09C71A" w14:textId="77777777" w:rsidTr="004C65F0">
        <w:tc>
          <w:tcPr>
            <w:tcW w:w="1980" w:type="dxa"/>
          </w:tcPr>
          <w:p w14:paraId="42E09351" w14:textId="77777777" w:rsidR="00E06E25" w:rsidRPr="00DE2861" w:rsidRDefault="00E06E25" w:rsidP="00E904C0">
            <w:pPr>
              <w:spacing w:line="240" w:lineRule="auto"/>
              <w:rPr>
                <w:rFonts w:ascii="Calibri" w:hAnsi="Calibri" w:cs="Calibri"/>
              </w:rPr>
            </w:pPr>
            <w:r w:rsidRPr="00DE2861">
              <w:rPr>
                <w:rFonts w:ascii="Calibri" w:hAnsi="Calibri" w:cs="Calibri"/>
              </w:rPr>
              <w:t>Primary</w:t>
            </w:r>
          </w:p>
        </w:tc>
        <w:tc>
          <w:tcPr>
            <w:tcW w:w="3118" w:type="dxa"/>
          </w:tcPr>
          <w:p w14:paraId="3C8058BA" w14:textId="77777777" w:rsidR="00E06E25" w:rsidRPr="00DE2861" w:rsidRDefault="00E06E25" w:rsidP="00E904C0">
            <w:pPr>
              <w:spacing w:line="240" w:lineRule="auto"/>
              <w:rPr>
                <w:rFonts w:ascii="Calibri" w:hAnsi="Calibri" w:cs="Calibri"/>
              </w:rPr>
            </w:pPr>
            <w:r w:rsidRPr="00DE2861">
              <w:rPr>
                <w:rFonts w:ascii="Calibri" w:hAnsi="Calibri" w:cs="Calibri"/>
              </w:rPr>
              <w:t>18</w:t>
            </w:r>
          </w:p>
        </w:tc>
        <w:tc>
          <w:tcPr>
            <w:tcW w:w="3119" w:type="dxa"/>
          </w:tcPr>
          <w:p w14:paraId="22D8AA4B" w14:textId="77777777" w:rsidR="00E06E25" w:rsidRPr="00DE2861" w:rsidRDefault="00E06E25" w:rsidP="00E904C0">
            <w:pPr>
              <w:spacing w:line="240" w:lineRule="auto"/>
              <w:rPr>
                <w:rFonts w:ascii="Calibri" w:hAnsi="Calibri" w:cs="Calibri"/>
              </w:rPr>
            </w:pPr>
            <w:r w:rsidRPr="00DE2861">
              <w:rPr>
                <w:rFonts w:ascii="Calibri" w:hAnsi="Calibri" w:cs="Calibri"/>
              </w:rPr>
              <w:t>19</w:t>
            </w:r>
          </w:p>
        </w:tc>
      </w:tr>
      <w:tr w:rsidR="00E06E25" w:rsidRPr="00DE2861" w14:paraId="7F394EE1" w14:textId="77777777" w:rsidTr="004C65F0">
        <w:tc>
          <w:tcPr>
            <w:tcW w:w="1980" w:type="dxa"/>
          </w:tcPr>
          <w:p w14:paraId="2B2811B4" w14:textId="77777777" w:rsidR="00E06E25" w:rsidRPr="00DE2861" w:rsidRDefault="00E06E25" w:rsidP="00E904C0">
            <w:pPr>
              <w:spacing w:line="240" w:lineRule="auto"/>
              <w:rPr>
                <w:rFonts w:ascii="Calibri" w:hAnsi="Calibri" w:cs="Calibri"/>
              </w:rPr>
            </w:pPr>
            <w:r w:rsidRPr="00DE2861">
              <w:rPr>
                <w:rFonts w:ascii="Calibri" w:hAnsi="Calibri" w:cs="Calibri"/>
              </w:rPr>
              <w:t>Through School</w:t>
            </w:r>
          </w:p>
        </w:tc>
        <w:tc>
          <w:tcPr>
            <w:tcW w:w="3118" w:type="dxa"/>
          </w:tcPr>
          <w:p w14:paraId="3B3BF78A" w14:textId="77777777" w:rsidR="00E06E25" w:rsidRPr="00DE2861" w:rsidRDefault="00E06E25" w:rsidP="00E904C0">
            <w:pPr>
              <w:spacing w:line="240" w:lineRule="auto"/>
              <w:rPr>
                <w:rFonts w:ascii="Calibri" w:hAnsi="Calibri" w:cs="Calibri"/>
              </w:rPr>
            </w:pPr>
            <w:r w:rsidRPr="00DE2861">
              <w:rPr>
                <w:rFonts w:ascii="Calibri" w:hAnsi="Calibri" w:cs="Calibri"/>
              </w:rPr>
              <w:t>2</w:t>
            </w:r>
          </w:p>
        </w:tc>
        <w:tc>
          <w:tcPr>
            <w:tcW w:w="3119" w:type="dxa"/>
          </w:tcPr>
          <w:p w14:paraId="0694381C" w14:textId="77777777" w:rsidR="00E06E25" w:rsidRPr="00DE2861" w:rsidRDefault="00E06E25" w:rsidP="00E904C0">
            <w:pPr>
              <w:spacing w:line="240" w:lineRule="auto"/>
              <w:rPr>
                <w:rFonts w:ascii="Calibri" w:hAnsi="Calibri" w:cs="Calibri"/>
              </w:rPr>
            </w:pPr>
            <w:r w:rsidRPr="00DE2861">
              <w:rPr>
                <w:rFonts w:ascii="Calibri" w:hAnsi="Calibri" w:cs="Calibri"/>
              </w:rPr>
              <w:t>4</w:t>
            </w:r>
          </w:p>
        </w:tc>
      </w:tr>
      <w:tr w:rsidR="00E06E25" w:rsidRPr="00DE2861" w14:paraId="121EEC18" w14:textId="77777777" w:rsidTr="004C65F0">
        <w:tc>
          <w:tcPr>
            <w:tcW w:w="1980" w:type="dxa"/>
          </w:tcPr>
          <w:p w14:paraId="5493FD3B" w14:textId="77777777" w:rsidR="00E06E25" w:rsidRPr="00DE2861" w:rsidRDefault="00E06E25" w:rsidP="00E904C0">
            <w:pPr>
              <w:spacing w:line="240" w:lineRule="auto"/>
              <w:rPr>
                <w:rFonts w:ascii="Calibri" w:hAnsi="Calibri" w:cs="Calibri"/>
              </w:rPr>
            </w:pPr>
            <w:r w:rsidRPr="00DE2861">
              <w:rPr>
                <w:rFonts w:ascii="Calibri" w:hAnsi="Calibri" w:cs="Calibri"/>
              </w:rPr>
              <w:t>Early Years</w:t>
            </w:r>
          </w:p>
        </w:tc>
        <w:tc>
          <w:tcPr>
            <w:tcW w:w="3118" w:type="dxa"/>
          </w:tcPr>
          <w:p w14:paraId="4C66A510" w14:textId="77777777" w:rsidR="00E06E25" w:rsidRPr="00DE2861" w:rsidRDefault="00E06E25" w:rsidP="00E904C0">
            <w:pPr>
              <w:spacing w:line="240" w:lineRule="auto"/>
              <w:rPr>
                <w:rFonts w:ascii="Calibri" w:hAnsi="Calibri" w:cs="Calibri"/>
              </w:rPr>
            </w:pPr>
            <w:r w:rsidRPr="00DE2861">
              <w:rPr>
                <w:rFonts w:ascii="Calibri" w:hAnsi="Calibri" w:cs="Calibri"/>
              </w:rPr>
              <w:t>4</w:t>
            </w:r>
          </w:p>
        </w:tc>
        <w:tc>
          <w:tcPr>
            <w:tcW w:w="3119" w:type="dxa"/>
          </w:tcPr>
          <w:p w14:paraId="18D72E7B" w14:textId="77777777" w:rsidR="00E06E25" w:rsidRPr="00DE2861" w:rsidRDefault="00E06E25" w:rsidP="00E904C0">
            <w:pPr>
              <w:spacing w:line="240" w:lineRule="auto"/>
              <w:rPr>
                <w:rFonts w:ascii="Calibri" w:hAnsi="Calibri" w:cs="Calibri"/>
              </w:rPr>
            </w:pPr>
            <w:r w:rsidRPr="00DE2861">
              <w:rPr>
                <w:rFonts w:ascii="Calibri" w:hAnsi="Calibri" w:cs="Calibri"/>
              </w:rPr>
              <w:t>3</w:t>
            </w:r>
          </w:p>
        </w:tc>
      </w:tr>
    </w:tbl>
    <w:p w14:paraId="6481F8D6" w14:textId="77777777" w:rsidR="00E06E25" w:rsidRPr="00DE2861" w:rsidRDefault="00E06E25" w:rsidP="00E904C0">
      <w:pPr>
        <w:spacing w:line="240" w:lineRule="auto"/>
        <w:rPr>
          <w:rFonts w:ascii="Calibri" w:hAnsi="Calibri" w:cs="Calibri"/>
          <w:b/>
        </w:rPr>
      </w:pPr>
    </w:p>
    <w:p w14:paraId="0A21A19D" w14:textId="77777777" w:rsidR="00B074D4" w:rsidRPr="00DE2861" w:rsidRDefault="00B074D4" w:rsidP="00E904C0">
      <w:pPr>
        <w:spacing w:line="240" w:lineRule="auto"/>
        <w:rPr>
          <w:rFonts w:ascii="Calibri" w:hAnsi="Calibri" w:cs="Calibri"/>
          <w:b/>
        </w:rPr>
      </w:pPr>
    </w:p>
    <w:p w14:paraId="7E6390FA" w14:textId="3CF00A29" w:rsidR="00E06E25" w:rsidRPr="00DE2861" w:rsidRDefault="00E06E25" w:rsidP="00E904C0">
      <w:pPr>
        <w:spacing w:line="240" w:lineRule="auto"/>
        <w:rPr>
          <w:rFonts w:ascii="Calibri" w:hAnsi="Calibri" w:cs="Calibri"/>
          <w:b/>
        </w:rPr>
      </w:pPr>
      <w:r w:rsidRPr="00DE2861">
        <w:rPr>
          <w:rFonts w:ascii="Calibri" w:hAnsi="Calibri" w:cs="Calibri"/>
          <w:b/>
        </w:rPr>
        <w:t xml:space="preserve">Table 2: Sexual </w:t>
      </w:r>
      <w:r w:rsidR="00E471E2" w:rsidRPr="00DE2861">
        <w:rPr>
          <w:rFonts w:ascii="Calibri" w:hAnsi="Calibri" w:cs="Calibri"/>
          <w:b/>
        </w:rPr>
        <w:t>i</w:t>
      </w:r>
      <w:r w:rsidRPr="00DE2861">
        <w:rPr>
          <w:rFonts w:ascii="Calibri" w:hAnsi="Calibri" w:cs="Calibri"/>
          <w:b/>
        </w:rPr>
        <w:t xml:space="preserve">dentity of </w:t>
      </w:r>
      <w:r w:rsidR="00E471E2" w:rsidRPr="00DE2861">
        <w:rPr>
          <w:rFonts w:ascii="Calibri" w:hAnsi="Calibri" w:cs="Calibri"/>
          <w:b/>
        </w:rPr>
        <w:t>r</w:t>
      </w:r>
      <w:r w:rsidRPr="00DE2861">
        <w:rPr>
          <w:rFonts w:ascii="Calibri" w:hAnsi="Calibri" w:cs="Calibri"/>
          <w:b/>
        </w:rPr>
        <w:t xml:space="preserve">espondents by </w:t>
      </w:r>
      <w:r w:rsidR="00E471E2" w:rsidRPr="00DE2861">
        <w:rPr>
          <w:rFonts w:ascii="Calibri" w:hAnsi="Calibri" w:cs="Calibri"/>
          <w:b/>
        </w:rPr>
        <w:t>s</w:t>
      </w:r>
      <w:r w:rsidRPr="00DE2861">
        <w:rPr>
          <w:rFonts w:ascii="Calibri" w:hAnsi="Calibri" w:cs="Calibri"/>
          <w:b/>
        </w:rPr>
        <w:t xml:space="preserve">chool </w:t>
      </w:r>
      <w:r w:rsidR="00E471E2" w:rsidRPr="00DE2861">
        <w:rPr>
          <w:rFonts w:ascii="Calibri" w:hAnsi="Calibri" w:cs="Calibri"/>
          <w:b/>
        </w:rPr>
        <w:t>t</w:t>
      </w:r>
      <w:r w:rsidRPr="00DE2861">
        <w:rPr>
          <w:rFonts w:ascii="Calibri" w:hAnsi="Calibri" w:cs="Calibri"/>
          <w:b/>
        </w:rPr>
        <w:t>ype</w:t>
      </w:r>
    </w:p>
    <w:p w14:paraId="73B0156A" w14:textId="77777777" w:rsidR="00896BC7" w:rsidRPr="00DE2861" w:rsidRDefault="00896BC7" w:rsidP="00E904C0">
      <w:pPr>
        <w:spacing w:line="240" w:lineRule="auto"/>
        <w:rPr>
          <w:rFonts w:ascii="Calibri" w:hAnsi="Calibri" w:cs="Calibri"/>
          <w:b/>
        </w:rPr>
      </w:pPr>
    </w:p>
    <w:p w14:paraId="453284AF" w14:textId="77777777" w:rsidR="00896BC7" w:rsidRPr="00DE2861" w:rsidRDefault="00896BC7" w:rsidP="00E904C0">
      <w:pPr>
        <w:spacing w:line="240" w:lineRule="auto"/>
        <w:rPr>
          <w:rFonts w:ascii="Calibri" w:hAnsi="Calibri" w:cs="Calibri"/>
          <w:b/>
        </w:rPr>
      </w:pPr>
    </w:p>
    <w:tbl>
      <w:tblPr>
        <w:tblStyle w:val="TableGrid"/>
        <w:tblW w:w="0" w:type="auto"/>
        <w:tblLook w:val="04A0" w:firstRow="1" w:lastRow="0" w:firstColumn="1" w:lastColumn="0" w:noHBand="0" w:noVBand="1"/>
      </w:tblPr>
      <w:tblGrid>
        <w:gridCol w:w="1555"/>
        <w:gridCol w:w="1559"/>
        <w:gridCol w:w="1843"/>
        <w:gridCol w:w="1134"/>
        <w:gridCol w:w="1134"/>
        <w:gridCol w:w="1555"/>
      </w:tblGrid>
      <w:tr w:rsidR="00896BC7" w:rsidRPr="00DE2861" w14:paraId="1C04EAA8" w14:textId="77777777" w:rsidTr="004C65F0">
        <w:tc>
          <w:tcPr>
            <w:tcW w:w="1555" w:type="dxa"/>
          </w:tcPr>
          <w:p w14:paraId="6E85ED7C" w14:textId="77777777" w:rsidR="00896BC7" w:rsidRPr="00DE2861" w:rsidRDefault="00896BC7" w:rsidP="00E904C0">
            <w:pPr>
              <w:spacing w:line="240" w:lineRule="auto"/>
              <w:rPr>
                <w:rFonts w:ascii="Calibri" w:hAnsi="Calibri" w:cs="Calibri"/>
              </w:rPr>
            </w:pPr>
          </w:p>
        </w:tc>
        <w:tc>
          <w:tcPr>
            <w:tcW w:w="7225" w:type="dxa"/>
            <w:gridSpan w:val="5"/>
            <w:shd w:val="clear" w:color="auto" w:fill="FFFFFF" w:themeFill="background1"/>
            <w:vAlign w:val="bottom"/>
          </w:tcPr>
          <w:p w14:paraId="22F49500" w14:textId="77777777" w:rsidR="00896BC7" w:rsidRPr="00DE2861" w:rsidRDefault="00896BC7" w:rsidP="00E904C0">
            <w:pPr>
              <w:spacing w:line="240" w:lineRule="auto"/>
              <w:jc w:val="center"/>
              <w:rPr>
                <w:rFonts w:ascii="Calibri" w:hAnsi="Calibri" w:cs="Calibri"/>
                <w:b/>
              </w:rPr>
            </w:pPr>
            <w:r w:rsidRPr="00DE2861">
              <w:rPr>
                <w:rFonts w:ascii="Calibri" w:hAnsi="Calibri" w:cs="Calibri"/>
                <w:b/>
              </w:rPr>
              <w:t>Sexual Identity of Respondents</w:t>
            </w:r>
          </w:p>
        </w:tc>
      </w:tr>
      <w:tr w:rsidR="00896BC7" w:rsidRPr="00DE2861" w14:paraId="350732BA" w14:textId="77777777" w:rsidTr="004C65F0">
        <w:tc>
          <w:tcPr>
            <w:tcW w:w="1555" w:type="dxa"/>
          </w:tcPr>
          <w:p w14:paraId="03AAF7B7" w14:textId="77777777" w:rsidR="00896BC7" w:rsidRPr="00DE2861" w:rsidRDefault="00896BC7" w:rsidP="00E904C0">
            <w:pPr>
              <w:spacing w:line="240" w:lineRule="auto"/>
              <w:rPr>
                <w:rFonts w:ascii="Calibri" w:hAnsi="Calibri" w:cs="Calibri"/>
              </w:rPr>
            </w:pPr>
            <w:r w:rsidRPr="00DE2861">
              <w:rPr>
                <w:rFonts w:ascii="Calibri" w:hAnsi="Calibri" w:cs="Calibri"/>
              </w:rPr>
              <w:t>School Type</w:t>
            </w:r>
          </w:p>
        </w:tc>
        <w:tc>
          <w:tcPr>
            <w:tcW w:w="1559" w:type="dxa"/>
            <w:shd w:val="clear" w:color="auto" w:fill="FFFFFF" w:themeFill="background1"/>
            <w:vAlign w:val="bottom"/>
          </w:tcPr>
          <w:p w14:paraId="50EDE24C" w14:textId="77777777" w:rsidR="00896BC7" w:rsidRPr="00DE2861" w:rsidRDefault="00896BC7" w:rsidP="00E904C0">
            <w:pPr>
              <w:spacing w:line="240" w:lineRule="auto"/>
              <w:rPr>
                <w:rFonts w:ascii="Calibri" w:hAnsi="Calibri" w:cs="Calibri"/>
              </w:rPr>
            </w:pPr>
            <w:r w:rsidRPr="00DE2861">
              <w:rPr>
                <w:rFonts w:ascii="Calibri" w:hAnsi="Calibri" w:cs="Calibri"/>
              </w:rPr>
              <w:t xml:space="preserve">Lesbian </w:t>
            </w:r>
          </w:p>
        </w:tc>
        <w:tc>
          <w:tcPr>
            <w:tcW w:w="1843" w:type="dxa"/>
            <w:shd w:val="clear" w:color="auto" w:fill="FFFFFF" w:themeFill="background1"/>
            <w:vAlign w:val="bottom"/>
          </w:tcPr>
          <w:p w14:paraId="510F6E00" w14:textId="77777777" w:rsidR="00896BC7" w:rsidRPr="00DE2861" w:rsidRDefault="00896BC7" w:rsidP="00E904C0">
            <w:pPr>
              <w:spacing w:line="240" w:lineRule="auto"/>
              <w:rPr>
                <w:rFonts w:ascii="Calibri" w:hAnsi="Calibri" w:cs="Calibri"/>
              </w:rPr>
            </w:pPr>
            <w:r w:rsidRPr="00DE2861">
              <w:rPr>
                <w:rFonts w:ascii="Calibri" w:hAnsi="Calibri" w:cs="Calibri"/>
              </w:rPr>
              <w:t>Bisexual Woman</w:t>
            </w:r>
          </w:p>
        </w:tc>
        <w:tc>
          <w:tcPr>
            <w:tcW w:w="1134" w:type="dxa"/>
            <w:shd w:val="clear" w:color="auto" w:fill="FFFFFF" w:themeFill="background1"/>
            <w:vAlign w:val="bottom"/>
          </w:tcPr>
          <w:p w14:paraId="57FBE185" w14:textId="77777777" w:rsidR="00896BC7" w:rsidRPr="00DE2861" w:rsidRDefault="00896BC7" w:rsidP="00E904C0">
            <w:pPr>
              <w:spacing w:line="240" w:lineRule="auto"/>
              <w:rPr>
                <w:rFonts w:ascii="Calibri" w:hAnsi="Calibri" w:cs="Calibri"/>
              </w:rPr>
            </w:pPr>
            <w:r w:rsidRPr="00DE2861">
              <w:rPr>
                <w:rFonts w:ascii="Calibri" w:hAnsi="Calibri" w:cs="Calibri"/>
              </w:rPr>
              <w:t>Gay man</w:t>
            </w:r>
          </w:p>
        </w:tc>
        <w:tc>
          <w:tcPr>
            <w:tcW w:w="1134" w:type="dxa"/>
            <w:shd w:val="clear" w:color="auto" w:fill="FFFFFF" w:themeFill="background1"/>
            <w:vAlign w:val="bottom"/>
          </w:tcPr>
          <w:p w14:paraId="75079E41" w14:textId="77777777" w:rsidR="00896BC7" w:rsidRPr="00DE2861" w:rsidRDefault="00896BC7" w:rsidP="00E904C0">
            <w:pPr>
              <w:spacing w:line="240" w:lineRule="auto"/>
              <w:rPr>
                <w:rFonts w:ascii="Calibri" w:hAnsi="Calibri" w:cs="Calibri"/>
              </w:rPr>
            </w:pPr>
            <w:r w:rsidRPr="00DE2861">
              <w:rPr>
                <w:rFonts w:ascii="Calibri" w:hAnsi="Calibri" w:cs="Calibri"/>
              </w:rPr>
              <w:t>Queer</w:t>
            </w:r>
          </w:p>
        </w:tc>
        <w:tc>
          <w:tcPr>
            <w:tcW w:w="1555" w:type="dxa"/>
            <w:shd w:val="clear" w:color="auto" w:fill="FFFFFF" w:themeFill="background1"/>
            <w:vAlign w:val="bottom"/>
          </w:tcPr>
          <w:p w14:paraId="404F15E1" w14:textId="77777777" w:rsidR="00896BC7" w:rsidRPr="00DE2861" w:rsidRDefault="00896BC7" w:rsidP="00E904C0">
            <w:pPr>
              <w:spacing w:line="240" w:lineRule="auto"/>
              <w:rPr>
                <w:rFonts w:ascii="Calibri" w:hAnsi="Calibri" w:cs="Calibri"/>
              </w:rPr>
            </w:pPr>
            <w:r w:rsidRPr="00DE2861">
              <w:rPr>
                <w:rFonts w:ascii="Calibri" w:hAnsi="Calibri" w:cs="Calibri"/>
              </w:rPr>
              <w:t>Homoflexible</w:t>
            </w:r>
          </w:p>
        </w:tc>
      </w:tr>
      <w:tr w:rsidR="00896BC7" w:rsidRPr="00DE2861" w14:paraId="06E330C4" w14:textId="77777777" w:rsidTr="004C65F0">
        <w:tc>
          <w:tcPr>
            <w:tcW w:w="1555" w:type="dxa"/>
          </w:tcPr>
          <w:p w14:paraId="7031E92D" w14:textId="77777777" w:rsidR="00896BC7" w:rsidRPr="00DE2861" w:rsidRDefault="00896BC7" w:rsidP="00E904C0">
            <w:pPr>
              <w:spacing w:line="240" w:lineRule="auto"/>
              <w:rPr>
                <w:rFonts w:ascii="Calibri" w:hAnsi="Calibri" w:cs="Calibri"/>
              </w:rPr>
            </w:pPr>
            <w:r w:rsidRPr="00DE2861">
              <w:rPr>
                <w:rFonts w:ascii="Calibri" w:hAnsi="Calibri" w:cs="Calibri"/>
              </w:rPr>
              <w:t>Secondary</w:t>
            </w:r>
          </w:p>
        </w:tc>
        <w:tc>
          <w:tcPr>
            <w:tcW w:w="1559" w:type="dxa"/>
          </w:tcPr>
          <w:p w14:paraId="45CB5ADC" w14:textId="77777777" w:rsidR="00896BC7" w:rsidRPr="00DE2861" w:rsidRDefault="00896BC7" w:rsidP="00E904C0">
            <w:pPr>
              <w:spacing w:line="240" w:lineRule="auto"/>
              <w:rPr>
                <w:rFonts w:ascii="Calibri" w:hAnsi="Calibri" w:cs="Calibri"/>
              </w:rPr>
            </w:pPr>
            <w:r w:rsidRPr="00DE2861">
              <w:rPr>
                <w:rFonts w:ascii="Calibri" w:hAnsi="Calibri" w:cs="Calibri"/>
              </w:rPr>
              <w:t>26</w:t>
            </w:r>
          </w:p>
        </w:tc>
        <w:tc>
          <w:tcPr>
            <w:tcW w:w="1843" w:type="dxa"/>
          </w:tcPr>
          <w:p w14:paraId="256978F9" w14:textId="77777777" w:rsidR="00896BC7" w:rsidRPr="00DE2861" w:rsidRDefault="00896BC7" w:rsidP="00E904C0">
            <w:pPr>
              <w:spacing w:line="240" w:lineRule="auto"/>
              <w:rPr>
                <w:rFonts w:ascii="Calibri" w:hAnsi="Calibri" w:cs="Calibri"/>
              </w:rPr>
            </w:pPr>
            <w:r w:rsidRPr="00DE2861">
              <w:rPr>
                <w:rFonts w:ascii="Calibri" w:hAnsi="Calibri" w:cs="Calibri"/>
              </w:rPr>
              <w:t>7</w:t>
            </w:r>
          </w:p>
        </w:tc>
        <w:tc>
          <w:tcPr>
            <w:tcW w:w="1134" w:type="dxa"/>
          </w:tcPr>
          <w:p w14:paraId="5A52B422" w14:textId="77777777" w:rsidR="00896BC7" w:rsidRPr="00DE2861" w:rsidRDefault="00896BC7" w:rsidP="00E904C0">
            <w:pPr>
              <w:spacing w:line="240" w:lineRule="auto"/>
              <w:rPr>
                <w:rFonts w:ascii="Calibri" w:hAnsi="Calibri" w:cs="Calibri"/>
              </w:rPr>
            </w:pPr>
            <w:r w:rsidRPr="00DE2861">
              <w:rPr>
                <w:rFonts w:ascii="Calibri" w:hAnsi="Calibri" w:cs="Calibri"/>
              </w:rPr>
              <w:t>16</w:t>
            </w:r>
          </w:p>
        </w:tc>
        <w:tc>
          <w:tcPr>
            <w:tcW w:w="1134" w:type="dxa"/>
          </w:tcPr>
          <w:p w14:paraId="31D567BA" w14:textId="77777777" w:rsidR="00896BC7" w:rsidRPr="00DE2861" w:rsidRDefault="00896BC7" w:rsidP="00E904C0">
            <w:pPr>
              <w:spacing w:line="240" w:lineRule="auto"/>
              <w:rPr>
                <w:rFonts w:ascii="Calibri" w:hAnsi="Calibri" w:cs="Calibri"/>
              </w:rPr>
            </w:pPr>
            <w:r w:rsidRPr="00DE2861">
              <w:rPr>
                <w:rFonts w:ascii="Calibri" w:hAnsi="Calibri" w:cs="Calibri"/>
              </w:rPr>
              <w:t>1</w:t>
            </w:r>
          </w:p>
        </w:tc>
        <w:tc>
          <w:tcPr>
            <w:tcW w:w="1555" w:type="dxa"/>
          </w:tcPr>
          <w:p w14:paraId="62F90935" w14:textId="77777777" w:rsidR="00896BC7" w:rsidRPr="00DE2861" w:rsidRDefault="00896BC7" w:rsidP="00E904C0">
            <w:pPr>
              <w:spacing w:line="240" w:lineRule="auto"/>
              <w:rPr>
                <w:rFonts w:ascii="Calibri" w:hAnsi="Calibri" w:cs="Calibri"/>
              </w:rPr>
            </w:pPr>
            <w:r w:rsidRPr="00DE2861">
              <w:rPr>
                <w:rFonts w:ascii="Calibri" w:hAnsi="Calibri" w:cs="Calibri"/>
              </w:rPr>
              <w:t>1</w:t>
            </w:r>
          </w:p>
        </w:tc>
      </w:tr>
      <w:tr w:rsidR="00896BC7" w:rsidRPr="00DE2861" w14:paraId="373A69D9" w14:textId="77777777" w:rsidTr="004C65F0">
        <w:tc>
          <w:tcPr>
            <w:tcW w:w="1555" w:type="dxa"/>
          </w:tcPr>
          <w:p w14:paraId="54D28201" w14:textId="77777777" w:rsidR="00896BC7" w:rsidRPr="00DE2861" w:rsidRDefault="00896BC7" w:rsidP="00E904C0">
            <w:pPr>
              <w:spacing w:line="240" w:lineRule="auto"/>
              <w:rPr>
                <w:rFonts w:ascii="Calibri" w:hAnsi="Calibri" w:cs="Calibri"/>
              </w:rPr>
            </w:pPr>
            <w:r w:rsidRPr="00DE2861">
              <w:rPr>
                <w:rFonts w:ascii="Calibri" w:hAnsi="Calibri" w:cs="Calibri"/>
              </w:rPr>
              <w:t>Primary</w:t>
            </w:r>
          </w:p>
        </w:tc>
        <w:tc>
          <w:tcPr>
            <w:tcW w:w="1559" w:type="dxa"/>
          </w:tcPr>
          <w:p w14:paraId="2AD2400C" w14:textId="77777777" w:rsidR="00896BC7" w:rsidRPr="00DE2861" w:rsidRDefault="00896BC7" w:rsidP="00E904C0">
            <w:pPr>
              <w:spacing w:line="240" w:lineRule="auto"/>
              <w:rPr>
                <w:rFonts w:ascii="Calibri" w:hAnsi="Calibri" w:cs="Calibri"/>
              </w:rPr>
            </w:pPr>
            <w:r w:rsidRPr="00DE2861">
              <w:rPr>
                <w:rFonts w:ascii="Calibri" w:hAnsi="Calibri" w:cs="Calibri"/>
              </w:rPr>
              <w:t>18</w:t>
            </w:r>
          </w:p>
        </w:tc>
        <w:tc>
          <w:tcPr>
            <w:tcW w:w="1843" w:type="dxa"/>
          </w:tcPr>
          <w:p w14:paraId="5EEFE479" w14:textId="77777777" w:rsidR="00896BC7" w:rsidRPr="00DE2861" w:rsidRDefault="00896BC7" w:rsidP="00E904C0">
            <w:pPr>
              <w:spacing w:line="240" w:lineRule="auto"/>
              <w:rPr>
                <w:rFonts w:ascii="Calibri" w:hAnsi="Calibri" w:cs="Calibri"/>
              </w:rPr>
            </w:pPr>
            <w:r w:rsidRPr="00DE2861">
              <w:rPr>
                <w:rFonts w:ascii="Calibri" w:hAnsi="Calibri" w:cs="Calibri"/>
              </w:rPr>
              <w:t>2</w:t>
            </w:r>
          </w:p>
        </w:tc>
        <w:tc>
          <w:tcPr>
            <w:tcW w:w="1134" w:type="dxa"/>
          </w:tcPr>
          <w:p w14:paraId="341CE72D" w14:textId="77777777" w:rsidR="00896BC7" w:rsidRPr="00DE2861" w:rsidRDefault="00896BC7" w:rsidP="00E904C0">
            <w:pPr>
              <w:spacing w:line="240" w:lineRule="auto"/>
              <w:rPr>
                <w:rFonts w:ascii="Calibri" w:hAnsi="Calibri" w:cs="Calibri"/>
              </w:rPr>
            </w:pPr>
            <w:r w:rsidRPr="00DE2861">
              <w:rPr>
                <w:rFonts w:ascii="Calibri" w:hAnsi="Calibri" w:cs="Calibri"/>
              </w:rPr>
              <w:t>17</w:t>
            </w:r>
          </w:p>
        </w:tc>
        <w:tc>
          <w:tcPr>
            <w:tcW w:w="1134" w:type="dxa"/>
          </w:tcPr>
          <w:p w14:paraId="53DD6E6E"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c>
          <w:tcPr>
            <w:tcW w:w="1555" w:type="dxa"/>
          </w:tcPr>
          <w:p w14:paraId="70E25DEE"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r>
      <w:tr w:rsidR="00896BC7" w:rsidRPr="00DE2861" w14:paraId="1167A36E" w14:textId="77777777" w:rsidTr="004C65F0">
        <w:tc>
          <w:tcPr>
            <w:tcW w:w="1555" w:type="dxa"/>
          </w:tcPr>
          <w:p w14:paraId="56FB835F" w14:textId="77777777" w:rsidR="00896BC7" w:rsidRPr="00DE2861" w:rsidRDefault="00896BC7" w:rsidP="00E904C0">
            <w:pPr>
              <w:spacing w:line="240" w:lineRule="auto"/>
              <w:rPr>
                <w:rFonts w:ascii="Calibri" w:hAnsi="Calibri" w:cs="Calibri"/>
              </w:rPr>
            </w:pPr>
            <w:r w:rsidRPr="00DE2861">
              <w:rPr>
                <w:rFonts w:ascii="Calibri" w:hAnsi="Calibri" w:cs="Calibri"/>
              </w:rPr>
              <w:t>Through School</w:t>
            </w:r>
          </w:p>
        </w:tc>
        <w:tc>
          <w:tcPr>
            <w:tcW w:w="1559" w:type="dxa"/>
          </w:tcPr>
          <w:p w14:paraId="09EBAFAD" w14:textId="77777777" w:rsidR="00896BC7" w:rsidRPr="00DE2861" w:rsidRDefault="00896BC7" w:rsidP="00E904C0">
            <w:pPr>
              <w:spacing w:line="240" w:lineRule="auto"/>
              <w:rPr>
                <w:rFonts w:ascii="Calibri" w:hAnsi="Calibri" w:cs="Calibri"/>
              </w:rPr>
            </w:pPr>
            <w:r w:rsidRPr="00DE2861">
              <w:rPr>
                <w:rFonts w:ascii="Calibri" w:hAnsi="Calibri" w:cs="Calibri"/>
              </w:rPr>
              <w:t>4</w:t>
            </w:r>
          </w:p>
        </w:tc>
        <w:tc>
          <w:tcPr>
            <w:tcW w:w="1843" w:type="dxa"/>
          </w:tcPr>
          <w:p w14:paraId="31BF435C" w14:textId="77777777" w:rsidR="00896BC7" w:rsidRPr="00DE2861" w:rsidRDefault="00896BC7" w:rsidP="00E904C0">
            <w:pPr>
              <w:spacing w:line="240" w:lineRule="auto"/>
              <w:rPr>
                <w:rFonts w:ascii="Calibri" w:hAnsi="Calibri" w:cs="Calibri"/>
              </w:rPr>
            </w:pPr>
            <w:r w:rsidRPr="00DE2861">
              <w:rPr>
                <w:rFonts w:ascii="Calibri" w:hAnsi="Calibri" w:cs="Calibri"/>
              </w:rPr>
              <w:t>2</w:t>
            </w:r>
          </w:p>
        </w:tc>
        <w:tc>
          <w:tcPr>
            <w:tcW w:w="1134" w:type="dxa"/>
          </w:tcPr>
          <w:p w14:paraId="1187ED27"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c>
          <w:tcPr>
            <w:tcW w:w="1134" w:type="dxa"/>
          </w:tcPr>
          <w:p w14:paraId="26A1A4A5"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c>
          <w:tcPr>
            <w:tcW w:w="1555" w:type="dxa"/>
          </w:tcPr>
          <w:p w14:paraId="22361F9E"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r>
      <w:tr w:rsidR="00896BC7" w:rsidRPr="00DE2861" w14:paraId="50A4B13E" w14:textId="77777777" w:rsidTr="004C65F0">
        <w:tc>
          <w:tcPr>
            <w:tcW w:w="1555" w:type="dxa"/>
          </w:tcPr>
          <w:p w14:paraId="4FF55AD2" w14:textId="77777777" w:rsidR="00896BC7" w:rsidRPr="00DE2861" w:rsidRDefault="00896BC7" w:rsidP="00E904C0">
            <w:pPr>
              <w:spacing w:line="240" w:lineRule="auto"/>
              <w:rPr>
                <w:rFonts w:ascii="Calibri" w:hAnsi="Calibri" w:cs="Calibri"/>
              </w:rPr>
            </w:pPr>
            <w:r w:rsidRPr="00DE2861">
              <w:rPr>
                <w:rFonts w:ascii="Calibri" w:hAnsi="Calibri" w:cs="Calibri"/>
              </w:rPr>
              <w:t>Early Years</w:t>
            </w:r>
          </w:p>
        </w:tc>
        <w:tc>
          <w:tcPr>
            <w:tcW w:w="1559" w:type="dxa"/>
          </w:tcPr>
          <w:p w14:paraId="12AA1C68" w14:textId="77777777" w:rsidR="00896BC7" w:rsidRPr="00DE2861" w:rsidRDefault="00896BC7" w:rsidP="00E904C0">
            <w:pPr>
              <w:spacing w:line="240" w:lineRule="auto"/>
              <w:rPr>
                <w:rFonts w:ascii="Calibri" w:hAnsi="Calibri" w:cs="Calibri"/>
              </w:rPr>
            </w:pPr>
            <w:r w:rsidRPr="00DE2861">
              <w:rPr>
                <w:rFonts w:ascii="Calibri" w:hAnsi="Calibri" w:cs="Calibri"/>
              </w:rPr>
              <w:t>7</w:t>
            </w:r>
          </w:p>
        </w:tc>
        <w:tc>
          <w:tcPr>
            <w:tcW w:w="1843" w:type="dxa"/>
          </w:tcPr>
          <w:p w14:paraId="23108DC3"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c>
          <w:tcPr>
            <w:tcW w:w="1134" w:type="dxa"/>
          </w:tcPr>
          <w:p w14:paraId="4D1B2C5C"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c>
          <w:tcPr>
            <w:tcW w:w="1134" w:type="dxa"/>
          </w:tcPr>
          <w:p w14:paraId="268199F1"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c>
          <w:tcPr>
            <w:tcW w:w="1555" w:type="dxa"/>
          </w:tcPr>
          <w:p w14:paraId="54FB8831" w14:textId="77777777" w:rsidR="00896BC7" w:rsidRPr="00DE2861" w:rsidRDefault="00896BC7" w:rsidP="00E904C0">
            <w:pPr>
              <w:spacing w:line="240" w:lineRule="auto"/>
              <w:rPr>
                <w:rFonts w:ascii="Calibri" w:hAnsi="Calibri" w:cs="Calibri"/>
              </w:rPr>
            </w:pPr>
            <w:r w:rsidRPr="00DE2861">
              <w:rPr>
                <w:rFonts w:ascii="Calibri" w:hAnsi="Calibri" w:cs="Calibri"/>
              </w:rPr>
              <w:t>0</w:t>
            </w:r>
          </w:p>
        </w:tc>
      </w:tr>
      <w:tr w:rsidR="00896BC7" w:rsidRPr="00DE2861" w14:paraId="35242AA3" w14:textId="77777777" w:rsidTr="004C65F0">
        <w:tc>
          <w:tcPr>
            <w:tcW w:w="1555" w:type="dxa"/>
          </w:tcPr>
          <w:p w14:paraId="59307183" w14:textId="77777777" w:rsidR="00896BC7" w:rsidRPr="00DE2861" w:rsidRDefault="00896BC7" w:rsidP="00E904C0">
            <w:pPr>
              <w:spacing w:line="240" w:lineRule="auto"/>
              <w:rPr>
                <w:rFonts w:ascii="Calibri" w:hAnsi="Calibri" w:cs="Calibri"/>
              </w:rPr>
            </w:pPr>
            <w:r w:rsidRPr="00DE2861">
              <w:rPr>
                <w:rFonts w:ascii="Calibri" w:hAnsi="Calibri" w:cs="Calibri"/>
              </w:rPr>
              <w:t>Total:</w:t>
            </w:r>
          </w:p>
        </w:tc>
        <w:tc>
          <w:tcPr>
            <w:tcW w:w="1559" w:type="dxa"/>
          </w:tcPr>
          <w:p w14:paraId="327F8E33" w14:textId="77777777" w:rsidR="00896BC7" w:rsidRPr="00DE2861" w:rsidRDefault="00896BC7" w:rsidP="00E904C0">
            <w:pPr>
              <w:spacing w:line="240" w:lineRule="auto"/>
              <w:rPr>
                <w:rFonts w:ascii="Calibri" w:hAnsi="Calibri" w:cs="Calibri"/>
              </w:rPr>
            </w:pPr>
            <w:r w:rsidRPr="00DE2861">
              <w:rPr>
                <w:rFonts w:ascii="Calibri" w:hAnsi="Calibri" w:cs="Calibri"/>
              </w:rPr>
              <w:t>55</w:t>
            </w:r>
          </w:p>
        </w:tc>
        <w:tc>
          <w:tcPr>
            <w:tcW w:w="1843" w:type="dxa"/>
          </w:tcPr>
          <w:p w14:paraId="627F0BAC" w14:textId="77777777" w:rsidR="00896BC7" w:rsidRPr="00DE2861" w:rsidRDefault="00896BC7" w:rsidP="00E904C0">
            <w:pPr>
              <w:spacing w:line="240" w:lineRule="auto"/>
              <w:rPr>
                <w:rFonts w:ascii="Calibri" w:hAnsi="Calibri" w:cs="Calibri"/>
              </w:rPr>
            </w:pPr>
            <w:r w:rsidRPr="00DE2861">
              <w:rPr>
                <w:rFonts w:ascii="Calibri" w:hAnsi="Calibri" w:cs="Calibri"/>
              </w:rPr>
              <w:t>11</w:t>
            </w:r>
          </w:p>
        </w:tc>
        <w:tc>
          <w:tcPr>
            <w:tcW w:w="1134" w:type="dxa"/>
          </w:tcPr>
          <w:p w14:paraId="3EEFBAD3" w14:textId="77777777" w:rsidR="00896BC7" w:rsidRPr="00DE2861" w:rsidRDefault="00896BC7" w:rsidP="00E904C0">
            <w:pPr>
              <w:spacing w:line="240" w:lineRule="auto"/>
              <w:rPr>
                <w:rFonts w:ascii="Calibri" w:hAnsi="Calibri" w:cs="Calibri"/>
              </w:rPr>
            </w:pPr>
            <w:r w:rsidRPr="00DE2861">
              <w:rPr>
                <w:rFonts w:ascii="Calibri" w:hAnsi="Calibri" w:cs="Calibri"/>
              </w:rPr>
              <w:t>23</w:t>
            </w:r>
          </w:p>
        </w:tc>
        <w:tc>
          <w:tcPr>
            <w:tcW w:w="1134" w:type="dxa"/>
          </w:tcPr>
          <w:p w14:paraId="0DDEF55D" w14:textId="77777777" w:rsidR="00896BC7" w:rsidRPr="00DE2861" w:rsidRDefault="00896BC7" w:rsidP="00E904C0">
            <w:pPr>
              <w:spacing w:line="240" w:lineRule="auto"/>
              <w:rPr>
                <w:rFonts w:ascii="Calibri" w:hAnsi="Calibri" w:cs="Calibri"/>
              </w:rPr>
            </w:pPr>
            <w:r w:rsidRPr="00DE2861">
              <w:rPr>
                <w:rFonts w:ascii="Calibri" w:hAnsi="Calibri" w:cs="Calibri"/>
              </w:rPr>
              <w:t>1</w:t>
            </w:r>
          </w:p>
        </w:tc>
        <w:tc>
          <w:tcPr>
            <w:tcW w:w="1555" w:type="dxa"/>
          </w:tcPr>
          <w:p w14:paraId="3D77B9EA" w14:textId="77777777" w:rsidR="00896BC7" w:rsidRPr="00DE2861" w:rsidRDefault="00896BC7" w:rsidP="00E904C0">
            <w:pPr>
              <w:spacing w:line="240" w:lineRule="auto"/>
              <w:rPr>
                <w:rFonts w:ascii="Calibri" w:hAnsi="Calibri" w:cs="Calibri"/>
              </w:rPr>
            </w:pPr>
            <w:r w:rsidRPr="00DE2861">
              <w:rPr>
                <w:rFonts w:ascii="Calibri" w:hAnsi="Calibri" w:cs="Calibri"/>
              </w:rPr>
              <w:t>1</w:t>
            </w:r>
          </w:p>
        </w:tc>
      </w:tr>
    </w:tbl>
    <w:p w14:paraId="3E190D1C" w14:textId="77777777" w:rsidR="00896BC7" w:rsidRPr="00DE2861" w:rsidRDefault="00896BC7" w:rsidP="00E904C0">
      <w:pPr>
        <w:spacing w:line="240" w:lineRule="auto"/>
        <w:rPr>
          <w:rFonts w:ascii="Calibri" w:hAnsi="Calibri" w:cs="Calibri"/>
          <w:b/>
        </w:rPr>
      </w:pPr>
    </w:p>
    <w:p w14:paraId="6218B559" w14:textId="77777777" w:rsidR="00896BC7" w:rsidRPr="00DE2861" w:rsidRDefault="00896BC7" w:rsidP="00E904C0">
      <w:pPr>
        <w:spacing w:line="240" w:lineRule="auto"/>
        <w:rPr>
          <w:rFonts w:ascii="Calibri" w:hAnsi="Calibri" w:cs="Calibri"/>
          <w:b/>
        </w:rPr>
      </w:pPr>
    </w:p>
    <w:p w14:paraId="68F210CA" w14:textId="77777777" w:rsidR="00896BC7" w:rsidRPr="00DE2861" w:rsidRDefault="00896BC7" w:rsidP="00E904C0">
      <w:pPr>
        <w:spacing w:line="240" w:lineRule="auto"/>
        <w:rPr>
          <w:rFonts w:ascii="Calibri" w:hAnsi="Calibri" w:cs="Calibri"/>
          <w:b/>
        </w:rPr>
      </w:pPr>
    </w:p>
    <w:p w14:paraId="297B0015" w14:textId="77777777" w:rsidR="00896BC7" w:rsidRPr="00DE2861" w:rsidRDefault="00896BC7" w:rsidP="00E904C0">
      <w:pPr>
        <w:spacing w:line="240" w:lineRule="auto"/>
        <w:rPr>
          <w:rFonts w:ascii="Calibri" w:hAnsi="Calibri" w:cs="Calibri"/>
          <w:b/>
        </w:rPr>
      </w:pPr>
    </w:p>
    <w:p w14:paraId="512AAE5F" w14:textId="65415D12" w:rsidR="00E904C0" w:rsidRPr="00DE2861" w:rsidRDefault="00E904C0" w:rsidP="00E904C0">
      <w:pPr>
        <w:spacing w:line="240" w:lineRule="auto"/>
        <w:rPr>
          <w:rFonts w:ascii="Calibri" w:hAnsi="Calibri" w:cs="Calibri"/>
        </w:rPr>
      </w:pPr>
      <w:r w:rsidRPr="00DE2861">
        <w:rPr>
          <w:rFonts w:ascii="Calibri" w:hAnsi="Calibri" w:cs="Calibri"/>
        </w:rPr>
        <w:br w:type="page"/>
      </w:r>
    </w:p>
    <w:p w14:paraId="179C62CB" w14:textId="77777777" w:rsidR="008D3202" w:rsidRPr="00DE2861" w:rsidRDefault="008D3202" w:rsidP="00E904C0">
      <w:pPr>
        <w:spacing w:line="240" w:lineRule="auto"/>
        <w:rPr>
          <w:rFonts w:ascii="Calibri" w:hAnsi="Calibri" w:cs="Calibri"/>
        </w:rPr>
      </w:pPr>
    </w:p>
    <w:p w14:paraId="06FABCD7" w14:textId="305C03C6" w:rsidR="00921AC6" w:rsidRPr="00DE2861" w:rsidRDefault="008D3202" w:rsidP="00E904C0">
      <w:pPr>
        <w:pStyle w:val="Newparagraph"/>
        <w:spacing w:line="240" w:lineRule="auto"/>
        <w:rPr>
          <w:rFonts w:ascii="Calibri" w:hAnsi="Calibri" w:cs="Calibri"/>
        </w:rPr>
      </w:pPr>
      <w:r w:rsidRPr="00DE2861">
        <w:rPr>
          <w:rFonts w:ascii="Calibri" w:hAnsi="Calibri" w:cs="Calibri"/>
        </w:rPr>
        <w:t>Figure 1</w:t>
      </w:r>
      <w:r w:rsidR="00E471E2" w:rsidRPr="00DE2861">
        <w:rPr>
          <w:rFonts w:ascii="Calibri" w:hAnsi="Calibri" w:cs="Calibri"/>
        </w:rPr>
        <w:t>.</w:t>
      </w:r>
      <w:r w:rsidRPr="00DE2861">
        <w:rPr>
          <w:rFonts w:ascii="Calibri" w:hAnsi="Calibri" w:cs="Calibri"/>
        </w:rPr>
        <w:t xml:space="preserve"> </w:t>
      </w:r>
      <w:r w:rsidR="00921AC6" w:rsidRPr="00DE2861">
        <w:rPr>
          <w:rFonts w:ascii="Calibri" w:hAnsi="Calibri" w:cs="Calibri"/>
          <w:bCs/>
        </w:rPr>
        <w:t>Does your partner accompany you to school social functions?</w:t>
      </w:r>
      <w:r w:rsidR="00921AC6" w:rsidRPr="00DE2861">
        <w:rPr>
          <w:rFonts w:ascii="Calibri" w:hAnsi="Calibri" w:cs="Calibri"/>
        </w:rPr>
        <w:t xml:space="preserve"> </w:t>
      </w:r>
    </w:p>
    <w:p w14:paraId="6D7052B8" w14:textId="77777777" w:rsidR="008D3202" w:rsidRPr="00DE2861" w:rsidRDefault="008D3202" w:rsidP="00E904C0">
      <w:pPr>
        <w:pStyle w:val="Newparagraph"/>
        <w:spacing w:line="240" w:lineRule="auto"/>
        <w:ind w:firstLine="0"/>
        <w:rPr>
          <w:rFonts w:ascii="Calibri" w:hAnsi="Calibri" w:cs="Calibri"/>
        </w:rPr>
      </w:pPr>
    </w:p>
    <w:p w14:paraId="09223F61" w14:textId="77777777" w:rsidR="008D3202" w:rsidRPr="00DE2861" w:rsidRDefault="008D3202" w:rsidP="00E904C0">
      <w:pPr>
        <w:pStyle w:val="Paragraph"/>
        <w:spacing w:before="0" w:line="240" w:lineRule="auto"/>
        <w:rPr>
          <w:rFonts w:ascii="Calibri" w:hAnsi="Calibri" w:cs="Calibri"/>
        </w:rPr>
      </w:pPr>
      <w:r w:rsidRPr="00DE2861">
        <w:rPr>
          <w:rFonts w:ascii="Calibri" w:hAnsi="Calibri" w:cs="Calibri"/>
        </w:rPr>
        <w:t xml:space="preserve"> </w:t>
      </w:r>
      <w:r w:rsidRPr="00DE2861">
        <w:rPr>
          <w:rFonts w:ascii="Calibri" w:hAnsi="Calibri" w:cs="Calibri"/>
          <w:noProof/>
        </w:rPr>
        <w:drawing>
          <wp:inline distT="0" distB="0" distL="0" distR="0" wp14:anchorId="48CAE8C2" wp14:editId="5F22004F">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E61A53" w14:textId="77777777" w:rsidR="00B53942" w:rsidRPr="00DE2861" w:rsidRDefault="00B53942" w:rsidP="00E904C0">
      <w:pPr>
        <w:spacing w:line="240" w:lineRule="auto"/>
        <w:rPr>
          <w:rFonts w:ascii="Calibri" w:hAnsi="Calibri" w:cs="Calibri"/>
        </w:rPr>
      </w:pPr>
    </w:p>
    <w:p w14:paraId="738C8A76" w14:textId="77777777" w:rsidR="008D3202" w:rsidRPr="00DE2861" w:rsidRDefault="008D3202" w:rsidP="00E904C0">
      <w:pPr>
        <w:spacing w:line="240" w:lineRule="auto"/>
        <w:rPr>
          <w:rFonts w:ascii="Calibri" w:hAnsi="Calibri" w:cs="Calibri"/>
        </w:rPr>
      </w:pPr>
    </w:p>
    <w:p w14:paraId="71A8C66E" w14:textId="77777777" w:rsidR="005F467B" w:rsidRPr="00DE2861" w:rsidRDefault="005F467B" w:rsidP="00E904C0">
      <w:pPr>
        <w:spacing w:line="240" w:lineRule="auto"/>
        <w:rPr>
          <w:rFonts w:ascii="Calibri" w:hAnsi="Calibri" w:cs="Calibri"/>
        </w:rPr>
      </w:pPr>
    </w:p>
    <w:p w14:paraId="72D15A93" w14:textId="77777777" w:rsidR="005F467B" w:rsidRPr="00DE2861" w:rsidRDefault="005F467B" w:rsidP="00E904C0">
      <w:pPr>
        <w:spacing w:line="240" w:lineRule="auto"/>
        <w:rPr>
          <w:rFonts w:ascii="Calibri" w:hAnsi="Calibri" w:cs="Calibri"/>
        </w:rPr>
      </w:pPr>
    </w:p>
    <w:p w14:paraId="648CB9E7" w14:textId="6586C4C2" w:rsidR="00E904C0" w:rsidRPr="00DE2861" w:rsidRDefault="00E904C0" w:rsidP="00E904C0">
      <w:pPr>
        <w:spacing w:line="240" w:lineRule="auto"/>
        <w:rPr>
          <w:rFonts w:ascii="Calibri" w:hAnsi="Calibri" w:cs="Calibri"/>
        </w:rPr>
      </w:pPr>
      <w:r w:rsidRPr="00DE2861">
        <w:rPr>
          <w:rFonts w:ascii="Calibri" w:hAnsi="Calibri" w:cs="Calibri"/>
        </w:rPr>
        <w:br w:type="page"/>
      </w:r>
    </w:p>
    <w:p w14:paraId="7E373D76" w14:textId="77777777" w:rsidR="005F467B" w:rsidRPr="00DE2861" w:rsidRDefault="005F467B" w:rsidP="00E904C0">
      <w:pPr>
        <w:spacing w:line="240" w:lineRule="auto"/>
        <w:rPr>
          <w:rFonts w:ascii="Calibri" w:hAnsi="Calibri" w:cs="Calibri"/>
        </w:rPr>
      </w:pPr>
    </w:p>
    <w:p w14:paraId="1246F28D" w14:textId="4F100C06" w:rsidR="00921AC6" w:rsidRPr="00DE2861" w:rsidRDefault="008D3202" w:rsidP="00E904C0">
      <w:pPr>
        <w:pStyle w:val="Paragraph"/>
        <w:spacing w:before="0" w:line="240" w:lineRule="auto"/>
        <w:rPr>
          <w:rFonts w:ascii="Calibri" w:hAnsi="Calibri" w:cs="Calibri"/>
        </w:rPr>
      </w:pPr>
      <w:r w:rsidRPr="00DE2861">
        <w:rPr>
          <w:rFonts w:ascii="Calibri" w:hAnsi="Calibri" w:cs="Calibri"/>
        </w:rPr>
        <w:t>Figure 2</w:t>
      </w:r>
      <w:r w:rsidR="00E471E2" w:rsidRPr="00DE2861">
        <w:rPr>
          <w:rFonts w:ascii="Calibri" w:hAnsi="Calibri" w:cs="Calibri"/>
        </w:rPr>
        <w:t>.</w:t>
      </w:r>
      <w:r w:rsidR="00921AC6" w:rsidRPr="00DE2861">
        <w:rPr>
          <w:rFonts w:ascii="Calibri" w:hAnsi="Calibri" w:cs="Calibri"/>
        </w:rPr>
        <w:t xml:space="preserve"> </w:t>
      </w:r>
      <w:r w:rsidR="00921AC6" w:rsidRPr="00DE2861">
        <w:rPr>
          <w:rFonts w:ascii="Calibri" w:hAnsi="Calibri" w:cs="Calibri"/>
          <w:bCs/>
        </w:rPr>
        <w:t>Thinking about your sexual identity, to what extent do you feel you are able to be yourself in the classroom?</w:t>
      </w:r>
      <w:r w:rsidR="00921AC6" w:rsidRPr="00DE2861">
        <w:rPr>
          <w:rFonts w:ascii="Calibri" w:hAnsi="Calibri" w:cs="Calibri"/>
        </w:rPr>
        <w:t xml:space="preserve"> </w:t>
      </w:r>
    </w:p>
    <w:p w14:paraId="05C4C08B" w14:textId="5637E2CA" w:rsidR="008D3202" w:rsidRPr="00DE2861" w:rsidRDefault="008D3202" w:rsidP="00E904C0">
      <w:pPr>
        <w:pStyle w:val="Paragraph"/>
        <w:spacing w:before="0" w:line="240" w:lineRule="auto"/>
        <w:rPr>
          <w:rFonts w:ascii="Calibri" w:hAnsi="Calibri" w:cs="Calibri"/>
        </w:rPr>
      </w:pPr>
    </w:p>
    <w:p w14:paraId="75098462" w14:textId="77777777" w:rsidR="006B569D" w:rsidRPr="00DE2861" w:rsidRDefault="006B569D" w:rsidP="00E904C0">
      <w:pPr>
        <w:pStyle w:val="Newparagraph"/>
        <w:spacing w:line="240" w:lineRule="auto"/>
        <w:rPr>
          <w:rFonts w:ascii="Calibri" w:hAnsi="Calibri" w:cs="Calibri"/>
        </w:rPr>
      </w:pPr>
    </w:p>
    <w:p w14:paraId="681B3E01" w14:textId="77777777" w:rsidR="008D3202" w:rsidRPr="00DE2861" w:rsidRDefault="008D3202" w:rsidP="00E904C0">
      <w:pPr>
        <w:pStyle w:val="Newparagraph"/>
        <w:spacing w:line="240" w:lineRule="auto"/>
        <w:rPr>
          <w:rFonts w:ascii="Calibri" w:hAnsi="Calibri" w:cs="Calibri"/>
        </w:rPr>
      </w:pPr>
      <w:r w:rsidRPr="00DE2861">
        <w:rPr>
          <w:rFonts w:ascii="Calibri" w:hAnsi="Calibri" w:cs="Calibri"/>
          <w:noProof/>
        </w:rPr>
        <w:drawing>
          <wp:inline distT="0" distB="0" distL="0" distR="0" wp14:anchorId="3CFCCFBB" wp14:editId="1E4B9FA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269E53" w14:textId="77777777" w:rsidR="008D3202" w:rsidRPr="00DE2861" w:rsidRDefault="008D3202" w:rsidP="00E904C0">
      <w:pPr>
        <w:spacing w:line="240" w:lineRule="auto"/>
        <w:rPr>
          <w:rFonts w:ascii="Calibri" w:hAnsi="Calibri" w:cs="Calibri"/>
        </w:rPr>
      </w:pPr>
    </w:p>
    <w:p w14:paraId="7C94E0EB" w14:textId="77777777" w:rsidR="005F467B" w:rsidRPr="00DE2861" w:rsidRDefault="005F467B" w:rsidP="00E904C0">
      <w:pPr>
        <w:spacing w:line="240" w:lineRule="auto"/>
        <w:rPr>
          <w:rFonts w:ascii="Calibri" w:hAnsi="Calibri" w:cs="Calibri"/>
        </w:rPr>
      </w:pPr>
      <w:r w:rsidRPr="00DE2861">
        <w:rPr>
          <w:rFonts w:ascii="Calibri" w:hAnsi="Calibri" w:cs="Calibri"/>
        </w:rPr>
        <w:br w:type="page"/>
      </w:r>
    </w:p>
    <w:p w14:paraId="3E22FCAD" w14:textId="58864E8F" w:rsidR="00921AC6" w:rsidRPr="00DE2861" w:rsidRDefault="005F467B" w:rsidP="00E904C0">
      <w:pPr>
        <w:spacing w:line="240" w:lineRule="auto"/>
        <w:rPr>
          <w:rFonts w:ascii="Calibri" w:hAnsi="Calibri" w:cs="Calibri"/>
        </w:rPr>
      </w:pPr>
      <w:r w:rsidRPr="00DE2861">
        <w:rPr>
          <w:rFonts w:ascii="Calibri" w:hAnsi="Calibri" w:cs="Calibri"/>
        </w:rPr>
        <w:lastRenderedPageBreak/>
        <w:t>Figure 3</w:t>
      </w:r>
      <w:r w:rsidR="00E471E2" w:rsidRPr="00DE2861">
        <w:rPr>
          <w:rFonts w:ascii="Calibri" w:hAnsi="Calibri" w:cs="Calibri"/>
        </w:rPr>
        <w:t>.</w:t>
      </w:r>
      <w:r w:rsidR="00921AC6" w:rsidRPr="00DE2861">
        <w:rPr>
          <w:rFonts w:ascii="Calibri" w:hAnsi="Calibri" w:cs="Calibri"/>
        </w:rPr>
        <w:t xml:space="preserve"> </w:t>
      </w:r>
      <w:r w:rsidR="00921AC6" w:rsidRPr="00DE2861">
        <w:rPr>
          <w:rFonts w:ascii="Calibri" w:hAnsi="Calibri" w:cs="Calibri"/>
          <w:bCs/>
        </w:rPr>
        <w:t>To what extent do you feel that your sexual identity and identity as a teacher is compatible?</w:t>
      </w:r>
      <w:r w:rsidR="00921AC6" w:rsidRPr="00DE2861">
        <w:rPr>
          <w:rFonts w:ascii="Calibri" w:hAnsi="Calibri" w:cs="Calibri"/>
        </w:rPr>
        <w:t xml:space="preserve"> </w:t>
      </w:r>
    </w:p>
    <w:p w14:paraId="7685807E" w14:textId="45C8D95F" w:rsidR="008D3202" w:rsidRPr="00DE2861" w:rsidRDefault="008D3202" w:rsidP="00E904C0">
      <w:pPr>
        <w:spacing w:line="240" w:lineRule="auto"/>
        <w:rPr>
          <w:rFonts w:ascii="Calibri" w:hAnsi="Calibri" w:cs="Calibri"/>
        </w:rPr>
      </w:pPr>
    </w:p>
    <w:p w14:paraId="7A9F5BFA" w14:textId="77777777" w:rsidR="005F467B" w:rsidRPr="00DE2861" w:rsidRDefault="005F467B" w:rsidP="00E904C0">
      <w:pPr>
        <w:pStyle w:val="Paragraph"/>
        <w:spacing w:before="0" w:line="240" w:lineRule="auto"/>
        <w:jc w:val="center"/>
        <w:rPr>
          <w:rFonts w:ascii="Calibri" w:hAnsi="Calibri" w:cs="Calibri"/>
        </w:rPr>
      </w:pPr>
    </w:p>
    <w:p w14:paraId="4E988FEA" w14:textId="77777777" w:rsidR="005F467B" w:rsidRPr="00DE2861" w:rsidRDefault="005F467B" w:rsidP="00E904C0">
      <w:pPr>
        <w:pStyle w:val="Newparagraph"/>
        <w:spacing w:line="240" w:lineRule="auto"/>
        <w:rPr>
          <w:rFonts w:ascii="Calibri" w:hAnsi="Calibri" w:cs="Calibri"/>
        </w:rPr>
      </w:pPr>
      <w:r w:rsidRPr="00DE2861">
        <w:rPr>
          <w:rFonts w:ascii="Calibri" w:hAnsi="Calibri" w:cs="Calibri"/>
          <w:noProof/>
        </w:rPr>
        <w:drawing>
          <wp:inline distT="0" distB="0" distL="0" distR="0" wp14:anchorId="0135B5B4" wp14:editId="640F44FB">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D5D4DB" w14:textId="77777777" w:rsidR="005F467B" w:rsidRPr="00DE2861" w:rsidRDefault="005F467B" w:rsidP="00E904C0">
      <w:pPr>
        <w:spacing w:line="240" w:lineRule="auto"/>
        <w:rPr>
          <w:rFonts w:ascii="Calibri" w:hAnsi="Calibri" w:cs="Calibri"/>
        </w:rPr>
      </w:pPr>
    </w:p>
    <w:p w14:paraId="1F53AF06" w14:textId="77777777" w:rsidR="005F467B" w:rsidRPr="00DE2861" w:rsidRDefault="005F467B" w:rsidP="00E904C0">
      <w:pPr>
        <w:spacing w:line="240" w:lineRule="auto"/>
        <w:rPr>
          <w:rFonts w:ascii="Calibri" w:hAnsi="Calibri" w:cs="Calibri"/>
        </w:rPr>
      </w:pPr>
    </w:p>
    <w:p w14:paraId="2E7361A6" w14:textId="3380A43C" w:rsidR="00921AC6" w:rsidRPr="00DE2861" w:rsidRDefault="005F467B" w:rsidP="00E904C0">
      <w:pPr>
        <w:pStyle w:val="Paragraph"/>
        <w:spacing w:before="0" w:line="240" w:lineRule="auto"/>
        <w:rPr>
          <w:rFonts w:ascii="Calibri" w:hAnsi="Calibri" w:cs="Calibri"/>
        </w:rPr>
      </w:pPr>
      <w:r w:rsidRPr="00DE2861">
        <w:rPr>
          <w:rFonts w:ascii="Calibri" w:hAnsi="Calibri" w:cs="Calibri"/>
        </w:rPr>
        <w:t>Figure 4</w:t>
      </w:r>
      <w:r w:rsidR="00E471E2" w:rsidRPr="00DE2861">
        <w:rPr>
          <w:rFonts w:ascii="Calibri" w:hAnsi="Calibri" w:cs="Calibri"/>
        </w:rPr>
        <w:t>.</w:t>
      </w:r>
      <w:r w:rsidR="00921AC6" w:rsidRPr="00DE2861">
        <w:rPr>
          <w:rFonts w:ascii="Calibri" w:hAnsi="Calibri" w:cs="Calibri"/>
        </w:rPr>
        <w:t xml:space="preserve"> </w:t>
      </w:r>
      <w:r w:rsidR="00921AC6" w:rsidRPr="00DE2861">
        <w:rPr>
          <w:rFonts w:ascii="Calibri" w:hAnsi="Calibri" w:cs="Calibri"/>
          <w:bCs/>
        </w:rPr>
        <w:t>Have you experienced homophobia within the last five years of your teaching career?</w:t>
      </w:r>
      <w:r w:rsidR="00921AC6" w:rsidRPr="00DE2861">
        <w:rPr>
          <w:rFonts w:ascii="Calibri" w:hAnsi="Calibri" w:cs="Calibri"/>
        </w:rPr>
        <w:t xml:space="preserve"> </w:t>
      </w:r>
    </w:p>
    <w:p w14:paraId="686E4E5F" w14:textId="38D64CE4" w:rsidR="005F467B" w:rsidRPr="00DE2861" w:rsidRDefault="005F467B" w:rsidP="00E904C0">
      <w:pPr>
        <w:pStyle w:val="Paragraph"/>
        <w:spacing w:before="0" w:line="240" w:lineRule="auto"/>
        <w:rPr>
          <w:rFonts w:ascii="Calibri" w:hAnsi="Calibri" w:cs="Calibri"/>
        </w:rPr>
      </w:pPr>
    </w:p>
    <w:p w14:paraId="6AC18081" w14:textId="77777777" w:rsidR="005F467B" w:rsidRPr="00DE2861" w:rsidRDefault="005F467B" w:rsidP="00E904C0">
      <w:pPr>
        <w:pStyle w:val="Newparagraph"/>
        <w:spacing w:line="240" w:lineRule="auto"/>
        <w:rPr>
          <w:rFonts w:ascii="Calibri" w:hAnsi="Calibri" w:cs="Calibri"/>
        </w:rPr>
      </w:pPr>
    </w:p>
    <w:p w14:paraId="1C6BC795" w14:textId="77777777" w:rsidR="005F467B" w:rsidRPr="00DE2861" w:rsidRDefault="005F467B" w:rsidP="00E904C0">
      <w:pPr>
        <w:pStyle w:val="Newparagraph"/>
        <w:spacing w:line="240" w:lineRule="auto"/>
        <w:rPr>
          <w:rFonts w:ascii="Calibri" w:hAnsi="Calibri" w:cs="Calibri"/>
        </w:rPr>
      </w:pPr>
      <w:r w:rsidRPr="00DE2861">
        <w:rPr>
          <w:rFonts w:ascii="Calibri" w:hAnsi="Calibri" w:cs="Calibri"/>
          <w:noProof/>
        </w:rPr>
        <w:drawing>
          <wp:inline distT="0" distB="0" distL="0" distR="0" wp14:anchorId="7F2E235D" wp14:editId="280FA4A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D45620" w14:textId="77777777" w:rsidR="005F467B" w:rsidRPr="00DE2861" w:rsidRDefault="005F467B" w:rsidP="00E904C0">
      <w:pPr>
        <w:spacing w:line="240" w:lineRule="auto"/>
        <w:rPr>
          <w:rFonts w:ascii="Calibri" w:hAnsi="Calibri" w:cs="Calibri"/>
        </w:rPr>
      </w:pPr>
      <w:r w:rsidRPr="00DE2861">
        <w:rPr>
          <w:rFonts w:ascii="Calibri" w:hAnsi="Calibri" w:cs="Calibri"/>
        </w:rPr>
        <w:br w:type="page"/>
      </w:r>
    </w:p>
    <w:p w14:paraId="7D985EFE" w14:textId="5509811F" w:rsidR="00921AC6" w:rsidRPr="00DE2861" w:rsidRDefault="005F467B" w:rsidP="00E904C0">
      <w:pPr>
        <w:pStyle w:val="Paragraph"/>
        <w:spacing w:before="0" w:line="240" w:lineRule="auto"/>
        <w:rPr>
          <w:rFonts w:ascii="Calibri" w:hAnsi="Calibri" w:cs="Calibri"/>
        </w:rPr>
      </w:pPr>
      <w:r w:rsidRPr="00DE2861">
        <w:rPr>
          <w:rFonts w:ascii="Calibri" w:hAnsi="Calibri" w:cs="Calibri"/>
        </w:rPr>
        <w:lastRenderedPageBreak/>
        <w:t>Figure 5</w:t>
      </w:r>
      <w:r w:rsidR="00921AC6" w:rsidRPr="00DE2861">
        <w:rPr>
          <w:rFonts w:ascii="Calibri" w:hAnsi="Calibri" w:cs="Calibri"/>
        </w:rPr>
        <w:t xml:space="preserve"> </w:t>
      </w:r>
      <w:r w:rsidR="00921AC6" w:rsidRPr="00DE2861">
        <w:rPr>
          <w:rFonts w:ascii="Calibri" w:hAnsi="Calibri" w:cs="Calibri"/>
          <w:bCs/>
        </w:rPr>
        <w:t>Do you routinely hear homophobic language in your workplace?</w:t>
      </w:r>
      <w:r w:rsidR="00921AC6" w:rsidRPr="00DE2861">
        <w:rPr>
          <w:rFonts w:ascii="Calibri" w:hAnsi="Calibri" w:cs="Calibri"/>
        </w:rPr>
        <w:t xml:space="preserve"> </w:t>
      </w:r>
    </w:p>
    <w:p w14:paraId="05F8EFE8" w14:textId="14249FD2" w:rsidR="005F467B" w:rsidRPr="00DE2861" w:rsidRDefault="005F467B" w:rsidP="00E904C0">
      <w:pPr>
        <w:pStyle w:val="Paragraph"/>
        <w:spacing w:before="0" w:line="240" w:lineRule="auto"/>
        <w:rPr>
          <w:rFonts w:ascii="Calibri" w:hAnsi="Calibri" w:cs="Calibri"/>
        </w:rPr>
      </w:pPr>
    </w:p>
    <w:p w14:paraId="11F0EC2C" w14:textId="77777777" w:rsidR="006B569D" w:rsidRPr="00DE2861" w:rsidRDefault="006B569D" w:rsidP="00E904C0">
      <w:pPr>
        <w:pStyle w:val="Newparagraph"/>
        <w:spacing w:line="240" w:lineRule="auto"/>
        <w:rPr>
          <w:rFonts w:ascii="Calibri" w:hAnsi="Calibri" w:cs="Calibri"/>
        </w:rPr>
      </w:pPr>
    </w:p>
    <w:p w14:paraId="3A184883" w14:textId="77777777" w:rsidR="005F467B" w:rsidRPr="00DE2861" w:rsidRDefault="005F467B" w:rsidP="00E904C0">
      <w:pPr>
        <w:pStyle w:val="Paragraph"/>
        <w:spacing w:before="0" w:line="240" w:lineRule="auto"/>
        <w:rPr>
          <w:rFonts w:ascii="Calibri" w:hAnsi="Calibri" w:cs="Calibri"/>
        </w:rPr>
      </w:pPr>
      <w:r w:rsidRPr="00DE2861">
        <w:rPr>
          <w:rFonts w:ascii="Calibri" w:hAnsi="Calibri" w:cs="Calibri"/>
          <w:noProof/>
        </w:rPr>
        <w:drawing>
          <wp:inline distT="0" distB="0" distL="0" distR="0" wp14:anchorId="7B2B4FAF" wp14:editId="479CEA4E">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E2861">
        <w:rPr>
          <w:rFonts w:ascii="Calibri" w:hAnsi="Calibri" w:cs="Calibri"/>
        </w:rPr>
        <w:t xml:space="preserve"> </w:t>
      </w:r>
    </w:p>
    <w:p w14:paraId="50A28A07" w14:textId="77777777" w:rsidR="005F467B" w:rsidRPr="00DE2861" w:rsidRDefault="005F467B" w:rsidP="00E904C0">
      <w:pPr>
        <w:spacing w:line="240" w:lineRule="auto"/>
        <w:rPr>
          <w:rFonts w:ascii="Calibri" w:hAnsi="Calibri" w:cs="Calibri"/>
        </w:rPr>
      </w:pPr>
    </w:p>
    <w:p w14:paraId="0696107A" w14:textId="77777777" w:rsidR="005F467B" w:rsidRPr="00DE2861" w:rsidRDefault="005F467B" w:rsidP="00E904C0">
      <w:pPr>
        <w:spacing w:line="240" w:lineRule="auto"/>
        <w:rPr>
          <w:rFonts w:ascii="Calibri" w:hAnsi="Calibri" w:cs="Calibri"/>
        </w:rPr>
      </w:pPr>
    </w:p>
    <w:p w14:paraId="4602DB4E" w14:textId="77777777" w:rsidR="005F467B" w:rsidRPr="00DE2861" w:rsidRDefault="005F467B" w:rsidP="00E904C0">
      <w:pPr>
        <w:pStyle w:val="Newparagraph"/>
        <w:spacing w:line="240" w:lineRule="auto"/>
        <w:ind w:firstLine="0"/>
        <w:rPr>
          <w:rFonts w:ascii="Calibri" w:hAnsi="Calibri" w:cs="Calibri"/>
        </w:rPr>
      </w:pPr>
    </w:p>
    <w:p w14:paraId="75C8871B" w14:textId="68AB52F5" w:rsidR="00921AC6" w:rsidRPr="00DE2861" w:rsidRDefault="005F467B" w:rsidP="00E904C0">
      <w:pPr>
        <w:pStyle w:val="Newparagraph"/>
        <w:spacing w:line="240" w:lineRule="auto"/>
        <w:rPr>
          <w:rFonts w:ascii="Calibri" w:hAnsi="Calibri" w:cs="Calibri"/>
        </w:rPr>
      </w:pPr>
      <w:r w:rsidRPr="00DE2861">
        <w:rPr>
          <w:rFonts w:ascii="Calibri" w:hAnsi="Calibri" w:cs="Calibri"/>
        </w:rPr>
        <w:t>Figure 6</w:t>
      </w:r>
      <w:r w:rsidR="00E471E2" w:rsidRPr="00DE2861">
        <w:rPr>
          <w:rFonts w:ascii="Calibri" w:hAnsi="Calibri" w:cs="Calibri"/>
        </w:rPr>
        <w:t>.</w:t>
      </w:r>
      <w:r w:rsidR="00921AC6" w:rsidRPr="00DE2861">
        <w:rPr>
          <w:rFonts w:ascii="Calibri" w:hAnsi="Calibri" w:cs="Calibri"/>
        </w:rPr>
        <w:t xml:space="preserve"> </w:t>
      </w:r>
      <w:r w:rsidR="00921AC6" w:rsidRPr="00DE2861">
        <w:rPr>
          <w:rFonts w:ascii="Calibri" w:hAnsi="Calibri" w:cs="Calibri"/>
          <w:bCs/>
        </w:rPr>
        <w:t>Have you ever left a teaching role because of homophobia or heteronormativity (presumed heterosexuality)? </w:t>
      </w:r>
      <w:r w:rsidR="00921AC6" w:rsidRPr="00DE2861">
        <w:rPr>
          <w:rFonts w:ascii="Calibri" w:hAnsi="Calibri" w:cs="Calibri"/>
        </w:rPr>
        <w:t xml:space="preserve"> </w:t>
      </w:r>
    </w:p>
    <w:p w14:paraId="76A42802" w14:textId="40387C76" w:rsidR="005F467B" w:rsidRPr="00DE2861" w:rsidRDefault="005F467B" w:rsidP="00E904C0">
      <w:pPr>
        <w:pStyle w:val="Newparagraph"/>
        <w:spacing w:line="240" w:lineRule="auto"/>
        <w:ind w:firstLine="0"/>
        <w:rPr>
          <w:rFonts w:ascii="Calibri" w:hAnsi="Calibri" w:cs="Calibri"/>
        </w:rPr>
      </w:pPr>
    </w:p>
    <w:p w14:paraId="6B95E04F" w14:textId="77777777" w:rsidR="006B569D" w:rsidRPr="00DE2861" w:rsidRDefault="006B569D" w:rsidP="00E904C0">
      <w:pPr>
        <w:pStyle w:val="Newparagraph"/>
        <w:spacing w:line="240" w:lineRule="auto"/>
        <w:ind w:firstLine="0"/>
        <w:rPr>
          <w:rFonts w:ascii="Calibri" w:hAnsi="Calibri" w:cs="Calibri"/>
        </w:rPr>
      </w:pPr>
    </w:p>
    <w:p w14:paraId="129FCB6B" w14:textId="77777777" w:rsidR="005F467B" w:rsidRPr="00DE2861" w:rsidRDefault="005F467B" w:rsidP="00E904C0">
      <w:pPr>
        <w:pStyle w:val="Paragraph"/>
        <w:spacing w:before="0" w:line="240" w:lineRule="auto"/>
        <w:rPr>
          <w:rFonts w:ascii="Calibri" w:hAnsi="Calibri" w:cs="Calibri"/>
        </w:rPr>
      </w:pPr>
      <w:r w:rsidRPr="00DE2861">
        <w:rPr>
          <w:rFonts w:ascii="Calibri" w:hAnsi="Calibri" w:cs="Calibri"/>
        </w:rPr>
        <w:t xml:space="preserve"> </w:t>
      </w:r>
      <w:r w:rsidRPr="00DE2861">
        <w:rPr>
          <w:rFonts w:ascii="Calibri" w:hAnsi="Calibri" w:cs="Calibri"/>
          <w:noProof/>
        </w:rPr>
        <w:drawing>
          <wp:inline distT="0" distB="0" distL="0" distR="0" wp14:anchorId="69D58461" wp14:editId="49CC5DD4">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4B708F" w14:textId="77777777" w:rsidR="005F467B" w:rsidRPr="00DE2861" w:rsidRDefault="005F467B" w:rsidP="00E904C0">
      <w:pPr>
        <w:spacing w:line="240" w:lineRule="auto"/>
        <w:rPr>
          <w:rFonts w:ascii="Calibri" w:hAnsi="Calibri" w:cs="Calibri"/>
        </w:rPr>
      </w:pPr>
    </w:p>
    <w:p w14:paraId="4429E9A0" w14:textId="77777777" w:rsidR="005F467B" w:rsidRPr="00DE2861" w:rsidRDefault="005F467B" w:rsidP="00E904C0">
      <w:pPr>
        <w:spacing w:line="240" w:lineRule="auto"/>
        <w:rPr>
          <w:rFonts w:ascii="Calibri" w:hAnsi="Calibri" w:cs="Calibri"/>
        </w:rPr>
      </w:pPr>
    </w:p>
    <w:p w14:paraId="16F48A80" w14:textId="77777777" w:rsidR="005F467B" w:rsidRPr="00DE2861" w:rsidRDefault="005F467B" w:rsidP="00E904C0">
      <w:pPr>
        <w:pStyle w:val="Newparagraph"/>
        <w:tabs>
          <w:tab w:val="left" w:pos="2055"/>
        </w:tabs>
        <w:spacing w:line="240" w:lineRule="auto"/>
        <w:ind w:firstLine="0"/>
        <w:rPr>
          <w:rFonts w:ascii="Calibri" w:hAnsi="Calibri" w:cs="Calibri"/>
        </w:rPr>
      </w:pPr>
    </w:p>
    <w:p w14:paraId="3E720F24" w14:textId="77777777" w:rsidR="005F467B" w:rsidRPr="00DE2861" w:rsidRDefault="005F467B" w:rsidP="00E904C0">
      <w:pPr>
        <w:spacing w:line="240" w:lineRule="auto"/>
        <w:rPr>
          <w:rFonts w:ascii="Calibri" w:hAnsi="Calibri" w:cs="Calibri"/>
        </w:rPr>
      </w:pPr>
      <w:r w:rsidRPr="00DE2861">
        <w:rPr>
          <w:rFonts w:ascii="Calibri" w:hAnsi="Calibri" w:cs="Calibri"/>
        </w:rPr>
        <w:br w:type="page"/>
      </w:r>
    </w:p>
    <w:p w14:paraId="4853072D" w14:textId="0F9A72E6" w:rsidR="00921AC6" w:rsidRPr="00DE2861" w:rsidRDefault="005F467B" w:rsidP="00E904C0">
      <w:pPr>
        <w:pStyle w:val="Newparagraph"/>
        <w:tabs>
          <w:tab w:val="left" w:pos="2055"/>
        </w:tabs>
        <w:spacing w:line="240" w:lineRule="auto"/>
        <w:rPr>
          <w:rFonts w:ascii="Calibri" w:hAnsi="Calibri" w:cs="Calibri"/>
        </w:rPr>
      </w:pPr>
      <w:r w:rsidRPr="00DE2861">
        <w:rPr>
          <w:rFonts w:ascii="Calibri" w:hAnsi="Calibri" w:cs="Calibri"/>
        </w:rPr>
        <w:lastRenderedPageBreak/>
        <w:t>Figure 7</w:t>
      </w:r>
      <w:r w:rsidR="00E471E2" w:rsidRPr="00DE2861">
        <w:rPr>
          <w:rFonts w:ascii="Calibri" w:hAnsi="Calibri" w:cs="Calibri"/>
        </w:rPr>
        <w:t xml:space="preserve">. </w:t>
      </w:r>
      <w:r w:rsidR="00921AC6" w:rsidRPr="00DE2861">
        <w:rPr>
          <w:rFonts w:ascii="Calibri" w:hAnsi="Calibri" w:cs="Calibri"/>
        </w:rPr>
        <w:t xml:space="preserve"> </w:t>
      </w:r>
      <w:r w:rsidR="00921AC6" w:rsidRPr="00DE2861">
        <w:rPr>
          <w:rFonts w:ascii="Calibri" w:hAnsi="Calibri" w:cs="Calibri"/>
          <w:bCs/>
        </w:rPr>
        <w:t>Have you ever accessed help for anxiety or depression linked to your sexual identity?</w:t>
      </w:r>
      <w:r w:rsidR="00921AC6" w:rsidRPr="00DE2861">
        <w:rPr>
          <w:rFonts w:ascii="Calibri" w:hAnsi="Calibri" w:cs="Calibri"/>
        </w:rPr>
        <w:t xml:space="preserve"> </w:t>
      </w:r>
    </w:p>
    <w:p w14:paraId="38BBAC39" w14:textId="2A1B9938" w:rsidR="005F467B" w:rsidRPr="00DE2861" w:rsidRDefault="005F467B" w:rsidP="00E904C0">
      <w:pPr>
        <w:pStyle w:val="Newparagraph"/>
        <w:tabs>
          <w:tab w:val="left" w:pos="2055"/>
        </w:tabs>
        <w:spacing w:line="240" w:lineRule="auto"/>
        <w:ind w:firstLine="0"/>
        <w:rPr>
          <w:rFonts w:ascii="Calibri" w:hAnsi="Calibri" w:cs="Calibri"/>
        </w:rPr>
      </w:pPr>
    </w:p>
    <w:p w14:paraId="12CADFE0" w14:textId="77777777" w:rsidR="005F467B" w:rsidRPr="00DE2861" w:rsidRDefault="005F467B" w:rsidP="00E904C0">
      <w:pPr>
        <w:pStyle w:val="Newparagraph"/>
        <w:tabs>
          <w:tab w:val="left" w:pos="2055"/>
        </w:tabs>
        <w:spacing w:line="240" w:lineRule="auto"/>
        <w:ind w:firstLine="0"/>
        <w:rPr>
          <w:rFonts w:ascii="Calibri" w:hAnsi="Calibri" w:cs="Calibri"/>
        </w:rPr>
      </w:pPr>
    </w:p>
    <w:p w14:paraId="0BFB4DB3" w14:textId="77777777" w:rsidR="005F467B" w:rsidRPr="00DE2861" w:rsidRDefault="005F467B" w:rsidP="00E904C0">
      <w:pPr>
        <w:pStyle w:val="Newparagraph"/>
        <w:spacing w:line="240" w:lineRule="auto"/>
        <w:rPr>
          <w:rFonts w:ascii="Calibri" w:hAnsi="Calibri" w:cs="Calibri"/>
        </w:rPr>
      </w:pPr>
      <w:r w:rsidRPr="00DE2861">
        <w:rPr>
          <w:rFonts w:ascii="Calibri" w:hAnsi="Calibri" w:cs="Calibri"/>
          <w:noProof/>
        </w:rPr>
        <w:drawing>
          <wp:inline distT="0" distB="0" distL="0" distR="0" wp14:anchorId="40F4D094" wp14:editId="3512B7A2">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E07DC8" w14:textId="77777777" w:rsidR="005F467B" w:rsidRPr="00DE2861" w:rsidRDefault="005F467B" w:rsidP="00E904C0">
      <w:pPr>
        <w:pStyle w:val="Newparagraph"/>
        <w:spacing w:line="240" w:lineRule="auto"/>
        <w:rPr>
          <w:rFonts w:ascii="Calibri" w:hAnsi="Calibri" w:cs="Calibri"/>
        </w:rPr>
      </w:pPr>
    </w:p>
    <w:p w14:paraId="39462C83" w14:textId="77777777" w:rsidR="005F467B" w:rsidRPr="00DE2861" w:rsidRDefault="005F467B" w:rsidP="00E904C0">
      <w:pPr>
        <w:pStyle w:val="Newparagraph"/>
        <w:spacing w:line="240" w:lineRule="auto"/>
        <w:rPr>
          <w:rFonts w:ascii="Calibri" w:hAnsi="Calibri" w:cs="Calibri"/>
        </w:rPr>
      </w:pPr>
    </w:p>
    <w:p w14:paraId="542662AC" w14:textId="77777777" w:rsidR="005F467B" w:rsidRPr="00DE2861" w:rsidRDefault="005F467B" w:rsidP="00E904C0">
      <w:pPr>
        <w:pStyle w:val="Newparagraph"/>
        <w:spacing w:line="240" w:lineRule="auto"/>
        <w:rPr>
          <w:rFonts w:ascii="Calibri" w:hAnsi="Calibri" w:cs="Calibri"/>
        </w:rPr>
      </w:pPr>
    </w:p>
    <w:p w14:paraId="56F2EDC8" w14:textId="5AFA9AC8" w:rsidR="00921AC6" w:rsidRPr="00DE2861" w:rsidRDefault="005F467B" w:rsidP="00E904C0">
      <w:pPr>
        <w:pStyle w:val="Paragraph"/>
        <w:spacing w:before="0" w:line="240" w:lineRule="auto"/>
        <w:rPr>
          <w:rFonts w:ascii="Calibri" w:hAnsi="Calibri" w:cs="Calibri"/>
        </w:rPr>
      </w:pPr>
      <w:r w:rsidRPr="00DE2861">
        <w:rPr>
          <w:rFonts w:ascii="Calibri" w:hAnsi="Calibri" w:cs="Calibri"/>
        </w:rPr>
        <w:t>Figure 8</w:t>
      </w:r>
      <w:r w:rsidR="00E471E2" w:rsidRPr="00DE2861">
        <w:rPr>
          <w:rFonts w:ascii="Calibri" w:hAnsi="Calibri" w:cs="Calibri"/>
        </w:rPr>
        <w:t>.</w:t>
      </w:r>
      <w:r w:rsidR="00921AC6" w:rsidRPr="00DE2861">
        <w:rPr>
          <w:rFonts w:ascii="Calibri" w:hAnsi="Calibri" w:cs="Calibri"/>
        </w:rPr>
        <w:t xml:space="preserve"> </w:t>
      </w:r>
      <w:r w:rsidR="00921AC6" w:rsidRPr="00DE2861">
        <w:rPr>
          <w:rFonts w:ascii="Calibri" w:hAnsi="Calibri" w:cs="Calibri"/>
          <w:bCs/>
        </w:rPr>
        <w:t>Has anxiety or depression linked to your sexual identity ever caused you to be absent from your work as a teacher?</w:t>
      </w:r>
      <w:r w:rsidR="00921AC6" w:rsidRPr="00DE2861">
        <w:rPr>
          <w:rFonts w:ascii="Calibri" w:hAnsi="Calibri" w:cs="Calibri"/>
        </w:rPr>
        <w:t xml:space="preserve"> </w:t>
      </w:r>
    </w:p>
    <w:p w14:paraId="5FA44C74" w14:textId="6E51C526" w:rsidR="005F467B" w:rsidRPr="00DE2861" w:rsidRDefault="005F467B" w:rsidP="00E904C0">
      <w:pPr>
        <w:pStyle w:val="Paragraph"/>
        <w:spacing w:before="0" w:line="240" w:lineRule="auto"/>
        <w:rPr>
          <w:rFonts w:ascii="Calibri" w:hAnsi="Calibri" w:cs="Calibri"/>
        </w:rPr>
      </w:pPr>
    </w:p>
    <w:p w14:paraId="3D15F487" w14:textId="77777777" w:rsidR="005F467B" w:rsidRPr="00DE2861" w:rsidRDefault="005F467B" w:rsidP="00E904C0">
      <w:pPr>
        <w:pStyle w:val="Newparagraph"/>
        <w:spacing w:line="240" w:lineRule="auto"/>
        <w:rPr>
          <w:rFonts w:ascii="Calibri" w:hAnsi="Calibri" w:cs="Calibri"/>
        </w:rPr>
      </w:pPr>
    </w:p>
    <w:p w14:paraId="0E52B896" w14:textId="77777777" w:rsidR="005F467B" w:rsidRPr="00E904C0" w:rsidRDefault="005F467B" w:rsidP="00E904C0">
      <w:pPr>
        <w:pStyle w:val="Newparagraph"/>
        <w:spacing w:line="240" w:lineRule="auto"/>
        <w:rPr>
          <w:rFonts w:ascii="Calibri" w:hAnsi="Calibri" w:cs="Calibri"/>
        </w:rPr>
      </w:pPr>
      <w:r w:rsidRPr="00DE2861">
        <w:rPr>
          <w:rFonts w:ascii="Calibri" w:hAnsi="Calibri" w:cs="Calibri"/>
          <w:noProof/>
        </w:rPr>
        <w:drawing>
          <wp:inline distT="0" distB="0" distL="0" distR="0" wp14:anchorId="15DA5C10" wp14:editId="26ED07D2">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3" w:name="_GoBack"/>
      <w:bookmarkEnd w:id="3"/>
    </w:p>
    <w:p w14:paraId="1680084B" w14:textId="77777777" w:rsidR="005F467B" w:rsidRPr="00E904C0" w:rsidRDefault="005F467B" w:rsidP="00E904C0">
      <w:pPr>
        <w:spacing w:line="240" w:lineRule="auto"/>
        <w:rPr>
          <w:rFonts w:ascii="Calibri" w:hAnsi="Calibri" w:cs="Calibri"/>
        </w:rPr>
      </w:pPr>
    </w:p>
    <w:sectPr w:rsidR="005F467B" w:rsidRPr="00E904C0" w:rsidSect="00EE2A3E">
      <w:footerReference w:type="default" r:id="rId18"/>
      <w:pgSz w:w="11901" w:h="16840"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19-02-16T09:31:00Z" w:initials="  ">
    <w:p w14:paraId="78FFBA51" w14:textId="4741B4D0" w:rsidR="006032B6" w:rsidRDefault="006032B6">
      <w:pPr>
        <w:pStyle w:val="CommentText"/>
      </w:pPr>
      <w:r>
        <w:rPr>
          <w:rStyle w:val="CommentReference"/>
        </w:rPr>
        <w:annotationRef/>
      </w:r>
      <w:r>
        <w:t>Check publication</w:t>
      </w:r>
      <w:r w:rsidR="00B074D4">
        <w:t>.  Is this</w:t>
      </w:r>
      <w:r>
        <w:t xml:space="preserve"> Ellis 2007 or a different publication?</w:t>
      </w:r>
    </w:p>
  </w:comment>
  <w:comment w:id="1" w:author="  " w:date="2019-02-16T09:38:00Z" w:initials="  ">
    <w:p w14:paraId="4AD7DAF6" w14:textId="3EC272EB" w:rsidR="00E3264F" w:rsidRDefault="00E3264F">
      <w:pPr>
        <w:pStyle w:val="CommentText"/>
      </w:pPr>
      <w:r>
        <w:rPr>
          <w:rStyle w:val="CommentReference"/>
        </w:rPr>
        <w:annotationRef/>
      </w:r>
      <w:r w:rsidR="00B074D4">
        <w:t xml:space="preserve">Is this </w:t>
      </w:r>
      <w:r>
        <w:t>Lee or Thompson-Lee?</w:t>
      </w:r>
    </w:p>
  </w:comment>
  <w:comment w:id="2" w:author="  " w:date="2019-02-16T09:02:00Z" w:initials="  ">
    <w:p w14:paraId="00FFD77E" w14:textId="55E9657B" w:rsidR="005142DD" w:rsidRDefault="005142DD">
      <w:pPr>
        <w:pStyle w:val="CommentText"/>
      </w:pPr>
      <w:r>
        <w:rPr>
          <w:rStyle w:val="CommentReference"/>
        </w:rPr>
        <w:annotationRef/>
      </w:r>
      <w:r>
        <w:t xml:space="preserve">Please check details </w:t>
      </w:r>
      <w:r w:rsidR="001C09C6">
        <w:t>have been inserted</w:t>
      </w:r>
      <w:r>
        <w:t xml:space="preserve"> correct</w:t>
      </w:r>
      <w:r w:rsidR="001C09C6">
        <w: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FBA51" w15:done="0"/>
  <w15:commentEx w15:paraId="4AD7DAF6" w15:done="0"/>
  <w15:commentEx w15:paraId="00FFD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BA0EA" w16cid:durableId="20125599"/>
  <w16cid:commentId w16cid:paraId="78FFBA51" w16cid:durableId="201256D9"/>
  <w16cid:commentId w16cid:paraId="4AD7DAF6" w16cid:durableId="2012587E"/>
  <w16cid:commentId w16cid:paraId="6647B24C" w16cid:durableId="20125A66"/>
  <w16cid:commentId w16cid:paraId="5ABF871C" w16cid:durableId="20125755"/>
  <w16cid:commentId w16cid:paraId="00FFD77E" w16cid:durableId="20125037"/>
  <w16cid:commentId w16cid:paraId="7FCDB864" w16cid:durableId="201248AE"/>
  <w16cid:commentId w16cid:paraId="61AF63B0" w16cid:durableId="20124FCF"/>
  <w16cid:commentId w16cid:paraId="06A4E876" w16cid:durableId="20125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CBF5" w14:textId="77777777" w:rsidR="00800D59" w:rsidRDefault="00800D59" w:rsidP="00AF2C92">
      <w:r>
        <w:separator/>
      </w:r>
    </w:p>
  </w:endnote>
  <w:endnote w:type="continuationSeparator" w:id="0">
    <w:p w14:paraId="59799BB2" w14:textId="77777777" w:rsidR="00800D59" w:rsidRDefault="00800D5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01953"/>
      <w:docPartObj>
        <w:docPartGallery w:val="Page Numbers (Bottom of Page)"/>
        <w:docPartUnique/>
      </w:docPartObj>
    </w:sdtPr>
    <w:sdtEndPr>
      <w:rPr>
        <w:noProof/>
      </w:rPr>
    </w:sdtEndPr>
    <w:sdtContent>
      <w:p w14:paraId="2D8058F5" w14:textId="4FA3C988" w:rsidR="00ED3116" w:rsidRDefault="00ED3116">
        <w:pPr>
          <w:pStyle w:val="Footer"/>
          <w:jc w:val="right"/>
        </w:pPr>
        <w:r>
          <w:fldChar w:fldCharType="begin"/>
        </w:r>
        <w:r>
          <w:instrText xml:space="preserve"> PAGE   \* MERGEFORMAT </w:instrText>
        </w:r>
        <w:r>
          <w:fldChar w:fldCharType="separate"/>
        </w:r>
        <w:r w:rsidR="00DE2861">
          <w:rPr>
            <w:noProof/>
          </w:rPr>
          <w:t>1</w:t>
        </w:r>
        <w:r>
          <w:rPr>
            <w:noProof/>
          </w:rPr>
          <w:fldChar w:fldCharType="end"/>
        </w:r>
      </w:p>
    </w:sdtContent>
  </w:sdt>
  <w:p w14:paraId="2FE1895E" w14:textId="77777777" w:rsidR="00ED3116" w:rsidRDefault="00ED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0856" w14:textId="77777777" w:rsidR="00800D59" w:rsidRDefault="00800D59" w:rsidP="00AF2C92">
      <w:r>
        <w:separator/>
      </w:r>
    </w:p>
  </w:footnote>
  <w:footnote w:type="continuationSeparator" w:id="0">
    <w:p w14:paraId="4A155D61" w14:textId="77777777" w:rsidR="00800D59" w:rsidRDefault="00800D59"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3E"/>
    <w:rsid w:val="00001899"/>
    <w:rsid w:val="000019BC"/>
    <w:rsid w:val="000049AD"/>
    <w:rsid w:val="0000681B"/>
    <w:rsid w:val="00011E35"/>
    <w:rsid w:val="000133C0"/>
    <w:rsid w:val="00014C4E"/>
    <w:rsid w:val="00017107"/>
    <w:rsid w:val="000202E2"/>
    <w:rsid w:val="00022441"/>
    <w:rsid w:val="0002261E"/>
    <w:rsid w:val="0002266B"/>
    <w:rsid w:val="00024839"/>
    <w:rsid w:val="00026871"/>
    <w:rsid w:val="00030E8F"/>
    <w:rsid w:val="00037A98"/>
    <w:rsid w:val="000427FB"/>
    <w:rsid w:val="0004455E"/>
    <w:rsid w:val="0004732F"/>
    <w:rsid w:val="00047CB5"/>
    <w:rsid w:val="000509C2"/>
    <w:rsid w:val="00051FAA"/>
    <w:rsid w:val="000572A9"/>
    <w:rsid w:val="00061325"/>
    <w:rsid w:val="000635C6"/>
    <w:rsid w:val="000733AC"/>
    <w:rsid w:val="00074B81"/>
    <w:rsid w:val="00074D22"/>
    <w:rsid w:val="00075081"/>
    <w:rsid w:val="0007528A"/>
    <w:rsid w:val="000811AB"/>
    <w:rsid w:val="00083C5F"/>
    <w:rsid w:val="0009172C"/>
    <w:rsid w:val="000930EC"/>
    <w:rsid w:val="0009560F"/>
    <w:rsid w:val="00095E61"/>
    <w:rsid w:val="000966C1"/>
    <w:rsid w:val="000970AC"/>
    <w:rsid w:val="000A1167"/>
    <w:rsid w:val="000A4428"/>
    <w:rsid w:val="000A6D40"/>
    <w:rsid w:val="000A7BC3"/>
    <w:rsid w:val="000B1661"/>
    <w:rsid w:val="000B16E3"/>
    <w:rsid w:val="000B1F0B"/>
    <w:rsid w:val="000B2E88"/>
    <w:rsid w:val="000B4603"/>
    <w:rsid w:val="000C09BE"/>
    <w:rsid w:val="000C1380"/>
    <w:rsid w:val="000C265A"/>
    <w:rsid w:val="000C5362"/>
    <w:rsid w:val="000C554F"/>
    <w:rsid w:val="000D0DC5"/>
    <w:rsid w:val="000D15FF"/>
    <w:rsid w:val="000D27D3"/>
    <w:rsid w:val="000D28D5"/>
    <w:rsid w:val="000D28DF"/>
    <w:rsid w:val="000D488B"/>
    <w:rsid w:val="000D68DF"/>
    <w:rsid w:val="000E138D"/>
    <w:rsid w:val="000E14D6"/>
    <w:rsid w:val="000E187A"/>
    <w:rsid w:val="000E2D61"/>
    <w:rsid w:val="000E450E"/>
    <w:rsid w:val="000E57DA"/>
    <w:rsid w:val="000E6259"/>
    <w:rsid w:val="000F1901"/>
    <w:rsid w:val="000F4677"/>
    <w:rsid w:val="000F5BE0"/>
    <w:rsid w:val="00100587"/>
    <w:rsid w:val="00101E0F"/>
    <w:rsid w:val="0010284E"/>
    <w:rsid w:val="00103122"/>
    <w:rsid w:val="0010336A"/>
    <w:rsid w:val="001050F1"/>
    <w:rsid w:val="00105AEA"/>
    <w:rsid w:val="00106DAF"/>
    <w:rsid w:val="00114ABE"/>
    <w:rsid w:val="00116023"/>
    <w:rsid w:val="001201C7"/>
    <w:rsid w:val="0012316E"/>
    <w:rsid w:val="0012710A"/>
    <w:rsid w:val="00134A51"/>
    <w:rsid w:val="00140727"/>
    <w:rsid w:val="00150C2A"/>
    <w:rsid w:val="00150EB6"/>
    <w:rsid w:val="00153A24"/>
    <w:rsid w:val="00160628"/>
    <w:rsid w:val="00161344"/>
    <w:rsid w:val="00162195"/>
    <w:rsid w:val="0016322A"/>
    <w:rsid w:val="00165A21"/>
    <w:rsid w:val="001705CE"/>
    <w:rsid w:val="0017714B"/>
    <w:rsid w:val="001804DF"/>
    <w:rsid w:val="00181BDC"/>
    <w:rsid w:val="00181DB0"/>
    <w:rsid w:val="001829E3"/>
    <w:rsid w:val="00185547"/>
    <w:rsid w:val="001912B5"/>
    <w:rsid w:val="001924C0"/>
    <w:rsid w:val="0019731E"/>
    <w:rsid w:val="00197435"/>
    <w:rsid w:val="001A09FE"/>
    <w:rsid w:val="001A67C9"/>
    <w:rsid w:val="001A69DE"/>
    <w:rsid w:val="001A713C"/>
    <w:rsid w:val="001B1C7C"/>
    <w:rsid w:val="001B398F"/>
    <w:rsid w:val="001B46C6"/>
    <w:rsid w:val="001B4B48"/>
    <w:rsid w:val="001B4D1F"/>
    <w:rsid w:val="001B7681"/>
    <w:rsid w:val="001B7CAE"/>
    <w:rsid w:val="001C0772"/>
    <w:rsid w:val="001C09C6"/>
    <w:rsid w:val="001C0A7B"/>
    <w:rsid w:val="001C0D4F"/>
    <w:rsid w:val="001C11DE"/>
    <w:rsid w:val="001C1BA3"/>
    <w:rsid w:val="001C1DEC"/>
    <w:rsid w:val="001C5736"/>
    <w:rsid w:val="001C60E4"/>
    <w:rsid w:val="001D647F"/>
    <w:rsid w:val="001D6857"/>
    <w:rsid w:val="001E0572"/>
    <w:rsid w:val="001E0A67"/>
    <w:rsid w:val="001E1028"/>
    <w:rsid w:val="001E14E2"/>
    <w:rsid w:val="001E6302"/>
    <w:rsid w:val="001E6B30"/>
    <w:rsid w:val="001E7DCB"/>
    <w:rsid w:val="001F3411"/>
    <w:rsid w:val="001F4287"/>
    <w:rsid w:val="001F4DBA"/>
    <w:rsid w:val="001F56B7"/>
    <w:rsid w:val="002015B3"/>
    <w:rsid w:val="0020415E"/>
    <w:rsid w:val="00204FF4"/>
    <w:rsid w:val="0021056E"/>
    <w:rsid w:val="0021075D"/>
    <w:rsid w:val="0021165A"/>
    <w:rsid w:val="00211BC9"/>
    <w:rsid w:val="0021620C"/>
    <w:rsid w:val="00216E78"/>
    <w:rsid w:val="00217275"/>
    <w:rsid w:val="00236F4B"/>
    <w:rsid w:val="0023743F"/>
    <w:rsid w:val="00242B0D"/>
    <w:rsid w:val="002467C6"/>
    <w:rsid w:val="0024692A"/>
    <w:rsid w:val="00252BBA"/>
    <w:rsid w:val="00253123"/>
    <w:rsid w:val="0025379D"/>
    <w:rsid w:val="002562CF"/>
    <w:rsid w:val="00264001"/>
    <w:rsid w:val="00265438"/>
    <w:rsid w:val="00266354"/>
    <w:rsid w:val="00267A18"/>
    <w:rsid w:val="00273462"/>
    <w:rsid w:val="0027395B"/>
    <w:rsid w:val="00275854"/>
    <w:rsid w:val="00283B41"/>
    <w:rsid w:val="00285F28"/>
    <w:rsid w:val="00286398"/>
    <w:rsid w:val="002A0128"/>
    <w:rsid w:val="002A3C42"/>
    <w:rsid w:val="002A5D75"/>
    <w:rsid w:val="002A5E94"/>
    <w:rsid w:val="002B1B1A"/>
    <w:rsid w:val="002B7228"/>
    <w:rsid w:val="002C53EE"/>
    <w:rsid w:val="002D2138"/>
    <w:rsid w:val="002D24F7"/>
    <w:rsid w:val="002D2799"/>
    <w:rsid w:val="002D2CD7"/>
    <w:rsid w:val="002D4DDC"/>
    <w:rsid w:val="002D4F75"/>
    <w:rsid w:val="002D5652"/>
    <w:rsid w:val="002D6493"/>
    <w:rsid w:val="002D7AB6"/>
    <w:rsid w:val="002E06D0"/>
    <w:rsid w:val="002E3C27"/>
    <w:rsid w:val="002E403A"/>
    <w:rsid w:val="002E7F3A"/>
    <w:rsid w:val="002F2EB9"/>
    <w:rsid w:val="002F4EDB"/>
    <w:rsid w:val="002F6054"/>
    <w:rsid w:val="00303CA6"/>
    <w:rsid w:val="00310E13"/>
    <w:rsid w:val="00314224"/>
    <w:rsid w:val="00315713"/>
    <w:rsid w:val="0031686C"/>
    <w:rsid w:val="00316FE0"/>
    <w:rsid w:val="003173F0"/>
    <w:rsid w:val="003204D2"/>
    <w:rsid w:val="00321325"/>
    <w:rsid w:val="00322DFB"/>
    <w:rsid w:val="003244DE"/>
    <w:rsid w:val="0032605E"/>
    <w:rsid w:val="003275D1"/>
    <w:rsid w:val="00330B2A"/>
    <w:rsid w:val="00331E17"/>
    <w:rsid w:val="00333063"/>
    <w:rsid w:val="003408E3"/>
    <w:rsid w:val="00343480"/>
    <w:rsid w:val="00345169"/>
    <w:rsid w:val="00345E89"/>
    <w:rsid w:val="00350092"/>
    <w:rsid w:val="003522A1"/>
    <w:rsid w:val="0035254B"/>
    <w:rsid w:val="00353555"/>
    <w:rsid w:val="003545DC"/>
    <w:rsid w:val="003565D4"/>
    <w:rsid w:val="003607FB"/>
    <w:rsid w:val="00360FD5"/>
    <w:rsid w:val="0036340D"/>
    <w:rsid w:val="003634A5"/>
    <w:rsid w:val="00364187"/>
    <w:rsid w:val="00366868"/>
    <w:rsid w:val="00367506"/>
    <w:rsid w:val="00370085"/>
    <w:rsid w:val="003744A7"/>
    <w:rsid w:val="00376235"/>
    <w:rsid w:val="00381FB6"/>
    <w:rsid w:val="003836D3"/>
    <w:rsid w:val="00383A52"/>
    <w:rsid w:val="00391652"/>
    <w:rsid w:val="00394477"/>
    <w:rsid w:val="0039507F"/>
    <w:rsid w:val="003A1260"/>
    <w:rsid w:val="003A295F"/>
    <w:rsid w:val="003A41DD"/>
    <w:rsid w:val="003A7033"/>
    <w:rsid w:val="003B093D"/>
    <w:rsid w:val="003B47FE"/>
    <w:rsid w:val="003B5673"/>
    <w:rsid w:val="003B6287"/>
    <w:rsid w:val="003B62C9"/>
    <w:rsid w:val="003B6504"/>
    <w:rsid w:val="003C7176"/>
    <w:rsid w:val="003D0929"/>
    <w:rsid w:val="003D4252"/>
    <w:rsid w:val="003D4729"/>
    <w:rsid w:val="003D7DD6"/>
    <w:rsid w:val="003E5AAF"/>
    <w:rsid w:val="003E600D"/>
    <w:rsid w:val="003E64DF"/>
    <w:rsid w:val="003E6A5D"/>
    <w:rsid w:val="003F193A"/>
    <w:rsid w:val="003F3EF5"/>
    <w:rsid w:val="003F4207"/>
    <w:rsid w:val="003F5C46"/>
    <w:rsid w:val="003F7CBB"/>
    <w:rsid w:val="003F7D34"/>
    <w:rsid w:val="00402922"/>
    <w:rsid w:val="00405467"/>
    <w:rsid w:val="00412C8E"/>
    <w:rsid w:val="00413D00"/>
    <w:rsid w:val="0041518D"/>
    <w:rsid w:val="0042221D"/>
    <w:rsid w:val="00424180"/>
    <w:rsid w:val="00424DD3"/>
    <w:rsid w:val="004269C5"/>
    <w:rsid w:val="0042705D"/>
    <w:rsid w:val="00434AAA"/>
    <w:rsid w:val="004353CA"/>
    <w:rsid w:val="00435939"/>
    <w:rsid w:val="00436B07"/>
    <w:rsid w:val="00437CC7"/>
    <w:rsid w:val="004410E9"/>
    <w:rsid w:val="004421D2"/>
    <w:rsid w:val="00442B9C"/>
    <w:rsid w:val="00445EFA"/>
    <w:rsid w:val="0044738A"/>
    <w:rsid w:val="004473D3"/>
    <w:rsid w:val="00452231"/>
    <w:rsid w:val="00460C13"/>
    <w:rsid w:val="00463228"/>
    <w:rsid w:val="00463782"/>
    <w:rsid w:val="004667E0"/>
    <w:rsid w:val="0046760E"/>
    <w:rsid w:val="00467883"/>
    <w:rsid w:val="00470E10"/>
    <w:rsid w:val="00477A97"/>
    <w:rsid w:val="00481343"/>
    <w:rsid w:val="0048549E"/>
    <w:rsid w:val="004874F6"/>
    <w:rsid w:val="00493347"/>
    <w:rsid w:val="00496092"/>
    <w:rsid w:val="004A08DB"/>
    <w:rsid w:val="004A0C88"/>
    <w:rsid w:val="004A25D0"/>
    <w:rsid w:val="004A37E8"/>
    <w:rsid w:val="004A673A"/>
    <w:rsid w:val="004A7549"/>
    <w:rsid w:val="004B09D4"/>
    <w:rsid w:val="004B309D"/>
    <w:rsid w:val="004B330A"/>
    <w:rsid w:val="004B5A2E"/>
    <w:rsid w:val="004B7C8E"/>
    <w:rsid w:val="004C2E2D"/>
    <w:rsid w:val="004C3D3C"/>
    <w:rsid w:val="004D0EDC"/>
    <w:rsid w:val="004D1220"/>
    <w:rsid w:val="004D14B3"/>
    <w:rsid w:val="004D1529"/>
    <w:rsid w:val="004D2253"/>
    <w:rsid w:val="004D31EB"/>
    <w:rsid w:val="004D5514"/>
    <w:rsid w:val="004D56C3"/>
    <w:rsid w:val="004E0338"/>
    <w:rsid w:val="004E11F5"/>
    <w:rsid w:val="004E365E"/>
    <w:rsid w:val="004E496F"/>
    <w:rsid w:val="004E4FF3"/>
    <w:rsid w:val="004E56A8"/>
    <w:rsid w:val="004F3B55"/>
    <w:rsid w:val="004F4E46"/>
    <w:rsid w:val="004F6B7D"/>
    <w:rsid w:val="005015F6"/>
    <w:rsid w:val="005030C4"/>
    <w:rsid w:val="005031C5"/>
    <w:rsid w:val="00504FDC"/>
    <w:rsid w:val="00505A1D"/>
    <w:rsid w:val="005120CC"/>
    <w:rsid w:val="00512B7B"/>
    <w:rsid w:val="005142DD"/>
    <w:rsid w:val="00514EA1"/>
    <w:rsid w:val="00516B90"/>
    <w:rsid w:val="0051798B"/>
    <w:rsid w:val="00521F5A"/>
    <w:rsid w:val="00525E06"/>
    <w:rsid w:val="00526454"/>
    <w:rsid w:val="00530271"/>
    <w:rsid w:val="00531823"/>
    <w:rsid w:val="00534ECC"/>
    <w:rsid w:val="005355F7"/>
    <w:rsid w:val="005370A0"/>
    <w:rsid w:val="0053720D"/>
    <w:rsid w:val="00540EF5"/>
    <w:rsid w:val="00541BF3"/>
    <w:rsid w:val="00541CD3"/>
    <w:rsid w:val="005422F2"/>
    <w:rsid w:val="00543909"/>
    <w:rsid w:val="005476FA"/>
    <w:rsid w:val="0055595E"/>
    <w:rsid w:val="005570AC"/>
    <w:rsid w:val="00557988"/>
    <w:rsid w:val="00562C49"/>
    <w:rsid w:val="00562DEF"/>
    <w:rsid w:val="0056321A"/>
    <w:rsid w:val="00563A35"/>
    <w:rsid w:val="00566596"/>
    <w:rsid w:val="005741E9"/>
    <w:rsid w:val="005748CF"/>
    <w:rsid w:val="00584270"/>
    <w:rsid w:val="00584738"/>
    <w:rsid w:val="00587697"/>
    <w:rsid w:val="005920B0"/>
    <w:rsid w:val="00593677"/>
    <w:rsid w:val="0059380D"/>
    <w:rsid w:val="00595A8F"/>
    <w:rsid w:val="00596AE6"/>
    <w:rsid w:val="005977C2"/>
    <w:rsid w:val="00597BF2"/>
    <w:rsid w:val="005B134E"/>
    <w:rsid w:val="005B2039"/>
    <w:rsid w:val="005B2B62"/>
    <w:rsid w:val="005B344F"/>
    <w:rsid w:val="005B3FBA"/>
    <w:rsid w:val="005B4A1D"/>
    <w:rsid w:val="005B674D"/>
    <w:rsid w:val="005C0CBE"/>
    <w:rsid w:val="005C0E3E"/>
    <w:rsid w:val="005C10A2"/>
    <w:rsid w:val="005C1FCF"/>
    <w:rsid w:val="005D0EF7"/>
    <w:rsid w:val="005D1885"/>
    <w:rsid w:val="005D4929"/>
    <w:rsid w:val="005D4A38"/>
    <w:rsid w:val="005E2EEA"/>
    <w:rsid w:val="005E3708"/>
    <w:rsid w:val="005E3CCD"/>
    <w:rsid w:val="005E3D6B"/>
    <w:rsid w:val="005E3DC0"/>
    <w:rsid w:val="005E5B55"/>
    <w:rsid w:val="005E5E4A"/>
    <w:rsid w:val="005E693D"/>
    <w:rsid w:val="005E75BF"/>
    <w:rsid w:val="005F36EE"/>
    <w:rsid w:val="005F467B"/>
    <w:rsid w:val="005F57BA"/>
    <w:rsid w:val="005F59DA"/>
    <w:rsid w:val="005F61E6"/>
    <w:rsid w:val="005F6C45"/>
    <w:rsid w:val="006032B6"/>
    <w:rsid w:val="006039B8"/>
    <w:rsid w:val="00605A69"/>
    <w:rsid w:val="00606C54"/>
    <w:rsid w:val="00610687"/>
    <w:rsid w:val="00611265"/>
    <w:rsid w:val="00614375"/>
    <w:rsid w:val="00615B0A"/>
    <w:rsid w:val="006168CF"/>
    <w:rsid w:val="006177C2"/>
    <w:rsid w:val="0062011B"/>
    <w:rsid w:val="00626DE0"/>
    <w:rsid w:val="00630901"/>
    <w:rsid w:val="00631F8E"/>
    <w:rsid w:val="00636EE9"/>
    <w:rsid w:val="00640950"/>
    <w:rsid w:val="00641AE7"/>
    <w:rsid w:val="00642629"/>
    <w:rsid w:val="00646C88"/>
    <w:rsid w:val="0065293D"/>
    <w:rsid w:val="00653EFC"/>
    <w:rsid w:val="00654021"/>
    <w:rsid w:val="0065553E"/>
    <w:rsid w:val="00657586"/>
    <w:rsid w:val="00661045"/>
    <w:rsid w:val="00663D86"/>
    <w:rsid w:val="006653A0"/>
    <w:rsid w:val="00666DA8"/>
    <w:rsid w:val="00670876"/>
    <w:rsid w:val="00671057"/>
    <w:rsid w:val="00673121"/>
    <w:rsid w:val="00675AAF"/>
    <w:rsid w:val="0068031A"/>
    <w:rsid w:val="00681B2F"/>
    <w:rsid w:val="0068335F"/>
    <w:rsid w:val="00685763"/>
    <w:rsid w:val="00687217"/>
    <w:rsid w:val="00687D2B"/>
    <w:rsid w:val="00693302"/>
    <w:rsid w:val="00695371"/>
    <w:rsid w:val="0069640B"/>
    <w:rsid w:val="006A01D1"/>
    <w:rsid w:val="006A1B83"/>
    <w:rsid w:val="006A21CD"/>
    <w:rsid w:val="006A5918"/>
    <w:rsid w:val="006B0422"/>
    <w:rsid w:val="006B21B2"/>
    <w:rsid w:val="006B4A4A"/>
    <w:rsid w:val="006B569D"/>
    <w:rsid w:val="006C19B2"/>
    <w:rsid w:val="006C4409"/>
    <w:rsid w:val="006C5BB8"/>
    <w:rsid w:val="006C6936"/>
    <w:rsid w:val="006C7B01"/>
    <w:rsid w:val="006D0FE8"/>
    <w:rsid w:val="006D120A"/>
    <w:rsid w:val="006D4A94"/>
    <w:rsid w:val="006D4B2B"/>
    <w:rsid w:val="006D4F3C"/>
    <w:rsid w:val="006D5C66"/>
    <w:rsid w:val="006E1B3C"/>
    <w:rsid w:val="006E23FB"/>
    <w:rsid w:val="006E28C3"/>
    <w:rsid w:val="006E2EB1"/>
    <w:rsid w:val="006E325A"/>
    <w:rsid w:val="006E33EC"/>
    <w:rsid w:val="006E3802"/>
    <w:rsid w:val="006E6C02"/>
    <w:rsid w:val="006F0023"/>
    <w:rsid w:val="006F231A"/>
    <w:rsid w:val="006F27AD"/>
    <w:rsid w:val="006F6133"/>
    <w:rsid w:val="006F6B55"/>
    <w:rsid w:val="006F788D"/>
    <w:rsid w:val="006F78E1"/>
    <w:rsid w:val="00701072"/>
    <w:rsid w:val="00702054"/>
    <w:rsid w:val="007035A4"/>
    <w:rsid w:val="0070384F"/>
    <w:rsid w:val="00705F69"/>
    <w:rsid w:val="007111F4"/>
    <w:rsid w:val="00711799"/>
    <w:rsid w:val="00712B78"/>
    <w:rsid w:val="0071393B"/>
    <w:rsid w:val="00713AA9"/>
    <w:rsid w:val="00713EE2"/>
    <w:rsid w:val="007177FC"/>
    <w:rsid w:val="00720A08"/>
    <w:rsid w:val="00720C5E"/>
    <w:rsid w:val="00721701"/>
    <w:rsid w:val="00721A06"/>
    <w:rsid w:val="00725801"/>
    <w:rsid w:val="007270CF"/>
    <w:rsid w:val="0073046C"/>
    <w:rsid w:val="00731835"/>
    <w:rsid w:val="007320CC"/>
    <w:rsid w:val="007338CF"/>
    <w:rsid w:val="007341F8"/>
    <w:rsid w:val="00734372"/>
    <w:rsid w:val="00734739"/>
    <w:rsid w:val="00734EB8"/>
    <w:rsid w:val="00735F8B"/>
    <w:rsid w:val="00742D1F"/>
    <w:rsid w:val="00743EBA"/>
    <w:rsid w:val="00744C8E"/>
    <w:rsid w:val="0074707E"/>
    <w:rsid w:val="00750D6B"/>
    <w:rsid w:val="007516DC"/>
    <w:rsid w:val="00752E58"/>
    <w:rsid w:val="00754B80"/>
    <w:rsid w:val="007566F6"/>
    <w:rsid w:val="00761918"/>
    <w:rsid w:val="00762F03"/>
    <w:rsid w:val="0076413B"/>
    <w:rsid w:val="00764168"/>
    <w:rsid w:val="007648AE"/>
    <w:rsid w:val="00764BF8"/>
    <w:rsid w:val="0076514D"/>
    <w:rsid w:val="00773D59"/>
    <w:rsid w:val="00776C7A"/>
    <w:rsid w:val="00781003"/>
    <w:rsid w:val="007911FD"/>
    <w:rsid w:val="00793930"/>
    <w:rsid w:val="00793DD1"/>
    <w:rsid w:val="00794FEC"/>
    <w:rsid w:val="007A003E"/>
    <w:rsid w:val="007A1965"/>
    <w:rsid w:val="007A2ED1"/>
    <w:rsid w:val="007A4BE6"/>
    <w:rsid w:val="007A510B"/>
    <w:rsid w:val="007A5F0A"/>
    <w:rsid w:val="007B0DC6"/>
    <w:rsid w:val="007B1094"/>
    <w:rsid w:val="007B1762"/>
    <w:rsid w:val="007B3320"/>
    <w:rsid w:val="007C301F"/>
    <w:rsid w:val="007C4211"/>
    <w:rsid w:val="007C4540"/>
    <w:rsid w:val="007C65AF"/>
    <w:rsid w:val="007D135D"/>
    <w:rsid w:val="007D18D7"/>
    <w:rsid w:val="007D730F"/>
    <w:rsid w:val="007D7CD8"/>
    <w:rsid w:val="007E3AA7"/>
    <w:rsid w:val="007F374A"/>
    <w:rsid w:val="007F44FD"/>
    <w:rsid w:val="007F737D"/>
    <w:rsid w:val="007F781A"/>
    <w:rsid w:val="00800D59"/>
    <w:rsid w:val="0080308E"/>
    <w:rsid w:val="00805303"/>
    <w:rsid w:val="00806705"/>
    <w:rsid w:val="00806738"/>
    <w:rsid w:val="008068FD"/>
    <w:rsid w:val="008110ED"/>
    <w:rsid w:val="0081135E"/>
    <w:rsid w:val="008123E0"/>
    <w:rsid w:val="00812B16"/>
    <w:rsid w:val="008177D3"/>
    <w:rsid w:val="00820293"/>
    <w:rsid w:val="008216D5"/>
    <w:rsid w:val="00822273"/>
    <w:rsid w:val="008249CE"/>
    <w:rsid w:val="00831A50"/>
    <w:rsid w:val="00831B3C"/>
    <w:rsid w:val="00831C89"/>
    <w:rsid w:val="00831F6F"/>
    <w:rsid w:val="00832114"/>
    <w:rsid w:val="00834C46"/>
    <w:rsid w:val="00835141"/>
    <w:rsid w:val="0084093E"/>
    <w:rsid w:val="00841CE1"/>
    <w:rsid w:val="008473D8"/>
    <w:rsid w:val="0085045D"/>
    <w:rsid w:val="008528DC"/>
    <w:rsid w:val="00852B8C"/>
    <w:rsid w:val="00854981"/>
    <w:rsid w:val="00855333"/>
    <w:rsid w:val="00863C9A"/>
    <w:rsid w:val="00864B2E"/>
    <w:rsid w:val="00865963"/>
    <w:rsid w:val="00871C1D"/>
    <w:rsid w:val="0087450E"/>
    <w:rsid w:val="00874B0B"/>
    <w:rsid w:val="00875A82"/>
    <w:rsid w:val="00876CA3"/>
    <w:rsid w:val="008772FE"/>
    <w:rsid w:val="008775F1"/>
    <w:rsid w:val="00881BD9"/>
    <w:rsid w:val="008821AE"/>
    <w:rsid w:val="00883D3A"/>
    <w:rsid w:val="008854F7"/>
    <w:rsid w:val="00885A9D"/>
    <w:rsid w:val="008872C4"/>
    <w:rsid w:val="008915F5"/>
    <w:rsid w:val="008929D2"/>
    <w:rsid w:val="00892CF4"/>
    <w:rsid w:val="00893636"/>
    <w:rsid w:val="00893B94"/>
    <w:rsid w:val="00894848"/>
    <w:rsid w:val="0089591F"/>
    <w:rsid w:val="00896BC7"/>
    <w:rsid w:val="00896E9D"/>
    <w:rsid w:val="00896F11"/>
    <w:rsid w:val="008A052A"/>
    <w:rsid w:val="008A1049"/>
    <w:rsid w:val="008A1C98"/>
    <w:rsid w:val="008A322D"/>
    <w:rsid w:val="008A4D72"/>
    <w:rsid w:val="008A6285"/>
    <w:rsid w:val="008A63B2"/>
    <w:rsid w:val="008B345D"/>
    <w:rsid w:val="008C03A2"/>
    <w:rsid w:val="008C1580"/>
    <w:rsid w:val="008C1C72"/>
    <w:rsid w:val="008C1FC2"/>
    <w:rsid w:val="008C286F"/>
    <w:rsid w:val="008C2980"/>
    <w:rsid w:val="008C4DD6"/>
    <w:rsid w:val="008C59CF"/>
    <w:rsid w:val="008C5AFB"/>
    <w:rsid w:val="008D07FB"/>
    <w:rsid w:val="008D0C02"/>
    <w:rsid w:val="008D280F"/>
    <w:rsid w:val="008D3202"/>
    <w:rsid w:val="008D357D"/>
    <w:rsid w:val="008D435A"/>
    <w:rsid w:val="008D460D"/>
    <w:rsid w:val="008D5994"/>
    <w:rsid w:val="008E387B"/>
    <w:rsid w:val="008E6087"/>
    <w:rsid w:val="008E758D"/>
    <w:rsid w:val="008F10A7"/>
    <w:rsid w:val="008F755D"/>
    <w:rsid w:val="008F7A39"/>
    <w:rsid w:val="009021E8"/>
    <w:rsid w:val="00904599"/>
    <w:rsid w:val="00904677"/>
    <w:rsid w:val="00904B4F"/>
    <w:rsid w:val="00905EE2"/>
    <w:rsid w:val="0090700A"/>
    <w:rsid w:val="00911440"/>
    <w:rsid w:val="00911712"/>
    <w:rsid w:val="00911B27"/>
    <w:rsid w:val="009170BE"/>
    <w:rsid w:val="0092050E"/>
    <w:rsid w:val="00920A96"/>
    <w:rsid w:val="00920B55"/>
    <w:rsid w:val="00921AC6"/>
    <w:rsid w:val="00922EA4"/>
    <w:rsid w:val="00923F3A"/>
    <w:rsid w:val="009262C9"/>
    <w:rsid w:val="00930EB9"/>
    <w:rsid w:val="00932DAB"/>
    <w:rsid w:val="00933DC7"/>
    <w:rsid w:val="00940A29"/>
    <w:rsid w:val="009418F4"/>
    <w:rsid w:val="0094296E"/>
    <w:rsid w:val="00942BBC"/>
    <w:rsid w:val="00944180"/>
    <w:rsid w:val="00944AA0"/>
    <w:rsid w:val="00947DA2"/>
    <w:rsid w:val="00951177"/>
    <w:rsid w:val="00955B26"/>
    <w:rsid w:val="009673E8"/>
    <w:rsid w:val="00973DBE"/>
    <w:rsid w:val="00974DB8"/>
    <w:rsid w:val="00980661"/>
    <w:rsid w:val="0098093B"/>
    <w:rsid w:val="009876D4"/>
    <w:rsid w:val="00990F2E"/>
    <w:rsid w:val="009914A5"/>
    <w:rsid w:val="0099548E"/>
    <w:rsid w:val="00996456"/>
    <w:rsid w:val="00996A12"/>
    <w:rsid w:val="00997B0F"/>
    <w:rsid w:val="009A0CC3"/>
    <w:rsid w:val="009A1CAD"/>
    <w:rsid w:val="009A3440"/>
    <w:rsid w:val="009A3726"/>
    <w:rsid w:val="009A5832"/>
    <w:rsid w:val="009A6838"/>
    <w:rsid w:val="009B034F"/>
    <w:rsid w:val="009B1D32"/>
    <w:rsid w:val="009B24B5"/>
    <w:rsid w:val="009B4EBC"/>
    <w:rsid w:val="009B5ABB"/>
    <w:rsid w:val="009B73CE"/>
    <w:rsid w:val="009C2461"/>
    <w:rsid w:val="009C6FE2"/>
    <w:rsid w:val="009C7674"/>
    <w:rsid w:val="009D004A"/>
    <w:rsid w:val="009D5880"/>
    <w:rsid w:val="009D7128"/>
    <w:rsid w:val="009E1FD4"/>
    <w:rsid w:val="009E2D7F"/>
    <w:rsid w:val="009E3B07"/>
    <w:rsid w:val="009E51D1"/>
    <w:rsid w:val="009E5531"/>
    <w:rsid w:val="009E705D"/>
    <w:rsid w:val="009F07DE"/>
    <w:rsid w:val="009F171E"/>
    <w:rsid w:val="009F3D2F"/>
    <w:rsid w:val="009F7052"/>
    <w:rsid w:val="00A02668"/>
    <w:rsid w:val="00A02801"/>
    <w:rsid w:val="00A06A39"/>
    <w:rsid w:val="00A06A94"/>
    <w:rsid w:val="00A07F58"/>
    <w:rsid w:val="00A131CB"/>
    <w:rsid w:val="00A14847"/>
    <w:rsid w:val="00A16D6D"/>
    <w:rsid w:val="00A21383"/>
    <w:rsid w:val="00A2199F"/>
    <w:rsid w:val="00A21B31"/>
    <w:rsid w:val="00A22091"/>
    <w:rsid w:val="00A2360E"/>
    <w:rsid w:val="00A26E0C"/>
    <w:rsid w:val="00A32FCB"/>
    <w:rsid w:val="00A34C25"/>
    <w:rsid w:val="00A34ECF"/>
    <w:rsid w:val="00A3507D"/>
    <w:rsid w:val="00A3580F"/>
    <w:rsid w:val="00A36344"/>
    <w:rsid w:val="00A3717A"/>
    <w:rsid w:val="00A4088C"/>
    <w:rsid w:val="00A40D80"/>
    <w:rsid w:val="00A40FEE"/>
    <w:rsid w:val="00A4456B"/>
    <w:rsid w:val="00A448D4"/>
    <w:rsid w:val="00A452E0"/>
    <w:rsid w:val="00A50FAC"/>
    <w:rsid w:val="00A51EA5"/>
    <w:rsid w:val="00A53742"/>
    <w:rsid w:val="00A557A1"/>
    <w:rsid w:val="00A62E47"/>
    <w:rsid w:val="00A63059"/>
    <w:rsid w:val="00A63AE3"/>
    <w:rsid w:val="00A651A4"/>
    <w:rsid w:val="00A65CA5"/>
    <w:rsid w:val="00A71361"/>
    <w:rsid w:val="00A746E2"/>
    <w:rsid w:val="00A81FF2"/>
    <w:rsid w:val="00A83904"/>
    <w:rsid w:val="00A90A79"/>
    <w:rsid w:val="00A942F0"/>
    <w:rsid w:val="00A96B30"/>
    <w:rsid w:val="00AA59B5"/>
    <w:rsid w:val="00AA7777"/>
    <w:rsid w:val="00AA7B84"/>
    <w:rsid w:val="00AB364C"/>
    <w:rsid w:val="00AB4B00"/>
    <w:rsid w:val="00AB6C15"/>
    <w:rsid w:val="00AB6CBC"/>
    <w:rsid w:val="00AC0B4C"/>
    <w:rsid w:val="00AC1164"/>
    <w:rsid w:val="00AC2296"/>
    <w:rsid w:val="00AC2754"/>
    <w:rsid w:val="00AC48B0"/>
    <w:rsid w:val="00AC4ACD"/>
    <w:rsid w:val="00AC5DFB"/>
    <w:rsid w:val="00AC645F"/>
    <w:rsid w:val="00AD13DC"/>
    <w:rsid w:val="00AD2060"/>
    <w:rsid w:val="00AD468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430A"/>
    <w:rsid w:val="00B074D4"/>
    <w:rsid w:val="00B077FA"/>
    <w:rsid w:val="00B127D7"/>
    <w:rsid w:val="00B13B0C"/>
    <w:rsid w:val="00B1453A"/>
    <w:rsid w:val="00B159D2"/>
    <w:rsid w:val="00B20F82"/>
    <w:rsid w:val="00B25BD5"/>
    <w:rsid w:val="00B34079"/>
    <w:rsid w:val="00B3793A"/>
    <w:rsid w:val="00B401BA"/>
    <w:rsid w:val="00B407E4"/>
    <w:rsid w:val="00B4130B"/>
    <w:rsid w:val="00B425B6"/>
    <w:rsid w:val="00B42A72"/>
    <w:rsid w:val="00B441AE"/>
    <w:rsid w:val="00B45A65"/>
    <w:rsid w:val="00B45F33"/>
    <w:rsid w:val="00B46D50"/>
    <w:rsid w:val="00B503C4"/>
    <w:rsid w:val="00B50EEC"/>
    <w:rsid w:val="00B53170"/>
    <w:rsid w:val="00B535C9"/>
    <w:rsid w:val="00B53942"/>
    <w:rsid w:val="00B53ABE"/>
    <w:rsid w:val="00B548B9"/>
    <w:rsid w:val="00B55EC0"/>
    <w:rsid w:val="00B56DBE"/>
    <w:rsid w:val="00B60425"/>
    <w:rsid w:val="00B62999"/>
    <w:rsid w:val="00B63BE3"/>
    <w:rsid w:val="00B64885"/>
    <w:rsid w:val="00B64A47"/>
    <w:rsid w:val="00B66810"/>
    <w:rsid w:val="00B72BE3"/>
    <w:rsid w:val="00B73B80"/>
    <w:rsid w:val="00B73DCA"/>
    <w:rsid w:val="00B770C7"/>
    <w:rsid w:val="00B805EE"/>
    <w:rsid w:val="00B80F26"/>
    <w:rsid w:val="00B822BD"/>
    <w:rsid w:val="00B842F4"/>
    <w:rsid w:val="00B91A7B"/>
    <w:rsid w:val="00B929DD"/>
    <w:rsid w:val="00B93AF6"/>
    <w:rsid w:val="00B94C07"/>
    <w:rsid w:val="00B95405"/>
    <w:rsid w:val="00B95841"/>
    <w:rsid w:val="00B963F1"/>
    <w:rsid w:val="00BA020A"/>
    <w:rsid w:val="00BA1F63"/>
    <w:rsid w:val="00BB025A"/>
    <w:rsid w:val="00BB02A4"/>
    <w:rsid w:val="00BB1270"/>
    <w:rsid w:val="00BB1DB6"/>
    <w:rsid w:val="00BB1E44"/>
    <w:rsid w:val="00BB5267"/>
    <w:rsid w:val="00BB52B8"/>
    <w:rsid w:val="00BB59D8"/>
    <w:rsid w:val="00BB7E69"/>
    <w:rsid w:val="00BC0E51"/>
    <w:rsid w:val="00BC1271"/>
    <w:rsid w:val="00BC3C1F"/>
    <w:rsid w:val="00BC7CE7"/>
    <w:rsid w:val="00BD17C6"/>
    <w:rsid w:val="00BD295E"/>
    <w:rsid w:val="00BD4664"/>
    <w:rsid w:val="00BE1193"/>
    <w:rsid w:val="00BF4849"/>
    <w:rsid w:val="00BF4EA7"/>
    <w:rsid w:val="00C00EDB"/>
    <w:rsid w:val="00C02863"/>
    <w:rsid w:val="00C03518"/>
    <w:rsid w:val="00C0383A"/>
    <w:rsid w:val="00C067FF"/>
    <w:rsid w:val="00C12862"/>
    <w:rsid w:val="00C13D28"/>
    <w:rsid w:val="00C14585"/>
    <w:rsid w:val="00C165A0"/>
    <w:rsid w:val="00C216CE"/>
    <w:rsid w:val="00C2184F"/>
    <w:rsid w:val="00C22A78"/>
    <w:rsid w:val="00C23C7E"/>
    <w:rsid w:val="00C246C5"/>
    <w:rsid w:val="00C25A82"/>
    <w:rsid w:val="00C26B09"/>
    <w:rsid w:val="00C27045"/>
    <w:rsid w:val="00C30A2A"/>
    <w:rsid w:val="00C329A3"/>
    <w:rsid w:val="00C33993"/>
    <w:rsid w:val="00C4069E"/>
    <w:rsid w:val="00C41ADC"/>
    <w:rsid w:val="00C44149"/>
    <w:rsid w:val="00C44410"/>
    <w:rsid w:val="00C4451E"/>
    <w:rsid w:val="00C44A15"/>
    <w:rsid w:val="00C4630A"/>
    <w:rsid w:val="00C506AF"/>
    <w:rsid w:val="00C50B6E"/>
    <w:rsid w:val="00C5207E"/>
    <w:rsid w:val="00C523F0"/>
    <w:rsid w:val="00C526D2"/>
    <w:rsid w:val="00C53A91"/>
    <w:rsid w:val="00C55EA4"/>
    <w:rsid w:val="00C5794E"/>
    <w:rsid w:val="00C60968"/>
    <w:rsid w:val="00C63D39"/>
    <w:rsid w:val="00C63EDD"/>
    <w:rsid w:val="00C65B36"/>
    <w:rsid w:val="00C67670"/>
    <w:rsid w:val="00C7292E"/>
    <w:rsid w:val="00C74E88"/>
    <w:rsid w:val="00C80924"/>
    <w:rsid w:val="00C8286B"/>
    <w:rsid w:val="00C926C8"/>
    <w:rsid w:val="00C947F8"/>
    <w:rsid w:val="00C9515F"/>
    <w:rsid w:val="00C963C5"/>
    <w:rsid w:val="00CA030C"/>
    <w:rsid w:val="00CA1F41"/>
    <w:rsid w:val="00CA32EE"/>
    <w:rsid w:val="00CA5771"/>
    <w:rsid w:val="00CA6A1A"/>
    <w:rsid w:val="00CA6C3A"/>
    <w:rsid w:val="00CC1E75"/>
    <w:rsid w:val="00CC2E0E"/>
    <w:rsid w:val="00CC361C"/>
    <w:rsid w:val="00CC474B"/>
    <w:rsid w:val="00CC658C"/>
    <w:rsid w:val="00CC67BF"/>
    <w:rsid w:val="00CC770D"/>
    <w:rsid w:val="00CD00B1"/>
    <w:rsid w:val="00CD0843"/>
    <w:rsid w:val="00CD20F9"/>
    <w:rsid w:val="00CD4E31"/>
    <w:rsid w:val="00CD5A78"/>
    <w:rsid w:val="00CD5F8F"/>
    <w:rsid w:val="00CD7345"/>
    <w:rsid w:val="00CE372E"/>
    <w:rsid w:val="00CE77D1"/>
    <w:rsid w:val="00CF0A1B"/>
    <w:rsid w:val="00CF19F6"/>
    <w:rsid w:val="00CF2F4F"/>
    <w:rsid w:val="00CF536D"/>
    <w:rsid w:val="00D0051F"/>
    <w:rsid w:val="00D02E9D"/>
    <w:rsid w:val="00D10CB8"/>
    <w:rsid w:val="00D12806"/>
    <w:rsid w:val="00D12D44"/>
    <w:rsid w:val="00D15018"/>
    <w:rsid w:val="00D158AC"/>
    <w:rsid w:val="00D1694C"/>
    <w:rsid w:val="00D20F5E"/>
    <w:rsid w:val="00D22380"/>
    <w:rsid w:val="00D23B76"/>
    <w:rsid w:val="00D24B4A"/>
    <w:rsid w:val="00D26B3C"/>
    <w:rsid w:val="00D27E16"/>
    <w:rsid w:val="00D36449"/>
    <w:rsid w:val="00D379A3"/>
    <w:rsid w:val="00D40A88"/>
    <w:rsid w:val="00D45FF3"/>
    <w:rsid w:val="00D512CF"/>
    <w:rsid w:val="00D528B9"/>
    <w:rsid w:val="00D53186"/>
    <w:rsid w:val="00D5487D"/>
    <w:rsid w:val="00D60140"/>
    <w:rsid w:val="00D6024A"/>
    <w:rsid w:val="00D608B5"/>
    <w:rsid w:val="00D632C8"/>
    <w:rsid w:val="00D64739"/>
    <w:rsid w:val="00D71F99"/>
    <w:rsid w:val="00D7343D"/>
    <w:rsid w:val="00D7372E"/>
    <w:rsid w:val="00D73CA4"/>
    <w:rsid w:val="00D73D71"/>
    <w:rsid w:val="00D74396"/>
    <w:rsid w:val="00D74F2D"/>
    <w:rsid w:val="00D80284"/>
    <w:rsid w:val="00D81F71"/>
    <w:rsid w:val="00D8642D"/>
    <w:rsid w:val="00D90A5E"/>
    <w:rsid w:val="00D91A68"/>
    <w:rsid w:val="00D9564C"/>
    <w:rsid w:val="00D95A68"/>
    <w:rsid w:val="00DA17C7"/>
    <w:rsid w:val="00DA34A0"/>
    <w:rsid w:val="00DA542C"/>
    <w:rsid w:val="00DA6A9A"/>
    <w:rsid w:val="00DB101D"/>
    <w:rsid w:val="00DB1EFD"/>
    <w:rsid w:val="00DB3EAF"/>
    <w:rsid w:val="00DB46C6"/>
    <w:rsid w:val="00DB4ECE"/>
    <w:rsid w:val="00DC3203"/>
    <w:rsid w:val="00DC3C99"/>
    <w:rsid w:val="00DC52F5"/>
    <w:rsid w:val="00DC5FD0"/>
    <w:rsid w:val="00DC6AC9"/>
    <w:rsid w:val="00DD0354"/>
    <w:rsid w:val="00DD27D7"/>
    <w:rsid w:val="00DD458C"/>
    <w:rsid w:val="00DD72E9"/>
    <w:rsid w:val="00DD7605"/>
    <w:rsid w:val="00DE2020"/>
    <w:rsid w:val="00DE2861"/>
    <w:rsid w:val="00DE3476"/>
    <w:rsid w:val="00DE7BEA"/>
    <w:rsid w:val="00DF5B84"/>
    <w:rsid w:val="00DF6D5B"/>
    <w:rsid w:val="00DF771B"/>
    <w:rsid w:val="00DF7EE2"/>
    <w:rsid w:val="00E01BAA"/>
    <w:rsid w:val="00E0282A"/>
    <w:rsid w:val="00E02F9B"/>
    <w:rsid w:val="00E06E25"/>
    <w:rsid w:val="00E07E14"/>
    <w:rsid w:val="00E14F94"/>
    <w:rsid w:val="00E17336"/>
    <w:rsid w:val="00E17D15"/>
    <w:rsid w:val="00E22B95"/>
    <w:rsid w:val="00E30331"/>
    <w:rsid w:val="00E30BB8"/>
    <w:rsid w:val="00E31F9C"/>
    <w:rsid w:val="00E3264F"/>
    <w:rsid w:val="00E40440"/>
    <w:rsid w:val="00E40488"/>
    <w:rsid w:val="00E4151F"/>
    <w:rsid w:val="00E45701"/>
    <w:rsid w:val="00E471E2"/>
    <w:rsid w:val="00E50367"/>
    <w:rsid w:val="00E51ABA"/>
    <w:rsid w:val="00E524CB"/>
    <w:rsid w:val="00E541B2"/>
    <w:rsid w:val="00E6332A"/>
    <w:rsid w:val="00E65456"/>
    <w:rsid w:val="00E65A91"/>
    <w:rsid w:val="00E66108"/>
    <w:rsid w:val="00E66188"/>
    <w:rsid w:val="00E664FB"/>
    <w:rsid w:val="00E672F0"/>
    <w:rsid w:val="00E67933"/>
    <w:rsid w:val="00E70373"/>
    <w:rsid w:val="00E72E40"/>
    <w:rsid w:val="00E73665"/>
    <w:rsid w:val="00E73999"/>
    <w:rsid w:val="00E73BDC"/>
    <w:rsid w:val="00E73E9E"/>
    <w:rsid w:val="00E752C5"/>
    <w:rsid w:val="00E75372"/>
    <w:rsid w:val="00E81660"/>
    <w:rsid w:val="00E84C54"/>
    <w:rsid w:val="00E854FE"/>
    <w:rsid w:val="00E862F4"/>
    <w:rsid w:val="00E86C53"/>
    <w:rsid w:val="00E904C0"/>
    <w:rsid w:val="00E906CC"/>
    <w:rsid w:val="00E939A0"/>
    <w:rsid w:val="00E97E4E"/>
    <w:rsid w:val="00EA1CC2"/>
    <w:rsid w:val="00EA2D76"/>
    <w:rsid w:val="00EA4644"/>
    <w:rsid w:val="00EA758A"/>
    <w:rsid w:val="00EB096F"/>
    <w:rsid w:val="00EB199F"/>
    <w:rsid w:val="00EB24F8"/>
    <w:rsid w:val="00EB27C4"/>
    <w:rsid w:val="00EB5387"/>
    <w:rsid w:val="00EB5C10"/>
    <w:rsid w:val="00EB62E3"/>
    <w:rsid w:val="00EB7322"/>
    <w:rsid w:val="00EC0F18"/>
    <w:rsid w:val="00EC0FE9"/>
    <w:rsid w:val="00EC1752"/>
    <w:rsid w:val="00EC198B"/>
    <w:rsid w:val="00EC426D"/>
    <w:rsid w:val="00EC571B"/>
    <w:rsid w:val="00EC57D7"/>
    <w:rsid w:val="00EC6385"/>
    <w:rsid w:val="00ED1DE9"/>
    <w:rsid w:val="00ED23D4"/>
    <w:rsid w:val="00ED3116"/>
    <w:rsid w:val="00ED37B8"/>
    <w:rsid w:val="00ED5E0B"/>
    <w:rsid w:val="00ED7BB3"/>
    <w:rsid w:val="00EE1659"/>
    <w:rsid w:val="00EE2A3E"/>
    <w:rsid w:val="00EE37B6"/>
    <w:rsid w:val="00EF0F45"/>
    <w:rsid w:val="00EF1EA3"/>
    <w:rsid w:val="00EF2876"/>
    <w:rsid w:val="00EF7463"/>
    <w:rsid w:val="00EF7971"/>
    <w:rsid w:val="00F002EF"/>
    <w:rsid w:val="00F00EF0"/>
    <w:rsid w:val="00F01EE9"/>
    <w:rsid w:val="00F04900"/>
    <w:rsid w:val="00F065A4"/>
    <w:rsid w:val="00F126B9"/>
    <w:rsid w:val="00F12715"/>
    <w:rsid w:val="00F144D5"/>
    <w:rsid w:val="00F146F0"/>
    <w:rsid w:val="00F14A31"/>
    <w:rsid w:val="00F15039"/>
    <w:rsid w:val="00F20FF3"/>
    <w:rsid w:val="00F2190B"/>
    <w:rsid w:val="00F228B5"/>
    <w:rsid w:val="00F2389C"/>
    <w:rsid w:val="00F25C67"/>
    <w:rsid w:val="00F27E11"/>
    <w:rsid w:val="00F30DFF"/>
    <w:rsid w:val="00F32B80"/>
    <w:rsid w:val="00F340EB"/>
    <w:rsid w:val="00F35285"/>
    <w:rsid w:val="00F43B9D"/>
    <w:rsid w:val="00F44D5E"/>
    <w:rsid w:val="00F47C2B"/>
    <w:rsid w:val="00F53A35"/>
    <w:rsid w:val="00F55A3D"/>
    <w:rsid w:val="00F57081"/>
    <w:rsid w:val="00F5744B"/>
    <w:rsid w:val="00F61209"/>
    <w:rsid w:val="00F6259E"/>
    <w:rsid w:val="00F65260"/>
    <w:rsid w:val="00F65DD4"/>
    <w:rsid w:val="00F672B2"/>
    <w:rsid w:val="00F67669"/>
    <w:rsid w:val="00F714FA"/>
    <w:rsid w:val="00F8238E"/>
    <w:rsid w:val="00F83973"/>
    <w:rsid w:val="00F87FA3"/>
    <w:rsid w:val="00F93D8C"/>
    <w:rsid w:val="00F94337"/>
    <w:rsid w:val="00FA3102"/>
    <w:rsid w:val="00FA48D4"/>
    <w:rsid w:val="00FA54FA"/>
    <w:rsid w:val="00FA6CC4"/>
    <w:rsid w:val="00FA6D39"/>
    <w:rsid w:val="00FB227E"/>
    <w:rsid w:val="00FB3D61"/>
    <w:rsid w:val="00FB44CE"/>
    <w:rsid w:val="00FB5009"/>
    <w:rsid w:val="00FB76AB"/>
    <w:rsid w:val="00FC64B9"/>
    <w:rsid w:val="00FD03FE"/>
    <w:rsid w:val="00FD126E"/>
    <w:rsid w:val="00FD3C36"/>
    <w:rsid w:val="00FD4D81"/>
    <w:rsid w:val="00FD7498"/>
    <w:rsid w:val="00FD7FB3"/>
    <w:rsid w:val="00FE4713"/>
    <w:rsid w:val="00FF1F44"/>
    <w:rsid w:val="00FF225E"/>
    <w:rsid w:val="00FF5A4B"/>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D981"/>
  <w15:docId w15:val="{F2D6576F-C58B-4935-8C59-A076ADF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65553E"/>
    <w:rPr>
      <w:color w:val="0000FF" w:themeColor="hyperlink"/>
      <w:u w:val="single"/>
    </w:rPr>
  </w:style>
  <w:style w:type="paragraph" w:styleId="BalloonText">
    <w:name w:val="Balloon Text"/>
    <w:basedOn w:val="Normal"/>
    <w:link w:val="BalloonTextChar"/>
    <w:semiHidden/>
    <w:unhideWhenUsed/>
    <w:rsid w:val="002A5E94"/>
    <w:pPr>
      <w:spacing w:line="240" w:lineRule="auto"/>
    </w:pPr>
    <w:rPr>
      <w:sz w:val="18"/>
      <w:szCs w:val="18"/>
    </w:rPr>
  </w:style>
  <w:style w:type="character" w:customStyle="1" w:styleId="BalloonTextChar">
    <w:name w:val="Balloon Text Char"/>
    <w:basedOn w:val="DefaultParagraphFont"/>
    <w:link w:val="BalloonText"/>
    <w:semiHidden/>
    <w:rsid w:val="002A5E94"/>
    <w:rPr>
      <w:sz w:val="18"/>
      <w:szCs w:val="18"/>
    </w:rPr>
  </w:style>
  <w:style w:type="character" w:styleId="CommentReference">
    <w:name w:val="annotation reference"/>
    <w:basedOn w:val="DefaultParagraphFont"/>
    <w:semiHidden/>
    <w:unhideWhenUsed/>
    <w:rsid w:val="00A40D80"/>
    <w:rPr>
      <w:sz w:val="16"/>
      <w:szCs w:val="16"/>
    </w:rPr>
  </w:style>
  <w:style w:type="paragraph" w:styleId="CommentText">
    <w:name w:val="annotation text"/>
    <w:basedOn w:val="Normal"/>
    <w:link w:val="CommentTextChar"/>
    <w:unhideWhenUsed/>
    <w:rsid w:val="00A40D80"/>
    <w:pPr>
      <w:spacing w:line="240" w:lineRule="auto"/>
    </w:pPr>
    <w:rPr>
      <w:sz w:val="20"/>
      <w:szCs w:val="20"/>
    </w:rPr>
  </w:style>
  <w:style w:type="character" w:customStyle="1" w:styleId="CommentTextChar">
    <w:name w:val="Comment Text Char"/>
    <w:basedOn w:val="DefaultParagraphFont"/>
    <w:link w:val="CommentText"/>
    <w:rsid w:val="00A40D80"/>
  </w:style>
  <w:style w:type="paragraph" w:styleId="CommentSubject">
    <w:name w:val="annotation subject"/>
    <w:basedOn w:val="CommentText"/>
    <w:next w:val="CommentText"/>
    <w:link w:val="CommentSubjectChar"/>
    <w:semiHidden/>
    <w:unhideWhenUsed/>
    <w:rsid w:val="00A40D80"/>
    <w:rPr>
      <w:b/>
      <w:bCs/>
    </w:rPr>
  </w:style>
  <w:style w:type="character" w:customStyle="1" w:styleId="CommentSubjectChar">
    <w:name w:val="Comment Subject Char"/>
    <w:basedOn w:val="CommentTextChar"/>
    <w:link w:val="CommentSubject"/>
    <w:semiHidden/>
    <w:rsid w:val="00A40D80"/>
    <w:rPr>
      <w:b/>
      <w:bCs/>
    </w:rPr>
  </w:style>
  <w:style w:type="paragraph" w:customStyle="1" w:styleId="Default">
    <w:name w:val="Default"/>
    <w:rsid w:val="00530271"/>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C0E3E"/>
    <w:pPr>
      <w:spacing w:before="100" w:beforeAutospacing="1" w:after="100" w:afterAutospacing="1" w:line="240" w:lineRule="auto"/>
    </w:pPr>
  </w:style>
  <w:style w:type="character" w:styleId="FollowedHyperlink">
    <w:name w:val="FollowedHyperlink"/>
    <w:basedOn w:val="DefaultParagraphFont"/>
    <w:semiHidden/>
    <w:unhideWhenUsed/>
    <w:rsid w:val="000B16E3"/>
    <w:rPr>
      <w:color w:val="800080" w:themeColor="followedHyperlink"/>
      <w:u w:val="single"/>
    </w:rPr>
  </w:style>
  <w:style w:type="paragraph" w:styleId="Revision">
    <w:name w:val="Revision"/>
    <w:hidden/>
    <w:semiHidden/>
    <w:rsid w:val="005D0EF7"/>
    <w:rPr>
      <w:sz w:val="24"/>
      <w:szCs w:val="24"/>
    </w:rPr>
  </w:style>
  <w:style w:type="character" w:customStyle="1" w:styleId="UnresolvedMention1">
    <w:name w:val="Unresolved Mention1"/>
    <w:basedOn w:val="DefaultParagraphFont"/>
    <w:uiPriority w:val="99"/>
    <w:semiHidden/>
    <w:unhideWhenUsed/>
    <w:rsid w:val="00C03518"/>
    <w:rPr>
      <w:color w:val="605E5C"/>
      <w:shd w:val="clear" w:color="auto" w:fill="E1DFDD"/>
    </w:rPr>
  </w:style>
  <w:style w:type="table" w:styleId="TableGrid">
    <w:name w:val="Table Grid"/>
    <w:basedOn w:val="TableNormal"/>
    <w:uiPriority w:val="39"/>
    <w:rsid w:val="00E06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646C88"/>
  </w:style>
  <w:style w:type="character" w:customStyle="1" w:styleId="nlmgiven-names">
    <w:name w:val="nlm_given-names"/>
    <w:basedOn w:val="DefaultParagraphFont"/>
    <w:rsid w:val="00646C88"/>
  </w:style>
  <w:style w:type="character" w:customStyle="1" w:styleId="nlmyear">
    <w:name w:val="nlm_year"/>
    <w:basedOn w:val="DefaultParagraphFont"/>
    <w:rsid w:val="00646C88"/>
  </w:style>
  <w:style w:type="character" w:customStyle="1" w:styleId="nlmarticle-title">
    <w:name w:val="nlm_article-title"/>
    <w:basedOn w:val="DefaultParagraphFont"/>
    <w:rsid w:val="00646C88"/>
  </w:style>
  <w:style w:type="character" w:customStyle="1" w:styleId="nlmpublisher-loc">
    <w:name w:val="nlm_publisher-loc"/>
    <w:basedOn w:val="DefaultParagraphFont"/>
    <w:rsid w:val="00646C88"/>
  </w:style>
  <w:style w:type="character" w:customStyle="1" w:styleId="nlmpublisher-name">
    <w:name w:val="nlm_publisher-name"/>
    <w:basedOn w:val="DefaultParagraphFont"/>
    <w:rsid w:val="0064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4495">
      <w:bodyDiv w:val="1"/>
      <w:marLeft w:val="0"/>
      <w:marRight w:val="0"/>
      <w:marTop w:val="0"/>
      <w:marBottom w:val="0"/>
      <w:divBdr>
        <w:top w:val="none" w:sz="0" w:space="0" w:color="auto"/>
        <w:left w:val="none" w:sz="0" w:space="0" w:color="auto"/>
        <w:bottom w:val="none" w:sz="0" w:space="0" w:color="auto"/>
        <w:right w:val="none" w:sz="0" w:space="0" w:color="auto"/>
      </w:divBdr>
    </w:div>
    <w:div w:id="283463633">
      <w:bodyDiv w:val="1"/>
      <w:marLeft w:val="0"/>
      <w:marRight w:val="0"/>
      <w:marTop w:val="0"/>
      <w:marBottom w:val="0"/>
      <w:divBdr>
        <w:top w:val="none" w:sz="0" w:space="0" w:color="auto"/>
        <w:left w:val="none" w:sz="0" w:space="0" w:color="auto"/>
        <w:bottom w:val="none" w:sz="0" w:space="0" w:color="auto"/>
        <w:right w:val="none" w:sz="0" w:space="0" w:color="auto"/>
      </w:divBdr>
    </w:div>
    <w:div w:id="352150944">
      <w:bodyDiv w:val="1"/>
      <w:marLeft w:val="0"/>
      <w:marRight w:val="0"/>
      <w:marTop w:val="0"/>
      <w:marBottom w:val="0"/>
      <w:divBdr>
        <w:top w:val="none" w:sz="0" w:space="0" w:color="auto"/>
        <w:left w:val="none" w:sz="0" w:space="0" w:color="auto"/>
        <w:bottom w:val="none" w:sz="0" w:space="0" w:color="auto"/>
        <w:right w:val="none" w:sz="0" w:space="0" w:color="auto"/>
      </w:divBdr>
    </w:div>
    <w:div w:id="559677762">
      <w:bodyDiv w:val="1"/>
      <w:marLeft w:val="0"/>
      <w:marRight w:val="0"/>
      <w:marTop w:val="0"/>
      <w:marBottom w:val="0"/>
      <w:divBdr>
        <w:top w:val="none" w:sz="0" w:space="0" w:color="auto"/>
        <w:left w:val="none" w:sz="0" w:space="0" w:color="auto"/>
        <w:bottom w:val="none" w:sz="0" w:space="0" w:color="auto"/>
        <w:right w:val="none" w:sz="0" w:space="0" w:color="auto"/>
      </w:divBdr>
    </w:div>
    <w:div w:id="72433512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20253753">
      <w:bodyDiv w:val="1"/>
      <w:marLeft w:val="0"/>
      <w:marRight w:val="0"/>
      <w:marTop w:val="0"/>
      <w:marBottom w:val="0"/>
      <w:divBdr>
        <w:top w:val="none" w:sz="0" w:space="0" w:color="auto"/>
        <w:left w:val="none" w:sz="0" w:space="0" w:color="auto"/>
        <w:bottom w:val="none" w:sz="0" w:space="0" w:color="auto"/>
        <w:right w:val="none" w:sz="0" w:space="0" w:color="auto"/>
      </w:divBdr>
    </w:div>
    <w:div w:id="1818568807">
      <w:bodyDiv w:val="1"/>
      <w:marLeft w:val="0"/>
      <w:marRight w:val="0"/>
      <w:marTop w:val="0"/>
      <w:marBottom w:val="0"/>
      <w:divBdr>
        <w:top w:val="none" w:sz="0" w:space="0" w:color="auto"/>
        <w:left w:val="none" w:sz="0" w:space="0" w:color="auto"/>
        <w:bottom w:val="none" w:sz="0" w:space="0" w:color="auto"/>
        <w:right w:val="none" w:sz="0" w:space="0" w:color="auto"/>
      </w:divBdr>
    </w:div>
    <w:div w:id="2119137428">
      <w:bodyDiv w:val="1"/>
      <w:marLeft w:val="0"/>
      <w:marRight w:val="0"/>
      <w:marTop w:val="0"/>
      <w:marBottom w:val="0"/>
      <w:divBdr>
        <w:top w:val="none" w:sz="0" w:space="0" w:color="auto"/>
        <w:left w:val="none" w:sz="0" w:space="0" w:color="auto"/>
        <w:bottom w:val="none" w:sz="0" w:space="0" w:color="auto"/>
        <w:right w:val="none" w:sz="0" w:space="0" w:color="auto"/>
      </w:divBdr>
    </w:div>
    <w:div w:id="21216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5.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24\AppData\Local\Microsoft\Windows\Temporary%20Internet%20Files\Content.IE5\7WMNW8GF\Project_for_Catherine_Data_Analysis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l24\AppData\Local\Microsoft\Windows\Temporary%20Internet%20Files\Content.IE5\7WMNW8GF\Project_for_Catherine_Data_Analysis_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l24\AppData\Local\Microsoft\Windows\Temporary%20Internet%20Files\Content.IE5\7WMNW8GF\Project_for_Catherine_Data_Analysis_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l24\AppData\Local\Microsoft\Windows\Temporary%20Internet%20Files\Content.IE5\PV1CTSE5\Project%20for%20Catherine%20Data%20Analysis%20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l24\AppData\Local\Microsoft\Windows\Temporary%20Internet%20Files\Content.IE5\PV1CTSE5\Project%20for%20Catherine%20Data%20Analysis%20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l24\AppData\Local\Microsoft\Windows\Temporary%20Internet%20Files\Content.IE5\7WMNW8GF\Project_for_Catherine_Data_Analysis_V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l24\AppData\Local\Microsoft\Windows\Temporary%20Internet%20Files\Content.IE5\7WMNW8GF\Project_for_Catherine_Data_Analysis_V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 for Catherine Data Analysis V2.xlsx]Q10'!$A$146</c:f>
              <c:strCache>
                <c:ptCount val="1"/>
                <c:pt idx="0">
                  <c:v>Section 28</c:v>
                </c:pt>
              </c:strCache>
            </c:strRef>
          </c:tx>
          <c:spPr>
            <a:solidFill>
              <a:schemeClr val="accent1"/>
            </a:solidFill>
            <a:ln>
              <a:noFill/>
            </a:ln>
            <a:effectLst/>
          </c:spPr>
          <c:invertIfNegative val="0"/>
          <c:cat>
            <c:strRef>
              <c:f>'[Project for Catherine Data Analysis V2.xlsx]Q10'!$B$144:$F$145</c:f>
              <c:strCache>
                <c:ptCount val="5"/>
                <c:pt idx="0">
                  <c:v>Yes, always</c:v>
                </c:pt>
                <c:pt idx="1">
                  <c:v>Staff only functions sometimes</c:v>
                </c:pt>
                <c:pt idx="2">
                  <c:v>It depends on the event</c:v>
                </c:pt>
                <c:pt idx="3">
                  <c:v>No, never</c:v>
                </c:pt>
                <c:pt idx="4">
                  <c:v>I do not attend social school funtions</c:v>
                </c:pt>
              </c:strCache>
            </c:strRef>
          </c:cat>
          <c:val>
            <c:numRef>
              <c:f>'[Project for Catherine Data Analysis V2.xlsx]Q10'!$B$146:$F$146</c:f>
              <c:numCache>
                <c:formatCode>0%</c:formatCode>
                <c:ptCount val="5"/>
                <c:pt idx="0">
                  <c:v>0</c:v>
                </c:pt>
                <c:pt idx="1">
                  <c:v>0</c:v>
                </c:pt>
                <c:pt idx="2">
                  <c:v>0.2</c:v>
                </c:pt>
                <c:pt idx="3">
                  <c:v>0.6</c:v>
                </c:pt>
                <c:pt idx="4">
                  <c:v>0.2</c:v>
                </c:pt>
              </c:numCache>
            </c:numRef>
          </c:val>
          <c:extLst>
            <c:ext xmlns:c16="http://schemas.microsoft.com/office/drawing/2014/chart" uri="{C3380CC4-5D6E-409C-BE32-E72D297353CC}">
              <c16:uniqueId val="{00000000-1C48-FE42-B5AB-7FB9986A753F}"/>
            </c:ext>
          </c:extLst>
        </c:ser>
        <c:ser>
          <c:idx val="1"/>
          <c:order val="1"/>
          <c:tx>
            <c:strRef>
              <c:f>'[Project for Catherine Data Analysis V2.xlsx]Q10'!$A$147</c:f>
              <c:strCache>
                <c:ptCount val="1"/>
                <c:pt idx="0">
                  <c:v>Post 2003</c:v>
                </c:pt>
              </c:strCache>
            </c:strRef>
          </c:tx>
          <c:spPr>
            <a:solidFill>
              <a:schemeClr val="accent2"/>
            </a:solidFill>
            <a:ln>
              <a:noFill/>
            </a:ln>
            <a:effectLst/>
          </c:spPr>
          <c:invertIfNegative val="0"/>
          <c:cat>
            <c:strRef>
              <c:f>'[Project for Catherine Data Analysis V2.xlsx]Q10'!$B$144:$F$145</c:f>
              <c:strCache>
                <c:ptCount val="5"/>
                <c:pt idx="0">
                  <c:v>Yes, always</c:v>
                </c:pt>
                <c:pt idx="1">
                  <c:v>Staff only functions sometimes</c:v>
                </c:pt>
                <c:pt idx="2">
                  <c:v>It depends on the event</c:v>
                </c:pt>
                <c:pt idx="3">
                  <c:v>No, never</c:v>
                </c:pt>
                <c:pt idx="4">
                  <c:v>I do not attend social school funtions</c:v>
                </c:pt>
              </c:strCache>
            </c:strRef>
          </c:cat>
          <c:val>
            <c:numRef>
              <c:f>'[Project for Catherine Data Analysis V2.xlsx]Q10'!$B$147:$F$147</c:f>
              <c:numCache>
                <c:formatCode>0.00%</c:formatCode>
                <c:ptCount val="5"/>
                <c:pt idx="0">
                  <c:v>0.125</c:v>
                </c:pt>
                <c:pt idx="1">
                  <c:v>0.125</c:v>
                </c:pt>
                <c:pt idx="2">
                  <c:v>0.625</c:v>
                </c:pt>
                <c:pt idx="3">
                  <c:v>0.125</c:v>
                </c:pt>
                <c:pt idx="4" formatCode="0%">
                  <c:v>0</c:v>
                </c:pt>
              </c:numCache>
            </c:numRef>
          </c:val>
          <c:extLst>
            <c:ext xmlns:c16="http://schemas.microsoft.com/office/drawing/2014/chart" uri="{C3380CC4-5D6E-409C-BE32-E72D297353CC}">
              <c16:uniqueId val="{00000001-1C48-FE42-B5AB-7FB9986A753F}"/>
            </c:ext>
          </c:extLst>
        </c:ser>
        <c:dLbls>
          <c:showLegendKey val="0"/>
          <c:showVal val="0"/>
          <c:showCatName val="0"/>
          <c:showSerName val="0"/>
          <c:showPercent val="0"/>
          <c:showBubbleSize val="0"/>
        </c:dLbls>
        <c:gapWidth val="219"/>
        <c:overlap val="-27"/>
        <c:axId val="232972608"/>
        <c:axId val="232968128"/>
      </c:barChart>
      <c:catAx>
        <c:axId val="23297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968128"/>
        <c:crosses val="autoZero"/>
        <c:auto val="1"/>
        <c:lblAlgn val="ctr"/>
        <c:lblOffset val="100"/>
        <c:noMultiLvlLbl val="0"/>
      </c:catAx>
      <c:valAx>
        <c:axId val="232968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972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'[Project_for_Catherine_Data_Analysis_V2.xlsx]Q14'!$A$142</c:f>
              <c:strCache>
                <c:ptCount val="1"/>
                <c:pt idx="0">
                  <c:v>Section 28</c:v>
                </c:pt>
              </c:strCache>
            </c:strRef>
          </c:tx>
          <c:spPr>
            <a:solidFill>
              <a:schemeClr val="accent1"/>
            </a:solidFill>
            <a:ln>
              <a:noFill/>
            </a:ln>
            <a:effectLst/>
          </c:spPr>
          <c:invertIfNegative val="0"/>
          <c:cat>
            <c:strRef>
              <c:f>'[Project_for_Catherine_Data_Analysis_V2.xlsx]Q14'!$B$140:$E$141</c:f>
              <c:strCache>
                <c:ptCount val="4"/>
                <c:pt idx="0">
                  <c:v>Completely</c:v>
                </c:pt>
                <c:pt idx="1">
                  <c:v>Almost Entirely</c:v>
                </c:pt>
                <c:pt idx="2">
                  <c:v>Somewhat</c:v>
                </c:pt>
                <c:pt idx="3">
                  <c:v>Not at all</c:v>
                </c:pt>
              </c:strCache>
            </c:strRef>
          </c:cat>
          <c:val>
            <c:numRef>
              <c:f>'[Project_for_Catherine_Data_Analysis_V2.xlsx]Q14'!$B$142:$E$142</c:f>
              <c:numCache>
                <c:formatCode>0.00%</c:formatCode>
                <c:ptCount val="4"/>
                <c:pt idx="0" formatCode="0%">
                  <c:v>0.2</c:v>
                </c:pt>
                <c:pt idx="1">
                  <c:v>0.4</c:v>
                </c:pt>
                <c:pt idx="2" formatCode="0%">
                  <c:v>0.2</c:v>
                </c:pt>
                <c:pt idx="3" formatCode="0%">
                  <c:v>0.2</c:v>
                </c:pt>
              </c:numCache>
            </c:numRef>
          </c:val>
          <c:extLst>
            <c:ext xmlns:c16="http://schemas.microsoft.com/office/drawing/2014/chart" uri="{C3380CC4-5D6E-409C-BE32-E72D297353CC}">
              <c16:uniqueId val="{00000000-6D46-F745-9380-0433A38F845F}"/>
            </c:ext>
          </c:extLst>
        </c:ser>
        <c:ser>
          <c:idx val="1"/>
          <c:order val="1"/>
          <c:tx>
            <c:strRef>
              <c:f>'[Project_for_Catherine_Data_Analysis_V2.xlsx]Q14'!$A$143</c:f>
              <c:strCache>
                <c:ptCount val="1"/>
                <c:pt idx="0">
                  <c:v>Post 2003</c:v>
                </c:pt>
              </c:strCache>
            </c:strRef>
          </c:tx>
          <c:spPr>
            <a:solidFill>
              <a:schemeClr val="accent2"/>
            </a:solidFill>
            <a:ln>
              <a:noFill/>
            </a:ln>
            <a:effectLst/>
          </c:spPr>
          <c:invertIfNegative val="0"/>
          <c:cat>
            <c:strRef>
              <c:f>'[Project_for_Catherine_Data_Analysis_V2.xlsx]Q14'!$B$140:$E$141</c:f>
              <c:strCache>
                <c:ptCount val="4"/>
                <c:pt idx="0">
                  <c:v>Completely</c:v>
                </c:pt>
                <c:pt idx="1">
                  <c:v>Almost Entirely</c:v>
                </c:pt>
                <c:pt idx="2">
                  <c:v>Somewhat</c:v>
                </c:pt>
                <c:pt idx="3">
                  <c:v>Not at all</c:v>
                </c:pt>
              </c:strCache>
            </c:strRef>
          </c:cat>
          <c:val>
            <c:numRef>
              <c:f>'[Project_for_Catherine_Data_Analysis_V2.xlsx]Q14'!$B$143:$E$143</c:f>
              <c:numCache>
                <c:formatCode>0.00%</c:formatCode>
                <c:ptCount val="4"/>
                <c:pt idx="0" formatCode="0%">
                  <c:v>0.5</c:v>
                </c:pt>
                <c:pt idx="1">
                  <c:v>0.5</c:v>
                </c:pt>
                <c:pt idx="2" formatCode="0%">
                  <c:v>0</c:v>
                </c:pt>
                <c:pt idx="3" formatCode="0%">
                  <c:v>0</c:v>
                </c:pt>
              </c:numCache>
            </c:numRef>
          </c:val>
          <c:extLst>
            <c:ext xmlns:c16="http://schemas.microsoft.com/office/drawing/2014/chart" uri="{C3380CC4-5D6E-409C-BE32-E72D297353CC}">
              <c16:uniqueId val="{00000001-6D46-F745-9380-0433A38F845F}"/>
            </c:ext>
          </c:extLst>
        </c:ser>
        <c:dLbls>
          <c:showLegendKey val="0"/>
          <c:showVal val="0"/>
          <c:showCatName val="0"/>
          <c:showSerName val="0"/>
          <c:showPercent val="0"/>
          <c:showBubbleSize val="0"/>
        </c:dLbls>
        <c:gapWidth val="219"/>
        <c:overlap val="-27"/>
        <c:axId val="232906896"/>
        <c:axId val="232902416"/>
      </c:barChart>
      <c:catAx>
        <c:axId val="23290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902416"/>
        <c:crosses val="autoZero"/>
        <c:auto val="1"/>
        <c:lblAlgn val="ctr"/>
        <c:lblOffset val="100"/>
        <c:noMultiLvlLbl val="0"/>
      </c:catAx>
      <c:valAx>
        <c:axId val="23290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906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'[Project_for_Catherine_Data_Analysis_V2.xlsx]Q16'!$A$149</c:f>
              <c:strCache>
                <c:ptCount val="1"/>
                <c:pt idx="0">
                  <c:v>Section 28</c:v>
                </c:pt>
              </c:strCache>
            </c:strRef>
          </c:tx>
          <c:spPr>
            <a:solidFill>
              <a:schemeClr val="accent1"/>
            </a:solidFill>
            <a:ln>
              <a:noFill/>
            </a:ln>
            <a:effectLst/>
          </c:spPr>
          <c:invertIfNegative val="0"/>
          <c:cat>
            <c:strRef>
              <c:f>'[Project_for_Catherine_Data_Analysis_V2.xlsx]Q16'!$B$147:$E$148</c:f>
              <c:strCache>
                <c:ptCount val="4"/>
                <c:pt idx="0">
                  <c:v>Very Incompatible</c:v>
                </c:pt>
                <c:pt idx="1">
                  <c:v>Somewhat incompatible</c:v>
                </c:pt>
                <c:pt idx="2">
                  <c:v>Slightly incompatible</c:v>
                </c:pt>
                <c:pt idx="3">
                  <c:v>Totally compatible</c:v>
                </c:pt>
              </c:strCache>
            </c:strRef>
          </c:cat>
          <c:val>
            <c:numRef>
              <c:f>'[Project_for_Catherine_Data_Analysis_V2.xlsx]Q16'!$B$149:$E$149</c:f>
              <c:numCache>
                <c:formatCode>0.00%</c:formatCode>
                <c:ptCount val="4"/>
                <c:pt idx="0" formatCode="0%">
                  <c:v>0.4</c:v>
                </c:pt>
                <c:pt idx="1">
                  <c:v>0.2</c:v>
                </c:pt>
                <c:pt idx="2" formatCode="0%">
                  <c:v>0</c:v>
                </c:pt>
                <c:pt idx="3" formatCode="0%">
                  <c:v>0.4</c:v>
                </c:pt>
              </c:numCache>
            </c:numRef>
          </c:val>
          <c:extLst>
            <c:ext xmlns:c16="http://schemas.microsoft.com/office/drawing/2014/chart" uri="{C3380CC4-5D6E-409C-BE32-E72D297353CC}">
              <c16:uniqueId val="{00000000-C462-4041-8088-291EC882501E}"/>
            </c:ext>
          </c:extLst>
        </c:ser>
        <c:ser>
          <c:idx val="1"/>
          <c:order val="1"/>
          <c:tx>
            <c:strRef>
              <c:f>'[Project_for_Catherine_Data_Analysis_V2.xlsx]Q16'!$A$150</c:f>
              <c:strCache>
                <c:ptCount val="1"/>
                <c:pt idx="0">
                  <c:v>Post 2003</c:v>
                </c:pt>
              </c:strCache>
            </c:strRef>
          </c:tx>
          <c:spPr>
            <a:solidFill>
              <a:schemeClr val="accent2"/>
            </a:solidFill>
            <a:ln>
              <a:noFill/>
            </a:ln>
            <a:effectLst/>
          </c:spPr>
          <c:invertIfNegative val="0"/>
          <c:cat>
            <c:strRef>
              <c:f>'[Project_for_Catherine_Data_Analysis_V2.xlsx]Q16'!$B$147:$E$148</c:f>
              <c:strCache>
                <c:ptCount val="4"/>
                <c:pt idx="0">
                  <c:v>Very Incompatible</c:v>
                </c:pt>
                <c:pt idx="1">
                  <c:v>Somewhat incompatible</c:v>
                </c:pt>
                <c:pt idx="2">
                  <c:v>Slightly incompatible</c:v>
                </c:pt>
                <c:pt idx="3">
                  <c:v>Totally compatible</c:v>
                </c:pt>
              </c:strCache>
            </c:strRef>
          </c:cat>
          <c:val>
            <c:numRef>
              <c:f>'[Project_for_Catherine_Data_Analysis_V2.xlsx]Q16'!$B$150:$E$150</c:f>
              <c:numCache>
                <c:formatCode>0.00%</c:formatCode>
                <c:ptCount val="4"/>
                <c:pt idx="0" formatCode="0%">
                  <c:v>0.125</c:v>
                </c:pt>
                <c:pt idx="1">
                  <c:v>0</c:v>
                </c:pt>
                <c:pt idx="2" formatCode="0%">
                  <c:v>0.375</c:v>
                </c:pt>
                <c:pt idx="3" formatCode="0%">
                  <c:v>0.5</c:v>
                </c:pt>
              </c:numCache>
            </c:numRef>
          </c:val>
          <c:extLst>
            <c:ext xmlns:c16="http://schemas.microsoft.com/office/drawing/2014/chart" uri="{C3380CC4-5D6E-409C-BE32-E72D297353CC}">
              <c16:uniqueId val="{00000001-C462-4041-8088-291EC882501E}"/>
            </c:ext>
          </c:extLst>
        </c:ser>
        <c:dLbls>
          <c:showLegendKey val="0"/>
          <c:showVal val="0"/>
          <c:showCatName val="0"/>
          <c:showSerName val="0"/>
          <c:showPercent val="0"/>
          <c:showBubbleSize val="0"/>
        </c:dLbls>
        <c:gapWidth val="219"/>
        <c:overlap val="-27"/>
        <c:axId val="232088608"/>
        <c:axId val="232566976"/>
      </c:barChart>
      <c:catAx>
        <c:axId val="23208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566976"/>
        <c:crosses val="autoZero"/>
        <c:auto val="1"/>
        <c:lblAlgn val="ctr"/>
        <c:lblOffset val="100"/>
        <c:noMultiLvlLbl val="0"/>
      </c:catAx>
      <c:valAx>
        <c:axId val="232566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08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'[Project_for_Catherine_Data_Analysis_V2.xlsx]Q17'!$A$143</c:f>
              <c:strCache>
                <c:ptCount val="1"/>
                <c:pt idx="0">
                  <c:v>Section 28</c:v>
                </c:pt>
              </c:strCache>
            </c:strRef>
          </c:tx>
          <c:spPr>
            <a:solidFill>
              <a:schemeClr val="accent1"/>
            </a:solidFill>
            <a:ln>
              <a:noFill/>
            </a:ln>
            <a:effectLst/>
          </c:spPr>
          <c:invertIfNegative val="0"/>
          <c:cat>
            <c:strRef>
              <c:f>'[Project_for_Catherine_Data_Analysis_V2.xlsx]Q17'!$B$141:$C$142</c:f>
              <c:strCache>
                <c:ptCount val="2"/>
                <c:pt idx="0">
                  <c:v>Yes</c:v>
                </c:pt>
                <c:pt idx="1">
                  <c:v>No</c:v>
                </c:pt>
              </c:strCache>
            </c:strRef>
          </c:cat>
          <c:val>
            <c:numRef>
              <c:f>'[Project_for_Catherine_Data_Analysis_V2.xlsx]Q17'!$B$143:$C$143</c:f>
              <c:numCache>
                <c:formatCode>0.00%</c:formatCode>
                <c:ptCount val="2"/>
                <c:pt idx="0" formatCode="0%">
                  <c:v>0.2</c:v>
                </c:pt>
                <c:pt idx="1">
                  <c:v>0.8</c:v>
                </c:pt>
              </c:numCache>
            </c:numRef>
          </c:val>
          <c:extLst>
            <c:ext xmlns:c16="http://schemas.microsoft.com/office/drawing/2014/chart" uri="{C3380CC4-5D6E-409C-BE32-E72D297353CC}">
              <c16:uniqueId val="{00000000-A809-FC43-B3DD-939A81D7F672}"/>
            </c:ext>
          </c:extLst>
        </c:ser>
        <c:ser>
          <c:idx val="1"/>
          <c:order val="1"/>
          <c:tx>
            <c:strRef>
              <c:f>'[Project_for_Catherine_Data_Analysis_V2.xlsx]Q17'!$A$144</c:f>
              <c:strCache>
                <c:ptCount val="1"/>
                <c:pt idx="0">
                  <c:v>Post 2003</c:v>
                </c:pt>
              </c:strCache>
            </c:strRef>
          </c:tx>
          <c:spPr>
            <a:solidFill>
              <a:schemeClr val="accent2"/>
            </a:solidFill>
            <a:ln>
              <a:noFill/>
            </a:ln>
            <a:effectLst/>
          </c:spPr>
          <c:invertIfNegative val="0"/>
          <c:cat>
            <c:strRef>
              <c:f>'[Project_for_Catherine_Data_Analysis_V2.xlsx]Q17'!$B$141:$C$142</c:f>
              <c:strCache>
                <c:ptCount val="2"/>
                <c:pt idx="0">
                  <c:v>Yes</c:v>
                </c:pt>
                <c:pt idx="1">
                  <c:v>No</c:v>
                </c:pt>
              </c:strCache>
            </c:strRef>
          </c:cat>
          <c:val>
            <c:numRef>
              <c:f>'[Project_for_Catherine_Data_Analysis_V2.xlsx]Q17'!$B$144:$C$144</c:f>
              <c:numCache>
                <c:formatCode>0.00%</c:formatCode>
                <c:ptCount val="2"/>
                <c:pt idx="0" formatCode="0%">
                  <c:v>0.375</c:v>
                </c:pt>
                <c:pt idx="1">
                  <c:v>0.62</c:v>
                </c:pt>
              </c:numCache>
            </c:numRef>
          </c:val>
          <c:extLst>
            <c:ext xmlns:c16="http://schemas.microsoft.com/office/drawing/2014/chart" uri="{C3380CC4-5D6E-409C-BE32-E72D297353CC}">
              <c16:uniqueId val="{00000001-A809-FC43-B3DD-939A81D7F672}"/>
            </c:ext>
          </c:extLst>
        </c:ser>
        <c:dLbls>
          <c:showLegendKey val="0"/>
          <c:showVal val="0"/>
          <c:showCatName val="0"/>
          <c:showSerName val="0"/>
          <c:showPercent val="0"/>
          <c:showBubbleSize val="0"/>
        </c:dLbls>
        <c:gapWidth val="219"/>
        <c:overlap val="-27"/>
        <c:axId val="230869744"/>
        <c:axId val="227734416"/>
      </c:barChart>
      <c:catAx>
        <c:axId val="23086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734416"/>
        <c:crosses val="autoZero"/>
        <c:auto val="1"/>
        <c:lblAlgn val="ctr"/>
        <c:lblOffset val="100"/>
        <c:noMultiLvlLbl val="0"/>
      </c:catAx>
      <c:valAx>
        <c:axId val="22773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869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 for Catherine Data Analysis V2.xlsx]Q18'!$A$143</c:f>
              <c:strCache>
                <c:ptCount val="1"/>
                <c:pt idx="0">
                  <c:v>Section 28</c:v>
                </c:pt>
              </c:strCache>
            </c:strRef>
          </c:tx>
          <c:spPr>
            <a:solidFill>
              <a:schemeClr val="accent1"/>
            </a:solidFill>
            <a:ln>
              <a:noFill/>
            </a:ln>
            <a:effectLst/>
          </c:spPr>
          <c:invertIfNegative val="0"/>
          <c:cat>
            <c:strRef>
              <c:f>'[Project for Catherine Data Analysis V2.xlsx]Q18'!$B$141:$E$142</c:f>
              <c:strCache>
                <c:ptCount val="4"/>
                <c:pt idx="0">
                  <c:v>Yes everyday</c:v>
                </c:pt>
                <c:pt idx="1">
                  <c:v>Once a week</c:v>
                </c:pt>
                <c:pt idx="2">
                  <c:v>Occasionally </c:v>
                </c:pt>
                <c:pt idx="3">
                  <c:v>Never</c:v>
                </c:pt>
              </c:strCache>
            </c:strRef>
          </c:cat>
          <c:val>
            <c:numRef>
              <c:f>'[Project for Catherine Data Analysis V2.xlsx]Q18'!$B$143:$E$143</c:f>
              <c:numCache>
                <c:formatCode>0.00%</c:formatCode>
                <c:ptCount val="4"/>
                <c:pt idx="0" formatCode="0%">
                  <c:v>0.2</c:v>
                </c:pt>
                <c:pt idx="1">
                  <c:v>0.2</c:v>
                </c:pt>
                <c:pt idx="2" formatCode="0%">
                  <c:v>0.6</c:v>
                </c:pt>
                <c:pt idx="3" formatCode="0%">
                  <c:v>0</c:v>
                </c:pt>
              </c:numCache>
            </c:numRef>
          </c:val>
          <c:extLst>
            <c:ext xmlns:c16="http://schemas.microsoft.com/office/drawing/2014/chart" uri="{C3380CC4-5D6E-409C-BE32-E72D297353CC}">
              <c16:uniqueId val="{00000000-052F-D540-A4FD-C88609B231D0}"/>
            </c:ext>
          </c:extLst>
        </c:ser>
        <c:ser>
          <c:idx val="1"/>
          <c:order val="1"/>
          <c:tx>
            <c:strRef>
              <c:f>'[Project for Catherine Data Analysis V2.xlsx]Q18'!$A$144</c:f>
              <c:strCache>
                <c:ptCount val="1"/>
                <c:pt idx="0">
                  <c:v>Post 2003</c:v>
                </c:pt>
              </c:strCache>
            </c:strRef>
          </c:tx>
          <c:spPr>
            <a:solidFill>
              <a:schemeClr val="accent2"/>
            </a:solidFill>
            <a:ln>
              <a:noFill/>
            </a:ln>
            <a:effectLst/>
          </c:spPr>
          <c:invertIfNegative val="0"/>
          <c:cat>
            <c:strRef>
              <c:f>'[Project for Catherine Data Analysis V2.xlsx]Q18'!$B$141:$E$142</c:f>
              <c:strCache>
                <c:ptCount val="4"/>
                <c:pt idx="0">
                  <c:v>Yes everyday</c:v>
                </c:pt>
                <c:pt idx="1">
                  <c:v>Once a week</c:v>
                </c:pt>
                <c:pt idx="2">
                  <c:v>Occasionally </c:v>
                </c:pt>
                <c:pt idx="3">
                  <c:v>Never</c:v>
                </c:pt>
              </c:strCache>
            </c:strRef>
          </c:cat>
          <c:val>
            <c:numRef>
              <c:f>'[Project for Catherine Data Analysis V2.xlsx]Q18'!$B$144:$E$144</c:f>
              <c:numCache>
                <c:formatCode>0.00%</c:formatCode>
                <c:ptCount val="4"/>
                <c:pt idx="0" formatCode="0%">
                  <c:v>0</c:v>
                </c:pt>
                <c:pt idx="1">
                  <c:v>0</c:v>
                </c:pt>
                <c:pt idx="2" formatCode="0%">
                  <c:v>0.5</c:v>
                </c:pt>
                <c:pt idx="3" formatCode="0%">
                  <c:v>0.5</c:v>
                </c:pt>
              </c:numCache>
            </c:numRef>
          </c:val>
          <c:extLst>
            <c:ext xmlns:c16="http://schemas.microsoft.com/office/drawing/2014/chart" uri="{C3380CC4-5D6E-409C-BE32-E72D297353CC}">
              <c16:uniqueId val="{00000001-052F-D540-A4FD-C88609B231D0}"/>
            </c:ext>
          </c:extLst>
        </c:ser>
        <c:dLbls>
          <c:showLegendKey val="0"/>
          <c:showVal val="0"/>
          <c:showCatName val="0"/>
          <c:showSerName val="0"/>
          <c:showPercent val="0"/>
          <c:showBubbleSize val="0"/>
        </c:dLbls>
        <c:gapWidth val="219"/>
        <c:overlap val="-27"/>
        <c:axId val="229690176"/>
        <c:axId val="232632576"/>
      </c:barChart>
      <c:catAx>
        <c:axId val="22969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32576"/>
        <c:crosses val="autoZero"/>
        <c:auto val="1"/>
        <c:lblAlgn val="ctr"/>
        <c:lblOffset val="100"/>
        <c:noMultiLvlLbl val="0"/>
      </c:catAx>
      <c:valAx>
        <c:axId val="232632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90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 for Catherine Data Analysis V2.xlsx]Q19'!$A$137</c:f>
              <c:strCache>
                <c:ptCount val="1"/>
                <c:pt idx="0">
                  <c:v>Section 28</c:v>
                </c:pt>
              </c:strCache>
            </c:strRef>
          </c:tx>
          <c:spPr>
            <a:solidFill>
              <a:schemeClr val="accent1"/>
            </a:solidFill>
            <a:ln>
              <a:noFill/>
            </a:ln>
            <a:effectLst/>
          </c:spPr>
          <c:invertIfNegative val="0"/>
          <c:cat>
            <c:strRef>
              <c:f>'[Project for Catherine Data Analysis V2.xlsx]Q19'!$B$135:$C$136</c:f>
              <c:strCache>
                <c:ptCount val="2"/>
                <c:pt idx="0">
                  <c:v>Yes</c:v>
                </c:pt>
                <c:pt idx="1">
                  <c:v>No</c:v>
                </c:pt>
              </c:strCache>
            </c:strRef>
          </c:cat>
          <c:val>
            <c:numRef>
              <c:f>'[Project for Catherine Data Analysis V2.xlsx]Q19'!$B$137:$C$137</c:f>
              <c:numCache>
                <c:formatCode>0.00%</c:formatCode>
                <c:ptCount val="2"/>
                <c:pt idx="0" formatCode="0%">
                  <c:v>0</c:v>
                </c:pt>
                <c:pt idx="1">
                  <c:v>1</c:v>
                </c:pt>
              </c:numCache>
            </c:numRef>
          </c:val>
          <c:extLst>
            <c:ext xmlns:c16="http://schemas.microsoft.com/office/drawing/2014/chart" uri="{C3380CC4-5D6E-409C-BE32-E72D297353CC}">
              <c16:uniqueId val="{00000000-D954-2445-B117-D7AF57A3E84A}"/>
            </c:ext>
          </c:extLst>
        </c:ser>
        <c:ser>
          <c:idx val="1"/>
          <c:order val="1"/>
          <c:tx>
            <c:strRef>
              <c:f>'[Project for Catherine Data Analysis V2.xlsx]Q19'!$A$138</c:f>
              <c:strCache>
                <c:ptCount val="1"/>
                <c:pt idx="0">
                  <c:v>Post 2003</c:v>
                </c:pt>
              </c:strCache>
            </c:strRef>
          </c:tx>
          <c:spPr>
            <a:solidFill>
              <a:schemeClr val="accent2"/>
            </a:solidFill>
            <a:ln>
              <a:noFill/>
            </a:ln>
            <a:effectLst/>
          </c:spPr>
          <c:invertIfNegative val="0"/>
          <c:cat>
            <c:strRef>
              <c:f>'[Project for Catherine Data Analysis V2.xlsx]Q19'!$B$135:$C$136</c:f>
              <c:strCache>
                <c:ptCount val="2"/>
                <c:pt idx="0">
                  <c:v>Yes</c:v>
                </c:pt>
                <c:pt idx="1">
                  <c:v>No</c:v>
                </c:pt>
              </c:strCache>
            </c:strRef>
          </c:cat>
          <c:val>
            <c:numRef>
              <c:f>'[Project for Catherine Data Analysis V2.xlsx]Q19'!$B$138:$C$138</c:f>
              <c:numCache>
                <c:formatCode>0.00%</c:formatCode>
                <c:ptCount val="2"/>
                <c:pt idx="0" formatCode="0%">
                  <c:v>0.125</c:v>
                </c:pt>
                <c:pt idx="1">
                  <c:v>0.875</c:v>
                </c:pt>
              </c:numCache>
            </c:numRef>
          </c:val>
          <c:extLst>
            <c:ext xmlns:c16="http://schemas.microsoft.com/office/drawing/2014/chart" uri="{C3380CC4-5D6E-409C-BE32-E72D297353CC}">
              <c16:uniqueId val="{00000001-D954-2445-B117-D7AF57A3E84A}"/>
            </c:ext>
          </c:extLst>
        </c:ser>
        <c:dLbls>
          <c:showLegendKey val="0"/>
          <c:showVal val="0"/>
          <c:showCatName val="0"/>
          <c:showSerName val="0"/>
          <c:showPercent val="0"/>
          <c:showBubbleSize val="0"/>
        </c:dLbls>
        <c:gapWidth val="219"/>
        <c:overlap val="-27"/>
        <c:axId val="292662736"/>
        <c:axId val="292663296"/>
      </c:barChart>
      <c:catAx>
        <c:axId val="29266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63296"/>
        <c:crosses val="autoZero"/>
        <c:auto val="1"/>
        <c:lblAlgn val="ctr"/>
        <c:lblOffset val="100"/>
        <c:noMultiLvlLbl val="0"/>
      </c:catAx>
      <c:valAx>
        <c:axId val="29266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62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'[Project_for_Catherine_Data_Analysis_V2.xlsx]Q20'!$A$136</c:f>
              <c:strCache>
                <c:ptCount val="1"/>
                <c:pt idx="0">
                  <c:v>Section 28</c:v>
                </c:pt>
              </c:strCache>
            </c:strRef>
          </c:tx>
          <c:spPr>
            <a:solidFill>
              <a:schemeClr val="accent1"/>
            </a:solidFill>
            <a:ln>
              <a:noFill/>
            </a:ln>
            <a:effectLst/>
          </c:spPr>
          <c:invertIfNegative val="0"/>
          <c:cat>
            <c:strRef>
              <c:f>'[Project_for_Catherine_Data_Analysis_V2.xlsx]Q20'!$B$134:$C$135</c:f>
              <c:strCache>
                <c:ptCount val="2"/>
                <c:pt idx="0">
                  <c:v>Yes</c:v>
                </c:pt>
                <c:pt idx="1">
                  <c:v>No</c:v>
                </c:pt>
              </c:strCache>
            </c:strRef>
          </c:cat>
          <c:val>
            <c:numRef>
              <c:f>'[Project_for_Catherine_Data_Analysis_V2.xlsx]Q20'!$B$136:$C$136</c:f>
              <c:numCache>
                <c:formatCode>0.00%</c:formatCode>
                <c:ptCount val="2"/>
                <c:pt idx="0" formatCode="0%">
                  <c:v>0.48</c:v>
                </c:pt>
                <c:pt idx="1">
                  <c:v>0.52</c:v>
                </c:pt>
              </c:numCache>
            </c:numRef>
          </c:val>
          <c:extLst>
            <c:ext xmlns:c16="http://schemas.microsoft.com/office/drawing/2014/chart" uri="{C3380CC4-5D6E-409C-BE32-E72D297353CC}">
              <c16:uniqueId val="{00000000-8535-5149-92AF-7CC31CB53B68}"/>
            </c:ext>
          </c:extLst>
        </c:ser>
        <c:ser>
          <c:idx val="1"/>
          <c:order val="1"/>
          <c:tx>
            <c:strRef>
              <c:f>'[Project_for_Catherine_Data_Analysis_V2.xlsx]Q20'!$A$137</c:f>
              <c:strCache>
                <c:ptCount val="1"/>
                <c:pt idx="0">
                  <c:v>Post 2003</c:v>
                </c:pt>
              </c:strCache>
            </c:strRef>
          </c:tx>
          <c:spPr>
            <a:solidFill>
              <a:schemeClr val="accent2"/>
            </a:solidFill>
            <a:ln>
              <a:noFill/>
            </a:ln>
            <a:effectLst/>
          </c:spPr>
          <c:invertIfNegative val="0"/>
          <c:cat>
            <c:strRef>
              <c:f>'[Project_for_Catherine_Data_Analysis_V2.xlsx]Q20'!$B$134:$C$135</c:f>
              <c:strCache>
                <c:ptCount val="2"/>
                <c:pt idx="0">
                  <c:v>Yes</c:v>
                </c:pt>
                <c:pt idx="1">
                  <c:v>No</c:v>
                </c:pt>
              </c:strCache>
            </c:strRef>
          </c:cat>
          <c:val>
            <c:numRef>
              <c:f>'[Project_for_Catherine_Data_Analysis_V2.xlsx]Q20'!$B$137:$C$137</c:f>
              <c:numCache>
                <c:formatCode>0.00%</c:formatCode>
                <c:ptCount val="2"/>
                <c:pt idx="0" formatCode="0%">
                  <c:v>0.24</c:v>
                </c:pt>
                <c:pt idx="1">
                  <c:v>0.76</c:v>
                </c:pt>
              </c:numCache>
            </c:numRef>
          </c:val>
          <c:extLst>
            <c:ext xmlns:c16="http://schemas.microsoft.com/office/drawing/2014/chart" uri="{C3380CC4-5D6E-409C-BE32-E72D297353CC}">
              <c16:uniqueId val="{00000001-8535-5149-92AF-7CC31CB53B68}"/>
            </c:ext>
          </c:extLst>
        </c:ser>
        <c:dLbls>
          <c:showLegendKey val="0"/>
          <c:showVal val="0"/>
          <c:showCatName val="0"/>
          <c:showSerName val="0"/>
          <c:showPercent val="0"/>
          <c:showBubbleSize val="0"/>
        </c:dLbls>
        <c:gapWidth val="219"/>
        <c:overlap val="-27"/>
        <c:axId val="292666096"/>
        <c:axId val="292666656"/>
      </c:barChart>
      <c:catAx>
        <c:axId val="29266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66656"/>
        <c:crosses val="autoZero"/>
        <c:auto val="1"/>
        <c:lblAlgn val="ctr"/>
        <c:lblOffset val="100"/>
        <c:noMultiLvlLbl val="0"/>
      </c:catAx>
      <c:valAx>
        <c:axId val="292666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66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'[Project_for_Catherine_Data_Analysis_V2.xlsx]Q21'!$A$134</c:f>
              <c:strCache>
                <c:ptCount val="1"/>
                <c:pt idx="0">
                  <c:v>Section 28</c:v>
                </c:pt>
              </c:strCache>
            </c:strRef>
          </c:tx>
          <c:spPr>
            <a:solidFill>
              <a:schemeClr val="accent1"/>
            </a:solidFill>
            <a:ln>
              <a:noFill/>
            </a:ln>
            <a:effectLst/>
          </c:spPr>
          <c:invertIfNegative val="0"/>
          <c:cat>
            <c:strRef>
              <c:f>'[Project_for_Catherine_Data_Analysis_V2.xlsx]Q21'!$B$132:$C$133</c:f>
              <c:strCache>
                <c:ptCount val="2"/>
                <c:pt idx="0">
                  <c:v>Yes</c:v>
                </c:pt>
                <c:pt idx="1">
                  <c:v>No</c:v>
                </c:pt>
              </c:strCache>
            </c:strRef>
          </c:cat>
          <c:val>
            <c:numRef>
              <c:f>'[Project_for_Catherine_Data_Analysis_V2.xlsx]Q21'!$B$134:$C$134</c:f>
              <c:numCache>
                <c:formatCode>0.00%</c:formatCode>
                <c:ptCount val="2"/>
                <c:pt idx="0" formatCode="0%">
                  <c:v>0</c:v>
                </c:pt>
                <c:pt idx="1">
                  <c:v>1</c:v>
                </c:pt>
              </c:numCache>
            </c:numRef>
          </c:val>
          <c:extLst>
            <c:ext xmlns:c16="http://schemas.microsoft.com/office/drawing/2014/chart" uri="{C3380CC4-5D6E-409C-BE32-E72D297353CC}">
              <c16:uniqueId val="{00000000-5122-D448-BB8D-2D34BC2F3B67}"/>
            </c:ext>
          </c:extLst>
        </c:ser>
        <c:ser>
          <c:idx val="1"/>
          <c:order val="1"/>
          <c:tx>
            <c:strRef>
              <c:f>'[Project_for_Catherine_Data_Analysis_V2.xlsx]Q21'!$A$135</c:f>
              <c:strCache>
                <c:ptCount val="1"/>
                <c:pt idx="0">
                  <c:v>Post 2003</c:v>
                </c:pt>
              </c:strCache>
            </c:strRef>
          </c:tx>
          <c:spPr>
            <a:solidFill>
              <a:schemeClr val="accent2"/>
            </a:solidFill>
            <a:ln>
              <a:noFill/>
            </a:ln>
            <a:effectLst/>
          </c:spPr>
          <c:invertIfNegative val="0"/>
          <c:cat>
            <c:strRef>
              <c:f>'[Project_for_Catherine_Data_Analysis_V2.xlsx]Q21'!$B$132:$C$133</c:f>
              <c:strCache>
                <c:ptCount val="2"/>
                <c:pt idx="0">
                  <c:v>Yes</c:v>
                </c:pt>
                <c:pt idx="1">
                  <c:v>No</c:v>
                </c:pt>
              </c:strCache>
            </c:strRef>
          </c:cat>
          <c:val>
            <c:numRef>
              <c:f>'[Project_for_Catherine_Data_Analysis_V2.xlsx]Q21'!$B$135:$C$135</c:f>
              <c:numCache>
                <c:formatCode>0.00%</c:formatCode>
                <c:ptCount val="2"/>
                <c:pt idx="0" formatCode="0%">
                  <c:v>0.21</c:v>
                </c:pt>
                <c:pt idx="1">
                  <c:v>0.79</c:v>
                </c:pt>
              </c:numCache>
            </c:numRef>
          </c:val>
          <c:extLst>
            <c:ext xmlns:c16="http://schemas.microsoft.com/office/drawing/2014/chart" uri="{C3380CC4-5D6E-409C-BE32-E72D297353CC}">
              <c16:uniqueId val="{00000001-5122-D448-BB8D-2D34BC2F3B67}"/>
            </c:ext>
          </c:extLst>
        </c:ser>
        <c:dLbls>
          <c:showLegendKey val="0"/>
          <c:showVal val="0"/>
          <c:showCatName val="0"/>
          <c:showSerName val="0"/>
          <c:showPercent val="0"/>
          <c:showBubbleSize val="0"/>
        </c:dLbls>
        <c:gapWidth val="219"/>
        <c:overlap val="-27"/>
        <c:axId val="292669456"/>
        <c:axId val="292670016"/>
      </c:barChart>
      <c:catAx>
        <c:axId val="29266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70016"/>
        <c:crosses val="autoZero"/>
        <c:auto val="1"/>
        <c:lblAlgn val="ctr"/>
        <c:lblOffset val="100"/>
        <c:noMultiLvlLbl val="0"/>
      </c:catAx>
      <c:valAx>
        <c:axId val="29267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69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4C7C-D051-4BFC-BD06-E9A53593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49B14DFD.dotm</Template>
  <TotalTime>0</TotalTime>
  <Pages>20</Pages>
  <Words>6275</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Lee, Catherine</dc:creator>
  <cp:keywords/>
  <dc:description/>
  <cp:lastModifiedBy>Lee, Catherine</cp:lastModifiedBy>
  <cp:revision>2</cp:revision>
  <cp:lastPrinted>2011-07-22T14:54:00Z</cp:lastPrinted>
  <dcterms:created xsi:type="dcterms:W3CDTF">2019-03-14T12:16:00Z</dcterms:created>
  <dcterms:modified xsi:type="dcterms:W3CDTF">2019-03-14T12:16:00Z</dcterms:modified>
</cp:coreProperties>
</file>