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2211" w14:textId="77777777" w:rsidR="00BB3DF8" w:rsidRPr="00AB50CA" w:rsidRDefault="00E65BC5" w:rsidP="00A163F3">
      <w:pPr>
        <w:spacing w:after="0" w:line="240" w:lineRule="auto"/>
        <w:rPr>
          <w:rFonts w:ascii="Times New Roman" w:hAnsi="Times New Roman" w:cs="Times New Roman"/>
          <w:b/>
          <w:sz w:val="28"/>
          <w:szCs w:val="28"/>
        </w:rPr>
      </w:pPr>
      <w:r w:rsidRPr="00AB50CA">
        <w:rPr>
          <w:rFonts w:ascii="Times New Roman" w:hAnsi="Times New Roman" w:cs="Times New Roman"/>
          <w:b/>
          <w:sz w:val="28"/>
          <w:szCs w:val="28"/>
        </w:rPr>
        <w:t xml:space="preserve">Responsible Investment </w:t>
      </w:r>
    </w:p>
    <w:p w14:paraId="7E3FB346" w14:textId="77777777" w:rsidR="00E65BC5" w:rsidRDefault="00E65BC5" w:rsidP="00A163F3">
      <w:pPr>
        <w:spacing w:after="0" w:line="240" w:lineRule="auto"/>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Aled</w:t>
      </w:r>
      <w:proofErr w:type="spellEnd"/>
      <w:r>
        <w:rPr>
          <w:rFonts w:ascii="Times New Roman" w:hAnsi="Times New Roman" w:cs="Times New Roman"/>
        </w:rPr>
        <w:t xml:space="preserve"> Jones FRSA FHEA FIA (Hon) </w:t>
      </w:r>
    </w:p>
    <w:p w14:paraId="6CCD811C" w14:textId="77777777" w:rsidR="00A163F3" w:rsidRDefault="00A163F3" w:rsidP="00A163F3">
      <w:pPr>
        <w:spacing w:after="0" w:line="240" w:lineRule="auto"/>
        <w:rPr>
          <w:rFonts w:ascii="Times New Roman" w:hAnsi="Times New Roman" w:cs="Times New Roman"/>
        </w:rPr>
      </w:pPr>
    </w:p>
    <w:p w14:paraId="064D3477" w14:textId="6CB773AE" w:rsidR="00597CFE" w:rsidRDefault="00597CFE" w:rsidP="00A163F3">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54DDC37C" w14:textId="02FF0248" w:rsidR="00597CFE" w:rsidRPr="006B4319" w:rsidRDefault="00597CFE" w:rsidP="00A163F3">
      <w:pPr>
        <w:spacing w:after="0" w:line="240" w:lineRule="auto"/>
        <w:rPr>
          <w:rFonts w:ascii="Times New Roman" w:hAnsi="Times New Roman" w:cs="Times New Roman"/>
        </w:rPr>
      </w:pPr>
      <w:r w:rsidRPr="006B4319">
        <w:rPr>
          <w:rFonts w:ascii="Times New Roman" w:hAnsi="Times New Roman" w:cs="Times New Roman"/>
        </w:rPr>
        <w:t>This chapter discusses how energy economics intersect</w:t>
      </w:r>
      <w:bookmarkStart w:id="0" w:name="_GoBack"/>
      <w:bookmarkEnd w:id="0"/>
      <w:r w:rsidRPr="006B4319">
        <w:rPr>
          <w:rFonts w:ascii="Times New Roman" w:hAnsi="Times New Roman" w:cs="Times New Roman"/>
        </w:rPr>
        <w:t>s with the practice of responsible investment. It outlines common definition</w:t>
      </w:r>
      <w:r w:rsidR="00B503A9">
        <w:rPr>
          <w:rFonts w:ascii="Times New Roman" w:hAnsi="Times New Roman" w:cs="Times New Roman"/>
        </w:rPr>
        <w:t>s</w:t>
      </w:r>
      <w:r w:rsidRPr="006B4319">
        <w:rPr>
          <w:rFonts w:ascii="Times New Roman" w:hAnsi="Times New Roman" w:cs="Times New Roman"/>
        </w:rPr>
        <w:t xml:space="preserve"> of responsible investment and the investment needed for an energy transition that will contribute to mitigating the challenges of climate change. Areas for future research within energy economics </w:t>
      </w:r>
      <w:r w:rsidR="00B836FC">
        <w:rPr>
          <w:rFonts w:ascii="Times New Roman" w:hAnsi="Times New Roman" w:cs="Times New Roman"/>
        </w:rPr>
        <w:t xml:space="preserve">given this background </w:t>
      </w:r>
      <w:r w:rsidRPr="006B4319">
        <w:rPr>
          <w:rFonts w:ascii="Times New Roman" w:hAnsi="Times New Roman" w:cs="Times New Roman"/>
        </w:rPr>
        <w:t xml:space="preserve">are highlighted. </w:t>
      </w:r>
    </w:p>
    <w:p w14:paraId="3D56F792" w14:textId="77777777" w:rsidR="00597CFE" w:rsidRDefault="00597CFE" w:rsidP="00A163F3">
      <w:pPr>
        <w:spacing w:after="0" w:line="240" w:lineRule="auto"/>
        <w:rPr>
          <w:rFonts w:ascii="Times New Roman" w:hAnsi="Times New Roman" w:cs="Times New Roman"/>
          <w:b/>
          <w:sz w:val="24"/>
          <w:szCs w:val="24"/>
        </w:rPr>
      </w:pPr>
    </w:p>
    <w:p w14:paraId="22DEF29B" w14:textId="5AE2795E" w:rsidR="006438FB" w:rsidRDefault="001C7C31" w:rsidP="00A163F3">
      <w:pPr>
        <w:spacing w:after="0" w:line="240" w:lineRule="auto"/>
        <w:rPr>
          <w:rFonts w:ascii="Times New Roman" w:hAnsi="Times New Roman" w:cs="Times New Roman"/>
          <w:b/>
          <w:sz w:val="24"/>
          <w:szCs w:val="24"/>
        </w:rPr>
      </w:pPr>
      <w:r w:rsidRPr="00AB50CA">
        <w:rPr>
          <w:rFonts w:ascii="Times New Roman" w:hAnsi="Times New Roman" w:cs="Times New Roman"/>
          <w:b/>
          <w:sz w:val="24"/>
          <w:szCs w:val="24"/>
        </w:rPr>
        <w:t xml:space="preserve">Introduction </w:t>
      </w:r>
    </w:p>
    <w:p w14:paraId="5E0DD948" w14:textId="77777777" w:rsidR="006438FB" w:rsidRDefault="00AE148F" w:rsidP="00A163F3">
      <w:pPr>
        <w:spacing w:after="0" w:line="240" w:lineRule="auto"/>
        <w:rPr>
          <w:rFonts w:ascii="Times New Roman" w:hAnsi="Times New Roman" w:cs="Times New Roman"/>
        </w:rPr>
      </w:pPr>
      <w:r>
        <w:rPr>
          <w:rFonts w:ascii="Times New Roman" w:hAnsi="Times New Roman" w:cs="Times New Roman"/>
        </w:rPr>
        <w:t xml:space="preserve">The investment needs </w:t>
      </w:r>
      <w:r w:rsidR="00555427">
        <w:rPr>
          <w:rFonts w:ascii="Times New Roman" w:hAnsi="Times New Roman" w:cs="Times New Roman"/>
        </w:rPr>
        <w:t xml:space="preserve">within global energy markets over the next few decades are enormous. </w:t>
      </w:r>
      <w:r w:rsidR="004F2ABD">
        <w:rPr>
          <w:rFonts w:ascii="Times New Roman" w:hAnsi="Times New Roman" w:cs="Times New Roman"/>
        </w:rPr>
        <w:t xml:space="preserve">Estimates vary but </w:t>
      </w:r>
      <w:r w:rsidR="009C7670">
        <w:rPr>
          <w:rFonts w:ascii="Times New Roman" w:hAnsi="Times New Roman" w:cs="Times New Roman"/>
        </w:rPr>
        <w:t xml:space="preserve">broadly coalesce around the need for an additional $1 trillion </w:t>
      </w:r>
      <w:r w:rsidR="00A84C4E">
        <w:rPr>
          <w:rFonts w:ascii="Times New Roman" w:hAnsi="Times New Roman" w:cs="Times New Roman"/>
        </w:rPr>
        <w:t xml:space="preserve">per annum </w:t>
      </w:r>
      <w:r w:rsidR="009C7670">
        <w:rPr>
          <w:rFonts w:ascii="Times New Roman" w:hAnsi="Times New Roman" w:cs="Times New Roman"/>
        </w:rPr>
        <w:t>in investment required in energy infrastructure over the next thirty years. The need to target policy and business interventions to enable capital to flow into these investments is</w:t>
      </w:r>
      <w:r w:rsidR="002A2479">
        <w:rPr>
          <w:rFonts w:ascii="Times New Roman" w:hAnsi="Times New Roman" w:cs="Times New Roman"/>
        </w:rPr>
        <w:t xml:space="preserve"> clear</w:t>
      </w:r>
      <w:r w:rsidR="009C7670">
        <w:rPr>
          <w:rFonts w:ascii="Times New Roman" w:hAnsi="Times New Roman" w:cs="Times New Roman"/>
        </w:rPr>
        <w:t xml:space="preserve">. </w:t>
      </w:r>
      <w:r w:rsidR="002A2479">
        <w:rPr>
          <w:rFonts w:ascii="Times New Roman" w:hAnsi="Times New Roman" w:cs="Times New Roman"/>
        </w:rPr>
        <w:t>Responsible investment</w:t>
      </w:r>
      <w:r w:rsidR="0091329C">
        <w:rPr>
          <w:rFonts w:ascii="Times New Roman" w:hAnsi="Times New Roman" w:cs="Times New Roman"/>
        </w:rPr>
        <w:t>,</w:t>
      </w:r>
      <w:r w:rsidR="002A2479">
        <w:rPr>
          <w:rFonts w:ascii="Times New Roman" w:hAnsi="Times New Roman" w:cs="Times New Roman"/>
        </w:rPr>
        <w:t xml:space="preserve"> as a niche</w:t>
      </w:r>
      <w:r w:rsidR="0091329C">
        <w:rPr>
          <w:rFonts w:ascii="Times New Roman" w:hAnsi="Times New Roman" w:cs="Times New Roman"/>
        </w:rPr>
        <w:t>,</w:t>
      </w:r>
      <w:r w:rsidR="002A2479">
        <w:rPr>
          <w:rFonts w:ascii="Times New Roman" w:hAnsi="Times New Roman" w:cs="Times New Roman"/>
        </w:rPr>
        <w:t xml:space="preserve"> potentially plays an important role in demonstrating markets for these types of investment. Further, responsible investment approaches could underpin future investment growth and provide tools, metrics and processes that allow new investments to be as effective </w:t>
      </w:r>
      <w:r w:rsidR="0091329C">
        <w:rPr>
          <w:rFonts w:ascii="Times New Roman" w:hAnsi="Times New Roman" w:cs="Times New Roman"/>
        </w:rPr>
        <w:t xml:space="preserve">and efficient </w:t>
      </w:r>
      <w:r w:rsidR="002A2479">
        <w:rPr>
          <w:rFonts w:ascii="Times New Roman" w:hAnsi="Times New Roman" w:cs="Times New Roman"/>
        </w:rPr>
        <w:t xml:space="preserve">as possible. The use of economic theory and tools to better explore responsible investment </w:t>
      </w:r>
      <w:r w:rsidR="006438FB">
        <w:rPr>
          <w:rFonts w:ascii="Times New Roman" w:hAnsi="Times New Roman" w:cs="Times New Roman"/>
        </w:rPr>
        <w:t xml:space="preserve">should ensure that the capital flows are better managed and produce maximum impact when deployed. </w:t>
      </w:r>
    </w:p>
    <w:p w14:paraId="5455891B" w14:textId="77777777" w:rsidR="006438FB" w:rsidRDefault="006438FB" w:rsidP="00A163F3">
      <w:pPr>
        <w:spacing w:after="0" w:line="240" w:lineRule="auto"/>
        <w:rPr>
          <w:rFonts w:ascii="Times New Roman" w:hAnsi="Times New Roman" w:cs="Times New Roman"/>
        </w:rPr>
      </w:pPr>
    </w:p>
    <w:p w14:paraId="7079A480" w14:textId="77777777" w:rsidR="0063274F" w:rsidRDefault="006438FB" w:rsidP="00A163F3">
      <w:pPr>
        <w:spacing w:after="0" w:line="240" w:lineRule="auto"/>
        <w:rPr>
          <w:rFonts w:ascii="Times New Roman" w:hAnsi="Times New Roman" w:cs="Times New Roman"/>
        </w:rPr>
      </w:pPr>
      <w:r>
        <w:rPr>
          <w:rFonts w:ascii="Times New Roman" w:hAnsi="Times New Roman" w:cs="Times New Roman"/>
        </w:rPr>
        <w:t xml:space="preserve">This chapter firstly outlines the definition of responsible investment before going on to outline the investment needed for the </w:t>
      </w:r>
      <w:r w:rsidR="0091329C">
        <w:rPr>
          <w:rFonts w:ascii="Times New Roman" w:hAnsi="Times New Roman" w:cs="Times New Roman"/>
        </w:rPr>
        <w:t xml:space="preserve">anticipated </w:t>
      </w:r>
      <w:r>
        <w:rPr>
          <w:rFonts w:ascii="Times New Roman" w:hAnsi="Times New Roman" w:cs="Times New Roman"/>
        </w:rPr>
        <w:t xml:space="preserve">energy transition. It then explores the sources of capital in current responsible investment vehicles before briefly discussing the role of energy economics and potential areas for future research. </w:t>
      </w:r>
      <w:r w:rsidR="009C7670">
        <w:rPr>
          <w:rFonts w:ascii="Times New Roman" w:hAnsi="Times New Roman" w:cs="Times New Roman"/>
        </w:rPr>
        <w:t xml:space="preserve"> </w:t>
      </w:r>
      <w:r w:rsidR="00AE148F">
        <w:rPr>
          <w:rFonts w:ascii="Times New Roman" w:hAnsi="Times New Roman" w:cs="Times New Roman"/>
        </w:rPr>
        <w:t xml:space="preserve"> </w:t>
      </w:r>
      <w:r w:rsidR="008E6F70">
        <w:rPr>
          <w:rFonts w:ascii="Times New Roman" w:hAnsi="Times New Roman" w:cs="Times New Roman"/>
        </w:rPr>
        <w:t xml:space="preserve"> </w:t>
      </w:r>
    </w:p>
    <w:p w14:paraId="05A8BE96" w14:textId="77777777" w:rsidR="0063274F" w:rsidRDefault="0063274F" w:rsidP="00A163F3">
      <w:pPr>
        <w:spacing w:after="0" w:line="240" w:lineRule="auto"/>
        <w:rPr>
          <w:rFonts w:ascii="Times New Roman" w:hAnsi="Times New Roman" w:cs="Times New Roman"/>
        </w:rPr>
      </w:pPr>
    </w:p>
    <w:p w14:paraId="35A42C2D" w14:textId="77777777" w:rsidR="00E25133" w:rsidRPr="00AB50CA" w:rsidRDefault="00E25133" w:rsidP="00A163F3">
      <w:pPr>
        <w:spacing w:after="0" w:line="240" w:lineRule="auto"/>
        <w:rPr>
          <w:rFonts w:ascii="Times New Roman" w:hAnsi="Times New Roman" w:cs="Times New Roman"/>
          <w:b/>
          <w:sz w:val="24"/>
          <w:szCs w:val="24"/>
        </w:rPr>
      </w:pPr>
      <w:r w:rsidRPr="00AB50CA">
        <w:rPr>
          <w:rFonts w:ascii="Times New Roman" w:hAnsi="Times New Roman" w:cs="Times New Roman"/>
          <w:b/>
          <w:sz w:val="24"/>
          <w:szCs w:val="24"/>
        </w:rPr>
        <w:t xml:space="preserve">Definitions of Responsible Investment </w:t>
      </w:r>
    </w:p>
    <w:p w14:paraId="763F9036" w14:textId="77777777" w:rsidR="009B1153" w:rsidRDefault="009B1153" w:rsidP="00726723">
      <w:pPr>
        <w:spacing w:after="0" w:line="240" w:lineRule="auto"/>
        <w:rPr>
          <w:rFonts w:ascii="Times New Roman" w:hAnsi="Times New Roman" w:cs="Times New Roman"/>
        </w:rPr>
      </w:pPr>
      <w:r>
        <w:rPr>
          <w:rFonts w:ascii="Times New Roman" w:hAnsi="Times New Roman" w:cs="Times New Roman"/>
        </w:rPr>
        <w:t>Responsible Investment has its origins in religious groups who screened out investments, and became more mainstream when taken up throu</w:t>
      </w:r>
      <w:r w:rsidRPr="00094F18">
        <w:rPr>
          <w:rFonts w:ascii="Times New Roman" w:hAnsi="Times New Roman" w:cs="Times New Roman"/>
        </w:rPr>
        <w:t>gh political campaigns such as the anti-Vietnam War and anti-apartheid movements (</w:t>
      </w:r>
      <w:proofErr w:type="spellStart"/>
      <w:r w:rsidRPr="00094F18">
        <w:rPr>
          <w:rFonts w:ascii="Times New Roman" w:hAnsi="Times New Roman" w:cs="Times New Roman"/>
        </w:rPr>
        <w:t>Sparkes</w:t>
      </w:r>
      <w:proofErr w:type="spellEnd"/>
      <w:r w:rsidRPr="00094F18">
        <w:rPr>
          <w:rFonts w:ascii="Times New Roman" w:hAnsi="Times New Roman" w:cs="Times New Roman"/>
        </w:rPr>
        <w:t>, 2002</w:t>
      </w:r>
      <w:r w:rsidR="00094F18" w:rsidRPr="00094F18">
        <w:rPr>
          <w:rFonts w:ascii="Times New Roman" w:hAnsi="Times New Roman" w:cs="Times New Roman"/>
        </w:rPr>
        <w:t xml:space="preserve">, </w:t>
      </w:r>
      <w:proofErr w:type="spellStart"/>
      <w:r w:rsidR="00094F18" w:rsidRPr="00094F18">
        <w:rPr>
          <w:rFonts w:ascii="Times New Roman" w:hAnsi="Times New Roman" w:cs="Times New Roman"/>
        </w:rPr>
        <w:t>Renneboog</w:t>
      </w:r>
      <w:proofErr w:type="spellEnd"/>
      <w:r w:rsidR="00094F18" w:rsidRPr="00094F18">
        <w:rPr>
          <w:rFonts w:ascii="Times New Roman" w:hAnsi="Times New Roman" w:cs="Times New Roman"/>
        </w:rPr>
        <w:t xml:space="preserve"> et al., 2008</w:t>
      </w:r>
      <w:r w:rsidR="00CD7CEB">
        <w:rPr>
          <w:rFonts w:ascii="Times New Roman" w:hAnsi="Times New Roman" w:cs="Times New Roman"/>
        </w:rPr>
        <w:t>a</w:t>
      </w:r>
      <w:r w:rsidRPr="00094F18">
        <w:rPr>
          <w:rFonts w:ascii="Times New Roman" w:hAnsi="Times New Roman" w:cs="Times New Roman"/>
        </w:rPr>
        <w:t>). This early phase of responsible investment activism focussed on divestment from companies who supported or profited from activities that were not aligned with the be</w:t>
      </w:r>
      <w:r>
        <w:rPr>
          <w:rFonts w:ascii="Times New Roman" w:hAnsi="Times New Roman" w:cs="Times New Roman"/>
        </w:rPr>
        <w:t>liefs and values of the investors.</w:t>
      </w:r>
    </w:p>
    <w:p w14:paraId="7F8C6DF6" w14:textId="77777777" w:rsidR="00BC362C" w:rsidRDefault="00BC362C" w:rsidP="00726723">
      <w:pPr>
        <w:spacing w:after="0" w:line="240" w:lineRule="auto"/>
        <w:rPr>
          <w:rFonts w:ascii="Times New Roman" w:hAnsi="Times New Roman" w:cs="Times New Roman"/>
        </w:rPr>
      </w:pPr>
    </w:p>
    <w:p w14:paraId="49636A6E" w14:textId="475DA374" w:rsidR="009B1153" w:rsidRDefault="00BC362C" w:rsidP="00726723">
      <w:pPr>
        <w:spacing w:after="0" w:line="240" w:lineRule="auto"/>
        <w:rPr>
          <w:rFonts w:ascii="Times New Roman" w:hAnsi="Times New Roman" w:cs="Times New Roman"/>
        </w:rPr>
      </w:pPr>
      <w:r>
        <w:rPr>
          <w:rFonts w:ascii="Times New Roman" w:hAnsi="Times New Roman" w:cs="Times New Roman"/>
        </w:rPr>
        <w:t xml:space="preserve">The idea of bringing non-financial criteria into investment decision making (Hiss, 2013) frames the approach to responsible investing, however, Responsible Investment is not a </w:t>
      </w:r>
      <w:r w:rsidR="00171ABA">
        <w:rPr>
          <w:rFonts w:ascii="Times New Roman" w:hAnsi="Times New Roman" w:cs="Times New Roman"/>
        </w:rPr>
        <w:t>well-defined</w:t>
      </w:r>
      <w:r>
        <w:rPr>
          <w:rFonts w:ascii="Times New Roman" w:hAnsi="Times New Roman" w:cs="Times New Roman"/>
        </w:rPr>
        <w:t xml:space="preserve"> term (Sandberg et al., 2009).</w:t>
      </w:r>
      <w:r w:rsidR="00705D7F">
        <w:rPr>
          <w:rFonts w:ascii="Times New Roman" w:hAnsi="Times New Roman" w:cs="Times New Roman"/>
        </w:rPr>
        <w:t xml:space="preserve"> While generally speaking it covers any investment that includes non-financial information in the decision making process it is often used to describe a niche market of particular firms and investment vehicles. </w:t>
      </w:r>
    </w:p>
    <w:p w14:paraId="05F6E5BE" w14:textId="77777777" w:rsidR="00BC362C" w:rsidRDefault="00BC362C" w:rsidP="00726723">
      <w:pPr>
        <w:spacing w:after="0" w:line="240" w:lineRule="auto"/>
        <w:rPr>
          <w:rFonts w:ascii="Times New Roman" w:hAnsi="Times New Roman" w:cs="Times New Roman"/>
        </w:rPr>
      </w:pPr>
    </w:p>
    <w:p w14:paraId="6BD84D16" w14:textId="77777777" w:rsidR="00951208" w:rsidRDefault="00F11899" w:rsidP="00951208">
      <w:pPr>
        <w:spacing w:after="0" w:line="240" w:lineRule="auto"/>
        <w:rPr>
          <w:rFonts w:ascii="Times New Roman" w:hAnsi="Times New Roman" w:cs="Times New Roman"/>
        </w:rPr>
      </w:pPr>
      <w:r>
        <w:rPr>
          <w:rFonts w:ascii="Times New Roman" w:hAnsi="Times New Roman" w:cs="Times New Roman"/>
        </w:rPr>
        <w:t>T</w:t>
      </w:r>
      <w:r w:rsidR="00164CD7">
        <w:rPr>
          <w:rFonts w:ascii="Times New Roman" w:hAnsi="Times New Roman" w:cs="Times New Roman"/>
        </w:rPr>
        <w:t>he perception of</w:t>
      </w:r>
      <w:r w:rsidR="00695B09">
        <w:rPr>
          <w:rFonts w:ascii="Times New Roman" w:hAnsi="Times New Roman" w:cs="Times New Roman"/>
        </w:rPr>
        <w:t xml:space="preserve"> investment managers</w:t>
      </w:r>
      <w:r w:rsidR="00442DA0">
        <w:rPr>
          <w:rFonts w:ascii="Times New Roman" w:hAnsi="Times New Roman" w:cs="Times New Roman"/>
        </w:rPr>
        <w:t xml:space="preserve"> </w:t>
      </w:r>
      <w:r w:rsidR="00164CD7">
        <w:rPr>
          <w:rFonts w:ascii="Times New Roman" w:hAnsi="Times New Roman" w:cs="Times New Roman"/>
        </w:rPr>
        <w:t>towards responsible investing depends on whether they view this as a particular investment product or a general approach to investing</w:t>
      </w:r>
      <w:r w:rsidR="00B179F7">
        <w:rPr>
          <w:rFonts w:ascii="Times New Roman" w:hAnsi="Times New Roman" w:cs="Times New Roman"/>
        </w:rPr>
        <w:t xml:space="preserve"> (Berry &amp; </w:t>
      </w:r>
      <w:proofErr w:type="spellStart"/>
      <w:r w:rsidR="00B179F7">
        <w:rPr>
          <w:rFonts w:ascii="Times New Roman" w:hAnsi="Times New Roman" w:cs="Times New Roman"/>
        </w:rPr>
        <w:t>Junkus</w:t>
      </w:r>
      <w:proofErr w:type="spellEnd"/>
      <w:r w:rsidR="00B179F7">
        <w:rPr>
          <w:rFonts w:ascii="Times New Roman" w:hAnsi="Times New Roman" w:cs="Times New Roman"/>
        </w:rPr>
        <w:t>, 2013)</w:t>
      </w:r>
      <w:r w:rsidR="00164CD7">
        <w:rPr>
          <w:rFonts w:ascii="Times New Roman" w:hAnsi="Times New Roman" w:cs="Times New Roman"/>
        </w:rPr>
        <w:t xml:space="preserve">. </w:t>
      </w:r>
      <w:r w:rsidR="00695B09">
        <w:rPr>
          <w:rFonts w:ascii="Times New Roman" w:hAnsi="Times New Roman" w:cs="Times New Roman"/>
        </w:rPr>
        <w:t xml:space="preserve">Investment managers tend to view </w:t>
      </w:r>
      <w:r w:rsidR="00F36254">
        <w:rPr>
          <w:rFonts w:ascii="Times New Roman" w:hAnsi="Times New Roman" w:cs="Times New Roman"/>
        </w:rPr>
        <w:t xml:space="preserve">specific </w:t>
      </w:r>
      <w:r w:rsidR="00695B09">
        <w:rPr>
          <w:rFonts w:ascii="Times New Roman" w:hAnsi="Times New Roman" w:cs="Times New Roman"/>
        </w:rPr>
        <w:t xml:space="preserve">responsible investment products sceptically (Berry &amp; </w:t>
      </w:r>
      <w:proofErr w:type="spellStart"/>
      <w:r w:rsidR="00695B09">
        <w:rPr>
          <w:rFonts w:ascii="Times New Roman" w:hAnsi="Times New Roman" w:cs="Times New Roman"/>
        </w:rPr>
        <w:t>Junkus</w:t>
      </w:r>
      <w:proofErr w:type="spellEnd"/>
      <w:r w:rsidR="00695B09">
        <w:rPr>
          <w:rFonts w:ascii="Times New Roman" w:hAnsi="Times New Roman" w:cs="Times New Roman"/>
        </w:rPr>
        <w:t xml:space="preserve">, 2013, </w:t>
      </w:r>
      <w:proofErr w:type="spellStart"/>
      <w:r w:rsidR="00695B09">
        <w:rPr>
          <w:rFonts w:ascii="Times New Roman" w:hAnsi="Times New Roman" w:cs="Times New Roman"/>
        </w:rPr>
        <w:t>Apostolakis</w:t>
      </w:r>
      <w:proofErr w:type="spellEnd"/>
      <w:r w:rsidR="00695B09">
        <w:rPr>
          <w:rFonts w:ascii="Times New Roman" w:hAnsi="Times New Roman" w:cs="Times New Roman"/>
        </w:rPr>
        <w:t xml:space="preserve"> et al., 2015).</w:t>
      </w:r>
      <w:r w:rsidR="00164CD7">
        <w:rPr>
          <w:rFonts w:ascii="Times New Roman" w:hAnsi="Times New Roman" w:cs="Times New Roman"/>
        </w:rPr>
        <w:t xml:space="preserve"> </w:t>
      </w:r>
      <w:r w:rsidR="00951208">
        <w:rPr>
          <w:rFonts w:ascii="Times New Roman" w:hAnsi="Times New Roman" w:cs="Times New Roman"/>
        </w:rPr>
        <w:t xml:space="preserve">Using the formal Socially Responsible Investing (SRI) definition, a survey of the </w:t>
      </w:r>
      <w:r w:rsidR="00951208" w:rsidRPr="00442DA0">
        <w:rPr>
          <w:rFonts w:ascii="Times New Roman" w:hAnsi="Times New Roman" w:cs="Times New Roman"/>
        </w:rPr>
        <w:t>American Association of Individual Inve</w:t>
      </w:r>
      <w:r w:rsidR="00951208">
        <w:rPr>
          <w:rFonts w:ascii="Times New Roman" w:hAnsi="Times New Roman" w:cs="Times New Roman"/>
        </w:rPr>
        <w:t xml:space="preserve">stors (AAII) found that general investors prefer to reward positive practices while SRI investors focus more on excluding investments they deem to be not aligned with the responsible investing (Berry &amp; </w:t>
      </w:r>
      <w:proofErr w:type="spellStart"/>
      <w:r w:rsidR="00951208">
        <w:rPr>
          <w:rFonts w:ascii="Times New Roman" w:hAnsi="Times New Roman" w:cs="Times New Roman"/>
        </w:rPr>
        <w:t>Junkus</w:t>
      </w:r>
      <w:proofErr w:type="spellEnd"/>
      <w:r w:rsidR="00951208">
        <w:rPr>
          <w:rFonts w:ascii="Times New Roman" w:hAnsi="Times New Roman" w:cs="Times New Roman"/>
        </w:rPr>
        <w:t>, 2013).</w:t>
      </w:r>
      <w:r w:rsidR="00F36254">
        <w:rPr>
          <w:rFonts w:ascii="Times New Roman" w:hAnsi="Times New Roman" w:cs="Times New Roman"/>
        </w:rPr>
        <w:t xml:space="preserve"> Therefore, formal Responsible Investment products may be seen as a way of prioritising companies with good environmental or social </w:t>
      </w:r>
      <w:r w:rsidR="00F36254">
        <w:rPr>
          <w:rFonts w:ascii="Times New Roman" w:hAnsi="Times New Roman" w:cs="Times New Roman"/>
        </w:rPr>
        <w:lastRenderedPageBreak/>
        <w:t>policies whereas the ethos of responsible investment is more aligned with transitioning the economy towards an overall solution to environment and social challenges. Both approaches have t</w:t>
      </w:r>
      <w:r w:rsidR="00594D73">
        <w:rPr>
          <w:rFonts w:ascii="Times New Roman" w:hAnsi="Times New Roman" w:cs="Times New Roman"/>
        </w:rPr>
        <w:t xml:space="preserve">heir merits and challenges, and both require an informed engagement between all stakeholders. </w:t>
      </w:r>
    </w:p>
    <w:p w14:paraId="6412457E" w14:textId="77777777" w:rsidR="00705D7F" w:rsidRDefault="00705D7F" w:rsidP="00726723">
      <w:pPr>
        <w:spacing w:after="0" w:line="240" w:lineRule="auto"/>
        <w:rPr>
          <w:rFonts w:ascii="Times New Roman" w:hAnsi="Times New Roman" w:cs="Times New Roman"/>
        </w:rPr>
      </w:pPr>
    </w:p>
    <w:p w14:paraId="2C00E065" w14:textId="4470441F" w:rsidR="00594D73" w:rsidRDefault="00594D73" w:rsidP="00594D73">
      <w:pPr>
        <w:spacing w:after="0" w:line="240" w:lineRule="auto"/>
        <w:rPr>
          <w:rFonts w:ascii="Times New Roman" w:hAnsi="Times New Roman" w:cs="Times New Roman"/>
        </w:rPr>
      </w:pPr>
      <w:r>
        <w:rPr>
          <w:rFonts w:ascii="Times New Roman" w:hAnsi="Times New Roman" w:cs="Times New Roman"/>
        </w:rPr>
        <w:t>If pension beneficiaries are asked about responsible investment, while there may be a preference towards the approach of responsible investment (</w:t>
      </w:r>
      <w:proofErr w:type="spellStart"/>
      <w:r>
        <w:rPr>
          <w:rFonts w:ascii="Times New Roman" w:hAnsi="Times New Roman" w:cs="Times New Roman"/>
        </w:rPr>
        <w:t>Apostolakis</w:t>
      </w:r>
      <w:proofErr w:type="spellEnd"/>
      <w:r>
        <w:rPr>
          <w:rFonts w:ascii="Times New Roman" w:hAnsi="Times New Roman" w:cs="Times New Roman"/>
        </w:rPr>
        <w:t xml:space="preserve"> et al., 2015), there is a lack of financial skills and acumen to be able to make such financial decisions (</w:t>
      </w:r>
      <w:proofErr w:type="spellStart"/>
      <w:r>
        <w:rPr>
          <w:rFonts w:ascii="Times New Roman" w:hAnsi="Times New Roman" w:cs="Times New Roman"/>
        </w:rPr>
        <w:t>Borgers</w:t>
      </w:r>
      <w:proofErr w:type="spellEnd"/>
      <w:r>
        <w:rPr>
          <w:rFonts w:ascii="Times New Roman" w:hAnsi="Times New Roman" w:cs="Times New Roman"/>
        </w:rPr>
        <w:t xml:space="preserve"> &amp; </w:t>
      </w:r>
      <w:proofErr w:type="spellStart"/>
      <w:r>
        <w:rPr>
          <w:rFonts w:ascii="Times New Roman" w:hAnsi="Times New Roman" w:cs="Times New Roman"/>
        </w:rPr>
        <w:t>Pownall</w:t>
      </w:r>
      <w:proofErr w:type="spellEnd"/>
      <w:r>
        <w:rPr>
          <w:rFonts w:ascii="Times New Roman" w:hAnsi="Times New Roman" w:cs="Times New Roman"/>
        </w:rPr>
        <w:t>, 2014)</w:t>
      </w:r>
      <w:r w:rsidR="00891F45">
        <w:rPr>
          <w:rFonts w:ascii="Times New Roman" w:hAnsi="Times New Roman" w:cs="Times New Roman"/>
        </w:rPr>
        <w:t>,</w:t>
      </w:r>
      <w:r w:rsidR="00937D77">
        <w:rPr>
          <w:rFonts w:ascii="Times New Roman" w:hAnsi="Times New Roman" w:cs="Times New Roman"/>
        </w:rPr>
        <w:t xml:space="preserve"> as well as a lack of non-financial technical knowledge (</w:t>
      </w:r>
      <w:proofErr w:type="spellStart"/>
      <w:r w:rsidR="00937D77">
        <w:rPr>
          <w:rFonts w:ascii="Times New Roman" w:hAnsi="Times New Roman" w:cs="Times New Roman"/>
        </w:rPr>
        <w:t>Gatzert</w:t>
      </w:r>
      <w:proofErr w:type="spellEnd"/>
      <w:r w:rsidR="00937D77">
        <w:rPr>
          <w:rFonts w:ascii="Times New Roman" w:hAnsi="Times New Roman" w:cs="Times New Roman"/>
        </w:rPr>
        <w:t xml:space="preserve"> &amp; </w:t>
      </w:r>
      <w:proofErr w:type="spellStart"/>
      <w:r w:rsidR="00937D77">
        <w:rPr>
          <w:rFonts w:ascii="Times New Roman" w:hAnsi="Times New Roman" w:cs="Times New Roman"/>
        </w:rPr>
        <w:t>Kosub</w:t>
      </w:r>
      <w:proofErr w:type="spellEnd"/>
      <w:r w:rsidR="00937D77">
        <w:rPr>
          <w:rFonts w:ascii="Times New Roman" w:hAnsi="Times New Roman" w:cs="Times New Roman"/>
        </w:rPr>
        <w:t>, 2016)</w:t>
      </w:r>
      <w:r>
        <w:rPr>
          <w:rFonts w:ascii="Times New Roman" w:hAnsi="Times New Roman" w:cs="Times New Roman"/>
        </w:rPr>
        <w:t>. Even where investors have experience of direct investing in projects such as local onshore wind (</w:t>
      </w:r>
      <w:proofErr w:type="spellStart"/>
      <w:r>
        <w:rPr>
          <w:rFonts w:ascii="Times New Roman" w:hAnsi="Times New Roman" w:cs="Times New Roman"/>
        </w:rPr>
        <w:t>Gamel</w:t>
      </w:r>
      <w:proofErr w:type="spellEnd"/>
      <w:r>
        <w:rPr>
          <w:rFonts w:ascii="Times New Roman" w:hAnsi="Times New Roman" w:cs="Times New Roman"/>
        </w:rPr>
        <w:t xml:space="preserve"> &amp; Decker, 2016), they still require a positive environmental attitude to consider such investments. </w:t>
      </w:r>
    </w:p>
    <w:p w14:paraId="38AD5291" w14:textId="77777777" w:rsidR="00594D73" w:rsidRDefault="00594D73" w:rsidP="00726723">
      <w:pPr>
        <w:spacing w:after="0" w:line="240" w:lineRule="auto"/>
        <w:rPr>
          <w:rFonts w:ascii="Times New Roman" w:hAnsi="Times New Roman" w:cs="Times New Roman"/>
        </w:rPr>
      </w:pPr>
    </w:p>
    <w:p w14:paraId="6C455047" w14:textId="77777777" w:rsidR="00705D7F" w:rsidRDefault="00594D73" w:rsidP="00705D7F">
      <w:pPr>
        <w:spacing w:after="0" w:line="240" w:lineRule="auto"/>
        <w:rPr>
          <w:rFonts w:ascii="Times New Roman" w:hAnsi="Times New Roman" w:cs="Times New Roman"/>
        </w:rPr>
      </w:pPr>
      <w:r>
        <w:rPr>
          <w:rFonts w:ascii="Times New Roman" w:hAnsi="Times New Roman" w:cs="Times New Roman"/>
        </w:rPr>
        <w:t>I</w:t>
      </w:r>
      <w:r w:rsidR="00705D7F">
        <w:rPr>
          <w:rFonts w:ascii="Times New Roman" w:hAnsi="Times New Roman" w:cs="Times New Roman"/>
        </w:rPr>
        <w:t>nitiatives such as the United Nations Principles for Responsible Investment (PRI), whilst being voluntary, have strong backing within the investment community and therefore demonstrate some salience of the issues within responsible investing to that community (</w:t>
      </w:r>
      <w:proofErr w:type="spellStart"/>
      <w:r w:rsidR="00705D7F">
        <w:rPr>
          <w:rFonts w:ascii="Times New Roman" w:hAnsi="Times New Roman" w:cs="Times New Roman"/>
        </w:rPr>
        <w:t>Majoch</w:t>
      </w:r>
      <w:proofErr w:type="spellEnd"/>
      <w:r w:rsidR="00705D7F">
        <w:rPr>
          <w:rFonts w:ascii="Times New Roman" w:hAnsi="Times New Roman" w:cs="Times New Roman"/>
        </w:rPr>
        <w:t xml:space="preserve"> et al., 2017)</w:t>
      </w:r>
      <w:r w:rsidR="00EF2ADD">
        <w:rPr>
          <w:rFonts w:ascii="Times New Roman" w:hAnsi="Times New Roman" w:cs="Times New Roman"/>
        </w:rPr>
        <w:t>. Although</w:t>
      </w:r>
      <w:r w:rsidR="00705D7F">
        <w:rPr>
          <w:rFonts w:ascii="Times New Roman" w:hAnsi="Times New Roman" w:cs="Times New Roman"/>
        </w:rPr>
        <w:t xml:space="preserve"> there is no evidence that they view this as an urgent issue. Within the insurance sector, one of the most exposed sectors to the impacts of climate change, there is still limited evidence that an overall approach to responsible investment is being made (Jones &amp; Phillips, 2016).   </w:t>
      </w:r>
    </w:p>
    <w:p w14:paraId="3A259833" w14:textId="77777777" w:rsidR="00442DA0" w:rsidRDefault="00442DA0" w:rsidP="00A163F3">
      <w:pPr>
        <w:spacing w:after="0" w:line="240" w:lineRule="auto"/>
        <w:rPr>
          <w:rFonts w:ascii="Times New Roman" w:hAnsi="Times New Roman" w:cs="Times New Roman"/>
        </w:rPr>
      </w:pPr>
    </w:p>
    <w:p w14:paraId="4F4C9F4A" w14:textId="77777777" w:rsidR="009D014F" w:rsidRDefault="0066580D" w:rsidP="00A163F3">
      <w:pPr>
        <w:spacing w:after="0" w:line="240" w:lineRule="auto"/>
        <w:rPr>
          <w:rFonts w:ascii="Times New Roman" w:hAnsi="Times New Roman" w:cs="Times New Roman"/>
        </w:rPr>
      </w:pPr>
      <w:r>
        <w:rPr>
          <w:rFonts w:ascii="Times New Roman" w:hAnsi="Times New Roman" w:cs="Times New Roman"/>
        </w:rPr>
        <w:t>In this chapter an attempt to define Responsible Investment is therefore not made</w:t>
      </w:r>
      <w:r w:rsidR="00594D73">
        <w:rPr>
          <w:rFonts w:ascii="Times New Roman" w:hAnsi="Times New Roman" w:cs="Times New Roman"/>
        </w:rPr>
        <w:t>,</w:t>
      </w:r>
      <w:r>
        <w:rPr>
          <w:rFonts w:ascii="Times New Roman" w:hAnsi="Times New Roman" w:cs="Times New Roman"/>
        </w:rPr>
        <w:t xml:space="preserve"> rather </w:t>
      </w:r>
      <w:r w:rsidR="00594D73">
        <w:rPr>
          <w:rFonts w:ascii="Times New Roman" w:hAnsi="Times New Roman" w:cs="Times New Roman"/>
        </w:rPr>
        <w:t>both specific Responsible Investment products and the broad approaches to investing when environmental, social and governance issues are considered</w:t>
      </w:r>
      <w:r w:rsidR="009D014F">
        <w:rPr>
          <w:rFonts w:ascii="Times New Roman" w:hAnsi="Times New Roman" w:cs="Times New Roman"/>
        </w:rPr>
        <w:t xml:space="preserve">. </w:t>
      </w:r>
    </w:p>
    <w:p w14:paraId="4987ADA7" w14:textId="77777777" w:rsidR="00662510" w:rsidRDefault="00662510" w:rsidP="00A163F3">
      <w:pPr>
        <w:spacing w:after="0" w:line="240" w:lineRule="auto"/>
        <w:rPr>
          <w:rFonts w:ascii="Times New Roman" w:hAnsi="Times New Roman" w:cs="Times New Roman"/>
        </w:rPr>
      </w:pPr>
    </w:p>
    <w:p w14:paraId="751DBC5A" w14:textId="77777777" w:rsidR="00E25133" w:rsidRPr="00AB50CA" w:rsidRDefault="00E25133" w:rsidP="00A163F3">
      <w:pPr>
        <w:spacing w:after="0" w:line="240" w:lineRule="auto"/>
        <w:rPr>
          <w:rFonts w:ascii="Times New Roman" w:hAnsi="Times New Roman" w:cs="Times New Roman"/>
          <w:b/>
          <w:sz w:val="24"/>
          <w:szCs w:val="24"/>
        </w:rPr>
      </w:pPr>
      <w:r w:rsidRPr="00AB50CA">
        <w:rPr>
          <w:rFonts w:ascii="Times New Roman" w:hAnsi="Times New Roman" w:cs="Times New Roman"/>
          <w:b/>
          <w:sz w:val="24"/>
          <w:szCs w:val="24"/>
        </w:rPr>
        <w:t xml:space="preserve">Investment requirements for energy transitions </w:t>
      </w:r>
    </w:p>
    <w:p w14:paraId="10CFBCFD" w14:textId="5F5E478C" w:rsidR="00A84C4E" w:rsidRDefault="002D7CF4" w:rsidP="00A84C4E">
      <w:pPr>
        <w:spacing w:after="0" w:line="240" w:lineRule="auto"/>
        <w:rPr>
          <w:rFonts w:ascii="Times New Roman" w:hAnsi="Times New Roman" w:cs="Times New Roman"/>
        </w:rPr>
      </w:pPr>
      <w:r w:rsidRPr="00263B24">
        <w:rPr>
          <w:rFonts w:ascii="Times New Roman" w:hAnsi="Times New Roman" w:cs="Times New Roman"/>
        </w:rPr>
        <w:t xml:space="preserve">The scale of opportunity to invest in </w:t>
      </w:r>
      <w:r w:rsidR="0091329C">
        <w:rPr>
          <w:rFonts w:ascii="Times New Roman" w:hAnsi="Times New Roman" w:cs="Times New Roman"/>
        </w:rPr>
        <w:t>solutions that address global sustainability challenges, such as climate change</w:t>
      </w:r>
      <w:r w:rsidR="00E72EBF">
        <w:rPr>
          <w:rFonts w:ascii="Times New Roman" w:hAnsi="Times New Roman" w:cs="Times New Roman"/>
        </w:rPr>
        <w:t xml:space="preserve"> (see Chapter 9 </w:t>
      </w:r>
      <w:r w:rsidR="00037937">
        <w:rPr>
          <w:rFonts w:ascii="Times New Roman" w:hAnsi="Times New Roman" w:cs="Times New Roman"/>
        </w:rPr>
        <w:t>of this book</w:t>
      </w:r>
      <w:r w:rsidR="00E72EBF">
        <w:rPr>
          <w:rFonts w:ascii="Times New Roman" w:hAnsi="Times New Roman" w:cs="Times New Roman"/>
        </w:rPr>
        <w:t xml:space="preserve"> for an exploration of climate change economics</w:t>
      </w:r>
      <w:r w:rsidR="00037937">
        <w:rPr>
          <w:rFonts w:ascii="Times New Roman" w:hAnsi="Times New Roman" w:cs="Times New Roman"/>
        </w:rPr>
        <w:t>)</w:t>
      </w:r>
      <w:r w:rsidR="0091329C">
        <w:rPr>
          <w:rFonts w:ascii="Times New Roman" w:hAnsi="Times New Roman" w:cs="Times New Roman"/>
        </w:rPr>
        <w:t>,</w:t>
      </w:r>
      <w:r w:rsidRPr="00263B24">
        <w:rPr>
          <w:rFonts w:ascii="Times New Roman" w:hAnsi="Times New Roman" w:cs="Times New Roman"/>
        </w:rPr>
        <w:t xml:space="preserve"> is often seen as a new technology revolution (</w:t>
      </w:r>
      <w:proofErr w:type="spellStart"/>
      <w:r w:rsidRPr="00263B24">
        <w:rPr>
          <w:rFonts w:ascii="Times New Roman" w:hAnsi="Times New Roman" w:cs="Times New Roman"/>
        </w:rPr>
        <w:t>Linnenluecke</w:t>
      </w:r>
      <w:proofErr w:type="spellEnd"/>
      <w:r w:rsidRPr="00263B24">
        <w:rPr>
          <w:rFonts w:ascii="Times New Roman" w:hAnsi="Times New Roman" w:cs="Times New Roman"/>
        </w:rPr>
        <w:t xml:space="preserve"> et al., 2016). </w:t>
      </w:r>
      <w:r w:rsidR="0091329C">
        <w:rPr>
          <w:rFonts w:ascii="Times New Roman" w:hAnsi="Times New Roman" w:cs="Times New Roman"/>
        </w:rPr>
        <w:t>For example, t</w:t>
      </w:r>
      <w:r w:rsidR="00A84C4E">
        <w:rPr>
          <w:rFonts w:ascii="Times New Roman" w:hAnsi="Times New Roman" w:cs="Times New Roman"/>
        </w:rPr>
        <w:t xml:space="preserve">he requirements for capital investment into energy infrastructure, both supply and consumption, over the next few decades are huge. </w:t>
      </w:r>
      <w:r w:rsidR="00A84C4E" w:rsidRPr="0004545E">
        <w:rPr>
          <w:rFonts w:ascii="Times New Roman" w:hAnsi="Times New Roman" w:cs="Times New Roman"/>
        </w:rPr>
        <w:t xml:space="preserve">US$270 trillion </w:t>
      </w:r>
      <w:r w:rsidR="00A84C4E">
        <w:rPr>
          <w:rFonts w:ascii="Times New Roman" w:hAnsi="Times New Roman" w:cs="Times New Roman"/>
        </w:rPr>
        <w:t>is due to</w:t>
      </w:r>
      <w:r w:rsidR="00A84C4E" w:rsidRPr="0004545E">
        <w:rPr>
          <w:rFonts w:ascii="Times New Roman" w:hAnsi="Times New Roman" w:cs="Times New Roman"/>
        </w:rPr>
        <w:t xml:space="preserve"> be invested into </w:t>
      </w:r>
      <w:r w:rsidR="00A84C4E">
        <w:rPr>
          <w:rFonts w:ascii="Times New Roman" w:hAnsi="Times New Roman" w:cs="Times New Roman"/>
        </w:rPr>
        <w:t xml:space="preserve">the </w:t>
      </w:r>
      <w:r w:rsidR="00A84C4E" w:rsidRPr="0004545E">
        <w:rPr>
          <w:rFonts w:ascii="Times New Roman" w:hAnsi="Times New Roman" w:cs="Times New Roman"/>
        </w:rPr>
        <w:t xml:space="preserve">energy </w:t>
      </w:r>
      <w:r w:rsidR="00A84C4E">
        <w:rPr>
          <w:rFonts w:ascii="Times New Roman" w:hAnsi="Times New Roman" w:cs="Times New Roman"/>
        </w:rPr>
        <w:t xml:space="preserve">system </w:t>
      </w:r>
      <w:r w:rsidR="00A84C4E" w:rsidRPr="0004545E">
        <w:rPr>
          <w:rFonts w:ascii="Times New Roman" w:hAnsi="Times New Roman" w:cs="Times New Roman"/>
        </w:rPr>
        <w:t>between 2007 and 2050</w:t>
      </w:r>
      <w:r w:rsidR="00A84C4E">
        <w:rPr>
          <w:rFonts w:ascii="Times New Roman" w:hAnsi="Times New Roman" w:cs="Times New Roman"/>
        </w:rPr>
        <w:t xml:space="preserve"> (IEA, 2009)</w:t>
      </w:r>
      <w:r w:rsidR="00A84C4E" w:rsidRPr="0004545E">
        <w:rPr>
          <w:rFonts w:ascii="Times New Roman" w:hAnsi="Times New Roman" w:cs="Times New Roman"/>
        </w:rPr>
        <w:t xml:space="preserve">. </w:t>
      </w:r>
      <w:r w:rsidR="0091329C">
        <w:rPr>
          <w:rFonts w:ascii="Times New Roman" w:hAnsi="Times New Roman" w:cs="Times New Roman"/>
        </w:rPr>
        <w:t>T</w:t>
      </w:r>
      <w:r w:rsidR="00A84C4E" w:rsidRPr="0004545E">
        <w:rPr>
          <w:rFonts w:ascii="Times New Roman" w:hAnsi="Times New Roman" w:cs="Times New Roman"/>
        </w:rPr>
        <w:t>o meet the</w:t>
      </w:r>
      <w:r w:rsidR="00A84C4E">
        <w:rPr>
          <w:rFonts w:ascii="Times New Roman" w:hAnsi="Times New Roman" w:cs="Times New Roman"/>
        </w:rPr>
        <w:t xml:space="preserve"> climate change targets laid out in the </w:t>
      </w:r>
      <w:r w:rsidR="00A84C4E" w:rsidRPr="0004545E">
        <w:rPr>
          <w:rFonts w:ascii="Times New Roman" w:hAnsi="Times New Roman" w:cs="Times New Roman"/>
        </w:rPr>
        <w:t>United Nations Framework</w:t>
      </w:r>
      <w:r w:rsidR="00A84C4E">
        <w:rPr>
          <w:rFonts w:ascii="Times New Roman" w:hAnsi="Times New Roman" w:cs="Times New Roman"/>
        </w:rPr>
        <w:t xml:space="preserve"> </w:t>
      </w:r>
      <w:r w:rsidR="00A84C4E" w:rsidRPr="0004545E">
        <w:rPr>
          <w:rFonts w:ascii="Times New Roman" w:hAnsi="Times New Roman" w:cs="Times New Roman"/>
        </w:rPr>
        <w:t xml:space="preserve">Convention on Climate Change (UNFCCC) </w:t>
      </w:r>
      <w:r w:rsidR="00A84C4E">
        <w:rPr>
          <w:rFonts w:ascii="Times New Roman" w:hAnsi="Times New Roman" w:cs="Times New Roman"/>
        </w:rPr>
        <w:t>agreements</w:t>
      </w:r>
      <w:r w:rsidR="00E354AA">
        <w:rPr>
          <w:rFonts w:ascii="Times New Roman" w:hAnsi="Times New Roman" w:cs="Times New Roman"/>
        </w:rPr>
        <w:t>,</w:t>
      </w:r>
      <w:r w:rsidR="00A84C4E" w:rsidRPr="0004545E">
        <w:rPr>
          <w:rFonts w:ascii="Times New Roman" w:hAnsi="Times New Roman" w:cs="Times New Roman"/>
        </w:rPr>
        <w:t xml:space="preserve"> $1 trillion per annum</w:t>
      </w:r>
      <w:r w:rsidR="00A84C4E">
        <w:rPr>
          <w:rFonts w:ascii="Times New Roman" w:hAnsi="Times New Roman" w:cs="Times New Roman"/>
        </w:rPr>
        <w:t xml:space="preserve"> is required over that </w:t>
      </w:r>
      <w:r w:rsidR="00A84C4E" w:rsidRPr="0004545E">
        <w:rPr>
          <w:rFonts w:ascii="Times New Roman" w:hAnsi="Times New Roman" w:cs="Times New Roman"/>
        </w:rPr>
        <w:t>timescale.</w:t>
      </w:r>
    </w:p>
    <w:p w14:paraId="0C91E5CB" w14:textId="77777777" w:rsidR="00A84C4E" w:rsidRDefault="00A84C4E" w:rsidP="002D7CF4">
      <w:pPr>
        <w:spacing w:after="0" w:line="240" w:lineRule="auto"/>
        <w:rPr>
          <w:rFonts w:ascii="Times New Roman" w:hAnsi="Times New Roman" w:cs="Times New Roman"/>
        </w:rPr>
      </w:pPr>
    </w:p>
    <w:p w14:paraId="542952D8" w14:textId="69563765" w:rsidR="00E354AA" w:rsidRDefault="0017561C" w:rsidP="002D7CF4">
      <w:pPr>
        <w:spacing w:after="0" w:line="240" w:lineRule="auto"/>
        <w:rPr>
          <w:rFonts w:ascii="Times New Roman" w:hAnsi="Times New Roman" w:cs="Times New Roman"/>
        </w:rPr>
      </w:pPr>
      <w:r>
        <w:rPr>
          <w:rFonts w:ascii="Times New Roman" w:hAnsi="Times New Roman" w:cs="Times New Roman"/>
        </w:rPr>
        <w:t xml:space="preserve">Over the past few decades </w:t>
      </w:r>
      <w:r w:rsidR="002D7CF4" w:rsidRPr="00263B24">
        <w:rPr>
          <w:rFonts w:ascii="Times New Roman" w:hAnsi="Times New Roman" w:cs="Times New Roman"/>
        </w:rPr>
        <w:t>resource and energy efficiency have dominated environmental finance</w:t>
      </w:r>
      <w:r w:rsidR="003D7A8C">
        <w:rPr>
          <w:rFonts w:ascii="Times New Roman" w:hAnsi="Times New Roman" w:cs="Times New Roman"/>
        </w:rPr>
        <w:t xml:space="preserve"> (Chapter 5 of this book</w:t>
      </w:r>
      <w:r w:rsidR="007D3337">
        <w:rPr>
          <w:rFonts w:ascii="Times New Roman" w:hAnsi="Times New Roman" w:cs="Times New Roman"/>
        </w:rPr>
        <w:t xml:space="preserve"> discusses energy efficiency</w:t>
      </w:r>
      <w:r w:rsidR="003D7A8C">
        <w:rPr>
          <w:rFonts w:ascii="Times New Roman" w:hAnsi="Times New Roman" w:cs="Times New Roman"/>
        </w:rPr>
        <w:t>)</w:t>
      </w:r>
      <w:r w:rsidR="00E354AA">
        <w:rPr>
          <w:rFonts w:ascii="Times New Roman" w:hAnsi="Times New Roman" w:cs="Times New Roman"/>
        </w:rPr>
        <w:t>. Efficiency</w:t>
      </w:r>
      <w:r w:rsidR="002D7CF4" w:rsidRPr="00263B24">
        <w:rPr>
          <w:rFonts w:ascii="Times New Roman" w:hAnsi="Times New Roman" w:cs="Times New Roman"/>
        </w:rPr>
        <w:t xml:space="preserve"> can be </w:t>
      </w:r>
      <w:r w:rsidR="00E354AA">
        <w:rPr>
          <w:rFonts w:ascii="Times New Roman" w:hAnsi="Times New Roman" w:cs="Times New Roman"/>
        </w:rPr>
        <w:t>considered</w:t>
      </w:r>
      <w:r w:rsidR="002D7CF4" w:rsidRPr="00263B24">
        <w:rPr>
          <w:rFonts w:ascii="Times New Roman" w:hAnsi="Times New Roman" w:cs="Times New Roman"/>
        </w:rPr>
        <w:t xml:space="preserve"> a part of </w:t>
      </w:r>
      <w:r w:rsidR="0091329C">
        <w:rPr>
          <w:rFonts w:ascii="Times New Roman" w:hAnsi="Times New Roman" w:cs="Times New Roman"/>
        </w:rPr>
        <w:t xml:space="preserve">a </w:t>
      </w:r>
      <w:r w:rsidR="002D7CF4" w:rsidRPr="00263B24">
        <w:rPr>
          <w:rFonts w:ascii="Times New Roman" w:hAnsi="Times New Roman" w:cs="Times New Roman"/>
        </w:rPr>
        <w:t>responsible investment</w:t>
      </w:r>
      <w:r w:rsidR="0091329C">
        <w:rPr>
          <w:rFonts w:ascii="Times New Roman" w:hAnsi="Times New Roman" w:cs="Times New Roman"/>
        </w:rPr>
        <w:t xml:space="preserve"> approach</w:t>
      </w:r>
      <w:r w:rsidR="002D7CF4" w:rsidRPr="00263B24">
        <w:rPr>
          <w:rFonts w:ascii="Times New Roman" w:hAnsi="Times New Roman" w:cs="Times New Roman"/>
        </w:rPr>
        <w:t xml:space="preserve">. Often corporate investment into best practice was done for cost saving purposes rather than any external or specifically environmental driver. </w:t>
      </w:r>
      <w:r w:rsidR="00E36191">
        <w:rPr>
          <w:rFonts w:ascii="Times New Roman" w:hAnsi="Times New Roman" w:cs="Times New Roman"/>
        </w:rPr>
        <w:t>However, additional incentives</w:t>
      </w:r>
      <w:r w:rsidR="0091329C">
        <w:rPr>
          <w:rFonts w:ascii="Times New Roman" w:hAnsi="Times New Roman" w:cs="Times New Roman"/>
        </w:rPr>
        <w:t>,</w:t>
      </w:r>
      <w:r w:rsidR="00E36191">
        <w:rPr>
          <w:rFonts w:ascii="Times New Roman" w:hAnsi="Times New Roman" w:cs="Times New Roman"/>
        </w:rPr>
        <w:t xml:space="preserve"> such as the creation of a trading scheme to put a price on carbon (</w:t>
      </w:r>
      <w:proofErr w:type="spellStart"/>
      <w:r w:rsidR="00E36191">
        <w:rPr>
          <w:rFonts w:ascii="Times New Roman" w:hAnsi="Times New Roman" w:cs="Times New Roman"/>
        </w:rPr>
        <w:t>Convery</w:t>
      </w:r>
      <w:proofErr w:type="spellEnd"/>
      <w:r w:rsidR="00E36191">
        <w:rPr>
          <w:rFonts w:ascii="Times New Roman" w:hAnsi="Times New Roman" w:cs="Times New Roman"/>
        </w:rPr>
        <w:t xml:space="preserve"> &amp; Redmond, 2007)</w:t>
      </w:r>
      <w:r w:rsidR="0091329C">
        <w:rPr>
          <w:rFonts w:ascii="Times New Roman" w:hAnsi="Times New Roman" w:cs="Times New Roman"/>
        </w:rPr>
        <w:t>,</w:t>
      </w:r>
      <w:r w:rsidR="00E36191">
        <w:rPr>
          <w:rFonts w:ascii="Times New Roman" w:hAnsi="Times New Roman" w:cs="Times New Roman"/>
        </w:rPr>
        <w:t xml:space="preserve"> have driven more investment into efficiency than would otherwise have occurred. </w:t>
      </w:r>
    </w:p>
    <w:p w14:paraId="505C07DA" w14:textId="77777777" w:rsidR="00E354AA" w:rsidRDefault="00E354AA" w:rsidP="002D7CF4">
      <w:pPr>
        <w:spacing w:after="0" w:line="240" w:lineRule="auto"/>
        <w:rPr>
          <w:rFonts w:ascii="Times New Roman" w:hAnsi="Times New Roman" w:cs="Times New Roman"/>
        </w:rPr>
      </w:pPr>
    </w:p>
    <w:p w14:paraId="75A618CC" w14:textId="6E548110" w:rsidR="002D7CF4" w:rsidRPr="00263B24" w:rsidRDefault="009B1999" w:rsidP="002D7CF4">
      <w:pPr>
        <w:spacing w:after="0" w:line="240" w:lineRule="auto"/>
        <w:rPr>
          <w:rFonts w:ascii="Times New Roman" w:hAnsi="Times New Roman" w:cs="Times New Roman"/>
        </w:rPr>
      </w:pPr>
      <w:r>
        <w:rPr>
          <w:rFonts w:ascii="Times New Roman" w:hAnsi="Times New Roman" w:cs="Times New Roman"/>
        </w:rPr>
        <w:t>The challenge of transforming the investment landscape from one based on fossil fuel</w:t>
      </w:r>
      <w:r w:rsidR="0091329C">
        <w:rPr>
          <w:rFonts w:ascii="Times New Roman" w:hAnsi="Times New Roman" w:cs="Times New Roman"/>
        </w:rPr>
        <w:t>s</w:t>
      </w:r>
      <w:r>
        <w:rPr>
          <w:rFonts w:ascii="Times New Roman" w:hAnsi="Times New Roman" w:cs="Times New Roman"/>
        </w:rPr>
        <w:t xml:space="preserve"> to a low carbon economy has led many to explore the path dependent nature of those investments (</w:t>
      </w:r>
      <w:proofErr w:type="spellStart"/>
      <w:r>
        <w:rPr>
          <w:rFonts w:ascii="Times New Roman" w:hAnsi="Times New Roman" w:cs="Times New Roman"/>
        </w:rPr>
        <w:t>Lovio</w:t>
      </w:r>
      <w:proofErr w:type="spellEnd"/>
      <w:r>
        <w:rPr>
          <w:rFonts w:ascii="Times New Roman" w:hAnsi="Times New Roman" w:cs="Times New Roman"/>
        </w:rPr>
        <w:t xml:space="preserve"> et al., 2011). There needs to be a significant and active process of driving the required change in investment landscape to move away from this ‘carbon lock in’ (Kemp-Benedict, 2014). </w:t>
      </w:r>
      <w:r w:rsidR="007802C8">
        <w:rPr>
          <w:rFonts w:ascii="Times New Roman" w:hAnsi="Times New Roman" w:cs="Times New Roman"/>
        </w:rPr>
        <w:t>One aspect that is helping drive this change is the increased perception of risk that is now demonstrated by a lack of shift away from the high carbon pathway</w:t>
      </w:r>
      <w:r w:rsidR="007D3337">
        <w:rPr>
          <w:rFonts w:ascii="Times New Roman" w:hAnsi="Times New Roman" w:cs="Times New Roman"/>
        </w:rPr>
        <w:t>.</w:t>
      </w:r>
      <w:r w:rsidR="00E72EBF">
        <w:rPr>
          <w:rFonts w:ascii="Times New Roman" w:hAnsi="Times New Roman" w:cs="Times New Roman"/>
        </w:rPr>
        <w:t xml:space="preserve"> </w:t>
      </w:r>
      <w:r w:rsidR="007D3337">
        <w:rPr>
          <w:rFonts w:ascii="Times New Roman" w:hAnsi="Times New Roman" w:cs="Times New Roman"/>
        </w:rPr>
        <w:t>T</w:t>
      </w:r>
      <w:r w:rsidR="00E72EBF">
        <w:rPr>
          <w:rFonts w:ascii="Times New Roman" w:hAnsi="Times New Roman" w:cs="Times New Roman"/>
        </w:rPr>
        <w:t>heoretical approaches</w:t>
      </w:r>
      <w:r w:rsidR="007D3337">
        <w:rPr>
          <w:rFonts w:ascii="Times New Roman" w:hAnsi="Times New Roman" w:cs="Times New Roman"/>
        </w:rPr>
        <w:t>,</w:t>
      </w:r>
      <w:r w:rsidR="00E72EBF">
        <w:rPr>
          <w:rFonts w:ascii="Times New Roman" w:hAnsi="Times New Roman" w:cs="Times New Roman"/>
        </w:rPr>
        <w:t xml:space="preserve"> such as the social cost of carbon (see Chapter 16 of this book)</w:t>
      </w:r>
      <w:r w:rsidR="007D3337">
        <w:rPr>
          <w:rFonts w:ascii="Times New Roman" w:hAnsi="Times New Roman" w:cs="Times New Roman"/>
        </w:rPr>
        <w:t>,</w:t>
      </w:r>
      <w:r w:rsidR="00E72EBF">
        <w:rPr>
          <w:rFonts w:ascii="Times New Roman" w:hAnsi="Times New Roman" w:cs="Times New Roman"/>
        </w:rPr>
        <w:t xml:space="preserve"> </w:t>
      </w:r>
      <w:r w:rsidR="007D3337">
        <w:rPr>
          <w:rFonts w:ascii="Times New Roman" w:hAnsi="Times New Roman" w:cs="Times New Roman"/>
        </w:rPr>
        <w:t xml:space="preserve">also </w:t>
      </w:r>
      <w:r w:rsidR="00E72EBF">
        <w:rPr>
          <w:rFonts w:ascii="Times New Roman" w:hAnsi="Times New Roman" w:cs="Times New Roman"/>
        </w:rPr>
        <w:t>contribute to a better incorporation of future risks into current economic valuations</w:t>
      </w:r>
      <w:r w:rsidR="007802C8">
        <w:rPr>
          <w:rFonts w:ascii="Times New Roman" w:hAnsi="Times New Roman" w:cs="Times New Roman"/>
        </w:rPr>
        <w:t xml:space="preserve">. </w:t>
      </w:r>
      <w:r w:rsidR="00E72EBF">
        <w:rPr>
          <w:rFonts w:ascii="Times New Roman" w:hAnsi="Times New Roman" w:cs="Times New Roman"/>
        </w:rPr>
        <w:t xml:space="preserve">Impacts </w:t>
      </w:r>
      <w:r w:rsidR="00E72EBF">
        <w:rPr>
          <w:rFonts w:ascii="Times New Roman" w:hAnsi="Times New Roman" w:cs="Times New Roman"/>
        </w:rPr>
        <w:lastRenderedPageBreak/>
        <w:t>from c</w:t>
      </w:r>
      <w:r w:rsidR="002D7CF4" w:rsidRPr="00263B24">
        <w:rPr>
          <w:rFonts w:ascii="Times New Roman" w:hAnsi="Times New Roman" w:cs="Times New Roman"/>
        </w:rPr>
        <w:t xml:space="preserve">limate change, biodiversity loss, resource depletion (Jones et al., 2013) </w:t>
      </w:r>
      <w:r w:rsidR="00E72EBF">
        <w:rPr>
          <w:rFonts w:ascii="Times New Roman" w:hAnsi="Times New Roman" w:cs="Times New Roman"/>
        </w:rPr>
        <w:t xml:space="preserve">that have already occurred </w:t>
      </w:r>
      <w:r w:rsidR="002D7CF4" w:rsidRPr="00263B24">
        <w:rPr>
          <w:rFonts w:ascii="Times New Roman" w:hAnsi="Times New Roman" w:cs="Times New Roman"/>
        </w:rPr>
        <w:t xml:space="preserve">have all contributed to an increase in the perception of material financial risk.   </w:t>
      </w:r>
    </w:p>
    <w:p w14:paraId="00124BD1" w14:textId="77777777" w:rsidR="002D7CF4" w:rsidRDefault="002D7CF4" w:rsidP="002D7CF4">
      <w:pPr>
        <w:spacing w:after="0" w:line="240" w:lineRule="auto"/>
        <w:rPr>
          <w:rFonts w:ascii="Times New Roman" w:hAnsi="Times New Roman" w:cs="Times New Roman"/>
        </w:rPr>
      </w:pPr>
    </w:p>
    <w:p w14:paraId="58F32E39" w14:textId="77777777" w:rsidR="007802C8" w:rsidRPr="0006597B" w:rsidRDefault="005C092B" w:rsidP="005C092B">
      <w:pPr>
        <w:spacing w:after="0" w:line="240" w:lineRule="auto"/>
        <w:rPr>
          <w:rFonts w:ascii="Times New Roman" w:hAnsi="Times New Roman" w:cs="Times New Roman"/>
        </w:rPr>
      </w:pPr>
      <w:r>
        <w:rPr>
          <w:rFonts w:ascii="Times New Roman" w:hAnsi="Times New Roman" w:cs="Times New Roman"/>
        </w:rPr>
        <w:t xml:space="preserve">Globally, </w:t>
      </w:r>
      <w:r w:rsidR="005E748D">
        <w:rPr>
          <w:rFonts w:ascii="Times New Roman" w:hAnsi="Times New Roman" w:cs="Times New Roman"/>
        </w:rPr>
        <w:t>clean energy</w:t>
      </w:r>
      <w:r>
        <w:rPr>
          <w:rFonts w:ascii="Times New Roman" w:hAnsi="Times New Roman" w:cs="Times New Roman"/>
        </w:rPr>
        <w:t xml:space="preserve"> investment</w:t>
      </w:r>
      <w:r w:rsidRPr="0006597B">
        <w:rPr>
          <w:rFonts w:ascii="Times New Roman" w:hAnsi="Times New Roman" w:cs="Times New Roman"/>
        </w:rPr>
        <w:t xml:space="preserve"> passed US$200 billion in 2010 (Frankfurt School-UNEP Centre, 2013; PEW Charitable Trust, 2010;</w:t>
      </w:r>
      <w:r w:rsidR="0006597B" w:rsidRPr="0006597B">
        <w:rPr>
          <w:rFonts w:ascii="Times New Roman" w:hAnsi="Times New Roman" w:cs="Times New Roman"/>
        </w:rPr>
        <w:t xml:space="preserve"> </w:t>
      </w:r>
      <w:r w:rsidRPr="0006597B">
        <w:rPr>
          <w:rFonts w:ascii="Times New Roman" w:hAnsi="Times New Roman" w:cs="Times New Roman"/>
        </w:rPr>
        <w:t>WEF, 2011</w:t>
      </w:r>
      <w:r w:rsidR="005D6C4D">
        <w:rPr>
          <w:rFonts w:ascii="Times New Roman" w:hAnsi="Times New Roman" w:cs="Times New Roman"/>
        </w:rPr>
        <w:t xml:space="preserve">) with investments in infrastructure accounting for over half. China saw the highest proportion of this investment at $54 billion. </w:t>
      </w:r>
      <w:r w:rsidR="005A7311">
        <w:rPr>
          <w:rFonts w:ascii="Times New Roman" w:hAnsi="Times New Roman" w:cs="Times New Roman"/>
        </w:rPr>
        <w:t>Investments reached almost $350 billion in 2015 although this fell 18% in 2016 (Bloomberg New Energy Finance, 2017)</w:t>
      </w:r>
      <w:r w:rsidR="002B14B2">
        <w:rPr>
          <w:rFonts w:ascii="Times New Roman" w:hAnsi="Times New Roman" w:cs="Times New Roman"/>
        </w:rPr>
        <w:t xml:space="preserve"> as shown in Figure 1</w:t>
      </w:r>
      <w:r w:rsidR="005A7311">
        <w:rPr>
          <w:rFonts w:ascii="Times New Roman" w:hAnsi="Times New Roman" w:cs="Times New Roman"/>
        </w:rPr>
        <w:t xml:space="preserve">. </w:t>
      </w:r>
      <w:r w:rsidR="00BF167D">
        <w:rPr>
          <w:rFonts w:ascii="Times New Roman" w:hAnsi="Times New Roman" w:cs="Times New Roman"/>
        </w:rPr>
        <w:t xml:space="preserve">Investments in Asia still dominate and were just under half of the total investment in 2016. </w:t>
      </w:r>
      <w:r w:rsidR="001E271E">
        <w:rPr>
          <w:rFonts w:ascii="Times New Roman" w:hAnsi="Times New Roman" w:cs="Times New Roman"/>
        </w:rPr>
        <w:t xml:space="preserve">Renewable energy capacity investments in 2016 reached $227 billion with the vast majority being in wind and solar technologies (Bloomberg New Energy Finance, 2017). </w:t>
      </w:r>
      <w:r w:rsidR="001E1CC1">
        <w:rPr>
          <w:rFonts w:ascii="Times New Roman" w:hAnsi="Times New Roman" w:cs="Times New Roman"/>
        </w:rPr>
        <w:t xml:space="preserve">These investments represent a substantial market and a significant portion of all responsible investment. </w:t>
      </w:r>
    </w:p>
    <w:p w14:paraId="04411B60" w14:textId="77777777" w:rsidR="00A35C27" w:rsidRPr="0006597B" w:rsidRDefault="00A35C27" w:rsidP="00A35C27">
      <w:pPr>
        <w:spacing w:after="0" w:line="240" w:lineRule="auto"/>
        <w:rPr>
          <w:rFonts w:ascii="Times New Roman" w:hAnsi="Times New Roman" w:cs="Times New Roman"/>
        </w:rPr>
      </w:pPr>
    </w:p>
    <w:p w14:paraId="50C3EABF" w14:textId="77777777" w:rsidR="0004545E" w:rsidRDefault="002B14B2" w:rsidP="0004545E">
      <w:pPr>
        <w:spacing w:after="0" w:line="240" w:lineRule="auto"/>
        <w:rPr>
          <w:rFonts w:ascii="Times New Roman" w:hAnsi="Times New Roman" w:cs="Times New Roman"/>
        </w:rPr>
      </w:pPr>
      <w:r>
        <w:rPr>
          <w:rFonts w:ascii="Times New Roman" w:hAnsi="Times New Roman" w:cs="Times New Roman"/>
          <w:noProof/>
          <w:lang w:eastAsia="en-GB"/>
        </w:rPr>
        <w:drawing>
          <wp:inline distT="0" distB="0" distL="0" distR="0" wp14:anchorId="067F8486" wp14:editId="650BBB1B">
            <wp:extent cx="5454949"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2606" cy="3287206"/>
                    </a:xfrm>
                    <a:prstGeom prst="rect">
                      <a:avLst/>
                    </a:prstGeom>
                    <a:noFill/>
                  </pic:spPr>
                </pic:pic>
              </a:graphicData>
            </a:graphic>
          </wp:inline>
        </w:drawing>
      </w:r>
    </w:p>
    <w:p w14:paraId="0711760F" w14:textId="77777777" w:rsidR="002B14B2" w:rsidRPr="0006597B" w:rsidRDefault="00F707F0" w:rsidP="0004545E">
      <w:pPr>
        <w:spacing w:after="0" w:line="240" w:lineRule="auto"/>
        <w:rPr>
          <w:rFonts w:ascii="Times New Roman" w:hAnsi="Times New Roman" w:cs="Times New Roman"/>
        </w:rPr>
      </w:pPr>
      <w:r>
        <w:rPr>
          <w:rFonts w:ascii="Times New Roman" w:hAnsi="Times New Roman" w:cs="Times New Roman"/>
        </w:rPr>
        <w:t>Figure 1: I</w:t>
      </w:r>
      <w:r w:rsidR="002B14B2">
        <w:rPr>
          <w:rFonts w:ascii="Times New Roman" w:hAnsi="Times New Roman" w:cs="Times New Roman"/>
        </w:rPr>
        <w:t xml:space="preserve">nvestment in </w:t>
      </w:r>
      <w:r>
        <w:rPr>
          <w:rFonts w:ascii="Times New Roman" w:hAnsi="Times New Roman" w:cs="Times New Roman"/>
        </w:rPr>
        <w:t>clean</w:t>
      </w:r>
      <w:r w:rsidR="002B14B2">
        <w:rPr>
          <w:rFonts w:ascii="Times New Roman" w:hAnsi="Times New Roman" w:cs="Times New Roman"/>
        </w:rPr>
        <w:t xml:space="preserve"> energy between 2004 and 2016 (Bloomberg New Energy Finance, 2017)</w:t>
      </w:r>
    </w:p>
    <w:p w14:paraId="43EADAAA" w14:textId="77777777" w:rsidR="00EF78DC" w:rsidRDefault="00EF78DC" w:rsidP="0004545E">
      <w:pPr>
        <w:spacing w:after="0" w:line="240" w:lineRule="auto"/>
        <w:rPr>
          <w:rFonts w:ascii="Times New Roman" w:hAnsi="Times New Roman" w:cs="Times New Roman"/>
        </w:rPr>
      </w:pPr>
    </w:p>
    <w:p w14:paraId="23D394F6" w14:textId="77777777" w:rsidR="0029620E" w:rsidRDefault="00A629D7" w:rsidP="00A163F3">
      <w:pPr>
        <w:spacing w:after="0" w:line="240" w:lineRule="auto"/>
        <w:rPr>
          <w:rFonts w:ascii="Times New Roman" w:hAnsi="Times New Roman" w:cs="Times New Roman"/>
        </w:rPr>
      </w:pPr>
      <w:r>
        <w:rPr>
          <w:rFonts w:ascii="Times New Roman" w:hAnsi="Times New Roman" w:cs="Times New Roman"/>
        </w:rPr>
        <w:t>Despite this large investment market there is clearly a gap between what is required and what is bei</w:t>
      </w:r>
      <w:r w:rsidR="0091329C">
        <w:rPr>
          <w:rFonts w:ascii="Times New Roman" w:hAnsi="Times New Roman" w:cs="Times New Roman"/>
        </w:rPr>
        <w:t xml:space="preserve">ng delivered. In particular </w:t>
      </w:r>
      <w:r>
        <w:rPr>
          <w:rFonts w:ascii="Times New Roman" w:hAnsi="Times New Roman" w:cs="Times New Roman"/>
        </w:rPr>
        <w:t>developing countries</w:t>
      </w:r>
      <w:r w:rsidR="0091329C">
        <w:rPr>
          <w:rFonts w:ascii="Times New Roman" w:hAnsi="Times New Roman" w:cs="Times New Roman"/>
        </w:rPr>
        <w:t>’</w:t>
      </w:r>
      <w:r>
        <w:rPr>
          <w:rFonts w:ascii="Times New Roman" w:hAnsi="Times New Roman" w:cs="Times New Roman"/>
        </w:rPr>
        <w:t xml:space="preserve"> </w:t>
      </w:r>
      <w:r w:rsidR="00365089">
        <w:rPr>
          <w:rFonts w:ascii="Times New Roman" w:hAnsi="Times New Roman" w:cs="Times New Roman"/>
        </w:rPr>
        <w:t xml:space="preserve">requirement for investment is estimated to be in the region of $240-$640 billion per annum by 2030 with only 40% of that currently being invested by both public and private sources </w:t>
      </w:r>
      <w:r w:rsidR="00F1384F">
        <w:rPr>
          <w:rFonts w:ascii="Times New Roman" w:hAnsi="Times New Roman" w:cs="Times New Roman"/>
        </w:rPr>
        <w:t xml:space="preserve">(Vivid Economics, 2014b). </w:t>
      </w:r>
      <w:r w:rsidR="00811FB9">
        <w:rPr>
          <w:rFonts w:ascii="Times New Roman" w:hAnsi="Times New Roman" w:cs="Times New Roman"/>
        </w:rPr>
        <w:t>Private finance is relatively smaller in developing countries than in developed countries. Estimates put private investment at 88% of the to</w:t>
      </w:r>
      <w:r w:rsidR="0091329C">
        <w:rPr>
          <w:rFonts w:ascii="Times New Roman" w:hAnsi="Times New Roman" w:cs="Times New Roman"/>
        </w:rPr>
        <w:t>t</w:t>
      </w:r>
      <w:r w:rsidR="00811FB9">
        <w:rPr>
          <w:rFonts w:ascii="Times New Roman" w:hAnsi="Times New Roman" w:cs="Times New Roman"/>
        </w:rPr>
        <w:t xml:space="preserve">al in developed countries and 57% in developing countries (Vivid Economics, 2014b). </w:t>
      </w:r>
      <w:r w:rsidR="00EF51D5">
        <w:rPr>
          <w:rFonts w:ascii="Times New Roman" w:hAnsi="Times New Roman" w:cs="Times New Roman"/>
        </w:rPr>
        <w:t>Additionally</w:t>
      </w:r>
      <w:r w:rsidR="00811FB9">
        <w:rPr>
          <w:rFonts w:ascii="Times New Roman" w:hAnsi="Times New Roman" w:cs="Times New Roman"/>
        </w:rPr>
        <w:t>, the</w:t>
      </w:r>
      <w:r w:rsidR="00EF51D5">
        <w:rPr>
          <w:rFonts w:ascii="Times New Roman" w:hAnsi="Times New Roman" w:cs="Times New Roman"/>
        </w:rPr>
        <w:t xml:space="preserve"> current </w:t>
      </w:r>
      <w:r w:rsidR="00811FB9">
        <w:rPr>
          <w:rFonts w:ascii="Times New Roman" w:hAnsi="Times New Roman" w:cs="Times New Roman"/>
        </w:rPr>
        <w:t xml:space="preserve">global </w:t>
      </w:r>
      <w:r w:rsidR="00EF51D5">
        <w:rPr>
          <w:rFonts w:ascii="Times New Roman" w:hAnsi="Times New Roman" w:cs="Times New Roman"/>
        </w:rPr>
        <w:t xml:space="preserve">focus in investments is towards energy infrastructure while transport requirements are equally as challenging (see Figure 2). </w:t>
      </w:r>
      <w:r w:rsidR="00E67281">
        <w:rPr>
          <w:rFonts w:ascii="Times New Roman" w:hAnsi="Times New Roman" w:cs="Times New Roman"/>
        </w:rPr>
        <w:t xml:space="preserve">Many scenarios for combating climate change also have a significant role for carbon capture and storage or biofuel (to enable biomass carbon capture and storage) and both of these solutions are also underinvested. </w:t>
      </w:r>
    </w:p>
    <w:p w14:paraId="070655BF" w14:textId="77777777" w:rsidR="007A3AB9" w:rsidRDefault="007A3AB9" w:rsidP="00A163F3">
      <w:pPr>
        <w:spacing w:after="0" w:line="240" w:lineRule="auto"/>
        <w:rPr>
          <w:rFonts w:ascii="Times New Roman" w:hAnsi="Times New Roman" w:cs="Times New Roman"/>
        </w:rPr>
      </w:pPr>
    </w:p>
    <w:p w14:paraId="19143297" w14:textId="77777777" w:rsidR="007A3AB9" w:rsidRDefault="007A3AB9" w:rsidP="00A163F3">
      <w:pPr>
        <w:spacing w:after="0" w:line="240" w:lineRule="auto"/>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0E15DE04" wp14:editId="77F305CF">
            <wp:extent cx="4961255"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6860" cy="2975157"/>
                    </a:xfrm>
                    <a:prstGeom prst="rect">
                      <a:avLst/>
                    </a:prstGeom>
                    <a:noFill/>
                  </pic:spPr>
                </pic:pic>
              </a:graphicData>
            </a:graphic>
          </wp:inline>
        </w:drawing>
      </w:r>
    </w:p>
    <w:p w14:paraId="36E59928" w14:textId="77777777" w:rsidR="00550FB1" w:rsidRDefault="00493637" w:rsidP="00A163F3">
      <w:pPr>
        <w:spacing w:after="0" w:line="240" w:lineRule="auto"/>
        <w:rPr>
          <w:rFonts w:ascii="Times New Roman" w:hAnsi="Times New Roman" w:cs="Times New Roman"/>
        </w:rPr>
      </w:pPr>
      <w:r>
        <w:rPr>
          <w:rFonts w:ascii="Times New Roman" w:hAnsi="Times New Roman" w:cs="Times New Roman"/>
        </w:rPr>
        <w:t xml:space="preserve">Figure 2: Share of investment needs, by sector, to meet international climate targets (IFC, 2011)  </w:t>
      </w:r>
    </w:p>
    <w:p w14:paraId="21316641" w14:textId="77777777" w:rsidR="00904AC4" w:rsidRDefault="00904AC4" w:rsidP="00A163F3">
      <w:pPr>
        <w:spacing w:after="0" w:line="240" w:lineRule="auto"/>
        <w:rPr>
          <w:rFonts w:ascii="Times New Roman" w:hAnsi="Times New Roman" w:cs="Times New Roman"/>
        </w:rPr>
      </w:pPr>
    </w:p>
    <w:p w14:paraId="7F2C9377" w14:textId="77777777" w:rsidR="005E134A" w:rsidRPr="00AB50CA" w:rsidRDefault="005E134A" w:rsidP="005E134A">
      <w:pPr>
        <w:spacing w:after="0" w:line="240" w:lineRule="auto"/>
        <w:rPr>
          <w:rFonts w:ascii="Times New Roman" w:hAnsi="Times New Roman" w:cs="Times New Roman"/>
          <w:b/>
          <w:sz w:val="24"/>
          <w:szCs w:val="24"/>
        </w:rPr>
      </w:pPr>
      <w:r w:rsidRPr="00AB50CA">
        <w:rPr>
          <w:rFonts w:ascii="Times New Roman" w:hAnsi="Times New Roman" w:cs="Times New Roman"/>
          <w:b/>
          <w:sz w:val="24"/>
          <w:szCs w:val="24"/>
        </w:rPr>
        <w:t xml:space="preserve">Sources of responsible investment </w:t>
      </w:r>
    </w:p>
    <w:p w14:paraId="6C2243D9" w14:textId="77777777" w:rsidR="0091329C" w:rsidRPr="00B84C2D" w:rsidRDefault="00881D55" w:rsidP="0091329C">
      <w:pPr>
        <w:spacing w:after="0" w:line="240" w:lineRule="auto"/>
        <w:rPr>
          <w:rFonts w:ascii="Times New Roman" w:hAnsi="Times New Roman" w:cs="Times New Roman"/>
        </w:rPr>
      </w:pPr>
      <w:r w:rsidRPr="00B84C2D">
        <w:rPr>
          <w:rFonts w:ascii="Times New Roman" w:hAnsi="Times New Roman" w:cs="Times New Roman"/>
        </w:rPr>
        <w:t>Over the past few years the level of capital flowing into responsible investment has increased dramatically</w:t>
      </w:r>
      <w:r w:rsidR="00727762" w:rsidRPr="00B84C2D">
        <w:rPr>
          <w:rFonts w:ascii="Times New Roman" w:hAnsi="Times New Roman" w:cs="Times New Roman"/>
        </w:rPr>
        <w:t xml:space="preserve"> with a six fold increase in SRI funds between 1995 and 2005 to over $3.5 trillion</w:t>
      </w:r>
      <w:r w:rsidRPr="00B84C2D">
        <w:rPr>
          <w:rFonts w:ascii="Times New Roman" w:hAnsi="Times New Roman" w:cs="Times New Roman"/>
        </w:rPr>
        <w:t xml:space="preserve"> (</w:t>
      </w:r>
      <w:proofErr w:type="spellStart"/>
      <w:r w:rsidRPr="00B84C2D">
        <w:rPr>
          <w:rFonts w:ascii="Times New Roman" w:hAnsi="Times New Roman" w:cs="Times New Roman"/>
        </w:rPr>
        <w:t>Renneboog</w:t>
      </w:r>
      <w:proofErr w:type="spellEnd"/>
      <w:r w:rsidRPr="00B84C2D">
        <w:rPr>
          <w:rFonts w:ascii="Times New Roman" w:hAnsi="Times New Roman" w:cs="Times New Roman"/>
        </w:rPr>
        <w:t xml:space="preserve"> et al., 2008</w:t>
      </w:r>
      <w:r w:rsidR="00CD7CEB" w:rsidRPr="00B84C2D">
        <w:rPr>
          <w:rFonts w:ascii="Times New Roman" w:hAnsi="Times New Roman" w:cs="Times New Roman"/>
        </w:rPr>
        <w:t>a</w:t>
      </w:r>
      <w:r w:rsidRPr="00B84C2D">
        <w:rPr>
          <w:rFonts w:ascii="Times New Roman" w:hAnsi="Times New Roman" w:cs="Times New Roman"/>
        </w:rPr>
        <w:t xml:space="preserve">). </w:t>
      </w:r>
      <w:r w:rsidR="007E0F7E" w:rsidRPr="00B84C2D">
        <w:rPr>
          <w:rFonts w:ascii="Times New Roman" w:hAnsi="Times New Roman" w:cs="Times New Roman"/>
        </w:rPr>
        <w:t xml:space="preserve">The majority of this investment is from institutional investors such as pension funds and insurance companies. </w:t>
      </w:r>
      <w:r w:rsidR="007E6E3A" w:rsidRPr="00B84C2D">
        <w:rPr>
          <w:rFonts w:ascii="Times New Roman" w:hAnsi="Times New Roman" w:cs="Times New Roman"/>
        </w:rPr>
        <w:t>Some of this growth has been enabled through the introduction of SRI related regulations (</w:t>
      </w:r>
      <w:proofErr w:type="spellStart"/>
      <w:r w:rsidR="007E6E3A" w:rsidRPr="00B84C2D">
        <w:rPr>
          <w:rFonts w:ascii="Times New Roman" w:hAnsi="Times New Roman" w:cs="Times New Roman"/>
        </w:rPr>
        <w:t>Renneboog</w:t>
      </w:r>
      <w:proofErr w:type="spellEnd"/>
      <w:r w:rsidR="007E6E3A" w:rsidRPr="00B84C2D">
        <w:rPr>
          <w:rFonts w:ascii="Times New Roman" w:hAnsi="Times New Roman" w:cs="Times New Roman"/>
        </w:rPr>
        <w:t xml:space="preserve"> et al., 2008</w:t>
      </w:r>
      <w:r w:rsidR="00CD7CEB" w:rsidRPr="00B84C2D">
        <w:rPr>
          <w:rFonts w:ascii="Times New Roman" w:hAnsi="Times New Roman" w:cs="Times New Roman"/>
        </w:rPr>
        <w:t>a</w:t>
      </w:r>
      <w:r w:rsidR="007E6E3A" w:rsidRPr="00B84C2D">
        <w:rPr>
          <w:rFonts w:ascii="Times New Roman" w:hAnsi="Times New Roman" w:cs="Times New Roman"/>
        </w:rPr>
        <w:t xml:space="preserve">) such as the tax deductions available in the Netherlands for green investments or the 1995 Pensions Act in the UK which requires pension trustees to disclose their engagement with social, environmental and ethical issues. </w:t>
      </w:r>
      <w:r w:rsidR="0091329C" w:rsidRPr="00B84C2D">
        <w:rPr>
          <w:rFonts w:ascii="Times New Roman" w:hAnsi="Times New Roman" w:cs="Times New Roman"/>
        </w:rPr>
        <w:t>A particular advantage of including such risks into decision making may be an increased portfolio diversification (</w:t>
      </w:r>
      <w:proofErr w:type="spellStart"/>
      <w:r w:rsidR="0091329C" w:rsidRPr="00B84C2D">
        <w:rPr>
          <w:rFonts w:ascii="Times New Roman" w:hAnsi="Times New Roman" w:cs="Times New Roman"/>
        </w:rPr>
        <w:t>Wustenhagen</w:t>
      </w:r>
      <w:proofErr w:type="spellEnd"/>
      <w:r w:rsidR="0091329C" w:rsidRPr="00B84C2D">
        <w:rPr>
          <w:rFonts w:ascii="Times New Roman" w:hAnsi="Times New Roman" w:cs="Times New Roman"/>
        </w:rPr>
        <w:t xml:space="preserve"> &amp; </w:t>
      </w:r>
      <w:proofErr w:type="spellStart"/>
      <w:r w:rsidR="0091329C" w:rsidRPr="00B84C2D">
        <w:rPr>
          <w:rFonts w:ascii="Times New Roman" w:hAnsi="Times New Roman" w:cs="Times New Roman"/>
        </w:rPr>
        <w:t>Menichetti</w:t>
      </w:r>
      <w:proofErr w:type="spellEnd"/>
      <w:r w:rsidR="0091329C" w:rsidRPr="00B84C2D">
        <w:rPr>
          <w:rFonts w:ascii="Times New Roman" w:hAnsi="Times New Roman" w:cs="Times New Roman"/>
        </w:rPr>
        <w:t>, 2009).</w:t>
      </w:r>
    </w:p>
    <w:p w14:paraId="7991D357" w14:textId="77777777" w:rsidR="0091329C" w:rsidRDefault="0091329C" w:rsidP="00881D55">
      <w:pPr>
        <w:spacing w:after="0" w:line="240" w:lineRule="auto"/>
        <w:rPr>
          <w:rFonts w:ascii="Times New Roman" w:hAnsi="Times New Roman" w:cs="Times New Roman"/>
        </w:rPr>
      </w:pPr>
    </w:p>
    <w:p w14:paraId="6A65A604" w14:textId="6B45BD88" w:rsidR="000A3132" w:rsidRDefault="004E7E91" w:rsidP="00881D55">
      <w:pPr>
        <w:spacing w:after="0" w:line="240" w:lineRule="auto"/>
        <w:rPr>
          <w:rFonts w:ascii="Times New Roman" w:hAnsi="Times New Roman" w:cs="Times New Roman"/>
        </w:rPr>
      </w:pPr>
      <w:r w:rsidRPr="00B84C2D">
        <w:rPr>
          <w:rFonts w:ascii="Times New Roman" w:hAnsi="Times New Roman" w:cs="Times New Roman"/>
        </w:rPr>
        <w:t xml:space="preserve">There is in addition a number of voluntary actions that have been set up by the finance sector. The UN Principles for Responsible Investment (PRI), for example, can be seen as an organisation which facilitates and mobilises collective action (Gond &amp; </w:t>
      </w:r>
      <w:proofErr w:type="spellStart"/>
      <w:r w:rsidRPr="00B84C2D">
        <w:rPr>
          <w:rFonts w:ascii="Times New Roman" w:hAnsi="Times New Roman" w:cs="Times New Roman"/>
        </w:rPr>
        <w:t>Piani</w:t>
      </w:r>
      <w:proofErr w:type="spellEnd"/>
      <w:r w:rsidRPr="00B84C2D">
        <w:rPr>
          <w:rFonts w:ascii="Times New Roman" w:hAnsi="Times New Roman" w:cs="Times New Roman"/>
        </w:rPr>
        <w:t>, 2012).</w:t>
      </w:r>
      <w:r w:rsidR="0091329C">
        <w:rPr>
          <w:rFonts w:ascii="Times New Roman" w:hAnsi="Times New Roman" w:cs="Times New Roman"/>
        </w:rPr>
        <w:t xml:space="preserve"> However, </w:t>
      </w:r>
      <w:r w:rsidR="0091329C" w:rsidRPr="00B84C2D">
        <w:rPr>
          <w:rFonts w:ascii="Times New Roman" w:hAnsi="Times New Roman" w:cs="Times New Roman"/>
        </w:rPr>
        <w:t xml:space="preserve">when examining </w:t>
      </w:r>
      <w:r w:rsidR="00BC3015">
        <w:rPr>
          <w:rFonts w:ascii="Times New Roman" w:hAnsi="Times New Roman" w:cs="Times New Roman"/>
        </w:rPr>
        <w:t xml:space="preserve">the $216 billion (UNEP, 2018) of </w:t>
      </w:r>
      <w:r w:rsidR="0091329C" w:rsidRPr="00B84C2D">
        <w:rPr>
          <w:rFonts w:ascii="Times New Roman" w:hAnsi="Times New Roman" w:cs="Times New Roman"/>
        </w:rPr>
        <w:t>climate change related investments globally</w:t>
      </w:r>
      <w:r w:rsidR="00BC3015">
        <w:rPr>
          <w:rFonts w:ascii="Times New Roman" w:hAnsi="Times New Roman" w:cs="Times New Roman"/>
        </w:rPr>
        <w:t xml:space="preserve"> in 2017,</w:t>
      </w:r>
      <w:r w:rsidR="0091329C" w:rsidRPr="00B84C2D">
        <w:rPr>
          <w:rFonts w:ascii="Times New Roman" w:hAnsi="Times New Roman" w:cs="Times New Roman"/>
        </w:rPr>
        <w:t xml:space="preserve"> institutional investors </w:t>
      </w:r>
      <w:r w:rsidR="00BD78EA">
        <w:rPr>
          <w:rFonts w:ascii="Times New Roman" w:hAnsi="Times New Roman" w:cs="Times New Roman"/>
        </w:rPr>
        <w:t xml:space="preserve">(for example, pension funds) </w:t>
      </w:r>
      <w:r w:rsidR="0091329C" w:rsidRPr="00B84C2D">
        <w:rPr>
          <w:rFonts w:ascii="Times New Roman" w:hAnsi="Times New Roman" w:cs="Times New Roman"/>
        </w:rPr>
        <w:t>are found to be a negligible source of total investment</w:t>
      </w:r>
      <w:r w:rsidR="009A04E8">
        <w:rPr>
          <w:rFonts w:ascii="Times New Roman" w:hAnsi="Times New Roman" w:cs="Times New Roman"/>
        </w:rPr>
        <w:t>.</w:t>
      </w:r>
      <w:r w:rsidR="0091329C" w:rsidRPr="00B84C2D">
        <w:rPr>
          <w:rFonts w:ascii="Times New Roman" w:hAnsi="Times New Roman" w:cs="Times New Roman"/>
        </w:rPr>
        <w:t xml:space="preserve"> </w:t>
      </w:r>
      <w:r w:rsidR="009A04E8">
        <w:rPr>
          <w:rFonts w:ascii="Times New Roman" w:hAnsi="Times New Roman" w:cs="Times New Roman"/>
        </w:rPr>
        <w:t>T</w:t>
      </w:r>
      <w:r w:rsidR="0091329C" w:rsidRPr="00B84C2D">
        <w:rPr>
          <w:rFonts w:ascii="Times New Roman" w:hAnsi="Times New Roman" w:cs="Times New Roman"/>
        </w:rPr>
        <w:t>he majority</w:t>
      </w:r>
      <w:r w:rsidR="009A04E8">
        <w:rPr>
          <w:rFonts w:ascii="Times New Roman" w:hAnsi="Times New Roman" w:cs="Times New Roman"/>
        </w:rPr>
        <w:t xml:space="preserve"> of investments</w:t>
      </w:r>
      <w:r w:rsidR="004425AB">
        <w:rPr>
          <w:rFonts w:ascii="Times New Roman" w:hAnsi="Times New Roman" w:cs="Times New Roman"/>
        </w:rPr>
        <w:t xml:space="preserve">, </w:t>
      </w:r>
      <w:r w:rsidR="0091329C" w:rsidRPr="00B84C2D">
        <w:rPr>
          <w:rFonts w:ascii="Times New Roman" w:hAnsi="Times New Roman" w:cs="Times New Roman"/>
        </w:rPr>
        <w:t>over $120 billion</w:t>
      </w:r>
      <w:r w:rsidR="004425AB">
        <w:rPr>
          <w:rFonts w:ascii="Times New Roman" w:hAnsi="Times New Roman" w:cs="Times New Roman"/>
        </w:rPr>
        <w:t>,</w:t>
      </w:r>
      <w:r w:rsidR="004425AB" w:rsidRPr="00B84C2D">
        <w:rPr>
          <w:rFonts w:ascii="Times New Roman" w:hAnsi="Times New Roman" w:cs="Times New Roman"/>
        </w:rPr>
        <w:t xml:space="preserve"> </w:t>
      </w:r>
      <w:r w:rsidR="0091329C" w:rsidRPr="00B84C2D">
        <w:rPr>
          <w:rFonts w:ascii="Times New Roman" w:hAnsi="Times New Roman" w:cs="Times New Roman"/>
        </w:rPr>
        <w:t xml:space="preserve">is </w:t>
      </w:r>
      <w:r w:rsidR="009A04E8">
        <w:rPr>
          <w:rFonts w:ascii="Times New Roman" w:hAnsi="Times New Roman" w:cs="Times New Roman"/>
        </w:rPr>
        <w:t xml:space="preserve">on balance sheet investment by utilities and energy companies (UNEP, 2018), </w:t>
      </w:r>
      <w:r w:rsidR="004425AB">
        <w:rPr>
          <w:rFonts w:ascii="Times New Roman" w:hAnsi="Times New Roman" w:cs="Times New Roman"/>
        </w:rPr>
        <w:t xml:space="preserve">with </w:t>
      </w:r>
      <w:r w:rsidR="009A04E8">
        <w:rPr>
          <w:rFonts w:ascii="Times New Roman" w:hAnsi="Times New Roman" w:cs="Times New Roman"/>
        </w:rPr>
        <w:t>a further</w:t>
      </w:r>
      <w:r w:rsidR="0091329C" w:rsidRPr="00B84C2D">
        <w:rPr>
          <w:rFonts w:ascii="Times New Roman" w:hAnsi="Times New Roman" w:cs="Times New Roman"/>
        </w:rPr>
        <w:t xml:space="preserve"> $</w:t>
      </w:r>
      <w:r w:rsidR="009A04E8">
        <w:rPr>
          <w:rFonts w:ascii="Times New Roman" w:hAnsi="Times New Roman" w:cs="Times New Roman"/>
        </w:rPr>
        <w:t>9</w:t>
      </w:r>
      <w:r w:rsidR="009A04E8" w:rsidRPr="00B84C2D">
        <w:rPr>
          <w:rFonts w:ascii="Times New Roman" w:hAnsi="Times New Roman" w:cs="Times New Roman"/>
        </w:rPr>
        <w:t xml:space="preserve">0 </w:t>
      </w:r>
      <w:proofErr w:type="gramStart"/>
      <w:r w:rsidR="0091329C" w:rsidRPr="00B84C2D">
        <w:rPr>
          <w:rFonts w:ascii="Times New Roman" w:hAnsi="Times New Roman" w:cs="Times New Roman"/>
        </w:rPr>
        <w:t xml:space="preserve">billion </w:t>
      </w:r>
      <w:r w:rsidR="009A04E8">
        <w:rPr>
          <w:rFonts w:ascii="Times New Roman" w:hAnsi="Times New Roman" w:cs="Times New Roman"/>
        </w:rPr>
        <w:t xml:space="preserve"> coming</w:t>
      </w:r>
      <w:proofErr w:type="gramEnd"/>
      <w:r w:rsidR="009A04E8">
        <w:rPr>
          <w:rFonts w:ascii="Times New Roman" w:hAnsi="Times New Roman" w:cs="Times New Roman"/>
        </w:rPr>
        <w:t xml:space="preserve"> from project finance</w:t>
      </w:r>
      <w:r w:rsidR="004425AB">
        <w:rPr>
          <w:rFonts w:ascii="Times New Roman" w:hAnsi="Times New Roman" w:cs="Times New Roman"/>
        </w:rPr>
        <w:t xml:space="preserve"> (</w:t>
      </w:r>
      <w:r w:rsidR="009A04E8">
        <w:rPr>
          <w:rFonts w:ascii="Times New Roman" w:hAnsi="Times New Roman" w:cs="Times New Roman"/>
        </w:rPr>
        <w:t xml:space="preserve">mainly through equity from </w:t>
      </w:r>
      <w:r w:rsidR="007D3337">
        <w:rPr>
          <w:rFonts w:ascii="Times New Roman" w:hAnsi="Times New Roman" w:cs="Times New Roman"/>
        </w:rPr>
        <w:t>project developers</w:t>
      </w:r>
      <w:r w:rsidR="009A04E8">
        <w:rPr>
          <w:rFonts w:ascii="Times New Roman" w:hAnsi="Times New Roman" w:cs="Times New Roman"/>
        </w:rPr>
        <w:t xml:space="preserve"> such as </w:t>
      </w:r>
      <w:proofErr w:type="spellStart"/>
      <w:r w:rsidR="009A04E8">
        <w:rPr>
          <w:rFonts w:ascii="Times New Roman" w:hAnsi="Times New Roman" w:cs="Times New Roman"/>
        </w:rPr>
        <w:t>Invenergy</w:t>
      </w:r>
      <w:proofErr w:type="spellEnd"/>
      <w:r w:rsidR="009A04E8">
        <w:rPr>
          <w:rFonts w:ascii="Times New Roman" w:hAnsi="Times New Roman" w:cs="Times New Roman"/>
        </w:rPr>
        <w:t xml:space="preserve"> and </w:t>
      </w:r>
      <w:proofErr w:type="spellStart"/>
      <w:r w:rsidR="002D2600" w:rsidRPr="002D2600">
        <w:rPr>
          <w:rFonts w:ascii="Times New Roman" w:hAnsi="Times New Roman" w:cs="Times New Roman"/>
        </w:rPr>
        <w:t>Ørsted</w:t>
      </w:r>
      <w:proofErr w:type="spellEnd"/>
      <w:r w:rsidR="0091329C" w:rsidRPr="00B84C2D">
        <w:rPr>
          <w:rFonts w:ascii="Times New Roman" w:hAnsi="Times New Roman" w:cs="Times New Roman"/>
        </w:rPr>
        <w:t>).</w:t>
      </w:r>
    </w:p>
    <w:p w14:paraId="589ED991" w14:textId="77777777" w:rsidR="004E782A" w:rsidRDefault="004E782A" w:rsidP="00881D55">
      <w:pPr>
        <w:spacing w:after="0" w:line="240" w:lineRule="auto"/>
        <w:rPr>
          <w:rFonts w:ascii="Times New Roman" w:hAnsi="Times New Roman" w:cs="Times New Roman"/>
        </w:rPr>
      </w:pPr>
    </w:p>
    <w:p w14:paraId="610D8204" w14:textId="77777777" w:rsidR="004E782A" w:rsidRDefault="00CC397B" w:rsidP="00881D55">
      <w:pPr>
        <w:spacing w:after="0" w:line="240" w:lineRule="auto"/>
        <w:rPr>
          <w:rFonts w:ascii="Times New Roman" w:hAnsi="Times New Roman" w:cs="Times New Roman"/>
        </w:rPr>
      </w:pPr>
      <w:r>
        <w:rPr>
          <w:rFonts w:ascii="Times New Roman" w:hAnsi="Times New Roman" w:cs="Times New Roman"/>
        </w:rPr>
        <w:t>A</w:t>
      </w:r>
      <w:r w:rsidR="004E782A">
        <w:rPr>
          <w:rFonts w:ascii="Times New Roman" w:hAnsi="Times New Roman" w:cs="Times New Roman"/>
        </w:rPr>
        <w:t xml:space="preserve">s part of the United Nations Climate Summit, led by the United Nations Secretary General, </w:t>
      </w:r>
      <w:r>
        <w:rPr>
          <w:rFonts w:ascii="Times New Roman" w:hAnsi="Times New Roman" w:cs="Times New Roman"/>
        </w:rPr>
        <w:t xml:space="preserve">several private investment funds made commitments to increase their investments into low carbon sectors by 2020. Substantive progress was made in the first year (see Table 1). </w:t>
      </w:r>
    </w:p>
    <w:p w14:paraId="5E41B455" w14:textId="77777777" w:rsidR="004E782A" w:rsidRDefault="004E782A" w:rsidP="00881D55">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372"/>
        <w:gridCol w:w="2372"/>
        <w:gridCol w:w="2372"/>
      </w:tblGrid>
      <w:tr w:rsidR="004E782A" w:rsidRPr="004E782A" w14:paraId="44F308A5" w14:textId="77777777" w:rsidTr="004E782A">
        <w:trPr>
          <w:trHeight w:val="104"/>
        </w:trPr>
        <w:tc>
          <w:tcPr>
            <w:tcW w:w="2372" w:type="dxa"/>
          </w:tcPr>
          <w:p w14:paraId="19B01BC4" w14:textId="77777777" w:rsidR="004E782A" w:rsidRPr="004E782A" w:rsidRDefault="004E782A" w:rsidP="004E782A">
            <w:pPr>
              <w:autoSpaceDE w:val="0"/>
              <w:autoSpaceDN w:val="0"/>
              <w:adjustRightInd w:val="0"/>
              <w:spacing w:after="120" w:line="181" w:lineRule="atLeast"/>
              <w:jc w:val="both"/>
              <w:rPr>
                <w:rFonts w:ascii="Times New Roman" w:hAnsi="Times New Roman" w:cs="Times New Roman"/>
                <w:color w:val="000000"/>
              </w:rPr>
            </w:pPr>
            <w:r w:rsidRPr="004E782A">
              <w:rPr>
                <w:rFonts w:ascii="Times New Roman" w:hAnsi="Times New Roman" w:cs="Times New Roman"/>
                <w:color w:val="000000"/>
              </w:rPr>
              <w:t>Organisation</w:t>
            </w:r>
          </w:p>
        </w:tc>
        <w:tc>
          <w:tcPr>
            <w:tcW w:w="2372" w:type="dxa"/>
          </w:tcPr>
          <w:p w14:paraId="1425DD7C" w14:textId="77777777" w:rsidR="004E782A" w:rsidRPr="004E782A" w:rsidRDefault="004E782A" w:rsidP="004E782A">
            <w:pPr>
              <w:autoSpaceDE w:val="0"/>
              <w:autoSpaceDN w:val="0"/>
              <w:adjustRightInd w:val="0"/>
              <w:spacing w:after="120" w:line="181" w:lineRule="atLeast"/>
              <w:jc w:val="center"/>
              <w:rPr>
                <w:rFonts w:ascii="Times New Roman" w:hAnsi="Times New Roman" w:cs="Times New Roman"/>
                <w:color w:val="000000"/>
              </w:rPr>
            </w:pPr>
            <w:r w:rsidRPr="004E782A">
              <w:rPr>
                <w:rFonts w:ascii="Times New Roman" w:hAnsi="Times New Roman" w:cs="Times New Roman"/>
                <w:color w:val="000000"/>
              </w:rPr>
              <w:t>Original commitment/target</w:t>
            </w:r>
          </w:p>
        </w:tc>
        <w:tc>
          <w:tcPr>
            <w:tcW w:w="2372" w:type="dxa"/>
          </w:tcPr>
          <w:p w14:paraId="0BAEA921" w14:textId="77777777" w:rsidR="004E782A" w:rsidRPr="004E782A" w:rsidRDefault="004E782A" w:rsidP="004E782A">
            <w:pPr>
              <w:autoSpaceDE w:val="0"/>
              <w:autoSpaceDN w:val="0"/>
              <w:adjustRightInd w:val="0"/>
              <w:spacing w:after="120" w:line="181" w:lineRule="atLeast"/>
              <w:jc w:val="center"/>
              <w:rPr>
                <w:rFonts w:ascii="Times New Roman" w:hAnsi="Times New Roman" w:cs="Times New Roman"/>
                <w:color w:val="000000"/>
              </w:rPr>
            </w:pPr>
            <w:r w:rsidRPr="004E782A">
              <w:rPr>
                <w:rFonts w:ascii="Times New Roman" w:hAnsi="Times New Roman" w:cs="Times New Roman"/>
                <w:color w:val="000000"/>
              </w:rPr>
              <w:t>Progress over the last year</w:t>
            </w:r>
          </w:p>
        </w:tc>
        <w:tc>
          <w:tcPr>
            <w:tcW w:w="2372" w:type="dxa"/>
          </w:tcPr>
          <w:p w14:paraId="469B0A9D" w14:textId="77777777" w:rsidR="004E782A" w:rsidRPr="004E782A" w:rsidRDefault="004E782A" w:rsidP="004E782A">
            <w:pPr>
              <w:autoSpaceDE w:val="0"/>
              <w:autoSpaceDN w:val="0"/>
              <w:adjustRightInd w:val="0"/>
              <w:spacing w:after="120" w:line="181" w:lineRule="atLeast"/>
              <w:jc w:val="center"/>
              <w:rPr>
                <w:rFonts w:ascii="Times New Roman" w:hAnsi="Times New Roman" w:cs="Times New Roman"/>
                <w:color w:val="000000"/>
              </w:rPr>
            </w:pPr>
            <w:r w:rsidRPr="004E782A">
              <w:rPr>
                <w:rFonts w:ascii="Times New Roman" w:hAnsi="Times New Roman" w:cs="Times New Roman"/>
                <w:color w:val="000000"/>
              </w:rPr>
              <w:t>Assessment</w:t>
            </w:r>
          </w:p>
        </w:tc>
      </w:tr>
      <w:tr w:rsidR="004E782A" w:rsidRPr="004E782A" w14:paraId="43743E2D" w14:textId="77777777" w:rsidTr="004E782A">
        <w:trPr>
          <w:trHeight w:val="573"/>
        </w:trPr>
        <w:tc>
          <w:tcPr>
            <w:tcW w:w="2372" w:type="dxa"/>
          </w:tcPr>
          <w:p w14:paraId="3A9F7317"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 xml:space="preserve">International Cooperative and Mutual Insurance Federation </w:t>
            </w:r>
            <w:r w:rsidRPr="004E782A">
              <w:rPr>
                <w:rFonts w:ascii="Times New Roman" w:hAnsi="Times New Roman" w:cs="Times New Roman"/>
                <w:color w:val="000000"/>
              </w:rPr>
              <w:lastRenderedPageBreak/>
              <w:t>(ICMIF)/ International Insurance Industry</w:t>
            </w:r>
          </w:p>
        </w:tc>
        <w:tc>
          <w:tcPr>
            <w:tcW w:w="2372" w:type="dxa"/>
          </w:tcPr>
          <w:p w14:paraId="120F0855"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lastRenderedPageBreak/>
              <w:t xml:space="preserve">Doubling of ‘climate-smart’ investments to reach $84 billion by </w:t>
            </w:r>
            <w:r w:rsidRPr="004E782A">
              <w:rPr>
                <w:rFonts w:ascii="Times New Roman" w:hAnsi="Times New Roman" w:cs="Times New Roman"/>
                <w:color w:val="000000"/>
              </w:rPr>
              <w:lastRenderedPageBreak/>
              <w:t>COP21, and a tenfold increase by 2020</w:t>
            </w:r>
          </w:p>
        </w:tc>
        <w:tc>
          <w:tcPr>
            <w:tcW w:w="2372" w:type="dxa"/>
          </w:tcPr>
          <w:p w14:paraId="65BF6996"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lastRenderedPageBreak/>
              <w:t>$109 billion by July 2015 expected to reach $130 billion by October</w:t>
            </w:r>
          </w:p>
        </w:tc>
        <w:tc>
          <w:tcPr>
            <w:tcW w:w="2372" w:type="dxa"/>
          </w:tcPr>
          <w:p w14:paraId="7B428EFB"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Reached initial target</w:t>
            </w:r>
          </w:p>
        </w:tc>
      </w:tr>
      <w:tr w:rsidR="004E782A" w:rsidRPr="004E782A" w14:paraId="466DD610" w14:textId="77777777" w:rsidTr="004E782A">
        <w:trPr>
          <w:trHeight w:val="743"/>
        </w:trPr>
        <w:tc>
          <w:tcPr>
            <w:tcW w:w="2372" w:type="dxa"/>
          </w:tcPr>
          <w:p w14:paraId="5D821C16"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Portfolio Decarbonisation Coalition</w:t>
            </w:r>
          </w:p>
        </w:tc>
        <w:tc>
          <w:tcPr>
            <w:tcW w:w="2372" w:type="dxa"/>
          </w:tcPr>
          <w:p w14:paraId="637C6CBB"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 xml:space="preserve">To mobilize investors to commit to collectively carbon footprint $500 billion of </w:t>
            </w:r>
            <w:proofErr w:type="spellStart"/>
            <w:r w:rsidRPr="004E782A">
              <w:rPr>
                <w:rFonts w:ascii="Times New Roman" w:hAnsi="Times New Roman" w:cs="Times New Roman"/>
                <w:color w:val="000000"/>
              </w:rPr>
              <w:t>AuMs</w:t>
            </w:r>
            <w:proofErr w:type="spellEnd"/>
            <w:r w:rsidRPr="004E782A">
              <w:rPr>
                <w:rFonts w:ascii="Times New Roman" w:hAnsi="Times New Roman" w:cs="Times New Roman"/>
                <w:color w:val="000000"/>
              </w:rPr>
              <w:t xml:space="preserve"> and to decarbonize $100 billion</w:t>
            </w:r>
          </w:p>
        </w:tc>
        <w:tc>
          <w:tcPr>
            <w:tcW w:w="2372" w:type="dxa"/>
          </w:tcPr>
          <w:p w14:paraId="37641BA0"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Decarbonisation commitment of $63 billion reached, expected to increase to $75 billion by October</w:t>
            </w:r>
          </w:p>
          <w:p w14:paraId="16848CDD"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Investors have committed via the UNPRI-organised Montréal Pledge to carbon footprint $3 trillion</w:t>
            </w:r>
          </w:p>
        </w:tc>
        <w:tc>
          <w:tcPr>
            <w:tcW w:w="2372" w:type="dxa"/>
          </w:tcPr>
          <w:p w14:paraId="761CB58D"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On track</w:t>
            </w:r>
          </w:p>
        </w:tc>
      </w:tr>
      <w:tr w:rsidR="004E782A" w:rsidRPr="004E782A" w14:paraId="165A02E0" w14:textId="77777777" w:rsidTr="004E782A">
        <w:trPr>
          <w:trHeight w:val="243"/>
        </w:trPr>
        <w:tc>
          <w:tcPr>
            <w:tcW w:w="2372" w:type="dxa"/>
          </w:tcPr>
          <w:p w14:paraId="7EB9F6C1"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proofErr w:type="spellStart"/>
            <w:r w:rsidRPr="004E782A">
              <w:rPr>
                <w:rFonts w:ascii="Times New Roman" w:hAnsi="Times New Roman" w:cs="Times New Roman"/>
                <w:color w:val="000000"/>
              </w:rPr>
              <w:t>CalSTRS</w:t>
            </w:r>
            <w:proofErr w:type="spellEnd"/>
            <w:r w:rsidRPr="004E782A">
              <w:rPr>
                <w:rFonts w:ascii="Times New Roman" w:hAnsi="Times New Roman" w:cs="Times New Roman"/>
                <w:color w:val="000000"/>
              </w:rPr>
              <w:t xml:space="preserve">, APG, Pension </w:t>
            </w:r>
            <w:proofErr w:type="spellStart"/>
            <w:r w:rsidRPr="004E782A">
              <w:rPr>
                <w:rFonts w:ascii="Times New Roman" w:hAnsi="Times New Roman" w:cs="Times New Roman"/>
                <w:color w:val="000000"/>
              </w:rPr>
              <w:t>Danmark</w:t>
            </w:r>
            <w:proofErr w:type="spellEnd"/>
          </w:p>
        </w:tc>
        <w:tc>
          <w:tcPr>
            <w:tcW w:w="2372" w:type="dxa"/>
          </w:tcPr>
          <w:p w14:paraId="3F3C4D3D"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To allocate more than $31 billion to ‘low-carbon’ investments by 2020</w:t>
            </w:r>
          </w:p>
        </w:tc>
        <w:tc>
          <w:tcPr>
            <w:tcW w:w="2372" w:type="dxa"/>
          </w:tcPr>
          <w:p w14:paraId="076BF235"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Currently around $29 billion allocated, an increase of $11 billion over the year</w:t>
            </w:r>
          </w:p>
        </w:tc>
        <w:tc>
          <w:tcPr>
            <w:tcW w:w="2372" w:type="dxa"/>
          </w:tcPr>
          <w:p w14:paraId="533794F3"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On track</w:t>
            </w:r>
          </w:p>
        </w:tc>
      </w:tr>
      <w:tr w:rsidR="004E782A" w:rsidRPr="004E782A" w14:paraId="03193555" w14:textId="77777777" w:rsidTr="004E782A">
        <w:trPr>
          <w:trHeight w:val="573"/>
        </w:trPr>
        <w:tc>
          <w:tcPr>
            <w:tcW w:w="2372" w:type="dxa"/>
          </w:tcPr>
          <w:p w14:paraId="162D01A0"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Swiss Re</w:t>
            </w:r>
          </w:p>
        </w:tc>
        <w:tc>
          <w:tcPr>
            <w:tcW w:w="2372" w:type="dxa"/>
          </w:tcPr>
          <w:p w14:paraId="57A41E15"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Advise 50 sovereigns and sub-sovereigns on climate risk resilience and to have offered them protection of $10bn against this risk</w:t>
            </w:r>
          </w:p>
        </w:tc>
        <w:tc>
          <w:tcPr>
            <w:tcW w:w="2372" w:type="dxa"/>
          </w:tcPr>
          <w:p w14:paraId="4E22E5FE"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Advice to 9 sovereigns and sub-sovereigns (7 from developing countries) and offered protection to more than $1.5 billion (of which $1.1 billion offered to developing countries)</w:t>
            </w:r>
          </w:p>
        </w:tc>
        <w:tc>
          <w:tcPr>
            <w:tcW w:w="2372" w:type="dxa"/>
          </w:tcPr>
          <w:p w14:paraId="2BDE1D5D"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On track</w:t>
            </w:r>
          </w:p>
        </w:tc>
      </w:tr>
      <w:tr w:rsidR="004E782A" w:rsidRPr="004E782A" w14:paraId="35C22909" w14:textId="77777777" w:rsidTr="004E782A">
        <w:trPr>
          <w:trHeight w:val="463"/>
        </w:trPr>
        <w:tc>
          <w:tcPr>
            <w:tcW w:w="2372" w:type="dxa"/>
          </w:tcPr>
          <w:p w14:paraId="791FA85C"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Bank of America</w:t>
            </w:r>
          </w:p>
        </w:tc>
        <w:tc>
          <w:tcPr>
            <w:tcW w:w="2372" w:type="dxa"/>
          </w:tcPr>
          <w:p w14:paraId="4E8AD140"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Catalytic Finance Initiative (CFI) - $10 billion of new investment in high-impact clean energy products by 2022</w:t>
            </w:r>
          </w:p>
        </w:tc>
        <w:tc>
          <w:tcPr>
            <w:tcW w:w="2372" w:type="dxa"/>
          </w:tcPr>
          <w:p w14:paraId="3E8A7086"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Closed around 10 deals totalling $1.5 billion (of which $250m from its balance sheet). $400m of deals in emerging markets.</w:t>
            </w:r>
          </w:p>
        </w:tc>
        <w:tc>
          <w:tcPr>
            <w:tcW w:w="2372" w:type="dxa"/>
          </w:tcPr>
          <w:p w14:paraId="600B8A36" w14:textId="77777777" w:rsidR="004E782A" w:rsidRPr="004E782A" w:rsidRDefault="004E782A" w:rsidP="004E782A">
            <w:pPr>
              <w:autoSpaceDE w:val="0"/>
              <w:autoSpaceDN w:val="0"/>
              <w:adjustRightInd w:val="0"/>
              <w:spacing w:after="120" w:line="181" w:lineRule="atLeast"/>
              <w:rPr>
                <w:rFonts w:ascii="Times New Roman" w:hAnsi="Times New Roman" w:cs="Times New Roman"/>
                <w:color w:val="000000"/>
              </w:rPr>
            </w:pPr>
            <w:r w:rsidRPr="004E782A">
              <w:rPr>
                <w:rFonts w:ascii="Times New Roman" w:hAnsi="Times New Roman" w:cs="Times New Roman"/>
                <w:color w:val="000000"/>
              </w:rPr>
              <w:t>On track</w:t>
            </w:r>
          </w:p>
        </w:tc>
      </w:tr>
    </w:tbl>
    <w:p w14:paraId="74AD1BED" w14:textId="77777777" w:rsidR="004E782A" w:rsidRPr="00B84C2D" w:rsidRDefault="004E782A" w:rsidP="00881D55">
      <w:pPr>
        <w:spacing w:after="0" w:line="240" w:lineRule="auto"/>
        <w:rPr>
          <w:rFonts w:ascii="Times New Roman" w:hAnsi="Times New Roman" w:cs="Times New Roman"/>
        </w:rPr>
      </w:pPr>
      <w:r>
        <w:rPr>
          <w:rFonts w:ascii="Times New Roman" w:hAnsi="Times New Roman" w:cs="Times New Roman"/>
        </w:rPr>
        <w:t xml:space="preserve">Table 1: Private sector commitments made during the UN Climate Summit in 2014 and their delivery during the first year (UN, 2015). </w:t>
      </w:r>
    </w:p>
    <w:p w14:paraId="30155540" w14:textId="77777777" w:rsidR="004E7E91" w:rsidRPr="00B84C2D" w:rsidRDefault="004E7E91" w:rsidP="00881D55">
      <w:pPr>
        <w:spacing w:after="0" w:line="240" w:lineRule="auto"/>
        <w:rPr>
          <w:rFonts w:ascii="Times New Roman" w:hAnsi="Times New Roman" w:cs="Times New Roman"/>
        </w:rPr>
      </w:pPr>
    </w:p>
    <w:p w14:paraId="3D743F5C" w14:textId="77777777" w:rsidR="00B84C2D" w:rsidRDefault="000A3132" w:rsidP="00883DCE">
      <w:pPr>
        <w:spacing w:after="0" w:line="240" w:lineRule="auto"/>
        <w:rPr>
          <w:rFonts w:ascii="Times New Roman" w:hAnsi="Times New Roman" w:cs="Times New Roman"/>
        </w:rPr>
      </w:pPr>
      <w:r w:rsidRPr="00B84C2D">
        <w:rPr>
          <w:rFonts w:ascii="Times New Roman" w:hAnsi="Times New Roman" w:cs="Times New Roman"/>
        </w:rPr>
        <w:t>The evidence for how SRI funds perform in comparison to other investments is mixed</w:t>
      </w:r>
      <w:r w:rsidR="0091329C">
        <w:rPr>
          <w:rFonts w:ascii="Times New Roman" w:hAnsi="Times New Roman" w:cs="Times New Roman"/>
        </w:rPr>
        <w:t>.</w:t>
      </w:r>
      <w:r w:rsidRPr="00B84C2D">
        <w:rPr>
          <w:rFonts w:ascii="Times New Roman" w:hAnsi="Times New Roman" w:cs="Times New Roman"/>
        </w:rPr>
        <w:t xml:space="preserve"> </w:t>
      </w:r>
      <w:r w:rsidR="0091329C">
        <w:rPr>
          <w:rFonts w:ascii="Times New Roman" w:hAnsi="Times New Roman" w:cs="Times New Roman"/>
        </w:rPr>
        <w:t>S</w:t>
      </w:r>
      <w:r w:rsidRPr="00B84C2D">
        <w:rPr>
          <w:rFonts w:ascii="Times New Roman" w:hAnsi="Times New Roman" w:cs="Times New Roman"/>
        </w:rPr>
        <w:t>ome studies show an outperformance (</w:t>
      </w:r>
      <w:proofErr w:type="spellStart"/>
      <w:r w:rsidRPr="00B84C2D">
        <w:rPr>
          <w:rFonts w:ascii="Times New Roman" w:hAnsi="Times New Roman" w:cs="Times New Roman"/>
        </w:rPr>
        <w:t>Mallin</w:t>
      </w:r>
      <w:proofErr w:type="spellEnd"/>
      <w:r w:rsidRPr="00B84C2D">
        <w:rPr>
          <w:rFonts w:ascii="Times New Roman" w:hAnsi="Times New Roman" w:cs="Times New Roman"/>
        </w:rPr>
        <w:t xml:space="preserve"> et al., 1995; Gregory et al., 1997; </w:t>
      </w:r>
      <w:proofErr w:type="spellStart"/>
      <w:r w:rsidRPr="00B84C2D">
        <w:rPr>
          <w:rFonts w:ascii="Times New Roman" w:hAnsi="Times New Roman" w:cs="Times New Roman"/>
        </w:rPr>
        <w:t>Sparkes</w:t>
      </w:r>
      <w:proofErr w:type="spellEnd"/>
      <w:r w:rsidRPr="00B84C2D">
        <w:rPr>
          <w:rFonts w:ascii="Times New Roman" w:hAnsi="Times New Roman" w:cs="Times New Roman"/>
        </w:rPr>
        <w:t>, 2001)</w:t>
      </w:r>
      <w:r w:rsidR="000A4030">
        <w:rPr>
          <w:rFonts w:ascii="Times New Roman" w:hAnsi="Times New Roman" w:cs="Times New Roman"/>
        </w:rPr>
        <w:t>,</w:t>
      </w:r>
      <w:r w:rsidRPr="00B84C2D">
        <w:rPr>
          <w:rFonts w:ascii="Times New Roman" w:hAnsi="Times New Roman" w:cs="Times New Roman"/>
        </w:rPr>
        <w:t xml:space="preserve"> while other</w:t>
      </w:r>
      <w:r w:rsidR="0091329C">
        <w:rPr>
          <w:rFonts w:ascii="Times New Roman" w:hAnsi="Times New Roman" w:cs="Times New Roman"/>
        </w:rPr>
        <w:t>s</w:t>
      </w:r>
      <w:r w:rsidRPr="00B84C2D">
        <w:rPr>
          <w:rFonts w:ascii="Times New Roman" w:hAnsi="Times New Roman" w:cs="Times New Roman"/>
        </w:rPr>
        <w:t xml:space="preserve"> find that they perform no better than market norms (Bauer et al., 2005)</w:t>
      </w:r>
      <w:r w:rsidR="000A4030">
        <w:rPr>
          <w:rFonts w:ascii="Times New Roman" w:hAnsi="Times New Roman" w:cs="Times New Roman"/>
        </w:rPr>
        <w:t xml:space="preserve"> or only outperform when dividend payments are taken into account (</w:t>
      </w:r>
      <w:proofErr w:type="spellStart"/>
      <w:r w:rsidR="000A4030">
        <w:rPr>
          <w:rFonts w:ascii="Times New Roman" w:hAnsi="Times New Roman" w:cs="Times New Roman"/>
        </w:rPr>
        <w:t>Brzeszczynski</w:t>
      </w:r>
      <w:proofErr w:type="spellEnd"/>
      <w:r w:rsidR="000A4030">
        <w:rPr>
          <w:rFonts w:ascii="Times New Roman" w:hAnsi="Times New Roman" w:cs="Times New Roman"/>
        </w:rPr>
        <w:t xml:space="preserve"> et al., 2016)</w:t>
      </w:r>
      <w:r w:rsidRPr="00B84C2D">
        <w:rPr>
          <w:rFonts w:ascii="Times New Roman" w:hAnsi="Times New Roman" w:cs="Times New Roman"/>
        </w:rPr>
        <w:t xml:space="preserve">. </w:t>
      </w:r>
      <w:r w:rsidR="00CD7CEB" w:rsidRPr="00B84C2D">
        <w:rPr>
          <w:rFonts w:ascii="Times New Roman" w:hAnsi="Times New Roman" w:cs="Times New Roman"/>
        </w:rPr>
        <w:t xml:space="preserve">There is also some evidence, from US and European SRI </w:t>
      </w:r>
      <w:proofErr w:type="gramStart"/>
      <w:r w:rsidR="00CD7CEB" w:rsidRPr="00B84C2D">
        <w:rPr>
          <w:rFonts w:ascii="Times New Roman" w:hAnsi="Times New Roman" w:cs="Times New Roman"/>
        </w:rPr>
        <w:t>funds</w:t>
      </w:r>
      <w:proofErr w:type="gramEnd"/>
      <w:r w:rsidR="00CD7CEB" w:rsidRPr="00B84C2D">
        <w:rPr>
          <w:rFonts w:ascii="Times New Roman" w:hAnsi="Times New Roman" w:cs="Times New Roman"/>
        </w:rPr>
        <w:t>, that investors may be willing to invest in assets with lower returns if they also meet SRI criteria (</w:t>
      </w:r>
      <w:proofErr w:type="spellStart"/>
      <w:r w:rsidR="00CD7CEB" w:rsidRPr="00B84C2D">
        <w:rPr>
          <w:rFonts w:ascii="Times New Roman" w:hAnsi="Times New Roman" w:cs="Times New Roman"/>
        </w:rPr>
        <w:t>Renneboog</w:t>
      </w:r>
      <w:proofErr w:type="spellEnd"/>
      <w:r w:rsidR="00CD7CEB" w:rsidRPr="00B84C2D">
        <w:rPr>
          <w:rFonts w:ascii="Times New Roman" w:hAnsi="Times New Roman" w:cs="Times New Roman"/>
        </w:rPr>
        <w:t xml:space="preserve"> et al., 2008b). </w:t>
      </w:r>
      <w:r w:rsidR="00347A4D" w:rsidRPr="00B84C2D">
        <w:rPr>
          <w:rFonts w:ascii="Times New Roman" w:hAnsi="Times New Roman" w:cs="Times New Roman"/>
        </w:rPr>
        <w:t>However, there is some degree of scepticism that current responsible investments (</w:t>
      </w:r>
      <w:proofErr w:type="spellStart"/>
      <w:r w:rsidR="00347A4D" w:rsidRPr="00B84C2D">
        <w:rPr>
          <w:rFonts w:ascii="Times New Roman" w:hAnsi="Times New Roman" w:cs="Times New Roman"/>
        </w:rPr>
        <w:t>Scholtens</w:t>
      </w:r>
      <w:proofErr w:type="spellEnd"/>
      <w:r w:rsidR="00347A4D" w:rsidRPr="00B84C2D">
        <w:rPr>
          <w:rFonts w:ascii="Times New Roman" w:hAnsi="Times New Roman" w:cs="Times New Roman"/>
        </w:rPr>
        <w:t>, 2014) are in fact responsible.</w:t>
      </w:r>
      <w:r w:rsidR="0091329C">
        <w:rPr>
          <w:rFonts w:ascii="Times New Roman" w:hAnsi="Times New Roman" w:cs="Times New Roman"/>
        </w:rPr>
        <w:t xml:space="preserve"> </w:t>
      </w:r>
      <w:r w:rsidR="002340BA" w:rsidRPr="00B84C2D">
        <w:rPr>
          <w:rFonts w:ascii="Times New Roman" w:hAnsi="Times New Roman" w:cs="Times New Roman"/>
        </w:rPr>
        <w:t xml:space="preserve">Therefore, there appears to be a move towards considering climate risk and other aspects of responsible investment into investment decisions but this has not directly translated into a substantive change in real investment into assets or infrastructure. </w:t>
      </w:r>
    </w:p>
    <w:p w14:paraId="2FAF6E5C" w14:textId="77777777" w:rsidR="0091329C" w:rsidRPr="00B84C2D" w:rsidRDefault="0091329C" w:rsidP="00883DCE">
      <w:pPr>
        <w:spacing w:after="0" w:line="240" w:lineRule="auto"/>
        <w:rPr>
          <w:rFonts w:ascii="Times New Roman" w:hAnsi="Times New Roman" w:cs="Times New Roman"/>
        </w:rPr>
      </w:pPr>
    </w:p>
    <w:p w14:paraId="78299343" w14:textId="6D84F673" w:rsidR="00883DCE" w:rsidRPr="00B84C2D" w:rsidRDefault="00883DCE" w:rsidP="00883DCE">
      <w:pPr>
        <w:spacing w:after="0" w:line="240" w:lineRule="auto"/>
        <w:rPr>
          <w:rFonts w:ascii="Times New Roman" w:hAnsi="Times New Roman" w:cs="Times New Roman"/>
        </w:rPr>
      </w:pPr>
      <w:r w:rsidRPr="00B84C2D">
        <w:rPr>
          <w:rFonts w:ascii="Times New Roman" w:hAnsi="Times New Roman" w:cs="Times New Roman"/>
        </w:rPr>
        <w:t>T</w:t>
      </w:r>
      <w:r w:rsidR="00C51A65" w:rsidRPr="00B84C2D">
        <w:rPr>
          <w:rFonts w:ascii="Times New Roman" w:hAnsi="Times New Roman" w:cs="Times New Roman"/>
        </w:rPr>
        <w:t xml:space="preserve">here are </w:t>
      </w:r>
      <w:r w:rsidR="00A550BE">
        <w:rPr>
          <w:rFonts w:ascii="Times New Roman" w:hAnsi="Times New Roman" w:cs="Times New Roman"/>
        </w:rPr>
        <w:t xml:space="preserve">fiduciary duty related </w:t>
      </w:r>
      <w:r w:rsidR="00C51A65" w:rsidRPr="00B84C2D">
        <w:rPr>
          <w:rFonts w:ascii="Times New Roman" w:hAnsi="Times New Roman" w:cs="Times New Roman"/>
        </w:rPr>
        <w:t xml:space="preserve">arguments that trustees of institutional funds cannot take social or environmental considerations into account (Sandberg, 2011) other than </w:t>
      </w:r>
      <w:r w:rsidR="0003077E">
        <w:rPr>
          <w:rFonts w:ascii="Times New Roman" w:hAnsi="Times New Roman" w:cs="Times New Roman"/>
        </w:rPr>
        <w:t>in</w:t>
      </w:r>
      <w:r w:rsidR="0003077E" w:rsidRPr="00B84C2D">
        <w:rPr>
          <w:rFonts w:ascii="Times New Roman" w:hAnsi="Times New Roman" w:cs="Times New Roman"/>
        </w:rPr>
        <w:t xml:space="preserve"> </w:t>
      </w:r>
      <w:r w:rsidR="00C51A65" w:rsidRPr="00B84C2D">
        <w:rPr>
          <w:rFonts w:ascii="Times New Roman" w:hAnsi="Times New Roman" w:cs="Times New Roman"/>
        </w:rPr>
        <w:t>very specific cases</w:t>
      </w:r>
      <w:r w:rsidR="00347A4D" w:rsidRPr="00B84C2D">
        <w:rPr>
          <w:rFonts w:ascii="Times New Roman" w:hAnsi="Times New Roman" w:cs="Times New Roman"/>
        </w:rPr>
        <w:t xml:space="preserve"> although there are counter arguments that they are already legally required to do so (</w:t>
      </w:r>
      <w:proofErr w:type="spellStart"/>
      <w:r w:rsidR="00347A4D" w:rsidRPr="00B84C2D">
        <w:rPr>
          <w:rFonts w:ascii="Times New Roman" w:hAnsi="Times New Roman" w:cs="Times New Roman"/>
        </w:rPr>
        <w:t>Sethi</w:t>
      </w:r>
      <w:proofErr w:type="spellEnd"/>
      <w:r w:rsidR="00347A4D" w:rsidRPr="00B84C2D">
        <w:rPr>
          <w:rFonts w:ascii="Times New Roman" w:hAnsi="Times New Roman" w:cs="Times New Roman"/>
        </w:rPr>
        <w:t>, 2005)</w:t>
      </w:r>
      <w:r w:rsidR="00C51A65" w:rsidRPr="00B84C2D">
        <w:rPr>
          <w:rFonts w:ascii="Times New Roman" w:hAnsi="Times New Roman" w:cs="Times New Roman"/>
        </w:rPr>
        <w:t xml:space="preserve">. </w:t>
      </w:r>
      <w:r w:rsidR="0091329C">
        <w:rPr>
          <w:rFonts w:ascii="Times New Roman" w:hAnsi="Times New Roman" w:cs="Times New Roman"/>
        </w:rPr>
        <w:t>Sixty per cent</w:t>
      </w:r>
      <w:r w:rsidRPr="00B84C2D">
        <w:rPr>
          <w:rFonts w:ascii="Times New Roman" w:hAnsi="Times New Roman" w:cs="Times New Roman"/>
        </w:rPr>
        <w:t xml:space="preserve"> of asset owners, representing $27 trillion in investment, now incorporate some level of climate risk in their decision making processes (Asset Owners Disclosure Project, 2017). This represents a significant change between 2016 and 2017 with 45 asset owners adding climate risk considerations. However, within US asset owners only 0.5% of investment is into low carbon assets (Asset Owners Disclosure Project, 2017). </w:t>
      </w:r>
    </w:p>
    <w:p w14:paraId="6E037B5B" w14:textId="77777777" w:rsidR="00C51A65" w:rsidRPr="00B84C2D" w:rsidRDefault="00C51A65" w:rsidP="00881D55">
      <w:pPr>
        <w:spacing w:after="0" w:line="240" w:lineRule="auto"/>
        <w:rPr>
          <w:rFonts w:ascii="Times New Roman" w:hAnsi="Times New Roman" w:cs="Times New Roman"/>
        </w:rPr>
      </w:pPr>
    </w:p>
    <w:p w14:paraId="16A04261" w14:textId="77777777" w:rsidR="006208B9" w:rsidRPr="00B84C2D" w:rsidRDefault="006208B9" w:rsidP="006208B9">
      <w:pPr>
        <w:spacing w:after="0" w:line="240" w:lineRule="auto"/>
        <w:rPr>
          <w:rFonts w:ascii="Times New Roman" w:hAnsi="Times New Roman" w:cs="Times New Roman"/>
        </w:rPr>
      </w:pPr>
      <w:r w:rsidRPr="00B84C2D">
        <w:rPr>
          <w:rFonts w:ascii="Times New Roman" w:hAnsi="Times New Roman" w:cs="Times New Roman"/>
        </w:rPr>
        <w:t>The private sector will continue to invest significant capital in</w:t>
      </w:r>
      <w:r w:rsidR="0091329C">
        <w:rPr>
          <w:rFonts w:ascii="Times New Roman" w:hAnsi="Times New Roman" w:cs="Times New Roman"/>
        </w:rPr>
        <w:t>to</w:t>
      </w:r>
      <w:r w:rsidRPr="00B84C2D">
        <w:rPr>
          <w:rFonts w:ascii="Times New Roman" w:hAnsi="Times New Roman" w:cs="Times New Roman"/>
        </w:rPr>
        <w:t xml:space="preserve"> energy projects over the next few decades and so the issue facing policy makers is how to influence strategic choices towards renewable energy investments and </w:t>
      </w:r>
      <w:r w:rsidR="0091329C">
        <w:rPr>
          <w:rFonts w:ascii="Times New Roman" w:hAnsi="Times New Roman" w:cs="Times New Roman"/>
        </w:rPr>
        <w:t>a</w:t>
      </w:r>
      <w:r w:rsidRPr="00B84C2D">
        <w:rPr>
          <w:rFonts w:ascii="Times New Roman" w:hAnsi="Times New Roman" w:cs="Times New Roman"/>
        </w:rPr>
        <w:t xml:space="preserve">way from conventional energy investment </w:t>
      </w:r>
      <w:r w:rsidRPr="00B84C2D">
        <w:rPr>
          <w:rFonts w:ascii="Times New Roman" w:hAnsi="Times New Roman" w:cs="Times New Roman"/>
        </w:rPr>
        <w:lastRenderedPageBreak/>
        <w:t>(</w:t>
      </w:r>
      <w:proofErr w:type="spellStart"/>
      <w:r w:rsidRPr="00B84C2D">
        <w:rPr>
          <w:rFonts w:ascii="Times New Roman" w:hAnsi="Times New Roman" w:cs="Times New Roman"/>
        </w:rPr>
        <w:t>Wustenhagen</w:t>
      </w:r>
      <w:proofErr w:type="spellEnd"/>
      <w:r w:rsidRPr="00B84C2D">
        <w:rPr>
          <w:rFonts w:ascii="Times New Roman" w:hAnsi="Times New Roman" w:cs="Times New Roman"/>
        </w:rPr>
        <w:t xml:space="preserve"> &amp; </w:t>
      </w:r>
      <w:proofErr w:type="spellStart"/>
      <w:r w:rsidRPr="00B84C2D">
        <w:rPr>
          <w:rFonts w:ascii="Times New Roman" w:hAnsi="Times New Roman" w:cs="Times New Roman"/>
        </w:rPr>
        <w:t>Menichetti</w:t>
      </w:r>
      <w:proofErr w:type="spellEnd"/>
      <w:r w:rsidRPr="00B84C2D">
        <w:rPr>
          <w:rFonts w:ascii="Times New Roman" w:hAnsi="Times New Roman" w:cs="Times New Roman"/>
        </w:rPr>
        <w:t xml:space="preserve">, 2012). To really scale up investment into renewable infrastructure long term and stable policy is required (IIGCC, 2011, UNEP &amp; Partners, 2009) and this is seen as lacking by investors (Jones, 2015). </w:t>
      </w:r>
      <w:r w:rsidR="0091329C">
        <w:rPr>
          <w:rFonts w:ascii="Times New Roman" w:hAnsi="Times New Roman" w:cs="Times New Roman"/>
        </w:rPr>
        <w:t xml:space="preserve">Low carbon </w:t>
      </w:r>
      <w:r w:rsidRPr="00B84C2D">
        <w:rPr>
          <w:rFonts w:ascii="Times New Roman" w:hAnsi="Times New Roman" w:cs="Times New Roman"/>
        </w:rPr>
        <w:t>investments currently offer both opportunities and risks which require a different approach</w:t>
      </w:r>
      <w:r w:rsidR="006348F2">
        <w:rPr>
          <w:rFonts w:ascii="Times New Roman" w:hAnsi="Times New Roman" w:cs="Times New Roman"/>
        </w:rPr>
        <w:t xml:space="preserve"> in</w:t>
      </w:r>
      <w:r w:rsidRPr="00B84C2D">
        <w:rPr>
          <w:rFonts w:ascii="Times New Roman" w:hAnsi="Times New Roman" w:cs="Times New Roman"/>
        </w:rPr>
        <w:t xml:space="preserve"> policy development (</w:t>
      </w:r>
      <w:proofErr w:type="spellStart"/>
      <w:r w:rsidRPr="00B84C2D">
        <w:rPr>
          <w:rFonts w:ascii="Times New Roman" w:hAnsi="Times New Roman" w:cs="Times New Roman"/>
        </w:rPr>
        <w:t>Foxon</w:t>
      </w:r>
      <w:proofErr w:type="spellEnd"/>
      <w:r w:rsidRPr="00B84C2D">
        <w:rPr>
          <w:rFonts w:ascii="Times New Roman" w:hAnsi="Times New Roman" w:cs="Times New Roman"/>
        </w:rPr>
        <w:t xml:space="preserve">, 2011; Hilden, 2011; </w:t>
      </w:r>
      <w:proofErr w:type="spellStart"/>
      <w:r w:rsidRPr="00B84C2D">
        <w:rPr>
          <w:rFonts w:ascii="Times New Roman" w:hAnsi="Times New Roman" w:cs="Times New Roman"/>
        </w:rPr>
        <w:t>Safarzynska</w:t>
      </w:r>
      <w:proofErr w:type="spellEnd"/>
      <w:r w:rsidRPr="00B84C2D">
        <w:rPr>
          <w:rFonts w:ascii="Times New Roman" w:hAnsi="Times New Roman" w:cs="Times New Roman"/>
        </w:rPr>
        <w:t xml:space="preserve"> et al., 2012). Policy design is critical (</w:t>
      </w:r>
      <w:proofErr w:type="spellStart"/>
      <w:r w:rsidRPr="00B84C2D">
        <w:rPr>
          <w:rFonts w:ascii="Times New Roman" w:hAnsi="Times New Roman" w:cs="Times New Roman"/>
        </w:rPr>
        <w:t>Wustenhagen</w:t>
      </w:r>
      <w:proofErr w:type="spellEnd"/>
      <w:r w:rsidRPr="00B84C2D">
        <w:rPr>
          <w:rFonts w:ascii="Times New Roman" w:hAnsi="Times New Roman" w:cs="Times New Roman"/>
        </w:rPr>
        <w:t xml:space="preserve"> &amp; </w:t>
      </w:r>
      <w:proofErr w:type="spellStart"/>
      <w:r w:rsidRPr="00B84C2D">
        <w:rPr>
          <w:rFonts w:ascii="Times New Roman" w:hAnsi="Times New Roman" w:cs="Times New Roman"/>
        </w:rPr>
        <w:t>Menichetti</w:t>
      </w:r>
      <w:proofErr w:type="spellEnd"/>
      <w:r w:rsidRPr="00B84C2D">
        <w:rPr>
          <w:rFonts w:ascii="Times New Roman" w:hAnsi="Times New Roman" w:cs="Times New Roman"/>
        </w:rPr>
        <w:t xml:space="preserve">, 2009) with many examples of energy policy to encourage investment in renewables resulting in badly designed markets which in turn leads to retrospective policy changes undermining trust in the investment climate (Jones, 2015). </w:t>
      </w:r>
    </w:p>
    <w:p w14:paraId="1D1F4182" w14:textId="77777777" w:rsidR="006208B9" w:rsidRPr="00B84C2D" w:rsidRDefault="006208B9" w:rsidP="006208B9">
      <w:pPr>
        <w:spacing w:after="0" w:line="240" w:lineRule="auto"/>
        <w:rPr>
          <w:rFonts w:ascii="Times New Roman" w:hAnsi="Times New Roman" w:cs="Times New Roman"/>
        </w:rPr>
      </w:pPr>
    </w:p>
    <w:p w14:paraId="5320C987" w14:textId="77777777" w:rsidR="00DB7D8B" w:rsidRDefault="00B84C2D" w:rsidP="005E134A">
      <w:pPr>
        <w:spacing w:after="0" w:line="240" w:lineRule="auto"/>
        <w:rPr>
          <w:rFonts w:ascii="Times New Roman" w:hAnsi="Times New Roman" w:cs="Times New Roman"/>
        </w:rPr>
      </w:pPr>
      <w:r w:rsidRPr="00B84C2D">
        <w:rPr>
          <w:rFonts w:ascii="Times New Roman" w:hAnsi="Times New Roman" w:cs="Times New Roman"/>
        </w:rPr>
        <w:t xml:space="preserve">An important policy request from investors has consistently been for a price to be put on carbon (IIGCC, 2011). As yet there has been no real move towards a global carbon price although various regions have adopted policies to create local markets for carbon. </w:t>
      </w:r>
      <w:r w:rsidR="00EF20CD" w:rsidRPr="00B84C2D">
        <w:rPr>
          <w:rFonts w:ascii="Times New Roman" w:hAnsi="Times New Roman" w:cs="Times New Roman"/>
        </w:rPr>
        <w:t>Emi</w:t>
      </w:r>
      <w:r w:rsidR="008929E3" w:rsidRPr="00B84C2D">
        <w:rPr>
          <w:rFonts w:ascii="Times New Roman" w:hAnsi="Times New Roman" w:cs="Times New Roman"/>
        </w:rPr>
        <w:t>ssions trading schemes have been set up in various regions and countries around the world</w:t>
      </w:r>
      <w:r w:rsidR="00EF20CD" w:rsidRPr="00B84C2D">
        <w:rPr>
          <w:rFonts w:ascii="Times New Roman" w:hAnsi="Times New Roman" w:cs="Times New Roman"/>
        </w:rPr>
        <w:t>.</w:t>
      </w:r>
      <w:r w:rsidR="008929E3" w:rsidRPr="00B84C2D">
        <w:rPr>
          <w:rFonts w:ascii="Times New Roman" w:hAnsi="Times New Roman" w:cs="Times New Roman"/>
        </w:rPr>
        <w:t xml:space="preserve"> The largest is the European Emissions Trading Scheme (ETS)</w:t>
      </w:r>
      <w:r w:rsidR="00EF20CD" w:rsidRPr="00B84C2D">
        <w:rPr>
          <w:rFonts w:ascii="Times New Roman" w:hAnsi="Times New Roman" w:cs="Times New Roman"/>
        </w:rPr>
        <w:t xml:space="preserve"> </w:t>
      </w:r>
      <w:r w:rsidR="008929E3" w:rsidRPr="00B84C2D">
        <w:rPr>
          <w:rFonts w:ascii="Times New Roman" w:hAnsi="Times New Roman" w:cs="Times New Roman"/>
        </w:rPr>
        <w:t>and, despite issues with alloc</w:t>
      </w:r>
      <w:r w:rsidR="0091329C">
        <w:rPr>
          <w:rFonts w:ascii="Times New Roman" w:hAnsi="Times New Roman" w:cs="Times New Roman"/>
        </w:rPr>
        <w:t>ation of emissions, demonstrates</w:t>
      </w:r>
      <w:r w:rsidR="008929E3" w:rsidRPr="00B84C2D">
        <w:rPr>
          <w:rFonts w:ascii="Times New Roman" w:hAnsi="Times New Roman" w:cs="Times New Roman"/>
        </w:rPr>
        <w:t xml:space="preserve"> that it is possible to create a carbon market after being launched in 2005 (</w:t>
      </w:r>
      <w:proofErr w:type="spellStart"/>
      <w:r w:rsidR="008929E3" w:rsidRPr="00B84C2D">
        <w:rPr>
          <w:rFonts w:ascii="Times New Roman" w:hAnsi="Times New Roman" w:cs="Times New Roman"/>
        </w:rPr>
        <w:t>Convery</w:t>
      </w:r>
      <w:proofErr w:type="spellEnd"/>
      <w:r w:rsidR="008929E3" w:rsidRPr="00B84C2D">
        <w:rPr>
          <w:rFonts w:ascii="Times New Roman" w:hAnsi="Times New Roman" w:cs="Times New Roman"/>
        </w:rPr>
        <w:t xml:space="preserve"> &amp; Redmond, 2007). </w:t>
      </w:r>
      <w:r w:rsidR="00EF20CD" w:rsidRPr="00B84C2D">
        <w:rPr>
          <w:rFonts w:ascii="Times New Roman" w:hAnsi="Times New Roman" w:cs="Times New Roman"/>
        </w:rPr>
        <w:t xml:space="preserve">However, some have questioned the effectiveness of trading schemes in either achieving the required emissions reductions or carbon price levels (Phelan et al., 2010) to enable a transition to an economy that would solve the climate change challenge. </w:t>
      </w:r>
      <w:r w:rsidR="00A36A03" w:rsidRPr="00B84C2D">
        <w:rPr>
          <w:rFonts w:ascii="Times New Roman" w:hAnsi="Times New Roman" w:cs="Times New Roman"/>
        </w:rPr>
        <w:t xml:space="preserve">Indeed additional measures have been introduced into the European </w:t>
      </w:r>
      <w:r w:rsidR="008929E3" w:rsidRPr="00B84C2D">
        <w:rPr>
          <w:rFonts w:ascii="Times New Roman" w:hAnsi="Times New Roman" w:cs="Times New Roman"/>
        </w:rPr>
        <w:t>ETS</w:t>
      </w:r>
      <w:r w:rsidR="00A36A03" w:rsidRPr="00B84C2D">
        <w:rPr>
          <w:rFonts w:ascii="Times New Roman" w:hAnsi="Times New Roman" w:cs="Times New Roman"/>
        </w:rPr>
        <w:t xml:space="preserve"> to stabilise the carbon price </w:t>
      </w:r>
      <w:r w:rsidR="00275F8C" w:rsidRPr="00B84C2D">
        <w:rPr>
          <w:rFonts w:ascii="Times New Roman" w:hAnsi="Times New Roman" w:cs="Times New Roman"/>
        </w:rPr>
        <w:t xml:space="preserve">(Grubb &amp; </w:t>
      </w:r>
      <w:proofErr w:type="spellStart"/>
      <w:r w:rsidR="00275F8C" w:rsidRPr="00B84C2D">
        <w:rPr>
          <w:rFonts w:ascii="Times New Roman" w:hAnsi="Times New Roman" w:cs="Times New Roman"/>
        </w:rPr>
        <w:t>Neuhoff</w:t>
      </w:r>
      <w:proofErr w:type="spellEnd"/>
      <w:r w:rsidR="00275F8C" w:rsidRPr="00B84C2D">
        <w:rPr>
          <w:rFonts w:ascii="Times New Roman" w:hAnsi="Times New Roman" w:cs="Times New Roman"/>
        </w:rPr>
        <w:t>, 2006</w:t>
      </w:r>
      <w:r w:rsidR="003516B9" w:rsidRPr="00B84C2D">
        <w:rPr>
          <w:rFonts w:ascii="Times New Roman" w:hAnsi="Times New Roman" w:cs="Times New Roman"/>
        </w:rPr>
        <w:t xml:space="preserve">) </w:t>
      </w:r>
      <w:r w:rsidR="00A36A03" w:rsidRPr="00B84C2D">
        <w:rPr>
          <w:rFonts w:ascii="Times New Roman" w:hAnsi="Times New Roman" w:cs="Times New Roman"/>
        </w:rPr>
        <w:t>and proposals for floor prices and other stabilisation mechanisms (Mo et al., 2016) are increasingly put forward for these types of markets.</w:t>
      </w:r>
    </w:p>
    <w:p w14:paraId="2BE02DD1" w14:textId="77777777" w:rsidR="00904AC4" w:rsidRDefault="00904AC4" w:rsidP="005E134A">
      <w:pPr>
        <w:spacing w:after="0" w:line="240" w:lineRule="auto"/>
        <w:rPr>
          <w:rFonts w:ascii="Times New Roman" w:hAnsi="Times New Roman" w:cs="Times New Roman"/>
        </w:rPr>
      </w:pPr>
    </w:p>
    <w:p w14:paraId="524A625F" w14:textId="20EF9749" w:rsidR="00904AC4" w:rsidRPr="00B84C2D" w:rsidRDefault="00904AC4" w:rsidP="005E134A">
      <w:pPr>
        <w:spacing w:after="0" w:line="240" w:lineRule="auto"/>
        <w:rPr>
          <w:rFonts w:ascii="Times New Roman" w:hAnsi="Times New Roman" w:cs="Times New Roman"/>
        </w:rPr>
      </w:pPr>
      <w:r>
        <w:rPr>
          <w:rFonts w:ascii="Times New Roman" w:hAnsi="Times New Roman" w:cs="Times New Roman"/>
        </w:rPr>
        <w:t>In the absence of a car</w:t>
      </w:r>
      <w:r w:rsidR="00E63A72">
        <w:rPr>
          <w:rFonts w:ascii="Times New Roman" w:hAnsi="Times New Roman" w:cs="Times New Roman"/>
        </w:rPr>
        <w:t xml:space="preserve">bon price the private sector has expressed some hesitation in significantly increasing investments due to a perception of increased risk (Jones, 2015). To counter some of this perception the public </w:t>
      </w:r>
      <w:r w:rsidR="00DD33E2">
        <w:rPr>
          <w:rFonts w:ascii="Times New Roman" w:hAnsi="Times New Roman" w:cs="Times New Roman"/>
        </w:rPr>
        <w:t xml:space="preserve">and private </w:t>
      </w:r>
      <w:r w:rsidR="00E63A72">
        <w:rPr>
          <w:rFonts w:ascii="Times New Roman" w:hAnsi="Times New Roman" w:cs="Times New Roman"/>
        </w:rPr>
        <w:t>sector</w:t>
      </w:r>
      <w:r w:rsidR="00DD33E2">
        <w:rPr>
          <w:rFonts w:ascii="Times New Roman" w:hAnsi="Times New Roman" w:cs="Times New Roman"/>
        </w:rPr>
        <w:t>s</w:t>
      </w:r>
      <w:r w:rsidR="00E63A72">
        <w:rPr>
          <w:rFonts w:ascii="Times New Roman" w:hAnsi="Times New Roman" w:cs="Times New Roman"/>
        </w:rPr>
        <w:t xml:space="preserve"> are working in partnership</w:t>
      </w:r>
      <w:r w:rsidR="00DD33E2">
        <w:rPr>
          <w:rFonts w:ascii="Times New Roman" w:hAnsi="Times New Roman" w:cs="Times New Roman"/>
        </w:rPr>
        <w:t>,</w:t>
      </w:r>
      <w:r w:rsidR="00E63A72">
        <w:rPr>
          <w:rFonts w:ascii="Times New Roman" w:hAnsi="Times New Roman" w:cs="Times New Roman"/>
        </w:rPr>
        <w:t xml:space="preserve"> creating public-private partnerships and opportunities for blended finance (</w:t>
      </w:r>
      <w:r w:rsidR="00E63A72" w:rsidRPr="00884852">
        <w:rPr>
          <w:rFonts w:ascii="Times New Roman" w:hAnsi="Times New Roman" w:cs="Times New Roman"/>
        </w:rPr>
        <w:t xml:space="preserve">Vivid Economics, </w:t>
      </w:r>
      <w:r w:rsidR="00E63A72">
        <w:rPr>
          <w:rFonts w:ascii="Times New Roman" w:hAnsi="Times New Roman" w:cs="Times New Roman"/>
        </w:rPr>
        <w:t>2014</w:t>
      </w:r>
      <w:r w:rsidR="00F1384F">
        <w:rPr>
          <w:rFonts w:ascii="Times New Roman" w:hAnsi="Times New Roman" w:cs="Times New Roman"/>
        </w:rPr>
        <w:t>a</w:t>
      </w:r>
      <w:r w:rsidR="00E63A72">
        <w:rPr>
          <w:rFonts w:ascii="Times New Roman" w:hAnsi="Times New Roman" w:cs="Times New Roman"/>
        </w:rPr>
        <w:t xml:space="preserve">). By investing alongside the public sector SRI funds should see lower risk and increased market opportunities. </w:t>
      </w:r>
      <w:r w:rsidR="00A232E8">
        <w:rPr>
          <w:rFonts w:ascii="Times New Roman" w:hAnsi="Times New Roman" w:cs="Times New Roman"/>
        </w:rPr>
        <w:t xml:space="preserve">However, the majority of these public-private partnerships focus on institutional investors while the largest portion of current investments come from </w:t>
      </w:r>
      <w:r w:rsidR="00372F4A">
        <w:rPr>
          <w:rFonts w:ascii="Times New Roman" w:hAnsi="Times New Roman" w:cs="Times New Roman"/>
        </w:rPr>
        <w:t xml:space="preserve">energy companies </w:t>
      </w:r>
      <w:r w:rsidR="00A232E8">
        <w:rPr>
          <w:rFonts w:ascii="Times New Roman" w:hAnsi="Times New Roman" w:cs="Times New Roman"/>
        </w:rPr>
        <w:t xml:space="preserve">and project developers (Vivid Economics, 2014a). </w:t>
      </w:r>
    </w:p>
    <w:p w14:paraId="0AACC03D" w14:textId="77777777" w:rsidR="005E134A" w:rsidRDefault="005E134A" w:rsidP="005E134A">
      <w:pPr>
        <w:spacing w:after="0" w:line="240" w:lineRule="auto"/>
        <w:rPr>
          <w:rFonts w:ascii="Times New Roman" w:hAnsi="Times New Roman" w:cs="Times New Roman"/>
        </w:rPr>
      </w:pPr>
    </w:p>
    <w:p w14:paraId="2057A2F4" w14:textId="77777777" w:rsidR="00A163F3" w:rsidRPr="00AB50CA" w:rsidRDefault="002002BF" w:rsidP="00A163F3">
      <w:pPr>
        <w:spacing w:after="0" w:line="240" w:lineRule="auto"/>
        <w:rPr>
          <w:rFonts w:ascii="Times New Roman" w:hAnsi="Times New Roman" w:cs="Times New Roman"/>
          <w:b/>
          <w:sz w:val="24"/>
          <w:szCs w:val="24"/>
        </w:rPr>
      </w:pPr>
      <w:r w:rsidRPr="00AB50CA">
        <w:rPr>
          <w:rFonts w:ascii="Times New Roman" w:hAnsi="Times New Roman" w:cs="Times New Roman"/>
          <w:b/>
          <w:sz w:val="24"/>
          <w:szCs w:val="24"/>
        </w:rPr>
        <w:t>Responsible investment and</w:t>
      </w:r>
      <w:r w:rsidR="00E25133" w:rsidRPr="00AB50CA">
        <w:rPr>
          <w:rFonts w:ascii="Times New Roman" w:hAnsi="Times New Roman" w:cs="Times New Roman"/>
          <w:b/>
          <w:sz w:val="24"/>
          <w:szCs w:val="24"/>
        </w:rPr>
        <w:t xml:space="preserve"> energy economics </w:t>
      </w:r>
    </w:p>
    <w:p w14:paraId="5D13265B" w14:textId="77777777" w:rsidR="002C3D80" w:rsidRDefault="009A13BF" w:rsidP="002002BF">
      <w:pPr>
        <w:spacing w:after="0" w:line="240" w:lineRule="auto"/>
        <w:rPr>
          <w:rFonts w:ascii="Times New Roman" w:hAnsi="Times New Roman" w:cs="Times New Roman"/>
        </w:rPr>
      </w:pPr>
      <w:r>
        <w:rPr>
          <w:rFonts w:ascii="Times New Roman" w:hAnsi="Times New Roman" w:cs="Times New Roman"/>
        </w:rPr>
        <w:t>C</w:t>
      </w:r>
      <w:r w:rsidR="00204D2B">
        <w:rPr>
          <w:rFonts w:ascii="Times New Roman" w:hAnsi="Times New Roman" w:cs="Times New Roman"/>
        </w:rPr>
        <w:t>lassical economic theory (</w:t>
      </w:r>
      <w:proofErr w:type="spellStart"/>
      <w:r w:rsidR="00204D2B">
        <w:rPr>
          <w:rFonts w:ascii="Times New Roman" w:hAnsi="Times New Roman" w:cs="Times New Roman"/>
        </w:rPr>
        <w:t>Renneboog</w:t>
      </w:r>
      <w:proofErr w:type="spellEnd"/>
      <w:r w:rsidR="00204D2B">
        <w:rPr>
          <w:rFonts w:ascii="Times New Roman" w:hAnsi="Times New Roman" w:cs="Times New Roman"/>
        </w:rPr>
        <w:t xml:space="preserve"> et al., 2008</w:t>
      </w:r>
      <w:r w:rsidR="00CD7CEB">
        <w:rPr>
          <w:rFonts w:ascii="Times New Roman" w:hAnsi="Times New Roman" w:cs="Times New Roman"/>
        </w:rPr>
        <w:t>a</w:t>
      </w:r>
      <w:r w:rsidR="00204D2B">
        <w:rPr>
          <w:rFonts w:ascii="Times New Roman" w:hAnsi="Times New Roman" w:cs="Times New Roman"/>
        </w:rPr>
        <w:t>) state</w:t>
      </w:r>
      <w:r w:rsidR="00092356">
        <w:rPr>
          <w:rFonts w:ascii="Times New Roman" w:hAnsi="Times New Roman" w:cs="Times New Roman"/>
        </w:rPr>
        <w:t>s</w:t>
      </w:r>
      <w:r w:rsidR="00204D2B">
        <w:rPr>
          <w:rFonts w:ascii="Times New Roman" w:hAnsi="Times New Roman" w:cs="Times New Roman"/>
        </w:rPr>
        <w:t xml:space="preserve"> that both shareholder value and social value would be maximised together – both financial return and social welfare is maximised. </w:t>
      </w:r>
      <w:r w:rsidR="003908FE">
        <w:rPr>
          <w:rFonts w:ascii="Times New Roman" w:hAnsi="Times New Roman" w:cs="Times New Roman"/>
        </w:rPr>
        <w:t xml:space="preserve">In equilibrium, with fully efficient financial markets, it is also not possible for responsible investments to outperform (or underperform) the market (Knoll, 2002). </w:t>
      </w:r>
      <w:r w:rsidR="00204D2B">
        <w:rPr>
          <w:rFonts w:ascii="Times New Roman" w:hAnsi="Times New Roman" w:cs="Times New Roman"/>
        </w:rPr>
        <w:t>However, in real markets and modern economic theory, where assumptions on social welfare do not hold, pr</w:t>
      </w:r>
      <w:r w:rsidR="00204D2B" w:rsidRPr="003300EA">
        <w:rPr>
          <w:rFonts w:ascii="Times New Roman" w:hAnsi="Times New Roman" w:cs="Times New Roman"/>
        </w:rPr>
        <w:t xml:space="preserve">ofit maximisation does not lead to social welfare maximisation. </w:t>
      </w:r>
      <w:r w:rsidR="007C199E">
        <w:rPr>
          <w:rFonts w:ascii="Times New Roman" w:hAnsi="Times New Roman" w:cs="Times New Roman"/>
        </w:rPr>
        <w:t>Indeed, t</w:t>
      </w:r>
      <w:r w:rsidR="003300EA" w:rsidRPr="003300EA">
        <w:rPr>
          <w:rFonts w:ascii="Times New Roman" w:hAnsi="Times New Roman" w:cs="Times New Roman"/>
        </w:rPr>
        <w:t xml:space="preserve">he use of ‘popular’ models that take into consideration issues including responsibility, as opposed to economic models, </w:t>
      </w:r>
      <w:r w:rsidR="007C199E">
        <w:rPr>
          <w:rFonts w:ascii="Times New Roman" w:hAnsi="Times New Roman" w:cs="Times New Roman"/>
        </w:rPr>
        <w:t>could</w:t>
      </w:r>
      <w:r w:rsidR="003300EA" w:rsidRPr="003300EA">
        <w:rPr>
          <w:rFonts w:ascii="Times New Roman" w:hAnsi="Times New Roman" w:cs="Times New Roman"/>
        </w:rPr>
        <w:t xml:space="preserve"> provide some insights into company performance that would allow a degree of market outperformance (</w:t>
      </w:r>
      <w:proofErr w:type="spellStart"/>
      <w:r w:rsidR="003300EA" w:rsidRPr="003300EA">
        <w:rPr>
          <w:rFonts w:ascii="Times New Roman" w:hAnsi="Times New Roman" w:cs="Times New Roman"/>
        </w:rPr>
        <w:t>Winnett</w:t>
      </w:r>
      <w:proofErr w:type="spellEnd"/>
      <w:r w:rsidR="003300EA" w:rsidRPr="003300EA">
        <w:rPr>
          <w:rFonts w:ascii="Times New Roman" w:hAnsi="Times New Roman" w:cs="Times New Roman"/>
        </w:rPr>
        <w:t xml:space="preserve"> &amp; Lewis, 2000). </w:t>
      </w:r>
    </w:p>
    <w:p w14:paraId="42B36858" w14:textId="77777777" w:rsidR="002C3D80" w:rsidRDefault="002C3D80" w:rsidP="002002BF">
      <w:pPr>
        <w:spacing w:after="0" w:line="240" w:lineRule="auto"/>
        <w:rPr>
          <w:rFonts w:ascii="Times New Roman" w:hAnsi="Times New Roman" w:cs="Times New Roman"/>
        </w:rPr>
      </w:pPr>
    </w:p>
    <w:p w14:paraId="77B6D866" w14:textId="228B8897" w:rsidR="00204D2B" w:rsidRDefault="00FD711D" w:rsidP="002002BF">
      <w:pPr>
        <w:spacing w:after="0" w:line="240" w:lineRule="auto"/>
        <w:rPr>
          <w:rFonts w:ascii="Times New Roman" w:hAnsi="Times New Roman" w:cs="Times New Roman"/>
        </w:rPr>
      </w:pPr>
      <w:r>
        <w:rPr>
          <w:rFonts w:ascii="Times New Roman" w:hAnsi="Times New Roman" w:cs="Times New Roman"/>
        </w:rPr>
        <w:t>C</w:t>
      </w:r>
      <w:r w:rsidR="00204D2B">
        <w:rPr>
          <w:rFonts w:ascii="Times New Roman" w:hAnsi="Times New Roman" w:cs="Times New Roman"/>
        </w:rPr>
        <w:t xml:space="preserve">urrent financial markets operate in such a way that the majority of environmental and social challenges are external (not measured or monetised). While there are moves to monetise environmental capital </w:t>
      </w:r>
      <w:r w:rsidR="006547EE">
        <w:rPr>
          <w:rFonts w:ascii="Times New Roman" w:hAnsi="Times New Roman" w:cs="Times New Roman"/>
        </w:rPr>
        <w:t>(</w:t>
      </w:r>
      <w:proofErr w:type="spellStart"/>
      <w:r w:rsidR="006547EE">
        <w:rPr>
          <w:rFonts w:ascii="Times New Roman" w:hAnsi="Times New Roman" w:cs="Times New Roman"/>
        </w:rPr>
        <w:t>Costanza</w:t>
      </w:r>
      <w:proofErr w:type="spellEnd"/>
      <w:r w:rsidR="006547EE">
        <w:rPr>
          <w:rFonts w:ascii="Times New Roman" w:hAnsi="Times New Roman" w:cs="Times New Roman"/>
        </w:rPr>
        <w:t xml:space="preserve"> et al., 2014) </w:t>
      </w:r>
      <w:r w:rsidR="00E040AC">
        <w:rPr>
          <w:rFonts w:ascii="Times New Roman" w:hAnsi="Times New Roman" w:cs="Times New Roman"/>
        </w:rPr>
        <w:t>and bring it into economic theory and financial markets</w:t>
      </w:r>
      <w:r w:rsidR="002F66FE">
        <w:rPr>
          <w:rFonts w:ascii="Times New Roman" w:hAnsi="Times New Roman" w:cs="Times New Roman"/>
        </w:rPr>
        <w:t>,</w:t>
      </w:r>
      <w:r w:rsidR="00E040AC">
        <w:rPr>
          <w:rFonts w:ascii="Times New Roman" w:hAnsi="Times New Roman" w:cs="Times New Roman"/>
        </w:rPr>
        <w:t xml:space="preserve"> there are many problems with being able to accurately monetise ecosystem services</w:t>
      </w:r>
      <w:r>
        <w:rPr>
          <w:rFonts w:ascii="Times New Roman" w:hAnsi="Times New Roman" w:cs="Times New Roman"/>
        </w:rPr>
        <w:t xml:space="preserve"> (</w:t>
      </w:r>
      <w:proofErr w:type="spellStart"/>
      <w:r>
        <w:rPr>
          <w:rFonts w:ascii="Times New Roman" w:hAnsi="Times New Roman" w:cs="Times New Roman"/>
        </w:rPr>
        <w:t>Kallis</w:t>
      </w:r>
      <w:proofErr w:type="spellEnd"/>
      <w:r>
        <w:rPr>
          <w:rFonts w:ascii="Times New Roman" w:hAnsi="Times New Roman" w:cs="Times New Roman"/>
        </w:rPr>
        <w:t xml:space="preserve"> et al., 2013</w:t>
      </w:r>
      <w:r w:rsidR="00092356">
        <w:rPr>
          <w:rFonts w:ascii="Times New Roman" w:hAnsi="Times New Roman" w:cs="Times New Roman"/>
        </w:rPr>
        <w:t xml:space="preserve">, </w:t>
      </w:r>
      <w:proofErr w:type="spellStart"/>
      <w:r w:rsidR="00092356">
        <w:rPr>
          <w:rFonts w:ascii="Times New Roman" w:hAnsi="Times New Roman" w:cs="Times New Roman"/>
        </w:rPr>
        <w:t>Temel</w:t>
      </w:r>
      <w:proofErr w:type="spellEnd"/>
      <w:r w:rsidR="00092356">
        <w:rPr>
          <w:rFonts w:ascii="Times New Roman" w:hAnsi="Times New Roman" w:cs="Times New Roman"/>
        </w:rPr>
        <w:t xml:space="preserve"> et al., 201</w:t>
      </w:r>
      <w:r w:rsidR="00DC2C9C">
        <w:rPr>
          <w:rFonts w:ascii="Times New Roman" w:hAnsi="Times New Roman" w:cs="Times New Roman"/>
        </w:rPr>
        <w:t>8</w:t>
      </w:r>
      <w:r>
        <w:rPr>
          <w:rFonts w:ascii="Times New Roman" w:hAnsi="Times New Roman" w:cs="Times New Roman"/>
        </w:rPr>
        <w:t>)</w:t>
      </w:r>
      <w:r w:rsidR="00E040AC">
        <w:rPr>
          <w:rFonts w:ascii="Times New Roman" w:hAnsi="Times New Roman" w:cs="Times New Roman"/>
        </w:rPr>
        <w:t>, in particular where they may be near</w:t>
      </w:r>
      <w:r w:rsidR="006547EE">
        <w:rPr>
          <w:rFonts w:ascii="Times New Roman" w:hAnsi="Times New Roman" w:cs="Times New Roman"/>
        </w:rPr>
        <w:t>,</w:t>
      </w:r>
      <w:r w:rsidR="00E040AC">
        <w:rPr>
          <w:rFonts w:ascii="Times New Roman" w:hAnsi="Times New Roman" w:cs="Times New Roman"/>
        </w:rPr>
        <w:t xml:space="preserve"> or at</w:t>
      </w:r>
      <w:r w:rsidR="006547EE">
        <w:rPr>
          <w:rFonts w:ascii="Times New Roman" w:hAnsi="Times New Roman" w:cs="Times New Roman"/>
        </w:rPr>
        <w:t>,</w:t>
      </w:r>
      <w:r w:rsidR="00E040AC">
        <w:rPr>
          <w:rFonts w:ascii="Times New Roman" w:hAnsi="Times New Roman" w:cs="Times New Roman"/>
        </w:rPr>
        <w:t xml:space="preserve"> a tipping point</w:t>
      </w:r>
      <w:r w:rsidR="004336D3">
        <w:rPr>
          <w:rFonts w:ascii="Times New Roman" w:hAnsi="Times New Roman" w:cs="Times New Roman"/>
        </w:rPr>
        <w:t xml:space="preserve"> and thereby exhibit the properties of inelastic demand</w:t>
      </w:r>
      <w:r w:rsidR="00E040AC">
        <w:rPr>
          <w:rFonts w:ascii="Times New Roman" w:hAnsi="Times New Roman" w:cs="Times New Roman"/>
        </w:rPr>
        <w:t xml:space="preserve"> (</w:t>
      </w:r>
      <w:r w:rsidR="004336D3">
        <w:rPr>
          <w:rFonts w:ascii="Times New Roman" w:hAnsi="Times New Roman" w:cs="Times New Roman"/>
        </w:rPr>
        <w:t>Farley, 2008</w:t>
      </w:r>
      <w:r w:rsidR="00E040AC">
        <w:rPr>
          <w:rFonts w:ascii="Times New Roman" w:hAnsi="Times New Roman" w:cs="Times New Roman"/>
        </w:rPr>
        <w:t xml:space="preserve">). </w:t>
      </w:r>
    </w:p>
    <w:p w14:paraId="3C98B87E" w14:textId="77777777" w:rsidR="002002BF" w:rsidRDefault="002002BF" w:rsidP="00A163F3">
      <w:pPr>
        <w:spacing w:after="0" w:line="240" w:lineRule="auto"/>
        <w:rPr>
          <w:rFonts w:ascii="Times New Roman" w:hAnsi="Times New Roman" w:cs="Times New Roman"/>
        </w:rPr>
      </w:pPr>
    </w:p>
    <w:p w14:paraId="49EA81EE" w14:textId="77777777" w:rsidR="00D526BA" w:rsidRDefault="009A13BF" w:rsidP="009A13BF">
      <w:pPr>
        <w:spacing w:after="0" w:line="240" w:lineRule="auto"/>
        <w:rPr>
          <w:rFonts w:ascii="Times New Roman" w:hAnsi="Times New Roman" w:cs="Times New Roman"/>
        </w:rPr>
      </w:pPr>
      <w:r>
        <w:rPr>
          <w:rFonts w:ascii="Times New Roman" w:hAnsi="Times New Roman" w:cs="Times New Roman"/>
        </w:rPr>
        <w:lastRenderedPageBreak/>
        <w:t>Energy economics, in particular econometric methods, is increasingly used to assess approaches to responsible investment. This ranges from understanding the requirements for full energy system transitions to more specific modelling of particular investment opportunities. For example, econometric tools have been used to explore individual’s willingness to invest in green shares in Austria (</w:t>
      </w:r>
      <w:proofErr w:type="spellStart"/>
      <w:r>
        <w:rPr>
          <w:rFonts w:ascii="Times New Roman" w:hAnsi="Times New Roman" w:cs="Times New Roman"/>
        </w:rPr>
        <w:t>Getzner</w:t>
      </w:r>
      <w:proofErr w:type="spellEnd"/>
      <w:r w:rsidRPr="00EA22CA">
        <w:rPr>
          <w:rFonts w:ascii="Times New Roman" w:hAnsi="Times New Roman" w:cs="Times New Roman"/>
        </w:rPr>
        <w:t xml:space="preserve"> </w:t>
      </w:r>
      <w:r>
        <w:rPr>
          <w:rFonts w:ascii="Times New Roman" w:hAnsi="Times New Roman" w:cs="Times New Roman"/>
        </w:rPr>
        <w:t>&amp;</w:t>
      </w:r>
      <w:r w:rsidRPr="00EA22CA">
        <w:rPr>
          <w:rFonts w:ascii="Times New Roman" w:hAnsi="Times New Roman" w:cs="Times New Roman"/>
        </w:rPr>
        <w:t xml:space="preserve"> </w:t>
      </w:r>
      <w:proofErr w:type="spellStart"/>
      <w:r w:rsidRPr="00EA22CA">
        <w:rPr>
          <w:rFonts w:ascii="Times New Roman" w:hAnsi="Times New Roman" w:cs="Times New Roman"/>
        </w:rPr>
        <w:t>Grabner</w:t>
      </w:r>
      <w:r w:rsidRPr="00EA22CA">
        <w:rPr>
          <w:rFonts w:ascii="Cambria Math" w:hAnsi="Cambria Math" w:cs="Cambria Math"/>
        </w:rPr>
        <w:t>‐</w:t>
      </w:r>
      <w:r w:rsidRPr="00EA22CA">
        <w:rPr>
          <w:rFonts w:ascii="Times New Roman" w:hAnsi="Times New Roman" w:cs="Times New Roman"/>
        </w:rPr>
        <w:t>Krä</w:t>
      </w:r>
      <w:r>
        <w:rPr>
          <w:rFonts w:ascii="Times New Roman" w:hAnsi="Times New Roman" w:cs="Times New Roman"/>
        </w:rPr>
        <w:t>uter</w:t>
      </w:r>
      <w:proofErr w:type="spellEnd"/>
      <w:r>
        <w:rPr>
          <w:rFonts w:ascii="Times New Roman" w:hAnsi="Times New Roman" w:cs="Times New Roman"/>
        </w:rPr>
        <w:t xml:space="preserve">, </w:t>
      </w:r>
      <w:r w:rsidRPr="00EA22CA">
        <w:rPr>
          <w:rFonts w:ascii="Times New Roman" w:hAnsi="Times New Roman" w:cs="Times New Roman"/>
        </w:rPr>
        <w:t>2004</w:t>
      </w:r>
      <w:r>
        <w:rPr>
          <w:rFonts w:ascii="Times New Roman" w:hAnsi="Times New Roman" w:cs="Times New Roman"/>
        </w:rPr>
        <w:t xml:space="preserve">). </w:t>
      </w:r>
      <w:r w:rsidR="00D526BA">
        <w:rPr>
          <w:rFonts w:ascii="Times New Roman" w:hAnsi="Times New Roman" w:cs="Times New Roman"/>
        </w:rPr>
        <w:t xml:space="preserve">Econometrics is also used to explore the need for targeted investment alongside other policy interventions such as carbon prices (Kemp-Benedict, 2014). </w:t>
      </w:r>
    </w:p>
    <w:p w14:paraId="44875E3A" w14:textId="77777777" w:rsidR="00D526BA" w:rsidRDefault="00D526BA" w:rsidP="009A13BF">
      <w:pPr>
        <w:spacing w:after="0" w:line="240" w:lineRule="auto"/>
        <w:rPr>
          <w:rFonts w:ascii="Times New Roman" w:hAnsi="Times New Roman" w:cs="Times New Roman"/>
        </w:rPr>
      </w:pPr>
    </w:p>
    <w:p w14:paraId="1836BDF3" w14:textId="77777777" w:rsidR="009A13BF" w:rsidRDefault="00805BD7" w:rsidP="009A13BF">
      <w:pPr>
        <w:spacing w:after="0" w:line="240" w:lineRule="auto"/>
        <w:rPr>
          <w:rFonts w:ascii="Times New Roman" w:hAnsi="Times New Roman" w:cs="Times New Roman"/>
        </w:rPr>
      </w:pPr>
      <w:r>
        <w:rPr>
          <w:rFonts w:ascii="Times New Roman" w:hAnsi="Times New Roman" w:cs="Times New Roman"/>
        </w:rPr>
        <w:t>However, a</w:t>
      </w:r>
      <w:r w:rsidR="00D526BA">
        <w:rPr>
          <w:rFonts w:ascii="Times New Roman" w:hAnsi="Times New Roman" w:cs="Times New Roman"/>
        </w:rPr>
        <w:t>s already discussed</w:t>
      </w:r>
      <w:r w:rsidR="006547EE">
        <w:rPr>
          <w:rFonts w:ascii="Times New Roman" w:hAnsi="Times New Roman" w:cs="Times New Roman"/>
        </w:rPr>
        <w:t>,</w:t>
      </w:r>
      <w:r w:rsidR="00D526BA">
        <w:rPr>
          <w:rFonts w:ascii="Times New Roman" w:hAnsi="Times New Roman" w:cs="Times New Roman"/>
        </w:rPr>
        <w:t xml:space="preserve"> the scale of change required to meet climate change targets represents a transition from a fossil fuel based economy to one predominantly </w:t>
      </w:r>
      <w:r w:rsidR="00D526BA" w:rsidRPr="00D526BA">
        <w:rPr>
          <w:rFonts w:ascii="Times New Roman" w:hAnsi="Times New Roman" w:cs="Times New Roman"/>
        </w:rPr>
        <w:t xml:space="preserve">supported by low carbon technologies. </w:t>
      </w:r>
      <w:r>
        <w:rPr>
          <w:rFonts w:ascii="Times New Roman" w:hAnsi="Times New Roman" w:cs="Times New Roman"/>
        </w:rPr>
        <w:t>This scale of change has been compared to another industrial revolution and as such it requires substantial interventions into policy as well as changes to investment structures. This may represent a challenge for standard economic theory. To counter this new techniques are being developed that can explore this transition. In particular, t</w:t>
      </w:r>
      <w:r w:rsidR="00D526BA" w:rsidRPr="00D526BA">
        <w:rPr>
          <w:rFonts w:ascii="Times New Roman" w:hAnsi="Times New Roman" w:cs="Times New Roman"/>
        </w:rPr>
        <w:t>he study of this transition has incorporated economic understanding by building on evolutionary economics (Nelson &amp; Winter, 1982)</w:t>
      </w:r>
      <w:r>
        <w:rPr>
          <w:rFonts w:ascii="Times New Roman" w:hAnsi="Times New Roman" w:cs="Times New Roman"/>
        </w:rPr>
        <w:t xml:space="preserve"> as a discipline</w:t>
      </w:r>
      <w:r w:rsidR="00D526BA" w:rsidRPr="00D526BA">
        <w:rPr>
          <w:rFonts w:ascii="Times New Roman" w:hAnsi="Times New Roman" w:cs="Times New Roman"/>
        </w:rPr>
        <w:t xml:space="preserve">. </w:t>
      </w:r>
    </w:p>
    <w:p w14:paraId="0721D5D1" w14:textId="77777777" w:rsidR="002002BF" w:rsidRDefault="002002BF" w:rsidP="00A163F3">
      <w:pPr>
        <w:spacing w:after="0" w:line="240" w:lineRule="auto"/>
        <w:rPr>
          <w:rFonts w:ascii="Times New Roman" w:hAnsi="Times New Roman" w:cs="Times New Roman"/>
        </w:rPr>
      </w:pPr>
    </w:p>
    <w:p w14:paraId="381471CB" w14:textId="77777777" w:rsidR="00E25133" w:rsidRPr="00791529" w:rsidRDefault="00E25133" w:rsidP="00A163F3">
      <w:pPr>
        <w:spacing w:after="0" w:line="240" w:lineRule="auto"/>
        <w:rPr>
          <w:rFonts w:ascii="Times New Roman" w:hAnsi="Times New Roman" w:cs="Times New Roman"/>
          <w:b/>
          <w:sz w:val="24"/>
          <w:szCs w:val="24"/>
        </w:rPr>
      </w:pPr>
      <w:r w:rsidRPr="00AB50CA">
        <w:rPr>
          <w:rFonts w:ascii="Times New Roman" w:hAnsi="Times New Roman" w:cs="Times New Roman"/>
          <w:b/>
          <w:sz w:val="24"/>
          <w:szCs w:val="24"/>
        </w:rPr>
        <w:t xml:space="preserve">Research areas for the future </w:t>
      </w:r>
    </w:p>
    <w:p w14:paraId="035E3B70" w14:textId="1BABE571" w:rsidR="000D4112" w:rsidRDefault="000D4112" w:rsidP="00A163F3">
      <w:pPr>
        <w:spacing w:after="0" w:line="240" w:lineRule="auto"/>
        <w:rPr>
          <w:rFonts w:ascii="Times New Roman" w:hAnsi="Times New Roman" w:cs="Times New Roman"/>
        </w:rPr>
      </w:pPr>
      <w:r>
        <w:rPr>
          <w:rFonts w:ascii="Times New Roman" w:hAnsi="Times New Roman" w:cs="Times New Roman"/>
        </w:rPr>
        <w:t xml:space="preserve">There is an urgent need to better understand, model and capture lessons from the global shift in energy sources that is needed, and underway. The field of energy economics is of course an important part of developing this understanding. Other chapters in this book outline considerations across the field of energy economics and so </w:t>
      </w:r>
      <w:r w:rsidR="006547EE">
        <w:rPr>
          <w:rFonts w:ascii="Times New Roman" w:hAnsi="Times New Roman" w:cs="Times New Roman"/>
        </w:rPr>
        <w:t>this chapter</w:t>
      </w:r>
      <w:r>
        <w:rPr>
          <w:rFonts w:ascii="Times New Roman" w:hAnsi="Times New Roman" w:cs="Times New Roman"/>
        </w:rPr>
        <w:t xml:space="preserve"> will reflect on the need for specific research that builds on the responsible investment community rather than the wider need for a holistic understanding of the whole energy transition. </w:t>
      </w:r>
      <w:r w:rsidR="00D4465C">
        <w:rPr>
          <w:rFonts w:ascii="Times New Roman" w:hAnsi="Times New Roman" w:cs="Times New Roman"/>
        </w:rPr>
        <w:t xml:space="preserve">However, it is important when considering the </w:t>
      </w:r>
      <w:r w:rsidR="006B1E14">
        <w:rPr>
          <w:rFonts w:ascii="Times New Roman" w:hAnsi="Times New Roman" w:cs="Times New Roman"/>
        </w:rPr>
        <w:t xml:space="preserve">whole </w:t>
      </w:r>
      <w:r w:rsidR="00D4465C">
        <w:rPr>
          <w:rFonts w:ascii="Times New Roman" w:hAnsi="Times New Roman" w:cs="Times New Roman"/>
        </w:rPr>
        <w:t>energy transition that any research that really contribute</w:t>
      </w:r>
      <w:r w:rsidR="00AB72BA">
        <w:rPr>
          <w:rFonts w:ascii="Times New Roman" w:hAnsi="Times New Roman" w:cs="Times New Roman"/>
        </w:rPr>
        <w:t>s</w:t>
      </w:r>
      <w:r w:rsidR="00D4465C">
        <w:rPr>
          <w:rFonts w:ascii="Times New Roman" w:hAnsi="Times New Roman" w:cs="Times New Roman"/>
        </w:rPr>
        <w:t xml:space="preserve"> to the necessary solution will, by its very nature, require an interdisciplinary approach</w:t>
      </w:r>
      <w:r w:rsidR="006B1E14">
        <w:rPr>
          <w:rFonts w:ascii="Times New Roman" w:hAnsi="Times New Roman" w:cs="Times New Roman"/>
        </w:rPr>
        <w:t>.</w:t>
      </w:r>
      <w:r w:rsidR="00D4465C">
        <w:rPr>
          <w:rFonts w:ascii="Times New Roman" w:hAnsi="Times New Roman" w:cs="Times New Roman"/>
        </w:rPr>
        <w:t xml:space="preserve"> </w:t>
      </w:r>
      <w:r w:rsidR="006B1E14">
        <w:rPr>
          <w:rFonts w:ascii="Times New Roman" w:hAnsi="Times New Roman" w:cs="Times New Roman"/>
        </w:rPr>
        <w:t>I</w:t>
      </w:r>
      <w:r w:rsidR="00D4465C">
        <w:rPr>
          <w:rFonts w:ascii="Times New Roman" w:hAnsi="Times New Roman" w:cs="Times New Roman"/>
        </w:rPr>
        <w:t>n particular</w:t>
      </w:r>
      <w:r w:rsidR="006B1E14">
        <w:rPr>
          <w:rFonts w:ascii="Times New Roman" w:hAnsi="Times New Roman" w:cs="Times New Roman"/>
        </w:rPr>
        <w:t>,</w:t>
      </w:r>
      <w:r w:rsidR="00D4465C">
        <w:rPr>
          <w:rFonts w:ascii="Times New Roman" w:hAnsi="Times New Roman" w:cs="Times New Roman"/>
        </w:rPr>
        <w:t xml:space="preserve"> </w:t>
      </w:r>
      <w:r w:rsidR="006B1E14">
        <w:rPr>
          <w:rFonts w:ascii="Times New Roman" w:hAnsi="Times New Roman" w:cs="Times New Roman"/>
        </w:rPr>
        <w:t xml:space="preserve">there is a need to </w:t>
      </w:r>
      <w:r w:rsidR="00D4465C">
        <w:rPr>
          <w:rFonts w:ascii="Times New Roman" w:hAnsi="Times New Roman" w:cs="Times New Roman"/>
        </w:rPr>
        <w:t xml:space="preserve">bring together expertise from science and engineering to better understand the technological solutions </w:t>
      </w:r>
      <w:r w:rsidR="00AB72BA">
        <w:rPr>
          <w:rFonts w:ascii="Times New Roman" w:hAnsi="Times New Roman" w:cs="Times New Roman"/>
        </w:rPr>
        <w:t xml:space="preserve">together </w:t>
      </w:r>
      <w:r w:rsidR="00D4465C">
        <w:rPr>
          <w:rFonts w:ascii="Times New Roman" w:hAnsi="Times New Roman" w:cs="Times New Roman"/>
        </w:rPr>
        <w:t>with knowledge from social sciences and humanities to better understand the actual mechanisms of transition.</w:t>
      </w:r>
      <w:r w:rsidR="00AB72BA">
        <w:rPr>
          <w:rFonts w:ascii="Times New Roman" w:hAnsi="Times New Roman" w:cs="Times New Roman"/>
        </w:rPr>
        <w:t xml:space="preserve"> Energy economics can contribute to this interdisciplinary endeavour. </w:t>
      </w:r>
      <w:r w:rsidR="00D4465C">
        <w:rPr>
          <w:rFonts w:ascii="Times New Roman" w:hAnsi="Times New Roman" w:cs="Times New Roman"/>
        </w:rPr>
        <w:t xml:space="preserve"> </w:t>
      </w:r>
    </w:p>
    <w:p w14:paraId="511ADE20" w14:textId="77777777" w:rsidR="000D4112" w:rsidRDefault="000D4112" w:rsidP="00A163F3">
      <w:pPr>
        <w:spacing w:after="0" w:line="240" w:lineRule="auto"/>
        <w:rPr>
          <w:rFonts w:ascii="Times New Roman" w:hAnsi="Times New Roman" w:cs="Times New Roman"/>
        </w:rPr>
      </w:pPr>
    </w:p>
    <w:p w14:paraId="0EC85270" w14:textId="77777777" w:rsidR="00574F58" w:rsidRDefault="0070451D" w:rsidP="005F2063">
      <w:pPr>
        <w:spacing w:after="0" w:line="240" w:lineRule="auto"/>
        <w:rPr>
          <w:rFonts w:ascii="Times New Roman" w:hAnsi="Times New Roman" w:cs="Times New Roman"/>
        </w:rPr>
      </w:pPr>
      <w:r>
        <w:rPr>
          <w:rFonts w:ascii="Times New Roman" w:hAnsi="Times New Roman" w:cs="Times New Roman"/>
        </w:rPr>
        <w:t xml:space="preserve">As already outlined, responsible investment is not a well-defined term although it often refers to a niche part of the investment community. This niche community has a parallel in the business sector – that of corporate social responsibility. </w:t>
      </w:r>
      <w:r w:rsidR="00640DB1" w:rsidRPr="00D464A5">
        <w:rPr>
          <w:rFonts w:ascii="Times New Roman" w:hAnsi="Times New Roman" w:cs="Times New Roman"/>
        </w:rPr>
        <w:t>Further research to explore the links between corporate approaches to responsibility and those of investors is required. Over the last few years while the Responsible Investment community has evolved</w:t>
      </w:r>
      <w:r w:rsidR="002C1940">
        <w:rPr>
          <w:rFonts w:ascii="Times New Roman" w:hAnsi="Times New Roman" w:cs="Times New Roman"/>
        </w:rPr>
        <w:t>,</w:t>
      </w:r>
      <w:r w:rsidR="00640DB1" w:rsidRPr="00D464A5">
        <w:rPr>
          <w:rFonts w:ascii="Times New Roman" w:hAnsi="Times New Roman" w:cs="Times New Roman"/>
        </w:rPr>
        <w:t xml:space="preserve"> so to</w:t>
      </w:r>
      <w:r w:rsidR="002C1940">
        <w:rPr>
          <w:rFonts w:ascii="Times New Roman" w:hAnsi="Times New Roman" w:cs="Times New Roman"/>
        </w:rPr>
        <w:t>o</w:t>
      </w:r>
      <w:r w:rsidR="00640DB1" w:rsidRPr="00D464A5">
        <w:rPr>
          <w:rFonts w:ascii="Times New Roman" w:hAnsi="Times New Roman" w:cs="Times New Roman"/>
        </w:rPr>
        <w:t xml:space="preserve"> has the Corporate Social Responsibility (CSR) field. The link between Responsible Investment and CSR is still emerging </w:t>
      </w:r>
      <w:r w:rsidR="003662F4" w:rsidRPr="00D464A5">
        <w:rPr>
          <w:rFonts w:ascii="Times New Roman" w:hAnsi="Times New Roman" w:cs="Times New Roman"/>
        </w:rPr>
        <w:t>(</w:t>
      </w:r>
      <w:proofErr w:type="spellStart"/>
      <w:r w:rsidR="003662F4" w:rsidRPr="00D464A5">
        <w:rPr>
          <w:rFonts w:ascii="Times New Roman" w:hAnsi="Times New Roman" w:cs="Times New Roman"/>
        </w:rPr>
        <w:t>Sparkes</w:t>
      </w:r>
      <w:proofErr w:type="spellEnd"/>
      <w:r w:rsidR="003662F4" w:rsidRPr="00D464A5">
        <w:rPr>
          <w:rFonts w:ascii="Times New Roman" w:hAnsi="Times New Roman" w:cs="Times New Roman"/>
        </w:rPr>
        <w:t xml:space="preserve"> &amp; </w:t>
      </w:r>
      <w:proofErr w:type="spellStart"/>
      <w:r w:rsidR="003662F4" w:rsidRPr="00D464A5">
        <w:rPr>
          <w:rFonts w:ascii="Times New Roman" w:hAnsi="Times New Roman" w:cs="Times New Roman"/>
        </w:rPr>
        <w:t>Cowton</w:t>
      </w:r>
      <w:proofErr w:type="spellEnd"/>
      <w:r w:rsidR="003662F4" w:rsidRPr="00D464A5">
        <w:rPr>
          <w:rFonts w:ascii="Times New Roman" w:hAnsi="Times New Roman" w:cs="Times New Roman"/>
        </w:rPr>
        <w:t>, 2004)</w:t>
      </w:r>
      <w:r w:rsidR="00640DB1" w:rsidRPr="00D464A5">
        <w:rPr>
          <w:rFonts w:ascii="Times New Roman" w:hAnsi="Times New Roman" w:cs="Times New Roman"/>
        </w:rPr>
        <w:t xml:space="preserve"> and it should be noted that both have had criticism for their protective stance. </w:t>
      </w:r>
      <w:r w:rsidR="002C1940">
        <w:rPr>
          <w:rFonts w:ascii="Times New Roman" w:hAnsi="Times New Roman" w:cs="Times New Roman"/>
        </w:rPr>
        <w:t xml:space="preserve">As an approach to business or investment there should be many parallels and lessons to be drawn. </w:t>
      </w:r>
    </w:p>
    <w:p w14:paraId="360F39E0" w14:textId="77777777" w:rsidR="002C1940" w:rsidRDefault="002C1940" w:rsidP="005F2063">
      <w:pPr>
        <w:spacing w:after="0" w:line="240" w:lineRule="auto"/>
        <w:rPr>
          <w:rFonts w:ascii="Times New Roman" w:hAnsi="Times New Roman" w:cs="Times New Roman"/>
        </w:rPr>
      </w:pPr>
    </w:p>
    <w:p w14:paraId="012C2025" w14:textId="77777777" w:rsidR="002C1940" w:rsidRDefault="00757DE3" w:rsidP="002C1940">
      <w:pPr>
        <w:spacing w:after="0" w:line="240" w:lineRule="auto"/>
        <w:rPr>
          <w:rFonts w:ascii="Times New Roman" w:hAnsi="Times New Roman" w:cs="Times New Roman"/>
        </w:rPr>
      </w:pPr>
      <w:r>
        <w:rPr>
          <w:rFonts w:ascii="Times New Roman" w:hAnsi="Times New Roman" w:cs="Times New Roman"/>
        </w:rPr>
        <w:t>As the clean</w:t>
      </w:r>
      <w:r w:rsidR="007A1380">
        <w:rPr>
          <w:rFonts w:ascii="Times New Roman" w:hAnsi="Times New Roman" w:cs="Times New Roman"/>
        </w:rPr>
        <w:t xml:space="preserve"> energy investment market grows we need to gather evidence on the various risks, either real or perceived, of these investments. </w:t>
      </w:r>
      <w:r w:rsidR="002C1940" w:rsidRPr="002C3D80">
        <w:rPr>
          <w:rFonts w:ascii="Times New Roman" w:hAnsi="Times New Roman" w:cs="Times New Roman"/>
        </w:rPr>
        <w:t>A key area for research is whether marketing energy infrastructure projects for their ‘green’</w:t>
      </w:r>
      <w:r w:rsidR="007A1380">
        <w:rPr>
          <w:rFonts w:ascii="Times New Roman" w:hAnsi="Times New Roman" w:cs="Times New Roman"/>
        </w:rPr>
        <w:t>,</w:t>
      </w:r>
      <w:r w:rsidR="002C1940" w:rsidRPr="002C3D80">
        <w:rPr>
          <w:rFonts w:ascii="Times New Roman" w:hAnsi="Times New Roman" w:cs="Times New Roman"/>
        </w:rPr>
        <w:t xml:space="preserve"> or responsible investing credentials</w:t>
      </w:r>
      <w:r w:rsidR="007A1380">
        <w:rPr>
          <w:rFonts w:ascii="Times New Roman" w:hAnsi="Times New Roman" w:cs="Times New Roman"/>
        </w:rPr>
        <w:t>,</w:t>
      </w:r>
      <w:r w:rsidR="002C1940" w:rsidRPr="002C3D80">
        <w:rPr>
          <w:rFonts w:ascii="Times New Roman" w:hAnsi="Times New Roman" w:cs="Times New Roman"/>
        </w:rPr>
        <w:t xml:space="preserve"> increases or decreases the cost of capital for those projects (Knoll, 2002, </w:t>
      </w:r>
      <w:proofErr w:type="spellStart"/>
      <w:r w:rsidR="002C1940" w:rsidRPr="002C3D80">
        <w:rPr>
          <w:rFonts w:ascii="Times New Roman" w:hAnsi="Times New Roman" w:cs="Times New Roman"/>
        </w:rPr>
        <w:t>Getzner</w:t>
      </w:r>
      <w:proofErr w:type="spellEnd"/>
      <w:r w:rsidR="002C1940" w:rsidRPr="002C3D80">
        <w:rPr>
          <w:rFonts w:ascii="Times New Roman" w:hAnsi="Times New Roman" w:cs="Times New Roman"/>
        </w:rPr>
        <w:t xml:space="preserve"> &amp; </w:t>
      </w:r>
      <w:proofErr w:type="spellStart"/>
      <w:r w:rsidR="002C1940" w:rsidRPr="002C3D80">
        <w:rPr>
          <w:rFonts w:ascii="Times New Roman" w:hAnsi="Times New Roman" w:cs="Times New Roman"/>
        </w:rPr>
        <w:t>Grabner-Krauter</w:t>
      </w:r>
      <w:proofErr w:type="spellEnd"/>
      <w:r w:rsidR="002C1940" w:rsidRPr="002C3D80">
        <w:rPr>
          <w:rFonts w:ascii="Times New Roman" w:hAnsi="Times New Roman" w:cs="Times New Roman"/>
        </w:rPr>
        <w:t xml:space="preserve">, 2004). </w:t>
      </w:r>
    </w:p>
    <w:p w14:paraId="14D9CFC9" w14:textId="77777777" w:rsidR="002A4485" w:rsidRDefault="002A4485" w:rsidP="002C1940">
      <w:pPr>
        <w:spacing w:after="0" w:line="240" w:lineRule="auto"/>
        <w:rPr>
          <w:rFonts w:ascii="Times New Roman" w:hAnsi="Times New Roman" w:cs="Times New Roman"/>
        </w:rPr>
      </w:pPr>
    </w:p>
    <w:p w14:paraId="0305092C" w14:textId="77777777" w:rsidR="002A4485" w:rsidRPr="002C3D80" w:rsidRDefault="002A4485" w:rsidP="002C1940">
      <w:pPr>
        <w:spacing w:after="0" w:line="240" w:lineRule="auto"/>
        <w:rPr>
          <w:rFonts w:ascii="Times New Roman" w:hAnsi="Times New Roman" w:cs="Times New Roman"/>
        </w:rPr>
      </w:pPr>
      <w:r>
        <w:rPr>
          <w:rFonts w:ascii="Times New Roman" w:hAnsi="Times New Roman" w:cs="Times New Roman"/>
        </w:rPr>
        <w:t xml:space="preserve">The use of responsible investment metrics is increasing. Occasionally these are driven by individual firms but often they form part of a wider community level approach. For example, several groups have been set up to </w:t>
      </w:r>
      <w:r w:rsidR="005632BF">
        <w:rPr>
          <w:rFonts w:ascii="Times New Roman" w:hAnsi="Times New Roman" w:cs="Times New Roman"/>
        </w:rPr>
        <w:t xml:space="preserve">facilitate access to data and metrics including the Global Reporting Initiative (GRI), the Asset Owners Disclosure Project (AODP) and the </w:t>
      </w:r>
      <w:r w:rsidR="005632BF">
        <w:rPr>
          <w:rFonts w:ascii="Times New Roman" w:hAnsi="Times New Roman" w:cs="Times New Roman"/>
        </w:rPr>
        <w:lastRenderedPageBreak/>
        <w:t xml:space="preserve">Carbon Disclosure Project (CDP). </w:t>
      </w:r>
      <w:r w:rsidR="00357242">
        <w:rPr>
          <w:rFonts w:ascii="Times New Roman" w:hAnsi="Times New Roman" w:cs="Times New Roman"/>
        </w:rPr>
        <w:t>Such voluntary initiatives allow those within Responsible Investment to collaborate and form a coalition with a much larger voice than individual organisations. The Carbon Disclosure Project (CDP) represents investments of over $100 trillion. However, there is less evidence that these initiatives have driven real change (</w:t>
      </w:r>
      <w:proofErr w:type="spellStart"/>
      <w:r w:rsidR="00357242">
        <w:rPr>
          <w:rFonts w:ascii="Times New Roman" w:hAnsi="Times New Roman" w:cs="Times New Roman"/>
        </w:rPr>
        <w:t>Kolk</w:t>
      </w:r>
      <w:proofErr w:type="spellEnd"/>
      <w:r w:rsidR="00357242">
        <w:rPr>
          <w:rFonts w:ascii="Times New Roman" w:hAnsi="Times New Roman" w:cs="Times New Roman"/>
        </w:rPr>
        <w:t xml:space="preserve">, Levy &amp; </w:t>
      </w:r>
      <w:proofErr w:type="spellStart"/>
      <w:r w:rsidR="00357242">
        <w:rPr>
          <w:rFonts w:ascii="Times New Roman" w:hAnsi="Times New Roman" w:cs="Times New Roman"/>
        </w:rPr>
        <w:t>Pinske</w:t>
      </w:r>
      <w:proofErr w:type="spellEnd"/>
      <w:r w:rsidR="00357242">
        <w:rPr>
          <w:rFonts w:ascii="Times New Roman" w:hAnsi="Times New Roman" w:cs="Times New Roman"/>
        </w:rPr>
        <w:t>, 2008) although there is some evidence that there is a learning effect around how firms report on the greenhouse gas emissions by taking part (</w:t>
      </w:r>
      <w:proofErr w:type="spellStart"/>
      <w:r w:rsidR="00357242">
        <w:rPr>
          <w:rFonts w:ascii="Times New Roman" w:hAnsi="Times New Roman" w:cs="Times New Roman"/>
        </w:rPr>
        <w:t>Matisoff</w:t>
      </w:r>
      <w:proofErr w:type="spellEnd"/>
      <w:r w:rsidR="00357242">
        <w:rPr>
          <w:rFonts w:ascii="Times New Roman" w:hAnsi="Times New Roman" w:cs="Times New Roman"/>
        </w:rPr>
        <w:t>, Noonan &amp; O’Brien, 2013). Much more research is required to investigate the effectiveness of such initiatives in creating both common standards of practice in responsible investment a</w:t>
      </w:r>
      <w:r w:rsidR="006547EE">
        <w:rPr>
          <w:rFonts w:ascii="Times New Roman" w:hAnsi="Times New Roman" w:cs="Times New Roman"/>
        </w:rPr>
        <w:t>s well as a real change in</w:t>
      </w:r>
      <w:r w:rsidR="00357242">
        <w:rPr>
          <w:rFonts w:ascii="Times New Roman" w:hAnsi="Times New Roman" w:cs="Times New Roman"/>
        </w:rPr>
        <w:t xml:space="preserve"> energy investment. </w:t>
      </w:r>
    </w:p>
    <w:p w14:paraId="733D8FF8" w14:textId="77777777" w:rsidR="002C1940" w:rsidRDefault="002C1940" w:rsidP="005F2063">
      <w:pPr>
        <w:spacing w:after="0" w:line="240" w:lineRule="auto"/>
        <w:rPr>
          <w:rFonts w:ascii="Times New Roman" w:hAnsi="Times New Roman" w:cs="Times New Roman"/>
        </w:rPr>
      </w:pPr>
    </w:p>
    <w:p w14:paraId="1BC92162" w14:textId="77777777" w:rsidR="00565487" w:rsidRDefault="00620DA4" w:rsidP="00574F58">
      <w:pPr>
        <w:spacing w:after="0" w:line="240" w:lineRule="auto"/>
        <w:rPr>
          <w:rFonts w:ascii="Times New Roman" w:hAnsi="Times New Roman" w:cs="Times New Roman"/>
        </w:rPr>
      </w:pPr>
      <w:r>
        <w:rPr>
          <w:rFonts w:ascii="Times New Roman" w:hAnsi="Times New Roman" w:cs="Times New Roman"/>
        </w:rPr>
        <w:t>Building on the common approach to responsible investment</w:t>
      </w:r>
      <w:r w:rsidR="00DD33E2">
        <w:rPr>
          <w:rFonts w:ascii="Times New Roman" w:hAnsi="Times New Roman" w:cs="Times New Roman"/>
        </w:rPr>
        <w:t>,</w:t>
      </w:r>
      <w:r>
        <w:rPr>
          <w:rFonts w:ascii="Times New Roman" w:hAnsi="Times New Roman" w:cs="Times New Roman"/>
        </w:rPr>
        <w:t xml:space="preserve"> it is also important to understand how real financial decisions are made. Eco</w:t>
      </w:r>
      <w:r w:rsidRPr="00620DA4">
        <w:rPr>
          <w:rFonts w:ascii="Times New Roman" w:hAnsi="Times New Roman" w:cs="Times New Roman"/>
        </w:rPr>
        <w:t>nomic theory and real financial decisions are very different and it is important to understand this difference (</w:t>
      </w:r>
      <w:proofErr w:type="spellStart"/>
      <w:r w:rsidR="007772A6" w:rsidRPr="00620DA4">
        <w:rPr>
          <w:rFonts w:ascii="Times New Roman" w:hAnsi="Times New Roman" w:cs="Times New Roman"/>
        </w:rPr>
        <w:t>Wustenhagen</w:t>
      </w:r>
      <w:proofErr w:type="spellEnd"/>
      <w:r w:rsidR="007772A6" w:rsidRPr="00620DA4">
        <w:rPr>
          <w:rFonts w:ascii="Times New Roman" w:hAnsi="Times New Roman" w:cs="Times New Roman"/>
        </w:rPr>
        <w:t xml:space="preserve"> &amp; </w:t>
      </w:r>
      <w:proofErr w:type="spellStart"/>
      <w:r w:rsidR="007772A6" w:rsidRPr="00620DA4">
        <w:rPr>
          <w:rFonts w:ascii="Times New Roman" w:hAnsi="Times New Roman" w:cs="Times New Roman"/>
        </w:rPr>
        <w:t>Menichetti</w:t>
      </w:r>
      <w:proofErr w:type="spellEnd"/>
      <w:r w:rsidR="007772A6" w:rsidRPr="00620DA4">
        <w:rPr>
          <w:rFonts w:ascii="Times New Roman" w:hAnsi="Times New Roman" w:cs="Times New Roman"/>
        </w:rPr>
        <w:t>, 2012)</w:t>
      </w:r>
      <w:r w:rsidRPr="00620DA4">
        <w:rPr>
          <w:rFonts w:ascii="Times New Roman" w:hAnsi="Times New Roman" w:cs="Times New Roman"/>
        </w:rPr>
        <w:t>. While this is a growing field for research we need to explicitly examine</w:t>
      </w:r>
      <w:r w:rsidR="007772A6" w:rsidRPr="00620DA4">
        <w:rPr>
          <w:rFonts w:ascii="Times New Roman" w:hAnsi="Times New Roman" w:cs="Times New Roman"/>
        </w:rPr>
        <w:t xml:space="preserve"> responsible investment</w:t>
      </w:r>
      <w:r w:rsidRPr="00620DA4">
        <w:rPr>
          <w:rFonts w:ascii="Times New Roman" w:hAnsi="Times New Roman" w:cs="Times New Roman"/>
        </w:rPr>
        <w:t xml:space="preserve"> to expand on the additional aspects of decision making that come to the fore</w:t>
      </w:r>
      <w:r w:rsidR="007772A6" w:rsidRPr="00620DA4">
        <w:rPr>
          <w:rFonts w:ascii="Times New Roman" w:hAnsi="Times New Roman" w:cs="Times New Roman"/>
        </w:rPr>
        <w:t xml:space="preserve"> in energy infrastructure </w:t>
      </w:r>
      <w:r w:rsidRPr="00620DA4">
        <w:rPr>
          <w:rFonts w:ascii="Times New Roman" w:hAnsi="Times New Roman" w:cs="Times New Roman"/>
        </w:rPr>
        <w:t xml:space="preserve">investment including </w:t>
      </w:r>
      <w:r w:rsidR="007772A6" w:rsidRPr="00620DA4">
        <w:rPr>
          <w:rFonts w:ascii="Times New Roman" w:hAnsi="Times New Roman" w:cs="Times New Roman"/>
        </w:rPr>
        <w:t>risk perceptions</w:t>
      </w:r>
      <w:r w:rsidRPr="00620DA4">
        <w:rPr>
          <w:rFonts w:ascii="Times New Roman" w:hAnsi="Times New Roman" w:cs="Times New Roman"/>
        </w:rPr>
        <w:t xml:space="preserve"> associated with new technology and different operational models for running renewable energy infrastructure projects</w:t>
      </w:r>
      <w:r w:rsidR="007772A6" w:rsidRPr="00620DA4">
        <w:rPr>
          <w:rFonts w:ascii="Times New Roman" w:hAnsi="Times New Roman" w:cs="Times New Roman"/>
        </w:rPr>
        <w:t>.</w:t>
      </w:r>
    </w:p>
    <w:p w14:paraId="0E127E5A" w14:textId="77777777" w:rsidR="00565487" w:rsidRDefault="00565487" w:rsidP="00574F58">
      <w:pPr>
        <w:spacing w:after="0" w:line="240" w:lineRule="auto"/>
        <w:rPr>
          <w:rFonts w:ascii="Times New Roman" w:hAnsi="Times New Roman" w:cs="Times New Roman"/>
        </w:rPr>
      </w:pPr>
    </w:p>
    <w:p w14:paraId="7685FCB0" w14:textId="77777777" w:rsidR="00565487" w:rsidRDefault="00565487" w:rsidP="00574F58">
      <w:pPr>
        <w:spacing w:after="0" w:line="240" w:lineRule="auto"/>
        <w:rPr>
          <w:rFonts w:ascii="Times New Roman" w:hAnsi="Times New Roman" w:cs="Times New Roman"/>
        </w:rPr>
      </w:pPr>
      <w:r>
        <w:rPr>
          <w:rFonts w:ascii="Times New Roman" w:hAnsi="Times New Roman" w:cs="Times New Roman"/>
        </w:rPr>
        <w:t>The processes involved in responsible investment decisio</w:t>
      </w:r>
      <w:r w:rsidR="007D53CD">
        <w:rPr>
          <w:rFonts w:ascii="Times New Roman" w:hAnsi="Times New Roman" w:cs="Times New Roman"/>
        </w:rPr>
        <w:t>ns operate within an ever changing</w:t>
      </w:r>
      <w:r>
        <w:rPr>
          <w:rFonts w:ascii="Times New Roman" w:hAnsi="Times New Roman" w:cs="Times New Roman"/>
        </w:rPr>
        <w:t xml:space="preserve"> political landscape. </w:t>
      </w:r>
      <w:r w:rsidR="007D53CD">
        <w:rPr>
          <w:rFonts w:ascii="Times New Roman" w:hAnsi="Times New Roman" w:cs="Times New Roman"/>
        </w:rPr>
        <w:t xml:space="preserve">A clear picture is needed of how this political landscape influences and interacts with investment and how this may change over the next few decades. For example, Kemp-Benedict (2014) concludes that targeted investment is also required above and beyond carbon prices </w:t>
      </w:r>
      <w:r w:rsidR="00B3595A">
        <w:rPr>
          <w:rFonts w:ascii="Times New Roman" w:hAnsi="Times New Roman" w:cs="Times New Roman"/>
        </w:rPr>
        <w:t xml:space="preserve">in particular if investors hedge against the uncertainty of transitioning from ‘brown’ to ‘green’ investment. </w:t>
      </w:r>
      <w:r w:rsidR="007D53CD">
        <w:rPr>
          <w:rFonts w:ascii="Times New Roman" w:hAnsi="Times New Roman" w:cs="Times New Roman"/>
        </w:rPr>
        <w:t xml:space="preserve"> </w:t>
      </w:r>
    </w:p>
    <w:p w14:paraId="0D3BDC69" w14:textId="77777777" w:rsidR="00B10FE2" w:rsidRDefault="00B10FE2" w:rsidP="00574F58">
      <w:pPr>
        <w:spacing w:after="0" w:line="240" w:lineRule="auto"/>
        <w:rPr>
          <w:rFonts w:ascii="Times New Roman" w:hAnsi="Times New Roman" w:cs="Times New Roman"/>
        </w:rPr>
      </w:pPr>
    </w:p>
    <w:p w14:paraId="4C834DFC" w14:textId="77777777" w:rsidR="00B10FE2" w:rsidRDefault="00791529" w:rsidP="00574F58">
      <w:pPr>
        <w:spacing w:after="0" w:line="240" w:lineRule="auto"/>
        <w:rPr>
          <w:rFonts w:ascii="Times New Roman" w:hAnsi="Times New Roman" w:cs="Times New Roman"/>
        </w:rPr>
      </w:pPr>
      <w:r>
        <w:rPr>
          <w:rFonts w:ascii="Times New Roman" w:hAnsi="Times New Roman" w:cs="Times New Roman"/>
        </w:rPr>
        <w:t xml:space="preserve">Additionally an important area for further research is around the effectiveness and efficiency of public-private partnerships. As the scale of individual investments and capital flows reaches billions of dollars and becomes more globally exposed, particularly in developing countries, it is likely that governments will need to invest alongside private sector capital. There are now some examples of these types of partnerships being set up and operationalised and capturing the new knowledge created in this process to increase both effectiveness and efficiency of public sector funding in future is needed. </w:t>
      </w:r>
    </w:p>
    <w:p w14:paraId="64538BF8" w14:textId="77777777" w:rsidR="00E25133" w:rsidRDefault="00E25133" w:rsidP="00A163F3">
      <w:pPr>
        <w:spacing w:after="0" w:line="240" w:lineRule="auto"/>
        <w:rPr>
          <w:rFonts w:ascii="Times New Roman" w:hAnsi="Times New Roman" w:cs="Times New Roman"/>
        </w:rPr>
      </w:pPr>
    </w:p>
    <w:p w14:paraId="742D979C" w14:textId="77777777" w:rsidR="00E25133" w:rsidRPr="00AB50CA" w:rsidRDefault="00E25133" w:rsidP="00A163F3">
      <w:pPr>
        <w:spacing w:after="0" w:line="240" w:lineRule="auto"/>
        <w:rPr>
          <w:rFonts w:ascii="Times New Roman" w:hAnsi="Times New Roman" w:cs="Times New Roman"/>
          <w:b/>
          <w:sz w:val="24"/>
          <w:szCs w:val="24"/>
        </w:rPr>
      </w:pPr>
      <w:r w:rsidRPr="00AB50CA">
        <w:rPr>
          <w:rFonts w:ascii="Times New Roman" w:hAnsi="Times New Roman" w:cs="Times New Roman"/>
          <w:b/>
          <w:sz w:val="24"/>
          <w:szCs w:val="24"/>
        </w:rPr>
        <w:t>Conclusions</w:t>
      </w:r>
    </w:p>
    <w:p w14:paraId="141E38CE" w14:textId="77777777" w:rsidR="00B23E40" w:rsidRDefault="00B23E40" w:rsidP="00A163F3">
      <w:pPr>
        <w:spacing w:after="0" w:line="240" w:lineRule="auto"/>
        <w:rPr>
          <w:rFonts w:ascii="Times New Roman" w:hAnsi="Times New Roman" w:cs="Times New Roman"/>
        </w:rPr>
      </w:pPr>
      <w:r>
        <w:rPr>
          <w:rFonts w:ascii="Times New Roman" w:hAnsi="Times New Roman" w:cs="Times New Roman"/>
        </w:rPr>
        <w:t>This chapter has explored responsible investment and the interrelationship between responsible investment and energy infrastructure. Responsible investment, as a term, is most used to indicate a niche part of the investment community wh</w:t>
      </w:r>
      <w:r w:rsidR="00CF06F9">
        <w:rPr>
          <w:rFonts w:ascii="Times New Roman" w:hAnsi="Times New Roman" w:cs="Times New Roman"/>
        </w:rPr>
        <w:t>ich</w:t>
      </w:r>
      <w:r>
        <w:rPr>
          <w:rFonts w:ascii="Times New Roman" w:hAnsi="Times New Roman" w:cs="Times New Roman"/>
        </w:rPr>
        <w:t xml:space="preserve"> </w:t>
      </w:r>
      <w:r w:rsidR="00CF06F9">
        <w:rPr>
          <w:rFonts w:ascii="Times New Roman" w:hAnsi="Times New Roman" w:cs="Times New Roman"/>
        </w:rPr>
        <w:t>is</w:t>
      </w:r>
      <w:r>
        <w:rPr>
          <w:rFonts w:ascii="Times New Roman" w:hAnsi="Times New Roman" w:cs="Times New Roman"/>
        </w:rPr>
        <w:t xml:space="preserve"> engaged with a values led approach to investment. </w:t>
      </w:r>
      <w:r w:rsidR="00CF06F9">
        <w:rPr>
          <w:rFonts w:ascii="Times New Roman" w:hAnsi="Times New Roman" w:cs="Times New Roman"/>
        </w:rPr>
        <w:t>Often the responsible investment community</w:t>
      </w:r>
      <w:r>
        <w:rPr>
          <w:rFonts w:ascii="Times New Roman" w:hAnsi="Times New Roman" w:cs="Times New Roman"/>
        </w:rPr>
        <w:t xml:space="preserve"> </w:t>
      </w:r>
      <w:r w:rsidR="00CF06F9">
        <w:rPr>
          <w:rFonts w:ascii="Times New Roman" w:hAnsi="Times New Roman" w:cs="Times New Roman"/>
        </w:rPr>
        <w:t>is</w:t>
      </w:r>
      <w:r>
        <w:rPr>
          <w:rFonts w:ascii="Times New Roman" w:hAnsi="Times New Roman" w:cs="Times New Roman"/>
        </w:rPr>
        <w:t xml:space="preserve"> linked to voluntary networks or codes of practice. </w:t>
      </w:r>
      <w:r w:rsidR="00A74E1B">
        <w:rPr>
          <w:rFonts w:ascii="Times New Roman" w:hAnsi="Times New Roman" w:cs="Times New Roman"/>
        </w:rPr>
        <w:t>T</w:t>
      </w:r>
      <w:r>
        <w:rPr>
          <w:rFonts w:ascii="Times New Roman" w:hAnsi="Times New Roman" w:cs="Times New Roman"/>
        </w:rPr>
        <w:t>his</w:t>
      </w:r>
      <w:r w:rsidR="00CF06F9">
        <w:rPr>
          <w:rFonts w:ascii="Times New Roman" w:hAnsi="Times New Roman" w:cs="Times New Roman"/>
        </w:rPr>
        <w:t xml:space="preserve"> type of</w:t>
      </w:r>
      <w:r>
        <w:rPr>
          <w:rFonts w:ascii="Times New Roman" w:hAnsi="Times New Roman" w:cs="Times New Roman"/>
        </w:rPr>
        <w:t xml:space="preserve"> responsible investment faces a significant challenge, and critique, in being able to scale up investment to meet the challenges of climate change and rising non-renewable energy costs. </w:t>
      </w:r>
    </w:p>
    <w:p w14:paraId="6675F77F" w14:textId="77777777" w:rsidR="00B23E40" w:rsidRDefault="00B23E40" w:rsidP="00A163F3">
      <w:pPr>
        <w:spacing w:after="0" w:line="240" w:lineRule="auto"/>
        <w:rPr>
          <w:rFonts w:ascii="Times New Roman" w:hAnsi="Times New Roman" w:cs="Times New Roman"/>
        </w:rPr>
      </w:pPr>
    </w:p>
    <w:p w14:paraId="56A4B9F9" w14:textId="77777777" w:rsidR="00B23E40" w:rsidRDefault="00A74E1B" w:rsidP="00A163F3">
      <w:pPr>
        <w:spacing w:after="0" w:line="240" w:lineRule="auto"/>
        <w:rPr>
          <w:rFonts w:ascii="Times New Roman" w:hAnsi="Times New Roman" w:cs="Times New Roman"/>
        </w:rPr>
      </w:pPr>
      <w:r>
        <w:rPr>
          <w:rFonts w:ascii="Times New Roman" w:hAnsi="Times New Roman" w:cs="Times New Roman"/>
        </w:rPr>
        <w:t>However, r</w:t>
      </w:r>
      <w:r w:rsidR="00B23E40">
        <w:rPr>
          <w:rFonts w:ascii="Times New Roman" w:hAnsi="Times New Roman" w:cs="Times New Roman"/>
        </w:rPr>
        <w:t xml:space="preserve">esponsible investment as </w:t>
      </w:r>
      <w:r w:rsidR="006547EE">
        <w:rPr>
          <w:rFonts w:ascii="Times New Roman" w:hAnsi="Times New Roman" w:cs="Times New Roman"/>
        </w:rPr>
        <w:t xml:space="preserve">an approach </w:t>
      </w:r>
      <w:r w:rsidR="00B23E40">
        <w:rPr>
          <w:rFonts w:ascii="Times New Roman" w:hAnsi="Times New Roman" w:cs="Times New Roman"/>
        </w:rPr>
        <w:t xml:space="preserve">can be seen </w:t>
      </w:r>
      <w:r w:rsidR="006547EE">
        <w:rPr>
          <w:rFonts w:ascii="Times New Roman" w:hAnsi="Times New Roman" w:cs="Times New Roman"/>
        </w:rPr>
        <w:t xml:space="preserve">as a way </w:t>
      </w:r>
      <w:r w:rsidR="00B23E40">
        <w:rPr>
          <w:rFonts w:ascii="Times New Roman" w:hAnsi="Times New Roman" w:cs="Times New Roman"/>
        </w:rPr>
        <w:t>to incorporat</w:t>
      </w:r>
      <w:r w:rsidR="006547EE">
        <w:rPr>
          <w:rFonts w:ascii="Times New Roman" w:hAnsi="Times New Roman" w:cs="Times New Roman"/>
        </w:rPr>
        <w:t>e</w:t>
      </w:r>
      <w:r w:rsidR="00B23E40">
        <w:rPr>
          <w:rFonts w:ascii="Times New Roman" w:hAnsi="Times New Roman" w:cs="Times New Roman"/>
        </w:rPr>
        <w:t xml:space="preserve"> future risk and economic change into investment decisions. </w:t>
      </w:r>
      <w:r w:rsidR="00EB4D13">
        <w:rPr>
          <w:rFonts w:ascii="Times New Roman" w:hAnsi="Times New Roman" w:cs="Times New Roman"/>
        </w:rPr>
        <w:t>If the responsible investment community can share its learning</w:t>
      </w:r>
      <w:r w:rsidR="00D306BD">
        <w:rPr>
          <w:rFonts w:ascii="Times New Roman" w:hAnsi="Times New Roman" w:cs="Times New Roman"/>
        </w:rPr>
        <w:t>,</w:t>
      </w:r>
      <w:r w:rsidR="00EB4D13">
        <w:rPr>
          <w:rFonts w:ascii="Times New Roman" w:hAnsi="Times New Roman" w:cs="Times New Roman"/>
        </w:rPr>
        <w:t xml:space="preserve"> and embed its approaches</w:t>
      </w:r>
      <w:r w:rsidR="00D306BD">
        <w:rPr>
          <w:rFonts w:ascii="Times New Roman" w:hAnsi="Times New Roman" w:cs="Times New Roman"/>
        </w:rPr>
        <w:t>,</w:t>
      </w:r>
      <w:r w:rsidR="00EB4D13">
        <w:rPr>
          <w:rFonts w:ascii="Times New Roman" w:hAnsi="Times New Roman" w:cs="Times New Roman"/>
        </w:rPr>
        <w:t xml:space="preserve"> across all investments then the business as usual landscape looks very different and may support the changes demanded by the challenges that the physical world is now putting onto our financial systems. </w:t>
      </w:r>
    </w:p>
    <w:p w14:paraId="087F6272" w14:textId="77777777" w:rsidR="00B23E40" w:rsidRDefault="00B23E40" w:rsidP="00A163F3">
      <w:pPr>
        <w:spacing w:after="0" w:line="240" w:lineRule="auto"/>
        <w:rPr>
          <w:rFonts w:ascii="Times New Roman" w:hAnsi="Times New Roman" w:cs="Times New Roman"/>
        </w:rPr>
      </w:pPr>
    </w:p>
    <w:p w14:paraId="19F072DA" w14:textId="77777777" w:rsidR="00B23E40" w:rsidRDefault="00B23E40" w:rsidP="00A163F3">
      <w:pPr>
        <w:spacing w:after="0" w:line="240" w:lineRule="auto"/>
        <w:rPr>
          <w:rFonts w:ascii="Times New Roman" w:hAnsi="Times New Roman" w:cs="Times New Roman"/>
        </w:rPr>
      </w:pPr>
      <w:r>
        <w:rPr>
          <w:rFonts w:ascii="Times New Roman" w:hAnsi="Times New Roman" w:cs="Times New Roman"/>
        </w:rPr>
        <w:t>New research within the field of energy economics is required to broaden our understanding of economic behaviours, inter-linkages between policy, society and business decisions</w:t>
      </w:r>
      <w:r w:rsidR="00D306B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 xml:space="preserve">as well as the speed of change required to enable the energy transition to a zero carbon world within a few decades. </w:t>
      </w:r>
      <w:r w:rsidR="00D306BD">
        <w:rPr>
          <w:rFonts w:ascii="Times New Roman" w:hAnsi="Times New Roman" w:cs="Times New Roman"/>
        </w:rPr>
        <w:t xml:space="preserve">As new investments are made and the sector for low carbon energy infrastructure starts to reach one trillion dollars per year the need to capture lessons, learn from mistakes and develop policy that will underpin and not undermine this shift, will be vital. Creating public-private partnerships for sharing risks, investments and, importantly, knowledge is a key requirement to unlock this future. </w:t>
      </w:r>
      <w:r>
        <w:rPr>
          <w:rFonts w:ascii="Times New Roman" w:hAnsi="Times New Roman" w:cs="Times New Roman"/>
        </w:rPr>
        <w:t xml:space="preserve"> </w:t>
      </w:r>
    </w:p>
    <w:p w14:paraId="3872DAF4" w14:textId="77777777" w:rsidR="00B23E40" w:rsidRDefault="00B23E40" w:rsidP="00A163F3">
      <w:pPr>
        <w:spacing w:after="0" w:line="240" w:lineRule="auto"/>
        <w:rPr>
          <w:rFonts w:ascii="Times New Roman" w:hAnsi="Times New Roman" w:cs="Times New Roman"/>
        </w:rPr>
      </w:pPr>
    </w:p>
    <w:p w14:paraId="2946A09A" w14:textId="77777777" w:rsidR="00334D5B" w:rsidRPr="00AB50CA" w:rsidRDefault="00201F99" w:rsidP="00A163F3">
      <w:pPr>
        <w:spacing w:after="0" w:line="240" w:lineRule="auto"/>
        <w:rPr>
          <w:rFonts w:ascii="Times New Roman" w:hAnsi="Times New Roman" w:cs="Times New Roman"/>
          <w:b/>
          <w:sz w:val="24"/>
          <w:szCs w:val="24"/>
        </w:rPr>
      </w:pPr>
      <w:r w:rsidRPr="00AB50CA">
        <w:rPr>
          <w:rFonts w:ascii="Times New Roman" w:hAnsi="Times New Roman" w:cs="Times New Roman"/>
          <w:b/>
          <w:sz w:val="24"/>
          <w:szCs w:val="24"/>
        </w:rPr>
        <w:t xml:space="preserve">Acknowledgements </w:t>
      </w:r>
    </w:p>
    <w:p w14:paraId="158C053F" w14:textId="26C95904" w:rsidR="00201F99" w:rsidRDefault="00201F99" w:rsidP="00A163F3">
      <w:pPr>
        <w:spacing w:after="0" w:line="240" w:lineRule="auto"/>
        <w:rPr>
          <w:rFonts w:ascii="Times New Roman" w:hAnsi="Times New Roman" w:cs="Times New Roman"/>
        </w:rPr>
      </w:pPr>
      <w:r>
        <w:rPr>
          <w:rFonts w:ascii="Times New Roman" w:hAnsi="Times New Roman" w:cs="Times New Roman"/>
        </w:rPr>
        <w:t xml:space="preserve">The author </w:t>
      </w:r>
      <w:r w:rsidR="007F4CC8">
        <w:rPr>
          <w:rFonts w:ascii="Times New Roman" w:hAnsi="Times New Roman" w:cs="Times New Roman"/>
        </w:rPr>
        <w:t xml:space="preserve">has received funding </w:t>
      </w:r>
      <w:r w:rsidR="007F4CC8" w:rsidRPr="007F4CC8">
        <w:rPr>
          <w:rFonts w:ascii="Times New Roman" w:hAnsi="Times New Roman" w:cs="Times New Roman"/>
        </w:rPr>
        <w:t>from the European Union’s Horizon 2020 research and innovation programme under grant agreement No 691287</w:t>
      </w:r>
      <w:r w:rsidR="007F4CC8">
        <w:rPr>
          <w:rFonts w:ascii="Times New Roman" w:hAnsi="Times New Roman" w:cs="Times New Roman"/>
        </w:rPr>
        <w:t>: MEDEAS – Model</w:t>
      </w:r>
      <w:r w:rsidR="00703D94">
        <w:rPr>
          <w:rFonts w:ascii="Times New Roman" w:hAnsi="Times New Roman" w:cs="Times New Roman"/>
        </w:rPr>
        <w:t>l</w:t>
      </w:r>
      <w:r w:rsidR="007F4CC8">
        <w:rPr>
          <w:rFonts w:ascii="Times New Roman" w:hAnsi="Times New Roman" w:cs="Times New Roman"/>
        </w:rPr>
        <w:t xml:space="preserve">ing the Renewable Energy Transition in Europe. </w:t>
      </w:r>
    </w:p>
    <w:p w14:paraId="37B1F86F" w14:textId="77777777" w:rsidR="00201F99" w:rsidRDefault="00201F99" w:rsidP="00A163F3">
      <w:pPr>
        <w:spacing w:after="0" w:line="240" w:lineRule="auto"/>
        <w:rPr>
          <w:rFonts w:ascii="Times New Roman" w:hAnsi="Times New Roman" w:cs="Times New Roman"/>
        </w:rPr>
      </w:pPr>
    </w:p>
    <w:p w14:paraId="41949D28" w14:textId="77777777" w:rsidR="00334D5B" w:rsidRPr="00AB50CA" w:rsidRDefault="00334D5B" w:rsidP="00A163F3">
      <w:pPr>
        <w:spacing w:after="0" w:line="240" w:lineRule="auto"/>
        <w:rPr>
          <w:rFonts w:ascii="Times New Roman" w:hAnsi="Times New Roman" w:cs="Times New Roman"/>
          <w:b/>
          <w:sz w:val="24"/>
          <w:szCs w:val="24"/>
        </w:rPr>
      </w:pPr>
      <w:r w:rsidRPr="00AB50CA">
        <w:rPr>
          <w:rFonts w:ascii="Times New Roman" w:hAnsi="Times New Roman" w:cs="Times New Roman"/>
          <w:b/>
          <w:sz w:val="24"/>
          <w:szCs w:val="24"/>
        </w:rPr>
        <w:t xml:space="preserve">Reference list </w:t>
      </w:r>
    </w:p>
    <w:p w14:paraId="7D5DD168" w14:textId="77777777" w:rsidR="005F2063" w:rsidRDefault="005F2063" w:rsidP="00A163F3">
      <w:pPr>
        <w:spacing w:after="0" w:line="240" w:lineRule="auto"/>
        <w:rPr>
          <w:rFonts w:ascii="Times New Roman" w:hAnsi="Times New Roman" w:cs="Times New Roman"/>
        </w:rPr>
      </w:pPr>
    </w:p>
    <w:p w14:paraId="133786BC" w14:textId="77777777" w:rsidR="00860710" w:rsidRPr="00715AB5" w:rsidRDefault="00860710" w:rsidP="00715AB5">
      <w:pPr>
        <w:spacing w:after="0" w:line="240" w:lineRule="auto"/>
        <w:rPr>
          <w:rFonts w:ascii="Times New Roman" w:hAnsi="Times New Roman" w:cs="Times New Roman"/>
        </w:rPr>
      </w:pPr>
      <w:proofErr w:type="spellStart"/>
      <w:r w:rsidRPr="00715AB5">
        <w:rPr>
          <w:rFonts w:ascii="Times New Roman" w:hAnsi="Times New Roman" w:cs="Times New Roman"/>
        </w:rPr>
        <w:t>Apostolakis</w:t>
      </w:r>
      <w:proofErr w:type="spellEnd"/>
      <w:r w:rsidRPr="00715AB5">
        <w:rPr>
          <w:rFonts w:ascii="Times New Roman" w:hAnsi="Times New Roman" w:cs="Times New Roman"/>
        </w:rPr>
        <w:t xml:space="preserve">, G., </w:t>
      </w:r>
      <w:proofErr w:type="spellStart"/>
      <w:r w:rsidRPr="00715AB5">
        <w:rPr>
          <w:rFonts w:ascii="Times New Roman" w:hAnsi="Times New Roman" w:cs="Times New Roman"/>
        </w:rPr>
        <w:t>Kraanen</w:t>
      </w:r>
      <w:proofErr w:type="spellEnd"/>
      <w:r w:rsidRPr="00715AB5">
        <w:rPr>
          <w:rFonts w:ascii="Times New Roman" w:hAnsi="Times New Roman" w:cs="Times New Roman"/>
        </w:rPr>
        <w:t xml:space="preserve">, F., van </w:t>
      </w:r>
      <w:proofErr w:type="spellStart"/>
      <w:r w:rsidRPr="00715AB5">
        <w:rPr>
          <w:rFonts w:ascii="Times New Roman" w:hAnsi="Times New Roman" w:cs="Times New Roman"/>
        </w:rPr>
        <w:t>Dijk</w:t>
      </w:r>
      <w:proofErr w:type="spellEnd"/>
      <w:r w:rsidRPr="00715AB5">
        <w:rPr>
          <w:rFonts w:ascii="Times New Roman" w:hAnsi="Times New Roman" w:cs="Times New Roman"/>
        </w:rPr>
        <w:t xml:space="preserve">, G., 2016 Pension beneficiaries’ and fund managers’ perceptions of responsible investment: a focus group study, </w:t>
      </w:r>
      <w:r w:rsidRPr="00715AB5">
        <w:rPr>
          <w:rFonts w:ascii="Times New Roman" w:hAnsi="Times New Roman" w:cs="Times New Roman"/>
          <w:i/>
        </w:rPr>
        <w:t>Corporate Governance</w:t>
      </w:r>
      <w:r w:rsidRPr="00715AB5">
        <w:rPr>
          <w:rFonts w:ascii="Times New Roman" w:hAnsi="Times New Roman" w:cs="Times New Roman"/>
        </w:rPr>
        <w:t>, 16 (1), 1-20</w:t>
      </w:r>
    </w:p>
    <w:p w14:paraId="543888D4" w14:textId="77777777" w:rsidR="00860710" w:rsidRDefault="00860710" w:rsidP="00715AB5">
      <w:pPr>
        <w:spacing w:after="0" w:line="240" w:lineRule="auto"/>
        <w:rPr>
          <w:rFonts w:ascii="Times New Roman" w:hAnsi="Times New Roman" w:cs="Times New Roman"/>
        </w:rPr>
      </w:pPr>
    </w:p>
    <w:p w14:paraId="17E5FF24" w14:textId="77777777" w:rsidR="00517F2A" w:rsidRPr="00517F2A" w:rsidRDefault="00517F2A" w:rsidP="00715AB5">
      <w:pPr>
        <w:spacing w:after="0" w:line="240" w:lineRule="auto"/>
        <w:rPr>
          <w:rFonts w:ascii="Times New Roman" w:hAnsi="Times New Roman" w:cs="Times New Roman"/>
        </w:rPr>
      </w:pPr>
      <w:r>
        <w:rPr>
          <w:rFonts w:ascii="Times New Roman" w:hAnsi="Times New Roman" w:cs="Times New Roman"/>
        </w:rPr>
        <w:t xml:space="preserve">Asset Owners Disclosure Project, 2017, </w:t>
      </w:r>
      <w:r>
        <w:rPr>
          <w:rFonts w:ascii="Times New Roman" w:hAnsi="Times New Roman" w:cs="Times New Roman"/>
          <w:i/>
        </w:rPr>
        <w:t xml:space="preserve">Global climate index 2017, </w:t>
      </w:r>
      <w:r>
        <w:rPr>
          <w:rFonts w:ascii="Times New Roman" w:hAnsi="Times New Roman" w:cs="Times New Roman"/>
        </w:rPr>
        <w:t xml:space="preserve">Asset Owners Disclosure Project, Sydney, Australia </w:t>
      </w:r>
    </w:p>
    <w:p w14:paraId="6D79BE8C" w14:textId="77777777" w:rsidR="00517F2A" w:rsidRDefault="00517F2A" w:rsidP="00715AB5">
      <w:pPr>
        <w:spacing w:after="0" w:line="240" w:lineRule="auto"/>
        <w:rPr>
          <w:rFonts w:ascii="Times New Roman" w:hAnsi="Times New Roman" w:cs="Times New Roman"/>
        </w:rPr>
      </w:pPr>
    </w:p>
    <w:p w14:paraId="72900315" w14:textId="77777777" w:rsidR="00F137AD" w:rsidRPr="00715AB5" w:rsidRDefault="00F137AD" w:rsidP="00715AB5">
      <w:pPr>
        <w:spacing w:after="0" w:line="240" w:lineRule="auto"/>
        <w:rPr>
          <w:rFonts w:ascii="Times New Roman" w:hAnsi="Times New Roman" w:cs="Times New Roman"/>
        </w:rPr>
      </w:pPr>
      <w:r w:rsidRPr="00715AB5">
        <w:rPr>
          <w:rFonts w:ascii="Times New Roman" w:hAnsi="Times New Roman" w:cs="Times New Roman"/>
        </w:rPr>
        <w:t xml:space="preserve">Bauer, R., </w:t>
      </w:r>
      <w:proofErr w:type="spellStart"/>
      <w:r w:rsidRPr="00715AB5">
        <w:rPr>
          <w:rFonts w:ascii="Times New Roman" w:hAnsi="Times New Roman" w:cs="Times New Roman"/>
        </w:rPr>
        <w:t>Koedijk</w:t>
      </w:r>
      <w:proofErr w:type="spellEnd"/>
      <w:r w:rsidRPr="00715AB5">
        <w:rPr>
          <w:rFonts w:ascii="Times New Roman" w:hAnsi="Times New Roman" w:cs="Times New Roman"/>
        </w:rPr>
        <w:t xml:space="preserve">, K., </w:t>
      </w:r>
      <w:proofErr w:type="spellStart"/>
      <w:r w:rsidRPr="00715AB5">
        <w:rPr>
          <w:rFonts w:ascii="Times New Roman" w:hAnsi="Times New Roman" w:cs="Times New Roman"/>
        </w:rPr>
        <w:t>Otten</w:t>
      </w:r>
      <w:proofErr w:type="spellEnd"/>
      <w:r w:rsidRPr="00715AB5">
        <w:rPr>
          <w:rFonts w:ascii="Times New Roman" w:hAnsi="Times New Roman" w:cs="Times New Roman"/>
        </w:rPr>
        <w:t xml:space="preserve">, R., 2005, International evidence on ethical mutual fund performance and investment style, </w:t>
      </w:r>
      <w:r w:rsidRPr="00715AB5">
        <w:rPr>
          <w:rFonts w:ascii="Times New Roman" w:hAnsi="Times New Roman" w:cs="Times New Roman"/>
          <w:i/>
        </w:rPr>
        <w:t>Journal of Banking and Finance</w:t>
      </w:r>
      <w:r w:rsidRPr="00715AB5">
        <w:rPr>
          <w:rFonts w:ascii="Times New Roman" w:hAnsi="Times New Roman" w:cs="Times New Roman"/>
        </w:rPr>
        <w:t>, 29 (7), 1751-1767</w:t>
      </w:r>
    </w:p>
    <w:p w14:paraId="19D33125" w14:textId="77777777" w:rsidR="00F137AD" w:rsidRDefault="00F137AD" w:rsidP="00715AB5">
      <w:pPr>
        <w:spacing w:after="0" w:line="240" w:lineRule="auto"/>
        <w:rPr>
          <w:rFonts w:ascii="Times New Roman" w:hAnsi="Times New Roman" w:cs="Times New Roman"/>
        </w:rPr>
      </w:pPr>
    </w:p>
    <w:p w14:paraId="56111D4D" w14:textId="77777777" w:rsidR="00DF2F47" w:rsidRPr="00715AB5" w:rsidRDefault="00DF2F47" w:rsidP="00715AB5">
      <w:pPr>
        <w:spacing w:after="0" w:line="240" w:lineRule="auto"/>
        <w:rPr>
          <w:rFonts w:ascii="Times New Roman" w:hAnsi="Times New Roman" w:cs="Times New Roman"/>
        </w:rPr>
      </w:pPr>
      <w:r w:rsidRPr="00715AB5">
        <w:rPr>
          <w:rFonts w:ascii="Times New Roman" w:hAnsi="Times New Roman" w:cs="Times New Roman"/>
        </w:rPr>
        <w:t xml:space="preserve">Berry, T.C., </w:t>
      </w:r>
      <w:proofErr w:type="spellStart"/>
      <w:r w:rsidRPr="00715AB5">
        <w:rPr>
          <w:rFonts w:ascii="Times New Roman" w:hAnsi="Times New Roman" w:cs="Times New Roman"/>
        </w:rPr>
        <w:t>Junkus</w:t>
      </w:r>
      <w:proofErr w:type="spellEnd"/>
      <w:r w:rsidRPr="00715AB5">
        <w:rPr>
          <w:rFonts w:ascii="Times New Roman" w:hAnsi="Times New Roman" w:cs="Times New Roman"/>
        </w:rPr>
        <w:t xml:space="preserve">, J.C., 2013. Socially responsible investing: an investor perspective, </w:t>
      </w:r>
      <w:r w:rsidRPr="00715AB5">
        <w:rPr>
          <w:rFonts w:ascii="Times New Roman" w:hAnsi="Times New Roman" w:cs="Times New Roman"/>
          <w:i/>
        </w:rPr>
        <w:t>J Bus Ethics</w:t>
      </w:r>
      <w:r w:rsidR="005631AE" w:rsidRPr="00715AB5">
        <w:rPr>
          <w:rFonts w:ascii="Times New Roman" w:hAnsi="Times New Roman" w:cs="Times New Roman"/>
        </w:rPr>
        <w:t>, 112,</w:t>
      </w:r>
      <w:r w:rsidRPr="00715AB5">
        <w:rPr>
          <w:rFonts w:ascii="Times New Roman" w:hAnsi="Times New Roman" w:cs="Times New Roman"/>
        </w:rPr>
        <w:t xml:space="preserve"> 707-720 </w:t>
      </w:r>
    </w:p>
    <w:p w14:paraId="699DEA0A" w14:textId="77777777" w:rsidR="00DF2F47" w:rsidRDefault="00DF2F47" w:rsidP="00715AB5">
      <w:pPr>
        <w:spacing w:after="0" w:line="240" w:lineRule="auto"/>
        <w:rPr>
          <w:rFonts w:ascii="Times New Roman" w:hAnsi="Times New Roman" w:cs="Times New Roman"/>
        </w:rPr>
      </w:pPr>
    </w:p>
    <w:p w14:paraId="6A285E04" w14:textId="77777777" w:rsidR="00517F2A" w:rsidRPr="00517F2A" w:rsidRDefault="00517F2A" w:rsidP="00715AB5">
      <w:pPr>
        <w:spacing w:after="0" w:line="240" w:lineRule="auto"/>
        <w:rPr>
          <w:rFonts w:ascii="Times New Roman" w:hAnsi="Times New Roman" w:cs="Times New Roman"/>
        </w:rPr>
      </w:pPr>
      <w:r>
        <w:rPr>
          <w:rFonts w:ascii="Times New Roman" w:hAnsi="Times New Roman" w:cs="Times New Roman"/>
        </w:rPr>
        <w:t xml:space="preserve">Bloomberg New Energy Finance, 2017, </w:t>
      </w:r>
      <w:r>
        <w:rPr>
          <w:rFonts w:ascii="Times New Roman" w:hAnsi="Times New Roman" w:cs="Times New Roman"/>
          <w:i/>
        </w:rPr>
        <w:t xml:space="preserve">Global trends in clean energy investment, </w:t>
      </w:r>
      <w:r>
        <w:rPr>
          <w:rFonts w:ascii="Times New Roman" w:hAnsi="Times New Roman" w:cs="Times New Roman"/>
        </w:rPr>
        <w:t xml:space="preserve">Bloomberg New Energy Finance, London, UK </w:t>
      </w:r>
    </w:p>
    <w:p w14:paraId="29ABBE3C" w14:textId="77777777" w:rsidR="00517F2A" w:rsidRDefault="00517F2A" w:rsidP="00715AB5">
      <w:pPr>
        <w:spacing w:after="0" w:line="240" w:lineRule="auto"/>
        <w:rPr>
          <w:rFonts w:ascii="Times New Roman" w:hAnsi="Times New Roman" w:cs="Times New Roman"/>
        </w:rPr>
      </w:pPr>
    </w:p>
    <w:p w14:paraId="3CADC429" w14:textId="77777777" w:rsidR="00D42869" w:rsidRPr="00D42869" w:rsidRDefault="00D42869" w:rsidP="00715AB5">
      <w:pPr>
        <w:spacing w:after="0" w:line="240" w:lineRule="auto"/>
        <w:rPr>
          <w:rFonts w:ascii="Times New Roman" w:hAnsi="Times New Roman" w:cs="Times New Roman"/>
        </w:rPr>
      </w:pPr>
      <w:proofErr w:type="spellStart"/>
      <w:r>
        <w:rPr>
          <w:rFonts w:ascii="Times New Roman" w:hAnsi="Times New Roman" w:cs="Times New Roman"/>
        </w:rPr>
        <w:t>Brzeszczynski</w:t>
      </w:r>
      <w:proofErr w:type="spellEnd"/>
      <w:r>
        <w:rPr>
          <w:rFonts w:ascii="Times New Roman" w:hAnsi="Times New Roman" w:cs="Times New Roman"/>
        </w:rPr>
        <w:t xml:space="preserve">, J., </w:t>
      </w:r>
      <w:proofErr w:type="spellStart"/>
      <w:r>
        <w:rPr>
          <w:rFonts w:ascii="Times New Roman" w:hAnsi="Times New Roman" w:cs="Times New Roman"/>
        </w:rPr>
        <w:t>Ghimire</w:t>
      </w:r>
      <w:proofErr w:type="spellEnd"/>
      <w:r>
        <w:rPr>
          <w:rFonts w:ascii="Times New Roman" w:hAnsi="Times New Roman" w:cs="Times New Roman"/>
        </w:rPr>
        <w:t xml:space="preserve">, B., </w:t>
      </w:r>
      <w:proofErr w:type="spellStart"/>
      <w:r>
        <w:rPr>
          <w:rFonts w:ascii="Times New Roman" w:hAnsi="Times New Roman" w:cs="Times New Roman"/>
        </w:rPr>
        <w:t>Jamasb</w:t>
      </w:r>
      <w:proofErr w:type="spellEnd"/>
      <w:r>
        <w:rPr>
          <w:rFonts w:ascii="Times New Roman" w:hAnsi="Times New Roman" w:cs="Times New Roman"/>
        </w:rPr>
        <w:t xml:space="preserve">, T., McIntosh, G., 2016, Socially responsible investment and market performance: the case of energy and resource firms, </w:t>
      </w:r>
      <w:r>
        <w:rPr>
          <w:rFonts w:ascii="Times New Roman" w:hAnsi="Times New Roman" w:cs="Times New Roman"/>
          <w:i/>
        </w:rPr>
        <w:t xml:space="preserve">Cambridge Working paper in Economics 1609, </w:t>
      </w:r>
      <w:r>
        <w:rPr>
          <w:rFonts w:ascii="Times New Roman" w:hAnsi="Times New Roman" w:cs="Times New Roman"/>
        </w:rPr>
        <w:t xml:space="preserve">University of Cambridge, UK </w:t>
      </w:r>
    </w:p>
    <w:p w14:paraId="714B33DB" w14:textId="77777777" w:rsidR="00D42869" w:rsidRDefault="00D42869" w:rsidP="00715AB5">
      <w:pPr>
        <w:spacing w:after="0" w:line="240" w:lineRule="auto"/>
        <w:rPr>
          <w:rFonts w:ascii="Times New Roman" w:hAnsi="Times New Roman" w:cs="Times New Roman"/>
        </w:rPr>
      </w:pPr>
    </w:p>
    <w:p w14:paraId="6D114607" w14:textId="77777777" w:rsidR="00C60916" w:rsidRPr="00715AB5" w:rsidRDefault="00C60916" w:rsidP="00715AB5">
      <w:pPr>
        <w:spacing w:after="0" w:line="240" w:lineRule="auto"/>
        <w:rPr>
          <w:rFonts w:ascii="Times New Roman" w:hAnsi="Times New Roman" w:cs="Times New Roman"/>
        </w:rPr>
      </w:pPr>
      <w:proofErr w:type="spellStart"/>
      <w:r w:rsidRPr="00715AB5">
        <w:rPr>
          <w:rFonts w:ascii="Times New Roman" w:hAnsi="Times New Roman" w:cs="Times New Roman"/>
        </w:rPr>
        <w:t>Borgers</w:t>
      </w:r>
      <w:proofErr w:type="spellEnd"/>
      <w:r w:rsidRPr="00715AB5">
        <w:rPr>
          <w:rFonts w:ascii="Times New Roman" w:hAnsi="Times New Roman" w:cs="Times New Roman"/>
        </w:rPr>
        <w:t xml:space="preserve">, A.C.T., </w:t>
      </w:r>
      <w:proofErr w:type="spellStart"/>
      <w:r w:rsidRPr="00715AB5">
        <w:rPr>
          <w:rFonts w:ascii="Times New Roman" w:hAnsi="Times New Roman" w:cs="Times New Roman"/>
        </w:rPr>
        <w:t>Pownall</w:t>
      </w:r>
      <w:proofErr w:type="spellEnd"/>
      <w:r w:rsidRPr="00715AB5">
        <w:rPr>
          <w:rFonts w:ascii="Times New Roman" w:hAnsi="Times New Roman" w:cs="Times New Roman"/>
        </w:rPr>
        <w:t xml:space="preserve">, R.A.J., 2014, Attitudes towards socially and environmentally responsible investment, </w:t>
      </w:r>
      <w:r w:rsidRPr="00715AB5">
        <w:rPr>
          <w:rFonts w:ascii="Times New Roman" w:hAnsi="Times New Roman" w:cs="Times New Roman"/>
          <w:i/>
        </w:rPr>
        <w:t xml:space="preserve">Journal of Behavioural and Experimental Finance, </w:t>
      </w:r>
      <w:r w:rsidRPr="00715AB5">
        <w:rPr>
          <w:rFonts w:ascii="Times New Roman" w:hAnsi="Times New Roman" w:cs="Times New Roman"/>
        </w:rPr>
        <w:t xml:space="preserve">1, 27-44 </w:t>
      </w:r>
    </w:p>
    <w:p w14:paraId="4AB862EB" w14:textId="77777777" w:rsidR="00C60916" w:rsidRDefault="00C60916" w:rsidP="00715AB5">
      <w:pPr>
        <w:spacing w:after="0" w:line="240" w:lineRule="auto"/>
        <w:rPr>
          <w:rFonts w:ascii="Times New Roman" w:hAnsi="Times New Roman" w:cs="Times New Roman"/>
        </w:rPr>
      </w:pPr>
    </w:p>
    <w:p w14:paraId="1EB7AC43" w14:textId="77777777" w:rsidR="00A36734" w:rsidRDefault="00A36734" w:rsidP="00715AB5">
      <w:pPr>
        <w:spacing w:after="0" w:line="240" w:lineRule="auto"/>
        <w:rPr>
          <w:rFonts w:ascii="Times New Roman" w:hAnsi="Times New Roman" w:cs="Times New Roman"/>
        </w:rPr>
      </w:pPr>
      <w:proofErr w:type="spellStart"/>
      <w:r w:rsidRPr="00A36734">
        <w:rPr>
          <w:rFonts w:ascii="Times New Roman" w:hAnsi="Times New Roman" w:cs="Times New Roman"/>
        </w:rPr>
        <w:t>Convery</w:t>
      </w:r>
      <w:proofErr w:type="spellEnd"/>
      <w:r>
        <w:rPr>
          <w:rFonts w:ascii="Times New Roman" w:hAnsi="Times New Roman" w:cs="Times New Roman"/>
        </w:rPr>
        <w:t>, F.,</w:t>
      </w:r>
      <w:r w:rsidRPr="00A36734">
        <w:rPr>
          <w:rFonts w:ascii="Times New Roman" w:hAnsi="Times New Roman" w:cs="Times New Roman"/>
        </w:rPr>
        <w:t xml:space="preserve"> Redmond, </w:t>
      </w:r>
      <w:r>
        <w:rPr>
          <w:rFonts w:ascii="Times New Roman" w:hAnsi="Times New Roman" w:cs="Times New Roman"/>
        </w:rPr>
        <w:t xml:space="preserve">L., 2007, </w:t>
      </w:r>
      <w:r w:rsidRPr="00A36734">
        <w:rPr>
          <w:rFonts w:ascii="Times New Roman" w:hAnsi="Times New Roman" w:cs="Times New Roman"/>
        </w:rPr>
        <w:t xml:space="preserve">Market and Price Developments in the European Union Emissions Trading Scheme, </w:t>
      </w:r>
      <w:r w:rsidRPr="00A36734">
        <w:rPr>
          <w:rFonts w:ascii="Times New Roman" w:hAnsi="Times New Roman" w:cs="Times New Roman"/>
          <w:i/>
        </w:rPr>
        <w:t>Review of Environmental Economics and Policy</w:t>
      </w:r>
      <w:r w:rsidRPr="00A36734">
        <w:rPr>
          <w:rFonts w:ascii="Times New Roman" w:hAnsi="Times New Roman" w:cs="Times New Roman"/>
        </w:rPr>
        <w:t xml:space="preserve">, 1, </w:t>
      </w:r>
      <w:r>
        <w:rPr>
          <w:rFonts w:ascii="Times New Roman" w:hAnsi="Times New Roman" w:cs="Times New Roman"/>
        </w:rPr>
        <w:t>(</w:t>
      </w:r>
      <w:r w:rsidRPr="00A36734">
        <w:rPr>
          <w:rFonts w:ascii="Times New Roman" w:hAnsi="Times New Roman" w:cs="Times New Roman"/>
        </w:rPr>
        <w:t>1</w:t>
      </w:r>
      <w:r>
        <w:rPr>
          <w:rFonts w:ascii="Times New Roman" w:hAnsi="Times New Roman" w:cs="Times New Roman"/>
        </w:rPr>
        <w:t>)</w:t>
      </w:r>
      <w:r w:rsidRPr="00A36734">
        <w:rPr>
          <w:rFonts w:ascii="Times New Roman" w:hAnsi="Times New Roman" w:cs="Times New Roman"/>
        </w:rPr>
        <w:t>, 88-111</w:t>
      </w:r>
    </w:p>
    <w:p w14:paraId="0758467B" w14:textId="77777777" w:rsidR="00A36734" w:rsidRDefault="00A36734" w:rsidP="00715AB5">
      <w:pPr>
        <w:spacing w:after="0" w:line="240" w:lineRule="auto"/>
        <w:rPr>
          <w:rFonts w:ascii="Times New Roman" w:hAnsi="Times New Roman" w:cs="Times New Roman"/>
        </w:rPr>
      </w:pPr>
    </w:p>
    <w:p w14:paraId="6094A2BD" w14:textId="77777777" w:rsidR="00204D2B" w:rsidRDefault="00204D2B" w:rsidP="00715AB5">
      <w:pPr>
        <w:spacing w:after="0" w:line="240" w:lineRule="auto"/>
        <w:rPr>
          <w:rFonts w:ascii="Times New Roman" w:hAnsi="Times New Roman" w:cs="Times New Roman"/>
        </w:rPr>
      </w:pPr>
      <w:proofErr w:type="spellStart"/>
      <w:r>
        <w:rPr>
          <w:rFonts w:ascii="Times New Roman" w:hAnsi="Times New Roman" w:cs="Times New Roman"/>
        </w:rPr>
        <w:t>Costanza</w:t>
      </w:r>
      <w:proofErr w:type="spellEnd"/>
      <w:r>
        <w:rPr>
          <w:rFonts w:ascii="Times New Roman" w:hAnsi="Times New Roman" w:cs="Times New Roman"/>
        </w:rPr>
        <w:t xml:space="preserve">, R., de Groot, R., Sutton, P., van der </w:t>
      </w:r>
      <w:proofErr w:type="spellStart"/>
      <w:r>
        <w:rPr>
          <w:rFonts w:ascii="Times New Roman" w:hAnsi="Times New Roman" w:cs="Times New Roman"/>
        </w:rPr>
        <w:t>Ploeg</w:t>
      </w:r>
      <w:proofErr w:type="spellEnd"/>
      <w:r>
        <w:rPr>
          <w:rFonts w:ascii="Times New Roman" w:hAnsi="Times New Roman" w:cs="Times New Roman"/>
        </w:rPr>
        <w:t xml:space="preserve">, S., Anderson, S.J., </w:t>
      </w:r>
      <w:proofErr w:type="spellStart"/>
      <w:r>
        <w:rPr>
          <w:rFonts w:ascii="Times New Roman" w:hAnsi="Times New Roman" w:cs="Times New Roman"/>
        </w:rPr>
        <w:t>Kubiszewski</w:t>
      </w:r>
      <w:proofErr w:type="spellEnd"/>
      <w:r>
        <w:rPr>
          <w:rFonts w:ascii="Times New Roman" w:hAnsi="Times New Roman" w:cs="Times New Roman"/>
        </w:rPr>
        <w:t xml:space="preserve">, I., Farber, S., Turner, R.K., 2014, Changes in the global value of ecosystem services, </w:t>
      </w:r>
      <w:r w:rsidRPr="00204D2B">
        <w:rPr>
          <w:rFonts w:ascii="Times New Roman" w:hAnsi="Times New Roman" w:cs="Times New Roman"/>
          <w:i/>
        </w:rPr>
        <w:t>Global Environmental Change</w:t>
      </w:r>
      <w:r>
        <w:rPr>
          <w:rFonts w:ascii="Times New Roman" w:hAnsi="Times New Roman" w:cs="Times New Roman"/>
        </w:rPr>
        <w:t xml:space="preserve">, 26, 152-158 </w:t>
      </w:r>
    </w:p>
    <w:p w14:paraId="4134267E" w14:textId="77777777" w:rsidR="00204D2B" w:rsidRDefault="00204D2B" w:rsidP="00715AB5">
      <w:pPr>
        <w:spacing w:after="0" w:line="240" w:lineRule="auto"/>
        <w:rPr>
          <w:rFonts w:ascii="Times New Roman" w:hAnsi="Times New Roman" w:cs="Times New Roman"/>
        </w:rPr>
      </w:pPr>
    </w:p>
    <w:p w14:paraId="08B596F4" w14:textId="77777777" w:rsidR="004C3762" w:rsidRDefault="004C3762" w:rsidP="00715AB5">
      <w:pPr>
        <w:spacing w:after="0" w:line="240" w:lineRule="auto"/>
        <w:rPr>
          <w:rFonts w:ascii="Times New Roman" w:hAnsi="Times New Roman" w:cs="Times New Roman"/>
        </w:rPr>
      </w:pPr>
      <w:r>
        <w:rPr>
          <w:rFonts w:ascii="Times New Roman" w:hAnsi="Times New Roman" w:cs="Times New Roman"/>
        </w:rPr>
        <w:t xml:space="preserve">Farley, J., 2008, </w:t>
      </w:r>
      <w:proofErr w:type="gramStart"/>
      <w:r>
        <w:rPr>
          <w:rFonts w:ascii="Times New Roman" w:hAnsi="Times New Roman" w:cs="Times New Roman"/>
        </w:rPr>
        <w:t>The</w:t>
      </w:r>
      <w:proofErr w:type="gramEnd"/>
      <w:r>
        <w:rPr>
          <w:rFonts w:ascii="Times New Roman" w:hAnsi="Times New Roman" w:cs="Times New Roman"/>
        </w:rPr>
        <w:t xml:space="preserve"> role of prices in conserving critical natural capital, </w:t>
      </w:r>
      <w:r w:rsidRPr="004C3762">
        <w:rPr>
          <w:rFonts w:ascii="Times New Roman" w:hAnsi="Times New Roman" w:cs="Times New Roman"/>
          <w:i/>
        </w:rPr>
        <w:t>Conservation Biology</w:t>
      </w:r>
      <w:r>
        <w:rPr>
          <w:rFonts w:ascii="Times New Roman" w:hAnsi="Times New Roman" w:cs="Times New Roman"/>
        </w:rPr>
        <w:t xml:space="preserve">, 22 (6), 1399-1408 </w:t>
      </w:r>
    </w:p>
    <w:p w14:paraId="396CC6B0" w14:textId="77777777" w:rsidR="004C3762" w:rsidRDefault="004C3762" w:rsidP="00715AB5">
      <w:pPr>
        <w:spacing w:after="0" w:line="240" w:lineRule="auto"/>
        <w:rPr>
          <w:rFonts w:ascii="Times New Roman" w:hAnsi="Times New Roman" w:cs="Times New Roman"/>
        </w:rPr>
      </w:pPr>
    </w:p>
    <w:p w14:paraId="1D0F22AF" w14:textId="77777777" w:rsidR="00F93984" w:rsidRPr="00715AB5" w:rsidRDefault="00F93984" w:rsidP="00715AB5">
      <w:pPr>
        <w:spacing w:after="0" w:line="240" w:lineRule="auto"/>
        <w:rPr>
          <w:rFonts w:ascii="Times New Roman" w:hAnsi="Times New Roman" w:cs="Times New Roman"/>
        </w:rPr>
      </w:pPr>
      <w:r w:rsidRPr="00715AB5">
        <w:rPr>
          <w:rFonts w:ascii="Times New Roman" w:hAnsi="Times New Roman" w:cs="Times New Roman"/>
        </w:rPr>
        <w:t xml:space="preserve">Frankfurt School-UNEP Centre, 2013. Global Trends in Renewable Energy Investment 2013. </w:t>
      </w:r>
      <w:r w:rsidRPr="00715AB5">
        <w:rPr>
          <w:rFonts w:ascii="Times New Roman" w:hAnsi="Times New Roman" w:cs="Times New Roman"/>
          <w:i/>
        </w:rPr>
        <w:t>Frankfurt School-UNEP Centre &amp; Bloomberg New Energy Finance</w:t>
      </w:r>
    </w:p>
    <w:p w14:paraId="68B257C2" w14:textId="77777777" w:rsidR="00F93984" w:rsidRDefault="00F93984" w:rsidP="00715AB5">
      <w:pPr>
        <w:spacing w:after="0" w:line="240" w:lineRule="auto"/>
        <w:rPr>
          <w:rFonts w:ascii="Times New Roman" w:hAnsi="Times New Roman" w:cs="Times New Roman"/>
        </w:rPr>
      </w:pPr>
    </w:p>
    <w:p w14:paraId="1CDD928F" w14:textId="77777777" w:rsidR="005F2063" w:rsidRPr="00715AB5" w:rsidRDefault="005F2063" w:rsidP="00715AB5">
      <w:pPr>
        <w:spacing w:after="0" w:line="240" w:lineRule="auto"/>
        <w:rPr>
          <w:rFonts w:ascii="Times New Roman" w:hAnsi="Times New Roman" w:cs="Times New Roman"/>
        </w:rPr>
      </w:pPr>
      <w:proofErr w:type="spellStart"/>
      <w:r w:rsidRPr="00715AB5">
        <w:rPr>
          <w:rFonts w:ascii="Times New Roman" w:hAnsi="Times New Roman" w:cs="Times New Roman"/>
        </w:rPr>
        <w:lastRenderedPageBreak/>
        <w:t>Foxon</w:t>
      </w:r>
      <w:proofErr w:type="spellEnd"/>
      <w:r w:rsidRPr="00715AB5">
        <w:rPr>
          <w:rFonts w:ascii="Times New Roman" w:hAnsi="Times New Roman" w:cs="Times New Roman"/>
        </w:rPr>
        <w:t xml:space="preserve">, T.J., 2011. A </w:t>
      </w:r>
      <w:proofErr w:type="spellStart"/>
      <w:r w:rsidRPr="00715AB5">
        <w:rPr>
          <w:rFonts w:ascii="Times New Roman" w:hAnsi="Times New Roman" w:cs="Times New Roman"/>
        </w:rPr>
        <w:t>coevolutionary</w:t>
      </w:r>
      <w:proofErr w:type="spellEnd"/>
      <w:r w:rsidRPr="00715AB5">
        <w:rPr>
          <w:rFonts w:ascii="Times New Roman" w:hAnsi="Times New Roman" w:cs="Times New Roman"/>
        </w:rPr>
        <w:t xml:space="preserve"> framework for analysing a transition to a sustainable</w:t>
      </w:r>
      <w:r w:rsidR="00715AB5" w:rsidRPr="00715AB5">
        <w:rPr>
          <w:rFonts w:ascii="Times New Roman" w:hAnsi="Times New Roman" w:cs="Times New Roman"/>
        </w:rPr>
        <w:t xml:space="preserve"> </w:t>
      </w:r>
      <w:r w:rsidRPr="00715AB5">
        <w:rPr>
          <w:rFonts w:ascii="Times New Roman" w:hAnsi="Times New Roman" w:cs="Times New Roman"/>
        </w:rPr>
        <w:t>low carbon economy. Ecol. Econ. 70 (12), 2258-2267.</w:t>
      </w:r>
    </w:p>
    <w:p w14:paraId="7B4C2CB2" w14:textId="77777777" w:rsidR="00B533B9" w:rsidRDefault="00B533B9" w:rsidP="00715AB5">
      <w:pPr>
        <w:spacing w:after="0" w:line="240" w:lineRule="auto"/>
        <w:rPr>
          <w:rFonts w:ascii="Times New Roman" w:hAnsi="Times New Roman" w:cs="Times New Roman"/>
        </w:rPr>
      </w:pPr>
    </w:p>
    <w:p w14:paraId="345BA412" w14:textId="77777777" w:rsidR="00787118" w:rsidRPr="00715AB5" w:rsidRDefault="00787118" w:rsidP="00715AB5">
      <w:pPr>
        <w:spacing w:after="0" w:line="240" w:lineRule="auto"/>
        <w:rPr>
          <w:rFonts w:ascii="Times New Roman" w:hAnsi="Times New Roman" w:cs="Times New Roman"/>
        </w:rPr>
      </w:pPr>
      <w:proofErr w:type="spellStart"/>
      <w:r w:rsidRPr="00715AB5">
        <w:rPr>
          <w:rFonts w:ascii="Times New Roman" w:hAnsi="Times New Roman" w:cs="Times New Roman"/>
        </w:rPr>
        <w:t>Gamel</w:t>
      </w:r>
      <w:proofErr w:type="spellEnd"/>
      <w:r w:rsidRPr="00715AB5">
        <w:rPr>
          <w:rFonts w:ascii="Times New Roman" w:hAnsi="Times New Roman" w:cs="Times New Roman"/>
        </w:rPr>
        <w:t xml:space="preserve">, J., </w:t>
      </w:r>
      <w:proofErr w:type="spellStart"/>
      <w:r w:rsidRPr="00715AB5">
        <w:rPr>
          <w:rFonts w:ascii="Times New Roman" w:hAnsi="Times New Roman" w:cs="Times New Roman"/>
        </w:rPr>
        <w:t>Menrad</w:t>
      </w:r>
      <w:proofErr w:type="spellEnd"/>
      <w:r w:rsidRPr="00715AB5">
        <w:rPr>
          <w:rFonts w:ascii="Times New Roman" w:hAnsi="Times New Roman" w:cs="Times New Roman"/>
        </w:rPr>
        <w:t xml:space="preserve">, K., Decker, T., 2016, </w:t>
      </w:r>
      <w:proofErr w:type="gramStart"/>
      <w:r w:rsidRPr="00715AB5">
        <w:rPr>
          <w:rFonts w:ascii="Times New Roman" w:hAnsi="Times New Roman" w:cs="Times New Roman"/>
        </w:rPr>
        <w:t>Is</w:t>
      </w:r>
      <w:proofErr w:type="gramEnd"/>
      <w:r w:rsidRPr="00715AB5">
        <w:rPr>
          <w:rFonts w:ascii="Times New Roman" w:hAnsi="Times New Roman" w:cs="Times New Roman"/>
        </w:rPr>
        <w:t xml:space="preserve"> it really all about the return on investment? Exploring private wind energy investors’ preferences, </w:t>
      </w:r>
      <w:r w:rsidRPr="00715AB5">
        <w:rPr>
          <w:rFonts w:ascii="Times New Roman" w:hAnsi="Times New Roman" w:cs="Times New Roman"/>
          <w:i/>
        </w:rPr>
        <w:t>Energy Research &amp; Social Science</w:t>
      </w:r>
      <w:r w:rsidRPr="00715AB5">
        <w:rPr>
          <w:rFonts w:ascii="Times New Roman" w:hAnsi="Times New Roman" w:cs="Times New Roman"/>
        </w:rPr>
        <w:t xml:space="preserve">, 14, 22-32 </w:t>
      </w:r>
    </w:p>
    <w:p w14:paraId="3AB226AC" w14:textId="77777777" w:rsidR="00787118" w:rsidRDefault="00787118" w:rsidP="00715AB5">
      <w:pPr>
        <w:spacing w:after="0" w:line="240" w:lineRule="auto"/>
        <w:rPr>
          <w:rFonts w:ascii="Times New Roman" w:hAnsi="Times New Roman" w:cs="Times New Roman"/>
        </w:rPr>
      </w:pPr>
    </w:p>
    <w:p w14:paraId="0C0A6AB5" w14:textId="3C8CE7B5" w:rsidR="00ED7569" w:rsidRDefault="00ED7569" w:rsidP="00ED7569">
      <w:pPr>
        <w:spacing w:after="0" w:line="240" w:lineRule="auto"/>
        <w:rPr>
          <w:rFonts w:ascii="Times New Roman" w:hAnsi="Times New Roman" w:cs="Times New Roman"/>
        </w:rPr>
      </w:pPr>
      <w:proofErr w:type="spellStart"/>
      <w:r w:rsidRPr="00ED7569">
        <w:rPr>
          <w:rFonts w:ascii="Times New Roman" w:hAnsi="Times New Roman" w:cs="Times New Roman"/>
        </w:rPr>
        <w:t>Gatzert</w:t>
      </w:r>
      <w:proofErr w:type="spellEnd"/>
      <w:r w:rsidRPr="00ED7569">
        <w:rPr>
          <w:rFonts w:ascii="Times New Roman" w:hAnsi="Times New Roman" w:cs="Times New Roman"/>
        </w:rPr>
        <w:t xml:space="preserve">, N. &amp; </w:t>
      </w:r>
      <w:proofErr w:type="spellStart"/>
      <w:r w:rsidRPr="00ED7569">
        <w:rPr>
          <w:rFonts w:ascii="Times New Roman" w:hAnsi="Times New Roman" w:cs="Times New Roman"/>
        </w:rPr>
        <w:t>Kosub</w:t>
      </w:r>
      <w:proofErr w:type="spellEnd"/>
      <w:r w:rsidRPr="00ED7569">
        <w:rPr>
          <w:rFonts w:ascii="Times New Roman" w:hAnsi="Times New Roman" w:cs="Times New Roman"/>
        </w:rPr>
        <w:t xml:space="preserve">, T. (2016). Risks and risk management of renewable energy projects: The case of onshore and offshore wind parks, </w:t>
      </w:r>
      <w:r w:rsidRPr="006B4319">
        <w:rPr>
          <w:rFonts w:ascii="Times New Roman" w:hAnsi="Times New Roman" w:cs="Times New Roman"/>
          <w:i/>
        </w:rPr>
        <w:t>Renewable &amp; Sustainable Energy Reviews</w:t>
      </w:r>
      <w:r w:rsidRPr="00ED7569">
        <w:rPr>
          <w:rFonts w:ascii="Times New Roman" w:hAnsi="Times New Roman" w:cs="Times New Roman"/>
        </w:rPr>
        <w:t xml:space="preserve">, 60, pp. 982-998 </w:t>
      </w:r>
    </w:p>
    <w:p w14:paraId="1CFB0259" w14:textId="77777777" w:rsidR="00ED7569" w:rsidRDefault="00ED7569" w:rsidP="00ED7569">
      <w:pPr>
        <w:spacing w:after="0" w:line="240" w:lineRule="auto"/>
        <w:rPr>
          <w:rFonts w:ascii="Times New Roman" w:hAnsi="Times New Roman" w:cs="Times New Roman"/>
        </w:rPr>
      </w:pPr>
    </w:p>
    <w:p w14:paraId="5F82700C" w14:textId="06AC59BB" w:rsidR="005C4037" w:rsidRPr="00715AB5" w:rsidRDefault="005C4037" w:rsidP="00ED7569">
      <w:pPr>
        <w:spacing w:after="0" w:line="240" w:lineRule="auto"/>
        <w:rPr>
          <w:rFonts w:ascii="Times New Roman" w:hAnsi="Times New Roman" w:cs="Times New Roman"/>
        </w:rPr>
      </w:pPr>
      <w:proofErr w:type="spellStart"/>
      <w:r w:rsidRPr="00715AB5">
        <w:rPr>
          <w:rFonts w:ascii="Times New Roman" w:hAnsi="Times New Roman" w:cs="Times New Roman"/>
        </w:rPr>
        <w:t>Getzner</w:t>
      </w:r>
      <w:proofErr w:type="spellEnd"/>
      <w:r w:rsidRPr="00715AB5">
        <w:rPr>
          <w:rFonts w:ascii="Times New Roman" w:hAnsi="Times New Roman" w:cs="Times New Roman"/>
        </w:rPr>
        <w:t xml:space="preserve">, M., </w:t>
      </w:r>
      <w:proofErr w:type="spellStart"/>
      <w:r w:rsidRPr="00715AB5">
        <w:rPr>
          <w:rFonts w:ascii="Times New Roman" w:hAnsi="Times New Roman" w:cs="Times New Roman"/>
        </w:rPr>
        <w:t>Grabner</w:t>
      </w:r>
      <w:r w:rsidRPr="00715AB5">
        <w:rPr>
          <w:rFonts w:ascii="Cambria Math" w:hAnsi="Cambria Math" w:cs="Cambria Math"/>
        </w:rPr>
        <w:t>‐</w:t>
      </w:r>
      <w:r w:rsidRPr="00715AB5">
        <w:rPr>
          <w:rFonts w:ascii="Times New Roman" w:hAnsi="Times New Roman" w:cs="Times New Roman"/>
        </w:rPr>
        <w:t>Kräuter</w:t>
      </w:r>
      <w:proofErr w:type="spellEnd"/>
      <w:r w:rsidRPr="00715AB5">
        <w:rPr>
          <w:rFonts w:ascii="Times New Roman" w:hAnsi="Times New Roman" w:cs="Times New Roman"/>
        </w:rPr>
        <w:t xml:space="preserve">, S., 2004, Consumer preferences and marketing strategies for “green shares”: Specifics of the Austrian market, </w:t>
      </w:r>
      <w:r w:rsidRPr="00715AB5">
        <w:rPr>
          <w:rFonts w:ascii="Times New Roman" w:hAnsi="Times New Roman" w:cs="Times New Roman"/>
          <w:i/>
        </w:rPr>
        <w:t>International Journal of Bank Marketing</w:t>
      </w:r>
      <w:r w:rsidRPr="00715AB5">
        <w:rPr>
          <w:rFonts w:ascii="Times New Roman" w:hAnsi="Times New Roman" w:cs="Times New Roman"/>
        </w:rPr>
        <w:t>, 22 (4), 260-278</w:t>
      </w:r>
    </w:p>
    <w:p w14:paraId="2A1154DA" w14:textId="77777777" w:rsidR="005C4037" w:rsidRDefault="005C4037" w:rsidP="00715AB5">
      <w:pPr>
        <w:spacing w:after="0" w:line="240" w:lineRule="auto"/>
        <w:rPr>
          <w:rFonts w:ascii="Times New Roman" w:hAnsi="Times New Roman" w:cs="Times New Roman"/>
        </w:rPr>
      </w:pPr>
    </w:p>
    <w:p w14:paraId="75F0F686" w14:textId="77777777" w:rsidR="00275F8C" w:rsidRPr="00715AB5" w:rsidRDefault="00275F8C" w:rsidP="00275F8C">
      <w:pPr>
        <w:spacing w:after="0" w:line="240" w:lineRule="auto"/>
        <w:rPr>
          <w:rFonts w:ascii="Times New Roman" w:hAnsi="Times New Roman" w:cs="Times New Roman"/>
        </w:rPr>
      </w:pPr>
      <w:r w:rsidRPr="00715AB5">
        <w:rPr>
          <w:rFonts w:ascii="Times New Roman" w:hAnsi="Times New Roman" w:cs="Times New Roman"/>
        </w:rPr>
        <w:t xml:space="preserve">Gond, J-P., </w:t>
      </w:r>
      <w:proofErr w:type="spellStart"/>
      <w:r w:rsidRPr="00715AB5">
        <w:rPr>
          <w:rFonts w:ascii="Times New Roman" w:hAnsi="Times New Roman" w:cs="Times New Roman"/>
        </w:rPr>
        <w:t>Piani</w:t>
      </w:r>
      <w:proofErr w:type="spellEnd"/>
      <w:r w:rsidRPr="00715AB5">
        <w:rPr>
          <w:rFonts w:ascii="Times New Roman" w:hAnsi="Times New Roman" w:cs="Times New Roman"/>
        </w:rPr>
        <w:t xml:space="preserve">, V., 2012, Enabling institutional investors’ collection action: the role of the Principles for Responsible Investment Initiative, </w:t>
      </w:r>
      <w:r w:rsidRPr="00715AB5">
        <w:rPr>
          <w:rFonts w:ascii="Times New Roman" w:hAnsi="Times New Roman" w:cs="Times New Roman"/>
          <w:i/>
        </w:rPr>
        <w:t xml:space="preserve">Business &amp; Society, </w:t>
      </w:r>
      <w:r w:rsidRPr="00715AB5">
        <w:rPr>
          <w:rFonts w:ascii="Times New Roman" w:hAnsi="Times New Roman" w:cs="Times New Roman"/>
        </w:rPr>
        <w:t xml:space="preserve">52 (1), 64-104 </w:t>
      </w:r>
    </w:p>
    <w:p w14:paraId="382E6FE3" w14:textId="77777777" w:rsidR="00275F8C" w:rsidRDefault="00275F8C" w:rsidP="00275F8C">
      <w:pPr>
        <w:spacing w:after="0" w:line="240" w:lineRule="auto"/>
        <w:rPr>
          <w:rFonts w:ascii="Times New Roman" w:hAnsi="Times New Roman" w:cs="Times New Roman"/>
        </w:rPr>
      </w:pPr>
    </w:p>
    <w:p w14:paraId="68871F05" w14:textId="77777777" w:rsidR="00BC213D" w:rsidRPr="00715AB5" w:rsidRDefault="00BC213D" w:rsidP="00715AB5">
      <w:pPr>
        <w:spacing w:after="0" w:line="240" w:lineRule="auto"/>
        <w:rPr>
          <w:rFonts w:ascii="Times New Roman" w:hAnsi="Times New Roman" w:cs="Times New Roman"/>
        </w:rPr>
      </w:pPr>
      <w:r w:rsidRPr="00715AB5">
        <w:rPr>
          <w:rFonts w:ascii="Times New Roman" w:hAnsi="Times New Roman" w:cs="Times New Roman"/>
        </w:rPr>
        <w:t xml:space="preserve">Gregory, A., </w:t>
      </w:r>
      <w:proofErr w:type="spellStart"/>
      <w:r w:rsidRPr="00715AB5">
        <w:rPr>
          <w:rFonts w:ascii="Times New Roman" w:hAnsi="Times New Roman" w:cs="Times New Roman"/>
        </w:rPr>
        <w:t>Matako</w:t>
      </w:r>
      <w:proofErr w:type="spellEnd"/>
      <w:r w:rsidRPr="00715AB5">
        <w:rPr>
          <w:rFonts w:ascii="Times New Roman" w:hAnsi="Times New Roman" w:cs="Times New Roman"/>
        </w:rPr>
        <w:t xml:space="preserve">, J. and Luther, R., 1997, Ethical unit trust financial performance: small company effects and funds size effects, </w:t>
      </w:r>
      <w:r w:rsidRPr="00715AB5">
        <w:rPr>
          <w:rFonts w:ascii="Times New Roman" w:hAnsi="Times New Roman" w:cs="Times New Roman"/>
          <w:i/>
        </w:rPr>
        <w:t>Journal of Business Finance and Accounting</w:t>
      </w:r>
      <w:r w:rsidRPr="00715AB5">
        <w:rPr>
          <w:rFonts w:ascii="Times New Roman" w:hAnsi="Times New Roman" w:cs="Times New Roman"/>
        </w:rPr>
        <w:t>, 24 (5), 705-725</w:t>
      </w:r>
    </w:p>
    <w:p w14:paraId="22BDEE91" w14:textId="77777777" w:rsidR="00BC213D" w:rsidRDefault="00BC213D" w:rsidP="00715AB5">
      <w:pPr>
        <w:spacing w:after="0" w:line="240" w:lineRule="auto"/>
        <w:rPr>
          <w:rFonts w:ascii="Times New Roman" w:hAnsi="Times New Roman" w:cs="Times New Roman"/>
        </w:rPr>
      </w:pPr>
    </w:p>
    <w:p w14:paraId="6B75EBCB" w14:textId="77777777" w:rsidR="001F3455" w:rsidRPr="00715AB5" w:rsidRDefault="00275F8C" w:rsidP="00715AB5">
      <w:pPr>
        <w:spacing w:after="0" w:line="240" w:lineRule="auto"/>
        <w:rPr>
          <w:rFonts w:ascii="Times New Roman" w:hAnsi="Times New Roman" w:cs="Times New Roman"/>
        </w:rPr>
      </w:pPr>
      <w:r>
        <w:rPr>
          <w:rFonts w:ascii="Times New Roman" w:hAnsi="Times New Roman" w:cs="Times New Roman"/>
        </w:rPr>
        <w:t xml:space="preserve">Grubb, M., </w:t>
      </w:r>
      <w:proofErr w:type="spellStart"/>
      <w:r>
        <w:rPr>
          <w:rFonts w:ascii="Times New Roman" w:hAnsi="Times New Roman" w:cs="Times New Roman"/>
        </w:rPr>
        <w:t>Neuhoff</w:t>
      </w:r>
      <w:proofErr w:type="spellEnd"/>
      <w:r>
        <w:rPr>
          <w:rFonts w:ascii="Times New Roman" w:hAnsi="Times New Roman" w:cs="Times New Roman"/>
        </w:rPr>
        <w:t>, K., 2006</w:t>
      </w:r>
      <w:r w:rsidR="001F3455" w:rsidRPr="00715AB5">
        <w:rPr>
          <w:rFonts w:ascii="Times New Roman" w:hAnsi="Times New Roman" w:cs="Times New Roman"/>
        </w:rPr>
        <w:t xml:space="preserve">, Allocation and competitiveness in the EU emissions trading scheme: policy overview, </w:t>
      </w:r>
      <w:r w:rsidR="001F3455" w:rsidRPr="00715AB5">
        <w:rPr>
          <w:rFonts w:ascii="Times New Roman" w:hAnsi="Times New Roman" w:cs="Times New Roman"/>
          <w:i/>
        </w:rPr>
        <w:t xml:space="preserve">Climate Policy, </w:t>
      </w:r>
      <w:r w:rsidR="001F3455" w:rsidRPr="00715AB5">
        <w:rPr>
          <w:rFonts w:ascii="Times New Roman" w:hAnsi="Times New Roman" w:cs="Times New Roman"/>
        </w:rPr>
        <w:t xml:space="preserve">6 (1), 7-30 </w:t>
      </w:r>
    </w:p>
    <w:p w14:paraId="25E3B0A7" w14:textId="77777777" w:rsidR="001F3455" w:rsidRDefault="001F3455" w:rsidP="00715AB5">
      <w:pPr>
        <w:spacing w:after="0" w:line="240" w:lineRule="auto"/>
        <w:rPr>
          <w:rFonts w:ascii="Times New Roman" w:hAnsi="Times New Roman" w:cs="Times New Roman"/>
        </w:rPr>
      </w:pPr>
    </w:p>
    <w:p w14:paraId="2AFCAB58" w14:textId="77777777" w:rsidR="005F2063" w:rsidRPr="00715AB5" w:rsidRDefault="005F2063" w:rsidP="00715AB5">
      <w:pPr>
        <w:spacing w:after="0" w:line="240" w:lineRule="auto"/>
        <w:rPr>
          <w:rFonts w:ascii="Times New Roman" w:hAnsi="Times New Roman" w:cs="Times New Roman"/>
        </w:rPr>
      </w:pPr>
      <w:r w:rsidRPr="00715AB5">
        <w:rPr>
          <w:rFonts w:ascii="Times New Roman" w:hAnsi="Times New Roman" w:cs="Times New Roman"/>
        </w:rPr>
        <w:t>Hilden, M., 2011. The evolution of climate policies e the role of learning and</w:t>
      </w:r>
      <w:r w:rsidR="00715AB5" w:rsidRPr="00715AB5">
        <w:rPr>
          <w:rFonts w:ascii="Times New Roman" w:hAnsi="Times New Roman" w:cs="Times New Roman"/>
        </w:rPr>
        <w:t xml:space="preserve"> </w:t>
      </w:r>
      <w:r w:rsidRPr="00715AB5">
        <w:rPr>
          <w:rFonts w:ascii="Times New Roman" w:hAnsi="Times New Roman" w:cs="Times New Roman"/>
        </w:rPr>
        <w:t>evaluations. J. Clean. Prod. 19, 1798-1811.</w:t>
      </w:r>
    </w:p>
    <w:p w14:paraId="3A461D0B" w14:textId="77777777" w:rsidR="00B533B9" w:rsidRPr="00E24EA6" w:rsidRDefault="00B533B9" w:rsidP="00715AB5">
      <w:pPr>
        <w:spacing w:after="0" w:line="240" w:lineRule="auto"/>
        <w:rPr>
          <w:rFonts w:ascii="Times New Roman" w:hAnsi="Times New Roman" w:cs="Times New Roman"/>
        </w:rPr>
      </w:pPr>
    </w:p>
    <w:p w14:paraId="2ED5132D" w14:textId="77777777" w:rsidR="00097EE1" w:rsidRPr="00715AB5" w:rsidRDefault="00097EE1" w:rsidP="00715AB5">
      <w:pPr>
        <w:spacing w:after="0" w:line="240" w:lineRule="auto"/>
        <w:rPr>
          <w:rFonts w:ascii="Times New Roman" w:hAnsi="Times New Roman" w:cs="Times New Roman"/>
        </w:rPr>
      </w:pPr>
      <w:r w:rsidRPr="00715AB5">
        <w:rPr>
          <w:rFonts w:ascii="Times New Roman" w:hAnsi="Times New Roman" w:cs="Times New Roman"/>
        </w:rPr>
        <w:t xml:space="preserve">Hiss, S. (2013), Responsible investing as social innovation, in </w:t>
      </w:r>
      <w:proofErr w:type="spellStart"/>
      <w:r w:rsidRPr="00715AB5">
        <w:rPr>
          <w:rFonts w:ascii="Times New Roman" w:hAnsi="Times New Roman" w:cs="Times New Roman"/>
        </w:rPr>
        <w:t>Osburg</w:t>
      </w:r>
      <w:proofErr w:type="spellEnd"/>
      <w:r w:rsidRPr="00715AB5">
        <w:rPr>
          <w:rFonts w:ascii="Times New Roman" w:hAnsi="Times New Roman" w:cs="Times New Roman"/>
        </w:rPr>
        <w:t xml:space="preserve">, T. and </w:t>
      </w:r>
      <w:proofErr w:type="spellStart"/>
      <w:r w:rsidRPr="00715AB5">
        <w:rPr>
          <w:rFonts w:ascii="Times New Roman" w:hAnsi="Times New Roman" w:cs="Times New Roman"/>
        </w:rPr>
        <w:t>Schmidpeter</w:t>
      </w:r>
      <w:proofErr w:type="spellEnd"/>
      <w:r w:rsidRPr="00715AB5">
        <w:rPr>
          <w:rFonts w:ascii="Times New Roman" w:hAnsi="Times New Roman" w:cs="Times New Roman"/>
        </w:rPr>
        <w:t>, R. (</w:t>
      </w:r>
      <w:proofErr w:type="spellStart"/>
      <w:r w:rsidRPr="00715AB5">
        <w:rPr>
          <w:rFonts w:ascii="Times New Roman" w:hAnsi="Times New Roman" w:cs="Times New Roman"/>
        </w:rPr>
        <w:t>Eds</w:t>
      </w:r>
      <w:proofErr w:type="spellEnd"/>
      <w:r w:rsidRPr="00715AB5">
        <w:rPr>
          <w:rFonts w:ascii="Times New Roman" w:hAnsi="Times New Roman" w:cs="Times New Roman"/>
        </w:rPr>
        <w:t>),</w:t>
      </w:r>
      <w:r w:rsidR="00715AB5" w:rsidRPr="00715AB5">
        <w:rPr>
          <w:rFonts w:ascii="Times New Roman" w:hAnsi="Times New Roman" w:cs="Times New Roman"/>
        </w:rPr>
        <w:t xml:space="preserve"> </w:t>
      </w:r>
      <w:r w:rsidRPr="00715AB5">
        <w:rPr>
          <w:rFonts w:ascii="Times New Roman" w:hAnsi="Times New Roman" w:cs="Times New Roman"/>
          <w:i/>
        </w:rPr>
        <w:t>Social Innovation, CSR, Sustainability, Ethics &amp; Governance</w:t>
      </w:r>
      <w:r w:rsidRPr="00715AB5">
        <w:rPr>
          <w:rFonts w:ascii="Times New Roman" w:hAnsi="Times New Roman" w:cs="Times New Roman"/>
        </w:rPr>
        <w:t>, Springer, Berlin, Heidelberg, 229-237</w:t>
      </w:r>
    </w:p>
    <w:p w14:paraId="3F4D7991" w14:textId="77777777" w:rsidR="00097EE1" w:rsidRPr="00787118" w:rsidRDefault="00097EE1" w:rsidP="00715AB5">
      <w:pPr>
        <w:spacing w:after="0" w:line="240" w:lineRule="auto"/>
        <w:rPr>
          <w:rFonts w:ascii="Times New Roman" w:hAnsi="Times New Roman" w:cs="Times New Roman"/>
        </w:rPr>
      </w:pPr>
    </w:p>
    <w:p w14:paraId="1A3D8FD0" w14:textId="77777777" w:rsidR="00B533B9" w:rsidRPr="00715AB5" w:rsidRDefault="00B533B9" w:rsidP="00715AB5">
      <w:pPr>
        <w:spacing w:after="0" w:line="240" w:lineRule="auto"/>
        <w:rPr>
          <w:rFonts w:ascii="Times New Roman" w:hAnsi="Times New Roman" w:cs="Times New Roman"/>
        </w:rPr>
      </w:pPr>
      <w:r w:rsidRPr="00715AB5">
        <w:rPr>
          <w:rFonts w:ascii="Times New Roman" w:hAnsi="Times New Roman" w:cs="Times New Roman"/>
        </w:rPr>
        <w:t>IEA, 2009. World Energy Outlook 2009. International Energy Agency.</w:t>
      </w:r>
    </w:p>
    <w:p w14:paraId="46C2D3C3" w14:textId="77777777" w:rsidR="005F2063" w:rsidRPr="00787118" w:rsidRDefault="005F2063" w:rsidP="00715AB5">
      <w:pPr>
        <w:spacing w:after="0" w:line="240" w:lineRule="auto"/>
        <w:rPr>
          <w:rFonts w:ascii="Times New Roman" w:hAnsi="Times New Roman" w:cs="Times New Roman"/>
        </w:rPr>
      </w:pPr>
    </w:p>
    <w:p w14:paraId="3B42B855" w14:textId="77777777" w:rsidR="00493637" w:rsidRDefault="00493637" w:rsidP="00715AB5">
      <w:pPr>
        <w:spacing w:after="0" w:line="240" w:lineRule="auto"/>
        <w:rPr>
          <w:rFonts w:ascii="Times New Roman" w:hAnsi="Times New Roman" w:cs="Times New Roman"/>
        </w:rPr>
      </w:pPr>
      <w:r>
        <w:rPr>
          <w:rFonts w:ascii="Times New Roman" w:hAnsi="Times New Roman" w:cs="Times New Roman"/>
        </w:rPr>
        <w:t xml:space="preserve">IFC, 2011, Climate Finance: engaging the private sector, International Finance Corporate, Washington DC, USA </w:t>
      </w:r>
    </w:p>
    <w:p w14:paraId="09A65C37" w14:textId="77777777" w:rsidR="00493637" w:rsidRDefault="00493637" w:rsidP="00715AB5">
      <w:pPr>
        <w:spacing w:after="0" w:line="240" w:lineRule="auto"/>
        <w:rPr>
          <w:rFonts w:ascii="Times New Roman" w:hAnsi="Times New Roman" w:cs="Times New Roman"/>
        </w:rPr>
      </w:pPr>
    </w:p>
    <w:p w14:paraId="4E2C5A75" w14:textId="77777777" w:rsidR="009B7664" w:rsidRPr="00715AB5" w:rsidRDefault="009B7664" w:rsidP="00715AB5">
      <w:pPr>
        <w:spacing w:after="0" w:line="240" w:lineRule="auto"/>
        <w:rPr>
          <w:rFonts w:ascii="Times New Roman" w:hAnsi="Times New Roman" w:cs="Times New Roman"/>
        </w:rPr>
      </w:pPr>
      <w:r w:rsidRPr="00715AB5">
        <w:rPr>
          <w:rFonts w:ascii="Times New Roman" w:hAnsi="Times New Roman" w:cs="Times New Roman"/>
        </w:rPr>
        <w:t>IIGCC, 2011. Investment-Grade Climate Change Policy: Financing the Transition to the Low Carbon Economy. Institutional Investors Group on Climate Change (IIGCC), Investor Network on Climate Risk (INCR), Investor Group on Climate Change (IGCC), &amp; United Nations Environment Programme Finance Initiative (UNEP FI)</w:t>
      </w:r>
    </w:p>
    <w:p w14:paraId="1697285A" w14:textId="77777777" w:rsidR="009B7664" w:rsidRDefault="009B7664" w:rsidP="00715AB5">
      <w:pPr>
        <w:spacing w:after="0" w:line="240" w:lineRule="auto"/>
        <w:rPr>
          <w:rFonts w:ascii="Times New Roman" w:hAnsi="Times New Roman" w:cs="Times New Roman"/>
        </w:rPr>
      </w:pPr>
    </w:p>
    <w:p w14:paraId="3FF3C31C" w14:textId="77777777" w:rsidR="00467637" w:rsidRPr="00715AB5" w:rsidRDefault="00467637" w:rsidP="00715AB5">
      <w:pPr>
        <w:spacing w:after="0" w:line="240" w:lineRule="auto"/>
        <w:rPr>
          <w:rFonts w:ascii="Times New Roman" w:hAnsi="Times New Roman" w:cs="Times New Roman"/>
        </w:rPr>
      </w:pPr>
      <w:r w:rsidRPr="00715AB5">
        <w:rPr>
          <w:rFonts w:ascii="Times New Roman" w:hAnsi="Times New Roman" w:cs="Times New Roman"/>
        </w:rPr>
        <w:t xml:space="preserve">Jones, A., 2015, </w:t>
      </w:r>
      <w:r w:rsidR="00084ACD" w:rsidRPr="00084ACD">
        <w:rPr>
          <w:rFonts w:ascii="Times New Roman" w:hAnsi="Times New Roman" w:cs="Times New Roman"/>
        </w:rPr>
        <w:t>Perceived barriers and policy solutions in clean energy infrastructure investment</w:t>
      </w:r>
      <w:r w:rsidRPr="00715AB5">
        <w:rPr>
          <w:rFonts w:ascii="Times New Roman" w:hAnsi="Times New Roman" w:cs="Times New Roman"/>
        </w:rPr>
        <w:t xml:space="preserve">, </w:t>
      </w:r>
      <w:r w:rsidRPr="00715AB5">
        <w:rPr>
          <w:rFonts w:ascii="Times New Roman" w:hAnsi="Times New Roman" w:cs="Times New Roman"/>
          <w:i/>
        </w:rPr>
        <w:t>Journal of Cleaner Production</w:t>
      </w:r>
      <w:r w:rsidRPr="00715AB5">
        <w:rPr>
          <w:rFonts w:ascii="Times New Roman" w:hAnsi="Times New Roman" w:cs="Times New Roman"/>
        </w:rPr>
        <w:t>, 104, 297</w:t>
      </w:r>
    </w:p>
    <w:p w14:paraId="0590EEC7" w14:textId="77777777" w:rsidR="00467637" w:rsidRDefault="00467637" w:rsidP="00715AB5">
      <w:pPr>
        <w:spacing w:after="0" w:line="240" w:lineRule="auto"/>
        <w:rPr>
          <w:rFonts w:ascii="Times New Roman" w:hAnsi="Times New Roman" w:cs="Times New Roman"/>
        </w:rPr>
      </w:pPr>
    </w:p>
    <w:p w14:paraId="24250776" w14:textId="77777777" w:rsidR="0027705E" w:rsidRPr="00715AB5" w:rsidRDefault="0027705E" w:rsidP="00715AB5">
      <w:pPr>
        <w:spacing w:after="0" w:line="240" w:lineRule="auto"/>
        <w:rPr>
          <w:rFonts w:ascii="Times New Roman" w:hAnsi="Times New Roman" w:cs="Times New Roman"/>
        </w:rPr>
      </w:pPr>
      <w:r w:rsidRPr="00715AB5">
        <w:rPr>
          <w:rFonts w:ascii="Times New Roman" w:hAnsi="Times New Roman" w:cs="Times New Roman"/>
        </w:rPr>
        <w:t xml:space="preserve">Jones, A., Phillips, A., 2016, Voluntary business engagement in climate change: a study of the </w:t>
      </w:r>
      <w:proofErr w:type="spellStart"/>
      <w:r w:rsidRPr="00715AB5">
        <w:rPr>
          <w:rFonts w:ascii="Times New Roman" w:hAnsi="Times New Roman" w:cs="Times New Roman"/>
        </w:rPr>
        <w:t>ClimateWise</w:t>
      </w:r>
      <w:proofErr w:type="spellEnd"/>
      <w:r w:rsidRPr="00715AB5">
        <w:rPr>
          <w:rFonts w:ascii="Times New Roman" w:hAnsi="Times New Roman" w:cs="Times New Roman"/>
        </w:rPr>
        <w:t xml:space="preserve"> principles, </w:t>
      </w:r>
      <w:r w:rsidRPr="00715AB5">
        <w:rPr>
          <w:rFonts w:ascii="Times New Roman" w:hAnsi="Times New Roman" w:cs="Times New Roman"/>
          <w:i/>
        </w:rPr>
        <w:t xml:space="preserve">J Cleaner Production, </w:t>
      </w:r>
      <w:r w:rsidRPr="00715AB5">
        <w:rPr>
          <w:rFonts w:ascii="Times New Roman" w:hAnsi="Times New Roman" w:cs="Times New Roman"/>
        </w:rPr>
        <w:t xml:space="preserve">137, 131-143 </w:t>
      </w:r>
    </w:p>
    <w:p w14:paraId="3B9BF210" w14:textId="77777777" w:rsidR="006B2441" w:rsidRDefault="006B2441" w:rsidP="00715AB5">
      <w:pPr>
        <w:spacing w:after="0" w:line="240" w:lineRule="auto"/>
        <w:rPr>
          <w:rFonts w:ascii="Times New Roman" w:hAnsi="Times New Roman" w:cs="Times New Roman"/>
        </w:rPr>
      </w:pPr>
    </w:p>
    <w:p w14:paraId="68A2327E" w14:textId="77777777" w:rsidR="006B2441" w:rsidRPr="00715AB5" w:rsidRDefault="006B2441" w:rsidP="00715AB5">
      <w:pPr>
        <w:spacing w:after="0" w:line="240" w:lineRule="auto"/>
        <w:rPr>
          <w:rFonts w:ascii="Times New Roman" w:hAnsi="Times New Roman" w:cs="Times New Roman"/>
        </w:rPr>
      </w:pPr>
      <w:r w:rsidRPr="00715AB5">
        <w:rPr>
          <w:rFonts w:ascii="Times New Roman" w:hAnsi="Times New Roman" w:cs="Times New Roman"/>
        </w:rPr>
        <w:t xml:space="preserve">Jones A., Allen, I., Silver, N., Howarth, C., Cameron, C., Caldecott, B., </w:t>
      </w:r>
      <w:r w:rsidR="007F39A2" w:rsidRPr="00715AB5">
        <w:rPr>
          <w:rFonts w:ascii="Times New Roman" w:hAnsi="Times New Roman" w:cs="Times New Roman"/>
        </w:rPr>
        <w:t xml:space="preserve">2013, </w:t>
      </w:r>
      <w:r w:rsidRPr="00715AB5">
        <w:rPr>
          <w:rFonts w:ascii="Times New Roman" w:hAnsi="Times New Roman" w:cs="Times New Roman"/>
        </w:rPr>
        <w:t xml:space="preserve">Resource constraints: sharing a finite world: Implications of Limits to Growth for the Actuarial Profession, The Institute &amp; Faculty of Actuaries, </w:t>
      </w:r>
      <w:proofErr w:type="gramStart"/>
      <w:r w:rsidRPr="00715AB5">
        <w:rPr>
          <w:rFonts w:ascii="Times New Roman" w:hAnsi="Times New Roman" w:cs="Times New Roman"/>
        </w:rPr>
        <w:t>London</w:t>
      </w:r>
      <w:proofErr w:type="gramEnd"/>
      <w:r w:rsidRPr="00715AB5">
        <w:rPr>
          <w:rFonts w:ascii="Times New Roman" w:hAnsi="Times New Roman" w:cs="Times New Roman"/>
        </w:rPr>
        <w:t xml:space="preserve">, UK </w:t>
      </w:r>
    </w:p>
    <w:p w14:paraId="3177EE15" w14:textId="77777777" w:rsidR="006B2441" w:rsidRDefault="006B2441" w:rsidP="00715AB5">
      <w:pPr>
        <w:spacing w:after="0" w:line="240" w:lineRule="auto"/>
        <w:rPr>
          <w:rFonts w:ascii="Times New Roman" w:hAnsi="Times New Roman" w:cs="Times New Roman"/>
        </w:rPr>
      </w:pPr>
    </w:p>
    <w:p w14:paraId="60F55B17" w14:textId="77777777" w:rsidR="00FC3517" w:rsidRPr="00FC3517" w:rsidRDefault="00FC3517" w:rsidP="00715AB5">
      <w:pPr>
        <w:spacing w:after="0" w:line="240" w:lineRule="auto"/>
        <w:rPr>
          <w:rFonts w:ascii="Times New Roman" w:hAnsi="Times New Roman" w:cs="Times New Roman"/>
        </w:rPr>
      </w:pPr>
      <w:proofErr w:type="spellStart"/>
      <w:r>
        <w:rPr>
          <w:rFonts w:ascii="Times New Roman" w:hAnsi="Times New Roman" w:cs="Times New Roman"/>
        </w:rPr>
        <w:t>Kallis</w:t>
      </w:r>
      <w:proofErr w:type="spellEnd"/>
      <w:r>
        <w:rPr>
          <w:rFonts w:ascii="Times New Roman" w:hAnsi="Times New Roman" w:cs="Times New Roman"/>
        </w:rPr>
        <w:t>, G., Gomez-</w:t>
      </w:r>
      <w:proofErr w:type="spellStart"/>
      <w:r>
        <w:rPr>
          <w:rFonts w:ascii="Times New Roman" w:hAnsi="Times New Roman" w:cs="Times New Roman"/>
        </w:rPr>
        <w:t>Baggethun</w:t>
      </w:r>
      <w:proofErr w:type="spellEnd"/>
      <w:r>
        <w:rPr>
          <w:rFonts w:ascii="Times New Roman" w:hAnsi="Times New Roman" w:cs="Times New Roman"/>
        </w:rPr>
        <w:t xml:space="preserve">, E., </w:t>
      </w:r>
      <w:proofErr w:type="spellStart"/>
      <w:r>
        <w:rPr>
          <w:rFonts w:ascii="Times New Roman" w:hAnsi="Times New Roman" w:cs="Times New Roman"/>
        </w:rPr>
        <w:t>Zografos</w:t>
      </w:r>
      <w:proofErr w:type="spellEnd"/>
      <w:r>
        <w:rPr>
          <w:rFonts w:ascii="Times New Roman" w:hAnsi="Times New Roman" w:cs="Times New Roman"/>
        </w:rPr>
        <w:t xml:space="preserve">, C., 2013, </w:t>
      </w:r>
      <w:proofErr w:type="gramStart"/>
      <w:r>
        <w:rPr>
          <w:rFonts w:ascii="Times New Roman" w:hAnsi="Times New Roman" w:cs="Times New Roman"/>
        </w:rPr>
        <w:t>To</w:t>
      </w:r>
      <w:proofErr w:type="gramEnd"/>
      <w:r>
        <w:rPr>
          <w:rFonts w:ascii="Times New Roman" w:hAnsi="Times New Roman" w:cs="Times New Roman"/>
        </w:rPr>
        <w:t xml:space="preserve"> value of not to value? That is not the question, </w:t>
      </w:r>
      <w:r>
        <w:rPr>
          <w:rFonts w:ascii="Times New Roman" w:hAnsi="Times New Roman" w:cs="Times New Roman"/>
          <w:i/>
        </w:rPr>
        <w:t xml:space="preserve">Ecological Economics, </w:t>
      </w:r>
      <w:r>
        <w:rPr>
          <w:rFonts w:ascii="Times New Roman" w:hAnsi="Times New Roman" w:cs="Times New Roman"/>
        </w:rPr>
        <w:t xml:space="preserve">94, 97-105 </w:t>
      </w:r>
    </w:p>
    <w:p w14:paraId="3FB47BCA" w14:textId="77777777" w:rsidR="00FC3517" w:rsidRDefault="00FC3517" w:rsidP="00715AB5">
      <w:pPr>
        <w:spacing w:after="0" w:line="240" w:lineRule="auto"/>
        <w:rPr>
          <w:rFonts w:ascii="Times New Roman" w:hAnsi="Times New Roman" w:cs="Times New Roman"/>
        </w:rPr>
      </w:pPr>
    </w:p>
    <w:p w14:paraId="09FDC695" w14:textId="77777777" w:rsidR="00665C6F" w:rsidRPr="00665C6F" w:rsidRDefault="00665C6F" w:rsidP="00715AB5">
      <w:pPr>
        <w:spacing w:after="0" w:line="240" w:lineRule="auto"/>
        <w:rPr>
          <w:rFonts w:ascii="Times New Roman" w:hAnsi="Times New Roman" w:cs="Times New Roman"/>
          <w:i/>
        </w:rPr>
      </w:pPr>
      <w:r>
        <w:rPr>
          <w:rFonts w:ascii="Times New Roman" w:hAnsi="Times New Roman" w:cs="Times New Roman"/>
        </w:rPr>
        <w:t xml:space="preserve">Kemp-Benedict, E., 2014, </w:t>
      </w:r>
      <w:proofErr w:type="gramStart"/>
      <w:r>
        <w:rPr>
          <w:rFonts w:ascii="Times New Roman" w:hAnsi="Times New Roman" w:cs="Times New Roman"/>
        </w:rPr>
        <w:t>Shifting</w:t>
      </w:r>
      <w:proofErr w:type="gramEnd"/>
      <w:r>
        <w:rPr>
          <w:rFonts w:ascii="Times New Roman" w:hAnsi="Times New Roman" w:cs="Times New Roman"/>
        </w:rPr>
        <w:t xml:space="preserve"> to a Green Economy: lock-in, path dependence, and policy options, </w:t>
      </w:r>
      <w:r>
        <w:rPr>
          <w:rFonts w:ascii="Times New Roman" w:hAnsi="Times New Roman" w:cs="Times New Roman"/>
          <w:i/>
        </w:rPr>
        <w:t>Sto</w:t>
      </w:r>
      <w:r w:rsidR="00041BF4">
        <w:rPr>
          <w:rFonts w:ascii="Times New Roman" w:hAnsi="Times New Roman" w:cs="Times New Roman"/>
          <w:i/>
        </w:rPr>
        <w:t>c</w:t>
      </w:r>
      <w:r>
        <w:rPr>
          <w:rFonts w:ascii="Times New Roman" w:hAnsi="Times New Roman" w:cs="Times New Roman"/>
          <w:i/>
        </w:rPr>
        <w:t xml:space="preserve">kholm Environment Institute Working paper 2014-08, </w:t>
      </w:r>
      <w:r>
        <w:rPr>
          <w:rFonts w:ascii="Times New Roman" w:hAnsi="Times New Roman" w:cs="Times New Roman"/>
        </w:rPr>
        <w:t xml:space="preserve">Stockholm, Sweden </w:t>
      </w:r>
      <w:r>
        <w:rPr>
          <w:rFonts w:ascii="Times New Roman" w:hAnsi="Times New Roman" w:cs="Times New Roman"/>
          <w:i/>
        </w:rPr>
        <w:t xml:space="preserve"> </w:t>
      </w:r>
    </w:p>
    <w:p w14:paraId="67B7FF91" w14:textId="77777777" w:rsidR="00665C6F" w:rsidRDefault="00665C6F" w:rsidP="00715AB5">
      <w:pPr>
        <w:spacing w:after="0" w:line="240" w:lineRule="auto"/>
        <w:rPr>
          <w:rFonts w:ascii="Times New Roman" w:hAnsi="Times New Roman" w:cs="Times New Roman"/>
        </w:rPr>
      </w:pPr>
    </w:p>
    <w:p w14:paraId="18D45BC8" w14:textId="77777777" w:rsidR="002A4485" w:rsidRDefault="002A4485" w:rsidP="00715AB5">
      <w:pPr>
        <w:spacing w:after="0" w:line="240" w:lineRule="auto"/>
        <w:rPr>
          <w:rFonts w:ascii="Times New Roman" w:hAnsi="Times New Roman" w:cs="Times New Roman"/>
        </w:rPr>
      </w:pPr>
      <w:proofErr w:type="spellStart"/>
      <w:r>
        <w:rPr>
          <w:rFonts w:ascii="Times New Roman" w:hAnsi="Times New Roman" w:cs="Times New Roman"/>
        </w:rPr>
        <w:t>Kolk</w:t>
      </w:r>
      <w:proofErr w:type="spellEnd"/>
      <w:r>
        <w:rPr>
          <w:rFonts w:ascii="Times New Roman" w:hAnsi="Times New Roman" w:cs="Times New Roman"/>
        </w:rPr>
        <w:t xml:space="preserve">, A., Levy, D., </w:t>
      </w:r>
      <w:proofErr w:type="spellStart"/>
      <w:r>
        <w:rPr>
          <w:rFonts w:ascii="Times New Roman" w:hAnsi="Times New Roman" w:cs="Times New Roman"/>
        </w:rPr>
        <w:t>Pinkse</w:t>
      </w:r>
      <w:proofErr w:type="spellEnd"/>
      <w:r>
        <w:rPr>
          <w:rFonts w:ascii="Times New Roman" w:hAnsi="Times New Roman" w:cs="Times New Roman"/>
        </w:rPr>
        <w:t xml:space="preserve">, J., 2008, </w:t>
      </w:r>
      <w:r w:rsidR="00041BF4">
        <w:rPr>
          <w:rFonts w:ascii="Times New Roman" w:hAnsi="Times New Roman" w:cs="Times New Roman"/>
        </w:rPr>
        <w:t xml:space="preserve">Corporate responses in an emerging climate regime: the institutionalisation and commensuration of carbon disclosure, </w:t>
      </w:r>
      <w:r w:rsidR="00041BF4" w:rsidRPr="00041BF4">
        <w:rPr>
          <w:rFonts w:ascii="Times New Roman" w:hAnsi="Times New Roman" w:cs="Times New Roman"/>
          <w:i/>
        </w:rPr>
        <w:t>European Accounting Review</w:t>
      </w:r>
      <w:r w:rsidR="00041BF4">
        <w:rPr>
          <w:rFonts w:ascii="Times New Roman" w:hAnsi="Times New Roman" w:cs="Times New Roman"/>
        </w:rPr>
        <w:t xml:space="preserve">, 17 (4), 719-745 </w:t>
      </w:r>
    </w:p>
    <w:p w14:paraId="25D1D608" w14:textId="77777777" w:rsidR="002A4485" w:rsidRDefault="002A4485" w:rsidP="00715AB5">
      <w:pPr>
        <w:spacing w:after="0" w:line="240" w:lineRule="auto"/>
        <w:rPr>
          <w:rFonts w:ascii="Times New Roman" w:hAnsi="Times New Roman" w:cs="Times New Roman"/>
        </w:rPr>
      </w:pPr>
    </w:p>
    <w:p w14:paraId="7E0CCA98" w14:textId="77777777" w:rsidR="008E4517" w:rsidRPr="00715AB5" w:rsidRDefault="008E4517" w:rsidP="00715AB5">
      <w:pPr>
        <w:spacing w:after="0" w:line="240" w:lineRule="auto"/>
        <w:rPr>
          <w:rFonts w:ascii="Times New Roman" w:hAnsi="Times New Roman" w:cs="Times New Roman"/>
        </w:rPr>
      </w:pPr>
      <w:proofErr w:type="spellStart"/>
      <w:r w:rsidRPr="00715AB5">
        <w:rPr>
          <w:rFonts w:ascii="Times New Roman" w:hAnsi="Times New Roman" w:cs="Times New Roman"/>
        </w:rPr>
        <w:t>Linnenluecke</w:t>
      </w:r>
      <w:proofErr w:type="spellEnd"/>
      <w:r w:rsidRPr="00715AB5">
        <w:rPr>
          <w:rFonts w:ascii="Times New Roman" w:hAnsi="Times New Roman" w:cs="Times New Roman"/>
        </w:rPr>
        <w:t xml:space="preserve">, M.K., Smith, T., McKnight, B., 2016, Environmental finance: a research agenda for interdisciplinary finance research, </w:t>
      </w:r>
      <w:r w:rsidRPr="00715AB5">
        <w:rPr>
          <w:rFonts w:ascii="Times New Roman" w:hAnsi="Times New Roman" w:cs="Times New Roman"/>
          <w:i/>
        </w:rPr>
        <w:t>Economic Modelling</w:t>
      </w:r>
      <w:r w:rsidRPr="00715AB5">
        <w:rPr>
          <w:rFonts w:ascii="Times New Roman" w:hAnsi="Times New Roman" w:cs="Times New Roman"/>
        </w:rPr>
        <w:t xml:space="preserve">, 59, 124-130 </w:t>
      </w:r>
    </w:p>
    <w:p w14:paraId="4BC51351" w14:textId="77777777" w:rsidR="008E4517" w:rsidRDefault="008E4517" w:rsidP="00715AB5">
      <w:pPr>
        <w:spacing w:after="0" w:line="240" w:lineRule="auto"/>
        <w:rPr>
          <w:rFonts w:ascii="Times New Roman" w:hAnsi="Times New Roman" w:cs="Times New Roman"/>
        </w:rPr>
      </w:pPr>
    </w:p>
    <w:p w14:paraId="6282EC0E" w14:textId="77777777" w:rsidR="003F2940" w:rsidRDefault="003F2940" w:rsidP="003F2940">
      <w:pPr>
        <w:spacing w:after="0" w:line="240" w:lineRule="auto"/>
        <w:rPr>
          <w:rFonts w:ascii="Times New Roman" w:hAnsi="Times New Roman" w:cs="Times New Roman"/>
        </w:rPr>
      </w:pPr>
      <w:proofErr w:type="spellStart"/>
      <w:r w:rsidRPr="003F2940">
        <w:rPr>
          <w:rFonts w:ascii="Times New Roman" w:hAnsi="Times New Roman" w:cs="Times New Roman"/>
        </w:rPr>
        <w:t>Lovio</w:t>
      </w:r>
      <w:proofErr w:type="spellEnd"/>
      <w:r w:rsidRPr="003F2940">
        <w:rPr>
          <w:rFonts w:ascii="Times New Roman" w:hAnsi="Times New Roman" w:cs="Times New Roman"/>
        </w:rPr>
        <w:t xml:space="preserve">, R., </w:t>
      </w:r>
      <w:proofErr w:type="spellStart"/>
      <w:r w:rsidRPr="003F2940">
        <w:rPr>
          <w:rFonts w:ascii="Times New Roman" w:hAnsi="Times New Roman" w:cs="Times New Roman"/>
        </w:rPr>
        <w:t>Mickwitz</w:t>
      </w:r>
      <w:proofErr w:type="spellEnd"/>
      <w:r w:rsidRPr="003F2940">
        <w:rPr>
          <w:rFonts w:ascii="Times New Roman" w:hAnsi="Times New Roman" w:cs="Times New Roman"/>
        </w:rPr>
        <w:t xml:space="preserve">, P., </w:t>
      </w:r>
      <w:proofErr w:type="spellStart"/>
      <w:r w:rsidRPr="003F2940">
        <w:rPr>
          <w:rFonts w:ascii="Times New Roman" w:hAnsi="Times New Roman" w:cs="Times New Roman"/>
        </w:rPr>
        <w:t>Heiskanen</w:t>
      </w:r>
      <w:proofErr w:type="spellEnd"/>
      <w:r w:rsidRPr="003F2940">
        <w:rPr>
          <w:rFonts w:ascii="Times New Roman" w:hAnsi="Times New Roman" w:cs="Times New Roman"/>
        </w:rPr>
        <w:t>, E., 2011</w:t>
      </w:r>
      <w:r>
        <w:rPr>
          <w:rFonts w:ascii="Times New Roman" w:hAnsi="Times New Roman" w:cs="Times New Roman"/>
        </w:rPr>
        <w:t>,</w:t>
      </w:r>
      <w:r w:rsidRPr="003F2940">
        <w:rPr>
          <w:rFonts w:ascii="Times New Roman" w:hAnsi="Times New Roman" w:cs="Times New Roman"/>
        </w:rPr>
        <w:t xml:space="preserve"> Path dependence, path creation and</w:t>
      </w:r>
      <w:r>
        <w:rPr>
          <w:rFonts w:ascii="Times New Roman" w:hAnsi="Times New Roman" w:cs="Times New Roman"/>
        </w:rPr>
        <w:t xml:space="preserve"> </w:t>
      </w:r>
      <w:r w:rsidRPr="003F2940">
        <w:rPr>
          <w:rFonts w:ascii="Times New Roman" w:hAnsi="Times New Roman" w:cs="Times New Roman"/>
        </w:rPr>
        <w:t>creative destruction in the evol</w:t>
      </w:r>
      <w:r>
        <w:rPr>
          <w:rFonts w:ascii="Times New Roman" w:hAnsi="Times New Roman" w:cs="Times New Roman"/>
        </w:rPr>
        <w:t xml:space="preserve">ution of energy systems. In </w:t>
      </w:r>
      <w:proofErr w:type="spellStart"/>
      <w:r>
        <w:rPr>
          <w:rFonts w:ascii="Times New Roman" w:hAnsi="Times New Roman" w:cs="Times New Roman"/>
        </w:rPr>
        <w:t>W</w:t>
      </w:r>
      <w:r w:rsidRPr="003F2940">
        <w:rPr>
          <w:rFonts w:ascii="Times New Roman" w:hAnsi="Times New Roman" w:cs="Times New Roman"/>
        </w:rPr>
        <w:t>ustenhagen</w:t>
      </w:r>
      <w:proofErr w:type="spellEnd"/>
      <w:r w:rsidRPr="003F2940">
        <w:rPr>
          <w:rFonts w:ascii="Times New Roman" w:hAnsi="Times New Roman" w:cs="Times New Roman"/>
        </w:rPr>
        <w:t>, R.,</w:t>
      </w:r>
      <w:r>
        <w:rPr>
          <w:rFonts w:ascii="Times New Roman" w:hAnsi="Times New Roman" w:cs="Times New Roman"/>
        </w:rPr>
        <w:t xml:space="preserve"> </w:t>
      </w:r>
      <w:proofErr w:type="spellStart"/>
      <w:r w:rsidRPr="003F2940">
        <w:rPr>
          <w:rFonts w:ascii="Times New Roman" w:hAnsi="Times New Roman" w:cs="Times New Roman"/>
        </w:rPr>
        <w:t>Wuebker</w:t>
      </w:r>
      <w:proofErr w:type="spellEnd"/>
      <w:r w:rsidRPr="003F2940">
        <w:rPr>
          <w:rFonts w:ascii="Times New Roman" w:hAnsi="Times New Roman" w:cs="Times New Roman"/>
        </w:rPr>
        <w:t xml:space="preserve">, R. (Eds.), </w:t>
      </w:r>
      <w:r w:rsidRPr="003F2940">
        <w:rPr>
          <w:rFonts w:ascii="Times New Roman" w:hAnsi="Times New Roman" w:cs="Times New Roman"/>
          <w:i/>
        </w:rPr>
        <w:t>Handbook of Research on Energy Entrepreneurship</w:t>
      </w:r>
      <w:r w:rsidRPr="003F2940">
        <w:rPr>
          <w:rFonts w:ascii="Times New Roman" w:hAnsi="Times New Roman" w:cs="Times New Roman"/>
        </w:rPr>
        <w:t>.</w:t>
      </w:r>
      <w:r>
        <w:rPr>
          <w:rFonts w:ascii="Times New Roman" w:hAnsi="Times New Roman" w:cs="Times New Roman"/>
        </w:rPr>
        <w:t xml:space="preserve"> </w:t>
      </w:r>
      <w:r w:rsidRPr="003F2940">
        <w:rPr>
          <w:rFonts w:ascii="Times New Roman" w:hAnsi="Times New Roman" w:cs="Times New Roman"/>
        </w:rPr>
        <w:t>Edward Elgar Publishing, C</w:t>
      </w:r>
      <w:r>
        <w:rPr>
          <w:rFonts w:ascii="Times New Roman" w:hAnsi="Times New Roman" w:cs="Times New Roman"/>
        </w:rPr>
        <w:t xml:space="preserve">heltenham, UK and Lyme, US, </w:t>
      </w:r>
      <w:r w:rsidRPr="003F2940">
        <w:rPr>
          <w:rFonts w:ascii="Times New Roman" w:hAnsi="Times New Roman" w:cs="Times New Roman"/>
        </w:rPr>
        <w:t>274–304</w:t>
      </w:r>
    </w:p>
    <w:p w14:paraId="53A6C8ED" w14:textId="77777777" w:rsidR="003F2940" w:rsidRDefault="003F2940" w:rsidP="00715AB5">
      <w:pPr>
        <w:spacing w:after="0" w:line="240" w:lineRule="auto"/>
        <w:rPr>
          <w:rFonts w:ascii="Times New Roman" w:hAnsi="Times New Roman" w:cs="Times New Roman"/>
        </w:rPr>
      </w:pPr>
    </w:p>
    <w:p w14:paraId="4076FEE5" w14:textId="77777777" w:rsidR="00BC213D" w:rsidRPr="00715AB5" w:rsidRDefault="00BC213D" w:rsidP="00715AB5">
      <w:pPr>
        <w:spacing w:after="0" w:line="240" w:lineRule="auto"/>
        <w:rPr>
          <w:rFonts w:ascii="Times New Roman" w:hAnsi="Times New Roman" w:cs="Times New Roman"/>
        </w:rPr>
      </w:pPr>
      <w:proofErr w:type="spellStart"/>
      <w:r w:rsidRPr="00715AB5">
        <w:rPr>
          <w:rFonts w:ascii="Times New Roman" w:hAnsi="Times New Roman" w:cs="Times New Roman"/>
        </w:rPr>
        <w:t>Mallin</w:t>
      </w:r>
      <w:proofErr w:type="spellEnd"/>
      <w:r w:rsidRPr="00715AB5">
        <w:rPr>
          <w:rFonts w:ascii="Times New Roman" w:hAnsi="Times New Roman" w:cs="Times New Roman"/>
        </w:rPr>
        <w:t xml:space="preserve">, C., </w:t>
      </w:r>
      <w:proofErr w:type="spellStart"/>
      <w:r w:rsidRPr="00715AB5">
        <w:rPr>
          <w:rFonts w:ascii="Times New Roman" w:hAnsi="Times New Roman" w:cs="Times New Roman"/>
        </w:rPr>
        <w:t>Sadoumi</w:t>
      </w:r>
      <w:proofErr w:type="spellEnd"/>
      <w:r w:rsidRPr="00715AB5">
        <w:rPr>
          <w:rFonts w:ascii="Times New Roman" w:hAnsi="Times New Roman" w:cs="Times New Roman"/>
        </w:rPr>
        <w:t xml:space="preserve">, B. and </w:t>
      </w:r>
      <w:proofErr w:type="spellStart"/>
      <w:r w:rsidRPr="00715AB5">
        <w:rPr>
          <w:rFonts w:ascii="Times New Roman" w:hAnsi="Times New Roman" w:cs="Times New Roman"/>
        </w:rPr>
        <w:t>Briston</w:t>
      </w:r>
      <w:proofErr w:type="spellEnd"/>
      <w:r w:rsidRPr="00715AB5">
        <w:rPr>
          <w:rFonts w:ascii="Times New Roman" w:hAnsi="Times New Roman" w:cs="Times New Roman"/>
        </w:rPr>
        <w:t xml:space="preserve">, R., 1995, </w:t>
      </w:r>
      <w:proofErr w:type="gramStart"/>
      <w:r w:rsidRPr="00715AB5">
        <w:rPr>
          <w:rFonts w:ascii="Times New Roman" w:hAnsi="Times New Roman" w:cs="Times New Roman"/>
        </w:rPr>
        <w:t>The</w:t>
      </w:r>
      <w:proofErr w:type="gramEnd"/>
      <w:r w:rsidRPr="00715AB5">
        <w:rPr>
          <w:rFonts w:ascii="Times New Roman" w:hAnsi="Times New Roman" w:cs="Times New Roman"/>
        </w:rPr>
        <w:t xml:space="preserve"> financial performance of ethical investment funds, </w:t>
      </w:r>
      <w:r w:rsidRPr="00715AB5">
        <w:rPr>
          <w:rFonts w:ascii="Times New Roman" w:hAnsi="Times New Roman" w:cs="Times New Roman"/>
          <w:i/>
        </w:rPr>
        <w:t>Journal of Business Finance and Accounting</w:t>
      </w:r>
      <w:r w:rsidRPr="00715AB5">
        <w:rPr>
          <w:rFonts w:ascii="Times New Roman" w:hAnsi="Times New Roman" w:cs="Times New Roman"/>
        </w:rPr>
        <w:t>, 22 (4), 483-496</w:t>
      </w:r>
    </w:p>
    <w:p w14:paraId="301D6604" w14:textId="77777777" w:rsidR="00BC213D" w:rsidRDefault="00BC213D" w:rsidP="00715AB5">
      <w:pPr>
        <w:spacing w:after="0" w:line="240" w:lineRule="auto"/>
        <w:rPr>
          <w:rFonts w:ascii="Times New Roman" w:hAnsi="Times New Roman" w:cs="Times New Roman"/>
        </w:rPr>
      </w:pPr>
    </w:p>
    <w:p w14:paraId="72DF8496" w14:textId="77777777" w:rsidR="00467637" w:rsidRPr="00715AB5" w:rsidRDefault="00467637" w:rsidP="00715AB5">
      <w:pPr>
        <w:spacing w:after="0" w:line="240" w:lineRule="auto"/>
        <w:rPr>
          <w:rFonts w:ascii="Times New Roman" w:hAnsi="Times New Roman" w:cs="Times New Roman"/>
        </w:rPr>
      </w:pPr>
      <w:proofErr w:type="spellStart"/>
      <w:r w:rsidRPr="00715AB5">
        <w:rPr>
          <w:rFonts w:ascii="Times New Roman" w:hAnsi="Times New Roman" w:cs="Times New Roman"/>
        </w:rPr>
        <w:t>Majoch</w:t>
      </w:r>
      <w:proofErr w:type="spellEnd"/>
      <w:r w:rsidRPr="00715AB5">
        <w:rPr>
          <w:rFonts w:ascii="Times New Roman" w:hAnsi="Times New Roman" w:cs="Times New Roman"/>
        </w:rPr>
        <w:t xml:space="preserve">, A.A.A., </w:t>
      </w:r>
      <w:proofErr w:type="spellStart"/>
      <w:r w:rsidRPr="00715AB5">
        <w:rPr>
          <w:rFonts w:ascii="Times New Roman" w:hAnsi="Times New Roman" w:cs="Times New Roman"/>
        </w:rPr>
        <w:t>Hoepner</w:t>
      </w:r>
      <w:proofErr w:type="spellEnd"/>
      <w:r w:rsidRPr="00715AB5">
        <w:rPr>
          <w:rFonts w:ascii="Times New Roman" w:hAnsi="Times New Roman" w:cs="Times New Roman"/>
        </w:rPr>
        <w:t>, A.G.F., Hebb, T., 2017, Sources of stakeholder salience in the Responsible Investment movement: why do investors sign the Principles for Responsible Investment</w:t>
      </w:r>
      <w:proofErr w:type="gramStart"/>
      <w:r w:rsidRPr="00715AB5">
        <w:rPr>
          <w:rFonts w:ascii="Times New Roman" w:hAnsi="Times New Roman" w:cs="Times New Roman"/>
        </w:rPr>
        <w:t>?,</w:t>
      </w:r>
      <w:proofErr w:type="gramEnd"/>
      <w:r w:rsidRPr="00715AB5">
        <w:rPr>
          <w:rFonts w:ascii="Times New Roman" w:hAnsi="Times New Roman" w:cs="Times New Roman"/>
        </w:rPr>
        <w:t xml:space="preserve"> </w:t>
      </w:r>
      <w:r w:rsidRPr="00715AB5">
        <w:rPr>
          <w:rFonts w:ascii="Times New Roman" w:hAnsi="Times New Roman" w:cs="Times New Roman"/>
          <w:i/>
        </w:rPr>
        <w:t>J Bus Ethics</w:t>
      </w:r>
      <w:r w:rsidRPr="00715AB5">
        <w:rPr>
          <w:rFonts w:ascii="Times New Roman" w:hAnsi="Times New Roman" w:cs="Times New Roman"/>
        </w:rPr>
        <w:t xml:space="preserve">, 140, 723-741  </w:t>
      </w:r>
    </w:p>
    <w:p w14:paraId="03EE663B" w14:textId="77777777" w:rsidR="00467637" w:rsidRDefault="00467637" w:rsidP="00715AB5">
      <w:pPr>
        <w:spacing w:after="0" w:line="240" w:lineRule="auto"/>
        <w:rPr>
          <w:rFonts w:ascii="Times New Roman" w:hAnsi="Times New Roman" w:cs="Times New Roman"/>
        </w:rPr>
      </w:pPr>
    </w:p>
    <w:p w14:paraId="6BD4A319" w14:textId="77777777" w:rsidR="00213ED6" w:rsidRDefault="00213ED6" w:rsidP="00715AB5">
      <w:pPr>
        <w:spacing w:after="0" w:line="240" w:lineRule="auto"/>
        <w:rPr>
          <w:rFonts w:ascii="Times New Roman" w:hAnsi="Times New Roman" w:cs="Times New Roman"/>
        </w:rPr>
      </w:pPr>
      <w:proofErr w:type="spellStart"/>
      <w:r>
        <w:rPr>
          <w:rFonts w:ascii="Times New Roman" w:hAnsi="Times New Roman" w:cs="Times New Roman"/>
        </w:rPr>
        <w:t>Matisoff</w:t>
      </w:r>
      <w:proofErr w:type="spellEnd"/>
      <w:r>
        <w:rPr>
          <w:rFonts w:ascii="Times New Roman" w:hAnsi="Times New Roman" w:cs="Times New Roman"/>
        </w:rPr>
        <w:t xml:space="preserve">, D., Noonan, D., O’Brien, J., 2013, Convergence in environmental reporting: assessing the Carbon Disclosure Project, </w:t>
      </w:r>
      <w:r w:rsidRPr="00213ED6">
        <w:rPr>
          <w:rFonts w:ascii="Times New Roman" w:hAnsi="Times New Roman" w:cs="Times New Roman"/>
          <w:i/>
        </w:rPr>
        <w:t>Business Strategy and the Environment,</w:t>
      </w:r>
      <w:r>
        <w:rPr>
          <w:rFonts w:ascii="Times New Roman" w:hAnsi="Times New Roman" w:cs="Times New Roman"/>
        </w:rPr>
        <w:t xml:space="preserve"> 22 (5), 285-305 </w:t>
      </w:r>
    </w:p>
    <w:p w14:paraId="5781E2BA" w14:textId="77777777" w:rsidR="00213ED6" w:rsidRDefault="00213ED6" w:rsidP="00715AB5">
      <w:pPr>
        <w:spacing w:after="0" w:line="240" w:lineRule="auto"/>
        <w:rPr>
          <w:rFonts w:ascii="Times New Roman" w:hAnsi="Times New Roman" w:cs="Times New Roman"/>
        </w:rPr>
      </w:pPr>
    </w:p>
    <w:p w14:paraId="2CE3E219" w14:textId="77777777" w:rsidR="00971B9B" w:rsidRPr="00715AB5" w:rsidRDefault="00971B9B" w:rsidP="00715AB5">
      <w:pPr>
        <w:spacing w:after="0" w:line="240" w:lineRule="auto"/>
        <w:rPr>
          <w:rFonts w:ascii="Times New Roman" w:hAnsi="Times New Roman" w:cs="Times New Roman"/>
        </w:rPr>
      </w:pPr>
      <w:r w:rsidRPr="00715AB5">
        <w:rPr>
          <w:rFonts w:ascii="Times New Roman" w:hAnsi="Times New Roman" w:cs="Times New Roman"/>
        </w:rPr>
        <w:t xml:space="preserve">Mo, J., </w:t>
      </w:r>
      <w:proofErr w:type="spellStart"/>
      <w:r w:rsidRPr="00715AB5">
        <w:rPr>
          <w:rFonts w:ascii="Times New Roman" w:hAnsi="Times New Roman" w:cs="Times New Roman"/>
        </w:rPr>
        <w:t>Agnolucci</w:t>
      </w:r>
      <w:proofErr w:type="spellEnd"/>
      <w:r w:rsidRPr="00715AB5">
        <w:rPr>
          <w:rFonts w:ascii="Times New Roman" w:hAnsi="Times New Roman" w:cs="Times New Roman"/>
        </w:rPr>
        <w:t xml:space="preserve">, P., Jiang, M., Fan, Y., 2016, </w:t>
      </w:r>
      <w:proofErr w:type="gramStart"/>
      <w:r w:rsidRPr="00715AB5">
        <w:rPr>
          <w:rFonts w:ascii="Times New Roman" w:hAnsi="Times New Roman" w:cs="Times New Roman"/>
        </w:rPr>
        <w:t>The</w:t>
      </w:r>
      <w:proofErr w:type="gramEnd"/>
      <w:r w:rsidRPr="00715AB5">
        <w:rPr>
          <w:rFonts w:ascii="Times New Roman" w:hAnsi="Times New Roman" w:cs="Times New Roman"/>
        </w:rPr>
        <w:t xml:space="preserve"> impact of Chinese carbon emission trading scheme on low carbon energy investment, </w:t>
      </w:r>
      <w:r w:rsidRPr="00715AB5">
        <w:rPr>
          <w:rFonts w:ascii="Times New Roman" w:hAnsi="Times New Roman" w:cs="Times New Roman"/>
          <w:i/>
        </w:rPr>
        <w:t>Energy Policy</w:t>
      </w:r>
      <w:r w:rsidRPr="00715AB5">
        <w:rPr>
          <w:rFonts w:ascii="Times New Roman" w:hAnsi="Times New Roman" w:cs="Times New Roman"/>
        </w:rPr>
        <w:t xml:space="preserve">, 89, 271-283 </w:t>
      </w:r>
    </w:p>
    <w:p w14:paraId="3D659B78" w14:textId="77777777" w:rsidR="00971B9B" w:rsidRPr="00D526BA" w:rsidRDefault="00971B9B" w:rsidP="00715AB5">
      <w:pPr>
        <w:spacing w:after="0" w:line="240" w:lineRule="auto"/>
        <w:rPr>
          <w:rFonts w:ascii="Times New Roman" w:hAnsi="Times New Roman" w:cs="Times New Roman"/>
        </w:rPr>
      </w:pPr>
    </w:p>
    <w:p w14:paraId="7E0A21E2" w14:textId="77777777" w:rsidR="00D526BA" w:rsidRPr="00D526BA" w:rsidRDefault="00D526BA" w:rsidP="00D526BA">
      <w:pPr>
        <w:spacing w:after="0" w:line="240" w:lineRule="auto"/>
        <w:rPr>
          <w:rFonts w:ascii="Times New Roman" w:hAnsi="Times New Roman" w:cs="Times New Roman"/>
        </w:rPr>
      </w:pPr>
      <w:r w:rsidRPr="00D526BA">
        <w:rPr>
          <w:rFonts w:ascii="Times New Roman" w:hAnsi="Times New Roman" w:cs="Times New Roman"/>
        </w:rPr>
        <w:t xml:space="preserve">Nelson, R. R., &amp; </w:t>
      </w:r>
      <w:proofErr w:type="gramStart"/>
      <w:r w:rsidRPr="00D526BA">
        <w:rPr>
          <w:rFonts w:ascii="Times New Roman" w:hAnsi="Times New Roman" w:cs="Times New Roman"/>
        </w:rPr>
        <w:t>Winter</w:t>
      </w:r>
      <w:proofErr w:type="gramEnd"/>
      <w:r w:rsidRPr="00D526BA">
        <w:rPr>
          <w:rFonts w:ascii="Times New Roman" w:hAnsi="Times New Roman" w:cs="Times New Roman"/>
        </w:rPr>
        <w:t>, S. G. (1982). An evolutionary theory of economic change: Harvard University Press.</w:t>
      </w:r>
    </w:p>
    <w:p w14:paraId="65C2CC64" w14:textId="77777777" w:rsidR="00D526BA" w:rsidRPr="00D526BA" w:rsidRDefault="00D526BA" w:rsidP="00715AB5">
      <w:pPr>
        <w:spacing w:after="0" w:line="240" w:lineRule="auto"/>
        <w:rPr>
          <w:rFonts w:ascii="Times New Roman" w:hAnsi="Times New Roman" w:cs="Times New Roman"/>
        </w:rPr>
      </w:pPr>
    </w:p>
    <w:p w14:paraId="7D280ABD" w14:textId="77777777" w:rsidR="009C45D0" w:rsidRPr="00715AB5" w:rsidRDefault="009C45D0" w:rsidP="00715AB5">
      <w:pPr>
        <w:spacing w:after="0" w:line="240" w:lineRule="auto"/>
        <w:rPr>
          <w:rFonts w:ascii="Times New Roman" w:hAnsi="Times New Roman" w:cs="Times New Roman"/>
        </w:rPr>
      </w:pPr>
      <w:r w:rsidRPr="00715AB5">
        <w:rPr>
          <w:rFonts w:ascii="Times New Roman" w:hAnsi="Times New Roman" w:cs="Times New Roman"/>
        </w:rPr>
        <w:t>PEW Charitable Trust, 2010. Who's Winning the Clean Energy Race</w:t>
      </w:r>
      <w:proofErr w:type="gramStart"/>
      <w:r w:rsidRPr="00715AB5">
        <w:rPr>
          <w:rFonts w:ascii="Times New Roman" w:hAnsi="Times New Roman" w:cs="Times New Roman"/>
        </w:rPr>
        <w:t>?,</w:t>
      </w:r>
      <w:proofErr w:type="gramEnd"/>
      <w:r w:rsidRPr="00715AB5">
        <w:rPr>
          <w:rFonts w:ascii="Times New Roman" w:hAnsi="Times New Roman" w:cs="Times New Roman"/>
        </w:rPr>
        <w:t xml:space="preserve"> 2010 ed. </w:t>
      </w:r>
      <w:r w:rsidRPr="00715AB5">
        <w:rPr>
          <w:rFonts w:ascii="Times New Roman" w:hAnsi="Times New Roman" w:cs="Times New Roman"/>
          <w:i/>
        </w:rPr>
        <w:t>G-20 Investment Powering Forward</w:t>
      </w:r>
      <w:r w:rsidRPr="00715AB5">
        <w:rPr>
          <w:rFonts w:ascii="Times New Roman" w:hAnsi="Times New Roman" w:cs="Times New Roman"/>
        </w:rPr>
        <w:t>.</w:t>
      </w:r>
    </w:p>
    <w:p w14:paraId="043102E1" w14:textId="77777777" w:rsidR="009C45D0" w:rsidRPr="0063684D" w:rsidRDefault="009C45D0" w:rsidP="00715AB5">
      <w:pPr>
        <w:spacing w:after="0" w:line="240" w:lineRule="auto"/>
        <w:rPr>
          <w:rFonts w:ascii="Times New Roman" w:hAnsi="Times New Roman" w:cs="Times New Roman"/>
        </w:rPr>
      </w:pPr>
    </w:p>
    <w:p w14:paraId="67481BEC" w14:textId="77777777" w:rsidR="009117F4" w:rsidRPr="00715AB5" w:rsidRDefault="0057069B" w:rsidP="00715AB5">
      <w:pPr>
        <w:spacing w:after="0" w:line="240" w:lineRule="auto"/>
        <w:rPr>
          <w:rFonts w:ascii="Times New Roman" w:hAnsi="Times New Roman" w:cs="Times New Roman"/>
        </w:rPr>
      </w:pPr>
      <w:r w:rsidRPr="00715AB5">
        <w:rPr>
          <w:rFonts w:ascii="Times New Roman" w:hAnsi="Times New Roman" w:cs="Times New Roman"/>
        </w:rPr>
        <w:t xml:space="preserve">Phelan, L., Henderson-Sellers, A., </w:t>
      </w:r>
      <w:proofErr w:type="spellStart"/>
      <w:r w:rsidRPr="00715AB5">
        <w:rPr>
          <w:rFonts w:ascii="Times New Roman" w:hAnsi="Times New Roman" w:cs="Times New Roman"/>
        </w:rPr>
        <w:t>Taplin</w:t>
      </w:r>
      <w:proofErr w:type="spellEnd"/>
      <w:r w:rsidRPr="00715AB5">
        <w:rPr>
          <w:rFonts w:ascii="Times New Roman" w:hAnsi="Times New Roman" w:cs="Times New Roman"/>
        </w:rPr>
        <w:t xml:space="preserve">, R., 2010, </w:t>
      </w:r>
      <w:r w:rsidR="009117F4" w:rsidRPr="00715AB5">
        <w:rPr>
          <w:rFonts w:ascii="Times New Roman" w:hAnsi="Times New Roman" w:cs="Times New Roman"/>
        </w:rPr>
        <w:t>Climate change, carbon prices and insurance systems</w:t>
      </w:r>
      <w:r w:rsidRPr="00715AB5">
        <w:rPr>
          <w:rFonts w:ascii="Times New Roman" w:hAnsi="Times New Roman" w:cs="Times New Roman"/>
        </w:rPr>
        <w:t xml:space="preserve">, </w:t>
      </w:r>
      <w:r w:rsidR="009117F4" w:rsidRPr="00715AB5">
        <w:rPr>
          <w:rFonts w:ascii="Times New Roman" w:hAnsi="Times New Roman" w:cs="Times New Roman"/>
          <w:i/>
        </w:rPr>
        <w:t>International Journal of Sustainable Development &amp; Worl</w:t>
      </w:r>
      <w:r w:rsidRPr="00715AB5">
        <w:rPr>
          <w:rFonts w:ascii="Times New Roman" w:hAnsi="Times New Roman" w:cs="Times New Roman"/>
          <w:i/>
        </w:rPr>
        <w:t>d Ecology</w:t>
      </w:r>
      <w:r w:rsidRPr="00715AB5">
        <w:rPr>
          <w:rFonts w:ascii="Times New Roman" w:hAnsi="Times New Roman" w:cs="Times New Roman"/>
        </w:rPr>
        <w:t>, 17 (2)</w:t>
      </w:r>
      <w:r w:rsidR="009117F4" w:rsidRPr="00715AB5">
        <w:rPr>
          <w:rFonts w:ascii="Times New Roman" w:hAnsi="Times New Roman" w:cs="Times New Roman"/>
        </w:rPr>
        <w:t xml:space="preserve">, 95-108 </w:t>
      </w:r>
    </w:p>
    <w:p w14:paraId="546410B0" w14:textId="77777777" w:rsidR="009117F4" w:rsidRDefault="009117F4" w:rsidP="00715AB5">
      <w:pPr>
        <w:spacing w:after="0" w:line="240" w:lineRule="auto"/>
        <w:rPr>
          <w:rFonts w:ascii="Times New Roman" w:hAnsi="Times New Roman" w:cs="Times New Roman"/>
        </w:rPr>
      </w:pPr>
    </w:p>
    <w:p w14:paraId="1DE1159E" w14:textId="77777777" w:rsidR="008C31F4" w:rsidRDefault="008C31F4" w:rsidP="00715AB5">
      <w:pPr>
        <w:spacing w:after="0" w:line="240" w:lineRule="auto"/>
        <w:rPr>
          <w:rFonts w:ascii="Times New Roman" w:hAnsi="Times New Roman" w:cs="Times New Roman"/>
        </w:rPr>
      </w:pPr>
      <w:proofErr w:type="spellStart"/>
      <w:r>
        <w:rPr>
          <w:rFonts w:ascii="Times New Roman" w:hAnsi="Times New Roman" w:cs="Times New Roman"/>
        </w:rPr>
        <w:t>Renneboog</w:t>
      </w:r>
      <w:proofErr w:type="spellEnd"/>
      <w:r>
        <w:rPr>
          <w:rFonts w:ascii="Times New Roman" w:hAnsi="Times New Roman" w:cs="Times New Roman"/>
        </w:rPr>
        <w:t>, L., Horst, J.T., Zhang, C., 2008</w:t>
      </w:r>
      <w:r w:rsidR="00CD7CEB">
        <w:rPr>
          <w:rFonts w:ascii="Times New Roman" w:hAnsi="Times New Roman" w:cs="Times New Roman"/>
        </w:rPr>
        <w:t>a</w:t>
      </w:r>
      <w:r>
        <w:rPr>
          <w:rFonts w:ascii="Times New Roman" w:hAnsi="Times New Roman" w:cs="Times New Roman"/>
        </w:rPr>
        <w:t xml:space="preserve">, </w:t>
      </w:r>
      <w:proofErr w:type="gramStart"/>
      <w:r>
        <w:rPr>
          <w:rFonts w:ascii="Times New Roman" w:hAnsi="Times New Roman" w:cs="Times New Roman"/>
        </w:rPr>
        <w:t>Socially</w:t>
      </w:r>
      <w:proofErr w:type="gramEnd"/>
      <w:r>
        <w:rPr>
          <w:rFonts w:ascii="Times New Roman" w:hAnsi="Times New Roman" w:cs="Times New Roman"/>
        </w:rPr>
        <w:t xml:space="preserve"> responsible investments: institutional aspects, performance and investor behaviour, </w:t>
      </w:r>
      <w:r w:rsidRPr="008C31F4">
        <w:rPr>
          <w:rFonts w:ascii="Times New Roman" w:hAnsi="Times New Roman" w:cs="Times New Roman"/>
          <w:i/>
        </w:rPr>
        <w:t>Journal of Banking and Finance</w:t>
      </w:r>
      <w:r>
        <w:rPr>
          <w:rFonts w:ascii="Times New Roman" w:hAnsi="Times New Roman" w:cs="Times New Roman"/>
        </w:rPr>
        <w:t xml:space="preserve">, 32, 1723-1742 </w:t>
      </w:r>
    </w:p>
    <w:p w14:paraId="5F071488" w14:textId="77777777" w:rsidR="008C31F4" w:rsidRDefault="008C31F4" w:rsidP="00715AB5">
      <w:pPr>
        <w:spacing w:after="0" w:line="240" w:lineRule="auto"/>
        <w:rPr>
          <w:rFonts w:ascii="Times New Roman" w:hAnsi="Times New Roman" w:cs="Times New Roman"/>
        </w:rPr>
      </w:pPr>
    </w:p>
    <w:p w14:paraId="2DAB7FD9" w14:textId="77777777" w:rsidR="00CD7CEB" w:rsidRDefault="00CD7CEB" w:rsidP="00715AB5">
      <w:pPr>
        <w:spacing w:after="0" w:line="240" w:lineRule="auto"/>
        <w:rPr>
          <w:rFonts w:ascii="Times New Roman" w:hAnsi="Times New Roman" w:cs="Times New Roman"/>
        </w:rPr>
      </w:pPr>
      <w:proofErr w:type="spellStart"/>
      <w:r>
        <w:rPr>
          <w:rFonts w:ascii="Times New Roman" w:hAnsi="Times New Roman" w:cs="Times New Roman"/>
        </w:rPr>
        <w:t>Renneboog</w:t>
      </w:r>
      <w:proofErr w:type="spellEnd"/>
      <w:r>
        <w:rPr>
          <w:rFonts w:ascii="Times New Roman" w:hAnsi="Times New Roman" w:cs="Times New Roman"/>
        </w:rPr>
        <w:t xml:space="preserve">, L., Horst, J.T., Zhang, C., 2008b, </w:t>
      </w:r>
      <w:proofErr w:type="gramStart"/>
      <w:r>
        <w:rPr>
          <w:rFonts w:ascii="Times New Roman" w:hAnsi="Times New Roman" w:cs="Times New Roman"/>
        </w:rPr>
        <w:t>The</w:t>
      </w:r>
      <w:proofErr w:type="gramEnd"/>
      <w:r>
        <w:rPr>
          <w:rFonts w:ascii="Times New Roman" w:hAnsi="Times New Roman" w:cs="Times New Roman"/>
        </w:rPr>
        <w:t xml:space="preserve"> price of ethics and stakeholders governance: the performance of socially responsible mutual funds, </w:t>
      </w:r>
      <w:r>
        <w:rPr>
          <w:rFonts w:ascii="Times New Roman" w:hAnsi="Times New Roman" w:cs="Times New Roman"/>
          <w:i/>
        </w:rPr>
        <w:t xml:space="preserve">Journal of Corporate Finance, </w:t>
      </w:r>
      <w:r>
        <w:rPr>
          <w:rFonts w:ascii="Times New Roman" w:hAnsi="Times New Roman" w:cs="Times New Roman"/>
        </w:rPr>
        <w:t xml:space="preserve">14 (3), 302-322 </w:t>
      </w:r>
    </w:p>
    <w:p w14:paraId="27546487" w14:textId="77777777" w:rsidR="00CD7CEB" w:rsidRDefault="00CD7CEB" w:rsidP="00715AB5">
      <w:pPr>
        <w:spacing w:after="0" w:line="240" w:lineRule="auto"/>
        <w:rPr>
          <w:rFonts w:ascii="Times New Roman" w:hAnsi="Times New Roman" w:cs="Times New Roman"/>
        </w:rPr>
      </w:pPr>
    </w:p>
    <w:p w14:paraId="6BA14776" w14:textId="77777777" w:rsidR="005F2063" w:rsidRPr="00715AB5" w:rsidRDefault="005F2063" w:rsidP="00715AB5">
      <w:pPr>
        <w:spacing w:after="0" w:line="240" w:lineRule="auto"/>
        <w:rPr>
          <w:rFonts w:ascii="Times New Roman" w:hAnsi="Times New Roman" w:cs="Times New Roman"/>
        </w:rPr>
      </w:pPr>
      <w:proofErr w:type="spellStart"/>
      <w:r w:rsidRPr="00715AB5">
        <w:rPr>
          <w:rFonts w:ascii="Times New Roman" w:hAnsi="Times New Roman" w:cs="Times New Roman"/>
        </w:rPr>
        <w:lastRenderedPageBreak/>
        <w:t>Safarzynska</w:t>
      </w:r>
      <w:proofErr w:type="spellEnd"/>
      <w:r w:rsidRPr="00715AB5">
        <w:rPr>
          <w:rFonts w:ascii="Times New Roman" w:hAnsi="Times New Roman" w:cs="Times New Roman"/>
        </w:rPr>
        <w:t xml:space="preserve">, K., </w:t>
      </w:r>
      <w:proofErr w:type="spellStart"/>
      <w:r w:rsidRPr="00715AB5">
        <w:rPr>
          <w:rFonts w:ascii="Times New Roman" w:hAnsi="Times New Roman" w:cs="Times New Roman"/>
        </w:rPr>
        <w:t>Frenken</w:t>
      </w:r>
      <w:proofErr w:type="spellEnd"/>
      <w:r w:rsidRPr="00715AB5">
        <w:rPr>
          <w:rFonts w:ascii="Times New Roman" w:hAnsi="Times New Roman" w:cs="Times New Roman"/>
        </w:rPr>
        <w:t xml:space="preserve">, K., van </w:t>
      </w:r>
      <w:proofErr w:type="spellStart"/>
      <w:r w:rsidRPr="00715AB5">
        <w:rPr>
          <w:rFonts w:ascii="Times New Roman" w:hAnsi="Times New Roman" w:cs="Times New Roman"/>
        </w:rPr>
        <w:t>d.Bergh</w:t>
      </w:r>
      <w:proofErr w:type="spellEnd"/>
      <w:r w:rsidRPr="00715AB5">
        <w:rPr>
          <w:rFonts w:ascii="Times New Roman" w:hAnsi="Times New Roman" w:cs="Times New Roman"/>
        </w:rPr>
        <w:t>, J., 2012. Evolutionary theorizing and</w:t>
      </w:r>
      <w:r w:rsidR="004645C1" w:rsidRPr="00715AB5">
        <w:rPr>
          <w:rFonts w:ascii="Times New Roman" w:hAnsi="Times New Roman" w:cs="Times New Roman"/>
        </w:rPr>
        <w:t xml:space="preserve"> </w:t>
      </w:r>
      <w:proofErr w:type="spellStart"/>
      <w:r w:rsidRPr="00715AB5">
        <w:rPr>
          <w:rFonts w:ascii="Times New Roman" w:hAnsi="Times New Roman" w:cs="Times New Roman"/>
        </w:rPr>
        <w:t>modeling</w:t>
      </w:r>
      <w:proofErr w:type="spellEnd"/>
      <w:r w:rsidRPr="00715AB5">
        <w:rPr>
          <w:rFonts w:ascii="Times New Roman" w:hAnsi="Times New Roman" w:cs="Times New Roman"/>
        </w:rPr>
        <w:t xml:space="preserve"> of sustainability transi</w:t>
      </w:r>
      <w:r w:rsidR="004645C1" w:rsidRPr="00715AB5">
        <w:rPr>
          <w:rFonts w:ascii="Times New Roman" w:hAnsi="Times New Roman" w:cs="Times New Roman"/>
        </w:rPr>
        <w:t>tions,</w:t>
      </w:r>
      <w:r w:rsidR="00781692" w:rsidRPr="00715AB5">
        <w:rPr>
          <w:rFonts w:ascii="Times New Roman" w:hAnsi="Times New Roman" w:cs="Times New Roman"/>
        </w:rPr>
        <w:t xml:space="preserve"> </w:t>
      </w:r>
      <w:r w:rsidR="00781692" w:rsidRPr="00715AB5">
        <w:rPr>
          <w:rFonts w:ascii="Times New Roman" w:hAnsi="Times New Roman" w:cs="Times New Roman"/>
          <w:i/>
        </w:rPr>
        <w:t>Res. Policy</w:t>
      </w:r>
      <w:r w:rsidR="004645C1" w:rsidRPr="00715AB5">
        <w:rPr>
          <w:rFonts w:ascii="Times New Roman" w:hAnsi="Times New Roman" w:cs="Times New Roman"/>
          <w:i/>
        </w:rPr>
        <w:t>,</w:t>
      </w:r>
      <w:r w:rsidR="00781692" w:rsidRPr="00715AB5">
        <w:rPr>
          <w:rFonts w:ascii="Times New Roman" w:hAnsi="Times New Roman" w:cs="Times New Roman"/>
        </w:rPr>
        <w:t xml:space="preserve"> 41 (6), 1011-1024</w:t>
      </w:r>
    </w:p>
    <w:p w14:paraId="253F7174" w14:textId="77777777" w:rsidR="009C45D0" w:rsidRPr="0063684D" w:rsidRDefault="009C45D0" w:rsidP="00715AB5">
      <w:pPr>
        <w:spacing w:after="0" w:line="240" w:lineRule="auto"/>
        <w:rPr>
          <w:rFonts w:ascii="Times New Roman" w:hAnsi="Times New Roman" w:cs="Times New Roman"/>
        </w:rPr>
      </w:pPr>
    </w:p>
    <w:p w14:paraId="0DF04516" w14:textId="77777777" w:rsidR="00361154" w:rsidRPr="00715AB5" w:rsidRDefault="00361154" w:rsidP="00715AB5">
      <w:pPr>
        <w:spacing w:after="0" w:line="240" w:lineRule="auto"/>
        <w:rPr>
          <w:rFonts w:ascii="Times New Roman" w:hAnsi="Times New Roman" w:cs="Times New Roman"/>
        </w:rPr>
      </w:pPr>
      <w:r w:rsidRPr="00715AB5">
        <w:rPr>
          <w:rFonts w:ascii="Times New Roman" w:hAnsi="Times New Roman" w:cs="Times New Roman"/>
        </w:rPr>
        <w:t xml:space="preserve">Sandberg, J., 2011, </w:t>
      </w:r>
      <w:proofErr w:type="gramStart"/>
      <w:r w:rsidRPr="00715AB5">
        <w:rPr>
          <w:rFonts w:ascii="Times New Roman" w:hAnsi="Times New Roman" w:cs="Times New Roman"/>
        </w:rPr>
        <w:t>Socially</w:t>
      </w:r>
      <w:proofErr w:type="gramEnd"/>
      <w:r w:rsidRPr="00715AB5">
        <w:rPr>
          <w:rFonts w:ascii="Times New Roman" w:hAnsi="Times New Roman" w:cs="Times New Roman"/>
        </w:rPr>
        <w:t xml:space="preserve"> responsible investment and fiduciary duty: Putting the </w:t>
      </w:r>
      <w:proofErr w:type="spellStart"/>
      <w:r w:rsidRPr="00715AB5">
        <w:rPr>
          <w:rFonts w:ascii="Times New Roman" w:hAnsi="Times New Roman" w:cs="Times New Roman"/>
        </w:rPr>
        <w:t>freshfields</w:t>
      </w:r>
      <w:proofErr w:type="spellEnd"/>
      <w:r w:rsidRPr="00715AB5">
        <w:rPr>
          <w:rFonts w:ascii="Times New Roman" w:hAnsi="Times New Roman" w:cs="Times New Roman"/>
        </w:rPr>
        <w:t xml:space="preserve"> report into perspective, </w:t>
      </w:r>
      <w:r w:rsidRPr="00715AB5">
        <w:rPr>
          <w:rFonts w:ascii="Times New Roman" w:hAnsi="Times New Roman" w:cs="Times New Roman"/>
          <w:i/>
        </w:rPr>
        <w:t>Journal of Business Ethics</w:t>
      </w:r>
      <w:r w:rsidRPr="00715AB5">
        <w:rPr>
          <w:rFonts w:ascii="Times New Roman" w:hAnsi="Times New Roman" w:cs="Times New Roman"/>
        </w:rPr>
        <w:t>, 101(1), 143–162</w:t>
      </w:r>
    </w:p>
    <w:p w14:paraId="55971D94" w14:textId="77777777" w:rsidR="00361154" w:rsidRPr="0063684D" w:rsidRDefault="00361154" w:rsidP="00715AB5">
      <w:pPr>
        <w:spacing w:after="0" w:line="240" w:lineRule="auto"/>
        <w:rPr>
          <w:rFonts w:ascii="Times New Roman" w:hAnsi="Times New Roman" w:cs="Times New Roman"/>
        </w:rPr>
      </w:pPr>
    </w:p>
    <w:p w14:paraId="2156A6A3" w14:textId="77777777" w:rsidR="00AC021A" w:rsidRPr="00715AB5" w:rsidRDefault="00AC021A" w:rsidP="00715AB5">
      <w:pPr>
        <w:spacing w:after="0" w:line="240" w:lineRule="auto"/>
        <w:rPr>
          <w:rFonts w:ascii="Times New Roman" w:hAnsi="Times New Roman" w:cs="Times New Roman"/>
        </w:rPr>
      </w:pPr>
      <w:r w:rsidRPr="00715AB5">
        <w:rPr>
          <w:rFonts w:ascii="Times New Roman" w:hAnsi="Times New Roman" w:cs="Times New Roman"/>
        </w:rPr>
        <w:t xml:space="preserve">Sandberg, J., </w:t>
      </w:r>
      <w:proofErr w:type="spellStart"/>
      <w:r w:rsidRPr="00715AB5">
        <w:rPr>
          <w:rFonts w:ascii="Times New Roman" w:hAnsi="Times New Roman" w:cs="Times New Roman"/>
        </w:rPr>
        <w:t>Juravle</w:t>
      </w:r>
      <w:proofErr w:type="spellEnd"/>
      <w:r w:rsidRPr="00715AB5">
        <w:rPr>
          <w:rFonts w:ascii="Times New Roman" w:hAnsi="Times New Roman" w:cs="Times New Roman"/>
        </w:rPr>
        <w:t xml:space="preserve">, C., </w:t>
      </w:r>
      <w:proofErr w:type="spellStart"/>
      <w:r w:rsidRPr="00715AB5">
        <w:rPr>
          <w:rFonts w:ascii="Times New Roman" w:hAnsi="Times New Roman" w:cs="Times New Roman"/>
        </w:rPr>
        <w:t>Hedesstrom</w:t>
      </w:r>
      <w:proofErr w:type="spellEnd"/>
      <w:r w:rsidRPr="00715AB5">
        <w:rPr>
          <w:rFonts w:ascii="Times New Roman" w:hAnsi="Times New Roman" w:cs="Times New Roman"/>
        </w:rPr>
        <w:t xml:space="preserve">, T. M., Hamilton, I., 2009, </w:t>
      </w:r>
      <w:proofErr w:type="gramStart"/>
      <w:r w:rsidRPr="00715AB5">
        <w:rPr>
          <w:rFonts w:ascii="Times New Roman" w:hAnsi="Times New Roman" w:cs="Times New Roman"/>
        </w:rPr>
        <w:t>The</w:t>
      </w:r>
      <w:proofErr w:type="gramEnd"/>
      <w:r w:rsidRPr="00715AB5">
        <w:rPr>
          <w:rFonts w:ascii="Times New Roman" w:hAnsi="Times New Roman" w:cs="Times New Roman"/>
        </w:rPr>
        <w:t xml:space="preserve"> heterogeneity of socially responsible investment, </w:t>
      </w:r>
      <w:r w:rsidRPr="00715AB5">
        <w:rPr>
          <w:rFonts w:ascii="Times New Roman" w:hAnsi="Times New Roman" w:cs="Times New Roman"/>
          <w:i/>
        </w:rPr>
        <w:t>Journal of Business Ethics</w:t>
      </w:r>
      <w:r w:rsidRPr="00715AB5">
        <w:rPr>
          <w:rFonts w:ascii="Times New Roman" w:hAnsi="Times New Roman" w:cs="Times New Roman"/>
        </w:rPr>
        <w:t>, 87(4), 519–533</w:t>
      </w:r>
    </w:p>
    <w:p w14:paraId="144375F6" w14:textId="77777777" w:rsidR="00AC021A" w:rsidRDefault="00AC021A" w:rsidP="00715AB5">
      <w:pPr>
        <w:spacing w:after="0" w:line="240" w:lineRule="auto"/>
        <w:rPr>
          <w:rFonts w:ascii="Times New Roman" w:hAnsi="Times New Roman" w:cs="Times New Roman"/>
        </w:rPr>
      </w:pPr>
    </w:p>
    <w:p w14:paraId="7B11216D" w14:textId="77777777" w:rsidR="00343CAE" w:rsidRDefault="00343CAE" w:rsidP="00715AB5">
      <w:pPr>
        <w:spacing w:after="0" w:line="240" w:lineRule="auto"/>
        <w:rPr>
          <w:rFonts w:ascii="Times New Roman" w:hAnsi="Times New Roman" w:cs="Times New Roman"/>
        </w:rPr>
      </w:pPr>
      <w:proofErr w:type="spellStart"/>
      <w:r>
        <w:rPr>
          <w:rFonts w:ascii="Times New Roman" w:hAnsi="Times New Roman" w:cs="Times New Roman"/>
        </w:rPr>
        <w:t>Scholtens</w:t>
      </w:r>
      <w:proofErr w:type="spellEnd"/>
      <w:r>
        <w:rPr>
          <w:rFonts w:ascii="Times New Roman" w:hAnsi="Times New Roman" w:cs="Times New Roman"/>
        </w:rPr>
        <w:t xml:space="preserve">, B., 2014, Indicators of responsible investing, </w:t>
      </w:r>
      <w:r w:rsidRPr="00343CAE">
        <w:rPr>
          <w:rFonts w:ascii="Times New Roman" w:hAnsi="Times New Roman" w:cs="Times New Roman"/>
          <w:i/>
        </w:rPr>
        <w:t>Ecological indicators</w:t>
      </w:r>
      <w:r>
        <w:rPr>
          <w:rFonts w:ascii="Times New Roman" w:hAnsi="Times New Roman" w:cs="Times New Roman"/>
        </w:rPr>
        <w:t xml:space="preserve">, 36, 382-285 </w:t>
      </w:r>
    </w:p>
    <w:p w14:paraId="5B3C423D" w14:textId="77777777" w:rsidR="00343CAE" w:rsidRDefault="00343CAE" w:rsidP="00715AB5">
      <w:pPr>
        <w:spacing w:after="0" w:line="240" w:lineRule="auto"/>
        <w:rPr>
          <w:rFonts w:ascii="Times New Roman" w:hAnsi="Times New Roman" w:cs="Times New Roman"/>
        </w:rPr>
      </w:pPr>
    </w:p>
    <w:p w14:paraId="31C610E0" w14:textId="77777777" w:rsidR="00D64F5A" w:rsidRDefault="00D64F5A" w:rsidP="00715AB5">
      <w:pPr>
        <w:spacing w:after="0" w:line="240" w:lineRule="auto"/>
        <w:rPr>
          <w:rFonts w:ascii="Times New Roman" w:hAnsi="Times New Roman" w:cs="Times New Roman"/>
        </w:rPr>
      </w:pPr>
      <w:proofErr w:type="spellStart"/>
      <w:r>
        <w:rPr>
          <w:rFonts w:ascii="Times New Roman" w:hAnsi="Times New Roman" w:cs="Times New Roman"/>
        </w:rPr>
        <w:t>Sethi</w:t>
      </w:r>
      <w:proofErr w:type="spellEnd"/>
      <w:r>
        <w:rPr>
          <w:rFonts w:ascii="Times New Roman" w:hAnsi="Times New Roman" w:cs="Times New Roman"/>
        </w:rPr>
        <w:t xml:space="preserve">, S.P., 2005, </w:t>
      </w:r>
      <w:proofErr w:type="gramStart"/>
      <w:r>
        <w:rPr>
          <w:rFonts w:ascii="Times New Roman" w:hAnsi="Times New Roman" w:cs="Times New Roman"/>
        </w:rPr>
        <w:t>Investing</w:t>
      </w:r>
      <w:proofErr w:type="gramEnd"/>
      <w:r>
        <w:rPr>
          <w:rFonts w:ascii="Times New Roman" w:hAnsi="Times New Roman" w:cs="Times New Roman"/>
        </w:rPr>
        <w:t xml:space="preserve"> in socially responsible companies is a must for public pension funds – because there is no better alternative, </w:t>
      </w:r>
      <w:r w:rsidRPr="00D64F5A">
        <w:rPr>
          <w:rFonts w:ascii="Times New Roman" w:hAnsi="Times New Roman" w:cs="Times New Roman"/>
          <w:i/>
        </w:rPr>
        <w:t>Journal of Business Ethics</w:t>
      </w:r>
      <w:r>
        <w:rPr>
          <w:rFonts w:ascii="Times New Roman" w:hAnsi="Times New Roman" w:cs="Times New Roman"/>
        </w:rPr>
        <w:t xml:space="preserve">, 56, 99-129 </w:t>
      </w:r>
    </w:p>
    <w:p w14:paraId="16823EBD" w14:textId="77777777" w:rsidR="00D64F5A" w:rsidRDefault="00D64F5A" w:rsidP="00715AB5">
      <w:pPr>
        <w:spacing w:after="0" w:line="240" w:lineRule="auto"/>
        <w:rPr>
          <w:rFonts w:ascii="Times New Roman" w:hAnsi="Times New Roman" w:cs="Times New Roman"/>
        </w:rPr>
      </w:pPr>
    </w:p>
    <w:p w14:paraId="1DAD9894" w14:textId="77777777" w:rsidR="00F55471" w:rsidRPr="00715AB5" w:rsidRDefault="00F55471" w:rsidP="00715AB5">
      <w:pPr>
        <w:spacing w:after="0" w:line="240" w:lineRule="auto"/>
        <w:rPr>
          <w:rFonts w:ascii="Times New Roman" w:hAnsi="Times New Roman" w:cs="Times New Roman"/>
        </w:rPr>
      </w:pPr>
      <w:proofErr w:type="spellStart"/>
      <w:r w:rsidRPr="00715AB5">
        <w:rPr>
          <w:rFonts w:ascii="Times New Roman" w:hAnsi="Times New Roman" w:cs="Times New Roman"/>
        </w:rPr>
        <w:t>Sparkes</w:t>
      </w:r>
      <w:proofErr w:type="spellEnd"/>
      <w:r w:rsidRPr="00715AB5">
        <w:rPr>
          <w:rFonts w:ascii="Times New Roman" w:hAnsi="Times New Roman" w:cs="Times New Roman"/>
        </w:rPr>
        <w:t xml:space="preserve"> R., 2002, </w:t>
      </w:r>
      <w:proofErr w:type="gramStart"/>
      <w:r w:rsidRPr="00715AB5">
        <w:rPr>
          <w:rFonts w:ascii="Times New Roman" w:hAnsi="Times New Roman" w:cs="Times New Roman"/>
        </w:rPr>
        <w:t>Socially</w:t>
      </w:r>
      <w:proofErr w:type="gramEnd"/>
      <w:r w:rsidRPr="00715AB5">
        <w:rPr>
          <w:rFonts w:ascii="Times New Roman" w:hAnsi="Times New Roman" w:cs="Times New Roman"/>
        </w:rPr>
        <w:t xml:space="preserve"> responsible investment: a global revolution. Wiley, Chichester</w:t>
      </w:r>
    </w:p>
    <w:p w14:paraId="27C316EC" w14:textId="77777777" w:rsidR="00F55471" w:rsidRDefault="00F55471" w:rsidP="00715AB5">
      <w:pPr>
        <w:spacing w:after="0" w:line="240" w:lineRule="auto"/>
        <w:rPr>
          <w:rFonts w:ascii="Times New Roman" w:hAnsi="Times New Roman" w:cs="Times New Roman"/>
        </w:rPr>
      </w:pPr>
    </w:p>
    <w:p w14:paraId="02531535" w14:textId="77777777" w:rsidR="00BC213D" w:rsidRPr="00715AB5" w:rsidRDefault="00BC213D" w:rsidP="00715AB5">
      <w:pPr>
        <w:spacing w:after="0" w:line="240" w:lineRule="auto"/>
        <w:rPr>
          <w:rFonts w:ascii="Times New Roman" w:hAnsi="Times New Roman" w:cs="Times New Roman"/>
        </w:rPr>
      </w:pPr>
      <w:proofErr w:type="spellStart"/>
      <w:r w:rsidRPr="00715AB5">
        <w:rPr>
          <w:rFonts w:ascii="Times New Roman" w:hAnsi="Times New Roman" w:cs="Times New Roman"/>
        </w:rPr>
        <w:t>Sparkes</w:t>
      </w:r>
      <w:proofErr w:type="spellEnd"/>
      <w:r w:rsidRPr="00715AB5">
        <w:rPr>
          <w:rFonts w:ascii="Times New Roman" w:hAnsi="Times New Roman" w:cs="Times New Roman"/>
        </w:rPr>
        <w:t xml:space="preserve">, R., 2001, Ethical investment: whose ethics, which investment, </w:t>
      </w:r>
      <w:r w:rsidRPr="00715AB5">
        <w:rPr>
          <w:rFonts w:ascii="Times New Roman" w:hAnsi="Times New Roman" w:cs="Times New Roman"/>
          <w:i/>
        </w:rPr>
        <w:t>Business Ethics</w:t>
      </w:r>
      <w:r w:rsidRPr="00715AB5">
        <w:rPr>
          <w:rFonts w:ascii="Times New Roman" w:hAnsi="Times New Roman" w:cs="Times New Roman"/>
        </w:rPr>
        <w:t>, 10 (3), 194-205</w:t>
      </w:r>
    </w:p>
    <w:p w14:paraId="486151F1" w14:textId="77777777" w:rsidR="00BC213D" w:rsidRDefault="00BC213D" w:rsidP="00715AB5">
      <w:pPr>
        <w:spacing w:after="0" w:line="240" w:lineRule="auto"/>
        <w:rPr>
          <w:rFonts w:ascii="Times New Roman" w:hAnsi="Times New Roman" w:cs="Times New Roman"/>
        </w:rPr>
      </w:pPr>
    </w:p>
    <w:p w14:paraId="58917387" w14:textId="77777777" w:rsidR="003662F4" w:rsidRPr="00715AB5" w:rsidRDefault="003662F4" w:rsidP="00715AB5">
      <w:pPr>
        <w:spacing w:after="0" w:line="240" w:lineRule="auto"/>
        <w:rPr>
          <w:rFonts w:ascii="Times New Roman" w:hAnsi="Times New Roman" w:cs="Times New Roman"/>
        </w:rPr>
      </w:pPr>
      <w:proofErr w:type="spellStart"/>
      <w:r w:rsidRPr="00715AB5">
        <w:rPr>
          <w:rFonts w:ascii="Times New Roman" w:hAnsi="Times New Roman" w:cs="Times New Roman"/>
        </w:rPr>
        <w:t>Sparkes</w:t>
      </w:r>
      <w:proofErr w:type="spellEnd"/>
      <w:r w:rsidRPr="00715AB5">
        <w:rPr>
          <w:rFonts w:ascii="Times New Roman" w:hAnsi="Times New Roman" w:cs="Times New Roman"/>
        </w:rPr>
        <w:t xml:space="preserve">, R., </w:t>
      </w:r>
      <w:proofErr w:type="spellStart"/>
      <w:r w:rsidRPr="00715AB5">
        <w:rPr>
          <w:rFonts w:ascii="Times New Roman" w:hAnsi="Times New Roman" w:cs="Times New Roman"/>
        </w:rPr>
        <w:t>Cowton</w:t>
      </w:r>
      <w:proofErr w:type="spellEnd"/>
      <w:r w:rsidRPr="00715AB5">
        <w:rPr>
          <w:rFonts w:ascii="Times New Roman" w:hAnsi="Times New Roman" w:cs="Times New Roman"/>
        </w:rPr>
        <w:t xml:space="preserve">, C.J., 2004, </w:t>
      </w:r>
      <w:proofErr w:type="gramStart"/>
      <w:r w:rsidRPr="00715AB5">
        <w:rPr>
          <w:rFonts w:ascii="Times New Roman" w:hAnsi="Times New Roman" w:cs="Times New Roman"/>
        </w:rPr>
        <w:t>The</w:t>
      </w:r>
      <w:proofErr w:type="gramEnd"/>
      <w:r w:rsidRPr="00715AB5">
        <w:rPr>
          <w:rFonts w:ascii="Times New Roman" w:hAnsi="Times New Roman" w:cs="Times New Roman"/>
        </w:rPr>
        <w:t xml:space="preserve"> maturing of socially responsible investment: a review of the developing link with Corporate Social Responsibility, </w:t>
      </w:r>
      <w:r w:rsidRPr="00715AB5">
        <w:rPr>
          <w:rFonts w:ascii="Times New Roman" w:hAnsi="Times New Roman" w:cs="Times New Roman"/>
          <w:i/>
        </w:rPr>
        <w:t>Journal of Business Ethics</w:t>
      </w:r>
      <w:r w:rsidRPr="00715AB5">
        <w:rPr>
          <w:rFonts w:ascii="Times New Roman" w:hAnsi="Times New Roman" w:cs="Times New Roman"/>
        </w:rPr>
        <w:t>, 52, 45–57</w:t>
      </w:r>
    </w:p>
    <w:p w14:paraId="5F09DEE1" w14:textId="77777777" w:rsidR="003662F4" w:rsidRDefault="003662F4" w:rsidP="00715AB5">
      <w:pPr>
        <w:spacing w:after="0" w:line="240" w:lineRule="auto"/>
        <w:rPr>
          <w:rFonts w:ascii="Times New Roman" w:hAnsi="Times New Roman" w:cs="Times New Roman"/>
        </w:rPr>
      </w:pPr>
    </w:p>
    <w:p w14:paraId="18B8399A" w14:textId="1106B0EC" w:rsidR="00092356" w:rsidRDefault="00685E5A" w:rsidP="00715AB5">
      <w:pPr>
        <w:spacing w:after="0" w:line="240" w:lineRule="auto"/>
        <w:rPr>
          <w:rFonts w:ascii="Times New Roman" w:hAnsi="Times New Roman" w:cs="Times New Roman"/>
        </w:rPr>
      </w:pPr>
      <w:proofErr w:type="spellStart"/>
      <w:r w:rsidRPr="00685E5A">
        <w:rPr>
          <w:rFonts w:ascii="Times New Roman" w:hAnsi="Times New Roman" w:cs="Times New Roman"/>
        </w:rPr>
        <w:t>Temel</w:t>
      </w:r>
      <w:proofErr w:type="spellEnd"/>
      <w:r w:rsidRPr="00685E5A">
        <w:rPr>
          <w:rFonts w:ascii="Times New Roman" w:hAnsi="Times New Roman" w:cs="Times New Roman"/>
        </w:rPr>
        <w:t xml:space="preserve">, J., Jones, A., Jones, N. &amp; </w:t>
      </w:r>
      <w:proofErr w:type="spellStart"/>
      <w:r w:rsidRPr="00685E5A">
        <w:rPr>
          <w:rFonts w:ascii="Times New Roman" w:hAnsi="Times New Roman" w:cs="Times New Roman"/>
        </w:rPr>
        <w:t>Balint</w:t>
      </w:r>
      <w:proofErr w:type="spellEnd"/>
      <w:r w:rsidRPr="00685E5A">
        <w:rPr>
          <w:rFonts w:ascii="Times New Roman" w:hAnsi="Times New Roman" w:cs="Times New Roman"/>
        </w:rPr>
        <w:t>, L., 2018, ‘</w:t>
      </w:r>
      <w:r>
        <w:rPr>
          <w:rFonts w:ascii="Times New Roman" w:hAnsi="Times New Roman" w:cs="Times New Roman"/>
        </w:rPr>
        <w:t>L</w:t>
      </w:r>
      <w:r w:rsidRPr="00685E5A">
        <w:rPr>
          <w:rFonts w:ascii="Times New Roman" w:hAnsi="Times New Roman" w:cs="Times New Roman"/>
        </w:rPr>
        <w:t>imits of monetisation in protecting ecosystem services?</w:t>
      </w:r>
      <w:proofErr w:type="gramStart"/>
      <w:r w:rsidRPr="00685E5A">
        <w:rPr>
          <w:rFonts w:ascii="Times New Roman" w:hAnsi="Times New Roman" w:cs="Times New Roman"/>
        </w:rPr>
        <w:t>’</w:t>
      </w:r>
      <w:r w:rsidRPr="006B4319">
        <w:rPr>
          <w:rFonts w:ascii="Times New Roman" w:hAnsi="Times New Roman" w:cs="Times New Roman"/>
          <w:i/>
        </w:rPr>
        <w:t>,</w:t>
      </w:r>
      <w:proofErr w:type="gramEnd"/>
      <w:r w:rsidRPr="006B4319">
        <w:rPr>
          <w:rFonts w:ascii="Times New Roman" w:hAnsi="Times New Roman" w:cs="Times New Roman"/>
          <w:i/>
        </w:rPr>
        <w:t xml:space="preserve"> Conservation Biology</w:t>
      </w:r>
      <w:r w:rsidRPr="00685E5A">
        <w:rPr>
          <w:rFonts w:ascii="Times New Roman" w:hAnsi="Times New Roman" w:cs="Times New Roman"/>
        </w:rPr>
        <w:t>, 32 (5), 1048</w:t>
      </w:r>
      <w:r w:rsidR="00EE156B">
        <w:rPr>
          <w:rFonts w:ascii="Times New Roman" w:hAnsi="Times New Roman" w:cs="Times New Roman"/>
        </w:rPr>
        <w:t>-1062</w:t>
      </w:r>
    </w:p>
    <w:p w14:paraId="6E8696F1" w14:textId="77777777" w:rsidR="00092356" w:rsidRDefault="00092356" w:rsidP="00715AB5">
      <w:pPr>
        <w:spacing w:after="0" w:line="240" w:lineRule="auto"/>
        <w:rPr>
          <w:rFonts w:ascii="Times New Roman" w:hAnsi="Times New Roman" w:cs="Times New Roman"/>
        </w:rPr>
      </w:pPr>
    </w:p>
    <w:p w14:paraId="3C599F20" w14:textId="77777777" w:rsidR="00A800CA" w:rsidRDefault="00A800CA" w:rsidP="00A800CA">
      <w:pPr>
        <w:spacing w:after="0" w:line="240" w:lineRule="auto"/>
        <w:rPr>
          <w:rFonts w:ascii="Times New Roman" w:hAnsi="Times New Roman" w:cs="Times New Roman"/>
        </w:rPr>
      </w:pPr>
      <w:r>
        <w:rPr>
          <w:rFonts w:ascii="Times New Roman" w:hAnsi="Times New Roman" w:cs="Times New Roman"/>
        </w:rPr>
        <w:t xml:space="preserve">UN, 2015, Trends in Private Sector Climate Finance, Report Prepared by the Climate Change Support Team of the United Nations Secretary-General on the progress made since the 2014 Climate Summit </w:t>
      </w:r>
    </w:p>
    <w:p w14:paraId="553A66F7" w14:textId="77777777" w:rsidR="00A800CA" w:rsidRDefault="00A800CA" w:rsidP="00715AB5">
      <w:pPr>
        <w:spacing w:after="0" w:line="240" w:lineRule="auto"/>
        <w:rPr>
          <w:rFonts w:ascii="Times New Roman" w:hAnsi="Times New Roman" w:cs="Times New Roman"/>
        </w:rPr>
      </w:pPr>
    </w:p>
    <w:p w14:paraId="17F2F79D" w14:textId="17B6D698" w:rsidR="009A04E8" w:rsidRDefault="009A04E8" w:rsidP="00715AB5">
      <w:pPr>
        <w:spacing w:after="0" w:line="240" w:lineRule="auto"/>
        <w:rPr>
          <w:rFonts w:ascii="Times New Roman" w:hAnsi="Times New Roman" w:cs="Times New Roman"/>
        </w:rPr>
      </w:pPr>
      <w:r w:rsidRPr="009A04E8">
        <w:rPr>
          <w:rFonts w:ascii="Times New Roman" w:hAnsi="Times New Roman" w:cs="Times New Roman"/>
        </w:rPr>
        <w:t xml:space="preserve">UNEP (2018). Global Trends in Renewable Energy Investment 2018. United Nations Environment, Frankfurt School-UNEP Collaborating Centre &amp; Bloomberg New Energy Finance. Available at: http://www.greengrowthknowledge.org/resource/global-trends-renewable-energy-investment-report-2018  </w:t>
      </w:r>
    </w:p>
    <w:p w14:paraId="5317E551" w14:textId="77777777" w:rsidR="009A04E8" w:rsidRDefault="009A04E8" w:rsidP="00715AB5">
      <w:pPr>
        <w:spacing w:after="0" w:line="240" w:lineRule="auto"/>
        <w:rPr>
          <w:rFonts w:ascii="Times New Roman" w:hAnsi="Times New Roman" w:cs="Times New Roman"/>
        </w:rPr>
      </w:pPr>
    </w:p>
    <w:p w14:paraId="3C8CF17D" w14:textId="5F1210B5" w:rsidR="00071E98" w:rsidRPr="00715AB5" w:rsidRDefault="00071E98" w:rsidP="00715AB5">
      <w:pPr>
        <w:spacing w:after="0" w:line="240" w:lineRule="auto"/>
        <w:rPr>
          <w:rFonts w:ascii="Times New Roman" w:hAnsi="Times New Roman" w:cs="Times New Roman"/>
        </w:rPr>
      </w:pPr>
      <w:r w:rsidRPr="00715AB5">
        <w:rPr>
          <w:rFonts w:ascii="Times New Roman" w:hAnsi="Times New Roman" w:cs="Times New Roman"/>
        </w:rPr>
        <w:t>UNEP and Partners, 2009. Catalysing Low-Carbon Growth in Developing Economies, Public Finance Mechanism to Scale up Private Sector Investment in Climate Solutions. United Nations Environment Programme (UNEP) and Partners</w:t>
      </w:r>
    </w:p>
    <w:p w14:paraId="0619277F" w14:textId="77777777" w:rsidR="00071E98" w:rsidRDefault="00071E98" w:rsidP="00715AB5">
      <w:pPr>
        <w:spacing w:after="0" w:line="240" w:lineRule="auto"/>
        <w:rPr>
          <w:rFonts w:ascii="Times New Roman" w:hAnsi="Times New Roman" w:cs="Times New Roman"/>
        </w:rPr>
      </w:pPr>
    </w:p>
    <w:p w14:paraId="0E0CF9DF" w14:textId="77777777" w:rsidR="00884852" w:rsidRDefault="00884852" w:rsidP="00715AB5">
      <w:pPr>
        <w:spacing w:after="0" w:line="240" w:lineRule="auto"/>
        <w:rPr>
          <w:rFonts w:ascii="Times New Roman" w:hAnsi="Times New Roman" w:cs="Times New Roman"/>
        </w:rPr>
      </w:pPr>
      <w:r w:rsidRPr="00884852">
        <w:rPr>
          <w:rFonts w:ascii="Times New Roman" w:hAnsi="Times New Roman" w:cs="Times New Roman"/>
        </w:rPr>
        <w:t xml:space="preserve">Vivid Economics, </w:t>
      </w:r>
      <w:r>
        <w:rPr>
          <w:rFonts w:ascii="Times New Roman" w:hAnsi="Times New Roman" w:cs="Times New Roman"/>
        </w:rPr>
        <w:t>2014</w:t>
      </w:r>
      <w:r w:rsidR="00EE1751">
        <w:rPr>
          <w:rFonts w:ascii="Times New Roman" w:hAnsi="Times New Roman" w:cs="Times New Roman"/>
        </w:rPr>
        <w:t>a</w:t>
      </w:r>
      <w:r>
        <w:rPr>
          <w:rFonts w:ascii="Times New Roman" w:hAnsi="Times New Roman" w:cs="Times New Roman"/>
        </w:rPr>
        <w:t xml:space="preserve">, </w:t>
      </w:r>
      <w:r w:rsidRPr="00884852">
        <w:rPr>
          <w:rFonts w:ascii="Times New Roman" w:hAnsi="Times New Roman" w:cs="Times New Roman"/>
        </w:rPr>
        <w:t>Delivery vehicle options for the International Climate Fund, report prepared for ICF spending departments, January, 2014</w:t>
      </w:r>
      <w:r w:rsidR="00B56034">
        <w:rPr>
          <w:rFonts w:ascii="Times New Roman" w:hAnsi="Times New Roman" w:cs="Times New Roman"/>
        </w:rPr>
        <w:t xml:space="preserve">, Vivid Economics, London, UK </w:t>
      </w:r>
    </w:p>
    <w:p w14:paraId="22DAA579" w14:textId="77777777" w:rsidR="00884852" w:rsidRDefault="00884852" w:rsidP="00715AB5">
      <w:pPr>
        <w:spacing w:after="0" w:line="240" w:lineRule="auto"/>
        <w:rPr>
          <w:rFonts w:ascii="Times New Roman" w:hAnsi="Times New Roman" w:cs="Times New Roman"/>
        </w:rPr>
      </w:pPr>
    </w:p>
    <w:p w14:paraId="390AD50B" w14:textId="77777777" w:rsidR="00EE1751" w:rsidRDefault="00EE1751" w:rsidP="00EE1751">
      <w:pPr>
        <w:spacing w:after="0" w:line="240" w:lineRule="auto"/>
        <w:rPr>
          <w:rFonts w:ascii="Times New Roman" w:hAnsi="Times New Roman" w:cs="Times New Roman"/>
        </w:rPr>
      </w:pPr>
      <w:r w:rsidRPr="00884852">
        <w:rPr>
          <w:rFonts w:ascii="Times New Roman" w:hAnsi="Times New Roman" w:cs="Times New Roman"/>
        </w:rPr>
        <w:t xml:space="preserve">Vivid Economics, </w:t>
      </w:r>
      <w:r>
        <w:rPr>
          <w:rFonts w:ascii="Times New Roman" w:hAnsi="Times New Roman" w:cs="Times New Roman"/>
        </w:rPr>
        <w:t>2014b, Financing Green Growth</w:t>
      </w:r>
      <w:r w:rsidRPr="00884852">
        <w:rPr>
          <w:rFonts w:ascii="Times New Roman" w:hAnsi="Times New Roman" w:cs="Times New Roman"/>
        </w:rPr>
        <w:t>, J</w:t>
      </w:r>
      <w:r>
        <w:rPr>
          <w:rFonts w:ascii="Times New Roman" w:hAnsi="Times New Roman" w:cs="Times New Roman"/>
        </w:rPr>
        <w:t>une</w:t>
      </w:r>
      <w:r w:rsidRPr="00884852">
        <w:rPr>
          <w:rFonts w:ascii="Times New Roman" w:hAnsi="Times New Roman" w:cs="Times New Roman"/>
        </w:rPr>
        <w:t>, 2014</w:t>
      </w:r>
      <w:r>
        <w:rPr>
          <w:rFonts w:ascii="Times New Roman" w:hAnsi="Times New Roman" w:cs="Times New Roman"/>
        </w:rPr>
        <w:t xml:space="preserve">, Vivid Economics, London, UK </w:t>
      </w:r>
    </w:p>
    <w:p w14:paraId="6F9BE8C6" w14:textId="77777777" w:rsidR="00EE1751" w:rsidRDefault="00EE1751" w:rsidP="00EE1751">
      <w:pPr>
        <w:spacing w:after="0" w:line="240" w:lineRule="auto"/>
        <w:rPr>
          <w:rFonts w:ascii="Times New Roman" w:hAnsi="Times New Roman" w:cs="Times New Roman"/>
        </w:rPr>
      </w:pPr>
    </w:p>
    <w:p w14:paraId="4B3DF5B5" w14:textId="77777777" w:rsidR="009C45D0" w:rsidRPr="00715AB5" w:rsidRDefault="009C45D0" w:rsidP="00715AB5">
      <w:pPr>
        <w:spacing w:after="0" w:line="240" w:lineRule="auto"/>
        <w:rPr>
          <w:rFonts w:ascii="Times New Roman" w:hAnsi="Times New Roman" w:cs="Times New Roman"/>
        </w:rPr>
      </w:pPr>
      <w:r w:rsidRPr="00715AB5">
        <w:rPr>
          <w:rFonts w:ascii="Times New Roman" w:hAnsi="Times New Roman" w:cs="Times New Roman"/>
        </w:rPr>
        <w:t xml:space="preserve">WEF, 2011, </w:t>
      </w:r>
      <w:proofErr w:type="gramStart"/>
      <w:r w:rsidRPr="00715AB5">
        <w:rPr>
          <w:rFonts w:ascii="Times New Roman" w:hAnsi="Times New Roman" w:cs="Times New Roman"/>
        </w:rPr>
        <w:t>The</w:t>
      </w:r>
      <w:proofErr w:type="gramEnd"/>
      <w:r w:rsidRPr="00715AB5">
        <w:rPr>
          <w:rFonts w:ascii="Times New Roman" w:hAnsi="Times New Roman" w:cs="Times New Roman"/>
        </w:rPr>
        <w:t xml:space="preserve"> Green Investing 2011: Reducing the Cost of Financing. World Economic Forum</w:t>
      </w:r>
    </w:p>
    <w:p w14:paraId="2307EB4F" w14:textId="77777777" w:rsidR="008E2290" w:rsidRDefault="008E2290" w:rsidP="00715AB5">
      <w:pPr>
        <w:spacing w:after="0" w:line="240" w:lineRule="auto"/>
        <w:rPr>
          <w:rFonts w:ascii="Times New Roman" w:hAnsi="Times New Roman" w:cs="Times New Roman"/>
        </w:rPr>
      </w:pPr>
    </w:p>
    <w:p w14:paraId="01DB0547" w14:textId="77777777" w:rsidR="008E2290" w:rsidRDefault="008E2290" w:rsidP="00715AB5">
      <w:pPr>
        <w:spacing w:after="0" w:line="240" w:lineRule="auto"/>
        <w:rPr>
          <w:rFonts w:ascii="Times New Roman" w:hAnsi="Times New Roman" w:cs="Times New Roman"/>
        </w:rPr>
      </w:pPr>
      <w:proofErr w:type="spellStart"/>
      <w:r w:rsidRPr="00715AB5">
        <w:rPr>
          <w:rFonts w:ascii="Times New Roman" w:hAnsi="Times New Roman" w:cs="Times New Roman"/>
        </w:rPr>
        <w:t>Winnett</w:t>
      </w:r>
      <w:proofErr w:type="spellEnd"/>
      <w:r w:rsidRPr="00715AB5">
        <w:rPr>
          <w:rFonts w:ascii="Times New Roman" w:hAnsi="Times New Roman" w:cs="Times New Roman"/>
        </w:rPr>
        <w:t xml:space="preserve">, A., Lewis, A., 2000, </w:t>
      </w:r>
      <w:proofErr w:type="gramStart"/>
      <w:r w:rsidRPr="00715AB5">
        <w:rPr>
          <w:rFonts w:ascii="Times New Roman" w:hAnsi="Times New Roman" w:cs="Times New Roman"/>
        </w:rPr>
        <w:t>You’d</w:t>
      </w:r>
      <w:proofErr w:type="gramEnd"/>
      <w:r w:rsidRPr="00715AB5">
        <w:rPr>
          <w:rFonts w:ascii="Times New Roman" w:hAnsi="Times New Roman" w:cs="Times New Roman"/>
        </w:rPr>
        <w:t xml:space="preserve"> have to be green to invest in this: popular economic models, financial journalism, and ethical investment, </w:t>
      </w:r>
      <w:r w:rsidRPr="00715AB5">
        <w:rPr>
          <w:rFonts w:ascii="Times New Roman" w:hAnsi="Times New Roman" w:cs="Times New Roman"/>
          <w:i/>
        </w:rPr>
        <w:t xml:space="preserve">Journal of Economic Psychology, </w:t>
      </w:r>
      <w:r w:rsidRPr="00715AB5">
        <w:rPr>
          <w:rFonts w:ascii="Times New Roman" w:hAnsi="Times New Roman" w:cs="Times New Roman"/>
        </w:rPr>
        <w:t>21 (3), 319-339</w:t>
      </w:r>
    </w:p>
    <w:p w14:paraId="4A662486" w14:textId="77777777" w:rsidR="00665C6F" w:rsidRDefault="00665C6F" w:rsidP="00715AB5">
      <w:pPr>
        <w:spacing w:after="0" w:line="240" w:lineRule="auto"/>
        <w:rPr>
          <w:rFonts w:ascii="Times New Roman" w:hAnsi="Times New Roman" w:cs="Times New Roman"/>
        </w:rPr>
      </w:pPr>
    </w:p>
    <w:p w14:paraId="4B93F735" w14:textId="77777777" w:rsidR="00665C6F" w:rsidRPr="00715AB5" w:rsidRDefault="00665C6F" w:rsidP="00715AB5">
      <w:pPr>
        <w:spacing w:after="0" w:line="240" w:lineRule="auto"/>
        <w:rPr>
          <w:rFonts w:ascii="Times New Roman" w:hAnsi="Times New Roman" w:cs="Times New Roman"/>
        </w:rPr>
      </w:pPr>
      <w:proofErr w:type="spellStart"/>
      <w:r>
        <w:rPr>
          <w:rFonts w:ascii="Times New Roman" w:hAnsi="Times New Roman" w:cs="Times New Roman"/>
        </w:rPr>
        <w:t>Wustenhagen</w:t>
      </w:r>
      <w:proofErr w:type="spellEnd"/>
      <w:r>
        <w:rPr>
          <w:rFonts w:ascii="Times New Roman" w:hAnsi="Times New Roman" w:cs="Times New Roman"/>
        </w:rPr>
        <w:t xml:space="preserve">, R., </w:t>
      </w:r>
      <w:proofErr w:type="spellStart"/>
      <w:r>
        <w:rPr>
          <w:rFonts w:ascii="Times New Roman" w:hAnsi="Times New Roman" w:cs="Times New Roman"/>
        </w:rPr>
        <w:t>Menichetti</w:t>
      </w:r>
      <w:proofErr w:type="spellEnd"/>
      <w:r>
        <w:rPr>
          <w:rFonts w:ascii="Times New Roman" w:hAnsi="Times New Roman" w:cs="Times New Roman"/>
        </w:rPr>
        <w:t xml:space="preserve">, E., 2012, Strategic choices for renewable energy investment: conceptual framework and opportunities for further research, </w:t>
      </w:r>
      <w:r w:rsidRPr="00665C6F">
        <w:rPr>
          <w:rFonts w:ascii="Times New Roman" w:hAnsi="Times New Roman" w:cs="Times New Roman"/>
          <w:i/>
        </w:rPr>
        <w:t>Energy Policy</w:t>
      </w:r>
      <w:r>
        <w:rPr>
          <w:rFonts w:ascii="Times New Roman" w:hAnsi="Times New Roman" w:cs="Times New Roman"/>
        </w:rPr>
        <w:t xml:space="preserve">, 40, 1-10 </w:t>
      </w:r>
    </w:p>
    <w:sectPr w:rsidR="00665C6F" w:rsidRPr="00715AB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13C56" w16cid:durableId="1F8EB10C"/>
  <w16cid:commentId w16cid:paraId="1D049D17" w16cid:durableId="1F8EB740"/>
  <w16cid:commentId w16cid:paraId="550B39C5" w16cid:durableId="1F8EB567"/>
  <w16cid:commentId w16cid:paraId="2AB4202C" w16cid:durableId="1F8EB30B"/>
  <w16cid:commentId w16cid:paraId="5B42F726" w16cid:durableId="1F8EB5FC"/>
  <w16cid:commentId w16cid:paraId="33104B5E" w16cid:durableId="1F8EB47D"/>
  <w16cid:commentId w16cid:paraId="13281178" w16cid:durableId="1F8EBB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Gill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5C72"/>
    <w:multiLevelType w:val="hybridMultilevel"/>
    <w:tmpl w:val="8F5C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7F3CD8"/>
    <w:multiLevelType w:val="hybridMultilevel"/>
    <w:tmpl w:val="A962B2D0"/>
    <w:lvl w:ilvl="0" w:tplc="103E89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25"/>
    <w:rsid w:val="0001166C"/>
    <w:rsid w:val="000228E3"/>
    <w:rsid w:val="0003077E"/>
    <w:rsid w:val="00034771"/>
    <w:rsid w:val="00037937"/>
    <w:rsid w:val="00041BF4"/>
    <w:rsid w:val="00043655"/>
    <w:rsid w:val="0004545E"/>
    <w:rsid w:val="0005643E"/>
    <w:rsid w:val="0006597B"/>
    <w:rsid w:val="00067DB9"/>
    <w:rsid w:val="00070D0C"/>
    <w:rsid w:val="00071E98"/>
    <w:rsid w:val="000734AB"/>
    <w:rsid w:val="00073DE5"/>
    <w:rsid w:val="000776D7"/>
    <w:rsid w:val="00081250"/>
    <w:rsid w:val="00084ACD"/>
    <w:rsid w:val="00092356"/>
    <w:rsid w:val="00094F18"/>
    <w:rsid w:val="00096B75"/>
    <w:rsid w:val="0009787E"/>
    <w:rsid w:val="00097EE1"/>
    <w:rsid w:val="000A3132"/>
    <w:rsid w:val="000A4030"/>
    <w:rsid w:val="000B1B99"/>
    <w:rsid w:val="000B2889"/>
    <w:rsid w:val="000D087E"/>
    <w:rsid w:val="000D4112"/>
    <w:rsid w:val="000E7A8D"/>
    <w:rsid w:val="000F4507"/>
    <w:rsid w:val="000F58CF"/>
    <w:rsid w:val="00104C5E"/>
    <w:rsid w:val="001166B0"/>
    <w:rsid w:val="00126BD6"/>
    <w:rsid w:val="001301AF"/>
    <w:rsid w:val="001448FB"/>
    <w:rsid w:val="00164CD7"/>
    <w:rsid w:val="00165882"/>
    <w:rsid w:val="00171ABA"/>
    <w:rsid w:val="0017561C"/>
    <w:rsid w:val="0019776F"/>
    <w:rsid w:val="001C6BEC"/>
    <w:rsid w:val="001C7C31"/>
    <w:rsid w:val="001E140C"/>
    <w:rsid w:val="001E1CC1"/>
    <w:rsid w:val="001E271E"/>
    <w:rsid w:val="001E5BD3"/>
    <w:rsid w:val="001F3455"/>
    <w:rsid w:val="002002BF"/>
    <w:rsid w:val="00201F99"/>
    <w:rsid w:val="00204D2B"/>
    <w:rsid w:val="00213ED6"/>
    <w:rsid w:val="0021566C"/>
    <w:rsid w:val="002340BA"/>
    <w:rsid w:val="00252FAB"/>
    <w:rsid w:val="00253200"/>
    <w:rsid w:val="00254A59"/>
    <w:rsid w:val="002609C9"/>
    <w:rsid w:val="002622F9"/>
    <w:rsid w:val="00263B24"/>
    <w:rsid w:val="00275F8C"/>
    <w:rsid w:val="0027705E"/>
    <w:rsid w:val="00284261"/>
    <w:rsid w:val="0029620E"/>
    <w:rsid w:val="002A2479"/>
    <w:rsid w:val="002A4485"/>
    <w:rsid w:val="002B14B2"/>
    <w:rsid w:val="002B46D5"/>
    <w:rsid w:val="002B5767"/>
    <w:rsid w:val="002C1940"/>
    <w:rsid w:val="002C3D80"/>
    <w:rsid w:val="002D2600"/>
    <w:rsid w:val="002D7A64"/>
    <w:rsid w:val="002D7CF4"/>
    <w:rsid w:val="002E13C4"/>
    <w:rsid w:val="002E215D"/>
    <w:rsid w:val="002E4CC0"/>
    <w:rsid w:val="002F06EB"/>
    <w:rsid w:val="002F66FE"/>
    <w:rsid w:val="003046CE"/>
    <w:rsid w:val="003255A2"/>
    <w:rsid w:val="003300EA"/>
    <w:rsid w:val="00334D5B"/>
    <w:rsid w:val="00336401"/>
    <w:rsid w:val="00343CAE"/>
    <w:rsid w:val="00347A4D"/>
    <w:rsid w:val="003516B9"/>
    <w:rsid w:val="00357242"/>
    <w:rsid w:val="00361154"/>
    <w:rsid w:val="00365089"/>
    <w:rsid w:val="003662F4"/>
    <w:rsid w:val="00372F4A"/>
    <w:rsid w:val="00376517"/>
    <w:rsid w:val="0038273F"/>
    <w:rsid w:val="003852ED"/>
    <w:rsid w:val="00385D87"/>
    <w:rsid w:val="00386968"/>
    <w:rsid w:val="003908FE"/>
    <w:rsid w:val="003B394D"/>
    <w:rsid w:val="003C3F4D"/>
    <w:rsid w:val="003D7A8C"/>
    <w:rsid w:val="003D7C92"/>
    <w:rsid w:val="003F0409"/>
    <w:rsid w:val="003F2940"/>
    <w:rsid w:val="003F2F6B"/>
    <w:rsid w:val="00420784"/>
    <w:rsid w:val="004223DC"/>
    <w:rsid w:val="004336D3"/>
    <w:rsid w:val="004371EB"/>
    <w:rsid w:val="004375C2"/>
    <w:rsid w:val="004425AB"/>
    <w:rsid w:val="00442DA0"/>
    <w:rsid w:val="00444098"/>
    <w:rsid w:val="00452014"/>
    <w:rsid w:val="00462DD5"/>
    <w:rsid w:val="004645C1"/>
    <w:rsid w:val="00465C61"/>
    <w:rsid w:val="00467637"/>
    <w:rsid w:val="004752E0"/>
    <w:rsid w:val="00481794"/>
    <w:rsid w:val="00493637"/>
    <w:rsid w:val="004978A6"/>
    <w:rsid w:val="004C3762"/>
    <w:rsid w:val="004D2426"/>
    <w:rsid w:val="004D4BAB"/>
    <w:rsid w:val="004E782A"/>
    <w:rsid w:val="004E7E91"/>
    <w:rsid w:val="004F1C75"/>
    <w:rsid w:val="004F2ABD"/>
    <w:rsid w:val="004F3C49"/>
    <w:rsid w:val="005006FC"/>
    <w:rsid w:val="00517F2A"/>
    <w:rsid w:val="00520AE5"/>
    <w:rsid w:val="00524CB6"/>
    <w:rsid w:val="00546251"/>
    <w:rsid w:val="00550FB1"/>
    <w:rsid w:val="0055198D"/>
    <w:rsid w:val="00555427"/>
    <w:rsid w:val="00556FC2"/>
    <w:rsid w:val="005631AE"/>
    <w:rsid w:val="005632BF"/>
    <w:rsid w:val="00565487"/>
    <w:rsid w:val="0057069B"/>
    <w:rsid w:val="005738AF"/>
    <w:rsid w:val="00574F58"/>
    <w:rsid w:val="0057593B"/>
    <w:rsid w:val="00580C1E"/>
    <w:rsid w:val="00592693"/>
    <w:rsid w:val="00594D73"/>
    <w:rsid w:val="00597CFE"/>
    <w:rsid w:val="005A7311"/>
    <w:rsid w:val="005B4431"/>
    <w:rsid w:val="005C092B"/>
    <w:rsid w:val="005C4037"/>
    <w:rsid w:val="005D6C4D"/>
    <w:rsid w:val="005E134A"/>
    <w:rsid w:val="005E748D"/>
    <w:rsid w:val="005F2063"/>
    <w:rsid w:val="00617105"/>
    <w:rsid w:val="006208B9"/>
    <w:rsid w:val="00620DA4"/>
    <w:rsid w:val="006259CE"/>
    <w:rsid w:val="0063104D"/>
    <w:rsid w:val="0063274F"/>
    <w:rsid w:val="006348F2"/>
    <w:rsid w:val="0063684D"/>
    <w:rsid w:val="00640DB1"/>
    <w:rsid w:val="00641E47"/>
    <w:rsid w:val="006438FB"/>
    <w:rsid w:val="00644B25"/>
    <w:rsid w:val="006450E6"/>
    <w:rsid w:val="00652008"/>
    <w:rsid w:val="006547EE"/>
    <w:rsid w:val="006603C1"/>
    <w:rsid w:val="00662510"/>
    <w:rsid w:val="0066580D"/>
    <w:rsid w:val="00665C6F"/>
    <w:rsid w:val="00685E5A"/>
    <w:rsid w:val="006904ED"/>
    <w:rsid w:val="00695B09"/>
    <w:rsid w:val="006B1E14"/>
    <w:rsid w:val="006B2441"/>
    <w:rsid w:val="006B3E52"/>
    <w:rsid w:val="006B4319"/>
    <w:rsid w:val="006D562E"/>
    <w:rsid w:val="006E2DFA"/>
    <w:rsid w:val="006F4DDB"/>
    <w:rsid w:val="00703D94"/>
    <w:rsid w:val="0070451D"/>
    <w:rsid w:val="00705D7F"/>
    <w:rsid w:val="00710F66"/>
    <w:rsid w:val="00715AB5"/>
    <w:rsid w:val="00717DB0"/>
    <w:rsid w:val="00726723"/>
    <w:rsid w:val="00727762"/>
    <w:rsid w:val="00731626"/>
    <w:rsid w:val="00753E54"/>
    <w:rsid w:val="00757DE3"/>
    <w:rsid w:val="00760F4E"/>
    <w:rsid w:val="0076479C"/>
    <w:rsid w:val="00771C76"/>
    <w:rsid w:val="007772A6"/>
    <w:rsid w:val="007802C8"/>
    <w:rsid w:val="00781692"/>
    <w:rsid w:val="00787118"/>
    <w:rsid w:val="00790218"/>
    <w:rsid w:val="00791529"/>
    <w:rsid w:val="0079335D"/>
    <w:rsid w:val="007A1380"/>
    <w:rsid w:val="007A3049"/>
    <w:rsid w:val="007A3AB9"/>
    <w:rsid w:val="007A59A8"/>
    <w:rsid w:val="007A62AB"/>
    <w:rsid w:val="007B34BF"/>
    <w:rsid w:val="007B3B6D"/>
    <w:rsid w:val="007B56FB"/>
    <w:rsid w:val="007B6B95"/>
    <w:rsid w:val="007C199E"/>
    <w:rsid w:val="007C7A28"/>
    <w:rsid w:val="007D038E"/>
    <w:rsid w:val="007D3337"/>
    <w:rsid w:val="007D5364"/>
    <w:rsid w:val="007D53CD"/>
    <w:rsid w:val="007E0F7E"/>
    <w:rsid w:val="007E6E3A"/>
    <w:rsid w:val="007F2381"/>
    <w:rsid w:val="007F39A2"/>
    <w:rsid w:val="007F3D43"/>
    <w:rsid w:val="007F4AE2"/>
    <w:rsid w:val="007F4CC8"/>
    <w:rsid w:val="007F6408"/>
    <w:rsid w:val="008008AC"/>
    <w:rsid w:val="0080308B"/>
    <w:rsid w:val="00804F6D"/>
    <w:rsid w:val="00805BD7"/>
    <w:rsid w:val="00811FB9"/>
    <w:rsid w:val="00813002"/>
    <w:rsid w:val="008171B6"/>
    <w:rsid w:val="00854845"/>
    <w:rsid w:val="00860710"/>
    <w:rsid w:val="00862B38"/>
    <w:rsid w:val="0087408D"/>
    <w:rsid w:val="00881D55"/>
    <w:rsid w:val="00883DCE"/>
    <w:rsid w:val="00884852"/>
    <w:rsid w:val="008872AC"/>
    <w:rsid w:val="00891F45"/>
    <w:rsid w:val="008929E3"/>
    <w:rsid w:val="008949FE"/>
    <w:rsid w:val="008A2392"/>
    <w:rsid w:val="008B0409"/>
    <w:rsid w:val="008C31F4"/>
    <w:rsid w:val="008C782F"/>
    <w:rsid w:val="008D4A98"/>
    <w:rsid w:val="008E2290"/>
    <w:rsid w:val="008E4517"/>
    <w:rsid w:val="008E6CE3"/>
    <w:rsid w:val="008E6F70"/>
    <w:rsid w:val="00904AC4"/>
    <w:rsid w:val="009117F4"/>
    <w:rsid w:val="0091329C"/>
    <w:rsid w:val="0093273A"/>
    <w:rsid w:val="00937D77"/>
    <w:rsid w:val="0094381E"/>
    <w:rsid w:val="00947A70"/>
    <w:rsid w:val="00951208"/>
    <w:rsid w:val="009650C1"/>
    <w:rsid w:val="00966400"/>
    <w:rsid w:val="00971B9B"/>
    <w:rsid w:val="00990C31"/>
    <w:rsid w:val="00994134"/>
    <w:rsid w:val="009A04E8"/>
    <w:rsid w:val="009A13BF"/>
    <w:rsid w:val="009B1153"/>
    <w:rsid w:val="009B1999"/>
    <w:rsid w:val="009B75D5"/>
    <w:rsid w:val="009B7664"/>
    <w:rsid w:val="009C1446"/>
    <w:rsid w:val="009C45D0"/>
    <w:rsid w:val="009C5B3E"/>
    <w:rsid w:val="009C7670"/>
    <w:rsid w:val="009D014F"/>
    <w:rsid w:val="009D0A46"/>
    <w:rsid w:val="009D393F"/>
    <w:rsid w:val="009D57F6"/>
    <w:rsid w:val="00A03D79"/>
    <w:rsid w:val="00A163F3"/>
    <w:rsid w:val="00A20C67"/>
    <w:rsid w:val="00A232E8"/>
    <w:rsid w:val="00A239FD"/>
    <w:rsid w:val="00A35C27"/>
    <w:rsid w:val="00A36734"/>
    <w:rsid w:val="00A36A03"/>
    <w:rsid w:val="00A42BF2"/>
    <w:rsid w:val="00A550BE"/>
    <w:rsid w:val="00A623F4"/>
    <w:rsid w:val="00A629D7"/>
    <w:rsid w:val="00A74E1B"/>
    <w:rsid w:val="00A755E1"/>
    <w:rsid w:val="00A800CA"/>
    <w:rsid w:val="00A821B9"/>
    <w:rsid w:val="00A84C4E"/>
    <w:rsid w:val="00AA6AAE"/>
    <w:rsid w:val="00AB1F33"/>
    <w:rsid w:val="00AB50CA"/>
    <w:rsid w:val="00AB72BA"/>
    <w:rsid w:val="00AC021A"/>
    <w:rsid w:val="00AE148F"/>
    <w:rsid w:val="00AE6DEE"/>
    <w:rsid w:val="00B04D40"/>
    <w:rsid w:val="00B10FE2"/>
    <w:rsid w:val="00B179F7"/>
    <w:rsid w:val="00B21D5D"/>
    <w:rsid w:val="00B23E40"/>
    <w:rsid w:val="00B31425"/>
    <w:rsid w:val="00B32D11"/>
    <w:rsid w:val="00B332DC"/>
    <w:rsid w:val="00B3595A"/>
    <w:rsid w:val="00B4200B"/>
    <w:rsid w:val="00B47EBD"/>
    <w:rsid w:val="00B503A9"/>
    <w:rsid w:val="00B504FE"/>
    <w:rsid w:val="00B533B9"/>
    <w:rsid w:val="00B54A81"/>
    <w:rsid w:val="00B56034"/>
    <w:rsid w:val="00B61686"/>
    <w:rsid w:val="00B64922"/>
    <w:rsid w:val="00B71887"/>
    <w:rsid w:val="00B76AE8"/>
    <w:rsid w:val="00B836FC"/>
    <w:rsid w:val="00B84C2D"/>
    <w:rsid w:val="00BA2426"/>
    <w:rsid w:val="00BA4B7A"/>
    <w:rsid w:val="00BB2E9B"/>
    <w:rsid w:val="00BB30EB"/>
    <w:rsid w:val="00BC08D2"/>
    <w:rsid w:val="00BC213D"/>
    <w:rsid w:val="00BC3015"/>
    <w:rsid w:val="00BC362C"/>
    <w:rsid w:val="00BC6869"/>
    <w:rsid w:val="00BD78EA"/>
    <w:rsid w:val="00BF102D"/>
    <w:rsid w:val="00BF167D"/>
    <w:rsid w:val="00C04A1F"/>
    <w:rsid w:val="00C07344"/>
    <w:rsid w:val="00C16286"/>
    <w:rsid w:val="00C51A65"/>
    <w:rsid w:val="00C60916"/>
    <w:rsid w:val="00C82EBB"/>
    <w:rsid w:val="00C921A0"/>
    <w:rsid w:val="00C927F2"/>
    <w:rsid w:val="00CA21B9"/>
    <w:rsid w:val="00CB5DFA"/>
    <w:rsid w:val="00CC397B"/>
    <w:rsid w:val="00CC51AA"/>
    <w:rsid w:val="00CC731C"/>
    <w:rsid w:val="00CC7EDF"/>
    <w:rsid w:val="00CD7CEB"/>
    <w:rsid w:val="00CF06F9"/>
    <w:rsid w:val="00CF7542"/>
    <w:rsid w:val="00D011EC"/>
    <w:rsid w:val="00D043F6"/>
    <w:rsid w:val="00D306BD"/>
    <w:rsid w:val="00D34651"/>
    <w:rsid w:val="00D42869"/>
    <w:rsid w:val="00D4425A"/>
    <w:rsid w:val="00D4465C"/>
    <w:rsid w:val="00D464A5"/>
    <w:rsid w:val="00D526BA"/>
    <w:rsid w:val="00D64C80"/>
    <w:rsid w:val="00D64F5A"/>
    <w:rsid w:val="00D67A44"/>
    <w:rsid w:val="00D76611"/>
    <w:rsid w:val="00D77FBE"/>
    <w:rsid w:val="00D9698A"/>
    <w:rsid w:val="00DB0FC4"/>
    <w:rsid w:val="00DB7D8B"/>
    <w:rsid w:val="00DC0E43"/>
    <w:rsid w:val="00DC2C9C"/>
    <w:rsid w:val="00DC397B"/>
    <w:rsid w:val="00DC7EF7"/>
    <w:rsid w:val="00DD33E2"/>
    <w:rsid w:val="00DE1029"/>
    <w:rsid w:val="00DF2F47"/>
    <w:rsid w:val="00DF45A7"/>
    <w:rsid w:val="00E040AC"/>
    <w:rsid w:val="00E24EA6"/>
    <w:rsid w:val="00E25133"/>
    <w:rsid w:val="00E326C8"/>
    <w:rsid w:val="00E354AA"/>
    <w:rsid w:val="00E36191"/>
    <w:rsid w:val="00E622C1"/>
    <w:rsid w:val="00E63A72"/>
    <w:rsid w:val="00E65BC5"/>
    <w:rsid w:val="00E67281"/>
    <w:rsid w:val="00E677BE"/>
    <w:rsid w:val="00E72EBF"/>
    <w:rsid w:val="00EA22CA"/>
    <w:rsid w:val="00EB3382"/>
    <w:rsid w:val="00EB4D13"/>
    <w:rsid w:val="00EC4C8C"/>
    <w:rsid w:val="00EC656B"/>
    <w:rsid w:val="00ED0D96"/>
    <w:rsid w:val="00ED7569"/>
    <w:rsid w:val="00EE156B"/>
    <w:rsid w:val="00EE1751"/>
    <w:rsid w:val="00EE1982"/>
    <w:rsid w:val="00EF20CD"/>
    <w:rsid w:val="00EF2ADD"/>
    <w:rsid w:val="00EF51D5"/>
    <w:rsid w:val="00EF6D5B"/>
    <w:rsid w:val="00EF78DC"/>
    <w:rsid w:val="00F11899"/>
    <w:rsid w:val="00F137AD"/>
    <w:rsid w:val="00F1384F"/>
    <w:rsid w:val="00F1629C"/>
    <w:rsid w:val="00F17707"/>
    <w:rsid w:val="00F2731A"/>
    <w:rsid w:val="00F27D64"/>
    <w:rsid w:val="00F3098E"/>
    <w:rsid w:val="00F36254"/>
    <w:rsid w:val="00F55471"/>
    <w:rsid w:val="00F56F55"/>
    <w:rsid w:val="00F707F0"/>
    <w:rsid w:val="00F93984"/>
    <w:rsid w:val="00F94857"/>
    <w:rsid w:val="00F96184"/>
    <w:rsid w:val="00FC3517"/>
    <w:rsid w:val="00FD3DB2"/>
    <w:rsid w:val="00FD3F1A"/>
    <w:rsid w:val="00FD5AE3"/>
    <w:rsid w:val="00FD711D"/>
    <w:rsid w:val="00FE7C0F"/>
    <w:rsid w:val="00FE7E54"/>
    <w:rsid w:val="00FF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5EA8"/>
  <w15:chartTrackingRefBased/>
  <w15:docId w15:val="{4BB937FF-D5C3-4A4D-B73C-BB2C677F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B5"/>
    <w:pPr>
      <w:ind w:left="720"/>
      <w:contextualSpacing/>
    </w:pPr>
  </w:style>
  <w:style w:type="paragraph" w:customStyle="1" w:styleId="Default">
    <w:name w:val="Default"/>
    <w:rsid w:val="004E782A"/>
    <w:pPr>
      <w:autoSpaceDE w:val="0"/>
      <w:autoSpaceDN w:val="0"/>
      <w:adjustRightInd w:val="0"/>
      <w:spacing w:after="0" w:line="240" w:lineRule="auto"/>
    </w:pPr>
    <w:rPr>
      <w:rFonts w:ascii="GillSans" w:hAnsi="GillSans" w:cs="GillSans"/>
      <w:color w:val="000000"/>
      <w:sz w:val="24"/>
      <w:szCs w:val="24"/>
    </w:rPr>
  </w:style>
  <w:style w:type="paragraph" w:customStyle="1" w:styleId="Pa17">
    <w:name w:val="Pa17"/>
    <w:basedOn w:val="Default"/>
    <w:next w:val="Default"/>
    <w:uiPriority w:val="99"/>
    <w:rsid w:val="004E782A"/>
    <w:pPr>
      <w:spacing w:line="181" w:lineRule="atLeast"/>
    </w:pPr>
    <w:rPr>
      <w:rFonts w:cstheme="minorBidi"/>
      <w:color w:val="auto"/>
    </w:rPr>
  </w:style>
  <w:style w:type="paragraph" w:customStyle="1" w:styleId="Pa18">
    <w:name w:val="Pa18"/>
    <w:basedOn w:val="Default"/>
    <w:next w:val="Default"/>
    <w:uiPriority w:val="99"/>
    <w:rsid w:val="004E782A"/>
    <w:pPr>
      <w:spacing w:line="181" w:lineRule="atLeast"/>
    </w:pPr>
    <w:rPr>
      <w:rFonts w:cstheme="minorBidi"/>
      <w:color w:val="auto"/>
    </w:rPr>
  </w:style>
  <w:style w:type="character" w:styleId="CommentReference">
    <w:name w:val="annotation reference"/>
    <w:basedOn w:val="DefaultParagraphFont"/>
    <w:uiPriority w:val="99"/>
    <w:semiHidden/>
    <w:unhideWhenUsed/>
    <w:rsid w:val="00171ABA"/>
    <w:rPr>
      <w:sz w:val="16"/>
      <w:szCs w:val="16"/>
    </w:rPr>
  </w:style>
  <w:style w:type="paragraph" w:styleId="CommentText">
    <w:name w:val="annotation text"/>
    <w:basedOn w:val="Normal"/>
    <w:link w:val="CommentTextChar"/>
    <w:uiPriority w:val="99"/>
    <w:semiHidden/>
    <w:unhideWhenUsed/>
    <w:rsid w:val="00171ABA"/>
    <w:pPr>
      <w:spacing w:line="240" w:lineRule="auto"/>
    </w:pPr>
    <w:rPr>
      <w:sz w:val="20"/>
      <w:szCs w:val="20"/>
    </w:rPr>
  </w:style>
  <w:style w:type="character" w:customStyle="1" w:styleId="CommentTextChar">
    <w:name w:val="Comment Text Char"/>
    <w:basedOn w:val="DefaultParagraphFont"/>
    <w:link w:val="CommentText"/>
    <w:uiPriority w:val="99"/>
    <w:semiHidden/>
    <w:rsid w:val="00171ABA"/>
    <w:rPr>
      <w:sz w:val="20"/>
      <w:szCs w:val="20"/>
    </w:rPr>
  </w:style>
  <w:style w:type="paragraph" w:styleId="CommentSubject">
    <w:name w:val="annotation subject"/>
    <w:basedOn w:val="CommentText"/>
    <w:next w:val="CommentText"/>
    <w:link w:val="CommentSubjectChar"/>
    <w:uiPriority w:val="99"/>
    <w:semiHidden/>
    <w:unhideWhenUsed/>
    <w:rsid w:val="00171ABA"/>
    <w:rPr>
      <w:b/>
      <w:bCs/>
    </w:rPr>
  </w:style>
  <w:style w:type="character" w:customStyle="1" w:styleId="CommentSubjectChar">
    <w:name w:val="Comment Subject Char"/>
    <w:basedOn w:val="CommentTextChar"/>
    <w:link w:val="CommentSubject"/>
    <w:uiPriority w:val="99"/>
    <w:semiHidden/>
    <w:rsid w:val="00171ABA"/>
    <w:rPr>
      <w:b/>
      <w:bCs/>
      <w:sz w:val="20"/>
      <w:szCs w:val="20"/>
    </w:rPr>
  </w:style>
  <w:style w:type="paragraph" w:styleId="BalloonText">
    <w:name w:val="Balloon Text"/>
    <w:basedOn w:val="Normal"/>
    <w:link w:val="BalloonTextChar"/>
    <w:uiPriority w:val="99"/>
    <w:semiHidden/>
    <w:unhideWhenUsed/>
    <w:rsid w:val="0017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396AA539</Template>
  <TotalTime>0</TotalTime>
  <Pages>11</Pages>
  <Words>5443</Words>
  <Characters>31031</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Aled</dc:creator>
  <cp:keywords/>
  <dc:description/>
  <cp:lastModifiedBy>Walker, Ian</cp:lastModifiedBy>
  <cp:revision>2</cp:revision>
  <dcterms:created xsi:type="dcterms:W3CDTF">2018-11-12T09:31:00Z</dcterms:created>
  <dcterms:modified xsi:type="dcterms:W3CDTF">2018-11-12T09:31:00Z</dcterms:modified>
</cp:coreProperties>
</file>