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2BC91" w14:textId="4E6735D6" w:rsidR="006075CA" w:rsidRPr="00787485" w:rsidRDefault="006075CA" w:rsidP="006075CA">
      <w:pPr>
        <w:tabs>
          <w:tab w:val="left" w:pos="0"/>
        </w:tabs>
        <w:spacing w:line="480" w:lineRule="auto"/>
        <w:jc w:val="both"/>
        <w:rPr>
          <w:rFonts w:ascii="Times New Roman" w:eastAsia="Times New Roman" w:hAnsi="Times New Roman"/>
          <w:b/>
          <w:sz w:val="28"/>
          <w:szCs w:val="28"/>
        </w:rPr>
      </w:pPr>
      <w:r w:rsidRPr="00787485">
        <w:rPr>
          <w:rFonts w:ascii="Times New Roman" w:eastAsia="Times New Roman" w:hAnsi="Times New Roman"/>
          <w:b/>
          <w:sz w:val="28"/>
          <w:szCs w:val="28"/>
        </w:rPr>
        <w:t>European universities seeking entrepreneurial paths:  the moderating effect of contextual variables on the entrepreneurial orientation-performance relationship</w:t>
      </w:r>
    </w:p>
    <w:p w14:paraId="6E9BC789" w14:textId="551A3263" w:rsidR="006075CA" w:rsidRDefault="006075CA" w:rsidP="00CA5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b/>
          <w:sz w:val="28"/>
          <w:szCs w:val="28"/>
        </w:rPr>
      </w:pPr>
    </w:p>
    <w:p w14:paraId="226B5AAC" w14:textId="6182347D" w:rsidR="00787485" w:rsidRDefault="00787485" w:rsidP="00787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sz w:val="28"/>
          <w:szCs w:val="28"/>
          <w:lang w:val="es-ES"/>
        </w:rPr>
      </w:pPr>
      <w:r w:rsidRPr="00787485">
        <w:rPr>
          <w:rFonts w:ascii="Times New Roman" w:eastAsia="Times New Roman" w:hAnsi="Times New Roman"/>
          <w:sz w:val="28"/>
          <w:szCs w:val="28"/>
          <w:lang w:val="es-ES"/>
        </w:rPr>
        <w:t xml:space="preserve">Angelo Riviezzo </w:t>
      </w:r>
      <w:r w:rsidRPr="00787485">
        <w:rPr>
          <w:rStyle w:val="Refdenotaalpie"/>
          <w:rFonts w:ascii="Times New Roman" w:eastAsia="Times New Roman" w:hAnsi="Times New Roman"/>
          <w:sz w:val="28"/>
          <w:szCs w:val="28"/>
          <w:lang w:val="es-ES"/>
        </w:rPr>
        <w:footnoteReference w:id="1"/>
      </w:r>
      <w:r w:rsidRPr="00787485">
        <w:rPr>
          <w:rFonts w:ascii="Times New Roman" w:eastAsia="Times New Roman" w:hAnsi="Times New Roman"/>
          <w:sz w:val="28"/>
          <w:szCs w:val="28"/>
          <w:lang w:val="es-ES"/>
        </w:rPr>
        <w:t xml:space="preserve">, Francisco Liñán </w:t>
      </w:r>
      <w:r w:rsidRPr="00787485">
        <w:rPr>
          <w:rStyle w:val="Refdenotaalpie"/>
          <w:rFonts w:ascii="Times New Roman" w:eastAsia="Times New Roman" w:hAnsi="Times New Roman"/>
          <w:sz w:val="28"/>
          <w:szCs w:val="28"/>
          <w:lang w:val="es-ES"/>
        </w:rPr>
        <w:footnoteReference w:id="2"/>
      </w:r>
      <w:r w:rsidRPr="00787485">
        <w:rPr>
          <w:rFonts w:ascii="Times New Roman" w:eastAsia="Times New Roman" w:hAnsi="Times New Roman"/>
          <w:sz w:val="28"/>
          <w:szCs w:val="28"/>
          <w:vertAlign w:val="superscript"/>
          <w:lang w:val="es-ES"/>
        </w:rPr>
        <w:t>,</w:t>
      </w:r>
      <w:r w:rsidRPr="00787485">
        <w:rPr>
          <w:rStyle w:val="Refdenotaalpie"/>
          <w:rFonts w:ascii="Times New Roman" w:eastAsia="Times New Roman" w:hAnsi="Times New Roman"/>
          <w:sz w:val="28"/>
          <w:szCs w:val="28"/>
          <w:lang w:val="es-ES"/>
        </w:rPr>
        <w:footnoteReference w:id="3"/>
      </w:r>
      <w:r w:rsidRPr="00787485">
        <w:rPr>
          <w:rFonts w:ascii="Times New Roman" w:eastAsia="Times New Roman" w:hAnsi="Times New Roman"/>
          <w:sz w:val="28"/>
          <w:szCs w:val="28"/>
          <w:lang w:val="es-ES"/>
        </w:rPr>
        <w:t xml:space="preserve">, Susana C. Santos </w:t>
      </w:r>
      <w:r w:rsidRPr="00787485">
        <w:rPr>
          <w:rStyle w:val="Refdenotaalpie"/>
          <w:rFonts w:ascii="Times New Roman" w:eastAsia="Times New Roman" w:hAnsi="Times New Roman"/>
          <w:sz w:val="28"/>
          <w:szCs w:val="28"/>
          <w:lang w:val="es-ES"/>
        </w:rPr>
        <w:footnoteReference w:id="4"/>
      </w:r>
      <w:r w:rsidRPr="00787485">
        <w:rPr>
          <w:rFonts w:ascii="Times New Roman" w:eastAsia="Times New Roman" w:hAnsi="Times New Roman"/>
          <w:sz w:val="28"/>
          <w:szCs w:val="28"/>
          <w:lang w:val="es-ES"/>
        </w:rPr>
        <w:t>,</w:t>
      </w:r>
    </w:p>
    <w:p w14:paraId="5B402C10" w14:textId="09587ACA" w:rsidR="00787485" w:rsidRPr="00787485" w:rsidRDefault="00787485" w:rsidP="00787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sz w:val="28"/>
          <w:szCs w:val="28"/>
          <w:lang w:val="es-ES"/>
        </w:rPr>
      </w:pPr>
      <w:r w:rsidRPr="00787485">
        <w:rPr>
          <w:rFonts w:ascii="Times New Roman" w:eastAsia="Times New Roman" w:hAnsi="Times New Roman"/>
          <w:sz w:val="28"/>
          <w:szCs w:val="28"/>
          <w:lang w:val="es-ES"/>
        </w:rPr>
        <w:t xml:space="preserve">Maria Rosaria Napolitano </w:t>
      </w:r>
      <w:r w:rsidRPr="00787485">
        <w:rPr>
          <w:rFonts w:ascii="Times New Roman" w:eastAsia="Times New Roman" w:hAnsi="Times New Roman"/>
          <w:sz w:val="28"/>
          <w:szCs w:val="28"/>
          <w:vertAlign w:val="superscript"/>
          <w:lang w:val="es-ES"/>
        </w:rPr>
        <w:t>a</w:t>
      </w:r>
      <w:r w:rsidRPr="00787485">
        <w:rPr>
          <w:rFonts w:ascii="Times New Roman" w:eastAsia="Times New Roman" w:hAnsi="Times New Roman"/>
          <w:sz w:val="28"/>
          <w:szCs w:val="28"/>
          <w:lang w:val="es-ES"/>
        </w:rPr>
        <w:t xml:space="preserve">, Floriana Fusco </w:t>
      </w:r>
      <w:r w:rsidRPr="00787485">
        <w:rPr>
          <w:rStyle w:val="Refdenotaalpie"/>
          <w:rFonts w:ascii="Times New Roman" w:eastAsia="Times New Roman" w:hAnsi="Times New Roman"/>
          <w:sz w:val="28"/>
          <w:szCs w:val="28"/>
          <w:lang w:val="es-ES"/>
        </w:rPr>
        <w:footnoteReference w:id="5"/>
      </w:r>
    </w:p>
    <w:p w14:paraId="229DCF3D" w14:textId="77777777" w:rsidR="00524B1E" w:rsidRPr="00787485" w:rsidRDefault="00524B1E" w:rsidP="00CA5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b/>
          <w:sz w:val="28"/>
          <w:szCs w:val="28"/>
          <w:lang w:val="es-ES"/>
        </w:rPr>
      </w:pPr>
    </w:p>
    <w:p w14:paraId="22C5C427" w14:textId="77777777" w:rsidR="00CA54F4" w:rsidRPr="00787485" w:rsidRDefault="00CA54F4" w:rsidP="00CA5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
          <w:bCs/>
          <w:color w:val="000000"/>
          <w:sz w:val="20"/>
          <w:szCs w:val="20"/>
          <w:lang w:val="es-ES" w:eastAsia="it-IT"/>
        </w:rPr>
      </w:pPr>
    </w:p>
    <w:p w14:paraId="07F1B2E3" w14:textId="183A4DAA" w:rsidR="00B80FF7" w:rsidRPr="00787485" w:rsidRDefault="00B80FF7" w:rsidP="0022280A">
      <w:pPr>
        <w:tabs>
          <w:tab w:val="left" w:pos="3420"/>
        </w:tabs>
        <w:spacing w:line="480" w:lineRule="auto"/>
        <w:jc w:val="both"/>
        <w:rPr>
          <w:rFonts w:ascii="Times New Roman" w:hAnsi="Times New Roman"/>
          <w:sz w:val="20"/>
          <w:szCs w:val="20"/>
        </w:rPr>
      </w:pPr>
      <w:r w:rsidRPr="00787485">
        <w:rPr>
          <w:rFonts w:ascii="Times New Roman" w:hAnsi="Times New Roman"/>
          <w:b/>
          <w:sz w:val="24"/>
          <w:szCs w:val="24"/>
        </w:rPr>
        <w:t>Abstract.</w:t>
      </w:r>
      <w:r w:rsidRPr="00787485">
        <w:rPr>
          <w:rFonts w:ascii="Times New Roman" w:hAnsi="Times New Roman"/>
          <w:sz w:val="24"/>
          <w:szCs w:val="24"/>
        </w:rPr>
        <w:t xml:space="preserve"> </w:t>
      </w:r>
      <w:r w:rsidRPr="00787485">
        <w:rPr>
          <w:rFonts w:ascii="Times New Roman" w:hAnsi="Times New Roman"/>
          <w:sz w:val="20"/>
          <w:szCs w:val="20"/>
        </w:rPr>
        <w:t xml:space="preserve">This study </w:t>
      </w:r>
      <w:r w:rsidR="0085082F" w:rsidRPr="00787485">
        <w:rPr>
          <w:rFonts w:ascii="Times New Roman" w:hAnsi="Times New Roman"/>
          <w:sz w:val="20"/>
          <w:szCs w:val="20"/>
        </w:rPr>
        <w:t>explores</w:t>
      </w:r>
      <w:r w:rsidRPr="00787485">
        <w:rPr>
          <w:rFonts w:ascii="Times New Roman" w:hAnsi="Times New Roman"/>
          <w:sz w:val="20"/>
          <w:szCs w:val="20"/>
        </w:rPr>
        <w:t xml:space="preserve"> the relationship between the entrepreneurial orientation of university departments and </w:t>
      </w:r>
      <w:r w:rsidR="000D0C6C" w:rsidRPr="00787485">
        <w:rPr>
          <w:rFonts w:ascii="Times New Roman" w:hAnsi="Times New Roman"/>
          <w:sz w:val="20"/>
          <w:szCs w:val="20"/>
        </w:rPr>
        <w:t>their ent</w:t>
      </w:r>
      <w:bookmarkStart w:id="0" w:name="_GoBack"/>
      <w:bookmarkEnd w:id="0"/>
      <w:r w:rsidR="000D0C6C" w:rsidRPr="00787485">
        <w:rPr>
          <w:rFonts w:ascii="Times New Roman" w:hAnsi="Times New Roman"/>
          <w:sz w:val="20"/>
          <w:szCs w:val="20"/>
        </w:rPr>
        <w:t xml:space="preserve">repreneurial performance, in terms of </w:t>
      </w:r>
      <w:r w:rsidRPr="00787485">
        <w:rPr>
          <w:rFonts w:ascii="Times New Roman" w:hAnsi="Times New Roman"/>
          <w:sz w:val="20"/>
          <w:szCs w:val="20"/>
        </w:rPr>
        <w:t xml:space="preserve">academic entrepreneurship (spin-offs) and knowledge transfer (patents) outcomes. Moreover, we investigate how </w:t>
      </w:r>
      <w:r w:rsidR="000C459D" w:rsidRPr="00787485">
        <w:rPr>
          <w:rFonts w:ascii="Times New Roman" w:hAnsi="Times New Roman"/>
          <w:sz w:val="20"/>
          <w:szCs w:val="20"/>
        </w:rPr>
        <w:t xml:space="preserve">internal and external contextual variables </w:t>
      </w:r>
      <w:r w:rsidRPr="00787485">
        <w:rPr>
          <w:rFonts w:ascii="Times New Roman" w:hAnsi="Times New Roman"/>
          <w:sz w:val="20"/>
          <w:szCs w:val="20"/>
        </w:rPr>
        <w:t xml:space="preserve">interact in this relation. Using survey data from 294 heads of university departments in four different European countries (Italy, Spain, UK and Portugal), we found that entrepreneurial orientation is positively related to the number of spin-offs generated and that this relation is </w:t>
      </w:r>
      <w:r w:rsidR="00B408E4" w:rsidRPr="00787485">
        <w:rPr>
          <w:rFonts w:ascii="Times New Roman" w:hAnsi="Times New Roman"/>
          <w:sz w:val="20"/>
          <w:szCs w:val="20"/>
        </w:rPr>
        <w:t xml:space="preserve">positively moderated by the </w:t>
      </w:r>
      <w:r w:rsidRPr="00787485">
        <w:rPr>
          <w:rFonts w:ascii="Times New Roman" w:hAnsi="Times New Roman"/>
          <w:sz w:val="20"/>
          <w:szCs w:val="20"/>
        </w:rPr>
        <w:t>departments</w:t>
      </w:r>
      <w:r w:rsidR="00B408E4" w:rsidRPr="00787485">
        <w:rPr>
          <w:rFonts w:ascii="Times New Roman" w:hAnsi="Times New Roman"/>
          <w:sz w:val="20"/>
          <w:szCs w:val="20"/>
        </w:rPr>
        <w:t>’ age</w:t>
      </w:r>
      <w:r w:rsidR="00E3174C" w:rsidRPr="00787485">
        <w:rPr>
          <w:rFonts w:ascii="Times New Roman" w:hAnsi="Times New Roman"/>
          <w:sz w:val="20"/>
          <w:szCs w:val="20"/>
        </w:rPr>
        <w:t xml:space="preserve"> and </w:t>
      </w:r>
      <w:r w:rsidR="00B408E4" w:rsidRPr="00787485">
        <w:rPr>
          <w:rFonts w:ascii="Times New Roman" w:hAnsi="Times New Roman"/>
          <w:sz w:val="20"/>
          <w:szCs w:val="20"/>
        </w:rPr>
        <w:t xml:space="preserve">size, </w:t>
      </w:r>
      <w:r w:rsidR="002B09F0" w:rsidRPr="00787485">
        <w:rPr>
          <w:rFonts w:ascii="Times New Roman" w:hAnsi="Times New Roman"/>
          <w:sz w:val="20"/>
          <w:szCs w:val="20"/>
        </w:rPr>
        <w:t xml:space="preserve">as well as </w:t>
      </w:r>
      <w:r w:rsidR="00B408E4" w:rsidRPr="00787485">
        <w:rPr>
          <w:rFonts w:ascii="Times New Roman" w:hAnsi="Times New Roman"/>
          <w:sz w:val="20"/>
          <w:szCs w:val="20"/>
        </w:rPr>
        <w:t>the country GDP per capita and R&amp;D expenditure.</w:t>
      </w:r>
      <w:r w:rsidRPr="00787485">
        <w:rPr>
          <w:rFonts w:ascii="Times New Roman" w:hAnsi="Times New Roman"/>
          <w:sz w:val="20"/>
          <w:szCs w:val="20"/>
        </w:rPr>
        <w:t xml:space="preserve"> Surprisingly, entrepreneurial orientation is negatively associated with the number of patents. We further explore </w:t>
      </w:r>
      <w:r w:rsidR="00B408E4" w:rsidRPr="00787485">
        <w:rPr>
          <w:rFonts w:ascii="Times New Roman" w:hAnsi="Times New Roman"/>
          <w:sz w:val="20"/>
          <w:szCs w:val="20"/>
        </w:rPr>
        <w:t xml:space="preserve">the </w:t>
      </w:r>
      <w:r w:rsidR="006D3045" w:rsidRPr="00787485">
        <w:rPr>
          <w:rFonts w:ascii="Times New Roman" w:hAnsi="Times New Roman"/>
          <w:sz w:val="20"/>
          <w:szCs w:val="20"/>
        </w:rPr>
        <w:t xml:space="preserve">moderating </w:t>
      </w:r>
      <w:r w:rsidR="00B408E4" w:rsidRPr="00787485">
        <w:rPr>
          <w:rFonts w:ascii="Times New Roman" w:hAnsi="Times New Roman"/>
          <w:sz w:val="20"/>
          <w:szCs w:val="20"/>
        </w:rPr>
        <w:t>role of contextual variables</w:t>
      </w:r>
      <w:r w:rsidRPr="00787485">
        <w:rPr>
          <w:rFonts w:ascii="Times New Roman" w:hAnsi="Times New Roman"/>
          <w:sz w:val="20"/>
          <w:szCs w:val="20"/>
        </w:rPr>
        <w:t xml:space="preserve">, </w:t>
      </w:r>
      <w:r w:rsidR="006D3045" w:rsidRPr="00787485">
        <w:rPr>
          <w:rFonts w:ascii="Times New Roman" w:hAnsi="Times New Roman"/>
          <w:sz w:val="20"/>
          <w:szCs w:val="20"/>
        </w:rPr>
        <w:t>discussing our results.</w:t>
      </w:r>
    </w:p>
    <w:p w14:paraId="677B69AF" w14:textId="79236A52" w:rsidR="00B80FF7" w:rsidRPr="00787485" w:rsidRDefault="00B80FF7" w:rsidP="0022280A">
      <w:pPr>
        <w:tabs>
          <w:tab w:val="left" w:pos="3420"/>
        </w:tabs>
        <w:spacing w:line="480" w:lineRule="auto"/>
        <w:jc w:val="both"/>
        <w:rPr>
          <w:rFonts w:ascii="Times New Roman" w:hAnsi="Times New Roman"/>
          <w:sz w:val="20"/>
          <w:szCs w:val="20"/>
          <w:lang w:val="en-GB"/>
        </w:rPr>
      </w:pPr>
      <w:r w:rsidRPr="00787485">
        <w:rPr>
          <w:rFonts w:ascii="Times New Roman" w:hAnsi="Times New Roman"/>
          <w:b/>
          <w:sz w:val="24"/>
          <w:szCs w:val="24"/>
        </w:rPr>
        <w:t xml:space="preserve">Key-words. </w:t>
      </w:r>
      <w:r w:rsidRPr="00787485">
        <w:rPr>
          <w:rFonts w:ascii="Times New Roman" w:hAnsi="Times New Roman"/>
          <w:sz w:val="20"/>
          <w:szCs w:val="20"/>
          <w:lang w:val="en-GB"/>
        </w:rPr>
        <w:t>Entrepreneurial universities; entrepreneurial orientation; spin-offs; patents</w:t>
      </w:r>
      <w:r w:rsidR="00CD7EE1" w:rsidRPr="00787485">
        <w:rPr>
          <w:rFonts w:ascii="Times New Roman" w:hAnsi="Times New Roman"/>
          <w:sz w:val="20"/>
          <w:szCs w:val="20"/>
          <w:lang w:val="en-GB"/>
        </w:rPr>
        <w:t xml:space="preserve">; </w:t>
      </w:r>
      <w:r w:rsidR="00AB3995" w:rsidRPr="00787485">
        <w:rPr>
          <w:rFonts w:ascii="Times New Roman" w:hAnsi="Times New Roman"/>
          <w:sz w:val="20"/>
          <w:szCs w:val="20"/>
          <w:lang w:val="en-GB"/>
        </w:rPr>
        <w:t>context</w:t>
      </w:r>
      <w:r w:rsidR="006E3544" w:rsidRPr="00787485">
        <w:rPr>
          <w:rFonts w:ascii="Times New Roman" w:hAnsi="Times New Roman"/>
          <w:sz w:val="20"/>
          <w:szCs w:val="20"/>
          <w:lang w:val="en-GB"/>
        </w:rPr>
        <w:t>ual variables</w:t>
      </w:r>
      <w:r w:rsidR="00CD7EE1" w:rsidRPr="00787485">
        <w:rPr>
          <w:rFonts w:ascii="Times New Roman" w:hAnsi="Times New Roman"/>
          <w:sz w:val="20"/>
          <w:szCs w:val="20"/>
          <w:lang w:val="en-GB"/>
        </w:rPr>
        <w:t>; European countries</w:t>
      </w:r>
      <w:r w:rsidRPr="00787485">
        <w:rPr>
          <w:rFonts w:ascii="Times New Roman" w:hAnsi="Times New Roman"/>
          <w:sz w:val="20"/>
          <w:szCs w:val="20"/>
          <w:lang w:val="en-GB"/>
        </w:rPr>
        <w:t>.</w:t>
      </w:r>
    </w:p>
    <w:p w14:paraId="1DA1D4CA" w14:textId="77777777" w:rsidR="00B80FF7" w:rsidRPr="00787485" w:rsidRDefault="00B80FF7" w:rsidP="00EB79F4">
      <w:pPr>
        <w:widowControl w:val="0"/>
        <w:rPr>
          <w:rFonts w:ascii="Times New Roman" w:hAnsi="Times New Roman"/>
          <w:b/>
          <w:sz w:val="24"/>
          <w:szCs w:val="24"/>
          <w:lang w:val="en-GB"/>
        </w:rPr>
      </w:pPr>
    </w:p>
    <w:p w14:paraId="1B2421DE" w14:textId="77777777" w:rsidR="00524B1E" w:rsidRPr="00787485" w:rsidRDefault="00524B1E" w:rsidP="00EB79F4">
      <w:pPr>
        <w:widowControl w:val="0"/>
        <w:rPr>
          <w:rFonts w:ascii="Times New Roman" w:hAnsi="Times New Roman"/>
          <w:b/>
          <w:sz w:val="24"/>
          <w:szCs w:val="24"/>
          <w:lang w:val="en-GB"/>
        </w:rPr>
      </w:pPr>
    </w:p>
    <w:p w14:paraId="4E8B7CDA" w14:textId="77777777" w:rsidR="00EB79F4" w:rsidRPr="00787485" w:rsidRDefault="00EB79F4" w:rsidP="00DD2FB8">
      <w:pPr>
        <w:widowControl w:val="0"/>
        <w:outlineLvl w:val="0"/>
        <w:rPr>
          <w:rFonts w:ascii="Times New Roman" w:hAnsi="Times New Roman"/>
          <w:b/>
          <w:sz w:val="24"/>
          <w:szCs w:val="24"/>
        </w:rPr>
      </w:pPr>
      <w:r w:rsidRPr="00787485">
        <w:rPr>
          <w:rFonts w:ascii="Times New Roman" w:hAnsi="Times New Roman"/>
          <w:b/>
          <w:sz w:val="24"/>
          <w:szCs w:val="24"/>
        </w:rPr>
        <w:t>1. Introduction</w:t>
      </w:r>
    </w:p>
    <w:p w14:paraId="58418FD6" w14:textId="77777777" w:rsidR="00902644" w:rsidRPr="00787485" w:rsidRDefault="00902644" w:rsidP="00EB79F4">
      <w:pPr>
        <w:spacing w:after="0" w:line="240" w:lineRule="auto"/>
        <w:rPr>
          <w:rFonts w:ascii="Times New Roman" w:hAnsi="Times New Roman"/>
          <w:sz w:val="24"/>
          <w:szCs w:val="24"/>
        </w:rPr>
      </w:pPr>
    </w:p>
    <w:p w14:paraId="0DD3C501" w14:textId="4BC12395" w:rsidR="00765990" w:rsidRPr="00787485" w:rsidRDefault="003615F1" w:rsidP="00C702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In the knowledge-based society</w:t>
      </w:r>
      <w:r w:rsidR="003C596A" w:rsidRPr="00787485">
        <w:rPr>
          <w:rFonts w:ascii="Times New Roman" w:hAnsi="Times New Roman"/>
          <w:sz w:val="24"/>
          <w:szCs w:val="24"/>
        </w:rPr>
        <w:t xml:space="preserve"> universities are increasingly </w:t>
      </w:r>
      <w:r w:rsidR="00750BAB" w:rsidRPr="00787485">
        <w:rPr>
          <w:rFonts w:ascii="Times New Roman" w:hAnsi="Times New Roman"/>
          <w:sz w:val="24"/>
          <w:szCs w:val="24"/>
        </w:rPr>
        <w:t xml:space="preserve">considered </w:t>
      </w:r>
      <w:r w:rsidR="003C596A" w:rsidRPr="00787485">
        <w:rPr>
          <w:rFonts w:ascii="Times New Roman" w:hAnsi="Times New Roman"/>
          <w:sz w:val="24"/>
          <w:szCs w:val="24"/>
        </w:rPr>
        <w:t xml:space="preserve">initiators of </w:t>
      </w:r>
      <w:r w:rsidR="0002262D" w:rsidRPr="00787485">
        <w:rPr>
          <w:rFonts w:ascii="Times New Roman" w:hAnsi="Times New Roman"/>
          <w:sz w:val="24"/>
          <w:szCs w:val="24"/>
        </w:rPr>
        <w:t>local development</w:t>
      </w:r>
      <w:r w:rsidR="00FD7E35" w:rsidRPr="00787485">
        <w:rPr>
          <w:rFonts w:ascii="Times New Roman" w:hAnsi="Times New Roman"/>
          <w:sz w:val="24"/>
          <w:szCs w:val="24"/>
        </w:rPr>
        <w:t xml:space="preserve">, as they </w:t>
      </w:r>
      <w:r w:rsidR="00E3174C" w:rsidRPr="00787485">
        <w:rPr>
          <w:rFonts w:ascii="Times New Roman" w:hAnsi="Times New Roman"/>
          <w:sz w:val="24"/>
          <w:szCs w:val="24"/>
        </w:rPr>
        <w:t xml:space="preserve">may </w:t>
      </w:r>
      <w:r w:rsidR="002650C0" w:rsidRPr="00787485">
        <w:rPr>
          <w:rFonts w:ascii="Times New Roman" w:hAnsi="Times New Roman"/>
          <w:sz w:val="24"/>
          <w:szCs w:val="24"/>
        </w:rPr>
        <w:t>play a</w:t>
      </w:r>
      <w:r w:rsidR="00FD7E35" w:rsidRPr="00787485">
        <w:rPr>
          <w:rFonts w:ascii="Times New Roman" w:hAnsi="Times New Roman"/>
          <w:sz w:val="24"/>
          <w:szCs w:val="24"/>
        </w:rPr>
        <w:t xml:space="preserve"> key </w:t>
      </w:r>
      <w:r w:rsidR="002650C0" w:rsidRPr="00787485">
        <w:rPr>
          <w:rFonts w:ascii="Times New Roman" w:hAnsi="Times New Roman"/>
          <w:sz w:val="24"/>
          <w:szCs w:val="24"/>
        </w:rPr>
        <w:t>role</w:t>
      </w:r>
      <w:r w:rsidR="00FD7E35" w:rsidRPr="00787485">
        <w:rPr>
          <w:rFonts w:ascii="Times New Roman" w:hAnsi="Times New Roman"/>
          <w:sz w:val="24"/>
          <w:szCs w:val="24"/>
        </w:rPr>
        <w:t xml:space="preserve"> not only for knowledge production, but also for its </w:t>
      </w:r>
      <w:r w:rsidR="00FD7E35" w:rsidRPr="00787485">
        <w:rPr>
          <w:rFonts w:ascii="Times New Roman" w:hAnsi="Times New Roman"/>
          <w:sz w:val="24"/>
          <w:szCs w:val="24"/>
        </w:rPr>
        <w:lastRenderedPageBreak/>
        <w:t>dissemination and exploitation towards commercial ends (Etzkowitz, 1983, 2004, 2013; Clark, 1998; Jacob</w:t>
      </w:r>
      <w:r w:rsidR="005645F7" w:rsidRPr="00787485">
        <w:rPr>
          <w:rFonts w:ascii="Times New Roman" w:hAnsi="Times New Roman"/>
          <w:sz w:val="24"/>
          <w:szCs w:val="24"/>
        </w:rPr>
        <w:t>, Lundqvist and Hellsmark</w:t>
      </w:r>
      <w:r w:rsidR="00FD7E35" w:rsidRPr="00787485">
        <w:rPr>
          <w:rFonts w:ascii="Times New Roman" w:hAnsi="Times New Roman"/>
          <w:sz w:val="24"/>
          <w:szCs w:val="24"/>
        </w:rPr>
        <w:t>, 2003; Wright</w:t>
      </w:r>
      <w:r w:rsidR="005645F7" w:rsidRPr="00787485">
        <w:rPr>
          <w:rFonts w:ascii="Times New Roman" w:hAnsi="Times New Roman"/>
          <w:sz w:val="24"/>
          <w:szCs w:val="24"/>
        </w:rPr>
        <w:t>, Birley and Mosey,</w:t>
      </w:r>
      <w:r w:rsidR="00FD7E35" w:rsidRPr="00787485">
        <w:rPr>
          <w:rFonts w:ascii="Times New Roman" w:hAnsi="Times New Roman"/>
          <w:sz w:val="24"/>
          <w:szCs w:val="24"/>
        </w:rPr>
        <w:t xml:space="preserve"> 2004; Guerrero and Urbano, 2012; Guerrero</w:t>
      </w:r>
      <w:r w:rsidR="005645F7" w:rsidRPr="00787485">
        <w:rPr>
          <w:rFonts w:ascii="Times New Roman" w:hAnsi="Times New Roman"/>
          <w:sz w:val="24"/>
          <w:szCs w:val="24"/>
        </w:rPr>
        <w:t>, Cunningham</w:t>
      </w:r>
      <w:r w:rsidR="00FD7E35" w:rsidRPr="00787485">
        <w:rPr>
          <w:rFonts w:ascii="Times New Roman" w:hAnsi="Times New Roman"/>
          <w:sz w:val="24"/>
          <w:szCs w:val="24"/>
        </w:rPr>
        <w:t xml:space="preserve"> </w:t>
      </w:r>
      <w:r w:rsidR="005645F7" w:rsidRPr="00787485">
        <w:rPr>
          <w:rFonts w:ascii="Times New Roman" w:hAnsi="Times New Roman"/>
          <w:sz w:val="24"/>
          <w:szCs w:val="24"/>
        </w:rPr>
        <w:t>and Urbano</w:t>
      </w:r>
      <w:r w:rsidR="00FD7E35" w:rsidRPr="00787485">
        <w:rPr>
          <w:rFonts w:ascii="Times New Roman" w:hAnsi="Times New Roman"/>
          <w:sz w:val="24"/>
          <w:szCs w:val="24"/>
        </w:rPr>
        <w:t xml:space="preserve">, 2015). </w:t>
      </w:r>
      <w:r w:rsidR="00C70243" w:rsidRPr="00787485">
        <w:rPr>
          <w:rFonts w:ascii="Times New Roman" w:hAnsi="Times New Roman"/>
          <w:sz w:val="24"/>
          <w:szCs w:val="24"/>
        </w:rPr>
        <w:t xml:space="preserve">However, the commitment of universities to the economic and social progress </w:t>
      </w:r>
      <w:r w:rsidR="00E3174C" w:rsidRPr="00787485">
        <w:rPr>
          <w:rFonts w:ascii="Times New Roman" w:hAnsi="Times New Roman"/>
          <w:sz w:val="24"/>
          <w:szCs w:val="24"/>
        </w:rPr>
        <w:t>should not</w:t>
      </w:r>
      <w:r w:rsidR="00C70243" w:rsidRPr="00787485">
        <w:rPr>
          <w:rFonts w:ascii="Times New Roman" w:hAnsi="Times New Roman"/>
          <w:sz w:val="24"/>
          <w:szCs w:val="24"/>
        </w:rPr>
        <w:t xml:space="preserve"> </w:t>
      </w:r>
      <w:r w:rsidR="00E3174C" w:rsidRPr="00787485">
        <w:rPr>
          <w:rFonts w:ascii="Times New Roman" w:hAnsi="Times New Roman"/>
          <w:sz w:val="24"/>
          <w:szCs w:val="24"/>
        </w:rPr>
        <w:t>be</w:t>
      </w:r>
      <w:r w:rsidR="00C70243" w:rsidRPr="00787485">
        <w:rPr>
          <w:rFonts w:ascii="Times New Roman" w:hAnsi="Times New Roman"/>
          <w:sz w:val="24"/>
          <w:szCs w:val="24"/>
        </w:rPr>
        <w:t xml:space="preserve"> limited to the “capitalisation of knowledge” (Etzkowitz, 1998), as they </w:t>
      </w:r>
      <w:r w:rsidR="00E3174C" w:rsidRPr="00787485">
        <w:rPr>
          <w:rFonts w:ascii="Times New Roman" w:hAnsi="Times New Roman"/>
          <w:sz w:val="24"/>
          <w:szCs w:val="24"/>
        </w:rPr>
        <w:t xml:space="preserve">could act as </w:t>
      </w:r>
      <w:r w:rsidR="00C70243" w:rsidRPr="00787485">
        <w:rPr>
          <w:rFonts w:ascii="Times New Roman" w:hAnsi="Times New Roman"/>
          <w:sz w:val="24"/>
          <w:szCs w:val="24"/>
        </w:rPr>
        <w:t xml:space="preserve">local agents supposed to trigger “entrepreneurship capital” (Audretsch, 2014), by promoting “entrepreneurial thinking, actions and institutions” (Guerrero, Urbano and Fayolle, 2016; p. 106). And this is considered even more important, as the presence of entrepreneurial capabilities may </w:t>
      </w:r>
      <w:r w:rsidR="002650C0" w:rsidRPr="00787485">
        <w:rPr>
          <w:rFonts w:ascii="Times New Roman" w:hAnsi="Times New Roman"/>
          <w:sz w:val="24"/>
          <w:szCs w:val="24"/>
        </w:rPr>
        <w:t>impact on</w:t>
      </w:r>
      <w:r w:rsidR="00C70243" w:rsidRPr="00787485">
        <w:rPr>
          <w:rFonts w:ascii="Times New Roman" w:hAnsi="Times New Roman"/>
          <w:sz w:val="24"/>
          <w:szCs w:val="24"/>
        </w:rPr>
        <w:t xml:space="preserve"> local development </w:t>
      </w:r>
      <w:r w:rsidR="002650C0" w:rsidRPr="00787485">
        <w:rPr>
          <w:rFonts w:ascii="Times New Roman" w:hAnsi="Times New Roman"/>
          <w:sz w:val="24"/>
          <w:szCs w:val="24"/>
        </w:rPr>
        <w:t xml:space="preserve">more </w:t>
      </w:r>
      <w:r w:rsidR="00C70243" w:rsidRPr="00787485">
        <w:rPr>
          <w:rFonts w:ascii="Times New Roman" w:hAnsi="Times New Roman"/>
          <w:sz w:val="24"/>
          <w:szCs w:val="24"/>
        </w:rPr>
        <w:t>than, for instance, the availability of natural or financial resources (Klofsten, Jones-Evans,</w:t>
      </w:r>
      <w:r w:rsidR="0019171C" w:rsidRPr="00787485">
        <w:rPr>
          <w:rFonts w:ascii="Times New Roman" w:hAnsi="Times New Roman"/>
          <w:sz w:val="24"/>
          <w:szCs w:val="24"/>
        </w:rPr>
        <w:t xml:space="preserve"> 2000</w:t>
      </w:r>
      <w:r w:rsidR="002650C0" w:rsidRPr="00787485">
        <w:rPr>
          <w:rFonts w:ascii="Times New Roman" w:hAnsi="Times New Roman"/>
          <w:sz w:val="24"/>
          <w:szCs w:val="24"/>
        </w:rPr>
        <w:t>)</w:t>
      </w:r>
      <w:r w:rsidR="00761AA6" w:rsidRPr="00787485">
        <w:rPr>
          <w:rFonts w:ascii="Times New Roman" w:hAnsi="Times New Roman"/>
          <w:sz w:val="24"/>
          <w:szCs w:val="24"/>
        </w:rPr>
        <w:t>.</w:t>
      </w:r>
      <w:r w:rsidR="00140C02" w:rsidRPr="00787485">
        <w:rPr>
          <w:rFonts w:ascii="Times New Roman" w:hAnsi="Times New Roman"/>
          <w:sz w:val="24"/>
          <w:szCs w:val="24"/>
        </w:rPr>
        <w:t xml:space="preserve"> </w:t>
      </w:r>
      <w:r w:rsidR="00A83ED4" w:rsidRPr="00787485">
        <w:rPr>
          <w:rFonts w:ascii="Times New Roman" w:hAnsi="Times New Roman"/>
          <w:sz w:val="24"/>
          <w:szCs w:val="24"/>
        </w:rPr>
        <w:t>Thus</w:t>
      </w:r>
      <w:r w:rsidR="00765990" w:rsidRPr="00787485">
        <w:rPr>
          <w:rFonts w:ascii="Times New Roman" w:hAnsi="Times New Roman"/>
          <w:sz w:val="24"/>
          <w:szCs w:val="24"/>
        </w:rPr>
        <w:t xml:space="preserve">, the </w:t>
      </w:r>
      <w:r w:rsidR="0002262D" w:rsidRPr="00787485">
        <w:rPr>
          <w:rFonts w:ascii="Times New Roman" w:hAnsi="Times New Roman"/>
          <w:sz w:val="24"/>
          <w:szCs w:val="24"/>
        </w:rPr>
        <w:t xml:space="preserve">new mission of the </w:t>
      </w:r>
      <w:r w:rsidR="00765990" w:rsidRPr="00787485">
        <w:rPr>
          <w:rFonts w:ascii="Times New Roman" w:hAnsi="Times New Roman"/>
          <w:sz w:val="24"/>
          <w:szCs w:val="24"/>
        </w:rPr>
        <w:t xml:space="preserve">“entrepreneurial university” (Etzkowitz, 1983) </w:t>
      </w:r>
      <w:r w:rsidR="00E8685E" w:rsidRPr="00787485">
        <w:rPr>
          <w:rFonts w:ascii="Times New Roman" w:hAnsi="Times New Roman"/>
          <w:sz w:val="24"/>
          <w:szCs w:val="24"/>
        </w:rPr>
        <w:t>should be</w:t>
      </w:r>
      <w:r w:rsidR="001B0AF6" w:rsidRPr="00787485">
        <w:rPr>
          <w:rFonts w:ascii="Times New Roman" w:hAnsi="Times New Roman"/>
          <w:sz w:val="24"/>
          <w:szCs w:val="24"/>
        </w:rPr>
        <w:t xml:space="preserve"> focused on contributin</w:t>
      </w:r>
      <w:r w:rsidR="00765990" w:rsidRPr="00787485">
        <w:rPr>
          <w:rFonts w:ascii="Times New Roman" w:hAnsi="Times New Roman"/>
          <w:sz w:val="24"/>
          <w:szCs w:val="24"/>
        </w:rPr>
        <w:t>g</w:t>
      </w:r>
      <w:r w:rsidR="001B0AF6" w:rsidRPr="00787485">
        <w:rPr>
          <w:rFonts w:ascii="Times New Roman" w:hAnsi="Times New Roman"/>
          <w:sz w:val="24"/>
          <w:szCs w:val="24"/>
        </w:rPr>
        <w:t xml:space="preserve"> to social development and economic growth</w:t>
      </w:r>
      <w:r w:rsidR="00765990" w:rsidRPr="00787485">
        <w:rPr>
          <w:rFonts w:ascii="Times New Roman" w:hAnsi="Times New Roman"/>
          <w:sz w:val="24"/>
          <w:szCs w:val="24"/>
        </w:rPr>
        <w:t xml:space="preserve">, going </w:t>
      </w:r>
      <w:r w:rsidR="00C11EEA" w:rsidRPr="00787485">
        <w:rPr>
          <w:rFonts w:ascii="Times New Roman" w:hAnsi="Times New Roman"/>
          <w:sz w:val="24"/>
          <w:szCs w:val="24"/>
        </w:rPr>
        <w:t xml:space="preserve">beyond the traditional </w:t>
      </w:r>
      <w:r w:rsidR="004633C3" w:rsidRPr="00787485">
        <w:rPr>
          <w:rFonts w:ascii="Times New Roman" w:hAnsi="Times New Roman"/>
          <w:sz w:val="24"/>
          <w:szCs w:val="24"/>
        </w:rPr>
        <w:t>missions</w:t>
      </w:r>
      <w:r w:rsidR="00C11EEA" w:rsidRPr="00787485">
        <w:rPr>
          <w:rFonts w:ascii="Times New Roman" w:hAnsi="Times New Roman"/>
          <w:sz w:val="24"/>
          <w:szCs w:val="24"/>
        </w:rPr>
        <w:t xml:space="preserve"> </w:t>
      </w:r>
      <w:r w:rsidR="004633C3" w:rsidRPr="00787485">
        <w:rPr>
          <w:rFonts w:ascii="Times New Roman" w:hAnsi="Times New Roman"/>
          <w:sz w:val="24"/>
          <w:szCs w:val="24"/>
        </w:rPr>
        <w:t>of</w:t>
      </w:r>
      <w:r w:rsidR="00C11EEA" w:rsidRPr="00787485">
        <w:rPr>
          <w:rFonts w:ascii="Times New Roman" w:hAnsi="Times New Roman"/>
          <w:sz w:val="24"/>
          <w:szCs w:val="24"/>
        </w:rPr>
        <w:t xml:space="preserve"> research and teaching</w:t>
      </w:r>
      <w:r w:rsidR="00765990" w:rsidRPr="00787485">
        <w:rPr>
          <w:rFonts w:ascii="Times New Roman" w:hAnsi="Times New Roman"/>
          <w:sz w:val="24"/>
          <w:szCs w:val="24"/>
        </w:rPr>
        <w:t>.</w:t>
      </w:r>
    </w:p>
    <w:p w14:paraId="48CDB8D3" w14:textId="4D3BCCE8" w:rsidR="00ED3807" w:rsidRPr="00787485" w:rsidRDefault="00030DC8" w:rsidP="00F716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Research on entrepreneurial universities has increased steadily over the years (Leih and Teece, 2016; Schmitz et al., 2017), expanding</w:t>
      </w:r>
      <w:r w:rsidR="00ED3807" w:rsidRPr="00787485">
        <w:rPr>
          <w:rFonts w:ascii="Times New Roman" w:hAnsi="Times New Roman"/>
          <w:sz w:val="24"/>
          <w:szCs w:val="24"/>
        </w:rPr>
        <w:t xml:space="preserve"> </w:t>
      </w:r>
      <w:r w:rsidRPr="00787485">
        <w:rPr>
          <w:rFonts w:ascii="Times New Roman" w:hAnsi="Times New Roman"/>
          <w:sz w:val="24"/>
          <w:szCs w:val="24"/>
        </w:rPr>
        <w:t>to</w:t>
      </w:r>
      <w:r w:rsidR="00ED3807" w:rsidRPr="00787485">
        <w:rPr>
          <w:rFonts w:ascii="Times New Roman" w:hAnsi="Times New Roman"/>
          <w:sz w:val="24"/>
          <w:szCs w:val="24"/>
        </w:rPr>
        <w:t xml:space="preserve"> various interconnected topics</w:t>
      </w:r>
      <w:r w:rsidR="00CC289B" w:rsidRPr="00787485">
        <w:rPr>
          <w:rFonts w:ascii="Times New Roman" w:hAnsi="Times New Roman"/>
          <w:sz w:val="24"/>
          <w:szCs w:val="24"/>
        </w:rPr>
        <w:t>,</w:t>
      </w:r>
      <w:r w:rsidR="002B09F0" w:rsidRPr="00787485">
        <w:rPr>
          <w:rFonts w:ascii="Times New Roman" w:hAnsi="Times New Roman"/>
          <w:sz w:val="24"/>
          <w:szCs w:val="24"/>
        </w:rPr>
        <w:t xml:space="preserve"> </w:t>
      </w:r>
      <w:r w:rsidR="00CC289B" w:rsidRPr="00787485">
        <w:rPr>
          <w:rFonts w:ascii="Times New Roman" w:hAnsi="Times New Roman"/>
          <w:sz w:val="24"/>
          <w:szCs w:val="24"/>
        </w:rPr>
        <w:t xml:space="preserve">such </w:t>
      </w:r>
      <w:r w:rsidR="002B09F0" w:rsidRPr="00787485">
        <w:rPr>
          <w:rFonts w:ascii="Times New Roman" w:hAnsi="Times New Roman"/>
          <w:sz w:val="24"/>
          <w:szCs w:val="24"/>
        </w:rPr>
        <w:t xml:space="preserve">as </w:t>
      </w:r>
      <w:r w:rsidR="00BF256C" w:rsidRPr="00787485">
        <w:rPr>
          <w:rFonts w:ascii="Times New Roman" w:hAnsi="Times New Roman"/>
          <w:sz w:val="24"/>
          <w:szCs w:val="24"/>
        </w:rPr>
        <w:t xml:space="preserve">entrepreneurship education or academic entrepreneurship </w:t>
      </w:r>
      <w:r w:rsidR="00ED3807" w:rsidRPr="00787485">
        <w:rPr>
          <w:rFonts w:ascii="Times New Roman" w:hAnsi="Times New Roman"/>
          <w:sz w:val="24"/>
          <w:szCs w:val="24"/>
        </w:rPr>
        <w:t xml:space="preserve">(Fayolle </w:t>
      </w:r>
      <w:r w:rsidR="00027A0E" w:rsidRPr="00787485">
        <w:rPr>
          <w:rFonts w:ascii="Times New Roman" w:hAnsi="Times New Roman"/>
          <w:sz w:val="24"/>
          <w:szCs w:val="24"/>
        </w:rPr>
        <w:t>and</w:t>
      </w:r>
      <w:r w:rsidR="00ED3807" w:rsidRPr="00787485">
        <w:rPr>
          <w:rFonts w:ascii="Times New Roman" w:hAnsi="Times New Roman"/>
          <w:sz w:val="24"/>
          <w:szCs w:val="24"/>
        </w:rPr>
        <w:t xml:space="preserve"> Redford, 2014)</w:t>
      </w:r>
      <w:r w:rsidR="00F716A2" w:rsidRPr="00787485">
        <w:rPr>
          <w:rFonts w:ascii="Times New Roman" w:hAnsi="Times New Roman"/>
          <w:sz w:val="24"/>
          <w:szCs w:val="24"/>
        </w:rPr>
        <w:t xml:space="preserve">. Part of the literature has also questioned </w:t>
      </w:r>
      <w:r w:rsidR="00ED3807" w:rsidRPr="00787485">
        <w:rPr>
          <w:rFonts w:ascii="Times New Roman" w:hAnsi="Times New Roman"/>
          <w:sz w:val="24"/>
          <w:szCs w:val="24"/>
        </w:rPr>
        <w:t xml:space="preserve">the ideological underpinnings </w:t>
      </w:r>
      <w:r w:rsidR="00F716A2" w:rsidRPr="00787485">
        <w:rPr>
          <w:rFonts w:ascii="Times New Roman" w:hAnsi="Times New Roman"/>
          <w:sz w:val="24"/>
          <w:szCs w:val="24"/>
        </w:rPr>
        <w:t xml:space="preserve">of </w:t>
      </w:r>
      <w:r w:rsidR="00091E3F" w:rsidRPr="00787485">
        <w:rPr>
          <w:rFonts w:ascii="Times New Roman" w:hAnsi="Times New Roman"/>
          <w:sz w:val="24"/>
          <w:szCs w:val="24"/>
        </w:rPr>
        <w:t>the entrepreneurial university</w:t>
      </w:r>
      <w:r w:rsidR="00F716A2" w:rsidRPr="00787485">
        <w:rPr>
          <w:rFonts w:ascii="Times New Roman" w:hAnsi="Times New Roman"/>
          <w:sz w:val="24"/>
          <w:szCs w:val="24"/>
        </w:rPr>
        <w:t>,</w:t>
      </w:r>
      <w:r w:rsidR="00245D8B" w:rsidRPr="00787485">
        <w:rPr>
          <w:rFonts w:ascii="Times New Roman" w:hAnsi="Times New Roman"/>
          <w:sz w:val="24"/>
          <w:szCs w:val="24"/>
        </w:rPr>
        <w:t xml:space="preserve"> for instance,</w:t>
      </w:r>
      <w:r w:rsidR="00F716A2" w:rsidRPr="00787485">
        <w:rPr>
          <w:rFonts w:ascii="Times New Roman" w:hAnsi="Times New Roman"/>
          <w:sz w:val="24"/>
          <w:szCs w:val="24"/>
        </w:rPr>
        <w:t xml:space="preserve"> talking about “McUniversity” (Hayes and Wynyard, 2002) or “academic capitalism” (Slaughter and Leslie, 1997)</w:t>
      </w:r>
      <w:r w:rsidR="002B09F0" w:rsidRPr="00787485">
        <w:rPr>
          <w:rFonts w:ascii="Times New Roman" w:hAnsi="Times New Roman"/>
          <w:sz w:val="24"/>
          <w:szCs w:val="24"/>
        </w:rPr>
        <w:t xml:space="preserve"> because</w:t>
      </w:r>
      <w:r w:rsidR="00BF256C" w:rsidRPr="00787485">
        <w:rPr>
          <w:rFonts w:ascii="Times New Roman" w:hAnsi="Times New Roman"/>
          <w:sz w:val="24"/>
          <w:szCs w:val="24"/>
        </w:rPr>
        <w:t xml:space="preserve"> of the “commercialization” </w:t>
      </w:r>
      <w:r w:rsidR="00EC0815" w:rsidRPr="00787485">
        <w:rPr>
          <w:rFonts w:ascii="Times New Roman" w:hAnsi="Times New Roman"/>
          <w:sz w:val="24"/>
          <w:szCs w:val="24"/>
        </w:rPr>
        <w:t xml:space="preserve">of university’s mission </w:t>
      </w:r>
      <w:r w:rsidR="00BF256C" w:rsidRPr="00787485">
        <w:rPr>
          <w:rFonts w:ascii="Times New Roman" w:hAnsi="Times New Roman"/>
          <w:sz w:val="24"/>
          <w:szCs w:val="24"/>
        </w:rPr>
        <w:t>it involves.</w:t>
      </w:r>
    </w:p>
    <w:p w14:paraId="4DFF673D" w14:textId="681092AF" w:rsidR="006F2232" w:rsidRPr="00787485" w:rsidRDefault="00F716A2" w:rsidP="0024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What scholars </w:t>
      </w:r>
      <w:r w:rsidR="00504D48" w:rsidRPr="00787485">
        <w:rPr>
          <w:rFonts w:ascii="Times New Roman" w:hAnsi="Times New Roman"/>
          <w:sz w:val="24"/>
          <w:szCs w:val="24"/>
        </w:rPr>
        <w:t xml:space="preserve">seem to agree on is that </w:t>
      </w:r>
      <w:r w:rsidR="00E8685E" w:rsidRPr="00787485">
        <w:rPr>
          <w:rFonts w:ascii="Times New Roman" w:hAnsi="Times New Roman"/>
          <w:sz w:val="24"/>
          <w:szCs w:val="24"/>
        </w:rPr>
        <w:t xml:space="preserve">if </w:t>
      </w:r>
      <w:r w:rsidR="009D53CB" w:rsidRPr="00787485">
        <w:rPr>
          <w:rFonts w:ascii="Times New Roman" w:hAnsi="Times New Roman"/>
          <w:sz w:val="24"/>
          <w:szCs w:val="24"/>
        </w:rPr>
        <w:t>the</w:t>
      </w:r>
      <w:r w:rsidR="00AD3D01" w:rsidRPr="00787485">
        <w:rPr>
          <w:rFonts w:ascii="Times New Roman" w:hAnsi="Times New Roman"/>
          <w:sz w:val="24"/>
          <w:szCs w:val="24"/>
        </w:rPr>
        <w:t xml:space="preserve"> university</w:t>
      </w:r>
      <w:r w:rsidR="00E8685E" w:rsidRPr="00787485">
        <w:rPr>
          <w:rFonts w:ascii="Times New Roman" w:hAnsi="Times New Roman"/>
          <w:sz w:val="24"/>
          <w:szCs w:val="24"/>
        </w:rPr>
        <w:t xml:space="preserve"> </w:t>
      </w:r>
      <w:r w:rsidR="008241E2" w:rsidRPr="00787485">
        <w:rPr>
          <w:rFonts w:ascii="Times New Roman" w:hAnsi="Times New Roman"/>
          <w:sz w:val="24"/>
          <w:szCs w:val="24"/>
        </w:rPr>
        <w:t xml:space="preserve">aspires to </w:t>
      </w:r>
      <w:r w:rsidR="00E8685E" w:rsidRPr="00787485">
        <w:rPr>
          <w:rFonts w:ascii="Times New Roman" w:hAnsi="Times New Roman"/>
          <w:sz w:val="24"/>
          <w:szCs w:val="24"/>
        </w:rPr>
        <w:t>evolve</w:t>
      </w:r>
      <w:r w:rsidR="00AD3D01" w:rsidRPr="00787485">
        <w:rPr>
          <w:rFonts w:ascii="Times New Roman" w:hAnsi="Times New Roman"/>
          <w:sz w:val="24"/>
          <w:szCs w:val="24"/>
        </w:rPr>
        <w:t xml:space="preserve"> towards the entrepreneurial model </w:t>
      </w:r>
      <w:r w:rsidR="008241E2" w:rsidRPr="00787485">
        <w:rPr>
          <w:rFonts w:ascii="Times New Roman" w:hAnsi="Times New Roman"/>
          <w:sz w:val="24"/>
          <w:szCs w:val="24"/>
        </w:rPr>
        <w:t xml:space="preserve">it must necessarily change its strategy in a radical way. </w:t>
      </w:r>
      <w:r w:rsidR="00C148D0" w:rsidRPr="00787485">
        <w:rPr>
          <w:rFonts w:ascii="Times New Roman" w:hAnsi="Times New Roman"/>
          <w:sz w:val="24"/>
          <w:szCs w:val="24"/>
        </w:rPr>
        <w:t>In</w:t>
      </w:r>
      <w:r w:rsidR="009B5D94" w:rsidRPr="00787485">
        <w:rPr>
          <w:rFonts w:ascii="Times New Roman" w:hAnsi="Times New Roman"/>
          <w:sz w:val="24"/>
          <w:szCs w:val="24"/>
        </w:rPr>
        <w:t xml:space="preserve"> fact</w:t>
      </w:r>
      <w:r w:rsidR="00C148D0" w:rsidRPr="00787485">
        <w:rPr>
          <w:rFonts w:ascii="Times New Roman" w:hAnsi="Times New Roman"/>
          <w:sz w:val="24"/>
          <w:szCs w:val="24"/>
        </w:rPr>
        <w:t>, “entrepreneurial universities need to become an entrepreneurial organization, their members need to become entrepreneurs, and their interaction with the environment needs to follow an entrepreneurial pattern”</w:t>
      </w:r>
      <w:r w:rsidR="00AA6C21" w:rsidRPr="00787485">
        <w:rPr>
          <w:rFonts w:ascii="Times New Roman" w:hAnsi="Times New Roman"/>
          <w:sz w:val="24"/>
          <w:szCs w:val="24"/>
        </w:rPr>
        <w:t xml:space="preserve"> </w:t>
      </w:r>
      <w:r w:rsidR="00C148D0" w:rsidRPr="00787485">
        <w:rPr>
          <w:rFonts w:ascii="Times New Roman" w:hAnsi="Times New Roman"/>
          <w:sz w:val="24"/>
          <w:szCs w:val="24"/>
        </w:rPr>
        <w:t>(Urbano and Guerrero, 2013</w:t>
      </w:r>
      <w:r w:rsidR="009B5D94" w:rsidRPr="00787485">
        <w:rPr>
          <w:rFonts w:ascii="Times New Roman" w:hAnsi="Times New Roman"/>
          <w:sz w:val="24"/>
          <w:szCs w:val="24"/>
        </w:rPr>
        <w:t>; p</w:t>
      </w:r>
      <w:r w:rsidR="009C4B1E" w:rsidRPr="00787485">
        <w:rPr>
          <w:rFonts w:ascii="Times New Roman" w:hAnsi="Times New Roman"/>
          <w:sz w:val="24"/>
          <w:szCs w:val="24"/>
        </w:rPr>
        <w:t>. 43</w:t>
      </w:r>
      <w:r w:rsidR="00C148D0" w:rsidRPr="00787485">
        <w:rPr>
          <w:rFonts w:ascii="Times New Roman" w:hAnsi="Times New Roman"/>
          <w:sz w:val="24"/>
          <w:szCs w:val="24"/>
        </w:rPr>
        <w:t xml:space="preserve">). </w:t>
      </w:r>
      <w:r w:rsidR="00D36AFE" w:rsidRPr="00787485">
        <w:rPr>
          <w:rFonts w:ascii="Times New Roman" w:hAnsi="Times New Roman"/>
          <w:sz w:val="24"/>
          <w:szCs w:val="24"/>
        </w:rPr>
        <w:t xml:space="preserve">Without a </w:t>
      </w:r>
      <w:r w:rsidR="00685075" w:rsidRPr="00787485">
        <w:rPr>
          <w:rFonts w:ascii="Times New Roman" w:hAnsi="Times New Roman"/>
          <w:sz w:val="24"/>
          <w:szCs w:val="24"/>
        </w:rPr>
        <w:t>clearly defined strategy</w:t>
      </w:r>
      <w:r w:rsidR="00D36AFE" w:rsidRPr="00787485">
        <w:rPr>
          <w:rFonts w:ascii="Times New Roman" w:hAnsi="Times New Roman"/>
          <w:sz w:val="24"/>
          <w:szCs w:val="24"/>
        </w:rPr>
        <w:t xml:space="preserve">, a </w:t>
      </w:r>
      <w:r w:rsidR="00D36AFE" w:rsidRPr="00787485">
        <w:rPr>
          <w:rFonts w:ascii="Times New Roman" w:hAnsi="Times New Roman"/>
          <w:sz w:val="24"/>
          <w:szCs w:val="24"/>
        </w:rPr>
        <w:lastRenderedPageBreak/>
        <w:t>university cannot</w:t>
      </w:r>
      <w:r w:rsidR="00685075" w:rsidRPr="00787485">
        <w:rPr>
          <w:rFonts w:ascii="Times New Roman" w:hAnsi="Times New Roman"/>
          <w:sz w:val="24"/>
          <w:szCs w:val="24"/>
        </w:rPr>
        <w:t xml:space="preserve"> </w:t>
      </w:r>
      <w:r w:rsidR="00460C07" w:rsidRPr="00787485">
        <w:rPr>
          <w:rFonts w:ascii="Times New Roman" w:hAnsi="Times New Roman"/>
          <w:sz w:val="24"/>
          <w:szCs w:val="24"/>
        </w:rPr>
        <w:t>contribut</w:t>
      </w:r>
      <w:r w:rsidR="00D36AFE" w:rsidRPr="00787485">
        <w:rPr>
          <w:rFonts w:ascii="Times New Roman" w:hAnsi="Times New Roman"/>
          <w:sz w:val="24"/>
          <w:szCs w:val="24"/>
        </w:rPr>
        <w:t>e</w:t>
      </w:r>
      <w:r w:rsidR="00460C07" w:rsidRPr="00787485">
        <w:rPr>
          <w:rFonts w:ascii="Times New Roman" w:hAnsi="Times New Roman"/>
          <w:sz w:val="24"/>
          <w:szCs w:val="24"/>
        </w:rPr>
        <w:t xml:space="preserve"> </w:t>
      </w:r>
      <w:r w:rsidR="00685075" w:rsidRPr="00787485">
        <w:rPr>
          <w:rFonts w:ascii="Times New Roman" w:hAnsi="Times New Roman"/>
          <w:sz w:val="24"/>
          <w:szCs w:val="24"/>
        </w:rPr>
        <w:t>to the goals of society and the economy (Clark, 1998)</w:t>
      </w:r>
      <w:r w:rsidR="00BB059F" w:rsidRPr="00787485">
        <w:rPr>
          <w:rFonts w:ascii="Times New Roman" w:hAnsi="Times New Roman"/>
          <w:sz w:val="24"/>
          <w:szCs w:val="24"/>
        </w:rPr>
        <w:t>,</w:t>
      </w:r>
      <w:r w:rsidR="00511DBF" w:rsidRPr="00787485">
        <w:rPr>
          <w:rFonts w:ascii="Times New Roman" w:hAnsi="Times New Roman"/>
          <w:sz w:val="24"/>
          <w:szCs w:val="24"/>
        </w:rPr>
        <w:t xml:space="preserve"> </w:t>
      </w:r>
      <w:r w:rsidR="0019171C" w:rsidRPr="00787485">
        <w:rPr>
          <w:rFonts w:ascii="Times New Roman" w:hAnsi="Times New Roman"/>
          <w:sz w:val="24"/>
          <w:szCs w:val="24"/>
        </w:rPr>
        <w:t xml:space="preserve">since the presence of a local university </w:t>
      </w:r>
      <w:r w:rsidR="00BB059F" w:rsidRPr="00787485">
        <w:rPr>
          <w:rFonts w:ascii="Times New Roman" w:hAnsi="Times New Roman"/>
          <w:sz w:val="24"/>
          <w:szCs w:val="24"/>
        </w:rPr>
        <w:t>“</w:t>
      </w:r>
      <w:r w:rsidR="0019171C" w:rsidRPr="00787485">
        <w:rPr>
          <w:rFonts w:ascii="Times New Roman" w:hAnsi="Times New Roman"/>
          <w:sz w:val="24"/>
          <w:szCs w:val="24"/>
        </w:rPr>
        <w:t>may be necessary, but not sufficient, to guarantee that knowledge-based economic development takes place</w:t>
      </w:r>
      <w:r w:rsidR="00BB059F" w:rsidRPr="00787485">
        <w:rPr>
          <w:rFonts w:ascii="Times New Roman" w:hAnsi="Times New Roman"/>
          <w:sz w:val="24"/>
          <w:szCs w:val="24"/>
        </w:rPr>
        <w:t>”</w:t>
      </w:r>
      <w:r w:rsidR="0019171C" w:rsidRPr="00787485">
        <w:rPr>
          <w:rFonts w:ascii="Times New Roman" w:hAnsi="Times New Roman"/>
          <w:sz w:val="24"/>
          <w:szCs w:val="24"/>
        </w:rPr>
        <w:t xml:space="preserve"> (Bercovitz and Feldman, 2006; </w:t>
      </w:r>
      <w:r w:rsidR="009C4B1E" w:rsidRPr="00787485">
        <w:rPr>
          <w:rFonts w:ascii="Times New Roman" w:hAnsi="Times New Roman"/>
          <w:sz w:val="24"/>
          <w:szCs w:val="24"/>
        </w:rPr>
        <w:t>p. 175</w:t>
      </w:r>
      <w:r w:rsidR="0019171C" w:rsidRPr="00787485">
        <w:rPr>
          <w:rFonts w:ascii="Times New Roman" w:hAnsi="Times New Roman"/>
          <w:sz w:val="24"/>
          <w:szCs w:val="24"/>
        </w:rPr>
        <w:t>).</w:t>
      </w:r>
      <w:r w:rsidR="00BB059F" w:rsidRPr="00787485">
        <w:rPr>
          <w:rFonts w:ascii="Times New Roman" w:hAnsi="Times New Roman"/>
          <w:sz w:val="24"/>
          <w:szCs w:val="24"/>
        </w:rPr>
        <w:t xml:space="preserve"> To this aim, </w:t>
      </w:r>
      <w:r w:rsidR="00511DBF" w:rsidRPr="00787485">
        <w:rPr>
          <w:rFonts w:ascii="Times New Roman" w:hAnsi="Times New Roman"/>
          <w:sz w:val="24"/>
          <w:szCs w:val="24"/>
        </w:rPr>
        <w:t>a</w:t>
      </w:r>
      <w:r w:rsidR="00685075" w:rsidRPr="00787485">
        <w:rPr>
          <w:rFonts w:ascii="Times New Roman" w:hAnsi="Times New Roman"/>
          <w:sz w:val="24"/>
          <w:szCs w:val="24"/>
        </w:rPr>
        <w:t>n entrepreneurial orientation should be incorporated into the university’s mission (</w:t>
      </w:r>
      <w:r w:rsidR="007B1B1C" w:rsidRPr="00787485">
        <w:rPr>
          <w:rFonts w:ascii="Times New Roman" w:hAnsi="Times New Roman"/>
          <w:sz w:val="24"/>
          <w:szCs w:val="24"/>
        </w:rPr>
        <w:t xml:space="preserve">O’Shea et al., 2005; </w:t>
      </w:r>
      <w:r w:rsidR="0041175D" w:rsidRPr="00787485">
        <w:rPr>
          <w:rFonts w:ascii="Times New Roman" w:hAnsi="Times New Roman"/>
          <w:sz w:val="24"/>
          <w:szCs w:val="24"/>
        </w:rPr>
        <w:t xml:space="preserve">Van Looy et al., 2011; </w:t>
      </w:r>
      <w:r w:rsidR="00685075" w:rsidRPr="00787485">
        <w:rPr>
          <w:rFonts w:ascii="Times New Roman" w:hAnsi="Times New Roman"/>
          <w:sz w:val="24"/>
          <w:szCs w:val="24"/>
        </w:rPr>
        <w:t>Urbano and Guerrero, 2013).</w:t>
      </w:r>
      <w:r w:rsidR="00366E02" w:rsidRPr="00787485">
        <w:rPr>
          <w:rFonts w:ascii="Times New Roman" w:hAnsi="Times New Roman"/>
          <w:sz w:val="24"/>
          <w:szCs w:val="24"/>
        </w:rPr>
        <w:t xml:space="preserve"> </w:t>
      </w:r>
    </w:p>
    <w:p w14:paraId="17FBB815" w14:textId="1BF61028" w:rsidR="006433B0" w:rsidRPr="00787485" w:rsidRDefault="00995290" w:rsidP="00070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The entrepreneurial orientation (Miller, 1983; Covin and Slevin, 1991; Lumpkin and Dess, 1996) is a well-known theoretical construct aiming at assessing the strategic rooting of entrepreneurship values and behaviors within the organizations. While it is widely used in studies focused on profit-oriented firms, the entrepreneurial orientation has been rarely investigated within universities (e.g., O’Shea et al., 2005; Tijssen, 2006; Todorovic, McNaughton and Guild, 2011), especially in the context of European countries (e.g., Riviezzo, Liñán and Napolitano, 2017). This is due to the significant differences in terms of objectives, decision making processes, organization</w:t>
      </w:r>
      <w:r w:rsidR="00F828E4" w:rsidRPr="00787485">
        <w:rPr>
          <w:rFonts w:ascii="Times New Roman" w:hAnsi="Times New Roman"/>
          <w:sz w:val="24"/>
          <w:szCs w:val="24"/>
        </w:rPr>
        <w:t>,</w:t>
      </w:r>
      <w:r w:rsidRPr="00787485">
        <w:rPr>
          <w:rFonts w:ascii="Times New Roman" w:hAnsi="Times New Roman"/>
          <w:sz w:val="24"/>
          <w:szCs w:val="24"/>
        </w:rPr>
        <w:t xml:space="preserve"> and governance systems between firms and universities, that make more challenging its </w:t>
      </w:r>
      <w:r w:rsidR="00FF0109" w:rsidRPr="00787485">
        <w:rPr>
          <w:rFonts w:ascii="Times New Roman" w:hAnsi="Times New Roman"/>
          <w:sz w:val="24"/>
          <w:szCs w:val="24"/>
        </w:rPr>
        <w:t>evaluation</w:t>
      </w:r>
      <w:r w:rsidRPr="00787485">
        <w:rPr>
          <w:rFonts w:ascii="Times New Roman" w:hAnsi="Times New Roman"/>
          <w:sz w:val="24"/>
          <w:szCs w:val="24"/>
        </w:rPr>
        <w:t xml:space="preserve"> in this specific research setting.</w:t>
      </w:r>
      <w:r w:rsidR="00FF0109" w:rsidRPr="00787485">
        <w:rPr>
          <w:rFonts w:ascii="Times New Roman" w:hAnsi="Times New Roman"/>
          <w:sz w:val="24"/>
          <w:szCs w:val="24"/>
        </w:rPr>
        <w:t xml:space="preserve"> </w:t>
      </w:r>
    </w:p>
    <w:p w14:paraId="1B7A2146" w14:textId="322C016A" w:rsidR="00C66BA5" w:rsidRPr="00787485" w:rsidRDefault="00E055EA" w:rsidP="00070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Consequently, there is li</w:t>
      </w:r>
      <w:r w:rsidR="003615F1" w:rsidRPr="00787485">
        <w:rPr>
          <w:rFonts w:ascii="Times New Roman" w:hAnsi="Times New Roman"/>
          <w:sz w:val="24"/>
          <w:szCs w:val="24"/>
        </w:rPr>
        <w:t>mited</w:t>
      </w:r>
      <w:r w:rsidRPr="00787485">
        <w:rPr>
          <w:rFonts w:ascii="Times New Roman" w:hAnsi="Times New Roman"/>
          <w:sz w:val="24"/>
          <w:szCs w:val="24"/>
        </w:rPr>
        <w:t xml:space="preserve"> knowledge on the role of</w:t>
      </w:r>
      <w:r w:rsidR="00723EFA" w:rsidRPr="00787485">
        <w:rPr>
          <w:rFonts w:ascii="Times New Roman" w:hAnsi="Times New Roman"/>
          <w:sz w:val="24"/>
          <w:szCs w:val="24"/>
        </w:rPr>
        <w:t xml:space="preserve"> </w:t>
      </w:r>
      <w:r w:rsidRPr="00787485">
        <w:rPr>
          <w:rFonts w:ascii="Times New Roman" w:hAnsi="Times New Roman"/>
          <w:sz w:val="24"/>
          <w:szCs w:val="24"/>
        </w:rPr>
        <w:t>entrepreneurial orientation in affecting entrepreneurial performance within universities.</w:t>
      </w:r>
      <w:r w:rsidRPr="00787485" w:rsidDel="00BF6EC8">
        <w:rPr>
          <w:rFonts w:ascii="Times New Roman" w:hAnsi="Times New Roman"/>
          <w:sz w:val="24"/>
          <w:szCs w:val="24"/>
        </w:rPr>
        <w:t xml:space="preserve"> </w:t>
      </w:r>
      <w:r w:rsidR="000D17A1" w:rsidRPr="00787485">
        <w:rPr>
          <w:rFonts w:ascii="Times New Roman" w:hAnsi="Times New Roman"/>
          <w:sz w:val="24"/>
          <w:szCs w:val="24"/>
        </w:rPr>
        <w:t>Furthermore</w:t>
      </w:r>
      <w:r w:rsidR="00A747BF" w:rsidRPr="00787485">
        <w:rPr>
          <w:rFonts w:ascii="Times New Roman" w:hAnsi="Times New Roman"/>
          <w:sz w:val="24"/>
          <w:szCs w:val="24"/>
        </w:rPr>
        <w:t xml:space="preserve">, </w:t>
      </w:r>
      <w:r w:rsidR="000D17A1" w:rsidRPr="00787485">
        <w:rPr>
          <w:rFonts w:ascii="Times New Roman" w:hAnsi="Times New Roman"/>
          <w:sz w:val="24"/>
          <w:szCs w:val="24"/>
        </w:rPr>
        <w:t>i</w:t>
      </w:r>
      <w:r w:rsidR="00A747BF" w:rsidRPr="00787485">
        <w:rPr>
          <w:rFonts w:ascii="Times New Roman" w:hAnsi="Times New Roman"/>
          <w:sz w:val="24"/>
          <w:szCs w:val="24"/>
        </w:rPr>
        <w:t>n</w:t>
      </w:r>
      <w:r w:rsidR="00DD2FB8" w:rsidRPr="00787485">
        <w:rPr>
          <w:rFonts w:ascii="Times New Roman" w:hAnsi="Times New Roman"/>
          <w:sz w:val="24"/>
          <w:szCs w:val="24"/>
        </w:rPr>
        <w:t xml:space="preserve"> </w:t>
      </w:r>
      <w:r w:rsidR="00B52D2F" w:rsidRPr="00787485">
        <w:rPr>
          <w:rFonts w:ascii="Times New Roman" w:hAnsi="Times New Roman"/>
          <w:sz w:val="24"/>
          <w:szCs w:val="24"/>
        </w:rPr>
        <w:t>the case of</w:t>
      </w:r>
      <w:r w:rsidR="00A747BF" w:rsidRPr="00787485">
        <w:rPr>
          <w:rFonts w:ascii="Times New Roman" w:hAnsi="Times New Roman"/>
          <w:sz w:val="24"/>
          <w:szCs w:val="24"/>
        </w:rPr>
        <w:t xml:space="preserve"> </w:t>
      </w:r>
      <w:r w:rsidR="00091E3F" w:rsidRPr="00787485">
        <w:rPr>
          <w:rFonts w:ascii="Times New Roman" w:hAnsi="Times New Roman"/>
          <w:sz w:val="24"/>
          <w:szCs w:val="24"/>
        </w:rPr>
        <w:t xml:space="preserve">profit-oriented </w:t>
      </w:r>
      <w:r w:rsidR="00A747BF" w:rsidRPr="00787485">
        <w:rPr>
          <w:rFonts w:ascii="Times New Roman" w:hAnsi="Times New Roman"/>
          <w:sz w:val="24"/>
          <w:szCs w:val="24"/>
        </w:rPr>
        <w:t>firms</w:t>
      </w:r>
      <w:r w:rsidR="00F95A94" w:rsidRPr="00787485">
        <w:rPr>
          <w:rFonts w:ascii="Times New Roman" w:hAnsi="Times New Roman"/>
          <w:sz w:val="24"/>
          <w:szCs w:val="24"/>
        </w:rPr>
        <w:t>,</w:t>
      </w:r>
      <w:r w:rsidR="00A747BF" w:rsidRPr="00787485">
        <w:rPr>
          <w:rFonts w:ascii="Times New Roman" w:hAnsi="Times New Roman"/>
          <w:sz w:val="24"/>
          <w:szCs w:val="24"/>
        </w:rPr>
        <w:t xml:space="preserve"> it is widely </w:t>
      </w:r>
      <w:r w:rsidR="00DD2FB8" w:rsidRPr="00787485">
        <w:rPr>
          <w:rFonts w:ascii="Times New Roman" w:hAnsi="Times New Roman"/>
          <w:sz w:val="24"/>
          <w:szCs w:val="24"/>
        </w:rPr>
        <w:t xml:space="preserve">established </w:t>
      </w:r>
      <w:r w:rsidR="00A747BF" w:rsidRPr="00787485">
        <w:rPr>
          <w:rFonts w:ascii="Times New Roman" w:hAnsi="Times New Roman"/>
          <w:sz w:val="24"/>
          <w:szCs w:val="24"/>
        </w:rPr>
        <w:t xml:space="preserve">that </w:t>
      </w:r>
      <w:r w:rsidR="00DF1E5B" w:rsidRPr="00787485">
        <w:rPr>
          <w:rFonts w:ascii="Times New Roman" w:hAnsi="Times New Roman"/>
          <w:sz w:val="24"/>
          <w:szCs w:val="24"/>
        </w:rPr>
        <w:t>the influence of entrepreneurial orientation is contextual</w:t>
      </w:r>
      <w:r w:rsidR="00A747BF" w:rsidRPr="00787485">
        <w:rPr>
          <w:rFonts w:ascii="Times New Roman" w:hAnsi="Times New Roman"/>
          <w:sz w:val="24"/>
          <w:szCs w:val="24"/>
        </w:rPr>
        <w:t xml:space="preserve"> (e.g., </w:t>
      </w:r>
      <w:r w:rsidR="00DF1E5B" w:rsidRPr="00787485">
        <w:rPr>
          <w:rFonts w:ascii="Times New Roman" w:hAnsi="Times New Roman"/>
          <w:sz w:val="24"/>
          <w:szCs w:val="24"/>
        </w:rPr>
        <w:t xml:space="preserve">Zahra and Covin, 1995; </w:t>
      </w:r>
      <w:r w:rsidR="00A747BF" w:rsidRPr="00787485">
        <w:rPr>
          <w:rFonts w:ascii="Times New Roman" w:hAnsi="Times New Roman"/>
          <w:sz w:val="24"/>
          <w:szCs w:val="24"/>
        </w:rPr>
        <w:t>Lumpkin and Dess, 1996</w:t>
      </w:r>
      <w:r w:rsidR="007E4CA3" w:rsidRPr="00787485">
        <w:rPr>
          <w:rFonts w:ascii="Times New Roman" w:hAnsi="Times New Roman"/>
          <w:sz w:val="24"/>
          <w:szCs w:val="24"/>
        </w:rPr>
        <w:t>, 2001</w:t>
      </w:r>
      <w:r w:rsidR="00A747BF" w:rsidRPr="00787485">
        <w:rPr>
          <w:rFonts w:ascii="Times New Roman" w:hAnsi="Times New Roman"/>
          <w:sz w:val="24"/>
          <w:szCs w:val="24"/>
        </w:rPr>
        <w:t>;</w:t>
      </w:r>
      <w:r w:rsidR="007E4CA3" w:rsidRPr="00787485">
        <w:rPr>
          <w:rFonts w:ascii="Times New Roman" w:hAnsi="Times New Roman"/>
          <w:sz w:val="24"/>
          <w:szCs w:val="24"/>
        </w:rPr>
        <w:t xml:space="preserve"> </w:t>
      </w:r>
      <w:r w:rsidR="00A747BF" w:rsidRPr="00787485">
        <w:rPr>
          <w:rFonts w:ascii="Times New Roman" w:hAnsi="Times New Roman"/>
          <w:sz w:val="24"/>
          <w:szCs w:val="24"/>
        </w:rPr>
        <w:t xml:space="preserve">Wiklund and Shepherd, 2005; </w:t>
      </w:r>
      <w:r w:rsidR="00DF1E5B" w:rsidRPr="00787485">
        <w:rPr>
          <w:rFonts w:ascii="Times New Roman" w:hAnsi="Times New Roman"/>
          <w:sz w:val="24"/>
          <w:szCs w:val="24"/>
        </w:rPr>
        <w:t>Coulthard, 2007; Lomberg et al., 2017).</w:t>
      </w:r>
      <w:r w:rsidR="00070240" w:rsidRPr="00787485">
        <w:rPr>
          <w:rFonts w:ascii="Times New Roman" w:hAnsi="Times New Roman"/>
          <w:sz w:val="24"/>
          <w:szCs w:val="24"/>
        </w:rPr>
        <w:t xml:space="preserve"> </w:t>
      </w:r>
      <w:r w:rsidR="00890315" w:rsidRPr="00787485">
        <w:rPr>
          <w:rFonts w:ascii="Times New Roman" w:hAnsi="Times New Roman"/>
          <w:sz w:val="24"/>
          <w:szCs w:val="24"/>
        </w:rPr>
        <w:t>So far</w:t>
      </w:r>
      <w:r w:rsidR="00070240" w:rsidRPr="00787485">
        <w:rPr>
          <w:rFonts w:ascii="Times New Roman" w:hAnsi="Times New Roman"/>
          <w:sz w:val="24"/>
          <w:szCs w:val="24"/>
        </w:rPr>
        <w:t>,</w:t>
      </w:r>
      <w:r w:rsidR="00F87455" w:rsidRPr="00787485">
        <w:rPr>
          <w:rFonts w:ascii="Times New Roman" w:hAnsi="Times New Roman"/>
          <w:sz w:val="24"/>
          <w:szCs w:val="24"/>
        </w:rPr>
        <w:t xml:space="preserve"> </w:t>
      </w:r>
      <w:r w:rsidR="00EC0815" w:rsidRPr="00787485">
        <w:rPr>
          <w:rFonts w:ascii="Times New Roman" w:hAnsi="Times New Roman"/>
          <w:sz w:val="24"/>
          <w:szCs w:val="24"/>
        </w:rPr>
        <w:t>to</w:t>
      </w:r>
      <w:r w:rsidR="00245D8B" w:rsidRPr="00787485">
        <w:rPr>
          <w:rFonts w:ascii="Times New Roman" w:hAnsi="Times New Roman"/>
          <w:sz w:val="24"/>
          <w:szCs w:val="24"/>
        </w:rPr>
        <w:t xml:space="preserve"> the best of our knowledge, </w:t>
      </w:r>
      <w:r w:rsidR="00DD2FB8" w:rsidRPr="00787485">
        <w:rPr>
          <w:rFonts w:ascii="Times New Roman" w:hAnsi="Times New Roman"/>
          <w:sz w:val="24"/>
          <w:szCs w:val="24"/>
        </w:rPr>
        <w:t xml:space="preserve">the </w:t>
      </w:r>
      <w:r w:rsidR="003615F1" w:rsidRPr="00787485">
        <w:rPr>
          <w:rFonts w:ascii="Times New Roman" w:hAnsi="Times New Roman"/>
          <w:sz w:val="24"/>
          <w:szCs w:val="24"/>
        </w:rPr>
        <w:t>impact</w:t>
      </w:r>
      <w:r w:rsidR="00DD2FB8" w:rsidRPr="00787485">
        <w:rPr>
          <w:rFonts w:ascii="Times New Roman" w:hAnsi="Times New Roman"/>
          <w:sz w:val="24"/>
          <w:szCs w:val="24"/>
        </w:rPr>
        <w:t xml:space="preserve"> of</w:t>
      </w:r>
      <w:r w:rsidR="00B96DDA" w:rsidRPr="00787485">
        <w:rPr>
          <w:rFonts w:ascii="Times New Roman" w:hAnsi="Times New Roman"/>
          <w:sz w:val="24"/>
          <w:szCs w:val="24"/>
        </w:rPr>
        <w:t xml:space="preserve"> contextual variables</w:t>
      </w:r>
      <w:r w:rsidR="00CA6683" w:rsidRPr="00787485">
        <w:rPr>
          <w:rFonts w:ascii="Times New Roman" w:hAnsi="Times New Roman"/>
          <w:sz w:val="24"/>
          <w:szCs w:val="24"/>
        </w:rPr>
        <w:t xml:space="preserve"> </w:t>
      </w:r>
      <w:r w:rsidR="00DD2FB8" w:rsidRPr="00787485">
        <w:rPr>
          <w:rFonts w:ascii="Times New Roman" w:hAnsi="Times New Roman"/>
          <w:sz w:val="24"/>
          <w:szCs w:val="24"/>
        </w:rPr>
        <w:t xml:space="preserve">on the </w:t>
      </w:r>
      <w:r w:rsidR="00B96DDA" w:rsidRPr="00787485">
        <w:rPr>
          <w:rFonts w:ascii="Times New Roman" w:hAnsi="Times New Roman"/>
          <w:sz w:val="24"/>
          <w:szCs w:val="24"/>
        </w:rPr>
        <w:t>relationship between entrepreneurial orientation and performance within universities has been</w:t>
      </w:r>
      <w:r w:rsidR="006433B0" w:rsidRPr="00787485">
        <w:rPr>
          <w:rFonts w:ascii="Times New Roman" w:hAnsi="Times New Roman"/>
          <w:sz w:val="24"/>
          <w:szCs w:val="24"/>
        </w:rPr>
        <w:t xml:space="preserve"> largely</w:t>
      </w:r>
      <w:r w:rsidR="00B96DDA" w:rsidRPr="00787485">
        <w:rPr>
          <w:rFonts w:ascii="Times New Roman" w:hAnsi="Times New Roman"/>
          <w:sz w:val="24"/>
          <w:szCs w:val="24"/>
        </w:rPr>
        <w:t xml:space="preserve"> </w:t>
      </w:r>
      <w:r w:rsidR="000D17A1" w:rsidRPr="00787485">
        <w:rPr>
          <w:rFonts w:ascii="Times New Roman" w:hAnsi="Times New Roman"/>
          <w:sz w:val="24"/>
          <w:szCs w:val="24"/>
        </w:rPr>
        <w:t>neglected</w:t>
      </w:r>
      <w:r w:rsidR="001368CE" w:rsidRPr="00787485">
        <w:rPr>
          <w:rFonts w:ascii="Times New Roman" w:hAnsi="Times New Roman"/>
          <w:sz w:val="24"/>
          <w:szCs w:val="24"/>
        </w:rPr>
        <w:t xml:space="preserve">. </w:t>
      </w:r>
      <w:r w:rsidR="00380221" w:rsidRPr="00787485">
        <w:rPr>
          <w:rFonts w:ascii="Times New Roman" w:hAnsi="Times New Roman"/>
          <w:sz w:val="24"/>
          <w:szCs w:val="24"/>
        </w:rPr>
        <w:t>In addition</w:t>
      </w:r>
      <w:r w:rsidR="00C66BA5" w:rsidRPr="00787485">
        <w:rPr>
          <w:rFonts w:ascii="Times New Roman" w:hAnsi="Times New Roman"/>
          <w:sz w:val="24"/>
          <w:szCs w:val="24"/>
        </w:rPr>
        <w:t>,</w:t>
      </w:r>
      <w:r w:rsidR="00BE71DC" w:rsidRPr="00787485">
        <w:rPr>
          <w:rFonts w:ascii="Times New Roman" w:hAnsi="Times New Roman"/>
          <w:sz w:val="24"/>
          <w:szCs w:val="24"/>
        </w:rPr>
        <w:t xml:space="preserve"> </w:t>
      </w:r>
      <w:r w:rsidR="00380221" w:rsidRPr="00787485">
        <w:rPr>
          <w:rFonts w:ascii="Times New Roman" w:hAnsi="Times New Roman"/>
          <w:sz w:val="24"/>
          <w:szCs w:val="24"/>
        </w:rPr>
        <w:t xml:space="preserve">prior scholarly work </w:t>
      </w:r>
      <w:r w:rsidR="00B96DDA" w:rsidRPr="00787485">
        <w:rPr>
          <w:rFonts w:ascii="Times New Roman" w:hAnsi="Times New Roman"/>
          <w:sz w:val="24"/>
          <w:szCs w:val="24"/>
        </w:rPr>
        <w:t xml:space="preserve">traditionally </w:t>
      </w:r>
      <w:r w:rsidR="00BE71DC" w:rsidRPr="00787485">
        <w:rPr>
          <w:rFonts w:ascii="Times New Roman" w:hAnsi="Times New Roman"/>
          <w:sz w:val="24"/>
          <w:szCs w:val="24"/>
        </w:rPr>
        <w:t xml:space="preserve">focused on the university as </w:t>
      </w:r>
      <w:r w:rsidR="007728E1" w:rsidRPr="00787485">
        <w:rPr>
          <w:rFonts w:ascii="Times New Roman" w:hAnsi="Times New Roman"/>
          <w:sz w:val="24"/>
          <w:szCs w:val="24"/>
        </w:rPr>
        <w:t xml:space="preserve">the </w:t>
      </w:r>
      <w:r w:rsidR="00BE71DC" w:rsidRPr="00787485">
        <w:rPr>
          <w:rFonts w:ascii="Times New Roman" w:hAnsi="Times New Roman"/>
          <w:sz w:val="24"/>
          <w:szCs w:val="24"/>
        </w:rPr>
        <w:t xml:space="preserve">unit of analysis and </w:t>
      </w:r>
      <w:r w:rsidR="00B96DDA" w:rsidRPr="00787485">
        <w:rPr>
          <w:rFonts w:ascii="Times New Roman" w:hAnsi="Times New Roman"/>
          <w:sz w:val="24"/>
          <w:szCs w:val="24"/>
        </w:rPr>
        <w:t>rarely</w:t>
      </w:r>
      <w:r w:rsidR="00BE71DC" w:rsidRPr="00787485">
        <w:rPr>
          <w:rFonts w:ascii="Times New Roman" w:hAnsi="Times New Roman"/>
          <w:sz w:val="24"/>
          <w:szCs w:val="24"/>
        </w:rPr>
        <w:t xml:space="preserve"> considered the entrepreneurial activities “across campuses or departments” (Guerrero et al., 2018)</w:t>
      </w:r>
      <w:r w:rsidR="007728E1" w:rsidRPr="00787485">
        <w:rPr>
          <w:rFonts w:ascii="Times New Roman" w:hAnsi="Times New Roman"/>
          <w:sz w:val="24"/>
          <w:szCs w:val="24"/>
        </w:rPr>
        <w:t xml:space="preserve">. </w:t>
      </w:r>
    </w:p>
    <w:p w14:paraId="7BEB85B4" w14:textId="29EEF46B" w:rsidR="00190C9B" w:rsidRPr="00787485" w:rsidRDefault="00380221" w:rsidP="00642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lastRenderedPageBreak/>
        <w:t>Considering</w:t>
      </w:r>
      <w:r w:rsidR="00D7499D" w:rsidRPr="00787485">
        <w:rPr>
          <w:rFonts w:ascii="Times New Roman" w:hAnsi="Times New Roman"/>
          <w:sz w:val="24"/>
          <w:szCs w:val="24"/>
        </w:rPr>
        <w:t xml:space="preserve"> th</w:t>
      </w:r>
      <w:r w:rsidR="002D670C" w:rsidRPr="00787485">
        <w:rPr>
          <w:rFonts w:ascii="Times New Roman" w:hAnsi="Times New Roman"/>
          <w:sz w:val="24"/>
          <w:szCs w:val="24"/>
        </w:rPr>
        <w:t>e</w:t>
      </w:r>
      <w:r w:rsidR="00D7499D" w:rsidRPr="00787485">
        <w:rPr>
          <w:rFonts w:ascii="Times New Roman" w:hAnsi="Times New Roman"/>
          <w:sz w:val="24"/>
          <w:szCs w:val="24"/>
        </w:rPr>
        <w:t>s</w:t>
      </w:r>
      <w:r w:rsidR="002D670C" w:rsidRPr="00787485">
        <w:rPr>
          <w:rFonts w:ascii="Times New Roman" w:hAnsi="Times New Roman"/>
          <w:sz w:val="24"/>
          <w:szCs w:val="24"/>
        </w:rPr>
        <w:t>e</w:t>
      </w:r>
      <w:r w:rsidR="00D7499D" w:rsidRPr="00787485">
        <w:rPr>
          <w:rFonts w:ascii="Times New Roman" w:hAnsi="Times New Roman"/>
          <w:sz w:val="24"/>
          <w:szCs w:val="24"/>
        </w:rPr>
        <w:t xml:space="preserve"> research gap</w:t>
      </w:r>
      <w:r w:rsidR="002D670C" w:rsidRPr="00787485">
        <w:rPr>
          <w:rFonts w:ascii="Times New Roman" w:hAnsi="Times New Roman"/>
          <w:sz w:val="24"/>
          <w:szCs w:val="24"/>
        </w:rPr>
        <w:t>s</w:t>
      </w:r>
      <w:r w:rsidR="005012FD" w:rsidRPr="00787485">
        <w:rPr>
          <w:rFonts w:ascii="Times New Roman" w:hAnsi="Times New Roman"/>
          <w:sz w:val="24"/>
          <w:szCs w:val="24"/>
        </w:rPr>
        <w:t>,</w:t>
      </w:r>
      <w:r w:rsidR="00A74EE8" w:rsidRPr="00787485">
        <w:rPr>
          <w:rFonts w:ascii="Times New Roman" w:hAnsi="Times New Roman"/>
          <w:sz w:val="24"/>
          <w:szCs w:val="24"/>
        </w:rPr>
        <w:t xml:space="preserve"> </w:t>
      </w:r>
      <w:r w:rsidR="00454B2F" w:rsidRPr="00787485">
        <w:rPr>
          <w:rFonts w:ascii="Times New Roman" w:hAnsi="Times New Roman"/>
          <w:sz w:val="24"/>
          <w:szCs w:val="24"/>
        </w:rPr>
        <w:t>the present</w:t>
      </w:r>
      <w:r w:rsidR="00BF6EC8" w:rsidRPr="00787485">
        <w:rPr>
          <w:rFonts w:ascii="Times New Roman" w:hAnsi="Times New Roman"/>
          <w:sz w:val="24"/>
          <w:szCs w:val="24"/>
        </w:rPr>
        <w:t xml:space="preserve"> study </w:t>
      </w:r>
      <w:r w:rsidR="00D52C48" w:rsidRPr="00787485">
        <w:rPr>
          <w:rFonts w:ascii="Times New Roman" w:hAnsi="Times New Roman"/>
          <w:sz w:val="24"/>
          <w:szCs w:val="24"/>
        </w:rPr>
        <w:t>aims at exploring</w:t>
      </w:r>
      <w:r w:rsidRPr="00787485">
        <w:rPr>
          <w:rFonts w:ascii="Times New Roman" w:hAnsi="Times New Roman"/>
          <w:sz w:val="24"/>
          <w:szCs w:val="24"/>
        </w:rPr>
        <w:t xml:space="preserve"> the relationship between the</w:t>
      </w:r>
      <w:r w:rsidR="00234970" w:rsidRPr="00787485">
        <w:rPr>
          <w:rFonts w:ascii="Times New Roman" w:hAnsi="Times New Roman"/>
          <w:sz w:val="24"/>
          <w:szCs w:val="24"/>
        </w:rPr>
        <w:t xml:space="preserve"> entrepreneurial orientation of </w:t>
      </w:r>
      <w:r w:rsidR="007D1BCD" w:rsidRPr="00787485">
        <w:rPr>
          <w:rFonts w:ascii="Times New Roman" w:hAnsi="Times New Roman"/>
          <w:sz w:val="24"/>
          <w:szCs w:val="24"/>
        </w:rPr>
        <w:t xml:space="preserve">European </w:t>
      </w:r>
      <w:r w:rsidR="00541C5E" w:rsidRPr="00787485">
        <w:rPr>
          <w:rFonts w:ascii="Times New Roman" w:hAnsi="Times New Roman"/>
          <w:sz w:val="24"/>
          <w:szCs w:val="24"/>
        </w:rPr>
        <w:t xml:space="preserve">university departments </w:t>
      </w:r>
      <w:r w:rsidRPr="00787485">
        <w:rPr>
          <w:rFonts w:ascii="Times New Roman" w:hAnsi="Times New Roman"/>
          <w:sz w:val="24"/>
          <w:szCs w:val="24"/>
        </w:rPr>
        <w:t>and the</w:t>
      </w:r>
      <w:r w:rsidR="006C21F2" w:rsidRPr="00787485">
        <w:rPr>
          <w:rFonts w:ascii="Times New Roman" w:hAnsi="Times New Roman"/>
          <w:sz w:val="24"/>
          <w:szCs w:val="24"/>
        </w:rPr>
        <w:t xml:space="preserve"> </w:t>
      </w:r>
      <w:r w:rsidR="00C148D0" w:rsidRPr="00787485">
        <w:rPr>
          <w:rFonts w:ascii="Times New Roman" w:hAnsi="Times New Roman"/>
          <w:sz w:val="24"/>
          <w:szCs w:val="24"/>
        </w:rPr>
        <w:t>commercial results of their research</w:t>
      </w:r>
      <w:r w:rsidR="00234970" w:rsidRPr="00787485">
        <w:rPr>
          <w:rFonts w:ascii="Times New Roman" w:hAnsi="Times New Roman"/>
          <w:sz w:val="24"/>
          <w:szCs w:val="24"/>
        </w:rPr>
        <w:t xml:space="preserve">, </w:t>
      </w:r>
      <w:r w:rsidR="00642ADF" w:rsidRPr="00787485">
        <w:rPr>
          <w:rFonts w:ascii="Times New Roman" w:hAnsi="Times New Roman"/>
          <w:sz w:val="24"/>
          <w:szCs w:val="24"/>
        </w:rPr>
        <w:t>measured in terms</w:t>
      </w:r>
      <w:r w:rsidR="00CF39E4" w:rsidRPr="00787485">
        <w:rPr>
          <w:rFonts w:ascii="Times New Roman" w:hAnsi="Times New Roman"/>
          <w:sz w:val="24"/>
          <w:szCs w:val="24"/>
        </w:rPr>
        <w:t xml:space="preserve"> of</w:t>
      </w:r>
      <w:r w:rsidR="00642ADF" w:rsidRPr="00787485">
        <w:rPr>
          <w:rFonts w:ascii="Times New Roman" w:hAnsi="Times New Roman"/>
          <w:sz w:val="24"/>
          <w:szCs w:val="24"/>
        </w:rPr>
        <w:t xml:space="preserve"> </w:t>
      </w:r>
      <w:r w:rsidR="00CF39E4" w:rsidRPr="00787485">
        <w:rPr>
          <w:rFonts w:ascii="Times New Roman" w:hAnsi="Times New Roman"/>
          <w:sz w:val="24"/>
          <w:szCs w:val="24"/>
        </w:rPr>
        <w:t>academic entrepreneurship (spin-offs) and</w:t>
      </w:r>
      <w:r w:rsidR="00C2270F" w:rsidRPr="00787485">
        <w:rPr>
          <w:rFonts w:ascii="Times New Roman" w:hAnsi="Times New Roman"/>
          <w:sz w:val="24"/>
          <w:szCs w:val="24"/>
        </w:rPr>
        <w:t xml:space="preserve"> knowledge transfer (patents)</w:t>
      </w:r>
      <w:r w:rsidR="00CF39E4" w:rsidRPr="00787485">
        <w:rPr>
          <w:rFonts w:ascii="Times New Roman" w:hAnsi="Times New Roman"/>
          <w:sz w:val="24"/>
          <w:szCs w:val="24"/>
        </w:rPr>
        <w:t xml:space="preserve">. </w:t>
      </w:r>
      <w:r w:rsidR="00C2270F" w:rsidRPr="00787485">
        <w:rPr>
          <w:rFonts w:ascii="Times New Roman" w:hAnsi="Times New Roman"/>
          <w:sz w:val="24"/>
          <w:szCs w:val="24"/>
        </w:rPr>
        <w:t xml:space="preserve">Furthermore, </w:t>
      </w:r>
      <w:r w:rsidRPr="00787485">
        <w:rPr>
          <w:rFonts w:ascii="Times New Roman" w:hAnsi="Times New Roman"/>
          <w:sz w:val="24"/>
          <w:szCs w:val="24"/>
        </w:rPr>
        <w:t xml:space="preserve">this </w:t>
      </w:r>
      <w:r w:rsidR="00C2270F" w:rsidRPr="00787485">
        <w:rPr>
          <w:rFonts w:ascii="Times New Roman" w:hAnsi="Times New Roman"/>
          <w:sz w:val="24"/>
          <w:szCs w:val="24"/>
        </w:rPr>
        <w:t>study ex</w:t>
      </w:r>
      <w:r w:rsidR="00D52C48" w:rsidRPr="00787485">
        <w:rPr>
          <w:rFonts w:ascii="Times New Roman" w:hAnsi="Times New Roman"/>
          <w:sz w:val="24"/>
          <w:szCs w:val="24"/>
        </w:rPr>
        <w:t>plore</w:t>
      </w:r>
      <w:r w:rsidR="00C2270F" w:rsidRPr="00787485">
        <w:rPr>
          <w:rFonts w:ascii="Times New Roman" w:hAnsi="Times New Roman"/>
          <w:sz w:val="24"/>
          <w:szCs w:val="24"/>
        </w:rPr>
        <w:t>s the moderating effect of internal and external contextual characteristics on th</w:t>
      </w:r>
      <w:r w:rsidRPr="00787485">
        <w:rPr>
          <w:rFonts w:ascii="Times New Roman" w:hAnsi="Times New Roman"/>
          <w:sz w:val="24"/>
          <w:szCs w:val="24"/>
        </w:rPr>
        <w:t>is relationship</w:t>
      </w:r>
      <w:r w:rsidR="00C2270F" w:rsidRPr="00787485">
        <w:rPr>
          <w:rFonts w:ascii="Times New Roman" w:hAnsi="Times New Roman"/>
          <w:sz w:val="24"/>
          <w:szCs w:val="24"/>
        </w:rPr>
        <w:t xml:space="preserve">, </w:t>
      </w:r>
      <w:r w:rsidR="00D52C48" w:rsidRPr="00787485">
        <w:rPr>
          <w:rFonts w:ascii="Times New Roman" w:hAnsi="Times New Roman"/>
          <w:sz w:val="24"/>
          <w:szCs w:val="24"/>
        </w:rPr>
        <w:t xml:space="preserve">trying to </w:t>
      </w:r>
      <w:r w:rsidR="00C2270F" w:rsidRPr="00787485">
        <w:rPr>
          <w:rFonts w:ascii="Times New Roman" w:hAnsi="Times New Roman"/>
          <w:sz w:val="24"/>
          <w:szCs w:val="24"/>
        </w:rPr>
        <w:t>shed light on the specific contextual conditions that allow universities to act as effective economic and societal change agents.</w:t>
      </w:r>
      <w:r w:rsidR="00234970" w:rsidRPr="00787485">
        <w:rPr>
          <w:rFonts w:ascii="Times New Roman" w:hAnsi="Times New Roman"/>
          <w:sz w:val="24"/>
          <w:szCs w:val="24"/>
        </w:rPr>
        <w:t xml:space="preserve"> </w:t>
      </w:r>
      <w:r w:rsidR="00C92DD5" w:rsidRPr="00787485">
        <w:rPr>
          <w:rFonts w:ascii="Times New Roman" w:hAnsi="Times New Roman"/>
          <w:sz w:val="24"/>
          <w:szCs w:val="24"/>
        </w:rPr>
        <w:t xml:space="preserve">Being aware of the limitations of the empirical model we used – further analyzed in more details – </w:t>
      </w:r>
      <w:r w:rsidR="00C95A62" w:rsidRPr="00787485">
        <w:rPr>
          <w:rFonts w:ascii="Times New Roman" w:hAnsi="Times New Roman"/>
          <w:sz w:val="24"/>
          <w:szCs w:val="24"/>
        </w:rPr>
        <w:t xml:space="preserve">and thus of the </w:t>
      </w:r>
      <w:r w:rsidR="00C95A62" w:rsidRPr="00787485">
        <w:rPr>
          <w:rFonts w:ascii="Times New Roman" w:eastAsia="Times New Roman" w:hAnsi="Times New Roman"/>
          <w:color w:val="212121"/>
          <w:sz w:val="24"/>
          <w:szCs w:val="24"/>
        </w:rPr>
        <w:t>limited possibility to take too much generalizations out of our results,</w:t>
      </w:r>
      <w:r w:rsidR="00C95A62" w:rsidRPr="00787485">
        <w:rPr>
          <w:rFonts w:ascii="Times New Roman" w:hAnsi="Times New Roman"/>
          <w:sz w:val="24"/>
          <w:szCs w:val="24"/>
        </w:rPr>
        <w:t xml:space="preserve"> </w:t>
      </w:r>
      <w:r w:rsidR="00C92DD5" w:rsidRPr="00787485">
        <w:rPr>
          <w:rFonts w:ascii="Times New Roman" w:hAnsi="Times New Roman"/>
          <w:sz w:val="24"/>
          <w:szCs w:val="24"/>
        </w:rPr>
        <w:t xml:space="preserve">we </w:t>
      </w:r>
      <w:r w:rsidR="00C95A62" w:rsidRPr="00787485">
        <w:rPr>
          <w:rFonts w:ascii="Times New Roman" w:hAnsi="Times New Roman"/>
          <w:sz w:val="24"/>
          <w:szCs w:val="24"/>
        </w:rPr>
        <w:t>attempt</w:t>
      </w:r>
      <w:r w:rsidR="00C92DD5" w:rsidRPr="00787485">
        <w:rPr>
          <w:rFonts w:ascii="Times New Roman" w:hAnsi="Times New Roman"/>
          <w:sz w:val="24"/>
          <w:szCs w:val="24"/>
        </w:rPr>
        <w:t xml:space="preserve"> to </w:t>
      </w:r>
      <w:r w:rsidR="00190C9B" w:rsidRPr="00787485">
        <w:rPr>
          <w:rFonts w:ascii="Times New Roman" w:hAnsi="Times New Roman"/>
          <w:sz w:val="24"/>
          <w:szCs w:val="24"/>
        </w:rPr>
        <w:t>address the following research questions: How entrepreneurial orientation impact</w:t>
      </w:r>
      <w:r w:rsidRPr="00787485">
        <w:rPr>
          <w:rFonts w:ascii="Times New Roman" w:hAnsi="Times New Roman"/>
          <w:sz w:val="24"/>
          <w:szCs w:val="24"/>
        </w:rPr>
        <w:t>s</w:t>
      </w:r>
      <w:r w:rsidR="00190C9B" w:rsidRPr="00787485">
        <w:rPr>
          <w:rFonts w:ascii="Times New Roman" w:hAnsi="Times New Roman"/>
          <w:sz w:val="24"/>
          <w:szCs w:val="24"/>
        </w:rPr>
        <w:t xml:space="preserve"> on university’s ability to </w:t>
      </w:r>
      <w:r w:rsidR="00190C9B" w:rsidRPr="00787485">
        <w:rPr>
          <w:rFonts w:ascii="Times New Roman" w:hAnsi="Times New Roman"/>
          <w:noProof/>
          <w:sz w:val="24"/>
          <w:szCs w:val="24"/>
        </w:rPr>
        <w:t>contribute</w:t>
      </w:r>
      <w:r w:rsidR="00190C9B" w:rsidRPr="00787485">
        <w:rPr>
          <w:rFonts w:ascii="Times New Roman" w:hAnsi="Times New Roman"/>
          <w:sz w:val="24"/>
          <w:szCs w:val="24"/>
        </w:rPr>
        <w:t xml:space="preserve"> to social development and economic growth? How internal contextual variables influence the impact of entrepreneurial orientation on performance? How external contextual </w:t>
      </w:r>
      <w:r w:rsidR="00190C9B" w:rsidRPr="00787485">
        <w:rPr>
          <w:rFonts w:ascii="Times New Roman" w:hAnsi="Times New Roman"/>
          <w:noProof/>
          <w:sz w:val="24"/>
          <w:szCs w:val="24"/>
        </w:rPr>
        <w:t>variables</w:t>
      </w:r>
      <w:r w:rsidR="00190C9B" w:rsidRPr="00787485">
        <w:rPr>
          <w:rFonts w:ascii="Times New Roman" w:hAnsi="Times New Roman"/>
          <w:sz w:val="24"/>
          <w:szCs w:val="24"/>
        </w:rPr>
        <w:t xml:space="preserve"> influence the impact of entrepreneurial orientation on performance?</w:t>
      </w:r>
    </w:p>
    <w:p w14:paraId="7FCE8055" w14:textId="510C0F52" w:rsidR="00607813" w:rsidRPr="00787485" w:rsidRDefault="00CE7F8E" w:rsidP="00642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Our </w:t>
      </w:r>
      <w:r w:rsidR="004365FB" w:rsidRPr="00787485">
        <w:rPr>
          <w:rFonts w:ascii="Times New Roman" w:hAnsi="Times New Roman"/>
          <w:sz w:val="24"/>
          <w:szCs w:val="24"/>
        </w:rPr>
        <w:t>analysis</w:t>
      </w:r>
      <w:r w:rsidRPr="00787485">
        <w:rPr>
          <w:rFonts w:ascii="Times New Roman" w:hAnsi="Times New Roman"/>
          <w:sz w:val="24"/>
          <w:szCs w:val="24"/>
        </w:rPr>
        <w:t xml:space="preserve"> is </w:t>
      </w:r>
      <w:r w:rsidR="00607813" w:rsidRPr="00787485">
        <w:rPr>
          <w:rFonts w:ascii="Times New Roman" w:hAnsi="Times New Roman"/>
          <w:sz w:val="24"/>
          <w:szCs w:val="24"/>
        </w:rPr>
        <w:t xml:space="preserve">based on survey data from 294 heads of European university departments, in four different countries: Italy, Spain, UK </w:t>
      </w:r>
      <w:r w:rsidR="00607813" w:rsidRPr="00787485">
        <w:rPr>
          <w:rFonts w:ascii="Times New Roman" w:hAnsi="Times New Roman"/>
          <w:noProof/>
          <w:sz w:val="24"/>
          <w:szCs w:val="24"/>
        </w:rPr>
        <w:t>and</w:t>
      </w:r>
      <w:r w:rsidR="00607813" w:rsidRPr="00787485">
        <w:rPr>
          <w:rFonts w:ascii="Times New Roman" w:hAnsi="Times New Roman"/>
          <w:sz w:val="24"/>
          <w:szCs w:val="24"/>
        </w:rPr>
        <w:t xml:space="preserve"> Portugal.</w:t>
      </w:r>
      <w:r w:rsidR="00946FEC" w:rsidRPr="00787485">
        <w:rPr>
          <w:rFonts w:ascii="Times New Roman" w:hAnsi="Times New Roman"/>
          <w:sz w:val="24"/>
          <w:szCs w:val="24"/>
        </w:rPr>
        <w:t xml:space="preserve"> </w:t>
      </w:r>
    </w:p>
    <w:p w14:paraId="0080F7BD" w14:textId="17658C9C" w:rsidR="00C148D0" w:rsidRPr="00787485" w:rsidRDefault="00C148D0" w:rsidP="0024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In the following sections</w:t>
      </w:r>
      <w:r w:rsidR="00CE7F8E" w:rsidRPr="00787485">
        <w:rPr>
          <w:rFonts w:ascii="Times New Roman" w:hAnsi="Times New Roman"/>
          <w:sz w:val="24"/>
          <w:szCs w:val="24"/>
        </w:rPr>
        <w:t>,</w:t>
      </w:r>
      <w:r w:rsidRPr="00787485">
        <w:rPr>
          <w:rFonts w:ascii="Times New Roman" w:hAnsi="Times New Roman"/>
          <w:sz w:val="24"/>
          <w:szCs w:val="24"/>
        </w:rPr>
        <w:t xml:space="preserve"> </w:t>
      </w:r>
      <w:r w:rsidR="00CE7F8E" w:rsidRPr="00787485">
        <w:rPr>
          <w:rFonts w:ascii="Times New Roman" w:hAnsi="Times New Roman"/>
          <w:sz w:val="24"/>
          <w:szCs w:val="24"/>
        </w:rPr>
        <w:t>the theoretical background and hypotheses are</w:t>
      </w:r>
      <w:r w:rsidRPr="00787485">
        <w:rPr>
          <w:rFonts w:ascii="Times New Roman" w:hAnsi="Times New Roman"/>
          <w:sz w:val="24"/>
          <w:szCs w:val="24"/>
        </w:rPr>
        <w:t xml:space="preserve"> </w:t>
      </w:r>
      <w:r w:rsidR="00763AC6" w:rsidRPr="00787485">
        <w:rPr>
          <w:rFonts w:ascii="Times New Roman" w:hAnsi="Times New Roman"/>
          <w:sz w:val="24"/>
          <w:szCs w:val="24"/>
        </w:rPr>
        <w:t>illustrated</w:t>
      </w:r>
      <w:r w:rsidR="00CE7F8E" w:rsidRPr="00787485">
        <w:rPr>
          <w:rFonts w:ascii="Times New Roman" w:hAnsi="Times New Roman"/>
          <w:sz w:val="24"/>
          <w:szCs w:val="24"/>
        </w:rPr>
        <w:t>;</w:t>
      </w:r>
      <w:r w:rsidRPr="00787485">
        <w:rPr>
          <w:rFonts w:ascii="Times New Roman" w:hAnsi="Times New Roman"/>
          <w:sz w:val="24"/>
          <w:szCs w:val="24"/>
        </w:rPr>
        <w:t xml:space="preserve"> </w:t>
      </w:r>
      <w:r w:rsidR="00CE7F8E" w:rsidRPr="00787485">
        <w:rPr>
          <w:rFonts w:ascii="Times New Roman" w:hAnsi="Times New Roman"/>
          <w:sz w:val="24"/>
          <w:szCs w:val="24"/>
        </w:rPr>
        <w:t>t</w:t>
      </w:r>
      <w:r w:rsidRPr="00787485">
        <w:rPr>
          <w:rFonts w:ascii="Times New Roman" w:hAnsi="Times New Roman"/>
          <w:sz w:val="24"/>
          <w:szCs w:val="24"/>
        </w:rPr>
        <w:t xml:space="preserve">hereafter, the methodology and results are </w:t>
      </w:r>
      <w:r w:rsidR="00BF6EC8" w:rsidRPr="00787485">
        <w:rPr>
          <w:rFonts w:ascii="Times New Roman" w:hAnsi="Times New Roman"/>
          <w:noProof/>
          <w:sz w:val="24"/>
          <w:szCs w:val="24"/>
        </w:rPr>
        <w:t>presented</w:t>
      </w:r>
      <w:r w:rsidR="00CE7F8E" w:rsidRPr="00787485">
        <w:rPr>
          <w:rFonts w:ascii="Times New Roman" w:hAnsi="Times New Roman"/>
          <w:sz w:val="24"/>
          <w:szCs w:val="24"/>
        </w:rPr>
        <w:t>;</w:t>
      </w:r>
      <w:r w:rsidRPr="00787485">
        <w:rPr>
          <w:rFonts w:ascii="Times New Roman" w:hAnsi="Times New Roman"/>
          <w:sz w:val="24"/>
          <w:szCs w:val="24"/>
        </w:rPr>
        <w:t xml:space="preserve"> </w:t>
      </w:r>
      <w:r w:rsidR="00460C07" w:rsidRPr="00787485">
        <w:rPr>
          <w:rFonts w:ascii="Times New Roman" w:hAnsi="Times New Roman"/>
          <w:sz w:val="24"/>
          <w:szCs w:val="24"/>
        </w:rPr>
        <w:t xml:space="preserve">and </w:t>
      </w:r>
      <w:r w:rsidR="00CE7F8E" w:rsidRPr="00787485">
        <w:rPr>
          <w:rFonts w:ascii="Times New Roman" w:hAnsi="Times New Roman"/>
          <w:sz w:val="24"/>
          <w:szCs w:val="24"/>
        </w:rPr>
        <w:t>f</w:t>
      </w:r>
      <w:r w:rsidRPr="00787485">
        <w:rPr>
          <w:rFonts w:ascii="Times New Roman" w:hAnsi="Times New Roman"/>
          <w:sz w:val="24"/>
          <w:szCs w:val="24"/>
        </w:rPr>
        <w:t xml:space="preserve">inally, the implications and limitations are </w:t>
      </w:r>
      <w:r w:rsidR="00BF6EC8" w:rsidRPr="00787485">
        <w:rPr>
          <w:rFonts w:ascii="Times New Roman" w:hAnsi="Times New Roman"/>
          <w:noProof/>
          <w:sz w:val="24"/>
          <w:szCs w:val="24"/>
        </w:rPr>
        <w:t>discussed</w:t>
      </w:r>
      <w:r w:rsidRPr="00787485">
        <w:rPr>
          <w:rFonts w:ascii="Times New Roman" w:hAnsi="Times New Roman"/>
          <w:sz w:val="24"/>
          <w:szCs w:val="24"/>
        </w:rPr>
        <w:t>.</w:t>
      </w:r>
    </w:p>
    <w:p w14:paraId="603F6DF1" w14:textId="77777777" w:rsidR="00F828E4" w:rsidRPr="00787485" w:rsidRDefault="00F828E4" w:rsidP="007F02FB">
      <w:pPr>
        <w:pStyle w:val="Abstract"/>
        <w:spacing w:after="0" w:line="240" w:lineRule="auto"/>
        <w:rPr>
          <w:b/>
          <w:sz w:val="24"/>
          <w:szCs w:val="24"/>
          <w:lang w:val="en-US"/>
        </w:rPr>
      </w:pPr>
    </w:p>
    <w:p w14:paraId="7C6993C2" w14:textId="77777777" w:rsidR="00F828E4" w:rsidRPr="00787485" w:rsidRDefault="00F828E4" w:rsidP="007F02FB">
      <w:pPr>
        <w:pStyle w:val="Abstract"/>
        <w:spacing w:after="0" w:line="240" w:lineRule="auto"/>
        <w:rPr>
          <w:b/>
          <w:sz w:val="24"/>
          <w:szCs w:val="24"/>
          <w:lang w:val="en-US"/>
        </w:rPr>
      </w:pPr>
    </w:p>
    <w:p w14:paraId="6DFAFD67" w14:textId="0937A669" w:rsidR="00EB79F4" w:rsidRPr="00787485" w:rsidRDefault="00EB79F4" w:rsidP="00DD2FB8">
      <w:pPr>
        <w:widowControl w:val="0"/>
        <w:outlineLvl w:val="0"/>
        <w:rPr>
          <w:rFonts w:ascii="Times New Roman" w:hAnsi="Times New Roman"/>
          <w:b/>
          <w:sz w:val="24"/>
          <w:szCs w:val="24"/>
        </w:rPr>
      </w:pPr>
      <w:r w:rsidRPr="00787485">
        <w:rPr>
          <w:rFonts w:ascii="Times New Roman" w:hAnsi="Times New Roman"/>
          <w:b/>
          <w:sz w:val="24"/>
          <w:szCs w:val="24"/>
        </w:rPr>
        <w:t>2. Theoretical background and hypotheses development</w:t>
      </w:r>
    </w:p>
    <w:p w14:paraId="46AC0561" w14:textId="77777777" w:rsidR="008763C8" w:rsidRPr="00787485" w:rsidRDefault="008763C8" w:rsidP="007F02FB">
      <w:pPr>
        <w:pStyle w:val="Abstract"/>
        <w:spacing w:after="0" w:line="240" w:lineRule="auto"/>
        <w:rPr>
          <w:b/>
          <w:sz w:val="24"/>
          <w:szCs w:val="24"/>
          <w:lang w:val="en-US"/>
        </w:rPr>
      </w:pPr>
    </w:p>
    <w:p w14:paraId="2CA8FC01" w14:textId="54D7E566" w:rsidR="00504A18" w:rsidRPr="00787485" w:rsidRDefault="00220604" w:rsidP="000A32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A recent bibliometric analysis of the existing literature on innovation and entrepreneurship within universities (</w:t>
      </w:r>
      <w:r w:rsidR="00321950" w:rsidRPr="00787485">
        <w:rPr>
          <w:rFonts w:ascii="Times New Roman" w:hAnsi="Times New Roman"/>
          <w:sz w:val="24"/>
          <w:szCs w:val="24"/>
        </w:rPr>
        <w:t>Schmitz et al., 2017</w:t>
      </w:r>
      <w:r w:rsidRPr="00787485">
        <w:rPr>
          <w:rFonts w:ascii="Times New Roman" w:hAnsi="Times New Roman"/>
          <w:sz w:val="24"/>
          <w:szCs w:val="24"/>
        </w:rPr>
        <w:t xml:space="preserve">) shows </w:t>
      </w:r>
      <w:r w:rsidR="00CC3311" w:rsidRPr="00787485">
        <w:rPr>
          <w:rFonts w:ascii="Times New Roman" w:hAnsi="Times New Roman"/>
          <w:sz w:val="24"/>
          <w:szCs w:val="24"/>
        </w:rPr>
        <w:t xml:space="preserve">the </w:t>
      </w:r>
      <w:r w:rsidRPr="00787485">
        <w:rPr>
          <w:rFonts w:ascii="Times New Roman" w:hAnsi="Times New Roman"/>
          <w:sz w:val="24"/>
          <w:szCs w:val="24"/>
        </w:rPr>
        <w:t xml:space="preserve">increasing interest of scholars </w:t>
      </w:r>
      <w:r w:rsidR="00CD3D4B" w:rsidRPr="00787485">
        <w:rPr>
          <w:rFonts w:ascii="Times New Roman" w:hAnsi="Times New Roman"/>
          <w:sz w:val="24"/>
          <w:szCs w:val="24"/>
        </w:rPr>
        <w:t>towards</w:t>
      </w:r>
      <w:r w:rsidRPr="00787485">
        <w:rPr>
          <w:rFonts w:ascii="Times New Roman" w:hAnsi="Times New Roman"/>
          <w:sz w:val="24"/>
          <w:szCs w:val="24"/>
        </w:rPr>
        <w:t xml:space="preserve"> the topic. </w:t>
      </w:r>
      <w:r w:rsidR="00317C9F" w:rsidRPr="00787485">
        <w:rPr>
          <w:rFonts w:ascii="Times New Roman" w:hAnsi="Times New Roman"/>
          <w:sz w:val="24"/>
          <w:szCs w:val="24"/>
        </w:rPr>
        <w:t>Definitions of “entrepreneurial university” abound and there is yet no agreement around a comprehensive model of what exactly constitutes it (Urbano and Guerrero, 2013).</w:t>
      </w:r>
      <w:r w:rsidR="00460C07" w:rsidRPr="00787485">
        <w:rPr>
          <w:rFonts w:ascii="Times New Roman" w:hAnsi="Times New Roman"/>
          <w:sz w:val="24"/>
          <w:szCs w:val="24"/>
        </w:rPr>
        <w:t xml:space="preserve"> </w:t>
      </w:r>
      <w:r w:rsidR="000A325E" w:rsidRPr="00787485">
        <w:rPr>
          <w:rFonts w:ascii="Times New Roman" w:hAnsi="Times New Roman"/>
          <w:sz w:val="24"/>
          <w:szCs w:val="24"/>
        </w:rPr>
        <w:t>In fact,</w:t>
      </w:r>
      <w:r w:rsidR="001009BF" w:rsidRPr="00787485">
        <w:rPr>
          <w:rFonts w:ascii="Times New Roman" w:hAnsi="Times New Roman"/>
          <w:sz w:val="24"/>
          <w:szCs w:val="24"/>
        </w:rPr>
        <w:t xml:space="preserve"> there is high heterogeneity from one case to another</w:t>
      </w:r>
      <w:r w:rsidR="00270038" w:rsidRPr="00787485">
        <w:rPr>
          <w:rFonts w:ascii="Times New Roman" w:hAnsi="Times New Roman"/>
          <w:sz w:val="24"/>
          <w:szCs w:val="24"/>
        </w:rPr>
        <w:t xml:space="preserve">. </w:t>
      </w:r>
      <w:r w:rsidR="00054747" w:rsidRPr="00787485">
        <w:rPr>
          <w:rFonts w:ascii="Times New Roman" w:hAnsi="Times New Roman"/>
          <w:sz w:val="24"/>
          <w:szCs w:val="24"/>
        </w:rPr>
        <w:t xml:space="preserve">This is because variables such as university’s history, </w:t>
      </w:r>
      <w:r w:rsidR="00054747" w:rsidRPr="00787485">
        <w:rPr>
          <w:rFonts w:ascii="Times New Roman" w:hAnsi="Times New Roman"/>
          <w:sz w:val="24"/>
          <w:szCs w:val="24"/>
        </w:rPr>
        <w:lastRenderedPageBreak/>
        <w:t xml:space="preserve">tradition, resources and organizational structure, beside the characteristics of the socio-economic system, have a high impact on its attitudes towards relationships with external partners and on its ability to play a key role in stimulating local development </w:t>
      </w:r>
      <w:r w:rsidR="001009BF" w:rsidRPr="00787485">
        <w:rPr>
          <w:rFonts w:ascii="Times New Roman" w:hAnsi="Times New Roman"/>
          <w:sz w:val="24"/>
          <w:szCs w:val="24"/>
        </w:rPr>
        <w:t xml:space="preserve">(Etzkowitz, 2004; </w:t>
      </w:r>
      <w:r w:rsidR="008B2C5B" w:rsidRPr="00787485">
        <w:rPr>
          <w:rFonts w:ascii="Times New Roman" w:hAnsi="Times New Roman"/>
          <w:sz w:val="24"/>
          <w:szCs w:val="24"/>
        </w:rPr>
        <w:t xml:space="preserve">Powers and Mcdougall, 2005; Bercovitz and Feldman, 2006; Wright et al., 2007; </w:t>
      </w:r>
      <w:r w:rsidR="001009BF" w:rsidRPr="00787485">
        <w:rPr>
          <w:rFonts w:ascii="Times New Roman" w:hAnsi="Times New Roman"/>
          <w:sz w:val="24"/>
          <w:szCs w:val="24"/>
        </w:rPr>
        <w:t>Martinelli</w:t>
      </w:r>
      <w:r w:rsidR="00C1697D" w:rsidRPr="00787485">
        <w:rPr>
          <w:rFonts w:ascii="Times New Roman" w:hAnsi="Times New Roman"/>
          <w:sz w:val="24"/>
          <w:szCs w:val="24"/>
        </w:rPr>
        <w:t>,</w:t>
      </w:r>
      <w:r w:rsidR="001009BF" w:rsidRPr="00787485">
        <w:rPr>
          <w:rFonts w:ascii="Times New Roman" w:hAnsi="Times New Roman"/>
          <w:sz w:val="24"/>
          <w:szCs w:val="24"/>
        </w:rPr>
        <w:t xml:space="preserve"> </w:t>
      </w:r>
      <w:r w:rsidR="00C1697D" w:rsidRPr="00787485">
        <w:rPr>
          <w:rFonts w:ascii="Times New Roman" w:hAnsi="Times New Roman"/>
          <w:sz w:val="24"/>
          <w:szCs w:val="24"/>
        </w:rPr>
        <w:t>Meyer and von Tunzelmann</w:t>
      </w:r>
      <w:r w:rsidR="001009BF" w:rsidRPr="00787485">
        <w:rPr>
          <w:rFonts w:ascii="Times New Roman" w:hAnsi="Times New Roman"/>
          <w:sz w:val="24"/>
          <w:szCs w:val="24"/>
        </w:rPr>
        <w:t>, 2008;</w:t>
      </w:r>
      <w:r w:rsidR="00CB1464" w:rsidRPr="00787485">
        <w:rPr>
          <w:rFonts w:ascii="Times New Roman" w:hAnsi="Times New Roman"/>
          <w:sz w:val="24"/>
          <w:szCs w:val="24"/>
        </w:rPr>
        <w:t xml:space="preserve"> Hussler, Picard and Tang</w:t>
      </w:r>
      <w:r w:rsidR="001009BF" w:rsidRPr="00787485">
        <w:rPr>
          <w:rFonts w:ascii="Times New Roman" w:hAnsi="Times New Roman"/>
          <w:sz w:val="24"/>
          <w:szCs w:val="24"/>
        </w:rPr>
        <w:t>, 2010</w:t>
      </w:r>
      <w:r w:rsidR="008B2C5B" w:rsidRPr="00787485">
        <w:rPr>
          <w:rFonts w:ascii="Times New Roman" w:hAnsi="Times New Roman"/>
          <w:sz w:val="24"/>
          <w:szCs w:val="24"/>
        </w:rPr>
        <w:t xml:space="preserve">; </w:t>
      </w:r>
      <w:r w:rsidR="00C1697D" w:rsidRPr="00787485">
        <w:rPr>
          <w:rFonts w:ascii="Times New Roman" w:hAnsi="Times New Roman"/>
          <w:sz w:val="24"/>
          <w:szCs w:val="24"/>
        </w:rPr>
        <w:t>Guerrero et al</w:t>
      </w:r>
      <w:r w:rsidR="008B2C5B" w:rsidRPr="00787485">
        <w:rPr>
          <w:rFonts w:ascii="Times New Roman" w:hAnsi="Times New Roman"/>
          <w:sz w:val="24"/>
          <w:szCs w:val="24"/>
        </w:rPr>
        <w:t>.,</w:t>
      </w:r>
      <w:r w:rsidR="00C1697D" w:rsidRPr="00787485">
        <w:rPr>
          <w:rFonts w:ascii="Times New Roman" w:hAnsi="Times New Roman"/>
          <w:sz w:val="24"/>
          <w:szCs w:val="24"/>
        </w:rPr>
        <w:t xml:space="preserve"> 201</w:t>
      </w:r>
      <w:r w:rsidR="00C540CF" w:rsidRPr="00787485">
        <w:rPr>
          <w:rFonts w:ascii="Times New Roman" w:hAnsi="Times New Roman"/>
          <w:sz w:val="24"/>
          <w:szCs w:val="24"/>
        </w:rPr>
        <w:t>4</w:t>
      </w:r>
      <w:r w:rsidR="008B2C5B" w:rsidRPr="00787485">
        <w:rPr>
          <w:rFonts w:ascii="Times New Roman" w:hAnsi="Times New Roman"/>
          <w:sz w:val="24"/>
          <w:szCs w:val="24"/>
        </w:rPr>
        <w:t>;</w:t>
      </w:r>
      <w:r w:rsidR="00C1697D" w:rsidRPr="00787485">
        <w:rPr>
          <w:rFonts w:ascii="Times New Roman" w:hAnsi="Times New Roman"/>
          <w:sz w:val="24"/>
          <w:szCs w:val="24"/>
        </w:rPr>
        <w:t xml:space="preserve"> </w:t>
      </w:r>
      <w:r w:rsidR="0047445F" w:rsidRPr="00787485">
        <w:rPr>
          <w:rFonts w:ascii="Times New Roman" w:hAnsi="Times New Roman"/>
          <w:sz w:val="24"/>
          <w:szCs w:val="24"/>
        </w:rPr>
        <w:t xml:space="preserve">Bronstein and Reihlen, 2014; </w:t>
      </w:r>
      <w:r w:rsidR="00C540CF" w:rsidRPr="00787485">
        <w:rPr>
          <w:rFonts w:ascii="Times New Roman" w:hAnsi="Times New Roman"/>
          <w:sz w:val="24"/>
          <w:szCs w:val="24"/>
        </w:rPr>
        <w:t>Guerrero, Cunningham and Urbano, 2015</w:t>
      </w:r>
      <w:r w:rsidR="00C1697D" w:rsidRPr="00787485">
        <w:rPr>
          <w:rFonts w:ascii="Times New Roman" w:hAnsi="Times New Roman"/>
          <w:sz w:val="24"/>
          <w:szCs w:val="24"/>
        </w:rPr>
        <w:t>).</w:t>
      </w:r>
      <w:r w:rsidR="004A6DF1" w:rsidRPr="00787485">
        <w:rPr>
          <w:rFonts w:ascii="Times New Roman" w:hAnsi="Times New Roman"/>
          <w:sz w:val="24"/>
          <w:szCs w:val="24"/>
        </w:rPr>
        <w:t xml:space="preserve"> </w:t>
      </w:r>
      <w:r w:rsidR="00C739F0" w:rsidRPr="00787485">
        <w:rPr>
          <w:rFonts w:ascii="Times New Roman" w:hAnsi="Times New Roman"/>
          <w:sz w:val="24"/>
          <w:szCs w:val="24"/>
        </w:rPr>
        <w:t xml:space="preserve">Accordingly, </w:t>
      </w:r>
      <w:r w:rsidR="004A6DF1" w:rsidRPr="00787485">
        <w:rPr>
          <w:rFonts w:ascii="Times New Roman" w:hAnsi="Times New Roman"/>
          <w:sz w:val="24"/>
          <w:szCs w:val="24"/>
        </w:rPr>
        <w:t>“</w:t>
      </w:r>
      <w:r w:rsidR="001009BF" w:rsidRPr="00787485">
        <w:rPr>
          <w:rFonts w:ascii="Times New Roman" w:hAnsi="Times New Roman"/>
          <w:sz w:val="24"/>
          <w:szCs w:val="24"/>
        </w:rPr>
        <w:t>there is no typical way to be or become an entrepreneurial university</w:t>
      </w:r>
      <w:r w:rsidR="004A6DF1" w:rsidRPr="00787485">
        <w:rPr>
          <w:rFonts w:ascii="Times New Roman" w:hAnsi="Times New Roman"/>
          <w:sz w:val="24"/>
          <w:szCs w:val="24"/>
        </w:rPr>
        <w:t>”</w:t>
      </w:r>
      <w:r w:rsidR="001009BF" w:rsidRPr="00787485">
        <w:rPr>
          <w:rFonts w:ascii="Times New Roman" w:hAnsi="Times New Roman"/>
          <w:sz w:val="24"/>
          <w:szCs w:val="24"/>
        </w:rPr>
        <w:t xml:space="preserve"> (Martinelli, Meyer and von Tunzelmann, 2008</w:t>
      </w:r>
      <w:r w:rsidR="00C739F0" w:rsidRPr="00787485">
        <w:rPr>
          <w:rFonts w:ascii="Times New Roman" w:hAnsi="Times New Roman"/>
          <w:sz w:val="24"/>
          <w:szCs w:val="24"/>
        </w:rPr>
        <w:t xml:space="preserve">; </w:t>
      </w:r>
      <w:r w:rsidR="00A73733" w:rsidRPr="00787485">
        <w:rPr>
          <w:rFonts w:ascii="Times New Roman" w:hAnsi="Times New Roman"/>
          <w:sz w:val="24"/>
          <w:szCs w:val="24"/>
        </w:rPr>
        <w:t>p. 260</w:t>
      </w:r>
      <w:r w:rsidR="001009BF" w:rsidRPr="00787485">
        <w:rPr>
          <w:rFonts w:ascii="Times New Roman" w:hAnsi="Times New Roman"/>
          <w:sz w:val="24"/>
          <w:szCs w:val="24"/>
        </w:rPr>
        <w:t xml:space="preserve">). </w:t>
      </w:r>
    </w:p>
    <w:p w14:paraId="199A074C" w14:textId="6F81BEA2" w:rsidR="00E31A1A" w:rsidRPr="00787485" w:rsidRDefault="002E4B64" w:rsidP="009664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Yet, s</w:t>
      </w:r>
      <w:r w:rsidR="008C7D98" w:rsidRPr="00787485">
        <w:rPr>
          <w:rFonts w:ascii="Times New Roman" w:hAnsi="Times New Roman"/>
          <w:sz w:val="24"/>
          <w:szCs w:val="24"/>
        </w:rPr>
        <w:t xml:space="preserve">everal contributions aimed at identifying </w:t>
      </w:r>
      <w:r w:rsidR="001009BF" w:rsidRPr="00787485">
        <w:rPr>
          <w:rFonts w:ascii="Times New Roman" w:hAnsi="Times New Roman"/>
          <w:sz w:val="24"/>
          <w:szCs w:val="24"/>
        </w:rPr>
        <w:t xml:space="preserve">the different types of </w:t>
      </w:r>
      <w:r w:rsidR="008C7D98" w:rsidRPr="00787485">
        <w:rPr>
          <w:rFonts w:ascii="Times New Roman" w:hAnsi="Times New Roman"/>
          <w:sz w:val="24"/>
          <w:szCs w:val="24"/>
        </w:rPr>
        <w:t xml:space="preserve">innovative and </w:t>
      </w:r>
      <w:r w:rsidR="001009BF" w:rsidRPr="00787485">
        <w:rPr>
          <w:rFonts w:ascii="Times New Roman" w:hAnsi="Times New Roman"/>
          <w:sz w:val="24"/>
          <w:szCs w:val="24"/>
        </w:rPr>
        <w:t xml:space="preserve">entrepreneurial activities undertaken within universities to develop linkages with industry and </w:t>
      </w:r>
      <w:r w:rsidR="00F73851" w:rsidRPr="00787485">
        <w:rPr>
          <w:rFonts w:ascii="Times New Roman" w:hAnsi="Times New Roman"/>
          <w:sz w:val="24"/>
          <w:szCs w:val="24"/>
        </w:rPr>
        <w:t xml:space="preserve">the </w:t>
      </w:r>
      <w:r w:rsidR="00B8341A" w:rsidRPr="00787485">
        <w:rPr>
          <w:rFonts w:ascii="Times New Roman" w:hAnsi="Times New Roman"/>
          <w:sz w:val="24"/>
          <w:szCs w:val="24"/>
        </w:rPr>
        <w:t xml:space="preserve">wider </w:t>
      </w:r>
      <w:r w:rsidR="007C74F0" w:rsidRPr="00787485">
        <w:rPr>
          <w:rFonts w:ascii="Times New Roman" w:hAnsi="Times New Roman"/>
          <w:sz w:val="24"/>
          <w:szCs w:val="24"/>
        </w:rPr>
        <w:t>society.</w:t>
      </w:r>
      <w:r w:rsidR="008C7D98" w:rsidRPr="00787485">
        <w:rPr>
          <w:rFonts w:ascii="Times New Roman" w:hAnsi="Times New Roman"/>
          <w:sz w:val="24"/>
          <w:szCs w:val="24"/>
        </w:rPr>
        <w:t xml:space="preserve"> </w:t>
      </w:r>
      <w:r w:rsidR="00AA1DA6" w:rsidRPr="00787485">
        <w:rPr>
          <w:rFonts w:ascii="Times New Roman" w:hAnsi="Times New Roman"/>
          <w:sz w:val="24"/>
          <w:szCs w:val="24"/>
        </w:rPr>
        <w:t>T</w:t>
      </w:r>
      <w:r w:rsidR="00EA2563" w:rsidRPr="00787485">
        <w:rPr>
          <w:rFonts w:ascii="Times New Roman" w:hAnsi="Times New Roman"/>
          <w:sz w:val="24"/>
          <w:szCs w:val="24"/>
        </w:rPr>
        <w:t xml:space="preserve">he most frequently mentioned </w:t>
      </w:r>
      <w:r w:rsidR="00AA1DA6" w:rsidRPr="00787485">
        <w:rPr>
          <w:rFonts w:ascii="Times New Roman" w:hAnsi="Times New Roman"/>
          <w:sz w:val="24"/>
          <w:szCs w:val="24"/>
        </w:rPr>
        <w:t xml:space="preserve">activities include the </w:t>
      </w:r>
      <w:r w:rsidR="00EA2563" w:rsidRPr="00787485">
        <w:rPr>
          <w:rFonts w:ascii="Times New Roman" w:hAnsi="Times New Roman"/>
          <w:sz w:val="24"/>
          <w:szCs w:val="24"/>
        </w:rPr>
        <w:t>g</w:t>
      </w:r>
      <w:r w:rsidR="00C808B3" w:rsidRPr="00787485">
        <w:rPr>
          <w:rFonts w:ascii="Times New Roman" w:hAnsi="Times New Roman"/>
          <w:sz w:val="24"/>
          <w:szCs w:val="24"/>
        </w:rPr>
        <w:t xml:space="preserve">eneration of spin-offs </w:t>
      </w:r>
      <w:r w:rsidR="00ED49AC" w:rsidRPr="00787485">
        <w:rPr>
          <w:rFonts w:ascii="Times New Roman" w:hAnsi="Times New Roman"/>
          <w:sz w:val="24"/>
          <w:szCs w:val="24"/>
        </w:rPr>
        <w:t xml:space="preserve">from faculty members </w:t>
      </w:r>
      <w:r w:rsidR="00C808B3" w:rsidRPr="00787485">
        <w:rPr>
          <w:rFonts w:ascii="Times New Roman" w:hAnsi="Times New Roman"/>
          <w:sz w:val="24"/>
          <w:szCs w:val="24"/>
        </w:rPr>
        <w:t>(</w:t>
      </w:r>
      <w:r w:rsidR="00C540CF" w:rsidRPr="00787485">
        <w:rPr>
          <w:rFonts w:ascii="Times New Roman" w:hAnsi="Times New Roman"/>
          <w:sz w:val="24"/>
          <w:szCs w:val="24"/>
        </w:rPr>
        <w:t>Jacob, Lundqvist and Hellsmark, 2003</w:t>
      </w:r>
      <w:r w:rsidR="00C808B3" w:rsidRPr="00787485">
        <w:rPr>
          <w:rFonts w:ascii="Times New Roman" w:hAnsi="Times New Roman"/>
          <w:sz w:val="24"/>
          <w:szCs w:val="24"/>
        </w:rPr>
        <w:t>; Klofsten and Jones-Evans, 2000; Etzkowitz, 2003; 2013)</w:t>
      </w:r>
      <w:r w:rsidR="00ED49AC" w:rsidRPr="00787485">
        <w:rPr>
          <w:rFonts w:ascii="Times New Roman" w:hAnsi="Times New Roman"/>
          <w:sz w:val="24"/>
          <w:szCs w:val="24"/>
        </w:rPr>
        <w:t xml:space="preserve"> and</w:t>
      </w:r>
      <w:r w:rsidR="00C808B3" w:rsidRPr="00787485">
        <w:rPr>
          <w:rFonts w:ascii="Times New Roman" w:hAnsi="Times New Roman"/>
          <w:sz w:val="24"/>
          <w:szCs w:val="24"/>
        </w:rPr>
        <w:t xml:space="preserve"> students (Pirnay </w:t>
      </w:r>
      <w:r w:rsidR="00D905FA" w:rsidRPr="00787485">
        <w:rPr>
          <w:rFonts w:ascii="Times New Roman" w:hAnsi="Times New Roman"/>
          <w:sz w:val="24"/>
          <w:szCs w:val="24"/>
        </w:rPr>
        <w:t>and Surlemont</w:t>
      </w:r>
      <w:r w:rsidR="00C808B3" w:rsidRPr="00787485">
        <w:rPr>
          <w:rFonts w:ascii="Times New Roman" w:hAnsi="Times New Roman"/>
          <w:sz w:val="24"/>
          <w:szCs w:val="24"/>
        </w:rPr>
        <w:t>, 2003)</w:t>
      </w:r>
      <w:r w:rsidR="00183352" w:rsidRPr="00787485">
        <w:rPr>
          <w:rFonts w:ascii="Times New Roman" w:hAnsi="Times New Roman"/>
          <w:sz w:val="24"/>
          <w:szCs w:val="24"/>
        </w:rPr>
        <w:t>,</w:t>
      </w:r>
      <w:r w:rsidR="00F95A94" w:rsidRPr="00787485">
        <w:rPr>
          <w:rFonts w:ascii="Times New Roman" w:hAnsi="Times New Roman"/>
          <w:sz w:val="24"/>
          <w:szCs w:val="24"/>
        </w:rPr>
        <w:t xml:space="preserve"> and</w:t>
      </w:r>
      <w:r w:rsidR="00C808B3" w:rsidRPr="00787485">
        <w:rPr>
          <w:rFonts w:ascii="Times New Roman" w:hAnsi="Times New Roman"/>
          <w:sz w:val="24"/>
          <w:szCs w:val="24"/>
        </w:rPr>
        <w:t xml:space="preserve"> patenting and licensing (Klofsten and Jones-Evans, 2000; Grimaldi et al., 2011; Philpott et al., 2011; Trippl</w:t>
      </w:r>
      <w:r w:rsidR="002C5824" w:rsidRPr="00787485">
        <w:rPr>
          <w:rFonts w:ascii="Times New Roman" w:hAnsi="Times New Roman"/>
          <w:sz w:val="24"/>
          <w:szCs w:val="24"/>
        </w:rPr>
        <w:t>, Sinozic and</w:t>
      </w:r>
      <w:r w:rsidR="00C808B3" w:rsidRPr="00787485">
        <w:rPr>
          <w:rFonts w:ascii="Times New Roman" w:hAnsi="Times New Roman"/>
          <w:sz w:val="24"/>
          <w:szCs w:val="24"/>
        </w:rPr>
        <w:t xml:space="preserve"> </w:t>
      </w:r>
      <w:r w:rsidR="002C5824" w:rsidRPr="00787485">
        <w:rPr>
          <w:rFonts w:ascii="Times New Roman" w:hAnsi="Times New Roman"/>
          <w:sz w:val="24"/>
          <w:szCs w:val="24"/>
        </w:rPr>
        <w:t>Lawton Smith</w:t>
      </w:r>
      <w:r w:rsidR="00C808B3" w:rsidRPr="00787485">
        <w:rPr>
          <w:rFonts w:ascii="Times New Roman" w:hAnsi="Times New Roman"/>
          <w:sz w:val="24"/>
          <w:szCs w:val="24"/>
        </w:rPr>
        <w:t>, 201</w:t>
      </w:r>
      <w:r w:rsidR="002C5824" w:rsidRPr="00787485">
        <w:rPr>
          <w:rFonts w:ascii="Times New Roman" w:hAnsi="Times New Roman"/>
          <w:sz w:val="24"/>
          <w:szCs w:val="24"/>
        </w:rPr>
        <w:t>5</w:t>
      </w:r>
      <w:r w:rsidR="00C808B3" w:rsidRPr="00787485">
        <w:rPr>
          <w:rFonts w:ascii="Times New Roman" w:hAnsi="Times New Roman"/>
          <w:sz w:val="24"/>
          <w:szCs w:val="24"/>
        </w:rPr>
        <w:t>)</w:t>
      </w:r>
      <w:r w:rsidR="00F95A94" w:rsidRPr="00787485">
        <w:rPr>
          <w:rFonts w:ascii="Times New Roman" w:hAnsi="Times New Roman"/>
          <w:sz w:val="24"/>
          <w:szCs w:val="24"/>
        </w:rPr>
        <w:t xml:space="preserve">. </w:t>
      </w:r>
      <w:r w:rsidR="00054747" w:rsidRPr="00787485">
        <w:rPr>
          <w:rFonts w:ascii="Times New Roman" w:hAnsi="Times New Roman"/>
          <w:sz w:val="24"/>
          <w:szCs w:val="24"/>
        </w:rPr>
        <w:t xml:space="preserve">Less frequently, other activies have been studied: collaborative and/or contracted research (Klofsten and Jones-Evans, 2000; Cohen, Nelson and Walsh, 2002; Levy, Roux and Wolff, 2009); industry training courses, including executive education (Klofsten and Jones-Evans, 2000; Philpott et al., 2011; Guerrero, Cunningham and Urbano, 2015); consulting (Klofsten and Jones-Evans, 2000; Cohen, Nelson and Walsh, 2002; Philpott et al., 2011); mobility of students, academics and industrial collaborators between university and industry (Gibb, 2012); informal networking </w:t>
      </w:r>
      <w:r w:rsidR="00C808B3" w:rsidRPr="00787485">
        <w:rPr>
          <w:rFonts w:ascii="Times New Roman" w:hAnsi="Times New Roman"/>
          <w:sz w:val="24"/>
          <w:szCs w:val="24"/>
        </w:rPr>
        <w:t xml:space="preserve">(Salter and Martin, 2001; </w:t>
      </w:r>
      <w:r w:rsidR="00C540CF" w:rsidRPr="00787485">
        <w:rPr>
          <w:rFonts w:ascii="Times New Roman" w:hAnsi="Times New Roman"/>
          <w:sz w:val="24"/>
          <w:szCs w:val="24"/>
        </w:rPr>
        <w:t>Guerrero, Cunningham and Urbano, 2015</w:t>
      </w:r>
      <w:r w:rsidR="00C808B3" w:rsidRPr="00787485">
        <w:rPr>
          <w:rFonts w:ascii="Times New Roman" w:hAnsi="Times New Roman"/>
          <w:sz w:val="24"/>
          <w:szCs w:val="24"/>
        </w:rPr>
        <w:t>)</w:t>
      </w:r>
      <w:r w:rsidR="00EA2563" w:rsidRPr="00787485">
        <w:rPr>
          <w:rFonts w:ascii="Times New Roman" w:hAnsi="Times New Roman"/>
          <w:sz w:val="24"/>
          <w:szCs w:val="24"/>
        </w:rPr>
        <w:t xml:space="preserve">; </w:t>
      </w:r>
      <w:r w:rsidR="00054747" w:rsidRPr="00787485">
        <w:rPr>
          <w:rFonts w:ascii="Times New Roman" w:hAnsi="Times New Roman"/>
          <w:sz w:val="24"/>
          <w:szCs w:val="24"/>
        </w:rPr>
        <w:t xml:space="preserve">and property developments, such as science parks and technopoles, to offer innovative services to external partners (Klofsten and Jones-Evans, 2000; O’Shea et al., 2005; Grimaldi et al., 2011). </w:t>
      </w:r>
      <w:r w:rsidR="00E31A1A" w:rsidRPr="00787485">
        <w:rPr>
          <w:rFonts w:ascii="Times New Roman" w:hAnsi="Times New Roman"/>
          <w:sz w:val="24"/>
          <w:szCs w:val="24"/>
        </w:rPr>
        <w:t>The</w:t>
      </w:r>
      <w:r w:rsidR="00F73851" w:rsidRPr="00787485">
        <w:rPr>
          <w:rFonts w:ascii="Times New Roman" w:hAnsi="Times New Roman"/>
          <w:sz w:val="24"/>
          <w:szCs w:val="24"/>
        </w:rPr>
        <w:t>se</w:t>
      </w:r>
      <w:r w:rsidR="00BE6D57" w:rsidRPr="00787485">
        <w:rPr>
          <w:rFonts w:ascii="Times New Roman" w:hAnsi="Times New Roman"/>
          <w:sz w:val="24"/>
          <w:szCs w:val="24"/>
        </w:rPr>
        <w:t xml:space="preserve"> activities</w:t>
      </w:r>
      <w:r w:rsidR="00E31A1A" w:rsidRPr="00787485">
        <w:rPr>
          <w:rFonts w:ascii="Times New Roman" w:hAnsi="Times New Roman"/>
          <w:sz w:val="24"/>
          <w:szCs w:val="24"/>
        </w:rPr>
        <w:t xml:space="preserve"> are</w:t>
      </w:r>
      <w:r w:rsidR="007C74F0" w:rsidRPr="00787485">
        <w:rPr>
          <w:rFonts w:ascii="Times New Roman" w:hAnsi="Times New Roman"/>
          <w:sz w:val="24"/>
          <w:szCs w:val="24"/>
        </w:rPr>
        <w:t xml:space="preserve"> </w:t>
      </w:r>
      <w:r w:rsidR="00E31A1A" w:rsidRPr="00787485">
        <w:rPr>
          <w:rFonts w:ascii="Times New Roman" w:hAnsi="Times New Roman"/>
          <w:sz w:val="24"/>
          <w:szCs w:val="24"/>
        </w:rPr>
        <w:t xml:space="preserve">distinctive </w:t>
      </w:r>
      <w:r w:rsidR="00E31A1A" w:rsidRPr="00787485">
        <w:rPr>
          <w:rFonts w:ascii="Times New Roman" w:hAnsi="Times New Roman"/>
          <w:sz w:val="24"/>
          <w:szCs w:val="24"/>
        </w:rPr>
        <w:lastRenderedPageBreak/>
        <w:t>features of the entrepreneurial universities and</w:t>
      </w:r>
      <w:r w:rsidR="007C74F0" w:rsidRPr="00787485">
        <w:rPr>
          <w:rFonts w:ascii="Times New Roman" w:hAnsi="Times New Roman"/>
          <w:sz w:val="24"/>
          <w:szCs w:val="24"/>
        </w:rPr>
        <w:t xml:space="preserve">, at the same time, </w:t>
      </w:r>
      <w:r w:rsidR="00E31A1A" w:rsidRPr="00787485">
        <w:rPr>
          <w:rFonts w:ascii="Times New Roman" w:hAnsi="Times New Roman"/>
          <w:sz w:val="24"/>
          <w:szCs w:val="24"/>
        </w:rPr>
        <w:t xml:space="preserve">commonly used metrics to </w:t>
      </w:r>
      <w:r w:rsidR="00BE6D57" w:rsidRPr="00787485">
        <w:rPr>
          <w:rFonts w:ascii="Times New Roman" w:hAnsi="Times New Roman"/>
          <w:sz w:val="24"/>
          <w:szCs w:val="24"/>
        </w:rPr>
        <w:t>weigh</w:t>
      </w:r>
      <w:r w:rsidR="00E31A1A" w:rsidRPr="00787485">
        <w:rPr>
          <w:rFonts w:ascii="Times New Roman" w:hAnsi="Times New Roman"/>
          <w:sz w:val="24"/>
          <w:szCs w:val="24"/>
        </w:rPr>
        <w:t xml:space="preserve"> their actual contribution to the dynamics of economic and social development</w:t>
      </w:r>
      <w:r w:rsidR="00BE6D57" w:rsidRPr="00787485">
        <w:rPr>
          <w:rFonts w:ascii="Times New Roman" w:hAnsi="Times New Roman"/>
          <w:sz w:val="24"/>
          <w:szCs w:val="24"/>
        </w:rPr>
        <w:t>.</w:t>
      </w:r>
    </w:p>
    <w:p w14:paraId="5BC4E544" w14:textId="7DC84203" w:rsidR="00D816E3" w:rsidRPr="00787485" w:rsidRDefault="00BE6D57" w:rsidP="008E1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b/>
          <w:sz w:val="24"/>
          <w:szCs w:val="24"/>
        </w:rPr>
      </w:pPr>
      <w:r w:rsidRPr="00787485">
        <w:rPr>
          <w:rFonts w:ascii="Times New Roman" w:hAnsi="Times New Roman"/>
          <w:sz w:val="24"/>
          <w:szCs w:val="24"/>
        </w:rPr>
        <w:t>I</w:t>
      </w:r>
      <w:r w:rsidR="004C068F" w:rsidRPr="00787485">
        <w:rPr>
          <w:rFonts w:ascii="Times New Roman" w:hAnsi="Times New Roman"/>
          <w:sz w:val="24"/>
          <w:szCs w:val="24"/>
        </w:rPr>
        <w:t>n assessing the entrepreneurial universit</w:t>
      </w:r>
      <w:r w:rsidR="00F73851" w:rsidRPr="00787485">
        <w:rPr>
          <w:rFonts w:ascii="Times New Roman" w:hAnsi="Times New Roman"/>
          <w:sz w:val="24"/>
          <w:szCs w:val="24"/>
        </w:rPr>
        <w:t>y</w:t>
      </w:r>
      <w:r w:rsidR="00341F9E" w:rsidRPr="00787485">
        <w:rPr>
          <w:rFonts w:ascii="Times New Roman" w:hAnsi="Times New Roman"/>
          <w:sz w:val="24"/>
          <w:szCs w:val="24"/>
        </w:rPr>
        <w:t>’</w:t>
      </w:r>
      <w:r w:rsidR="00F73851" w:rsidRPr="00787485">
        <w:rPr>
          <w:rFonts w:ascii="Times New Roman" w:hAnsi="Times New Roman"/>
          <w:sz w:val="24"/>
          <w:szCs w:val="24"/>
        </w:rPr>
        <w:t>s</w:t>
      </w:r>
      <w:r w:rsidR="004C068F" w:rsidRPr="00787485">
        <w:rPr>
          <w:rFonts w:ascii="Times New Roman" w:hAnsi="Times New Roman"/>
          <w:sz w:val="24"/>
          <w:szCs w:val="24"/>
        </w:rPr>
        <w:t xml:space="preserve"> behaviors and results, scholars focused on different </w:t>
      </w:r>
      <w:r w:rsidR="00C10039" w:rsidRPr="00787485">
        <w:rPr>
          <w:rFonts w:ascii="Times New Roman" w:hAnsi="Times New Roman"/>
          <w:sz w:val="24"/>
          <w:szCs w:val="24"/>
        </w:rPr>
        <w:t>units of analysis</w:t>
      </w:r>
      <w:r w:rsidR="004C068F" w:rsidRPr="00787485">
        <w:rPr>
          <w:rFonts w:ascii="Times New Roman" w:hAnsi="Times New Roman"/>
          <w:sz w:val="24"/>
          <w:szCs w:val="24"/>
        </w:rPr>
        <w:t>.</w:t>
      </w:r>
      <w:r w:rsidR="00341F9E" w:rsidRPr="00787485">
        <w:rPr>
          <w:rFonts w:ascii="Times New Roman" w:hAnsi="Times New Roman"/>
          <w:sz w:val="24"/>
          <w:szCs w:val="24"/>
        </w:rPr>
        <w:t xml:space="preserve"> According to</w:t>
      </w:r>
      <w:r w:rsidR="004C068F" w:rsidRPr="00787485">
        <w:rPr>
          <w:rFonts w:ascii="Times New Roman" w:hAnsi="Times New Roman"/>
          <w:sz w:val="24"/>
          <w:szCs w:val="24"/>
        </w:rPr>
        <w:t xml:space="preserve"> </w:t>
      </w:r>
      <w:r w:rsidR="00C10039" w:rsidRPr="00787485">
        <w:rPr>
          <w:rFonts w:ascii="Times New Roman" w:hAnsi="Times New Roman"/>
          <w:sz w:val="24"/>
          <w:szCs w:val="24"/>
        </w:rPr>
        <w:t>Brennan and McGowan (</w:t>
      </w:r>
      <w:r w:rsidR="00C10039" w:rsidRPr="00787485">
        <w:rPr>
          <w:rFonts w:ascii="Times New Roman" w:hAnsi="Times New Roman"/>
          <w:noProof/>
          <w:sz w:val="24"/>
          <w:szCs w:val="24"/>
        </w:rPr>
        <w:t>2006)</w:t>
      </w:r>
      <w:r w:rsidR="00C10039" w:rsidRPr="00787485">
        <w:rPr>
          <w:rFonts w:ascii="Times New Roman" w:hAnsi="Times New Roman"/>
          <w:sz w:val="24"/>
          <w:szCs w:val="24"/>
        </w:rPr>
        <w:t xml:space="preserve"> </w:t>
      </w:r>
      <w:r w:rsidR="00341F9E" w:rsidRPr="00787485">
        <w:rPr>
          <w:rFonts w:ascii="Times New Roman" w:hAnsi="Times New Roman"/>
          <w:sz w:val="24"/>
          <w:szCs w:val="24"/>
        </w:rPr>
        <w:t xml:space="preserve">there are </w:t>
      </w:r>
      <w:r w:rsidR="00C10039" w:rsidRPr="00787485">
        <w:rPr>
          <w:rFonts w:ascii="Times New Roman" w:hAnsi="Times New Roman"/>
          <w:sz w:val="24"/>
          <w:szCs w:val="24"/>
        </w:rPr>
        <w:t xml:space="preserve">five </w:t>
      </w:r>
      <w:r w:rsidR="00341F9E" w:rsidRPr="00787485">
        <w:rPr>
          <w:rFonts w:ascii="Times New Roman" w:hAnsi="Times New Roman"/>
          <w:sz w:val="24"/>
          <w:szCs w:val="24"/>
        </w:rPr>
        <w:t xml:space="preserve">potential </w:t>
      </w:r>
      <w:r w:rsidR="00C10039" w:rsidRPr="00787485">
        <w:rPr>
          <w:rFonts w:ascii="Times New Roman" w:hAnsi="Times New Roman"/>
          <w:sz w:val="24"/>
          <w:szCs w:val="24"/>
        </w:rPr>
        <w:t>levels of analysis:</w:t>
      </w:r>
      <w:r w:rsidR="00341F9E" w:rsidRPr="00787485">
        <w:rPr>
          <w:rFonts w:ascii="Times New Roman" w:hAnsi="Times New Roman"/>
          <w:sz w:val="24"/>
          <w:szCs w:val="24"/>
        </w:rPr>
        <w:t xml:space="preserve"> i</w:t>
      </w:r>
      <w:r w:rsidR="00C10039" w:rsidRPr="00787485">
        <w:rPr>
          <w:rFonts w:ascii="Times New Roman" w:hAnsi="Times New Roman"/>
          <w:sz w:val="24"/>
          <w:szCs w:val="24"/>
        </w:rPr>
        <w:t>ndividual</w:t>
      </w:r>
      <w:r w:rsidR="00341F9E" w:rsidRPr="00787485">
        <w:rPr>
          <w:rFonts w:ascii="Times New Roman" w:hAnsi="Times New Roman"/>
          <w:sz w:val="24"/>
          <w:szCs w:val="24"/>
        </w:rPr>
        <w:t xml:space="preserve">; </w:t>
      </w:r>
      <w:r w:rsidR="00341F9E" w:rsidRPr="00787485">
        <w:rPr>
          <w:rFonts w:ascii="Times New Roman" w:hAnsi="Times New Roman"/>
          <w:noProof/>
          <w:sz w:val="24"/>
          <w:szCs w:val="24"/>
        </w:rPr>
        <w:t>c</w:t>
      </w:r>
      <w:r w:rsidR="00C10039" w:rsidRPr="00787485">
        <w:rPr>
          <w:rFonts w:ascii="Times New Roman" w:hAnsi="Times New Roman"/>
          <w:noProof/>
          <w:sz w:val="24"/>
          <w:szCs w:val="24"/>
        </w:rPr>
        <w:t>ommunity</w:t>
      </w:r>
      <w:r w:rsidR="00C10039" w:rsidRPr="00787485">
        <w:rPr>
          <w:rFonts w:ascii="Times New Roman" w:hAnsi="Times New Roman"/>
          <w:sz w:val="24"/>
          <w:szCs w:val="24"/>
        </w:rPr>
        <w:t xml:space="preserve"> of practice</w:t>
      </w:r>
      <w:r w:rsidR="00341F9E" w:rsidRPr="00787485">
        <w:rPr>
          <w:rFonts w:ascii="Times New Roman" w:hAnsi="Times New Roman"/>
          <w:sz w:val="24"/>
          <w:szCs w:val="24"/>
        </w:rPr>
        <w:t xml:space="preserve"> (</w:t>
      </w:r>
      <w:r w:rsidR="00C10039" w:rsidRPr="00787485">
        <w:rPr>
          <w:rFonts w:ascii="Times New Roman" w:hAnsi="Times New Roman"/>
          <w:sz w:val="24"/>
          <w:szCs w:val="24"/>
        </w:rPr>
        <w:t>an informal social network</w:t>
      </w:r>
      <w:r w:rsidRPr="00787485">
        <w:rPr>
          <w:rFonts w:ascii="Times New Roman" w:hAnsi="Times New Roman"/>
          <w:sz w:val="24"/>
          <w:szCs w:val="24"/>
        </w:rPr>
        <w:t xml:space="preserve"> of academics</w:t>
      </w:r>
      <w:r w:rsidR="00341F9E" w:rsidRPr="00787485">
        <w:rPr>
          <w:rFonts w:ascii="Times New Roman" w:hAnsi="Times New Roman"/>
          <w:sz w:val="24"/>
          <w:szCs w:val="24"/>
        </w:rPr>
        <w:t xml:space="preserve">); </w:t>
      </w:r>
      <w:r w:rsidRPr="00787485">
        <w:rPr>
          <w:rFonts w:ascii="Times New Roman" w:hAnsi="Times New Roman"/>
          <w:sz w:val="24"/>
          <w:szCs w:val="24"/>
        </w:rPr>
        <w:t>university</w:t>
      </w:r>
      <w:r w:rsidR="00C10039" w:rsidRPr="00787485">
        <w:rPr>
          <w:rFonts w:ascii="Times New Roman" w:hAnsi="Times New Roman"/>
          <w:sz w:val="24"/>
          <w:szCs w:val="24"/>
        </w:rPr>
        <w:t xml:space="preserve"> </w:t>
      </w:r>
      <w:r w:rsidR="00341F9E" w:rsidRPr="00787485">
        <w:rPr>
          <w:rFonts w:ascii="Times New Roman" w:hAnsi="Times New Roman"/>
          <w:sz w:val="24"/>
          <w:szCs w:val="24"/>
        </w:rPr>
        <w:t>department; u</w:t>
      </w:r>
      <w:r w:rsidR="00C10039" w:rsidRPr="00787485">
        <w:rPr>
          <w:rFonts w:ascii="Times New Roman" w:hAnsi="Times New Roman"/>
          <w:sz w:val="24"/>
          <w:szCs w:val="24"/>
        </w:rPr>
        <w:t>niversity</w:t>
      </w:r>
      <w:r w:rsidR="00341F9E" w:rsidRPr="00787485">
        <w:rPr>
          <w:rFonts w:ascii="Times New Roman" w:hAnsi="Times New Roman"/>
          <w:sz w:val="24"/>
          <w:szCs w:val="24"/>
        </w:rPr>
        <w:t xml:space="preserve">; </w:t>
      </w:r>
      <w:r w:rsidR="00ED49AC" w:rsidRPr="00787485">
        <w:rPr>
          <w:rFonts w:ascii="Times New Roman" w:hAnsi="Times New Roman"/>
          <w:sz w:val="24"/>
          <w:szCs w:val="24"/>
        </w:rPr>
        <w:t xml:space="preserve">and </w:t>
      </w:r>
      <w:r w:rsidR="00C10039" w:rsidRPr="00787485">
        <w:rPr>
          <w:rFonts w:ascii="Times New Roman" w:hAnsi="Times New Roman"/>
          <w:sz w:val="24"/>
          <w:szCs w:val="24"/>
        </w:rPr>
        <w:t xml:space="preserve">entrepreneurship </w:t>
      </w:r>
      <w:r w:rsidR="00E25B8E" w:rsidRPr="00787485">
        <w:rPr>
          <w:rFonts w:ascii="Times New Roman" w:hAnsi="Times New Roman"/>
          <w:sz w:val="24"/>
          <w:szCs w:val="24"/>
        </w:rPr>
        <w:t>eco</w:t>
      </w:r>
      <w:r w:rsidR="00C10039" w:rsidRPr="00787485">
        <w:rPr>
          <w:rFonts w:ascii="Times New Roman" w:hAnsi="Times New Roman"/>
          <w:sz w:val="24"/>
          <w:szCs w:val="24"/>
        </w:rPr>
        <w:t>system</w:t>
      </w:r>
      <w:r w:rsidR="00341F9E" w:rsidRPr="00787485">
        <w:rPr>
          <w:rFonts w:ascii="Times New Roman" w:hAnsi="Times New Roman"/>
          <w:sz w:val="24"/>
          <w:szCs w:val="24"/>
        </w:rPr>
        <w:t xml:space="preserve"> (</w:t>
      </w:r>
      <w:r w:rsidR="00C10039" w:rsidRPr="00787485">
        <w:rPr>
          <w:rFonts w:ascii="Times New Roman" w:hAnsi="Times New Roman"/>
          <w:sz w:val="24"/>
          <w:szCs w:val="24"/>
        </w:rPr>
        <w:t>individual</w:t>
      </w:r>
      <w:r w:rsidR="000E7C39" w:rsidRPr="00787485">
        <w:rPr>
          <w:rFonts w:ascii="Times New Roman" w:hAnsi="Times New Roman"/>
          <w:sz w:val="24"/>
          <w:szCs w:val="24"/>
        </w:rPr>
        <w:t>s</w:t>
      </w:r>
      <w:r w:rsidR="00C10039" w:rsidRPr="00787485">
        <w:rPr>
          <w:rFonts w:ascii="Times New Roman" w:hAnsi="Times New Roman"/>
          <w:sz w:val="24"/>
          <w:szCs w:val="24"/>
        </w:rPr>
        <w:t xml:space="preserve"> and corporate actors who interact in a </w:t>
      </w:r>
      <w:r w:rsidR="00C10039" w:rsidRPr="00787485">
        <w:rPr>
          <w:rFonts w:ascii="Times New Roman" w:hAnsi="Times New Roman"/>
          <w:noProof/>
          <w:sz w:val="24"/>
          <w:szCs w:val="24"/>
        </w:rPr>
        <w:t>recognisable</w:t>
      </w:r>
      <w:r w:rsidR="00C10039" w:rsidRPr="00787485">
        <w:rPr>
          <w:rFonts w:ascii="Times New Roman" w:hAnsi="Times New Roman"/>
          <w:sz w:val="24"/>
          <w:szCs w:val="24"/>
        </w:rPr>
        <w:t xml:space="preserve"> context to form the infrastructure for entrepreneurship</w:t>
      </w:r>
      <w:r w:rsidR="00341F9E" w:rsidRPr="00787485">
        <w:rPr>
          <w:rFonts w:ascii="Times New Roman" w:hAnsi="Times New Roman"/>
          <w:sz w:val="24"/>
          <w:szCs w:val="24"/>
        </w:rPr>
        <w:t>)</w:t>
      </w:r>
      <w:r w:rsidR="00C10039" w:rsidRPr="00787485">
        <w:rPr>
          <w:rFonts w:ascii="Times New Roman" w:hAnsi="Times New Roman"/>
          <w:sz w:val="24"/>
          <w:szCs w:val="24"/>
        </w:rPr>
        <w:t>.</w:t>
      </w:r>
      <w:r w:rsidR="000E7C39" w:rsidRPr="00787485">
        <w:rPr>
          <w:rFonts w:ascii="Times New Roman" w:hAnsi="Times New Roman"/>
          <w:sz w:val="24"/>
          <w:szCs w:val="24"/>
        </w:rPr>
        <w:t xml:space="preserve"> </w:t>
      </w:r>
      <w:r w:rsidRPr="00787485" w:rsidDel="006020F9">
        <w:rPr>
          <w:rFonts w:ascii="Times New Roman" w:hAnsi="Times New Roman"/>
          <w:color w:val="000000"/>
          <w:sz w:val="24"/>
          <w:szCs w:val="24"/>
          <w:lang w:eastAsia="it-IT"/>
        </w:rPr>
        <w:t xml:space="preserve">In </w:t>
      </w:r>
      <w:r w:rsidR="000E7C39" w:rsidRPr="00787485">
        <w:rPr>
          <w:rFonts w:ascii="Times New Roman" w:hAnsi="Times New Roman"/>
          <w:color w:val="000000"/>
          <w:sz w:val="24"/>
          <w:szCs w:val="24"/>
          <w:lang w:eastAsia="it-IT"/>
        </w:rPr>
        <w:t>this</w:t>
      </w:r>
      <w:r w:rsidRPr="00787485" w:rsidDel="006020F9">
        <w:rPr>
          <w:rFonts w:ascii="Times New Roman" w:hAnsi="Times New Roman"/>
          <w:color w:val="000000"/>
          <w:sz w:val="24"/>
          <w:szCs w:val="24"/>
          <w:lang w:eastAsia="it-IT"/>
        </w:rPr>
        <w:t xml:space="preserve"> </w:t>
      </w:r>
      <w:r w:rsidRPr="00787485" w:rsidDel="006020F9">
        <w:rPr>
          <w:rFonts w:ascii="Times New Roman" w:hAnsi="Times New Roman"/>
          <w:noProof/>
          <w:color w:val="000000"/>
          <w:sz w:val="24"/>
          <w:szCs w:val="24"/>
          <w:lang w:eastAsia="it-IT"/>
        </w:rPr>
        <w:t>study</w:t>
      </w:r>
      <w:r w:rsidRPr="00787485" w:rsidDel="006020F9">
        <w:rPr>
          <w:rFonts w:ascii="Times New Roman" w:hAnsi="Times New Roman"/>
          <w:color w:val="000000"/>
          <w:sz w:val="24"/>
          <w:szCs w:val="24"/>
          <w:lang w:eastAsia="it-IT"/>
        </w:rPr>
        <w:t xml:space="preserve"> we </w:t>
      </w:r>
      <w:r w:rsidR="006A270A" w:rsidRPr="00787485" w:rsidDel="006020F9">
        <w:rPr>
          <w:rFonts w:ascii="Times New Roman" w:hAnsi="Times New Roman"/>
          <w:color w:val="000000"/>
          <w:sz w:val="24"/>
          <w:szCs w:val="24"/>
          <w:lang w:eastAsia="it-IT"/>
        </w:rPr>
        <w:t>focus</w:t>
      </w:r>
      <w:r w:rsidRPr="00787485" w:rsidDel="006020F9">
        <w:rPr>
          <w:rFonts w:ascii="Times New Roman" w:hAnsi="Times New Roman"/>
          <w:color w:val="000000"/>
          <w:sz w:val="24"/>
          <w:szCs w:val="24"/>
          <w:lang w:eastAsia="it-IT"/>
        </w:rPr>
        <w:t xml:space="preserve"> on specific activities of entrepreneurial universities – namely, spin-offs generation and patenting </w:t>
      </w:r>
      <w:r w:rsidR="006A270A" w:rsidRPr="00787485" w:rsidDel="006020F9">
        <w:rPr>
          <w:rFonts w:ascii="Times New Roman" w:hAnsi="Times New Roman"/>
          <w:color w:val="000000"/>
          <w:sz w:val="24"/>
          <w:szCs w:val="24"/>
          <w:lang w:eastAsia="it-IT"/>
        </w:rPr>
        <w:t>– at</w:t>
      </w:r>
      <w:r w:rsidR="00BF6EC8" w:rsidRPr="00787485">
        <w:rPr>
          <w:rFonts w:ascii="Times New Roman" w:hAnsi="Times New Roman"/>
          <w:color w:val="000000"/>
          <w:sz w:val="24"/>
          <w:szCs w:val="24"/>
          <w:lang w:eastAsia="it-IT"/>
        </w:rPr>
        <w:t xml:space="preserve"> the</w:t>
      </w:r>
      <w:r w:rsidR="006A270A" w:rsidRPr="00787485" w:rsidDel="006020F9">
        <w:rPr>
          <w:rFonts w:ascii="Times New Roman" w:hAnsi="Times New Roman"/>
          <w:color w:val="000000"/>
          <w:sz w:val="24"/>
          <w:szCs w:val="24"/>
          <w:lang w:eastAsia="it-IT"/>
        </w:rPr>
        <w:t xml:space="preserve"> university department</w:t>
      </w:r>
      <w:r w:rsidRPr="00787485" w:rsidDel="006020F9">
        <w:rPr>
          <w:rFonts w:ascii="Times New Roman" w:hAnsi="Times New Roman"/>
          <w:color w:val="000000"/>
          <w:sz w:val="24"/>
          <w:szCs w:val="24"/>
          <w:lang w:eastAsia="it-IT"/>
        </w:rPr>
        <w:t xml:space="preserve"> </w:t>
      </w:r>
      <w:r w:rsidR="006A270A" w:rsidRPr="00787485" w:rsidDel="006020F9">
        <w:rPr>
          <w:rFonts w:ascii="Times New Roman" w:hAnsi="Times New Roman"/>
          <w:color w:val="000000"/>
          <w:sz w:val="24"/>
          <w:szCs w:val="24"/>
          <w:lang w:eastAsia="it-IT"/>
        </w:rPr>
        <w:t>level</w:t>
      </w:r>
      <w:r w:rsidR="00BF6EC8" w:rsidRPr="00787485">
        <w:rPr>
          <w:rFonts w:ascii="Times New Roman" w:hAnsi="Times New Roman"/>
          <w:noProof/>
          <w:color w:val="000000"/>
          <w:sz w:val="24"/>
          <w:szCs w:val="24"/>
          <w:lang w:eastAsia="it-IT"/>
        </w:rPr>
        <w:t xml:space="preserve">. </w:t>
      </w:r>
      <w:r w:rsidR="00F73851" w:rsidRPr="00787485">
        <w:rPr>
          <w:rFonts w:ascii="Times New Roman" w:hAnsi="Times New Roman"/>
          <w:noProof/>
          <w:color w:val="000000"/>
          <w:sz w:val="24"/>
          <w:szCs w:val="24"/>
          <w:lang w:eastAsia="it-IT"/>
        </w:rPr>
        <w:t>More p</w:t>
      </w:r>
      <w:r w:rsidR="002739B7" w:rsidRPr="00787485">
        <w:rPr>
          <w:rFonts w:ascii="Times New Roman" w:hAnsi="Times New Roman"/>
          <w:noProof/>
          <w:color w:val="000000"/>
          <w:sz w:val="24"/>
          <w:szCs w:val="24"/>
          <w:lang w:eastAsia="it-IT"/>
        </w:rPr>
        <w:t>recisely</w:t>
      </w:r>
      <w:r w:rsidR="00BF6EC8" w:rsidRPr="00787485">
        <w:rPr>
          <w:rFonts w:ascii="Times New Roman" w:hAnsi="Times New Roman"/>
          <w:color w:val="000000"/>
          <w:sz w:val="24"/>
          <w:szCs w:val="24"/>
          <w:lang w:eastAsia="it-IT"/>
        </w:rPr>
        <w:t>, we</w:t>
      </w:r>
      <w:r w:rsidR="006A270A" w:rsidRPr="00787485" w:rsidDel="006020F9">
        <w:rPr>
          <w:rFonts w:ascii="Times New Roman" w:hAnsi="Times New Roman"/>
          <w:sz w:val="24"/>
          <w:szCs w:val="24"/>
        </w:rPr>
        <w:t xml:space="preserve"> </w:t>
      </w:r>
      <w:r w:rsidR="00BF6EC8" w:rsidRPr="00787485">
        <w:rPr>
          <w:rFonts w:ascii="Times New Roman" w:hAnsi="Times New Roman"/>
          <w:sz w:val="24"/>
          <w:szCs w:val="24"/>
        </w:rPr>
        <w:t>analyze</w:t>
      </w:r>
      <w:r w:rsidR="00BF6EC8" w:rsidRPr="00787485" w:rsidDel="006020F9">
        <w:rPr>
          <w:rFonts w:ascii="Times New Roman" w:hAnsi="Times New Roman"/>
          <w:sz w:val="24"/>
          <w:szCs w:val="24"/>
        </w:rPr>
        <w:t xml:space="preserve"> </w:t>
      </w:r>
      <w:r w:rsidR="00ED49AC" w:rsidRPr="00787485" w:rsidDel="006020F9">
        <w:rPr>
          <w:rFonts w:ascii="Times New Roman" w:hAnsi="Times New Roman"/>
          <w:sz w:val="24"/>
          <w:szCs w:val="24"/>
        </w:rPr>
        <w:t xml:space="preserve">the </w:t>
      </w:r>
      <w:r w:rsidR="00802DCE" w:rsidRPr="00787485">
        <w:rPr>
          <w:rFonts w:ascii="Times New Roman" w:hAnsi="Times New Roman"/>
          <w:sz w:val="24"/>
          <w:szCs w:val="24"/>
        </w:rPr>
        <w:t>influence</w:t>
      </w:r>
      <w:r w:rsidR="00BF6EC8" w:rsidRPr="00787485" w:rsidDel="006020F9">
        <w:rPr>
          <w:rFonts w:ascii="Times New Roman" w:hAnsi="Times New Roman"/>
          <w:sz w:val="24"/>
          <w:szCs w:val="24"/>
        </w:rPr>
        <w:t xml:space="preserve"> </w:t>
      </w:r>
      <w:r w:rsidR="00ED49AC" w:rsidRPr="00787485" w:rsidDel="006020F9">
        <w:rPr>
          <w:rFonts w:ascii="Times New Roman" w:hAnsi="Times New Roman"/>
          <w:sz w:val="24"/>
          <w:szCs w:val="24"/>
        </w:rPr>
        <w:t>of</w:t>
      </w:r>
      <w:r w:rsidR="006A270A" w:rsidRPr="00787485" w:rsidDel="006020F9">
        <w:rPr>
          <w:rFonts w:ascii="Times New Roman" w:hAnsi="Times New Roman"/>
          <w:sz w:val="24"/>
          <w:szCs w:val="24"/>
        </w:rPr>
        <w:t xml:space="preserve"> </w:t>
      </w:r>
      <w:r w:rsidR="00ED49AC" w:rsidRPr="00787485" w:rsidDel="006020F9">
        <w:rPr>
          <w:rFonts w:ascii="Times New Roman" w:hAnsi="Times New Roman"/>
          <w:sz w:val="24"/>
          <w:szCs w:val="24"/>
        </w:rPr>
        <w:t xml:space="preserve">entrepreneurial </w:t>
      </w:r>
      <w:r w:rsidR="006A270A" w:rsidRPr="00787485" w:rsidDel="006020F9">
        <w:rPr>
          <w:rFonts w:ascii="Times New Roman" w:hAnsi="Times New Roman"/>
          <w:sz w:val="24"/>
          <w:szCs w:val="24"/>
        </w:rPr>
        <w:t xml:space="preserve">orientation </w:t>
      </w:r>
      <w:r w:rsidR="00ED49AC" w:rsidRPr="00787485" w:rsidDel="006020F9">
        <w:rPr>
          <w:rFonts w:ascii="Times New Roman" w:hAnsi="Times New Roman"/>
          <w:sz w:val="24"/>
          <w:szCs w:val="24"/>
        </w:rPr>
        <w:t xml:space="preserve">on </w:t>
      </w:r>
      <w:r w:rsidR="002D66D2" w:rsidRPr="00787485">
        <w:rPr>
          <w:rFonts w:ascii="Times New Roman" w:hAnsi="Times New Roman"/>
          <w:sz w:val="24"/>
          <w:szCs w:val="24"/>
        </w:rPr>
        <w:t>the</w:t>
      </w:r>
      <w:r w:rsidR="002D66D2" w:rsidRPr="00787485" w:rsidDel="006020F9">
        <w:rPr>
          <w:rFonts w:ascii="Times New Roman" w:hAnsi="Times New Roman"/>
          <w:sz w:val="24"/>
          <w:szCs w:val="24"/>
        </w:rPr>
        <w:t xml:space="preserve"> </w:t>
      </w:r>
      <w:r w:rsidR="00ED49AC" w:rsidRPr="00787485" w:rsidDel="006020F9">
        <w:rPr>
          <w:rFonts w:ascii="Times New Roman" w:hAnsi="Times New Roman"/>
          <w:sz w:val="24"/>
          <w:szCs w:val="24"/>
        </w:rPr>
        <w:t>commercial results of European universit</w:t>
      </w:r>
      <w:r w:rsidR="00802DCE" w:rsidRPr="00787485">
        <w:rPr>
          <w:rFonts w:ascii="Times New Roman" w:hAnsi="Times New Roman"/>
          <w:sz w:val="24"/>
          <w:szCs w:val="24"/>
        </w:rPr>
        <w:t>y departments</w:t>
      </w:r>
      <w:r w:rsidR="00B00BD5" w:rsidRPr="00787485" w:rsidDel="006020F9">
        <w:rPr>
          <w:rFonts w:ascii="Times New Roman" w:hAnsi="Times New Roman"/>
          <w:sz w:val="24"/>
          <w:szCs w:val="24"/>
        </w:rPr>
        <w:t>’</w:t>
      </w:r>
      <w:r w:rsidR="00ED49AC" w:rsidRPr="00787485" w:rsidDel="006020F9">
        <w:rPr>
          <w:rFonts w:ascii="Times New Roman" w:hAnsi="Times New Roman"/>
          <w:sz w:val="24"/>
          <w:szCs w:val="24"/>
        </w:rPr>
        <w:t xml:space="preserve"> research</w:t>
      </w:r>
      <w:r w:rsidR="006A270A" w:rsidRPr="00787485" w:rsidDel="006020F9">
        <w:rPr>
          <w:rFonts w:ascii="Times New Roman" w:hAnsi="Times New Roman"/>
          <w:sz w:val="24"/>
          <w:szCs w:val="24"/>
        </w:rPr>
        <w:t xml:space="preserve">. </w:t>
      </w:r>
    </w:p>
    <w:p w14:paraId="069974CA" w14:textId="77777777" w:rsidR="009B7EE9" w:rsidRPr="00787485" w:rsidRDefault="009B7EE9" w:rsidP="008E1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b/>
          <w:sz w:val="24"/>
          <w:szCs w:val="24"/>
        </w:rPr>
      </w:pPr>
    </w:p>
    <w:p w14:paraId="2C4F40BD" w14:textId="045DFEE7" w:rsidR="008E15B6" w:rsidRPr="00787485" w:rsidRDefault="00A43EC8" w:rsidP="00DD2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outlineLvl w:val="0"/>
        <w:rPr>
          <w:rFonts w:ascii="Times" w:hAnsi="Times" w:cs="Times"/>
          <w:i/>
          <w:color w:val="000000"/>
          <w:sz w:val="23"/>
          <w:szCs w:val="23"/>
          <w:lang w:eastAsia="it-IT"/>
        </w:rPr>
      </w:pPr>
      <w:r w:rsidRPr="00787485">
        <w:rPr>
          <w:rFonts w:ascii="Times" w:hAnsi="Times" w:cs="Times"/>
          <w:i/>
          <w:color w:val="000000"/>
          <w:sz w:val="23"/>
          <w:szCs w:val="23"/>
          <w:lang w:eastAsia="it-IT"/>
        </w:rPr>
        <w:t xml:space="preserve">2.1 </w:t>
      </w:r>
      <w:r w:rsidR="008E15B6" w:rsidRPr="00787485">
        <w:rPr>
          <w:rFonts w:ascii="Times" w:hAnsi="Times" w:cs="Times"/>
          <w:i/>
          <w:color w:val="000000"/>
          <w:sz w:val="23"/>
          <w:szCs w:val="23"/>
          <w:lang w:eastAsia="it-IT"/>
        </w:rPr>
        <w:t xml:space="preserve">The Role of </w:t>
      </w:r>
      <w:r w:rsidR="009015EB" w:rsidRPr="00787485">
        <w:rPr>
          <w:rFonts w:ascii="Times" w:hAnsi="Times" w:cs="Times"/>
          <w:i/>
          <w:color w:val="000000"/>
          <w:sz w:val="23"/>
          <w:szCs w:val="23"/>
          <w:lang w:eastAsia="it-IT"/>
        </w:rPr>
        <w:t>E</w:t>
      </w:r>
      <w:r w:rsidR="008E15B6" w:rsidRPr="00787485">
        <w:rPr>
          <w:rFonts w:ascii="Times" w:hAnsi="Times" w:cs="Times"/>
          <w:i/>
          <w:color w:val="000000"/>
          <w:sz w:val="23"/>
          <w:szCs w:val="23"/>
          <w:lang w:eastAsia="it-IT"/>
        </w:rPr>
        <w:t xml:space="preserve">ntrepreneurial </w:t>
      </w:r>
      <w:r w:rsidR="009015EB" w:rsidRPr="00787485">
        <w:rPr>
          <w:rFonts w:ascii="Times" w:hAnsi="Times" w:cs="Times"/>
          <w:i/>
          <w:color w:val="000000"/>
          <w:sz w:val="23"/>
          <w:szCs w:val="23"/>
          <w:lang w:eastAsia="it-IT"/>
        </w:rPr>
        <w:t>O</w:t>
      </w:r>
      <w:r w:rsidR="008E15B6" w:rsidRPr="00787485">
        <w:rPr>
          <w:rFonts w:ascii="Times" w:hAnsi="Times" w:cs="Times"/>
          <w:i/>
          <w:color w:val="000000"/>
          <w:sz w:val="23"/>
          <w:szCs w:val="23"/>
          <w:lang w:eastAsia="it-IT"/>
        </w:rPr>
        <w:t>rientation</w:t>
      </w:r>
    </w:p>
    <w:p w14:paraId="1231B24E" w14:textId="028FB03F" w:rsidR="00800AFB" w:rsidRPr="00787485" w:rsidRDefault="00752F8F" w:rsidP="00800A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As mentioned above, universities willing to offer a real contribution to the goals of society and the economy need to pursue a clearly defined strategy. </w:t>
      </w:r>
      <w:r w:rsidR="00972D9C" w:rsidRPr="00787485">
        <w:rPr>
          <w:rFonts w:ascii="Times New Roman" w:eastAsia="Times New Roman" w:hAnsi="Times New Roman"/>
          <w:sz w:val="24"/>
          <w:szCs w:val="24"/>
          <w:lang w:eastAsia="it-IT"/>
        </w:rPr>
        <w:t>E</w:t>
      </w:r>
      <w:r w:rsidR="00154087" w:rsidRPr="00787485">
        <w:rPr>
          <w:rFonts w:ascii="Times New Roman" w:hAnsi="Times New Roman"/>
          <w:sz w:val="24"/>
          <w:szCs w:val="24"/>
        </w:rPr>
        <w:t xml:space="preserve">ntrepreneurship should be accepted as part of the “sense” of the university and each of its </w:t>
      </w:r>
      <w:r w:rsidR="00154087" w:rsidRPr="00787485">
        <w:rPr>
          <w:rFonts w:ascii="Times New Roman" w:hAnsi="Times New Roman"/>
          <w:noProof/>
          <w:sz w:val="24"/>
          <w:szCs w:val="24"/>
        </w:rPr>
        <w:t>member</w:t>
      </w:r>
      <w:r w:rsidR="003657C9" w:rsidRPr="00787485">
        <w:rPr>
          <w:rFonts w:ascii="Times New Roman" w:hAnsi="Times New Roman"/>
          <w:noProof/>
          <w:sz w:val="24"/>
          <w:szCs w:val="24"/>
        </w:rPr>
        <w:t>s</w:t>
      </w:r>
      <w:r w:rsidR="00154087" w:rsidRPr="00787485">
        <w:rPr>
          <w:rFonts w:ascii="Times New Roman" w:hAnsi="Times New Roman"/>
          <w:sz w:val="24"/>
          <w:szCs w:val="24"/>
        </w:rPr>
        <w:t xml:space="preserve"> should share a common vision. </w:t>
      </w:r>
      <w:r w:rsidR="00A4775A" w:rsidRPr="00787485">
        <w:rPr>
          <w:rFonts w:ascii="Times New Roman" w:hAnsi="Times New Roman"/>
          <w:sz w:val="24"/>
          <w:szCs w:val="24"/>
        </w:rPr>
        <w:t>In this regard, v</w:t>
      </w:r>
      <w:r w:rsidR="00217197" w:rsidRPr="00787485">
        <w:rPr>
          <w:rFonts w:ascii="Times New Roman" w:hAnsi="Times New Roman"/>
          <w:sz w:val="24"/>
          <w:szCs w:val="24"/>
        </w:rPr>
        <w:t>an Burg et al. (2008</w:t>
      </w:r>
      <w:r w:rsidR="00A4775A" w:rsidRPr="00787485">
        <w:rPr>
          <w:rFonts w:ascii="Times New Roman" w:hAnsi="Times New Roman"/>
          <w:sz w:val="24"/>
          <w:szCs w:val="24"/>
        </w:rPr>
        <w:t>, p</w:t>
      </w:r>
      <w:r w:rsidR="00602B43" w:rsidRPr="00787485">
        <w:rPr>
          <w:rFonts w:ascii="Times New Roman" w:hAnsi="Times New Roman"/>
          <w:sz w:val="24"/>
          <w:szCs w:val="24"/>
        </w:rPr>
        <w:t>. 123</w:t>
      </w:r>
      <w:r w:rsidR="00217197" w:rsidRPr="00787485">
        <w:rPr>
          <w:rFonts w:ascii="Times New Roman" w:hAnsi="Times New Roman"/>
          <w:sz w:val="24"/>
          <w:szCs w:val="24"/>
        </w:rPr>
        <w:t xml:space="preserve">) </w:t>
      </w:r>
      <w:r w:rsidR="00A4775A" w:rsidRPr="00787485">
        <w:rPr>
          <w:rFonts w:ascii="Times New Roman" w:hAnsi="Times New Roman"/>
          <w:sz w:val="24"/>
          <w:szCs w:val="24"/>
        </w:rPr>
        <w:t>highlight that</w:t>
      </w:r>
      <w:r w:rsidR="0060398D" w:rsidRPr="00787485">
        <w:rPr>
          <w:rFonts w:ascii="Times New Roman" w:hAnsi="Times New Roman"/>
          <w:sz w:val="24"/>
          <w:szCs w:val="24"/>
        </w:rPr>
        <w:t>, in the evolutionary process towards the entrepreneurial model,</w:t>
      </w:r>
      <w:r w:rsidR="00A4775A" w:rsidRPr="00787485">
        <w:rPr>
          <w:rFonts w:ascii="Times New Roman" w:hAnsi="Times New Roman"/>
          <w:sz w:val="24"/>
          <w:szCs w:val="24"/>
        </w:rPr>
        <w:t xml:space="preserve"> </w:t>
      </w:r>
      <w:r w:rsidR="00217197" w:rsidRPr="00787485">
        <w:rPr>
          <w:rFonts w:ascii="Times New Roman" w:hAnsi="Times New Roman"/>
          <w:sz w:val="24"/>
          <w:szCs w:val="24"/>
        </w:rPr>
        <w:t>universities</w:t>
      </w:r>
      <w:r w:rsidR="00A4775A" w:rsidRPr="00787485">
        <w:rPr>
          <w:rFonts w:ascii="Times New Roman" w:hAnsi="Times New Roman"/>
          <w:sz w:val="24"/>
          <w:szCs w:val="24"/>
        </w:rPr>
        <w:t xml:space="preserve"> need to</w:t>
      </w:r>
      <w:r w:rsidR="00217197" w:rsidRPr="00787485">
        <w:rPr>
          <w:rFonts w:ascii="Times New Roman" w:hAnsi="Times New Roman"/>
          <w:sz w:val="24"/>
          <w:szCs w:val="24"/>
        </w:rPr>
        <w:t xml:space="preserve"> </w:t>
      </w:r>
      <w:r w:rsidR="00A4775A" w:rsidRPr="00787485">
        <w:rPr>
          <w:rFonts w:ascii="Times New Roman" w:hAnsi="Times New Roman"/>
          <w:sz w:val="24"/>
          <w:szCs w:val="24"/>
        </w:rPr>
        <w:t>“</w:t>
      </w:r>
      <w:r w:rsidR="00217197" w:rsidRPr="00787485">
        <w:rPr>
          <w:rFonts w:ascii="Times New Roman" w:hAnsi="Times New Roman"/>
          <w:sz w:val="24"/>
          <w:szCs w:val="24"/>
        </w:rPr>
        <w:t>shape a university culture that reinforces academic entrepreneurship by creating norms and exemplars that motivate entrepreneurial behavior</w:t>
      </w:r>
      <w:r w:rsidR="00A4775A" w:rsidRPr="00787485">
        <w:rPr>
          <w:rFonts w:ascii="Times New Roman" w:hAnsi="Times New Roman"/>
          <w:sz w:val="24"/>
          <w:szCs w:val="24"/>
        </w:rPr>
        <w:t xml:space="preserve">”. </w:t>
      </w:r>
      <w:r w:rsidR="00800AFB" w:rsidRPr="00787485">
        <w:rPr>
          <w:rFonts w:ascii="Times New Roman" w:hAnsi="Times New Roman"/>
          <w:sz w:val="24"/>
          <w:szCs w:val="24"/>
        </w:rPr>
        <w:t xml:space="preserve">An entrepreneurial orientation should, therefore, be incorporated into the university’s mission (Urbano and Guerrero, 2013), </w:t>
      </w:r>
      <w:r w:rsidR="00800AFB" w:rsidRPr="00787485">
        <w:rPr>
          <w:rFonts w:ascii="Times" w:eastAsia="Times New Roman" w:hAnsi="Times"/>
          <w:sz w:val="24"/>
          <w:szCs w:val="24"/>
          <w:lang w:eastAsia="it-IT"/>
        </w:rPr>
        <w:t>if the university really wants to act as an effective economic and societal change agent.</w:t>
      </w:r>
    </w:p>
    <w:p w14:paraId="0F59C27A" w14:textId="23571EA5" w:rsidR="00B61729" w:rsidRPr="00787485" w:rsidRDefault="00642ADF" w:rsidP="00744E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In</w:t>
      </w:r>
      <w:r w:rsidR="000B2D8D" w:rsidRPr="00787485">
        <w:rPr>
          <w:rFonts w:ascii="Times New Roman" w:hAnsi="Times New Roman"/>
          <w:sz w:val="24"/>
          <w:szCs w:val="24"/>
        </w:rPr>
        <w:t xml:space="preserve"> strategic</w:t>
      </w:r>
      <w:r w:rsidRPr="00787485">
        <w:rPr>
          <w:rFonts w:ascii="Times New Roman" w:hAnsi="Times New Roman"/>
          <w:sz w:val="24"/>
          <w:szCs w:val="24"/>
        </w:rPr>
        <w:t xml:space="preserve"> management and entrepreneurship literature</w:t>
      </w:r>
      <w:r w:rsidR="005F3CE3" w:rsidRPr="00787485">
        <w:rPr>
          <w:rFonts w:ascii="Times New Roman" w:hAnsi="Times New Roman"/>
          <w:sz w:val="24"/>
          <w:szCs w:val="24"/>
        </w:rPr>
        <w:t>s</w:t>
      </w:r>
      <w:r w:rsidRPr="00787485">
        <w:rPr>
          <w:rFonts w:ascii="Times New Roman" w:hAnsi="Times New Roman"/>
          <w:sz w:val="24"/>
          <w:szCs w:val="24"/>
        </w:rPr>
        <w:t xml:space="preserve">, </w:t>
      </w:r>
      <w:r w:rsidR="000B2D8D" w:rsidRPr="00787485">
        <w:rPr>
          <w:rFonts w:ascii="Times New Roman" w:hAnsi="Times New Roman"/>
          <w:sz w:val="24"/>
          <w:szCs w:val="24"/>
        </w:rPr>
        <w:t xml:space="preserve">entrepreneurial orientation </w:t>
      </w:r>
      <w:r w:rsidRPr="00787485">
        <w:rPr>
          <w:rFonts w:ascii="Times New Roman" w:hAnsi="Times New Roman"/>
          <w:sz w:val="24"/>
          <w:szCs w:val="24"/>
        </w:rPr>
        <w:t xml:space="preserve">(Miller, 1983; Covin and Slevin, 1991; Lumpkin and Dess, 1996) </w:t>
      </w:r>
      <w:r w:rsidR="000B2D8D" w:rsidRPr="00787485">
        <w:rPr>
          <w:rFonts w:ascii="Times New Roman" w:hAnsi="Times New Roman"/>
          <w:sz w:val="24"/>
          <w:szCs w:val="24"/>
        </w:rPr>
        <w:t xml:space="preserve">is a widely used construct </w:t>
      </w:r>
      <w:r w:rsidRPr="00787485">
        <w:rPr>
          <w:rFonts w:ascii="Times New Roman" w:hAnsi="Times New Roman"/>
          <w:sz w:val="24"/>
          <w:szCs w:val="24"/>
        </w:rPr>
        <w:t xml:space="preserve">to assess </w:t>
      </w:r>
      <w:r w:rsidR="003E4A80" w:rsidRPr="00787485">
        <w:rPr>
          <w:rFonts w:ascii="Times New Roman" w:hAnsi="Times New Roman"/>
          <w:sz w:val="24"/>
          <w:szCs w:val="24"/>
        </w:rPr>
        <w:t>such</w:t>
      </w:r>
      <w:r w:rsidR="006A270A" w:rsidRPr="00787485">
        <w:rPr>
          <w:rFonts w:ascii="Times New Roman" w:hAnsi="Times New Roman"/>
          <w:sz w:val="24"/>
          <w:szCs w:val="24"/>
        </w:rPr>
        <w:t xml:space="preserve"> </w:t>
      </w:r>
      <w:r w:rsidR="006A270A" w:rsidRPr="00787485">
        <w:rPr>
          <w:rFonts w:ascii="Times New Roman" w:hAnsi="Times New Roman"/>
          <w:sz w:val="24"/>
          <w:szCs w:val="24"/>
        </w:rPr>
        <w:lastRenderedPageBreak/>
        <w:t xml:space="preserve">strategic </w:t>
      </w:r>
      <w:r w:rsidR="003E4A80" w:rsidRPr="00787485">
        <w:rPr>
          <w:rFonts w:ascii="Times New Roman" w:hAnsi="Times New Roman"/>
          <w:sz w:val="24"/>
          <w:szCs w:val="24"/>
        </w:rPr>
        <w:t>rooting</w:t>
      </w:r>
      <w:r w:rsidR="006A270A" w:rsidRPr="00787485">
        <w:rPr>
          <w:rFonts w:ascii="Times New Roman" w:hAnsi="Times New Roman"/>
          <w:sz w:val="24"/>
          <w:szCs w:val="24"/>
        </w:rPr>
        <w:t xml:space="preserve"> of </w:t>
      </w:r>
      <w:r w:rsidR="003E4A80" w:rsidRPr="00787485">
        <w:rPr>
          <w:rFonts w:ascii="Times New Roman" w:hAnsi="Times New Roman"/>
          <w:sz w:val="24"/>
          <w:szCs w:val="24"/>
        </w:rPr>
        <w:t xml:space="preserve">entrepreneurship values and behaviors within the </w:t>
      </w:r>
      <w:r w:rsidR="006A270A" w:rsidRPr="00787485">
        <w:rPr>
          <w:rFonts w:ascii="Times New Roman" w:hAnsi="Times New Roman"/>
          <w:sz w:val="24"/>
          <w:szCs w:val="24"/>
        </w:rPr>
        <w:t xml:space="preserve">organization. </w:t>
      </w:r>
      <w:r w:rsidR="005F3CE3" w:rsidRPr="00787485">
        <w:rPr>
          <w:rFonts w:ascii="Times New Roman" w:hAnsi="Times New Roman"/>
          <w:sz w:val="24"/>
          <w:szCs w:val="24"/>
        </w:rPr>
        <w:t xml:space="preserve">This </w:t>
      </w:r>
      <w:r w:rsidR="00DE25A8" w:rsidRPr="00787485">
        <w:rPr>
          <w:rFonts w:ascii="Times New Roman" w:hAnsi="Times New Roman"/>
          <w:sz w:val="24"/>
          <w:szCs w:val="24"/>
        </w:rPr>
        <w:t>strategic aim of creating value and opportunities through the continuous search of innovative activities may be pursued also within public and/or not profit-oriented organizations (such as universities)</w:t>
      </w:r>
      <w:r w:rsidR="005F3CE3" w:rsidRPr="00787485">
        <w:rPr>
          <w:rFonts w:ascii="Times New Roman" w:hAnsi="Times New Roman"/>
          <w:sz w:val="24"/>
          <w:szCs w:val="24"/>
        </w:rPr>
        <w:t>. However</w:t>
      </w:r>
      <w:r w:rsidR="00DE25A8" w:rsidRPr="00787485">
        <w:rPr>
          <w:rFonts w:ascii="Times New Roman" w:hAnsi="Times New Roman"/>
          <w:sz w:val="24"/>
          <w:szCs w:val="24"/>
        </w:rPr>
        <w:t xml:space="preserve">, </w:t>
      </w:r>
      <w:r w:rsidR="00F828E4" w:rsidRPr="00787485">
        <w:rPr>
          <w:rFonts w:ascii="Times New Roman" w:hAnsi="Times New Roman"/>
          <w:sz w:val="24"/>
          <w:szCs w:val="24"/>
        </w:rPr>
        <w:t xml:space="preserve">the significant differences with profit-oriented firms make it more difficult </w:t>
      </w:r>
      <w:r w:rsidR="005F3CE3" w:rsidRPr="00787485">
        <w:rPr>
          <w:rFonts w:ascii="Times New Roman" w:hAnsi="Times New Roman"/>
          <w:sz w:val="24"/>
          <w:szCs w:val="24"/>
        </w:rPr>
        <w:t xml:space="preserve">measuring </w:t>
      </w:r>
      <w:r w:rsidR="00F828E4" w:rsidRPr="00787485">
        <w:rPr>
          <w:rFonts w:ascii="Times New Roman" w:hAnsi="Times New Roman"/>
          <w:sz w:val="24"/>
          <w:szCs w:val="24"/>
        </w:rPr>
        <w:t xml:space="preserve">the </w:t>
      </w:r>
      <w:r w:rsidR="00DE25A8" w:rsidRPr="00787485">
        <w:rPr>
          <w:rFonts w:ascii="Times New Roman" w:hAnsi="Times New Roman"/>
          <w:sz w:val="24"/>
          <w:szCs w:val="24"/>
        </w:rPr>
        <w:t>entrepreneurial orientation in this specific research context.</w:t>
      </w:r>
      <w:r w:rsidR="00865AED" w:rsidRPr="00787485">
        <w:rPr>
          <w:rFonts w:ascii="Times New Roman" w:hAnsi="Times New Roman"/>
          <w:sz w:val="24"/>
          <w:szCs w:val="24"/>
        </w:rPr>
        <w:t xml:space="preserve"> </w:t>
      </w:r>
      <w:r w:rsidR="007B1B1C" w:rsidRPr="00787485">
        <w:rPr>
          <w:rFonts w:ascii="Times New Roman" w:hAnsi="Times New Roman"/>
          <w:sz w:val="24"/>
          <w:szCs w:val="24"/>
        </w:rPr>
        <w:t>Th</w:t>
      </w:r>
      <w:r w:rsidR="00EB4A97" w:rsidRPr="00787485">
        <w:rPr>
          <w:rFonts w:ascii="Times New Roman" w:hAnsi="Times New Roman"/>
          <w:sz w:val="24"/>
          <w:szCs w:val="24"/>
        </w:rPr>
        <w:t>u</w:t>
      </w:r>
      <w:r w:rsidR="007B1B1C" w:rsidRPr="00787485">
        <w:rPr>
          <w:rFonts w:ascii="Times New Roman" w:hAnsi="Times New Roman"/>
          <w:sz w:val="24"/>
          <w:szCs w:val="24"/>
        </w:rPr>
        <w:t>s</w:t>
      </w:r>
      <w:r w:rsidR="00EB4A97" w:rsidRPr="00787485">
        <w:rPr>
          <w:rFonts w:ascii="Times New Roman" w:hAnsi="Times New Roman"/>
          <w:sz w:val="24"/>
          <w:szCs w:val="24"/>
        </w:rPr>
        <w:t xml:space="preserve">, </w:t>
      </w:r>
      <w:r w:rsidR="00C62A22" w:rsidRPr="00787485">
        <w:rPr>
          <w:rFonts w:ascii="Times New Roman" w:hAnsi="Times New Roman"/>
          <w:sz w:val="24"/>
          <w:szCs w:val="24"/>
        </w:rPr>
        <w:t xml:space="preserve">the </w:t>
      </w:r>
      <w:r w:rsidR="00BF6EC8" w:rsidRPr="00787485">
        <w:rPr>
          <w:rFonts w:ascii="Times New Roman" w:hAnsi="Times New Roman"/>
          <w:sz w:val="24"/>
          <w:szCs w:val="24"/>
        </w:rPr>
        <w:t xml:space="preserve">entrepreneurial </w:t>
      </w:r>
      <w:r w:rsidR="007B1B1C" w:rsidRPr="00787485">
        <w:rPr>
          <w:rFonts w:ascii="Times New Roman" w:hAnsi="Times New Roman"/>
          <w:sz w:val="24"/>
          <w:szCs w:val="24"/>
        </w:rPr>
        <w:t xml:space="preserve">orientation </w:t>
      </w:r>
      <w:r w:rsidR="00DE25A8" w:rsidRPr="00787485">
        <w:rPr>
          <w:rFonts w:ascii="Times New Roman" w:hAnsi="Times New Roman"/>
          <w:sz w:val="24"/>
          <w:szCs w:val="24"/>
        </w:rPr>
        <w:t xml:space="preserve">construct has </w:t>
      </w:r>
      <w:r w:rsidR="00EB4A97" w:rsidRPr="00787485">
        <w:rPr>
          <w:rFonts w:ascii="Times New Roman" w:hAnsi="Times New Roman"/>
          <w:sz w:val="24"/>
          <w:szCs w:val="24"/>
        </w:rPr>
        <w:t xml:space="preserve">rarely </w:t>
      </w:r>
      <w:r w:rsidR="00DE25A8" w:rsidRPr="00787485">
        <w:rPr>
          <w:rFonts w:ascii="Times New Roman" w:hAnsi="Times New Roman"/>
          <w:sz w:val="24"/>
          <w:szCs w:val="24"/>
        </w:rPr>
        <w:t xml:space="preserve">been used in studies </w:t>
      </w:r>
      <w:r w:rsidR="00C62A22" w:rsidRPr="00787485">
        <w:rPr>
          <w:rFonts w:ascii="Times New Roman" w:hAnsi="Times New Roman"/>
          <w:sz w:val="24"/>
          <w:szCs w:val="24"/>
        </w:rPr>
        <w:t>focused on universities.</w:t>
      </w:r>
    </w:p>
    <w:p w14:paraId="4468489B" w14:textId="454A4CF6" w:rsidR="00B44FD2" w:rsidRPr="00787485" w:rsidRDefault="000B2D8D" w:rsidP="00744E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Trying to address this shortcoming, Todorovic, McNaughton </w:t>
      </w:r>
      <w:r w:rsidRPr="00787485">
        <w:rPr>
          <w:rFonts w:ascii="Times New Roman" w:hAnsi="Times New Roman"/>
          <w:noProof/>
          <w:sz w:val="24"/>
          <w:szCs w:val="24"/>
        </w:rPr>
        <w:t>and</w:t>
      </w:r>
      <w:r w:rsidRPr="00787485">
        <w:rPr>
          <w:rFonts w:ascii="Times New Roman" w:hAnsi="Times New Roman"/>
          <w:sz w:val="24"/>
          <w:szCs w:val="24"/>
        </w:rPr>
        <w:t xml:space="preserve"> Guild (20</w:t>
      </w:r>
      <w:r w:rsidR="009A446F" w:rsidRPr="00787485">
        <w:rPr>
          <w:rFonts w:ascii="Times New Roman" w:hAnsi="Times New Roman"/>
          <w:sz w:val="24"/>
          <w:szCs w:val="24"/>
        </w:rPr>
        <w:t>1</w:t>
      </w:r>
      <w:r w:rsidRPr="00787485">
        <w:rPr>
          <w:rFonts w:ascii="Times New Roman" w:hAnsi="Times New Roman"/>
          <w:sz w:val="24"/>
          <w:szCs w:val="24"/>
        </w:rPr>
        <w:t xml:space="preserve">1) developed an </w:t>
      </w:r>
      <w:r w:rsidRPr="00787485">
        <w:rPr>
          <w:rFonts w:ascii="Times New Roman" w:hAnsi="Times New Roman"/>
          <w:noProof/>
          <w:sz w:val="24"/>
          <w:szCs w:val="24"/>
        </w:rPr>
        <w:t>opera</w:t>
      </w:r>
      <w:r w:rsidR="009D53CB" w:rsidRPr="00787485">
        <w:rPr>
          <w:rFonts w:ascii="Times New Roman" w:hAnsi="Times New Roman"/>
          <w:noProof/>
          <w:sz w:val="24"/>
          <w:szCs w:val="24"/>
        </w:rPr>
        <w:t>t</w:t>
      </w:r>
      <w:r w:rsidRPr="00787485">
        <w:rPr>
          <w:rFonts w:ascii="Times New Roman" w:hAnsi="Times New Roman"/>
          <w:noProof/>
          <w:sz w:val="24"/>
          <w:szCs w:val="24"/>
        </w:rPr>
        <w:t>ionalization</w:t>
      </w:r>
      <w:r w:rsidRPr="00787485">
        <w:rPr>
          <w:rFonts w:ascii="Times New Roman" w:hAnsi="Times New Roman"/>
          <w:sz w:val="24"/>
          <w:szCs w:val="24"/>
        </w:rPr>
        <w:t xml:space="preserve"> of entrepreneurial orientation to be applied </w:t>
      </w:r>
      <w:r w:rsidR="000A325E" w:rsidRPr="00787485">
        <w:rPr>
          <w:rFonts w:ascii="Times New Roman" w:hAnsi="Times New Roman"/>
          <w:sz w:val="24"/>
          <w:szCs w:val="24"/>
        </w:rPr>
        <w:t xml:space="preserve">specifically </w:t>
      </w:r>
      <w:r w:rsidRPr="00787485">
        <w:rPr>
          <w:rFonts w:ascii="Times New Roman" w:hAnsi="Times New Roman"/>
          <w:sz w:val="24"/>
          <w:szCs w:val="24"/>
        </w:rPr>
        <w:t>to university departments</w:t>
      </w:r>
      <w:r w:rsidR="00744ED0" w:rsidRPr="00787485">
        <w:rPr>
          <w:rFonts w:ascii="Times New Roman" w:hAnsi="Times New Roman"/>
          <w:sz w:val="24"/>
          <w:szCs w:val="24"/>
        </w:rPr>
        <w:t>,</w:t>
      </w:r>
      <w:r w:rsidRPr="00787485">
        <w:rPr>
          <w:rFonts w:ascii="Times New Roman" w:hAnsi="Times New Roman"/>
          <w:sz w:val="24"/>
          <w:szCs w:val="24"/>
        </w:rPr>
        <w:t xml:space="preserve"> the ENTRE-U scale. </w:t>
      </w:r>
      <w:r w:rsidR="00BF6EC8" w:rsidRPr="00787485">
        <w:rPr>
          <w:rFonts w:ascii="Times New Roman" w:hAnsi="Times New Roman"/>
          <w:sz w:val="24"/>
          <w:szCs w:val="24"/>
        </w:rPr>
        <w:t xml:space="preserve">This measure </w:t>
      </w:r>
      <w:r w:rsidRPr="00787485">
        <w:rPr>
          <w:rFonts w:ascii="Times New Roman" w:hAnsi="Times New Roman"/>
          <w:sz w:val="24"/>
          <w:szCs w:val="24"/>
        </w:rPr>
        <w:t>entails four dimensions:</w:t>
      </w:r>
      <w:r w:rsidR="00744ED0" w:rsidRPr="00787485">
        <w:rPr>
          <w:rFonts w:ascii="Times New Roman" w:hAnsi="Times New Roman"/>
          <w:sz w:val="24"/>
          <w:szCs w:val="24"/>
        </w:rPr>
        <w:t xml:space="preserve"> </w:t>
      </w:r>
      <w:r w:rsidR="00AC741F" w:rsidRPr="00787485">
        <w:rPr>
          <w:rFonts w:ascii="Times New Roman" w:hAnsi="Times New Roman"/>
          <w:sz w:val="24"/>
          <w:szCs w:val="24"/>
        </w:rPr>
        <w:t>research mobilization</w:t>
      </w:r>
      <w:r w:rsidR="00D3186A" w:rsidRPr="00787485">
        <w:rPr>
          <w:rFonts w:ascii="Times New Roman" w:hAnsi="Times New Roman"/>
          <w:sz w:val="24"/>
          <w:szCs w:val="24"/>
        </w:rPr>
        <w:t>,</w:t>
      </w:r>
      <w:r w:rsidR="00AC741F" w:rsidRPr="00787485">
        <w:rPr>
          <w:rFonts w:ascii="Times New Roman" w:hAnsi="Times New Roman"/>
          <w:sz w:val="24"/>
          <w:szCs w:val="24"/>
        </w:rPr>
        <w:t xml:space="preserve"> unconventionality</w:t>
      </w:r>
      <w:r w:rsidR="00D3186A" w:rsidRPr="00787485">
        <w:rPr>
          <w:rFonts w:ascii="Times New Roman" w:hAnsi="Times New Roman"/>
          <w:sz w:val="24"/>
          <w:szCs w:val="24"/>
        </w:rPr>
        <w:t>,</w:t>
      </w:r>
      <w:r w:rsidR="00AC741F" w:rsidRPr="00787485">
        <w:rPr>
          <w:rFonts w:ascii="Times New Roman" w:hAnsi="Times New Roman"/>
          <w:sz w:val="24"/>
          <w:szCs w:val="24"/>
        </w:rPr>
        <w:t xml:space="preserve"> industry collaboration</w:t>
      </w:r>
      <w:r w:rsidR="00D3186A" w:rsidRPr="00787485">
        <w:rPr>
          <w:rFonts w:ascii="Times New Roman" w:hAnsi="Times New Roman"/>
          <w:sz w:val="24"/>
          <w:szCs w:val="24"/>
        </w:rPr>
        <w:t>,</w:t>
      </w:r>
      <w:r w:rsidR="00AC741F" w:rsidRPr="00787485">
        <w:rPr>
          <w:rFonts w:ascii="Times New Roman" w:hAnsi="Times New Roman"/>
          <w:sz w:val="24"/>
          <w:szCs w:val="24"/>
        </w:rPr>
        <w:t xml:space="preserve"> </w:t>
      </w:r>
      <w:r w:rsidR="00744ED0" w:rsidRPr="00787485">
        <w:rPr>
          <w:rFonts w:ascii="Times New Roman" w:hAnsi="Times New Roman"/>
          <w:sz w:val="24"/>
          <w:szCs w:val="24"/>
        </w:rPr>
        <w:t xml:space="preserve">and </w:t>
      </w:r>
      <w:r w:rsidR="00AC741F" w:rsidRPr="00787485">
        <w:rPr>
          <w:rFonts w:ascii="Times New Roman" w:hAnsi="Times New Roman"/>
          <w:sz w:val="24"/>
          <w:szCs w:val="24"/>
        </w:rPr>
        <w:t xml:space="preserve">university policies. </w:t>
      </w:r>
      <w:r w:rsidR="00502045" w:rsidRPr="00787485">
        <w:rPr>
          <w:rFonts w:ascii="Times New Roman" w:hAnsi="Times New Roman"/>
          <w:sz w:val="24"/>
          <w:szCs w:val="24"/>
        </w:rPr>
        <w:t>T</w:t>
      </w:r>
      <w:r w:rsidR="00744ED0" w:rsidRPr="00787485">
        <w:rPr>
          <w:rFonts w:ascii="Times New Roman" w:hAnsi="Times New Roman"/>
          <w:sz w:val="24"/>
          <w:szCs w:val="24"/>
        </w:rPr>
        <w:t>he research mobilization</w:t>
      </w:r>
      <w:r w:rsidR="00AC741F" w:rsidRPr="00787485">
        <w:rPr>
          <w:rFonts w:ascii="Times New Roman" w:hAnsi="Times New Roman"/>
          <w:sz w:val="24"/>
          <w:szCs w:val="24"/>
        </w:rPr>
        <w:t xml:space="preserve"> dimension relates to research undertaken in the department in terms of focus and orientation towards external stakeholders. The </w:t>
      </w:r>
      <w:r w:rsidR="00744ED0" w:rsidRPr="00787485">
        <w:rPr>
          <w:rFonts w:ascii="Times New Roman" w:hAnsi="Times New Roman"/>
          <w:sz w:val="24"/>
          <w:szCs w:val="24"/>
        </w:rPr>
        <w:t xml:space="preserve">unconventionality </w:t>
      </w:r>
      <w:r w:rsidR="00AC741F" w:rsidRPr="00787485">
        <w:rPr>
          <w:rFonts w:ascii="Times New Roman" w:hAnsi="Times New Roman"/>
          <w:sz w:val="24"/>
          <w:szCs w:val="24"/>
        </w:rPr>
        <w:t xml:space="preserve">dimension refers to the department’s ability to identify new opportunities outside the traditional academic environment, focusing on unconventional approaches in research funding, </w:t>
      </w:r>
      <w:r w:rsidR="00AC741F" w:rsidRPr="00787485">
        <w:rPr>
          <w:rFonts w:ascii="Times New Roman" w:hAnsi="Times New Roman"/>
          <w:noProof/>
          <w:sz w:val="24"/>
          <w:szCs w:val="24"/>
        </w:rPr>
        <w:t>problem solving</w:t>
      </w:r>
      <w:r w:rsidR="00AC741F" w:rsidRPr="00787485">
        <w:rPr>
          <w:rFonts w:ascii="Times New Roman" w:hAnsi="Times New Roman"/>
          <w:sz w:val="24"/>
          <w:szCs w:val="24"/>
        </w:rPr>
        <w:t xml:space="preserve">, relationships with external organizations and so on. The </w:t>
      </w:r>
      <w:r w:rsidR="00744ED0" w:rsidRPr="00787485">
        <w:rPr>
          <w:rFonts w:ascii="Times New Roman" w:hAnsi="Times New Roman"/>
          <w:sz w:val="24"/>
          <w:szCs w:val="24"/>
        </w:rPr>
        <w:t xml:space="preserve">industry collaboration </w:t>
      </w:r>
      <w:r w:rsidR="00AC741F" w:rsidRPr="00787485">
        <w:rPr>
          <w:rFonts w:ascii="Times New Roman" w:hAnsi="Times New Roman"/>
          <w:sz w:val="24"/>
          <w:szCs w:val="24"/>
        </w:rPr>
        <w:t xml:space="preserve">dimension assesses the degree of cooperation with industry at individual and organizational levels. The </w:t>
      </w:r>
      <w:r w:rsidR="00744ED0" w:rsidRPr="00787485">
        <w:rPr>
          <w:rFonts w:ascii="Times New Roman" w:hAnsi="Times New Roman"/>
          <w:sz w:val="24"/>
          <w:szCs w:val="24"/>
        </w:rPr>
        <w:t xml:space="preserve">university policies </w:t>
      </w:r>
      <w:r w:rsidR="00AC741F" w:rsidRPr="00787485">
        <w:rPr>
          <w:rFonts w:ascii="Times New Roman" w:hAnsi="Times New Roman"/>
          <w:sz w:val="24"/>
          <w:szCs w:val="24"/>
        </w:rPr>
        <w:t>dimension refers to the perception that the department head has about the central university policies and the extent to which they hinder or facilitate the departments in their innovative and unconventional action</w:t>
      </w:r>
      <w:r w:rsidR="00744ED0" w:rsidRPr="00787485">
        <w:rPr>
          <w:rFonts w:ascii="Times New Roman" w:hAnsi="Times New Roman"/>
          <w:sz w:val="24"/>
          <w:szCs w:val="24"/>
        </w:rPr>
        <w:t xml:space="preserve"> (Todorovic, McNaughton and Guild, 20</w:t>
      </w:r>
      <w:r w:rsidR="009A446F" w:rsidRPr="00787485">
        <w:rPr>
          <w:rFonts w:ascii="Times New Roman" w:hAnsi="Times New Roman"/>
          <w:sz w:val="24"/>
          <w:szCs w:val="24"/>
        </w:rPr>
        <w:t>1</w:t>
      </w:r>
      <w:r w:rsidR="00744ED0" w:rsidRPr="00787485">
        <w:rPr>
          <w:rFonts w:ascii="Times New Roman" w:hAnsi="Times New Roman"/>
          <w:sz w:val="24"/>
          <w:szCs w:val="24"/>
        </w:rPr>
        <w:t xml:space="preserve">1). </w:t>
      </w:r>
    </w:p>
    <w:p w14:paraId="1DF3DC86" w14:textId="73A1E84E" w:rsidR="00C33AD3" w:rsidRPr="00787485" w:rsidRDefault="00744ED0" w:rsidP="00744E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In addition to the analysis of the scale</w:t>
      </w:r>
      <w:r w:rsidR="00B44FD2" w:rsidRPr="00787485">
        <w:rPr>
          <w:rFonts w:ascii="Times New Roman" w:hAnsi="Times New Roman"/>
          <w:sz w:val="24"/>
          <w:szCs w:val="24"/>
        </w:rPr>
        <w:t>’s psychometric properties</w:t>
      </w:r>
      <w:r w:rsidRPr="00787485">
        <w:rPr>
          <w:rFonts w:ascii="Times New Roman" w:hAnsi="Times New Roman"/>
          <w:sz w:val="24"/>
          <w:szCs w:val="24"/>
        </w:rPr>
        <w:t xml:space="preserve">, the authors found a positive </w:t>
      </w:r>
      <w:r w:rsidRPr="00787485">
        <w:rPr>
          <w:rFonts w:ascii="Times New Roman" w:hAnsi="Times New Roman"/>
          <w:noProof/>
          <w:sz w:val="24"/>
          <w:szCs w:val="24"/>
        </w:rPr>
        <w:t>relation</w:t>
      </w:r>
      <w:r w:rsidR="009D53CB" w:rsidRPr="00787485">
        <w:rPr>
          <w:rFonts w:ascii="Times New Roman" w:hAnsi="Times New Roman"/>
          <w:noProof/>
          <w:sz w:val="24"/>
          <w:szCs w:val="24"/>
        </w:rPr>
        <w:t>ship</w:t>
      </w:r>
      <w:r w:rsidRPr="00787485">
        <w:rPr>
          <w:rFonts w:ascii="Times New Roman" w:hAnsi="Times New Roman"/>
          <w:sz w:val="24"/>
          <w:szCs w:val="24"/>
        </w:rPr>
        <w:t xml:space="preserve"> between the entrepreneurial orientation and the number of patents and spin-offs created</w:t>
      </w:r>
      <w:r w:rsidR="00AE2C1D" w:rsidRPr="00787485">
        <w:rPr>
          <w:rFonts w:ascii="Times New Roman" w:hAnsi="Times New Roman"/>
          <w:sz w:val="24"/>
          <w:szCs w:val="24"/>
        </w:rPr>
        <w:t xml:space="preserve"> </w:t>
      </w:r>
      <w:r w:rsidR="00E37383" w:rsidRPr="00787485">
        <w:rPr>
          <w:rFonts w:ascii="Times New Roman" w:hAnsi="Times New Roman"/>
          <w:sz w:val="24"/>
          <w:szCs w:val="24"/>
        </w:rPr>
        <w:t>among</w:t>
      </w:r>
      <w:r w:rsidR="00AE2C1D" w:rsidRPr="00787485">
        <w:rPr>
          <w:rFonts w:ascii="Times New Roman" w:hAnsi="Times New Roman"/>
          <w:sz w:val="24"/>
          <w:szCs w:val="24"/>
        </w:rPr>
        <w:t xml:space="preserve"> Canadian university departments</w:t>
      </w:r>
      <w:r w:rsidRPr="00787485">
        <w:rPr>
          <w:rFonts w:ascii="Times New Roman" w:hAnsi="Times New Roman"/>
          <w:sz w:val="24"/>
          <w:szCs w:val="24"/>
        </w:rPr>
        <w:t xml:space="preserve">. </w:t>
      </w:r>
      <w:r w:rsidR="00C33AD3" w:rsidRPr="00787485">
        <w:rPr>
          <w:rFonts w:ascii="Times New Roman" w:hAnsi="Times New Roman"/>
          <w:sz w:val="24"/>
          <w:szCs w:val="24"/>
        </w:rPr>
        <w:t xml:space="preserve">Therefore, they demonstrate that “the university entrepreneurial orientation is different from </w:t>
      </w:r>
      <w:r w:rsidR="00C33AD3" w:rsidRPr="00787485">
        <w:rPr>
          <w:rFonts w:ascii="Times New Roman" w:hAnsi="Times New Roman"/>
          <w:noProof/>
          <w:sz w:val="24"/>
          <w:szCs w:val="24"/>
        </w:rPr>
        <w:t>entrepreneurial</w:t>
      </w:r>
      <w:r w:rsidR="00C33AD3" w:rsidRPr="00787485">
        <w:rPr>
          <w:rFonts w:ascii="Times New Roman" w:hAnsi="Times New Roman"/>
          <w:sz w:val="24"/>
          <w:szCs w:val="24"/>
        </w:rPr>
        <w:t xml:space="preserve"> orientation in large private </w:t>
      </w:r>
      <w:r w:rsidR="00C33AD3" w:rsidRPr="00787485">
        <w:rPr>
          <w:rFonts w:ascii="Times New Roman" w:hAnsi="Times New Roman"/>
          <w:sz w:val="24"/>
          <w:szCs w:val="24"/>
        </w:rPr>
        <w:lastRenderedPageBreak/>
        <w:t xml:space="preserve">corporations” and </w:t>
      </w:r>
      <w:r w:rsidR="00A213F3" w:rsidRPr="00787485">
        <w:rPr>
          <w:rFonts w:ascii="Times New Roman" w:hAnsi="Times New Roman"/>
          <w:sz w:val="24"/>
          <w:szCs w:val="24"/>
        </w:rPr>
        <w:t xml:space="preserve">they </w:t>
      </w:r>
      <w:r w:rsidR="009A446F" w:rsidRPr="00787485">
        <w:rPr>
          <w:rFonts w:ascii="Times New Roman" w:hAnsi="Times New Roman"/>
          <w:sz w:val="24"/>
          <w:szCs w:val="24"/>
        </w:rPr>
        <w:t>empirically corroborate</w:t>
      </w:r>
      <w:r w:rsidR="00C33AD3" w:rsidRPr="00787485">
        <w:rPr>
          <w:rFonts w:ascii="Times New Roman" w:hAnsi="Times New Roman"/>
          <w:sz w:val="24"/>
          <w:szCs w:val="24"/>
        </w:rPr>
        <w:t xml:space="preserve"> “the role of entrepreneurial orientation in facilitating commercialization and other entrepreneurial outcomes in university departments” (Todorovic, McNaughton and Guild, 20</w:t>
      </w:r>
      <w:r w:rsidR="009A446F" w:rsidRPr="00787485">
        <w:rPr>
          <w:rFonts w:ascii="Times New Roman" w:hAnsi="Times New Roman"/>
          <w:sz w:val="24"/>
          <w:szCs w:val="24"/>
        </w:rPr>
        <w:t>1</w:t>
      </w:r>
      <w:r w:rsidR="00C33AD3" w:rsidRPr="00787485">
        <w:rPr>
          <w:rFonts w:ascii="Times New Roman" w:hAnsi="Times New Roman"/>
          <w:sz w:val="24"/>
          <w:szCs w:val="24"/>
        </w:rPr>
        <w:t>1, p. 135).</w:t>
      </w:r>
      <w:r w:rsidR="00A213F3" w:rsidRPr="00787485">
        <w:rPr>
          <w:rFonts w:ascii="Times New Roman" w:hAnsi="Times New Roman"/>
          <w:sz w:val="24"/>
          <w:szCs w:val="24"/>
        </w:rPr>
        <w:t xml:space="preserve"> This is </w:t>
      </w:r>
      <w:r w:rsidR="00BF6EC8" w:rsidRPr="00787485">
        <w:rPr>
          <w:rFonts w:ascii="Times New Roman" w:hAnsi="Times New Roman"/>
          <w:noProof/>
          <w:sz w:val="24"/>
          <w:szCs w:val="24"/>
        </w:rPr>
        <w:t>aligned</w:t>
      </w:r>
      <w:r w:rsidR="00A213F3" w:rsidRPr="00787485">
        <w:rPr>
          <w:rFonts w:ascii="Times New Roman" w:hAnsi="Times New Roman"/>
          <w:sz w:val="24"/>
          <w:szCs w:val="24"/>
        </w:rPr>
        <w:t xml:space="preserve"> with </w:t>
      </w:r>
      <w:r w:rsidR="00BF6EC8" w:rsidRPr="00787485">
        <w:rPr>
          <w:rFonts w:ascii="Times New Roman" w:hAnsi="Times New Roman"/>
          <w:sz w:val="24"/>
          <w:szCs w:val="24"/>
        </w:rPr>
        <w:t xml:space="preserve">other </w:t>
      </w:r>
      <w:r w:rsidR="00A213F3" w:rsidRPr="00787485">
        <w:rPr>
          <w:rFonts w:ascii="Times New Roman" w:hAnsi="Times New Roman"/>
          <w:sz w:val="24"/>
          <w:szCs w:val="24"/>
        </w:rPr>
        <w:t xml:space="preserve">theoretical contributions </w:t>
      </w:r>
      <w:r w:rsidR="009C6E7C" w:rsidRPr="00787485">
        <w:rPr>
          <w:rFonts w:ascii="Times New Roman" w:hAnsi="Times New Roman"/>
          <w:sz w:val="24"/>
          <w:szCs w:val="24"/>
        </w:rPr>
        <w:t>e</w:t>
      </w:r>
      <w:r w:rsidR="00A213F3" w:rsidRPr="00787485">
        <w:rPr>
          <w:rFonts w:ascii="Times New Roman" w:hAnsi="Times New Roman"/>
          <w:sz w:val="24"/>
          <w:szCs w:val="24"/>
        </w:rPr>
        <w:t>mphasizing the need of a clearly defined strategic orientation towards entrepreneurship for universities willing to act as agents of regional innovation and entrepreneurial development</w:t>
      </w:r>
      <w:r w:rsidR="009A446F" w:rsidRPr="00787485">
        <w:rPr>
          <w:rFonts w:ascii="Times New Roman" w:hAnsi="Times New Roman"/>
          <w:sz w:val="24"/>
          <w:szCs w:val="24"/>
        </w:rPr>
        <w:t xml:space="preserve"> (</w:t>
      </w:r>
      <w:r w:rsidR="00972D9C" w:rsidRPr="00787485">
        <w:rPr>
          <w:rFonts w:ascii="Times New Roman" w:hAnsi="Times New Roman"/>
          <w:sz w:val="24"/>
          <w:szCs w:val="24"/>
        </w:rPr>
        <w:t xml:space="preserve">e.g., </w:t>
      </w:r>
      <w:r w:rsidR="009A446F" w:rsidRPr="00787485">
        <w:rPr>
          <w:rFonts w:ascii="Times New Roman" w:hAnsi="Times New Roman"/>
          <w:sz w:val="24"/>
          <w:szCs w:val="24"/>
        </w:rPr>
        <w:t xml:space="preserve">Clark, 1998; </w:t>
      </w:r>
      <w:r w:rsidR="006845D7" w:rsidRPr="00787485">
        <w:rPr>
          <w:rFonts w:ascii="Times New Roman" w:hAnsi="Times New Roman"/>
          <w:sz w:val="24"/>
          <w:szCs w:val="24"/>
        </w:rPr>
        <w:t xml:space="preserve">O’Shea et al., 2005; </w:t>
      </w:r>
      <w:r w:rsidR="009A446F" w:rsidRPr="00787485">
        <w:rPr>
          <w:rFonts w:ascii="Times New Roman" w:hAnsi="Times New Roman"/>
          <w:sz w:val="24"/>
          <w:szCs w:val="24"/>
        </w:rPr>
        <w:t xml:space="preserve">Tijssen, 2006; </w:t>
      </w:r>
      <w:r w:rsidR="0041175D" w:rsidRPr="00787485">
        <w:rPr>
          <w:rFonts w:ascii="Times New Roman" w:hAnsi="Times New Roman"/>
          <w:sz w:val="24"/>
          <w:szCs w:val="24"/>
        </w:rPr>
        <w:t xml:space="preserve">Van Looy et al., 2011; </w:t>
      </w:r>
      <w:r w:rsidR="009A446F" w:rsidRPr="00787485">
        <w:rPr>
          <w:rFonts w:ascii="Times New Roman" w:hAnsi="Times New Roman"/>
          <w:sz w:val="24"/>
          <w:szCs w:val="24"/>
        </w:rPr>
        <w:t>Urbano and Guerrero, 2013).</w:t>
      </w:r>
    </w:p>
    <w:p w14:paraId="194A08A4" w14:textId="2559F159" w:rsidR="00C96239" w:rsidRPr="00787485" w:rsidRDefault="00744ED0" w:rsidP="00744E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Building on </w:t>
      </w:r>
      <w:r w:rsidR="00BF6EC8" w:rsidRPr="00787485">
        <w:rPr>
          <w:rFonts w:ascii="Times New Roman" w:hAnsi="Times New Roman"/>
          <w:noProof/>
          <w:sz w:val="24"/>
          <w:szCs w:val="24"/>
        </w:rPr>
        <w:t>the</w:t>
      </w:r>
      <w:r w:rsidR="00BF6EC8" w:rsidRPr="00787485">
        <w:rPr>
          <w:rFonts w:ascii="Times New Roman" w:hAnsi="Times New Roman"/>
          <w:sz w:val="24"/>
          <w:szCs w:val="24"/>
        </w:rPr>
        <w:t xml:space="preserve"> previous arguments</w:t>
      </w:r>
      <w:r w:rsidRPr="00787485">
        <w:rPr>
          <w:rFonts w:ascii="Times New Roman" w:hAnsi="Times New Roman"/>
          <w:sz w:val="24"/>
          <w:szCs w:val="24"/>
        </w:rPr>
        <w:t>,</w:t>
      </w:r>
      <w:r w:rsidR="002D66D2" w:rsidRPr="00787485">
        <w:rPr>
          <w:rFonts w:ascii="Times New Roman" w:hAnsi="Times New Roman"/>
          <w:sz w:val="24"/>
          <w:szCs w:val="24"/>
        </w:rPr>
        <w:t xml:space="preserve"> </w:t>
      </w:r>
      <w:r w:rsidRPr="00787485">
        <w:rPr>
          <w:rFonts w:ascii="Times New Roman" w:hAnsi="Times New Roman"/>
          <w:sz w:val="24"/>
          <w:szCs w:val="24"/>
        </w:rPr>
        <w:t xml:space="preserve">we propose </w:t>
      </w:r>
      <w:r w:rsidR="0030723B" w:rsidRPr="00787485">
        <w:rPr>
          <w:rFonts w:ascii="Times New Roman" w:hAnsi="Times New Roman"/>
          <w:sz w:val="24"/>
          <w:szCs w:val="24"/>
        </w:rPr>
        <w:t xml:space="preserve">that the entrepreneurial orientation of university departments </w:t>
      </w:r>
      <w:r w:rsidR="008134D8" w:rsidRPr="00787485">
        <w:rPr>
          <w:rFonts w:ascii="Times New Roman" w:hAnsi="Times New Roman"/>
          <w:sz w:val="24"/>
          <w:szCs w:val="24"/>
        </w:rPr>
        <w:t>ha</w:t>
      </w:r>
      <w:r w:rsidR="00C96239" w:rsidRPr="00787485">
        <w:rPr>
          <w:rFonts w:ascii="Times New Roman" w:hAnsi="Times New Roman"/>
          <w:sz w:val="24"/>
          <w:szCs w:val="24"/>
        </w:rPr>
        <w:t>s</w:t>
      </w:r>
      <w:r w:rsidR="008134D8" w:rsidRPr="00787485">
        <w:rPr>
          <w:rFonts w:ascii="Times New Roman" w:hAnsi="Times New Roman"/>
          <w:sz w:val="24"/>
          <w:szCs w:val="24"/>
        </w:rPr>
        <w:t xml:space="preserve"> an impact on their performance, in terms of academic entrepreneurship (spin-offs) and knowledge transfer (patents)</w:t>
      </w:r>
      <w:r w:rsidR="00641FE7" w:rsidRPr="00787485">
        <w:rPr>
          <w:rFonts w:ascii="Times New Roman" w:hAnsi="Times New Roman"/>
          <w:sz w:val="24"/>
          <w:szCs w:val="24"/>
        </w:rPr>
        <w:t xml:space="preserve">. Therefore, </w:t>
      </w:r>
      <w:r w:rsidRPr="00787485">
        <w:rPr>
          <w:rFonts w:ascii="Times New Roman" w:hAnsi="Times New Roman"/>
          <w:sz w:val="24"/>
          <w:szCs w:val="24"/>
        </w:rPr>
        <w:t>we put forward the following hypotheses:</w:t>
      </w:r>
    </w:p>
    <w:p w14:paraId="29B21BE6" w14:textId="77777777" w:rsidR="00C3593C" w:rsidRPr="00787485" w:rsidRDefault="00C3593C" w:rsidP="00744E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p>
    <w:p w14:paraId="1402FC4E" w14:textId="76947011" w:rsidR="00641FE7" w:rsidRPr="00787485" w:rsidRDefault="00641FE7" w:rsidP="00641FE7">
      <w:pPr>
        <w:tabs>
          <w:tab w:val="left" w:pos="3420"/>
        </w:tabs>
        <w:spacing w:line="480" w:lineRule="auto"/>
        <w:jc w:val="both"/>
        <w:rPr>
          <w:rFonts w:ascii="Times New Roman" w:hAnsi="Times New Roman"/>
          <w:sz w:val="24"/>
          <w:szCs w:val="24"/>
        </w:rPr>
      </w:pPr>
      <w:r w:rsidRPr="00787485">
        <w:rPr>
          <w:rFonts w:ascii="Times New Roman" w:hAnsi="Times New Roman"/>
          <w:b/>
          <w:i/>
          <w:sz w:val="24"/>
          <w:szCs w:val="24"/>
        </w:rPr>
        <w:t>H1</w:t>
      </w:r>
      <w:r w:rsidR="007C7DD5" w:rsidRPr="00787485">
        <w:rPr>
          <w:rFonts w:ascii="Times New Roman" w:hAnsi="Times New Roman"/>
          <w:b/>
          <w:i/>
          <w:sz w:val="24"/>
          <w:szCs w:val="24"/>
        </w:rPr>
        <w:t>a</w:t>
      </w:r>
      <w:r w:rsidRPr="00787485">
        <w:rPr>
          <w:rFonts w:ascii="Times New Roman" w:hAnsi="Times New Roman"/>
          <w:sz w:val="24"/>
          <w:szCs w:val="24"/>
        </w:rPr>
        <w:t xml:space="preserve">: Entrepreneurial orientation of university departments is positively associated with </w:t>
      </w:r>
      <w:r w:rsidR="009D53CB" w:rsidRPr="00787485">
        <w:rPr>
          <w:rFonts w:ascii="Times New Roman" w:hAnsi="Times New Roman"/>
          <w:noProof/>
          <w:sz w:val="24"/>
          <w:szCs w:val="24"/>
        </w:rPr>
        <w:t xml:space="preserve">the </w:t>
      </w:r>
      <w:r w:rsidRPr="00787485">
        <w:rPr>
          <w:rFonts w:ascii="Times New Roman" w:hAnsi="Times New Roman"/>
          <w:noProof/>
          <w:sz w:val="24"/>
          <w:szCs w:val="24"/>
        </w:rPr>
        <w:t>number</w:t>
      </w:r>
      <w:r w:rsidRPr="00787485">
        <w:rPr>
          <w:rFonts w:ascii="Times New Roman" w:hAnsi="Times New Roman"/>
          <w:sz w:val="24"/>
          <w:szCs w:val="24"/>
        </w:rPr>
        <w:t xml:space="preserve"> of patents produced. </w:t>
      </w:r>
    </w:p>
    <w:p w14:paraId="59DCBDF5" w14:textId="379C37CF" w:rsidR="00B173B1" w:rsidRPr="00787485" w:rsidRDefault="00641FE7" w:rsidP="00866626">
      <w:pPr>
        <w:tabs>
          <w:tab w:val="left" w:pos="3420"/>
        </w:tabs>
        <w:spacing w:after="0" w:line="480" w:lineRule="auto"/>
        <w:jc w:val="both"/>
        <w:rPr>
          <w:rFonts w:ascii="Times New Roman" w:hAnsi="Times New Roman"/>
          <w:sz w:val="24"/>
          <w:szCs w:val="24"/>
        </w:rPr>
      </w:pPr>
      <w:r w:rsidRPr="00787485">
        <w:rPr>
          <w:rFonts w:ascii="Times New Roman" w:hAnsi="Times New Roman"/>
          <w:b/>
          <w:i/>
          <w:sz w:val="24"/>
          <w:szCs w:val="24"/>
        </w:rPr>
        <w:t>H</w:t>
      </w:r>
      <w:r w:rsidR="007C7DD5" w:rsidRPr="00787485">
        <w:rPr>
          <w:rFonts w:ascii="Times New Roman" w:hAnsi="Times New Roman"/>
          <w:b/>
          <w:i/>
          <w:sz w:val="24"/>
          <w:szCs w:val="24"/>
        </w:rPr>
        <w:t>1b</w:t>
      </w:r>
      <w:r w:rsidRPr="00787485">
        <w:rPr>
          <w:rFonts w:ascii="Times New Roman" w:hAnsi="Times New Roman"/>
          <w:sz w:val="24"/>
          <w:szCs w:val="24"/>
        </w:rPr>
        <w:t xml:space="preserve">: Entrepreneurial orientation of university departments is positively associated with </w:t>
      </w:r>
      <w:r w:rsidR="009D53CB" w:rsidRPr="00787485">
        <w:rPr>
          <w:rFonts w:ascii="Times New Roman" w:hAnsi="Times New Roman"/>
          <w:noProof/>
          <w:sz w:val="24"/>
          <w:szCs w:val="24"/>
        </w:rPr>
        <w:t xml:space="preserve">the </w:t>
      </w:r>
      <w:r w:rsidRPr="00787485">
        <w:rPr>
          <w:rFonts w:ascii="Times New Roman" w:hAnsi="Times New Roman"/>
          <w:noProof/>
          <w:sz w:val="24"/>
          <w:szCs w:val="24"/>
        </w:rPr>
        <w:t>number</w:t>
      </w:r>
      <w:r w:rsidRPr="00787485">
        <w:rPr>
          <w:rFonts w:ascii="Times New Roman" w:hAnsi="Times New Roman"/>
          <w:sz w:val="24"/>
          <w:szCs w:val="24"/>
        </w:rPr>
        <w:t xml:space="preserve"> of spin-offs generated. </w:t>
      </w:r>
    </w:p>
    <w:p w14:paraId="310891E3" w14:textId="77777777" w:rsidR="00F2048D" w:rsidRPr="00787485" w:rsidRDefault="00F2048D" w:rsidP="00866626">
      <w:pPr>
        <w:tabs>
          <w:tab w:val="left" w:pos="3420"/>
        </w:tabs>
        <w:spacing w:after="0" w:line="480" w:lineRule="auto"/>
        <w:jc w:val="both"/>
        <w:rPr>
          <w:rFonts w:ascii="Times New Roman" w:hAnsi="Times New Roman"/>
          <w:sz w:val="24"/>
          <w:szCs w:val="24"/>
        </w:rPr>
      </w:pPr>
    </w:p>
    <w:p w14:paraId="6B57C255" w14:textId="5D3EFD66" w:rsidR="00445F46" w:rsidRPr="00787485" w:rsidRDefault="00B173B1" w:rsidP="00445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I</w:t>
      </w:r>
      <w:r w:rsidR="008650BB" w:rsidRPr="00787485">
        <w:rPr>
          <w:rFonts w:ascii="Times New Roman" w:hAnsi="Times New Roman"/>
          <w:sz w:val="24"/>
          <w:szCs w:val="24"/>
        </w:rPr>
        <w:t xml:space="preserve">n </w:t>
      </w:r>
      <w:r w:rsidR="00E450FA" w:rsidRPr="00787485">
        <w:rPr>
          <w:rFonts w:ascii="Times New Roman" w:hAnsi="Times New Roman"/>
          <w:sz w:val="24"/>
          <w:szCs w:val="24"/>
        </w:rPr>
        <w:t xml:space="preserve">studies about </w:t>
      </w:r>
      <w:r w:rsidR="008650BB" w:rsidRPr="00787485">
        <w:rPr>
          <w:rFonts w:ascii="Times New Roman" w:hAnsi="Times New Roman"/>
          <w:sz w:val="24"/>
          <w:szCs w:val="24"/>
        </w:rPr>
        <w:t>firms</w:t>
      </w:r>
      <w:r w:rsidR="00AA1DA6" w:rsidRPr="00787485">
        <w:rPr>
          <w:rFonts w:ascii="Times New Roman" w:hAnsi="Times New Roman"/>
          <w:sz w:val="24"/>
          <w:szCs w:val="24"/>
        </w:rPr>
        <w:t>,</w:t>
      </w:r>
      <w:r w:rsidR="008650BB" w:rsidRPr="00787485">
        <w:rPr>
          <w:rFonts w:ascii="Times New Roman" w:hAnsi="Times New Roman"/>
          <w:sz w:val="24"/>
          <w:szCs w:val="24"/>
        </w:rPr>
        <w:t xml:space="preserve"> it is established that the effect </w:t>
      </w:r>
      <w:r w:rsidR="002739B7" w:rsidRPr="00787485">
        <w:rPr>
          <w:rFonts w:ascii="Times New Roman" w:hAnsi="Times New Roman"/>
          <w:sz w:val="24"/>
          <w:szCs w:val="24"/>
        </w:rPr>
        <w:t xml:space="preserve">of entrepreneurial orientation </w:t>
      </w:r>
      <w:r w:rsidR="008650BB" w:rsidRPr="00787485">
        <w:rPr>
          <w:rFonts w:ascii="Times New Roman" w:hAnsi="Times New Roman"/>
          <w:sz w:val="24"/>
          <w:szCs w:val="24"/>
        </w:rPr>
        <w:t xml:space="preserve">on performance </w:t>
      </w:r>
      <w:r w:rsidR="002D66D2" w:rsidRPr="00787485">
        <w:rPr>
          <w:rFonts w:ascii="Times New Roman" w:hAnsi="Times New Roman"/>
          <w:sz w:val="24"/>
          <w:szCs w:val="24"/>
        </w:rPr>
        <w:t>varies</w:t>
      </w:r>
      <w:r w:rsidR="008650BB" w:rsidRPr="00787485">
        <w:rPr>
          <w:rFonts w:ascii="Times New Roman" w:hAnsi="Times New Roman"/>
          <w:sz w:val="24"/>
          <w:szCs w:val="24"/>
        </w:rPr>
        <w:t xml:space="preserve"> depending on the contexts </w:t>
      </w:r>
      <w:r w:rsidRPr="00787485">
        <w:rPr>
          <w:rFonts w:ascii="Times New Roman" w:hAnsi="Times New Roman"/>
          <w:sz w:val="24"/>
          <w:szCs w:val="24"/>
        </w:rPr>
        <w:t>(e.g., Zahra and Covin, 1995; Lumpkin and Dess, 1996</w:t>
      </w:r>
      <w:r w:rsidR="007E4CA3" w:rsidRPr="00787485">
        <w:rPr>
          <w:rFonts w:ascii="Times New Roman" w:hAnsi="Times New Roman"/>
          <w:sz w:val="24"/>
          <w:szCs w:val="24"/>
        </w:rPr>
        <w:t>, 2001</w:t>
      </w:r>
      <w:r w:rsidRPr="00787485">
        <w:rPr>
          <w:rFonts w:ascii="Times New Roman" w:hAnsi="Times New Roman"/>
          <w:sz w:val="24"/>
          <w:szCs w:val="24"/>
        </w:rPr>
        <w:t>; Wiklund and Shepherd, 2005; Coulthard, 2007;</w:t>
      </w:r>
      <w:r w:rsidR="00C3593C" w:rsidRPr="00787485">
        <w:rPr>
          <w:rFonts w:ascii="Times New Roman" w:hAnsi="Times New Roman"/>
          <w:sz w:val="24"/>
          <w:szCs w:val="24"/>
        </w:rPr>
        <w:t xml:space="preserve"> </w:t>
      </w:r>
      <w:r w:rsidRPr="00787485">
        <w:rPr>
          <w:rFonts w:ascii="Times New Roman" w:hAnsi="Times New Roman"/>
          <w:sz w:val="24"/>
          <w:szCs w:val="24"/>
        </w:rPr>
        <w:t xml:space="preserve">Lomberg et al., 2017). </w:t>
      </w:r>
      <w:r w:rsidR="008650BB" w:rsidRPr="00787485">
        <w:rPr>
          <w:rFonts w:ascii="Times New Roman" w:hAnsi="Times New Roman"/>
          <w:sz w:val="24"/>
          <w:szCs w:val="24"/>
        </w:rPr>
        <w:t xml:space="preserve">In other </w:t>
      </w:r>
      <w:r w:rsidR="008650BB" w:rsidRPr="00787485">
        <w:rPr>
          <w:rFonts w:ascii="Times New Roman" w:hAnsi="Times New Roman"/>
          <w:sz w:val="24"/>
          <w:szCs w:val="24"/>
        </w:rPr>
        <w:lastRenderedPageBreak/>
        <w:t xml:space="preserve">words, entrepreneurial orientation needs to be aligned with context for best results. </w:t>
      </w:r>
      <w:r w:rsidR="00E450FA" w:rsidRPr="00787485">
        <w:rPr>
          <w:rFonts w:ascii="Times New Roman" w:hAnsi="Times New Roman"/>
          <w:sz w:val="24"/>
          <w:szCs w:val="24"/>
        </w:rPr>
        <w:t>E</w:t>
      </w:r>
      <w:r w:rsidR="00812CCD" w:rsidRPr="00787485">
        <w:rPr>
          <w:rFonts w:ascii="Times New Roman" w:hAnsi="Times New Roman"/>
          <w:sz w:val="24"/>
          <w:szCs w:val="24"/>
        </w:rPr>
        <w:t xml:space="preserve">nvironmental and organizational variables </w:t>
      </w:r>
      <w:r w:rsidR="00E450FA" w:rsidRPr="00787485">
        <w:rPr>
          <w:rFonts w:ascii="Times New Roman" w:hAnsi="Times New Roman"/>
          <w:sz w:val="24"/>
          <w:szCs w:val="24"/>
        </w:rPr>
        <w:t xml:space="preserve">have to be considered </w:t>
      </w:r>
      <w:r w:rsidR="00812CCD" w:rsidRPr="00787485">
        <w:rPr>
          <w:rFonts w:ascii="Times New Roman" w:hAnsi="Times New Roman"/>
          <w:sz w:val="24"/>
          <w:szCs w:val="24"/>
        </w:rPr>
        <w:t>to reduc</w:t>
      </w:r>
      <w:r w:rsidR="00E450FA" w:rsidRPr="00787485">
        <w:rPr>
          <w:rFonts w:ascii="Times New Roman" w:hAnsi="Times New Roman"/>
          <w:sz w:val="24"/>
          <w:szCs w:val="24"/>
        </w:rPr>
        <w:t xml:space="preserve">e </w:t>
      </w:r>
      <w:r w:rsidR="00812CCD" w:rsidRPr="00787485">
        <w:rPr>
          <w:rFonts w:ascii="Times New Roman" w:hAnsi="Times New Roman"/>
          <w:sz w:val="24"/>
          <w:szCs w:val="24"/>
        </w:rPr>
        <w:t>the potential for misleading inferences</w:t>
      </w:r>
      <w:r w:rsidR="00E450FA" w:rsidRPr="00787485">
        <w:rPr>
          <w:rFonts w:ascii="Times New Roman" w:hAnsi="Times New Roman"/>
          <w:sz w:val="24"/>
          <w:szCs w:val="24"/>
        </w:rPr>
        <w:t xml:space="preserve"> about the contribution of entrepreneurial orientation to performance outcomes</w:t>
      </w:r>
      <w:r w:rsidR="00812CCD" w:rsidRPr="00787485">
        <w:rPr>
          <w:rFonts w:ascii="Times New Roman" w:hAnsi="Times New Roman"/>
          <w:sz w:val="24"/>
          <w:szCs w:val="24"/>
        </w:rPr>
        <w:t xml:space="preserve"> </w:t>
      </w:r>
      <w:r w:rsidR="00E777F9" w:rsidRPr="00787485">
        <w:rPr>
          <w:rFonts w:ascii="Times New Roman" w:hAnsi="Times New Roman"/>
          <w:sz w:val="24"/>
          <w:szCs w:val="24"/>
        </w:rPr>
        <w:t>(</w:t>
      </w:r>
      <w:r w:rsidR="00301F86" w:rsidRPr="00787485">
        <w:rPr>
          <w:rFonts w:ascii="Times New Roman" w:hAnsi="Times New Roman"/>
          <w:sz w:val="24"/>
          <w:szCs w:val="24"/>
        </w:rPr>
        <w:t>Lumpkin and Dess</w:t>
      </w:r>
      <w:r w:rsidR="00E777F9" w:rsidRPr="00787485">
        <w:rPr>
          <w:rFonts w:ascii="Times New Roman" w:hAnsi="Times New Roman"/>
          <w:sz w:val="24"/>
          <w:szCs w:val="24"/>
        </w:rPr>
        <w:t xml:space="preserve">, </w:t>
      </w:r>
      <w:r w:rsidR="00301F86" w:rsidRPr="00787485">
        <w:rPr>
          <w:rFonts w:ascii="Times New Roman" w:hAnsi="Times New Roman"/>
          <w:sz w:val="24"/>
          <w:szCs w:val="24"/>
        </w:rPr>
        <w:t xml:space="preserve">1996). </w:t>
      </w:r>
      <w:r w:rsidR="008650BB" w:rsidRPr="00787485">
        <w:rPr>
          <w:rFonts w:ascii="Times New Roman" w:hAnsi="Times New Roman"/>
          <w:sz w:val="24"/>
          <w:szCs w:val="24"/>
        </w:rPr>
        <w:t xml:space="preserve">In the very few contributions that empirically analyze </w:t>
      </w:r>
      <w:r w:rsidR="00E777F9" w:rsidRPr="00787485">
        <w:rPr>
          <w:rFonts w:ascii="Times New Roman" w:hAnsi="Times New Roman"/>
          <w:sz w:val="24"/>
          <w:szCs w:val="24"/>
        </w:rPr>
        <w:t xml:space="preserve">the </w:t>
      </w:r>
      <w:r w:rsidR="008650BB" w:rsidRPr="00787485">
        <w:rPr>
          <w:rFonts w:ascii="Times New Roman" w:hAnsi="Times New Roman"/>
          <w:sz w:val="24"/>
          <w:szCs w:val="24"/>
        </w:rPr>
        <w:t xml:space="preserve">entrepreneurial orientation </w:t>
      </w:r>
      <w:r w:rsidR="008650BB" w:rsidRPr="00787485">
        <w:rPr>
          <w:rFonts w:ascii="Times New Roman" w:hAnsi="Times New Roman"/>
          <w:noProof/>
          <w:sz w:val="24"/>
          <w:szCs w:val="24"/>
        </w:rPr>
        <w:t>w</w:t>
      </w:r>
      <w:r w:rsidR="003657C9" w:rsidRPr="00787485">
        <w:rPr>
          <w:rFonts w:ascii="Times New Roman" w:hAnsi="Times New Roman"/>
          <w:noProof/>
          <w:sz w:val="24"/>
          <w:szCs w:val="24"/>
        </w:rPr>
        <w:t>ith</w:t>
      </w:r>
      <w:r w:rsidR="008650BB" w:rsidRPr="00787485">
        <w:rPr>
          <w:rFonts w:ascii="Times New Roman" w:hAnsi="Times New Roman"/>
          <w:noProof/>
          <w:sz w:val="24"/>
          <w:szCs w:val="24"/>
        </w:rPr>
        <w:t>in</w:t>
      </w:r>
      <w:r w:rsidR="008650BB" w:rsidRPr="00787485">
        <w:rPr>
          <w:rFonts w:ascii="Times New Roman" w:hAnsi="Times New Roman"/>
          <w:sz w:val="24"/>
          <w:szCs w:val="24"/>
        </w:rPr>
        <w:t xml:space="preserve"> university departments (e.g., Todorovic, McNaughton and Guild, 2011; Riviezzo, </w:t>
      </w:r>
      <w:r w:rsidR="005B447B" w:rsidRPr="00787485">
        <w:rPr>
          <w:rFonts w:ascii="Times New Roman" w:hAnsi="Times New Roman"/>
          <w:sz w:val="24"/>
          <w:szCs w:val="24"/>
        </w:rPr>
        <w:t>Liñán</w:t>
      </w:r>
      <w:r w:rsidR="005B447B" w:rsidRPr="00787485" w:rsidDel="005B447B">
        <w:rPr>
          <w:rFonts w:ascii="Times New Roman" w:hAnsi="Times New Roman"/>
          <w:sz w:val="24"/>
          <w:szCs w:val="24"/>
        </w:rPr>
        <w:t xml:space="preserve"> </w:t>
      </w:r>
      <w:r w:rsidR="008650BB" w:rsidRPr="00787485">
        <w:rPr>
          <w:rFonts w:ascii="Times New Roman" w:hAnsi="Times New Roman"/>
          <w:noProof/>
          <w:sz w:val="24"/>
          <w:szCs w:val="24"/>
        </w:rPr>
        <w:t>and</w:t>
      </w:r>
      <w:r w:rsidR="008650BB" w:rsidRPr="00787485">
        <w:rPr>
          <w:rFonts w:ascii="Times New Roman" w:hAnsi="Times New Roman"/>
          <w:sz w:val="24"/>
          <w:szCs w:val="24"/>
        </w:rPr>
        <w:t xml:space="preserve"> Napolitano, 2017) the role of context variables has never been </w:t>
      </w:r>
      <w:r w:rsidR="0052100B" w:rsidRPr="00787485">
        <w:rPr>
          <w:rFonts w:ascii="Times New Roman" w:hAnsi="Times New Roman"/>
          <w:sz w:val="24"/>
          <w:szCs w:val="24"/>
        </w:rPr>
        <w:t xml:space="preserve">examined in </w:t>
      </w:r>
      <w:r w:rsidR="008650BB" w:rsidRPr="00787485">
        <w:rPr>
          <w:rFonts w:ascii="Times New Roman" w:hAnsi="Times New Roman"/>
          <w:sz w:val="24"/>
          <w:szCs w:val="24"/>
        </w:rPr>
        <w:t>dep</w:t>
      </w:r>
      <w:r w:rsidR="0052100B" w:rsidRPr="00787485">
        <w:rPr>
          <w:rFonts w:ascii="Times New Roman" w:hAnsi="Times New Roman"/>
          <w:sz w:val="24"/>
          <w:szCs w:val="24"/>
        </w:rPr>
        <w:t>th</w:t>
      </w:r>
      <w:r w:rsidR="008650BB" w:rsidRPr="00787485">
        <w:rPr>
          <w:rFonts w:ascii="Times New Roman" w:hAnsi="Times New Roman"/>
          <w:sz w:val="24"/>
          <w:szCs w:val="24"/>
        </w:rPr>
        <w:t xml:space="preserve">. This is an important gap in the literature since, even within universities, </w:t>
      </w:r>
      <w:r w:rsidR="00E450FA" w:rsidRPr="00787485">
        <w:rPr>
          <w:rFonts w:ascii="Times New Roman" w:hAnsi="Times New Roman"/>
          <w:sz w:val="24"/>
          <w:szCs w:val="24"/>
        </w:rPr>
        <w:t>this relationship</w:t>
      </w:r>
      <w:r w:rsidR="00E450FA" w:rsidRPr="00787485" w:rsidDel="00E450FA">
        <w:rPr>
          <w:rFonts w:ascii="Times New Roman" w:hAnsi="Times New Roman"/>
          <w:sz w:val="24"/>
          <w:szCs w:val="24"/>
        </w:rPr>
        <w:t xml:space="preserve"> </w:t>
      </w:r>
      <w:r w:rsidR="00E450FA" w:rsidRPr="00787485">
        <w:rPr>
          <w:rFonts w:ascii="Times New Roman" w:hAnsi="Times New Roman"/>
          <w:sz w:val="24"/>
          <w:szCs w:val="24"/>
        </w:rPr>
        <w:t xml:space="preserve">should be contingent on </w:t>
      </w:r>
      <w:r w:rsidR="00CE5AED" w:rsidRPr="00787485">
        <w:rPr>
          <w:rFonts w:ascii="Times New Roman" w:hAnsi="Times New Roman"/>
          <w:sz w:val="24"/>
          <w:szCs w:val="24"/>
        </w:rPr>
        <w:t>internal and external</w:t>
      </w:r>
      <w:r w:rsidR="008650BB" w:rsidRPr="00787485">
        <w:rPr>
          <w:rFonts w:ascii="Times New Roman" w:hAnsi="Times New Roman"/>
          <w:sz w:val="24"/>
          <w:szCs w:val="24"/>
        </w:rPr>
        <w:t xml:space="preserve"> </w:t>
      </w:r>
      <w:r w:rsidR="00E777F9" w:rsidRPr="00787485">
        <w:rPr>
          <w:rFonts w:ascii="Times New Roman" w:hAnsi="Times New Roman"/>
          <w:sz w:val="24"/>
          <w:szCs w:val="24"/>
        </w:rPr>
        <w:t>contextual variables</w:t>
      </w:r>
      <w:r w:rsidR="008650BB" w:rsidRPr="00787485">
        <w:rPr>
          <w:rFonts w:ascii="Times New Roman" w:hAnsi="Times New Roman"/>
          <w:sz w:val="24"/>
          <w:szCs w:val="24"/>
        </w:rPr>
        <w:t>.</w:t>
      </w:r>
    </w:p>
    <w:p w14:paraId="4F237720" w14:textId="77777777" w:rsidR="00C95A62" w:rsidRPr="00787485" w:rsidRDefault="00C95A62" w:rsidP="00445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p>
    <w:p w14:paraId="10875442" w14:textId="25088DE1" w:rsidR="00BF6EC8" w:rsidRPr="00787485" w:rsidRDefault="00A43EC8" w:rsidP="00DD2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outlineLvl w:val="0"/>
        <w:rPr>
          <w:rFonts w:ascii="Times" w:hAnsi="Times" w:cs="Times"/>
          <w:i/>
          <w:color w:val="000000"/>
          <w:sz w:val="23"/>
          <w:szCs w:val="23"/>
          <w:lang w:eastAsia="it-IT"/>
        </w:rPr>
      </w:pPr>
      <w:r w:rsidRPr="00787485">
        <w:rPr>
          <w:rFonts w:ascii="Times" w:hAnsi="Times" w:cs="Times"/>
          <w:i/>
          <w:color w:val="000000"/>
          <w:sz w:val="23"/>
          <w:szCs w:val="23"/>
          <w:lang w:eastAsia="it-IT"/>
        </w:rPr>
        <w:t xml:space="preserve">2.2 </w:t>
      </w:r>
      <w:r w:rsidR="00BF6EC8" w:rsidRPr="00787485">
        <w:rPr>
          <w:rFonts w:ascii="Times" w:hAnsi="Times" w:cs="Times"/>
          <w:i/>
          <w:color w:val="000000"/>
          <w:sz w:val="23"/>
          <w:szCs w:val="23"/>
          <w:lang w:eastAsia="it-IT"/>
        </w:rPr>
        <w:t xml:space="preserve">The Role of Internal Contextual Variables </w:t>
      </w:r>
    </w:p>
    <w:p w14:paraId="3327BDC4" w14:textId="137637D9" w:rsidR="00C70E2F" w:rsidRPr="00787485" w:rsidRDefault="00DC6237" w:rsidP="000228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As stated before, not all entrepreneurial universities are identical, neither they are in the same stage within the path towards the entrepreneurial model. </w:t>
      </w:r>
      <w:r w:rsidR="00C96239" w:rsidRPr="00787485">
        <w:rPr>
          <w:rFonts w:ascii="Times New Roman" w:hAnsi="Times New Roman"/>
          <w:sz w:val="24"/>
          <w:szCs w:val="24"/>
        </w:rPr>
        <w:t xml:space="preserve">Literature </w:t>
      </w:r>
      <w:r w:rsidR="00AC5DD3" w:rsidRPr="00787485">
        <w:rPr>
          <w:rFonts w:ascii="Times New Roman" w:hAnsi="Times New Roman"/>
          <w:sz w:val="24"/>
          <w:szCs w:val="24"/>
        </w:rPr>
        <w:t>suggest</w:t>
      </w:r>
      <w:r w:rsidR="00C96239" w:rsidRPr="00787485">
        <w:rPr>
          <w:rFonts w:ascii="Times New Roman" w:hAnsi="Times New Roman"/>
          <w:sz w:val="24"/>
          <w:szCs w:val="24"/>
        </w:rPr>
        <w:t>s that the process of development of the university as an entrepreneur</w:t>
      </w:r>
      <w:r w:rsidR="00AC5DD3" w:rsidRPr="00787485">
        <w:rPr>
          <w:rFonts w:ascii="Times New Roman" w:hAnsi="Times New Roman"/>
          <w:sz w:val="24"/>
          <w:szCs w:val="24"/>
        </w:rPr>
        <w:t xml:space="preserve">ial </w:t>
      </w:r>
      <w:r w:rsidR="00AC5DD3" w:rsidRPr="00787485">
        <w:rPr>
          <w:rFonts w:ascii="Times New Roman" w:hAnsi="Times New Roman"/>
          <w:noProof/>
          <w:sz w:val="24"/>
          <w:szCs w:val="24"/>
        </w:rPr>
        <w:t>institu</w:t>
      </w:r>
      <w:r w:rsidR="003657C9" w:rsidRPr="00787485">
        <w:rPr>
          <w:rFonts w:ascii="Times New Roman" w:hAnsi="Times New Roman"/>
          <w:noProof/>
          <w:sz w:val="24"/>
          <w:szCs w:val="24"/>
        </w:rPr>
        <w:t>ti</w:t>
      </w:r>
      <w:r w:rsidR="00AC5DD3" w:rsidRPr="00787485">
        <w:rPr>
          <w:rFonts w:ascii="Times New Roman" w:hAnsi="Times New Roman"/>
          <w:noProof/>
          <w:sz w:val="24"/>
          <w:szCs w:val="24"/>
        </w:rPr>
        <w:t>on</w:t>
      </w:r>
      <w:r w:rsidR="00C96239" w:rsidRPr="00787485">
        <w:rPr>
          <w:rFonts w:ascii="Times New Roman" w:hAnsi="Times New Roman"/>
          <w:sz w:val="24"/>
          <w:szCs w:val="24"/>
        </w:rPr>
        <w:t xml:space="preserve"> “takes </w:t>
      </w:r>
      <w:r w:rsidR="00C96239" w:rsidRPr="00787485">
        <w:rPr>
          <w:rFonts w:ascii="Times New Roman" w:hAnsi="Times New Roman"/>
          <w:noProof/>
          <w:sz w:val="24"/>
          <w:szCs w:val="24"/>
        </w:rPr>
        <w:t>considerably</w:t>
      </w:r>
      <w:r w:rsidR="00C96239" w:rsidRPr="00787485">
        <w:rPr>
          <w:rFonts w:ascii="Times New Roman" w:hAnsi="Times New Roman"/>
          <w:sz w:val="24"/>
          <w:szCs w:val="24"/>
        </w:rPr>
        <w:t xml:space="preserve"> time and patience” (Bercovitz and Feldman, 2006</w:t>
      </w:r>
      <w:r w:rsidR="00AC5DD3" w:rsidRPr="00787485">
        <w:rPr>
          <w:rFonts w:ascii="Times New Roman" w:hAnsi="Times New Roman"/>
          <w:sz w:val="24"/>
          <w:szCs w:val="24"/>
        </w:rPr>
        <w:t xml:space="preserve">; </w:t>
      </w:r>
      <w:r w:rsidR="00B9668A" w:rsidRPr="00787485">
        <w:rPr>
          <w:rFonts w:ascii="Times New Roman" w:hAnsi="Times New Roman"/>
          <w:sz w:val="24"/>
          <w:szCs w:val="24"/>
        </w:rPr>
        <w:t>p. 186</w:t>
      </w:r>
      <w:r w:rsidR="00C96239" w:rsidRPr="00787485">
        <w:rPr>
          <w:rFonts w:ascii="Times New Roman" w:hAnsi="Times New Roman"/>
          <w:sz w:val="24"/>
          <w:szCs w:val="24"/>
        </w:rPr>
        <w:t xml:space="preserve">) and is </w:t>
      </w:r>
      <w:r w:rsidR="00C96239" w:rsidRPr="00787485">
        <w:rPr>
          <w:rFonts w:ascii="Times New Roman" w:hAnsi="Times New Roman"/>
          <w:noProof/>
          <w:sz w:val="24"/>
          <w:szCs w:val="24"/>
        </w:rPr>
        <w:t>c</w:t>
      </w:r>
      <w:r w:rsidR="009D53CB" w:rsidRPr="00787485">
        <w:rPr>
          <w:rFonts w:ascii="Times New Roman" w:hAnsi="Times New Roman"/>
          <w:noProof/>
          <w:sz w:val="24"/>
          <w:szCs w:val="24"/>
        </w:rPr>
        <w:t>haract</w:t>
      </w:r>
      <w:r w:rsidR="00C96239" w:rsidRPr="00787485">
        <w:rPr>
          <w:rFonts w:ascii="Times New Roman" w:hAnsi="Times New Roman"/>
          <w:noProof/>
          <w:sz w:val="24"/>
          <w:szCs w:val="24"/>
        </w:rPr>
        <w:t>erized</w:t>
      </w:r>
      <w:r w:rsidR="00C96239" w:rsidRPr="00787485">
        <w:rPr>
          <w:rFonts w:ascii="Times New Roman" w:hAnsi="Times New Roman"/>
          <w:sz w:val="24"/>
          <w:szCs w:val="24"/>
        </w:rPr>
        <w:t xml:space="preserve"> by different stages, </w:t>
      </w:r>
      <w:r w:rsidR="00A00FA0" w:rsidRPr="00787485">
        <w:rPr>
          <w:rFonts w:ascii="Times New Roman" w:hAnsi="Times New Roman"/>
          <w:sz w:val="24"/>
          <w:szCs w:val="24"/>
        </w:rPr>
        <w:t xml:space="preserve">similar to a business life-cycle (Guerrero and Urbano, 2012). </w:t>
      </w:r>
      <w:r w:rsidR="00C96239" w:rsidRPr="00787485">
        <w:rPr>
          <w:rFonts w:ascii="Times New Roman" w:hAnsi="Times New Roman"/>
          <w:sz w:val="24"/>
          <w:szCs w:val="24"/>
        </w:rPr>
        <w:t xml:space="preserve">For </w:t>
      </w:r>
      <w:r w:rsidR="00460C07" w:rsidRPr="00787485">
        <w:rPr>
          <w:rFonts w:ascii="Times New Roman" w:hAnsi="Times New Roman"/>
          <w:sz w:val="24"/>
          <w:szCs w:val="24"/>
        </w:rPr>
        <w:t>example</w:t>
      </w:r>
      <w:r w:rsidR="00C96239" w:rsidRPr="00787485">
        <w:rPr>
          <w:rFonts w:ascii="Times New Roman" w:hAnsi="Times New Roman"/>
          <w:sz w:val="24"/>
          <w:szCs w:val="24"/>
        </w:rPr>
        <w:t xml:space="preserve">, </w:t>
      </w:r>
      <w:r w:rsidR="004F4C21" w:rsidRPr="00787485">
        <w:rPr>
          <w:rFonts w:ascii="Times New Roman" w:hAnsi="Times New Roman"/>
          <w:sz w:val="24"/>
          <w:szCs w:val="24"/>
        </w:rPr>
        <w:t xml:space="preserve">authors such as </w:t>
      </w:r>
      <w:r w:rsidR="001E35A8" w:rsidRPr="00787485">
        <w:rPr>
          <w:rFonts w:ascii="Times New Roman" w:hAnsi="Times New Roman"/>
          <w:sz w:val="24"/>
          <w:szCs w:val="24"/>
        </w:rPr>
        <w:t xml:space="preserve">Etzkowitz (2004) </w:t>
      </w:r>
      <w:r w:rsidR="004F4C21" w:rsidRPr="00787485">
        <w:rPr>
          <w:rFonts w:ascii="Times New Roman" w:hAnsi="Times New Roman"/>
          <w:sz w:val="24"/>
          <w:szCs w:val="24"/>
        </w:rPr>
        <w:t xml:space="preserve">or </w:t>
      </w:r>
      <w:r w:rsidR="00C96239" w:rsidRPr="00787485">
        <w:rPr>
          <w:rFonts w:ascii="Times New Roman" w:hAnsi="Times New Roman"/>
          <w:sz w:val="24"/>
          <w:szCs w:val="24"/>
        </w:rPr>
        <w:t xml:space="preserve">Tijssen (2006) </w:t>
      </w:r>
      <w:r w:rsidR="007A7570" w:rsidRPr="00787485">
        <w:rPr>
          <w:rFonts w:ascii="Times New Roman" w:hAnsi="Times New Roman"/>
          <w:sz w:val="24"/>
          <w:szCs w:val="24"/>
        </w:rPr>
        <w:t>propose</w:t>
      </w:r>
      <w:r w:rsidR="004F4C21" w:rsidRPr="00787485">
        <w:t xml:space="preserve"> </w:t>
      </w:r>
      <w:r w:rsidR="004F4C21" w:rsidRPr="00787485">
        <w:rPr>
          <w:rFonts w:ascii="Times New Roman" w:hAnsi="Times New Roman"/>
          <w:sz w:val="24"/>
          <w:szCs w:val="24"/>
        </w:rPr>
        <w:t xml:space="preserve">an evolutionary process </w:t>
      </w:r>
      <w:r w:rsidR="007A7570" w:rsidRPr="00787485">
        <w:rPr>
          <w:rFonts w:ascii="Times New Roman" w:hAnsi="Times New Roman"/>
          <w:sz w:val="24"/>
          <w:szCs w:val="24"/>
        </w:rPr>
        <w:t>of a research university that is becoming more entrepreneurial through time</w:t>
      </w:r>
      <w:r w:rsidR="00C96239" w:rsidRPr="00787485">
        <w:rPr>
          <w:rFonts w:ascii="Times New Roman" w:hAnsi="Times New Roman"/>
          <w:sz w:val="24"/>
          <w:szCs w:val="24"/>
        </w:rPr>
        <w:t>.</w:t>
      </w:r>
      <w:r w:rsidR="002C0DD3" w:rsidRPr="00787485">
        <w:rPr>
          <w:rFonts w:ascii="Times New Roman" w:hAnsi="Times New Roman"/>
          <w:sz w:val="24"/>
          <w:szCs w:val="24"/>
        </w:rPr>
        <w:t xml:space="preserve"> </w:t>
      </w:r>
      <w:r w:rsidR="00022832" w:rsidRPr="00787485">
        <w:rPr>
          <w:rFonts w:ascii="Times New Roman" w:hAnsi="Times New Roman"/>
          <w:sz w:val="24"/>
          <w:szCs w:val="24"/>
        </w:rPr>
        <w:t xml:space="preserve">In a similar vein, </w:t>
      </w:r>
      <w:r w:rsidR="00C70E2F" w:rsidRPr="00787485">
        <w:rPr>
          <w:rFonts w:ascii="Times New Roman" w:hAnsi="Times New Roman"/>
          <w:sz w:val="24"/>
          <w:szCs w:val="24"/>
        </w:rPr>
        <w:t>Philpott et al.</w:t>
      </w:r>
      <w:r w:rsidR="00022832" w:rsidRPr="00787485">
        <w:rPr>
          <w:rFonts w:ascii="Times New Roman" w:hAnsi="Times New Roman"/>
          <w:sz w:val="24"/>
          <w:szCs w:val="24"/>
        </w:rPr>
        <w:t xml:space="preserve"> (</w:t>
      </w:r>
      <w:r w:rsidR="00C70E2F" w:rsidRPr="00787485">
        <w:rPr>
          <w:rFonts w:ascii="Times New Roman" w:hAnsi="Times New Roman"/>
          <w:sz w:val="24"/>
          <w:szCs w:val="24"/>
        </w:rPr>
        <w:t>2011</w:t>
      </w:r>
      <w:r w:rsidR="00022832" w:rsidRPr="00787485">
        <w:rPr>
          <w:rFonts w:ascii="Times New Roman" w:hAnsi="Times New Roman"/>
          <w:sz w:val="24"/>
          <w:szCs w:val="24"/>
        </w:rPr>
        <w:t>)</w:t>
      </w:r>
      <w:r w:rsidR="00C70E2F" w:rsidRPr="00787485">
        <w:rPr>
          <w:rFonts w:ascii="Times New Roman" w:hAnsi="Times New Roman"/>
          <w:sz w:val="24"/>
          <w:szCs w:val="24"/>
        </w:rPr>
        <w:t xml:space="preserve"> highlight that </w:t>
      </w:r>
      <w:r w:rsidR="00022832" w:rsidRPr="00787485">
        <w:rPr>
          <w:rFonts w:ascii="Times New Roman" w:hAnsi="Times New Roman"/>
          <w:sz w:val="24"/>
          <w:szCs w:val="24"/>
        </w:rPr>
        <w:t xml:space="preserve">there is a change in the nature of entrepreneurial activities carried out by universities over time, as an evidence of the progress of its evolutionary process towards the entrepreneurial model. Thus, </w:t>
      </w:r>
      <w:r w:rsidR="0018731F" w:rsidRPr="00787485">
        <w:rPr>
          <w:rFonts w:ascii="Times New Roman" w:hAnsi="Times New Roman"/>
          <w:sz w:val="24"/>
          <w:szCs w:val="24"/>
        </w:rPr>
        <w:t>d</w:t>
      </w:r>
      <w:r w:rsidR="00C70E2F" w:rsidRPr="00787485">
        <w:rPr>
          <w:rFonts w:ascii="Times New Roman" w:hAnsi="Times New Roman"/>
          <w:sz w:val="24"/>
          <w:szCs w:val="24"/>
        </w:rPr>
        <w:t xml:space="preserve">epartments have </w:t>
      </w:r>
      <w:r w:rsidR="0018731F" w:rsidRPr="00787485">
        <w:rPr>
          <w:rFonts w:ascii="Times New Roman" w:hAnsi="Times New Roman"/>
          <w:sz w:val="24"/>
          <w:szCs w:val="24"/>
        </w:rPr>
        <w:t>“</w:t>
      </w:r>
      <w:r w:rsidR="00C70E2F" w:rsidRPr="00787485">
        <w:rPr>
          <w:rFonts w:ascii="Times New Roman" w:hAnsi="Times New Roman"/>
          <w:sz w:val="24"/>
          <w:szCs w:val="24"/>
        </w:rPr>
        <w:t>to learn to walk before they can</w:t>
      </w:r>
      <w:r w:rsidR="00022832" w:rsidRPr="00787485">
        <w:rPr>
          <w:rFonts w:ascii="Times New Roman" w:hAnsi="Times New Roman"/>
          <w:sz w:val="24"/>
          <w:szCs w:val="24"/>
        </w:rPr>
        <w:t xml:space="preserve"> </w:t>
      </w:r>
      <w:r w:rsidR="00C70E2F" w:rsidRPr="00787485">
        <w:rPr>
          <w:rFonts w:ascii="Times New Roman" w:hAnsi="Times New Roman"/>
          <w:sz w:val="24"/>
          <w:szCs w:val="24"/>
        </w:rPr>
        <w:t>run</w:t>
      </w:r>
      <w:r w:rsidR="0018731F" w:rsidRPr="00787485">
        <w:rPr>
          <w:rFonts w:ascii="Times New Roman" w:hAnsi="Times New Roman"/>
          <w:sz w:val="24"/>
          <w:szCs w:val="24"/>
        </w:rPr>
        <w:t>”</w:t>
      </w:r>
      <w:r w:rsidR="00E31C29" w:rsidRPr="00787485">
        <w:rPr>
          <w:rFonts w:ascii="Times New Roman" w:hAnsi="Times New Roman"/>
          <w:sz w:val="24"/>
          <w:szCs w:val="24"/>
        </w:rPr>
        <w:t xml:space="preserve"> </w:t>
      </w:r>
      <w:r w:rsidR="00CB3E71" w:rsidRPr="00787485">
        <w:rPr>
          <w:rFonts w:ascii="Times New Roman" w:hAnsi="Times New Roman"/>
          <w:sz w:val="24"/>
          <w:szCs w:val="24"/>
        </w:rPr>
        <w:t>(Philpott et al., 2011, p. 168)</w:t>
      </w:r>
      <w:r w:rsidR="00C70E2F" w:rsidRPr="00787485">
        <w:rPr>
          <w:rFonts w:ascii="Times New Roman" w:hAnsi="Times New Roman"/>
          <w:sz w:val="24"/>
          <w:szCs w:val="24"/>
        </w:rPr>
        <w:t xml:space="preserve">. </w:t>
      </w:r>
    </w:p>
    <w:p w14:paraId="4D3DC2B7" w14:textId="113E9473" w:rsidR="005D05EA" w:rsidRPr="00787485" w:rsidRDefault="00F417D9" w:rsidP="00F417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Building on these </w:t>
      </w:r>
      <w:r w:rsidR="00484A02" w:rsidRPr="00787485">
        <w:rPr>
          <w:rFonts w:ascii="Times New Roman" w:hAnsi="Times New Roman"/>
          <w:sz w:val="24"/>
          <w:szCs w:val="24"/>
        </w:rPr>
        <w:t xml:space="preserve">contributions </w:t>
      </w:r>
      <w:r w:rsidR="00484A02" w:rsidRPr="00787485">
        <w:rPr>
          <w:rFonts w:ascii="Times New Roman" w:hAnsi="Times New Roman"/>
          <w:noProof/>
          <w:sz w:val="24"/>
          <w:szCs w:val="24"/>
        </w:rPr>
        <w:t>analyzing</w:t>
      </w:r>
      <w:r w:rsidR="00484A02" w:rsidRPr="00787485">
        <w:rPr>
          <w:rFonts w:ascii="Times New Roman" w:hAnsi="Times New Roman"/>
          <w:sz w:val="24"/>
          <w:szCs w:val="24"/>
        </w:rPr>
        <w:t xml:space="preserve"> </w:t>
      </w:r>
      <w:r w:rsidRPr="00787485">
        <w:rPr>
          <w:rFonts w:ascii="Times New Roman" w:hAnsi="Times New Roman"/>
          <w:sz w:val="24"/>
          <w:szCs w:val="24"/>
        </w:rPr>
        <w:t>the entrepreneurial process within universities</w:t>
      </w:r>
      <w:r w:rsidR="00663B3A" w:rsidRPr="00787485">
        <w:rPr>
          <w:rFonts w:ascii="Times New Roman" w:hAnsi="Times New Roman"/>
          <w:sz w:val="24"/>
          <w:szCs w:val="24"/>
        </w:rPr>
        <w:t>, we argue that</w:t>
      </w:r>
      <w:r w:rsidRPr="00787485">
        <w:rPr>
          <w:rFonts w:ascii="Times New Roman" w:hAnsi="Times New Roman"/>
          <w:sz w:val="24"/>
          <w:szCs w:val="24"/>
        </w:rPr>
        <w:t xml:space="preserve"> </w:t>
      </w:r>
      <w:r w:rsidR="00D60ACE" w:rsidRPr="00787485">
        <w:rPr>
          <w:rFonts w:ascii="Times New Roman" w:hAnsi="Times New Roman"/>
          <w:sz w:val="24"/>
          <w:szCs w:val="24"/>
        </w:rPr>
        <w:t xml:space="preserve">the </w:t>
      </w:r>
      <w:r w:rsidR="004D7A82" w:rsidRPr="00787485">
        <w:rPr>
          <w:rFonts w:ascii="Times New Roman" w:hAnsi="Times New Roman"/>
          <w:sz w:val="24"/>
          <w:szCs w:val="24"/>
        </w:rPr>
        <w:t xml:space="preserve">age of departments (that is, the number of </w:t>
      </w:r>
      <w:r w:rsidRPr="00787485">
        <w:rPr>
          <w:rFonts w:ascii="Times New Roman" w:hAnsi="Times New Roman"/>
          <w:sz w:val="24"/>
          <w:szCs w:val="24"/>
        </w:rPr>
        <w:t xml:space="preserve">years of </w:t>
      </w:r>
      <w:r w:rsidR="00663B3A" w:rsidRPr="00787485">
        <w:rPr>
          <w:rFonts w:ascii="Times New Roman" w:hAnsi="Times New Roman"/>
          <w:sz w:val="24"/>
          <w:szCs w:val="24"/>
        </w:rPr>
        <w:t>operation</w:t>
      </w:r>
      <w:r w:rsidR="004D7A82" w:rsidRPr="00787485">
        <w:rPr>
          <w:rFonts w:ascii="Times New Roman" w:hAnsi="Times New Roman"/>
          <w:sz w:val="24"/>
          <w:szCs w:val="24"/>
        </w:rPr>
        <w:t>)</w:t>
      </w:r>
      <w:r w:rsidRPr="00787485">
        <w:rPr>
          <w:rFonts w:ascii="Times New Roman" w:hAnsi="Times New Roman"/>
          <w:sz w:val="24"/>
          <w:szCs w:val="24"/>
        </w:rPr>
        <w:t xml:space="preserve"> </w:t>
      </w:r>
      <w:r w:rsidR="004F4C21" w:rsidRPr="00787485">
        <w:rPr>
          <w:rFonts w:ascii="Times New Roman" w:hAnsi="Times New Roman"/>
          <w:sz w:val="24"/>
          <w:szCs w:val="24"/>
        </w:rPr>
        <w:t>is relevant</w:t>
      </w:r>
      <w:r w:rsidR="00866626" w:rsidRPr="00787485">
        <w:rPr>
          <w:rFonts w:ascii="Times New Roman" w:hAnsi="Times New Roman"/>
          <w:sz w:val="24"/>
          <w:szCs w:val="24"/>
        </w:rPr>
        <w:t>.</w:t>
      </w:r>
      <w:r w:rsidRPr="00787485">
        <w:rPr>
          <w:rFonts w:ascii="Times New Roman" w:hAnsi="Times New Roman"/>
          <w:sz w:val="24"/>
          <w:szCs w:val="24"/>
        </w:rPr>
        <w:t xml:space="preserve"> </w:t>
      </w:r>
      <w:r w:rsidR="0021719E" w:rsidRPr="00787485">
        <w:rPr>
          <w:rFonts w:ascii="Times New Roman" w:hAnsi="Times New Roman"/>
          <w:sz w:val="24"/>
          <w:szCs w:val="24"/>
        </w:rPr>
        <w:t>T</w:t>
      </w:r>
      <w:r w:rsidRPr="00787485">
        <w:rPr>
          <w:rFonts w:ascii="Times New Roman" w:hAnsi="Times New Roman"/>
          <w:sz w:val="24"/>
          <w:szCs w:val="24"/>
        </w:rPr>
        <w:t xml:space="preserve">hose departments operating </w:t>
      </w:r>
      <w:r w:rsidRPr="00787485">
        <w:rPr>
          <w:rFonts w:ascii="Times New Roman" w:hAnsi="Times New Roman"/>
          <w:noProof/>
          <w:sz w:val="24"/>
          <w:szCs w:val="24"/>
        </w:rPr>
        <w:t>longer</w:t>
      </w:r>
      <w:r w:rsidRPr="00787485">
        <w:rPr>
          <w:rFonts w:ascii="Times New Roman" w:hAnsi="Times New Roman"/>
          <w:sz w:val="24"/>
          <w:szCs w:val="24"/>
        </w:rPr>
        <w:t xml:space="preserve"> </w:t>
      </w:r>
      <w:r w:rsidR="0021719E" w:rsidRPr="00787485">
        <w:rPr>
          <w:rFonts w:ascii="Times New Roman" w:hAnsi="Times New Roman"/>
          <w:sz w:val="24"/>
          <w:szCs w:val="24"/>
        </w:rPr>
        <w:t>are</w:t>
      </w:r>
      <w:r w:rsidRPr="00787485">
        <w:rPr>
          <w:rFonts w:ascii="Times New Roman" w:hAnsi="Times New Roman"/>
          <w:sz w:val="24"/>
          <w:szCs w:val="24"/>
        </w:rPr>
        <w:t xml:space="preserve"> more likely </w:t>
      </w:r>
      <w:r w:rsidR="0021719E" w:rsidRPr="00787485">
        <w:rPr>
          <w:rFonts w:ascii="Times New Roman" w:hAnsi="Times New Roman"/>
          <w:sz w:val="24"/>
          <w:szCs w:val="24"/>
        </w:rPr>
        <w:t xml:space="preserve">to have a widely rooted </w:t>
      </w:r>
      <w:r w:rsidRPr="00787485">
        <w:rPr>
          <w:rFonts w:ascii="Times New Roman" w:hAnsi="Times New Roman"/>
          <w:sz w:val="24"/>
          <w:szCs w:val="24"/>
        </w:rPr>
        <w:t xml:space="preserve">entrepreneurial orientation </w:t>
      </w:r>
      <w:r w:rsidRPr="00787485">
        <w:rPr>
          <w:rFonts w:ascii="Times New Roman" w:hAnsi="Times New Roman"/>
          <w:sz w:val="24"/>
          <w:szCs w:val="24"/>
        </w:rPr>
        <w:lastRenderedPageBreak/>
        <w:t xml:space="preserve">and its impact on performance </w:t>
      </w:r>
      <w:r w:rsidR="0021719E" w:rsidRPr="00787485">
        <w:rPr>
          <w:rFonts w:ascii="Times New Roman" w:hAnsi="Times New Roman"/>
          <w:sz w:val="24"/>
          <w:szCs w:val="24"/>
        </w:rPr>
        <w:t>might be</w:t>
      </w:r>
      <w:r w:rsidRPr="00787485">
        <w:rPr>
          <w:rFonts w:ascii="Times New Roman" w:hAnsi="Times New Roman"/>
          <w:sz w:val="24"/>
          <w:szCs w:val="24"/>
        </w:rPr>
        <w:t xml:space="preserve"> even stronger. </w:t>
      </w:r>
      <w:r w:rsidR="00866626" w:rsidRPr="00787485">
        <w:rPr>
          <w:rFonts w:ascii="Times New Roman" w:hAnsi="Times New Roman"/>
          <w:sz w:val="24"/>
          <w:szCs w:val="24"/>
        </w:rPr>
        <w:t xml:space="preserve">Previous </w:t>
      </w:r>
      <w:r w:rsidR="005D05EA" w:rsidRPr="00787485">
        <w:rPr>
          <w:rFonts w:ascii="Times New Roman" w:hAnsi="Times New Roman"/>
          <w:sz w:val="24"/>
          <w:szCs w:val="24"/>
        </w:rPr>
        <w:t>studies</w:t>
      </w:r>
      <w:r w:rsidR="004D7A82" w:rsidRPr="00787485">
        <w:rPr>
          <w:rFonts w:ascii="Times New Roman" w:hAnsi="Times New Roman"/>
          <w:sz w:val="24"/>
          <w:szCs w:val="24"/>
        </w:rPr>
        <w:t xml:space="preserve"> </w:t>
      </w:r>
      <w:r w:rsidR="00901176" w:rsidRPr="00787485">
        <w:rPr>
          <w:rFonts w:ascii="Times New Roman" w:hAnsi="Times New Roman"/>
          <w:sz w:val="24"/>
          <w:szCs w:val="24"/>
        </w:rPr>
        <w:t xml:space="preserve">also </w:t>
      </w:r>
      <w:r w:rsidR="004D7A82" w:rsidRPr="00787485">
        <w:rPr>
          <w:rFonts w:ascii="Times New Roman" w:hAnsi="Times New Roman"/>
          <w:sz w:val="24"/>
          <w:szCs w:val="24"/>
        </w:rPr>
        <w:t>show the role of age in affecting entrepreneurial performance within universities</w:t>
      </w:r>
      <w:r w:rsidR="005D05EA" w:rsidRPr="00787485">
        <w:rPr>
          <w:rFonts w:ascii="Times New Roman" w:hAnsi="Times New Roman"/>
          <w:sz w:val="24"/>
          <w:szCs w:val="24"/>
        </w:rPr>
        <w:t xml:space="preserve"> (e.g.,</w:t>
      </w:r>
      <w:r w:rsidR="00757338" w:rsidRPr="00787485">
        <w:rPr>
          <w:rFonts w:ascii="Times New Roman" w:hAnsi="Times New Roman"/>
          <w:sz w:val="24"/>
          <w:szCs w:val="24"/>
        </w:rPr>
        <w:t xml:space="preserve"> Owen-Smith and Powell, </w:t>
      </w:r>
      <w:r w:rsidR="00C3593C" w:rsidRPr="00787485">
        <w:rPr>
          <w:rFonts w:ascii="Times New Roman" w:hAnsi="Times New Roman"/>
          <w:sz w:val="24"/>
          <w:szCs w:val="24"/>
        </w:rPr>
        <w:t>2003</w:t>
      </w:r>
      <w:r w:rsidR="00757338" w:rsidRPr="00787485">
        <w:rPr>
          <w:rFonts w:ascii="Times New Roman" w:hAnsi="Times New Roman"/>
          <w:sz w:val="24"/>
          <w:szCs w:val="24"/>
        </w:rPr>
        <w:t xml:space="preserve">; </w:t>
      </w:r>
      <w:r w:rsidR="005D05EA" w:rsidRPr="00787485">
        <w:rPr>
          <w:rFonts w:ascii="Times New Roman" w:hAnsi="Times New Roman"/>
          <w:sz w:val="24"/>
          <w:szCs w:val="24"/>
        </w:rPr>
        <w:t>Fini et al., 201</w:t>
      </w:r>
      <w:r w:rsidR="009F7809" w:rsidRPr="00787485">
        <w:rPr>
          <w:rFonts w:ascii="Times New Roman" w:hAnsi="Times New Roman"/>
          <w:sz w:val="24"/>
          <w:szCs w:val="24"/>
        </w:rPr>
        <w:t>7</w:t>
      </w:r>
      <w:r w:rsidR="005D05EA" w:rsidRPr="00787485">
        <w:rPr>
          <w:rFonts w:ascii="Times New Roman" w:hAnsi="Times New Roman"/>
          <w:sz w:val="24"/>
          <w:szCs w:val="24"/>
        </w:rPr>
        <w:t xml:space="preserve">; Guerrero et al., 2018). Similarly, previous research has shown that university size may be </w:t>
      </w:r>
      <w:r w:rsidR="00385B3D" w:rsidRPr="00787485">
        <w:rPr>
          <w:rFonts w:ascii="Times New Roman" w:hAnsi="Times New Roman"/>
          <w:sz w:val="24"/>
          <w:szCs w:val="24"/>
        </w:rPr>
        <w:t>related to</w:t>
      </w:r>
      <w:r w:rsidR="005D05EA" w:rsidRPr="00787485">
        <w:rPr>
          <w:rFonts w:ascii="Times New Roman" w:hAnsi="Times New Roman"/>
          <w:sz w:val="24"/>
          <w:szCs w:val="24"/>
        </w:rPr>
        <w:t xml:space="preserve"> entrepreneurial activity: the higher the number of faculty members, the higher the likelihood that some research may be effectively transferred to the market (e.g., Powers, 2004; Powers and McDougall, 2005; Van Looy et al., 2011; </w:t>
      </w:r>
      <w:r w:rsidR="007D279E" w:rsidRPr="00787485">
        <w:rPr>
          <w:rFonts w:ascii="Times New Roman" w:hAnsi="Times New Roman"/>
          <w:sz w:val="24"/>
          <w:szCs w:val="24"/>
        </w:rPr>
        <w:t xml:space="preserve">Fini et al., 2011; </w:t>
      </w:r>
      <w:r w:rsidR="005D05EA" w:rsidRPr="00787485">
        <w:rPr>
          <w:rFonts w:ascii="Times New Roman" w:hAnsi="Times New Roman"/>
          <w:sz w:val="24"/>
          <w:szCs w:val="24"/>
        </w:rPr>
        <w:t>Fini et al., 201</w:t>
      </w:r>
      <w:r w:rsidR="007D279E" w:rsidRPr="00787485">
        <w:rPr>
          <w:rFonts w:ascii="Times New Roman" w:hAnsi="Times New Roman"/>
          <w:sz w:val="24"/>
          <w:szCs w:val="24"/>
        </w:rPr>
        <w:t>7</w:t>
      </w:r>
      <w:r w:rsidR="005D05EA" w:rsidRPr="00787485">
        <w:rPr>
          <w:rFonts w:ascii="Times New Roman" w:hAnsi="Times New Roman"/>
          <w:sz w:val="24"/>
          <w:szCs w:val="24"/>
        </w:rPr>
        <w:t xml:space="preserve">; Guerrero et al., 2018). </w:t>
      </w:r>
    </w:p>
    <w:p w14:paraId="595F17AF" w14:textId="1A4FEE4B" w:rsidR="002C1A81" w:rsidRPr="00787485" w:rsidRDefault="00F417D9" w:rsidP="002C1A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Thus, we argue that </w:t>
      </w:r>
      <w:r w:rsidR="00C3794D" w:rsidRPr="00787485">
        <w:rPr>
          <w:rFonts w:ascii="Times New Roman" w:hAnsi="Times New Roman"/>
          <w:sz w:val="24"/>
          <w:szCs w:val="24"/>
        </w:rPr>
        <w:t xml:space="preserve">the role of </w:t>
      </w:r>
      <w:r w:rsidR="00784B99" w:rsidRPr="00787485">
        <w:rPr>
          <w:rFonts w:ascii="Times New Roman" w:hAnsi="Times New Roman"/>
          <w:sz w:val="24"/>
          <w:szCs w:val="24"/>
        </w:rPr>
        <w:t xml:space="preserve">these </w:t>
      </w:r>
      <w:r w:rsidR="00C3794D" w:rsidRPr="00787485">
        <w:rPr>
          <w:rFonts w:ascii="Times New Roman" w:hAnsi="Times New Roman"/>
          <w:sz w:val="24"/>
          <w:szCs w:val="24"/>
        </w:rPr>
        <w:t xml:space="preserve">internal variables </w:t>
      </w:r>
      <w:r w:rsidR="002C1A81" w:rsidRPr="00787485">
        <w:rPr>
          <w:rFonts w:ascii="Times New Roman" w:hAnsi="Times New Roman"/>
          <w:sz w:val="24"/>
          <w:szCs w:val="24"/>
        </w:rPr>
        <w:t>can</w:t>
      </w:r>
      <w:r w:rsidR="00C3794D" w:rsidRPr="00787485">
        <w:rPr>
          <w:rFonts w:ascii="Times New Roman" w:hAnsi="Times New Roman"/>
          <w:sz w:val="24"/>
          <w:szCs w:val="24"/>
        </w:rPr>
        <w:t>not be neglected in the analysis of the relationship between</w:t>
      </w:r>
      <w:r w:rsidRPr="00787485">
        <w:rPr>
          <w:rFonts w:ascii="Times New Roman" w:hAnsi="Times New Roman"/>
          <w:sz w:val="24"/>
          <w:szCs w:val="24"/>
        </w:rPr>
        <w:t xml:space="preserve"> entrepreneurial orientation and performance. Accordingly, we put forward the following hypotheses:</w:t>
      </w:r>
    </w:p>
    <w:p w14:paraId="14BF74CB" w14:textId="77777777" w:rsidR="005E3EF4" w:rsidRPr="00787485" w:rsidRDefault="005E3EF4" w:rsidP="002C1A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p>
    <w:p w14:paraId="34FEECD5" w14:textId="7E069D72" w:rsidR="0022280A" w:rsidRPr="00787485" w:rsidRDefault="0022280A" w:rsidP="0014538D">
      <w:pPr>
        <w:spacing w:line="480" w:lineRule="auto"/>
        <w:jc w:val="both"/>
        <w:rPr>
          <w:rStyle w:val="m2758484665469835557gmailmsg"/>
          <w:rFonts w:ascii="Times New Roman" w:hAnsi="Times New Roman"/>
          <w:sz w:val="24"/>
          <w:szCs w:val="24"/>
        </w:rPr>
      </w:pPr>
      <w:r w:rsidRPr="00787485">
        <w:rPr>
          <w:rStyle w:val="m2758484665469835557gmailmsg"/>
          <w:rFonts w:ascii="Times New Roman" w:hAnsi="Times New Roman"/>
          <w:b/>
          <w:i/>
          <w:iCs/>
          <w:sz w:val="24"/>
          <w:szCs w:val="24"/>
        </w:rPr>
        <w:t>H</w:t>
      </w:r>
      <w:r w:rsidR="007C7DD5" w:rsidRPr="00787485">
        <w:rPr>
          <w:rStyle w:val="m2758484665469835557gmailmsg"/>
          <w:rFonts w:ascii="Times New Roman" w:hAnsi="Times New Roman"/>
          <w:b/>
          <w:i/>
          <w:sz w:val="24"/>
          <w:szCs w:val="24"/>
        </w:rPr>
        <w:t>2a</w:t>
      </w:r>
      <w:r w:rsidRPr="00787485">
        <w:rPr>
          <w:rStyle w:val="m2758484665469835557gmailmsg"/>
          <w:rFonts w:ascii="Times New Roman" w:hAnsi="Times New Roman"/>
          <w:sz w:val="24"/>
          <w:szCs w:val="24"/>
        </w:rPr>
        <w:t xml:space="preserve">: </w:t>
      </w:r>
      <w:r w:rsidR="005D05EA" w:rsidRPr="00787485">
        <w:rPr>
          <w:rStyle w:val="m2758484665469835557gmailmsg"/>
          <w:rFonts w:ascii="Times New Roman" w:hAnsi="Times New Roman"/>
          <w:sz w:val="24"/>
          <w:szCs w:val="24"/>
        </w:rPr>
        <w:t>Internal context characteristics – in terms of age (</w:t>
      </w:r>
      <w:r w:rsidR="005D05EA" w:rsidRPr="00787485">
        <w:rPr>
          <w:rStyle w:val="m2758484665469835557gmailmsg"/>
          <w:rFonts w:ascii="Times New Roman" w:hAnsi="Times New Roman"/>
          <w:i/>
          <w:iCs/>
          <w:sz w:val="24"/>
          <w:szCs w:val="24"/>
        </w:rPr>
        <w:t>H</w:t>
      </w:r>
      <w:r w:rsidR="005D05EA" w:rsidRPr="00787485">
        <w:rPr>
          <w:rStyle w:val="m2758484665469835557gmailmsg"/>
          <w:rFonts w:ascii="Times New Roman" w:hAnsi="Times New Roman"/>
          <w:i/>
          <w:sz w:val="24"/>
          <w:szCs w:val="24"/>
        </w:rPr>
        <w:t>2a</w:t>
      </w:r>
      <w:r w:rsidR="005D05EA" w:rsidRPr="00787485">
        <w:rPr>
          <w:rStyle w:val="m2758484665469835557gmailmsg"/>
          <w:rFonts w:ascii="Times New Roman" w:hAnsi="Times New Roman"/>
          <w:i/>
          <w:sz w:val="18"/>
          <w:szCs w:val="18"/>
        </w:rPr>
        <w:t>1</w:t>
      </w:r>
      <w:r w:rsidR="00327C10" w:rsidRPr="00787485">
        <w:rPr>
          <w:rStyle w:val="m2758484665469835557gmailmsg"/>
          <w:rFonts w:ascii="Times New Roman" w:hAnsi="Times New Roman"/>
          <w:sz w:val="24"/>
          <w:szCs w:val="24"/>
        </w:rPr>
        <w:t>) and</w:t>
      </w:r>
      <w:r w:rsidR="005D05EA" w:rsidRPr="00787485">
        <w:rPr>
          <w:rStyle w:val="m2758484665469835557gmailmsg"/>
          <w:rFonts w:ascii="Times New Roman" w:hAnsi="Times New Roman"/>
          <w:sz w:val="24"/>
          <w:szCs w:val="24"/>
        </w:rPr>
        <w:t xml:space="preserve"> size (</w:t>
      </w:r>
      <w:r w:rsidR="005D05EA" w:rsidRPr="00787485">
        <w:rPr>
          <w:rStyle w:val="m2758484665469835557gmailmsg"/>
          <w:rFonts w:ascii="Times New Roman" w:hAnsi="Times New Roman"/>
          <w:i/>
          <w:iCs/>
          <w:sz w:val="24"/>
          <w:szCs w:val="24"/>
        </w:rPr>
        <w:t>H</w:t>
      </w:r>
      <w:r w:rsidR="005D05EA" w:rsidRPr="00787485">
        <w:rPr>
          <w:rStyle w:val="m2758484665469835557gmailmsg"/>
          <w:rFonts w:ascii="Times New Roman" w:hAnsi="Times New Roman"/>
          <w:i/>
          <w:sz w:val="24"/>
          <w:szCs w:val="24"/>
        </w:rPr>
        <w:t>2a</w:t>
      </w:r>
      <w:r w:rsidR="005D05EA" w:rsidRPr="00787485">
        <w:rPr>
          <w:rStyle w:val="m2758484665469835557gmailmsg"/>
          <w:rFonts w:ascii="Times New Roman" w:hAnsi="Times New Roman"/>
          <w:i/>
          <w:sz w:val="18"/>
          <w:szCs w:val="18"/>
        </w:rPr>
        <w:t>2</w:t>
      </w:r>
      <w:r w:rsidR="00327C10" w:rsidRPr="00787485">
        <w:rPr>
          <w:rStyle w:val="m2758484665469835557gmailmsg"/>
          <w:rFonts w:ascii="Times New Roman" w:hAnsi="Times New Roman"/>
          <w:sz w:val="24"/>
          <w:szCs w:val="24"/>
        </w:rPr>
        <w:t>)</w:t>
      </w:r>
      <w:r w:rsidR="005D05EA" w:rsidRPr="00787485">
        <w:rPr>
          <w:rStyle w:val="m2758484665469835557gmailmsg"/>
          <w:rFonts w:ascii="Times New Roman" w:hAnsi="Times New Roman"/>
          <w:sz w:val="24"/>
          <w:szCs w:val="24"/>
        </w:rPr>
        <w:t xml:space="preserve"> </w:t>
      </w:r>
      <w:r w:rsidR="007622E8" w:rsidRPr="00787485">
        <w:rPr>
          <w:rStyle w:val="m2758484665469835557gmailmsg"/>
          <w:rFonts w:ascii="Times New Roman" w:hAnsi="Times New Roman"/>
          <w:sz w:val="24"/>
          <w:szCs w:val="24"/>
        </w:rPr>
        <w:t>of the department</w:t>
      </w:r>
      <w:r w:rsidR="005D05EA" w:rsidRPr="00787485">
        <w:rPr>
          <w:rStyle w:val="m2758484665469835557gmailmsg"/>
          <w:rFonts w:ascii="Times New Roman" w:hAnsi="Times New Roman"/>
          <w:sz w:val="24"/>
          <w:szCs w:val="24"/>
        </w:rPr>
        <w:t xml:space="preserve"> – </w:t>
      </w:r>
      <w:r w:rsidR="004D3CAF" w:rsidRPr="00787485">
        <w:rPr>
          <w:rStyle w:val="m2758484665469835557gmailmsg"/>
          <w:rFonts w:ascii="Times New Roman" w:hAnsi="Times New Roman"/>
          <w:sz w:val="24"/>
          <w:szCs w:val="24"/>
        </w:rPr>
        <w:t xml:space="preserve">positively </w:t>
      </w:r>
      <w:r w:rsidR="005D05EA" w:rsidRPr="00787485">
        <w:rPr>
          <w:rStyle w:val="m2758484665469835557gmailmsg"/>
          <w:rFonts w:ascii="Times New Roman" w:hAnsi="Times New Roman"/>
          <w:sz w:val="24"/>
          <w:szCs w:val="24"/>
        </w:rPr>
        <w:t>moderate</w:t>
      </w:r>
      <w:r w:rsidR="005D05EA" w:rsidRPr="00787485" w:rsidDel="005D05EA">
        <w:rPr>
          <w:rStyle w:val="m2758484665469835557gmailmsg"/>
          <w:rFonts w:ascii="Times New Roman" w:hAnsi="Times New Roman"/>
          <w:sz w:val="24"/>
          <w:szCs w:val="24"/>
        </w:rPr>
        <w:t xml:space="preserve"> </w:t>
      </w:r>
      <w:r w:rsidRPr="00787485">
        <w:rPr>
          <w:rStyle w:val="m2758484665469835557gmailmsg"/>
          <w:rFonts w:ascii="Times New Roman" w:hAnsi="Times New Roman"/>
          <w:sz w:val="24"/>
          <w:szCs w:val="24"/>
        </w:rPr>
        <w:t xml:space="preserve">the relationship between </w:t>
      </w:r>
      <w:r w:rsidR="00062347" w:rsidRPr="00787485">
        <w:rPr>
          <w:rFonts w:ascii="Times New Roman" w:hAnsi="Times New Roman"/>
          <w:sz w:val="24"/>
          <w:szCs w:val="24"/>
        </w:rPr>
        <w:t xml:space="preserve">university departments’ </w:t>
      </w:r>
      <w:r w:rsidRPr="00787485">
        <w:rPr>
          <w:rStyle w:val="m2758484665469835557gmailmsg"/>
          <w:rFonts w:ascii="Times New Roman" w:hAnsi="Times New Roman"/>
          <w:sz w:val="24"/>
          <w:szCs w:val="24"/>
        </w:rPr>
        <w:t>e</w:t>
      </w:r>
      <w:r w:rsidRPr="00787485">
        <w:rPr>
          <w:rFonts w:ascii="Times New Roman" w:hAnsi="Times New Roman"/>
          <w:sz w:val="24"/>
          <w:szCs w:val="24"/>
        </w:rPr>
        <w:t xml:space="preserve">ntrepreneurial orientation </w:t>
      </w:r>
      <w:r w:rsidRPr="00787485">
        <w:rPr>
          <w:rStyle w:val="m2758484665469835557gmailmsg"/>
          <w:rFonts w:ascii="Times New Roman" w:hAnsi="Times New Roman"/>
          <w:sz w:val="24"/>
          <w:szCs w:val="24"/>
        </w:rPr>
        <w:t xml:space="preserve">and </w:t>
      </w:r>
      <w:r w:rsidR="009D53CB" w:rsidRPr="00787485">
        <w:rPr>
          <w:rStyle w:val="m2758484665469835557gmailmsg"/>
          <w:rFonts w:ascii="Times New Roman" w:hAnsi="Times New Roman"/>
          <w:noProof/>
          <w:sz w:val="24"/>
          <w:szCs w:val="24"/>
        </w:rPr>
        <w:t xml:space="preserve">the </w:t>
      </w:r>
      <w:r w:rsidRPr="00787485">
        <w:rPr>
          <w:rStyle w:val="m2758484665469835557gmailmsg"/>
          <w:rFonts w:ascii="Times New Roman" w:hAnsi="Times New Roman"/>
          <w:noProof/>
          <w:sz w:val="24"/>
          <w:szCs w:val="24"/>
        </w:rPr>
        <w:t>number</w:t>
      </w:r>
      <w:r w:rsidRPr="00787485">
        <w:rPr>
          <w:rStyle w:val="m2758484665469835557gmailmsg"/>
          <w:rFonts w:ascii="Times New Roman" w:hAnsi="Times New Roman"/>
          <w:sz w:val="24"/>
          <w:szCs w:val="24"/>
        </w:rPr>
        <w:t xml:space="preserve"> of patents produced</w:t>
      </w:r>
      <w:r w:rsidR="00663B3A" w:rsidRPr="00787485">
        <w:rPr>
          <w:rStyle w:val="m2758484665469835557gmailmsg"/>
          <w:rFonts w:ascii="Times New Roman" w:hAnsi="Times New Roman"/>
          <w:sz w:val="24"/>
          <w:szCs w:val="24"/>
        </w:rPr>
        <w:t xml:space="preserve">. </w:t>
      </w:r>
    </w:p>
    <w:p w14:paraId="5AE2DFA2" w14:textId="05A49CEC" w:rsidR="0092184B" w:rsidRPr="00787485" w:rsidRDefault="0022280A" w:rsidP="00D816E3">
      <w:pPr>
        <w:spacing w:after="0" w:line="480" w:lineRule="auto"/>
        <w:jc w:val="both"/>
        <w:rPr>
          <w:rStyle w:val="m2758484665469835557gmailmsg"/>
          <w:rFonts w:ascii="Times New Roman" w:hAnsi="Times New Roman"/>
          <w:sz w:val="24"/>
          <w:szCs w:val="24"/>
        </w:rPr>
      </w:pPr>
      <w:r w:rsidRPr="00787485">
        <w:rPr>
          <w:rStyle w:val="m2758484665469835557gmailmsg"/>
          <w:rFonts w:ascii="Times New Roman" w:hAnsi="Times New Roman"/>
          <w:b/>
          <w:i/>
          <w:iCs/>
          <w:sz w:val="24"/>
          <w:szCs w:val="24"/>
        </w:rPr>
        <w:t>H</w:t>
      </w:r>
      <w:r w:rsidR="007C7DD5" w:rsidRPr="00787485">
        <w:rPr>
          <w:rStyle w:val="m2758484665469835557gmailmsg"/>
          <w:rFonts w:ascii="Times New Roman" w:hAnsi="Times New Roman"/>
          <w:b/>
          <w:i/>
          <w:sz w:val="24"/>
          <w:szCs w:val="24"/>
        </w:rPr>
        <w:t>2b</w:t>
      </w:r>
      <w:r w:rsidRPr="00787485">
        <w:rPr>
          <w:rStyle w:val="m2758484665469835557gmailmsg"/>
          <w:rFonts w:ascii="Times New Roman" w:hAnsi="Times New Roman"/>
          <w:sz w:val="24"/>
          <w:szCs w:val="24"/>
        </w:rPr>
        <w:t xml:space="preserve">: </w:t>
      </w:r>
      <w:r w:rsidR="005D05EA" w:rsidRPr="00787485">
        <w:rPr>
          <w:rStyle w:val="m2758484665469835557gmailmsg"/>
          <w:rFonts w:ascii="Times New Roman" w:hAnsi="Times New Roman"/>
          <w:sz w:val="24"/>
          <w:szCs w:val="24"/>
        </w:rPr>
        <w:t>Internal context characteristics – in terms of age (</w:t>
      </w:r>
      <w:r w:rsidR="005D05EA" w:rsidRPr="00787485">
        <w:rPr>
          <w:rStyle w:val="m2758484665469835557gmailmsg"/>
          <w:rFonts w:ascii="Times New Roman" w:hAnsi="Times New Roman"/>
          <w:i/>
          <w:iCs/>
          <w:sz w:val="24"/>
          <w:szCs w:val="24"/>
        </w:rPr>
        <w:t>H</w:t>
      </w:r>
      <w:r w:rsidR="005D05EA" w:rsidRPr="00787485">
        <w:rPr>
          <w:rStyle w:val="m2758484665469835557gmailmsg"/>
          <w:rFonts w:ascii="Times New Roman" w:hAnsi="Times New Roman"/>
          <w:i/>
          <w:sz w:val="24"/>
          <w:szCs w:val="24"/>
        </w:rPr>
        <w:t>2b</w:t>
      </w:r>
      <w:r w:rsidR="005D05EA" w:rsidRPr="00787485">
        <w:rPr>
          <w:rStyle w:val="m2758484665469835557gmailmsg"/>
          <w:rFonts w:ascii="Times New Roman" w:hAnsi="Times New Roman"/>
          <w:i/>
          <w:sz w:val="18"/>
          <w:szCs w:val="18"/>
        </w:rPr>
        <w:t>1</w:t>
      </w:r>
      <w:r w:rsidR="00327C10" w:rsidRPr="00787485">
        <w:rPr>
          <w:rStyle w:val="m2758484665469835557gmailmsg"/>
          <w:rFonts w:ascii="Times New Roman" w:hAnsi="Times New Roman"/>
          <w:sz w:val="24"/>
          <w:szCs w:val="24"/>
        </w:rPr>
        <w:t>) and</w:t>
      </w:r>
      <w:r w:rsidR="005D05EA" w:rsidRPr="00787485">
        <w:rPr>
          <w:rStyle w:val="m2758484665469835557gmailmsg"/>
          <w:rFonts w:ascii="Times New Roman" w:hAnsi="Times New Roman"/>
          <w:sz w:val="24"/>
          <w:szCs w:val="24"/>
        </w:rPr>
        <w:t xml:space="preserve"> size (</w:t>
      </w:r>
      <w:r w:rsidR="005D05EA" w:rsidRPr="00787485">
        <w:rPr>
          <w:rStyle w:val="m2758484665469835557gmailmsg"/>
          <w:rFonts w:ascii="Times New Roman" w:hAnsi="Times New Roman"/>
          <w:i/>
          <w:iCs/>
          <w:sz w:val="24"/>
          <w:szCs w:val="24"/>
        </w:rPr>
        <w:t>H</w:t>
      </w:r>
      <w:r w:rsidR="005D05EA" w:rsidRPr="00787485">
        <w:rPr>
          <w:rStyle w:val="m2758484665469835557gmailmsg"/>
          <w:rFonts w:ascii="Times New Roman" w:hAnsi="Times New Roman"/>
          <w:i/>
          <w:sz w:val="24"/>
          <w:szCs w:val="24"/>
        </w:rPr>
        <w:t>2b</w:t>
      </w:r>
      <w:r w:rsidR="005D05EA" w:rsidRPr="00787485">
        <w:rPr>
          <w:rStyle w:val="m2758484665469835557gmailmsg"/>
          <w:rFonts w:ascii="Times New Roman" w:hAnsi="Times New Roman"/>
          <w:i/>
          <w:sz w:val="18"/>
          <w:szCs w:val="18"/>
        </w:rPr>
        <w:t>2</w:t>
      </w:r>
      <w:r w:rsidR="00327C10" w:rsidRPr="00787485">
        <w:rPr>
          <w:rStyle w:val="m2758484665469835557gmailmsg"/>
          <w:rFonts w:ascii="Times New Roman" w:hAnsi="Times New Roman"/>
          <w:sz w:val="24"/>
          <w:szCs w:val="24"/>
        </w:rPr>
        <w:t>)</w:t>
      </w:r>
      <w:r w:rsidR="005D05EA" w:rsidRPr="00787485">
        <w:rPr>
          <w:rStyle w:val="m2758484665469835557gmailmsg"/>
          <w:rFonts w:ascii="Times New Roman" w:hAnsi="Times New Roman"/>
          <w:sz w:val="24"/>
          <w:szCs w:val="24"/>
        </w:rPr>
        <w:t xml:space="preserve"> </w:t>
      </w:r>
      <w:r w:rsidR="007622E8" w:rsidRPr="00787485">
        <w:rPr>
          <w:rStyle w:val="m2758484665469835557gmailmsg"/>
          <w:rFonts w:ascii="Times New Roman" w:hAnsi="Times New Roman"/>
          <w:sz w:val="24"/>
          <w:szCs w:val="24"/>
        </w:rPr>
        <w:t>of the department</w:t>
      </w:r>
      <w:r w:rsidR="005D05EA" w:rsidRPr="00787485">
        <w:rPr>
          <w:rStyle w:val="m2758484665469835557gmailmsg"/>
          <w:rFonts w:ascii="Times New Roman" w:hAnsi="Times New Roman"/>
          <w:sz w:val="24"/>
          <w:szCs w:val="24"/>
        </w:rPr>
        <w:t xml:space="preserve"> – </w:t>
      </w:r>
      <w:r w:rsidR="004D3CAF" w:rsidRPr="00787485">
        <w:rPr>
          <w:rStyle w:val="m2758484665469835557gmailmsg"/>
          <w:rFonts w:ascii="Times New Roman" w:hAnsi="Times New Roman"/>
          <w:sz w:val="24"/>
          <w:szCs w:val="24"/>
        </w:rPr>
        <w:t xml:space="preserve">positively </w:t>
      </w:r>
      <w:r w:rsidR="005D05EA" w:rsidRPr="00787485">
        <w:rPr>
          <w:rStyle w:val="m2758484665469835557gmailmsg"/>
          <w:rFonts w:ascii="Times New Roman" w:hAnsi="Times New Roman"/>
          <w:sz w:val="24"/>
          <w:szCs w:val="24"/>
        </w:rPr>
        <w:t>moderate</w:t>
      </w:r>
      <w:r w:rsidRPr="00787485">
        <w:rPr>
          <w:rStyle w:val="m2758484665469835557gmailmsg"/>
          <w:rFonts w:ascii="Times New Roman" w:hAnsi="Times New Roman"/>
          <w:sz w:val="24"/>
          <w:szCs w:val="24"/>
        </w:rPr>
        <w:t xml:space="preserve"> the relationship between </w:t>
      </w:r>
      <w:r w:rsidR="00062347" w:rsidRPr="00787485">
        <w:rPr>
          <w:rFonts w:ascii="Times New Roman" w:hAnsi="Times New Roman"/>
          <w:sz w:val="24"/>
          <w:szCs w:val="24"/>
        </w:rPr>
        <w:t xml:space="preserve">university departments’ </w:t>
      </w:r>
      <w:r w:rsidRPr="00787485">
        <w:rPr>
          <w:rStyle w:val="m2758484665469835557gmailmsg"/>
          <w:rFonts w:ascii="Times New Roman" w:hAnsi="Times New Roman"/>
          <w:sz w:val="24"/>
          <w:szCs w:val="24"/>
        </w:rPr>
        <w:t>e</w:t>
      </w:r>
      <w:r w:rsidRPr="00787485">
        <w:rPr>
          <w:rFonts w:ascii="Times New Roman" w:hAnsi="Times New Roman"/>
          <w:sz w:val="24"/>
          <w:szCs w:val="24"/>
        </w:rPr>
        <w:t xml:space="preserve">ntrepreneurial orientation </w:t>
      </w:r>
      <w:r w:rsidRPr="00787485">
        <w:rPr>
          <w:rStyle w:val="m2758484665469835557gmailmsg"/>
          <w:rFonts w:ascii="Times New Roman" w:hAnsi="Times New Roman"/>
          <w:sz w:val="24"/>
          <w:szCs w:val="24"/>
        </w:rPr>
        <w:t xml:space="preserve">and </w:t>
      </w:r>
      <w:r w:rsidR="009D53CB" w:rsidRPr="00787485">
        <w:rPr>
          <w:rStyle w:val="m2758484665469835557gmailmsg"/>
          <w:rFonts w:ascii="Times New Roman" w:hAnsi="Times New Roman"/>
          <w:noProof/>
          <w:sz w:val="24"/>
          <w:szCs w:val="24"/>
        </w:rPr>
        <w:t xml:space="preserve">the </w:t>
      </w:r>
      <w:r w:rsidRPr="00787485">
        <w:rPr>
          <w:rStyle w:val="m2758484665469835557gmailmsg"/>
          <w:rFonts w:ascii="Times New Roman" w:hAnsi="Times New Roman"/>
          <w:noProof/>
          <w:sz w:val="24"/>
          <w:szCs w:val="24"/>
        </w:rPr>
        <w:t>number</w:t>
      </w:r>
      <w:r w:rsidRPr="00787485">
        <w:rPr>
          <w:rStyle w:val="m2758484665469835557gmailmsg"/>
          <w:rFonts w:ascii="Times New Roman" w:hAnsi="Times New Roman"/>
          <w:sz w:val="24"/>
          <w:szCs w:val="24"/>
        </w:rPr>
        <w:t xml:space="preserve"> of </w:t>
      </w:r>
      <w:r w:rsidRPr="00787485">
        <w:rPr>
          <w:rFonts w:ascii="Times New Roman" w:hAnsi="Times New Roman"/>
          <w:sz w:val="24"/>
          <w:szCs w:val="24"/>
        </w:rPr>
        <w:t>spin</w:t>
      </w:r>
      <w:r w:rsidR="00E53CA5" w:rsidRPr="00787485">
        <w:rPr>
          <w:rFonts w:ascii="Times New Roman" w:hAnsi="Times New Roman"/>
          <w:sz w:val="24"/>
          <w:szCs w:val="24"/>
        </w:rPr>
        <w:t>-off</w:t>
      </w:r>
      <w:r w:rsidRPr="00787485">
        <w:rPr>
          <w:rFonts w:ascii="Times New Roman" w:hAnsi="Times New Roman"/>
          <w:sz w:val="24"/>
          <w:szCs w:val="24"/>
        </w:rPr>
        <w:t xml:space="preserve">s </w:t>
      </w:r>
      <w:r w:rsidR="00E53CA5" w:rsidRPr="00787485">
        <w:rPr>
          <w:rStyle w:val="m2758484665469835557gmailmsg"/>
          <w:rFonts w:ascii="Times New Roman" w:hAnsi="Times New Roman"/>
          <w:sz w:val="24"/>
          <w:szCs w:val="24"/>
        </w:rPr>
        <w:t>generat</w:t>
      </w:r>
      <w:r w:rsidRPr="00787485">
        <w:rPr>
          <w:rStyle w:val="m2758484665469835557gmailmsg"/>
          <w:rFonts w:ascii="Times New Roman" w:hAnsi="Times New Roman"/>
          <w:sz w:val="24"/>
          <w:szCs w:val="24"/>
        </w:rPr>
        <w:t>ed</w:t>
      </w:r>
      <w:r w:rsidR="00254705" w:rsidRPr="00787485">
        <w:rPr>
          <w:rStyle w:val="m2758484665469835557gmailmsg"/>
          <w:rFonts w:ascii="Times New Roman" w:hAnsi="Times New Roman"/>
          <w:sz w:val="24"/>
          <w:szCs w:val="24"/>
        </w:rPr>
        <w:t xml:space="preserve">. </w:t>
      </w:r>
    </w:p>
    <w:p w14:paraId="6B53EA28" w14:textId="77777777" w:rsidR="00D816E3" w:rsidRPr="00787485" w:rsidRDefault="00D816E3" w:rsidP="00D816E3">
      <w:pPr>
        <w:spacing w:after="0" w:line="480" w:lineRule="auto"/>
        <w:jc w:val="both"/>
        <w:rPr>
          <w:rFonts w:ascii="Times New Roman" w:hAnsi="Times New Roman"/>
          <w:sz w:val="24"/>
          <w:szCs w:val="24"/>
        </w:rPr>
      </w:pPr>
    </w:p>
    <w:p w14:paraId="417BC300" w14:textId="5437BFC9" w:rsidR="00BF6EC8" w:rsidRPr="00787485" w:rsidRDefault="00A43EC8" w:rsidP="00DD2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outlineLvl w:val="0"/>
        <w:rPr>
          <w:rFonts w:ascii="Times New Roman" w:hAnsi="Times New Roman"/>
          <w:i/>
          <w:sz w:val="24"/>
          <w:szCs w:val="24"/>
        </w:rPr>
      </w:pPr>
      <w:r w:rsidRPr="00787485">
        <w:rPr>
          <w:rFonts w:ascii="Times" w:hAnsi="Times" w:cs="Times"/>
          <w:i/>
          <w:color w:val="000000"/>
          <w:sz w:val="23"/>
          <w:szCs w:val="23"/>
          <w:lang w:eastAsia="it-IT"/>
        </w:rPr>
        <w:t xml:space="preserve">2.3 </w:t>
      </w:r>
      <w:r w:rsidR="00BF6EC8" w:rsidRPr="00787485">
        <w:rPr>
          <w:rFonts w:ascii="Times" w:hAnsi="Times" w:cs="Times"/>
          <w:i/>
          <w:color w:val="000000"/>
          <w:sz w:val="23"/>
          <w:szCs w:val="23"/>
          <w:lang w:eastAsia="it-IT"/>
        </w:rPr>
        <w:t>The Role of External Contextual Variables</w:t>
      </w:r>
    </w:p>
    <w:p w14:paraId="7C5BAF73" w14:textId="4A82F0A4" w:rsidR="00F46202" w:rsidRPr="00787485" w:rsidRDefault="00CA6683" w:rsidP="00AD215C">
      <w:pPr>
        <w:spacing w:line="480" w:lineRule="auto"/>
        <w:jc w:val="both"/>
        <w:rPr>
          <w:rFonts w:ascii="Times New Roman" w:hAnsi="Times New Roman"/>
          <w:sz w:val="24"/>
          <w:szCs w:val="24"/>
        </w:rPr>
      </w:pPr>
      <w:r w:rsidRPr="00787485">
        <w:rPr>
          <w:rFonts w:ascii="Times New Roman" w:hAnsi="Times New Roman"/>
          <w:sz w:val="24"/>
          <w:szCs w:val="24"/>
        </w:rPr>
        <w:t xml:space="preserve">As widely </w:t>
      </w:r>
      <w:r w:rsidR="005B447B" w:rsidRPr="00787485">
        <w:rPr>
          <w:rFonts w:ascii="Times New Roman" w:hAnsi="Times New Roman"/>
          <w:sz w:val="24"/>
          <w:szCs w:val="24"/>
        </w:rPr>
        <w:t xml:space="preserve">accepted </w:t>
      </w:r>
      <w:r w:rsidRPr="00787485">
        <w:rPr>
          <w:rFonts w:ascii="Times New Roman" w:hAnsi="Times New Roman"/>
          <w:sz w:val="24"/>
          <w:szCs w:val="24"/>
        </w:rPr>
        <w:t xml:space="preserve">in </w:t>
      </w:r>
      <w:r w:rsidR="004B00FF" w:rsidRPr="00787485">
        <w:rPr>
          <w:rFonts w:ascii="Times New Roman" w:hAnsi="Times New Roman"/>
          <w:sz w:val="24"/>
          <w:szCs w:val="24"/>
        </w:rPr>
        <w:t xml:space="preserve">the </w:t>
      </w:r>
      <w:r w:rsidRPr="00787485">
        <w:rPr>
          <w:rFonts w:ascii="Times New Roman" w:hAnsi="Times New Roman"/>
          <w:sz w:val="24"/>
          <w:szCs w:val="24"/>
        </w:rPr>
        <w:t>literature</w:t>
      </w:r>
      <w:r w:rsidR="00851359" w:rsidRPr="00787485">
        <w:rPr>
          <w:rFonts w:ascii="Times New Roman" w:hAnsi="Times New Roman"/>
          <w:sz w:val="24"/>
          <w:szCs w:val="24"/>
        </w:rPr>
        <w:t xml:space="preserve">, </w:t>
      </w:r>
      <w:r w:rsidR="00ED07BF" w:rsidRPr="00787485">
        <w:rPr>
          <w:rFonts w:ascii="Times New Roman" w:hAnsi="Times New Roman"/>
          <w:sz w:val="24"/>
          <w:szCs w:val="24"/>
        </w:rPr>
        <w:t>commercial performance of academic research</w:t>
      </w:r>
      <w:r w:rsidR="00ED07BF" w:rsidRPr="00787485" w:rsidDel="00ED07BF">
        <w:rPr>
          <w:rFonts w:ascii="Times New Roman" w:hAnsi="Times New Roman"/>
          <w:sz w:val="24"/>
          <w:szCs w:val="24"/>
        </w:rPr>
        <w:t xml:space="preserve"> </w:t>
      </w:r>
      <w:r w:rsidR="004B00FF" w:rsidRPr="00787485">
        <w:rPr>
          <w:rFonts w:ascii="Times New Roman" w:hAnsi="Times New Roman"/>
          <w:sz w:val="24"/>
          <w:szCs w:val="24"/>
        </w:rPr>
        <w:t xml:space="preserve">is </w:t>
      </w:r>
      <w:r w:rsidR="00851359" w:rsidRPr="00787485">
        <w:rPr>
          <w:rFonts w:ascii="Times New Roman" w:hAnsi="Times New Roman"/>
          <w:sz w:val="24"/>
          <w:szCs w:val="24"/>
        </w:rPr>
        <w:t xml:space="preserve">shaped by </w:t>
      </w:r>
      <w:r w:rsidR="00855FB9" w:rsidRPr="00787485">
        <w:rPr>
          <w:rFonts w:ascii="Times New Roman" w:hAnsi="Times New Roman"/>
          <w:sz w:val="24"/>
          <w:szCs w:val="24"/>
        </w:rPr>
        <w:t xml:space="preserve">external </w:t>
      </w:r>
      <w:r w:rsidR="00851359" w:rsidRPr="00787485">
        <w:rPr>
          <w:rFonts w:ascii="Times New Roman" w:hAnsi="Times New Roman"/>
          <w:sz w:val="24"/>
          <w:szCs w:val="24"/>
        </w:rPr>
        <w:t>contexts</w:t>
      </w:r>
      <w:r w:rsidR="00B21BC5" w:rsidRPr="00787485">
        <w:rPr>
          <w:rFonts w:ascii="Times New Roman" w:hAnsi="Times New Roman"/>
          <w:sz w:val="24"/>
          <w:szCs w:val="24"/>
        </w:rPr>
        <w:t xml:space="preserve">, since </w:t>
      </w:r>
      <w:r w:rsidR="0048492A" w:rsidRPr="00787485">
        <w:rPr>
          <w:rFonts w:ascii="Times New Roman" w:hAnsi="Times New Roman"/>
          <w:sz w:val="24"/>
          <w:szCs w:val="24"/>
        </w:rPr>
        <w:t>it is</w:t>
      </w:r>
      <w:r w:rsidR="00B21BC5" w:rsidRPr="00787485">
        <w:rPr>
          <w:rFonts w:ascii="Times New Roman" w:hAnsi="Times New Roman"/>
          <w:sz w:val="24"/>
          <w:szCs w:val="24"/>
        </w:rPr>
        <w:t xml:space="preserve"> conditional </w:t>
      </w:r>
      <w:r w:rsidR="004B00FF" w:rsidRPr="00787485">
        <w:rPr>
          <w:rFonts w:ascii="Times New Roman" w:hAnsi="Times New Roman"/>
          <w:sz w:val="24"/>
          <w:szCs w:val="24"/>
        </w:rPr>
        <w:t xml:space="preserve">on </w:t>
      </w:r>
      <w:r w:rsidR="00B21BC5" w:rsidRPr="00787485">
        <w:rPr>
          <w:rFonts w:ascii="Times New Roman" w:hAnsi="Times New Roman"/>
          <w:sz w:val="24"/>
          <w:szCs w:val="24"/>
        </w:rPr>
        <w:t xml:space="preserve">local specificities </w:t>
      </w:r>
      <w:r w:rsidR="00835978" w:rsidRPr="00787485">
        <w:rPr>
          <w:rFonts w:ascii="Times New Roman" w:hAnsi="Times New Roman"/>
          <w:sz w:val="24"/>
          <w:szCs w:val="24"/>
        </w:rPr>
        <w:t xml:space="preserve">(e.g., Powers and McDougall, 2005; Hussler, Picard and Tang, 2010; Fini et al., 2011; Guerrero et al., 2014; Bronstein and Reihlen, 2014; Sternberg, 2014; Guerrero, Cunningham and Urbano, 2015; Fini et al., 2017; </w:t>
      </w:r>
      <w:r w:rsidR="00835978" w:rsidRPr="00787485">
        <w:rPr>
          <w:rFonts w:ascii="Times New Roman" w:hAnsi="Times New Roman"/>
          <w:sz w:val="24"/>
          <w:szCs w:val="24"/>
        </w:rPr>
        <w:lastRenderedPageBreak/>
        <w:t>Kapetaniou and Lee, 2017; Guerrero et al., 2018).</w:t>
      </w:r>
      <w:r w:rsidR="00B21BC5" w:rsidRPr="00787485">
        <w:rPr>
          <w:rFonts w:ascii="Times New Roman" w:hAnsi="Times New Roman"/>
          <w:sz w:val="24"/>
          <w:szCs w:val="24"/>
        </w:rPr>
        <w:t xml:space="preserve"> </w:t>
      </w:r>
      <w:r w:rsidR="00B94303" w:rsidRPr="00787485">
        <w:rPr>
          <w:rFonts w:ascii="Times New Roman" w:hAnsi="Times New Roman"/>
          <w:sz w:val="24"/>
          <w:szCs w:val="24"/>
        </w:rPr>
        <w:t>In this regard, several contributions</w:t>
      </w:r>
      <w:r w:rsidR="00D9443E" w:rsidRPr="00787485">
        <w:rPr>
          <w:rFonts w:ascii="Times New Roman" w:hAnsi="Times New Roman"/>
          <w:sz w:val="24"/>
          <w:szCs w:val="24"/>
        </w:rPr>
        <w:t xml:space="preserve"> explored </w:t>
      </w:r>
      <w:r w:rsidR="00B94303" w:rsidRPr="00787485">
        <w:rPr>
          <w:rFonts w:ascii="Times New Roman" w:hAnsi="Times New Roman"/>
          <w:sz w:val="24"/>
          <w:szCs w:val="24"/>
        </w:rPr>
        <w:t>the reasons why</w:t>
      </w:r>
      <w:r w:rsidR="00D9443E" w:rsidRPr="00787485">
        <w:rPr>
          <w:rFonts w:ascii="Times New Roman" w:hAnsi="Times New Roman"/>
          <w:sz w:val="24"/>
          <w:szCs w:val="24"/>
        </w:rPr>
        <w:t xml:space="preserve"> universities in </w:t>
      </w:r>
      <w:r w:rsidR="00B94303" w:rsidRPr="00787485">
        <w:rPr>
          <w:rFonts w:ascii="Times New Roman" w:hAnsi="Times New Roman"/>
          <w:sz w:val="24"/>
          <w:szCs w:val="24"/>
        </w:rPr>
        <w:t>some</w:t>
      </w:r>
      <w:r w:rsidR="00D9443E" w:rsidRPr="00787485">
        <w:rPr>
          <w:rFonts w:ascii="Times New Roman" w:hAnsi="Times New Roman"/>
          <w:sz w:val="24"/>
          <w:szCs w:val="24"/>
        </w:rPr>
        <w:t xml:space="preserve"> countries create more </w:t>
      </w:r>
      <w:r w:rsidR="00B94303" w:rsidRPr="00787485">
        <w:rPr>
          <w:rFonts w:ascii="Times New Roman" w:hAnsi="Times New Roman"/>
          <w:sz w:val="24"/>
          <w:szCs w:val="24"/>
        </w:rPr>
        <w:t>spin-offs</w:t>
      </w:r>
      <w:r w:rsidR="00D9443E" w:rsidRPr="00787485">
        <w:rPr>
          <w:rFonts w:ascii="Times New Roman" w:hAnsi="Times New Roman"/>
          <w:sz w:val="24"/>
          <w:szCs w:val="24"/>
        </w:rPr>
        <w:t xml:space="preserve"> than others (</w:t>
      </w:r>
      <w:r w:rsidR="00B94303" w:rsidRPr="00787485">
        <w:rPr>
          <w:rFonts w:ascii="Times New Roman" w:hAnsi="Times New Roman"/>
          <w:sz w:val="24"/>
          <w:szCs w:val="24"/>
        </w:rPr>
        <w:t xml:space="preserve">e.g., </w:t>
      </w:r>
      <w:r w:rsidR="00D9443E" w:rsidRPr="00787485">
        <w:rPr>
          <w:rFonts w:ascii="Times New Roman" w:hAnsi="Times New Roman"/>
          <w:sz w:val="24"/>
          <w:szCs w:val="24"/>
        </w:rPr>
        <w:t>Di Gregorio and Shane 2003;</w:t>
      </w:r>
      <w:r w:rsidR="00B94303" w:rsidRPr="00787485">
        <w:rPr>
          <w:rFonts w:ascii="Times New Roman" w:hAnsi="Times New Roman"/>
          <w:sz w:val="24"/>
          <w:szCs w:val="24"/>
        </w:rPr>
        <w:t xml:space="preserve"> Wright, Birley</w:t>
      </w:r>
      <w:r w:rsidR="00D13B70" w:rsidRPr="00787485">
        <w:rPr>
          <w:rFonts w:ascii="Times New Roman" w:hAnsi="Times New Roman"/>
          <w:sz w:val="24"/>
          <w:szCs w:val="24"/>
        </w:rPr>
        <w:t>, and Mosey 2004; O’Shea, Chugh</w:t>
      </w:r>
      <w:r w:rsidR="00B94303" w:rsidRPr="00787485">
        <w:rPr>
          <w:rFonts w:ascii="Times New Roman" w:hAnsi="Times New Roman"/>
          <w:sz w:val="24"/>
          <w:szCs w:val="24"/>
        </w:rPr>
        <w:t xml:space="preserve"> and Allen 2008</w:t>
      </w:r>
      <w:r w:rsidR="00D9443E" w:rsidRPr="00787485">
        <w:rPr>
          <w:rFonts w:ascii="Times New Roman" w:hAnsi="Times New Roman"/>
          <w:sz w:val="24"/>
          <w:szCs w:val="24"/>
        </w:rPr>
        <w:t>),</w:t>
      </w:r>
      <w:r w:rsidR="00B94303" w:rsidRPr="00787485">
        <w:rPr>
          <w:rFonts w:ascii="Times New Roman" w:hAnsi="Times New Roman"/>
          <w:sz w:val="24"/>
          <w:szCs w:val="24"/>
        </w:rPr>
        <w:t xml:space="preserve"> and the reasons why in some contexts </w:t>
      </w:r>
      <w:r w:rsidR="00D60ACE" w:rsidRPr="00787485">
        <w:rPr>
          <w:rFonts w:ascii="Times New Roman" w:hAnsi="Times New Roman"/>
          <w:sz w:val="24"/>
          <w:szCs w:val="24"/>
        </w:rPr>
        <w:t>academics</w:t>
      </w:r>
      <w:r w:rsidR="00B94303" w:rsidRPr="00787485">
        <w:rPr>
          <w:rFonts w:ascii="Times New Roman" w:hAnsi="Times New Roman"/>
          <w:sz w:val="24"/>
          <w:szCs w:val="24"/>
        </w:rPr>
        <w:t xml:space="preserve"> are more likely to engage in the commercialization of research </w:t>
      </w:r>
      <w:r w:rsidR="009A7231" w:rsidRPr="00787485">
        <w:rPr>
          <w:rFonts w:ascii="Times New Roman" w:hAnsi="Times New Roman"/>
          <w:sz w:val="24"/>
          <w:szCs w:val="24"/>
        </w:rPr>
        <w:t>than in other</w:t>
      </w:r>
      <w:r w:rsidR="00342F7B" w:rsidRPr="00787485">
        <w:rPr>
          <w:rFonts w:ascii="Times New Roman" w:hAnsi="Times New Roman"/>
          <w:sz w:val="24"/>
          <w:szCs w:val="24"/>
        </w:rPr>
        <w:t>s</w:t>
      </w:r>
      <w:r w:rsidR="009A7231" w:rsidRPr="00787485">
        <w:rPr>
          <w:rFonts w:ascii="Times New Roman" w:hAnsi="Times New Roman"/>
          <w:sz w:val="24"/>
          <w:szCs w:val="24"/>
        </w:rPr>
        <w:t xml:space="preserve"> </w:t>
      </w:r>
      <w:r w:rsidR="00B94303" w:rsidRPr="00787485">
        <w:rPr>
          <w:rFonts w:ascii="Times New Roman" w:hAnsi="Times New Roman"/>
          <w:sz w:val="24"/>
          <w:szCs w:val="24"/>
        </w:rPr>
        <w:t>(e</w:t>
      </w:r>
      <w:r w:rsidR="00407403" w:rsidRPr="00787485">
        <w:rPr>
          <w:rFonts w:ascii="Times New Roman" w:hAnsi="Times New Roman"/>
          <w:sz w:val="24"/>
          <w:szCs w:val="24"/>
        </w:rPr>
        <w:t>.g., Bercovitz and Feldman, 2006;</w:t>
      </w:r>
      <w:r w:rsidR="000E50E9" w:rsidRPr="00787485">
        <w:rPr>
          <w:rFonts w:ascii="Times New Roman" w:hAnsi="Times New Roman"/>
          <w:sz w:val="24"/>
          <w:szCs w:val="24"/>
        </w:rPr>
        <w:t xml:space="preserve"> Huyghe and Knockaert, 2015</w:t>
      </w:r>
      <w:r w:rsidR="007B7401" w:rsidRPr="00787485">
        <w:rPr>
          <w:rFonts w:ascii="Times New Roman" w:hAnsi="Times New Roman"/>
          <w:sz w:val="24"/>
          <w:szCs w:val="24"/>
        </w:rPr>
        <w:t>).</w:t>
      </w:r>
      <w:r w:rsidR="00D85D89" w:rsidRPr="00787485">
        <w:rPr>
          <w:rFonts w:ascii="Times New Roman" w:hAnsi="Times New Roman"/>
          <w:sz w:val="24"/>
          <w:szCs w:val="24"/>
        </w:rPr>
        <w:t xml:space="preserve"> Some specific </w:t>
      </w:r>
      <w:r w:rsidR="00675430" w:rsidRPr="00787485">
        <w:rPr>
          <w:rFonts w:ascii="Times New Roman" w:hAnsi="Times New Roman"/>
          <w:sz w:val="24"/>
          <w:szCs w:val="24"/>
        </w:rPr>
        <w:t xml:space="preserve">institutional context </w:t>
      </w:r>
      <w:r w:rsidR="00D85D89" w:rsidRPr="00787485">
        <w:rPr>
          <w:rFonts w:ascii="Times New Roman" w:hAnsi="Times New Roman"/>
          <w:sz w:val="24"/>
          <w:szCs w:val="24"/>
        </w:rPr>
        <w:t xml:space="preserve">variables received greater attention </w:t>
      </w:r>
      <w:r w:rsidR="00675430" w:rsidRPr="00787485">
        <w:rPr>
          <w:rFonts w:ascii="Times New Roman" w:hAnsi="Times New Roman"/>
          <w:sz w:val="24"/>
          <w:szCs w:val="24"/>
        </w:rPr>
        <w:t xml:space="preserve">as potentially </w:t>
      </w:r>
      <w:r w:rsidR="00EF43DF" w:rsidRPr="00787485">
        <w:rPr>
          <w:rFonts w:ascii="Times New Roman" w:hAnsi="Times New Roman"/>
          <w:sz w:val="24"/>
          <w:szCs w:val="24"/>
        </w:rPr>
        <w:t>constrain</w:t>
      </w:r>
      <w:r w:rsidR="00675430" w:rsidRPr="00787485">
        <w:rPr>
          <w:rFonts w:ascii="Times New Roman" w:hAnsi="Times New Roman"/>
          <w:sz w:val="24"/>
          <w:szCs w:val="24"/>
        </w:rPr>
        <w:t>ing</w:t>
      </w:r>
      <w:r w:rsidR="00EF43DF" w:rsidRPr="00787485">
        <w:rPr>
          <w:rFonts w:ascii="Times New Roman" w:hAnsi="Times New Roman"/>
          <w:sz w:val="24"/>
          <w:szCs w:val="24"/>
        </w:rPr>
        <w:t xml:space="preserve"> </w:t>
      </w:r>
      <w:r w:rsidR="00675430" w:rsidRPr="00787485">
        <w:rPr>
          <w:rFonts w:ascii="Times New Roman" w:hAnsi="Times New Roman"/>
          <w:sz w:val="24"/>
          <w:szCs w:val="24"/>
        </w:rPr>
        <w:t xml:space="preserve">or </w:t>
      </w:r>
      <w:r w:rsidR="00EF43DF" w:rsidRPr="00787485">
        <w:rPr>
          <w:rFonts w:ascii="Times New Roman" w:hAnsi="Times New Roman"/>
          <w:sz w:val="24"/>
          <w:szCs w:val="24"/>
        </w:rPr>
        <w:t>facilitat</w:t>
      </w:r>
      <w:r w:rsidR="00675430" w:rsidRPr="00787485">
        <w:rPr>
          <w:rFonts w:ascii="Times New Roman" w:hAnsi="Times New Roman"/>
          <w:sz w:val="24"/>
          <w:szCs w:val="24"/>
        </w:rPr>
        <w:t>ing</w:t>
      </w:r>
      <w:r w:rsidR="00D85D89" w:rsidRPr="00787485">
        <w:rPr>
          <w:rFonts w:ascii="Times New Roman" w:hAnsi="Times New Roman"/>
          <w:sz w:val="24"/>
          <w:szCs w:val="24"/>
        </w:rPr>
        <w:t xml:space="preserve"> the</w:t>
      </w:r>
      <w:r w:rsidR="00675430" w:rsidRPr="00787485">
        <w:rPr>
          <w:rFonts w:ascii="Times New Roman" w:hAnsi="Times New Roman"/>
          <w:sz w:val="24"/>
          <w:szCs w:val="24"/>
        </w:rPr>
        <w:t xml:space="preserve"> university’s </w:t>
      </w:r>
      <w:r w:rsidR="00D85D89" w:rsidRPr="00787485">
        <w:rPr>
          <w:rFonts w:ascii="Times New Roman" w:hAnsi="Times New Roman"/>
          <w:sz w:val="24"/>
          <w:szCs w:val="24"/>
        </w:rPr>
        <w:t>entrepreneurial activities</w:t>
      </w:r>
      <w:r w:rsidR="00675430" w:rsidRPr="00787485">
        <w:rPr>
          <w:rFonts w:ascii="Times New Roman" w:hAnsi="Times New Roman"/>
          <w:sz w:val="24"/>
          <w:szCs w:val="24"/>
        </w:rPr>
        <w:t xml:space="preserve">. These include </w:t>
      </w:r>
      <w:r w:rsidR="00D85D89" w:rsidRPr="00787485">
        <w:rPr>
          <w:rFonts w:ascii="Times New Roman" w:hAnsi="Times New Roman"/>
          <w:sz w:val="24"/>
          <w:szCs w:val="24"/>
        </w:rPr>
        <w:t xml:space="preserve">the </w:t>
      </w:r>
      <w:r w:rsidR="00C23236" w:rsidRPr="00787485">
        <w:rPr>
          <w:rFonts w:ascii="Times New Roman" w:hAnsi="Times New Roman"/>
          <w:sz w:val="24"/>
          <w:szCs w:val="24"/>
        </w:rPr>
        <w:t>level of economic development, measured</w:t>
      </w:r>
      <w:r w:rsidR="009A7231" w:rsidRPr="00787485">
        <w:rPr>
          <w:rFonts w:ascii="Times New Roman" w:hAnsi="Times New Roman"/>
          <w:sz w:val="24"/>
          <w:szCs w:val="24"/>
        </w:rPr>
        <w:t xml:space="preserve"> </w:t>
      </w:r>
      <w:r w:rsidR="00C23236" w:rsidRPr="00787485">
        <w:rPr>
          <w:rFonts w:ascii="Times New Roman" w:hAnsi="Times New Roman"/>
          <w:sz w:val="24"/>
          <w:szCs w:val="24"/>
        </w:rPr>
        <w:t xml:space="preserve">in terms of </w:t>
      </w:r>
      <w:r w:rsidR="00D85D89" w:rsidRPr="00787485">
        <w:rPr>
          <w:rFonts w:ascii="Times New Roman" w:hAnsi="Times New Roman"/>
          <w:sz w:val="24"/>
          <w:szCs w:val="24"/>
        </w:rPr>
        <w:t>GDP</w:t>
      </w:r>
      <w:r w:rsidR="007E38D1" w:rsidRPr="00787485">
        <w:rPr>
          <w:rFonts w:ascii="Times New Roman" w:hAnsi="Times New Roman"/>
          <w:sz w:val="24"/>
          <w:szCs w:val="24"/>
        </w:rPr>
        <w:t xml:space="preserve"> per capita</w:t>
      </w:r>
      <w:r w:rsidR="00D85D89" w:rsidRPr="00787485">
        <w:rPr>
          <w:rFonts w:ascii="Times New Roman" w:hAnsi="Times New Roman"/>
          <w:sz w:val="24"/>
          <w:szCs w:val="24"/>
        </w:rPr>
        <w:t xml:space="preserve"> </w:t>
      </w:r>
      <w:r w:rsidR="00EF43DF" w:rsidRPr="00787485">
        <w:rPr>
          <w:rFonts w:ascii="Times New Roman" w:hAnsi="Times New Roman"/>
          <w:sz w:val="24"/>
          <w:szCs w:val="24"/>
        </w:rPr>
        <w:t>(e</w:t>
      </w:r>
      <w:r w:rsidR="007B7401" w:rsidRPr="00787485">
        <w:rPr>
          <w:rFonts w:ascii="Times New Roman" w:hAnsi="Times New Roman"/>
          <w:sz w:val="24"/>
          <w:szCs w:val="24"/>
        </w:rPr>
        <w:t>.g.,</w:t>
      </w:r>
      <w:r w:rsidR="00EF43DF" w:rsidRPr="00787485">
        <w:rPr>
          <w:rFonts w:ascii="Times New Roman" w:hAnsi="Times New Roman"/>
          <w:sz w:val="24"/>
          <w:szCs w:val="24"/>
        </w:rPr>
        <w:t xml:space="preserve"> Hussler, Picard and Tang, 2010; Liñán, Urbano and Guerr</w:t>
      </w:r>
      <w:r w:rsidR="008C35EE" w:rsidRPr="00787485">
        <w:rPr>
          <w:rFonts w:ascii="Times New Roman" w:hAnsi="Times New Roman"/>
          <w:sz w:val="24"/>
          <w:szCs w:val="24"/>
        </w:rPr>
        <w:t>ero, 2011; Munari et al., 2016;</w:t>
      </w:r>
      <w:r w:rsidR="00EF43DF" w:rsidRPr="00787485">
        <w:rPr>
          <w:rFonts w:ascii="Times New Roman" w:hAnsi="Times New Roman"/>
          <w:sz w:val="24"/>
          <w:szCs w:val="24"/>
        </w:rPr>
        <w:t xml:space="preserve"> Fini et al., 2017; Shirokova, Tsukanova and Morris, 2018; Guerrero et al., 2018)</w:t>
      </w:r>
      <w:r w:rsidR="00835978" w:rsidRPr="00787485">
        <w:rPr>
          <w:rFonts w:ascii="Times New Roman" w:hAnsi="Times New Roman"/>
          <w:sz w:val="24"/>
          <w:szCs w:val="24"/>
        </w:rPr>
        <w:t>;</w:t>
      </w:r>
      <w:r w:rsidR="00D85D89" w:rsidRPr="00787485">
        <w:rPr>
          <w:rFonts w:ascii="Times New Roman" w:hAnsi="Times New Roman"/>
          <w:sz w:val="24"/>
          <w:szCs w:val="24"/>
        </w:rPr>
        <w:t xml:space="preserve"> the </w:t>
      </w:r>
      <w:r w:rsidR="009A7231" w:rsidRPr="00787485">
        <w:rPr>
          <w:rFonts w:ascii="Times New Roman" w:hAnsi="Times New Roman"/>
          <w:sz w:val="24"/>
          <w:szCs w:val="24"/>
        </w:rPr>
        <w:t xml:space="preserve">innovation culture and government support, measured in terms of investments in R&amp;D </w:t>
      </w:r>
      <w:r w:rsidR="00835978" w:rsidRPr="00787485">
        <w:rPr>
          <w:rFonts w:ascii="Times New Roman" w:hAnsi="Times New Roman"/>
          <w:sz w:val="24"/>
          <w:szCs w:val="24"/>
        </w:rPr>
        <w:t>(e.g.</w:t>
      </w:r>
      <w:r w:rsidR="008C35EE" w:rsidRPr="00787485">
        <w:rPr>
          <w:rFonts w:ascii="Times New Roman" w:hAnsi="Times New Roman"/>
          <w:sz w:val="24"/>
          <w:szCs w:val="24"/>
        </w:rPr>
        <w:t>,</w:t>
      </w:r>
      <w:r w:rsidR="00835978" w:rsidRPr="00787485">
        <w:t xml:space="preserve"> </w:t>
      </w:r>
      <w:r w:rsidR="00835978" w:rsidRPr="00787485">
        <w:rPr>
          <w:rFonts w:ascii="Times New Roman" w:hAnsi="Times New Roman"/>
          <w:sz w:val="24"/>
          <w:szCs w:val="24"/>
        </w:rPr>
        <w:t>Klofsten and Jones-Evans, 2000; Powers, 2004; O’Shea, Chugh and Allen, 2008; Hussler, Picard and Tang, 2010; Van Looy et al., 2011; Fini et al., 2011; Autio et al., 2014; Fini et al., 2017);</w:t>
      </w:r>
      <w:r w:rsidR="009A7231" w:rsidRPr="00787485">
        <w:rPr>
          <w:rFonts w:ascii="Times New Roman" w:hAnsi="Times New Roman"/>
          <w:sz w:val="24"/>
          <w:szCs w:val="24"/>
        </w:rPr>
        <w:t xml:space="preserve"> and the </w:t>
      </w:r>
      <w:r w:rsidR="004B4F19" w:rsidRPr="00787485">
        <w:rPr>
          <w:rFonts w:ascii="Times New Roman" w:hAnsi="Times New Roman"/>
          <w:sz w:val="24"/>
          <w:szCs w:val="24"/>
        </w:rPr>
        <w:t>social legitimacy</w:t>
      </w:r>
      <w:r w:rsidR="00D85D89" w:rsidRPr="00787485">
        <w:rPr>
          <w:rFonts w:ascii="Times New Roman" w:hAnsi="Times New Roman"/>
          <w:sz w:val="24"/>
          <w:szCs w:val="24"/>
        </w:rPr>
        <w:t xml:space="preserve"> of entreprene</w:t>
      </w:r>
      <w:r w:rsidR="00835978" w:rsidRPr="00787485">
        <w:rPr>
          <w:rFonts w:ascii="Times New Roman" w:hAnsi="Times New Roman"/>
          <w:sz w:val="24"/>
          <w:szCs w:val="24"/>
        </w:rPr>
        <w:t>u</w:t>
      </w:r>
      <w:r w:rsidR="00D85D89" w:rsidRPr="00787485">
        <w:rPr>
          <w:rFonts w:ascii="Times New Roman" w:hAnsi="Times New Roman"/>
          <w:sz w:val="24"/>
          <w:szCs w:val="24"/>
        </w:rPr>
        <w:t>rship</w:t>
      </w:r>
      <w:r w:rsidR="004B4F19" w:rsidRPr="00787485">
        <w:rPr>
          <w:rFonts w:ascii="Times New Roman" w:hAnsi="Times New Roman"/>
          <w:sz w:val="24"/>
          <w:szCs w:val="24"/>
        </w:rPr>
        <w:t xml:space="preserve"> (Kibler, Kautonen and Fink, 2014; Kibler et al., 2015; Kibler and Kautonen</w:t>
      </w:r>
      <w:r w:rsidR="00C23236" w:rsidRPr="00787485">
        <w:rPr>
          <w:rFonts w:ascii="Times New Roman" w:hAnsi="Times New Roman"/>
          <w:sz w:val="24"/>
          <w:szCs w:val="24"/>
        </w:rPr>
        <w:t>,</w:t>
      </w:r>
      <w:r w:rsidR="004B4F19" w:rsidRPr="00787485">
        <w:rPr>
          <w:rFonts w:ascii="Times New Roman" w:hAnsi="Times New Roman"/>
          <w:sz w:val="24"/>
          <w:szCs w:val="24"/>
        </w:rPr>
        <w:t xml:space="preserve"> 2016),</w:t>
      </w:r>
      <w:r w:rsidR="00C23236" w:rsidRPr="00787485">
        <w:rPr>
          <w:rFonts w:ascii="Times New Roman" w:hAnsi="Times New Roman"/>
          <w:sz w:val="24"/>
          <w:szCs w:val="24"/>
        </w:rPr>
        <w:t xml:space="preserve"> measured in terms of self-</w:t>
      </w:r>
      <w:r w:rsidR="005B447B" w:rsidRPr="00787485">
        <w:rPr>
          <w:rFonts w:ascii="Times New Roman" w:hAnsi="Times New Roman"/>
          <w:sz w:val="24"/>
          <w:szCs w:val="24"/>
        </w:rPr>
        <w:t>employment</w:t>
      </w:r>
      <w:r w:rsidR="009A7231" w:rsidRPr="00787485">
        <w:rPr>
          <w:rFonts w:ascii="Times New Roman" w:hAnsi="Times New Roman"/>
          <w:sz w:val="24"/>
          <w:szCs w:val="24"/>
        </w:rPr>
        <w:t xml:space="preserve"> rate </w:t>
      </w:r>
      <w:r w:rsidR="00835978" w:rsidRPr="00787485">
        <w:rPr>
          <w:rFonts w:ascii="Times New Roman" w:hAnsi="Times New Roman"/>
          <w:sz w:val="24"/>
          <w:szCs w:val="24"/>
        </w:rPr>
        <w:t>(e.g.</w:t>
      </w:r>
      <w:r w:rsidR="008C35EE" w:rsidRPr="00787485">
        <w:rPr>
          <w:rFonts w:ascii="Times New Roman" w:hAnsi="Times New Roman"/>
          <w:sz w:val="24"/>
          <w:szCs w:val="24"/>
        </w:rPr>
        <w:t>, Autio et al., 2014;</w:t>
      </w:r>
      <w:r w:rsidR="00835978" w:rsidRPr="00787485">
        <w:rPr>
          <w:rFonts w:ascii="Times New Roman" w:hAnsi="Times New Roman"/>
          <w:sz w:val="24"/>
          <w:szCs w:val="24"/>
        </w:rPr>
        <w:t xml:space="preserve"> Sternberg, 2014; Shirokova, Tsukanova, and Morris, 2018).</w:t>
      </w:r>
      <w:r w:rsidR="009A7231" w:rsidRPr="00787485">
        <w:rPr>
          <w:rFonts w:ascii="Times New Roman" w:hAnsi="Times New Roman"/>
          <w:sz w:val="24"/>
          <w:szCs w:val="24"/>
        </w:rPr>
        <w:t xml:space="preserve"> </w:t>
      </w:r>
      <w:r w:rsidR="0048492A" w:rsidRPr="00787485">
        <w:rPr>
          <w:rFonts w:ascii="Times New Roman" w:hAnsi="Times New Roman"/>
          <w:sz w:val="24"/>
          <w:szCs w:val="24"/>
        </w:rPr>
        <w:t xml:space="preserve">In fact, in countries with higher entrepreneurship rates, this is a more usual career path and a greater share of individuals is in contact with entrepreneurs and business owners. Thus, academics will be more prone to identify commercial opportunities out of their research and, consequently, generate economic value out of it, be it through patents or spin-offs </w:t>
      </w:r>
      <w:r w:rsidR="00F46202" w:rsidRPr="00787485">
        <w:rPr>
          <w:rFonts w:ascii="Times New Roman" w:hAnsi="Times New Roman"/>
          <w:sz w:val="24"/>
          <w:szCs w:val="24"/>
        </w:rPr>
        <w:t>(</w:t>
      </w:r>
      <w:r w:rsidR="00FE6221" w:rsidRPr="00787485">
        <w:rPr>
          <w:rFonts w:ascii="Times New Roman" w:hAnsi="Times New Roman"/>
          <w:sz w:val="24"/>
          <w:szCs w:val="24"/>
        </w:rPr>
        <w:t xml:space="preserve">Liñán, Urbano </w:t>
      </w:r>
      <w:r w:rsidR="00FE6221" w:rsidRPr="00787485">
        <w:rPr>
          <w:rFonts w:ascii="Times New Roman" w:hAnsi="Times New Roman"/>
          <w:noProof/>
          <w:sz w:val="24"/>
          <w:szCs w:val="24"/>
        </w:rPr>
        <w:t>and</w:t>
      </w:r>
      <w:r w:rsidR="00FE6221" w:rsidRPr="00787485">
        <w:rPr>
          <w:rFonts w:ascii="Times New Roman" w:hAnsi="Times New Roman"/>
          <w:sz w:val="24"/>
          <w:szCs w:val="24"/>
        </w:rPr>
        <w:t xml:space="preserve"> </w:t>
      </w:r>
      <w:r w:rsidR="00813617" w:rsidRPr="00787485">
        <w:rPr>
          <w:rFonts w:ascii="Times New Roman" w:hAnsi="Times New Roman"/>
          <w:sz w:val="24"/>
          <w:szCs w:val="24"/>
        </w:rPr>
        <w:t xml:space="preserve"> Guerrero, 2011; </w:t>
      </w:r>
      <w:r w:rsidR="00D16B56" w:rsidRPr="00787485">
        <w:rPr>
          <w:rFonts w:ascii="Times New Roman" w:hAnsi="Times New Roman"/>
          <w:sz w:val="24"/>
          <w:szCs w:val="24"/>
        </w:rPr>
        <w:t>Guerrero et al., 2014</w:t>
      </w:r>
      <w:r w:rsidR="00F46202" w:rsidRPr="00787485">
        <w:rPr>
          <w:rFonts w:ascii="Times New Roman" w:hAnsi="Times New Roman"/>
          <w:sz w:val="24"/>
          <w:szCs w:val="24"/>
        </w:rPr>
        <w:t>).</w:t>
      </w:r>
    </w:p>
    <w:p w14:paraId="15D00A20" w14:textId="77777777" w:rsidR="0048492A" w:rsidRPr="00787485" w:rsidRDefault="0048492A" w:rsidP="004849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To sum up, the </w:t>
      </w:r>
      <w:r w:rsidRPr="00787485">
        <w:rPr>
          <w:rFonts w:ascii="Times New Roman" w:hAnsi="Times New Roman"/>
          <w:noProof/>
          <w:sz w:val="24"/>
          <w:szCs w:val="24"/>
        </w:rPr>
        <w:t>university’s</w:t>
      </w:r>
      <w:r w:rsidRPr="00787485">
        <w:rPr>
          <w:rFonts w:ascii="Times New Roman" w:hAnsi="Times New Roman"/>
          <w:sz w:val="24"/>
          <w:szCs w:val="24"/>
        </w:rPr>
        <w:t xml:space="preserve"> contribution to social development and economic growth is shaped </w:t>
      </w:r>
      <w:r w:rsidRPr="00787485">
        <w:rPr>
          <w:rFonts w:ascii="Times New Roman" w:hAnsi="Times New Roman"/>
          <w:noProof/>
          <w:sz w:val="24"/>
          <w:szCs w:val="24"/>
        </w:rPr>
        <w:t>by</w:t>
      </w:r>
      <w:r w:rsidRPr="00787485">
        <w:rPr>
          <w:rFonts w:ascii="Times New Roman" w:hAnsi="Times New Roman"/>
          <w:sz w:val="24"/>
          <w:szCs w:val="24"/>
        </w:rPr>
        <w:t xml:space="preserve"> </w:t>
      </w:r>
      <w:r w:rsidRPr="00787485">
        <w:rPr>
          <w:rFonts w:ascii="Times New Roman" w:hAnsi="Times New Roman"/>
          <w:noProof/>
          <w:sz w:val="24"/>
          <w:szCs w:val="24"/>
        </w:rPr>
        <w:t>external</w:t>
      </w:r>
      <w:r w:rsidRPr="00787485">
        <w:rPr>
          <w:rFonts w:ascii="Times New Roman" w:hAnsi="Times New Roman"/>
          <w:sz w:val="24"/>
          <w:szCs w:val="24"/>
        </w:rPr>
        <w:t xml:space="preserve"> contextual conditions. Thus, we argue that the role of </w:t>
      </w:r>
      <w:r w:rsidRPr="00787485">
        <w:rPr>
          <w:rFonts w:ascii="Times New Roman" w:hAnsi="Times New Roman"/>
          <w:noProof/>
          <w:sz w:val="24"/>
          <w:szCs w:val="24"/>
        </w:rPr>
        <w:t>external</w:t>
      </w:r>
      <w:r w:rsidRPr="00787485">
        <w:rPr>
          <w:rFonts w:ascii="Times New Roman" w:hAnsi="Times New Roman"/>
          <w:sz w:val="24"/>
          <w:szCs w:val="24"/>
        </w:rPr>
        <w:t xml:space="preserve"> variables cannot be </w:t>
      </w:r>
      <w:r w:rsidRPr="00787485">
        <w:rPr>
          <w:rFonts w:ascii="Times New Roman" w:hAnsi="Times New Roman"/>
          <w:sz w:val="24"/>
          <w:szCs w:val="24"/>
        </w:rPr>
        <w:lastRenderedPageBreak/>
        <w:t>neglected in the analysis of the relationship between entrepreneurial orientation and performance. Accordingly, we put forward the following hypotheses:</w:t>
      </w:r>
    </w:p>
    <w:p w14:paraId="39D1F4B0" w14:textId="77777777" w:rsidR="00C02BE6" w:rsidRPr="00787485" w:rsidRDefault="00C02BE6" w:rsidP="00A16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p>
    <w:p w14:paraId="7CB7BF68" w14:textId="69B5BF08" w:rsidR="007C7DD5" w:rsidRPr="00787485" w:rsidRDefault="007C7DD5" w:rsidP="007C7DD5">
      <w:pPr>
        <w:spacing w:line="480" w:lineRule="auto"/>
        <w:jc w:val="both"/>
        <w:rPr>
          <w:rFonts w:ascii="Times New Roman" w:hAnsi="Times New Roman"/>
          <w:sz w:val="24"/>
          <w:szCs w:val="24"/>
        </w:rPr>
      </w:pPr>
      <w:r w:rsidRPr="00787485">
        <w:rPr>
          <w:rStyle w:val="m2758484665469835557gmailmsg"/>
          <w:rFonts w:ascii="Times New Roman" w:hAnsi="Times New Roman"/>
          <w:b/>
          <w:i/>
          <w:iCs/>
          <w:sz w:val="24"/>
          <w:szCs w:val="24"/>
        </w:rPr>
        <w:t>H</w:t>
      </w:r>
      <w:r w:rsidRPr="00787485">
        <w:rPr>
          <w:rStyle w:val="m2758484665469835557gmailmsg"/>
          <w:rFonts w:ascii="Times New Roman" w:hAnsi="Times New Roman"/>
          <w:b/>
          <w:i/>
          <w:sz w:val="24"/>
          <w:szCs w:val="24"/>
        </w:rPr>
        <w:t>3a</w:t>
      </w:r>
      <w:r w:rsidRPr="00787485">
        <w:rPr>
          <w:rStyle w:val="m2758484665469835557gmailmsg"/>
          <w:rFonts w:ascii="Times New Roman" w:hAnsi="Times New Roman"/>
          <w:sz w:val="24"/>
          <w:szCs w:val="24"/>
        </w:rPr>
        <w:t xml:space="preserve">: </w:t>
      </w:r>
      <w:r w:rsidR="005D05EA" w:rsidRPr="00787485">
        <w:rPr>
          <w:rStyle w:val="m2758484665469835557gmailmsg"/>
          <w:rFonts w:ascii="Times New Roman" w:hAnsi="Times New Roman"/>
          <w:sz w:val="24"/>
          <w:szCs w:val="24"/>
        </w:rPr>
        <w:t xml:space="preserve">External </w:t>
      </w:r>
      <w:r w:rsidRPr="00787485">
        <w:rPr>
          <w:rStyle w:val="m2758484665469835557gmailmsg"/>
          <w:rFonts w:ascii="Times New Roman" w:hAnsi="Times New Roman"/>
          <w:sz w:val="24"/>
          <w:szCs w:val="24"/>
        </w:rPr>
        <w:t xml:space="preserve">context characteristics </w:t>
      </w:r>
      <w:r w:rsidR="00BF753C" w:rsidRPr="00787485">
        <w:rPr>
          <w:rStyle w:val="m2758484665469835557gmailmsg"/>
          <w:rFonts w:ascii="Times New Roman" w:hAnsi="Times New Roman"/>
          <w:sz w:val="24"/>
          <w:szCs w:val="24"/>
        </w:rPr>
        <w:t>–</w:t>
      </w:r>
      <w:r w:rsidR="00AB55F1" w:rsidRPr="00787485">
        <w:rPr>
          <w:rStyle w:val="m2758484665469835557gmailmsg"/>
          <w:rFonts w:ascii="Times New Roman" w:hAnsi="Times New Roman"/>
          <w:sz w:val="24"/>
          <w:szCs w:val="24"/>
        </w:rPr>
        <w:t xml:space="preserve"> in terms of GDP (</w:t>
      </w:r>
      <w:r w:rsidR="00AB55F1" w:rsidRPr="00787485">
        <w:rPr>
          <w:rStyle w:val="m2758484665469835557gmailmsg"/>
          <w:rFonts w:ascii="Times New Roman" w:hAnsi="Times New Roman"/>
          <w:i/>
          <w:iCs/>
          <w:sz w:val="24"/>
          <w:szCs w:val="24"/>
        </w:rPr>
        <w:t>H</w:t>
      </w:r>
      <w:r w:rsidR="00AB55F1" w:rsidRPr="00787485">
        <w:rPr>
          <w:rStyle w:val="m2758484665469835557gmailmsg"/>
          <w:rFonts w:ascii="Times New Roman" w:hAnsi="Times New Roman"/>
          <w:i/>
          <w:sz w:val="24"/>
          <w:szCs w:val="24"/>
        </w:rPr>
        <w:t>3a</w:t>
      </w:r>
      <w:r w:rsidR="00AB55F1" w:rsidRPr="00787485">
        <w:rPr>
          <w:rStyle w:val="m2758484665469835557gmailmsg"/>
          <w:rFonts w:ascii="Times New Roman" w:hAnsi="Times New Roman"/>
          <w:i/>
          <w:sz w:val="18"/>
          <w:szCs w:val="18"/>
        </w:rPr>
        <w:t>1</w:t>
      </w:r>
      <w:r w:rsidR="00AB55F1" w:rsidRPr="00787485">
        <w:rPr>
          <w:rStyle w:val="m2758484665469835557gmailmsg"/>
          <w:rFonts w:ascii="Times New Roman" w:hAnsi="Times New Roman"/>
          <w:sz w:val="24"/>
          <w:szCs w:val="24"/>
        </w:rPr>
        <w:t>), R&amp;D</w:t>
      </w:r>
      <w:r w:rsidR="00BF753C" w:rsidRPr="00787485">
        <w:rPr>
          <w:rStyle w:val="m2758484665469835557gmailmsg"/>
          <w:rFonts w:ascii="Times New Roman" w:hAnsi="Times New Roman"/>
          <w:sz w:val="24"/>
          <w:szCs w:val="24"/>
        </w:rPr>
        <w:t xml:space="preserve"> </w:t>
      </w:r>
      <w:r w:rsidR="009D53CB" w:rsidRPr="00787485">
        <w:rPr>
          <w:rStyle w:val="m2758484665469835557gmailmsg"/>
          <w:rFonts w:ascii="Times New Roman" w:hAnsi="Times New Roman"/>
          <w:noProof/>
          <w:sz w:val="24"/>
          <w:szCs w:val="24"/>
        </w:rPr>
        <w:t>ex</w:t>
      </w:r>
      <w:r w:rsidR="00BF753C" w:rsidRPr="00787485">
        <w:rPr>
          <w:rStyle w:val="m2758484665469835557gmailmsg"/>
          <w:rFonts w:ascii="Times New Roman" w:hAnsi="Times New Roman"/>
          <w:noProof/>
          <w:sz w:val="24"/>
          <w:szCs w:val="24"/>
        </w:rPr>
        <w:t>penditure</w:t>
      </w:r>
      <w:r w:rsidR="00AB55F1" w:rsidRPr="00787485">
        <w:rPr>
          <w:rStyle w:val="m2758484665469835557gmailmsg"/>
          <w:rFonts w:ascii="Times New Roman" w:hAnsi="Times New Roman"/>
          <w:sz w:val="24"/>
          <w:szCs w:val="24"/>
        </w:rPr>
        <w:t xml:space="preserve"> (</w:t>
      </w:r>
      <w:r w:rsidR="00AB55F1" w:rsidRPr="00787485">
        <w:rPr>
          <w:rStyle w:val="m2758484665469835557gmailmsg"/>
          <w:rFonts w:ascii="Times New Roman" w:hAnsi="Times New Roman"/>
          <w:i/>
          <w:iCs/>
          <w:sz w:val="24"/>
          <w:szCs w:val="24"/>
        </w:rPr>
        <w:t>H</w:t>
      </w:r>
      <w:r w:rsidR="00AB55F1" w:rsidRPr="00787485">
        <w:rPr>
          <w:rStyle w:val="m2758484665469835557gmailmsg"/>
          <w:rFonts w:ascii="Times New Roman" w:hAnsi="Times New Roman"/>
          <w:i/>
          <w:sz w:val="24"/>
          <w:szCs w:val="24"/>
        </w:rPr>
        <w:t>3a</w:t>
      </w:r>
      <w:r w:rsidR="00AB55F1" w:rsidRPr="00787485">
        <w:rPr>
          <w:rStyle w:val="m2758484665469835557gmailmsg"/>
          <w:rFonts w:ascii="Times New Roman" w:hAnsi="Times New Roman"/>
          <w:i/>
          <w:sz w:val="18"/>
          <w:szCs w:val="18"/>
        </w:rPr>
        <w:t>2</w:t>
      </w:r>
      <w:r w:rsidR="00AB55F1" w:rsidRPr="00787485">
        <w:rPr>
          <w:rStyle w:val="m2758484665469835557gmailmsg"/>
          <w:rFonts w:ascii="Times New Roman" w:hAnsi="Times New Roman"/>
          <w:sz w:val="24"/>
          <w:szCs w:val="24"/>
        </w:rPr>
        <w:t>)</w:t>
      </w:r>
      <w:r w:rsidR="00675430" w:rsidRPr="00787485">
        <w:rPr>
          <w:rStyle w:val="m2758484665469835557gmailmsg"/>
          <w:rFonts w:ascii="Times New Roman" w:hAnsi="Times New Roman"/>
          <w:sz w:val="24"/>
          <w:szCs w:val="24"/>
        </w:rPr>
        <w:t xml:space="preserve"> and</w:t>
      </w:r>
      <w:r w:rsidR="00BF753C" w:rsidRPr="00787485">
        <w:rPr>
          <w:rStyle w:val="m2758484665469835557gmailmsg"/>
          <w:rFonts w:ascii="Times New Roman" w:hAnsi="Times New Roman"/>
          <w:sz w:val="24"/>
          <w:szCs w:val="24"/>
        </w:rPr>
        <w:t xml:space="preserve"> self-employment rate</w:t>
      </w:r>
      <w:r w:rsidR="00AB55F1" w:rsidRPr="00787485">
        <w:rPr>
          <w:rStyle w:val="m2758484665469835557gmailmsg"/>
          <w:rFonts w:ascii="Times New Roman" w:hAnsi="Times New Roman"/>
          <w:sz w:val="24"/>
          <w:szCs w:val="24"/>
        </w:rPr>
        <w:t xml:space="preserve"> (</w:t>
      </w:r>
      <w:r w:rsidR="00AB55F1" w:rsidRPr="00787485">
        <w:rPr>
          <w:rStyle w:val="m2758484665469835557gmailmsg"/>
          <w:rFonts w:ascii="Times New Roman" w:hAnsi="Times New Roman"/>
          <w:i/>
          <w:iCs/>
          <w:sz w:val="24"/>
          <w:szCs w:val="24"/>
        </w:rPr>
        <w:t>H</w:t>
      </w:r>
      <w:r w:rsidR="00AB55F1" w:rsidRPr="00787485">
        <w:rPr>
          <w:rStyle w:val="m2758484665469835557gmailmsg"/>
          <w:rFonts w:ascii="Times New Roman" w:hAnsi="Times New Roman"/>
          <w:i/>
          <w:sz w:val="24"/>
          <w:szCs w:val="24"/>
        </w:rPr>
        <w:t>3a</w:t>
      </w:r>
      <w:r w:rsidR="00AB55F1" w:rsidRPr="00787485">
        <w:rPr>
          <w:rStyle w:val="m2758484665469835557gmailmsg"/>
          <w:rFonts w:ascii="Times New Roman" w:hAnsi="Times New Roman"/>
          <w:i/>
          <w:sz w:val="18"/>
          <w:szCs w:val="18"/>
        </w:rPr>
        <w:t>3</w:t>
      </w:r>
      <w:r w:rsidR="00AB55F1" w:rsidRPr="00787485">
        <w:rPr>
          <w:rStyle w:val="m2758484665469835557gmailmsg"/>
          <w:rFonts w:ascii="Times New Roman" w:hAnsi="Times New Roman"/>
          <w:sz w:val="24"/>
          <w:szCs w:val="24"/>
        </w:rPr>
        <w:t>)</w:t>
      </w:r>
      <w:r w:rsidR="00BF753C" w:rsidRPr="00787485">
        <w:rPr>
          <w:rStyle w:val="m2758484665469835557gmailmsg"/>
          <w:rFonts w:ascii="Times New Roman" w:hAnsi="Times New Roman"/>
          <w:sz w:val="24"/>
          <w:szCs w:val="24"/>
        </w:rPr>
        <w:t xml:space="preserve"> – </w:t>
      </w:r>
      <w:r w:rsidR="00D9699D" w:rsidRPr="00787485">
        <w:rPr>
          <w:rStyle w:val="m2758484665469835557gmailmsg"/>
          <w:rFonts w:ascii="Times New Roman" w:hAnsi="Times New Roman"/>
          <w:sz w:val="24"/>
          <w:szCs w:val="24"/>
        </w:rPr>
        <w:t xml:space="preserve">positively </w:t>
      </w:r>
      <w:r w:rsidRPr="00787485">
        <w:rPr>
          <w:rStyle w:val="m2758484665469835557gmailmsg"/>
          <w:rFonts w:ascii="Times New Roman" w:hAnsi="Times New Roman"/>
          <w:sz w:val="24"/>
          <w:szCs w:val="24"/>
        </w:rPr>
        <w:t xml:space="preserve">moderate the relationship between </w:t>
      </w:r>
      <w:r w:rsidRPr="00787485">
        <w:rPr>
          <w:rFonts w:ascii="Times New Roman" w:hAnsi="Times New Roman"/>
          <w:sz w:val="24"/>
          <w:szCs w:val="24"/>
        </w:rPr>
        <w:t xml:space="preserve">university departments’ </w:t>
      </w:r>
      <w:r w:rsidRPr="00787485">
        <w:rPr>
          <w:rStyle w:val="m2758484665469835557gmailmsg"/>
          <w:rFonts w:ascii="Times New Roman" w:hAnsi="Times New Roman"/>
          <w:sz w:val="24"/>
          <w:szCs w:val="24"/>
        </w:rPr>
        <w:t>e</w:t>
      </w:r>
      <w:r w:rsidRPr="00787485">
        <w:rPr>
          <w:rFonts w:ascii="Times New Roman" w:hAnsi="Times New Roman"/>
          <w:sz w:val="24"/>
          <w:szCs w:val="24"/>
        </w:rPr>
        <w:t xml:space="preserve">ntrepreneurial orientation </w:t>
      </w:r>
      <w:r w:rsidRPr="00787485">
        <w:rPr>
          <w:rStyle w:val="m2758484665469835557gmailmsg"/>
          <w:rFonts w:ascii="Times New Roman" w:hAnsi="Times New Roman"/>
          <w:sz w:val="24"/>
          <w:szCs w:val="24"/>
        </w:rPr>
        <w:t xml:space="preserve">and </w:t>
      </w:r>
      <w:r w:rsidRPr="00787485">
        <w:rPr>
          <w:rStyle w:val="m2758484665469835557gmailmsg"/>
          <w:rFonts w:ascii="Times New Roman" w:hAnsi="Times New Roman"/>
          <w:noProof/>
          <w:sz w:val="24"/>
          <w:szCs w:val="24"/>
        </w:rPr>
        <w:t>number</w:t>
      </w:r>
      <w:r w:rsidRPr="00787485">
        <w:rPr>
          <w:rStyle w:val="m2758484665469835557gmailmsg"/>
          <w:rFonts w:ascii="Times New Roman" w:hAnsi="Times New Roman"/>
          <w:sz w:val="24"/>
          <w:szCs w:val="24"/>
        </w:rPr>
        <w:t xml:space="preserve"> of patents produced. </w:t>
      </w:r>
    </w:p>
    <w:p w14:paraId="58F0616C" w14:textId="77777777" w:rsidR="00E462A9" w:rsidRPr="00787485" w:rsidRDefault="007C7DD5" w:rsidP="00E462A9">
      <w:pPr>
        <w:spacing w:line="480" w:lineRule="auto"/>
        <w:jc w:val="both"/>
        <w:rPr>
          <w:rFonts w:ascii="Times New Roman" w:hAnsi="Times New Roman"/>
          <w:sz w:val="24"/>
          <w:szCs w:val="24"/>
        </w:rPr>
      </w:pPr>
      <w:r w:rsidRPr="00787485">
        <w:rPr>
          <w:rStyle w:val="m2758484665469835557gmailmsg"/>
          <w:rFonts w:ascii="Times New Roman" w:hAnsi="Times New Roman"/>
          <w:b/>
          <w:i/>
          <w:iCs/>
          <w:sz w:val="24"/>
          <w:szCs w:val="24"/>
        </w:rPr>
        <w:t>H</w:t>
      </w:r>
      <w:r w:rsidRPr="00787485">
        <w:rPr>
          <w:rStyle w:val="m2758484665469835557gmailmsg"/>
          <w:rFonts w:ascii="Times New Roman" w:hAnsi="Times New Roman"/>
          <w:b/>
          <w:i/>
          <w:sz w:val="24"/>
          <w:szCs w:val="24"/>
        </w:rPr>
        <w:t>3b</w:t>
      </w:r>
      <w:r w:rsidRPr="00787485">
        <w:rPr>
          <w:rStyle w:val="m2758484665469835557gmailmsg"/>
          <w:rFonts w:ascii="Times New Roman" w:hAnsi="Times New Roman"/>
          <w:sz w:val="24"/>
          <w:szCs w:val="24"/>
        </w:rPr>
        <w:t xml:space="preserve">: </w:t>
      </w:r>
      <w:r w:rsidR="005D05EA" w:rsidRPr="00787485">
        <w:rPr>
          <w:rStyle w:val="m2758484665469835557gmailmsg"/>
          <w:rFonts w:ascii="Times New Roman" w:hAnsi="Times New Roman"/>
          <w:sz w:val="24"/>
          <w:szCs w:val="24"/>
        </w:rPr>
        <w:t>External</w:t>
      </w:r>
      <w:r w:rsidR="005D05EA" w:rsidRPr="00787485" w:rsidDel="005D05EA">
        <w:rPr>
          <w:rStyle w:val="m2758484665469835557gmailmsg"/>
          <w:rFonts w:ascii="Times New Roman" w:hAnsi="Times New Roman"/>
          <w:sz w:val="24"/>
          <w:szCs w:val="24"/>
        </w:rPr>
        <w:t xml:space="preserve"> </w:t>
      </w:r>
      <w:r w:rsidR="00BF753C" w:rsidRPr="00787485">
        <w:rPr>
          <w:rStyle w:val="m2758484665469835557gmailmsg"/>
          <w:rFonts w:ascii="Times New Roman" w:hAnsi="Times New Roman"/>
          <w:sz w:val="24"/>
          <w:szCs w:val="24"/>
        </w:rPr>
        <w:t>context characteristics – in terms of GDP (</w:t>
      </w:r>
      <w:r w:rsidR="00BF753C" w:rsidRPr="00787485">
        <w:rPr>
          <w:rStyle w:val="m2758484665469835557gmailmsg"/>
          <w:rFonts w:ascii="Times New Roman" w:hAnsi="Times New Roman"/>
          <w:i/>
          <w:iCs/>
          <w:sz w:val="24"/>
          <w:szCs w:val="24"/>
        </w:rPr>
        <w:t>H</w:t>
      </w:r>
      <w:r w:rsidR="00BF753C" w:rsidRPr="00787485">
        <w:rPr>
          <w:rStyle w:val="m2758484665469835557gmailmsg"/>
          <w:rFonts w:ascii="Times New Roman" w:hAnsi="Times New Roman"/>
          <w:i/>
          <w:sz w:val="24"/>
          <w:szCs w:val="24"/>
        </w:rPr>
        <w:t>3</w:t>
      </w:r>
      <w:r w:rsidR="00640392" w:rsidRPr="00787485">
        <w:rPr>
          <w:rStyle w:val="m2758484665469835557gmailmsg"/>
          <w:rFonts w:ascii="Times New Roman" w:hAnsi="Times New Roman"/>
          <w:i/>
          <w:sz w:val="24"/>
          <w:szCs w:val="24"/>
        </w:rPr>
        <w:t>b</w:t>
      </w:r>
      <w:r w:rsidR="00BF753C" w:rsidRPr="00787485">
        <w:rPr>
          <w:rStyle w:val="m2758484665469835557gmailmsg"/>
          <w:rFonts w:ascii="Times New Roman" w:hAnsi="Times New Roman"/>
          <w:i/>
          <w:sz w:val="18"/>
          <w:szCs w:val="18"/>
        </w:rPr>
        <w:t>1</w:t>
      </w:r>
      <w:r w:rsidR="00BF753C" w:rsidRPr="00787485">
        <w:rPr>
          <w:rStyle w:val="m2758484665469835557gmailmsg"/>
          <w:rFonts w:ascii="Times New Roman" w:hAnsi="Times New Roman"/>
          <w:sz w:val="24"/>
          <w:szCs w:val="24"/>
        </w:rPr>
        <w:t xml:space="preserve">), R&amp;D </w:t>
      </w:r>
      <w:r w:rsidR="009D53CB" w:rsidRPr="00787485">
        <w:rPr>
          <w:rStyle w:val="m2758484665469835557gmailmsg"/>
          <w:rFonts w:ascii="Times New Roman" w:hAnsi="Times New Roman"/>
          <w:noProof/>
          <w:sz w:val="24"/>
          <w:szCs w:val="24"/>
        </w:rPr>
        <w:t>ex</w:t>
      </w:r>
      <w:r w:rsidR="00BF753C" w:rsidRPr="00787485">
        <w:rPr>
          <w:rStyle w:val="m2758484665469835557gmailmsg"/>
          <w:rFonts w:ascii="Times New Roman" w:hAnsi="Times New Roman"/>
          <w:noProof/>
          <w:sz w:val="24"/>
          <w:szCs w:val="24"/>
        </w:rPr>
        <w:t>penditure</w:t>
      </w:r>
      <w:r w:rsidR="00BF753C" w:rsidRPr="00787485">
        <w:rPr>
          <w:rStyle w:val="m2758484665469835557gmailmsg"/>
          <w:rFonts w:ascii="Times New Roman" w:hAnsi="Times New Roman"/>
          <w:sz w:val="24"/>
          <w:szCs w:val="24"/>
        </w:rPr>
        <w:t xml:space="preserve">  (</w:t>
      </w:r>
      <w:r w:rsidR="00BF753C" w:rsidRPr="00787485">
        <w:rPr>
          <w:rStyle w:val="m2758484665469835557gmailmsg"/>
          <w:rFonts w:ascii="Times New Roman" w:hAnsi="Times New Roman"/>
          <w:i/>
          <w:iCs/>
          <w:sz w:val="24"/>
          <w:szCs w:val="24"/>
        </w:rPr>
        <w:t>H</w:t>
      </w:r>
      <w:r w:rsidR="00BF753C" w:rsidRPr="00787485">
        <w:rPr>
          <w:rStyle w:val="m2758484665469835557gmailmsg"/>
          <w:rFonts w:ascii="Times New Roman" w:hAnsi="Times New Roman"/>
          <w:i/>
          <w:sz w:val="24"/>
          <w:szCs w:val="24"/>
        </w:rPr>
        <w:t>3</w:t>
      </w:r>
      <w:r w:rsidR="00640392" w:rsidRPr="00787485">
        <w:rPr>
          <w:rStyle w:val="m2758484665469835557gmailmsg"/>
          <w:rFonts w:ascii="Times New Roman" w:hAnsi="Times New Roman"/>
          <w:i/>
          <w:sz w:val="24"/>
          <w:szCs w:val="24"/>
        </w:rPr>
        <w:t>b</w:t>
      </w:r>
      <w:r w:rsidR="00BF753C" w:rsidRPr="00787485">
        <w:rPr>
          <w:rStyle w:val="m2758484665469835557gmailmsg"/>
          <w:rFonts w:ascii="Times New Roman" w:hAnsi="Times New Roman"/>
          <w:i/>
          <w:sz w:val="18"/>
          <w:szCs w:val="18"/>
        </w:rPr>
        <w:t>2</w:t>
      </w:r>
      <w:r w:rsidR="00BF753C" w:rsidRPr="00787485">
        <w:rPr>
          <w:rStyle w:val="m2758484665469835557gmailmsg"/>
          <w:rFonts w:ascii="Times New Roman" w:hAnsi="Times New Roman"/>
          <w:sz w:val="24"/>
          <w:szCs w:val="24"/>
        </w:rPr>
        <w:t>) self-employment rate (</w:t>
      </w:r>
      <w:r w:rsidR="00BF753C" w:rsidRPr="00787485">
        <w:rPr>
          <w:rStyle w:val="m2758484665469835557gmailmsg"/>
          <w:rFonts w:ascii="Times New Roman" w:hAnsi="Times New Roman"/>
          <w:i/>
          <w:iCs/>
          <w:sz w:val="24"/>
          <w:szCs w:val="24"/>
        </w:rPr>
        <w:t>H</w:t>
      </w:r>
      <w:r w:rsidR="00BF753C" w:rsidRPr="00787485">
        <w:rPr>
          <w:rStyle w:val="m2758484665469835557gmailmsg"/>
          <w:rFonts w:ascii="Times New Roman" w:hAnsi="Times New Roman"/>
          <w:i/>
          <w:sz w:val="24"/>
          <w:szCs w:val="24"/>
        </w:rPr>
        <w:t>3</w:t>
      </w:r>
      <w:r w:rsidR="00640392" w:rsidRPr="00787485">
        <w:rPr>
          <w:rStyle w:val="m2758484665469835557gmailmsg"/>
          <w:rFonts w:ascii="Times New Roman" w:hAnsi="Times New Roman"/>
          <w:i/>
          <w:sz w:val="24"/>
          <w:szCs w:val="24"/>
        </w:rPr>
        <w:t>b</w:t>
      </w:r>
      <w:r w:rsidR="00BF753C" w:rsidRPr="00787485">
        <w:rPr>
          <w:rStyle w:val="m2758484665469835557gmailmsg"/>
          <w:rFonts w:ascii="Times New Roman" w:hAnsi="Times New Roman"/>
          <w:i/>
          <w:sz w:val="18"/>
          <w:szCs w:val="18"/>
        </w:rPr>
        <w:t>3</w:t>
      </w:r>
      <w:r w:rsidR="00BF753C" w:rsidRPr="00787485">
        <w:rPr>
          <w:rStyle w:val="m2758484665469835557gmailmsg"/>
          <w:rFonts w:ascii="Times New Roman" w:hAnsi="Times New Roman"/>
          <w:sz w:val="24"/>
          <w:szCs w:val="24"/>
        </w:rPr>
        <w:t xml:space="preserve">) – </w:t>
      </w:r>
      <w:r w:rsidR="00D9699D" w:rsidRPr="00787485">
        <w:rPr>
          <w:rStyle w:val="m2758484665469835557gmailmsg"/>
          <w:rFonts w:ascii="Times New Roman" w:hAnsi="Times New Roman"/>
          <w:sz w:val="24"/>
          <w:szCs w:val="24"/>
        </w:rPr>
        <w:t xml:space="preserve">positively </w:t>
      </w:r>
      <w:r w:rsidR="00BF753C" w:rsidRPr="00787485">
        <w:rPr>
          <w:rStyle w:val="m2758484665469835557gmailmsg"/>
          <w:rFonts w:ascii="Times New Roman" w:hAnsi="Times New Roman"/>
          <w:sz w:val="24"/>
          <w:szCs w:val="24"/>
        </w:rPr>
        <w:t xml:space="preserve">moderate the relationship between </w:t>
      </w:r>
      <w:r w:rsidR="00BF753C" w:rsidRPr="00787485">
        <w:rPr>
          <w:rFonts w:ascii="Times New Roman" w:hAnsi="Times New Roman"/>
          <w:sz w:val="24"/>
          <w:szCs w:val="24"/>
        </w:rPr>
        <w:t xml:space="preserve">university departments’ </w:t>
      </w:r>
      <w:r w:rsidR="00BF753C" w:rsidRPr="00787485">
        <w:rPr>
          <w:rStyle w:val="m2758484665469835557gmailmsg"/>
          <w:rFonts w:ascii="Times New Roman" w:hAnsi="Times New Roman"/>
          <w:sz w:val="24"/>
          <w:szCs w:val="24"/>
        </w:rPr>
        <w:t>e</w:t>
      </w:r>
      <w:r w:rsidR="00BF753C" w:rsidRPr="00787485">
        <w:rPr>
          <w:rFonts w:ascii="Times New Roman" w:hAnsi="Times New Roman"/>
          <w:sz w:val="24"/>
          <w:szCs w:val="24"/>
        </w:rPr>
        <w:t xml:space="preserve">ntrepreneurial orientation </w:t>
      </w:r>
      <w:r w:rsidR="00BF753C" w:rsidRPr="00787485">
        <w:rPr>
          <w:rStyle w:val="m2758484665469835557gmailmsg"/>
          <w:rFonts w:ascii="Times New Roman" w:hAnsi="Times New Roman"/>
          <w:sz w:val="24"/>
          <w:szCs w:val="24"/>
        </w:rPr>
        <w:t xml:space="preserve">and </w:t>
      </w:r>
      <w:r w:rsidR="00BF753C" w:rsidRPr="00787485">
        <w:rPr>
          <w:rStyle w:val="m2758484665469835557gmailmsg"/>
          <w:rFonts w:ascii="Times New Roman" w:hAnsi="Times New Roman"/>
          <w:noProof/>
          <w:sz w:val="24"/>
          <w:szCs w:val="24"/>
        </w:rPr>
        <w:t>number</w:t>
      </w:r>
      <w:r w:rsidR="00BF753C" w:rsidRPr="00787485">
        <w:rPr>
          <w:rStyle w:val="m2758484665469835557gmailmsg"/>
          <w:rFonts w:ascii="Times New Roman" w:hAnsi="Times New Roman"/>
          <w:sz w:val="24"/>
          <w:szCs w:val="24"/>
        </w:rPr>
        <w:t xml:space="preserve"> of </w:t>
      </w:r>
      <w:r w:rsidR="00BF753C" w:rsidRPr="00787485">
        <w:rPr>
          <w:rFonts w:ascii="Times New Roman" w:hAnsi="Times New Roman"/>
          <w:sz w:val="24"/>
          <w:szCs w:val="24"/>
        </w:rPr>
        <w:t xml:space="preserve">spin-offs </w:t>
      </w:r>
      <w:r w:rsidR="00BF753C" w:rsidRPr="00787485">
        <w:rPr>
          <w:rStyle w:val="m2758484665469835557gmailmsg"/>
          <w:rFonts w:ascii="Times New Roman" w:hAnsi="Times New Roman"/>
          <w:sz w:val="24"/>
          <w:szCs w:val="24"/>
        </w:rPr>
        <w:t>generated.</w:t>
      </w:r>
      <w:r w:rsidR="00E462A9" w:rsidRPr="00787485">
        <w:rPr>
          <w:rFonts w:ascii="Times New Roman" w:hAnsi="Times New Roman"/>
          <w:sz w:val="24"/>
          <w:szCs w:val="24"/>
        </w:rPr>
        <w:t xml:space="preserve"> </w:t>
      </w:r>
    </w:p>
    <w:p w14:paraId="236F1A2B" w14:textId="18D65B5B" w:rsidR="00327C10" w:rsidRPr="00787485" w:rsidRDefault="008A469D" w:rsidP="00E462A9">
      <w:pPr>
        <w:spacing w:line="480" w:lineRule="auto"/>
        <w:jc w:val="both"/>
        <w:rPr>
          <w:rFonts w:ascii="Times New Roman" w:hAnsi="Times New Roman"/>
          <w:sz w:val="24"/>
          <w:szCs w:val="24"/>
        </w:rPr>
      </w:pPr>
      <w:r w:rsidRPr="00787485">
        <w:rPr>
          <w:rFonts w:ascii="Times New Roman" w:hAnsi="Times New Roman"/>
          <w:sz w:val="24"/>
          <w:szCs w:val="24"/>
        </w:rPr>
        <w:t>Figure 1 presents our conceptual model.</w:t>
      </w:r>
    </w:p>
    <w:p w14:paraId="5433F8CB" w14:textId="77777777" w:rsidR="00524B1E" w:rsidRPr="00787485" w:rsidRDefault="00524B1E" w:rsidP="00E462A9">
      <w:pPr>
        <w:spacing w:line="480" w:lineRule="auto"/>
        <w:jc w:val="both"/>
        <w:rPr>
          <w:rFonts w:ascii="Times New Roman" w:hAnsi="Times New Roman"/>
          <w:sz w:val="24"/>
          <w:szCs w:val="24"/>
        </w:rPr>
      </w:pPr>
    </w:p>
    <w:p w14:paraId="059A0D20" w14:textId="1B24F125" w:rsidR="009222AB" w:rsidRPr="00787485" w:rsidRDefault="009222AB" w:rsidP="00DD2FB8">
      <w:pPr>
        <w:spacing w:line="480" w:lineRule="auto"/>
        <w:outlineLvl w:val="0"/>
        <w:rPr>
          <w:rFonts w:ascii="Times New Roman" w:hAnsi="Times New Roman"/>
          <w:i/>
          <w:sz w:val="24"/>
          <w:szCs w:val="24"/>
        </w:rPr>
      </w:pPr>
      <w:r w:rsidRPr="00787485">
        <w:rPr>
          <w:rFonts w:ascii="Times New Roman" w:hAnsi="Times New Roman"/>
          <w:i/>
          <w:noProof/>
          <w:sz w:val="24"/>
          <w:szCs w:val="24"/>
          <w:lang w:val="es-ES" w:eastAsia="es-ES"/>
        </w:rPr>
        <w:drawing>
          <wp:inline distT="0" distB="0" distL="0" distR="0" wp14:anchorId="2FFD1B98" wp14:editId="0C9ADFDA">
            <wp:extent cx="6042355" cy="3290133"/>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754" cy="3302330"/>
                    </a:xfrm>
                    <a:prstGeom prst="rect">
                      <a:avLst/>
                    </a:prstGeom>
                    <a:noFill/>
                  </pic:spPr>
                </pic:pic>
              </a:graphicData>
            </a:graphic>
          </wp:inline>
        </w:drawing>
      </w:r>
    </w:p>
    <w:p w14:paraId="13BC5141" w14:textId="2254FE14" w:rsidR="00AB3A57" w:rsidRPr="00787485" w:rsidRDefault="0022280A" w:rsidP="00327C10">
      <w:pPr>
        <w:spacing w:line="480" w:lineRule="auto"/>
        <w:outlineLvl w:val="0"/>
        <w:rPr>
          <w:rFonts w:ascii="Times New Roman" w:hAnsi="Times New Roman"/>
          <w:i/>
          <w:sz w:val="24"/>
          <w:szCs w:val="24"/>
        </w:rPr>
      </w:pPr>
      <w:r w:rsidRPr="00787485">
        <w:rPr>
          <w:rFonts w:ascii="Times New Roman" w:hAnsi="Times New Roman"/>
          <w:i/>
          <w:sz w:val="24"/>
          <w:szCs w:val="24"/>
        </w:rPr>
        <w:t xml:space="preserve">Figure 1. Conceptual model and hypotheses </w:t>
      </w:r>
    </w:p>
    <w:p w14:paraId="1724BC3D" w14:textId="77777777" w:rsidR="00327C10" w:rsidRPr="00787485" w:rsidRDefault="00327C10" w:rsidP="00DD2FB8">
      <w:pPr>
        <w:pStyle w:val="Abstract"/>
        <w:spacing w:after="0" w:line="240" w:lineRule="auto"/>
        <w:outlineLvl w:val="0"/>
        <w:rPr>
          <w:b/>
          <w:sz w:val="24"/>
          <w:szCs w:val="24"/>
          <w:lang w:val="en-US"/>
        </w:rPr>
      </w:pPr>
    </w:p>
    <w:p w14:paraId="68DC77F5" w14:textId="77777777" w:rsidR="00524B1E" w:rsidRPr="00787485" w:rsidRDefault="00524B1E" w:rsidP="00DD2FB8">
      <w:pPr>
        <w:pStyle w:val="Abstract"/>
        <w:spacing w:after="0" w:line="240" w:lineRule="auto"/>
        <w:outlineLvl w:val="0"/>
        <w:rPr>
          <w:b/>
          <w:sz w:val="24"/>
          <w:szCs w:val="24"/>
          <w:lang w:val="en-US"/>
        </w:rPr>
      </w:pPr>
    </w:p>
    <w:p w14:paraId="6CF2E7A4" w14:textId="77777777" w:rsidR="00524B1E" w:rsidRPr="00787485" w:rsidRDefault="00524B1E" w:rsidP="00DD2FB8">
      <w:pPr>
        <w:pStyle w:val="Abstract"/>
        <w:spacing w:after="0" w:line="240" w:lineRule="auto"/>
        <w:outlineLvl w:val="0"/>
        <w:rPr>
          <w:b/>
          <w:sz w:val="24"/>
          <w:szCs w:val="24"/>
          <w:lang w:val="en-US"/>
        </w:rPr>
      </w:pPr>
    </w:p>
    <w:p w14:paraId="3DAD5F29" w14:textId="77777777" w:rsidR="00524B1E" w:rsidRPr="00787485" w:rsidRDefault="00524B1E" w:rsidP="00DD2FB8">
      <w:pPr>
        <w:pStyle w:val="Abstract"/>
        <w:spacing w:after="0" w:line="240" w:lineRule="auto"/>
        <w:outlineLvl w:val="0"/>
        <w:rPr>
          <w:b/>
          <w:sz w:val="24"/>
          <w:szCs w:val="24"/>
          <w:lang w:val="en-US"/>
        </w:rPr>
      </w:pPr>
    </w:p>
    <w:p w14:paraId="3F2886FB" w14:textId="77777777" w:rsidR="00524B1E" w:rsidRPr="00787485" w:rsidRDefault="00524B1E" w:rsidP="00DD2FB8">
      <w:pPr>
        <w:pStyle w:val="Abstract"/>
        <w:spacing w:after="0" w:line="240" w:lineRule="auto"/>
        <w:outlineLvl w:val="0"/>
        <w:rPr>
          <w:b/>
          <w:sz w:val="24"/>
          <w:szCs w:val="24"/>
          <w:lang w:val="en-US"/>
        </w:rPr>
      </w:pPr>
    </w:p>
    <w:p w14:paraId="3C544E5D" w14:textId="77777777" w:rsidR="000272DB" w:rsidRPr="00787485" w:rsidRDefault="000272DB" w:rsidP="00DD2FB8">
      <w:pPr>
        <w:pStyle w:val="Abstract"/>
        <w:spacing w:after="0" w:line="240" w:lineRule="auto"/>
        <w:outlineLvl w:val="0"/>
        <w:rPr>
          <w:b/>
          <w:sz w:val="24"/>
          <w:szCs w:val="24"/>
          <w:lang w:val="en-US"/>
        </w:rPr>
      </w:pPr>
      <w:r w:rsidRPr="00787485">
        <w:rPr>
          <w:b/>
          <w:sz w:val="24"/>
          <w:szCs w:val="24"/>
          <w:lang w:val="en-US"/>
        </w:rPr>
        <w:t>3. Method</w:t>
      </w:r>
    </w:p>
    <w:p w14:paraId="094F155D" w14:textId="77777777" w:rsidR="000272DB" w:rsidRPr="00787485" w:rsidRDefault="000272DB" w:rsidP="000272DB">
      <w:pPr>
        <w:pStyle w:val="Abstract"/>
        <w:spacing w:after="0" w:line="240" w:lineRule="auto"/>
        <w:rPr>
          <w:b/>
          <w:sz w:val="24"/>
          <w:szCs w:val="24"/>
          <w:lang w:val="en-US"/>
        </w:rPr>
      </w:pPr>
    </w:p>
    <w:p w14:paraId="39F34084" w14:textId="77777777" w:rsidR="000272DB" w:rsidRPr="00787485" w:rsidRDefault="000272DB" w:rsidP="000272DB">
      <w:pPr>
        <w:pStyle w:val="Abstract"/>
        <w:spacing w:after="0" w:line="240" w:lineRule="auto"/>
        <w:rPr>
          <w:b/>
          <w:sz w:val="24"/>
          <w:szCs w:val="24"/>
          <w:lang w:val="en-US"/>
        </w:rPr>
      </w:pPr>
    </w:p>
    <w:p w14:paraId="43FED67A" w14:textId="79C5740F" w:rsidR="000272DB" w:rsidRPr="00787485" w:rsidRDefault="00A43EC8" w:rsidP="00DD2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outlineLvl w:val="0"/>
        <w:rPr>
          <w:rFonts w:ascii="Times New Roman" w:hAnsi="Times New Roman"/>
          <w:i/>
        </w:rPr>
      </w:pPr>
      <w:r w:rsidRPr="00787485">
        <w:rPr>
          <w:rFonts w:ascii="Times New Roman" w:hAnsi="Times New Roman"/>
          <w:i/>
          <w:sz w:val="24"/>
          <w:szCs w:val="24"/>
        </w:rPr>
        <w:t xml:space="preserve">3.1 </w:t>
      </w:r>
      <w:r w:rsidR="000272DB" w:rsidRPr="00787485">
        <w:rPr>
          <w:rFonts w:ascii="Times New Roman" w:hAnsi="Times New Roman"/>
          <w:i/>
          <w:sz w:val="24"/>
          <w:szCs w:val="24"/>
        </w:rPr>
        <w:t>Data collection procedure</w:t>
      </w:r>
    </w:p>
    <w:p w14:paraId="372AFF34" w14:textId="292838A7" w:rsidR="00A53D94" w:rsidRPr="00787485" w:rsidRDefault="000272DB" w:rsidP="00444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color w:val="000000"/>
          <w:sz w:val="24"/>
          <w:szCs w:val="24"/>
          <w:lang w:val="en-GB" w:eastAsia="it-IT"/>
        </w:rPr>
        <w:t>T</w:t>
      </w:r>
      <w:r w:rsidRPr="00787485" w:rsidDel="006020F9">
        <w:rPr>
          <w:rFonts w:ascii="Times New Roman" w:hAnsi="Times New Roman"/>
          <w:color w:val="000000"/>
          <w:sz w:val="24"/>
          <w:szCs w:val="24"/>
          <w:lang w:val="en-GB" w:eastAsia="it-IT"/>
        </w:rPr>
        <w:t xml:space="preserve">he university department is the unit of analysis </w:t>
      </w:r>
      <w:r w:rsidRPr="00787485">
        <w:rPr>
          <w:rFonts w:ascii="Times New Roman" w:hAnsi="Times New Roman"/>
          <w:color w:val="000000"/>
          <w:sz w:val="24"/>
          <w:szCs w:val="24"/>
          <w:lang w:val="en-GB" w:eastAsia="it-IT"/>
        </w:rPr>
        <w:t>in</w:t>
      </w:r>
      <w:r w:rsidRPr="00787485" w:rsidDel="006020F9">
        <w:rPr>
          <w:rFonts w:ascii="Times New Roman" w:hAnsi="Times New Roman"/>
          <w:color w:val="000000"/>
          <w:sz w:val="24"/>
          <w:szCs w:val="24"/>
          <w:lang w:val="en-GB" w:eastAsia="it-IT"/>
        </w:rPr>
        <w:t xml:space="preserve"> th</w:t>
      </w:r>
      <w:r w:rsidRPr="00787485">
        <w:rPr>
          <w:rFonts w:ascii="Times New Roman" w:hAnsi="Times New Roman"/>
          <w:color w:val="000000"/>
          <w:sz w:val="24"/>
          <w:szCs w:val="24"/>
          <w:lang w:val="en-GB" w:eastAsia="it-IT"/>
        </w:rPr>
        <w:t>is study</w:t>
      </w:r>
      <w:r w:rsidRPr="00787485" w:rsidDel="006020F9">
        <w:rPr>
          <w:rFonts w:ascii="Times New Roman" w:hAnsi="Times New Roman"/>
          <w:color w:val="000000"/>
          <w:sz w:val="24"/>
          <w:szCs w:val="24"/>
          <w:lang w:val="en-GB" w:eastAsia="it-IT"/>
        </w:rPr>
        <w:t xml:space="preserve"> and the department head/director is the targeted key-informant.</w:t>
      </w:r>
      <w:r w:rsidRPr="00787485">
        <w:rPr>
          <w:rFonts w:ascii="Times New Roman" w:hAnsi="Times New Roman"/>
          <w:color w:val="000000"/>
          <w:sz w:val="24"/>
          <w:szCs w:val="24"/>
          <w:lang w:val="en-GB" w:eastAsia="it-IT"/>
        </w:rPr>
        <w:t xml:space="preserve"> </w:t>
      </w:r>
      <w:r w:rsidRPr="00787485">
        <w:rPr>
          <w:rFonts w:ascii="Times New Roman" w:hAnsi="Times New Roman"/>
          <w:sz w:val="24"/>
          <w:szCs w:val="24"/>
        </w:rPr>
        <w:t>A</w:t>
      </w:r>
      <w:r w:rsidRPr="00787485" w:rsidDel="006020F9">
        <w:rPr>
          <w:rFonts w:ascii="Times New Roman" w:hAnsi="Times New Roman"/>
          <w:sz w:val="24"/>
          <w:szCs w:val="24"/>
        </w:rPr>
        <w:t xml:space="preserve">s noted by Todorovic, McNaughton </w:t>
      </w:r>
      <w:r w:rsidRPr="00787485" w:rsidDel="006020F9">
        <w:rPr>
          <w:rFonts w:ascii="Times New Roman" w:hAnsi="Times New Roman"/>
          <w:noProof/>
          <w:sz w:val="24"/>
          <w:szCs w:val="24"/>
        </w:rPr>
        <w:t>and</w:t>
      </w:r>
      <w:r w:rsidRPr="00787485" w:rsidDel="006020F9">
        <w:rPr>
          <w:rFonts w:ascii="Times New Roman" w:hAnsi="Times New Roman"/>
          <w:sz w:val="24"/>
          <w:szCs w:val="24"/>
        </w:rPr>
        <w:t xml:space="preserve"> Guild (2011; </w:t>
      </w:r>
      <w:r w:rsidRPr="00787485">
        <w:rPr>
          <w:rFonts w:ascii="Times New Roman" w:hAnsi="Times New Roman"/>
          <w:sz w:val="24"/>
          <w:szCs w:val="24"/>
        </w:rPr>
        <w:t>p. 131</w:t>
      </w:r>
      <w:r w:rsidRPr="00787485" w:rsidDel="006020F9">
        <w:rPr>
          <w:rFonts w:ascii="Times New Roman" w:hAnsi="Times New Roman"/>
          <w:sz w:val="24"/>
          <w:szCs w:val="24"/>
        </w:rPr>
        <w:t xml:space="preserve">), “department heads or center/institute directors are analogous to middle managers in the private sector”; they have more knowledge about activities of department members than the single faculty member or the rector or </w:t>
      </w:r>
      <w:r w:rsidR="003657C9" w:rsidRPr="00787485">
        <w:rPr>
          <w:rFonts w:ascii="Times New Roman" w:hAnsi="Times New Roman"/>
          <w:noProof/>
          <w:sz w:val="24"/>
          <w:szCs w:val="24"/>
        </w:rPr>
        <w:t>an</w:t>
      </w:r>
      <w:r w:rsidR="00084AF9" w:rsidRPr="00787485">
        <w:rPr>
          <w:rFonts w:ascii="Times New Roman" w:hAnsi="Times New Roman"/>
          <w:noProof/>
          <w:sz w:val="24"/>
          <w:szCs w:val="24"/>
        </w:rPr>
        <w:t xml:space="preserve">y </w:t>
      </w:r>
      <w:r w:rsidRPr="00787485" w:rsidDel="006020F9">
        <w:rPr>
          <w:rFonts w:ascii="Times New Roman" w:hAnsi="Times New Roman"/>
          <w:noProof/>
          <w:sz w:val="24"/>
          <w:szCs w:val="24"/>
        </w:rPr>
        <w:t>other central university manager</w:t>
      </w:r>
      <w:r w:rsidRPr="00787485" w:rsidDel="006020F9">
        <w:rPr>
          <w:rFonts w:ascii="Times New Roman" w:hAnsi="Times New Roman"/>
          <w:sz w:val="24"/>
          <w:szCs w:val="24"/>
        </w:rPr>
        <w:t xml:space="preserve">. </w:t>
      </w:r>
      <w:r w:rsidR="00A53D94" w:rsidRPr="00787485">
        <w:rPr>
          <w:rFonts w:ascii="Times New Roman" w:eastAsia="Times New Roman" w:hAnsi="Times New Roman"/>
          <w:color w:val="212121"/>
          <w:sz w:val="24"/>
          <w:szCs w:val="24"/>
        </w:rPr>
        <w:t>The target population of the survey was identified through two progressive steps. First, we selected the target universities. Then, we detected the single departments to involve in the survey within each university.</w:t>
      </w:r>
    </w:p>
    <w:p w14:paraId="44F63803" w14:textId="186DE018" w:rsidR="00A53D94" w:rsidRPr="00787485" w:rsidRDefault="00A53D94" w:rsidP="00A53D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Cs/>
          <w:sz w:val="24"/>
          <w:szCs w:val="24"/>
        </w:rPr>
      </w:pPr>
      <w:r w:rsidRPr="00787485">
        <w:rPr>
          <w:rFonts w:ascii="Times New Roman" w:eastAsia="Times New Roman" w:hAnsi="Times New Roman"/>
          <w:color w:val="212121"/>
          <w:sz w:val="24"/>
          <w:szCs w:val="24"/>
        </w:rPr>
        <w:t>Concerning the selection of the universities, in</w:t>
      </w:r>
      <w:r w:rsidRPr="00787485">
        <w:rPr>
          <w:rFonts w:ascii="Times New Roman" w:hAnsi="Times New Roman"/>
          <w:sz w:val="24"/>
          <w:szCs w:val="24"/>
        </w:rPr>
        <w:t xml:space="preserve"> each country</w:t>
      </w:r>
      <w:r w:rsidRPr="00787485">
        <w:rPr>
          <w:rFonts w:ascii="Times New Roman" w:eastAsia="Times New Roman" w:hAnsi="Times New Roman"/>
          <w:color w:val="212121"/>
          <w:sz w:val="24"/>
          <w:szCs w:val="24"/>
        </w:rPr>
        <w:t xml:space="preserve"> we used</w:t>
      </w:r>
      <w:r w:rsidR="0053349C" w:rsidRPr="00787485">
        <w:rPr>
          <w:rFonts w:ascii="Times New Roman" w:hAnsi="Times New Roman"/>
          <w:sz w:val="24"/>
          <w:szCs w:val="24"/>
        </w:rPr>
        <w:t xml:space="preserve"> secondary data sources (e.g., national reports on higher education, national rankings </w:t>
      </w:r>
      <w:r w:rsidR="0053349C" w:rsidRPr="00787485">
        <w:rPr>
          <w:rFonts w:ascii="Times New Roman" w:hAnsi="Times New Roman"/>
          <w:noProof/>
          <w:sz w:val="24"/>
          <w:szCs w:val="24"/>
        </w:rPr>
        <w:t>and</w:t>
      </w:r>
      <w:r w:rsidR="0053349C" w:rsidRPr="00787485">
        <w:rPr>
          <w:rFonts w:ascii="Times New Roman" w:hAnsi="Times New Roman"/>
          <w:sz w:val="24"/>
          <w:szCs w:val="24"/>
        </w:rPr>
        <w:t xml:space="preserve"> specialized governmental offices) </w:t>
      </w:r>
      <w:r w:rsidRPr="00787485">
        <w:rPr>
          <w:rFonts w:ascii="Times New Roman" w:hAnsi="Times New Roman"/>
          <w:sz w:val="24"/>
          <w:szCs w:val="24"/>
        </w:rPr>
        <w:t>in order to</w:t>
      </w:r>
      <w:r w:rsidR="000272DB" w:rsidRPr="00787485">
        <w:rPr>
          <w:rFonts w:ascii="Times New Roman" w:hAnsi="Times New Roman"/>
          <w:sz w:val="24"/>
          <w:szCs w:val="24"/>
        </w:rPr>
        <w:t xml:space="preserve"> </w:t>
      </w:r>
      <w:r w:rsidRPr="00787485">
        <w:rPr>
          <w:rFonts w:ascii="Times New Roman" w:hAnsi="Times New Roman"/>
          <w:sz w:val="24"/>
          <w:szCs w:val="24"/>
        </w:rPr>
        <w:t>identify</w:t>
      </w:r>
      <w:r w:rsidR="000272DB" w:rsidRPr="00787485">
        <w:rPr>
          <w:rFonts w:ascii="Times New Roman" w:hAnsi="Times New Roman"/>
          <w:sz w:val="24"/>
          <w:szCs w:val="24"/>
        </w:rPr>
        <w:t xml:space="preserve"> the universities with the best entrepreneurial performance, </w:t>
      </w:r>
      <w:r w:rsidR="0044406A" w:rsidRPr="00787485">
        <w:rPr>
          <w:rFonts w:ascii="Times New Roman" w:hAnsi="Times New Roman"/>
          <w:sz w:val="24"/>
          <w:szCs w:val="24"/>
        </w:rPr>
        <w:t>that is those with a number of spin-offs and patents above the national average</w:t>
      </w:r>
      <w:r w:rsidR="000272DB" w:rsidRPr="00787485">
        <w:rPr>
          <w:rFonts w:ascii="Times New Roman" w:hAnsi="Times New Roman"/>
          <w:sz w:val="24"/>
          <w:szCs w:val="24"/>
        </w:rPr>
        <w:t>.</w:t>
      </w:r>
      <w:r w:rsidR="0044406A" w:rsidRPr="00787485">
        <w:rPr>
          <w:rFonts w:ascii="Times New Roman" w:hAnsi="Times New Roman"/>
          <w:sz w:val="24"/>
          <w:szCs w:val="24"/>
        </w:rPr>
        <w:t xml:space="preserve"> </w:t>
      </w:r>
      <w:r w:rsidR="00034A5B" w:rsidRPr="00787485">
        <w:rPr>
          <w:rFonts w:ascii="Times New Roman" w:hAnsi="Times New Roman"/>
          <w:sz w:val="24"/>
          <w:szCs w:val="24"/>
        </w:rPr>
        <w:t>I</w:t>
      </w:r>
      <w:r w:rsidR="000272DB" w:rsidRPr="00787485">
        <w:rPr>
          <w:rFonts w:ascii="Times New Roman" w:hAnsi="Times New Roman"/>
          <w:sz w:val="24"/>
          <w:szCs w:val="24"/>
        </w:rPr>
        <w:t>n Italy</w:t>
      </w:r>
      <w:r w:rsidRPr="00787485">
        <w:rPr>
          <w:rFonts w:ascii="Times New Roman" w:hAnsi="Times New Roman"/>
          <w:sz w:val="24"/>
          <w:szCs w:val="24"/>
        </w:rPr>
        <w:t>,</w:t>
      </w:r>
      <w:r w:rsidR="000272DB" w:rsidRPr="00787485">
        <w:rPr>
          <w:rFonts w:ascii="Times New Roman" w:hAnsi="Times New Roman"/>
          <w:sz w:val="24"/>
          <w:szCs w:val="24"/>
        </w:rPr>
        <w:t xml:space="preserve"> we searched for information in the annual report of Netval (Italian Network of Technology Transfer Offices of Universities and Public Research Organizations</w:t>
      </w:r>
      <w:r w:rsidR="0044406A" w:rsidRPr="00787485">
        <w:rPr>
          <w:rFonts w:ascii="Times New Roman" w:hAnsi="Times New Roman"/>
          <w:sz w:val="24"/>
          <w:szCs w:val="24"/>
        </w:rPr>
        <w:t xml:space="preserve">). In </w:t>
      </w:r>
      <w:r w:rsidR="000272DB" w:rsidRPr="00787485">
        <w:rPr>
          <w:rFonts w:ascii="Times New Roman" w:hAnsi="Times New Roman"/>
          <w:sz w:val="24"/>
          <w:szCs w:val="24"/>
        </w:rPr>
        <w:t xml:space="preserve">Spain, we used the annual report of </w:t>
      </w:r>
      <w:r w:rsidR="000272DB" w:rsidRPr="00787485">
        <w:rPr>
          <w:rFonts w:ascii="Times New Roman" w:hAnsi="Times New Roman"/>
          <w:bCs/>
          <w:sz w:val="24"/>
          <w:szCs w:val="24"/>
        </w:rPr>
        <w:t>RedOTRI (Network of Research-Result Transfer Offices) and information from the Conference of Rectors of the Spanish Universities</w:t>
      </w:r>
      <w:r w:rsidR="0044406A" w:rsidRPr="00787485">
        <w:rPr>
          <w:rFonts w:ascii="Times New Roman" w:hAnsi="Times New Roman"/>
          <w:bCs/>
          <w:sz w:val="24"/>
          <w:szCs w:val="24"/>
        </w:rPr>
        <w:t xml:space="preserve">. In </w:t>
      </w:r>
      <w:r w:rsidR="000272DB" w:rsidRPr="00787485">
        <w:rPr>
          <w:rFonts w:ascii="Times New Roman" w:hAnsi="Times New Roman"/>
          <w:bCs/>
          <w:sz w:val="24"/>
          <w:szCs w:val="24"/>
        </w:rPr>
        <w:t xml:space="preserve">the </w:t>
      </w:r>
      <w:r w:rsidR="00A813A0" w:rsidRPr="00787485">
        <w:rPr>
          <w:rFonts w:ascii="Times New Roman" w:hAnsi="Times New Roman"/>
          <w:bCs/>
          <w:noProof/>
          <w:sz w:val="24"/>
          <w:szCs w:val="24"/>
        </w:rPr>
        <w:t>UK</w:t>
      </w:r>
      <w:r w:rsidR="000272DB" w:rsidRPr="00787485">
        <w:rPr>
          <w:rFonts w:ascii="Times New Roman" w:hAnsi="Times New Roman"/>
          <w:bCs/>
          <w:noProof/>
          <w:sz w:val="24"/>
          <w:szCs w:val="24"/>
        </w:rPr>
        <w:t>,</w:t>
      </w:r>
      <w:r w:rsidR="000272DB" w:rsidRPr="00787485">
        <w:rPr>
          <w:rFonts w:ascii="Times New Roman" w:hAnsi="Times New Roman"/>
          <w:bCs/>
          <w:sz w:val="24"/>
          <w:szCs w:val="24"/>
        </w:rPr>
        <w:t xml:space="preserve"> we consulted the </w:t>
      </w:r>
      <w:r w:rsidR="00D1397A" w:rsidRPr="00787485">
        <w:rPr>
          <w:rFonts w:ascii="Times New Roman" w:hAnsi="Times New Roman"/>
          <w:bCs/>
          <w:sz w:val="24"/>
          <w:szCs w:val="24"/>
        </w:rPr>
        <w:t>database</w:t>
      </w:r>
      <w:r w:rsidR="000272DB" w:rsidRPr="00787485">
        <w:rPr>
          <w:rFonts w:ascii="Times New Roman" w:hAnsi="Times New Roman"/>
          <w:bCs/>
          <w:sz w:val="24"/>
          <w:szCs w:val="24"/>
        </w:rPr>
        <w:t xml:space="preserve"> University Listings - Spinouts UK and the Times Higher Education Awards annual report</w:t>
      </w:r>
      <w:r w:rsidR="0044406A" w:rsidRPr="00787485">
        <w:rPr>
          <w:rFonts w:ascii="Times New Roman" w:hAnsi="Times New Roman"/>
          <w:bCs/>
          <w:sz w:val="24"/>
          <w:szCs w:val="24"/>
        </w:rPr>
        <w:t xml:space="preserve">. Finally </w:t>
      </w:r>
      <w:r w:rsidR="000272DB" w:rsidRPr="00787485">
        <w:rPr>
          <w:rFonts w:ascii="Times New Roman" w:hAnsi="Times New Roman"/>
          <w:bCs/>
          <w:sz w:val="24"/>
          <w:szCs w:val="24"/>
        </w:rPr>
        <w:t>in Portugal, we used higher education national governmental reports with entrepren</w:t>
      </w:r>
      <w:r w:rsidR="00D1397A" w:rsidRPr="00787485">
        <w:rPr>
          <w:rFonts w:ascii="Times New Roman" w:hAnsi="Times New Roman"/>
          <w:bCs/>
          <w:sz w:val="24"/>
          <w:szCs w:val="24"/>
        </w:rPr>
        <w:t xml:space="preserve">eurship performance </w:t>
      </w:r>
      <w:r w:rsidR="00D1397A" w:rsidRPr="00787485">
        <w:rPr>
          <w:rFonts w:ascii="Times New Roman" w:hAnsi="Times New Roman"/>
          <w:bCs/>
          <w:noProof/>
          <w:sz w:val="24"/>
          <w:szCs w:val="24"/>
        </w:rPr>
        <w:t>indicators</w:t>
      </w:r>
      <w:r w:rsidR="000272DB" w:rsidRPr="00787485">
        <w:rPr>
          <w:rFonts w:ascii="Times New Roman" w:hAnsi="Times New Roman"/>
          <w:bCs/>
          <w:noProof/>
          <w:sz w:val="24"/>
          <w:szCs w:val="24"/>
        </w:rPr>
        <w:t>,</w:t>
      </w:r>
      <w:r w:rsidR="000272DB" w:rsidRPr="00787485">
        <w:rPr>
          <w:rFonts w:ascii="Times New Roman" w:hAnsi="Times New Roman"/>
          <w:bCs/>
          <w:sz w:val="24"/>
          <w:szCs w:val="24"/>
        </w:rPr>
        <w:t xml:space="preserve"> and data from national research institutes (Fundação Manuel dos Santos) and the </w:t>
      </w:r>
      <w:r w:rsidR="00034A5B" w:rsidRPr="00787485">
        <w:rPr>
          <w:rFonts w:ascii="Times New Roman" w:hAnsi="Times New Roman"/>
          <w:bCs/>
          <w:sz w:val="24"/>
          <w:szCs w:val="24"/>
        </w:rPr>
        <w:lastRenderedPageBreak/>
        <w:t xml:space="preserve">national </w:t>
      </w:r>
      <w:r w:rsidR="000272DB" w:rsidRPr="00787485">
        <w:rPr>
          <w:rFonts w:ascii="Times New Roman" w:hAnsi="Times New Roman"/>
          <w:bCs/>
          <w:sz w:val="24"/>
          <w:szCs w:val="24"/>
        </w:rPr>
        <w:t xml:space="preserve">statistics institute (Instituto Nacional de Estatística). </w:t>
      </w:r>
      <w:r w:rsidR="003C4CC3" w:rsidRPr="00787485">
        <w:rPr>
          <w:rFonts w:ascii="Times New Roman" w:hAnsi="Times New Roman"/>
          <w:bCs/>
          <w:sz w:val="24"/>
          <w:szCs w:val="24"/>
        </w:rPr>
        <w:t xml:space="preserve">The questionnaires were administered during the year 2015 in all </w:t>
      </w:r>
      <w:r w:rsidR="00BA6E6E" w:rsidRPr="00787485">
        <w:rPr>
          <w:rFonts w:ascii="Times New Roman" w:hAnsi="Times New Roman"/>
          <w:bCs/>
          <w:sz w:val="24"/>
          <w:szCs w:val="24"/>
        </w:rPr>
        <w:t xml:space="preserve">the </w:t>
      </w:r>
      <w:r w:rsidR="003C4CC3" w:rsidRPr="00787485">
        <w:rPr>
          <w:rFonts w:ascii="Times New Roman" w:hAnsi="Times New Roman"/>
          <w:bCs/>
          <w:sz w:val="24"/>
          <w:szCs w:val="24"/>
        </w:rPr>
        <w:t>four countries.</w:t>
      </w:r>
      <w:r w:rsidRPr="00787485">
        <w:rPr>
          <w:rFonts w:ascii="Times New Roman" w:hAnsi="Times New Roman"/>
          <w:bCs/>
          <w:sz w:val="24"/>
          <w:szCs w:val="24"/>
        </w:rPr>
        <w:t xml:space="preserve"> Thus, the secondary</w:t>
      </w:r>
      <w:r w:rsidRPr="00787485">
        <w:rPr>
          <w:rFonts w:ascii="Times New Roman" w:eastAsia="Times New Roman" w:hAnsi="Times New Roman"/>
          <w:color w:val="212121"/>
          <w:sz w:val="24"/>
          <w:szCs w:val="24"/>
        </w:rPr>
        <w:t xml:space="preserve"> data sources we used </w:t>
      </w:r>
      <w:r w:rsidR="000D2FBE" w:rsidRPr="00787485">
        <w:rPr>
          <w:rFonts w:ascii="Times New Roman" w:eastAsia="Times New Roman" w:hAnsi="Times New Roman"/>
          <w:color w:val="212121"/>
          <w:sz w:val="24"/>
          <w:szCs w:val="24"/>
        </w:rPr>
        <w:t xml:space="preserve">to identify the target universities </w:t>
      </w:r>
      <w:r w:rsidRPr="00787485">
        <w:rPr>
          <w:rFonts w:ascii="Times New Roman" w:eastAsia="Times New Roman" w:hAnsi="Times New Roman"/>
          <w:color w:val="212121"/>
          <w:sz w:val="24"/>
          <w:szCs w:val="24"/>
        </w:rPr>
        <w:t xml:space="preserve">referred to the previous year (2014). For instance, in Italy, based on the </w:t>
      </w:r>
      <w:r w:rsidRPr="00787485">
        <w:rPr>
          <w:rFonts w:ascii="Times New Roman" w:hAnsi="Times New Roman"/>
          <w:sz w:val="24"/>
          <w:szCs w:val="24"/>
        </w:rPr>
        <w:t xml:space="preserve">annual report of Netval 2014, we realized that the average number of patents held by Italian universities was 68,4 and the average number of spin-offs created by Italian universities was 19. Thus, we selected only the universities with a number of patents higher that 68 or a number of spin-offs higher than 19. This criterion led us to identify </w:t>
      </w:r>
      <w:r w:rsidRPr="00787485">
        <w:rPr>
          <w:rFonts w:ascii="Times New Roman" w:hAnsi="Times New Roman"/>
          <w:bCs/>
          <w:sz w:val="24"/>
          <w:szCs w:val="24"/>
        </w:rPr>
        <w:t>32</w:t>
      </w:r>
      <w:r w:rsidRPr="00787485">
        <w:rPr>
          <w:rFonts w:ascii="Times New Roman" w:hAnsi="Times New Roman"/>
          <w:sz w:val="24"/>
          <w:szCs w:val="24"/>
        </w:rPr>
        <w:t xml:space="preserve"> Italian</w:t>
      </w:r>
      <w:r w:rsidRPr="00787485">
        <w:rPr>
          <w:rFonts w:ascii="Times New Roman" w:hAnsi="Times New Roman"/>
          <w:bCs/>
          <w:sz w:val="24"/>
          <w:szCs w:val="24"/>
        </w:rPr>
        <w:t xml:space="preserve"> universities (that means about 33% of the total). </w:t>
      </w:r>
      <w:r w:rsidRPr="00787485">
        <w:rPr>
          <w:rFonts w:ascii="Times New Roman" w:hAnsi="Times New Roman"/>
          <w:sz w:val="24"/>
          <w:szCs w:val="24"/>
        </w:rPr>
        <w:t xml:space="preserve">We used the same approach in each country, </w:t>
      </w:r>
      <w:r w:rsidR="0077190F" w:rsidRPr="00787485">
        <w:rPr>
          <w:rFonts w:ascii="Times New Roman" w:hAnsi="Times New Roman"/>
          <w:sz w:val="24"/>
          <w:szCs w:val="24"/>
        </w:rPr>
        <w:t xml:space="preserve">hence </w:t>
      </w:r>
      <w:r w:rsidRPr="00787485">
        <w:rPr>
          <w:rFonts w:ascii="Times New Roman" w:hAnsi="Times New Roman"/>
          <w:sz w:val="24"/>
          <w:szCs w:val="24"/>
        </w:rPr>
        <w:t xml:space="preserve">selecting </w:t>
      </w:r>
      <w:r w:rsidRPr="00787485">
        <w:rPr>
          <w:rFonts w:ascii="Times New Roman" w:hAnsi="Times New Roman"/>
          <w:bCs/>
          <w:sz w:val="24"/>
          <w:szCs w:val="24"/>
        </w:rPr>
        <w:t xml:space="preserve">23 universities in Spain (that means about 30% of the total), 33 universities in the </w:t>
      </w:r>
      <w:r w:rsidRPr="00787485">
        <w:rPr>
          <w:rFonts w:ascii="Times New Roman" w:hAnsi="Times New Roman"/>
          <w:bCs/>
          <w:noProof/>
          <w:sz w:val="24"/>
          <w:szCs w:val="24"/>
        </w:rPr>
        <w:t>UK</w:t>
      </w:r>
      <w:r w:rsidRPr="00787485">
        <w:rPr>
          <w:rFonts w:ascii="Times New Roman" w:hAnsi="Times New Roman"/>
          <w:bCs/>
          <w:sz w:val="24"/>
          <w:szCs w:val="24"/>
        </w:rPr>
        <w:t xml:space="preserve"> (that means about 26% of the total), 28 universities in Portugal (that means about 57% of the total).</w:t>
      </w:r>
    </w:p>
    <w:p w14:paraId="712D1F9C" w14:textId="47EF4FC1" w:rsidR="001A6E0F" w:rsidRPr="00787485" w:rsidRDefault="00BA6E6E"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Cs/>
          <w:sz w:val="24"/>
          <w:szCs w:val="24"/>
        </w:rPr>
      </w:pPr>
      <w:r w:rsidRPr="00787485">
        <w:rPr>
          <w:rFonts w:ascii="Times New Roman" w:eastAsia="Times New Roman" w:hAnsi="Times New Roman"/>
          <w:color w:val="212121"/>
          <w:sz w:val="24"/>
          <w:szCs w:val="24"/>
        </w:rPr>
        <w:t xml:space="preserve">Concerning the selection of the departments within the universities identified in the first step, we </w:t>
      </w:r>
      <w:r w:rsidRPr="00787485">
        <w:rPr>
          <w:rFonts w:ascii="Times New Roman" w:hAnsi="Times New Roman"/>
          <w:bCs/>
          <w:sz w:val="24"/>
          <w:szCs w:val="24"/>
        </w:rPr>
        <w:t>contacted the industrial liaison offices and/or the technology transfer offices of the universities in order to identify the departments most involved in commercial activities. In this case, there wasn’t any precise threshold on the number of departments to involve</w:t>
      </w:r>
      <w:r w:rsidR="00F90297" w:rsidRPr="00787485">
        <w:rPr>
          <w:rFonts w:ascii="Times New Roman" w:hAnsi="Times New Roman"/>
          <w:bCs/>
          <w:sz w:val="24"/>
          <w:szCs w:val="24"/>
        </w:rPr>
        <w:t>,</w:t>
      </w:r>
      <w:r w:rsidRPr="00787485">
        <w:rPr>
          <w:rFonts w:ascii="Times New Roman" w:hAnsi="Times New Roman"/>
          <w:bCs/>
          <w:sz w:val="24"/>
          <w:szCs w:val="24"/>
        </w:rPr>
        <w:t xml:space="preserve"> and the situation significantly varied from one case to another. In some universities, in fact, most patents and spin-offs belonged to a few departments (even 1 or 2 in some cases). In other universities, however, patents and spin-offs were a widespread phenomenon among all </w:t>
      </w:r>
      <w:r w:rsidR="00F90297" w:rsidRPr="00787485">
        <w:rPr>
          <w:rFonts w:ascii="Times New Roman" w:hAnsi="Times New Roman"/>
          <w:bCs/>
          <w:sz w:val="24"/>
          <w:szCs w:val="24"/>
        </w:rPr>
        <w:t xml:space="preserve">the </w:t>
      </w:r>
      <w:r w:rsidRPr="00787485">
        <w:rPr>
          <w:rFonts w:ascii="Times New Roman" w:hAnsi="Times New Roman"/>
          <w:bCs/>
          <w:sz w:val="24"/>
          <w:szCs w:val="24"/>
        </w:rPr>
        <w:t xml:space="preserve">departments. Therefore, the number of departments identified in each university, on the basis of the information provided by the industrial liaison offices and/or the technology transfer offices, was very variable. </w:t>
      </w:r>
      <w:r w:rsidR="00F90297" w:rsidRPr="00787485">
        <w:rPr>
          <w:rFonts w:ascii="Times New Roman" w:hAnsi="Times New Roman"/>
          <w:bCs/>
          <w:sz w:val="24"/>
          <w:szCs w:val="24"/>
        </w:rPr>
        <w:t xml:space="preserve">Of course, this variety also depended on the different size of the universities. </w:t>
      </w:r>
      <w:r w:rsidRPr="00787485">
        <w:rPr>
          <w:rFonts w:ascii="Times New Roman" w:hAnsi="Times New Roman"/>
          <w:bCs/>
          <w:sz w:val="24"/>
          <w:szCs w:val="24"/>
        </w:rPr>
        <w:t xml:space="preserve">On the whole, </w:t>
      </w:r>
      <w:r w:rsidR="000272DB" w:rsidRPr="00787485">
        <w:rPr>
          <w:rFonts w:ascii="Times New Roman" w:hAnsi="Times New Roman"/>
          <w:bCs/>
          <w:sz w:val="24"/>
          <w:szCs w:val="24"/>
        </w:rPr>
        <w:t>we</w:t>
      </w:r>
      <w:r w:rsidRPr="00787485">
        <w:rPr>
          <w:rFonts w:ascii="Times New Roman" w:hAnsi="Times New Roman"/>
          <w:bCs/>
          <w:sz w:val="24"/>
          <w:szCs w:val="24"/>
        </w:rPr>
        <w:t xml:space="preserve"> detected and</w:t>
      </w:r>
      <w:r w:rsidR="000272DB" w:rsidRPr="00787485">
        <w:rPr>
          <w:rFonts w:ascii="Times New Roman" w:hAnsi="Times New Roman"/>
          <w:bCs/>
          <w:sz w:val="24"/>
          <w:szCs w:val="24"/>
        </w:rPr>
        <w:t xml:space="preserve"> contacted 500</w:t>
      </w:r>
      <w:r w:rsidR="00943E49" w:rsidRPr="00787485">
        <w:rPr>
          <w:rFonts w:ascii="Times New Roman" w:hAnsi="Times New Roman"/>
          <w:bCs/>
          <w:sz w:val="24"/>
          <w:szCs w:val="24"/>
        </w:rPr>
        <w:t xml:space="preserve"> departments</w:t>
      </w:r>
      <w:r w:rsidR="000272DB" w:rsidRPr="00787485">
        <w:rPr>
          <w:rFonts w:ascii="Times New Roman" w:hAnsi="Times New Roman"/>
          <w:bCs/>
          <w:sz w:val="24"/>
          <w:szCs w:val="24"/>
        </w:rPr>
        <w:t xml:space="preserve"> in Spain, 399 in the UK, 251 in Italy, and 46 in Portugal. The discrepancy in the number of departments </w:t>
      </w:r>
      <w:r w:rsidR="00F90297" w:rsidRPr="00787485">
        <w:rPr>
          <w:rFonts w:ascii="Times New Roman" w:hAnsi="Times New Roman"/>
          <w:bCs/>
          <w:sz w:val="24"/>
          <w:szCs w:val="24"/>
        </w:rPr>
        <w:t xml:space="preserve">involved </w:t>
      </w:r>
      <w:r w:rsidR="000272DB" w:rsidRPr="00787485">
        <w:rPr>
          <w:rFonts w:ascii="Times New Roman" w:hAnsi="Times New Roman"/>
          <w:bCs/>
          <w:sz w:val="24"/>
          <w:szCs w:val="24"/>
        </w:rPr>
        <w:t xml:space="preserve">is due to the significant difference in the total </w:t>
      </w:r>
      <w:r w:rsidR="000272DB" w:rsidRPr="00787485">
        <w:rPr>
          <w:rFonts w:ascii="Times New Roman" w:hAnsi="Times New Roman"/>
          <w:bCs/>
          <w:sz w:val="24"/>
          <w:szCs w:val="24"/>
        </w:rPr>
        <w:lastRenderedPageBreak/>
        <w:t xml:space="preserve">number of universities in each country and to the dissimilar diffusion of entrepreneurial activities. </w:t>
      </w:r>
    </w:p>
    <w:p w14:paraId="65A70B85" w14:textId="148F4FF9" w:rsidR="00A43EC8" w:rsidRPr="00787485" w:rsidRDefault="000272DB" w:rsidP="0085332E">
      <w:pPr>
        <w:spacing w:line="480" w:lineRule="auto"/>
        <w:jc w:val="both"/>
        <w:rPr>
          <w:rFonts w:ascii="Times New Roman" w:hAnsi="Times New Roman"/>
          <w:sz w:val="24"/>
          <w:szCs w:val="24"/>
        </w:rPr>
      </w:pPr>
      <w:r w:rsidRPr="00787485">
        <w:rPr>
          <w:rFonts w:ascii="Times New Roman" w:hAnsi="Times New Roman"/>
          <w:sz w:val="24"/>
          <w:szCs w:val="24"/>
        </w:rPr>
        <w:t xml:space="preserve">We established a telephone contact with </w:t>
      </w:r>
      <w:r w:rsidR="001A6E0F" w:rsidRPr="00787485">
        <w:rPr>
          <w:rFonts w:ascii="Times New Roman" w:hAnsi="Times New Roman"/>
          <w:sz w:val="24"/>
          <w:szCs w:val="24"/>
        </w:rPr>
        <w:t>each</w:t>
      </w:r>
      <w:r w:rsidRPr="00787485">
        <w:rPr>
          <w:rFonts w:ascii="Times New Roman" w:hAnsi="Times New Roman"/>
          <w:sz w:val="24"/>
          <w:szCs w:val="24"/>
        </w:rPr>
        <w:t xml:space="preserve"> department and, after presenting the project, we sent out the survey to be completed online using the software Qualtrics. The surveys were translated </w:t>
      </w:r>
      <w:r w:rsidRPr="00787485">
        <w:rPr>
          <w:rFonts w:ascii="Times New Roman" w:hAnsi="Times New Roman"/>
          <w:noProof/>
          <w:sz w:val="24"/>
          <w:szCs w:val="24"/>
        </w:rPr>
        <w:t>into</w:t>
      </w:r>
      <w:r w:rsidRPr="00787485">
        <w:rPr>
          <w:rFonts w:ascii="Times New Roman" w:hAnsi="Times New Roman"/>
          <w:sz w:val="24"/>
          <w:szCs w:val="24"/>
        </w:rPr>
        <w:t xml:space="preserve"> English, Italian, Spanish </w:t>
      </w:r>
      <w:r w:rsidRPr="00787485">
        <w:rPr>
          <w:rFonts w:ascii="Times New Roman" w:hAnsi="Times New Roman"/>
          <w:noProof/>
          <w:sz w:val="24"/>
          <w:szCs w:val="24"/>
        </w:rPr>
        <w:t>and</w:t>
      </w:r>
      <w:r w:rsidRPr="00787485">
        <w:rPr>
          <w:rFonts w:ascii="Times New Roman" w:hAnsi="Times New Roman"/>
          <w:sz w:val="24"/>
          <w:szCs w:val="24"/>
        </w:rPr>
        <w:t xml:space="preserve"> Portuguese, following a rigorous translation and back-translation process. We followed up by email and phone to those department heads who did not answer to the survey on the first attempt, and we re-sent again the email requiring their participation. Department heads were informed that the participation </w:t>
      </w:r>
      <w:r w:rsidRPr="00787485">
        <w:rPr>
          <w:rFonts w:ascii="Times New Roman" w:hAnsi="Times New Roman"/>
          <w:noProof/>
          <w:sz w:val="24"/>
          <w:szCs w:val="24"/>
        </w:rPr>
        <w:t>in</w:t>
      </w:r>
      <w:r w:rsidRPr="00787485">
        <w:rPr>
          <w:rFonts w:ascii="Times New Roman" w:hAnsi="Times New Roman"/>
          <w:sz w:val="24"/>
          <w:szCs w:val="24"/>
        </w:rPr>
        <w:t xml:space="preserve"> this study was voluntary and </w:t>
      </w:r>
      <w:r w:rsidR="0085332E" w:rsidRPr="00787485">
        <w:rPr>
          <w:rFonts w:ascii="Times New Roman" w:hAnsi="Times New Roman"/>
          <w:sz w:val="24"/>
          <w:szCs w:val="24"/>
        </w:rPr>
        <w:t xml:space="preserve">completely </w:t>
      </w:r>
      <w:r w:rsidRPr="00787485">
        <w:rPr>
          <w:rFonts w:ascii="Times New Roman" w:hAnsi="Times New Roman"/>
          <w:sz w:val="24"/>
          <w:szCs w:val="24"/>
        </w:rPr>
        <w:t xml:space="preserve">anonymous. </w:t>
      </w:r>
      <w:r w:rsidR="0085332E" w:rsidRPr="00787485">
        <w:rPr>
          <w:rFonts w:ascii="Times New Roman" w:hAnsi="Times New Roman"/>
          <w:sz w:val="24"/>
          <w:szCs w:val="24"/>
        </w:rPr>
        <w:t xml:space="preserve">Thus, we </w:t>
      </w:r>
      <w:r w:rsidR="0085332E" w:rsidRPr="00787485">
        <w:rPr>
          <w:rFonts w:ascii="Times New Roman" w:eastAsia="Times New Roman" w:hAnsi="Times New Roman"/>
          <w:color w:val="212121"/>
          <w:sz w:val="24"/>
          <w:szCs w:val="24"/>
        </w:rPr>
        <w:t>had no chance of relating the single response to a specific university, city or region.</w:t>
      </w:r>
    </w:p>
    <w:p w14:paraId="76DBEDF2" w14:textId="27024ED3" w:rsidR="000272DB" w:rsidRPr="00787485" w:rsidRDefault="00A43EC8" w:rsidP="00DD2FB8">
      <w:pPr>
        <w:spacing w:line="480" w:lineRule="auto"/>
        <w:outlineLvl w:val="0"/>
        <w:rPr>
          <w:rFonts w:ascii="Times New Roman" w:hAnsi="Times New Roman"/>
          <w:i/>
          <w:sz w:val="24"/>
          <w:szCs w:val="24"/>
        </w:rPr>
      </w:pPr>
      <w:r w:rsidRPr="00787485">
        <w:rPr>
          <w:rFonts w:ascii="Times New Roman" w:hAnsi="Times New Roman"/>
          <w:i/>
          <w:sz w:val="24"/>
          <w:szCs w:val="24"/>
        </w:rPr>
        <w:t xml:space="preserve">3.2 </w:t>
      </w:r>
      <w:r w:rsidR="000272DB" w:rsidRPr="00787485">
        <w:rPr>
          <w:rFonts w:ascii="Times New Roman" w:hAnsi="Times New Roman"/>
          <w:i/>
          <w:sz w:val="24"/>
          <w:szCs w:val="24"/>
        </w:rPr>
        <w:t>Sample</w:t>
      </w:r>
    </w:p>
    <w:p w14:paraId="2CFEEE2F" w14:textId="65BD8CF6" w:rsidR="00081FDE"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spacing w:val="2"/>
          <w:sz w:val="24"/>
          <w:szCs w:val="24"/>
          <w:shd w:val="clear" w:color="auto" w:fill="FCFCFC"/>
        </w:rPr>
      </w:pPr>
      <w:r w:rsidRPr="00787485">
        <w:rPr>
          <w:rFonts w:ascii="Times New Roman" w:hAnsi="Times New Roman"/>
          <w:sz w:val="24"/>
          <w:szCs w:val="24"/>
        </w:rPr>
        <w:t>Our study included a total of 294 university departments from Italy, Spain, UK and Portugal (N</w:t>
      </w:r>
      <w:r w:rsidRPr="00787485">
        <w:rPr>
          <w:rFonts w:ascii="Times New Roman" w:hAnsi="Times New Roman"/>
          <w:sz w:val="24"/>
          <w:szCs w:val="24"/>
          <w:vertAlign w:val="subscript"/>
        </w:rPr>
        <w:t>Italy</w:t>
      </w:r>
      <w:r w:rsidRPr="00787485">
        <w:rPr>
          <w:rFonts w:ascii="Times New Roman" w:hAnsi="Times New Roman"/>
          <w:sz w:val="24"/>
          <w:szCs w:val="24"/>
        </w:rPr>
        <w:t>=101; N</w:t>
      </w:r>
      <w:r w:rsidRPr="00787485">
        <w:rPr>
          <w:rFonts w:ascii="Times New Roman" w:hAnsi="Times New Roman"/>
          <w:sz w:val="24"/>
          <w:szCs w:val="24"/>
          <w:vertAlign w:val="subscript"/>
        </w:rPr>
        <w:t>Spain</w:t>
      </w:r>
      <w:r w:rsidRPr="00787485">
        <w:rPr>
          <w:rFonts w:ascii="Times New Roman" w:hAnsi="Times New Roman"/>
          <w:sz w:val="24"/>
          <w:szCs w:val="24"/>
        </w:rPr>
        <w:t>=105; N</w:t>
      </w:r>
      <w:r w:rsidRPr="00787485">
        <w:rPr>
          <w:rFonts w:ascii="Times New Roman" w:hAnsi="Times New Roman"/>
          <w:sz w:val="24"/>
          <w:szCs w:val="24"/>
          <w:vertAlign w:val="subscript"/>
        </w:rPr>
        <w:t>UK</w:t>
      </w:r>
      <w:r w:rsidRPr="00787485">
        <w:rPr>
          <w:rFonts w:ascii="Times New Roman" w:hAnsi="Times New Roman"/>
          <w:sz w:val="24"/>
          <w:szCs w:val="24"/>
        </w:rPr>
        <w:t>=70; N</w:t>
      </w:r>
      <w:r w:rsidRPr="00787485">
        <w:rPr>
          <w:rFonts w:ascii="Times New Roman" w:hAnsi="Times New Roman"/>
          <w:sz w:val="24"/>
          <w:szCs w:val="24"/>
          <w:vertAlign w:val="subscript"/>
        </w:rPr>
        <w:t>Portugal</w:t>
      </w:r>
      <w:r w:rsidRPr="00787485">
        <w:rPr>
          <w:rFonts w:ascii="Times New Roman" w:hAnsi="Times New Roman"/>
          <w:sz w:val="24"/>
          <w:szCs w:val="24"/>
        </w:rPr>
        <w:t xml:space="preserve">=18), corresponding to a response rate of 40% in Italy, 21% in Spain, 17% in the UK and 39% in Portugal (average response rate=29.47%). Table 1 describes the characteristics of the sample: </w:t>
      </w:r>
      <w:r w:rsidR="00DC75E4" w:rsidRPr="00787485">
        <w:rPr>
          <w:rFonts w:ascii="Times New Roman" w:hAnsi="Times New Roman"/>
          <w:sz w:val="24"/>
          <w:szCs w:val="24"/>
        </w:rPr>
        <w:t xml:space="preserve">a third </w:t>
      </w:r>
      <w:r w:rsidRPr="00787485">
        <w:rPr>
          <w:rFonts w:ascii="Times New Roman" w:hAnsi="Times New Roman"/>
          <w:sz w:val="24"/>
          <w:szCs w:val="24"/>
        </w:rPr>
        <w:t xml:space="preserve">of the departments were from Natural Sciences, </w:t>
      </w:r>
      <w:r w:rsidR="00DC75E4" w:rsidRPr="00787485">
        <w:rPr>
          <w:rFonts w:ascii="Times New Roman" w:hAnsi="Times New Roman"/>
          <w:sz w:val="24"/>
          <w:szCs w:val="24"/>
        </w:rPr>
        <w:t>followed by</w:t>
      </w:r>
      <w:r w:rsidRPr="00787485">
        <w:rPr>
          <w:rFonts w:ascii="Times New Roman" w:hAnsi="Times New Roman"/>
          <w:sz w:val="24"/>
          <w:szCs w:val="24"/>
        </w:rPr>
        <w:t xml:space="preserve"> Engineering</w:t>
      </w:r>
      <w:r w:rsidR="00DC75E4" w:rsidRPr="00787485">
        <w:rPr>
          <w:rFonts w:ascii="Times New Roman" w:hAnsi="Times New Roman"/>
          <w:sz w:val="24"/>
          <w:szCs w:val="24"/>
        </w:rPr>
        <w:t xml:space="preserve"> (19.8%)</w:t>
      </w:r>
      <w:r w:rsidRPr="00787485">
        <w:rPr>
          <w:rFonts w:ascii="Times New Roman" w:hAnsi="Times New Roman"/>
          <w:sz w:val="24"/>
          <w:szCs w:val="24"/>
        </w:rPr>
        <w:t xml:space="preserve">. </w:t>
      </w:r>
      <w:r w:rsidR="00DC75E4" w:rsidRPr="00787485">
        <w:rPr>
          <w:rFonts w:ascii="Times New Roman" w:hAnsi="Times New Roman"/>
          <w:spacing w:val="2"/>
          <w:sz w:val="24"/>
          <w:szCs w:val="24"/>
          <w:shd w:val="clear" w:color="auto" w:fill="FCFCFC"/>
        </w:rPr>
        <w:t xml:space="preserve">There are no significant statistical differences between countries regarding the distribution </w:t>
      </w:r>
      <w:r w:rsidR="00DC75E4" w:rsidRPr="00787485">
        <w:rPr>
          <w:rFonts w:ascii="Times New Roman" w:hAnsi="Times New Roman"/>
          <w:noProof/>
          <w:spacing w:val="2"/>
          <w:sz w:val="24"/>
          <w:szCs w:val="24"/>
          <w:shd w:val="clear" w:color="auto" w:fill="FCFCFC"/>
        </w:rPr>
        <w:t>by</w:t>
      </w:r>
      <w:r w:rsidR="00DC75E4" w:rsidRPr="00787485">
        <w:rPr>
          <w:rFonts w:ascii="Times New Roman" w:hAnsi="Times New Roman"/>
          <w:spacing w:val="2"/>
          <w:sz w:val="24"/>
          <w:szCs w:val="24"/>
          <w:shd w:val="clear" w:color="auto" w:fill="FCFCFC"/>
        </w:rPr>
        <w:t xml:space="preserve"> scientific area.</w:t>
      </w:r>
      <w:r w:rsidR="00081FDE" w:rsidRPr="00787485">
        <w:rPr>
          <w:rFonts w:ascii="Times New Roman" w:hAnsi="Times New Roman"/>
          <w:spacing w:val="2"/>
          <w:sz w:val="24"/>
          <w:szCs w:val="24"/>
          <w:shd w:val="clear" w:color="auto" w:fill="FCFCFC"/>
        </w:rPr>
        <w:t xml:space="preserve"> </w:t>
      </w:r>
      <w:r w:rsidRPr="00787485">
        <w:rPr>
          <w:rFonts w:ascii="Times New Roman" w:hAnsi="Times New Roman"/>
          <w:sz w:val="24"/>
          <w:szCs w:val="24"/>
        </w:rPr>
        <w:t>The size of the department varied between 5 and 600 persons and the age of the department ranged from 0 to 302 years. There are significant differences between the countries in department size (</w:t>
      </w:r>
      <w:r w:rsidRPr="00787485">
        <w:rPr>
          <w:rFonts w:ascii="Times New Roman" w:hAnsi="Times New Roman"/>
          <w:i/>
          <w:sz w:val="24"/>
          <w:szCs w:val="24"/>
        </w:rPr>
        <w:t>F</w:t>
      </w:r>
      <w:r w:rsidRPr="00787485">
        <w:rPr>
          <w:rFonts w:ascii="Times New Roman" w:hAnsi="Times New Roman"/>
          <w:sz w:val="24"/>
          <w:szCs w:val="24"/>
        </w:rPr>
        <w:t xml:space="preserve">(3;288)=6.96, </w:t>
      </w:r>
      <w:r w:rsidRPr="00787485">
        <w:rPr>
          <w:rFonts w:ascii="Times New Roman" w:hAnsi="Times New Roman"/>
          <w:i/>
          <w:sz w:val="24"/>
          <w:szCs w:val="24"/>
        </w:rPr>
        <w:t>p</w:t>
      </w:r>
      <w:r w:rsidRPr="00787485">
        <w:rPr>
          <w:rFonts w:ascii="Times New Roman" w:hAnsi="Times New Roman"/>
          <w:sz w:val="24"/>
          <w:szCs w:val="24"/>
        </w:rPr>
        <w:t xml:space="preserve"> &lt; 0.0001) and in department age (</w:t>
      </w:r>
      <w:r w:rsidRPr="00787485">
        <w:rPr>
          <w:rFonts w:ascii="Times New Roman" w:hAnsi="Times New Roman"/>
          <w:i/>
          <w:sz w:val="24"/>
          <w:szCs w:val="24"/>
        </w:rPr>
        <w:t>F</w:t>
      </w:r>
      <w:r w:rsidRPr="00787485">
        <w:rPr>
          <w:rFonts w:ascii="Times New Roman" w:hAnsi="Times New Roman"/>
          <w:sz w:val="24"/>
          <w:szCs w:val="24"/>
        </w:rPr>
        <w:t xml:space="preserve">(3;275)=46.41, </w:t>
      </w:r>
      <w:r w:rsidRPr="00787485">
        <w:rPr>
          <w:rFonts w:ascii="Times New Roman" w:hAnsi="Times New Roman"/>
          <w:i/>
          <w:sz w:val="24"/>
          <w:szCs w:val="24"/>
        </w:rPr>
        <w:t>p</w:t>
      </w:r>
      <w:r w:rsidRPr="00787485">
        <w:rPr>
          <w:rFonts w:ascii="Times New Roman" w:hAnsi="Times New Roman"/>
          <w:sz w:val="24"/>
          <w:szCs w:val="24"/>
        </w:rPr>
        <w:t xml:space="preserve">&lt;0.0001). </w:t>
      </w:r>
      <w:r w:rsidRPr="00787485">
        <w:rPr>
          <w:rFonts w:ascii="Times New Roman" w:hAnsi="Times New Roman"/>
          <w:spacing w:val="2"/>
          <w:sz w:val="24"/>
          <w:szCs w:val="24"/>
          <w:shd w:val="clear" w:color="auto" w:fill="FCFCFC"/>
        </w:rPr>
        <w:t>More specifically, post hoc tests (Tukey HSD and Scheffé test) revealed significant differences in the size of the department between UK and Italy (Mean difference</w:t>
      </w:r>
      <w:r w:rsidR="00F35211" w:rsidRPr="00787485">
        <w:rPr>
          <w:rFonts w:ascii="Times New Roman" w:hAnsi="Times New Roman"/>
          <w:spacing w:val="2"/>
          <w:sz w:val="24"/>
          <w:szCs w:val="24"/>
          <w:shd w:val="clear" w:color="auto" w:fill="FCFCFC"/>
          <w:vertAlign w:val="subscript"/>
        </w:rPr>
        <w:t xml:space="preserve">SizeDept. </w:t>
      </w:r>
      <w:r w:rsidRPr="00787485">
        <w:rPr>
          <w:rFonts w:ascii="Times New Roman" w:hAnsi="Times New Roman"/>
          <w:spacing w:val="2"/>
          <w:sz w:val="24"/>
          <w:szCs w:val="24"/>
          <w:shd w:val="clear" w:color="auto" w:fill="FCFCFC"/>
          <w:vertAlign w:val="subscript"/>
        </w:rPr>
        <w:t>UK-IT</w:t>
      </w:r>
      <w:r w:rsidRPr="00787485">
        <w:rPr>
          <w:rFonts w:ascii="Times New Roman" w:hAnsi="Times New Roman"/>
          <w:spacing w:val="2"/>
          <w:sz w:val="24"/>
          <w:szCs w:val="24"/>
          <w:shd w:val="clear" w:color="auto" w:fill="FCFCFC"/>
        </w:rPr>
        <w:t xml:space="preserve">=42.544, </w:t>
      </w:r>
      <w:r w:rsidRPr="00787485">
        <w:rPr>
          <w:rFonts w:ascii="Times New Roman" w:hAnsi="Times New Roman"/>
          <w:i/>
          <w:spacing w:val="2"/>
          <w:sz w:val="24"/>
          <w:szCs w:val="24"/>
          <w:shd w:val="clear" w:color="auto" w:fill="FCFCFC"/>
        </w:rPr>
        <w:t>p</w:t>
      </w:r>
      <w:r w:rsidRPr="00787485">
        <w:rPr>
          <w:rFonts w:ascii="Times New Roman" w:hAnsi="Times New Roman"/>
          <w:spacing w:val="2"/>
          <w:sz w:val="24"/>
          <w:szCs w:val="24"/>
          <w:shd w:val="clear" w:color="auto" w:fill="FCFCFC"/>
        </w:rPr>
        <w:t>&lt;0.0001), UK and Spain (Mean difference</w:t>
      </w:r>
      <w:r w:rsidR="00F35211" w:rsidRPr="00787485">
        <w:rPr>
          <w:rFonts w:ascii="Times New Roman" w:hAnsi="Times New Roman"/>
          <w:spacing w:val="2"/>
          <w:sz w:val="24"/>
          <w:szCs w:val="24"/>
          <w:shd w:val="clear" w:color="auto" w:fill="FCFCFC"/>
          <w:vertAlign w:val="subscript"/>
        </w:rPr>
        <w:t>SizeDept.</w:t>
      </w:r>
      <w:r w:rsidRPr="00787485">
        <w:rPr>
          <w:rFonts w:ascii="Times New Roman" w:hAnsi="Times New Roman"/>
          <w:spacing w:val="2"/>
          <w:sz w:val="24"/>
          <w:szCs w:val="24"/>
          <w:shd w:val="clear" w:color="auto" w:fill="FCFCFC"/>
          <w:vertAlign w:val="subscript"/>
        </w:rPr>
        <w:t xml:space="preserve"> UK-SP</w:t>
      </w:r>
      <w:r w:rsidRPr="00787485">
        <w:rPr>
          <w:rFonts w:ascii="Times New Roman" w:hAnsi="Times New Roman"/>
          <w:spacing w:val="2"/>
          <w:sz w:val="24"/>
          <w:szCs w:val="24"/>
          <w:shd w:val="clear" w:color="auto" w:fill="FCFCFC"/>
        </w:rPr>
        <w:t xml:space="preserve">=30.53, </w:t>
      </w:r>
      <w:r w:rsidRPr="00787485">
        <w:rPr>
          <w:rFonts w:ascii="Times New Roman" w:hAnsi="Times New Roman"/>
          <w:i/>
          <w:spacing w:val="2"/>
          <w:sz w:val="24"/>
          <w:szCs w:val="24"/>
          <w:shd w:val="clear" w:color="auto" w:fill="FCFCFC"/>
        </w:rPr>
        <w:t>p</w:t>
      </w:r>
      <w:r w:rsidRPr="00787485">
        <w:rPr>
          <w:rFonts w:ascii="Times New Roman" w:hAnsi="Times New Roman"/>
          <w:spacing w:val="2"/>
          <w:sz w:val="24"/>
          <w:szCs w:val="24"/>
          <w:shd w:val="clear" w:color="auto" w:fill="FCFCFC"/>
        </w:rPr>
        <w:t>&lt;0.01) and UK and Portugal (Mean difference</w:t>
      </w:r>
      <w:r w:rsidR="00F35211" w:rsidRPr="00787485">
        <w:rPr>
          <w:rFonts w:ascii="Times New Roman" w:hAnsi="Times New Roman"/>
          <w:spacing w:val="2"/>
          <w:sz w:val="24"/>
          <w:szCs w:val="24"/>
          <w:shd w:val="clear" w:color="auto" w:fill="FCFCFC"/>
          <w:vertAlign w:val="subscript"/>
        </w:rPr>
        <w:t>SizeDept.</w:t>
      </w:r>
      <w:r w:rsidRPr="00787485">
        <w:rPr>
          <w:rFonts w:ascii="Times New Roman" w:hAnsi="Times New Roman"/>
          <w:spacing w:val="2"/>
          <w:sz w:val="24"/>
          <w:szCs w:val="24"/>
          <w:shd w:val="clear" w:color="auto" w:fill="FCFCFC"/>
          <w:vertAlign w:val="subscript"/>
        </w:rPr>
        <w:t xml:space="preserve"> UK-</w:t>
      </w:r>
      <w:r w:rsidRPr="00787485">
        <w:rPr>
          <w:rFonts w:ascii="Times New Roman" w:hAnsi="Times New Roman"/>
          <w:spacing w:val="2"/>
          <w:sz w:val="24"/>
          <w:szCs w:val="24"/>
          <w:shd w:val="clear" w:color="auto" w:fill="FCFCFC"/>
          <w:vertAlign w:val="subscript"/>
        </w:rPr>
        <w:lastRenderedPageBreak/>
        <w:t>PT</w:t>
      </w:r>
      <w:r w:rsidRPr="00787485">
        <w:rPr>
          <w:rFonts w:ascii="Times New Roman" w:hAnsi="Times New Roman"/>
          <w:spacing w:val="2"/>
          <w:sz w:val="24"/>
          <w:szCs w:val="24"/>
          <w:shd w:val="clear" w:color="auto" w:fill="FCFCFC"/>
        </w:rPr>
        <w:t xml:space="preserve">=52.82, </w:t>
      </w:r>
      <w:r w:rsidRPr="00787485">
        <w:rPr>
          <w:rFonts w:ascii="Times New Roman" w:hAnsi="Times New Roman"/>
          <w:i/>
          <w:spacing w:val="2"/>
          <w:sz w:val="24"/>
          <w:szCs w:val="24"/>
          <w:shd w:val="clear" w:color="auto" w:fill="FCFCFC"/>
        </w:rPr>
        <w:t>p</w:t>
      </w:r>
      <w:r w:rsidRPr="00787485">
        <w:rPr>
          <w:rFonts w:ascii="Times New Roman" w:hAnsi="Times New Roman"/>
          <w:spacing w:val="2"/>
          <w:sz w:val="24"/>
          <w:szCs w:val="24"/>
          <w:shd w:val="clear" w:color="auto" w:fill="FCFCFC"/>
        </w:rPr>
        <w:t>&lt;0.02). There are also significant differences in the age of the department between UK and Italy (Mean difference</w:t>
      </w:r>
      <w:r w:rsidRPr="00787485">
        <w:rPr>
          <w:rFonts w:ascii="Times New Roman" w:hAnsi="Times New Roman"/>
          <w:spacing w:val="2"/>
          <w:sz w:val="24"/>
          <w:szCs w:val="24"/>
          <w:shd w:val="clear" w:color="auto" w:fill="FCFCFC"/>
          <w:vertAlign w:val="subscript"/>
        </w:rPr>
        <w:t>AgeDept.UK-IT</w:t>
      </w:r>
      <w:r w:rsidRPr="00787485">
        <w:rPr>
          <w:rFonts w:ascii="Times New Roman" w:hAnsi="Times New Roman"/>
          <w:spacing w:val="2"/>
          <w:sz w:val="24"/>
          <w:szCs w:val="24"/>
          <w:shd w:val="clear" w:color="auto" w:fill="FCFCFC"/>
        </w:rPr>
        <w:t xml:space="preserve">=66.67, </w:t>
      </w:r>
      <w:r w:rsidRPr="00787485">
        <w:rPr>
          <w:rFonts w:ascii="Times New Roman" w:hAnsi="Times New Roman"/>
          <w:i/>
          <w:spacing w:val="2"/>
          <w:sz w:val="24"/>
          <w:szCs w:val="24"/>
          <w:shd w:val="clear" w:color="auto" w:fill="FCFCFC"/>
        </w:rPr>
        <w:t>p</w:t>
      </w:r>
      <w:r w:rsidRPr="00787485">
        <w:rPr>
          <w:rFonts w:ascii="Times New Roman" w:hAnsi="Times New Roman"/>
          <w:spacing w:val="2"/>
          <w:sz w:val="24"/>
          <w:szCs w:val="24"/>
          <w:shd w:val="clear" w:color="auto" w:fill="FCFCFC"/>
        </w:rPr>
        <w:t>&lt;0.0001), UK and Spain (Mean difference</w:t>
      </w:r>
      <w:r w:rsidRPr="00787485">
        <w:rPr>
          <w:rFonts w:ascii="Times New Roman" w:hAnsi="Times New Roman"/>
          <w:spacing w:val="2"/>
          <w:sz w:val="24"/>
          <w:szCs w:val="24"/>
          <w:shd w:val="clear" w:color="auto" w:fill="FCFCFC"/>
          <w:vertAlign w:val="subscript"/>
        </w:rPr>
        <w:t xml:space="preserve"> AgeDept.UK-SP</w:t>
      </w:r>
      <w:r w:rsidRPr="00787485">
        <w:rPr>
          <w:rFonts w:ascii="Times New Roman" w:hAnsi="Times New Roman"/>
          <w:spacing w:val="2"/>
          <w:sz w:val="24"/>
          <w:szCs w:val="24"/>
          <w:shd w:val="clear" w:color="auto" w:fill="FCFCFC"/>
        </w:rPr>
        <w:t xml:space="preserve">=58.24, </w:t>
      </w:r>
      <w:r w:rsidRPr="00787485">
        <w:rPr>
          <w:rFonts w:ascii="Times New Roman" w:hAnsi="Times New Roman"/>
          <w:i/>
          <w:spacing w:val="2"/>
          <w:sz w:val="24"/>
          <w:szCs w:val="24"/>
          <w:shd w:val="clear" w:color="auto" w:fill="FCFCFC"/>
        </w:rPr>
        <w:t>p</w:t>
      </w:r>
      <w:r w:rsidRPr="00787485">
        <w:rPr>
          <w:rFonts w:ascii="Times New Roman" w:hAnsi="Times New Roman"/>
          <w:spacing w:val="2"/>
          <w:sz w:val="24"/>
          <w:szCs w:val="24"/>
          <w:shd w:val="clear" w:color="auto" w:fill="FCFCFC"/>
        </w:rPr>
        <w:t>&lt;0.0001) and UK and Portugal (Mean difference</w:t>
      </w:r>
      <w:r w:rsidRPr="00787485">
        <w:rPr>
          <w:rFonts w:ascii="Times New Roman" w:hAnsi="Times New Roman"/>
          <w:spacing w:val="2"/>
          <w:sz w:val="24"/>
          <w:szCs w:val="24"/>
          <w:shd w:val="clear" w:color="auto" w:fill="FCFCFC"/>
          <w:vertAlign w:val="subscript"/>
        </w:rPr>
        <w:t>AgeDept.UK-PT</w:t>
      </w:r>
      <w:r w:rsidRPr="00787485">
        <w:rPr>
          <w:rFonts w:ascii="Times New Roman" w:hAnsi="Times New Roman"/>
          <w:spacing w:val="2"/>
          <w:sz w:val="24"/>
          <w:szCs w:val="24"/>
          <w:shd w:val="clear" w:color="auto" w:fill="FCFCFC"/>
        </w:rPr>
        <w:t xml:space="preserve">=57.25, </w:t>
      </w:r>
      <w:r w:rsidRPr="00787485">
        <w:rPr>
          <w:rFonts w:ascii="Times New Roman" w:hAnsi="Times New Roman"/>
          <w:i/>
          <w:spacing w:val="2"/>
          <w:sz w:val="24"/>
          <w:szCs w:val="24"/>
          <w:shd w:val="clear" w:color="auto" w:fill="FCFCFC"/>
        </w:rPr>
        <w:t>p</w:t>
      </w:r>
      <w:r w:rsidRPr="00787485">
        <w:rPr>
          <w:rFonts w:ascii="Times New Roman" w:hAnsi="Times New Roman"/>
          <w:spacing w:val="2"/>
          <w:sz w:val="24"/>
          <w:szCs w:val="24"/>
          <w:shd w:val="clear" w:color="auto" w:fill="FCFCFC"/>
        </w:rPr>
        <w:t xml:space="preserve">&lt;0.0001). </w:t>
      </w:r>
    </w:p>
    <w:p w14:paraId="6065ADD2" w14:textId="77777777" w:rsidR="000272DB" w:rsidRPr="00787485" w:rsidRDefault="000272DB" w:rsidP="00DD2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outlineLvl w:val="0"/>
        <w:rPr>
          <w:rFonts w:ascii="Times New Roman" w:hAnsi="Times New Roman"/>
          <w:sz w:val="20"/>
          <w:szCs w:val="20"/>
        </w:rPr>
      </w:pPr>
      <w:r w:rsidRPr="00787485">
        <w:rPr>
          <w:rFonts w:ascii="Times New Roman" w:hAnsi="Times New Roman"/>
          <w:sz w:val="20"/>
          <w:szCs w:val="20"/>
        </w:rPr>
        <w:t>Table 1</w:t>
      </w:r>
    </w:p>
    <w:p w14:paraId="025A23F0" w14:textId="33D5B1DA" w:rsidR="00DF5F9E"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 xml:space="preserve">Descriptive statistics of the sample </w:t>
      </w:r>
    </w:p>
    <w:tbl>
      <w:tblPr>
        <w:tblW w:w="9504" w:type="dxa"/>
        <w:tblLayout w:type="fixed"/>
        <w:tblLook w:val="04A0" w:firstRow="1" w:lastRow="0" w:firstColumn="1" w:lastColumn="0" w:noHBand="0" w:noVBand="1"/>
      </w:tblPr>
      <w:tblGrid>
        <w:gridCol w:w="567"/>
        <w:gridCol w:w="2133"/>
        <w:gridCol w:w="1712"/>
        <w:gridCol w:w="1265"/>
        <w:gridCol w:w="1276"/>
        <w:gridCol w:w="1276"/>
        <w:gridCol w:w="1275"/>
      </w:tblGrid>
      <w:tr w:rsidR="000272DB" w:rsidRPr="00787485" w14:paraId="29C5D350" w14:textId="77777777" w:rsidTr="00A755CD">
        <w:tc>
          <w:tcPr>
            <w:tcW w:w="567" w:type="dxa"/>
            <w:tcBorders>
              <w:bottom w:val="single" w:sz="4" w:space="0" w:color="auto"/>
            </w:tcBorders>
            <w:shd w:val="clear" w:color="auto" w:fill="auto"/>
          </w:tcPr>
          <w:p w14:paraId="5342D136"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sz w:val="20"/>
                <w:szCs w:val="20"/>
              </w:rPr>
            </w:pPr>
          </w:p>
        </w:tc>
        <w:tc>
          <w:tcPr>
            <w:tcW w:w="2133" w:type="dxa"/>
            <w:tcBorders>
              <w:bottom w:val="single" w:sz="4" w:space="0" w:color="auto"/>
            </w:tcBorders>
            <w:shd w:val="clear" w:color="auto" w:fill="auto"/>
          </w:tcPr>
          <w:p w14:paraId="4560EF8A"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sz w:val="20"/>
                <w:szCs w:val="20"/>
              </w:rPr>
            </w:pPr>
          </w:p>
        </w:tc>
        <w:tc>
          <w:tcPr>
            <w:tcW w:w="1712" w:type="dxa"/>
            <w:tcBorders>
              <w:top w:val="single" w:sz="4" w:space="0" w:color="auto"/>
              <w:bottom w:val="single" w:sz="4" w:space="0" w:color="auto"/>
            </w:tcBorders>
            <w:shd w:val="clear" w:color="auto" w:fill="auto"/>
          </w:tcPr>
          <w:p w14:paraId="32D262B1"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0"/>
                <w:szCs w:val="20"/>
              </w:rPr>
            </w:pPr>
            <w:r w:rsidRPr="00787485">
              <w:rPr>
                <w:rFonts w:ascii="Times New Roman" w:hAnsi="Times New Roman"/>
                <w:sz w:val="20"/>
                <w:szCs w:val="20"/>
              </w:rPr>
              <w:t>Total Sample</w:t>
            </w:r>
          </w:p>
          <w:p w14:paraId="4C20E6CF"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0"/>
                <w:szCs w:val="20"/>
              </w:rPr>
            </w:pPr>
            <w:r w:rsidRPr="00787485">
              <w:rPr>
                <w:rFonts w:ascii="Times New Roman" w:hAnsi="Times New Roman"/>
                <w:sz w:val="20"/>
                <w:szCs w:val="20"/>
              </w:rPr>
              <w:t>N=294</w:t>
            </w:r>
          </w:p>
        </w:tc>
        <w:tc>
          <w:tcPr>
            <w:tcW w:w="1265" w:type="dxa"/>
            <w:tcBorders>
              <w:top w:val="single" w:sz="4" w:space="0" w:color="auto"/>
              <w:bottom w:val="single" w:sz="4" w:space="0" w:color="auto"/>
            </w:tcBorders>
            <w:shd w:val="clear" w:color="auto" w:fill="auto"/>
          </w:tcPr>
          <w:p w14:paraId="25436A1E"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0"/>
                <w:szCs w:val="20"/>
              </w:rPr>
            </w:pPr>
            <w:r w:rsidRPr="00787485">
              <w:rPr>
                <w:rFonts w:ascii="Times New Roman" w:hAnsi="Times New Roman"/>
                <w:sz w:val="20"/>
                <w:szCs w:val="20"/>
              </w:rPr>
              <w:t>Italy</w:t>
            </w:r>
          </w:p>
          <w:p w14:paraId="264ACF5A"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0"/>
                <w:szCs w:val="20"/>
              </w:rPr>
            </w:pPr>
            <w:r w:rsidRPr="00787485">
              <w:rPr>
                <w:rFonts w:ascii="Times New Roman" w:hAnsi="Times New Roman"/>
                <w:sz w:val="20"/>
                <w:szCs w:val="20"/>
              </w:rPr>
              <w:t>N=101</w:t>
            </w:r>
          </w:p>
        </w:tc>
        <w:tc>
          <w:tcPr>
            <w:tcW w:w="1276" w:type="dxa"/>
            <w:tcBorders>
              <w:top w:val="single" w:sz="4" w:space="0" w:color="auto"/>
              <w:bottom w:val="single" w:sz="4" w:space="0" w:color="auto"/>
            </w:tcBorders>
            <w:shd w:val="clear" w:color="auto" w:fill="auto"/>
          </w:tcPr>
          <w:p w14:paraId="1F0169FE"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0"/>
                <w:szCs w:val="20"/>
              </w:rPr>
            </w:pPr>
            <w:r w:rsidRPr="00787485">
              <w:rPr>
                <w:rFonts w:ascii="Times New Roman" w:hAnsi="Times New Roman"/>
                <w:sz w:val="20"/>
                <w:szCs w:val="20"/>
              </w:rPr>
              <w:t>Spain</w:t>
            </w:r>
          </w:p>
          <w:p w14:paraId="144BF4E4"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0"/>
                <w:szCs w:val="20"/>
              </w:rPr>
            </w:pPr>
            <w:r w:rsidRPr="00787485">
              <w:rPr>
                <w:rFonts w:ascii="Times New Roman" w:hAnsi="Times New Roman"/>
                <w:sz w:val="20"/>
                <w:szCs w:val="20"/>
              </w:rPr>
              <w:t>N=105</w:t>
            </w:r>
          </w:p>
        </w:tc>
        <w:tc>
          <w:tcPr>
            <w:tcW w:w="1276" w:type="dxa"/>
            <w:tcBorders>
              <w:top w:val="single" w:sz="4" w:space="0" w:color="auto"/>
              <w:bottom w:val="single" w:sz="4" w:space="0" w:color="auto"/>
            </w:tcBorders>
            <w:shd w:val="clear" w:color="auto" w:fill="auto"/>
          </w:tcPr>
          <w:p w14:paraId="40FE8A79"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0"/>
                <w:szCs w:val="20"/>
              </w:rPr>
            </w:pPr>
            <w:r w:rsidRPr="00787485">
              <w:rPr>
                <w:rFonts w:ascii="Times New Roman" w:hAnsi="Times New Roman"/>
                <w:sz w:val="20"/>
                <w:szCs w:val="20"/>
              </w:rPr>
              <w:t>UK</w:t>
            </w:r>
          </w:p>
          <w:p w14:paraId="00130DEA"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0"/>
                <w:szCs w:val="20"/>
              </w:rPr>
            </w:pPr>
            <w:r w:rsidRPr="00787485">
              <w:rPr>
                <w:rFonts w:ascii="Times New Roman" w:hAnsi="Times New Roman"/>
                <w:sz w:val="20"/>
                <w:szCs w:val="20"/>
              </w:rPr>
              <w:t>N=70</w:t>
            </w:r>
          </w:p>
        </w:tc>
        <w:tc>
          <w:tcPr>
            <w:tcW w:w="1275" w:type="dxa"/>
            <w:tcBorders>
              <w:top w:val="single" w:sz="4" w:space="0" w:color="auto"/>
              <w:bottom w:val="single" w:sz="4" w:space="0" w:color="auto"/>
            </w:tcBorders>
            <w:shd w:val="clear" w:color="auto" w:fill="auto"/>
          </w:tcPr>
          <w:p w14:paraId="76098832"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0"/>
                <w:szCs w:val="20"/>
              </w:rPr>
            </w:pPr>
            <w:r w:rsidRPr="00787485">
              <w:rPr>
                <w:rFonts w:ascii="Times New Roman" w:hAnsi="Times New Roman"/>
                <w:sz w:val="20"/>
                <w:szCs w:val="20"/>
              </w:rPr>
              <w:t>Portugal</w:t>
            </w:r>
          </w:p>
          <w:p w14:paraId="66BADD39"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0"/>
                <w:szCs w:val="20"/>
              </w:rPr>
            </w:pPr>
            <w:r w:rsidRPr="00787485">
              <w:rPr>
                <w:rFonts w:ascii="Times New Roman" w:hAnsi="Times New Roman"/>
                <w:sz w:val="20"/>
                <w:szCs w:val="20"/>
              </w:rPr>
              <w:t>N=18</w:t>
            </w:r>
          </w:p>
        </w:tc>
      </w:tr>
      <w:tr w:rsidR="000272DB" w:rsidRPr="00787485" w14:paraId="3E5B7394" w14:textId="77777777" w:rsidTr="00A755CD">
        <w:tc>
          <w:tcPr>
            <w:tcW w:w="567" w:type="dxa"/>
            <w:vMerge w:val="restart"/>
            <w:tcBorders>
              <w:top w:val="single" w:sz="4" w:space="0" w:color="auto"/>
            </w:tcBorders>
            <w:shd w:val="clear" w:color="auto" w:fill="auto"/>
            <w:textDirection w:val="btLr"/>
          </w:tcPr>
          <w:p w14:paraId="2548645A"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13" w:right="113"/>
              <w:jc w:val="center"/>
              <w:rPr>
                <w:rFonts w:ascii="Times New Roman" w:hAnsi="Times New Roman"/>
                <w:sz w:val="20"/>
                <w:szCs w:val="20"/>
              </w:rPr>
            </w:pPr>
            <w:r w:rsidRPr="00787485">
              <w:rPr>
                <w:rFonts w:ascii="Times New Roman" w:hAnsi="Times New Roman"/>
                <w:sz w:val="20"/>
                <w:szCs w:val="20"/>
              </w:rPr>
              <w:t>Scientific area of the Department</w:t>
            </w:r>
          </w:p>
        </w:tc>
        <w:tc>
          <w:tcPr>
            <w:tcW w:w="2133" w:type="dxa"/>
            <w:tcBorders>
              <w:top w:val="single" w:sz="4" w:space="0" w:color="auto"/>
            </w:tcBorders>
            <w:shd w:val="clear" w:color="auto" w:fill="auto"/>
          </w:tcPr>
          <w:p w14:paraId="653EA4B0"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IT Sciences</w:t>
            </w:r>
          </w:p>
        </w:tc>
        <w:tc>
          <w:tcPr>
            <w:tcW w:w="1712" w:type="dxa"/>
            <w:tcBorders>
              <w:top w:val="single" w:sz="4" w:space="0" w:color="auto"/>
            </w:tcBorders>
            <w:shd w:val="clear" w:color="auto" w:fill="auto"/>
          </w:tcPr>
          <w:p w14:paraId="2F40E588"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46 (15.7%)</w:t>
            </w:r>
          </w:p>
        </w:tc>
        <w:tc>
          <w:tcPr>
            <w:tcW w:w="1265" w:type="dxa"/>
            <w:tcBorders>
              <w:top w:val="single" w:sz="4" w:space="0" w:color="auto"/>
            </w:tcBorders>
            <w:shd w:val="clear" w:color="auto" w:fill="auto"/>
          </w:tcPr>
          <w:p w14:paraId="67B253F7"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12 (11.9%)</w:t>
            </w:r>
          </w:p>
        </w:tc>
        <w:tc>
          <w:tcPr>
            <w:tcW w:w="1276" w:type="dxa"/>
            <w:tcBorders>
              <w:top w:val="single" w:sz="4" w:space="0" w:color="auto"/>
            </w:tcBorders>
            <w:shd w:val="clear" w:color="auto" w:fill="auto"/>
          </w:tcPr>
          <w:p w14:paraId="3F4C2876"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21 (20%)</w:t>
            </w:r>
          </w:p>
        </w:tc>
        <w:tc>
          <w:tcPr>
            <w:tcW w:w="1276" w:type="dxa"/>
            <w:tcBorders>
              <w:top w:val="single" w:sz="4" w:space="0" w:color="auto"/>
            </w:tcBorders>
            <w:shd w:val="clear" w:color="auto" w:fill="auto"/>
          </w:tcPr>
          <w:p w14:paraId="67B908C3"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9 (12.9%)</w:t>
            </w:r>
          </w:p>
        </w:tc>
        <w:tc>
          <w:tcPr>
            <w:tcW w:w="1275" w:type="dxa"/>
            <w:tcBorders>
              <w:top w:val="single" w:sz="4" w:space="0" w:color="auto"/>
            </w:tcBorders>
            <w:shd w:val="clear" w:color="auto" w:fill="auto"/>
          </w:tcPr>
          <w:p w14:paraId="40920F22"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4 (23.5%)</w:t>
            </w:r>
          </w:p>
        </w:tc>
      </w:tr>
      <w:tr w:rsidR="000272DB" w:rsidRPr="00787485" w14:paraId="259C196D" w14:textId="77777777" w:rsidTr="00A755CD">
        <w:tc>
          <w:tcPr>
            <w:tcW w:w="567" w:type="dxa"/>
            <w:vMerge/>
            <w:shd w:val="clear" w:color="auto" w:fill="auto"/>
          </w:tcPr>
          <w:p w14:paraId="556DC1A4"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p>
        </w:tc>
        <w:tc>
          <w:tcPr>
            <w:tcW w:w="2133" w:type="dxa"/>
            <w:shd w:val="clear" w:color="auto" w:fill="auto"/>
          </w:tcPr>
          <w:p w14:paraId="6EAA985A"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Natural Sciences</w:t>
            </w:r>
          </w:p>
        </w:tc>
        <w:tc>
          <w:tcPr>
            <w:tcW w:w="1712" w:type="dxa"/>
            <w:shd w:val="clear" w:color="auto" w:fill="auto"/>
          </w:tcPr>
          <w:p w14:paraId="21A3A47E"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99 (33.8%)</w:t>
            </w:r>
          </w:p>
        </w:tc>
        <w:tc>
          <w:tcPr>
            <w:tcW w:w="1265" w:type="dxa"/>
            <w:shd w:val="clear" w:color="auto" w:fill="auto"/>
          </w:tcPr>
          <w:p w14:paraId="1DEA298D"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37 (36.6%)</w:t>
            </w:r>
          </w:p>
        </w:tc>
        <w:tc>
          <w:tcPr>
            <w:tcW w:w="1276" w:type="dxa"/>
            <w:shd w:val="clear" w:color="auto" w:fill="auto"/>
          </w:tcPr>
          <w:p w14:paraId="3B48CD68"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34 (32.4%)</w:t>
            </w:r>
          </w:p>
        </w:tc>
        <w:tc>
          <w:tcPr>
            <w:tcW w:w="1276" w:type="dxa"/>
            <w:shd w:val="clear" w:color="auto" w:fill="auto"/>
          </w:tcPr>
          <w:p w14:paraId="72FCD7AF"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28 (40%)</w:t>
            </w:r>
          </w:p>
        </w:tc>
        <w:tc>
          <w:tcPr>
            <w:tcW w:w="1275" w:type="dxa"/>
            <w:shd w:val="clear" w:color="auto" w:fill="auto"/>
          </w:tcPr>
          <w:p w14:paraId="68EB4AA9"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w:t>
            </w:r>
          </w:p>
        </w:tc>
      </w:tr>
      <w:tr w:rsidR="000272DB" w:rsidRPr="00787485" w14:paraId="0BA75093" w14:textId="77777777" w:rsidTr="00A755CD">
        <w:tc>
          <w:tcPr>
            <w:tcW w:w="567" w:type="dxa"/>
            <w:vMerge/>
            <w:shd w:val="clear" w:color="auto" w:fill="auto"/>
          </w:tcPr>
          <w:p w14:paraId="708830E1"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p>
        </w:tc>
        <w:tc>
          <w:tcPr>
            <w:tcW w:w="2133" w:type="dxa"/>
            <w:shd w:val="clear" w:color="auto" w:fill="auto"/>
          </w:tcPr>
          <w:p w14:paraId="33C8101D"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Engineering</w:t>
            </w:r>
          </w:p>
        </w:tc>
        <w:tc>
          <w:tcPr>
            <w:tcW w:w="1712" w:type="dxa"/>
            <w:shd w:val="clear" w:color="auto" w:fill="auto"/>
          </w:tcPr>
          <w:p w14:paraId="1D1F036D"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58 (19.8%)</w:t>
            </w:r>
          </w:p>
        </w:tc>
        <w:tc>
          <w:tcPr>
            <w:tcW w:w="1265" w:type="dxa"/>
            <w:shd w:val="clear" w:color="auto" w:fill="auto"/>
          </w:tcPr>
          <w:p w14:paraId="49D32CBC"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27 (26.7%)</w:t>
            </w:r>
          </w:p>
        </w:tc>
        <w:tc>
          <w:tcPr>
            <w:tcW w:w="1276" w:type="dxa"/>
            <w:shd w:val="clear" w:color="auto" w:fill="auto"/>
          </w:tcPr>
          <w:p w14:paraId="456814B8"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20 (19%)</w:t>
            </w:r>
          </w:p>
        </w:tc>
        <w:tc>
          <w:tcPr>
            <w:tcW w:w="1276" w:type="dxa"/>
            <w:shd w:val="clear" w:color="auto" w:fill="auto"/>
          </w:tcPr>
          <w:p w14:paraId="44EFAA50"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8 (11.4%)</w:t>
            </w:r>
          </w:p>
        </w:tc>
        <w:tc>
          <w:tcPr>
            <w:tcW w:w="1275" w:type="dxa"/>
            <w:shd w:val="clear" w:color="auto" w:fill="auto"/>
          </w:tcPr>
          <w:p w14:paraId="3965A63D"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3 (17.6%)</w:t>
            </w:r>
          </w:p>
        </w:tc>
      </w:tr>
      <w:tr w:rsidR="000272DB" w:rsidRPr="00787485" w14:paraId="2B280968" w14:textId="77777777" w:rsidTr="00A755CD">
        <w:tc>
          <w:tcPr>
            <w:tcW w:w="567" w:type="dxa"/>
            <w:vMerge/>
            <w:shd w:val="clear" w:color="auto" w:fill="auto"/>
          </w:tcPr>
          <w:p w14:paraId="2CCAC5C9"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p>
        </w:tc>
        <w:tc>
          <w:tcPr>
            <w:tcW w:w="2133" w:type="dxa"/>
            <w:shd w:val="clear" w:color="auto" w:fill="auto"/>
          </w:tcPr>
          <w:p w14:paraId="7A127433"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Medical Sciences</w:t>
            </w:r>
          </w:p>
        </w:tc>
        <w:tc>
          <w:tcPr>
            <w:tcW w:w="1712" w:type="dxa"/>
            <w:shd w:val="clear" w:color="auto" w:fill="auto"/>
          </w:tcPr>
          <w:p w14:paraId="3100D3F8"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24 (8.2%)</w:t>
            </w:r>
          </w:p>
        </w:tc>
        <w:tc>
          <w:tcPr>
            <w:tcW w:w="1265" w:type="dxa"/>
            <w:shd w:val="clear" w:color="auto" w:fill="auto"/>
          </w:tcPr>
          <w:p w14:paraId="07D0AC49"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9 (8.9%)</w:t>
            </w:r>
          </w:p>
        </w:tc>
        <w:tc>
          <w:tcPr>
            <w:tcW w:w="1276" w:type="dxa"/>
            <w:shd w:val="clear" w:color="auto" w:fill="auto"/>
          </w:tcPr>
          <w:p w14:paraId="6B6E222A"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7 (6.7%)</w:t>
            </w:r>
          </w:p>
        </w:tc>
        <w:tc>
          <w:tcPr>
            <w:tcW w:w="1276" w:type="dxa"/>
            <w:shd w:val="clear" w:color="auto" w:fill="auto"/>
          </w:tcPr>
          <w:p w14:paraId="7B21A78E"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7 (10%)</w:t>
            </w:r>
          </w:p>
        </w:tc>
        <w:tc>
          <w:tcPr>
            <w:tcW w:w="1275" w:type="dxa"/>
            <w:shd w:val="clear" w:color="auto" w:fill="auto"/>
          </w:tcPr>
          <w:p w14:paraId="5525EDFE"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 (5.9%)</w:t>
            </w:r>
          </w:p>
        </w:tc>
      </w:tr>
      <w:tr w:rsidR="000272DB" w:rsidRPr="00787485" w14:paraId="6EB7A8A0" w14:textId="77777777" w:rsidTr="00A755CD">
        <w:tc>
          <w:tcPr>
            <w:tcW w:w="567" w:type="dxa"/>
            <w:vMerge/>
            <w:shd w:val="clear" w:color="auto" w:fill="auto"/>
          </w:tcPr>
          <w:p w14:paraId="39FDB658"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p>
        </w:tc>
        <w:tc>
          <w:tcPr>
            <w:tcW w:w="2133" w:type="dxa"/>
            <w:shd w:val="clear" w:color="auto" w:fill="auto"/>
          </w:tcPr>
          <w:p w14:paraId="55492675"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Management Sciences</w:t>
            </w:r>
          </w:p>
        </w:tc>
        <w:tc>
          <w:tcPr>
            <w:tcW w:w="1712" w:type="dxa"/>
            <w:shd w:val="clear" w:color="auto" w:fill="auto"/>
          </w:tcPr>
          <w:p w14:paraId="72554432"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49 (16.7%)</w:t>
            </w:r>
          </w:p>
        </w:tc>
        <w:tc>
          <w:tcPr>
            <w:tcW w:w="1265" w:type="dxa"/>
            <w:shd w:val="clear" w:color="auto" w:fill="auto"/>
          </w:tcPr>
          <w:p w14:paraId="4C262F5E"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3 (3%)</w:t>
            </w:r>
          </w:p>
        </w:tc>
        <w:tc>
          <w:tcPr>
            <w:tcW w:w="1276" w:type="dxa"/>
            <w:shd w:val="clear" w:color="auto" w:fill="auto"/>
          </w:tcPr>
          <w:p w14:paraId="6FF41711"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22 (21%)</w:t>
            </w:r>
          </w:p>
        </w:tc>
        <w:tc>
          <w:tcPr>
            <w:tcW w:w="1276" w:type="dxa"/>
            <w:shd w:val="clear" w:color="auto" w:fill="auto"/>
          </w:tcPr>
          <w:p w14:paraId="0225D2ED"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17 (24.3%)</w:t>
            </w:r>
          </w:p>
        </w:tc>
        <w:tc>
          <w:tcPr>
            <w:tcW w:w="1275" w:type="dxa"/>
            <w:shd w:val="clear" w:color="auto" w:fill="auto"/>
          </w:tcPr>
          <w:p w14:paraId="0019895F"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7 (41.2%)</w:t>
            </w:r>
          </w:p>
        </w:tc>
      </w:tr>
      <w:tr w:rsidR="000272DB" w:rsidRPr="00787485" w14:paraId="1D58604D" w14:textId="77777777" w:rsidTr="00A755CD">
        <w:tc>
          <w:tcPr>
            <w:tcW w:w="567" w:type="dxa"/>
            <w:vMerge/>
            <w:shd w:val="clear" w:color="auto" w:fill="auto"/>
          </w:tcPr>
          <w:p w14:paraId="16CCEBEC"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p>
        </w:tc>
        <w:tc>
          <w:tcPr>
            <w:tcW w:w="2133" w:type="dxa"/>
            <w:shd w:val="clear" w:color="auto" w:fill="auto"/>
          </w:tcPr>
          <w:p w14:paraId="4E83718F"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Others</w:t>
            </w:r>
          </w:p>
        </w:tc>
        <w:tc>
          <w:tcPr>
            <w:tcW w:w="1712" w:type="dxa"/>
            <w:shd w:val="clear" w:color="auto" w:fill="auto"/>
          </w:tcPr>
          <w:p w14:paraId="23A856F7"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18 (6.1%)</w:t>
            </w:r>
          </w:p>
        </w:tc>
        <w:tc>
          <w:tcPr>
            <w:tcW w:w="1265" w:type="dxa"/>
            <w:shd w:val="clear" w:color="auto" w:fill="auto"/>
          </w:tcPr>
          <w:p w14:paraId="0C1CF74F"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13 (12.9%)</w:t>
            </w:r>
          </w:p>
        </w:tc>
        <w:tc>
          <w:tcPr>
            <w:tcW w:w="1276" w:type="dxa"/>
            <w:shd w:val="clear" w:color="auto" w:fill="auto"/>
          </w:tcPr>
          <w:p w14:paraId="4E48404E"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 (1%)</w:t>
            </w:r>
          </w:p>
        </w:tc>
        <w:tc>
          <w:tcPr>
            <w:tcW w:w="1276" w:type="dxa"/>
            <w:shd w:val="clear" w:color="auto" w:fill="auto"/>
          </w:tcPr>
          <w:p w14:paraId="44D7C96D"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 (1.4%)</w:t>
            </w:r>
          </w:p>
        </w:tc>
        <w:tc>
          <w:tcPr>
            <w:tcW w:w="1275" w:type="dxa"/>
            <w:shd w:val="clear" w:color="auto" w:fill="auto"/>
          </w:tcPr>
          <w:p w14:paraId="25573351"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3 (16.7%)</w:t>
            </w:r>
          </w:p>
        </w:tc>
      </w:tr>
      <w:tr w:rsidR="000272DB" w:rsidRPr="00787485" w14:paraId="0587F549" w14:textId="77777777" w:rsidTr="000272DB">
        <w:tc>
          <w:tcPr>
            <w:tcW w:w="2700" w:type="dxa"/>
            <w:gridSpan w:val="2"/>
            <w:tcBorders>
              <w:top w:val="single" w:sz="4" w:space="0" w:color="auto"/>
              <w:bottom w:val="single" w:sz="4" w:space="0" w:color="auto"/>
            </w:tcBorders>
            <w:shd w:val="clear" w:color="auto" w:fill="auto"/>
            <w:vAlign w:val="center"/>
          </w:tcPr>
          <w:p w14:paraId="62733473"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Size of the Department</w:t>
            </w:r>
          </w:p>
        </w:tc>
        <w:tc>
          <w:tcPr>
            <w:tcW w:w="1712" w:type="dxa"/>
            <w:tcBorders>
              <w:top w:val="single" w:sz="4" w:space="0" w:color="auto"/>
              <w:bottom w:val="single" w:sz="4" w:space="0" w:color="auto"/>
            </w:tcBorders>
            <w:shd w:val="clear" w:color="auto" w:fill="auto"/>
          </w:tcPr>
          <w:p w14:paraId="78B00EBE"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Mean=68.67</w:t>
            </w:r>
          </w:p>
          <w:p w14:paraId="15328F9A"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S.D.=66.38</w:t>
            </w:r>
          </w:p>
        </w:tc>
        <w:tc>
          <w:tcPr>
            <w:tcW w:w="1265" w:type="dxa"/>
            <w:tcBorders>
              <w:top w:val="single" w:sz="4" w:space="0" w:color="auto"/>
              <w:bottom w:val="single" w:sz="4" w:space="0" w:color="auto"/>
            </w:tcBorders>
            <w:shd w:val="clear" w:color="auto" w:fill="auto"/>
          </w:tcPr>
          <w:p w14:paraId="4FBBD518"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Mean=54.71</w:t>
            </w:r>
          </w:p>
          <w:p w14:paraId="73EAE4DD"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S.D.=30.40</w:t>
            </w:r>
          </w:p>
        </w:tc>
        <w:tc>
          <w:tcPr>
            <w:tcW w:w="1276" w:type="dxa"/>
            <w:tcBorders>
              <w:top w:val="single" w:sz="4" w:space="0" w:color="auto"/>
              <w:bottom w:val="single" w:sz="4" w:space="0" w:color="auto"/>
            </w:tcBorders>
            <w:shd w:val="clear" w:color="auto" w:fill="auto"/>
          </w:tcPr>
          <w:p w14:paraId="155AE8C0"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Mean=66.72</w:t>
            </w:r>
          </w:p>
          <w:p w14:paraId="5B9FC7F8"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S.D.=52.24</w:t>
            </w:r>
          </w:p>
        </w:tc>
        <w:tc>
          <w:tcPr>
            <w:tcW w:w="1276" w:type="dxa"/>
            <w:tcBorders>
              <w:top w:val="single" w:sz="4" w:space="0" w:color="auto"/>
              <w:bottom w:val="single" w:sz="4" w:space="0" w:color="auto"/>
            </w:tcBorders>
            <w:shd w:val="clear" w:color="auto" w:fill="auto"/>
          </w:tcPr>
          <w:p w14:paraId="1BC7541B"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Mean=97.26</w:t>
            </w:r>
          </w:p>
          <w:p w14:paraId="48F24F93"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S.D.=107.38</w:t>
            </w:r>
          </w:p>
        </w:tc>
        <w:tc>
          <w:tcPr>
            <w:tcW w:w="1275" w:type="dxa"/>
            <w:tcBorders>
              <w:top w:val="single" w:sz="4" w:space="0" w:color="auto"/>
              <w:bottom w:val="single" w:sz="4" w:space="0" w:color="auto"/>
            </w:tcBorders>
            <w:shd w:val="clear" w:color="auto" w:fill="auto"/>
          </w:tcPr>
          <w:p w14:paraId="12E383FC"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Mean=44.44</w:t>
            </w:r>
          </w:p>
          <w:p w14:paraId="3D4B1C42"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S.D.=39.87</w:t>
            </w:r>
          </w:p>
        </w:tc>
      </w:tr>
      <w:tr w:rsidR="000272DB" w:rsidRPr="00787485" w14:paraId="48665D7B" w14:textId="77777777" w:rsidTr="000272DB">
        <w:tc>
          <w:tcPr>
            <w:tcW w:w="2700" w:type="dxa"/>
            <w:gridSpan w:val="2"/>
            <w:tcBorders>
              <w:top w:val="single" w:sz="4" w:space="0" w:color="auto"/>
              <w:bottom w:val="single" w:sz="4" w:space="0" w:color="auto"/>
            </w:tcBorders>
            <w:shd w:val="clear" w:color="auto" w:fill="auto"/>
            <w:vAlign w:val="center"/>
          </w:tcPr>
          <w:p w14:paraId="4BD994CF"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Age of the Department</w:t>
            </w:r>
          </w:p>
        </w:tc>
        <w:tc>
          <w:tcPr>
            <w:tcW w:w="1712" w:type="dxa"/>
            <w:tcBorders>
              <w:top w:val="single" w:sz="4" w:space="0" w:color="auto"/>
              <w:bottom w:val="single" w:sz="4" w:space="0" w:color="auto"/>
            </w:tcBorders>
            <w:shd w:val="clear" w:color="auto" w:fill="auto"/>
          </w:tcPr>
          <w:p w14:paraId="752EB83D"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Mean=36.08</w:t>
            </w:r>
          </w:p>
          <w:p w14:paraId="1C5F03B5"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S.D.=45.08</w:t>
            </w:r>
          </w:p>
        </w:tc>
        <w:tc>
          <w:tcPr>
            <w:tcW w:w="1265" w:type="dxa"/>
            <w:tcBorders>
              <w:top w:val="single" w:sz="4" w:space="0" w:color="auto"/>
              <w:bottom w:val="single" w:sz="4" w:space="0" w:color="auto"/>
            </w:tcBorders>
            <w:shd w:val="clear" w:color="auto" w:fill="auto"/>
          </w:tcPr>
          <w:p w14:paraId="041E00DD"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Mean=17.70</w:t>
            </w:r>
          </w:p>
          <w:p w14:paraId="0E13C40D"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S.D.=11.49</w:t>
            </w:r>
          </w:p>
        </w:tc>
        <w:tc>
          <w:tcPr>
            <w:tcW w:w="1276" w:type="dxa"/>
            <w:tcBorders>
              <w:top w:val="single" w:sz="4" w:space="0" w:color="auto"/>
              <w:bottom w:val="single" w:sz="4" w:space="0" w:color="auto"/>
            </w:tcBorders>
            <w:shd w:val="clear" w:color="auto" w:fill="auto"/>
          </w:tcPr>
          <w:p w14:paraId="2754EF2E"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Mean=26.13</w:t>
            </w:r>
          </w:p>
          <w:p w14:paraId="006883FE"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S.D.=13.13</w:t>
            </w:r>
          </w:p>
        </w:tc>
        <w:tc>
          <w:tcPr>
            <w:tcW w:w="1276" w:type="dxa"/>
            <w:tcBorders>
              <w:top w:val="single" w:sz="4" w:space="0" w:color="auto"/>
              <w:bottom w:val="single" w:sz="4" w:space="0" w:color="auto"/>
            </w:tcBorders>
            <w:shd w:val="clear" w:color="auto" w:fill="auto"/>
          </w:tcPr>
          <w:p w14:paraId="449C574D"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Mean=84.37</w:t>
            </w:r>
          </w:p>
          <w:p w14:paraId="3CCE0F5F"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S.D.=73.86</w:t>
            </w:r>
          </w:p>
        </w:tc>
        <w:tc>
          <w:tcPr>
            <w:tcW w:w="1275" w:type="dxa"/>
            <w:tcBorders>
              <w:top w:val="single" w:sz="4" w:space="0" w:color="auto"/>
              <w:bottom w:val="single" w:sz="4" w:space="0" w:color="auto"/>
            </w:tcBorders>
            <w:shd w:val="clear" w:color="auto" w:fill="auto"/>
          </w:tcPr>
          <w:p w14:paraId="4830950A"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Mean=27.11</w:t>
            </w:r>
          </w:p>
          <w:p w14:paraId="0AD27F32"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S.D.=27.50</w:t>
            </w:r>
          </w:p>
        </w:tc>
      </w:tr>
      <w:tr w:rsidR="000272DB" w:rsidRPr="00787485" w14:paraId="73B348D9" w14:textId="77777777" w:rsidTr="00A755CD">
        <w:tc>
          <w:tcPr>
            <w:tcW w:w="567" w:type="dxa"/>
            <w:vMerge w:val="restart"/>
            <w:tcBorders>
              <w:top w:val="single" w:sz="4" w:space="0" w:color="auto"/>
            </w:tcBorders>
            <w:shd w:val="clear" w:color="auto" w:fill="auto"/>
            <w:textDirection w:val="btLr"/>
            <w:vAlign w:val="center"/>
          </w:tcPr>
          <w:p w14:paraId="1A1D19FE"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13" w:right="113"/>
              <w:rPr>
                <w:rFonts w:ascii="Times New Roman" w:hAnsi="Times New Roman"/>
                <w:sz w:val="20"/>
                <w:szCs w:val="20"/>
              </w:rPr>
            </w:pPr>
            <w:r w:rsidRPr="00787485">
              <w:rPr>
                <w:rFonts w:ascii="Times New Roman" w:hAnsi="Times New Roman"/>
                <w:sz w:val="20"/>
                <w:szCs w:val="20"/>
              </w:rPr>
              <w:t>Country-level variables</w:t>
            </w:r>
          </w:p>
        </w:tc>
        <w:tc>
          <w:tcPr>
            <w:tcW w:w="2133" w:type="dxa"/>
            <w:tcBorders>
              <w:top w:val="single" w:sz="4" w:space="0" w:color="auto"/>
            </w:tcBorders>
            <w:shd w:val="clear" w:color="auto" w:fill="auto"/>
            <w:vAlign w:val="center"/>
          </w:tcPr>
          <w:p w14:paraId="697AE4BC"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GDP per capita (thousands of US$)</w:t>
            </w:r>
          </w:p>
        </w:tc>
        <w:tc>
          <w:tcPr>
            <w:tcW w:w="1712" w:type="dxa"/>
            <w:tcBorders>
              <w:top w:val="single" w:sz="4" w:space="0" w:color="auto"/>
              <w:bottom w:val="single" w:sz="4" w:space="0" w:color="auto"/>
            </w:tcBorders>
            <w:shd w:val="clear" w:color="auto" w:fill="auto"/>
          </w:tcPr>
          <w:p w14:paraId="2AA5FABB" w14:textId="4B043AEB"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Mean=31.30</w:t>
            </w:r>
          </w:p>
          <w:p w14:paraId="3C90AA21"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 =7.79</w:t>
            </w:r>
          </w:p>
        </w:tc>
        <w:tc>
          <w:tcPr>
            <w:tcW w:w="1265" w:type="dxa"/>
            <w:tcBorders>
              <w:top w:val="single" w:sz="4" w:space="0" w:color="auto"/>
              <w:bottom w:val="single" w:sz="4" w:space="0" w:color="auto"/>
            </w:tcBorders>
            <w:shd w:val="clear" w:color="auto" w:fill="auto"/>
          </w:tcPr>
          <w:p w14:paraId="14DB97CC" w14:textId="7C552BE6" w:rsidR="000272DB" w:rsidRPr="00787485" w:rsidRDefault="000272DB" w:rsidP="00DC7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30.17</w:t>
            </w:r>
          </w:p>
        </w:tc>
        <w:tc>
          <w:tcPr>
            <w:tcW w:w="1276" w:type="dxa"/>
            <w:tcBorders>
              <w:top w:val="single" w:sz="4" w:space="0" w:color="auto"/>
              <w:bottom w:val="single" w:sz="4" w:space="0" w:color="auto"/>
            </w:tcBorders>
            <w:shd w:val="clear" w:color="auto" w:fill="auto"/>
          </w:tcPr>
          <w:p w14:paraId="475B1E7D" w14:textId="6A821149" w:rsidR="000272DB" w:rsidRPr="00787485" w:rsidRDefault="000272DB" w:rsidP="00DC7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25.7</w:t>
            </w:r>
            <w:r w:rsidR="00DC75E4" w:rsidRPr="00787485">
              <w:rPr>
                <w:rFonts w:ascii="Times New Roman" w:hAnsi="Times New Roman"/>
                <w:sz w:val="20"/>
                <w:szCs w:val="20"/>
              </w:rPr>
              <w:t>9</w:t>
            </w:r>
          </w:p>
        </w:tc>
        <w:tc>
          <w:tcPr>
            <w:tcW w:w="1276" w:type="dxa"/>
            <w:tcBorders>
              <w:top w:val="single" w:sz="4" w:space="0" w:color="auto"/>
              <w:bottom w:val="single" w:sz="4" w:space="0" w:color="auto"/>
            </w:tcBorders>
            <w:shd w:val="clear" w:color="auto" w:fill="auto"/>
          </w:tcPr>
          <w:p w14:paraId="0DAD6FCA" w14:textId="1ADE0BBE" w:rsidR="000272DB" w:rsidRPr="00787485" w:rsidRDefault="000272DB" w:rsidP="00DC7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44.3</w:t>
            </w:r>
            <w:r w:rsidR="00DC75E4" w:rsidRPr="00787485">
              <w:rPr>
                <w:rFonts w:ascii="Times New Roman" w:hAnsi="Times New Roman"/>
                <w:sz w:val="20"/>
                <w:szCs w:val="20"/>
              </w:rPr>
              <w:t>1</w:t>
            </w:r>
          </w:p>
        </w:tc>
        <w:tc>
          <w:tcPr>
            <w:tcW w:w="1275" w:type="dxa"/>
            <w:tcBorders>
              <w:top w:val="single" w:sz="4" w:space="0" w:color="auto"/>
              <w:bottom w:val="single" w:sz="4" w:space="0" w:color="auto"/>
            </w:tcBorders>
            <w:shd w:val="clear" w:color="auto" w:fill="auto"/>
          </w:tcPr>
          <w:p w14:paraId="51A64BB5" w14:textId="537532EB" w:rsidR="000272DB" w:rsidRPr="00787485" w:rsidRDefault="000272DB" w:rsidP="00DC7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19.25</w:t>
            </w:r>
          </w:p>
        </w:tc>
      </w:tr>
      <w:tr w:rsidR="000272DB" w:rsidRPr="00787485" w14:paraId="7F28F6B8" w14:textId="77777777" w:rsidTr="00A755CD">
        <w:tc>
          <w:tcPr>
            <w:tcW w:w="567" w:type="dxa"/>
            <w:vMerge/>
            <w:shd w:val="clear" w:color="auto" w:fill="auto"/>
            <w:vAlign w:val="center"/>
          </w:tcPr>
          <w:p w14:paraId="3FFEB4D4"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p>
        </w:tc>
        <w:tc>
          <w:tcPr>
            <w:tcW w:w="2133" w:type="dxa"/>
            <w:shd w:val="clear" w:color="auto" w:fill="auto"/>
            <w:vAlign w:val="center"/>
          </w:tcPr>
          <w:p w14:paraId="296BF691" w14:textId="2EF2A22E"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R&amp;D expenditure (%)</w:t>
            </w:r>
          </w:p>
        </w:tc>
        <w:tc>
          <w:tcPr>
            <w:tcW w:w="1712" w:type="dxa"/>
            <w:tcBorders>
              <w:top w:val="single" w:sz="4" w:space="0" w:color="auto"/>
              <w:bottom w:val="single" w:sz="4" w:space="0" w:color="auto"/>
            </w:tcBorders>
            <w:shd w:val="clear" w:color="auto" w:fill="auto"/>
          </w:tcPr>
          <w:p w14:paraId="2DDEF271" w14:textId="522F325E"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Mean=1.3</w:t>
            </w:r>
            <w:r w:rsidR="00DC75E4" w:rsidRPr="00787485">
              <w:rPr>
                <w:rFonts w:ascii="Times New Roman" w:hAnsi="Times New Roman"/>
                <w:sz w:val="20"/>
                <w:szCs w:val="20"/>
              </w:rPr>
              <w:t>8</w:t>
            </w:r>
          </w:p>
          <w:p w14:paraId="5D07A3C1" w14:textId="77AC278C" w:rsidR="000272DB" w:rsidRPr="00787485" w:rsidRDefault="000272DB" w:rsidP="00DC7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w:t>
            </w:r>
            <w:r w:rsidRPr="00787485">
              <w:t xml:space="preserve"> </w:t>
            </w:r>
            <w:r w:rsidRPr="00787485">
              <w:rPr>
                <w:rFonts w:ascii="Times New Roman" w:hAnsi="Times New Roman"/>
                <w:sz w:val="20"/>
                <w:szCs w:val="20"/>
              </w:rPr>
              <w:t>0.1</w:t>
            </w:r>
            <w:r w:rsidR="00DC75E4" w:rsidRPr="00787485">
              <w:rPr>
                <w:rFonts w:ascii="Times New Roman" w:hAnsi="Times New Roman"/>
                <w:sz w:val="20"/>
                <w:szCs w:val="20"/>
              </w:rPr>
              <w:t>9</w:t>
            </w:r>
          </w:p>
        </w:tc>
        <w:tc>
          <w:tcPr>
            <w:tcW w:w="1265" w:type="dxa"/>
            <w:tcBorders>
              <w:top w:val="single" w:sz="4" w:space="0" w:color="auto"/>
              <w:bottom w:val="single" w:sz="4" w:space="0" w:color="auto"/>
            </w:tcBorders>
            <w:shd w:val="clear" w:color="auto" w:fill="auto"/>
          </w:tcPr>
          <w:p w14:paraId="092200A1"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1.33</w:t>
            </w:r>
          </w:p>
        </w:tc>
        <w:tc>
          <w:tcPr>
            <w:tcW w:w="1276" w:type="dxa"/>
            <w:tcBorders>
              <w:top w:val="single" w:sz="4" w:space="0" w:color="auto"/>
              <w:bottom w:val="single" w:sz="4" w:space="0" w:color="auto"/>
            </w:tcBorders>
            <w:shd w:val="clear" w:color="auto" w:fill="auto"/>
          </w:tcPr>
          <w:p w14:paraId="787EC7F9"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1.22</w:t>
            </w:r>
          </w:p>
        </w:tc>
        <w:tc>
          <w:tcPr>
            <w:tcW w:w="1276" w:type="dxa"/>
            <w:tcBorders>
              <w:top w:val="single" w:sz="4" w:space="0" w:color="auto"/>
              <w:bottom w:val="single" w:sz="4" w:space="0" w:color="auto"/>
            </w:tcBorders>
            <w:shd w:val="clear" w:color="auto" w:fill="auto"/>
          </w:tcPr>
          <w:p w14:paraId="32CA9118"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1.70</w:t>
            </w:r>
          </w:p>
        </w:tc>
        <w:tc>
          <w:tcPr>
            <w:tcW w:w="1275" w:type="dxa"/>
            <w:tcBorders>
              <w:top w:val="single" w:sz="4" w:space="0" w:color="auto"/>
              <w:bottom w:val="single" w:sz="4" w:space="0" w:color="auto"/>
            </w:tcBorders>
            <w:shd w:val="clear" w:color="auto" w:fill="auto"/>
          </w:tcPr>
          <w:p w14:paraId="202D2674"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1.28</w:t>
            </w:r>
          </w:p>
        </w:tc>
      </w:tr>
      <w:tr w:rsidR="000272DB" w:rsidRPr="00787485" w14:paraId="421E4362" w14:textId="77777777" w:rsidTr="00A755CD">
        <w:tc>
          <w:tcPr>
            <w:tcW w:w="567" w:type="dxa"/>
            <w:vMerge/>
            <w:tcBorders>
              <w:bottom w:val="single" w:sz="4" w:space="0" w:color="auto"/>
            </w:tcBorders>
            <w:shd w:val="clear" w:color="auto" w:fill="auto"/>
            <w:vAlign w:val="center"/>
          </w:tcPr>
          <w:p w14:paraId="618DF517"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p>
        </w:tc>
        <w:tc>
          <w:tcPr>
            <w:tcW w:w="2133" w:type="dxa"/>
            <w:tcBorders>
              <w:bottom w:val="single" w:sz="4" w:space="0" w:color="auto"/>
            </w:tcBorders>
            <w:shd w:val="clear" w:color="auto" w:fill="auto"/>
            <w:vAlign w:val="center"/>
          </w:tcPr>
          <w:p w14:paraId="1E006420"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sz w:val="20"/>
                <w:szCs w:val="20"/>
              </w:rPr>
            </w:pPr>
            <w:r w:rsidRPr="00787485">
              <w:rPr>
                <w:rFonts w:ascii="Times New Roman" w:hAnsi="Times New Roman"/>
                <w:sz w:val="20"/>
                <w:szCs w:val="20"/>
              </w:rPr>
              <w:t>Self-employment rate (%)</w:t>
            </w:r>
          </w:p>
        </w:tc>
        <w:tc>
          <w:tcPr>
            <w:tcW w:w="1712" w:type="dxa"/>
            <w:tcBorders>
              <w:top w:val="single" w:sz="4" w:space="0" w:color="auto"/>
              <w:bottom w:val="single" w:sz="4" w:space="0" w:color="auto"/>
            </w:tcBorders>
            <w:shd w:val="clear" w:color="auto" w:fill="auto"/>
          </w:tcPr>
          <w:p w14:paraId="100DE144" w14:textId="27B09BCE"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Mean=19.2</w:t>
            </w:r>
            <w:r w:rsidR="00DC75E4" w:rsidRPr="00787485">
              <w:rPr>
                <w:rFonts w:ascii="Times New Roman" w:hAnsi="Times New Roman"/>
                <w:sz w:val="20"/>
                <w:szCs w:val="20"/>
              </w:rPr>
              <w:t>6</w:t>
            </w:r>
          </w:p>
          <w:p w14:paraId="7F87A5AC" w14:textId="3D55FA1D" w:rsidR="000272DB" w:rsidRPr="00787485" w:rsidRDefault="000272DB" w:rsidP="00DC7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S.D.=3.8</w:t>
            </w:r>
            <w:r w:rsidR="00DC75E4" w:rsidRPr="00787485">
              <w:rPr>
                <w:rFonts w:ascii="Times New Roman" w:hAnsi="Times New Roman"/>
                <w:sz w:val="20"/>
                <w:szCs w:val="20"/>
              </w:rPr>
              <w:t>6</w:t>
            </w:r>
          </w:p>
        </w:tc>
        <w:tc>
          <w:tcPr>
            <w:tcW w:w="1265" w:type="dxa"/>
            <w:tcBorders>
              <w:top w:val="single" w:sz="4" w:space="0" w:color="auto"/>
              <w:bottom w:val="single" w:sz="4" w:space="0" w:color="auto"/>
            </w:tcBorders>
            <w:shd w:val="clear" w:color="auto" w:fill="auto"/>
          </w:tcPr>
          <w:p w14:paraId="11EBABA0" w14:textId="29CF697B"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24.4</w:t>
            </w:r>
            <w:r w:rsidR="00DC75E4" w:rsidRPr="00787485">
              <w:rPr>
                <w:rFonts w:ascii="Times New Roman" w:hAnsi="Times New Roman"/>
                <w:sz w:val="20"/>
                <w:szCs w:val="20"/>
              </w:rPr>
              <w:t>0</w:t>
            </w:r>
          </w:p>
        </w:tc>
        <w:tc>
          <w:tcPr>
            <w:tcW w:w="1276" w:type="dxa"/>
            <w:tcBorders>
              <w:top w:val="single" w:sz="4" w:space="0" w:color="auto"/>
              <w:bottom w:val="single" w:sz="4" w:space="0" w:color="auto"/>
            </w:tcBorders>
            <w:shd w:val="clear" w:color="auto" w:fill="auto"/>
          </w:tcPr>
          <w:p w14:paraId="1923E195"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17.30</w:t>
            </w:r>
          </w:p>
        </w:tc>
        <w:tc>
          <w:tcPr>
            <w:tcW w:w="1276" w:type="dxa"/>
            <w:tcBorders>
              <w:top w:val="single" w:sz="4" w:space="0" w:color="auto"/>
              <w:bottom w:val="single" w:sz="4" w:space="0" w:color="auto"/>
            </w:tcBorders>
            <w:shd w:val="clear" w:color="auto" w:fill="auto"/>
          </w:tcPr>
          <w:p w14:paraId="1091DD69"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15.00</w:t>
            </w:r>
          </w:p>
        </w:tc>
        <w:tc>
          <w:tcPr>
            <w:tcW w:w="1275" w:type="dxa"/>
            <w:tcBorders>
              <w:top w:val="single" w:sz="4" w:space="0" w:color="auto"/>
              <w:bottom w:val="single" w:sz="4" w:space="0" w:color="auto"/>
            </w:tcBorders>
            <w:shd w:val="clear" w:color="auto" w:fill="auto"/>
          </w:tcPr>
          <w:p w14:paraId="46E7B52C" w14:textId="77777777" w:rsidR="000272DB" w:rsidRPr="00787485" w:rsidRDefault="000272DB" w:rsidP="00027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sz w:val="20"/>
                <w:szCs w:val="20"/>
              </w:rPr>
            </w:pPr>
            <w:r w:rsidRPr="00787485">
              <w:rPr>
                <w:rFonts w:ascii="Times New Roman" w:hAnsi="Times New Roman"/>
                <w:sz w:val="20"/>
                <w:szCs w:val="20"/>
              </w:rPr>
              <w:t>18.40</w:t>
            </w:r>
          </w:p>
        </w:tc>
      </w:tr>
    </w:tbl>
    <w:p w14:paraId="67CC8BC4" w14:textId="77777777" w:rsidR="006D0BC6" w:rsidRPr="00787485" w:rsidRDefault="006D0BC6" w:rsidP="00DD2FB8">
      <w:pPr>
        <w:spacing w:line="480" w:lineRule="auto"/>
        <w:outlineLvl w:val="0"/>
        <w:rPr>
          <w:rFonts w:ascii="Times New Roman" w:hAnsi="Times New Roman"/>
          <w:i/>
          <w:sz w:val="24"/>
          <w:szCs w:val="24"/>
        </w:rPr>
      </w:pPr>
    </w:p>
    <w:p w14:paraId="4846A561" w14:textId="3914A361" w:rsidR="000272DB" w:rsidRPr="00787485" w:rsidRDefault="00A43EC8" w:rsidP="00DD2FB8">
      <w:pPr>
        <w:spacing w:line="480" w:lineRule="auto"/>
        <w:outlineLvl w:val="0"/>
        <w:rPr>
          <w:rFonts w:ascii="Times New Roman" w:hAnsi="Times New Roman"/>
          <w:i/>
          <w:sz w:val="24"/>
          <w:szCs w:val="24"/>
        </w:rPr>
      </w:pPr>
      <w:r w:rsidRPr="00787485">
        <w:rPr>
          <w:rFonts w:ascii="Times New Roman" w:hAnsi="Times New Roman"/>
          <w:i/>
          <w:sz w:val="24"/>
          <w:szCs w:val="24"/>
        </w:rPr>
        <w:t xml:space="preserve">3.3 </w:t>
      </w:r>
      <w:r w:rsidR="000272DB" w:rsidRPr="00787485">
        <w:rPr>
          <w:rFonts w:ascii="Times New Roman" w:hAnsi="Times New Roman"/>
          <w:i/>
          <w:sz w:val="24"/>
          <w:szCs w:val="24"/>
        </w:rPr>
        <w:t xml:space="preserve">Measures </w:t>
      </w:r>
    </w:p>
    <w:p w14:paraId="0D16835C" w14:textId="77777777" w:rsidR="00DF5F9E" w:rsidRPr="00787485" w:rsidRDefault="000272DB" w:rsidP="000272DB">
      <w:pPr>
        <w:spacing w:line="480" w:lineRule="auto"/>
        <w:jc w:val="both"/>
        <w:rPr>
          <w:rFonts w:ascii="Times New Roman" w:hAnsi="Times New Roman"/>
          <w:i/>
          <w:noProof/>
          <w:sz w:val="24"/>
          <w:szCs w:val="24"/>
        </w:rPr>
      </w:pPr>
      <w:r w:rsidRPr="00787485">
        <w:rPr>
          <w:rFonts w:ascii="Times New Roman" w:hAnsi="Times New Roman"/>
          <w:i/>
          <w:noProof/>
          <w:sz w:val="24"/>
          <w:szCs w:val="24"/>
        </w:rPr>
        <w:t>Independent Variable</w:t>
      </w:r>
    </w:p>
    <w:p w14:paraId="06289E83" w14:textId="003C3E44" w:rsidR="000272DB" w:rsidRPr="00787485" w:rsidRDefault="00C85B5F" w:rsidP="000272DB">
      <w:pPr>
        <w:spacing w:line="480" w:lineRule="auto"/>
        <w:jc w:val="both"/>
        <w:rPr>
          <w:rFonts w:ascii="Times New Roman" w:hAnsi="Times New Roman"/>
          <w:i/>
          <w:noProof/>
          <w:sz w:val="24"/>
          <w:szCs w:val="24"/>
        </w:rPr>
      </w:pPr>
      <w:r w:rsidRPr="00787485">
        <w:rPr>
          <w:rFonts w:ascii="Times New Roman" w:hAnsi="Times New Roman"/>
          <w:noProof/>
          <w:sz w:val="24"/>
          <w:szCs w:val="24"/>
        </w:rPr>
        <w:t xml:space="preserve">We measured </w:t>
      </w:r>
      <w:r w:rsidR="006D0BC6" w:rsidRPr="00787485">
        <w:rPr>
          <w:rFonts w:ascii="Times New Roman" w:hAnsi="Times New Roman"/>
          <w:noProof/>
          <w:sz w:val="24"/>
          <w:szCs w:val="24"/>
        </w:rPr>
        <w:t xml:space="preserve">the </w:t>
      </w:r>
      <w:r w:rsidRPr="00787485">
        <w:rPr>
          <w:rFonts w:ascii="Times New Roman" w:hAnsi="Times New Roman"/>
          <w:noProof/>
          <w:sz w:val="24"/>
          <w:szCs w:val="24"/>
        </w:rPr>
        <w:t>e</w:t>
      </w:r>
      <w:r w:rsidR="000272DB" w:rsidRPr="00787485">
        <w:rPr>
          <w:rFonts w:ascii="Times New Roman" w:hAnsi="Times New Roman"/>
          <w:noProof/>
          <w:sz w:val="24"/>
          <w:szCs w:val="24"/>
        </w:rPr>
        <w:t>ntrepreneurial</w:t>
      </w:r>
      <w:r w:rsidR="000272DB" w:rsidRPr="00787485">
        <w:rPr>
          <w:rFonts w:ascii="Times New Roman" w:hAnsi="Times New Roman"/>
          <w:sz w:val="24"/>
          <w:szCs w:val="24"/>
        </w:rPr>
        <w:t xml:space="preserve"> orientation of university departments using the ENTRE-U scale (Todorovic, McNaughton and Guild, 2011). This scale contains 23 items comprising the above-</w:t>
      </w:r>
      <w:r w:rsidR="000272DB" w:rsidRPr="00787485">
        <w:rPr>
          <w:rFonts w:ascii="Times New Roman" w:hAnsi="Times New Roman"/>
          <w:sz w:val="24"/>
          <w:szCs w:val="24"/>
        </w:rPr>
        <w:lastRenderedPageBreak/>
        <w:t>cited</w:t>
      </w:r>
      <w:r w:rsidR="00F35211" w:rsidRPr="00787485">
        <w:rPr>
          <w:rFonts w:ascii="Times New Roman" w:hAnsi="Times New Roman"/>
          <w:sz w:val="24"/>
          <w:szCs w:val="24"/>
        </w:rPr>
        <w:t xml:space="preserve"> four</w:t>
      </w:r>
      <w:r w:rsidR="000272DB" w:rsidRPr="00787485">
        <w:rPr>
          <w:rFonts w:ascii="Times New Roman" w:hAnsi="Times New Roman"/>
          <w:sz w:val="24"/>
          <w:szCs w:val="24"/>
        </w:rPr>
        <w:t xml:space="preserve"> dimensions</w:t>
      </w:r>
      <w:r w:rsidR="00F35211" w:rsidRPr="00787485">
        <w:rPr>
          <w:rFonts w:ascii="Times New Roman" w:hAnsi="Times New Roman"/>
          <w:sz w:val="24"/>
          <w:szCs w:val="24"/>
        </w:rPr>
        <w:t xml:space="preserve">: </w:t>
      </w:r>
      <w:r w:rsidR="000272DB" w:rsidRPr="00787485">
        <w:rPr>
          <w:rFonts w:ascii="Times New Roman" w:hAnsi="Times New Roman"/>
          <w:sz w:val="24"/>
          <w:szCs w:val="24"/>
        </w:rPr>
        <w:t xml:space="preserve">research mobilization, unconventionality, industry collaboration, and university policy. </w:t>
      </w:r>
      <w:r w:rsidRPr="00787485">
        <w:rPr>
          <w:rFonts w:ascii="Times New Roman" w:hAnsi="Times New Roman"/>
          <w:sz w:val="24"/>
          <w:szCs w:val="24"/>
        </w:rPr>
        <w:t>Table 3 shows t</w:t>
      </w:r>
      <w:r w:rsidR="000272DB" w:rsidRPr="00787485">
        <w:rPr>
          <w:rFonts w:ascii="Times New Roman" w:hAnsi="Times New Roman"/>
          <w:sz w:val="24"/>
          <w:szCs w:val="24"/>
        </w:rPr>
        <w:t xml:space="preserve">he complete list of items – the lists in Spanish, Italian and Portuguese </w:t>
      </w:r>
      <w:r w:rsidR="000272DB" w:rsidRPr="00787485">
        <w:rPr>
          <w:rFonts w:ascii="Times New Roman" w:hAnsi="Times New Roman"/>
          <w:noProof/>
          <w:sz w:val="24"/>
          <w:szCs w:val="24"/>
        </w:rPr>
        <w:t>are</w:t>
      </w:r>
      <w:r w:rsidR="000272DB" w:rsidRPr="00787485">
        <w:rPr>
          <w:rFonts w:ascii="Times New Roman" w:hAnsi="Times New Roman"/>
          <w:sz w:val="24"/>
          <w:szCs w:val="24"/>
        </w:rPr>
        <w:t xml:space="preserve"> available from the authors upon request. Respondents indicate</w:t>
      </w:r>
      <w:r w:rsidRPr="00787485">
        <w:rPr>
          <w:rFonts w:ascii="Times New Roman" w:hAnsi="Times New Roman"/>
          <w:sz w:val="24"/>
          <w:szCs w:val="24"/>
        </w:rPr>
        <w:t>d</w:t>
      </w:r>
      <w:r w:rsidR="000272DB" w:rsidRPr="00787485">
        <w:rPr>
          <w:rFonts w:ascii="Times New Roman" w:hAnsi="Times New Roman"/>
          <w:sz w:val="24"/>
          <w:szCs w:val="24"/>
        </w:rPr>
        <w:t xml:space="preserve"> on a 7-</w:t>
      </w:r>
      <w:r w:rsidR="000272DB" w:rsidRPr="00787485">
        <w:rPr>
          <w:rFonts w:ascii="Times New Roman" w:hAnsi="Times New Roman"/>
          <w:noProof/>
          <w:sz w:val="24"/>
          <w:szCs w:val="24"/>
        </w:rPr>
        <w:t>points</w:t>
      </w:r>
      <w:r w:rsidR="000272DB" w:rsidRPr="00787485">
        <w:rPr>
          <w:rFonts w:ascii="Times New Roman" w:hAnsi="Times New Roman"/>
          <w:sz w:val="24"/>
          <w:szCs w:val="24"/>
        </w:rPr>
        <w:t xml:space="preserve"> scale (1=completely disagree, 7=completely agree) to what extent each item described their department. </w:t>
      </w:r>
    </w:p>
    <w:p w14:paraId="5F55B8AB" w14:textId="25A06C7C" w:rsidR="000272DB" w:rsidRPr="00787485" w:rsidRDefault="000272DB" w:rsidP="000272DB">
      <w:pPr>
        <w:spacing w:line="480" w:lineRule="auto"/>
        <w:jc w:val="both"/>
        <w:rPr>
          <w:rFonts w:ascii="Times New Roman" w:hAnsi="Times New Roman"/>
          <w:i/>
          <w:sz w:val="24"/>
          <w:szCs w:val="24"/>
        </w:rPr>
      </w:pPr>
      <w:r w:rsidRPr="00787485">
        <w:rPr>
          <w:rFonts w:ascii="Times New Roman" w:hAnsi="Times New Roman"/>
          <w:i/>
          <w:sz w:val="24"/>
          <w:szCs w:val="24"/>
        </w:rPr>
        <w:t>Internal Contextual Variables</w:t>
      </w:r>
    </w:p>
    <w:p w14:paraId="769A50FC" w14:textId="3355FF57" w:rsidR="000272DB" w:rsidRPr="00787485" w:rsidRDefault="00C95A62" w:rsidP="000272DB">
      <w:pPr>
        <w:spacing w:line="480" w:lineRule="auto"/>
        <w:jc w:val="both"/>
        <w:rPr>
          <w:rFonts w:ascii="Times New Roman" w:hAnsi="Times New Roman"/>
          <w:sz w:val="24"/>
          <w:szCs w:val="24"/>
        </w:rPr>
      </w:pPr>
      <w:r w:rsidRPr="00787485">
        <w:rPr>
          <w:rFonts w:ascii="Times New Roman" w:hAnsi="Times New Roman"/>
          <w:noProof/>
          <w:sz w:val="24"/>
          <w:szCs w:val="24"/>
        </w:rPr>
        <w:t xml:space="preserve">We used self-reported data to asses </w:t>
      </w:r>
      <w:r w:rsidR="000272DB" w:rsidRPr="00787485">
        <w:rPr>
          <w:rFonts w:ascii="Times New Roman" w:hAnsi="Times New Roman"/>
          <w:sz w:val="24"/>
          <w:szCs w:val="24"/>
        </w:rPr>
        <w:t xml:space="preserve">the size </w:t>
      </w:r>
      <w:r w:rsidRPr="00787485">
        <w:rPr>
          <w:rFonts w:ascii="Times New Roman" w:hAnsi="Times New Roman"/>
          <w:sz w:val="24"/>
          <w:szCs w:val="24"/>
        </w:rPr>
        <w:t>and the age of the department. Concerning the first variable, our i</w:t>
      </w:r>
      <w:r w:rsidRPr="00787485">
        <w:rPr>
          <w:rFonts w:ascii="Times New Roman" w:hAnsi="Times New Roman"/>
          <w:noProof/>
          <w:sz w:val="24"/>
          <w:szCs w:val="24"/>
        </w:rPr>
        <w:t>nformants</w:t>
      </w:r>
      <w:r w:rsidRPr="00787485">
        <w:rPr>
          <w:rFonts w:ascii="Times New Roman" w:hAnsi="Times New Roman"/>
          <w:sz w:val="24"/>
          <w:szCs w:val="24"/>
        </w:rPr>
        <w:t xml:space="preserve"> </w:t>
      </w:r>
      <w:r w:rsidRPr="00787485">
        <w:rPr>
          <w:rFonts w:ascii="Times New Roman" w:hAnsi="Times New Roman"/>
          <w:noProof/>
          <w:sz w:val="24"/>
          <w:szCs w:val="24"/>
        </w:rPr>
        <w:t>were asked to indicate</w:t>
      </w:r>
      <w:r w:rsidRPr="00787485">
        <w:rPr>
          <w:rFonts w:ascii="Times New Roman" w:hAnsi="Times New Roman"/>
          <w:sz w:val="24"/>
          <w:szCs w:val="24"/>
        </w:rPr>
        <w:t xml:space="preserve"> the </w:t>
      </w:r>
      <w:r w:rsidR="000272DB" w:rsidRPr="00787485">
        <w:rPr>
          <w:rFonts w:ascii="Times New Roman" w:hAnsi="Times New Roman"/>
          <w:sz w:val="24"/>
          <w:szCs w:val="24"/>
        </w:rPr>
        <w:t>total number of faculty members</w:t>
      </w:r>
      <w:r w:rsidRPr="00787485">
        <w:rPr>
          <w:rFonts w:ascii="Times New Roman" w:hAnsi="Times New Roman"/>
          <w:sz w:val="24"/>
          <w:szCs w:val="24"/>
        </w:rPr>
        <w:t xml:space="preserve">. Concerning the second variable, </w:t>
      </w:r>
      <w:r w:rsidR="00757721" w:rsidRPr="00787485">
        <w:rPr>
          <w:rFonts w:ascii="Times New Roman" w:hAnsi="Times New Roman"/>
          <w:sz w:val="24"/>
          <w:szCs w:val="24"/>
        </w:rPr>
        <w:t xml:space="preserve">department heads referred </w:t>
      </w:r>
      <w:r w:rsidRPr="00787485">
        <w:rPr>
          <w:rFonts w:ascii="Times New Roman" w:hAnsi="Times New Roman"/>
          <w:sz w:val="24"/>
          <w:szCs w:val="24"/>
        </w:rPr>
        <w:t xml:space="preserve">the </w:t>
      </w:r>
      <w:r w:rsidR="000272DB" w:rsidRPr="00787485">
        <w:rPr>
          <w:rFonts w:ascii="Times New Roman" w:hAnsi="Times New Roman"/>
          <w:sz w:val="24"/>
          <w:szCs w:val="24"/>
        </w:rPr>
        <w:t>number of ye</w:t>
      </w:r>
      <w:r w:rsidR="00757721" w:rsidRPr="00787485">
        <w:rPr>
          <w:rFonts w:ascii="Times New Roman" w:hAnsi="Times New Roman"/>
          <w:sz w:val="24"/>
          <w:szCs w:val="24"/>
        </w:rPr>
        <w:t>ars the department has operated</w:t>
      </w:r>
      <w:r w:rsidR="000272DB" w:rsidRPr="00787485">
        <w:rPr>
          <w:rFonts w:ascii="Times New Roman" w:hAnsi="Times New Roman"/>
          <w:sz w:val="24"/>
          <w:szCs w:val="24"/>
        </w:rPr>
        <w:t xml:space="preserve">. </w:t>
      </w:r>
    </w:p>
    <w:p w14:paraId="1921BDB9" w14:textId="77777777" w:rsidR="000272DB" w:rsidRPr="00787485" w:rsidRDefault="000272DB" w:rsidP="000272DB">
      <w:pPr>
        <w:spacing w:line="480" w:lineRule="auto"/>
        <w:jc w:val="both"/>
        <w:rPr>
          <w:rFonts w:ascii="Times New Roman" w:hAnsi="Times New Roman"/>
          <w:i/>
          <w:sz w:val="24"/>
          <w:szCs w:val="24"/>
        </w:rPr>
      </w:pPr>
      <w:r w:rsidRPr="00787485">
        <w:rPr>
          <w:rFonts w:ascii="Times New Roman" w:hAnsi="Times New Roman"/>
          <w:i/>
          <w:sz w:val="24"/>
          <w:szCs w:val="24"/>
        </w:rPr>
        <w:t>External Contextual Variables</w:t>
      </w:r>
    </w:p>
    <w:p w14:paraId="68BD7603" w14:textId="47653E2F" w:rsidR="00F54A20" w:rsidRPr="00787485" w:rsidRDefault="000272DB" w:rsidP="000272DB">
      <w:pPr>
        <w:spacing w:line="480" w:lineRule="auto"/>
        <w:jc w:val="both"/>
        <w:rPr>
          <w:rFonts w:ascii="Times New Roman" w:hAnsi="Times New Roman"/>
          <w:sz w:val="24"/>
          <w:szCs w:val="24"/>
        </w:rPr>
      </w:pPr>
      <w:r w:rsidRPr="00787485">
        <w:rPr>
          <w:rFonts w:ascii="Times New Roman" w:hAnsi="Times New Roman"/>
          <w:sz w:val="24"/>
          <w:szCs w:val="24"/>
        </w:rPr>
        <w:t xml:space="preserve">In order to account for cross-national differences, we gathered country-level information from secondary sources, specifically the World Bank and the OECD. The Gross Domestic Product per capita (GDPpc) is measured in thousands of </w:t>
      </w:r>
      <w:r w:rsidR="00443643" w:rsidRPr="00787485">
        <w:rPr>
          <w:rFonts w:ascii="Times New Roman" w:hAnsi="Times New Roman"/>
          <w:sz w:val="24"/>
          <w:szCs w:val="24"/>
        </w:rPr>
        <w:t xml:space="preserve">current </w:t>
      </w:r>
      <w:r w:rsidRPr="00787485">
        <w:rPr>
          <w:rFonts w:ascii="Times New Roman" w:hAnsi="Times New Roman"/>
          <w:sz w:val="24"/>
          <w:szCs w:val="24"/>
        </w:rPr>
        <w:t>US dollars. The gross domestic expenditure in R&amp;D (R&amp;D Expenditure) is measured as</w:t>
      </w:r>
      <w:r w:rsidR="003657C9" w:rsidRPr="00787485">
        <w:rPr>
          <w:rFonts w:ascii="Times New Roman" w:hAnsi="Times New Roman"/>
          <w:sz w:val="24"/>
          <w:szCs w:val="24"/>
        </w:rPr>
        <w:t xml:space="preserve"> a</w:t>
      </w:r>
      <w:r w:rsidRPr="00787485">
        <w:rPr>
          <w:rFonts w:ascii="Times New Roman" w:hAnsi="Times New Roman"/>
          <w:sz w:val="24"/>
          <w:szCs w:val="24"/>
        </w:rPr>
        <w:t xml:space="preserve"> </w:t>
      </w:r>
      <w:r w:rsidRPr="00787485">
        <w:rPr>
          <w:rFonts w:ascii="Times New Roman" w:hAnsi="Times New Roman"/>
          <w:noProof/>
          <w:sz w:val="24"/>
          <w:szCs w:val="24"/>
        </w:rPr>
        <w:t>percentage</w:t>
      </w:r>
      <w:r w:rsidRPr="00787485">
        <w:rPr>
          <w:rFonts w:ascii="Times New Roman" w:hAnsi="Times New Roman"/>
          <w:sz w:val="24"/>
          <w:szCs w:val="24"/>
        </w:rPr>
        <w:t xml:space="preserve"> of GDP, and is defined as the total expenditure (current and capital) on R&amp;D carried out by all resident companies, research institutes, university and government laboratories, etc., in a country. Self-employment rate is measured as a percentage of the employed population</w:t>
      </w:r>
      <w:r w:rsidR="00443643" w:rsidRPr="00787485">
        <w:rPr>
          <w:rFonts w:ascii="Times New Roman" w:hAnsi="Times New Roman"/>
          <w:sz w:val="24"/>
          <w:szCs w:val="24"/>
        </w:rPr>
        <w:t xml:space="preserve"> who are </w:t>
      </w:r>
      <w:r w:rsidRPr="00787485">
        <w:rPr>
          <w:rFonts w:ascii="Times New Roman" w:hAnsi="Times New Roman"/>
          <w:sz w:val="24"/>
          <w:szCs w:val="24"/>
        </w:rPr>
        <w:t xml:space="preserve">employers, </w:t>
      </w:r>
      <w:r w:rsidR="00443643" w:rsidRPr="00787485">
        <w:rPr>
          <w:rFonts w:ascii="Times New Roman" w:hAnsi="Times New Roman"/>
          <w:sz w:val="24"/>
          <w:szCs w:val="24"/>
        </w:rPr>
        <w:t xml:space="preserve">independent (own-account) </w:t>
      </w:r>
      <w:r w:rsidRPr="00787485">
        <w:rPr>
          <w:rFonts w:ascii="Times New Roman" w:hAnsi="Times New Roman"/>
          <w:sz w:val="24"/>
          <w:szCs w:val="24"/>
        </w:rPr>
        <w:t xml:space="preserve">workers, members of producers' co-operatives and unpaid family workers. All the external contextual variables data refer to 2015, as the survey with the heads of the department was also conducted during this year. </w:t>
      </w:r>
      <w:r w:rsidR="00F54A20" w:rsidRPr="00787485">
        <w:rPr>
          <w:rFonts w:ascii="Times New Roman" w:hAnsi="Times New Roman"/>
          <w:sz w:val="24"/>
          <w:szCs w:val="24"/>
        </w:rPr>
        <w:t xml:space="preserve">It’s worth to note that we used country-level data, instead of regional or local data, because, as we’ve explained in describing our data collection procedure above, the responses to our questionnaire were completely anonymous in each country, and we </w:t>
      </w:r>
      <w:r w:rsidR="00F54A20" w:rsidRPr="00787485">
        <w:rPr>
          <w:rFonts w:ascii="Times New Roman" w:hAnsi="Times New Roman"/>
          <w:sz w:val="24"/>
          <w:szCs w:val="24"/>
        </w:rPr>
        <w:lastRenderedPageBreak/>
        <w:t>could not associate regional-based data about the economic situation to the single university departments in our sample.</w:t>
      </w:r>
    </w:p>
    <w:p w14:paraId="66998688" w14:textId="77777777" w:rsidR="00C95A62" w:rsidRPr="00787485" w:rsidRDefault="00C95A62" w:rsidP="000272DB">
      <w:pPr>
        <w:spacing w:line="480" w:lineRule="auto"/>
        <w:jc w:val="both"/>
        <w:rPr>
          <w:rFonts w:ascii="Times New Roman" w:hAnsi="Times New Roman"/>
          <w:sz w:val="24"/>
          <w:szCs w:val="24"/>
        </w:rPr>
      </w:pPr>
    </w:p>
    <w:p w14:paraId="19A9AA4E" w14:textId="77777777" w:rsidR="001A759C" w:rsidRPr="00787485" w:rsidRDefault="000272DB" w:rsidP="000272DB">
      <w:pPr>
        <w:spacing w:line="480" w:lineRule="auto"/>
        <w:jc w:val="both"/>
        <w:rPr>
          <w:rFonts w:ascii="Times New Roman" w:hAnsi="Times New Roman"/>
          <w:i/>
          <w:sz w:val="24"/>
          <w:szCs w:val="24"/>
        </w:rPr>
      </w:pPr>
      <w:r w:rsidRPr="00787485">
        <w:rPr>
          <w:rFonts w:ascii="Times New Roman" w:hAnsi="Times New Roman"/>
          <w:i/>
          <w:sz w:val="24"/>
          <w:szCs w:val="24"/>
        </w:rPr>
        <w:t>Dependent Variables</w:t>
      </w:r>
    </w:p>
    <w:p w14:paraId="4D939BBC" w14:textId="3827D942" w:rsidR="00496CAC" w:rsidRPr="00787485" w:rsidRDefault="000272DB" w:rsidP="00496CAC">
      <w:pPr>
        <w:spacing w:line="480" w:lineRule="auto"/>
        <w:jc w:val="both"/>
        <w:rPr>
          <w:rFonts w:ascii="Times New Roman" w:hAnsi="Times New Roman"/>
          <w:sz w:val="24"/>
          <w:szCs w:val="24"/>
        </w:rPr>
      </w:pPr>
      <w:r w:rsidRPr="00787485">
        <w:rPr>
          <w:rFonts w:ascii="Times New Roman" w:hAnsi="Times New Roman"/>
          <w:sz w:val="24"/>
          <w:szCs w:val="24"/>
        </w:rPr>
        <w:t xml:space="preserve">We asked the department heads to indicate the total number of patents held by faculty members and the total number of spin-offs </w:t>
      </w:r>
      <w:r w:rsidR="002A7C85" w:rsidRPr="00787485">
        <w:rPr>
          <w:rFonts w:ascii="Times New Roman" w:hAnsi="Times New Roman"/>
          <w:sz w:val="24"/>
          <w:szCs w:val="24"/>
        </w:rPr>
        <w:t>created, that</w:t>
      </w:r>
      <w:r w:rsidRPr="00787485">
        <w:rPr>
          <w:rFonts w:ascii="Times New Roman" w:hAnsi="Times New Roman"/>
          <w:sz w:val="24"/>
          <w:szCs w:val="24"/>
        </w:rPr>
        <w:t xml:space="preserve"> represent the performance indicators we used in this study.</w:t>
      </w:r>
      <w:r w:rsidR="00496CAC" w:rsidRPr="00787485">
        <w:rPr>
          <w:rFonts w:ascii="Times New Roman" w:hAnsi="Times New Roman"/>
          <w:sz w:val="24"/>
          <w:szCs w:val="24"/>
        </w:rPr>
        <w:t xml:space="preserve"> </w:t>
      </w:r>
      <w:r w:rsidR="00496CAC" w:rsidRPr="00787485">
        <w:rPr>
          <w:rFonts w:ascii="Times New Roman" w:eastAsia="Times New Roman" w:hAnsi="Times New Roman"/>
          <w:color w:val="212121"/>
          <w:sz w:val="24"/>
          <w:szCs w:val="24"/>
        </w:rPr>
        <w:t>Our reliance on self-reported data from single informants introduces the potential of common method variance and endogeneity concerns,</w:t>
      </w:r>
      <w:r w:rsidR="00B6787E" w:rsidRPr="00787485">
        <w:rPr>
          <w:rFonts w:ascii="Times New Roman" w:eastAsia="Times New Roman" w:hAnsi="Times New Roman"/>
          <w:color w:val="212121"/>
          <w:sz w:val="24"/>
          <w:szCs w:val="24"/>
        </w:rPr>
        <w:t xml:space="preserve"> further addressed below.</w:t>
      </w:r>
      <w:r w:rsidR="00496CAC" w:rsidRPr="00787485">
        <w:rPr>
          <w:rFonts w:ascii="Times New Roman" w:eastAsia="Times New Roman" w:hAnsi="Times New Roman"/>
          <w:color w:val="212121"/>
          <w:sz w:val="24"/>
          <w:szCs w:val="24"/>
        </w:rPr>
        <w:t xml:space="preserve"> </w:t>
      </w:r>
      <w:r w:rsidR="00B6787E" w:rsidRPr="00787485">
        <w:rPr>
          <w:rFonts w:ascii="Times New Roman" w:eastAsia="Times New Roman" w:hAnsi="Times New Roman"/>
          <w:color w:val="212121"/>
          <w:sz w:val="24"/>
          <w:szCs w:val="24"/>
        </w:rPr>
        <w:t>However,</w:t>
      </w:r>
      <w:r w:rsidR="00496CAC" w:rsidRPr="00787485">
        <w:rPr>
          <w:rFonts w:ascii="Times New Roman" w:eastAsia="Times New Roman" w:hAnsi="Times New Roman"/>
          <w:color w:val="212121"/>
          <w:sz w:val="24"/>
          <w:szCs w:val="24"/>
        </w:rPr>
        <w:t xml:space="preserve"> the results of previous research </w:t>
      </w:r>
      <w:r w:rsidR="007E4CA3" w:rsidRPr="00787485">
        <w:rPr>
          <w:rFonts w:ascii="Times New Roman" w:eastAsia="Times New Roman" w:hAnsi="Times New Roman"/>
          <w:color w:val="212121"/>
          <w:sz w:val="24"/>
          <w:szCs w:val="24"/>
        </w:rPr>
        <w:t xml:space="preserve">on entrepreneurial orientation </w:t>
      </w:r>
      <w:r w:rsidR="00496CAC" w:rsidRPr="00787485">
        <w:rPr>
          <w:rFonts w:ascii="Times New Roman" w:eastAsia="Times New Roman" w:hAnsi="Times New Roman"/>
          <w:color w:val="212121"/>
          <w:sz w:val="24"/>
          <w:szCs w:val="24"/>
        </w:rPr>
        <w:t>suggest that subjective measures of performance can accurately reflect objective meas</w:t>
      </w:r>
      <w:r w:rsidR="007E4CA3" w:rsidRPr="00787485">
        <w:rPr>
          <w:rFonts w:ascii="Times New Roman" w:eastAsia="Times New Roman" w:hAnsi="Times New Roman"/>
          <w:color w:val="212121"/>
          <w:sz w:val="24"/>
          <w:szCs w:val="24"/>
        </w:rPr>
        <w:t>ures</w:t>
      </w:r>
      <w:r w:rsidR="00496CAC" w:rsidRPr="00787485">
        <w:rPr>
          <w:rFonts w:ascii="Times New Roman" w:eastAsia="Times New Roman" w:hAnsi="Times New Roman"/>
          <w:color w:val="212121"/>
          <w:sz w:val="24"/>
          <w:szCs w:val="24"/>
        </w:rPr>
        <w:t xml:space="preserve"> (Lumpkin and Dess, 2001). Thus, this method is widely used in </w:t>
      </w:r>
      <w:r w:rsidR="009B7DF1" w:rsidRPr="00787485">
        <w:rPr>
          <w:rFonts w:ascii="Times New Roman" w:eastAsia="Times New Roman" w:hAnsi="Times New Roman"/>
          <w:color w:val="212121"/>
          <w:sz w:val="24"/>
          <w:szCs w:val="24"/>
        </w:rPr>
        <w:t>literature and it</w:t>
      </w:r>
      <w:r w:rsidR="00496CAC" w:rsidRPr="00787485">
        <w:rPr>
          <w:rFonts w:ascii="Times New Roman" w:eastAsia="Times New Roman" w:hAnsi="Times New Roman"/>
          <w:color w:val="212121"/>
          <w:sz w:val="24"/>
          <w:szCs w:val="24"/>
        </w:rPr>
        <w:t xml:space="preserve"> has been already used in previous studies </w:t>
      </w:r>
      <w:r w:rsidR="009B7DF1" w:rsidRPr="00787485">
        <w:rPr>
          <w:rFonts w:ascii="Times New Roman" w:eastAsia="Times New Roman" w:hAnsi="Times New Roman"/>
          <w:color w:val="212121"/>
          <w:sz w:val="24"/>
          <w:szCs w:val="24"/>
        </w:rPr>
        <w:t>on the entrepreneurial orientation of</w:t>
      </w:r>
      <w:r w:rsidR="00496CAC" w:rsidRPr="00787485">
        <w:rPr>
          <w:rFonts w:ascii="Times New Roman" w:eastAsia="Times New Roman" w:hAnsi="Times New Roman"/>
          <w:color w:val="212121"/>
          <w:sz w:val="24"/>
          <w:szCs w:val="24"/>
        </w:rPr>
        <w:t xml:space="preserve"> universit</w:t>
      </w:r>
      <w:r w:rsidR="009B7DF1" w:rsidRPr="00787485">
        <w:rPr>
          <w:rFonts w:ascii="Times New Roman" w:eastAsia="Times New Roman" w:hAnsi="Times New Roman"/>
          <w:color w:val="212121"/>
          <w:sz w:val="24"/>
          <w:szCs w:val="24"/>
        </w:rPr>
        <w:t>y departments</w:t>
      </w:r>
      <w:r w:rsidR="00496CAC" w:rsidRPr="00787485">
        <w:rPr>
          <w:rFonts w:ascii="Times New Roman" w:eastAsia="Times New Roman" w:hAnsi="Times New Roman"/>
          <w:color w:val="212121"/>
          <w:sz w:val="24"/>
          <w:szCs w:val="24"/>
        </w:rPr>
        <w:t xml:space="preserve"> (Todorovic, McNaughton and Guild, 2011</w:t>
      </w:r>
      <w:r w:rsidR="009B7DF1" w:rsidRPr="00787485">
        <w:rPr>
          <w:rFonts w:ascii="Times New Roman" w:eastAsia="Times New Roman" w:hAnsi="Times New Roman"/>
          <w:color w:val="212121"/>
          <w:sz w:val="24"/>
          <w:szCs w:val="24"/>
        </w:rPr>
        <w:t xml:space="preserve">; </w:t>
      </w:r>
      <w:r w:rsidR="009B7DF1" w:rsidRPr="00787485">
        <w:rPr>
          <w:rFonts w:ascii="Times New Roman" w:hAnsi="Times New Roman"/>
          <w:sz w:val="24"/>
          <w:szCs w:val="24"/>
        </w:rPr>
        <w:t>Riviezzo, Liñán</w:t>
      </w:r>
      <w:r w:rsidR="009B7DF1" w:rsidRPr="00787485" w:rsidDel="004B37E7">
        <w:rPr>
          <w:rFonts w:ascii="Times New Roman" w:hAnsi="Times New Roman"/>
          <w:sz w:val="24"/>
          <w:szCs w:val="24"/>
        </w:rPr>
        <w:t xml:space="preserve"> </w:t>
      </w:r>
      <w:r w:rsidR="009B7DF1" w:rsidRPr="00787485">
        <w:rPr>
          <w:rFonts w:ascii="Times New Roman" w:hAnsi="Times New Roman"/>
          <w:sz w:val="24"/>
          <w:szCs w:val="24"/>
        </w:rPr>
        <w:t>and Napolitano, 2017).</w:t>
      </w:r>
      <w:r w:rsidR="00B6787E" w:rsidRPr="00787485">
        <w:rPr>
          <w:rFonts w:ascii="Times New Roman" w:hAnsi="Times New Roman"/>
          <w:sz w:val="24"/>
          <w:szCs w:val="24"/>
        </w:rPr>
        <w:t xml:space="preserve"> On the other hand, we could not rely on </w:t>
      </w:r>
      <w:r w:rsidR="00CE7243" w:rsidRPr="00787485">
        <w:rPr>
          <w:rFonts w:ascii="Times New Roman" w:hAnsi="Times New Roman"/>
          <w:sz w:val="24"/>
          <w:szCs w:val="24"/>
        </w:rPr>
        <w:t>objective data</w:t>
      </w:r>
      <w:r w:rsidR="00B6787E" w:rsidRPr="00787485">
        <w:rPr>
          <w:rFonts w:ascii="Times New Roman" w:hAnsi="Times New Roman"/>
          <w:sz w:val="24"/>
          <w:szCs w:val="24"/>
        </w:rPr>
        <w:t>, since the responses to our question</w:t>
      </w:r>
      <w:r w:rsidR="00CE7243" w:rsidRPr="00787485">
        <w:rPr>
          <w:rFonts w:ascii="Times New Roman" w:hAnsi="Times New Roman"/>
          <w:sz w:val="24"/>
          <w:szCs w:val="24"/>
        </w:rPr>
        <w:t xml:space="preserve">naire were completely anonymous. Consequently, </w:t>
      </w:r>
      <w:r w:rsidR="00B6787E" w:rsidRPr="00787485">
        <w:rPr>
          <w:rFonts w:ascii="Times New Roman" w:hAnsi="Times New Roman"/>
          <w:sz w:val="24"/>
          <w:szCs w:val="24"/>
        </w:rPr>
        <w:t xml:space="preserve">we could not associate </w:t>
      </w:r>
      <w:r w:rsidR="00CE7243" w:rsidRPr="00787485">
        <w:rPr>
          <w:rFonts w:ascii="Times New Roman" w:hAnsi="Times New Roman"/>
          <w:sz w:val="24"/>
          <w:szCs w:val="24"/>
        </w:rPr>
        <w:t>secondary</w:t>
      </w:r>
      <w:r w:rsidR="00B6787E" w:rsidRPr="00787485">
        <w:rPr>
          <w:rFonts w:ascii="Times New Roman" w:hAnsi="Times New Roman"/>
          <w:sz w:val="24"/>
          <w:szCs w:val="24"/>
        </w:rPr>
        <w:t xml:space="preserve"> data about the </w:t>
      </w:r>
      <w:r w:rsidR="00CE7243" w:rsidRPr="00787485">
        <w:rPr>
          <w:rFonts w:ascii="Times New Roman" w:hAnsi="Times New Roman"/>
          <w:sz w:val="24"/>
          <w:szCs w:val="24"/>
        </w:rPr>
        <w:t>entrepreneurial performance</w:t>
      </w:r>
      <w:r w:rsidR="00B6787E" w:rsidRPr="00787485">
        <w:rPr>
          <w:rFonts w:ascii="Times New Roman" w:hAnsi="Times New Roman"/>
          <w:sz w:val="24"/>
          <w:szCs w:val="24"/>
        </w:rPr>
        <w:t xml:space="preserve"> to the single university departments in our sample.</w:t>
      </w:r>
    </w:p>
    <w:p w14:paraId="683750A8" w14:textId="77777777" w:rsidR="001A759C" w:rsidRPr="00787485" w:rsidRDefault="001A759C" w:rsidP="001A759C">
      <w:pPr>
        <w:spacing w:line="480" w:lineRule="auto"/>
        <w:jc w:val="both"/>
        <w:rPr>
          <w:rFonts w:ascii="Times New Roman" w:hAnsi="Times New Roman"/>
          <w:i/>
          <w:sz w:val="24"/>
          <w:szCs w:val="24"/>
        </w:rPr>
      </w:pPr>
      <w:r w:rsidRPr="00787485">
        <w:rPr>
          <w:rFonts w:ascii="Times New Roman" w:hAnsi="Times New Roman"/>
          <w:i/>
          <w:sz w:val="24"/>
          <w:szCs w:val="24"/>
        </w:rPr>
        <w:t>Control Variables</w:t>
      </w:r>
    </w:p>
    <w:p w14:paraId="69511FA1" w14:textId="10CF11EB" w:rsidR="001A759C" w:rsidRPr="00787485" w:rsidRDefault="001A759C" w:rsidP="00524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noProof/>
          <w:sz w:val="24"/>
          <w:szCs w:val="24"/>
        </w:rPr>
        <w:t>Informants</w:t>
      </w:r>
      <w:r w:rsidRPr="00787485">
        <w:rPr>
          <w:rFonts w:ascii="Times New Roman" w:hAnsi="Times New Roman"/>
          <w:sz w:val="24"/>
          <w:szCs w:val="24"/>
        </w:rPr>
        <w:t xml:space="preserve"> </w:t>
      </w:r>
      <w:r w:rsidRPr="00787485">
        <w:rPr>
          <w:rFonts w:ascii="Times New Roman" w:hAnsi="Times New Roman"/>
          <w:noProof/>
          <w:sz w:val="24"/>
          <w:szCs w:val="24"/>
        </w:rPr>
        <w:t>referred</w:t>
      </w:r>
      <w:r w:rsidRPr="00787485">
        <w:rPr>
          <w:rFonts w:ascii="Times New Roman" w:hAnsi="Times New Roman"/>
          <w:sz w:val="24"/>
          <w:szCs w:val="24"/>
        </w:rPr>
        <w:t xml:space="preserve"> the scientific area of the department (disciplinary-</w:t>
      </w:r>
      <w:r w:rsidRPr="00787485">
        <w:rPr>
          <w:rFonts w:ascii="Times New Roman" w:hAnsi="Times New Roman"/>
          <w:iCs/>
          <w:sz w:val="24"/>
          <w:szCs w:val="24"/>
        </w:rPr>
        <w:t xml:space="preserve">scientific scope of the department, </w:t>
      </w:r>
      <w:r w:rsidRPr="00787485">
        <w:rPr>
          <w:rFonts w:ascii="Times New Roman" w:hAnsi="Times New Roman"/>
          <w:iCs/>
          <w:noProof/>
          <w:sz w:val="24"/>
          <w:szCs w:val="24"/>
        </w:rPr>
        <w:t>codded</w:t>
      </w:r>
      <w:r w:rsidRPr="00787485">
        <w:rPr>
          <w:rFonts w:ascii="Times New Roman" w:hAnsi="Times New Roman"/>
          <w:iCs/>
          <w:sz w:val="24"/>
          <w:szCs w:val="24"/>
        </w:rPr>
        <w:t xml:space="preserve"> in six categories as shown in Table 1)</w:t>
      </w:r>
      <w:r w:rsidRPr="00787485">
        <w:rPr>
          <w:rFonts w:ascii="Times New Roman" w:hAnsi="Times New Roman"/>
          <w:sz w:val="24"/>
          <w:szCs w:val="24"/>
        </w:rPr>
        <w:t>, and w</w:t>
      </w:r>
      <w:r w:rsidR="00B94084" w:rsidRPr="00787485">
        <w:rPr>
          <w:rFonts w:ascii="Times New Roman" w:hAnsi="Times New Roman"/>
          <w:sz w:val="24"/>
          <w:szCs w:val="24"/>
        </w:rPr>
        <w:t>e used it as a control variable</w:t>
      </w:r>
      <w:r w:rsidRPr="00787485">
        <w:rPr>
          <w:rFonts w:ascii="Times New Roman" w:hAnsi="Times New Roman"/>
          <w:sz w:val="24"/>
          <w:szCs w:val="24"/>
        </w:rPr>
        <w:t xml:space="preserve">. In fact, the extant </w:t>
      </w:r>
      <w:r w:rsidRPr="00787485">
        <w:rPr>
          <w:rFonts w:ascii="Times New Roman" w:hAnsi="Times New Roman"/>
          <w:noProof/>
          <w:sz w:val="24"/>
          <w:szCs w:val="24"/>
        </w:rPr>
        <w:t>literature shows that</w:t>
      </w:r>
      <w:r w:rsidRPr="00787485">
        <w:rPr>
          <w:rFonts w:ascii="Times New Roman" w:hAnsi="Times New Roman"/>
          <w:sz w:val="24"/>
          <w:szCs w:val="24"/>
        </w:rPr>
        <w:t xml:space="preserve"> the scientific scope of the department </w:t>
      </w:r>
      <w:r w:rsidRPr="00787485">
        <w:rPr>
          <w:rFonts w:ascii="Times New Roman" w:hAnsi="Times New Roman"/>
          <w:noProof/>
          <w:sz w:val="24"/>
          <w:szCs w:val="24"/>
        </w:rPr>
        <w:t>may affect the proclivity to develop entrepreneurial behaviors</w:t>
      </w:r>
      <w:r w:rsidRPr="00787485">
        <w:rPr>
          <w:rFonts w:ascii="Times New Roman" w:hAnsi="Times New Roman"/>
          <w:sz w:val="24"/>
          <w:szCs w:val="24"/>
        </w:rPr>
        <w:t xml:space="preserve"> (e.g., Powers, 2004; O’Shea et al., 2005; Sine, Shane and Di Gregorio, 2003; Chapple et al., 2005).</w:t>
      </w:r>
    </w:p>
    <w:p w14:paraId="6B5B98DE" w14:textId="77777777" w:rsidR="00524B1E" w:rsidRPr="00787485" w:rsidRDefault="00524B1E" w:rsidP="00524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p>
    <w:p w14:paraId="340463FA" w14:textId="77777777" w:rsidR="00524B1E" w:rsidRPr="00787485" w:rsidRDefault="00524B1E" w:rsidP="00524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p>
    <w:p w14:paraId="277C33E1" w14:textId="77777777" w:rsidR="00524B1E" w:rsidRPr="00787485" w:rsidRDefault="00524B1E" w:rsidP="00524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p>
    <w:p w14:paraId="62DF1235" w14:textId="77777777" w:rsidR="00524B1E" w:rsidRPr="00787485" w:rsidRDefault="00524B1E" w:rsidP="00524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p>
    <w:p w14:paraId="0B15B5C1" w14:textId="77777777" w:rsidR="00EA3273" w:rsidRPr="00787485" w:rsidRDefault="00EA3273" w:rsidP="00DD2FB8">
      <w:pPr>
        <w:spacing w:line="480" w:lineRule="auto"/>
        <w:jc w:val="both"/>
        <w:outlineLvl w:val="0"/>
        <w:rPr>
          <w:rFonts w:ascii="Times New Roman" w:hAnsi="Times New Roman"/>
          <w:sz w:val="24"/>
          <w:szCs w:val="24"/>
        </w:rPr>
      </w:pPr>
      <w:r w:rsidRPr="00787485">
        <w:rPr>
          <w:rFonts w:ascii="Times New Roman" w:hAnsi="Times New Roman"/>
          <w:sz w:val="24"/>
          <w:szCs w:val="24"/>
        </w:rPr>
        <w:t xml:space="preserve">3.4. </w:t>
      </w:r>
      <w:r w:rsidRPr="00787485">
        <w:rPr>
          <w:rFonts w:ascii="Times New Roman" w:hAnsi="Times New Roman"/>
          <w:i/>
          <w:noProof/>
          <w:sz w:val="24"/>
          <w:szCs w:val="24"/>
        </w:rPr>
        <w:t>Measurement</w:t>
      </w:r>
      <w:r w:rsidRPr="00787485">
        <w:rPr>
          <w:rFonts w:ascii="Times New Roman" w:hAnsi="Times New Roman"/>
          <w:i/>
          <w:sz w:val="24"/>
          <w:szCs w:val="24"/>
        </w:rPr>
        <w:t xml:space="preserve"> model of ENTRE-U: Confirmatory Factor Analysis</w:t>
      </w:r>
    </w:p>
    <w:p w14:paraId="5AEA732B" w14:textId="7A319C39" w:rsidR="00EA3273" w:rsidRPr="00787485" w:rsidRDefault="00EA3273" w:rsidP="00EA3273">
      <w:pPr>
        <w:spacing w:after="0" w:line="480" w:lineRule="auto"/>
        <w:jc w:val="both"/>
        <w:rPr>
          <w:rFonts w:ascii="Times New Roman" w:hAnsi="Times New Roman"/>
          <w:sz w:val="24"/>
          <w:szCs w:val="24"/>
        </w:rPr>
      </w:pPr>
      <w:r w:rsidRPr="00787485">
        <w:rPr>
          <w:rFonts w:ascii="Times New Roman" w:hAnsi="Times New Roman"/>
          <w:sz w:val="24"/>
          <w:szCs w:val="24"/>
        </w:rPr>
        <w:t xml:space="preserve">To test the adequacy of ENTRE-U scale to our sample, we used AMOS version 22 to fit a hierarchical series of confirmatory factor analyses (CFA), testing the same models as proposed by Todorovic, McNaughton, and Guild (2011). In Model 1, </w:t>
      </w:r>
      <w:r w:rsidR="00C85B5F" w:rsidRPr="00787485">
        <w:rPr>
          <w:rFonts w:ascii="Times New Roman" w:hAnsi="Times New Roman"/>
          <w:sz w:val="24"/>
          <w:szCs w:val="24"/>
        </w:rPr>
        <w:t xml:space="preserve">we computed </w:t>
      </w:r>
      <w:r w:rsidRPr="00787485">
        <w:rPr>
          <w:rFonts w:ascii="Times New Roman" w:hAnsi="Times New Roman"/>
          <w:sz w:val="24"/>
          <w:szCs w:val="24"/>
        </w:rPr>
        <w:t xml:space="preserve">ENTRE-U as a single factor with the 23 measurement items. Model 2 includes the four </w:t>
      </w:r>
      <w:r w:rsidRPr="00787485">
        <w:rPr>
          <w:rFonts w:ascii="Times New Roman" w:hAnsi="Times New Roman"/>
          <w:noProof/>
          <w:sz w:val="24"/>
          <w:szCs w:val="24"/>
        </w:rPr>
        <w:t>first order</w:t>
      </w:r>
      <w:r w:rsidRPr="00787485">
        <w:rPr>
          <w:rFonts w:ascii="Times New Roman" w:hAnsi="Times New Roman"/>
          <w:sz w:val="24"/>
          <w:szCs w:val="24"/>
        </w:rPr>
        <w:t xml:space="preserve"> factors (Factor 1 - Research </w:t>
      </w:r>
      <w:r w:rsidR="00F35211" w:rsidRPr="00787485">
        <w:rPr>
          <w:rFonts w:ascii="Times New Roman" w:hAnsi="Times New Roman"/>
          <w:sz w:val="24"/>
          <w:szCs w:val="24"/>
        </w:rPr>
        <w:t>M</w:t>
      </w:r>
      <w:r w:rsidRPr="00787485">
        <w:rPr>
          <w:rFonts w:ascii="Times New Roman" w:hAnsi="Times New Roman"/>
          <w:sz w:val="24"/>
          <w:szCs w:val="24"/>
        </w:rPr>
        <w:t xml:space="preserve">obilization; Factor 2 – Unconventionality; Factor 3 – Industry Collaboration; Factor 4 – University Policies) uncorrelated, meaning that we are assuming that they are not related to each other. Model 3 includes the same four factors, but they are assumed to be correlated. Model 4 includes the four </w:t>
      </w:r>
      <w:r w:rsidRPr="00787485">
        <w:rPr>
          <w:rFonts w:ascii="Times New Roman" w:hAnsi="Times New Roman"/>
          <w:noProof/>
          <w:sz w:val="24"/>
          <w:szCs w:val="24"/>
        </w:rPr>
        <w:t>first order</w:t>
      </w:r>
      <w:r w:rsidRPr="00787485">
        <w:rPr>
          <w:rFonts w:ascii="Times New Roman" w:hAnsi="Times New Roman"/>
          <w:sz w:val="24"/>
          <w:szCs w:val="24"/>
        </w:rPr>
        <w:t xml:space="preserve"> factors and </w:t>
      </w:r>
      <w:r w:rsidRPr="00787485">
        <w:rPr>
          <w:rFonts w:ascii="Times New Roman" w:hAnsi="Times New Roman"/>
          <w:noProof/>
          <w:sz w:val="24"/>
          <w:szCs w:val="24"/>
        </w:rPr>
        <w:t>one second order</w:t>
      </w:r>
      <w:r w:rsidRPr="00787485">
        <w:rPr>
          <w:rFonts w:ascii="Times New Roman" w:hAnsi="Times New Roman"/>
          <w:sz w:val="24"/>
          <w:szCs w:val="24"/>
        </w:rPr>
        <w:t xml:space="preserve"> factor. Appendix 1 presents a graphical representation on these four models. Alternative models are compared using a selection of goodness-of-fit measures. Model 4 is a special case of Model 3, with the added restriction of structure imposed on the pattern of correlations among the first-order factors (Byrne, 2004). </w:t>
      </w:r>
    </w:p>
    <w:p w14:paraId="19097352" w14:textId="26E8BE80" w:rsidR="00EA3273" w:rsidRPr="00787485" w:rsidRDefault="00EA3273" w:rsidP="00EA3273">
      <w:pPr>
        <w:spacing w:line="480" w:lineRule="auto"/>
        <w:jc w:val="both"/>
        <w:rPr>
          <w:rFonts w:ascii="Times New Roman" w:hAnsi="Times New Roman"/>
          <w:sz w:val="24"/>
          <w:szCs w:val="24"/>
        </w:rPr>
      </w:pPr>
      <w:r w:rsidRPr="00787485">
        <w:rPr>
          <w:rFonts w:ascii="Times New Roman" w:hAnsi="Times New Roman"/>
          <w:sz w:val="24"/>
          <w:szCs w:val="24"/>
        </w:rPr>
        <w:t xml:space="preserve">The adequacy of Model 3 and 4 to the data (see Table 2) is very similar, showing analogous fit indexes. Yet, second-order factors help to provide a higher level of abstraction on this ‘‘general construct’’ (Chen, West and Sousa 2006; p. 90), and to control for </w:t>
      </w:r>
      <w:r w:rsidRPr="00787485">
        <w:rPr>
          <w:rFonts w:ascii="Times New Roman" w:hAnsi="Times New Roman"/>
          <w:noProof/>
          <w:sz w:val="24"/>
          <w:szCs w:val="24"/>
        </w:rPr>
        <w:t>multicollinearity</w:t>
      </w:r>
      <w:r w:rsidRPr="00787485">
        <w:rPr>
          <w:rFonts w:ascii="Times New Roman" w:hAnsi="Times New Roman"/>
          <w:sz w:val="24"/>
          <w:szCs w:val="24"/>
        </w:rPr>
        <w:t xml:space="preserve"> issues that could be interfering if the first-order factors would be used on the structural model (Koufteros, Babbar </w:t>
      </w:r>
      <w:r w:rsidRPr="00787485">
        <w:rPr>
          <w:rFonts w:ascii="Times New Roman" w:hAnsi="Times New Roman"/>
          <w:noProof/>
          <w:sz w:val="24"/>
          <w:szCs w:val="24"/>
        </w:rPr>
        <w:t>and</w:t>
      </w:r>
      <w:r w:rsidRPr="00787485">
        <w:rPr>
          <w:rFonts w:ascii="Times New Roman" w:hAnsi="Times New Roman"/>
          <w:sz w:val="24"/>
          <w:szCs w:val="24"/>
        </w:rPr>
        <w:t xml:space="preserve"> Kaighobadi, 2009), we consider Model 4 as the preferred. The discriminant validity of the factorial structure is confirmed by the significant difference between Model 4 and Model 1 (∆χ</w:t>
      </w:r>
      <w:r w:rsidRPr="00787485">
        <w:rPr>
          <w:rFonts w:ascii="Times New Roman" w:hAnsi="Times New Roman"/>
          <w:sz w:val="24"/>
          <w:szCs w:val="24"/>
          <w:vertAlign w:val="superscript"/>
        </w:rPr>
        <w:t xml:space="preserve">2 </w:t>
      </w:r>
      <w:r w:rsidRPr="00787485">
        <w:rPr>
          <w:rFonts w:ascii="Times New Roman" w:hAnsi="Times New Roman"/>
          <w:sz w:val="24"/>
          <w:szCs w:val="24"/>
        </w:rPr>
        <w:t xml:space="preserve">(Model 4, Model 1) = 464.466, </w:t>
      </w:r>
      <w:r w:rsidRPr="00787485">
        <w:rPr>
          <w:rFonts w:ascii="Times New Roman" w:hAnsi="Times New Roman"/>
          <w:i/>
          <w:sz w:val="24"/>
          <w:szCs w:val="24"/>
        </w:rPr>
        <w:t>df</w:t>
      </w:r>
      <w:r w:rsidRPr="00787485">
        <w:rPr>
          <w:rFonts w:ascii="Times New Roman" w:hAnsi="Times New Roman"/>
          <w:sz w:val="24"/>
          <w:szCs w:val="24"/>
        </w:rPr>
        <w:t xml:space="preserve"> = 24, </w:t>
      </w:r>
      <w:r w:rsidRPr="00787485">
        <w:rPr>
          <w:rFonts w:ascii="Times New Roman" w:hAnsi="Times New Roman"/>
          <w:i/>
          <w:sz w:val="24"/>
          <w:szCs w:val="24"/>
        </w:rPr>
        <w:t>p</w:t>
      </w:r>
      <w:r w:rsidRPr="00787485">
        <w:rPr>
          <w:rFonts w:ascii="Times New Roman" w:hAnsi="Times New Roman"/>
          <w:sz w:val="24"/>
          <w:szCs w:val="24"/>
        </w:rPr>
        <w:t xml:space="preserve"> &lt; 0.001) (Widaman, 1985). </w:t>
      </w:r>
    </w:p>
    <w:p w14:paraId="22CA626F" w14:textId="77777777" w:rsidR="00524B1E" w:rsidRPr="00787485" w:rsidRDefault="00524B1E" w:rsidP="00524B1E">
      <w:pPr>
        <w:spacing w:after="0" w:line="360" w:lineRule="auto"/>
        <w:outlineLvl w:val="0"/>
        <w:rPr>
          <w:rFonts w:ascii="Times New Roman" w:hAnsi="Times New Roman"/>
          <w:sz w:val="20"/>
          <w:szCs w:val="20"/>
        </w:rPr>
      </w:pPr>
    </w:p>
    <w:p w14:paraId="492EF45F" w14:textId="77777777" w:rsidR="00524B1E" w:rsidRPr="00787485" w:rsidRDefault="00524B1E" w:rsidP="00524B1E">
      <w:pPr>
        <w:spacing w:after="0" w:line="360" w:lineRule="auto"/>
        <w:outlineLvl w:val="0"/>
        <w:rPr>
          <w:rFonts w:ascii="Times New Roman" w:hAnsi="Times New Roman"/>
          <w:sz w:val="20"/>
          <w:szCs w:val="20"/>
        </w:rPr>
      </w:pPr>
    </w:p>
    <w:p w14:paraId="2961B542" w14:textId="77777777" w:rsidR="00524B1E" w:rsidRPr="00787485" w:rsidRDefault="00524B1E" w:rsidP="00524B1E">
      <w:pPr>
        <w:spacing w:after="0" w:line="360" w:lineRule="auto"/>
        <w:outlineLvl w:val="0"/>
        <w:rPr>
          <w:rFonts w:ascii="Times New Roman" w:hAnsi="Times New Roman"/>
          <w:sz w:val="20"/>
          <w:szCs w:val="20"/>
        </w:rPr>
      </w:pPr>
    </w:p>
    <w:p w14:paraId="2473692A" w14:textId="77777777" w:rsidR="00524B1E" w:rsidRPr="00787485" w:rsidRDefault="00524B1E" w:rsidP="00524B1E">
      <w:pPr>
        <w:spacing w:after="0" w:line="360" w:lineRule="auto"/>
        <w:outlineLvl w:val="0"/>
        <w:rPr>
          <w:rFonts w:ascii="Times New Roman" w:hAnsi="Times New Roman"/>
          <w:sz w:val="20"/>
          <w:szCs w:val="20"/>
        </w:rPr>
      </w:pPr>
    </w:p>
    <w:p w14:paraId="7A962EF8" w14:textId="77777777" w:rsidR="00524B1E" w:rsidRPr="00787485" w:rsidRDefault="00524B1E" w:rsidP="00524B1E">
      <w:pPr>
        <w:spacing w:after="0" w:line="360" w:lineRule="auto"/>
        <w:outlineLvl w:val="0"/>
        <w:rPr>
          <w:rFonts w:ascii="Times New Roman" w:hAnsi="Times New Roman"/>
          <w:sz w:val="20"/>
          <w:szCs w:val="20"/>
        </w:rPr>
      </w:pPr>
    </w:p>
    <w:p w14:paraId="6E94E191" w14:textId="77777777" w:rsidR="00524B1E" w:rsidRPr="00787485" w:rsidRDefault="00524B1E" w:rsidP="00524B1E">
      <w:pPr>
        <w:spacing w:after="0" w:line="360" w:lineRule="auto"/>
        <w:outlineLvl w:val="0"/>
        <w:rPr>
          <w:rFonts w:ascii="Times New Roman" w:hAnsi="Times New Roman"/>
          <w:sz w:val="20"/>
          <w:szCs w:val="20"/>
        </w:rPr>
      </w:pPr>
    </w:p>
    <w:p w14:paraId="1A99C8EA" w14:textId="77777777" w:rsidR="00EA3273" w:rsidRPr="00787485" w:rsidRDefault="00EA3273" w:rsidP="00524B1E">
      <w:pPr>
        <w:spacing w:after="0" w:line="360" w:lineRule="auto"/>
        <w:outlineLvl w:val="0"/>
        <w:rPr>
          <w:rFonts w:ascii="Times New Roman" w:hAnsi="Times New Roman"/>
          <w:sz w:val="20"/>
          <w:szCs w:val="20"/>
        </w:rPr>
      </w:pPr>
      <w:r w:rsidRPr="00787485">
        <w:rPr>
          <w:rFonts w:ascii="Times New Roman" w:hAnsi="Times New Roman"/>
          <w:sz w:val="20"/>
          <w:szCs w:val="20"/>
        </w:rPr>
        <w:t>Table 2</w:t>
      </w:r>
    </w:p>
    <w:p w14:paraId="18BD6E5C" w14:textId="77777777" w:rsidR="00EA3273" w:rsidRPr="00787485" w:rsidRDefault="00EA3273" w:rsidP="00524B1E">
      <w:pPr>
        <w:spacing w:after="0" w:line="360" w:lineRule="auto"/>
        <w:rPr>
          <w:rFonts w:ascii="Times New Roman" w:hAnsi="Times New Roman"/>
          <w:sz w:val="20"/>
          <w:szCs w:val="20"/>
        </w:rPr>
      </w:pPr>
      <w:r w:rsidRPr="00787485">
        <w:rPr>
          <w:rFonts w:ascii="Times New Roman" w:hAnsi="Times New Roman"/>
          <w:sz w:val="20"/>
          <w:szCs w:val="20"/>
        </w:rPr>
        <w:t>Differences in fit for alternative CFA models for ENTRE-U among the European countries</w:t>
      </w:r>
    </w:p>
    <w:tbl>
      <w:tblPr>
        <w:tblW w:w="0" w:type="auto"/>
        <w:tblLook w:val="04A0" w:firstRow="1" w:lastRow="0" w:firstColumn="1" w:lastColumn="0" w:noHBand="0" w:noVBand="1"/>
      </w:tblPr>
      <w:tblGrid>
        <w:gridCol w:w="1870"/>
        <w:gridCol w:w="1870"/>
        <w:gridCol w:w="1870"/>
        <w:gridCol w:w="1870"/>
        <w:gridCol w:w="1870"/>
      </w:tblGrid>
      <w:tr w:rsidR="00EA3273" w:rsidRPr="00787485" w14:paraId="2FEA2438" w14:textId="77777777" w:rsidTr="004B6FC8">
        <w:tc>
          <w:tcPr>
            <w:tcW w:w="1870" w:type="dxa"/>
            <w:tcBorders>
              <w:bottom w:val="single" w:sz="4" w:space="0" w:color="auto"/>
            </w:tcBorders>
          </w:tcPr>
          <w:p w14:paraId="363F7F7D" w14:textId="77777777" w:rsidR="00EA3273" w:rsidRPr="00787485" w:rsidRDefault="00EA3273" w:rsidP="004B6FC8">
            <w:pPr>
              <w:spacing w:after="0" w:line="276" w:lineRule="auto"/>
              <w:rPr>
                <w:rFonts w:ascii="Times New Roman" w:hAnsi="Times New Roman"/>
                <w:sz w:val="20"/>
                <w:szCs w:val="20"/>
              </w:rPr>
            </w:pPr>
          </w:p>
        </w:tc>
        <w:tc>
          <w:tcPr>
            <w:tcW w:w="1870" w:type="dxa"/>
            <w:tcBorders>
              <w:top w:val="single" w:sz="4" w:space="0" w:color="auto"/>
              <w:bottom w:val="single" w:sz="4" w:space="0" w:color="auto"/>
            </w:tcBorders>
          </w:tcPr>
          <w:p w14:paraId="3D0A9D80"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 xml:space="preserve">Model 1—one </w:t>
            </w:r>
            <w:r w:rsidRPr="00787485">
              <w:rPr>
                <w:rFonts w:ascii="Times New Roman" w:hAnsi="Times New Roman"/>
                <w:noProof/>
                <w:sz w:val="20"/>
                <w:szCs w:val="20"/>
              </w:rPr>
              <w:t>first order</w:t>
            </w:r>
            <w:r w:rsidRPr="00787485">
              <w:rPr>
                <w:rFonts w:ascii="Times New Roman" w:hAnsi="Times New Roman"/>
                <w:sz w:val="20"/>
                <w:szCs w:val="20"/>
              </w:rPr>
              <w:t xml:space="preserve"> factor</w:t>
            </w:r>
          </w:p>
        </w:tc>
        <w:tc>
          <w:tcPr>
            <w:tcW w:w="1870" w:type="dxa"/>
            <w:tcBorders>
              <w:top w:val="single" w:sz="4" w:space="0" w:color="auto"/>
              <w:bottom w:val="single" w:sz="4" w:space="0" w:color="auto"/>
            </w:tcBorders>
          </w:tcPr>
          <w:p w14:paraId="5B490F17"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 xml:space="preserve">Model 2—four </w:t>
            </w:r>
            <w:r w:rsidRPr="00787485">
              <w:rPr>
                <w:rFonts w:ascii="Times New Roman" w:hAnsi="Times New Roman"/>
                <w:noProof/>
                <w:sz w:val="20"/>
                <w:szCs w:val="20"/>
              </w:rPr>
              <w:t>first order</w:t>
            </w:r>
            <w:r w:rsidRPr="00787485">
              <w:rPr>
                <w:rFonts w:ascii="Times New Roman" w:hAnsi="Times New Roman"/>
                <w:sz w:val="20"/>
                <w:szCs w:val="20"/>
              </w:rPr>
              <w:t xml:space="preserve"> factors (uncorrelated)</w:t>
            </w:r>
          </w:p>
        </w:tc>
        <w:tc>
          <w:tcPr>
            <w:tcW w:w="1870" w:type="dxa"/>
            <w:tcBorders>
              <w:top w:val="single" w:sz="4" w:space="0" w:color="auto"/>
              <w:bottom w:val="single" w:sz="4" w:space="0" w:color="auto"/>
            </w:tcBorders>
          </w:tcPr>
          <w:p w14:paraId="1CD4CC29"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 xml:space="preserve">Model 3—four </w:t>
            </w:r>
            <w:r w:rsidRPr="00787485">
              <w:rPr>
                <w:rFonts w:ascii="Times New Roman" w:hAnsi="Times New Roman"/>
                <w:noProof/>
                <w:sz w:val="20"/>
                <w:szCs w:val="20"/>
              </w:rPr>
              <w:t>first order</w:t>
            </w:r>
            <w:r w:rsidRPr="00787485">
              <w:rPr>
                <w:rFonts w:ascii="Times New Roman" w:hAnsi="Times New Roman"/>
                <w:sz w:val="20"/>
                <w:szCs w:val="20"/>
              </w:rPr>
              <w:t xml:space="preserve"> factors (correlated)</w:t>
            </w:r>
          </w:p>
        </w:tc>
        <w:tc>
          <w:tcPr>
            <w:tcW w:w="1870" w:type="dxa"/>
            <w:tcBorders>
              <w:top w:val="single" w:sz="4" w:space="0" w:color="auto"/>
              <w:bottom w:val="single" w:sz="4" w:space="0" w:color="auto"/>
            </w:tcBorders>
          </w:tcPr>
          <w:p w14:paraId="2AA8FC77"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 xml:space="preserve">Model 4—four first order and </w:t>
            </w:r>
            <w:r w:rsidRPr="00787485">
              <w:rPr>
                <w:rFonts w:ascii="Times New Roman" w:hAnsi="Times New Roman"/>
                <w:noProof/>
                <w:sz w:val="20"/>
                <w:szCs w:val="20"/>
              </w:rPr>
              <w:t>one second order</w:t>
            </w:r>
            <w:r w:rsidRPr="00787485">
              <w:rPr>
                <w:rFonts w:ascii="Times New Roman" w:hAnsi="Times New Roman"/>
                <w:sz w:val="20"/>
                <w:szCs w:val="20"/>
              </w:rPr>
              <w:t xml:space="preserve"> factor</w:t>
            </w:r>
          </w:p>
        </w:tc>
      </w:tr>
      <w:tr w:rsidR="00EA3273" w:rsidRPr="00787485" w14:paraId="7C98E7C8" w14:textId="77777777" w:rsidTr="004B6FC8">
        <w:tc>
          <w:tcPr>
            <w:tcW w:w="1870" w:type="dxa"/>
            <w:tcBorders>
              <w:top w:val="single" w:sz="4" w:space="0" w:color="auto"/>
            </w:tcBorders>
          </w:tcPr>
          <w:p w14:paraId="447C3AA8"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Chi-square (df)</w:t>
            </w:r>
          </w:p>
        </w:tc>
        <w:tc>
          <w:tcPr>
            <w:tcW w:w="1870" w:type="dxa"/>
            <w:tcBorders>
              <w:top w:val="single" w:sz="4" w:space="0" w:color="auto"/>
            </w:tcBorders>
          </w:tcPr>
          <w:p w14:paraId="6CE30F5A"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1115.393 (250)</w:t>
            </w:r>
          </w:p>
        </w:tc>
        <w:tc>
          <w:tcPr>
            <w:tcW w:w="1870" w:type="dxa"/>
            <w:tcBorders>
              <w:top w:val="single" w:sz="4" w:space="0" w:color="auto"/>
            </w:tcBorders>
          </w:tcPr>
          <w:p w14:paraId="5DD0E51B"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1280.114 (230)</w:t>
            </w:r>
          </w:p>
        </w:tc>
        <w:tc>
          <w:tcPr>
            <w:tcW w:w="1870" w:type="dxa"/>
            <w:tcBorders>
              <w:top w:val="single" w:sz="4" w:space="0" w:color="auto"/>
            </w:tcBorders>
          </w:tcPr>
          <w:p w14:paraId="31F22EED"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637.669 (224)</w:t>
            </w:r>
          </w:p>
        </w:tc>
        <w:tc>
          <w:tcPr>
            <w:tcW w:w="1870" w:type="dxa"/>
            <w:tcBorders>
              <w:top w:val="single" w:sz="4" w:space="0" w:color="auto"/>
            </w:tcBorders>
          </w:tcPr>
          <w:p w14:paraId="32FF0613"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650.927 (226)</w:t>
            </w:r>
          </w:p>
        </w:tc>
      </w:tr>
      <w:tr w:rsidR="00EA3273" w:rsidRPr="00787485" w14:paraId="69AFE951" w14:textId="77777777" w:rsidTr="004B6FC8">
        <w:tc>
          <w:tcPr>
            <w:tcW w:w="1870" w:type="dxa"/>
          </w:tcPr>
          <w:p w14:paraId="1100DE8B"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Chi-square/df</w:t>
            </w:r>
          </w:p>
        </w:tc>
        <w:tc>
          <w:tcPr>
            <w:tcW w:w="1870" w:type="dxa"/>
          </w:tcPr>
          <w:p w14:paraId="696629C6"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4.850</w:t>
            </w:r>
          </w:p>
        </w:tc>
        <w:tc>
          <w:tcPr>
            <w:tcW w:w="1870" w:type="dxa"/>
          </w:tcPr>
          <w:p w14:paraId="0F5D8260"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5.566</w:t>
            </w:r>
          </w:p>
        </w:tc>
        <w:tc>
          <w:tcPr>
            <w:tcW w:w="1870" w:type="dxa"/>
          </w:tcPr>
          <w:p w14:paraId="115F5081"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2.847</w:t>
            </w:r>
          </w:p>
        </w:tc>
        <w:tc>
          <w:tcPr>
            <w:tcW w:w="1870" w:type="dxa"/>
          </w:tcPr>
          <w:p w14:paraId="10A01E1D"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2.880</w:t>
            </w:r>
          </w:p>
        </w:tc>
      </w:tr>
      <w:tr w:rsidR="00EA3273" w:rsidRPr="00787485" w14:paraId="4CCEE87E" w14:textId="77777777" w:rsidTr="004B6FC8">
        <w:tc>
          <w:tcPr>
            <w:tcW w:w="1870" w:type="dxa"/>
          </w:tcPr>
          <w:p w14:paraId="1C96BDC4"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NFI</w:t>
            </w:r>
          </w:p>
        </w:tc>
        <w:tc>
          <w:tcPr>
            <w:tcW w:w="1870" w:type="dxa"/>
          </w:tcPr>
          <w:p w14:paraId="5DFACCE9"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0.700</w:t>
            </w:r>
          </w:p>
        </w:tc>
        <w:tc>
          <w:tcPr>
            <w:tcW w:w="1870" w:type="dxa"/>
          </w:tcPr>
          <w:p w14:paraId="7993F622"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0.656</w:t>
            </w:r>
          </w:p>
        </w:tc>
        <w:tc>
          <w:tcPr>
            <w:tcW w:w="1870" w:type="dxa"/>
          </w:tcPr>
          <w:p w14:paraId="3C568158"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0.829</w:t>
            </w:r>
          </w:p>
        </w:tc>
        <w:tc>
          <w:tcPr>
            <w:tcW w:w="1870" w:type="dxa"/>
          </w:tcPr>
          <w:p w14:paraId="5DACE4B5"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0.825</w:t>
            </w:r>
          </w:p>
        </w:tc>
      </w:tr>
      <w:tr w:rsidR="00EA3273" w:rsidRPr="00787485" w14:paraId="3D22138A" w14:textId="77777777" w:rsidTr="004B6FC8">
        <w:tc>
          <w:tcPr>
            <w:tcW w:w="1870" w:type="dxa"/>
          </w:tcPr>
          <w:p w14:paraId="38BA0377"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PNFI</w:t>
            </w:r>
          </w:p>
        </w:tc>
        <w:tc>
          <w:tcPr>
            <w:tcW w:w="1870" w:type="dxa"/>
          </w:tcPr>
          <w:p w14:paraId="5323AFF7"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0.637</w:t>
            </w:r>
          </w:p>
        </w:tc>
        <w:tc>
          <w:tcPr>
            <w:tcW w:w="1870" w:type="dxa"/>
          </w:tcPr>
          <w:p w14:paraId="1B22785D"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0.596</w:t>
            </w:r>
          </w:p>
        </w:tc>
        <w:tc>
          <w:tcPr>
            <w:tcW w:w="1870" w:type="dxa"/>
          </w:tcPr>
          <w:p w14:paraId="14705544"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0.734</w:t>
            </w:r>
          </w:p>
        </w:tc>
        <w:tc>
          <w:tcPr>
            <w:tcW w:w="1870" w:type="dxa"/>
          </w:tcPr>
          <w:p w14:paraId="3483BE23"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0.737</w:t>
            </w:r>
          </w:p>
        </w:tc>
      </w:tr>
      <w:tr w:rsidR="00EA3273" w:rsidRPr="00787485" w14:paraId="37D70D69" w14:textId="77777777" w:rsidTr="004B6FC8">
        <w:tc>
          <w:tcPr>
            <w:tcW w:w="1870" w:type="dxa"/>
          </w:tcPr>
          <w:p w14:paraId="5F547244"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CFI</w:t>
            </w:r>
          </w:p>
        </w:tc>
        <w:tc>
          <w:tcPr>
            <w:tcW w:w="1870" w:type="dxa"/>
          </w:tcPr>
          <w:p w14:paraId="45B09270"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0.745</w:t>
            </w:r>
          </w:p>
        </w:tc>
        <w:tc>
          <w:tcPr>
            <w:tcW w:w="1870" w:type="dxa"/>
          </w:tcPr>
          <w:p w14:paraId="21EEB692"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0.697</w:t>
            </w:r>
          </w:p>
        </w:tc>
        <w:tc>
          <w:tcPr>
            <w:tcW w:w="1870" w:type="dxa"/>
          </w:tcPr>
          <w:p w14:paraId="5DDEB762"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0.881</w:t>
            </w:r>
          </w:p>
        </w:tc>
        <w:tc>
          <w:tcPr>
            <w:tcW w:w="1870" w:type="dxa"/>
          </w:tcPr>
          <w:p w14:paraId="442E1B38"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0.877</w:t>
            </w:r>
          </w:p>
        </w:tc>
      </w:tr>
      <w:tr w:rsidR="00EA3273" w:rsidRPr="00787485" w14:paraId="07792C58" w14:textId="77777777" w:rsidTr="004B6FC8">
        <w:tc>
          <w:tcPr>
            <w:tcW w:w="1870" w:type="dxa"/>
            <w:tcBorders>
              <w:bottom w:val="single" w:sz="4" w:space="0" w:color="auto"/>
            </w:tcBorders>
          </w:tcPr>
          <w:p w14:paraId="502A355B"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RMSEA</w:t>
            </w:r>
          </w:p>
        </w:tc>
        <w:tc>
          <w:tcPr>
            <w:tcW w:w="1870" w:type="dxa"/>
            <w:tcBorders>
              <w:bottom w:val="single" w:sz="4" w:space="0" w:color="auto"/>
            </w:tcBorders>
          </w:tcPr>
          <w:p w14:paraId="7E4DD772"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0.115</w:t>
            </w:r>
          </w:p>
        </w:tc>
        <w:tc>
          <w:tcPr>
            <w:tcW w:w="1870" w:type="dxa"/>
            <w:tcBorders>
              <w:bottom w:val="single" w:sz="4" w:space="0" w:color="auto"/>
            </w:tcBorders>
          </w:tcPr>
          <w:p w14:paraId="0B4F2621"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0.125</w:t>
            </w:r>
          </w:p>
        </w:tc>
        <w:tc>
          <w:tcPr>
            <w:tcW w:w="1870" w:type="dxa"/>
            <w:tcBorders>
              <w:bottom w:val="single" w:sz="4" w:space="0" w:color="auto"/>
            </w:tcBorders>
          </w:tcPr>
          <w:p w14:paraId="7676813F"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0.079</w:t>
            </w:r>
          </w:p>
        </w:tc>
        <w:tc>
          <w:tcPr>
            <w:tcW w:w="1870" w:type="dxa"/>
            <w:tcBorders>
              <w:bottom w:val="single" w:sz="4" w:space="0" w:color="auto"/>
            </w:tcBorders>
          </w:tcPr>
          <w:p w14:paraId="3B49561B" w14:textId="77777777" w:rsidR="00EA3273" w:rsidRPr="00787485" w:rsidRDefault="00EA3273" w:rsidP="004B6FC8">
            <w:pPr>
              <w:spacing w:after="0" w:line="276" w:lineRule="auto"/>
              <w:rPr>
                <w:rFonts w:ascii="Times New Roman" w:hAnsi="Times New Roman"/>
                <w:sz w:val="20"/>
                <w:szCs w:val="20"/>
              </w:rPr>
            </w:pPr>
            <w:r w:rsidRPr="00787485">
              <w:rPr>
                <w:rFonts w:ascii="Times New Roman" w:hAnsi="Times New Roman"/>
                <w:sz w:val="20"/>
                <w:szCs w:val="20"/>
              </w:rPr>
              <w:t>0.080</w:t>
            </w:r>
          </w:p>
        </w:tc>
      </w:tr>
    </w:tbl>
    <w:p w14:paraId="4EA6D9F9" w14:textId="77777777" w:rsidR="00EA3273" w:rsidRPr="00787485" w:rsidRDefault="00EA3273" w:rsidP="00EA3273">
      <w:pPr>
        <w:spacing w:line="360" w:lineRule="auto"/>
        <w:rPr>
          <w:rFonts w:ascii="Times New Roman" w:hAnsi="Times New Roman"/>
          <w:sz w:val="20"/>
          <w:szCs w:val="20"/>
          <w:lang w:val="es-ES"/>
        </w:rPr>
      </w:pPr>
      <w:r w:rsidRPr="00787485">
        <w:rPr>
          <w:rFonts w:ascii="Times New Roman" w:hAnsi="Times New Roman"/>
          <w:sz w:val="20"/>
          <w:szCs w:val="20"/>
          <w:lang w:val="es-ES"/>
        </w:rPr>
        <w:t>∆</w:t>
      </w:r>
      <w:r w:rsidRPr="00787485">
        <w:rPr>
          <w:rFonts w:ascii="Times New Roman" w:hAnsi="Times New Roman"/>
          <w:sz w:val="20"/>
          <w:szCs w:val="20"/>
        </w:rPr>
        <w:t>χ</w:t>
      </w:r>
      <w:r w:rsidRPr="00787485">
        <w:rPr>
          <w:rFonts w:ascii="Times New Roman" w:hAnsi="Times New Roman"/>
          <w:sz w:val="20"/>
          <w:szCs w:val="20"/>
          <w:vertAlign w:val="superscript"/>
          <w:lang w:val="es-ES"/>
        </w:rPr>
        <w:t xml:space="preserve">2 </w:t>
      </w:r>
      <w:r w:rsidRPr="00787485">
        <w:rPr>
          <w:rFonts w:ascii="Times New Roman" w:hAnsi="Times New Roman"/>
          <w:sz w:val="20"/>
          <w:szCs w:val="20"/>
          <w:lang w:val="es-ES"/>
        </w:rPr>
        <w:t>(Model 4, Model 1) = 464.466, ∆</w:t>
      </w:r>
      <w:r w:rsidRPr="00787485">
        <w:rPr>
          <w:rFonts w:ascii="Times New Roman" w:hAnsi="Times New Roman"/>
          <w:i/>
          <w:sz w:val="20"/>
          <w:szCs w:val="20"/>
          <w:lang w:val="es-ES"/>
        </w:rPr>
        <w:t>df</w:t>
      </w:r>
      <w:r w:rsidRPr="00787485">
        <w:rPr>
          <w:rFonts w:ascii="Times New Roman" w:hAnsi="Times New Roman"/>
          <w:sz w:val="20"/>
          <w:szCs w:val="20"/>
          <w:lang w:val="es-ES"/>
        </w:rPr>
        <w:t xml:space="preserve"> = 24, </w:t>
      </w:r>
      <w:r w:rsidRPr="00787485">
        <w:rPr>
          <w:rFonts w:ascii="Times New Roman" w:hAnsi="Times New Roman"/>
          <w:i/>
          <w:sz w:val="20"/>
          <w:szCs w:val="20"/>
          <w:lang w:val="es-ES"/>
        </w:rPr>
        <w:t>p</w:t>
      </w:r>
      <w:r w:rsidRPr="00787485">
        <w:rPr>
          <w:rFonts w:ascii="Times New Roman" w:hAnsi="Times New Roman"/>
          <w:sz w:val="20"/>
          <w:szCs w:val="20"/>
          <w:lang w:val="es-ES"/>
        </w:rPr>
        <w:t xml:space="preserve"> &lt; 0.001</w:t>
      </w:r>
    </w:p>
    <w:p w14:paraId="47CAF55D" w14:textId="1006E0D4" w:rsidR="00EA3273" w:rsidRPr="00787485" w:rsidRDefault="00EA3273" w:rsidP="00B94084">
      <w:pPr>
        <w:spacing w:line="360" w:lineRule="auto"/>
        <w:rPr>
          <w:rFonts w:ascii="Times New Roman" w:hAnsi="Times New Roman"/>
          <w:sz w:val="20"/>
          <w:szCs w:val="20"/>
        </w:rPr>
      </w:pPr>
      <w:r w:rsidRPr="00787485">
        <w:rPr>
          <w:rFonts w:ascii="Times New Roman" w:hAnsi="Times New Roman"/>
          <w:sz w:val="20"/>
          <w:szCs w:val="20"/>
        </w:rPr>
        <w:t>Notes: NFI = Normal Fit Index; PNFI= Parsimonious Normal Fit Index; CFI= Comparative Fit Index; RMSEA= Root Mean Square Error of Approximation</w:t>
      </w:r>
    </w:p>
    <w:p w14:paraId="23A62D0E" w14:textId="77777777" w:rsidR="00087C91" w:rsidRPr="00787485" w:rsidRDefault="00087C91" w:rsidP="00EA3273">
      <w:pPr>
        <w:spacing w:after="0" w:line="480" w:lineRule="auto"/>
        <w:jc w:val="both"/>
        <w:rPr>
          <w:rFonts w:ascii="Times New Roman" w:hAnsi="Times New Roman"/>
          <w:sz w:val="24"/>
          <w:szCs w:val="24"/>
        </w:rPr>
      </w:pPr>
    </w:p>
    <w:p w14:paraId="5033CA06" w14:textId="55020A0D" w:rsidR="00EA3273" w:rsidRPr="00787485" w:rsidRDefault="00EA3273" w:rsidP="00EA3273">
      <w:pPr>
        <w:spacing w:after="0" w:line="480" w:lineRule="auto"/>
        <w:jc w:val="both"/>
        <w:rPr>
          <w:rFonts w:ascii="Times New Roman" w:hAnsi="Times New Roman"/>
          <w:sz w:val="24"/>
          <w:szCs w:val="24"/>
        </w:rPr>
      </w:pPr>
      <w:r w:rsidRPr="00787485">
        <w:rPr>
          <w:rFonts w:ascii="Times New Roman" w:hAnsi="Times New Roman"/>
          <w:sz w:val="24"/>
          <w:szCs w:val="24"/>
        </w:rPr>
        <w:t xml:space="preserve">Table 3 reports the standardized regression coefficients for </w:t>
      </w:r>
      <w:r w:rsidR="00F35211" w:rsidRPr="00787485">
        <w:rPr>
          <w:rFonts w:ascii="Times New Roman" w:hAnsi="Times New Roman"/>
          <w:sz w:val="24"/>
          <w:szCs w:val="24"/>
        </w:rPr>
        <w:t xml:space="preserve">all the </w:t>
      </w:r>
      <w:r w:rsidRPr="00787485">
        <w:rPr>
          <w:rFonts w:ascii="Times New Roman" w:hAnsi="Times New Roman"/>
          <w:sz w:val="24"/>
          <w:szCs w:val="24"/>
        </w:rPr>
        <w:t xml:space="preserve">items on Model 4, along with three measures of reliability: Cronbach Alpha (α), construct reliability (CR) and the average variance extracted (AVE) for each one of the first order </w:t>
      </w:r>
      <w:r w:rsidRPr="00787485">
        <w:rPr>
          <w:rFonts w:ascii="Times New Roman" w:hAnsi="Times New Roman"/>
          <w:noProof/>
          <w:sz w:val="24"/>
          <w:szCs w:val="24"/>
        </w:rPr>
        <w:t>factors</w:t>
      </w:r>
      <w:r w:rsidRPr="00787485">
        <w:rPr>
          <w:rFonts w:ascii="Times New Roman" w:hAnsi="Times New Roman"/>
          <w:sz w:val="24"/>
          <w:szCs w:val="24"/>
        </w:rPr>
        <w:t xml:space="preserve">. The thresholds for these reliability indexes are α and CR &gt; 0.70 (Cronbach, 1951; Hair et al., 2006) and AVE &gt; 0.45 (Netemeyer, Bearden, </w:t>
      </w:r>
      <w:r w:rsidR="003B242C" w:rsidRPr="00787485">
        <w:rPr>
          <w:rFonts w:ascii="Times New Roman" w:hAnsi="Times New Roman"/>
          <w:sz w:val="24"/>
          <w:szCs w:val="24"/>
        </w:rPr>
        <w:t>and</w:t>
      </w:r>
      <w:r w:rsidRPr="00787485">
        <w:rPr>
          <w:rFonts w:ascii="Times New Roman" w:hAnsi="Times New Roman"/>
          <w:sz w:val="24"/>
          <w:szCs w:val="24"/>
        </w:rPr>
        <w:t xml:space="preserve"> Sharma, 2003). The regression coefficients should be higher than 0.50 and statistically significant. </w:t>
      </w:r>
    </w:p>
    <w:p w14:paraId="6C71F89D" w14:textId="77777777" w:rsidR="00524B1E" w:rsidRPr="00787485" w:rsidRDefault="00524B1E" w:rsidP="00524B1E">
      <w:pPr>
        <w:spacing w:after="0" w:line="480" w:lineRule="auto"/>
        <w:jc w:val="both"/>
        <w:rPr>
          <w:rFonts w:ascii="Times New Roman" w:hAnsi="Times New Roman"/>
          <w:sz w:val="24"/>
          <w:szCs w:val="24"/>
        </w:rPr>
      </w:pPr>
      <w:r w:rsidRPr="00787485">
        <w:rPr>
          <w:rFonts w:ascii="Times New Roman" w:hAnsi="Times New Roman"/>
          <w:sz w:val="24"/>
          <w:szCs w:val="24"/>
        </w:rPr>
        <w:t xml:space="preserve">According to Table 3, the weights of items RM1 and U8 are below the threshold. As such, we deleted these two items from the reliability analysis (See Table 3). In the case of the Unconventionality factor, the item U1 had the lowest coefficient in the factor (0.555). Thus, since the AVE is also relatively low, we decided to drop this item. The model fit of the second-order confirmatory factor analysis of ENTRE-U with the depurated items (20 items) was </w:t>
      </w:r>
      <w:r w:rsidRPr="00787485">
        <w:rPr>
          <w:rFonts w:ascii="Times New Roman" w:hAnsi="Times New Roman"/>
          <w:sz w:val="24"/>
          <w:szCs w:val="24"/>
        </w:rPr>
        <w:lastRenderedPageBreak/>
        <w:t>acceptable (χ</w:t>
      </w:r>
      <w:r w:rsidRPr="00787485">
        <w:rPr>
          <w:rFonts w:ascii="Times New Roman" w:hAnsi="Times New Roman"/>
          <w:sz w:val="24"/>
          <w:szCs w:val="24"/>
          <w:vertAlign w:val="superscript"/>
        </w:rPr>
        <w:t>2</w:t>
      </w:r>
      <w:r w:rsidRPr="00787485">
        <w:rPr>
          <w:rFonts w:ascii="Times New Roman" w:hAnsi="Times New Roman"/>
          <w:sz w:val="24"/>
          <w:szCs w:val="24"/>
        </w:rPr>
        <w:t>=514.953; χ2/</w:t>
      </w:r>
      <w:r w:rsidRPr="00787485">
        <w:rPr>
          <w:rFonts w:ascii="Times New Roman" w:hAnsi="Times New Roman"/>
          <w:i/>
          <w:sz w:val="24"/>
          <w:szCs w:val="24"/>
        </w:rPr>
        <w:t>d.f.</w:t>
      </w:r>
      <w:r w:rsidRPr="00787485">
        <w:rPr>
          <w:rFonts w:ascii="Times New Roman" w:hAnsi="Times New Roman"/>
          <w:sz w:val="24"/>
          <w:szCs w:val="24"/>
        </w:rPr>
        <w:t>=3.102; CFI= 0.90; RMSEA=0.085; NFI=0.852; PNFI=0.744) and significantly better than Model 4 (Table 2) ∆χ</w:t>
      </w:r>
      <w:r w:rsidRPr="00787485">
        <w:rPr>
          <w:rFonts w:ascii="Times New Roman" w:hAnsi="Times New Roman"/>
          <w:sz w:val="24"/>
          <w:szCs w:val="24"/>
          <w:vertAlign w:val="superscript"/>
        </w:rPr>
        <w:t>2</w:t>
      </w:r>
      <w:r w:rsidRPr="00787485">
        <w:rPr>
          <w:rFonts w:ascii="Times New Roman" w:hAnsi="Times New Roman"/>
          <w:sz w:val="24"/>
          <w:szCs w:val="24"/>
        </w:rPr>
        <w:t>=135.974, ∆</w:t>
      </w:r>
      <w:r w:rsidRPr="00787485">
        <w:rPr>
          <w:rFonts w:ascii="Times New Roman" w:hAnsi="Times New Roman"/>
          <w:i/>
          <w:sz w:val="24"/>
          <w:szCs w:val="24"/>
        </w:rPr>
        <w:t>df</w:t>
      </w:r>
      <w:r w:rsidRPr="00787485">
        <w:rPr>
          <w:rFonts w:ascii="Times New Roman" w:hAnsi="Times New Roman"/>
          <w:sz w:val="24"/>
          <w:szCs w:val="24"/>
        </w:rPr>
        <w:t xml:space="preserve"> =60, </w:t>
      </w:r>
      <w:r w:rsidRPr="00787485">
        <w:rPr>
          <w:rFonts w:ascii="Times New Roman" w:hAnsi="Times New Roman"/>
          <w:i/>
          <w:sz w:val="24"/>
          <w:szCs w:val="24"/>
        </w:rPr>
        <w:t>p</w:t>
      </w:r>
      <w:r w:rsidRPr="00787485">
        <w:rPr>
          <w:rFonts w:ascii="Times New Roman" w:hAnsi="Times New Roman"/>
          <w:sz w:val="24"/>
          <w:szCs w:val="24"/>
        </w:rPr>
        <w:t xml:space="preserve">&lt;0.001. Accordingly, we computed ENTRE-U with 20 items and used them in subsequent analyses. </w:t>
      </w:r>
    </w:p>
    <w:p w14:paraId="70665A67" w14:textId="77777777" w:rsidR="000272DB" w:rsidRPr="00787485" w:rsidRDefault="000272DB" w:rsidP="00DD2FB8">
      <w:pPr>
        <w:spacing w:line="276" w:lineRule="auto"/>
        <w:outlineLvl w:val="0"/>
        <w:rPr>
          <w:rFonts w:ascii="Times New Roman" w:hAnsi="Times New Roman"/>
          <w:sz w:val="20"/>
          <w:szCs w:val="20"/>
        </w:rPr>
      </w:pPr>
      <w:r w:rsidRPr="00787485">
        <w:rPr>
          <w:rFonts w:ascii="Times New Roman" w:hAnsi="Times New Roman"/>
          <w:sz w:val="20"/>
          <w:szCs w:val="20"/>
        </w:rPr>
        <w:t>Table 3</w:t>
      </w:r>
    </w:p>
    <w:p w14:paraId="21A711E3" w14:textId="77777777" w:rsidR="000272DB" w:rsidRPr="00787485" w:rsidRDefault="000272DB" w:rsidP="000272DB">
      <w:pPr>
        <w:spacing w:line="276" w:lineRule="auto"/>
        <w:rPr>
          <w:rFonts w:ascii="Times New Roman" w:hAnsi="Times New Roman"/>
          <w:sz w:val="20"/>
          <w:szCs w:val="20"/>
        </w:rPr>
      </w:pPr>
      <w:r w:rsidRPr="00787485">
        <w:rPr>
          <w:rFonts w:ascii="Times New Roman" w:hAnsi="Times New Roman"/>
          <w:sz w:val="20"/>
          <w:szCs w:val="20"/>
        </w:rPr>
        <w:t>CFA Reliability Analysis of ENTRE-U among the European Countries</w:t>
      </w:r>
    </w:p>
    <w:tbl>
      <w:tblPr>
        <w:tblW w:w="5000" w:type="pct"/>
        <w:tblLook w:val="04A0" w:firstRow="1" w:lastRow="0" w:firstColumn="1" w:lastColumn="0" w:noHBand="0" w:noVBand="1"/>
      </w:tblPr>
      <w:tblGrid>
        <w:gridCol w:w="735"/>
        <w:gridCol w:w="682"/>
        <w:gridCol w:w="3497"/>
        <w:gridCol w:w="1810"/>
        <w:gridCol w:w="2852"/>
      </w:tblGrid>
      <w:tr w:rsidR="000272DB" w:rsidRPr="00787485" w14:paraId="3D77E2FC" w14:textId="77777777" w:rsidTr="00415B73">
        <w:tc>
          <w:tcPr>
            <w:tcW w:w="384" w:type="pct"/>
          </w:tcPr>
          <w:p w14:paraId="2165FDAB" w14:textId="77777777" w:rsidR="000272DB" w:rsidRPr="00787485" w:rsidRDefault="000272DB" w:rsidP="000272DB">
            <w:pPr>
              <w:spacing w:after="0" w:line="240" w:lineRule="auto"/>
              <w:rPr>
                <w:rFonts w:ascii="Times New Roman" w:hAnsi="Times New Roman"/>
                <w:sz w:val="17"/>
                <w:szCs w:val="17"/>
              </w:rPr>
            </w:pPr>
          </w:p>
        </w:tc>
        <w:tc>
          <w:tcPr>
            <w:tcW w:w="356" w:type="pct"/>
          </w:tcPr>
          <w:p w14:paraId="60C1588B" w14:textId="77777777" w:rsidR="000272DB" w:rsidRPr="00787485" w:rsidRDefault="000272DB" w:rsidP="000272DB">
            <w:pPr>
              <w:spacing w:after="0" w:line="240" w:lineRule="auto"/>
              <w:rPr>
                <w:rFonts w:ascii="Times New Roman" w:hAnsi="Times New Roman"/>
                <w:sz w:val="17"/>
                <w:szCs w:val="17"/>
              </w:rPr>
            </w:pPr>
          </w:p>
        </w:tc>
        <w:tc>
          <w:tcPr>
            <w:tcW w:w="1826" w:type="pct"/>
            <w:tcBorders>
              <w:top w:val="single" w:sz="4" w:space="0" w:color="auto"/>
              <w:bottom w:val="single" w:sz="4" w:space="0" w:color="auto"/>
            </w:tcBorders>
            <w:vAlign w:val="center"/>
          </w:tcPr>
          <w:p w14:paraId="746EBB03" w14:textId="77777777" w:rsidR="000272DB" w:rsidRPr="00787485" w:rsidRDefault="000272DB" w:rsidP="000272DB">
            <w:pPr>
              <w:spacing w:after="0" w:line="240" w:lineRule="auto"/>
              <w:jc w:val="center"/>
              <w:rPr>
                <w:rFonts w:ascii="Times New Roman" w:hAnsi="Times New Roman"/>
                <w:sz w:val="17"/>
                <w:szCs w:val="17"/>
              </w:rPr>
            </w:pPr>
            <w:r w:rsidRPr="00787485">
              <w:rPr>
                <w:rFonts w:ascii="Times New Roman" w:hAnsi="Times New Roman"/>
                <w:sz w:val="17"/>
                <w:szCs w:val="17"/>
              </w:rPr>
              <w:t>Items</w:t>
            </w:r>
          </w:p>
        </w:tc>
        <w:tc>
          <w:tcPr>
            <w:tcW w:w="945" w:type="pct"/>
            <w:tcBorders>
              <w:top w:val="single" w:sz="4" w:space="0" w:color="auto"/>
              <w:bottom w:val="single" w:sz="4" w:space="0" w:color="auto"/>
            </w:tcBorders>
            <w:vAlign w:val="center"/>
          </w:tcPr>
          <w:p w14:paraId="57095F38" w14:textId="77777777" w:rsidR="000272DB" w:rsidRPr="00787485" w:rsidRDefault="000272DB" w:rsidP="000272DB">
            <w:pPr>
              <w:spacing w:after="0" w:line="240" w:lineRule="auto"/>
              <w:jc w:val="center"/>
              <w:rPr>
                <w:rFonts w:ascii="Times New Roman" w:hAnsi="Times New Roman"/>
                <w:sz w:val="17"/>
                <w:szCs w:val="17"/>
              </w:rPr>
            </w:pPr>
            <w:r w:rsidRPr="00787485">
              <w:rPr>
                <w:rFonts w:ascii="Times New Roman" w:hAnsi="Times New Roman"/>
                <w:sz w:val="17"/>
                <w:szCs w:val="17"/>
              </w:rPr>
              <w:t>Standardized regression coefficient</w:t>
            </w:r>
          </w:p>
        </w:tc>
        <w:tc>
          <w:tcPr>
            <w:tcW w:w="1490" w:type="pct"/>
            <w:tcBorders>
              <w:top w:val="single" w:sz="4" w:space="0" w:color="auto"/>
              <w:bottom w:val="single" w:sz="4" w:space="0" w:color="auto"/>
            </w:tcBorders>
            <w:vAlign w:val="center"/>
          </w:tcPr>
          <w:p w14:paraId="1D96CE5F" w14:textId="77777777" w:rsidR="000272DB" w:rsidRPr="00787485" w:rsidRDefault="000272DB" w:rsidP="000272DB">
            <w:pPr>
              <w:spacing w:after="0" w:line="240" w:lineRule="auto"/>
              <w:jc w:val="center"/>
              <w:rPr>
                <w:rFonts w:ascii="Times New Roman" w:hAnsi="Times New Roman"/>
                <w:sz w:val="17"/>
                <w:szCs w:val="17"/>
              </w:rPr>
            </w:pPr>
            <w:r w:rsidRPr="00787485">
              <w:rPr>
                <w:rFonts w:ascii="Times New Roman" w:hAnsi="Times New Roman"/>
                <w:sz w:val="17"/>
                <w:szCs w:val="17"/>
              </w:rPr>
              <w:t>Measures of reliability</w:t>
            </w:r>
          </w:p>
        </w:tc>
      </w:tr>
      <w:tr w:rsidR="000272DB" w:rsidRPr="00787485" w14:paraId="73002FF9" w14:textId="77777777" w:rsidTr="00415B73">
        <w:tc>
          <w:tcPr>
            <w:tcW w:w="384" w:type="pct"/>
            <w:vMerge w:val="restart"/>
            <w:tcBorders>
              <w:bottom w:val="single" w:sz="4" w:space="0" w:color="auto"/>
            </w:tcBorders>
            <w:textDirection w:val="btLr"/>
          </w:tcPr>
          <w:p w14:paraId="3B4BBA89" w14:textId="77777777" w:rsidR="000272DB" w:rsidRPr="00787485" w:rsidRDefault="000272DB" w:rsidP="000272DB">
            <w:pPr>
              <w:spacing w:after="0" w:line="240" w:lineRule="auto"/>
              <w:ind w:left="113" w:right="113"/>
              <w:jc w:val="center"/>
              <w:rPr>
                <w:rFonts w:ascii="Times New Roman" w:hAnsi="Times New Roman"/>
                <w:sz w:val="17"/>
                <w:szCs w:val="17"/>
              </w:rPr>
            </w:pPr>
            <w:r w:rsidRPr="00787485">
              <w:rPr>
                <w:rFonts w:ascii="Times New Roman" w:hAnsi="Times New Roman"/>
                <w:sz w:val="17"/>
                <w:szCs w:val="17"/>
              </w:rPr>
              <w:t>Research mobilization</w:t>
            </w:r>
          </w:p>
        </w:tc>
        <w:tc>
          <w:tcPr>
            <w:tcW w:w="356" w:type="pct"/>
          </w:tcPr>
          <w:p w14:paraId="633FDD34"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RM1</w:t>
            </w:r>
          </w:p>
        </w:tc>
        <w:tc>
          <w:tcPr>
            <w:tcW w:w="1826" w:type="pct"/>
            <w:tcBorders>
              <w:top w:val="single" w:sz="4" w:space="0" w:color="auto"/>
            </w:tcBorders>
            <w:vAlign w:val="center"/>
          </w:tcPr>
          <w:p w14:paraId="24160004"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eastAsia="Times New Roman" w:hAnsi="Times New Roman"/>
                <w:bCs/>
                <w:sz w:val="17"/>
                <w:szCs w:val="17"/>
                <w:lang w:eastAsia="pt-PT"/>
              </w:rPr>
              <w:t>We encourage our graduate students to engage in research with significant implications for industry or society.</w:t>
            </w:r>
          </w:p>
        </w:tc>
        <w:tc>
          <w:tcPr>
            <w:tcW w:w="945" w:type="pct"/>
            <w:tcBorders>
              <w:top w:val="single" w:sz="4" w:space="0" w:color="auto"/>
            </w:tcBorders>
            <w:vAlign w:val="center"/>
          </w:tcPr>
          <w:p w14:paraId="7B0B510C" w14:textId="77777777" w:rsidR="000272DB" w:rsidRPr="00787485" w:rsidRDefault="000272DB" w:rsidP="000272DB">
            <w:pPr>
              <w:spacing w:after="0" w:line="240" w:lineRule="auto"/>
              <w:ind w:firstLineChars="100" w:firstLine="170"/>
              <w:rPr>
                <w:rFonts w:ascii="Times New Roman" w:hAnsi="Times New Roman"/>
                <w:sz w:val="17"/>
                <w:szCs w:val="17"/>
              </w:rPr>
            </w:pPr>
            <w:r w:rsidRPr="00787485">
              <w:rPr>
                <w:rFonts w:ascii="Times New Roman" w:hAnsi="Times New Roman"/>
                <w:sz w:val="17"/>
                <w:szCs w:val="17"/>
              </w:rPr>
              <w:t>0.204</w:t>
            </w:r>
            <w:r w:rsidRPr="00787485">
              <w:rPr>
                <w:rFonts w:ascii="Times New Roman" w:hAnsi="Times New Roman"/>
                <w:sz w:val="17"/>
                <w:szCs w:val="17"/>
                <w:vertAlign w:val="superscript"/>
              </w:rPr>
              <w:t>***</w:t>
            </w:r>
          </w:p>
        </w:tc>
        <w:tc>
          <w:tcPr>
            <w:tcW w:w="1490" w:type="pct"/>
            <w:vMerge w:val="restart"/>
            <w:tcBorders>
              <w:top w:val="single" w:sz="4" w:space="0" w:color="auto"/>
            </w:tcBorders>
          </w:tcPr>
          <w:p w14:paraId="7C313104"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α = 0.650</w:t>
            </w:r>
          </w:p>
          <w:p w14:paraId="063269CE"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CR = 0.784</w:t>
            </w:r>
          </w:p>
          <w:p w14:paraId="5711C758"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AVE = 0.399</w:t>
            </w:r>
          </w:p>
          <w:p w14:paraId="60196E0F"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α = 0.816 (without RM1)</w:t>
            </w:r>
          </w:p>
          <w:p w14:paraId="4AA00F4A"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CR = 0.815 (without RM1)</w:t>
            </w:r>
          </w:p>
          <w:p w14:paraId="79775B8D"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AVE = 0.470 (without RM1)</w:t>
            </w:r>
          </w:p>
        </w:tc>
      </w:tr>
      <w:tr w:rsidR="000272DB" w:rsidRPr="00787485" w14:paraId="7F5BEC3C" w14:textId="77777777" w:rsidTr="00415B73">
        <w:tc>
          <w:tcPr>
            <w:tcW w:w="384" w:type="pct"/>
            <w:vMerge/>
            <w:tcBorders>
              <w:bottom w:val="single" w:sz="4" w:space="0" w:color="auto"/>
            </w:tcBorders>
          </w:tcPr>
          <w:p w14:paraId="693D581E"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716A700E"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RM2</w:t>
            </w:r>
          </w:p>
        </w:tc>
        <w:tc>
          <w:tcPr>
            <w:tcW w:w="1826" w:type="pct"/>
            <w:vAlign w:val="center"/>
          </w:tcPr>
          <w:p w14:paraId="1B59BE47"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We encourage our students to seek practical applications for their research.</w:t>
            </w:r>
          </w:p>
        </w:tc>
        <w:tc>
          <w:tcPr>
            <w:tcW w:w="945" w:type="pct"/>
            <w:vAlign w:val="center"/>
          </w:tcPr>
          <w:p w14:paraId="5CE56090"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0.643</w:t>
            </w:r>
            <w:r w:rsidRPr="00787485">
              <w:rPr>
                <w:rFonts w:ascii="Times New Roman" w:hAnsi="Times New Roman"/>
                <w:color w:val="000000"/>
                <w:sz w:val="17"/>
                <w:szCs w:val="17"/>
                <w:vertAlign w:val="superscript"/>
              </w:rPr>
              <w:t>***</w:t>
            </w:r>
          </w:p>
        </w:tc>
        <w:tc>
          <w:tcPr>
            <w:tcW w:w="1490" w:type="pct"/>
            <w:vMerge/>
          </w:tcPr>
          <w:p w14:paraId="66B66C0C"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58F123EC" w14:textId="77777777" w:rsidTr="00415B73">
        <w:tc>
          <w:tcPr>
            <w:tcW w:w="384" w:type="pct"/>
            <w:vMerge/>
            <w:tcBorders>
              <w:bottom w:val="single" w:sz="4" w:space="0" w:color="auto"/>
            </w:tcBorders>
          </w:tcPr>
          <w:p w14:paraId="0482BEE0"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26E13B44"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RM3</w:t>
            </w:r>
          </w:p>
        </w:tc>
        <w:tc>
          <w:tcPr>
            <w:tcW w:w="1826" w:type="pct"/>
            <w:vAlign w:val="center"/>
          </w:tcPr>
          <w:p w14:paraId="29AB79C5"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Faculty members in our department emphasize applied research.</w:t>
            </w:r>
          </w:p>
        </w:tc>
        <w:tc>
          <w:tcPr>
            <w:tcW w:w="945" w:type="pct"/>
            <w:vAlign w:val="center"/>
          </w:tcPr>
          <w:p w14:paraId="326B3AC8"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0.620</w:t>
            </w:r>
            <w:r w:rsidRPr="00787485">
              <w:rPr>
                <w:rFonts w:ascii="Times New Roman" w:hAnsi="Times New Roman"/>
                <w:color w:val="000000"/>
                <w:sz w:val="17"/>
                <w:szCs w:val="17"/>
                <w:vertAlign w:val="superscript"/>
              </w:rPr>
              <w:t>***</w:t>
            </w:r>
          </w:p>
        </w:tc>
        <w:tc>
          <w:tcPr>
            <w:tcW w:w="1490" w:type="pct"/>
            <w:vMerge/>
          </w:tcPr>
          <w:p w14:paraId="56BAD7AE"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16D27AD9" w14:textId="77777777" w:rsidTr="00415B73">
        <w:tc>
          <w:tcPr>
            <w:tcW w:w="384" w:type="pct"/>
            <w:vMerge/>
            <w:tcBorders>
              <w:bottom w:val="single" w:sz="4" w:space="0" w:color="auto"/>
            </w:tcBorders>
          </w:tcPr>
          <w:p w14:paraId="35FBFC49"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1F0A5769"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RM4</w:t>
            </w:r>
          </w:p>
        </w:tc>
        <w:tc>
          <w:tcPr>
            <w:tcW w:w="1826" w:type="pct"/>
            <w:vAlign w:val="center"/>
          </w:tcPr>
          <w:p w14:paraId="6AC81748"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Compared to other similar departments in our region, our department has a reputation for its contribution to industry or society.</w:t>
            </w:r>
          </w:p>
        </w:tc>
        <w:tc>
          <w:tcPr>
            <w:tcW w:w="945" w:type="pct"/>
            <w:vAlign w:val="center"/>
          </w:tcPr>
          <w:p w14:paraId="19321195"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0.760</w:t>
            </w:r>
            <w:r w:rsidRPr="00787485">
              <w:rPr>
                <w:rFonts w:ascii="Times New Roman" w:hAnsi="Times New Roman"/>
                <w:color w:val="000000"/>
                <w:sz w:val="17"/>
                <w:szCs w:val="17"/>
                <w:vertAlign w:val="superscript"/>
              </w:rPr>
              <w:t>***</w:t>
            </w:r>
          </w:p>
        </w:tc>
        <w:tc>
          <w:tcPr>
            <w:tcW w:w="1490" w:type="pct"/>
            <w:vMerge/>
          </w:tcPr>
          <w:p w14:paraId="30D92E50"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625895A7" w14:textId="77777777" w:rsidTr="00415B73">
        <w:tc>
          <w:tcPr>
            <w:tcW w:w="384" w:type="pct"/>
            <w:vMerge/>
            <w:tcBorders>
              <w:bottom w:val="single" w:sz="4" w:space="0" w:color="auto"/>
            </w:tcBorders>
          </w:tcPr>
          <w:p w14:paraId="23BF8AC2"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063B0999"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RM5</w:t>
            </w:r>
          </w:p>
        </w:tc>
        <w:tc>
          <w:tcPr>
            <w:tcW w:w="1826" w:type="pct"/>
            <w:vAlign w:val="center"/>
          </w:tcPr>
          <w:p w14:paraId="21EBF33F"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Many of our faculty members conduct research in partnership with non-academic professionals.</w:t>
            </w:r>
          </w:p>
        </w:tc>
        <w:tc>
          <w:tcPr>
            <w:tcW w:w="945" w:type="pct"/>
            <w:vAlign w:val="center"/>
          </w:tcPr>
          <w:p w14:paraId="73DF885B"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0.735</w:t>
            </w:r>
            <w:r w:rsidRPr="00787485">
              <w:rPr>
                <w:rFonts w:ascii="Times New Roman" w:hAnsi="Times New Roman"/>
                <w:color w:val="000000"/>
                <w:sz w:val="17"/>
                <w:szCs w:val="17"/>
                <w:vertAlign w:val="superscript"/>
              </w:rPr>
              <w:t>***</w:t>
            </w:r>
          </w:p>
        </w:tc>
        <w:tc>
          <w:tcPr>
            <w:tcW w:w="1490" w:type="pct"/>
            <w:vMerge/>
          </w:tcPr>
          <w:p w14:paraId="617F0E68"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3949361B" w14:textId="77777777" w:rsidTr="00415B73">
        <w:tc>
          <w:tcPr>
            <w:tcW w:w="384" w:type="pct"/>
            <w:vMerge/>
            <w:tcBorders>
              <w:bottom w:val="single" w:sz="4" w:space="0" w:color="auto"/>
            </w:tcBorders>
          </w:tcPr>
          <w:p w14:paraId="7B721AC1" w14:textId="77777777" w:rsidR="000272DB" w:rsidRPr="00787485" w:rsidRDefault="000272DB" w:rsidP="000272DB">
            <w:pPr>
              <w:spacing w:after="0" w:line="240" w:lineRule="auto"/>
              <w:jc w:val="center"/>
              <w:rPr>
                <w:rFonts w:ascii="Times New Roman" w:hAnsi="Times New Roman"/>
                <w:sz w:val="17"/>
                <w:szCs w:val="17"/>
              </w:rPr>
            </w:pPr>
          </w:p>
        </w:tc>
        <w:tc>
          <w:tcPr>
            <w:tcW w:w="356" w:type="pct"/>
            <w:tcBorders>
              <w:bottom w:val="single" w:sz="4" w:space="0" w:color="auto"/>
            </w:tcBorders>
          </w:tcPr>
          <w:p w14:paraId="63795E50"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RM6</w:t>
            </w:r>
          </w:p>
        </w:tc>
        <w:tc>
          <w:tcPr>
            <w:tcW w:w="1826" w:type="pct"/>
            <w:tcBorders>
              <w:bottom w:val="single" w:sz="4" w:space="0" w:color="auto"/>
            </w:tcBorders>
            <w:vAlign w:val="center"/>
          </w:tcPr>
          <w:p w14:paraId="42241B2C"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Our faculty members are expected to make substantial contributions to industry or society.</w:t>
            </w:r>
          </w:p>
        </w:tc>
        <w:tc>
          <w:tcPr>
            <w:tcW w:w="945" w:type="pct"/>
            <w:tcBorders>
              <w:bottom w:val="single" w:sz="4" w:space="0" w:color="auto"/>
            </w:tcBorders>
            <w:vAlign w:val="center"/>
          </w:tcPr>
          <w:p w14:paraId="7E334757"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0.660</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1044C513"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1582AA5F" w14:textId="77777777" w:rsidTr="00415B73">
        <w:trPr>
          <w:trHeight w:val="296"/>
        </w:trPr>
        <w:tc>
          <w:tcPr>
            <w:tcW w:w="384" w:type="pct"/>
            <w:vMerge w:val="restart"/>
            <w:tcBorders>
              <w:top w:val="single" w:sz="4" w:space="0" w:color="auto"/>
            </w:tcBorders>
            <w:textDirection w:val="btLr"/>
          </w:tcPr>
          <w:p w14:paraId="48AD793B" w14:textId="77777777" w:rsidR="000272DB" w:rsidRPr="00787485" w:rsidRDefault="000272DB" w:rsidP="000272DB">
            <w:pPr>
              <w:spacing w:after="0" w:line="240" w:lineRule="auto"/>
              <w:ind w:left="113" w:right="113"/>
              <w:jc w:val="center"/>
              <w:rPr>
                <w:rFonts w:ascii="Times New Roman" w:hAnsi="Times New Roman"/>
                <w:sz w:val="17"/>
                <w:szCs w:val="17"/>
              </w:rPr>
            </w:pPr>
            <w:r w:rsidRPr="00787485">
              <w:rPr>
                <w:rFonts w:ascii="Times New Roman" w:hAnsi="Times New Roman"/>
                <w:sz w:val="17"/>
                <w:szCs w:val="17"/>
              </w:rPr>
              <w:t>Unconventionality</w:t>
            </w:r>
          </w:p>
        </w:tc>
        <w:tc>
          <w:tcPr>
            <w:tcW w:w="356" w:type="pct"/>
            <w:tcBorders>
              <w:top w:val="single" w:sz="4" w:space="0" w:color="auto"/>
            </w:tcBorders>
          </w:tcPr>
          <w:p w14:paraId="4210BAF4"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U1</w:t>
            </w:r>
          </w:p>
        </w:tc>
        <w:tc>
          <w:tcPr>
            <w:tcW w:w="1826" w:type="pct"/>
            <w:tcBorders>
              <w:top w:val="single" w:sz="4" w:space="0" w:color="auto"/>
            </w:tcBorders>
            <w:vAlign w:val="center"/>
          </w:tcPr>
          <w:p w14:paraId="16E0F969"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Cooperation with organizations outside the university significantly improves our research activities.</w:t>
            </w:r>
          </w:p>
        </w:tc>
        <w:tc>
          <w:tcPr>
            <w:tcW w:w="945" w:type="pct"/>
            <w:tcBorders>
              <w:top w:val="single" w:sz="4" w:space="0" w:color="auto"/>
            </w:tcBorders>
            <w:vAlign w:val="center"/>
          </w:tcPr>
          <w:p w14:paraId="4FCCF1A8"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0.555</w:t>
            </w:r>
            <w:r w:rsidRPr="00787485">
              <w:rPr>
                <w:rFonts w:ascii="Times New Roman" w:hAnsi="Times New Roman"/>
                <w:color w:val="000000"/>
                <w:sz w:val="17"/>
                <w:szCs w:val="17"/>
                <w:vertAlign w:val="superscript"/>
              </w:rPr>
              <w:t>***</w:t>
            </w:r>
          </w:p>
        </w:tc>
        <w:tc>
          <w:tcPr>
            <w:tcW w:w="1490" w:type="pct"/>
            <w:vMerge w:val="restart"/>
            <w:tcBorders>
              <w:top w:val="single" w:sz="4" w:space="0" w:color="auto"/>
              <w:bottom w:val="single" w:sz="4" w:space="0" w:color="auto"/>
            </w:tcBorders>
          </w:tcPr>
          <w:p w14:paraId="045FA2EF"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α = 0.822</w:t>
            </w:r>
          </w:p>
          <w:p w14:paraId="63FA69B0"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CR = 0.845</w:t>
            </w:r>
          </w:p>
          <w:p w14:paraId="18B56DFD"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AVE = 0.424</w:t>
            </w:r>
          </w:p>
          <w:p w14:paraId="03494FB7"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α = 0.889 (without U8)</w:t>
            </w:r>
          </w:p>
          <w:p w14:paraId="2E83D9ED"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CR = 0.866 (without U8)</w:t>
            </w:r>
          </w:p>
          <w:p w14:paraId="134C26A7"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AVE = 0.483 (without U8)</w:t>
            </w:r>
          </w:p>
          <w:p w14:paraId="6B739F12"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α = 0.862 (without U8 and U1)</w:t>
            </w:r>
          </w:p>
          <w:p w14:paraId="4DAA5D8A"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CR = 0.865 (without U8 and U1)</w:t>
            </w:r>
          </w:p>
          <w:p w14:paraId="1BD35578"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AVE = 0.520 (without U8 and U1)</w:t>
            </w:r>
          </w:p>
        </w:tc>
      </w:tr>
      <w:tr w:rsidR="000272DB" w:rsidRPr="00787485" w14:paraId="4D6F3038" w14:textId="77777777" w:rsidTr="00415B73">
        <w:tc>
          <w:tcPr>
            <w:tcW w:w="384" w:type="pct"/>
            <w:vMerge/>
          </w:tcPr>
          <w:p w14:paraId="50CEC6D1"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27AE24A2"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U2</w:t>
            </w:r>
          </w:p>
        </w:tc>
        <w:tc>
          <w:tcPr>
            <w:tcW w:w="1826" w:type="pct"/>
            <w:vAlign w:val="center"/>
          </w:tcPr>
          <w:p w14:paraId="5EC0131F"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Our faculty members often seek research opportunities outside the traditional university environment.</w:t>
            </w:r>
          </w:p>
        </w:tc>
        <w:tc>
          <w:tcPr>
            <w:tcW w:w="945" w:type="pct"/>
            <w:vAlign w:val="center"/>
          </w:tcPr>
          <w:p w14:paraId="09AA75EA"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0.691</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6B7A49D4"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01F6521F" w14:textId="77777777" w:rsidTr="00415B73">
        <w:tc>
          <w:tcPr>
            <w:tcW w:w="384" w:type="pct"/>
            <w:vMerge/>
          </w:tcPr>
          <w:p w14:paraId="3D99A4E4"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4A57A2C8"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U3</w:t>
            </w:r>
          </w:p>
        </w:tc>
        <w:tc>
          <w:tcPr>
            <w:tcW w:w="1826" w:type="pct"/>
            <w:vAlign w:val="center"/>
          </w:tcPr>
          <w:p w14:paraId="1F0CB856"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We seek significant funding from sources other than public.</w:t>
            </w:r>
          </w:p>
        </w:tc>
        <w:tc>
          <w:tcPr>
            <w:tcW w:w="945" w:type="pct"/>
            <w:vAlign w:val="center"/>
          </w:tcPr>
          <w:p w14:paraId="46088160"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0.710</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4F581A50"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039B580E" w14:textId="77777777" w:rsidTr="00415B73">
        <w:tc>
          <w:tcPr>
            <w:tcW w:w="384" w:type="pct"/>
            <w:vMerge/>
          </w:tcPr>
          <w:p w14:paraId="61B927AE"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173435CD"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U4</w:t>
            </w:r>
          </w:p>
        </w:tc>
        <w:tc>
          <w:tcPr>
            <w:tcW w:w="1826" w:type="pct"/>
            <w:vAlign w:val="center"/>
          </w:tcPr>
          <w:p w14:paraId="4900C00E"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Compared to other similar departments in our region, our faculty members are known as very efficient and productive researchers.</w:t>
            </w:r>
          </w:p>
        </w:tc>
        <w:tc>
          <w:tcPr>
            <w:tcW w:w="945" w:type="pct"/>
            <w:vAlign w:val="center"/>
          </w:tcPr>
          <w:p w14:paraId="3CD4B6F9"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0.642</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477C38C9"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35110CC3" w14:textId="77777777" w:rsidTr="00415B73">
        <w:tc>
          <w:tcPr>
            <w:tcW w:w="384" w:type="pct"/>
            <w:vMerge/>
          </w:tcPr>
          <w:p w14:paraId="798DCD2D"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50052B1C"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U5</w:t>
            </w:r>
          </w:p>
        </w:tc>
        <w:tc>
          <w:tcPr>
            <w:tcW w:w="1826" w:type="pct"/>
            <w:vAlign w:val="center"/>
          </w:tcPr>
          <w:p w14:paraId="7153C36F"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We try to generate off-campus benefits from research projects.</w:t>
            </w:r>
          </w:p>
        </w:tc>
        <w:tc>
          <w:tcPr>
            <w:tcW w:w="945" w:type="pct"/>
            <w:vAlign w:val="center"/>
          </w:tcPr>
          <w:p w14:paraId="357D799A"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0.839</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29AEE196"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21CA0020" w14:textId="77777777" w:rsidTr="00415B73">
        <w:tc>
          <w:tcPr>
            <w:tcW w:w="384" w:type="pct"/>
            <w:vMerge/>
          </w:tcPr>
          <w:p w14:paraId="6A236370"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6AAAAE48"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U6</w:t>
            </w:r>
          </w:p>
        </w:tc>
        <w:tc>
          <w:tcPr>
            <w:tcW w:w="1826" w:type="pct"/>
            <w:vAlign w:val="center"/>
          </w:tcPr>
          <w:p w14:paraId="30ECDDE5"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Compared to other similar departments in this region, we are good at identifying new opportunities.</w:t>
            </w:r>
          </w:p>
        </w:tc>
        <w:tc>
          <w:tcPr>
            <w:tcW w:w="945" w:type="pct"/>
            <w:vAlign w:val="center"/>
          </w:tcPr>
          <w:p w14:paraId="0A095696"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0.747</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234B7B68"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200EB6E9" w14:textId="77777777" w:rsidTr="00415B73">
        <w:tc>
          <w:tcPr>
            <w:tcW w:w="384" w:type="pct"/>
            <w:vMerge/>
          </w:tcPr>
          <w:p w14:paraId="5D73A011"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37D0A137"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U7</w:t>
            </w:r>
          </w:p>
        </w:tc>
        <w:tc>
          <w:tcPr>
            <w:tcW w:w="1826" w:type="pct"/>
            <w:vAlign w:val="center"/>
          </w:tcPr>
          <w:p w14:paraId="59C58A2E"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We support our faculty members collaborating with non-academic professionals.</w:t>
            </w:r>
          </w:p>
        </w:tc>
        <w:tc>
          <w:tcPr>
            <w:tcW w:w="945" w:type="pct"/>
            <w:vAlign w:val="center"/>
          </w:tcPr>
          <w:p w14:paraId="0A52E054"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0.644</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2874B349"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348F43B5" w14:textId="77777777" w:rsidTr="00415B73">
        <w:tc>
          <w:tcPr>
            <w:tcW w:w="384" w:type="pct"/>
            <w:vMerge/>
            <w:tcBorders>
              <w:bottom w:val="single" w:sz="4" w:space="0" w:color="auto"/>
            </w:tcBorders>
          </w:tcPr>
          <w:p w14:paraId="6F8BD5BE" w14:textId="77777777" w:rsidR="000272DB" w:rsidRPr="00787485" w:rsidRDefault="000272DB" w:rsidP="000272DB">
            <w:pPr>
              <w:spacing w:after="0" w:line="240" w:lineRule="auto"/>
              <w:jc w:val="center"/>
              <w:rPr>
                <w:rFonts w:ascii="Times New Roman" w:hAnsi="Times New Roman"/>
                <w:sz w:val="17"/>
                <w:szCs w:val="17"/>
              </w:rPr>
            </w:pPr>
          </w:p>
        </w:tc>
        <w:tc>
          <w:tcPr>
            <w:tcW w:w="356" w:type="pct"/>
            <w:tcBorders>
              <w:bottom w:val="single" w:sz="4" w:space="0" w:color="auto"/>
            </w:tcBorders>
          </w:tcPr>
          <w:p w14:paraId="6293D6B4"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U8</w:t>
            </w:r>
          </w:p>
        </w:tc>
        <w:tc>
          <w:tcPr>
            <w:tcW w:w="1826" w:type="pct"/>
            <w:tcBorders>
              <w:bottom w:val="single" w:sz="4" w:space="0" w:color="auto"/>
            </w:tcBorders>
            <w:vAlign w:val="center"/>
          </w:tcPr>
          <w:p w14:paraId="5CA09AD2"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eastAsia="Times New Roman" w:hAnsi="Times New Roman"/>
                <w:bCs/>
                <w:sz w:val="17"/>
                <w:szCs w:val="17"/>
                <w:lang w:eastAsia="pt-PT"/>
              </w:rPr>
              <w:t>When we come upon an unconventional new idea, we usually let someone else try it and see what happens.</w:t>
            </w:r>
          </w:p>
        </w:tc>
        <w:tc>
          <w:tcPr>
            <w:tcW w:w="945" w:type="pct"/>
            <w:tcBorders>
              <w:bottom w:val="single" w:sz="4" w:space="0" w:color="auto"/>
            </w:tcBorders>
            <w:vAlign w:val="center"/>
          </w:tcPr>
          <w:p w14:paraId="1860458E" w14:textId="77777777" w:rsidR="000272DB" w:rsidRPr="00787485" w:rsidRDefault="000272DB" w:rsidP="000272DB">
            <w:pPr>
              <w:spacing w:after="0" w:line="240" w:lineRule="auto"/>
              <w:ind w:firstLineChars="100" w:firstLine="170"/>
              <w:rPr>
                <w:rFonts w:ascii="Times New Roman" w:hAnsi="Times New Roman"/>
                <w:sz w:val="17"/>
                <w:szCs w:val="17"/>
              </w:rPr>
            </w:pPr>
            <w:r w:rsidRPr="00787485">
              <w:rPr>
                <w:rFonts w:ascii="Times New Roman" w:hAnsi="Times New Roman"/>
                <w:sz w:val="17"/>
                <w:szCs w:val="17"/>
              </w:rPr>
              <w:t>0.125</w:t>
            </w:r>
            <w:r w:rsidRPr="00787485">
              <w:rPr>
                <w:rFonts w:ascii="Times New Roman" w:hAnsi="Times New Roman"/>
                <w:sz w:val="17"/>
                <w:szCs w:val="17"/>
                <w:vertAlign w:val="superscript"/>
              </w:rPr>
              <w:t>*</w:t>
            </w:r>
          </w:p>
        </w:tc>
        <w:tc>
          <w:tcPr>
            <w:tcW w:w="1490" w:type="pct"/>
            <w:vMerge/>
            <w:tcBorders>
              <w:bottom w:val="single" w:sz="4" w:space="0" w:color="auto"/>
            </w:tcBorders>
          </w:tcPr>
          <w:p w14:paraId="40591534"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479F87AC" w14:textId="77777777" w:rsidTr="00415B73">
        <w:tc>
          <w:tcPr>
            <w:tcW w:w="384" w:type="pct"/>
            <w:vMerge w:val="restart"/>
            <w:tcBorders>
              <w:top w:val="single" w:sz="4" w:space="0" w:color="auto"/>
            </w:tcBorders>
            <w:textDirection w:val="btLr"/>
          </w:tcPr>
          <w:p w14:paraId="77254C18" w14:textId="77777777" w:rsidR="000272DB" w:rsidRPr="00787485" w:rsidRDefault="000272DB" w:rsidP="000272DB">
            <w:pPr>
              <w:spacing w:after="0" w:line="240" w:lineRule="auto"/>
              <w:ind w:left="113" w:right="113"/>
              <w:jc w:val="center"/>
              <w:rPr>
                <w:rFonts w:ascii="Times New Roman" w:hAnsi="Times New Roman"/>
                <w:sz w:val="17"/>
                <w:szCs w:val="17"/>
              </w:rPr>
            </w:pPr>
            <w:r w:rsidRPr="00787485">
              <w:rPr>
                <w:rFonts w:ascii="Times New Roman" w:hAnsi="Times New Roman"/>
                <w:sz w:val="17"/>
                <w:szCs w:val="17"/>
              </w:rPr>
              <w:t>Industry Collaboration</w:t>
            </w:r>
          </w:p>
        </w:tc>
        <w:tc>
          <w:tcPr>
            <w:tcW w:w="356" w:type="pct"/>
            <w:tcBorders>
              <w:top w:val="single" w:sz="4" w:space="0" w:color="auto"/>
            </w:tcBorders>
          </w:tcPr>
          <w:p w14:paraId="6CE530A6"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IC1</w:t>
            </w:r>
          </w:p>
        </w:tc>
        <w:tc>
          <w:tcPr>
            <w:tcW w:w="1826" w:type="pct"/>
            <w:tcBorders>
              <w:top w:val="single" w:sz="4" w:space="0" w:color="auto"/>
            </w:tcBorders>
            <w:vAlign w:val="center"/>
          </w:tcPr>
          <w:p w14:paraId="2F883AEE"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We encourage industry involvement in the research activities of our faculty members.</w:t>
            </w:r>
          </w:p>
        </w:tc>
        <w:tc>
          <w:tcPr>
            <w:tcW w:w="945" w:type="pct"/>
            <w:tcBorders>
              <w:top w:val="single" w:sz="4" w:space="0" w:color="auto"/>
            </w:tcBorders>
            <w:vAlign w:val="center"/>
          </w:tcPr>
          <w:p w14:paraId="18498239"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0.758</w:t>
            </w:r>
            <w:r w:rsidRPr="00787485">
              <w:rPr>
                <w:rFonts w:ascii="Times New Roman" w:hAnsi="Times New Roman"/>
                <w:color w:val="000000"/>
                <w:sz w:val="17"/>
                <w:szCs w:val="17"/>
                <w:vertAlign w:val="superscript"/>
              </w:rPr>
              <w:t>***</w:t>
            </w:r>
          </w:p>
        </w:tc>
        <w:tc>
          <w:tcPr>
            <w:tcW w:w="1490" w:type="pct"/>
            <w:vMerge w:val="restart"/>
            <w:tcBorders>
              <w:top w:val="single" w:sz="4" w:space="0" w:color="auto"/>
              <w:bottom w:val="single" w:sz="4" w:space="0" w:color="auto"/>
            </w:tcBorders>
          </w:tcPr>
          <w:p w14:paraId="57157C4E"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α = 0.860</w:t>
            </w:r>
          </w:p>
          <w:p w14:paraId="6E4E8DA1"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CR = 0.862</w:t>
            </w:r>
          </w:p>
          <w:p w14:paraId="569C5CC3"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AVE = 0.568</w:t>
            </w:r>
          </w:p>
        </w:tc>
      </w:tr>
      <w:tr w:rsidR="000272DB" w:rsidRPr="00787485" w14:paraId="6B76B9A4" w14:textId="77777777" w:rsidTr="00415B73">
        <w:tc>
          <w:tcPr>
            <w:tcW w:w="384" w:type="pct"/>
            <w:vMerge/>
          </w:tcPr>
          <w:p w14:paraId="4E249B5D"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6D691C5E"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IC2</w:t>
            </w:r>
          </w:p>
        </w:tc>
        <w:tc>
          <w:tcPr>
            <w:tcW w:w="1826" w:type="pct"/>
            <w:vAlign w:val="center"/>
          </w:tcPr>
          <w:p w14:paraId="74723D54"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Our department is highly regarded by industry.</w:t>
            </w:r>
          </w:p>
        </w:tc>
        <w:tc>
          <w:tcPr>
            <w:tcW w:w="945" w:type="pct"/>
            <w:vAlign w:val="center"/>
          </w:tcPr>
          <w:p w14:paraId="5DA7B108"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0.912</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053F60F1"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77D62B0F" w14:textId="77777777" w:rsidTr="00415B73">
        <w:tc>
          <w:tcPr>
            <w:tcW w:w="384" w:type="pct"/>
            <w:vMerge/>
          </w:tcPr>
          <w:p w14:paraId="44BCBC58"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179247E0"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IC3</w:t>
            </w:r>
          </w:p>
        </w:tc>
        <w:tc>
          <w:tcPr>
            <w:tcW w:w="1826" w:type="pct"/>
            <w:vAlign w:val="center"/>
          </w:tcPr>
          <w:p w14:paraId="61DC0FED"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We are recognized by industry or society for our flexibility and innovativeness.</w:t>
            </w:r>
          </w:p>
        </w:tc>
        <w:tc>
          <w:tcPr>
            <w:tcW w:w="945" w:type="pct"/>
            <w:vAlign w:val="center"/>
          </w:tcPr>
          <w:p w14:paraId="525BCFBD"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0.912</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273D5AEE"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514AE8A3" w14:textId="77777777" w:rsidTr="00415B73">
        <w:tc>
          <w:tcPr>
            <w:tcW w:w="384" w:type="pct"/>
            <w:vMerge/>
          </w:tcPr>
          <w:p w14:paraId="6E3ECD0A" w14:textId="77777777" w:rsidR="000272DB" w:rsidRPr="00787485" w:rsidRDefault="000272DB" w:rsidP="000272DB">
            <w:pPr>
              <w:spacing w:after="0" w:line="240" w:lineRule="auto"/>
              <w:jc w:val="center"/>
              <w:rPr>
                <w:rFonts w:ascii="Times New Roman" w:hAnsi="Times New Roman"/>
                <w:sz w:val="17"/>
                <w:szCs w:val="17"/>
              </w:rPr>
            </w:pPr>
          </w:p>
        </w:tc>
        <w:tc>
          <w:tcPr>
            <w:tcW w:w="356" w:type="pct"/>
          </w:tcPr>
          <w:p w14:paraId="7A4CFCBA"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IC4</w:t>
            </w:r>
          </w:p>
        </w:tc>
        <w:tc>
          <w:tcPr>
            <w:tcW w:w="1826" w:type="pct"/>
            <w:vAlign w:val="center"/>
          </w:tcPr>
          <w:p w14:paraId="768874C3"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We believe that our department should build relationships with private or public sector organizations.</w:t>
            </w:r>
          </w:p>
        </w:tc>
        <w:tc>
          <w:tcPr>
            <w:tcW w:w="945" w:type="pct"/>
            <w:vAlign w:val="center"/>
          </w:tcPr>
          <w:p w14:paraId="6BF44D28"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0.528</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1640DC2A"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4843B048" w14:textId="77777777" w:rsidTr="00415B73">
        <w:tc>
          <w:tcPr>
            <w:tcW w:w="384" w:type="pct"/>
            <w:vMerge/>
            <w:tcBorders>
              <w:bottom w:val="single" w:sz="4" w:space="0" w:color="auto"/>
            </w:tcBorders>
          </w:tcPr>
          <w:p w14:paraId="41CB8397" w14:textId="77777777" w:rsidR="000272DB" w:rsidRPr="00787485" w:rsidRDefault="000272DB" w:rsidP="000272DB">
            <w:pPr>
              <w:spacing w:after="0" w:line="240" w:lineRule="auto"/>
              <w:jc w:val="center"/>
              <w:rPr>
                <w:rFonts w:ascii="Times New Roman" w:hAnsi="Times New Roman"/>
                <w:sz w:val="17"/>
                <w:szCs w:val="17"/>
              </w:rPr>
            </w:pPr>
          </w:p>
        </w:tc>
        <w:tc>
          <w:tcPr>
            <w:tcW w:w="356" w:type="pct"/>
            <w:tcBorders>
              <w:bottom w:val="single" w:sz="4" w:space="0" w:color="auto"/>
            </w:tcBorders>
          </w:tcPr>
          <w:p w14:paraId="3784118C"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IC5</w:t>
            </w:r>
          </w:p>
        </w:tc>
        <w:tc>
          <w:tcPr>
            <w:tcW w:w="1826" w:type="pct"/>
            <w:tcBorders>
              <w:bottom w:val="single" w:sz="4" w:space="0" w:color="auto"/>
            </w:tcBorders>
            <w:vAlign w:val="center"/>
          </w:tcPr>
          <w:p w14:paraId="60A1EB98"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 xml:space="preserve">Our graduate students often secure </w:t>
            </w:r>
            <w:r w:rsidRPr="00787485">
              <w:rPr>
                <w:rFonts w:ascii="Times New Roman" w:eastAsia="Times New Roman" w:hAnsi="Times New Roman"/>
                <w:bCs/>
                <w:noProof/>
                <w:sz w:val="17"/>
                <w:szCs w:val="17"/>
                <w:lang w:eastAsia="pt-PT"/>
              </w:rPr>
              <w:t>high quality</w:t>
            </w:r>
            <w:r w:rsidRPr="00787485">
              <w:rPr>
                <w:rFonts w:ascii="Times New Roman" w:eastAsia="Times New Roman" w:hAnsi="Times New Roman"/>
                <w:bCs/>
                <w:sz w:val="17"/>
                <w:szCs w:val="17"/>
                <w:lang w:eastAsia="pt-PT"/>
              </w:rPr>
              <w:t xml:space="preserve"> industry positions.</w:t>
            </w:r>
          </w:p>
        </w:tc>
        <w:tc>
          <w:tcPr>
            <w:tcW w:w="945" w:type="pct"/>
            <w:tcBorders>
              <w:bottom w:val="single" w:sz="4" w:space="0" w:color="auto"/>
            </w:tcBorders>
            <w:vAlign w:val="center"/>
          </w:tcPr>
          <w:p w14:paraId="3ED807DA"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0.568</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00B203AD"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7361B5D4" w14:textId="77777777" w:rsidTr="00415B73">
        <w:tc>
          <w:tcPr>
            <w:tcW w:w="384" w:type="pct"/>
            <w:vMerge w:val="restart"/>
            <w:tcBorders>
              <w:top w:val="single" w:sz="4" w:space="0" w:color="auto"/>
            </w:tcBorders>
            <w:textDirection w:val="btLr"/>
          </w:tcPr>
          <w:p w14:paraId="67CE88FB" w14:textId="77777777" w:rsidR="000272DB" w:rsidRPr="00787485" w:rsidRDefault="000272DB" w:rsidP="000272DB">
            <w:pPr>
              <w:spacing w:after="0" w:line="240" w:lineRule="auto"/>
              <w:ind w:left="113" w:right="113"/>
              <w:jc w:val="center"/>
              <w:rPr>
                <w:rFonts w:ascii="Times New Roman" w:hAnsi="Times New Roman"/>
                <w:sz w:val="17"/>
                <w:szCs w:val="17"/>
              </w:rPr>
            </w:pPr>
            <w:r w:rsidRPr="00787485">
              <w:rPr>
                <w:rFonts w:ascii="Times New Roman" w:hAnsi="Times New Roman"/>
                <w:sz w:val="17"/>
                <w:szCs w:val="17"/>
              </w:rPr>
              <w:t>University Policies</w:t>
            </w:r>
          </w:p>
        </w:tc>
        <w:tc>
          <w:tcPr>
            <w:tcW w:w="356" w:type="pct"/>
            <w:tcBorders>
              <w:top w:val="single" w:sz="4" w:space="0" w:color="auto"/>
            </w:tcBorders>
          </w:tcPr>
          <w:p w14:paraId="7969EDC8"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UP1</w:t>
            </w:r>
          </w:p>
        </w:tc>
        <w:tc>
          <w:tcPr>
            <w:tcW w:w="1826" w:type="pct"/>
            <w:tcBorders>
              <w:top w:val="single" w:sz="4" w:space="0" w:color="auto"/>
            </w:tcBorders>
            <w:vAlign w:val="center"/>
          </w:tcPr>
          <w:p w14:paraId="6FD4015F"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We feel that university-wide policies at this university contribute substantially towards our department achieving its goals and objectives.</w:t>
            </w:r>
          </w:p>
        </w:tc>
        <w:tc>
          <w:tcPr>
            <w:tcW w:w="945" w:type="pct"/>
            <w:tcBorders>
              <w:top w:val="single" w:sz="4" w:space="0" w:color="auto"/>
            </w:tcBorders>
            <w:vAlign w:val="center"/>
          </w:tcPr>
          <w:p w14:paraId="3345931F"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0.516</w:t>
            </w:r>
            <w:r w:rsidRPr="00787485">
              <w:rPr>
                <w:rFonts w:ascii="Times New Roman" w:hAnsi="Times New Roman"/>
                <w:color w:val="000000"/>
                <w:sz w:val="17"/>
                <w:szCs w:val="17"/>
                <w:vertAlign w:val="superscript"/>
              </w:rPr>
              <w:t>***</w:t>
            </w:r>
          </w:p>
        </w:tc>
        <w:tc>
          <w:tcPr>
            <w:tcW w:w="1490" w:type="pct"/>
            <w:vMerge w:val="restart"/>
            <w:tcBorders>
              <w:top w:val="single" w:sz="4" w:space="0" w:color="auto"/>
              <w:bottom w:val="single" w:sz="4" w:space="0" w:color="auto"/>
            </w:tcBorders>
          </w:tcPr>
          <w:p w14:paraId="0F29DE9C"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α = 0.805</w:t>
            </w:r>
          </w:p>
          <w:p w14:paraId="544DD20C"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CR = 0.821</w:t>
            </w:r>
          </w:p>
          <w:p w14:paraId="48800C39"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AVE = 0.542</w:t>
            </w:r>
          </w:p>
        </w:tc>
      </w:tr>
      <w:tr w:rsidR="000272DB" w:rsidRPr="00787485" w14:paraId="3B961733" w14:textId="77777777" w:rsidTr="00415B73">
        <w:tc>
          <w:tcPr>
            <w:tcW w:w="384" w:type="pct"/>
            <w:vMerge/>
          </w:tcPr>
          <w:p w14:paraId="06897F07" w14:textId="77777777" w:rsidR="000272DB" w:rsidRPr="00787485" w:rsidRDefault="000272DB" w:rsidP="000272DB">
            <w:pPr>
              <w:spacing w:after="0" w:line="240" w:lineRule="auto"/>
              <w:rPr>
                <w:rFonts w:ascii="Times New Roman" w:hAnsi="Times New Roman"/>
                <w:sz w:val="17"/>
                <w:szCs w:val="17"/>
              </w:rPr>
            </w:pPr>
          </w:p>
        </w:tc>
        <w:tc>
          <w:tcPr>
            <w:tcW w:w="356" w:type="pct"/>
          </w:tcPr>
          <w:p w14:paraId="63DAF081"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UP2</w:t>
            </w:r>
          </w:p>
        </w:tc>
        <w:tc>
          <w:tcPr>
            <w:tcW w:w="1826" w:type="pct"/>
            <w:vAlign w:val="center"/>
          </w:tcPr>
          <w:p w14:paraId="61497135"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 xml:space="preserve">Our university policies are best described as developed “bottom-up” using feedback from all </w:t>
            </w:r>
            <w:r w:rsidRPr="00787485">
              <w:rPr>
                <w:rFonts w:ascii="Times New Roman" w:eastAsia="Times New Roman" w:hAnsi="Times New Roman"/>
                <w:bCs/>
                <w:sz w:val="17"/>
                <w:szCs w:val="17"/>
                <w:lang w:eastAsia="pt-PT"/>
              </w:rPr>
              <w:lastRenderedPageBreak/>
              <w:t>levels of the university.</w:t>
            </w:r>
          </w:p>
        </w:tc>
        <w:tc>
          <w:tcPr>
            <w:tcW w:w="945" w:type="pct"/>
            <w:vAlign w:val="center"/>
          </w:tcPr>
          <w:p w14:paraId="5988F11E"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lastRenderedPageBreak/>
              <w:t>0.851</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7596F731"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4D60FEE6" w14:textId="77777777" w:rsidTr="00415B73">
        <w:tc>
          <w:tcPr>
            <w:tcW w:w="384" w:type="pct"/>
            <w:vMerge/>
          </w:tcPr>
          <w:p w14:paraId="0804D7DF" w14:textId="77777777" w:rsidR="000272DB" w:rsidRPr="00787485" w:rsidRDefault="000272DB" w:rsidP="000272DB">
            <w:pPr>
              <w:spacing w:after="0" w:line="240" w:lineRule="auto"/>
              <w:rPr>
                <w:rFonts w:ascii="Times New Roman" w:hAnsi="Times New Roman"/>
                <w:sz w:val="17"/>
                <w:szCs w:val="17"/>
              </w:rPr>
            </w:pPr>
          </w:p>
        </w:tc>
        <w:tc>
          <w:tcPr>
            <w:tcW w:w="356" w:type="pct"/>
          </w:tcPr>
          <w:p w14:paraId="3CDA3F68"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UP3</w:t>
            </w:r>
          </w:p>
        </w:tc>
        <w:tc>
          <w:tcPr>
            <w:tcW w:w="1826" w:type="pct"/>
            <w:vAlign w:val="center"/>
          </w:tcPr>
          <w:p w14:paraId="1BBF57DE"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Compared to most other universities, our university is very responsive to new ideas and innovative approaches.</w:t>
            </w:r>
          </w:p>
        </w:tc>
        <w:tc>
          <w:tcPr>
            <w:tcW w:w="945" w:type="pct"/>
            <w:vAlign w:val="center"/>
          </w:tcPr>
          <w:p w14:paraId="169AA662"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0.772</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45EDC30F" w14:textId="77777777" w:rsidR="000272DB" w:rsidRPr="00787485" w:rsidRDefault="000272DB" w:rsidP="000272DB">
            <w:pPr>
              <w:spacing w:after="0" w:line="240" w:lineRule="auto"/>
              <w:rPr>
                <w:rFonts w:ascii="Times New Roman" w:hAnsi="Times New Roman"/>
                <w:sz w:val="17"/>
                <w:szCs w:val="17"/>
              </w:rPr>
            </w:pPr>
          </w:p>
        </w:tc>
      </w:tr>
      <w:tr w:rsidR="000272DB" w:rsidRPr="00787485" w14:paraId="0CC6FDAB" w14:textId="77777777" w:rsidTr="00415B73">
        <w:tc>
          <w:tcPr>
            <w:tcW w:w="384" w:type="pct"/>
            <w:vMerge/>
            <w:tcBorders>
              <w:bottom w:val="single" w:sz="4" w:space="0" w:color="auto"/>
            </w:tcBorders>
          </w:tcPr>
          <w:p w14:paraId="1D1F9F57" w14:textId="77777777" w:rsidR="000272DB" w:rsidRPr="00787485" w:rsidRDefault="000272DB" w:rsidP="000272DB">
            <w:pPr>
              <w:spacing w:after="0" w:line="240" w:lineRule="auto"/>
              <w:rPr>
                <w:rFonts w:ascii="Times New Roman" w:hAnsi="Times New Roman"/>
                <w:sz w:val="17"/>
                <w:szCs w:val="17"/>
              </w:rPr>
            </w:pPr>
          </w:p>
        </w:tc>
        <w:tc>
          <w:tcPr>
            <w:tcW w:w="356" w:type="pct"/>
            <w:tcBorders>
              <w:bottom w:val="single" w:sz="4" w:space="0" w:color="auto"/>
            </w:tcBorders>
          </w:tcPr>
          <w:p w14:paraId="613081A7" w14:textId="77777777" w:rsidR="000272DB" w:rsidRPr="00787485" w:rsidRDefault="000272DB" w:rsidP="000272DB">
            <w:pPr>
              <w:spacing w:after="0" w:line="240" w:lineRule="auto"/>
              <w:rPr>
                <w:rFonts w:ascii="Times New Roman" w:hAnsi="Times New Roman"/>
                <w:sz w:val="17"/>
                <w:szCs w:val="17"/>
              </w:rPr>
            </w:pPr>
            <w:r w:rsidRPr="00787485">
              <w:rPr>
                <w:rFonts w:ascii="Times New Roman" w:hAnsi="Times New Roman"/>
                <w:sz w:val="17"/>
                <w:szCs w:val="17"/>
              </w:rPr>
              <w:t>UP4</w:t>
            </w:r>
          </w:p>
        </w:tc>
        <w:tc>
          <w:tcPr>
            <w:tcW w:w="1826" w:type="pct"/>
            <w:tcBorders>
              <w:bottom w:val="single" w:sz="4" w:space="0" w:color="auto"/>
            </w:tcBorders>
            <w:vAlign w:val="center"/>
          </w:tcPr>
          <w:p w14:paraId="1CEAD496" w14:textId="77777777" w:rsidR="000272DB" w:rsidRPr="00787485" w:rsidRDefault="000272DB" w:rsidP="000272DB">
            <w:pPr>
              <w:spacing w:after="0" w:line="240" w:lineRule="auto"/>
              <w:rPr>
                <w:rFonts w:ascii="Times New Roman" w:hAnsi="Times New Roman"/>
                <w:color w:val="000000"/>
                <w:sz w:val="17"/>
                <w:szCs w:val="17"/>
              </w:rPr>
            </w:pPr>
            <w:r w:rsidRPr="00787485">
              <w:rPr>
                <w:rFonts w:ascii="Times New Roman" w:eastAsia="Times New Roman" w:hAnsi="Times New Roman"/>
                <w:bCs/>
                <w:sz w:val="17"/>
                <w:szCs w:val="17"/>
                <w:lang w:eastAsia="pt-PT"/>
              </w:rPr>
              <w:t>Our department is given significant latitude when evaluating faculty members’ performance.</w:t>
            </w:r>
          </w:p>
        </w:tc>
        <w:tc>
          <w:tcPr>
            <w:tcW w:w="945" w:type="pct"/>
            <w:tcBorders>
              <w:bottom w:val="single" w:sz="4" w:space="0" w:color="auto"/>
            </w:tcBorders>
            <w:vAlign w:val="center"/>
          </w:tcPr>
          <w:p w14:paraId="77EA4E10" w14:textId="77777777" w:rsidR="000272DB" w:rsidRPr="00787485" w:rsidRDefault="000272DB" w:rsidP="000272DB">
            <w:pPr>
              <w:spacing w:after="0" w:line="240" w:lineRule="auto"/>
              <w:ind w:firstLineChars="100" w:firstLine="170"/>
              <w:rPr>
                <w:rFonts w:ascii="Times New Roman" w:hAnsi="Times New Roman"/>
                <w:color w:val="000000"/>
                <w:sz w:val="17"/>
                <w:szCs w:val="17"/>
              </w:rPr>
            </w:pPr>
            <w:r w:rsidRPr="00787485">
              <w:rPr>
                <w:rFonts w:ascii="Times New Roman" w:hAnsi="Times New Roman"/>
                <w:color w:val="000000"/>
                <w:sz w:val="17"/>
                <w:szCs w:val="17"/>
              </w:rPr>
              <w:t>0.762</w:t>
            </w:r>
            <w:r w:rsidRPr="00787485">
              <w:rPr>
                <w:rFonts w:ascii="Times New Roman" w:hAnsi="Times New Roman"/>
                <w:color w:val="000000"/>
                <w:sz w:val="17"/>
                <w:szCs w:val="17"/>
                <w:vertAlign w:val="superscript"/>
              </w:rPr>
              <w:t>***</w:t>
            </w:r>
          </w:p>
        </w:tc>
        <w:tc>
          <w:tcPr>
            <w:tcW w:w="1490" w:type="pct"/>
            <w:vMerge/>
            <w:tcBorders>
              <w:bottom w:val="single" w:sz="4" w:space="0" w:color="auto"/>
            </w:tcBorders>
          </w:tcPr>
          <w:p w14:paraId="72C1B844" w14:textId="77777777" w:rsidR="000272DB" w:rsidRPr="00787485" w:rsidRDefault="000272DB" w:rsidP="000272DB">
            <w:pPr>
              <w:spacing w:after="0" w:line="240" w:lineRule="auto"/>
              <w:rPr>
                <w:rFonts w:ascii="Times New Roman" w:hAnsi="Times New Roman"/>
                <w:sz w:val="17"/>
                <w:szCs w:val="17"/>
              </w:rPr>
            </w:pPr>
          </w:p>
        </w:tc>
      </w:tr>
    </w:tbl>
    <w:p w14:paraId="48FE516D" w14:textId="77777777" w:rsidR="000272DB" w:rsidRPr="00787485" w:rsidRDefault="000272DB" w:rsidP="000272DB">
      <w:pPr>
        <w:spacing w:line="360" w:lineRule="auto"/>
        <w:rPr>
          <w:rFonts w:ascii="Times New Roman" w:hAnsi="Times New Roman"/>
          <w:sz w:val="20"/>
          <w:szCs w:val="20"/>
        </w:rPr>
      </w:pPr>
      <w:r w:rsidRPr="00787485">
        <w:rPr>
          <w:rFonts w:ascii="Times New Roman" w:hAnsi="Times New Roman"/>
          <w:color w:val="000000"/>
          <w:sz w:val="20"/>
          <w:szCs w:val="20"/>
          <w:vertAlign w:val="superscript"/>
        </w:rPr>
        <w:t>***</w:t>
      </w:r>
      <w:r w:rsidRPr="00787485">
        <w:rPr>
          <w:rFonts w:ascii="Times New Roman" w:hAnsi="Times New Roman"/>
          <w:color w:val="000000"/>
          <w:sz w:val="20"/>
          <w:szCs w:val="20"/>
        </w:rPr>
        <w:t xml:space="preserve"> </w:t>
      </w:r>
      <w:r w:rsidRPr="00787485">
        <w:rPr>
          <w:rFonts w:ascii="Times New Roman" w:hAnsi="Times New Roman"/>
          <w:i/>
          <w:color w:val="000000"/>
          <w:sz w:val="20"/>
          <w:szCs w:val="20"/>
        </w:rPr>
        <w:t>p</w:t>
      </w:r>
      <w:r w:rsidRPr="00787485">
        <w:rPr>
          <w:rFonts w:ascii="Times New Roman" w:hAnsi="Times New Roman"/>
          <w:color w:val="000000"/>
          <w:sz w:val="20"/>
          <w:szCs w:val="20"/>
        </w:rPr>
        <w:t xml:space="preserve"> &lt; 0.001; </w:t>
      </w:r>
      <w:r w:rsidRPr="00787485">
        <w:rPr>
          <w:rFonts w:ascii="Times New Roman" w:hAnsi="Times New Roman"/>
          <w:color w:val="000000"/>
          <w:sz w:val="20"/>
          <w:szCs w:val="20"/>
          <w:vertAlign w:val="superscript"/>
        </w:rPr>
        <w:t>**</w:t>
      </w:r>
      <w:r w:rsidRPr="00787485">
        <w:rPr>
          <w:rFonts w:ascii="Times New Roman" w:hAnsi="Times New Roman"/>
          <w:color w:val="000000"/>
          <w:sz w:val="20"/>
          <w:szCs w:val="20"/>
        </w:rPr>
        <w:t xml:space="preserve"> </w:t>
      </w:r>
      <w:r w:rsidRPr="00787485">
        <w:rPr>
          <w:rFonts w:ascii="Times New Roman" w:hAnsi="Times New Roman"/>
          <w:i/>
          <w:color w:val="000000"/>
          <w:sz w:val="20"/>
          <w:szCs w:val="20"/>
        </w:rPr>
        <w:t>p</w:t>
      </w:r>
      <w:r w:rsidRPr="00787485">
        <w:rPr>
          <w:rFonts w:ascii="Times New Roman" w:hAnsi="Times New Roman"/>
          <w:color w:val="000000"/>
          <w:sz w:val="20"/>
          <w:szCs w:val="20"/>
        </w:rPr>
        <w:t xml:space="preserve"> &lt; 0.01, </w:t>
      </w:r>
      <w:r w:rsidRPr="00787485">
        <w:rPr>
          <w:rFonts w:ascii="Times New Roman" w:hAnsi="Times New Roman"/>
          <w:color w:val="000000"/>
          <w:sz w:val="20"/>
          <w:szCs w:val="20"/>
          <w:vertAlign w:val="superscript"/>
        </w:rPr>
        <w:t>*</w:t>
      </w:r>
      <w:r w:rsidRPr="00787485">
        <w:rPr>
          <w:rFonts w:ascii="Times New Roman" w:hAnsi="Times New Roman"/>
          <w:color w:val="000000"/>
          <w:sz w:val="20"/>
          <w:szCs w:val="20"/>
        </w:rPr>
        <w:t xml:space="preserve"> </w:t>
      </w:r>
      <w:r w:rsidRPr="00787485">
        <w:rPr>
          <w:rFonts w:ascii="Times New Roman" w:hAnsi="Times New Roman"/>
          <w:i/>
          <w:color w:val="000000"/>
          <w:sz w:val="20"/>
          <w:szCs w:val="20"/>
        </w:rPr>
        <w:t>p</w:t>
      </w:r>
      <w:r w:rsidRPr="00787485">
        <w:rPr>
          <w:rFonts w:ascii="Times New Roman" w:hAnsi="Times New Roman"/>
          <w:color w:val="000000"/>
          <w:sz w:val="20"/>
          <w:szCs w:val="20"/>
        </w:rPr>
        <w:t xml:space="preserve"> &lt; 0.05</w:t>
      </w:r>
    </w:p>
    <w:p w14:paraId="47B20F14" w14:textId="77777777" w:rsidR="00AB0707" w:rsidRPr="00787485" w:rsidRDefault="00AB0707" w:rsidP="00DD2FB8">
      <w:pPr>
        <w:spacing w:line="360" w:lineRule="auto"/>
        <w:outlineLvl w:val="0"/>
        <w:rPr>
          <w:rFonts w:ascii="Times New Roman" w:hAnsi="Times New Roman"/>
          <w:i/>
          <w:sz w:val="20"/>
          <w:szCs w:val="20"/>
        </w:rPr>
      </w:pPr>
      <w:r w:rsidRPr="00787485">
        <w:rPr>
          <w:rFonts w:ascii="Times New Roman" w:hAnsi="Times New Roman"/>
          <w:i/>
          <w:noProof/>
          <w:sz w:val="24"/>
          <w:szCs w:val="24"/>
        </w:rPr>
        <w:t xml:space="preserve">3.5 </w:t>
      </w:r>
      <w:r w:rsidRPr="00787485">
        <w:rPr>
          <w:rFonts w:ascii="Times New Roman"/>
          <w:i/>
          <w:iCs/>
          <w:sz w:val="24"/>
          <w:szCs w:val="24"/>
        </w:rPr>
        <w:t>Common method variance analysis and multicollinearity</w:t>
      </w:r>
    </w:p>
    <w:p w14:paraId="0AE26103" w14:textId="391B299C" w:rsidR="000A6AA5" w:rsidRPr="00787485" w:rsidRDefault="00AB0707" w:rsidP="00AB0707">
      <w:pPr>
        <w:spacing w:after="0" w:line="480" w:lineRule="auto"/>
        <w:jc w:val="both"/>
        <w:rPr>
          <w:rFonts w:ascii="Times New Roman" w:hAnsi="Times New Roman"/>
          <w:sz w:val="24"/>
          <w:szCs w:val="24"/>
        </w:rPr>
      </w:pPr>
      <w:r w:rsidRPr="00787485">
        <w:rPr>
          <w:rFonts w:ascii="Times New Roman"/>
          <w:sz w:val="24"/>
          <w:szCs w:val="24"/>
        </w:rPr>
        <w:t xml:space="preserve">Since </w:t>
      </w:r>
      <w:r w:rsidR="00F35211" w:rsidRPr="00787485">
        <w:rPr>
          <w:rFonts w:ascii="Times New Roman"/>
          <w:sz w:val="24"/>
          <w:szCs w:val="24"/>
        </w:rPr>
        <w:t>part of</w:t>
      </w:r>
      <w:r w:rsidRPr="00787485">
        <w:rPr>
          <w:rFonts w:ascii="Times New Roman"/>
          <w:sz w:val="24"/>
          <w:szCs w:val="24"/>
        </w:rPr>
        <w:t xml:space="preserve"> the data collected are self-reported and result from using a single research instrument over the same period of time, it is relevant to analyze common method variance. This tests possible systematic measurement errors and additional </w:t>
      </w:r>
      <w:r w:rsidR="005B4C62" w:rsidRPr="00787485">
        <w:rPr>
          <w:rFonts w:ascii="Times New Roman"/>
          <w:sz w:val="24"/>
          <w:szCs w:val="24"/>
        </w:rPr>
        <w:t>bias, which</w:t>
      </w:r>
      <w:r w:rsidRPr="00787485">
        <w:rPr>
          <w:rFonts w:ascii="Times New Roman"/>
          <w:sz w:val="24"/>
          <w:szCs w:val="24"/>
        </w:rPr>
        <w:t xml:space="preserve"> could influence the true relationships and effects among the constructs (Podsakoff et al., 2003). We used </w:t>
      </w:r>
      <w:r w:rsidRPr="00787485">
        <w:rPr>
          <w:rFonts w:ascii="Times New Roman"/>
          <w:noProof/>
          <w:sz w:val="24"/>
          <w:szCs w:val="24"/>
        </w:rPr>
        <w:t>structural</w:t>
      </w:r>
      <w:r w:rsidRPr="00787485">
        <w:rPr>
          <w:rFonts w:ascii="Times New Roman"/>
          <w:sz w:val="24"/>
          <w:szCs w:val="24"/>
        </w:rPr>
        <w:t xml:space="preserve"> equation in AMOS to design a model in which all the items </w:t>
      </w:r>
      <w:r w:rsidR="00F35211" w:rsidRPr="00787485">
        <w:rPr>
          <w:rFonts w:ascii="Times New Roman"/>
          <w:sz w:val="24"/>
          <w:szCs w:val="24"/>
        </w:rPr>
        <w:t xml:space="preserve">collected by our survey </w:t>
      </w:r>
      <w:r w:rsidRPr="00787485">
        <w:rPr>
          <w:rFonts w:ascii="Times New Roman"/>
          <w:sz w:val="24"/>
          <w:szCs w:val="24"/>
        </w:rPr>
        <w:t>(i.e., the 20 items of ENTRE-U and the two dependent variables: patents and spin-offs) were loaded on one factor (</w:t>
      </w:r>
      <w:r w:rsidRPr="00787485">
        <w:rPr>
          <w:rFonts w:ascii="Times New Roman"/>
          <w:noProof/>
          <w:sz w:val="24"/>
          <w:szCs w:val="24"/>
        </w:rPr>
        <w:t>common</w:t>
      </w:r>
      <w:r w:rsidRPr="00787485">
        <w:rPr>
          <w:rFonts w:ascii="Times New Roman"/>
          <w:sz w:val="24"/>
          <w:szCs w:val="24"/>
        </w:rPr>
        <w:t xml:space="preserve"> factor) to examine the fit of the confirmatory factor analysis model.</w:t>
      </w:r>
      <w:r w:rsidRPr="00787485">
        <w:rPr>
          <w:rFonts w:ascii="Georgia"/>
          <w:sz w:val="24"/>
          <w:szCs w:val="24"/>
        </w:rPr>
        <w:t xml:space="preserve"> </w:t>
      </w:r>
      <w:r w:rsidRPr="00787485">
        <w:rPr>
          <w:rFonts w:ascii="Times New Roman"/>
          <w:sz w:val="24"/>
          <w:szCs w:val="24"/>
        </w:rPr>
        <w:t>The model fit for the single factor for all the items in the survey was poor (</w:t>
      </w:r>
      <w:r w:rsidRPr="00787485">
        <w:rPr>
          <w:rFonts w:hAnsi="Times New Roman"/>
          <w:i/>
          <w:iCs/>
          <w:sz w:val="24"/>
          <w:szCs w:val="24"/>
        </w:rPr>
        <w:t>χ</w:t>
      </w:r>
      <w:r w:rsidRPr="00787485">
        <w:rPr>
          <w:rFonts w:ascii="Times New Roman"/>
          <w:i/>
          <w:iCs/>
          <w:sz w:val="24"/>
          <w:szCs w:val="24"/>
          <w:vertAlign w:val="superscript"/>
        </w:rPr>
        <w:t>2</w:t>
      </w:r>
      <w:r w:rsidRPr="00787485">
        <w:rPr>
          <w:rFonts w:ascii="Times New Roman"/>
          <w:sz w:val="24"/>
          <w:szCs w:val="24"/>
        </w:rPr>
        <w:t xml:space="preserve">=1157.676; </w:t>
      </w:r>
      <w:r w:rsidRPr="00787485">
        <w:rPr>
          <w:rFonts w:ascii="Times New Roman"/>
          <w:i/>
          <w:iCs/>
          <w:sz w:val="24"/>
          <w:szCs w:val="24"/>
        </w:rPr>
        <w:t>df</w:t>
      </w:r>
      <w:r w:rsidRPr="00787485">
        <w:rPr>
          <w:rFonts w:ascii="Times New Roman"/>
          <w:sz w:val="24"/>
          <w:szCs w:val="24"/>
        </w:rPr>
        <w:t xml:space="preserve">= 275; </w:t>
      </w:r>
      <w:r w:rsidRPr="00787485">
        <w:rPr>
          <w:rFonts w:hAnsi="Times New Roman"/>
          <w:i/>
          <w:iCs/>
          <w:sz w:val="24"/>
          <w:szCs w:val="24"/>
        </w:rPr>
        <w:t>χ</w:t>
      </w:r>
      <w:r w:rsidRPr="00787485">
        <w:rPr>
          <w:rFonts w:ascii="Times New Roman"/>
          <w:i/>
          <w:iCs/>
          <w:sz w:val="24"/>
          <w:szCs w:val="24"/>
          <w:vertAlign w:val="superscript"/>
        </w:rPr>
        <w:t>2</w:t>
      </w:r>
      <w:r w:rsidRPr="00787485">
        <w:rPr>
          <w:rFonts w:ascii="Times New Roman"/>
          <w:i/>
          <w:iCs/>
          <w:sz w:val="24"/>
          <w:szCs w:val="24"/>
        </w:rPr>
        <w:t>/df</w:t>
      </w:r>
      <w:r w:rsidRPr="00787485">
        <w:rPr>
          <w:rFonts w:ascii="Times New Roman"/>
          <w:sz w:val="24"/>
          <w:szCs w:val="24"/>
        </w:rPr>
        <w:t xml:space="preserve"> = 4.210; </w:t>
      </w:r>
      <w:r w:rsidRPr="00787485">
        <w:rPr>
          <w:rFonts w:ascii="Times New Roman"/>
          <w:i/>
          <w:iCs/>
          <w:sz w:val="24"/>
          <w:szCs w:val="24"/>
        </w:rPr>
        <w:t>p</w:t>
      </w:r>
      <w:r w:rsidRPr="00787485">
        <w:rPr>
          <w:rFonts w:ascii="Times New Roman"/>
          <w:sz w:val="24"/>
          <w:szCs w:val="24"/>
        </w:rPr>
        <w:t xml:space="preserve">&lt;0.001; </w:t>
      </w:r>
      <w:r w:rsidRPr="00787485">
        <w:rPr>
          <w:rFonts w:ascii="Times New Roman"/>
          <w:i/>
          <w:iCs/>
          <w:sz w:val="24"/>
          <w:szCs w:val="24"/>
        </w:rPr>
        <w:t>CFI</w:t>
      </w:r>
      <w:r w:rsidRPr="00787485">
        <w:rPr>
          <w:rFonts w:ascii="Times New Roman"/>
          <w:sz w:val="24"/>
          <w:szCs w:val="24"/>
        </w:rPr>
        <w:t xml:space="preserve"> = 0.75; </w:t>
      </w:r>
      <w:r w:rsidRPr="00787485">
        <w:rPr>
          <w:rFonts w:ascii="Times New Roman"/>
          <w:i/>
          <w:iCs/>
          <w:sz w:val="24"/>
          <w:szCs w:val="24"/>
        </w:rPr>
        <w:t>RMSEA</w:t>
      </w:r>
      <w:r w:rsidRPr="00787485">
        <w:rPr>
          <w:rFonts w:ascii="Times New Roman"/>
          <w:sz w:val="24"/>
          <w:szCs w:val="24"/>
        </w:rPr>
        <w:t xml:space="preserve"> = 0.11). These results rule out any significant common method variance and, consequently, it is unlikely to bias the results. </w:t>
      </w:r>
      <w:r w:rsidRPr="00787485">
        <w:rPr>
          <w:rFonts w:ascii="Times New Roman" w:hAnsi="Times New Roman"/>
          <w:sz w:val="24"/>
          <w:szCs w:val="24"/>
        </w:rPr>
        <w:t>In terms of examining the threat of multicollinearity, the highest correlation between any pair of department-level independent variables was 0.50 (see Table 4). Variance inflation factor (VIF) scores referring to ENTRE-U and the internal contextual variables were smaller than 2.3, and referring to the external contextual variables were smaller than 4.7 indicating that multicollinearity is not a significant concern, as each of these results falls within acceptable ranges (Neter et al., 1996; Fox, 1997; Tabachnick and Fidell, 2001).</w:t>
      </w:r>
    </w:p>
    <w:p w14:paraId="2969C8A6" w14:textId="77777777" w:rsidR="00AB0707" w:rsidRPr="00787485" w:rsidRDefault="00AB0707" w:rsidP="00DD2FB8">
      <w:pPr>
        <w:spacing w:after="0" w:line="480" w:lineRule="auto"/>
        <w:jc w:val="both"/>
        <w:outlineLvl w:val="0"/>
        <w:rPr>
          <w:rFonts w:ascii="Times New Roman"/>
          <w:i/>
          <w:sz w:val="24"/>
          <w:szCs w:val="24"/>
        </w:rPr>
      </w:pPr>
      <w:r w:rsidRPr="00787485">
        <w:rPr>
          <w:rFonts w:ascii="Times New Roman" w:hAnsi="Times New Roman"/>
          <w:i/>
          <w:sz w:val="24"/>
          <w:szCs w:val="24"/>
        </w:rPr>
        <w:t>3.6 Addressing endogeneity concerns</w:t>
      </w:r>
    </w:p>
    <w:p w14:paraId="0E96A3AB" w14:textId="5128200C" w:rsidR="008C35EE" w:rsidRPr="00787485" w:rsidRDefault="00AB0707" w:rsidP="00036096">
      <w:pPr>
        <w:widowControl w:val="0"/>
        <w:autoSpaceDE w:val="0"/>
        <w:autoSpaceDN w:val="0"/>
        <w:adjustRightInd w:val="0"/>
        <w:spacing w:after="0" w:line="480" w:lineRule="auto"/>
        <w:jc w:val="both"/>
        <w:rPr>
          <w:rFonts w:ascii="Times New Roman" w:hAnsi="Times New Roman"/>
          <w:sz w:val="24"/>
          <w:szCs w:val="24"/>
        </w:rPr>
      </w:pPr>
      <w:r w:rsidRPr="00787485">
        <w:rPr>
          <w:rFonts w:ascii="Times New Roman" w:hAnsi="Times New Roman"/>
          <w:sz w:val="24"/>
          <w:szCs w:val="24"/>
        </w:rPr>
        <w:t>There is a potential source of endogeneity in our model, as we collected ENTRE-U and spin-offs and patents in the same moment in time and using the same key informant. It may be that head</w:t>
      </w:r>
      <w:r w:rsidR="0017060C" w:rsidRPr="00787485">
        <w:rPr>
          <w:rFonts w:ascii="Times New Roman" w:hAnsi="Times New Roman"/>
          <w:sz w:val="24"/>
          <w:szCs w:val="24"/>
        </w:rPr>
        <w:t>s</w:t>
      </w:r>
      <w:r w:rsidRPr="00787485">
        <w:rPr>
          <w:rFonts w:ascii="Times New Roman" w:hAnsi="Times New Roman"/>
          <w:sz w:val="24"/>
          <w:szCs w:val="24"/>
        </w:rPr>
        <w:t xml:space="preserve"> </w:t>
      </w:r>
      <w:r w:rsidRPr="00787485">
        <w:rPr>
          <w:rFonts w:ascii="Times New Roman" w:hAnsi="Times New Roman"/>
          <w:sz w:val="24"/>
          <w:szCs w:val="24"/>
        </w:rPr>
        <w:lastRenderedPageBreak/>
        <w:t xml:space="preserve">of </w:t>
      </w:r>
      <w:r w:rsidR="0017060C" w:rsidRPr="00787485">
        <w:rPr>
          <w:rFonts w:ascii="Times New Roman" w:hAnsi="Times New Roman"/>
          <w:sz w:val="24"/>
          <w:szCs w:val="24"/>
        </w:rPr>
        <w:t xml:space="preserve">higher performance </w:t>
      </w:r>
      <w:r w:rsidRPr="00787485">
        <w:rPr>
          <w:rFonts w:ascii="Times New Roman" w:hAnsi="Times New Roman"/>
          <w:sz w:val="24"/>
          <w:szCs w:val="24"/>
        </w:rPr>
        <w:t xml:space="preserve">departments </w:t>
      </w:r>
      <w:r w:rsidR="0017060C" w:rsidRPr="00787485">
        <w:rPr>
          <w:rFonts w:ascii="Times New Roman" w:hAnsi="Times New Roman"/>
          <w:sz w:val="24"/>
          <w:szCs w:val="24"/>
        </w:rPr>
        <w:t>(</w:t>
      </w:r>
      <w:r w:rsidRPr="00787485">
        <w:rPr>
          <w:rFonts w:ascii="Times New Roman" w:hAnsi="Times New Roman"/>
          <w:sz w:val="24"/>
          <w:szCs w:val="24"/>
        </w:rPr>
        <w:t>in terms of spin-offs and patents</w:t>
      </w:r>
      <w:r w:rsidR="0017060C" w:rsidRPr="00787485">
        <w:rPr>
          <w:rFonts w:ascii="Times New Roman" w:hAnsi="Times New Roman"/>
          <w:sz w:val="24"/>
          <w:szCs w:val="24"/>
        </w:rPr>
        <w:t>)</w:t>
      </w:r>
      <w:r w:rsidRPr="00787485">
        <w:rPr>
          <w:rFonts w:ascii="Times New Roman" w:hAnsi="Times New Roman"/>
          <w:sz w:val="24"/>
          <w:szCs w:val="24"/>
        </w:rPr>
        <w:t xml:space="preserve"> are more likely to </w:t>
      </w:r>
      <w:r w:rsidR="0017060C" w:rsidRPr="00787485">
        <w:rPr>
          <w:rFonts w:ascii="Times New Roman" w:hAnsi="Times New Roman"/>
          <w:sz w:val="24"/>
          <w:szCs w:val="24"/>
        </w:rPr>
        <w:t xml:space="preserve">report </w:t>
      </w:r>
      <w:r w:rsidRPr="00787485">
        <w:rPr>
          <w:rFonts w:ascii="Times New Roman" w:hAnsi="Times New Roman"/>
          <w:sz w:val="24"/>
          <w:szCs w:val="24"/>
        </w:rPr>
        <w:t>higher entrepreneurial orientation in their departments – ENTRE-U (reverse causality). While we also included in our main regression analyses data from other sources, we carefully analyzed the endogeneity</w:t>
      </w:r>
      <w:r w:rsidR="004B6FC8" w:rsidRPr="00787485">
        <w:rPr>
          <w:rFonts w:ascii="Times New Roman" w:hAnsi="Times New Roman"/>
          <w:sz w:val="24"/>
          <w:szCs w:val="24"/>
        </w:rPr>
        <w:t xml:space="preserve"> of our data</w:t>
      </w:r>
      <w:r w:rsidRPr="00787485">
        <w:rPr>
          <w:rFonts w:ascii="Times New Roman" w:hAnsi="Times New Roman"/>
          <w:sz w:val="24"/>
          <w:szCs w:val="24"/>
        </w:rPr>
        <w:t xml:space="preserve">set conducting a two-stage least squares (2SLS) analysis using an instrumental variable. We followed the example on Tang and Wezel (2015), and the procedures described by Stock and Yogo (2004) and Bascle (2008). To test the endogeneity of ENTRE-U we used “fear for failure” (retrieved from GEM APS National Level 2015 dataset) as an instrumental variable (IV). We used Stata 15.1 and the command </w:t>
      </w:r>
      <w:r w:rsidR="005B4C62" w:rsidRPr="00787485">
        <w:rPr>
          <w:rFonts w:ascii="Times New Roman" w:hAnsi="Times New Roman"/>
          <w:sz w:val="24"/>
          <w:szCs w:val="24"/>
        </w:rPr>
        <w:t>“</w:t>
      </w:r>
      <w:r w:rsidRPr="00787485">
        <w:rPr>
          <w:rFonts w:ascii="Times New Roman" w:hAnsi="Times New Roman"/>
          <w:sz w:val="24"/>
          <w:szCs w:val="24"/>
        </w:rPr>
        <w:t>ivreg</w:t>
      </w:r>
      <w:r w:rsidR="005B4C62" w:rsidRPr="00787485">
        <w:rPr>
          <w:rFonts w:ascii="Times New Roman" w:hAnsi="Times New Roman"/>
          <w:sz w:val="24"/>
          <w:szCs w:val="24"/>
        </w:rPr>
        <w:t>”</w:t>
      </w:r>
      <w:r w:rsidRPr="00787485">
        <w:rPr>
          <w:rFonts w:ascii="Times New Roman" w:hAnsi="Times New Roman"/>
          <w:sz w:val="24"/>
          <w:szCs w:val="24"/>
        </w:rPr>
        <w:t xml:space="preserve"> and </w:t>
      </w:r>
      <w:r w:rsidR="005B4C62" w:rsidRPr="00787485">
        <w:rPr>
          <w:rFonts w:ascii="Times New Roman" w:hAnsi="Times New Roman"/>
          <w:sz w:val="24"/>
          <w:szCs w:val="24"/>
        </w:rPr>
        <w:t>“</w:t>
      </w:r>
      <w:r w:rsidRPr="00787485">
        <w:rPr>
          <w:rFonts w:ascii="Times New Roman" w:hAnsi="Times New Roman"/>
          <w:sz w:val="24"/>
          <w:szCs w:val="24"/>
        </w:rPr>
        <w:t>ivendog</w:t>
      </w:r>
      <w:r w:rsidR="005B4C62" w:rsidRPr="00787485">
        <w:rPr>
          <w:rFonts w:ascii="Times New Roman" w:hAnsi="Times New Roman"/>
          <w:sz w:val="24"/>
          <w:szCs w:val="24"/>
        </w:rPr>
        <w:t>”</w:t>
      </w:r>
      <w:r w:rsidRPr="00787485">
        <w:rPr>
          <w:rFonts w:ascii="Times New Roman" w:hAnsi="Times New Roman"/>
          <w:sz w:val="24"/>
          <w:szCs w:val="24"/>
        </w:rPr>
        <w:t xml:space="preserve"> (e.g., Baum, Shaffer, Stillman, 2002) to calculate the two-stage least square </w:t>
      </w:r>
      <w:r w:rsidR="002C52C9" w:rsidRPr="00787485">
        <w:rPr>
          <w:rFonts w:ascii="Times New Roman" w:hAnsi="Times New Roman"/>
          <w:sz w:val="24"/>
          <w:szCs w:val="24"/>
        </w:rPr>
        <w:t xml:space="preserve">(2SLS) </w:t>
      </w:r>
      <w:r w:rsidRPr="00787485">
        <w:rPr>
          <w:rFonts w:ascii="Times New Roman" w:hAnsi="Times New Roman"/>
          <w:sz w:val="24"/>
          <w:szCs w:val="24"/>
        </w:rPr>
        <w:t xml:space="preserve">regressions (Hamilton </w:t>
      </w:r>
      <w:r w:rsidR="005B4C62" w:rsidRPr="00787485">
        <w:rPr>
          <w:rFonts w:ascii="Times New Roman" w:hAnsi="Times New Roman"/>
          <w:sz w:val="24"/>
          <w:szCs w:val="24"/>
        </w:rPr>
        <w:t>and</w:t>
      </w:r>
      <w:r w:rsidRPr="00787485">
        <w:rPr>
          <w:rFonts w:ascii="Times New Roman" w:hAnsi="Times New Roman"/>
          <w:sz w:val="24"/>
          <w:szCs w:val="24"/>
        </w:rPr>
        <w:t xml:space="preserve"> Nickerson, 2003), and the Wu-Hausman F-test and the Durbin-W-Hausman test. The 2SLS results on ENTRE-U showed </w:t>
      </w:r>
      <w:r w:rsidR="005B4C62" w:rsidRPr="00787485">
        <w:rPr>
          <w:rFonts w:ascii="Times New Roman" w:hAnsi="Times New Roman"/>
          <w:sz w:val="24"/>
          <w:szCs w:val="24"/>
        </w:rPr>
        <w:t>no significant</w:t>
      </w:r>
      <w:r w:rsidRPr="00787485">
        <w:rPr>
          <w:rFonts w:ascii="Times New Roman" w:hAnsi="Times New Roman"/>
          <w:sz w:val="24"/>
          <w:szCs w:val="24"/>
        </w:rPr>
        <w:t xml:space="preserve"> Durbin-Wu-Hausman </w:t>
      </w:r>
      <w:r w:rsidRPr="00787485">
        <w:rPr>
          <w:rFonts w:ascii="Times New Roman" w:hAnsi="Times New Roman"/>
          <w:i/>
          <w:sz w:val="24"/>
          <w:szCs w:val="24"/>
        </w:rPr>
        <w:t>F</w:t>
      </w:r>
      <w:r w:rsidRPr="00787485">
        <w:rPr>
          <w:rFonts w:ascii="Times New Roman" w:hAnsi="Times New Roman"/>
          <w:sz w:val="24"/>
          <w:szCs w:val="24"/>
        </w:rPr>
        <w:t xml:space="preserve">–tests and chi-squares (predicting patents </w:t>
      </w:r>
      <w:r w:rsidRPr="00787485">
        <w:rPr>
          <w:rFonts w:ascii="Times New Roman" w:hAnsi="Times New Roman"/>
          <w:i/>
          <w:sz w:val="24"/>
          <w:szCs w:val="24"/>
        </w:rPr>
        <w:t>χ</w:t>
      </w:r>
      <w:r w:rsidRPr="00787485">
        <w:rPr>
          <w:rFonts w:ascii="Times New Roman" w:hAnsi="Times New Roman"/>
          <w:i/>
          <w:sz w:val="24"/>
          <w:szCs w:val="24"/>
          <w:vertAlign w:val="superscript"/>
        </w:rPr>
        <w:t>2</w:t>
      </w:r>
      <w:r w:rsidRPr="00787485">
        <w:rPr>
          <w:rFonts w:ascii="Times New Roman" w:hAnsi="Times New Roman"/>
          <w:sz w:val="24"/>
          <w:szCs w:val="24"/>
        </w:rPr>
        <w:t xml:space="preserve">=1.46, </w:t>
      </w:r>
      <w:r w:rsidRPr="00787485">
        <w:rPr>
          <w:rFonts w:ascii="Times New Roman" w:hAnsi="Times New Roman"/>
          <w:i/>
          <w:sz w:val="24"/>
          <w:szCs w:val="24"/>
        </w:rPr>
        <w:t>p</w:t>
      </w:r>
      <w:r w:rsidRPr="00787485">
        <w:rPr>
          <w:rFonts w:ascii="Times New Roman" w:hAnsi="Times New Roman"/>
          <w:sz w:val="24"/>
          <w:szCs w:val="24"/>
        </w:rPr>
        <w:t xml:space="preserve">=0.23; </w:t>
      </w:r>
      <w:r w:rsidRPr="00787485">
        <w:rPr>
          <w:rFonts w:ascii="Times New Roman" w:hAnsi="Times New Roman"/>
          <w:i/>
          <w:sz w:val="24"/>
          <w:szCs w:val="24"/>
        </w:rPr>
        <w:t>F</w:t>
      </w:r>
      <w:r w:rsidRPr="00787485">
        <w:rPr>
          <w:rFonts w:ascii="Times New Roman" w:hAnsi="Times New Roman"/>
          <w:sz w:val="24"/>
          <w:szCs w:val="24"/>
        </w:rPr>
        <w:t xml:space="preserve">=1.42, </w:t>
      </w:r>
      <w:r w:rsidRPr="00787485">
        <w:rPr>
          <w:rFonts w:ascii="Times New Roman" w:hAnsi="Times New Roman"/>
          <w:i/>
          <w:sz w:val="24"/>
          <w:szCs w:val="24"/>
        </w:rPr>
        <w:t>p</w:t>
      </w:r>
      <w:r w:rsidRPr="00787485">
        <w:rPr>
          <w:rFonts w:ascii="Times New Roman" w:hAnsi="Times New Roman"/>
          <w:sz w:val="24"/>
          <w:szCs w:val="24"/>
        </w:rPr>
        <w:t xml:space="preserve">=0.24; predicting spin-offs </w:t>
      </w:r>
      <w:r w:rsidRPr="00787485">
        <w:rPr>
          <w:rFonts w:ascii="Times New Roman" w:hAnsi="Times New Roman"/>
          <w:i/>
          <w:sz w:val="24"/>
          <w:szCs w:val="24"/>
        </w:rPr>
        <w:t>χ</w:t>
      </w:r>
      <w:r w:rsidRPr="00787485">
        <w:rPr>
          <w:rFonts w:ascii="Times New Roman" w:hAnsi="Times New Roman"/>
          <w:i/>
          <w:sz w:val="24"/>
          <w:szCs w:val="24"/>
          <w:vertAlign w:val="superscript"/>
        </w:rPr>
        <w:t>2</w:t>
      </w:r>
      <w:r w:rsidRPr="00787485">
        <w:rPr>
          <w:rFonts w:ascii="Times New Roman" w:hAnsi="Times New Roman"/>
          <w:sz w:val="24"/>
          <w:szCs w:val="24"/>
        </w:rPr>
        <w:t xml:space="preserve">=1.71, </w:t>
      </w:r>
      <w:r w:rsidRPr="00787485">
        <w:rPr>
          <w:rFonts w:ascii="Times New Roman" w:hAnsi="Times New Roman"/>
          <w:i/>
          <w:sz w:val="24"/>
          <w:szCs w:val="24"/>
        </w:rPr>
        <w:t>p</w:t>
      </w:r>
      <w:r w:rsidRPr="00787485">
        <w:rPr>
          <w:rFonts w:ascii="Times New Roman" w:hAnsi="Times New Roman"/>
          <w:sz w:val="24"/>
          <w:szCs w:val="24"/>
        </w:rPr>
        <w:t xml:space="preserve">=0.20; </w:t>
      </w:r>
      <w:r w:rsidRPr="00787485">
        <w:rPr>
          <w:rFonts w:ascii="Times New Roman" w:hAnsi="Times New Roman"/>
          <w:i/>
          <w:sz w:val="24"/>
          <w:szCs w:val="24"/>
        </w:rPr>
        <w:t>F</w:t>
      </w:r>
      <w:r w:rsidRPr="00787485">
        <w:rPr>
          <w:rFonts w:ascii="Times New Roman" w:hAnsi="Times New Roman"/>
          <w:sz w:val="24"/>
          <w:szCs w:val="24"/>
        </w:rPr>
        <w:t xml:space="preserve">=1.67, </w:t>
      </w:r>
      <w:r w:rsidRPr="00787485">
        <w:rPr>
          <w:rFonts w:ascii="Times New Roman" w:hAnsi="Times New Roman"/>
          <w:i/>
          <w:sz w:val="24"/>
          <w:szCs w:val="24"/>
        </w:rPr>
        <w:t>p</w:t>
      </w:r>
      <w:r w:rsidRPr="00787485">
        <w:rPr>
          <w:rFonts w:ascii="Times New Roman" w:hAnsi="Times New Roman"/>
          <w:sz w:val="24"/>
          <w:szCs w:val="24"/>
        </w:rPr>
        <w:t xml:space="preserve">=0.20), suggesting that ENTRE-U is an exogenous variable and that the estimates are unbiased and can thus be reported (Davidson </w:t>
      </w:r>
      <w:r w:rsidR="005B4C62" w:rsidRPr="00787485">
        <w:rPr>
          <w:rFonts w:ascii="Times New Roman" w:hAnsi="Times New Roman"/>
          <w:sz w:val="24"/>
          <w:szCs w:val="24"/>
        </w:rPr>
        <w:t>and</w:t>
      </w:r>
      <w:r w:rsidRPr="00787485">
        <w:rPr>
          <w:rFonts w:ascii="Times New Roman" w:hAnsi="Times New Roman"/>
          <w:sz w:val="24"/>
          <w:szCs w:val="24"/>
        </w:rPr>
        <w:t xml:space="preserve"> Mackinnon, 1983). </w:t>
      </w:r>
    </w:p>
    <w:p w14:paraId="25A24753" w14:textId="77777777" w:rsidR="00835293" w:rsidRPr="00787485" w:rsidRDefault="00835293" w:rsidP="00036096">
      <w:pPr>
        <w:widowControl w:val="0"/>
        <w:autoSpaceDE w:val="0"/>
        <w:autoSpaceDN w:val="0"/>
        <w:adjustRightInd w:val="0"/>
        <w:spacing w:after="0" w:line="480" w:lineRule="auto"/>
        <w:jc w:val="both"/>
        <w:rPr>
          <w:rFonts w:ascii="Times New Roman" w:hAnsi="Times New Roman"/>
          <w:sz w:val="24"/>
          <w:szCs w:val="24"/>
        </w:rPr>
      </w:pPr>
    </w:p>
    <w:p w14:paraId="06918D57" w14:textId="77777777" w:rsidR="00AB0707" w:rsidRPr="00787485" w:rsidRDefault="00AB0707" w:rsidP="000A473E">
      <w:pPr>
        <w:pStyle w:val="Abstract"/>
        <w:spacing w:after="240" w:line="240" w:lineRule="auto"/>
        <w:outlineLvl w:val="0"/>
        <w:rPr>
          <w:b/>
          <w:sz w:val="24"/>
          <w:szCs w:val="24"/>
          <w:lang w:val="en-US"/>
        </w:rPr>
      </w:pPr>
      <w:r w:rsidRPr="00787485">
        <w:rPr>
          <w:b/>
          <w:sz w:val="24"/>
          <w:szCs w:val="24"/>
          <w:lang w:val="en-US"/>
        </w:rPr>
        <w:t>4. Results</w:t>
      </w:r>
    </w:p>
    <w:p w14:paraId="1AF1DD57" w14:textId="6975C425" w:rsidR="00F25D52" w:rsidRPr="00787485" w:rsidRDefault="000272DB" w:rsidP="00886439">
      <w:pPr>
        <w:spacing w:after="0" w:line="480" w:lineRule="auto"/>
        <w:jc w:val="both"/>
        <w:rPr>
          <w:rFonts w:ascii="Times New Roman" w:hAnsi="Times New Roman"/>
          <w:sz w:val="24"/>
          <w:szCs w:val="24"/>
        </w:rPr>
      </w:pPr>
      <w:r w:rsidRPr="00787485">
        <w:rPr>
          <w:rFonts w:ascii="Times New Roman" w:hAnsi="Times New Roman"/>
          <w:sz w:val="24"/>
          <w:szCs w:val="24"/>
        </w:rPr>
        <w:t xml:space="preserve">Table 4 presents the descriptive statistics and the correlation matrix of the variables of interest in our study. ENTRE-U is negatively correlated with the </w:t>
      </w:r>
      <w:r w:rsidRPr="00787485">
        <w:rPr>
          <w:rFonts w:ascii="Times New Roman" w:hAnsi="Times New Roman"/>
          <w:noProof/>
          <w:sz w:val="24"/>
          <w:szCs w:val="24"/>
        </w:rPr>
        <w:t>number</w:t>
      </w:r>
      <w:r w:rsidRPr="00787485">
        <w:rPr>
          <w:rFonts w:ascii="Times New Roman" w:hAnsi="Times New Roman"/>
          <w:sz w:val="24"/>
          <w:szCs w:val="24"/>
        </w:rPr>
        <w:t xml:space="preserve"> of </w:t>
      </w:r>
      <w:r w:rsidRPr="00787485">
        <w:rPr>
          <w:rFonts w:ascii="Times New Roman" w:hAnsi="Times New Roman"/>
          <w:noProof/>
          <w:sz w:val="24"/>
          <w:szCs w:val="24"/>
        </w:rPr>
        <w:t>patents</w:t>
      </w:r>
      <w:r w:rsidRPr="00787485">
        <w:rPr>
          <w:rFonts w:ascii="Times New Roman" w:hAnsi="Times New Roman"/>
          <w:sz w:val="24"/>
          <w:szCs w:val="24"/>
        </w:rPr>
        <w:t xml:space="preserve"> (</w:t>
      </w:r>
      <w:r w:rsidRPr="00787485">
        <w:rPr>
          <w:rFonts w:ascii="Times New Roman" w:hAnsi="Times New Roman"/>
          <w:i/>
          <w:sz w:val="24"/>
          <w:szCs w:val="24"/>
        </w:rPr>
        <w:t>r</w:t>
      </w:r>
      <w:r w:rsidRPr="00787485">
        <w:rPr>
          <w:rFonts w:ascii="Times New Roman" w:hAnsi="Times New Roman"/>
          <w:sz w:val="24"/>
          <w:szCs w:val="24"/>
        </w:rPr>
        <w:t>=-0.14</w:t>
      </w:r>
      <w:r w:rsidRPr="00787485">
        <w:rPr>
          <w:rFonts w:ascii="Times New Roman" w:hAnsi="Times New Roman"/>
          <w:sz w:val="24"/>
          <w:szCs w:val="24"/>
          <w:vertAlign w:val="superscript"/>
        </w:rPr>
        <w:t>**</w:t>
      </w:r>
      <w:r w:rsidRPr="00787485">
        <w:rPr>
          <w:rFonts w:ascii="Times New Roman" w:hAnsi="Times New Roman"/>
          <w:sz w:val="24"/>
          <w:szCs w:val="24"/>
        </w:rPr>
        <w:t>) and positively correlated with the number of spin-offs (</w:t>
      </w:r>
      <w:r w:rsidRPr="00787485">
        <w:rPr>
          <w:rFonts w:ascii="Times New Roman" w:hAnsi="Times New Roman"/>
          <w:i/>
          <w:sz w:val="24"/>
          <w:szCs w:val="24"/>
        </w:rPr>
        <w:t>r</w:t>
      </w:r>
      <w:r w:rsidRPr="00787485">
        <w:rPr>
          <w:rFonts w:ascii="Times New Roman" w:hAnsi="Times New Roman"/>
          <w:sz w:val="24"/>
          <w:szCs w:val="24"/>
        </w:rPr>
        <w:t>=0.21</w:t>
      </w:r>
      <w:r w:rsidRPr="00787485">
        <w:rPr>
          <w:rFonts w:ascii="Times New Roman" w:hAnsi="Times New Roman"/>
          <w:sz w:val="24"/>
          <w:szCs w:val="24"/>
          <w:vertAlign w:val="superscript"/>
        </w:rPr>
        <w:t>***</w:t>
      </w:r>
      <w:r w:rsidRPr="00787485">
        <w:rPr>
          <w:rFonts w:ascii="Times New Roman" w:hAnsi="Times New Roman"/>
          <w:sz w:val="24"/>
          <w:szCs w:val="24"/>
        </w:rPr>
        <w:t xml:space="preserve">). GDPpc is positively correlated with the number of </w:t>
      </w:r>
      <w:r w:rsidRPr="00787485">
        <w:rPr>
          <w:rFonts w:ascii="Times New Roman" w:hAnsi="Times New Roman"/>
          <w:noProof/>
          <w:sz w:val="24"/>
          <w:szCs w:val="24"/>
        </w:rPr>
        <w:t>patents</w:t>
      </w:r>
      <w:r w:rsidRPr="00787485">
        <w:rPr>
          <w:rFonts w:ascii="Times New Roman" w:hAnsi="Times New Roman"/>
          <w:sz w:val="24"/>
          <w:szCs w:val="24"/>
        </w:rPr>
        <w:t xml:space="preserve"> (</w:t>
      </w:r>
      <w:r w:rsidRPr="00787485">
        <w:rPr>
          <w:rFonts w:ascii="Times New Roman" w:hAnsi="Times New Roman"/>
          <w:i/>
          <w:sz w:val="24"/>
          <w:szCs w:val="24"/>
        </w:rPr>
        <w:t>r</w:t>
      </w:r>
      <w:r w:rsidRPr="00787485">
        <w:rPr>
          <w:rFonts w:ascii="Times New Roman" w:hAnsi="Times New Roman"/>
          <w:sz w:val="24"/>
          <w:szCs w:val="24"/>
        </w:rPr>
        <w:t>=0.13</w:t>
      </w:r>
      <w:r w:rsidRPr="00787485">
        <w:rPr>
          <w:rFonts w:ascii="Times New Roman" w:hAnsi="Times New Roman"/>
          <w:sz w:val="24"/>
          <w:szCs w:val="24"/>
          <w:vertAlign w:val="superscript"/>
        </w:rPr>
        <w:t>*</w:t>
      </w:r>
      <w:r w:rsidRPr="00787485">
        <w:rPr>
          <w:rFonts w:ascii="Times New Roman" w:hAnsi="Times New Roman"/>
          <w:sz w:val="24"/>
          <w:szCs w:val="24"/>
        </w:rPr>
        <w:t>) and spin-offs (</w:t>
      </w:r>
      <w:r w:rsidRPr="00787485">
        <w:rPr>
          <w:rFonts w:ascii="Times New Roman" w:hAnsi="Times New Roman"/>
          <w:i/>
          <w:sz w:val="24"/>
          <w:szCs w:val="24"/>
        </w:rPr>
        <w:t>r</w:t>
      </w:r>
      <w:r w:rsidRPr="00787485">
        <w:rPr>
          <w:rFonts w:ascii="Times New Roman" w:hAnsi="Times New Roman"/>
          <w:sz w:val="24"/>
          <w:szCs w:val="24"/>
        </w:rPr>
        <w:t>=0.13</w:t>
      </w:r>
      <w:r w:rsidRPr="00787485">
        <w:rPr>
          <w:rFonts w:ascii="Times New Roman" w:hAnsi="Times New Roman"/>
          <w:sz w:val="24"/>
          <w:szCs w:val="24"/>
          <w:vertAlign w:val="superscript"/>
        </w:rPr>
        <w:t>*</w:t>
      </w:r>
      <w:r w:rsidRPr="00787485">
        <w:rPr>
          <w:rFonts w:ascii="Times New Roman" w:hAnsi="Times New Roman"/>
          <w:sz w:val="24"/>
          <w:szCs w:val="24"/>
        </w:rPr>
        <w:t>)</w:t>
      </w:r>
      <w:r w:rsidR="009538D1" w:rsidRPr="00787485">
        <w:rPr>
          <w:rFonts w:ascii="Times New Roman" w:hAnsi="Times New Roman"/>
          <w:sz w:val="24"/>
          <w:szCs w:val="24"/>
        </w:rPr>
        <w:t xml:space="preserve">, as is the case with </w:t>
      </w:r>
      <w:r w:rsidRPr="00787485">
        <w:rPr>
          <w:rFonts w:ascii="Times New Roman" w:hAnsi="Times New Roman"/>
          <w:sz w:val="24"/>
          <w:szCs w:val="24"/>
        </w:rPr>
        <w:t>R&amp;D expenditure (</w:t>
      </w:r>
      <w:r w:rsidRPr="00787485">
        <w:rPr>
          <w:rFonts w:ascii="Times New Roman" w:hAnsi="Times New Roman"/>
          <w:i/>
          <w:sz w:val="24"/>
          <w:szCs w:val="24"/>
        </w:rPr>
        <w:t>r</w:t>
      </w:r>
      <w:r w:rsidRPr="00787485">
        <w:rPr>
          <w:rFonts w:ascii="Times New Roman" w:hAnsi="Times New Roman"/>
          <w:sz w:val="24"/>
          <w:szCs w:val="24"/>
        </w:rPr>
        <w:t>=0.14</w:t>
      </w:r>
      <w:r w:rsidRPr="00787485">
        <w:rPr>
          <w:rFonts w:ascii="Times New Roman" w:hAnsi="Times New Roman"/>
          <w:sz w:val="24"/>
          <w:szCs w:val="24"/>
          <w:vertAlign w:val="superscript"/>
        </w:rPr>
        <w:t>*</w:t>
      </w:r>
      <w:r w:rsidRPr="00787485">
        <w:rPr>
          <w:rFonts w:ascii="Times New Roman" w:hAnsi="Times New Roman"/>
          <w:i/>
          <w:sz w:val="24"/>
          <w:szCs w:val="24"/>
        </w:rPr>
        <w:t>; r</w:t>
      </w:r>
      <w:r w:rsidRPr="00787485">
        <w:rPr>
          <w:rFonts w:ascii="Times New Roman" w:hAnsi="Times New Roman"/>
          <w:sz w:val="24"/>
          <w:szCs w:val="24"/>
        </w:rPr>
        <w:t>=0.18</w:t>
      </w:r>
      <w:r w:rsidRPr="00787485">
        <w:rPr>
          <w:rFonts w:ascii="Times New Roman" w:hAnsi="Times New Roman"/>
          <w:sz w:val="24"/>
          <w:szCs w:val="24"/>
          <w:vertAlign w:val="superscript"/>
        </w:rPr>
        <w:t>***</w:t>
      </w:r>
      <w:r w:rsidRPr="00787485">
        <w:rPr>
          <w:rFonts w:ascii="Times New Roman" w:hAnsi="Times New Roman"/>
          <w:sz w:val="24"/>
          <w:szCs w:val="24"/>
        </w:rPr>
        <w:t>, respectively); whereas the self-employment rate does not show a significant correlation with either the number of patents or spin-offs.</w:t>
      </w:r>
    </w:p>
    <w:p w14:paraId="66228497" w14:textId="77777777" w:rsidR="000272DB" w:rsidRPr="00787485" w:rsidRDefault="000272DB" w:rsidP="000272DB">
      <w:pPr>
        <w:spacing w:line="360" w:lineRule="auto"/>
        <w:rPr>
          <w:rFonts w:ascii="Times New Roman" w:hAnsi="Times New Roman"/>
          <w:sz w:val="20"/>
          <w:szCs w:val="20"/>
        </w:rPr>
        <w:sectPr w:rsidR="000272DB" w:rsidRPr="00787485" w:rsidSect="001A519D">
          <w:footerReference w:type="default" r:id="rId9"/>
          <w:footnotePr>
            <w:numFmt w:val="lowerLetter"/>
          </w:footnotePr>
          <w:pgSz w:w="12240" w:h="15840"/>
          <w:pgMar w:top="1440" w:right="1440" w:bottom="1440" w:left="1440" w:header="720" w:footer="720" w:gutter="0"/>
          <w:cols w:space="720"/>
          <w:docGrid w:linePitch="360"/>
        </w:sectPr>
      </w:pPr>
    </w:p>
    <w:p w14:paraId="55458F4A" w14:textId="77777777" w:rsidR="000272DB" w:rsidRPr="00787485" w:rsidRDefault="000272DB" w:rsidP="000272DB">
      <w:pPr>
        <w:spacing w:after="0" w:line="240" w:lineRule="auto"/>
        <w:rPr>
          <w:rFonts w:ascii="Times New Roman" w:hAnsi="Times New Roman"/>
          <w:sz w:val="20"/>
          <w:szCs w:val="20"/>
        </w:rPr>
      </w:pPr>
      <w:r w:rsidRPr="00787485">
        <w:rPr>
          <w:rFonts w:ascii="Times New Roman" w:hAnsi="Times New Roman"/>
          <w:sz w:val="20"/>
          <w:szCs w:val="20"/>
        </w:rPr>
        <w:lastRenderedPageBreak/>
        <w:t>Table 4.</w:t>
      </w:r>
    </w:p>
    <w:p w14:paraId="6896DC14" w14:textId="202E710F" w:rsidR="000272DB" w:rsidRPr="00787485" w:rsidRDefault="000272DB" w:rsidP="000272DB">
      <w:pPr>
        <w:spacing w:after="0" w:line="240" w:lineRule="auto"/>
        <w:rPr>
          <w:rFonts w:ascii="Times New Roman" w:hAnsi="Times New Roman"/>
          <w:sz w:val="20"/>
          <w:szCs w:val="20"/>
        </w:rPr>
      </w:pPr>
      <w:r w:rsidRPr="00787485">
        <w:rPr>
          <w:rFonts w:ascii="Times New Roman" w:hAnsi="Times New Roman"/>
          <w:sz w:val="20"/>
          <w:szCs w:val="20"/>
        </w:rPr>
        <w:t xml:space="preserve">Descriptive statistics and correlation matrix </w:t>
      </w:r>
    </w:p>
    <w:tbl>
      <w:tblPr>
        <w:tblW w:w="14814" w:type="dxa"/>
        <w:tblInd w:w="-990" w:type="dxa"/>
        <w:tblLook w:val="04A0" w:firstRow="1" w:lastRow="0" w:firstColumn="1" w:lastColumn="0" w:noHBand="0" w:noVBand="1"/>
      </w:tblPr>
      <w:tblGrid>
        <w:gridCol w:w="1878"/>
        <w:gridCol w:w="1053"/>
        <w:gridCol w:w="837"/>
        <w:gridCol w:w="916"/>
        <w:gridCol w:w="901"/>
        <w:gridCol w:w="851"/>
        <w:gridCol w:w="887"/>
        <w:gridCol w:w="841"/>
        <w:gridCol w:w="857"/>
        <w:gridCol w:w="887"/>
        <w:gridCol w:w="825"/>
        <w:gridCol w:w="856"/>
        <w:gridCol w:w="990"/>
        <w:gridCol w:w="900"/>
        <w:gridCol w:w="720"/>
        <w:gridCol w:w="615"/>
      </w:tblGrid>
      <w:tr w:rsidR="005273EE" w:rsidRPr="00787485" w14:paraId="1091D2C8" w14:textId="77777777" w:rsidTr="005273EE">
        <w:tc>
          <w:tcPr>
            <w:tcW w:w="1878" w:type="dxa"/>
            <w:tcBorders>
              <w:bottom w:val="single" w:sz="4" w:space="0" w:color="auto"/>
            </w:tcBorders>
            <w:vAlign w:val="center"/>
          </w:tcPr>
          <w:p w14:paraId="7E85CF11" w14:textId="77777777" w:rsidR="000272DB" w:rsidRPr="00787485" w:rsidRDefault="000272DB" w:rsidP="000272DB">
            <w:pPr>
              <w:spacing w:after="0" w:line="240" w:lineRule="auto"/>
              <w:rPr>
                <w:rFonts w:ascii="Times New Roman" w:hAnsi="Times New Roman"/>
                <w:sz w:val="20"/>
                <w:szCs w:val="20"/>
              </w:rPr>
            </w:pPr>
          </w:p>
        </w:tc>
        <w:tc>
          <w:tcPr>
            <w:tcW w:w="1053" w:type="dxa"/>
            <w:tcBorders>
              <w:top w:val="single" w:sz="4" w:space="0" w:color="auto"/>
              <w:bottom w:val="single" w:sz="4" w:space="0" w:color="auto"/>
            </w:tcBorders>
            <w:vAlign w:val="center"/>
          </w:tcPr>
          <w:p w14:paraId="6E65BD47"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M</w:t>
            </w:r>
          </w:p>
        </w:tc>
        <w:tc>
          <w:tcPr>
            <w:tcW w:w="837" w:type="dxa"/>
            <w:tcBorders>
              <w:top w:val="single" w:sz="4" w:space="0" w:color="auto"/>
              <w:bottom w:val="single" w:sz="4" w:space="0" w:color="auto"/>
            </w:tcBorders>
            <w:vAlign w:val="center"/>
          </w:tcPr>
          <w:p w14:paraId="501B419B"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SD</w:t>
            </w:r>
          </w:p>
        </w:tc>
        <w:tc>
          <w:tcPr>
            <w:tcW w:w="916" w:type="dxa"/>
            <w:tcBorders>
              <w:top w:val="single" w:sz="4" w:space="0" w:color="auto"/>
              <w:bottom w:val="single" w:sz="4" w:space="0" w:color="auto"/>
            </w:tcBorders>
            <w:vAlign w:val="center"/>
          </w:tcPr>
          <w:p w14:paraId="40B0B80B"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1.</w:t>
            </w:r>
          </w:p>
        </w:tc>
        <w:tc>
          <w:tcPr>
            <w:tcW w:w="901" w:type="dxa"/>
            <w:tcBorders>
              <w:top w:val="single" w:sz="4" w:space="0" w:color="auto"/>
              <w:bottom w:val="single" w:sz="4" w:space="0" w:color="auto"/>
            </w:tcBorders>
            <w:vAlign w:val="center"/>
          </w:tcPr>
          <w:p w14:paraId="56914494"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2.</w:t>
            </w:r>
          </w:p>
        </w:tc>
        <w:tc>
          <w:tcPr>
            <w:tcW w:w="851" w:type="dxa"/>
            <w:tcBorders>
              <w:top w:val="single" w:sz="4" w:space="0" w:color="auto"/>
              <w:bottom w:val="single" w:sz="4" w:space="0" w:color="auto"/>
            </w:tcBorders>
            <w:vAlign w:val="center"/>
          </w:tcPr>
          <w:p w14:paraId="1E00BFA7"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3.</w:t>
            </w:r>
          </w:p>
        </w:tc>
        <w:tc>
          <w:tcPr>
            <w:tcW w:w="887" w:type="dxa"/>
            <w:tcBorders>
              <w:top w:val="single" w:sz="4" w:space="0" w:color="auto"/>
              <w:bottom w:val="single" w:sz="4" w:space="0" w:color="auto"/>
            </w:tcBorders>
            <w:vAlign w:val="center"/>
          </w:tcPr>
          <w:p w14:paraId="1DC53400"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4.</w:t>
            </w:r>
          </w:p>
        </w:tc>
        <w:tc>
          <w:tcPr>
            <w:tcW w:w="841" w:type="dxa"/>
            <w:tcBorders>
              <w:top w:val="single" w:sz="4" w:space="0" w:color="auto"/>
              <w:bottom w:val="single" w:sz="4" w:space="0" w:color="auto"/>
            </w:tcBorders>
            <w:vAlign w:val="center"/>
          </w:tcPr>
          <w:p w14:paraId="31689EAC"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5.</w:t>
            </w:r>
          </w:p>
        </w:tc>
        <w:tc>
          <w:tcPr>
            <w:tcW w:w="857" w:type="dxa"/>
            <w:tcBorders>
              <w:top w:val="single" w:sz="4" w:space="0" w:color="auto"/>
              <w:bottom w:val="single" w:sz="4" w:space="0" w:color="auto"/>
            </w:tcBorders>
            <w:vAlign w:val="center"/>
          </w:tcPr>
          <w:p w14:paraId="159BE894"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6.</w:t>
            </w:r>
          </w:p>
        </w:tc>
        <w:tc>
          <w:tcPr>
            <w:tcW w:w="887" w:type="dxa"/>
            <w:tcBorders>
              <w:top w:val="single" w:sz="4" w:space="0" w:color="auto"/>
              <w:bottom w:val="single" w:sz="4" w:space="0" w:color="auto"/>
            </w:tcBorders>
            <w:vAlign w:val="center"/>
          </w:tcPr>
          <w:p w14:paraId="1936432B"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7.</w:t>
            </w:r>
          </w:p>
        </w:tc>
        <w:tc>
          <w:tcPr>
            <w:tcW w:w="825" w:type="dxa"/>
            <w:tcBorders>
              <w:top w:val="single" w:sz="4" w:space="0" w:color="auto"/>
              <w:bottom w:val="single" w:sz="4" w:space="0" w:color="auto"/>
            </w:tcBorders>
            <w:vAlign w:val="center"/>
          </w:tcPr>
          <w:p w14:paraId="51BB9473"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8.</w:t>
            </w:r>
          </w:p>
        </w:tc>
        <w:tc>
          <w:tcPr>
            <w:tcW w:w="856" w:type="dxa"/>
            <w:tcBorders>
              <w:top w:val="single" w:sz="4" w:space="0" w:color="auto"/>
              <w:bottom w:val="single" w:sz="4" w:space="0" w:color="auto"/>
            </w:tcBorders>
          </w:tcPr>
          <w:p w14:paraId="243AD2BA"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9.</w:t>
            </w:r>
          </w:p>
        </w:tc>
        <w:tc>
          <w:tcPr>
            <w:tcW w:w="990" w:type="dxa"/>
            <w:tcBorders>
              <w:top w:val="single" w:sz="4" w:space="0" w:color="auto"/>
              <w:bottom w:val="single" w:sz="4" w:space="0" w:color="auto"/>
            </w:tcBorders>
          </w:tcPr>
          <w:p w14:paraId="7FB2DFF7"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10.</w:t>
            </w:r>
          </w:p>
        </w:tc>
        <w:tc>
          <w:tcPr>
            <w:tcW w:w="900" w:type="dxa"/>
            <w:tcBorders>
              <w:top w:val="single" w:sz="4" w:space="0" w:color="auto"/>
              <w:bottom w:val="single" w:sz="4" w:space="0" w:color="auto"/>
            </w:tcBorders>
          </w:tcPr>
          <w:p w14:paraId="0C4701FE"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11.</w:t>
            </w:r>
          </w:p>
        </w:tc>
        <w:tc>
          <w:tcPr>
            <w:tcW w:w="720" w:type="dxa"/>
            <w:tcBorders>
              <w:top w:val="single" w:sz="4" w:space="0" w:color="auto"/>
              <w:bottom w:val="single" w:sz="4" w:space="0" w:color="auto"/>
            </w:tcBorders>
          </w:tcPr>
          <w:p w14:paraId="1B24191C"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12.</w:t>
            </w:r>
          </w:p>
        </w:tc>
        <w:tc>
          <w:tcPr>
            <w:tcW w:w="615" w:type="dxa"/>
            <w:tcBorders>
              <w:top w:val="single" w:sz="4" w:space="0" w:color="auto"/>
              <w:bottom w:val="single" w:sz="4" w:space="0" w:color="auto"/>
            </w:tcBorders>
          </w:tcPr>
          <w:p w14:paraId="52E4049D" w14:textId="77777777" w:rsidR="000272DB" w:rsidRPr="00787485" w:rsidRDefault="000272DB" w:rsidP="000272DB">
            <w:pPr>
              <w:spacing w:after="0" w:line="240" w:lineRule="auto"/>
              <w:rPr>
                <w:rFonts w:ascii="Times New Roman" w:hAnsi="Times New Roman"/>
                <w:i/>
                <w:sz w:val="20"/>
                <w:szCs w:val="20"/>
              </w:rPr>
            </w:pPr>
            <w:r w:rsidRPr="00787485">
              <w:rPr>
                <w:rFonts w:ascii="Times New Roman" w:hAnsi="Times New Roman"/>
                <w:i/>
                <w:sz w:val="20"/>
                <w:szCs w:val="20"/>
              </w:rPr>
              <w:t>13.</w:t>
            </w:r>
          </w:p>
        </w:tc>
      </w:tr>
      <w:tr w:rsidR="005273EE" w:rsidRPr="00787485" w14:paraId="4F85288D" w14:textId="77777777" w:rsidTr="005273EE">
        <w:tc>
          <w:tcPr>
            <w:tcW w:w="1878" w:type="dxa"/>
            <w:tcBorders>
              <w:top w:val="single" w:sz="4" w:space="0" w:color="auto"/>
            </w:tcBorders>
            <w:vAlign w:val="center"/>
          </w:tcPr>
          <w:p w14:paraId="454FEAAB" w14:textId="77777777" w:rsidR="000272DB" w:rsidRPr="00787485" w:rsidRDefault="000272DB" w:rsidP="000272DB">
            <w:pPr>
              <w:spacing w:after="0" w:line="360" w:lineRule="auto"/>
              <w:rPr>
                <w:rFonts w:ascii="Times New Roman" w:hAnsi="Times New Roman"/>
                <w:i/>
                <w:sz w:val="20"/>
                <w:szCs w:val="20"/>
              </w:rPr>
            </w:pPr>
            <w:r w:rsidRPr="00787485">
              <w:rPr>
                <w:rFonts w:ascii="Times New Roman" w:hAnsi="Times New Roman"/>
                <w:i/>
                <w:sz w:val="20"/>
                <w:szCs w:val="20"/>
              </w:rPr>
              <w:t>1. ENTRE-U</w:t>
            </w:r>
          </w:p>
        </w:tc>
        <w:tc>
          <w:tcPr>
            <w:tcW w:w="1053" w:type="dxa"/>
            <w:tcBorders>
              <w:top w:val="single" w:sz="4" w:space="0" w:color="auto"/>
            </w:tcBorders>
            <w:vAlign w:val="bottom"/>
          </w:tcPr>
          <w:p w14:paraId="25EA7BD0"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5.21</w:t>
            </w:r>
          </w:p>
        </w:tc>
        <w:tc>
          <w:tcPr>
            <w:tcW w:w="837" w:type="dxa"/>
            <w:tcBorders>
              <w:top w:val="single" w:sz="4" w:space="0" w:color="auto"/>
            </w:tcBorders>
            <w:vAlign w:val="bottom"/>
          </w:tcPr>
          <w:p w14:paraId="2F9C9E4D"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0.97</w:t>
            </w:r>
          </w:p>
        </w:tc>
        <w:tc>
          <w:tcPr>
            <w:tcW w:w="916" w:type="dxa"/>
            <w:tcBorders>
              <w:top w:val="single" w:sz="4" w:space="0" w:color="auto"/>
            </w:tcBorders>
            <w:vAlign w:val="center"/>
          </w:tcPr>
          <w:p w14:paraId="2671AB3E" w14:textId="77777777" w:rsidR="000272DB" w:rsidRPr="00787485" w:rsidRDefault="000272DB" w:rsidP="000272DB">
            <w:pPr>
              <w:spacing w:after="0" w:line="360" w:lineRule="auto"/>
              <w:rPr>
                <w:rFonts w:ascii="Times New Roman" w:hAnsi="Times New Roman"/>
                <w:sz w:val="20"/>
                <w:szCs w:val="20"/>
              </w:rPr>
            </w:pPr>
          </w:p>
        </w:tc>
        <w:tc>
          <w:tcPr>
            <w:tcW w:w="901" w:type="dxa"/>
            <w:tcBorders>
              <w:top w:val="single" w:sz="4" w:space="0" w:color="auto"/>
            </w:tcBorders>
            <w:vAlign w:val="center"/>
          </w:tcPr>
          <w:p w14:paraId="71C336FF" w14:textId="77777777" w:rsidR="000272DB" w:rsidRPr="00787485" w:rsidRDefault="000272DB" w:rsidP="000272DB">
            <w:pPr>
              <w:spacing w:after="0" w:line="360" w:lineRule="auto"/>
              <w:rPr>
                <w:rFonts w:ascii="Times New Roman" w:hAnsi="Times New Roman"/>
                <w:sz w:val="20"/>
                <w:szCs w:val="20"/>
              </w:rPr>
            </w:pPr>
          </w:p>
        </w:tc>
        <w:tc>
          <w:tcPr>
            <w:tcW w:w="851" w:type="dxa"/>
            <w:tcBorders>
              <w:top w:val="single" w:sz="4" w:space="0" w:color="auto"/>
            </w:tcBorders>
            <w:vAlign w:val="center"/>
          </w:tcPr>
          <w:p w14:paraId="6921CDCB" w14:textId="77777777" w:rsidR="000272DB" w:rsidRPr="00787485" w:rsidRDefault="000272DB" w:rsidP="000272DB">
            <w:pPr>
              <w:spacing w:after="0" w:line="360" w:lineRule="auto"/>
              <w:rPr>
                <w:rFonts w:ascii="Times New Roman" w:hAnsi="Times New Roman"/>
                <w:sz w:val="20"/>
                <w:szCs w:val="20"/>
              </w:rPr>
            </w:pPr>
          </w:p>
        </w:tc>
        <w:tc>
          <w:tcPr>
            <w:tcW w:w="887" w:type="dxa"/>
            <w:tcBorders>
              <w:top w:val="single" w:sz="4" w:space="0" w:color="auto"/>
            </w:tcBorders>
            <w:vAlign w:val="center"/>
          </w:tcPr>
          <w:p w14:paraId="50E0DA02" w14:textId="77777777" w:rsidR="000272DB" w:rsidRPr="00787485" w:rsidRDefault="000272DB" w:rsidP="000272DB">
            <w:pPr>
              <w:spacing w:after="0" w:line="360" w:lineRule="auto"/>
              <w:rPr>
                <w:rFonts w:ascii="Times New Roman" w:hAnsi="Times New Roman"/>
                <w:sz w:val="20"/>
                <w:szCs w:val="20"/>
              </w:rPr>
            </w:pPr>
          </w:p>
        </w:tc>
        <w:tc>
          <w:tcPr>
            <w:tcW w:w="841" w:type="dxa"/>
            <w:tcBorders>
              <w:top w:val="single" w:sz="4" w:space="0" w:color="auto"/>
            </w:tcBorders>
            <w:vAlign w:val="center"/>
          </w:tcPr>
          <w:p w14:paraId="5D1862D4" w14:textId="77777777" w:rsidR="000272DB" w:rsidRPr="00787485" w:rsidRDefault="000272DB" w:rsidP="000272DB">
            <w:pPr>
              <w:spacing w:after="0" w:line="360" w:lineRule="auto"/>
              <w:rPr>
                <w:rFonts w:ascii="Times New Roman" w:hAnsi="Times New Roman"/>
                <w:sz w:val="20"/>
                <w:szCs w:val="20"/>
              </w:rPr>
            </w:pPr>
          </w:p>
        </w:tc>
        <w:tc>
          <w:tcPr>
            <w:tcW w:w="857" w:type="dxa"/>
            <w:tcBorders>
              <w:top w:val="single" w:sz="4" w:space="0" w:color="auto"/>
            </w:tcBorders>
            <w:vAlign w:val="center"/>
          </w:tcPr>
          <w:p w14:paraId="0B9452A2" w14:textId="77777777" w:rsidR="000272DB" w:rsidRPr="00787485" w:rsidRDefault="000272DB" w:rsidP="000272DB">
            <w:pPr>
              <w:spacing w:after="0" w:line="360" w:lineRule="auto"/>
              <w:rPr>
                <w:rFonts w:ascii="Times New Roman" w:hAnsi="Times New Roman"/>
                <w:sz w:val="20"/>
                <w:szCs w:val="20"/>
              </w:rPr>
            </w:pPr>
          </w:p>
        </w:tc>
        <w:tc>
          <w:tcPr>
            <w:tcW w:w="887" w:type="dxa"/>
            <w:tcBorders>
              <w:top w:val="single" w:sz="4" w:space="0" w:color="auto"/>
            </w:tcBorders>
            <w:vAlign w:val="center"/>
          </w:tcPr>
          <w:p w14:paraId="5432CEBE" w14:textId="77777777" w:rsidR="000272DB" w:rsidRPr="00787485" w:rsidRDefault="000272DB" w:rsidP="000272DB">
            <w:pPr>
              <w:spacing w:after="0" w:line="360" w:lineRule="auto"/>
              <w:rPr>
                <w:rFonts w:ascii="Times New Roman" w:hAnsi="Times New Roman"/>
                <w:sz w:val="20"/>
                <w:szCs w:val="20"/>
              </w:rPr>
            </w:pPr>
          </w:p>
        </w:tc>
        <w:tc>
          <w:tcPr>
            <w:tcW w:w="825" w:type="dxa"/>
            <w:tcBorders>
              <w:top w:val="single" w:sz="4" w:space="0" w:color="auto"/>
            </w:tcBorders>
            <w:vAlign w:val="center"/>
          </w:tcPr>
          <w:p w14:paraId="3C322A36" w14:textId="77777777" w:rsidR="000272DB" w:rsidRPr="00787485" w:rsidRDefault="000272DB" w:rsidP="000272DB">
            <w:pPr>
              <w:spacing w:after="0" w:line="360" w:lineRule="auto"/>
              <w:rPr>
                <w:rFonts w:ascii="Times New Roman" w:hAnsi="Times New Roman"/>
                <w:sz w:val="20"/>
                <w:szCs w:val="20"/>
              </w:rPr>
            </w:pPr>
          </w:p>
        </w:tc>
        <w:tc>
          <w:tcPr>
            <w:tcW w:w="856" w:type="dxa"/>
            <w:tcBorders>
              <w:top w:val="single" w:sz="4" w:space="0" w:color="auto"/>
            </w:tcBorders>
          </w:tcPr>
          <w:p w14:paraId="6B8A35A0" w14:textId="77777777" w:rsidR="000272DB" w:rsidRPr="00787485" w:rsidRDefault="000272DB" w:rsidP="000272DB">
            <w:pPr>
              <w:spacing w:after="0" w:line="360" w:lineRule="auto"/>
              <w:rPr>
                <w:rFonts w:ascii="Times New Roman" w:hAnsi="Times New Roman"/>
                <w:sz w:val="20"/>
                <w:szCs w:val="20"/>
              </w:rPr>
            </w:pPr>
          </w:p>
        </w:tc>
        <w:tc>
          <w:tcPr>
            <w:tcW w:w="990" w:type="dxa"/>
            <w:tcBorders>
              <w:top w:val="single" w:sz="4" w:space="0" w:color="auto"/>
            </w:tcBorders>
          </w:tcPr>
          <w:p w14:paraId="30383D6D" w14:textId="77777777" w:rsidR="000272DB" w:rsidRPr="00787485" w:rsidRDefault="000272DB" w:rsidP="000272DB">
            <w:pPr>
              <w:spacing w:after="0" w:line="360" w:lineRule="auto"/>
              <w:rPr>
                <w:rFonts w:ascii="Times New Roman" w:hAnsi="Times New Roman"/>
                <w:sz w:val="20"/>
                <w:szCs w:val="20"/>
              </w:rPr>
            </w:pPr>
          </w:p>
        </w:tc>
        <w:tc>
          <w:tcPr>
            <w:tcW w:w="900" w:type="dxa"/>
            <w:tcBorders>
              <w:top w:val="single" w:sz="4" w:space="0" w:color="auto"/>
            </w:tcBorders>
          </w:tcPr>
          <w:p w14:paraId="789953A3" w14:textId="77777777" w:rsidR="000272DB" w:rsidRPr="00787485" w:rsidRDefault="000272DB" w:rsidP="000272DB">
            <w:pPr>
              <w:spacing w:after="0" w:line="360" w:lineRule="auto"/>
              <w:rPr>
                <w:rFonts w:ascii="Times New Roman" w:hAnsi="Times New Roman"/>
                <w:sz w:val="20"/>
                <w:szCs w:val="20"/>
              </w:rPr>
            </w:pPr>
          </w:p>
        </w:tc>
        <w:tc>
          <w:tcPr>
            <w:tcW w:w="720" w:type="dxa"/>
            <w:tcBorders>
              <w:top w:val="single" w:sz="4" w:space="0" w:color="auto"/>
            </w:tcBorders>
          </w:tcPr>
          <w:p w14:paraId="2D2A9AA3" w14:textId="77777777" w:rsidR="000272DB" w:rsidRPr="00787485" w:rsidRDefault="000272DB" w:rsidP="000272DB">
            <w:pPr>
              <w:spacing w:after="0" w:line="360" w:lineRule="auto"/>
              <w:rPr>
                <w:rFonts w:ascii="Times New Roman" w:hAnsi="Times New Roman"/>
                <w:sz w:val="20"/>
                <w:szCs w:val="20"/>
              </w:rPr>
            </w:pPr>
          </w:p>
        </w:tc>
        <w:tc>
          <w:tcPr>
            <w:tcW w:w="615" w:type="dxa"/>
            <w:tcBorders>
              <w:top w:val="single" w:sz="4" w:space="0" w:color="auto"/>
            </w:tcBorders>
          </w:tcPr>
          <w:p w14:paraId="567B33F5"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02648987" w14:textId="77777777" w:rsidTr="005273EE">
        <w:tc>
          <w:tcPr>
            <w:tcW w:w="1878" w:type="dxa"/>
            <w:vAlign w:val="center"/>
          </w:tcPr>
          <w:p w14:paraId="42718E4D" w14:textId="77777777" w:rsidR="000272DB" w:rsidRPr="00787485" w:rsidRDefault="000272DB" w:rsidP="000272DB">
            <w:pPr>
              <w:spacing w:after="0" w:line="360" w:lineRule="auto"/>
              <w:rPr>
                <w:rFonts w:ascii="Times New Roman" w:hAnsi="Times New Roman"/>
                <w:i/>
                <w:sz w:val="20"/>
                <w:szCs w:val="20"/>
              </w:rPr>
            </w:pPr>
            <w:r w:rsidRPr="00787485">
              <w:rPr>
                <w:rFonts w:ascii="Times New Roman" w:hAnsi="Times New Roman"/>
                <w:i/>
                <w:sz w:val="20"/>
                <w:szCs w:val="20"/>
              </w:rPr>
              <w:t>2. Size Department</w:t>
            </w:r>
          </w:p>
        </w:tc>
        <w:tc>
          <w:tcPr>
            <w:tcW w:w="1053" w:type="dxa"/>
            <w:vAlign w:val="bottom"/>
          </w:tcPr>
          <w:p w14:paraId="196CFB17"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68.67</w:t>
            </w:r>
          </w:p>
        </w:tc>
        <w:tc>
          <w:tcPr>
            <w:tcW w:w="837" w:type="dxa"/>
            <w:vAlign w:val="bottom"/>
          </w:tcPr>
          <w:p w14:paraId="04E9500A"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66.38</w:t>
            </w:r>
          </w:p>
        </w:tc>
        <w:tc>
          <w:tcPr>
            <w:tcW w:w="916" w:type="dxa"/>
          </w:tcPr>
          <w:p w14:paraId="05B04955"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0.15</w:t>
            </w:r>
            <w:r w:rsidRPr="00787485">
              <w:rPr>
                <w:rFonts w:ascii="Times New Roman" w:hAnsi="Times New Roman"/>
                <w:sz w:val="20"/>
                <w:szCs w:val="20"/>
                <w:vertAlign w:val="superscript"/>
              </w:rPr>
              <w:t>***</w:t>
            </w:r>
          </w:p>
        </w:tc>
        <w:tc>
          <w:tcPr>
            <w:tcW w:w="901" w:type="dxa"/>
          </w:tcPr>
          <w:p w14:paraId="56F9F01C" w14:textId="77777777" w:rsidR="000272DB" w:rsidRPr="00787485" w:rsidRDefault="000272DB" w:rsidP="000272DB">
            <w:pPr>
              <w:spacing w:after="0" w:line="360" w:lineRule="auto"/>
              <w:rPr>
                <w:rFonts w:ascii="Times New Roman" w:hAnsi="Times New Roman"/>
                <w:sz w:val="20"/>
                <w:szCs w:val="20"/>
              </w:rPr>
            </w:pPr>
          </w:p>
        </w:tc>
        <w:tc>
          <w:tcPr>
            <w:tcW w:w="851" w:type="dxa"/>
          </w:tcPr>
          <w:p w14:paraId="4D7D3EC8" w14:textId="77777777" w:rsidR="000272DB" w:rsidRPr="00787485" w:rsidRDefault="000272DB" w:rsidP="000272DB">
            <w:pPr>
              <w:spacing w:after="0" w:line="360" w:lineRule="auto"/>
              <w:rPr>
                <w:rFonts w:ascii="Times New Roman" w:hAnsi="Times New Roman"/>
                <w:sz w:val="20"/>
                <w:szCs w:val="20"/>
              </w:rPr>
            </w:pPr>
          </w:p>
        </w:tc>
        <w:tc>
          <w:tcPr>
            <w:tcW w:w="887" w:type="dxa"/>
          </w:tcPr>
          <w:p w14:paraId="58DE6BFA" w14:textId="77777777" w:rsidR="000272DB" w:rsidRPr="00787485" w:rsidRDefault="000272DB" w:rsidP="000272DB">
            <w:pPr>
              <w:spacing w:after="0" w:line="360" w:lineRule="auto"/>
              <w:rPr>
                <w:rFonts w:ascii="Times New Roman" w:hAnsi="Times New Roman"/>
                <w:sz w:val="20"/>
                <w:szCs w:val="20"/>
              </w:rPr>
            </w:pPr>
          </w:p>
        </w:tc>
        <w:tc>
          <w:tcPr>
            <w:tcW w:w="841" w:type="dxa"/>
          </w:tcPr>
          <w:p w14:paraId="67E1302F" w14:textId="77777777" w:rsidR="000272DB" w:rsidRPr="00787485" w:rsidRDefault="000272DB" w:rsidP="000272DB">
            <w:pPr>
              <w:spacing w:after="0" w:line="360" w:lineRule="auto"/>
              <w:rPr>
                <w:rFonts w:ascii="Times New Roman" w:hAnsi="Times New Roman"/>
                <w:sz w:val="20"/>
                <w:szCs w:val="20"/>
              </w:rPr>
            </w:pPr>
          </w:p>
        </w:tc>
        <w:tc>
          <w:tcPr>
            <w:tcW w:w="857" w:type="dxa"/>
          </w:tcPr>
          <w:p w14:paraId="45025729" w14:textId="77777777" w:rsidR="000272DB" w:rsidRPr="00787485" w:rsidRDefault="000272DB" w:rsidP="000272DB">
            <w:pPr>
              <w:spacing w:after="0" w:line="360" w:lineRule="auto"/>
              <w:rPr>
                <w:rFonts w:ascii="Times New Roman" w:hAnsi="Times New Roman"/>
                <w:sz w:val="20"/>
                <w:szCs w:val="20"/>
              </w:rPr>
            </w:pPr>
          </w:p>
        </w:tc>
        <w:tc>
          <w:tcPr>
            <w:tcW w:w="887" w:type="dxa"/>
          </w:tcPr>
          <w:p w14:paraId="05D6A2CE" w14:textId="77777777" w:rsidR="000272DB" w:rsidRPr="00787485" w:rsidRDefault="000272DB" w:rsidP="000272DB">
            <w:pPr>
              <w:spacing w:after="0" w:line="360" w:lineRule="auto"/>
              <w:rPr>
                <w:rFonts w:ascii="Times New Roman" w:hAnsi="Times New Roman"/>
                <w:sz w:val="20"/>
                <w:szCs w:val="20"/>
              </w:rPr>
            </w:pPr>
          </w:p>
        </w:tc>
        <w:tc>
          <w:tcPr>
            <w:tcW w:w="825" w:type="dxa"/>
          </w:tcPr>
          <w:p w14:paraId="16306353" w14:textId="77777777" w:rsidR="000272DB" w:rsidRPr="00787485" w:rsidRDefault="000272DB" w:rsidP="000272DB">
            <w:pPr>
              <w:spacing w:after="0" w:line="360" w:lineRule="auto"/>
              <w:rPr>
                <w:rFonts w:ascii="Times New Roman" w:hAnsi="Times New Roman"/>
                <w:sz w:val="20"/>
                <w:szCs w:val="20"/>
              </w:rPr>
            </w:pPr>
          </w:p>
        </w:tc>
        <w:tc>
          <w:tcPr>
            <w:tcW w:w="856" w:type="dxa"/>
          </w:tcPr>
          <w:p w14:paraId="595F1A41" w14:textId="77777777" w:rsidR="000272DB" w:rsidRPr="00787485" w:rsidRDefault="000272DB" w:rsidP="000272DB">
            <w:pPr>
              <w:spacing w:after="0" w:line="360" w:lineRule="auto"/>
              <w:rPr>
                <w:rFonts w:ascii="Times New Roman" w:hAnsi="Times New Roman"/>
                <w:sz w:val="20"/>
                <w:szCs w:val="20"/>
              </w:rPr>
            </w:pPr>
          </w:p>
        </w:tc>
        <w:tc>
          <w:tcPr>
            <w:tcW w:w="990" w:type="dxa"/>
          </w:tcPr>
          <w:p w14:paraId="307F04CF" w14:textId="77777777" w:rsidR="000272DB" w:rsidRPr="00787485" w:rsidRDefault="000272DB" w:rsidP="000272DB">
            <w:pPr>
              <w:spacing w:after="0" w:line="360" w:lineRule="auto"/>
              <w:rPr>
                <w:rFonts w:ascii="Times New Roman" w:hAnsi="Times New Roman"/>
                <w:sz w:val="20"/>
                <w:szCs w:val="20"/>
              </w:rPr>
            </w:pPr>
          </w:p>
        </w:tc>
        <w:tc>
          <w:tcPr>
            <w:tcW w:w="900" w:type="dxa"/>
          </w:tcPr>
          <w:p w14:paraId="13E840D5" w14:textId="77777777" w:rsidR="000272DB" w:rsidRPr="00787485" w:rsidRDefault="000272DB" w:rsidP="000272DB">
            <w:pPr>
              <w:spacing w:after="0" w:line="360" w:lineRule="auto"/>
              <w:rPr>
                <w:rFonts w:ascii="Times New Roman" w:hAnsi="Times New Roman"/>
                <w:sz w:val="20"/>
                <w:szCs w:val="20"/>
              </w:rPr>
            </w:pPr>
          </w:p>
        </w:tc>
        <w:tc>
          <w:tcPr>
            <w:tcW w:w="720" w:type="dxa"/>
          </w:tcPr>
          <w:p w14:paraId="500BF7BB" w14:textId="77777777" w:rsidR="000272DB" w:rsidRPr="00787485" w:rsidRDefault="000272DB" w:rsidP="000272DB">
            <w:pPr>
              <w:spacing w:after="0" w:line="360" w:lineRule="auto"/>
              <w:rPr>
                <w:rFonts w:ascii="Times New Roman" w:hAnsi="Times New Roman"/>
                <w:sz w:val="20"/>
                <w:szCs w:val="20"/>
              </w:rPr>
            </w:pPr>
          </w:p>
        </w:tc>
        <w:tc>
          <w:tcPr>
            <w:tcW w:w="615" w:type="dxa"/>
          </w:tcPr>
          <w:p w14:paraId="762B9E4B"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50FEFEA5" w14:textId="77777777" w:rsidTr="005273EE">
        <w:tc>
          <w:tcPr>
            <w:tcW w:w="1878" w:type="dxa"/>
          </w:tcPr>
          <w:p w14:paraId="65FCB145" w14:textId="414F56EB" w:rsidR="000272DB" w:rsidRPr="00787485" w:rsidRDefault="000272DB" w:rsidP="00164812">
            <w:pPr>
              <w:spacing w:after="0" w:line="360" w:lineRule="auto"/>
              <w:rPr>
                <w:rFonts w:ascii="Times New Roman" w:hAnsi="Times New Roman"/>
                <w:i/>
                <w:sz w:val="20"/>
                <w:szCs w:val="20"/>
              </w:rPr>
            </w:pPr>
            <w:r w:rsidRPr="00787485">
              <w:rPr>
                <w:rFonts w:ascii="Times New Roman" w:hAnsi="Times New Roman"/>
                <w:bCs/>
                <w:i/>
                <w:sz w:val="20"/>
                <w:szCs w:val="20"/>
              </w:rPr>
              <w:t>3. Sc</w:t>
            </w:r>
            <w:r w:rsidR="00162582" w:rsidRPr="00787485">
              <w:rPr>
                <w:rFonts w:ascii="Times New Roman" w:hAnsi="Times New Roman"/>
                <w:bCs/>
                <w:i/>
                <w:sz w:val="20"/>
                <w:szCs w:val="20"/>
              </w:rPr>
              <w:t>.</w:t>
            </w:r>
            <w:r w:rsidRPr="00787485">
              <w:rPr>
                <w:rFonts w:ascii="Times New Roman" w:hAnsi="Times New Roman"/>
                <w:bCs/>
                <w:i/>
                <w:sz w:val="20"/>
                <w:szCs w:val="20"/>
              </w:rPr>
              <w:t xml:space="preserve"> area</w:t>
            </w:r>
            <w:r w:rsidRPr="00787485">
              <w:rPr>
                <w:rFonts w:ascii="Times New Roman" w:hAnsi="Times New Roman"/>
                <w:i/>
                <w:sz w:val="20"/>
                <w:szCs w:val="20"/>
              </w:rPr>
              <w:t xml:space="preserve"> - IT.</w:t>
            </w:r>
          </w:p>
        </w:tc>
        <w:tc>
          <w:tcPr>
            <w:tcW w:w="1053" w:type="dxa"/>
            <w:vAlign w:val="bottom"/>
          </w:tcPr>
          <w:p w14:paraId="2A298ADF"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0.16</w:t>
            </w:r>
          </w:p>
        </w:tc>
        <w:tc>
          <w:tcPr>
            <w:tcW w:w="837" w:type="dxa"/>
            <w:vAlign w:val="bottom"/>
          </w:tcPr>
          <w:p w14:paraId="16C15F96"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0.36</w:t>
            </w:r>
          </w:p>
        </w:tc>
        <w:tc>
          <w:tcPr>
            <w:tcW w:w="916" w:type="dxa"/>
          </w:tcPr>
          <w:p w14:paraId="137CB76A"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0.02</w:t>
            </w:r>
          </w:p>
        </w:tc>
        <w:tc>
          <w:tcPr>
            <w:tcW w:w="901" w:type="dxa"/>
          </w:tcPr>
          <w:p w14:paraId="329520A5"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0.01</w:t>
            </w:r>
          </w:p>
        </w:tc>
        <w:tc>
          <w:tcPr>
            <w:tcW w:w="851" w:type="dxa"/>
          </w:tcPr>
          <w:p w14:paraId="1E122A31" w14:textId="77777777" w:rsidR="000272DB" w:rsidRPr="00787485" w:rsidRDefault="000272DB" w:rsidP="000272DB">
            <w:pPr>
              <w:spacing w:after="0" w:line="360" w:lineRule="auto"/>
              <w:rPr>
                <w:rFonts w:ascii="Times New Roman" w:hAnsi="Times New Roman"/>
                <w:sz w:val="20"/>
                <w:szCs w:val="20"/>
              </w:rPr>
            </w:pPr>
          </w:p>
        </w:tc>
        <w:tc>
          <w:tcPr>
            <w:tcW w:w="887" w:type="dxa"/>
          </w:tcPr>
          <w:p w14:paraId="39E961E2" w14:textId="77777777" w:rsidR="000272DB" w:rsidRPr="00787485" w:rsidRDefault="000272DB" w:rsidP="000272DB">
            <w:pPr>
              <w:spacing w:after="0" w:line="360" w:lineRule="auto"/>
              <w:rPr>
                <w:rFonts w:ascii="Times New Roman" w:hAnsi="Times New Roman"/>
                <w:sz w:val="20"/>
                <w:szCs w:val="20"/>
              </w:rPr>
            </w:pPr>
          </w:p>
        </w:tc>
        <w:tc>
          <w:tcPr>
            <w:tcW w:w="841" w:type="dxa"/>
          </w:tcPr>
          <w:p w14:paraId="495CEAE6" w14:textId="77777777" w:rsidR="000272DB" w:rsidRPr="00787485" w:rsidRDefault="000272DB" w:rsidP="000272DB">
            <w:pPr>
              <w:spacing w:after="0" w:line="360" w:lineRule="auto"/>
              <w:rPr>
                <w:rFonts w:ascii="Times New Roman" w:hAnsi="Times New Roman"/>
                <w:sz w:val="20"/>
                <w:szCs w:val="20"/>
              </w:rPr>
            </w:pPr>
          </w:p>
        </w:tc>
        <w:tc>
          <w:tcPr>
            <w:tcW w:w="857" w:type="dxa"/>
          </w:tcPr>
          <w:p w14:paraId="0CAC648E" w14:textId="77777777" w:rsidR="000272DB" w:rsidRPr="00787485" w:rsidRDefault="000272DB" w:rsidP="000272DB">
            <w:pPr>
              <w:spacing w:after="0" w:line="360" w:lineRule="auto"/>
              <w:rPr>
                <w:rFonts w:ascii="Times New Roman" w:hAnsi="Times New Roman"/>
                <w:sz w:val="20"/>
                <w:szCs w:val="20"/>
              </w:rPr>
            </w:pPr>
          </w:p>
        </w:tc>
        <w:tc>
          <w:tcPr>
            <w:tcW w:w="887" w:type="dxa"/>
          </w:tcPr>
          <w:p w14:paraId="4C9A5DBF" w14:textId="77777777" w:rsidR="000272DB" w:rsidRPr="00787485" w:rsidRDefault="000272DB" w:rsidP="000272DB">
            <w:pPr>
              <w:spacing w:after="0" w:line="360" w:lineRule="auto"/>
              <w:rPr>
                <w:rFonts w:ascii="Times New Roman" w:hAnsi="Times New Roman"/>
                <w:sz w:val="20"/>
                <w:szCs w:val="20"/>
              </w:rPr>
            </w:pPr>
          </w:p>
        </w:tc>
        <w:tc>
          <w:tcPr>
            <w:tcW w:w="825" w:type="dxa"/>
          </w:tcPr>
          <w:p w14:paraId="590B5123" w14:textId="77777777" w:rsidR="000272DB" w:rsidRPr="00787485" w:rsidRDefault="000272DB" w:rsidP="000272DB">
            <w:pPr>
              <w:spacing w:after="0" w:line="360" w:lineRule="auto"/>
              <w:rPr>
                <w:rFonts w:ascii="Times New Roman" w:hAnsi="Times New Roman"/>
                <w:sz w:val="20"/>
                <w:szCs w:val="20"/>
              </w:rPr>
            </w:pPr>
          </w:p>
        </w:tc>
        <w:tc>
          <w:tcPr>
            <w:tcW w:w="856" w:type="dxa"/>
          </w:tcPr>
          <w:p w14:paraId="22348302" w14:textId="77777777" w:rsidR="000272DB" w:rsidRPr="00787485" w:rsidRDefault="000272DB" w:rsidP="000272DB">
            <w:pPr>
              <w:spacing w:after="0" w:line="360" w:lineRule="auto"/>
              <w:rPr>
                <w:rFonts w:ascii="Times New Roman" w:hAnsi="Times New Roman"/>
                <w:sz w:val="20"/>
                <w:szCs w:val="20"/>
              </w:rPr>
            </w:pPr>
          </w:p>
        </w:tc>
        <w:tc>
          <w:tcPr>
            <w:tcW w:w="990" w:type="dxa"/>
          </w:tcPr>
          <w:p w14:paraId="5392AEA7" w14:textId="77777777" w:rsidR="000272DB" w:rsidRPr="00787485" w:rsidRDefault="000272DB" w:rsidP="000272DB">
            <w:pPr>
              <w:spacing w:after="0" w:line="360" w:lineRule="auto"/>
              <w:rPr>
                <w:rFonts w:ascii="Times New Roman" w:hAnsi="Times New Roman"/>
                <w:sz w:val="20"/>
                <w:szCs w:val="20"/>
              </w:rPr>
            </w:pPr>
          </w:p>
        </w:tc>
        <w:tc>
          <w:tcPr>
            <w:tcW w:w="900" w:type="dxa"/>
          </w:tcPr>
          <w:p w14:paraId="3D432F15" w14:textId="77777777" w:rsidR="000272DB" w:rsidRPr="00787485" w:rsidRDefault="000272DB" w:rsidP="000272DB">
            <w:pPr>
              <w:spacing w:after="0" w:line="360" w:lineRule="auto"/>
              <w:rPr>
                <w:rFonts w:ascii="Times New Roman" w:hAnsi="Times New Roman"/>
                <w:sz w:val="20"/>
                <w:szCs w:val="20"/>
              </w:rPr>
            </w:pPr>
          </w:p>
        </w:tc>
        <w:tc>
          <w:tcPr>
            <w:tcW w:w="720" w:type="dxa"/>
          </w:tcPr>
          <w:p w14:paraId="5572207B" w14:textId="77777777" w:rsidR="000272DB" w:rsidRPr="00787485" w:rsidRDefault="000272DB" w:rsidP="000272DB">
            <w:pPr>
              <w:spacing w:after="0" w:line="360" w:lineRule="auto"/>
              <w:rPr>
                <w:rFonts w:ascii="Times New Roman" w:hAnsi="Times New Roman"/>
                <w:sz w:val="20"/>
                <w:szCs w:val="20"/>
              </w:rPr>
            </w:pPr>
          </w:p>
        </w:tc>
        <w:tc>
          <w:tcPr>
            <w:tcW w:w="615" w:type="dxa"/>
          </w:tcPr>
          <w:p w14:paraId="1654DF16"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25B60EFF" w14:textId="77777777" w:rsidTr="005273EE">
        <w:tc>
          <w:tcPr>
            <w:tcW w:w="1878" w:type="dxa"/>
          </w:tcPr>
          <w:p w14:paraId="617BEDDC" w14:textId="4E9F0ADF" w:rsidR="000272DB" w:rsidRPr="00787485" w:rsidRDefault="000272DB" w:rsidP="00164812">
            <w:pPr>
              <w:spacing w:after="0" w:line="360" w:lineRule="auto"/>
              <w:rPr>
                <w:rFonts w:ascii="Times New Roman" w:hAnsi="Times New Roman"/>
                <w:i/>
                <w:sz w:val="20"/>
                <w:szCs w:val="20"/>
              </w:rPr>
            </w:pPr>
            <w:r w:rsidRPr="00787485">
              <w:rPr>
                <w:rFonts w:ascii="Times New Roman" w:hAnsi="Times New Roman"/>
                <w:bCs/>
                <w:i/>
                <w:sz w:val="20"/>
                <w:szCs w:val="20"/>
              </w:rPr>
              <w:t>4. Sc</w:t>
            </w:r>
            <w:r w:rsidR="00162582" w:rsidRPr="00787485">
              <w:rPr>
                <w:rFonts w:ascii="Times New Roman" w:hAnsi="Times New Roman"/>
                <w:bCs/>
                <w:i/>
                <w:sz w:val="20"/>
                <w:szCs w:val="20"/>
              </w:rPr>
              <w:t>.</w:t>
            </w:r>
            <w:r w:rsidRPr="00787485">
              <w:rPr>
                <w:rFonts w:ascii="Times New Roman" w:hAnsi="Times New Roman"/>
                <w:bCs/>
                <w:i/>
                <w:sz w:val="20"/>
                <w:szCs w:val="20"/>
              </w:rPr>
              <w:t xml:space="preserve"> area</w:t>
            </w:r>
            <w:r w:rsidRPr="00787485">
              <w:rPr>
                <w:rFonts w:ascii="Times New Roman" w:hAnsi="Times New Roman"/>
                <w:i/>
                <w:sz w:val="20"/>
                <w:szCs w:val="20"/>
              </w:rPr>
              <w:t xml:space="preserve"> </w:t>
            </w:r>
            <w:r w:rsidR="00162582" w:rsidRPr="00787485">
              <w:rPr>
                <w:rFonts w:ascii="Times New Roman" w:hAnsi="Times New Roman"/>
                <w:i/>
                <w:sz w:val="20"/>
                <w:szCs w:val="20"/>
              </w:rPr>
              <w:t>–</w:t>
            </w:r>
            <w:r w:rsidRPr="00787485">
              <w:rPr>
                <w:rFonts w:ascii="Times New Roman" w:hAnsi="Times New Roman"/>
                <w:i/>
                <w:sz w:val="20"/>
                <w:szCs w:val="20"/>
              </w:rPr>
              <w:t xml:space="preserve"> Nat</w:t>
            </w:r>
            <w:r w:rsidR="00162582" w:rsidRPr="00787485">
              <w:rPr>
                <w:rFonts w:ascii="Times New Roman" w:hAnsi="Times New Roman"/>
                <w:i/>
                <w:sz w:val="20"/>
                <w:szCs w:val="20"/>
              </w:rPr>
              <w:t>.</w:t>
            </w:r>
          </w:p>
        </w:tc>
        <w:tc>
          <w:tcPr>
            <w:tcW w:w="1053" w:type="dxa"/>
            <w:vAlign w:val="bottom"/>
          </w:tcPr>
          <w:p w14:paraId="6A60FCAB"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0.34</w:t>
            </w:r>
          </w:p>
        </w:tc>
        <w:tc>
          <w:tcPr>
            <w:tcW w:w="837" w:type="dxa"/>
            <w:vAlign w:val="bottom"/>
          </w:tcPr>
          <w:p w14:paraId="25CA0D9B"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0.47</w:t>
            </w:r>
          </w:p>
        </w:tc>
        <w:tc>
          <w:tcPr>
            <w:tcW w:w="916" w:type="dxa"/>
          </w:tcPr>
          <w:p w14:paraId="5378B2D9"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0.00</w:t>
            </w:r>
          </w:p>
        </w:tc>
        <w:tc>
          <w:tcPr>
            <w:tcW w:w="901" w:type="dxa"/>
          </w:tcPr>
          <w:p w14:paraId="587209DE"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-0.07</w:t>
            </w:r>
          </w:p>
        </w:tc>
        <w:tc>
          <w:tcPr>
            <w:tcW w:w="851" w:type="dxa"/>
          </w:tcPr>
          <w:p w14:paraId="29F17E17"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-0.31</w:t>
            </w:r>
            <w:r w:rsidRPr="00787485">
              <w:rPr>
                <w:rFonts w:ascii="Times New Roman" w:hAnsi="Times New Roman"/>
                <w:sz w:val="20"/>
                <w:szCs w:val="20"/>
                <w:vertAlign w:val="superscript"/>
              </w:rPr>
              <w:t>***</w:t>
            </w:r>
          </w:p>
        </w:tc>
        <w:tc>
          <w:tcPr>
            <w:tcW w:w="887" w:type="dxa"/>
          </w:tcPr>
          <w:p w14:paraId="307EF62C" w14:textId="77777777" w:rsidR="000272DB" w:rsidRPr="00787485" w:rsidRDefault="000272DB" w:rsidP="000272DB">
            <w:pPr>
              <w:spacing w:after="0" w:line="360" w:lineRule="auto"/>
              <w:rPr>
                <w:rFonts w:ascii="Times New Roman" w:hAnsi="Times New Roman"/>
                <w:sz w:val="20"/>
                <w:szCs w:val="20"/>
              </w:rPr>
            </w:pPr>
          </w:p>
        </w:tc>
        <w:tc>
          <w:tcPr>
            <w:tcW w:w="841" w:type="dxa"/>
          </w:tcPr>
          <w:p w14:paraId="11B6CA35" w14:textId="77777777" w:rsidR="000272DB" w:rsidRPr="00787485" w:rsidRDefault="000272DB" w:rsidP="000272DB">
            <w:pPr>
              <w:spacing w:after="0" w:line="360" w:lineRule="auto"/>
              <w:rPr>
                <w:rFonts w:ascii="Times New Roman" w:hAnsi="Times New Roman"/>
                <w:sz w:val="20"/>
                <w:szCs w:val="20"/>
              </w:rPr>
            </w:pPr>
          </w:p>
        </w:tc>
        <w:tc>
          <w:tcPr>
            <w:tcW w:w="857" w:type="dxa"/>
          </w:tcPr>
          <w:p w14:paraId="2C780D06" w14:textId="77777777" w:rsidR="000272DB" w:rsidRPr="00787485" w:rsidRDefault="000272DB" w:rsidP="000272DB">
            <w:pPr>
              <w:spacing w:after="0" w:line="360" w:lineRule="auto"/>
              <w:rPr>
                <w:rFonts w:ascii="Times New Roman" w:hAnsi="Times New Roman"/>
                <w:sz w:val="20"/>
                <w:szCs w:val="20"/>
              </w:rPr>
            </w:pPr>
          </w:p>
        </w:tc>
        <w:tc>
          <w:tcPr>
            <w:tcW w:w="887" w:type="dxa"/>
          </w:tcPr>
          <w:p w14:paraId="14987ABF" w14:textId="77777777" w:rsidR="000272DB" w:rsidRPr="00787485" w:rsidRDefault="000272DB" w:rsidP="000272DB">
            <w:pPr>
              <w:spacing w:after="0" w:line="360" w:lineRule="auto"/>
              <w:rPr>
                <w:rFonts w:ascii="Times New Roman" w:hAnsi="Times New Roman"/>
                <w:sz w:val="20"/>
                <w:szCs w:val="20"/>
              </w:rPr>
            </w:pPr>
          </w:p>
        </w:tc>
        <w:tc>
          <w:tcPr>
            <w:tcW w:w="825" w:type="dxa"/>
          </w:tcPr>
          <w:p w14:paraId="38A9A384" w14:textId="77777777" w:rsidR="000272DB" w:rsidRPr="00787485" w:rsidRDefault="000272DB" w:rsidP="000272DB">
            <w:pPr>
              <w:spacing w:after="0" w:line="360" w:lineRule="auto"/>
              <w:rPr>
                <w:rFonts w:ascii="Times New Roman" w:hAnsi="Times New Roman"/>
                <w:sz w:val="20"/>
                <w:szCs w:val="20"/>
              </w:rPr>
            </w:pPr>
          </w:p>
        </w:tc>
        <w:tc>
          <w:tcPr>
            <w:tcW w:w="856" w:type="dxa"/>
          </w:tcPr>
          <w:p w14:paraId="5EF2C649" w14:textId="77777777" w:rsidR="000272DB" w:rsidRPr="00787485" w:rsidRDefault="000272DB" w:rsidP="000272DB">
            <w:pPr>
              <w:spacing w:after="0" w:line="360" w:lineRule="auto"/>
              <w:rPr>
                <w:rFonts w:ascii="Times New Roman" w:hAnsi="Times New Roman"/>
                <w:sz w:val="20"/>
                <w:szCs w:val="20"/>
              </w:rPr>
            </w:pPr>
          </w:p>
        </w:tc>
        <w:tc>
          <w:tcPr>
            <w:tcW w:w="990" w:type="dxa"/>
          </w:tcPr>
          <w:p w14:paraId="22ADB55D" w14:textId="77777777" w:rsidR="000272DB" w:rsidRPr="00787485" w:rsidRDefault="000272DB" w:rsidP="000272DB">
            <w:pPr>
              <w:spacing w:after="0" w:line="360" w:lineRule="auto"/>
              <w:rPr>
                <w:rFonts w:ascii="Times New Roman" w:hAnsi="Times New Roman"/>
                <w:sz w:val="20"/>
                <w:szCs w:val="20"/>
              </w:rPr>
            </w:pPr>
          </w:p>
        </w:tc>
        <w:tc>
          <w:tcPr>
            <w:tcW w:w="900" w:type="dxa"/>
          </w:tcPr>
          <w:p w14:paraId="7D137843" w14:textId="77777777" w:rsidR="000272DB" w:rsidRPr="00787485" w:rsidRDefault="000272DB" w:rsidP="000272DB">
            <w:pPr>
              <w:spacing w:after="0" w:line="360" w:lineRule="auto"/>
              <w:rPr>
                <w:rFonts w:ascii="Times New Roman" w:hAnsi="Times New Roman"/>
                <w:sz w:val="20"/>
                <w:szCs w:val="20"/>
              </w:rPr>
            </w:pPr>
          </w:p>
        </w:tc>
        <w:tc>
          <w:tcPr>
            <w:tcW w:w="720" w:type="dxa"/>
          </w:tcPr>
          <w:p w14:paraId="6EF9AD7B" w14:textId="77777777" w:rsidR="000272DB" w:rsidRPr="00787485" w:rsidRDefault="000272DB" w:rsidP="000272DB">
            <w:pPr>
              <w:spacing w:after="0" w:line="360" w:lineRule="auto"/>
              <w:rPr>
                <w:rFonts w:ascii="Times New Roman" w:hAnsi="Times New Roman"/>
                <w:sz w:val="20"/>
                <w:szCs w:val="20"/>
              </w:rPr>
            </w:pPr>
          </w:p>
        </w:tc>
        <w:tc>
          <w:tcPr>
            <w:tcW w:w="615" w:type="dxa"/>
          </w:tcPr>
          <w:p w14:paraId="7B812D5C"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3C1F387F" w14:textId="77777777" w:rsidTr="005273EE">
        <w:tc>
          <w:tcPr>
            <w:tcW w:w="1878" w:type="dxa"/>
          </w:tcPr>
          <w:p w14:paraId="546A07C1" w14:textId="591B65C9" w:rsidR="000272DB" w:rsidRPr="00787485" w:rsidRDefault="000272DB" w:rsidP="00164812">
            <w:pPr>
              <w:spacing w:after="0" w:line="360" w:lineRule="auto"/>
              <w:rPr>
                <w:rFonts w:ascii="Times New Roman" w:hAnsi="Times New Roman"/>
                <w:i/>
                <w:sz w:val="20"/>
                <w:szCs w:val="20"/>
              </w:rPr>
            </w:pPr>
            <w:r w:rsidRPr="00787485">
              <w:rPr>
                <w:rFonts w:ascii="Times New Roman" w:hAnsi="Times New Roman"/>
                <w:bCs/>
                <w:i/>
                <w:sz w:val="20"/>
                <w:szCs w:val="20"/>
              </w:rPr>
              <w:t>5. Sc</w:t>
            </w:r>
            <w:r w:rsidR="00162582" w:rsidRPr="00787485">
              <w:rPr>
                <w:rFonts w:ascii="Times New Roman" w:hAnsi="Times New Roman"/>
                <w:bCs/>
                <w:i/>
                <w:sz w:val="20"/>
                <w:szCs w:val="20"/>
              </w:rPr>
              <w:t>.</w:t>
            </w:r>
            <w:r w:rsidRPr="00787485">
              <w:rPr>
                <w:rFonts w:ascii="Times New Roman" w:hAnsi="Times New Roman"/>
                <w:bCs/>
                <w:i/>
                <w:sz w:val="20"/>
                <w:szCs w:val="20"/>
              </w:rPr>
              <w:t xml:space="preserve"> area</w:t>
            </w:r>
            <w:r w:rsidRPr="00787485">
              <w:rPr>
                <w:rFonts w:ascii="Times New Roman" w:hAnsi="Times New Roman"/>
                <w:i/>
                <w:sz w:val="20"/>
                <w:szCs w:val="20"/>
              </w:rPr>
              <w:t xml:space="preserve"> – Eng</w:t>
            </w:r>
            <w:r w:rsidR="00162582" w:rsidRPr="00787485">
              <w:rPr>
                <w:rFonts w:ascii="Times New Roman" w:hAnsi="Times New Roman"/>
                <w:i/>
                <w:sz w:val="20"/>
                <w:szCs w:val="20"/>
              </w:rPr>
              <w:t>.</w:t>
            </w:r>
          </w:p>
        </w:tc>
        <w:tc>
          <w:tcPr>
            <w:tcW w:w="1053" w:type="dxa"/>
            <w:vAlign w:val="bottom"/>
          </w:tcPr>
          <w:p w14:paraId="02B85D05"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0.20</w:t>
            </w:r>
          </w:p>
        </w:tc>
        <w:tc>
          <w:tcPr>
            <w:tcW w:w="837" w:type="dxa"/>
            <w:vAlign w:val="bottom"/>
          </w:tcPr>
          <w:p w14:paraId="75D53D7D"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0.40</w:t>
            </w:r>
          </w:p>
        </w:tc>
        <w:tc>
          <w:tcPr>
            <w:tcW w:w="916" w:type="dxa"/>
          </w:tcPr>
          <w:p w14:paraId="10A4D8DB"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0.25</w:t>
            </w:r>
            <w:r w:rsidRPr="00787485">
              <w:rPr>
                <w:rFonts w:ascii="Times New Roman" w:hAnsi="Times New Roman"/>
                <w:sz w:val="20"/>
                <w:szCs w:val="20"/>
                <w:vertAlign w:val="superscript"/>
              </w:rPr>
              <w:t>***</w:t>
            </w:r>
          </w:p>
        </w:tc>
        <w:tc>
          <w:tcPr>
            <w:tcW w:w="901" w:type="dxa"/>
          </w:tcPr>
          <w:p w14:paraId="1F1FF817"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0.01</w:t>
            </w:r>
          </w:p>
        </w:tc>
        <w:tc>
          <w:tcPr>
            <w:tcW w:w="851" w:type="dxa"/>
          </w:tcPr>
          <w:p w14:paraId="287D5C7B"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-0.21</w:t>
            </w:r>
            <w:r w:rsidRPr="00787485">
              <w:rPr>
                <w:rFonts w:ascii="Times New Roman" w:hAnsi="Times New Roman"/>
                <w:sz w:val="20"/>
                <w:szCs w:val="20"/>
                <w:vertAlign w:val="superscript"/>
              </w:rPr>
              <w:t>***</w:t>
            </w:r>
          </w:p>
        </w:tc>
        <w:tc>
          <w:tcPr>
            <w:tcW w:w="887" w:type="dxa"/>
          </w:tcPr>
          <w:p w14:paraId="6C519127"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-0.35</w:t>
            </w:r>
            <w:r w:rsidRPr="00787485">
              <w:rPr>
                <w:rFonts w:ascii="Times New Roman" w:hAnsi="Times New Roman"/>
                <w:sz w:val="20"/>
                <w:szCs w:val="20"/>
                <w:vertAlign w:val="superscript"/>
              </w:rPr>
              <w:t>***</w:t>
            </w:r>
          </w:p>
        </w:tc>
        <w:tc>
          <w:tcPr>
            <w:tcW w:w="841" w:type="dxa"/>
          </w:tcPr>
          <w:p w14:paraId="103A8766" w14:textId="77777777" w:rsidR="000272DB" w:rsidRPr="00787485" w:rsidRDefault="000272DB" w:rsidP="000272DB">
            <w:pPr>
              <w:spacing w:after="0" w:line="360" w:lineRule="auto"/>
              <w:rPr>
                <w:rFonts w:ascii="Times New Roman" w:hAnsi="Times New Roman"/>
                <w:sz w:val="20"/>
                <w:szCs w:val="20"/>
              </w:rPr>
            </w:pPr>
          </w:p>
        </w:tc>
        <w:tc>
          <w:tcPr>
            <w:tcW w:w="857" w:type="dxa"/>
          </w:tcPr>
          <w:p w14:paraId="3068FBD8" w14:textId="77777777" w:rsidR="000272DB" w:rsidRPr="00787485" w:rsidRDefault="000272DB" w:rsidP="000272DB">
            <w:pPr>
              <w:spacing w:after="0" w:line="360" w:lineRule="auto"/>
              <w:rPr>
                <w:rFonts w:ascii="Times New Roman" w:hAnsi="Times New Roman"/>
                <w:sz w:val="20"/>
                <w:szCs w:val="20"/>
              </w:rPr>
            </w:pPr>
          </w:p>
        </w:tc>
        <w:tc>
          <w:tcPr>
            <w:tcW w:w="887" w:type="dxa"/>
          </w:tcPr>
          <w:p w14:paraId="46925241" w14:textId="77777777" w:rsidR="000272DB" w:rsidRPr="00787485" w:rsidRDefault="000272DB" w:rsidP="000272DB">
            <w:pPr>
              <w:spacing w:after="0" w:line="360" w:lineRule="auto"/>
              <w:rPr>
                <w:rFonts w:ascii="Times New Roman" w:hAnsi="Times New Roman"/>
                <w:sz w:val="20"/>
                <w:szCs w:val="20"/>
              </w:rPr>
            </w:pPr>
          </w:p>
        </w:tc>
        <w:tc>
          <w:tcPr>
            <w:tcW w:w="825" w:type="dxa"/>
          </w:tcPr>
          <w:p w14:paraId="766A57B5" w14:textId="77777777" w:rsidR="000272DB" w:rsidRPr="00787485" w:rsidRDefault="000272DB" w:rsidP="000272DB">
            <w:pPr>
              <w:spacing w:after="0" w:line="360" w:lineRule="auto"/>
              <w:rPr>
                <w:rFonts w:ascii="Times New Roman" w:hAnsi="Times New Roman"/>
                <w:sz w:val="20"/>
                <w:szCs w:val="20"/>
              </w:rPr>
            </w:pPr>
          </w:p>
        </w:tc>
        <w:tc>
          <w:tcPr>
            <w:tcW w:w="856" w:type="dxa"/>
          </w:tcPr>
          <w:p w14:paraId="68B3C19F" w14:textId="77777777" w:rsidR="000272DB" w:rsidRPr="00787485" w:rsidRDefault="000272DB" w:rsidP="000272DB">
            <w:pPr>
              <w:spacing w:after="0" w:line="360" w:lineRule="auto"/>
              <w:rPr>
                <w:rFonts w:ascii="Times New Roman" w:hAnsi="Times New Roman"/>
                <w:sz w:val="20"/>
                <w:szCs w:val="20"/>
              </w:rPr>
            </w:pPr>
          </w:p>
        </w:tc>
        <w:tc>
          <w:tcPr>
            <w:tcW w:w="990" w:type="dxa"/>
          </w:tcPr>
          <w:p w14:paraId="5317EF2A" w14:textId="77777777" w:rsidR="000272DB" w:rsidRPr="00787485" w:rsidRDefault="000272DB" w:rsidP="000272DB">
            <w:pPr>
              <w:spacing w:after="0" w:line="360" w:lineRule="auto"/>
              <w:rPr>
                <w:rFonts w:ascii="Times New Roman" w:hAnsi="Times New Roman"/>
                <w:sz w:val="20"/>
                <w:szCs w:val="20"/>
              </w:rPr>
            </w:pPr>
          </w:p>
        </w:tc>
        <w:tc>
          <w:tcPr>
            <w:tcW w:w="900" w:type="dxa"/>
          </w:tcPr>
          <w:p w14:paraId="583F0881" w14:textId="77777777" w:rsidR="000272DB" w:rsidRPr="00787485" w:rsidRDefault="000272DB" w:rsidP="000272DB">
            <w:pPr>
              <w:spacing w:after="0" w:line="360" w:lineRule="auto"/>
              <w:rPr>
                <w:rFonts w:ascii="Times New Roman" w:hAnsi="Times New Roman"/>
                <w:sz w:val="20"/>
                <w:szCs w:val="20"/>
              </w:rPr>
            </w:pPr>
          </w:p>
        </w:tc>
        <w:tc>
          <w:tcPr>
            <w:tcW w:w="720" w:type="dxa"/>
          </w:tcPr>
          <w:p w14:paraId="05362C6F" w14:textId="77777777" w:rsidR="000272DB" w:rsidRPr="00787485" w:rsidRDefault="000272DB" w:rsidP="000272DB">
            <w:pPr>
              <w:spacing w:after="0" w:line="360" w:lineRule="auto"/>
              <w:rPr>
                <w:rFonts w:ascii="Times New Roman" w:hAnsi="Times New Roman"/>
                <w:sz w:val="20"/>
                <w:szCs w:val="20"/>
              </w:rPr>
            </w:pPr>
          </w:p>
        </w:tc>
        <w:tc>
          <w:tcPr>
            <w:tcW w:w="615" w:type="dxa"/>
          </w:tcPr>
          <w:p w14:paraId="0A536390"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5221952F" w14:textId="77777777" w:rsidTr="005273EE">
        <w:tc>
          <w:tcPr>
            <w:tcW w:w="1878" w:type="dxa"/>
          </w:tcPr>
          <w:p w14:paraId="14C727EC" w14:textId="69E03E39" w:rsidR="000272DB" w:rsidRPr="00787485" w:rsidRDefault="000272DB" w:rsidP="00164812">
            <w:pPr>
              <w:spacing w:after="0" w:line="360" w:lineRule="auto"/>
              <w:rPr>
                <w:rFonts w:ascii="Times New Roman" w:hAnsi="Times New Roman"/>
                <w:i/>
                <w:sz w:val="20"/>
                <w:szCs w:val="20"/>
              </w:rPr>
            </w:pPr>
            <w:r w:rsidRPr="00787485">
              <w:rPr>
                <w:rFonts w:ascii="Times New Roman" w:hAnsi="Times New Roman"/>
                <w:bCs/>
                <w:i/>
                <w:sz w:val="20"/>
                <w:szCs w:val="20"/>
              </w:rPr>
              <w:t>6. Sc</w:t>
            </w:r>
            <w:r w:rsidR="00162582" w:rsidRPr="00787485">
              <w:rPr>
                <w:rFonts w:ascii="Times New Roman" w:hAnsi="Times New Roman"/>
                <w:bCs/>
                <w:i/>
                <w:sz w:val="20"/>
                <w:szCs w:val="20"/>
              </w:rPr>
              <w:t>.</w:t>
            </w:r>
            <w:r w:rsidRPr="00787485">
              <w:rPr>
                <w:rFonts w:ascii="Times New Roman" w:hAnsi="Times New Roman"/>
                <w:bCs/>
                <w:i/>
                <w:sz w:val="20"/>
                <w:szCs w:val="20"/>
              </w:rPr>
              <w:t xml:space="preserve"> are</w:t>
            </w:r>
            <w:r w:rsidRPr="00787485">
              <w:rPr>
                <w:rFonts w:ascii="Times New Roman" w:hAnsi="Times New Roman"/>
                <w:i/>
                <w:sz w:val="20"/>
                <w:szCs w:val="20"/>
              </w:rPr>
              <w:t>a - Med.</w:t>
            </w:r>
          </w:p>
        </w:tc>
        <w:tc>
          <w:tcPr>
            <w:tcW w:w="1053" w:type="dxa"/>
            <w:vAlign w:val="bottom"/>
          </w:tcPr>
          <w:p w14:paraId="37533CA9"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0.08</w:t>
            </w:r>
          </w:p>
        </w:tc>
        <w:tc>
          <w:tcPr>
            <w:tcW w:w="837" w:type="dxa"/>
            <w:vAlign w:val="bottom"/>
          </w:tcPr>
          <w:p w14:paraId="0F4AF484"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0.27</w:t>
            </w:r>
          </w:p>
        </w:tc>
        <w:tc>
          <w:tcPr>
            <w:tcW w:w="916" w:type="dxa"/>
          </w:tcPr>
          <w:p w14:paraId="49932C9E"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-0.05</w:t>
            </w:r>
          </w:p>
        </w:tc>
        <w:tc>
          <w:tcPr>
            <w:tcW w:w="901" w:type="dxa"/>
          </w:tcPr>
          <w:p w14:paraId="2E2379DF"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0.24</w:t>
            </w:r>
            <w:r w:rsidRPr="00787485">
              <w:rPr>
                <w:rFonts w:ascii="Times New Roman" w:hAnsi="Times New Roman"/>
                <w:sz w:val="20"/>
                <w:szCs w:val="20"/>
                <w:vertAlign w:val="superscript"/>
              </w:rPr>
              <w:t>***</w:t>
            </w:r>
          </w:p>
        </w:tc>
        <w:tc>
          <w:tcPr>
            <w:tcW w:w="851" w:type="dxa"/>
          </w:tcPr>
          <w:p w14:paraId="22073D00"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-0.13</w:t>
            </w:r>
            <w:r w:rsidRPr="00787485">
              <w:rPr>
                <w:rFonts w:ascii="Times New Roman" w:hAnsi="Times New Roman"/>
                <w:sz w:val="20"/>
                <w:szCs w:val="20"/>
                <w:vertAlign w:val="superscript"/>
              </w:rPr>
              <w:t>*</w:t>
            </w:r>
          </w:p>
        </w:tc>
        <w:tc>
          <w:tcPr>
            <w:tcW w:w="887" w:type="dxa"/>
          </w:tcPr>
          <w:p w14:paraId="0ABBEC70"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-0.21</w:t>
            </w:r>
            <w:r w:rsidRPr="00787485">
              <w:rPr>
                <w:rFonts w:ascii="Times New Roman" w:hAnsi="Times New Roman"/>
                <w:sz w:val="20"/>
                <w:szCs w:val="20"/>
                <w:vertAlign w:val="superscript"/>
              </w:rPr>
              <w:t>***</w:t>
            </w:r>
          </w:p>
        </w:tc>
        <w:tc>
          <w:tcPr>
            <w:tcW w:w="841" w:type="dxa"/>
          </w:tcPr>
          <w:p w14:paraId="666A4A72"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-0.15</w:t>
            </w:r>
            <w:r w:rsidRPr="00787485">
              <w:rPr>
                <w:rFonts w:ascii="Times New Roman" w:hAnsi="Times New Roman"/>
                <w:sz w:val="20"/>
                <w:szCs w:val="20"/>
                <w:vertAlign w:val="superscript"/>
              </w:rPr>
              <w:t>***</w:t>
            </w:r>
          </w:p>
        </w:tc>
        <w:tc>
          <w:tcPr>
            <w:tcW w:w="857" w:type="dxa"/>
          </w:tcPr>
          <w:p w14:paraId="16B6D561" w14:textId="77777777" w:rsidR="000272DB" w:rsidRPr="00787485" w:rsidRDefault="000272DB" w:rsidP="000272DB">
            <w:pPr>
              <w:spacing w:after="0" w:line="360" w:lineRule="auto"/>
              <w:rPr>
                <w:rFonts w:ascii="Times New Roman" w:hAnsi="Times New Roman"/>
                <w:sz w:val="20"/>
                <w:szCs w:val="20"/>
              </w:rPr>
            </w:pPr>
          </w:p>
        </w:tc>
        <w:tc>
          <w:tcPr>
            <w:tcW w:w="887" w:type="dxa"/>
          </w:tcPr>
          <w:p w14:paraId="7F24952B" w14:textId="77777777" w:rsidR="000272DB" w:rsidRPr="00787485" w:rsidRDefault="000272DB" w:rsidP="000272DB">
            <w:pPr>
              <w:spacing w:after="0" w:line="360" w:lineRule="auto"/>
              <w:rPr>
                <w:rFonts w:ascii="Times New Roman" w:hAnsi="Times New Roman"/>
                <w:sz w:val="20"/>
                <w:szCs w:val="20"/>
              </w:rPr>
            </w:pPr>
          </w:p>
        </w:tc>
        <w:tc>
          <w:tcPr>
            <w:tcW w:w="825" w:type="dxa"/>
          </w:tcPr>
          <w:p w14:paraId="397B95E5" w14:textId="77777777" w:rsidR="000272DB" w:rsidRPr="00787485" w:rsidRDefault="000272DB" w:rsidP="000272DB">
            <w:pPr>
              <w:spacing w:after="0" w:line="360" w:lineRule="auto"/>
              <w:rPr>
                <w:rFonts w:ascii="Times New Roman" w:hAnsi="Times New Roman"/>
                <w:sz w:val="20"/>
                <w:szCs w:val="20"/>
              </w:rPr>
            </w:pPr>
          </w:p>
        </w:tc>
        <w:tc>
          <w:tcPr>
            <w:tcW w:w="856" w:type="dxa"/>
          </w:tcPr>
          <w:p w14:paraId="55325505" w14:textId="77777777" w:rsidR="000272DB" w:rsidRPr="00787485" w:rsidRDefault="000272DB" w:rsidP="000272DB">
            <w:pPr>
              <w:spacing w:after="0" w:line="360" w:lineRule="auto"/>
              <w:rPr>
                <w:rFonts w:ascii="Times New Roman" w:hAnsi="Times New Roman"/>
                <w:sz w:val="20"/>
                <w:szCs w:val="20"/>
              </w:rPr>
            </w:pPr>
          </w:p>
        </w:tc>
        <w:tc>
          <w:tcPr>
            <w:tcW w:w="990" w:type="dxa"/>
          </w:tcPr>
          <w:p w14:paraId="06F49110" w14:textId="77777777" w:rsidR="000272DB" w:rsidRPr="00787485" w:rsidRDefault="000272DB" w:rsidP="000272DB">
            <w:pPr>
              <w:spacing w:after="0" w:line="360" w:lineRule="auto"/>
              <w:rPr>
                <w:rFonts w:ascii="Times New Roman" w:hAnsi="Times New Roman"/>
                <w:sz w:val="20"/>
                <w:szCs w:val="20"/>
              </w:rPr>
            </w:pPr>
          </w:p>
        </w:tc>
        <w:tc>
          <w:tcPr>
            <w:tcW w:w="900" w:type="dxa"/>
          </w:tcPr>
          <w:p w14:paraId="6F6DCA08" w14:textId="77777777" w:rsidR="000272DB" w:rsidRPr="00787485" w:rsidRDefault="000272DB" w:rsidP="000272DB">
            <w:pPr>
              <w:spacing w:after="0" w:line="360" w:lineRule="auto"/>
              <w:rPr>
                <w:rFonts w:ascii="Times New Roman" w:hAnsi="Times New Roman"/>
                <w:sz w:val="20"/>
                <w:szCs w:val="20"/>
              </w:rPr>
            </w:pPr>
          </w:p>
        </w:tc>
        <w:tc>
          <w:tcPr>
            <w:tcW w:w="720" w:type="dxa"/>
          </w:tcPr>
          <w:p w14:paraId="61EC9016" w14:textId="77777777" w:rsidR="000272DB" w:rsidRPr="00787485" w:rsidRDefault="000272DB" w:rsidP="000272DB">
            <w:pPr>
              <w:spacing w:after="0" w:line="360" w:lineRule="auto"/>
              <w:rPr>
                <w:rFonts w:ascii="Times New Roman" w:hAnsi="Times New Roman"/>
                <w:sz w:val="20"/>
                <w:szCs w:val="20"/>
              </w:rPr>
            </w:pPr>
          </w:p>
        </w:tc>
        <w:tc>
          <w:tcPr>
            <w:tcW w:w="615" w:type="dxa"/>
          </w:tcPr>
          <w:p w14:paraId="4B608D82"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2F0ED9DA" w14:textId="77777777" w:rsidTr="005273EE">
        <w:tc>
          <w:tcPr>
            <w:tcW w:w="1878" w:type="dxa"/>
          </w:tcPr>
          <w:p w14:paraId="6D65078F" w14:textId="4670F34A" w:rsidR="000272DB" w:rsidRPr="00787485" w:rsidRDefault="000272DB" w:rsidP="00164812">
            <w:pPr>
              <w:spacing w:after="0" w:line="360" w:lineRule="auto"/>
              <w:rPr>
                <w:rFonts w:ascii="Times New Roman" w:hAnsi="Times New Roman"/>
                <w:i/>
                <w:sz w:val="20"/>
                <w:szCs w:val="20"/>
              </w:rPr>
            </w:pPr>
            <w:r w:rsidRPr="00787485">
              <w:rPr>
                <w:rFonts w:ascii="Times New Roman" w:hAnsi="Times New Roman"/>
                <w:bCs/>
                <w:i/>
                <w:sz w:val="20"/>
                <w:szCs w:val="20"/>
              </w:rPr>
              <w:t>7. Sc</w:t>
            </w:r>
            <w:r w:rsidR="00162582" w:rsidRPr="00787485">
              <w:rPr>
                <w:rFonts w:ascii="Times New Roman" w:hAnsi="Times New Roman"/>
                <w:bCs/>
                <w:i/>
                <w:sz w:val="20"/>
                <w:szCs w:val="20"/>
              </w:rPr>
              <w:t>.</w:t>
            </w:r>
            <w:r w:rsidRPr="00787485">
              <w:rPr>
                <w:rFonts w:ascii="Times New Roman" w:hAnsi="Times New Roman"/>
                <w:bCs/>
                <w:i/>
                <w:sz w:val="20"/>
                <w:szCs w:val="20"/>
              </w:rPr>
              <w:t xml:space="preserve"> area</w:t>
            </w:r>
            <w:r w:rsidRPr="00787485">
              <w:rPr>
                <w:rFonts w:ascii="Times New Roman" w:hAnsi="Times New Roman"/>
                <w:i/>
                <w:sz w:val="20"/>
                <w:szCs w:val="20"/>
              </w:rPr>
              <w:t xml:space="preserve"> </w:t>
            </w:r>
            <w:r w:rsidR="00162582" w:rsidRPr="00787485">
              <w:rPr>
                <w:rFonts w:ascii="Times New Roman" w:hAnsi="Times New Roman"/>
                <w:i/>
                <w:sz w:val="20"/>
                <w:szCs w:val="20"/>
              </w:rPr>
              <w:t>–</w:t>
            </w:r>
            <w:r w:rsidRPr="00787485">
              <w:rPr>
                <w:rFonts w:ascii="Times New Roman" w:hAnsi="Times New Roman"/>
                <w:i/>
                <w:sz w:val="20"/>
                <w:szCs w:val="20"/>
              </w:rPr>
              <w:t xml:space="preserve"> </w:t>
            </w:r>
            <w:r w:rsidR="00162582" w:rsidRPr="00787485">
              <w:rPr>
                <w:rFonts w:ascii="Times New Roman" w:hAnsi="Times New Roman"/>
                <w:i/>
                <w:sz w:val="20"/>
                <w:szCs w:val="20"/>
              </w:rPr>
              <w:t>Mng.</w:t>
            </w:r>
          </w:p>
        </w:tc>
        <w:tc>
          <w:tcPr>
            <w:tcW w:w="1053" w:type="dxa"/>
            <w:vAlign w:val="bottom"/>
          </w:tcPr>
          <w:p w14:paraId="57DFF0D5"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0.17</w:t>
            </w:r>
          </w:p>
        </w:tc>
        <w:tc>
          <w:tcPr>
            <w:tcW w:w="837" w:type="dxa"/>
            <w:vAlign w:val="bottom"/>
          </w:tcPr>
          <w:p w14:paraId="45270D32"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0.37</w:t>
            </w:r>
          </w:p>
        </w:tc>
        <w:tc>
          <w:tcPr>
            <w:tcW w:w="916" w:type="dxa"/>
          </w:tcPr>
          <w:p w14:paraId="06320DA3"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-0.21</w:t>
            </w:r>
            <w:r w:rsidRPr="00787485">
              <w:rPr>
                <w:rFonts w:ascii="Times New Roman" w:hAnsi="Times New Roman"/>
                <w:sz w:val="20"/>
                <w:szCs w:val="20"/>
                <w:vertAlign w:val="superscript"/>
              </w:rPr>
              <w:t>***</w:t>
            </w:r>
          </w:p>
        </w:tc>
        <w:tc>
          <w:tcPr>
            <w:tcW w:w="901" w:type="dxa"/>
          </w:tcPr>
          <w:p w14:paraId="4941CADB"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-0.04</w:t>
            </w:r>
          </w:p>
        </w:tc>
        <w:tc>
          <w:tcPr>
            <w:tcW w:w="851" w:type="dxa"/>
          </w:tcPr>
          <w:p w14:paraId="7C100693"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-0.19</w:t>
            </w:r>
            <w:r w:rsidRPr="00787485">
              <w:rPr>
                <w:rFonts w:ascii="Times New Roman" w:hAnsi="Times New Roman"/>
                <w:sz w:val="20"/>
                <w:szCs w:val="20"/>
                <w:vertAlign w:val="superscript"/>
              </w:rPr>
              <w:t>***</w:t>
            </w:r>
          </w:p>
        </w:tc>
        <w:tc>
          <w:tcPr>
            <w:tcW w:w="887" w:type="dxa"/>
          </w:tcPr>
          <w:p w14:paraId="0DD93F80"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-0.32</w:t>
            </w:r>
            <w:r w:rsidRPr="00787485">
              <w:rPr>
                <w:rFonts w:ascii="Times New Roman" w:hAnsi="Times New Roman"/>
                <w:sz w:val="20"/>
                <w:szCs w:val="20"/>
                <w:vertAlign w:val="superscript"/>
              </w:rPr>
              <w:t>***</w:t>
            </w:r>
          </w:p>
        </w:tc>
        <w:tc>
          <w:tcPr>
            <w:tcW w:w="841" w:type="dxa"/>
          </w:tcPr>
          <w:p w14:paraId="6265BBFC"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-0.22</w:t>
            </w:r>
            <w:r w:rsidRPr="00787485">
              <w:rPr>
                <w:rFonts w:ascii="Times New Roman" w:hAnsi="Times New Roman"/>
                <w:sz w:val="20"/>
                <w:szCs w:val="20"/>
                <w:vertAlign w:val="superscript"/>
              </w:rPr>
              <w:t>***</w:t>
            </w:r>
          </w:p>
        </w:tc>
        <w:tc>
          <w:tcPr>
            <w:tcW w:w="857" w:type="dxa"/>
          </w:tcPr>
          <w:p w14:paraId="73E98C02"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-0.13</w:t>
            </w:r>
            <w:r w:rsidRPr="00787485">
              <w:rPr>
                <w:rFonts w:ascii="Times New Roman" w:hAnsi="Times New Roman"/>
                <w:sz w:val="20"/>
                <w:szCs w:val="20"/>
                <w:vertAlign w:val="superscript"/>
              </w:rPr>
              <w:t>***</w:t>
            </w:r>
          </w:p>
        </w:tc>
        <w:tc>
          <w:tcPr>
            <w:tcW w:w="887" w:type="dxa"/>
          </w:tcPr>
          <w:p w14:paraId="61AD2448" w14:textId="77777777" w:rsidR="000272DB" w:rsidRPr="00787485" w:rsidRDefault="000272DB" w:rsidP="000272DB">
            <w:pPr>
              <w:spacing w:after="0" w:line="360" w:lineRule="auto"/>
              <w:rPr>
                <w:rFonts w:ascii="Times New Roman" w:hAnsi="Times New Roman"/>
                <w:sz w:val="20"/>
                <w:szCs w:val="20"/>
              </w:rPr>
            </w:pPr>
          </w:p>
        </w:tc>
        <w:tc>
          <w:tcPr>
            <w:tcW w:w="825" w:type="dxa"/>
          </w:tcPr>
          <w:p w14:paraId="4A55CC3A" w14:textId="77777777" w:rsidR="000272DB" w:rsidRPr="00787485" w:rsidRDefault="000272DB" w:rsidP="000272DB">
            <w:pPr>
              <w:spacing w:after="0" w:line="360" w:lineRule="auto"/>
              <w:rPr>
                <w:rFonts w:ascii="Times New Roman" w:hAnsi="Times New Roman"/>
                <w:sz w:val="20"/>
                <w:szCs w:val="20"/>
              </w:rPr>
            </w:pPr>
          </w:p>
        </w:tc>
        <w:tc>
          <w:tcPr>
            <w:tcW w:w="856" w:type="dxa"/>
          </w:tcPr>
          <w:p w14:paraId="5888A064" w14:textId="77777777" w:rsidR="000272DB" w:rsidRPr="00787485" w:rsidRDefault="000272DB" w:rsidP="000272DB">
            <w:pPr>
              <w:spacing w:after="0" w:line="360" w:lineRule="auto"/>
              <w:rPr>
                <w:rFonts w:ascii="Times New Roman" w:hAnsi="Times New Roman"/>
                <w:sz w:val="20"/>
                <w:szCs w:val="20"/>
              </w:rPr>
            </w:pPr>
          </w:p>
        </w:tc>
        <w:tc>
          <w:tcPr>
            <w:tcW w:w="990" w:type="dxa"/>
          </w:tcPr>
          <w:p w14:paraId="0C7DF592" w14:textId="77777777" w:rsidR="000272DB" w:rsidRPr="00787485" w:rsidRDefault="000272DB" w:rsidP="000272DB">
            <w:pPr>
              <w:spacing w:after="0" w:line="360" w:lineRule="auto"/>
              <w:rPr>
                <w:rFonts w:ascii="Times New Roman" w:hAnsi="Times New Roman"/>
                <w:sz w:val="20"/>
                <w:szCs w:val="20"/>
              </w:rPr>
            </w:pPr>
          </w:p>
        </w:tc>
        <w:tc>
          <w:tcPr>
            <w:tcW w:w="900" w:type="dxa"/>
          </w:tcPr>
          <w:p w14:paraId="5742A254" w14:textId="77777777" w:rsidR="000272DB" w:rsidRPr="00787485" w:rsidRDefault="000272DB" w:rsidP="000272DB">
            <w:pPr>
              <w:spacing w:after="0" w:line="360" w:lineRule="auto"/>
              <w:rPr>
                <w:rFonts w:ascii="Times New Roman" w:hAnsi="Times New Roman"/>
                <w:sz w:val="20"/>
                <w:szCs w:val="20"/>
              </w:rPr>
            </w:pPr>
          </w:p>
        </w:tc>
        <w:tc>
          <w:tcPr>
            <w:tcW w:w="720" w:type="dxa"/>
          </w:tcPr>
          <w:p w14:paraId="325A4483" w14:textId="77777777" w:rsidR="000272DB" w:rsidRPr="00787485" w:rsidRDefault="000272DB" w:rsidP="000272DB">
            <w:pPr>
              <w:spacing w:after="0" w:line="360" w:lineRule="auto"/>
              <w:rPr>
                <w:rFonts w:ascii="Times New Roman" w:hAnsi="Times New Roman"/>
                <w:sz w:val="20"/>
                <w:szCs w:val="20"/>
              </w:rPr>
            </w:pPr>
          </w:p>
        </w:tc>
        <w:tc>
          <w:tcPr>
            <w:tcW w:w="615" w:type="dxa"/>
          </w:tcPr>
          <w:p w14:paraId="4C0320D1"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36FCDB5F" w14:textId="77777777" w:rsidTr="005273EE">
        <w:tc>
          <w:tcPr>
            <w:tcW w:w="1878" w:type="dxa"/>
          </w:tcPr>
          <w:p w14:paraId="67C8578F" w14:textId="6E9BA1B1" w:rsidR="000272DB" w:rsidRPr="00787485" w:rsidRDefault="000272DB" w:rsidP="00162582">
            <w:pPr>
              <w:spacing w:after="0" w:line="360" w:lineRule="auto"/>
              <w:rPr>
                <w:rFonts w:ascii="Times New Roman" w:hAnsi="Times New Roman"/>
                <w:i/>
                <w:sz w:val="20"/>
                <w:szCs w:val="20"/>
              </w:rPr>
            </w:pPr>
            <w:r w:rsidRPr="00787485">
              <w:rPr>
                <w:rFonts w:ascii="Times New Roman" w:hAnsi="Times New Roman"/>
                <w:bCs/>
                <w:i/>
                <w:sz w:val="20"/>
                <w:szCs w:val="20"/>
              </w:rPr>
              <w:t>8. Sc</w:t>
            </w:r>
            <w:r w:rsidR="00162582" w:rsidRPr="00787485">
              <w:rPr>
                <w:rFonts w:ascii="Times New Roman" w:hAnsi="Times New Roman"/>
                <w:bCs/>
                <w:i/>
                <w:sz w:val="20"/>
                <w:szCs w:val="20"/>
              </w:rPr>
              <w:t>.</w:t>
            </w:r>
            <w:r w:rsidRPr="00787485">
              <w:rPr>
                <w:rFonts w:ascii="Times New Roman" w:hAnsi="Times New Roman"/>
                <w:bCs/>
                <w:i/>
                <w:sz w:val="20"/>
                <w:szCs w:val="20"/>
              </w:rPr>
              <w:t xml:space="preserve"> area</w:t>
            </w:r>
            <w:r w:rsidRPr="00787485">
              <w:rPr>
                <w:rFonts w:ascii="Times New Roman" w:hAnsi="Times New Roman"/>
                <w:i/>
                <w:sz w:val="20"/>
                <w:szCs w:val="20"/>
              </w:rPr>
              <w:t xml:space="preserve"> - Others</w:t>
            </w:r>
          </w:p>
        </w:tc>
        <w:tc>
          <w:tcPr>
            <w:tcW w:w="1053" w:type="dxa"/>
            <w:vAlign w:val="bottom"/>
          </w:tcPr>
          <w:p w14:paraId="0BD40136"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0.06</w:t>
            </w:r>
          </w:p>
        </w:tc>
        <w:tc>
          <w:tcPr>
            <w:tcW w:w="837" w:type="dxa"/>
            <w:vAlign w:val="bottom"/>
          </w:tcPr>
          <w:p w14:paraId="5F3F3C8C"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0.24</w:t>
            </w:r>
          </w:p>
        </w:tc>
        <w:tc>
          <w:tcPr>
            <w:tcW w:w="916" w:type="dxa"/>
          </w:tcPr>
          <w:p w14:paraId="1802AF16"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-0.07</w:t>
            </w:r>
          </w:p>
        </w:tc>
        <w:tc>
          <w:tcPr>
            <w:tcW w:w="901" w:type="dxa"/>
          </w:tcPr>
          <w:p w14:paraId="3A03ABDF"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-0.10</w:t>
            </w:r>
          </w:p>
        </w:tc>
        <w:tc>
          <w:tcPr>
            <w:tcW w:w="851" w:type="dxa"/>
          </w:tcPr>
          <w:p w14:paraId="39E54B6D"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-0.11</w:t>
            </w:r>
          </w:p>
        </w:tc>
        <w:tc>
          <w:tcPr>
            <w:tcW w:w="887" w:type="dxa"/>
          </w:tcPr>
          <w:p w14:paraId="2C8B5E07"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-0.18</w:t>
            </w:r>
            <w:r w:rsidRPr="00787485">
              <w:rPr>
                <w:rFonts w:ascii="Times New Roman" w:hAnsi="Times New Roman"/>
                <w:sz w:val="20"/>
                <w:szCs w:val="20"/>
                <w:vertAlign w:val="superscript"/>
              </w:rPr>
              <w:t>***</w:t>
            </w:r>
          </w:p>
        </w:tc>
        <w:tc>
          <w:tcPr>
            <w:tcW w:w="841" w:type="dxa"/>
          </w:tcPr>
          <w:p w14:paraId="79A30CAE"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-0.13</w:t>
            </w:r>
            <w:r w:rsidRPr="00787485">
              <w:rPr>
                <w:rFonts w:ascii="Times New Roman" w:hAnsi="Times New Roman"/>
                <w:sz w:val="20"/>
                <w:szCs w:val="20"/>
                <w:vertAlign w:val="superscript"/>
              </w:rPr>
              <w:t>*</w:t>
            </w:r>
          </w:p>
        </w:tc>
        <w:tc>
          <w:tcPr>
            <w:tcW w:w="857" w:type="dxa"/>
          </w:tcPr>
          <w:p w14:paraId="7F2A5CC1"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-0.08</w:t>
            </w:r>
          </w:p>
        </w:tc>
        <w:tc>
          <w:tcPr>
            <w:tcW w:w="887" w:type="dxa"/>
          </w:tcPr>
          <w:p w14:paraId="17354789"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-0.11</w:t>
            </w:r>
            <w:r w:rsidRPr="00787485">
              <w:rPr>
                <w:rFonts w:ascii="Times New Roman" w:hAnsi="Times New Roman"/>
                <w:sz w:val="20"/>
                <w:szCs w:val="20"/>
                <w:vertAlign w:val="superscript"/>
              </w:rPr>
              <w:t>*</w:t>
            </w:r>
          </w:p>
        </w:tc>
        <w:tc>
          <w:tcPr>
            <w:tcW w:w="825" w:type="dxa"/>
          </w:tcPr>
          <w:p w14:paraId="72060A24" w14:textId="77777777" w:rsidR="000272DB" w:rsidRPr="00787485" w:rsidRDefault="000272DB" w:rsidP="000272DB">
            <w:pPr>
              <w:spacing w:after="0" w:line="360" w:lineRule="auto"/>
              <w:rPr>
                <w:rFonts w:ascii="Times New Roman" w:hAnsi="Times New Roman"/>
                <w:sz w:val="20"/>
                <w:szCs w:val="20"/>
              </w:rPr>
            </w:pPr>
          </w:p>
        </w:tc>
        <w:tc>
          <w:tcPr>
            <w:tcW w:w="856" w:type="dxa"/>
          </w:tcPr>
          <w:p w14:paraId="6CBFE9D5" w14:textId="77777777" w:rsidR="000272DB" w:rsidRPr="00787485" w:rsidRDefault="000272DB" w:rsidP="000272DB">
            <w:pPr>
              <w:spacing w:after="0" w:line="360" w:lineRule="auto"/>
              <w:rPr>
                <w:rFonts w:ascii="Times New Roman" w:hAnsi="Times New Roman"/>
                <w:sz w:val="20"/>
                <w:szCs w:val="20"/>
              </w:rPr>
            </w:pPr>
          </w:p>
        </w:tc>
        <w:tc>
          <w:tcPr>
            <w:tcW w:w="990" w:type="dxa"/>
          </w:tcPr>
          <w:p w14:paraId="197A79CE" w14:textId="77777777" w:rsidR="000272DB" w:rsidRPr="00787485" w:rsidRDefault="000272DB" w:rsidP="000272DB">
            <w:pPr>
              <w:spacing w:after="0" w:line="360" w:lineRule="auto"/>
              <w:rPr>
                <w:rFonts w:ascii="Times New Roman" w:hAnsi="Times New Roman"/>
                <w:sz w:val="20"/>
                <w:szCs w:val="20"/>
              </w:rPr>
            </w:pPr>
          </w:p>
        </w:tc>
        <w:tc>
          <w:tcPr>
            <w:tcW w:w="900" w:type="dxa"/>
          </w:tcPr>
          <w:p w14:paraId="0A9F9D32" w14:textId="77777777" w:rsidR="000272DB" w:rsidRPr="00787485" w:rsidRDefault="000272DB" w:rsidP="000272DB">
            <w:pPr>
              <w:spacing w:after="0" w:line="360" w:lineRule="auto"/>
              <w:rPr>
                <w:rFonts w:ascii="Times New Roman" w:hAnsi="Times New Roman"/>
                <w:sz w:val="20"/>
                <w:szCs w:val="20"/>
              </w:rPr>
            </w:pPr>
          </w:p>
        </w:tc>
        <w:tc>
          <w:tcPr>
            <w:tcW w:w="720" w:type="dxa"/>
          </w:tcPr>
          <w:p w14:paraId="285E33F9" w14:textId="77777777" w:rsidR="000272DB" w:rsidRPr="00787485" w:rsidRDefault="000272DB" w:rsidP="000272DB">
            <w:pPr>
              <w:spacing w:after="0" w:line="360" w:lineRule="auto"/>
              <w:rPr>
                <w:rFonts w:ascii="Times New Roman" w:hAnsi="Times New Roman"/>
                <w:sz w:val="20"/>
                <w:szCs w:val="20"/>
              </w:rPr>
            </w:pPr>
          </w:p>
        </w:tc>
        <w:tc>
          <w:tcPr>
            <w:tcW w:w="615" w:type="dxa"/>
          </w:tcPr>
          <w:p w14:paraId="40FCA2C3"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42914395" w14:textId="77777777" w:rsidTr="005273EE">
        <w:tc>
          <w:tcPr>
            <w:tcW w:w="1878" w:type="dxa"/>
            <w:vAlign w:val="center"/>
          </w:tcPr>
          <w:p w14:paraId="1D789EC2" w14:textId="77777777" w:rsidR="000272DB" w:rsidRPr="00787485" w:rsidRDefault="000272DB" w:rsidP="000272DB">
            <w:pPr>
              <w:spacing w:after="0" w:line="360" w:lineRule="auto"/>
              <w:rPr>
                <w:rFonts w:ascii="Times New Roman" w:hAnsi="Times New Roman"/>
                <w:i/>
                <w:sz w:val="20"/>
                <w:szCs w:val="20"/>
              </w:rPr>
            </w:pPr>
            <w:r w:rsidRPr="00787485">
              <w:rPr>
                <w:rFonts w:ascii="Times New Roman" w:hAnsi="Times New Roman"/>
                <w:i/>
                <w:sz w:val="20"/>
                <w:szCs w:val="20"/>
              </w:rPr>
              <w:t>9. Age Department</w:t>
            </w:r>
          </w:p>
        </w:tc>
        <w:tc>
          <w:tcPr>
            <w:tcW w:w="1053" w:type="dxa"/>
            <w:vAlign w:val="bottom"/>
          </w:tcPr>
          <w:p w14:paraId="376F4AC0"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36.08</w:t>
            </w:r>
          </w:p>
        </w:tc>
        <w:tc>
          <w:tcPr>
            <w:tcW w:w="837" w:type="dxa"/>
            <w:vAlign w:val="bottom"/>
          </w:tcPr>
          <w:p w14:paraId="43936C29"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45.08</w:t>
            </w:r>
          </w:p>
        </w:tc>
        <w:tc>
          <w:tcPr>
            <w:tcW w:w="916" w:type="dxa"/>
          </w:tcPr>
          <w:p w14:paraId="09A93485"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-0.05</w:t>
            </w:r>
          </w:p>
        </w:tc>
        <w:tc>
          <w:tcPr>
            <w:tcW w:w="901" w:type="dxa"/>
          </w:tcPr>
          <w:p w14:paraId="3B507AB4"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0.18</w:t>
            </w:r>
            <w:r w:rsidRPr="00787485">
              <w:rPr>
                <w:rFonts w:ascii="Times New Roman" w:hAnsi="Times New Roman"/>
                <w:sz w:val="20"/>
                <w:szCs w:val="20"/>
                <w:vertAlign w:val="superscript"/>
              </w:rPr>
              <w:t>***</w:t>
            </w:r>
          </w:p>
        </w:tc>
        <w:tc>
          <w:tcPr>
            <w:tcW w:w="851" w:type="dxa"/>
          </w:tcPr>
          <w:p w14:paraId="19802190"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-0.15</w:t>
            </w:r>
            <w:r w:rsidRPr="00787485">
              <w:rPr>
                <w:rFonts w:ascii="Times New Roman" w:hAnsi="Times New Roman"/>
                <w:sz w:val="20"/>
                <w:szCs w:val="20"/>
                <w:vertAlign w:val="superscript"/>
              </w:rPr>
              <w:t>***</w:t>
            </w:r>
          </w:p>
        </w:tc>
        <w:tc>
          <w:tcPr>
            <w:tcW w:w="887" w:type="dxa"/>
          </w:tcPr>
          <w:p w14:paraId="63944071"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0.23</w:t>
            </w:r>
            <w:r w:rsidRPr="00787485">
              <w:rPr>
                <w:rFonts w:ascii="Times New Roman" w:hAnsi="Times New Roman"/>
                <w:sz w:val="20"/>
                <w:szCs w:val="20"/>
                <w:vertAlign w:val="superscript"/>
              </w:rPr>
              <w:t>***</w:t>
            </w:r>
          </w:p>
        </w:tc>
        <w:tc>
          <w:tcPr>
            <w:tcW w:w="841" w:type="dxa"/>
          </w:tcPr>
          <w:p w14:paraId="4979128E"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-0.07</w:t>
            </w:r>
          </w:p>
        </w:tc>
        <w:tc>
          <w:tcPr>
            <w:tcW w:w="857" w:type="dxa"/>
          </w:tcPr>
          <w:p w14:paraId="44C9B3D1"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0.08</w:t>
            </w:r>
          </w:p>
        </w:tc>
        <w:tc>
          <w:tcPr>
            <w:tcW w:w="887" w:type="dxa"/>
          </w:tcPr>
          <w:p w14:paraId="090437CA"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-0.03</w:t>
            </w:r>
          </w:p>
        </w:tc>
        <w:tc>
          <w:tcPr>
            <w:tcW w:w="825" w:type="dxa"/>
          </w:tcPr>
          <w:p w14:paraId="01DCF237"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-0.13</w:t>
            </w:r>
            <w:r w:rsidRPr="00787485">
              <w:rPr>
                <w:rFonts w:ascii="Times New Roman" w:hAnsi="Times New Roman"/>
                <w:sz w:val="20"/>
                <w:szCs w:val="20"/>
                <w:vertAlign w:val="superscript"/>
              </w:rPr>
              <w:t>*</w:t>
            </w:r>
          </w:p>
        </w:tc>
        <w:tc>
          <w:tcPr>
            <w:tcW w:w="856" w:type="dxa"/>
          </w:tcPr>
          <w:p w14:paraId="1444D371" w14:textId="77777777" w:rsidR="000272DB" w:rsidRPr="00787485" w:rsidRDefault="000272DB" w:rsidP="000272DB">
            <w:pPr>
              <w:spacing w:after="0" w:line="360" w:lineRule="auto"/>
              <w:rPr>
                <w:rFonts w:ascii="Times New Roman" w:hAnsi="Times New Roman"/>
                <w:sz w:val="20"/>
                <w:szCs w:val="20"/>
              </w:rPr>
            </w:pPr>
          </w:p>
        </w:tc>
        <w:tc>
          <w:tcPr>
            <w:tcW w:w="990" w:type="dxa"/>
          </w:tcPr>
          <w:p w14:paraId="2F705704" w14:textId="77777777" w:rsidR="000272DB" w:rsidRPr="00787485" w:rsidRDefault="000272DB" w:rsidP="000272DB">
            <w:pPr>
              <w:spacing w:after="0" w:line="360" w:lineRule="auto"/>
              <w:rPr>
                <w:rFonts w:ascii="Times New Roman" w:hAnsi="Times New Roman"/>
                <w:sz w:val="20"/>
                <w:szCs w:val="20"/>
              </w:rPr>
            </w:pPr>
          </w:p>
        </w:tc>
        <w:tc>
          <w:tcPr>
            <w:tcW w:w="900" w:type="dxa"/>
          </w:tcPr>
          <w:p w14:paraId="03C71171" w14:textId="77777777" w:rsidR="000272DB" w:rsidRPr="00787485" w:rsidRDefault="000272DB" w:rsidP="000272DB">
            <w:pPr>
              <w:spacing w:after="0" w:line="360" w:lineRule="auto"/>
              <w:rPr>
                <w:rFonts w:ascii="Times New Roman" w:hAnsi="Times New Roman"/>
                <w:sz w:val="20"/>
                <w:szCs w:val="20"/>
              </w:rPr>
            </w:pPr>
          </w:p>
        </w:tc>
        <w:tc>
          <w:tcPr>
            <w:tcW w:w="720" w:type="dxa"/>
          </w:tcPr>
          <w:p w14:paraId="06F4DF7D" w14:textId="77777777" w:rsidR="000272DB" w:rsidRPr="00787485" w:rsidRDefault="000272DB" w:rsidP="000272DB">
            <w:pPr>
              <w:spacing w:after="0" w:line="360" w:lineRule="auto"/>
              <w:rPr>
                <w:rFonts w:ascii="Times New Roman" w:hAnsi="Times New Roman"/>
                <w:sz w:val="20"/>
                <w:szCs w:val="20"/>
              </w:rPr>
            </w:pPr>
          </w:p>
        </w:tc>
        <w:tc>
          <w:tcPr>
            <w:tcW w:w="615" w:type="dxa"/>
          </w:tcPr>
          <w:p w14:paraId="7B2E842A"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0198E205" w14:textId="77777777" w:rsidTr="005273EE">
        <w:tc>
          <w:tcPr>
            <w:tcW w:w="1878" w:type="dxa"/>
            <w:vAlign w:val="center"/>
          </w:tcPr>
          <w:p w14:paraId="59DA7C93" w14:textId="77777777" w:rsidR="000272DB" w:rsidRPr="00787485" w:rsidRDefault="000272DB" w:rsidP="000272DB">
            <w:pPr>
              <w:spacing w:after="0" w:line="360" w:lineRule="auto"/>
              <w:rPr>
                <w:rFonts w:ascii="Times New Roman" w:hAnsi="Times New Roman"/>
                <w:i/>
                <w:sz w:val="20"/>
                <w:szCs w:val="20"/>
              </w:rPr>
            </w:pPr>
            <w:r w:rsidRPr="00787485">
              <w:rPr>
                <w:rFonts w:ascii="Times New Roman" w:hAnsi="Times New Roman"/>
                <w:i/>
                <w:sz w:val="20"/>
                <w:szCs w:val="20"/>
              </w:rPr>
              <w:t>10. GDPpc</w:t>
            </w:r>
          </w:p>
        </w:tc>
        <w:tc>
          <w:tcPr>
            <w:tcW w:w="1053" w:type="dxa"/>
          </w:tcPr>
          <w:p w14:paraId="2DE9FE40"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31.30</w:t>
            </w:r>
          </w:p>
        </w:tc>
        <w:tc>
          <w:tcPr>
            <w:tcW w:w="837" w:type="dxa"/>
          </w:tcPr>
          <w:p w14:paraId="04CBB7D8"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7.79</w:t>
            </w:r>
          </w:p>
        </w:tc>
        <w:tc>
          <w:tcPr>
            <w:tcW w:w="916" w:type="dxa"/>
          </w:tcPr>
          <w:p w14:paraId="16587DBD"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0.03</w:t>
            </w:r>
          </w:p>
        </w:tc>
        <w:tc>
          <w:tcPr>
            <w:tcW w:w="901" w:type="dxa"/>
          </w:tcPr>
          <w:p w14:paraId="5BDC6BD6"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0.22</w:t>
            </w:r>
            <w:r w:rsidRPr="00787485">
              <w:rPr>
                <w:rFonts w:ascii="Times New Roman" w:hAnsi="Times New Roman"/>
                <w:sz w:val="20"/>
                <w:szCs w:val="20"/>
                <w:vertAlign w:val="superscript"/>
              </w:rPr>
              <w:t>***</w:t>
            </w:r>
          </w:p>
        </w:tc>
        <w:tc>
          <w:tcPr>
            <w:tcW w:w="851" w:type="dxa"/>
          </w:tcPr>
          <w:p w14:paraId="3221E914"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-0.07</w:t>
            </w:r>
          </w:p>
        </w:tc>
        <w:tc>
          <w:tcPr>
            <w:tcW w:w="887" w:type="dxa"/>
          </w:tcPr>
          <w:p w14:paraId="59F7732A"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0.12</w:t>
            </w:r>
            <w:r w:rsidRPr="00787485">
              <w:rPr>
                <w:rFonts w:ascii="Times New Roman" w:hAnsi="Times New Roman"/>
                <w:sz w:val="20"/>
                <w:szCs w:val="20"/>
                <w:vertAlign w:val="superscript"/>
              </w:rPr>
              <w:t>*</w:t>
            </w:r>
          </w:p>
        </w:tc>
        <w:tc>
          <w:tcPr>
            <w:tcW w:w="841" w:type="dxa"/>
          </w:tcPr>
          <w:p w14:paraId="0509F65E"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-0.08</w:t>
            </w:r>
          </w:p>
        </w:tc>
        <w:tc>
          <w:tcPr>
            <w:tcW w:w="857" w:type="dxa"/>
          </w:tcPr>
          <w:p w14:paraId="6A3D1B09"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0.05</w:t>
            </w:r>
          </w:p>
        </w:tc>
        <w:tc>
          <w:tcPr>
            <w:tcW w:w="887" w:type="dxa"/>
          </w:tcPr>
          <w:p w14:paraId="45430C86"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0.01</w:t>
            </w:r>
          </w:p>
        </w:tc>
        <w:tc>
          <w:tcPr>
            <w:tcW w:w="825" w:type="dxa"/>
          </w:tcPr>
          <w:p w14:paraId="38444BDE"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-0.08</w:t>
            </w:r>
          </w:p>
        </w:tc>
        <w:tc>
          <w:tcPr>
            <w:tcW w:w="856" w:type="dxa"/>
          </w:tcPr>
          <w:p w14:paraId="2F1F5FA9"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0.51</w:t>
            </w:r>
            <w:r w:rsidRPr="00787485">
              <w:rPr>
                <w:rFonts w:ascii="Times New Roman" w:hAnsi="Times New Roman"/>
                <w:sz w:val="20"/>
                <w:szCs w:val="20"/>
                <w:vertAlign w:val="superscript"/>
              </w:rPr>
              <w:t>***</w:t>
            </w:r>
          </w:p>
        </w:tc>
        <w:tc>
          <w:tcPr>
            <w:tcW w:w="990" w:type="dxa"/>
          </w:tcPr>
          <w:p w14:paraId="61A5B254" w14:textId="77777777" w:rsidR="000272DB" w:rsidRPr="00787485" w:rsidRDefault="000272DB" w:rsidP="000272DB">
            <w:pPr>
              <w:spacing w:after="0" w:line="360" w:lineRule="auto"/>
              <w:rPr>
                <w:rFonts w:ascii="Times New Roman" w:hAnsi="Times New Roman"/>
                <w:sz w:val="20"/>
                <w:szCs w:val="20"/>
              </w:rPr>
            </w:pPr>
          </w:p>
        </w:tc>
        <w:tc>
          <w:tcPr>
            <w:tcW w:w="900" w:type="dxa"/>
          </w:tcPr>
          <w:p w14:paraId="2CB73BD9" w14:textId="77777777" w:rsidR="000272DB" w:rsidRPr="00787485" w:rsidRDefault="000272DB" w:rsidP="000272DB">
            <w:pPr>
              <w:spacing w:after="0" w:line="360" w:lineRule="auto"/>
              <w:rPr>
                <w:rFonts w:ascii="Times New Roman" w:hAnsi="Times New Roman"/>
                <w:sz w:val="20"/>
                <w:szCs w:val="20"/>
              </w:rPr>
            </w:pPr>
          </w:p>
        </w:tc>
        <w:tc>
          <w:tcPr>
            <w:tcW w:w="720" w:type="dxa"/>
          </w:tcPr>
          <w:p w14:paraId="0C7FCCED" w14:textId="77777777" w:rsidR="000272DB" w:rsidRPr="00787485" w:rsidRDefault="000272DB" w:rsidP="000272DB">
            <w:pPr>
              <w:spacing w:after="0" w:line="360" w:lineRule="auto"/>
              <w:rPr>
                <w:rFonts w:ascii="Times New Roman" w:hAnsi="Times New Roman"/>
                <w:sz w:val="20"/>
                <w:szCs w:val="20"/>
              </w:rPr>
            </w:pPr>
          </w:p>
        </w:tc>
        <w:tc>
          <w:tcPr>
            <w:tcW w:w="615" w:type="dxa"/>
          </w:tcPr>
          <w:p w14:paraId="1DE55274"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471EB59B" w14:textId="77777777" w:rsidTr="005273EE">
        <w:tc>
          <w:tcPr>
            <w:tcW w:w="1878" w:type="dxa"/>
            <w:vAlign w:val="center"/>
          </w:tcPr>
          <w:p w14:paraId="61237DEE" w14:textId="6A164B35" w:rsidR="000272DB" w:rsidRPr="00787485" w:rsidRDefault="000272DB" w:rsidP="000272DB">
            <w:pPr>
              <w:spacing w:after="0" w:line="360" w:lineRule="auto"/>
              <w:rPr>
                <w:rFonts w:ascii="Times New Roman" w:hAnsi="Times New Roman"/>
                <w:i/>
                <w:sz w:val="20"/>
                <w:szCs w:val="20"/>
              </w:rPr>
            </w:pPr>
            <w:r w:rsidRPr="00787485">
              <w:rPr>
                <w:rFonts w:ascii="Times New Roman" w:hAnsi="Times New Roman"/>
                <w:i/>
                <w:sz w:val="20"/>
                <w:szCs w:val="20"/>
              </w:rPr>
              <w:t>11. R&amp;D Exp</w:t>
            </w:r>
            <w:r w:rsidR="005273EE" w:rsidRPr="00787485">
              <w:rPr>
                <w:rFonts w:ascii="Times New Roman" w:hAnsi="Times New Roman"/>
                <w:i/>
                <w:sz w:val="20"/>
                <w:szCs w:val="20"/>
              </w:rPr>
              <w:t>.</w:t>
            </w:r>
          </w:p>
        </w:tc>
        <w:tc>
          <w:tcPr>
            <w:tcW w:w="1053" w:type="dxa"/>
          </w:tcPr>
          <w:p w14:paraId="29A3026F"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1.38</w:t>
            </w:r>
          </w:p>
        </w:tc>
        <w:tc>
          <w:tcPr>
            <w:tcW w:w="837" w:type="dxa"/>
          </w:tcPr>
          <w:p w14:paraId="6DA11BA3"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0.19</w:t>
            </w:r>
          </w:p>
        </w:tc>
        <w:tc>
          <w:tcPr>
            <w:tcW w:w="916" w:type="dxa"/>
          </w:tcPr>
          <w:p w14:paraId="58AE28B6"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0.02</w:t>
            </w:r>
          </w:p>
        </w:tc>
        <w:tc>
          <w:tcPr>
            <w:tcW w:w="901" w:type="dxa"/>
          </w:tcPr>
          <w:p w14:paraId="2C5CA88F"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0.22</w:t>
            </w:r>
            <w:r w:rsidRPr="00787485">
              <w:rPr>
                <w:rFonts w:ascii="Times New Roman" w:hAnsi="Times New Roman"/>
                <w:sz w:val="20"/>
                <w:szCs w:val="20"/>
                <w:vertAlign w:val="superscript"/>
              </w:rPr>
              <w:t>***</w:t>
            </w:r>
          </w:p>
        </w:tc>
        <w:tc>
          <w:tcPr>
            <w:tcW w:w="851" w:type="dxa"/>
          </w:tcPr>
          <w:p w14:paraId="79BB32A3"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-0.06</w:t>
            </w:r>
          </w:p>
        </w:tc>
        <w:tc>
          <w:tcPr>
            <w:tcW w:w="887" w:type="dxa"/>
          </w:tcPr>
          <w:p w14:paraId="1D929C5D"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0.08</w:t>
            </w:r>
          </w:p>
        </w:tc>
        <w:tc>
          <w:tcPr>
            <w:tcW w:w="841" w:type="dxa"/>
          </w:tcPr>
          <w:p w14:paraId="1C856D16"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-0.09</w:t>
            </w:r>
          </w:p>
        </w:tc>
        <w:tc>
          <w:tcPr>
            <w:tcW w:w="857" w:type="dxa"/>
          </w:tcPr>
          <w:p w14:paraId="45B69B8A"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0.04</w:t>
            </w:r>
          </w:p>
        </w:tc>
        <w:tc>
          <w:tcPr>
            <w:tcW w:w="887" w:type="dxa"/>
          </w:tcPr>
          <w:p w14:paraId="0979DFF8"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0.06</w:t>
            </w:r>
          </w:p>
        </w:tc>
        <w:tc>
          <w:tcPr>
            <w:tcW w:w="825" w:type="dxa"/>
          </w:tcPr>
          <w:p w14:paraId="2391D09D"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-0.05</w:t>
            </w:r>
          </w:p>
        </w:tc>
        <w:tc>
          <w:tcPr>
            <w:tcW w:w="856" w:type="dxa"/>
          </w:tcPr>
          <w:p w14:paraId="2BFCCE42"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0.53</w:t>
            </w:r>
            <w:r w:rsidRPr="00787485">
              <w:rPr>
                <w:rFonts w:ascii="Times New Roman" w:hAnsi="Times New Roman"/>
                <w:sz w:val="20"/>
                <w:szCs w:val="20"/>
                <w:vertAlign w:val="superscript"/>
              </w:rPr>
              <w:t>***</w:t>
            </w:r>
          </w:p>
        </w:tc>
        <w:tc>
          <w:tcPr>
            <w:tcW w:w="990" w:type="dxa"/>
          </w:tcPr>
          <w:p w14:paraId="1C818ECC"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0.96</w:t>
            </w:r>
            <w:r w:rsidRPr="00787485">
              <w:rPr>
                <w:rFonts w:ascii="Times New Roman" w:hAnsi="Times New Roman"/>
                <w:sz w:val="20"/>
                <w:szCs w:val="20"/>
                <w:vertAlign w:val="superscript"/>
              </w:rPr>
              <w:t>***</w:t>
            </w:r>
          </w:p>
        </w:tc>
        <w:tc>
          <w:tcPr>
            <w:tcW w:w="900" w:type="dxa"/>
          </w:tcPr>
          <w:p w14:paraId="314FF344" w14:textId="77777777" w:rsidR="000272DB" w:rsidRPr="00787485" w:rsidRDefault="000272DB" w:rsidP="000272DB">
            <w:pPr>
              <w:spacing w:after="0" w:line="360" w:lineRule="auto"/>
              <w:rPr>
                <w:rFonts w:ascii="Times New Roman" w:hAnsi="Times New Roman"/>
                <w:sz w:val="20"/>
                <w:szCs w:val="20"/>
              </w:rPr>
            </w:pPr>
          </w:p>
        </w:tc>
        <w:tc>
          <w:tcPr>
            <w:tcW w:w="720" w:type="dxa"/>
          </w:tcPr>
          <w:p w14:paraId="6334324C" w14:textId="77777777" w:rsidR="000272DB" w:rsidRPr="00787485" w:rsidRDefault="000272DB" w:rsidP="000272DB">
            <w:pPr>
              <w:spacing w:after="0" w:line="360" w:lineRule="auto"/>
              <w:rPr>
                <w:rFonts w:ascii="Times New Roman" w:hAnsi="Times New Roman"/>
                <w:sz w:val="20"/>
                <w:szCs w:val="20"/>
              </w:rPr>
            </w:pPr>
          </w:p>
        </w:tc>
        <w:tc>
          <w:tcPr>
            <w:tcW w:w="615" w:type="dxa"/>
          </w:tcPr>
          <w:p w14:paraId="647A6918"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414286B1" w14:textId="77777777" w:rsidTr="005273EE">
        <w:tc>
          <w:tcPr>
            <w:tcW w:w="1878" w:type="dxa"/>
            <w:vAlign w:val="center"/>
          </w:tcPr>
          <w:p w14:paraId="0029C6C4" w14:textId="1A0772C4" w:rsidR="000272DB" w:rsidRPr="00787485" w:rsidRDefault="005273EE" w:rsidP="000272DB">
            <w:pPr>
              <w:spacing w:after="0" w:line="360" w:lineRule="auto"/>
              <w:rPr>
                <w:rFonts w:ascii="Times New Roman" w:hAnsi="Times New Roman"/>
                <w:i/>
                <w:sz w:val="20"/>
                <w:szCs w:val="20"/>
              </w:rPr>
            </w:pPr>
            <w:r w:rsidRPr="00787485">
              <w:rPr>
                <w:rFonts w:ascii="Times New Roman" w:hAnsi="Times New Roman"/>
                <w:i/>
                <w:sz w:val="20"/>
                <w:szCs w:val="20"/>
              </w:rPr>
              <w:t>12. Self-Emp.</w:t>
            </w:r>
          </w:p>
        </w:tc>
        <w:tc>
          <w:tcPr>
            <w:tcW w:w="1053" w:type="dxa"/>
          </w:tcPr>
          <w:p w14:paraId="5DBAFD4E" w14:textId="77777777" w:rsidR="000272DB" w:rsidRPr="00787485" w:rsidRDefault="000272DB" w:rsidP="000272DB">
            <w:pPr>
              <w:tabs>
                <w:tab w:val="left" w:pos="634"/>
              </w:tabs>
              <w:spacing w:after="0" w:line="360" w:lineRule="auto"/>
              <w:rPr>
                <w:rFonts w:ascii="Times New Roman" w:hAnsi="Times New Roman"/>
                <w:sz w:val="20"/>
                <w:szCs w:val="20"/>
              </w:rPr>
            </w:pPr>
            <w:r w:rsidRPr="00787485">
              <w:rPr>
                <w:rFonts w:ascii="Times New Roman" w:hAnsi="Times New Roman"/>
                <w:sz w:val="20"/>
                <w:szCs w:val="20"/>
              </w:rPr>
              <w:t>19.26</w:t>
            </w:r>
          </w:p>
        </w:tc>
        <w:tc>
          <w:tcPr>
            <w:tcW w:w="837" w:type="dxa"/>
          </w:tcPr>
          <w:p w14:paraId="69948AB4"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3.86</w:t>
            </w:r>
          </w:p>
        </w:tc>
        <w:tc>
          <w:tcPr>
            <w:tcW w:w="916" w:type="dxa"/>
          </w:tcPr>
          <w:p w14:paraId="0299FCCD"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0.08</w:t>
            </w:r>
          </w:p>
        </w:tc>
        <w:tc>
          <w:tcPr>
            <w:tcW w:w="901" w:type="dxa"/>
          </w:tcPr>
          <w:p w14:paraId="6883FD0B"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-0.20</w:t>
            </w:r>
            <w:r w:rsidRPr="00787485">
              <w:rPr>
                <w:rFonts w:ascii="Times New Roman" w:hAnsi="Times New Roman"/>
                <w:sz w:val="20"/>
                <w:szCs w:val="20"/>
                <w:vertAlign w:val="superscript"/>
              </w:rPr>
              <w:t>***</w:t>
            </w:r>
          </w:p>
        </w:tc>
        <w:tc>
          <w:tcPr>
            <w:tcW w:w="851" w:type="dxa"/>
          </w:tcPr>
          <w:p w14:paraId="2A8F6E29"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-0.05</w:t>
            </w:r>
          </w:p>
        </w:tc>
        <w:tc>
          <w:tcPr>
            <w:tcW w:w="887" w:type="dxa"/>
          </w:tcPr>
          <w:p w14:paraId="5B81D93C"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0.01</w:t>
            </w:r>
          </w:p>
        </w:tc>
        <w:tc>
          <w:tcPr>
            <w:tcW w:w="841" w:type="dxa"/>
          </w:tcPr>
          <w:p w14:paraId="1F77B16F"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0.14</w:t>
            </w:r>
            <w:r w:rsidRPr="00787485">
              <w:rPr>
                <w:rFonts w:ascii="Times New Roman" w:hAnsi="Times New Roman"/>
                <w:sz w:val="20"/>
                <w:szCs w:val="20"/>
                <w:vertAlign w:val="superscript"/>
              </w:rPr>
              <w:t>*</w:t>
            </w:r>
          </w:p>
        </w:tc>
        <w:tc>
          <w:tcPr>
            <w:tcW w:w="857" w:type="dxa"/>
          </w:tcPr>
          <w:p w14:paraId="4DDEB29C"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0.01</w:t>
            </w:r>
          </w:p>
        </w:tc>
        <w:tc>
          <w:tcPr>
            <w:tcW w:w="887" w:type="dxa"/>
          </w:tcPr>
          <w:p w14:paraId="7376E8DB"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-0.25</w:t>
            </w:r>
            <w:r w:rsidRPr="00787485">
              <w:rPr>
                <w:rFonts w:ascii="Times New Roman" w:hAnsi="Times New Roman"/>
                <w:sz w:val="20"/>
                <w:szCs w:val="20"/>
                <w:vertAlign w:val="superscript"/>
              </w:rPr>
              <w:t>***</w:t>
            </w:r>
          </w:p>
        </w:tc>
        <w:tc>
          <w:tcPr>
            <w:tcW w:w="825" w:type="dxa"/>
          </w:tcPr>
          <w:p w14:paraId="33CFFFC3"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0.21</w:t>
            </w:r>
            <w:r w:rsidRPr="00787485">
              <w:rPr>
                <w:rFonts w:ascii="Times New Roman" w:hAnsi="Times New Roman"/>
                <w:sz w:val="20"/>
                <w:szCs w:val="20"/>
                <w:vertAlign w:val="superscript"/>
              </w:rPr>
              <w:t>***</w:t>
            </w:r>
          </w:p>
        </w:tc>
        <w:tc>
          <w:tcPr>
            <w:tcW w:w="856" w:type="dxa"/>
          </w:tcPr>
          <w:p w14:paraId="4D93AC63"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-0.42</w:t>
            </w:r>
            <w:r w:rsidRPr="00787485">
              <w:rPr>
                <w:rFonts w:ascii="Times New Roman" w:hAnsi="Times New Roman"/>
                <w:sz w:val="20"/>
                <w:szCs w:val="20"/>
                <w:vertAlign w:val="superscript"/>
              </w:rPr>
              <w:t>***</w:t>
            </w:r>
          </w:p>
        </w:tc>
        <w:tc>
          <w:tcPr>
            <w:tcW w:w="990" w:type="dxa"/>
          </w:tcPr>
          <w:p w14:paraId="354935EC"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-0.36</w:t>
            </w:r>
            <w:r w:rsidRPr="00787485">
              <w:rPr>
                <w:rFonts w:ascii="Times New Roman" w:hAnsi="Times New Roman"/>
                <w:sz w:val="20"/>
                <w:szCs w:val="20"/>
                <w:vertAlign w:val="superscript"/>
              </w:rPr>
              <w:t>***</w:t>
            </w:r>
          </w:p>
        </w:tc>
        <w:tc>
          <w:tcPr>
            <w:tcW w:w="900" w:type="dxa"/>
          </w:tcPr>
          <w:p w14:paraId="54A65E0C"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-0.41</w:t>
            </w:r>
            <w:r w:rsidRPr="00787485">
              <w:rPr>
                <w:rFonts w:ascii="Times New Roman" w:hAnsi="Times New Roman"/>
                <w:sz w:val="20"/>
                <w:szCs w:val="20"/>
                <w:vertAlign w:val="superscript"/>
              </w:rPr>
              <w:t>***</w:t>
            </w:r>
          </w:p>
        </w:tc>
        <w:tc>
          <w:tcPr>
            <w:tcW w:w="720" w:type="dxa"/>
          </w:tcPr>
          <w:p w14:paraId="0D72DEDC" w14:textId="77777777" w:rsidR="000272DB" w:rsidRPr="00787485" w:rsidRDefault="000272DB" w:rsidP="000272DB">
            <w:pPr>
              <w:spacing w:after="0" w:line="360" w:lineRule="auto"/>
              <w:rPr>
                <w:rFonts w:ascii="Times New Roman" w:hAnsi="Times New Roman"/>
                <w:sz w:val="20"/>
                <w:szCs w:val="20"/>
              </w:rPr>
            </w:pPr>
          </w:p>
        </w:tc>
        <w:tc>
          <w:tcPr>
            <w:tcW w:w="615" w:type="dxa"/>
          </w:tcPr>
          <w:p w14:paraId="0ADC5200"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4D05B414" w14:textId="77777777" w:rsidTr="005273EE">
        <w:tc>
          <w:tcPr>
            <w:tcW w:w="1878" w:type="dxa"/>
            <w:vAlign w:val="center"/>
          </w:tcPr>
          <w:p w14:paraId="30361316" w14:textId="77777777" w:rsidR="000272DB" w:rsidRPr="00787485" w:rsidRDefault="000272DB" w:rsidP="000272DB">
            <w:pPr>
              <w:spacing w:after="0" w:line="360" w:lineRule="auto"/>
              <w:rPr>
                <w:rFonts w:ascii="Times New Roman" w:hAnsi="Times New Roman"/>
                <w:i/>
                <w:sz w:val="20"/>
                <w:szCs w:val="20"/>
              </w:rPr>
            </w:pPr>
            <w:r w:rsidRPr="00787485">
              <w:rPr>
                <w:rFonts w:ascii="Times New Roman" w:hAnsi="Times New Roman"/>
                <w:i/>
                <w:sz w:val="20"/>
                <w:szCs w:val="20"/>
              </w:rPr>
              <w:t>13. Patents</w:t>
            </w:r>
          </w:p>
        </w:tc>
        <w:tc>
          <w:tcPr>
            <w:tcW w:w="1053" w:type="dxa"/>
            <w:vAlign w:val="bottom"/>
          </w:tcPr>
          <w:p w14:paraId="25870437"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17.90</w:t>
            </w:r>
          </w:p>
        </w:tc>
        <w:tc>
          <w:tcPr>
            <w:tcW w:w="837" w:type="dxa"/>
            <w:vAlign w:val="bottom"/>
          </w:tcPr>
          <w:p w14:paraId="47B987EC"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118.01</w:t>
            </w:r>
          </w:p>
        </w:tc>
        <w:tc>
          <w:tcPr>
            <w:tcW w:w="916" w:type="dxa"/>
          </w:tcPr>
          <w:p w14:paraId="33A04FB0"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-0.14</w:t>
            </w:r>
            <w:r w:rsidRPr="00787485">
              <w:rPr>
                <w:rFonts w:ascii="Times New Roman" w:hAnsi="Times New Roman"/>
                <w:sz w:val="20"/>
                <w:szCs w:val="20"/>
                <w:vertAlign w:val="superscript"/>
              </w:rPr>
              <w:t>***</w:t>
            </w:r>
          </w:p>
        </w:tc>
        <w:tc>
          <w:tcPr>
            <w:tcW w:w="901" w:type="dxa"/>
          </w:tcPr>
          <w:p w14:paraId="281DDC72"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0.08</w:t>
            </w:r>
          </w:p>
        </w:tc>
        <w:tc>
          <w:tcPr>
            <w:tcW w:w="851" w:type="dxa"/>
          </w:tcPr>
          <w:p w14:paraId="1C9EBC29"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-0.02</w:t>
            </w:r>
          </w:p>
        </w:tc>
        <w:tc>
          <w:tcPr>
            <w:tcW w:w="887" w:type="dxa"/>
          </w:tcPr>
          <w:p w14:paraId="10A533F5"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-0.05</w:t>
            </w:r>
          </w:p>
        </w:tc>
        <w:tc>
          <w:tcPr>
            <w:tcW w:w="841" w:type="dxa"/>
          </w:tcPr>
          <w:p w14:paraId="2CC70749"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-0.02</w:t>
            </w:r>
          </w:p>
        </w:tc>
        <w:tc>
          <w:tcPr>
            <w:tcW w:w="857" w:type="dxa"/>
          </w:tcPr>
          <w:p w14:paraId="6A6F47B8"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0.18</w:t>
            </w:r>
            <w:r w:rsidRPr="00787485">
              <w:rPr>
                <w:rFonts w:ascii="Times New Roman" w:hAnsi="Times New Roman"/>
                <w:sz w:val="20"/>
                <w:szCs w:val="20"/>
                <w:vertAlign w:val="superscript"/>
              </w:rPr>
              <w:t>***</w:t>
            </w:r>
          </w:p>
        </w:tc>
        <w:tc>
          <w:tcPr>
            <w:tcW w:w="887" w:type="dxa"/>
          </w:tcPr>
          <w:p w14:paraId="4A1F53A1"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-0.03</w:t>
            </w:r>
          </w:p>
        </w:tc>
        <w:tc>
          <w:tcPr>
            <w:tcW w:w="825" w:type="dxa"/>
          </w:tcPr>
          <w:p w14:paraId="2ED83602"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-0.02</w:t>
            </w:r>
          </w:p>
        </w:tc>
        <w:tc>
          <w:tcPr>
            <w:tcW w:w="856" w:type="dxa"/>
          </w:tcPr>
          <w:p w14:paraId="379CC17F"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-0.01</w:t>
            </w:r>
          </w:p>
        </w:tc>
        <w:tc>
          <w:tcPr>
            <w:tcW w:w="990" w:type="dxa"/>
          </w:tcPr>
          <w:p w14:paraId="13B7E5A7"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0.13</w:t>
            </w:r>
            <w:r w:rsidRPr="00787485">
              <w:rPr>
                <w:rFonts w:ascii="Times New Roman" w:hAnsi="Times New Roman"/>
                <w:sz w:val="20"/>
                <w:szCs w:val="20"/>
                <w:vertAlign w:val="superscript"/>
              </w:rPr>
              <w:t>*</w:t>
            </w:r>
          </w:p>
        </w:tc>
        <w:tc>
          <w:tcPr>
            <w:tcW w:w="900" w:type="dxa"/>
          </w:tcPr>
          <w:p w14:paraId="10F1FA35"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0.14</w:t>
            </w:r>
            <w:r w:rsidRPr="00787485">
              <w:rPr>
                <w:rFonts w:ascii="Times New Roman" w:hAnsi="Times New Roman"/>
                <w:sz w:val="20"/>
                <w:szCs w:val="20"/>
                <w:vertAlign w:val="superscript"/>
              </w:rPr>
              <w:t>*</w:t>
            </w:r>
          </w:p>
        </w:tc>
        <w:tc>
          <w:tcPr>
            <w:tcW w:w="720" w:type="dxa"/>
          </w:tcPr>
          <w:p w14:paraId="2E18821F"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-0.09</w:t>
            </w:r>
          </w:p>
        </w:tc>
        <w:tc>
          <w:tcPr>
            <w:tcW w:w="615" w:type="dxa"/>
          </w:tcPr>
          <w:p w14:paraId="7D44A1F2" w14:textId="77777777" w:rsidR="000272DB" w:rsidRPr="00787485" w:rsidRDefault="000272DB" w:rsidP="000272DB">
            <w:pPr>
              <w:spacing w:after="0" w:line="360" w:lineRule="auto"/>
              <w:rPr>
                <w:rFonts w:ascii="Times New Roman" w:hAnsi="Times New Roman"/>
                <w:sz w:val="20"/>
                <w:szCs w:val="20"/>
              </w:rPr>
            </w:pPr>
          </w:p>
        </w:tc>
      </w:tr>
      <w:tr w:rsidR="005273EE" w:rsidRPr="00787485" w14:paraId="6CBE25E8" w14:textId="77777777" w:rsidTr="005273EE">
        <w:tc>
          <w:tcPr>
            <w:tcW w:w="1878" w:type="dxa"/>
            <w:tcBorders>
              <w:bottom w:val="single" w:sz="4" w:space="0" w:color="auto"/>
            </w:tcBorders>
            <w:vAlign w:val="center"/>
          </w:tcPr>
          <w:p w14:paraId="6EDA4425" w14:textId="77777777" w:rsidR="000272DB" w:rsidRPr="00787485" w:rsidRDefault="000272DB" w:rsidP="000272DB">
            <w:pPr>
              <w:spacing w:after="0" w:line="360" w:lineRule="auto"/>
              <w:rPr>
                <w:rFonts w:ascii="Times New Roman" w:hAnsi="Times New Roman"/>
                <w:i/>
                <w:sz w:val="20"/>
                <w:szCs w:val="20"/>
              </w:rPr>
            </w:pPr>
            <w:r w:rsidRPr="00787485">
              <w:rPr>
                <w:rFonts w:ascii="Times New Roman" w:hAnsi="Times New Roman"/>
                <w:i/>
                <w:sz w:val="20"/>
                <w:szCs w:val="20"/>
              </w:rPr>
              <w:t xml:space="preserve">14. Spin-offs </w:t>
            </w:r>
          </w:p>
        </w:tc>
        <w:tc>
          <w:tcPr>
            <w:tcW w:w="1053" w:type="dxa"/>
            <w:tcBorders>
              <w:bottom w:val="single" w:sz="4" w:space="0" w:color="auto"/>
            </w:tcBorders>
            <w:vAlign w:val="bottom"/>
          </w:tcPr>
          <w:p w14:paraId="46753A53"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3.46</w:t>
            </w:r>
          </w:p>
        </w:tc>
        <w:tc>
          <w:tcPr>
            <w:tcW w:w="837" w:type="dxa"/>
            <w:tcBorders>
              <w:bottom w:val="single" w:sz="4" w:space="0" w:color="auto"/>
            </w:tcBorders>
            <w:vAlign w:val="bottom"/>
          </w:tcPr>
          <w:p w14:paraId="1A4B57CC"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color w:val="000000"/>
                <w:sz w:val="20"/>
                <w:szCs w:val="20"/>
              </w:rPr>
              <w:t>8.65</w:t>
            </w:r>
          </w:p>
        </w:tc>
        <w:tc>
          <w:tcPr>
            <w:tcW w:w="916" w:type="dxa"/>
            <w:tcBorders>
              <w:bottom w:val="single" w:sz="4" w:space="0" w:color="auto"/>
            </w:tcBorders>
          </w:tcPr>
          <w:p w14:paraId="5773F830"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0.21</w:t>
            </w:r>
            <w:r w:rsidRPr="00787485">
              <w:rPr>
                <w:rFonts w:ascii="Times New Roman" w:hAnsi="Times New Roman"/>
                <w:sz w:val="20"/>
                <w:szCs w:val="20"/>
                <w:vertAlign w:val="superscript"/>
              </w:rPr>
              <w:t>***</w:t>
            </w:r>
          </w:p>
        </w:tc>
        <w:tc>
          <w:tcPr>
            <w:tcW w:w="901" w:type="dxa"/>
            <w:tcBorders>
              <w:bottom w:val="single" w:sz="4" w:space="0" w:color="auto"/>
            </w:tcBorders>
          </w:tcPr>
          <w:p w14:paraId="1705236E"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0.32</w:t>
            </w:r>
            <w:r w:rsidRPr="00787485">
              <w:rPr>
                <w:rFonts w:ascii="Times New Roman" w:hAnsi="Times New Roman"/>
                <w:sz w:val="20"/>
                <w:szCs w:val="20"/>
                <w:vertAlign w:val="superscript"/>
              </w:rPr>
              <w:t>***</w:t>
            </w:r>
          </w:p>
        </w:tc>
        <w:tc>
          <w:tcPr>
            <w:tcW w:w="851" w:type="dxa"/>
            <w:tcBorders>
              <w:bottom w:val="single" w:sz="4" w:space="0" w:color="auto"/>
            </w:tcBorders>
          </w:tcPr>
          <w:p w14:paraId="3B2CEC35"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0.08</w:t>
            </w:r>
          </w:p>
        </w:tc>
        <w:tc>
          <w:tcPr>
            <w:tcW w:w="887" w:type="dxa"/>
            <w:tcBorders>
              <w:bottom w:val="single" w:sz="4" w:space="0" w:color="auto"/>
            </w:tcBorders>
          </w:tcPr>
          <w:p w14:paraId="456E7E67"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-0.08</w:t>
            </w:r>
          </w:p>
        </w:tc>
        <w:tc>
          <w:tcPr>
            <w:tcW w:w="841" w:type="dxa"/>
            <w:tcBorders>
              <w:bottom w:val="single" w:sz="4" w:space="0" w:color="auto"/>
            </w:tcBorders>
          </w:tcPr>
          <w:p w14:paraId="3AF40465"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0.17</w:t>
            </w:r>
            <w:r w:rsidRPr="00787485">
              <w:rPr>
                <w:rFonts w:ascii="Times New Roman" w:hAnsi="Times New Roman"/>
                <w:sz w:val="20"/>
                <w:szCs w:val="20"/>
                <w:vertAlign w:val="superscript"/>
              </w:rPr>
              <w:t>***</w:t>
            </w:r>
          </w:p>
        </w:tc>
        <w:tc>
          <w:tcPr>
            <w:tcW w:w="857" w:type="dxa"/>
            <w:tcBorders>
              <w:bottom w:val="single" w:sz="4" w:space="0" w:color="auto"/>
            </w:tcBorders>
          </w:tcPr>
          <w:p w14:paraId="3E595B67"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-0.06</w:t>
            </w:r>
          </w:p>
        </w:tc>
        <w:tc>
          <w:tcPr>
            <w:tcW w:w="887" w:type="dxa"/>
            <w:tcBorders>
              <w:bottom w:val="single" w:sz="4" w:space="0" w:color="auto"/>
            </w:tcBorders>
          </w:tcPr>
          <w:p w14:paraId="0514478D"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-0.09</w:t>
            </w:r>
          </w:p>
        </w:tc>
        <w:tc>
          <w:tcPr>
            <w:tcW w:w="825" w:type="dxa"/>
            <w:tcBorders>
              <w:bottom w:val="single" w:sz="4" w:space="0" w:color="auto"/>
            </w:tcBorders>
          </w:tcPr>
          <w:p w14:paraId="7609AA7C"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-0.03</w:t>
            </w:r>
          </w:p>
        </w:tc>
        <w:tc>
          <w:tcPr>
            <w:tcW w:w="856" w:type="dxa"/>
            <w:tcBorders>
              <w:bottom w:val="single" w:sz="4" w:space="0" w:color="auto"/>
            </w:tcBorders>
          </w:tcPr>
          <w:p w14:paraId="6BDE5513"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0.08</w:t>
            </w:r>
          </w:p>
        </w:tc>
        <w:tc>
          <w:tcPr>
            <w:tcW w:w="990" w:type="dxa"/>
            <w:tcBorders>
              <w:bottom w:val="single" w:sz="4" w:space="0" w:color="auto"/>
            </w:tcBorders>
          </w:tcPr>
          <w:p w14:paraId="4B72A7D2"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0.13</w:t>
            </w:r>
            <w:r w:rsidRPr="00787485">
              <w:rPr>
                <w:rFonts w:ascii="Times New Roman" w:hAnsi="Times New Roman"/>
                <w:sz w:val="20"/>
                <w:szCs w:val="20"/>
                <w:vertAlign w:val="superscript"/>
              </w:rPr>
              <w:t>*</w:t>
            </w:r>
          </w:p>
        </w:tc>
        <w:tc>
          <w:tcPr>
            <w:tcW w:w="900" w:type="dxa"/>
            <w:tcBorders>
              <w:bottom w:val="single" w:sz="4" w:space="0" w:color="auto"/>
            </w:tcBorders>
          </w:tcPr>
          <w:p w14:paraId="089D0F1D"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0.18</w:t>
            </w:r>
            <w:r w:rsidRPr="00787485">
              <w:rPr>
                <w:rFonts w:ascii="Times New Roman" w:hAnsi="Times New Roman"/>
                <w:sz w:val="20"/>
                <w:szCs w:val="20"/>
                <w:vertAlign w:val="superscript"/>
              </w:rPr>
              <w:t>***</w:t>
            </w:r>
          </w:p>
        </w:tc>
        <w:tc>
          <w:tcPr>
            <w:tcW w:w="720" w:type="dxa"/>
            <w:tcBorders>
              <w:bottom w:val="single" w:sz="4" w:space="0" w:color="auto"/>
            </w:tcBorders>
          </w:tcPr>
          <w:p w14:paraId="0C598DA0"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-0.10</w:t>
            </w:r>
          </w:p>
        </w:tc>
        <w:tc>
          <w:tcPr>
            <w:tcW w:w="615" w:type="dxa"/>
            <w:tcBorders>
              <w:bottom w:val="single" w:sz="4" w:space="0" w:color="auto"/>
            </w:tcBorders>
          </w:tcPr>
          <w:p w14:paraId="629AEE8B" w14:textId="77777777" w:rsidR="000272DB" w:rsidRPr="00787485" w:rsidRDefault="000272DB" w:rsidP="000272DB">
            <w:pPr>
              <w:spacing w:after="0" w:line="360" w:lineRule="auto"/>
              <w:rPr>
                <w:rFonts w:ascii="Times New Roman" w:hAnsi="Times New Roman"/>
                <w:sz w:val="20"/>
                <w:szCs w:val="20"/>
              </w:rPr>
            </w:pPr>
            <w:r w:rsidRPr="00787485">
              <w:rPr>
                <w:rFonts w:ascii="Times New Roman" w:hAnsi="Times New Roman"/>
                <w:sz w:val="20"/>
                <w:szCs w:val="20"/>
              </w:rPr>
              <w:t>0.07</w:t>
            </w:r>
          </w:p>
        </w:tc>
      </w:tr>
    </w:tbl>
    <w:p w14:paraId="55C12632" w14:textId="77777777" w:rsidR="000272DB" w:rsidRPr="00787485" w:rsidRDefault="000272DB" w:rsidP="000272DB">
      <w:pPr>
        <w:spacing w:line="360" w:lineRule="auto"/>
        <w:rPr>
          <w:rFonts w:ascii="Times New Roman" w:hAnsi="Times New Roman"/>
          <w:color w:val="000000"/>
          <w:sz w:val="20"/>
          <w:szCs w:val="20"/>
        </w:rPr>
      </w:pPr>
      <w:r w:rsidRPr="00787485">
        <w:rPr>
          <w:rFonts w:ascii="Times New Roman" w:hAnsi="Times New Roman"/>
          <w:color w:val="000000"/>
          <w:sz w:val="20"/>
          <w:szCs w:val="20"/>
          <w:vertAlign w:val="superscript"/>
        </w:rPr>
        <w:t>***</w:t>
      </w:r>
      <w:r w:rsidRPr="00787485">
        <w:rPr>
          <w:rFonts w:ascii="Times New Roman" w:hAnsi="Times New Roman"/>
          <w:color w:val="000000"/>
          <w:sz w:val="20"/>
          <w:szCs w:val="20"/>
        </w:rPr>
        <w:t xml:space="preserve"> </w:t>
      </w:r>
      <w:r w:rsidRPr="00787485">
        <w:rPr>
          <w:rFonts w:ascii="Times New Roman" w:hAnsi="Times New Roman"/>
          <w:i/>
          <w:color w:val="000000"/>
          <w:sz w:val="20"/>
          <w:szCs w:val="20"/>
        </w:rPr>
        <w:t>p</w:t>
      </w:r>
      <w:r w:rsidRPr="00787485">
        <w:rPr>
          <w:rFonts w:ascii="Times New Roman" w:hAnsi="Times New Roman"/>
          <w:color w:val="000000"/>
          <w:sz w:val="20"/>
          <w:szCs w:val="20"/>
        </w:rPr>
        <w:t xml:space="preserve"> &lt; 0.001; </w:t>
      </w:r>
      <w:r w:rsidRPr="00787485">
        <w:rPr>
          <w:rFonts w:ascii="Times New Roman" w:hAnsi="Times New Roman"/>
          <w:color w:val="000000"/>
          <w:sz w:val="20"/>
          <w:szCs w:val="20"/>
          <w:vertAlign w:val="superscript"/>
        </w:rPr>
        <w:t>**</w:t>
      </w:r>
      <w:r w:rsidRPr="00787485">
        <w:rPr>
          <w:rFonts w:ascii="Times New Roman" w:hAnsi="Times New Roman"/>
          <w:color w:val="000000"/>
          <w:sz w:val="20"/>
          <w:szCs w:val="20"/>
        </w:rPr>
        <w:t xml:space="preserve"> </w:t>
      </w:r>
      <w:r w:rsidRPr="00787485">
        <w:rPr>
          <w:rFonts w:ascii="Times New Roman" w:hAnsi="Times New Roman"/>
          <w:i/>
          <w:color w:val="000000"/>
          <w:sz w:val="20"/>
          <w:szCs w:val="20"/>
        </w:rPr>
        <w:t>p</w:t>
      </w:r>
      <w:r w:rsidRPr="00787485">
        <w:rPr>
          <w:rFonts w:ascii="Times New Roman" w:hAnsi="Times New Roman"/>
          <w:color w:val="000000"/>
          <w:sz w:val="20"/>
          <w:szCs w:val="20"/>
        </w:rPr>
        <w:t xml:space="preserve"> &lt; 0.01, </w:t>
      </w:r>
      <w:r w:rsidRPr="00787485">
        <w:rPr>
          <w:rFonts w:ascii="Times New Roman" w:hAnsi="Times New Roman"/>
          <w:color w:val="000000"/>
          <w:sz w:val="20"/>
          <w:szCs w:val="20"/>
          <w:vertAlign w:val="superscript"/>
        </w:rPr>
        <w:t>*</w:t>
      </w:r>
      <w:r w:rsidRPr="00787485">
        <w:rPr>
          <w:rFonts w:ascii="Times New Roman" w:hAnsi="Times New Roman"/>
          <w:color w:val="000000"/>
          <w:sz w:val="20"/>
          <w:szCs w:val="20"/>
        </w:rPr>
        <w:t xml:space="preserve"> </w:t>
      </w:r>
      <w:r w:rsidRPr="00787485">
        <w:rPr>
          <w:rFonts w:ascii="Times New Roman" w:hAnsi="Times New Roman"/>
          <w:i/>
          <w:color w:val="000000"/>
          <w:sz w:val="20"/>
          <w:szCs w:val="20"/>
        </w:rPr>
        <w:t>p</w:t>
      </w:r>
      <w:r w:rsidRPr="00787485">
        <w:rPr>
          <w:rFonts w:ascii="Times New Roman" w:hAnsi="Times New Roman"/>
          <w:color w:val="000000"/>
          <w:sz w:val="20"/>
          <w:szCs w:val="20"/>
        </w:rPr>
        <w:t xml:space="preserve"> &lt; 0.05</w:t>
      </w:r>
    </w:p>
    <w:p w14:paraId="1D3D1D9F" w14:textId="30B40745" w:rsidR="00162582" w:rsidRPr="00787485" w:rsidRDefault="00162582" w:rsidP="000272DB">
      <w:pPr>
        <w:spacing w:line="360" w:lineRule="auto"/>
        <w:rPr>
          <w:rFonts w:ascii="Times New Roman" w:hAnsi="Times New Roman"/>
          <w:sz w:val="20"/>
          <w:szCs w:val="20"/>
        </w:rPr>
      </w:pPr>
      <w:r w:rsidRPr="00787485">
        <w:rPr>
          <w:rFonts w:ascii="Times New Roman" w:hAnsi="Times New Roman"/>
          <w:color w:val="000000"/>
          <w:sz w:val="20"/>
          <w:szCs w:val="20"/>
        </w:rPr>
        <w:t>Notes: Sc.</w:t>
      </w:r>
      <w:r w:rsidR="00F87186" w:rsidRPr="00787485">
        <w:rPr>
          <w:rFonts w:ascii="Times New Roman" w:hAnsi="Times New Roman"/>
          <w:color w:val="000000"/>
          <w:sz w:val="20"/>
          <w:szCs w:val="20"/>
        </w:rPr>
        <w:t xml:space="preserve"> </w:t>
      </w:r>
      <w:r w:rsidRPr="00787485">
        <w:rPr>
          <w:rFonts w:ascii="Times New Roman" w:hAnsi="Times New Roman"/>
          <w:color w:val="000000"/>
          <w:sz w:val="20"/>
          <w:szCs w:val="20"/>
        </w:rPr>
        <w:t>area = Scientific area; IT=Information technology; Nat.=Natural sciences; Eng</w:t>
      </w:r>
      <w:r w:rsidR="00835293" w:rsidRPr="00787485">
        <w:rPr>
          <w:rFonts w:ascii="Times New Roman" w:hAnsi="Times New Roman"/>
          <w:color w:val="000000"/>
          <w:sz w:val="20"/>
          <w:szCs w:val="20"/>
        </w:rPr>
        <w:t>.</w:t>
      </w:r>
      <w:r w:rsidRPr="00787485">
        <w:rPr>
          <w:rFonts w:ascii="Times New Roman" w:hAnsi="Times New Roman"/>
          <w:color w:val="000000"/>
          <w:sz w:val="20"/>
          <w:szCs w:val="20"/>
        </w:rPr>
        <w:t>=Engineering; Med.=Medical; Mng.=Management</w:t>
      </w:r>
      <w:r w:rsidR="00D40777" w:rsidRPr="00787485">
        <w:rPr>
          <w:rFonts w:ascii="Times New Roman" w:hAnsi="Times New Roman"/>
          <w:color w:val="000000"/>
          <w:sz w:val="20"/>
          <w:szCs w:val="20"/>
        </w:rPr>
        <w:t xml:space="preserve">; GDPpc = GPD per capita; </w:t>
      </w:r>
      <w:r w:rsidR="005273EE" w:rsidRPr="00787485">
        <w:rPr>
          <w:rFonts w:ascii="Times New Roman" w:hAnsi="Times New Roman"/>
          <w:color w:val="000000"/>
          <w:sz w:val="20"/>
          <w:szCs w:val="20"/>
        </w:rPr>
        <w:t>R&amp;D Exp.= R&amp;D Expenditure; Self-Emp.=Self-Employment</w:t>
      </w:r>
      <w:r w:rsidR="00F87186" w:rsidRPr="00787485">
        <w:rPr>
          <w:rFonts w:ascii="Times New Roman" w:hAnsi="Times New Roman"/>
          <w:color w:val="000000"/>
          <w:sz w:val="20"/>
          <w:szCs w:val="20"/>
        </w:rPr>
        <w:t xml:space="preserve"> rate.</w:t>
      </w:r>
      <w:r w:rsidR="00D40777" w:rsidRPr="00787485">
        <w:rPr>
          <w:rFonts w:ascii="Times New Roman" w:hAnsi="Times New Roman"/>
          <w:color w:val="000000"/>
          <w:sz w:val="20"/>
          <w:szCs w:val="20"/>
        </w:rPr>
        <w:t xml:space="preserve"> </w:t>
      </w:r>
    </w:p>
    <w:p w14:paraId="6DE3422C" w14:textId="77777777" w:rsidR="000272DB" w:rsidRPr="00787485" w:rsidRDefault="000272DB" w:rsidP="000272DB">
      <w:pPr>
        <w:spacing w:line="480" w:lineRule="auto"/>
        <w:rPr>
          <w:rFonts w:ascii="Times New Roman" w:hAnsi="Times New Roman"/>
          <w:sz w:val="24"/>
          <w:szCs w:val="24"/>
        </w:rPr>
      </w:pPr>
    </w:p>
    <w:p w14:paraId="426E9569" w14:textId="77777777" w:rsidR="000272DB" w:rsidRPr="00787485" w:rsidRDefault="000272DB" w:rsidP="000272DB">
      <w:pPr>
        <w:spacing w:line="480" w:lineRule="auto"/>
        <w:rPr>
          <w:rFonts w:ascii="Times New Roman" w:hAnsi="Times New Roman"/>
          <w:sz w:val="24"/>
          <w:szCs w:val="24"/>
        </w:rPr>
        <w:sectPr w:rsidR="000272DB" w:rsidRPr="00787485" w:rsidSect="001A519D">
          <w:pgSz w:w="15840" w:h="12240" w:orient="landscape"/>
          <w:pgMar w:top="1440" w:right="1440" w:bottom="1440" w:left="1440" w:header="720" w:footer="720" w:gutter="0"/>
          <w:cols w:space="720"/>
          <w:docGrid w:linePitch="360"/>
        </w:sectPr>
      </w:pPr>
    </w:p>
    <w:p w14:paraId="2766A7B3" w14:textId="0587AC19" w:rsidR="000272DB" w:rsidRPr="00787485" w:rsidRDefault="000272DB" w:rsidP="00162FC7">
      <w:pPr>
        <w:spacing w:after="0" w:line="480" w:lineRule="auto"/>
        <w:jc w:val="both"/>
        <w:rPr>
          <w:rFonts w:ascii="Times New Roman" w:hAnsi="Times New Roman"/>
          <w:sz w:val="24"/>
          <w:szCs w:val="24"/>
        </w:rPr>
      </w:pPr>
      <w:r w:rsidRPr="00787485">
        <w:rPr>
          <w:rFonts w:ascii="Times New Roman" w:hAnsi="Times New Roman"/>
          <w:sz w:val="24"/>
          <w:szCs w:val="24"/>
        </w:rPr>
        <w:lastRenderedPageBreak/>
        <w:t xml:space="preserve">We tested our hypothesis using PROCESS macro for SPSS (Hayes, 2017), version 3, Model 1. We bootstrapped 5000 samples to obtain 95% bias-corrected confidence intervals (BC-CIs). In the first step of the </w:t>
      </w:r>
      <w:r w:rsidR="00C85B5F" w:rsidRPr="00787485">
        <w:rPr>
          <w:rFonts w:ascii="Times New Roman" w:hAnsi="Times New Roman"/>
          <w:sz w:val="24"/>
          <w:szCs w:val="24"/>
        </w:rPr>
        <w:t>regression,</w:t>
      </w:r>
      <w:r w:rsidRPr="00787485">
        <w:rPr>
          <w:rFonts w:ascii="Times New Roman" w:hAnsi="Times New Roman"/>
          <w:sz w:val="24"/>
          <w:szCs w:val="24"/>
        </w:rPr>
        <w:t xml:space="preserve"> we included the predictor variable (ENTRE-U), in the second step we included the </w:t>
      </w:r>
      <w:r w:rsidR="00B56718" w:rsidRPr="00787485">
        <w:rPr>
          <w:rFonts w:ascii="Times New Roman" w:hAnsi="Times New Roman"/>
          <w:sz w:val="24"/>
          <w:szCs w:val="24"/>
        </w:rPr>
        <w:t>control variables (five dummy variables for scientific area, using “IT sciences” as the reference category, as indicated by Dawson, 2014)</w:t>
      </w:r>
      <w:r w:rsidR="00835293" w:rsidRPr="00787485">
        <w:rPr>
          <w:rFonts w:ascii="Times New Roman" w:hAnsi="Times New Roman"/>
          <w:sz w:val="24"/>
          <w:szCs w:val="24"/>
        </w:rPr>
        <w:t>,</w:t>
      </w:r>
      <w:r w:rsidR="00B56718" w:rsidRPr="00787485">
        <w:rPr>
          <w:rFonts w:ascii="Times New Roman" w:hAnsi="Times New Roman"/>
          <w:sz w:val="24"/>
          <w:szCs w:val="24"/>
        </w:rPr>
        <w:t xml:space="preserve"> and in the third step we included the </w:t>
      </w:r>
      <w:r w:rsidRPr="00787485">
        <w:rPr>
          <w:rFonts w:ascii="Times New Roman" w:hAnsi="Times New Roman"/>
          <w:sz w:val="24"/>
          <w:szCs w:val="24"/>
        </w:rPr>
        <w:t>internal contextual variables (size and age of the department)</w:t>
      </w:r>
      <w:r w:rsidR="009C3E20" w:rsidRPr="00787485">
        <w:rPr>
          <w:rFonts w:ascii="Times New Roman" w:hAnsi="Times New Roman"/>
          <w:sz w:val="24"/>
          <w:szCs w:val="24"/>
        </w:rPr>
        <w:t>. N</w:t>
      </w:r>
      <w:r w:rsidRPr="00787485">
        <w:rPr>
          <w:rFonts w:ascii="Times New Roman" w:hAnsi="Times New Roman"/>
          <w:sz w:val="24"/>
          <w:szCs w:val="24"/>
        </w:rPr>
        <w:t>ext</w:t>
      </w:r>
      <w:r w:rsidR="00C85B5F" w:rsidRPr="00787485">
        <w:rPr>
          <w:rFonts w:ascii="Times New Roman" w:hAnsi="Times New Roman"/>
          <w:sz w:val="24"/>
          <w:szCs w:val="24"/>
        </w:rPr>
        <w:t>,</w:t>
      </w:r>
      <w:r w:rsidRPr="00787485">
        <w:rPr>
          <w:rFonts w:ascii="Times New Roman" w:hAnsi="Times New Roman"/>
          <w:sz w:val="24"/>
          <w:szCs w:val="24"/>
        </w:rPr>
        <w:t xml:space="preserve"> the external contextual variables (GDPpc, R&amp;D expenditure, and self-employment rate)</w:t>
      </w:r>
      <w:r w:rsidR="00C85B5F" w:rsidRPr="00787485">
        <w:rPr>
          <w:rFonts w:ascii="Times New Roman" w:hAnsi="Times New Roman"/>
          <w:sz w:val="24"/>
          <w:szCs w:val="24"/>
        </w:rPr>
        <w:t xml:space="preserve"> were included</w:t>
      </w:r>
      <w:r w:rsidRPr="00787485">
        <w:rPr>
          <w:rFonts w:ascii="Times New Roman" w:hAnsi="Times New Roman"/>
          <w:sz w:val="24"/>
          <w:szCs w:val="24"/>
        </w:rPr>
        <w:t xml:space="preserve">. Finally, we computed the interaction terms between ENTRE-U and each one of the internal and external contextual variables at a time. </w:t>
      </w:r>
    </w:p>
    <w:p w14:paraId="08DF4D79" w14:textId="77777777" w:rsidR="00835293" w:rsidRPr="00787485" w:rsidRDefault="008B3F88" w:rsidP="00835114">
      <w:pPr>
        <w:spacing w:after="0" w:line="480" w:lineRule="auto"/>
        <w:jc w:val="both"/>
        <w:rPr>
          <w:rFonts w:ascii="Times New Roman" w:hAnsi="Times New Roman"/>
          <w:sz w:val="24"/>
          <w:szCs w:val="24"/>
        </w:rPr>
      </w:pPr>
      <w:r w:rsidRPr="00787485">
        <w:rPr>
          <w:rFonts w:ascii="Times New Roman" w:hAnsi="Times New Roman"/>
          <w:sz w:val="24"/>
          <w:szCs w:val="24"/>
        </w:rPr>
        <w:t>Table 5 presents the results of our models considering the number of patents as a dependent variable</w:t>
      </w:r>
      <w:r w:rsidR="008255D8" w:rsidRPr="00787485">
        <w:rPr>
          <w:rFonts w:ascii="Times New Roman" w:hAnsi="Times New Roman"/>
          <w:sz w:val="24"/>
          <w:szCs w:val="24"/>
        </w:rPr>
        <w:t xml:space="preserve">, </w:t>
      </w:r>
      <w:r w:rsidR="00C85B5F" w:rsidRPr="00787485">
        <w:rPr>
          <w:rFonts w:ascii="Times New Roman" w:hAnsi="Times New Roman"/>
          <w:sz w:val="24"/>
          <w:szCs w:val="24"/>
        </w:rPr>
        <w:t>controlling for</w:t>
      </w:r>
      <w:r w:rsidR="008255D8" w:rsidRPr="00787485">
        <w:rPr>
          <w:rFonts w:ascii="Times New Roman" w:hAnsi="Times New Roman"/>
          <w:sz w:val="24"/>
          <w:szCs w:val="24"/>
        </w:rPr>
        <w:t xml:space="preserve"> the scientific area of the department</w:t>
      </w:r>
      <w:r w:rsidRPr="00787485">
        <w:rPr>
          <w:rFonts w:ascii="Times New Roman" w:hAnsi="Times New Roman"/>
          <w:sz w:val="24"/>
          <w:szCs w:val="24"/>
        </w:rPr>
        <w:t xml:space="preserve">. </w:t>
      </w:r>
      <w:r w:rsidR="000272DB" w:rsidRPr="00787485">
        <w:rPr>
          <w:rFonts w:ascii="Times New Roman" w:hAnsi="Times New Roman"/>
          <w:sz w:val="24"/>
          <w:szCs w:val="24"/>
        </w:rPr>
        <w:t>ENTRE-U has a negative significant effect on the number of patents</w:t>
      </w:r>
      <w:r w:rsidR="00B554C8" w:rsidRPr="00787485">
        <w:rPr>
          <w:rFonts w:ascii="Times New Roman" w:hAnsi="Times New Roman"/>
          <w:sz w:val="24"/>
          <w:szCs w:val="24"/>
        </w:rPr>
        <w:t xml:space="preserve"> </w:t>
      </w:r>
      <w:r w:rsidR="00D40777" w:rsidRPr="00787485">
        <w:rPr>
          <w:rFonts w:ascii="Times New Roman" w:hAnsi="Times New Roman"/>
          <w:sz w:val="24"/>
          <w:szCs w:val="24"/>
        </w:rPr>
        <w:t>(b=</w:t>
      </w:r>
      <w:r w:rsidR="001D68FC" w:rsidRPr="00787485">
        <w:rPr>
          <w:rFonts w:ascii="Times New Roman" w:hAnsi="Times New Roman"/>
          <w:sz w:val="24"/>
          <w:szCs w:val="24"/>
        </w:rPr>
        <w:t>-20.03</w:t>
      </w:r>
      <w:r w:rsidR="00034B0A" w:rsidRPr="00787485">
        <w:rPr>
          <w:rFonts w:ascii="Times New Roman" w:hAnsi="Times New Roman"/>
          <w:sz w:val="24"/>
          <w:szCs w:val="24"/>
        </w:rPr>
        <w:t>, Model 2</w:t>
      </w:r>
      <w:r w:rsidR="00D40777" w:rsidRPr="00787485">
        <w:rPr>
          <w:rFonts w:ascii="Times New Roman" w:hAnsi="Times New Roman"/>
          <w:sz w:val="24"/>
          <w:szCs w:val="24"/>
        </w:rPr>
        <w:t>),</w:t>
      </w:r>
      <w:r w:rsidR="000272DB" w:rsidRPr="00787485">
        <w:rPr>
          <w:rFonts w:ascii="Times New Roman" w:hAnsi="Times New Roman"/>
          <w:sz w:val="24"/>
          <w:szCs w:val="24"/>
        </w:rPr>
        <w:t xml:space="preserve"> rejecting </w:t>
      </w:r>
      <w:r w:rsidR="000A6AA5" w:rsidRPr="00787485">
        <w:rPr>
          <w:rFonts w:ascii="Times New Roman" w:hAnsi="Times New Roman"/>
          <w:i/>
          <w:sz w:val="24"/>
          <w:szCs w:val="24"/>
        </w:rPr>
        <w:t>H</w:t>
      </w:r>
      <w:r w:rsidR="000272DB" w:rsidRPr="00787485">
        <w:rPr>
          <w:rFonts w:ascii="Times New Roman" w:hAnsi="Times New Roman"/>
          <w:i/>
          <w:sz w:val="24"/>
          <w:szCs w:val="24"/>
        </w:rPr>
        <w:t>1a</w:t>
      </w:r>
      <w:r w:rsidR="000272DB" w:rsidRPr="00787485">
        <w:rPr>
          <w:rFonts w:ascii="Times New Roman" w:hAnsi="Times New Roman"/>
          <w:sz w:val="24"/>
          <w:szCs w:val="24"/>
        </w:rPr>
        <w:t xml:space="preserve">. </w:t>
      </w:r>
    </w:p>
    <w:p w14:paraId="5B07C528" w14:textId="79ABC18B" w:rsidR="000272DB" w:rsidRPr="00787485" w:rsidRDefault="00835114" w:rsidP="00835114">
      <w:pPr>
        <w:spacing w:after="0" w:line="480" w:lineRule="auto"/>
        <w:jc w:val="both"/>
        <w:rPr>
          <w:rFonts w:ascii="Times New Roman" w:hAnsi="Times New Roman"/>
          <w:sz w:val="24"/>
          <w:szCs w:val="24"/>
        </w:rPr>
      </w:pPr>
      <w:r w:rsidRPr="00787485">
        <w:rPr>
          <w:rFonts w:ascii="Times New Roman" w:hAnsi="Times New Roman"/>
          <w:sz w:val="24"/>
          <w:szCs w:val="24"/>
        </w:rPr>
        <w:t>Coming to</w:t>
      </w:r>
      <w:r w:rsidR="000272DB" w:rsidRPr="00787485">
        <w:rPr>
          <w:rFonts w:ascii="Times New Roman" w:hAnsi="Times New Roman"/>
          <w:sz w:val="24"/>
          <w:szCs w:val="24"/>
        </w:rPr>
        <w:t xml:space="preserve"> the interaction effects of the internal contextual characteristics in the relation between ENTRE-U and the number of patents, </w:t>
      </w:r>
      <w:r w:rsidRPr="00787485">
        <w:rPr>
          <w:rFonts w:ascii="Times New Roman" w:hAnsi="Times New Roman"/>
          <w:sz w:val="24"/>
          <w:szCs w:val="24"/>
        </w:rPr>
        <w:t>t</w:t>
      </w:r>
      <w:r w:rsidR="000272DB" w:rsidRPr="00787485">
        <w:rPr>
          <w:rFonts w:ascii="Times New Roman" w:hAnsi="Times New Roman"/>
          <w:sz w:val="24"/>
          <w:szCs w:val="24"/>
        </w:rPr>
        <w:t xml:space="preserve">he age of the department has no significant interaction (b=0.23, n.s., Model </w:t>
      </w:r>
      <w:r w:rsidR="008255D8" w:rsidRPr="00787485">
        <w:rPr>
          <w:rFonts w:ascii="Times New Roman" w:hAnsi="Times New Roman"/>
          <w:sz w:val="24"/>
          <w:szCs w:val="24"/>
        </w:rPr>
        <w:t>6</w:t>
      </w:r>
      <w:r w:rsidR="000272DB" w:rsidRPr="00787485">
        <w:rPr>
          <w:rFonts w:ascii="Times New Roman" w:hAnsi="Times New Roman"/>
          <w:sz w:val="24"/>
          <w:szCs w:val="24"/>
        </w:rPr>
        <w:t xml:space="preserve">), rejecting </w:t>
      </w:r>
      <w:r w:rsidR="000A6AA5" w:rsidRPr="00787485">
        <w:rPr>
          <w:rFonts w:ascii="Times New Roman" w:hAnsi="Times New Roman"/>
          <w:i/>
          <w:sz w:val="24"/>
          <w:szCs w:val="24"/>
        </w:rPr>
        <w:t>H</w:t>
      </w:r>
      <w:r w:rsidR="00162FC7" w:rsidRPr="00787485">
        <w:rPr>
          <w:rStyle w:val="m2758484665469835557gmailmsg"/>
          <w:rFonts w:ascii="Times New Roman" w:hAnsi="Times New Roman"/>
          <w:i/>
          <w:sz w:val="24"/>
          <w:szCs w:val="24"/>
        </w:rPr>
        <w:t>2a</w:t>
      </w:r>
      <w:r w:rsidR="00162FC7" w:rsidRPr="00787485">
        <w:rPr>
          <w:rStyle w:val="m2758484665469835557gmailmsg"/>
          <w:rFonts w:ascii="Times New Roman" w:hAnsi="Times New Roman"/>
          <w:i/>
          <w:sz w:val="18"/>
          <w:szCs w:val="18"/>
        </w:rPr>
        <w:t>1</w:t>
      </w:r>
      <w:r w:rsidR="000272DB" w:rsidRPr="00787485">
        <w:rPr>
          <w:rFonts w:ascii="Times New Roman" w:hAnsi="Times New Roman"/>
          <w:sz w:val="24"/>
          <w:szCs w:val="24"/>
        </w:rPr>
        <w:t>. The size of the department shows a negative significant interaction (b=-0.</w:t>
      </w:r>
      <w:r w:rsidR="008255D8" w:rsidRPr="00787485">
        <w:rPr>
          <w:rFonts w:ascii="Times New Roman" w:hAnsi="Times New Roman"/>
          <w:sz w:val="24"/>
          <w:szCs w:val="24"/>
        </w:rPr>
        <w:t>51</w:t>
      </w:r>
      <w:r w:rsidR="000272DB" w:rsidRPr="00787485">
        <w:rPr>
          <w:rFonts w:ascii="Times New Roman" w:hAnsi="Times New Roman"/>
          <w:sz w:val="24"/>
          <w:szCs w:val="24"/>
        </w:rPr>
        <w:t xml:space="preserve">, Model </w:t>
      </w:r>
      <w:r w:rsidR="008255D8" w:rsidRPr="00787485">
        <w:rPr>
          <w:rFonts w:ascii="Times New Roman" w:hAnsi="Times New Roman"/>
          <w:sz w:val="24"/>
          <w:szCs w:val="24"/>
        </w:rPr>
        <w:t>5</w:t>
      </w:r>
      <w:r w:rsidR="000272DB" w:rsidRPr="00787485">
        <w:rPr>
          <w:rFonts w:ascii="Times New Roman" w:hAnsi="Times New Roman"/>
          <w:sz w:val="24"/>
          <w:szCs w:val="24"/>
        </w:rPr>
        <w:t xml:space="preserve">). Specifically, the relation between ENTRE-U and number of patents is more negative for departments with </w:t>
      </w:r>
      <w:r w:rsidR="008255D8" w:rsidRPr="00787485">
        <w:rPr>
          <w:rFonts w:ascii="Times New Roman" w:hAnsi="Times New Roman"/>
          <w:sz w:val="24"/>
          <w:szCs w:val="24"/>
        </w:rPr>
        <w:t xml:space="preserve">sizes on the average of our sample </w:t>
      </w:r>
      <w:r w:rsidR="000272DB" w:rsidRPr="00787485">
        <w:rPr>
          <w:rFonts w:ascii="Times New Roman" w:hAnsi="Times New Roman"/>
          <w:sz w:val="24"/>
          <w:szCs w:val="24"/>
        </w:rPr>
        <w:t xml:space="preserve">(Effect=-18.07, Table 6) and </w:t>
      </w:r>
      <w:r w:rsidR="008255D8" w:rsidRPr="00787485">
        <w:rPr>
          <w:rFonts w:ascii="Times New Roman" w:hAnsi="Times New Roman"/>
          <w:sz w:val="24"/>
          <w:szCs w:val="24"/>
        </w:rPr>
        <w:t>above the average of our sample (1 S.D. above the average</w:t>
      </w:r>
      <w:r w:rsidR="00034B0A" w:rsidRPr="00787485">
        <w:rPr>
          <w:rFonts w:ascii="Times New Roman" w:hAnsi="Times New Roman"/>
          <w:sz w:val="24"/>
          <w:szCs w:val="24"/>
        </w:rPr>
        <w:t>, larger size department</w:t>
      </w:r>
      <w:r w:rsidR="008255D8" w:rsidRPr="00787485">
        <w:rPr>
          <w:rFonts w:ascii="Times New Roman" w:hAnsi="Times New Roman"/>
          <w:sz w:val="24"/>
          <w:szCs w:val="24"/>
        </w:rPr>
        <w:t xml:space="preserve">) </w:t>
      </w:r>
      <w:r w:rsidR="000272DB" w:rsidRPr="00787485">
        <w:rPr>
          <w:rFonts w:ascii="Times New Roman" w:hAnsi="Times New Roman"/>
          <w:sz w:val="24"/>
          <w:szCs w:val="24"/>
        </w:rPr>
        <w:t xml:space="preserve">(Effect=-42.10, Table 6). The first plot on Figure 2 depicts the interaction effect of the size of the department between ENTRE-U and the number of patents. These results reject </w:t>
      </w:r>
      <w:r w:rsidR="000A6AA5" w:rsidRPr="00787485">
        <w:rPr>
          <w:rFonts w:ascii="Times New Roman" w:hAnsi="Times New Roman"/>
          <w:i/>
          <w:sz w:val="24"/>
          <w:szCs w:val="24"/>
        </w:rPr>
        <w:t>H</w:t>
      </w:r>
      <w:r w:rsidR="00162FC7" w:rsidRPr="00787485">
        <w:rPr>
          <w:rStyle w:val="m2758484665469835557gmailmsg"/>
          <w:rFonts w:ascii="Times New Roman" w:hAnsi="Times New Roman"/>
          <w:i/>
          <w:sz w:val="24"/>
          <w:szCs w:val="24"/>
        </w:rPr>
        <w:t>2a</w:t>
      </w:r>
      <w:r w:rsidR="00162FC7" w:rsidRPr="00787485">
        <w:rPr>
          <w:rStyle w:val="m2758484665469835557gmailmsg"/>
          <w:rFonts w:ascii="Times New Roman" w:hAnsi="Times New Roman"/>
          <w:i/>
          <w:sz w:val="18"/>
          <w:szCs w:val="18"/>
        </w:rPr>
        <w:t>2</w:t>
      </w:r>
      <w:r w:rsidR="000272DB" w:rsidRPr="00787485">
        <w:rPr>
          <w:rFonts w:ascii="Times New Roman" w:hAnsi="Times New Roman"/>
          <w:sz w:val="24"/>
          <w:szCs w:val="24"/>
        </w:rPr>
        <w:t xml:space="preserve">. </w:t>
      </w:r>
    </w:p>
    <w:p w14:paraId="45EA8758" w14:textId="6B82A0A1" w:rsidR="000272DB" w:rsidRPr="00787485" w:rsidRDefault="00835114" w:rsidP="000272DB">
      <w:pPr>
        <w:spacing w:line="480" w:lineRule="auto"/>
        <w:jc w:val="both"/>
        <w:rPr>
          <w:rFonts w:ascii="Times New Roman" w:hAnsi="Times New Roman"/>
          <w:sz w:val="24"/>
          <w:szCs w:val="24"/>
        </w:rPr>
      </w:pPr>
      <w:r w:rsidRPr="00787485">
        <w:rPr>
          <w:rFonts w:ascii="Times New Roman" w:hAnsi="Times New Roman"/>
          <w:sz w:val="24"/>
          <w:szCs w:val="24"/>
        </w:rPr>
        <w:t>Coming to</w:t>
      </w:r>
      <w:r w:rsidR="000272DB" w:rsidRPr="00787485">
        <w:rPr>
          <w:rFonts w:ascii="Times New Roman" w:hAnsi="Times New Roman"/>
          <w:sz w:val="24"/>
          <w:szCs w:val="24"/>
        </w:rPr>
        <w:t xml:space="preserve"> the moderation effect of the external context characteristics, our results show that the GDP per capita has a significant negative interaction in the relation between ENTRE-U and the number of patents (b=</w:t>
      </w:r>
      <w:r w:rsidR="008255D8" w:rsidRPr="00787485">
        <w:rPr>
          <w:rFonts w:ascii="Times New Roman" w:hAnsi="Times New Roman"/>
          <w:sz w:val="24"/>
          <w:szCs w:val="24"/>
        </w:rPr>
        <w:t>-127.04</w:t>
      </w:r>
      <w:r w:rsidR="000272DB" w:rsidRPr="00787485">
        <w:rPr>
          <w:rFonts w:ascii="Times New Roman" w:hAnsi="Times New Roman"/>
          <w:sz w:val="24"/>
          <w:szCs w:val="24"/>
        </w:rPr>
        <w:t xml:space="preserve">, Model 7). Specifically, in countries with </w:t>
      </w:r>
      <w:r w:rsidR="008255D8" w:rsidRPr="00787485">
        <w:rPr>
          <w:rFonts w:ascii="Times New Roman" w:hAnsi="Times New Roman"/>
          <w:sz w:val="24"/>
          <w:szCs w:val="24"/>
        </w:rPr>
        <w:t xml:space="preserve">higher </w:t>
      </w:r>
      <w:r w:rsidR="000272DB" w:rsidRPr="00787485">
        <w:rPr>
          <w:rFonts w:ascii="Times New Roman" w:hAnsi="Times New Roman"/>
          <w:sz w:val="24"/>
          <w:szCs w:val="24"/>
        </w:rPr>
        <w:t xml:space="preserve">GDP </w:t>
      </w:r>
      <w:r w:rsidR="008255D8" w:rsidRPr="00787485">
        <w:rPr>
          <w:rFonts w:ascii="Times New Roman" w:hAnsi="Times New Roman"/>
          <w:sz w:val="24"/>
          <w:szCs w:val="24"/>
        </w:rPr>
        <w:t>(1</w:t>
      </w:r>
      <w:r w:rsidR="00835293" w:rsidRPr="00787485">
        <w:rPr>
          <w:rFonts w:ascii="Times New Roman" w:hAnsi="Times New Roman"/>
          <w:sz w:val="24"/>
          <w:szCs w:val="24"/>
        </w:rPr>
        <w:t xml:space="preserve"> </w:t>
      </w:r>
      <w:r w:rsidR="008255D8" w:rsidRPr="00787485">
        <w:rPr>
          <w:rFonts w:ascii="Times New Roman" w:hAnsi="Times New Roman"/>
          <w:sz w:val="24"/>
          <w:szCs w:val="24"/>
        </w:rPr>
        <w:t xml:space="preserve">S.D. </w:t>
      </w:r>
      <w:r w:rsidR="008255D8" w:rsidRPr="00787485">
        <w:rPr>
          <w:rFonts w:ascii="Times New Roman" w:hAnsi="Times New Roman"/>
          <w:sz w:val="24"/>
          <w:szCs w:val="24"/>
        </w:rPr>
        <w:lastRenderedPageBreak/>
        <w:t xml:space="preserve">above the average) </w:t>
      </w:r>
      <w:r w:rsidR="000272DB" w:rsidRPr="00787485">
        <w:rPr>
          <w:rFonts w:ascii="Times New Roman" w:hAnsi="Times New Roman"/>
          <w:sz w:val="24"/>
          <w:szCs w:val="24"/>
        </w:rPr>
        <w:t>(Effect =</w:t>
      </w:r>
      <w:r w:rsidR="008255D8" w:rsidRPr="00787485">
        <w:rPr>
          <w:rFonts w:ascii="Times New Roman" w:hAnsi="Times New Roman"/>
          <w:sz w:val="24"/>
          <w:szCs w:val="24"/>
        </w:rPr>
        <w:t>-67.45</w:t>
      </w:r>
      <w:r w:rsidR="000272DB" w:rsidRPr="00787485">
        <w:rPr>
          <w:rFonts w:ascii="Times New Roman" w:hAnsi="Times New Roman"/>
          <w:sz w:val="24"/>
          <w:szCs w:val="24"/>
        </w:rPr>
        <w:t xml:space="preserve">, Table 6) the relation is more negative. The </w:t>
      </w:r>
      <w:r w:rsidR="008255D8" w:rsidRPr="00787485">
        <w:rPr>
          <w:rFonts w:ascii="Times New Roman" w:hAnsi="Times New Roman"/>
          <w:sz w:val="24"/>
          <w:szCs w:val="24"/>
        </w:rPr>
        <w:t xml:space="preserve">second </w:t>
      </w:r>
      <w:r w:rsidR="000272DB" w:rsidRPr="00787485">
        <w:rPr>
          <w:rFonts w:ascii="Times New Roman" w:hAnsi="Times New Roman"/>
          <w:sz w:val="24"/>
          <w:szCs w:val="24"/>
        </w:rPr>
        <w:t xml:space="preserve">plot </w:t>
      </w:r>
      <w:r w:rsidR="009B1D68" w:rsidRPr="00787485">
        <w:rPr>
          <w:rFonts w:ascii="Times New Roman" w:hAnsi="Times New Roman"/>
          <w:sz w:val="24"/>
          <w:szCs w:val="24"/>
        </w:rPr>
        <w:t xml:space="preserve">in </w:t>
      </w:r>
      <w:r w:rsidR="000272DB" w:rsidRPr="00787485">
        <w:rPr>
          <w:rFonts w:ascii="Times New Roman" w:hAnsi="Times New Roman"/>
          <w:sz w:val="24"/>
          <w:szCs w:val="24"/>
        </w:rPr>
        <w:t xml:space="preserve">Figure 2 shows this interaction effect. Overall, these results reject </w:t>
      </w:r>
      <w:r w:rsidR="000A6AA5" w:rsidRPr="00787485">
        <w:rPr>
          <w:rFonts w:ascii="Times New Roman" w:hAnsi="Times New Roman"/>
          <w:i/>
          <w:sz w:val="24"/>
          <w:szCs w:val="24"/>
        </w:rPr>
        <w:t>H</w:t>
      </w:r>
      <w:r w:rsidRPr="00787485">
        <w:rPr>
          <w:rStyle w:val="m2758484665469835557gmailmsg"/>
          <w:rFonts w:ascii="Times New Roman" w:hAnsi="Times New Roman"/>
          <w:i/>
          <w:sz w:val="24"/>
          <w:szCs w:val="24"/>
        </w:rPr>
        <w:t>3a</w:t>
      </w:r>
      <w:r w:rsidRPr="00787485">
        <w:rPr>
          <w:rStyle w:val="m2758484665469835557gmailmsg"/>
          <w:rFonts w:ascii="Times New Roman" w:hAnsi="Times New Roman"/>
          <w:i/>
          <w:sz w:val="18"/>
          <w:szCs w:val="18"/>
        </w:rPr>
        <w:t>1</w:t>
      </w:r>
      <w:r w:rsidR="000272DB" w:rsidRPr="00787485">
        <w:rPr>
          <w:rFonts w:ascii="Times New Roman" w:hAnsi="Times New Roman"/>
          <w:sz w:val="24"/>
          <w:szCs w:val="24"/>
        </w:rPr>
        <w:t>. The interaction effect of the R&amp;D expenditure between ENTRE-U and the number of patents is also negative (b=-</w:t>
      </w:r>
      <w:r w:rsidR="008255D8" w:rsidRPr="00787485">
        <w:rPr>
          <w:rFonts w:ascii="Times New Roman" w:hAnsi="Times New Roman"/>
          <w:sz w:val="24"/>
          <w:szCs w:val="24"/>
        </w:rPr>
        <w:t>230.52</w:t>
      </w:r>
      <w:r w:rsidR="000272DB" w:rsidRPr="00787485">
        <w:rPr>
          <w:rFonts w:ascii="Times New Roman" w:hAnsi="Times New Roman"/>
          <w:sz w:val="24"/>
          <w:szCs w:val="24"/>
        </w:rPr>
        <w:t xml:space="preserve">, Model 8), </w:t>
      </w:r>
      <w:r w:rsidR="009B1D68" w:rsidRPr="00787485">
        <w:rPr>
          <w:rFonts w:ascii="Times New Roman" w:hAnsi="Times New Roman"/>
          <w:sz w:val="24"/>
          <w:szCs w:val="24"/>
        </w:rPr>
        <w:t xml:space="preserve">leading us to reject </w:t>
      </w:r>
      <w:r w:rsidR="000A6AA5" w:rsidRPr="00787485">
        <w:rPr>
          <w:rFonts w:ascii="Times New Roman" w:hAnsi="Times New Roman"/>
          <w:i/>
          <w:sz w:val="24"/>
          <w:szCs w:val="24"/>
        </w:rPr>
        <w:t>H</w:t>
      </w:r>
      <w:r w:rsidR="009B1D68" w:rsidRPr="00787485">
        <w:rPr>
          <w:rStyle w:val="m2758484665469835557gmailmsg"/>
          <w:rFonts w:ascii="Times New Roman" w:hAnsi="Times New Roman"/>
          <w:i/>
          <w:sz w:val="24"/>
          <w:szCs w:val="24"/>
        </w:rPr>
        <w:t>3a</w:t>
      </w:r>
      <w:r w:rsidR="009B1D68" w:rsidRPr="00787485">
        <w:rPr>
          <w:rStyle w:val="m2758484665469835557gmailmsg"/>
          <w:rFonts w:ascii="Times New Roman" w:hAnsi="Times New Roman"/>
          <w:i/>
          <w:sz w:val="18"/>
          <w:szCs w:val="18"/>
        </w:rPr>
        <w:t>2</w:t>
      </w:r>
      <w:r w:rsidR="000272DB" w:rsidRPr="00787485">
        <w:rPr>
          <w:rFonts w:ascii="Times New Roman" w:hAnsi="Times New Roman"/>
          <w:sz w:val="24"/>
          <w:szCs w:val="24"/>
        </w:rPr>
        <w:t>. Particularly, when the R&amp;D expenditure</w:t>
      </w:r>
      <w:r w:rsidR="00F87186" w:rsidRPr="00787485">
        <w:rPr>
          <w:rFonts w:ascii="Times New Roman" w:hAnsi="Times New Roman"/>
          <w:sz w:val="24"/>
          <w:szCs w:val="24"/>
        </w:rPr>
        <w:t xml:space="preserve"> i</w:t>
      </w:r>
      <w:r w:rsidR="000272DB" w:rsidRPr="00787485">
        <w:rPr>
          <w:rFonts w:ascii="Times New Roman" w:hAnsi="Times New Roman"/>
          <w:sz w:val="24"/>
          <w:szCs w:val="24"/>
        </w:rPr>
        <w:t>s higher</w:t>
      </w:r>
      <w:r w:rsidR="008255D8" w:rsidRPr="00787485">
        <w:rPr>
          <w:rFonts w:ascii="Times New Roman" w:hAnsi="Times New Roman"/>
          <w:sz w:val="24"/>
          <w:szCs w:val="24"/>
        </w:rPr>
        <w:t xml:space="preserve"> (1 S.D. above the average)</w:t>
      </w:r>
      <w:r w:rsidR="000272DB" w:rsidRPr="00787485">
        <w:rPr>
          <w:rFonts w:ascii="Times New Roman" w:hAnsi="Times New Roman"/>
          <w:sz w:val="24"/>
          <w:szCs w:val="24"/>
        </w:rPr>
        <w:t>, the relation becomes more negative (Effect=-</w:t>
      </w:r>
      <w:r w:rsidR="008255D8" w:rsidRPr="00787485">
        <w:rPr>
          <w:rFonts w:ascii="Times New Roman" w:hAnsi="Times New Roman"/>
          <w:sz w:val="24"/>
          <w:szCs w:val="24"/>
        </w:rPr>
        <w:t>70.96</w:t>
      </w:r>
      <w:r w:rsidR="000272DB" w:rsidRPr="00787485">
        <w:rPr>
          <w:rFonts w:ascii="Times New Roman" w:hAnsi="Times New Roman"/>
          <w:sz w:val="24"/>
          <w:szCs w:val="24"/>
        </w:rPr>
        <w:t xml:space="preserve">, Table 6). The </w:t>
      </w:r>
      <w:r w:rsidR="008255D8" w:rsidRPr="00787485">
        <w:rPr>
          <w:rFonts w:ascii="Times New Roman" w:hAnsi="Times New Roman"/>
          <w:sz w:val="24"/>
          <w:szCs w:val="24"/>
        </w:rPr>
        <w:t xml:space="preserve">third </w:t>
      </w:r>
      <w:r w:rsidR="000272DB" w:rsidRPr="00787485">
        <w:rPr>
          <w:rFonts w:ascii="Times New Roman" w:hAnsi="Times New Roman"/>
          <w:sz w:val="24"/>
          <w:szCs w:val="24"/>
        </w:rPr>
        <w:t>interaction plot on Figure 2 shows th</w:t>
      </w:r>
      <w:r w:rsidR="009B1D68" w:rsidRPr="00787485">
        <w:rPr>
          <w:rFonts w:ascii="Times New Roman" w:hAnsi="Times New Roman"/>
          <w:sz w:val="24"/>
          <w:szCs w:val="24"/>
        </w:rPr>
        <w:t xml:space="preserve">is </w:t>
      </w:r>
      <w:r w:rsidR="000272DB" w:rsidRPr="00787485">
        <w:rPr>
          <w:rFonts w:ascii="Times New Roman" w:hAnsi="Times New Roman"/>
          <w:sz w:val="24"/>
          <w:szCs w:val="24"/>
        </w:rPr>
        <w:t>negative effect. Finally, the interaction effect of the self-employment rate on the relation between ENTRE-U and the number of patents was positive and significant (b=</w:t>
      </w:r>
      <w:r w:rsidR="008255D8" w:rsidRPr="00787485">
        <w:rPr>
          <w:rFonts w:ascii="Times New Roman" w:hAnsi="Times New Roman"/>
          <w:sz w:val="24"/>
          <w:szCs w:val="24"/>
        </w:rPr>
        <w:t>140.59</w:t>
      </w:r>
      <w:r w:rsidR="000272DB" w:rsidRPr="00787485">
        <w:rPr>
          <w:rFonts w:ascii="Times New Roman" w:hAnsi="Times New Roman"/>
          <w:sz w:val="24"/>
          <w:szCs w:val="24"/>
        </w:rPr>
        <w:t xml:space="preserve">, Model 9). Specifically, </w:t>
      </w:r>
      <w:r w:rsidR="004E272B" w:rsidRPr="00787485">
        <w:rPr>
          <w:rFonts w:ascii="Times New Roman" w:hAnsi="Times New Roman"/>
          <w:sz w:val="24"/>
          <w:szCs w:val="24"/>
        </w:rPr>
        <w:t xml:space="preserve">lower </w:t>
      </w:r>
      <w:r w:rsidR="008255D8" w:rsidRPr="00787485">
        <w:rPr>
          <w:rFonts w:ascii="Times New Roman" w:hAnsi="Times New Roman"/>
          <w:sz w:val="24"/>
          <w:szCs w:val="24"/>
        </w:rPr>
        <w:t>(1</w:t>
      </w:r>
      <w:r w:rsidR="00A2120B" w:rsidRPr="00787485">
        <w:rPr>
          <w:rFonts w:ascii="Times New Roman" w:hAnsi="Times New Roman"/>
          <w:sz w:val="24"/>
          <w:szCs w:val="24"/>
        </w:rPr>
        <w:t xml:space="preserve"> </w:t>
      </w:r>
      <w:r w:rsidR="008255D8" w:rsidRPr="00787485">
        <w:rPr>
          <w:rFonts w:ascii="Times New Roman" w:hAnsi="Times New Roman"/>
          <w:sz w:val="24"/>
          <w:szCs w:val="24"/>
        </w:rPr>
        <w:t xml:space="preserve">S.D. below the average) </w:t>
      </w:r>
      <w:r w:rsidR="000272DB" w:rsidRPr="00787485">
        <w:rPr>
          <w:rFonts w:ascii="Times New Roman" w:hAnsi="Times New Roman"/>
          <w:sz w:val="24"/>
          <w:szCs w:val="24"/>
        </w:rPr>
        <w:t>(Effect=-</w:t>
      </w:r>
      <w:r w:rsidR="008255D8" w:rsidRPr="00787485">
        <w:rPr>
          <w:rFonts w:ascii="Times New Roman" w:hAnsi="Times New Roman"/>
          <w:sz w:val="24"/>
          <w:szCs w:val="24"/>
        </w:rPr>
        <w:t>5</w:t>
      </w:r>
      <w:r w:rsidR="00034B0A" w:rsidRPr="00787485">
        <w:rPr>
          <w:rFonts w:ascii="Times New Roman" w:hAnsi="Times New Roman"/>
          <w:sz w:val="24"/>
          <w:szCs w:val="24"/>
        </w:rPr>
        <w:t>3</w:t>
      </w:r>
      <w:r w:rsidR="008255D8" w:rsidRPr="00787485">
        <w:rPr>
          <w:rFonts w:ascii="Times New Roman" w:hAnsi="Times New Roman"/>
          <w:sz w:val="24"/>
          <w:szCs w:val="24"/>
        </w:rPr>
        <w:t>.60</w:t>
      </w:r>
      <w:r w:rsidR="000272DB" w:rsidRPr="00787485">
        <w:rPr>
          <w:rFonts w:ascii="Times New Roman" w:hAnsi="Times New Roman"/>
          <w:sz w:val="24"/>
          <w:szCs w:val="24"/>
        </w:rPr>
        <w:t xml:space="preserve">, Table 6) and average </w:t>
      </w:r>
      <w:r w:rsidR="004E272B" w:rsidRPr="00787485">
        <w:rPr>
          <w:rFonts w:ascii="Times New Roman" w:hAnsi="Times New Roman"/>
          <w:sz w:val="24"/>
          <w:szCs w:val="24"/>
        </w:rPr>
        <w:t xml:space="preserve">self-employment rates </w:t>
      </w:r>
      <w:r w:rsidR="000272DB" w:rsidRPr="00787485">
        <w:rPr>
          <w:rFonts w:ascii="Times New Roman" w:hAnsi="Times New Roman"/>
          <w:sz w:val="24"/>
          <w:szCs w:val="24"/>
        </w:rPr>
        <w:t>(Effect=-</w:t>
      </w:r>
      <w:r w:rsidR="008255D8" w:rsidRPr="00787485">
        <w:rPr>
          <w:rFonts w:ascii="Times New Roman" w:hAnsi="Times New Roman"/>
          <w:sz w:val="24"/>
          <w:szCs w:val="24"/>
        </w:rPr>
        <w:t>33.54</w:t>
      </w:r>
      <w:r w:rsidR="000272DB" w:rsidRPr="00787485">
        <w:rPr>
          <w:rFonts w:ascii="Times New Roman" w:hAnsi="Times New Roman"/>
          <w:sz w:val="24"/>
          <w:szCs w:val="24"/>
        </w:rPr>
        <w:t xml:space="preserve">, Table 6) </w:t>
      </w:r>
      <w:r w:rsidR="004E272B" w:rsidRPr="00787485">
        <w:rPr>
          <w:rFonts w:ascii="Times New Roman" w:hAnsi="Times New Roman"/>
          <w:sz w:val="24"/>
          <w:szCs w:val="24"/>
        </w:rPr>
        <w:t>correspond to a negative</w:t>
      </w:r>
      <w:r w:rsidR="00F87186" w:rsidRPr="00787485">
        <w:rPr>
          <w:rFonts w:ascii="Times New Roman" w:hAnsi="Times New Roman"/>
          <w:sz w:val="24"/>
          <w:szCs w:val="24"/>
        </w:rPr>
        <w:t xml:space="preserve"> relation</w:t>
      </w:r>
      <w:r w:rsidR="004E272B" w:rsidRPr="00787485">
        <w:rPr>
          <w:rFonts w:ascii="Times New Roman" w:hAnsi="Times New Roman"/>
          <w:sz w:val="24"/>
          <w:szCs w:val="24"/>
        </w:rPr>
        <w:t xml:space="preserve"> </w:t>
      </w:r>
      <w:r w:rsidR="000272DB" w:rsidRPr="00787485">
        <w:rPr>
          <w:rFonts w:ascii="Times New Roman" w:hAnsi="Times New Roman"/>
          <w:sz w:val="24"/>
          <w:szCs w:val="24"/>
        </w:rPr>
        <w:t>between ENTRE-U and the number of patents</w:t>
      </w:r>
      <w:r w:rsidR="004E272B" w:rsidRPr="00787485">
        <w:rPr>
          <w:rFonts w:ascii="Times New Roman" w:hAnsi="Times New Roman"/>
          <w:sz w:val="24"/>
          <w:szCs w:val="24"/>
        </w:rPr>
        <w:t xml:space="preserve">. </w:t>
      </w:r>
      <w:r w:rsidR="000272DB" w:rsidRPr="00787485">
        <w:rPr>
          <w:rFonts w:ascii="Times New Roman" w:hAnsi="Times New Roman"/>
          <w:sz w:val="24"/>
          <w:szCs w:val="24"/>
        </w:rPr>
        <w:t xml:space="preserve">The </w:t>
      </w:r>
      <w:r w:rsidR="008255D8" w:rsidRPr="00787485">
        <w:rPr>
          <w:rFonts w:ascii="Times New Roman" w:hAnsi="Times New Roman"/>
          <w:sz w:val="24"/>
          <w:szCs w:val="24"/>
        </w:rPr>
        <w:t xml:space="preserve">fourth </w:t>
      </w:r>
      <w:r w:rsidR="000272DB" w:rsidRPr="00787485">
        <w:rPr>
          <w:rFonts w:ascii="Times New Roman" w:hAnsi="Times New Roman"/>
          <w:sz w:val="24"/>
          <w:szCs w:val="24"/>
        </w:rPr>
        <w:t xml:space="preserve">plot on Figure 2 shows this interaction effect. These results support </w:t>
      </w:r>
      <w:r w:rsidR="000A6AA5" w:rsidRPr="00787485">
        <w:rPr>
          <w:rFonts w:ascii="Times New Roman" w:hAnsi="Times New Roman"/>
          <w:i/>
          <w:sz w:val="24"/>
          <w:szCs w:val="24"/>
        </w:rPr>
        <w:t>H</w:t>
      </w:r>
      <w:r w:rsidRPr="00787485">
        <w:rPr>
          <w:rStyle w:val="m2758484665469835557gmailmsg"/>
          <w:rFonts w:ascii="Times New Roman" w:hAnsi="Times New Roman"/>
          <w:i/>
          <w:sz w:val="24"/>
          <w:szCs w:val="24"/>
        </w:rPr>
        <w:t>3a</w:t>
      </w:r>
      <w:r w:rsidRPr="00787485">
        <w:rPr>
          <w:rStyle w:val="m2758484665469835557gmailmsg"/>
          <w:rFonts w:ascii="Times New Roman" w:hAnsi="Times New Roman"/>
          <w:i/>
          <w:sz w:val="18"/>
          <w:szCs w:val="18"/>
        </w:rPr>
        <w:t>3</w:t>
      </w:r>
      <w:r w:rsidR="000272DB" w:rsidRPr="00787485">
        <w:rPr>
          <w:rFonts w:ascii="Times New Roman" w:hAnsi="Times New Roman"/>
          <w:sz w:val="24"/>
          <w:szCs w:val="24"/>
        </w:rPr>
        <w:t xml:space="preserve">. </w:t>
      </w:r>
    </w:p>
    <w:p w14:paraId="515727D7" w14:textId="77777777" w:rsidR="000272DB" w:rsidRPr="00787485" w:rsidRDefault="000272DB" w:rsidP="000272DB">
      <w:pPr>
        <w:spacing w:after="0" w:line="480" w:lineRule="auto"/>
        <w:jc w:val="both"/>
        <w:rPr>
          <w:rFonts w:ascii="Times New Roman" w:hAnsi="Times New Roman"/>
          <w:sz w:val="24"/>
          <w:szCs w:val="20"/>
        </w:rPr>
      </w:pPr>
    </w:p>
    <w:p w14:paraId="17A03A06" w14:textId="77777777" w:rsidR="000272DB" w:rsidRPr="00787485" w:rsidRDefault="000272DB" w:rsidP="000272DB">
      <w:pPr>
        <w:spacing w:line="360" w:lineRule="auto"/>
        <w:rPr>
          <w:rFonts w:ascii="Times New Roman" w:hAnsi="Times New Roman"/>
          <w:sz w:val="24"/>
          <w:szCs w:val="20"/>
        </w:rPr>
        <w:sectPr w:rsidR="000272DB" w:rsidRPr="00787485" w:rsidSect="001A519D">
          <w:pgSz w:w="12240" w:h="15840"/>
          <w:pgMar w:top="1440" w:right="1440" w:bottom="1440" w:left="1440" w:header="720" w:footer="720" w:gutter="0"/>
          <w:cols w:space="720"/>
          <w:docGrid w:linePitch="360"/>
        </w:sectPr>
      </w:pPr>
    </w:p>
    <w:p w14:paraId="2728E252" w14:textId="77777777" w:rsidR="00F44A24" w:rsidRPr="00787485" w:rsidRDefault="00F44A24" w:rsidP="00F44A24">
      <w:pPr>
        <w:spacing w:after="0" w:line="240" w:lineRule="auto"/>
        <w:rPr>
          <w:rFonts w:ascii="Times New Roman" w:hAnsi="Times New Roman"/>
          <w:sz w:val="20"/>
          <w:szCs w:val="20"/>
        </w:rPr>
      </w:pPr>
      <w:r w:rsidRPr="00787485">
        <w:rPr>
          <w:rFonts w:ascii="Times New Roman" w:hAnsi="Times New Roman"/>
          <w:sz w:val="20"/>
          <w:szCs w:val="20"/>
        </w:rPr>
        <w:lastRenderedPageBreak/>
        <w:t>Table 5</w:t>
      </w:r>
    </w:p>
    <w:p w14:paraId="667F28DF" w14:textId="77777777" w:rsidR="00F44A24" w:rsidRPr="00787485" w:rsidRDefault="00F44A24" w:rsidP="00F44A24">
      <w:pPr>
        <w:spacing w:after="0" w:line="240" w:lineRule="auto"/>
        <w:rPr>
          <w:rFonts w:ascii="Times New Roman" w:hAnsi="Times New Roman"/>
          <w:sz w:val="20"/>
          <w:szCs w:val="20"/>
        </w:rPr>
      </w:pPr>
      <w:r w:rsidRPr="00787485">
        <w:rPr>
          <w:rFonts w:ascii="Times New Roman" w:hAnsi="Times New Roman"/>
          <w:sz w:val="20"/>
          <w:szCs w:val="20"/>
        </w:rPr>
        <w:t xml:space="preserve">Results of hierarchical regression analysis predicting </w:t>
      </w:r>
      <w:r w:rsidRPr="00787485">
        <w:rPr>
          <w:rFonts w:ascii="Times New Roman" w:hAnsi="Times New Roman"/>
          <w:noProof/>
          <w:sz w:val="20"/>
          <w:szCs w:val="20"/>
        </w:rPr>
        <w:t>number</w:t>
      </w:r>
      <w:r w:rsidRPr="00787485">
        <w:rPr>
          <w:rFonts w:ascii="Times New Roman" w:hAnsi="Times New Roman"/>
          <w:sz w:val="20"/>
          <w:szCs w:val="20"/>
        </w:rPr>
        <w:t xml:space="preserve"> of patents – Unstandardized regression coefficients</w:t>
      </w:r>
    </w:p>
    <w:tbl>
      <w:tblPr>
        <w:tblStyle w:val="Tablaconcuadrcula"/>
        <w:tblW w:w="15233"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1494"/>
        <w:gridCol w:w="1477"/>
        <w:gridCol w:w="1440"/>
        <w:gridCol w:w="1440"/>
        <w:gridCol w:w="1530"/>
        <w:gridCol w:w="1440"/>
        <w:gridCol w:w="1440"/>
        <w:gridCol w:w="1440"/>
        <w:gridCol w:w="1444"/>
        <w:gridCol w:w="14"/>
      </w:tblGrid>
      <w:tr w:rsidR="00F44A24" w:rsidRPr="00787485" w14:paraId="0E2A3993" w14:textId="77777777" w:rsidTr="00774013">
        <w:tc>
          <w:tcPr>
            <w:tcW w:w="15233" w:type="dxa"/>
            <w:gridSpan w:val="11"/>
          </w:tcPr>
          <w:p w14:paraId="374FDEFC" w14:textId="77777777" w:rsidR="00F44A24" w:rsidRPr="00787485" w:rsidRDefault="00F44A24" w:rsidP="00D40777">
            <w:pPr>
              <w:spacing w:after="0" w:line="240" w:lineRule="auto"/>
              <w:jc w:val="center"/>
              <w:rPr>
                <w:rFonts w:ascii="Times New Roman" w:hAnsi="Times New Roman"/>
                <w:b/>
                <w:i/>
                <w:sz w:val="20"/>
                <w:szCs w:val="20"/>
              </w:rPr>
            </w:pPr>
            <w:r w:rsidRPr="00787485">
              <w:rPr>
                <w:rFonts w:ascii="Times New Roman" w:hAnsi="Times New Roman"/>
                <w:b/>
                <w:sz w:val="20"/>
                <w:szCs w:val="20"/>
              </w:rPr>
              <w:t>DV: Patents</w:t>
            </w:r>
          </w:p>
        </w:tc>
      </w:tr>
      <w:tr w:rsidR="00E935AE" w:rsidRPr="00787485" w14:paraId="1CE50A06" w14:textId="77777777" w:rsidTr="00774013">
        <w:trPr>
          <w:gridAfter w:val="1"/>
          <w:wAfter w:w="14" w:type="dxa"/>
        </w:trPr>
        <w:tc>
          <w:tcPr>
            <w:tcW w:w="2074" w:type="dxa"/>
          </w:tcPr>
          <w:p w14:paraId="04EF6F95" w14:textId="77777777" w:rsidR="00F44A24" w:rsidRPr="00787485" w:rsidRDefault="00F44A24" w:rsidP="00D40777">
            <w:pPr>
              <w:spacing w:after="0" w:line="240" w:lineRule="auto"/>
              <w:jc w:val="center"/>
              <w:rPr>
                <w:rFonts w:ascii="Times New Roman" w:hAnsi="Times New Roman"/>
                <w:sz w:val="20"/>
                <w:szCs w:val="20"/>
              </w:rPr>
            </w:pPr>
          </w:p>
        </w:tc>
        <w:tc>
          <w:tcPr>
            <w:tcW w:w="1494" w:type="dxa"/>
            <w:tcBorders>
              <w:bottom w:val="single" w:sz="4" w:space="0" w:color="auto"/>
            </w:tcBorders>
          </w:tcPr>
          <w:p w14:paraId="70985CED" w14:textId="77777777" w:rsidR="00F44A24" w:rsidRPr="00787485" w:rsidRDefault="00F44A24" w:rsidP="00D40777">
            <w:pPr>
              <w:spacing w:after="0" w:line="240" w:lineRule="auto"/>
              <w:jc w:val="center"/>
              <w:rPr>
                <w:rFonts w:ascii="Times New Roman" w:hAnsi="Times New Roman"/>
                <w:sz w:val="20"/>
                <w:szCs w:val="20"/>
              </w:rPr>
            </w:pPr>
            <w:r w:rsidRPr="00787485">
              <w:rPr>
                <w:rFonts w:ascii="Times New Roman" w:hAnsi="Times New Roman"/>
                <w:i/>
                <w:sz w:val="20"/>
                <w:szCs w:val="20"/>
              </w:rPr>
              <w:t>Model 1</w:t>
            </w:r>
          </w:p>
        </w:tc>
        <w:tc>
          <w:tcPr>
            <w:tcW w:w="1477" w:type="dxa"/>
            <w:tcBorders>
              <w:bottom w:val="single" w:sz="4" w:space="0" w:color="auto"/>
            </w:tcBorders>
          </w:tcPr>
          <w:p w14:paraId="2031D9F9" w14:textId="77777777" w:rsidR="00F44A24" w:rsidRPr="00787485" w:rsidRDefault="00F44A24" w:rsidP="00D40777">
            <w:pPr>
              <w:spacing w:after="0" w:line="240" w:lineRule="auto"/>
              <w:jc w:val="center"/>
              <w:rPr>
                <w:rFonts w:ascii="Times New Roman" w:hAnsi="Times New Roman"/>
                <w:i/>
                <w:sz w:val="20"/>
                <w:szCs w:val="20"/>
              </w:rPr>
            </w:pPr>
            <w:r w:rsidRPr="00787485">
              <w:rPr>
                <w:rFonts w:ascii="Times New Roman" w:hAnsi="Times New Roman"/>
                <w:i/>
                <w:sz w:val="20"/>
                <w:szCs w:val="20"/>
              </w:rPr>
              <w:t>Model 2</w:t>
            </w:r>
          </w:p>
        </w:tc>
        <w:tc>
          <w:tcPr>
            <w:tcW w:w="1440" w:type="dxa"/>
            <w:tcBorders>
              <w:bottom w:val="single" w:sz="4" w:space="0" w:color="auto"/>
            </w:tcBorders>
          </w:tcPr>
          <w:p w14:paraId="3383F242" w14:textId="77777777" w:rsidR="00F44A24" w:rsidRPr="00787485" w:rsidRDefault="00F44A24" w:rsidP="00D40777">
            <w:pPr>
              <w:spacing w:after="0" w:line="240" w:lineRule="auto"/>
              <w:jc w:val="center"/>
              <w:rPr>
                <w:rFonts w:ascii="Times New Roman" w:hAnsi="Times New Roman"/>
                <w:i/>
                <w:sz w:val="20"/>
                <w:szCs w:val="20"/>
              </w:rPr>
            </w:pPr>
            <w:r w:rsidRPr="00787485">
              <w:rPr>
                <w:rFonts w:ascii="Times New Roman" w:hAnsi="Times New Roman"/>
                <w:i/>
                <w:sz w:val="20"/>
                <w:szCs w:val="20"/>
              </w:rPr>
              <w:t>Model 3</w:t>
            </w:r>
          </w:p>
        </w:tc>
        <w:tc>
          <w:tcPr>
            <w:tcW w:w="1440" w:type="dxa"/>
            <w:tcBorders>
              <w:bottom w:val="single" w:sz="4" w:space="0" w:color="auto"/>
            </w:tcBorders>
          </w:tcPr>
          <w:p w14:paraId="67F1AEC8" w14:textId="77777777" w:rsidR="00F44A24" w:rsidRPr="00787485" w:rsidRDefault="00F44A24" w:rsidP="00D40777">
            <w:pPr>
              <w:spacing w:after="0" w:line="240" w:lineRule="auto"/>
              <w:jc w:val="center"/>
              <w:rPr>
                <w:rFonts w:ascii="Times New Roman" w:hAnsi="Times New Roman"/>
                <w:i/>
                <w:sz w:val="20"/>
                <w:szCs w:val="20"/>
              </w:rPr>
            </w:pPr>
            <w:r w:rsidRPr="00787485">
              <w:rPr>
                <w:rFonts w:ascii="Times New Roman" w:hAnsi="Times New Roman"/>
                <w:i/>
                <w:sz w:val="20"/>
                <w:szCs w:val="20"/>
              </w:rPr>
              <w:t>Model 4</w:t>
            </w:r>
          </w:p>
        </w:tc>
        <w:tc>
          <w:tcPr>
            <w:tcW w:w="1530" w:type="dxa"/>
            <w:tcBorders>
              <w:bottom w:val="single" w:sz="4" w:space="0" w:color="auto"/>
            </w:tcBorders>
          </w:tcPr>
          <w:p w14:paraId="3DCB2292" w14:textId="77777777" w:rsidR="00F44A24" w:rsidRPr="00787485" w:rsidRDefault="00F44A24" w:rsidP="00D40777">
            <w:pPr>
              <w:spacing w:after="0" w:line="240" w:lineRule="auto"/>
              <w:jc w:val="center"/>
              <w:rPr>
                <w:rFonts w:ascii="Times New Roman" w:hAnsi="Times New Roman"/>
                <w:i/>
                <w:sz w:val="20"/>
                <w:szCs w:val="20"/>
              </w:rPr>
            </w:pPr>
            <w:r w:rsidRPr="00787485">
              <w:rPr>
                <w:rFonts w:ascii="Times New Roman" w:hAnsi="Times New Roman"/>
                <w:i/>
                <w:sz w:val="20"/>
                <w:szCs w:val="20"/>
              </w:rPr>
              <w:t>Model 5</w:t>
            </w:r>
          </w:p>
        </w:tc>
        <w:tc>
          <w:tcPr>
            <w:tcW w:w="1440" w:type="dxa"/>
            <w:tcBorders>
              <w:bottom w:val="single" w:sz="4" w:space="0" w:color="auto"/>
            </w:tcBorders>
          </w:tcPr>
          <w:p w14:paraId="34FA14CE" w14:textId="77777777" w:rsidR="00F44A24" w:rsidRPr="00787485" w:rsidRDefault="00F44A24" w:rsidP="00D40777">
            <w:pPr>
              <w:spacing w:after="0" w:line="240" w:lineRule="auto"/>
              <w:jc w:val="center"/>
              <w:rPr>
                <w:rFonts w:ascii="Times New Roman" w:hAnsi="Times New Roman"/>
                <w:i/>
                <w:sz w:val="20"/>
                <w:szCs w:val="20"/>
              </w:rPr>
            </w:pPr>
            <w:r w:rsidRPr="00787485">
              <w:rPr>
                <w:rFonts w:ascii="Times New Roman" w:hAnsi="Times New Roman"/>
                <w:i/>
                <w:sz w:val="20"/>
                <w:szCs w:val="20"/>
              </w:rPr>
              <w:t>Model 6</w:t>
            </w:r>
          </w:p>
        </w:tc>
        <w:tc>
          <w:tcPr>
            <w:tcW w:w="1440" w:type="dxa"/>
            <w:tcBorders>
              <w:bottom w:val="single" w:sz="4" w:space="0" w:color="auto"/>
            </w:tcBorders>
          </w:tcPr>
          <w:p w14:paraId="78FCED89" w14:textId="77777777" w:rsidR="00F44A24" w:rsidRPr="00787485" w:rsidRDefault="00F44A24" w:rsidP="00D40777">
            <w:pPr>
              <w:spacing w:after="0" w:line="240" w:lineRule="auto"/>
              <w:jc w:val="center"/>
              <w:rPr>
                <w:rFonts w:ascii="Times New Roman" w:hAnsi="Times New Roman"/>
                <w:i/>
                <w:sz w:val="20"/>
                <w:szCs w:val="20"/>
              </w:rPr>
            </w:pPr>
            <w:r w:rsidRPr="00787485">
              <w:rPr>
                <w:rFonts w:ascii="Times New Roman" w:hAnsi="Times New Roman"/>
                <w:i/>
                <w:sz w:val="20"/>
                <w:szCs w:val="20"/>
              </w:rPr>
              <w:t>Model 7</w:t>
            </w:r>
          </w:p>
        </w:tc>
        <w:tc>
          <w:tcPr>
            <w:tcW w:w="1440" w:type="dxa"/>
            <w:tcBorders>
              <w:bottom w:val="single" w:sz="4" w:space="0" w:color="auto"/>
            </w:tcBorders>
          </w:tcPr>
          <w:p w14:paraId="1A31A4A5" w14:textId="77777777" w:rsidR="00F44A24" w:rsidRPr="00787485" w:rsidRDefault="00F44A24" w:rsidP="00D40777">
            <w:pPr>
              <w:spacing w:after="0" w:line="240" w:lineRule="auto"/>
              <w:jc w:val="center"/>
              <w:rPr>
                <w:rFonts w:ascii="Times New Roman" w:hAnsi="Times New Roman"/>
                <w:i/>
                <w:sz w:val="20"/>
                <w:szCs w:val="20"/>
              </w:rPr>
            </w:pPr>
            <w:r w:rsidRPr="00787485">
              <w:rPr>
                <w:rFonts w:ascii="Times New Roman" w:hAnsi="Times New Roman"/>
                <w:i/>
                <w:sz w:val="20"/>
                <w:szCs w:val="20"/>
              </w:rPr>
              <w:t>Model 8</w:t>
            </w:r>
          </w:p>
        </w:tc>
        <w:tc>
          <w:tcPr>
            <w:tcW w:w="1444" w:type="dxa"/>
            <w:tcBorders>
              <w:bottom w:val="single" w:sz="4" w:space="0" w:color="auto"/>
            </w:tcBorders>
          </w:tcPr>
          <w:p w14:paraId="7D861BCA" w14:textId="77777777" w:rsidR="00F44A24" w:rsidRPr="00787485" w:rsidRDefault="00F44A24" w:rsidP="00D40777">
            <w:pPr>
              <w:spacing w:after="0" w:line="240" w:lineRule="auto"/>
              <w:jc w:val="center"/>
              <w:rPr>
                <w:rFonts w:ascii="Times New Roman" w:hAnsi="Times New Roman"/>
                <w:i/>
                <w:sz w:val="20"/>
                <w:szCs w:val="20"/>
              </w:rPr>
            </w:pPr>
            <w:r w:rsidRPr="00787485">
              <w:rPr>
                <w:rFonts w:ascii="Times New Roman" w:hAnsi="Times New Roman"/>
                <w:i/>
                <w:sz w:val="20"/>
                <w:szCs w:val="20"/>
              </w:rPr>
              <w:t>Model 9</w:t>
            </w:r>
          </w:p>
        </w:tc>
      </w:tr>
      <w:tr w:rsidR="00E935AE" w:rsidRPr="00787485" w14:paraId="187E3776" w14:textId="77777777" w:rsidTr="00774013">
        <w:trPr>
          <w:gridAfter w:val="1"/>
          <w:wAfter w:w="14" w:type="dxa"/>
          <w:trHeight w:val="71"/>
        </w:trPr>
        <w:tc>
          <w:tcPr>
            <w:tcW w:w="2074" w:type="dxa"/>
            <w:tcBorders>
              <w:bottom w:val="single" w:sz="4" w:space="0" w:color="auto"/>
            </w:tcBorders>
          </w:tcPr>
          <w:p w14:paraId="19BE428D" w14:textId="77777777" w:rsidR="00E935AE" w:rsidRPr="00787485" w:rsidRDefault="00E935AE" w:rsidP="00E935AE">
            <w:pPr>
              <w:spacing w:after="0" w:line="240" w:lineRule="auto"/>
              <w:jc w:val="center"/>
              <w:rPr>
                <w:rFonts w:ascii="Times New Roman" w:hAnsi="Times New Roman"/>
                <w:sz w:val="20"/>
                <w:szCs w:val="20"/>
              </w:rPr>
            </w:pPr>
          </w:p>
        </w:tc>
        <w:tc>
          <w:tcPr>
            <w:tcW w:w="1494" w:type="dxa"/>
            <w:tcBorders>
              <w:top w:val="single" w:sz="4" w:space="0" w:color="auto"/>
              <w:bottom w:val="single" w:sz="4" w:space="0" w:color="auto"/>
            </w:tcBorders>
          </w:tcPr>
          <w:p w14:paraId="330BE1CE" w14:textId="5019BDE3"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i/>
                <w:sz w:val="20"/>
                <w:szCs w:val="20"/>
              </w:rPr>
              <w:t>b(SE)</w:t>
            </w:r>
          </w:p>
        </w:tc>
        <w:tc>
          <w:tcPr>
            <w:tcW w:w="1477" w:type="dxa"/>
            <w:tcBorders>
              <w:top w:val="single" w:sz="4" w:space="0" w:color="auto"/>
              <w:bottom w:val="single" w:sz="4" w:space="0" w:color="auto"/>
            </w:tcBorders>
          </w:tcPr>
          <w:p w14:paraId="69E279B8" w14:textId="705195AB"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i/>
                <w:sz w:val="20"/>
                <w:szCs w:val="20"/>
              </w:rPr>
              <w:t>b(SE)</w:t>
            </w:r>
          </w:p>
        </w:tc>
        <w:tc>
          <w:tcPr>
            <w:tcW w:w="1440" w:type="dxa"/>
            <w:tcBorders>
              <w:top w:val="single" w:sz="4" w:space="0" w:color="auto"/>
              <w:bottom w:val="single" w:sz="4" w:space="0" w:color="auto"/>
            </w:tcBorders>
          </w:tcPr>
          <w:p w14:paraId="3064788A" w14:textId="500588C1" w:rsidR="00E935AE" w:rsidRPr="00787485" w:rsidRDefault="00E935AE" w:rsidP="00E935AE">
            <w:pPr>
              <w:spacing w:after="0" w:line="240" w:lineRule="auto"/>
              <w:jc w:val="center"/>
              <w:rPr>
                <w:rFonts w:ascii="Times New Roman" w:hAnsi="Times New Roman"/>
                <w:i/>
                <w:sz w:val="20"/>
                <w:szCs w:val="20"/>
              </w:rPr>
            </w:pPr>
            <w:r w:rsidRPr="00787485">
              <w:rPr>
                <w:rFonts w:ascii="Times New Roman" w:hAnsi="Times New Roman"/>
                <w:i/>
                <w:sz w:val="20"/>
                <w:szCs w:val="20"/>
              </w:rPr>
              <w:t>b (SE)</w:t>
            </w:r>
          </w:p>
        </w:tc>
        <w:tc>
          <w:tcPr>
            <w:tcW w:w="1440" w:type="dxa"/>
            <w:tcBorders>
              <w:top w:val="single" w:sz="4" w:space="0" w:color="auto"/>
              <w:bottom w:val="single" w:sz="4" w:space="0" w:color="auto"/>
            </w:tcBorders>
          </w:tcPr>
          <w:p w14:paraId="197100CE" w14:textId="60457820" w:rsidR="00E935AE" w:rsidRPr="00787485" w:rsidRDefault="00E935AE" w:rsidP="00E935AE">
            <w:pPr>
              <w:spacing w:after="0" w:line="240" w:lineRule="auto"/>
              <w:jc w:val="center"/>
              <w:rPr>
                <w:rFonts w:ascii="Times New Roman" w:hAnsi="Times New Roman"/>
                <w:i/>
                <w:sz w:val="20"/>
                <w:szCs w:val="20"/>
              </w:rPr>
            </w:pPr>
            <w:r w:rsidRPr="00787485">
              <w:rPr>
                <w:rFonts w:ascii="Times New Roman" w:hAnsi="Times New Roman"/>
                <w:i/>
                <w:sz w:val="20"/>
                <w:szCs w:val="20"/>
              </w:rPr>
              <w:t>b (SE)</w:t>
            </w:r>
          </w:p>
        </w:tc>
        <w:tc>
          <w:tcPr>
            <w:tcW w:w="1530" w:type="dxa"/>
            <w:tcBorders>
              <w:top w:val="single" w:sz="4" w:space="0" w:color="auto"/>
              <w:bottom w:val="single" w:sz="4" w:space="0" w:color="auto"/>
            </w:tcBorders>
          </w:tcPr>
          <w:p w14:paraId="1F389AEE" w14:textId="0411416A"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i/>
                <w:sz w:val="20"/>
                <w:szCs w:val="20"/>
              </w:rPr>
              <w:t>b (SE)</w:t>
            </w:r>
          </w:p>
        </w:tc>
        <w:tc>
          <w:tcPr>
            <w:tcW w:w="1440" w:type="dxa"/>
            <w:tcBorders>
              <w:top w:val="single" w:sz="4" w:space="0" w:color="auto"/>
              <w:bottom w:val="single" w:sz="4" w:space="0" w:color="auto"/>
            </w:tcBorders>
          </w:tcPr>
          <w:p w14:paraId="599C69DC" w14:textId="039DC4DF"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i/>
                <w:sz w:val="20"/>
                <w:szCs w:val="20"/>
              </w:rPr>
              <w:t>b (SE)</w:t>
            </w:r>
          </w:p>
        </w:tc>
        <w:tc>
          <w:tcPr>
            <w:tcW w:w="1440" w:type="dxa"/>
            <w:tcBorders>
              <w:top w:val="single" w:sz="4" w:space="0" w:color="auto"/>
              <w:bottom w:val="single" w:sz="4" w:space="0" w:color="auto"/>
            </w:tcBorders>
          </w:tcPr>
          <w:p w14:paraId="60960F1C" w14:textId="5A97E3EC"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i/>
                <w:sz w:val="20"/>
                <w:szCs w:val="20"/>
              </w:rPr>
              <w:t>b (SE)</w:t>
            </w:r>
          </w:p>
        </w:tc>
        <w:tc>
          <w:tcPr>
            <w:tcW w:w="1440" w:type="dxa"/>
            <w:tcBorders>
              <w:top w:val="single" w:sz="4" w:space="0" w:color="auto"/>
              <w:bottom w:val="single" w:sz="4" w:space="0" w:color="auto"/>
            </w:tcBorders>
          </w:tcPr>
          <w:p w14:paraId="77CE9E7A" w14:textId="1D36EE9C" w:rsidR="00E935AE" w:rsidRPr="00787485" w:rsidRDefault="00E935AE" w:rsidP="00E935AE">
            <w:pPr>
              <w:spacing w:after="0" w:line="240" w:lineRule="auto"/>
              <w:jc w:val="center"/>
              <w:rPr>
                <w:rFonts w:ascii="Times New Roman" w:eastAsia="Times New Roman" w:hAnsi="Times New Roman"/>
                <w:i/>
                <w:iCs/>
                <w:color w:val="000000"/>
                <w:sz w:val="20"/>
                <w:szCs w:val="20"/>
              </w:rPr>
            </w:pPr>
            <w:r w:rsidRPr="00787485">
              <w:rPr>
                <w:rFonts w:ascii="Times New Roman" w:hAnsi="Times New Roman"/>
                <w:i/>
                <w:sz w:val="20"/>
                <w:szCs w:val="20"/>
              </w:rPr>
              <w:t>b (SE)</w:t>
            </w:r>
          </w:p>
        </w:tc>
        <w:tc>
          <w:tcPr>
            <w:tcW w:w="1444" w:type="dxa"/>
            <w:tcBorders>
              <w:top w:val="single" w:sz="4" w:space="0" w:color="auto"/>
              <w:bottom w:val="single" w:sz="4" w:space="0" w:color="auto"/>
            </w:tcBorders>
          </w:tcPr>
          <w:p w14:paraId="4CA2B172" w14:textId="646F4948" w:rsidR="00E935AE" w:rsidRPr="00787485" w:rsidRDefault="00E935AE" w:rsidP="00E935AE">
            <w:pPr>
              <w:spacing w:after="0" w:line="240" w:lineRule="auto"/>
              <w:jc w:val="center"/>
              <w:rPr>
                <w:rFonts w:ascii="Times New Roman" w:eastAsia="Times New Roman" w:hAnsi="Times New Roman"/>
                <w:i/>
                <w:iCs/>
                <w:color w:val="000000"/>
                <w:sz w:val="20"/>
                <w:szCs w:val="20"/>
              </w:rPr>
            </w:pPr>
            <w:r w:rsidRPr="00787485">
              <w:rPr>
                <w:rFonts w:ascii="Times New Roman" w:hAnsi="Times New Roman"/>
                <w:i/>
                <w:sz w:val="20"/>
                <w:szCs w:val="20"/>
              </w:rPr>
              <w:t>b (SE)</w:t>
            </w:r>
          </w:p>
        </w:tc>
      </w:tr>
      <w:tr w:rsidR="00E935AE" w:rsidRPr="00787485" w14:paraId="5D438AA7" w14:textId="77777777" w:rsidTr="00774013">
        <w:trPr>
          <w:gridAfter w:val="1"/>
          <w:wAfter w:w="14" w:type="dxa"/>
        </w:trPr>
        <w:tc>
          <w:tcPr>
            <w:tcW w:w="2074" w:type="dxa"/>
            <w:tcBorders>
              <w:top w:val="single" w:sz="4" w:space="0" w:color="auto"/>
            </w:tcBorders>
          </w:tcPr>
          <w:p w14:paraId="3ED17302" w14:textId="77777777" w:rsidR="00E935AE" w:rsidRPr="00787485" w:rsidRDefault="00E935AE" w:rsidP="00E935AE">
            <w:pPr>
              <w:spacing w:after="0" w:line="240" w:lineRule="auto"/>
              <w:rPr>
                <w:rFonts w:ascii="Times New Roman" w:hAnsi="Times New Roman"/>
                <w:i/>
                <w:sz w:val="20"/>
                <w:szCs w:val="20"/>
              </w:rPr>
            </w:pPr>
            <w:r w:rsidRPr="00787485">
              <w:rPr>
                <w:rFonts w:ascii="Times New Roman" w:hAnsi="Times New Roman"/>
                <w:i/>
                <w:sz w:val="20"/>
                <w:szCs w:val="20"/>
              </w:rPr>
              <w:t>Control Variables</w:t>
            </w:r>
          </w:p>
        </w:tc>
        <w:tc>
          <w:tcPr>
            <w:tcW w:w="1494" w:type="dxa"/>
            <w:tcBorders>
              <w:top w:val="single" w:sz="4" w:space="0" w:color="auto"/>
            </w:tcBorders>
          </w:tcPr>
          <w:p w14:paraId="0435E82D" w14:textId="77777777" w:rsidR="00E935AE" w:rsidRPr="00787485" w:rsidRDefault="00E935AE" w:rsidP="00E935AE">
            <w:pPr>
              <w:spacing w:after="0" w:line="240" w:lineRule="auto"/>
              <w:jc w:val="center"/>
              <w:rPr>
                <w:rFonts w:ascii="Times New Roman" w:hAnsi="Times New Roman"/>
                <w:sz w:val="20"/>
                <w:szCs w:val="20"/>
              </w:rPr>
            </w:pPr>
          </w:p>
        </w:tc>
        <w:tc>
          <w:tcPr>
            <w:tcW w:w="1477" w:type="dxa"/>
            <w:tcBorders>
              <w:top w:val="single" w:sz="4" w:space="0" w:color="auto"/>
            </w:tcBorders>
          </w:tcPr>
          <w:p w14:paraId="2318AEA9" w14:textId="77777777" w:rsidR="00E935AE" w:rsidRPr="00787485" w:rsidRDefault="00E935AE"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04F15899" w14:textId="77777777" w:rsidR="00E935AE" w:rsidRPr="00787485" w:rsidRDefault="00E935AE"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39E098D5" w14:textId="77777777" w:rsidR="00E935AE" w:rsidRPr="00787485" w:rsidRDefault="00E935AE" w:rsidP="00E935AE">
            <w:pPr>
              <w:spacing w:after="0" w:line="240" w:lineRule="auto"/>
              <w:jc w:val="center"/>
              <w:rPr>
                <w:rFonts w:ascii="Times New Roman" w:hAnsi="Times New Roman"/>
                <w:sz w:val="20"/>
                <w:szCs w:val="20"/>
              </w:rPr>
            </w:pPr>
          </w:p>
        </w:tc>
        <w:tc>
          <w:tcPr>
            <w:tcW w:w="1530" w:type="dxa"/>
            <w:tcBorders>
              <w:top w:val="single" w:sz="4" w:space="0" w:color="auto"/>
            </w:tcBorders>
          </w:tcPr>
          <w:p w14:paraId="78540682" w14:textId="77777777" w:rsidR="00E935AE" w:rsidRPr="00787485" w:rsidRDefault="00E935AE"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4A8A8EFB" w14:textId="77777777" w:rsidR="00E935AE" w:rsidRPr="00787485" w:rsidRDefault="00E935AE"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409C006F" w14:textId="77777777" w:rsidR="00E935AE" w:rsidRPr="00787485" w:rsidRDefault="00E935AE" w:rsidP="00E935AE">
            <w:pPr>
              <w:spacing w:after="0" w:line="240" w:lineRule="auto"/>
              <w:jc w:val="center"/>
              <w:rPr>
                <w:rFonts w:ascii="Times New Roman" w:hAnsi="Times New Roman"/>
                <w:sz w:val="20"/>
                <w:szCs w:val="20"/>
              </w:rPr>
            </w:pPr>
          </w:p>
        </w:tc>
        <w:tc>
          <w:tcPr>
            <w:tcW w:w="1440" w:type="dxa"/>
            <w:tcBorders>
              <w:top w:val="single" w:sz="4" w:space="0" w:color="auto"/>
            </w:tcBorders>
            <w:vAlign w:val="center"/>
          </w:tcPr>
          <w:p w14:paraId="3BC98694" w14:textId="77777777" w:rsidR="00E935AE" w:rsidRPr="00787485" w:rsidRDefault="00E935AE" w:rsidP="00E935AE">
            <w:pPr>
              <w:spacing w:after="0" w:line="240" w:lineRule="auto"/>
              <w:jc w:val="center"/>
              <w:rPr>
                <w:rFonts w:ascii="Times New Roman" w:hAnsi="Times New Roman"/>
                <w:color w:val="000000"/>
                <w:sz w:val="20"/>
                <w:szCs w:val="20"/>
              </w:rPr>
            </w:pPr>
          </w:p>
        </w:tc>
        <w:tc>
          <w:tcPr>
            <w:tcW w:w="1444" w:type="dxa"/>
            <w:tcBorders>
              <w:top w:val="single" w:sz="4" w:space="0" w:color="auto"/>
            </w:tcBorders>
            <w:vAlign w:val="center"/>
          </w:tcPr>
          <w:p w14:paraId="3D3CB6F4" w14:textId="77777777" w:rsidR="00E935AE" w:rsidRPr="00787485" w:rsidRDefault="00E935AE" w:rsidP="00E935AE">
            <w:pPr>
              <w:spacing w:after="0" w:line="240" w:lineRule="auto"/>
              <w:jc w:val="center"/>
              <w:rPr>
                <w:rFonts w:ascii="Times New Roman" w:hAnsi="Times New Roman"/>
                <w:color w:val="000000"/>
                <w:sz w:val="20"/>
                <w:szCs w:val="20"/>
              </w:rPr>
            </w:pPr>
          </w:p>
        </w:tc>
      </w:tr>
      <w:tr w:rsidR="00E935AE" w:rsidRPr="00787485" w14:paraId="29C701F9" w14:textId="77777777" w:rsidTr="00774013">
        <w:trPr>
          <w:gridAfter w:val="1"/>
          <w:wAfter w:w="14" w:type="dxa"/>
        </w:trPr>
        <w:tc>
          <w:tcPr>
            <w:tcW w:w="2074" w:type="dxa"/>
          </w:tcPr>
          <w:p w14:paraId="032B049C" w14:textId="77777777" w:rsidR="00E935AE" w:rsidRPr="00787485" w:rsidRDefault="00E935AE" w:rsidP="00E935AE">
            <w:pPr>
              <w:spacing w:after="0" w:line="240" w:lineRule="auto"/>
              <w:rPr>
                <w:rFonts w:ascii="Times New Roman" w:hAnsi="Times New Roman"/>
                <w:i/>
                <w:sz w:val="20"/>
                <w:szCs w:val="20"/>
              </w:rPr>
            </w:pPr>
            <w:r w:rsidRPr="00787485">
              <w:rPr>
                <w:rFonts w:ascii="Times New Roman" w:hAnsi="Times New Roman"/>
                <w:bCs/>
                <w:sz w:val="20"/>
                <w:szCs w:val="20"/>
              </w:rPr>
              <w:t>Sc. area</w:t>
            </w:r>
            <w:r w:rsidRPr="00787485">
              <w:rPr>
                <w:rFonts w:ascii="Times New Roman" w:hAnsi="Times New Roman"/>
                <w:sz w:val="20"/>
                <w:szCs w:val="20"/>
              </w:rPr>
              <w:t xml:space="preserve"> – Nat. </w:t>
            </w:r>
          </w:p>
        </w:tc>
        <w:tc>
          <w:tcPr>
            <w:tcW w:w="1494" w:type="dxa"/>
          </w:tcPr>
          <w:p w14:paraId="245C8347" w14:textId="36684096" w:rsidR="00E935AE" w:rsidRPr="00787485" w:rsidRDefault="00026849" w:rsidP="00E935AE">
            <w:pPr>
              <w:spacing w:after="0" w:line="240" w:lineRule="auto"/>
              <w:jc w:val="center"/>
              <w:rPr>
                <w:rFonts w:ascii="Times New Roman" w:hAnsi="Times New Roman"/>
                <w:sz w:val="20"/>
                <w:szCs w:val="20"/>
              </w:rPr>
            </w:pPr>
            <w:r w:rsidRPr="00787485">
              <w:rPr>
                <w:rFonts w:ascii="Times New Roman" w:hAnsi="Times New Roman"/>
                <w:sz w:val="20"/>
                <w:szCs w:val="20"/>
              </w:rPr>
              <w:t>-2.31 (22.00)</w:t>
            </w:r>
          </w:p>
        </w:tc>
        <w:tc>
          <w:tcPr>
            <w:tcW w:w="1477" w:type="dxa"/>
          </w:tcPr>
          <w:p w14:paraId="0C2513E3"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-3.40 (27.79)</w:t>
            </w:r>
          </w:p>
        </w:tc>
        <w:tc>
          <w:tcPr>
            <w:tcW w:w="1440" w:type="dxa"/>
          </w:tcPr>
          <w:p w14:paraId="0578B4D3"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2.13 (22.36)</w:t>
            </w:r>
          </w:p>
        </w:tc>
        <w:tc>
          <w:tcPr>
            <w:tcW w:w="1440" w:type="dxa"/>
          </w:tcPr>
          <w:p w14:paraId="02BDAF77"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8.07 (22.31)</w:t>
            </w:r>
          </w:p>
        </w:tc>
        <w:tc>
          <w:tcPr>
            <w:tcW w:w="1530" w:type="dxa"/>
          </w:tcPr>
          <w:p w14:paraId="42010D2C"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4.86 (21.76)</w:t>
            </w:r>
          </w:p>
        </w:tc>
        <w:tc>
          <w:tcPr>
            <w:tcW w:w="1440" w:type="dxa"/>
          </w:tcPr>
          <w:p w14:paraId="3D631985"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8.32 (22.27)</w:t>
            </w:r>
          </w:p>
        </w:tc>
        <w:tc>
          <w:tcPr>
            <w:tcW w:w="1440" w:type="dxa"/>
          </w:tcPr>
          <w:p w14:paraId="1DD6C734"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4.01 (21.62)</w:t>
            </w:r>
          </w:p>
        </w:tc>
        <w:tc>
          <w:tcPr>
            <w:tcW w:w="1440" w:type="dxa"/>
            <w:vAlign w:val="center"/>
          </w:tcPr>
          <w:p w14:paraId="53A4DF18" w14:textId="77777777" w:rsidR="00E935AE" w:rsidRPr="00787485" w:rsidRDefault="00E935AE"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2.49 (21.59)</w:t>
            </w:r>
          </w:p>
        </w:tc>
        <w:tc>
          <w:tcPr>
            <w:tcW w:w="1444" w:type="dxa"/>
            <w:vAlign w:val="center"/>
          </w:tcPr>
          <w:p w14:paraId="770F8750" w14:textId="77777777" w:rsidR="00E935AE" w:rsidRPr="00787485" w:rsidRDefault="00E935AE"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-1.05 (21.89)</w:t>
            </w:r>
          </w:p>
        </w:tc>
      </w:tr>
      <w:tr w:rsidR="00E935AE" w:rsidRPr="00787485" w14:paraId="641F7B88" w14:textId="77777777" w:rsidTr="00774013">
        <w:trPr>
          <w:gridAfter w:val="1"/>
          <w:wAfter w:w="14" w:type="dxa"/>
        </w:trPr>
        <w:tc>
          <w:tcPr>
            <w:tcW w:w="2074" w:type="dxa"/>
          </w:tcPr>
          <w:p w14:paraId="52A37550" w14:textId="77777777" w:rsidR="00E935AE" w:rsidRPr="00787485" w:rsidRDefault="00E935AE" w:rsidP="00E935AE">
            <w:pPr>
              <w:spacing w:after="0" w:line="240" w:lineRule="auto"/>
              <w:rPr>
                <w:rFonts w:ascii="Times New Roman" w:hAnsi="Times New Roman"/>
                <w:i/>
                <w:sz w:val="20"/>
                <w:szCs w:val="20"/>
              </w:rPr>
            </w:pPr>
            <w:r w:rsidRPr="00787485">
              <w:rPr>
                <w:rFonts w:ascii="Times New Roman" w:hAnsi="Times New Roman"/>
                <w:bCs/>
                <w:sz w:val="20"/>
                <w:szCs w:val="20"/>
              </w:rPr>
              <w:t>Sc. area</w:t>
            </w:r>
            <w:r w:rsidRPr="00787485">
              <w:rPr>
                <w:rFonts w:ascii="Times New Roman" w:hAnsi="Times New Roman"/>
                <w:sz w:val="20"/>
                <w:szCs w:val="20"/>
              </w:rPr>
              <w:t xml:space="preserve"> – Eng.</w:t>
            </w:r>
          </w:p>
        </w:tc>
        <w:tc>
          <w:tcPr>
            <w:tcW w:w="1494" w:type="dxa"/>
          </w:tcPr>
          <w:p w14:paraId="63D85F51" w14:textId="0E831588" w:rsidR="00E935AE" w:rsidRPr="00787485" w:rsidRDefault="00026849" w:rsidP="001D710B">
            <w:pPr>
              <w:spacing w:after="0" w:line="240" w:lineRule="auto"/>
              <w:jc w:val="center"/>
              <w:rPr>
                <w:rFonts w:ascii="Times New Roman" w:hAnsi="Times New Roman"/>
                <w:sz w:val="20"/>
                <w:szCs w:val="20"/>
              </w:rPr>
            </w:pPr>
            <w:r w:rsidRPr="00787485">
              <w:rPr>
                <w:rFonts w:ascii="Times New Roman" w:hAnsi="Times New Roman"/>
                <w:sz w:val="20"/>
                <w:szCs w:val="20"/>
              </w:rPr>
              <w:t>1.42</w:t>
            </w:r>
            <w:r w:rsidR="001D710B" w:rsidRPr="00787485">
              <w:rPr>
                <w:rFonts w:ascii="Times New Roman" w:hAnsi="Times New Roman"/>
                <w:sz w:val="20"/>
                <w:szCs w:val="20"/>
              </w:rPr>
              <w:t xml:space="preserve"> </w:t>
            </w:r>
            <w:r w:rsidRPr="00787485">
              <w:rPr>
                <w:rFonts w:ascii="Times New Roman" w:hAnsi="Times New Roman"/>
                <w:sz w:val="20"/>
                <w:szCs w:val="20"/>
              </w:rPr>
              <w:t>(24.22)</w:t>
            </w:r>
          </w:p>
        </w:tc>
        <w:tc>
          <w:tcPr>
            <w:tcW w:w="1477" w:type="dxa"/>
          </w:tcPr>
          <w:p w14:paraId="7ECD9DC8"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10.21 (24.23)</w:t>
            </w:r>
          </w:p>
        </w:tc>
        <w:tc>
          <w:tcPr>
            <w:tcW w:w="1440" w:type="dxa"/>
          </w:tcPr>
          <w:p w14:paraId="312B0F6C"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12.42 (24.25)</w:t>
            </w:r>
          </w:p>
        </w:tc>
        <w:tc>
          <w:tcPr>
            <w:tcW w:w="1440" w:type="dxa"/>
          </w:tcPr>
          <w:p w14:paraId="5BFB6F2F"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21.86 (24.16)</w:t>
            </w:r>
          </w:p>
        </w:tc>
        <w:tc>
          <w:tcPr>
            <w:tcW w:w="1530" w:type="dxa"/>
          </w:tcPr>
          <w:p w14:paraId="57E54CD1"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20.17 (23.58)</w:t>
            </w:r>
          </w:p>
        </w:tc>
        <w:tc>
          <w:tcPr>
            <w:tcW w:w="1440" w:type="dxa"/>
          </w:tcPr>
          <w:p w14:paraId="12C0D99A"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21.86 (24.12)</w:t>
            </w:r>
          </w:p>
        </w:tc>
        <w:tc>
          <w:tcPr>
            <w:tcW w:w="1440" w:type="dxa"/>
          </w:tcPr>
          <w:p w14:paraId="0B689D19"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18.37 (23.42)</w:t>
            </w:r>
          </w:p>
        </w:tc>
        <w:tc>
          <w:tcPr>
            <w:tcW w:w="1440" w:type="dxa"/>
            <w:vAlign w:val="center"/>
          </w:tcPr>
          <w:p w14:paraId="475F8BBE" w14:textId="77777777" w:rsidR="00E935AE" w:rsidRPr="00787485" w:rsidRDefault="00E935AE"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17.24 (23.36)</w:t>
            </w:r>
          </w:p>
        </w:tc>
        <w:tc>
          <w:tcPr>
            <w:tcW w:w="1444" w:type="dxa"/>
            <w:vAlign w:val="center"/>
          </w:tcPr>
          <w:p w14:paraId="3780D2B0" w14:textId="77777777" w:rsidR="00E935AE" w:rsidRPr="00787485" w:rsidRDefault="00E935AE"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11.42 (23.72)</w:t>
            </w:r>
          </w:p>
        </w:tc>
      </w:tr>
      <w:tr w:rsidR="00E935AE" w:rsidRPr="00787485" w14:paraId="54D5633D" w14:textId="77777777" w:rsidTr="00774013">
        <w:trPr>
          <w:gridAfter w:val="1"/>
          <w:wAfter w:w="14" w:type="dxa"/>
        </w:trPr>
        <w:tc>
          <w:tcPr>
            <w:tcW w:w="2074" w:type="dxa"/>
          </w:tcPr>
          <w:p w14:paraId="26D30931" w14:textId="77777777" w:rsidR="00E935AE" w:rsidRPr="00787485" w:rsidRDefault="00E935AE" w:rsidP="00E935AE">
            <w:pPr>
              <w:spacing w:after="0" w:line="240" w:lineRule="auto"/>
              <w:rPr>
                <w:rFonts w:ascii="Times New Roman" w:hAnsi="Times New Roman"/>
                <w:i/>
                <w:sz w:val="20"/>
                <w:szCs w:val="20"/>
              </w:rPr>
            </w:pPr>
            <w:r w:rsidRPr="00787485">
              <w:rPr>
                <w:rFonts w:ascii="Times New Roman" w:hAnsi="Times New Roman"/>
                <w:bCs/>
                <w:sz w:val="20"/>
                <w:szCs w:val="20"/>
              </w:rPr>
              <w:t>Sc. area</w:t>
            </w:r>
            <w:r w:rsidRPr="00787485">
              <w:rPr>
                <w:rFonts w:ascii="Times New Roman" w:hAnsi="Times New Roman"/>
                <w:sz w:val="20"/>
                <w:szCs w:val="20"/>
              </w:rPr>
              <w:t xml:space="preserve"> – Med.</w:t>
            </w:r>
          </w:p>
        </w:tc>
        <w:tc>
          <w:tcPr>
            <w:tcW w:w="1494" w:type="dxa"/>
          </w:tcPr>
          <w:p w14:paraId="09146F27" w14:textId="38D0C4D6" w:rsidR="00E935AE" w:rsidRPr="00787485" w:rsidRDefault="00026849" w:rsidP="00E935AE">
            <w:pPr>
              <w:spacing w:after="0" w:line="240" w:lineRule="auto"/>
              <w:jc w:val="center"/>
              <w:rPr>
                <w:rFonts w:ascii="Times New Roman" w:hAnsi="Times New Roman"/>
                <w:sz w:val="20"/>
                <w:szCs w:val="20"/>
              </w:rPr>
            </w:pPr>
            <w:r w:rsidRPr="00787485">
              <w:rPr>
                <w:rFonts w:ascii="Times New Roman" w:hAnsi="Times New Roman"/>
                <w:sz w:val="20"/>
                <w:szCs w:val="20"/>
              </w:rPr>
              <w:t>83.92</w:t>
            </w:r>
            <w:r w:rsidRPr="00787485">
              <w:rPr>
                <w:rFonts w:ascii="Times New Roman" w:hAnsi="Times New Roman"/>
                <w:sz w:val="20"/>
                <w:szCs w:val="20"/>
                <w:vertAlign w:val="superscript"/>
              </w:rPr>
              <w:t>**</w:t>
            </w:r>
            <w:r w:rsidRPr="00787485">
              <w:rPr>
                <w:rFonts w:ascii="Times New Roman" w:hAnsi="Times New Roman"/>
                <w:sz w:val="20"/>
                <w:szCs w:val="20"/>
              </w:rPr>
              <w:t xml:space="preserve">  (31.43)</w:t>
            </w:r>
          </w:p>
        </w:tc>
        <w:tc>
          <w:tcPr>
            <w:tcW w:w="1477" w:type="dxa"/>
          </w:tcPr>
          <w:p w14:paraId="6FF8D02E"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78.37</w:t>
            </w:r>
            <w:r w:rsidRPr="00787485">
              <w:rPr>
                <w:rFonts w:ascii="Times New Roman" w:hAnsi="Times New Roman"/>
                <w:sz w:val="20"/>
                <w:szCs w:val="20"/>
                <w:vertAlign w:val="superscript"/>
              </w:rPr>
              <w:t>**</w:t>
            </w:r>
            <w:r w:rsidRPr="00787485">
              <w:rPr>
                <w:rFonts w:ascii="Times New Roman" w:hAnsi="Times New Roman"/>
                <w:sz w:val="20"/>
                <w:szCs w:val="20"/>
              </w:rPr>
              <w:t xml:space="preserve"> (31.19)</w:t>
            </w:r>
          </w:p>
        </w:tc>
        <w:tc>
          <w:tcPr>
            <w:tcW w:w="1440" w:type="dxa"/>
          </w:tcPr>
          <w:p w14:paraId="37576A93"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75.45</w:t>
            </w:r>
            <w:r w:rsidRPr="00787485">
              <w:rPr>
                <w:rFonts w:ascii="Times New Roman" w:hAnsi="Times New Roman"/>
                <w:sz w:val="20"/>
                <w:szCs w:val="20"/>
                <w:vertAlign w:val="superscript"/>
              </w:rPr>
              <w:t>**</w:t>
            </w:r>
            <w:r w:rsidRPr="00787485">
              <w:rPr>
                <w:rFonts w:ascii="Times New Roman" w:hAnsi="Times New Roman"/>
                <w:sz w:val="20"/>
                <w:szCs w:val="20"/>
              </w:rPr>
              <w:t xml:space="preserve"> (31.61)</w:t>
            </w:r>
          </w:p>
        </w:tc>
        <w:tc>
          <w:tcPr>
            <w:tcW w:w="1440" w:type="dxa"/>
          </w:tcPr>
          <w:p w14:paraId="2FA0589A"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86.25</w:t>
            </w:r>
            <w:r w:rsidRPr="00787485">
              <w:rPr>
                <w:rFonts w:ascii="Times New Roman" w:hAnsi="Times New Roman"/>
                <w:sz w:val="20"/>
                <w:szCs w:val="20"/>
                <w:vertAlign w:val="superscript"/>
              </w:rPr>
              <w:t>**</w:t>
            </w:r>
            <w:r w:rsidRPr="00787485">
              <w:rPr>
                <w:rFonts w:ascii="Times New Roman" w:hAnsi="Times New Roman"/>
                <w:sz w:val="20"/>
                <w:szCs w:val="20"/>
              </w:rPr>
              <w:t xml:space="preserve"> (31.40)</w:t>
            </w:r>
          </w:p>
        </w:tc>
        <w:tc>
          <w:tcPr>
            <w:tcW w:w="1530" w:type="dxa"/>
          </w:tcPr>
          <w:p w14:paraId="3573E58F"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88.26</w:t>
            </w:r>
            <w:r w:rsidRPr="00787485">
              <w:rPr>
                <w:rFonts w:ascii="Times New Roman" w:hAnsi="Times New Roman"/>
                <w:sz w:val="20"/>
                <w:szCs w:val="20"/>
                <w:vertAlign w:val="superscript"/>
              </w:rPr>
              <w:t>**</w:t>
            </w:r>
            <w:r w:rsidRPr="00787485">
              <w:rPr>
                <w:rFonts w:ascii="Times New Roman" w:hAnsi="Times New Roman"/>
                <w:sz w:val="20"/>
                <w:szCs w:val="20"/>
              </w:rPr>
              <w:t xml:space="preserve"> (30.62)</w:t>
            </w:r>
          </w:p>
        </w:tc>
        <w:tc>
          <w:tcPr>
            <w:tcW w:w="1440" w:type="dxa"/>
          </w:tcPr>
          <w:p w14:paraId="3A3A8214"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85.96</w:t>
            </w:r>
            <w:r w:rsidRPr="00787485">
              <w:rPr>
                <w:rFonts w:ascii="Times New Roman" w:hAnsi="Times New Roman"/>
                <w:sz w:val="20"/>
                <w:szCs w:val="20"/>
                <w:vertAlign w:val="superscript"/>
              </w:rPr>
              <w:t>**</w:t>
            </w:r>
            <w:r w:rsidRPr="00787485">
              <w:rPr>
                <w:rFonts w:ascii="Times New Roman" w:hAnsi="Times New Roman"/>
                <w:sz w:val="20"/>
                <w:szCs w:val="20"/>
              </w:rPr>
              <w:t xml:space="preserve"> (31.35)</w:t>
            </w:r>
          </w:p>
        </w:tc>
        <w:tc>
          <w:tcPr>
            <w:tcW w:w="1440" w:type="dxa"/>
          </w:tcPr>
          <w:p w14:paraId="719D1F04"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75.05</w:t>
            </w:r>
            <w:r w:rsidRPr="00787485">
              <w:rPr>
                <w:rFonts w:ascii="Times New Roman" w:hAnsi="Times New Roman"/>
                <w:sz w:val="20"/>
                <w:szCs w:val="20"/>
                <w:vertAlign w:val="superscript"/>
              </w:rPr>
              <w:t>*</w:t>
            </w:r>
            <w:r w:rsidRPr="00787485">
              <w:rPr>
                <w:rFonts w:ascii="Times New Roman" w:hAnsi="Times New Roman"/>
                <w:sz w:val="20"/>
                <w:szCs w:val="20"/>
              </w:rPr>
              <w:t xml:space="preserve"> (30.53)</w:t>
            </w:r>
          </w:p>
        </w:tc>
        <w:tc>
          <w:tcPr>
            <w:tcW w:w="1440" w:type="dxa"/>
            <w:vAlign w:val="center"/>
          </w:tcPr>
          <w:p w14:paraId="33BBCFEB" w14:textId="77777777" w:rsidR="00E935AE" w:rsidRPr="00787485" w:rsidRDefault="00E935AE"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71.93</w:t>
            </w:r>
            <w:r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(30.51)</w:t>
            </w:r>
          </w:p>
        </w:tc>
        <w:tc>
          <w:tcPr>
            <w:tcW w:w="1444" w:type="dxa"/>
            <w:vAlign w:val="center"/>
          </w:tcPr>
          <w:p w14:paraId="472440C3" w14:textId="77777777" w:rsidR="00E935AE" w:rsidRPr="00787485" w:rsidRDefault="00E935AE" w:rsidP="00E935AE">
            <w:pPr>
              <w:spacing w:after="0" w:line="240" w:lineRule="auto"/>
              <w:jc w:val="center"/>
              <w:rPr>
                <w:rFonts w:ascii="Times New Roman" w:hAnsi="Times New Roman"/>
                <w:sz w:val="20"/>
                <w:szCs w:val="20"/>
                <w:vertAlign w:val="superscript"/>
              </w:rPr>
            </w:pPr>
            <w:r w:rsidRPr="00787485">
              <w:rPr>
                <w:rFonts w:ascii="Times New Roman" w:hAnsi="Times New Roman"/>
                <w:color w:val="000000"/>
                <w:sz w:val="20"/>
                <w:szCs w:val="20"/>
              </w:rPr>
              <w:t>82.56</w:t>
            </w:r>
            <w:r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(30.65)</w:t>
            </w:r>
          </w:p>
        </w:tc>
      </w:tr>
      <w:tr w:rsidR="00E935AE" w:rsidRPr="00787485" w14:paraId="0D915DE5" w14:textId="77777777" w:rsidTr="00774013">
        <w:trPr>
          <w:gridAfter w:val="1"/>
          <w:wAfter w:w="14" w:type="dxa"/>
        </w:trPr>
        <w:tc>
          <w:tcPr>
            <w:tcW w:w="2074" w:type="dxa"/>
          </w:tcPr>
          <w:p w14:paraId="194CF24E" w14:textId="77777777" w:rsidR="00E935AE" w:rsidRPr="00787485" w:rsidRDefault="00E935AE" w:rsidP="00E935AE">
            <w:pPr>
              <w:spacing w:after="0" w:line="240" w:lineRule="auto"/>
              <w:rPr>
                <w:rFonts w:ascii="Times New Roman" w:hAnsi="Times New Roman"/>
                <w:i/>
                <w:sz w:val="20"/>
                <w:szCs w:val="20"/>
              </w:rPr>
            </w:pPr>
            <w:r w:rsidRPr="00787485">
              <w:rPr>
                <w:rFonts w:ascii="Times New Roman" w:hAnsi="Times New Roman"/>
                <w:bCs/>
                <w:sz w:val="20"/>
                <w:szCs w:val="20"/>
              </w:rPr>
              <w:t>Sc. are</w:t>
            </w:r>
            <w:r w:rsidRPr="00787485">
              <w:rPr>
                <w:rFonts w:ascii="Times New Roman" w:hAnsi="Times New Roman"/>
                <w:sz w:val="20"/>
                <w:szCs w:val="20"/>
              </w:rPr>
              <w:t>a - Mng.</w:t>
            </w:r>
          </w:p>
        </w:tc>
        <w:tc>
          <w:tcPr>
            <w:tcW w:w="1494" w:type="dxa"/>
          </w:tcPr>
          <w:p w14:paraId="37F85754" w14:textId="68ECDB76" w:rsidR="00E935AE" w:rsidRPr="00787485" w:rsidRDefault="00026849" w:rsidP="00E935AE">
            <w:pPr>
              <w:spacing w:after="0" w:line="240" w:lineRule="auto"/>
              <w:jc w:val="center"/>
              <w:rPr>
                <w:rFonts w:ascii="Times New Roman" w:hAnsi="Times New Roman"/>
                <w:sz w:val="20"/>
                <w:szCs w:val="20"/>
              </w:rPr>
            </w:pPr>
            <w:r w:rsidRPr="00787485">
              <w:rPr>
                <w:rFonts w:ascii="Times New Roman" w:hAnsi="Times New Roman"/>
                <w:sz w:val="20"/>
                <w:szCs w:val="20"/>
              </w:rPr>
              <w:t>-5.09 (25.86)</w:t>
            </w:r>
          </w:p>
        </w:tc>
        <w:tc>
          <w:tcPr>
            <w:tcW w:w="1477" w:type="dxa"/>
          </w:tcPr>
          <w:p w14:paraId="4D3B05CF"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-15.47 (25.92)</w:t>
            </w:r>
          </w:p>
        </w:tc>
        <w:tc>
          <w:tcPr>
            <w:tcW w:w="1440" w:type="dxa"/>
          </w:tcPr>
          <w:p w14:paraId="6C5ABD4C"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-13.63 (25.95)</w:t>
            </w:r>
          </w:p>
        </w:tc>
        <w:tc>
          <w:tcPr>
            <w:tcW w:w="1440" w:type="dxa"/>
          </w:tcPr>
          <w:p w14:paraId="701D0A69"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-20.67 (25.81)</w:t>
            </w:r>
          </w:p>
        </w:tc>
        <w:tc>
          <w:tcPr>
            <w:tcW w:w="1530" w:type="dxa"/>
          </w:tcPr>
          <w:p w14:paraId="25255D73"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-31.26 (25.31)</w:t>
            </w:r>
          </w:p>
        </w:tc>
        <w:tc>
          <w:tcPr>
            <w:tcW w:w="1440" w:type="dxa"/>
          </w:tcPr>
          <w:p w14:paraId="257ECFA2"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-21.54 (25.78)</w:t>
            </w:r>
          </w:p>
        </w:tc>
        <w:tc>
          <w:tcPr>
            <w:tcW w:w="1440" w:type="dxa"/>
          </w:tcPr>
          <w:p w14:paraId="0CF03EF0"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-30.37 (25.10)</w:t>
            </w:r>
          </w:p>
        </w:tc>
        <w:tc>
          <w:tcPr>
            <w:tcW w:w="1440" w:type="dxa"/>
            <w:vAlign w:val="center"/>
          </w:tcPr>
          <w:p w14:paraId="77AB42CB" w14:textId="77777777" w:rsidR="00E935AE" w:rsidRPr="00787485" w:rsidRDefault="00E935AE"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-29.30 (25.01)</w:t>
            </w:r>
          </w:p>
        </w:tc>
        <w:tc>
          <w:tcPr>
            <w:tcW w:w="1444" w:type="dxa"/>
            <w:vAlign w:val="center"/>
          </w:tcPr>
          <w:p w14:paraId="002E5C23" w14:textId="77777777" w:rsidR="00E935AE" w:rsidRPr="00787485" w:rsidRDefault="00E935AE"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-32.79 (25.38)</w:t>
            </w:r>
          </w:p>
        </w:tc>
      </w:tr>
      <w:tr w:rsidR="00E935AE" w:rsidRPr="00787485" w14:paraId="47E00B05" w14:textId="77777777" w:rsidTr="00774013">
        <w:trPr>
          <w:gridAfter w:val="1"/>
          <w:wAfter w:w="14" w:type="dxa"/>
        </w:trPr>
        <w:tc>
          <w:tcPr>
            <w:tcW w:w="2074" w:type="dxa"/>
            <w:tcBorders>
              <w:bottom w:val="single" w:sz="4" w:space="0" w:color="auto"/>
            </w:tcBorders>
          </w:tcPr>
          <w:p w14:paraId="1CCBCFFE" w14:textId="77777777" w:rsidR="00E935AE" w:rsidRPr="00787485" w:rsidRDefault="00E935AE" w:rsidP="00E935AE">
            <w:pPr>
              <w:spacing w:after="0" w:line="240" w:lineRule="auto"/>
              <w:rPr>
                <w:rFonts w:ascii="Times New Roman" w:hAnsi="Times New Roman"/>
                <w:i/>
                <w:sz w:val="20"/>
                <w:szCs w:val="20"/>
              </w:rPr>
            </w:pPr>
            <w:r w:rsidRPr="00787485">
              <w:rPr>
                <w:rFonts w:ascii="Times New Roman" w:hAnsi="Times New Roman"/>
                <w:bCs/>
                <w:sz w:val="20"/>
                <w:szCs w:val="20"/>
              </w:rPr>
              <w:t>Sc. area</w:t>
            </w:r>
            <w:r w:rsidRPr="00787485">
              <w:rPr>
                <w:rFonts w:ascii="Times New Roman" w:hAnsi="Times New Roman"/>
                <w:sz w:val="20"/>
                <w:szCs w:val="20"/>
              </w:rPr>
              <w:t xml:space="preserve"> – Various</w:t>
            </w:r>
          </w:p>
        </w:tc>
        <w:tc>
          <w:tcPr>
            <w:tcW w:w="1494" w:type="dxa"/>
            <w:tcBorders>
              <w:bottom w:val="single" w:sz="4" w:space="0" w:color="auto"/>
            </w:tcBorders>
          </w:tcPr>
          <w:p w14:paraId="51F71527" w14:textId="0DD195C2" w:rsidR="00E935AE" w:rsidRPr="00787485" w:rsidRDefault="00026849" w:rsidP="00E935AE">
            <w:pPr>
              <w:spacing w:after="0" w:line="240" w:lineRule="auto"/>
              <w:jc w:val="center"/>
              <w:rPr>
                <w:rFonts w:ascii="Times New Roman" w:hAnsi="Times New Roman"/>
                <w:sz w:val="20"/>
                <w:szCs w:val="20"/>
              </w:rPr>
            </w:pPr>
            <w:r w:rsidRPr="00787485">
              <w:rPr>
                <w:rFonts w:ascii="Times New Roman" w:hAnsi="Times New Roman"/>
                <w:sz w:val="20"/>
                <w:szCs w:val="20"/>
              </w:rPr>
              <w:t>-1.67 (34.36)</w:t>
            </w:r>
          </w:p>
        </w:tc>
        <w:tc>
          <w:tcPr>
            <w:tcW w:w="1477" w:type="dxa"/>
            <w:tcBorders>
              <w:bottom w:val="single" w:sz="4" w:space="0" w:color="auto"/>
            </w:tcBorders>
          </w:tcPr>
          <w:p w14:paraId="0EF348F8"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-6.76 (34.07)</w:t>
            </w:r>
          </w:p>
        </w:tc>
        <w:tc>
          <w:tcPr>
            <w:tcW w:w="1440" w:type="dxa"/>
            <w:tcBorders>
              <w:bottom w:val="single" w:sz="4" w:space="0" w:color="auto"/>
            </w:tcBorders>
          </w:tcPr>
          <w:p w14:paraId="264316BB"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-2.69 (34.14)</w:t>
            </w:r>
          </w:p>
        </w:tc>
        <w:tc>
          <w:tcPr>
            <w:tcW w:w="1440" w:type="dxa"/>
            <w:tcBorders>
              <w:bottom w:val="single" w:sz="4" w:space="0" w:color="auto"/>
            </w:tcBorders>
          </w:tcPr>
          <w:p w14:paraId="76CBC618"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4.37 (34.49)</w:t>
            </w:r>
          </w:p>
        </w:tc>
        <w:tc>
          <w:tcPr>
            <w:tcW w:w="1530" w:type="dxa"/>
            <w:tcBorders>
              <w:bottom w:val="single" w:sz="4" w:space="0" w:color="auto"/>
            </w:tcBorders>
          </w:tcPr>
          <w:p w14:paraId="027B6F79"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10.21 (33.65)</w:t>
            </w:r>
          </w:p>
        </w:tc>
        <w:tc>
          <w:tcPr>
            <w:tcW w:w="1440" w:type="dxa"/>
            <w:tcBorders>
              <w:bottom w:val="single" w:sz="4" w:space="0" w:color="auto"/>
            </w:tcBorders>
          </w:tcPr>
          <w:p w14:paraId="54702609"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2.45 (34.46)</w:t>
            </w:r>
          </w:p>
        </w:tc>
        <w:tc>
          <w:tcPr>
            <w:tcW w:w="1440" w:type="dxa"/>
            <w:tcBorders>
              <w:bottom w:val="single" w:sz="4" w:space="0" w:color="auto"/>
            </w:tcBorders>
          </w:tcPr>
          <w:p w14:paraId="6D700022" w14:textId="77777777" w:rsidR="00E935AE" w:rsidRPr="00787485" w:rsidRDefault="00E935AE" w:rsidP="00E935AE">
            <w:pPr>
              <w:spacing w:after="0" w:line="240" w:lineRule="auto"/>
              <w:jc w:val="center"/>
              <w:rPr>
                <w:rFonts w:ascii="Times New Roman" w:hAnsi="Times New Roman"/>
                <w:sz w:val="20"/>
                <w:szCs w:val="20"/>
              </w:rPr>
            </w:pPr>
            <w:r w:rsidRPr="00787485">
              <w:rPr>
                <w:rFonts w:ascii="Times New Roman" w:hAnsi="Times New Roman"/>
                <w:sz w:val="20"/>
                <w:szCs w:val="20"/>
              </w:rPr>
              <w:t>16.31 (33.52)</w:t>
            </w:r>
          </w:p>
        </w:tc>
        <w:tc>
          <w:tcPr>
            <w:tcW w:w="1440" w:type="dxa"/>
            <w:tcBorders>
              <w:bottom w:val="single" w:sz="4" w:space="0" w:color="auto"/>
            </w:tcBorders>
            <w:vAlign w:val="center"/>
          </w:tcPr>
          <w:p w14:paraId="7CC21986" w14:textId="77777777" w:rsidR="00E935AE" w:rsidRPr="00787485" w:rsidRDefault="00E935AE"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6.65 (33.32)</w:t>
            </w:r>
          </w:p>
        </w:tc>
        <w:tc>
          <w:tcPr>
            <w:tcW w:w="1444" w:type="dxa"/>
            <w:tcBorders>
              <w:bottom w:val="single" w:sz="4" w:space="0" w:color="auto"/>
            </w:tcBorders>
            <w:vAlign w:val="center"/>
          </w:tcPr>
          <w:p w14:paraId="3D5A2F94" w14:textId="77777777" w:rsidR="00E935AE" w:rsidRPr="00787485" w:rsidRDefault="00E935AE"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2.62 (33.65)</w:t>
            </w:r>
          </w:p>
        </w:tc>
      </w:tr>
      <w:tr w:rsidR="00E935AE" w:rsidRPr="00787485" w14:paraId="0E6A8DEE" w14:textId="77777777" w:rsidTr="00774013">
        <w:trPr>
          <w:gridAfter w:val="1"/>
          <w:wAfter w:w="14" w:type="dxa"/>
        </w:trPr>
        <w:tc>
          <w:tcPr>
            <w:tcW w:w="2074" w:type="dxa"/>
            <w:tcBorders>
              <w:bottom w:val="single" w:sz="4" w:space="0" w:color="auto"/>
            </w:tcBorders>
          </w:tcPr>
          <w:p w14:paraId="3D226390" w14:textId="77777777" w:rsidR="00F44A24" w:rsidRPr="00787485" w:rsidRDefault="00F44A24" w:rsidP="00D40777">
            <w:pPr>
              <w:spacing w:after="0" w:line="240" w:lineRule="auto"/>
              <w:rPr>
                <w:rFonts w:ascii="Times New Roman" w:hAnsi="Times New Roman"/>
                <w:b/>
                <w:sz w:val="20"/>
                <w:szCs w:val="20"/>
              </w:rPr>
            </w:pPr>
            <w:r w:rsidRPr="00787485">
              <w:rPr>
                <w:rFonts w:ascii="Times New Roman" w:hAnsi="Times New Roman"/>
                <w:b/>
                <w:sz w:val="20"/>
                <w:szCs w:val="20"/>
              </w:rPr>
              <w:t>ENTRE-U</w:t>
            </w:r>
          </w:p>
        </w:tc>
        <w:tc>
          <w:tcPr>
            <w:tcW w:w="1494" w:type="dxa"/>
            <w:tcBorders>
              <w:top w:val="single" w:sz="4" w:space="0" w:color="auto"/>
              <w:bottom w:val="single" w:sz="4" w:space="0" w:color="auto"/>
            </w:tcBorders>
          </w:tcPr>
          <w:p w14:paraId="6B525FE7" w14:textId="68165D0B" w:rsidR="00F44A24" w:rsidRPr="00787485" w:rsidRDefault="00F44A24" w:rsidP="00026849">
            <w:pPr>
              <w:spacing w:after="0" w:line="240" w:lineRule="auto"/>
              <w:jc w:val="center"/>
              <w:rPr>
                <w:rFonts w:ascii="Times New Roman" w:hAnsi="Times New Roman"/>
                <w:sz w:val="20"/>
                <w:szCs w:val="20"/>
                <w:lang w:eastAsia="pt-PT"/>
              </w:rPr>
            </w:pPr>
          </w:p>
        </w:tc>
        <w:tc>
          <w:tcPr>
            <w:tcW w:w="1477" w:type="dxa"/>
            <w:tcBorders>
              <w:top w:val="single" w:sz="4" w:space="0" w:color="auto"/>
              <w:bottom w:val="single" w:sz="4" w:space="0" w:color="auto"/>
            </w:tcBorders>
          </w:tcPr>
          <w:p w14:paraId="523623E4" w14:textId="7FC57463" w:rsidR="00F44A24" w:rsidRPr="00787485" w:rsidRDefault="00F44A24" w:rsidP="00E935AE">
            <w:pPr>
              <w:spacing w:after="0" w:line="240" w:lineRule="auto"/>
              <w:jc w:val="center"/>
              <w:rPr>
                <w:rFonts w:ascii="Times New Roman" w:hAnsi="Times New Roman"/>
                <w:sz w:val="20"/>
                <w:szCs w:val="20"/>
              </w:rPr>
            </w:pPr>
            <w:r w:rsidRPr="00787485">
              <w:rPr>
                <w:rFonts w:ascii="Times New Roman" w:hAnsi="Times New Roman"/>
                <w:sz w:val="20"/>
                <w:szCs w:val="20"/>
              </w:rPr>
              <w:t>-2</w:t>
            </w:r>
            <w:r w:rsidR="00DF069D" w:rsidRPr="00787485">
              <w:rPr>
                <w:rFonts w:ascii="Times New Roman" w:hAnsi="Times New Roman"/>
                <w:sz w:val="20"/>
                <w:szCs w:val="20"/>
              </w:rPr>
              <w:t>0.03</w:t>
            </w:r>
            <w:r w:rsidRPr="00787485">
              <w:rPr>
                <w:rFonts w:ascii="Times New Roman" w:hAnsi="Times New Roman"/>
                <w:sz w:val="20"/>
                <w:szCs w:val="20"/>
                <w:vertAlign w:val="superscript"/>
              </w:rPr>
              <w:t>***</w:t>
            </w:r>
            <w:r w:rsidR="00DF069D" w:rsidRPr="00787485">
              <w:rPr>
                <w:rFonts w:ascii="Times New Roman" w:hAnsi="Times New Roman"/>
                <w:sz w:val="20"/>
                <w:szCs w:val="20"/>
              </w:rPr>
              <w:t xml:space="preserve"> (7.84)</w:t>
            </w:r>
          </w:p>
        </w:tc>
        <w:tc>
          <w:tcPr>
            <w:tcW w:w="1440" w:type="dxa"/>
            <w:tcBorders>
              <w:top w:val="single" w:sz="4" w:space="0" w:color="auto"/>
              <w:bottom w:val="single" w:sz="4" w:space="0" w:color="auto"/>
            </w:tcBorders>
          </w:tcPr>
          <w:p w14:paraId="020BCF27" w14:textId="23701B5D" w:rsidR="00F44A24" w:rsidRPr="00787485" w:rsidRDefault="00F44A24" w:rsidP="00E935AE">
            <w:pPr>
              <w:spacing w:after="0" w:line="240" w:lineRule="auto"/>
              <w:jc w:val="center"/>
              <w:rPr>
                <w:rFonts w:ascii="Times New Roman" w:hAnsi="Times New Roman"/>
                <w:sz w:val="20"/>
                <w:szCs w:val="20"/>
              </w:rPr>
            </w:pPr>
            <w:r w:rsidRPr="00787485">
              <w:rPr>
                <w:rFonts w:ascii="Times New Roman" w:hAnsi="Times New Roman"/>
                <w:sz w:val="20"/>
                <w:szCs w:val="20"/>
              </w:rPr>
              <w:t>-2</w:t>
            </w:r>
            <w:r w:rsidR="00DF069D" w:rsidRPr="00787485">
              <w:rPr>
                <w:rFonts w:ascii="Times New Roman" w:hAnsi="Times New Roman"/>
                <w:sz w:val="20"/>
                <w:szCs w:val="20"/>
              </w:rPr>
              <w:t>2.50</w:t>
            </w:r>
            <w:r w:rsidRPr="00787485">
              <w:rPr>
                <w:rFonts w:ascii="Times New Roman" w:hAnsi="Times New Roman"/>
                <w:sz w:val="20"/>
                <w:szCs w:val="20"/>
                <w:vertAlign w:val="superscript"/>
              </w:rPr>
              <w:t>***</w:t>
            </w:r>
            <w:r w:rsidR="00DF069D" w:rsidRPr="00787485">
              <w:rPr>
                <w:rFonts w:ascii="Times New Roman" w:hAnsi="Times New Roman"/>
                <w:sz w:val="20"/>
                <w:szCs w:val="20"/>
                <w:vertAlign w:val="superscript"/>
              </w:rPr>
              <w:t xml:space="preserve"> </w:t>
            </w:r>
            <w:r w:rsidR="00DF069D" w:rsidRPr="00787485">
              <w:rPr>
                <w:rFonts w:ascii="Times New Roman" w:hAnsi="Times New Roman"/>
                <w:sz w:val="20"/>
                <w:szCs w:val="20"/>
              </w:rPr>
              <w:t>(7.95)</w:t>
            </w:r>
          </w:p>
        </w:tc>
        <w:tc>
          <w:tcPr>
            <w:tcW w:w="1440" w:type="dxa"/>
            <w:tcBorders>
              <w:top w:val="single" w:sz="4" w:space="0" w:color="auto"/>
              <w:bottom w:val="single" w:sz="4" w:space="0" w:color="auto"/>
            </w:tcBorders>
          </w:tcPr>
          <w:p w14:paraId="1A16BF2C" w14:textId="6857D244" w:rsidR="00F44A24" w:rsidRPr="00787485" w:rsidRDefault="00F44A24" w:rsidP="00E935AE">
            <w:pPr>
              <w:spacing w:after="0" w:line="240" w:lineRule="auto"/>
              <w:jc w:val="center"/>
              <w:rPr>
                <w:rFonts w:ascii="Times New Roman" w:hAnsi="Times New Roman"/>
                <w:sz w:val="20"/>
                <w:szCs w:val="20"/>
              </w:rPr>
            </w:pPr>
            <w:r w:rsidRPr="00787485">
              <w:rPr>
                <w:rFonts w:ascii="Times New Roman" w:hAnsi="Times New Roman"/>
                <w:sz w:val="20"/>
                <w:szCs w:val="20"/>
              </w:rPr>
              <w:t>-2</w:t>
            </w:r>
            <w:r w:rsidR="00DF069D" w:rsidRPr="00787485">
              <w:rPr>
                <w:rFonts w:ascii="Times New Roman" w:hAnsi="Times New Roman"/>
                <w:sz w:val="20"/>
                <w:szCs w:val="20"/>
              </w:rPr>
              <w:t>4</w:t>
            </w:r>
            <w:r w:rsidRPr="00787485">
              <w:rPr>
                <w:rFonts w:ascii="Times New Roman" w:hAnsi="Times New Roman"/>
                <w:sz w:val="20"/>
                <w:szCs w:val="20"/>
              </w:rPr>
              <w:t>.</w:t>
            </w:r>
            <w:r w:rsidR="00DF069D" w:rsidRPr="00787485">
              <w:rPr>
                <w:rFonts w:ascii="Times New Roman" w:hAnsi="Times New Roman"/>
                <w:sz w:val="20"/>
                <w:szCs w:val="20"/>
              </w:rPr>
              <w:t>29</w:t>
            </w:r>
            <w:r w:rsidRPr="00787485">
              <w:rPr>
                <w:rFonts w:ascii="Times New Roman" w:hAnsi="Times New Roman"/>
                <w:sz w:val="20"/>
                <w:szCs w:val="20"/>
                <w:vertAlign w:val="superscript"/>
              </w:rPr>
              <w:t>***</w:t>
            </w:r>
            <w:r w:rsidR="00DF069D" w:rsidRPr="00787485">
              <w:rPr>
                <w:rFonts w:ascii="Times New Roman" w:hAnsi="Times New Roman"/>
                <w:sz w:val="20"/>
                <w:szCs w:val="20"/>
              </w:rPr>
              <w:t xml:space="preserve"> (7.86)</w:t>
            </w:r>
          </w:p>
        </w:tc>
        <w:tc>
          <w:tcPr>
            <w:tcW w:w="1530" w:type="dxa"/>
            <w:tcBorders>
              <w:top w:val="single" w:sz="4" w:space="0" w:color="auto"/>
              <w:bottom w:val="single" w:sz="4" w:space="0" w:color="auto"/>
            </w:tcBorders>
          </w:tcPr>
          <w:p w14:paraId="75B0B0B5" w14:textId="6A1097E2" w:rsidR="00F44A24" w:rsidRPr="00787485" w:rsidRDefault="00F44A24" w:rsidP="00E935AE">
            <w:pPr>
              <w:spacing w:after="0" w:line="240" w:lineRule="auto"/>
              <w:jc w:val="center"/>
              <w:rPr>
                <w:rFonts w:ascii="Times New Roman" w:hAnsi="Times New Roman"/>
                <w:sz w:val="20"/>
                <w:szCs w:val="20"/>
              </w:rPr>
            </w:pPr>
            <w:r w:rsidRPr="00787485">
              <w:rPr>
                <w:rFonts w:ascii="Times New Roman" w:hAnsi="Times New Roman"/>
                <w:sz w:val="20"/>
                <w:szCs w:val="20"/>
              </w:rPr>
              <w:t>-</w:t>
            </w:r>
            <w:r w:rsidR="009E7FCC" w:rsidRPr="00787485">
              <w:rPr>
                <w:rFonts w:ascii="Times New Roman" w:hAnsi="Times New Roman"/>
                <w:sz w:val="20"/>
                <w:szCs w:val="20"/>
              </w:rPr>
              <w:t>26.56</w:t>
            </w:r>
            <w:r w:rsidR="009E7FCC" w:rsidRPr="00787485">
              <w:rPr>
                <w:rFonts w:ascii="Times New Roman" w:hAnsi="Times New Roman"/>
                <w:sz w:val="20"/>
                <w:szCs w:val="20"/>
                <w:vertAlign w:val="superscript"/>
              </w:rPr>
              <w:t>***</w:t>
            </w:r>
            <w:r w:rsidR="009E7FCC" w:rsidRPr="00787485">
              <w:rPr>
                <w:rFonts w:ascii="Times New Roman" w:hAnsi="Times New Roman"/>
                <w:sz w:val="20"/>
                <w:szCs w:val="20"/>
              </w:rPr>
              <w:t xml:space="preserve"> (7.68)</w:t>
            </w:r>
          </w:p>
        </w:tc>
        <w:tc>
          <w:tcPr>
            <w:tcW w:w="1440" w:type="dxa"/>
            <w:tcBorders>
              <w:top w:val="single" w:sz="4" w:space="0" w:color="auto"/>
              <w:bottom w:val="single" w:sz="4" w:space="0" w:color="auto"/>
            </w:tcBorders>
          </w:tcPr>
          <w:p w14:paraId="167809AA" w14:textId="16D46D8E" w:rsidR="00F44A24" w:rsidRPr="00787485" w:rsidRDefault="009E7FCC" w:rsidP="00E935AE">
            <w:pPr>
              <w:spacing w:after="0" w:line="240" w:lineRule="auto"/>
              <w:jc w:val="center"/>
              <w:rPr>
                <w:rFonts w:ascii="Times New Roman" w:hAnsi="Times New Roman"/>
                <w:sz w:val="20"/>
                <w:szCs w:val="20"/>
              </w:rPr>
            </w:pPr>
            <w:r w:rsidRPr="00787485">
              <w:rPr>
                <w:rFonts w:ascii="Times New Roman" w:hAnsi="Times New Roman"/>
                <w:sz w:val="20"/>
                <w:szCs w:val="20"/>
              </w:rPr>
              <w:t>-24.91</w:t>
            </w:r>
            <w:r w:rsidR="00F71E80" w:rsidRPr="00787485">
              <w:rPr>
                <w:rFonts w:ascii="Times New Roman" w:hAnsi="Times New Roman"/>
                <w:sz w:val="20"/>
                <w:szCs w:val="20"/>
                <w:vertAlign w:val="superscript"/>
              </w:rPr>
              <w:t>***</w:t>
            </w:r>
            <w:r w:rsidRPr="00787485">
              <w:rPr>
                <w:rFonts w:ascii="Times New Roman" w:hAnsi="Times New Roman"/>
                <w:sz w:val="20"/>
                <w:szCs w:val="20"/>
              </w:rPr>
              <w:t xml:space="preserve"> (7.86)</w:t>
            </w:r>
          </w:p>
        </w:tc>
        <w:tc>
          <w:tcPr>
            <w:tcW w:w="1440" w:type="dxa"/>
            <w:tcBorders>
              <w:top w:val="single" w:sz="4" w:space="0" w:color="auto"/>
              <w:bottom w:val="single" w:sz="4" w:space="0" w:color="auto"/>
            </w:tcBorders>
          </w:tcPr>
          <w:p w14:paraId="1617869E" w14:textId="40D1A140"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-19.14</w:t>
            </w:r>
            <w:r w:rsidRPr="00787485">
              <w:rPr>
                <w:rFonts w:ascii="Times New Roman" w:hAnsi="Times New Roman"/>
                <w:sz w:val="20"/>
                <w:szCs w:val="20"/>
                <w:vertAlign w:val="superscript"/>
              </w:rPr>
              <w:t>*</w:t>
            </w:r>
            <w:r w:rsidRPr="00787485">
              <w:rPr>
                <w:rFonts w:ascii="Times New Roman" w:hAnsi="Times New Roman"/>
                <w:sz w:val="20"/>
                <w:szCs w:val="20"/>
              </w:rPr>
              <w:t xml:space="preserve"> (7.70)</w:t>
            </w:r>
          </w:p>
        </w:tc>
        <w:tc>
          <w:tcPr>
            <w:tcW w:w="1440" w:type="dxa"/>
            <w:tcBorders>
              <w:top w:val="single" w:sz="4" w:space="0" w:color="auto"/>
              <w:bottom w:val="single" w:sz="4" w:space="0" w:color="auto"/>
            </w:tcBorders>
            <w:vAlign w:val="center"/>
          </w:tcPr>
          <w:p w14:paraId="1F94164B" w14:textId="0A7A1BA0" w:rsidR="00F44A24" w:rsidRPr="00787485" w:rsidRDefault="00D97890"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-19.40</w:t>
            </w:r>
            <w:r w:rsidR="00940FED"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(7.66)</w:t>
            </w:r>
          </w:p>
        </w:tc>
        <w:tc>
          <w:tcPr>
            <w:tcW w:w="1444" w:type="dxa"/>
            <w:tcBorders>
              <w:top w:val="single" w:sz="4" w:space="0" w:color="auto"/>
              <w:bottom w:val="single" w:sz="4" w:space="0" w:color="auto"/>
            </w:tcBorders>
            <w:vAlign w:val="center"/>
          </w:tcPr>
          <w:p w14:paraId="0F280C3F" w14:textId="08AFBED8" w:rsidR="00F44A24" w:rsidRPr="00787485" w:rsidRDefault="00940FED"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-19.95</w:t>
            </w:r>
            <w:r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(7.75)</w:t>
            </w:r>
          </w:p>
        </w:tc>
      </w:tr>
      <w:tr w:rsidR="001D710B" w:rsidRPr="00787485" w14:paraId="5C45F4E6" w14:textId="77777777" w:rsidTr="00774013">
        <w:trPr>
          <w:gridAfter w:val="1"/>
          <w:wAfter w:w="14" w:type="dxa"/>
        </w:trPr>
        <w:tc>
          <w:tcPr>
            <w:tcW w:w="3568" w:type="dxa"/>
            <w:gridSpan w:val="2"/>
            <w:tcBorders>
              <w:top w:val="single" w:sz="4" w:space="0" w:color="auto"/>
            </w:tcBorders>
          </w:tcPr>
          <w:p w14:paraId="5663DD1A" w14:textId="0E1199FB" w:rsidR="001D710B" w:rsidRPr="00787485" w:rsidRDefault="001D710B" w:rsidP="001D710B">
            <w:pPr>
              <w:spacing w:after="0" w:line="240" w:lineRule="auto"/>
              <w:rPr>
                <w:rFonts w:ascii="Times New Roman" w:hAnsi="Times New Roman"/>
                <w:sz w:val="20"/>
                <w:szCs w:val="20"/>
              </w:rPr>
            </w:pPr>
            <w:r w:rsidRPr="00787485">
              <w:rPr>
                <w:rFonts w:ascii="Times New Roman" w:hAnsi="Times New Roman"/>
                <w:i/>
                <w:sz w:val="20"/>
                <w:szCs w:val="20"/>
              </w:rPr>
              <w:t>Internal Contextual Variables</w:t>
            </w:r>
          </w:p>
        </w:tc>
        <w:tc>
          <w:tcPr>
            <w:tcW w:w="1477" w:type="dxa"/>
            <w:tcBorders>
              <w:top w:val="single" w:sz="4" w:space="0" w:color="auto"/>
            </w:tcBorders>
          </w:tcPr>
          <w:p w14:paraId="50261A1E"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60C4CB69"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78BC652A" w14:textId="77777777" w:rsidR="001D710B" w:rsidRPr="00787485" w:rsidRDefault="001D710B" w:rsidP="00E935AE">
            <w:pPr>
              <w:spacing w:after="0" w:line="240" w:lineRule="auto"/>
              <w:jc w:val="center"/>
              <w:rPr>
                <w:rFonts w:ascii="Times New Roman" w:hAnsi="Times New Roman"/>
                <w:sz w:val="20"/>
                <w:szCs w:val="20"/>
              </w:rPr>
            </w:pPr>
          </w:p>
        </w:tc>
        <w:tc>
          <w:tcPr>
            <w:tcW w:w="1530" w:type="dxa"/>
            <w:tcBorders>
              <w:top w:val="single" w:sz="4" w:space="0" w:color="auto"/>
            </w:tcBorders>
          </w:tcPr>
          <w:p w14:paraId="6E81FD48"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0BDEAB45"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785D3022"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vAlign w:val="center"/>
          </w:tcPr>
          <w:p w14:paraId="2A0C7FCA" w14:textId="66527EAA" w:rsidR="001D710B" w:rsidRPr="00787485" w:rsidRDefault="001D710B" w:rsidP="00E935AE">
            <w:pPr>
              <w:spacing w:after="0" w:line="240" w:lineRule="auto"/>
              <w:jc w:val="center"/>
              <w:rPr>
                <w:rFonts w:ascii="Times New Roman" w:hAnsi="Times New Roman"/>
                <w:color w:val="000000"/>
                <w:sz w:val="20"/>
                <w:szCs w:val="20"/>
              </w:rPr>
            </w:pPr>
          </w:p>
        </w:tc>
        <w:tc>
          <w:tcPr>
            <w:tcW w:w="1444" w:type="dxa"/>
            <w:tcBorders>
              <w:top w:val="single" w:sz="4" w:space="0" w:color="auto"/>
            </w:tcBorders>
            <w:vAlign w:val="center"/>
          </w:tcPr>
          <w:p w14:paraId="3C8F308A" w14:textId="56872E96" w:rsidR="001D710B" w:rsidRPr="00787485" w:rsidRDefault="001D710B" w:rsidP="00E935AE">
            <w:pPr>
              <w:spacing w:after="0" w:line="240" w:lineRule="auto"/>
              <w:jc w:val="center"/>
              <w:rPr>
                <w:rFonts w:ascii="Times New Roman" w:hAnsi="Times New Roman"/>
                <w:color w:val="000000"/>
                <w:sz w:val="20"/>
                <w:szCs w:val="20"/>
              </w:rPr>
            </w:pPr>
          </w:p>
        </w:tc>
      </w:tr>
      <w:tr w:rsidR="00E935AE" w:rsidRPr="00787485" w14:paraId="6CF1AECC" w14:textId="77777777" w:rsidTr="00774013">
        <w:trPr>
          <w:gridAfter w:val="1"/>
          <w:wAfter w:w="14" w:type="dxa"/>
        </w:trPr>
        <w:tc>
          <w:tcPr>
            <w:tcW w:w="2074" w:type="dxa"/>
          </w:tcPr>
          <w:p w14:paraId="02D1026F" w14:textId="77777777" w:rsidR="00F44A24" w:rsidRPr="00787485" w:rsidRDefault="00F44A24" w:rsidP="00D40777">
            <w:pPr>
              <w:spacing w:after="0" w:line="240" w:lineRule="auto"/>
              <w:rPr>
                <w:rFonts w:ascii="Times New Roman" w:hAnsi="Times New Roman"/>
                <w:sz w:val="20"/>
                <w:szCs w:val="20"/>
              </w:rPr>
            </w:pPr>
            <w:r w:rsidRPr="00787485">
              <w:rPr>
                <w:rFonts w:ascii="Times New Roman" w:hAnsi="Times New Roman"/>
                <w:bCs/>
                <w:sz w:val="20"/>
                <w:szCs w:val="20"/>
              </w:rPr>
              <w:t>Size Dep.</w:t>
            </w:r>
          </w:p>
        </w:tc>
        <w:tc>
          <w:tcPr>
            <w:tcW w:w="1494" w:type="dxa"/>
          </w:tcPr>
          <w:p w14:paraId="27571EDD" w14:textId="77777777" w:rsidR="00F44A24" w:rsidRPr="00787485" w:rsidRDefault="00F44A24" w:rsidP="00E935AE">
            <w:pPr>
              <w:spacing w:after="0" w:line="240" w:lineRule="auto"/>
              <w:jc w:val="center"/>
              <w:rPr>
                <w:rFonts w:ascii="Times New Roman" w:hAnsi="Times New Roman"/>
                <w:sz w:val="20"/>
                <w:szCs w:val="20"/>
              </w:rPr>
            </w:pPr>
          </w:p>
        </w:tc>
        <w:tc>
          <w:tcPr>
            <w:tcW w:w="1477" w:type="dxa"/>
          </w:tcPr>
          <w:p w14:paraId="5447C327" w14:textId="2D7B7DAB" w:rsidR="00F44A24" w:rsidRPr="00787485" w:rsidRDefault="00F44A24" w:rsidP="00E935AE">
            <w:pPr>
              <w:spacing w:after="0" w:line="240" w:lineRule="auto"/>
              <w:jc w:val="center"/>
              <w:rPr>
                <w:rFonts w:ascii="Times New Roman" w:hAnsi="Times New Roman"/>
                <w:sz w:val="20"/>
                <w:szCs w:val="20"/>
              </w:rPr>
            </w:pPr>
          </w:p>
        </w:tc>
        <w:tc>
          <w:tcPr>
            <w:tcW w:w="1440" w:type="dxa"/>
          </w:tcPr>
          <w:p w14:paraId="601688DB" w14:textId="4F4D7DB1" w:rsidR="00F44A24" w:rsidRPr="00787485" w:rsidRDefault="00DF069D" w:rsidP="00E935AE">
            <w:pPr>
              <w:spacing w:after="0" w:line="240" w:lineRule="auto"/>
              <w:jc w:val="center"/>
              <w:rPr>
                <w:rFonts w:ascii="Times New Roman" w:hAnsi="Times New Roman"/>
                <w:sz w:val="20"/>
                <w:szCs w:val="20"/>
              </w:rPr>
            </w:pPr>
            <w:r w:rsidRPr="00787485">
              <w:rPr>
                <w:rFonts w:ascii="Times New Roman" w:hAnsi="Times New Roman"/>
                <w:sz w:val="20"/>
                <w:szCs w:val="20"/>
              </w:rPr>
              <w:t>0.21 (0.13)</w:t>
            </w:r>
          </w:p>
        </w:tc>
        <w:tc>
          <w:tcPr>
            <w:tcW w:w="1440" w:type="dxa"/>
          </w:tcPr>
          <w:p w14:paraId="5B8D23A8" w14:textId="6383CC15" w:rsidR="00F44A24" w:rsidRPr="00787485" w:rsidRDefault="00DF069D" w:rsidP="00E935AE">
            <w:pPr>
              <w:spacing w:after="0" w:line="240" w:lineRule="auto"/>
              <w:jc w:val="center"/>
              <w:rPr>
                <w:rFonts w:ascii="Times New Roman" w:hAnsi="Times New Roman"/>
                <w:sz w:val="20"/>
                <w:szCs w:val="20"/>
              </w:rPr>
            </w:pPr>
            <w:r w:rsidRPr="00787485">
              <w:rPr>
                <w:rFonts w:ascii="Times New Roman" w:hAnsi="Times New Roman"/>
                <w:sz w:val="20"/>
                <w:szCs w:val="20"/>
              </w:rPr>
              <w:t>0.14 (0.13)</w:t>
            </w:r>
          </w:p>
        </w:tc>
        <w:tc>
          <w:tcPr>
            <w:tcW w:w="1530" w:type="dxa"/>
          </w:tcPr>
          <w:p w14:paraId="509DC5AA" w14:textId="6230778A" w:rsidR="00F44A24" w:rsidRPr="00787485" w:rsidRDefault="009E7FCC" w:rsidP="00E935AE">
            <w:pPr>
              <w:spacing w:after="0" w:line="240" w:lineRule="auto"/>
              <w:jc w:val="center"/>
              <w:rPr>
                <w:rFonts w:ascii="Times New Roman" w:hAnsi="Times New Roman"/>
                <w:sz w:val="20"/>
                <w:szCs w:val="20"/>
              </w:rPr>
            </w:pPr>
            <w:r w:rsidRPr="00787485">
              <w:rPr>
                <w:rFonts w:ascii="Times New Roman" w:hAnsi="Times New Roman"/>
                <w:sz w:val="20"/>
                <w:szCs w:val="20"/>
              </w:rPr>
              <w:t>0.41</w:t>
            </w:r>
            <w:r w:rsidRPr="00787485">
              <w:rPr>
                <w:rFonts w:ascii="Times New Roman" w:hAnsi="Times New Roman"/>
                <w:sz w:val="20"/>
                <w:szCs w:val="20"/>
                <w:vertAlign w:val="superscript"/>
              </w:rPr>
              <w:t>**</w:t>
            </w:r>
            <w:r w:rsidRPr="00787485">
              <w:rPr>
                <w:rFonts w:ascii="Times New Roman" w:hAnsi="Times New Roman"/>
                <w:sz w:val="20"/>
                <w:szCs w:val="20"/>
              </w:rPr>
              <w:t xml:space="preserve"> (0.14)</w:t>
            </w:r>
          </w:p>
        </w:tc>
        <w:tc>
          <w:tcPr>
            <w:tcW w:w="1440" w:type="dxa"/>
          </w:tcPr>
          <w:p w14:paraId="4FB4D83C" w14:textId="051A9AC3"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0.12 (0.13)</w:t>
            </w:r>
          </w:p>
        </w:tc>
        <w:tc>
          <w:tcPr>
            <w:tcW w:w="1440" w:type="dxa"/>
          </w:tcPr>
          <w:p w14:paraId="67D84897" w14:textId="6A69D2B4"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0.19 (0.13)</w:t>
            </w:r>
          </w:p>
        </w:tc>
        <w:tc>
          <w:tcPr>
            <w:tcW w:w="1440" w:type="dxa"/>
            <w:vAlign w:val="center"/>
          </w:tcPr>
          <w:p w14:paraId="6F65BE0A" w14:textId="6806D388" w:rsidR="00F44A24" w:rsidRPr="00787485" w:rsidRDefault="00D97890"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0.19 (0.12)</w:t>
            </w:r>
          </w:p>
        </w:tc>
        <w:tc>
          <w:tcPr>
            <w:tcW w:w="1444" w:type="dxa"/>
            <w:vAlign w:val="center"/>
          </w:tcPr>
          <w:p w14:paraId="2D388922" w14:textId="6D6A6F47" w:rsidR="00F44A24" w:rsidRPr="00787485" w:rsidRDefault="00940FED"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0.17 (0.12)</w:t>
            </w:r>
          </w:p>
        </w:tc>
      </w:tr>
      <w:tr w:rsidR="00E935AE" w:rsidRPr="00787485" w14:paraId="2069E5ED" w14:textId="77777777" w:rsidTr="00774013">
        <w:trPr>
          <w:gridAfter w:val="1"/>
          <w:wAfter w:w="14" w:type="dxa"/>
        </w:trPr>
        <w:tc>
          <w:tcPr>
            <w:tcW w:w="2074" w:type="dxa"/>
          </w:tcPr>
          <w:p w14:paraId="0ECBB2F6" w14:textId="77777777" w:rsidR="00F44A24" w:rsidRPr="00787485" w:rsidRDefault="00F44A24" w:rsidP="00D40777">
            <w:pPr>
              <w:spacing w:after="0" w:line="240" w:lineRule="auto"/>
              <w:rPr>
                <w:rFonts w:ascii="Times New Roman" w:hAnsi="Times New Roman"/>
                <w:bCs/>
                <w:sz w:val="20"/>
                <w:szCs w:val="20"/>
              </w:rPr>
            </w:pPr>
            <w:r w:rsidRPr="00787485">
              <w:rPr>
                <w:rFonts w:ascii="Times New Roman" w:hAnsi="Times New Roman"/>
                <w:sz w:val="20"/>
                <w:szCs w:val="20"/>
              </w:rPr>
              <w:t>Age Dep.</w:t>
            </w:r>
          </w:p>
        </w:tc>
        <w:tc>
          <w:tcPr>
            <w:tcW w:w="1494" w:type="dxa"/>
          </w:tcPr>
          <w:p w14:paraId="379D3BBE" w14:textId="77777777" w:rsidR="00F44A24" w:rsidRPr="00787485" w:rsidRDefault="00F44A24" w:rsidP="00E935AE">
            <w:pPr>
              <w:spacing w:after="0" w:line="240" w:lineRule="auto"/>
              <w:jc w:val="center"/>
              <w:rPr>
                <w:rFonts w:ascii="Times New Roman" w:hAnsi="Times New Roman"/>
                <w:sz w:val="20"/>
                <w:szCs w:val="20"/>
              </w:rPr>
            </w:pPr>
          </w:p>
        </w:tc>
        <w:tc>
          <w:tcPr>
            <w:tcW w:w="1477" w:type="dxa"/>
          </w:tcPr>
          <w:p w14:paraId="2609C097" w14:textId="7590C19D" w:rsidR="00F44A24" w:rsidRPr="00787485" w:rsidRDefault="00F44A24" w:rsidP="00E935AE">
            <w:pPr>
              <w:spacing w:after="0" w:line="240" w:lineRule="auto"/>
              <w:jc w:val="center"/>
              <w:rPr>
                <w:rFonts w:ascii="Times New Roman" w:hAnsi="Times New Roman"/>
                <w:sz w:val="20"/>
                <w:szCs w:val="20"/>
              </w:rPr>
            </w:pPr>
          </w:p>
        </w:tc>
        <w:tc>
          <w:tcPr>
            <w:tcW w:w="1440" w:type="dxa"/>
          </w:tcPr>
          <w:p w14:paraId="5F2E2F27" w14:textId="185856D0" w:rsidR="00F44A24" w:rsidRPr="00787485" w:rsidRDefault="00DF069D" w:rsidP="00E935AE">
            <w:pPr>
              <w:spacing w:after="0" w:line="240" w:lineRule="auto"/>
              <w:jc w:val="center"/>
              <w:rPr>
                <w:rFonts w:ascii="Times New Roman" w:hAnsi="Times New Roman"/>
                <w:sz w:val="20"/>
                <w:szCs w:val="20"/>
              </w:rPr>
            </w:pPr>
            <w:r w:rsidRPr="00787485">
              <w:rPr>
                <w:rFonts w:ascii="Times New Roman" w:hAnsi="Times New Roman"/>
                <w:sz w:val="20"/>
                <w:szCs w:val="20"/>
              </w:rPr>
              <w:t>-0.14 (0.17)</w:t>
            </w:r>
          </w:p>
        </w:tc>
        <w:tc>
          <w:tcPr>
            <w:tcW w:w="1440" w:type="dxa"/>
          </w:tcPr>
          <w:p w14:paraId="09D3E441" w14:textId="493E3B28" w:rsidR="00F44A24" w:rsidRPr="00787485" w:rsidRDefault="00DF069D" w:rsidP="00E935AE">
            <w:pPr>
              <w:spacing w:after="0" w:line="240" w:lineRule="auto"/>
              <w:jc w:val="center"/>
              <w:rPr>
                <w:rFonts w:ascii="Times New Roman" w:hAnsi="Times New Roman"/>
                <w:sz w:val="20"/>
                <w:szCs w:val="20"/>
              </w:rPr>
            </w:pPr>
            <w:r w:rsidRPr="00787485">
              <w:rPr>
                <w:rFonts w:ascii="Times New Roman" w:hAnsi="Times New Roman"/>
                <w:sz w:val="20"/>
                <w:szCs w:val="20"/>
              </w:rPr>
              <w:t>-0.54</w:t>
            </w:r>
            <w:r w:rsidRPr="00787485">
              <w:rPr>
                <w:rFonts w:ascii="Times New Roman" w:hAnsi="Times New Roman"/>
                <w:sz w:val="20"/>
                <w:szCs w:val="20"/>
                <w:vertAlign w:val="superscript"/>
              </w:rPr>
              <w:t>***</w:t>
            </w:r>
            <w:r w:rsidRPr="00787485">
              <w:rPr>
                <w:rFonts w:ascii="Times New Roman" w:hAnsi="Times New Roman"/>
                <w:sz w:val="20"/>
                <w:szCs w:val="20"/>
              </w:rPr>
              <w:t xml:space="preserve"> (0.20)</w:t>
            </w:r>
          </w:p>
        </w:tc>
        <w:tc>
          <w:tcPr>
            <w:tcW w:w="1530" w:type="dxa"/>
          </w:tcPr>
          <w:p w14:paraId="20E85979" w14:textId="72FBBA22" w:rsidR="00F44A24" w:rsidRPr="00787485" w:rsidRDefault="009E7FCC" w:rsidP="00E935AE">
            <w:pPr>
              <w:spacing w:after="0" w:line="240" w:lineRule="auto"/>
              <w:jc w:val="center"/>
              <w:rPr>
                <w:rFonts w:ascii="Times New Roman" w:hAnsi="Times New Roman"/>
                <w:sz w:val="20"/>
                <w:szCs w:val="20"/>
              </w:rPr>
            </w:pPr>
            <w:r w:rsidRPr="00787485">
              <w:rPr>
                <w:rFonts w:ascii="Times New Roman" w:hAnsi="Times New Roman"/>
                <w:sz w:val="20"/>
                <w:szCs w:val="20"/>
              </w:rPr>
              <w:t>-0.54</w:t>
            </w:r>
            <w:r w:rsidRPr="00787485">
              <w:rPr>
                <w:rFonts w:ascii="Times New Roman" w:hAnsi="Times New Roman"/>
                <w:sz w:val="20"/>
                <w:szCs w:val="20"/>
                <w:vertAlign w:val="superscript"/>
              </w:rPr>
              <w:t>**</w:t>
            </w:r>
            <w:r w:rsidRPr="00787485">
              <w:rPr>
                <w:rFonts w:ascii="Times New Roman" w:hAnsi="Times New Roman"/>
                <w:sz w:val="20"/>
                <w:szCs w:val="20"/>
              </w:rPr>
              <w:t xml:space="preserve"> (0.19)</w:t>
            </w:r>
          </w:p>
        </w:tc>
        <w:tc>
          <w:tcPr>
            <w:tcW w:w="1440" w:type="dxa"/>
          </w:tcPr>
          <w:p w14:paraId="0CBD31DB" w14:textId="3F954279"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-0.50</w:t>
            </w:r>
            <w:r w:rsidRPr="00787485">
              <w:rPr>
                <w:rFonts w:ascii="Times New Roman" w:hAnsi="Times New Roman"/>
                <w:sz w:val="20"/>
                <w:szCs w:val="20"/>
                <w:vertAlign w:val="superscript"/>
              </w:rPr>
              <w:t>*</w:t>
            </w:r>
            <w:r w:rsidRPr="00787485">
              <w:rPr>
                <w:rFonts w:ascii="Times New Roman" w:hAnsi="Times New Roman"/>
                <w:sz w:val="20"/>
                <w:szCs w:val="20"/>
              </w:rPr>
              <w:t xml:space="preserve"> (0.20)</w:t>
            </w:r>
          </w:p>
        </w:tc>
        <w:tc>
          <w:tcPr>
            <w:tcW w:w="1440" w:type="dxa"/>
          </w:tcPr>
          <w:p w14:paraId="512E4931" w14:textId="588F1870"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-0.58</w:t>
            </w:r>
            <w:r w:rsidR="00D97890" w:rsidRPr="00787485">
              <w:rPr>
                <w:rFonts w:ascii="Times New Roman" w:hAnsi="Times New Roman"/>
                <w:sz w:val="20"/>
                <w:szCs w:val="20"/>
                <w:vertAlign w:val="superscript"/>
              </w:rPr>
              <w:t>**</w:t>
            </w:r>
            <w:r w:rsidRPr="00787485">
              <w:rPr>
                <w:rFonts w:ascii="Times New Roman" w:hAnsi="Times New Roman"/>
                <w:sz w:val="20"/>
                <w:szCs w:val="20"/>
              </w:rPr>
              <w:t xml:space="preserve"> (0.19)</w:t>
            </w:r>
          </w:p>
        </w:tc>
        <w:tc>
          <w:tcPr>
            <w:tcW w:w="1440" w:type="dxa"/>
            <w:vAlign w:val="center"/>
          </w:tcPr>
          <w:p w14:paraId="77BAC433" w14:textId="3BDC21AE" w:rsidR="00F44A24" w:rsidRPr="00787485" w:rsidRDefault="00D97890"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-0.58</w:t>
            </w:r>
            <w:r w:rsidR="00940FED"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(0.19)</w:t>
            </w:r>
          </w:p>
        </w:tc>
        <w:tc>
          <w:tcPr>
            <w:tcW w:w="1444" w:type="dxa"/>
            <w:vAlign w:val="center"/>
          </w:tcPr>
          <w:p w14:paraId="5305CBD7" w14:textId="63D9C24C" w:rsidR="00F44A24" w:rsidRPr="00787485" w:rsidRDefault="00940FED"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-0.57</w:t>
            </w:r>
            <w:r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(0.20)</w:t>
            </w:r>
          </w:p>
        </w:tc>
      </w:tr>
      <w:tr w:rsidR="001D710B" w:rsidRPr="00787485" w14:paraId="3654CD5F" w14:textId="77777777" w:rsidTr="00774013">
        <w:trPr>
          <w:gridAfter w:val="1"/>
          <w:wAfter w:w="14" w:type="dxa"/>
        </w:trPr>
        <w:tc>
          <w:tcPr>
            <w:tcW w:w="3568" w:type="dxa"/>
            <w:gridSpan w:val="2"/>
            <w:tcBorders>
              <w:top w:val="single" w:sz="4" w:space="0" w:color="auto"/>
            </w:tcBorders>
          </w:tcPr>
          <w:p w14:paraId="70ED5613" w14:textId="7B096F52" w:rsidR="001D710B" w:rsidRPr="00787485" w:rsidRDefault="001D710B" w:rsidP="001D710B">
            <w:pPr>
              <w:spacing w:after="0" w:line="240" w:lineRule="auto"/>
              <w:rPr>
                <w:rFonts w:ascii="Times New Roman" w:hAnsi="Times New Roman"/>
                <w:sz w:val="20"/>
                <w:szCs w:val="20"/>
              </w:rPr>
            </w:pPr>
            <w:r w:rsidRPr="00787485">
              <w:rPr>
                <w:rFonts w:ascii="Times New Roman" w:hAnsi="Times New Roman"/>
                <w:i/>
                <w:sz w:val="20"/>
                <w:szCs w:val="20"/>
              </w:rPr>
              <w:t>External Contextual Variables</w:t>
            </w:r>
          </w:p>
        </w:tc>
        <w:tc>
          <w:tcPr>
            <w:tcW w:w="1477" w:type="dxa"/>
            <w:tcBorders>
              <w:top w:val="single" w:sz="4" w:space="0" w:color="auto"/>
            </w:tcBorders>
          </w:tcPr>
          <w:p w14:paraId="5C0C159B"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56A5BB24"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2F093A22" w14:textId="77777777" w:rsidR="001D710B" w:rsidRPr="00787485" w:rsidRDefault="001D710B" w:rsidP="00E935AE">
            <w:pPr>
              <w:spacing w:after="0" w:line="240" w:lineRule="auto"/>
              <w:jc w:val="center"/>
              <w:rPr>
                <w:rFonts w:ascii="Times New Roman" w:hAnsi="Times New Roman"/>
                <w:sz w:val="20"/>
                <w:szCs w:val="20"/>
              </w:rPr>
            </w:pPr>
          </w:p>
        </w:tc>
        <w:tc>
          <w:tcPr>
            <w:tcW w:w="1530" w:type="dxa"/>
            <w:tcBorders>
              <w:top w:val="single" w:sz="4" w:space="0" w:color="auto"/>
            </w:tcBorders>
          </w:tcPr>
          <w:p w14:paraId="1007ECF7"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1B1A8591"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6382CA3D"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vAlign w:val="center"/>
          </w:tcPr>
          <w:p w14:paraId="2B9579B3" w14:textId="5F059984" w:rsidR="001D710B" w:rsidRPr="00787485" w:rsidRDefault="001D710B" w:rsidP="00E935AE">
            <w:pPr>
              <w:spacing w:after="0" w:line="240" w:lineRule="auto"/>
              <w:jc w:val="center"/>
              <w:rPr>
                <w:rFonts w:ascii="Times New Roman" w:hAnsi="Times New Roman"/>
                <w:color w:val="000000"/>
                <w:sz w:val="20"/>
                <w:szCs w:val="20"/>
              </w:rPr>
            </w:pPr>
          </w:p>
        </w:tc>
        <w:tc>
          <w:tcPr>
            <w:tcW w:w="1444" w:type="dxa"/>
            <w:tcBorders>
              <w:top w:val="single" w:sz="4" w:space="0" w:color="auto"/>
            </w:tcBorders>
            <w:vAlign w:val="center"/>
          </w:tcPr>
          <w:p w14:paraId="206AA551" w14:textId="2F72B7E5" w:rsidR="001D710B" w:rsidRPr="00787485" w:rsidRDefault="001D710B" w:rsidP="00E935AE">
            <w:pPr>
              <w:spacing w:after="0" w:line="240" w:lineRule="auto"/>
              <w:jc w:val="center"/>
              <w:rPr>
                <w:rFonts w:ascii="Times New Roman" w:hAnsi="Times New Roman"/>
                <w:color w:val="000000"/>
                <w:sz w:val="20"/>
                <w:szCs w:val="20"/>
              </w:rPr>
            </w:pPr>
          </w:p>
        </w:tc>
      </w:tr>
      <w:tr w:rsidR="00E935AE" w:rsidRPr="00787485" w14:paraId="0FE5F8B3" w14:textId="77777777" w:rsidTr="00774013">
        <w:trPr>
          <w:gridAfter w:val="1"/>
          <w:wAfter w:w="14" w:type="dxa"/>
        </w:trPr>
        <w:tc>
          <w:tcPr>
            <w:tcW w:w="2074" w:type="dxa"/>
          </w:tcPr>
          <w:p w14:paraId="6E579126" w14:textId="77777777" w:rsidR="00F44A24" w:rsidRPr="00787485" w:rsidRDefault="00F44A24" w:rsidP="00D40777">
            <w:pPr>
              <w:spacing w:after="0" w:line="240" w:lineRule="auto"/>
              <w:rPr>
                <w:rFonts w:ascii="Times New Roman" w:hAnsi="Times New Roman"/>
                <w:sz w:val="20"/>
                <w:szCs w:val="20"/>
              </w:rPr>
            </w:pPr>
            <w:r w:rsidRPr="00787485">
              <w:rPr>
                <w:rFonts w:ascii="Times New Roman" w:hAnsi="Times New Roman"/>
                <w:sz w:val="20"/>
                <w:szCs w:val="20"/>
              </w:rPr>
              <w:t>GDP pc</w:t>
            </w:r>
          </w:p>
        </w:tc>
        <w:tc>
          <w:tcPr>
            <w:tcW w:w="1494" w:type="dxa"/>
          </w:tcPr>
          <w:p w14:paraId="30683E44" w14:textId="77777777" w:rsidR="00F44A24" w:rsidRPr="00787485" w:rsidRDefault="00F44A24" w:rsidP="00E935AE">
            <w:pPr>
              <w:spacing w:after="0" w:line="240" w:lineRule="auto"/>
              <w:jc w:val="center"/>
              <w:rPr>
                <w:rFonts w:ascii="Times New Roman" w:hAnsi="Times New Roman"/>
                <w:sz w:val="20"/>
                <w:szCs w:val="20"/>
              </w:rPr>
            </w:pPr>
          </w:p>
        </w:tc>
        <w:tc>
          <w:tcPr>
            <w:tcW w:w="1477" w:type="dxa"/>
          </w:tcPr>
          <w:p w14:paraId="2A297A11"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Pr>
          <w:p w14:paraId="143C9CF8" w14:textId="45AB24A4" w:rsidR="00F44A24" w:rsidRPr="00787485" w:rsidRDefault="00F44A24" w:rsidP="00E935AE">
            <w:pPr>
              <w:spacing w:after="0" w:line="240" w:lineRule="auto"/>
              <w:jc w:val="center"/>
              <w:rPr>
                <w:rFonts w:ascii="Times New Roman" w:hAnsi="Times New Roman"/>
                <w:sz w:val="20"/>
                <w:szCs w:val="20"/>
              </w:rPr>
            </w:pPr>
          </w:p>
        </w:tc>
        <w:tc>
          <w:tcPr>
            <w:tcW w:w="1440" w:type="dxa"/>
          </w:tcPr>
          <w:p w14:paraId="745E91CF" w14:textId="5D141E44" w:rsidR="00F44A24" w:rsidRPr="00787485" w:rsidRDefault="00DF069D" w:rsidP="00E935AE">
            <w:pPr>
              <w:spacing w:after="0" w:line="240" w:lineRule="auto"/>
              <w:jc w:val="center"/>
              <w:rPr>
                <w:rFonts w:ascii="Times New Roman" w:hAnsi="Times New Roman"/>
                <w:sz w:val="20"/>
                <w:szCs w:val="20"/>
              </w:rPr>
            </w:pPr>
            <w:r w:rsidRPr="00787485">
              <w:rPr>
                <w:rFonts w:ascii="Times New Roman" w:hAnsi="Times New Roman"/>
                <w:sz w:val="20"/>
                <w:szCs w:val="20"/>
              </w:rPr>
              <w:t>-11.86 (85.87)</w:t>
            </w:r>
          </w:p>
        </w:tc>
        <w:tc>
          <w:tcPr>
            <w:tcW w:w="1530" w:type="dxa"/>
          </w:tcPr>
          <w:p w14:paraId="6B0CA97C" w14:textId="6100847E" w:rsidR="00F44A24" w:rsidRPr="00787485" w:rsidRDefault="009E7FCC" w:rsidP="00E935AE">
            <w:pPr>
              <w:spacing w:after="0" w:line="240" w:lineRule="auto"/>
              <w:jc w:val="center"/>
              <w:rPr>
                <w:rFonts w:ascii="Times New Roman" w:hAnsi="Times New Roman"/>
                <w:sz w:val="20"/>
                <w:szCs w:val="20"/>
              </w:rPr>
            </w:pPr>
            <w:r w:rsidRPr="00787485">
              <w:rPr>
                <w:rFonts w:ascii="Times New Roman" w:hAnsi="Times New Roman"/>
                <w:sz w:val="20"/>
                <w:szCs w:val="20"/>
              </w:rPr>
              <w:t>-29.18 (81.80)</w:t>
            </w:r>
          </w:p>
        </w:tc>
        <w:tc>
          <w:tcPr>
            <w:tcW w:w="1440" w:type="dxa"/>
          </w:tcPr>
          <w:p w14:paraId="5FCEDA7A" w14:textId="5C35DF4A"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-11.78 (83.65)</w:t>
            </w:r>
          </w:p>
        </w:tc>
        <w:tc>
          <w:tcPr>
            <w:tcW w:w="1440" w:type="dxa"/>
          </w:tcPr>
          <w:p w14:paraId="1DA071D5" w14:textId="02916623"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-28.62 (81.25)</w:t>
            </w:r>
          </w:p>
        </w:tc>
        <w:tc>
          <w:tcPr>
            <w:tcW w:w="1440" w:type="dxa"/>
            <w:vAlign w:val="center"/>
          </w:tcPr>
          <w:p w14:paraId="2F3BC75B" w14:textId="1BFE479C" w:rsidR="00F44A24" w:rsidRPr="00787485" w:rsidRDefault="00D97890"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-14.19 (80.94)</w:t>
            </w:r>
          </w:p>
        </w:tc>
        <w:tc>
          <w:tcPr>
            <w:tcW w:w="1444" w:type="dxa"/>
            <w:vAlign w:val="center"/>
          </w:tcPr>
          <w:p w14:paraId="235BB2C5" w14:textId="7D520DFC" w:rsidR="00F44A24" w:rsidRPr="00787485" w:rsidRDefault="00940FED"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-16.63 (81.73)</w:t>
            </w:r>
          </w:p>
        </w:tc>
      </w:tr>
      <w:tr w:rsidR="00E935AE" w:rsidRPr="00787485" w14:paraId="1324D1A2" w14:textId="77777777" w:rsidTr="00774013">
        <w:trPr>
          <w:gridAfter w:val="1"/>
          <w:wAfter w:w="14" w:type="dxa"/>
        </w:trPr>
        <w:tc>
          <w:tcPr>
            <w:tcW w:w="2074" w:type="dxa"/>
          </w:tcPr>
          <w:p w14:paraId="0482A94C" w14:textId="77777777" w:rsidR="00F44A24" w:rsidRPr="00787485" w:rsidRDefault="00F44A24" w:rsidP="00D40777">
            <w:pPr>
              <w:spacing w:after="0" w:line="240" w:lineRule="auto"/>
              <w:rPr>
                <w:rFonts w:ascii="Times New Roman" w:hAnsi="Times New Roman"/>
                <w:sz w:val="20"/>
                <w:szCs w:val="20"/>
              </w:rPr>
            </w:pPr>
            <w:r w:rsidRPr="00787485">
              <w:rPr>
                <w:rFonts w:ascii="Times New Roman" w:hAnsi="Times New Roman"/>
                <w:color w:val="212121"/>
                <w:sz w:val="20"/>
                <w:szCs w:val="20"/>
                <w:shd w:val="clear" w:color="auto" w:fill="FFFFFF"/>
              </w:rPr>
              <w:t>R&amp;D Exp.</w:t>
            </w:r>
          </w:p>
        </w:tc>
        <w:tc>
          <w:tcPr>
            <w:tcW w:w="1494" w:type="dxa"/>
          </w:tcPr>
          <w:p w14:paraId="23A579EA" w14:textId="77777777" w:rsidR="00F44A24" w:rsidRPr="00787485" w:rsidRDefault="00F44A24" w:rsidP="00E935AE">
            <w:pPr>
              <w:spacing w:after="0" w:line="240" w:lineRule="auto"/>
              <w:jc w:val="center"/>
              <w:rPr>
                <w:rFonts w:ascii="Times New Roman" w:hAnsi="Times New Roman"/>
                <w:sz w:val="20"/>
                <w:szCs w:val="20"/>
              </w:rPr>
            </w:pPr>
          </w:p>
        </w:tc>
        <w:tc>
          <w:tcPr>
            <w:tcW w:w="1477" w:type="dxa"/>
          </w:tcPr>
          <w:p w14:paraId="1E42CD6B"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Pr>
          <w:p w14:paraId="03CF3952" w14:textId="68211012" w:rsidR="00F44A24" w:rsidRPr="00787485" w:rsidRDefault="00F44A24" w:rsidP="00E935AE">
            <w:pPr>
              <w:spacing w:after="0" w:line="240" w:lineRule="auto"/>
              <w:jc w:val="center"/>
              <w:rPr>
                <w:rFonts w:ascii="Times New Roman" w:hAnsi="Times New Roman"/>
                <w:sz w:val="20"/>
                <w:szCs w:val="20"/>
              </w:rPr>
            </w:pPr>
          </w:p>
        </w:tc>
        <w:tc>
          <w:tcPr>
            <w:tcW w:w="1440" w:type="dxa"/>
          </w:tcPr>
          <w:p w14:paraId="3FD6C226" w14:textId="3580AF85" w:rsidR="00F44A24" w:rsidRPr="00787485" w:rsidRDefault="00DF069D" w:rsidP="00E935AE">
            <w:pPr>
              <w:spacing w:after="0" w:line="240" w:lineRule="auto"/>
              <w:jc w:val="center"/>
              <w:rPr>
                <w:rFonts w:ascii="Times New Roman" w:hAnsi="Times New Roman"/>
                <w:sz w:val="20"/>
                <w:szCs w:val="20"/>
              </w:rPr>
            </w:pPr>
            <w:r w:rsidRPr="00787485">
              <w:rPr>
                <w:rFonts w:ascii="Times New Roman" w:hAnsi="Times New Roman"/>
                <w:sz w:val="20"/>
                <w:szCs w:val="20"/>
              </w:rPr>
              <w:t>146.08 (115.35)</w:t>
            </w:r>
          </w:p>
        </w:tc>
        <w:tc>
          <w:tcPr>
            <w:tcW w:w="1530" w:type="dxa"/>
          </w:tcPr>
          <w:p w14:paraId="2CE310F6" w14:textId="3590931B" w:rsidR="00F44A24" w:rsidRPr="00787485" w:rsidRDefault="009E7FCC" w:rsidP="00E935AE">
            <w:pPr>
              <w:spacing w:after="0" w:line="240" w:lineRule="auto"/>
              <w:jc w:val="center"/>
              <w:rPr>
                <w:rFonts w:ascii="Times New Roman" w:hAnsi="Times New Roman"/>
                <w:sz w:val="20"/>
                <w:szCs w:val="20"/>
              </w:rPr>
            </w:pPr>
            <w:r w:rsidRPr="00787485">
              <w:rPr>
                <w:rFonts w:ascii="Times New Roman" w:hAnsi="Times New Roman"/>
                <w:sz w:val="20"/>
                <w:szCs w:val="20"/>
              </w:rPr>
              <w:t>234.80 (158.45)</w:t>
            </w:r>
          </w:p>
        </w:tc>
        <w:tc>
          <w:tcPr>
            <w:tcW w:w="1440" w:type="dxa"/>
          </w:tcPr>
          <w:p w14:paraId="1E0E6916" w14:textId="3680A9C5"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204.28 (162.06)</w:t>
            </w:r>
          </w:p>
        </w:tc>
        <w:tc>
          <w:tcPr>
            <w:tcW w:w="1440" w:type="dxa"/>
          </w:tcPr>
          <w:p w14:paraId="29E241EB" w14:textId="0F28227D"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226.30 (157.31)</w:t>
            </w:r>
          </w:p>
        </w:tc>
        <w:tc>
          <w:tcPr>
            <w:tcW w:w="1440" w:type="dxa"/>
            <w:vAlign w:val="center"/>
          </w:tcPr>
          <w:p w14:paraId="68078E70" w14:textId="6F70EFC9" w:rsidR="00F44A24" w:rsidRPr="00787485" w:rsidRDefault="00D97890"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203.68 (156.82)</w:t>
            </w:r>
          </w:p>
        </w:tc>
        <w:tc>
          <w:tcPr>
            <w:tcW w:w="1444" w:type="dxa"/>
            <w:vAlign w:val="center"/>
          </w:tcPr>
          <w:p w14:paraId="04F05621" w14:textId="48EE8DB0" w:rsidR="00F44A24" w:rsidRPr="00787485" w:rsidRDefault="00940FED"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218.39 (158.37)</w:t>
            </w:r>
          </w:p>
        </w:tc>
      </w:tr>
      <w:tr w:rsidR="00E935AE" w:rsidRPr="00787485" w14:paraId="6F3AFF1D" w14:textId="77777777" w:rsidTr="00774013">
        <w:trPr>
          <w:gridAfter w:val="1"/>
          <w:wAfter w:w="14" w:type="dxa"/>
        </w:trPr>
        <w:tc>
          <w:tcPr>
            <w:tcW w:w="2074" w:type="dxa"/>
            <w:tcBorders>
              <w:bottom w:val="single" w:sz="4" w:space="0" w:color="auto"/>
            </w:tcBorders>
          </w:tcPr>
          <w:p w14:paraId="068AFCB0" w14:textId="77777777" w:rsidR="00F44A24" w:rsidRPr="00787485" w:rsidRDefault="00F44A24" w:rsidP="00D40777">
            <w:pPr>
              <w:spacing w:after="0" w:line="240" w:lineRule="auto"/>
              <w:rPr>
                <w:rFonts w:ascii="Times New Roman" w:hAnsi="Times New Roman"/>
                <w:sz w:val="20"/>
                <w:szCs w:val="20"/>
              </w:rPr>
            </w:pPr>
            <w:r w:rsidRPr="00787485">
              <w:rPr>
                <w:rFonts w:ascii="Times New Roman" w:hAnsi="Times New Roman"/>
                <w:sz w:val="20"/>
                <w:szCs w:val="20"/>
              </w:rPr>
              <w:t xml:space="preserve">Self-Emp. </w:t>
            </w:r>
          </w:p>
        </w:tc>
        <w:tc>
          <w:tcPr>
            <w:tcW w:w="1494" w:type="dxa"/>
            <w:tcBorders>
              <w:bottom w:val="single" w:sz="4" w:space="0" w:color="auto"/>
            </w:tcBorders>
          </w:tcPr>
          <w:p w14:paraId="1D0C8E55" w14:textId="77777777" w:rsidR="00F44A24" w:rsidRPr="00787485" w:rsidRDefault="00F44A24" w:rsidP="00E935AE">
            <w:pPr>
              <w:spacing w:after="0" w:line="240" w:lineRule="auto"/>
              <w:jc w:val="center"/>
              <w:rPr>
                <w:rFonts w:ascii="Times New Roman" w:hAnsi="Times New Roman"/>
                <w:sz w:val="20"/>
                <w:szCs w:val="20"/>
              </w:rPr>
            </w:pPr>
          </w:p>
        </w:tc>
        <w:tc>
          <w:tcPr>
            <w:tcW w:w="1477" w:type="dxa"/>
            <w:tcBorders>
              <w:bottom w:val="single" w:sz="4" w:space="0" w:color="auto"/>
            </w:tcBorders>
          </w:tcPr>
          <w:p w14:paraId="05BD14AB"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Borders>
              <w:bottom w:val="single" w:sz="4" w:space="0" w:color="auto"/>
            </w:tcBorders>
          </w:tcPr>
          <w:p w14:paraId="41CEAA08" w14:textId="73EB19E0" w:rsidR="00F44A24" w:rsidRPr="00787485" w:rsidRDefault="00F44A24" w:rsidP="00E935AE">
            <w:pPr>
              <w:spacing w:after="0" w:line="240" w:lineRule="auto"/>
              <w:jc w:val="center"/>
              <w:rPr>
                <w:rFonts w:ascii="Times New Roman" w:hAnsi="Times New Roman"/>
                <w:sz w:val="20"/>
                <w:szCs w:val="20"/>
              </w:rPr>
            </w:pPr>
          </w:p>
        </w:tc>
        <w:tc>
          <w:tcPr>
            <w:tcW w:w="1440" w:type="dxa"/>
            <w:tcBorders>
              <w:bottom w:val="single" w:sz="4" w:space="0" w:color="auto"/>
            </w:tcBorders>
          </w:tcPr>
          <w:p w14:paraId="305DBA71" w14:textId="42E159F0" w:rsidR="00F44A24" w:rsidRPr="00787485" w:rsidRDefault="00DF069D" w:rsidP="00E935AE">
            <w:pPr>
              <w:spacing w:after="0" w:line="240" w:lineRule="auto"/>
              <w:jc w:val="center"/>
              <w:rPr>
                <w:rFonts w:ascii="Times New Roman" w:hAnsi="Times New Roman"/>
                <w:sz w:val="20"/>
                <w:szCs w:val="20"/>
              </w:rPr>
            </w:pPr>
            <w:r w:rsidRPr="00787485">
              <w:rPr>
                <w:rFonts w:ascii="Times New Roman" w:hAnsi="Times New Roman"/>
                <w:sz w:val="20"/>
                <w:szCs w:val="20"/>
              </w:rPr>
              <w:t>-3.09 (2.27)</w:t>
            </w:r>
          </w:p>
        </w:tc>
        <w:tc>
          <w:tcPr>
            <w:tcW w:w="1530" w:type="dxa"/>
            <w:tcBorders>
              <w:bottom w:val="single" w:sz="4" w:space="0" w:color="auto"/>
            </w:tcBorders>
          </w:tcPr>
          <w:p w14:paraId="16C64A1C" w14:textId="7D984F9D" w:rsidR="00F44A24" w:rsidRPr="00787485" w:rsidRDefault="009E7FCC" w:rsidP="00E935AE">
            <w:pPr>
              <w:spacing w:after="0" w:line="240" w:lineRule="auto"/>
              <w:jc w:val="center"/>
              <w:rPr>
                <w:rFonts w:ascii="Times New Roman" w:hAnsi="Times New Roman"/>
                <w:sz w:val="20"/>
                <w:szCs w:val="20"/>
              </w:rPr>
            </w:pPr>
            <w:r w:rsidRPr="00787485">
              <w:rPr>
                <w:rFonts w:ascii="Times New Roman" w:hAnsi="Times New Roman"/>
                <w:sz w:val="20"/>
                <w:szCs w:val="20"/>
              </w:rPr>
              <w:t>234.81 (158.45)</w:t>
            </w:r>
          </w:p>
        </w:tc>
        <w:tc>
          <w:tcPr>
            <w:tcW w:w="1440" w:type="dxa"/>
            <w:tcBorders>
              <w:bottom w:val="single" w:sz="4" w:space="0" w:color="auto"/>
            </w:tcBorders>
          </w:tcPr>
          <w:p w14:paraId="5015CB78" w14:textId="332E26E1"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-66.65 (44.44)</w:t>
            </w:r>
          </w:p>
        </w:tc>
        <w:tc>
          <w:tcPr>
            <w:tcW w:w="1440" w:type="dxa"/>
            <w:tcBorders>
              <w:bottom w:val="single" w:sz="4" w:space="0" w:color="auto"/>
            </w:tcBorders>
          </w:tcPr>
          <w:p w14:paraId="6F2B9661" w14:textId="19D04083"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-82.02 (43.22)</w:t>
            </w:r>
          </w:p>
        </w:tc>
        <w:tc>
          <w:tcPr>
            <w:tcW w:w="1440" w:type="dxa"/>
            <w:tcBorders>
              <w:bottom w:val="single" w:sz="4" w:space="0" w:color="auto"/>
            </w:tcBorders>
            <w:vAlign w:val="center"/>
          </w:tcPr>
          <w:p w14:paraId="7634F4A1" w14:textId="524FD13C" w:rsidR="00F44A24" w:rsidRPr="00787485" w:rsidRDefault="00D97890"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-80.97 (43.09)</w:t>
            </w:r>
          </w:p>
        </w:tc>
        <w:tc>
          <w:tcPr>
            <w:tcW w:w="1444" w:type="dxa"/>
            <w:tcBorders>
              <w:bottom w:val="single" w:sz="4" w:space="0" w:color="auto"/>
            </w:tcBorders>
            <w:vAlign w:val="center"/>
          </w:tcPr>
          <w:p w14:paraId="6899CC2E" w14:textId="3BC3D052" w:rsidR="00F44A24" w:rsidRPr="00787485" w:rsidRDefault="00940FED"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-79.76 (43.51)</w:t>
            </w:r>
          </w:p>
        </w:tc>
      </w:tr>
      <w:tr w:rsidR="001D710B" w:rsidRPr="00787485" w14:paraId="4420F681" w14:textId="77777777" w:rsidTr="00774013">
        <w:trPr>
          <w:gridAfter w:val="1"/>
          <w:wAfter w:w="14" w:type="dxa"/>
        </w:trPr>
        <w:tc>
          <w:tcPr>
            <w:tcW w:w="5045" w:type="dxa"/>
            <w:gridSpan w:val="3"/>
            <w:tcBorders>
              <w:top w:val="single" w:sz="4" w:space="0" w:color="auto"/>
            </w:tcBorders>
          </w:tcPr>
          <w:p w14:paraId="24D11960" w14:textId="0CCF4C68" w:rsidR="001D710B" w:rsidRPr="00787485" w:rsidRDefault="001D710B" w:rsidP="001D710B">
            <w:pPr>
              <w:spacing w:after="0" w:line="240" w:lineRule="auto"/>
              <w:rPr>
                <w:rFonts w:ascii="Times New Roman" w:hAnsi="Times New Roman"/>
                <w:sz w:val="20"/>
                <w:szCs w:val="20"/>
              </w:rPr>
            </w:pPr>
            <w:r w:rsidRPr="00787485">
              <w:rPr>
                <w:rFonts w:ascii="Times New Roman" w:hAnsi="Times New Roman"/>
                <w:i/>
                <w:sz w:val="20"/>
                <w:szCs w:val="20"/>
              </w:rPr>
              <w:t>Interaction Terms Internal Contextual Variables</w:t>
            </w:r>
          </w:p>
        </w:tc>
        <w:tc>
          <w:tcPr>
            <w:tcW w:w="1440" w:type="dxa"/>
            <w:tcBorders>
              <w:top w:val="single" w:sz="4" w:space="0" w:color="auto"/>
            </w:tcBorders>
          </w:tcPr>
          <w:p w14:paraId="04C74B0D"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6C96D6A9" w14:textId="77777777" w:rsidR="001D710B" w:rsidRPr="00787485" w:rsidRDefault="001D710B" w:rsidP="00E935AE">
            <w:pPr>
              <w:spacing w:after="0" w:line="240" w:lineRule="auto"/>
              <w:jc w:val="center"/>
              <w:rPr>
                <w:rFonts w:ascii="Times New Roman" w:hAnsi="Times New Roman"/>
                <w:sz w:val="20"/>
                <w:szCs w:val="20"/>
              </w:rPr>
            </w:pPr>
          </w:p>
        </w:tc>
        <w:tc>
          <w:tcPr>
            <w:tcW w:w="1530" w:type="dxa"/>
            <w:tcBorders>
              <w:top w:val="single" w:sz="4" w:space="0" w:color="auto"/>
            </w:tcBorders>
          </w:tcPr>
          <w:p w14:paraId="71B60049"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6E35EA20"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2563C656"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vAlign w:val="center"/>
          </w:tcPr>
          <w:p w14:paraId="7FBC9CB1" w14:textId="20AACCFF" w:rsidR="001D710B" w:rsidRPr="00787485" w:rsidRDefault="001D710B" w:rsidP="00E935AE">
            <w:pPr>
              <w:spacing w:after="0" w:line="240" w:lineRule="auto"/>
              <w:jc w:val="center"/>
              <w:rPr>
                <w:rFonts w:ascii="Times New Roman" w:hAnsi="Times New Roman"/>
                <w:color w:val="000000"/>
                <w:sz w:val="20"/>
                <w:szCs w:val="20"/>
              </w:rPr>
            </w:pPr>
          </w:p>
        </w:tc>
        <w:tc>
          <w:tcPr>
            <w:tcW w:w="1444" w:type="dxa"/>
            <w:tcBorders>
              <w:top w:val="single" w:sz="4" w:space="0" w:color="auto"/>
            </w:tcBorders>
            <w:vAlign w:val="center"/>
          </w:tcPr>
          <w:p w14:paraId="01D42F23" w14:textId="1D4CA6E1" w:rsidR="001D710B" w:rsidRPr="00787485" w:rsidRDefault="001D710B" w:rsidP="00E935AE">
            <w:pPr>
              <w:spacing w:after="0" w:line="240" w:lineRule="auto"/>
              <w:jc w:val="center"/>
              <w:rPr>
                <w:rFonts w:ascii="Times New Roman" w:hAnsi="Times New Roman"/>
                <w:color w:val="000000"/>
                <w:sz w:val="20"/>
                <w:szCs w:val="20"/>
              </w:rPr>
            </w:pPr>
          </w:p>
        </w:tc>
      </w:tr>
      <w:tr w:rsidR="00E935AE" w:rsidRPr="00787485" w14:paraId="20E1EDFC" w14:textId="77777777" w:rsidTr="00774013">
        <w:trPr>
          <w:gridAfter w:val="1"/>
          <w:wAfter w:w="14" w:type="dxa"/>
        </w:trPr>
        <w:tc>
          <w:tcPr>
            <w:tcW w:w="2074" w:type="dxa"/>
          </w:tcPr>
          <w:p w14:paraId="3F9D93D3" w14:textId="77777777" w:rsidR="00F44A24" w:rsidRPr="00787485" w:rsidRDefault="00F44A24" w:rsidP="00D40777">
            <w:pPr>
              <w:spacing w:after="0" w:line="240" w:lineRule="auto"/>
              <w:rPr>
                <w:rFonts w:ascii="Times New Roman" w:hAnsi="Times New Roman"/>
                <w:sz w:val="20"/>
                <w:szCs w:val="20"/>
              </w:rPr>
            </w:pPr>
            <w:r w:rsidRPr="00787485">
              <w:rPr>
                <w:rFonts w:ascii="Times New Roman" w:hAnsi="Times New Roman"/>
                <w:sz w:val="20"/>
                <w:szCs w:val="20"/>
              </w:rPr>
              <w:t>ENTRE-U *</w:t>
            </w:r>
            <w:r w:rsidRPr="00787485">
              <w:rPr>
                <w:rFonts w:ascii="Times New Roman" w:hAnsi="Times New Roman"/>
                <w:bCs/>
                <w:sz w:val="20"/>
                <w:szCs w:val="20"/>
              </w:rPr>
              <w:t>Size Dep.</w:t>
            </w:r>
          </w:p>
        </w:tc>
        <w:tc>
          <w:tcPr>
            <w:tcW w:w="1494" w:type="dxa"/>
          </w:tcPr>
          <w:p w14:paraId="1B3CD1C8" w14:textId="77777777" w:rsidR="00F44A24" w:rsidRPr="00787485" w:rsidRDefault="00F44A24" w:rsidP="00E935AE">
            <w:pPr>
              <w:spacing w:after="0" w:line="240" w:lineRule="auto"/>
              <w:jc w:val="center"/>
              <w:rPr>
                <w:rFonts w:ascii="Times New Roman" w:hAnsi="Times New Roman"/>
                <w:sz w:val="20"/>
                <w:szCs w:val="20"/>
              </w:rPr>
            </w:pPr>
          </w:p>
        </w:tc>
        <w:tc>
          <w:tcPr>
            <w:tcW w:w="1477" w:type="dxa"/>
          </w:tcPr>
          <w:p w14:paraId="0748AE1E"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Pr>
          <w:p w14:paraId="0A4C5AD1"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Pr>
          <w:p w14:paraId="2E44B3F5" w14:textId="7D3D8734" w:rsidR="00F44A24" w:rsidRPr="00787485" w:rsidRDefault="00F44A24" w:rsidP="00E935AE">
            <w:pPr>
              <w:spacing w:after="0" w:line="240" w:lineRule="auto"/>
              <w:jc w:val="center"/>
              <w:rPr>
                <w:rFonts w:ascii="Times New Roman" w:hAnsi="Times New Roman"/>
                <w:sz w:val="20"/>
                <w:szCs w:val="20"/>
              </w:rPr>
            </w:pPr>
          </w:p>
        </w:tc>
        <w:tc>
          <w:tcPr>
            <w:tcW w:w="1530" w:type="dxa"/>
          </w:tcPr>
          <w:p w14:paraId="1CB8820B" w14:textId="4F946A68" w:rsidR="00F44A24" w:rsidRPr="00787485" w:rsidRDefault="009E7FCC" w:rsidP="00E935AE">
            <w:pPr>
              <w:spacing w:after="0" w:line="240" w:lineRule="auto"/>
              <w:jc w:val="center"/>
              <w:rPr>
                <w:rFonts w:ascii="Times New Roman" w:hAnsi="Times New Roman"/>
                <w:sz w:val="20"/>
                <w:szCs w:val="20"/>
              </w:rPr>
            </w:pPr>
            <w:r w:rsidRPr="00787485">
              <w:rPr>
                <w:rFonts w:ascii="Times New Roman" w:hAnsi="Times New Roman"/>
                <w:sz w:val="20"/>
                <w:szCs w:val="20"/>
              </w:rPr>
              <w:t>-0.51</w:t>
            </w:r>
            <w:r w:rsidRPr="00787485">
              <w:rPr>
                <w:rFonts w:ascii="Times New Roman" w:hAnsi="Times New Roman"/>
                <w:sz w:val="20"/>
                <w:szCs w:val="20"/>
                <w:vertAlign w:val="superscript"/>
              </w:rPr>
              <w:t>***</w:t>
            </w:r>
            <w:r w:rsidRPr="00787485">
              <w:rPr>
                <w:rFonts w:ascii="Times New Roman" w:hAnsi="Times New Roman"/>
                <w:sz w:val="20"/>
                <w:szCs w:val="20"/>
              </w:rPr>
              <w:t xml:space="preserve"> (0.13)</w:t>
            </w:r>
          </w:p>
        </w:tc>
        <w:tc>
          <w:tcPr>
            <w:tcW w:w="1440" w:type="dxa"/>
          </w:tcPr>
          <w:p w14:paraId="6D6190C6"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Pr>
          <w:p w14:paraId="52FBDF49" w14:textId="77777777" w:rsidR="00F44A24" w:rsidRPr="00787485" w:rsidRDefault="00F44A24" w:rsidP="00E935AE">
            <w:pPr>
              <w:spacing w:after="0" w:line="240" w:lineRule="auto"/>
              <w:jc w:val="center"/>
              <w:rPr>
                <w:rFonts w:ascii="Times New Roman" w:hAnsi="Times New Roman"/>
                <w:sz w:val="20"/>
                <w:szCs w:val="20"/>
              </w:rPr>
            </w:pPr>
          </w:p>
        </w:tc>
        <w:tc>
          <w:tcPr>
            <w:tcW w:w="1440" w:type="dxa"/>
            <w:vAlign w:val="center"/>
          </w:tcPr>
          <w:p w14:paraId="23B1C7F7" w14:textId="0243C732" w:rsidR="00F44A24" w:rsidRPr="00787485" w:rsidRDefault="00F44A24" w:rsidP="00E935AE">
            <w:pPr>
              <w:spacing w:after="0" w:line="240" w:lineRule="auto"/>
              <w:jc w:val="center"/>
              <w:rPr>
                <w:rFonts w:ascii="Times New Roman" w:hAnsi="Times New Roman"/>
                <w:color w:val="000000"/>
                <w:sz w:val="20"/>
                <w:szCs w:val="20"/>
              </w:rPr>
            </w:pPr>
          </w:p>
        </w:tc>
        <w:tc>
          <w:tcPr>
            <w:tcW w:w="1444" w:type="dxa"/>
            <w:vAlign w:val="center"/>
          </w:tcPr>
          <w:p w14:paraId="76511D67" w14:textId="53872282" w:rsidR="00F44A24" w:rsidRPr="00787485" w:rsidRDefault="00F44A24" w:rsidP="00E935AE">
            <w:pPr>
              <w:spacing w:after="0" w:line="240" w:lineRule="auto"/>
              <w:jc w:val="center"/>
              <w:rPr>
                <w:rFonts w:ascii="Times New Roman" w:hAnsi="Times New Roman"/>
                <w:color w:val="000000"/>
                <w:sz w:val="20"/>
                <w:szCs w:val="20"/>
              </w:rPr>
            </w:pPr>
          </w:p>
        </w:tc>
      </w:tr>
      <w:tr w:rsidR="00E935AE" w:rsidRPr="00787485" w14:paraId="46538C55" w14:textId="77777777" w:rsidTr="00774013">
        <w:trPr>
          <w:gridAfter w:val="1"/>
          <w:wAfter w:w="14" w:type="dxa"/>
        </w:trPr>
        <w:tc>
          <w:tcPr>
            <w:tcW w:w="2074" w:type="dxa"/>
          </w:tcPr>
          <w:p w14:paraId="16738FE0" w14:textId="77777777" w:rsidR="00F44A24" w:rsidRPr="00787485" w:rsidRDefault="00F44A24" w:rsidP="00D40777">
            <w:pPr>
              <w:spacing w:after="0" w:line="240" w:lineRule="auto"/>
              <w:rPr>
                <w:rFonts w:ascii="Times New Roman" w:hAnsi="Times New Roman"/>
                <w:sz w:val="20"/>
                <w:szCs w:val="20"/>
              </w:rPr>
            </w:pPr>
            <w:r w:rsidRPr="00787485">
              <w:rPr>
                <w:rFonts w:ascii="Times New Roman" w:hAnsi="Times New Roman"/>
                <w:sz w:val="20"/>
                <w:szCs w:val="20"/>
              </w:rPr>
              <w:t>ENTRE-U * Age Dep.</w:t>
            </w:r>
          </w:p>
        </w:tc>
        <w:tc>
          <w:tcPr>
            <w:tcW w:w="1494" w:type="dxa"/>
          </w:tcPr>
          <w:p w14:paraId="6A63481C" w14:textId="77777777" w:rsidR="00F44A24" w:rsidRPr="00787485" w:rsidRDefault="00F44A24" w:rsidP="00E935AE">
            <w:pPr>
              <w:spacing w:after="0" w:line="240" w:lineRule="auto"/>
              <w:jc w:val="center"/>
              <w:rPr>
                <w:rFonts w:ascii="Times New Roman" w:hAnsi="Times New Roman"/>
                <w:sz w:val="20"/>
                <w:szCs w:val="20"/>
              </w:rPr>
            </w:pPr>
          </w:p>
        </w:tc>
        <w:tc>
          <w:tcPr>
            <w:tcW w:w="1477" w:type="dxa"/>
          </w:tcPr>
          <w:p w14:paraId="7DD23BCD"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Pr>
          <w:p w14:paraId="054D1B51"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Pr>
          <w:p w14:paraId="7A1D9F01" w14:textId="77777777" w:rsidR="00F44A24" w:rsidRPr="00787485" w:rsidRDefault="00F44A24" w:rsidP="00E935AE">
            <w:pPr>
              <w:spacing w:after="0" w:line="240" w:lineRule="auto"/>
              <w:jc w:val="center"/>
              <w:rPr>
                <w:rFonts w:ascii="Times New Roman" w:hAnsi="Times New Roman"/>
                <w:sz w:val="20"/>
                <w:szCs w:val="20"/>
              </w:rPr>
            </w:pPr>
          </w:p>
        </w:tc>
        <w:tc>
          <w:tcPr>
            <w:tcW w:w="1530" w:type="dxa"/>
          </w:tcPr>
          <w:p w14:paraId="5D69EC7D" w14:textId="11676FB2" w:rsidR="00F44A24" w:rsidRPr="00787485" w:rsidRDefault="00F44A24" w:rsidP="00E935AE">
            <w:pPr>
              <w:spacing w:after="0" w:line="240" w:lineRule="auto"/>
              <w:jc w:val="center"/>
              <w:rPr>
                <w:rFonts w:ascii="Times New Roman" w:hAnsi="Times New Roman"/>
                <w:sz w:val="20"/>
                <w:szCs w:val="20"/>
              </w:rPr>
            </w:pPr>
          </w:p>
        </w:tc>
        <w:tc>
          <w:tcPr>
            <w:tcW w:w="1440" w:type="dxa"/>
          </w:tcPr>
          <w:p w14:paraId="43A24C74" w14:textId="069D37C4"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0.23 (0.17)</w:t>
            </w:r>
          </w:p>
        </w:tc>
        <w:tc>
          <w:tcPr>
            <w:tcW w:w="1440" w:type="dxa"/>
          </w:tcPr>
          <w:p w14:paraId="445BDE33" w14:textId="77777777" w:rsidR="00F44A24" w:rsidRPr="00787485" w:rsidRDefault="00F44A24" w:rsidP="00E935AE">
            <w:pPr>
              <w:spacing w:after="0" w:line="240" w:lineRule="auto"/>
              <w:jc w:val="center"/>
              <w:rPr>
                <w:rFonts w:ascii="Times New Roman" w:hAnsi="Times New Roman"/>
                <w:sz w:val="20"/>
                <w:szCs w:val="20"/>
              </w:rPr>
            </w:pPr>
          </w:p>
        </w:tc>
        <w:tc>
          <w:tcPr>
            <w:tcW w:w="1440" w:type="dxa"/>
            <w:vAlign w:val="center"/>
          </w:tcPr>
          <w:p w14:paraId="13681F20" w14:textId="7F44E739" w:rsidR="00F44A24" w:rsidRPr="00787485" w:rsidRDefault="00F44A24" w:rsidP="00E935AE">
            <w:pPr>
              <w:spacing w:after="0" w:line="240" w:lineRule="auto"/>
              <w:jc w:val="center"/>
              <w:rPr>
                <w:rFonts w:ascii="Times New Roman" w:hAnsi="Times New Roman"/>
                <w:color w:val="000000"/>
                <w:sz w:val="20"/>
                <w:szCs w:val="20"/>
              </w:rPr>
            </w:pPr>
          </w:p>
        </w:tc>
        <w:tc>
          <w:tcPr>
            <w:tcW w:w="1444" w:type="dxa"/>
            <w:vAlign w:val="center"/>
          </w:tcPr>
          <w:p w14:paraId="1C7EC4E0" w14:textId="3C78BF05" w:rsidR="00F44A24" w:rsidRPr="00787485" w:rsidRDefault="00F44A24" w:rsidP="00E935AE">
            <w:pPr>
              <w:spacing w:after="0" w:line="240" w:lineRule="auto"/>
              <w:jc w:val="center"/>
              <w:rPr>
                <w:rFonts w:ascii="Times New Roman" w:hAnsi="Times New Roman"/>
                <w:color w:val="000000"/>
                <w:sz w:val="20"/>
                <w:szCs w:val="20"/>
              </w:rPr>
            </w:pPr>
          </w:p>
        </w:tc>
      </w:tr>
      <w:tr w:rsidR="001D710B" w:rsidRPr="00787485" w14:paraId="5BB7999C" w14:textId="77777777" w:rsidTr="00774013">
        <w:trPr>
          <w:gridAfter w:val="1"/>
          <w:wAfter w:w="14" w:type="dxa"/>
        </w:trPr>
        <w:tc>
          <w:tcPr>
            <w:tcW w:w="5045" w:type="dxa"/>
            <w:gridSpan w:val="3"/>
            <w:tcBorders>
              <w:top w:val="single" w:sz="4" w:space="0" w:color="auto"/>
            </w:tcBorders>
          </w:tcPr>
          <w:p w14:paraId="64C7BAE8" w14:textId="743D908E" w:rsidR="001D710B" w:rsidRPr="00787485" w:rsidRDefault="001D710B" w:rsidP="001D710B">
            <w:pPr>
              <w:spacing w:after="0" w:line="240" w:lineRule="auto"/>
              <w:rPr>
                <w:rFonts w:ascii="Times New Roman" w:hAnsi="Times New Roman"/>
                <w:sz w:val="20"/>
                <w:szCs w:val="20"/>
              </w:rPr>
            </w:pPr>
            <w:r w:rsidRPr="00787485">
              <w:rPr>
                <w:rFonts w:ascii="Times New Roman" w:hAnsi="Times New Roman"/>
                <w:i/>
                <w:sz w:val="20"/>
                <w:szCs w:val="20"/>
              </w:rPr>
              <w:t>Interaction Terms External Contextual Variables</w:t>
            </w:r>
          </w:p>
        </w:tc>
        <w:tc>
          <w:tcPr>
            <w:tcW w:w="1440" w:type="dxa"/>
            <w:tcBorders>
              <w:top w:val="single" w:sz="4" w:space="0" w:color="auto"/>
            </w:tcBorders>
          </w:tcPr>
          <w:p w14:paraId="5D5A3729"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69031AC6" w14:textId="77777777" w:rsidR="001D710B" w:rsidRPr="00787485" w:rsidRDefault="001D710B" w:rsidP="00E935AE">
            <w:pPr>
              <w:spacing w:after="0" w:line="240" w:lineRule="auto"/>
              <w:jc w:val="center"/>
              <w:rPr>
                <w:rFonts w:ascii="Times New Roman" w:hAnsi="Times New Roman"/>
                <w:sz w:val="20"/>
                <w:szCs w:val="20"/>
              </w:rPr>
            </w:pPr>
          </w:p>
        </w:tc>
        <w:tc>
          <w:tcPr>
            <w:tcW w:w="1530" w:type="dxa"/>
            <w:tcBorders>
              <w:top w:val="single" w:sz="4" w:space="0" w:color="auto"/>
            </w:tcBorders>
          </w:tcPr>
          <w:p w14:paraId="372719F0"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721AD743"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tcPr>
          <w:p w14:paraId="0AC125B2" w14:textId="77777777" w:rsidR="001D710B" w:rsidRPr="00787485" w:rsidRDefault="001D710B" w:rsidP="00E935AE">
            <w:pPr>
              <w:spacing w:after="0" w:line="240" w:lineRule="auto"/>
              <w:jc w:val="center"/>
              <w:rPr>
                <w:rFonts w:ascii="Times New Roman" w:hAnsi="Times New Roman"/>
                <w:sz w:val="20"/>
                <w:szCs w:val="20"/>
              </w:rPr>
            </w:pPr>
          </w:p>
        </w:tc>
        <w:tc>
          <w:tcPr>
            <w:tcW w:w="1440" w:type="dxa"/>
            <w:tcBorders>
              <w:top w:val="single" w:sz="4" w:space="0" w:color="auto"/>
            </w:tcBorders>
            <w:vAlign w:val="center"/>
          </w:tcPr>
          <w:p w14:paraId="2ECFD6FC" w14:textId="271FD0E4" w:rsidR="001D710B" w:rsidRPr="00787485" w:rsidRDefault="001D710B" w:rsidP="00E935AE">
            <w:pPr>
              <w:spacing w:after="0" w:line="240" w:lineRule="auto"/>
              <w:jc w:val="center"/>
              <w:rPr>
                <w:rFonts w:ascii="Times New Roman" w:hAnsi="Times New Roman"/>
                <w:color w:val="000000"/>
                <w:sz w:val="20"/>
                <w:szCs w:val="20"/>
              </w:rPr>
            </w:pPr>
          </w:p>
        </w:tc>
        <w:tc>
          <w:tcPr>
            <w:tcW w:w="1444" w:type="dxa"/>
            <w:tcBorders>
              <w:top w:val="single" w:sz="4" w:space="0" w:color="auto"/>
            </w:tcBorders>
            <w:vAlign w:val="center"/>
          </w:tcPr>
          <w:p w14:paraId="767759A9" w14:textId="4834A80D" w:rsidR="001D710B" w:rsidRPr="00787485" w:rsidRDefault="001D710B" w:rsidP="00E935AE">
            <w:pPr>
              <w:spacing w:after="0" w:line="240" w:lineRule="auto"/>
              <w:jc w:val="center"/>
              <w:rPr>
                <w:rFonts w:ascii="Times New Roman" w:hAnsi="Times New Roman"/>
                <w:color w:val="000000"/>
                <w:sz w:val="20"/>
                <w:szCs w:val="20"/>
              </w:rPr>
            </w:pPr>
          </w:p>
        </w:tc>
      </w:tr>
      <w:tr w:rsidR="00E935AE" w:rsidRPr="00787485" w14:paraId="017AB155" w14:textId="77777777" w:rsidTr="00774013">
        <w:trPr>
          <w:gridAfter w:val="1"/>
          <w:wAfter w:w="14" w:type="dxa"/>
        </w:trPr>
        <w:tc>
          <w:tcPr>
            <w:tcW w:w="2074" w:type="dxa"/>
          </w:tcPr>
          <w:p w14:paraId="2D8CE132" w14:textId="77777777" w:rsidR="00F44A24" w:rsidRPr="00787485" w:rsidRDefault="00F44A24" w:rsidP="00D40777">
            <w:pPr>
              <w:spacing w:after="0" w:line="240" w:lineRule="auto"/>
              <w:rPr>
                <w:rFonts w:ascii="Times New Roman" w:hAnsi="Times New Roman"/>
                <w:sz w:val="20"/>
                <w:szCs w:val="20"/>
              </w:rPr>
            </w:pPr>
            <w:r w:rsidRPr="00787485">
              <w:rPr>
                <w:rFonts w:ascii="Times New Roman" w:hAnsi="Times New Roman"/>
                <w:sz w:val="20"/>
                <w:szCs w:val="20"/>
              </w:rPr>
              <w:t>ENTRE-U*GDP  pc</w:t>
            </w:r>
          </w:p>
        </w:tc>
        <w:tc>
          <w:tcPr>
            <w:tcW w:w="1494" w:type="dxa"/>
          </w:tcPr>
          <w:p w14:paraId="10A807BE" w14:textId="77777777" w:rsidR="00F44A24" w:rsidRPr="00787485" w:rsidRDefault="00F44A24" w:rsidP="00E935AE">
            <w:pPr>
              <w:spacing w:after="0" w:line="240" w:lineRule="auto"/>
              <w:jc w:val="center"/>
              <w:rPr>
                <w:rFonts w:ascii="Times New Roman" w:hAnsi="Times New Roman"/>
                <w:sz w:val="20"/>
                <w:szCs w:val="20"/>
              </w:rPr>
            </w:pPr>
          </w:p>
        </w:tc>
        <w:tc>
          <w:tcPr>
            <w:tcW w:w="1477" w:type="dxa"/>
          </w:tcPr>
          <w:p w14:paraId="193DCFEE"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Pr>
          <w:p w14:paraId="735E9102"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Pr>
          <w:p w14:paraId="0DEDF8BC" w14:textId="77777777" w:rsidR="00F44A24" w:rsidRPr="00787485" w:rsidRDefault="00F44A24" w:rsidP="00E935AE">
            <w:pPr>
              <w:spacing w:after="0" w:line="240" w:lineRule="auto"/>
              <w:jc w:val="center"/>
              <w:rPr>
                <w:rFonts w:ascii="Times New Roman" w:hAnsi="Times New Roman"/>
                <w:sz w:val="20"/>
                <w:szCs w:val="20"/>
              </w:rPr>
            </w:pPr>
          </w:p>
        </w:tc>
        <w:tc>
          <w:tcPr>
            <w:tcW w:w="1530" w:type="dxa"/>
          </w:tcPr>
          <w:p w14:paraId="7D6BF346"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Pr>
          <w:p w14:paraId="3160C05D" w14:textId="77777777" w:rsidR="00F44A24" w:rsidRPr="00787485" w:rsidRDefault="00F44A24" w:rsidP="00E935AE">
            <w:pPr>
              <w:spacing w:after="0" w:line="240" w:lineRule="auto"/>
              <w:jc w:val="center"/>
              <w:rPr>
                <w:rFonts w:ascii="Times New Roman" w:hAnsi="Times New Roman"/>
                <w:sz w:val="20"/>
                <w:szCs w:val="20"/>
              </w:rPr>
            </w:pPr>
          </w:p>
        </w:tc>
        <w:tc>
          <w:tcPr>
            <w:tcW w:w="1440" w:type="dxa"/>
          </w:tcPr>
          <w:p w14:paraId="67C0740B" w14:textId="682344A9" w:rsidR="00F44A24" w:rsidRPr="00787485" w:rsidRDefault="00F71E80" w:rsidP="00E935AE">
            <w:pPr>
              <w:spacing w:after="0" w:line="240" w:lineRule="auto"/>
              <w:jc w:val="center"/>
              <w:rPr>
                <w:rFonts w:ascii="Times New Roman" w:hAnsi="Times New Roman"/>
                <w:sz w:val="20"/>
                <w:szCs w:val="20"/>
              </w:rPr>
            </w:pPr>
            <w:r w:rsidRPr="00787485">
              <w:rPr>
                <w:rFonts w:ascii="Times New Roman" w:hAnsi="Times New Roman"/>
                <w:sz w:val="20"/>
                <w:szCs w:val="20"/>
              </w:rPr>
              <w:t>-127.04</w:t>
            </w:r>
            <w:r w:rsidR="00D97890" w:rsidRPr="00787485">
              <w:rPr>
                <w:rFonts w:ascii="Times New Roman" w:hAnsi="Times New Roman"/>
                <w:sz w:val="20"/>
                <w:szCs w:val="20"/>
                <w:vertAlign w:val="superscript"/>
              </w:rPr>
              <w:t>**</w:t>
            </w:r>
            <w:r w:rsidRPr="00787485">
              <w:rPr>
                <w:rFonts w:ascii="Times New Roman" w:hAnsi="Times New Roman"/>
                <w:sz w:val="20"/>
                <w:szCs w:val="20"/>
              </w:rPr>
              <w:t xml:space="preserve"> (29.52)</w:t>
            </w:r>
          </w:p>
        </w:tc>
        <w:tc>
          <w:tcPr>
            <w:tcW w:w="1440" w:type="dxa"/>
            <w:vAlign w:val="center"/>
          </w:tcPr>
          <w:p w14:paraId="5D30B60B" w14:textId="59B67D4B" w:rsidR="00F44A24" w:rsidRPr="00787485" w:rsidRDefault="00F44A24" w:rsidP="00E935AE">
            <w:pPr>
              <w:spacing w:after="0" w:line="240" w:lineRule="auto"/>
              <w:jc w:val="center"/>
              <w:rPr>
                <w:rFonts w:ascii="Times New Roman" w:hAnsi="Times New Roman"/>
                <w:color w:val="000000"/>
                <w:sz w:val="20"/>
                <w:szCs w:val="20"/>
              </w:rPr>
            </w:pPr>
          </w:p>
        </w:tc>
        <w:tc>
          <w:tcPr>
            <w:tcW w:w="1444" w:type="dxa"/>
            <w:vAlign w:val="center"/>
          </w:tcPr>
          <w:p w14:paraId="30C49AFD" w14:textId="0A9D9053" w:rsidR="00F44A24" w:rsidRPr="00787485" w:rsidRDefault="00F44A24" w:rsidP="00E935AE">
            <w:pPr>
              <w:spacing w:after="0" w:line="240" w:lineRule="auto"/>
              <w:jc w:val="center"/>
              <w:rPr>
                <w:rFonts w:ascii="Times New Roman" w:hAnsi="Times New Roman"/>
                <w:color w:val="000000"/>
                <w:sz w:val="20"/>
                <w:szCs w:val="20"/>
              </w:rPr>
            </w:pPr>
          </w:p>
        </w:tc>
      </w:tr>
      <w:tr w:rsidR="00E935AE" w:rsidRPr="00787485" w14:paraId="2E4D3187" w14:textId="77777777" w:rsidTr="00774013">
        <w:trPr>
          <w:gridAfter w:val="1"/>
          <w:wAfter w:w="14" w:type="dxa"/>
        </w:trPr>
        <w:tc>
          <w:tcPr>
            <w:tcW w:w="2074" w:type="dxa"/>
          </w:tcPr>
          <w:p w14:paraId="5AF1C00D" w14:textId="77777777" w:rsidR="00F44A24" w:rsidRPr="00787485" w:rsidRDefault="00F44A24" w:rsidP="00D40777">
            <w:pPr>
              <w:spacing w:after="0" w:line="240" w:lineRule="auto"/>
              <w:rPr>
                <w:rFonts w:ascii="Times New Roman" w:hAnsi="Times New Roman"/>
                <w:sz w:val="20"/>
                <w:szCs w:val="20"/>
                <w:lang w:val="pt-BR"/>
              </w:rPr>
            </w:pPr>
            <w:r w:rsidRPr="00787485">
              <w:rPr>
                <w:rFonts w:ascii="Times New Roman" w:hAnsi="Times New Roman"/>
                <w:sz w:val="20"/>
                <w:szCs w:val="20"/>
                <w:lang w:val="pt-BR"/>
              </w:rPr>
              <w:t>ENTRE-U*</w:t>
            </w:r>
            <w:r w:rsidRPr="00787485">
              <w:rPr>
                <w:rFonts w:ascii="Times New Roman" w:hAnsi="Times New Roman"/>
                <w:color w:val="212121"/>
                <w:sz w:val="20"/>
                <w:szCs w:val="20"/>
                <w:shd w:val="clear" w:color="auto" w:fill="FFFFFF"/>
                <w:lang w:val="pt-BR"/>
              </w:rPr>
              <w:t>R&amp;D Exp.</w:t>
            </w:r>
          </w:p>
        </w:tc>
        <w:tc>
          <w:tcPr>
            <w:tcW w:w="1494" w:type="dxa"/>
          </w:tcPr>
          <w:p w14:paraId="07619914"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77" w:type="dxa"/>
          </w:tcPr>
          <w:p w14:paraId="463A57DA"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40" w:type="dxa"/>
          </w:tcPr>
          <w:p w14:paraId="474919E4"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40" w:type="dxa"/>
          </w:tcPr>
          <w:p w14:paraId="5A73158B" w14:textId="77777777" w:rsidR="00F44A24" w:rsidRPr="00787485" w:rsidRDefault="00F44A24" w:rsidP="00E935AE">
            <w:pPr>
              <w:spacing w:after="0" w:line="240" w:lineRule="auto"/>
              <w:jc w:val="center"/>
              <w:rPr>
                <w:rFonts w:ascii="Times New Roman" w:hAnsi="Times New Roman"/>
                <w:sz w:val="20"/>
                <w:szCs w:val="20"/>
                <w:lang w:val="pt-BR"/>
              </w:rPr>
            </w:pPr>
          </w:p>
        </w:tc>
        <w:tc>
          <w:tcPr>
            <w:tcW w:w="1530" w:type="dxa"/>
          </w:tcPr>
          <w:p w14:paraId="0C0E6DE9"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40" w:type="dxa"/>
          </w:tcPr>
          <w:p w14:paraId="209B3327"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40" w:type="dxa"/>
          </w:tcPr>
          <w:p w14:paraId="7D0618C9"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40" w:type="dxa"/>
            <w:vAlign w:val="center"/>
          </w:tcPr>
          <w:p w14:paraId="6DF1CB02" w14:textId="1EA2A0E7" w:rsidR="00F44A24" w:rsidRPr="00787485" w:rsidRDefault="00D97890"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-230.52</w:t>
            </w:r>
            <w:r w:rsidR="00940FED"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(51.61)</w:t>
            </w:r>
          </w:p>
        </w:tc>
        <w:tc>
          <w:tcPr>
            <w:tcW w:w="1444" w:type="dxa"/>
            <w:vAlign w:val="center"/>
          </w:tcPr>
          <w:p w14:paraId="7005EC75" w14:textId="750D8F2D" w:rsidR="00F44A24" w:rsidRPr="00787485" w:rsidRDefault="00F44A24" w:rsidP="00E935AE">
            <w:pPr>
              <w:spacing w:after="0" w:line="240" w:lineRule="auto"/>
              <w:jc w:val="center"/>
              <w:rPr>
                <w:rFonts w:ascii="Times New Roman" w:hAnsi="Times New Roman"/>
                <w:color w:val="000000"/>
                <w:sz w:val="20"/>
                <w:szCs w:val="20"/>
              </w:rPr>
            </w:pPr>
          </w:p>
        </w:tc>
      </w:tr>
      <w:tr w:rsidR="00E935AE" w:rsidRPr="00787485" w14:paraId="45F2C82B" w14:textId="77777777" w:rsidTr="00774013">
        <w:trPr>
          <w:gridAfter w:val="1"/>
          <w:wAfter w:w="14" w:type="dxa"/>
        </w:trPr>
        <w:tc>
          <w:tcPr>
            <w:tcW w:w="2074" w:type="dxa"/>
            <w:tcBorders>
              <w:bottom w:val="single" w:sz="4" w:space="0" w:color="auto"/>
            </w:tcBorders>
          </w:tcPr>
          <w:p w14:paraId="6271C69B" w14:textId="77777777" w:rsidR="00F44A24" w:rsidRPr="00787485" w:rsidRDefault="00F44A24" w:rsidP="00D40777">
            <w:pPr>
              <w:spacing w:after="0" w:line="240" w:lineRule="auto"/>
              <w:rPr>
                <w:rFonts w:ascii="Times New Roman" w:hAnsi="Times New Roman"/>
                <w:sz w:val="20"/>
                <w:szCs w:val="20"/>
              </w:rPr>
            </w:pPr>
            <w:r w:rsidRPr="00787485">
              <w:rPr>
                <w:rFonts w:ascii="Times New Roman" w:hAnsi="Times New Roman"/>
                <w:sz w:val="20"/>
                <w:szCs w:val="20"/>
              </w:rPr>
              <w:t>ENTRE-U* Self-Emp.</w:t>
            </w:r>
          </w:p>
        </w:tc>
        <w:tc>
          <w:tcPr>
            <w:tcW w:w="1494" w:type="dxa"/>
            <w:tcBorders>
              <w:bottom w:val="single" w:sz="4" w:space="0" w:color="auto"/>
            </w:tcBorders>
          </w:tcPr>
          <w:p w14:paraId="41DD1BD9"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77" w:type="dxa"/>
            <w:tcBorders>
              <w:bottom w:val="single" w:sz="4" w:space="0" w:color="auto"/>
            </w:tcBorders>
          </w:tcPr>
          <w:p w14:paraId="5A82311E"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40" w:type="dxa"/>
            <w:tcBorders>
              <w:bottom w:val="single" w:sz="4" w:space="0" w:color="auto"/>
            </w:tcBorders>
          </w:tcPr>
          <w:p w14:paraId="4FA32B35"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40" w:type="dxa"/>
            <w:tcBorders>
              <w:bottom w:val="single" w:sz="4" w:space="0" w:color="auto"/>
            </w:tcBorders>
          </w:tcPr>
          <w:p w14:paraId="41BD6BE4" w14:textId="77777777" w:rsidR="00F44A24" w:rsidRPr="00787485" w:rsidRDefault="00F44A24" w:rsidP="00E935AE">
            <w:pPr>
              <w:spacing w:after="0" w:line="240" w:lineRule="auto"/>
              <w:jc w:val="center"/>
              <w:rPr>
                <w:rFonts w:ascii="Times New Roman" w:hAnsi="Times New Roman"/>
                <w:sz w:val="20"/>
                <w:szCs w:val="20"/>
                <w:lang w:val="pt-BR"/>
              </w:rPr>
            </w:pPr>
          </w:p>
        </w:tc>
        <w:tc>
          <w:tcPr>
            <w:tcW w:w="1530" w:type="dxa"/>
            <w:tcBorders>
              <w:bottom w:val="single" w:sz="4" w:space="0" w:color="auto"/>
            </w:tcBorders>
          </w:tcPr>
          <w:p w14:paraId="1AE0E94A"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40" w:type="dxa"/>
            <w:tcBorders>
              <w:bottom w:val="single" w:sz="4" w:space="0" w:color="auto"/>
            </w:tcBorders>
          </w:tcPr>
          <w:p w14:paraId="41627F18"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40" w:type="dxa"/>
            <w:tcBorders>
              <w:bottom w:val="single" w:sz="4" w:space="0" w:color="auto"/>
            </w:tcBorders>
          </w:tcPr>
          <w:p w14:paraId="7AB292EF"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40" w:type="dxa"/>
            <w:tcBorders>
              <w:bottom w:val="single" w:sz="4" w:space="0" w:color="auto"/>
            </w:tcBorders>
          </w:tcPr>
          <w:p w14:paraId="2FBBC526" w14:textId="77777777" w:rsidR="00F44A24" w:rsidRPr="00787485" w:rsidRDefault="00F44A24" w:rsidP="00E935AE">
            <w:pPr>
              <w:spacing w:after="0" w:line="240" w:lineRule="auto"/>
              <w:jc w:val="center"/>
              <w:rPr>
                <w:rFonts w:ascii="Times New Roman" w:hAnsi="Times New Roman"/>
                <w:sz w:val="20"/>
                <w:szCs w:val="20"/>
                <w:lang w:val="pt-BR"/>
              </w:rPr>
            </w:pPr>
          </w:p>
        </w:tc>
        <w:tc>
          <w:tcPr>
            <w:tcW w:w="1444" w:type="dxa"/>
            <w:tcBorders>
              <w:bottom w:val="single" w:sz="4" w:space="0" w:color="auto"/>
            </w:tcBorders>
            <w:vAlign w:val="center"/>
          </w:tcPr>
          <w:p w14:paraId="5187130D" w14:textId="564E50B0" w:rsidR="00F44A24" w:rsidRPr="00787485" w:rsidRDefault="00940FED" w:rsidP="00E935AE">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140.59</w:t>
            </w:r>
            <w:r w:rsidRPr="00787485">
              <w:rPr>
                <w:rFonts w:ascii="Times New Roman" w:hAnsi="Times New Roman"/>
                <w:sz w:val="20"/>
                <w:szCs w:val="20"/>
                <w:vertAlign w:val="superscript"/>
              </w:rPr>
              <w:t>***</w:t>
            </w:r>
            <w:r w:rsidRPr="00787485">
              <w:rPr>
                <w:rFonts w:ascii="Times New Roman" w:hAnsi="Times New Roman"/>
                <w:sz w:val="20"/>
                <w:szCs w:val="20"/>
              </w:rPr>
              <w:t xml:space="preserve"> </w:t>
            </w:r>
            <w:r w:rsidRPr="00787485">
              <w:rPr>
                <w:rFonts w:ascii="Times New Roman" w:hAnsi="Times New Roman"/>
                <w:color w:val="000000"/>
                <w:sz w:val="20"/>
                <w:szCs w:val="20"/>
              </w:rPr>
              <w:t>(36.82)</w:t>
            </w:r>
          </w:p>
        </w:tc>
      </w:tr>
      <w:tr w:rsidR="00E935AE" w:rsidRPr="00787485" w14:paraId="615F4B81" w14:textId="77777777" w:rsidTr="00774013">
        <w:trPr>
          <w:gridAfter w:val="1"/>
          <w:wAfter w:w="14" w:type="dxa"/>
        </w:trPr>
        <w:tc>
          <w:tcPr>
            <w:tcW w:w="2074" w:type="dxa"/>
            <w:tcBorders>
              <w:top w:val="single" w:sz="4" w:space="0" w:color="auto"/>
            </w:tcBorders>
          </w:tcPr>
          <w:p w14:paraId="0DF5E96C" w14:textId="77777777" w:rsidR="00F44A24" w:rsidRPr="00787485" w:rsidRDefault="00F44A24" w:rsidP="00D40777">
            <w:pPr>
              <w:spacing w:after="0" w:line="240" w:lineRule="auto"/>
              <w:rPr>
                <w:rFonts w:ascii="Times New Roman" w:hAnsi="Times New Roman"/>
                <w:sz w:val="20"/>
                <w:szCs w:val="20"/>
              </w:rPr>
            </w:pPr>
            <w:r w:rsidRPr="00787485">
              <w:rPr>
                <w:rFonts w:ascii="Times New Roman" w:hAnsi="Times New Roman"/>
                <w:sz w:val="20"/>
                <w:szCs w:val="20"/>
              </w:rPr>
              <w:t>R</w:t>
            </w:r>
            <w:r w:rsidRPr="00787485">
              <w:rPr>
                <w:rFonts w:ascii="Times New Roman" w:hAnsi="Times New Roman"/>
                <w:sz w:val="20"/>
                <w:szCs w:val="20"/>
                <w:vertAlign w:val="superscript"/>
              </w:rPr>
              <w:t>2</w:t>
            </w:r>
          </w:p>
        </w:tc>
        <w:tc>
          <w:tcPr>
            <w:tcW w:w="1494" w:type="dxa"/>
            <w:tcBorders>
              <w:top w:val="single" w:sz="4" w:space="0" w:color="auto"/>
            </w:tcBorders>
          </w:tcPr>
          <w:p w14:paraId="2E0898DF" w14:textId="18A837D2" w:rsidR="00F44A24" w:rsidRPr="00787485" w:rsidRDefault="00E935AE" w:rsidP="00E935AE">
            <w:pPr>
              <w:spacing w:after="0" w:line="240" w:lineRule="auto"/>
              <w:jc w:val="center"/>
              <w:rPr>
                <w:rFonts w:ascii="Times New Roman" w:hAnsi="Times New Roman"/>
                <w:sz w:val="20"/>
                <w:szCs w:val="20"/>
                <w:lang w:eastAsia="pt-PT"/>
              </w:rPr>
            </w:pPr>
            <w:r w:rsidRPr="00787485">
              <w:rPr>
                <w:rFonts w:ascii="Times New Roman" w:hAnsi="Times New Roman"/>
                <w:sz w:val="20"/>
                <w:szCs w:val="20"/>
                <w:lang w:eastAsia="pt-PT"/>
              </w:rPr>
              <w:t>0</w:t>
            </w:r>
            <w:r w:rsidR="00F44A24" w:rsidRPr="00787485">
              <w:rPr>
                <w:rFonts w:ascii="Times New Roman" w:hAnsi="Times New Roman"/>
                <w:sz w:val="20"/>
                <w:szCs w:val="20"/>
                <w:lang w:eastAsia="pt-PT"/>
              </w:rPr>
              <w:t>.0</w:t>
            </w:r>
            <w:r w:rsidRPr="00787485">
              <w:rPr>
                <w:rFonts w:ascii="Times New Roman" w:hAnsi="Times New Roman"/>
                <w:sz w:val="20"/>
                <w:szCs w:val="20"/>
                <w:lang w:eastAsia="pt-PT"/>
              </w:rPr>
              <w:t>4</w:t>
            </w:r>
          </w:p>
        </w:tc>
        <w:tc>
          <w:tcPr>
            <w:tcW w:w="1477" w:type="dxa"/>
            <w:tcBorders>
              <w:top w:val="single" w:sz="4" w:space="0" w:color="auto"/>
            </w:tcBorders>
          </w:tcPr>
          <w:p w14:paraId="1ADD652D" w14:textId="44B6C625" w:rsidR="00F44A24" w:rsidRPr="00787485" w:rsidRDefault="00DF069D" w:rsidP="00D40777">
            <w:pPr>
              <w:spacing w:after="0" w:line="240" w:lineRule="auto"/>
              <w:jc w:val="center"/>
              <w:rPr>
                <w:rFonts w:ascii="Times New Roman" w:hAnsi="Times New Roman"/>
                <w:sz w:val="20"/>
                <w:szCs w:val="20"/>
              </w:rPr>
            </w:pPr>
            <w:r w:rsidRPr="00787485">
              <w:rPr>
                <w:rFonts w:ascii="Times New Roman" w:hAnsi="Times New Roman"/>
                <w:sz w:val="20"/>
                <w:szCs w:val="20"/>
              </w:rPr>
              <w:t>0.059</w:t>
            </w:r>
          </w:p>
        </w:tc>
        <w:tc>
          <w:tcPr>
            <w:tcW w:w="1440" w:type="dxa"/>
            <w:tcBorders>
              <w:top w:val="single" w:sz="4" w:space="0" w:color="auto"/>
            </w:tcBorders>
          </w:tcPr>
          <w:p w14:paraId="3A7F31BC" w14:textId="63136EE6" w:rsidR="00F44A24" w:rsidRPr="00787485" w:rsidRDefault="00F44A24" w:rsidP="00251CFA">
            <w:pPr>
              <w:spacing w:after="0" w:line="240" w:lineRule="auto"/>
              <w:jc w:val="center"/>
              <w:rPr>
                <w:rFonts w:ascii="Times New Roman" w:hAnsi="Times New Roman"/>
                <w:sz w:val="20"/>
                <w:szCs w:val="20"/>
              </w:rPr>
            </w:pPr>
            <w:r w:rsidRPr="00787485">
              <w:rPr>
                <w:rFonts w:ascii="Times New Roman" w:hAnsi="Times New Roman"/>
                <w:sz w:val="20"/>
                <w:szCs w:val="20"/>
              </w:rPr>
              <w:t>0.</w:t>
            </w:r>
            <w:r w:rsidR="00251CFA" w:rsidRPr="00787485">
              <w:rPr>
                <w:rFonts w:ascii="Times New Roman" w:hAnsi="Times New Roman"/>
                <w:sz w:val="20"/>
                <w:szCs w:val="20"/>
              </w:rPr>
              <w:t>07</w:t>
            </w:r>
          </w:p>
        </w:tc>
        <w:tc>
          <w:tcPr>
            <w:tcW w:w="1440" w:type="dxa"/>
            <w:tcBorders>
              <w:top w:val="single" w:sz="4" w:space="0" w:color="auto"/>
            </w:tcBorders>
          </w:tcPr>
          <w:p w14:paraId="3CA3D097" w14:textId="29414742" w:rsidR="00F44A24" w:rsidRPr="00787485" w:rsidRDefault="00F44A24" w:rsidP="00251CFA">
            <w:pPr>
              <w:spacing w:after="0" w:line="240" w:lineRule="auto"/>
              <w:jc w:val="center"/>
              <w:rPr>
                <w:rFonts w:ascii="Times New Roman" w:hAnsi="Times New Roman"/>
                <w:sz w:val="20"/>
                <w:szCs w:val="20"/>
                <w:lang w:val="pt-BR"/>
              </w:rPr>
            </w:pPr>
            <w:r w:rsidRPr="00787485">
              <w:rPr>
                <w:rFonts w:ascii="Times New Roman" w:hAnsi="Times New Roman"/>
                <w:sz w:val="20"/>
                <w:szCs w:val="20"/>
              </w:rPr>
              <w:t>0.</w:t>
            </w:r>
            <w:r w:rsidR="00251CFA" w:rsidRPr="00787485">
              <w:rPr>
                <w:rFonts w:ascii="Times New Roman" w:hAnsi="Times New Roman"/>
                <w:sz w:val="20"/>
                <w:szCs w:val="20"/>
              </w:rPr>
              <w:t>111</w:t>
            </w:r>
          </w:p>
        </w:tc>
        <w:tc>
          <w:tcPr>
            <w:tcW w:w="1530" w:type="dxa"/>
            <w:tcBorders>
              <w:top w:val="single" w:sz="4" w:space="0" w:color="auto"/>
            </w:tcBorders>
          </w:tcPr>
          <w:p w14:paraId="7385FBC8" w14:textId="3E3E9E90" w:rsidR="00F44A24" w:rsidRPr="00787485" w:rsidRDefault="009E7FCC" w:rsidP="00D40777">
            <w:pPr>
              <w:spacing w:after="0" w:line="240" w:lineRule="auto"/>
              <w:jc w:val="center"/>
              <w:rPr>
                <w:rFonts w:ascii="Times New Roman" w:hAnsi="Times New Roman"/>
                <w:sz w:val="20"/>
                <w:szCs w:val="20"/>
              </w:rPr>
            </w:pPr>
            <w:r w:rsidRPr="00787485">
              <w:rPr>
                <w:rFonts w:ascii="Times New Roman" w:hAnsi="Times New Roman"/>
                <w:sz w:val="20"/>
                <w:szCs w:val="20"/>
              </w:rPr>
              <w:t>0.40</w:t>
            </w:r>
          </w:p>
        </w:tc>
        <w:tc>
          <w:tcPr>
            <w:tcW w:w="1440" w:type="dxa"/>
            <w:tcBorders>
              <w:top w:val="single" w:sz="4" w:space="0" w:color="auto"/>
            </w:tcBorders>
          </w:tcPr>
          <w:p w14:paraId="76191A12" w14:textId="6D08A955" w:rsidR="00F44A24" w:rsidRPr="00787485" w:rsidRDefault="00F71E80" w:rsidP="00D40777">
            <w:pPr>
              <w:spacing w:after="0" w:line="240" w:lineRule="auto"/>
              <w:jc w:val="center"/>
              <w:rPr>
                <w:rFonts w:ascii="Times New Roman" w:hAnsi="Times New Roman"/>
                <w:sz w:val="20"/>
                <w:szCs w:val="20"/>
              </w:rPr>
            </w:pPr>
            <w:r w:rsidRPr="00787485">
              <w:rPr>
                <w:rFonts w:ascii="Times New Roman" w:hAnsi="Times New Roman"/>
                <w:sz w:val="20"/>
                <w:szCs w:val="20"/>
              </w:rPr>
              <w:t>0.34</w:t>
            </w:r>
          </w:p>
        </w:tc>
        <w:tc>
          <w:tcPr>
            <w:tcW w:w="1440" w:type="dxa"/>
            <w:tcBorders>
              <w:top w:val="single" w:sz="4" w:space="0" w:color="auto"/>
            </w:tcBorders>
          </w:tcPr>
          <w:p w14:paraId="3C0A0C77" w14:textId="72BCB524" w:rsidR="00D97890" w:rsidRPr="00787485" w:rsidRDefault="00D97890" w:rsidP="00D97890">
            <w:pPr>
              <w:spacing w:after="0" w:line="240" w:lineRule="auto"/>
              <w:jc w:val="center"/>
              <w:rPr>
                <w:rFonts w:ascii="Times New Roman" w:hAnsi="Times New Roman"/>
                <w:sz w:val="20"/>
                <w:szCs w:val="20"/>
              </w:rPr>
            </w:pPr>
            <w:r w:rsidRPr="00787485">
              <w:rPr>
                <w:rFonts w:ascii="Times New Roman" w:hAnsi="Times New Roman"/>
                <w:sz w:val="20"/>
                <w:szCs w:val="20"/>
              </w:rPr>
              <w:t>0.41</w:t>
            </w:r>
          </w:p>
        </w:tc>
        <w:tc>
          <w:tcPr>
            <w:tcW w:w="1440" w:type="dxa"/>
            <w:tcBorders>
              <w:top w:val="single" w:sz="4" w:space="0" w:color="auto"/>
            </w:tcBorders>
            <w:vAlign w:val="center"/>
          </w:tcPr>
          <w:p w14:paraId="688D08AB" w14:textId="5FFE43D5" w:rsidR="00F44A24" w:rsidRPr="00787485" w:rsidRDefault="00940FED" w:rsidP="00D40777">
            <w:pPr>
              <w:spacing w:after="0" w:line="240" w:lineRule="auto"/>
              <w:jc w:val="center"/>
              <w:rPr>
                <w:rFonts w:ascii="Times New Roman" w:eastAsia="Times New Roman" w:hAnsi="Times New Roman"/>
                <w:color w:val="000000"/>
                <w:sz w:val="20"/>
                <w:szCs w:val="20"/>
              </w:rPr>
            </w:pPr>
            <w:r w:rsidRPr="00787485">
              <w:rPr>
                <w:rFonts w:ascii="Times New Roman" w:eastAsia="Times New Roman" w:hAnsi="Times New Roman"/>
                <w:color w:val="000000"/>
                <w:sz w:val="20"/>
                <w:szCs w:val="20"/>
              </w:rPr>
              <w:t>0.42</w:t>
            </w:r>
          </w:p>
        </w:tc>
        <w:tc>
          <w:tcPr>
            <w:tcW w:w="1444" w:type="dxa"/>
            <w:tcBorders>
              <w:top w:val="single" w:sz="4" w:space="0" w:color="auto"/>
            </w:tcBorders>
          </w:tcPr>
          <w:p w14:paraId="0592875A" w14:textId="429F388D" w:rsidR="00F44A24" w:rsidRPr="00787485" w:rsidRDefault="00940FED" w:rsidP="00D40777">
            <w:pPr>
              <w:spacing w:after="0" w:line="240" w:lineRule="auto"/>
              <w:jc w:val="center"/>
              <w:rPr>
                <w:rFonts w:ascii="Times New Roman" w:hAnsi="Times New Roman"/>
                <w:sz w:val="20"/>
                <w:szCs w:val="20"/>
              </w:rPr>
            </w:pPr>
            <w:r w:rsidRPr="00787485">
              <w:rPr>
                <w:rFonts w:ascii="Times New Roman" w:hAnsi="Times New Roman"/>
                <w:sz w:val="20"/>
                <w:szCs w:val="20"/>
              </w:rPr>
              <w:t>0.40</w:t>
            </w:r>
          </w:p>
        </w:tc>
      </w:tr>
      <w:tr w:rsidR="00E935AE" w:rsidRPr="00787485" w14:paraId="3B110DD8" w14:textId="77777777" w:rsidTr="00774013">
        <w:trPr>
          <w:gridAfter w:val="1"/>
          <w:wAfter w:w="14" w:type="dxa"/>
        </w:trPr>
        <w:tc>
          <w:tcPr>
            <w:tcW w:w="2074" w:type="dxa"/>
            <w:tcBorders>
              <w:bottom w:val="single" w:sz="4" w:space="0" w:color="auto"/>
            </w:tcBorders>
          </w:tcPr>
          <w:p w14:paraId="1FE07C77" w14:textId="77777777" w:rsidR="00F44A24" w:rsidRPr="00787485" w:rsidRDefault="00F44A24" w:rsidP="00D40777">
            <w:pPr>
              <w:spacing w:after="0" w:line="240" w:lineRule="auto"/>
              <w:rPr>
                <w:rFonts w:ascii="Times New Roman" w:hAnsi="Times New Roman"/>
                <w:sz w:val="20"/>
                <w:szCs w:val="20"/>
              </w:rPr>
            </w:pPr>
            <w:r w:rsidRPr="00787485">
              <w:rPr>
                <w:rFonts w:ascii="Times New Roman" w:hAnsi="Times New Roman"/>
                <w:sz w:val="20"/>
                <w:szCs w:val="20"/>
              </w:rPr>
              <w:t>F</w:t>
            </w:r>
          </w:p>
        </w:tc>
        <w:tc>
          <w:tcPr>
            <w:tcW w:w="1494" w:type="dxa"/>
            <w:tcBorders>
              <w:bottom w:val="single" w:sz="4" w:space="0" w:color="auto"/>
            </w:tcBorders>
          </w:tcPr>
          <w:p w14:paraId="47840FAA" w14:textId="2E3A3F4D" w:rsidR="00F44A24" w:rsidRPr="00787485" w:rsidRDefault="00F44A24" w:rsidP="001D710B">
            <w:pPr>
              <w:spacing w:after="0" w:line="240" w:lineRule="auto"/>
              <w:jc w:val="center"/>
              <w:rPr>
                <w:rFonts w:ascii="Times New Roman" w:hAnsi="Times New Roman"/>
                <w:sz w:val="20"/>
                <w:szCs w:val="20"/>
                <w:lang w:eastAsia="pt-PT"/>
              </w:rPr>
            </w:pPr>
            <w:r w:rsidRPr="00787485">
              <w:rPr>
                <w:rFonts w:ascii="Times New Roman" w:hAnsi="Times New Roman"/>
                <w:i/>
                <w:sz w:val="20"/>
                <w:szCs w:val="20"/>
                <w:lang w:eastAsia="pt-PT"/>
              </w:rPr>
              <w:t>F</w:t>
            </w:r>
            <w:r w:rsidR="00E935AE" w:rsidRPr="00787485">
              <w:rPr>
                <w:rFonts w:ascii="Times New Roman" w:hAnsi="Times New Roman"/>
                <w:sz w:val="20"/>
                <w:szCs w:val="20"/>
                <w:lang w:eastAsia="pt-PT"/>
              </w:rPr>
              <w:t>(5; 272</w:t>
            </w:r>
            <w:r w:rsidRPr="00787485">
              <w:rPr>
                <w:rFonts w:ascii="Times New Roman" w:hAnsi="Times New Roman"/>
                <w:sz w:val="20"/>
                <w:szCs w:val="20"/>
                <w:lang w:eastAsia="pt-PT"/>
              </w:rPr>
              <w:t>)=</w:t>
            </w:r>
            <w:r w:rsidR="001D710B" w:rsidRPr="00787485">
              <w:rPr>
                <w:rFonts w:ascii="Times New Roman" w:hAnsi="Times New Roman"/>
                <w:sz w:val="20"/>
                <w:szCs w:val="20"/>
                <w:lang w:eastAsia="pt-PT"/>
              </w:rPr>
              <w:t xml:space="preserve"> </w:t>
            </w:r>
            <w:r w:rsidR="00026849" w:rsidRPr="00787485">
              <w:rPr>
                <w:rFonts w:ascii="Times New Roman" w:hAnsi="Times New Roman"/>
                <w:sz w:val="20"/>
                <w:szCs w:val="20"/>
                <w:lang w:eastAsia="pt-PT"/>
              </w:rPr>
              <w:t>2.07</w:t>
            </w:r>
          </w:p>
        </w:tc>
        <w:tc>
          <w:tcPr>
            <w:tcW w:w="1477" w:type="dxa"/>
            <w:tcBorders>
              <w:bottom w:val="single" w:sz="4" w:space="0" w:color="auto"/>
            </w:tcBorders>
          </w:tcPr>
          <w:p w14:paraId="7CF71D58" w14:textId="37DF0116" w:rsidR="00F44A24" w:rsidRPr="00787485" w:rsidRDefault="00F44A24" w:rsidP="001D710B">
            <w:pPr>
              <w:spacing w:after="0" w:line="240" w:lineRule="auto"/>
              <w:jc w:val="center"/>
              <w:rPr>
                <w:rFonts w:ascii="Times New Roman" w:hAnsi="Times New Roman"/>
                <w:sz w:val="20"/>
                <w:szCs w:val="20"/>
                <w:lang w:val="pt-BR"/>
              </w:rPr>
            </w:pPr>
            <w:r w:rsidRPr="00787485">
              <w:rPr>
                <w:rFonts w:ascii="Times New Roman" w:hAnsi="Times New Roman"/>
                <w:i/>
                <w:sz w:val="20"/>
                <w:szCs w:val="20"/>
              </w:rPr>
              <w:t>F</w:t>
            </w:r>
            <w:r w:rsidRPr="00787485">
              <w:rPr>
                <w:rFonts w:ascii="Times New Roman" w:hAnsi="Times New Roman"/>
                <w:sz w:val="20"/>
                <w:szCs w:val="20"/>
              </w:rPr>
              <w:t>(</w:t>
            </w:r>
            <w:r w:rsidR="00251CFA" w:rsidRPr="00787485">
              <w:rPr>
                <w:rFonts w:ascii="Times New Roman" w:hAnsi="Times New Roman"/>
                <w:sz w:val="20"/>
                <w:szCs w:val="20"/>
              </w:rPr>
              <w:t>6</w:t>
            </w:r>
            <w:r w:rsidRPr="00787485">
              <w:rPr>
                <w:rFonts w:ascii="Times New Roman" w:hAnsi="Times New Roman"/>
                <w:sz w:val="20"/>
                <w:szCs w:val="20"/>
              </w:rPr>
              <w:t>;2</w:t>
            </w:r>
            <w:r w:rsidR="00251CFA" w:rsidRPr="00787485">
              <w:rPr>
                <w:rFonts w:ascii="Times New Roman" w:hAnsi="Times New Roman"/>
                <w:sz w:val="20"/>
                <w:szCs w:val="20"/>
              </w:rPr>
              <w:t>71</w:t>
            </w:r>
            <w:r w:rsidRPr="00787485">
              <w:rPr>
                <w:rFonts w:ascii="Times New Roman" w:hAnsi="Times New Roman"/>
                <w:sz w:val="20"/>
                <w:szCs w:val="20"/>
              </w:rPr>
              <w:t>)=</w:t>
            </w:r>
            <w:r w:rsidR="001D710B" w:rsidRPr="00787485">
              <w:rPr>
                <w:rFonts w:ascii="Times New Roman" w:hAnsi="Times New Roman"/>
                <w:sz w:val="20"/>
                <w:szCs w:val="20"/>
              </w:rPr>
              <w:t xml:space="preserve"> </w:t>
            </w:r>
            <w:r w:rsidRPr="00787485">
              <w:rPr>
                <w:rFonts w:ascii="Times New Roman" w:hAnsi="Times New Roman"/>
                <w:sz w:val="20"/>
                <w:szCs w:val="20"/>
              </w:rPr>
              <w:t>2.</w:t>
            </w:r>
            <w:r w:rsidR="00251CFA" w:rsidRPr="00787485">
              <w:rPr>
                <w:rFonts w:ascii="Times New Roman" w:hAnsi="Times New Roman"/>
                <w:sz w:val="20"/>
                <w:szCs w:val="20"/>
              </w:rPr>
              <w:t>85</w:t>
            </w:r>
            <w:r w:rsidRPr="00787485">
              <w:rPr>
                <w:rFonts w:ascii="Times New Roman" w:hAnsi="Times New Roman"/>
                <w:sz w:val="20"/>
                <w:szCs w:val="20"/>
                <w:vertAlign w:val="superscript"/>
              </w:rPr>
              <w:t>**</w:t>
            </w:r>
          </w:p>
        </w:tc>
        <w:tc>
          <w:tcPr>
            <w:tcW w:w="1440" w:type="dxa"/>
            <w:tcBorders>
              <w:bottom w:val="single" w:sz="4" w:space="0" w:color="auto"/>
            </w:tcBorders>
          </w:tcPr>
          <w:p w14:paraId="05CCD9D7" w14:textId="75A9990D" w:rsidR="00F44A24" w:rsidRPr="00787485" w:rsidRDefault="00F44A24" w:rsidP="001D710B">
            <w:pPr>
              <w:spacing w:after="0" w:line="240" w:lineRule="auto"/>
              <w:jc w:val="center"/>
              <w:rPr>
                <w:rFonts w:ascii="Times New Roman" w:hAnsi="Times New Roman"/>
                <w:sz w:val="20"/>
                <w:szCs w:val="20"/>
                <w:lang w:val="pt-BR"/>
              </w:rPr>
            </w:pPr>
            <w:r w:rsidRPr="00787485">
              <w:rPr>
                <w:rFonts w:ascii="Times New Roman" w:hAnsi="Times New Roman"/>
                <w:i/>
                <w:sz w:val="20"/>
                <w:szCs w:val="20"/>
              </w:rPr>
              <w:t>F</w:t>
            </w:r>
            <w:r w:rsidR="00251CFA" w:rsidRPr="00787485">
              <w:rPr>
                <w:rFonts w:ascii="Times New Roman" w:hAnsi="Times New Roman"/>
                <w:sz w:val="20"/>
                <w:szCs w:val="20"/>
              </w:rPr>
              <w:t>(8</w:t>
            </w:r>
            <w:r w:rsidRPr="00787485">
              <w:rPr>
                <w:rFonts w:ascii="Times New Roman" w:hAnsi="Times New Roman"/>
                <w:sz w:val="20"/>
                <w:szCs w:val="20"/>
              </w:rPr>
              <w:t>;26</w:t>
            </w:r>
            <w:r w:rsidR="00251CFA" w:rsidRPr="00787485">
              <w:rPr>
                <w:rFonts w:ascii="Times New Roman" w:hAnsi="Times New Roman"/>
                <w:sz w:val="20"/>
                <w:szCs w:val="20"/>
              </w:rPr>
              <w:t>9</w:t>
            </w:r>
            <w:r w:rsidRPr="00787485">
              <w:rPr>
                <w:rFonts w:ascii="Times New Roman" w:hAnsi="Times New Roman"/>
                <w:sz w:val="20"/>
                <w:szCs w:val="20"/>
              </w:rPr>
              <w:t>)=</w:t>
            </w:r>
            <w:r w:rsidR="00251CFA" w:rsidRPr="00787485">
              <w:rPr>
                <w:rFonts w:ascii="Times New Roman" w:hAnsi="Times New Roman"/>
                <w:sz w:val="20"/>
                <w:szCs w:val="20"/>
              </w:rPr>
              <w:t>2.54</w:t>
            </w:r>
            <w:r w:rsidRPr="00787485">
              <w:rPr>
                <w:rFonts w:ascii="Times New Roman" w:hAnsi="Times New Roman"/>
                <w:sz w:val="20"/>
                <w:szCs w:val="20"/>
                <w:vertAlign w:val="superscript"/>
              </w:rPr>
              <w:t>***</w:t>
            </w:r>
          </w:p>
        </w:tc>
        <w:tc>
          <w:tcPr>
            <w:tcW w:w="1440" w:type="dxa"/>
            <w:tcBorders>
              <w:bottom w:val="single" w:sz="4" w:space="0" w:color="auto"/>
            </w:tcBorders>
          </w:tcPr>
          <w:p w14:paraId="1ECDB904" w14:textId="2C644D00" w:rsidR="00F44A24" w:rsidRPr="00787485" w:rsidRDefault="00F44A24" w:rsidP="00D40777">
            <w:pPr>
              <w:spacing w:after="0" w:line="240" w:lineRule="auto"/>
              <w:jc w:val="center"/>
              <w:rPr>
                <w:rFonts w:ascii="Times New Roman" w:hAnsi="Times New Roman"/>
                <w:sz w:val="20"/>
                <w:szCs w:val="20"/>
              </w:rPr>
            </w:pPr>
            <w:r w:rsidRPr="00787485">
              <w:rPr>
                <w:rFonts w:ascii="Times New Roman" w:hAnsi="Times New Roman"/>
                <w:i/>
                <w:sz w:val="20"/>
                <w:szCs w:val="20"/>
              </w:rPr>
              <w:t>F</w:t>
            </w:r>
            <w:r w:rsidR="00251CFA" w:rsidRPr="00787485">
              <w:rPr>
                <w:rFonts w:ascii="Times New Roman" w:hAnsi="Times New Roman"/>
                <w:sz w:val="20"/>
                <w:szCs w:val="20"/>
              </w:rPr>
              <w:t>(11</w:t>
            </w:r>
            <w:r w:rsidRPr="00787485">
              <w:rPr>
                <w:rFonts w:ascii="Times New Roman" w:hAnsi="Times New Roman"/>
                <w:sz w:val="20"/>
                <w:szCs w:val="20"/>
              </w:rPr>
              <w:t>;26</w:t>
            </w:r>
            <w:r w:rsidR="00251CFA" w:rsidRPr="00787485">
              <w:rPr>
                <w:rFonts w:ascii="Times New Roman" w:hAnsi="Times New Roman"/>
                <w:sz w:val="20"/>
                <w:szCs w:val="20"/>
              </w:rPr>
              <w:t>6</w:t>
            </w:r>
            <w:r w:rsidRPr="00787485">
              <w:rPr>
                <w:rFonts w:ascii="Times New Roman" w:hAnsi="Times New Roman"/>
                <w:sz w:val="20"/>
                <w:szCs w:val="20"/>
              </w:rPr>
              <w:t>)=</w:t>
            </w:r>
          </w:p>
          <w:p w14:paraId="553F92DD" w14:textId="51F1F391" w:rsidR="00F44A24" w:rsidRPr="00787485" w:rsidRDefault="00251CFA" w:rsidP="00D40777">
            <w:pPr>
              <w:spacing w:after="0" w:line="240" w:lineRule="auto"/>
              <w:jc w:val="center"/>
              <w:rPr>
                <w:rFonts w:ascii="Times New Roman" w:hAnsi="Times New Roman"/>
                <w:sz w:val="20"/>
                <w:szCs w:val="20"/>
                <w:lang w:val="pt-BR"/>
              </w:rPr>
            </w:pPr>
            <w:r w:rsidRPr="00787485">
              <w:rPr>
                <w:rFonts w:ascii="Times New Roman" w:hAnsi="Times New Roman"/>
                <w:sz w:val="20"/>
                <w:szCs w:val="20"/>
              </w:rPr>
              <w:t>3.01</w:t>
            </w:r>
            <w:r w:rsidR="00F44A24" w:rsidRPr="00787485">
              <w:rPr>
                <w:rFonts w:ascii="Times New Roman" w:hAnsi="Times New Roman"/>
                <w:sz w:val="20"/>
                <w:szCs w:val="20"/>
                <w:vertAlign w:val="superscript"/>
              </w:rPr>
              <w:t>***</w:t>
            </w:r>
          </w:p>
        </w:tc>
        <w:tc>
          <w:tcPr>
            <w:tcW w:w="1530" w:type="dxa"/>
            <w:tcBorders>
              <w:bottom w:val="single" w:sz="4" w:space="0" w:color="auto"/>
            </w:tcBorders>
          </w:tcPr>
          <w:p w14:paraId="59702352" w14:textId="77777777" w:rsidR="009E7FCC" w:rsidRPr="00787485" w:rsidRDefault="009E7FCC" w:rsidP="00D40777">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(12;265)=</w:t>
            </w:r>
          </w:p>
          <w:p w14:paraId="1859C209" w14:textId="6C7ED9A3" w:rsidR="00F44A24" w:rsidRPr="00787485" w:rsidRDefault="009E7FCC" w:rsidP="00D40777">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4.14</w:t>
            </w:r>
            <w:r w:rsidRPr="00787485">
              <w:rPr>
                <w:rFonts w:ascii="Times New Roman" w:hAnsi="Times New Roman"/>
                <w:sz w:val="20"/>
                <w:szCs w:val="20"/>
                <w:vertAlign w:val="superscript"/>
              </w:rPr>
              <w:t>***</w:t>
            </w:r>
          </w:p>
        </w:tc>
        <w:tc>
          <w:tcPr>
            <w:tcW w:w="1440" w:type="dxa"/>
            <w:tcBorders>
              <w:bottom w:val="single" w:sz="4" w:space="0" w:color="auto"/>
            </w:tcBorders>
          </w:tcPr>
          <w:p w14:paraId="25325C67" w14:textId="16D5AABA" w:rsidR="00F44A24" w:rsidRPr="00787485" w:rsidRDefault="00F71E80" w:rsidP="001D710B">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(12;265)=2.92</w:t>
            </w:r>
          </w:p>
        </w:tc>
        <w:tc>
          <w:tcPr>
            <w:tcW w:w="1440" w:type="dxa"/>
            <w:tcBorders>
              <w:bottom w:val="single" w:sz="4" w:space="0" w:color="auto"/>
            </w:tcBorders>
          </w:tcPr>
          <w:p w14:paraId="1E7A1F06" w14:textId="77777777" w:rsidR="00D97890" w:rsidRPr="00787485" w:rsidRDefault="00D97890" w:rsidP="00D40777">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(12:265)=</w:t>
            </w:r>
          </w:p>
          <w:p w14:paraId="2800B7D5" w14:textId="6CC266AF" w:rsidR="00F44A24" w:rsidRPr="00787485" w:rsidRDefault="00D97890" w:rsidP="00D40777">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4.48</w:t>
            </w:r>
            <w:r w:rsidRPr="00787485">
              <w:rPr>
                <w:rFonts w:ascii="Times New Roman" w:hAnsi="Times New Roman"/>
                <w:sz w:val="20"/>
                <w:szCs w:val="20"/>
                <w:vertAlign w:val="superscript"/>
              </w:rPr>
              <w:t>***</w:t>
            </w:r>
          </w:p>
        </w:tc>
        <w:tc>
          <w:tcPr>
            <w:tcW w:w="1440" w:type="dxa"/>
            <w:tcBorders>
              <w:bottom w:val="single" w:sz="4" w:space="0" w:color="auto"/>
            </w:tcBorders>
            <w:vAlign w:val="center"/>
          </w:tcPr>
          <w:p w14:paraId="797487E1" w14:textId="77777777" w:rsidR="00940FED" w:rsidRPr="00787485" w:rsidRDefault="00940FED" w:rsidP="00D40777">
            <w:pPr>
              <w:spacing w:after="0" w:line="240" w:lineRule="auto"/>
              <w:jc w:val="center"/>
              <w:rPr>
                <w:rFonts w:ascii="Times New Roman" w:hAnsi="Times New Roman"/>
                <w:iCs/>
                <w:color w:val="000000"/>
                <w:sz w:val="20"/>
                <w:szCs w:val="20"/>
              </w:rPr>
            </w:pPr>
            <w:r w:rsidRPr="00787485">
              <w:rPr>
                <w:rFonts w:ascii="Times New Roman" w:hAnsi="Times New Roman"/>
                <w:i/>
                <w:iCs/>
                <w:color w:val="000000"/>
                <w:sz w:val="20"/>
                <w:szCs w:val="20"/>
              </w:rPr>
              <w:t>F</w:t>
            </w:r>
            <w:r w:rsidRPr="00787485">
              <w:rPr>
                <w:rFonts w:ascii="Times New Roman" w:hAnsi="Times New Roman"/>
                <w:iCs/>
                <w:color w:val="000000"/>
                <w:sz w:val="20"/>
                <w:szCs w:val="20"/>
              </w:rPr>
              <w:t>(12;265)=</w:t>
            </w:r>
          </w:p>
          <w:p w14:paraId="133F6FB3" w14:textId="7C8AF20B" w:rsidR="00F44A24" w:rsidRPr="00787485" w:rsidRDefault="00940FED" w:rsidP="00D40777">
            <w:pPr>
              <w:spacing w:after="0" w:line="240" w:lineRule="auto"/>
              <w:jc w:val="center"/>
              <w:rPr>
                <w:rFonts w:ascii="Times New Roman" w:hAnsi="Times New Roman"/>
                <w:i/>
                <w:iCs/>
                <w:color w:val="000000"/>
                <w:sz w:val="20"/>
                <w:szCs w:val="20"/>
              </w:rPr>
            </w:pPr>
            <w:r w:rsidRPr="00787485">
              <w:rPr>
                <w:rFonts w:ascii="Times New Roman" w:hAnsi="Times New Roman"/>
                <w:iCs/>
                <w:color w:val="000000"/>
                <w:sz w:val="20"/>
                <w:szCs w:val="20"/>
              </w:rPr>
              <w:t>4.61</w:t>
            </w:r>
            <w:r w:rsidRPr="00787485">
              <w:rPr>
                <w:rFonts w:ascii="Times New Roman" w:hAnsi="Times New Roman"/>
                <w:sz w:val="20"/>
                <w:szCs w:val="20"/>
                <w:vertAlign w:val="superscript"/>
              </w:rPr>
              <w:t>***</w:t>
            </w:r>
          </w:p>
        </w:tc>
        <w:tc>
          <w:tcPr>
            <w:tcW w:w="1444" w:type="dxa"/>
            <w:tcBorders>
              <w:bottom w:val="single" w:sz="4" w:space="0" w:color="auto"/>
            </w:tcBorders>
          </w:tcPr>
          <w:p w14:paraId="5588D6F6" w14:textId="77777777" w:rsidR="00940FED" w:rsidRPr="00787485" w:rsidRDefault="00940FED" w:rsidP="00D40777">
            <w:pPr>
              <w:spacing w:after="0" w:line="240" w:lineRule="auto"/>
              <w:jc w:val="center"/>
              <w:rPr>
                <w:rFonts w:ascii="Times New Roman" w:hAnsi="Times New Roman"/>
                <w:iCs/>
                <w:color w:val="000000"/>
                <w:sz w:val="20"/>
                <w:szCs w:val="20"/>
              </w:rPr>
            </w:pPr>
            <w:r w:rsidRPr="00787485">
              <w:rPr>
                <w:rFonts w:ascii="Times New Roman" w:hAnsi="Times New Roman"/>
                <w:i/>
                <w:iCs/>
                <w:color w:val="000000"/>
                <w:sz w:val="20"/>
                <w:szCs w:val="20"/>
              </w:rPr>
              <w:t>F</w:t>
            </w:r>
            <w:r w:rsidRPr="00787485">
              <w:rPr>
                <w:rFonts w:ascii="Times New Roman" w:hAnsi="Times New Roman"/>
                <w:iCs/>
                <w:color w:val="000000"/>
                <w:sz w:val="20"/>
                <w:szCs w:val="20"/>
              </w:rPr>
              <w:t>(12;265)=</w:t>
            </w:r>
          </w:p>
          <w:p w14:paraId="188B8243" w14:textId="0C32DC80" w:rsidR="00F44A24" w:rsidRPr="00787485" w:rsidRDefault="00940FED" w:rsidP="00D40777">
            <w:pPr>
              <w:spacing w:after="0" w:line="240" w:lineRule="auto"/>
              <w:jc w:val="center"/>
              <w:rPr>
                <w:rFonts w:ascii="Times New Roman" w:hAnsi="Times New Roman"/>
                <w:i/>
                <w:iCs/>
                <w:color w:val="000000"/>
                <w:sz w:val="20"/>
                <w:szCs w:val="20"/>
              </w:rPr>
            </w:pPr>
            <w:r w:rsidRPr="00787485">
              <w:rPr>
                <w:rFonts w:ascii="Times New Roman" w:hAnsi="Times New Roman"/>
                <w:iCs/>
                <w:color w:val="000000"/>
                <w:sz w:val="20"/>
                <w:szCs w:val="20"/>
              </w:rPr>
              <w:t>4.11</w:t>
            </w:r>
            <w:r w:rsidRPr="00787485">
              <w:rPr>
                <w:rFonts w:ascii="Times New Roman" w:hAnsi="Times New Roman"/>
                <w:sz w:val="20"/>
                <w:szCs w:val="20"/>
                <w:vertAlign w:val="superscript"/>
              </w:rPr>
              <w:t>***</w:t>
            </w:r>
          </w:p>
        </w:tc>
      </w:tr>
      <w:tr w:rsidR="00E935AE" w:rsidRPr="00787485" w14:paraId="5E0F3E1E" w14:textId="77777777" w:rsidTr="00774013">
        <w:trPr>
          <w:gridAfter w:val="1"/>
          <w:wAfter w:w="14" w:type="dxa"/>
        </w:trPr>
        <w:tc>
          <w:tcPr>
            <w:tcW w:w="2074" w:type="dxa"/>
            <w:tcBorders>
              <w:top w:val="single" w:sz="4" w:space="0" w:color="auto"/>
            </w:tcBorders>
          </w:tcPr>
          <w:p w14:paraId="184CF894" w14:textId="77777777" w:rsidR="00F44A24" w:rsidRPr="00787485" w:rsidRDefault="00F44A24" w:rsidP="00D40777">
            <w:pPr>
              <w:spacing w:after="0" w:line="240" w:lineRule="auto"/>
              <w:rPr>
                <w:rFonts w:ascii="Times New Roman" w:hAnsi="Times New Roman"/>
                <w:sz w:val="20"/>
                <w:szCs w:val="20"/>
              </w:rPr>
            </w:pPr>
            <w:r w:rsidRPr="00787485">
              <w:rPr>
                <w:rFonts w:ascii="Times New Roman" w:hAnsi="Times New Roman"/>
                <w:i/>
                <w:sz w:val="20"/>
                <w:szCs w:val="20"/>
              </w:rPr>
              <w:t>Δ</w:t>
            </w:r>
            <w:r w:rsidRPr="00787485">
              <w:rPr>
                <w:rFonts w:ascii="Times New Roman" w:hAnsi="Times New Roman"/>
                <w:sz w:val="20"/>
                <w:szCs w:val="20"/>
              </w:rPr>
              <w:t>R</w:t>
            </w:r>
            <w:r w:rsidRPr="00787485">
              <w:rPr>
                <w:rFonts w:ascii="Times New Roman" w:hAnsi="Times New Roman"/>
                <w:sz w:val="20"/>
                <w:szCs w:val="20"/>
                <w:vertAlign w:val="superscript"/>
              </w:rPr>
              <w:t>2</w:t>
            </w:r>
          </w:p>
        </w:tc>
        <w:tc>
          <w:tcPr>
            <w:tcW w:w="1494" w:type="dxa"/>
            <w:tcBorders>
              <w:top w:val="single" w:sz="4" w:space="0" w:color="auto"/>
            </w:tcBorders>
          </w:tcPr>
          <w:p w14:paraId="5BE908D3" w14:textId="77777777" w:rsidR="00F44A24" w:rsidRPr="00787485" w:rsidRDefault="00F44A24" w:rsidP="00D40777">
            <w:pPr>
              <w:spacing w:after="0" w:line="240" w:lineRule="auto"/>
              <w:rPr>
                <w:rFonts w:ascii="Times New Roman" w:hAnsi="Times New Roman"/>
                <w:sz w:val="20"/>
                <w:szCs w:val="20"/>
                <w:lang w:val="pt-BR"/>
              </w:rPr>
            </w:pPr>
          </w:p>
        </w:tc>
        <w:tc>
          <w:tcPr>
            <w:tcW w:w="1477" w:type="dxa"/>
            <w:tcBorders>
              <w:top w:val="single" w:sz="4" w:space="0" w:color="auto"/>
            </w:tcBorders>
          </w:tcPr>
          <w:p w14:paraId="1604764C" w14:textId="506C91C3" w:rsidR="00F44A24" w:rsidRPr="00787485" w:rsidRDefault="00251CFA" w:rsidP="00D40777">
            <w:pPr>
              <w:spacing w:after="0" w:line="240" w:lineRule="auto"/>
              <w:jc w:val="center"/>
              <w:rPr>
                <w:rFonts w:ascii="Times New Roman" w:hAnsi="Times New Roman"/>
                <w:i/>
                <w:sz w:val="20"/>
                <w:szCs w:val="20"/>
              </w:rPr>
            </w:pPr>
            <w:r w:rsidRPr="00787485">
              <w:rPr>
                <w:rFonts w:ascii="Times New Roman" w:hAnsi="Times New Roman"/>
                <w:sz w:val="20"/>
                <w:szCs w:val="20"/>
              </w:rPr>
              <w:t>0.0</w:t>
            </w:r>
            <w:r w:rsidR="00026849" w:rsidRPr="00787485">
              <w:rPr>
                <w:rFonts w:ascii="Times New Roman" w:hAnsi="Times New Roman"/>
                <w:sz w:val="20"/>
                <w:szCs w:val="20"/>
              </w:rPr>
              <w:t>23</w:t>
            </w:r>
          </w:p>
          <w:p w14:paraId="443B0DD0" w14:textId="5EBE2F03" w:rsidR="00F44A24" w:rsidRPr="00787485" w:rsidRDefault="00F44A24" w:rsidP="00D40777">
            <w:pPr>
              <w:spacing w:after="0" w:line="240" w:lineRule="auto"/>
              <w:jc w:val="center"/>
              <w:rPr>
                <w:rFonts w:ascii="Times New Roman" w:hAnsi="Times New Roman"/>
                <w:sz w:val="20"/>
                <w:szCs w:val="20"/>
              </w:rPr>
            </w:pPr>
            <w:r w:rsidRPr="00787485">
              <w:rPr>
                <w:rFonts w:ascii="Times New Roman" w:hAnsi="Times New Roman"/>
                <w:i/>
                <w:sz w:val="20"/>
                <w:szCs w:val="20"/>
              </w:rPr>
              <w:t>F</w:t>
            </w:r>
            <w:r w:rsidR="00026849" w:rsidRPr="00787485">
              <w:rPr>
                <w:rFonts w:ascii="Times New Roman" w:hAnsi="Times New Roman"/>
                <w:sz w:val="20"/>
                <w:szCs w:val="20"/>
              </w:rPr>
              <w:t>(1</w:t>
            </w:r>
            <w:r w:rsidRPr="00787485">
              <w:rPr>
                <w:rFonts w:ascii="Times New Roman" w:hAnsi="Times New Roman"/>
                <w:sz w:val="20"/>
                <w:szCs w:val="20"/>
              </w:rPr>
              <w:t>;2</w:t>
            </w:r>
            <w:r w:rsidR="00251CFA" w:rsidRPr="00787485">
              <w:rPr>
                <w:rFonts w:ascii="Times New Roman" w:hAnsi="Times New Roman"/>
                <w:sz w:val="20"/>
                <w:szCs w:val="20"/>
              </w:rPr>
              <w:t>71</w:t>
            </w:r>
            <w:r w:rsidRPr="00787485">
              <w:rPr>
                <w:rFonts w:ascii="Times New Roman" w:hAnsi="Times New Roman"/>
                <w:sz w:val="20"/>
                <w:szCs w:val="20"/>
              </w:rPr>
              <w:t>)=</w:t>
            </w:r>
          </w:p>
          <w:p w14:paraId="288DB3FD" w14:textId="1E3D35B3" w:rsidR="00F44A24" w:rsidRPr="00787485" w:rsidRDefault="00026849" w:rsidP="00D40777">
            <w:pPr>
              <w:spacing w:after="0" w:line="240" w:lineRule="auto"/>
              <w:jc w:val="center"/>
              <w:rPr>
                <w:rFonts w:ascii="Times New Roman" w:hAnsi="Times New Roman"/>
                <w:sz w:val="20"/>
                <w:szCs w:val="20"/>
              </w:rPr>
            </w:pPr>
            <w:r w:rsidRPr="00787485">
              <w:rPr>
                <w:rFonts w:ascii="Times New Roman" w:hAnsi="Times New Roman"/>
                <w:sz w:val="20"/>
                <w:szCs w:val="20"/>
              </w:rPr>
              <w:t>6.52</w:t>
            </w:r>
            <w:r w:rsidRPr="00787485">
              <w:rPr>
                <w:rFonts w:ascii="Times New Roman" w:hAnsi="Times New Roman"/>
                <w:sz w:val="20"/>
                <w:szCs w:val="20"/>
                <w:vertAlign w:val="superscript"/>
              </w:rPr>
              <w:t>***</w:t>
            </w:r>
          </w:p>
        </w:tc>
        <w:tc>
          <w:tcPr>
            <w:tcW w:w="1440" w:type="dxa"/>
            <w:tcBorders>
              <w:top w:val="single" w:sz="4" w:space="0" w:color="auto"/>
            </w:tcBorders>
          </w:tcPr>
          <w:p w14:paraId="5F3EB911" w14:textId="272889A3" w:rsidR="00F44A24" w:rsidRPr="00787485" w:rsidRDefault="00F44A24" w:rsidP="00251CFA">
            <w:pPr>
              <w:spacing w:after="0" w:line="240" w:lineRule="auto"/>
              <w:jc w:val="center"/>
              <w:rPr>
                <w:rFonts w:ascii="Times New Roman" w:hAnsi="Times New Roman"/>
                <w:sz w:val="20"/>
                <w:szCs w:val="20"/>
              </w:rPr>
            </w:pPr>
            <w:r w:rsidRPr="00787485">
              <w:rPr>
                <w:rFonts w:ascii="Times New Roman" w:hAnsi="Times New Roman"/>
                <w:sz w:val="20"/>
                <w:szCs w:val="20"/>
              </w:rPr>
              <w:t>0.0</w:t>
            </w:r>
            <w:r w:rsidR="00251CFA" w:rsidRPr="00787485">
              <w:rPr>
                <w:rFonts w:ascii="Times New Roman" w:hAnsi="Times New Roman"/>
                <w:sz w:val="20"/>
                <w:szCs w:val="20"/>
              </w:rPr>
              <w:t>11</w:t>
            </w:r>
          </w:p>
          <w:p w14:paraId="044E97F2" w14:textId="47BC403D" w:rsidR="00F44A24" w:rsidRPr="00787485" w:rsidRDefault="00F44A24" w:rsidP="00251CFA">
            <w:pPr>
              <w:spacing w:after="0" w:line="240" w:lineRule="auto"/>
              <w:jc w:val="center"/>
              <w:rPr>
                <w:rFonts w:ascii="Times New Roman" w:hAnsi="Times New Roman"/>
                <w:sz w:val="20"/>
                <w:szCs w:val="20"/>
              </w:rPr>
            </w:pPr>
            <w:r w:rsidRPr="00787485">
              <w:rPr>
                <w:rFonts w:ascii="Times New Roman" w:hAnsi="Times New Roman"/>
                <w:i/>
                <w:sz w:val="20"/>
                <w:szCs w:val="20"/>
              </w:rPr>
              <w:t>F</w:t>
            </w:r>
            <w:r w:rsidR="00251CFA" w:rsidRPr="00787485">
              <w:rPr>
                <w:rFonts w:ascii="Times New Roman" w:hAnsi="Times New Roman"/>
                <w:sz w:val="20"/>
                <w:szCs w:val="20"/>
              </w:rPr>
              <w:t>(2;269</w:t>
            </w:r>
            <w:r w:rsidRPr="00787485">
              <w:rPr>
                <w:rFonts w:ascii="Times New Roman" w:hAnsi="Times New Roman"/>
                <w:sz w:val="20"/>
                <w:szCs w:val="20"/>
              </w:rPr>
              <w:t>)=</w:t>
            </w:r>
          </w:p>
          <w:p w14:paraId="5627DF6D" w14:textId="1DEC154C" w:rsidR="00F44A24" w:rsidRPr="00787485" w:rsidRDefault="00251CFA" w:rsidP="00251CFA">
            <w:pPr>
              <w:spacing w:after="0" w:line="240" w:lineRule="auto"/>
              <w:jc w:val="center"/>
              <w:rPr>
                <w:rFonts w:ascii="Times New Roman" w:hAnsi="Times New Roman"/>
                <w:sz w:val="20"/>
                <w:szCs w:val="20"/>
                <w:lang w:val="pt-BR"/>
              </w:rPr>
            </w:pPr>
            <w:r w:rsidRPr="00787485">
              <w:rPr>
                <w:rFonts w:ascii="Times New Roman" w:hAnsi="Times New Roman"/>
                <w:sz w:val="20"/>
                <w:szCs w:val="20"/>
              </w:rPr>
              <w:t>1.56</w:t>
            </w:r>
          </w:p>
        </w:tc>
        <w:tc>
          <w:tcPr>
            <w:tcW w:w="1440" w:type="dxa"/>
            <w:tcBorders>
              <w:top w:val="single" w:sz="4" w:space="0" w:color="auto"/>
            </w:tcBorders>
          </w:tcPr>
          <w:p w14:paraId="1EE20314" w14:textId="77777777" w:rsidR="00F44A24" w:rsidRPr="00787485" w:rsidRDefault="00251CFA" w:rsidP="00251CFA">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0.041</w:t>
            </w:r>
          </w:p>
          <w:p w14:paraId="428C9B61" w14:textId="77777777" w:rsidR="00251CFA" w:rsidRPr="00787485" w:rsidRDefault="00251CFA" w:rsidP="00251CFA">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(3;266)=</w:t>
            </w:r>
          </w:p>
          <w:p w14:paraId="52B3417F" w14:textId="5EBAE268" w:rsidR="00251CFA" w:rsidRPr="00787485" w:rsidRDefault="00251CFA" w:rsidP="00251CFA">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4.04</w:t>
            </w:r>
            <w:r w:rsidRPr="00787485">
              <w:rPr>
                <w:rFonts w:ascii="Times New Roman" w:hAnsi="Times New Roman"/>
                <w:sz w:val="20"/>
                <w:szCs w:val="20"/>
                <w:vertAlign w:val="superscript"/>
              </w:rPr>
              <w:t>***</w:t>
            </w:r>
          </w:p>
        </w:tc>
        <w:tc>
          <w:tcPr>
            <w:tcW w:w="1530" w:type="dxa"/>
            <w:tcBorders>
              <w:top w:val="single" w:sz="4" w:space="0" w:color="auto"/>
            </w:tcBorders>
          </w:tcPr>
          <w:p w14:paraId="41E48A5D" w14:textId="77777777" w:rsidR="00F44A24" w:rsidRPr="00787485" w:rsidRDefault="00F44A24" w:rsidP="00D40777">
            <w:pPr>
              <w:spacing w:after="0" w:line="240" w:lineRule="auto"/>
              <w:rPr>
                <w:rFonts w:ascii="Times New Roman" w:hAnsi="Times New Roman"/>
                <w:sz w:val="20"/>
                <w:szCs w:val="20"/>
                <w:lang w:val="pt-BR"/>
              </w:rPr>
            </w:pPr>
          </w:p>
        </w:tc>
        <w:tc>
          <w:tcPr>
            <w:tcW w:w="1440" w:type="dxa"/>
            <w:tcBorders>
              <w:top w:val="single" w:sz="4" w:space="0" w:color="auto"/>
            </w:tcBorders>
          </w:tcPr>
          <w:p w14:paraId="779CFAD5" w14:textId="77777777" w:rsidR="00F44A24" w:rsidRPr="00787485" w:rsidRDefault="00F44A24" w:rsidP="00D40777">
            <w:pPr>
              <w:spacing w:after="0" w:line="240" w:lineRule="auto"/>
              <w:rPr>
                <w:rFonts w:ascii="Times New Roman" w:hAnsi="Times New Roman"/>
                <w:sz w:val="20"/>
                <w:szCs w:val="20"/>
                <w:lang w:val="pt-BR"/>
              </w:rPr>
            </w:pPr>
          </w:p>
        </w:tc>
        <w:tc>
          <w:tcPr>
            <w:tcW w:w="1440" w:type="dxa"/>
            <w:tcBorders>
              <w:top w:val="single" w:sz="4" w:space="0" w:color="auto"/>
            </w:tcBorders>
          </w:tcPr>
          <w:p w14:paraId="5C4FB08B" w14:textId="77777777" w:rsidR="00F44A24" w:rsidRPr="00787485" w:rsidRDefault="00F44A24" w:rsidP="00D40777">
            <w:pPr>
              <w:spacing w:after="0" w:line="240" w:lineRule="auto"/>
              <w:rPr>
                <w:rFonts w:ascii="Times New Roman" w:hAnsi="Times New Roman"/>
                <w:sz w:val="20"/>
                <w:szCs w:val="20"/>
                <w:lang w:val="pt-BR"/>
              </w:rPr>
            </w:pPr>
          </w:p>
        </w:tc>
        <w:tc>
          <w:tcPr>
            <w:tcW w:w="1440" w:type="dxa"/>
            <w:tcBorders>
              <w:top w:val="single" w:sz="4" w:space="0" w:color="auto"/>
            </w:tcBorders>
          </w:tcPr>
          <w:p w14:paraId="7834A560" w14:textId="77777777" w:rsidR="00F44A24" w:rsidRPr="00787485" w:rsidRDefault="00F44A24" w:rsidP="00D40777">
            <w:pPr>
              <w:spacing w:after="0" w:line="240" w:lineRule="auto"/>
              <w:rPr>
                <w:rFonts w:ascii="Times New Roman" w:hAnsi="Times New Roman"/>
                <w:sz w:val="20"/>
                <w:szCs w:val="20"/>
                <w:lang w:val="pt-BR"/>
              </w:rPr>
            </w:pPr>
          </w:p>
        </w:tc>
        <w:tc>
          <w:tcPr>
            <w:tcW w:w="1444" w:type="dxa"/>
            <w:tcBorders>
              <w:top w:val="single" w:sz="4" w:space="0" w:color="auto"/>
            </w:tcBorders>
          </w:tcPr>
          <w:p w14:paraId="16B94EC3" w14:textId="77777777" w:rsidR="00F44A24" w:rsidRPr="00787485" w:rsidRDefault="00F44A24" w:rsidP="00E935AE">
            <w:pPr>
              <w:spacing w:after="0" w:line="240" w:lineRule="auto"/>
              <w:jc w:val="center"/>
              <w:rPr>
                <w:rFonts w:ascii="Times New Roman" w:hAnsi="Times New Roman"/>
                <w:sz w:val="20"/>
                <w:szCs w:val="20"/>
                <w:lang w:val="pt-BR"/>
              </w:rPr>
            </w:pPr>
          </w:p>
        </w:tc>
      </w:tr>
      <w:tr w:rsidR="001D710B" w:rsidRPr="00787485" w14:paraId="260A43D1" w14:textId="77777777" w:rsidTr="00774013">
        <w:trPr>
          <w:gridAfter w:val="1"/>
          <w:wAfter w:w="14" w:type="dxa"/>
        </w:trPr>
        <w:tc>
          <w:tcPr>
            <w:tcW w:w="3568" w:type="dxa"/>
            <w:gridSpan w:val="2"/>
            <w:tcBorders>
              <w:bottom w:val="single" w:sz="4" w:space="0" w:color="auto"/>
            </w:tcBorders>
          </w:tcPr>
          <w:p w14:paraId="63CD4198" w14:textId="0DA7F0F8" w:rsidR="001D710B" w:rsidRPr="00787485" w:rsidRDefault="001D710B" w:rsidP="00D40777">
            <w:pPr>
              <w:spacing w:after="0" w:line="240" w:lineRule="auto"/>
              <w:rPr>
                <w:rFonts w:ascii="Times New Roman" w:hAnsi="Times New Roman"/>
                <w:sz w:val="20"/>
                <w:szCs w:val="20"/>
              </w:rPr>
            </w:pPr>
            <w:r w:rsidRPr="00787485">
              <w:rPr>
                <w:rFonts w:ascii="Times New Roman" w:hAnsi="Times New Roman"/>
                <w:i/>
                <w:sz w:val="20"/>
                <w:szCs w:val="20"/>
              </w:rPr>
              <w:t>Δ</w:t>
            </w:r>
            <w:r w:rsidRPr="00787485">
              <w:rPr>
                <w:rFonts w:ascii="Times New Roman" w:hAnsi="Times New Roman"/>
                <w:sz w:val="20"/>
                <w:szCs w:val="20"/>
              </w:rPr>
              <w:t>R</w:t>
            </w:r>
            <w:r w:rsidRPr="00787485">
              <w:rPr>
                <w:rFonts w:ascii="Times New Roman" w:hAnsi="Times New Roman"/>
                <w:sz w:val="20"/>
                <w:szCs w:val="20"/>
                <w:vertAlign w:val="superscript"/>
              </w:rPr>
              <w:t>2</w:t>
            </w:r>
            <w:r w:rsidRPr="00787485">
              <w:rPr>
                <w:rFonts w:ascii="Times New Roman" w:hAnsi="Times New Roman"/>
                <w:sz w:val="20"/>
                <w:szCs w:val="20"/>
              </w:rPr>
              <w:t xml:space="preserve"> for the interaction term for the simple moderation model</w:t>
            </w:r>
          </w:p>
        </w:tc>
        <w:tc>
          <w:tcPr>
            <w:tcW w:w="1477" w:type="dxa"/>
            <w:tcBorders>
              <w:bottom w:val="single" w:sz="4" w:space="0" w:color="auto"/>
            </w:tcBorders>
          </w:tcPr>
          <w:p w14:paraId="545A43D4" w14:textId="77777777" w:rsidR="001D710B" w:rsidRPr="00787485" w:rsidRDefault="001D710B" w:rsidP="00D40777">
            <w:pPr>
              <w:spacing w:after="0" w:line="240" w:lineRule="auto"/>
              <w:rPr>
                <w:rFonts w:ascii="Times New Roman" w:hAnsi="Times New Roman"/>
                <w:sz w:val="20"/>
                <w:szCs w:val="20"/>
              </w:rPr>
            </w:pPr>
          </w:p>
        </w:tc>
        <w:tc>
          <w:tcPr>
            <w:tcW w:w="1440" w:type="dxa"/>
            <w:tcBorders>
              <w:bottom w:val="single" w:sz="4" w:space="0" w:color="auto"/>
            </w:tcBorders>
          </w:tcPr>
          <w:p w14:paraId="25E8ED2A" w14:textId="77777777" w:rsidR="001D710B" w:rsidRPr="00787485" w:rsidRDefault="001D710B" w:rsidP="00D40777">
            <w:pPr>
              <w:spacing w:after="0" w:line="240" w:lineRule="auto"/>
              <w:rPr>
                <w:rFonts w:ascii="Times New Roman" w:hAnsi="Times New Roman"/>
                <w:sz w:val="20"/>
                <w:szCs w:val="20"/>
              </w:rPr>
            </w:pPr>
          </w:p>
        </w:tc>
        <w:tc>
          <w:tcPr>
            <w:tcW w:w="1440" w:type="dxa"/>
            <w:tcBorders>
              <w:bottom w:val="single" w:sz="4" w:space="0" w:color="auto"/>
            </w:tcBorders>
          </w:tcPr>
          <w:p w14:paraId="7CB9C96E" w14:textId="5FFE8D9C" w:rsidR="001D710B" w:rsidRPr="00787485" w:rsidRDefault="001D710B" w:rsidP="00D40777">
            <w:pPr>
              <w:spacing w:after="0" w:line="240" w:lineRule="auto"/>
              <w:rPr>
                <w:rFonts w:ascii="Times New Roman" w:hAnsi="Times New Roman"/>
                <w:sz w:val="20"/>
                <w:szCs w:val="20"/>
              </w:rPr>
            </w:pPr>
          </w:p>
        </w:tc>
        <w:tc>
          <w:tcPr>
            <w:tcW w:w="1530" w:type="dxa"/>
            <w:tcBorders>
              <w:bottom w:val="single" w:sz="4" w:space="0" w:color="auto"/>
            </w:tcBorders>
          </w:tcPr>
          <w:p w14:paraId="2A39DB50" w14:textId="5D544CFD" w:rsidR="001D710B" w:rsidRPr="00787485" w:rsidRDefault="001D710B" w:rsidP="009E7FCC">
            <w:pPr>
              <w:spacing w:after="0" w:line="240" w:lineRule="auto"/>
              <w:jc w:val="center"/>
              <w:rPr>
                <w:rFonts w:ascii="Times New Roman" w:hAnsi="Times New Roman"/>
                <w:sz w:val="20"/>
                <w:szCs w:val="20"/>
              </w:rPr>
            </w:pPr>
            <w:r w:rsidRPr="00787485">
              <w:rPr>
                <w:rFonts w:ascii="Times New Roman" w:hAnsi="Times New Roman"/>
                <w:sz w:val="20"/>
                <w:szCs w:val="20"/>
              </w:rPr>
              <w:t>0.05</w:t>
            </w:r>
          </w:p>
          <w:p w14:paraId="11C2D53B" w14:textId="77777777" w:rsidR="001D710B" w:rsidRPr="00787485" w:rsidRDefault="001D710B" w:rsidP="009E7FCC">
            <w:pPr>
              <w:spacing w:after="0" w:line="240" w:lineRule="auto"/>
              <w:jc w:val="center"/>
              <w:rPr>
                <w:rFonts w:ascii="Times New Roman" w:hAnsi="Times New Roman"/>
                <w:sz w:val="20"/>
                <w:szCs w:val="20"/>
              </w:rPr>
            </w:pPr>
            <w:r w:rsidRPr="00787485">
              <w:rPr>
                <w:rFonts w:ascii="Times New Roman" w:hAnsi="Times New Roman"/>
                <w:i/>
                <w:sz w:val="20"/>
                <w:szCs w:val="20"/>
              </w:rPr>
              <w:t>F</w:t>
            </w:r>
            <w:r w:rsidRPr="00787485">
              <w:rPr>
                <w:rFonts w:ascii="Times New Roman" w:hAnsi="Times New Roman"/>
                <w:sz w:val="20"/>
                <w:szCs w:val="20"/>
              </w:rPr>
              <w:t>(1;265)=</w:t>
            </w:r>
          </w:p>
          <w:p w14:paraId="240138FF" w14:textId="764009BF" w:rsidR="001D710B" w:rsidRPr="00787485" w:rsidRDefault="001D710B" w:rsidP="009E7FCC">
            <w:pPr>
              <w:spacing w:after="0" w:line="240" w:lineRule="auto"/>
              <w:jc w:val="center"/>
              <w:rPr>
                <w:rFonts w:ascii="Times New Roman" w:hAnsi="Times New Roman"/>
                <w:sz w:val="20"/>
                <w:szCs w:val="20"/>
              </w:rPr>
            </w:pPr>
            <w:r w:rsidRPr="00787485">
              <w:rPr>
                <w:rFonts w:ascii="Times New Roman" w:hAnsi="Times New Roman"/>
                <w:sz w:val="20"/>
                <w:szCs w:val="20"/>
              </w:rPr>
              <w:t>14.91</w:t>
            </w:r>
            <w:r w:rsidRPr="00787485">
              <w:rPr>
                <w:rFonts w:ascii="Times New Roman" w:hAnsi="Times New Roman"/>
                <w:sz w:val="20"/>
                <w:szCs w:val="20"/>
                <w:vertAlign w:val="superscript"/>
              </w:rPr>
              <w:t>***</w:t>
            </w:r>
          </w:p>
        </w:tc>
        <w:tc>
          <w:tcPr>
            <w:tcW w:w="1440" w:type="dxa"/>
            <w:tcBorders>
              <w:bottom w:val="single" w:sz="4" w:space="0" w:color="auto"/>
            </w:tcBorders>
          </w:tcPr>
          <w:p w14:paraId="00A7DDDF" w14:textId="77777777" w:rsidR="001D710B" w:rsidRPr="00787485" w:rsidRDefault="001D710B" w:rsidP="00F71E80">
            <w:pPr>
              <w:spacing w:after="0" w:line="240" w:lineRule="auto"/>
              <w:jc w:val="center"/>
              <w:rPr>
                <w:rFonts w:ascii="Times New Roman" w:hAnsi="Times New Roman"/>
                <w:sz w:val="20"/>
                <w:szCs w:val="20"/>
              </w:rPr>
            </w:pPr>
            <w:r w:rsidRPr="00787485">
              <w:rPr>
                <w:rFonts w:ascii="Times New Roman" w:hAnsi="Times New Roman"/>
                <w:sz w:val="20"/>
                <w:szCs w:val="20"/>
              </w:rPr>
              <w:t>0.006</w:t>
            </w:r>
          </w:p>
          <w:p w14:paraId="7949D1D1" w14:textId="5906549D" w:rsidR="001D710B" w:rsidRPr="00787485" w:rsidRDefault="001D710B" w:rsidP="001D710B">
            <w:pPr>
              <w:spacing w:after="0" w:line="240" w:lineRule="auto"/>
              <w:jc w:val="center"/>
              <w:rPr>
                <w:rFonts w:ascii="Times New Roman" w:hAnsi="Times New Roman"/>
                <w:sz w:val="20"/>
                <w:szCs w:val="20"/>
              </w:rPr>
            </w:pPr>
            <w:r w:rsidRPr="00787485">
              <w:rPr>
                <w:rFonts w:ascii="Times New Roman" w:hAnsi="Times New Roman"/>
                <w:i/>
                <w:sz w:val="20"/>
                <w:szCs w:val="20"/>
              </w:rPr>
              <w:t>F</w:t>
            </w:r>
            <w:r w:rsidRPr="00787485">
              <w:rPr>
                <w:rFonts w:ascii="Times New Roman" w:hAnsi="Times New Roman"/>
                <w:sz w:val="20"/>
                <w:szCs w:val="20"/>
              </w:rPr>
              <w:t>(1;265)=1.83</w:t>
            </w:r>
          </w:p>
        </w:tc>
        <w:tc>
          <w:tcPr>
            <w:tcW w:w="1440" w:type="dxa"/>
            <w:tcBorders>
              <w:bottom w:val="single" w:sz="4" w:space="0" w:color="auto"/>
            </w:tcBorders>
          </w:tcPr>
          <w:p w14:paraId="1BCD619A" w14:textId="77777777" w:rsidR="001D710B" w:rsidRPr="00787485" w:rsidRDefault="001D710B" w:rsidP="00D97890">
            <w:pPr>
              <w:spacing w:after="0" w:line="240" w:lineRule="auto"/>
              <w:jc w:val="center"/>
              <w:rPr>
                <w:rFonts w:ascii="Times New Roman" w:hAnsi="Times New Roman"/>
                <w:sz w:val="20"/>
                <w:szCs w:val="20"/>
              </w:rPr>
            </w:pPr>
            <w:r w:rsidRPr="00787485">
              <w:rPr>
                <w:rFonts w:ascii="Times New Roman" w:hAnsi="Times New Roman"/>
                <w:sz w:val="20"/>
                <w:szCs w:val="20"/>
              </w:rPr>
              <w:t>0.06</w:t>
            </w:r>
          </w:p>
          <w:p w14:paraId="1C53EA64" w14:textId="77777777" w:rsidR="001D710B" w:rsidRPr="00787485" w:rsidRDefault="001D710B" w:rsidP="00D97890">
            <w:pPr>
              <w:spacing w:after="0" w:line="240" w:lineRule="auto"/>
              <w:jc w:val="center"/>
              <w:rPr>
                <w:rFonts w:ascii="Times New Roman" w:hAnsi="Times New Roman"/>
                <w:sz w:val="20"/>
                <w:szCs w:val="20"/>
              </w:rPr>
            </w:pPr>
            <w:r w:rsidRPr="00787485">
              <w:rPr>
                <w:rFonts w:ascii="Times New Roman" w:hAnsi="Times New Roman"/>
                <w:i/>
                <w:sz w:val="20"/>
                <w:szCs w:val="20"/>
              </w:rPr>
              <w:t>F</w:t>
            </w:r>
            <w:r w:rsidRPr="00787485">
              <w:rPr>
                <w:rFonts w:ascii="Times New Roman" w:hAnsi="Times New Roman"/>
                <w:sz w:val="20"/>
                <w:szCs w:val="20"/>
              </w:rPr>
              <w:t>(1;265)=</w:t>
            </w:r>
          </w:p>
          <w:p w14:paraId="054F3577" w14:textId="3ECEBDCB" w:rsidR="001D710B" w:rsidRPr="00787485" w:rsidRDefault="001D710B" w:rsidP="00D97890">
            <w:pPr>
              <w:spacing w:after="0" w:line="240" w:lineRule="auto"/>
              <w:jc w:val="center"/>
              <w:rPr>
                <w:rFonts w:ascii="Times New Roman" w:hAnsi="Times New Roman"/>
                <w:sz w:val="20"/>
                <w:szCs w:val="20"/>
              </w:rPr>
            </w:pPr>
            <w:r w:rsidRPr="00787485">
              <w:rPr>
                <w:rFonts w:ascii="Times New Roman" w:hAnsi="Times New Roman"/>
                <w:sz w:val="20"/>
                <w:szCs w:val="20"/>
              </w:rPr>
              <w:t>18.51</w:t>
            </w:r>
            <w:r w:rsidRPr="00787485">
              <w:rPr>
                <w:rFonts w:ascii="Times New Roman" w:hAnsi="Times New Roman"/>
                <w:sz w:val="20"/>
                <w:szCs w:val="20"/>
                <w:vertAlign w:val="superscript"/>
              </w:rPr>
              <w:t>***</w:t>
            </w:r>
          </w:p>
        </w:tc>
        <w:tc>
          <w:tcPr>
            <w:tcW w:w="1440" w:type="dxa"/>
            <w:tcBorders>
              <w:bottom w:val="single" w:sz="4" w:space="0" w:color="auto"/>
            </w:tcBorders>
          </w:tcPr>
          <w:p w14:paraId="1C4ACE51" w14:textId="77777777" w:rsidR="001D710B" w:rsidRPr="00787485" w:rsidRDefault="001D710B" w:rsidP="00940FED">
            <w:pPr>
              <w:spacing w:after="0" w:line="240" w:lineRule="auto"/>
              <w:jc w:val="center"/>
              <w:rPr>
                <w:rFonts w:ascii="Times New Roman" w:hAnsi="Times New Roman"/>
                <w:sz w:val="20"/>
                <w:szCs w:val="20"/>
              </w:rPr>
            </w:pPr>
            <w:r w:rsidRPr="00787485">
              <w:rPr>
                <w:rFonts w:ascii="Times New Roman" w:hAnsi="Times New Roman"/>
                <w:sz w:val="20"/>
                <w:szCs w:val="20"/>
              </w:rPr>
              <w:t>0.06</w:t>
            </w:r>
          </w:p>
          <w:p w14:paraId="185853B8" w14:textId="77777777" w:rsidR="001D710B" w:rsidRPr="00787485" w:rsidRDefault="001D710B" w:rsidP="00940FED">
            <w:pPr>
              <w:spacing w:after="0" w:line="240" w:lineRule="auto"/>
              <w:jc w:val="center"/>
              <w:rPr>
                <w:rFonts w:ascii="Times New Roman" w:hAnsi="Times New Roman"/>
                <w:sz w:val="20"/>
                <w:szCs w:val="20"/>
              </w:rPr>
            </w:pPr>
            <w:r w:rsidRPr="00787485">
              <w:rPr>
                <w:rFonts w:ascii="Times New Roman" w:hAnsi="Times New Roman"/>
                <w:i/>
                <w:sz w:val="20"/>
                <w:szCs w:val="20"/>
              </w:rPr>
              <w:t>F</w:t>
            </w:r>
            <w:r w:rsidRPr="00787485">
              <w:rPr>
                <w:rFonts w:ascii="Times New Roman" w:hAnsi="Times New Roman"/>
                <w:sz w:val="20"/>
                <w:szCs w:val="20"/>
              </w:rPr>
              <w:t>(1;265)=</w:t>
            </w:r>
          </w:p>
          <w:p w14:paraId="0E138605" w14:textId="0FC51F8E" w:rsidR="001D710B" w:rsidRPr="00787485" w:rsidRDefault="001D710B" w:rsidP="00940FED">
            <w:pPr>
              <w:spacing w:after="0" w:line="240" w:lineRule="auto"/>
              <w:jc w:val="center"/>
              <w:rPr>
                <w:rFonts w:ascii="Times New Roman" w:hAnsi="Times New Roman"/>
                <w:sz w:val="20"/>
                <w:szCs w:val="20"/>
              </w:rPr>
            </w:pPr>
            <w:r w:rsidRPr="00787485">
              <w:rPr>
                <w:rFonts w:ascii="Times New Roman" w:hAnsi="Times New Roman"/>
                <w:sz w:val="20"/>
                <w:szCs w:val="20"/>
              </w:rPr>
              <w:t>19.95</w:t>
            </w:r>
            <w:r w:rsidRPr="00787485">
              <w:rPr>
                <w:rFonts w:ascii="Times New Roman" w:hAnsi="Times New Roman"/>
                <w:sz w:val="20"/>
                <w:szCs w:val="20"/>
                <w:vertAlign w:val="superscript"/>
              </w:rPr>
              <w:t>***</w:t>
            </w:r>
          </w:p>
        </w:tc>
        <w:tc>
          <w:tcPr>
            <w:tcW w:w="1444" w:type="dxa"/>
            <w:tcBorders>
              <w:bottom w:val="single" w:sz="4" w:space="0" w:color="auto"/>
            </w:tcBorders>
          </w:tcPr>
          <w:p w14:paraId="49DF2A90" w14:textId="77777777" w:rsidR="001D710B" w:rsidRPr="00787485" w:rsidRDefault="001D710B" w:rsidP="00E935AE">
            <w:pPr>
              <w:spacing w:after="0" w:line="240" w:lineRule="auto"/>
              <w:ind w:right="-105"/>
              <w:jc w:val="center"/>
              <w:rPr>
                <w:rFonts w:ascii="Times New Roman" w:hAnsi="Times New Roman"/>
                <w:sz w:val="20"/>
                <w:szCs w:val="20"/>
              </w:rPr>
            </w:pPr>
            <w:r w:rsidRPr="00787485">
              <w:rPr>
                <w:rFonts w:ascii="Times New Roman" w:hAnsi="Times New Roman"/>
                <w:sz w:val="20"/>
                <w:szCs w:val="20"/>
              </w:rPr>
              <w:t>0.05</w:t>
            </w:r>
          </w:p>
          <w:p w14:paraId="5409E57C" w14:textId="77777777" w:rsidR="001D710B" w:rsidRPr="00787485" w:rsidRDefault="001D710B" w:rsidP="00E935AE">
            <w:pPr>
              <w:spacing w:after="0" w:line="240" w:lineRule="auto"/>
              <w:ind w:right="-105"/>
              <w:jc w:val="center"/>
              <w:rPr>
                <w:rFonts w:ascii="Times New Roman" w:hAnsi="Times New Roman"/>
                <w:sz w:val="20"/>
                <w:szCs w:val="20"/>
              </w:rPr>
            </w:pPr>
            <w:r w:rsidRPr="00787485">
              <w:rPr>
                <w:rFonts w:ascii="Times New Roman" w:hAnsi="Times New Roman"/>
                <w:i/>
                <w:sz w:val="20"/>
                <w:szCs w:val="20"/>
              </w:rPr>
              <w:t>F</w:t>
            </w:r>
            <w:r w:rsidRPr="00787485">
              <w:rPr>
                <w:rFonts w:ascii="Times New Roman" w:hAnsi="Times New Roman"/>
                <w:sz w:val="20"/>
                <w:szCs w:val="20"/>
              </w:rPr>
              <w:t>(1;265)=</w:t>
            </w:r>
          </w:p>
          <w:p w14:paraId="2B7797E0" w14:textId="097A03C3" w:rsidR="001D710B" w:rsidRPr="00787485" w:rsidRDefault="001D710B" w:rsidP="00E935AE">
            <w:pPr>
              <w:spacing w:after="0" w:line="240" w:lineRule="auto"/>
              <w:ind w:right="-105"/>
              <w:jc w:val="center"/>
              <w:rPr>
                <w:rFonts w:ascii="Times New Roman" w:hAnsi="Times New Roman"/>
                <w:sz w:val="20"/>
                <w:szCs w:val="20"/>
              </w:rPr>
            </w:pPr>
            <w:r w:rsidRPr="00787485">
              <w:rPr>
                <w:rFonts w:ascii="Times New Roman" w:hAnsi="Times New Roman"/>
                <w:sz w:val="20"/>
                <w:szCs w:val="20"/>
              </w:rPr>
              <w:t>14.58</w:t>
            </w:r>
            <w:r w:rsidRPr="00787485">
              <w:rPr>
                <w:rFonts w:ascii="Times New Roman" w:hAnsi="Times New Roman"/>
                <w:sz w:val="20"/>
                <w:szCs w:val="20"/>
                <w:vertAlign w:val="superscript"/>
              </w:rPr>
              <w:t>***</w:t>
            </w:r>
          </w:p>
        </w:tc>
      </w:tr>
    </w:tbl>
    <w:p w14:paraId="72D881CA" w14:textId="77777777" w:rsidR="00F44A24" w:rsidRPr="00787485" w:rsidRDefault="00F44A24" w:rsidP="00F44A24">
      <w:pPr>
        <w:autoSpaceDE w:val="0"/>
        <w:autoSpaceDN w:val="0"/>
        <w:adjustRightInd w:val="0"/>
        <w:spacing w:after="0" w:line="240" w:lineRule="auto"/>
        <w:rPr>
          <w:rFonts w:ascii="Times New Roman" w:eastAsiaTheme="minorHAnsi" w:hAnsi="Times New Roman"/>
          <w:sz w:val="24"/>
          <w:szCs w:val="24"/>
        </w:rPr>
      </w:pPr>
      <w:r w:rsidRPr="00787485">
        <w:rPr>
          <w:rFonts w:ascii="Times New Roman" w:hAnsi="Times New Roman"/>
          <w:sz w:val="20"/>
          <w:szCs w:val="20"/>
          <w:vertAlign w:val="superscript"/>
        </w:rPr>
        <w:t>a</w:t>
      </w:r>
      <w:r w:rsidRPr="00787485">
        <w:rPr>
          <w:rFonts w:ascii="Times New Roman" w:hAnsi="Times New Roman"/>
          <w:sz w:val="24"/>
          <w:szCs w:val="24"/>
        </w:rPr>
        <w:t xml:space="preserve"> </w:t>
      </w:r>
      <w:r w:rsidRPr="00787485">
        <w:rPr>
          <w:rFonts w:ascii="Times New Roman" w:hAnsi="Times New Roman"/>
          <w:sz w:val="20"/>
          <w:szCs w:val="20"/>
        </w:rPr>
        <w:t xml:space="preserve">IT Sciences as Reference Category; </w:t>
      </w:r>
      <w:r w:rsidRPr="00787485">
        <w:rPr>
          <w:rFonts w:ascii="Times New Roman" w:hAnsi="Times New Roman"/>
          <w:sz w:val="20"/>
          <w:szCs w:val="20"/>
          <w:vertAlign w:val="superscript"/>
        </w:rPr>
        <w:t>***</w:t>
      </w:r>
      <w:r w:rsidRPr="00787485">
        <w:rPr>
          <w:rFonts w:ascii="Times New Roman" w:hAnsi="Times New Roman"/>
          <w:sz w:val="20"/>
          <w:szCs w:val="20"/>
        </w:rPr>
        <w:t xml:space="preserve">, </w:t>
      </w:r>
      <w:r w:rsidRPr="00787485">
        <w:rPr>
          <w:rFonts w:ascii="Times New Roman" w:hAnsi="Times New Roman"/>
          <w:i/>
          <w:sz w:val="20"/>
          <w:szCs w:val="20"/>
        </w:rPr>
        <w:t>p</w:t>
      </w:r>
      <w:r w:rsidRPr="00787485">
        <w:rPr>
          <w:rFonts w:ascii="Times New Roman" w:hAnsi="Times New Roman"/>
          <w:sz w:val="20"/>
          <w:szCs w:val="20"/>
        </w:rPr>
        <w:t xml:space="preserve"> &lt; 0.001,</w:t>
      </w:r>
      <w:r w:rsidRPr="00787485">
        <w:rPr>
          <w:rFonts w:ascii="Times New Roman" w:hAnsi="Times New Roman"/>
          <w:sz w:val="20"/>
          <w:szCs w:val="20"/>
          <w:vertAlign w:val="superscript"/>
        </w:rPr>
        <w:t xml:space="preserve"> **</w:t>
      </w:r>
      <w:r w:rsidRPr="00787485">
        <w:rPr>
          <w:rFonts w:ascii="Times New Roman" w:hAnsi="Times New Roman"/>
          <w:sz w:val="20"/>
          <w:szCs w:val="20"/>
        </w:rPr>
        <w:t xml:space="preserve">, </w:t>
      </w:r>
      <w:r w:rsidRPr="00787485">
        <w:rPr>
          <w:rFonts w:ascii="Times New Roman" w:hAnsi="Times New Roman"/>
          <w:i/>
          <w:sz w:val="20"/>
          <w:szCs w:val="20"/>
        </w:rPr>
        <w:t xml:space="preserve">p </w:t>
      </w:r>
      <w:r w:rsidRPr="00787485">
        <w:rPr>
          <w:rFonts w:ascii="Times New Roman" w:hAnsi="Times New Roman"/>
          <w:sz w:val="20"/>
          <w:szCs w:val="20"/>
        </w:rPr>
        <w:t xml:space="preserve">&lt; 0.01, </w:t>
      </w:r>
      <w:r w:rsidRPr="00787485">
        <w:rPr>
          <w:rFonts w:ascii="Times New Roman" w:hAnsi="Times New Roman"/>
          <w:sz w:val="20"/>
          <w:szCs w:val="20"/>
          <w:vertAlign w:val="superscript"/>
        </w:rPr>
        <w:t>*</w:t>
      </w:r>
      <w:r w:rsidRPr="00787485">
        <w:rPr>
          <w:rFonts w:ascii="Times New Roman" w:hAnsi="Times New Roman"/>
          <w:sz w:val="20"/>
          <w:szCs w:val="20"/>
        </w:rPr>
        <w:t xml:space="preserve">, </w:t>
      </w:r>
      <w:r w:rsidRPr="00787485">
        <w:rPr>
          <w:rFonts w:ascii="Times New Roman" w:hAnsi="Times New Roman"/>
          <w:i/>
          <w:sz w:val="20"/>
          <w:szCs w:val="20"/>
        </w:rPr>
        <w:t>p</w:t>
      </w:r>
      <w:r w:rsidRPr="00787485">
        <w:rPr>
          <w:rFonts w:ascii="Times New Roman" w:hAnsi="Times New Roman"/>
          <w:sz w:val="20"/>
          <w:szCs w:val="20"/>
        </w:rPr>
        <w:t>&lt;0.05</w:t>
      </w:r>
    </w:p>
    <w:p w14:paraId="60365D85" w14:textId="0C1CBA9B" w:rsidR="005273EE" w:rsidRPr="00787485" w:rsidRDefault="005273EE" w:rsidP="000272DB">
      <w:pPr>
        <w:spacing w:after="0" w:line="240" w:lineRule="auto"/>
        <w:rPr>
          <w:rFonts w:ascii="Times New Roman" w:hAnsi="Times New Roman"/>
          <w:sz w:val="24"/>
          <w:szCs w:val="24"/>
        </w:rPr>
        <w:sectPr w:rsidR="005273EE" w:rsidRPr="00787485" w:rsidSect="000272DB">
          <w:pgSz w:w="15840" w:h="12240" w:orient="landscape"/>
          <w:pgMar w:top="720" w:right="1440" w:bottom="1440" w:left="1440" w:header="720" w:footer="720" w:gutter="0"/>
          <w:cols w:space="720"/>
          <w:docGrid w:linePitch="360"/>
        </w:sectPr>
      </w:pPr>
    </w:p>
    <w:p w14:paraId="20AEAA7C" w14:textId="77777777" w:rsidR="000272DB" w:rsidRPr="00787485" w:rsidRDefault="000272DB" w:rsidP="000272DB">
      <w:pPr>
        <w:spacing w:after="0" w:line="240" w:lineRule="auto"/>
        <w:rPr>
          <w:rFonts w:ascii="Times New Roman" w:hAnsi="Times New Roman"/>
          <w:sz w:val="20"/>
          <w:szCs w:val="20"/>
        </w:rPr>
      </w:pPr>
      <w:r w:rsidRPr="00787485">
        <w:rPr>
          <w:rFonts w:ascii="Times New Roman" w:hAnsi="Times New Roman"/>
          <w:sz w:val="20"/>
          <w:szCs w:val="20"/>
        </w:rPr>
        <w:lastRenderedPageBreak/>
        <w:t xml:space="preserve">Table 6. </w:t>
      </w:r>
    </w:p>
    <w:p w14:paraId="67CF117D" w14:textId="77777777" w:rsidR="000272DB" w:rsidRPr="00787485" w:rsidRDefault="000272DB" w:rsidP="000272DB">
      <w:pPr>
        <w:spacing w:after="0" w:line="240" w:lineRule="auto"/>
        <w:rPr>
          <w:rFonts w:ascii="Times New Roman" w:hAnsi="Times New Roman"/>
          <w:sz w:val="20"/>
          <w:szCs w:val="20"/>
        </w:rPr>
      </w:pPr>
      <w:r w:rsidRPr="00787485">
        <w:rPr>
          <w:rFonts w:ascii="Times New Roman" w:hAnsi="Times New Roman"/>
          <w:sz w:val="20"/>
          <w:szCs w:val="20"/>
        </w:rPr>
        <w:t>Conditional effects of internal and external interaction variables in the relation between ENTRE-U and number of patents</w:t>
      </w:r>
    </w:p>
    <w:tbl>
      <w:tblPr>
        <w:tblStyle w:val="Tablaconcuadrcula"/>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178"/>
        <w:gridCol w:w="1032"/>
        <w:gridCol w:w="1099"/>
        <w:gridCol w:w="947"/>
        <w:gridCol w:w="1192"/>
        <w:gridCol w:w="1192"/>
      </w:tblGrid>
      <w:tr w:rsidR="000272DB" w:rsidRPr="00787485" w14:paraId="247CADB7" w14:textId="77777777" w:rsidTr="000272DB">
        <w:tc>
          <w:tcPr>
            <w:tcW w:w="3261" w:type="dxa"/>
            <w:tcBorders>
              <w:bottom w:val="single" w:sz="4" w:space="0" w:color="auto"/>
            </w:tcBorders>
          </w:tcPr>
          <w:p w14:paraId="0DDEDC54" w14:textId="77777777" w:rsidR="000272DB" w:rsidRPr="00787485" w:rsidRDefault="000272DB" w:rsidP="008255D8">
            <w:pPr>
              <w:spacing w:after="0" w:line="276" w:lineRule="auto"/>
              <w:rPr>
                <w:rFonts w:ascii="Times New Roman" w:hAnsi="Times New Roman"/>
              </w:rPr>
            </w:pPr>
          </w:p>
        </w:tc>
        <w:tc>
          <w:tcPr>
            <w:tcW w:w="1178" w:type="dxa"/>
            <w:tcBorders>
              <w:bottom w:val="single" w:sz="4" w:space="0" w:color="auto"/>
            </w:tcBorders>
          </w:tcPr>
          <w:p w14:paraId="39B735EB"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Effect</w:t>
            </w:r>
          </w:p>
        </w:tc>
        <w:tc>
          <w:tcPr>
            <w:tcW w:w="1032" w:type="dxa"/>
            <w:tcBorders>
              <w:bottom w:val="single" w:sz="4" w:space="0" w:color="auto"/>
            </w:tcBorders>
          </w:tcPr>
          <w:p w14:paraId="449C4313"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S.E.</w:t>
            </w:r>
          </w:p>
        </w:tc>
        <w:tc>
          <w:tcPr>
            <w:tcW w:w="1099" w:type="dxa"/>
            <w:tcBorders>
              <w:bottom w:val="single" w:sz="4" w:space="0" w:color="auto"/>
            </w:tcBorders>
          </w:tcPr>
          <w:p w14:paraId="39C60D6A" w14:textId="77777777" w:rsidR="000272DB" w:rsidRPr="00787485" w:rsidRDefault="000272DB" w:rsidP="008255D8">
            <w:pPr>
              <w:spacing w:after="0" w:line="276" w:lineRule="auto"/>
              <w:rPr>
                <w:rFonts w:ascii="Times New Roman" w:hAnsi="Times New Roman"/>
                <w:i/>
              </w:rPr>
            </w:pPr>
            <w:r w:rsidRPr="00787485">
              <w:rPr>
                <w:rFonts w:ascii="Times New Roman" w:hAnsi="Times New Roman"/>
                <w:i/>
              </w:rPr>
              <w:t>t</w:t>
            </w:r>
          </w:p>
        </w:tc>
        <w:tc>
          <w:tcPr>
            <w:tcW w:w="947" w:type="dxa"/>
            <w:tcBorders>
              <w:bottom w:val="single" w:sz="4" w:space="0" w:color="auto"/>
            </w:tcBorders>
          </w:tcPr>
          <w:p w14:paraId="7DFD695B" w14:textId="77777777" w:rsidR="000272DB" w:rsidRPr="00787485" w:rsidRDefault="000272DB" w:rsidP="008255D8">
            <w:pPr>
              <w:spacing w:after="0" w:line="276" w:lineRule="auto"/>
              <w:rPr>
                <w:rFonts w:ascii="Times New Roman" w:hAnsi="Times New Roman"/>
                <w:i/>
              </w:rPr>
            </w:pPr>
            <w:r w:rsidRPr="00787485">
              <w:rPr>
                <w:rFonts w:ascii="Times New Roman" w:hAnsi="Times New Roman"/>
                <w:i/>
              </w:rPr>
              <w:t>p</w:t>
            </w:r>
          </w:p>
        </w:tc>
        <w:tc>
          <w:tcPr>
            <w:tcW w:w="1192" w:type="dxa"/>
            <w:tcBorders>
              <w:bottom w:val="single" w:sz="4" w:space="0" w:color="auto"/>
            </w:tcBorders>
          </w:tcPr>
          <w:p w14:paraId="7DBFBDB1" w14:textId="77777777" w:rsidR="000272DB" w:rsidRPr="00787485" w:rsidRDefault="000272DB" w:rsidP="008255D8">
            <w:pPr>
              <w:spacing w:after="0" w:line="276" w:lineRule="auto"/>
              <w:rPr>
                <w:rFonts w:ascii="Times New Roman" w:hAnsi="Times New Roman"/>
              </w:rPr>
            </w:pPr>
            <w:r w:rsidRPr="00787485">
              <w:rPr>
                <w:rFonts w:ascii="Times New Roman" w:hAnsi="Times New Roman"/>
                <w:noProof/>
              </w:rPr>
              <w:t>LLCI</w:t>
            </w:r>
          </w:p>
        </w:tc>
        <w:tc>
          <w:tcPr>
            <w:tcW w:w="1192" w:type="dxa"/>
            <w:tcBorders>
              <w:bottom w:val="single" w:sz="4" w:space="0" w:color="auto"/>
            </w:tcBorders>
          </w:tcPr>
          <w:p w14:paraId="3FDD3666"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ULCI</w:t>
            </w:r>
          </w:p>
        </w:tc>
      </w:tr>
      <w:tr w:rsidR="000272DB" w:rsidRPr="00787485" w14:paraId="17B748B4" w14:textId="77777777" w:rsidTr="000272DB">
        <w:tc>
          <w:tcPr>
            <w:tcW w:w="3261" w:type="dxa"/>
            <w:tcBorders>
              <w:top w:val="single" w:sz="4" w:space="0" w:color="auto"/>
            </w:tcBorders>
          </w:tcPr>
          <w:p w14:paraId="7DAF9306" w14:textId="77777777" w:rsidR="000272DB" w:rsidRPr="00787485" w:rsidRDefault="000272DB" w:rsidP="008255D8">
            <w:pPr>
              <w:autoSpaceDE w:val="0"/>
              <w:autoSpaceDN w:val="0"/>
              <w:adjustRightInd w:val="0"/>
              <w:spacing w:after="0" w:line="276" w:lineRule="auto"/>
              <w:rPr>
                <w:rFonts w:ascii="Times New Roman" w:eastAsiaTheme="minorHAnsi" w:hAnsi="Times New Roman"/>
                <w:color w:val="000000"/>
              </w:rPr>
            </w:pPr>
            <w:r w:rsidRPr="00787485">
              <w:rPr>
                <w:rFonts w:ascii="Times New Roman" w:eastAsiaTheme="minorHAnsi" w:hAnsi="Times New Roman"/>
                <w:color w:val="000000"/>
              </w:rPr>
              <w:t>Smaller Size Department</w:t>
            </w:r>
          </w:p>
          <w:p w14:paraId="5E2103F8" w14:textId="20868A8F" w:rsidR="008255D8" w:rsidRPr="00787485" w:rsidRDefault="008255D8" w:rsidP="008255D8">
            <w:pPr>
              <w:autoSpaceDE w:val="0"/>
              <w:autoSpaceDN w:val="0"/>
              <w:adjustRightInd w:val="0"/>
              <w:spacing w:after="0" w:line="276" w:lineRule="auto"/>
              <w:rPr>
                <w:rFonts w:ascii="Times New Roman" w:eastAsiaTheme="minorHAnsi" w:hAnsi="Times New Roman"/>
                <w:i/>
                <w:color w:val="000000"/>
                <w:sz w:val="18"/>
                <w:szCs w:val="18"/>
              </w:rPr>
            </w:pPr>
            <w:r w:rsidRPr="00787485">
              <w:rPr>
                <w:rFonts w:ascii="Times New Roman" w:eastAsiaTheme="minorHAnsi" w:hAnsi="Times New Roman"/>
                <w:i/>
                <w:color w:val="000000"/>
              </w:rPr>
              <w:t>(1 S.D. below the average)</w:t>
            </w:r>
          </w:p>
        </w:tc>
        <w:tc>
          <w:tcPr>
            <w:tcW w:w="1178" w:type="dxa"/>
            <w:tcBorders>
              <w:top w:val="single" w:sz="4" w:space="0" w:color="auto"/>
            </w:tcBorders>
          </w:tcPr>
          <w:p w14:paraId="33A22DAA" w14:textId="77777777" w:rsidR="000272DB" w:rsidRPr="00787485" w:rsidRDefault="000272DB" w:rsidP="008255D8">
            <w:pPr>
              <w:autoSpaceDE w:val="0"/>
              <w:autoSpaceDN w:val="0"/>
              <w:adjustRightInd w:val="0"/>
              <w:spacing w:after="0" w:line="276" w:lineRule="auto"/>
              <w:rPr>
                <w:rFonts w:ascii="Times New Roman" w:eastAsiaTheme="minorHAnsi" w:hAnsi="Times New Roman"/>
                <w:color w:val="000000"/>
                <w:sz w:val="18"/>
                <w:szCs w:val="18"/>
              </w:rPr>
            </w:pPr>
            <w:r w:rsidRPr="00787485">
              <w:rPr>
                <w:rFonts w:ascii="Times New Roman" w:eastAsiaTheme="minorHAnsi" w:hAnsi="Times New Roman"/>
                <w:color w:val="000000"/>
              </w:rPr>
              <w:t>-6.48</w:t>
            </w:r>
          </w:p>
        </w:tc>
        <w:tc>
          <w:tcPr>
            <w:tcW w:w="1032" w:type="dxa"/>
            <w:tcBorders>
              <w:top w:val="single" w:sz="4" w:space="0" w:color="auto"/>
            </w:tcBorders>
          </w:tcPr>
          <w:p w14:paraId="6FBEB429" w14:textId="77777777" w:rsidR="000272DB" w:rsidRPr="00787485" w:rsidRDefault="000272DB" w:rsidP="008255D8">
            <w:pPr>
              <w:autoSpaceDE w:val="0"/>
              <w:autoSpaceDN w:val="0"/>
              <w:adjustRightInd w:val="0"/>
              <w:spacing w:after="0" w:line="276" w:lineRule="auto"/>
              <w:rPr>
                <w:rFonts w:ascii="Times New Roman" w:eastAsiaTheme="minorHAnsi" w:hAnsi="Times New Roman"/>
                <w:color w:val="000000"/>
                <w:sz w:val="18"/>
                <w:szCs w:val="18"/>
              </w:rPr>
            </w:pPr>
            <w:r w:rsidRPr="00787485">
              <w:rPr>
                <w:rFonts w:ascii="Times New Roman" w:eastAsiaTheme="minorHAnsi" w:hAnsi="Times New Roman"/>
                <w:color w:val="000000"/>
              </w:rPr>
              <w:t>8.94</w:t>
            </w:r>
          </w:p>
        </w:tc>
        <w:tc>
          <w:tcPr>
            <w:tcW w:w="1099" w:type="dxa"/>
            <w:tcBorders>
              <w:top w:val="single" w:sz="4" w:space="0" w:color="auto"/>
            </w:tcBorders>
          </w:tcPr>
          <w:p w14:paraId="02128E32" w14:textId="77777777" w:rsidR="000272DB" w:rsidRPr="00787485" w:rsidRDefault="000272DB" w:rsidP="008255D8">
            <w:pPr>
              <w:autoSpaceDE w:val="0"/>
              <w:autoSpaceDN w:val="0"/>
              <w:adjustRightInd w:val="0"/>
              <w:spacing w:after="0" w:line="276" w:lineRule="auto"/>
              <w:rPr>
                <w:rFonts w:ascii="Times New Roman" w:eastAsiaTheme="minorHAnsi" w:hAnsi="Times New Roman"/>
                <w:color w:val="000000"/>
                <w:sz w:val="18"/>
                <w:szCs w:val="18"/>
              </w:rPr>
            </w:pPr>
            <w:r w:rsidRPr="00787485">
              <w:rPr>
                <w:rFonts w:ascii="Times New Roman" w:eastAsiaTheme="minorHAnsi" w:hAnsi="Times New Roman"/>
                <w:color w:val="000000"/>
              </w:rPr>
              <w:t>-0.73</w:t>
            </w:r>
          </w:p>
        </w:tc>
        <w:tc>
          <w:tcPr>
            <w:tcW w:w="947" w:type="dxa"/>
            <w:tcBorders>
              <w:top w:val="single" w:sz="4" w:space="0" w:color="auto"/>
            </w:tcBorders>
          </w:tcPr>
          <w:p w14:paraId="1CE5CD09" w14:textId="77777777" w:rsidR="000272DB" w:rsidRPr="00787485" w:rsidRDefault="000272DB" w:rsidP="008255D8">
            <w:pPr>
              <w:autoSpaceDE w:val="0"/>
              <w:autoSpaceDN w:val="0"/>
              <w:adjustRightInd w:val="0"/>
              <w:spacing w:after="0" w:line="276" w:lineRule="auto"/>
              <w:rPr>
                <w:rFonts w:ascii="Times New Roman" w:eastAsiaTheme="minorHAnsi" w:hAnsi="Times New Roman"/>
                <w:color w:val="000000"/>
                <w:sz w:val="18"/>
                <w:szCs w:val="18"/>
              </w:rPr>
            </w:pPr>
            <w:r w:rsidRPr="00787485">
              <w:rPr>
                <w:rFonts w:ascii="Times New Roman" w:eastAsiaTheme="minorHAnsi" w:hAnsi="Times New Roman"/>
                <w:color w:val="000000"/>
              </w:rPr>
              <w:t>0.47</w:t>
            </w:r>
          </w:p>
        </w:tc>
        <w:tc>
          <w:tcPr>
            <w:tcW w:w="1192" w:type="dxa"/>
            <w:tcBorders>
              <w:top w:val="single" w:sz="4" w:space="0" w:color="auto"/>
            </w:tcBorders>
          </w:tcPr>
          <w:p w14:paraId="36F7A6F1" w14:textId="4D0FEB86" w:rsidR="000272DB" w:rsidRPr="00787485" w:rsidRDefault="009E7FCC" w:rsidP="008255D8">
            <w:pPr>
              <w:autoSpaceDE w:val="0"/>
              <w:autoSpaceDN w:val="0"/>
              <w:adjustRightInd w:val="0"/>
              <w:spacing w:after="0" w:line="276" w:lineRule="auto"/>
              <w:rPr>
                <w:rFonts w:ascii="Times New Roman" w:eastAsiaTheme="minorHAnsi" w:hAnsi="Times New Roman"/>
                <w:color w:val="000000"/>
                <w:sz w:val="18"/>
                <w:szCs w:val="18"/>
              </w:rPr>
            </w:pPr>
            <w:r w:rsidRPr="00787485">
              <w:rPr>
                <w:rFonts w:ascii="Times New Roman" w:eastAsiaTheme="minorHAnsi" w:hAnsi="Times New Roman"/>
                <w:color w:val="000000"/>
              </w:rPr>
              <w:t>-24.01</w:t>
            </w:r>
          </w:p>
        </w:tc>
        <w:tc>
          <w:tcPr>
            <w:tcW w:w="1192" w:type="dxa"/>
            <w:tcBorders>
              <w:top w:val="single" w:sz="4" w:space="0" w:color="auto"/>
            </w:tcBorders>
          </w:tcPr>
          <w:p w14:paraId="55CC3FC5" w14:textId="77777777" w:rsidR="000272DB" w:rsidRPr="00787485" w:rsidRDefault="000272DB" w:rsidP="008255D8">
            <w:pPr>
              <w:autoSpaceDE w:val="0"/>
              <w:autoSpaceDN w:val="0"/>
              <w:adjustRightInd w:val="0"/>
              <w:spacing w:after="0" w:line="276" w:lineRule="auto"/>
              <w:rPr>
                <w:rFonts w:ascii="Times New Roman" w:eastAsiaTheme="minorHAnsi" w:hAnsi="Times New Roman"/>
                <w:color w:val="000000"/>
                <w:sz w:val="18"/>
                <w:szCs w:val="18"/>
              </w:rPr>
            </w:pPr>
            <w:r w:rsidRPr="00787485">
              <w:rPr>
                <w:rFonts w:ascii="Times New Roman" w:eastAsiaTheme="minorHAnsi" w:hAnsi="Times New Roman"/>
                <w:color w:val="000000"/>
              </w:rPr>
              <w:t>11.12</w:t>
            </w:r>
          </w:p>
        </w:tc>
      </w:tr>
      <w:tr w:rsidR="000272DB" w:rsidRPr="00787485" w14:paraId="6D5CF1C1" w14:textId="77777777" w:rsidTr="000272DB">
        <w:tc>
          <w:tcPr>
            <w:tcW w:w="3261" w:type="dxa"/>
          </w:tcPr>
          <w:p w14:paraId="6D6CD696" w14:textId="342F5868" w:rsidR="008255D8" w:rsidRPr="00787485" w:rsidRDefault="000272DB" w:rsidP="008255D8">
            <w:pPr>
              <w:autoSpaceDE w:val="0"/>
              <w:autoSpaceDN w:val="0"/>
              <w:adjustRightInd w:val="0"/>
              <w:spacing w:after="0" w:line="276" w:lineRule="auto"/>
              <w:rPr>
                <w:rFonts w:ascii="Times New Roman" w:eastAsiaTheme="minorHAnsi" w:hAnsi="Times New Roman"/>
                <w:color w:val="000000"/>
              </w:rPr>
            </w:pPr>
            <w:r w:rsidRPr="00787485">
              <w:rPr>
                <w:rFonts w:ascii="Times New Roman" w:eastAsiaTheme="minorHAnsi" w:hAnsi="Times New Roman"/>
                <w:color w:val="000000"/>
              </w:rPr>
              <w:t>Average Size Department</w:t>
            </w:r>
          </w:p>
        </w:tc>
        <w:tc>
          <w:tcPr>
            <w:tcW w:w="1178" w:type="dxa"/>
          </w:tcPr>
          <w:p w14:paraId="0371375A"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-18.07</w:t>
            </w:r>
          </w:p>
        </w:tc>
        <w:tc>
          <w:tcPr>
            <w:tcW w:w="1032" w:type="dxa"/>
          </w:tcPr>
          <w:p w14:paraId="296518BE"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7.82</w:t>
            </w:r>
          </w:p>
        </w:tc>
        <w:tc>
          <w:tcPr>
            <w:tcW w:w="1099" w:type="dxa"/>
          </w:tcPr>
          <w:p w14:paraId="2672E879"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-2.31</w:t>
            </w:r>
          </w:p>
        </w:tc>
        <w:tc>
          <w:tcPr>
            <w:tcW w:w="947" w:type="dxa"/>
          </w:tcPr>
          <w:p w14:paraId="214D2D52"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0.021</w:t>
            </w:r>
          </w:p>
        </w:tc>
        <w:tc>
          <w:tcPr>
            <w:tcW w:w="1192" w:type="dxa"/>
          </w:tcPr>
          <w:p w14:paraId="28D06195"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-33.47</w:t>
            </w:r>
          </w:p>
        </w:tc>
        <w:tc>
          <w:tcPr>
            <w:tcW w:w="1192" w:type="dxa"/>
          </w:tcPr>
          <w:p w14:paraId="5D3C4CD8"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-2.66</w:t>
            </w:r>
          </w:p>
        </w:tc>
      </w:tr>
      <w:tr w:rsidR="000272DB" w:rsidRPr="00787485" w14:paraId="3485FB54" w14:textId="77777777" w:rsidTr="000272DB">
        <w:tc>
          <w:tcPr>
            <w:tcW w:w="3261" w:type="dxa"/>
          </w:tcPr>
          <w:p w14:paraId="56F17744" w14:textId="77777777" w:rsidR="000272DB" w:rsidRPr="00787485" w:rsidRDefault="000272DB" w:rsidP="008255D8">
            <w:pPr>
              <w:autoSpaceDE w:val="0"/>
              <w:autoSpaceDN w:val="0"/>
              <w:adjustRightInd w:val="0"/>
              <w:spacing w:after="0" w:line="276" w:lineRule="auto"/>
              <w:rPr>
                <w:rFonts w:ascii="Times New Roman" w:eastAsiaTheme="minorHAnsi" w:hAnsi="Times New Roman"/>
                <w:color w:val="000000"/>
              </w:rPr>
            </w:pPr>
            <w:r w:rsidRPr="00787485">
              <w:rPr>
                <w:rFonts w:ascii="Times New Roman" w:eastAsiaTheme="minorHAnsi" w:hAnsi="Times New Roman"/>
                <w:color w:val="000000"/>
              </w:rPr>
              <w:t>Larger Size Department</w:t>
            </w:r>
          </w:p>
          <w:p w14:paraId="21B3598C" w14:textId="26369969" w:rsidR="008255D8" w:rsidRPr="00787485" w:rsidRDefault="008255D8" w:rsidP="008255D8">
            <w:pPr>
              <w:autoSpaceDE w:val="0"/>
              <w:autoSpaceDN w:val="0"/>
              <w:adjustRightInd w:val="0"/>
              <w:spacing w:after="0" w:line="276" w:lineRule="auto"/>
              <w:rPr>
                <w:rFonts w:ascii="Times New Roman" w:eastAsiaTheme="minorHAnsi" w:hAnsi="Times New Roman"/>
                <w:i/>
                <w:color w:val="000000"/>
                <w:sz w:val="18"/>
                <w:szCs w:val="18"/>
              </w:rPr>
            </w:pPr>
            <w:r w:rsidRPr="00787485">
              <w:rPr>
                <w:rFonts w:ascii="Times New Roman" w:eastAsiaTheme="minorHAnsi" w:hAnsi="Times New Roman"/>
                <w:i/>
                <w:color w:val="000000"/>
              </w:rPr>
              <w:t>(1 S.D. above the average)</w:t>
            </w:r>
          </w:p>
        </w:tc>
        <w:tc>
          <w:tcPr>
            <w:tcW w:w="1178" w:type="dxa"/>
          </w:tcPr>
          <w:p w14:paraId="787F2101"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-42.10</w:t>
            </w:r>
          </w:p>
        </w:tc>
        <w:tc>
          <w:tcPr>
            <w:tcW w:w="1032" w:type="dxa"/>
          </w:tcPr>
          <w:p w14:paraId="402218B4"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8.94</w:t>
            </w:r>
          </w:p>
        </w:tc>
        <w:tc>
          <w:tcPr>
            <w:tcW w:w="1099" w:type="dxa"/>
          </w:tcPr>
          <w:p w14:paraId="771A763F"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-4.71</w:t>
            </w:r>
          </w:p>
        </w:tc>
        <w:tc>
          <w:tcPr>
            <w:tcW w:w="947" w:type="dxa"/>
          </w:tcPr>
          <w:p w14:paraId="4D374C51"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0.000</w:t>
            </w:r>
          </w:p>
        </w:tc>
        <w:tc>
          <w:tcPr>
            <w:tcW w:w="1192" w:type="dxa"/>
          </w:tcPr>
          <w:p w14:paraId="5D779BF6"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-59.70</w:t>
            </w:r>
          </w:p>
        </w:tc>
        <w:tc>
          <w:tcPr>
            <w:tcW w:w="1192" w:type="dxa"/>
          </w:tcPr>
          <w:p w14:paraId="50A712B8"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-24.50</w:t>
            </w:r>
          </w:p>
        </w:tc>
      </w:tr>
      <w:tr w:rsidR="000272DB" w:rsidRPr="00787485" w14:paraId="58C54373" w14:textId="77777777" w:rsidTr="000272DB">
        <w:tc>
          <w:tcPr>
            <w:tcW w:w="3261" w:type="dxa"/>
          </w:tcPr>
          <w:p w14:paraId="1307A13B" w14:textId="77777777" w:rsidR="000272DB" w:rsidRPr="00787485" w:rsidRDefault="000272DB" w:rsidP="008255D8">
            <w:pPr>
              <w:autoSpaceDE w:val="0"/>
              <w:autoSpaceDN w:val="0"/>
              <w:adjustRightInd w:val="0"/>
              <w:spacing w:after="0" w:line="276" w:lineRule="auto"/>
              <w:rPr>
                <w:rFonts w:ascii="Times New Roman" w:eastAsiaTheme="minorHAnsi" w:hAnsi="Times New Roman"/>
                <w:color w:val="000000"/>
              </w:rPr>
            </w:pPr>
          </w:p>
        </w:tc>
        <w:tc>
          <w:tcPr>
            <w:tcW w:w="1178" w:type="dxa"/>
          </w:tcPr>
          <w:p w14:paraId="26C11480" w14:textId="77777777" w:rsidR="000272DB" w:rsidRPr="00787485" w:rsidRDefault="000272DB" w:rsidP="008255D8">
            <w:pPr>
              <w:spacing w:after="0" w:line="276" w:lineRule="auto"/>
              <w:rPr>
                <w:rFonts w:ascii="Times New Roman" w:hAnsi="Times New Roman"/>
              </w:rPr>
            </w:pPr>
          </w:p>
        </w:tc>
        <w:tc>
          <w:tcPr>
            <w:tcW w:w="1032" w:type="dxa"/>
          </w:tcPr>
          <w:p w14:paraId="583C3197" w14:textId="77777777" w:rsidR="000272DB" w:rsidRPr="00787485" w:rsidRDefault="000272DB" w:rsidP="008255D8">
            <w:pPr>
              <w:spacing w:after="0" w:line="276" w:lineRule="auto"/>
              <w:rPr>
                <w:rFonts w:ascii="Times New Roman" w:hAnsi="Times New Roman"/>
              </w:rPr>
            </w:pPr>
          </w:p>
        </w:tc>
        <w:tc>
          <w:tcPr>
            <w:tcW w:w="1099" w:type="dxa"/>
          </w:tcPr>
          <w:p w14:paraId="18474573" w14:textId="77777777" w:rsidR="000272DB" w:rsidRPr="00787485" w:rsidRDefault="000272DB" w:rsidP="008255D8">
            <w:pPr>
              <w:spacing w:after="0" w:line="276" w:lineRule="auto"/>
              <w:rPr>
                <w:rFonts w:ascii="Times New Roman" w:hAnsi="Times New Roman"/>
              </w:rPr>
            </w:pPr>
          </w:p>
        </w:tc>
        <w:tc>
          <w:tcPr>
            <w:tcW w:w="947" w:type="dxa"/>
          </w:tcPr>
          <w:p w14:paraId="01400D38" w14:textId="77777777" w:rsidR="000272DB" w:rsidRPr="00787485" w:rsidRDefault="000272DB" w:rsidP="008255D8">
            <w:pPr>
              <w:spacing w:after="0" w:line="276" w:lineRule="auto"/>
              <w:rPr>
                <w:rFonts w:ascii="Times New Roman" w:hAnsi="Times New Roman"/>
              </w:rPr>
            </w:pPr>
          </w:p>
        </w:tc>
        <w:tc>
          <w:tcPr>
            <w:tcW w:w="1192" w:type="dxa"/>
          </w:tcPr>
          <w:p w14:paraId="1147D8EA" w14:textId="77777777" w:rsidR="000272DB" w:rsidRPr="00787485" w:rsidRDefault="000272DB" w:rsidP="008255D8">
            <w:pPr>
              <w:spacing w:after="0" w:line="276" w:lineRule="auto"/>
              <w:rPr>
                <w:rFonts w:ascii="Times New Roman" w:hAnsi="Times New Roman"/>
              </w:rPr>
            </w:pPr>
          </w:p>
        </w:tc>
        <w:tc>
          <w:tcPr>
            <w:tcW w:w="1192" w:type="dxa"/>
          </w:tcPr>
          <w:p w14:paraId="0C594C00" w14:textId="77777777" w:rsidR="000272DB" w:rsidRPr="00787485" w:rsidRDefault="000272DB" w:rsidP="008255D8">
            <w:pPr>
              <w:spacing w:after="0" w:line="276" w:lineRule="auto"/>
              <w:rPr>
                <w:rFonts w:ascii="Times New Roman" w:hAnsi="Times New Roman"/>
              </w:rPr>
            </w:pPr>
          </w:p>
        </w:tc>
      </w:tr>
      <w:tr w:rsidR="000272DB" w:rsidRPr="00787485" w14:paraId="104F625C" w14:textId="77777777" w:rsidTr="000272DB">
        <w:tc>
          <w:tcPr>
            <w:tcW w:w="3261" w:type="dxa"/>
          </w:tcPr>
          <w:p w14:paraId="4D228382" w14:textId="77777777" w:rsidR="000272DB" w:rsidRPr="00787485" w:rsidRDefault="000272DB" w:rsidP="008255D8">
            <w:pPr>
              <w:autoSpaceDE w:val="0"/>
              <w:autoSpaceDN w:val="0"/>
              <w:adjustRightInd w:val="0"/>
              <w:spacing w:after="0" w:line="276" w:lineRule="auto"/>
              <w:rPr>
                <w:rFonts w:ascii="Times New Roman" w:hAnsi="Times New Roman"/>
                <w:bCs/>
              </w:rPr>
            </w:pPr>
            <w:r w:rsidRPr="00787485">
              <w:rPr>
                <w:rFonts w:ascii="Times New Roman" w:eastAsiaTheme="minorHAnsi" w:hAnsi="Times New Roman"/>
                <w:color w:val="000000"/>
              </w:rPr>
              <w:t xml:space="preserve">Lower </w:t>
            </w:r>
            <w:r w:rsidRPr="00787485">
              <w:rPr>
                <w:rFonts w:ascii="Times New Roman" w:hAnsi="Times New Roman"/>
                <w:bCs/>
              </w:rPr>
              <w:t>GDP pc</w:t>
            </w:r>
          </w:p>
          <w:p w14:paraId="0B16D37F" w14:textId="1301AA7D" w:rsidR="008255D8" w:rsidRPr="00787485" w:rsidRDefault="008255D8" w:rsidP="008255D8">
            <w:pPr>
              <w:autoSpaceDE w:val="0"/>
              <w:autoSpaceDN w:val="0"/>
              <w:adjustRightInd w:val="0"/>
              <w:spacing w:after="0" w:line="276" w:lineRule="auto"/>
              <w:rPr>
                <w:rFonts w:ascii="Times New Roman" w:hAnsi="Times New Roman"/>
                <w:bCs/>
                <w:i/>
              </w:rPr>
            </w:pPr>
            <w:r w:rsidRPr="00787485">
              <w:rPr>
                <w:rFonts w:ascii="Times New Roman" w:eastAsiaTheme="minorHAnsi" w:hAnsi="Times New Roman"/>
                <w:i/>
                <w:color w:val="000000"/>
              </w:rPr>
              <w:t>(1 S.D. below the average)</w:t>
            </w:r>
          </w:p>
        </w:tc>
        <w:tc>
          <w:tcPr>
            <w:tcW w:w="1178" w:type="dxa"/>
          </w:tcPr>
          <w:p w14:paraId="05BC7666" w14:textId="2BB4177C" w:rsidR="000272DB" w:rsidRPr="00787485" w:rsidRDefault="00D97890" w:rsidP="008255D8">
            <w:pPr>
              <w:spacing w:after="0" w:line="276" w:lineRule="auto"/>
              <w:rPr>
                <w:rFonts w:ascii="Times New Roman" w:hAnsi="Times New Roman"/>
              </w:rPr>
            </w:pPr>
            <w:r w:rsidRPr="00787485">
              <w:rPr>
                <w:rFonts w:ascii="Times New Roman" w:hAnsi="Times New Roman"/>
              </w:rPr>
              <w:t>1.30</w:t>
            </w:r>
          </w:p>
        </w:tc>
        <w:tc>
          <w:tcPr>
            <w:tcW w:w="1032" w:type="dxa"/>
          </w:tcPr>
          <w:p w14:paraId="2A16D091" w14:textId="66FB575E" w:rsidR="000272DB" w:rsidRPr="00787485" w:rsidRDefault="00D97890" w:rsidP="008255D8">
            <w:pPr>
              <w:spacing w:after="0" w:line="276" w:lineRule="auto"/>
              <w:rPr>
                <w:rFonts w:ascii="Times New Roman" w:hAnsi="Times New Roman"/>
              </w:rPr>
            </w:pPr>
            <w:r w:rsidRPr="00787485">
              <w:rPr>
                <w:rFonts w:ascii="Times New Roman" w:hAnsi="Times New Roman"/>
              </w:rPr>
              <w:t>9.65</w:t>
            </w:r>
          </w:p>
        </w:tc>
        <w:tc>
          <w:tcPr>
            <w:tcW w:w="1099" w:type="dxa"/>
          </w:tcPr>
          <w:p w14:paraId="484C1647" w14:textId="3EB01E32" w:rsidR="000272DB" w:rsidRPr="00787485" w:rsidRDefault="000272DB" w:rsidP="008255D8">
            <w:pPr>
              <w:spacing w:after="0" w:line="276" w:lineRule="auto"/>
              <w:rPr>
                <w:rFonts w:ascii="Times New Roman" w:hAnsi="Times New Roman"/>
              </w:rPr>
            </w:pPr>
            <w:r w:rsidRPr="00787485">
              <w:rPr>
                <w:rFonts w:ascii="Times New Roman" w:hAnsi="Times New Roman"/>
              </w:rPr>
              <w:t>0.</w:t>
            </w:r>
            <w:r w:rsidR="00D97890" w:rsidRPr="00787485">
              <w:rPr>
                <w:rFonts w:ascii="Times New Roman" w:hAnsi="Times New Roman"/>
              </w:rPr>
              <w:t>13</w:t>
            </w:r>
          </w:p>
        </w:tc>
        <w:tc>
          <w:tcPr>
            <w:tcW w:w="947" w:type="dxa"/>
          </w:tcPr>
          <w:p w14:paraId="29FF8633" w14:textId="561FFAA5" w:rsidR="000272DB" w:rsidRPr="00787485" w:rsidRDefault="000272DB" w:rsidP="008255D8">
            <w:pPr>
              <w:spacing w:after="0" w:line="276" w:lineRule="auto"/>
              <w:rPr>
                <w:rFonts w:ascii="Times New Roman" w:hAnsi="Times New Roman"/>
              </w:rPr>
            </w:pPr>
            <w:r w:rsidRPr="00787485">
              <w:rPr>
                <w:rFonts w:ascii="Times New Roman" w:hAnsi="Times New Roman"/>
              </w:rPr>
              <w:t>0.8</w:t>
            </w:r>
            <w:r w:rsidR="00D97890" w:rsidRPr="00787485">
              <w:rPr>
                <w:rFonts w:ascii="Times New Roman" w:hAnsi="Times New Roman"/>
              </w:rPr>
              <w:t>9</w:t>
            </w:r>
          </w:p>
        </w:tc>
        <w:tc>
          <w:tcPr>
            <w:tcW w:w="1192" w:type="dxa"/>
          </w:tcPr>
          <w:p w14:paraId="4ACC154A" w14:textId="1812B024" w:rsidR="000272DB" w:rsidRPr="00787485" w:rsidRDefault="000272DB" w:rsidP="008255D8">
            <w:pPr>
              <w:spacing w:after="0" w:line="276" w:lineRule="auto"/>
              <w:rPr>
                <w:rFonts w:ascii="Times New Roman" w:hAnsi="Times New Roman"/>
              </w:rPr>
            </w:pPr>
            <w:r w:rsidRPr="00787485">
              <w:rPr>
                <w:rFonts w:ascii="Times New Roman" w:hAnsi="Times New Roman"/>
              </w:rPr>
              <w:t>-</w:t>
            </w:r>
            <w:r w:rsidR="00D97890" w:rsidRPr="00787485">
              <w:rPr>
                <w:rFonts w:ascii="Times New Roman" w:hAnsi="Times New Roman"/>
              </w:rPr>
              <w:t>17.71</w:t>
            </w:r>
          </w:p>
        </w:tc>
        <w:tc>
          <w:tcPr>
            <w:tcW w:w="1192" w:type="dxa"/>
          </w:tcPr>
          <w:p w14:paraId="12598BA8" w14:textId="501F5EE8" w:rsidR="000272DB" w:rsidRPr="00787485" w:rsidRDefault="000272DB" w:rsidP="008255D8">
            <w:pPr>
              <w:spacing w:after="0" w:line="276" w:lineRule="auto"/>
              <w:rPr>
                <w:rFonts w:ascii="Times New Roman" w:hAnsi="Times New Roman"/>
              </w:rPr>
            </w:pPr>
            <w:r w:rsidRPr="00787485">
              <w:rPr>
                <w:rFonts w:ascii="Times New Roman" w:hAnsi="Times New Roman"/>
              </w:rPr>
              <w:t>2</w:t>
            </w:r>
            <w:r w:rsidR="00D97890" w:rsidRPr="00787485">
              <w:rPr>
                <w:rFonts w:ascii="Times New Roman" w:hAnsi="Times New Roman"/>
              </w:rPr>
              <w:t>0.32</w:t>
            </w:r>
          </w:p>
        </w:tc>
      </w:tr>
      <w:tr w:rsidR="000272DB" w:rsidRPr="00787485" w14:paraId="3BD3F1B4" w14:textId="77777777" w:rsidTr="000272DB">
        <w:tc>
          <w:tcPr>
            <w:tcW w:w="3261" w:type="dxa"/>
          </w:tcPr>
          <w:p w14:paraId="507D0AFC" w14:textId="77777777" w:rsidR="000272DB" w:rsidRPr="00787485" w:rsidRDefault="000272DB" w:rsidP="008255D8">
            <w:pPr>
              <w:autoSpaceDE w:val="0"/>
              <w:autoSpaceDN w:val="0"/>
              <w:adjustRightInd w:val="0"/>
              <w:spacing w:after="0" w:line="276" w:lineRule="auto"/>
              <w:rPr>
                <w:rFonts w:ascii="Times New Roman" w:hAnsi="Times New Roman"/>
                <w:bCs/>
              </w:rPr>
            </w:pPr>
            <w:r w:rsidRPr="00787485">
              <w:rPr>
                <w:rFonts w:ascii="Times New Roman" w:hAnsi="Times New Roman"/>
                <w:bCs/>
              </w:rPr>
              <w:t>Average GDP pc</w:t>
            </w:r>
          </w:p>
        </w:tc>
        <w:tc>
          <w:tcPr>
            <w:tcW w:w="1178" w:type="dxa"/>
          </w:tcPr>
          <w:p w14:paraId="681B3BCA" w14:textId="17E5FF6F" w:rsidR="000272DB" w:rsidRPr="00787485" w:rsidRDefault="00D97890" w:rsidP="008255D8">
            <w:pPr>
              <w:spacing w:after="0" w:line="276" w:lineRule="auto"/>
              <w:rPr>
                <w:rFonts w:ascii="Times New Roman" w:hAnsi="Times New Roman"/>
              </w:rPr>
            </w:pPr>
            <w:r w:rsidRPr="00787485">
              <w:rPr>
                <w:rFonts w:ascii="Times New Roman" w:hAnsi="Times New Roman"/>
              </w:rPr>
              <w:t>-18.63</w:t>
            </w:r>
          </w:p>
        </w:tc>
        <w:tc>
          <w:tcPr>
            <w:tcW w:w="1032" w:type="dxa"/>
          </w:tcPr>
          <w:p w14:paraId="77D190D7" w14:textId="3DB3081F" w:rsidR="000272DB" w:rsidRPr="00787485" w:rsidRDefault="000272DB" w:rsidP="008255D8">
            <w:pPr>
              <w:spacing w:after="0" w:line="276" w:lineRule="auto"/>
              <w:rPr>
                <w:rFonts w:ascii="Times New Roman" w:hAnsi="Times New Roman"/>
              </w:rPr>
            </w:pPr>
            <w:r w:rsidRPr="00787485">
              <w:rPr>
                <w:rFonts w:ascii="Times New Roman" w:hAnsi="Times New Roman"/>
              </w:rPr>
              <w:t>7</w:t>
            </w:r>
            <w:r w:rsidR="00D97890" w:rsidRPr="00787485">
              <w:rPr>
                <w:rFonts w:ascii="Times New Roman" w:hAnsi="Times New Roman"/>
              </w:rPr>
              <w:t>.72</w:t>
            </w:r>
          </w:p>
        </w:tc>
        <w:tc>
          <w:tcPr>
            <w:tcW w:w="1099" w:type="dxa"/>
          </w:tcPr>
          <w:p w14:paraId="3DAE8DDA" w14:textId="62E43ED2" w:rsidR="000272DB" w:rsidRPr="00787485" w:rsidRDefault="00D97890" w:rsidP="008255D8">
            <w:pPr>
              <w:spacing w:after="0" w:line="276" w:lineRule="auto"/>
              <w:rPr>
                <w:rFonts w:ascii="Times New Roman" w:hAnsi="Times New Roman"/>
              </w:rPr>
            </w:pPr>
            <w:r w:rsidRPr="00787485">
              <w:rPr>
                <w:rFonts w:ascii="Times New Roman" w:hAnsi="Times New Roman"/>
              </w:rPr>
              <w:t>-2.41</w:t>
            </w:r>
          </w:p>
        </w:tc>
        <w:tc>
          <w:tcPr>
            <w:tcW w:w="947" w:type="dxa"/>
          </w:tcPr>
          <w:p w14:paraId="6C84C6E0" w14:textId="42392CD8" w:rsidR="000272DB" w:rsidRPr="00787485" w:rsidRDefault="000272DB" w:rsidP="008255D8">
            <w:pPr>
              <w:spacing w:after="0" w:line="276" w:lineRule="auto"/>
              <w:rPr>
                <w:rFonts w:ascii="Times New Roman" w:hAnsi="Times New Roman"/>
              </w:rPr>
            </w:pPr>
            <w:r w:rsidRPr="00787485">
              <w:rPr>
                <w:rFonts w:ascii="Times New Roman" w:hAnsi="Times New Roman"/>
              </w:rPr>
              <w:t>0</w:t>
            </w:r>
            <w:r w:rsidR="00D97890" w:rsidRPr="00787485">
              <w:rPr>
                <w:rFonts w:ascii="Times New Roman" w:hAnsi="Times New Roman"/>
              </w:rPr>
              <w:t>.02</w:t>
            </w:r>
          </w:p>
        </w:tc>
        <w:tc>
          <w:tcPr>
            <w:tcW w:w="1192" w:type="dxa"/>
          </w:tcPr>
          <w:p w14:paraId="3CCE61AE" w14:textId="3180DE82" w:rsidR="000272DB" w:rsidRPr="00787485" w:rsidRDefault="00D97890" w:rsidP="008255D8">
            <w:pPr>
              <w:spacing w:after="0" w:line="276" w:lineRule="auto"/>
              <w:rPr>
                <w:rFonts w:ascii="Times New Roman" w:hAnsi="Times New Roman"/>
              </w:rPr>
            </w:pPr>
            <w:r w:rsidRPr="00787485">
              <w:rPr>
                <w:rFonts w:ascii="Times New Roman" w:hAnsi="Times New Roman"/>
              </w:rPr>
              <w:t>-33.84</w:t>
            </w:r>
          </w:p>
        </w:tc>
        <w:tc>
          <w:tcPr>
            <w:tcW w:w="1192" w:type="dxa"/>
          </w:tcPr>
          <w:p w14:paraId="5486360A" w14:textId="07770B87" w:rsidR="000272DB" w:rsidRPr="00787485" w:rsidRDefault="00D97890" w:rsidP="008255D8">
            <w:pPr>
              <w:spacing w:after="0" w:line="276" w:lineRule="auto"/>
              <w:rPr>
                <w:rFonts w:ascii="Times New Roman" w:hAnsi="Times New Roman"/>
              </w:rPr>
            </w:pPr>
            <w:r w:rsidRPr="00787485">
              <w:rPr>
                <w:rFonts w:ascii="Times New Roman" w:hAnsi="Times New Roman"/>
              </w:rPr>
              <w:t>-3.43</w:t>
            </w:r>
          </w:p>
        </w:tc>
      </w:tr>
      <w:tr w:rsidR="000272DB" w:rsidRPr="00787485" w14:paraId="43476117" w14:textId="77777777" w:rsidTr="000272DB">
        <w:tc>
          <w:tcPr>
            <w:tcW w:w="3261" w:type="dxa"/>
          </w:tcPr>
          <w:p w14:paraId="4109E900" w14:textId="77777777" w:rsidR="000272DB" w:rsidRPr="00787485" w:rsidRDefault="00D97890" w:rsidP="008255D8">
            <w:pPr>
              <w:autoSpaceDE w:val="0"/>
              <w:autoSpaceDN w:val="0"/>
              <w:adjustRightInd w:val="0"/>
              <w:spacing w:after="0" w:line="276" w:lineRule="auto"/>
              <w:rPr>
                <w:rFonts w:ascii="Times New Roman" w:hAnsi="Times New Roman"/>
                <w:bCs/>
              </w:rPr>
            </w:pPr>
            <w:r w:rsidRPr="00787485">
              <w:rPr>
                <w:rFonts w:ascii="Times New Roman" w:eastAsiaTheme="minorHAnsi" w:hAnsi="Times New Roman"/>
                <w:color w:val="000000"/>
              </w:rPr>
              <w:t>Higher</w:t>
            </w:r>
            <w:r w:rsidR="000272DB" w:rsidRPr="00787485">
              <w:rPr>
                <w:rFonts w:ascii="Times New Roman" w:eastAsiaTheme="minorHAnsi" w:hAnsi="Times New Roman"/>
                <w:color w:val="000000"/>
              </w:rPr>
              <w:t xml:space="preserve"> </w:t>
            </w:r>
            <w:r w:rsidR="000272DB" w:rsidRPr="00787485">
              <w:rPr>
                <w:rFonts w:ascii="Times New Roman" w:hAnsi="Times New Roman"/>
                <w:bCs/>
              </w:rPr>
              <w:t>GDP pc</w:t>
            </w:r>
          </w:p>
          <w:p w14:paraId="4CEC5896" w14:textId="0A1E3035" w:rsidR="008255D8" w:rsidRPr="00787485" w:rsidRDefault="008255D8" w:rsidP="008255D8">
            <w:pPr>
              <w:autoSpaceDE w:val="0"/>
              <w:autoSpaceDN w:val="0"/>
              <w:adjustRightInd w:val="0"/>
              <w:spacing w:after="0" w:line="276" w:lineRule="auto"/>
              <w:rPr>
                <w:rFonts w:ascii="Times New Roman" w:hAnsi="Times New Roman"/>
                <w:bCs/>
                <w:i/>
              </w:rPr>
            </w:pPr>
            <w:r w:rsidRPr="00787485">
              <w:rPr>
                <w:rFonts w:ascii="Times New Roman" w:eastAsiaTheme="minorHAnsi" w:hAnsi="Times New Roman"/>
                <w:i/>
                <w:color w:val="000000"/>
              </w:rPr>
              <w:t>(1 S.D. above the average)</w:t>
            </w:r>
          </w:p>
        </w:tc>
        <w:tc>
          <w:tcPr>
            <w:tcW w:w="1178" w:type="dxa"/>
          </w:tcPr>
          <w:p w14:paraId="220F564C" w14:textId="03ECBC46" w:rsidR="000272DB" w:rsidRPr="00787485" w:rsidRDefault="00D97890" w:rsidP="008255D8">
            <w:pPr>
              <w:spacing w:after="0" w:line="276" w:lineRule="auto"/>
              <w:rPr>
                <w:rFonts w:ascii="Times New Roman" w:hAnsi="Times New Roman"/>
              </w:rPr>
            </w:pPr>
            <w:r w:rsidRPr="00787485">
              <w:rPr>
                <w:rFonts w:ascii="Times New Roman" w:hAnsi="Times New Roman"/>
              </w:rPr>
              <w:t>-67.45</w:t>
            </w:r>
          </w:p>
        </w:tc>
        <w:tc>
          <w:tcPr>
            <w:tcW w:w="1032" w:type="dxa"/>
          </w:tcPr>
          <w:p w14:paraId="416E795A" w14:textId="7B522B97" w:rsidR="000272DB" w:rsidRPr="00787485" w:rsidRDefault="00D97890" w:rsidP="008255D8">
            <w:pPr>
              <w:spacing w:after="0" w:line="276" w:lineRule="auto"/>
              <w:rPr>
                <w:rFonts w:ascii="Times New Roman" w:hAnsi="Times New Roman"/>
              </w:rPr>
            </w:pPr>
            <w:r w:rsidRPr="00787485">
              <w:rPr>
                <w:rFonts w:ascii="Times New Roman" w:hAnsi="Times New Roman"/>
              </w:rPr>
              <w:t>12.59</w:t>
            </w:r>
          </w:p>
        </w:tc>
        <w:tc>
          <w:tcPr>
            <w:tcW w:w="1099" w:type="dxa"/>
          </w:tcPr>
          <w:p w14:paraId="46324012" w14:textId="5E50863F" w:rsidR="000272DB" w:rsidRPr="00787485" w:rsidRDefault="000272DB" w:rsidP="008255D8">
            <w:pPr>
              <w:spacing w:after="0" w:line="276" w:lineRule="auto"/>
              <w:rPr>
                <w:rFonts w:ascii="Times New Roman" w:hAnsi="Times New Roman"/>
              </w:rPr>
            </w:pPr>
            <w:r w:rsidRPr="00787485">
              <w:rPr>
                <w:rFonts w:ascii="Times New Roman" w:hAnsi="Times New Roman"/>
              </w:rPr>
              <w:t>-</w:t>
            </w:r>
            <w:r w:rsidR="00D97890" w:rsidRPr="00787485">
              <w:rPr>
                <w:rFonts w:ascii="Times New Roman" w:hAnsi="Times New Roman"/>
              </w:rPr>
              <w:t>5.36</w:t>
            </w:r>
          </w:p>
        </w:tc>
        <w:tc>
          <w:tcPr>
            <w:tcW w:w="947" w:type="dxa"/>
          </w:tcPr>
          <w:p w14:paraId="10D0CC3B" w14:textId="77777777" w:rsidR="000272DB" w:rsidRPr="00787485" w:rsidRDefault="000272DB" w:rsidP="008255D8">
            <w:pPr>
              <w:spacing w:after="0" w:line="276" w:lineRule="auto"/>
              <w:rPr>
                <w:rFonts w:ascii="Times New Roman" w:hAnsi="Times New Roman"/>
              </w:rPr>
            </w:pPr>
            <w:r w:rsidRPr="00787485">
              <w:rPr>
                <w:rFonts w:ascii="Times New Roman" w:hAnsi="Times New Roman"/>
              </w:rPr>
              <w:t>0.00</w:t>
            </w:r>
          </w:p>
        </w:tc>
        <w:tc>
          <w:tcPr>
            <w:tcW w:w="1192" w:type="dxa"/>
          </w:tcPr>
          <w:p w14:paraId="3537B72B" w14:textId="1B433605" w:rsidR="000272DB" w:rsidRPr="00787485" w:rsidRDefault="00D97890" w:rsidP="008255D8">
            <w:pPr>
              <w:spacing w:after="0" w:line="276" w:lineRule="auto"/>
              <w:rPr>
                <w:rFonts w:ascii="Times New Roman" w:hAnsi="Times New Roman"/>
              </w:rPr>
            </w:pPr>
            <w:r w:rsidRPr="00787485">
              <w:rPr>
                <w:rFonts w:ascii="Times New Roman" w:hAnsi="Times New Roman"/>
              </w:rPr>
              <w:t>-92.24</w:t>
            </w:r>
          </w:p>
        </w:tc>
        <w:tc>
          <w:tcPr>
            <w:tcW w:w="1192" w:type="dxa"/>
          </w:tcPr>
          <w:p w14:paraId="357ACE41" w14:textId="66B8EC98" w:rsidR="000272DB" w:rsidRPr="00787485" w:rsidRDefault="00D97890" w:rsidP="008255D8">
            <w:pPr>
              <w:spacing w:after="0" w:line="276" w:lineRule="auto"/>
              <w:rPr>
                <w:rFonts w:ascii="Times New Roman" w:hAnsi="Times New Roman"/>
              </w:rPr>
            </w:pPr>
            <w:r w:rsidRPr="00787485">
              <w:rPr>
                <w:rFonts w:ascii="Times New Roman" w:hAnsi="Times New Roman"/>
              </w:rPr>
              <w:t>-42.65</w:t>
            </w:r>
          </w:p>
        </w:tc>
      </w:tr>
      <w:tr w:rsidR="000272DB" w:rsidRPr="00787485" w14:paraId="6E5CFE24" w14:textId="77777777" w:rsidTr="000272DB">
        <w:tc>
          <w:tcPr>
            <w:tcW w:w="3261" w:type="dxa"/>
          </w:tcPr>
          <w:p w14:paraId="24648227" w14:textId="77777777" w:rsidR="000272DB" w:rsidRPr="00787485" w:rsidRDefault="000272DB" w:rsidP="008255D8">
            <w:pPr>
              <w:autoSpaceDE w:val="0"/>
              <w:autoSpaceDN w:val="0"/>
              <w:adjustRightInd w:val="0"/>
              <w:spacing w:after="0" w:line="276" w:lineRule="auto"/>
              <w:rPr>
                <w:rFonts w:ascii="Times New Roman" w:hAnsi="Times New Roman"/>
                <w:bCs/>
              </w:rPr>
            </w:pPr>
          </w:p>
        </w:tc>
        <w:tc>
          <w:tcPr>
            <w:tcW w:w="1178" w:type="dxa"/>
          </w:tcPr>
          <w:p w14:paraId="3EE1E0FE" w14:textId="77777777" w:rsidR="000272DB" w:rsidRPr="00787485" w:rsidRDefault="000272DB" w:rsidP="008255D8">
            <w:pPr>
              <w:spacing w:after="0" w:line="276" w:lineRule="auto"/>
              <w:rPr>
                <w:rFonts w:ascii="Times New Roman" w:hAnsi="Times New Roman"/>
              </w:rPr>
            </w:pPr>
          </w:p>
        </w:tc>
        <w:tc>
          <w:tcPr>
            <w:tcW w:w="1032" w:type="dxa"/>
          </w:tcPr>
          <w:p w14:paraId="7A814D68" w14:textId="77777777" w:rsidR="000272DB" w:rsidRPr="00787485" w:rsidRDefault="000272DB" w:rsidP="008255D8">
            <w:pPr>
              <w:spacing w:after="0" w:line="276" w:lineRule="auto"/>
              <w:rPr>
                <w:rFonts w:ascii="Times New Roman" w:hAnsi="Times New Roman"/>
              </w:rPr>
            </w:pPr>
          </w:p>
        </w:tc>
        <w:tc>
          <w:tcPr>
            <w:tcW w:w="1099" w:type="dxa"/>
          </w:tcPr>
          <w:p w14:paraId="4D838684" w14:textId="77777777" w:rsidR="000272DB" w:rsidRPr="00787485" w:rsidRDefault="000272DB" w:rsidP="008255D8">
            <w:pPr>
              <w:spacing w:after="0" w:line="276" w:lineRule="auto"/>
              <w:rPr>
                <w:rFonts w:ascii="Times New Roman" w:hAnsi="Times New Roman"/>
              </w:rPr>
            </w:pPr>
          </w:p>
        </w:tc>
        <w:tc>
          <w:tcPr>
            <w:tcW w:w="947" w:type="dxa"/>
          </w:tcPr>
          <w:p w14:paraId="49CC59FB" w14:textId="77777777" w:rsidR="000272DB" w:rsidRPr="00787485" w:rsidRDefault="000272DB" w:rsidP="008255D8">
            <w:pPr>
              <w:spacing w:after="0" w:line="276" w:lineRule="auto"/>
              <w:rPr>
                <w:rFonts w:ascii="Times New Roman" w:hAnsi="Times New Roman"/>
              </w:rPr>
            </w:pPr>
          </w:p>
        </w:tc>
        <w:tc>
          <w:tcPr>
            <w:tcW w:w="1192" w:type="dxa"/>
          </w:tcPr>
          <w:p w14:paraId="3FA4DED4" w14:textId="77777777" w:rsidR="000272DB" w:rsidRPr="00787485" w:rsidRDefault="000272DB" w:rsidP="008255D8">
            <w:pPr>
              <w:spacing w:after="0" w:line="276" w:lineRule="auto"/>
              <w:rPr>
                <w:rFonts w:ascii="Times New Roman" w:hAnsi="Times New Roman"/>
              </w:rPr>
            </w:pPr>
          </w:p>
        </w:tc>
        <w:tc>
          <w:tcPr>
            <w:tcW w:w="1192" w:type="dxa"/>
          </w:tcPr>
          <w:p w14:paraId="33055364" w14:textId="77777777" w:rsidR="000272DB" w:rsidRPr="00787485" w:rsidRDefault="000272DB" w:rsidP="008255D8">
            <w:pPr>
              <w:spacing w:after="0" w:line="276" w:lineRule="auto"/>
              <w:rPr>
                <w:rFonts w:ascii="Times New Roman" w:hAnsi="Times New Roman"/>
              </w:rPr>
            </w:pPr>
          </w:p>
        </w:tc>
      </w:tr>
      <w:tr w:rsidR="000272DB" w:rsidRPr="00787485" w14:paraId="3CEF8F06" w14:textId="77777777" w:rsidTr="000272DB">
        <w:tc>
          <w:tcPr>
            <w:tcW w:w="3261" w:type="dxa"/>
          </w:tcPr>
          <w:p w14:paraId="214B830E" w14:textId="77777777" w:rsidR="000272DB" w:rsidRPr="00787485" w:rsidRDefault="000272DB" w:rsidP="008255D8">
            <w:pPr>
              <w:autoSpaceDE w:val="0"/>
              <w:autoSpaceDN w:val="0"/>
              <w:adjustRightInd w:val="0"/>
              <w:spacing w:after="0" w:line="276" w:lineRule="auto"/>
              <w:rPr>
                <w:rFonts w:ascii="Times New Roman" w:hAnsi="Times New Roman"/>
                <w:bCs/>
              </w:rPr>
            </w:pPr>
            <w:r w:rsidRPr="00787485">
              <w:rPr>
                <w:rFonts w:ascii="Times New Roman" w:eastAsiaTheme="minorHAnsi" w:hAnsi="Times New Roman"/>
                <w:color w:val="000000"/>
              </w:rPr>
              <w:t xml:space="preserve">Lower </w:t>
            </w:r>
            <w:r w:rsidRPr="00787485">
              <w:rPr>
                <w:rFonts w:ascii="Times New Roman" w:hAnsi="Times New Roman"/>
                <w:bCs/>
              </w:rPr>
              <w:t>R&amp;D Exp.</w:t>
            </w:r>
          </w:p>
          <w:p w14:paraId="008E8A9E" w14:textId="78FD47ED" w:rsidR="008255D8" w:rsidRPr="00787485" w:rsidRDefault="008255D8" w:rsidP="008255D8">
            <w:pPr>
              <w:autoSpaceDE w:val="0"/>
              <w:autoSpaceDN w:val="0"/>
              <w:adjustRightInd w:val="0"/>
              <w:spacing w:after="0" w:line="276" w:lineRule="auto"/>
              <w:rPr>
                <w:rFonts w:ascii="Times New Roman" w:hAnsi="Times New Roman"/>
                <w:bCs/>
                <w:i/>
              </w:rPr>
            </w:pPr>
            <w:r w:rsidRPr="00787485">
              <w:rPr>
                <w:rFonts w:ascii="Times New Roman" w:eastAsiaTheme="minorHAnsi" w:hAnsi="Times New Roman"/>
                <w:i/>
                <w:color w:val="000000"/>
              </w:rPr>
              <w:t>(1 S.D. below the average)</w:t>
            </w:r>
          </w:p>
        </w:tc>
        <w:tc>
          <w:tcPr>
            <w:tcW w:w="1178" w:type="dxa"/>
          </w:tcPr>
          <w:p w14:paraId="77687349" w14:textId="04BE989F" w:rsidR="000272DB" w:rsidRPr="00787485" w:rsidRDefault="00940FED" w:rsidP="008255D8">
            <w:pPr>
              <w:spacing w:after="0" w:line="276" w:lineRule="auto"/>
              <w:rPr>
                <w:rFonts w:ascii="Times New Roman" w:hAnsi="Times New Roman"/>
              </w:rPr>
            </w:pPr>
            <w:r w:rsidRPr="00787485">
              <w:rPr>
                <w:rFonts w:ascii="Times New Roman" w:hAnsi="Times New Roman"/>
              </w:rPr>
              <w:t>5.52</w:t>
            </w:r>
          </w:p>
        </w:tc>
        <w:tc>
          <w:tcPr>
            <w:tcW w:w="1032" w:type="dxa"/>
          </w:tcPr>
          <w:p w14:paraId="7D1BB7F2" w14:textId="7CF19D77" w:rsidR="000272DB" w:rsidRPr="00787485" w:rsidRDefault="00940FED" w:rsidP="008255D8">
            <w:pPr>
              <w:spacing w:after="0" w:line="276" w:lineRule="auto"/>
              <w:rPr>
                <w:rFonts w:ascii="Times New Roman" w:hAnsi="Times New Roman"/>
              </w:rPr>
            </w:pPr>
            <w:r w:rsidRPr="00787485">
              <w:rPr>
                <w:rFonts w:ascii="Times New Roman" w:hAnsi="Times New Roman"/>
              </w:rPr>
              <w:t>10.11</w:t>
            </w:r>
          </w:p>
        </w:tc>
        <w:tc>
          <w:tcPr>
            <w:tcW w:w="1099" w:type="dxa"/>
          </w:tcPr>
          <w:p w14:paraId="2B6CB108" w14:textId="10136F9F" w:rsidR="000272DB" w:rsidRPr="00787485" w:rsidRDefault="00940FED" w:rsidP="008255D8">
            <w:pPr>
              <w:spacing w:after="0" w:line="276" w:lineRule="auto"/>
              <w:rPr>
                <w:rFonts w:ascii="Times New Roman" w:hAnsi="Times New Roman"/>
              </w:rPr>
            </w:pPr>
            <w:r w:rsidRPr="00787485">
              <w:rPr>
                <w:rFonts w:ascii="Times New Roman" w:hAnsi="Times New Roman"/>
              </w:rPr>
              <w:t>0.55</w:t>
            </w:r>
          </w:p>
        </w:tc>
        <w:tc>
          <w:tcPr>
            <w:tcW w:w="947" w:type="dxa"/>
          </w:tcPr>
          <w:p w14:paraId="03D04BF6" w14:textId="6879B476" w:rsidR="000272DB" w:rsidRPr="00787485" w:rsidRDefault="00940FED" w:rsidP="008255D8">
            <w:pPr>
              <w:spacing w:after="0" w:line="276" w:lineRule="auto"/>
              <w:rPr>
                <w:rFonts w:ascii="Times New Roman" w:hAnsi="Times New Roman"/>
              </w:rPr>
            </w:pPr>
            <w:r w:rsidRPr="00787485">
              <w:rPr>
                <w:rFonts w:ascii="Times New Roman" w:hAnsi="Times New Roman"/>
              </w:rPr>
              <w:t>0.59</w:t>
            </w:r>
          </w:p>
        </w:tc>
        <w:tc>
          <w:tcPr>
            <w:tcW w:w="1192" w:type="dxa"/>
          </w:tcPr>
          <w:p w14:paraId="68FEDDDA" w14:textId="6E0259C5" w:rsidR="000272DB" w:rsidRPr="00787485" w:rsidRDefault="00940FED" w:rsidP="008255D8">
            <w:pPr>
              <w:spacing w:after="0" w:line="276" w:lineRule="auto"/>
              <w:rPr>
                <w:rFonts w:ascii="Times New Roman" w:hAnsi="Times New Roman"/>
              </w:rPr>
            </w:pPr>
            <w:r w:rsidRPr="00787485">
              <w:rPr>
                <w:rFonts w:ascii="Times New Roman" w:hAnsi="Times New Roman"/>
              </w:rPr>
              <w:t>-14.38</w:t>
            </w:r>
          </w:p>
        </w:tc>
        <w:tc>
          <w:tcPr>
            <w:tcW w:w="1192" w:type="dxa"/>
          </w:tcPr>
          <w:p w14:paraId="1491EAF6" w14:textId="342423E6" w:rsidR="000272DB" w:rsidRPr="00787485" w:rsidRDefault="00940FED" w:rsidP="008255D8">
            <w:pPr>
              <w:spacing w:after="0" w:line="276" w:lineRule="auto"/>
              <w:rPr>
                <w:rFonts w:ascii="Times New Roman" w:hAnsi="Times New Roman"/>
              </w:rPr>
            </w:pPr>
            <w:r w:rsidRPr="00787485">
              <w:rPr>
                <w:rFonts w:ascii="Times New Roman" w:hAnsi="Times New Roman"/>
              </w:rPr>
              <w:t>25.42</w:t>
            </w:r>
          </w:p>
        </w:tc>
      </w:tr>
      <w:tr w:rsidR="000272DB" w:rsidRPr="00787485" w14:paraId="2D7BE057" w14:textId="77777777" w:rsidTr="000272DB">
        <w:trPr>
          <w:trHeight w:val="423"/>
        </w:trPr>
        <w:tc>
          <w:tcPr>
            <w:tcW w:w="3261" w:type="dxa"/>
          </w:tcPr>
          <w:p w14:paraId="4D4EA0BC" w14:textId="77777777" w:rsidR="000272DB" w:rsidRPr="00787485" w:rsidRDefault="000272DB" w:rsidP="008255D8">
            <w:pPr>
              <w:autoSpaceDE w:val="0"/>
              <w:autoSpaceDN w:val="0"/>
              <w:adjustRightInd w:val="0"/>
              <w:spacing w:after="0" w:line="276" w:lineRule="auto"/>
              <w:rPr>
                <w:rFonts w:ascii="Times New Roman" w:hAnsi="Times New Roman"/>
                <w:bCs/>
              </w:rPr>
            </w:pPr>
            <w:r w:rsidRPr="00787485">
              <w:rPr>
                <w:rFonts w:ascii="Times New Roman" w:hAnsi="Times New Roman"/>
                <w:bCs/>
              </w:rPr>
              <w:t>Average R&amp;D Exp.</w:t>
            </w:r>
          </w:p>
        </w:tc>
        <w:tc>
          <w:tcPr>
            <w:tcW w:w="1178" w:type="dxa"/>
          </w:tcPr>
          <w:p w14:paraId="5C79380B" w14:textId="531C8130" w:rsidR="000272DB" w:rsidRPr="00787485" w:rsidRDefault="00940FED" w:rsidP="008255D8">
            <w:pPr>
              <w:spacing w:after="0" w:line="276" w:lineRule="auto"/>
              <w:rPr>
                <w:rFonts w:ascii="Times New Roman" w:hAnsi="Times New Roman"/>
              </w:rPr>
            </w:pPr>
            <w:r w:rsidRPr="00787485">
              <w:rPr>
                <w:rFonts w:ascii="Times New Roman" w:hAnsi="Times New Roman"/>
              </w:rPr>
              <w:t>-14.37</w:t>
            </w:r>
          </w:p>
        </w:tc>
        <w:tc>
          <w:tcPr>
            <w:tcW w:w="1032" w:type="dxa"/>
          </w:tcPr>
          <w:p w14:paraId="3167DF7B" w14:textId="52DAF2A6" w:rsidR="000272DB" w:rsidRPr="00787485" w:rsidRDefault="00940FED" w:rsidP="008255D8">
            <w:pPr>
              <w:spacing w:after="0" w:line="276" w:lineRule="auto"/>
              <w:rPr>
                <w:rFonts w:ascii="Times New Roman" w:hAnsi="Times New Roman"/>
              </w:rPr>
            </w:pPr>
            <w:r w:rsidRPr="00787485">
              <w:rPr>
                <w:rFonts w:ascii="Times New Roman" w:hAnsi="Times New Roman"/>
              </w:rPr>
              <w:t>7.91</w:t>
            </w:r>
          </w:p>
        </w:tc>
        <w:tc>
          <w:tcPr>
            <w:tcW w:w="1099" w:type="dxa"/>
          </w:tcPr>
          <w:p w14:paraId="78F53138" w14:textId="50A8F7F2" w:rsidR="000272DB" w:rsidRPr="00787485" w:rsidRDefault="00940FED" w:rsidP="008255D8">
            <w:pPr>
              <w:spacing w:after="0" w:line="276" w:lineRule="auto"/>
              <w:rPr>
                <w:rFonts w:ascii="Times New Roman" w:hAnsi="Times New Roman"/>
              </w:rPr>
            </w:pPr>
            <w:r w:rsidRPr="00787485">
              <w:rPr>
                <w:rFonts w:ascii="Times New Roman" w:hAnsi="Times New Roman"/>
              </w:rPr>
              <w:t>-1.82</w:t>
            </w:r>
          </w:p>
        </w:tc>
        <w:tc>
          <w:tcPr>
            <w:tcW w:w="947" w:type="dxa"/>
          </w:tcPr>
          <w:p w14:paraId="716E32BE" w14:textId="1D4AAC76" w:rsidR="000272DB" w:rsidRPr="00787485" w:rsidRDefault="00940FED" w:rsidP="008255D8">
            <w:pPr>
              <w:spacing w:after="0" w:line="276" w:lineRule="auto"/>
              <w:rPr>
                <w:rFonts w:ascii="Times New Roman" w:hAnsi="Times New Roman"/>
              </w:rPr>
            </w:pPr>
            <w:r w:rsidRPr="00787485">
              <w:rPr>
                <w:rFonts w:ascii="Times New Roman" w:hAnsi="Times New Roman"/>
              </w:rPr>
              <w:t>0.07</w:t>
            </w:r>
          </w:p>
        </w:tc>
        <w:tc>
          <w:tcPr>
            <w:tcW w:w="1192" w:type="dxa"/>
          </w:tcPr>
          <w:p w14:paraId="2B9D978A" w14:textId="45AA1238" w:rsidR="000272DB" w:rsidRPr="00787485" w:rsidRDefault="00940FED" w:rsidP="008255D8">
            <w:pPr>
              <w:spacing w:after="0" w:line="276" w:lineRule="auto"/>
              <w:rPr>
                <w:rFonts w:ascii="Times New Roman" w:hAnsi="Times New Roman"/>
              </w:rPr>
            </w:pPr>
            <w:r w:rsidRPr="00787485">
              <w:rPr>
                <w:rFonts w:ascii="Times New Roman" w:hAnsi="Times New Roman"/>
              </w:rPr>
              <w:t>-29.95</w:t>
            </w:r>
          </w:p>
        </w:tc>
        <w:tc>
          <w:tcPr>
            <w:tcW w:w="1192" w:type="dxa"/>
          </w:tcPr>
          <w:p w14:paraId="57CB4DFE" w14:textId="06EDC753" w:rsidR="000272DB" w:rsidRPr="00787485" w:rsidRDefault="00940FED" w:rsidP="008255D8">
            <w:pPr>
              <w:spacing w:after="0" w:line="276" w:lineRule="auto"/>
              <w:rPr>
                <w:rFonts w:ascii="Times New Roman" w:hAnsi="Times New Roman"/>
              </w:rPr>
            </w:pPr>
            <w:r w:rsidRPr="00787485">
              <w:rPr>
                <w:rFonts w:ascii="Times New Roman" w:hAnsi="Times New Roman"/>
              </w:rPr>
              <w:t>1.20</w:t>
            </w:r>
          </w:p>
        </w:tc>
      </w:tr>
      <w:tr w:rsidR="000272DB" w:rsidRPr="00787485" w14:paraId="033CDB26" w14:textId="77777777" w:rsidTr="000272DB">
        <w:tc>
          <w:tcPr>
            <w:tcW w:w="3261" w:type="dxa"/>
          </w:tcPr>
          <w:p w14:paraId="005BA11A" w14:textId="77777777" w:rsidR="000272DB" w:rsidRPr="00787485" w:rsidRDefault="00940FED" w:rsidP="008255D8">
            <w:pPr>
              <w:autoSpaceDE w:val="0"/>
              <w:autoSpaceDN w:val="0"/>
              <w:adjustRightInd w:val="0"/>
              <w:spacing w:after="0" w:line="276" w:lineRule="auto"/>
              <w:rPr>
                <w:rFonts w:ascii="Times New Roman" w:hAnsi="Times New Roman"/>
                <w:bCs/>
              </w:rPr>
            </w:pPr>
            <w:r w:rsidRPr="00787485">
              <w:rPr>
                <w:rFonts w:ascii="Times New Roman" w:eastAsiaTheme="minorHAnsi" w:hAnsi="Times New Roman"/>
                <w:color w:val="000000"/>
              </w:rPr>
              <w:t xml:space="preserve">Higher </w:t>
            </w:r>
            <w:r w:rsidR="000272DB" w:rsidRPr="00787485">
              <w:rPr>
                <w:rFonts w:ascii="Times New Roman" w:hAnsi="Times New Roman"/>
                <w:bCs/>
              </w:rPr>
              <w:t>R&amp;D Exp.</w:t>
            </w:r>
          </w:p>
          <w:p w14:paraId="045A45FF" w14:textId="065D253D" w:rsidR="008255D8" w:rsidRPr="00787485" w:rsidRDefault="008255D8" w:rsidP="008255D8">
            <w:pPr>
              <w:autoSpaceDE w:val="0"/>
              <w:autoSpaceDN w:val="0"/>
              <w:adjustRightInd w:val="0"/>
              <w:spacing w:after="0" w:line="276" w:lineRule="auto"/>
              <w:rPr>
                <w:rFonts w:ascii="Times New Roman" w:hAnsi="Times New Roman"/>
                <w:bCs/>
                <w:i/>
              </w:rPr>
            </w:pPr>
            <w:r w:rsidRPr="00787485">
              <w:rPr>
                <w:rFonts w:ascii="Times New Roman" w:eastAsiaTheme="minorHAnsi" w:hAnsi="Times New Roman"/>
                <w:i/>
                <w:color w:val="000000"/>
              </w:rPr>
              <w:t>(1 S.D. above the average)</w:t>
            </w:r>
          </w:p>
        </w:tc>
        <w:tc>
          <w:tcPr>
            <w:tcW w:w="1178" w:type="dxa"/>
          </w:tcPr>
          <w:p w14:paraId="163BF9B1" w14:textId="4AE5F659" w:rsidR="000272DB" w:rsidRPr="00787485" w:rsidRDefault="00940FED" w:rsidP="008255D8">
            <w:pPr>
              <w:spacing w:after="0" w:line="276" w:lineRule="auto"/>
              <w:rPr>
                <w:rFonts w:ascii="Times New Roman" w:hAnsi="Times New Roman"/>
              </w:rPr>
            </w:pPr>
            <w:r w:rsidRPr="00787485">
              <w:rPr>
                <w:rFonts w:ascii="Times New Roman" w:hAnsi="Times New Roman"/>
              </w:rPr>
              <w:t>-70.96</w:t>
            </w:r>
          </w:p>
        </w:tc>
        <w:tc>
          <w:tcPr>
            <w:tcW w:w="1032" w:type="dxa"/>
          </w:tcPr>
          <w:p w14:paraId="15E6BBAB" w14:textId="3F9D40AE" w:rsidR="000272DB" w:rsidRPr="00787485" w:rsidRDefault="00940FED" w:rsidP="008255D8">
            <w:pPr>
              <w:spacing w:after="0" w:line="276" w:lineRule="auto"/>
              <w:rPr>
                <w:rFonts w:ascii="Times New Roman" w:hAnsi="Times New Roman"/>
              </w:rPr>
            </w:pPr>
            <w:r w:rsidRPr="00787485">
              <w:rPr>
                <w:rFonts w:ascii="Times New Roman" w:hAnsi="Times New Roman"/>
              </w:rPr>
              <w:t>12.91</w:t>
            </w:r>
          </w:p>
        </w:tc>
        <w:tc>
          <w:tcPr>
            <w:tcW w:w="1099" w:type="dxa"/>
          </w:tcPr>
          <w:p w14:paraId="4FBA43B8" w14:textId="4E96ED0C" w:rsidR="000272DB" w:rsidRPr="00787485" w:rsidRDefault="00940FED" w:rsidP="008255D8">
            <w:pPr>
              <w:spacing w:after="0" w:line="276" w:lineRule="auto"/>
              <w:rPr>
                <w:rFonts w:ascii="Times New Roman" w:hAnsi="Times New Roman"/>
              </w:rPr>
            </w:pPr>
            <w:r w:rsidRPr="00787485">
              <w:rPr>
                <w:rFonts w:ascii="Times New Roman" w:hAnsi="Times New Roman"/>
              </w:rPr>
              <w:t>-5.50</w:t>
            </w:r>
          </w:p>
        </w:tc>
        <w:tc>
          <w:tcPr>
            <w:tcW w:w="947" w:type="dxa"/>
          </w:tcPr>
          <w:p w14:paraId="37C4D751" w14:textId="5D4D5A33" w:rsidR="000272DB" w:rsidRPr="00787485" w:rsidRDefault="00940FED" w:rsidP="008255D8">
            <w:pPr>
              <w:spacing w:after="0" w:line="276" w:lineRule="auto"/>
              <w:rPr>
                <w:rFonts w:ascii="Times New Roman" w:hAnsi="Times New Roman"/>
              </w:rPr>
            </w:pPr>
            <w:r w:rsidRPr="00787485">
              <w:rPr>
                <w:rFonts w:ascii="Times New Roman" w:hAnsi="Times New Roman"/>
              </w:rPr>
              <w:t>0.00</w:t>
            </w:r>
          </w:p>
        </w:tc>
        <w:tc>
          <w:tcPr>
            <w:tcW w:w="1192" w:type="dxa"/>
          </w:tcPr>
          <w:p w14:paraId="1585005E" w14:textId="66F49D2E" w:rsidR="000272DB" w:rsidRPr="00787485" w:rsidRDefault="00940FED" w:rsidP="008255D8">
            <w:pPr>
              <w:spacing w:after="0" w:line="276" w:lineRule="auto"/>
              <w:rPr>
                <w:rFonts w:ascii="Times New Roman" w:hAnsi="Times New Roman"/>
              </w:rPr>
            </w:pPr>
            <w:r w:rsidRPr="00787485">
              <w:rPr>
                <w:rFonts w:ascii="Times New Roman" w:hAnsi="Times New Roman"/>
              </w:rPr>
              <w:t>-96.39</w:t>
            </w:r>
          </w:p>
        </w:tc>
        <w:tc>
          <w:tcPr>
            <w:tcW w:w="1192" w:type="dxa"/>
          </w:tcPr>
          <w:p w14:paraId="2A6BC3A2" w14:textId="4060AE5F" w:rsidR="000272DB" w:rsidRPr="00787485" w:rsidRDefault="00940FED" w:rsidP="008255D8">
            <w:pPr>
              <w:spacing w:after="0" w:line="276" w:lineRule="auto"/>
              <w:rPr>
                <w:rFonts w:ascii="Times New Roman" w:hAnsi="Times New Roman"/>
              </w:rPr>
            </w:pPr>
            <w:r w:rsidRPr="00787485">
              <w:rPr>
                <w:rFonts w:ascii="Times New Roman" w:hAnsi="Times New Roman"/>
              </w:rPr>
              <w:t>-45.52</w:t>
            </w:r>
          </w:p>
        </w:tc>
      </w:tr>
      <w:tr w:rsidR="000272DB" w:rsidRPr="00787485" w14:paraId="044BFDEB" w14:textId="77777777" w:rsidTr="000272DB">
        <w:tc>
          <w:tcPr>
            <w:tcW w:w="3261" w:type="dxa"/>
          </w:tcPr>
          <w:p w14:paraId="50AFE43F" w14:textId="77777777" w:rsidR="000272DB" w:rsidRPr="00787485" w:rsidRDefault="000272DB" w:rsidP="008255D8">
            <w:pPr>
              <w:autoSpaceDE w:val="0"/>
              <w:autoSpaceDN w:val="0"/>
              <w:adjustRightInd w:val="0"/>
              <w:spacing w:after="0" w:line="276" w:lineRule="auto"/>
              <w:rPr>
                <w:rFonts w:ascii="Times New Roman" w:hAnsi="Times New Roman"/>
                <w:bCs/>
              </w:rPr>
            </w:pPr>
          </w:p>
        </w:tc>
        <w:tc>
          <w:tcPr>
            <w:tcW w:w="1178" w:type="dxa"/>
          </w:tcPr>
          <w:p w14:paraId="06D41B83" w14:textId="77777777" w:rsidR="000272DB" w:rsidRPr="00787485" w:rsidRDefault="000272DB" w:rsidP="008255D8">
            <w:pPr>
              <w:spacing w:after="0" w:line="276" w:lineRule="auto"/>
              <w:rPr>
                <w:rFonts w:ascii="Times New Roman" w:hAnsi="Times New Roman"/>
              </w:rPr>
            </w:pPr>
          </w:p>
        </w:tc>
        <w:tc>
          <w:tcPr>
            <w:tcW w:w="1032" w:type="dxa"/>
          </w:tcPr>
          <w:p w14:paraId="123013CF" w14:textId="77777777" w:rsidR="000272DB" w:rsidRPr="00787485" w:rsidRDefault="000272DB" w:rsidP="008255D8">
            <w:pPr>
              <w:spacing w:after="0" w:line="276" w:lineRule="auto"/>
              <w:rPr>
                <w:rFonts w:ascii="Times New Roman" w:hAnsi="Times New Roman"/>
              </w:rPr>
            </w:pPr>
          </w:p>
        </w:tc>
        <w:tc>
          <w:tcPr>
            <w:tcW w:w="1099" w:type="dxa"/>
          </w:tcPr>
          <w:p w14:paraId="5974ADE9" w14:textId="77777777" w:rsidR="000272DB" w:rsidRPr="00787485" w:rsidRDefault="000272DB" w:rsidP="008255D8">
            <w:pPr>
              <w:spacing w:after="0" w:line="276" w:lineRule="auto"/>
              <w:rPr>
                <w:rFonts w:ascii="Times New Roman" w:hAnsi="Times New Roman"/>
              </w:rPr>
            </w:pPr>
          </w:p>
        </w:tc>
        <w:tc>
          <w:tcPr>
            <w:tcW w:w="947" w:type="dxa"/>
          </w:tcPr>
          <w:p w14:paraId="6C40A8F2" w14:textId="77777777" w:rsidR="000272DB" w:rsidRPr="00787485" w:rsidRDefault="000272DB" w:rsidP="008255D8">
            <w:pPr>
              <w:spacing w:after="0" w:line="276" w:lineRule="auto"/>
              <w:rPr>
                <w:rFonts w:ascii="Times New Roman" w:hAnsi="Times New Roman"/>
              </w:rPr>
            </w:pPr>
          </w:p>
        </w:tc>
        <w:tc>
          <w:tcPr>
            <w:tcW w:w="1192" w:type="dxa"/>
          </w:tcPr>
          <w:p w14:paraId="079E3BF0" w14:textId="77777777" w:rsidR="000272DB" w:rsidRPr="00787485" w:rsidRDefault="000272DB" w:rsidP="008255D8">
            <w:pPr>
              <w:spacing w:after="0" w:line="276" w:lineRule="auto"/>
              <w:rPr>
                <w:rFonts w:ascii="Times New Roman" w:hAnsi="Times New Roman"/>
              </w:rPr>
            </w:pPr>
          </w:p>
        </w:tc>
        <w:tc>
          <w:tcPr>
            <w:tcW w:w="1192" w:type="dxa"/>
          </w:tcPr>
          <w:p w14:paraId="5C6E0894" w14:textId="77777777" w:rsidR="000272DB" w:rsidRPr="00787485" w:rsidRDefault="000272DB" w:rsidP="008255D8">
            <w:pPr>
              <w:spacing w:after="0" w:line="276" w:lineRule="auto"/>
              <w:rPr>
                <w:rFonts w:ascii="Times New Roman" w:hAnsi="Times New Roman"/>
              </w:rPr>
            </w:pPr>
          </w:p>
        </w:tc>
      </w:tr>
      <w:tr w:rsidR="000272DB" w:rsidRPr="00787485" w14:paraId="79C250B1" w14:textId="77777777" w:rsidTr="000272DB">
        <w:tc>
          <w:tcPr>
            <w:tcW w:w="3261" w:type="dxa"/>
          </w:tcPr>
          <w:p w14:paraId="366B0DE6" w14:textId="77777777" w:rsidR="000272DB" w:rsidRPr="00787485" w:rsidRDefault="000272DB" w:rsidP="008255D8">
            <w:pPr>
              <w:autoSpaceDE w:val="0"/>
              <w:autoSpaceDN w:val="0"/>
              <w:adjustRightInd w:val="0"/>
              <w:spacing w:after="0" w:line="276" w:lineRule="auto"/>
              <w:rPr>
                <w:rFonts w:ascii="Times New Roman" w:hAnsi="Times New Roman"/>
                <w:bCs/>
              </w:rPr>
            </w:pPr>
            <w:r w:rsidRPr="00787485">
              <w:rPr>
                <w:rFonts w:ascii="Times New Roman" w:eastAsiaTheme="minorHAnsi" w:hAnsi="Times New Roman"/>
                <w:color w:val="000000"/>
              </w:rPr>
              <w:t xml:space="preserve">Lower </w:t>
            </w:r>
            <w:r w:rsidRPr="00787485">
              <w:rPr>
                <w:rFonts w:ascii="Times New Roman" w:hAnsi="Times New Roman"/>
                <w:bCs/>
              </w:rPr>
              <w:t>Self-Employment</w:t>
            </w:r>
          </w:p>
          <w:p w14:paraId="7258E647" w14:textId="19FC2AFE" w:rsidR="008255D8" w:rsidRPr="00787485" w:rsidRDefault="008255D8" w:rsidP="008255D8">
            <w:pPr>
              <w:autoSpaceDE w:val="0"/>
              <w:autoSpaceDN w:val="0"/>
              <w:adjustRightInd w:val="0"/>
              <w:spacing w:after="0" w:line="276" w:lineRule="auto"/>
              <w:rPr>
                <w:rFonts w:ascii="Times New Roman" w:hAnsi="Times New Roman"/>
                <w:bCs/>
                <w:i/>
              </w:rPr>
            </w:pPr>
            <w:r w:rsidRPr="00787485">
              <w:rPr>
                <w:rFonts w:ascii="Times New Roman" w:eastAsiaTheme="minorHAnsi" w:hAnsi="Times New Roman"/>
                <w:i/>
                <w:color w:val="000000"/>
              </w:rPr>
              <w:t>(1 S.D. below the average)</w:t>
            </w:r>
          </w:p>
        </w:tc>
        <w:tc>
          <w:tcPr>
            <w:tcW w:w="1178" w:type="dxa"/>
          </w:tcPr>
          <w:p w14:paraId="57871DB0" w14:textId="3091E7AA" w:rsidR="000272DB" w:rsidRPr="00787485" w:rsidRDefault="00940FED" w:rsidP="008255D8">
            <w:pPr>
              <w:spacing w:after="0" w:line="276" w:lineRule="auto"/>
              <w:rPr>
                <w:rFonts w:ascii="Times New Roman" w:hAnsi="Times New Roman"/>
              </w:rPr>
            </w:pPr>
            <w:r w:rsidRPr="00787485">
              <w:rPr>
                <w:rFonts w:ascii="Times New Roman" w:hAnsi="Times New Roman"/>
              </w:rPr>
              <w:t>-53.60</w:t>
            </w:r>
          </w:p>
        </w:tc>
        <w:tc>
          <w:tcPr>
            <w:tcW w:w="1032" w:type="dxa"/>
          </w:tcPr>
          <w:p w14:paraId="758AD85A" w14:textId="4C1BE156" w:rsidR="000272DB" w:rsidRPr="00787485" w:rsidRDefault="00940FED" w:rsidP="008255D8">
            <w:pPr>
              <w:spacing w:after="0" w:line="276" w:lineRule="auto"/>
              <w:rPr>
                <w:rFonts w:ascii="Times New Roman" w:hAnsi="Times New Roman"/>
              </w:rPr>
            </w:pPr>
            <w:r w:rsidRPr="00787485">
              <w:rPr>
                <w:rFonts w:ascii="Times New Roman" w:hAnsi="Times New Roman"/>
              </w:rPr>
              <w:t>10.85</w:t>
            </w:r>
          </w:p>
        </w:tc>
        <w:tc>
          <w:tcPr>
            <w:tcW w:w="1099" w:type="dxa"/>
          </w:tcPr>
          <w:p w14:paraId="6A9AF8B7" w14:textId="39662EC3" w:rsidR="000272DB" w:rsidRPr="00787485" w:rsidRDefault="00940FED" w:rsidP="008255D8">
            <w:pPr>
              <w:spacing w:after="0" w:line="276" w:lineRule="auto"/>
              <w:rPr>
                <w:rFonts w:ascii="Times New Roman" w:hAnsi="Times New Roman"/>
              </w:rPr>
            </w:pPr>
            <w:r w:rsidRPr="00787485">
              <w:rPr>
                <w:rFonts w:ascii="Times New Roman" w:hAnsi="Times New Roman"/>
              </w:rPr>
              <w:t>-4.95</w:t>
            </w:r>
          </w:p>
        </w:tc>
        <w:tc>
          <w:tcPr>
            <w:tcW w:w="947" w:type="dxa"/>
          </w:tcPr>
          <w:p w14:paraId="564486C8" w14:textId="769621F0" w:rsidR="000272DB" w:rsidRPr="00787485" w:rsidRDefault="00940FED" w:rsidP="008255D8">
            <w:pPr>
              <w:spacing w:after="0" w:line="276" w:lineRule="auto"/>
              <w:rPr>
                <w:rFonts w:ascii="Times New Roman" w:hAnsi="Times New Roman"/>
              </w:rPr>
            </w:pPr>
            <w:r w:rsidRPr="00787485">
              <w:rPr>
                <w:rFonts w:ascii="Times New Roman" w:hAnsi="Times New Roman"/>
              </w:rPr>
              <w:t>0.00</w:t>
            </w:r>
          </w:p>
        </w:tc>
        <w:tc>
          <w:tcPr>
            <w:tcW w:w="1192" w:type="dxa"/>
          </w:tcPr>
          <w:p w14:paraId="1DF37BA1" w14:textId="6522C327" w:rsidR="000272DB" w:rsidRPr="00787485" w:rsidRDefault="00940FED" w:rsidP="008255D8">
            <w:pPr>
              <w:spacing w:after="0" w:line="276" w:lineRule="auto"/>
              <w:rPr>
                <w:rFonts w:ascii="Times New Roman" w:hAnsi="Times New Roman"/>
              </w:rPr>
            </w:pPr>
            <w:r w:rsidRPr="00787485">
              <w:rPr>
                <w:rFonts w:ascii="Times New Roman" w:hAnsi="Times New Roman"/>
              </w:rPr>
              <w:t>-74.96</w:t>
            </w:r>
          </w:p>
        </w:tc>
        <w:tc>
          <w:tcPr>
            <w:tcW w:w="1192" w:type="dxa"/>
          </w:tcPr>
          <w:p w14:paraId="20DA8238" w14:textId="40FDEC65" w:rsidR="000272DB" w:rsidRPr="00787485" w:rsidRDefault="00940FED" w:rsidP="008255D8">
            <w:pPr>
              <w:spacing w:after="0" w:line="276" w:lineRule="auto"/>
              <w:rPr>
                <w:rFonts w:ascii="Times New Roman" w:hAnsi="Times New Roman"/>
              </w:rPr>
            </w:pPr>
            <w:r w:rsidRPr="00787485">
              <w:rPr>
                <w:rFonts w:ascii="Times New Roman" w:hAnsi="Times New Roman"/>
              </w:rPr>
              <w:t>-32.25</w:t>
            </w:r>
          </w:p>
        </w:tc>
      </w:tr>
      <w:tr w:rsidR="000272DB" w:rsidRPr="00787485" w14:paraId="63F1928D" w14:textId="77777777" w:rsidTr="000272DB">
        <w:tc>
          <w:tcPr>
            <w:tcW w:w="3261" w:type="dxa"/>
          </w:tcPr>
          <w:p w14:paraId="2E9E98E7" w14:textId="77777777" w:rsidR="000272DB" w:rsidRPr="00787485" w:rsidRDefault="000272DB" w:rsidP="008255D8">
            <w:pPr>
              <w:autoSpaceDE w:val="0"/>
              <w:autoSpaceDN w:val="0"/>
              <w:adjustRightInd w:val="0"/>
              <w:spacing w:after="0" w:line="276" w:lineRule="auto"/>
              <w:rPr>
                <w:rFonts w:ascii="Times New Roman" w:hAnsi="Times New Roman"/>
                <w:bCs/>
              </w:rPr>
            </w:pPr>
            <w:r w:rsidRPr="00787485">
              <w:rPr>
                <w:rFonts w:ascii="Times New Roman" w:hAnsi="Times New Roman"/>
                <w:bCs/>
              </w:rPr>
              <w:t>Average Self- Employment</w:t>
            </w:r>
          </w:p>
        </w:tc>
        <w:tc>
          <w:tcPr>
            <w:tcW w:w="1178" w:type="dxa"/>
          </w:tcPr>
          <w:p w14:paraId="155CA079" w14:textId="68AF4D75" w:rsidR="000272DB" w:rsidRPr="00787485" w:rsidRDefault="00940FED" w:rsidP="008255D8">
            <w:pPr>
              <w:spacing w:after="0" w:line="276" w:lineRule="auto"/>
              <w:rPr>
                <w:rFonts w:ascii="Times New Roman" w:hAnsi="Times New Roman"/>
              </w:rPr>
            </w:pPr>
            <w:r w:rsidRPr="00787485">
              <w:rPr>
                <w:rFonts w:ascii="Times New Roman" w:hAnsi="Times New Roman"/>
              </w:rPr>
              <w:t>-33.54</w:t>
            </w:r>
          </w:p>
        </w:tc>
        <w:tc>
          <w:tcPr>
            <w:tcW w:w="1032" w:type="dxa"/>
          </w:tcPr>
          <w:p w14:paraId="1D851189" w14:textId="2E8C8B79" w:rsidR="000272DB" w:rsidRPr="00787485" w:rsidRDefault="00940FED" w:rsidP="008255D8">
            <w:pPr>
              <w:spacing w:after="0" w:line="276" w:lineRule="auto"/>
              <w:rPr>
                <w:rFonts w:ascii="Times New Roman" w:hAnsi="Times New Roman"/>
              </w:rPr>
            </w:pPr>
            <w:r w:rsidRPr="00787485">
              <w:rPr>
                <w:rFonts w:ascii="Times New Roman" w:hAnsi="Times New Roman"/>
              </w:rPr>
              <w:t>8.04</w:t>
            </w:r>
          </w:p>
        </w:tc>
        <w:tc>
          <w:tcPr>
            <w:tcW w:w="1099" w:type="dxa"/>
          </w:tcPr>
          <w:p w14:paraId="14FE6480" w14:textId="1D786856" w:rsidR="000272DB" w:rsidRPr="00787485" w:rsidRDefault="00940FED" w:rsidP="008255D8">
            <w:pPr>
              <w:spacing w:after="0" w:line="276" w:lineRule="auto"/>
              <w:rPr>
                <w:rFonts w:ascii="Times New Roman" w:hAnsi="Times New Roman"/>
              </w:rPr>
            </w:pPr>
            <w:r w:rsidRPr="00787485">
              <w:rPr>
                <w:rFonts w:ascii="Times New Roman" w:hAnsi="Times New Roman"/>
              </w:rPr>
              <w:t>-4.17</w:t>
            </w:r>
          </w:p>
        </w:tc>
        <w:tc>
          <w:tcPr>
            <w:tcW w:w="947" w:type="dxa"/>
          </w:tcPr>
          <w:p w14:paraId="7E625105" w14:textId="7A58631D" w:rsidR="000272DB" w:rsidRPr="00787485" w:rsidRDefault="00940FED" w:rsidP="008255D8">
            <w:pPr>
              <w:spacing w:after="0" w:line="276" w:lineRule="auto"/>
              <w:rPr>
                <w:rFonts w:ascii="Times New Roman" w:hAnsi="Times New Roman"/>
              </w:rPr>
            </w:pPr>
            <w:r w:rsidRPr="00787485">
              <w:rPr>
                <w:rFonts w:ascii="Times New Roman" w:hAnsi="Times New Roman"/>
              </w:rPr>
              <w:t>0.00</w:t>
            </w:r>
          </w:p>
        </w:tc>
        <w:tc>
          <w:tcPr>
            <w:tcW w:w="1192" w:type="dxa"/>
          </w:tcPr>
          <w:p w14:paraId="1CCB3ACF" w14:textId="32E76F07" w:rsidR="000272DB" w:rsidRPr="00787485" w:rsidRDefault="00940FED" w:rsidP="008255D8">
            <w:pPr>
              <w:spacing w:after="0" w:line="276" w:lineRule="auto"/>
              <w:rPr>
                <w:rFonts w:ascii="Times New Roman" w:hAnsi="Times New Roman"/>
              </w:rPr>
            </w:pPr>
            <w:r w:rsidRPr="00787485">
              <w:rPr>
                <w:rFonts w:ascii="Times New Roman" w:hAnsi="Times New Roman"/>
              </w:rPr>
              <w:t>-49.37</w:t>
            </w:r>
          </w:p>
        </w:tc>
        <w:tc>
          <w:tcPr>
            <w:tcW w:w="1192" w:type="dxa"/>
          </w:tcPr>
          <w:p w14:paraId="3B9BD2C5" w14:textId="022AA078" w:rsidR="000272DB" w:rsidRPr="00787485" w:rsidRDefault="00940FED" w:rsidP="008255D8">
            <w:pPr>
              <w:spacing w:after="0" w:line="276" w:lineRule="auto"/>
              <w:rPr>
                <w:rFonts w:ascii="Times New Roman" w:hAnsi="Times New Roman"/>
              </w:rPr>
            </w:pPr>
            <w:r w:rsidRPr="00787485">
              <w:rPr>
                <w:rFonts w:ascii="Times New Roman" w:hAnsi="Times New Roman"/>
              </w:rPr>
              <w:t>-17.72</w:t>
            </w:r>
          </w:p>
        </w:tc>
      </w:tr>
      <w:tr w:rsidR="000272DB" w:rsidRPr="00787485" w14:paraId="2670467F" w14:textId="77777777" w:rsidTr="000272DB">
        <w:tc>
          <w:tcPr>
            <w:tcW w:w="3261" w:type="dxa"/>
            <w:tcBorders>
              <w:bottom w:val="single" w:sz="4" w:space="0" w:color="auto"/>
            </w:tcBorders>
          </w:tcPr>
          <w:p w14:paraId="15F153F7" w14:textId="77777777" w:rsidR="000272DB" w:rsidRPr="00787485" w:rsidRDefault="00940FED" w:rsidP="008255D8">
            <w:pPr>
              <w:autoSpaceDE w:val="0"/>
              <w:autoSpaceDN w:val="0"/>
              <w:adjustRightInd w:val="0"/>
              <w:spacing w:after="0" w:line="276" w:lineRule="auto"/>
              <w:rPr>
                <w:rFonts w:ascii="Times New Roman" w:hAnsi="Times New Roman"/>
                <w:bCs/>
              </w:rPr>
            </w:pPr>
            <w:r w:rsidRPr="00787485">
              <w:rPr>
                <w:rFonts w:ascii="Times New Roman" w:eastAsiaTheme="minorHAnsi" w:hAnsi="Times New Roman"/>
                <w:color w:val="000000"/>
              </w:rPr>
              <w:t xml:space="preserve">Higher </w:t>
            </w:r>
            <w:r w:rsidR="000272DB" w:rsidRPr="00787485">
              <w:rPr>
                <w:rFonts w:ascii="Times New Roman" w:hAnsi="Times New Roman"/>
                <w:bCs/>
              </w:rPr>
              <w:t>Self- Employment</w:t>
            </w:r>
          </w:p>
          <w:p w14:paraId="459013E6" w14:textId="015770BF" w:rsidR="008255D8" w:rsidRPr="00787485" w:rsidRDefault="008255D8" w:rsidP="008255D8">
            <w:pPr>
              <w:autoSpaceDE w:val="0"/>
              <w:autoSpaceDN w:val="0"/>
              <w:adjustRightInd w:val="0"/>
              <w:spacing w:after="0" w:line="276" w:lineRule="auto"/>
              <w:rPr>
                <w:rFonts w:ascii="Times New Roman" w:hAnsi="Times New Roman"/>
                <w:bCs/>
                <w:i/>
              </w:rPr>
            </w:pPr>
            <w:r w:rsidRPr="00787485">
              <w:rPr>
                <w:rFonts w:ascii="Times New Roman" w:eastAsiaTheme="minorHAnsi" w:hAnsi="Times New Roman"/>
                <w:i/>
                <w:color w:val="000000"/>
              </w:rPr>
              <w:t>(1 S.D. above the average)</w:t>
            </w:r>
          </w:p>
        </w:tc>
        <w:tc>
          <w:tcPr>
            <w:tcW w:w="1178" w:type="dxa"/>
            <w:tcBorders>
              <w:bottom w:val="single" w:sz="4" w:space="0" w:color="auto"/>
            </w:tcBorders>
          </w:tcPr>
          <w:p w14:paraId="43582EE1" w14:textId="5AE8A08D" w:rsidR="000272DB" w:rsidRPr="00787485" w:rsidRDefault="00940FED" w:rsidP="008255D8">
            <w:pPr>
              <w:spacing w:after="0" w:line="276" w:lineRule="auto"/>
              <w:rPr>
                <w:rFonts w:ascii="Times New Roman" w:hAnsi="Times New Roman"/>
              </w:rPr>
            </w:pPr>
            <w:r w:rsidRPr="00787485">
              <w:rPr>
                <w:rFonts w:ascii="Times New Roman" w:hAnsi="Times New Roman"/>
              </w:rPr>
              <w:t>14.80</w:t>
            </w:r>
          </w:p>
        </w:tc>
        <w:tc>
          <w:tcPr>
            <w:tcW w:w="1032" w:type="dxa"/>
            <w:tcBorders>
              <w:bottom w:val="single" w:sz="4" w:space="0" w:color="auto"/>
            </w:tcBorders>
          </w:tcPr>
          <w:p w14:paraId="290B3CCA" w14:textId="4818C7D7" w:rsidR="000272DB" w:rsidRPr="00787485" w:rsidRDefault="00940FED" w:rsidP="008255D8">
            <w:pPr>
              <w:spacing w:after="0" w:line="276" w:lineRule="auto"/>
              <w:rPr>
                <w:rFonts w:ascii="Times New Roman" w:hAnsi="Times New Roman"/>
              </w:rPr>
            </w:pPr>
            <w:r w:rsidRPr="00787485">
              <w:rPr>
                <w:rFonts w:ascii="Times New Roman" w:hAnsi="Times New Roman"/>
              </w:rPr>
              <w:t>12.79</w:t>
            </w:r>
          </w:p>
        </w:tc>
        <w:tc>
          <w:tcPr>
            <w:tcW w:w="1099" w:type="dxa"/>
            <w:tcBorders>
              <w:bottom w:val="single" w:sz="4" w:space="0" w:color="auto"/>
            </w:tcBorders>
          </w:tcPr>
          <w:p w14:paraId="2F27DD10" w14:textId="5425394B" w:rsidR="000272DB" w:rsidRPr="00787485" w:rsidRDefault="00940FED" w:rsidP="008255D8">
            <w:pPr>
              <w:spacing w:after="0" w:line="276" w:lineRule="auto"/>
              <w:rPr>
                <w:rFonts w:ascii="Times New Roman" w:hAnsi="Times New Roman"/>
              </w:rPr>
            </w:pPr>
            <w:r w:rsidRPr="00787485">
              <w:rPr>
                <w:rFonts w:ascii="Times New Roman" w:hAnsi="Times New Roman"/>
              </w:rPr>
              <w:t>1.15</w:t>
            </w:r>
          </w:p>
        </w:tc>
        <w:tc>
          <w:tcPr>
            <w:tcW w:w="947" w:type="dxa"/>
            <w:tcBorders>
              <w:bottom w:val="single" w:sz="4" w:space="0" w:color="auto"/>
            </w:tcBorders>
          </w:tcPr>
          <w:p w14:paraId="275873D3" w14:textId="0B3C5171" w:rsidR="000272DB" w:rsidRPr="00787485" w:rsidRDefault="00940FED" w:rsidP="008255D8">
            <w:pPr>
              <w:spacing w:after="0" w:line="276" w:lineRule="auto"/>
              <w:rPr>
                <w:rFonts w:ascii="Times New Roman" w:hAnsi="Times New Roman"/>
              </w:rPr>
            </w:pPr>
            <w:r w:rsidRPr="00787485">
              <w:rPr>
                <w:rFonts w:ascii="Times New Roman" w:hAnsi="Times New Roman"/>
              </w:rPr>
              <w:t>0.25</w:t>
            </w:r>
          </w:p>
        </w:tc>
        <w:tc>
          <w:tcPr>
            <w:tcW w:w="1192" w:type="dxa"/>
            <w:tcBorders>
              <w:bottom w:val="single" w:sz="4" w:space="0" w:color="auto"/>
            </w:tcBorders>
          </w:tcPr>
          <w:p w14:paraId="0760244C" w14:textId="1EA8301C" w:rsidR="000272DB" w:rsidRPr="00787485" w:rsidRDefault="00940FED" w:rsidP="008255D8">
            <w:pPr>
              <w:spacing w:after="0" w:line="276" w:lineRule="auto"/>
              <w:rPr>
                <w:rFonts w:ascii="Times New Roman" w:hAnsi="Times New Roman"/>
              </w:rPr>
            </w:pPr>
            <w:r w:rsidRPr="00787485">
              <w:rPr>
                <w:rFonts w:ascii="Times New Roman" w:hAnsi="Times New Roman"/>
              </w:rPr>
              <w:t>-10.38</w:t>
            </w:r>
          </w:p>
        </w:tc>
        <w:tc>
          <w:tcPr>
            <w:tcW w:w="1192" w:type="dxa"/>
            <w:tcBorders>
              <w:bottom w:val="single" w:sz="4" w:space="0" w:color="auto"/>
            </w:tcBorders>
          </w:tcPr>
          <w:p w14:paraId="0E5D2565" w14:textId="3BBB965C" w:rsidR="000272DB" w:rsidRPr="00787485" w:rsidRDefault="00940FED" w:rsidP="008255D8">
            <w:pPr>
              <w:spacing w:after="0" w:line="276" w:lineRule="auto"/>
              <w:rPr>
                <w:rFonts w:ascii="Times New Roman" w:hAnsi="Times New Roman"/>
              </w:rPr>
            </w:pPr>
            <w:r w:rsidRPr="00787485">
              <w:rPr>
                <w:rFonts w:ascii="Times New Roman" w:hAnsi="Times New Roman"/>
              </w:rPr>
              <w:t>39.98</w:t>
            </w:r>
          </w:p>
        </w:tc>
      </w:tr>
    </w:tbl>
    <w:p w14:paraId="3C4D2F75" w14:textId="5D47B364" w:rsidR="000272DB" w:rsidRPr="00787485" w:rsidRDefault="00D40777" w:rsidP="000272DB">
      <w:pPr>
        <w:spacing w:after="0" w:line="240" w:lineRule="auto"/>
        <w:rPr>
          <w:rFonts w:ascii="Times New Roman" w:hAnsi="Times New Roman"/>
          <w:sz w:val="20"/>
          <w:szCs w:val="20"/>
        </w:rPr>
      </w:pPr>
      <w:r w:rsidRPr="00787485">
        <w:rPr>
          <w:rFonts w:ascii="Times New Roman" w:hAnsi="Times New Roman"/>
          <w:i/>
          <w:sz w:val="20"/>
          <w:szCs w:val="20"/>
        </w:rPr>
        <w:t>Note</w:t>
      </w:r>
      <w:r w:rsidRPr="00787485">
        <w:rPr>
          <w:rFonts w:ascii="Times New Roman" w:hAnsi="Times New Roman"/>
          <w:sz w:val="20"/>
          <w:szCs w:val="20"/>
        </w:rPr>
        <w:t xml:space="preserve">: S.E. = Standard Error; </w:t>
      </w:r>
      <w:r w:rsidR="008255D8" w:rsidRPr="00787485">
        <w:rPr>
          <w:rFonts w:ascii="Times New Roman" w:hAnsi="Times New Roman"/>
          <w:sz w:val="20"/>
          <w:szCs w:val="20"/>
        </w:rPr>
        <w:t xml:space="preserve">S.D. = Standard Deviation; </w:t>
      </w:r>
      <w:r w:rsidRPr="00787485">
        <w:rPr>
          <w:rFonts w:ascii="Times New Roman" w:hAnsi="Times New Roman"/>
          <w:sz w:val="20"/>
          <w:szCs w:val="20"/>
        </w:rPr>
        <w:t>LLCI= Lower level confidence interval 95%; ULCI=Upper level confidence internal 95%</w:t>
      </w:r>
    </w:p>
    <w:p w14:paraId="7822739E" w14:textId="77777777" w:rsidR="000272DB" w:rsidRPr="00787485" w:rsidRDefault="000272DB" w:rsidP="000272DB">
      <w:pPr>
        <w:spacing w:after="0" w:line="240" w:lineRule="auto"/>
        <w:rPr>
          <w:rFonts w:ascii="Times New Roman" w:hAnsi="Times New Roman"/>
          <w:sz w:val="20"/>
          <w:szCs w:val="20"/>
        </w:rPr>
      </w:pPr>
      <w:r w:rsidRPr="00787485">
        <w:rPr>
          <w:rFonts w:ascii="Times New Roman" w:hAnsi="Times New Roman"/>
          <w:sz w:val="20"/>
          <w:szCs w:val="20"/>
        </w:rPr>
        <w:br w:type="page"/>
      </w:r>
    </w:p>
    <w:p w14:paraId="2635F187" w14:textId="537C9975" w:rsidR="000272DB" w:rsidRPr="00787485" w:rsidRDefault="000272DB" w:rsidP="00E935AE">
      <w:pPr>
        <w:autoSpaceDE w:val="0"/>
        <w:autoSpaceDN w:val="0"/>
        <w:adjustRightInd w:val="0"/>
        <w:spacing w:after="0" w:line="240" w:lineRule="auto"/>
        <w:ind w:left="-630" w:right="-90"/>
        <w:rPr>
          <w:rFonts w:ascii="Times New Roman" w:hAnsi="Times New Roman"/>
          <w:sz w:val="24"/>
          <w:szCs w:val="24"/>
          <w:lang w:eastAsia="it-IT"/>
        </w:rPr>
      </w:pPr>
      <w:r w:rsidRPr="00787485">
        <w:rPr>
          <w:rFonts w:ascii="Times New Roman" w:eastAsiaTheme="minorHAnsi" w:hAnsi="Times New Roman"/>
          <w:noProof/>
          <w:sz w:val="24"/>
          <w:szCs w:val="24"/>
          <w:lang w:val="es-ES" w:eastAsia="es-ES"/>
        </w:rPr>
        <w:lastRenderedPageBreak/>
        <w:drawing>
          <wp:inline distT="0" distB="0" distL="0" distR="0" wp14:anchorId="0582A048" wp14:editId="34AC57B1">
            <wp:extent cx="3267075" cy="27495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6312" cy="2774176"/>
                    </a:xfrm>
                    <a:prstGeom prst="rect">
                      <a:avLst/>
                    </a:prstGeom>
                  </pic:spPr>
                </pic:pic>
              </a:graphicData>
            </a:graphic>
          </wp:inline>
        </w:drawing>
      </w:r>
      <w:r w:rsidR="00D97890" w:rsidRPr="00787485">
        <w:rPr>
          <w:rFonts w:ascii="Times New Roman" w:hAnsi="Times New Roman"/>
          <w:noProof/>
          <w:sz w:val="24"/>
          <w:szCs w:val="24"/>
          <w:lang w:val="es-ES" w:eastAsia="es-ES"/>
        </w:rPr>
        <w:drawing>
          <wp:inline distT="0" distB="0" distL="0" distR="0" wp14:anchorId="4062C5B3" wp14:editId="7C2D79C7">
            <wp:extent cx="3429000" cy="27475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4958" cy="2776374"/>
                    </a:xfrm>
                    <a:prstGeom prst="rect">
                      <a:avLst/>
                    </a:prstGeom>
                    <a:noFill/>
                  </pic:spPr>
                </pic:pic>
              </a:graphicData>
            </a:graphic>
          </wp:inline>
        </w:drawing>
      </w:r>
      <w:r w:rsidRPr="00787485">
        <w:rPr>
          <w:rFonts w:ascii="Times New Roman" w:hAnsi="Times New Roman"/>
          <w:sz w:val="24"/>
          <w:szCs w:val="24"/>
          <w:lang w:eastAsia="it-IT"/>
        </w:rPr>
        <w:t xml:space="preserve"> </w:t>
      </w:r>
      <w:r w:rsidR="00940FED" w:rsidRPr="00787485">
        <w:rPr>
          <w:rFonts w:ascii="Times New Roman" w:hAnsi="Times New Roman"/>
          <w:noProof/>
          <w:sz w:val="24"/>
          <w:szCs w:val="24"/>
          <w:lang w:val="es-ES" w:eastAsia="es-ES"/>
        </w:rPr>
        <w:drawing>
          <wp:inline distT="0" distB="0" distL="0" distR="0" wp14:anchorId="17D193C3" wp14:editId="38D6D4E3">
            <wp:extent cx="3390900" cy="28537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5978" cy="2874888"/>
                    </a:xfrm>
                    <a:prstGeom prst="rect">
                      <a:avLst/>
                    </a:prstGeom>
                  </pic:spPr>
                </pic:pic>
              </a:graphicData>
            </a:graphic>
          </wp:inline>
        </w:drawing>
      </w:r>
      <w:r w:rsidR="00E935AE" w:rsidRPr="00787485">
        <w:rPr>
          <w:rFonts w:ascii="Times New Roman" w:hAnsi="Times New Roman"/>
          <w:noProof/>
          <w:sz w:val="24"/>
          <w:szCs w:val="24"/>
          <w:lang w:val="es-ES" w:eastAsia="es-ES"/>
        </w:rPr>
        <w:drawing>
          <wp:inline distT="0" distB="0" distL="0" distR="0" wp14:anchorId="616771B5" wp14:editId="2A285C5C">
            <wp:extent cx="3344765" cy="28149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51406" cy="2820544"/>
                    </a:xfrm>
                    <a:prstGeom prst="rect">
                      <a:avLst/>
                    </a:prstGeom>
                  </pic:spPr>
                </pic:pic>
              </a:graphicData>
            </a:graphic>
          </wp:inline>
        </w:drawing>
      </w:r>
    </w:p>
    <w:p w14:paraId="7E7F9417" w14:textId="26070761" w:rsidR="000272DB" w:rsidRPr="00787485" w:rsidRDefault="000272DB" w:rsidP="000272DB">
      <w:pPr>
        <w:spacing w:after="0" w:line="240" w:lineRule="auto"/>
        <w:rPr>
          <w:rFonts w:ascii="Times New Roman" w:hAnsi="Times New Roman"/>
          <w:sz w:val="20"/>
          <w:szCs w:val="20"/>
        </w:rPr>
      </w:pPr>
      <w:r w:rsidRPr="00787485">
        <w:rPr>
          <w:rFonts w:ascii="Times New Roman" w:hAnsi="Times New Roman"/>
          <w:sz w:val="20"/>
          <w:szCs w:val="20"/>
        </w:rPr>
        <w:t>Figure 2. Interaction plots of ENTRE-U and internal contextual characteristics (size of the department) and external context characteristics (GDP pc, R&amp;D expenditures and self-employment rate) on number of patents</w:t>
      </w:r>
    </w:p>
    <w:p w14:paraId="7F614491" w14:textId="77777777" w:rsidR="000272DB" w:rsidRPr="00787485" w:rsidRDefault="000272DB" w:rsidP="000272DB">
      <w:pPr>
        <w:autoSpaceDE w:val="0"/>
        <w:autoSpaceDN w:val="0"/>
        <w:adjustRightInd w:val="0"/>
        <w:spacing w:after="0" w:line="240" w:lineRule="auto"/>
        <w:rPr>
          <w:rFonts w:ascii="Times New Roman" w:hAnsi="Times New Roman"/>
          <w:sz w:val="24"/>
          <w:szCs w:val="24"/>
          <w:lang w:eastAsia="it-IT"/>
        </w:rPr>
      </w:pPr>
    </w:p>
    <w:p w14:paraId="55EB69B5" w14:textId="77777777" w:rsidR="00A2120B" w:rsidRPr="00787485" w:rsidRDefault="00A2120B" w:rsidP="000272DB">
      <w:pPr>
        <w:spacing w:after="0" w:line="480" w:lineRule="auto"/>
        <w:jc w:val="both"/>
        <w:rPr>
          <w:rFonts w:ascii="Times New Roman" w:hAnsi="Times New Roman"/>
          <w:sz w:val="24"/>
          <w:szCs w:val="24"/>
        </w:rPr>
      </w:pPr>
    </w:p>
    <w:p w14:paraId="51906596" w14:textId="0F46EE82" w:rsidR="000272DB" w:rsidRPr="00787485" w:rsidRDefault="000272DB" w:rsidP="000272DB">
      <w:pPr>
        <w:spacing w:after="0" w:line="480" w:lineRule="auto"/>
        <w:jc w:val="both"/>
        <w:rPr>
          <w:rFonts w:ascii="Times New Roman" w:hAnsi="Times New Roman"/>
          <w:sz w:val="24"/>
          <w:szCs w:val="24"/>
        </w:rPr>
      </w:pPr>
      <w:r w:rsidRPr="00787485">
        <w:rPr>
          <w:rFonts w:ascii="Times New Roman" w:hAnsi="Times New Roman"/>
          <w:sz w:val="24"/>
          <w:szCs w:val="24"/>
        </w:rPr>
        <w:t>Table 7 presents the results of our models considering the number of spin-offs as a dependent variable. ENTRE-U has a positive effect on the number of spin-offs</w:t>
      </w:r>
      <w:r w:rsidR="00976E34" w:rsidRPr="00787485">
        <w:rPr>
          <w:rFonts w:ascii="Times New Roman" w:hAnsi="Times New Roman"/>
          <w:sz w:val="24"/>
          <w:szCs w:val="24"/>
        </w:rPr>
        <w:t xml:space="preserve"> (b=</w:t>
      </w:r>
      <w:r w:rsidR="008255D8" w:rsidRPr="00787485">
        <w:rPr>
          <w:rFonts w:ascii="Times New Roman" w:hAnsi="Times New Roman"/>
          <w:sz w:val="24"/>
          <w:szCs w:val="24"/>
        </w:rPr>
        <w:t xml:space="preserve">1.60, Model </w:t>
      </w:r>
      <w:r w:rsidR="00034B0A" w:rsidRPr="00787485">
        <w:rPr>
          <w:rFonts w:ascii="Times New Roman" w:hAnsi="Times New Roman"/>
          <w:sz w:val="24"/>
          <w:szCs w:val="24"/>
        </w:rPr>
        <w:t>2</w:t>
      </w:r>
      <w:r w:rsidR="00976E34" w:rsidRPr="00787485">
        <w:rPr>
          <w:rFonts w:ascii="Times New Roman" w:hAnsi="Times New Roman"/>
          <w:sz w:val="24"/>
          <w:szCs w:val="24"/>
        </w:rPr>
        <w:t>)</w:t>
      </w:r>
      <w:r w:rsidR="00245A3C" w:rsidRPr="00787485">
        <w:rPr>
          <w:rFonts w:ascii="Times New Roman" w:hAnsi="Times New Roman"/>
          <w:sz w:val="24"/>
          <w:szCs w:val="24"/>
        </w:rPr>
        <w:t xml:space="preserve">, </w:t>
      </w:r>
      <w:r w:rsidRPr="00787485">
        <w:rPr>
          <w:rFonts w:ascii="Times New Roman" w:hAnsi="Times New Roman"/>
          <w:sz w:val="24"/>
          <w:szCs w:val="24"/>
        </w:rPr>
        <w:t xml:space="preserve">supporting </w:t>
      </w:r>
      <w:r w:rsidR="000A6AA5" w:rsidRPr="00787485">
        <w:rPr>
          <w:rFonts w:ascii="Times New Roman" w:hAnsi="Times New Roman"/>
          <w:i/>
          <w:sz w:val="24"/>
          <w:szCs w:val="24"/>
        </w:rPr>
        <w:t>H</w:t>
      </w:r>
      <w:r w:rsidRPr="00787485">
        <w:rPr>
          <w:rFonts w:ascii="Times New Roman" w:hAnsi="Times New Roman"/>
          <w:i/>
          <w:sz w:val="24"/>
          <w:szCs w:val="24"/>
        </w:rPr>
        <w:t>1b</w:t>
      </w:r>
      <w:r w:rsidRPr="00787485">
        <w:rPr>
          <w:rFonts w:ascii="Times New Roman" w:hAnsi="Times New Roman"/>
          <w:sz w:val="24"/>
          <w:szCs w:val="24"/>
        </w:rPr>
        <w:t xml:space="preserve">. </w:t>
      </w:r>
    </w:p>
    <w:p w14:paraId="05DF59D7" w14:textId="0F43F299" w:rsidR="000272DB" w:rsidRPr="00787485" w:rsidRDefault="00624D07" w:rsidP="000A465C">
      <w:pPr>
        <w:spacing w:after="0" w:line="480" w:lineRule="auto"/>
        <w:jc w:val="both"/>
        <w:rPr>
          <w:rFonts w:ascii="Times New Roman" w:hAnsi="Times New Roman"/>
          <w:sz w:val="24"/>
          <w:szCs w:val="24"/>
        </w:rPr>
      </w:pPr>
      <w:r w:rsidRPr="00787485">
        <w:rPr>
          <w:rFonts w:ascii="Times New Roman" w:hAnsi="Times New Roman"/>
          <w:sz w:val="24"/>
          <w:szCs w:val="24"/>
        </w:rPr>
        <w:t xml:space="preserve">Coming to </w:t>
      </w:r>
      <w:r w:rsidR="00C068AE" w:rsidRPr="00787485">
        <w:rPr>
          <w:rFonts w:ascii="Times New Roman" w:hAnsi="Times New Roman"/>
          <w:sz w:val="24"/>
          <w:szCs w:val="24"/>
        </w:rPr>
        <w:t>t</w:t>
      </w:r>
      <w:r w:rsidR="000272DB" w:rsidRPr="00787485">
        <w:rPr>
          <w:rFonts w:ascii="Times New Roman" w:hAnsi="Times New Roman"/>
          <w:sz w:val="24"/>
          <w:szCs w:val="24"/>
        </w:rPr>
        <w:t>he interaction effects of the internal contextual characteristics in the relation between ENTRE-U and the number of spin-offs</w:t>
      </w:r>
      <w:r w:rsidRPr="00787485">
        <w:rPr>
          <w:rFonts w:ascii="Times New Roman" w:hAnsi="Times New Roman"/>
          <w:sz w:val="24"/>
          <w:szCs w:val="24"/>
        </w:rPr>
        <w:t>,</w:t>
      </w:r>
      <w:r w:rsidR="000272DB" w:rsidRPr="00787485">
        <w:rPr>
          <w:rFonts w:ascii="Times New Roman" w:hAnsi="Times New Roman"/>
          <w:sz w:val="24"/>
          <w:szCs w:val="24"/>
        </w:rPr>
        <w:t xml:space="preserve"> </w:t>
      </w:r>
      <w:r w:rsidRPr="00787485">
        <w:rPr>
          <w:rFonts w:ascii="Times New Roman" w:hAnsi="Times New Roman"/>
          <w:sz w:val="24"/>
          <w:szCs w:val="24"/>
        </w:rPr>
        <w:t>t</w:t>
      </w:r>
      <w:r w:rsidR="000272DB" w:rsidRPr="00787485">
        <w:rPr>
          <w:rFonts w:ascii="Times New Roman" w:hAnsi="Times New Roman"/>
          <w:sz w:val="24"/>
          <w:szCs w:val="24"/>
        </w:rPr>
        <w:t>he age of the department has a significant positive interaction (b=</w:t>
      </w:r>
      <w:r w:rsidR="008255D8" w:rsidRPr="00787485">
        <w:rPr>
          <w:rFonts w:ascii="Times New Roman" w:hAnsi="Times New Roman"/>
          <w:sz w:val="24"/>
          <w:szCs w:val="24"/>
        </w:rPr>
        <w:t>0.03</w:t>
      </w:r>
      <w:r w:rsidR="000272DB" w:rsidRPr="00787485">
        <w:rPr>
          <w:rFonts w:ascii="Times New Roman" w:hAnsi="Times New Roman"/>
          <w:sz w:val="24"/>
          <w:szCs w:val="24"/>
        </w:rPr>
        <w:t xml:space="preserve">, Model </w:t>
      </w:r>
      <w:r w:rsidR="008255D8" w:rsidRPr="00787485">
        <w:rPr>
          <w:rFonts w:ascii="Times New Roman" w:hAnsi="Times New Roman"/>
          <w:sz w:val="24"/>
          <w:szCs w:val="24"/>
        </w:rPr>
        <w:t>6</w:t>
      </w:r>
      <w:r w:rsidR="000272DB" w:rsidRPr="00787485">
        <w:rPr>
          <w:rFonts w:ascii="Times New Roman" w:hAnsi="Times New Roman"/>
          <w:sz w:val="24"/>
          <w:szCs w:val="24"/>
        </w:rPr>
        <w:t>). More specifically, for older departments</w:t>
      </w:r>
      <w:r w:rsidR="009222AB" w:rsidRPr="00787485">
        <w:rPr>
          <w:rFonts w:ascii="Times New Roman" w:hAnsi="Times New Roman"/>
          <w:sz w:val="24"/>
          <w:szCs w:val="24"/>
        </w:rPr>
        <w:t xml:space="preserve"> (1 S.D. above the average in our sample)</w:t>
      </w:r>
      <w:r w:rsidR="000272DB" w:rsidRPr="00787485">
        <w:rPr>
          <w:rFonts w:ascii="Times New Roman" w:hAnsi="Times New Roman"/>
          <w:sz w:val="24"/>
          <w:szCs w:val="24"/>
        </w:rPr>
        <w:t xml:space="preserve">, the effect of ENTRE-U on the number of spin-offs is significantly more positive (Effect=1.16, Table </w:t>
      </w:r>
      <w:r w:rsidR="000272DB" w:rsidRPr="00787485">
        <w:rPr>
          <w:rFonts w:ascii="Times New Roman" w:hAnsi="Times New Roman"/>
          <w:sz w:val="24"/>
          <w:szCs w:val="24"/>
        </w:rPr>
        <w:lastRenderedPageBreak/>
        <w:t xml:space="preserve">8), </w:t>
      </w:r>
      <w:r w:rsidR="000272DB" w:rsidRPr="00787485">
        <w:rPr>
          <w:rFonts w:ascii="Times New Roman" w:hAnsi="Times New Roman"/>
          <w:noProof/>
          <w:sz w:val="24"/>
          <w:szCs w:val="24"/>
        </w:rPr>
        <w:t>compar</w:t>
      </w:r>
      <w:r w:rsidR="003657C9" w:rsidRPr="00787485">
        <w:rPr>
          <w:rFonts w:ascii="Times New Roman" w:hAnsi="Times New Roman"/>
          <w:noProof/>
          <w:sz w:val="24"/>
          <w:szCs w:val="24"/>
        </w:rPr>
        <w:t>ed</w:t>
      </w:r>
      <w:r w:rsidR="000272DB" w:rsidRPr="00787485">
        <w:rPr>
          <w:rFonts w:ascii="Times New Roman" w:hAnsi="Times New Roman"/>
          <w:sz w:val="24"/>
          <w:szCs w:val="24"/>
        </w:rPr>
        <w:t xml:space="preserve"> with younger </w:t>
      </w:r>
      <w:r w:rsidR="00A2120B" w:rsidRPr="00787485">
        <w:rPr>
          <w:rFonts w:ascii="Times New Roman" w:hAnsi="Times New Roman"/>
          <w:sz w:val="24"/>
          <w:szCs w:val="24"/>
        </w:rPr>
        <w:t xml:space="preserve">(1 S.D. below the average) </w:t>
      </w:r>
      <w:r w:rsidR="000272DB" w:rsidRPr="00787485">
        <w:rPr>
          <w:rFonts w:ascii="Times New Roman" w:hAnsi="Times New Roman"/>
          <w:sz w:val="24"/>
          <w:szCs w:val="24"/>
        </w:rPr>
        <w:t xml:space="preserve">and average age departments. The first plot in Figure 3 shows this interaction effect. Overall, these results support </w:t>
      </w:r>
      <w:r w:rsidR="000A6AA5" w:rsidRPr="00787485">
        <w:rPr>
          <w:rFonts w:ascii="Times New Roman" w:hAnsi="Times New Roman"/>
          <w:i/>
          <w:sz w:val="24"/>
          <w:szCs w:val="24"/>
        </w:rPr>
        <w:t>H</w:t>
      </w:r>
      <w:r w:rsidRPr="00787485">
        <w:rPr>
          <w:rStyle w:val="m2758484665469835557gmailmsg"/>
          <w:rFonts w:ascii="Times New Roman" w:hAnsi="Times New Roman"/>
          <w:i/>
          <w:sz w:val="24"/>
          <w:szCs w:val="24"/>
        </w:rPr>
        <w:t>2b</w:t>
      </w:r>
      <w:r w:rsidRPr="00787485">
        <w:rPr>
          <w:rStyle w:val="m2758484665469835557gmailmsg"/>
          <w:rFonts w:ascii="Times New Roman" w:hAnsi="Times New Roman"/>
          <w:i/>
          <w:sz w:val="18"/>
          <w:szCs w:val="18"/>
        </w:rPr>
        <w:t>1</w:t>
      </w:r>
      <w:r w:rsidR="000272DB" w:rsidRPr="00787485">
        <w:rPr>
          <w:rFonts w:ascii="Times New Roman" w:hAnsi="Times New Roman"/>
          <w:sz w:val="24"/>
          <w:szCs w:val="24"/>
        </w:rPr>
        <w:t xml:space="preserve">. The size of the department </w:t>
      </w:r>
      <w:r w:rsidR="00495415" w:rsidRPr="00787485">
        <w:rPr>
          <w:rFonts w:ascii="Times New Roman" w:hAnsi="Times New Roman"/>
          <w:sz w:val="24"/>
          <w:szCs w:val="24"/>
        </w:rPr>
        <w:t xml:space="preserve">also </w:t>
      </w:r>
      <w:r w:rsidR="000272DB" w:rsidRPr="00787485">
        <w:rPr>
          <w:rFonts w:ascii="Times New Roman" w:hAnsi="Times New Roman"/>
          <w:sz w:val="24"/>
          <w:szCs w:val="24"/>
        </w:rPr>
        <w:t>shows a positive significant interaction (b=0.04</w:t>
      </w:r>
      <w:r w:rsidR="00034B0A" w:rsidRPr="00787485">
        <w:rPr>
          <w:rFonts w:ascii="Times New Roman" w:hAnsi="Times New Roman"/>
          <w:sz w:val="24"/>
          <w:szCs w:val="24"/>
        </w:rPr>
        <w:t xml:space="preserve">, </w:t>
      </w:r>
      <w:r w:rsidR="000272DB" w:rsidRPr="00787485">
        <w:rPr>
          <w:rFonts w:ascii="Times New Roman" w:hAnsi="Times New Roman"/>
          <w:sz w:val="24"/>
          <w:szCs w:val="24"/>
        </w:rPr>
        <w:t xml:space="preserve">Model </w:t>
      </w:r>
      <w:r w:rsidR="009222AB" w:rsidRPr="00787485">
        <w:rPr>
          <w:rFonts w:ascii="Times New Roman" w:hAnsi="Times New Roman"/>
          <w:sz w:val="24"/>
          <w:szCs w:val="24"/>
        </w:rPr>
        <w:t>5</w:t>
      </w:r>
      <w:r w:rsidR="000272DB" w:rsidRPr="00787485">
        <w:rPr>
          <w:rFonts w:ascii="Times New Roman" w:hAnsi="Times New Roman"/>
          <w:sz w:val="24"/>
          <w:szCs w:val="24"/>
        </w:rPr>
        <w:t xml:space="preserve">). Specifically, the relation between ENTRE-U and number of spin-offs is more positive for larger departments </w:t>
      </w:r>
      <w:r w:rsidR="009222AB" w:rsidRPr="00787485">
        <w:rPr>
          <w:rFonts w:ascii="Times New Roman" w:hAnsi="Times New Roman"/>
          <w:sz w:val="24"/>
          <w:szCs w:val="24"/>
        </w:rPr>
        <w:t xml:space="preserve">(1 S. D. above the average) </w:t>
      </w:r>
      <w:r w:rsidR="000272DB" w:rsidRPr="00787485">
        <w:rPr>
          <w:rFonts w:ascii="Times New Roman" w:hAnsi="Times New Roman"/>
          <w:sz w:val="24"/>
          <w:szCs w:val="24"/>
        </w:rPr>
        <w:t xml:space="preserve">(Effect=2.43, Table 8), when </w:t>
      </w:r>
      <w:r w:rsidR="000272DB" w:rsidRPr="00787485">
        <w:rPr>
          <w:rFonts w:ascii="Times New Roman" w:hAnsi="Times New Roman"/>
          <w:noProof/>
          <w:sz w:val="24"/>
          <w:szCs w:val="24"/>
        </w:rPr>
        <w:t>compar</w:t>
      </w:r>
      <w:r w:rsidR="003657C9" w:rsidRPr="00787485">
        <w:rPr>
          <w:rFonts w:ascii="Times New Roman" w:hAnsi="Times New Roman"/>
          <w:noProof/>
          <w:sz w:val="24"/>
          <w:szCs w:val="24"/>
        </w:rPr>
        <w:t>ed</w:t>
      </w:r>
      <w:r w:rsidR="000272DB" w:rsidRPr="00787485">
        <w:rPr>
          <w:rFonts w:ascii="Times New Roman" w:hAnsi="Times New Roman"/>
          <w:sz w:val="24"/>
          <w:szCs w:val="24"/>
        </w:rPr>
        <w:t xml:space="preserve"> with smaller </w:t>
      </w:r>
      <w:r w:rsidR="00A2120B" w:rsidRPr="00787485">
        <w:rPr>
          <w:rFonts w:ascii="Times New Roman" w:hAnsi="Times New Roman"/>
          <w:sz w:val="24"/>
          <w:szCs w:val="24"/>
        </w:rPr>
        <w:t xml:space="preserve">(1 S.D. below the average) </w:t>
      </w:r>
      <w:r w:rsidR="000272DB" w:rsidRPr="00787485">
        <w:rPr>
          <w:rFonts w:ascii="Times New Roman" w:hAnsi="Times New Roman"/>
          <w:sz w:val="24"/>
          <w:szCs w:val="24"/>
        </w:rPr>
        <w:t>and average departments. The second plot on Figure 3 depicts th</w:t>
      </w:r>
      <w:r w:rsidR="00495415" w:rsidRPr="00787485">
        <w:rPr>
          <w:rFonts w:ascii="Times New Roman" w:hAnsi="Times New Roman"/>
          <w:sz w:val="24"/>
          <w:szCs w:val="24"/>
        </w:rPr>
        <w:t>is</w:t>
      </w:r>
      <w:r w:rsidR="000272DB" w:rsidRPr="00787485">
        <w:rPr>
          <w:rFonts w:ascii="Times New Roman" w:hAnsi="Times New Roman"/>
          <w:sz w:val="24"/>
          <w:szCs w:val="24"/>
        </w:rPr>
        <w:t xml:space="preserve"> interaction effect. These results support </w:t>
      </w:r>
      <w:r w:rsidR="000A6AA5" w:rsidRPr="00787485">
        <w:rPr>
          <w:rFonts w:ascii="Times New Roman" w:hAnsi="Times New Roman"/>
          <w:i/>
          <w:sz w:val="24"/>
          <w:szCs w:val="24"/>
        </w:rPr>
        <w:t>H</w:t>
      </w:r>
      <w:r w:rsidR="00C068AE" w:rsidRPr="00787485">
        <w:rPr>
          <w:rStyle w:val="m2758484665469835557gmailmsg"/>
          <w:rFonts w:ascii="Times New Roman" w:hAnsi="Times New Roman"/>
          <w:i/>
          <w:sz w:val="24"/>
          <w:szCs w:val="24"/>
        </w:rPr>
        <w:t>2b</w:t>
      </w:r>
      <w:r w:rsidR="00C068AE" w:rsidRPr="00787485">
        <w:rPr>
          <w:rStyle w:val="m2758484665469835557gmailmsg"/>
          <w:rFonts w:ascii="Times New Roman" w:hAnsi="Times New Roman"/>
          <w:i/>
          <w:sz w:val="18"/>
          <w:szCs w:val="18"/>
        </w:rPr>
        <w:t>2</w:t>
      </w:r>
      <w:r w:rsidR="000272DB" w:rsidRPr="00787485">
        <w:rPr>
          <w:rFonts w:ascii="Times New Roman" w:hAnsi="Times New Roman"/>
          <w:sz w:val="24"/>
          <w:szCs w:val="24"/>
        </w:rPr>
        <w:t xml:space="preserve">. </w:t>
      </w:r>
    </w:p>
    <w:p w14:paraId="35FDB28E" w14:textId="1A82C688" w:rsidR="000272DB" w:rsidRPr="00787485" w:rsidRDefault="00A2120B" w:rsidP="000272DB">
      <w:pPr>
        <w:spacing w:line="480" w:lineRule="auto"/>
        <w:jc w:val="both"/>
        <w:rPr>
          <w:rFonts w:ascii="Times New Roman" w:hAnsi="Times New Roman"/>
          <w:sz w:val="24"/>
          <w:szCs w:val="24"/>
        </w:rPr>
      </w:pPr>
      <w:r w:rsidRPr="00787485">
        <w:rPr>
          <w:rFonts w:ascii="Times New Roman" w:hAnsi="Times New Roman"/>
          <w:sz w:val="24"/>
          <w:szCs w:val="24"/>
        </w:rPr>
        <w:t>C</w:t>
      </w:r>
      <w:r w:rsidR="000272DB" w:rsidRPr="00787485">
        <w:rPr>
          <w:rFonts w:ascii="Times New Roman" w:hAnsi="Times New Roman"/>
          <w:sz w:val="24"/>
          <w:szCs w:val="24"/>
        </w:rPr>
        <w:t>oncern</w:t>
      </w:r>
      <w:r w:rsidRPr="00787485">
        <w:rPr>
          <w:rFonts w:ascii="Times New Roman" w:hAnsi="Times New Roman"/>
          <w:sz w:val="24"/>
          <w:szCs w:val="24"/>
        </w:rPr>
        <w:t>ing</w:t>
      </w:r>
      <w:r w:rsidR="000272DB" w:rsidRPr="00787485">
        <w:rPr>
          <w:rFonts w:ascii="Times New Roman" w:hAnsi="Times New Roman"/>
          <w:sz w:val="24"/>
          <w:szCs w:val="24"/>
        </w:rPr>
        <w:t xml:space="preserve"> the moderation effect of the external context characteristics, our results show that the GDP per capita has a significant positive interaction in the relation between ENTRE-U and the number of spin-offs (b=</w:t>
      </w:r>
      <w:r w:rsidR="009222AB" w:rsidRPr="00787485">
        <w:rPr>
          <w:rFonts w:ascii="Times New Roman" w:hAnsi="Times New Roman"/>
          <w:sz w:val="24"/>
          <w:szCs w:val="24"/>
        </w:rPr>
        <w:t>6.03</w:t>
      </w:r>
      <w:r w:rsidR="000272DB" w:rsidRPr="00787485">
        <w:rPr>
          <w:rFonts w:ascii="Times New Roman" w:hAnsi="Times New Roman"/>
          <w:sz w:val="24"/>
          <w:szCs w:val="24"/>
        </w:rPr>
        <w:t xml:space="preserve">, Model 7). Specifically, in countries with </w:t>
      </w:r>
      <w:r w:rsidR="009222AB" w:rsidRPr="00787485">
        <w:rPr>
          <w:rFonts w:ascii="Times New Roman" w:hAnsi="Times New Roman"/>
          <w:sz w:val="24"/>
          <w:szCs w:val="24"/>
        </w:rPr>
        <w:t xml:space="preserve">higher </w:t>
      </w:r>
      <w:r w:rsidR="000272DB" w:rsidRPr="00787485">
        <w:rPr>
          <w:rFonts w:ascii="Times New Roman" w:hAnsi="Times New Roman"/>
          <w:sz w:val="24"/>
          <w:szCs w:val="24"/>
        </w:rPr>
        <w:t xml:space="preserve">GDP </w:t>
      </w:r>
      <w:r w:rsidR="009222AB" w:rsidRPr="00787485">
        <w:rPr>
          <w:rFonts w:ascii="Times New Roman" w:hAnsi="Times New Roman"/>
          <w:sz w:val="24"/>
          <w:szCs w:val="24"/>
        </w:rPr>
        <w:t xml:space="preserve">(1 S. D. above the average) </w:t>
      </w:r>
      <w:r w:rsidR="000272DB" w:rsidRPr="00787485">
        <w:rPr>
          <w:rFonts w:ascii="Times New Roman" w:hAnsi="Times New Roman"/>
          <w:sz w:val="24"/>
          <w:szCs w:val="24"/>
        </w:rPr>
        <w:t>(Effect=3.</w:t>
      </w:r>
      <w:r w:rsidR="009222AB" w:rsidRPr="00787485">
        <w:rPr>
          <w:rFonts w:ascii="Times New Roman" w:hAnsi="Times New Roman"/>
          <w:sz w:val="24"/>
          <w:szCs w:val="24"/>
        </w:rPr>
        <w:t>00</w:t>
      </w:r>
      <w:r w:rsidR="000272DB" w:rsidRPr="00787485">
        <w:rPr>
          <w:rFonts w:ascii="Times New Roman" w:hAnsi="Times New Roman"/>
          <w:sz w:val="24"/>
          <w:szCs w:val="24"/>
        </w:rPr>
        <w:t xml:space="preserve">, Table 8) the relation between ENTRE-U and the number of spin-offs is significantly more positive. The </w:t>
      </w:r>
      <w:r w:rsidR="009222AB" w:rsidRPr="00787485">
        <w:rPr>
          <w:rFonts w:ascii="Times New Roman" w:hAnsi="Times New Roman"/>
          <w:sz w:val="24"/>
          <w:szCs w:val="24"/>
        </w:rPr>
        <w:t xml:space="preserve">third </w:t>
      </w:r>
      <w:r w:rsidR="000272DB" w:rsidRPr="00787485">
        <w:rPr>
          <w:rFonts w:ascii="Times New Roman" w:hAnsi="Times New Roman"/>
          <w:sz w:val="24"/>
          <w:szCs w:val="24"/>
        </w:rPr>
        <w:t>plot (Figure 3) shows this interaction effect. Overall, these results support</w:t>
      </w:r>
      <w:r w:rsidR="001A60ED" w:rsidRPr="00787485">
        <w:rPr>
          <w:rFonts w:ascii="Times New Roman" w:hAnsi="Times New Roman"/>
          <w:sz w:val="24"/>
          <w:szCs w:val="24"/>
        </w:rPr>
        <w:t xml:space="preserve"> </w:t>
      </w:r>
      <w:r w:rsidR="001A60ED" w:rsidRPr="00787485">
        <w:rPr>
          <w:rFonts w:ascii="Times New Roman" w:hAnsi="Times New Roman"/>
          <w:i/>
          <w:sz w:val="24"/>
          <w:szCs w:val="24"/>
        </w:rPr>
        <w:t>H</w:t>
      </w:r>
      <w:r w:rsidR="00782A54" w:rsidRPr="00787485">
        <w:rPr>
          <w:rStyle w:val="m2758484665469835557gmailmsg"/>
          <w:rFonts w:ascii="Times New Roman" w:hAnsi="Times New Roman"/>
          <w:i/>
          <w:sz w:val="24"/>
          <w:szCs w:val="24"/>
        </w:rPr>
        <w:t>3b</w:t>
      </w:r>
      <w:r w:rsidR="00782A54" w:rsidRPr="00787485">
        <w:rPr>
          <w:rStyle w:val="m2758484665469835557gmailmsg"/>
          <w:rFonts w:ascii="Times New Roman" w:hAnsi="Times New Roman"/>
          <w:i/>
          <w:sz w:val="18"/>
          <w:szCs w:val="18"/>
        </w:rPr>
        <w:t>1</w:t>
      </w:r>
      <w:r w:rsidR="000272DB" w:rsidRPr="00787485">
        <w:rPr>
          <w:rFonts w:ascii="Times New Roman" w:hAnsi="Times New Roman"/>
          <w:sz w:val="24"/>
          <w:szCs w:val="24"/>
        </w:rPr>
        <w:t>. The interaction effect of the R&amp;D expenditure between ENTRE-U and the number of spin-offs is also significant and positive (b=</w:t>
      </w:r>
      <w:r w:rsidR="009222AB" w:rsidRPr="00787485">
        <w:rPr>
          <w:rFonts w:ascii="Times New Roman" w:hAnsi="Times New Roman"/>
          <w:sz w:val="24"/>
          <w:szCs w:val="24"/>
        </w:rPr>
        <w:t>11.65</w:t>
      </w:r>
      <w:r w:rsidR="000272DB" w:rsidRPr="00787485">
        <w:rPr>
          <w:rFonts w:ascii="Times New Roman" w:hAnsi="Times New Roman"/>
          <w:sz w:val="24"/>
          <w:szCs w:val="24"/>
        </w:rPr>
        <w:t>, Model 8). Particularly, when the R&amp;D expenditure</w:t>
      </w:r>
      <w:r w:rsidR="00976E34" w:rsidRPr="00787485">
        <w:rPr>
          <w:rFonts w:ascii="Times New Roman" w:hAnsi="Times New Roman"/>
          <w:sz w:val="24"/>
          <w:szCs w:val="24"/>
        </w:rPr>
        <w:t xml:space="preserve"> i</w:t>
      </w:r>
      <w:r w:rsidR="000272DB" w:rsidRPr="00787485">
        <w:rPr>
          <w:rFonts w:ascii="Times New Roman" w:hAnsi="Times New Roman"/>
          <w:sz w:val="24"/>
          <w:szCs w:val="24"/>
        </w:rPr>
        <w:t>s higher</w:t>
      </w:r>
      <w:r w:rsidR="009222AB" w:rsidRPr="00787485">
        <w:rPr>
          <w:rFonts w:ascii="Times New Roman" w:hAnsi="Times New Roman"/>
          <w:sz w:val="24"/>
          <w:szCs w:val="24"/>
        </w:rPr>
        <w:t xml:space="preserve"> (1 S.D. above the average)</w:t>
      </w:r>
      <w:r w:rsidR="000272DB" w:rsidRPr="00787485">
        <w:rPr>
          <w:rFonts w:ascii="Times New Roman" w:hAnsi="Times New Roman"/>
          <w:sz w:val="24"/>
          <w:szCs w:val="24"/>
        </w:rPr>
        <w:t>, the relation becomes more positive (Effect=3.</w:t>
      </w:r>
      <w:r w:rsidR="009222AB" w:rsidRPr="00787485">
        <w:rPr>
          <w:rFonts w:ascii="Times New Roman" w:hAnsi="Times New Roman"/>
          <w:sz w:val="24"/>
          <w:szCs w:val="24"/>
        </w:rPr>
        <w:t>31</w:t>
      </w:r>
      <w:r w:rsidR="000272DB" w:rsidRPr="00787485">
        <w:rPr>
          <w:rFonts w:ascii="Times New Roman" w:hAnsi="Times New Roman"/>
          <w:sz w:val="24"/>
          <w:szCs w:val="24"/>
        </w:rPr>
        <w:t xml:space="preserve">, Table 8). The </w:t>
      </w:r>
      <w:r w:rsidR="009222AB" w:rsidRPr="00787485">
        <w:rPr>
          <w:rFonts w:ascii="Times New Roman" w:hAnsi="Times New Roman"/>
          <w:sz w:val="24"/>
          <w:szCs w:val="24"/>
        </w:rPr>
        <w:t xml:space="preserve">fourth </w:t>
      </w:r>
      <w:r w:rsidR="000272DB" w:rsidRPr="00787485">
        <w:rPr>
          <w:rFonts w:ascii="Times New Roman" w:hAnsi="Times New Roman"/>
          <w:sz w:val="24"/>
          <w:szCs w:val="24"/>
        </w:rPr>
        <w:t>plot on Figure 3 shows th</w:t>
      </w:r>
      <w:r w:rsidR="006900E4" w:rsidRPr="00787485">
        <w:rPr>
          <w:rFonts w:ascii="Times New Roman" w:hAnsi="Times New Roman"/>
          <w:sz w:val="24"/>
          <w:szCs w:val="24"/>
        </w:rPr>
        <w:t xml:space="preserve">is </w:t>
      </w:r>
      <w:r w:rsidR="000272DB" w:rsidRPr="00787485">
        <w:rPr>
          <w:rFonts w:ascii="Times New Roman" w:hAnsi="Times New Roman"/>
          <w:sz w:val="24"/>
          <w:szCs w:val="24"/>
        </w:rPr>
        <w:t>effect</w:t>
      </w:r>
      <w:r w:rsidR="00782A54" w:rsidRPr="00787485">
        <w:rPr>
          <w:rFonts w:ascii="Times New Roman" w:hAnsi="Times New Roman"/>
          <w:sz w:val="24"/>
          <w:szCs w:val="24"/>
        </w:rPr>
        <w:t>. These results support</w:t>
      </w:r>
      <w:r w:rsidR="000272DB" w:rsidRPr="00787485">
        <w:rPr>
          <w:rFonts w:ascii="Times New Roman" w:hAnsi="Times New Roman"/>
          <w:sz w:val="24"/>
          <w:szCs w:val="24"/>
        </w:rPr>
        <w:t xml:space="preserve"> </w:t>
      </w:r>
      <w:r w:rsidRPr="00787485">
        <w:rPr>
          <w:rFonts w:ascii="Times New Roman" w:hAnsi="Times New Roman"/>
          <w:i/>
          <w:sz w:val="24"/>
          <w:szCs w:val="24"/>
        </w:rPr>
        <w:t>H</w:t>
      </w:r>
      <w:r w:rsidRPr="00787485">
        <w:rPr>
          <w:rStyle w:val="m2758484665469835557gmailmsg"/>
          <w:rFonts w:ascii="Times New Roman" w:hAnsi="Times New Roman"/>
          <w:i/>
          <w:sz w:val="24"/>
          <w:szCs w:val="24"/>
        </w:rPr>
        <w:t>3b</w:t>
      </w:r>
      <w:r w:rsidRPr="00787485">
        <w:rPr>
          <w:rStyle w:val="m2758484665469835557gmailmsg"/>
          <w:rFonts w:ascii="Times New Roman" w:hAnsi="Times New Roman"/>
          <w:i/>
          <w:sz w:val="18"/>
          <w:szCs w:val="18"/>
        </w:rPr>
        <w:t>2</w:t>
      </w:r>
      <w:r w:rsidR="000272DB" w:rsidRPr="00787485">
        <w:rPr>
          <w:rFonts w:ascii="Times New Roman" w:hAnsi="Times New Roman"/>
          <w:sz w:val="24"/>
          <w:szCs w:val="24"/>
        </w:rPr>
        <w:t>. Finally, the interaction effect of the self-employment rate is negative and significant (b=-</w:t>
      </w:r>
      <w:r w:rsidR="009222AB" w:rsidRPr="00787485">
        <w:rPr>
          <w:rFonts w:ascii="Times New Roman" w:hAnsi="Times New Roman"/>
          <w:sz w:val="24"/>
          <w:szCs w:val="24"/>
        </w:rPr>
        <w:t>6.47</w:t>
      </w:r>
      <w:r w:rsidR="000272DB" w:rsidRPr="00787485">
        <w:rPr>
          <w:rFonts w:ascii="Times New Roman" w:hAnsi="Times New Roman"/>
          <w:sz w:val="24"/>
          <w:szCs w:val="24"/>
        </w:rPr>
        <w:t xml:space="preserve">, Model 9). Specifically, when the self-employment rate is lower </w:t>
      </w:r>
      <w:r w:rsidR="009222AB" w:rsidRPr="00787485">
        <w:rPr>
          <w:rFonts w:ascii="Times New Roman" w:hAnsi="Times New Roman"/>
          <w:sz w:val="24"/>
          <w:szCs w:val="24"/>
        </w:rPr>
        <w:t xml:space="preserve">(1 S.D. below the average) </w:t>
      </w:r>
      <w:r w:rsidR="000272DB" w:rsidRPr="00787485">
        <w:rPr>
          <w:rFonts w:ascii="Times New Roman" w:hAnsi="Times New Roman"/>
          <w:sz w:val="24"/>
          <w:szCs w:val="24"/>
        </w:rPr>
        <w:t>(Effect=2.</w:t>
      </w:r>
      <w:r w:rsidR="009222AB" w:rsidRPr="00787485">
        <w:rPr>
          <w:rFonts w:ascii="Times New Roman" w:hAnsi="Times New Roman"/>
          <w:sz w:val="24"/>
          <w:szCs w:val="24"/>
        </w:rPr>
        <w:t>30</w:t>
      </w:r>
      <w:r w:rsidR="000272DB" w:rsidRPr="00787485">
        <w:rPr>
          <w:rFonts w:ascii="Times New Roman" w:hAnsi="Times New Roman"/>
          <w:sz w:val="24"/>
          <w:szCs w:val="24"/>
        </w:rPr>
        <w:t>, Table 8) and average (Effect=1.</w:t>
      </w:r>
      <w:r w:rsidR="009222AB" w:rsidRPr="00787485">
        <w:rPr>
          <w:rFonts w:ascii="Times New Roman" w:hAnsi="Times New Roman"/>
          <w:sz w:val="24"/>
          <w:szCs w:val="24"/>
        </w:rPr>
        <w:t>38</w:t>
      </w:r>
      <w:r w:rsidR="000272DB" w:rsidRPr="00787485">
        <w:rPr>
          <w:rFonts w:ascii="Times New Roman" w:hAnsi="Times New Roman"/>
          <w:sz w:val="24"/>
          <w:szCs w:val="24"/>
        </w:rPr>
        <w:t xml:space="preserve">, Table 8) the relation between ENTRE-U and the number of spin-offs is positive, but when the self-employment rate is larger </w:t>
      </w:r>
      <w:r w:rsidR="009222AB" w:rsidRPr="00787485">
        <w:rPr>
          <w:rFonts w:ascii="Times New Roman" w:hAnsi="Times New Roman"/>
          <w:sz w:val="24"/>
          <w:szCs w:val="24"/>
        </w:rPr>
        <w:t xml:space="preserve">(1 S.D. above the average) </w:t>
      </w:r>
      <w:r w:rsidR="000272DB" w:rsidRPr="00787485">
        <w:rPr>
          <w:rFonts w:ascii="Times New Roman" w:hAnsi="Times New Roman"/>
          <w:sz w:val="24"/>
          <w:szCs w:val="24"/>
        </w:rPr>
        <w:t>(Effect=-0.</w:t>
      </w:r>
      <w:r w:rsidR="009222AB" w:rsidRPr="00787485">
        <w:rPr>
          <w:rFonts w:ascii="Times New Roman" w:hAnsi="Times New Roman"/>
          <w:sz w:val="24"/>
          <w:szCs w:val="24"/>
        </w:rPr>
        <w:t>85</w:t>
      </w:r>
      <w:r w:rsidR="000272DB" w:rsidRPr="00787485">
        <w:rPr>
          <w:rFonts w:ascii="Times New Roman" w:hAnsi="Times New Roman"/>
          <w:sz w:val="24"/>
          <w:szCs w:val="24"/>
        </w:rPr>
        <w:t xml:space="preserve">, Table 8) this relation is negative and significantly different from the other two. The </w:t>
      </w:r>
      <w:r w:rsidR="009222AB" w:rsidRPr="00787485">
        <w:rPr>
          <w:rFonts w:ascii="Times New Roman" w:hAnsi="Times New Roman"/>
          <w:sz w:val="24"/>
          <w:szCs w:val="24"/>
        </w:rPr>
        <w:t xml:space="preserve">fifth </w:t>
      </w:r>
      <w:r w:rsidR="000272DB" w:rsidRPr="00787485">
        <w:rPr>
          <w:rFonts w:ascii="Times New Roman" w:hAnsi="Times New Roman"/>
          <w:sz w:val="24"/>
          <w:szCs w:val="24"/>
        </w:rPr>
        <w:t xml:space="preserve">plot </w:t>
      </w:r>
      <w:r w:rsidR="003657C9" w:rsidRPr="00787485">
        <w:rPr>
          <w:rFonts w:ascii="Times New Roman" w:hAnsi="Times New Roman"/>
          <w:noProof/>
          <w:sz w:val="24"/>
          <w:szCs w:val="24"/>
        </w:rPr>
        <w:t>i</w:t>
      </w:r>
      <w:r w:rsidR="000272DB" w:rsidRPr="00787485">
        <w:rPr>
          <w:rFonts w:ascii="Times New Roman" w:hAnsi="Times New Roman"/>
          <w:noProof/>
          <w:sz w:val="24"/>
          <w:szCs w:val="24"/>
        </w:rPr>
        <w:t>n</w:t>
      </w:r>
      <w:r w:rsidR="000272DB" w:rsidRPr="00787485">
        <w:rPr>
          <w:rFonts w:ascii="Times New Roman" w:hAnsi="Times New Roman"/>
          <w:sz w:val="24"/>
          <w:szCs w:val="24"/>
        </w:rPr>
        <w:t xml:space="preserve"> Figure 3 shows this interaction effect. These results reject </w:t>
      </w:r>
      <w:r w:rsidR="001A60ED" w:rsidRPr="00787485">
        <w:rPr>
          <w:rFonts w:ascii="Times New Roman" w:hAnsi="Times New Roman"/>
          <w:i/>
          <w:sz w:val="24"/>
          <w:szCs w:val="24"/>
        </w:rPr>
        <w:t>H</w:t>
      </w:r>
      <w:r w:rsidR="00782A54" w:rsidRPr="00787485">
        <w:rPr>
          <w:rStyle w:val="m2758484665469835557gmailmsg"/>
          <w:rFonts w:ascii="Times New Roman" w:hAnsi="Times New Roman"/>
          <w:i/>
          <w:sz w:val="24"/>
          <w:szCs w:val="24"/>
        </w:rPr>
        <w:t>3b</w:t>
      </w:r>
      <w:r w:rsidR="00782A54" w:rsidRPr="00787485">
        <w:rPr>
          <w:rStyle w:val="m2758484665469835557gmailmsg"/>
          <w:rFonts w:ascii="Times New Roman" w:hAnsi="Times New Roman"/>
          <w:i/>
          <w:sz w:val="18"/>
          <w:szCs w:val="18"/>
        </w:rPr>
        <w:t>3</w:t>
      </w:r>
      <w:r w:rsidR="000272DB" w:rsidRPr="00787485">
        <w:rPr>
          <w:rFonts w:ascii="Times New Roman" w:hAnsi="Times New Roman"/>
          <w:sz w:val="24"/>
          <w:szCs w:val="24"/>
        </w:rPr>
        <w:t xml:space="preserve">. </w:t>
      </w:r>
    </w:p>
    <w:p w14:paraId="60B7B5EB" w14:textId="77777777" w:rsidR="000272DB" w:rsidRPr="00787485" w:rsidRDefault="000272DB" w:rsidP="000272DB">
      <w:pPr>
        <w:spacing w:after="0" w:line="240" w:lineRule="auto"/>
        <w:rPr>
          <w:rFonts w:ascii="Times New Roman" w:hAnsi="Times New Roman"/>
          <w:sz w:val="24"/>
          <w:szCs w:val="24"/>
        </w:rPr>
      </w:pPr>
    </w:p>
    <w:p w14:paraId="02CAEB64" w14:textId="77777777" w:rsidR="000272DB" w:rsidRPr="00787485" w:rsidRDefault="000272DB" w:rsidP="000272DB">
      <w:pPr>
        <w:spacing w:after="0" w:line="240" w:lineRule="auto"/>
        <w:rPr>
          <w:rFonts w:ascii="Times New Roman" w:hAnsi="Times New Roman"/>
          <w:sz w:val="24"/>
          <w:szCs w:val="24"/>
        </w:rPr>
        <w:sectPr w:rsidR="000272DB" w:rsidRPr="00787485" w:rsidSect="000272DB">
          <w:pgSz w:w="12240" w:h="15840"/>
          <w:pgMar w:top="1440" w:right="900" w:bottom="1170" w:left="1440" w:header="720" w:footer="720" w:gutter="0"/>
          <w:cols w:space="720"/>
          <w:docGrid w:linePitch="360"/>
        </w:sectPr>
      </w:pPr>
    </w:p>
    <w:p w14:paraId="3DB507D6" w14:textId="77777777" w:rsidR="000272DB" w:rsidRPr="00787485" w:rsidRDefault="000272DB" w:rsidP="00DD2FB8">
      <w:pPr>
        <w:spacing w:after="0" w:line="240" w:lineRule="auto"/>
        <w:outlineLvl w:val="0"/>
        <w:rPr>
          <w:rFonts w:ascii="Times New Roman" w:hAnsi="Times New Roman"/>
          <w:sz w:val="20"/>
          <w:szCs w:val="20"/>
        </w:rPr>
      </w:pPr>
      <w:r w:rsidRPr="00787485">
        <w:rPr>
          <w:rFonts w:ascii="Times New Roman" w:hAnsi="Times New Roman"/>
          <w:sz w:val="20"/>
          <w:szCs w:val="20"/>
        </w:rPr>
        <w:lastRenderedPageBreak/>
        <w:t>Table 7</w:t>
      </w:r>
    </w:p>
    <w:p w14:paraId="64FA7289" w14:textId="77777777" w:rsidR="000272DB" w:rsidRPr="00787485" w:rsidRDefault="000272DB" w:rsidP="000272DB">
      <w:pPr>
        <w:spacing w:after="0" w:line="240" w:lineRule="auto"/>
        <w:rPr>
          <w:rFonts w:ascii="Times New Roman" w:hAnsi="Times New Roman"/>
          <w:sz w:val="20"/>
          <w:szCs w:val="20"/>
        </w:rPr>
      </w:pPr>
      <w:r w:rsidRPr="00787485">
        <w:rPr>
          <w:rFonts w:ascii="Times New Roman" w:hAnsi="Times New Roman"/>
          <w:sz w:val="20"/>
          <w:szCs w:val="20"/>
        </w:rPr>
        <w:t xml:space="preserve">Results of hierarchical regression analysis predicting </w:t>
      </w:r>
      <w:r w:rsidRPr="00787485">
        <w:rPr>
          <w:rFonts w:ascii="Times New Roman" w:hAnsi="Times New Roman"/>
          <w:noProof/>
          <w:sz w:val="20"/>
          <w:szCs w:val="20"/>
        </w:rPr>
        <w:t>number</w:t>
      </w:r>
      <w:r w:rsidRPr="00787485">
        <w:rPr>
          <w:rFonts w:ascii="Times New Roman" w:hAnsi="Times New Roman"/>
          <w:sz w:val="20"/>
          <w:szCs w:val="20"/>
        </w:rPr>
        <w:t xml:space="preserve"> of spin-offs– Unstandardized regression coefficients</w:t>
      </w:r>
    </w:p>
    <w:tbl>
      <w:tblPr>
        <w:tblStyle w:val="Tablaconcuadrcula"/>
        <w:tblW w:w="1518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5"/>
        <w:gridCol w:w="1225"/>
        <w:gridCol w:w="1260"/>
        <w:gridCol w:w="1350"/>
        <w:gridCol w:w="1350"/>
        <w:gridCol w:w="1260"/>
        <w:gridCol w:w="1440"/>
        <w:gridCol w:w="1440"/>
        <w:gridCol w:w="1440"/>
        <w:gridCol w:w="1440"/>
      </w:tblGrid>
      <w:tr w:rsidR="001D710B" w:rsidRPr="00787485" w14:paraId="05D411FA" w14:textId="77777777" w:rsidTr="001D710B">
        <w:tc>
          <w:tcPr>
            <w:tcW w:w="15180" w:type="dxa"/>
            <w:gridSpan w:val="10"/>
          </w:tcPr>
          <w:p w14:paraId="0207F1CE" w14:textId="0E9A8461" w:rsidR="00026849" w:rsidRPr="00787485" w:rsidRDefault="00026849" w:rsidP="00026849">
            <w:pPr>
              <w:spacing w:after="0" w:line="240" w:lineRule="auto"/>
              <w:jc w:val="center"/>
              <w:rPr>
                <w:rFonts w:ascii="Times New Roman" w:hAnsi="Times New Roman"/>
                <w:b/>
                <w:i/>
                <w:sz w:val="20"/>
                <w:szCs w:val="20"/>
              </w:rPr>
            </w:pPr>
            <w:r w:rsidRPr="00787485">
              <w:rPr>
                <w:rFonts w:ascii="Times New Roman" w:hAnsi="Times New Roman"/>
                <w:b/>
                <w:sz w:val="20"/>
                <w:szCs w:val="20"/>
              </w:rPr>
              <w:t>DV: Spin-Offs</w:t>
            </w:r>
          </w:p>
        </w:tc>
      </w:tr>
      <w:tr w:rsidR="001D710B" w:rsidRPr="00787485" w14:paraId="341BF124" w14:textId="77777777" w:rsidTr="001D710B">
        <w:tc>
          <w:tcPr>
            <w:tcW w:w="2975" w:type="dxa"/>
          </w:tcPr>
          <w:p w14:paraId="33C268C2" w14:textId="77777777" w:rsidR="00026849" w:rsidRPr="00787485" w:rsidRDefault="00026849" w:rsidP="008255D8">
            <w:pPr>
              <w:spacing w:after="0" w:line="240" w:lineRule="auto"/>
              <w:jc w:val="center"/>
              <w:rPr>
                <w:rFonts w:ascii="Times New Roman" w:hAnsi="Times New Roman"/>
                <w:sz w:val="20"/>
                <w:szCs w:val="20"/>
              </w:rPr>
            </w:pPr>
          </w:p>
        </w:tc>
        <w:tc>
          <w:tcPr>
            <w:tcW w:w="1225" w:type="dxa"/>
            <w:tcBorders>
              <w:bottom w:val="single" w:sz="4" w:space="0" w:color="auto"/>
            </w:tcBorders>
          </w:tcPr>
          <w:p w14:paraId="4439A924" w14:textId="77777777"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i/>
                <w:sz w:val="20"/>
                <w:szCs w:val="20"/>
              </w:rPr>
              <w:t>Model 1</w:t>
            </w:r>
          </w:p>
        </w:tc>
        <w:tc>
          <w:tcPr>
            <w:tcW w:w="1260" w:type="dxa"/>
            <w:tcBorders>
              <w:bottom w:val="single" w:sz="4" w:space="0" w:color="auto"/>
            </w:tcBorders>
          </w:tcPr>
          <w:p w14:paraId="731AB064" w14:textId="77777777" w:rsidR="00026849" w:rsidRPr="00787485" w:rsidRDefault="00026849" w:rsidP="008255D8">
            <w:pPr>
              <w:spacing w:after="0" w:line="240" w:lineRule="auto"/>
              <w:jc w:val="center"/>
              <w:rPr>
                <w:rFonts w:ascii="Times New Roman" w:hAnsi="Times New Roman"/>
                <w:i/>
                <w:sz w:val="20"/>
                <w:szCs w:val="20"/>
              </w:rPr>
            </w:pPr>
            <w:r w:rsidRPr="00787485">
              <w:rPr>
                <w:rFonts w:ascii="Times New Roman" w:hAnsi="Times New Roman"/>
                <w:i/>
                <w:sz w:val="20"/>
                <w:szCs w:val="20"/>
              </w:rPr>
              <w:t>Model 2</w:t>
            </w:r>
          </w:p>
        </w:tc>
        <w:tc>
          <w:tcPr>
            <w:tcW w:w="1350" w:type="dxa"/>
            <w:tcBorders>
              <w:bottom w:val="single" w:sz="4" w:space="0" w:color="auto"/>
            </w:tcBorders>
          </w:tcPr>
          <w:p w14:paraId="61EDDA79" w14:textId="77777777" w:rsidR="00026849" w:rsidRPr="00787485" w:rsidRDefault="00026849" w:rsidP="008255D8">
            <w:pPr>
              <w:spacing w:after="0" w:line="240" w:lineRule="auto"/>
              <w:jc w:val="center"/>
              <w:rPr>
                <w:rFonts w:ascii="Times New Roman" w:hAnsi="Times New Roman"/>
                <w:i/>
                <w:sz w:val="20"/>
                <w:szCs w:val="20"/>
              </w:rPr>
            </w:pPr>
            <w:r w:rsidRPr="00787485">
              <w:rPr>
                <w:rFonts w:ascii="Times New Roman" w:hAnsi="Times New Roman"/>
                <w:i/>
                <w:sz w:val="20"/>
                <w:szCs w:val="20"/>
              </w:rPr>
              <w:t>Model 3</w:t>
            </w:r>
          </w:p>
        </w:tc>
        <w:tc>
          <w:tcPr>
            <w:tcW w:w="1350" w:type="dxa"/>
            <w:tcBorders>
              <w:bottom w:val="single" w:sz="4" w:space="0" w:color="auto"/>
            </w:tcBorders>
          </w:tcPr>
          <w:p w14:paraId="7CE32E64" w14:textId="77777777" w:rsidR="00026849" w:rsidRPr="00787485" w:rsidRDefault="00026849" w:rsidP="008255D8">
            <w:pPr>
              <w:spacing w:after="0" w:line="240" w:lineRule="auto"/>
              <w:jc w:val="center"/>
              <w:rPr>
                <w:rFonts w:ascii="Times New Roman" w:hAnsi="Times New Roman"/>
                <w:i/>
                <w:sz w:val="20"/>
                <w:szCs w:val="20"/>
              </w:rPr>
            </w:pPr>
            <w:r w:rsidRPr="00787485">
              <w:rPr>
                <w:rFonts w:ascii="Times New Roman" w:hAnsi="Times New Roman"/>
                <w:i/>
                <w:sz w:val="20"/>
                <w:szCs w:val="20"/>
              </w:rPr>
              <w:t>Model 4</w:t>
            </w:r>
          </w:p>
        </w:tc>
        <w:tc>
          <w:tcPr>
            <w:tcW w:w="1260" w:type="dxa"/>
            <w:tcBorders>
              <w:bottom w:val="single" w:sz="4" w:space="0" w:color="auto"/>
            </w:tcBorders>
          </w:tcPr>
          <w:p w14:paraId="3277BBBF" w14:textId="77777777" w:rsidR="00026849" w:rsidRPr="00787485" w:rsidRDefault="00026849" w:rsidP="008255D8">
            <w:pPr>
              <w:spacing w:after="0" w:line="240" w:lineRule="auto"/>
              <w:jc w:val="center"/>
              <w:rPr>
                <w:rFonts w:ascii="Times New Roman" w:hAnsi="Times New Roman"/>
                <w:i/>
                <w:sz w:val="20"/>
                <w:szCs w:val="20"/>
              </w:rPr>
            </w:pPr>
            <w:r w:rsidRPr="00787485">
              <w:rPr>
                <w:rFonts w:ascii="Times New Roman" w:hAnsi="Times New Roman"/>
                <w:i/>
                <w:sz w:val="20"/>
                <w:szCs w:val="20"/>
              </w:rPr>
              <w:t>Model 5</w:t>
            </w:r>
          </w:p>
        </w:tc>
        <w:tc>
          <w:tcPr>
            <w:tcW w:w="1440" w:type="dxa"/>
            <w:tcBorders>
              <w:bottom w:val="single" w:sz="4" w:space="0" w:color="auto"/>
            </w:tcBorders>
          </w:tcPr>
          <w:p w14:paraId="366A6D52" w14:textId="77777777" w:rsidR="00026849" w:rsidRPr="00787485" w:rsidRDefault="00026849" w:rsidP="008255D8">
            <w:pPr>
              <w:spacing w:after="0" w:line="240" w:lineRule="auto"/>
              <w:jc w:val="center"/>
              <w:rPr>
                <w:rFonts w:ascii="Times New Roman" w:hAnsi="Times New Roman"/>
                <w:i/>
                <w:sz w:val="20"/>
                <w:szCs w:val="20"/>
              </w:rPr>
            </w:pPr>
            <w:r w:rsidRPr="00787485">
              <w:rPr>
                <w:rFonts w:ascii="Times New Roman" w:hAnsi="Times New Roman"/>
                <w:i/>
                <w:sz w:val="20"/>
                <w:szCs w:val="20"/>
              </w:rPr>
              <w:t>Model 6</w:t>
            </w:r>
          </w:p>
        </w:tc>
        <w:tc>
          <w:tcPr>
            <w:tcW w:w="1440" w:type="dxa"/>
            <w:tcBorders>
              <w:bottom w:val="single" w:sz="4" w:space="0" w:color="auto"/>
            </w:tcBorders>
          </w:tcPr>
          <w:p w14:paraId="2BF0C1F3" w14:textId="77777777" w:rsidR="00026849" w:rsidRPr="00787485" w:rsidRDefault="00026849" w:rsidP="008255D8">
            <w:pPr>
              <w:spacing w:after="0" w:line="240" w:lineRule="auto"/>
              <w:jc w:val="center"/>
              <w:rPr>
                <w:rFonts w:ascii="Times New Roman" w:hAnsi="Times New Roman"/>
                <w:i/>
                <w:sz w:val="20"/>
                <w:szCs w:val="20"/>
              </w:rPr>
            </w:pPr>
            <w:r w:rsidRPr="00787485">
              <w:rPr>
                <w:rFonts w:ascii="Times New Roman" w:hAnsi="Times New Roman"/>
                <w:i/>
                <w:sz w:val="20"/>
                <w:szCs w:val="20"/>
              </w:rPr>
              <w:t>Model 7</w:t>
            </w:r>
          </w:p>
        </w:tc>
        <w:tc>
          <w:tcPr>
            <w:tcW w:w="1440" w:type="dxa"/>
            <w:tcBorders>
              <w:bottom w:val="single" w:sz="4" w:space="0" w:color="auto"/>
            </w:tcBorders>
          </w:tcPr>
          <w:p w14:paraId="4E4D54FA" w14:textId="77777777" w:rsidR="00026849" w:rsidRPr="00787485" w:rsidRDefault="00026849" w:rsidP="008255D8">
            <w:pPr>
              <w:spacing w:after="0" w:line="240" w:lineRule="auto"/>
              <w:jc w:val="center"/>
              <w:rPr>
                <w:rFonts w:ascii="Times New Roman" w:hAnsi="Times New Roman"/>
                <w:i/>
                <w:sz w:val="20"/>
                <w:szCs w:val="20"/>
              </w:rPr>
            </w:pPr>
            <w:r w:rsidRPr="00787485">
              <w:rPr>
                <w:rFonts w:ascii="Times New Roman" w:hAnsi="Times New Roman"/>
                <w:i/>
                <w:sz w:val="20"/>
                <w:szCs w:val="20"/>
              </w:rPr>
              <w:t>Model 8</w:t>
            </w:r>
          </w:p>
        </w:tc>
        <w:tc>
          <w:tcPr>
            <w:tcW w:w="1440" w:type="dxa"/>
            <w:tcBorders>
              <w:bottom w:val="single" w:sz="4" w:space="0" w:color="auto"/>
            </w:tcBorders>
          </w:tcPr>
          <w:p w14:paraId="07C1E286" w14:textId="77777777" w:rsidR="00026849" w:rsidRPr="00787485" w:rsidRDefault="00026849" w:rsidP="008255D8">
            <w:pPr>
              <w:spacing w:after="0" w:line="240" w:lineRule="auto"/>
              <w:jc w:val="center"/>
              <w:rPr>
                <w:rFonts w:ascii="Times New Roman" w:hAnsi="Times New Roman"/>
                <w:i/>
                <w:sz w:val="20"/>
                <w:szCs w:val="20"/>
              </w:rPr>
            </w:pPr>
            <w:r w:rsidRPr="00787485">
              <w:rPr>
                <w:rFonts w:ascii="Times New Roman" w:hAnsi="Times New Roman"/>
                <w:i/>
                <w:sz w:val="20"/>
                <w:szCs w:val="20"/>
              </w:rPr>
              <w:t>Model 9</w:t>
            </w:r>
          </w:p>
        </w:tc>
      </w:tr>
      <w:tr w:rsidR="001D710B" w:rsidRPr="00787485" w14:paraId="20EF2ACE" w14:textId="77777777" w:rsidTr="009222AB">
        <w:trPr>
          <w:trHeight w:val="71"/>
        </w:trPr>
        <w:tc>
          <w:tcPr>
            <w:tcW w:w="2975" w:type="dxa"/>
            <w:tcBorders>
              <w:bottom w:val="single" w:sz="4" w:space="0" w:color="auto"/>
            </w:tcBorders>
          </w:tcPr>
          <w:p w14:paraId="2EFED057" w14:textId="77777777" w:rsidR="00026849" w:rsidRPr="00787485" w:rsidRDefault="00026849" w:rsidP="008255D8">
            <w:pPr>
              <w:spacing w:after="0" w:line="240" w:lineRule="auto"/>
              <w:jc w:val="center"/>
              <w:rPr>
                <w:rFonts w:ascii="Times New Roman" w:hAnsi="Times New Roman"/>
                <w:sz w:val="20"/>
                <w:szCs w:val="20"/>
              </w:rPr>
            </w:pPr>
          </w:p>
        </w:tc>
        <w:tc>
          <w:tcPr>
            <w:tcW w:w="1225" w:type="dxa"/>
            <w:tcBorders>
              <w:top w:val="single" w:sz="4" w:space="0" w:color="auto"/>
              <w:bottom w:val="single" w:sz="4" w:space="0" w:color="auto"/>
            </w:tcBorders>
          </w:tcPr>
          <w:p w14:paraId="008B606B" w14:textId="77777777"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i/>
                <w:sz w:val="20"/>
                <w:szCs w:val="20"/>
              </w:rPr>
              <w:t>b(SE)</w:t>
            </w:r>
          </w:p>
        </w:tc>
        <w:tc>
          <w:tcPr>
            <w:tcW w:w="1260" w:type="dxa"/>
            <w:tcBorders>
              <w:top w:val="single" w:sz="4" w:space="0" w:color="auto"/>
              <w:bottom w:val="single" w:sz="4" w:space="0" w:color="auto"/>
            </w:tcBorders>
          </w:tcPr>
          <w:p w14:paraId="7DFE8EEE" w14:textId="77777777"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i/>
                <w:sz w:val="20"/>
                <w:szCs w:val="20"/>
              </w:rPr>
              <w:t>b(SE)</w:t>
            </w:r>
          </w:p>
        </w:tc>
        <w:tc>
          <w:tcPr>
            <w:tcW w:w="1350" w:type="dxa"/>
            <w:tcBorders>
              <w:top w:val="single" w:sz="4" w:space="0" w:color="auto"/>
              <w:bottom w:val="single" w:sz="4" w:space="0" w:color="auto"/>
            </w:tcBorders>
          </w:tcPr>
          <w:p w14:paraId="29BE4B28" w14:textId="77777777" w:rsidR="00026849" w:rsidRPr="00787485" w:rsidRDefault="00026849" w:rsidP="008255D8">
            <w:pPr>
              <w:spacing w:after="0" w:line="240" w:lineRule="auto"/>
              <w:jc w:val="center"/>
              <w:rPr>
                <w:rFonts w:ascii="Times New Roman" w:hAnsi="Times New Roman"/>
                <w:i/>
                <w:sz w:val="20"/>
                <w:szCs w:val="20"/>
              </w:rPr>
            </w:pPr>
            <w:r w:rsidRPr="00787485">
              <w:rPr>
                <w:rFonts w:ascii="Times New Roman" w:hAnsi="Times New Roman"/>
                <w:i/>
                <w:sz w:val="20"/>
                <w:szCs w:val="20"/>
              </w:rPr>
              <w:t>b (SE)</w:t>
            </w:r>
          </w:p>
        </w:tc>
        <w:tc>
          <w:tcPr>
            <w:tcW w:w="1350" w:type="dxa"/>
            <w:tcBorders>
              <w:top w:val="single" w:sz="4" w:space="0" w:color="auto"/>
              <w:bottom w:val="single" w:sz="4" w:space="0" w:color="auto"/>
            </w:tcBorders>
          </w:tcPr>
          <w:p w14:paraId="045604F1" w14:textId="77777777" w:rsidR="00026849" w:rsidRPr="00787485" w:rsidRDefault="00026849" w:rsidP="008255D8">
            <w:pPr>
              <w:spacing w:after="0" w:line="240" w:lineRule="auto"/>
              <w:jc w:val="center"/>
              <w:rPr>
                <w:rFonts w:ascii="Times New Roman" w:hAnsi="Times New Roman"/>
                <w:i/>
                <w:sz w:val="20"/>
                <w:szCs w:val="20"/>
              </w:rPr>
            </w:pPr>
            <w:r w:rsidRPr="00787485">
              <w:rPr>
                <w:rFonts w:ascii="Times New Roman" w:hAnsi="Times New Roman"/>
                <w:i/>
                <w:sz w:val="20"/>
                <w:szCs w:val="20"/>
              </w:rPr>
              <w:t>b (SE)</w:t>
            </w:r>
          </w:p>
        </w:tc>
        <w:tc>
          <w:tcPr>
            <w:tcW w:w="1260" w:type="dxa"/>
            <w:tcBorders>
              <w:top w:val="single" w:sz="4" w:space="0" w:color="auto"/>
              <w:bottom w:val="single" w:sz="4" w:space="0" w:color="auto"/>
            </w:tcBorders>
          </w:tcPr>
          <w:p w14:paraId="730848FF" w14:textId="77777777"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i/>
                <w:sz w:val="20"/>
                <w:szCs w:val="20"/>
              </w:rPr>
              <w:t>b (SE)</w:t>
            </w:r>
          </w:p>
        </w:tc>
        <w:tc>
          <w:tcPr>
            <w:tcW w:w="1440" w:type="dxa"/>
            <w:tcBorders>
              <w:top w:val="single" w:sz="4" w:space="0" w:color="auto"/>
              <w:bottom w:val="single" w:sz="4" w:space="0" w:color="auto"/>
            </w:tcBorders>
          </w:tcPr>
          <w:p w14:paraId="1FE5485D" w14:textId="77777777"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i/>
                <w:sz w:val="20"/>
                <w:szCs w:val="20"/>
              </w:rPr>
              <w:t>b (SE)</w:t>
            </w:r>
          </w:p>
        </w:tc>
        <w:tc>
          <w:tcPr>
            <w:tcW w:w="1440" w:type="dxa"/>
            <w:tcBorders>
              <w:top w:val="single" w:sz="4" w:space="0" w:color="auto"/>
              <w:bottom w:val="single" w:sz="4" w:space="0" w:color="auto"/>
            </w:tcBorders>
          </w:tcPr>
          <w:p w14:paraId="3A15D6A7" w14:textId="77777777"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i/>
                <w:sz w:val="20"/>
                <w:szCs w:val="20"/>
              </w:rPr>
              <w:t>b (SE)</w:t>
            </w:r>
          </w:p>
        </w:tc>
        <w:tc>
          <w:tcPr>
            <w:tcW w:w="1440" w:type="dxa"/>
            <w:tcBorders>
              <w:top w:val="single" w:sz="4" w:space="0" w:color="auto"/>
              <w:bottom w:val="single" w:sz="4" w:space="0" w:color="auto"/>
            </w:tcBorders>
          </w:tcPr>
          <w:p w14:paraId="72D8875A" w14:textId="77777777" w:rsidR="00026849" w:rsidRPr="00787485" w:rsidRDefault="00026849" w:rsidP="008255D8">
            <w:pPr>
              <w:spacing w:after="0" w:line="240" w:lineRule="auto"/>
              <w:jc w:val="center"/>
              <w:rPr>
                <w:rFonts w:ascii="Times New Roman" w:eastAsia="Times New Roman" w:hAnsi="Times New Roman"/>
                <w:i/>
                <w:iCs/>
                <w:color w:val="000000"/>
                <w:sz w:val="20"/>
                <w:szCs w:val="20"/>
              </w:rPr>
            </w:pPr>
            <w:r w:rsidRPr="00787485">
              <w:rPr>
                <w:rFonts w:ascii="Times New Roman" w:hAnsi="Times New Roman"/>
                <w:i/>
                <w:sz w:val="20"/>
                <w:szCs w:val="20"/>
              </w:rPr>
              <w:t>b (SE)</w:t>
            </w:r>
          </w:p>
        </w:tc>
        <w:tc>
          <w:tcPr>
            <w:tcW w:w="1440" w:type="dxa"/>
            <w:tcBorders>
              <w:top w:val="single" w:sz="4" w:space="0" w:color="auto"/>
              <w:bottom w:val="single" w:sz="4" w:space="0" w:color="auto"/>
            </w:tcBorders>
          </w:tcPr>
          <w:p w14:paraId="77CD7ADB" w14:textId="77777777" w:rsidR="00026849" w:rsidRPr="00787485" w:rsidRDefault="00026849" w:rsidP="008255D8">
            <w:pPr>
              <w:spacing w:after="0" w:line="240" w:lineRule="auto"/>
              <w:jc w:val="center"/>
              <w:rPr>
                <w:rFonts w:ascii="Times New Roman" w:eastAsia="Times New Roman" w:hAnsi="Times New Roman"/>
                <w:i/>
                <w:iCs/>
                <w:color w:val="000000"/>
                <w:sz w:val="20"/>
                <w:szCs w:val="20"/>
              </w:rPr>
            </w:pPr>
            <w:r w:rsidRPr="00787485">
              <w:rPr>
                <w:rFonts w:ascii="Times New Roman" w:hAnsi="Times New Roman"/>
                <w:i/>
                <w:sz w:val="20"/>
                <w:szCs w:val="20"/>
              </w:rPr>
              <w:t>b (SE)</w:t>
            </w:r>
          </w:p>
        </w:tc>
      </w:tr>
      <w:tr w:rsidR="001D710B" w:rsidRPr="00787485" w14:paraId="61543879" w14:textId="77777777" w:rsidTr="009222AB">
        <w:tc>
          <w:tcPr>
            <w:tcW w:w="2975" w:type="dxa"/>
            <w:tcBorders>
              <w:top w:val="single" w:sz="4" w:space="0" w:color="auto"/>
            </w:tcBorders>
          </w:tcPr>
          <w:p w14:paraId="1249F56F" w14:textId="77777777" w:rsidR="00026849" w:rsidRPr="00787485" w:rsidRDefault="00026849" w:rsidP="008255D8">
            <w:pPr>
              <w:spacing w:after="0" w:line="240" w:lineRule="auto"/>
              <w:rPr>
                <w:rFonts w:ascii="Times New Roman" w:hAnsi="Times New Roman"/>
                <w:i/>
                <w:sz w:val="20"/>
                <w:szCs w:val="20"/>
              </w:rPr>
            </w:pPr>
            <w:r w:rsidRPr="00787485">
              <w:rPr>
                <w:rFonts w:ascii="Times New Roman" w:hAnsi="Times New Roman"/>
                <w:i/>
                <w:sz w:val="20"/>
                <w:szCs w:val="20"/>
              </w:rPr>
              <w:t>Control Variables</w:t>
            </w:r>
          </w:p>
        </w:tc>
        <w:tc>
          <w:tcPr>
            <w:tcW w:w="1225" w:type="dxa"/>
            <w:tcBorders>
              <w:top w:val="single" w:sz="4" w:space="0" w:color="auto"/>
            </w:tcBorders>
          </w:tcPr>
          <w:p w14:paraId="3A595993"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Borders>
              <w:top w:val="single" w:sz="4" w:space="0" w:color="auto"/>
            </w:tcBorders>
          </w:tcPr>
          <w:p w14:paraId="10CE235D"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Borders>
              <w:top w:val="single" w:sz="4" w:space="0" w:color="auto"/>
            </w:tcBorders>
          </w:tcPr>
          <w:p w14:paraId="4F2F5AC9"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Borders>
              <w:top w:val="single" w:sz="4" w:space="0" w:color="auto"/>
            </w:tcBorders>
          </w:tcPr>
          <w:p w14:paraId="66BAAD1B"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Borders>
              <w:top w:val="single" w:sz="4" w:space="0" w:color="auto"/>
            </w:tcBorders>
          </w:tcPr>
          <w:p w14:paraId="228FC7B7"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Borders>
              <w:top w:val="single" w:sz="4" w:space="0" w:color="auto"/>
            </w:tcBorders>
          </w:tcPr>
          <w:p w14:paraId="00ED8855"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Borders>
              <w:top w:val="single" w:sz="4" w:space="0" w:color="auto"/>
            </w:tcBorders>
          </w:tcPr>
          <w:p w14:paraId="3393D7FB"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Borders>
              <w:top w:val="single" w:sz="4" w:space="0" w:color="auto"/>
            </w:tcBorders>
            <w:vAlign w:val="center"/>
          </w:tcPr>
          <w:p w14:paraId="49D18D61" w14:textId="77777777" w:rsidR="00026849" w:rsidRPr="00787485" w:rsidRDefault="00026849" w:rsidP="008255D8">
            <w:pPr>
              <w:spacing w:after="0" w:line="240" w:lineRule="auto"/>
              <w:jc w:val="center"/>
              <w:rPr>
                <w:rFonts w:ascii="Times New Roman" w:hAnsi="Times New Roman"/>
                <w:color w:val="000000"/>
                <w:sz w:val="20"/>
                <w:szCs w:val="20"/>
              </w:rPr>
            </w:pPr>
          </w:p>
        </w:tc>
        <w:tc>
          <w:tcPr>
            <w:tcW w:w="1440" w:type="dxa"/>
            <w:tcBorders>
              <w:top w:val="single" w:sz="4" w:space="0" w:color="auto"/>
            </w:tcBorders>
            <w:vAlign w:val="center"/>
          </w:tcPr>
          <w:p w14:paraId="07299560" w14:textId="77777777" w:rsidR="00026849" w:rsidRPr="00787485" w:rsidRDefault="00026849" w:rsidP="008255D8">
            <w:pPr>
              <w:spacing w:after="0" w:line="240" w:lineRule="auto"/>
              <w:jc w:val="center"/>
              <w:rPr>
                <w:rFonts w:ascii="Times New Roman" w:hAnsi="Times New Roman"/>
                <w:color w:val="000000"/>
                <w:sz w:val="20"/>
                <w:szCs w:val="20"/>
              </w:rPr>
            </w:pPr>
          </w:p>
        </w:tc>
      </w:tr>
      <w:tr w:rsidR="001D710B" w:rsidRPr="00787485" w14:paraId="21EC120B" w14:textId="77777777" w:rsidTr="009222AB">
        <w:tc>
          <w:tcPr>
            <w:tcW w:w="2975" w:type="dxa"/>
          </w:tcPr>
          <w:p w14:paraId="7707676D" w14:textId="77777777" w:rsidR="00026849" w:rsidRPr="00787485" w:rsidRDefault="00026849" w:rsidP="008255D8">
            <w:pPr>
              <w:spacing w:after="0" w:line="240" w:lineRule="auto"/>
              <w:rPr>
                <w:rFonts w:ascii="Times New Roman" w:hAnsi="Times New Roman"/>
                <w:i/>
                <w:sz w:val="20"/>
                <w:szCs w:val="20"/>
              </w:rPr>
            </w:pPr>
            <w:r w:rsidRPr="00787485">
              <w:rPr>
                <w:rFonts w:ascii="Times New Roman" w:hAnsi="Times New Roman"/>
                <w:bCs/>
                <w:sz w:val="20"/>
                <w:szCs w:val="20"/>
              </w:rPr>
              <w:t>Sc. area</w:t>
            </w:r>
            <w:r w:rsidRPr="00787485">
              <w:rPr>
                <w:rFonts w:ascii="Times New Roman" w:hAnsi="Times New Roman"/>
                <w:sz w:val="20"/>
                <w:szCs w:val="20"/>
              </w:rPr>
              <w:t xml:space="preserve"> – Nat. </w:t>
            </w:r>
          </w:p>
        </w:tc>
        <w:tc>
          <w:tcPr>
            <w:tcW w:w="1225" w:type="dxa"/>
          </w:tcPr>
          <w:p w14:paraId="7217A8E5" w14:textId="6F9E305B"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-2.07 (1.59)</w:t>
            </w:r>
          </w:p>
        </w:tc>
        <w:tc>
          <w:tcPr>
            <w:tcW w:w="1260" w:type="dxa"/>
          </w:tcPr>
          <w:p w14:paraId="10B75367" w14:textId="34019877"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-1.98 (1.57)</w:t>
            </w:r>
          </w:p>
        </w:tc>
        <w:tc>
          <w:tcPr>
            <w:tcW w:w="1350" w:type="dxa"/>
          </w:tcPr>
          <w:p w14:paraId="640753C8" w14:textId="2F544E9B"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-4.99 (3.08)</w:t>
            </w:r>
          </w:p>
        </w:tc>
        <w:tc>
          <w:tcPr>
            <w:tcW w:w="1350" w:type="dxa"/>
          </w:tcPr>
          <w:p w14:paraId="082616CC" w14:textId="48AA0D81"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7.22 (11.21)</w:t>
            </w:r>
          </w:p>
        </w:tc>
        <w:tc>
          <w:tcPr>
            <w:tcW w:w="1260" w:type="dxa"/>
          </w:tcPr>
          <w:p w14:paraId="38453C3E" w14:textId="5C7034A6"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-1.31 (1.46)</w:t>
            </w:r>
          </w:p>
        </w:tc>
        <w:tc>
          <w:tcPr>
            <w:tcW w:w="1440" w:type="dxa"/>
          </w:tcPr>
          <w:p w14:paraId="5324EFD6" w14:textId="011374D8"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-1.31 (1.45)</w:t>
            </w:r>
          </w:p>
        </w:tc>
        <w:tc>
          <w:tcPr>
            <w:tcW w:w="1440" w:type="dxa"/>
          </w:tcPr>
          <w:p w14:paraId="4B11D25D" w14:textId="218A06D0"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-1.38 (1.49)</w:t>
            </w:r>
          </w:p>
        </w:tc>
        <w:tc>
          <w:tcPr>
            <w:tcW w:w="1440" w:type="dxa"/>
            <w:vAlign w:val="center"/>
          </w:tcPr>
          <w:p w14:paraId="05C009AA" w14:textId="5F838746" w:rsidR="00026849" w:rsidRPr="00787485" w:rsidRDefault="001F3861"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-1.30 (1.49)</w:t>
            </w:r>
          </w:p>
        </w:tc>
        <w:tc>
          <w:tcPr>
            <w:tcW w:w="1440" w:type="dxa"/>
            <w:vAlign w:val="center"/>
          </w:tcPr>
          <w:p w14:paraId="333F6400" w14:textId="546D87BB"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-1.15 (1.50)</w:t>
            </w:r>
          </w:p>
        </w:tc>
      </w:tr>
      <w:tr w:rsidR="001D710B" w:rsidRPr="00787485" w14:paraId="20FB4A2F" w14:textId="77777777" w:rsidTr="001D710B">
        <w:tc>
          <w:tcPr>
            <w:tcW w:w="2975" w:type="dxa"/>
          </w:tcPr>
          <w:p w14:paraId="787CF2C1" w14:textId="77777777" w:rsidR="00026849" w:rsidRPr="00787485" w:rsidRDefault="00026849" w:rsidP="008255D8">
            <w:pPr>
              <w:spacing w:after="0" w:line="240" w:lineRule="auto"/>
              <w:rPr>
                <w:rFonts w:ascii="Times New Roman" w:hAnsi="Times New Roman"/>
                <w:i/>
                <w:sz w:val="20"/>
                <w:szCs w:val="20"/>
              </w:rPr>
            </w:pPr>
            <w:r w:rsidRPr="00787485">
              <w:rPr>
                <w:rFonts w:ascii="Times New Roman" w:hAnsi="Times New Roman"/>
                <w:bCs/>
                <w:sz w:val="20"/>
                <w:szCs w:val="20"/>
              </w:rPr>
              <w:t>Sc. area</w:t>
            </w:r>
            <w:r w:rsidRPr="00787485">
              <w:rPr>
                <w:rFonts w:ascii="Times New Roman" w:hAnsi="Times New Roman"/>
                <w:sz w:val="20"/>
                <w:szCs w:val="20"/>
              </w:rPr>
              <w:t xml:space="preserve"> – Eng.</w:t>
            </w:r>
          </w:p>
        </w:tc>
        <w:tc>
          <w:tcPr>
            <w:tcW w:w="1225" w:type="dxa"/>
          </w:tcPr>
          <w:p w14:paraId="1836DDBA" w14:textId="510EE401"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1.97 (1.75)</w:t>
            </w:r>
          </w:p>
        </w:tc>
        <w:tc>
          <w:tcPr>
            <w:tcW w:w="1260" w:type="dxa"/>
          </w:tcPr>
          <w:p w14:paraId="0BE4DE26" w14:textId="6FE1D8EC"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1.27 (1.75)</w:t>
            </w:r>
          </w:p>
        </w:tc>
        <w:tc>
          <w:tcPr>
            <w:tcW w:w="1350" w:type="dxa"/>
          </w:tcPr>
          <w:p w14:paraId="662B0668" w14:textId="41C8A562"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-2.03 (1.51)</w:t>
            </w:r>
          </w:p>
        </w:tc>
        <w:tc>
          <w:tcPr>
            <w:tcW w:w="1350" w:type="dxa"/>
          </w:tcPr>
          <w:p w14:paraId="1BA1C33D" w14:textId="0860683B"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-1.57 (1.51)</w:t>
            </w:r>
          </w:p>
        </w:tc>
        <w:tc>
          <w:tcPr>
            <w:tcW w:w="1260" w:type="dxa"/>
          </w:tcPr>
          <w:p w14:paraId="27CBAD84" w14:textId="53FD80B8"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1.87 (1.57)</w:t>
            </w:r>
          </w:p>
        </w:tc>
        <w:tc>
          <w:tcPr>
            <w:tcW w:w="1440" w:type="dxa"/>
          </w:tcPr>
          <w:p w14:paraId="4BCC56D4" w14:textId="284A0897"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1.72 (1.63)</w:t>
            </w:r>
          </w:p>
        </w:tc>
        <w:tc>
          <w:tcPr>
            <w:tcW w:w="1440" w:type="dxa"/>
          </w:tcPr>
          <w:p w14:paraId="792BCD7E" w14:textId="08DE8A29"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1.89 (1.62)</w:t>
            </w:r>
          </w:p>
        </w:tc>
        <w:tc>
          <w:tcPr>
            <w:tcW w:w="1440" w:type="dxa"/>
            <w:vAlign w:val="center"/>
          </w:tcPr>
          <w:p w14:paraId="207749BF" w14:textId="25FB9ADF" w:rsidR="00026849" w:rsidRPr="00787485" w:rsidRDefault="001F3861"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1.96 (1.62)</w:t>
            </w:r>
          </w:p>
        </w:tc>
        <w:tc>
          <w:tcPr>
            <w:tcW w:w="1440" w:type="dxa"/>
            <w:vAlign w:val="center"/>
          </w:tcPr>
          <w:p w14:paraId="1B54D851" w14:textId="7E39BDB9"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2.20 (1.63)</w:t>
            </w:r>
          </w:p>
        </w:tc>
      </w:tr>
      <w:tr w:rsidR="001D710B" w:rsidRPr="00787485" w14:paraId="5F16025C" w14:textId="77777777" w:rsidTr="001D710B">
        <w:tc>
          <w:tcPr>
            <w:tcW w:w="2975" w:type="dxa"/>
          </w:tcPr>
          <w:p w14:paraId="6359ADBC" w14:textId="77777777" w:rsidR="00026849" w:rsidRPr="00787485" w:rsidRDefault="00026849" w:rsidP="008255D8">
            <w:pPr>
              <w:spacing w:after="0" w:line="240" w:lineRule="auto"/>
              <w:rPr>
                <w:rFonts w:ascii="Times New Roman" w:hAnsi="Times New Roman"/>
                <w:i/>
                <w:sz w:val="20"/>
                <w:szCs w:val="20"/>
              </w:rPr>
            </w:pPr>
            <w:r w:rsidRPr="00787485">
              <w:rPr>
                <w:rFonts w:ascii="Times New Roman" w:hAnsi="Times New Roman"/>
                <w:bCs/>
                <w:sz w:val="20"/>
                <w:szCs w:val="20"/>
              </w:rPr>
              <w:t>Sc. area</w:t>
            </w:r>
            <w:r w:rsidRPr="00787485">
              <w:rPr>
                <w:rFonts w:ascii="Times New Roman" w:hAnsi="Times New Roman"/>
                <w:sz w:val="20"/>
                <w:szCs w:val="20"/>
              </w:rPr>
              <w:t xml:space="preserve"> – Med.</w:t>
            </w:r>
          </w:p>
        </w:tc>
        <w:tc>
          <w:tcPr>
            <w:tcW w:w="1225" w:type="dxa"/>
          </w:tcPr>
          <w:p w14:paraId="026AFC23" w14:textId="58721DFF"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-3.09 (2.27)</w:t>
            </w:r>
          </w:p>
        </w:tc>
        <w:tc>
          <w:tcPr>
            <w:tcW w:w="1260" w:type="dxa"/>
          </w:tcPr>
          <w:p w14:paraId="5D578156" w14:textId="71834E6D"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-2.65 (2.25)</w:t>
            </w:r>
          </w:p>
        </w:tc>
        <w:tc>
          <w:tcPr>
            <w:tcW w:w="1350" w:type="dxa"/>
          </w:tcPr>
          <w:p w14:paraId="0109AA0C" w14:textId="2A67A387"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1.32</w:t>
            </w:r>
            <w:r w:rsidRPr="00787485">
              <w:rPr>
                <w:rFonts w:ascii="Times New Roman" w:hAnsi="Times New Roman"/>
                <w:sz w:val="20"/>
                <w:szCs w:val="20"/>
                <w:vertAlign w:val="superscript"/>
              </w:rPr>
              <w:t>*</w:t>
            </w:r>
            <w:r w:rsidRPr="00787485">
              <w:rPr>
                <w:rFonts w:ascii="Times New Roman" w:hAnsi="Times New Roman"/>
                <w:sz w:val="20"/>
                <w:szCs w:val="20"/>
              </w:rPr>
              <w:t xml:space="preserve"> (1.64)</w:t>
            </w:r>
          </w:p>
        </w:tc>
        <w:tc>
          <w:tcPr>
            <w:tcW w:w="1350" w:type="dxa"/>
          </w:tcPr>
          <w:p w14:paraId="6ACD44C1" w14:textId="1CDEE37B"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1.72</w:t>
            </w:r>
            <w:r w:rsidRPr="00787485">
              <w:rPr>
                <w:rFonts w:ascii="Times New Roman" w:hAnsi="Times New Roman"/>
                <w:sz w:val="20"/>
                <w:szCs w:val="20"/>
                <w:vertAlign w:val="superscript"/>
              </w:rPr>
              <w:t>*</w:t>
            </w:r>
            <w:r w:rsidRPr="00787485">
              <w:rPr>
                <w:rFonts w:ascii="Times New Roman" w:hAnsi="Times New Roman"/>
                <w:sz w:val="20"/>
                <w:szCs w:val="20"/>
              </w:rPr>
              <w:t xml:space="preserve"> (1.64)</w:t>
            </w:r>
          </w:p>
        </w:tc>
        <w:tc>
          <w:tcPr>
            <w:tcW w:w="1260" w:type="dxa"/>
          </w:tcPr>
          <w:p w14:paraId="5FD39B5F" w14:textId="319B2BAA"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-4.34</w:t>
            </w:r>
            <w:r w:rsidRPr="00787485">
              <w:rPr>
                <w:rFonts w:ascii="Times New Roman" w:hAnsi="Times New Roman"/>
                <w:sz w:val="20"/>
                <w:szCs w:val="20"/>
                <w:vertAlign w:val="superscript"/>
              </w:rPr>
              <w:t>*</w:t>
            </w:r>
            <w:r w:rsidRPr="00787485">
              <w:rPr>
                <w:rFonts w:ascii="Times New Roman" w:hAnsi="Times New Roman"/>
                <w:sz w:val="20"/>
                <w:szCs w:val="20"/>
              </w:rPr>
              <w:t xml:space="preserve"> (2.05)</w:t>
            </w:r>
          </w:p>
        </w:tc>
        <w:tc>
          <w:tcPr>
            <w:tcW w:w="1440" w:type="dxa"/>
          </w:tcPr>
          <w:p w14:paraId="53FC693F" w14:textId="2721FE53"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-4.2</w:t>
            </w:r>
            <w:r w:rsidR="001F3861" w:rsidRPr="00787485">
              <w:rPr>
                <w:rFonts w:ascii="Times New Roman" w:hAnsi="Times New Roman"/>
                <w:sz w:val="20"/>
                <w:szCs w:val="20"/>
                <w:vertAlign w:val="superscript"/>
              </w:rPr>
              <w:t>*</w:t>
            </w:r>
            <w:r w:rsidRPr="00787485">
              <w:rPr>
                <w:rFonts w:ascii="Times New Roman" w:hAnsi="Times New Roman"/>
                <w:sz w:val="20"/>
                <w:szCs w:val="20"/>
              </w:rPr>
              <w:t xml:space="preserve"> (2.11)</w:t>
            </w:r>
          </w:p>
        </w:tc>
        <w:tc>
          <w:tcPr>
            <w:tcW w:w="1440" w:type="dxa"/>
          </w:tcPr>
          <w:p w14:paraId="155E78A5" w14:textId="435913E9"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-3.63 (2.11)</w:t>
            </w:r>
          </w:p>
        </w:tc>
        <w:tc>
          <w:tcPr>
            <w:tcW w:w="1440" w:type="dxa"/>
            <w:vAlign w:val="center"/>
          </w:tcPr>
          <w:p w14:paraId="644714DA" w14:textId="2A5269DF" w:rsidR="00026849" w:rsidRPr="00787485" w:rsidRDefault="001F3861"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-3.45 (2.10)</w:t>
            </w:r>
          </w:p>
        </w:tc>
        <w:tc>
          <w:tcPr>
            <w:tcW w:w="1440" w:type="dxa"/>
            <w:vAlign w:val="center"/>
          </w:tcPr>
          <w:p w14:paraId="15F7D0E8" w14:textId="42AB7F36" w:rsidR="00026849" w:rsidRPr="00787485" w:rsidRDefault="0015407C" w:rsidP="008255D8">
            <w:pPr>
              <w:spacing w:after="0" w:line="240" w:lineRule="auto"/>
              <w:jc w:val="center"/>
              <w:rPr>
                <w:rFonts w:ascii="Times New Roman" w:hAnsi="Times New Roman"/>
                <w:sz w:val="20"/>
                <w:szCs w:val="20"/>
              </w:rPr>
            </w:pPr>
            <w:r w:rsidRPr="00787485">
              <w:rPr>
                <w:rFonts w:ascii="Times New Roman" w:hAnsi="Times New Roman"/>
                <w:sz w:val="20"/>
                <w:szCs w:val="20"/>
              </w:rPr>
              <w:t>-4.00 (2.11)</w:t>
            </w:r>
          </w:p>
        </w:tc>
      </w:tr>
      <w:tr w:rsidR="001D710B" w:rsidRPr="00787485" w14:paraId="0D6919DB" w14:textId="77777777" w:rsidTr="001D710B">
        <w:tc>
          <w:tcPr>
            <w:tcW w:w="2975" w:type="dxa"/>
          </w:tcPr>
          <w:p w14:paraId="6A657875" w14:textId="77777777" w:rsidR="00026849" w:rsidRPr="00787485" w:rsidRDefault="00026849" w:rsidP="008255D8">
            <w:pPr>
              <w:spacing w:after="0" w:line="240" w:lineRule="auto"/>
              <w:rPr>
                <w:rFonts w:ascii="Times New Roman" w:hAnsi="Times New Roman"/>
                <w:i/>
                <w:sz w:val="20"/>
                <w:szCs w:val="20"/>
              </w:rPr>
            </w:pPr>
            <w:r w:rsidRPr="00787485">
              <w:rPr>
                <w:rFonts w:ascii="Times New Roman" w:hAnsi="Times New Roman"/>
                <w:bCs/>
                <w:sz w:val="20"/>
                <w:szCs w:val="20"/>
              </w:rPr>
              <w:t>Sc. are</w:t>
            </w:r>
            <w:r w:rsidRPr="00787485">
              <w:rPr>
                <w:rFonts w:ascii="Times New Roman" w:hAnsi="Times New Roman"/>
                <w:sz w:val="20"/>
                <w:szCs w:val="20"/>
              </w:rPr>
              <w:t>a - Mng.</w:t>
            </w:r>
          </w:p>
        </w:tc>
        <w:tc>
          <w:tcPr>
            <w:tcW w:w="1225" w:type="dxa"/>
          </w:tcPr>
          <w:p w14:paraId="51CB1611" w14:textId="666484AB"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-2.74 (1.87)</w:t>
            </w:r>
          </w:p>
        </w:tc>
        <w:tc>
          <w:tcPr>
            <w:tcW w:w="1260" w:type="dxa"/>
          </w:tcPr>
          <w:p w14:paraId="771A63C9" w14:textId="7CCCE6DE"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-1.92 (1.87)</w:t>
            </w:r>
          </w:p>
        </w:tc>
        <w:tc>
          <w:tcPr>
            <w:tcW w:w="1350" w:type="dxa"/>
          </w:tcPr>
          <w:p w14:paraId="4A731F83" w14:textId="13BC2E51"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-4.59 (2.14)</w:t>
            </w:r>
          </w:p>
        </w:tc>
        <w:tc>
          <w:tcPr>
            <w:tcW w:w="1350" w:type="dxa"/>
          </w:tcPr>
          <w:p w14:paraId="3D8CCA6B" w14:textId="7E34FD39"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-4.17 (2.13)</w:t>
            </w:r>
          </w:p>
        </w:tc>
        <w:tc>
          <w:tcPr>
            <w:tcW w:w="1260" w:type="dxa"/>
          </w:tcPr>
          <w:p w14:paraId="5D3E3EF0" w14:textId="1AD54BBE"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-1.78 (1.69)</w:t>
            </w:r>
          </w:p>
        </w:tc>
        <w:tc>
          <w:tcPr>
            <w:tcW w:w="1440" w:type="dxa"/>
          </w:tcPr>
          <w:p w14:paraId="380175BF" w14:textId="21BE2BBD"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-2.75 (1.74)</w:t>
            </w:r>
          </w:p>
        </w:tc>
        <w:tc>
          <w:tcPr>
            <w:tcW w:w="1440" w:type="dxa"/>
          </w:tcPr>
          <w:p w14:paraId="2B0F0431" w14:textId="3A475045"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-2.20 (1.73)</w:t>
            </w:r>
          </w:p>
        </w:tc>
        <w:tc>
          <w:tcPr>
            <w:tcW w:w="1440" w:type="dxa"/>
            <w:vAlign w:val="center"/>
          </w:tcPr>
          <w:p w14:paraId="7A20A38A" w14:textId="3BB90564" w:rsidR="00026849" w:rsidRPr="00787485" w:rsidRDefault="001F3861"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-2.22 (1.72)</w:t>
            </w:r>
          </w:p>
        </w:tc>
        <w:tc>
          <w:tcPr>
            <w:tcW w:w="1440" w:type="dxa"/>
            <w:vAlign w:val="center"/>
          </w:tcPr>
          <w:p w14:paraId="512ED9DF" w14:textId="54A0F698"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-2.10 (1.74)</w:t>
            </w:r>
          </w:p>
        </w:tc>
      </w:tr>
      <w:tr w:rsidR="001D710B" w:rsidRPr="00787485" w14:paraId="585A3865" w14:textId="77777777" w:rsidTr="001D710B">
        <w:tc>
          <w:tcPr>
            <w:tcW w:w="2975" w:type="dxa"/>
            <w:tcBorders>
              <w:bottom w:val="single" w:sz="4" w:space="0" w:color="auto"/>
            </w:tcBorders>
          </w:tcPr>
          <w:p w14:paraId="141191DF" w14:textId="77777777" w:rsidR="00026849" w:rsidRPr="00787485" w:rsidRDefault="00026849" w:rsidP="008255D8">
            <w:pPr>
              <w:spacing w:after="0" w:line="240" w:lineRule="auto"/>
              <w:rPr>
                <w:rFonts w:ascii="Times New Roman" w:hAnsi="Times New Roman"/>
                <w:i/>
                <w:sz w:val="20"/>
                <w:szCs w:val="20"/>
              </w:rPr>
            </w:pPr>
            <w:r w:rsidRPr="00787485">
              <w:rPr>
                <w:rFonts w:ascii="Times New Roman" w:hAnsi="Times New Roman"/>
                <w:bCs/>
                <w:sz w:val="20"/>
                <w:szCs w:val="20"/>
              </w:rPr>
              <w:t>Sc. area</w:t>
            </w:r>
            <w:r w:rsidRPr="00787485">
              <w:rPr>
                <w:rFonts w:ascii="Times New Roman" w:hAnsi="Times New Roman"/>
                <w:sz w:val="20"/>
                <w:szCs w:val="20"/>
              </w:rPr>
              <w:t xml:space="preserve"> – Various</w:t>
            </w:r>
          </w:p>
        </w:tc>
        <w:tc>
          <w:tcPr>
            <w:tcW w:w="1225" w:type="dxa"/>
            <w:tcBorders>
              <w:bottom w:val="single" w:sz="4" w:space="0" w:color="auto"/>
            </w:tcBorders>
          </w:tcPr>
          <w:p w14:paraId="0115CB0B" w14:textId="414A6581"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-2.20 (2.49)</w:t>
            </w:r>
          </w:p>
        </w:tc>
        <w:tc>
          <w:tcPr>
            <w:tcW w:w="1260" w:type="dxa"/>
            <w:tcBorders>
              <w:bottom w:val="single" w:sz="4" w:space="0" w:color="auto"/>
            </w:tcBorders>
          </w:tcPr>
          <w:p w14:paraId="3C1B0CDC" w14:textId="65558185"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-1.80 (2.46)</w:t>
            </w:r>
          </w:p>
        </w:tc>
        <w:tc>
          <w:tcPr>
            <w:tcW w:w="1350" w:type="dxa"/>
            <w:tcBorders>
              <w:bottom w:val="single" w:sz="4" w:space="0" w:color="auto"/>
            </w:tcBorders>
          </w:tcPr>
          <w:p w14:paraId="74C91FAC" w14:textId="778CDEBF"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-2.01 (1.76)</w:t>
            </w:r>
          </w:p>
        </w:tc>
        <w:tc>
          <w:tcPr>
            <w:tcW w:w="1350" w:type="dxa"/>
            <w:tcBorders>
              <w:bottom w:val="single" w:sz="4" w:space="0" w:color="auto"/>
            </w:tcBorders>
          </w:tcPr>
          <w:p w14:paraId="62D1074A" w14:textId="3AC3E20A"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-2.66 (1.75)</w:t>
            </w:r>
          </w:p>
        </w:tc>
        <w:tc>
          <w:tcPr>
            <w:tcW w:w="1260" w:type="dxa"/>
            <w:tcBorders>
              <w:bottom w:val="single" w:sz="4" w:space="0" w:color="auto"/>
            </w:tcBorders>
          </w:tcPr>
          <w:p w14:paraId="08117AD4" w14:textId="4D818A78"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-1.22 (2.25)</w:t>
            </w:r>
          </w:p>
        </w:tc>
        <w:tc>
          <w:tcPr>
            <w:tcW w:w="1440" w:type="dxa"/>
            <w:tcBorders>
              <w:bottom w:val="single" w:sz="4" w:space="0" w:color="auto"/>
            </w:tcBorders>
          </w:tcPr>
          <w:p w14:paraId="21A1BB6F" w14:textId="2A286C2D"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-0.93 (2.33)</w:t>
            </w:r>
          </w:p>
        </w:tc>
        <w:tc>
          <w:tcPr>
            <w:tcW w:w="1440" w:type="dxa"/>
            <w:tcBorders>
              <w:bottom w:val="single" w:sz="4" w:space="0" w:color="auto"/>
            </w:tcBorders>
          </w:tcPr>
          <w:p w14:paraId="54A04F70" w14:textId="4E928F86"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-1.30 (2.31)</w:t>
            </w:r>
          </w:p>
        </w:tc>
        <w:tc>
          <w:tcPr>
            <w:tcW w:w="1440" w:type="dxa"/>
            <w:tcBorders>
              <w:bottom w:val="single" w:sz="4" w:space="0" w:color="auto"/>
            </w:tcBorders>
            <w:vAlign w:val="center"/>
          </w:tcPr>
          <w:p w14:paraId="25146BC8" w14:textId="376B8C79" w:rsidR="00026849" w:rsidRPr="00787485" w:rsidRDefault="001F3861"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-0.84 (2.30)</w:t>
            </w:r>
          </w:p>
        </w:tc>
        <w:tc>
          <w:tcPr>
            <w:tcW w:w="1440" w:type="dxa"/>
            <w:tcBorders>
              <w:bottom w:val="single" w:sz="4" w:space="0" w:color="auto"/>
            </w:tcBorders>
            <w:vAlign w:val="center"/>
          </w:tcPr>
          <w:p w14:paraId="1B77A74F" w14:textId="4E4C3CB8"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-0.65 (2.31)</w:t>
            </w:r>
          </w:p>
        </w:tc>
      </w:tr>
      <w:tr w:rsidR="001D710B" w:rsidRPr="00787485" w14:paraId="53A5727F" w14:textId="77777777" w:rsidTr="001D710B">
        <w:tc>
          <w:tcPr>
            <w:tcW w:w="2975" w:type="dxa"/>
            <w:tcBorders>
              <w:bottom w:val="single" w:sz="4" w:space="0" w:color="auto"/>
            </w:tcBorders>
          </w:tcPr>
          <w:p w14:paraId="18326B76" w14:textId="77777777" w:rsidR="00026849" w:rsidRPr="00787485" w:rsidRDefault="00026849" w:rsidP="008255D8">
            <w:pPr>
              <w:spacing w:after="0" w:line="240" w:lineRule="auto"/>
              <w:rPr>
                <w:rFonts w:ascii="Times New Roman" w:hAnsi="Times New Roman"/>
                <w:b/>
                <w:sz w:val="20"/>
                <w:szCs w:val="20"/>
              </w:rPr>
            </w:pPr>
            <w:r w:rsidRPr="00787485">
              <w:rPr>
                <w:rFonts w:ascii="Times New Roman" w:hAnsi="Times New Roman"/>
                <w:b/>
                <w:sz w:val="20"/>
                <w:szCs w:val="20"/>
              </w:rPr>
              <w:t>ENTRE-U</w:t>
            </w:r>
          </w:p>
        </w:tc>
        <w:tc>
          <w:tcPr>
            <w:tcW w:w="1225" w:type="dxa"/>
            <w:tcBorders>
              <w:top w:val="single" w:sz="4" w:space="0" w:color="auto"/>
              <w:bottom w:val="single" w:sz="4" w:space="0" w:color="auto"/>
            </w:tcBorders>
          </w:tcPr>
          <w:p w14:paraId="61514F81" w14:textId="77777777" w:rsidR="00026849" w:rsidRPr="00787485" w:rsidRDefault="00026849" w:rsidP="008255D8">
            <w:pPr>
              <w:spacing w:after="0" w:line="240" w:lineRule="auto"/>
              <w:jc w:val="center"/>
              <w:rPr>
                <w:rFonts w:ascii="Times New Roman" w:hAnsi="Times New Roman"/>
                <w:sz w:val="20"/>
                <w:szCs w:val="20"/>
                <w:lang w:eastAsia="pt-PT"/>
              </w:rPr>
            </w:pPr>
          </w:p>
        </w:tc>
        <w:tc>
          <w:tcPr>
            <w:tcW w:w="1260" w:type="dxa"/>
            <w:tcBorders>
              <w:top w:val="single" w:sz="4" w:space="0" w:color="auto"/>
              <w:bottom w:val="single" w:sz="4" w:space="0" w:color="auto"/>
            </w:tcBorders>
          </w:tcPr>
          <w:p w14:paraId="0763E634" w14:textId="5A688970"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1.60</w:t>
            </w:r>
            <w:r w:rsidRPr="00787485">
              <w:rPr>
                <w:rFonts w:ascii="Times New Roman" w:hAnsi="Times New Roman"/>
                <w:sz w:val="20"/>
                <w:szCs w:val="20"/>
                <w:vertAlign w:val="superscript"/>
              </w:rPr>
              <w:t>**</w:t>
            </w:r>
            <w:r w:rsidRPr="00787485">
              <w:rPr>
                <w:rFonts w:ascii="Times New Roman" w:hAnsi="Times New Roman"/>
                <w:sz w:val="20"/>
                <w:szCs w:val="20"/>
              </w:rPr>
              <w:t xml:space="preserve"> (0.57)</w:t>
            </w:r>
          </w:p>
        </w:tc>
        <w:tc>
          <w:tcPr>
            <w:tcW w:w="1350" w:type="dxa"/>
            <w:tcBorders>
              <w:top w:val="single" w:sz="4" w:space="0" w:color="auto"/>
              <w:bottom w:val="single" w:sz="4" w:space="0" w:color="auto"/>
            </w:tcBorders>
          </w:tcPr>
          <w:p w14:paraId="1E83004E" w14:textId="4522239D"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1.10</w:t>
            </w:r>
            <w:r w:rsidRPr="00787485">
              <w:rPr>
                <w:rFonts w:ascii="Times New Roman" w:hAnsi="Times New Roman"/>
                <w:sz w:val="20"/>
                <w:szCs w:val="20"/>
                <w:vertAlign w:val="superscript"/>
              </w:rPr>
              <w:t>*</w:t>
            </w:r>
            <w:r w:rsidRPr="00787485">
              <w:rPr>
                <w:rFonts w:ascii="Times New Roman" w:hAnsi="Times New Roman"/>
                <w:sz w:val="20"/>
                <w:szCs w:val="20"/>
              </w:rPr>
              <w:t xml:space="preserve"> (0.54)</w:t>
            </w:r>
          </w:p>
        </w:tc>
        <w:tc>
          <w:tcPr>
            <w:tcW w:w="1350" w:type="dxa"/>
            <w:tcBorders>
              <w:top w:val="single" w:sz="4" w:space="0" w:color="auto"/>
              <w:bottom w:val="single" w:sz="4" w:space="0" w:color="auto"/>
            </w:tcBorders>
          </w:tcPr>
          <w:p w14:paraId="22AF78A5" w14:textId="1F0EC2DC"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0.95 (0.53)</w:t>
            </w:r>
          </w:p>
        </w:tc>
        <w:tc>
          <w:tcPr>
            <w:tcW w:w="1260" w:type="dxa"/>
            <w:tcBorders>
              <w:top w:val="single" w:sz="4" w:space="0" w:color="auto"/>
              <w:bottom w:val="single" w:sz="4" w:space="0" w:color="auto"/>
            </w:tcBorders>
          </w:tcPr>
          <w:p w14:paraId="40B41048" w14:textId="7CA0F913"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1.14 (0.52)</w:t>
            </w:r>
          </w:p>
        </w:tc>
        <w:tc>
          <w:tcPr>
            <w:tcW w:w="1440" w:type="dxa"/>
            <w:tcBorders>
              <w:top w:val="single" w:sz="4" w:space="0" w:color="auto"/>
              <w:bottom w:val="single" w:sz="4" w:space="0" w:color="auto"/>
            </w:tcBorders>
          </w:tcPr>
          <w:p w14:paraId="56E178CA" w14:textId="70474025"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0.89 (0.53)</w:t>
            </w:r>
          </w:p>
        </w:tc>
        <w:tc>
          <w:tcPr>
            <w:tcW w:w="1440" w:type="dxa"/>
            <w:tcBorders>
              <w:top w:val="single" w:sz="4" w:space="0" w:color="auto"/>
              <w:bottom w:val="single" w:sz="4" w:space="0" w:color="auto"/>
            </w:tcBorders>
          </w:tcPr>
          <w:p w14:paraId="22E3C709" w14:textId="1A59562C"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0.71 (0.53)</w:t>
            </w:r>
          </w:p>
        </w:tc>
        <w:tc>
          <w:tcPr>
            <w:tcW w:w="1440" w:type="dxa"/>
            <w:tcBorders>
              <w:top w:val="single" w:sz="4" w:space="0" w:color="auto"/>
              <w:bottom w:val="single" w:sz="4" w:space="0" w:color="auto"/>
            </w:tcBorders>
            <w:vAlign w:val="center"/>
          </w:tcPr>
          <w:p w14:paraId="17575C18" w14:textId="706543D9" w:rsidR="00026849" w:rsidRPr="00787485" w:rsidRDefault="001F3861"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0.71 (0.53)</w:t>
            </w:r>
          </w:p>
        </w:tc>
        <w:tc>
          <w:tcPr>
            <w:tcW w:w="1440" w:type="dxa"/>
            <w:tcBorders>
              <w:top w:val="single" w:sz="4" w:space="0" w:color="auto"/>
              <w:bottom w:val="single" w:sz="4" w:space="0" w:color="auto"/>
            </w:tcBorders>
            <w:vAlign w:val="center"/>
          </w:tcPr>
          <w:p w14:paraId="0D74C490" w14:textId="37C4341D"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0.75 (0.53)</w:t>
            </w:r>
          </w:p>
        </w:tc>
      </w:tr>
      <w:tr w:rsidR="001D710B" w:rsidRPr="00787485" w14:paraId="19FAB235" w14:textId="77777777" w:rsidTr="001D710B">
        <w:tc>
          <w:tcPr>
            <w:tcW w:w="2975" w:type="dxa"/>
            <w:tcBorders>
              <w:top w:val="single" w:sz="4" w:space="0" w:color="auto"/>
            </w:tcBorders>
          </w:tcPr>
          <w:p w14:paraId="0D265618" w14:textId="77777777" w:rsidR="00026849" w:rsidRPr="00787485" w:rsidRDefault="00026849" w:rsidP="008255D8">
            <w:pPr>
              <w:spacing w:after="0" w:line="240" w:lineRule="auto"/>
              <w:rPr>
                <w:rFonts w:ascii="Times New Roman" w:hAnsi="Times New Roman"/>
                <w:sz w:val="20"/>
                <w:szCs w:val="20"/>
                <w:lang w:eastAsia="pt-PT"/>
              </w:rPr>
            </w:pPr>
            <w:r w:rsidRPr="00787485">
              <w:rPr>
                <w:rFonts w:ascii="Times New Roman" w:hAnsi="Times New Roman"/>
                <w:i/>
                <w:sz w:val="20"/>
                <w:szCs w:val="20"/>
              </w:rPr>
              <w:t>Internal Contextual Variables</w:t>
            </w:r>
          </w:p>
        </w:tc>
        <w:tc>
          <w:tcPr>
            <w:tcW w:w="1225" w:type="dxa"/>
            <w:tcBorders>
              <w:top w:val="single" w:sz="4" w:space="0" w:color="auto"/>
            </w:tcBorders>
          </w:tcPr>
          <w:p w14:paraId="12C19609"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Borders>
              <w:top w:val="single" w:sz="4" w:space="0" w:color="auto"/>
            </w:tcBorders>
          </w:tcPr>
          <w:p w14:paraId="27A59D67"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Borders>
              <w:top w:val="single" w:sz="4" w:space="0" w:color="auto"/>
            </w:tcBorders>
          </w:tcPr>
          <w:p w14:paraId="179452DC"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Borders>
              <w:top w:val="single" w:sz="4" w:space="0" w:color="auto"/>
            </w:tcBorders>
          </w:tcPr>
          <w:p w14:paraId="303B7E9D"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Borders>
              <w:top w:val="single" w:sz="4" w:space="0" w:color="auto"/>
            </w:tcBorders>
          </w:tcPr>
          <w:p w14:paraId="75752BD1"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Borders>
              <w:top w:val="single" w:sz="4" w:space="0" w:color="auto"/>
            </w:tcBorders>
          </w:tcPr>
          <w:p w14:paraId="2B1EE883"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Borders>
              <w:top w:val="single" w:sz="4" w:space="0" w:color="auto"/>
            </w:tcBorders>
          </w:tcPr>
          <w:p w14:paraId="5BCABF88"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Borders>
              <w:top w:val="single" w:sz="4" w:space="0" w:color="auto"/>
            </w:tcBorders>
            <w:vAlign w:val="center"/>
          </w:tcPr>
          <w:p w14:paraId="0C22AB5C" w14:textId="77777777" w:rsidR="00026849" w:rsidRPr="00787485" w:rsidRDefault="00026849" w:rsidP="008255D8">
            <w:pPr>
              <w:spacing w:after="0" w:line="240" w:lineRule="auto"/>
              <w:jc w:val="center"/>
              <w:rPr>
                <w:rFonts w:ascii="Times New Roman" w:hAnsi="Times New Roman"/>
                <w:color w:val="000000"/>
                <w:sz w:val="20"/>
                <w:szCs w:val="20"/>
              </w:rPr>
            </w:pPr>
          </w:p>
        </w:tc>
        <w:tc>
          <w:tcPr>
            <w:tcW w:w="1440" w:type="dxa"/>
            <w:tcBorders>
              <w:top w:val="single" w:sz="4" w:space="0" w:color="auto"/>
            </w:tcBorders>
            <w:vAlign w:val="center"/>
          </w:tcPr>
          <w:p w14:paraId="2914B1EE" w14:textId="77777777" w:rsidR="00026849" w:rsidRPr="00787485" w:rsidRDefault="00026849" w:rsidP="008255D8">
            <w:pPr>
              <w:spacing w:after="0" w:line="240" w:lineRule="auto"/>
              <w:jc w:val="center"/>
              <w:rPr>
                <w:rFonts w:ascii="Times New Roman" w:hAnsi="Times New Roman"/>
                <w:color w:val="000000"/>
                <w:sz w:val="20"/>
                <w:szCs w:val="20"/>
              </w:rPr>
            </w:pPr>
          </w:p>
        </w:tc>
      </w:tr>
      <w:tr w:rsidR="001D710B" w:rsidRPr="00787485" w14:paraId="5B8D47AF" w14:textId="77777777" w:rsidTr="001D710B">
        <w:tc>
          <w:tcPr>
            <w:tcW w:w="2975" w:type="dxa"/>
          </w:tcPr>
          <w:p w14:paraId="41935E51"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bCs/>
                <w:sz w:val="20"/>
                <w:szCs w:val="20"/>
              </w:rPr>
              <w:t>Size Dep.</w:t>
            </w:r>
          </w:p>
        </w:tc>
        <w:tc>
          <w:tcPr>
            <w:tcW w:w="1225" w:type="dxa"/>
          </w:tcPr>
          <w:p w14:paraId="4D9612B5"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Pr>
          <w:p w14:paraId="115875F6"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09B2076E" w14:textId="1D1923C9" w:rsidR="00026849" w:rsidRPr="00787485" w:rsidRDefault="00026849" w:rsidP="00026849">
            <w:pPr>
              <w:spacing w:after="0" w:line="240" w:lineRule="auto"/>
              <w:jc w:val="center"/>
              <w:rPr>
                <w:rFonts w:ascii="Times New Roman" w:hAnsi="Times New Roman"/>
                <w:sz w:val="20"/>
                <w:szCs w:val="20"/>
              </w:rPr>
            </w:pPr>
            <w:r w:rsidRPr="00787485">
              <w:rPr>
                <w:rFonts w:ascii="Times New Roman" w:hAnsi="Times New Roman"/>
                <w:sz w:val="20"/>
                <w:szCs w:val="20"/>
              </w:rPr>
              <w:t>0.05</w:t>
            </w:r>
            <w:r w:rsidRPr="00787485">
              <w:rPr>
                <w:rFonts w:ascii="Times New Roman" w:hAnsi="Times New Roman"/>
                <w:sz w:val="20"/>
                <w:szCs w:val="20"/>
                <w:vertAlign w:val="superscript"/>
              </w:rPr>
              <w:t>***</w:t>
            </w:r>
            <w:r w:rsidRPr="00787485">
              <w:rPr>
                <w:rFonts w:ascii="Times New Roman" w:hAnsi="Times New Roman"/>
                <w:sz w:val="20"/>
                <w:szCs w:val="20"/>
              </w:rPr>
              <w:t xml:space="preserve"> (0.01)</w:t>
            </w:r>
          </w:p>
        </w:tc>
        <w:tc>
          <w:tcPr>
            <w:tcW w:w="1350" w:type="dxa"/>
          </w:tcPr>
          <w:p w14:paraId="0DD3CF1F" w14:textId="66D4AE04"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0.05</w:t>
            </w:r>
            <w:r w:rsidRPr="00787485">
              <w:rPr>
                <w:rFonts w:ascii="Times New Roman" w:hAnsi="Times New Roman"/>
                <w:sz w:val="20"/>
                <w:szCs w:val="20"/>
                <w:vertAlign w:val="superscript"/>
              </w:rPr>
              <w:t>***</w:t>
            </w:r>
            <w:r w:rsidRPr="00787485">
              <w:rPr>
                <w:rFonts w:ascii="Times New Roman" w:hAnsi="Times New Roman"/>
                <w:sz w:val="20"/>
                <w:szCs w:val="20"/>
              </w:rPr>
              <w:t xml:space="preserve"> (0.01)</w:t>
            </w:r>
          </w:p>
        </w:tc>
        <w:tc>
          <w:tcPr>
            <w:tcW w:w="1260" w:type="dxa"/>
          </w:tcPr>
          <w:p w14:paraId="11BD88AB" w14:textId="3F26D9C7"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0.03</w:t>
            </w:r>
            <w:r w:rsidRPr="00787485">
              <w:rPr>
                <w:rFonts w:ascii="Times New Roman" w:hAnsi="Times New Roman"/>
                <w:sz w:val="20"/>
                <w:szCs w:val="20"/>
                <w:vertAlign w:val="superscript"/>
              </w:rPr>
              <w:t>**</w:t>
            </w:r>
            <w:r w:rsidRPr="00787485">
              <w:rPr>
                <w:rFonts w:ascii="Times New Roman" w:hAnsi="Times New Roman"/>
                <w:sz w:val="20"/>
                <w:szCs w:val="20"/>
              </w:rPr>
              <w:t xml:space="preserve"> (0.00)</w:t>
            </w:r>
          </w:p>
        </w:tc>
        <w:tc>
          <w:tcPr>
            <w:tcW w:w="1440" w:type="dxa"/>
          </w:tcPr>
          <w:p w14:paraId="2F30C8A3" w14:textId="7A76AF53"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0.05</w:t>
            </w:r>
            <w:r w:rsidR="001F3861" w:rsidRPr="00787485">
              <w:rPr>
                <w:rFonts w:ascii="Times New Roman" w:hAnsi="Times New Roman"/>
                <w:sz w:val="20"/>
                <w:szCs w:val="20"/>
                <w:vertAlign w:val="superscript"/>
              </w:rPr>
              <w:t>***</w:t>
            </w:r>
            <w:r w:rsidRPr="00787485">
              <w:rPr>
                <w:rFonts w:ascii="Times New Roman" w:hAnsi="Times New Roman"/>
                <w:sz w:val="20"/>
                <w:szCs w:val="20"/>
              </w:rPr>
              <w:t xml:space="preserve"> (0.01)</w:t>
            </w:r>
          </w:p>
        </w:tc>
        <w:tc>
          <w:tcPr>
            <w:tcW w:w="1440" w:type="dxa"/>
          </w:tcPr>
          <w:p w14:paraId="7D8DD7BF" w14:textId="3ED75CFB"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0.05</w:t>
            </w:r>
            <w:r w:rsidRPr="00787485">
              <w:rPr>
                <w:rFonts w:ascii="Times New Roman" w:hAnsi="Times New Roman"/>
                <w:sz w:val="20"/>
                <w:szCs w:val="20"/>
                <w:vertAlign w:val="superscript"/>
              </w:rPr>
              <w:t>***</w:t>
            </w:r>
            <w:r w:rsidRPr="00787485">
              <w:rPr>
                <w:rFonts w:ascii="Times New Roman" w:hAnsi="Times New Roman"/>
                <w:sz w:val="20"/>
                <w:szCs w:val="20"/>
              </w:rPr>
              <w:t xml:space="preserve"> (0.01)</w:t>
            </w:r>
          </w:p>
        </w:tc>
        <w:tc>
          <w:tcPr>
            <w:tcW w:w="1440" w:type="dxa"/>
            <w:vAlign w:val="center"/>
          </w:tcPr>
          <w:p w14:paraId="459AC5FA" w14:textId="32BD0006"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0.05</w:t>
            </w:r>
            <w:r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(0.01)</w:t>
            </w:r>
          </w:p>
        </w:tc>
        <w:tc>
          <w:tcPr>
            <w:tcW w:w="1440" w:type="dxa"/>
            <w:vAlign w:val="center"/>
          </w:tcPr>
          <w:p w14:paraId="5DA9F0F1" w14:textId="6854828F"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0.05</w:t>
            </w:r>
            <w:r w:rsidR="00F27831"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(0.01)</w:t>
            </w:r>
          </w:p>
        </w:tc>
      </w:tr>
      <w:tr w:rsidR="001D710B" w:rsidRPr="00787485" w14:paraId="41FCC536" w14:textId="77777777" w:rsidTr="001D710B">
        <w:tc>
          <w:tcPr>
            <w:tcW w:w="2975" w:type="dxa"/>
          </w:tcPr>
          <w:p w14:paraId="5603E142" w14:textId="77777777" w:rsidR="00026849" w:rsidRPr="00787485" w:rsidRDefault="00026849" w:rsidP="008255D8">
            <w:pPr>
              <w:spacing w:after="0" w:line="240" w:lineRule="auto"/>
              <w:rPr>
                <w:rFonts w:ascii="Times New Roman" w:hAnsi="Times New Roman"/>
                <w:bCs/>
                <w:sz w:val="20"/>
                <w:szCs w:val="20"/>
              </w:rPr>
            </w:pPr>
            <w:r w:rsidRPr="00787485">
              <w:rPr>
                <w:rFonts w:ascii="Times New Roman" w:hAnsi="Times New Roman"/>
                <w:sz w:val="20"/>
                <w:szCs w:val="20"/>
              </w:rPr>
              <w:t>Age Dep.</w:t>
            </w:r>
          </w:p>
        </w:tc>
        <w:tc>
          <w:tcPr>
            <w:tcW w:w="1225" w:type="dxa"/>
          </w:tcPr>
          <w:p w14:paraId="6DE59543"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Pr>
          <w:p w14:paraId="1B9C27F3"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50B54B73" w14:textId="7432F806"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0.01 (0.01)</w:t>
            </w:r>
          </w:p>
        </w:tc>
        <w:tc>
          <w:tcPr>
            <w:tcW w:w="1350" w:type="dxa"/>
          </w:tcPr>
          <w:p w14:paraId="561C6121" w14:textId="4B775BCD"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-0.01 (0.01)</w:t>
            </w:r>
          </w:p>
        </w:tc>
        <w:tc>
          <w:tcPr>
            <w:tcW w:w="1260" w:type="dxa"/>
          </w:tcPr>
          <w:p w14:paraId="19C70D7A" w14:textId="482DD385"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-0.01 (0.01)</w:t>
            </w:r>
          </w:p>
        </w:tc>
        <w:tc>
          <w:tcPr>
            <w:tcW w:w="1440" w:type="dxa"/>
          </w:tcPr>
          <w:p w14:paraId="045CB6AC" w14:textId="4531B400"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-0.01 (0.01)</w:t>
            </w:r>
          </w:p>
        </w:tc>
        <w:tc>
          <w:tcPr>
            <w:tcW w:w="1440" w:type="dxa"/>
          </w:tcPr>
          <w:p w14:paraId="73D8A48C" w14:textId="22B6A462"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-0.01 (0.01)</w:t>
            </w:r>
          </w:p>
        </w:tc>
        <w:tc>
          <w:tcPr>
            <w:tcW w:w="1440" w:type="dxa"/>
            <w:vAlign w:val="center"/>
          </w:tcPr>
          <w:p w14:paraId="592D7450" w14:textId="046BD364"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-0.01 (0.01)</w:t>
            </w:r>
          </w:p>
        </w:tc>
        <w:tc>
          <w:tcPr>
            <w:tcW w:w="1440" w:type="dxa"/>
            <w:vAlign w:val="center"/>
          </w:tcPr>
          <w:p w14:paraId="3FD3F8CE" w14:textId="791D5575"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-0.01 (0.01)</w:t>
            </w:r>
          </w:p>
        </w:tc>
      </w:tr>
      <w:tr w:rsidR="001D710B" w:rsidRPr="00787485" w14:paraId="3EAB40A0" w14:textId="77777777" w:rsidTr="001D710B">
        <w:tc>
          <w:tcPr>
            <w:tcW w:w="2975" w:type="dxa"/>
            <w:tcBorders>
              <w:top w:val="single" w:sz="4" w:space="0" w:color="auto"/>
            </w:tcBorders>
          </w:tcPr>
          <w:p w14:paraId="1926824F"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i/>
                <w:sz w:val="20"/>
                <w:szCs w:val="20"/>
              </w:rPr>
              <w:t>External Contextual Variables</w:t>
            </w:r>
          </w:p>
        </w:tc>
        <w:tc>
          <w:tcPr>
            <w:tcW w:w="1225" w:type="dxa"/>
            <w:tcBorders>
              <w:top w:val="single" w:sz="4" w:space="0" w:color="auto"/>
            </w:tcBorders>
          </w:tcPr>
          <w:p w14:paraId="7561D46E"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Borders>
              <w:top w:val="single" w:sz="4" w:space="0" w:color="auto"/>
            </w:tcBorders>
          </w:tcPr>
          <w:p w14:paraId="451F87F5"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Borders>
              <w:top w:val="single" w:sz="4" w:space="0" w:color="auto"/>
            </w:tcBorders>
          </w:tcPr>
          <w:p w14:paraId="65AF8F8D"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Borders>
              <w:top w:val="single" w:sz="4" w:space="0" w:color="auto"/>
            </w:tcBorders>
          </w:tcPr>
          <w:p w14:paraId="1B23145A"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Borders>
              <w:top w:val="single" w:sz="4" w:space="0" w:color="auto"/>
            </w:tcBorders>
          </w:tcPr>
          <w:p w14:paraId="2BD08B66"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Borders>
              <w:top w:val="single" w:sz="4" w:space="0" w:color="auto"/>
            </w:tcBorders>
          </w:tcPr>
          <w:p w14:paraId="7A80A590"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Borders>
              <w:top w:val="single" w:sz="4" w:space="0" w:color="auto"/>
            </w:tcBorders>
          </w:tcPr>
          <w:p w14:paraId="345C7987"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Borders>
              <w:top w:val="single" w:sz="4" w:space="0" w:color="auto"/>
            </w:tcBorders>
            <w:vAlign w:val="center"/>
          </w:tcPr>
          <w:p w14:paraId="5AAEFF64" w14:textId="77777777" w:rsidR="00026849" w:rsidRPr="00787485" w:rsidRDefault="00026849" w:rsidP="008255D8">
            <w:pPr>
              <w:spacing w:after="0" w:line="240" w:lineRule="auto"/>
              <w:jc w:val="center"/>
              <w:rPr>
                <w:rFonts w:ascii="Times New Roman" w:hAnsi="Times New Roman"/>
                <w:color w:val="000000"/>
                <w:sz w:val="20"/>
                <w:szCs w:val="20"/>
              </w:rPr>
            </w:pPr>
          </w:p>
        </w:tc>
        <w:tc>
          <w:tcPr>
            <w:tcW w:w="1440" w:type="dxa"/>
            <w:tcBorders>
              <w:top w:val="single" w:sz="4" w:space="0" w:color="auto"/>
            </w:tcBorders>
            <w:vAlign w:val="center"/>
          </w:tcPr>
          <w:p w14:paraId="068886E2" w14:textId="77777777" w:rsidR="00026849" w:rsidRPr="00787485" w:rsidRDefault="00026849" w:rsidP="008255D8">
            <w:pPr>
              <w:spacing w:after="0" w:line="240" w:lineRule="auto"/>
              <w:jc w:val="center"/>
              <w:rPr>
                <w:rFonts w:ascii="Times New Roman" w:hAnsi="Times New Roman"/>
                <w:color w:val="000000"/>
                <w:sz w:val="20"/>
                <w:szCs w:val="20"/>
              </w:rPr>
            </w:pPr>
          </w:p>
        </w:tc>
      </w:tr>
      <w:tr w:rsidR="001D710B" w:rsidRPr="00787485" w14:paraId="3F461C13" w14:textId="77777777" w:rsidTr="001D710B">
        <w:tc>
          <w:tcPr>
            <w:tcW w:w="2975" w:type="dxa"/>
          </w:tcPr>
          <w:p w14:paraId="4ADB20A0"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sz w:val="20"/>
                <w:szCs w:val="20"/>
              </w:rPr>
              <w:t>GDP pc</w:t>
            </w:r>
          </w:p>
        </w:tc>
        <w:tc>
          <w:tcPr>
            <w:tcW w:w="1225" w:type="dxa"/>
          </w:tcPr>
          <w:p w14:paraId="537F868C"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Pr>
          <w:p w14:paraId="5E597C54"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2A0389B2"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64C629B5" w14:textId="40316001"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-12.50</w:t>
            </w:r>
            <w:r w:rsidRPr="00787485">
              <w:rPr>
                <w:rFonts w:ascii="Times New Roman" w:hAnsi="Times New Roman"/>
                <w:sz w:val="20"/>
                <w:szCs w:val="20"/>
                <w:vertAlign w:val="superscript"/>
              </w:rPr>
              <w:t>*</w:t>
            </w:r>
            <w:r w:rsidRPr="00787485">
              <w:rPr>
                <w:rFonts w:ascii="Times New Roman" w:hAnsi="Times New Roman"/>
                <w:sz w:val="20"/>
                <w:szCs w:val="20"/>
              </w:rPr>
              <w:t xml:space="preserve"> (5.83)</w:t>
            </w:r>
          </w:p>
        </w:tc>
        <w:tc>
          <w:tcPr>
            <w:tcW w:w="1260" w:type="dxa"/>
          </w:tcPr>
          <w:p w14:paraId="213AFFDD" w14:textId="0362CC72"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-10.62</w:t>
            </w:r>
            <w:r w:rsidRPr="00787485">
              <w:rPr>
                <w:rFonts w:ascii="Times New Roman" w:hAnsi="Times New Roman"/>
                <w:sz w:val="20"/>
                <w:szCs w:val="20"/>
                <w:vertAlign w:val="superscript"/>
              </w:rPr>
              <w:t>*</w:t>
            </w:r>
            <w:r w:rsidRPr="00787485">
              <w:rPr>
                <w:rFonts w:ascii="Times New Roman" w:hAnsi="Times New Roman"/>
                <w:sz w:val="20"/>
                <w:szCs w:val="20"/>
              </w:rPr>
              <w:t xml:space="preserve"> (5.47)</w:t>
            </w:r>
          </w:p>
        </w:tc>
        <w:tc>
          <w:tcPr>
            <w:tcW w:w="1440" w:type="dxa"/>
          </w:tcPr>
          <w:p w14:paraId="6F768578" w14:textId="06FD7D4A"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-12.15</w:t>
            </w:r>
            <w:r w:rsidRPr="00787485">
              <w:rPr>
                <w:rFonts w:ascii="Times New Roman" w:hAnsi="Times New Roman"/>
                <w:sz w:val="20"/>
                <w:szCs w:val="20"/>
                <w:vertAlign w:val="superscript"/>
              </w:rPr>
              <w:t>*</w:t>
            </w:r>
            <w:r w:rsidRPr="00787485">
              <w:rPr>
                <w:rFonts w:ascii="Times New Roman" w:hAnsi="Times New Roman"/>
                <w:sz w:val="20"/>
                <w:szCs w:val="20"/>
              </w:rPr>
              <w:t xml:space="preserve"> (5.65)</w:t>
            </w:r>
          </w:p>
        </w:tc>
        <w:tc>
          <w:tcPr>
            <w:tcW w:w="1440" w:type="dxa"/>
          </w:tcPr>
          <w:p w14:paraId="30EB31AC" w14:textId="452FCD2D"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-11.28</w:t>
            </w:r>
            <w:r w:rsidRPr="00787485">
              <w:rPr>
                <w:rFonts w:ascii="Times New Roman" w:hAnsi="Times New Roman"/>
                <w:sz w:val="20"/>
                <w:szCs w:val="20"/>
                <w:vertAlign w:val="superscript"/>
              </w:rPr>
              <w:t>*</w:t>
            </w:r>
            <w:r w:rsidRPr="00787485">
              <w:rPr>
                <w:rFonts w:ascii="Times New Roman" w:hAnsi="Times New Roman"/>
                <w:sz w:val="20"/>
                <w:szCs w:val="20"/>
              </w:rPr>
              <w:t xml:space="preserve"> (5.61)</w:t>
            </w:r>
          </w:p>
        </w:tc>
        <w:tc>
          <w:tcPr>
            <w:tcW w:w="1440" w:type="dxa"/>
            <w:vAlign w:val="center"/>
          </w:tcPr>
          <w:p w14:paraId="49DD6EAC" w14:textId="3A14004B"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-11.96</w:t>
            </w:r>
            <w:r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(5.58)</w:t>
            </w:r>
          </w:p>
        </w:tc>
        <w:tc>
          <w:tcPr>
            <w:tcW w:w="1440" w:type="dxa"/>
            <w:vAlign w:val="center"/>
          </w:tcPr>
          <w:p w14:paraId="4EEB987F" w14:textId="612C3572"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-11.86</w:t>
            </w:r>
            <w:r w:rsidR="00F27831"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(5.62)</w:t>
            </w:r>
          </w:p>
        </w:tc>
      </w:tr>
      <w:tr w:rsidR="001D710B" w:rsidRPr="00787485" w14:paraId="54EA0742" w14:textId="77777777" w:rsidTr="001D710B">
        <w:tc>
          <w:tcPr>
            <w:tcW w:w="2975" w:type="dxa"/>
          </w:tcPr>
          <w:p w14:paraId="7FAFD9DE"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color w:val="212121"/>
                <w:sz w:val="20"/>
                <w:szCs w:val="20"/>
                <w:shd w:val="clear" w:color="auto" w:fill="FFFFFF"/>
              </w:rPr>
              <w:t>R&amp;D Exp.</w:t>
            </w:r>
          </w:p>
        </w:tc>
        <w:tc>
          <w:tcPr>
            <w:tcW w:w="1225" w:type="dxa"/>
          </w:tcPr>
          <w:p w14:paraId="1846191B"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Pr>
          <w:p w14:paraId="543DD33C"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62DD8800"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67B754B8" w14:textId="53D7C492"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23</w:t>
            </w:r>
            <w:r w:rsidRPr="00787485">
              <w:rPr>
                <w:rFonts w:ascii="Times New Roman" w:hAnsi="Times New Roman"/>
                <w:sz w:val="20"/>
                <w:szCs w:val="20"/>
                <w:vertAlign w:val="superscript"/>
              </w:rPr>
              <w:t>***</w:t>
            </w:r>
            <w:r w:rsidRPr="00787485">
              <w:rPr>
                <w:rFonts w:ascii="Times New Roman" w:hAnsi="Times New Roman"/>
                <w:sz w:val="20"/>
                <w:szCs w:val="20"/>
              </w:rPr>
              <w:t xml:space="preserve"> (7.83)</w:t>
            </w:r>
          </w:p>
        </w:tc>
        <w:tc>
          <w:tcPr>
            <w:tcW w:w="1260" w:type="dxa"/>
          </w:tcPr>
          <w:p w14:paraId="7F3A062F" w14:textId="7C53F2CA"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29.58</w:t>
            </w:r>
            <w:r w:rsidRPr="00787485">
              <w:rPr>
                <w:rFonts w:ascii="Times New Roman" w:hAnsi="Times New Roman"/>
                <w:sz w:val="20"/>
                <w:szCs w:val="20"/>
                <w:vertAlign w:val="superscript"/>
              </w:rPr>
              <w:t>**</w:t>
            </w:r>
            <w:r w:rsidRPr="00787485">
              <w:rPr>
                <w:rFonts w:ascii="Times New Roman" w:hAnsi="Times New Roman"/>
                <w:sz w:val="20"/>
                <w:szCs w:val="20"/>
              </w:rPr>
              <w:t xml:space="preserve"> (10.60)</w:t>
            </w:r>
          </w:p>
        </w:tc>
        <w:tc>
          <w:tcPr>
            <w:tcW w:w="1440" w:type="dxa"/>
          </w:tcPr>
          <w:p w14:paraId="700C3620" w14:textId="2806CCF1"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32.43</w:t>
            </w:r>
            <w:r w:rsidRPr="00787485">
              <w:rPr>
                <w:rFonts w:ascii="Times New Roman" w:hAnsi="Times New Roman"/>
                <w:sz w:val="20"/>
                <w:szCs w:val="20"/>
                <w:vertAlign w:val="superscript"/>
              </w:rPr>
              <w:t>**</w:t>
            </w:r>
            <w:r w:rsidRPr="00787485">
              <w:rPr>
                <w:rFonts w:ascii="Times New Roman" w:hAnsi="Times New Roman"/>
                <w:sz w:val="20"/>
                <w:szCs w:val="20"/>
              </w:rPr>
              <w:t xml:space="preserve"> (10.95)</w:t>
            </w:r>
          </w:p>
        </w:tc>
        <w:tc>
          <w:tcPr>
            <w:tcW w:w="1440" w:type="dxa"/>
          </w:tcPr>
          <w:p w14:paraId="1F856FF9" w14:textId="7D23C490"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31.14</w:t>
            </w:r>
            <w:r w:rsidRPr="00787485">
              <w:rPr>
                <w:rFonts w:ascii="Times New Roman" w:hAnsi="Times New Roman"/>
                <w:sz w:val="20"/>
                <w:szCs w:val="20"/>
                <w:vertAlign w:val="superscript"/>
              </w:rPr>
              <w:t>**</w:t>
            </w:r>
            <w:r w:rsidRPr="00787485">
              <w:rPr>
                <w:rFonts w:ascii="Times New Roman" w:hAnsi="Times New Roman"/>
                <w:sz w:val="20"/>
                <w:szCs w:val="20"/>
              </w:rPr>
              <w:t xml:space="preserve"> (10.86)</w:t>
            </w:r>
          </w:p>
        </w:tc>
        <w:tc>
          <w:tcPr>
            <w:tcW w:w="1440" w:type="dxa"/>
            <w:vAlign w:val="center"/>
          </w:tcPr>
          <w:p w14:paraId="5D257128" w14:textId="5AAF5211"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32.21</w:t>
            </w:r>
            <w:r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(10.82)</w:t>
            </w:r>
          </w:p>
        </w:tc>
        <w:tc>
          <w:tcPr>
            <w:tcW w:w="1440" w:type="dxa"/>
            <w:vAlign w:val="center"/>
          </w:tcPr>
          <w:p w14:paraId="0072F33C" w14:textId="7CB6AE09"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31.54</w:t>
            </w:r>
            <w:r w:rsidR="00F27831"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(10.90)</w:t>
            </w:r>
          </w:p>
        </w:tc>
      </w:tr>
      <w:tr w:rsidR="001D710B" w:rsidRPr="00787485" w14:paraId="4E66F095" w14:textId="77777777" w:rsidTr="001D710B">
        <w:tc>
          <w:tcPr>
            <w:tcW w:w="2975" w:type="dxa"/>
            <w:tcBorders>
              <w:bottom w:val="single" w:sz="4" w:space="0" w:color="auto"/>
            </w:tcBorders>
          </w:tcPr>
          <w:p w14:paraId="31254D3D"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sz w:val="20"/>
                <w:szCs w:val="20"/>
              </w:rPr>
              <w:t xml:space="preserve">Self-Emp. </w:t>
            </w:r>
          </w:p>
        </w:tc>
        <w:tc>
          <w:tcPr>
            <w:tcW w:w="1225" w:type="dxa"/>
            <w:tcBorders>
              <w:bottom w:val="single" w:sz="4" w:space="0" w:color="auto"/>
            </w:tcBorders>
          </w:tcPr>
          <w:p w14:paraId="7F10EF6E"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Borders>
              <w:bottom w:val="single" w:sz="4" w:space="0" w:color="auto"/>
            </w:tcBorders>
          </w:tcPr>
          <w:p w14:paraId="47BE39BC"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Borders>
              <w:bottom w:val="single" w:sz="4" w:space="0" w:color="auto"/>
            </w:tcBorders>
          </w:tcPr>
          <w:p w14:paraId="67B9B4FD"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Borders>
              <w:bottom w:val="single" w:sz="4" w:space="0" w:color="auto"/>
            </w:tcBorders>
          </w:tcPr>
          <w:p w14:paraId="5A6149FD" w14:textId="66890864"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0.02 (0.15)</w:t>
            </w:r>
          </w:p>
        </w:tc>
        <w:tc>
          <w:tcPr>
            <w:tcW w:w="1260" w:type="dxa"/>
            <w:tcBorders>
              <w:bottom w:val="single" w:sz="4" w:space="0" w:color="auto"/>
            </w:tcBorders>
          </w:tcPr>
          <w:p w14:paraId="61606751" w14:textId="44F44E9C"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-0.43 (2.90)</w:t>
            </w:r>
          </w:p>
        </w:tc>
        <w:tc>
          <w:tcPr>
            <w:tcW w:w="1440" w:type="dxa"/>
            <w:tcBorders>
              <w:bottom w:val="single" w:sz="4" w:space="0" w:color="auto"/>
            </w:tcBorders>
          </w:tcPr>
          <w:p w14:paraId="4A688AA8" w14:textId="58762B84"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-0.38 (3.00)</w:t>
            </w:r>
          </w:p>
        </w:tc>
        <w:tc>
          <w:tcPr>
            <w:tcW w:w="1440" w:type="dxa"/>
            <w:tcBorders>
              <w:bottom w:val="single" w:sz="4" w:space="0" w:color="auto"/>
            </w:tcBorders>
          </w:tcPr>
          <w:p w14:paraId="279C2F04" w14:textId="3E579E40"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0.11 (2.98)</w:t>
            </w:r>
          </w:p>
        </w:tc>
        <w:tc>
          <w:tcPr>
            <w:tcW w:w="1440" w:type="dxa"/>
            <w:tcBorders>
              <w:bottom w:val="single" w:sz="4" w:space="0" w:color="auto"/>
            </w:tcBorders>
            <w:vAlign w:val="center"/>
          </w:tcPr>
          <w:p w14:paraId="2DC47A15" w14:textId="65ABDDCE"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0.10 (2.97)</w:t>
            </w:r>
          </w:p>
        </w:tc>
        <w:tc>
          <w:tcPr>
            <w:tcW w:w="1440" w:type="dxa"/>
            <w:tcBorders>
              <w:bottom w:val="single" w:sz="4" w:space="0" w:color="auto"/>
            </w:tcBorders>
            <w:vAlign w:val="center"/>
          </w:tcPr>
          <w:p w14:paraId="658C31FF" w14:textId="1A201502"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-0.01 (2.99)</w:t>
            </w:r>
          </w:p>
        </w:tc>
      </w:tr>
      <w:tr w:rsidR="001D710B" w:rsidRPr="00787485" w14:paraId="72456FF5" w14:textId="77777777" w:rsidTr="001D710B">
        <w:tc>
          <w:tcPr>
            <w:tcW w:w="5460" w:type="dxa"/>
            <w:gridSpan w:val="3"/>
            <w:tcBorders>
              <w:top w:val="single" w:sz="4" w:space="0" w:color="auto"/>
            </w:tcBorders>
          </w:tcPr>
          <w:p w14:paraId="4E44FDC8" w14:textId="103E19EF" w:rsidR="001D710B" w:rsidRPr="00787485" w:rsidRDefault="001D710B" w:rsidP="009222AB">
            <w:pPr>
              <w:spacing w:after="0" w:line="240" w:lineRule="auto"/>
              <w:rPr>
                <w:rFonts w:ascii="Times New Roman" w:hAnsi="Times New Roman"/>
                <w:sz w:val="20"/>
                <w:szCs w:val="20"/>
              </w:rPr>
            </w:pPr>
            <w:r w:rsidRPr="00787485">
              <w:rPr>
                <w:rFonts w:ascii="Times New Roman" w:hAnsi="Times New Roman"/>
                <w:i/>
                <w:sz w:val="20"/>
                <w:szCs w:val="20"/>
              </w:rPr>
              <w:t>Interaction Terms Internal Contextual Variables</w:t>
            </w:r>
          </w:p>
        </w:tc>
        <w:tc>
          <w:tcPr>
            <w:tcW w:w="1350" w:type="dxa"/>
            <w:tcBorders>
              <w:top w:val="single" w:sz="4" w:space="0" w:color="auto"/>
            </w:tcBorders>
          </w:tcPr>
          <w:p w14:paraId="47C8C2B0" w14:textId="77777777" w:rsidR="001D710B" w:rsidRPr="00787485" w:rsidRDefault="001D710B" w:rsidP="008255D8">
            <w:pPr>
              <w:spacing w:after="0" w:line="240" w:lineRule="auto"/>
              <w:jc w:val="center"/>
              <w:rPr>
                <w:rFonts w:ascii="Times New Roman" w:hAnsi="Times New Roman"/>
                <w:sz w:val="20"/>
                <w:szCs w:val="20"/>
              </w:rPr>
            </w:pPr>
          </w:p>
        </w:tc>
        <w:tc>
          <w:tcPr>
            <w:tcW w:w="1350" w:type="dxa"/>
            <w:tcBorders>
              <w:top w:val="single" w:sz="4" w:space="0" w:color="auto"/>
            </w:tcBorders>
          </w:tcPr>
          <w:p w14:paraId="7BE1BC64" w14:textId="77777777" w:rsidR="001D710B" w:rsidRPr="00787485" w:rsidRDefault="001D710B" w:rsidP="008255D8">
            <w:pPr>
              <w:spacing w:after="0" w:line="240" w:lineRule="auto"/>
              <w:jc w:val="center"/>
              <w:rPr>
                <w:rFonts w:ascii="Times New Roman" w:hAnsi="Times New Roman"/>
                <w:sz w:val="20"/>
                <w:szCs w:val="20"/>
              </w:rPr>
            </w:pPr>
          </w:p>
        </w:tc>
        <w:tc>
          <w:tcPr>
            <w:tcW w:w="1260" w:type="dxa"/>
            <w:tcBorders>
              <w:top w:val="single" w:sz="4" w:space="0" w:color="auto"/>
            </w:tcBorders>
          </w:tcPr>
          <w:p w14:paraId="1E053C18" w14:textId="77777777" w:rsidR="001D710B" w:rsidRPr="00787485" w:rsidRDefault="001D710B" w:rsidP="008255D8">
            <w:pPr>
              <w:spacing w:after="0" w:line="240" w:lineRule="auto"/>
              <w:jc w:val="center"/>
              <w:rPr>
                <w:rFonts w:ascii="Times New Roman" w:hAnsi="Times New Roman"/>
                <w:sz w:val="20"/>
                <w:szCs w:val="20"/>
              </w:rPr>
            </w:pPr>
          </w:p>
        </w:tc>
        <w:tc>
          <w:tcPr>
            <w:tcW w:w="1440" w:type="dxa"/>
            <w:tcBorders>
              <w:top w:val="single" w:sz="4" w:space="0" w:color="auto"/>
            </w:tcBorders>
          </w:tcPr>
          <w:p w14:paraId="49DF309F" w14:textId="77777777" w:rsidR="001D710B" w:rsidRPr="00787485" w:rsidRDefault="001D710B" w:rsidP="008255D8">
            <w:pPr>
              <w:spacing w:after="0" w:line="240" w:lineRule="auto"/>
              <w:jc w:val="center"/>
              <w:rPr>
                <w:rFonts w:ascii="Times New Roman" w:hAnsi="Times New Roman"/>
                <w:sz w:val="20"/>
                <w:szCs w:val="20"/>
              </w:rPr>
            </w:pPr>
          </w:p>
        </w:tc>
        <w:tc>
          <w:tcPr>
            <w:tcW w:w="1440" w:type="dxa"/>
            <w:tcBorders>
              <w:top w:val="single" w:sz="4" w:space="0" w:color="auto"/>
            </w:tcBorders>
          </w:tcPr>
          <w:p w14:paraId="12591DAE" w14:textId="77777777" w:rsidR="001D710B" w:rsidRPr="00787485" w:rsidRDefault="001D710B" w:rsidP="008255D8">
            <w:pPr>
              <w:spacing w:after="0" w:line="240" w:lineRule="auto"/>
              <w:jc w:val="center"/>
              <w:rPr>
                <w:rFonts w:ascii="Times New Roman" w:hAnsi="Times New Roman"/>
                <w:sz w:val="20"/>
                <w:szCs w:val="20"/>
              </w:rPr>
            </w:pPr>
          </w:p>
        </w:tc>
        <w:tc>
          <w:tcPr>
            <w:tcW w:w="1440" w:type="dxa"/>
            <w:tcBorders>
              <w:top w:val="single" w:sz="4" w:space="0" w:color="auto"/>
            </w:tcBorders>
            <w:vAlign w:val="center"/>
          </w:tcPr>
          <w:p w14:paraId="7FD44E7C" w14:textId="77777777" w:rsidR="001D710B" w:rsidRPr="00787485" w:rsidRDefault="001D710B" w:rsidP="008255D8">
            <w:pPr>
              <w:spacing w:after="0" w:line="240" w:lineRule="auto"/>
              <w:jc w:val="center"/>
              <w:rPr>
                <w:rFonts w:ascii="Times New Roman" w:hAnsi="Times New Roman"/>
                <w:color w:val="000000"/>
                <w:sz w:val="20"/>
                <w:szCs w:val="20"/>
              </w:rPr>
            </w:pPr>
          </w:p>
        </w:tc>
        <w:tc>
          <w:tcPr>
            <w:tcW w:w="1440" w:type="dxa"/>
            <w:tcBorders>
              <w:top w:val="single" w:sz="4" w:space="0" w:color="auto"/>
            </w:tcBorders>
            <w:vAlign w:val="center"/>
          </w:tcPr>
          <w:p w14:paraId="0ED3E6AF" w14:textId="77777777" w:rsidR="001D710B" w:rsidRPr="00787485" w:rsidRDefault="001D710B" w:rsidP="008255D8">
            <w:pPr>
              <w:spacing w:after="0" w:line="240" w:lineRule="auto"/>
              <w:jc w:val="center"/>
              <w:rPr>
                <w:rFonts w:ascii="Times New Roman" w:hAnsi="Times New Roman"/>
                <w:color w:val="000000"/>
                <w:sz w:val="20"/>
                <w:szCs w:val="20"/>
              </w:rPr>
            </w:pPr>
          </w:p>
        </w:tc>
      </w:tr>
      <w:tr w:rsidR="001D710B" w:rsidRPr="00787485" w14:paraId="3A730F89" w14:textId="77777777" w:rsidTr="001D710B">
        <w:tc>
          <w:tcPr>
            <w:tcW w:w="2975" w:type="dxa"/>
          </w:tcPr>
          <w:p w14:paraId="6CE50688"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sz w:val="20"/>
                <w:szCs w:val="20"/>
              </w:rPr>
              <w:t>ENTRE-U *</w:t>
            </w:r>
            <w:r w:rsidRPr="00787485">
              <w:rPr>
                <w:rFonts w:ascii="Times New Roman" w:hAnsi="Times New Roman"/>
                <w:bCs/>
                <w:sz w:val="20"/>
                <w:szCs w:val="20"/>
              </w:rPr>
              <w:t>Size Dep.</w:t>
            </w:r>
          </w:p>
        </w:tc>
        <w:tc>
          <w:tcPr>
            <w:tcW w:w="1225" w:type="dxa"/>
          </w:tcPr>
          <w:p w14:paraId="29388B6A"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Pr>
          <w:p w14:paraId="79492CA8"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0743305B"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37A2C855"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Pr>
          <w:p w14:paraId="7AEC4456" w14:textId="4E174E0F"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0.04</w:t>
            </w:r>
            <w:r w:rsidRPr="00787485">
              <w:rPr>
                <w:rFonts w:ascii="Times New Roman" w:hAnsi="Times New Roman"/>
                <w:sz w:val="20"/>
                <w:szCs w:val="20"/>
                <w:vertAlign w:val="superscript"/>
              </w:rPr>
              <w:t>***</w:t>
            </w:r>
            <w:r w:rsidRPr="00787485">
              <w:rPr>
                <w:rFonts w:ascii="Times New Roman" w:hAnsi="Times New Roman"/>
                <w:sz w:val="20"/>
                <w:szCs w:val="20"/>
              </w:rPr>
              <w:t xml:space="preserve"> (0.01)</w:t>
            </w:r>
          </w:p>
        </w:tc>
        <w:tc>
          <w:tcPr>
            <w:tcW w:w="1440" w:type="dxa"/>
          </w:tcPr>
          <w:p w14:paraId="550680D1"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Pr>
          <w:p w14:paraId="7588A937" w14:textId="77777777" w:rsidR="00026849" w:rsidRPr="00787485" w:rsidRDefault="00026849" w:rsidP="008255D8">
            <w:pPr>
              <w:spacing w:after="0" w:line="240" w:lineRule="auto"/>
              <w:jc w:val="center"/>
              <w:rPr>
                <w:rFonts w:ascii="Times New Roman" w:hAnsi="Times New Roman"/>
                <w:sz w:val="20"/>
                <w:szCs w:val="20"/>
              </w:rPr>
            </w:pPr>
          </w:p>
        </w:tc>
        <w:tc>
          <w:tcPr>
            <w:tcW w:w="1440" w:type="dxa"/>
            <w:vAlign w:val="center"/>
          </w:tcPr>
          <w:p w14:paraId="16D09446" w14:textId="77777777" w:rsidR="00026849" w:rsidRPr="00787485" w:rsidRDefault="00026849" w:rsidP="008255D8">
            <w:pPr>
              <w:spacing w:after="0" w:line="240" w:lineRule="auto"/>
              <w:jc w:val="center"/>
              <w:rPr>
                <w:rFonts w:ascii="Times New Roman" w:hAnsi="Times New Roman"/>
                <w:color w:val="000000"/>
                <w:sz w:val="20"/>
                <w:szCs w:val="20"/>
              </w:rPr>
            </w:pPr>
          </w:p>
        </w:tc>
        <w:tc>
          <w:tcPr>
            <w:tcW w:w="1440" w:type="dxa"/>
            <w:vAlign w:val="center"/>
          </w:tcPr>
          <w:p w14:paraId="5AD50D7B" w14:textId="77777777" w:rsidR="00026849" w:rsidRPr="00787485" w:rsidRDefault="00026849" w:rsidP="008255D8">
            <w:pPr>
              <w:spacing w:after="0" w:line="240" w:lineRule="auto"/>
              <w:jc w:val="center"/>
              <w:rPr>
                <w:rFonts w:ascii="Times New Roman" w:hAnsi="Times New Roman"/>
                <w:color w:val="000000"/>
                <w:sz w:val="20"/>
                <w:szCs w:val="20"/>
              </w:rPr>
            </w:pPr>
          </w:p>
        </w:tc>
      </w:tr>
      <w:tr w:rsidR="001D710B" w:rsidRPr="00787485" w14:paraId="6FFFF6C8" w14:textId="77777777" w:rsidTr="001D710B">
        <w:tc>
          <w:tcPr>
            <w:tcW w:w="2975" w:type="dxa"/>
          </w:tcPr>
          <w:p w14:paraId="6B27CB2A"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sz w:val="20"/>
                <w:szCs w:val="20"/>
              </w:rPr>
              <w:t>ENTRE-U * Age Dep.</w:t>
            </w:r>
          </w:p>
        </w:tc>
        <w:tc>
          <w:tcPr>
            <w:tcW w:w="1225" w:type="dxa"/>
          </w:tcPr>
          <w:p w14:paraId="70AA06A3"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Pr>
          <w:p w14:paraId="45CD8922"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7912C92C"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60BC856F"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Pr>
          <w:p w14:paraId="3B57D542"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Pr>
          <w:p w14:paraId="339D07F7" w14:textId="720D040F"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0.03</w:t>
            </w:r>
            <w:r w:rsidRPr="00787485">
              <w:rPr>
                <w:rFonts w:ascii="Times New Roman" w:hAnsi="Times New Roman"/>
                <w:sz w:val="20"/>
                <w:szCs w:val="20"/>
                <w:vertAlign w:val="superscript"/>
              </w:rPr>
              <w:t>*</w:t>
            </w:r>
            <w:r w:rsidRPr="00787485">
              <w:rPr>
                <w:rFonts w:ascii="Times New Roman" w:hAnsi="Times New Roman"/>
                <w:sz w:val="20"/>
                <w:szCs w:val="20"/>
              </w:rPr>
              <w:t xml:space="preserve"> (0.01)</w:t>
            </w:r>
          </w:p>
        </w:tc>
        <w:tc>
          <w:tcPr>
            <w:tcW w:w="1440" w:type="dxa"/>
          </w:tcPr>
          <w:p w14:paraId="2A47510B" w14:textId="77777777" w:rsidR="00026849" w:rsidRPr="00787485" w:rsidRDefault="00026849" w:rsidP="008255D8">
            <w:pPr>
              <w:spacing w:after="0" w:line="240" w:lineRule="auto"/>
              <w:jc w:val="center"/>
              <w:rPr>
                <w:rFonts w:ascii="Times New Roman" w:hAnsi="Times New Roman"/>
                <w:sz w:val="20"/>
                <w:szCs w:val="20"/>
              </w:rPr>
            </w:pPr>
          </w:p>
        </w:tc>
        <w:tc>
          <w:tcPr>
            <w:tcW w:w="1440" w:type="dxa"/>
            <w:vAlign w:val="center"/>
          </w:tcPr>
          <w:p w14:paraId="0CFCE353" w14:textId="77777777" w:rsidR="00026849" w:rsidRPr="00787485" w:rsidRDefault="00026849" w:rsidP="008255D8">
            <w:pPr>
              <w:spacing w:after="0" w:line="240" w:lineRule="auto"/>
              <w:jc w:val="center"/>
              <w:rPr>
                <w:rFonts w:ascii="Times New Roman" w:hAnsi="Times New Roman"/>
                <w:color w:val="000000"/>
                <w:sz w:val="20"/>
                <w:szCs w:val="20"/>
              </w:rPr>
            </w:pPr>
          </w:p>
        </w:tc>
        <w:tc>
          <w:tcPr>
            <w:tcW w:w="1440" w:type="dxa"/>
            <w:vAlign w:val="center"/>
          </w:tcPr>
          <w:p w14:paraId="5CA98FD6" w14:textId="77777777" w:rsidR="00026849" w:rsidRPr="00787485" w:rsidRDefault="00026849" w:rsidP="008255D8">
            <w:pPr>
              <w:spacing w:after="0" w:line="240" w:lineRule="auto"/>
              <w:jc w:val="center"/>
              <w:rPr>
                <w:rFonts w:ascii="Times New Roman" w:hAnsi="Times New Roman"/>
                <w:color w:val="000000"/>
                <w:sz w:val="20"/>
                <w:szCs w:val="20"/>
              </w:rPr>
            </w:pPr>
          </w:p>
        </w:tc>
      </w:tr>
      <w:tr w:rsidR="001D710B" w:rsidRPr="00787485" w14:paraId="69C787EF" w14:textId="77777777" w:rsidTr="001D710B">
        <w:tc>
          <w:tcPr>
            <w:tcW w:w="5460" w:type="dxa"/>
            <w:gridSpan w:val="3"/>
            <w:tcBorders>
              <w:top w:val="single" w:sz="4" w:space="0" w:color="auto"/>
            </w:tcBorders>
          </w:tcPr>
          <w:p w14:paraId="4A10EB9F" w14:textId="253A4E87" w:rsidR="001D710B" w:rsidRPr="00787485" w:rsidRDefault="001D710B" w:rsidP="009222AB">
            <w:pPr>
              <w:spacing w:after="0" w:line="240" w:lineRule="auto"/>
              <w:rPr>
                <w:rFonts w:ascii="Times New Roman" w:hAnsi="Times New Roman"/>
                <w:sz w:val="20"/>
                <w:szCs w:val="20"/>
              </w:rPr>
            </w:pPr>
            <w:r w:rsidRPr="00787485">
              <w:rPr>
                <w:rFonts w:ascii="Times New Roman" w:hAnsi="Times New Roman"/>
                <w:i/>
                <w:sz w:val="20"/>
                <w:szCs w:val="20"/>
              </w:rPr>
              <w:t>Interaction Terms External Contextual Variables</w:t>
            </w:r>
          </w:p>
        </w:tc>
        <w:tc>
          <w:tcPr>
            <w:tcW w:w="1350" w:type="dxa"/>
            <w:tcBorders>
              <w:top w:val="single" w:sz="4" w:space="0" w:color="auto"/>
            </w:tcBorders>
          </w:tcPr>
          <w:p w14:paraId="062C0DE1" w14:textId="77777777" w:rsidR="001D710B" w:rsidRPr="00787485" w:rsidRDefault="001D710B" w:rsidP="008255D8">
            <w:pPr>
              <w:spacing w:after="0" w:line="240" w:lineRule="auto"/>
              <w:jc w:val="center"/>
              <w:rPr>
                <w:rFonts w:ascii="Times New Roman" w:hAnsi="Times New Roman"/>
                <w:sz w:val="20"/>
                <w:szCs w:val="20"/>
              </w:rPr>
            </w:pPr>
          </w:p>
        </w:tc>
        <w:tc>
          <w:tcPr>
            <w:tcW w:w="1350" w:type="dxa"/>
            <w:tcBorders>
              <w:top w:val="single" w:sz="4" w:space="0" w:color="auto"/>
            </w:tcBorders>
          </w:tcPr>
          <w:p w14:paraId="631D1F6B" w14:textId="77777777" w:rsidR="001D710B" w:rsidRPr="00787485" w:rsidRDefault="001D710B" w:rsidP="008255D8">
            <w:pPr>
              <w:spacing w:after="0" w:line="240" w:lineRule="auto"/>
              <w:jc w:val="center"/>
              <w:rPr>
                <w:rFonts w:ascii="Times New Roman" w:hAnsi="Times New Roman"/>
                <w:sz w:val="20"/>
                <w:szCs w:val="20"/>
              </w:rPr>
            </w:pPr>
          </w:p>
        </w:tc>
        <w:tc>
          <w:tcPr>
            <w:tcW w:w="1260" w:type="dxa"/>
            <w:tcBorders>
              <w:top w:val="single" w:sz="4" w:space="0" w:color="auto"/>
            </w:tcBorders>
          </w:tcPr>
          <w:p w14:paraId="6F4B2BED" w14:textId="77777777" w:rsidR="001D710B" w:rsidRPr="00787485" w:rsidRDefault="001D710B" w:rsidP="008255D8">
            <w:pPr>
              <w:spacing w:after="0" w:line="240" w:lineRule="auto"/>
              <w:jc w:val="center"/>
              <w:rPr>
                <w:rFonts w:ascii="Times New Roman" w:hAnsi="Times New Roman"/>
                <w:sz w:val="20"/>
                <w:szCs w:val="20"/>
              </w:rPr>
            </w:pPr>
          </w:p>
        </w:tc>
        <w:tc>
          <w:tcPr>
            <w:tcW w:w="1440" w:type="dxa"/>
            <w:tcBorders>
              <w:top w:val="single" w:sz="4" w:space="0" w:color="auto"/>
            </w:tcBorders>
          </w:tcPr>
          <w:p w14:paraId="31E11E0E" w14:textId="77777777" w:rsidR="001D710B" w:rsidRPr="00787485" w:rsidRDefault="001D710B" w:rsidP="008255D8">
            <w:pPr>
              <w:spacing w:after="0" w:line="240" w:lineRule="auto"/>
              <w:jc w:val="center"/>
              <w:rPr>
                <w:rFonts w:ascii="Times New Roman" w:hAnsi="Times New Roman"/>
                <w:sz w:val="20"/>
                <w:szCs w:val="20"/>
              </w:rPr>
            </w:pPr>
          </w:p>
        </w:tc>
        <w:tc>
          <w:tcPr>
            <w:tcW w:w="1440" w:type="dxa"/>
            <w:tcBorders>
              <w:top w:val="single" w:sz="4" w:space="0" w:color="auto"/>
            </w:tcBorders>
          </w:tcPr>
          <w:p w14:paraId="244ADBC6" w14:textId="77777777" w:rsidR="001D710B" w:rsidRPr="00787485" w:rsidRDefault="001D710B" w:rsidP="008255D8">
            <w:pPr>
              <w:spacing w:after="0" w:line="240" w:lineRule="auto"/>
              <w:jc w:val="center"/>
              <w:rPr>
                <w:rFonts w:ascii="Times New Roman" w:hAnsi="Times New Roman"/>
                <w:sz w:val="20"/>
                <w:szCs w:val="20"/>
              </w:rPr>
            </w:pPr>
          </w:p>
        </w:tc>
        <w:tc>
          <w:tcPr>
            <w:tcW w:w="1440" w:type="dxa"/>
            <w:tcBorders>
              <w:top w:val="single" w:sz="4" w:space="0" w:color="auto"/>
            </w:tcBorders>
            <w:vAlign w:val="center"/>
          </w:tcPr>
          <w:p w14:paraId="66DE08DA" w14:textId="77777777" w:rsidR="001D710B" w:rsidRPr="00787485" w:rsidRDefault="001D710B" w:rsidP="008255D8">
            <w:pPr>
              <w:spacing w:after="0" w:line="240" w:lineRule="auto"/>
              <w:jc w:val="center"/>
              <w:rPr>
                <w:rFonts w:ascii="Times New Roman" w:hAnsi="Times New Roman"/>
                <w:color w:val="000000"/>
                <w:sz w:val="20"/>
                <w:szCs w:val="20"/>
              </w:rPr>
            </w:pPr>
          </w:p>
        </w:tc>
        <w:tc>
          <w:tcPr>
            <w:tcW w:w="1440" w:type="dxa"/>
            <w:tcBorders>
              <w:top w:val="single" w:sz="4" w:space="0" w:color="auto"/>
            </w:tcBorders>
            <w:vAlign w:val="center"/>
          </w:tcPr>
          <w:p w14:paraId="6F068FCC" w14:textId="77777777" w:rsidR="001D710B" w:rsidRPr="00787485" w:rsidRDefault="001D710B" w:rsidP="008255D8">
            <w:pPr>
              <w:spacing w:after="0" w:line="240" w:lineRule="auto"/>
              <w:jc w:val="center"/>
              <w:rPr>
                <w:rFonts w:ascii="Times New Roman" w:hAnsi="Times New Roman"/>
                <w:color w:val="000000"/>
                <w:sz w:val="20"/>
                <w:szCs w:val="20"/>
              </w:rPr>
            </w:pPr>
          </w:p>
        </w:tc>
      </w:tr>
      <w:tr w:rsidR="001D710B" w:rsidRPr="00787485" w14:paraId="32329808" w14:textId="77777777" w:rsidTr="001D710B">
        <w:tc>
          <w:tcPr>
            <w:tcW w:w="2975" w:type="dxa"/>
          </w:tcPr>
          <w:p w14:paraId="26B6BB5C"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sz w:val="20"/>
                <w:szCs w:val="20"/>
              </w:rPr>
              <w:t>ENTRE-U*GDP  pc</w:t>
            </w:r>
          </w:p>
        </w:tc>
        <w:tc>
          <w:tcPr>
            <w:tcW w:w="1225" w:type="dxa"/>
          </w:tcPr>
          <w:p w14:paraId="4B3E829A"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Pr>
          <w:p w14:paraId="3825210B"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03716756" w14:textId="77777777" w:rsidR="00026849" w:rsidRPr="00787485" w:rsidRDefault="00026849" w:rsidP="008255D8">
            <w:pPr>
              <w:spacing w:after="0" w:line="240" w:lineRule="auto"/>
              <w:jc w:val="center"/>
              <w:rPr>
                <w:rFonts w:ascii="Times New Roman" w:hAnsi="Times New Roman"/>
                <w:sz w:val="20"/>
                <w:szCs w:val="20"/>
              </w:rPr>
            </w:pPr>
          </w:p>
        </w:tc>
        <w:tc>
          <w:tcPr>
            <w:tcW w:w="1350" w:type="dxa"/>
          </w:tcPr>
          <w:p w14:paraId="3095F488" w14:textId="77777777" w:rsidR="00026849" w:rsidRPr="00787485" w:rsidRDefault="00026849" w:rsidP="008255D8">
            <w:pPr>
              <w:spacing w:after="0" w:line="240" w:lineRule="auto"/>
              <w:jc w:val="center"/>
              <w:rPr>
                <w:rFonts w:ascii="Times New Roman" w:hAnsi="Times New Roman"/>
                <w:sz w:val="20"/>
                <w:szCs w:val="20"/>
              </w:rPr>
            </w:pPr>
          </w:p>
        </w:tc>
        <w:tc>
          <w:tcPr>
            <w:tcW w:w="1260" w:type="dxa"/>
          </w:tcPr>
          <w:p w14:paraId="03D2D848"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Pr>
          <w:p w14:paraId="4ABFF196" w14:textId="77777777" w:rsidR="00026849" w:rsidRPr="00787485" w:rsidRDefault="00026849" w:rsidP="008255D8">
            <w:pPr>
              <w:spacing w:after="0" w:line="240" w:lineRule="auto"/>
              <w:jc w:val="center"/>
              <w:rPr>
                <w:rFonts w:ascii="Times New Roman" w:hAnsi="Times New Roman"/>
                <w:sz w:val="20"/>
                <w:szCs w:val="20"/>
              </w:rPr>
            </w:pPr>
          </w:p>
        </w:tc>
        <w:tc>
          <w:tcPr>
            <w:tcW w:w="1440" w:type="dxa"/>
          </w:tcPr>
          <w:p w14:paraId="40A3E082" w14:textId="721ED61B"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6.03</w:t>
            </w:r>
            <w:r w:rsidRPr="00787485">
              <w:rPr>
                <w:rFonts w:ascii="Times New Roman" w:hAnsi="Times New Roman"/>
                <w:sz w:val="20"/>
                <w:szCs w:val="20"/>
                <w:vertAlign w:val="superscript"/>
              </w:rPr>
              <w:t>**</w:t>
            </w:r>
            <w:r w:rsidRPr="00787485">
              <w:rPr>
                <w:rFonts w:ascii="Times New Roman" w:hAnsi="Times New Roman"/>
                <w:sz w:val="20"/>
                <w:szCs w:val="20"/>
              </w:rPr>
              <w:t xml:space="preserve"> (2.04)</w:t>
            </w:r>
          </w:p>
        </w:tc>
        <w:tc>
          <w:tcPr>
            <w:tcW w:w="1440" w:type="dxa"/>
            <w:vAlign w:val="center"/>
          </w:tcPr>
          <w:p w14:paraId="69E8ACF9" w14:textId="77777777" w:rsidR="00026849" w:rsidRPr="00787485" w:rsidRDefault="00026849" w:rsidP="008255D8">
            <w:pPr>
              <w:spacing w:after="0" w:line="240" w:lineRule="auto"/>
              <w:jc w:val="center"/>
              <w:rPr>
                <w:rFonts w:ascii="Times New Roman" w:hAnsi="Times New Roman"/>
                <w:color w:val="000000"/>
                <w:sz w:val="20"/>
                <w:szCs w:val="20"/>
              </w:rPr>
            </w:pPr>
          </w:p>
        </w:tc>
        <w:tc>
          <w:tcPr>
            <w:tcW w:w="1440" w:type="dxa"/>
            <w:vAlign w:val="center"/>
          </w:tcPr>
          <w:p w14:paraId="1E40ACD1" w14:textId="77777777" w:rsidR="00026849" w:rsidRPr="00787485" w:rsidRDefault="00026849" w:rsidP="008255D8">
            <w:pPr>
              <w:spacing w:after="0" w:line="240" w:lineRule="auto"/>
              <w:jc w:val="center"/>
              <w:rPr>
                <w:rFonts w:ascii="Times New Roman" w:hAnsi="Times New Roman"/>
                <w:color w:val="000000"/>
                <w:sz w:val="20"/>
                <w:szCs w:val="20"/>
              </w:rPr>
            </w:pPr>
          </w:p>
        </w:tc>
      </w:tr>
      <w:tr w:rsidR="001D710B" w:rsidRPr="00787485" w14:paraId="6FEC016B" w14:textId="77777777" w:rsidTr="001D710B">
        <w:tc>
          <w:tcPr>
            <w:tcW w:w="2975" w:type="dxa"/>
          </w:tcPr>
          <w:p w14:paraId="59FF3708" w14:textId="77777777" w:rsidR="00026849" w:rsidRPr="00787485" w:rsidRDefault="00026849" w:rsidP="008255D8">
            <w:pPr>
              <w:spacing w:after="0" w:line="240" w:lineRule="auto"/>
              <w:rPr>
                <w:rFonts w:ascii="Times New Roman" w:hAnsi="Times New Roman"/>
                <w:sz w:val="20"/>
                <w:szCs w:val="20"/>
                <w:lang w:val="pt-BR"/>
              </w:rPr>
            </w:pPr>
            <w:r w:rsidRPr="00787485">
              <w:rPr>
                <w:rFonts w:ascii="Times New Roman" w:hAnsi="Times New Roman"/>
                <w:sz w:val="20"/>
                <w:szCs w:val="20"/>
                <w:lang w:val="pt-BR"/>
              </w:rPr>
              <w:t>ENTRE-U*</w:t>
            </w:r>
            <w:r w:rsidRPr="00787485">
              <w:rPr>
                <w:rFonts w:ascii="Times New Roman" w:hAnsi="Times New Roman"/>
                <w:color w:val="212121"/>
                <w:sz w:val="20"/>
                <w:szCs w:val="20"/>
                <w:shd w:val="clear" w:color="auto" w:fill="FFFFFF"/>
                <w:lang w:val="pt-BR"/>
              </w:rPr>
              <w:t>R&amp;D Exp.</w:t>
            </w:r>
          </w:p>
        </w:tc>
        <w:tc>
          <w:tcPr>
            <w:tcW w:w="1225" w:type="dxa"/>
          </w:tcPr>
          <w:p w14:paraId="2EEF1CBA" w14:textId="77777777" w:rsidR="00026849" w:rsidRPr="00787485" w:rsidRDefault="00026849" w:rsidP="008255D8">
            <w:pPr>
              <w:spacing w:after="0" w:line="240" w:lineRule="auto"/>
              <w:jc w:val="center"/>
              <w:rPr>
                <w:rFonts w:ascii="Times New Roman" w:hAnsi="Times New Roman"/>
                <w:sz w:val="20"/>
                <w:szCs w:val="20"/>
                <w:lang w:val="pt-BR"/>
              </w:rPr>
            </w:pPr>
          </w:p>
        </w:tc>
        <w:tc>
          <w:tcPr>
            <w:tcW w:w="1260" w:type="dxa"/>
          </w:tcPr>
          <w:p w14:paraId="262DD7D9" w14:textId="77777777" w:rsidR="00026849" w:rsidRPr="00787485" w:rsidRDefault="00026849" w:rsidP="008255D8">
            <w:pPr>
              <w:spacing w:after="0" w:line="240" w:lineRule="auto"/>
              <w:jc w:val="center"/>
              <w:rPr>
                <w:rFonts w:ascii="Times New Roman" w:hAnsi="Times New Roman"/>
                <w:sz w:val="20"/>
                <w:szCs w:val="20"/>
                <w:lang w:val="pt-BR"/>
              </w:rPr>
            </w:pPr>
          </w:p>
        </w:tc>
        <w:tc>
          <w:tcPr>
            <w:tcW w:w="1350" w:type="dxa"/>
          </w:tcPr>
          <w:p w14:paraId="47BE7639" w14:textId="77777777" w:rsidR="00026849" w:rsidRPr="00787485" w:rsidRDefault="00026849" w:rsidP="008255D8">
            <w:pPr>
              <w:spacing w:after="0" w:line="240" w:lineRule="auto"/>
              <w:jc w:val="center"/>
              <w:rPr>
                <w:rFonts w:ascii="Times New Roman" w:hAnsi="Times New Roman"/>
                <w:sz w:val="20"/>
                <w:szCs w:val="20"/>
                <w:lang w:val="pt-BR"/>
              </w:rPr>
            </w:pPr>
          </w:p>
        </w:tc>
        <w:tc>
          <w:tcPr>
            <w:tcW w:w="1350" w:type="dxa"/>
          </w:tcPr>
          <w:p w14:paraId="70CA531A" w14:textId="77777777" w:rsidR="00026849" w:rsidRPr="00787485" w:rsidRDefault="00026849" w:rsidP="008255D8">
            <w:pPr>
              <w:spacing w:after="0" w:line="240" w:lineRule="auto"/>
              <w:jc w:val="center"/>
              <w:rPr>
                <w:rFonts w:ascii="Times New Roman" w:hAnsi="Times New Roman"/>
                <w:sz w:val="20"/>
                <w:szCs w:val="20"/>
                <w:lang w:val="pt-BR"/>
              </w:rPr>
            </w:pPr>
          </w:p>
        </w:tc>
        <w:tc>
          <w:tcPr>
            <w:tcW w:w="1260" w:type="dxa"/>
          </w:tcPr>
          <w:p w14:paraId="1CE309F4" w14:textId="77777777" w:rsidR="00026849" w:rsidRPr="00787485" w:rsidRDefault="00026849" w:rsidP="008255D8">
            <w:pPr>
              <w:spacing w:after="0" w:line="240" w:lineRule="auto"/>
              <w:jc w:val="center"/>
              <w:rPr>
                <w:rFonts w:ascii="Times New Roman" w:hAnsi="Times New Roman"/>
                <w:sz w:val="20"/>
                <w:szCs w:val="20"/>
                <w:lang w:val="pt-BR"/>
              </w:rPr>
            </w:pPr>
          </w:p>
        </w:tc>
        <w:tc>
          <w:tcPr>
            <w:tcW w:w="1440" w:type="dxa"/>
          </w:tcPr>
          <w:p w14:paraId="4D0192B5" w14:textId="77777777" w:rsidR="00026849" w:rsidRPr="00787485" w:rsidRDefault="00026849" w:rsidP="008255D8">
            <w:pPr>
              <w:spacing w:after="0" w:line="240" w:lineRule="auto"/>
              <w:jc w:val="center"/>
              <w:rPr>
                <w:rFonts w:ascii="Times New Roman" w:hAnsi="Times New Roman"/>
                <w:sz w:val="20"/>
                <w:szCs w:val="20"/>
                <w:lang w:val="pt-BR"/>
              </w:rPr>
            </w:pPr>
          </w:p>
        </w:tc>
        <w:tc>
          <w:tcPr>
            <w:tcW w:w="1440" w:type="dxa"/>
          </w:tcPr>
          <w:p w14:paraId="50660504" w14:textId="77777777" w:rsidR="00026849" w:rsidRPr="00787485" w:rsidRDefault="00026849" w:rsidP="008255D8">
            <w:pPr>
              <w:spacing w:after="0" w:line="240" w:lineRule="auto"/>
              <w:jc w:val="center"/>
              <w:rPr>
                <w:rFonts w:ascii="Times New Roman" w:hAnsi="Times New Roman"/>
                <w:sz w:val="20"/>
                <w:szCs w:val="20"/>
                <w:lang w:val="pt-BR"/>
              </w:rPr>
            </w:pPr>
          </w:p>
        </w:tc>
        <w:tc>
          <w:tcPr>
            <w:tcW w:w="1440" w:type="dxa"/>
            <w:vAlign w:val="center"/>
          </w:tcPr>
          <w:p w14:paraId="74DB4D6E" w14:textId="0639AC1C"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11.65</w:t>
            </w:r>
            <w:r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(3.56)</w:t>
            </w:r>
          </w:p>
        </w:tc>
        <w:tc>
          <w:tcPr>
            <w:tcW w:w="1440" w:type="dxa"/>
            <w:vAlign w:val="center"/>
          </w:tcPr>
          <w:p w14:paraId="1C367325" w14:textId="77777777" w:rsidR="00026849" w:rsidRPr="00787485" w:rsidRDefault="00026849" w:rsidP="008255D8">
            <w:pPr>
              <w:spacing w:after="0" w:line="240" w:lineRule="auto"/>
              <w:jc w:val="center"/>
              <w:rPr>
                <w:rFonts w:ascii="Times New Roman" w:hAnsi="Times New Roman"/>
                <w:color w:val="000000"/>
                <w:sz w:val="20"/>
                <w:szCs w:val="20"/>
              </w:rPr>
            </w:pPr>
          </w:p>
        </w:tc>
      </w:tr>
      <w:tr w:rsidR="001D710B" w:rsidRPr="00787485" w14:paraId="68323211" w14:textId="77777777" w:rsidTr="001D710B">
        <w:tc>
          <w:tcPr>
            <w:tcW w:w="2975" w:type="dxa"/>
            <w:tcBorders>
              <w:bottom w:val="single" w:sz="4" w:space="0" w:color="auto"/>
            </w:tcBorders>
          </w:tcPr>
          <w:p w14:paraId="4BFF61CD"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sz w:val="20"/>
                <w:szCs w:val="20"/>
              </w:rPr>
              <w:t>ENTRE-U* Self-Emp.</w:t>
            </w:r>
          </w:p>
        </w:tc>
        <w:tc>
          <w:tcPr>
            <w:tcW w:w="1225" w:type="dxa"/>
            <w:tcBorders>
              <w:bottom w:val="single" w:sz="4" w:space="0" w:color="auto"/>
            </w:tcBorders>
          </w:tcPr>
          <w:p w14:paraId="1F57E019" w14:textId="77777777" w:rsidR="00026849" w:rsidRPr="00787485" w:rsidRDefault="00026849" w:rsidP="008255D8">
            <w:pPr>
              <w:spacing w:after="0" w:line="240" w:lineRule="auto"/>
              <w:jc w:val="center"/>
              <w:rPr>
                <w:rFonts w:ascii="Times New Roman" w:hAnsi="Times New Roman"/>
                <w:sz w:val="20"/>
                <w:szCs w:val="20"/>
                <w:lang w:val="pt-BR"/>
              </w:rPr>
            </w:pPr>
          </w:p>
        </w:tc>
        <w:tc>
          <w:tcPr>
            <w:tcW w:w="1260" w:type="dxa"/>
            <w:tcBorders>
              <w:bottom w:val="single" w:sz="4" w:space="0" w:color="auto"/>
            </w:tcBorders>
          </w:tcPr>
          <w:p w14:paraId="093CE4C5" w14:textId="77777777" w:rsidR="00026849" w:rsidRPr="00787485" w:rsidRDefault="00026849" w:rsidP="008255D8">
            <w:pPr>
              <w:spacing w:after="0" w:line="240" w:lineRule="auto"/>
              <w:jc w:val="center"/>
              <w:rPr>
                <w:rFonts w:ascii="Times New Roman" w:hAnsi="Times New Roman"/>
                <w:sz w:val="20"/>
                <w:szCs w:val="20"/>
                <w:lang w:val="pt-BR"/>
              </w:rPr>
            </w:pPr>
          </w:p>
        </w:tc>
        <w:tc>
          <w:tcPr>
            <w:tcW w:w="1350" w:type="dxa"/>
            <w:tcBorders>
              <w:bottom w:val="single" w:sz="4" w:space="0" w:color="auto"/>
            </w:tcBorders>
          </w:tcPr>
          <w:p w14:paraId="00210A33" w14:textId="77777777" w:rsidR="00026849" w:rsidRPr="00787485" w:rsidRDefault="00026849" w:rsidP="008255D8">
            <w:pPr>
              <w:spacing w:after="0" w:line="240" w:lineRule="auto"/>
              <w:jc w:val="center"/>
              <w:rPr>
                <w:rFonts w:ascii="Times New Roman" w:hAnsi="Times New Roman"/>
                <w:sz w:val="20"/>
                <w:szCs w:val="20"/>
                <w:lang w:val="pt-BR"/>
              </w:rPr>
            </w:pPr>
          </w:p>
        </w:tc>
        <w:tc>
          <w:tcPr>
            <w:tcW w:w="1350" w:type="dxa"/>
            <w:tcBorders>
              <w:bottom w:val="single" w:sz="4" w:space="0" w:color="auto"/>
            </w:tcBorders>
          </w:tcPr>
          <w:p w14:paraId="0E90F596" w14:textId="77777777" w:rsidR="00026849" w:rsidRPr="00787485" w:rsidRDefault="00026849" w:rsidP="008255D8">
            <w:pPr>
              <w:spacing w:after="0" w:line="240" w:lineRule="auto"/>
              <w:jc w:val="center"/>
              <w:rPr>
                <w:rFonts w:ascii="Times New Roman" w:hAnsi="Times New Roman"/>
                <w:sz w:val="20"/>
                <w:szCs w:val="20"/>
                <w:lang w:val="pt-BR"/>
              </w:rPr>
            </w:pPr>
          </w:p>
        </w:tc>
        <w:tc>
          <w:tcPr>
            <w:tcW w:w="1260" w:type="dxa"/>
            <w:tcBorders>
              <w:bottom w:val="single" w:sz="4" w:space="0" w:color="auto"/>
            </w:tcBorders>
          </w:tcPr>
          <w:p w14:paraId="6A2A31AA" w14:textId="77777777" w:rsidR="00026849" w:rsidRPr="00787485" w:rsidRDefault="00026849" w:rsidP="008255D8">
            <w:pPr>
              <w:spacing w:after="0" w:line="240" w:lineRule="auto"/>
              <w:jc w:val="center"/>
              <w:rPr>
                <w:rFonts w:ascii="Times New Roman" w:hAnsi="Times New Roman"/>
                <w:sz w:val="20"/>
                <w:szCs w:val="20"/>
                <w:lang w:val="pt-BR"/>
              </w:rPr>
            </w:pPr>
          </w:p>
        </w:tc>
        <w:tc>
          <w:tcPr>
            <w:tcW w:w="1440" w:type="dxa"/>
            <w:tcBorders>
              <w:bottom w:val="single" w:sz="4" w:space="0" w:color="auto"/>
            </w:tcBorders>
          </w:tcPr>
          <w:p w14:paraId="6FC03B7A" w14:textId="77777777" w:rsidR="00026849" w:rsidRPr="00787485" w:rsidRDefault="00026849" w:rsidP="008255D8">
            <w:pPr>
              <w:spacing w:after="0" w:line="240" w:lineRule="auto"/>
              <w:jc w:val="center"/>
              <w:rPr>
                <w:rFonts w:ascii="Times New Roman" w:hAnsi="Times New Roman"/>
                <w:sz w:val="20"/>
                <w:szCs w:val="20"/>
                <w:lang w:val="pt-BR"/>
              </w:rPr>
            </w:pPr>
          </w:p>
        </w:tc>
        <w:tc>
          <w:tcPr>
            <w:tcW w:w="1440" w:type="dxa"/>
            <w:tcBorders>
              <w:bottom w:val="single" w:sz="4" w:space="0" w:color="auto"/>
            </w:tcBorders>
          </w:tcPr>
          <w:p w14:paraId="3CB698E1" w14:textId="77777777" w:rsidR="00026849" w:rsidRPr="00787485" w:rsidRDefault="00026849" w:rsidP="008255D8">
            <w:pPr>
              <w:spacing w:after="0" w:line="240" w:lineRule="auto"/>
              <w:jc w:val="center"/>
              <w:rPr>
                <w:rFonts w:ascii="Times New Roman" w:hAnsi="Times New Roman"/>
                <w:sz w:val="20"/>
                <w:szCs w:val="20"/>
                <w:lang w:val="pt-BR"/>
              </w:rPr>
            </w:pPr>
          </w:p>
        </w:tc>
        <w:tc>
          <w:tcPr>
            <w:tcW w:w="1440" w:type="dxa"/>
            <w:tcBorders>
              <w:bottom w:val="single" w:sz="4" w:space="0" w:color="auto"/>
            </w:tcBorders>
          </w:tcPr>
          <w:p w14:paraId="4413B665" w14:textId="77777777" w:rsidR="00026849" w:rsidRPr="00787485" w:rsidRDefault="00026849" w:rsidP="008255D8">
            <w:pPr>
              <w:spacing w:after="0" w:line="240" w:lineRule="auto"/>
              <w:jc w:val="center"/>
              <w:rPr>
                <w:rFonts w:ascii="Times New Roman" w:hAnsi="Times New Roman"/>
                <w:sz w:val="20"/>
                <w:szCs w:val="20"/>
                <w:lang w:val="pt-BR"/>
              </w:rPr>
            </w:pPr>
          </w:p>
        </w:tc>
        <w:tc>
          <w:tcPr>
            <w:tcW w:w="1440" w:type="dxa"/>
            <w:tcBorders>
              <w:bottom w:val="single" w:sz="4" w:space="0" w:color="auto"/>
            </w:tcBorders>
            <w:vAlign w:val="center"/>
          </w:tcPr>
          <w:p w14:paraId="4349258C" w14:textId="34F00ABD" w:rsidR="00026849" w:rsidRPr="00787485" w:rsidRDefault="0015407C" w:rsidP="008255D8">
            <w:pPr>
              <w:spacing w:after="0" w:line="240" w:lineRule="auto"/>
              <w:jc w:val="center"/>
              <w:rPr>
                <w:rFonts w:ascii="Times New Roman" w:hAnsi="Times New Roman"/>
                <w:color w:val="000000"/>
                <w:sz w:val="20"/>
                <w:szCs w:val="20"/>
              </w:rPr>
            </w:pPr>
            <w:r w:rsidRPr="00787485">
              <w:rPr>
                <w:rFonts w:ascii="Times New Roman" w:hAnsi="Times New Roman"/>
                <w:color w:val="000000"/>
                <w:sz w:val="20"/>
                <w:szCs w:val="20"/>
              </w:rPr>
              <w:t>-6.47</w:t>
            </w:r>
            <w:r w:rsidR="00F27831" w:rsidRPr="00787485">
              <w:rPr>
                <w:rFonts w:ascii="Times New Roman" w:hAnsi="Times New Roman"/>
                <w:sz w:val="20"/>
                <w:szCs w:val="20"/>
                <w:vertAlign w:val="superscript"/>
              </w:rPr>
              <w:t>**</w:t>
            </w:r>
            <w:r w:rsidRPr="00787485">
              <w:rPr>
                <w:rFonts w:ascii="Times New Roman" w:hAnsi="Times New Roman"/>
                <w:color w:val="000000"/>
                <w:sz w:val="20"/>
                <w:szCs w:val="20"/>
              </w:rPr>
              <w:t xml:space="preserve"> (2.53)</w:t>
            </w:r>
          </w:p>
        </w:tc>
      </w:tr>
      <w:tr w:rsidR="001D710B" w:rsidRPr="00787485" w14:paraId="69E41D77" w14:textId="77777777" w:rsidTr="001D710B">
        <w:tc>
          <w:tcPr>
            <w:tcW w:w="2975" w:type="dxa"/>
            <w:tcBorders>
              <w:top w:val="single" w:sz="4" w:space="0" w:color="auto"/>
            </w:tcBorders>
          </w:tcPr>
          <w:p w14:paraId="68B79795"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sz w:val="20"/>
                <w:szCs w:val="20"/>
              </w:rPr>
              <w:t>R</w:t>
            </w:r>
            <w:r w:rsidRPr="00787485">
              <w:rPr>
                <w:rFonts w:ascii="Times New Roman" w:hAnsi="Times New Roman"/>
                <w:sz w:val="20"/>
                <w:szCs w:val="20"/>
                <w:vertAlign w:val="superscript"/>
              </w:rPr>
              <w:t>2</w:t>
            </w:r>
          </w:p>
        </w:tc>
        <w:tc>
          <w:tcPr>
            <w:tcW w:w="1225" w:type="dxa"/>
            <w:tcBorders>
              <w:top w:val="single" w:sz="4" w:space="0" w:color="auto"/>
            </w:tcBorders>
          </w:tcPr>
          <w:p w14:paraId="663F0E10" w14:textId="5A5086EF" w:rsidR="00026849" w:rsidRPr="00787485" w:rsidRDefault="00026849" w:rsidP="008255D8">
            <w:pPr>
              <w:spacing w:after="0" w:line="240" w:lineRule="auto"/>
              <w:jc w:val="center"/>
              <w:rPr>
                <w:rFonts w:ascii="Times New Roman" w:hAnsi="Times New Roman"/>
                <w:sz w:val="20"/>
                <w:szCs w:val="20"/>
                <w:lang w:eastAsia="pt-PT"/>
              </w:rPr>
            </w:pPr>
            <w:r w:rsidRPr="00787485">
              <w:rPr>
                <w:rFonts w:ascii="Times New Roman" w:hAnsi="Times New Roman"/>
                <w:sz w:val="20"/>
                <w:szCs w:val="20"/>
                <w:lang w:eastAsia="pt-PT"/>
              </w:rPr>
              <w:t>0.042</w:t>
            </w:r>
          </w:p>
        </w:tc>
        <w:tc>
          <w:tcPr>
            <w:tcW w:w="1260" w:type="dxa"/>
            <w:tcBorders>
              <w:top w:val="single" w:sz="4" w:space="0" w:color="auto"/>
            </w:tcBorders>
          </w:tcPr>
          <w:p w14:paraId="1C0B5AF9" w14:textId="031BE0B7"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0.070</w:t>
            </w:r>
          </w:p>
        </w:tc>
        <w:tc>
          <w:tcPr>
            <w:tcW w:w="1350" w:type="dxa"/>
            <w:tcBorders>
              <w:top w:val="single" w:sz="4" w:space="0" w:color="auto"/>
            </w:tcBorders>
          </w:tcPr>
          <w:p w14:paraId="7AADD028" w14:textId="32038E0D"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0.189</w:t>
            </w:r>
          </w:p>
        </w:tc>
        <w:tc>
          <w:tcPr>
            <w:tcW w:w="1350" w:type="dxa"/>
            <w:tcBorders>
              <w:top w:val="single" w:sz="4" w:space="0" w:color="auto"/>
            </w:tcBorders>
          </w:tcPr>
          <w:p w14:paraId="7917763B" w14:textId="0E7E484D" w:rsidR="00026849"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0.22</w:t>
            </w:r>
          </w:p>
        </w:tc>
        <w:tc>
          <w:tcPr>
            <w:tcW w:w="1260" w:type="dxa"/>
            <w:tcBorders>
              <w:top w:val="single" w:sz="4" w:space="0" w:color="auto"/>
            </w:tcBorders>
          </w:tcPr>
          <w:p w14:paraId="141F9E43" w14:textId="160029BA"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0.29</w:t>
            </w:r>
          </w:p>
        </w:tc>
        <w:tc>
          <w:tcPr>
            <w:tcW w:w="1440" w:type="dxa"/>
            <w:tcBorders>
              <w:top w:val="single" w:sz="4" w:space="0" w:color="auto"/>
            </w:tcBorders>
          </w:tcPr>
          <w:p w14:paraId="1C072850" w14:textId="2BBE20DA"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0.24</w:t>
            </w:r>
          </w:p>
        </w:tc>
        <w:tc>
          <w:tcPr>
            <w:tcW w:w="1440" w:type="dxa"/>
            <w:tcBorders>
              <w:top w:val="single" w:sz="4" w:space="0" w:color="auto"/>
            </w:tcBorders>
          </w:tcPr>
          <w:p w14:paraId="59A252D6" w14:textId="13E66296"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0.25</w:t>
            </w:r>
          </w:p>
        </w:tc>
        <w:tc>
          <w:tcPr>
            <w:tcW w:w="1440" w:type="dxa"/>
            <w:tcBorders>
              <w:top w:val="single" w:sz="4" w:space="0" w:color="auto"/>
            </w:tcBorders>
            <w:vAlign w:val="center"/>
          </w:tcPr>
          <w:p w14:paraId="4350CA69" w14:textId="1AFC1774" w:rsidR="0015407C" w:rsidRPr="00787485" w:rsidRDefault="0015407C" w:rsidP="0015407C">
            <w:pPr>
              <w:spacing w:after="0" w:line="240" w:lineRule="auto"/>
              <w:jc w:val="center"/>
              <w:rPr>
                <w:rFonts w:ascii="Times New Roman" w:eastAsia="Times New Roman" w:hAnsi="Times New Roman"/>
                <w:color w:val="000000"/>
                <w:sz w:val="20"/>
                <w:szCs w:val="20"/>
              </w:rPr>
            </w:pPr>
            <w:r w:rsidRPr="00787485">
              <w:rPr>
                <w:rFonts w:ascii="Times New Roman" w:eastAsia="Times New Roman" w:hAnsi="Times New Roman"/>
                <w:color w:val="000000"/>
                <w:sz w:val="20"/>
                <w:szCs w:val="20"/>
              </w:rPr>
              <w:t>0.26</w:t>
            </w:r>
          </w:p>
        </w:tc>
        <w:tc>
          <w:tcPr>
            <w:tcW w:w="1440" w:type="dxa"/>
            <w:tcBorders>
              <w:top w:val="single" w:sz="4" w:space="0" w:color="auto"/>
            </w:tcBorders>
          </w:tcPr>
          <w:p w14:paraId="0D7202DA" w14:textId="44DB3F35" w:rsidR="00026849" w:rsidRPr="00787485" w:rsidRDefault="0015407C" w:rsidP="008255D8">
            <w:pPr>
              <w:spacing w:after="0" w:line="240" w:lineRule="auto"/>
              <w:jc w:val="center"/>
              <w:rPr>
                <w:rFonts w:ascii="Times New Roman" w:hAnsi="Times New Roman"/>
                <w:sz w:val="20"/>
                <w:szCs w:val="20"/>
              </w:rPr>
            </w:pPr>
            <w:r w:rsidRPr="00787485">
              <w:rPr>
                <w:rFonts w:ascii="Times New Roman" w:hAnsi="Times New Roman"/>
                <w:sz w:val="20"/>
                <w:szCs w:val="20"/>
              </w:rPr>
              <w:t>0.24</w:t>
            </w:r>
          </w:p>
        </w:tc>
      </w:tr>
      <w:tr w:rsidR="001D710B" w:rsidRPr="00787485" w14:paraId="03CA230B" w14:textId="77777777" w:rsidTr="001D710B">
        <w:tc>
          <w:tcPr>
            <w:tcW w:w="2975" w:type="dxa"/>
            <w:tcBorders>
              <w:bottom w:val="single" w:sz="4" w:space="0" w:color="auto"/>
            </w:tcBorders>
          </w:tcPr>
          <w:p w14:paraId="6F4B47E0"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sz w:val="20"/>
                <w:szCs w:val="20"/>
              </w:rPr>
              <w:t>F</w:t>
            </w:r>
          </w:p>
        </w:tc>
        <w:tc>
          <w:tcPr>
            <w:tcW w:w="1225" w:type="dxa"/>
            <w:tcBorders>
              <w:bottom w:val="single" w:sz="4" w:space="0" w:color="auto"/>
            </w:tcBorders>
          </w:tcPr>
          <w:p w14:paraId="3DD12E84" w14:textId="77777777" w:rsidR="00026849" w:rsidRPr="00787485" w:rsidRDefault="00026849" w:rsidP="008255D8">
            <w:pPr>
              <w:spacing w:after="0" w:line="240" w:lineRule="auto"/>
              <w:jc w:val="center"/>
              <w:rPr>
                <w:rFonts w:ascii="Times New Roman" w:hAnsi="Times New Roman"/>
                <w:sz w:val="20"/>
                <w:szCs w:val="20"/>
                <w:lang w:eastAsia="pt-PT"/>
              </w:rPr>
            </w:pPr>
            <w:r w:rsidRPr="00787485">
              <w:rPr>
                <w:rFonts w:ascii="Times New Roman" w:hAnsi="Times New Roman"/>
                <w:i/>
                <w:sz w:val="20"/>
                <w:szCs w:val="20"/>
                <w:lang w:eastAsia="pt-PT"/>
              </w:rPr>
              <w:t>F</w:t>
            </w:r>
            <w:r w:rsidRPr="00787485">
              <w:rPr>
                <w:rFonts w:ascii="Times New Roman" w:hAnsi="Times New Roman"/>
                <w:sz w:val="20"/>
                <w:szCs w:val="20"/>
                <w:lang w:eastAsia="pt-PT"/>
              </w:rPr>
              <w:t>(5;272)</w:t>
            </w:r>
          </w:p>
          <w:p w14:paraId="53C02403" w14:textId="2E4590CF" w:rsidR="00026849" w:rsidRPr="00787485" w:rsidRDefault="00026849" w:rsidP="008255D8">
            <w:pPr>
              <w:spacing w:after="0" w:line="240" w:lineRule="auto"/>
              <w:jc w:val="center"/>
              <w:rPr>
                <w:rFonts w:ascii="Times New Roman" w:hAnsi="Times New Roman"/>
                <w:sz w:val="20"/>
                <w:szCs w:val="20"/>
                <w:lang w:eastAsia="pt-PT"/>
              </w:rPr>
            </w:pPr>
            <w:r w:rsidRPr="00787485">
              <w:rPr>
                <w:rFonts w:ascii="Times New Roman" w:hAnsi="Times New Roman"/>
                <w:sz w:val="20"/>
                <w:szCs w:val="20"/>
                <w:lang w:eastAsia="pt-PT"/>
              </w:rPr>
              <w:t>=2.4</w:t>
            </w:r>
            <w:r w:rsidRPr="00787485">
              <w:rPr>
                <w:rFonts w:ascii="Times New Roman" w:hAnsi="Times New Roman"/>
                <w:sz w:val="20"/>
                <w:szCs w:val="20"/>
                <w:vertAlign w:val="superscript"/>
              </w:rPr>
              <w:t>*</w:t>
            </w:r>
          </w:p>
        </w:tc>
        <w:tc>
          <w:tcPr>
            <w:tcW w:w="1260" w:type="dxa"/>
            <w:tcBorders>
              <w:bottom w:val="single" w:sz="4" w:space="0" w:color="auto"/>
            </w:tcBorders>
          </w:tcPr>
          <w:p w14:paraId="7283CA05" w14:textId="77777777" w:rsidR="00026849" w:rsidRPr="00787485" w:rsidRDefault="00026849" w:rsidP="008255D8">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(6;271)=</w:t>
            </w:r>
          </w:p>
          <w:p w14:paraId="60644024" w14:textId="02F7ABBB" w:rsidR="00026849" w:rsidRPr="00787485" w:rsidRDefault="00026849" w:rsidP="008255D8">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3.38</w:t>
            </w:r>
            <w:r w:rsidRPr="00787485">
              <w:rPr>
                <w:rFonts w:ascii="Times New Roman" w:hAnsi="Times New Roman"/>
                <w:sz w:val="20"/>
                <w:szCs w:val="20"/>
                <w:vertAlign w:val="superscript"/>
              </w:rPr>
              <w:t>**</w:t>
            </w:r>
          </w:p>
        </w:tc>
        <w:tc>
          <w:tcPr>
            <w:tcW w:w="1350" w:type="dxa"/>
            <w:tcBorders>
              <w:bottom w:val="single" w:sz="4" w:space="0" w:color="auto"/>
            </w:tcBorders>
          </w:tcPr>
          <w:p w14:paraId="323D0EBF" w14:textId="77777777" w:rsidR="00634352"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(8;269)=</w:t>
            </w:r>
          </w:p>
          <w:p w14:paraId="19CF59F7" w14:textId="25E73731" w:rsidR="00026849"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7.84</w:t>
            </w:r>
            <w:r w:rsidRPr="00787485">
              <w:rPr>
                <w:rFonts w:ascii="Times New Roman" w:hAnsi="Times New Roman"/>
                <w:sz w:val="20"/>
                <w:szCs w:val="20"/>
                <w:vertAlign w:val="superscript"/>
              </w:rPr>
              <w:t>***</w:t>
            </w:r>
          </w:p>
        </w:tc>
        <w:tc>
          <w:tcPr>
            <w:tcW w:w="1350" w:type="dxa"/>
            <w:tcBorders>
              <w:bottom w:val="single" w:sz="4" w:space="0" w:color="auto"/>
            </w:tcBorders>
          </w:tcPr>
          <w:p w14:paraId="71A11199" w14:textId="77777777" w:rsidR="001D710B"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(11;266)=</w:t>
            </w:r>
          </w:p>
          <w:p w14:paraId="1F906ABF" w14:textId="0B485993" w:rsidR="00026849"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6.9</w:t>
            </w:r>
            <w:r w:rsidRPr="00787485">
              <w:rPr>
                <w:rFonts w:ascii="Times New Roman" w:hAnsi="Times New Roman"/>
                <w:sz w:val="20"/>
                <w:szCs w:val="20"/>
                <w:vertAlign w:val="superscript"/>
              </w:rPr>
              <w:t>***</w:t>
            </w:r>
          </w:p>
        </w:tc>
        <w:tc>
          <w:tcPr>
            <w:tcW w:w="1260" w:type="dxa"/>
            <w:tcBorders>
              <w:bottom w:val="single" w:sz="4" w:space="0" w:color="auto"/>
            </w:tcBorders>
          </w:tcPr>
          <w:p w14:paraId="5C8858A0" w14:textId="77777777" w:rsidR="001D710B"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(12;265)=</w:t>
            </w:r>
          </w:p>
          <w:p w14:paraId="184F9078" w14:textId="32D6264E" w:rsidR="00026849"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8.77</w:t>
            </w:r>
            <w:r w:rsidRPr="00787485">
              <w:rPr>
                <w:rFonts w:ascii="Times New Roman" w:hAnsi="Times New Roman"/>
                <w:sz w:val="20"/>
                <w:szCs w:val="20"/>
                <w:vertAlign w:val="superscript"/>
              </w:rPr>
              <w:t>***</w:t>
            </w:r>
          </w:p>
        </w:tc>
        <w:tc>
          <w:tcPr>
            <w:tcW w:w="1440" w:type="dxa"/>
            <w:tcBorders>
              <w:bottom w:val="single" w:sz="4" w:space="0" w:color="auto"/>
            </w:tcBorders>
          </w:tcPr>
          <w:p w14:paraId="0015CB7E" w14:textId="77777777" w:rsidR="001D710B" w:rsidRPr="00787485" w:rsidRDefault="001F3861" w:rsidP="008255D8">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(12;265)=</w:t>
            </w:r>
          </w:p>
          <w:p w14:paraId="47789865" w14:textId="27338F86" w:rsidR="00026849" w:rsidRPr="00787485" w:rsidRDefault="001F3861" w:rsidP="008255D8">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6.75</w:t>
            </w:r>
            <w:r w:rsidRPr="00787485">
              <w:rPr>
                <w:rFonts w:ascii="Times New Roman" w:hAnsi="Times New Roman"/>
                <w:sz w:val="20"/>
                <w:szCs w:val="20"/>
                <w:vertAlign w:val="superscript"/>
              </w:rPr>
              <w:t>***</w:t>
            </w:r>
          </w:p>
        </w:tc>
        <w:tc>
          <w:tcPr>
            <w:tcW w:w="1440" w:type="dxa"/>
            <w:tcBorders>
              <w:bottom w:val="single" w:sz="4" w:space="0" w:color="auto"/>
            </w:tcBorders>
          </w:tcPr>
          <w:p w14:paraId="4DFF45E2" w14:textId="77777777" w:rsidR="001D710B" w:rsidRPr="00787485" w:rsidRDefault="001F3861" w:rsidP="008255D8">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(12;265)=</w:t>
            </w:r>
          </w:p>
          <w:p w14:paraId="29225C83" w14:textId="31636AA7" w:rsidR="00026849" w:rsidRPr="00787485" w:rsidRDefault="001F3861" w:rsidP="008255D8">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7.24</w:t>
            </w:r>
            <w:r w:rsidRPr="00787485">
              <w:rPr>
                <w:rFonts w:ascii="Times New Roman" w:hAnsi="Times New Roman"/>
                <w:sz w:val="20"/>
                <w:szCs w:val="20"/>
                <w:vertAlign w:val="superscript"/>
              </w:rPr>
              <w:t>***</w:t>
            </w:r>
          </w:p>
        </w:tc>
        <w:tc>
          <w:tcPr>
            <w:tcW w:w="1440" w:type="dxa"/>
            <w:tcBorders>
              <w:bottom w:val="single" w:sz="4" w:space="0" w:color="auto"/>
            </w:tcBorders>
            <w:vAlign w:val="center"/>
          </w:tcPr>
          <w:p w14:paraId="3EAA4557" w14:textId="77777777" w:rsidR="001D710B" w:rsidRPr="00787485" w:rsidRDefault="0015407C" w:rsidP="008255D8">
            <w:pPr>
              <w:spacing w:after="0" w:line="240" w:lineRule="auto"/>
              <w:jc w:val="center"/>
              <w:rPr>
                <w:rFonts w:ascii="Times New Roman" w:hAnsi="Times New Roman"/>
                <w:iCs/>
                <w:color w:val="000000"/>
                <w:sz w:val="20"/>
                <w:szCs w:val="20"/>
              </w:rPr>
            </w:pPr>
            <w:r w:rsidRPr="00787485">
              <w:rPr>
                <w:rFonts w:ascii="Times New Roman" w:hAnsi="Times New Roman"/>
                <w:i/>
                <w:iCs/>
                <w:color w:val="000000"/>
                <w:sz w:val="20"/>
                <w:szCs w:val="20"/>
              </w:rPr>
              <w:t>F</w:t>
            </w:r>
            <w:r w:rsidRPr="00787485">
              <w:rPr>
                <w:rFonts w:ascii="Times New Roman" w:hAnsi="Times New Roman"/>
                <w:iCs/>
                <w:color w:val="000000"/>
                <w:sz w:val="20"/>
                <w:szCs w:val="20"/>
              </w:rPr>
              <w:t>(12;265)=</w:t>
            </w:r>
          </w:p>
          <w:p w14:paraId="133259BE" w14:textId="65C7D7AF" w:rsidR="00026849" w:rsidRPr="00787485" w:rsidRDefault="0015407C" w:rsidP="008255D8">
            <w:pPr>
              <w:spacing w:after="0" w:line="240" w:lineRule="auto"/>
              <w:jc w:val="center"/>
              <w:rPr>
                <w:rFonts w:ascii="Times New Roman" w:hAnsi="Times New Roman"/>
                <w:i/>
                <w:iCs/>
                <w:color w:val="000000"/>
                <w:sz w:val="20"/>
                <w:szCs w:val="20"/>
              </w:rPr>
            </w:pPr>
            <w:r w:rsidRPr="00787485">
              <w:rPr>
                <w:rFonts w:ascii="Times New Roman" w:hAnsi="Times New Roman"/>
                <w:iCs/>
                <w:color w:val="000000"/>
                <w:sz w:val="20"/>
                <w:szCs w:val="20"/>
              </w:rPr>
              <w:t>7.45</w:t>
            </w:r>
            <w:r w:rsidRPr="00787485">
              <w:rPr>
                <w:rFonts w:ascii="Times New Roman" w:hAnsi="Times New Roman"/>
                <w:sz w:val="20"/>
                <w:szCs w:val="20"/>
                <w:vertAlign w:val="superscript"/>
              </w:rPr>
              <w:t>***</w:t>
            </w:r>
          </w:p>
        </w:tc>
        <w:tc>
          <w:tcPr>
            <w:tcW w:w="1440" w:type="dxa"/>
            <w:tcBorders>
              <w:bottom w:val="single" w:sz="4" w:space="0" w:color="auto"/>
            </w:tcBorders>
          </w:tcPr>
          <w:p w14:paraId="56541542" w14:textId="77777777" w:rsidR="001D710B" w:rsidRPr="00787485" w:rsidRDefault="0015407C" w:rsidP="008255D8">
            <w:pPr>
              <w:spacing w:after="0" w:line="240" w:lineRule="auto"/>
              <w:jc w:val="center"/>
              <w:rPr>
                <w:rFonts w:ascii="Times New Roman" w:hAnsi="Times New Roman"/>
                <w:iCs/>
                <w:color w:val="000000"/>
                <w:sz w:val="20"/>
                <w:szCs w:val="20"/>
              </w:rPr>
            </w:pPr>
            <w:r w:rsidRPr="00787485">
              <w:rPr>
                <w:rFonts w:ascii="Times New Roman" w:hAnsi="Times New Roman"/>
                <w:i/>
                <w:iCs/>
                <w:color w:val="000000"/>
                <w:sz w:val="20"/>
                <w:szCs w:val="20"/>
              </w:rPr>
              <w:t>F</w:t>
            </w:r>
            <w:r w:rsidRPr="00787485">
              <w:rPr>
                <w:rFonts w:ascii="Times New Roman" w:hAnsi="Times New Roman"/>
                <w:iCs/>
                <w:color w:val="000000"/>
                <w:sz w:val="20"/>
                <w:szCs w:val="20"/>
              </w:rPr>
              <w:t>(12;265)=</w:t>
            </w:r>
          </w:p>
          <w:p w14:paraId="3DA87CD7" w14:textId="5A49A537" w:rsidR="00026849" w:rsidRPr="00787485" w:rsidRDefault="0015407C" w:rsidP="008255D8">
            <w:pPr>
              <w:spacing w:after="0" w:line="240" w:lineRule="auto"/>
              <w:jc w:val="center"/>
              <w:rPr>
                <w:rFonts w:ascii="Times New Roman" w:hAnsi="Times New Roman"/>
                <w:i/>
                <w:iCs/>
                <w:color w:val="000000"/>
                <w:sz w:val="20"/>
                <w:szCs w:val="20"/>
              </w:rPr>
            </w:pPr>
            <w:r w:rsidRPr="00787485">
              <w:rPr>
                <w:rFonts w:ascii="Times New Roman" w:hAnsi="Times New Roman"/>
                <w:iCs/>
                <w:color w:val="000000"/>
                <w:sz w:val="20"/>
                <w:szCs w:val="20"/>
              </w:rPr>
              <w:t>6.99</w:t>
            </w:r>
            <w:r w:rsidR="00F27831" w:rsidRPr="00787485">
              <w:rPr>
                <w:rFonts w:ascii="Times New Roman" w:hAnsi="Times New Roman"/>
                <w:sz w:val="20"/>
                <w:szCs w:val="20"/>
                <w:vertAlign w:val="superscript"/>
              </w:rPr>
              <w:t>***</w:t>
            </w:r>
          </w:p>
        </w:tc>
      </w:tr>
      <w:tr w:rsidR="001D710B" w:rsidRPr="00787485" w14:paraId="5F01884F" w14:textId="77777777" w:rsidTr="001D710B">
        <w:tc>
          <w:tcPr>
            <w:tcW w:w="2975" w:type="dxa"/>
            <w:tcBorders>
              <w:top w:val="single" w:sz="4" w:space="0" w:color="auto"/>
            </w:tcBorders>
          </w:tcPr>
          <w:p w14:paraId="7CAF15CA" w14:textId="77777777" w:rsidR="00026849" w:rsidRPr="00787485" w:rsidRDefault="00026849" w:rsidP="008255D8">
            <w:pPr>
              <w:spacing w:after="0" w:line="240" w:lineRule="auto"/>
              <w:rPr>
                <w:rFonts w:ascii="Times New Roman" w:hAnsi="Times New Roman"/>
                <w:sz w:val="20"/>
                <w:szCs w:val="20"/>
              </w:rPr>
            </w:pPr>
            <w:r w:rsidRPr="00787485">
              <w:rPr>
                <w:rFonts w:ascii="Times New Roman" w:hAnsi="Times New Roman"/>
                <w:i/>
                <w:sz w:val="20"/>
                <w:szCs w:val="20"/>
              </w:rPr>
              <w:t>Δ</w:t>
            </w:r>
            <w:r w:rsidRPr="00787485">
              <w:rPr>
                <w:rFonts w:ascii="Times New Roman" w:hAnsi="Times New Roman"/>
                <w:sz w:val="20"/>
                <w:szCs w:val="20"/>
              </w:rPr>
              <w:t>R</w:t>
            </w:r>
            <w:r w:rsidRPr="00787485">
              <w:rPr>
                <w:rFonts w:ascii="Times New Roman" w:hAnsi="Times New Roman"/>
                <w:sz w:val="20"/>
                <w:szCs w:val="20"/>
                <w:vertAlign w:val="superscript"/>
              </w:rPr>
              <w:t>2</w:t>
            </w:r>
          </w:p>
        </w:tc>
        <w:tc>
          <w:tcPr>
            <w:tcW w:w="1225" w:type="dxa"/>
            <w:tcBorders>
              <w:top w:val="single" w:sz="4" w:space="0" w:color="auto"/>
            </w:tcBorders>
          </w:tcPr>
          <w:p w14:paraId="63E3DA72" w14:textId="6FA7B14D" w:rsidR="00026849" w:rsidRPr="00787485" w:rsidRDefault="00026849" w:rsidP="008255D8">
            <w:pPr>
              <w:spacing w:after="0" w:line="240" w:lineRule="auto"/>
              <w:rPr>
                <w:rFonts w:ascii="Times New Roman" w:hAnsi="Times New Roman"/>
                <w:sz w:val="20"/>
                <w:szCs w:val="20"/>
                <w:lang w:val="pt-BR"/>
              </w:rPr>
            </w:pPr>
          </w:p>
        </w:tc>
        <w:tc>
          <w:tcPr>
            <w:tcW w:w="1260" w:type="dxa"/>
            <w:tcBorders>
              <w:top w:val="single" w:sz="4" w:space="0" w:color="auto"/>
            </w:tcBorders>
          </w:tcPr>
          <w:p w14:paraId="06A48D86" w14:textId="77777777"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0.027</w:t>
            </w:r>
          </w:p>
          <w:p w14:paraId="29982FEB" w14:textId="77777777"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i/>
                <w:sz w:val="20"/>
                <w:szCs w:val="20"/>
              </w:rPr>
              <w:t>F</w:t>
            </w:r>
            <w:r w:rsidRPr="00787485">
              <w:rPr>
                <w:rFonts w:ascii="Times New Roman" w:hAnsi="Times New Roman"/>
                <w:sz w:val="20"/>
                <w:szCs w:val="20"/>
              </w:rPr>
              <w:t>(1;271)=</w:t>
            </w:r>
          </w:p>
          <w:p w14:paraId="43639593" w14:textId="59F510F3" w:rsidR="00026849" w:rsidRPr="00787485" w:rsidRDefault="00026849" w:rsidP="008255D8">
            <w:pPr>
              <w:spacing w:after="0" w:line="240" w:lineRule="auto"/>
              <w:jc w:val="center"/>
              <w:rPr>
                <w:rFonts w:ascii="Times New Roman" w:hAnsi="Times New Roman"/>
                <w:sz w:val="20"/>
                <w:szCs w:val="20"/>
              </w:rPr>
            </w:pPr>
            <w:r w:rsidRPr="00787485">
              <w:rPr>
                <w:rFonts w:ascii="Times New Roman" w:hAnsi="Times New Roman"/>
                <w:sz w:val="20"/>
                <w:szCs w:val="20"/>
              </w:rPr>
              <w:t>7.96</w:t>
            </w:r>
            <w:r w:rsidRPr="00787485">
              <w:rPr>
                <w:rFonts w:ascii="Times New Roman" w:hAnsi="Times New Roman"/>
                <w:sz w:val="20"/>
                <w:szCs w:val="20"/>
                <w:vertAlign w:val="superscript"/>
              </w:rPr>
              <w:t>**</w:t>
            </w:r>
          </w:p>
        </w:tc>
        <w:tc>
          <w:tcPr>
            <w:tcW w:w="1350" w:type="dxa"/>
            <w:tcBorders>
              <w:top w:val="single" w:sz="4" w:space="0" w:color="auto"/>
            </w:tcBorders>
          </w:tcPr>
          <w:p w14:paraId="2F4929AA" w14:textId="77777777" w:rsidR="00026849"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0.12</w:t>
            </w:r>
          </w:p>
          <w:p w14:paraId="75D705B6" w14:textId="77777777" w:rsidR="00634352"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(2;269)=</w:t>
            </w:r>
          </w:p>
          <w:p w14:paraId="51A116C7" w14:textId="73BB5C76" w:rsidR="00634352"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19.80</w:t>
            </w:r>
            <w:r w:rsidRPr="00787485">
              <w:rPr>
                <w:rFonts w:ascii="Times New Roman" w:hAnsi="Times New Roman"/>
                <w:sz w:val="20"/>
                <w:szCs w:val="20"/>
                <w:vertAlign w:val="superscript"/>
              </w:rPr>
              <w:t>***</w:t>
            </w:r>
          </w:p>
        </w:tc>
        <w:tc>
          <w:tcPr>
            <w:tcW w:w="1350" w:type="dxa"/>
            <w:tcBorders>
              <w:top w:val="single" w:sz="4" w:space="0" w:color="auto"/>
            </w:tcBorders>
          </w:tcPr>
          <w:p w14:paraId="18ABDB63" w14:textId="77777777" w:rsidR="00026849"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0.33</w:t>
            </w:r>
          </w:p>
          <w:p w14:paraId="514BA42E" w14:textId="77777777" w:rsidR="00634352"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i/>
                <w:sz w:val="20"/>
                <w:szCs w:val="20"/>
                <w:lang w:val="pt-BR"/>
              </w:rPr>
              <w:t>F</w:t>
            </w:r>
            <w:r w:rsidRPr="00787485">
              <w:rPr>
                <w:rFonts w:ascii="Times New Roman" w:hAnsi="Times New Roman"/>
                <w:sz w:val="20"/>
                <w:szCs w:val="20"/>
                <w:lang w:val="pt-BR"/>
              </w:rPr>
              <w:t>(3;266)=</w:t>
            </w:r>
          </w:p>
          <w:p w14:paraId="6B867CB2" w14:textId="5176B006" w:rsidR="00634352" w:rsidRPr="00787485" w:rsidRDefault="00634352" w:rsidP="008255D8">
            <w:pPr>
              <w:spacing w:after="0" w:line="240" w:lineRule="auto"/>
              <w:jc w:val="center"/>
              <w:rPr>
                <w:rFonts w:ascii="Times New Roman" w:hAnsi="Times New Roman"/>
                <w:sz w:val="20"/>
                <w:szCs w:val="20"/>
                <w:lang w:val="pt-BR"/>
              </w:rPr>
            </w:pPr>
            <w:r w:rsidRPr="00787485">
              <w:rPr>
                <w:rFonts w:ascii="Times New Roman" w:hAnsi="Times New Roman"/>
                <w:sz w:val="20"/>
                <w:szCs w:val="20"/>
                <w:lang w:val="pt-BR"/>
              </w:rPr>
              <w:t>3.76</w:t>
            </w:r>
            <w:r w:rsidRPr="00787485">
              <w:rPr>
                <w:rFonts w:ascii="Times New Roman" w:hAnsi="Times New Roman"/>
                <w:sz w:val="20"/>
                <w:szCs w:val="20"/>
                <w:vertAlign w:val="superscript"/>
              </w:rPr>
              <w:t>**</w:t>
            </w:r>
          </w:p>
        </w:tc>
        <w:tc>
          <w:tcPr>
            <w:tcW w:w="1260" w:type="dxa"/>
            <w:tcBorders>
              <w:top w:val="single" w:sz="4" w:space="0" w:color="auto"/>
            </w:tcBorders>
          </w:tcPr>
          <w:p w14:paraId="216AB9D8" w14:textId="77777777" w:rsidR="00026849" w:rsidRPr="00787485" w:rsidRDefault="00026849" w:rsidP="008255D8">
            <w:pPr>
              <w:spacing w:after="0" w:line="240" w:lineRule="auto"/>
              <w:rPr>
                <w:rFonts w:ascii="Times New Roman" w:hAnsi="Times New Roman"/>
                <w:sz w:val="20"/>
                <w:szCs w:val="20"/>
                <w:lang w:val="pt-BR"/>
              </w:rPr>
            </w:pPr>
          </w:p>
        </w:tc>
        <w:tc>
          <w:tcPr>
            <w:tcW w:w="1440" w:type="dxa"/>
            <w:tcBorders>
              <w:top w:val="single" w:sz="4" w:space="0" w:color="auto"/>
            </w:tcBorders>
          </w:tcPr>
          <w:p w14:paraId="16684CA4" w14:textId="77777777" w:rsidR="00026849" w:rsidRPr="00787485" w:rsidRDefault="00026849" w:rsidP="008255D8">
            <w:pPr>
              <w:spacing w:after="0" w:line="240" w:lineRule="auto"/>
              <w:rPr>
                <w:rFonts w:ascii="Times New Roman" w:hAnsi="Times New Roman"/>
                <w:sz w:val="20"/>
                <w:szCs w:val="20"/>
                <w:lang w:val="pt-BR"/>
              </w:rPr>
            </w:pPr>
          </w:p>
        </w:tc>
        <w:tc>
          <w:tcPr>
            <w:tcW w:w="1440" w:type="dxa"/>
            <w:tcBorders>
              <w:top w:val="single" w:sz="4" w:space="0" w:color="auto"/>
            </w:tcBorders>
          </w:tcPr>
          <w:p w14:paraId="3A50F9C2" w14:textId="77777777" w:rsidR="00026849" w:rsidRPr="00787485" w:rsidRDefault="00026849" w:rsidP="008255D8">
            <w:pPr>
              <w:spacing w:after="0" w:line="240" w:lineRule="auto"/>
              <w:rPr>
                <w:rFonts w:ascii="Times New Roman" w:hAnsi="Times New Roman"/>
                <w:sz w:val="20"/>
                <w:szCs w:val="20"/>
                <w:lang w:val="pt-BR"/>
              </w:rPr>
            </w:pPr>
          </w:p>
        </w:tc>
        <w:tc>
          <w:tcPr>
            <w:tcW w:w="1440" w:type="dxa"/>
            <w:tcBorders>
              <w:top w:val="single" w:sz="4" w:space="0" w:color="auto"/>
            </w:tcBorders>
          </w:tcPr>
          <w:p w14:paraId="4F8A5A92" w14:textId="77777777" w:rsidR="00026849" w:rsidRPr="00787485" w:rsidRDefault="00026849" w:rsidP="008255D8">
            <w:pPr>
              <w:spacing w:after="0" w:line="240" w:lineRule="auto"/>
              <w:rPr>
                <w:rFonts w:ascii="Times New Roman" w:hAnsi="Times New Roman"/>
                <w:sz w:val="20"/>
                <w:szCs w:val="20"/>
                <w:lang w:val="pt-BR"/>
              </w:rPr>
            </w:pPr>
          </w:p>
        </w:tc>
        <w:tc>
          <w:tcPr>
            <w:tcW w:w="1440" w:type="dxa"/>
            <w:tcBorders>
              <w:top w:val="single" w:sz="4" w:space="0" w:color="auto"/>
            </w:tcBorders>
          </w:tcPr>
          <w:p w14:paraId="09C17DBE" w14:textId="77777777" w:rsidR="00026849" w:rsidRPr="00787485" w:rsidRDefault="00026849" w:rsidP="008255D8">
            <w:pPr>
              <w:spacing w:after="0" w:line="240" w:lineRule="auto"/>
              <w:jc w:val="center"/>
              <w:rPr>
                <w:rFonts w:ascii="Times New Roman" w:hAnsi="Times New Roman"/>
                <w:sz w:val="20"/>
                <w:szCs w:val="20"/>
                <w:lang w:val="pt-BR"/>
              </w:rPr>
            </w:pPr>
          </w:p>
        </w:tc>
      </w:tr>
      <w:tr w:rsidR="001D710B" w:rsidRPr="00787485" w14:paraId="225141CC" w14:textId="77777777" w:rsidTr="001D710B">
        <w:tc>
          <w:tcPr>
            <w:tcW w:w="2975" w:type="dxa"/>
            <w:tcBorders>
              <w:bottom w:val="single" w:sz="4" w:space="0" w:color="auto"/>
            </w:tcBorders>
          </w:tcPr>
          <w:p w14:paraId="58D737EF" w14:textId="77777777" w:rsidR="00026849" w:rsidRPr="00787485" w:rsidRDefault="00026849" w:rsidP="008255D8">
            <w:pPr>
              <w:spacing w:after="0" w:line="240" w:lineRule="auto"/>
              <w:rPr>
                <w:rFonts w:ascii="Times New Roman" w:hAnsi="Times New Roman"/>
                <w:i/>
                <w:sz w:val="20"/>
                <w:szCs w:val="20"/>
              </w:rPr>
            </w:pPr>
            <w:r w:rsidRPr="00787485">
              <w:rPr>
                <w:rFonts w:ascii="Times New Roman" w:hAnsi="Times New Roman"/>
                <w:i/>
                <w:sz w:val="20"/>
                <w:szCs w:val="20"/>
              </w:rPr>
              <w:t>Δ</w:t>
            </w:r>
            <w:r w:rsidRPr="00787485">
              <w:rPr>
                <w:rFonts w:ascii="Times New Roman" w:hAnsi="Times New Roman"/>
                <w:sz w:val="20"/>
                <w:szCs w:val="20"/>
              </w:rPr>
              <w:t>R</w:t>
            </w:r>
            <w:r w:rsidRPr="00787485">
              <w:rPr>
                <w:rFonts w:ascii="Times New Roman" w:hAnsi="Times New Roman"/>
                <w:sz w:val="20"/>
                <w:szCs w:val="20"/>
                <w:vertAlign w:val="superscript"/>
              </w:rPr>
              <w:t>2</w:t>
            </w:r>
            <w:r w:rsidRPr="00787485">
              <w:rPr>
                <w:rFonts w:ascii="Times New Roman" w:hAnsi="Times New Roman"/>
                <w:sz w:val="20"/>
                <w:szCs w:val="20"/>
              </w:rPr>
              <w:t xml:space="preserve"> for the interaction term for the simple moderation model</w:t>
            </w:r>
          </w:p>
        </w:tc>
        <w:tc>
          <w:tcPr>
            <w:tcW w:w="1225" w:type="dxa"/>
            <w:tcBorders>
              <w:bottom w:val="single" w:sz="4" w:space="0" w:color="auto"/>
            </w:tcBorders>
          </w:tcPr>
          <w:p w14:paraId="5389A19E" w14:textId="77777777" w:rsidR="00026849" w:rsidRPr="00787485" w:rsidRDefault="00026849" w:rsidP="008255D8">
            <w:pPr>
              <w:spacing w:after="0" w:line="240" w:lineRule="auto"/>
              <w:rPr>
                <w:rFonts w:ascii="Times New Roman" w:hAnsi="Times New Roman"/>
                <w:sz w:val="20"/>
                <w:szCs w:val="20"/>
              </w:rPr>
            </w:pPr>
          </w:p>
        </w:tc>
        <w:tc>
          <w:tcPr>
            <w:tcW w:w="1260" w:type="dxa"/>
            <w:tcBorders>
              <w:bottom w:val="single" w:sz="4" w:space="0" w:color="auto"/>
            </w:tcBorders>
          </w:tcPr>
          <w:p w14:paraId="620A0369" w14:textId="77777777" w:rsidR="00026849" w:rsidRPr="00787485" w:rsidRDefault="00026849" w:rsidP="008255D8">
            <w:pPr>
              <w:spacing w:after="0" w:line="240" w:lineRule="auto"/>
              <w:rPr>
                <w:rFonts w:ascii="Times New Roman" w:hAnsi="Times New Roman"/>
                <w:sz w:val="20"/>
                <w:szCs w:val="20"/>
              </w:rPr>
            </w:pPr>
          </w:p>
        </w:tc>
        <w:tc>
          <w:tcPr>
            <w:tcW w:w="1350" w:type="dxa"/>
            <w:tcBorders>
              <w:bottom w:val="single" w:sz="4" w:space="0" w:color="auto"/>
            </w:tcBorders>
          </w:tcPr>
          <w:p w14:paraId="3531CB41" w14:textId="77777777" w:rsidR="00026849" w:rsidRPr="00787485" w:rsidRDefault="00026849" w:rsidP="008255D8">
            <w:pPr>
              <w:spacing w:after="0" w:line="240" w:lineRule="auto"/>
              <w:rPr>
                <w:rFonts w:ascii="Times New Roman" w:hAnsi="Times New Roman"/>
                <w:sz w:val="20"/>
                <w:szCs w:val="20"/>
              </w:rPr>
            </w:pPr>
          </w:p>
        </w:tc>
        <w:tc>
          <w:tcPr>
            <w:tcW w:w="1350" w:type="dxa"/>
            <w:tcBorders>
              <w:bottom w:val="single" w:sz="4" w:space="0" w:color="auto"/>
            </w:tcBorders>
          </w:tcPr>
          <w:p w14:paraId="524F5CF8" w14:textId="77777777" w:rsidR="00026849" w:rsidRPr="00787485" w:rsidRDefault="00026849" w:rsidP="008255D8">
            <w:pPr>
              <w:spacing w:after="0" w:line="240" w:lineRule="auto"/>
              <w:rPr>
                <w:rFonts w:ascii="Times New Roman" w:hAnsi="Times New Roman"/>
                <w:sz w:val="20"/>
                <w:szCs w:val="20"/>
              </w:rPr>
            </w:pPr>
          </w:p>
        </w:tc>
        <w:tc>
          <w:tcPr>
            <w:tcW w:w="1260" w:type="dxa"/>
            <w:tcBorders>
              <w:bottom w:val="single" w:sz="4" w:space="0" w:color="auto"/>
            </w:tcBorders>
          </w:tcPr>
          <w:p w14:paraId="4CD55D45" w14:textId="77777777" w:rsidR="00026849"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0.06</w:t>
            </w:r>
          </w:p>
          <w:p w14:paraId="325A6FD2" w14:textId="77777777" w:rsidR="001D710B"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i/>
                <w:sz w:val="20"/>
                <w:szCs w:val="20"/>
              </w:rPr>
              <w:t>F</w:t>
            </w:r>
            <w:r w:rsidRPr="00787485">
              <w:rPr>
                <w:rFonts w:ascii="Times New Roman" w:hAnsi="Times New Roman"/>
                <w:sz w:val="20"/>
                <w:szCs w:val="20"/>
              </w:rPr>
              <w:t>(1;265)=</w:t>
            </w:r>
          </w:p>
          <w:p w14:paraId="3DCFCD82" w14:textId="4D50DDD1" w:rsidR="00634352" w:rsidRPr="00787485" w:rsidRDefault="00634352" w:rsidP="008255D8">
            <w:pPr>
              <w:spacing w:after="0" w:line="240" w:lineRule="auto"/>
              <w:jc w:val="center"/>
              <w:rPr>
                <w:rFonts w:ascii="Times New Roman" w:hAnsi="Times New Roman"/>
                <w:sz w:val="20"/>
                <w:szCs w:val="20"/>
              </w:rPr>
            </w:pPr>
            <w:r w:rsidRPr="00787485">
              <w:rPr>
                <w:rFonts w:ascii="Times New Roman" w:hAnsi="Times New Roman"/>
                <w:sz w:val="20"/>
                <w:szCs w:val="20"/>
              </w:rPr>
              <w:t>23.07</w:t>
            </w:r>
            <w:r w:rsidRPr="00787485">
              <w:rPr>
                <w:rFonts w:ascii="Times New Roman" w:hAnsi="Times New Roman"/>
                <w:sz w:val="20"/>
                <w:szCs w:val="20"/>
                <w:vertAlign w:val="superscript"/>
              </w:rPr>
              <w:t>***</w:t>
            </w:r>
          </w:p>
        </w:tc>
        <w:tc>
          <w:tcPr>
            <w:tcW w:w="1440" w:type="dxa"/>
            <w:tcBorders>
              <w:bottom w:val="single" w:sz="4" w:space="0" w:color="auto"/>
            </w:tcBorders>
          </w:tcPr>
          <w:p w14:paraId="612CE2FB" w14:textId="77777777"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0.01</w:t>
            </w:r>
          </w:p>
          <w:p w14:paraId="736471F6" w14:textId="77777777" w:rsidR="001D710B"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i/>
                <w:sz w:val="20"/>
                <w:szCs w:val="20"/>
              </w:rPr>
              <w:t>F</w:t>
            </w:r>
            <w:r w:rsidRPr="00787485">
              <w:rPr>
                <w:rFonts w:ascii="Times New Roman" w:hAnsi="Times New Roman"/>
                <w:sz w:val="20"/>
                <w:szCs w:val="20"/>
              </w:rPr>
              <w:t>(1;265)=</w:t>
            </w:r>
          </w:p>
          <w:p w14:paraId="5A220703" w14:textId="4868B13E" w:rsidR="001F3861"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4.12</w:t>
            </w:r>
            <w:r w:rsidRPr="00787485">
              <w:rPr>
                <w:rFonts w:ascii="Times New Roman" w:hAnsi="Times New Roman"/>
                <w:sz w:val="20"/>
                <w:szCs w:val="20"/>
                <w:vertAlign w:val="superscript"/>
              </w:rPr>
              <w:t>*</w:t>
            </w:r>
          </w:p>
        </w:tc>
        <w:tc>
          <w:tcPr>
            <w:tcW w:w="1440" w:type="dxa"/>
            <w:tcBorders>
              <w:bottom w:val="single" w:sz="4" w:space="0" w:color="auto"/>
            </w:tcBorders>
          </w:tcPr>
          <w:p w14:paraId="04D29E2A" w14:textId="77777777" w:rsidR="00026849"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0.03</w:t>
            </w:r>
          </w:p>
          <w:p w14:paraId="494F053B" w14:textId="77777777" w:rsidR="001D710B"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i/>
                <w:sz w:val="20"/>
                <w:szCs w:val="20"/>
              </w:rPr>
              <w:t>F</w:t>
            </w:r>
            <w:r w:rsidRPr="00787485">
              <w:rPr>
                <w:rFonts w:ascii="Times New Roman" w:hAnsi="Times New Roman"/>
                <w:sz w:val="20"/>
                <w:szCs w:val="20"/>
              </w:rPr>
              <w:t>(1;265)=</w:t>
            </w:r>
          </w:p>
          <w:p w14:paraId="0BDEE8AE" w14:textId="7EB38DAC" w:rsidR="001F3861" w:rsidRPr="00787485" w:rsidRDefault="001F3861" w:rsidP="008255D8">
            <w:pPr>
              <w:spacing w:after="0" w:line="240" w:lineRule="auto"/>
              <w:jc w:val="center"/>
              <w:rPr>
                <w:rFonts w:ascii="Times New Roman" w:hAnsi="Times New Roman"/>
                <w:sz w:val="20"/>
                <w:szCs w:val="20"/>
              </w:rPr>
            </w:pPr>
            <w:r w:rsidRPr="00787485">
              <w:rPr>
                <w:rFonts w:ascii="Times New Roman" w:hAnsi="Times New Roman"/>
                <w:sz w:val="20"/>
                <w:szCs w:val="20"/>
              </w:rPr>
              <w:t>8.75</w:t>
            </w:r>
            <w:r w:rsidRPr="00787485">
              <w:rPr>
                <w:rFonts w:ascii="Times New Roman" w:hAnsi="Times New Roman"/>
                <w:sz w:val="20"/>
                <w:szCs w:val="20"/>
                <w:vertAlign w:val="superscript"/>
              </w:rPr>
              <w:t>*</w:t>
            </w:r>
          </w:p>
        </w:tc>
        <w:tc>
          <w:tcPr>
            <w:tcW w:w="1440" w:type="dxa"/>
            <w:tcBorders>
              <w:bottom w:val="single" w:sz="4" w:space="0" w:color="auto"/>
            </w:tcBorders>
          </w:tcPr>
          <w:p w14:paraId="7BA58B42" w14:textId="77777777" w:rsidR="00026849" w:rsidRPr="00787485" w:rsidRDefault="0015407C" w:rsidP="008255D8">
            <w:pPr>
              <w:spacing w:after="0" w:line="240" w:lineRule="auto"/>
              <w:jc w:val="center"/>
              <w:rPr>
                <w:rFonts w:ascii="Times New Roman" w:hAnsi="Times New Roman"/>
                <w:sz w:val="20"/>
                <w:szCs w:val="20"/>
              </w:rPr>
            </w:pPr>
            <w:r w:rsidRPr="00787485">
              <w:rPr>
                <w:rFonts w:ascii="Times New Roman" w:hAnsi="Times New Roman"/>
                <w:sz w:val="20"/>
                <w:szCs w:val="20"/>
              </w:rPr>
              <w:t>0.03</w:t>
            </w:r>
          </w:p>
          <w:p w14:paraId="79983DAE" w14:textId="77777777" w:rsidR="001D710B" w:rsidRPr="00787485" w:rsidRDefault="0015407C" w:rsidP="0015407C">
            <w:pPr>
              <w:spacing w:after="0" w:line="240" w:lineRule="auto"/>
              <w:jc w:val="center"/>
              <w:rPr>
                <w:rFonts w:ascii="Times New Roman" w:hAnsi="Times New Roman"/>
                <w:sz w:val="20"/>
                <w:szCs w:val="20"/>
              </w:rPr>
            </w:pPr>
            <w:r w:rsidRPr="00787485">
              <w:rPr>
                <w:rFonts w:ascii="Times New Roman" w:hAnsi="Times New Roman"/>
                <w:i/>
                <w:sz w:val="20"/>
                <w:szCs w:val="20"/>
              </w:rPr>
              <w:t>F</w:t>
            </w:r>
            <w:r w:rsidRPr="00787485">
              <w:rPr>
                <w:rFonts w:ascii="Times New Roman" w:hAnsi="Times New Roman"/>
                <w:sz w:val="20"/>
                <w:szCs w:val="20"/>
              </w:rPr>
              <w:t>(1</w:t>
            </w:r>
            <w:r w:rsidR="001D710B" w:rsidRPr="00787485">
              <w:rPr>
                <w:rFonts w:ascii="Times New Roman" w:hAnsi="Times New Roman"/>
                <w:sz w:val="20"/>
                <w:szCs w:val="20"/>
              </w:rPr>
              <w:t>;265)=</w:t>
            </w:r>
          </w:p>
          <w:p w14:paraId="4C903BB6" w14:textId="4548169C" w:rsidR="0015407C" w:rsidRPr="00787485" w:rsidRDefault="0015407C" w:rsidP="0015407C">
            <w:pPr>
              <w:spacing w:after="0" w:line="240" w:lineRule="auto"/>
              <w:jc w:val="center"/>
              <w:rPr>
                <w:rFonts w:ascii="Times New Roman" w:hAnsi="Times New Roman"/>
                <w:sz w:val="20"/>
                <w:szCs w:val="20"/>
              </w:rPr>
            </w:pPr>
            <w:r w:rsidRPr="00787485">
              <w:rPr>
                <w:rFonts w:ascii="Times New Roman" w:hAnsi="Times New Roman"/>
                <w:sz w:val="20"/>
                <w:szCs w:val="20"/>
              </w:rPr>
              <w:t>10.70</w:t>
            </w:r>
            <w:r w:rsidRPr="00787485">
              <w:rPr>
                <w:rFonts w:ascii="Times New Roman" w:hAnsi="Times New Roman"/>
                <w:sz w:val="20"/>
                <w:szCs w:val="20"/>
                <w:vertAlign w:val="superscript"/>
              </w:rPr>
              <w:t>**</w:t>
            </w:r>
          </w:p>
        </w:tc>
        <w:tc>
          <w:tcPr>
            <w:tcW w:w="1440" w:type="dxa"/>
            <w:tcBorders>
              <w:bottom w:val="single" w:sz="4" w:space="0" w:color="auto"/>
            </w:tcBorders>
          </w:tcPr>
          <w:p w14:paraId="18B8CDFE" w14:textId="77777777" w:rsidR="00026849" w:rsidRPr="00787485" w:rsidRDefault="0015407C" w:rsidP="008255D8">
            <w:pPr>
              <w:spacing w:after="0" w:line="240" w:lineRule="auto"/>
              <w:ind w:right="-105"/>
              <w:jc w:val="center"/>
              <w:rPr>
                <w:rFonts w:ascii="Times New Roman" w:hAnsi="Times New Roman"/>
                <w:sz w:val="20"/>
                <w:szCs w:val="20"/>
              </w:rPr>
            </w:pPr>
            <w:r w:rsidRPr="00787485">
              <w:rPr>
                <w:rFonts w:ascii="Times New Roman" w:hAnsi="Times New Roman"/>
                <w:sz w:val="20"/>
                <w:szCs w:val="20"/>
              </w:rPr>
              <w:t>0.02</w:t>
            </w:r>
          </w:p>
          <w:p w14:paraId="61AD94C1" w14:textId="77777777" w:rsidR="001D710B" w:rsidRPr="00787485" w:rsidRDefault="0015407C" w:rsidP="008255D8">
            <w:pPr>
              <w:spacing w:after="0" w:line="240" w:lineRule="auto"/>
              <w:ind w:right="-105"/>
              <w:jc w:val="center"/>
              <w:rPr>
                <w:rFonts w:ascii="Times New Roman" w:hAnsi="Times New Roman"/>
                <w:sz w:val="20"/>
                <w:szCs w:val="20"/>
              </w:rPr>
            </w:pPr>
            <w:r w:rsidRPr="00787485">
              <w:rPr>
                <w:rFonts w:ascii="Times New Roman" w:hAnsi="Times New Roman"/>
                <w:i/>
                <w:sz w:val="20"/>
                <w:szCs w:val="20"/>
              </w:rPr>
              <w:t>F</w:t>
            </w:r>
            <w:r w:rsidRPr="00787485">
              <w:rPr>
                <w:rFonts w:ascii="Times New Roman" w:hAnsi="Times New Roman"/>
                <w:sz w:val="20"/>
                <w:szCs w:val="20"/>
              </w:rPr>
              <w:t>(1;265)=</w:t>
            </w:r>
          </w:p>
          <w:p w14:paraId="79D959A7" w14:textId="39AA7FB6" w:rsidR="0015407C" w:rsidRPr="00787485" w:rsidRDefault="0015407C" w:rsidP="001D710B">
            <w:pPr>
              <w:spacing w:after="0" w:line="240" w:lineRule="auto"/>
              <w:ind w:right="-105"/>
              <w:jc w:val="center"/>
              <w:rPr>
                <w:rFonts w:ascii="Times New Roman" w:hAnsi="Times New Roman"/>
                <w:sz w:val="20"/>
                <w:szCs w:val="20"/>
              </w:rPr>
            </w:pPr>
            <w:r w:rsidRPr="00787485">
              <w:rPr>
                <w:rFonts w:ascii="Times New Roman" w:hAnsi="Times New Roman"/>
                <w:sz w:val="20"/>
                <w:szCs w:val="20"/>
              </w:rPr>
              <w:t>6.53</w:t>
            </w:r>
            <w:r w:rsidRPr="00787485">
              <w:rPr>
                <w:rFonts w:ascii="Times New Roman" w:hAnsi="Times New Roman"/>
                <w:sz w:val="20"/>
                <w:szCs w:val="20"/>
                <w:vertAlign w:val="superscript"/>
              </w:rPr>
              <w:t>***</w:t>
            </w:r>
          </w:p>
        </w:tc>
      </w:tr>
    </w:tbl>
    <w:p w14:paraId="3CA38CFD" w14:textId="193FE5AD" w:rsidR="00F44A24" w:rsidRPr="00787485" w:rsidRDefault="00F44A24" w:rsidP="00F44A24">
      <w:r w:rsidRPr="00787485">
        <w:rPr>
          <w:rFonts w:ascii="Times New Roman" w:hAnsi="Times New Roman"/>
          <w:sz w:val="20"/>
          <w:szCs w:val="20"/>
          <w:vertAlign w:val="superscript"/>
        </w:rPr>
        <w:t>a</w:t>
      </w:r>
      <w:r w:rsidRPr="00787485">
        <w:rPr>
          <w:rFonts w:ascii="Times New Roman" w:hAnsi="Times New Roman"/>
          <w:sz w:val="24"/>
          <w:szCs w:val="24"/>
        </w:rPr>
        <w:t xml:space="preserve"> </w:t>
      </w:r>
      <w:r w:rsidRPr="00787485">
        <w:rPr>
          <w:rFonts w:ascii="Times New Roman" w:hAnsi="Times New Roman"/>
          <w:sz w:val="20"/>
          <w:szCs w:val="20"/>
        </w:rPr>
        <w:t xml:space="preserve">IT Sciences as Reference Category; </w:t>
      </w:r>
      <w:r w:rsidRPr="00787485">
        <w:rPr>
          <w:rFonts w:ascii="Times New Roman" w:hAnsi="Times New Roman"/>
          <w:sz w:val="20"/>
          <w:szCs w:val="20"/>
          <w:vertAlign w:val="superscript"/>
        </w:rPr>
        <w:t>***</w:t>
      </w:r>
      <w:r w:rsidRPr="00787485">
        <w:rPr>
          <w:rFonts w:ascii="Times New Roman" w:hAnsi="Times New Roman"/>
          <w:sz w:val="20"/>
          <w:szCs w:val="20"/>
        </w:rPr>
        <w:t xml:space="preserve">, </w:t>
      </w:r>
      <w:r w:rsidRPr="00787485">
        <w:rPr>
          <w:rFonts w:ascii="Times New Roman" w:hAnsi="Times New Roman"/>
          <w:i/>
          <w:sz w:val="20"/>
          <w:szCs w:val="20"/>
        </w:rPr>
        <w:t>p</w:t>
      </w:r>
      <w:r w:rsidRPr="00787485">
        <w:rPr>
          <w:rFonts w:ascii="Times New Roman" w:hAnsi="Times New Roman"/>
          <w:sz w:val="20"/>
          <w:szCs w:val="20"/>
        </w:rPr>
        <w:t xml:space="preserve"> &lt; 0.001,</w:t>
      </w:r>
      <w:r w:rsidRPr="00787485">
        <w:rPr>
          <w:rFonts w:ascii="Times New Roman" w:hAnsi="Times New Roman"/>
          <w:sz w:val="20"/>
          <w:szCs w:val="20"/>
          <w:vertAlign w:val="superscript"/>
        </w:rPr>
        <w:t xml:space="preserve"> **</w:t>
      </w:r>
      <w:r w:rsidRPr="00787485">
        <w:rPr>
          <w:rFonts w:ascii="Times New Roman" w:hAnsi="Times New Roman"/>
          <w:sz w:val="20"/>
          <w:szCs w:val="20"/>
        </w:rPr>
        <w:t xml:space="preserve">, </w:t>
      </w:r>
      <w:r w:rsidRPr="00787485">
        <w:rPr>
          <w:rFonts w:ascii="Times New Roman" w:hAnsi="Times New Roman"/>
          <w:i/>
          <w:sz w:val="20"/>
          <w:szCs w:val="20"/>
        </w:rPr>
        <w:t>p</w:t>
      </w:r>
      <w:r w:rsidRPr="00787485">
        <w:rPr>
          <w:rFonts w:ascii="Times New Roman" w:hAnsi="Times New Roman"/>
          <w:sz w:val="20"/>
          <w:szCs w:val="20"/>
        </w:rPr>
        <w:t xml:space="preserve"> &lt; 0.01, </w:t>
      </w:r>
      <w:r w:rsidRPr="00787485">
        <w:rPr>
          <w:rFonts w:ascii="Times New Roman" w:hAnsi="Times New Roman"/>
          <w:sz w:val="20"/>
          <w:szCs w:val="20"/>
          <w:vertAlign w:val="superscript"/>
        </w:rPr>
        <w:t>*</w:t>
      </w:r>
      <w:r w:rsidRPr="00787485">
        <w:rPr>
          <w:rFonts w:ascii="Times New Roman" w:hAnsi="Times New Roman"/>
          <w:sz w:val="20"/>
          <w:szCs w:val="20"/>
        </w:rPr>
        <w:t xml:space="preserve">, </w:t>
      </w:r>
      <w:r w:rsidRPr="00787485">
        <w:rPr>
          <w:rFonts w:ascii="Times New Roman" w:hAnsi="Times New Roman"/>
          <w:i/>
          <w:sz w:val="20"/>
          <w:szCs w:val="20"/>
        </w:rPr>
        <w:t>p</w:t>
      </w:r>
      <w:r w:rsidRPr="00787485">
        <w:rPr>
          <w:rFonts w:ascii="Times New Roman" w:hAnsi="Times New Roman"/>
          <w:sz w:val="20"/>
          <w:szCs w:val="20"/>
        </w:rPr>
        <w:t>&lt;0.05</w:t>
      </w:r>
    </w:p>
    <w:p w14:paraId="56671D39" w14:textId="77777777" w:rsidR="000272DB" w:rsidRPr="00787485" w:rsidRDefault="000272DB" w:rsidP="000272DB">
      <w:pPr>
        <w:spacing w:line="480" w:lineRule="auto"/>
        <w:rPr>
          <w:rFonts w:ascii="Times New Roman" w:hAnsi="Times New Roman"/>
          <w:sz w:val="24"/>
          <w:szCs w:val="24"/>
        </w:rPr>
        <w:sectPr w:rsidR="000272DB" w:rsidRPr="00787485" w:rsidSect="001A519D">
          <w:pgSz w:w="15840" w:h="12240" w:orient="landscape"/>
          <w:pgMar w:top="1440" w:right="1440" w:bottom="1440" w:left="1440" w:header="720" w:footer="720" w:gutter="0"/>
          <w:cols w:space="720"/>
          <w:docGrid w:linePitch="360"/>
        </w:sectPr>
      </w:pPr>
    </w:p>
    <w:p w14:paraId="4CD8F962" w14:textId="77777777" w:rsidR="000272DB" w:rsidRPr="00787485" w:rsidRDefault="000272DB" w:rsidP="000272DB">
      <w:pPr>
        <w:spacing w:after="0" w:line="240" w:lineRule="auto"/>
        <w:rPr>
          <w:rFonts w:ascii="Times New Roman" w:hAnsi="Times New Roman"/>
          <w:sz w:val="20"/>
          <w:szCs w:val="20"/>
        </w:rPr>
      </w:pPr>
      <w:r w:rsidRPr="00787485">
        <w:rPr>
          <w:rFonts w:ascii="Times New Roman" w:hAnsi="Times New Roman"/>
          <w:sz w:val="20"/>
          <w:szCs w:val="20"/>
        </w:rPr>
        <w:lastRenderedPageBreak/>
        <w:t xml:space="preserve">Table 8. </w:t>
      </w:r>
    </w:p>
    <w:p w14:paraId="3AE41119" w14:textId="06E0C4D3" w:rsidR="000272DB" w:rsidRPr="00787485" w:rsidRDefault="000272DB" w:rsidP="000272DB">
      <w:pPr>
        <w:spacing w:after="0" w:line="240" w:lineRule="auto"/>
        <w:rPr>
          <w:rFonts w:ascii="Times New Roman" w:hAnsi="Times New Roman"/>
          <w:sz w:val="20"/>
          <w:szCs w:val="20"/>
        </w:rPr>
      </w:pPr>
      <w:r w:rsidRPr="00787485">
        <w:rPr>
          <w:rFonts w:ascii="Times New Roman" w:hAnsi="Times New Roman"/>
          <w:sz w:val="20"/>
          <w:szCs w:val="20"/>
        </w:rPr>
        <w:t>Conditional effects of internal and external interaction variables in the relation between ENTRE-U and number of spin</w:t>
      </w:r>
      <w:r w:rsidR="00525503" w:rsidRPr="00787485">
        <w:rPr>
          <w:rFonts w:ascii="Times New Roman" w:hAnsi="Times New Roman"/>
          <w:sz w:val="20"/>
          <w:szCs w:val="20"/>
        </w:rPr>
        <w:t>-</w:t>
      </w:r>
      <w:r w:rsidRPr="00787485">
        <w:rPr>
          <w:rFonts w:ascii="Times New Roman" w:hAnsi="Times New Roman"/>
          <w:sz w:val="20"/>
          <w:szCs w:val="20"/>
        </w:rPr>
        <w:t>offs</w:t>
      </w:r>
    </w:p>
    <w:tbl>
      <w:tblPr>
        <w:tblStyle w:val="Tablaconcuadrcula"/>
        <w:tblW w:w="9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177"/>
        <w:gridCol w:w="1015"/>
        <w:gridCol w:w="1093"/>
        <w:gridCol w:w="952"/>
        <w:gridCol w:w="1185"/>
        <w:gridCol w:w="1188"/>
      </w:tblGrid>
      <w:tr w:rsidR="000272DB" w:rsidRPr="00787485" w14:paraId="2E79715D" w14:textId="77777777" w:rsidTr="000272DB">
        <w:tc>
          <w:tcPr>
            <w:tcW w:w="3150" w:type="dxa"/>
            <w:tcBorders>
              <w:bottom w:val="single" w:sz="4" w:space="0" w:color="auto"/>
            </w:tcBorders>
          </w:tcPr>
          <w:p w14:paraId="5A70C685" w14:textId="77777777" w:rsidR="000272DB" w:rsidRPr="00787485" w:rsidRDefault="000272DB" w:rsidP="009222AB">
            <w:pPr>
              <w:spacing w:after="0" w:line="360" w:lineRule="auto"/>
              <w:rPr>
                <w:rFonts w:ascii="Times New Roman" w:hAnsi="Times New Roman"/>
              </w:rPr>
            </w:pPr>
          </w:p>
        </w:tc>
        <w:tc>
          <w:tcPr>
            <w:tcW w:w="1177" w:type="dxa"/>
            <w:tcBorders>
              <w:bottom w:val="single" w:sz="4" w:space="0" w:color="auto"/>
            </w:tcBorders>
          </w:tcPr>
          <w:p w14:paraId="337CBF5F"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Effect</w:t>
            </w:r>
          </w:p>
        </w:tc>
        <w:tc>
          <w:tcPr>
            <w:tcW w:w="1015" w:type="dxa"/>
            <w:tcBorders>
              <w:bottom w:val="single" w:sz="4" w:space="0" w:color="auto"/>
            </w:tcBorders>
          </w:tcPr>
          <w:p w14:paraId="53C67E4C"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S.E.</w:t>
            </w:r>
          </w:p>
        </w:tc>
        <w:tc>
          <w:tcPr>
            <w:tcW w:w="1093" w:type="dxa"/>
            <w:tcBorders>
              <w:bottom w:val="single" w:sz="4" w:space="0" w:color="auto"/>
            </w:tcBorders>
          </w:tcPr>
          <w:p w14:paraId="00E7FAD6" w14:textId="77777777" w:rsidR="000272DB" w:rsidRPr="00787485" w:rsidRDefault="000272DB" w:rsidP="009222AB">
            <w:pPr>
              <w:spacing w:after="0" w:line="360" w:lineRule="auto"/>
              <w:rPr>
                <w:rFonts w:ascii="Times New Roman" w:hAnsi="Times New Roman"/>
                <w:i/>
              </w:rPr>
            </w:pPr>
            <w:r w:rsidRPr="00787485">
              <w:rPr>
                <w:rFonts w:ascii="Times New Roman" w:hAnsi="Times New Roman"/>
                <w:i/>
              </w:rPr>
              <w:t>t</w:t>
            </w:r>
          </w:p>
        </w:tc>
        <w:tc>
          <w:tcPr>
            <w:tcW w:w="952" w:type="dxa"/>
            <w:tcBorders>
              <w:bottom w:val="single" w:sz="4" w:space="0" w:color="auto"/>
            </w:tcBorders>
          </w:tcPr>
          <w:p w14:paraId="5E8E9352" w14:textId="77777777" w:rsidR="000272DB" w:rsidRPr="00787485" w:rsidRDefault="000272DB" w:rsidP="009222AB">
            <w:pPr>
              <w:spacing w:after="0" w:line="360" w:lineRule="auto"/>
              <w:rPr>
                <w:rFonts w:ascii="Times New Roman" w:hAnsi="Times New Roman"/>
                <w:i/>
              </w:rPr>
            </w:pPr>
            <w:r w:rsidRPr="00787485">
              <w:rPr>
                <w:rFonts w:ascii="Times New Roman" w:hAnsi="Times New Roman"/>
                <w:i/>
              </w:rPr>
              <w:t>p</w:t>
            </w:r>
          </w:p>
        </w:tc>
        <w:tc>
          <w:tcPr>
            <w:tcW w:w="1185" w:type="dxa"/>
            <w:tcBorders>
              <w:bottom w:val="single" w:sz="4" w:space="0" w:color="auto"/>
            </w:tcBorders>
          </w:tcPr>
          <w:p w14:paraId="1EB697BE" w14:textId="77777777" w:rsidR="000272DB" w:rsidRPr="00787485" w:rsidRDefault="000272DB" w:rsidP="009222AB">
            <w:pPr>
              <w:spacing w:after="0" w:line="360" w:lineRule="auto"/>
              <w:rPr>
                <w:rFonts w:ascii="Times New Roman" w:hAnsi="Times New Roman"/>
              </w:rPr>
            </w:pPr>
            <w:r w:rsidRPr="00787485">
              <w:rPr>
                <w:rFonts w:ascii="Times New Roman" w:hAnsi="Times New Roman"/>
                <w:noProof/>
              </w:rPr>
              <w:t>LLCI</w:t>
            </w:r>
          </w:p>
        </w:tc>
        <w:tc>
          <w:tcPr>
            <w:tcW w:w="1188" w:type="dxa"/>
            <w:tcBorders>
              <w:bottom w:val="single" w:sz="4" w:space="0" w:color="auto"/>
            </w:tcBorders>
          </w:tcPr>
          <w:p w14:paraId="5DE828FE"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ULCI</w:t>
            </w:r>
          </w:p>
        </w:tc>
      </w:tr>
      <w:tr w:rsidR="00634352" w:rsidRPr="00787485" w14:paraId="0C0274E1" w14:textId="77777777" w:rsidTr="008255D8">
        <w:trPr>
          <w:trHeight w:val="170"/>
        </w:trPr>
        <w:tc>
          <w:tcPr>
            <w:tcW w:w="3150" w:type="dxa"/>
          </w:tcPr>
          <w:p w14:paraId="000A9689" w14:textId="77777777" w:rsidR="00634352" w:rsidRPr="00787485" w:rsidRDefault="00634352" w:rsidP="009222AB">
            <w:pPr>
              <w:autoSpaceDE w:val="0"/>
              <w:autoSpaceDN w:val="0"/>
              <w:adjustRightInd w:val="0"/>
              <w:spacing w:after="0" w:line="360" w:lineRule="auto"/>
              <w:rPr>
                <w:rFonts w:ascii="Times New Roman" w:eastAsiaTheme="minorHAnsi" w:hAnsi="Times New Roman"/>
                <w:color w:val="000000"/>
              </w:rPr>
            </w:pPr>
            <w:r w:rsidRPr="00787485">
              <w:rPr>
                <w:rFonts w:ascii="Times New Roman" w:eastAsiaTheme="minorHAnsi" w:hAnsi="Times New Roman"/>
                <w:color w:val="000000"/>
              </w:rPr>
              <w:t>Smaller Size Department</w:t>
            </w:r>
          </w:p>
          <w:p w14:paraId="665F2701" w14:textId="7182EE2C" w:rsidR="009222AB" w:rsidRPr="00787485" w:rsidRDefault="009222AB" w:rsidP="009222AB">
            <w:pPr>
              <w:autoSpaceDE w:val="0"/>
              <w:autoSpaceDN w:val="0"/>
              <w:adjustRightInd w:val="0"/>
              <w:spacing w:after="0" w:line="360" w:lineRule="auto"/>
              <w:rPr>
                <w:rFonts w:ascii="Times New Roman" w:eastAsiaTheme="minorHAnsi" w:hAnsi="Times New Roman"/>
                <w:i/>
                <w:color w:val="000000"/>
              </w:rPr>
            </w:pPr>
            <w:r w:rsidRPr="00787485">
              <w:rPr>
                <w:rFonts w:ascii="Times New Roman" w:eastAsiaTheme="minorHAnsi" w:hAnsi="Times New Roman"/>
                <w:i/>
                <w:color w:val="000000"/>
              </w:rPr>
              <w:t>(1 S.D. below the average)</w:t>
            </w:r>
          </w:p>
        </w:tc>
        <w:tc>
          <w:tcPr>
            <w:tcW w:w="1177" w:type="dxa"/>
          </w:tcPr>
          <w:p w14:paraId="6B684D11" w14:textId="77777777" w:rsidR="00634352" w:rsidRPr="00787485" w:rsidRDefault="00634352" w:rsidP="009222AB">
            <w:pPr>
              <w:autoSpaceDE w:val="0"/>
              <w:autoSpaceDN w:val="0"/>
              <w:adjustRightInd w:val="0"/>
              <w:spacing w:after="0" w:line="360" w:lineRule="auto"/>
              <w:rPr>
                <w:rFonts w:ascii="Times New Roman" w:eastAsiaTheme="minorHAnsi" w:hAnsi="Times New Roman"/>
                <w:color w:val="000000"/>
              </w:rPr>
            </w:pPr>
            <w:r w:rsidRPr="00787485">
              <w:rPr>
                <w:rFonts w:ascii="Times New Roman" w:eastAsiaTheme="minorHAnsi" w:hAnsi="Times New Roman"/>
                <w:color w:val="000000"/>
              </w:rPr>
              <w:t>-0.53</w:t>
            </w:r>
          </w:p>
        </w:tc>
        <w:tc>
          <w:tcPr>
            <w:tcW w:w="1015" w:type="dxa"/>
          </w:tcPr>
          <w:p w14:paraId="1B61811C" w14:textId="77777777" w:rsidR="00634352" w:rsidRPr="00787485" w:rsidRDefault="00634352" w:rsidP="009222AB">
            <w:pPr>
              <w:autoSpaceDE w:val="0"/>
              <w:autoSpaceDN w:val="0"/>
              <w:adjustRightInd w:val="0"/>
              <w:spacing w:after="0" w:line="360" w:lineRule="auto"/>
              <w:rPr>
                <w:rFonts w:ascii="Times New Roman" w:eastAsiaTheme="minorHAnsi" w:hAnsi="Times New Roman"/>
                <w:color w:val="000000"/>
              </w:rPr>
            </w:pPr>
            <w:r w:rsidRPr="00787485">
              <w:rPr>
                <w:rFonts w:ascii="Times New Roman" w:eastAsiaTheme="minorHAnsi" w:hAnsi="Times New Roman"/>
                <w:color w:val="000000"/>
              </w:rPr>
              <w:t>0.60</w:t>
            </w:r>
          </w:p>
        </w:tc>
        <w:tc>
          <w:tcPr>
            <w:tcW w:w="1093" w:type="dxa"/>
          </w:tcPr>
          <w:p w14:paraId="06A2D36F" w14:textId="77777777" w:rsidR="00634352" w:rsidRPr="00787485" w:rsidRDefault="00634352" w:rsidP="009222AB">
            <w:pPr>
              <w:autoSpaceDE w:val="0"/>
              <w:autoSpaceDN w:val="0"/>
              <w:adjustRightInd w:val="0"/>
              <w:spacing w:after="0" w:line="360" w:lineRule="auto"/>
              <w:rPr>
                <w:rFonts w:ascii="Times New Roman" w:eastAsiaTheme="minorHAnsi" w:hAnsi="Times New Roman"/>
                <w:color w:val="000000"/>
              </w:rPr>
            </w:pPr>
            <w:r w:rsidRPr="00787485">
              <w:rPr>
                <w:rFonts w:ascii="Times New Roman" w:eastAsiaTheme="minorHAnsi" w:hAnsi="Times New Roman"/>
                <w:color w:val="000000"/>
              </w:rPr>
              <w:t>-0.88</w:t>
            </w:r>
          </w:p>
        </w:tc>
        <w:tc>
          <w:tcPr>
            <w:tcW w:w="952" w:type="dxa"/>
          </w:tcPr>
          <w:p w14:paraId="2F960F02" w14:textId="77777777" w:rsidR="00634352" w:rsidRPr="00787485" w:rsidRDefault="00634352" w:rsidP="009222AB">
            <w:pPr>
              <w:autoSpaceDE w:val="0"/>
              <w:autoSpaceDN w:val="0"/>
              <w:adjustRightInd w:val="0"/>
              <w:spacing w:after="0" w:line="360" w:lineRule="auto"/>
              <w:rPr>
                <w:rFonts w:ascii="Times New Roman" w:eastAsiaTheme="minorHAnsi" w:hAnsi="Times New Roman"/>
                <w:color w:val="000000"/>
              </w:rPr>
            </w:pPr>
            <w:r w:rsidRPr="00787485">
              <w:rPr>
                <w:rFonts w:ascii="Times New Roman" w:eastAsiaTheme="minorHAnsi" w:hAnsi="Times New Roman"/>
                <w:color w:val="000000"/>
              </w:rPr>
              <w:t>0.37</w:t>
            </w:r>
          </w:p>
        </w:tc>
        <w:tc>
          <w:tcPr>
            <w:tcW w:w="1185" w:type="dxa"/>
          </w:tcPr>
          <w:p w14:paraId="2ACA96B8" w14:textId="77777777" w:rsidR="00634352" w:rsidRPr="00787485" w:rsidRDefault="00634352" w:rsidP="009222AB">
            <w:pPr>
              <w:autoSpaceDE w:val="0"/>
              <w:autoSpaceDN w:val="0"/>
              <w:adjustRightInd w:val="0"/>
              <w:spacing w:after="0" w:line="360" w:lineRule="auto"/>
              <w:rPr>
                <w:rFonts w:ascii="Times New Roman" w:eastAsiaTheme="minorHAnsi" w:hAnsi="Times New Roman"/>
                <w:color w:val="000000"/>
              </w:rPr>
            </w:pPr>
            <w:r w:rsidRPr="00787485">
              <w:rPr>
                <w:rFonts w:ascii="Times New Roman" w:eastAsiaTheme="minorHAnsi" w:hAnsi="Times New Roman"/>
                <w:color w:val="000000"/>
              </w:rPr>
              <w:t>-1.71</w:t>
            </w:r>
          </w:p>
        </w:tc>
        <w:tc>
          <w:tcPr>
            <w:tcW w:w="1188" w:type="dxa"/>
          </w:tcPr>
          <w:p w14:paraId="3904E643" w14:textId="77777777" w:rsidR="00634352" w:rsidRPr="00787485" w:rsidRDefault="00634352" w:rsidP="009222AB">
            <w:pPr>
              <w:autoSpaceDE w:val="0"/>
              <w:autoSpaceDN w:val="0"/>
              <w:adjustRightInd w:val="0"/>
              <w:spacing w:after="0" w:line="360" w:lineRule="auto"/>
              <w:rPr>
                <w:rFonts w:ascii="Times New Roman" w:eastAsiaTheme="minorHAnsi" w:hAnsi="Times New Roman"/>
                <w:color w:val="000000"/>
              </w:rPr>
            </w:pPr>
            <w:r w:rsidRPr="00787485">
              <w:rPr>
                <w:rFonts w:ascii="Times New Roman" w:eastAsiaTheme="minorHAnsi" w:hAnsi="Times New Roman"/>
                <w:color w:val="000000"/>
              </w:rPr>
              <w:t>0.64</w:t>
            </w:r>
          </w:p>
        </w:tc>
      </w:tr>
      <w:tr w:rsidR="00634352" w:rsidRPr="00787485" w14:paraId="3CF9B414" w14:textId="77777777" w:rsidTr="008255D8">
        <w:tc>
          <w:tcPr>
            <w:tcW w:w="3150" w:type="dxa"/>
          </w:tcPr>
          <w:p w14:paraId="554A9BBA" w14:textId="77777777" w:rsidR="00634352" w:rsidRPr="00787485" w:rsidRDefault="00634352" w:rsidP="009222AB">
            <w:pPr>
              <w:autoSpaceDE w:val="0"/>
              <w:autoSpaceDN w:val="0"/>
              <w:adjustRightInd w:val="0"/>
              <w:spacing w:after="0" w:line="360" w:lineRule="auto"/>
              <w:rPr>
                <w:rFonts w:ascii="Times New Roman" w:eastAsiaTheme="minorHAnsi" w:hAnsi="Times New Roman"/>
                <w:color w:val="000000"/>
              </w:rPr>
            </w:pPr>
            <w:r w:rsidRPr="00787485">
              <w:rPr>
                <w:rFonts w:ascii="Times New Roman" w:eastAsiaTheme="minorHAnsi" w:hAnsi="Times New Roman"/>
                <w:color w:val="000000"/>
              </w:rPr>
              <w:t>Average Size Department</w:t>
            </w:r>
          </w:p>
        </w:tc>
        <w:tc>
          <w:tcPr>
            <w:tcW w:w="1177" w:type="dxa"/>
          </w:tcPr>
          <w:p w14:paraId="2A450D0E"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0.43</w:t>
            </w:r>
          </w:p>
        </w:tc>
        <w:tc>
          <w:tcPr>
            <w:tcW w:w="1015" w:type="dxa"/>
          </w:tcPr>
          <w:p w14:paraId="3612ADCD"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0.52</w:t>
            </w:r>
          </w:p>
        </w:tc>
        <w:tc>
          <w:tcPr>
            <w:tcW w:w="1093" w:type="dxa"/>
          </w:tcPr>
          <w:p w14:paraId="05A2518A"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0.82</w:t>
            </w:r>
          </w:p>
        </w:tc>
        <w:tc>
          <w:tcPr>
            <w:tcW w:w="952" w:type="dxa"/>
          </w:tcPr>
          <w:p w14:paraId="3F1EDA39"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0.40</w:t>
            </w:r>
          </w:p>
        </w:tc>
        <w:tc>
          <w:tcPr>
            <w:tcW w:w="1185" w:type="dxa"/>
          </w:tcPr>
          <w:p w14:paraId="1DA6944D"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-0.59</w:t>
            </w:r>
          </w:p>
        </w:tc>
        <w:tc>
          <w:tcPr>
            <w:tcW w:w="1188" w:type="dxa"/>
          </w:tcPr>
          <w:p w14:paraId="1A940E6A"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1.46</w:t>
            </w:r>
          </w:p>
        </w:tc>
      </w:tr>
      <w:tr w:rsidR="00634352" w:rsidRPr="00787485" w14:paraId="05F98014" w14:textId="77777777" w:rsidTr="008255D8">
        <w:tc>
          <w:tcPr>
            <w:tcW w:w="3150" w:type="dxa"/>
          </w:tcPr>
          <w:p w14:paraId="020603C0" w14:textId="77777777" w:rsidR="00634352" w:rsidRPr="00787485" w:rsidRDefault="00634352" w:rsidP="009222AB">
            <w:pPr>
              <w:autoSpaceDE w:val="0"/>
              <w:autoSpaceDN w:val="0"/>
              <w:adjustRightInd w:val="0"/>
              <w:spacing w:after="0" w:line="360" w:lineRule="auto"/>
              <w:rPr>
                <w:rFonts w:ascii="Times New Roman" w:eastAsiaTheme="minorHAnsi" w:hAnsi="Times New Roman"/>
                <w:color w:val="000000"/>
              </w:rPr>
            </w:pPr>
            <w:r w:rsidRPr="00787485">
              <w:rPr>
                <w:rFonts w:ascii="Times New Roman" w:eastAsiaTheme="minorHAnsi" w:hAnsi="Times New Roman"/>
                <w:color w:val="000000"/>
              </w:rPr>
              <w:t>Larger Size Department</w:t>
            </w:r>
          </w:p>
          <w:p w14:paraId="527E2640" w14:textId="27B9E658" w:rsidR="009222AB" w:rsidRPr="00787485" w:rsidRDefault="009222AB" w:rsidP="009222AB">
            <w:pPr>
              <w:autoSpaceDE w:val="0"/>
              <w:autoSpaceDN w:val="0"/>
              <w:adjustRightInd w:val="0"/>
              <w:spacing w:after="0" w:line="360" w:lineRule="auto"/>
              <w:rPr>
                <w:rFonts w:ascii="Times New Roman" w:eastAsiaTheme="minorHAnsi" w:hAnsi="Times New Roman"/>
                <w:i/>
                <w:color w:val="000000"/>
                <w:sz w:val="18"/>
                <w:szCs w:val="18"/>
              </w:rPr>
            </w:pPr>
            <w:r w:rsidRPr="00787485">
              <w:rPr>
                <w:rFonts w:ascii="Times New Roman" w:eastAsiaTheme="minorHAnsi" w:hAnsi="Times New Roman"/>
                <w:i/>
                <w:color w:val="000000"/>
              </w:rPr>
              <w:t>(1 S.D. above the average)</w:t>
            </w:r>
          </w:p>
        </w:tc>
        <w:tc>
          <w:tcPr>
            <w:tcW w:w="1177" w:type="dxa"/>
          </w:tcPr>
          <w:p w14:paraId="4C8E4DED"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2.43</w:t>
            </w:r>
          </w:p>
        </w:tc>
        <w:tc>
          <w:tcPr>
            <w:tcW w:w="1015" w:type="dxa"/>
          </w:tcPr>
          <w:p w14:paraId="0A504D6D"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0.60</w:t>
            </w:r>
          </w:p>
        </w:tc>
        <w:tc>
          <w:tcPr>
            <w:tcW w:w="1093" w:type="dxa"/>
          </w:tcPr>
          <w:p w14:paraId="45B6F749"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4.06</w:t>
            </w:r>
          </w:p>
        </w:tc>
        <w:tc>
          <w:tcPr>
            <w:tcW w:w="952" w:type="dxa"/>
          </w:tcPr>
          <w:p w14:paraId="17397733"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0.00</w:t>
            </w:r>
          </w:p>
        </w:tc>
        <w:tc>
          <w:tcPr>
            <w:tcW w:w="1185" w:type="dxa"/>
          </w:tcPr>
          <w:p w14:paraId="129EA48A"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1.25</w:t>
            </w:r>
          </w:p>
        </w:tc>
        <w:tc>
          <w:tcPr>
            <w:tcW w:w="1188" w:type="dxa"/>
          </w:tcPr>
          <w:p w14:paraId="6B1B00C5" w14:textId="77777777" w:rsidR="00634352" w:rsidRPr="00787485" w:rsidRDefault="00634352" w:rsidP="009222AB">
            <w:pPr>
              <w:spacing w:after="0" w:line="360" w:lineRule="auto"/>
              <w:rPr>
                <w:rFonts w:ascii="Times New Roman" w:hAnsi="Times New Roman"/>
              </w:rPr>
            </w:pPr>
            <w:r w:rsidRPr="00787485">
              <w:rPr>
                <w:rFonts w:ascii="Times New Roman" w:hAnsi="Times New Roman"/>
              </w:rPr>
              <w:t>3.61</w:t>
            </w:r>
          </w:p>
        </w:tc>
      </w:tr>
      <w:tr w:rsidR="00634352" w:rsidRPr="00787485" w14:paraId="23080157" w14:textId="77777777" w:rsidTr="000272DB">
        <w:tc>
          <w:tcPr>
            <w:tcW w:w="3150" w:type="dxa"/>
          </w:tcPr>
          <w:p w14:paraId="20951BCD" w14:textId="77777777" w:rsidR="00634352" w:rsidRPr="00787485" w:rsidRDefault="00634352" w:rsidP="009222AB">
            <w:pPr>
              <w:autoSpaceDE w:val="0"/>
              <w:autoSpaceDN w:val="0"/>
              <w:adjustRightInd w:val="0"/>
              <w:spacing w:after="0" w:line="360" w:lineRule="auto"/>
              <w:rPr>
                <w:rFonts w:ascii="Times New Roman" w:eastAsiaTheme="minorHAnsi" w:hAnsi="Times New Roman"/>
                <w:color w:val="000000"/>
              </w:rPr>
            </w:pPr>
          </w:p>
        </w:tc>
        <w:tc>
          <w:tcPr>
            <w:tcW w:w="1177" w:type="dxa"/>
          </w:tcPr>
          <w:p w14:paraId="13585D91" w14:textId="77777777" w:rsidR="00634352" w:rsidRPr="00787485" w:rsidRDefault="00634352" w:rsidP="009222AB">
            <w:pPr>
              <w:spacing w:after="0" w:line="360" w:lineRule="auto"/>
              <w:rPr>
                <w:rFonts w:ascii="Times New Roman" w:hAnsi="Times New Roman"/>
              </w:rPr>
            </w:pPr>
          </w:p>
        </w:tc>
        <w:tc>
          <w:tcPr>
            <w:tcW w:w="1015" w:type="dxa"/>
          </w:tcPr>
          <w:p w14:paraId="400A5233" w14:textId="77777777" w:rsidR="00634352" w:rsidRPr="00787485" w:rsidRDefault="00634352" w:rsidP="009222AB">
            <w:pPr>
              <w:spacing w:after="0" w:line="360" w:lineRule="auto"/>
              <w:rPr>
                <w:rFonts w:ascii="Times New Roman" w:hAnsi="Times New Roman"/>
              </w:rPr>
            </w:pPr>
          </w:p>
        </w:tc>
        <w:tc>
          <w:tcPr>
            <w:tcW w:w="1093" w:type="dxa"/>
          </w:tcPr>
          <w:p w14:paraId="67005627" w14:textId="77777777" w:rsidR="00634352" w:rsidRPr="00787485" w:rsidRDefault="00634352" w:rsidP="009222AB">
            <w:pPr>
              <w:spacing w:after="0" w:line="360" w:lineRule="auto"/>
              <w:rPr>
                <w:rFonts w:ascii="Times New Roman" w:hAnsi="Times New Roman"/>
              </w:rPr>
            </w:pPr>
          </w:p>
        </w:tc>
        <w:tc>
          <w:tcPr>
            <w:tcW w:w="952" w:type="dxa"/>
          </w:tcPr>
          <w:p w14:paraId="12F5F807" w14:textId="77777777" w:rsidR="00634352" w:rsidRPr="00787485" w:rsidRDefault="00634352" w:rsidP="009222AB">
            <w:pPr>
              <w:spacing w:after="0" w:line="360" w:lineRule="auto"/>
              <w:rPr>
                <w:rFonts w:ascii="Times New Roman" w:hAnsi="Times New Roman"/>
              </w:rPr>
            </w:pPr>
          </w:p>
        </w:tc>
        <w:tc>
          <w:tcPr>
            <w:tcW w:w="1185" w:type="dxa"/>
          </w:tcPr>
          <w:p w14:paraId="0138E091" w14:textId="77777777" w:rsidR="00634352" w:rsidRPr="00787485" w:rsidRDefault="00634352" w:rsidP="009222AB">
            <w:pPr>
              <w:spacing w:after="0" w:line="360" w:lineRule="auto"/>
              <w:rPr>
                <w:rFonts w:ascii="Times New Roman" w:hAnsi="Times New Roman"/>
              </w:rPr>
            </w:pPr>
          </w:p>
        </w:tc>
        <w:tc>
          <w:tcPr>
            <w:tcW w:w="1188" w:type="dxa"/>
          </w:tcPr>
          <w:p w14:paraId="7E0BBABE" w14:textId="77777777" w:rsidR="00634352" w:rsidRPr="00787485" w:rsidRDefault="00634352" w:rsidP="009222AB">
            <w:pPr>
              <w:spacing w:after="0" w:line="360" w:lineRule="auto"/>
              <w:rPr>
                <w:rFonts w:ascii="Times New Roman" w:hAnsi="Times New Roman"/>
              </w:rPr>
            </w:pPr>
          </w:p>
        </w:tc>
      </w:tr>
      <w:tr w:rsidR="000272DB" w:rsidRPr="00787485" w14:paraId="5C2806D5" w14:textId="77777777" w:rsidTr="000272DB">
        <w:tc>
          <w:tcPr>
            <w:tcW w:w="3150" w:type="dxa"/>
          </w:tcPr>
          <w:p w14:paraId="7FAF2B6F" w14:textId="77777777" w:rsidR="000272DB" w:rsidRPr="00787485" w:rsidRDefault="000272DB" w:rsidP="009222AB">
            <w:pPr>
              <w:autoSpaceDE w:val="0"/>
              <w:autoSpaceDN w:val="0"/>
              <w:adjustRightInd w:val="0"/>
              <w:spacing w:after="0" w:line="360" w:lineRule="auto"/>
              <w:rPr>
                <w:rFonts w:ascii="Times New Roman" w:hAnsi="Times New Roman"/>
                <w:bCs/>
              </w:rPr>
            </w:pPr>
            <w:r w:rsidRPr="00787485">
              <w:rPr>
                <w:rFonts w:ascii="Times New Roman" w:eastAsiaTheme="minorHAnsi" w:hAnsi="Times New Roman"/>
                <w:color w:val="000000"/>
              </w:rPr>
              <w:t xml:space="preserve">Younger </w:t>
            </w:r>
            <w:r w:rsidRPr="00787485">
              <w:rPr>
                <w:rFonts w:ascii="Times New Roman" w:hAnsi="Times New Roman"/>
                <w:bCs/>
              </w:rPr>
              <w:t xml:space="preserve">Age Department </w:t>
            </w:r>
          </w:p>
          <w:p w14:paraId="03FED581" w14:textId="512CF2BD" w:rsidR="009222AB" w:rsidRPr="00787485" w:rsidRDefault="009222AB" w:rsidP="009222AB">
            <w:pPr>
              <w:autoSpaceDE w:val="0"/>
              <w:autoSpaceDN w:val="0"/>
              <w:adjustRightInd w:val="0"/>
              <w:spacing w:after="0" w:line="360" w:lineRule="auto"/>
              <w:rPr>
                <w:rFonts w:ascii="Times New Roman" w:hAnsi="Times New Roman"/>
                <w:bCs/>
                <w:i/>
              </w:rPr>
            </w:pPr>
            <w:r w:rsidRPr="00787485">
              <w:rPr>
                <w:rFonts w:ascii="Times New Roman" w:eastAsiaTheme="minorHAnsi" w:hAnsi="Times New Roman"/>
                <w:i/>
                <w:color w:val="000000"/>
              </w:rPr>
              <w:t>(1 S.D. below the average)</w:t>
            </w:r>
          </w:p>
        </w:tc>
        <w:tc>
          <w:tcPr>
            <w:tcW w:w="1177" w:type="dxa"/>
          </w:tcPr>
          <w:p w14:paraId="62516BBC"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0.21</w:t>
            </w:r>
          </w:p>
        </w:tc>
        <w:tc>
          <w:tcPr>
            <w:tcW w:w="1015" w:type="dxa"/>
          </w:tcPr>
          <w:p w14:paraId="689EFC23"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0.64</w:t>
            </w:r>
          </w:p>
        </w:tc>
        <w:tc>
          <w:tcPr>
            <w:tcW w:w="1093" w:type="dxa"/>
          </w:tcPr>
          <w:p w14:paraId="363BB9AF"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0.33</w:t>
            </w:r>
          </w:p>
        </w:tc>
        <w:tc>
          <w:tcPr>
            <w:tcW w:w="952" w:type="dxa"/>
          </w:tcPr>
          <w:p w14:paraId="2C4F48CA"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0.74</w:t>
            </w:r>
          </w:p>
        </w:tc>
        <w:tc>
          <w:tcPr>
            <w:tcW w:w="1185" w:type="dxa"/>
          </w:tcPr>
          <w:p w14:paraId="78A83B88"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-1.05</w:t>
            </w:r>
          </w:p>
        </w:tc>
        <w:tc>
          <w:tcPr>
            <w:tcW w:w="1188" w:type="dxa"/>
          </w:tcPr>
          <w:p w14:paraId="6900BB8D"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1.47</w:t>
            </w:r>
          </w:p>
        </w:tc>
      </w:tr>
      <w:tr w:rsidR="000272DB" w:rsidRPr="00787485" w14:paraId="6ED77B0E" w14:textId="77777777" w:rsidTr="000272DB">
        <w:tc>
          <w:tcPr>
            <w:tcW w:w="3150" w:type="dxa"/>
          </w:tcPr>
          <w:p w14:paraId="069B07D4" w14:textId="77777777" w:rsidR="000272DB" w:rsidRPr="00787485" w:rsidRDefault="000272DB" w:rsidP="009222AB">
            <w:pPr>
              <w:autoSpaceDE w:val="0"/>
              <w:autoSpaceDN w:val="0"/>
              <w:adjustRightInd w:val="0"/>
              <w:spacing w:after="0" w:line="360" w:lineRule="auto"/>
              <w:rPr>
                <w:rFonts w:ascii="Times New Roman" w:hAnsi="Times New Roman"/>
                <w:bCs/>
              </w:rPr>
            </w:pPr>
            <w:r w:rsidRPr="00787485">
              <w:rPr>
                <w:rFonts w:ascii="Times New Roman" w:hAnsi="Times New Roman"/>
                <w:bCs/>
              </w:rPr>
              <w:t>Average Age Department</w:t>
            </w:r>
          </w:p>
        </w:tc>
        <w:tc>
          <w:tcPr>
            <w:tcW w:w="1177" w:type="dxa"/>
          </w:tcPr>
          <w:p w14:paraId="0487F974"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0.63</w:t>
            </w:r>
          </w:p>
        </w:tc>
        <w:tc>
          <w:tcPr>
            <w:tcW w:w="1015" w:type="dxa"/>
          </w:tcPr>
          <w:p w14:paraId="6F799BC6"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0.55</w:t>
            </w:r>
          </w:p>
        </w:tc>
        <w:tc>
          <w:tcPr>
            <w:tcW w:w="1093" w:type="dxa"/>
          </w:tcPr>
          <w:p w14:paraId="2759E375"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1.13</w:t>
            </w:r>
          </w:p>
        </w:tc>
        <w:tc>
          <w:tcPr>
            <w:tcW w:w="952" w:type="dxa"/>
          </w:tcPr>
          <w:p w14:paraId="3E77C1F7"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0.25</w:t>
            </w:r>
          </w:p>
        </w:tc>
        <w:tc>
          <w:tcPr>
            <w:tcW w:w="1185" w:type="dxa"/>
          </w:tcPr>
          <w:p w14:paraId="1358FEFE"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-0.45</w:t>
            </w:r>
          </w:p>
        </w:tc>
        <w:tc>
          <w:tcPr>
            <w:tcW w:w="1188" w:type="dxa"/>
          </w:tcPr>
          <w:p w14:paraId="583B1D14"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1.71</w:t>
            </w:r>
          </w:p>
        </w:tc>
      </w:tr>
      <w:tr w:rsidR="000272DB" w:rsidRPr="00787485" w14:paraId="6A94EA3C" w14:textId="77777777" w:rsidTr="000272DB">
        <w:tc>
          <w:tcPr>
            <w:tcW w:w="3150" w:type="dxa"/>
          </w:tcPr>
          <w:p w14:paraId="4B71FD9D" w14:textId="77777777" w:rsidR="000272DB" w:rsidRPr="00787485" w:rsidRDefault="000272DB" w:rsidP="009222AB">
            <w:pPr>
              <w:autoSpaceDE w:val="0"/>
              <w:autoSpaceDN w:val="0"/>
              <w:adjustRightInd w:val="0"/>
              <w:spacing w:after="0" w:line="360" w:lineRule="auto"/>
              <w:rPr>
                <w:rFonts w:ascii="Times New Roman" w:hAnsi="Times New Roman"/>
                <w:bCs/>
              </w:rPr>
            </w:pPr>
            <w:r w:rsidRPr="00787485">
              <w:rPr>
                <w:rFonts w:ascii="Times New Roman" w:hAnsi="Times New Roman"/>
                <w:bCs/>
              </w:rPr>
              <w:t>Older Age Department</w:t>
            </w:r>
          </w:p>
          <w:p w14:paraId="5B98AC6A" w14:textId="04240348" w:rsidR="009222AB" w:rsidRPr="00787485" w:rsidRDefault="009222AB" w:rsidP="009222AB">
            <w:pPr>
              <w:autoSpaceDE w:val="0"/>
              <w:autoSpaceDN w:val="0"/>
              <w:adjustRightInd w:val="0"/>
              <w:spacing w:after="0" w:line="360" w:lineRule="auto"/>
              <w:rPr>
                <w:rFonts w:ascii="Times New Roman" w:hAnsi="Times New Roman"/>
                <w:bCs/>
                <w:i/>
              </w:rPr>
            </w:pPr>
            <w:r w:rsidRPr="00787485">
              <w:rPr>
                <w:rFonts w:ascii="Times New Roman" w:eastAsiaTheme="minorHAnsi" w:hAnsi="Times New Roman"/>
                <w:i/>
                <w:color w:val="000000"/>
              </w:rPr>
              <w:t>(1 S.D. above the average)</w:t>
            </w:r>
          </w:p>
        </w:tc>
        <w:tc>
          <w:tcPr>
            <w:tcW w:w="1177" w:type="dxa"/>
          </w:tcPr>
          <w:p w14:paraId="0B1B40BE"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1.16</w:t>
            </w:r>
          </w:p>
        </w:tc>
        <w:tc>
          <w:tcPr>
            <w:tcW w:w="1015" w:type="dxa"/>
          </w:tcPr>
          <w:p w14:paraId="2F8F7185"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0.54</w:t>
            </w:r>
          </w:p>
        </w:tc>
        <w:tc>
          <w:tcPr>
            <w:tcW w:w="1093" w:type="dxa"/>
          </w:tcPr>
          <w:p w14:paraId="2D02D382"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2.15</w:t>
            </w:r>
          </w:p>
        </w:tc>
        <w:tc>
          <w:tcPr>
            <w:tcW w:w="952" w:type="dxa"/>
          </w:tcPr>
          <w:p w14:paraId="6078F40C"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0.03</w:t>
            </w:r>
          </w:p>
        </w:tc>
        <w:tc>
          <w:tcPr>
            <w:tcW w:w="1185" w:type="dxa"/>
          </w:tcPr>
          <w:p w14:paraId="1B3757B0"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0.09</w:t>
            </w:r>
          </w:p>
        </w:tc>
        <w:tc>
          <w:tcPr>
            <w:tcW w:w="1188" w:type="dxa"/>
          </w:tcPr>
          <w:p w14:paraId="352BC0EC" w14:textId="77777777" w:rsidR="000272DB" w:rsidRPr="00787485" w:rsidRDefault="000272DB" w:rsidP="009222AB">
            <w:pPr>
              <w:spacing w:after="0" w:line="360" w:lineRule="auto"/>
              <w:rPr>
                <w:rFonts w:ascii="Times New Roman" w:hAnsi="Times New Roman"/>
              </w:rPr>
            </w:pPr>
            <w:r w:rsidRPr="00787485">
              <w:rPr>
                <w:rFonts w:ascii="Times New Roman" w:hAnsi="Times New Roman"/>
              </w:rPr>
              <w:t>2.22</w:t>
            </w:r>
          </w:p>
        </w:tc>
      </w:tr>
      <w:tr w:rsidR="000272DB" w:rsidRPr="00787485" w14:paraId="2B2E2AA0" w14:textId="77777777" w:rsidTr="000272DB">
        <w:tc>
          <w:tcPr>
            <w:tcW w:w="3150" w:type="dxa"/>
          </w:tcPr>
          <w:p w14:paraId="378C8CE9" w14:textId="77777777" w:rsidR="000272DB" w:rsidRPr="00787485" w:rsidRDefault="000272DB" w:rsidP="009222AB">
            <w:pPr>
              <w:autoSpaceDE w:val="0"/>
              <w:autoSpaceDN w:val="0"/>
              <w:adjustRightInd w:val="0"/>
              <w:spacing w:after="0" w:line="360" w:lineRule="auto"/>
              <w:rPr>
                <w:rFonts w:ascii="Times New Roman" w:hAnsi="Times New Roman"/>
                <w:bCs/>
              </w:rPr>
            </w:pPr>
          </w:p>
        </w:tc>
        <w:tc>
          <w:tcPr>
            <w:tcW w:w="1177" w:type="dxa"/>
          </w:tcPr>
          <w:p w14:paraId="26069BC4" w14:textId="77777777" w:rsidR="000272DB" w:rsidRPr="00787485" w:rsidRDefault="000272DB" w:rsidP="009222AB">
            <w:pPr>
              <w:spacing w:after="0" w:line="360" w:lineRule="auto"/>
              <w:rPr>
                <w:rFonts w:ascii="Times New Roman" w:hAnsi="Times New Roman"/>
              </w:rPr>
            </w:pPr>
          </w:p>
        </w:tc>
        <w:tc>
          <w:tcPr>
            <w:tcW w:w="1015" w:type="dxa"/>
          </w:tcPr>
          <w:p w14:paraId="66926EDD" w14:textId="77777777" w:rsidR="000272DB" w:rsidRPr="00787485" w:rsidRDefault="000272DB" w:rsidP="009222AB">
            <w:pPr>
              <w:spacing w:after="0" w:line="360" w:lineRule="auto"/>
              <w:rPr>
                <w:rFonts w:ascii="Times New Roman" w:hAnsi="Times New Roman"/>
              </w:rPr>
            </w:pPr>
          </w:p>
        </w:tc>
        <w:tc>
          <w:tcPr>
            <w:tcW w:w="1093" w:type="dxa"/>
          </w:tcPr>
          <w:p w14:paraId="1AB40B20" w14:textId="77777777" w:rsidR="000272DB" w:rsidRPr="00787485" w:rsidRDefault="000272DB" w:rsidP="009222AB">
            <w:pPr>
              <w:spacing w:after="0" w:line="360" w:lineRule="auto"/>
              <w:rPr>
                <w:rFonts w:ascii="Times New Roman" w:hAnsi="Times New Roman"/>
              </w:rPr>
            </w:pPr>
          </w:p>
        </w:tc>
        <w:tc>
          <w:tcPr>
            <w:tcW w:w="952" w:type="dxa"/>
          </w:tcPr>
          <w:p w14:paraId="081B8140" w14:textId="77777777" w:rsidR="000272DB" w:rsidRPr="00787485" w:rsidRDefault="000272DB" w:rsidP="009222AB">
            <w:pPr>
              <w:spacing w:after="0" w:line="360" w:lineRule="auto"/>
              <w:rPr>
                <w:rFonts w:ascii="Times New Roman" w:hAnsi="Times New Roman"/>
              </w:rPr>
            </w:pPr>
          </w:p>
        </w:tc>
        <w:tc>
          <w:tcPr>
            <w:tcW w:w="1185" w:type="dxa"/>
          </w:tcPr>
          <w:p w14:paraId="223A37B0" w14:textId="77777777" w:rsidR="000272DB" w:rsidRPr="00787485" w:rsidRDefault="000272DB" w:rsidP="009222AB">
            <w:pPr>
              <w:spacing w:after="0" w:line="360" w:lineRule="auto"/>
              <w:rPr>
                <w:rFonts w:ascii="Times New Roman" w:hAnsi="Times New Roman"/>
              </w:rPr>
            </w:pPr>
          </w:p>
        </w:tc>
        <w:tc>
          <w:tcPr>
            <w:tcW w:w="1188" w:type="dxa"/>
          </w:tcPr>
          <w:p w14:paraId="2E7720B2" w14:textId="77777777" w:rsidR="000272DB" w:rsidRPr="00787485" w:rsidRDefault="000272DB" w:rsidP="009222AB">
            <w:pPr>
              <w:spacing w:after="0" w:line="360" w:lineRule="auto"/>
              <w:rPr>
                <w:rFonts w:ascii="Times New Roman" w:hAnsi="Times New Roman"/>
              </w:rPr>
            </w:pPr>
          </w:p>
        </w:tc>
      </w:tr>
      <w:tr w:rsidR="000272DB" w:rsidRPr="00787485" w14:paraId="445C326F" w14:textId="77777777" w:rsidTr="000272DB">
        <w:tc>
          <w:tcPr>
            <w:tcW w:w="3150" w:type="dxa"/>
          </w:tcPr>
          <w:p w14:paraId="64A8E2EE" w14:textId="77777777" w:rsidR="000272DB" w:rsidRPr="00787485" w:rsidRDefault="000272DB" w:rsidP="009222AB">
            <w:pPr>
              <w:autoSpaceDE w:val="0"/>
              <w:autoSpaceDN w:val="0"/>
              <w:adjustRightInd w:val="0"/>
              <w:spacing w:after="0" w:line="360" w:lineRule="auto"/>
              <w:rPr>
                <w:rFonts w:ascii="Times New Roman" w:hAnsi="Times New Roman"/>
                <w:bCs/>
              </w:rPr>
            </w:pPr>
            <w:r w:rsidRPr="00787485">
              <w:rPr>
                <w:rFonts w:ascii="Times New Roman" w:eastAsiaTheme="minorHAnsi" w:hAnsi="Times New Roman"/>
                <w:color w:val="000000"/>
              </w:rPr>
              <w:t xml:space="preserve">Lower </w:t>
            </w:r>
            <w:r w:rsidRPr="00787485">
              <w:rPr>
                <w:rFonts w:ascii="Times New Roman" w:hAnsi="Times New Roman"/>
                <w:bCs/>
              </w:rPr>
              <w:t>GDP pc</w:t>
            </w:r>
          </w:p>
          <w:p w14:paraId="25260D6D" w14:textId="775B874C" w:rsidR="009222AB" w:rsidRPr="00787485" w:rsidRDefault="009222AB" w:rsidP="009222AB">
            <w:pPr>
              <w:autoSpaceDE w:val="0"/>
              <w:autoSpaceDN w:val="0"/>
              <w:adjustRightInd w:val="0"/>
              <w:spacing w:after="0" w:line="360" w:lineRule="auto"/>
              <w:rPr>
                <w:rFonts w:ascii="Times New Roman" w:hAnsi="Times New Roman"/>
                <w:bCs/>
                <w:i/>
              </w:rPr>
            </w:pPr>
            <w:r w:rsidRPr="00787485">
              <w:rPr>
                <w:rFonts w:ascii="Times New Roman" w:eastAsiaTheme="minorHAnsi" w:hAnsi="Times New Roman"/>
                <w:i/>
                <w:color w:val="000000"/>
              </w:rPr>
              <w:t>(1 S.D. below the average)</w:t>
            </w:r>
          </w:p>
        </w:tc>
        <w:tc>
          <w:tcPr>
            <w:tcW w:w="1177" w:type="dxa"/>
          </w:tcPr>
          <w:p w14:paraId="3FDDC525" w14:textId="0107733F" w:rsidR="000272DB" w:rsidRPr="00787485" w:rsidRDefault="001F3861" w:rsidP="009222AB">
            <w:pPr>
              <w:spacing w:after="0" w:line="360" w:lineRule="auto"/>
              <w:rPr>
                <w:rFonts w:ascii="Times New Roman" w:hAnsi="Times New Roman"/>
              </w:rPr>
            </w:pPr>
            <w:r w:rsidRPr="00787485">
              <w:rPr>
                <w:rFonts w:ascii="Times New Roman" w:hAnsi="Times New Roman"/>
              </w:rPr>
              <w:t>-0.26</w:t>
            </w:r>
          </w:p>
        </w:tc>
        <w:tc>
          <w:tcPr>
            <w:tcW w:w="1015" w:type="dxa"/>
          </w:tcPr>
          <w:p w14:paraId="39E0FF46" w14:textId="5F56AC29" w:rsidR="000272DB" w:rsidRPr="00787485" w:rsidRDefault="001F3861" w:rsidP="009222AB">
            <w:pPr>
              <w:spacing w:after="0" w:line="360" w:lineRule="auto"/>
              <w:rPr>
                <w:rFonts w:ascii="Times New Roman" w:hAnsi="Times New Roman"/>
              </w:rPr>
            </w:pPr>
            <w:r w:rsidRPr="00787485">
              <w:rPr>
                <w:rFonts w:ascii="Times New Roman" w:hAnsi="Times New Roman"/>
              </w:rPr>
              <w:t>0.67</w:t>
            </w:r>
          </w:p>
        </w:tc>
        <w:tc>
          <w:tcPr>
            <w:tcW w:w="1093" w:type="dxa"/>
          </w:tcPr>
          <w:p w14:paraId="07ADEA50" w14:textId="40DF86A4" w:rsidR="000272DB" w:rsidRPr="00787485" w:rsidRDefault="001F3861" w:rsidP="009222AB">
            <w:pPr>
              <w:spacing w:after="0" w:line="360" w:lineRule="auto"/>
              <w:rPr>
                <w:rFonts w:ascii="Times New Roman" w:hAnsi="Times New Roman"/>
              </w:rPr>
            </w:pPr>
            <w:r w:rsidRPr="00787485">
              <w:rPr>
                <w:rFonts w:ascii="Times New Roman" w:hAnsi="Times New Roman"/>
              </w:rPr>
              <w:t>-0.40</w:t>
            </w:r>
          </w:p>
        </w:tc>
        <w:tc>
          <w:tcPr>
            <w:tcW w:w="952" w:type="dxa"/>
          </w:tcPr>
          <w:p w14:paraId="3602B649" w14:textId="75C11DAB" w:rsidR="000272DB" w:rsidRPr="00787485" w:rsidRDefault="001F3861" w:rsidP="009222AB">
            <w:pPr>
              <w:spacing w:after="0" w:line="360" w:lineRule="auto"/>
              <w:rPr>
                <w:rFonts w:ascii="Times New Roman" w:hAnsi="Times New Roman"/>
              </w:rPr>
            </w:pPr>
            <w:r w:rsidRPr="00787485">
              <w:rPr>
                <w:rFonts w:ascii="Times New Roman" w:hAnsi="Times New Roman"/>
              </w:rPr>
              <w:t>0.69</w:t>
            </w:r>
          </w:p>
        </w:tc>
        <w:tc>
          <w:tcPr>
            <w:tcW w:w="1185" w:type="dxa"/>
          </w:tcPr>
          <w:p w14:paraId="2117E357" w14:textId="6B18CF53" w:rsidR="000272DB" w:rsidRPr="00787485" w:rsidRDefault="001F3861" w:rsidP="009222AB">
            <w:pPr>
              <w:spacing w:after="0" w:line="360" w:lineRule="auto"/>
              <w:rPr>
                <w:rFonts w:ascii="Times New Roman" w:hAnsi="Times New Roman"/>
              </w:rPr>
            </w:pPr>
            <w:r w:rsidRPr="00787485">
              <w:rPr>
                <w:rFonts w:ascii="Times New Roman" w:hAnsi="Times New Roman"/>
              </w:rPr>
              <w:t>-1.57</w:t>
            </w:r>
          </w:p>
        </w:tc>
        <w:tc>
          <w:tcPr>
            <w:tcW w:w="1188" w:type="dxa"/>
          </w:tcPr>
          <w:p w14:paraId="2C794BC3" w14:textId="54AD4231" w:rsidR="000272DB" w:rsidRPr="00787485" w:rsidRDefault="001F3861" w:rsidP="009222AB">
            <w:pPr>
              <w:spacing w:after="0" w:line="360" w:lineRule="auto"/>
              <w:rPr>
                <w:rFonts w:ascii="Times New Roman" w:hAnsi="Times New Roman"/>
              </w:rPr>
            </w:pPr>
            <w:r w:rsidRPr="00787485">
              <w:rPr>
                <w:rFonts w:ascii="Times New Roman" w:hAnsi="Times New Roman"/>
              </w:rPr>
              <w:t>1.05</w:t>
            </w:r>
          </w:p>
        </w:tc>
      </w:tr>
      <w:tr w:rsidR="000272DB" w:rsidRPr="00787485" w14:paraId="1930A13D" w14:textId="77777777" w:rsidTr="000272DB">
        <w:tc>
          <w:tcPr>
            <w:tcW w:w="3150" w:type="dxa"/>
          </w:tcPr>
          <w:p w14:paraId="2007A7D0" w14:textId="77777777" w:rsidR="000272DB" w:rsidRPr="00787485" w:rsidRDefault="000272DB" w:rsidP="009222AB">
            <w:pPr>
              <w:autoSpaceDE w:val="0"/>
              <w:autoSpaceDN w:val="0"/>
              <w:adjustRightInd w:val="0"/>
              <w:spacing w:after="0" w:line="360" w:lineRule="auto"/>
              <w:rPr>
                <w:rFonts w:ascii="Times New Roman" w:hAnsi="Times New Roman"/>
                <w:bCs/>
              </w:rPr>
            </w:pPr>
            <w:r w:rsidRPr="00787485">
              <w:rPr>
                <w:rFonts w:ascii="Times New Roman" w:hAnsi="Times New Roman"/>
                <w:bCs/>
              </w:rPr>
              <w:t>Average GDP pc</w:t>
            </w:r>
          </w:p>
        </w:tc>
        <w:tc>
          <w:tcPr>
            <w:tcW w:w="1177" w:type="dxa"/>
          </w:tcPr>
          <w:p w14:paraId="60BDA815" w14:textId="087B1A3F" w:rsidR="000272DB" w:rsidRPr="00787485" w:rsidRDefault="001F3861" w:rsidP="009222AB">
            <w:pPr>
              <w:spacing w:after="0" w:line="360" w:lineRule="auto"/>
              <w:rPr>
                <w:rFonts w:ascii="Times New Roman" w:hAnsi="Times New Roman"/>
              </w:rPr>
            </w:pPr>
            <w:r w:rsidRPr="00787485">
              <w:rPr>
                <w:rFonts w:ascii="Times New Roman" w:hAnsi="Times New Roman"/>
              </w:rPr>
              <w:t>0.68</w:t>
            </w:r>
          </w:p>
        </w:tc>
        <w:tc>
          <w:tcPr>
            <w:tcW w:w="1015" w:type="dxa"/>
          </w:tcPr>
          <w:p w14:paraId="66E61F71" w14:textId="0BB6F9DE" w:rsidR="000272DB" w:rsidRPr="00787485" w:rsidRDefault="001F3861" w:rsidP="009222AB">
            <w:pPr>
              <w:spacing w:after="0" w:line="360" w:lineRule="auto"/>
              <w:rPr>
                <w:rFonts w:ascii="Times New Roman" w:hAnsi="Times New Roman"/>
              </w:rPr>
            </w:pPr>
            <w:r w:rsidRPr="00787485">
              <w:rPr>
                <w:rFonts w:ascii="Times New Roman" w:hAnsi="Times New Roman"/>
              </w:rPr>
              <w:t>0.53</w:t>
            </w:r>
          </w:p>
        </w:tc>
        <w:tc>
          <w:tcPr>
            <w:tcW w:w="1093" w:type="dxa"/>
          </w:tcPr>
          <w:p w14:paraId="25512EE2" w14:textId="75C6BAE8" w:rsidR="000272DB" w:rsidRPr="00787485" w:rsidRDefault="001F3861" w:rsidP="009222AB">
            <w:pPr>
              <w:spacing w:after="0" w:line="360" w:lineRule="auto"/>
              <w:rPr>
                <w:rFonts w:ascii="Times New Roman" w:hAnsi="Times New Roman"/>
              </w:rPr>
            </w:pPr>
            <w:r w:rsidRPr="00787485">
              <w:rPr>
                <w:rFonts w:ascii="Times New Roman" w:hAnsi="Times New Roman"/>
              </w:rPr>
              <w:t>1.28</w:t>
            </w:r>
          </w:p>
        </w:tc>
        <w:tc>
          <w:tcPr>
            <w:tcW w:w="952" w:type="dxa"/>
          </w:tcPr>
          <w:p w14:paraId="36805F1B" w14:textId="25CCD41F" w:rsidR="000272DB" w:rsidRPr="00787485" w:rsidRDefault="001F3861" w:rsidP="009222AB">
            <w:pPr>
              <w:spacing w:after="0" w:line="360" w:lineRule="auto"/>
              <w:rPr>
                <w:rFonts w:ascii="Times New Roman" w:hAnsi="Times New Roman"/>
              </w:rPr>
            </w:pPr>
            <w:r w:rsidRPr="00787485">
              <w:rPr>
                <w:rFonts w:ascii="Times New Roman" w:hAnsi="Times New Roman"/>
              </w:rPr>
              <w:t>0.20</w:t>
            </w:r>
          </w:p>
        </w:tc>
        <w:tc>
          <w:tcPr>
            <w:tcW w:w="1185" w:type="dxa"/>
          </w:tcPr>
          <w:p w14:paraId="75CD61D4" w14:textId="1AC37999" w:rsidR="000272DB" w:rsidRPr="00787485" w:rsidRDefault="001F3861" w:rsidP="009222AB">
            <w:pPr>
              <w:spacing w:after="0" w:line="360" w:lineRule="auto"/>
              <w:rPr>
                <w:rFonts w:ascii="Times New Roman" w:hAnsi="Times New Roman"/>
              </w:rPr>
            </w:pPr>
            <w:r w:rsidRPr="00787485">
              <w:rPr>
                <w:rFonts w:ascii="Times New Roman" w:hAnsi="Times New Roman"/>
              </w:rPr>
              <w:t>-0.37</w:t>
            </w:r>
          </w:p>
        </w:tc>
        <w:tc>
          <w:tcPr>
            <w:tcW w:w="1188" w:type="dxa"/>
          </w:tcPr>
          <w:p w14:paraId="632EE5BE" w14:textId="6CDD4F71" w:rsidR="000272DB" w:rsidRPr="00787485" w:rsidRDefault="001F3861" w:rsidP="009222AB">
            <w:pPr>
              <w:spacing w:after="0" w:line="360" w:lineRule="auto"/>
              <w:rPr>
                <w:rFonts w:ascii="Times New Roman" w:hAnsi="Times New Roman"/>
              </w:rPr>
            </w:pPr>
            <w:r w:rsidRPr="00787485">
              <w:rPr>
                <w:rFonts w:ascii="Times New Roman" w:hAnsi="Times New Roman"/>
              </w:rPr>
              <w:t>1.73</w:t>
            </w:r>
          </w:p>
        </w:tc>
      </w:tr>
      <w:tr w:rsidR="000272DB" w:rsidRPr="00787485" w14:paraId="6CEC256F" w14:textId="77777777" w:rsidTr="000272DB">
        <w:tc>
          <w:tcPr>
            <w:tcW w:w="3150" w:type="dxa"/>
          </w:tcPr>
          <w:p w14:paraId="1E6ABE04" w14:textId="77777777" w:rsidR="000272DB" w:rsidRPr="00787485" w:rsidRDefault="001F3861" w:rsidP="009222AB">
            <w:pPr>
              <w:autoSpaceDE w:val="0"/>
              <w:autoSpaceDN w:val="0"/>
              <w:adjustRightInd w:val="0"/>
              <w:spacing w:after="0" w:line="360" w:lineRule="auto"/>
              <w:rPr>
                <w:rFonts w:ascii="Times New Roman" w:hAnsi="Times New Roman"/>
                <w:bCs/>
              </w:rPr>
            </w:pPr>
            <w:r w:rsidRPr="00787485">
              <w:rPr>
                <w:rFonts w:ascii="Times New Roman" w:hAnsi="Times New Roman"/>
                <w:bCs/>
              </w:rPr>
              <w:t>Higher</w:t>
            </w:r>
            <w:r w:rsidR="000272DB" w:rsidRPr="00787485">
              <w:rPr>
                <w:rFonts w:ascii="Times New Roman" w:hAnsi="Times New Roman"/>
                <w:bCs/>
              </w:rPr>
              <w:t xml:space="preserve"> GDP pc</w:t>
            </w:r>
          </w:p>
          <w:p w14:paraId="79A65442" w14:textId="3F4B7BA0" w:rsidR="009222AB" w:rsidRPr="00787485" w:rsidRDefault="009222AB" w:rsidP="009222AB">
            <w:pPr>
              <w:autoSpaceDE w:val="0"/>
              <w:autoSpaceDN w:val="0"/>
              <w:adjustRightInd w:val="0"/>
              <w:spacing w:after="0" w:line="360" w:lineRule="auto"/>
              <w:rPr>
                <w:rFonts w:ascii="Times New Roman" w:hAnsi="Times New Roman"/>
                <w:bCs/>
                <w:i/>
              </w:rPr>
            </w:pPr>
            <w:r w:rsidRPr="00787485">
              <w:rPr>
                <w:rFonts w:ascii="Times New Roman" w:eastAsiaTheme="minorHAnsi" w:hAnsi="Times New Roman"/>
                <w:i/>
                <w:color w:val="000000"/>
              </w:rPr>
              <w:t>(1 S.D. above the average)</w:t>
            </w:r>
          </w:p>
        </w:tc>
        <w:tc>
          <w:tcPr>
            <w:tcW w:w="1177" w:type="dxa"/>
          </w:tcPr>
          <w:p w14:paraId="7CFB6388" w14:textId="452F6CF9" w:rsidR="000272DB" w:rsidRPr="00787485" w:rsidRDefault="001F3861" w:rsidP="009222AB">
            <w:pPr>
              <w:spacing w:after="0" w:line="360" w:lineRule="auto"/>
              <w:rPr>
                <w:rFonts w:ascii="Times New Roman" w:hAnsi="Times New Roman"/>
              </w:rPr>
            </w:pPr>
            <w:r w:rsidRPr="00787485">
              <w:rPr>
                <w:rFonts w:ascii="Times New Roman" w:hAnsi="Times New Roman"/>
              </w:rPr>
              <w:t>3.00</w:t>
            </w:r>
          </w:p>
        </w:tc>
        <w:tc>
          <w:tcPr>
            <w:tcW w:w="1015" w:type="dxa"/>
          </w:tcPr>
          <w:p w14:paraId="5326467A" w14:textId="749D2E45" w:rsidR="000272DB" w:rsidRPr="00787485" w:rsidRDefault="001F3861" w:rsidP="009222AB">
            <w:pPr>
              <w:spacing w:after="0" w:line="360" w:lineRule="auto"/>
              <w:rPr>
                <w:rFonts w:ascii="Times New Roman" w:hAnsi="Times New Roman"/>
              </w:rPr>
            </w:pPr>
            <w:r w:rsidRPr="00787485">
              <w:rPr>
                <w:rFonts w:ascii="Times New Roman" w:hAnsi="Times New Roman"/>
              </w:rPr>
              <w:t>0.87</w:t>
            </w:r>
          </w:p>
        </w:tc>
        <w:tc>
          <w:tcPr>
            <w:tcW w:w="1093" w:type="dxa"/>
          </w:tcPr>
          <w:p w14:paraId="7E6A89B6" w14:textId="713468C5" w:rsidR="000272DB" w:rsidRPr="00787485" w:rsidRDefault="001F3861" w:rsidP="009222AB">
            <w:pPr>
              <w:spacing w:after="0" w:line="360" w:lineRule="auto"/>
              <w:rPr>
                <w:rFonts w:ascii="Times New Roman" w:hAnsi="Times New Roman"/>
              </w:rPr>
            </w:pPr>
            <w:r w:rsidRPr="00787485">
              <w:rPr>
                <w:rFonts w:ascii="Times New Roman" w:hAnsi="Times New Roman"/>
              </w:rPr>
              <w:t>3.45</w:t>
            </w:r>
          </w:p>
        </w:tc>
        <w:tc>
          <w:tcPr>
            <w:tcW w:w="952" w:type="dxa"/>
          </w:tcPr>
          <w:p w14:paraId="583211B0" w14:textId="11357E0C" w:rsidR="000272DB" w:rsidRPr="00787485" w:rsidRDefault="001F3861" w:rsidP="009222AB">
            <w:pPr>
              <w:spacing w:after="0" w:line="360" w:lineRule="auto"/>
              <w:rPr>
                <w:rFonts w:ascii="Times New Roman" w:hAnsi="Times New Roman"/>
              </w:rPr>
            </w:pPr>
            <w:r w:rsidRPr="00787485">
              <w:rPr>
                <w:rFonts w:ascii="Times New Roman" w:hAnsi="Times New Roman"/>
              </w:rPr>
              <w:t>0.01</w:t>
            </w:r>
          </w:p>
        </w:tc>
        <w:tc>
          <w:tcPr>
            <w:tcW w:w="1185" w:type="dxa"/>
          </w:tcPr>
          <w:p w14:paraId="13DD6F79" w14:textId="144A5A98" w:rsidR="000272DB" w:rsidRPr="00787485" w:rsidRDefault="001F3861" w:rsidP="009222AB">
            <w:pPr>
              <w:spacing w:after="0" w:line="360" w:lineRule="auto"/>
              <w:rPr>
                <w:rFonts w:ascii="Times New Roman" w:hAnsi="Times New Roman"/>
              </w:rPr>
            </w:pPr>
            <w:r w:rsidRPr="00787485">
              <w:rPr>
                <w:rFonts w:ascii="Times New Roman" w:hAnsi="Times New Roman"/>
              </w:rPr>
              <w:t>1.29</w:t>
            </w:r>
          </w:p>
        </w:tc>
        <w:tc>
          <w:tcPr>
            <w:tcW w:w="1188" w:type="dxa"/>
          </w:tcPr>
          <w:p w14:paraId="310A22F7" w14:textId="5A928C84" w:rsidR="000272DB" w:rsidRPr="00787485" w:rsidRDefault="001F3861" w:rsidP="009222AB">
            <w:pPr>
              <w:spacing w:after="0" w:line="360" w:lineRule="auto"/>
              <w:rPr>
                <w:rFonts w:ascii="Times New Roman" w:hAnsi="Times New Roman"/>
              </w:rPr>
            </w:pPr>
            <w:r w:rsidRPr="00787485">
              <w:rPr>
                <w:rFonts w:ascii="Times New Roman" w:hAnsi="Times New Roman"/>
              </w:rPr>
              <w:t>4.71</w:t>
            </w:r>
          </w:p>
        </w:tc>
      </w:tr>
      <w:tr w:rsidR="000272DB" w:rsidRPr="00787485" w14:paraId="356DAC2C" w14:textId="77777777" w:rsidTr="000272DB">
        <w:tc>
          <w:tcPr>
            <w:tcW w:w="3150" w:type="dxa"/>
          </w:tcPr>
          <w:p w14:paraId="3A650D02" w14:textId="77777777" w:rsidR="000272DB" w:rsidRPr="00787485" w:rsidRDefault="000272DB" w:rsidP="009222AB">
            <w:pPr>
              <w:autoSpaceDE w:val="0"/>
              <w:autoSpaceDN w:val="0"/>
              <w:adjustRightInd w:val="0"/>
              <w:spacing w:after="0" w:line="360" w:lineRule="auto"/>
              <w:rPr>
                <w:rFonts w:ascii="Times New Roman" w:hAnsi="Times New Roman"/>
                <w:bCs/>
              </w:rPr>
            </w:pPr>
          </w:p>
        </w:tc>
        <w:tc>
          <w:tcPr>
            <w:tcW w:w="1177" w:type="dxa"/>
          </w:tcPr>
          <w:p w14:paraId="51B0DEF7" w14:textId="77777777" w:rsidR="000272DB" w:rsidRPr="00787485" w:rsidRDefault="000272DB" w:rsidP="009222AB">
            <w:pPr>
              <w:spacing w:after="0" w:line="360" w:lineRule="auto"/>
              <w:rPr>
                <w:rFonts w:ascii="Times New Roman" w:hAnsi="Times New Roman"/>
              </w:rPr>
            </w:pPr>
          </w:p>
        </w:tc>
        <w:tc>
          <w:tcPr>
            <w:tcW w:w="1015" w:type="dxa"/>
          </w:tcPr>
          <w:p w14:paraId="09669063" w14:textId="77777777" w:rsidR="000272DB" w:rsidRPr="00787485" w:rsidRDefault="000272DB" w:rsidP="009222AB">
            <w:pPr>
              <w:spacing w:after="0" w:line="360" w:lineRule="auto"/>
              <w:rPr>
                <w:rFonts w:ascii="Times New Roman" w:hAnsi="Times New Roman"/>
              </w:rPr>
            </w:pPr>
          </w:p>
        </w:tc>
        <w:tc>
          <w:tcPr>
            <w:tcW w:w="1093" w:type="dxa"/>
          </w:tcPr>
          <w:p w14:paraId="3EBDD399" w14:textId="77777777" w:rsidR="000272DB" w:rsidRPr="00787485" w:rsidRDefault="000272DB" w:rsidP="009222AB">
            <w:pPr>
              <w:spacing w:after="0" w:line="360" w:lineRule="auto"/>
              <w:rPr>
                <w:rFonts w:ascii="Times New Roman" w:hAnsi="Times New Roman"/>
              </w:rPr>
            </w:pPr>
          </w:p>
        </w:tc>
        <w:tc>
          <w:tcPr>
            <w:tcW w:w="952" w:type="dxa"/>
          </w:tcPr>
          <w:p w14:paraId="136B5FD0" w14:textId="77777777" w:rsidR="000272DB" w:rsidRPr="00787485" w:rsidRDefault="000272DB" w:rsidP="009222AB">
            <w:pPr>
              <w:spacing w:after="0" w:line="360" w:lineRule="auto"/>
              <w:rPr>
                <w:rFonts w:ascii="Times New Roman" w:hAnsi="Times New Roman"/>
              </w:rPr>
            </w:pPr>
          </w:p>
        </w:tc>
        <w:tc>
          <w:tcPr>
            <w:tcW w:w="1185" w:type="dxa"/>
          </w:tcPr>
          <w:p w14:paraId="19477021" w14:textId="77777777" w:rsidR="000272DB" w:rsidRPr="00787485" w:rsidRDefault="000272DB" w:rsidP="009222AB">
            <w:pPr>
              <w:spacing w:after="0" w:line="360" w:lineRule="auto"/>
              <w:rPr>
                <w:rFonts w:ascii="Times New Roman" w:hAnsi="Times New Roman"/>
              </w:rPr>
            </w:pPr>
          </w:p>
        </w:tc>
        <w:tc>
          <w:tcPr>
            <w:tcW w:w="1188" w:type="dxa"/>
          </w:tcPr>
          <w:p w14:paraId="64A552FD" w14:textId="77777777" w:rsidR="000272DB" w:rsidRPr="00787485" w:rsidRDefault="000272DB" w:rsidP="009222AB">
            <w:pPr>
              <w:spacing w:after="0" w:line="360" w:lineRule="auto"/>
              <w:rPr>
                <w:rFonts w:ascii="Times New Roman" w:hAnsi="Times New Roman"/>
              </w:rPr>
            </w:pPr>
          </w:p>
        </w:tc>
      </w:tr>
      <w:tr w:rsidR="000272DB" w:rsidRPr="00787485" w14:paraId="229F5C18" w14:textId="77777777" w:rsidTr="000272DB">
        <w:tc>
          <w:tcPr>
            <w:tcW w:w="3150" w:type="dxa"/>
          </w:tcPr>
          <w:p w14:paraId="6BC5426A" w14:textId="77777777" w:rsidR="000272DB" w:rsidRPr="00787485" w:rsidRDefault="000272DB" w:rsidP="009222AB">
            <w:pPr>
              <w:autoSpaceDE w:val="0"/>
              <w:autoSpaceDN w:val="0"/>
              <w:adjustRightInd w:val="0"/>
              <w:spacing w:after="0" w:line="360" w:lineRule="auto"/>
              <w:rPr>
                <w:rFonts w:ascii="Times New Roman" w:hAnsi="Times New Roman"/>
                <w:bCs/>
              </w:rPr>
            </w:pPr>
            <w:r w:rsidRPr="00787485">
              <w:rPr>
                <w:rFonts w:ascii="Times New Roman" w:eastAsiaTheme="minorHAnsi" w:hAnsi="Times New Roman"/>
                <w:color w:val="000000"/>
              </w:rPr>
              <w:t xml:space="preserve">Lower </w:t>
            </w:r>
            <w:r w:rsidRPr="00787485">
              <w:rPr>
                <w:rFonts w:ascii="Times New Roman" w:hAnsi="Times New Roman"/>
                <w:bCs/>
              </w:rPr>
              <w:t>R&amp;D Exp.</w:t>
            </w:r>
          </w:p>
          <w:p w14:paraId="4B72DBEA" w14:textId="171FC406" w:rsidR="009222AB" w:rsidRPr="00787485" w:rsidRDefault="009222AB" w:rsidP="009222AB">
            <w:pPr>
              <w:autoSpaceDE w:val="0"/>
              <w:autoSpaceDN w:val="0"/>
              <w:adjustRightInd w:val="0"/>
              <w:spacing w:after="0" w:line="360" w:lineRule="auto"/>
              <w:rPr>
                <w:rFonts w:ascii="Times New Roman" w:hAnsi="Times New Roman"/>
                <w:bCs/>
                <w:i/>
              </w:rPr>
            </w:pPr>
            <w:r w:rsidRPr="00787485">
              <w:rPr>
                <w:rFonts w:ascii="Times New Roman" w:eastAsiaTheme="minorHAnsi" w:hAnsi="Times New Roman"/>
                <w:i/>
                <w:color w:val="000000"/>
              </w:rPr>
              <w:t>(1 S.D. below the average)</w:t>
            </w:r>
          </w:p>
        </w:tc>
        <w:tc>
          <w:tcPr>
            <w:tcW w:w="1177" w:type="dxa"/>
          </w:tcPr>
          <w:p w14:paraId="106B883C" w14:textId="0C01B236" w:rsidR="000272DB" w:rsidRPr="00787485" w:rsidRDefault="0015407C" w:rsidP="009222AB">
            <w:pPr>
              <w:spacing w:after="0" w:line="360" w:lineRule="auto"/>
              <w:rPr>
                <w:rFonts w:ascii="Times New Roman" w:hAnsi="Times New Roman"/>
              </w:rPr>
            </w:pPr>
            <w:r w:rsidRPr="00787485">
              <w:rPr>
                <w:rFonts w:ascii="Times New Roman" w:hAnsi="Times New Roman"/>
              </w:rPr>
              <w:t>-0.55</w:t>
            </w:r>
          </w:p>
        </w:tc>
        <w:tc>
          <w:tcPr>
            <w:tcW w:w="1015" w:type="dxa"/>
          </w:tcPr>
          <w:p w14:paraId="085632AD" w14:textId="6DA227FB" w:rsidR="000272DB" w:rsidRPr="00787485" w:rsidRDefault="0015407C" w:rsidP="009222AB">
            <w:pPr>
              <w:spacing w:after="0" w:line="360" w:lineRule="auto"/>
              <w:rPr>
                <w:rFonts w:ascii="Times New Roman" w:hAnsi="Times New Roman"/>
              </w:rPr>
            </w:pPr>
            <w:r w:rsidRPr="00787485">
              <w:rPr>
                <w:rFonts w:ascii="Times New Roman" w:hAnsi="Times New Roman"/>
              </w:rPr>
              <w:t>0.70</w:t>
            </w:r>
          </w:p>
        </w:tc>
        <w:tc>
          <w:tcPr>
            <w:tcW w:w="1093" w:type="dxa"/>
          </w:tcPr>
          <w:p w14:paraId="6DE2D842" w14:textId="49DA9545" w:rsidR="000272DB" w:rsidRPr="00787485" w:rsidRDefault="0015407C" w:rsidP="009222AB">
            <w:pPr>
              <w:spacing w:after="0" w:line="360" w:lineRule="auto"/>
              <w:rPr>
                <w:rFonts w:ascii="Times New Roman" w:hAnsi="Times New Roman"/>
              </w:rPr>
            </w:pPr>
            <w:r w:rsidRPr="00787485">
              <w:rPr>
                <w:rFonts w:ascii="Times New Roman" w:hAnsi="Times New Roman"/>
              </w:rPr>
              <w:t>-0.79</w:t>
            </w:r>
          </w:p>
        </w:tc>
        <w:tc>
          <w:tcPr>
            <w:tcW w:w="952" w:type="dxa"/>
          </w:tcPr>
          <w:p w14:paraId="328F4BC5" w14:textId="7DB55A24" w:rsidR="000272DB" w:rsidRPr="00787485" w:rsidRDefault="0015407C" w:rsidP="009222AB">
            <w:pPr>
              <w:spacing w:after="0" w:line="360" w:lineRule="auto"/>
              <w:rPr>
                <w:rFonts w:ascii="Times New Roman" w:hAnsi="Times New Roman"/>
              </w:rPr>
            </w:pPr>
            <w:r w:rsidRPr="00787485">
              <w:rPr>
                <w:rFonts w:ascii="Times New Roman" w:hAnsi="Times New Roman"/>
              </w:rPr>
              <w:t>0.42</w:t>
            </w:r>
          </w:p>
        </w:tc>
        <w:tc>
          <w:tcPr>
            <w:tcW w:w="1185" w:type="dxa"/>
          </w:tcPr>
          <w:p w14:paraId="3E5A9EB5" w14:textId="58CFA9E5" w:rsidR="000272DB" w:rsidRPr="00787485" w:rsidRDefault="0015407C" w:rsidP="009222AB">
            <w:pPr>
              <w:spacing w:after="0" w:line="360" w:lineRule="auto"/>
              <w:rPr>
                <w:rFonts w:ascii="Times New Roman" w:hAnsi="Times New Roman"/>
              </w:rPr>
            </w:pPr>
            <w:r w:rsidRPr="00787485">
              <w:rPr>
                <w:rFonts w:ascii="Times New Roman" w:hAnsi="Times New Roman"/>
              </w:rPr>
              <w:t>-1.92</w:t>
            </w:r>
          </w:p>
        </w:tc>
        <w:tc>
          <w:tcPr>
            <w:tcW w:w="1188" w:type="dxa"/>
          </w:tcPr>
          <w:p w14:paraId="35874CF0" w14:textId="6AC0950C" w:rsidR="000272DB" w:rsidRPr="00787485" w:rsidRDefault="0015407C" w:rsidP="009222AB">
            <w:pPr>
              <w:spacing w:after="0" w:line="360" w:lineRule="auto"/>
              <w:rPr>
                <w:rFonts w:ascii="Times New Roman" w:hAnsi="Times New Roman"/>
              </w:rPr>
            </w:pPr>
            <w:r w:rsidRPr="00787485">
              <w:rPr>
                <w:rFonts w:ascii="Times New Roman" w:hAnsi="Times New Roman"/>
              </w:rPr>
              <w:t>0.82</w:t>
            </w:r>
          </w:p>
        </w:tc>
      </w:tr>
      <w:tr w:rsidR="000272DB" w:rsidRPr="00787485" w14:paraId="76BB3F63" w14:textId="77777777" w:rsidTr="000272DB">
        <w:tc>
          <w:tcPr>
            <w:tcW w:w="3150" w:type="dxa"/>
          </w:tcPr>
          <w:p w14:paraId="569CD471" w14:textId="77777777" w:rsidR="000272DB" w:rsidRPr="00787485" w:rsidRDefault="000272DB" w:rsidP="009222AB">
            <w:pPr>
              <w:autoSpaceDE w:val="0"/>
              <w:autoSpaceDN w:val="0"/>
              <w:adjustRightInd w:val="0"/>
              <w:spacing w:after="0" w:line="360" w:lineRule="auto"/>
              <w:rPr>
                <w:rFonts w:ascii="Times New Roman" w:hAnsi="Times New Roman"/>
                <w:bCs/>
              </w:rPr>
            </w:pPr>
            <w:r w:rsidRPr="00787485">
              <w:rPr>
                <w:rFonts w:ascii="Times New Roman" w:hAnsi="Times New Roman"/>
                <w:bCs/>
              </w:rPr>
              <w:t>Average R&amp;D Exp.</w:t>
            </w:r>
          </w:p>
        </w:tc>
        <w:tc>
          <w:tcPr>
            <w:tcW w:w="1177" w:type="dxa"/>
          </w:tcPr>
          <w:p w14:paraId="598ED714" w14:textId="4CDDBA39" w:rsidR="000272DB" w:rsidRPr="00787485" w:rsidRDefault="0015407C" w:rsidP="009222AB">
            <w:pPr>
              <w:spacing w:after="0" w:line="360" w:lineRule="auto"/>
              <w:rPr>
                <w:rFonts w:ascii="Times New Roman" w:hAnsi="Times New Roman"/>
              </w:rPr>
            </w:pPr>
            <w:r w:rsidRPr="00787485">
              <w:rPr>
                <w:rFonts w:ascii="Times New Roman" w:hAnsi="Times New Roman"/>
              </w:rPr>
              <w:t>0.45</w:t>
            </w:r>
          </w:p>
        </w:tc>
        <w:tc>
          <w:tcPr>
            <w:tcW w:w="1015" w:type="dxa"/>
          </w:tcPr>
          <w:p w14:paraId="57DE06E9" w14:textId="194EA1E9" w:rsidR="000272DB" w:rsidRPr="00787485" w:rsidRDefault="0015407C" w:rsidP="009222AB">
            <w:pPr>
              <w:spacing w:after="0" w:line="360" w:lineRule="auto"/>
              <w:rPr>
                <w:rFonts w:ascii="Times New Roman" w:hAnsi="Times New Roman"/>
              </w:rPr>
            </w:pPr>
            <w:r w:rsidRPr="00787485">
              <w:rPr>
                <w:rFonts w:ascii="Times New Roman" w:hAnsi="Times New Roman"/>
              </w:rPr>
              <w:t>0.55</w:t>
            </w:r>
          </w:p>
        </w:tc>
        <w:tc>
          <w:tcPr>
            <w:tcW w:w="1093" w:type="dxa"/>
          </w:tcPr>
          <w:p w14:paraId="7BBC0104" w14:textId="3E8F9DBF" w:rsidR="000272DB" w:rsidRPr="00787485" w:rsidRDefault="0015407C" w:rsidP="009222AB">
            <w:pPr>
              <w:spacing w:after="0" w:line="360" w:lineRule="auto"/>
              <w:rPr>
                <w:rFonts w:ascii="Times New Roman" w:hAnsi="Times New Roman"/>
              </w:rPr>
            </w:pPr>
            <w:r w:rsidRPr="00787485">
              <w:rPr>
                <w:rFonts w:ascii="Times New Roman" w:hAnsi="Times New Roman"/>
              </w:rPr>
              <w:t>0.82</w:t>
            </w:r>
          </w:p>
        </w:tc>
        <w:tc>
          <w:tcPr>
            <w:tcW w:w="952" w:type="dxa"/>
          </w:tcPr>
          <w:p w14:paraId="767FF7A0" w14:textId="47081179" w:rsidR="000272DB" w:rsidRPr="00787485" w:rsidRDefault="0015407C" w:rsidP="009222AB">
            <w:pPr>
              <w:spacing w:after="0" w:line="360" w:lineRule="auto"/>
              <w:rPr>
                <w:rFonts w:ascii="Times New Roman" w:hAnsi="Times New Roman"/>
              </w:rPr>
            </w:pPr>
            <w:r w:rsidRPr="00787485">
              <w:rPr>
                <w:rFonts w:ascii="Times New Roman" w:hAnsi="Times New Roman"/>
              </w:rPr>
              <w:t>0.41</w:t>
            </w:r>
          </w:p>
        </w:tc>
        <w:tc>
          <w:tcPr>
            <w:tcW w:w="1185" w:type="dxa"/>
          </w:tcPr>
          <w:p w14:paraId="264BBB06" w14:textId="0E714BA5" w:rsidR="000272DB" w:rsidRPr="00787485" w:rsidRDefault="0015407C" w:rsidP="009222AB">
            <w:pPr>
              <w:spacing w:after="0" w:line="360" w:lineRule="auto"/>
              <w:rPr>
                <w:rFonts w:ascii="Times New Roman" w:hAnsi="Times New Roman"/>
              </w:rPr>
            </w:pPr>
            <w:r w:rsidRPr="00787485">
              <w:rPr>
                <w:rFonts w:ascii="Times New Roman" w:hAnsi="Times New Roman"/>
              </w:rPr>
              <w:t>-0.62</w:t>
            </w:r>
          </w:p>
        </w:tc>
        <w:tc>
          <w:tcPr>
            <w:tcW w:w="1188" w:type="dxa"/>
          </w:tcPr>
          <w:p w14:paraId="42529F6F" w14:textId="112FB2E2" w:rsidR="000272DB" w:rsidRPr="00787485" w:rsidRDefault="0015407C" w:rsidP="009222AB">
            <w:pPr>
              <w:spacing w:after="0" w:line="360" w:lineRule="auto"/>
              <w:rPr>
                <w:rFonts w:ascii="Times New Roman" w:hAnsi="Times New Roman"/>
              </w:rPr>
            </w:pPr>
            <w:r w:rsidRPr="00787485">
              <w:rPr>
                <w:rFonts w:ascii="Times New Roman" w:hAnsi="Times New Roman"/>
              </w:rPr>
              <w:t>1.53</w:t>
            </w:r>
          </w:p>
        </w:tc>
      </w:tr>
      <w:tr w:rsidR="000272DB" w:rsidRPr="00787485" w14:paraId="254F5BD2" w14:textId="77777777" w:rsidTr="000272DB">
        <w:tc>
          <w:tcPr>
            <w:tcW w:w="3150" w:type="dxa"/>
          </w:tcPr>
          <w:p w14:paraId="5865E33E" w14:textId="77777777" w:rsidR="000272DB" w:rsidRPr="00787485" w:rsidRDefault="0015407C" w:rsidP="009222AB">
            <w:pPr>
              <w:autoSpaceDE w:val="0"/>
              <w:autoSpaceDN w:val="0"/>
              <w:adjustRightInd w:val="0"/>
              <w:spacing w:after="0" w:line="360" w:lineRule="auto"/>
              <w:rPr>
                <w:rFonts w:ascii="Times New Roman" w:hAnsi="Times New Roman"/>
                <w:bCs/>
              </w:rPr>
            </w:pPr>
            <w:r w:rsidRPr="00787485">
              <w:rPr>
                <w:rFonts w:ascii="Times New Roman" w:hAnsi="Times New Roman"/>
                <w:bCs/>
              </w:rPr>
              <w:t xml:space="preserve">Higher </w:t>
            </w:r>
            <w:r w:rsidR="000272DB" w:rsidRPr="00787485">
              <w:rPr>
                <w:rFonts w:ascii="Times New Roman" w:hAnsi="Times New Roman"/>
                <w:bCs/>
              </w:rPr>
              <w:t>R&amp;D Exp.</w:t>
            </w:r>
          </w:p>
          <w:p w14:paraId="087B9F8C" w14:textId="616C39C8" w:rsidR="009222AB" w:rsidRPr="00787485" w:rsidRDefault="009222AB" w:rsidP="009222AB">
            <w:pPr>
              <w:autoSpaceDE w:val="0"/>
              <w:autoSpaceDN w:val="0"/>
              <w:adjustRightInd w:val="0"/>
              <w:spacing w:after="0" w:line="360" w:lineRule="auto"/>
              <w:rPr>
                <w:rFonts w:ascii="Times New Roman" w:hAnsi="Times New Roman"/>
                <w:bCs/>
                <w:i/>
              </w:rPr>
            </w:pPr>
            <w:r w:rsidRPr="00787485">
              <w:rPr>
                <w:rFonts w:ascii="Times New Roman" w:eastAsiaTheme="minorHAnsi" w:hAnsi="Times New Roman"/>
                <w:i/>
                <w:color w:val="000000"/>
              </w:rPr>
              <w:t>(1 S.D. above the average)</w:t>
            </w:r>
          </w:p>
        </w:tc>
        <w:tc>
          <w:tcPr>
            <w:tcW w:w="1177" w:type="dxa"/>
          </w:tcPr>
          <w:p w14:paraId="09A4649A" w14:textId="58EA9404" w:rsidR="000272DB" w:rsidRPr="00787485" w:rsidRDefault="0015407C" w:rsidP="009222AB">
            <w:pPr>
              <w:spacing w:after="0" w:line="360" w:lineRule="auto"/>
              <w:rPr>
                <w:rFonts w:ascii="Times New Roman" w:hAnsi="Times New Roman"/>
              </w:rPr>
            </w:pPr>
            <w:r w:rsidRPr="00787485">
              <w:rPr>
                <w:rFonts w:ascii="Times New Roman" w:hAnsi="Times New Roman"/>
              </w:rPr>
              <w:t>3.31</w:t>
            </w:r>
          </w:p>
        </w:tc>
        <w:tc>
          <w:tcPr>
            <w:tcW w:w="1015" w:type="dxa"/>
          </w:tcPr>
          <w:p w14:paraId="02B417E7" w14:textId="4FB55A2F" w:rsidR="000272DB" w:rsidRPr="00787485" w:rsidRDefault="0015407C" w:rsidP="009222AB">
            <w:pPr>
              <w:spacing w:after="0" w:line="360" w:lineRule="auto"/>
              <w:rPr>
                <w:rFonts w:ascii="Times New Roman" w:hAnsi="Times New Roman"/>
              </w:rPr>
            </w:pPr>
            <w:r w:rsidRPr="00787485">
              <w:rPr>
                <w:rFonts w:ascii="Times New Roman" w:hAnsi="Times New Roman"/>
              </w:rPr>
              <w:t>0.89</w:t>
            </w:r>
          </w:p>
        </w:tc>
        <w:tc>
          <w:tcPr>
            <w:tcW w:w="1093" w:type="dxa"/>
          </w:tcPr>
          <w:p w14:paraId="5205B5FC" w14:textId="114610FA" w:rsidR="000272DB" w:rsidRPr="00787485" w:rsidRDefault="0015407C" w:rsidP="009222AB">
            <w:pPr>
              <w:spacing w:after="0" w:line="360" w:lineRule="auto"/>
              <w:rPr>
                <w:rFonts w:ascii="Times New Roman" w:hAnsi="Times New Roman"/>
              </w:rPr>
            </w:pPr>
            <w:r w:rsidRPr="00787485">
              <w:rPr>
                <w:rFonts w:ascii="Times New Roman" w:hAnsi="Times New Roman"/>
              </w:rPr>
              <w:t>3.72</w:t>
            </w:r>
          </w:p>
        </w:tc>
        <w:tc>
          <w:tcPr>
            <w:tcW w:w="952" w:type="dxa"/>
          </w:tcPr>
          <w:p w14:paraId="40235FD0" w14:textId="28E54EFE" w:rsidR="000272DB" w:rsidRPr="00787485" w:rsidRDefault="0015407C" w:rsidP="009222AB">
            <w:pPr>
              <w:spacing w:after="0" w:line="360" w:lineRule="auto"/>
              <w:rPr>
                <w:rFonts w:ascii="Times New Roman" w:hAnsi="Times New Roman"/>
              </w:rPr>
            </w:pPr>
            <w:r w:rsidRPr="00787485">
              <w:rPr>
                <w:rFonts w:ascii="Times New Roman" w:hAnsi="Times New Roman"/>
              </w:rPr>
              <w:t>0.00</w:t>
            </w:r>
          </w:p>
        </w:tc>
        <w:tc>
          <w:tcPr>
            <w:tcW w:w="1185" w:type="dxa"/>
          </w:tcPr>
          <w:p w14:paraId="281F822F" w14:textId="6BF5C67D" w:rsidR="000272DB" w:rsidRPr="00787485" w:rsidRDefault="0015407C" w:rsidP="009222AB">
            <w:pPr>
              <w:spacing w:after="0" w:line="360" w:lineRule="auto"/>
              <w:rPr>
                <w:rFonts w:ascii="Times New Roman" w:hAnsi="Times New Roman"/>
              </w:rPr>
            </w:pPr>
            <w:r w:rsidRPr="00787485">
              <w:rPr>
                <w:rFonts w:ascii="Times New Roman" w:hAnsi="Times New Roman"/>
              </w:rPr>
              <w:t>1.55</w:t>
            </w:r>
          </w:p>
        </w:tc>
        <w:tc>
          <w:tcPr>
            <w:tcW w:w="1188" w:type="dxa"/>
          </w:tcPr>
          <w:p w14:paraId="5BD213D3" w14:textId="7A5FF9D1" w:rsidR="000272DB" w:rsidRPr="00787485" w:rsidRDefault="0015407C" w:rsidP="009222AB">
            <w:pPr>
              <w:spacing w:after="0" w:line="360" w:lineRule="auto"/>
              <w:rPr>
                <w:rFonts w:ascii="Times New Roman" w:hAnsi="Times New Roman"/>
              </w:rPr>
            </w:pPr>
            <w:r w:rsidRPr="00787485">
              <w:rPr>
                <w:rFonts w:ascii="Times New Roman" w:hAnsi="Times New Roman"/>
              </w:rPr>
              <w:t>5.06</w:t>
            </w:r>
          </w:p>
        </w:tc>
      </w:tr>
      <w:tr w:rsidR="000272DB" w:rsidRPr="00787485" w14:paraId="288E2693" w14:textId="77777777" w:rsidTr="000272DB">
        <w:tc>
          <w:tcPr>
            <w:tcW w:w="3150" w:type="dxa"/>
          </w:tcPr>
          <w:p w14:paraId="70825CC8" w14:textId="77777777" w:rsidR="000272DB" w:rsidRPr="00787485" w:rsidRDefault="000272DB" w:rsidP="009222AB">
            <w:pPr>
              <w:autoSpaceDE w:val="0"/>
              <w:autoSpaceDN w:val="0"/>
              <w:adjustRightInd w:val="0"/>
              <w:spacing w:after="0" w:line="360" w:lineRule="auto"/>
              <w:rPr>
                <w:rFonts w:ascii="Times New Roman" w:hAnsi="Times New Roman"/>
                <w:bCs/>
              </w:rPr>
            </w:pPr>
          </w:p>
        </w:tc>
        <w:tc>
          <w:tcPr>
            <w:tcW w:w="1177" w:type="dxa"/>
          </w:tcPr>
          <w:p w14:paraId="542E4829" w14:textId="77777777" w:rsidR="000272DB" w:rsidRPr="00787485" w:rsidRDefault="000272DB" w:rsidP="009222AB">
            <w:pPr>
              <w:spacing w:after="0" w:line="360" w:lineRule="auto"/>
              <w:rPr>
                <w:rFonts w:ascii="Times New Roman" w:hAnsi="Times New Roman"/>
              </w:rPr>
            </w:pPr>
          </w:p>
        </w:tc>
        <w:tc>
          <w:tcPr>
            <w:tcW w:w="1015" w:type="dxa"/>
          </w:tcPr>
          <w:p w14:paraId="0E932F21" w14:textId="77777777" w:rsidR="000272DB" w:rsidRPr="00787485" w:rsidRDefault="000272DB" w:rsidP="009222AB">
            <w:pPr>
              <w:spacing w:after="0" w:line="360" w:lineRule="auto"/>
              <w:rPr>
                <w:rFonts w:ascii="Times New Roman" w:hAnsi="Times New Roman"/>
              </w:rPr>
            </w:pPr>
          </w:p>
        </w:tc>
        <w:tc>
          <w:tcPr>
            <w:tcW w:w="1093" w:type="dxa"/>
          </w:tcPr>
          <w:p w14:paraId="3F83BD7C" w14:textId="77777777" w:rsidR="000272DB" w:rsidRPr="00787485" w:rsidRDefault="000272DB" w:rsidP="009222AB">
            <w:pPr>
              <w:spacing w:after="0" w:line="360" w:lineRule="auto"/>
              <w:rPr>
                <w:rFonts w:ascii="Times New Roman" w:hAnsi="Times New Roman"/>
              </w:rPr>
            </w:pPr>
          </w:p>
        </w:tc>
        <w:tc>
          <w:tcPr>
            <w:tcW w:w="952" w:type="dxa"/>
          </w:tcPr>
          <w:p w14:paraId="3C09163D" w14:textId="77777777" w:rsidR="000272DB" w:rsidRPr="00787485" w:rsidRDefault="000272DB" w:rsidP="009222AB">
            <w:pPr>
              <w:spacing w:after="0" w:line="360" w:lineRule="auto"/>
              <w:rPr>
                <w:rFonts w:ascii="Times New Roman" w:hAnsi="Times New Roman"/>
              </w:rPr>
            </w:pPr>
          </w:p>
        </w:tc>
        <w:tc>
          <w:tcPr>
            <w:tcW w:w="1185" w:type="dxa"/>
          </w:tcPr>
          <w:p w14:paraId="43A6F3FB" w14:textId="77777777" w:rsidR="000272DB" w:rsidRPr="00787485" w:rsidRDefault="000272DB" w:rsidP="009222AB">
            <w:pPr>
              <w:spacing w:after="0" w:line="360" w:lineRule="auto"/>
              <w:rPr>
                <w:rFonts w:ascii="Times New Roman" w:hAnsi="Times New Roman"/>
              </w:rPr>
            </w:pPr>
          </w:p>
        </w:tc>
        <w:tc>
          <w:tcPr>
            <w:tcW w:w="1188" w:type="dxa"/>
          </w:tcPr>
          <w:p w14:paraId="76EACB82" w14:textId="77777777" w:rsidR="000272DB" w:rsidRPr="00787485" w:rsidRDefault="000272DB" w:rsidP="009222AB">
            <w:pPr>
              <w:spacing w:after="0" w:line="360" w:lineRule="auto"/>
              <w:rPr>
                <w:rFonts w:ascii="Times New Roman" w:hAnsi="Times New Roman"/>
              </w:rPr>
            </w:pPr>
          </w:p>
        </w:tc>
      </w:tr>
      <w:tr w:rsidR="000272DB" w:rsidRPr="00787485" w14:paraId="403E2F25" w14:textId="77777777" w:rsidTr="000272DB">
        <w:tc>
          <w:tcPr>
            <w:tcW w:w="3150" w:type="dxa"/>
          </w:tcPr>
          <w:p w14:paraId="086855C7" w14:textId="77777777" w:rsidR="000272DB" w:rsidRPr="00787485" w:rsidRDefault="000272DB" w:rsidP="009222AB">
            <w:pPr>
              <w:autoSpaceDE w:val="0"/>
              <w:autoSpaceDN w:val="0"/>
              <w:adjustRightInd w:val="0"/>
              <w:spacing w:after="0" w:line="360" w:lineRule="auto"/>
              <w:rPr>
                <w:rFonts w:ascii="Times New Roman" w:hAnsi="Times New Roman"/>
                <w:bCs/>
              </w:rPr>
            </w:pPr>
            <w:r w:rsidRPr="00787485">
              <w:rPr>
                <w:rFonts w:ascii="Times New Roman" w:eastAsiaTheme="minorHAnsi" w:hAnsi="Times New Roman"/>
                <w:color w:val="000000"/>
              </w:rPr>
              <w:t xml:space="preserve">Lower </w:t>
            </w:r>
            <w:r w:rsidRPr="00787485">
              <w:rPr>
                <w:rFonts w:ascii="Times New Roman" w:hAnsi="Times New Roman"/>
                <w:bCs/>
              </w:rPr>
              <w:t>Self- Employment</w:t>
            </w:r>
          </w:p>
          <w:p w14:paraId="706AA20D" w14:textId="3A0FCD31" w:rsidR="009222AB" w:rsidRPr="00787485" w:rsidRDefault="009222AB" w:rsidP="009222AB">
            <w:pPr>
              <w:autoSpaceDE w:val="0"/>
              <w:autoSpaceDN w:val="0"/>
              <w:adjustRightInd w:val="0"/>
              <w:spacing w:after="0" w:line="360" w:lineRule="auto"/>
              <w:rPr>
                <w:rFonts w:ascii="Times New Roman" w:hAnsi="Times New Roman"/>
                <w:bCs/>
                <w:i/>
              </w:rPr>
            </w:pPr>
            <w:r w:rsidRPr="00787485">
              <w:rPr>
                <w:rFonts w:ascii="Times New Roman" w:eastAsiaTheme="minorHAnsi" w:hAnsi="Times New Roman"/>
                <w:i/>
                <w:color w:val="000000"/>
              </w:rPr>
              <w:t>(1 S.D. below the average)</w:t>
            </w:r>
          </w:p>
        </w:tc>
        <w:tc>
          <w:tcPr>
            <w:tcW w:w="1177" w:type="dxa"/>
          </w:tcPr>
          <w:p w14:paraId="45D7C5F5" w14:textId="4FB36FE5" w:rsidR="000272DB" w:rsidRPr="00787485" w:rsidRDefault="00525503" w:rsidP="009222AB">
            <w:pPr>
              <w:spacing w:after="0" w:line="360" w:lineRule="auto"/>
              <w:rPr>
                <w:rFonts w:ascii="Times New Roman" w:hAnsi="Times New Roman"/>
              </w:rPr>
            </w:pPr>
            <w:r w:rsidRPr="00787485">
              <w:rPr>
                <w:rFonts w:ascii="Times New Roman" w:hAnsi="Times New Roman"/>
              </w:rPr>
              <w:t>2.30</w:t>
            </w:r>
          </w:p>
        </w:tc>
        <w:tc>
          <w:tcPr>
            <w:tcW w:w="1015" w:type="dxa"/>
          </w:tcPr>
          <w:p w14:paraId="01D21DF3" w14:textId="2D0D281C" w:rsidR="000272DB" w:rsidRPr="00787485" w:rsidRDefault="00525503" w:rsidP="009222AB">
            <w:pPr>
              <w:spacing w:after="0" w:line="360" w:lineRule="auto"/>
              <w:rPr>
                <w:rFonts w:ascii="Times New Roman" w:hAnsi="Times New Roman"/>
              </w:rPr>
            </w:pPr>
            <w:r w:rsidRPr="00787485">
              <w:rPr>
                <w:rFonts w:ascii="Times New Roman" w:hAnsi="Times New Roman"/>
              </w:rPr>
              <w:t>0.75</w:t>
            </w:r>
          </w:p>
        </w:tc>
        <w:tc>
          <w:tcPr>
            <w:tcW w:w="1093" w:type="dxa"/>
          </w:tcPr>
          <w:p w14:paraId="74D3B3DD" w14:textId="1C979CEB" w:rsidR="000272DB" w:rsidRPr="00787485" w:rsidRDefault="00525503" w:rsidP="009222AB">
            <w:pPr>
              <w:spacing w:after="0" w:line="360" w:lineRule="auto"/>
              <w:rPr>
                <w:rFonts w:ascii="Times New Roman" w:hAnsi="Times New Roman"/>
              </w:rPr>
            </w:pPr>
            <w:r w:rsidRPr="00787485">
              <w:rPr>
                <w:rFonts w:ascii="Times New Roman" w:hAnsi="Times New Roman"/>
              </w:rPr>
              <w:t>3.08</w:t>
            </w:r>
          </w:p>
        </w:tc>
        <w:tc>
          <w:tcPr>
            <w:tcW w:w="952" w:type="dxa"/>
          </w:tcPr>
          <w:p w14:paraId="78A81527" w14:textId="31261408" w:rsidR="000272DB" w:rsidRPr="00787485" w:rsidRDefault="00525503" w:rsidP="009222AB">
            <w:pPr>
              <w:spacing w:after="0" w:line="360" w:lineRule="auto"/>
              <w:rPr>
                <w:rFonts w:ascii="Times New Roman" w:hAnsi="Times New Roman"/>
              </w:rPr>
            </w:pPr>
            <w:r w:rsidRPr="00787485">
              <w:rPr>
                <w:rFonts w:ascii="Times New Roman" w:hAnsi="Times New Roman"/>
              </w:rPr>
              <w:t>0.00</w:t>
            </w:r>
          </w:p>
        </w:tc>
        <w:tc>
          <w:tcPr>
            <w:tcW w:w="1185" w:type="dxa"/>
          </w:tcPr>
          <w:p w14:paraId="63407147" w14:textId="2EEB658E" w:rsidR="000272DB" w:rsidRPr="00787485" w:rsidRDefault="00525503" w:rsidP="009222AB">
            <w:pPr>
              <w:spacing w:after="0" w:line="360" w:lineRule="auto"/>
              <w:rPr>
                <w:rFonts w:ascii="Times New Roman" w:hAnsi="Times New Roman"/>
              </w:rPr>
            </w:pPr>
            <w:r w:rsidRPr="00787485">
              <w:rPr>
                <w:rFonts w:ascii="Times New Roman" w:hAnsi="Times New Roman"/>
              </w:rPr>
              <w:t>0.83</w:t>
            </w:r>
          </w:p>
        </w:tc>
        <w:tc>
          <w:tcPr>
            <w:tcW w:w="1188" w:type="dxa"/>
          </w:tcPr>
          <w:p w14:paraId="3A46913A" w14:textId="0D571F38" w:rsidR="000272DB" w:rsidRPr="00787485" w:rsidRDefault="00525503" w:rsidP="009222AB">
            <w:pPr>
              <w:spacing w:after="0" w:line="360" w:lineRule="auto"/>
              <w:rPr>
                <w:rFonts w:ascii="Times New Roman" w:hAnsi="Times New Roman"/>
              </w:rPr>
            </w:pPr>
            <w:r w:rsidRPr="00787485">
              <w:rPr>
                <w:rFonts w:ascii="Times New Roman" w:hAnsi="Times New Roman"/>
              </w:rPr>
              <w:t>3.77</w:t>
            </w:r>
          </w:p>
        </w:tc>
      </w:tr>
      <w:tr w:rsidR="000272DB" w:rsidRPr="00787485" w14:paraId="58E47FB0" w14:textId="77777777" w:rsidTr="000272DB">
        <w:tc>
          <w:tcPr>
            <w:tcW w:w="3150" w:type="dxa"/>
          </w:tcPr>
          <w:p w14:paraId="2CA36673" w14:textId="77777777" w:rsidR="000272DB" w:rsidRPr="00787485" w:rsidRDefault="000272DB" w:rsidP="009222AB">
            <w:pPr>
              <w:autoSpaceDE w:val="0"/>
              <w:autoSpaceDN w:val="0"/>
              <w:adjustRightInd w:val="0"/>
              <w:spacing w:after="0" w:line="360" w:lineRule="auto"/>
              <w:rPr>
                <w:rFonts w:ascii="Times New Roman" w:hAnsi="Times New Roman"/>
                <w:bCs/>
              </w:rPr>
            </w:pPr>
            <w:r w:rsidRPr="00787485">
              <w:rPr>
                <w:rFonts w:ascii="Times New Roman" w:hAnsi="Times New Roman"/>
                <w:bCs/>
              </w:rPr>
              <w:t>Average Self- Employment</w:t>
            </w:r>
          </w:p>
        </w:tc>
        <w:tc>
          <w:tcPr>
            <w:tcW w:w="1177" w:type="dxa"/>
          </w:tcPr>
          <w:p w14:paraId="139E129C" w14:textId="01F5EB56" w:rsidR="000272DB" w:rsidRPr="00787485" w:rsidRDefault="00525503" w:rsidP="009222AB">
            <w:pPr>
              <w:spacing w:after="0" w:line="360" w:lineRule="auto"/>
              <w:rPr>
                <w:rFonts w:ascii="Times New Roman" w:hAnsi="Times New Roman"/>
              </w:rPr>
            </w:pPr>
            <w:r w:rsidRPr="00787485">
              <w:rPr>
                <w:rFonts w:ascii="Times New Roman" w:hAnsi="Times New Roman"/>
              </w:rPr>
              <w:t>1.38</w:t>
            </w:r>
          </w:p>
        </w:tc>
        <w:tc>
          <w:tcPr>
            <w:tcW w:w="1015" w:type="dxa"/>
          </w:tcPr>
          <w:p w14:paraId="323CB36E" w14:textId="17FA7178" w:rsidR="000272DB" w:rsidRPr="00787485" w:rsidRDefault="00525503" w:rsidP="009222AB">
            <w:pPr>
              <w:spacing w:after="0" w:line="360" w:lineRule="auto"/>
              <w:rPr>
                <w:rFonts w:ascii="Times New Roman" w:hAnsi="Times New Roman"/>
              </w:rPr>
            </w:pPr>
            <w:r w:rsidRPr="00787485">
              <w:rPr>
                <w:rFonts w:ascii="Times New Roman" w:hAnsi="Times New Roman"/>
              </w:rPr>
              <w:t>0.55</w:t>
            </w:r>
          </w:p>
        </w:tc>
        <w:tc>
          <w:tcPr>
            <w:tcW w:w="1093" w:type="dxa"/>
          </w:tcPr>
          <w:p w14:paraId="5DBC44BF" w14:textId="26E16A60" w:rsidR="000272DB" w:rsidRPr="00787485" w:rsidRDefault="00525503" w:rsidP="009222AB">
            <w:pPr>
              <w:spacing w:after="0" w:line="360" w:lineRule="auto"/>
              <w:rPr>
                <w:rFonts w:ascii="Times New Roman" w:hAnsi="Times New Roman"/>
              </w:rPr>
            </w:pPr>
            <w:r w:rsidRPr="00787485">
              <w:rPr>
                <w:rFonts w:ascii="Times New Roman" w:hAnsi="Times New Roman"/>
              </w:rPr>
              <w:t>2.49</w:t>
            </w:r>
          </w:p>
        </w:tc>
        <w:tc>
          <w:tcPr>
            <w:tcW w:w="952" w:type="dxa"/>
          </w:tcPr>
          <w:p w14:paraId="1AA63FA9" w14:textId="742C3364" w:rsidR="000272DB" w:rsidRPr="00787485" w:rsidRDefault="00525503" w:rsidP="009222AB">
            <w:pPr>
              <w:spacing w:after="0" w:line="360" w:lineRule="auto"/>
              <w:rPr>
                <w:rFonts w:ascii="Times New Roman" w:hAnsi="Times New Roman"/>
              </w:rPr>
            </w:pPr>
            <w:r w:rsidRPr="00787485">
              <w:rPr>
                <w:rFonts w:ascii="Times New Roman" w:hAnsi="Times New Roman"/>
              </w:rPr>
              <w:t>0.01</w:t>
            </w:r>
          </w:p>
        </w:tc>
        <w:tc>
          <w:tcPr>
            <w:tcW w:w="1185" w:type="dxa"/>
          </w:tcPr>
          <w:p w14:paraId="76E4FBED" w14:textId="4AD6F8B6" w:rsidR="000272DB" w:rsidRPr="00787485" w:rsidRDefault="00525503" w:rsidP="009222AB">
            <w:pPr>
              <w:spacing w:after="0" w:line="360" w:lineRule="auto"/>
              <w:rPr>
                <w:rFonts w:ascii="Times New Roman" w:hAnsi="Times New Roman"/>
              </w:rPr>
            </w:pPr>
            <w:r w:rsidRPr="00787485">
              <w:rPr>
                <w:rFonts w:ascii="Times New Roman" w:hAnsi="Times New Roman"/>
              </w:rPr>
              <w:t>0.29</w:t>
            </w:r>
          </w:p>
        </w:tc>
        <w:tc>
          <w:tcPr>
            <w:tcW w:w="1188" w:type="dxa"/>
          </w:tcPr>
          <w:p w14:paraId="49A1A284" w14:textId="0F454BF1" w:rsidR="000272DB" w:rsidRPr="00787485" w:rsidRDefault="00525503" w:rsidP="009222AB">
            <w:pPr>
              <w:spacing w:after="0" w:line="360" w:lineRule="auto"/>
              <w:rPr>
                <w:rFonts w:ascii="Times New Roman" w:hAnsi="Times New Roman"/>
              </w:rPr>
            </w:pPr>
            <w:r w:rsidRPr="00787485">
              <w:rPr>
                <w:rFonts w:ascii="Times New Roman" w:hAnsi="Times New Roman"/>
              </w:rPr>
              <w:t>2.46</w:t>
            </w:r>
          </w:p>
        </w:tc>
      </w:tr>
      <w:tr w:rsidR="000272DB" w:rsidRPr="00787485" w14:paraId="2FA19495" w14:textId="77777777" w:rsidTr="000272DB">
        <w:tc>
          <w:tcPr>
            <w:tcW w:w="3150" w:type="dxa"/>
            <w:tcBorders>
              <w:bottom w:val="single" w:sz="4" w:space="0" w:color="auto"/>
            </w:tcBorders>
          </w:tcPr>
          <w:p w14:paraId="5446ABD0" w14:textId="77777777" w:rsidR="000272DB" w:rsidRPr="00787485" w:rsidRDefault="00525503" w:rsidP="009222AB">
            <w:pPr>
              <w:autoSpaceDE w:val="0"/>
              <w:autoSpaceDN w:val="0"/>
              <w:adjustRightInd w:val="0"/>
              <w:spacing w:after="0" w:line="360" w:lineRule="auto"/>
              <w:rPr>
                <w:rFonts w:ascii="Times New Roman" w:hAnsi="Times New Roman"/>
                <w:bCs/>
              </w:rPr>
            </w:pPr>
            <w:r w:rsidRPr="00787485">
              <w:rPr>
                <w:rFonts w:ascii="Times New Roman" w:hAnsi="Times New Roman"/>
                <w:bCs/>
              </w:rPr>
              <w:t xml:space="preserve">Higher </w:t>
            </w:r>
            <w:r w:rsidR="000272DB" w:rsidRPr="00787485">
              <w:rPr>
                <w:rFonts w:ascii="Times New Roman" w:hAnsi="Times New Roman"/>
                <w:bCs/>
              </w:rPr>
              <w:t>Self- Employment</w:t>
            </w:r>
          </w:p>
          <w:p w14:paraId="510365B1" w14:textId="532D813D" w:rsidR="009222AB" w:rsidRPr="00787485" w:rsidRDefault="009222AB" w:rsidP="009222AB">
            <w:pPr>
              <w:autoSpaceDE w:val="0"/>
              <w:autoSpaceDN w:val="0"/>
              <w:adjustRightInd w:val="0"/>
              <w:spacing w:after="0" w:line="360" w:lineRule="auto"/>
              <w:rPr>
                <w:rFonts w:ascii="Times New Roman" w:hAnsi="Times New Roman"/>
                <w:bCs/>
                <w:i/>
              </w:rPr>
            </w:pPr>
            <w:r w:rsidRPr="00787485">
              <w:rPr>
                <w:rFonts w:ascii="Times New Roman" w:eastAsiaTheme="minorHAnsi" w:hAnsi="Times New Roman"/>
                <w:i/>
                <w:color w:val="000000"/>
              </w:rPr>
              <w:t>(1 S.D. above the average)</w:t>
            </w:r>
          </w:p>
        </w:tc>
        <w:tc>
          <w:tcPr>
            <w:tcW w:w="1177" w:type="dxa"/>
            <w:tcBorders>
              <w:bottom w:val="single" w:sz="4" w:space="0" w:color="auto"/>
            </w:tcBorders>
          </w:tcPr>
          <w:p w14:paraId="0A612094" w14:textId="3573F3ED" w:rsidR="000272DB" w:rsidRPr="00787485" w:rsidRDefault="00525503" w:rsidP="009222AB">
            <w:pPr>
              <w:spacing w:after="0" w:line="360" w:lineRule="auto"/>
              <w:rPr>
                <w:rFonts w:ascii="Times New Roman" w:hAnsi="Times New Roman"/>
              </w:rPr>
            </w:pPr>
            <w:r w:rsidRPr="00787485">
              <w:rPr>
                <w:rFonts w:ascii="Times New Roman" w:hAnsi="Times New Roman"/>
              </w:rPr>
              <w:t>-0.85</w:t>
            </w:r>
          </w:p>
        </w:tc>
        <w:tc>
          <w:tcPr>
            <w:tcW w:w="1015" w:type="dxa"/>
            <w:tcBorders>
              <w:bottom w:val="single" w:sz="4" w:space="0" w:color="auto"/>
            </w:tcBorders>
          </w:tcPr>
          <w:p w14:paraId="4B2B891C" w14:textId="55B9BE31" w:rsidR="00525503" w:rsidRPr="00787485" w:rsidRDefault="00525503" w:rsidP="009222AB">
            <w:pPr>
              <w:spacing w:after="0" w:line="360" w:lineRule="auto"/>
              <w:rPr>
                <w:rFonts w:ascii="Times New Roman" w:hAnsi="Times New Roman"/>
              </w:rPr>
            </w:pPr>
            <w:r w:rsidRPr="00787485">
              <w:rPr>
                <w:rFonts w:ascii="Times New Roman" w:hAnsi="Times New Roman"/>
              </w:rPr>
              <w:t>0.88</w:t>
            </w:r>
          </w:p>
        </w:tc>
        <w:tc>
          <w:tcPr>
            <w:tcW w:w="1093" w:type="dxa"/>
            <w:tcBorders>
              <w:bottom w:val="single" w:sz="4" w:space="0" w:color="auto"/>
            </w:tcBorders>
          </w:tcPr>
          <w:p w14:paraId="6037CB9D" w14:textId="723B6D18" w:rsidR="000272DB" w:rsidRPr="00787485" w:rsidRDefault="00525503" w:rsidP="009222AB">
            <w:pPr>
              <w:spacing w:after="0" w:line="360" w:lineRule="auto"/>
              <w:rPr>
                <w:rFonts w:ascii="Times New Roman" w:hAnsi="Times New Roman"/>
              </w:rPr>
            </w:pPr>
            <w:r w:rsidRPr="00787485">
              <w:rPr>
                <w:rFonts w:ascii="Times New Roman" w:hAnsi="Times New Roman"/>
              </w:rPr>
              <w:t>-0.96</w:t>
            </w:r>
          </w:p>
        </w:tc>
        <w:tc>
          <w:tcPr>
            <w:tcW w:w="952" w:type="dxa"/>
            <w:tcBorders>
              <w:bottom w:val="single" w:sz="4" w:space="0" w:color="auto"/>
            </w:tcBorders>
          </w:tcPr>
          <w:p w14:paraId="578B3B12" w14:textId="15D0C362" w:rsidR="000272DB" w:rsidRPr="00787485" w:rsidRDefault="00525503" w:rsidP="009222AB">
            <w:pPr>
              <w:spacing w:after="0" w:line="360" w:lineRule="auto"/>
              <w:rPr>
                <w:rFonts w:ascii="Times New Roman" w:hAnsi="Times New Roman"/>
              </w:rPr>
            </w:pPr>
            <w:r w:rsidRPr="00787485">
              <w:rPr>
                <w:rFonts w:ascii="Times New Roman" w:hAnsi="Times New Roman"/>
              </w:rPr>
              <w:t>0.33</w:t>
            </w:r>
          </w:p>
        </w:tc>
        <w:tc>
          <w:tcPr>
            <w:tcW w:w="1185" w:type="dxa"/>
            <w:tcBorders>
              <w:bottom w:val="single" w:sz="4" w:space="0" w:color="auto"/>
            </w:tcBorders>
          </w:tcPr>
          <w:p w14:paraId="1366171B" w14:textId="688D7259" w:rsidR="000272DB" w:rsidRPr="00787485" w:rsidRDefault="00525503" w:rsidP="009222AB">
            <w:pPr>
              <w:spacing w:after="0" w:line="360" w:lineRule="auto"/>
              <w:rPr>
                <w:rFonts w:ascii="Times New Roman" w:hAnsi="Times New Roman"/>
              </w:rPr>
            </w:pPr>
            <w:r w:rsidRPr="00787485">
              <w:rPr>
                <w:rFonts w:ascii="Times New Roman" w:hAnsi="Times New Roman"/>
              </w:rPr>
              <w:t>-2.58</w:t>
            </w:r>
          </w:p>
        </w:tc>
        <w:tc>
          <w:tcPr>
            <w:tcW w:w="1188" w:type="dxa"/>
            <w:tcBorders>
              <w:bottom w:val="single" w:sz="4" w:space="0" w:color="auto"/>
            </w:tcBorders>
          </w:tcPr>
          <w:p w14:paraId="4E911A0F" w14:textId="2AEF6374" w:rsidR="000272DB" w:rsidRPr="00787485" w:rsidRDefault="00525503" w:rsidP="009222AB">
            <w:pPr>
              <w:spacing w:after="0" w:line="360" w:lineRule="auto"/>
              <w:rPr>
                <w:rFonts w:ascii="Times New Roman" w:hAnsi="Times New Roman"/>
              </w:rPr>
            </w:pPr>
            <w:r w:rsidRPr="00787485">
              <w:rPr>
                <w:rFonts w:ascii="Times New Roman" w:hAnsi="Times New Roman"/>
              </w:rPr>
              <w:t>0.89</w:t>
            </w:r>
          </w:p>
        </w:tc>
      </w:tr>
    </w:tbl>
    <w:p w14:paraId="135C5F3F" w14:textId="77777777" w:rsidR="009222AB" w:rsidRPr="00787485" w:rsidRDefault="009222AB" w:rsidP="009222AB">
      <w:pPr>
        <w:spacing w:after="0" w:line="240" w:lineRule="auto"/>
        <w:rPr>
          <w:rFonts w:ascii="Times New Roman" w:hAnsi="Times New Roman"/>
          <w:sz w:val="20"/>
          <w:szCs w:val="20"/>
        </w:rPr>
      </w:pPr>
      <w:r w:rsidRPr="00787485">
        <w:rPr>
          <w:rFonts w:ascii="Times New Roman" w:hAnsi="Times New Roman"/>
          <w:i/>
          <w:sz w:val="20"/>
          <w:szCs w:val="20"/>
        </w:rPr>
        <w:t>Note</w:t>
      </w:r>
      <w:r w:rsidRPr="00787485">
        <w:rPr>
          <w:rFonts w:ascii="Times New Roman" w:hAnsi="Times New Roman"/>
          <w:sz w:val="20"/>
          <w:szCs w:val="20"/>
        </w:rPr>
        <w:t>: S.E. = Standard Error; S.D. = Standard Deviation; LLCI= Lower level confidence interval 95%; ULCI=Upper level confidence internal 95%</w:t>
      </w:r>
    </w:p>
    <w:p w14:paraId="64CDD784" w14:textId="77777777" w:rsidR="000272DB" w:rsidRPr="00787485" w:rsidRDefault="000272DB" w:rsidP="000272DB">
      <w:pPr>
        <w:autoSpaceDE w:val="0"/>
        <w:autoSpaceDN w:val="0"/>
        <w:adjustRightInd w:val="0"/>
        <w:spacing w:after="0" w:line="240" w:lineRule="auto"/>
        <w:ind w:left="-720" w:right="-1080"/>
        <w:rPr>
          <w:rFonts w:ascii="Times New Roman" w:hAnsi="Times New Roman"/>
          <w:sz w:val="24"/>
          <w:szCs w:val="24"/>
          <w:lang w:eastAsia="it-IT"/>
        </w:rPr>
      </w:pPr>
    </w:p>
    <w:p w14:paraId="47D1D66B" w14:textId="77777777" w:rsidR="000272DB" w:rsidRPr="00787485" w:rsidRDefault="000272DB" w:rsidP="000272DB">
      <w:pPr>
        <w:spacing w:after="0" w:line="240" w:lineRule="auto"/>
        <w:rPr>
          <w:rFonts w:ascii="Times New Roman" w:hAnsi="Times New Roman"/>
          <w:sz w:val="24"/>
          <w:szCs w:val="24"/>
          <w:lang w:eastAsia="it-IT"/>
        </w:rPr>
      </w:pPr>
      <w:r w:rsidRPr="00787485">
        <w:rPr>
          <w:rFonts w:ascii="Times New Roman" w:hAnsi="Times New Roman"/>
          <w:sz w:val="24"/>
          <w:szCs w:val="24"/>
          <w:lang w:eastAsia="it-IT"/>
        </w:rPr>
        <w:br w:type="page"/>
      </w:r>
    </w:p>
    <w:p w14:paraId="581B9D30" w14:textId="77777777" w:rsidR="000272DB" w:rsidRPr="00787485" w:rsidRDefault="000272DB" w:rsidP="000272DB">
      <w:pPr>
        <w:autoSpaceDE w:val="0"/>
        <w:autoSpaceDN w:val="0"/>
        <w:adjustRightInd w:val="0"/>
        <w:spacing w:after="0" w:line="240" w:lineRule="auto"/>
        <w:ind w:left="-720" w:right="-720"/>
        <w:rPr>
          <w:rFonts w:ascii="Times New Roman" w:hAnsi="Times New Roman"/>
          <w:sz w:val="24"/>
          <w:szCs w:val="24"/>
          <w:lang w:eastAsia="it-IT"/>
        </w:rPr>
        <w:sectPr w:rsidR="000272DB" w:rsidRPr="00787485" w:rsidSect="000272DB">
          <w:footerReference w:type="default" r:id="rId14"/>
          <w:pgSz w:w="12240" w:h="15840"/>
          <w:pgMar w:top="990" w:right="1440" w:bottom="1080" w:left="1440" w:header="720" w:footer="720" w:gutter="0"/>
          <w:cols w:space="720"/>
          <w:docGrid w:linePitch="360"/>
        </w:sectPr>
      </w:pPr>
    </w:p>
    <w:p w14:paraId="366A1DDE" w14:textId="62551C56" w:rsidR="000272DB" w:rsidRPr="00787485" w:rsidRDefault="00525503" w:rsidP="00525503">
      <w:pPr>
        <w:autoSpaceDE w:val="0"/>
        <w:autoSpaceDN w:val="0"/>
        <w:adjustRightInd w:val="0"/>
        <w:spacing w:after="0" w:line="240" w:lineRule="auto"/>
        <w:ind w:left="-630"/>
        <w:rPr>
          <w:rFonts w:ascii="Times New Roman" w:hAnsi="Times New Roman"/>
          <w:sz w:val="24"/>
          <w:szCs w:val="24"/>
          <w:lang w:eastAsia="it-IT"/>
        </w:rPr>
      </w:pPr>
      <w:r w:rsidRPr="00787485">
        <w:rPr>
          <w:rFonts w:ascii="Times New Roman" w:hAnsi="Times New Roman"/>
          <w:noProof/>
          <w:sz w:val="24"/>
          <w:szCs w:val="24"/>
          <w:lang w:val="es-ES" w:eastAsia="es-ES"/>
        </w:rPr>
        <w:lastRenderedPageBreak/>
        <w:drawing>
          <wp:inline distT="0" distB="0" distL="0" distR="0" wp14:anchorId="00F0EF83" wp14:editId="1F6655FF">
            <wp:extent cx="3215975" cy="257175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3448" cy="2585723"/>
                    </a:xfrm>
                    <a:prstGeom prst="rect">
                      <a:avLst/>
                    </a:prstGeom>
                    <a:noFill/>
                    <a:ln>
                      <a:noFill/>
                    </a:ln>
                  </pic:spPr>
                </pic:pic>
              </a:graphicData>
            </a:graphic>
          </wp:inline>
        </w:drawing>
      </w:r>
      <w:r w:rsidR="000272DB" w:rsidRPr="00787485">
        <w:rPr>
          <w:rFonts w:ascii="Times New Roman" w:hAnsi="Times New Roman"/>
          <w:noProof/>
          <w:sz w:val="24"/>
          <w:szCs w:val="24"/>
          <w:lang w:val="es-ES" w:eastAsia="es-ES"/>
        </w:rPr>
        <w:drawing>
          <wp:inline distT="0" distB="0" distL="0" distR="0" wp14:anchorId="016603AD" wp14:editId="41AFC26A">
            <wp:extent cx="3090513" cy="24714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8988" cy="2510185"/>
                    </a:xfrm>
                    <a:prstGeom prst="rect">
                      <a:avLst/>
                    </a:prstGeom>
                    <a:noFill/>
                    <a:ln>
                      <a:noFill/>
                    </a:ln>
                  </pic:spPr>
                </pic:pic>
              </a:graphicData>
            </a:graphic>
          </wp:inline>
        </w:drawing>
      </w:r>
    </w:p>
    <w:p w14:paraId="76C432F0" w14:textId="30F92869" w:rsidR="000272DB" w:rsidRPr="00787485" w:rsidRDefault="001F3861" w:rsidP="0015407C">
      <w:pPr>
        <w:tabs>
          <w:tab w:val="left" w:pos="-630"/>
        </w:tabs>
        <w:autoSpaceDE w:val="0"/>
        <w:autoSpaceDN w:val="0"/>
        <w:adjustRightInd w:val="0"/>
        <w:spacing w:after="0" w:line="240" w:lineRule="auto"/>
        <w:ind w:left="-720"/>
        <w:rPr>
          <w:noProof/>
        </w:rPr>
      </w:pPr>
      <w:r w:rsidRPr="00787485">
        <w:rPr>
          <w:rFonts w:ascii="Times New Roman" w:hAnsi="Times New Roman"/>
          <w:noProof/>
          <w:sz w:val="24"/>
          <w:szCs w:val="24"/>
          <w:lang w:val="es-ES" w:eastAsia="es-ES"/>
        </w:rPr>
        <w:drawing>
          <wp:inline distT="0" distB="0" distL="0" distR="0" wp14:anchorId="339872F0" wp14:editId="1CA0F3E2">
            <wp:extent cx="3248025" cy="2597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0290" cy="2615185"/>
                    </a:xfrm>
                    <a:prstGeom prst="rect">
                      <a:avLst/>
                    </a:prstGeom>
                    <a:noFill/>
                    <a:ln>
                      <a:noFill/>
                    </a:ln>
                  </pic:spPr>
                </pic:pic>
              </a:graphicData>
            </a:graphic>
          </wp:inline>
        </w:drawing>
      </w:r>
      <w:r w:rsidR="0015407C" w:rsidRPr="00787485">
        <w:rPr>
          <w:noProof/>
        </w:rPr>
        <w:t xml:space="preserve"> </w:t>
      </w:r>
      <w:r w:rsidR="0015407C" w:rsidRPr="00787485">
        <w:rPr>
          <w:rFonts w:ascii="Times New Roman" w:hAnsi="Times New Roman"/>
          <w:noProof/>
          <w:sz w:val="24"/>
          <w:szCs w:val="24"/>
          <w:lang w:val="es-ES" w:eastAsia="es-ES"/>
        </w:rPr>
        <w:drawing>
          <wp:inline distT="0" distB="0" distL="0" distR="0" wp14:anchorId="775C41A2" wp14:editId="359CDB9C">
            <wp:extent cx="2934449" cy="2469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3869" cy="2485858"/>
                    </a:xfrm>
                    <a:prstGeom prst="rect">
                      <a:avLst/>
                    </a:prstGeom>
                  </pic:spPr>
                </pic:pic>
              </a:graphicData>
            </a:graphic>
          </wp:inline>
        </w:drawing>
      </w:r>
    </w:p>
    <w:p w14:paraId="3E2FDD10" w14:textId="172169CF" w:rsidR="00525503" w:rsidRPr="00787485" w:rsidRDefault="00525503" w:rsidP="00525503">
      <w:pPr>
        <w:autoSpaceDE w:val="0"/>
        <w:autoSpaceDN w:val="0"/>
        <w:adjustRightInd w:val="0"/>
        <w:spacing w:after="0" w:line="240" w:lineRule="auto"/>
        <w:ind w:left="-720"/>
        <w:rPr>
          <w:rFonts w:ascii="Times New Roman" w:hAnsi="Times New Roman"/>
          <w:sz w:val="24"/>
          <w:szCs w:val="24"/>
          <w:lang w:eastAsia="it-IT"/>
        </w:rPr>
      </w:pPr>
      <w:r w:rsidRPr="00787485">
        <w:rPr>
          <w:rFonts w:ascii="Times New Roman" w:hAnsi="Times New Roman"/>
          <w:noProof/>
          <w:sz w:val="24"/>
          <w:szCs w:val="24"/>
          <w:lang w:val="es-ES" w:eastAsia="es-ES"/>
        </w:rPr>
        <w:drawing>
          <wp:inline distT="0" distB="0" distL="0" distR="0" wp14:anchorId="06F34878" wp14:editId="3ABD3D99">
            <wp:extent cx="3037311" cy="2428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4797" cy="2434862"/>
                    </a:xfrm>
                    <a:prstGeom prst="rect">
                      <a:avLst/>
                    </a:prstGeom>
                    <a:noFill/>
                    <a:ln>
                      <a:noFill/>
                    </a:ln>
                  </pic:spPr>
                </pic:pic>
              </a:graphicData>
            </a:graphic>
          </wp:inline>
        </w:drawing>
      </w:r>
    </w:p>
    <w:p w14:paraId="5FE31CE4" w14:textId="092BF138" w:rsidR="000272DB" w:rsidRPr="00787485" w:rsidRDefault="000272DB" w:rsidP="002B0D01">
      <w:pPr>
        <w:spacing w:after="0" w:line="240" w:lineRule="auto"/>
        <w:jc w:val="both"/>
        <w:rPr>
          <w:rFonts w:ascii="Times New Roman" w:hAnsi="Times New Roman"/>
          <w:sz w:val="20"/>
          <w:szCs w:val="20"/>
        </w:rPr>
      </w:pPr>
      <w:r w:rsidRPr="00787485">
        <w:rPr>
          <w:rFonts w:ascii="Times New Roman" w:hAnsi="Times New Roman"/>
          <w:sz w:val="20"/>
          <w:szCs w:val="20"/>
        </w:rPr>
        <w:t xml:space="preserve">Figure 3. Interaction plots of ENTRE-U and internal contextual characteristics (age </w:t>
      </w:r>
      <w:r w:rsidR="009222AB" w:rsidRPr="00787485">
        <w:rPr>
          <w:rFonts w:ascii="Times New Roman" w:hAnsi="Times New Roman"/>
          <w:sz w:val="20"/>
          <w:szCs w:val="20"/>
        </w:rPr>
        <w:t>and</w:t>
      </w:r>
      <w:r w:rsidRPr="00787485">
        <w:rPr>
          <w:rFonts w:ascii="Times New Roman" w:hAnsi="Times New Roman"/>
          <w:sz w:val="20"/>
          <w:szCs w:val="20"/>
        </w:rPr>
        <w:t xml:space="preserve"> size of the department) and external context characteristics (GDP pc, R&amp;D expenditures </w:t>
      </w:r>
      <w:r w:rsidRPr="00787485">
        <w:rPr>
          <w:rFonts w:ascii="Times New Roman" w:hAnsi="Times New Roman"/>
          <w:noProof/>
          <w:sz w:val="20"/>
          <w:szCs w:val="20"/>
        </w:rPr>
        <w:t>and</w:t>
      </w:r>
      <w:r w:rsidRPr="00787485">
        <w:rPr>
          <w:rFonts w:ascii="Times New Roman" w:hAnsi="Times New Roman"/>
          <w:sz w:val="20"/>
          <w:szCs w:val="20"/>
        </w:rPr>
        <w:t xml:space="preserve"> self-employment rate) on number of spin-offs</w:t>
      </w:r>
    </w:p>
    <w:p w14:paraId="369E23D7" w14:textId="2B06300E" w:rsidR="0015407C" w:rsidRPr="00787485" w:rsidRDefault="0015407C" w:rsidP="002B0D01">
      <w:pPr>
        <w:spacing w:after="0" w:line="240" w:lineRule="auto"/>
        <w:jc w:val="both"/>
        <w:rPr>
          <w:rFonts w:ascii="Times New Roman" w:hAnsi="Times New Roman"/>
          <w:sz w:val="20"/>
          <w:szCs w:val="20"/>
        </w:rPr>
      </w:pPr>
    </w:p>
    <w:p w14:paraId="276E50DF" w14:textId="77777777" w:rsidR="00034B0A" w:rsidRPr="00787485" w:rsidRDefault="00034B0A" w:rsidP="002B0D01">
      <w:pPr>
        <w:spacing w:after="0" w:line="240" w:lineRule="auto"/>
        <w:jc w:val="both"/>
        <w:rPr>
          <w:rFonts w:ascii="Times New Roman" w:hAnsi="Times New Roman"/>
          <w:sz w:val="20"/>
          <w:szCs w:val="20"/>
        </w:rPr>
      </w:pPr>
    </w:p>
    <w:p w14:paraId="1D727752" w14:textId="77777777" w:rsidR="0022280A" w:rsidRPr="00787485" w:rsidRDefault="00EB79F4" w:rsidP="00DD2FB8">
      <w:pPr>
        <w:spacing w:line="480" w:lineRule="auto"/>
        <w:jc w:val="both"/>
        <w:outlineLvl w:val="0"/>
        <w:rPr>
          <w:rFonts w:ascii="Times New Roman" w:hAnsi="Times New Roman"/>
          <w:b/>
          <w:sz w:val="24"/>
          <w:szCs w:val="24"/>
        </w:rPr>
      </w:pPr>
      <w:r w:rsidRPr="00787485">
        <w:rPr>
          <w:rFonts w:ascii="Times New Roman" w:hAnsi="Times New Roman"/>
          <w:b/>
          <w:sz w:val="24"/>
          <w:szCs w:val="24"/>
        </w:rPr>
        <w:lastRenderedPageBreak/>
        <w:t xml:space="preserve">5. </w:t>
      </w:r>
      <w:r w:rsidR="0022280A" w:rsidRPr="00787485">
        <w:rPr>
          <w:rFonts w:ascii="Times New Roman" w:hAnsi="Times New Roman"/>
          <w:b/>
          <w:sz w:val="24"/>
          <w:szCs w:val="24"/>
        </w:rPr>
        <w:t>D</w:t>
      </w:r>
      <w:r w:rsidRPr="00787485">
        <w:rPr>
          <w:rFonts w:ascii="Times New Roman" w:hAnsi="Times New Roman"/>
          <w:b/>
          <w:sz w:val="24"/>
          <w:szCs w:val="24"/>
        </w:rPr>
        <w:t>iscussion</w:t>
      </w:r>
    </w:p>
    <w:p w14:paraId="495587DF" w14:textId="3918CFB4" w:rsidR="005D3CB7" w:rsidRPr="00787485" w:rsidRDefault="007C74F0" w:rsidP="00071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Despite the growing </w:t>
      </w:r>
      <w:r w:rsidR="007D1C6F" w:rsidRPr="00787485">
        <w:rPr>
          <w:rFonts w:ascii="Times New Roman" w:hAnsi="Times New Roman"/>
          <w:sz w:val="24"/>
          <w:szCs w:val="24"/>
        </w:rPr>
        <w:t xml:space="preserve">academic </w:t>
      </w:r>
      <w:r w:rsidR="00071734" w:rsidRPr="00787485">
        <w:rPr>
          <w:rFonts w:ascii="Times New Roman" w:hAnsi="Times New Roman"/>
          <w:sz w:val="24"/>
          <w:szCs w:val="24"/>
        </w:rPr>
        <w:t>interest</w:t>
      </w:r>
      <w:r w:rsidR="00460C07" w:rsidRPr="00787485">
        <w:rPr>
          <w:rFonts w:ascii="Times New Roman" w:hAnsi="Times New Roman"/>
          <w:sz w:val="24"/>
          <w:szCs w:val="24"/>
        </w:rPr>
        <w:t xml:space="preserve"> </w:t>
      </w:r>
      <w:r w:rsidR="003B6A2C" w:rsidRPr="00787485">
        <w:rPr>
          <w:rFonts w:ascii="Times New Roman" w:hAnsi="Times New Roman"/>
          <w:sz w:val="24"/>
          <w:szCs w:val="24"/>
        </w:rPr>
        <w:t xml:space="preserve">towards </w:t>
      </w:r>
      <w:r w:rsidRPr="00787485">
        <w:rPr>
          <w:rFonts w:ascii="Times New Roman" w:hAnsi="Times New Roman"/>
          <w:sz w:val="24"/>
          <w:szCs w:val="24"/>
        </w:rPr>
        <w:t>entrepreneurial universities and their contribution to</w:t>
      </w:r>
      <w:r w:rsidR="00460C07" w:rsidRPr="00787485">
        <w:rPr>
          <w:rFonts w:ascii="Times New Roman" w:hAnsi="Times New Roman"/>
          <w:sz w:val="24"/>
          <w:szCs w:val="24"/>
        </w:rPr>
        <w:t xml:space="preserve"> </w:t>
      </w:r>
      <w:r w:rsidRPr="00787485">
        <w:rPr>
          <w:rFonts w:ascii="Times New Roman" w:hAnsi="Times New Roman"/>
          <w:sz w:val="24"/>
          <w:szCs w:val="24"/>
        </w:rPr>
        <w:t xml:space="preserve">local development (Leih and Teece, 2016; </w:t>
      </w:r>
      <w:r w:rsidR="00321950" w:rsidRPr="00787485">
        <w:rPr>
          <w:rFonts w:ascii="Times New Roman" w:hAnsi="Times New Roman"/>
          <w:sz w:val="24"/>
          <w:szCs w:val="24"/>
        </w:rPr>
        <w:t>Schmitz et al., 2017</w:t>
      </w:r>
      <w:r w:rsidRPr="00787485">
        <w:rPr>
          <w:rFonts w:ascii="Times New Roman" w:hAnsi="Times New Roman"/>
          <w:sz w:val="24"/>
          <w:szCs w:val="24"/>
        </w:rPr>
        <w:t xml:space="preserve">), entrepreneurial orientation within universities </w:t>
      </w:r>
      <w:r w:rsidR="00071734" w:rsidRPr="00787485">
        <w:rPr>
          <w:rFonts w:ascii="Times New Roman" w:hAnsi="Times New Roman"/>
          <w:sz w:val="24"/>
          <w:szCs w:val="24"/>
        </w:rPr>
        <w:t>has been</w:t>
      </w:r>
      <w:r w:rsidR="001B3DB8" w:rsidRPr="00787485">
        <w:rPr>
          <w:rFonts w:ascii="Times New Roman" w:hAnsi="Times New Roman"/>
          <w:sz w:val="24"/>
          <w:szCs w:val="24"/>
        </w:rPr>
        <w:t xml:space="preserve"> rarely</w:t>
      </w:r>
      <w:r w:rsidR="00071734" w:rsidRPr="00787485">
        <w:rPr>
          <w:rFonts w:ascii="Times New Roman" w:hAnsi="Times New Roman"/>
          <w:sz w:val="24"/>
          <w:szCs w:val="24"/>
        </w:rPr>
        <w:t xml:space="preserve"> examined</w:t>
      </w:r>
      <w:r w:rsidRPr="00787485">
        <w:rPr>
          <w:rFonts w:ascii="Times New Roman" w:hAnsi="Times New Roman"/>
          <w:sz w:val="24"/>
          <w:szCs w:val="24"/>
        </w:rPr>
        <w:t xml:space="preserve"> (e.g., Tijssen, 2006; Todorovic, McNaughton and Guild, 2011; </w:t>
      </w:r>
      <w:r w:rsidR="001B75D4" w:rsidRPr="00787485">
        <w:rPr>
          <w:rFonts w:ascii="Times New Roman" w:hAnsi="Times New Roman"/>
          <w:sz w:val="24"/>
          <w:szCs w:val="24"/>
        </w:rPr>
        <w:t xml:space="preserve">Riviezzo, </w:t>
      </w:r>
      <w:r w:rsidR="004B37E7" w:rsidRPr="00787485">
        <w:rPr>
          <w:rFonts w:ascii="Times New Roman" w:hAnsi="Times New Roman"/>
          <w:sz w:val="24"/>
          <w:szCs w:val="24"/>
        </w:rPr>
        <w:t>Liñán</w:t>
      </w:r>
      <w:r w:rsidR="004B37E7" w:rsidRPr="00787485" w:rsidDel="004B37E7">
        <w:rPr>
          <w:rFonts w:ascii="Times New Roman" w:hAnsi="Times New Roman"/>
          <w:sz w:val="24"/>
          <w:szCs w:val="24"/>
        </w:rPr>
        <w:t xml:space="preserve"> </w:t>
      </w:r>
      <w:r w:rsidR="001B75D4" w:rsidRPr="00787485">
        <w:rPr>
          <w:rFonts w:ascii="Times New Roman" w:hAnsi="Times New Roman"/>
          <w:sz w:val="24"/>
          <w:szCs w:val="24"/>
        </w:rPr>
        <w:t>and Napolitano, 2017</w:t>
      </w:r>
      <w:r w:rsidRPr="00787485">
        <w:rPr>
          <w:rFonts w:ascii="Times New Roman" w:hAnsi="Times New Roman"/>
          <w:sz w:val="24"/>
          <w:szCs w:val="24"/>
        </w:rPr>
        <w:t xml:space="preserve">). </w:t>
      </w:r>
      <w:r w:rsidR="00BC7DBE" w:rsidRPr="00787485">
        <w:rPr>
          <w:rFonts w:ascii="Times New Roman" w:hAnsi="Times New Roman"/>
          <w:sz w:val="24"/>
          <w:szCs w:val="24"/>
        </w:rPr>
        <w:t>Borrowing an approach typically used in studies on profit-oriented firms, t</w:t>
      </w:r>
      <w:r w:rsidR="005D3CB7" w:rsidRPr="00787485">
        <w:rPr>
          <w:rFonts w:ascii="Times New Roman" w:hAnsi="Times New Roman"/>
          <w:sz w:val="24"/>
          <w:szCs w:val="24"/>
        </w:rPr>
        <w:t xml:space="preserve">his paper focuses on the </w:t>
      </w:r>
      <w:r w:rsidR="004B37E7" w:rsidRPr="00787485">
        <w:rPr>
          <w:rFonts w:ascii="Times New Roman" w:hAnsi="Times New Roman"/>
          <w:sz w:val="24"/>
          <w:szCs w:val="24"/>
        </w:rPr>
        <w:t xml:space="preserve">entrepreneurial orientation of </w:t>
      </w:r>
      <w:r w:rsidR="005D3CB7" w:rsidRPr="00787485">
        <w:rPr>
          <w:rFonts w:ascii="Times New Roman" w:hAnsi="Times New Roman"/>
          <w:sz w:val="24"/>
          <w:szCs w:val="24"/>
        </w:rPr>
        <w:t xml:space="preserve">university departments </w:t>
      </w:r>
      <w:r w:rsidR="00071734" w:rsidRPr="00787485">
        <w:rPr>
          <w:rFonts w:ascii="Times New Roman" w:hAnsi="Times New Roman"/>
          <w:sz w:val="24"/>
          <w:szCs w:val="24"/>
        </w:rPr>
        <w:t>in four European countries</w:t>
      </w:r>
      <w:r w:rsidR="005D3CB7" w:rsidRPr="00787485">
        <w:rPr>
          <w:rFonts w:ascii="Times New Roman" w:hAnsi="Times New Roman"/>
          <w:sz w:val="24"/>
          <w:szCs w:val="24"/>
        </w:rPr>
        <w:t xml:space="preserve">, </w:t>
      </w:r>
      <w:r w:rsidR="00460C07" w:rsidRPr="00787485">
        <w:rPr>
          <w:rFonts w:ascii="Times New Roman" w:hAnsi="Times New Roman"/>
          <w:sz w:val="24"/>
          <w:szCs w:val="24"/>
        </w:rPr>
        <w:t>a</w:t>
      </w:r>
      <w:r w:rsidR="00670A0F" w:rsidRPr="00787485">
        <w:rPr>
          <w:rFonts w:ascii="Times New Roman" w:hAnsi="Times New Roman"/>
          <w:sz w:val="24"/>
          <w:szCs w:val="24"/>
        </w:rPr>
        <w:t>i</w:t>
      </w:r>
      <w:r w:rsidR="00460C07" w:rsidRPr="00787485">
        <w:rPr>
          <w:rFonts w:ascii="Times New Roman" w:hAnsi="Times New Roman"/>
          <w:sz w:val="24"/>
          <w:szCs w:val="24"/>
        </w:rPr>
        <w:t>ming to investigate</w:t>
      </w:r>
      <w:r w:rsidR="005D3CB7" w:rsidRPr="00787485">
        <w:rPr>
          <w:rFonts w:ascii="Times New Roman" w:hAnsi="Times New Roman"/>
          <w:sz w:val="24"/>
          <w:szCs w:val="24"/>
        </w:rPr>
        <w:t xml:space="preserve"> its relationship with departments’ ability to generate patents and spin-offs from research.</w:t>
      </w:r>
      <w:r w:rsidR="00161563" w:rsidRPr="00787485">
        <w:rPr>
          <w:rFonts w:ascii="Times New Roman" w:hAnsi="Times New Roman"/>
          <w:sz w:val="24"/>
          <w:szCs w:val="24"/>
        </w:rPr>
        <w:t xml:space="preserve"> Moreover, we </w:t>
      </w:r>
      <w:r w:rsidR="00B922A2" w:rsidRPr="00787485">
        <w:rPr>
          <w:rFonts w:ascii="Times New Roman" w:hAnsi="Times New Roman"/>
          <w:sz w:val="24"/>
          <w:szCs w:val="24"/>
        </w:rPr>
        <w:t>examine</w:t>
      </w:r>
      <w:r w:rsidR="002901BA" w:rsidRPr="00787485">
        <w:rPr>
          <w:rFonts w:ascii="Times New Roman" w:hAnsi="Times New Roman"/>
          <w:sz w:val="24"/>
          <w:szCs w:val="24"/>
        </w:rPr>
        <w:t xml:space="preserve"> </w:t>
      </w:r>
      <w:r w:rsidR="00161563" w:rsidRPr="00787485">
        <w:rPr>
          <w:rFonts w:ascii="Times New Roman" w:hAnsi="Times New Roman"/>
          <w:sz w:val="24"/>
          <w:szCs w:val="24"/>
        </w:rPr>
        <w:t xml:space="preserve">how </w:t>
      </w:r>
      <w:r w:rsidR="002901BA" w:rsidRPr="00787485">
        <w:rPr>
          <w:rFonts w:ascii="Times New Roman" w:hAnsi="Times New Roman"/>
          <w:sz w:val="24"/>
          <w:szCs w:val="24"/>
        </w:rPr>
        <w:t>internal and external</w:t>
      </w:r>
      <w:r w:rsidR="00E03EEE" w:rsidRPr="00787485">
        <w:rPr>
          <w:rFonts w:ascii="Times New Roman" w:hAnsi="Times New Roman"/>
          <w:sz w:val="24"/>
          <w:szCs w:val="24"/>
        </w:rPr>
        <w:t xml:space="preserve"> contextual variables</w:t>
      </w:r>
      <w:r w:rsidR="00161563" w:rsidRPr="00787485">
        <w:rPr>
          <w:rFonts w:ascii="Times New Roman" w:hAnsi="Times New Roman"/>
          <w:sz w:val="24"/>
          <w:szCs w:val="24"/>
        </w:rPr>
        <w:t xml:space="preserve"> interact in this relation.</w:t>
      </w:r>
    </w:p>
    <w:p w14:paraId="715039C2" w14:textId="5BFD61CD" w:rsidR="0069256E" w:rsidRPr="00787485" w:rsidRDefault="008E7058" w:rsidP="002A7E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color w:val="000000"/>
          <w:sz w:val="24"/>
          <w:szCs w:val="24"/>
          <w:lang w:eastAsia="it-IT"/>
        </w:rPr>
        <w:t xml:space="preserve">Even considering that it is not </w:t>
      </w:r>
      <w:r w:rsidRPr="00787485">
        <w:rPr>
          <w:rFonts w:ascii="Times New Roman" w:hAnsi="Times New Roman"/>
          <w:sz w:val="24"/>
          <w:szCs w:val="24"/>
        </w:rPr>
        <w:t>possible</w:t>
      </w:r>
      <w:r w:rsidRPr="00787485">
        <w:rPr>
          <w:rFonts w:ascii="Times New Roman" w:hAnsi="Times New Roman"/>
          <w:color w:val="000000"/>
          <w:sz w:val="24"/>
          <w:szCs w:val="24"/>
          <w:lang w:eastAsia="it-IT"/>
        </w:rPr>
        <w:t xml:space="preserve"> to </w:t>
      </w:r>
      <w:r w:rsidRPr="00787485">
        <w:rPr>
          <w:rFonts w:ascii="Times New Roman" w:eastAsia="Times New Roman" w:hAnsi="Times New Roman"/>
          <w:color w:val="212121"/>
          <w:sz w:val="24"/>
          <w:szCs w:val="24"/>
        </w:rPr>
        <w:t>make many generalizations out of our results, in view of the limitations further illustrated below,</w:t>
      </w:r>
      <w:r w:rsidR="002A7ED5" w:rsidRPr="00787485">
        <w:rPr>
          <w:rFonts w:ascii="Times New Roman" w:eastAsia="Times New Roman" w:hAnsi="Times New Roman"/>
          <w:color w:val="212121"/>
          <w:sz w:val="24"/>
          <w:szCs w:val="24"/>
        </w:rPr>
        <w:t xml:space="preserve"> </w:t>
      </w:r>
      <w:r w:rsidR="002A7ED5" w:rsidRPr="00787485">
        <w:rPr>
          <w:rFonts w:ascii="Times New Roman" w:hAnsi="Times New Roman"/>
          <w:sz w:val="24"/>
          <w:szCs w:val="24"/>
        </w:rPr>
        <w:t>s</w:t>
      </w:r>
      <w:r w:rsidR="005A71DC" w:rsidRPr="00787485">
        <w:rPr>
          <w:rFonts w:ascii="Times New Roman" w:hAnsi="Times New Roman"/>
          <w:sz w:val="24"/>
          <w:szCs w:val="24"/>
        </w:rPr>
        <w:t xml:space="preserve">ome interesting points emerge from our </w:t>
      </w:r>
      <w:r w:rsidR="00524B1E" w:rsidRPr="00787485">
        <w:rPr>
          <w:rFonts w:ascii="Times New Roman" w:eastAsia="Times New Roman" w:hAnsi="Times New Roman"/>
          <w:color w:val="212121"/>
          <w:sz w:val="24"/>
          <w:szCs w:val="24"/>
        </w:rPr>
        <w:t>study</w:t>
      </w:r>
      <w:r w:rsidR="005A71DC" w:rsidRPr="00787485">
        <w:rPr>
          <w:rFonts w:ascii="Times New Roman" w:hAnsi="Times New Roman"/>
          <w:sz w:val="24"/>
          <w:szCs w:val="24"/>
        </w:rPr>
        <w:t>. First,</w:t>
      </w:r>
      <w:r w:rsidR="00731FE1" w:rsidRPr="00787485">
        <w:rPr>
          <w:rFonts w:ascii="Times New Roman" w:hAnsi="Times New Roman"/>
          <w:sz w:val="24"/>
          <w:szCs w:val="24"/>
        </w:rPr>
        <w:t xml:space="preserve"> </w:t>
      </w:r>
      <w:r w:rsidR="00EA7DDE" w:rsidRPr="00787485">
        <w:rPr>
          <w:rFonts w:ascii="Times New Roman" w:hAnsi="Times New Roman"/>
          <w:sz w:val="24"/>
          <w:szCs w:val="24"/>
        </w:rPr>
        <w:t xml:space="preserve">our results show a significant </w:t>
      </w:r>
      <w:r w:rsidR="00731FE1" w:rsidRPr="00787485">
        <w:rPr>
          <w:rFonts w:ascii="Times New Roman" w:hAnsi="Times New Roman"/>
          <w:sz w:val="24"/>
          <w:szCs w:val="24"/>
        </w:rPr>
        <w:t xml:space="preserve">and positive </w:t>
      </w:r>
      <w:r w:rsidR="00EA7DDE" w:rsidRPr="00787485">
        <w:rPr>
          <w:rFonts w:ascii="Times New Roman" w:hAnsi="Times New Roman"/>
          <w:sz w:val="24"/>
          <w:szCs w:val="24"/>
        </w:rPr>
        <w:t>impact of entrepreneurial orientation on academic entrepreneurship performance outcomes</w:t>
      </w:r>
      <w:r w:rsidR="00212A5D" w:rsidRPr="00787485">
        <w:rPr>
          <w:rFonts w:ascii="Times New Roman" w:hAnsi="Times New Roman"/>
          <w:sz w:val="24"/>
          <w:szCs w:val="24"/>
        </w:rPr>
        <w:t xml:space="preserve"> (</w:t>
      </w:r>
      <w:r w:rsidR="00B91F53" w:rsidRPr="00787485">
        <w:rPr>
          <w:rFonts w:ascii="Times New Roman" w:hAnsi="Times New Roman"/>
          <w:sz w:val="24"/>
          <w:szCs w:val="24"/>
        </w:rPr>
        <w:t>i.e.</w:t>
      </w:r>
      <w:r w:rsidR="00F724BB" w:rsidRPr="00787485">
        <w:rPr>
          <w:rFonts w:ascii="Times New Roman" w:hAnsi="Times New Roman"/>
          <w:sz w:val="24"/>
          <w:szCs w:val="24"/>
        </w:rPr>
        <w:t>,</w:t>
      </w:r>
      <w:r w:rsidR="00EA7DDE" w:rsidRPr="00787485">
        <w:rPr>
          <w:rFonts w:ascii="Times New Roman" w:hAnsi="Times New Roman"/>
          <w:sz w:val="24"/>
          <w:szCs w:val="24"/>
        </w:rPr>
        <w:t xml:space="preserve"> the number of spin-offs generated from research</w:t>
      </w:r>
      <w:r w:rsidR="00212A5D" w:rsidRPr="00787485">
        <w:rPr>
          <w:rFonts w:ascii="Times New Roman" w:hAnsi="Times New Roman"/>
          <w:sz w:val="24"/>
          <w:szCs w:val="24"/>
        </w:rPr>
        <w:t>)</w:t>
      </w:r>
      <w:r w:rsidR="00EA7DDE" w:rsidRPr="00787485">
        <w:rPr>
          <w:rFonts w:ascii="Times New Roman" w:hAnsi="Times New Roman"/>
          <w:sz w:val="24"/>
          <w:szCs w:val="24"/>
        </w:rPr>
        <w:t xml:space="preserve">, while </w:t>
      </w:r>
      <w:r w:rsidR="00EE069A" w:rsidRPr="00787485">
        <w:rPr>
          <w:rFonts w:ascii="Times New Roman" w:hAnsi="Times New Roman"/>
          <w:sz w:val="24"/>
          <w:szCs w:val="24"/>
        </w:rPr>
        <w:t xml:space="preserve">this </w:t>
      </w:r>
      <w:r w:rsidR="00EA7DDE" w:rsidRPr="00787485">
        <w:rPr>
          <w:rFonts w:ascii="Times New Roman" w:hAnsi="Times New Roman"/>
          <w:sz w:val="24"/>
          <w:szCs w:val="24"/>
        </w:rPr>
        <w:t xml:space="preserve">relationship </w:t>
      </w:r>
      <w:r w:rsidR="00212A5D" w:rsidRPr="00787485">
        <w:rPr>
          <w:rFonts w:ascii="Times New Roman" w:hAnsi="Times New Roman"/>
          <w:sz w:val="24"/>
          <w:szCs w:val="24"/>
        </w:rPr>
        <w:t>is negative with</w:t>
      </w:r>
      <w:r w:rsidR="00EA7DDE" w:rsidRPr="00787485">
        <w:rPr>
          <w:rFonts w:ascii="Times New Roman" w:hAnsi="Times New Roman"/>
          <w:sz w:val="24"/>
          <w:szCs w:val="24"/>
        </w:rPr>
        <w:t xml:space="preserve"> knowledge transfer </w:t>
      </w:r>
      <w:r w:rsidR="00212A5D" w:rsidRPr="00787485">
        <w:rPr>
          <w:rFonts w:ascii="Times New Roman" w:hAnsi="Times New Roman"/>
          <w:sz w:val="24"/>
          <w:szCs w:val="24"/>
        </w:rPr>
        <w:t xml:space="preserve">performance outcomes </w:t>
      </w:r>
      <w:r w:rsidR="00EA7DDE" w:rsidRPr="00787485">
        <w:rPr>
          <w:rFonts w:ascii="Times New Roman" w:hAnsi="Times New Roman"/>
          <w:sz w:val="24"/>
          <w:szCs w:val="24"/>
        </w:rPr>
        <w:t>(</w:t>
      </w:r>
      <w:r w:rsidR="00A95A75" w:rsidRPr="00787485">
        <w:rPr>
          <w:rFonts w:ascii="Times New Roman" w:hAnsi="Times New Roman"/>
          <w:sz w:val="24"/>
          <w:szCs w:val="24"/>
        </w:rPr>
        <w:t>i.e.</w:t>
      </w:r>
      <w:r w:rsidR="00F724BB" w:rsidRPr="00787485">
        <w:rPr>
          <w:rFonts w:ascii="Times New Roman" w:hAnsi="Times New Roman"/>
          <w:sz w:val="24"/>
          <w:szCs w:val="24"/>
        </w:rPr>
        <w:t xml:space="preserve">, the number of </w:t>
      </w:r>
      <w:r w:rsidR="00EA7DDE" w:rsidRPr="00787485">
        <w:rPr>
          <w:rFonts w:ascii="Times New Roman" w:hAnsi="Times New Roman"/>
          <w:sz w:val="24"/>
          <w:szCs w:val="24"/>
        </w:rPr>
        <w:t xml:space="preserve">patents). </w:t>
      </w:r>
      <w:r w:rsidR="00E356B6" w:rsidRPr="00787485">
        <w:rPr>
          <w:rFonts w:ascii="Times New Roman" w:hAnsi="Times New Roman"/>
          <w:sz w:val="24"/>
          <w:szCs w:val="24"/>
        </w:rPr>
        <w:t xml:space="preserve">Such evidence </w:t>
      </w:r>
      <w:r w:rsidR="001565CB" w:rsidRPr="00787485">
        <w:rPr>
          <w:rFonts w:ascii="Times New Roman" w:hAnsi="Times New Roman"/>
          <w:sz w:val="24"/>
          <w:szCs w:val="24"/>
        </w:rPr>
        <w:t>i</w:t>
      </w:r>
      <w:r w:rsidR="00E356B6" w:rsidRPr="00787485">
        <w:rPr>
          <w:rFonts w:ascii="Times New Roman" w:hAnsi="Times New Roman"/>
          <w:sz w:val="24"/>
          <w:szCs w:val="24"/>
        </w:rPr>
        <w:t>s quite surprising, since previous studies show</w:t>
      </w:r>
      <w:r w:rsidR="00DB5395" w:rsidRPr="00787485">
        <w:rPr>
          <w:rFonts w:ascii="Times New Roman" w:hAnsi="Times New Roman"/>
          <w:sz w:val="24"/>
          <w:szCs w:val="24"/>
        </w:rPr>
        <w:t>ed</w:t>
      </w:r>
      <w:r w:rsidR="00E356B6" w:rsidRPr="00787485">
        <w:rPr>
          <w:rFonts w:ascii="Times New Roman" w:hAnsi="Times New Roman"/>
          <w:sz w:val="24"/>
          <w:szCs w:val="24"/>
        </w:rPr>
        <w:t xml:space="preserve"> that academic entrepreneurship has experienced lower levels of knowledge commercialization through spin-offs compared to patents (e.g., </w:t>
      </w:r>
      <w:r w:rsidR="00EB2A34" w:rsidRPr="00787485">
        <w:rPr>
          <w:rFonts w:ascii="Times New Roman" w:hAnsi="Times New Roman"/>
          <w:sz w:val="24"/>
          <w:szCs w:val="24"/>
        </w:rPr>
        <w:t>Siegel</w:t>
      </w:r>
      <w:r w:rsidR="00DE613F" w:rsidRPr="00787485">
        <w:rPr>
          <w:rFonts w:ascii="Times New Roman" w:hAnsi="Times New Roman"/>
          <w:sz w:val="24"/>
          <w:szCs w:val="24"/>
        </w:rPr>
        <w:t>, Waldam</w:t>
      </w:r>
      <w:r w:rsidR="00EB2A34" w:rsidRPr="00787485">
        <w:rPr>
          <w:rFonts w:ascii="Times New Roman" w:hAnsi="Times New Roman"/>
          <w:sz w:val="24"/>
          <w:szCs w:val="24"/>
        </w:rPr>
        <w:t xml:space="preserve"> </w:t>
      </w:r>
      <w:r w:rsidR="00DE613F" w:rsidRPr="00787485">
        <w:rPr>
          <w:rFonts w:ascii="Times New Roman" w:hAnsi="Times New Roman"/>
          <w:sz w:val="24"/>
          <w:szCs w:val="24"/>
        </w:rPr>
        <w:t>and Link</w:t>
      </w:r>
      <w:r w:rsidR="00EB2A34" w:rsidRPr="00787485">
        <w:rPr>
          <w:rFonts w:ascii="Times New Roman" w:hAnsi="Times New Roman"/>
          <w:sz w:val="24"/>
          <w:szCs w:val="24"/>
        </w:rPr>
        <w:t xml:space="preserve">, 2003; </w:t>
      </w:r>
      <w:r w:rsidR="00E356B6" w:rsidRPr="00787485">
        <w:rPr>
          <w:rFonts w:ascii="Times New Roman" w:hAnsi="Times New Roman"/>
          <w:sz w:val="24"/>
          <w:szCs w:val="24"/>
        </w:rPr>
        <w:t>Shane, 2004;</w:t>
      </w:r>
      <w:r w:rsidR="00DB5395" w:rsidRPr="00787485">
        <w:rPr>
          <w:rFonts w:ascii="Times New Roman" w:hAnsi="Times New Roman"/>
          <w:sz w:val="24"/>
          <w:szCs w:val="24"/>
        </w:rPr>
        <w:t xml:space="preserve"> Geuna and Nesta, 2006; Verspagen, 2006; </w:t>
      </w:r>
      <w:r w:rsidR="00E356B6" w:rsidRPr="00787485">
        <w:rPr>
          <w:rFonts w:ascii="Times New Roman" w:hAnsi="Times New Roman"/>
          <w:sz w:val="24"/>
          <w:szCs w:val="24"/>
        </w:rPr>
        <w:t xml:space="preserve">Wright et al., 2007; </w:t>
      </w:r>
      <w:r w:rsidR="00DD5C5A" w:rsidRPr="00787485">
        <w:rPr>
          <w:rFonts w:ascii="Times New Roman" w:hAnsi="Times New Roman"/>
          <w:sz w:val="24"/>
          <w:szCs w:val="24"/>
        </w:rPr>
        <w:t xml:space="preserve">Van Looy et al., 2011; </w:t>
      </w:r>
      <w:r w:rsidR="00E356B6" w:rsidRPr="00787485">
        <w:rPr>
          <w:rFonts w:ascii="Times New Roman" w:hAnsi="Times New Roman"/>
          <w:sz w:val="24"/>
          <w:szCs w:val="24"/>
        </w:rPr>
        <w:t xml:space="preserve">Urbano </w:t>
      </w:r>
      <w:r w:rsidR="00DE613F" w:rsidRPr="00787485">
        <w:rPr>
          <w:rFonts w:ascii="Times New Roman" w:hAnsi="Times New Roman"/>
          <w:sz w:val="24"/>
          <w:szCs w:val="24"/>
        </w:rPr>
        <w:t>and</w:t>
      </w:r>
      <w:r w:rsidR="00E356B6" w:rsidRPr="00787485">
        <w:rPr>
          <w:rFonts w:ascii="Times New Roman" w:hAnsi="Times New Roman"/>
          <w:sz w:val="24"/>
          <w:szCs w:val="24"/>
        </w:rPr>
        <w:t xml:space="preserve"> Guerrero, 2013</w:t>
      </w:r>
      <w:r w:rsidR="0026594B" w:rsidRPr="00787485">
        <w:rPr>
          <w:rFonts w:ascii="Times New Roman" w:hAnsi="Times New Roman"/>
          <w:sz w:val="24"/>
          <w:szCs w:val="24"/>
        </w:rPr>
        <w:t>; Fini et al., 2017</w:t>
      </w:r>
      <w:r w:rsidR="00E356B6" w:rsidRPr="00787485">
        <w:rPr>
          <w:rFonts w:ascii="Times New Roman" w:hAnsi="Times New Roman"/>
          <w:sz w:val="24"/>
          <w:szCs w:val="24"/>
        </w:rPr>
        <w:t>)</w:t>
      </w:r>
      <w:r w:rsidR="00EB2A34" w:rsidRPr="00787485">
        <w:rPr>
          <w:rFonts w:ascii="Times New Roman" w:hAnsi="Times New Roman"/>
          <w:sz w:val="24"/>
          <w:szCs w:val="24"/>
        </w:rPr>
        <w:t>. In fact, “universities’ strategies have traditionally focused on licensing as the predominant mode of technology transfer and the general body of research has reflected this emphasis” (Wrig</w:t>
      </w:r>
      <w:r w:rsidR="00292855" w:rsidRPr="00787485">
        <w:rPr>
          <w:rFonts w:ascii="Times New Roman" w:hAnsi="Times New Roman"/>
          <w:sz w:val="24"/>
          <w:szCs w:val="24"/>
        </w:rPr>
        <w:t>h</w:t>
      </w:r>
      <w:r w:rsidR="00EB2A34" w:rsidRPr="00787485">
        <w:rPr>
          <w:rFonts w:ascii="Times New Roman" w:hAnsi="Times New Roman"/>
          <w:sz w:val="24"/>
          <w:szCs w:val="24"/>
        </w:rPr>
        <w:t>t</w:t>
      </w:r>
      <w:r w:rsidR="00DE613F" w:rsidRPr="00787485">
        <w:rPr>
          <w:rFonts w:ascii="Times New Roman" w:hAnsi="Times New Roman"/>
          <w:sz w:val="24"/>
          <w:szCs w:val="24"/>
        </w:rPr>
        <w:t xml:space="preserve">, Birley </w:t>
      </w:r>
      <w:r w:rsidR="00DE613F" w:rsidRPr="00787485">
        <w:rPr>
          <w:rFonts w:ascii="Times New Roman" w:hAnsi="Times New Roman"/>
          <w:noProof/>
          <w:sz w:val="24"/>
          <w:szCs w:val="24"/>
        </w:rPr>
        <w:t>and</w:t>
      </w:r>
      <w:r w:rsidR="00DE613F" w:rsidRPr="00787485">
        <w:rPr>
          <w:rFonts w:ascii="Times New Roman" w:hAnsi="Times New Roman"/>
          <w:sz w:val="24"/>
          <w:szCs w:val="24"/>
        </w:rPr>
        <w:t xml:space="preserve"> Mosey</w:t>
      </w:r>
      <w:r w:rsidR="00EB2A34" w:rsidRPr="00787485">
        <w:rPr>
          <w:rFonts w:ascii="Times New Roman" w:hAnsi="Times New Roman"/>
          <w:sz w:val="24"/>
          <w:szCs w:val="24"/>
        </w:rPr>
        <w:t>, 2004</w:t>
      </w:r>
      <w:r w:rsidR="001B3DB8" w:rsidRPr="00787485">
        <w:rPr>
          <w:rFonts w:ascii="Times New Roman" w:hAnsi="Times New Roman"/>
          <w:sz w:val="24"/>
          <w:szCs w:val="24"/>
        </w:rPr>
        <w:t xml:space="preserve">; </w:t>
      </w:r>
      <w:r w:rsidR="007C4317" w:rsidRPr="00787485">
        <w:rPr>
          <w:rFonts w:ascii="Times New Roman" w:hAnsi="Times New Roman"/>
          <w:sz w:val="24"/>
          <w:szCs w:val="24"/>
        </w:rPr>
        <w:t>p</w:t>
      </w:r>
      <w:r w:rsidR="001B3DB8" w:rsidRPr="00787485">
        <w:rPr>
          <w:rFonts w:ascii="Times New Roman" w:hAnsi="Times New Roman"/>
          <w:sz w:val="24"/>
          <w:szCs w:val="24"/>
        </w:rPr>
        <w:t>.</w:t>
      </w:r>
      <w:r w:rsidR="007C4317" w:rsidRPr="00787485">
        <w:rPr>
          <w:rFonts w:ascii="Times New Roman" w:hAnsi="Times New Roman"/>
          <w:sz w:val="24"/>
          <w:szCs w:val="24"/>
        </w:rPr>
        <w:t xml:space="preserve"> 236</w:t>
      </w:r>
      <w:r w:rsidR="00831D73" w:rsidRPr="00787485">
        <w:rPr>
          <w:rFonts w:ascii="Times New Roman" w:hAnsi="Times New Roman"/>
          <w:sz w:val="24"/>
          <w:szCs w:val="24"/>
        </w:rPr>
        <w:t>).</w:t>
      </w:r>
    </w:p>
    <w:p w14:paraId="7E8D92AA" w14:textId="6882CAF3" w:rsidR="00A564E3" w:rsidRPr="00787485" w:rsidRDefault="00831D73" w:rsidP="00264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One possible explanation for this unexpected result </w:t>
      </w:r>
      <w:r w:rsidR="00460C07" w:rsidRPr="00787485">
        <w:rPr>
          <w:rFonts w:ascii="Times New Roman" w:hAnsi="Times New Roman"/>
          <w:sz w:val="24"/>
          <w:szCs w:val="24"/>
        </w:rPr>
        <w:t>is</w:t>
      </w:r>
      <w:r w:rsidRPr="00787485">
        <w:rPr>
          <w:rFonts w:ascii="Times New Roman" w:hAnsi="Times New Roman"/>
          <w:sz w:val="24"/>
          <w:szCs w:val="24"/>
        </w:rPr>
        <w:t xml:space="preserve"> found in the contextual conditions</w:t>
      </w:r>
      <w:r w:rsidR="00460C07" w:rsidRPr="00787485">
        <w:rPr>
          <w:rFonts w:ascii="Times New Roman" w:hAnsi="Times New Roman"/>
          <w:sz w:val="24"/>
          <w:szCs w:val="24"/>
        </w:rPr>
        <w:t xml:space="preserve">, supporting </w:t>
      </w:r>
      <w:r w:rsidR="00731FE1" w:rsidRPr="00787485">
        <w:rPr>
          <w:rFonts w:ascii="Times New Roman" w:hAnsi="Times New Roman"/>
          <w:sz w:val="24"/>
          <w:szCs w:val="24"/>
        </w:rPr>
        <w:t>our assumption that</w:t>
      </w:r>
      <w:r w:rsidR="00460C07" w:rsidRPr="00787485">
        <w:rPr>
          <w:rFonts w:ascii="Times New Roman" w:hAnsi="Times New Roman"/>
          <w:sz w:val="24"/>
          <w:szCs w:val="24"/>
        </w:rPr>
        <w:t xml:space="preserve"> context matters in </w:t>
      </w:r>
      <w:r w:rsidR="00731FE1" w:rsidRPr="00787485">
        <w:rPr>
          <w:rFonts w:ascii="Times New Roman" w:hAnsi="Times New Roman"/>
          <w:sz w:val="24"/>
          <w:szCs w:val="24"/>
        </w:rPr>
        <w:t xml:space="preserve">the investigation of the relationship between </w:t>
      </w:r>
      <w:r w:rsidR="00731FE1" w:rsidRPr="00787485">
        <w:rPr>
          <w:rFonts w:ascii="Times New Roman" w:hAnsi="Times New Roman"/>
          <w:sz w:val="24"/>
          <w:szCs w:val="24"/>
        </w:rPr>
        <w:lastRenderedPageBreak/>
        <w:t>entrepreneurial orientation and performance.</w:t>
      </w:r>
      <w:r w:rsidRPr="00787485">
        <w:rPr>
          <w:rFonts w:ascii="Times New Roman" w:hAnsi="Times New Roman"/>
          <w:sz w:val="24"/>
          <w:szCs w:val="24"/>
        </w:rPr>
        <w:t xml:space="preserve"> </w:t>
      </w:r>
      <w:r w:rsidR="00561F3B" w:rsidRPr="00787485">
        <w:rPr>
          <w:rFonts w:ascii="Times New Roman" w:hAnsi="Times New Roman"/>
          <w:sz w:val="24"/>
          <w:szCs w:val="24"/>
        </w:rPr>
        <w:t xml:space="preserve">Several variables can influence the choice among different forms and mechanisms of knowledge transfer and exploitation, such as the nature and level of the research funding, research intensity of the faculty, university’s reward systems, university’s culture, and </w:t>
      </w:r>
      <w:r w:rsidR="009C4EC0" w:rsidRPr="00787485">
        <w:rPr>
          <w:rFonts w:ascii="Times New Roman" w:hAnsi="Times New Roman"/>
          <w:sz w:val="24"/>
          <w:szCs w:val="24"/>
        </w:rPr>
        <w:t>characteristics</w:t>
      </w:r>
      <w:r w:rsidR="00561F3B" w:rsidRPr="00787485">
        <w:rPr>
          <w:rFonts w:ascii="Times New Roman" w:hAnsi="Times New Roman"/>
          <w:sz w:val="24"/>
          <w:szCs w:val="24"/>
        </w:rPr>
        <w:t xml:space="preserve"> of the region in which the university is located (</w:t>
      </w:r>
      <w:r w:rsidR="00731FE1" w:rsidRPr="00787485">
        <w:rPr>
          <w:rFonts w:ascii="Times New Roman" w:hAnsi="Times New Roman"/>
          <w:sz w:val="24"/>
          <w:szCs w:val="24"/>
        </w:rPr>
        <w:t xml:space="preserve">e.g., </w:t>
      </w:r>
      <w:r w:rsidR="0005768B" w:rsidRPr="00787485">
        <w:rPr>
          <w:rFonts w:ascii="Times New Roman" w:hAnsi="Times New Roman"/>
          <w:sz w:val="24"/>
          <w:szCs w:val="24"/>
        </w:rPr>
        <w:t>O’Shea et al., 2005</w:t>
      </w:r>
      <w:r w:rsidR="00561F3B" w:rsidRPr="00787485">
        <w:rPr>
          <w:rFonts w:ascii="Times New Roman" w:hAnsi="Times New Roman"/>
          <w:sz w:val="24"/>
          <w:szCs w:val="24"/>
        </w:rPr>
        <w:t>).</w:t>
      </w:r>
      <w:r w:rsidR="001B3DB8" w:rsidRPr="00787485">
        <w:rPr>
          <w:rFonts w:ascii="Times New Roman" w:hAnsi="Times New Roman"/>
          <w:sz w:val="24"/>
          <w:szCs w:val="24"/>
        </w:rPr>
        <w:t xml:space="preserve"> </w:t>
      </w:r>
      <w:r w:rsidR="002A31BC" w:rsidRPr="00787485">
        <w:rPr>
          <w:rFonts w:ascii="Times New Roman" w:hAnsi="Times New Roman"/>
          <w:sz w:val="24"/>
          <w:szCs w:val="24"/>
        </w:rPr>
        <w:t>I</w:t>
      </w:r>
      <w:r w:rsidR="007940A6" w:rsidRPr="00787485">
        <w:rPr>
          <w:rFonts w:ascii="Times New Roman" w:hAnsi="Times New Roman"/>
          <w:sz w:val="24"/>
          <w:szCs w:val="24"/>
        </w:rPr>
        <w:t>n European countries</w:t>
      </w:r>
      <w:r w:rsidR="002A31BC" w:rsidRPr="00787485">
        <w:rPr>
          <w:rFonts w:ascii="Times New Roman" w:hAnsi="Times New Roman"/>
          <w:sz w:val="24"/>
          <w:szCs w:val="24"/>
        </w:rPr>
        <w:t>,</w:t>
      </w:r>
      <w:r w:rsidR="007940A6" w:rsidRPr="00787485">
        <w:rPr>
          <w:rFonts w:ascii="Times New Roman" w:hAnsi="Times New Roman"/>
          <w:sz w:val="24"/>
          <w:szCs w:val="24"/>
        </w:rPr>
        <w:t xml:space="preserve"> </w:t>
      </w:r>
      <w:r w:rsidR="009C4EC0" w:rsidRPr="00787485">
        <w:rPr>
          <w:rFonts w:ascii="Times New Roman" w:hAnsi="Times New Roman"/>
          <w:sz w:val="24"/>
          <w:szCs w:val="24"/>
        </w:rPr>
        <w:t>l</w:t>
      </w:r>
      <w:r w:rsidR="00865D7E" w:rsidRPr="00787485">
        <w:rPr>
          <w:rFonts w:ascii="Times New Roman" w:hAnsi="Times New Roman"/>
          <w:sz w:val="24"/>
          <w:szCs w:val="24"/>
        </w:rPr>
        <w:t xml:space="preserve">egal, economic and policy conditions may have influenced the major attention that universities </w:t>
      </w:r>
      <w:r w:rsidR="0026594B" w:rsidRPr="00787485">
        <w:rPr>
          <w:rFonts w:ascii="Times New Roman" w:hAnsi="Times New Roman"/>
          <w:sz w:val="24"/>
          <w:szCs w:val="24"/>
        </w:rPr>
        <w:t xml:space="preserve">traditionally </w:t>
      </w:r>
      <w:r w:rsidR="003B6A2C" w:rsidRPr="00787485">
        <w:rPr>
          <w:rFonts w:ascii="Times New Roman" w:hAnsi="Times New Roman"/>
          <w:sz w:val="24"/>
          <w:szCs w:val="24"/>
        </w:rPr>
        <w:t xml:space="preserve">have </w:t>
      </w:r>
      <w:r w:rsidR="00865D7E" w:rsidRPr="00787485">
        <w:rPr>
          <w:rFonts w:ascii="Times New Roman" w:hAnsi="Times New Roman"/>
          <w:noProof/>
          <w:sz w:val="24"/>
          <w:szCs w:val="24"/>
        </w:rPr>
        <w:t>posed</w:t>
      </w:r>
      <w:r w:rsidR="00865D7E" w:rsidRPr="00787485">
        <w:rPr>
          <w:rFonts w:ascii="Times New Roman" w:hAnsi="Times New Roman"/>
          <w:sz w:val="24"/>
          <w:szCs w:val="24"/>
        </w:rPr>
        <w:t xml:space="preserve"> on spin-offs instead of patents. While the well-known Bayh-Dole Act of 1980 provided a mechanism for universities in </w:t>
      </w:r>
      <w:r w:rsidR="00460C07" w:rsidRPr="00787485">
        <w:rPr>
          <w:rFonts w:ascii="Times New Roman" w:hAnsi="Times New Roman"/>
          <w:sz w:val="24"/>
          <w:szCs w:val="24"/>
        </w:rPr>
        <w:t xml:space="preserve">the United States </w:t>
      </w:r>
      <w:r w:rsidR="00865D7E" w:rsidRPr="00787485">
        <w:rPr>
          <w:rFonts w:ascii="Times New Roman" w:hAnsi="Times New Roman"/>
          <w:sz w:val="24"/>
          <w:szCs w:val="24"/>
        </w:rPr>
        <w:t>to retain title to patents derived from federally funded research</w:t>
      </w:r>
      <w:r w:rsidR="009C4EE8" w:rsidRPr="00787485">
        <w:rPr>
          <w:rFonts w:ascii="Times New Roman" w:hAnsi="Times New Roman"/>
          <w:sz w:val="24"/>
          <w:szCs w:val="24"/>
        </w:rPr>
        <w:t>,</w:t>
      </w:r>
      <w:r w:rsidR="00865D7E" w:rsidRPr="00787485">
        <w:rPr>
          <w:rFonts w:ascii="Times New Roman" w:hAnsi="Times New Roman"/>
          <w:sz w:val="24"/>
          <w:szCs w:val="24"/>
        </w:rPr>
        <w:t xml:space="preserve"> </w:t>
      </w:r>
      <w:r w:rsidR="009C4EE8" w:rsidRPr="00787485">
        <w:rPr>
          <w:rFonts w:ascii="Times New Roman" w:hAnsi="Times New Roman"/>
          <w:sz w:val="24"/>
          <w:szCs w:val="24"/>
        </w:rPr>
        <w:t>resulting</w:t>
      </w:r>
      <w:r w:rsidR="00865D7E" w:rsidRPr="00787485">
        <w:rPr>
          <w:rFonts w:ascii="Times New Roman" w:hAnsi="Times New Roman"/>
          <w:sz w:val="24"/>
          <w:szCs w:val="24"/>
        </w:rPr>
        <w:t xml:space="preserve"> in an increase in university patenting (</w:t>
      </w:r>
      <w:r w:rsidR="00731FE1" w:rsidRPr="00787485">
        <w:rPr>
          <w:rFonts w:ascii="Times New Roman" w:hAnsi="Times New Roman"/>
          <w:sz w:val="24"/>
          <w:szCs w:val="24"/>
        </w:rPr>
        <w:t xml:space="preserve">e.g., </w:t>
      </w:r>
      <w:r w:rsidR="00865D7E" w:rsidRPr="00787485">
        <w:rPr>
          <w:rFonts w:ascii="Times New Roman" w:hAnsi="Times New Roman"/>
          <w:sz w:val="24"/>
          <w:szCs w:val="24"/>
        </w:rPr>
        <w:t>Feldman et al.</w:t>
      </w:r>
      <w:r w:rsidR="00731FE1" w:rsidRPr="00787485">
        <w:rPr>
          <w:rFonts w:ascii="Times New Roman" w:hAnsi="Times New Roman"/>
          <w:sz w:val="24"/>
          <w:szCs w:val="24"/>
        </w:rPr>
        <w:t>,</w:t>
      </w:r>
      <w:r w:rsidR="00865D7E" w:rsidRPr="00787485">
        <w:rPr>
          <w:rFonts w:ascii="Times New Roman" w:hAnsi="Times New Roman"/>
          <w:sz w:val="24"/>
          <w:szCs w:val="24"/>
        </w:rPr>
        <w:t xml:space="preserve"> 2001; Powers and McDougall, 2005; Lerner, 2005; Bercovitz and Feldman, 2006), among European countries</w:t>
      </w:r>
      <w:r w:rsidR="001B3DB8" w:rsidRPr="00787485">
        <w:rPr>
          <w:rFonts w:ascii="Times New Roman" w:hAnsi="Times New Roman"/>
          <w:sz w:val="24"/>
          <w:szCs w:val="24"/>
        </w:rPr>
        <w:t xml:space="preserve"> the so-called “</w:t>
      </w:r>
      <w:r w:rsidR="001B6826" w:rsidRPr="00787485">
        <w:rPr>
          <w:rFonts w:ascii="Times New Roman" w:hAnsi="Times New Roman"/>
          <w:sz w:val="24"/>
          <w:szCs w:val="24"/>
        </w:rPr>
        <w:t>professor privilege</w:t>
      </w:r>
      <w:r w:rsidR="001B3DB8" w:rsidRPr="00787485">
        <w:rPr>
          <w:rFonts w:ascii="Times New Roman" w:hAnsi="Times New Roman"/>
          <w:sz w:val="24"/>
          <w:szCs w:val="24"/>
        </w:rPr>
        <w:t>”</w:t>
      </w:r>
      <w:r w:rsidR="001B6826" w:rsidRPr="00787485">
        <w:rPr>
          <w:rFonts w:ascii="Times New Roman" w:hAnsi="Times New Roman"/>
          <w:sz w:val="24"/>
          <w:szCs w:val="24"/>
        </w:rPr>
        <w:t xml:space="preserve"> </w:t>
      </w:r>
      <w:r w:rsidR="003B6A2C" w:rsidRPr="00787485">
        <w:rPr>
          <w:rFonts w:ascii="Times New Roman" w:hAnsi="Times New Roman"/>
          <w:sz w:val="24"/>
          <w:szCs w:val="24"/>
        </w:rPr>
        <w:t>conventionally</w:t>
      </w:r>
      <w:r w:rsidR="0026594B" w:rsidRPr="00787485">
        <w:rPr>
          <w:rFonts w:ascii="Times New Roman" w:hAnsi="Times New Roman"/>
          <w:sz w:val="24"/>
          <w:szCs w:val="24"/>
        </w:rPr>
        <w:t xml:space="preserve"> </w:t>
      </w:r>
      <w:r w:rsidR="009C4EC0" w:rsidRPr="00787485">
        <w:rPr>
          <w:rFonts w:ascii="Times New Roman" w:hAnsi="Times New Roman"/>
          <w:sz w:val="24"/>
          <w:szCs w:val="24"/>
        </w:rPr>
        <w:t>g</w:t>
      </w:r>
      <w:r w:rsidR="0026594B" w:rsidRPr="00787485">
        <w:rPr>
          <w:rFonts w:ascii="Times New Roman" w:hAnsi="Times New Roman"/>
          <w:sz w:val="24"/>
          <w:szCs w:val="24"/>
        </w:rPr>
        <w:t>a</w:t>
      </w:r>
      <w:r w:rsidR="009C4EC0" w:rsidRPr="00787485">
        <w:rPr>
          <w:rFonts w:ascii="Times New Roman" w:hAnsi="Times New Roman"/>
          <w:sz w:val="24"/>
          <w:szCs w:val="24"/>
        </w:rPr>
        <w:t>ve the faculty members this right (Färnstran</w:t>
      </w:r>
      <w:r w:rsidR="003B6A2C" w:rsidRPr="00787485">
        <w:rPr>
          <w:rFonts w:ascii="Times New Roman" w:hAnsi="Times New Roman"/>
          <w:sz w:val="24"/>
          <w:szCs w:val="24"/>
        </w:rPr>
        <w:t>d Damsgaard and Thursby, 2013).</w:t>
      </w:r>
      <w:r w:rsidR="009C4EC0" w:rsidRPr="00787485">
        <w:rPr>
          <w:rFonts w:ascii="Times New Roman" w:hAnsi="Times New Roman"/>
          <w:sz w:val="24"/>
          <w:szCs w:val="24"/>
        </w:rPr>
        <w:t xml:space="preserve"> Therefore, at </w:t>
      </w:r>
      <w:r w:rsidR="009C4EE8" w:rsidRPr="00787485">
        <w:rPr>
          <w:rFonts w:ascii="Times New Roman" w:hAnsi="Times New Roman"/>
          <w:sz w:val="24"/>
          <w:szCs w:val="24"/>
        </w:rPr>
        <w:t xml:space="preserve">the </w:t>
      </w:r>
      <w:r w:rsidR="009C4EC0" w:rsidRPr="00787485">
        <w:rPr>
          <w:rFonts w:ascii="Times New Roman" w:hAnsi="Times New Roman"/>
          <w:sz w:val="24"/>
          <w:szCs w:val="24"/>
        </w:rPr>
        <w:t>organizational level</w:t>
      </w:r>
      <w:r w:rsidR="00DB5395" w:rsidRPr="00787485">
        <w:rPr>
          <w:rFonts w:ascii="Times New Roman" w:hAnsi="Times New Roman"/>
          <w:sz w:val="24"/>
          <w:szCs w:val="24"/>
        </w:rPr>
        <w:t>,</w:t>
      </w:r>
      <w:r w:rsidR="009C4EC0" w:rsidRPr="00787485">
        <w:rPr>
          <w:rFonts w:ascii="Times New Roman" w:hAnsi="Times New Roman"/>
          <w:sz w:val="24"/>
          <w:szCs w:val="24"/>
        </w:rPr>
        <w:t xml:space="preserve"> patenting is </w:t>
      </w:r>
      <w:r w:rsidR="00DB5395" w:rsidRPr="00787485">
        <w:rPr>
          <w:rFonts w:ascii="Times New Roman" w:hAnsi="Times New Roman"/>
          <w:sz w:val="24"/>
          <w:szCs w:val="24"/>
        </w:rPr>
        <w:t xml:space="preserve">probably </w:t>
      </w:r>
      <w:r w:rsidR="009C4EC0" w:rsidRPr="00787485">
        <w:rPr>
          <w:rFonts w:ascii="Times New Roman" w:hAnsi="Times New Roman"/>
          <w:sz w:val="24"/>
          <w:szCs w:val="24"/>
        </w:rPr>
        <w:t>perceived as a</w:t>
      </w:r>
      <w:r w:rsidR="00DB5395" w:rsidRPr="00787485">
        <w:rPr>
          <w:rFonts w:ascii="Times New Roman" w:hAnsi="Times New Roman"/>
          <w:sz w:val="24"/>
          <w:szCs w:val="24"/>
        </w:rPr>
        <w:t>n activity less dependent on university strategy but more on the will and</w:t>
      </w:r>
      <w:r w:rsidR="007940A6" w:rsidRPr="00787485">
        <w:rPr>
          <w:rFonts w:ascii="Times New Roman" w:hAnsi="Times New Roman"/>
          <w:sz w:val="24"/>
          <w:szCs w:val="24"/>
        </w:rPr>
        <w:t xml:space="preserve"> personal</w:t>
      </w:r>
      <w:r w:rsidR="00DB5395" w:rsidRPr="00787485">
        <w:rPr>
          <w:rFonts w:ascii="Times New Roman" w:hAnsi="Times New Roman"/>
          <w:sz w:val="24"/>
          <w:szCs w:val="24"/>
        </w:rPr>
        <w:t xml:space="preserve"> interest of individuals.</w:t>
      </w:r>
      <w:r w:rsidR="009C4EC0" w:rsidRPr="00787485">
        <w:rPr>
          <w:rFonts w:ascii="Times New Roman" w:hAnsi="Times New Roman"/>
          <w:sz w:val="24"/>
          <w:szCs w:val="24"/>
        </w:rPr>
        <w:t xml:space="preserve"> </w:t>
      </w:r>
      <w:r w:rsidR="0026594B" w:rsidRPr="00787485">
        <w:rPr>
          <w:rFonts w:ascii="Times New Roman" w:hAnsi="Times New Roman"/>
          <w:sz w:val="24"/>
          <w:szCs w:val="24"/>
        </w:rPr>
        <w:t xml:space="preserve">In this regard, over the years, several European countries have been proactive in introducing policies to foster </w:t>
      </w:r>
      <w:r w:rsidR="006161EE" w:rsidRPr="00787485">
        <w:rPr>
          <w:rFonts w:ascii="Times New Roman" w:hAnsi="Times New Roman"/>
          <w:sz w:val="24"/>
          <w:szCs w:val="24"/>
        </w:rPr>
        <w:t xml:space="preserve">technology transfer activities by academics, even abolishing the “professor privilege” (Fini et al., 2017). The effects of such reforms will be probably seen in the near future. </w:t>
      </w:r>
    </w:p>
    <w:p w14:paraId="1D65CA69" w14:textId="76875909" w:rsidR="002642B3" w:rsidRPr="00787485" w:rsidRDefault="006161EE" w:rsidP="00264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One more possible explanation for this result is found in the literature. </w:t>
      </w:r>
      <w:r w:rsidR="002642B3" w:rsidRPr="00787485">
        <w:rPr>
          <w:rFonts w:ascii="Times New Roman" w:hAnsi="Times New Roman"/>
          <w:sz w:val="24"/>
          <w:szCs w:val="24"/>
        </w:rPr>
        <w:t xml:space="preserve">Previous studies focused on the relationships between </w:t>
      </w:r>
      <w:r w:rsidR="00600AB5" w:rsidRPr="00787485">
        <w:rPr>
          <w:rFonts w:ascii="Times New Roman" w:hAnsi="Times New Roman"/>
          <w:sz w:val="24"/>
          <w:szCs w:val="24"/>
        </w:rPr>
        <w:t xml:space="preserve">different </w:t>
      </w:r>
      <w:r w:rsidR="003B6A2C" w:rsidRPr="00787485">
        <w:rPr>
          <w:rFonts w:ascii="Times New Roman" w:hAnsi="Times New Roman"/>
          <w:sz w:val="24"/>
          <w:szCs w:val="24"/>
        </w:rPr>
        <w:t xml:space="preserve">knowledge </w:t>
      </w:r>
      <w:r w:rsidR="002642B3" w:rsidRPr="00787485">
        <w:rPr>
          <w:rFonts w:ascii="Times New Roman" w:hAnsi="Times New Roman"/>
          <w:sz w:val="24"/>
          <w:szCs w:val="24"/>
        </w:rPr>
        <w:t>transfer mechanisms, emphasizing potential trade-offs, in such a way that “focusing on one transfer mechanism might yield detrimental effects for other mechanisms” (Van Looy et al., 2011</w:t>
      </w:r>
      <w:r w:rsidR="003F174E" w:rsidRPr="00787485">
        <w:rPr>
          <w:rFonts w:ascii="Times New Roman" w:hAnsi="Times New Roman"/>
          <w:sz w:val="24"/>
          <w:szCs w:val="24"/>
        </w:rPr>
        <w:t>;</w:t>
      </w:r>
      <w:r w:rsidR="002642B3" w:rsidRPr="00787485">
        <w:rPr>
          <w:rFonts w:ascii="Times New Roman" w:hAnsi="Times New Roman"/>
          <w:sz w:val="24"/>
          <w:szCs w:val="24"/>
        </w:rPr>
        <w:t xml:space="preserve"> </w:t>
      </w:r>
      <w:r w:rsidR="003F174E" w:rsidRPr="00787485">
        <w:rPr>
          <w:rFonts w:ascii="Times New Roman" w:hAnsi="Times New Roman"/>
          <w:sz w:val="24"/>
          <w:szCs w:val="24"/>
        </w:rPr>
        <w:t>p. 555)</w:t>
      </w:r>
      <w:r w:rsidR="002642B3" w:rsidRPr="00787485">
        <w:rPr>
          <w:rFonts w:ascii="Times New Roman" w:hAnsi="Times New Roman"/>
          <w:sz w:val="24"/>
          <w:szCs w:val="24"/>
        </w:rPr>
        <w:t xml:space="preserve">. Specifically, higher levels of </w:t>
      </w:r>
      <w:r w:rsidR="002642B3" w:rsidRPr="00787485">
        <w:rPr>
          <w:rFonts w:ascii="Times New Roman" w:hAnsi="Times New Roman"/>
          <w:noProof/>
          <w:sz w:val="24"/>
          <w:szCs w:val="24"/>
        </w:rPr>
        <w:t>spin</w:t>
      </w:r>
      <w:r w:rsidR="003657C9" w:rsidRPr="00787485">
        <w:rPr>
          <w:rFonts w:ascii="Times New Roman" w:hAnsi="Times New Roman"/>
          <w:noProof/>
          <w:sz w:val="24"/>
          <w:szCs w:val="24"/>
        </w:rPr>
        <w:t>-</w:t>
      </w:r>
      <w:r w:rsidR="002642B3" w:rsidRPr="00787485">
        <w:rPr>
          <w:rFonts w:ascii="Times New Roman" w:hAnsi="Times New Roman"/>
          <w:noProof/>
          <w:sz w:val="24"/>
          <w:szCs w:val="24"/>
        </w:rPr>
        <w:t>off</w:t>
      </w:r>
      <w:r w:rsidR="002642B3" w:rsidRPr="00787485">
        <w:rPr>
          <w:rFonts w:ascii="Times New Roman" w:hAnsi="Times New Roman"/>
          <w:sz w:val="24"/>
          <w:szCs w:val="24"/>
        </w:rPr>
        <w:t xml:space="preserve"> activity </w:t>
      </w:r>
      <w:r w:rsidR="0027488C" w:rsidRPr="00787485">
        <w:rPr>
          <w:rFonts w:ascii="Times New Roman" w:hAnsi="Times New Roman"/>
          <w:sz w:val="24"/>
          <w:szCs w:val="24"/>
        </w:rPr>
        <w:t xml:space="preserve">may </w:t>
      </w:r>
      <w:r w:rsidR="002642B3" w:rsidRPr="00787485">
        <w:rPr>
          <w:rFonts w:ascii="Times New Roman" w:hAnsi="Times New Roman"/>
          <w:sz w:val="24"/>
          <w:szCs w:val="24"/>
        </w:rPr>
        <w:t>coincide with lower levels of patent activity (and vice versa)</w:t>
      </w:r>
      <w:r w:rsidR="00D43208" w:rsidRPr="00787485">
        <w:rPr>
          <w:rFonts w:ascii="Times New Roman" w:hAnsi="Times New Roman"/>
          <w:sz w:val="24"/>
          <w:szCs w:val="24"/>
        </w:rPr>
        <w:t>, with a substitutive relation prevailing over the complementary one</w:t>
      </w:r>
      <w:r w:rsidR="002642B3" w:rsidRPr="00787485">
        <w:rPr>
          <w:rFonts w:ascii="Times New Roman" w:hAnsi="Times New Roman"/>
          <w:sz w:val="24"/>
          <w:szCs w:val="24"/>
        </w:rPr>
        <w:t xml:space="preserve"> (</w:t>
      </w:r>
      <w:r w:rsidR="00377C05" w:rsidRPr="00787485">
        <w:rPr>
          <w:rFonts w:ascii="Times New Roman" w:hAnsi="Times New Roman"/>
          <w:sz w:val="24"/>
          <w:szCs w:val="24"/>
        </w:rPr>
        <w:t xml:space="preserve">e.g., </w:t>
      </w:r>
      <w:r w:rsidR="002642B3" w:rsidRPr="00787485">
        <w:rPr>
          <w:rFonts w:ascii="Times New Roman" w:hAnsi="Times New Roman"/>
          <w:sz w:val="24"/>
          <w:szCs w:val="24"/>
        </w:rPr>
        <w:t xml:space="preserve">Wright et al., 2008; Van Looy et al., 2011). </w:t>
      </w:r>
      <w:r w:rsidR="00D43208" w:rsidRPr="00787485">
        <w:rPr>
          <w:rFonts w:ascii="Times New Roman" w:hAnsi="Times New Roman"/>
          <w:sz w:val="24"/>
          <w:szCs w:val="24"/>
        </w:rPr>
        <w:lastRenderedPageBreak/>
        <w:t>Thus</w:t>
      </w:r>
      <w:r w:rsidR="00DD5C5A" w:rsidRPr="00787485">
        <w:rPr>
          <w:rFonts w:ascii="Times New Roman" w:hAnsi="Times New Roman"/>
          <w:sz w:val="24"/>
          <w:szCs w:val="24"/>
        </w:rPr>
        <w:t>, it may be that the entrepreneurial efforts within the investigated departments are focused more on one specific knowledge transfer mechanism (spin-offs) than the other (patents).</w:t>
      </w:r>
      <w:r w:rsidR="001E3D4A" w:rsidRPr="00787485">
        <w:rPr>
          <w:rFonts w:ascii="Times New Roman" w:hAnsi="Times New Roman"/>
          <w:sz w:val="24"/>
          <w:szCs w:val="24"/>
        </w:rPr>
        <w:t xml:space="preserve"> However, the investigation of the relationship between different entrepreneurial performance outcomes was not among the aims of this study, and we do</w:t>
      </w:r>
      <w:r w:rsidR="00017177" w:rsidRPr="00787485">
        <w:rPr>
          <w:rFonts w:ascii="Times New Roman" w:hAnsi="Times New Roman"/>
          <w:sz w:val="24"/>
          <w:szCs w:val="24"/>
        </w:rPr>
        <w:t xml:space="preserve"> </w:t>
      </w:r>
      <w:r w:rsidR="001E3D4A" w:rsidRPr="00787485">
        <w:rPr>
          <w:rFonts w:ascii="Times New Roman" w:hAnsi="Times New Roman"/>
          <w:sz w:val="24"/>
          <w:szCs w:val="24"/>
        </w:rPr>
        <w:t>n</w:t>
      </w:r>
      <w:r w:rsidR="00017177" w:rsidRPr="00787485">
        <w:rPr>
          <w:rFonts w:ascii="Times New Roman" w:hAnsi="Times New Roman"/>
          <w:sz w:val="24"/>
          <w:szCs w:val="24"/>
        </w:rPr>
        <w:t>o</w:t>
      </w:r>
      <w:r w:rsidR="001E3D4A" w:rsidRPr="00787485">
        <w:rPr>
          <w:rFonts w:ascii="Times New Roman" w:hAnsi="Times New Roman"/>
          <w:sz w:val="24"/>
          <w:szCs w:val="24"/>
        </w:rPr>
        <w:t xml:space="preserve">t have empirical support for this argument.  </w:t>
      </w:r>
    </w:p>
    <w:p w14:paraId="7F8FF116" w14:textId="6FAFFA7C" w:rsidR="00F15612" w:rsidRPr="00787485" w:rsidRDefault="00EC1B5C" w:rsidP="00F1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This result also raises another point, related to the use of appropriate </w:t>
      </w:r>
      <w:r w:rsidR="00B91F53" w:rsidRPr="00787485">
        <w:rPr>
          <w:rFonts w:ascii="Times New Roman" w:hAnsi="Times New Roman"/>
          <w:sz w:val="24"/>
          <w:szCs w:val="24"/>
        </w:rPr>
        <w:t>metrics</w:t>
      </w:r>
      <w:r w:rsidRPr="00787485">
        <w:rPr>
          <w:rFonts w:ascii="Times New Roman" w:hAnsi="Times New Roman"/>
          <w:sz w:val="24"/>
          <w:szCs w:val="24"/>
        </w:rPr>
        <w:t xml:space="preserve"> and method</w:t>
      </w:r>
      <w:r w:rsidR="009C4EE8" w:rsidRPr="00787485">
        <w:rPr>
          <w:rFonts w:ascii="Times New Roman" w:hAnsi="Times New Roman"/>
          <w:sz w:val="24"/>
          <w:szCs w:val="24"/>
        </w:rPr>
        <w:t>s</w:t>
      </w:r>
      <w:r w:rsidRPr="00787485">
        <w:rPr>
          <w:rFonts w:ascii="Times New Roman" w:hAnsi="Times New Roman"/>
          <w:sz w:val="24"/>
          <w:szCs w:val="24"/>
        </w:rPr>
        <w:t xml:space="preserve"> to assess the impact of entrepreneurial universities’ activities (</w:t>
      </w:r>
      <w:r w:rsidR="00C540CF" w:rsidRPr="00787485">
        <w:rPr>
          <w:rFonts w:ascii="Times New Roman" w:hAnsi="Times New Roman"/>
          <w:sz w:val="24"/>
          <w:szCs w:val="24"/>
        </w:rPr>
        <w:t>Guerrero, Cunningham and Urbano, 2015</w:t>
      </w:r>
      <w:r w:rsidRPr="00787485">
        <w:rPr>
          <w:rFonts w:ascii="Times New Roman" w:hAnsi="Times New Roman"/>
          <w:sz w:val="24"/>
          <w:szCs w:val="24"/>
        </w:rPr>
        <w:t>). Using few and very specific</w:t>
      </w:r>
      <w:r w:rsidR="002E06A9" w:rsidRPr="00787485">
        <w:rPr>
          <w:rFonts w:ascii="Times New Roman" w:hAnsi="Times New Roman"/>
          <w:sz w:val="24"/>
          <w:szCs w:val="24"/>
        </w:rPr>
        <w:t xml:space="preserve"> indicators</w:t>
      </w:r>
      <w:r w:rsidRPr="00787485">
        <w:rPr>
          <w:rFonts w:ascii="Times New Roman" w:hAnsi="Times New Roman"/>
          <w:sz w:val="24"/>
          <w:szCs w:val="24"/>
        </w:rPr>
        <w:t xml:space="preserve"> may </w:t>
      </w:r>
      <w:r w:rsidR="002E06A9" w:rsidRPr="00787485">
        <w:rPr>
          <w:rFonts w:ascii="Times New Roman" w:hAnsi="Times New Roman"/>
          <w:sz w:val="24"/>
          <w:szCs w:val="24"/>
        </w:rPr>
        <w:t>prevent a consistent assessment</w:t>
      </w:r>
      <w:r w:rsidRPr="00787485">
        <w:rPr>
          <w:rFonts w:ascii="Times New Roman" w:hAnsi="Times New Roman"/>
          <w:sz w:val="24"/>
          <w:szCs w:val="24"/>
        </w:rPr>
        <w:t xml:space="preserve"> </w:t>
      </w:r>
      <w:r w:rsidR="002E06A9" w:rsidRPr="00787485">
        <w:rPr>
          <w:rFonts w:ascii="Times New Roman" w:hAnsi="Times New Roman"/>
          <w:sz w:val="24"/>
          <w:szCs w:val="24"/>
        </w:rPr>
        <w:t>of</w:t>
      </w:r>
      <w:r w:rsidRPr="00787485">
        <w:rPr>
          <w:rFonts w:ascii="Times New Roman" w:hAnsi="Times New Roman"/>
          <w:sz w:val="24"/>
          <w:szCs w:val="24"/>
        </w:rPr>
        <w:t xml:space="preserve"> </w:t>
      </w:r>
      <w:r w:rsidR="007A7D57" w:rsidRPr="00787485">
        <w:rPr>
          <w:rFonts w:ascii="Times New Roman" w:hAnsi="Times New Roman"/>
          <w:sz w:val="24"/>
          <w:szCs w:val="24"/>
        </w:rPr>
        <w:t xml:space="preserve">the economic and social externalities </w:t>
      </w:r>
      <w:r w:rsidRPr="00787485">
        <w:rPr>
          <w:rFonts w:ascii="Times New Roman" w:hAnsi="Times New Roman"/>
          <w:sz w:val="24"/>
          <w:szCs w:val="24"/>
        </w:rPr>
        <w:t xml:space="preserve">created by entrepreneurial universities and </w:t>
      </w:r>
      <w:r w:rsidR="007A7D57" w:rsidRPr="00787485">
        <w:rPr>
          <w:rFonts w:ascii="Times New Roman" w:hAnsi="Times New Roman"/>
          <w:sz w:val="24"/>
          <w:szCs w:val="24"/>
        </w:rPr>
        <w:t xml:space="preserve">associated with </w:t>
      </w:r>
      <w:r w:rsidRPr="00787485">
        <w:rPr>
          <w:rFonts w:ascii="Times New Roman" w:hAnsi="Times New Roman"/>
          <w:sz w:val="24"/>
          <w:szCs w:val="24"/>
        </w:rPr>
        <w:t xml:space="preserve">their </w:t>
      </w:r>
      <w:r w:rsidR="007A7D57" w:rsidRPr="00787485">
        <w:rPr>
          <w:rFonts w:ascii="Times New Roman" w:hAnsi="Times New Roman"/>
          <w:sz w:val="24"/>
          <w:szCs w:val="24"/>
        </w:rPr>
        <w:t xml:space="preserve">impact </w:t>
      </w:r>
      <w:r w:rsidR="00666A1A" w:rsidRPr="00787485">
        <w:rPr>
          <w:rFonts w:ascii="Times New Roman" w:hAnsi="Times New Roman"/>
          <w:sz w:val="24"/>
          <w:szCs w:val="24"/>
        </w:rPr>
        <w:t xml:space="preserve">on </w:t>
      </w:r>
      <w:r w:rsidRPr="00787485">
        <w:rPr>
          <w:rFonts w:ascii="Times New Roman" w:hAnsi="Times New Roman"/>
          <w:sz w:val="24"/>
          <w:szCs w:val="24"/>
        </w:rPr>
        <w:t>“</w:t>
      </w:r>
      <w:r w:rsidR="00666A1A" w:rsidRPr="00787485">
        <w:rPr>
          <w:rFonts w:ascii="Times New Roman" w:hAnsi="Times New Roman"/>
          <w:sz w:val="24"/>
          <w:szCs w:val="24"/>
        </w:rPr>
        <w:t>demography, economy, infrastructure, culture, mobility, education, and society</w:t>
      </w:r>
      <w:r w:rsidRPr="00787485">
        <w:rPr>
          <w:rFonts w:ascii="Times New Roman" w:hAnsi="Times New Roman"/>
          <w:sz w:val="24"/>
          <w:szCs w:val="24"/>
        </w:rPr>
        <w:t>”</w:t>
      </w:r>
      <w:r w:rsidR="007A7D57" w:rsidRPr="00787485">
        <w:rPr>
          <w:rFonts w:ascii="Times New Roman" w:hAnsi="Times New Roman"/>
          <w:sz w:val="24"/>
          <w:szCs w:val="24"/>
        </w:rPr>
        <w:t xml:space="preserve"> (</w:t>
      </w:r>
      <w:r w:rsidR="00DE613F" w:rsidRPr="00787485">
        <w:rPr>
          <w:rFonts w:ascii="Times New Roman" w:hAnsi="Times New Roman"/>
          <w:sz w:val="24"/>
          <w:szCs w:val="24"/>
        </w:rPr>
        <w:t xml:space="preserve">Guerrero, Cunningham </w:t>
      </w:r>
      <w:r w:rsidR="00DE613F" w:rsidRPr="00787485">
        <w:rPr>
          <w:rFonts w:ascii="Times New Roman" w:hAnsi="Times New Roman"/>
          <w:noProof/>
          <w:sz w:val="24"/>
          <w:szCs w:val="24"/>
        </w:rPr>
        <w:t>and</w:t>
      </w:r>
      <w:r w:rsidR="00DE613F" w:rsidRPr="00787485">
        <w:rPr>
          <w:rFonts w:ascii="Times New Roman" w:hAnsi="Times New Roman"/>
          <w:sz w:val="24"/>
          <w:szCs w:val="24"/>
        </w:rPr>
        <w:t xml:space="preserve"> Urbano, 2015</w:t>
      </w:r>
      <w:r w:rsidR="007940A6" w:rsidRPr="00787485">
        <w:rPr>
          <w:rFonts w:ascii="Times New Roman" w:hAnsi="Times New Roman"/>
          <w:sz w:val="24"/>
          <w:szCs w:val="24"/>
        </w:rPr>
        <w:t>;</w:t>
      </w:r>
      <w:r w:rsidRPr="00787485">
        <w:rPr>
          <w:rFonts w:ascii="Times New Roman" w:hAnsi="Times New Roman"/>
          <w:sz w:val="24"/>
          <w:szCs w:val="24"/>
        </w:rPr>
        <w:t xml:space="preserve"> p</w:t>
      </w:r>
      <w:r w:rsidR="00DE613F" w:rsidRPr="00787485">
        <w:rPr>
          <w:rFonts w:ascii="Times New Roman" w:hAnsi="Times New Roman"/>
          <w:sz w:val="24"/>
          <w:szCs w:val="24"/>
        </w:rPr>
        <w:t>. 752</w:t>
      </w:r>
      <w:r w:rsidRPr="00787485">
        <w:rPr>
          <w:rFonts w:ascii="Times New Roman" w:hAnsi="Times New Roman"/>
          <w:sz w:val="24"/>
          <w:szCs w:val="24"/>
        </w:rPr>
        <w:t>).</w:t>
      </w:r>
      <w:r w:rsidR="00F902E4" w:rsidRPr="00787485">
        <w:rPr>
          <w:rFonts w:ascii="Times New Roman" w:hAnsi="Times New Roman"/>
          <w:sz w:val="24"/>
          <w:szCs w:val="24"/>
        </w:rPr>
        <w:t xml:space="preserve"> </w:t>
      </w:r>
      <w:r w:rsidR="00F15612" w:rsidRPr="00787485">
        <w:rPr>
          <w:rFonts w:ascii="Times New Roman" w:hAnsi="Times New Roman"/>
          <w:sz w:val="24"/>
          <w:szCs w:val="24"/>
        </w:rPr>
        <w:t xml:space="preserve">Thus, assessment indicators should present a balanced picture of university’s performance across all the </w:t>
      </w:r>
      <w:r w:rsidR="00961E1F" w:rsidRPr="00787485">
        <w:rPr>
          <w:rFonts w:ascii="Times New Roman" w:hAnsi="Times New Roman"/>
          <w:sz w:val="24"/>
          <w:szCs w:val="24"/>
        </w:rPr>
        <w:t xml:space="preserve">entrepreneurial </w:t>
      </w:r>
      <w:r w:rsidR="00F15612" w:rsidRPr="00787485">
        <w:rPr>
          <w:rFonts w:ascii="Times New Roman" w:hAnsi="Times New Roman"/>
          <w:sz w:val="24"/>
          <w:szCs w:val="24"/>
        </w:rPr>
        <w:t xml:space="preserve">activities (Kapetaniou and Lee, 2017), by adopting a </w:t>
      </w:r>
      <w:r w:rsidR="00A12B3D" w:rsidRPr="00787485">
        <w:rPr>
          <w:rFonts w:ascii="Times New Roman" w:hAnsi="Times New Roman"/>
          <w:sz w:val="24"/>
          <w:szCs w:val="24"/>
        </w:rPr>
        <w:t xml:space="preserve">more </w:t>
      </w:r>
      <w:r w:rsidR="00F15612" w:rsidRPr="00787485">
        <w:rPr>
          <w:rFonts w:ascii="Times New Roman" w:hAnsi="Times New Roman"/>
          <w:sz w:val="24"/>
          <w:szCs w:val="24"/>
        </w:rPr>
        <w:t>“holistic approach that examines the main channels that bind universities to the rest of society” (Molas-Gallart et al., 2002</w:t>
      </w:r>
      <w:r w:rsidR="003F174E" w:rsidRPr="00787485">
        <w:rPr>
          <w:rFonts w:ascii="Times New Roman" w:hAnsi="Times New Roman"/>
          <w:sz w:val="24"/>
          <w:szCs w:val="24"/>
        </w:rPr>
        <w:t>;</w:t>
      </w:r>
      <w:r w:rsidR="00F15612" w:rsidRPr="00787485">
        <w:rPr>
          <w:rFonts w:ascii="Times New Roman" w:hAnsi="Times New Roman"/>
          <w:sz w:val="24"/>
          <w:szCs w:val="24"/>
        </w:rPr>
        <w:t xml:space="preserve"> p</w:t>
      </w:r>
      <w:r w:rsidR="003F174E" w:rsidRPr="00787485">
        <w:rPr>
          <w:rFonts w:ascii="Times New Roman" w:hAnsi="Times New Roman"/>
          <w:sz w:val="24"/>
          <w:szCs w:val="24"/>
        </w:rPr>
        <w:t>. IV)</w:t>
      </w:r>
      <w:r w:rsidR="00F15612" w:rsidRPr="00787485">
        <w:rPr>
          <w:rFonts w:ascii="Times New Roman" w:hAnsi="Times New Roman"/>
          <w:sz w:val="24"/>
          <w:szCs w:val="24"/>
        </w:rPr>
        <w:t xml:space="preserve">. </w:t>
      </w:r>
    </w:p>
    <w:p w14:paraId="5A48A559" w14:textId="7531A1F1" w:rsidR="00731FE1" w:rsidRPr="00787485" w:rsidRDefault="009C4EE8" w:rsidP="00302656">
      <w:pPr>
        <w:pStyle w:val="Textoindependiente"/>
        <w:spacing w:line="480" w:lineRule="auto"/>
      </w:pPr>
      <w:r w:rsidRPr="00787485">
        <w:t>O</w:t>
      </w:r>
      <w:r w:rsidR="003B6A2C" w:rsidRPr="00787485">
        <w:t xml:space="preserve">ur results </w:t>
      </w:r>
      <w:r w:rsidRPr="00787485">
        <w:t xml:space="preserve">also </w:t>
      </w:r>
      <w:r w:rsidR="003B6A2C" w:rsidRPr="00787485">
        <w:t xml:space="preserve">show a </w:t>
      </w:r>
      <w:r w:rsidR="00731FE1" w:rsidRPr="00787485">
        <w:rPr>
          <w:szCs w:val="20"/>
        </w:rPr>
        <w:t xml:space="preserve">significant </w:t>
      </w:r>
      <w:r w:rsidR="003B6A2C" w:rsidRPr="00787485">
        <w:rPr>
          <w:szCs w:val="20"/>
        </w:rPr>
        <w:t xml:space="preserve">interaction effect of contextual variables </w:t>
      </w:r>
      <w:r w:rsidR="003B6A2C" w:rsidRPr="00787485">
        <w:t xml:space="preserve">in the </w:t>
      </w:r>
      <w:r w:rsidR="003B6A2C" w:rsidRPr="00787485">
        <w:rPr>
          <w:noProof/>
        </w:rPr>
        <w:t>relation</w:t>
      </w:r>
      <w:r w:rsidR="003B6A2C" w:rsidRPr="00787485">
        <w:t xml:space="preserve"> between entrepreneurial orientation and performance.</w:t>
      </w:r>
      <w:r w:rsidR="00302656" w:rsidRPr="00787485">
        <w:t xml:space="preserve"> </w:t>
      </w:r>
      <w:r w:rsidR="00302656" w:rsidRPr="00787485">
        <w:rPr>
          <w:lang w:val="en"/>
        </w:rPr>
        <w:t xml:space="preserve">This effect is positive or negative depending on the context variables and performance variables considered. In any case, it is an effect that significantly </w:t>
      </w:r>
      <w:r w:rsidR="00302656" w:rsidRPr="00787485">
        <w:rPr>
          <w:noProof/>
          <w:lang w:val="en"/>
        </w:rPr>
        <w:t>affect</w:t>
      </w:r>
      <w:r w:rsidR="003657C9" w:rsidRPr="00787485">
        <w:rPr>
          <w:noProof/>
          <w:lang w:val="en"/>
        </w:rPr>
        <w:t>s</w:t>
      </w:r>
      <w:r w:rsidR="00302656" w:rsidRPr="00787485">
        <w:rPr>
          <w:lang w:val="en"/>
        </w:rPr>
        <w:t xml:space="preserve"> the relationship and cannot be neglected. Scholars have largely discussed how </w:t>
      </w:r>
      <w:r w:rsidR="00731FE1" w:rsidRPr="00787485">
        <w:t>context</w:t>
      </w:r>
      <w:r w:rsidRPr="00787485">
        <w:t>ual</w:t>
      </w:r>
      <w:r w:rsidR="00731FE1" w:rsidRPr="00787485">
        <w:t xml:space="preserve"> conditions </w:t>
      </w:r>
      <w:r w:rsidR="00302656" w:rsidRPr="00787485">
        <w:t>influence</w:t>
      </w:r>
      <w:r w:rsidR="00731FE1" w:rsidRPr="00787485">
        <w:t xml:space="preserve"> the </w:t>
      </w:r>
      <w:r w:rsidRPr="00787485">
        <w:t xml:space="preserve">university </w:t>
      </w:r>
      <w:r w:rsidR="00731FE1" w:rsidRPr="00787485">
        <w:t>proclivity to behave entrepreneurially (</w:t>
      </w:r>
      <w:r w:rsidR="00961E1F" w:rsidRPr="00787485">
        <w:t xml:space="preserve">e.g., </w:t>
      </w:r>
      <w:r w:rsidR="007B7401" w:rsidRPr="00787485">
        <w:t xml:space="preserve">Feldman et al., 2001; </w:t>
      </w:r>
      <w:r w:rsidR="00731FE1" w:rsidRPr="00787485">
        <w:t xml:space="preserve">Etzkowitz, 2004; Powers and Mcdougall, 2005; Bercovitz and Feldman, 2006; Wright et al., 2007; Urbano and Guerrero, 2013; Guerrero et al., 2014; Guerrero, Cunningham and Urbano, 2015). As noted by Urbano and Guerrero (2013; p. 51), “each entrepreneurial university is a function of its history and past successes and includes </w:t>
      </w:r>
      <w:r w:rsidR="00731FE1" w:rsidRPr="00787485">
        <w:lastRenderedPageBreak/>
        <w:t>specific factors (environmental and internal) that could generate relevant conditions to explain interuniversity variation in entrepreneurship within their missions (teaching, research, and entrepreneurial activities</w:t>
      </w:r>
      <w:r w:rsidR="002210B7" w:rsidRPr="00787485">
        <w:t>)</w:t>
      </w:r>
      <w:r w:rsidR="00731FE1" w:rsidRPr="00787485">
        <w:t xml:space="preserve">”. Therefore, even if in most countries they face similar challenges and share comparable historical backgrounds, economic conditions, cultural and social structures, “entrepreneurial universities remain distinct from one another by their arrangements, traditions </w:t>
      </w:r>
      <w:r w:rsidR="00731FE1" w:rsidRPr="00787485">
        <w:rPr>
          <w:noProof/>
        </w:rPr>
        <w:t>and</w:t>
      </w:r>
      <w:r w:rsidR="00731FE1" w:rsidRPr="00787485">
        <w:t xml:space="preserve"> characteristics unique to each organization” (p. 46).</w:t>
      </w:r>
      <w:r w:rsidR="00302656" w:rsidRPr="00787485">
        <w:t xml:space="preserve"> The </w:t>
      </w:r>
      <w:r w:rsidR="00445F46" w:rsidRPr="00787485">
        <w:t xml:space="preserve">value added </w:t>
      </w:r>
      <w:r w:rsidR="00302656" w:rsidRPr="00787485">
        <w:t xml:space="preserve">of this study is to empirically </w:t>
      </w:r>
      <w:r w:rsidR="00017177" w:rsidRPr="00787485">
        <w:t>explore</w:t>
      </w:r>
      <w:r w:rsidR="00302656" w:rsidRPr="00787485">
        <w:t xml:space="preserve"> the </w:t>
      </w:r>
      <w:r w:rsidRPr="00787485">
        <w:t xml:space="preserve">moderating </w:t>
      </w:r>
      <w:r w:rsidR="00302656" w:rsidRPr="00787485">
        <w:t>role of specific contextual variables (both internal and external</w:t>
      </w:r>
      <w:r w:rsidR="00961E1F" w:rsidRPr="00787485">
        <w:t xml:space="preserve"> to the university</w:t>
      </w:r>
      <w:r w:rsidR="00302656" w:rsidRPr="00787485">
        <w:t xml:space="preserve">) in the </w:t>
      </w:r>
      <w:r w:rsidR="00302656" w:rsidRPr="00787485">
        <w:rPr>
          <w:noProof/>
        </w:rPr>
        <w:t>relation</w:t>
      </w:r>
      <w:r w:rsidR="003657C9" w:rsidRPr="00787485">
        <w:rPr>
          <w:noProof/>
        </w:rPr>
        <w:t>ship</w:t>
      </w:r>
      <w:r w:rsidR="00302656" w:rsidRPr="00787485">
        <w:t xml:space="preserve"> between entrepreneurial orientation and performance. That is, not only we considered the “direct” impact of context on entrepreneurial performance</w:t>
      </w:r>
      <w:r w:rsidR="007C5052" w:rsidRPr="00787485">
        <w:t xml:space="preserve"> </w:t>
      </w:r>
      <w:r w:rsidR="00720DD7" w:rsidRPr="00787485">
        <w:t xml:space="preserve">– </w:t>
      </w:r>
      <w:r w:rsidR="007C5052" w:rsidRPr="00787485">
        <w:t>largely discussed in literature</w:t>
      </w:r>
      <w:r w:rsidR="00720DD7" w:rsidRPr="00787485">
        <w:t xml:space="preserve"> –, </w:t>
      </w:r>
      <w:r w:rsidR="00302656" w:rsidRPr="00787485">
        <w:t xml:space="preserve">but also the “indirect” impact, through the interaction with entrepreneurial orientation. At least to </w:t>
      </w:r>
      <w:r w:rsidR="002210B7" w:rsidRPr="00787485">
        <w:t xml:space="preserve">the best of </w:t>
      </w:r>
      <w:r w:rsidR="00302656" w:rsidRPr="00787485">
        <w:t xml:space="preserve">our knowledge, this is </w:t>
      </w:r>
      <w:r w:rsidRPr="00787485">
        <w:t>a pioneer study</w:t>
      </w:r>
      <w:r w:rsidR="00302656" w:rsidRPr="00787485">
        <w:t xml:space="preserve"> to provide such </w:t>
      </w:r>
      <w:r w:rsidR="007C5052" w:rsidRPr="00787485">
        <w:t>empirical investigation within universities.</w:t>
      </w:r>
    </w:p>
    <w:p w14:paraId="34C5C823" w14:textId="2AD80EB2" w:rsidR="00457C97" w:rsidRPr="00787485" w:rsidRDefault="007C5052" w:rsidP="00457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sz w:val="24"/>
          <w:szCs w:val="24"/>
        </w:rPr>
        <w:t xml:space="preserve">On the whole, our results seem to show that it is not possible to “generalize” the role of context </w:t>
      </w:r>
      <w:r w:rsidRPr="00787485">
        <w:rPr>
          <w:rFonts w:ascii="Times New Roman" w:hAnsi="Times New Roman"/>
          <w:noProof/>
          <w:sz w:val="24"/>
          <w:szCs w:val="24"/>
        </w:rPr>
        <w:t>variables,</w:t>
      </w:r>
      <w:r w:rsidRPr="00787485">
        <w:rPr>
          <w:rFonts w:ascii="Times New Roman" w:hAnsi="Times New Roman"/>
          <w:sz w:val="24"/>
          <w:szCs w:val="24"/>
        </w:rPr>
        <w:t xml:space="preserve"> since it differs based on the performance indicator considered. Probably, it would be necessary to consider different </w:t>
      </w:r>
      <w:r w:rsidRPr="00787485">
        <w:rPr>
          <w:rFonts w:ascii="Times New Roman" w:hAnsi="Times New Roman"/>
          <w:color w:val="000000"/>
          <w:sz w:val="24"/>
          <w:szCs w:val="24"/>
          <w:lang w:eastAsia="it-IT"/>
        </w:rPr>
        <w:t xml:space="preserve">entrepreneurial university types, as suggested by some scholars (e.g., Armbruster, 2008; </w:t>
      </w:r>
      <w:r w:rsidRPr="00787485">
        <w:rPr>
          <w:rFonts w:ascii="Times New Roman" w:hAnsi="Times New Roman"/>
          <w:sz w:val="24"/>
          <w:szCs w:val="24"/>
        </w:rPr>
        <w:t xml:space="preserve">Guerrero et al., 2014; Bronstein and Reihlen, 2014), based on their different characteristics, strategies, objectives, and evolutionary stage. Then, the analysis of relationships between variables under investigation in this study should take into proper consideration these differences. </w:t>
      </w:r>
      <w:r w:rsidR="00DB5054" w:rsidRPr="00787485">
        <w:rPr>
          <w:rFonts w:ascii="Times New Roman" w:hAnsi="Times New Roman"/>
          <w:sz w:val="24"/>
          <w:szCs w:val="24"/>
        </w:rPr>
        <w:t>As noted above</w:t>
      </w:r>
      <w:r w:rsidRPr="00787485">
        <w:rPr>
          <w:rFonts w:ascii="Times New Roman" w:hAnsi="Times New Roman"/>
          <w:sz w:val="24"/>
          <w:szCs w:val="24"/>
        </w:rPr>
        <w:t xml:space="preserve">, </w:t>
      </w:r>
      <w:r w:rsidR="00EA304C" w:rsidRPr="00787485">
        <w:rPr>
          <w:rFonts w:ascii="Times New Roman" w:hAnsi="Times New Roman"/>
          <w:sz w:val="24"/>
          <w:szCs w:val="24"/>
        </w:rPr>
        <w:t xml:space="preserve">the development of a clear strategic orientation towards entrepreneurship </w:t>
      </w:r>
      <w:r w:rsidR="000C5865" w:rsidRPr="00787485">
        <w:rPr>
          <w:rFonts w:ascii="Times New Roman" w:hAnsi="Times New Roman"/>
          <w:sz w:val="24"/>
          <w:szCs w:val="24"/>
        </w:rPr>
        <w:t>is a distinguishing feature of universities that are further ahead in th</w:t>
      </w:r>
      <w:r w:rsidR="00DB5054" w:rsidRPr="00787485">
        <w:rPr>
          <w:rFonts w:ascii="Times New Roman" w:hAnsi="Times New Roman"/>
          <w:sz w:val="24"/>
          <w:szCs w:val="24"/>
        </w:rPr>
        <w:t xml:space="preserve">e </w:t>
      </w:r>
      <w:r w:rsidR="000C5865" w:rsidRPr="00787485">
        <w:rPr>
          <w:rFonts w:ascii="Times New Roman" w:hAnsi="Times New Roman"/>
          <w:sz w:val="24"/>
          <w:szCs w:val="24"/>
        </w:rPr>
        <w:t>evolutionary process</w:t>
      </w:r>
      <w:r w:rsidR="006C79D2" w:rsidRPr="00787485">
        <w:rPr>
          <w:rFonts w:ascii="Times New Roman" w:hAnsi="Times New Roman"/>
          <w:sz w:val="24"/>
          <w:szCs w:val="24"/>
        </w:rPr>
        <w:t xml:space="preserve"> (Urbano and Guerrero, 2013)</w:t>
      </w:r>
      <w:r w:rsidR="008E7058" w:rsidRPr="00787485">
        <w:rPr>
          <w:rFonts w:ascii="Times New Roman" w:hAnsi="Times New Roman"/>
          <w:sz w:val="24"/>
          <w:szCs w:val="24"/>
        </w:rPr>
        <w:t xml:space="preserve"> and that have deliberately chosen to play a leading role in the dynamics of local development</w:t>
      </w:r>
      <w:r w:rsidR="006C79D2" w:rsidRPr="00787485">
        <w:rPr>
          <w:rFonts w:ascii="Times New Roman" w:hAnsi="Times New Roman"/>
          <w:sz w:val="24"/>
          <w:szCs w:val="24"/>
        </w:rPr>
        <w:t>.</w:t>
      </w:r>
      <w:r w:rsidR="00EA304C" w:rsidRPr="00787485">
        <w:rPr>
          <w:rFonts w:ascii="Times New Roman" w:hAnsi="Times New Roman"/>
          <w:sz w:val="24"/>
          <w:szCs w:val="24"/>
        </w:rPr>
        <w:t xml:space="preserve"> </w:t>
      </w:r>
      <w:r w:rsidR="000C5865" w:rsidRPr="00787485">
        <w:rPr>
          <w:rFonts w:ascii="Times New Roman" w:hAnsi="Times New Roman"/>
          <w:sz w:val="24"/>
          <w:szCs w:val="24"/>
        </w:rPr>
        <w:t xml:space="preserve">Our results show that </w:t>
      </w:r>
      <w:r w:rsidR="00EE4112" w:rsidRPr="00787485">
        <w:rPr>
          <w:rFonts w:ascii="Times New Roman" w:hAnsi="Times New Roman"/>
          <w:sz w:val="24"/>
          <w:szCs w:val="24"/>
        </w:rPr>
        <w:t>such process is</w:t>
      </w:r>
      <w:r w:rsidR="005D29F9" w:rsidRPr="00787485">
        <w:rPr>
          <w:rFonts w:ascii="Times New Roman" w:hAnsi="Times New Roman"/>
          <w:sz w:val="24"/>
          <w:szCs w:val="24"/>
        </w:rPr>
        <w:t xml:space="preserve"> probably</w:t>
      </w:r>
      <w:r w:rsidR="00EE4112" w:rsidRPr="00787485">
        <w:rPr>
          <w:rFonts w:ascii="Times New Roman" w:hAnsi="Times New Roman"/>
          <w:sz w:val="24"/>
          <w:szCs w:val="24"/>
        </w:rPr>
        <w:t xml:space="preserve"> still </w:t>
      </w:r>
      <w:r w:rsidR="00EE4112" w:rsidRPr="00787485">
        <w:rPr>
          <w:rFonts w:ascii="Times New Roman" w:hAnsi="Times New Roman"/>
          <w:color w:val="000000"/>
          <w:sz w:val="24"/>
          <w:szCs w:val="24"/>
          <w:lang w:eastAsia="it-IT"/>
        </w:rPr>
        <w:t xml:space="preserve">“in progress” </w:t>
      </w:r>
      <w:r w:rsidR="008E7058" w:rsidRPr="00787485">
        <w:rPr>
          <w:rFonts w:ascii="Times New Roman" w:hAnsi="Times New Roman"/>
          <w:color w:val="000000"/>
          <w:sz w:val="24"/>
          <w:szCs w:val="24"/>
          <w:lang w:eastAsia="it-IT"/>
        </w:rPr>
        <w:t>within</w:t>
      </w:r>
      <w:r w:rsidR="00EE4112" w:rsidRPr="00787485">
        <w:rPr>
          <w:rFonts w:ascii="Times New Roman" w:hAnsi="Times New Roman"/>
          <w:color w:val="000000"/>
          <w:sz w:val="24"/>
          <w:szCs w:val="24"/>
          <w:lang w:eastAsia="it-IT"/>
        </w:rPr>
        <w:t xml:space="preserve"> </w:t>
      </w:r>
      <w:r w:rsidR="000C5865" w:rsidRPr="00787485">
        <w:rPr>
          <w:rFonts w:ascii="Times New Roman" w:hAnsi="Times New Roman"/>
          <w:sz w:val="24"/>
          <w:szCs w:val="24"/>
        </w:rPr>
        <w:t>European universities</w:t>
      </w:r>
      <w:r w:rsidR="00017177" w:rsidRPr="00787485">
        <w:rPr>
          <w:rFonts w:ascii="Times New Roman" w:hAnsi="Times New Roman"/>
          <w:sz w:val="24"/>
          <w:szCs w:val="24"/>
        </w:rPr>
        <w:t xml:space="preserve"> and, of course, </w:t>
      </w:r>
      <w:r w:rsidR="008E7058" w:rsidRPr="00787485">
        <w:rPr>
          <w:rFonts w:ascii="Times New Roman" w:hAnsi="Times New Roman"/>
          <w:sz w:val="24"/>
          <w:szCs w:val="24"/>
        </w:rPr>
        <w:t xml:space="preserve">it </w:t>
      </w:r>
      <w:r w:rsidR="00017177" w:rsidRPr="00787485">
        <w:rPr>
          <w:rFonts w:ascii="Times New Roman" w:hAnsi="Times New Roman"/>
          <w:sz w:val="24"/>
          <w:szCs w:val="24"/>
        </w:rPr>
        <w:t>d</w:t>
      </w:r>
      <w:r w:rsidR="008E7058" w:rsidRPr="00787485">
        <w:rPr>
          <w:rFonts w:ascii="Times New Roman" w:hAnsi="Times New Roman"/>
          <w:sz w:val="24"/>
          <w:szCs w:val="24"/>
        </w:rPr>
        <w:t>oes</w:t>
      </w:r>
      <w:r w:rsidR="00017177" w:rsidRPr="00787485">
        <w:rPr>
          <w:rFonts w:ascii="Times New Roman" w:hAnsi="Times New Roman"/>
          <w:sz w:val="24"/>
          <w:szCs w:val="24"/>
        </w:rPr>
        <w:t xml:space="preserve"> not </w:t>
      </w:r>
      <w:r w:rsidR="008E7058" w:rsidRPr="00787485">
        <w:rPr>
          <w:rFonts w:ascii="Times New Roman" w:hAnsi="Times New Roman"/>
          <w:sz w:val="24"/>
          <w:szCs w:val="24"/>
        </w:rPr>
        <w:t>affect</w:t>
      </w:r>
      <w:r w:rsidR="00017177" w:rsidRPr="00787485">
        <w:rPr>
          <w:rFonts w:ascii="Times New Roman" w:hAnsi="Times New Roman"/>
          <w:sz w:val="24"/>
          <w:szCs w:val="24"/>
        </w:rPr>
        <w:t xml:space="preserve"> all the </w:t>
      </w:r>
      <w:r w:rsidR="00017177" w:rsidRPr="00787485">
        <w:rPr>
          <w:rFonts w:ascii="Times New Roman" w:hAnsi="Times New Roman"/>
          <w:sz w:val="24"/>
          <w:szCs w:val="24"/>
        </w:rPr>
        <w:lastRenderedPageBreak/>
        <w:t xml:space="preserve">universities </w:t>
      </w:r>
      <w:r w:rsidR="008E7058" w:rsidRPr="00787485">
        <w:rPr>
          <w:rFonts w:ascii="Times New Roman" w:hAnsi="Times New Roman"/>
          <w:sz w:val="24"/>
          <w:szCs w:val="24"/>
        </w:rPr>
        <w:t>in the same way</w:t>
      </w:r>
      <w:r w:rsidR="00EE4112" w:rsidRPr="00787485">
        <w:rPr>
          <w:rFonts w:ascii="Times New Roman" w:hAnsi="Times New Roman"/>
          <w:color w:val="000000"/>
          <w:sz w:val="24"/>
          <w:szCs w:val="24"/>
          <w:lang w:eastAsia="it-IT"/>
        </w:rPr>
        <w:t>.</w:t>
      </w:r>
      <w:r w:rsidR="005D29F9" w:rsidRPr="00787485">
        <w:rPr>
          <w:rFonts w:ascii="Times New Roman" w:hAnsi="Times New Roman"/>
          <w:color w:val="000000"/>
          <w:sz w:val="24"/>
          <w:szCs w:val="24"/>
          <w:lang w:eastAsia="it-IT"/>
        </w:rPr>
        <w:t xml:space="preserve"> </w:t>
      </w:r>
      <w:r w:rsidR="005D29F9" w:rsidRPr="00787485">
        <w:rPr>
          <w:rFonts w:ascii="Times New Roman" w:hAnsi="Times New Roman"/>
          <w:sz w:val="24"/>
          <w:szCs w:val="24"/>
        </w:rPr>
        <w:t xml:space="preserve">As noted by Etzkowitz (2002), the transition from </w:t>
      </w:r>
      <w:r w:rsidR="005D29F9" w:rsidRPr="00787485">
        <w:rPr>
          <w:rFonts w:ascii="Times New Roman" w:hAnsi="Times New Roman"/>
          <w:noProof/>
          <w:sz w:val="24"/>
          <w:szCs w:val="24"/>
        </w:rPr>
        <w:t>research</w:t>
      </w:r>
      <w:r w:rsidR="005D29F9" w:rsidRPr="00787485">
        <w:rPr>
          <w:rFonts w:ascii="Times New Roman" w:hAnsi="Times New Roman"/>
          <w:sz w:val="24"/>
          <w:szCs w:val="24"/>
        </w:rPr>
        <w:t xml:space="preserve"> university to the entrepreneurial university </w:t>
      </w:r>
      <w:r w:rsidR="00460C07" w:rsidRPr="00787485">
        <w:rPr>
          <w:rFonts w:ascii="Times New Roman" w:hAnsi="Times New Roman"/>
          <w:sz w:val="24"/>
          <w:szCs w:val="24"/>
        </w:rPr>
        <w:t xml:space="preserve">started </w:t>
      </w:r>
      <w:r w:rsidR="005D29F9" w:rsidRPr="00787485">
        <w:rPr>
          <w:rFonts w:ascii="Times New Roman" w:hAnsi="Times New Roman"/>
          <w:sz w:val="24"/>
          <w:szCs w:val="24"/>
        </w:rPr>
        <w:t xml:space="preserve">in </w:t>
      </w:r>
      <w:r w:rsidR="00460C07" w:rsidRPr="00787485">
        <w:rPr>
          <w:rFonts w:ascii="Times New Roman" w:hAnsi="Times New Roman"/>
          <w:sz w:val="24"/>
          <w:szCs w:val="24"/>
        </w:rPr>
        <w:t xml:space="preserve">the </w:t>
      </w:r>
      <w:r w:rsidR="005D29F9" w:rsidRPr="00787485">
        <w:rPr>
          <w:rFonts w:ascii="Times New Roman" w:hAnsi="Times New Roman"/>
          <w:sz w:val="24"/>
          <w:szCs w:val="24"/>
        </w:rPr>
        <w:t>U</w:t>
      </w:r>
      <w:r w:rsidR="00B91F53" w:rsidRPr="00787485">
        <w:rPr>
          <w:rFonts w:ascii="Times New Roman" w:hAnsi="Times New Roman"/>
          <w:sz w:val="24"/>
          <w:szCs w:val="24"/>
        </w:rPr>
        <w:t xml:space="preserve">nited </w:t>
      </w:r>
      <w:r w:rsidR="005D29F9" w:rsidRPr="00787485">
        <w:rPr>
          <w:rFonts w:ascii="Times New Roman" w:hAnsi="Times New Roman"/>
          <w:sz w:val="24"/>
          <w:szCs w:val="24"/>
        </w:rPr>
        <w:t>S</w:t>
      </w:r>
      <w:r w:rsidR="00B91F53" w:rsidRPr="00787485">
        <w:rPr>
          <w:rFonts w:ascii="Times New Roman" w:hAnsi="Times New Roman"/>
          <w:sz w:val="24"/>
          <w:szCs w:val="24"/>
        </w:rPr>
        <w:t>tates</w:t>
      </w:r>
      <w:r w:rsidR="005D29F9" w:rsidRPr="00787485">
        <w:rPr>
          <w:rFonts w:ascii="Times New Roman" w:hAnsi="Times New Roman"/>
          <w:sz w:val="24"/>
          <w:szCs w:val="24"/>
        </w:rPr>
        <w:t xml:space="preserve"> during the late 19th century mostly as a consequence of the lack of a formal research funding system. The </w:t>
      </w:r>
      <w:r w:rsidR="00B91F53" w:rsidRPr="00787485">
        <w:rPr>
          <w:rFonts w:ascii="Times New Roman" w:hAnsi="Times New Roman"/>
          <w:sz w:val="24"/>
          <w:szCs w:val="24"/>
        </w:rPr>
        <w:t>American</w:t>
      </w:r>
      <w:r w:rsidR="005D29F9" w:rsidRPr="00787485">
        <w:rPr>
          <w:rFonts w:ascii="Times New Roman" w:hAnsi="Times New Roman"/>
          <w:sz w:val="24"/>
          <w:szCs w:val="24"/>
        </w:rPr>
        <w:t xml:space="preserve"> entrepreneurial university emerged “bottom up” in contrast to Europe, where the introduction of academic entrepreneurship is a recent “</w:t>
      </w:r>
      <w:r w:rsidR="005D29F9" w:rsidRPr="00787485">
        <w:rPr>
          <w:rFonts w:ascii="Times New Roman" w:hAnsi="Times New Roman"/>
          <w:noProof/>
          <w:sz w:val="24"/>
          <w:szCs w:val="24"/>
        </w:rPr>
        <w:t>top down</w:t>
      </w:r>
      <w:r w:rsidR="005D29F9" w:rsidRPr="00787485">
        <w:rPr>
          <w:rFonts w:ascii="Times New Roman" w:hAnsi="Times New Roman"/>
          <w:sz w:val="24"/>
          <w:szCs w:val="24"/>
        </w:rPr>
        <w:t xml:space="preserve">” phenomenon, mostly influenced by pressures </w:t>
      </w:r>
      <w:r w:rsidR="00482C67" w:rsidRPr="00787485">
        <w:rPr>
          <w:rFonts w:ascii="Times New Roman" w:hAnsi="Times New Roman"/>
          <w:sz w:val="24"/>
          <w:szCs w:val="24"/>
        </w:rPr>
        <w:t xml:space="preserve">exerted by </w:t>
      </w:r>
      <w:r w:rsidR="00482C67" w:rsidRPr="00787485">
        <w:rPr>
          <w:rFonts w:ascii="Times New Roman" w:hAnsi="Times New Roman"/>
          <w:noProof/>
          <w:sz w:val="24"/>
          <w:szCs w:val="24"/>
        </w:rPr>
        <w:t>policy makers</w:t>
      </w:r>
      <w:r w:rsidR="00482C67" w:rsidRPr="00787485">
        <w:rPr>
          <w:rFonts w:ascii="Times New Roman" w:hAnsi="Times New Roman"/>
          <w:sz w:val="24"/>
          <w:szCs w:val="24"/>
        </w:rPr>
        <w:t xml:space="preserve"> and public opinion </w:t>
      </w:r>
      <w:r w:rsidR="005D29F9" w:rsidRPr="00787485">
        <w:rPr>
          <w:rFonts w:ascii="Times New Roman" w:hAnsi="Times New Roman"/>
          <w:sz w:val="24"/>
          <w:szCs w:val="24"/>
        </w:rPr>
        <w:t>to play a role in the local development</w:t>
      </w:r>
      <w:r w:rsidR="00523CEA" w:rsidRPr="00787485">
        <w:rPr>
          <w:rFonts w:ascii="Times New Roman" w:hAnsi="Times New Roman"/>
          <w:sz w:val="24"/>
          <w:szCs w:val="24"/>
        </w:rPr>
        <w:t xml:space="preserve"> </w:t>
      </w:r>
      <w:r w:rsidR="00720DD7" w:rsidRPr="00787485">
        <w:rPr>
          <w:rFonts w:ascii="Times New Roman" w:hAnsi="Times New Roman"/>
          <w:sz w:val="24"/>
          <w:szCs w:val="24"/>
        </w:rPr>
        <w:t>(Etzkowitz, 2002).</w:t>
      </w:r>
      <w:r w:rsidR="005D29F9" w:rsidRPr="00787485">
        <w:rPr>
          <w:rFonts w:ascii="Times New Roman" w:hAnsi="Times New Roman"/>
          <w:sz w:val="24"/>
          <w:szCs w:val="24"/>
        </w:rPr>
        <w:t xml:space="preserve"> </w:t>
      </w:r>
      <w:r w:rsidR="00E3321C" w:rsidRPr="00787485">
        <w:rPr>
          <w:rFonts w:ascii="Times New Roman" w:hAnsi="Times New Roman"/>
          <w:sz w:val="24"/>
          <w:szCs w:val="24"/>
        </w:rPr>
        <w:t>As a result of such policy commitment, the diffusion of entrepreneurial activities among the European universities is growing fast over the last years, but still there is a long way to run before we can say that the entrepreneurial university is a widely consolidated model in Europe.</w:t>
      </w:r>
    </w:p>
    <w:p w14:paraId="3DB8861A" w14:textId="77777777" w:rsidR="00E3321C" w:rsidRPr="00787485" w:rsidRDefault="00E3321C" w:rsidP="00457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color w:val="000000"/>
          <w:sz w:val="24"/>
          <w:szCs w:val="24"/>
          <w:lang w:eastAsia="it-IT"/>
        </w:rPr>
      </w:pPr>
    </w:p>
    <w:p w14:paraId="4B58344B" w14:textId="7DBE7A53" w:rsidR="007E316C" w:rsidRPr="00787485" w:rsidRDefault="00EB79F4" w:rsidP="00DD2FB8">
      <w:pPr>
        <w:spacing w:line="360" w:lineRule="auto"/>
        <w:outlineLvl w:val="0"/>
        <w:rPr>
          <w:rFonts w:ascii="Times New Roman" w:hAnsi="Times New Roman"/>
          <w:b/>
          <w:sz w:val="24"/>
          <w:szCs w:val="24"/>
        </w:rPr>
      </w:pPr>
      <w:r w:rsidRPr="00787485">
        <w:rPr>
          <w:rFonts w:ascii="Times New Roman" w:hAnsi="Times New Roman"/>
          <w:b/>
          <w:sz w:val="24"/>
          <w:szCs w:val="24"/>
        </w:rPr>
        <w:t>6. Limitations</w:t>
      </w:r>
      <w:r w:rsidR="00460C07" w:rsidRPr="00787485">
        <w:rPr>
          <w:rFonts w:ascii="Times New Roman" w:hAnsi="Times New Roman"/>
          <w:b/>
          <w:sz w:val="24"/>
          <w:szCs w:val="24"/>
        </w:rPr>
        <w:t>, future research</w:t>
      </w:r>
      <w:r w:rsidRPr="00787485">
        <w:rPr>
          <w:rFonts w:ascii="Times New Roman" w:hAnsi="Times New Roman"/>
          <w:b/>
          <w:sz w:val="24"/>
          <w:szCs w:val="24"/>
        </w:rPr>
        <w:t xml:space="preserve"> </w:t>
      </w:r>
      <w:r w:rsidRPr="00787485">
        <w:rPr>
          <w:rFonts w:ascii="Times New Roman" w:hAnsi="Times New Roman"/>
          <w:b/>
          <w:noProof/>
          <w:sz w:val="24"/>
          <w:szCs w:val="24"/>
        </w:rPr>
        <w:t>and</w:t>
      </w:r>
      <w:r w:rsidRPr="00787485">
        <w:rPr>
          <w:rFonts w:ascii="Times New Roman" w:hAnsi="Times New Roman"/>
          <w:b/>
          <w:sz w:val="24"/>
          <w:szCs w:val="24"/>
        </w:rPr>
        <w:t xml:space="preserve"> conclusions </w:t>
      </w:r>
    </w:p>
    <w:p w14:paraId="6EB1A5DA" w14:textId="74BE2341" w:rsidR="00D43208" w:rsidRPr="00787485" w:rsidRDefault="005D3CB7" w:rsidP="00D432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rPr>
      </w:pPr>
      <w:r w:rsidRPr="00787485">
        <w:rPr>
          <w:rFonts w:ascii="Times New Roman" w:hAnsi="Times New Roman"/>
          <w:color w:val="000000"/>
          <w:sz w:val="24"/>
          <w:szCs w:val="24"/>
          <w:lang w:eastAsia="it-IT"/>
        </w:rPr>
        <w:t xml:space="preserve">This study is not without limitations. </w:t>
      </w:r>
      <w:r w:rsidRPr="00787485">
        <w:rPr>
          <w:rFonts w:ascii="Times New Roman" w:eastAsia="Times New Roman" w:hAnsi="Times New Roman"/>
          <w:color w:val="212121"/>
          <w:sz w:val="24"/>
          <w:szCs w:val="24"/>
        </w:rPr>
        <w:t>F</w:t>
      </w:r>
      <w:r w:rsidR="00720DD7" w:rsidRPr="00787485">
        <w:rPr>
          <w:rFonts w:ascii="Times New Roman" w:eastAsia="Times New Roman" w:hAnsi="Times New Roman"/>
          <w:color w:val="212121"/>
          <w:sz w:val="24"/>
          <w:szCs w:val="24"/>
        </w:rPr>
        <w:t>irst</w:t>
      </w:r>
      <w:r w:rsidRPr="00787485">
        <w:rPr>
          <w:rFonts w:ascii="Times New Roman" w:hAnsi="Times New Roman"/>
          <w:color w:val="000000"/>
          <w:sz w:val="24"/>
          <w:szCs w:val="24"/>
          <w:lang w:eastAsia="it-IT"/>
        </w:rPr>
        <w:t xml:space="preserve">, we </w:t>
      </w:r>
      <w:r w:rsidR="009C4EE8" w:rsidRPr="00787485">
        <w:rPr>
          <w:rFonts w:ascii="Times New Roman" w:hAnsi="Times New Roman"/>
          <w:color w:val="000000"/>
          <w:sz w:val="24"/>
          <w:szCs w:val="24"/>
          <w:lang w:eastAsia="it-IT"/>
        </w:rPr>
        <w:t>used</w:t>
      </w:r>
      <w:r w:rsidRPr="00787485">
        <w:rPr>
          <w:rFonts w:ascii="Times New Roman" w:hAnsi="Times New Roman"/>
          <w:color w:val="000000"/>
          <w:sz w:val="24"/>
          <w:szCs w:val="24"/>
          <w:lang w:eastAsia="it-IT"/>
        </w:rPr>
        <w:t xml:space="preserve"> a structured questionnaire to collect perceived data from key informants. Even if this method has been proved to be effective, </w:t>
      </w:r>
      <w:r w:rsidR="002C07CA" w:rsidRPr="00787485">
        <w:rPr>
          <w:rFonts w:ascii="Times New Roman" w:hAnsi="Times New Roman"/>
          <w:color w:val="000000"/>
          <w:sz w:val="24"/>
          <w:szCs w:val="24"/>
          <w:lang w:eastAsia="it-IT"/>
        </w:rPr>
        <w:t xml:space="preserve">it </w:t>
      </w:r>
      <w:r w:rsidR="002C07CA" w:rsidRPr="00787485">
        <w:rPr>
          <w:rFonts w:ascii="Times New Roman" w:eastAsia="Times New Roman" w:hAnsi="Times New Roman"/>
          <w:color w:val="212121"/>
          <w:sz w:val="24"/>
          <w:szCs w:val="24"/>
        </w:rPr>
        <w:t>could lead to biased reporting</w:t>
      </w:r>
      <w:r w:rsidR="00720DD7" w:rsidRPr="00787485">
        <w:rPr>
          <w:rFonts w:ascii="Times New Roman" w:hAnsi="Times New Roman"/>
          <w:color w:val="000000"/>
          <w:sz w:val="24"/>
          <w:szCs w:val="24"/>
          <w:lang w:eastAsia="it-IT"/>
        </w:rPr>
        <w:t>. In the future, we recommend the use of factual and secondary data on performance measures.</w:t>
      </w:r>
      <w:r w:rsidR="002C07CA" w:rsidRPr="00787485">
        <w:rPr>
          <w:rFonts w:ascii="Times New Roman" w:hAnsi="Times New Roman"/>
          <w:color w:val="000000"/>
          <w:sz w:val="24"/>
          <w:szCs w:val="24"/>
          <w:lang w:eastAsia="it-IT"/>
        </w:rPr>
        <w:t xml:space="preserve"> </w:t>
      </w:r>
      <w:r w:rsidR="00523CEA" w:rsidRPr="00787485">
        <w:rPr>
          <w:rFonts w:ascii="Times New Roman" w:hAnsi="Times New Roman"/>
          <w:color w:val="000000"/>
          <w:sz w:val="24"/>
          <w:szCs w:val="24"/>
          <w:lang w:eastAsia="it-IT"/>
        </w:rPr>
        <w:t>Second</w:t>
      </w:r>
      <w:r w:rsidR="00F75B88" w:rsidRPr="00787485">
        <w:rPr>
          <w:rFonts w:ascii="Times New Roman" w:hAnsi="Times New Roman"/>
          <w:color w:val="000000"/>
          <w:sz w:val="24"/>
          <w:szCs w:val="24"/>
          <w:lang w:eastAsia="it-IT"/>
        </w:rPr>
        <w:t xml:space="preserve">, </w:t>
      </w:r>
      <w:r w:rsidR="002C07CA" w:rsidRPr="00787485">
        <w:rPr>
          <w:rFonts w:ascii="Times New Roman" w:hAnsi="Times New Roman"/>
          <w:color w:val="000000"/>
          <w:sz w:val="24"/>
          <w:szCs w:val="24"/>
          <w:lang w:eastAsia="it-IT"/>
        </w:rPr>
        <w:t>our focus on</w:t>
      </w:r>
      <w:r w:rsidR="00F75B88" w:rsidRPr="00787485">
        <w:rPr>
          <w:rFonts w:ascii="Times New Roman" w:hAnsi="Times New Roman"/>
          <w:color w:val="000000"/>
          <w:sz w:val="24"/>
          <w:szCs w:val="24"/>
          <w:lang w:eastAsia="it-IT"/>
        </w:rPr>
        <w:t xml:space="preserve"> the “best performer departments” could </w:t>
      </w:r>
      <w:r w:rsidR="00523CEA" w:rsidRPr="00787485">
        <w:rPr>
          <w:rFonts w:ascii="Times New Roman" w:hAnsi="Times New Roman"/>
          <w:color w:val="000000"/>
          <w:sz w:val="24"/>
          <w:szCs w:val="24"/>
          <w:lang w:eastAsia="it-IT"/>
        </w:rPr>
        <w:t>have biased the results as well</w:t>
      </w:r>
      <w:r w:rsidR="00720DD7" w:rsidRPr="00787485">
        <w:rPr>
          <w:rFonts w:ascii="Times New Roman" w:hAnsi="Times New Roman"/>
          <w:color w:val="000000"/>
          <w:sz w:val="24"/>
          <w:szCs w:val="24"/>
          <w:lang w:eastAsia="it-IT"/>
        </w:rPr>
        <w:t>.</w:t>
      </w:r>
      <w:r w:rsidR="00523CEA" w:rsidRPr="00787485">
        <w:rPr>
          <w:rFonts w:ascii="Times New Roman" w:hAnsi="Times New Roman"/>
          <w:color w:val="000000"/>
          <w:sz w:val="24"/>
          <w:szCs w:val="24"/>
          <w:lang w:eastAsia="it-IT"/>
        </w:rPr>
        <w:t xml:space="preserve"> Third,</w:t>
      </w:r>
      <w:r w:rsidR="00720DD7" w:rsidRPr="00787485">
        <w:rPr>
          <w:rFonts w:ascii="Times New Roman" w:hAnsi="Times New Roman"/>
          <w:color w:val="000000"/>
          <w:sz w:val="24"/>
          <w:szCs w:val="24"/>
          <w:lang w:eastAsia="it-IT"/>
        </w:rPr>
        <w:t xml:space="preserve"> </w:t>
      </w:r>
      <w:r w:rsidR="001E3B17" w:rsidRPr="00787485">
        <w:rPr>
          <w:rFonts w:ascii="Times New Roman" w:hAnsi="Times New Roman"/>
          <w:color w:val="000000"/>
          <w:sz w:val="24"/>
          <w:szCs w:val="24"/>
          <w:lang w:eastAsia="it-IT"/>
        </w:rPr>
        <w:t xml:space="preserve">we </w:t>
      </w:r>
      <w:r w:rsidR="002C07CA" w:rsidRPr="00787485">
        <w:rPr>
          <w:rFonts w:ascii="Times New Roman" w:hAnsi="Times New Roman"/>
          <w:color w:val="000000"/>
          <w:sz w:val="24"/>
          <w:szCs w:val="24"/>
          <w:lang w:eastAsia="it-IT"/>
        </w:rPr>
        <w:t>focused our research on</w:t>
      </w:r>
      <w:r w:rsidR="00BC3DFE" w:rsidRPr="00787485">
        <w:rPr>
          <w:rFonts w:ascii="Times New Roman" w:hAnsi="Times New Roman"/>
          <w:color w:val="000000"/>
          <w:sz w:val="24"/>
          <w:szCs w:val="24"/>
          <w:lang w:eastAsia="it-IT"/>
        </w:rPr>
        <w:t xml:space="preserve"> academic entrepreneurship (spin-offs) and knowledge transfer (patents).</w:t>
      </w:r>
      <w:r w:rsidR="00860D36" w:rsidRPr="00787485">
        <w:rPr>
          <w:rFonts w:ascii="Times New Roman" w:hAnsi="Times New Roman"/>
          <w:color w:val="000000"/>
          <w:sz w:val="24"/>
          <w:szCs w:val="24"/>
          <w:lang w:eastAsia="it-IT"/>
        </w:rPr>
        <w:t xml:space="preserve"> </w:t>
      </w:r>
      <w:r w:rsidR="002C07CA" w:rsidRPr="00787485">
        <w:rPr>
          <w:rFonts w:ascii="Times New Roman" w:hAnsi="Times New Roman"/>
          <w:color w:val="000000"/>
          <w:sz w:val="24"/>
          <w:szCs w:val="24"/>
          <w:lang w:eastAsia="it-IT"/>
        </w:rPr>
        <w:t xml:space="preserve">Beyond these, it </w:t>
      </w:r>
      <w:r w:rsidR="00BC3DFE" w:rsidRPr="00787485">
        <w:rPr>
          <w:rFonts w:ascii="Times New Roman" w:hAnsi="Times New Roman"/>
          <w:color w:val="000000"/>
          <w:sz w:val="24"/>
          <w:szCs w:val="24"/>
          <w:lang w:eastAsia="it-IT"/>
        </w:rPr>
        <w:t xml:space="preserve">would be of great interest </w:t>
      </w:r>
      <w:r w:rsidR="00460C07" w:rsidRPr="00787485">
        <w:rPr>
          <w:rFonts w:ascii="Times New Roman" w:hAnsi="Times New Roman"/>
          <w:color w:val="000000"/>
          <w:sz w:val="24"/>
          <w:szCs w:val="24"/>
          <w:lang w:eastAsia="it-IT"/>
        </w:rPr>
        <w:t xml:space="preserve">for future research </w:t>
      </w:r>
      <w:r w:rsidR="00BC3DFE" w:rsidRPr="00787485">
        <w:rPr>
          <w:rFonts w:ascii="Times New Roman" w:hAnsi="Times New Roman"/>
          <w:color w:val="000000"/>
          <w:sz w:val="24"/>
          <w:szCs w:val="24"/>
          <w:lang w:eastAsia="it-IT"/>
        </w:rPr>
        <w:t xml:space="preserve">to integrate performance data with additional variables addressing different aspects of universities contribution to local development </w:t>
      </w:r>
      <w:r w:rsidR="006A134A" w:rsidRPr="00787485">
        <w:rPr>
          <w:rFonts w:ascii="Times New Roman" w:hAnsi="Times New Roman"/>
          <w:color w:val="000000"/>
          <w:sz w:val="24"/>
          <w:szCs w:val="24"/>
          <w:lang w:eastAsia="it-IT"/>
        </w:rPr>
        <w:t>and social innovation</w:t>
      </w:r>
      <w:r w:rsidR="00BC3DFE" w:rsidRPr="00787485">
        <w:rPr>
          <w:rFonts w:ascii="Times New Roman" w:hAnsi="Times New Roman"/>
          <w:color w:val="000000"/>
          <w:sz w:val="24"/>
          <w:szCs w:val="24"/>
          <w:lang w:eastAsia="it-IT"/>
        </w:rPr>
        <w:t xml:space="preserve"> (such as the number of joint research projects with firms, the number of graduates employed, the presence in the educational offering of entrepreneurship courses</w:t>
      </w:r>
      <w:r w:rsidR="006A134A" w:rsidRPr="00787485">
        <w:rPr>
          <w:rFonts w:ascii="Times New Roman" w:hAnsi="Times New Roman"/>
          <w:color w:val="000000"/>
          <w:sz w:val="24"/>
          <w:szCs w:val="24"/>
          <w:lang w:eastAsia="it-IT"/>
        </w:rPr>
        <w:t xml:space="preserve">, </w:t>
      </w:r>
      <w:r w:rsidR="00BC3DFE" w:rsidRPr="00787485">
        <w:rPr>
          <w:rFonts w:ascii="Times New Roman" w:hAnsi="Times New Roman"/>
          <w:color w:val="000000"/>
          <w:sz w:val="24"/>
          <w:szCs w:val="24"/>
          <w:lang w:eastAsia="it-IT"/>
        </w:rPr>
        <w:t xml:space="preserve">etc.). Similarly, it would be interesting to supplement the data on the actual level of entrepreneurship </w:t>
      </w:r>
      <w:r w:rsidR="00AF0B77" w:rsidRPr="00787485">
        <w:rPr>
          <w:rFonts w:ascii="Times New Roman" w:hAnsi="Times New Roman"/>
          <w:color w:val="000000"/>
          <w:sz w:val="24"/>
          <w:szCs w:val="24"/>
          <w:lang w:eastAsia="it-IT"/>
        </w:rPr>
        <w:t xml:space="preserve">within the university departments </w:t>
      </w:r>
      <w:r w:rsidR="00BC3DFE" w:rsidRPr="00787485">
        <w:rPr>
          <w:rFonts w:ascii="Times New Roman" w:hAnsi="Times New Roman"/>
          <w:color w:val="000000"/>
          <w:sz w:val="24"/>
          <w:szCs w:val="24"/>
          <w:lang w:eastAsia="it-IT"/>
        </w:rPr>
        <w:t xml:space="preserve">(considering, for example, the weight assigned to </w:t>
      </w:r>
      <w:r w:rsidR="001E3B17" w:rsidRPr="00787485">
        <w:rPr>
          <w:rFonts w:ascii="Times New Roman" w:hAnsi="Times New Roman"/>
          <w:color w:val="000000"/>
          <w:sz w:val="24"/>
          <w:szCs w:val="24"/>
          <w:lang w:eastAsia="it-IT"/>
        </w:rPr>
        <w:t>entrepreneurship activities</w:t>
      </w:r>
      <w:r w:rsidR="00BC3DFE" w:rsidRPr="00787485">
        <w:rPr>
          <w:rFonts w:ascii="Times New Roman" w:hAnsi="Times New Roman"/>
          <w:color w:val="000000"/>
          <w:sz w:val="24"/>
          <w:szCs w:val="24"/>
          <w:lang w:eastAsia="it-IT"/>
        </w:rPr>
        <w:t xml:space="preserve"> in the strategic documents of universities and </w:t>
      </w:r>
      <w:r w:rsidR="00BC3DFE" w:rsidRPr="00787485">
        <w:rPr>
          <w:rFonts w:ascii="Times New Roman" w:hAnsi="Times New Roman"/>
          <w:color w:val="000000"/>
          <w:sz w:val="24"/>
          <w:szCs w:val="24"/>
          <w:lang w:eastAsia="it-IT"/>
        </w:rPr>
        <w:lastRenderedPageBreak/>
        <w:t xml:space="preserve">departments, such as statutes, regulations, mission </w:t>
      </w:r>
      <w:r w:rsidR="001E3B17" w:rsidRPr="00787485">
        <w:rPr>
          <w:rFonts w:ascii="Times New Roman" w:hAnsi="Times New Roman"/>
          <w:color w:val="000000"/>
          <w:sz w:val="24"/>
          <w:szCs w:val="24"/>
          <w:lang w:eastAsia="it-IT"/>
        </w:rPr>
        <w:t>statements</w:t>
      </w:r>
      <w:r w:rsidR="00BC3DFE" w:rsidRPr="00787485">
        <w:rPr>
          <w:rFonts w:ascii="Times New Roman" w:hAnsi="Times New Roman"/>
          <w:color w:val="000000"/>
          <w:sz w:val="24"/>
          <w:szCs w:val="24"/>
          <w:lang w:eastAsia="it-IT"/>
        </w:rPr>
        <w:t xml:space="preserve"> etc.).</w:t>
      </w:r>
      <w:r w:rsidRPr="00787485">
        <w:rPr>
          <w:rFonts w:ascii="Times New Roman" w:hAnsi="Times New Roman"/>
          <w:color w:val="000000"/>
          <w:sz w:val="24"/>
          <w:szCs w:val="24"/>
          <w:lang w:eastAsia="it-IT"/>
        </w:rPr>
        <w:t xml:space="preserve"> </w:t>
      </w:r>
      <w:r w:rsidR="00460C07" w:rsidRPr="00787485">
        <w:rPr>
          <w:rFonts w:ascii="Times New Roman" w:hAnsi="Times New Roman"/>
          <w:color w:val="000000"/>
          <w:sz w:val="24"/>
          <w:szCs w:val="24"/>
          <w:lang w:eastAsia="it-IT"/>
        </w:rPr>
        <w:t xml:space="preserve">Future research would also benefit from </w:t>
      </w:r>
      <w:r w:rsidRPr="00787485">
        <w:rPr>
          <w:rFonts w:ascii="Times New Roman" w:hAnsi="Times New Roman"/>
          <w:color w:val="000000"/>
          <w:sz w:val="24"/>
          <w:szCs w:val="24"/>
          <w:lang w:eastAsia="it-IT"/>
        </w:rPr>
        <w:t>longitudinal data</w:t>
      </w:r>
      <w:r w:rsidR="00460C07" w:rsidRPr="00787485">
        <w:rPr>
          <w:rFonts w:ascii="Times New Roman" w:hAnsi="Times New Roman"/>
          <w:color w:val="000000"/>
          <w:sz w:val="24"/>
          <w:szCs w:val="24"/>
          <w:lang w:eastAsia="it-IT"/>
        </w:rPr>
        <w:t xml:space="preserve">, </w:t>
      </w:r>
      <w:r w:rsidR="008A2F84" w:rsidRPr="00787485">
        <w:rPr>
          <w:rFonts w:ascii="Times New Roman" w:hAnsi="Times New Roman"/>
          <w:color w:val="000000"/>
          <w:sz w:val="24"/>
          <w:szCs w:val="24"/>
          <w:lang w:eastAsia="it-IT"/>
        </w:rPr>
        <w:t>analyzing</w:t>
      </w:r>
      <w:r w:rsidR="00460C07" w:rsidRPr="00787485">
        <w:rPr>
          <w:rFonts w:ascii="Times New Roman" w:hAnsi="Times New Roman"/>
          <w:color w:val="000000"/>
          <w:sz w:val="24"/>
          <w:szCs w:val="24"/>
          <w:lang w:eastAsia="it-IT"/>
        </w:rPr>
        <w:t xml:space="preserve"> how the process unfolds </w:t>
      </w:r>
      <w:r w:rsidR="00460C07" w:rsidRPr="00787485">
        <w:rPr>
          <w:rFonts w:ascii="Times New Roman" w:hAnsi="Times New Roman"/>
          <w:noProof/>
          <w:color w:val="000000"/>
          <w:sz w:val="24"/>
          <w:szCs w:val="24"/>
          <w:lang w:eastAsia="it-IT"/>
        </w:rPr>
        <w:t>over</w:t>
      </w:r>
      <w:r w:rsidR="00460C07" w:rsidRPr="00787485">
        <w:rPr>
          <w:rFonts w:ascii="Times New Roman" w:hAnsi="Times New Roman"/>
          <w:color w:val="000000"/>
          <w:sz w:val="24"/>
          <w:szCs w:val="24"/>
          <w:lang w:eastAsia="it-IT"/>
        </w:rPr>
        <w:t xml:space="preserve"> </w:t>
      </w:r>
      <w:r w:rsidR="00460C07" w:rsidRPr="00787485">
        <w:rPr>
          <w:rFonts w:ascii="Times New Roman" w:hAnsi="Times New Roman"/>
          <w:noProof/>
          <w:color w:val="000000"/>
          <w:sz w:val="24"/>
          <w:szCs w:val="24"/>
          <w:lang w:eastAsia="it-IT"/>
        </w:rPr>
        <w:t>time,</w:t>
      </w:r>
      <w:r w:rsidR="00460C07" w:rsidRPr="00787485">
        <w:rPr>
          <w:rFonts w:ascii="Times New Roman" w:hAnsi="Times New Roman"/>
          <w:color w:val="000000"/>
          <w:sz w:val="24"/>
          <w:szCs w:val="24"/>
          <w:lang w:eastAsia="it-IT"/>
        </w:rPr>
        <w:t xml:space="preserve"> and thus</w:t>
      </w:r>
      <w:r w:rsidR="00A95A75" w:rsidRPr="00787485">
        <w:rPr>
          <w:rFonts w:ascii="Times New Roman" w:hAnsi="Times New Roman"/>
          <w:color w:val="000000"/>
          <w:sz w:val="24"/>
          <w:szCs w:val="24"/>
          <w:lang w:eastAsia="it-IT"/>
        </w:rPr>
        <w:t xml:space="preserve"> </w:t>
      </w:r>
      <w:r w:rsidR="00460C07" w:rsidRPr="00787485">
        <w:rPr>
          <w:rFonts w:ascii="Times New Roman" w:hAnsi="Times New Roman"/>
          <w:color w:val="000000"/>
          <w:sz w:val="24"/>
          <w:szCs w:val="24"/>
          <w:lang w:eastAsia="it-IT"/>
        </w:rPr>
        <w:t>adding</w:t>
      </w:r>
      <w:r w:rsidRPr="00787485">
        <w:rPr>
          <w:rFonts w:ascii="Times New Roman" w:hAnsi="Times New Roman"/>
          <w:color w:val="000000"/>
          <w:sz w:val="24"/>
          <w:szCs w:val="24"/>
          <w:lang w:eastAsia="it-IT"/>
        </w:rPr>
        <w:t xml:space="preserve"> more value to the proposed framework.</w:t>
      </w:r>
      <w:r w:rsidR="00276C3A" w:rsidRPr="00787485">
        <w:rPr>
          <w:rFonts w:ascii="Times New Roman" w:hAnsi="Times New Roman"/>
          <w:color w:val="000000"/>
          <w:sz w:val="24"/>
          <w:szCs w:val="24"/>
          <w:lang w:eastAsia="it-IT"/>
        </w:rPr>
        <w:t xml:space="preserve"> </w:t>
      </w:r>
      <w:r w:rsidRPr="00787485">
        <w:rPr>
          <w:rFonts w:ascii="Times New Roman" w:hAnsi="Times New Roman"/>
          <w:color w:val="000000"/>
          <w:sz w:val="24"/>
          <w:szCs w:val="24"/>
          <w:lang w:eastAsia="it-IT"/>
        </w:rPr>
        <w:t xml:space="preserve">Furthermore, in order to verify to what extent the </w:t>
      </w:r>
      <w:r w:rsidR="00F11EBA" w:rsidRPr="00787485">
        <w:rPr>
          <w:rFonts w:ascii="Times New Roman" w:hAnsi="Times New Roman"/>
          <w:color w:val="000000"/>
          <w:sz w:val="24"/>
          <w:szCs w:val="24"/>
          <w:lang w:eastAsia="it-IT"/>
        </w:rPr>
        <w:t xml:space="preserve">external </w:t>
      </w:r>
      <w:r w:rsidRPr="00787485">
        <w:rPr>
          <w:rFonts w:ascii="Times New Roman" w:hAnsi="Times New Roman"/>
          <w:color w:val="000000"/>
          <w:sz w:val="24"/>
          <w:szCs w:val="24"/>
          <w:lang w:eastAsia="it-IT"/>
        </w:rPr>
        <w:t>context</w:t>
      </w:r>
      <w:r w:rsidR="005011AA" w:rsidRPr="00787485">
        <w:rPr>
          <w:rFonts w:ascii="Times New Roman" w:hAnsi="Times New Roman"/>
          <w:color w:val="000000"/>
          <w:sz w:val="24"/>
          <w:szCs w:val="24"/>
          <w:lang w:eastAsia="it-IT"/>
        </w:rPr>
        <w:t>ual</w:t>
      </w:r>
      <w:r w:rsidRPr="00787485">
        <w:rPr>
          <w:rFonts w:ascii="Times New Roman" w:hAnsi="Times New Roman"/>
          <w:color w:val="000000"/>
          <w:sz w:val="24"/>
          <w:szCs w:val="24"/>
          <w:lang w:eastAsia="it-IT"/>
        </w:rPr>
        <w:t xml:space="preserve"> conditions can affect the results and the relationships between the investigated variables – as it would appear from the results of this study – it would be particularly interesting to perform a comparative analysis among </w:t>
      </w:r>
      <w:r w:rsidR="00460C07" w:rsidRPr="00787485">
        <w:rPr>
          <w:rFonts w:ascii="Times New Roman" w:hAnsi="Times New Roman"/>
          <w:color w:val="000000"/>
          <w:sz w:val="24"/>
          <w:szCs w:val="24"/>
          <w:lang w:eastAsia="it-IT"/>
        </w:rPr>
        <w:t xml:space="preserve">other </w:t>
      </w:r>
      <w:r w:rsidR="00A22442" w:rsidRPr="00787485">
        <w:rPr>
          <w:rFonts w:ascii="Times New Roman" w:hAnsi="Times New Roman"/>
          <w:color w:val="000000"/>
          <w:sz w:val="24"/>
          <w:szCs w:val="24"/>
          <w:lang w:eastAsia="it-IT"/>
        </w:rPr>
        <w:t xml:space="preserve">European </w:t>
      </w:r>
      <w:r w:rsidRPr="00787485">
        <w:rPr>
          <w:rFonts w:ascii="Times New Roman" w:hAnsi="Times New Roman"/>
          <w:color w:val="000000"/>
          <w:sz w:val="24"/>
          <w:szCs w:val="24"/>
          <w:lang w:eastAsia="it-IT"/>
        </w:rPr>
        <w:t xml:space="preserve">countries, comparing </w:t>
      </w:r>
      <w:r w:rsidR="00460C07" w:rsidRPr="00787485">
        <w:rPr>
          <w:rFonts w:ascii="Times New Roman" w:hAnsi="Times New Roman"/>
          <w:noProof/>
          <w:color w:val="000000"/>
          <w:sz w:val="24"/>
          <w:szCs w:val="24"/>
          <w:lang w:eastAsia="it-IT"/>
        </w:rPr>
        <w:t>Mediter</w:t>
      </w:r>
      <w:r w:rsidR="003657C9" w:rsidRPr="00787485">
        <w:rPr>
          <w:rFonts w:ascii="Times New Roman" w:hAnsi="Times New Roman"/>
          <w:noProof/>
          <w:color w:val="000000"/>
          <w:sz w:val="24"/>
          <w:szCs w:val="24"/>
          <w:lang w:eastAsia="it-IT"/>
        </w:rPr>
        <w:t>rane</w:t>
      </w:r>
      <w:r w:rsidR="00460C07" w:rsidRPr="00787485">
        <w:rPr>
          <w:rFonts w:ascii="Times New Roman" w:hAnsi="Times New Roman"/>
          <w:noProof/>
          <w:color w:val="000000"/>
          <w:sz w:val="24"/>
          <w:szCs w:val="24"/>
          <w:lang w:eastAsia="it-IT"/>
        </w:rPr>
        <w:t>an</w:t>
      </w:r>
      <w:r w:rsidR="00460C07" w:rsidRPr="00787485">
        <w:rPr>
          <w:rFonts w:ascii="Times New Roman" w:hAnsi="Times New Roman"/>
          <w:color w:val="000000"/>
          <w:sz w:val="24"/>
          <w:szCs w:val="24"/>
          <w:lang w:eastAsia="it-IT"/>
        </w:rPr>
        <w:t xml:space="preserve">, </w:t>
      </w:r>
      <w:r w:rsidRPr="00787485">
        <w:rPr>
          <w:rFonts w:ascii="Times New Roman" w:hAnsi="Times New Roman"/>
          <w:color w:val="000000"/>
          <w:sz w:val="24"/>
          <w:szCs w:val="24"/>
          <w:lang w:eastAsia="it-IT"/>
        </w:rPr>
        <w:t>Anglo-Saxon</w:t>
      </w:r>
      <w:r w:rsidR="00460C07" w:rsidRPr="00787485">
        <w:rPr>
          <w:rFonts w:ascii="Times New Roman" w:hAnsi="Times New Roman"/>
          <w:color w:val="000000"/>
          <w:sz w:val="24"/>
          <w:szCs w:val="24"/>
          <w:lang w:eastAsia="it-IT"/>
        </w:rPr>
        <w:t xml:space="preserve">, Central Europe, Nordic and Eastern Europe </w:t>
      </w:r>
      <w:r w:rsidRPr="00787485">
        <w:rPr>
          <w:rFonts w:ascii="Times New Roman" w:hAnsi="Times New Roman"/>
          <w:color w:val="000000"/>
          <w:sz w:val="24"/>
          <w:szCs w:val="24"/>
          <w:lang w:eastAsia="it-IT"/>
        </w:rPr>
        <w:t xml:space="preserve">countries. </w:t>
      </w:r>
      <w:r w:rsidR="00A73D52" w:rsidRPr="00787485">
        <w:rPr>
          <w:rFonts w:ascii="Times New Roman" w:hAnsi="Times New Roman"/>
          <w:color w:val="000000"/>
          <w:sz w:val="24"/>
          <w:szCs w:val="24"/>
          <w:lang w:eastAsia="it-IT"/>
        </w:rPr>
        <w:t>More</w:t>
      </w:r>
      <w:r w:rsidR="005011AA" w:rsidRPr="00787485">
        <w:rPr>
          <w:rFonts w:ascii="Times New Roman" w:hAnsi="Times New Roman"/>
          <w:color w:val="000000"/>
          <w:sz w:val="24"/>
          <w:szCs w:val="24"/>
          <w:lang w:eastAsia="it-IT"/>
        </w:rPr>
        <w:t>over</w:t>
      </w:r>
      <w:r w:rsidR="00A73D52" w:rsidRPr="00787485">
        <w:rPr>
          <w:rFonts w:ascii="Times New Roman" w:hAnsi="Times New Roman"/>
          <w:color w:val="000000"/>
          <w:sz w:val="24"/>
          <w:szCs w:val="24"/>
          <w:lang w:eastAsia="it-IT"/>
        </w:rPr>
        <w:t xml:space="preserve">, </w:t>
      </w:r>
      <w:r w:rsidR="007924B6" w:rsidRPr="00787485">
        <w:rPr>
          <w:rFonts w:ascii="Times New Roman" w:eastAsia="Times New Roman" w:hAnsi="Times New Roman"/>
          <w:color w:val="212121"/>
          <w:sz w:val="24"/>
          <w:szCs w:val="24"/>
        </w:rPr>
        <w:t>using regional-based data about the economic situation, and not national-based data, would increase the value of the study, since knowledge spillovers are at least partly dependent on local proximity.</w:t>
      </w:r>
      <w:r w:rsidR="005011AA" w:rsidRPr="00787485">
        <w:rPr>
          <w:rFonts w:ascii="Times New Roman" w:eastAsia="Times New Roman" w:hAnsi="Times New Roman"/>
          <w:i/>
          <w:color w:val="212121"/>
          <w:sz w:val="24"/>
          <w:szCs w:val="24"/>
        </w:rPr>
        <w:t xml:space="preserve"> </w:t>
      </w:r>
      <w:r w:rsidR="00F11EBA" w:rsidRPr="00787485">
        <w:rPr>
          <w:rFonts w:ascii="Times New Roman" w:hAnsi="Times New Roman"/>
          <w:color w:val="000000"/>
          <w:sz w:val="24"/>
          <w:szCs w:val="24"/>
          <w:lang w:eastAsia="it-IT"/>
        </w:rPr>
        <w:t>Similarly,</w:t>
      </w:r>
      <w:r w:rsidR="005011AA" w:rsidRPr="00787485">
        <w:rPr>
          <w:rFonts w:ascii="Times New Roman" w:hAnsi="Times New Roman"/>
          <w:color w:val="000000"/>
          <w:sz w:val="24"/>
          <w:szCs w:val="24"/>
          <w:lang w:eastAsia="it-IT"/>
        </w:rPr>
        <w:t xml:space="preserve"> in order to deepen the role</w:t>
      </w:r>
      <w:r w:rsidR="00F11EBA" w:rsidRPr="00787485">
        <w:rPr>
          <w:rFonts w:ascii="Times New Roman" w:hAnsi="Times New Roman"/>
          <w:color w:val="000000"/>
          <w:sz w:val="24"/>
          <w:szCs w:val="24"/>
          <w:lang w:eastAsia="it-IT"/>
        </w:rPr>
        <w:t xml:space="preserve"> </w:t>
      </w:r>
      <w:r w:rsidR="005011AA" w:rsidRPr="00787485">
        <w:rPr>
          <w:rFonts w:ascii="Times New Roman" w:hAnsi="Times New Roman"/>
          <w:color w:val="000000"/>
          <w:sz w:val="24"/>
          <w:szCs w:val="24"/>
          <w:lang w:eastAsia="it-IT"/>
        </w:rPr>
        <w:t>of</w:t>
      </w:r>
      <w:r w:rsidR="00F63A3D" w:rsidRPr="00787485">
        <w:rPr>
          <w:rFonts w:ascii="Times New Roman" w:hAnsi="Times New Roman"/>
          <w:color w:val="000000"/>
          <w:sz w:val="24"/>
          <w:szCs w:val="24"/>
          <w:lang w:eastAsia="it-IT"/>
        </w:rPr>
        <w:t xml:space="preserve"> internal context</w:t>
      </w:r>
      <w:r w:rsidR="005011AA" w:rsidRPr="00787485">
        <w:rPr>
          <w:rFonts w:ascii="Times New Roman" w:hAnsi="Times New Roman"/>
          <w:color w:val="000000"/>
          <w:sz w:val="24"/>
          <w:szCs w:val="24"/>
          <w:lang w:eastAsia="it-IT"/>
        </w:rPr>
        <w:t>ual</w:t>
      </w:r>
      <w:r w:rsidR="00F63A3D" w:rsidRPr="00787485">
        <w:rPr>
          <w:rFonts w:ascii="Times New Roman" w:hAnsi="Times New Roman"/>
          <w:color w:val="000000"/>
          <w:sz w:val="24"/>
          <w:szCs w:val="24"/>
          <w:lang w:eastAsia="it-IT"/>
        </w:rPr>
        <w:t xml:space="preserve"> variables, </w:t>
      </w:r>
      <w:r w:rsidR="00F11EBA" w:rsidRPr="00787485">
        <w:rPr>
          <w:rFonts w:ascii="Times New Roman" w:hAnsi="Times New Roman"/>
          <w:color w:val="000000"/>
          <w:sz w:val="24"/>
          <w:szCs w:val="24"/>
          <w:lang w:eastAsia="it-IT"/>
        </w:rPr>
        <w:t>specific studies focused on each scientific area</w:t>
      </w:r>
      <w:r w:rsidR="007673D3" w:rsidRPr="00787485">
        <w:rPr>
          <w:rFonts w:ascii="Times New Roman" w:hAnsi="Times New Roman"/>
          <w:color w:val="000000"/>
          <w:sz w:val="24"/>
          <w:szCs w:val="24"/>
          <w:lang w:eastAsia="it-IT"/>
        </w:rPr>
        <w:t xml:space="preserve"> of</w:t>
      </w:r>
      <w:r w:rsidR="005011AA" w:rsidRPr="00787485">
        <w:rPr>
          <w:rFonts w:ascii="Times New Roman" w:hAnsi="Times New Roman"/>
          <w:color w:val="000000"/>
          <w:sz w:val="24"/>
          <w:szCs w:val="24"/>
          <w:lang w:eastAsia="it-IT"/>
        </w:rPr>
        <w:t xml:space="preserve"> departments</w:t>
      </w:r>
      <w:r w:rsidR="00F11EBA" w:rsidRPr="00787485">
        <w:rPr>
          <w:rFonts w:ascii="Times New Roman" w:hAnsi="Times New Roman"/>
          <w:color w:val="000000"/>
          <w:sz w:val="24"/>
          <w:szCs w:val="24"/>
          <w:lang w:eastAsia="it-IT"/>
        </w:rPr>
        <w:t xml:space="preserve"> could also offer interesting results.</w:t>
      </w:r>
      <w:r w:rsidR="00D43208" w:rsidRPr="00787485">
        <w:rPr>
          <w:rFonts w:ascii="Times New Roman" w:hAnsi="Times New Roman"/>
          <w:color w:val="000000"/>
          <w:sz w:val="24"/>
          <w:szCs w:val="24"/>
          <w:lang w:eastAsia="it-IT"/>
        </w:rPr>
        <w:t xml:space="preserve"> Finally, a more specific investigation of the </w:t>
      </w:r>
      <w:r w:rsidR="007119F9" w:rsidRPr="00787485">
        <w:rPr>
          <w:rFonts w:ascii="Times New Roman" w:hAnsi="Times New Roman"/>
          <w:sz w:val="24"/>
          <w:szCs w:val="24"/>
        </w:rPr>
        <w:t xml:space="preserve">relationship between different entrepreneurial performance outcomes would be really valuable, in order to understand if any substitutive relation </w:t>
      </w:r>
      <w:r w:rsidR="000D1DAB" w:rsidRPr="00787485">
        <w:rPr>
          <w:rFonts w:ascii="Times New Roman" w:hAnsi="Times New Roman"/>
          <w:sz w:val="24"/>
          <w:szCs w:val="24"/>
        </w:rPr>
        <w:t xml:space="preserve">really </w:t>
      </w:r>
      <w:r w:rsidR="007119F9" w:rsidRPr="00787485">
        <w:rPr>
          <w:rFonts w:ascii="Times New Roman" w:hAnsi="Times New Roman"/>
          <w:sz w:val="24"/>
          <w:szCs w:val="24"/>
        </w:rPr>
        <w:t xml:space="preserve">exists. To this aim, a different approach to data analysis would be needed, by using, for instance, structural equation modeling. </w:t>
      </w:r>
    </w:p>
    <w:p w14:paraId="1D646F2A" w14:textId="62181000" w:rsidR="004026A0" w:rsidRPr="00787485" w:rsidRDefault="00460C07" w:rsidP="005D3CB7">
      <w:pPr>
        <w:tabs>
          <w:tab w:val="left" w:pos="3420"/>
        </w:tabs>
        <w:spacing w:line="480" w:lineRule="auto"/>
        <w:jc w:val="both"/>
        <w:rPr>
          <w:rFonts w:ascii="Times New Roman" w:hAnsi="Times New Roman"/>
          <w:color w:val="000000"/>
          <w:sz w:val="24"/>
          <w:szCs w:val="24"/>
          <w:lang w:val="it-IT" w:eastAsia="it-IT"/>
        </w:rPr>
      </w:pPr>
      <w:r w:rsidRPr="00787485">
        <w:rPr>
          <w:rFonts w:ascii="Times New Roman" w:hAnsi="Times New Roman"/>
          <w:color w:val="000000"/>
          <w:sz w:val="24"/>
          <w:szCs w:val="24"/>
          <w:lang w:eastAsia="it-IT"/>
        </w:rPr>
        <w:t xml:space="preserve">We </w:t>
      </w:r>
      <w:r w:rsidR="00F30F44" w:rsidRPr="00787485">
        <w:rPr>
          <w:rFonts w:ascii="Times New Roman" w:hAnsi="Times New Roman"/>
          <w:color w:val="000000"/>
          <w:sz w:val="24"/>
          <w:szCs w:val="24"/>
          <w:lang w:eastAsia="it-IT"/>
        </w:rPr>
        <w:t>hope that</w:t>
      </w:r>
      <w:r w:rsidR="00F11EBA" w:rsidRPr="00787485">
        <w:rPr>
          <w:rFonts w:ascii="Times New Roman" w:hAnsi="Times New Roman"/>
          <w:color w:val="000000"/>
          <w:sz w:val="24"/>
          <w:szCs w:val="24"/>
          <w:lang w:eastAsia="it-IT"/>
        </w:rPr>
        <w:t xml:space="preserve"> the</w:t>
      </w:r>
      <w:r w:rsidR="00276C3A" w:rsidRPr="00787485">
        <w:rPr>
          <w:rFonts w:ascii="Times New Roman" w:hAnsi="Times New Roman"/>
          <w:color w:val="000000"/>
          <w:sz w:val="24"/>
          <w:szCs w:val="24"/>
          <w:lang w:eastAsia="it-IT"/>
        </w:rPr>
        <w:t xml:space="preserve"> above-mentioned points </w:t>
      </w:r>
      <w:r w:rsidR="00A73D52" w:rsidRPr="00787485">
        <w:rPr>
          <w:rFonts w:ascii="Times New Roman" w:hAnsi="Times New Roman"/>
          <w:color w:val="000000"/>
          <w:sz w:val="24"/>
          <w:szCs w:val="24"/>
          <w:lang w:eastAsia="it-IT"/>
        </w:rPr>
        <w:t xml:space="preserve">may </w:t>
      </w:r>
      <w:r w:rsidR="00276C3A" w:rsidRPr="00787485">
        <w:rPr>
          <w:rFonts w:ascii="Times New Roman" w:hAnsi="Times New Roman"/>
          <w:color w:val="000000"/>
          <w:sz w:val="24"/>
          <w:szCs w:val="24"/>
          <w:lang w:eastAsia="it-IT"/>
        </w:rPr>
        <w:t xml:space="preserve">represent interesting directions for future </w:t>
      </w:r>
      <w:r w:rsidRPr="00787485">
        <w:rPr>
          <w:rFonts w:ascii="Times New Roman" w:hAnsi="Times New Roman"/>
          <w:color w:val="000000"/>
          <w:sz w:val="24"/>
          <w:szCs w:val="24"/>
          <w:lang w:eastAsia="it-IT"/>
        </w:rPr>
        <w:t xml:space="preserve">avenues </w:t>
      </w:r>
      <w:r w:rsidR="00276C3A" w:rsidRPr="00787485">
        <w:rPr>
          <w:rFonts w:ascii="Times New Roman" w:hAnsi="Times New Roman"/>
          <w:color w:val="000000"/>
          <w:sz w:val="24"/>
          <w:szCs w:val="24"/>
          <w:lang w:eastAsia="it-IT"/>
        </w:rPr>
        <w:t xml:space="preserve">of </w:t>
      </w:r>
      <w:r w:rsidR="00A95A75" w:rsidRPr="00787485">
        <w:rPr>
          <w:rFonts w:ascii="Times New Roman" w:hAnsi="Times New Roman"/>
          <w:color w:val="000000"/>
          <w:sz w:val="24"/>
          <w:szCs w:val="24"/>
          <w:lang w:eastAsia="it-IT"/>
        </w:rPr>
        <w:t xml:space="preserve">research to expand </w:t>
      </w:r>
      <w:r w:rsidR="00276C3A" w:rsidRPr="00787485">
        <w:rPr>
          <w:rFonts w:ascii="Times New Roman" w:hAnsi="Times New Roman"/>
          <w:color w:val="000000"/>
          <w:sz w:val="24"/>
          <w:szCs w:val="24"/>
          <w:lang w:eastAsia="it-IT"/>
        </w:rPr>
        <w:t>the present study.</w:t>
      </w:r>
      <w:r w:rsidR="00877565" w:rsidRPr="00787485">
        <w:rPr>
          <w:rFonts w:ascii="Times New Roman" w:hAnsi="Times New Roman"/>
          <w:color w:val="000000"/>
          <w:sz w:val="24"/>
          <w:szCs w:val="24"/>
          <w:lang w:eastAsia="it-IT"/>
        </w:rPr>
        <w:t xml:space="preserve"> However, even considering its limitations</w:t>
      </w:r>
      <w:r w:rsidR="008E7058" w:rsidRPr="00787485">
        <w:rPr>
          <w:rFonts w:ascii="Times New Roman" w:hAnsi="Times New Roman"/>
          <w:color w:val="000000"/>
          <w:sz w:val="24"/>
          <w:szCs w:val="24"/>
          <w:lang w:eastAsia="it-IT"/>
        </w:rPr>
        <w:t xml:space="preserve"> and reminding its exploratory nature</w:t>
      </w:r>
      <w:r w:rsidR="00877565" w:rsidRPr="00787485">
        <w:rPr>
          <w:rFonts w:ascii="Times New Roman" w:hAnsi="Times New Roman"/>
          <w:color w:val="000000"/>
          <w:sz w:val="24"/>
          <w:szCs w:val="24"/>
          <w:lang w:eastAsia="it-IT"/>
        </w:rPr>
        <w:t xml:space="preserve">, we do believe that it </w:t>
      </w:r>
      <w:r w:rsidR="00410988" w:rsidRPr="00787485">
        <w:rPr>
          <w:rFonts w:ascii="Times New Roman" w:hAnsi="Times New Roman"/>
          <w:color w:val="000000"/>
          <w:sz w:val="24"/>
          <w:szCs w:val="24"/>
          <w:lang w:eastAsia="it-IT"/>
        </w:rPr>
        <w:t xml:space="preserve">makes an interesting contribution, emphasizing that </w:t>
      </w:r>
      <w:r w:rsidR="00877565" w:rsidRPr="00787485">
        <w:rPr>
          <w:rFonts w:ascii="Times New Roman" w:hAnsi="Times New Roman"/>
          <w:color w:val="000000"/>
          <w:sz w:val="24"/>
          <w:szCs w:val="24"/>
          <w:lang w:eastAsia="it-IT"/>
        </w:rPr>
        <w:t xml:space="preserve">context matters </w:t>
      </w:r>
      <w:r w:rsidR="00410988" w:rsidRPr="00787485">
        <w:rPr>
          <w:rFonts w:ascii="Times New Roman" w:hAnsi="Times New Roman"/>
          <w:color w:val="000000"/>
          <w:sz w:val="24"/>
          <w:szCs w:val="24"/>
          <w:lang w:eastAsia="it-IT"/>
        </w:rPr>
        <w:t>in the evolutionary process of a university toward</w:t>
      </w:r>
      <w:r w:rsidR="00FB7FBA" w:rsidRPr="00787485">
        <w:rPr>
          <w:rFonts w:ascii="Times New Roman" w:hAnsi="Times New Roman"/>
          <w:color w:val="000000"/>
          <w:sz w:val="24"/>
          <w:szCs w:val="24"/>
          <w:lang w:eastAsia="it-IT"/>
        </w:rPr>
        <w:t xml:space="preserve">s the entrepreneurial model. </w:t>
      </w:r>
      <w:r w:rsidR="004F0FC8" w:rsidRPr="00787485">
        <w:rPr>
          <w:rFonts w:ascii="Times New Roman" w:hAnsi="Times New Roman"/>
          <w:color w:val="000000"/>
          <w:sz w:val="24"/>
          <w:szCs w:val="24"/>
          <w:lang w:eastAsia="it-IT"/>
        </w:rPr>
        <w:t xml:space="preserve">The results of the efforts made by the university that intends to act as an effective economic and societal change agent in creating an entrepreneurial orientation and culture are conditioned by the characteristics of the context. Thus, internal and external conditions cannot be neglected in studies focused on the university’s strategic orientation. Furthermore, our study revealed that </w:t>
      </w:r>
      <w:r w:rsidR="00410988" w:rsidRPr="00787485">
        <w:rPr>
          <w:rFonts w:ascii="Times New Roman" w:hAnsi="Times New Roman"/>
          <w:color w:val="000000"/>
          <w:sz w:val="24"/>
          <w:szCs w:val="24"/>
          <w:lang w:eastAsia="it-IT"/>
        </w:rPr>
        <w:t xml:space="preserve">the </w:t>
      </w:r>
      <w:r w:rsidR="00410988" w:rsidRPr="00787485">
        <w:rPr>
          <w:rFonts w:ascii="Times New Roman" w:hAnsi="Times New Roman"/>
          <w:color w:val="000000"/>
          <w:sz w:val="24"/>
          <w:szCs w:val="24"/>
          <w:lang w:eastAsia="it-IT"/>
        </w:rPr>
        <w:lastRenderedPageBreak/>
        <w:t>university-level analysis is not enough to really understand how and why an institution is (or is not) an entrepreneurial university.</w:t>
      </w:r>
      <w:r w:rsidR="004F0FC8" w:rsidRPr="00787485">
        <w:rPr>
          <w:rFonts w:ascii="Times New Roman" w:hAnsi="Times New Roman"/>
          <w:color w:val="000000"/>
          <w:sz w:val="24"/>
          <w:szCs w:val="24"/>
          <w:lang w:eastAsia="it-IT"/>
        </w:rPr>
        <w:t xml:space="preserve"> </w:t>
      </w:r>
      <w:r w:rsidR="00877565" w:rsidRPr="00787485">
        <w:rPr>
          <w:rFonts w:ascii="Times New Roman" w:hAnsi="Times New Roman"/>
          <w:color w:val="000000"/>
          <w:sz w:val="24"/>
          <w:szCs w:val="24"/>
          <w:lang w:eastAsia="it-IT"/>
        </w:rPr>
        <w:t>Research in this field needs to focus on a lower level of analysis (the university department, or even the research group). This line of research could provide a better understanding of the elements making some departments entrepreneurial</w:t>
      </w:r>
      <w:r w:rsidR="00FB7FBA" w:rsidRPr="00787485">
        <w:rPr>
          <w:rFonts w:ascii="Times New Roman" w:hAnsi="Times New Roman"/>
          <w:color w:val="000000"/>
          <w:sz w:val="24"/>
          <w:szCs w:val="24"/>
          <w:lang w:eastAsia="it-IT"/>
        </w:rPr>
        <w:t xml:space="preserve">, with clear implications also in terms of managerial priorities and organizational design in order to </w:t>
      </w:r>
      <w:r w:rsidR="0078118F" w:rsidRPr="00787485">
        <w:rPr>
          <w:rFonts w:ascii="Times New Roman" w:hAnsi="Times New Roman"/>
          <w:color w:val="000000"/>
          <w:sz w:val="24"/>
          <w:szCs w:val="24"/>
          <w:lang w:eastAsia="it-IT"/>
        </w:rPr>
        <w:t xml:space="preserve">create a common vision among all the members. </w:t>
      </w:r>
      <w:r w:rsidR="00B80239" w:rsidRPr="00787485">
        <w:rPr>
          <w:rFonts w:ascii="Times New Roman" w:hAnsi="Times New Roman"/>
          <w:color w:val="000000"/>
          <w:sz w:val="24"/>
          <w:szCs w:val="24"/>
          <w:lang w:eastAsia="it-IT"/>
        </w:rPr>
        <w:t>In this regard, t</w:t>
      </w:r>
      <w:r w:rsidR="00AF0B77" w:rsidRPr="00787485">
        <w:rPr>
          <w:rFonts w:ascii="Times New Roman" w:hAnsi="Times New Roman"/>
          <w:color w:val="000000"/>
          <w:sz w:val="24"/>
          <w:szCs w:val="24"/>
          <w:lang w:eastAsia="it-IT"/>
        </w:rPr>
        <w:t>h</w:t>
      </w:r>
      <w:r w:rsidR="00B80239" w:rsidRPr="00787485">
        <w:rPr>
          <w:rFonts w:ascii="Times New Roman" w:hAnsi="Times New Roman"/>
          <w:color w:val="000000"/>
          <w:sz w:val="24"/>
          <w:szCs w:val="24"/>
          <w:lang w:eastAsia="it-IT"/>
        </w:rPr>
        <w:t>e present</w:t>
      </w:r>
      <w:r w:rsidR="00AF0B77" w:rsidRPr="00787485">
        <w:rPr>
          <w:rFonts w:ascii="Times New Roman" w:hAnsi="Times New Roman"/>
          <w:color w:val="000000"/>
          <w:sz w:val="24"/>
          <w:szCs w:val="24"/>
          <w:lang w:eastAsia="it-IT"/>
        </w:rPr>
        <w:t xml:space="preserve"> study</w:t>
      </w:r>
      <w:r w:rsidR="00B80239" w:rsidRPr="00787485">
        <w:rPr>
          <w:rFonts w:ascii="Times New Roman" w:hAnsi="Times New Roman"/>
          <w:color w:val="000000"/>
          <w:sz w:val="24"/>
          <w:szCs w:val="24"/>
          <w:lang w:eastAsia="it-IT"/>
        </w:rPr>
        <w:t xml:space="preserve"> </w:t>
      </w:r>
      <w:r w:rsidR="00E3321C" w:rsidRPr="00787485">
        <w:rPr>
          <w:rFonts w:ascii="Times New Roman" w:hAnsi="Times New Roman"/>
          <w:color w:val="000000"/>
          <w:sz w:val="24"/>
          <w:szCs w:val="24"/>
          <w:lang w:val="it-IT" w:eastAsia="it-IT"/>
        </w:rPr>
        <w:t>provide</w:t>
      </w:r>
      <w:r w:rsidR="00B80239" w:rsidRPr="00787485">
        <w:rPr>
          <w:rFonts w:ascii="Times New Roman" w:hAnsi="Times New Roman"/>
          <w:color w:val="000000"/>
          <w:sz w:val="24"/>
          <w:szCs w:val="24"/>
          <w:lang w:val="it-IT" w:eastAsia="it-IT"/>
        </w:rPr>
        <w:t>s</w:t>
      </w:r>
      <w:r w:rsidR="00E3321C" w:rsidRPr="00787485">
        <w:rPr>
          <w:rFonts w:ascii="Times New Roman" w:hAnsi="Times New Roman"/>
          <w:color w:val="000000"/>
          <w:sz w:val="24"/>
          <w:szCs w:val="24"/>
          <w:lang w:val="it-IT" w:eastAsia="it-IT"/>
        </w:rPr>
        <w:t xml:space="preserve"> a clear guidance for the enhancement of the entrepreneurial orientation of European university departments, by identifying </w:t>
      </w:r>
      <w:r w:rsidR="00E3321C" w:rsidRPr="00787485">
        <w:rPr>
          <w:rFonts w:ascii="Times New Roman" w:eastAsia="Times New Roman" w:hAnsi="Times New Roman"/>
          <w:color w:val="212121"/>
          <w:sz w:val="24"/>
          <w:szCs w:val="24"/>
        </w:rPr>
        <w:t xml:space="preserve">what university managers need to do in order to improve the openness of their departments to </w:t>
      </w:r>
      <w:r w:rsidR="00BB7B9F" w:rsidRPr="00787485">
        <w:rPr>
          <w:rFonts w:ascii="Times New Roman" w:eastAsia="Times New Roman" w:hAnsi="Times New Roman"/>
          <w:color w:val="212121"/>
          <w:sz w:val="24"/>
          <w:szCs w:val="24"/>
        </w:rPr>
        <w:t>relationships with the business world and society</w:t>
      </w:r>
      <w:r w:rsidR="00E3321C" w:rsidRPr="00787485">
        <w:rPr>
          <w:rFonts w:ascii="Times New Roman" w:eastAsia="Times New Roman" w:hAnsi="Times New Roman"/>
          <w:color w:val="212121"/>
          <w:sz w:val="24"/>
          <w:szCs w:val="24"/>
        </w:rPr>
        <w:t>.</w:t>
      </w:r>
      <w:r w:rsidR="00E3321C" w:rsidRPr="00787485">
        <w:rPr>
          <w:rFonts w:ascii="Times New Roman" w:hAnsi="Times New Roman"/>
          <w:color w:val="000000"/>
          <w:sz w:val="24"/>
          <w:szCs w:val="24"/>
          <w:lang w:eastAsia="it-IT"/>
        </w:rPr>
        <w:t xml:space="preserve"> </w:t>
      </w:r>
      <w:r w:rsidR="00E3321C" w:rsidRPr="00787485">
        <w:rPr>
          <w:rFonts w:ascii="Times New Roman" w:hAnsi="Times New Roman"/>
          <w:color w:val="000000"/>
          <w:sz w:val="24"/>
          <w:szCs w:val="24"/>
          <w:lang w:val="it-IT" w:eastAsia="it-IT"/>
        </w:rPr>
        <w:t>The evaluation of specific organizational features may facilitate the strategic intervention aiming at fostering the entrepreneurial posture of university departments.</w:t>
      </w:r>
      <w:r w:rsidR="00B80239" w:rsidRPr="00787485">
        <w:rPr>
          <w:rFonts w:ascii="Times New Roman" w:hAnsi="Times New Roman"/>
          <w:color w:val="000000"/>
          <w:sz w:val="24"/>
          <w:szCs w:val="24"/>
          <w:lang w:eastAsia="it-IT"/>
        </w:rPr>
        <w:t xml:space="preserve"> Following this line of research would allow also for the implementation of more effective measures of entrepreneurial performance.</w:t>
      </w:r>
    </w:p>
    <w:p w14:paraId="502AB108" w14:textId="77777777" w:rsidR="00087C91" w:rsidRPr="00787485" w:rsidRDefault="00087C91" w:rsidP="005D3CB7">
      <w:pPr>
        <w:tabs>
          <w:tab w:val="left" w:pos="3420"/>
        </w:tabs>
        <w:spacing w:line="480" w:lineRule="auto"/>
        <w:jc w:val="both"/>
        <w:rPr>
          <w:rFonts w:ascii="Times New Roman" w:hAnsi="Times New Roman"/>
          <w:color w:val="000000"/>
          <w:sz w:val="24"/>
          <w:szCs w:val="24"/>
          <w:lang w:val="it-IT" w:eastAsia="it-IT"/>
        </w:rPr>
      </w:pPr>
    </w:p>
    <w:p w14:paraId="280802DA" w14:textId="2691E8BE" w:rsidR="00347A7A" w:rsidRPr="00787485" w:rsidRDefault="00950EE3" w:rsidP="00DD2FB8">
      <w:pPr>
        <w:spacing w:line="360" w:lineRule="auto"/>
        <w:outlineLvl w:val="0"/>
        <w:rPr>
          <w:rFonts w:ascii="Times New Roman" w:hAnsi="Times New Roman"/>
          <w:b/>
          <w:sz w:val="24"/>
          <w:szCs w:val="24"/>
        </w:rPr>
      </w:pPr>
      <w:r w:rsidRPr="00787485">
        <w:rPr>
          <w:rFonts w:ascii="Times New Roman" w:hAnsi="Times New Roman"/>
          <w:b/>
          <w:sz w:val="24"/>
          <w:szCs w:val="24"/>
        </w:rPr>
        <w:t>REFERENCES</w:t>
      </w:r>
    </w:p>
    <w:p w14:paraId="56621CF1"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Armbruster, C. (2008). Research universities: Autonomy and self-reliance after the entrepreneurial university. </w:t>
      </w:r>
      <w:r w:rsidRPr="00787485">
        <w:rPr>
          <w:rFonts w:ascii="Times New Roman" w:hAnsi="Times New Roman"/>
          <w:i/>
          <w:sz w:val="20"/>
          <w:szCs w:val="20"/>
        </w:rPr>
        <w:t>Policy Futures in Education</w:t>
      </w:r>
      <w:r w:rsidRPr="00787485">
        <w:rPr>
          <w:rFonts w:ascii="Times New Roman" w:hAnsi="Times New Roman"/>
          <w:sz w:val="20"/>
          <w:szCs w:val="20"/>
        </w:rPr>
        <w:t>, 6(4), 372-389.</w:t>
      </w:r>
    </w:p>
    <w:p w14:paraId="0CFD28CA"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Audretsch, D. B. (2014). From the entrepreneurial university to the university for the entrepreneurial society. </w:t>
      </w:r>
      <w:r w:rsidRPr="00787485">
        <w:rPr>
          <w:rFonts w:ascii="Times New Roman" w:hAnsi="Times New Roman"/>
          <w:i/>
          <w:sz w:val="20"/>
          <w:szCs w:val="20"/>
        </w:rPr>
        <w:t>The Journal of Technology Transfer</w:t>
      </w:r>
      <w:r w:rsidRPr="00787485">
        <w:rPr>
          <w:rFonts w:ascii="Times New Roman" w:hAnsi="Times New Roman"/>
          <w:sz w:val="20"/>
          <w:szCs w:val="20"/>
        </w:rPr>
        <w:t>, 39(3), 313-321.</w:t>
      </w:r>
    </w:p>
    <w:p w14:paraId="4B1FF284"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Autio, E., Kenney, M., Mustar, P., Siegel, D., &amp; Wright, M. (2014). Entrepreneurial innovation: The importance of context. </w:t>
      </w:r>
      <w:r w:rsidRPr="00787485">
        <w:rPr>
          <w:rFonts w:ascii="Times New Roman" w:hAnsi="Times New Roman"/>
          <w:i/>
          <w:sz w:val="20"/>
          <w:szCs w:val="20"/>
        </w:rPr>
        <w:t>Research Policy</w:t>
      </w:r>
      <w:r w:rsidRPr="00787485">
        <w:rPr>
          <w:rFonts w:ascii="Times New Roman" w:hAnsi="Times New Roman"/>
          <w:sz w:val="20"/>
          <w:szCs w:val="20"/>
        </w:rPr>
        <w:t>, 43(7), 1097-1108.</w:t>
      </w:r>
    </w:p>
    <w:p w14:paraId="23A79B28" w14:textId="77777777" w:rsidR="00347A7A" w:rsidRPr="00787485" w:rsidRDefault="00347A7A" w:rsidP="00347A7A">
      <w:pPr>
        <w:widowControl w:val="0"/>
        <w:tabs>
          <w:tab w:val="left" w:pos="360"/>
        </w:tabs>
        <w:spacing w:line="240" w:lineRule="auto"/>
        <w:ind w:left="270" w:hanging="270"/>
        <w:jc w:val="both"/>
        <w:rPr>
          <w:rFonts w:ascii="Times New Roman" w:hAnsi="Times New Roman"/>
          <w:sz w:val="20"/>
          <w:szCs w:val="20"/>
        </w:rPr>
      </w:pPr>
      <w:r w:rsidRPr="00787485">
        <w:rPr>
          <w:rFonts w:ascii="Times New Roman" w:hAnsi="Times New Roman"/>
          <w:sz w:val="20"/>
          <w:szCs w:val="20"/>
        </w:rPr>
        <w:t xml:space="preserve">Bascle, G. (2008). Controlling for endogeneity with instrumental variables in strategic management research. </w:t>
      </w:r>
      <w:r w:rsidRPr="00787485">
        <w:rPr>
          <w:rFonts w:ascii="Times New Roman" w:hAnsi="Times New Roman"/>
          <w:i/>
          <w:sz w:val="20"/>
          <w:szCs w:val="20"/>
        </w:rPr>
        <w:t>Strategic Organization, 6</w:t>
      </w:r>
      <w:r w:rsidRPr="00787485">
        <w:rPr>
          <w:rFonts w:ascii="Times New Roman" w:hAnsi="Times New Roman"/>
          <w:sz w:val="20"/>
          <w:szCs w:val="20"/>
        </w:rPr>
        <w:t xml:space="preserve">(3), 285-327. </w:t>
      </w:r>
    </w:p>
    <w:p w14:paraId="6FF801E7" w14:textId="77777777" w:rsidR="00347A7A" w:rsidRPr="00787485" w:rsidRDefault="00347A7A" w:rsidP="00347A7A">
      <w:pPr>
        <w:widowControl w:val="0"/>
        <w:tabs>
          <w:tab w:val="left" w:pos="360"/>
        </w:tabs>
        <w:spacing w:line="240" w:lineRule="auto"/>
        <w:ind w:left="270" w:hanging="270"/>
        <w:jc w:val="both"/>
        <w:rPr>
          <w:rFonts w:ascii="Times New Roman" w:hAnsi="Times New Roman"/>
          <w:sz w:val="20"/>
          <w:szCs w:val="20"/>
        </w:rPr>
      </w:pPr>
      <w:r w:rsidRPr="00787485">
        <w:rPr>
          <w:rFonts w:ascii="Times New Roman" w:hAnsi="Times New Roman"/>
          <w:sz w:val="20"/>
          <w:szCs w:val="20"/>
        </w:rPr>
        <w:t xml:space="preserve">Baum, C. F., Schaffer, M. E., &amp; Stillman, S. (2002). </w:t>
      </w:r>
      <w:r w:rsidRPr="00787485">
        <w:rPr>
          <w:rFonts w:ascii="Times New Roman" w:hAnsi="Times New Roman"/>
          <w:i/>
          <w:sz w:val="20"/>
          <w:szCs w:val="20"/>
        </w:rPr>
        <w:t>IVENDOG: Stata module to calculate Durbin-Wu-Hausman endogeneity test after ivreg</w:t>
      </w:r>
      <w:r w:rsidRPr="00787485">
        <w:rPr>
          <w:rFonts w:ascii="Times New Roman" w:hAnsi="Times New Roman"/>
          <w:sz w:val="20"/>
          <w:szCs w:val="20"/>
        </w:rPr>
        <w:t xml:space="preserve">. Boston: Boston College Department of Economics. </w:t>
      </w:r>
    </w:p>
    <w:p w14:paraId="186DF9D9"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Bercovitz, J. and Feldman, M. (2006). Entrepreneurial universities and technology transfer: A conceptual framework for understanding knowledge-based economic development. </w:t>
      </w:r>
      <w:r w:rsidRPr="00787485">
        <w:rPr>
          <w:rFonts w:ascii="Times New Roman" w:hAnsi="Times New Roman"/>
          <w:i/>
          <w:sz w:val="20"/>
          <w:szCs w:val="20"/>
        </w:rPr>
        <w:t>Journal of Technology Transfer</w:t>
      </w:r>
      <w:r w:rsidRPr="00787485">
        <w:rPr>
          <w:rFonts w:ascii="Times New Roman" w:hAnsi="Times New Roman"/>
          <w:sz w:val="20"/>
          <w:szCs w:val="20"/>
        </w:rPr>
        <w:t>, 31, 175–188.</w:t>
      </w:r>
    </w:p>
    <w:p w14:paraId="4E16C848"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lang w:val="en-GB"/>
        </w:rPr>
        <w:t xml:space="preserve">Brennan, M. C., &amp; McGowan, P. (2006). </w:t>
      </w:r>
      <w:r w:rsidRPr="00787485">
        <w:rPr>
          <w:rFonts w:ascii="Times New Roman" w:hAnsi="Times New Roman"/>
          <w:sz w:val="20"/>
          <w:szCs w:val="20"/>
        </w:rPr>
        <w:t xml:space="preserve">Academic entrepreneurship: an exploratory case study. </w:t>
      </w:r>
      <w:r w:rsidRPr="00787485">
        <w:rPr>
          <w:rFonts w:ascii="Times New Roman" w:hAnsi="Times New Roman"/>
          <w:i/>
          <w:sz w:val="20"/>
          <w:szCs w:val="20"/>
        </w:rPr>
        <w:t>International Journal of Entrepreneurial Behavior &amp; Research</w:t>
      </w:r>
      <w:r w:rsidRPr="00787485">
        <w:rPr>
          <w:rFonts w:ascii="Times New Roman" w:hAnsi="Times New Roman"/>
          <w:sz w:val="20"/>
          <w:szCs w:val="20"/>
        </w:rPr>
        <w:t>, 12(3), 144-164.</w:t>
      </w:r>
    </w:p>
    <w:p w14:paraId="5B0E52D0"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lastRenderedPageBreak/>
        <w:t xml:space="preserve">Bronstein, J., &amp; Reihlen, M. (2014). Entrepreneurial university archetypes: A meta-synthesis of case study literature. </w:t>
      </w:r>
      <w:r w:rsidRPr="00787485">
        <w:rPr>
          <w:rFonts w:ascii="Times New Roman" w:hAnsi="Times New Roman"/>
          <w:i/>
          <w:sz w:val="20"/>
          <w:szCs w:val="20"/>
        </w:rPr>
        <w:t>Industry and Higher Education</w:t>
      </w:r>
      <w:r w:rsidRPr="00787485">
        <w:rPr>
          <w:rFonts w:ascii="Times New Roman" w:hAnsi="Times New Roman"/>
          <w:sz w:val="20"/>
          <w:szCs w:val="20"/>
        </w:rPr>
        <w:t>, 28(4), 245-262.</w:t>
      </w:r>
    </w:p>
    <w:p w14:paraId="43721F24"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Byrne, B. M. (2004), “Testing for multi-group invariance using AMOS graphics: A road less travelled”, </w:t>
      </w:r>
      <w:r w:rsidRPr="00787485">
        <w:rPr>
          <w:rFonts w:ascii="Times New Roman" w:hAnsi="Times New Roman"/>
          <w:i/>
          <w:iCs/>
          <w:sz w:val="20"/>
          <w:szCs w:val="20"/>
        </w:rPr>
        <w:t>Structural Equation Modeling,</w:t>
      </w:r>
      <w:r w:rsidRPr="00787485">
        <w:rPr>
          <w:rFonts w:ascii="Times New Roman" w:hAnsi="Times New Roman"/>
          <w:sz w:val="20"/>
          <w:szCs w:val="20"/>
        </w:rPr>
        <w:t xml:space="preserve"> </w:t>
      </w:r>
      <w:r w:rsidRPr="00787485">
        <w:rPr>
          <w:rFonts w:ascii="Times New Roman" w:hAnsi="Times New Roman"/>
          <w:i/>
          <w:sz w:val="20"/>
          <w:szCs w:val="20"/>
        </w:rPr>
        <w:t>11</w:t>
      </w:r>
      <w:r w:rsidRPr="00787485">
        <w:rPr>
          <w:rFonts w:ascii="Times New Roman" w:hAnsi="Times New Roman"/>
          <w:sz w:val="20"/>
          <w:szCs w:val="20"/>
        </w:rPr>
        <w:t xml:space="preserve"> (2), 272–300.</w:t>
      </w:r>
    </w:p>
    <w:p w14:paraId="7A208175"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Chapple, W., Lockett, A., Siegel, D., Wright, M., (2005). Assessing the relative performance of U.K. university technology transfer offices: parametric and nonparametric evidence. </w:t>
      </w:r>
      <w:r w:rsidRPr="00787485">
        <w:rPr>
          <w:rFonts w:ascii="Times New Roman" w:hAnsi="Times New Roman"/>
          <w:i/>
          <w:sz w:val="20"/>
          <w:szCs w:val="20"/>
        </w:rPr>
        <w:t>Research Policy</w:t>
      </w:r>
      <w:r w:rsidRPr="00787485">
        <w:rPr>
          <w:rFonts w:ascii="Times New Roman" w:hAnsi="Times New Roman"/>
          <w:sz w:val="20"/>
          <w:szCs w:val="20"/>
        </w:rPr>
        <w:t>, 34 (3), 369–384.</w:t>
      </w:r>
    </w:p>
    <w:p w14:paraId="1DD2F248"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eastAsia="Times New Roman" w:hAnsi="Times New Roman"/>
          <w:sz w:val="20"/>
          <w:szCs w:val="20"/>
        </w:rPr>
        <w:t>Chen</w:t>
      </w:r>
      <w:r w:rsidRPr="00787485">
        <w:rPr>
          <w:rFonts w:ascii="Times New Roman" w:hAnsi="Times New Roman"/>
          <w:sz w:val="20"/>
          <w:szCs w:val="20"/>
        </w:rPr>
        <w:t xml:space="preserve">, F. F., West, S. G., &amp; Sousa, K. H. (2006). A comparison of bifactor and second-order models of quality of life. </w:t>
      </w:r>
      <w:r w:rsidRPr="00787485">
        <w:rPr>
          <w:rFonts w:ascii="Times New Roman" w:hAnsi="Times New Roman"/>
          <w:i/>
          <w:sz w:val="20"/>
          <w:szCs w:val="20"/>
        </w:rPr>
        <w:t>Multivariate Behavioral Research</w:t>
      </w:r>
      <w:r w:rsidRPr="00787485">
        <w:rPr>
          <w:rFonts w:ascii="Times New Roman" w:hAnsi="Times New Roman"/>
          <w:sz w:val="20"/>
          <w:szCs w:val="20"/>
        </w:rPr>
        <w:t>, 41(2), 189-225.</w:t>
      </w:r>
    </w:p>
    <w:p w14:paraId="40A57232"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eastAsia="Times New Roman" w:hAnsi="Times New Roman"/>
          <w:sz w:val="20"/>
          <w:szCs w:val="20"/>
        </w:rPr>
        <w:t>Clark</w:t>
      </w:r>
      <w:r w:rsidRPr="00787485">
        <w:rPr>
          <w:rFonts w:ascii="Times New Roman" w:hAnsi="Times New Roman"/>
          <w:sz w:val="20"/>
          <w:szCs w:val="20"/>
        </w:rPr>
        <w:t xml:space="preserve">, B. R. (1998). </w:t>
      </w:r>
      <w:r w:rsidRPr="00787485">
        <w:rPr>
          <w:rFonts w:ascii="Times New Roman" w:hAnsi="Times New Roman"/>
          <w:i/>
          <w:sz w:val="20"/>
          <w:szCs w:val="20"/>
        </w:rPr>
        <w:t>Creating Entrepreneurial Universities.</w:t>
      </w:r>
      <w:r w:rsidRPr="00787485">
        <w:rPr>
          <w:rFonts w:ascii="Times New Roman" w:hAnsi="Times New Roman"/>
          <w:sz w:val="20"/>
          <w:szCs w:val="20"/>
        </w:rPr>
        <w:t xml:space="preserve"> </w:t>
      </w:r>
      <w:r w:rsidRPr="00787485">
        <w:rPr>
          <w:rFonts w:ascii="Times New Roman" w:hAnsi="Times New Roman"/>
          <w:i/>
          <w:sz w:val="20"/>
          <w:szCs w:val="20"/>
        </w:rPr>
        <w:t>Organisational Pathways of Transformation</w:t>
      </w:r>
      <w:r w:rsidRPr="00787485">
        <w:rPr>
          <w:rFonts w:ascii="Times New Roman" w:hAnsi="Times New Roman"/>
          <w:sz w:val="20"/>
          <w:szCs w:val="20"/>
        </w:rPr>
        <w:t>. Pergamon Press, New York.</w:t>
      </w:r>
    </w:p>
    <w:p w14:paraId="6DDBD7A6"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eastAsia="Times New Roman" w:hAnsi="Times New Roman"/>
          <w:sz w:val="20"/>
          <w:szCs w:val="20"/>
        </w:rPr>
        <w:t>Cohen</w:t>
      </w:r>
      <w:r w:rsidRPr="00787485">
        <w:rPr>
          <w:rFonts w:ascii="Times New Roman" w:hAnsi="Times New Roman"/>
          <w:sz w:val="20"/>
          <w:szCs w:val="20"/>
        </w:rPr>
        <w:t xml:space="preserve"> W.M., Nelson R.R., Walsh J.P. (2002), Links and impacts: the influence of public research on industrial R&amp;D, </w:t>
      </w:r>
      <w:r w:rsidRPr="00787485">
        <w:rPr>
          <w:rFonts w:ascii="Times New Roman" w:hAnsi="Times New Roman"/>
          <w:i/>
          <w:sz w:val="20"/>
          <w:szCs w:val="20"/>
        </w:rPr>
        <w:t>Management Science</w:t>
      </w:r>
      <w:r w:rsidRPr="00787485">
        <w:rPr>
          <w:rFonts w:ascii="Times New Roman" w:hAnsi="Times New Roman"/>
          <w:sz w:val="20"/>
          <w:szCs w:val="20"/>
        </w:rPr>
        <w:t>, 48(1), 1-23.</w:t>
      </w:r>
    </w:p>
    <w:p w14:paraId="25ECFE5B"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Coulthard, M. (2007). The role of entrepreneurial orientation on firm performance and the potential influence of relational dynamism. </w:t>
      </w:r>
      <w:r w:rsidRPr="00787485">
        <w:rPr>
          <w:rFonts w:ascii="Times New Roman" w:hAnsi="Times New Roman"/>
          <w:i/>
          <w:sz w:val="20"/>
          <w:szCs w:val="20"/>
        </w:rPr>
        <w:t>Journal of global business and technology</w:t>
      </w:r>
      <w:r w:rsidRPr="00787485">
        <w:rPr>
          <w:rFonts w:ascii="Times New Roman" w:hAnsi="Times New Roman"/>
          <w:sz w:val="20"/>
          <w:szCs w:val="20"/>
        </w:rPr>
        <w:t>, 3(1), 29.</w:t>
      </w:r>
    </w:p>
    <w:p w14:paraId="210997AA"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eastAsia="Times New Roman" w:hAnsi="Times New Roman"/>
          <w:sz w:val="20"/>
          <w:szCs w:val="20"/>
        </w:rPr>
        <w:t>Covin</w:t>
      </w:r>
      <w:r w:rsidRPr="00787485">
        <w:rPr>
          <w:rFonts w:ascii="Times New Roman" w:hAnsi="Times New Roman"/>
          <w:sz w:val="20"/>
          <w:szCs w:val="20"/>
        </w:rPr>
        <w:t xml:space="preserve">, J. G., &amp; Slevin, D. P. (1991). A conceptual model of entrepreneurship as firm behavior. </w:t>
      </w:r>
      <w:r w:rsidRPr="00787485">
        <w:rPr>
          <w:rFonts w:ascii="Times New Roman" w:hAnsi="Times New Roman"/>
          <w:i/>
          <w:sz w:val="20"/>
          <w:szCs w:val="20"/>
        </w:rPr>
        <w:t>Entrepreneurship: Critical perspectives on business and management</w:t>
      </w:r>
      <w:r w:rsidRPr="00787485">
        <w:rPr>
          <w:rFonts w:ascii="Times New Roman" w:hAnsi="Times New Roman"/>
          <w:sz w:val="20"/>
          <w:szCs w:val="20"/>
        </w:rPr>
        <w:t>, 3, 5-28.</w:t>
      </w:r>
    </w:p>
    <w:p w14:paraId="080C06BD" w14:textId="77777777" w:rsidR="00347A7A" w:rsidRPr="00787485" w:rsidRDefault="00347A7A" w:rsidP="00BC0F1F">
      <w:pPr>
        <w:spacing w:line="240" w:lineRule="auto"/>
        <w:ind w:left="426" w:hanging="426"/>
        <w:jc w:val="both"/>
        <w:rPr>
          <w:rFonts w:ascii="Times New Roman" w:hAnsi="Times New Roman"/>
          <w:sz w:val="20"/>
          <w:szCs w:val="20"/>
          <w:shd w:val="clear" w:color="auto" w:fill="FFFFFF"/>
        </w:rPr>
      </w:pPr>
      <w:r w:rsidRPr="00787485">
        <w:rPr>
          <w:rFonts w:ascii="Times New Roman" w:hAnsi="Times New Roman"/>
          <w:sz w:val="20"/>
          <w:szCs w:val="20"/>
          <w:shd w:val="clear" w:color="auto" w:fill="FFFFFF"/>
        </w:rPr>
        <w:t>Cronbach, L.J. (1951). Coefficient alpha and the internal structure of tests.</w:t>
      </w:r>
      <w:r w:rsidRPr="00787485">
        <w:rPr>
          <w:rStyle w:val="apple-converted-space"/>
          <w:rFonts w:ascii="Times New Roman" w:hAnsi="Times New Roman"/>
          <w:sz w:val="20"/>
          <w:szCs w:val="20"/>
          <w:shd w:val="clear" w:color="auto" w:fill="FFFFFF"/>
        </w:rPr>
        <w:t xml:space="preserve"> </w:t>
      </w:r>
      <w:r w:rsidRPr="00787485">
        <w:rPr>
          <w:rFonts w:ascii="Times New Roman" w:hAnsi="Times New Roman"/>
          <w:i/>
          <w:iCs/>
          <w:sz w:val="20"/>
          <w:szCs w:val="20"/>
          <w:shd w:val="clear" w:color="auto" w:fill="FFFFFF"/>
        </w:rPr>
        <w:t>Psychometrika</w:t>
      </w:r>
      <w:r w:rsidRPr="00787485">
        <w:rPr>
          <w:rFonts w:ascii="Times New Roman" w:hAnsi="Times New Roman"/>
          <w:sz w:val="20"/>
          <w:szCs w:val="20"/>
          <w:shd w:val="clear" w:color="auto" w:fill="FFFFFF"/>
        </w:rPr>
        <w:t xml:space="preserve">, </w:t>
      </w:r>
      <w:r w:rsidRPr="00787485">
        <w:rPr>
          <w:rFonts w:ascii="Times New Roman" w:hAnsi="Times New Roman"/>
          <w:bCs/>
          <w:i/>
          <w:sz w:val="20"/>
          <w:szCs w:val="20"/>
          <w:shd w:val="clear" w:color="auto" w:fill="FFFFFF"/>
        </w:rPr>
        <w:t>16</w:t>
      </w:r>
      <w:r w:rsidRPr="00787485">
        <w:rPr>
          <w:rFonts w:ascii="Times New Roman" w:hAnsi="Times New Roman"/>
          <w:b/>
          <w:bCs/>
          <w:sz w:val="20"/>
          <w:szCs w:val="20"/>
          <w:shd w:val="clear" w:color="auto" w:fill="FFFFFF"/>
        </w:rPr>
        <w:t xml:space="preserve"> </w:t>
      </w:r>
      <w:r w:rsidRPr="00787485">
        <w:rPr>
          <w:rFonts w:ascii="Times New Roman" w:hAnsi="Times New Roman"/>
          <w:sz w:val="20"/>
          <w:szCs w:val="20"/>
          <w:shd w:val="clear" w:color="auto" w:fill="FFFFFF"/>
        </w:rPr>
        <w:t>(3), 297–334.</w:t>
      </w:r>
    </w:p>
    <w:p w14:paraId="506B3A0E" w14:textId="253B47B9" w:rsidR="00347A7A" w:rsidRPr="00787485" w:rsidRDefault="00347A7A" w:rsidP="00BC0F1F">
      <w:pPr>
        <w:widowControl w:val="0"/>
        <w:tabs>
          <w:tab w:val="left" w:pos="360"/>
        </w:tabs>
        <w:spacing w:line="240" w:lineRule="auto"/>
        <w:ind w:left="270" w:hanging="270"/>
        <w:jc w:val="both"/>
        <w:rPr>
          <w:rFonts w:ascii="Times New Roman" w:hAnsi="Times New Roman"/>
          <w:sz w:val="20"/>
          <w:szCs w:val="20"/>
        </w:rPr>
      </w:pPr>
      <w:r w:rsidRPr="00787485">
        <w:rPr>
          <w:rFonts w:ascii="Times New Roman" w:hAnsi="Times New Roman"/>
          <w:sz w:val="20"/>
          <w:szCs w:val="20"/>
        </w:rPr>
        <w:t xml:space="preserve">Davidson, R., &amp; Mackinnon, J. (1983). </w:t>
      </w:r>
      <w:r w:rsidRPr="00787485">
        <w:rPr>
          <w:rFonts w:ascii="Times New Roman" w:hAnsi="Times New Roman"/>
          <w:i/>
          <w:sz w:val="20"/>
          <w:szCs w:val="20"/>
        </w:rPr>
        <w:t>Estimation and interference in economics</w:t>
      </w:r>
      <w:r w:rsidRPr="00787485">
        <w:rPr>
          <w:rFonts w:ascii="Times New Roman" w:hAnsi="Times New Roman"/>
          <w:sz w:val="20"/>
          <w:szCs w:val="20"/>
        </w:rPr>
        <w:t xml:space="preserve">. </w:t>
      </w:r>
      <w:r w:rsidR="00BC0F1F" w:rsidRPr="00787485">
        <w:rPr>
          <w:rFonts w:ascii="Times New Roman" w:hAnsi="Times New Roman"/>
          <w:sz w:val="20"/>
          <w:szCs w:val="20"/>
        </w:rPr>
        <w:t>Oxford University Press, New York, USA.</w:t>
      </w:r>
    </w:p>
    <w:p w14:paraId="3C9F0A2C" w14:textId="77777777" w:rsidR="00347A7A" w:rsidRPr="00787485" w:rsidRDefault="00347A7A" w:rsidP="00BC0F1F">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Dawson, J. F. (2014). Moderation in management research: What, why, when, and how. </w:t>
      </w:r>
      <w:r w:rsidRPr="00787485">
        <w:rPr>
          <w:rFonts w:ascii="Times New Roman" w:hAnsi="Times New Roman"/>
          <w:i/>
          <w:sz w:val="20"/>
          <w:szCs w:val="20"/>
        </w:rPr>
        <w:t>Journal of Business and Psychology</w:t>
      </w:r>
      <w:r w:rsidRPr="00787485">
        <w:rPr>
          <w:rFonts w:ascii="Times New Roman" w:hAnsi="Times New Roman"/>
          <w:sz w:val="20"/>
          <w:szCs w:val="20"/>
        </w:rPr>
        <w:t>, 29(1), 1-19.</w:t>
      </w:r>
    </w:p>
    <w:p w14:paraId="4A66584D"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Di Gregorio, D., &amp; Shane, S. (2003). Why do some universities generate more start-ups than others?. </w:t>
      </w:r>
      <w:r w:rsidRPr="00787485">
        <w:rPr>
          <w:rFonts w:ascii="Times New Roman" w:hAnsi="Times New Roman"/>
          <w:i/>
          <w:sz w:val="20"/>
          <w:szCs w:val="20"/>
        </w:rPr>
        <w:t>Research policy</w:t>
      </w:r>
      <w:r w:rsidRPr="00787485">
        <w:rPr>
          <w:rFonts w:ascii="Times New Roman" w:hAnsi="Times New Roman"/>
          <w:sz w:val="20"/>
          <w:szCs w:val="20"/>
        </w:rPr>
        <w:t>, 32(2), 209-227.</w:t>
      </w:r>
    </w:p>
    <w:p w14:paraId="53566A6C"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Etzkowitz, H. (1983). Entrepreneurial scientists and entrepreneurial universities in American academic science. </w:t>
      </w:r>
      <w:r w:rsidRPr="00787485">
        <w:rPr>
          <w:rFonts w:ascii="Times New Roman" w:hAnsi="Times New Roman"/>
          <w:i/>
          <w:sz w:val="20"/>
          <w:szCs w:val="20"/>
        </w:rPr>
        <w:t>Minerva</w:t>
      </w:r>
      <w:r w:rsidRPr="00787485">
        <w:rPr>
          <w:rFonts w:ascii="Times New Roman" w:hAnsi="Times New Roman"/>
          <w:sz w:val="20"/>
          <w:szCs w:val="20"/>
        </w:rPr>
        <w:t>, 21,198-233.</w:t>
      </w:r>
    </w:p>
    <w:p w14:paraId="163DDBDE"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Etzkowitz, H. (2002). Incubation of incubators: innovation as a triple helix of university-industry-government networks. </w:t>
      </w:r>
      <w:r w:rsidRPr="00787485">
        <w:rPr>
          <w:rFonts w:ascii="Times New Roman" w:hAnsi="Times New Roman"/>
          <w:i/>
          <w:sz w:val="20"/>
          <w:szCs w:val="20"/>
        </w:rPr>
        <w:t>Science and Public Policy</w:t>
      </w:r>
      <w:r w:rsidRPr="00787485">
        <w:rPr>
          <w:rFonts w:ascii="Times New Roman" w:hAnsi="Times New Roman"/>
          <w:sz w:val="20"/>
          <w:szCs w:val="20"/>
        </w:rPr>
        <w:t>, 29(2), 115-128.</w:t>
      </w:r>
    </w:p>
    <w:p w14:paraId="5E289E33"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Etzkowitz, H. (2003). Research groups as ‘quasi-firms’: the invention of the entrepreneurial university. </w:t>
      </w:r>
      <w:r w:rsidRPr="00787485">
        <w:rPr>
          <w:rFonts w:ascii="Times New Roman" w:hAnsi="Times New Roman"/>
          <w:i/>
          <w:sz w:val="20"/>
          <w:szCs w:val="20"/>
        </w:rPr>
        <w:t>Research policy</w:t>
      </w:r>
      <w:r w:rsidRPr="00787485">
        <w:rPr>
          <w:rFonts w:ascii="Times New Roman" w:hAnsi="Times New Roman"/>
          <w:sz w:val="20"/>
          <w:szCs w:val="20"/>
        </w:rPr>
        <w:t>, 32(1), 109-121.</w:t>
      </w:r>
    </w:p>
    <w:p w14:paraId="574A0077"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Etzkowitz, H. (2004). The evolution of the entrepreneurial university. </w:t>
      </w:r>
      <w:r w:rsidRPr="00787485">
        <w:rPr>
          <w:rFonts w:ascii="Times New Roman" w:hAnsi="Times New Roman"/>
          <w:i/>
          <w:sz w:val="20"/>
          <w:szCs w:val="20"/>
        </w:rPr>
        <w:t>International Journal of Technology and Globalisation</w:t>
      </w:r>
      <w:r w:rsidRPr="00787485">
        <w:rPr>
          <w:rFonts w:ascii="Times New Roman" w:hAnsi="Times New Roman"/>
          <w:sz w:val="20"/>
          <w:szCs w:val="20"/>
        </w:rPr>
        <w:t>, 1(1), 64-77</w:t>
      </w:r>
    </w:p>
    <w:p w14:paraId="4D00AB53"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Etzkowitz, H. (2013). Anatomy of the entrepreneurial university. </w:t>
      </w:r>
      <w:r w:rsidRPr="00787485">
        <w:rPr>
          <w:rFonts w:ascii="Times New Roman" w:hAnsi="Times New Roman"/>
          <w:i/>
          <w:sz w:val="20"/>
          <w:szCs w:val="20"/>
        </w:rPr>
        <w:t>Social Science Information</w:t>
      </w:r>
      <w:r w:rsidRPr="00787485">
        <w:rPr>
          <w:rFonts w:ascii="Times New Roman" w:hAnsi="Times New Roman"/>
          <w:sz w:val="20"/>
          <w:szCs w:val="20"/>
        </w:rPr>
        <w:t>, 52(3), 486-511.</w:t>
      </w:r>
    </w:p>
    <w:p w14:paraId="5EE50CD0"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Färnstrand Damsgaard, E., &amp; Thursby, M. C. (2013). University entrepreneurship and professor privilege. </w:t>
      </w:r>
      <w:r w:rsidRPr="00787485">
        <w:rPr>
          <w:rFonts w:ascii="Times New Roman" w:hAnsi="Times New Roman"/>
          <w:i/>
          <w:sz w:val="20"/>
          <w:szCs w:val="20"/>
        </w:rPr>
        <w:t>Industrial and Corporate Change</w:t>
      </w:r>
      <w:r w:rsidRPr="00787485">
        <w:rPr>
          <w:rFonts w:ascii="Times New Roman" w:hAnsi="Times New Roman"/>
          <w:sz w:val="20"/>
          <w:szCs w:val="20"/>
        </w:rPr>
        <w:t>, 22(1), 183-218.</w:t>
      </w:r>
    </w:p>
    <w:p w14:paraId="142969F2"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Fayolle, A., &amp; Redford, D. T. (2014). </w:t>
      </w:r>
      <w:r w:rsidRPr="00787485">
        <w:rPr>
          <w:rFonts w:ascii="Times New Roman" w:hAnsi="Times New Roman"/>
          <w:i/>
          <w:sz w:val="20"/>
          <w:szCs w:val="20"/>
        </w:rPr>
        <w:t>Handbook on the entrepreneurial university</w:t>
      </w:r>
      <w:r w:rsidRPr="00787485">
        <w:rPr>
          <w:rFonts w:ascii="Times New Roman" w:hAnsi="Times New Roman"/>
          <w:sz w:val="20"/>
          <w:szCs w:val="20"/>
        </w:rPr>
        <w:t>. Edward Elgar Publishing, Northampton, MA, USA.</w:t>
      </w:r>
    </w:p>
    <w:p w14:paraId="13D22F5A"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Feldman, M. P., Feller, I., Bercowitz, J. E. L., &amp; Burton, R. M. (2001). Understanding evolving university-industry relationships, In M. P. Feldman and A. N. Link (Eds.), </w:t>
      </w:r>
      <w:r w:rsidRPr="00787485">
        <w:rPr>
          <w:rFonts w:ascii="Times New Roman" w:hAnsi="Times New Roman"/>
          <w:i/>
          <w:sz w:val="20"/>
          <w:szCs w:val="20"/>
        </w:rPr>
        <w:t>Innovation Policy in the Knowledge Based Economy</w:t>
      </w:r>
      <w:r w:rsidRPr="00787485">
        <w:rPr>
          <w:rFonts w:ascii="Times New Roman" w:hAnsi="Times New Roman"/>
          <w:sz w:val="20"/>
          <w:szCs w:val="20"/>
        </w:rPr>
        <w:t>, Boston, MA: Kluwer Academic Publishers, pp. 171–188</w:t>
      </w:r>
    </w:p>
    <w:p w14:paraId="016F3949" w14:textId="77777777" w:rsidR="00347A7A" w:rsidRPr="00787485" w:rsidRDefault="00347A7A" w:rsidP="00A43EC8">
      <w:pPr>
        <w:spacing w:line="240" w:lineRule="auto"/>
        <w:ind w:left="426" w:hanging="426"/>
        <w:jc w:val="both"/>
        <w:rPr>
          <w:rFonts w:ascii="Times New Roman" w:hAnsi="Times New Roman"/>
          <w:sz w:val="20"/>
          <w:szCs w:val="20"/>
          <w:lang w:val="it-IT"/>
        </w:rPr>
      </w:pPr>
      <w:r w:rsidRPr="00787485">
        <w:rPr>
          <w:rFonts w:ascii="Times New Roman" w:hAnsi="Times New Roman"/>
          <w:sz w:val="20"/>
          <w:szCs w:val="20"/>
        </w:rPr>
        <w:t xml:space="preserve">Fini, R., Fu, K., Mathisen, M. T., Rasmussen, E., &amp; Wright, M. (2017). Institutional determinants of university spin-off quantity and quality: a longitudinal, multilevel, cross-country study. </w:t>
      </w:r>
      <w:r w:rsidRPr="00787485">
        <w:rPr>
          <w:rFonts w:ascii="Times New Roman" w:hAnsi="Times New Roman"/>
          <w:i/>
          <w:sz w:val="20"/>
          <w:szCs w:val="20"/>
          <w:lang w:val="it-IT"/>
        </w:rPr>
        <w:t>Small Business Economics</w:t>
      </w:r>
      <w:r w:rsidRPr="00787485">
        <w:rPr>
          <w:rFonts w:ascii="Times New Roman" w:hAnsi="Times New Roman"/>
          <w:sz w:val="20"/>
          <w:szCs w:val="20"/>
          <w:lang w:val="it-IT"/>
        </w:rPr>
        <w:t>, 48(2), 361-391.</w:t>
      </w:r>
    </w:p>
    <w:p w14:paraId="22F551BB"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lang w:val="it-IT"/>
        </w:rPr>
        <w:lastRenderedPageBreak/>
        <w:t xml:space="preserve">Fini, R., Grimaldi, R., Santoni, S., &amp; Sobrero, M. (2011). </w:t>
      </w:r>
      <w:r w:rsidRPr="00787485">
        <w:rPr>
          <w:rFonts w:ascii="Times New Roman" w:hAnsi="Times New Roman"/>
          <w:sz w:val="20"/>
          <w:szCs w:val="20"/>
        </w:rPr>
        <w:t xml:space="preserve">Complements or substitutes? The role of universities and local context in supporting the creation of academic spin-offs. </w:t>
      </w:r>
      <w:r w:rsidRPr="00787485">
        <w:rPr>
          <w:rFonts w:ascii="Times New Roman" w:hAnsi="Times New Roman"/>
          <w:i/>
          <w:sz w:val="20"/>
          <w:szCs w:val="20"/>
        </w:rPr>
        <w:t>Research Policy</w:t>
      </w:r>
      <w:r w:rsidRPr="00787485">
        <w:rPr>
          <w:rFonts w:ascii="Times New Roman" w:hAnsi="Times New Roman"/>
          <w:sz w:val="20"/>
          <w:szCs w:val="20"/>
        </w:rPr>
        <w:t>, 40(8), 1113-1127.</w:t>
      </w:r>
    </w:p>
    <w:p w14:paraId="384D2CDB"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Fox J. (1997). </w:t>
      </w:r>
      <w:r w:rsidRPr="00787485">
        <w:rPr>
          <w:rFonts w:ascii="Times New Roman" w:hAnsi="Times New Roman"/>
          <w:i/>
          <w:iCs/>
          <w:sz w:val="20"/>
          <w:szCs w:val="20"/>
        </w:rPr>
        <w:t>Applied Regression, Linear Models, and Related Methods</w:t>
      </w:r>
      <w:r w:rsidRPr="00787485">
        <w:rPr>
          <w:rFonts w:ascii="Times New Roman" w:hAnsi="Times New Roman"/>
          <w:sz w:val="20"/>
          <w:szCs w:val="20"/>
        </w:rPr>
        <w:t>. Sage: Thousand Oaks, CA.</w:t>
      </w:r>
    </w:p>
    <w:p w14:paraId="427B0906"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Geuna, A., &amp; Nesta, L. J. (2006). University patenting and its effects on academic research: The emerging European evidence. </w:t>
      </w:r>
      <w:r w:rsidRPr="00787485">
        <w:rPr>
          <w:rFonts w:ascii="Times New Roman" w:hAnsi="Times New Roman"/>
          <w:i/>
          <w:sz w:val="20"/>
          <w:szCs w:val="20"/>
        </w:rPr>
        <w:t>Research policy</w:t>
      </w:r>
      <w:r w:rsidRPr="00787485">
        <w:rPr>
          <w:rFonts w:ascii="Times New Roman" w:hAnsi="Times New Roman"/>
          <w:sz w:val="20"/>
          <w:szCs w:val="20"/>
        </w:rPr>
        <w:t>, 35(6), 790-807.</w:t>
      </w:r>
    </w:p>
    <w:p w14:paraId="05160360"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Gibb, A. (2012). Exploring the synergistic potential in entrepreneurial university development: towards the building of a strategic framework. </w:t>
      </w:r>
      <w:r w:rsidRPr="00787485">
        <w:rPr>
          <w:rFonts w:ascii="Times New Roman" w:hAnsi="Times New Roman"/>
          <w:i/>
          <w:sz w:val="20"/>
          <w:szCs w:val="20"/>
        </w:rPr>
        <w:t>Annals of Innovation &amp; Entrepreneurship</w:t>
      </w:r>
      <w:r w:rsidRPr="00787485">
        <w:rPr>
          <w:rFonts w:ascii="Times New Roman" w:hAnsi="Times New Roman"/>
          <w:sz w:val="20"/>
          <w:szCs w:val="20"/>
        </w:rPr>
        <w:t>, 3(1), 1642.</w:t>
      </w:r>
    </w:p>
    <w:p w14:paraId="5ADD1636" w14:textId="5AC28D70" w:rsidR="00B358AE" w:rsidRPr="00787485" w:rsidRDefault="00B358AE"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Global Entrepreneurship Monitor Consortium. (2018). Fear of failure </w:t>
      </w:r>
      <w:r w:rsidR="00EC4D20" w:rsidRPr="00787485">
        <w:rPr>
          <w:rFonts w:ascii="Times New Roman" w:hAnsi="Times New Roman"/>
          <w:sz w:val="20"/>
          <w:szCs w:val="20"/>
        </w:rPr>
        <w:t>rate</w:t>
      </w:r>
      <w:r w:rsidRPr="00787485">
        <w:rPr>
          <w:rFonts w:ascii="Times New Roman" w:hAnsi="Times New Roman"/>
          <w:sz w:val="20"/>
          <w:szCs w:val="20"/>
        </w:rPr>
        <w:t xml:space="preserve">, </w:t>
      </w:r>
      <w:r w:rsidR="00EC4D20" w:rsidRPr="00787485">
        <w:rPr>
          <w:rFonts w:ascii="Times New Roman" w:hAnsi="Times New Roman"/>
          <w:sz w:val="20"/>
          <w:szCs w:val="20"/>
        </w:rPr>
        <w:t xml:space="preserve">retrieved from </w:t>
      </w:r>
      <w:hyperlink r:id="rId20" w:history="1">
        <w:r w:rsidR="00EC4D20" w:rsidRPr="00787485">
          <w:rPr>
            <w:rStyle w:val="Hipervnculo"/>
            <w:rFonts w:ascii="Times New Roman" w:hAnsi="Times New Roman"/>
            <w:sz w:val="20"/>
            <w:szCs w:val="20"/>
          </w:rPr>
          <w:t>http://www.gemconsortium.org/data</w:t>
        </w:r>
      </w:hyperlink>
      <w:r w:rsidR="00EC4D20" w:rsidRPr="00787485">
        <w:rPr>
          <w:rFonts w:ascii="Times New Roman" w:hAnsi="Times New Roman"/>
          <w:sz w:val="20"/>
          <w:szCs w:val="20"/>
        </w:rPr>
        <w:t xml:space="preserve"> (accessed 09 March 2018) </w:t>
      </w:r>
    </w:p>
    <w:p w14:paraId="6F6AE61D"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Grimaldi, R., Kenney, M., Siegel, D. S., &amp; Wright, M. (2011). 30 years after Bayh–Dole: Reassessing academic entrepreneurship. </w:t>
      </w:r>
      <w:r w:rsidRPr="00787485">
        <w:rPr>
          <w:rFonts w:ascii="Times New Roman" w:hAnsi="Times New Roman"/>
          <w:i/>
          <w:sz w:val="20"/>
          <w:szCs w:val="20"/>
        </w:rPr>
        <w:t>Research Policy</w:t>
      </w:r>
      <w:r w:rsidRPr="00787485">
        <w:rPr>
          <w:rFonts w:ascii="Times New Roman" w:hAnsi="Times New Roman"/>
          <w:sz w:val="20"/>
          <w:szCs w:val="20"/>
        </w:rPr>
        <w:t>, 40(8), 1045-1057.</w:t>
      </w:r>
    </w:p>
    <w:p w14:paraId="730AE5E9"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Guerrero, M., &amp; Urbano, D. (2012). The development of an entrepreneurial university. </w:t>
      </w:r>
      <w:r w:rsidRPr="00787485">
        <w:rPr>
          <w:rFonts w:ascii="Times New Roman" w:hAnsi="Times New Roman"/>
          <w:i/>
          <w:sz w:val="20"/>
          <w:szCs w:val="20"/>
        </w:rPr>
        <w:t>The journal of technology transfer</w:t>
      </w:r>
      <w:r w:rsidRPr="00787485">
        <w:rPr>
          <w:rFonts w:ascii="Times New Roman" w:hAnsi="Times New Roman"/>
          <w:sz w:val="20"/>
          <w:szCs w:val="20"/>
        </w:rPr>
        <w:t>, 37(1), 43-74.</w:t>
      </w:r>
    </w:p>
    <w:p w14:paraId="042313C2"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lang w:val="es-ES"/>
        </w:rPr>
        <w:t xml:space="preserve">Guerrero, M., Cunningham, J. A., &amp; Urbano, D. (2015). </w:t>
      </w:r>
      <w:r w:rsidRPr="00787485">
        <w:rPr>
          <w:rFonts w:ascii="Times New Roman" w:hAnsi="Times New Roman"/>
          <w:sz w:val="20"/>
          <w:szCs w:val="20"/>
        </w:rPr>
        <w:t xml:space="preserve">Economic impact of entrepreneurial universities’ activities: An exploratory study of the United Kingdom. </w:t>
      </w:r>
      <w:r w:rsidRPr="00787485">
        <w:rPr>
          <w:rFonts w:ascii="Times New Roman" w:hAnsi="Times New Roman"/>
          <w:i/>
          <w:sz w:val="20"/>
          <w:szCs w:val="20"/>
        </w:rPr>
        <w:t>Research Policy</w:t>
      </w:r>
      <w:r w:rsidRPr="00787485">
        <w:rPr>
          <w:rFonts w:ascii="Times New Roman" w:hAnsi="Times New Roman"/>
          <w:sz w:val="20"/>
          <w:szCs w:val="20"/>
        </w:rPr>
        <w:t>, 44(3), 748-764.</w:t>
      </w:r>
    </w:p>
    <w:p w14:paraId="50B9B38C"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Guerrero, M., Urbano, D., &amp; Fayolle, A. (2016). Entrepreneurial activity and regional competitiveness: evidence from European entrepreneurial universities. </w:t>
      </w:r>
      <w:r w:rsidRPr="00787485">
        <w:rPr>
          <w:rFonts w:ascii="Times New Roman" w:hAnsi="Times New Roman"/>
          <w:i/>
          <w:sz w:val="20"/>
          <w:szCs w:val="20"/>
        </w:rPr>
        <w:t>The Journal of Technology Transfer</w:t>
      </w:r>
      <w:r w:rsidRPr="00787485">
        <w:rPr>
          <w:rFonts w:ascii="Times New Roman" w:hAnsi="Times New Roman"/>
          <w:sz w:val="20"/>
          <w:szCs w:val="20"/>
        </w:rPr>
        <w:t>, 41(1), 105-131.</w:t>
      </w:r>
    </w:p>
    <w:p w14:paraId="7F29D2EE"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Guerrero, M., Urbano, D., Cunningham, J. A., &amp; Gajón, E. (2018). Determinants of Graduates' Start‐Ups Creation across a Multi‐Campus Entrepreneurial University: The Case of Monterrey Institute of Technology and Higher Education. </w:t>
      </w:r>
      <w:r w:rsidRPr="00787485">
        <w:rPr>
          <w:rFonts w:ascii="Times New Roman" w:hAnsi="Times New Roman"/>
          <w:i/>
          <w:sz w:val="20"/>
          <w:szCs w:val="20"/>
        </w:rPr>
        <w:t>Journal of Small Business Management</w:t>
      </w:r>
      <w:r w:rsidRPr="00787485">
        <w:rPr>
          <w:rFonts w:ascii="Times New Roman" w:hAnsi="Times New Roman"/>
          <w:sz w:val="20"/>
          <w:szCs w:val="20"/>
        </w:rPr>
        <w:t>, 56(1), 150-178.</w:t>
      </w:r>
    </w:p>
    <w:p w14:paraId="028DE2D6"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Guerrero, M., Urbano, D., Cunningham, J., &amp; Organ, D. (2014). Entrepreneurial universities in two European regions: A case study comparison. </w:t>
      </w:r>
      <w:r w:rsidRPr="00787485">
        <w:rPr>
          <w:rFonts w:ascii="Times New Roman" w:hAnsi="Times New Roman"/>
          <w:i/>
          <w:sz w:val="20"/>
          <w:szCs w:val="20"/>
        </w:rPr>
        <w:t>The journal of technology Transfer</w:t>
      </w:r>
      <w:r w:rsidRPr="00787485">
        <w:rPr>
          <w:rFonts w:ascii="Times New Roman" w:hAnsi="Times New Roman"/>
          <w:sz w:val="20"/>
          <w:szCs w:val="20"/>
        </w:rPr>
        <w:t>, 39(3), 415-434.</w:t>
      </w:r>
    </w:p>
    <w:p w14:paraId="1843CE49"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Hair, J.F., Black, W.C., Babin, B.J., Anderson, R.E., Tatham, R.L., (2006). </w:t>
      </w:r>
      <w:r w:rsidRPr="00787485">
        <w:rPr>
          <w:rFonts w:ascii="Times New Roman" w:hAnsi="Times New Roman"/>
          <w:i/>
          <w:sz w:val="20"/>
          <w:szCs w:val="20"/>
        </w:rPr>
        <w:t>Multivariate Data Analysis</w:t>
      </w:r>
      <w:r w:rsidRPr="00787485">
        <w:rPr>
          <w:rFonts w:ascii="Times New Roman" w:hAnsi="Times New Roman"/>
          <w:sz w:val="20"/>
          <w:szCs w:val="20"/>
        </w:rPr>
        <w:t>, sixth ed. Pearson-Prentice Hall, Englewood Cliffs, NJ.</w:t>
      </w:r>
    </w:p>
    <w:p w14:paraId="7C4D963E" w14:textId="77777777" w:rsidR="00347A7A" w:rsidRPr="00787485" w:rsidRDefault="00347A7A" w:rsidP="00BC0F1F">
      <w:pPr>
        <w:widowControl w:val="0"/>
        <w:tabs>
          <w:tab w:val="left" w:pos="360"/>
        </w:tabs>
        <w:spacing w:line="240" w:lineRule="auto"/>
        <w:ind w:left="270" w:hanging="270"/>
        <w:jc w:val="both"/>
        <w:rPr>
          <w:rFonts w:ascii="Times New Roman" w:hAnsi="Times New Roman"/>
          <w:sz w:val="20"/>
          <w:szCs w:val="20"/>
        </w:rPr>
      </w:pPr>
      <w:r w:rsidRPr="00787485">
        <w:rPr>
          <w:rFonts w:ascii="Times New Roman" w:hAnsi="Times New Roman"/>
          <w:sz w:val="20"/>
          <w:szCs w:val="20"/>
        </w:rPr>
        <w:t xml:space="preserve">Hamilton, B. H., &amp; Nickerson, J. A. (2003). Correcting for endogeneity in strategic management research. </w:t>
      </w:r>
      <w:r w:rsidRPr="00787485">
        <w:rPr>
          <w:rFonts w:ascii="Times New Roman" w:hAnsi="Times New Roman"/>
          <w:i/>
          <w:sz w:val="20"/>
          <w:szCs w:val="20"/>
        </w:rPr>
        <w:t>Strategic Organization, 1</w:t>
      </w:r>
      <w:r w:rsidRPr="00787485">
        <w:rPr>
          <w:rFonts w:ascii="Times New Roman" w:hAnsi="Times New Roman"/>
          <w:sz w:val="20"/>
          <w:szCs w:val="20"/>
        </w:rPr>
        <w:t>(1), 51-78.</w:t>
      </w:r>
    </w:p>
    <w:p w14:paraId="4789C38E" w14:textId="77777777" w:rsidR="00347A7A" w:rsidRPr="00787485" w:rsidRDefault="00347A7A" w:rsidP="00BC0F1F">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Hayes  D.,  Wynyard  R.,  (eds.),  (2002).  </w:t>
      </w:r>
      <w:r w:rsidRPr="00787485">
        <w:rPr>
          <w:rFonts w:ascii="Times New Roman" w:hAnsi="Times New Roman"/>
          <w:i/>
          <w:sz w:val="20"/>
          <w:szCs w:val="20"/>
        </w:rPr>
        <w:t>The  McDonaldization  of  higher  education</w:t>
      </w:r>
      <w:r w:rsidRPr="00787485">
        <w:rPr>
          <w:rFonts w:ascii="Times New Roman" w:hAnsi="Times New Roman"/>
          <w:sz w:val="20"/>
          <w:szCs w:val="20"/>
        </w:rPr>
        <w:t>. Bergin  &amp;  Garvey,  Westport, USA.</w:t>
      </w:r>
    </w:p>
    <w:p w14:paraId="0B200252"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Hayes, A. F. (2012). </w:t>
      </w:r>
      <w:r w:rsidRPr="00787485">
        <w:rPr>
          <w:rFonts w:ascii="Times New Roman" w:hAnsi="Times New Roman"/>
          <w:i/>
          <w:sz w:val="20"/>
          <w:szCs w:val="20"/>
        </w:rPr>
        <w:t>Process: A versatile computational tool for observed variable mediation, moderation, and conditional process modeling</w:t>
      </w:r>
      <w:r w:rsidRPr="00787485">
        <w:rPr>
          <w:rFonts w:ascii="Times New Roman" w:hAnsi="Times New Roman"/>
          <w:sz w:val="20"/>
          <w:szCs w:val="20"/>
        </w:rPr>
        <w:t xml:space="preserve"> [White paper]. Available at http://www.afhayes.com/ public/process2012.pdf (accessed 8 March 2017). </w:t>
      </w:r>
    </w:p>
    <w:p w14:paraId="02F8AD07"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Hussler, C., Picard, F., &amp; Tang, M. F. (2010). Taking the ivory from the tower to coat the economic world: regional strategies to make science useful. </w:t>
      </w:r>
      <w:r w:rsidRPr="00787485">
        <w:rPr>
          <w:rFonts w:ascii="Times New Roman" w:hAnsi="Times New Roman"/>
          <w:i/>
          <w:sz w:val="20"/>
          <w:szCs w:val="20"/>
        </w:rPr>
        <w:t>Technovation</w:t>
      </w:r>
      <w:r w:rsidRPr="00787485">
        <w:rPr>
          <w:rFonts w:ascii="Times New Roman" w:hAnsi="Times New Roman"/>
          <w:sz w:val="20"/>
          <w:szCs w:val="20"/>
        </w:rPr>
        <w:t>, 30(9), 508-518.</w:t>
      </w:r>
    </w:p>
    <w:p w14:paraId="1912987F"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Huyghe, A., &amp; Knockaert, M. (2015). The influence of organizational culture and climate on entrepreneurial intentions among research scientists. </w:t>
      </w:r>
      <w:r w:rsidRPr="00787485">
        <w:rPr>
          <w:rFonts w:ascii="Times New Roman" w:hAnsi="Times New Roman"/>
          <w:i/>
          <w:sz w:val="20"/>
          <w:szCs w:val="20"/>
        </w:rPr>
        <w:t>Journal of Technology Transfer</w:t>
      </w:r>
      <w:r w:rsidRPr="00787485">
        <w:rPr>
          <w:rFonts w:ascii="Times New Roman" w:hAnsi="Times New Roman"/>
          <w:sz w:val="20"/>
          <w:szCs w:val="20"/>
        </w:rPr>
        <w:t>, 40(1), 138–160.</w:t>
      </w:r>
    </w:p>
    <w:p w14:paraId="79710765"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Jacob, M., Lundqvist, M., &amp; Hellsmark, H. (2003). Entrepreneurial transformations in the Swedish University system: the case of Chalmers University of Technology. </w:t>
      </w:r>
      <w:r w:rsidRPr="00787485">
        <w:rPr>
          <w:rFonts w:ascii="Times New Roman" w:hAnsi="Times New Roman"/>
          <w:i/>
          <w:sz w:val="20"/>
          <w:szCs w:val="20"/>
        </w:rPr>
        <w:t>Research Policy</w:t>
      </w:r>
      <w:r w:rsidRPr="00787485">
        <w:rPr>
          <w:rFonts w:ascii="Times New Roman" w:hAnsi="Times New Roman"/>
          <w:sz w:val="20"/>
          <w:szCs w:val="20"/>
        </w:rPr>
        <w:t>, 32(9), 1555-1568.</w:t>
      </w:r>
    </w:p>
    <w:p w14:paraId="00359492"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lang w:val="en-GB"/>
        </w:rPr>
        <w:t xml:space="preserve">Kapetaniou, C., &amp; Lee, S. H. (2017). </w:t>
      </w:r>
      <w:r w:rsidRPr="00787485">
        <w:rPr>
          <w:rFonts w:ascii="Times New Roman" w:hAnsi="Times New Roman"/>
          <w:sz w:val="20"/>
          <w:szCs w:val="20"/>
        </w:rPr>
        <w:t xml:space="preserve">A framework for assessing the performance of universities: The case of Cyprus. </w:t>
      </w:r>
      <w:r w:rsidRPr="00787485">
        <w:rPr>
          <w:rFonts w:ascii="Times New Roman" w:hAnsi="Times New Roman"/>
          <w:i/>
          <w:sz w:val="20"/>
          <w:szCs w:val="20"/>
        </w:rPr>
        <w:t>Technological Forecasting and Social Change</w:t>
      </w:r>
      <w:r w:rsidRPr="00787485">
        <w:rPr>
          <w:rFonts w:ascii="Times New Roman" w:hAnsi="Times New Roman"/>
          <w:sz w:val="20"/>
          <w:szCs w:val="20"/>
        </w:rPr>
        <w:t>, 123, 169-180.</w:t>
      </w:r>
    </w:p>
    <w:p w14:paraId="229167A7"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Kibler, E., &amp; Kautonen, T. (2016). The moral legitimacy of entrepreneurs: An analysis of early-stage entrepreneurship across 26 countries. </w:t>
      </w:r>
      <w:r w:rsidRPr="00787485">
        <w:rPr>
          <w:rFonts w:ascii="Times New Roman" w:hAnsi="Times New Roman"/>
          <w:i/>
          <w:sz w:val="20"/>
          <w:szCs w:val="20"/>
        </w:rPr>
        <w:t>International Small Business Journal</w:t>
      </w:r>
      <w:r w:rsidRPr="00787485">
        <w:rPr>
          <w:rFonts w:ascii="Times New Roman" w:hAnsi="Times New Roman"/>
          <w:sz w:val="20"/>
          <w:szCs w:val="20"/>
        </w:rPr>
        <w:t>, 34(1), 34-50.</w:t>
      </w:r>
    </w:p>
    <w:p w14:paraId="3F423781"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lastRenderedPageBreak/>
        <w:t xml:space="preserve">Kibler, E., Fink, M., Lang, R., &amp; Muñoz, P. (2015). Place attachment and social legitimacy: Revisiting the sustainable entrepreneurship journey. </w:t>
      </w:r>
      <w:r w:rsidRPr="00787485">
        <w:rPr>
          <w:rFonts w:ascii="Times New Roman" w:hAnsi="Times New Roman"/>
          <w:i/>
          <w:sz w:val="20"/>
          <w:szCs w:val="20"/>
        </w:rPr>
        <w:t>Journal of Business Venturing Insights</w:t>
      </w:r>
      <w:r w:rsidRPr="00787485">
        <w:rPr>
          <w:rFonts w:ascii="Times New Roman" w:hAnsi="Times New Roman"/>
          <w:sz w:val="20"/>
          <w:szCs w:val="20"/>
        </w:rPr>
        <w:t>, 3, 24-29.</w:t>
      </w:r>
    </w:p>
    <w:p w14:paraId="6A581CD0"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Kibler, E., Kautonen, T., &amp; Fink, M. (2014). Regional social legitimacy of entrepreneurship: Implications for entrepreneurial intention and start-up behaviour. </w:t>
      </w:r>
      <w:r w:rsidRPr="00787485">
        <w:rPr>
          <w:rFonts w:ascii="Times New Roman" w:hAnsi="Times New Roman"/>
          <w:i/>
          <w:sz w:val="20"/>
          <w:szCs w:val="20"/>
        </w:rPr>
        <w:t>Regional Studies</w:t>
      </w:r>
      <w:r w:rsidRPr="00787485">
        <w:rPr>
          <w:rFonts w:ascii="Times New Roman" w:hAnsi="Times New Roman"/>
          <w:sz w:val="20"/>
          <w:szCs w:val="20"/>
        </w:rPr>
        <w:t>, 48(6), 995-1015.</w:t>
      </w:r>
    </w:p>
    <w:p w14:paraId="5156464E"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Klofsten M., &amp; Jones-Evans D. (2000), “Comparing Academic Entrepreneurship in Europe-The Case of Sweden and Ireland”, </w:t>
      </w:r>
      <w:r w:rsidRPr="00787485">
        <w:rPr>
          <w:rFonts w:ascii="Times New Roman" w:hAnsi="Times New Roman"/>
          <w:i/>
          <w:sz w:val="20"/>
          <w:szCs w:val="20"/>
        </w:rPr>
        <w:t>Small Business Economics</w:t>
      </w:r>
      <w:r w:rsidRPr="00787485">
        <w:rPr>
          <w:rFonts w:ascii="Times New Roman" w:hAnsi="Times New Roman"/>
          <w:sz w:val="20"/>
          <w:szCs w:val="20"/>
        </w:rPr>
        <w:t>, 14(4), 299-310.</w:t>
      </w:r>
    </w:p>
    <w:p w14:paraId="75D40A01"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Koufteros, X., Babbar, S., &amp; Kaighobadi, M. (2009). A paradigm for examining second-order factor models employing structural equation modeling. </w:t>
      </w:r>
      <w:r w:rsidRPr="00787485">
        <w:rPr>
          <w:rFonts w:ascii="Times New Roman" w:hAnsi="Times New Roman"/>
          <w:i/>
          <w:sz w:val="20"/>
          <w:szCs w:val="20"/>
        </w:rPr>
        <w:t>International Journal of Production Economics</w:t>
      </w:r>
      <w:r w:rsidRPr="00787485">
        <w:rPr>
          <w:rFonts w:ascii="Times New Roman" w:hAnsi="Times New Roman"/>
          <w:sz w:val="20"/>
          <w:szCs w:val="20"/>
        </w:rPr>
        <w:t>, 120(2), 633-652.</w:t>
      </w:r>
    </w:p>
    <w:p w14:paraId="18E44043"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Leih, S., &amp; Teece, D. (2016). Campus leadership and the entrepreneurial university: A dynamic capabilities perspective. </w:t>
      </w:r>
      <w:r w:rsidRPr="00787485">
        <w:rPr>
          <w:rFonts w:ascii="Times New Roman" w:hAnsi="Times New Roman"/>
          <w:i/>
          <w:sz w:val="20"/>
          <w:szCs w:val="20"/>
        </w:rPr>
        <w:t>The Academy of Management Perspectives</w:t>
      </w:r>
      <w:r w:rsidRPr="00787485">
        <w:rPr>
          <w:rFonts w:ascii="Times New Roman" w:hAnsi="Times New Roman"/>
          <w:sz w:val="20"/>
          <w:szCs w:val="20"/>
        </w:rPr>
        <w:t>, 30(2), 182-210.</w:t>
      </w:r>
    </w:p>
    <w:p w14:paraId="0781F67A"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Lerner, J. (2005). The university and the start-up: lessons from the past two decades. </w:t>
      </w:r>
      <w:r w:rsidRPr="00787485">
        <w:rPr>
          <w:rFonts w:ascii="Times New Roman" w:hAnsi="Times New Roman"/>
          <w:i/>
          <w:sz w:val="20"/>
          <w:szCs w:val="20"/>
        </w:rPr>
        <w:t>The Journal of Technology Transfer</w:t>
      </w:r>
      <w:r w:rsidRPr="00787485">
        <w:rPr>
          <w:rFonts w:ascii="Times New Roman" w:hAnsi="Times New Roman"/>
          <w:sz w:val="20"/>
          <w:szCs w:val="20"/>
        </w:rPr>
        <w:t>, 30(1), 49-56.</w:t>
      </w:r>
    </w:p>
    <w:p w14:paraId="1FD95946"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Levy, R., Roux, P., &amp; Wolff, S. (2009). An analysis of science–industry collaborative patterns in a large European University. </w:t>
      </w:r>
      <w:r w:rsidRPr="00787485">
        <w:rPr>
          <w:rFonts w:ascii="Times New Roman" w:hAnsi="Times New Roman"/>
          <w:i/>
          <w:sz w:val="20"/>
          <w:szCs w:val="20"/>
        </w:rPr>
        <w:t>The Journal of Technology Transfer</w:t>
      </w:r>
      <w:r w:rsidRPr="00787485">
        <w:rPr>
          <w:rFonts w:ascii="Times New Roman" w:hAnsi="Times New Roman"/>
          <w:sz w:val="20"/>
          <w:szCs w:val="20"/>
        </w:rPr>
        <w:t>, 34(1), 1-23.</w:t>
      </w:r>
    </w:p>
    <w:p w14:paraId="704299AF"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Liñán, F., Urbano, D., &amp; Guerrero, M. (2011). Regional variations in entrepreneurial cognitions: Start-up intentions of university students in Spain. </w:t>
      </w:r>
      <w:r w:rsidRPr="00787485">
        <w:rPr>
          <w:rFonts w:ascii="Times New Roman" w:hAnsi="Times New Roman"/>
          <w:i/>
          <w:sz w:val="20"/>
          <w:szCs w:val="20"/>
        </w:rPr>
        <w:t>Entrepreneurship and Regional Development</w:t>
      </w:r>
      <w:r w:rsidRPr="00787485">
        <w:rPr>
          <w:rFonts w:ascii="Times New Roman" w:hAnsi="Times New Roman"/>
          <w:sz w:val="20"/>
          <w:szCs w:val="20"/>
        </w:rPr>
        <w:t>, 23(3-4), 187-215.</w:t>
      </w:r>
    </w:p>
    <w:p w14:paraId="460EC4D0"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Lomberg, C., Urbig, D., Stöckmann, C., Marino, L. D., &amp; Dickson, P. H. (2017). Entrepreneurial orientation: the dimensions' shared effects in explaining firm performance. </w:t>
      </w:r>
      <w:r w:rsidRPr="00787485">
        <w:rPr>
          <w:rFonts w:ascii="Times New Roman" w:hAnsi="Times New Roman"/>
          <w:i/>
          <w:sz w:val="20"/>
          <w:szCs w:val="20"/>
        </w:rPr>
        <w:t>Entrepreneurship Theory and Practice</w:t>
      </w:r>
      <w:r w:rsidRPr="00787485">
        <w:rPr>
          <w:rFonts w:ascii="Times New Roman" w:hAnsi="Times New Roman"/>
          <w:sz w:val="20"/>
          <w:szCs w:val="20"/>
        </w:rPr>
        <w:t>, 41(6), 973-998.</w:t>
      </w:r>
    </w:p>
    <w:p w14:paraId="3FA12B51"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lang w:val="fr-FR"/>
        </w:rPr>
        <w:t xml:space="preserve">Lumpkin, G. T., &amp; Dess, G. G. (1996). </w:t>
      </w:r>
      <w:r w:rsidRPr="00787485">
        <w:rPr>
          <w:rFonts w:ascii="Times New Roman" w:hAnsi="Times New Roman"/>
          <w:sz w:val="20"/>
          <w:szCs w:val="20"/>
        </w:rPr>
        <w:t xml:space="preserve">Clarifying the entrepreneurial orientation construct and linking it to performance. </w:t>
      </w:r>
      <w:r w:rsidRPr="00787485">
        <w:rPr>
          <w:rFonts w:ascii="Times New Roman" w:hAnsi="Times New Roman"/>
          <w:i/>
          <w:sz w:val="20"/>
          <w:szCs w:val="20"/>
        </w:rPr>
        <w:t>Academy of management Review</w:t>
      </w:r>
      <w:r w:rsidRPr="00787485">
        <w:rPr>
          <w:rFonts w:ascii="Times New Roman" w:hAnsi="Times New Roman"/>
          <w:sz w:val="20"/>
          <w:szCs w:val="20"/>
        </w:rPr>
        <w:t>, 21(1), 135-172.</w:t>
      </w:r>
    </w:p>
    <w:p w14:paraId="40A7E965" w14:textId="3BF83E68" w:rsidR="00496CAC" w:rsidRPr="00787485" w:rsidRDefault="00496CAC" w:rsidP="00A43EC8">
      <w:pPr>
        <w:spacing w:line="240" w:lineRule="auto"/>
        <w:ind w:left="426" w:hanging="426"/>
        <w:jc w:val="both"/>
        <w:rPr>
          <w:rFonts w:ascii="Times New Roman" w:hAnsi="Times New Roman"/>
          <w:sz w:val="20"/>
          <w:szCs w:val="20"/>
          <w:lang w:val="en-GB"/>
        </w:rPr>
      </w:pPr>
      <w:r w:rsidRPr="00787485">
        <w:rPr>
          <w:rFonts w:ascii="Times New Roman" w:hAnsi="Times New Roman"/>
          <w:sz w:val="20"/>
          <w:szCs w:val="20"/>
          <w:lang w:val="en-GB"/>
        </w:rPr>
        <w:t xml:space="preserve">Lumpkin, G.T., &amp; Dess G. G., (2001), Linking Two Dimensions of Entrepreneurial Orientation to Firm Performance: The Moderating Role of Environment and Industry Life Cycle, </w:t>
      </w:r>
      <w:r w:rsidRPr="00787485">
        <w:rPr>
          <w:rFonts w:ascii="Times New Roman" w:hAnsi="Times New Roman"/>
          <w:i/>
          <w:sz w:val="20"/>
          <w:szCs w:val="20"/>
          <w:lang w:val="en-GB"/>
        </w:rPr>
        <w:t>Journal of Business Venturing</w:t>
      </w:r>
      <w:r w:rsidRPr="00787485">
        <w:rPr>
          <w:rFonts w:ascii="Times New Roman" w:hAnsi="Times New Roman"/>
          <w:sz w:val="20"/>
          <w:szCs w:val="20"/>
          <w:lang w:val="en-GB"/>
        </w:rPr>
        <w:t>, 16 (5), 429–451.</w:t>
      </w:r>
    </w:p>
    <w:p w14:paraId="25078E68"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lang w:val="fr-FR"/>
        </w:rPr>
        <w:t xml:space="preserve">Martinelli, A., Meyer, M., &amp; Von Tunzelmann, N. (2008). </w:t>
      </w:r>
      <w:r w:rsidRPr="00787485">
        <w:rPr>
          <w:rFonts w:ascii="Times New Roman" w:hAnsi="Times New Roman"/>
          <w:sz w:val="20"/>
          <w:szCs w:val="20"/>
        </w:rPr>
        <w:t xml:space="preserve">Becoming an entrepreneurial university? A case study of knowledge exchange relationships and faculty attitudes in a medium-sized, research-oriented university. </w:t>
      </w:r>
      <w:r w:rsidRPr="00787485">
        <w:rPr>
          <w:rFonts w:ascii="Times New Roman" w:hAnsi="Times New Roman"/>
          <w:i/>
          <w:sz w:val="20"/>
          <w:szCs w:val="20"/>
        </w:rPr>
        <w:t>The Journal of Technology Transfer</w:t>
      </w:r>
      <w:r w:rsidRPr="00787485">
        <w:rPr>
          <w:rFonts w:ascii="Times New Roman" w:hAnsi="Times New Roman"/>
          <w:sz w:val="20"/>
          <w:szCs w:val="20"/>
        </w:rPr>
        <w:t>, 33(3), 259-283.</w:t>
      </w:r>
    </w:p>
    <w:p w14:paraId="4105EC7E"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Miller, D. (1983). The correlates of entrepreneurship in three types of firms. </w:t>
      </w:r>
      <w:r w:rsidRPr="00787485">
        <w:rPr>
          <w:rFonts w:ascii="Times New Roman" w:hAnsi="Times New Roman"/>
          <w:i/>
          <w:sz w:val="20"/>
          <w:szCs w:val="20"/>
        </w:rPr>
        <w:t>Management science</w:t>
      </w:r>
      <w:r w:rsidRPr="00787485">
        <w:rPr>
          <w:rFonts w:ascii="Times New Roman" w:hAnsi="Times New Roman"/>
          <w:sz w:val="20"/>
          <w:szCs w:val="20"/>
        </w:rPr>
        <w:t>, 29(7), 770-791.</w:t>
      </w:r>
    </w:p>
    <w:p w14:paraId="1B4E736B" w14:textId="77777777" w:rsidR="00347A7A" w:rsidRPr="00787485" w:rsidRDefault="00347A7A" w:rsidP="00A43EC8">
      <w:pPr>
        <w:spacing w:after="0" w:line="240" w:lineRule="auto"/>
        <w:ind w:left="426" w:hanging="426"/>
        <w:jc w:val="both"/>
        <w:rPr>
          <w:rFonts w:ascii="Times New Roman" w:eastAsia="Times New Roman" w:hAnsi="Times New Roman"/>
          <w:color w:val="222222"/>
          <w:sz w:val="20"/>
          <w:szCs w:val="20"/>
          <w:lang w:eastAsia="it-IT"/>
        </w:rPr>
      </w:pPr>
      <w:r w:rsidRPr="00787485">
        <w:rPr>
          <w:rFonts w:ascii="Times New Roman" w:eastAsia="Times New Roman" w:hAnsi="Times New Roman"/>
          <w:color w:val="222222"/>
          <w:sz w:val="20"/>
          <w:szCs w:val="20"/>
          <w:lang w:eastAsia="it-IT"/>
        </w:rPr>
        <w:t xml:space="preserve">Molas-Gallart, J., Salter, A., Patel, P., Scott, A., &amp; Duran, X. (2002). Measuring third stream activities. </w:t>
      </w:r>
      <w:r w:rsidRPr="00787485">
        <w:rPr>
          <w:rFonts w:ascii="Times New Roman" w:eastAsia="Times New Roman" w:hAnsi="Times New Roman"/>
          <w:i/>
          <w:iCs/>
          <w:color w:val="222222"/>
          <w:sz w:val="20"/>
          <w:szCs w:val="20"/>
          <w:lang w:eastAsia="it-IT"/>
        </w:rPr>
        <w:t>Final report to the Russell Group of Universities. Brighton: SPRU, University of Sussex</w:t>
      </w:r>
      <w:r w:rsidRPr="00787485">
        <w:rPr>
          <w:rFonts w:ascii="Times New Roman" w:eastAsia="Times New Roman" w:hAnsi="Times New Roman"/>
          <w:color w:val="222222"/>
          <w:sz w:val="20"/>
          <w:szCs w:val="20"/>
          <w:lang w:eastAsia="it-IT"/>
        </w:rPr>
        <w:t>.</w:t>
      </w:r>
    </w:p>
    <w:p w14:paraId="2BAE9AF3"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lang w:val="fr-FR"/>
        </w:rPr>
        <w:t xml:space="preserve">Munari, F., Rasmussen, E., Toschi, L., &amp; Villani, E. (2016). </w:t>
      </w:r>
      <w:r w:rsidRPr="00787485">
        <w:rPr>
          <w:rFonts w:ascii="Times New Roman" w:hAnsi="Times New Roman"/>
          <w:sz w:val="20"/>
          <w:szCs w:val="20"/>
        </w:rPr>
        <w:t xml:space="preserve">Determinants of the university technology transfer policy-mix: A cross-national analysis of gap-funding instruments. </w:t>
      </w:r>
      <w:r w:rsidRPr="00787485">
        <w:rPr>
          <w:rFonts w:ascii="Times New Roman" w:hAnsi="Times New Roman"/>
          <w:i/>
          <w:sz w:val="20"/>
          <w:szCs w:val="20"/>
        </w:rPr>
        <w:t>The Journal of Technology Transfer</w:t>
      </w:r>
      <w:r w:rsidRPr="00787485">
        <w:rPr>
          <w:rFonts w:ascii="Times New Roman" w:hAnsi="Times New Roman"/>
          <w:sz w:val="20"/>
          <w:szCs w:val="20"/>
        </w:rPr>
        <w:t>, 41(6), 1377-1405.</w:t>
      </w:r>
    </w:p>
    <w:p w14:paraId="647B3644"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Netemeyer, R.G., Bearden, W.O., Sharma, S., (2003). </w:t>
      </w:r>
      <w:r w:rsidRPr="00787485">
        <w:rPr>
          <w:rFonts w:ascii="Times New Roman" w:hAnsi="Times New Roman"/>
          <w:i/>
          <w:sz w:val="20"/>
          <w:szCs w:val="20"/>
        </w:rPr>
        <w:t>Scaling Procedures: Issues and Applications</w:t>
      </w:r>
      <w:r w:rsidRPr="00787485">
        <w:rPr>
          <w:rFonts w:ascii="Times New Roman" w:hAnsi="Times New Roman"/>
          <w:sz w:val="20"/>
          <w:szCs w:val="20"/>
        </w:rPr>
        <w:t>. Sage Publications, Thousands Oak, CA.</w:t>
      </w:r>
    </w:p>
    <w:p w14:paraId="65DDAE4F"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Neter J., Kutner, M. H., Nachtsheim, C. J., Wasserman, W. (1996). </w:t>
      </w:r>
      <w:r w:rsidRPr="00787485">
        <w:rPr>
          <w:rFonts w:ascii="Times New Roman" w:hAnsi="Times New Roman"/>
          <w:i/>
          <w:iCs/>
          <w:sz w:val="20"/>
          <w:szCs w:val="20"/>
        </w:rPr>
        <w:t>Applied Linear Statistical Models</w:t>
      </w:r>
      <w:r w:rsidRPr="00787485">
        <w:rPr>
          <w:rFonts w:ascii="Times New Roman" w:hAnsi="Times New Roman"/>
          <w:sz w:val="20"/>
          <w:szCs w:val="20"/>
        </w:rPr>
        <w:t>. Irwin: Chicago, IL.</w:t>
      </w:r>
    </w:p>
    <w:p w14:paraId="04750437"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lang w:val="fr-FR"/>
        </w:rPr>
        <w:t xml:space="preserve">O’Shea, R. P., Allen, T. J., Chevalier, A., &amp; Roche, F. (2005). </w:t>
      </w:r>
      <w:r w:rsidRPr="00787485">
        <w:rPr>
          <w:rFonts w:ascii="Times New Roman" w:hAnsi="Times New Roman"/>
          <w:sz w:val="20"/>
          <w:szCs w:val="20"/>
        </w:rPr>
        <w:t xml:space="preserve">Entrepreneurial orientation, technology transfer and spinoff performance of US universities. </w:t>
      </w:r>
      <w:r w:rsidRPr="00787485">
        <w:rPr>
          <w:rFonts w:ascii="Times New Roman" w:hAnsi="Times New Roman"/>
          <w:i/>
          <w:sz w:val="20"/>
          <w:szCs w:val="20"/>
        </w:rPr>
        <w:t>Research policy</w:t>
      </w:r>
      <w:r w:rsidRPr="00787485">
        <w:rPr>
          <w:rFonts w:ascii="Times New Roman" w:hAnsi="Times New Roman"/>
          <w:sz w:val="20"/>
          <w:szCs w:val="20"/>
        </w:rPr>
        <w:t>, 34(7), 994-1009.</w:t>
      </w:r>
    </w:p>
    <w:p w14:paraId="182F5A98"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O’Shea, R. P., Chugh, H., &amp; Allen, T. J. (2008). Determinants and consequences of university spinoff activity: a conceptual framework. The Journal of Technology Transfer, 33(6), 653-666.</w:t>
      </w:r>
    </w:p>
    <w:p w14:paraId="6BB33DED"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OECD (2018), Gross domestic spending on R&amp;D (indicator). doi: 10.1787/d8b068b4-en (Accessed on 09 March 2018)</w:t>
      </w:r>
    </w:p>
    <w:p w14:paraId="565B9C97"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lastRenderedPageBreak/>
        <w:t>OECD (2018), Self-employment rate (indicator). doi: 10.1787/fb58715e-en (Accessed on 09 March 2018)</w:t>
      </w:r>
    </w:p>
    <w:p w14:paraId="1393317D"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Owen-Smith, J. and W. W. Powell (2003). The expanding role of university patenting in the life sciences: assessing the importance of experience and connectivity. </w:t>
      </w:r>
      <w:r w:rsidRPr="00787485">
        <w:rPr>
          <w:rFonts w:ascii="Times New Roman" w:hAnsi="Times New Roman"/>
          <w:i/>
          <w:sz w:val="20"/>
          <w:szCs w:val="20"/>
        </w:rPr>
        <w:t>Research Policy</w:t>
      </w:r>
      <w:r w:rsidRPr="00787485">
        <w:rPr>
          <w:rFonts w:ascii="Times New Roman" w:hAnsi="Times New Roman"/>
          <w:sz w:val="20"/>
          <w:szCs w:val="20"/>
        </w:rPr>
        <w:t>, 32(9), 1695–1711.</w:t>
      </w:r>
    </w:p>
    <w:p w14:paraId="3858E8E3"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Philpott, K., Dooley, L., O'Reilly, C., &amp; Lupton, G. (2011). The entrepreneurial university: Examining the underlying academic tensions. </w:t>
      </w:r>
      <w:r w:rsidRPr="00787485">
        <w:rPr>
          <w:rFonts w:ascii="Times New Roman" w:hAnsi="Times New Roman"/>
          <w:i/>
          <w:sz w:val="20"/>
          <w:szCs w:val="20"/>
        </w:rPr>
        <w:t>Technovation</w:t>
      </w:r>
      <w:r w:rsidRPr="00787485">
        <w:rPr>
          <w:rFonts w:ascii="Times New Roman" w:hAnsi="Times New Roman"/>
          <w:sz w:val="20"/>
          <w:szCs w:val="20"/>
        </w:rPr>
        <w:t>, 31(4), 161-170.</w:t>
      </w:r>
    </w:p>
    <w:p w14:paraId="45EB2A46"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Pirnay, F., &amp; Surlemont, B. (2003). Toward a typology of university spin-offs. </w:t>
      </w:r>
      <w:r w:rsidRPr="00787485">
        <w:rPr>
          <w:rFonts w:ascii="Times New Roman" w:hAnsi="Times New Roman"/>
          <w:i/>
          <w:sz w:val="20"/>
          <w:szCs w:val="20"/>
        </w:rPr>
        <w:t>Small business economics</w:t>
      </w:r>
      <w:r w:rsidRPr="00787485">
        <w:rPr>
          <w:rFonts w:ascii="Times New Roman" w:hAnsi="Times New Roman"/>
          <w:sz w:val="20"/>
          <w:szCs w:val="20"/>
        </w:rPr>
        <w:t>, 21(4), 355-369.</w:t>
      </w:r>
    </w:p>
    <w:p w14:paraId="69C1A927" w14:textId="77777777" w:rsidR="00347A7A" w:rsidRPr="00787485" w:rsidRDefault="00347A7A" w:rsidP="00A43EC8">
      <w:pPr>
        <w:spacing w:line="240" w:lineRule="auto"/>
        <w:ind w:left="426" w:hanging="426"/>
        <w:jc w:val="both"/>
        <w:rPr>
          <w:rFonts w:ascii="Times New Roman" w:eastAsia="Times New Roman" w:hAnsi="Times New Roman"/>
          <w:sz w:val="20"/>
          <w:szCs w:val="20"/>
        </w:rPr>
      </w:pPr>
      <w:r w:rsidRPr="00787485">
        <w:rPr>
          <w:rFonts w:ascii="Times New Roman" w:hAnsi="Times New Roman"/>
          <w:sz w:val="20"/>
          <w:szCs w:val="20"/>
        </w:rPr>
        <w:t xml:space="preserve">Podsakoff, P.M., MacKenzie, S.M., Lee, J., Podsakoff, N.P. (2003). Common method variance in behavioral research: A critical review of the literature and recommended remedies. </w:t>
      </w:r>
      <w:r w:rsidRPr="00787485">
        <w:rPr>
          <w:rFonts w:ascii="Times New Roman" w:hAnsi="Times New Roman"/>
          <w:i/>
          <w:iCs/>
          <w:sz w:val="20"/>
          <w:szCs w:val="20"/>
        </w:rPr>
        <w:t>Journal of Applied Psychology,</w:t>
      </w:r>
      <w:r w:rsidRPr="00787485">
        <w:rPr>
          <w:rFonts w:ascii="Times New Roman" w:hAnsi="Times New Roman"/>
          <w:sz w:val="20"/>
          <w:szCs w:val="20"/>
        </w:rPr>
        <w:t xml:space="preserve"> </w:t>
      </w:r>
      <w:r w:rsidRPr="00787485">
        <w:rPr>
          <w:rFonts w:ascii="Times New Roman" w:hAnsi="Times New Roman"/>
          <w:i/>
          <w:sz w:val="20"/>
          <w:szCs w:val="20"/>
        </w:rPr>
        <w:t>88</w:t>
      </w:r>
      <w:r w:rsidRPr="00787485">
        <w:rPr>
          <w:rFonts w:ascii="Times New Roman" w:hAnsi="Times New Roman"/>
          <w:sz w:val="20"/>
          <w:szCs w:val="20"/>
        </w:rPr>
        <w:t xml:space="preserve"> (5), 879-903.</w:t>
      </w:r>
    </w:p>
    <w:p w14:paraId="45832252"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Powers, J. B. (2004). R&amp;D funding sources and university technology transfer: What is stimulating universities to be more entrepreneurial?. </w:t>
      </w:r>
      <w:r w:rsidRPr="00787485">
        <w:rPr>
          <w:rFonts w:ascii="Times New Roman" w:hAnsi="Times New Roman"/>
          <w:i/>
          <w:sz w:val="20"/>
          <w:szCs w:val="20"/>
        </w:rPr>
        <w:t>Research in Higher Education</w:t>
      </w:r>
      <w:r w:rsidRPr="00787485">
        <w:rPr>
          <w:rFonts w:ascii="Times New Roman" w:hAnsi="Times New Roman"/>
          <w:sz w:val="20"/>
          <w:szCs w:val="20"/>
        </w:rPr>
        <w:t>, 45(1), 1-23.</w:t>
      </w:r>
    </w:p>
    <w:p w14:paraId="52C885DF"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Powers, J. B., &amp; McDougall, P. P. (2005). University start-up formation and technology licensing with firms that go public: a resource-based view of academic entrepreneurship. </w:t>
      </w:r>
      <w:r w:rsidRPr="00787485">
        <w:rPr>
          <w:rFonts w:ascii="Times New Roman" w:hAnsi="Times New Roman"/>
          <w:i/>
          <w:sz w:val="20"/>
          <w:szCs w:val="20"/>
        </w:rPr>
        <w:t>Journal of business venturing</w:t>
      </w:r>
      <w:r w:rsidRPr="00787485">
        <w:rPr>
          <w:rFonts w:ascii="Times New Roman" w:hAnsi="Times New Roman"/>
          <w:sz w:val="20"/>
          <w:szCs w:val="20"/>
        </w:rPr>
        <w:t>, 20(3), 291-311.</w:t>
      </w:r>
    </w:p>
    <w:p w14:paraId="564E1099"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lang w:val="es-ES"/>
        </w:rPr>
        <w:t xml:space="preserve">Riviezzo, A., Liñán, F., &amp; Napolitano, M. R. (2017). </w:t>
      </w:r>
      <w:r w:rsidRPr="00787485">
        <w:rPr>
          <w:rFonts w:ascii="Times New Roman" w:hAnsi="Times New Roman"/>
          <w:sz w:val="20"/>
          <w:szCs w:val="20"/>
        </w:rPr>
        <w:t xml:space="preserve">Assessing the Entrepreneurial Orientation of University Departments. A Comparative Study Between Italy and Spain. In: Peris-Ortiz M., Gómez J. A., Merigo J. M., Rueda-Armengot C. </w:t>
      </w:r>
      <w:r w:rsidRPr="00787485">
        <w:rPr>
          <w:rFonts w:ascii="Times New Roman" w:eastAsia="Times New Roman" w:hAnsi="Times New Roman"/>
          <w:sz w:val="20"/>
          <w:szCs w:val="20"/>
        </w:rPr>
        <w:t xml:space="preserve">(Editors) </w:t>
      </w:r>
      <w:r w:rsidRPr="00787485">
        <w:rPr>
          <w:rFonts w:ascii="Times New Roman" w:hAnsi="Times New Roman"/>
          <w:i/>
          <w:sz w:val="20"/>
          <w:szCs w:val="20"/>
        </w:rPr>
        <w:t xml:space="preserve"> Entrepreneurial Universities</w:t>
      </w:r>
      <w:r w:rsidRPr="00787485">
        <w:rPr>
          <w:rFonts w:ascii="Times New Roman" w:hAnsi="Times New Roman"/>
          <w:sz w:val="20"/>
          <w:szCs w:val="20"/>
        </w:rPr>
        <w:t xml:space="preserve"> (pp. 35-46). Springer International Publishing.</w:t>
      </w:r>
    </w:p>
    <w:p w14:paraId="64044F85"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lang w:val="it-IT"/>
        </w:rPr>
      </w:pPr>
      <w:r w:rsidRPr="00787485">
        <w:rPr>
          <w:rFonts w:ascii="Times New Roman" w:hAnsi="Times New Roman"/>
          <w:sz w:val="20"/>
          <w:szCs w:val="20"/>
        </w:rPr>
        <w:t xml:space="preserve">Salter, A.J., Martin, B.R., 2001. The economic benefits of publicly funded basicresearch: a critical review? </w:t>
      </w:r>
      <w:r w:rsidRPr="00787485">
        <w:rPr>
          <w:rFonts w:ascii="Times New Roman" w:hAnsi="Times New Roman"/>
          <w:i/>
          <w:sz w:val="20"/>
          <w:szCs w:val="20"/>
          <w:lang w:val="it-IT"/>
        </w:rPr>
        <w:t>Research Policy</w:t>
      </w:r>
      <w:r w:rsidRPr="00787485">
        <w:rPr>
          <w:rFonts w:ascii="Times New Roman" w:hAnsi="Times New Roman"/>
          <w:sz w:val="20"/>
          <w:szCs w:val="20"/>
          <w:lang w:val="it-IT"/>
        </w:rPr>
        <w:t>, 30, 509–532.</w:t>
      </w:r>
    </w:p>
    <w:p w14:paraId="146B9F59"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lang w:val="it-IT"/>
        </w:rPr>
        <w:t xml:space="preserve">Schmitz, A., Urbano, D., Dandolini, G. A., de Souza, J. A., &amp; Guerrero, M. (2017). </w:t>
      </w:r>
      <w:r w:rsidRPr="00787485">
        <w:rPr>
          <w:rFonts w:ascii="Times New Roman" w:hAnsi="Times New Roman"/>
          <w:sz w:val="20"/>
          <w:szCs w:val="20"/>
        </w:rPr>
        <w:t xml:space="preserve">Innovation and entrepreneurship in the academic setting: a systematic literature review. </w:t>
      </w:r>
      <w:r w:rsidRPr="00787485">
        <w:rPr>
          <w:rFonts w:ascii="Times New Roman" w:hAnsi="Times New Roman"/>
          <w:i/>
          <w:sz w:val="20"/>
          <w:szCs w:val="20"/>
        </w:rPr>
        <w:t>International Entrepreneurship and Management Journal</w:t>
      </w:r>
      <w:r w:rsidRPr="00787485">
        <w:rPr>
          <w:rFonts w:ascii="Times New Roman" w:hAnsi="Times New Roman"/>
          <w:sz w:val="20"/>
          <w:szCs w:val="20"/>
        </w:rPr>
        <w:t>, 13(2), 369-395.</w:t>
      </w:r>
    </w:p>
    <w:p w14:paraId="71D69078"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Shane, S. (Ed.). (2004). </w:t>
      </w:r>
      <w:r w:rsidRPr="00787485">
        <w:rPr>
          <w:rFonts w:ascii="Times New Roman" w:hAnsi="Times New Roman"/>
          <w:i/>
          <w:sz w:val="20"/>
          <w:szCs w:val="20"/>
        </w:rPr>
        <w:t>Academic entrepreneurship –University spinoffs and wealth creation (New horizons in entrepreneurship).</w:t>
      </w:r>
      <w:r w:rsidRPr="00787485">
        <w:rPr>
          <w:rFonts w:ascii="Times New Roman" w:hAnsi="Times New Roman"/>
          <w:sz w:val="20"/>
          <w:szCs w:val="20"/>
        </w:rPr>
        <w:t xml:space="preserve"> Cheltenham: Edward Elgar Publishing Inc.</w:t>
      </w:r>
    </w:p>
    <w:p w14:paraId="4F713551" w14:textId="77777777" w:rsidR="00347A7A" w:rsidRPr="00787485" w:rsidRDefault="00347A7A" w:rsidP="00A43EC8">
      <w:pPr>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Shirokova, G., Tsukanova, T., &amp; Morris, M. H. (2018). The Moderating Role of National Culture in the Relationship Between University Entrepreneurship Offerings and Student Start‐Up Activity: An Embeddedness Perspective. </w:t>
      </w:r>
      <w:r w:rsidRPr="00787485">
        <w:rPr>
          <w:rFonts w:ascii="Times New Roman" w:hAnsi="Times New Roman"/>
          <w:i/>
          <w:sz w:val="20"/>
          <w:szCs w:val="20"/>
        </w:rPr>
        <w:t>Journal of Small Business Management</w:t>
      </w:r>
      <w:r w:rsidRPr="00787485">
        <w:rPr>
          <w:rFonts w:ascii="Times New Roman" w:hAnsi="Times New Roman"/>
          <w:sz w:val="20"/>
          <w:szCs w:val="20"/>
        </w:rPr>
        <w:t>, 56(1), 103-130.</w:t>
      </w:r>
    </w:p>
    <w:p w14:paraId="451749A7"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Siegel, D., Waldam, D., &amp; Link A. (2003). Assessing the impact of organisational practises on the relative productivity of university transfer offices: An exploratory case. </w:t>
      </w:r>
      <w:r w:rsidRPr="00787485">
        <w:rPr>
          <w:rFonts w:ascii="Times New Roman" w:hAnsi="Times New Roman"/>
          <w:i/>
          <w:sz w:val="20"/>
          <w:szCs w:val="20"/>
        </w:rPr>
        <w:t>Research Policy</w:t>
      </w:r>
      <w:r w:rsidRPr="00787485">
        <w:rPr>
          <w:rFonts w:ascii="Times New Roman" w:hAnsi="Times New Roman"/>
          <w:sz w:val="20"/>
          <w:szCs w:val="20"/>
        </w:rPr>
        <w:t>, 32(1), 27–48</w:t>
      </w:r>
    </w:p>
    <w:p w14:paraId="297174B8" w14:textId="77777777" w:rsidR="00347A7A" w:rsidRPr="00787485" w:rsidRDefault="00347A7A" w:rsidP="00BA03BF">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Sine, W., Shane, S., Di Gregorio, D., (2003). The halo effect and university technology licensing. </w:t>
      </w:r>
      <w:r w:rsidRPr="00787485">
        <w:rPr>
          <w:rFonts w:ascii="Times New Roman" w:hAnsi="Times New Roman"/>
          <w:i/>
          <w:sz w:val="20"/>
          <w:szCs w:val="20"/>
        </w:rPr>
        <w:t>Management Science</w:t>
      </w:r>
      <w:r w:rsidRPr="00787485">
        <w:rPr>
          <w:rFonts w:ascii="Times New Roman" w:hAnsi="Times New Roman"/>
          <w:sz w:val="20"/>
          <w:szCs w:val="20"/>
        </w:rPr>
        <w:t>, 49 (4), 478–497.</w:t>
      </w:r>
    </w:p>
    <w:p w14:paraId="009783A6" w14:textId="7DCFBAB0" w:rsidR="00347A7A" w:rsidRPr="00787485" w:rsidRDefault="00347A7A" w:rsidP="00BA03BF">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Slaughter   S.,   Leslie   L.L.   (1997). </w:t>
      </w:r>
      <w:r w:rsidRPr="00787485">
        <w:rPr>
          <w:rFonts w:ascii="Times New Roman" w:hAnsi="Times New Roman"/>
          <w:i/>
          <w:sz w:val="20"/>
          <w:szCs w:val="20"/>
        </w:rPr>
        <w:t>Academic   capitalism:   Politics,   policies,   and   the  entrepreneurial  university</w:t>
      </w:r>
      <w:r w:rsidRPr="00787485">
        <w:rPr>
          <w:rFonts w:ascii="Times New Roman" w:hAnsi="Times New Roman"/>
          <w:sz w:val="20"/>
          <w:szCs w:val="20"/>
        </w:rPr>
        <w:t>.  Johns  Hopkins  University  Press,  Baltimore, USA.</w:t>
      </w:r>
    </w:p>
    <w:p w14:paraId="4FA231C0"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Sternberg, R. (2014). Success factors of university-spin-offs: Regional government support programs versus regional environment. </w:t>
      </w:r>
      <w:r w:rsidRPr="00787485">
        <w:rPr>
          <w:rFonts w:ascii="Times New Roman" w:hAnsi="Times New Roman"/>
          <w:i/>
          <w:sz w:val="20"/>
          <w:szCs w:val="20"/>
        </w:rPr>
        <w:t>Technovation</w:t>
      </w:r>
      <w:r w:rsidRPr="00787485">
        <w:rPr>
          <w:rFonts w:ascii="Times New Roman" w:hAnsi="Times New Roman"/>
          <w:sz w:val="20"/>
          <w:szCs w:val="20"/>
        </w:rPr>
        <w:t>, 34(3), 137-148.</w:t>
      </w:r>
    </w:p>
    <w:p w14:paraId="1C5B604E" w14:textId="3BE1ABCB" w:rsidR="00347A7A" w:rsidRPr="00787485" w:rsidRDefault="00347A7A" w:rsidP="00F5097B">
      <w:pPr>
        <w:widowControl w:val="0"/>
        <w:tabs>
          <w:tab w:val="left" w:pos="360"/>
        </w:tabs>
        <w:spacing w:line="240" w:lineRule="auto"/>
        <w:ind w:left="270" w:hanging="270"/>
        <w:jc w:val="both"/>
        <w:rPr>
          <w:rFonts w:ascii="Times New Roman" w:hAnsi="Times New Roman"/>
          <w:sz w:val="20"/>
          <w:szCs w:val="20"/>
        </w:rPr>
      </w:pPr>
      <w:r w:rsidRPr="00787485">
        <w:rPr>
          <w:rFonts w:ascii="Times New Roman" w:hAnsi="Times New Roman"/>
          <w:color w:val="1E1E1E"/>
          <w:sz w:val="20"/>
          <w:szCs w:val="20"/>
          <w:shd w:val="clear" w:color="auto" w:fill="FFFFFF"/>
        </w:rPr>
        <w:t xml:space="preserve">Stock, J., &amp; Yogo, M. (2005). </w:t>
      </w:r>
      <w:r w:rsidRPr="00787485">
        <w:rPr>
          <w:rFonts w:ascii="Times New Roman" w:hAnsi="Times New Roman"/>
          <w:i/>
          <w:sz w:val="20"/>
          <w:szCs w:val="20"/>
          <w:shd w:val="clear" w:color="auto" w:fill="FFFFFF"/>
        </w:rPr>
        <w:t>Testing for Weak Instruments in Linear IV Regression</w:t>
      </w:r>
      <w:r w:rsidRPr="00787485">
        <w:rPr>
          <w:rFonts w:ascii="Times New Roman" w:hAnsi="Times New Roman"/>
          <w:color w:val="1E1E1E"/>
          <w:sz w:val="20"/>
          <w:szCs w:val="20"/>
          <w:shd w:val="clear" w:color="auto" w:fill="FFFFFF"/>
        </w:rPr>
        <w:t xml:space="preserve">. In: Andrews DWK Identification and Inference for Econometric Models (pp. 80-108). </w:t>
      </w:r>
      <w:r w:rsidR="00F5097B" w:rsidRPr="00787485">
        <w:rPr>
          <w:rFonts w:ascii="Times New Roman" w:hAnsi="Times New Roman"/>
          <w:color w:val="1E1E1E"/>
          <w:sz w:val="20"/>
          <w:szCs w:val="20"/>
          <w:shd w:val="clear" w:color="auto" w:fill="FFFFFF"/>
        </w:rPr>
        <w:t>Cambridge University Press, New York, USA.</w:t>
      </w:r>
    </w:p>
    <w:p w14:paraId="788A4F33"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Tabachnick, B. G., Fidell, L. S. (2001). </w:t>
      </w:r>
      <w:r w:rsidRPr="00787485">
        <w:rPr>
          <w:rFonts w:ascii="Times New Roman" w:hAnsi="Times New Roman"/>
          <w:i/>
          <w:iCs/>
          <w:sz w:val="20"/>
          <w:szCs w:val="20"/>
        </w:rPr>
        <w:t>Using Multivariate Statistics</w:t>
      </w:r>
      <w:r w:rsidRPr="00787485">
        <w:rPr>
          <w:rFonts w:ascii="Times New Roman" w:hAnsi="Times New Roman"/>
          <w:sz w:val="20"/>
          <w:szCs w:val="20"/>
        </w:rPr>
        <w:t>. Allyn and Bacon: Boston, MA.</w:t>
      </w:r>
    </w:p>
    <w:p w14:paraId="6D0D4093" w14:textId="77777777" w:rsidR="00347A7A" w:rsidRPr="00787485" w:rsidRDefault="00347A7A" w:rsidP="00F5097B">
      <w:pPr>
        <w:widowControl w:val="0"/>
        <w:tabs>
          <w:tab w:val="left" w:pos="360"/>
        </w:tabs>
        <w:spacing w:line="240" w:lineRule="auto"/>
        <w:ind w:left="270" w:hanging="270"/>
        <w:jc w:val="both"/>
        <w:rPr>
          <w:rFonts w:ascii="Times New Roman" w:hAnsi="Times New Roman"/>
          <w:sz w:val="20"/>
          <w:szCs w:val="20"/>
        </w:rPr>
      </w:pPr>
      <w:r w:rsidRPr="00787485">
        <w:rPr>
          <w:rFonts w:ascii="Times New Roman" w:hAnsi="Times New Roman"/>
          <w:sz w:val="20"/>
          <w:szCs w:val="20"/>
        </w:rPr>
        <w:t xml:space="preserve">Tang, Y., &amp; Wezel, F. C. (2015). Up to standard? Market positioning and performance of Hong Kong films, 1975-1997. </w:t>
      </w:r>
      <w:r w:rsidRPr="00787485">
        <w:rPr>
          <w:rFonts w:ascii="Times New Roman" w:hAnsi="Times New Roman"/>
          <w:i/>
          <w:sz w:val="20"/>
          <w:szCs w:val="20"/>
        </w:rPr>
        <w:t>Journal of Business Venturing, 30</w:t>
      </w:r>
      <w:r w:rsidRPr="00787485">
        <w:rPr>
          <w:rFonts w:ascii="Times New Roman" w:hAnsi="Times New Roman"/>
          <w:sz w:val="20"/>
          <w:szCs w:val="20"/>
        </w:rPr>
        <w:t>(3), 452-466.</w:t>
      </w:r>
    </w:p>
    <w:p w14:paraId="30733AB8"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Tartari, V., Perkmann, M., &amp; Salter, A. (2014). In good company: The influence of peers on industry engagement by academic scientists. </w:t>
      </w:r>
      <w:r w:rsidRPr="00787485">
        <w:rPr>
          <w:rFonts w:ascii="Times New Roman" w:hAnsi="Times New Roman"/>
          <w:i/>
          <w:sz w:val="20"/>
          <w:szCs w:val="20"/>
        </w:rPr>
        <w:t>Research Policy</w:t>
      </w:r>
      <w:r w:rsidRPr="00787485">
        <w:rPr>
          <w:rFonts w:ascii="Times New Roman" w:hAnsi="Times New Roman"/>
          <w:sz w:val="20"/>
          <w:szCs w:val="20"/>
        </w:rPr>
        <w:t>, 43(7), 1189-1203.</w:t>
      </w:r>
    </w:p>
    <w:p w14:paraId="4FA06D4C"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lastRenderedPageBreak/>
        <w:t>Tijssen, R. J. (2006). Universities and industrially relevant science: Towards measurement models and indicators of entrepreneurial orientation. Research Policy, 35(10), 1569-1585.</w:t>
      </w:r>
    </w:p>
    <w:p w14:paraId="588DEF40"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Todorovic W.Z., Mcnaughton R.B., Guild P.D. (2011), “ENTRE-U: An entrepreneurial orientation scale for universities”, </w:t>
      </w:r>
      <w:r w:rsidRPr="00787485">
        <w:rPr>
          <w:rFonts w:ascii="Times New Roman" w:hAnsi="Times New Roman"/>
          <w:i/>
          <w:sz w:val="20"/>
          <w:szCs w:val="20"/>
        </w:rPr>
        <w:t>Technovation</w:t>
      </w:r>
      <w:r w:rsidRPr="00787485">
        <w:rPr>
          <w:rFonts w:ascii="Times New Roman" w:hAnsi="Times New Roman"/>
          <w:sz w:val="20"/>
          <w:szCs w:val="20"/>
        </w:rPr>
        <w:t>, 31, 128-137.</w:t>
      </w:r>
    </w:p>
    <w:p w14:paraId="582040A4"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Trippl, M., Sinozic, T., &amp; Lawton Smith, H. (2015). The role of universities in regional development: conceptual models and policy institutions in the UK, Sweden and Austria. </w:t>
      </w:r>
      <w:r w:rsidRPr="00787485">
        <w:rPr>
          <w:rFonts w:ascii="Times New Roman" w:hAnsi="Times New Roman"/>
          <w:i/>
          <w:sz w:val="20"/>
          <w:szCs w:val="20"/>
        </w:rPr>
        <w:t>European Planning Studies</w:t>
      </w:r>
      <w:r w:rsidRPr="00787485">
        <w:rPr>
          <w:rFonts w:ascii="Times New Roman" w:hAnsi="Times New Roman"/>
          <w:sz w:val="20"/>
          <w:szCs w:val="20"/>
        </w:rPr>
        <w:t>, 23(9), 1722-1740.</w:t>
      </w:r>
    </w:p>
    <w:p w14:paraId="685CBDF9"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Urbano, D., &amp; Guerrero, M. (2013). Entrepreneurial universities: Socioeconomic impacts of academic entrepreneurship in a European region. </w:t>
      </w:r>
      <w:r w:rsidRPr="00787485">
        <w:rPr>
          <w:rFonts w:ascii="Times New Roman" w:hAnsi="Times New Roman"/>
          <w:i/>
          <w:sz w:val="20"/>
          <w:szCs w:val="20"/>
        </w:rPr>
        <w:t>Economic Development Quarterly</w:t>
      </w:r>
      <w:r w:rsidRPr="00787485">
        <w:rPr>
          <w:rFonts w:ascii="Times New Roman" w:hAnsi="Times New Roman"/>
          <w:sz w:val="20"/>
          <w:szCs w:val="20"/>
        </w:rPr>
        <w:t>, 27(1), 40-55.</w:t>
      </w:r>
    </w:p>
    <w:p w14:paraId="48F0F6F6"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Van Burg, E., Romme, A. G. L., Gilsing, V. A., &amp; Reymen, I. M. (2008). Creating University Spin‐Offs: A Science‐Based Design Perspective. </w:t>
      </w:r>
      <w:r w:rsidRPr="00787485">
        <w:rPr>
          <w:rFonts w:ascii="Times New Roman" w:hAnsi="Times New Roman"/>
          <w:i/>
          <w:sz w:val="20"/>
          <w:szCs w:val="20"/>
        </w:rPr>
        <w:t>Journal of Product Innovation Management</w:t>
      </w:r>
      <w:r w:rsidRPr="00787485">
        <w:rPr>
          <w:rFonts w:ascii="Times New Roman" w:hAnsi="Times New Roman"/>
          <w:sz w:val="20"/>
          <w:szCs w:val="20"/>
        </w:rPr>
        <w:t>, 25(2), 114-128.</w:t>
      </w:r>
    </w:p>
    <w:p w14:paraId="5F3F1EB8"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lang w:val="es-ES"/>
        </w:rPr>
        <w:t xml:space="preserve">Van Looy, B., Landoni, P., Callaert, J., Van Pottelsberghe, B., Sapsalis, E., &amp; Debackere, K. (2011). </w:t>
      </w:r>
      <w:r w:rsidRPr="00787485">
        <w:rPr>
          <w:rFonts w:ascii="Times New Roman" w:hAnsi="Times New Roman"/>
          <w:sz w:val="20"/>
          <w:szCs w:val="20"/>
        </w:rPr>
        <w:t xml:space="preserve">Entrepreneurial effectiveness of European universities: An empirical assessment of antecedents and trade-offs. </w:t>
      </w:r>
      <w:r w:rsidRPr="00787485">
        <w:rPr>
          <w:rFonts w:ascii="Times New Roman" w:hAnsi="Times New Roman"/>
          <w:i/>
          <w:sz w:val="20"/>
          <w:szCs w:val="20"/>
        </w:rPr>
        <w:t>Research Policy</w:t>
      </w:r>
      <w:r w:rsidRPr="00787485">
        <w:rPr>
          <w:rFonts w:ascii="Times New Roman" w:hAnsi="Times New Roman"/>
          <w:sz w:val="20"/>
          <w:szCs w:val="20"/>
        </w:rPr>
        <w:t>, 40(4), 553-564.</w:t>
      </w:r>
    </w:p>
    <w:p w14:paraId="417DDC9A"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Verspagen, B. (2006). University research, intellectual property rights and European innovation systems. </w:t>
      </w:r>
      <w:r w:rsidRPr="00787485">
        <w:rPr>
          <w:rFonts w:ascii="Times New Roman" w:hAnsi="Times New Roman"/>
          <w:i/>
          <w:sz w:val="20"/>
          <w:szCs w:val="20"/>
        </w:rPr>
        <w:t>Journal of Economic surveys</w:t>
      </w:r>
      <w:r w:rsidRPr="00787485">
        <w:rPr>
          <w:rFonts w:ascii="Times New Roman" w:hAnsi="Times New Roman"/>
          <w:sz w:val="20"/>
          <w:szCs w:val="20"/>
        </w:rPr>
        <w:t>, 20(4), 607-632.</w:t>
      </w:r>
    </w:p>
    <w:p w14:paraId="4747C9D4"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Widaman, K.F. (1985). Hierarchically nested covariance structure models for multitrait–multimethod data. </w:t>
      </w:r>
      <w:r w:rsidRPr="00787485">
        <w:rPr>
          <w:rFonts w:ascii="Times New Roman" w:hAnsi="Times New Roman"/>
          <w:i/>
          <w:sz w:val="20"/>
          <w:szCs w:val="20"/>
        </w:rPr>
        <w:t>Applied Psychological Measurement</w:t>
      </w:r>
      <w:r w:rsidRPr="00787485">
        <w:rPr>
          <w:rFonts w:ascii="Times New Roman" w:hAnsi="Times New Roman"/>
          <w:sz w:val="20"/>
          <w:szCs w:val="20"/>
        </w:rPr>
        <w:t>, 9(1), 1-26.</w:t>
      </w:r>
    </w:p>
    <w:p w14:paraId="2816B431"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Wiklund, J., &amp; Shepherd, D. (2005). Entrepreneurial orientation and small business performance: a configurational approach. </w:t>
      </w:r>
      <w:r w:rsidRPr="00787485">
        <w:rPr>
          <w:rFonts w:ascii="Times New Roman" w:hAnsi="Times New Roman"/>
          <w:i/>
          <w:sz w:val="20"/>
          <w:szCs w:val="20"/>
        </w:rPr>
        <w:t>Journal of business venturing</w:t>
      </w:r>
      <w:r w:rsidRPr="00787485">
        <w:rPr>
          <w:rFonts w:ascii="Times New Roman" w:hAnsi="Times New Roman"/>
          <w:sz w:val="20"/>
          <w:szCs w:val="20"/>
        </w:rPr>
        <w:t>, 20(1), 71-91.</w:t>
      </w:r>
    </w:p>
    <w:p w14:paraId="0A0B7E0A" w14:textId="320C6F26" w:rsidR="00347A7A" w:rsidRPr="00787485" w:rsidRDefault="00347A7A" w:rsidP="00502C09">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World Bank (2018). GDP per capita, retrieved from https://data.worldbank.org/indicator/NY.GDP.PCAP.CD?end=2016&amp;start=2015&amp;view=chart (accessed on 09 March 2018)</w:t>
      </w:r>
    </w:p>
    <w:p w14:paraId="75EF0EFC"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Wright, M., Birley, S., &amp; Mosey, S. (2004). Entrepreneurship and university technology transfer. </w:t>
      </w:r>
      <w:r w:rsidRPr="00787485">
        <w:rPr>
          <w:rFonts w:ascii="Times New Roman" w:hAnsi="Times New Roman"/>
          <w:i/>
          <w:sz w:val="20"/>
          <w:szCs w:val="20"/>
        </w:rPr>
        <w:t>The Journal of Technology Transfer</w:t>
      </w:r>
      <w:r w:rsidRPr="00787485">
        <w:rPr>
          <w:rFonts w:ascii="Times New Roman" w:hAnsi="Times New Roman"/>
          <w:sz w:val="20"/>
          <w:szCs w:val="20"/>
        </w:rPr>
        <w:t>, 29(3), 235-246.</w:t>
      </w:r>
    </w:p>
    <w:p w14:paraId="6F1ED314"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Wright, M., Clarysse, B., Lockett, A., Knockaert, M., 2008. Mid-range universities’ linkages with industry: knowledge types and the role of intermediaries. </w:t>
      </w:r>
      <w:r w:rsidRPr="00787485">
        <w:rPr>
          <w:rFonts w:ascii="Times New Roman" w:hAnsi="Times New Roman"/>
          <w:i/>
          <w:sz w:val="20"/>
          <w:szCs w:val="20"/>
        </w:rPr>
        <w:t>Research Policy</w:t>
      </w:r>
      <w:r w:rsidRPr="00787485">
        <w:rPr>
          <w:rFonts w:ascii="Times New Roman" w:hAnsi="Times New Roman"/>
          <w:sz w:val="20"/>
          <w:szCs w:val="20"/>
        </w:rPr>
        <w:t>, 37 (8), 1205–1223.</w:t>
      </w:r>
    </w:p>
    <w:p w14:paraId="0C949816" w14:textId="77777777" w:rsidR="00347A7A" w:rsidRPr="00787485" w:rsidRDefault="00347A7A" w:rsidP="00A43EC8">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rPr>
        <w:t xml:space="preserve">Wright, M., Clarysse, B., Mustar, P., Lockett, A. (2007). </w:t>
      </w:r>
      <w:r w:rsidRPr="00787485">
        <w:rPr>
          <w:rFonts w:ascii="Times New Roman" w:hAnsi="Times New Roman"/>
          <w:i/>
          <w:sz w:val="20"/>
          <w:szCs w:val="20"/>
        </w:rPr>
        <w:t>Academic Entrepreneurship in Europe</w:t>
      </w:r>
      <w:r w:rsidRPr="00787485">
        <w:rPr>
          <w:rFonts w:ascii="Times New Roman" w:hAnsi="Times New Roman"/>
          <w:sz w:val="20"/>
          <w:szCs w:val="20"/>
        </w:rPr>
        <w:t>. Edward Elgar Publishing, MA, USA.</w:t>
      </w:r>
    </w:p>
    <w:p w14:paraId="588EF71E" w14:textId="469A96F7" w:rsidR="00B95A7C" w:rsidRPr="00787485" w:rsidRDefault="00347A7A" w:rsidP="00523CEA">
      <w:pPr>
        <w:tabs>
          <w:tab w:val="left" w:pos="851"/>
        </w:tabs>
        <w:spacing w:line="240" w:lineRule="auto"/>
        <w:ind w:left="426" w:hanging="426"/>
        <w:jc w:val="both"/>
        <w:rPr>
          <w:rFonts w:ascii="Times New Roman" w:hAnsi="Times New Roman"/>
          <w:sz w:val="20"/>
          <w:szCs w:val="20"/>
        </w:rPr>
      </w:pPr>
      <w:r w:rsidRPr="00787485">
        <w:rPr>
          <w:rFonts w:ascii="Times New Roman" w:hAnsi="Times New Roman"/>
          <w:sz w:val="20"/>
          <w:szCs w:val="20"/>
          <w:lang w:val="it-IT"/>
        </w:rPr>
        <w:t xml:space="preserve">Zahra, S. A., &amp; Covin, J. G. (1995). </w:t>
      </w:r>
      <w:r w:rsidRPr="00787485">
        <w:rPr>
          <w:rFonts w:ascii="Times New Roman" w:hAnsi="Times New Roman"/>
          <w:sz w:val="20"/>
          <w:szCs w:val="20"/>
        </w:rPr>
        <w:t xml:space="preserve">Contextual influences on the corporate entrepreneurship-performance relationship: A longitudinal analysis. </w:t>
      </w:r>
      <w:r w:rsidRPr="00787485">
        <w:rPr>
          <w:rFonts w:ascii="Times New Roman" w:hAnsi="Times New Roman"/>
          <w:i/>
          <w:sz w:val="20"/>
          <w:szCs w:val="20"/>
        </w:rPr>
        <w:t>Journal of business venturing</w:t>
      </w:r>
      <w:r w:rsidRPr="00787485">
        <w:rPr>
          <w:rFonts w:ascii="Times New Roman" w:hAnsi="Times New Roman"/>
          <w:sz w:val="20"/>
          <w:szCs w:val="20"/>
        </w:rPr>
        <w:t>, 10(1), 43-58.</w:t>
      </w:r>
    </w:p>
    <w:p w14:paraId="1B05D8CD" w14:textId="47DE8206" w:rsidR="00581F3F" w:rsidRPr="00787485" w:rsidRDefault="00581F3F" w:rsidP="00581F3F">
      <w:pPr>
        <w:widowControl w:val="0"/>
        <w:rPr>
          <w:rFonts w:ascii="Times New Roman" w:hAnsi="Times New Roman"/>
          <w:b/>
          <w:sz w:val="24"/>
          <w:szCs w:val="24"/>
        </w:rPr>
      </w:pPr>
    </w:p>
    <w:p w14:paraId="6FE06880" w14:textId="77777777" w:rsidR="00FA3784" w:rsidRPr="00787485" w:rsidRDefault="00FA3784" w:rsidP="00581F3F">
      <w:pPr>
        <w:widowControl w:val="0"/>
        <w:rPr>
          <w:rFonts w:ascii="Times New Roman" w:hAnsi="Times New Roman"/>
          <w:b/>
          <w:sz w:val="24"/>
          <w:szCs w:val="24"/>
        </w:rPr>
      </w:pPr>
    </w:p>
    <w:p w14:paraId="0F15EFBD" w14:textId="77777777" w:rsidR="00FA3784" w:rsidRPr="00787485" w:rsidRDefault="00FA3784" w:rsidP="00581F3F">
      <w:pPr>
        <w:widowControl w:val="0"/>
        <w:rPr>
          <w:rFonts w:ascii="Times New Roman" w:hAnsi="Times New Roman"/>
          <w:b/>
          <w:sz w:val="24"/>
          <w:szCs w:val="24"/>
        </w:rPr>
      </w:pPr>
    </w:p>
    <w:p w14:paraId="31095093" w14:textId="77777777" w:rsidR="004026A0" w:rsidRPr="00787485" w:rsidRDefault="004026A0" w:rsidP="00581F3F">
      <w:pPr>
        <w:widowControl w:val="0"/>
        <w:rPr>
          <w:rFonts w:ascii="Times New Roman" w:hAnsi="Times New Roman"/>
          <w:b/>
          <w:sz w:val="24"/>
          <w:szCs w:val="24"/>
        </w:rPr>
      </w:pPr>
    </w:p>
    <w:p w14:paraId="4D64DCF9" w14:textId="77777777" w:rsidR="004026A0" w:rsidRPr="00787485" w:rsidRDefault="004026A0" w:rsidP="00581F3F">
      <w:pPr>
        <w:widowControl w:val="0"/>
        <w:rPr>
          <w:rFonts w:ascii="Times New Roman" w:hAnsi="Times New Roman"/>
          <w:b/>
          <w:sz w:val="24"/>
          <w:szCs w:val="24"/>
        </w:rPr>
      </w:pPr>
    </w:p>
    <w:p w14:paraId="317E1C2E" w14:textId="77777777" w:rsidR="004026A0" w:rsidRPr="00787485" w:rsidRDefault="004026A0" w:rsidP="00581F3F">
      <w:pPr>
        <w:widowControl w:val="0"/>
        <w:rPr>
          <w:rFonts w:ascii="Times New Roman" w:hAnsi="Times New Roman"/>
          <w:b/>
          <w:sz w:val="24"/>
          <w:szCs w:val="24"/>
        </w:rPr>
      </w:pPr>
    </w:p>
    <w:p w14:paraId="4E0BD917" w14:textId="77777777" w:rsidR="004026A0" w:rsidRPr="00787485" w:rsidRDefault="004026A0" w:rsidP="00581F3F">
      <w:pPr>
        <w:widowControl w:val="0"/>
        <w:rPr>
          <w:rFonts w:ascii="Times New Roman" w:hAnsi="Times New Roman"/>
          <w:b/>
          <w:sz w:val="24"/>
          <w:szCs w:val="24"/>
        </w:rPr>
      </w:pPr>
    </w:p>
    <w:p w14:paraId="37943307" w14:textId="77777777" w:rsidR="004026A0" w:rsidRPr="00787485" w:rsidRDefault="004026A0" w:rsidP="00581F3F">
      <w:pPr>
        <w:widowControl w:val="0"/>
        <w:rPr>
          <w:rFonts w:ascii="Times New Roman" w:hAnsi="Times New Roman"/>
          <w:b/>
          <w:sz w:val="24"/>
          <w:szCs w:val="24"/>
        </w:rPr>
      </w:pPr>
    </w:p>
    <w:p w14:paraId="67066255" w14:textId="05D6B25D" w:rsidR="00FE3F0F" w:rsidRPr="00787485" w:rsidRDefault="00FE3F0F" w:rsidP="00DD2FB8">
      <w:pPr>
        <w:widowControl w:val="0"/>
        <w:outlineLvl w:val="0"/>
        <w:rPr>
          <w:rFonts w:ascii="Times New Roman" w:hAnsi="Times New Roman"/>
          <w:b/>
          <w:sz w:val="24"/>
          <w:szCs w:val="24"/>
        </w:rPr>
      </w:pPr>
      <w:r w:rsidRPr="00787485">
        <w:rPr>
          <w:rFonts w:ascii="Times New Roman" w:hAnsi="Times New Roman"/>
          <w:b/>
          <w:sz w:val="24"/>
          <w:szCs w:val="24"/>
        </w:rPr>
        <w:lastRenderedPageBreak/>
        <w:t>Authors Biography</w:t>
      </w:r>
    </w:p>
    <w:p w14:paraId="188556C8" w14:textId="77777777" w:rsidR="00FE3F0F" w:rsidRPr="00787485" w:rsidRDefault="00FE3F0F" w:rsidP="00FE3F0F">
      <w:pPr>
        <w:widowControl w:val="0"/>
        <w:rPr>
          <w:rFonts w:ascii="Times New Roman" w:hAnsi="Times New Roman"/>
          <w:b/>
          <w:sz w:val="24"/>
          <w:szCs w:val="24"/>
        </w:rPr>
      </w:pPr>
    </w:p>
    <w:p w14:paraId="7AF74C5D" w14:textId="73BC2543" w:rsidR="00FE3F0F" w:rsidRPr="00787485" w:rsidRDefault="00FE3F0F" w:rsidP="00FE3F0F">
      <w:pPr>
        <w:widowControl w:val="0"/>
        <w:jc w:val="both"/>
        <w:rPr>
          <w:rFonts w:ascii="Times New Roman" w:hAnsi="Times New Roman"/>
        </w:rPr>
      </w:pPr>
      <w:r w:rsidRPr="00787485">
        <w:rPr>
          <w:rFonts w:ascii="Times New Roman" w:hAnsi="Times New Roman"/>
          <w:b/>
        </w:rPr>
        <w:t>Angelo Riviezzo</w:t>
      </w:r>
      <w:r w:rsidR="00B01499" w:rsidRPr="00787485">
        <w:rPr>
          <w:rFonts w:ascii="Times New Roman" w:hAnsi="Times New Roman"/>
        </w:rPr>
        <w:t xml:space="preserve"> is Professor of</w:t>
      </w:r>
      <w:r w:rsidRPr="00787485">
        <w:rPr>
          <w:rFonts w:ascii="Times New Roman" w:hAnsi="Times New Roman"/>
        </w:rPr>
        <w:t xml:space="preserve"> Business Strategy and Business Planning, University of Sannio, Benevento</w:t>
      </w:r>
      <w:r w:rsidR="00B95A7C" w:rsidRPr="00787485">
        <w:rPr>
          <w:rFonts w:ascii="Times New Roman" w:hAnsi="Times New Roman"/>
        </w:rPr>
        <w:t xml:space="preserve"> (</w:t>
      </w:r>
      <w:r w:rsidRPr="00787485">
        <w:rPr>
          <w:rFonts w:ascii="Times New Roman" w:hAnsi="Times New Roman"/>
        </w:rPr>
        <w:t>Italy</w:t>
      </w:r>
      <w:r w:rsidR="00B95A7C" w:rsidRPr="00787485">
        <w:rPr>
          <w:rFonts w:ascii="Times New Roman" w:hAnsi="Times New Roman"/>
        </w:rPr>
        <w:t>)</w:t>
      </w:r>
      <w:r w:rsidRPr="00787485">
        <w:rPr>
          <w:rFonts w:ascii="Times New Roman" w:hAnsi="Times New Roman"/>
        </w:rPr>
        <w:t xml:space="preserve">. He holds a PhD in Management and his main research interests include competitive strategies, with particular focus on SMEs, and entrepreneurship, with particular focus on corporate and academic entrepreneurship. He has authored </w:t>
      </w:r>
      <w:r w:rsidR="003B242C" w:rsidRPr="00787485">
        <w:rPr>
          <w:rFonts w:ascii="Times New Roman" w:hAnsi="Times New Roman"/>
        </w:rPr>
        <w:t xml:space="preserve">about 70 </w:t>
      </w:r>
      <w:r w:rsidRPr="00787485">
        <w:rPr>
          <w:rFonts w:ascii="Times New Roman" w:hAnsi="Times New Roman"/>
        </w:rPr>
        <w:t>publications on these topics, including articles in peer-reviewed journals, books and book chapters and conference proceedings. He is active member of the European University Network on Entrepreneurship</w:t>
      </w:r>
      <w:r w:rsidR="00370F59" w:rsidRPr="00787485">
        <w:rPr>
          <w:rFonts w:ascii="Times New Roman" w:hAnsi="Times New Roman"/>
        </w:rPr>
        <w:t xml:space="preserve"> (ESU)</w:t>
      </w:r>
      <w:r w:rsidRPr="00787485">
        <w:rPr>
          <w:rFonts w:ascii="Times New Roman" w:hAnsi="Times New Roman"/>
        </w:rPr>
        <w:t xml:space="preserve">, the Italian Management Society, and the Italian Marketing Association. </w:t>
      </w:r>
    </w:p>
    <w:p w14:paraId="7C3984CA" w14:textId="77777777" w:rsidR="00FE3F0F" w:rsidRPr="00787485" w:rsidRDefault="00FE3F0F" w:rsidP="00FE3F0F">
      <w:pPr>
        <w:widowControl w:val="0"/>
        <w:jc w:val="both"/>
        <w:rPr>
          <w:rFonts w:ascii="Times New Roman" w:hAnsi="Times New Roman"/>
        </w:rPr>
      </w:pPr>
    </w:p>
    <w:p w14:paraId="45A84712" w14:textId="4D2725CC" w:rsidR="00FE3F0F" w:rsidRPr="00787485" w:rsidRDefault="00FE3F0F" w:rsidP="00FE3F0F">
      <w:pPr>
        <w:widowControl w:val="0"/>
        <w:jc w:val="both"/>
        <w:rPr>
          <w:rFonts w:ascii="Times New Roman" w:hAnsi="Times New Roman"/>
        </w:rPr>
      </w:pPr>
      <w:r w:rsidRPr="00787485">
        <w:rPr>
          <w:rFonts w:ascii="Times New Roman" w:hAnsi="Times New Roman"/>
          <w:b/>
        </w:rPr>
        <w:t>Francisco Liñán</w:t>
      </w:r>
      <w:r w:rsidRPr="00787485">
        <w:rPr>
          <w:rFonts w:ascii="Times New Roman" w:hAnsi="Times New Roman"/>
        </w:rPr>
        <w:t xml:space="preserve"> (PhD, University of Seville) is </w:t>
      </w:r>
      <w:r w:rsidR="00B01499" w:rsidRPr="00787485">
        <w:rPr>
          <w:rFonts w:ascii="Times New Roman" w:hAnsi="Times New Roman"/>
        </w:rPr>
        <w:t>P</w:t>
      </w:r>
      <w:r w:rsidRPr="00787485">
        <w:rPr>
          <w:rFonts w:ascii="Times New Roman" w:hAnsi="Times New Roman"/>
        </w:rPr>
        <w:t>rofessor of entrepreneurship and innovation at Anglia Ruskin University (UK), and University of Seville</w:t>
      </w:r>
      <w:r w:rsidR="00CF3AB5" w:rsidRPr="00787485">
        <w:rPr>
          <w:rFonts w:ascii="Times New Roman" w:hAnsi="Times New Roman"/>
        </w:rPr>
        <w:t xml:space="preserve"> (Spain)</w:t>
      </w:r>
      <w:r w:rsidRPr="00787485">
        <w:rPr>
          <w:rFonts w:ascii="Times New Roman" w:hAnsi="Times New Roman"/>
        </w:rPr>
        <w:t xml:space="preserve">. Francisco’s main research interests include entrepreneurship as a process, entrepreneurial intentions, </w:t>
      </w:r>
      <w:r w:rsidR="00F63A3D" w:rsidRPr="00787485">
        <w:rPr>
          <w:rFonts w:ascii="Times New Roman" w:hAnsi="Times New Roman"/>
        </w:rPr>
        <w:t xml:space="preserve">entrepreneurship education </w:t>
      </w:r>
      <w:r w:rsidRPr="00787485">
        <w:rPr>
          <w:rFonts w:ascii="Times New Roman" w:hAnsi="Times New Roman"/>
        </w:rPr>
        <w:t xml:space="preserve">and culture’s role in entrepreneurship. He has published over 25 articles in international journals and a similar number of chapters in edited books. He has led/participated in research projects for the EU, OECD, national and regional governments. Prof. Liñán is member </w:t>
      </w:r>
      <w:r w:rsidR="00F63A3D" w:rsidRPr="00787485">
        <w:rPr>
          <w:rFonts w:ascii="Times New Roman" w:hAnsi="Times New Roman"/>
        </w:rPr>
        <w:t xml:space="preserve">of the coordination committee at </w:t>
      </w:r>
      <w:r w:rsidRPr="00787485">
        <w:rPr>
          <w:rFonts w:ascii="Times New Roman" w:hAnsi="Times New Roman"/>
        </w:rPr>
        <w:t>the ESU Network in Entrepreneurship.</w:t>
      </w:r>
    </w:p>
    <w:p w14:paraId="63BB69F5" w14:textId="77777777" w:rsidR="00FE3F0F" w:rsidRPr="00787485" w:rsidRDefault="00FE3F0F" w:rsidP="00FE3F0F">
      <w:pPr>
        <w:widowControl w:val="0"/>
        <w:jc w:val="both"/>
        <w:rPr>
          <w:rFonts w:ascii="Times New Roman" w:hAnsi="Times New Roman"/>
        </w:rPr>
      </w:pPr>
    </w:p>
    <w:p w14:paraId="6578E716" w14:textId="009E4B30" w:rsidR="00502C09" w:rsidRPr="00787485" w:rsidRDefault="00502C09" w:rsidP="00502C09">
      <w:pPr>
        <w:widowControl w:val="0"/>
        <w:jc w:val="both"/>
        <w:rPr>
          <w:rFonts w:ascii="Times New Roman" w:hAnsi="Times New Roman"/>
        </w:rPr>
      </w:pPr>
      <w:r w:rsidRPr="00787485">
        <w:rPr>
          <w:rFonts w:ascii="Times New Roman" w:hAnsi="Times New Roman"/>
          <w:b/>
        </w:rPr>
        <w:t>Susana C. Santos</w:t>
      </w:r>
      <w:r w:rsidRPr="00787485">
        <w:rPr>
          <w:rFonts w:ascii="Times New Roman" w:hAnsi="Times New Roman"/>
        </w:rPr>
        <w:t xml:space="preserve"> is an Assistant Professor at Rowan University (USA). She completed her Ph.D. at ISCTE-IUL, Instituto Universitário de Lisboa (Portugal) and completed her post-doctoral program at the University of Florida. Her main research interests are focused on the cognitive and psychosocial processes of entrepreneurship, at individual and team level. Susana has authored several articles in peer-reviewed journals and edited books. </w:t>
      </w:r>
    </w:p>
    <w:p w14:paraId="5E0459EB" w14:textId="77777777" w:rsidR="00FE3F0F" w:rsidRPr="00787485" w:rsidRDefault="00FE3F0F" w:rsidP="00FE3F0F">
      <w:pPr>
        <w:widowControl w:val="0"/>
        <w:jc w:val="both"/>
        <w:rPr>
          <w:rFonts w:ascii="Times New Roman" w:hAnsi="Times New Roman"/>
        </w:rPr>
      </w:pPr>
    </w:p>
    <w:p w14:paraId="67FA6AC7" w14:textId="2B6C22E4" w:rsidR="00FE3F0F" w:rsidRPr="00787485" w:rsidRDefault="00FE3F0F" w:rsidP="00FE3F0F">
      <w:pPr>
        <w:widowControl w:val="0"/>
        <w:jc w:val="both"/>
        <w:rPr>
          <w:rFonts w:ascii="Times New Roman" w:hAnsi="Times New Roman"/>
        </w:rPr>
      </w:pPr>
      <w:r w:rsidRPr="00787485">
        <w:rPr>
          <w:rFonts w:ascii="Times New Roman" w:hAnsi="Times New Roman"/>
          <w:b/>
        </w:rPr>
        <w:t>Maria Rosaria Napolitano</w:t>
      </w:r>
      <w:r w:rsidRPr="00787485">
        <w:rPr>
          <w:rFonts w:ascii="Times New Roman" w:hAnsi="Times New Roman"/>
        </w:rPr>
        <w:t xml:space="preserve"> is Professor of Marketing and Corporate Strategy, University of Sannio, Benevento</w:t>
      </w:r>
      <w:r w:rsidR="00B95A7C" w:rsidRPr="00787485">
        <w:rPr>
          <w:rFonts w:ascii="Times New Roman" w:hAnsi="Times New Roman"/>
        </w:rPr>
        <w:t xml:space="preserve"> (</w:t>
      </w:r>
      <w:r w:rsidRPr="00787485">
        <w:rPr>
          <w:rFonts w:ascii="Times New Roman" w:hAnsi="Times New Roman"/>
        </w:rPr>
        <w:t>Italy</w:t>
      </w:r>
      <w:r w:rsidR="00B95A7C" w:rsidRPr="00787485">
        <w:rPr>
          <w:rFonts w:ascii="Times New Roman" w:hAnsi="Times New Roman"/>
        </w:rPr>
        <w:t>)</w:t>
      </w:r>
      <w:r w:rsidRPr="00787485">
        <w:rPr>
          <w:rFonts w:ascii="Times New Roman" w:hAnsi="Times New Roman"/>
        </w:rPr>
        <w:t xml:space="preserve">. Her research focuses mainly on place marketing, heritage marketing and corporate strategy. She is author of several publications in these fields of study. She lectures at Department of Law, Economics, Management and Quantitative Methods. She is a senior member of the Italian Marketing Association, the Italian Management Society and the European University Network on Entrepreneurship. </w:t>
      </w:r>
    </w:p>
    <w:p w14:paraId="0CDF4F67" w14:textId="77777777" w:rsidR="00FE3F0F" w:rsidRPr="00787485" w:rsidRDefault="00FE3F0F" w:rsidP="00FE3F0F">
      <w:pPr>
        <w:widowControl w:val="0"/>
        <w:jc w:val="both"/>
        <w:rPr>
          <w:rFonts w:ascii="Times New Roman" w:hAnsi="Times New Roman"/>
        </w:rPr>
      </w:pPr>
    </w:p>
    <w:p w14:paraId="6DF5E69A" w14:textId="1DA7E38D" w:rsidR="003B242C" w:rsidRPr="00787485" w:rsidRDefault="00FE3F0F" w:rsidP="00FE3F0F">
      <w:pPr>
        <w:widowControl w:val="0"/>
        <w:jc w:val="both"/>
        <w:rPr>
          <w:rFonts w:ascii="Times New Roman" w:hAnsi="Times New Roman"/>
          <w:szCs w:val="24"/>
        </w:rPr>
      </w:pPr>
      <w:r w:rsidRPr="00787485">
        <w:rPr>
          <w:rFonts w:ascii="Times New Roman" w:hAnsi="Times New Roman"/>
          <w:b/>
        </w:rPr>
        <w:t xml:space="preserve">Floriana Fusco </w:t>
      </w:r>
      <w:r w:rsidRPr="00787485">
        <w:rPr>
          <w:rFonts w:ascii="Times New Roman" w:hAnsi="Times New Roman"/>
        </w:rPr>
        <w:t>is</w:t>
      </w:r>
      <w:r w:rsidRPr="00787485">
        <w:rPr>
          <w:rFonts w:ascii="Times New Roman" w:hAnsi="Times New Roman"/>
          <w:b/>
        </w:rPr>
        <w:t xml:space="preserve"> </w:t>
      </w:r>
      <w:r w:rsidRPr="00787485">
        <w:rPr>
          <w:rFonts w:ascii="Times New Roman" w:hAnsi="Times New Roman"/>
        </w:rPr>
        <w:t xml:space="preserve">a Post-Doctoral Research Fellow </w:t>
      </w:r>
      <w:r w:rsidRPr="00787485">
        <w:rPr>
          <w:rFonts w:ascii="Times New Roman" w:hAnsi="Times New Roman"/>
          <w:szCs w:val="24"/>
        </w:rPr>
        <w:t xml:space="preserve">in Business Administration at University of </w:t>
      </w:r>
      <w:r w:rsidR="007A134F" w:rsidRPr="00787485">
        <w:rPr>
          <w:rFonts w:ascii="Times New Roman" w:hAnsi="Times New Roman"/>
          <w:szCs w:val="24"/>
        </w:rPr>
        <w:t>Milan</w:t>
      </w:r>
      <w:r w:rsidR="00612250" w:rsidRPr="00787485">
        <w:rPr>
          <w:rFonts w:ascii="Times New Roman" w:hAnsi="Times New Roman"/>
          <w:szCs w:val="24"/>
        </w:rPr>
        <w:t xml:space="preserve"> (Italy). Previously, she got a PhD </w:t>
      </w:r>
      <w:r w:rsidR="00E627BE" w:rsidRPr="00787485">
        <w:rPr>
          <w:rFonts w:ascii="Times New Roman" w:hAnsi="Times New Roman"/>
          <w:szCs w:val="24"/>
        </w:rPr>
        <w:t xml:space="preserve">in </w:t>
      </w:r>
      <w:r w:rsidR="00A12327" w:rsidRPr="00787485">
        <w:rPr>
          <w:rFonts w:ascii="Times New Roman" w:hAnsi="Times New Roman"/>
          <w:szCs w:val="24"/>
        </w:rPr>
        <w:t>“</w:t>
      </w:r>
      <w:r w:rsidR="00E627BE" w:rsidRPr="00787485">
        <w:rPr>
          <w:rFonts w:ascii="Times New Roman" w:hAnsi="Times New Roman"/>
          <w:szCs w:val="24"/>
        </w:rPr>
        <w:t>Management and Local Development</w:t>
      </w:r>
      <w:r w:rsidR="00A12327" w:rsidRPr="00787485">
        <w:rPr>
          <w:rFonts w:ascii="Times New Roman" w:hAnsi="Times New Roman"/>
          <w:szCs w:val="24"/>
        </w:rPr>
        <w:t>”</w:t>
      </w:r>
      <w:r w:rsidR="00E627BE" w:rsidRPr="00787485">
        <w:rPr>
          <w:rFonts w:ascii="Times New Roman" w:hAnsi="Times New Roman"/>
          <w:szCs w:val="24"/>
        </w:rPr>
        <w:t xml:space="preserve"> </w:t>
      </w:r>
      <w:r w:rsidR="00612250" w:rsidRPr="00787485">
        <w:rPr>
          <w:rFonts w:ascii="Times New Roman" w:hAnsi="Times New Roman"/>
          <w:szCs w:val="24"/>
        </w:rPr>
        <w:t xml:space="preserve">at University of Sannio in </w:t>
      </w:r>
      <w:r w:rsidRPr="00787485">
        <w:rPr>
          <w:rFonts w:ascii="Times New Roman" w:hAnsi="Times New Roman"/>
        </w:rPr>
        <w:t>Benevento</w:t>
      </w:r>
      <w:r w:rsidR="00B95A7C" w:rsidRPr="00787485">
        <w:rPr>
          <w:rFonts w:ascii="Times New Roman" w:hAnsi="Times New Roman"/>
        </w:rPr>
        <w:t xml:space="preserve"> (</w:t>
      </w:r>
      <w:r w:rsidRPr="00787485">
        <w:rPr>
          <w:rFonts w:ascii="Times New Roman" w:hAnsi="Times New Roman"/>
        </w:rPr>
        <w:t>Italy</w:t>
      </w:r>
      <w:r w:rsidR="00B95A7C" w:rsidRPr="00787485">
        <w:rPr>
          <w:rFonts w:ascii="Times New Roman" w:hAnsi="Times New Roman"/>
        </w:rPr>
        <w:t>)</w:t>
      </w:r>
      <w:r w:rsidRPr="00787485">
        <w:rPr>
          <w:rFonts w:ascii="Times New Roman" w:hAnsi="Times New Roman"/>
          <w:szCs w:val="24"/>
        </w:rPr>
        <w:t xml:space="preserve">. Her main research fields include </w:t>
      </w:r>
      <w:r w:rsidR="00612250" w:rsidRPr="00787485">
        <w:rPr>
          <w:rFonts w:ascii="Times New Roman" w:hAnsi="Times New Roman"/>
          <w:szCs w:val="24"/>
        </w:rPr>
        <w:t xml:space="preserve">co-production </w:t>
      </w:r>
      <w:r w:rsidR="00A12327" w:rsidRPr="00787485">
        <w:rPr>
          <w:rFonts w:ascii="Times New Roman" w:hAnsi="Times New Roman"/>
          <w:szCs w:val="24"/>
        </w:rPr>
        <w:t xml:space="preserve">and co-creation of value </w:t>
      </w:r>
      <w:r w:rsidR="00612250" w:rsidRPr="00787485">
        <w:rPr>
          <w:rFonts w:ascii="Times New Roman" w:hAnsi="Times New Roman"/>
          <w:szCs w:val="24"/>
        </w:rPr>
        <w:t>in publi</w:t>
      </w:r>
      <w:r w:rsidR="00FF7D6A" w:rsidRPr="00787485">
        <w:rPr>
          <w:rFonts w:ascii="Times New Roman" w:hAnsi="Times New Roman"/>
          <w:szCs w:val="24"/>
        </w:rPr>
        <w:t xml:space="preserve">c services, </w:t>
      </w:r>
      <w:r w:rsidRPr="00787485">
        <w:rPr>
          <w:rFonts w:ascii="Times New Roman" w:hAnsi="Times New Roman"/>
          <w:szCs w:val="24"/>
        </w:rPr>
        <w:t>social responsibility and sustainability reporting in public sector, third mission and entrepreneurial orientation in public universities.</w:t>
      </w:r>
    </w:p>
    <w:p w14:paraId="61170033" w14:textId="4B42F05B" w:rsidR="0042074A" w:rsidRPr="00787485" w:rsidRDefault="0042074A">
      <w:pPr>
        <w:spacing w:after="0" w:line="240" w:lineRule="auto"/>
        <w:rPr>
          <w:rFonts w:ascii="Times New Roman" w:hAnsi="Times New Roman"/>
          <w:szCs w:val="24"/>
        </w:rPr>
      </w:pPr>
      <w:r w:rsidRPr="00787485">
        <w:rPr>
          <w:rFonts w:ascii="Times New Roman" w:hAnsi="Times New Roman"/>
          <w:szCs w:val="24"/>
        </w:rPr>
        <w:br w:type="page"/>
      </w:r>
    </w:p>
    <w:p w14:paraId="2E120AB8" w14:textId="77777777" w:rsidR="003B242C" w:rsidRPr="00787485" w:rsidRDefault="003B242C" w:rsidP="00DD2FB8">
      <w:pPr>
        <w:widowControl w:val="0"/>
        <w:spacing w:after="0" w:line="240" w:lineRule="auto"/>
        <w:jc w:val="both"/>
        <w:outlineLvl w:val="0"/>
        <w:rPr>
          <w:rFonts w:ascii="Times New Roman" w:hAnsi="Times New Roman"/>
          <w:szCs w:val="24"/>
        </w:rPr>
      </w:pPr>
      <w:r w:rsidRPr="00787485">
        <w:rPr>
          <w:rFonts w:ascii="Times New Roman" w:hAnsi="Times New Roman"/>
          <w:szCs w:val="24"/>
        </w:rPr>
        <w:lastRenderedPageBreak/>
        <w:t>Appendix 1. Graphic representations on the four alternative CFA models for ENTRE-U</w:t>
      </w:r>
    </w:p>
    <w:tbl>
      <w:tblPr>
        <w:tblStyle w:val="Tablaconcuadrcula"/>
        <w:tblW w:w="0" w:type="auto"/>
        <w:tblLayout w:type="fixed"/>
        <w:tblLook w:val="04A0" w:firstRow="1" w:lastRow="0" w:firstColumn="1" w:lastColumn="0" w:noHBand="0" w:noVBand="1"/>
      </w:tblPr>
      <w:tblGrid>
        <w:gridCol w:w="4585"/>
        <w:gridCol w:w="4410"/>
      </w:tblGrid>
      <w:tr w:rsidR="003B242C" w:rsidRPr="00787485" w14:paraId="3ADB9C42" w14:textId="77777777" w:rsidTr="003B242C">
        <w:tc>
          <w:tcPr>
            <w:tcW w:w="4585" w:type="dxa"/>
          </w:tcPr>
          <w:p w14:paraId="0532046C" w14:textId="77777777" w:rsidR="003B242C" w:rsidRPr="00787485" w:rsidRDefault="003B242C" w:rsidP="003B242C">
            <w:pPr>
              <w:widowControl w:val="0"/>
              <w:spacing w:after="0" w:line="240" w:lineRule="auto"/>
              <w:rPr>
                <w:rFonts w:ascii="Times New Roman" w:hAnsi="Times New Roman"/>
                <w:sz w:val="24"/>
                <w:szCs w:val="24"/>
              </w:rPr>
            </w:pPr>
            <w:r w:rsidRPr="00787485">
              <w:rPr>
                <w:rFonts w:ascii="Times New Roman" w:hAnsi="Times New Roman"/>
                <w:sz w:val="24"/>
                <w:szCs w:val="24"/>
              </w:rPr>
              <w:t xml:space="preserve">Model 1—one </w:t>
            </w:r>
            <w:r w:rsidRPr="00787485">
              <w:rPr>
                <w:rFonts w:ascii="Times New Roman" w:hAnsi="Times New Roman"/>
                <w:noProof/>
                <w:sz w:val="24"/>
                <w:szCs w:val="24"/>
              </w:rPr>
              <w:t>first order</w:t>
            </w:r>
            <w:r w:rsidRPr="00787485">
              <w:rPr>
                <w:rFonts w:ascii="Times New Roman" w:hAnsi="Times New Roman"/>
                <w:sz w:val="24"/>
                <w:szCs w:val="24"/>
              </w:rPr>
              <w:t xml:space="preserve"> factor</w:t>
            </w:r>
          </w:p>
        </w:tc>
        <w:tc>
          <w:tcPr>
            <w:tcW w:w="4410" w:type="dxa"/>
          </w:tcPr>
          <w:p w14:paraId="6AE052F6" w14:textId="77777777" w:rsidR="003B242C" w:rsidRPr="00787485" w:rsidRDefault="003B242C" w:rsidP="003B242C">
            <w:pPr>
              <w:widowControl w:val="0"/>
              <w:spacing w:after="0" w:line="240" w:lineRule="auto"/>
              <w:rPr>
                <w:rFonts w:ascii="Times New Roman" w:hAnsi="Times New Roman"/>
                <w:sz w:val="24"/>
                <w:szCs w:val="24"/>
              </w:rPr>
            </w:pPr>
            <w:r w:rsidRPr="00787485">
              <w:rPr>
                <w:rFonts w:ascii="Times New Roman" w:hAnsi="Times New Roman"/>
                <w:sz w:val="24"/>
                <w:szCs w:val="24"/>
              </w:rPr>
              <w:t xml:space="preserve">Model 2—four </w:t>
            </w:r>
            <w:r w:rsidRPr="00787485">
              <w:rPr>
                <w:rFonts w:ascii="Times New Roman" w:hAnsi="Times New Roman"/>
                <w:noProof/>
                <w:sz w:val="24"/>
                <w:szCs w:val="24"/>
              </w:rPr>
              <w:t>first order</w:t>
            </w:r>
            <w:r w:rsidRPr="00787485">
              <w:rPr>
                <w:rFonts w:ascii="Times New Roman" w:hAnsi="Times New Roman"/>
                <w:sz w:val="24"/>
                <w:szCs w:val="24"/>
              </w:rPr>
              <w:t xml:space="preserve"> factors (uncorrelated)</w:t>
            </w:r>
          </w:p>
        </w:tc>
      </w:tr>
      <w:tr w:rsidR="003B242C" w:rsidRPr="00787485" w14:paraId="1AB442D6" w14:textId="77777777" w:rsidTr="003B242C">
        <w:tc>
          <w:tcPr>
            <w:tcW w:w="4585" w:type="dxa"/>
          </w:tcPr>
          <w:p w14:paraId="1606513E" w14:textId="77777777" w:rsidR="003B242C" w:rsidRPr="00787485" w:rsidRDefault="003B242C" w:rsidP="003B242C">
            <w:pPr>
              <w:widowControl w:val="0"/>
              <w:jc w:val="both"/>
              <w:rPr>
                <w:rFonts w:ascii="Times New Roman" w:hAnsi="Times New Roman"/>
                <w:szCs w:val="24"/>
              </w:rPr>
            </w:pPr>
            <w:r w:rsidRPr="00787485">
              <w:rPr>
                <w:rFonts w:ascii="Times New Roman" w:hAnsi="Times New Roman"/>
                <w:noProof/>
                <w:szCs w:val="24"/>
                <w:lang w:val="es-ES" w:eastAsia="es-ES"/>
              </w:rPr>
              <w:drawing>
                <wp:inline distT="0" distB="0" distL="0" distR="0" wp14:anchorId="0A45B949" wp14:editId="2FE1E74F">
                  <wp:extent cx="1845664" cy="3698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89198" cy="3785472"/>
                          </a:xfrm>
                          <a:prstGeom prst="rect">
                            <a:avLst/>
                          </a:prstGeom>
                        </pic:spPr>
                      </pic:pic>
                    </a:graphicData>
                  </a:graphic>
                </wp:inline>
              </w:drawing>
            </w:r>
          </w:p>
        </w:tc>
        <w:tc>
          <w:tcPr>
            <w:tcW w:w="4410" w:type="dxa"/>
          </w:tcPr>
          <w:p w14:paraId="0B677305" w14:textId="77777777" w:rsidR="003B242C" w:rsidRPr="00787485" w:rsidRDefault="003B242C" w:rsidP="003B242C">
            <w:pPr>
              <w:widowControl w:val="0"/>
              <w:jc w:val="both"/>
              <w:rPr>
                <w:rFonts w:ascii="Times New Roman" w:hAnsi="Times New Roman"/>
                <w:szCs w:val="24"/>
              </w:rPr>
            </w:pPr>
            <w:r w:rsidRPr="00787485">
              <w:rPr>
                <w:rFonts w:ascii="Times New Roman" w:hAnsi="Times New Roman"/>
                <w:noProof/>
                <w:szCs w:val="24"/>
                <w:lang w:val="es-ES" w:eastAsia="es-ES"/>
              </w:rPr>
              <w:drawing>
                <wp:inline distT="0" distB="0" distL="0" distR="0" wp14:anchorId="0873879C" wp14:editId="53263134">
                  <wp:extent cx="1703547" cy="361665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03547" cy="3616657"/>
                          </a:xfrm>
                          <a:prstGeom prst="rect">
                            <a:avLst/>
                          </a:prstGeom>
                        </pic:spPr>
                      </pic:pic>
                    </a:graphicData>
                  </a:graphic>
                </wp:inline>
              </w:drawing>
            </w:r>
          </w:p>
        </w:tc>
      </w:tr>
      <w:tr w:rsidR="003B242C" w:rsidRPr="00787485" w14:paraId="3109AE2E" w14:textId="77777777" w:rsidTr="003B242C">
        <w:tc>
          <w:tcPr>
            <w:tcW w:w="4585" w:type="dxa"/>
          </w:tcPr>
          <w:p w14:paraId="1074D22E" w14:textId="77777777" w:rsidR="003B242C" w:rsidRPr="00787485" w:rsidRDefault="003B242C" w:rsidP="003B242C">
            <w:pPr>
              <w:widowControl w:val="0"/>
              <w:spacing w:after="0"/>
              <w:rPr>
                <w:rFonts w:ascii="Times New Roman" w:hAnsi="Times New Roman"/>
                <w:sz w:val="24"/>
                <w:szCs w:val="24"/>
              </w:rPr>
            </w:pPr>
            <w:r w:rsidRPr="00787485">
              <w:rPr>
                <w:rFonts w:ascii="Times New Roman" w:hAnsi="Times New Roman"/>
                <w:sz w:val="24"/>
                <w:szCs w:val="24"/>
              </w:rPr>
              <w:t xml:space="preserve">Model 3—four </w:t>
            </w:r>
            <w:r w:rsidRPr="00787485">
              <w:rPr>
                <w:rFonts w:ascii="Times New Roman" w:hAnsi="Times New Roman"/>
                <w:noProof/>
                <w:sz w:val="24"/>
                <w:szCs w:val="24"/>
              </w:rPr>
              <w:t>first order</w:t>
            </w:r>
            <w:r w:rsidRPr="00787485">
              <w:rPr>
                <w:rFonts w:ascii="Times New Roman" w:hAnsi="Times New Roman"/>
                <w:sz w:val="24"/>
                <w:szCs w:val="24"/>
              </w:rPr>
              <w:t xml:space="preserve"> factors (correlated)</w:t>
            </w:r>
          </w:p>
        </w:tc>
        <w:tc>
          <w:tcPr>
            <w:tcW w:w="4410" w:type="dxa"/>
          </w:tcPr>
          <w:p w14:paraId="6CAFD84B" w14:textId="77777777" w:rsidR="003B242C" w:rsidRPr="00787485" w:rsidRDefault="003B242C" w:rsidP="003B242C">
            <w:pPr>
              <w:widowControl w:val="0"/>
              <w:spacing w:after="0"/>
              <w:rPr>
                <w:rFonts w:ascii="Times New Roman" w:hAnsi="Times New Roman"/>
                <w:sz w:val="24"/>
                <w:szCs w:val="24"/>
              </w:rPr>
            </w:pPr>
            <w:r w:rsidRPr="00787485">
              <w:rPr>
                <w:rFonts w:ascii="Times New Roman" w:hAnsi="Times New Roman"/>
                <w:sz w:val="24"/>
                <w:szCs w:val="24"/>
              </w:rPr>
              <w:t xml:space="preserve">Model 4—four first order and </w:t>
            </w:r>
            <w:r w:rsidRPr="00787485">
              <w:rPr>
                <w:rFonts w:ascii="Times New Roman" w:hAnsi="Times New Roman"/>
                <w:noProof/>
                <w:sz w:val="24"/>
                <w:szCs w:val="24"/>
              </w:rPr>
              <w:t>one second order</w:t>
            </w:r>
            <w:r w:rsidRPr="00787485">
              <w:rPr>
                <w:rFonts w:ascii="Times New Roman" w:hAnsi="Times New Roman"/>
                <w:sz w:val="24"/>
                <w:szCs w:val="24"/>
              </w:rPr>
              <w:t xml:space="preserve"> factor</w:t>
            </w:r>
          </w:p>
        </w:tc>
      </w:tr>
      <w:tr w:rsidR="003B242C" w:rsidRPr="00787485" w14:paraId="6F8B0EF5" w14:textId="77777777" w:rsidTr="003B242C">
        <w:tc>
          <w:tcPr>
            <w:tcW w:w="4585" w:type="dxa"/>
          </w:tcPr>
          <w:p w14:paraId="5B6BFB24" w14:textId="77777777" w:rsidR="003B242C" w:rsidRPr="00787485" w:rsidRDefault="003B242C" w:rsidP="003B242C">
            <w:pPr>
              <w:widowControl w:val="0"/>
              <w:jc w:val="both"/>
              <w:rPr>
                <w:rFonts w:ascii="Times New Roman" w:hAnsi="Times New Roman"/>
                <w:szCs w:val="24"/>
              </w:rPr>
            </w:pPr>
            <w:r w:rsidRPr="00787485">
              <w:rPr>
                <w:rFonts w:ascii="Times New Roman" w:hAnsi="Times New Roman"/>
                <w:noProof/>
                <w:szCs w:val="24"/>
                <w:lang w:val="es-ES" w:eastAsia="es-ES"/>
              </w:rPr>
              <w:drawing>
                <wp:inline distT="0" distB="0" distL="0" distR="0" wp14:anchorId="7B3A874E" wp14:editId="0F65BF5D">
                  <wp:extent cx="1845310" cy="3205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18753" cy="3332901"/>
                          </a:xfrm>
                          <a:prstGeom prst="rect">
                            <a:avLst/>
                          </a:prstGeom>
                        </pic:spPr>
                      </pic:pic>
                    </a:graphicData>
                  </a:graphic>
                </wp:inline>
              </w:drawing>
            </w:r>
          </w:p>
        </w:tc>
        <w:tc>
          <w:tcPr>
            <w:tcW w:w="4410" w:type="dxa"/>
          </w:tcPr>
          <w:p w14:paraId="588E8B83" w14:textId="77777777" w:rsidR="003B242C" w:rsidRPr="00787485" w:rsidRDefault="003B242C" w:rsidP="003B242C">
            <w:pPr>
              <w:widowControl w:val="0"/>
              <w:jc w:val="both"/>
              <w:rPr>
                <w:rFonts w:ascii="Times New Roman" w:hAnsi="Times New Roman"/>
                <w:szCs w:val="24"/>
              </w:rPr>
            </w:pPr>
            <w:r w:rsidRPr="00787485">
              <w:rPr>
                <w:rFonts w:ascii="Times New Roman" w:hAnsi="Times New Roman"/>
                <w:noProof/>
                <w:szCs w:val="24"/>
                <w:lang w:val="es-ES" w:eastAsia="es-ES"/>
              </w:rPr>
              <w:drawing>
                <wp:inline distT="0" distB="0" distL="0" distR="0" wp14:anchorId="4D6B085C" wp14:editId="1E2C8665">
                  <wp:extent cx="2650097" cy="320484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1585" cy="3291297"/>
                          </a:xfrm>
                          <a:prstGeom prst="rect">
                            <a:avLst/>
                          </a:prstGeom>
                          <a:noFill/>
                        </pic:spPr>
                      </pic:pic>
                    </a:graphicData>
                  </a:graphic>
                </wp:inline>
              </w:drawing>
            </w:r>
          </w:p>
        </w:tc>
      </w:tr>
    </w:tbl>
    <w:p w14:paraId="44C9BC33" w14:textId="77777777" w:rsidR="003B242C" w:rsidRPr="00E53F66" w:rsidRDefault="003B242C" w:rsidP="003B242C">
      <w:pPr>
        <w:widowControl w:val="0"/>
        <w:jc w:val="both"/>
        <w:rPr>
          <w:rFonts w:ascii="Times New Roman" w:hAnsi="Times New Roman"/>
          <w:sz w:val="20"/>
          <w:szCs w:val="20"/>
        </w:rPr>
      </w:pPr>
      <w:r w:rsidRPr="00787485">
        <w:rPr>
          <w:rFonts w:ascii="Times New Roman" w:hAnsi="Times New Roman"/>
          <w:sz w:val="20"/>
          <w:szCs w:val="20"/>
        </w:rPr>
        <w:t>Notes: RM= Research mobilization; U=Unconventionality; IC=Industry Collaboration; UP=University Policies</w:t>
      </w:r>
    </w:p>
    <w:sectPr w:rsidR="003B242C" w:rsidRPr="00E53F66" w:rsidSect="00DD402B">
      <w:footerReference w:type="default" r:id="rId2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F9406" w16cid:durableId="1EFB6349"/>
  <w16cid:commentId w16cid:paraId="1935DAD1" w16cid:durableId="1EFB6398"/>
  <w16cid:commentId w16cid:paraId="36EE273C" w16cid:durableId="1EFB63C1"/>
  <w16cid:commentId w16cid:paraId="245E0889" w16cid:durableId="1EFB653A"/>
  <w16cid:commentId w16cid:paraId="371D2B49" w16cid:durableId="1EFB6739"/>
  <w16cid:commentId w16cid:paraId="7E86E927" w16cid:durableId="1EFB6C59"/>
  <w16cid:commentId w16cid:paraId="15125F15" w16cid:durableId="1EFB7061"/>
  <w16cid:commentId w16cid:paraId="750913C4" w16cid:durableId="1EFB70A2"/>
  <w16cid:commentId w16cid:paraId="64D45809" w16cid:durableId="1EFB617B"/>
  <w16cid:commentId w16cid:paraId="500B736F" w16cid:durableId="1EFB74E9"/>
  <w16cid:commentId w16cid:paraId="1DDB7ACB" w16cid:durableId="1EFCE19E"/>
  <w16cid:commentId w16cid:paraId="4DF05EB1" w16cid:durableId="1EFCE1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175E8" w14:textId="77777777" w:rsidR="002A7ED5" w:rsidRDefault="002A7ED5" w:rsidP="003E5E46">
      <w:pPr>
        <w:spacing w:after="0" w:line="240" w:lineRule="auto"/>
      </w:pPr>
      <w:r>
        <w:separator/>
      </w:r>
    </w:p>
  </w:endnote>
  <w:endnote w:type="continuationSeparator" w:id="0">
    <w:p w14:paraId="4EE078C1" w14:textId="77777777" w:rsidR="002A7ED5" w:rsidRDefault="002A7ED5" w:rsidP="003E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978D" w14:textId="2139BDC2" w:rsidR="002A7ED5" w:rsidRPr="003E5E46" w:rsidRDefault="002A7ED5">
    <w:pPr>
      <w:pStyle w:val="Piedepgina"/>
      <w:jc w:val="right"/>
      <w:rPr>
        <w:rFonts w:ascii="Times New Roman" w:hAnsi="Times New Roman"/>
      </w:rPr>
    </w:pPr>
    <w:r w:rsidRPr="003E5E46">
      <w:rPr>
        <w:rFonts w:ascii="Times New Roman" w:hAnsi="Times New Roman"/>
      </w:rPr>
      <w:fldChar w:fldCharType="begin"/>
    </w:r>
    <w:r w:rsidRPr="003E5E46">
      <w:rPr>
        <w:rFonts w:ascii="Times New Roman" w:hAnsi="Times New Roman"/>
      </w:rPr>
      <w:instrText xml:space="preserve"> PAGE   \* MERGEFORMAT </w:instrText>
    </w:r>
    <w:r w:rsidRPr="003E5E46">
      <w:rPr>
        <w:rFonts w:ascii="Times New Roman" w:hAnsi="Times New Roman"/>
      </w:rPr>
      <w:fldChar w:fldCharType="separate"/>
    </w:r>
    <w:r w:rsidR="00787485">
      <w:rPr>
        <w:rFonts w:ascii="Times New Roman" w:hAnsi="Times New Roman"/>
        <w:noProof/>
      </w:rPr>
      <w:t>7</w:t>
    </w:r>
    <w:r w:rsidRPr="003E5E46">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9833" w14:textId="6F9CE6CA" w:rsidR="002A7ED5" w:rsidRPr="003E5E46" w:rsidRDefault="002A7ED5">
    <w:pPr>
      <w:pStyle w:val="Piedepgina"/>
      <w:jc w:val="right"/>
      <w:rPr>
        <w:rFonts w:ascii="Times New Roman" w:hAnsi="Times New Roman"/>
      </w:rPr>
    </w:pPr>
    <w:r w:rsidRPr="003E5E46">
      <w:rPr>
        <w:rFonts w:ascii="Times New Roman" w:hAnsi="Times New Roman"/>
      </w:rPr>
      <w:fldChar w:fldCharType="begin"/>
    </w:r>
    <w:r w:rsidRPr="003E5E46">
      <w:rPr>
        <w:rFonts w:ascii="Times New Roman" w:hAnsi="Times New Roman"/>
      </w:rPr>
      <w:instrText xml:space="preserve"> PAGE   \* MERGEFORMAT </w:instrText>
    </w:r>
    <w:r w:rsidRPr="003E5E46">
      <w:rPr>
        <w:rFonts w:ascii="Times New Roman" w:hAnsi="Times New Roman"/>
      </w:rPr>
      <w:fldChar w:fldCharType="separate"/>
    </w:r>
    <w:r w:rsidR="00787485">
      <w:rPr>
        <w:rFonts w:ascii="Times New Roman" w:hAnsi="Times New Roman"/>
        <w:noProof/>
      </w:rPr>
      <w:t>32</w:t>
    </w:r>
    <w:r w:rsidRPr="003E5E46">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2E90" w14:textId="5D00FE22" w:rsidR="002A7ED5" w:rsidRPr="003E5E46" w:rsidRDefault="002A7ED5">
    <w:pPr>
      <w:pStyle w:val="Piedepgina"/>
      <w:jc w:val="right"/>
      <w:rPr>
        <w:rFonts w:ascii="Times New Roman" w:hAnsi="Times New Roman"/>
      </w:rPr>
    </w:pPr>
    <w:r w:rsidRPr="003E5E46">
      <w:rPr>
        <w:rFonts w:ascii="Times New Roman" w:hAnsi="Times New Roman"/>
      </w:rPr>
      <w:fldChar w:fldCharType="begin"/>
    </w:r>
    <w:r w:rsidRPr="003E5E46">
      <w:rPr>
        <w:rFonts w:ascii="Times New Roman" w:hAnsi="Times New Roman"/>
      </w:rPr>
      <w:instrText xml:space="preserve"> PAGE   \* MERGEFORMAT </w:instrText>
    </w:r>
    <w:r w:rsidRPr="003E5E46">
      <w:rPr>
        <w:rFonts w:ascii="Times New Roman" w:hAnsi="Times New Roman"/>
      </w:rPr>
      <w:fldChar w:fldCharType="separate"/>
    </w:r>
    <w:r w:rsidR="00787485">
      <w:rPr>
        <w:rFonts w:ascii="Times New Roman" w:hAnsi="Times New Roman"/>
        <w:noProof/>
      </w:rPr>
      <w:t>47</w:t>
    </w:r>
    <w:r w:rsidRPr="003E5E46">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83CE8" w14:textId="77777777" w:rsidR="002A7ED5" w:rsidRDefault="002A7ED5" w:rsidP="003E5E46">
      <w:pPr>
        <w:spacing w:after="0" w:line="240" w:lineRule="auto"/>
      </w:pPr>
      <w:r>
        <w:separator/>
      </w:r>
    </w:p>
  </w:footnote>
  <w:footnote w:type="continuationSeparator" w:id="0">
    <w:p w14:paraId="2802AC26" w14:textId="77777777" w:rsidR="002A7ED5" w:rsidRDefault="002A7ED5" w:rsidP="003E5E46">
      <w:pPr>
        <w:spacing w:after="0" w:line="240" w:lineRule="auto"/>
      </w:pPr>
      <w:r>
        <w:continuationSeparator/>
      </w:r>
    </w:p>
  </w:footnote>
  <w:footnote w:id="1">
    <w:p w14:paraId="3BE7DD0B" w14:textId="1C3C0D98" w:rsidR="00787485" w:rsidRPr="00787485" w:rsidRDefault="00787485">
      <w:pPr>
        <w:pStyle w:val="Textonotapie"/>
        <w:rPr>
          <w:lang w:val="es-ES"/>
        </w:rPr>
      </w:pPr>
      <w:r>
        <w:rPr>
          <w:rStyle w:val="Refdenotaalpie"/>
        </w:rPr>
        <w:footnoteRef/>
      </w:r>
      <w:r>
        <w:t xml:space="preserve"> </w:t>
      </w:r>
      <w:r>
        <w:rPr>
          <w:lang w:val="es-ES"/>
        </w:rPr>
        <w:t>Universitá degli Studi del Sannio</w:t>
      </w:r>
    </w:p>
  </w:footnote>
  <w:footnote w:id="2">
    <w:p w14:paraId="5191041A" w14:textId="5CE58FEB" w:rsidR="00787485" w:rsidRPr="00787485" w:rsidRDefault="00787485">
      <w:pPr>
        <w:pStyle w:val="Textonotapie"/>
        <w:rPr>
          <w:lang w:val="es-ES"/>
        </w:rPr>
      </w:pPr>
      <w:r>
        <w:rPr>
          <w:rStyle w:val="Refdenotaalpie"/>
        </w:rPr>
        <w:footnoteRef/>
      </w:r>
      <w:r>
        <w:t xml:space="preserve"> </w:t>
      </w:r>
      <w:r>
        <w:rPr>
          <w:lang w:val="es-ES"/>
        </w:rPr>
        <w:t>Universidad de Sevilla</w:t>
      </w:r>
    </w:p>
  </w:footnote>
  <w:footnote w:id="3">
    <w:p w14:paraId="62B32AE4" w14:textId="4532EBF4" w:rsidR="00787485" w:rsidRPr="00787485" w:rsidRDefault="00787485">
      <w:pPr>
        <w:pStyle w:val="Textonotapie"/>
        <w:rPr>
          <w:lang w:val="es-ES"/>
        </w:rPr>
      </w:pPr>
      <w:r>
        <w:rPr>
          <w:rStyle w:val="Refdenotaalpie"/>
        </w:rPr>
        <w:footnoteRef/>
      </w:r>
      <w:r>
        <w:t xml:space="preserve"> </w:t>
      </w:r>
      <w:r>
        <w:rPr>
          <w:lang w:val="es-ES"/>
        </w:rPr>
        <w:t>Anglia Ruskin University</w:t>
      </w:r>
    </w:p>
  </w:footnote>
  <w:footnote w:id="4">
    <w:p w14:paraId="3C31E7E4" w14:textId="16C0AAFA" w:rsidR="00787485" w:rsidRPr="00787485" w:rsidRDefault="00787485">
      <w:pPr>
        <w:pStyle w:val="Textonotapie"/>
        <w:rPr>
          <w:lang w:val="es-ES"/>
        </w:rPr>
      </w:pPr>
      <w:r>
        <w:rPr>
          <w:rStyle w:val="Refdenotaalpie"/>
        </w:rPr>
        <w:footnoteRef/>
      </w:r>
      <w:r>
        <w:t xml:space="preserve"> </w:t>
      </w:r>
      <w:r>
        <w:rPr>
          <w:lang w:val="es-ES"/>
        </w:rPr>
        <w:t>Rowan University</w:t>
      </w:r>
    </w:p>
  </w:footnote>
  <w:footnote w:id="5">
    <w:p w14:paraId="5D00A439" w14:textId="49A1A7F8" w:rsidR="00787485" w:rsidRPr="00787485" w:rsidRDefault="00787485">
      <w:pPr>
        <w:pStyle w:val="Textonotapie"/>
        <w:rPr>
          <w:lang w:val="es-ES"/>
        </w:rPr>
      </w:pPr>
      <w:r>
        <w:rPr>
          <w:rStyle w:val="Refdenotaalpie"/>
        </w:rPr>
        <w:footnoteRef/>
      </w:r>
      <w:r>
        <w:t xml:space="preserve"> </w:t>
      </w:r>
      <w:r>
        <w:rPr>
          <w:lang w:val="es-ES"/>
        </w:rPr>
        <w:t>Universitá degli Studi de Milano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B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9B257C"/>
    <w:multiLevelType w:val="hybridMultilevel"/>
    <w:tmpl w:val="4F26E12A"/>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307D89"/>
    <w:multiLevelType w:val="hybridMultilevel"/>
    <w:tmpl w:val="A82E730A"/>
    <w:lvl w:ilvl="0" w:tplc="76D2D5D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B85EA7"/>
    <w:multiLevelType w:val="hybridMultilevel"/>
    <w:tmpl w:val="03F4FA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377757"/>
    <w:multiLevelType w:val="hybridMultilevel"/>
    <w:tmpl w:val="2334E4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9DA7C75"/>
    <w:multiLevelType w:val="hybridMultilevel"/>
    <w:tmpl w:val="3AAE8FCA"/>
    <w:lvl w:ilvl="0" w:tplc="1FFA19C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SwsDA3sLQ0NDI3NzBX0lEKTi0uzszPAykwMqoFAHk/F6ItAAAA"/>
  </w:docVars>
  <w:rsids>
    <w:rsidRoot w:val="00C36F79"/>
    <w:rsid w:val="0000086B"/>
    <w:rsid w:val="0000274A"/>
    <w:rsid w:val="00006055"/>
    <w:rsid w:val="0000696A"/>
    <w:rsid w:val="00006B47"/>
    <w:rsid w:val="00010563"/>
    <w:rsid w:val="00010862"/>
    <w:rsid w:val="000134CC"/>
    <w:rsid w:val="00017177"/>
    <w:rsid w:val="00017716"/>
    <w:rsid w:val="00020A3C"/>
    <w:rsid w:val="00020B32"/>
    <w:rsid w:val="0002262D"/>
    <w:rsid w:val="00022832"/>
    <w:rsid w:val="0002354C"/>
    <w:rsid w:val="00026794"/>
    <w:rsid w:val="00026849"/>
    <w:rsid w:val="000272DB"/>
    <w:rsid w:val="00027A0E"/>
    <w:rsid w:val="00030DC8"/>
    <w:rsid w:val="00034A5B"/>
    <w:rsid w:val="00034B0A"/>
    <w:rsid w:val="00036096"/>
    <w:rsid w:val="00043202"/>
    <w:rsid w:val="00046C2F"/>
    <w:rsid w:val="00050BA5"/>
    <w:rsid w:val="00053EA0"/>
    <w:rsid w:val="00054747"/>
    <w:rsid w:val="0005768B"/>
    <w:rsid w:val="00057C96"/>
    <w:rsid w:val="00060FC0"/>
    <w:rsid w:val="00061C07"/>
    <w:rsid w:val="00062347"/>
    <w:rsid w:val="00066FC2"/>
    <w:rsid w:val="00070240"/>
    <w:rsid w:val="00071734"/>
    <w:rsid w:val="00071975"/>
    <w:rsid w:val="00073790"/>
    <w:rsid w:val="00076603"/>
    <w:rsid w:val="00080274"/>
    <w:rsid w:val="00081FDE"/>
    <w:rsid w:val="0008258C"/>
    <w:rsid w:val="00084AF9"/>
    <w:rsid w:val="00087C91"/>
    <w:rsid w:val="00087FAD"/>
    <w:rsid w:val="00091E3F"/>
    <w:rsid w:val="00091E6B"/>
    <w:rsid w:val="000972BC"/>
    <w:rsid w:val="000A0420"/>
    <w:rsid w:val="000A0DF2"/>
    <w:rsid w:val="000A325E"/>
    <w:rsid w:val="000A465C"/>
    <w:rsid w:val="000A473E"/>
    <w:rsid w:val="000A4A97"/>
    <w:rsid w:val="000A51A6"/>
    <w:rsid w:val="000A6AA5"/>
    <w:rsid w:val="000A6BA4"/>
    <w:rsid w:val="000B066B"/>
    <w:rsid w:val="000B0BB2"/>
    <w:rsid w:val="000B2D8D"/>
    <w:rsid w:val="000B42E5"/>
    <w:rsid w:val="000C2B05"/>
    <w:rsid w:val="000C459D"/>
    <w:rsid w:val="000C55C3"/>
    <w:rsid w:val="000C5865"/>
    <w:rsid w:val="000C6DB1"/>
    <w:rsid w:val="000C7AB2"/>
    <w:rsid w:val="000C7C67"/>
    <w:rsid w:val="000C7D36"/>
    <w:rsid w:val="000C7FFC"/>
    <w:rsid w:val="000D0C6C"/>
    <w:rsid w:val="000D17A1"/>
    <w:rsid w:val="000D1DAB"/>
    <w:rsid w:val="000D2FBE"/>
    <w:rsid w:val="000E50E9"/>
    <w:rsid w:val="000E5824"/>
    <w:rsid w:val="000E720E"/>
    <w:rsid w:val="000E7C39"/>
    <w:rsid w:val="000F0AB5"/>
    <w:rsid w:val="000F1ED4"/>
    <w:rsid w:val="000F6F13"/>
    <w:rsid w:val="001009BF"/>
    <w:rsid w:val="00102399"/>
    <w:rsid w:val="00104E53"/>
    <w:rsid w:val="00106C74"/>
    <w:rsid w:val="00107A3F"/>
    <w:rsid w:val="00107CE8"/>
    <w:rsid w:val="00111854"/>
    <w:rsid w:val="00116A6E"/>
    <w:rsid w:val="00117DA9"/>
    <w:rsid w:val="00120887"/>
    <w:rsid w:val="00124A66"/>
    <w:rsid w:val="00124F2C"/>
    <w:rsid w:val="00125E2E"/>
    <w:rsid w:val="00130958"/>
    <w:rsid w:val="001368CE"/>
    <w:rsid w:val="001405F3"/>
    <w:rsid w:val="00140C02"/>
    <w:rsid w:val="00142F43"/>
    <w:rsid w:val="00143152"/>
    <w:rsid w:val="0014538D"/>
    <w:rsid w:val="0014631F"/>
    <w:rsid w:val="00150456"/>
    <w:rsid w:val="0015407C"/>
    <w:rsid w:val="00154087"/>
    <w:rsid w:val="001555F2"/>
    <w:rsid w:val="001565CB"/>
    <w:rsid w:val="00161563"/>
    <w:rsid w:val="00162582"/>
    <w:rsid w:val="00162FC7"/>
    <w:rsid w:val="001632E9"/>
    <w:rsid w:val="00164812"/>
    <w:rsid w:val="00164F48"/>
    <w:rsid w:val="00167A97"/>
    <w:rsid w:val="00170163"/>
    <w:rsid w:val="0017056E"/>
    <w:rsid w:val="0017060C"/>
    <w:rsid w:val="00171379"/>
    <w:rsid w:val="00171628"/>
    <w:rsid w:val="00175E5F"/>
    <w:rsid w:val="00177552"/>
    <w:rsid w:val="00181902"/>
    <w:rsid w:val="00183352"/>
    <w:rsid w:val="001842C1"/>
    <w:rsid w:val="00184B7E"/>
    <w:rsid w:val="0018731F"/>
    <w:rsid w:val="001879E2"/>
    <w:rsid w:val="001900DE"/>
    <w:rsid w:val="00190C9B"/>
    <w:rsid w:val="0019171C"/>
    <w:rsid w:val="00194AF0"/>
    <w:rsid w:val="001A231E"/>
    <w:rsid w:val="001A2737"/>
    <w:rsid w:val="001A284D"/>
    <w:rsid w:val="001A519D"/>
    <w:rsid w:val="001A60ED"/>
    <w:rsid w:val="001A6E0F"/>
    <w:rsid w:val="001A759C"/>
    <w:rsid w:val="001B0AF6"/>
    <w:rsid w:val="001B204D"/>
    <w:rsid w:val="001B3DB8"/>
    <w:rsid w:val="001B6826"/>
    <w:rsid w:val="001B75D4"/>
    <w:rsid w:val="001C083F"/>
    <w:rsid w:val="001C1451"/>
    <w:rsid w:val="001C3A59"/>
    <w:rsid w:val="001C4C2C"/>
    <w:rsid w:val="001C7CF3"/>
    <w:rsid w:val="001C7EE6"/>
    <w:rsid w:val="001D059B"/>
    <w:rsid w:val="001D1C38"/>
    <w:rsid w:val="001D441F"/>
    <w:rsid w:val="001D601F"/>
    <w:rsid w:val="001D68FC"/>
    <w:rsid w:val="001D710B"/>
    <w:rsid w:val="001E1E3B"/>
    <w:rsid w:val="001E35A8"/>
    <w:rsid w:val="001E3B06"/>
    <w:rsid w:val="001E3B17"/>
    <w:rsid w:val="001E3D4A"/>
    <w:rsid w:val="001E4620"/>
    <w:rsid w:val="001E6842"/>
    <w:rsid w:val="001F0DE3"/>
    <w:rsid w:val="001F3861"/>
    <w:rsid w:val="001F3BF3"/>
    <w:rsid w:val="001F54D0"/>
    <w:rsid w:val="001F755F"/>
    <w:rsid w:val="00203DDB"/>
    <w:rsid w:val="0020767D"/>
    <w:rsid w:val="002078AA"/>
    <w:rsid w:val="00212A5D"/>
    <w:rsid w:val="00214577"/>
    <w:rsid w:val="00217197"/>
    <w:rsid w:val="0021719E"/>
    <w:rsid w:val="00217426"/>
    <w:rsid w:val="00217DC8"/>
    <w:rsid w:val="00220604"/>
    <w:rsid w:val="002210B7"/>
    <w:rsid w:val="0022280A"/>
    <w:rsid w:val="00226AD1"/>
    <w:rsid w:val="00227972"/>
    <w:rsid w:val="00227E1A"/>
    <w:rsid w:val="0023323E"/>
    <w:rsid w:val="00233D78"/>
    <w:rsid w:val="00233F61"/>
    <w:rsid w:val="00234970"/>
    <w:rsid w:val="00242056"/>
    <w:rsid w:val="00242403"/>
    <w:rsid w:val="00245A3C"/>
    <w:rsid w:val="00245D8B"/>
    <w:rsid w:val="00246932"/>
    <w:rsid w:val="00246955"/>
    <w:rsid w:val="002510DB"/>
    <w:rsid w:val="00251CFA"/>
    <w:rsid w:val="002529F8"/>
    <w:rsid w:val="002535D3"/>
    <w:rsid w:val="00253F37"/>
    <w:rsid w:val="00254705"/>
    <w:rsid w:val="002555E1"/>
    <w:rsid w:val="00255C80"/>
    <w:rsid w:val="00257652"/>
    <w:rsid w:val="00261527"/>
    <w:rsid w:val="0026208B"/>
    <w:rsid w:val="002642B3"/>
    <w:rsid w:val="002650C0"/>
    <w:rsid w:val="0026594B"/>
    <w:rsid w:val="00267495"/>
    <w:rsid w:val="00270038"/>
    <w:rsid w:val="0027134A"/>
    <w:rsid w:val="00272271"/>
    <w:rsid w:val="002739B7"/>
    <w:rsid w:val="0027488C"/>
    <w:rsid w:val="00276C3A"/>
    <w:rsid w:val="00280C06"/>
    <w:rsid w:val="00281791"/>
    <w:rsid w:val="002824E8"/>
    <w:rsid w:val="00282C65"/>
    <w:rsid w:val="00285200"/>
    <w:rsid w:val="002901BA"/>
    <w:rsid w:val="00291138"/>
    <w:rsid w:val="00292855"/>
    <w:rsid w:val="002940C5"/>
    <w:rsid w:val="00296D74"/>
    <w:rsid w:val="002A31BC"/>
    <w:rsid w:val="002A3E73"/>
    <w:rsid w:val="002A7C85"/>
    <w:rsid w:val="002A7ED5"/>
    <w:rsid w:val="002B09F0"/>
    <w:rsid w:val="002B0D01"/>
    <w:rsid w:val="002B230F"/>
    <w:rsid w:val="002B3819"/>
    <w:rsid w:val="002B66BF"/>
    <w:rsid w:val="002C07CA"/>
    <w:rsid w:val="002C0A51"/>
    <w:rsid w:val="002C0DD3"/>
    <w:rsid w:val="002C1A81"/>
    <w:rsid w:val="002C52C9"/>
    <w:rsid w:val="002C5824"/>
    <w:rsid w:val="002C5BDD"/>
    <w:rsid w:val="002C6CF1"/>
    <w:rsid w:val="002C7AA1"/>
    <w:rsid w:val="002D1B3C"/>
    <w:rsid w:val="002D5DB7"/>
    <w:rsid w:val="002D66D2"/>
    <w:rsid w:val="002D670C"/>
    <w:rsid w:val="002E06A9"/>
    <w:rsid w:val="002E122A"/>
    <w:rsid w:val="002E1850"/>
    <w:rsid w:val="002E2A7E"/>
    <w:rsid w:val="002E4B64"/>
    <w:rsid w:val="002E73B7"/>
    <w:rsid w:val="002E7512"/>
    <w:rsid w:val="002F2538"/>
    <w:rsid w:val="002F2973"/>
    <w:rsid w:val="002F5523"/>
    <w:rsid w:val="002F57C5"/>
    <w:rsid w:val="002F5891"/>
    <w:rsid w:val="002F5E22"/>
    <w:rsid w:val="002F6612"/>
    <w:rsid w:val="00301F86"/>
    <w:rsid w:val="00302656"/>
    <w:rsid w:val="00303D87"/>
    <w:rsid w:val="00304FE2"/>
    <w:rsid w:val="0030712B"/>
    <w:rsid w:val="0030723B"/>
    <w:rsid w:val="0031036D"/>
    <w:rsid w:val="00312359"/>
    <w:rsid w:val="00317C9F"/>
    <w:rsid w:val="00321950"/>
    <w:rsid w:val="0032483A"/>
    <w:rsid w:val="00325099"/>
    <w:rsid w:val="003258C5"/>
    <w:rsid w:val="00327C10"/>
    <w:rsid w:val="00331176"/>
    <w:rsid w:val="00333C3A"/>
    <w:rsid w:val="00341E15"/>
    <w:rsid w:val="00341F00"/>
    <w:rsid w:val="00341F9E"/>
    <w:rsid w:val="00342F7B"/>
    <w:rsid w:val="00347A7A"/>
    <w:rsid w:val="003503FC"/>
    <w:rsid w:val="00351416"/>
    <w:rsid w:val="00354249"/>
    <w:rsid w:val="003615F1"/>
    <w:rsid w:val="0036260A"/>
    <w:rsid w:val="003629D6"/>
    <w:rsid w:val="003657C9"/>
    <w:rsid w:val="00366B44"/>
    <w:rsid w:val="00366E02"/>
    <w:rsid w:val="00370F59"/>
    <w:rsid w:val="003744C3"/>
    <w:rsid w:val="00374F83"/>
    <w:rsid w:val="0037526E"/>
    <w:rsid w:val="003762F0"/>
    <w:rsid w:val="00377C05"/>
    <w:rsid w:val="00380221"/>
    <w:rsid w:val="0038077D"/>
    <w:rsid w:val="003835D4"/>
    <w:rsid w:val="00385B3D"/>
    <w:rsid w:val="00385B7B"/>
    <w:rsid w:val="00395454"/>
    <w:rsid w:val="003971D8"/>
    <w:rsid w:val="003A1AFC"/>
    <w:rsid w:val="003A2348"/>
    <w:rsid w:val="003A2413"/>
    <w:rsid w:val="003A67D0"/>
    <w:rsid w:val="003A76BC"/>
    <w:rsid w:val="003A7A9A"/>
    <w:rsid w:val="003B242C"/>
    <w:rsid w:val="003B6A2C"/>
    <w:rsid w:val="003C0773"/>
    <w:rsid w:val="003C0C98"/>
    <w:rsid w:val="003C11CD"/>
    <w:rsid w:val="003C201C"/>
    <w:rsid w:val="003C218A"/>
    <w:rsid w:val="003C2C77"/>
    <w:rsid w:val="003C2D49"/>
    <w:rsid w:val="003C4CC3"/>
    <w:rsid w:val="003C596A"/>
    <w:rsid w:val="003C6165"/>
    <w:rsid w:val="003C68FA"/>
    <w:rsid w:val="003D56B5"/>
    <w:rsid w:val="003D75CD"/>
    <w:rsid w:val="003D7D10"/>
    <w:rsid w:val="003E31C7"/>
    <w:rsid w:val="003E4A80"/>
    <w:rsid w:val="003E54E6"/>
    <w:rsid w:val="003E5E46"/>
    <w:rsid w:val="003E6247"/>
    <w:rsid w:val="003E673A"/>
    <w:rsid w:val="003E6A8A"/>
    <w:rsid w:val="003E6C6D"/>
    <w:rsid w:val="003F174E"/>
    <w:rsid w:val="003F2FF1"/>
    <w:rsid w:val="00400AFE"/>
    <w:rsid w:val="00401151"/>
    <w:rsid w:val="00401160"/>
    <w:rsid w:val="004026A0"/>
    <w:rsid w:val="00404A2D"/>
    <w:rsid w:val="00407245"/>
    <w:rsid w:val="00407403"/>
    <w:rsid w:val="00410988"/>
    <w:rsid w:val="0041175D"/>
    <w:rsid w:val="004153F2"/>
    <w:rsid w:val="00415B73"/>
    <w:rsid w:val="00417D82"/>
    <w:rsid w:val="0042074A"/>
    <w:rsid w:val="00425166"/>
    <w:rsid w:val="00426CBE"/>
    <w:rsid w:val="0043119C"/>
    <w:rsid w:val="00431316"/>
    <w:rsid w:val="0043567B"/>
    <w:rsid w:val="004365FB"/>
    <w:rsid w:val="0043691C"/>
    <w:rsid w:val="0043774A"/>
    <w:rsid w:val="00443643"/>
    <w:rsid w:val="0044406A"/>
    <w:rsid w:val="00445F46"/>
    <w:rsid w:val="00446760"/>
    <w:rsid w:val="00447250"/>
    <w:rsid w:val="0044787B"/>
    <w:rsid w:val="0045312A"/>
    <w:rsid w:val="00453E03"/>
    <w:rsid w:val="00454B2F"/>
    <w:rsid w:val="00455432"/>
    <w:rsid w:val="00457C97"/>
    <w:rsid w:val="00460C07"/>
    <w:rsid w:val="004630EB"/>
    <w:rsid w:val="004633C3"/>
    <w:rsid w:val="00463456"/>
    <w:rsid w:val="00464035"/>
    <w:rsid w:val="0046431C"/>
    <w:rsid w:val="00464BAA"/>
    <w:rsid w:val="0046688B"/>
    <w:rsid w:val="004709FC"/>
    <w:rsid w:val="0047218B"/>
    <w:rsid w:val="00473B78"/>
    <w:rsid w:val="0047445F"/>
    <w:rsid w:val="00475EFA"/>
    <w:rsid w:val="00476476"/>
    <w:rsid w:val="004764A7"/>
    <w:rsid w:val="00480A70"/>
    <w:rsid w:val="00482C67"/>
    <w:rsid w:val="004837FC"/>
    <w:rsid w:val="00483F68"/>
    <w:rsid w:val="004844EC"/>
    <w:rsid w:val="00484593"/>
    <w:rsid w:val="0048492A"/>
    <w:rsid w:val="00484A02"/>
    <w:rsid w:val="00485E3D"/>
    <w:rsid w:val="00491ED5"/>
    <w:rsid w:val="004929B9"/>
    <w:rsid w:val="00495415"/>
    <w:rsid w:val="00496CAC"/>
    <w:rsid w:val="00496ECC"/>
    <w:rsid w:val="004A01B9"/>
    <w:rsid w:val="004A036A"/>
    <w:rsid w:val="004A07DA"/>
    <w:rsid w:val="004A38F2"/>
    <w:rsid w:val="004A6DF1"/>
    <w:rsid w:val="004B00FF"/>
    <w:rsid w:val="004B1428"/>
    <w:rsid w:val="004B37E7"/>
    <w:rsid w:val="004B3E03"/>
    <w:rsid w:val="004B4F19"/>
    <w:rsid w:val="004B6BB9"/>
    <w:rsid w:val="004B6FC8"/>
    <w:rsid w:val="004B6FD2"/>
    <w:rsid w:val="004C068F"/>
    <w:rsid w:val="004C26F6"/>
    <w:rsid w:val="004C7127"/>
    <w:rsid w:val="004C7B09"/>
    <w:rsid w:val="004D3CAF"/>
    <w:rsid w:val="004D7A82"/>
    <w:rsid w:val="004E168F"/>
    <w:rsid w:val="004E272B"/>
    <w:rsid w:val="004E652A"/>
    <w:rsid w:val="004F0771"/>
    <w:rsid w:val="004F0FC8"/>
    <w:rsid w:val="004F129C"/>
    <w:rsid w:val="004F43B4"/>
    <w:rsid w:val="004F4C21"/>
    <w:rsid w:val="005011AA"/>
    <w:rsid w:val="005012FD"/>
    <w:rsid w:val="00502045"/>
    <w:rsid w:val="00502C09"/>
    <w:rsid w:val="00504A18"/>
    <w:rsid w:val="00504D48"/>
    <w:rsid w:val="005053B7"/>
    <w:rsid w:val="0050655E"/>
    <w:rsid w:val="00511DBF"/>
    <w:rsid w:val="0051280D"/>
    <w:rsid w:val="005129B3"/>
    <w:rsid w:val="005149BD"/>
    <w:rsid w:val="00514FB0"/>
    <w:rsid w:val="005150C9"/>
    <w:rsid w:val="00515975"/>
    <w:rsid w:val="00517617"/>
    <w:rsid w:val="0052100B"/>
    <w:rsid w:val="00523CEA"/>
    <w:rsid w:val="00524B1E"/>
    <w:rsid w:val="00525503"/>
    <w:rsid w:val="00525C6C"/>
    <w:rsid w:val="005273EE"/>
    <w:rsid w:val="00527EDD"/>
    <w:rsid w:val="0053349C"/>
    <w:rsid w:val="00535513"/>
    <w:rsid w:val="0053749F"/>
    <w:rsid w:val="00537F97"/>
    <w:rsid w:val="00540176"/>
    <w:rsid w:val="00541C5E"/>
    <w:rsid w:val="0054216E"/>
    <w:rsid w:val="0054263E"/>
    <w:rsid w:val="0054305B"/>
    <w:rsid w:val="00543D27"/>
    <w:rsid w:val="00550C41"/>
    <w:rsid w:val="00553AAA"/>
    <w:rsid w:val="0055597C"/>
    <w:rsid w:val="00556405"/>
    <w:rsid w:val="005565A8"/>
    <w:rsid w:val="00556DDB"/>
    <w:rsid w:val="005615AB"/>
    <w:rsid w:val="005616AC"/>
    <w:rsid w:val="00561F3B"/>
    <w:rsid w:val="005645F7"/>
    <w:rsid w:val="00566E81"/>
    <w:rsid w:val="0056728C"/>
    <w:rsid w:val="005729AA"/>
    <w:rsid w:val="00573FFC"/>
    <w:rsid w:val="00575865"/>
    <w:rsid w:val="00580DB3"/>
    <w:rsid w:val="005815F0"/>
    <w:rsid w:val="00581F3F"/>
    <w:rsid w:val="005834C0"/>
    <w:rsid w:val="00584907"/>
    <w:rsid w:val="00584F7B"/>
    <w:rsid w:val="00586D36"/>
    <w:rsid w:val="00590AAD"/>
    <w:rsid w:val="005930D6"/>
    <w:rsid w:val="00594F9C"/>
    <w:rsid w:val="005A2DB7"/>
    <w:rsid w:val="005A66C6"/>
    <w:rsid w:val="005A6AF3"/>
    <w:rsid w:val="005A71DC"/>
    <w:rsid w:val="005A75ED"/>
    <w:rsid w:val="005B1ABC"/>
    <w:rsid w:val="005B447B"/>
    <w:rsid w:val="005B4B0A"/>
    <w:rsid w:val="005B4C62"/>
    <w:rsid w:val="005B525A"/>
    <w:rsid w:val="005B6DCC"/>
    <w:rsid w:val="005C0175"/>
    <w:rsid w:val="005C2007"/>
    <w:rsid w:val="005D05C5"/>
    <w:rsid w:val="005D05EA"/>
    <w:rsid w:val="005D08FF"/>
    <w:rsid w:val="005D29F9"/>
    <w:rsid w:val="005D2AD9"/>
    <w:rsid w:val="005D3CB7"/>
    <w:rsid w:val="005D4E29"/>
    <w:rsid w:val="005D4FDB"/>
    <w:rsid w:val="005D587B"/>
    <w:rsid w:val="005E19F6"/>
    <w:rsid w:val="005E2524"/>
    <w:rsid w:val="005E27B7"/>
    <w:rsid w:val="005E2BBB"/>
    <w:rsid w:val="005E3EF4"/>
    <w:rsid w:val="005E6B74"/>
    <w:rsid w:val="005F08FA"/>
    <w:rsid w:val="005F0D92"/>
    <w:rsid w:val="005F197D"/>
    <w:rsid w:val="005F2217"/>
    <w:rsid w:val="005F34AA"/>
    <w:rsid w:val="005F3CE3"/>
    <w:rsid w:val="005F7992"/>
    <w:rsid w:val="0060000D"/>
    <w:rsid w:val="00600AB5"/>
    <w:rsid w:val="006020F9"/>
    <w:rsid w:val="00602B43"/>
    <w:rsid w:val="0060398D"/>
    <w:rsid w:val="00605A41"/>
    <w:rsid w:val="006075CA"/>
    <w:rsid w:val="00607813"/>
    <w:rsid w:val="0061018D"/>
    <w:rsid w:val="0061026F"/>
    <w:rsid w:val="00611D61"/>
    <w:rsid w:val="00612250"/>
    <w:rsid w:val="006139A2"/>
    <w:rsid w:val="00613A2E"/>
    <w:rsid w:val="00615C7D"/>
    <w:rsid w:val="006161EE"/>
    <w:rsid w:val="00617CB6"/>
    <w:rsid w:val="006219EC"/>
    <w:rsid w:val="00624D07"/>
    <w:rsid w:val="00624F85"/>
    <w:rsid w:val="00630738"/>
    <w:rsid w:val="0063132C"/>
    <w:rsid w:val="00634352"/>
    <w:rsid w:val="006400DC"/>
    <w:rsid w:val="00640392"/>
    <w:rsid w:val="00641FE7"/>
    <w:rsid w:val="00642ADF"/>
    <w:rsid w:val="006433B0"/>
    <w:rsid w:val="00643B9E"/>
    <w:rsid w:val="00643CE9"/>
    <w:rsid w:val="00644E06"/>
    <w:rsid w:val="006479F4"/>
    <w:rsid w:val="00653227"/>
    <w:rsid w:val="006549F3"/>
    <w:rsid w:val="00655EDB"/>
    <w:rsid w:val="00663B3A"/>
    <w:rsid w:val="00666A1A"/>
    <w:rsid w:val="00670A0F"/>
    <w:rsid w:val="00675430"/>
    <w:rsid w:val="00677433"/>
    <w:rsid w:val="00681802"/>
    <w:rsid w:val="006845D7"/>
    <w:rsid w:val="00685075"/>
    <w:rsid w:val="00685657"/>
    <w:rsid w:val="00686133"/>
    <w:rsid w:val="00690017"/>
    <w:rsid w:val="006900E4"/>
    <w:rsid w:val="0069256E"/>
    <w:rsid w:val="00692CF6"/>
    <w:rsid w:val="00694A47"/>
    <w:rsid w:val="006A05F6"/>
    <w:rsid w:val="006A134A"/>
    <w:rsid w:val="006A270A"/>
    <w:rsid w:val="006A293F"/>
    <w:rsid w:val="006C21F2"/>
    <w:rsid w:val="006C263D"/>
    <w:rsid w:val="006C6F3D"/>
    <w:rsid w:val="006C79D2"/>
    <w:rsid w:val="006D0BC6"/>
    <w:rsid w:val="006D1B75"/>
    <w:rsid w:val="006D3045"/>
    <w:rsid w:val="006D4CCC"/>
    <w:rsid w:val="006D637E"/>
    <w:rsid w:val="006D6385"/>
    <w:rsid w:val="006D7B4F"/>
    <w:rsid w:val="006E124E"/>
    <w:rsid w:val="006E3544"/>
    <w:rsid w:val="006E67DD"/>
    <w:rsid w:val="006F0754"/>
    <w:rsid w:val="006F0B2F"/>
    <w:rsid w:val="006F2232"/>
    <w:rsid w:val="006F2BA0"/>
    <w:rsid w:val="006F6392"/>
    <w:rsid w:val="00701510"/>
    <w:rsid w:val="00704123"/>
    <w:rsid w:val="007119F9"/>
    <w:rsid w:val="00714F8C"/>
    <w:rsid w:val="00715E8E"/>
    <w:rsid w:val="007167C9"/>
    <w:rsid w:val="00717582"/>
    <w:rsid w:val="00720DD7"/>
    <w:rsid w:val="00723EFA"/>
    <w:rsid w:val="007243A9"/>
    <w:rsid w:val="00725E88"/>
    <w:rsid w:val="007303DD"/>
    <w:rsid w:val="00730CAD"/>
    <w:rsid w:val="00731878"/>
    <w:rsid w:val="00731FE1"/>
    <w:rsid w:val="00732A85"/>
    <w:rsid w:val="00737AB1"/>
    <w:rsid w:val="00740E0D"/>
    <w:rsid w:val="00743DFB"/>
    <w:rsid w:val="00744ED0"/>
    <w:rsid w:val="00745F14"/>
    <w:rsid w:val="00747E50"/>
    <w:rsid w:val="00750BAB"/>
    <w:rsid w:val="00752F8F"/>
    <w:rsid w:val="00754E54"/>
    <w:rsid w:val="00757338"/>
    <w:rsid w:val="00757721"/>
    <w:rsid w:val="007607D9"/>
    <w:rsid w:val="0076120D"/>
    <w:rsid w:val="00761AA6"/>
    <w:rsid w:val="007622E8"/>
    <w:rsid w:val="00763AC6"/>
    <w:rsid w:val="00765990"/>
    <w:rsid w:val="00765F73"/>
    <w:rsid w:val="007673D3"/>
    <w:rsid w:val="00771462"/>
    <w:rsid w:val="0077190F"/>
    <w:rsid w:val="007728E1"/>
    <w:rsid w:val="00774013"/>
    <w:rsid w:val="00776602"/>
    <w:rsid w:val="0078118F"/>
    <w:rsid w:val="00782A54"/>
    <w:rsid w:val="0078355D"/>
    <w:rsid w:val="00783FAB"/>
    <w:rsid w:val="00784B99"/>
    <w:rsid w:val="00787485"/>
    <w:rsid w:val="0078776D"/>
    <w:rsid w:val="00787A99"/>
    <w:rsid w:val="00787D7F"/>
    <w:rsid w:val="007903AB"/>
    <w:rsid w:val="00790E90"/>
    <w:rsid w:val="007924B6"/>
    <w:rsid w:val="00794079"/>
    <w:rsid w:val="007940A6"/>
    <w:rsid w:val="00794958"/>
    <w:rsid w:val="007A134F"/>
    <w:rsid w:val="007A7570"/>
    <w:rsid w:val="007A7D57"/>
    <w:rsid w:val="007B1B1C"/>
    <w:rsid w:val="007B59B3"/>
    <w:rsid w:val="007B7401"/>
    <w:rsid w:val="007C1C2B"/>
    <w:rsid w:val="007C218A"/>
    <w:rsid w:val="007C4317"/>
    <w:rsid w:val="007C5052"/>
    <w:rsid w:val="007C74F0"/>
    <w:rsid w:val="007C7DD5"/>
    <w:rsid w:val="007D0DEF"/>
    <w:rsid w:val="007D1BCD"/>
    <w:rsid w:val="007D1C6F"/>
    <w:rsid w:val="007D279E"/>
    <w:rsid w:val="007D471B"/>
    <w:rsid w:val="007D4CA6"/>
    <w:rsid w:val="007D6D68"/>
    <w:rsid w:val="007E1EC4"/>
    <w:rsid w:val="007E316C"/>
    <w:rsid w:val="007E38D1"/>
    <w:rsid w:val="007E3FD2"/>
    <w:rsid w:val="007E4CA3"/>
    <w:rsid w:val="007E54DA"/>
    <w:rsid w:val="007E6A8D"/>
    <w:rsid w:val="007F02FB"/>
    <w:rsid w:val="007F1E3A"/>
    <w:rsid w:val="007F3477"/>
    <w:rsid w:val="007F49A6"/>
    <w:rsid w:val="007F4B49"/>
    <w:rsid w:val="007F6AF7"/>
    <w:rsid w:val="007F7593"/>
    <w:rsid w:val="007F7BFB"/>
    <w:rsid w:val="00800AFB"/>
    <w:rsid w:val="00802DCE"/>
    <w:rsid w:val="00812CCD"/>
    <w:rsid w:val="008134D8"/>
    <w:rsid w:val="00813617"/>
    <w:rsid w:val="00817D92"/>
    <w:rsid w:val="0082388B"/>
    <w:rsid w:val="008241E2"/>
    <w:rsid w:val="00824299"/>
    <w:rsid w:val="008246C5"/>
    <w:rsid w:val="008255D8"/>
    <w:rsid w:val="00831D73"/>
    <w:rsid w:val="00832680"/>
    <w:rsid w:val="00833698"/>
    <w:rsid w:val="00835114"/>
    <w:rsid w:val="00835293"/>
    <w:rsid w:val="00835735"/>
    <w:rsid w:val="00835978"/>
    <w:rsid w:val="00842A94"/>
    <w:rsid w:val="0085082F"/>
    <w:rsid w:val="00851359"/>
    <w:rsid w:val="0085332E"/>
    <w:rsid w:val="008552C7"/>
    <w:rsid w:val="0085582D"/>
    <w:rsid w:val="00855FB9"/>
    <w:rsid w:val="00860D36"/>
    <w:rsid w:val="00861704"/>
    <w:rsid w:val="0086178D"/>
    <w:rsid w:val="008650BB"/>
    <w:rsid w:val="00865AED"/>
    <w:rsid w:val="00865D7E"/>
    <w:rsid w:val="00866626"/>
    <w:rsid w:val="008763C8"/>
    <w:rsid w:val="00877565"/>
    <w:rsid w:val="00881A8D"/>
    <w:rsid w:val="008834A1"/>
    <w:rsid w:val="00883B3F"/>
    <w:rsid w:val="00884A57"/>
    <w:rsid w:val="00884B03"/>
    <w:rsid w:val="00886439"/>
    <w:rsid w:val="00890315"/>
    <w:rsid w:val="00893627"/>
    <w:rsid w:val="00894191"/>
    <w:rsid w:val="00894458"/>
    <w:rsid w:val="00894A9A"/>
    <w:rsid w:val="00894CA5"/>
    <w:rsid w:val="008A241A"/>
    <w:rsid w:val="008A2E5E"/>
    <w:rsid w:val="008A2F84"/>
    <w:rsid w:val="008A3373"/>
    <w:rsid w:val="008A4331"/>
    <w:rsid w:val="008A469D"/>
    <w:rsid w:val="008A5511"/>
    <w:rsid w:val="008A59C8"/>
    <w:rsid w:val="008A6191"/>
    <w:rsid w:val="008B0FCE"/>
    <w:rsid w:val="008B1EA1"/>
    <w:rsid w:val="008B2C5B"/>
    <w:rsid w:val="008B3530"/>
    <w:rsid w:val="008B3F88"/>
    <w:rsid w:val="008B7D59"/>
    <w:rsid w:val="008C1DF4"/>
    <w:rsid w:val="008C35EE"/>
    <w:rsid w:val="008C7D98"/>
    <w:rsid w:val="008D1DE6"/>
    <w:rsid w:val="008D25F0"/>
    <w:rsid w:val="008D2615"/>
    <w:rsid w:val="008D35AD"/>
    <w:rsid w:val="008D7D0C"/>
    <w:rsid w:val="008D7F31"/>
    <w:rsid w:val="008E0281"/>
    <w:rsid w:val="008E0469"/>
    <w:rsid w:val="008E15B6"/>
    <w:rsid w:val="008E2C9D"/>
    <w:rsid w:val="008E461A"/>
    <w:rsid w:val="008E5681"/>
    <w:rsid w:val="008E6487"/>
    <w:rsid w:val="008E7058"/>
    <w:rsid w:val="008F2215"/>
    <w:rsid w:val="008F5FEC"/>
    <w:rsid w:val="00901176"/>
    <w:rsid w:val="0090125E"/>
    <w:rsid w:val="009015EB"/>
    <w:rsid w:val="00902644"/>
    <w:rsid w:val="0090465E"/>
    <w:rsid w:val="00904860"/>
    <w:rsid w:val="00906083"/>
    <w:rsid w:val="009066E2"/>
    <w:rsid w:val="009078A0"/>
    <w:rsid w:val="00913596"/>
    <w:rsid w:val="00915F49"/>
    <w:rsid w:val="009161CA"/>
    <w:rsid w:val="009205C0"/>
    <w:rsid w:val="009217F0"/>
    <w:rsid w:val="0092184B"/>
    <w:rsid w:val="009222AB"/>
    <w:rsid w:val="00922ABC"/>
    <w:rsid w:val="00924A8C"/>
    <w:rsid w:val="00926C19"/>
    <w:rsid w:val="009306E0"/>
    <w:rsid w:val="009339CD"/>
    <w:rsid w:val="00940FED"/>
    <w:rsid w:val="0094294B"/>
    <w:rsid w:val="00942A39"/>
    <w:rsid w:val="00943E49"/>
    <w:rsid w:val="00943F03"/>
    <w:rsid w:val="009444A4"/>
    <w:rsid w:val="00946FEC"/>
    <w:rsid w:val="00950EE3"/>
    <w:rsid w:val="00951479"/>
    <w:rsid w:val="00951893"/>
    <w:rsid w:val="009538D1"/>
    <w:rsid w:val="00961E1F"/>
    <w:rsid w:val="009664BE"/>
    <w:rsid w:val="00967346"/>
    <w:rsid w:val="00967F36"/>
    <w:rsid w:val="00972ABB"/>
    <w:rsid w:val="00972D59"/>
    <w:rsid w:val="00972D9C"/>
    <w:rsid w:val="00972EF3"/>
    <w:rsid w:val="00973036"/>
    <w:rsid w:val="00976027"/>
    <w:rsid w:val="00976E34"/>
    <w:rsid w:val="00981858"/>
    <w:rsid w:val="00981D26"/>
    <w:rsid w:val="0098330E"/>
    <w:rsid w:val="009836C3"/>
    <w:rsid w:val="00983F04"/>
    <w:rsid w:val="00984F75"/>
    <w:rsid w:val="0098605E"/>
    <w:rsid w:val="00986C0D"/>
    <w:rsid w:val="00987A6E"/>
    <w:rsid w:val="009935DD"/>
    <w:rsid w:val="00993BC3"/>
    <w:rsid w:val="00995290"/>
    <w:rsid w:val="009A0092"/>
    <w:rsid w:val="009A2EA1"/>
    <w:rsid w:val="009A33F9"/>
    <w:rsid w:val="009A446F"/>
    <w:rsid w:val="009A7231"/>
    <w:rsid w:val="009B15CF"/>
    <w:rsid w:val="009B1D68"/>
    <w:rsid w:val="009B282E"/>
    <w:rsid w:val="009B5D94"/>
    <w:rsid w:val="009B697C"/>
    <w:rsid w:val="009B7DF1"/>
    <w:rsid w:val="009B7EE9"/>
    <w:rsid w:val="009C3E20"/>
    <w:rsid w:val="009C4B1E"/>
    <w:rsid w:val="009C4EC0"/>
    <w:rsid w:val="009C4EE8"/>
    <w:rsid w:val="009C5E6F"/>
    <w:rsid w:val="009C6E7C"/>
    <w:rsid w:val="009C75F2"/>
    <w:rsid w:val="009D3402"/>
    <w:rsid w:val="009D53CB"/>
    <w:rsid w:val="009D7868"/>
    <w:rsid w:val="009E0431"/>
    <w:rsid w:val="009E1154"/>
    <w:rsid w:val="009E2616"/>
    <w:rsid w:val="009E2D21"/>
    <w:rsid w:val="009E6D72"/>
    <w:rsid w:val="009E7593"/>
    <w:rsid w:val="009E7FCC"/>
    <w:rsid w:val="009F7809"/>
    <w:rsid w:val="00A00E57"/>
    <w:rsid w:val="00A00FA0"/>
    <w:rsid w:val="00A029A2"/>
    <w:rsid w:val="00A035CD"/>
    <w:rsid w:val="00A11DBD"/>
    <w:rsid w:val="00A12144"/>
    <w:rsid w:val="00A12327"/>
    <w:rsid w:val="00A12B3D"/>
    <w:rsid w:val="00A166F8"/>
    <w:rsid w:val="00A16996"/>
    <w:rsid w:val="00A16D93"/>
    <w:rsid w:val="00A20D84"/>
    <w:rsid w:val="00A2120B"/>
    <w:rsid w:val="00A213F3"/>
    <w:rsid w:val="00A22442"/>
    <w:rsid w:val="00A22FBC"/>
    <w:rsid w:val="00A2480F"/>
    <w:rsid w:val="00A24996"/>
    <w:rsid w:val="00A24A25"/>
    <w:rsid w:val="00A25A0E"/>
    <w:rsid w:val="00A340B7"/>
    <w:rsid w:val="00A41EBA"/>
    <w:rsid w:val="00A4270D"/>
    <w:rsid w:val="00A43EC8"/>
    <w:rsid w:val="00A443D9"/>
    <w:rsid w:val="00A4775A"/>
    <w:rsid w:val="00A47893"/>
    <w:rsid w:val="00A53D94"/>
    <w:rsid w:val="00A549DF"/>
    <w:rsid w:val="00A564E3"/>
    <w:rsid w:val="00A56F8B"/>
    <w:rsid w:val="00A6073B"/>
    <w:rsid w:val="00A63757"/>
    <w:rsid w:val="00A63BC1"/>
    <w:rsid w:val="00A6467E"/>
    <w:rsid w:val="00A73733"/>
    <w:rsid w:val="00A73A67"/>
    <w:rsid w:val="00A73D52"/>
    <w:rsid w:val="00A7477B"/>
    <w:rsid w:val="00A747BF"/>
    <w:rsid w:val="00A74A45"/>
    <w:rsid w:val="00A74EE8"/>
    <w:rsid w:val="00A755CD"/>
    <w:rsid w:val="00A813A0"/>
    <w:rsid w:val="00A83ED4"/>
    <w:rsid w:val="00A84AC2"/>
    <w:rsid w:val="00A8629A"/>
    <w:rsid w:val="00A86702"/>
    <w:rsid w:val="00A95A75"/>
    <w:rsid w:val="00A95FF9"/>
    <w:rsid w:val="00A96416"/>
    <w:rsid w:val="00A977EF"/>
    <w:rsid w:val="00AA1DA6"/>
    <w:rsid w:val="00AA3E57"/>
    <w:rsid w:val="00AA6C21"/>
    <w:rsid w:val="00AA7058"/>
    <w:rsid w:val="00AB0707"/>
    <w:rsid w:val="00AB27C2"/>
    <w:rsid w:val="00AB3995"/>
    <w:rsid w:val="00AB3A57"/>
    <w:rsid w:val="00AB55F1"/>
    <w:rsid w:val="00AB6E5E"/>
    <w:rsid w:val="00AC0E03"/>
    <w:rsid w:val="00AC11D7"/>
    <w:rsid w:val="00AC3E2C"/>
    <w:rsid w:val="00AC4A2C"/>
    <w:rsid w:val="00AC5DD3"/>
    <w:rsid w:val="00AC5F80"/>
    <w:rsid w:val="00AC6231"/>
    <w:rsid w:val="00AC741F"/>
    <w:rsid w:val="00AC760C"/>
    <w:rsid w:val="00AD215C"/>
    <w:rsid w:val="00AD38AD"/>
    <w:rsid w:val="00AD3D01"/>
    <w:rsid w:val="00AD4362"/>
    <w:rsid w:val="00AD7CAE"/>
    <w:rsid w:val="00AE1266"/>
    <w:rsid w:val="00AE2C1D"/>
    <w:rsid w:val="00AE393D"/>
    <w:rsid w:val="00AF0B77"/>
    <w:rsid w:val="00AF1AFF"/>
    <w:rsid w:val="00AF326C"/>
    <w:rsid w:val="00AF5443"/>
    <w:rsid w:val="00AF5532"/>
    <w:rsid w:val="00AF59A0"/>
    <w:rsid w:val="00AF6941"/>
    <w:rsid w:val="00AF6D79"/>
    <w:rsid w:val="00AF70E8"/>
    <w:rsid w:val="00AF753E"/>
    <w:rsid w:val="00B00BD5"/>
    <w:rsid w:val="00B01499"/>
    <w:rsid w:val="00B01CDB"/>
    <w:rsid w:val="00B01D15"/>
    <w:rsid w:val="00B03507"/>
    <w:rsid w:val="00B0685D"/>
    <w:rsid w:val="00B11436"/>
    <w:rsid w:val="00B14AFA"/>
    <w:rsid w:val="00B14B01"/>
    <w:rsid w:val="00B173B1"/>
    <w:rsid w:val="00B177E5"/>
    <w:rsid w:val="00B20518"/>
    <w:rsid w:val="00B21BC5"/>
    <w:rsid w:val="00B27DA6"/>
    <w:rsid w:val="00B31D58"/>
    <w:rsid w:val="00B31FA5"/>
    <w:rsid w:val="00B335B2"/>
    <w:rsid w:val="00B358AE"/>
    <w:rsid w:val="00B36EE3"/>
    <w:rsid w:val="00B408E4"/>
    <w:rsid w:val="00B44FD2"/>
    <w:rsid w:val="00B50926"/>
    <w:rsid w:val="00B52D2F"/>
    <w:rsid w:val="00B530B0"/>
    <w:rsid w:val="00B53B33"/>
    <w:rsid w:val="00B554C8"/>
    <w:rsid w:val="00B56561"/>
    <w:rsid w:val="00B56718"/>
    <w:rsid w:val="00B61729"/>
    <w:rsid w:val="00B64E83"/>
    <w:rsid w:val="00B64F94"/>
    <w:rsid w:val="00B65105"/>
    <w:rsid w:val="00B6787E"/>
    <w:rsid w:val="00B70321"/>
    <w:rsid w:val="00B71771"/>
    <w:rsid w:val="00B71B30"/>
    <w:rsid w:val="00B80239"/>
    <w:rsid w:val="00B80EEB"/>
    <w:rsid w:val="00B80FF7"/>
    <w:rsid w:val="00B82E00"/>
    <w:rsid w:val="00B8341A"/>
    <w:rsid w:val="00B83AC2"/>
    <w:rsid w:val="00B91F53"/>
    <w:rsid w:val="00B922A2"/>
    <w:rsid w:val="00B92F96"/>
    <w:rsid w:val="00B94084"/>
    <w:rsid w:val="00B94303"/>
    <w:rsid w:val="00B94484"/>
    <w:rsid w:val="00B95A7C"/>
    <w:rsid w:val="00B9668A"/>
    <w:rsid w:val="00B96DDA"/>
    <w:rsid w:val="00B97665"/>
    <w:rsid w:val="00BA03BF"/>
    <w:rsid w:val="00BA22CB"/>
    <w:rsid w:val="00BA348B"/>
    <w:rsid w:val="00BA6689"/>
    <w:rsid w:val="00BA676D"/>
    <w:rsid w:val="00BA6E6E"/>
    <w:rsid w:val="00BA7208"/>
    <w:rsid w:val="00BA79E0"/>
    <w:rsid w:val="00BB059F"/>
    <w:rsid w:val="00BB0875"/>
    <w:rsid w:val="00BB26CA"/>
    <w:rsid w:val="00BB6C38"/>
    <w:rsid w:val="00BB739B"/>
    <w:rsid w:val="00BB7B9F"/>
    <w:rsid w:val="00BC0F1F"/>
    <w:rsid w:val="00BC37CC"/>
    <w:rsid w:val="00BC3DA7"/>
    <w:rsid w:val="00BC3DFE"/>
    <w:rsid w:val="00BC7DBE"/>
    <w:rsid w:val="00BD15B0"/>
    <w:rsid w:val="00BD642F"/>
    <w:rsid w:val="00BD67A9"/>
    <w:rsid w:val="00BE6D57"/>
    <w:rsid w:val="00BE71DC"/>
    <w:rsid w:val="00BF23CC"/>
    <w:rsid w:val="00BF256C"/>
    <w:rsid w:val="00BF341A"/>
    <w:rsid w:val="00BF6EC8"/>
    <w:rsid w:val="00BF753C"/>
    <w:rsid w:val="00C02BE6"/>
    <w:rsid w:val="00C0555A"/>
    <w:rsid w:val="00C0645B"/>
    <w:rsid w:val="00C068AE"/>
    <w:rsid w:val="00C07E8E"/>
    <w:rsid w:val="00C10039"/>
    <w:rsid w:val="00C10E88"/>
    <w:rsid w:val="00C11EEA"/>
    <w:rsid w:val="00C148D0"/>
    <w:rsid w:val="00C14980"/>
    <w:rsid w:val="00C1697D"/>
    <w:rsid w:val="00C2270F"/>
    <w:rsid w:val="00C23236"/>
    <w:rsid w:val="00C25294"/>
    <w:rsid w:val="00C27BEF"/>
    <w:rsid w:val="00C33AD3"/>
    <w:rsid w:val="00C34499"/>
    <w:rsid w:val="00C3593C"/>
    <w:rsid w:val="00C36F79"/>
    <w:rsid w:val="00C3772D"/>
    <w:rsid w:val="00C3794D"/>
    <w:rsid w:val="00C41CAB"/>
    <w:rsid w:val="00C4268B"/>
    <w:rsid w:val="00C4759F"/>
    <w:rsid w:val="00C47A29"/>
    <w:rsid w:val="00C52284"/>
    <w:rsid w:val="00C537AB"/>
    <w:rsid w:val="00C540CF"/>
    <w:rsid w:val="00C56007"/>
    <w:rsid w:val="00C600DF"/>
    <w:rsid w:val="00C62A22"/>
    <w:rsid w:val="00C6394D"/>
    <w:rsid w:val="00C66BA5"/>
    <w:rsid w:val="00C67674"/>
    <w:rsid w:val="00C67B68"/>
    <w:rsid w:val="00C70243"/>
    <w:rsid w:val="00C70E2F"/>
    <w:rsid w:val="00C72C1A"/>
    <w:rsid w:val="00C739F0"/>
    <w:rsid w:val="00C74043"/>
    <w:rsid w:val="00C808B3"/>
    <w:rsid w:val="00C81811"/>
    <w:rsid w:val="00C81DF1"/>
    <w:rsid w:val="00C85B5F"/>
    <w:rsid w:val="00C90011"/>
    <w:rsid w:val="00C92DD5"/>
    <w:rsid w:val="00C949C8"/>
    <w:rsid w:val="00C95A62"/>
    <w:rsid w:val="00C96239"/>
    <w:rsid w:val="00C9642B"/>
    <w:rsid w:val="00C96F24"/>
    <w:rsid w:val="00C979BD"/>
    <w:rsid w:val="00CA4A26"/>
    <w:rsid w:val="00CA54F4"/>
    <w:rsid w:val="00CA6683"/>
    <w:rsid w:val="00CA70F4"/>
    <w:rsid w:val="00CB1464"/>
    <w:rsid w:val="00CB337E"/>
    <w:rsid w:val="00CB3B2E"/>
    <w:rsid w:val="00CB3E71"/>
    <w:rsid w:val="00CB5E6B"/>
    <w:rsid w:val="00CB654C"/>
    <w:rsid w:val="00CB76F3"/>
    <w:rsid w:val="00CC0A79"/>
    <w:rsid w:val="00CC289B"/>
    <w:rsid w:val="00CC317B"/>
    <w:rsid w:val="00CC3311"/>
    <w:rsid w:val="00CC576E"/>
    <w:rsid w:val="00CC6F66"/>
    <w:rsid w:val="00CD1A0A"/>
    <w:rsid w:val="00CD3D4B"/>
    <w:rsid w:val="00CD7EE1"/>
    <w:rsid w:val="00CE09C4"/>
    <w:rsid w:val="00CE24F4"/>
    <w:rsid w:val="00CE423B"/>
    <w:rsid w:val="00CE5AED"/>
    <w:rsid w:val="00CE7243"/>
    <w:rsid w:val="00CE7F8E"/>
    <w:rsid w:val="00CF21E3"/>
    <w:rsid w:val="00CF2C9E"/>
    <w:rsid w:val="00CF39E4"/>
    <w:rsid w:val="00CF3AB5"/>
    <w:rsid w:val="00CF5476"/>
    <w:rsid w:val="00D056B7"/>
    <w:rsid w:val="00D1397A"/>
    <w:rsid w:val="00D13B70"/>
    <w:rsid w:val="00D13E88"/>
    <w:rsid w:val="00D1502A"/>
    <w:rsid w:val="00D15645"/>
    <w:rsid w:val="00D16B56"/>
    <w:rsid w:val="00D20ED4"/>
    <w:rsid w:val="00D228B2"/>
    <w:rsid w:val="00D2296E"/>
    <w:rsid w:val="00D22CE1"/>
    <w:rsid w:val="00D233A9"/>
    <w:rsid w:val="00D23C30"/>
    <w:rsid w:val="00D24117"/>
    <w:rsid w:val="00D25020"/>
    <w:rsid w:val="00D25371"/>
    <w:rsid w:val="00D27EEB"/>
    <w:rsid w:val="00D3186A"/>
    <w:rsid w:val="00D34520"/>
    <w:rsid w:val="00D362D3"/>
    <w:rsid w:val="00D36AFE"/>
    <w:rsid w:val="00D36F38"/>
    <w:rsid w:val="00D37A7A"/>
    <w:rsid w:val="00D40777"/>
    <w:rsid w:val="00D43208"/>
    <w:rsid w:val="00D44108"/>
    <w:rsid w:val="00D45DA0"/>
    <w:rsid w:val="00D50EAC"/>
    <w:rsid w:val="00D50F75"/>
    <w:rsid w:val="00D52C48"/>
    <w:rsid w:val="00D54FAE"/>
    <w:rsid w:val="00D556BA"/>
    <w:rsid w:val="00D60ACE"/>
    <w:rsid w:val="00D63B52"/>
    <w:rsid w:val="00D6594E"/>
    <w:rsid w:val="00D660C3"/>
    <w:rsid w:val="00D7499D"/>
    <w:rsid w:val="00D76245"/>
    <w:rsid w:val="00D80573"/>
    <w:rsid w:val="00D816E3"/>
    <w:rsid w:val="00D839F4"/>
    <w:rsid w:val="00D85D89"/>
    <w:rsid w:val="00D86A0B"/>
    <w:rsid w:val="00D905FA"/>
    <w:rsid w:val="00D9443E"/>
    <w:rsid w:val="00D9699D"/>
    <w:rsid w:val="00D97890"/>
    <w:rsid w:val="00DA12BA"/>
    <w:rsid w:val="00DA345B"/>
    <w:rsid w:val="00DA3591"/>
    <w:rsid w:val="00DA3B42"/>
    <w:rsid w:val="00DB1427"/>
    <w:rsid w:val="00DB5054"/>
    <w:rsid w:val="00DB5395"/>
    <w:rsid w:val="00DC3B0A"/>
    <w:rsid w:val="00DC6237"/>
    <w:rsid w:val="00DC75E4"/>
    <w:rsid w:val="00DD1E39"/>
    <w:rsid w:val="00DD24A9"/>
    <w:rsid w:val="00DD2FB8"/>
    <w:rsid w:val="00DD402B"/>
    <w:rsid w:val="00DD4E76"/>
    <w:rsid w:val="00DD5C5A"/>
    <w:rsid w:val="00DE0A19"/>
    <w:rsid w:val="00DE25A8"/>
    <w:rsid w:val="00DE55DB"/>
    <w:rsid w:val="00DE60A2"/>
    <w:rsid w:val="00DE613F"/>
    <w:rsid w:val="00DE62D0"/>
    <w:rsid w:val="00DE77BB"/>
    <w:rsid w:val="00DF069D"/>
    <w:rsid w:val="00DF1B4E"/>
    <w:rsid w:val="00DF1BA6"/>
    <w:rsid w:val="00DF1E5B"/>
    <w:rsid w:val="00DF5F9E"/>
    <w:rsid w:val="00E00326"/>
    <w:rsid w:val="00E009AF"/>
    <w:rsid w:val="00E019A6"/>
    <w:rsid w:val="00E03EEE"/>
    <w:rsid w:val="00E055EA"/>
    <w:rsid w:val="00E0618B"/>
    <w:rsid w:val="00E06D16"/>
    <w:rsid w:val="00E219E8"/>
    <w:rsid w:val="00E25B8E"/>
    <w:rsid w:val="00E30105"/>
    <w:rsid w:val="00E303FA"/>
    <w:rsid w:val="00E3174C"/>
    <w:rsid w:val="00E31A1A"/>
    <w:rsid w:val="00E31C29"/>
    <w:rsid w:val="00E3295A"/>
    <w:rsid w:val="00E3300F"/>
    <w:rsid w:val="00E3321C"/>
    <w:rsid w:val="00E356B6"/>
    <w:rsid w:val="00E37270"/>
    <w:rsid w:val="00E37383"/>
    <w:rsid w:val="00E41A2C"/>
    <w:rsid w:val="00E450FA"/>
    <w:rsid w:val="00E462A9"/>
    <w:rsid w:val="00E467F5"/>
    <w:rsid w:val="00E5263C"/>
    <w:rsid w:val="00E53CA5"/>
    <w:rsid w:val="00E544DC"/>
    <w:rsid w:val="00E57F12"/>
    <w:rsid w:val="00E627BE"/>
    <w:rsid w:val="00E640AD"/>
    <w:rsid w:val="00E66804"/>
    <w:rsid w:val="00E76FD0"/>
    <w:rsid w:val="00E777F9"/>
    <w:rsid w:val="00E851CB"/>
    <w:rsid w:val="00E859BE"/>
    <w:rsid w:val="00E85F4F"/>
    <w:rsid w:val="00E8685E"/>
    <w:rsid w:val="00E9268D"/>
    <w:rsid w:val="00E935AE"/>
    <w:rsid w:val="00E944AE"/>
    <w:rsid w:val="00EA0E45"/>
    <w:rsid w:val="00EA2563"/>
    <w:rsid w:val="00EA304C"/>
    <w:rsid w:val="00EA3273"/>
    <w:rsid w:val="00EA4DDE"/>
    <w:rsid w:val="00EA5CD4"/>
    <w:rsid w:val="00EA7DDE"/>
    <w:rsid w:val="00EB2A34"/>
    <w:rsid w:val="00EB4A97"/>
    <w:rsid w:val="00EB79F4"/>
    <w:rsid w:val="00EC0815"/>
    <w:rsid w:val="00EC1B5C"/>
    <w:rsid w:val="00EC4D20"/>
    <w:rsid w:val="00EC5FFF"/>
    <w:rsid w:val="00EC6D69"/>
    <w:rsid w:val="00EC7866"/>
    <w:rsid w:val="00ED07BF"/>
    <w:rsid w:val="00ED3384"/>
    <w:rsid w:val="00ED3807"/>
    <w:rsid w:val="00ED49AC"/>
    <w:rsid w:val="00ED4A43"/>
    <w:rsid w:val="00ED4DA0"/>
    <w:rsid w:val="00ED5E12"/>
    <w:rsid w:val="00EE069A"/>
    <w:rsid w:val="00EE0F77"/>
    <w:rsid w:val="00EE4112"/>
    <w:rsid w:val="00EE4726"/>
    <w:rsid w:val="00EE4D91"/>
    <w:rsid w:val="00EE7F09"/>
    <w:rsid w:val="00EF04FB"/>
    <w:rsid w:val="00EF43DF"/>
    <w:rsid w:val="00EF4C08"/>
    <w:rsid w:val="00F007F9"/>
    <w:rsid w:val="00F02895"/>
    <w:rsid w:val="00F037A1"/>
    <w:rsid w:val="00F06981"/>
    <w:rsid w:val="00F06BC0"/>
    <w:rsid w:val="00F06BD7"/>
    <w:rsid w:val="00F07C8A"/>
    <w:rsid w:val="00F07E7F"/>
    <w:rsid w:val="00F11EBA"/>
    <w:rsid w:val="00F13F74"/>
    <w:rsid w:val="00F15423"/>
    <w:rsid w:val="00F15612"/>
    <w:rsid w:val="00F2048D"/>
    <w:rsid w:val="00F25D52"/>
    <w:rsid w:val="00F27831"/>
    <w:rsid w:val="00F3050F"/>
    <w:rsid w:val="00F30F44"/>
    <w:rsid w:val="00F347F5"/>
    <w:rsid w:val="00F35211"/>
    <w:rsid w:val="00F359F0"/>
    <w:rsid w:val="00F36F05"/>
    <w:rsid w:val="00F376BA"/>
    <w:rsid w:val="00F4010A"/>
    <w:rsid w:val="00F417D9"/>
    <w:rsid w:val="00F4335D"/>
    <w:rsid w:val="00F442D5"/>
    <w:rsid w:val="00F44A24"/>
    <w:rsid w:val="00F45666"/>
    <w:rsid w:val="00F46202"/>
    <w:rsid w:val="00F5097B"/>
    <w:rsid w:val="00F53D9A"/>
    <w:rsid w:val="00F54A20"/>
    <w:rsid w:val="00F5613D"/>
    <w:rsid w:val="00F56A69"/>
    <w:rsid w:val="00F5702B"/>
    <w:rsid w:val="00F57422"/>
    <w:rsid w:val="00F6032E"/>
    <w:rsid w:val="00F6153D"/>
    <w:rsid w:val="00F62CB3"/>
    <w:rsid w:val="00F63A3D"/>
    <w:rsid w:val="00F64221"/>
    <w:rsid w:val="00F716A2"/>
    <w:rsid w:val="00F71E80"/>
    <w:rsid w:val="00F724BB"/>
    <w:rsid w:val="00F73851"/>
    <w:rsid w:val="00F7454C"/>
    <w:rsid w:val="00F75B88"/>
    <w:rsid w:val="00F8134B"/>
    <w:rsid w:val="00F8216F"/>
    <w:rsid w:val="00F828E4"/>
    <w:rsid w:val="00F82A48"/>
    <w:rsid w:val="00F85A5B"/>
    <w:rsid w:val="00F87186"/>
    <w:rsid w:val="00F87455"/>
    <w:rsid w:val="00F90297"/>
    <w:rsid w:val="00F902E4"/>
    <w:rsid w:val="00F92803"/>
    <w:rsid w:val="00F95156"/>
    <w:rsid w:val="00F95464"/>
    <w:rsid w:val="00F95A94"/>
    <w:rsid w:val="00F96CBF"/>
    <w:rsid w:val="00F978EC"/>
    <w:rsid w:val="00FA159B"/>
    <w:rsid w:val="00FA1C4A"/>
    <w:rsid w:val="00FA1DC2"/>
    <w:rsid w:val="00FA3190"/>
    <w:rsid w:val="00FA3784"/>
    <w:rsid w:val="00FB5BFA"/>
    <w:rsid w:val="00FB7780"/>
    <w:rsid w:val="00FB7FBA"/>
    <w:rsid w:val="00FC105C"/>
    <w:rsid w:val="00FC4CCC"/>
    <w:rsid w:val="00FD235C"/>
    <w:rsid w:val="00FD29EB"/>
    <w:rsid w:val="00FD3780"/>
    <w:rsid w:val="00FD543B"/>
    <w:rsid w:val="00FD5450"/>
    <w:rsid w:val="00FD6CB9"/>
    <w:rsid w:val="00FD7E35"/>
    <w:rsid w:val="00FD7F3D"/>
    <w:rsid w:val="00FE15FA"/>
    <w:rsid w:val="00FE3F0F"/>
    <w:rsid w:val="00FE4A12"/>
    <w:rsid w:val="00FE6221"/>
    <w:rsid w:val="00FF0109"/>
    <w:rsid w:val="00FF0571"/>
    <w:rsid w:val="00FF0EC9"/>
    <w:rsid w:val="00FF204E"/>
    <w:rsid w:val="00FF5FC8"/>
    <w:rsid w:val="00FF7D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08C87"/>
  <w15:docId w15:val="{6D5B4128-69E9-4B9F-B159-76904289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2B"/>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3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5E4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E5E46"/>
  </w:style>
  <w:style w:type="paragraph" w:styleId="Piedepgina">
    <w:name w:val="footer"/>
    <w:basedOn w:val="Normal"/>
    <w:link w:val="PiedepginaCar"/>
    <w:uiPriority w:val="99"/>
    <w:unhideWhenUsed/>
    <w:rsid w:val="003E5E4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E5E46"/>
  </w:style>
  <w:style w:type="character" w:customStyle="1" w:styleId="apple-converted-space">
    <w:name w:val="apple-converted-space"/>
    <w:basedOn w:val="Fuentedeprrafopredeter"/>
    <w:rsid w:val="003E5E46"/>
  </w:style>
  <w:style w:type="character" w:customStyle="1" w:styleId="m2758484665469835557gmailmsg">
    <w:name w:val="m_2758484665469835557gmail_msg"/>
    <w:basedOn w:val="Fuentedeprrafopredeter"/>
    <w:rsid w:val="00AB6E5E"/>
  </w:style>
  <w:style w:type="paragraph" w:customStyle="1" w:styleId="svarticle">
    <w:name w:val="svarticle"/>
    <w:basedOn w:val="Normal"/>
    <w:rsid w:val="009A2EA1"/>
    <w:pPr>
      <w:spacing w:before="100" w:beforeAutospacing="1" w:after="100" w:afterAutospacing="1" w:line="240" w:lineRule="auto"/>
    </w:pPr>
    <w:rPr>
      <w:rFonts w:ascii="Times New Roman" w:eastAsia="Times New Roman" w:hAnsi="Times New Roman"/>
      <w:sz w:val="24"/>
      <w:szCs w:val="24"/>
      <w:lang w:val="pt-PT" w:eastAsia="pt-PT"/>
    </w:rPr>
  </w:style>
  <w:style w:type="character" w:styleId="Hipervnculo">
    <w:name w:val="Hyperlink"/>
    <w:uiPriority w:val="99"/>
    <w:unhideWhenUsed/>
    <w:rsid w:val="009A2EA1"/>
    <w:rPr>
      <w:color w:val="0000FF"/>
      <w:u w:val="single"/>
    </w:rPr>
  </w:style>
  <w:style w:type="character" w:styleId="nfasis">
    <w:name w:val="Emphasis"/>
    <w:uiPriority w:val="20"/>
    <w:qFormat/>
    <w:rsid w:val="009A2EA1"/>
    <w:rPr>
      <w:i/>
      <w:iCs/>
    </w:rPr>
  </w:style>
  <w:style w:type="table" w:customStyle="1" w:styleId="GridTable1Light1">
    <w:name w:val="Grid Table 1 Light1"/>
    <w:basedOn w:val="Tablanormal"/>
    <w:uiPriority w:val="46"/>
    <w:rsid w:val="0026749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267495"/>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267495"/>
    <w:rPr>
      <w:rFonts w:ascii="Segoe UI" w:hAnsi="Segoe UI" w:cs="Segoe UI"/>
      <w:sz w:val="18"/>
      <w:szCs w:val="18"/>
    </w:rPr>
  </w:style>
  <w:style w:type="character" w:styleId="Refdecomentario">
    <w:name w:val="annotation reference"/>
    <w:uiPriority w:val="99"/>
    <w:semiHidden/>
    <w:unhideWhenUsed/>
    <w:rsid w:val="0022280A"/>
    <w:rPr>
      <w:sz w:val="16"/>
      <w:szCs w:val="16"/>
    </w:rPr>
  </w:style>
  <w:style w:type="paragraph" w:styleId="Textocomentario">
    <w:name w:val="annotation text"/>
    <w:basedOn w:val="Normal"/>
    <w:link w:val="TextocomentarioCar"/>
    <w:uiPriority w:val="99"/>
    <w:unhideWhenUsed/>
    <w:rsid w:val="0022280A"/>
    <w:rPr>
      <w:sz w:val="20"/>
      <w:szCs w:val="20"/>
    </w:rPr>
  </w:style>
  <w:style w:type="character" w:customStyle="1" w:styleId="TextocomentarioCar">
    <w:name w:val="Texto comentario Car"/>
    <w:basedOn w:val="Fuentedeprrafopredeter"/>
    <w:link w:val="Textocomentario"/>
    <w:uiPriority w:val="99"/>
    <w:rsid w:val="0022280A"/>
  </w:style>
  <w:style w:type="paragraph" w:styleId="Asuntodelcomentario">
    <w:name w:val="annotation subject"/>
    <w:basedOn w:val="Textocomentario"/>
    <w:next w:val="Textocomentario"/>
    <w:link w:val="AsuntodelcomentarioCar"/>
    <w:uiPriority w:val="99"/>
    <w:semiHidden/>
    <w:unhideWhenUsed/>
    <w:rsid w:val="0022280A"/>
    <w:rPr>
      <w:b/>
      <w:bCs/>
      <w:lang w:val="x-none" w:eastAsia="x-none"/>
    </w:rPr>
  </w:style>
  <w:style w:type="character" w:customStyle="1" w:styleId="AsuntodelcomentarioCar">
    <w:name w:val="Asunto del comentario Car"/>
    <w:link w:val="Asuntodelcomentario"/>
    <w:uiPriority w:val="99"/>
    <w:semiHidden/>
    <w:rsid w:val="0022280A"/>
    <w:rPr>
      <w:b/>
      <w:bCs/>
    </w:rPr>
  </w:style>
  <w:style w:type="paragraph" w:styleId="Textonotapie">
    <w:name w:val="footnote text"/>
    <w:basedOn w:val="Normal"/>
    <w:link w:val="TextonotapieCar"/>
    <w:uiPriority w:val="99"/>
    <w:semiHidden/>
    <w:unhideWhenUsed/>
    <w:rsid w:val="004B6BB9"/>
    <w:pPr>
      <w:spacing w:after="0" w:line="240" w:lineRule="auto"/>
    </w:pPr>
    <w:rPr>
      <w:sz w:val="20"/>
      <w:szCs w:val="20"/>
      <w:lang w:val="en-GB"/>
    </w:rPr>
  </w:style>
  <w:style w:type="character" w:customStyle="1" w:styleId="TextonotapieCar">
    <w:name w:val="Texto nota pie Car"/>
    <w:link w:val="Textonotapie"/>
    <w:uiPriority w:val="99"/>
    <w:semiHidden/>
    <w:rsid w:val="004B6BB9"/>
    <w:rPr>
      <w:rFonts w:ascii="Calibri" w:eastAsia="Calibri" w:hAnsi="Calibri" w:cs="Times New Roman"/>
      <w:lang w:val="en-GB" w:eastAsia="en-US"/>
    </w:rPr>
  </w:style>
  <w:style w:type="character" w:styleId="Refdenotaalpie">
    <w:name w:val="footnote reference"/>
    <w:uiPriority w:val="99"/>
    <w:semiHidden/>
    <w:unhideWhenUsed/>
    <w:rsid w:val="004B6BB9"/>
    <w:rPr>
      <w:vertAlign w:val="superscript"/>
    </w:rPr>
  </w:style>
  <w:style w:type="paragraph" w:customStyle="1" w:styleId="Abstract">
    <w:name w:val="Abstract"/>
    <w:basedOn w:val="Normal"/>
    <w:link w:val="AbstractZchn"/>
    <w:qFormat/>
    <w:rsid w:val="00EB79F4"/>
    <w:pPr>
      <w:spacing w:after="120" w:line="276" w:lineRule="auto"/>
      <w:jc w:val="both"/>
    </w:pPr>
    <w:rPr>
      <w:rFonts w:ascii="Times New Roman" w:eastAsia="Times New Roman" w:hAnsi="Times New Roman"/>
      <w:sz w:val="20"/>
      <w:szCs w:val="20"/>
      <w:lang w:val="de-DE" w:eastAsia="de-DE"/>
    </w:rPr>
  </w:style>
  <w:style w:type="character" w:customStyle="1" w:styleId="AbstractZchn">
    <w:name w:val="Abstract Zchn"/>
    <w:link w:val="Abstract"/>
    <w:rsid w:val="00EB79F4"/>
    <w:rPr>
      <w:rFonts w:ascii="Times New Roman" w:eastAsia="Times New Roman" w:hAnsi="Times New Roman"/>
      <w:lang w:val="de-DE" w:eastAsia="de-DE"/>
    </w:rPr>
  </w:style>
  <w:style w:type="paragraph" w:styleId="Prrafodelista">
    <w:name w:val="List Paragraph"/>
    <w:basedOn w:val="Normal"/>
    <w:uiPriority w:val="34"/>
    <w:qFormat/>
    <w:rsid w:val="00790E90"/>
    <w:pPr>
      <w:ind w:left="720"/>
      <w:contextualSpacing/>
    </w:pPr>
  </w:style>
  <w:style w:type="paragraph" w:customStyle="1" w:styleId="Char1">
    <w:name w:val="Char1"/>
    <w:basedOn w:val="Normal"/>
    <w:rsid w:val="00217DC8"/>
    <w:pPr>
      <w:spacing w:line="240" w:lineRule="exact"/>
    </w:pPr>
    <w:rPr>
      <w:rFonts w:ascii="Tahoma" w:eastAsia="Times New Roman" w:hAnsi="Tahoma" w:cs="Tahoma"/>
      <w:sz w:val="20"/>
      <w:szCs w:val="20"/>
    </w:rPr>
  </w:style>
  <w:style w:type="paragraph" w:styleId="Textoindependiente">
    <w:name w:val="Body Text"/>
    <w:basedOn w:val="Normal"/>
    <w:link w:val="TextoindependienteCar"/>
    <w:rsid w:val="00217DC8"/>
    <w:pPr>
      <w:spacing w:after="0" w:line="240" w:lineRule="auto"/>
      <w:jc w:val="both"/>
    </w:pPr>
    <w:rPr>
      <w:rFonts w:ascii="Times New Roman" w:eastAsia="Times New Roman" w:hAnsi="Times New Roman"/>
      <w:sz w:val="24"/>
      <w:szCs w:val="24"/>
      <w:lang w:val="en-GB" w:eastAsia="it-IT"/>
    </w:rPr>
  </w:style>
  <w:style w:type="character" w:customStyle="1" w:styleId="TextoindependienteCar">
    <w:name w:val="Texto independiente Car"/>
    <w:basedOn w:val="Fuentedeprrafopredeter"/>
    <w:link w:val="Textoindependiente"/>
    <w:rsid w:val="00217DC8"/>
    <w:rPr>
      <w:rFonts w:ascii="Times New Roman" w:eastAsia="Times New Roman" w:hAnsi="Times New Roman"/>
      <w:sz w:val="24"/>
      <w:szCs w:val="24"/>
      <w:lang w:val="en-GB"/>
    </w:rPr>
  </w:style>
  <w:style w:type="paragraph" w:customStyle="1" w:styleId="Carattere1">
    <w:name w:val="Carattere1"/>
    <w:basedOn w:val="Normal"/>
    <w:rsid w:val="00AA3E57"/>
    <w:pPr>
      <w:spacing w:line="240" w:lineRule="exact"/>
    </w:pPr>
    <w:rPr>
      <w:rFonts w:ascii="Tahoma" w:eastAsia="Times New Roman" w:hAnsi="Tahoma" w:cs="Tahoma"/>
      <w:sz w:val="20"/>
      <w:szCs w:val="20"/>
    </w:rPr>
  </w:style>
  <w:style w:type="paragraph" w:customStyle="1" w:styleId="Char10">
    <w:name w:val="Char1"/>
    <w:basedOn w:val="Normal"/>
    <w:rsid w:val="0019171C"/>
    <w:pPr>
      <w:spacing w:line="240" w:lineRule="exact"/>
    </w:pPr>
    <w:rPr>
      <w:rFonts w:ascii="Tahoma" w:eastAsia="Times New Roman" w:hAnsi="Tahoma" w:cs="Tahoma"/>
      <w:sz w:val="20"/>
      <w:szCs w:val="20"/>
    </w:rPr>
  </w:style>
  <w:style w:type="paragraph" w:customStyle="1" w:styleId="Char11">
    <w:name w:val="Char1"/>
    <w:basedOn w:val="Normal"/>
    <w:rsid w:val="00894458"/>
    <w:pPr>
      <w:spacing w:line="240" w:lineRule="exact"/>
    </w:pPr>
    <w:rPr>
      <w:rFonts w:ascii="Tahoma" w:eastAsia="Times New Roman" w:hAnsi="Tahoma" w:cs="Tahoma"/>
      <w:sz w:val="20"/>
      <w:szCs w:val="20"/>
    </w:rPr>
  </w:style>
  <w:style w:type="character" w:customStyle="1" w:styleId="shorttext">
    <w:name w:val="short_text"/>
    <w:basedOn w:val="Fuentedeprrafopredeter"/>
    <w:rsid w:val="00984F75"/>
  </w:style>
  <w:style w:type="paragraph" w:styleId="Revisin">
    <w:name w:val="Revision"/>
    <w:hidden/>
    <w:uiPriority w:val="71"/>
    <w:rsid w:val="00242403"/>
    <w:rPr>
      <w:sz w:val="22"/>
      <w:szCs w:val="22"/>
      <w:lang w:val="en-US" w:eastAsia="en-US"/>
    </w:rPr>
  </w:style>
  <w:style w:type="character" w:customStyle="1" w:styleId="st">
    <w:name w:val="st"/>
    <w:basedOn w:val="Fuentedeprrafopredeter"/>
    <w:rsid w:val="00787A99"/>
  </w:style>
  <w:style w:type="character" w:styleId="Hipervnculovisitado">
    <w:name w:val="FollowedHyperlink"/>
    <w:basedOn w:val="Fuentedeprrafopredeter"/>
    <w:uiPriority w:val="99"/>
    <w:semiHidden/>
    <w:unhideWhenUsed/>
    <w:rsid w:val="00517617"/>
    <w:rPr>
      <w:color w:val="800080" w:themeColor="followedHyperlink"/>
      <w:u w:val="single"/>
    </w:rPr>
  </w:style>
  <w:style w:type="paragraph" w:styleId="Textosinformato">
    <w:name w:val="Plain Text"/>
    <w:basedOn w:val="Normal"/>
    <w:link w:val="TextosinformatoCar"/>
    <w:uiPriority w:val="99"/>
    <w:unhideWhenUsed/>
    <w:rsid w:val="000C6DB1"/>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rsid w:val="000C6DB1"/>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9529">
      <w:bodyDiv w:val="1"/>
      <w:marLeft w:val="0"/>
      <w:marRight w:val="0"/>
      <w:marTop w:val="0"/>
      <w:marBottom w:val="0"/>
      <w:divBdr>
        <w:top w:val="none" w:sz="0" w:space="0" w:color="auto"/>
        <w:left w:val="none" w:sz="0" w:space="0" w:color="auto"/>
        <w:bottom w:val="none" w:sz="0" w:space="0" w:color="auto"/>
        <w:right w:val="none" w:sz="0" w:space="0" w:color="auto"/>
      </w:divBdr>
      <w:divsChild>
        <w:div w:id="1152335837">
          <w:marLeft w:val="0"/>
          <w:marRight w:val="0"/>
          <w:marTop w:val="0"/>
          <w:marBottom w:val="0"/>
          <w:divBdr>
            <w:top w:val="none" w:sz="0" w:space="0" w:color="auto"/>
            <w:left w:val="none" w:sz="0" w:space="0" w:color="auto"/>
            <w:bottom w:val="none" w:sz="0" w:space="0" w:color="auto"/>
            <w:right w:val="none" w:sz="0" w:space="0" w:color="auto"/>
          </w:divBdr>
        </w:div>
        <w:div w:id="661860199">
          <w:marLeft w:val="0"/>
          <w:marRight w:val="0"/>
          <w:marTop w:val="0"/>
          <w:marBottom w:val="0"/>
          <w:divBdr>
            <w:top w:val="none" w:sz="0" w:space="0" w:color="auto"/>
            <w:left w:val="none" w:sz="0" w:space="0" w:color="auto"/>
            <w:bottom w:val="none" w:sz="0" w:space="0" w:color="auto"/>
            <w:right w:val="none" w:sz="0" w:space="0" w:color="auto"/>
          </w:divBdr>
        </w:div>
        <w:div w:id="240717885">
          <w:marLeft w:val="0"/>
          <w:marRight w:val="0"/>
          <w:marTop w:val="0"/>
          <w:marBottom w:val="0"/>
          <w:divBdr>
            <w:top w:val="none" w:sz="0" w:space="0" w:color="auto"/>
            <w:left w:val="none" w:sz="0" w:space="0" w:color="auto"/>
            <w:bottom w:val="none" w:sz="0" w:space="0" w:color="auto"/>
            <w:right w:val="none" w:sz="0" w:space="0" w:color="auto"/>
          </w:divBdr>
        </w:div>
        <w:div w:id="121509762">
          <w:marLeft w:val="0"/>
          <w:marRight w:val="0"/>
          <w:marTop w:val="0"/>
          <w:marBottom w:val="0"/>
          <w:divBdr>
            <w:top w:val="none" w:sz="0" w:space="0" w:color="auto"/>
            <w:left w:val="none" w:sz="0" w:space="0" w:color="auto"/>
            <w:bottom w:val="none" w:sz="0" w:space="0" w:color="auto"/>
            <w:right w:val="none" w:sz="0" w:space="0" w:color="auto"/>
          </w:divBdr>
        </w:div>
        <w:div w:id="1830709706">
          <w:marLeft w:val="0"/>
          <w:marRight w:val="0"/>
          <w:marTop w:val="0"/>
          <w:marBottom w:val="0"/>
          <w:divBdr>
            <w:top w:val="none" w:sz="0" w:space="0" w:color="auto"/>
            <w:left w:val="none" w:sz="0" w:space="0" w:color="auto"/>
            <w:bottom w:val="none" w:sz="0" w:space="0" w:color="auto"/>
            <w:right w:val="none" w:sz="0" w:space="0" w:color="auto"/>
          </w:divBdr>
        </w:div>
        <w:div w:id="143011525">
          <w:marLeft w:val="0"/>
          <w:marRight w:val="0"/>
          <w:marTop w:val="0"/>
          <w:marBottom w:val="0"/>
          <w:divBdr>
            <w:top w:val="none" w:sz="0" w:space="0" w:color="auto"/>
            <w:left w:val="none" w:sz="0" w:space="0" w:color="auto"/>
            <w:bottom w:val="none" w:sz="0" w:space="0" w:color="auto"/>
            <w:right w:val="none" w:sz="0" w:space="0" w:color="auto"/>
          </w:divBdr>
        </w:div>
        <w:div w:id="1333487720">
          <w:marLeft w:val="0"/>
          <w:marRight w:val="0"/>
          <w:marTop w:val="0"/>
          <w:marBottom w:val="0"/>
          <w:divBdr>
            <w:top w:val="none" w:sz="0" w:space="0" w:color="auto"/>
            <w:left w:val="none" w:sz="0" w:space="0" w:color="auto"/>
            <w:bottom w:val="none" w:sz="0" w:space="0" w:color="auto"/>
            <w:right w:val="none" w:sz="0" w:space="0" w:color="auto"/>
          </w:divBdr>
        </w:div>
      </w:divsChild>
    </w:div>
    <w:div w:id="105277960">
      <w:bodyDiv w:val="1"/>
      <w:marLeft w:val="0"/>
      <w:marRight w:val="0"/>
      <w:marTop w:val="0"/>
      <w:marBottom w:val="0"/>
      <w:divBdr>
        <w:top w:val="none" w:sz="0" w:space="0" w:color="auto"/>
        <w:left w:val="none" w:sz="0" w:space="0" w:color="auto"/>
        <w:bottom w:val="none" w:sz="0" w:space="0" w:color="auto"/>
        <w:right w:val="none" w:sz="0" w:space="0" w:color="auto"/>
      </w:divBdr>
      <w:divsChild>
        <w:div w:id="1538276367">
          <w:marLeft w:val="0"/>
          <w:marRight w:val="0"/>
          <w:marTop w:val="0"/>
          <w:marBottom w:val="0"/>
          <w:divBdr>
            <w:top w:val="none" w:sz="0" w:space="0" w:color="auto"/>
            <w:left w:val="none" w:sz="0" w:space="0" w:color="auto"/>
            <w:bottom w:val="none" w:sz="0" w:space="0" w:color="auto"/>
            <w:right w:val="none" w:sz="0" w:space="0" w:color="auto"/>
          </w:divBdr>
        </w:div>
        <w:div w:id="566459580">
          <w:marLeft w:val="0"/>
          <w:marRight w:val="0"/>
          <w:marTop w:val="0"/>
          <w:marBottom w:val="0"/>
          <w:divBdr>
            <w:top w:val="none" w:sz="0" w:space="0" w:color="auto"/>
            <w:left w:val="none" w:sz="0" w:space="0" w:color="auto"/>
            <w:bottom w:val="none" w:sz="0" w:space="0" w:color="auto"/>
            <w:right w:val="none" w:sz="0" w:space="0" w:color="auto"/>
          </w:divBdr>
        </w:div>
        <w:div w:id="1734617421">
          <w:marLeft w:val="0"/>
          <w:marRight w:val="0"/>
          <w:marTop w:val="0"/>
          <w:marBottom w:val="0"/>
          <w:divBdr>
            <w:top w:val="none" w:sz="0" w:space="0" w:color="auto"/>
            <w:left w:val="none" w:sz="0" w:space="0" w:color="auto"/>
            <w:bottom w:val="none" w:sz="0" w:space="0" w:color="auto"/>
            <w:right w:val="none" w:sz="0" w:space="0" w:color="auto"/>
          </w:divBdr>
        </w:div>
        <w:div w:id="26610801">
          <w:marLeft w:val="0"/>
          <w:marRight w:val="0"/>
          <w:marTop w:val="0"/>
          <w:marBottom w:val="0"/>
          <w:divBdr>
            <w:top w:val="none" w:sz="0" w:space="0" w:color="auto"/>
            <w:left w:val="none" w:sz="0" w:space="0" w:color="auto"/>
            <w:bottom w:val="none" w:sz="0" w:space="0" w:color="auto"/>
            <w:right w:val="none" w:sz="0" w:space="0" w:color="auto"/>
          </w:divBdr>
        </w:div>
        <w:div w:id="1534417059">
          <w:marLeft w:val="0"/>
          <w:marRight w:val="0"/>
          <w:marTop w:val="0"/>
          <w:marBottom w:val="0"/>
          <w:divBdr>
            <w:top w:val="none" w:sz="0" w:space="0" w:color="auto"/>
            <w:left w:val="none" w:sz="0" w:space="0" w:color="auto"/>
            <w:bottom w:val="none" w:sz="0" w:space="0" w:color="auto"/>
            <w:right w:val="none" w:sz="0" w:space="0" w:color="auto"/>
          </w:divBdr>
        </w:div>
      </w:divsChild>
    </w:div>
    <w:div w:id="117798648">
      <w:bodyDiv w:val="1"/>
      <w:marLeft w:val="0"/>
      <w:marRight w:val="0"/>
      <w:marTop w:val="0"/>
      <w:marBottom w:val="0"/>
      <w:divBdr>
        <w:top w:val="none" w:sz="0" w:space="0" w:color="auto"/>
        <w:left w:val="none" w:sz="0" w:space="0" w:color="auto"/>
        <w:bottom w:val="none" w:sz="0" w:space="0" w:color="auto"/>
        <w:right w:val="none" w:sz="0" w:space="0" w:color="auto"/>
      </w:divBdr>
      <w:divsChild>
        <w:div w:id="1338844802">
          <w:marLeft w:val="0"/>
          <w:marRight w:val="0"/>
          <w:marTop w:val="0"/>
          <w:marBottom w:val="0"/>
          <w:divBdr>
            <w:top w:val="none" w:sz="0" w:space="0" w:color="auto"/>
            <w:left w:val="none" w:sz="0" w:space="0" w:color="auto"/>
            <w:bottom w:val="none" w:sz="0" w:space="0" w:color="auto"/>
            <w:right w:val="none" w:sz="0" w:space="0" w:color="auto"/>
          </w:divBdr>
        </w:div>
        <w:div w:id="1285964185">
          <w:marLeft w:val="0"/>
          <w:marRight w:val="0"/>
          <w:marTop w:val="0"/>
          <w:marBottom w:val="0"/>
          <w:divBdr>
            <w:top w:val="none" w:sz="0" w:space="0" w:color="auto"/>
            <w:left w:val="none" w:sz="0" w:space="0" w:color="auto"/>
            <w:bottom w:val="none" w:sz="0" w:space="0" w:color="auto"/>
            <w:right w:val="none" w:sz="0" w:space="0" w:color="auto"/>
          </w:divBdr>
        </w:div>
        <w:div w:id="797379283">
          <w:marLeft w:val="0"/>
          <w:marRight w:val="0"/>
          <w:marTop w:val="0"/>
          <w:marBottom w:val="0"/>
          <w:divBdr>
            <w:top w:val="none" w:sz="0" w:space="0" w:color="auto"/>
            <w:left w:val="none" w:sz="0" w:space="0" w:color="auto"/>
            <w:bottom w:val="none" w:sz="0" w:space="0" w:color="auto"/>
            <w:right w:val="none" w:sz="0" w:space="0" w:color="auto"/>
          </w:divBdr>
        </w:div>
        <w:div w:id="1473597227">
          <w:marLeft w:val="0"/>
          <w:marRight w:val="0"/>
          <w:marTop w:val="0"/>
          <w:marBottom w:val="0"/>
          <w:divBdr>
            <w:top w:val="none" w:sz="0" w:space="0" w:color="auto"/>
            <w:left w:val="none" w:sz="0" w:space="0" w:color="auto"/>
            <w:bottom w:val="none" w:sz="0" w:space="0" w:color="auto"/>
            <w:right w:val="none" w:sz="0" w:space="0" w:color="auto"/>
          </w:divBdr>
        </w:div>
        <w:div w:id="1400518441">
          <w:marLeft w:val="0"/>
          <w:marRight w:val="0"/>
          <w:marTop w:val="0"/>
          <w:marBottom w:val="0"/>
          <w:divBdr>
            <w:top w:val="none" w:sz="0" w:space="0" w:color="auto"/>
            <w:left w:val="none" w:sz="0" w:space="0" w:color="auto"/>
            <w:bottom w:val="none" w:sz="0" w:space="0" w:color="auto"/>
            <w:right w:val="none" w:sz="0" w:space="0" w:color="auto"/>
          </w:divBdr>
        </w:div>
        <w:div w:id="1022052871">
          <w:marLeft w:val="0"/>
          <w:marRight w:val="0"/>
          <w:marTop w:val="0"/>
          <w:marBottom w:val="0"/>
          <w:divBdr>
            <w:top w:val="none" w:sz="0" w:space="0" w:color="auto"/>
            <w:left w:val="none" w:sz="0" w:space="0" w:color="auto"/>
            <w:bottom w:val="none" w:sz="0" w:space="0" w:color="auto"/>
            <w:right w:val="none" w:sz="0" w:space="0" w:color="auto"/>
          </w:divBdr>
        </w:div>
        <w:div w:id="175971185">
          <w:marLeft w:val="0"/>
          <w:marRight w:val="0"/>
          <w:marTop w:val="0"/>
          <w:marBottom w:val="0"/>
          <w:divBdr>
            <w:top w:val="none" w:sz="0" w:space="0" w:color="auto"/>
            <w:left w:val="none" w:sz="0" w:space="0" w:color="auto"/>
            <w:bottom w:val="none" w:sz="0" w:space="0" w:color="auto"/>
            <w:right w:val="none" w:sz="0" w:space="0" w:color="auto"/>
          </w:divBdr>
        </w:div>
        <w:div w:id="1196314609">
          <w:marLeft w:val="0"/>
          <w:marRight w:val="0"/>
          <w:marTop w:val="0"/>
          <w:marBottom w:val="0"/>
          <w:divBdr>
            <w:top w:val="none" w:sz="0" w:space="0" w:color="auto"/>
            <w:left w:val="none" w:sz="0" w:space="0" w:color="auto"/>
            <w:bottom w:val="none" w:sz="0" w:space="0" w:color="auto"/>
            <w:right w:val="none" w:sz="0" w:space="0" w:color="auto"/>
          </w:divBdr>
        </w:div>
        <w:div w:id="1906916031">
          <w:marLeft w:val="0"/>
          <w:marRight w:val="0"/>
          <w:marTop w:val="0"/>
          <w:marBottom w:val="0"/>
          <w:divBdr>
            <w:top w:val="none" w:sz="0" w:space="0" w:color="auto"/>
            <w:left w:val="none" w:sz="0" w:space="0" w:color="auto"/>
            <w:bottom w:val="none" w:sz="0" w:space="0" w:color="auto"/>
            <w:right w:val="none" w:sz="0" w:space="0" w:color="auto"/>
          </w:divBdr>
        </w:div>
        <w:div w:id="1279945302">
          <w:marLeft w:val="0"/>
          <w:marRight w:val="0"/>
          <w:marTop w:val="0"/>
          <w:marBottom w:val="0"/>
          <w:divBdr>
            <w:top w:val="none" w:sz="0" w:space="0" w:color="auto"/>
            <w:left w:val="none" w:sz="0" w:space="0" w:color="auto"/>
            <w:bottom w:val="none" w:sz="0" w:space="0" w:color="auto"/>
            <w:right w:val="none" w:sz="0" w:space="0" w:color="auto"/>
          </w:divBdr>
        </w:div>
        <w:div w:id="2102680118">
          <w:marLeft w:val="0"/>
          <w:marRight w:val="0"/>
          <w:marTop w:val="0"/>
          <w:marBottom w:val="0"/>
          <w:divBdr>
            <w:top w:val="none" w:sz="0" w:space="0" w:color="auto"/>
            <w:left w:val="none" w:sz="0" w:space="0" w:color="auto"/>
            <w:bottom w:val="none" w:sz="0" w:space="0" w:color="auto"/>
            <w:right w:val="none" w:sz="0" w:space="0" w:color="auto"/>
          </w:divBdr>
        </w:div>
        <w:div w:id="2029868003">
          <w:marLeft w:val="0"/>
          <w:marRight w:val="0"/>
          <w:marTop w:val="0"/>
          <w:marBottom w:val="0"/>
          <w:divBdr>
            <w:top w:val="none" w:sz="0" w:space="0" w:color="auto"/>
            <w:left w:val="none" w:sz="0" w:space="0" w:color="auto"/>
            <w:bottom w:val="none" w:sz="0" w:space="0" w:color="auto"/>
            <w:right w:val="none" w:sz="0" w:space="0" w:color="auto"/>
          </w:divBdr>
        </w:div>
        <w:div w:id="1192038935">
          <w:marLeft w:val="0"/>
          <w:marRight w:val="0"/>
          <w:marTop w:val="0"/>
          <w:marBottom w:val="0"/>
          <w:divBdr>
            <w:top w:val="none" w:sz="0" w:space="0" w:color="auto"/>
            <w:left w:val="none" w:sz="0" w:space="0" w:color="auto"/>
            <w:bottom w:val="none" w:sz="0" w:space="0" w:color="auto"/>
            <w:right w:val="none" w:sz="0" w:space="0" w:color="auto"/>
          </w:divBdr>
        </w:div>
      </w:divsChild>
    </w:div>
    <w:div w:id="225144115">
      <w:bodyDiv w:val="1"/>
      <w:marLeft w:val="0"/>
      <w:marRight w:val="0"/>
      <w:marTop w:val="0"/>
      <w:marBottom w:val="0"/>
      <w:divBdr>
        <w:top w:val="none" w:sz="0" w:space="0" w:color="auto"/>
        <w:left w:val="none" w:sz="0" w:space="0" w:color="auto"/>
        <w:bottom w:val="none" w:sz="0" w:space="0" w:color="auto"/>
        <w:right w:val="none" w:sz="0" w:space="0" w:color="auto"/>
      </w:divBdr>
      <w:divsChild>
        <w:div w:id="1904639172">
          <w:marLeft w:val="0"/>
          <w:marRight w:val="0"/>
          <w:marTop w:val="0"/>
          <w:marBottom w:val="0"/>
          <w:divBdr>
            <w:top w:val="none" w:sz="0" w:space="0" w:color="auto"/>
            <w:left w:val="none" w:sz="0" w:space="0" w:color="auto"/>
            <w:bottom w:val="none" w:sz="0" w:space="0" w:color="auto"/>
            <w:right w:val="none" w:sz="0" w:space="0" w:color="auto"/>
          </w:divBdr>
          <w:divsChild>
            <w:div w:id="1207453497">
              <w:marLeft w:val="0"/>
              <w:marRight w:val="0"/>
              <w:marTop w:val="0"/>
              <w:marBottom w:val="0"/>
              <w:divBdr>
                <w:top w:val="none" w:sz="0" w:space="0" w:color="auto"/>
                <w:left w:val="none" w:sz="0" w:space="0" w:color="auto"/>
                <w:bottom w:val="none" w:sz="0" w:space="0" w:color="auto"/>
                <w:right w:val="none" w:sz="0" w:space="0" w:color="auto"/>
              </w:divBdr>
              <w:divsChild>
                <w:div w:id="115221778">
                  <w:marLeft w:val="0"/>
                  <w:marRight w:val="0"/>
                  <w:marTop w:val="0"/>
                  <w:marBottom w:val="0"/>
                  <w:divBdr>
                    <w:top w:val="none" w:sz="0" w:space="0" w:color="auto"/>
                    <w:left w:val="none" w:sz="0" w:space="0" w:color="auto"/>
                    <w:bottom w:val="none" w:sz="0" w:space="0" w:color="auto"/>
                    <w:right w:val="none" w:sz="0" w:space="0" w:color="auto"/>
                  </w:divBdr>
                  <w:divsChild>
                    <w:div w:id="385766860">
                      <w:marLeft w:val="0"/>
                      <w:marRight w:val="0"/>
                      <w:marTop w:val="0"/>
                      <w:marBottom w:val="0"/>
                      <w:divBdr>
                        <w:top w:val="none" w:sz="0" w:space="0" w:color="auto"/>
                        <w:left w:val="none" w:sz="0" w:space="0" w:color="auto"/>
                        <w:bottom w:val="none" w:sz="0" w:space="0" w:color="auto"/>
                        <w:right w:val="none" w:sz="0" w:space="0" w:color="auto"/>
                      </w:divBdr>
                      <w:divsChild>
                        <w:div w:id="479082364">
                          <w:marLeft w:val="0"/>
                          <w:marRight w:val="0"/>
                          <w:marTop w:val="0"/>
                          <w:marBottom w:val="0"/>
                          <w:divBdr>
                            <w:top w:val="none" w:sz="0" w:space="0" w:color="auto"/>
                            <w:left w:val="none" w:sz="0" w:space="0" w:color="auto"/>
                            <w:bottom w:val="none" w:sz="0" w:space="0" w:color="auto"/>
                            <w:right w:val="none" w:sz="0" w:space="0" w:color="auto"/>
                          </w:divBdr>
                          <w:divsChild>
                            <w:div w:id="1964073188">
                              <w:marLeft w:val="0"/>
                              <w:marRight w:val="0"/>
                              <w:marTop w:val="0"/>
                              <w:marBottom w:val="0"/>
                              <w:divBdr>
                                <w:top w:val="none" w:sz="0" w:space="0" w:color="auto"/>
                                <w:left w:val="none" w:sz="0" w:space="0" w:color="auto"/>
                                <w:bottom w:val="none" w:sz="0" w:space="0" w:color="auto"/>
                                <w:right w:val="none" w:sz="0" w:space="0" w:color="auto"/>
                              </w:divBdr>
                              <w:divsChild>
                                <w:div w:id="325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644069">
      <w:bodyDiv w:val="1"/>
      <w:marLeft w:val="0"/>
      <w:marRight w:val="0"/>
      <w:marTop w:val="0"/>
      <w:marBottom w:val="0"/>
      <w:divBdr>
        <w:top w:val="none" w:sz="0" w:space="0" w:color="auto"/>
        <w:left w:val="none" w:sz="0" w:space="0" w:color="auto"/>
        <w:bottom w:val="none" w:sz="0" w:space="0" w:color="auto"/>
        <w:right w:val="none" w:sz="0" w:space="0" w:color="auto"/>
      </w:divBdr>
      <w:divsChild>
        <w:div w:id="1182478648">
          <w:marLeft w:val="0"/>
          <w:marRight w:val="0"/>
          <w:marTop w:val="0"/>
          <w:marBottom w:val="0"/>
          <w:divBdr>
            <w:top w:val="none" w:sz="0" w:space="0" w:color="auto"/>
            <w:left w:val="none" w:sz="0" w:space="0" w:color="auto"/>
            <w:bottom w:val="none" w:sz="0" w:space="0" w:color="auto"/>
            <w:right w:val="none" w:sz="0" w:space="0" w:color="auto"/>
          </w:divBdr>
        </w:div>
        <w:div w:id="1218320430">
          <w:marLeft w:val="0"/>
          <w:marRight w:val="0"/>
          <w:marTop w:val="0"/>
          <w:marBottom w:val="0"/>
          <w:divBdr>
            <w:top w:val="none" w:sz="0" w:space="0" w:color="auto"/>
            <w:left w:val="none" w:sz="0" w:space="0" w:color="auto"/>
            <w:bottom w:val="none" w:sz="0" w:space="0" w:color="auto"/>
            <w:right w:val="none" w:sz="0" w:space="0" w:color="auto"/>
          </w:divBdr>
        </w:div>
        <w:div w:id="605893540">
          <w:marLeft w:val="0"/>
          <w:marRight w:val="0"/>
          <w:marTop w:val="0"/>
          <w:marBottom w:val="0"/>
          <w:divBdr>
            <w:top w:val="none" w:sz="0" w:space="0" w:color="auto"/>
            <w:left w:val="none" w:sz="0" w:space="0" w:color="auto"/>
            <w:bottom w:val="none" w:sz="0" w:space="0" w:color="auto"/>
            <w:right w:val="none" w:sz="0" w:space="0" w:color="auto"/>
          </w:divBdr>
        </w:div>
        <w:div w:id="746729209">
          <w:marLeft w:val="0"/>
          <w:marRight w:val="0"/>
          <w:marTop w:val="0"/>
          <w:marBottom w:val="0"/>
          <w:divBdr>
            <w:top w:val="none" w:sz="0" w:space="0" w:color="auto"/>
            <w:left w:val="none" w:sz="0" w:space="0" w:color="auto"/>
            <w:bottom w:val="none" w:sz="0" w:space="0" w:color="auto"/>
            <w:right w:val="none" w:sz="0" w:space="0" w:color="auto"/>
          </w:divBdr>
        </w:div>
        <w:div w:id="334303778">
          <w:marLeft w:val="0"/>
          <w:marRight w:val="0"/>
          <w:marTop w:val="0"/>
          <w:marBottom w:val="0"/>
          <w:divBdr>
            <w:top w:val="none" w:sz="0" w:space="0" w:color="auto"/>
            <w:left w:val="none" w:sz="0" w:space="0" w:color="auto"/>
            <w:bottom w:val="none" w:sz="0" w:space="0" w:color="auto"/>
            <w:right w:val="none" w:sz="0" w:space="0" w:color="auto"/>
          </w:divBdr>
        </w:div>
        <w:div w:id="537471638">
          <w:marLeft w:val="0"/>
          <w:marRight w:val="0"/>
          <w:marTop w:val="0"/>
          <w:marBottom w:val="0"/>
          <w:divBdr>
            <w:top w:val="none" w:sz="0" w:space="0" w:color="auto"/>
            <w:left w:val="none" w:sz="0" w:space="0" w:color="auto"/>
            <w:bottom w:val="none" w:sz="0" w:space="0" w:color="auto"/>
            <w:right w:val="none" w:sz="0" w:space="0" w:color="auto"/>
          </w:divBdr>
        </w:div>
        <w:div w:id="1641694577">
          <w:marLeft w:val="0"/>
          <w:marRight w:val="0"/>
          <w:marTop w:val="0"/>
          <w:marBottom w:val="0"/>
          <w:divBdr>
            <w:top w:val="none" w:sz="0" w:space="0" w:color="auto"/>
            <w:left w:val="none" w:sz="0" w:space="0" w:color="auto"/>
            <w:bottom w:val="none" w:sz="0" w:space="0" w:color="auto"/>
            <w:right w:val="none" w:sz="0" w:space="0" w:color="auto"/>
          </w:divBdr>
        </w:div>
        <w:div w:id="524179196">
          <w:marLeft w:val="0"/>
          <w:marRight w:val="0"/>
          <w:marTop w:val="0"/>
          <w:marBottom w:val="0"/>
          <w:divBdr>
            <w:top w:val="none" w:sz="0" w:space="0" w:color="auto"/>
            <w:left w:val="none" w:sz="0" w:space="0" w:color="auto"/>
            <w:bottom w:val="none" w:sz="0" w:space="0" w:color="auto"/>
            <w:right w:val="none" w:sz="0" w:space="0" w:color="auto"/>
          </w:divBdr>
        </w:div>
        <w:div w:id="540753551">
          <w:marLeft w:val="0"/>
          <w:marRight w:val="0"/>
          <w:marTop w:val="0"/>
          <w:marBottom w:val="0"/>
          <w:divBdr>
            <w:top w:val="none" w:sz="0" w:space="0" w:color="auto"/>
            <w:left w:val="none" w:sz="0" w:space="0" w:color="auto"/>
            <w:bottom w:val="none" w:sz="0" w:space="0" w:color="auto"/>
            <w:right w:val="none" w:sz="0" w:space="0" w:color="auto"/>
          </w:divBdr>
        </w:div>
        <w:div w:id="463545106">
          <w:marLeft w:val="0"/>
          <w:marRight w:val="0"/>
          <w:marTop w:val="0"/>
          <w:marBottom w:val="0"/>
          <w:divBdr>
            <w:top w:val="none" w:sz="0" w:space="0" w:color="auto"/>
            <w:left w:val="none" w:sz="0" w:space="0" w:color="auto"/>
            <w:bottom w:val="none" w:sz="0" w:space="0" w:color="auto"/>
            <w:right w:val="none" w:sz="0" w:space="0" w:color="auto"/>
          </w:divBdr>
        </w:div>
        <w:div w:id="71464936">
          <w:marLeft w:val="0"/>
          <w:marRight w:val="0"/>
          <w:marTop w:val="0"/>
          <w:marBottom w:val="0"/>
          <w:divBdr>
            <w:top w:val="none" w:sz="0" w:space="0" w:color="auto"/>
            <w:left w:val="none" w:sz="0" w:space="0" w:color="auto"/>
            <w:bottom w:val="none" w:sz="0" w:space="0" w:color="auto"/>
            <w:right w:val="none" w:sz="0" w:space="0" w:color="auto"/>
          </w:divBdr>
        </w:div>
        <w:div w:id="749348033">
          <w:marLeft w:val="0"/>
          <w:marRight w:val="0"/>
          <w:marTop w:val="0"/>
          <w:marBottom w:val="0"/>
          <w:divBdr>
            <w:top w:val="none" w:sz="0" w:space="0" w:color="auto"/>
            <w:left w:val="none" w:sz="0" w:space="0" w:color="auto"/>
            <w:bottom w:val="none" w:sz="0" w:space="0" w:color="auto"/>
            <w:right w:val="none" w:sz="0" w:space="0" w:color="auto"/>
          </w:divBdr>
        </w:div>
      </w:divsChild>
    </w:div>
    <w:div w:id="361520490">
      <w:bodyDiv w:val="1"/>
      <w:marLeft w:val="0"/>
      <w:marRight w:val="0"/>
      <w:marTop w:val="0"/>
      <w:marBottom w:val="0"/>
      <w:divBdr>
        <w:top w:val="none" w:sz="0" w:space="0" w:color="auto"/>
        <w:left w:val="none" w:sz="0" w:space="0" w:color="auto"/>
        <w:bottom w:val="none" w:sz="0" w:space="0" w:color="auto"/>
        <w:right w:val="none" w:sz="0" w:space="0" w:color="auto"/>
      </w:divBdr>
      <w:divsChild>
        <w:div w:id="1504515844">
          <w:marLeft w:val="0"/>
          <w:marRight w:val="0"/>
          <w:marTop w:val="0"/>
          <w:marBottom w:val="0"/>
          <w:divBdr>
            <w:top w:val="none" w:sz="0" w:space="0" w:color="auto"/>
            <w:left w:val="none" w:sz="0" w:space="0" w:color="auto"/>
            <w:bottom w:val="none" w:sz="0" w:space="0" w:color="auto"/>
            <w:right w:val="none" w:sz="0" w:space="0" w:color="auto"/>
          </w:divBdr>
        </w:div>
        <w:div w:id="295067824">
          <w:marLeft w:val="0"/>
          <w:marRight w:val="0"/>
          <w:marTop w:val="0"/>
          <w:marBottom w:val="0"/>
          <w:divBdr>
            <w:top w:val="none" w:sz="0" w:space="0" w:color="auto"/>
            <w:left w:val="none" w:sz="0" w:space="0" w:color="auto"/>
            <w:bottom w:val="none" w:sz="0" w:space="0" w:color="auto"/>
            <w:right w:val="none" w:sz="0" w:space="0" w:color="auto"/>
          </w:divBdr>
        </w:div>
        <w:div w:id="1559363695">
          <w:marLeft w:val="0"/>
          <w:marRight w:val="0"/>
          <w:marTop w:val="0"/>
          <w:marBottom w:val="0"/>
          <w:divBdr>
            <w:top w:val="none" w:sz="0" w:space="0" w:color="auto"/>
            <w:left w:val="none" w:sz="0" w:space="0" w:color="auto"/>
            <w:bottom w:val="none" w:sz="0" w:space="0" w:color="auto"/>
            <w:right w:val="none" w:sz="0" w:space="0" w:color="auto"/>
          </w:divBdr>
        </w:div>
        <w:div w:id="1019089810">
          <w:marLeft w:val="0"/>
          <w:marRight w:val="0"/>
          <w:marTop w:val="0"/>
          <w:marBottom w:val="0"/>
          <w:divBdr>
            <w:top w:val="none" w:sz="0" w:space="0" w:color="auto"/>
            <w:left w:val="none" w:sz="0" w:space="0" w:color="auto"/>
            <w:bottom w:val="none" w:sz="0" w:space="0" w:color="auto"/>
            <w:right w:val="none" w:sz="0" w:space="0" w:color="auto"/>
          </w:divBdr>
        </w:div>
        <w:div w:id="1120107409">
          <w:marLeft w:val="0"/>
          <w:marRight w:val="0"/>
          <w:marTop w:val="0"/>
          <w:marBottom w:val="0"/>
          <w:divBdr>
            <w:top w:val="none" w:sz="0" w:space="0" w:color="auto"/>
            <w:left w:val="none" w:sz="0" w:space="0" w:color="auto"/>
            <w:bottom w:val="none" w:sz="0" w:space="0" w:color="auto"/>
            <w:right w:val="none" w:sz="0" w:space="0" w:color="auto"/>
          </w:divBdr>
        </w:div>
        <w:div w:id="574828088">
          <w:marLeft w:val="0"/>
          <w:marRight w:val="0"/>
          <w:marTop w:val="0"/>
          <w:marBottom w:val="0"/>
          <w:divBdr>
            <w:top w:val="none" w:sz="0" w:space="0" w:color="auto"/>
            <w:left w:val="none" w:sz="0" w:space="0" w:color="auto"/>
            <w:bottom w:val="none" w:sz="0" w:space="0" w:color="auto"/>
            <w:right w:val="none" w:sz="0" w:space="0" w:color="auto"/>
          </w:divBdr>
        </w:div>
        <w:div w:id="819231165">
          <w:marLeft w:val="0"/>
          <w:marRight w:val="0"/>
          <w:marTop w:val="0"/>
          <w:marBottom w:val="0"/>
          <w:divBdr>
            <w:top w:val="none" w:sz="0" w:space="0" w:color="auto"/>
            <w:left w:val="none" w:sz="0" w:space="0" w:color="auto"/>
            <w:bottom w:val="none" w:sz="0" w:space="0" w:color="auto"/>
            <w:right w:val="none" w:sz="0" w:space="0" w:color="auto"/>
          </w:divBdr>
        </w:div>
        <w:div w:id="2010978927">
          <w:marLeft w:val="0"/>
          <w:marRight w:val="0"/>
          <w:marTop w:val="0"/>
          <w:marBottom w:val="0"/>
          <w:divBdr>
            <w:top w:val="none" w:sz="0" w:space="0" w:color="auto"/>
            <w:left w:val="none" w:sz="0" w:space="0" w:color="auto"/>
            <w:bottom w:val="none" w:sz="0" w:space="0" w:color="auto"/>
            <w:right w:val="none" w:sz="0" w:space="0" w:color="auto"/>
          </w:divBdr>
        </w:div>
        <w:div w:id="478962091">
          <w:marLeft w:val="0"/>
          <w:marRight w:val="0"/>
          <w:marTop w:val="0"/>
          <w:marBottom w:val="0"/>
          <w:divBdr>
            <w:top w:val="none" w:sz="0" w:space="0" w:color="auto"/>
            <w:left w:val="none" w:sz="0" w:space="0" w:color="auto"/>
            <w:bottom w:val="none" w:sz="0" w:space="0" w:color="auto"/>
            <w:right w:val="none" w:sz="0" w:space="0" w:color="auto"/>
          </w:divBdr>
        </w:div>
        <w:div w:id="2004161878">
          <w:marLeft w:val="0"/>
          <w:marRight w:val="0"/>
          <w:marTop w:val="0"/>
          <w:marBottom w:val="0"/>
          <w:divBdr>
            <w:top w:val="none" w:sz="0" w:space="0" w:color="auto"/>
            <w:left w:val="none" w:sz="0" w:space="0" w:color="auto"/>
            <w:bottom w:val="none" w:sz="0" w:space="0" w:color="auto"/>
            <w:right w:val="none" w:sz="0" w:space="0" w:color="auto"/>
          </w:divBdr>
        </w:div>
        <w:div w:id="45837027">
          <w:marLeft w:val="0"/>
          <w:marRight w:val="0"/>
          <w:marTop w:val="0"/>
          <w:marBottom w:val="0"/>
          <w:divBdr>
            <w:top w:val="none" w:sz="0" w:space="0" w:color="auto"/>
            <w:left w:val="none" w:sz="0" w:space="0" w:color="auto"/>
            <w:bottom w:val="none" w:sz="0" w:space="0" w:color="auto"/>
            <w:right w:val="none" w:sz="0" w:space="0" w:color="auto"/>
          </w:divBdr>
        </w:div>
        <w:div w:id="803697860">
          <w:marLeft w:val="0"/>
          <w:marRight w:val="0"/>
          <w:marTop w:val="0"/>
          <w:marBottom w:val="0"/>
          <w:divBdr>
            <w:top w:val="none" w:sz="0" w:space="0" w:color="auto"/>
            <w:left w:val="none" w:sz="0" w:space="0" w:color="auto"/>
            <w:bottom w:val="none" w:sz="0" w:space="0" w:color="auto"/>
            <w:right w:val="none" w:sz="0" w:space="0" w:color="auto"/>
          </w:divBdr>
        </w:div>
        <w:div w:id="1007248852">
          <w:marLeft w:val="0"/>
          <w:marRight w:val="0"/>
          <w:marTop w:val="0"/>
          <w:marBottom w:val="0"/>
          <w:divBdr>
            <w:top w:val="none" w:sz="0" w:space="0" w:color="auto"/>
            <w:left w:val="none" w:sz="0" w:space="0" w:color="auto"/>
            <w:bottom w:val="none" w:sz="0" w:space="0" w:color="auto"/>
            <w:right w:val="none" w:sz="0" w:space="0" w:color="auto"/>
          </w:divBdr>
        </w:div>
        <w:div w:id="648367751">
          <w:marLeft w:val="0"/>
          <w:marRight w:val="0"/>
          <w:marTop w:val="0"/>
          <w:marBottom w:val="0"/>
          <w:divBdr>
            <w:top w:val="none" w:sz="0" w:space="0" w:color="auto"/>
            <w:left w:val="none" w:sz="0" w:space="0" w:color="auto"/>
            <w:bottom w:val="none" w:sz="0" w:space="0" w:color="auto"/>
            <w:right w:val="none" w:sz="0" w:space="0" w:color="auto"/>
          </w:divBdr>
        </w:div>
        <w:div w:id="984969903">
          <w:marLeft w:val="0"/>
          <w:marRight w:val="0"/>
          <w:marTop w:val="0"/>
          <w:marBottom w:val="0"/>
          <w:divBdr>
            <w:top w:val="none" w:sz="0" w:space="0" w:color="auto"/>
            <w:left w:val="none" w:sz="0" w:space="0" w:color="auto"/>
            <w:bottom w:val="none" w:sz="0" w:space="0" w:color="auto"/>
            <w:right w:val="none" w:sz="0" w:space="0" w:color="auto"/>
          </w:divBdr>
        </w:div>
        <w:div w:id="1588075501">
          <w:marLeft w:val="0"/>
          <w:marRight w:val="0"/>
          <w:marTop w:val="0"/>
          <w:marBottom w:val="0"/>
          <w:divBdr>
            <w:top w:val="none" w:sz="0" w:space="0" w:color="auto"/>
            <w:left w:val="none" w:sz="0" w:space="0" w:color="auto"/>
            <w:bottom w:val="none" w:sz="0" w:space="0" w:color="auto"/>
            <w:right w:val="none" w:sz="0" w:space="0" w:color="auto"/>
          </w:divBdr>
        </w:div>
        <w:div w:id="1857117357">
          <w:marLeft w:val="0"/>
          <w:marRight w:val="0"/>
          <w:marTop w:val="0"/>
          <w:marBottom w:val="0"/>
          <w:divBdr>
            <w:top w:val="none" w:sz="0" w:space="0" w:color="auto"/>
            <w:left w:val="none" w:sz="0" w:space="0" w:color="auto"/>
            <w:bottom w:val="none" w:sz="0" w:space="0" w:color="auto"/>
            <w:right w:val="none" w:sz="0" w:space="0" w:color="auto"/>
          </w:divBdr>
        </w:div>
        <w:div w:id="251010565">
          <w:marLeft w:val="0"/>
          <w:marRight w:val="0"/>
          <w:marTop w:val="0"/>
          <w:marBottom w:val="0"/>
          <w:divBdr>
            <w:top w:val="none" w:sz="0" w:space="0" w:color="auto"/>
            <w:left w:val="none" w:sz="0" w:space="0" w:color="auto"/>
            <w:bottom w:val="none" w:sz="0" w:space="0" w:color="auto"/>
            <w:right w:val="none" w:sz="0" w:space="0" w:color="auto"/>
          </w:divBdr>
        </w:div>
        <w:div w:id="1065958498">
          <w:marLeft w:val="0"/>
          <w:marRight w:val="0"/>
          <w:marTop w:val="0"/>
          <w:marBottom w:val="0"/>
          <w:divBdr>
            <w:top w:val="none" w:sz="0" w:space="0" w:color="auto"/>
            <w:left w:val="none" w:sz="0" w:space="0" w:color="auto"/>
            <w:bottom w:val="none" w:sz="0" w:space="0" w:color="auto"/>
            <w:right w:val="none" w:sz="0" w:space="0" w:color="auto"/>
          </w:divBdr>
        </w:div>
        <w:div w:id="523174430">
          <w:marLeft w:val="0"/>
          <w:marRight w:val="0"/>
          <w:marTop w:val="0"/>
          <w:marBottom w:val="0"/>
          <w:divBdr>
            <w:top w:val="none" w:sz="0" w:space="0" w:color="auto"/>
            <w:left w:val="none" w:sz="0" w:space="0" w:color="auto"/>
            <w:bottom w:val="none" w:sz="0" w:space="0" w:color="auto"/>
            <w:right w:val="none" w:sz="0" w:space="0" w:color="auto"/>
          </w:divBdr>
        </w:div>
        <w:div w:id="870845730">
          <w:marLeft w:val="0"/>
          <w:marRight w:val="0"/>
          <w:marTop w:val="0"/>
          <w:marBottom w:val="0"/>
          <w:divBdr>
            <w:top w:val="none" w:sz="0" w:space="0" w:color="auto"/>
            <w:left w:val="none" w:sz="0" w:space="0" w:color="auto"/>
            <w:bottom w:val="none" w:sz="0" w:space="0" w:color="auto"/>
            <w:right w:val="none" w:sz="0" w:space="0" w:color="auto"/>
          </w:divBdr>
        </w:div>
        <w:div w:id="1308170661">
          <w:marLeft w:val="0"/>
          <w:marRight w:val="0"/>
          <w:marTop w:val="0"/>
          <w:marBottom w:val="0"/>
          <w:divBdr>
            <w:top w:val="none" w:sz="0" w:space="0" w:color="auto"/>
            <w:left w:val="none" w:sz="0" w:space="0" w:color="auto"/>
            <w:bottom w:val="none" w:sz="0" w:space="0" w:color="auto"/>
            <w:right w:val="none" w:sz="0" w:space="0" w:color="auto"/>
          </w:divBdr>
        </w:div>
        <w:div w:id="1843007036">
          <w:marLeft w:val="0"/>
          <w:marRight w:val="0"/>
          <w:marTop w:val="0"/>
          <w:marBottom w:val="0"/>
          <w:divBdr>
            <w:top w:val="none" w:sz="0" w:space="0" w:color="auto"/>
            <w:left w:val="none" w:sz="0" w:space="0" w:color="auto"/>
            <w:bottom w:val="none" w:sz="0" w:space="0" w:color="auto"/>
            <w:right w:val="none" w:sz="0" w:space="0" w:color="auto"/>
          </w:divBdr>
        </w:div>
      </w:divsChild>
    </w:div>
    <w:div w:id="453403279">
      <w:bodyDiv w:val="1"/>
      <w:marLeft w:val="0"/>
      <w:marRight w:val="0"/>
      <w:marTop w:val="0"/>
      <w:marBottom w:val="0"/>
      <w:divBdr>
        <w:top w:val="none" w:sz="0" w:space="0" w:color="auto"/>
        <w:left w:val="none" w:sz="0" w:space="0" w:color="auto"/>
        <w:bottom w:val="none" w:sz="0" w:space="0" w:color="auto"/>
        <w:right w:val="none" w:sz="0" w:space="0" w:color="auto"/>
      </w:divBdr>
      <w:divsChild>
        <w:div w:id="2107067064">
          <w:marLeft w:val="0"/>
          <w:marRight w:val="0"/>
          <w:marTop w:val="0"/>
          <w:marBottom w:val="0"/>
          <w:divBdr>
            <w:top w:val="none" w:sz="0" w:space="0" w:color="auto"/>
            <w:left w:val="none" w:sz="0" w:space="0" w:color="auto"/>
            <w:bottom w:val="none" w:sz="0" w:space="0" w:color="auto"/>
            <w:right w:val="none" w:sz="0" w:space="0" w:color="auto"/>
          </w:divBdr>
          <w:divsChild>
            <w:div w:id="876049119">
              <w:marLeft w:val="0"/>
              <w:marRight w:val="0"/>
              <w:marTop w:val="0"/>
              <w:marBottom w:val="0"/>
              <w:divBdr>
                <w:top w:val="none" w:sz="0" w:space="0" w:color="auto"/>
                <w:left w:val="none" w:sz="0" w:space="0" w:color="auto"/>
                <w:bottom w:val="none" w:sz="0" w:space="0" w:color="auto"/>
                <w:right w:val="none" w:sz="0" w:space="0" w:color="auto"/>
              </w:divBdr>
              <w:divsChild>
                <w:div w:id="875702173">
                  <w:marLeft w:val="0"/>
                  <w:marRight w:val="0"/>
                  <w:marTop w:val="0"/>
                  <w:marBottom w:val="0"/>
                  <w:divBdr>
                    <w:top w:val="none" w:sz="0" w:space="0" w:color="auto"/>
                    <w:left w:val="none" w:sz="0" w:space="0" w:color="auto"/>
                    <w:bottom w:val="none" w:sz="0" w:space="0" w:color="auto"/>
                    <w:right w:val="none" w:sz="0" w:space="0" w:color="auto"/>
                  </w:divBdr>
                  <w:divsChild>
                    <w:div w:id="1882478152">
                      <w:marLeft w:val="0"/>
                      <w:marRight w:val="0"/>
                      <w:marTop w:val="0"/>
                      <w:marBottom w:val="0"/>
                      <w:divBdr>
                        <w:top w:val="none" w:sz="0" w:space="0" w:color="auto"/>
                        <w:left w:val="none" w:sz="0" w:space="0" w:color="auto"/>
                        <w:bottom w:val="none" w:sz="0" w:space="0" w:color="auto"/>
                        <w:right w:val="none" w:sz="0" w:space="0" w:color="auto"/>
                      </w:divBdr>
                      <w:divsChild>
                        <w:div w:id="643126187">
                          <w:marLeft w:val="0"/>
                          <w:marRight w:val="0"/>
                          <w:marTop w:val="0"/>
                          <w:marBottom w:val="0"/>
                          <w:divBdr>
                            <w:top w:val="none" w:sz="0" w:space="0" w:color="auto"/>
                            <w:left w:val="none" w:sz="0" w:space="0" w:color="auto"/>
                            <w:bottom w:val="none" w:sz="0" w:space="0" w:color="auto"/>
                            <w:right w:val="none" w:sz="0" w:space="0" w:color="auto"/>
                          </w:divBdr>
                          <w:divsChild>
                            <w:div w:id="1378160926">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3852">
      <w:bodyDiv w:val="1"/>
      <w:marLeft w:val="0"/>
      <w:marRight w:val="0"/>
      <w:marTop w:val="0"/>
      <w:marBottom w:val="0"/>
      <w:divBdr>
        <w:top w:val="none" w:sz="0" w:space="0" w:color="auto"/>
        <w:left w:val="none" w:sz="0" w:space="0" w:color="auto"/>
        <w:bottom w:val="none" w:sz="0" w:space="0" w:color="auto"/>
        <w:right w:val="none" w:sz="0" w:space="0" w:color="auto"/>
      </w:divBdr>
      <w:divsChild>
        <w:div w:id="1626614752">
          <w:marLeft w:val="0"/>
          <w:marRight w:val="0"/>
          <w:marTop w:val="0"/>
          <w:marBottom w:val="0"/>
          <w:divBdr>
            <w:top w:val="none" w:sz="0" w:space="0" w:color="auto"/>
            <w:left w:val="none" w:sz="0" w:space="0" w:color="auto"/>
            <w:bottom w:val="none" w:sz="0" w:space="0" w:color="auto"/>
            <w:right w:val="none" w:sz="0" w:space="0" w:color="auto"/>
          </w:divBdr>
        </w:div>
        <w:div w:id="1134173585">
          <w:marLeft w:val="0"/>
          <w:marRight w:val="0"/>
          <w:marTop w:val="0"/>
          <w:marBottom w:val="0"/>
          <w:divBdr>
            <w:top w:val="none" w:sz="0" w:space="0" w:color="auto"/>
            <w:left w:val="none" w:sz="0" w:space="0" w:color="auto"/>
            <w:bottom w:val="none" w:sz="0" w:space="0" w:color="auto"/>
            <w:right w:val="none" w:sz="0" w:space="0" w:color="auto"/>
          </w:divBdr>
        </w:div>
        <w:div w:id="1570573549">
          <w:marLeft w:val="0"/>
          <w:marRight w:val="0"/>
          <w:marTop w:val="0"/>
          <w:marBottom w:val="0"/>
          <w:divBdr>
            <w:top w:val="none" w:sz="0" w:space="0" w:color="auto"/>
            <w:left w:val="none" w:sz="0" w:space="0" w:color="auto"/>
            <w:bottom w:val="none" w:sz="0" w:space="0" w:color="auto"/>
            <w:right w:val="none" w:sz="0" w:space="0" w:color="auto"/>
          </w:divBdr>
        </w:div>
        <w:div w:id="2065375325">
          <w:marLeft w:val="0"/>
          <w:marRight w:val="0"/>
          <w:marTop w:val="0"/>
          <w:marBottom w:val="0"/>
          <w:divBdr>
            <w:top w:val="none" w:sz="0" w:space="0" w:color="auto"/>
            <w:left w:val="none" w:sz="0" w:space="0" w:color="auto"/>
            <w:bottom w:val="none" w:sz="0" w:space="0" w:color="auto"/>
            <w:right w:val="none" w:sz="0" w:space="0" w:color="auto"/>
          </w:divBdr>
        </w:div>
        <w:div w:id="716590279">
          <w:marLeft w:val="0"/>
          <w:marRight w:val="0"/>
          <w:marTop w:val="0"/>
          <w:marBottom w:val="0"/>
          <w:divBdr>
            <w:top w:val="none" w:sz="0" w:space="0" w:color="auto"/>
            <w:left w:val="none" w:sz="0" w:space="0" w:color="auto"/>
            <w:bottom w:val="none" w:sz="0" w:space="0" w:color="auto"/>
            <w:right w:val="none" w:sz="0" w:space="0" w:color="auto"/>
          </w:divBdr>
        </w:div>
      </w:divsChild>
    </w:div>
    <w:div w:id="513805847">
      <w:bodyDiv w:val="1"/>
      <w:marLeft w:val="0"/>
      <w:marRight w:val="0"/>
      <w:marTop w:val="0"/>
      <w:marBottom w:val="0"/>
      <w:divBdr>
        <w:top w:val="none" w:sz="0" w:space="0" w:color="auto"/>
        <w:left w:val="none" w:sz="0" w:space="0" w:color="auto"/>
        <w:bottom w:val="none" w:sz="0" w:space="0" w:color="auto"/>
        <w:right w:val="none" w:sz="0" w:space="0" w:color="auto"/>
      </w:divBdr>
      <w:divsChild>
        <w:div w:id="2117868780">
          <w:marLeft w:val="0"/>
          <w:marRight w:val="0"/>
          <w:marTop w:val="0"/>
          <w:marBottom w:val="0"/>
          <w:divBdr>
            <w:top w:val="none" w:sz="0" w:space="0" w:color="auto"/>
            <w:left w:val="none" w:sz="0" w:space="0" w:color="auto"/>
            <w:bottom w:val="none" w:sz="0" w:space="0" w:color="auto"/>
            <w:right w:val="none" w:sz="0" w:space="0" w:color="auto"/>
          </w:divBdr>
        </w:div>
        <w:div w:id="551114706">
          <w:marLeft w:val="0"/>
          <w:marRight w:val="0"/>
          <w:marTop w:val="0"/>
          <w:marBottom w:val="0"/>
          <w:divBdr>
            <w:top w:val="none" w:sz="0" w:space="0" w:color="auto"/>
            <w:left w:val="none" w:sz="0" w:space="0" w:color="auto"/>
            <w:bottom w:val="none" w:sz="0" w:space="0" w:color="auto"/>
            <w:right w:val="none" w:sz="0" w:space="0" w:color="auto"/>
          </w:divBdr>
        </w:div>
        <w:div w:id="673922941">
          <w:marLeft w:val="0"/>
          <w:marRight w:val="0"/>
          <w:marTop w:val="0"/>
          <w:marBottom w:val="0"/>
          <w:divBdr>
            <w:top w:val="none" w:sz="0" w:space="0" w:color="auto"/>
            <w:left w:val="none" w:sz="0" w:space="0" w:color="auto"/>
            <w:bottom w:val="none" w:sz="0" w:space="0" w:color="auto"/>
            <w:right w:val="none" w:sz="0" w:space="0" w:color="auto"/>
          </w:divBdr>
        </w:div>
        <w:div w:id="969897312">
          <w:marLeft w:val="0"/>
          <w:marRight w:val="0"/>
          <w:marTop w:val="0"/>
          <w:marBottom w:val="0"/>
          <w:divBdr>
            <w:top w:val="none" w:sz="0" w:space="0" w:color="auto"/>
            <w:left w:val="none" w:sz="0" w:space="0" w:color="auto"/>
            <w:bottom w:val="none" w:sz="0" w:space="0" w:color="auto"/>
            <w:right w:val="none" w:sz="0" w:space="0" w:color="auto"/>
          </w:divBdr>
        </w:div>
        <w:div w:id="338432449">
          <w:marLeft w:val="0"/>
          <w:marRight w:val="0"/>
          <w:marTop w:val="0"/>
          <w:marBottom w:val="0"/>
          <w:divBdr>
            <w:top w:val="none" w:sz="0" w:space="0" w:color="auto"/>
            <w:left w:val="none" w:sz="0" w:space="0" w:color="auto"/>
            <w:bottom w:val="none" w:sz="0" w:space="0" w:color="auto"/>
            <w:right w:val="none" w:sz="0" w:space="0" w:color="auto"/>
          </w:divBdr>
        </w:div>
        <w:div w:id="535702922">
          <w:marLeft w:val="0"/>
          <w:marRight w:val="0"/>
          <w:marTop w:val="0"/>
          <w:marBottom w:val="0"/>
          <w:divBdr>
            <w:top w:val="none" w:sz="0" w:space="0" w:color="auto"/>
            <w:left w:val="none" w:sz="0" w:space="0" w:color="auto"/>
            <w:bottom w:val="none" w:sz="0" w:space="0" w:color="auto"/>
            <w:right w:val="none" w:sz="0" w:space="0" w:color="auto"/>
          </w:divBdr>
        </w:div>
        <w:div w:id="237371833">
          <w:marLeft w:val="0"/>
          <w:marRight w:val="0"/>
          <w:marTop w:val="0"/>
          <w:marBottom w:val="0"/>
          <w:divBdr>
            <w:top w:val="none" w:sz="0" w:space="0" w:color="auto"/>
            <w:left w:val="none" w:sz="0" w:space="0" w:color="auto"/>
            <w:bottom w:val="none" w:sz="0" w:space="0" w:color="auto"/>
            <w:right w:val="none" w:sz="0" w:space="0" w:color="auto"/>
          </w:divBdr>
        </w:div>
        <w:div w:id="491215099">
          <w:marLeft w:val="0"/>
          <w:marRight w:val="0"/>
          <w:marTop w:val="0"/>
          <w:marBottom w:val="0"/>
          <w:divBdr>
            <w:top w:val="none" w:sz="0" w:space="0" w:color="auto"/>
            <w:left w:val="none" w:sz="0" w:space="0" w:color="auto"/>
            <w:bottom w:val="none" w:sz="0" w:space="0" w:color="auto"/>
            <w:right w:val="none" w:sz="0" w:space="0" w:color="auto"/>
          </w:divBdr>
        </w:div>
        <w:div w:id="1248689199">
          <w:marLeft w:val="0"/>
          <w:marRight w:val="0"/>
          <w:marTop w:val="0"/>
          <w:marBottom w:val="0"/>
          <w:divBdr>
            <w:top w:val="none" w:sz="0" w:space="0" w:color="auto"/>
            <w:left w:val="none" w:sz="0" w:space="0" w:color="auto"/>
            <w:bottom w:val="none" w:sz="0" w:space="0" w:color="auto"/>
            <w:right w:val="none" w:sz="0" w:space="0" w:color="auto"/>
          </w:divBdr>
        </w:div>
        <w:div w:id="1288511642">
          <w:marLeft w:val="0"/>
          <w:marRight w:val="0"/>
          <w:marTop w:val="0"/>
          <w:marBottom w:val="0"/>
          <w:divBdr>
            <w:top w:val="none" w:sz="0" w:space="0" w:color="auto"/>
            <w:left w:val="none" w:sz="0" w:space="0" w:color="auto"/>
            <w:bottom w:val="none" w:sz="0" w:space="0" w:color="auto"/>
            <w:right w:val="none" w:sz="0" w:space="0" w:color="auto"/>
          </w:divBdr>
        </w:div>
        <w:div w:id="1378775703">
          <w:marLeft w:val="0"/>
          <w:marRight w:val="0"/>
          <w:marTop w:val="0"/>
          <w:marBottom w:val="0"/>
          <w:divBdr>
            <w:top w:val="none" w:sz="0" w:space="0" w:color="auto"/>
            <w:left w:val="none" w:sz="0" w:space="0" w:color="auto"/>
            <w:bottom w:val="none" w:sz="0" w:space="0" w:color="auto"/>
            <w:right w:val="none" w:sz="0" w:space="0" w:color="auto"/>
          </w:divBdr>
        </w:div>
        <w:div w:id="1095903542">
          <w:marLeft w:val="0"/>
          <w:marRight w:val="0"/>
          <w:marTop w:val="0"/>
          <w:marBottom w:val="0"/>
          <w:divBdr>
            <w:top w:val="none" w:sz="0" w:space="0" w:color="auto"/>
            <w:left w:val="none" w:sz="0" w:space="0" w:color="auto"/>
            <w:bottom w:val="none" w:sz="0" w:space="0" w:color="auto"/>
            <w:right w:val="none" w:sz="0" w:space="0" w:color="auto"/>
          </w:divBdr>
        </w:div>
      </w:divsChild>
    </w:div>
    <w:div w:id="523595118">
      <w:bodyDiv w:val="1"/>
      <w:marLeft w:val="0"/>
      <w:marRight w:val="0"/>
      <w:marTop w:val="0"/>
      <w:marBottom w:val="0"/>
      <w:divBdr>
        <w:top w:val="none" w:sz="0" w:space="0" w:color="auto"/>
        <w:left w:val="none" w:sz="0" w:space="0" w:color="auto"/>
        <w:bottom w:val="none" w:sz="0" w:space="0" w:color="auto"/>
        <w:right w:val="none" w:sz="0" w:space="0" w:color="auto"/>
      </w:divBdr>
    </w:div>
    <w:div w:id="586578623">
      <w:bodyDiv w:val="1"/>
      <w:marLeft w:val="0"/>
      <w:marRight w:val="0"/>
      <w:marTop w:val="0"/>
      <w:marBottom w:val="0"/>
      <w:divBdr>
        <w:top w:val="none" w:sz="0" w:space="0" w:color="auto"/>
        <w:left w:val="none" w:sz="0" w:space="0" w:color="auto"/>
        <w:bottom w:val="none" w:sz="0" w:space="0" w:color="auto"/>
        <w:right w:val="none" w:sz="0" w:space="0" w:color="auto"/>
      </w:divBdr>
      <w:divsChild>
        <w:div w:id="173034457">
          <w:marLeft w:val="0"/>
          <w:marRight w:val="0"/>
          <w:marTop w:val="0"/>
          <w:marBottom w:val="0"/>
          <w:divBdr>
            <w:top w:val="none" w:sz="0" w:space="0" w:color="auto"/>
            <w:left w:val="none" w:sz="0" w:space="0" w:color="auto"/>
            <w:bottom w:val="none" w:sz="0" w:space="0" w:color="auto"/>
            <w:right w:val="none" w:sz="0" w:space="0" w:color="auto"/>
          </w:divBdr>
        </w:div>
        <w:div w:id="1349020278">
          <w:marLeft w:val="0"/>
          <w:marRight w:val="0"/>
          <w:marTop w:val="0"/>
          <w:marBottom w:val="0"/>
          <w:divBdr>
            <w:top w:val="none" w:sz="0" w:space="0" w:color="auto"/>
            <w:left w:val="none" w:sz="0" w:space="0" w:color="auto"/>
            <w:bottom w:val="none" w:sz="0" w:space="0" w:color="auto"/>
            <w:right w:val="none" w:sz="0" w:space="0" w:color="auto"/>
          </w:divBdr>
        </w:div>
        <w:div w:id="1221595874">
          <w:marLeft w:val="0"/>
          <w:marRight w:val="0"/>
          <w:marTop w:val="0"/>
          <w:marBottom w:val="0"/>
          <w:divBdr>
            <w:top w:val="none" w:sz="0" w:space="0" w:color="auto"/>
            <w:left w:val="none" w:sz="0" w:space="0" w:color="auto"/>
            <w:bottom w:val="none" w:sz="0" w:space="0" w:color="auto"/>
            <w:right w:val="none" w:sz="0" w:space="0" w:color="auto"/>
          </w:divBdr>
        </w:div>
        <w:div w:id="1812482481">
          <w:marLeft w:val="0"/>
          <w:marRight w:val="0"/>
          <w:marTop w:val="0"/>
          <w:marBottom w:val="0"/>
          <w:divBdr>
            <w:top w:val="none" w:sz="0" w:space="0" w:color="auto"/>
            <w:left w:val="none" w:sz="0" w:space="0" w:color="auto"/>
            <w:bottom w:val="none" w:sz="0" w:space="0" w:color="auto"/>
            <w:right w:val="none" w:sz="0" w:space="0" w:color="auto"/>
          </w:divBdr>
        </w:div>
      </w:divsChild>
    </w:div>
    <w:div w:id="606812397">
      <w:bodyDiv w:val="1"/>
      <w:marLeft w:val="0"/>
      <w:marRight w:val="0"/>
      <w:marTop w:val="0"/>
      <w:marBottom w:val="0"/>
      <w:divBdr>
        <w:top w:val="none" w:sz="0" w:space="0" w:color="auto"/>
        <w:left w:val="none" w:sz="0" w:space="0" w:color="auto"/>
        <w:bottom w:val="none" w:sz="0" w:space="0" w:color="auto"/>
        <w:right w:val="none" w:sz="0" w:space="0" w:color="auto"/>
      </w:divBdr>
    </w:div>
    <w:div w:id="706370287">
      <w:bodyDiv w:val="1"/>
      <w:marLeft w:val="0"/>
      <w:marRight w:val="0"/>
      <w:marTop w:val="0"/>
      <w:marBottom w:val="0"/>
      <w:divBdr>
        <w:top w:val="none" w:sz="0" w:space="0" w:color="auto"/>
        <w:left w:val="none" w:sz="0" w:space="0" w:color="auto"/>
        <w:bottom w:val="none" w:sz="0" w:space="0" w:color="auto"/>
        <w:right w:val="none" w:sz="0" w:space="0" w:color="auto"/>
      </w:divBdr>
    </w:div>
    <w:div w:id="707223909">
      <w:bodyDiv w:val="1"/>
      <w:marLeft w:val="0"/>
      <w:marRight w:val="0"/>
      <w:marTop w:val="0"/>
      <w:marBottom w:val="0"/>
      <w:divBdr>
        <w:top w:val="none" w:sz="0" w:space="0" w:color="auto"/>
        <w:left w:val="none" w:sz="0" w:space="0" w:color="auto"/>
        <w:bottom w:val="none" w:sz="0" w:space="0" w:color="auto"/>
        <w:right w:val="none" w:sz="0" w:space="0" w:color="auto"/>
      </w:divBdr>
      <w:divsChild>
        <w:div w:id="1907715151">
          <w:marLeft w:val="0"/>
          <w:marRight w:val="0"/>
          <w:marTop w:val="0"/>
          <w:marBottom w:val="0"/>
          <w:divBdr>
            <w:top w:val="none" w:sz="0" w:space="0" w:color="auto"/>
            <w:left w:val="none" w:sz="0" w:space="0" w:color="auto"/>
            <w:bottom w:val="none" w:sz="0" w:space="0" w:color="auto"/>
            <w:right w:val="none" w:sz="0" w:space="0" w:color="auto"/>
          </w:divBdr>
        </w:div>
        <w:div w:id="1248343364">
          <w:marLeft w:val="0"/>
          <w:marRight w:val="0"/>
          <w:marTop w:val="0"/>
          <w:marBottom w:val="0"/>
          <w:divBdr>
            <w:top w:val="none" w:sz="0" w:space="0" w:color="auto"/>
            <w:left w:val="none" w:sz="0" w:space="0" w:color="auto"/>
            <w:bottom w:val="none" w:sz="0" w:space="0" w:color="auto"/>
            <w:right w:val="none" w:sz="0" w:space="0" w:color="auto"/>
          </w:divBdr>
        </w:div>
        <w:div w:id="2144078721">
          <w:marLeft w:val="0"/>
          <w:marRight w:val="0"/>
          <w:marTop w:val="0"/>
          <w:marBottom w:val="0"/>
          <w:divBdr>
            <w:top w:val="none" w:sz="0" w:space="0" w:color="auto"/>
            <w:left w:val="none" w:sz="0" w:space="0" w:color="auto"/>
            <w:bottom w:val="none" w:sz="0" w:space="0" w:color="auto"/>
            <w:right w:val="none" w:sz="0" w:space="0" w:color="auto"/>
          </w:divBdr>
        </w:div>
        <w:div w:id="1664122804">
          <w:marLeft w:val="0"/>
          <w:marRight w:val="0"/>
          <w:marTop w:val="0"/>
          <w:marBottom w:val="0"/>
          <w:divBdr>
            <w:top w:val="none" w:sz="0" w:space="0" w:color="auto"/>
            <w:left w:val="none" w:sz="0" w:space="0" w:color="auto"/>
            <w:bottom w:val="none" w:sz="0" w:space="0" w:color="auto"/>
            <w:right w:val="none" w:sz="0" w:space="0" w:color="auto"/>
          </w:divBdr>
        </w:div>
        <w:div w:id="1310865745">
          <w:marLeft w:val="0"/>
          <w:marRight w:val="0"/>
          <w:marTop w:val="0"/>
          <w:marBottom w:val="0"/>
          <w:divBdr>
            <w:top w:val="none" w:sz="0" w:space="0" w:color="auto"/>
            <w:left w:val="none" w:sz="0" w:space="0" w:color="auto"/>
            <w:bottom w:val="none" w:sz="0" w:space="0" w:color="auto"/>
            <w:right w:val="none" w:sz="0" w:space="0" w:color="auto"/>
          </w:divBdr>
        </w:div>
        <w:div w:id="2034265122">
          <w:marLeft w:val="0"/>
          <w:marRight w:val="0"/>
          <w:marTop w:val="0"/>
          <w:marBottom w:val="0"/>
          <w:divBdr>
            <w:top w:val="none" w:sz="0" w:space="0" w:color="auto"/>
            <w:left w:val="none" w:sz="0" w:space="0" w:color="auto"/>
            <w:bottom w:val="none" w:sz="0" w:space="0" w:color="auto"/>
            <w:right w:val="none" w:sz="0" w:space="0" w:color="auto"/>
          </w:divBdr>
        </w:div>
        <w:div w:id="120468037">
          <w:marLeft w:val="0"/>
          <w:marRight w:val="0"/>
          <w:marTop w:val="0"/>
          <w:marBottom w:val="0"/>
          <w:divBdr>
            <w:top w:val="none" w:sz="0" w:space="0" w:color="auto"/>
            <w:left w:val="none" w:sz="0" w:space="0" w:color="auto"/>
            <w:bottom w:val="none" w:sz="0" w:space="0" w:color="auto"/>
            <w:right w:val="none" w:sz="0" w:space="0" w:color="auto"/>
          </w:divBdr>
        </w:div>
        <w:div w:id="119223648">
          <w:marLeft w:val="0"/>
          <w:marRight w:val="0"/>
          <w:marTop w:val="0"/>
          <w:marBottom w:val="0"/>
          <w:divBdr>
            <w:top w:val="none" w:sz="0" w:space="0" w:color="auto"/>
            <w:left w:val="none" w:sz="0" w:space="0" w:color="auto"/>
            <w:bottom w:val="none" w:sz="0" w:space="0" w:color="auto"/>
            <w:right w:val="none" w:sz="0" w:space="0" w:color="auto"/>
          </w:divBdr>
        </w:div>
      </w:divsChild>
    </w:div>
    <w:div w:id="712777175">
      <w:bodyDiv w:val="1"/>
      <w:marLeft w:val="0"/>
      <w:marRight w:val="0"/>
      <w:marTop w:val="0"/>
      <w:marBottom w:val="0"/>
      <w:divBdr>
        <w:top w:val="none" w:sz="0" w:space="0" w:color="auto"/>
        <w:left w:val="none" w:sz="0" w:space="0" w:color="auto"/>
        <w:bottom w:val="none" w:sz="0" w:space="0" w:color="auto"/>
        <w:right w:val="none" w:sz="0" w:space="0" w:color="auto"/>
      </w:divBdr>
      <w:divsChild>
        <w:div w:id="1645309830">
          <w:marLeft w:val="0"/>
          <w:marRight w:val="0"/>
          <w:marTop w:val="0"/>
          <w:marBottom w:val="0"/>
          <w:divBdr>
            <w:top w:val="none" w:sz="0" w:space="0" w:color="auto"/>
            <w:left w:val="none" w:sz="0" w:space="0" w:color="auto"/>
            <w:bottom w:val="none" w:sz="0" w:space="0" w:color="auto"/>
            <w:right w:val="none" w:sz="0" w:space="0" w:color="auto"/>
          </w:divBdr>
        </w:div>
        <w:div w:id="42483727">
          <w:marLeft w:val="0"/>
          <w:marRight w:val="0"/>
          <w:marTop w:val="0"/>
          <w:marBottom w:val="0"/>
          <w:divBdr>
            <w:top w:val="none" w:sz="0" w:space="0" w:color="auto"/>
            <w:left w:val="none" w:sz="0" w:space="0" w:color="auto"/>
            <w:bottom w:val="none" w:sz="0" w:space="0" w:color="auto"/>
            <w:right w:val="none" w:sz="0" w:space="0" w:color="auto"/>
          </w:divBdr>
        </w:div>
        <w:div w:id="738600597">
          <w:marLeft w:val="0"/>
          <w:marRight w:val="0"/>
          <w:marTop w:val="0"/>
          <w:marBottom w:val="0"/>
          <w:divBdr>
            <w:top w:val="none" w:sz="0" w:space="0" w:color="auto"/>
            <w:left w:val="none" w:sz="0" w:space="0" w:color="auto"/>
            <w:bottom w:val="none" w:sz="0" w:space="0" w:color="auto"/>
            <w:right w:val="none" w:sz="0" w:space="0" w:color="auto"/>
          </w:divBdr>
        </w:div>
        <w:div w:id="641807706">
          <w:marLeft w:val="0"/>
          <w:marRight w:val="0"/>
          <w:marTop w:val="0"/>
          <w:marBottom w:val="0"/>
          <w:divBdr>
            <w:top w:val="none" w:sz="0" w:space="0" w:color="auto"/>
            <w:left w:val="none" w:sz="0" w:space="0" w:color="auto"/>
            <w:bottom w:val="none" w:sz="0" w:space="0" w:color="auto"/>
            <w:right w:val="none" w:sz="0" w:space="0" w:color="auto"/>
          </w:divBdr>
        </w:div>
        <w:div w:id="1532962044">
          <w:marLeft w:val="0"/>
          <w:marRight w:val="0"/>
          <w:marTop w:val="0"/>
          <w:marBottom w:val="0"/>
          <w:divBdr>
            <w:top w:val="none" w:sz="0" w:space="0" w:color="auto"/>
            <w:left w:val="none" w:sz="0" w:space="0" w:color="auto"/>
            <w:bottom w:val="none" w:sz="0" w:space="0" w:color="auto"/>
            <w:right w:val="none" w:sz="0" w:space="0" w:color="auto"/>
          </w:divBdr>
        </w:div>
        <w:div w:id="1881160418">
          <w:marLeft w:val="0"/>
          <w:marRight w:val="0"/>
          <w:marTop w:val="0"/>
          <w:marBottom w:val="0"/>
          <w:divBdr>
            <w:top w:val="none" w:sz="0" w:space="0" w:color="auto"/>
            <w:left w:val="none" w:sz="0" w:space="0" w:color="auto"/>
            <w:bottom w:val="none" w:sz="0" w:space="0" w:color="auto"/>
            <w:right w:val="none" w:sz="0" w:space="0" w:color="auto"/>
          </w:divBdr>
        </w:div>
        <w:div w:id="373039105">
          <w:marLeft w:val="0"/>
          <w:marRight w:val="0"/>
          <w:marTop w:val="0"/>
          <w:marBottom w:val="0"/>
          <w:divBdr>
            <w:top w:val="none" w:sz="0" w:space="0" w:color="auto"/>
            <w:left w:val="none" w:sz="0" w:space="0" w:color="auto"/>
            <w:bottom w:val="none" w:sz="0" w:space="0" w:color="auto"/>
            <w:right w:val="none" w:sz="0" w:space="0" w:color="auto"/>
          </w:divBdr>
        </w:div>
        <w:div w:id="1667897255">
          <w:marLeft w:val="0"/>
          <w:marRight w:val="0"/>
          <w:marTop w:val="0"/>
          <w:marBottom w:val="0"/>
          <w:divBdr>
            <w:top w:val="none" w:sz="0" w:space="0" w:color="auto"/>
            <w:left w:val="none" w:sz="0" w:space="0" w:color="auto"/>
            <w:bottom w:val="none" w:sz="0" w:space="0" w:color="auto"/>
            <w:right w:val="none" w:sz="0" w:space="0" w:color="auto"/>
          </w:divBdr>
        </w:div>
        <w:div w:id="1818522919">
          <w:marLeft w:val="0"/>
          <w:marRight w:val="0"/>
          <w:marTop w:val="0"/>
          <w:marBottom w:val="0"/>
          <w:divBdr>
            <w:top w:val="none" w:sz="0" w:space="0" w:color="auto"/>
            <w:left w:val="none" w:sz="0" w:space="0" w:color="auto"/>
            <w:bottom w:val="none" w:sz="0" w:space="0" w:color="auto"/>
            <w:right w:val="none" w:sz="0" w:space="0" w:color="auto"/>
          </w:divBdr>
        </w:div>
        <w:div w:id="287399863">
          <w:marLeft w:val="0"/>
          <w:marRight w:val="0"/>
          <w:marTop w:val="0"/>
          <w:marBottom w:val="0"/>
          <w:divBdr>
            <w:top w:val="none" w:sz="0" w:space="0" w:color="auto"/>
            <w:left w:val="none" w:sz="0" w:space="0" w:color="auto"/>
            <w:bottom w:val="none" w:sz="0" w:space="0" w:color="auto"/>
            <w:right w:val="none" w:sz="0" w:space="0" w:color="auto"/>
          </w:divBdr>
        </w:div>
        <w:div w:id="386956154">
          <w:marLeft w:val="0"/>
          <w:marRight w:val="0"/>
          <w:marTop w:val="0"/>
          <w:marBottom w:val="0"/>
          <w:divBdr>
            <w:top w:val="none" w:sz="0" w:space="0" w:color="auto"/>
            <w:left w:val="none" w:sz="0" w:space="0" w:color="auto"/>
            <w:bottom w:val="none" w:sz="0" w:space="0" w:color="auto"/>
            <w:right w:val="none" w:sz="0" w:space="0" w:color="auto"/>
          </w:divBdr>
        </w:div>
        <w:div w:id="837572494">
          <w:marLeft w:val="0"/>
          <w:marRight w:val="0"/>
          <w:marTop w:val="0"/>
          <w:marBottom w:val="0"/>
          <w:divBdr>
            <w:top w:val="none" w:sz="0" w:space="0" w:color="auto"/>
            <w:left w:val="none" w:sz="0" w:space="0" w:color="auto"/>
            <w:bottom w:val="none" w:sz="0" w:space="0" w:color="auto"/>
            <w:right w:val="none" w:sz="0" w:space="0" w:color="auto"/>
          </w:divBdr>
        </w:div>
        <w:div w:id="168957434">
          <w:marLeft w:val="0"/>
          <w:marRight w:val="0"/>
          <w:marTop w:val="0"/>
          <w:marBottom w:val="0"/>
          <w:divBdr>
            <w:top w:val="none" w:sz="0" w:space="0" w:color="auto"/>
            <w:left w:val="none" w:sz="0" w:space="0" w:color="auto"/>
            <w:bottom w:val="none" w:sz="0" w:space="0" w:color="auto"/>
            <w:right w:val="none" w:sz="0" w:space="0" w:color="auto"/>
          </w:divBdr>
        </w:div>
        <w:div w:id="961349819">
          <w:marLeft w:val="0"/>
          <w:marRight w:val="0"/>
          <w:marTop w:val="0"/>
          <w:marBottom w:val="0"/>
          <w:divBdr>
            <w:top w:val="none" w:sz="0" w:space="0" w:color="auto"/>
            <w:left w:val="none" w:sz="0" w:space="0" w:color="auto"/>
            <w:bottom w:val="none" w:sz="0" w:space="0" w:color="auto"/>
            <w:right w:val="none" w:sz="0" w:space="0" w:color="auto"/>
          </w:divBdr>
        </w:div>
        <w:div w:id="1910915867">
          <w:marLeft w:val="0"/>
          <w:marRight w:val="0"/>
          <w:marTop w:val="0"/>
          <w:marBottom w:val="0"/>
          <w:divBdr>
            <w:top w:val="none" w:sz="0" w:space="0" w:color="auto"/>
            <w:left w:val="none" w:sz="0" w:space="0" w:color="auto"/>
            <w:bottom w:val="none" w:sz="0" w:space="0" w:color="auto"/>
            <w:right w:val="none" w:sz="0" w:space="0" w:color="auto"/>
          </w:divBdr>
        </w:div>
        <w:div w:id="139739575">
          <w:marLeft w:val="0"/>
          <w:marRight w:val="0"/>
          <w:marTop w:val="0"/>
          <w:marBottom w:val="0"/>
          <w:divBdr>
            <w:top w:val="none" w:sz="0" w:space="0" w:color="auto"/>
            <w:left w:val="none" w:sz="0" w:space="0" w:color="auto"/>
            <w:bottom w:val="none" w:sz="0" w:space="0" w:color="auto"/>
            <w:right w:val="none" w:sz="0" w:space="0" w:color="auto"/>
          </w:divBdr>
        </w:div>
        <w:div w:id="863251445">
          <w:marLeft w:val="0"/>
          <w:marRight w:val="0"/>
          <w:marTop w:val="0"/>
          <w:marBottom w:val="0"/>
          <w:divBdr>
            <w:top w:val="none" w:sz="0" w:space="0" w:color="auto"/>
            <w:left w:val="none" w:sz="0" w:space="0" w:color="auto"/>
            <w:bottom w:val="none" w:sz="0" w:space="0" w:color="auto"/>
            <w:right w:val="none" w:sz="0" w:space="0" w:color="auto"/>
          </w:divBdr>
        </w:div>
        <w:div w:id="1588883798">
          <w:marLeft w:val="0"/>
          <w:marRight w:val="0"/>
          <w:marTop w:val="0"/>
          <w:marBottom w:val="0"/>
          <w:divBdr>
            <w:top w:val="none" w:sz="0" w:space="0" w:color="auto"/>
            <w:left w:val="none" w:sz="0" w:space="0" w:color="auto"/>
            <w:bottom w:val="none" w:sz="0" w:space="0" w:color="auto"/>
            <w:right w:val="none" w:sz="0" w:space="0" w:color="auto"/>
          </w:divBdr>
        </w:div>
        <w:div w:id="587883813">
          <w:marLeft w:val="0"/>
          <w:marRight w:val="0"/>
          <w:marTop w:val="0"/>
          <w:marBottom w:val="0"/>
          <w:divBdr>
            <w:top w:val="none" w:sz="0" w:space="0" w:color="auto"/>
            <w:left w:val="none" w:sz="0" w:space="0" w:color="auto"/>
            <w:bottom w:val="none" w:sz="0" w:space="0" w:color="auto"/>
            <w:right w:val="none" w:sz="0" w:space="0" w:color="auto"/>
          </w:divBdr>
        </w:div>
        <w:div w:id="1411268297">
          <w:marLeft w:val="0"/>
          <w:marRight w:val="0"/>
          <w:marTop w:val="0"/>
          <w:marBottom w:val="0"/>
          <w:divBdr>
            <w:top w:val="none" w:sz="0" w:space="0" w:color="auto"/>
            <w:left w:val="none" w:sz="0" w:space="0" w:color="auto"/>
            <w:bottom w:val="none" w:sz="0" w:space="0" w:color="auto"/>
            <w:right w:val="none" w:sz="0" w:space="0" w:color="auto"/>
          </w:divBdr>
        </w:div>
        <w:div w:id="1088111627">
          <w:marLeft w:val="0"/>
          <w:marRight w:val="0"/>
          <w:marTop w:val="0"/>
          <w:marBottom w:val="0"/>
          <w:divBdr>
            <w:top w:val="none" w:sz="0" w:space="0" w:color="auto"/>
            <w:left w:val="none" w:sz="0" w:space="0" w:color="auto"/>
            <w:bottom w:val="none" w:sz="0" w:space="0" w:color="auto"/>
            <w:right w:val="none" w:sz="0" w:space="0" w:color="auto"/>
          </w:divBdr>
        </w:div>
        <w:div w:id="1969125698">
          <w:marLeft w:val="0"/>
          <w:marRight w:val="0"/>
          <w:marTop w:val="0"/>
          <w:marBottom w:val="0"/>
          <w:divBdr>
            <w:top w:val="none" w:sz="0" w:space="0" w:color="auto"/>
            <w:left w:val="none" w:sz="0" w:space="0" w:color="auto"/>
            <w:bottom w:val="none" w:sz="0" w:space="0" w:color="auto"/>
            <w:right w:val="none" w:sz="0" w:space="0" w:color="auto"/>
          </w:divBdr>
        </w:div>
        <w:div w:id="1952544990">
          <w:marLeft w:val="0"/>
          <w:marRight w:val="0"/>
          <w:marTop w:val="0"/>
          <w:marBottom w:val="0"/>
          <w:divBdr>
            <w:top w:val="none" w:sz="0" w:space="0" w:color="auto"/>
            <w:left w:val="none" w:sz="0" w:space="0" w:color="auto"/>
            <w:bottom w:val="none" w:sz="0" w:space="0" w:color="auto"/>
            <w:right w:val="none" w:sz="0" w:space="0" w:color="auto"/>
          </w:divBdr>
        </w:div>
        <w:div w:id="399987248">
          <w:marLeft w:val="0"/>
          <w:marRight w:val="0"/>
          <w:marTop w:val="0"/>
          <w:marBottom w:val="0"/>
          <w:divBdr>
            <w:top w:val="none" w:sz="0" w:space="0" w:color="auto"/>
            <w:left w:val="none" w:sz="0" w:space="0" w:color="auto"/>
            <w:bottom w:val="none" w:sz="0" w:space="0" w:color="auto"/>
            <w:right w:val="none" w:sz="0" w:space="0" w:color="auto"/>
          </w:divBdr>
        </w:div>
        <w:div w:id="539826652">
          <w:marLeft w:val="0"/>
          <w:marRight w:val="0"/>
          <w:marTop w:val="0"/>
          <w:marBottom w:val="0"/>
          <w:divBdr>
            <w:top w:val="none" w:sz="0" w:space="0" w:color="auto"/>
            <w:left w:val="none" w:sz="0" w:space="0" w:color="auto"/>
            <w:bottom w:val="none" w:sz="0" w:space="0" w:color="auto"/>
            <w:right w:val="none" w:sz="0" w:space="0" w:color="auto"/>
          </w:divBdr>
        </w:div>
        <w:div w:id="386876168">
          <w:marLeft w:val="0"/>
          <w:marRight w:val="0"/>
          <w:marTop w:val="0"/>
          <w:marBottom w:val="0"/>
          <w:divBdr>
            <w:top w:val="none" w:sz="0" w:space="0" w:color="auto"/>
            <w:left w:val="none" w:sz="0" w:space="0" w:color="auto"/>
            <w:bottom w:val="none" w:sz="0" w:space="0" w:color="auto"/>
            <w:right w:val="none" w:sz="0" w:space="0" w:color="auto"/>
          </w:divBdr>
        </w:div>
        <w:div w:id="741491415">
          <w:marLeft w:val="0"/>
          <w:marRight w:val="0"/>
          <w:marTop w:val="0"/>
          <w:marBottom w:val="0"/>
          <w:divBdr>
            <w:top w:val="none" w:sz="0" w:space="0" w:color="auto"/>
            <w:left w:val="none" w:sz="0" w:space="0" w:color="auto"/>
            <w:bottom w:val="none" w:sz="0" w:space="0" w:color="auto"/>
            <w:right w:val="none" w:sz="0" w:space="0" w:color="auto"/>
          </w:divBdr>
        </w:div>
        <w:div w:id="1079404318">
          <w:marLeft w:val="0"/>
          <w:marRight w:val="0"/>
          <w:marTop w:val="0"/>
          <w:marBottom w:val="0"/>
          <w:divBdr>
            <w:top w:val="none" w:sz="0" w:space="0" w:color="auto"/>
            <w:left w:val="none" w:sz="0" w:space="0" w:color="auto"/>
            <w:bottom w:val="none" w:sz="0" w:space="0" w:color="auto"/>
            <w:right w:val="none" w:sz="0" w:space="0" w:color="auto"/>
          </w:divBdr>
        </w:div>
        <w:div w:id="480579864">
          <w:marLeft w:val="0"/>
          <w:marRight w:val="0"/>
          <w:marTop w:val="0"/>
          <w:marBottom w:val="0"/>
          <w:divBdr>
            <w:top w:val="none" w:sz="0" w:space="0" w:color="auto"/>
            <w:left w:val="none" w:sz="0" w:space="0" w:color="auto"/>
            <w:bottom w:val="none" w:sz="0" w:space="0" w:color="auto"/>
            <w:right w:val="none" w:sz="0" w:space="0" w:color="auto"/>
          </w:divBdr>
        </w:div>
        <w:div w:id="1543593550">
          <w:marLeft w:val="0"/>
          <w:marRight w:val="0"/>
          <w:marTop w:val="0"/>
          <w:marBottom w:val="0"/>
          <w:divBdr>
            <w:top w:val="none" w:sz="0" w:space="0" w:color="auto"/>
            <w:left w:val="none" w:sz="0" w:space="0" w:color="auto"/>
            <w:bottom w:val="none" w:sz="0" w:space="0" w:color="auto"/>
            <w:right w:val="none" w:sz="0" w:space="0" w:color="auto"/>
          </w:divBdr>
        </w:div>
        <w:div w:id="1743020074">
          <w:marLeft w:val="0"/>
          <w:marRight w:val="0"/>
          <w:marTop w:val="0"/>
          <w:marBottom w:val="0"/>
          <w:divBdr>
            <w:top w:val="none" w:sz="0" w:space="0" w:color="auto"/>
            <w:left w:val="none" w:sz="0" w:space="0" w:color="auto"/>
            <w:bottom w:val="none" w:sz="0" w:space="0" w:color="auto"/>
            <w:right w:val="none" w:sz="0" w:space="0" w:color="auto"/>
          </w:divBdr>
        </w:div>
        <w:div w:id="1021904373">
          <w:marLeft w:val="0"/>
          <w:marRight w:val="0"/>
          <w:marTop w:val="0"/>
          <w:marBottom w:val="0"/>
          <w:divBdr>
            <w:top w:val="none" w:sz="0" w:space="0" w:color="auto"/>
            <w:left w:val="none" w:sz="0" w:space="0" w:color="auto"/>
            <w:bottom w:val="none" w:sz="0" w:space="0" w:color="auto"/>
            <w:right w:val="none" w:sz="0" w:space="0" w:color="auto"/>
          </w:divBdr>
        </w:div>
        <w:div w:id="29109947">
          <w:marLeft w:val="0"/>
          <w:marRight w:val="0"/>
          <w:marTop w:val="0"/>
          <w:marBottom w:val="0"/>
          <w:divBdr>
            <w:top w:val="none" w:sz="0" w:space="0" w:color="auto"/>
            <w:left w:val="none" w:sz="0" w:space="0" w:color="auto"/>
            <w:bottom w:val="none" w:sz="0" w:space="0" w:color="auto"/>
            <w:right w:val="none" w:sz="0" w:space="0" w:color="auto"/>
          </w:divBdr>
        </w:div>
        <w:div w:id="1305355754">
          <w:marLeft w:val="0"/>
          <w:marRight w:val="0"/>
          <w:marTop w:val="0"/>
          <w:marBottom w:val="0"/>
          <w:divBdr>
            <w:top w:val="none" w:sz="0" w:space="0" w:color="auto"/>
            <w:left w:val="none" w:sz="0" w:space="0" w:color="auto"/>
            <w:bottom w:val="none" w:sz="0" w:space="0" w:color="auto"/>
            <w:right w:val="none" w:sz="0" w:space="0" w:color="auto"/>
          </w:divBdr>
        </w:div>
        <w:div w:id="565341952">
          <w:marLeft w:val="0"/>
          <w:marRight w:val="0"/>
          <w:marTop w:val="0"/>
          <w:marBottom w:val="0"/>
          <w:divBdr>
            <w:top w:val="none" w:sz="0" w:space="0" w:color="auto"/>
            <w:left w:val="none" w:sz="0" w:space="0" w:color="auto"/>
            <w:bottom w:val="none" w:sz="0" w:space="0" w:color="auto"/>
            <w:right w:val="none" w:sz="0" w:space="0" w:color="auto"/>
          </w:divBdr>
        </w:div>
        <w:div w:id="2138445158">
          <w:marLeft w:val="0"/>
          <w:marRight w:val="0"/>
          <w:marTop w:val="0"/>
          <w:marBottom w:val="0"/>
          <w:divBdr>
            <w:top w:val="none" w:sz="0" w:space="0" w:color="auto"/>
            <w:left w:val="none" w:sz="0" w:space="0" w:color="auto"/>
            <w:bottom w:val="none" w:sz="0" w:space="0" w:color="auto"/>
            <w:right w:val="none" w:sz="0" w:space="0" w:color="auto"/>
          </w:divBdr>
        </w:div>
        <w:div w:id="1770271430">
          <w:marLeft w:val="0"/>
          <w:marRight w:val="0"/>
          <w:marTop w:val="0"/>
          <w:marBottom w:val="0"/>
          <w:divBdr>
            <w:top w:val="none" w:sz="0" w:space="0" w:color="auto"/>
            <w:left w:val="none" w:sz="0" w:space="0" w:color="auto"/>
            <w:bottom w:val="none" w:sz="0" w:space="0" w:color="auto"/>
            <w:right w:val="none" w:sz="0" w:space="0" w:color="auto"/>
          </w:divBdr>
        </w:div>
        <w:div w:id="1666084778">
          <w:marLeft w:val="0"/>
          <w:marRight w:val="0"/>
          <w:marTop w:val="0"/>
          <w:marBottom w:val="0"/>
          <w:divBdr>
            <w:top w:val="none" w:sz="0" w:space="0" w:color="auto"/>
            <w:left w:val="none" w:sz="0" w:space="0" w:color="auto"/>
            <w:bottom w:val="none" w:sz="0" w:space="0" w:color="auto"/>
            <w:right w:val="none" w:sz="0" w:space="0" w:color="auto"/>
          </w:divBdr>
        </w:div>
        <w:div w:id="1925188943">
          <w:marLeft w:val="0"/>
          <w:marRight w:val="0"/>
          <w:marTop w:val="0"/>
          <w:marBottom w:val="0"/>
          <w:divBdr>
            <w:top w:val="none" w:sz="0" w:space="0" w:color="auto"/>
            <w:left w:val="none" w:sz="0" w:space="0" w:color="auto"/>
            <w:bottom w:val="none" w:sz="0" w:space="0" w:color="auto"/>
            <w:right w:val="none" w:sz="0" w:space="0" w:color="auto"/>
          </w:divBdr>
        </w:div>
        <w:div w:id="625887322">
          <w:marLeft w:val="0"/>
          <w:marRight w:val="0"/>
          <w:marTop w:val="0"/>
          <w:marBottom w:val="0"/>
          <w:divBdr>
            <w:top w:val="none" w:sz="0" w:space="0" w:color="auto"/>
            <w:left w:val="none" w:sz="0" w:space="0" w:color="auto"/>
            <w:bottom w:val="none" w:sz="0" w:space="0" w:color="auto"/>
            <w:right w:val="none" w:sz="0" w:space="0" w:color="auto"/>
          </w:divBdr>
        </w:div>
        <w:div w:id="980689526">
          <w:marLeft w:val="0"/>
          <w:marRight w:val="0"/>
          <w:marTop w:val="0"/>
          <w:marBottom w:val="0"/>
          <w:divBdr>
            <w:top w:val="none" w:sz="0" w:space="0" w:color="auto"/>
            <w:left w:val="none" w:sz="0" w:space="0" w:color="auto"/>
            <w:bottom w:val="none" w:sz="0" w:space="0" w:color="auto"/>
            <w:right w:val="none" w:sz="0" w:space="0" w:color="auto"/>
          </w:divBdr>
        </w:div>
        <w:div w:id="583027782">
          <w:marLeft w:val="0"/>
          <w:marRight w:val="0"/>
          <w:marTop w:val="0"/>
          <w:marBottom w:val="0"/>
          <w:divBdr>
            <w:top w:val="none" w:sz="0" w:space="0" w:color="auto"/>
            <w:left w:val="none" w:sz="0" w:space="0" w:color="auto"/>
            <w:bottom w:val="none" w:sz="0" w:space="0" w:color="auto"/>
            <w:right w:val="none" w:sz="0" w:space="0" w:color="auto"/>
          </w:divBdr>
        </w:div>
        <w:div w:id="976568072">
          <w:marLeft w:val="0"/>
          <w:marRight w:val="0"/>
          <w:marTop w:val="0"/>
          <w:marBottom w:val="0"/>
          <w:divBdr>
            <w:top w:val="none" w:sz="0" w:space="0" w:color="auto"/>
            <w:left w:val="none" w:sz="0" w:space="0" w:color="auto"/>
            <w:bottom w:val="none" w:sz="0" w:space="0" w:color="auto"/>
            <w:right w:val="none" w:sz="0" w:space="0" w:color="auto"/>
          </w:divBdr>
        </w:div>
      </w:divsChild>
    </w:div>
    <w:div w:id="791754418">
      <w:bodyDiv w:val="1"/>
      <w:marLeft w:val="0"/>
      <w:marRight w:val="0"/>
      <w:marTop w:val="0"/>
      <w:marBottom w:val="0"/>
      <w:divBdr>
        <w:top w:val="none" w:sz="0" w:space="0" w:color="auto"/>
        <w:left w:val="none" w:sz="0" w:space="0" w:color="auto"/>
        <w:bottom w:val="none" w:sz="0" w:space="0" w:color="auto"/>
        <w:right w:val="none" w:sz="0" w:space="0" w:color="auto"/>
      </w:divBdr>
      <w:divsChild>
        <w:div w:id="1869444966">
          <w:marLeft w:val="0"/>
          <w:marRight w:val="0"/>
          <w:marTop w:val="0"/>
          <w:marBottom w:val="0"/>
          <w:divBdr>
            <w:top w:val="none" w:sz="0" w:space="0" w:color="auto"/>
            <w:left w:val="none" w:sz="0" w:space="0" w:color="auto"/>
            <w:bottom w:val="none" w:sz="0" w:space="0" w:color="auto"/>
            <w:right w:val="none" w:sz="0" w:space="0" w:color="auto"/>
          </w:divBdr>
        </w:div>
        <w:div w:id="1099063676">
          <w:marLeft w:val="0"/>
          <w:marRight w:val="0"/>
          <w:marTop w:val="0"/>
          <w:marBottom w:val="0"/>
          <w:divBdr>
            <w:top w:val="none" w:sz="0" w:space="0" w:color="auto"/>
            <w:left w:val="none" w:sz="0" w:space="0" w:color="auto"/>
            <w:bottom w:val="none" w:sz="0" w:space="0" w:color="auto"/>
            <w:right w:val="none" w:sz="0" w:space="0" w:color="auto"/>
          </w:divBdr>
        </w:div>
        <w:div w:id="129203605">
          <w:marLeft w:val="0"/>
          <w:marRight w:val="0"/>
          <w:marTop w:val="0"/>
          <w:marBottom w:val="0"/>
          <w:divBdr>
            <w:top w:val="none" w:sz="0" w:space="0" w:color="auto"/>
            <w:left w:val="none" w:sz="0" w:space="0" w:color="auto"/>
            <w:bottom w:val="none" w:sz="0" w:space="0" w:color="auto"/>
            <w:right w:val="none" w:sz="0" w:space="0" w:color="auto"/>
          </w:divBdr>
        </w:div>
        <w:div w:id="1805729189">
          <w:marLeft w:val="0"/>
          <w:marRight w:val="0"/>
          <w:marTop w:val="0"/>
          <w:marBottom w:val="0"/>
          <w:divBdr>
            <w:top w:val="none" w:sz="0" w:space="0" w:color="auto"/>
            <w:left w:val="none" w:sz="0" w:space="0" w:color="auto"/>
            <w:bottom w:val="none" w:sz="0" w:space="0" w:color="auto"/>
            <w:right w:val="none" w:sz="0" w:space="0" w:color="auto"/>
          </w:divBdr>
        </w:div>
        <w:div w:id="80687724">
          <w:marLeft w:val="0"/>
          <w:marRight w:val="0"/>
          <w:marTop w:val="0"/>
          <w:marBottom w:val="0"/>
          <w:divBdr>
            <w:top w:val="none" w:sz="0" w:space="0" w:color="auto"/>
            <w:left w:val="none" w:sz="0" w:space="0" w:color="auto"/>
            <w:bottom w:val="none" w:sz="0" w:space="0" w:color="auto"/>
            <w:right w:val="none" w:sz="0" w:space="0" w:color="auto"/>
          </w:divBdr>
        </w:div>
        <w:div w:id="1882399422">
          <w:marLeft w:val="0"/>
          <w:marRight w:val="0"/>
          <w:marTop w:val="0"/>
          <w:marBottom w:val="0"/>
          <w:divBdr>
            <w:top w:val="none" w:sz="0" w:space="0" w:color="auto"/>
            <w:left w:val="none" w:sz="0" w:space="0" w:color="auto"/>
            <w:bottom w:val="none" w:sz="0" w:space="0" w:color="auto"/>
            <w:right w:val="none" w:sz="0" w:space="0" w:color="auto"/>
          </w:divBdr>
        </w:div>
        <w:div w:id="1815832425">
          <w:marLeft w:val="0"/>
          <w:marRight w:val="0"/>
          <w:marTop w:val="0"/>
          <w:marBottom w:val="0"/>
          <w:divBdr>
            <w:top w:val="none" w:sz="0" w:space="0" w:color="auto"/>
            <w:left w:val="none" w:sz="0" w:space="0" w:color="auto"/>
            <w:bottom w:val="none" w:sz="0" w:space="0" w:color="auto"/>
            <w:right w:val="none" w:sz="0" w:space="0" w:color="auto"/>
          </w:divBdr>
        </w:div>
        <w:div w:id="1574850944">
          <w:marLeft w:val="0"/>
          <w:marRight w:val="0"/>
          <w:marTop w:val="0"/>
          <w:marBottom w:val="0"/>
          <w:divBdr>
            <w:top w:val="none" w:sz="0" w:space="0" w:color="auto"/>
            <w:left w:val="none" w:sz="0" w:space="0" w:color="auto"/>
            <w:bottom w:val="none" w:sz="0" w:space="0" w:color="auto"/>
            <w:right w:val="none" w:sz="0" w:space="0" w:color="auto"/>
          </w:divBdr>
        </w:div>
        <w:div w:id="1125198459">
          <w:marLeft w:val="0"/>
          <w:marRight w:val="0"/>
          <w:marTop w:val="0"/>
          <w:marBottom w:val="0"/>
          <w:divBdr>
            <w:top w:val="none" w:sz="0" w:space="0" w:color="auto"/>
            <w:left w:val="none" w:sz="0" w:space="0" w:color="auto"/>
            <w:bottom w:val="none" w:sz="0" w:space="0" w:color="auto"/>
            <w:right w:val="none" w:sz="0" w:space="0" w:color="auto"/>
          </w:divBdr>
        </w:div>
        <w:div w:id="1130826291">
          <w:marLeft w:val="0"/>
          <w:marRight w:val="0"/>
          <w:marTop w:val="0"/>
          <w:marBottom w:val="0"/>
          <w:divBdr>
            <w:top w:val="none" w:sz="0" w:space="0" w:color="auto"/>
            <w:left w:val="none" w:sz="0" w:space="0" w:color="auto"/>
            <w:bottom w:val="none" w:sz="0" w:space="0" w:color="auto"/>
            <w:right w:val="none" w:sz="0" w:space="0" w:color="auto"/>
          </w:divBdr>
        </w:div>
        <w:div w:id="1204832511">
          <w:marLeft w:val="0"/>
          <w:marRight w:val="0"/>
          <w:marTop w:val="0"/>
          <w:marBottom w:val="0"/>
          <w:divBdr>
            <w:top w:val="none" w:sz="0" w:space="0" w:color="auto"/>
            <w:left w:val="none" w:sz="0" w:space="0" w:color="auto"/>
            <w:bottom w:val="none" w:sz="0" w:space="0" w:color="auto"/>
            <w:right w:val="none" w:sz="0" w:space="0" w:color="auto"/>
          </w:divBdr>
        </w:div>
        <w:div w:id="239145274">
          <w:marLeft w:val="0"/>
          <w:marRight w:val="0"/>
          <w:marTop w:val="0"/>
          <w:marBottom w:val="0"/>
          <w:divBdr>
            <w:top w:val="none" w:sz="0" w:space="0" w:color="auto"/>
            <w:left w:val="none" w:sz="0" w:space="0" w:color="auto"/>
            <w:bottom w:val="none" w:sz="0" w:space="0" w:color="auto"/>
            <w:right w:val="none" w:sz="0" w:space="0" w:color="auto"/>
          </w:divBdr>
        </w:div>
        <w:div w:id="1512379133">
          <w:marLeft w:val="0"/>
          <w:marRight w:val="0"/>
          <w:marTop w:val="0"/>
          <w:marBottom w:val="0"/>
          <w:divBdr>
            <w:top w:val="none" w:sz="0" w:space="0" w:color="auto"/>
            <w:left w:val="none" w:sz="0" w:space="0" w:color="auto"/>
            <w:bottom w:val="none" w:sz="0" w:space="0" w:color="auto"/>
            <w:right w:val="none" w:sz="0" w:space="0" w:color="auto"/>
          </w:divBdr>
        </w:div>
        <w:div w:id="1995529013">
          <w:marLeft w:val="0"/>
          <w:marRight w:val="0"/>
          <w:marTop w:val="0"/>
          <w:marBottom w:val="0"/>
          <w:divBdr>
            <w:top w:val="none" w:sz="0" w:space="0" w:color="auto"/>
            <w:left w:val="none" w:sz="0" w:space="0" w:color="auto"/>
            <w:bottom w:val="none" w:sz="0" w:space="0" w:color="auto"/>
            <w:right w:val="none" w:sz="0" w:space="0" w:color="auto"/>
          </w:divBdr>
        </w:div>
        <w:div w:id="890186692">
          <w:marLeft w:val="0"/>
          <w:marRight w:val="0"/>
          <w:marTop w:val="0"/>
          <w:marBottom w:val="0"/>
          <w:divBdr>
            <w:top w:val="none" w:sz="0" w:space="0" w:color="auto"/>
            <w:left w:val="none" w:sz="0" w:space="0" w:color="auto"/>
            <w:bottom w:val="none" w:sz="0" w:space="0" w:color="auto"/>
            <w:right w:val="none" w:sz="0" w:space="0" w:color="auto"/>
          </w:divBdr>
        </w:div>
        <w:div w:id="355428543">
          <w:marLeft w:val="0"/>
          <w:marRight w:val="0"/>
          <w:marTop w:val="0"/>
          <w:marBottom w:val="0"/>
          <w:divBdr>
            <w:top w:val="none" w:sz="0" w:space="0" w:color="auto"/>
            <w:left w:val="none" w:sz="0" w:space="0" w:color="auto"/>
            <w:bottom w:val="none" w:sz="0" w:space="0" w:color="auto"/>
            <w:right w:val="none" w:sz="0" w:space="0" w:color="auto"/>
          </w:divBdr>
        </w:div>
        <w:div w:id="2083672178">
          <w:marLeft w:val="0"/>
          <w:marRight w:val="0"/>
          <w:marTop w:val="0"/>
          <w:marBottom w:val="0"/>
          <w:divBdr>
            <w:top w:val="none" w:sz="0" w:space="0" w:color="auto"/>
            <w:left w:val="none" w:sz="0" w:space="0" w:color="auto"/>
            <w:bottom w:val="none" w:sz="0" w:space="0" w:color="auto"/>
            <w:right w:val="none" w:sz="0" w:space="0" w:color="auto"/>
          </w:divBdr>
        </w:div>
        <w:div w:id="958221860">
          <w:marLeft w:val="0"/>
          <w:marRight w:val="0"/>
          <w:marTop w:val="0"/>
          <w:marBottom w:val="0"/>
          <w:divBdr>
            <w:top w:val="none" w:sz="0" w:space="0" w:color="auto"/>
            <w:left w:val="none" w:sz="0" w:space="0" w:color="auto"/>
            <w:bottom w:val="none" w:sz="0" w:space="0" w:color="auto"/>
            <w:right w:val="none" w:sz="0" w:space="0" w:color="auto"/>
          </w:divBdr>
        </w:div>
        <w:div w:id="1281767419">
          <w:marLeft w:val="0"/>
          <w:marRight w:val="0"/>
          <w:marTop w:val="0"/>
          <w:marBottom w:val="0"/>
          <w:divBdr>
            <w:top w:val="none" w:sz="0" w:space="0" w:color="auto"/>
            <w:left w:val="none" w:sz="0" w:space="0" w:color="auto"/>
            <w:bottom w:val="none" w:sz="0" w:space="0" w:color="auto"/>
            <w:right w:val="none" w:sz="0" w:space="0" w:color="auto"/>
          </w:divBdr>
        </w:div>
        <w:div w:id="732972966">
          <w:marLeft w:val="0"/>
          <w:marRight w:val="0"/>
          <w:marTop w:val="0"/>
          <w:marBottom w:val="0"/>
          <w:divBdr>
            <w:top w:val="none" w:sz="0" w:space="0" w:color="auto"/>
            <w:left w:val="none" w:sz="0" w:space="0" w:color="auto"/>
            <w:bottom w:val="none" w:sz="0" w:space="0" w:color="auto"/>
            <w:right w:val="none" w:sz="0" w:space="0" w:color="auto"/>
          </w:divBdr>
        </w:div>
        <w:div w:id="1297175766">
          <w:marLeft w:val="0"/>
          <w:marRight w:val="0"/>
          <w:marTop w:val="0"/>
          <w:marBottom w:val="0"/>
          <w:divBdr>
            <w:top w:val="none" w:sz="0" w:space="0" w:color="auto"/>
            <w:left w:val="none" w:sz="0" w:space="0" w:color="auto"/>
            <w:bottom w:val="none" w:sz="0" w:space="0" w:color="auto"/>
            <w:right w:val="none" w:sz="0" w:space="0" w:color="auto"/>
          </w:divBdr>
        </w:div>
        <w:div w:id="1023436021">
          <w:marLeft w:val="0"/>
          <w:marRight w:val="0"/>
          <w:marTop w:val="0"/>
          <w:marBottom w:val="0"/>
          <w:divBdr>
            <w:top w:val="none" w:sz="0" w:space="0" w:color="auto"/>
            <w:left w:val="none" w:sz="0" w:space="0" w:color="auto"/>
            <w:bottom w:val="none" w:sz="0" w:space="0" w:color="auto"/>
            <w:right w:val="none" w:sz="0" w:space="0" w:color="auto"/>
          </w:divBdr>
        </w:div>
        <w:div w:id="572130787">
          <w:marLeft w:val="0"/>
          <w:marRight w:val="0"/>
          <w:marTop w:val="0"/>
          <w:marBottom w:val="0"/>
          <w:divBdr>
            <w:top w:val="none" w:sz="0" w:space="0" w:color="auto"/>
            <w:left w:val="none" w:sz="0" w:space="0" w:color="auto"/>
            <w:bottom w:val="none" w:sz="0" w:space="0" w:color="auto"/>
            <w:right w:val="none" w:sz="0" w:space="0" w:color="auto"/>
          </w:divBdr>
        </w:div>
        <w:div w:id="1641836115">
          <w:marLeft w:val="0"/>
          <w:marRight w:val="0"/>
          <w:marTop w:val="0"/>
          <w:marBottom w:val="0"/>
          <w:divBdr>
            <w:top w:val="none" w:sz="0" w:space="0" w:color="auto"/>
            <w:left w:val="none" w:sz="0" w:space="0" w:color="auto"/>
            <w:bottom w:val="none" w:sz="0" w:space="0" w:color="auto"/>
            <w:right w:val="none" w:sz="0" w:space="0" w:color="auto"/>
          </w:divBdr>
        </w:div>
        <w:div w:id="137117471">
          <w:marLeft w:val="0"/>
          <w:marRight w:val="0"/>
          <w:marTop w:val="0"/>
          <w:marBottom w:val="0"/>
          <w:divBdr>
            <w:top w:val="none" w:sz="0" w:space="0" w:color="auto"/>
            <w:left w:val="none" w:sz="0" w:space="0" w:color="auto"/>
            <w:bottom w:val="none" w:sz="0" w:space="0" w:color="auto"/>
            <w:right w:val="none" w:sz="0" w:space="0" w:color="auto"/>
          </w:divBdr>
        </w:div>
        <w:div w:id="311836913">
          <w:marLeft w:val="0"/>
          <w:marRight w:val="0"/>
          <w:marTop w:val="0"/>
          <w:marBottom w:val="0"/>
          <w:divBdr>
            <w:top w:val="none" w:sz="0" w:space="0" w:color="auto"/>
            <w:left w:val="none" w:sz="0" w:space="0" w:color="auto"/>
            <w:bottom w:val="none" w:sz="0" w:space="0" w:color="auto"/>
            <w:right w:val="none" w:sz="0" w:space="0" w:color="auto"/>
          </w:divBdr>
        </w:div>
        <w:div w:id="1828469807">
          <w:marLeft w:val="0"/>
          <w:marRight w:val="0"/>
          <w:marTop w:val="0"/>
          <w:marBottom w:val="0"/>
          <w:divBdr>
            <w:top w:val="none" w:sz="0" w:space="0" w:color="auto"/>
            <w:left w:val="none" w:sz="0" w:space="0" w:color="auto"/>
            <w:bottom w:val="none" w:sz="0" w:space="0" w:color="auto"/>
            <w:right w:val="none" w:sz="0" w:space="0" w:color="auto"/>
          </w:divBdr>
        </w:div>
        <w:div w:id="1809666892">
          <w:marLeft w:val="0"/>
          <w:marRight w:val="0"/>
          <w:marTop w:val="0"/>
          <w:marBottom w:val="0"/>
          <w:divBdr>
            <w:top w:val="none" w:sz="0" w:space="0" w:color="auto"/>
            <w:left w:val="none" w:sz="0" w:space="0" w:color="auto"/>
            <w:bottom w:val="none" w:sz="0" w:space="0" w:color="auto"/>
            <w:right w:val="none" w:sz="0" w:space="0" w:color="auto"/>
          </w:divBdr>
        </w:div>
        <w:div w:id="619410373">
          <w:marLeft w:val="0"/>
          <w:marRight w:val="0"/>
          <w:marTop w:val="0"/>
          <w:marBottom w:val="0"/>
          <w:divBdr>
            <w:top w:val="none" w:sz="0" w:space="0" w:color="auto"/>
            <w:left w:val="none" w:sz="0" w:space="0" w:color="auto"/>
            <w:bottom w:val="none" w:sz="0" w:space="0" w:color="auto"/>
            <w:right w:val="none" w:sz="0" w:space="0" w:color="auto"/>
          </w:divBdr>
        </w:div>
        <w:div w:id="1707101956">
          <w:marLeft w:val="0"/>
          <w:marRight w:val="0"/>
          <w:marTop w:val="0"/>
          <w:marBottom w:val="0"/>
          <w:divBdr>
            <w:top w:val="none" w:sz="0" w:space="0" w:color="auto"/>
            <w:left w:val="none" w:sz="0" w:space="0" w:color="auto"/>
            <w:bottom w:val="none" w:sz="0" w:space="0" w:color="auto"/>
            <w:right w:val="none" w:sz="0" w:space="0" w:color="auto"/>
          </w:divBdr>
        </w:div>
        <w:div w:id="1501431890">
          <w:marLeft w:val="0"/>
          <w:marRight w:val="0"/>
          <w:marTop w:val="0"/>
          <w:marBottom w:val="0"/>
          <w:divBdr>
            <w:top w:val="none" w:sz="0" w:space="0" w:color="auto"/>
            <w:left w:val="none" w:sz="0" w:space="0" w:color="auto"/>
            <w:bottom w:val="none" w:sz="0" w:space="0" w:color="auto"/>
            <w:right w:val="none" w:sz="0" w:space="0" w:color="auto"/>
          </w:divBdr>
        </w:div>
        <w:div w:id="762261476">
          <w:marLeft w:val="0"/>
          <w:marRight w:val="0"/>
          <w:marTop w:val="0"/>
          <w:marBottom w:val="0"/>
          <w:divBdr>
            <w:top w:val="none" w:sz="0" w:space="0" w:color="auto"/>
            <w:left w:val="none" w:sz="0" w:space="0" w:color="auto"/>
            <w:bottom w:val="none" w:sz="0" w:space="0" w:color="auto"/>
            <w:right w:val="none" w:sz="0" w:space="0" w:color="auto"/>
          </w:divBdr>
        </w:div>
        <w:div w:id="1550454787">
          <w:marLeft w:val="0"/>
          <w:marRight w:val="0"/>
          <w:marTop w:val="0"/>
          <w:marBottom w:val="0"/>
          <w:divBdr>
            <w:top w:val="none" w:sz="0" w:space="0" w:color="auto"/>
            <w:left w:val="none" w:sz="0" w:space="0" w:color="auto"/>
            <w:bottom w:val="none" w:sz="0" w:space="0" w:color="auto"/>
            <w:right w:val="none" w:sz="0" w:space="0" w:color="auto"/>
          </w:divBdr>
        </w:div>
        <w:div w:id="1085223173">
          <w:marLeft w:val="0"/>
          <w:marRight w:val="0"/>
          <w:marTop w:val="0"/>
          <w:marBottom w:val="0"/>
          <w:divBdr>
            <w:top w:val="none" w:sz="0" w:space="0" w:color="auto"/>
            <w:left w:val="none" w:sz="0" w:space="0" w:color="auto"/>
            <w:bottom w:val="none" w:sz="0" w:space="0" w:color="auto"/>
            <w:right w:val="none" w:sz="0" w:space="0" w:color="auto"/>
          </w:divBdr>
        </w:div>
      </w:divsChild>
    </w:div>
    <w:div w:id="824274300">
      <w:bodyDiv w:val="1"/>
      <w:marLeft w:val="0"/>
      <w:marRight w:val="0"/>
      <w:marTop w:val="0"/>
      <w:marBottom w:val="0"/>
      <w:divBdr>
        <w:top w:val="none" w:sz="0" w:space="0" w:color="auto"/>
        <w:left w:val="none" w:sz="0" w:space="0" w:color="auto"/>
        <w:bottom w:val="none" w:sz="0" w:space="0" w:color="auto"/>
        <w:right w:val="none" w:sz="0" w:space="0" w:color="auto"/>
      </w:divBdr>
      <w:divsChild>
        <w:div w:id="122816684">
          <w:marLeft w:val="0"/>
          <w:marRight w:val="0"/>
          <w:marTop w:val="0"/>
          <w:marBottom w:val="0"/>
          <w:divBdr>
            <w:top w:val="none" w:sz="0" w:space="0" w:color="auto"/>
            <w:left w:val="none" w:sz="0" w:space="0" w:color="auto"/>
            <w:bottom w:val="none" w:sz="0" w:space="0" w:color="auto"/>
            <w:right w:val="none" w:sz="0" w:space="0" w:color="auto"/>
          </w:divBdr>
        </w:div>
        <w:div w:id="1017462609">
          <w:marLeft w:val="0"/>
          <w:marRight w:val="0"/>
          <w:marTop w:val="0"/>
          <w:marBottom w:val="0"/>
          <w:divBdr>
            <w:top w:val="none" w:sz="0" w:space="0" w:color="auto"/>
            <w:left w:val="none" w:sz="0" w:space="0" w:color="auto"/>
            <w:bottom w:val="none" w:sz="0" w:space="0" w:color="auto"/>
            <w:right w:val="none" w:sz="0" w:space="0" w:color="auto"/>
          </w:divBdr>
        </w:div>
      </w:divsChild>
    </w:div>
    <w:div w:id="863788679">
      <w:bodyDiv w:val="1"/>
      <w:marLeft w:val="0"/>
      <w:marRight w:val="0"/>
      <w:marTop w:val="0"/>
      <w:marBottom w:val="0"/>
      <w:divBdr>
        <w:top w:val="none" w:sz="0" w:space="0" w:color="auto"/>
        <w:left w:val="none" w:sz="0" w:space="0" w:color="auto"/>
        <w:bottom w:val="none" w:sz="0" w:space="0" w:color="auto"/>
        <w:right w:val="none" w:sz="0" w:space="0" w:color="auto"/>
      </w:divBdr>
      <w:divsChild>
        <w:div w:id="1633249804">
          <w:marLeft w:val="0"/>
          <w:marRight w:val="0"/>
          <w:marTop w:val="0"/>
          <w:marBottom w:val="0"/>
          <w:divBdr>
            <w:top w:val="none" w:sz="0" w:space="0" w:color="auto"/>
            <w:left w:val="none" w:sz="0" w:space="0" w:color="auto"/>
            <w:bottom w:val="none" w:sz="0" w:space="0" w:color="auto"/>
            <w:right w:val="none" w:sz="0" w:space="0" w:color="auto"/>
          </w:divBdr>
        </w:div>
        <w:div w:id="1982419011">
          <w:marLeft w:val="0"/>
          <w:marRight w:val="0"/>
          <w:marTop w:val="0"/>
          <w:marBottom w:val="0"/>
          <w:divBdr>
            <w:top w:val="none" w:sz="0" w:space="0" w:color="auto"/>
            <w:left w:val="none" w:sz="0" w:space="0" w:color="auto"/>
            <w:bottom w:val="none" w:sz="0" w:space="0" w:color="auto"/>
            <w:right w:val="none" w:sz="0" w:space="0" w:color="auto"/>
          </w:divBdr>
        </w:div>
      </w:divsChild>
    </w:div>
    <w:div w:id="876744411">
      <w:bodyDiv w:val="1"/>
      <w:marLeft w:val="0"/>
      <w:marRight w:val="0"/>
      <w:marTop w:val="0"/>
      <w:marBottom w:val="0"/>
      <w:divBdr>
        <w:top w:val="none" w:sz="0" w:space="0" w:color="auto"/>
        <w:left w:val="none" w:sz="0" w:space="0" w:color="auto"/>
        <w:bottom w:val="none" w:sz="0" w:space="0" w:color="auto"/>
        <w:right w:val="none" w:sz="0" w:space="0" w:color="auto"/>
      </w:divBdr>
      <w:divsChild>
        <w:div w:id="1477575081">
          <w:marLeft w:val="0"/>
          <w:marRight w:val="0"/>
          <w:marTop w:val="0"/>
          <w:marBottom w:val="0"/>
          <w:divBdr>
            <w:top w:val="none" w:sz="0" w:space="0" w:color="auto"/>
            <w:left w:val="none" w:sz="0" w:space="0" w:color="auto"/>
            <w:bottom w:val="none" w:sz="0" w:space="0" w:color="auto"/>
            <w:right w:val="none" w:sz="0" w:space="0" w:color="auto"/>
          </w:divBdr>
        </w:div>
        <w:div w:id="856848927">
          <w:marLeft w:val="0"/>
          <w:marRight w:val="0"/>
          <w:marTop w:val="0"/>
          <w:marBottom w:val="0"/>
          <w:divBdr>
            <w:top w:val="none" w:sz="0" w:space="0" w:color="auto"/>
            <w:left w:val="none" w:sz="0" w:space="0" w:color="auto"/>
            <w:bottom w:val="none" w:sz="0" w:space="0" w:color="auto"/>
            <w:right w:val="none" w:sz="0" w:space="0" w:color="auto"/>
          </w:divBdr>
        </w:div>
      </w:divsChild>
    </w:div>
    <w:div w:id="902641440">
      <w:bodyDiv w:val="1"/>
      <w:marLeft w:val="0"/>
      <w:marRight w:val="0"/>
      <w:marTop w:val="0"/>
      <w:marBottom w:val="0"/>
      <w:divBdr>
        <w:top w:val="none" w:sz="0" w:space="0" w:color="auto"/>
        <w:left w:val="none" w:sz="0" w:space="0" w:color="auto"/>
        <w:bottom w:val="none" w:sz="0" w:space="0" w:color="auto"/>
        <w:right w:val="none" w:sz="0" w:space="0" w:color="auto"/>
      </w:divBdr>
      <w:divsChild>
        <w:div w:id="1458835251">
          <w:marLeft w:val="0"/>
          <w:marRight w:val="0"/>
          <w:marTop w:val="0"/>
          <w:marBottom w:val="0"/>
          <w:divBdr>
            <w:top w:val="none" w:sz="0" w:space="0" w:color="auto"/>
            <w:left w:val="none" w:sz="0" w:space="0" w:color="auto"/>
            <w:bottom w:val="none" w:sz="0" w:space="0" w:color="auto"/>
            <w:right w:val="none" w:sz="0" w:space="0" w:color="auto"/>
          </w:divBdr>
        </w:div>
        <w:div w:id="383255830">
          <w:marLeft w:val="0"/>
          <w:marRight w:val="0"/>
          <w:marTop w:val="0"/>
          <w:marBottom w:val="0"/>
          <w:divBdr>
            <w:top w:val="none" w:sz="0" w:space="0" w:color="auto"/>
            <w:left w:val="none" w:sz="0" w:space="0" w:color="auto"/>
            <w:bottom w:val="none" w:sz="0" w:space="0" w:color="auto"/>
            <w:right w:val="none" w:sz="0" w:space="0" w:color="auto"/>
          </w:divBdr>
        </w:div>
        <w:div w:id="743455440">
          <w:marLeft w:val="0"/>
          <w:marRight w:val="0"/>
          <w:marTop w:val="0"/>
          <w:marBottom w:val="0"/>
          <w:divBdr>
            <w:top w:val="none" w:sz="0" w:space="0" w:color="auto"/>
            <w:left w:val="none" w:sz="0" w:space="0" w:color="auto"/>
            <w:bottom w:val="none" w:sz="0" w:space="0" w:color="auto"/>
            <w:right w:val="none" w:sz="0" w:space="0" w:color="auto"/>
          </w:divBdr>
        </w:div>
        <w:div w:id="1429158451">
          <w:marLeft w:val="0"/>
          <w:marRight w:val="0"/>
          <w:marTop w:val="0"/>
          <w:marBottom w:val="0"/>
          <w:divBdr>
            <w:top w:val="none" w:sz="0" w:space="0" w:color="auto"/>
            <w:left w:val="none" w:sz="0" w:space="0" w:color="auto"/>
            <w:bottom w:val="none" w:sz="0" w:space="0" w:color="auto"/>
            <w:right w:val="none" w:sz="0" w:space="0" w:color="auto"/>
          </w:divBdr>
        </w:div>
        <w:div w:id="1602761498">
          <w:marLeft w:val="0"/>
          <w:marRight w:val="0"/>
          <w:marTop w:val="0"/>
          <w:marBottom w:val="0"/>
          <w:divBdr>
            <w:top w:val="none" w:sz="0" w:space="0" w:color="auto"/>
            <w:left w:val="none" w:sz="0" w:space="0" w:color="auto"/>
            <w:bottom w:val="none" w:sz="0" w:space="0" w:color="auto"/>
            <w:right w:val="none" w:sz="0" w:space="0" w:color="auto"/>
          </w:divBdr>
        </w:div>
        <w:div w:id="1892887753">
          <w:marLeft w:val="0"/>
          <w:marRight w:val="0"/>
          <w:marTop w:val="0"/>
          <w:marBottom w:val="0"/>
          <w:divBdr>
            <w:top w:val="none" w:sz="0" w:space="0" w:color="auto"/>
            <w:left w:val="none" w:sz="0" w:space="0" w:color="auto"/>
            <w:bottom w:val="none" w:sz="0" w:space="0" w:color="auto"/>
            <w:right w:val="none" w:sz="0" w:space="0" w:color="auto"/>
          </w:divBdr>
        </w:div>
        <w:div w:id="518853630">
          <w:marLeft w:val="0"/>
          <w:marRight w:val="0"/>
          <w:marTop w:val="0"/>
          <w:marBottom w:val="0"/>
          <w:divBdr>
            <w:top w:val="none" w:sz="0" w:space="0" w:color="auto"/>
            <w:left w:val="none" w:sz="0" w:space="0" w:color="auto"/>
            <w:bottom w:val="none" w:sz="0" w:space="0" w:color="auto"/>
            <w:right w:val="none" w:sz="0" w:space="0" w:color="auto"/>
          </w:divBdr>
        </w:div>
        <w:div w:id="1951161950">
          <w:marLeft w:val="0"/>
          <w:marRight w:val="0"/>
          <w:marTop w:val="0"/>
          <w:marBottom w:val="0"/>
          <w:divBdr>
            <w:top w:val="none" w:sz="0" w:space="0" w:color="auto"/>
            <w:left w:val="none" w:sz="0" w:space="0" w:color="auto"/>
            <w:bottom w:val="none" w:sz="0" w:space="0" w:color="auto"/>
            <w:right w:val="none" w:sz="0" w:space="0" w:color="auto"/>
          </w:divBdr>
        </w:div>
        <w:div w:id="1561095987">
          <w:marLeft w:val="0"/>
          <w:marRight w:val="0"/>
          <w:marTop w:val="0"/>
          <w:marBottom w:val="0"/>
          <w:divBdr>
            <w:top w:val="none" w:sz="0" w:space="0" w:color="auto"/>
            <w:left w:val="none" w:sz="0" w:space="0" w:color="auto"/>
            <w:bottom w:val="none" w:sz="0" w:space="0" w:color="auto"/>
            <w:right w:val="none" w:sz="0" w:space="0" w:color="auto"/>
          </w:divBdr>
        </w:div>
        <w:div w:id="294260372">
          <w:marLeft w:val="0"/>
          <w:marRight w:val="0"/>
          <w:marTop w:val="0"/>
          <w:marBottom w:val="0"/>
          <w:divBdr>
            <w:top w:val="none" w:sz="0" w:space="0" w:color="auto"/>
            <w:left w:val="none" w:sz="0" w:space="0" w:color="auto"/>
            <w:bottom w:val="none" w:sz="0" w:space="0" w:color="auto"/>
            <w:right w:val="none" w:sz="0" w:space="0" w:color="auto"/>
          </w:divBdr>
        </w:div>
        <w:div w:id="1191992391">
          <w:marLeft w:val="0"/>
          <w:marRight w:val="0"/>
          <w:marTop w:val="0"/>
          <w:marBottom w:val="0"/>
          <w:divBdr>
            <w:top w:val="none" w:sz="0" w:space="0" w:color="auto"/>
            <w:left w:val="none" w:sz="0" w:space="0" w:color="auto"/>
            <w:bottom w:val="none" w:sz="0" w:space="0" w:color="auto"/>
            <w:right w:val="none" w:sz="0" w:space="0" w:color="auto"/>
          </w:divBdr>
        </w:div>
      </w:divsChild>
    </w:div>
    <w:div w:id="916094138">
      <w:bodyDiv w:val="1"/>
      <w:marLeft w:val="0"/>
      <w:marRight w:val="0"/>
      <w:marTop w:val="0"/>
      <w:marBottom w:val="0"/>
      <w:divBdr>
        <w:top w:val="none" w:sz="0" w:space="0" w:color="auto"/>
        <w:left w:val="none" w:sz="0" w:space="0" w:color="auto"/>
        <w:bottom w:val="none" w:sz="0" w:space="0" w:color="auto"/>
        <w:right w:val="none" w:sz="0" w:space="0" w:color="auto"/>
      </w:divBdr>
      <w:divsChild>
        <w:div w:id="1877934604">
          <w:marLeft w:val="0"/>
          <w:marRight w:val="0"/>
          <w:marTop w:val="0"/>
          <w:marBottom w:val="0"/>
          <w:divBdr>
            <w:top w:val="none" w:sz="0" w:space="0" w:color="auto"/>
            <w:left w:val="none" w:sz="0" w:space="0" w:color="auto"/>
            <w:bottom w:val="none" w:sz="0" w:space="0" w:color="auto"/>
            <w:right w:val="none" w:sz="0" w:space="0" w:color="auto"/>
          </w:divBdr>
        </w:div>
        <w:div w:id="286816513">
          <w:marLeft w:val="0"/>
          <w:marRight w:val="0"/>
          <w:marTop w:val="0"/>
          <w:marBottom w:val="0"/>
          <w:divBdr>
            <w:top w:val="none" w:sz="0" w:space="0" w:color="auto"/>
            <w:left w:val="none" w:sz="0" w:space="0" w:color="auto"/>
            <w:bottom w:val="none" w:sz="0" w:space="0" w:color="auto"/>
            <w:right w:val="none" w:sz="0" w:space="0" w:color="auto"/>
          </w:divBdr>
        </w:div>
      </w:divsChild>
    </w:div>
    <w:div w:id="945621597">
      <w:bodyDiv w:val="1"/>
      <w:marLeft w:val="0"/>
      <w:marRight w:val="0"/>
      <w:marTop w:val="0"/>
      <w:marBottom w:val="0"/>
      <w:divBdr>
        <w:top w:val="none" w:sz="0" w:space="0" w:color="auto"/>
        <w:left w:val="none" w:sz="0" w:space="0" w:color="auto"/>
        <w:bottom w:val="none" w:sz="0" w:space="0" w:color="auto"/>
        <w:right w:val="none" w:sz="0" w:space="0" w:color="auto"/>
      </w:divBdr>
      <w:divsChild>
        <w:div w:id="2072999175">
          <w:marLeft w:val="0"/>
          <w:marRight w:val="0"/>
          <w:marTop w:val="0"/>
          <w:marBottom w:val="0"/>
          <w:divBdr>
            <w:top w:val="none" w:sz="0" w:space="0" w:color="auto"/>
            <w:left w:val="none" w:sz="0" w:space="0" w:color="auto"/>
            <w:bottom w:val="none" w:sz="0" w:space="0" w:color="auto"/>
            <w:right w:val="none" w:sz="0" w:space="0" w:color="auto"/>
          </w:divBdr>
        </w:div>
        <w:div w:id="1038242872">
          <w:marLeft w:val="0"/>
          <w:marRight w:val="0"/>
          <w:marTop w:val="0"/>
          <w:marBottom w:val="0"/>
          <w:divBdr>
            <w:top w:val="none" w:sz="0" w:space="0" w:color="auto"/>
            <w:left w:val="none" w:sz="0" w:space="0" w:color="auto"/>
            <w:bottom w:val="none" w:sz="0" w:space="0" w:color="auto"/>
            <w:right w:val="none" w:sz="0" w:space="0" w:color="auto"/>
          </w:divBdr>
        </w:div>
        <w:div w:id="2002390803">
          <w:marLeft w:val="0"/>
          <w:marRight w:val="0"/>
          <w:marTop w:val="0"/>
          <w:marBottom w:val="0"/>
          <w:divBdr>
            <w:top w:val="none" w:sz="0" w:space="0" w:color="auto"/>
            <w:left w:val="none" w:sz="0" w:space="0" w:color="auto"/>
            <w:bottom w:val="none" w:sz="0" w:space="0" w:color="auto"/>
            <w:right w:val="none" w:sz="0" w:space="0" w:color="auto"/>
          </w:divBdr>
        </w:div>
        <w:div w:id="1255701596">
          <w:marLeft w:val="0"/>
          <w:marRight w:val="0"/>
          <w:marTop w:val="0"/>
          <w:marBottom w:val="0"/>
          <w:divBdr>
            <w:top w:val="none" w:sz="0" w:space="0" w:color="auto"/>
            <w:left w:val="none" w:sz="0" w:space="0" w:color="auto"/>
            <w:bottom w:val="none" w:sz="0" w:space="0" w:color="auto"/>
            <w:right w:val="none" w:sz="0" w:space="0" w:color="auto"/>
          </w:divBdr>
        </w:div>
        <w:div w:id="1981956840">
          <w:marLeft w:val="0"/>
          <w:marRight w:val="0"/>
          <w:marTop w:val="0"/>
          <w:marBottom w:val="0"/>
          <w:divBdr>
            <w:top w:val="none" w:sz="0" w:space="0" w:color="auto"/>
            <w:left w:val="none" w:sz="0" w:space="0" w:color="auto"/>
            <w:bottom w:val="none" w:sz="0" w:space="0" w:color="auto"/>
            <w:right w:val="none" w:sz="0" w:space="0" w:color="auto"/>
          </w:divBdr>
        </w:div>
        <w:div w:id="1446387525">
          <w:marLeft w:val="0"/>
          <w:marRight w:val="0"/>
          <w:marTop w:val="0"/>
          <w:marBottom w:val="0"/>
          <w:divBdr>
            <w:top w:val="none" w:sz="0" w:space="0" w:color="auto"/>
            <w:left w:val="none" w:sz="0" w:space="0" w:color="auto"/>
            <w:bottom w:val="none" w:sz="0" w:space="0" w:color="auto"/>
            <w:right w:val="none" w:sz="0" w:space="0" w:color="auto"/>
          </w:divBdr>
        </w:div>
        <w:div w:id="946808626">
          <w:marLeft w:val="0"/>
          <w:marRight w:val="0"/>
          <w:marTop w:val="0"/>
          <w:marBottom w:val="0"/>
          <w:divBdr>
            <w:top w:val="none" w:sz="0" w:space="0" w:color="auto"/>
            <w:left w:val="none" w:sz="0" w:space="0" w:color="auto"/>
            <w:bottom w:val="none" w:sz="0" w:space="0" w:color="auto"/>
            <w:right w:val="none" w:sz="0" w:space="0" w:color="auto"/>
          </w:divBdr>
        </w:div>
      </w:divsChild>
    </w:div>
    <w:div w:id="987635676">
      <w:bodyDiv w:val="1"/>
      <w:marLeft w:val="0"/>
      <w:marRight w:val="0"/>
      <w:marTop w:val="0"/>
      <w:marBottom w:val="0"/>
      <w:divBdr>
        <w:top w:val="none" w:sz="0" w:space="0" w:color="auto"/>
        <w:left w:val="none" w:sz="0" w:space="0" w:color="auto"/>
        <w:bottom w:val="none" w:sz="0" w:space="0" w:color="auto"/>
        <w:right w:val="none" w:sz="0" w:space="0" w:color="auto"/>
      </w:divBdr>
      <w:divsChild>
        <w:div w:id="992487944">
          <w:marLeft w:val="0"/>
          <w:marRight w:val="0"/>
          <w:marTop w:val="0"/>
          <w:marBottom w:val="0"/>
          <w:divBdr>
            <w:top w:val="none" w:sz="0" w:space="0" w:color="auto"/>
            <w:left w:val="none" w:sz="0" w:space="0" w:color="auto"/>
            <w:bottom w:val="none" w:sz="0" w:space="0" w:color="auto"/>
            <w:right w:val="none" w:sz="0" w:space="0" w:color="auto"/>
          </w:divBdr>
        </w:div>
        <w:div w:id="450784142">
          <w:marLeft w:val="0"/>
          <w:marRight w:val="0"/>
          <w:marTop w:val="0"/>
          <w:marBottom w:val="0"/>
          <w:divBdr>
            <w:top w:val="none" w:sz="0" w:space="0" w:color="auto"/>
            <w:left w:val="none" w:sz="0" w:space="0" w:color="auto"/>
            <w:bottom w:val="none" w:sz="0" w:space="0" w:color="auto"/>
            <w:right w:val="none" w:sz="0" w:space="0" w:color="auto"/>
          </w:divBdr>
        </w:div>
        <w:div w:id="1499925698">
          <w:marLeft w:val="0"/>
          <w:marRight w:val="0"/>
          <w:marTop w:val="0"/>
          <w:marBottom w:val="0"/>
          <w:divBdr>
            <w:top w:val="none" w:sz="0" w:space="0" w:color="auto"/>
            <w:left w:val="none" w:sz="0" w:space="0" w:color="auto"/>
            <w:bottom w:val="none" w:sz="0" w:space="0" w:color="auto"/>
            <w:right w:val="none" w:sz="0" w:space="0" w:color="auto"/>
          </w:divBdr>
        </w:div>
        <w:div w:id="1821651924">
          <w:marLeft w:val="0"/>
          <w:marRight w:val="0"/>
          <w:marTop w:val="0"/>
          <w:marBottom w:val="0"/>
          <w:divBdr>
            <w:top w:val="none" w:sz="0" w:space="0" w:color="auto"/>
            <w:left w:val="none" w:sz="0" w:space="0" w:color="auto"/>
            <w:bottom w:val="none" w:sz="0" w:space="0" w:color="auto"/>
            <w:right w:val="none" w:sz="0" w:space="0" w:color="auto"/>
          </w:divBdr>
        </w:div>
        <w:div w:id="1712419034">
          <w:marLeft w:val="0"/>
          <w:marRight w:val="0"/>
          <w:marTop w:val="0"/>
          <w:marBottom w:val="0"/>
          <w:divBdr>
            <w:top w:val="none" w:sz="0" w:space="0" w:color="auto"/>
            <w:left w:val="none" w:sz="0" w:space="0" w:color="auto"/>
            <w:bottom w:val="none" w:sz="0" w:space="0" w:color="auto"/>
            <w:right w:val="none" w:sz="0" w:space="0" w:color="auto"/>
          </w:divBdr>
        </w:div>
        <w:div w:id="180704441">
          <w:marLeft w:val="0"/>
          <w:marRight w:val="0"/>
          <w:marTop w:val="0"/>
          <w:marBottom w:val="0"/>
          <w:divBdr>
            <w:top w:val="none" w:sz="0" w:space="0" w:color="auto"/>
            <w:left w:val="none" w:sz="0" w:space="0" w:color="auto"/>
            <w:bottom w:val="none" w:sz="0" w:space="0" w:color="auto"/>
            <w:right w:val="none" w:sz="0" w:space="0" w:color="auto"/>
          </w:divBdr>
        </w:div>
        <w:div w:id="1428690917">
          <w:marLeft w:val="0"/>
          <w:marRight w:val="0"/>
          <w:marTop w:val="0"/>
          <w:marBottom w:val="0"/>
          <w:divBdr>
            <w:top w:val="none" w:sz="0" w:space="0" w:color="auto"/>
            <w:left w:val="none" w:sz="0" w:space="0" w:color="auto"/>
            <w:bottom w:val="none" w:sz="0" w:space="0" w:color="auto"/>
            <w:right w:val="none" w:sz="0" w:space="0" w:color="auto"/>
          </w:divBdr>
        </w:div>
        <w:div w:id="782960685">
          <w:marLeft w:val="0"/>
          <w:marRight w:val="0"/>
          <w:marTop w:val="0"/>
          <w:marBottom w:val="0"/>
          <w:divBdr>
            <w:top w:val="none" w:sz="0" w:space="0" w:color="auto"/>
            <w:left w:val="none" w:sz="0" w:space="0" w:color="auto"/>
            <w:bottom w:val="none" w:sz="0" w:space="0" w:color="auto"/>
            <w:right w:val="none" w:sz="0" w:space="0" w:color="auto"/>
          </w:divBdr>
        </w:div>
        <w:div w:id="575557774">
          <w:marLeft w:val="0"/>
          <w:marRight w:val="0"/>
          <w:marTop w:val="0"/>
          <w:marBottom w:val="0"/>
          <w:divBdr>
            <w:top w:val="none" w:sz="0" w:space="0" w:color="auto"/>
            <w:left w:val="none" w:sz="0" w:space="0" w:color="auto"/>
            <w:bottom w:val="none" w:sz="0" w:space="0" w:color="auto"/>
            <w:right w:val="none" w:sz="0" w:space="0" w:color="auto"/>
          </w:divBdr>
        </w:div>
        <w:div w:id="1742022185">
          <w:marLeft w:val="0"/>
          <w:marRight w:val="0"/>
          <w:marTop w:val="0"/>
          <w:marBottom w:val="0"/>
          <w:divBdr>
            <w:top w:val="none" w:sz="0" w:space="0" w:color="auto"/>
            <w:left w:val="none" w:sz="0" w:space="0" w:color="auto"/>
            <w:bottom w:val="none" w:sz="0" w:space="0" w:color="auto"/>
            <w:right w:val="none" w:sz="0" w:space="0" w:color="auto"/>
          </w:divBdr>
        </w:div>
        <w:div w:id="374550662">
          <w:marLeft w:val="0"/>
          <w:marRight w:val="0"/>
          <w:marTop w:val="0"/>
          <w:marBottom w:val="0"/>
          <w:divBdr>
            <w:top w:val="none" w:sz="0" w:space="0" w:color="auto"/>
            <w:left w:val="none" w:sz="0" w:space="0" w:color="auto"/>
            <w:bottom w:val="none" w:sz="0" w:space="0" w:color="auto"/>
            <w:right w:val="none" w:sz="0" w:space="0" w:color="auto"/>
          </w:divBdr>
        </w:div>
        <w:div w:id="666715187">
          <w:marLeft w:val="0"/>
          <w:marRight w:val="0"/>
          <w:marTop w:val="0"/>
          <w:marBottom w:val="0"/>
          <w:divBdr>
            <w:top w:val="none" w:sz="0" w:space="0" w:color="auto"/>
            <w:left w:val="none" w:sz="0" w:space="0" w:color="auto"/>
            <w:bottom w:val="none" w:sz="0" w:space="0" w:color="auto"/>
            <w:right w:val="none" w:sz="0" w:space="0" w:color="auto"/>
          </w:divBdr>
        </w:div>
        <w:div w:id="1772311988">
          <w:marLeft w:val="0"/>
          <w:marRight w:val="0"/>
          <w:marTop w:val="0"/>
          <w:marBottom w:val="0"/>
          <w:divBdr>
            <w:top w:val="none" w:sz="0" w:space="0" w:color="auto"/>
            <w:left w:val="none" w:sz="0" w:space="0" w:color="auto"/>
            <w:bottom w:val="none" w:sz="0" w:space="0" w:color="auto"/>
            <w:right w:val="none" w:sz="0" w:space="0" w:color="auto"/>
          </w:divBdr>
        </w:div>
        <w:div w:id="193926650">
          <w:marLeft w:val="0"/>
          <w:marRight w:val="0"/>
          <w:marTop w:val="0"/>
          <w:marBottom w:val="0"/>
          <w:divBdr>
            <w:top w:val="none" w:sz="0" w:space="0" w:color="auto"/>
            <w:left w:val="none" w:sz="0" w:space="0" w:color="auto"/>
            <w:bottom w:val="none" w:sz="0" w:space="0" w:color="auto"/>
            <w:right w:val="none" w:sz="0" w:space="0" w:color="auto"/>
          </w:divBdr>
        </w:div>
        <w:div w:id="386026641">
          <w:marLeft w:val="0"/>
          <w:marRight w:val="0"/>
          <w:marTop w:val="0"/>
          <w:marBottom w:val="0"/>
          <w:divBdr>
            <w:top w:val="none" w:sz="0" w:space="0" w:color="auto"/>
            <w:left w:val="none" w:sz="0" w:space="0" w:color="auto"/>
            <w:bottom w:val="none" w:sz="0" w:space="0" w:color="auto"/>
            <w:right w:val="none" w:sz="0" w:space="0" w:color="auto"/>
          </w:divBdr>
        </w:div>
        <w:div w:id="2115203602">
          <w:marLeft w:val="0"/>
          <w:marRight w:val="0"/>
          <w:marTop w:val="0"/>
          <w:marBottom w:val="0"/>
          <w:divBdr>
            <w:top w:val="none" w:sz="0" w:space="0" w:color="auto"/>
            <w:left w:val="none" w:sz="0" w:space="0" w:color="auto"/>
            <w:bottom w:val="none" w:sz="0" w:space="0" w:color="auto"/>
            <w:right w:val="none" w:sz="0" w:space="0" w:color="auto"/>
          </w:divBdr>
        </w:div>
        <w:div w:id="1313488714">
          <w:marLeft w:val="0"/>
          <w:marRight w:val="0"/>
          <w:marTop w:val="0"/>
          <w:marBottom w:val="0"/>
          <w:divBdr>
            <w:top w:val="none" w:sz="0" w:space="0" w:color="auto"/>
            <w:left w:val="none" w:sz="0" w:space="0" w:color="auto"/>
            <w:bottom w:val="none" w:sz="0" w:space="0" w:color="auto"/>
            <w:right w:val="none" w:sz="0" w:space="0" w:color="auto"/>
          </w:divBdr>
        </w:div>
        <w:div w:id="585379693">
          <w:marLeft w:val="0"/>
          <w:marRight w:val="0"/>
          <w:marTop w:val="0"/>
          <w:marBottom w:val="0"/>
          <w:divBdr>
            <w:top w:val="none" w:sz="0" w:space="0" w:color="auto"/>
            <w:left w:val="none" w:sz="0" w:space="0" w:color="auto"/>
            <w:bottom w:val="none" w:sz="0" w:space="0" w:color="auto"/>
            <w:right w:val="none" w:sz="0" w:space="0" w:color="auto"/>
          </w:divBdr>
        </w:div>
        <w:div w:id="97988551">
          <w:marLeft w:val="0"/>
          <w:marRight w:val="0"/>
          <w:marTop w:val="0"/>
          <w:marBottom w:val="0"/>
          <w:divBdr>
            <w:top w:val="none" w:sz="0" w:space="0" w:color="auto"/>
            <w:left w:val="none" w:sz="0" w:space="0" w:color="auto"/>
            <w:bottom w:val="none" w:sz="0" w:space="0" w:color="auto"/>
            <w:right w:val="none" w:sz="0" w:space="0" w:color="auto"/>
          </w:divBdr>
        </w:div>
        <w:div w:id="1948345322">
          <w:marLeft w:val="0"/>
          <w:marRight w:val="0"/>
          <w:marTop w:val="0"/>
          <w:marBottom w:val="0"/>
          <w:divBdr>
            <w:top w:val="none" w:sz="0" w:space="0" w:color="auto"/>
            <w:left w:val="none" w:sz="0" w:space="0" w:color="auto"/>
            <w:bottom w:val="none" w:sz="0" w:space="0" w:color="auto"/>
            <w:right w:val="none" w:sz="0" w:space="0" w:color="auto"/>
          </w:divBdr>
        </w:div>
        <w:div w:id="675885290">
          <w:marLeft w:val="0"/>
          <w:marRight w:val="0"/>
          <w:marTop w:val="0"/>
          <w:marBottom w:val="0"/>
          <w:divBdr>
            <w:top w:val="none" w:sz="0" w:space="0" w:color="auto"/>
            <w:left w:val="none" w:sz="0" w:space="0" w:color="auto"/>
            <w:bottom w:val="none" w:sz="0" w:space="0" w:color="auto"/>
            <w:right w:val="none" w:sz="0" w:space="0" w:color="auto"/>
          </w:divBdr>
        </w:div>
        <w:div w:id="574316785">
          <w:marLeft w:val="0"/>
          <w:marRight w:val="0"/>
          <w:marTop w:val="0"/>
          <w:marBottom w:val="0"/>
          <w:divBdr>
            <w:top w:val="none" w:sz="0" w:space="0" w:color="auto"/>
            <w:left w:val="none" w:sz="0" w:space="0" w:color="auto"/>
            <w:bottom w:val="none" w:sz="0" w:space="0" w:color="auto"/>
            <w:right w:val="none" w:sz="0" w:space="0" w:color="auto"/>
          </w:divBdr>
        </w:div>
        <w:div w:id="811604301">
          <w:marLeft w:val="0"/>
          <w:marRight w:val="0"/>
          <w:marTop w:val="0"/>
          <w:marBottom w:val="0"/>
          <w:divBdr>
            <w:top w:val="none" w:sz="0" w:space="0" w:color="auto"/>
            <w:left w:val="none" w:sz="0" w:space="0" w:color="auto"/>
            <w:bottom w:val="none" w:sz="0" w:space="0" w:color="auto"/>
            <w:right w:val="none" w:sz="0" w:space="0" w:color="auto"/>
          </w:divBdr>
        </w:div>
        <w:div w:id="975984981">
          <w:marLeft w:val="0"/>
          <w:marRight w:val="0"/>
          <w:marTop w:val="0"/>
          <w:marBottom w:val="0"/>
          <w:divBdr>
            <w:top w:val="none" w:sz="0" w:space="0" w:color="auto"/>
            <w:left w:val="none" w:sz="0" w:space="0" w:color="auto"/>
            <w:bottom w:val="none" w:sz="0" w:space="0" w:color="auto"/>
            <w:right w:val="none" w:sz="0" w:space="0" w:color="auto"/>
          </w:divBdr>
        </w:div>
        <w:div w:id="1147480025">
          <w:marLeft w:val="0"/>
          <w:marRight w:val="0"/>
          <w:marTop w:val="0"/>
          <w:marBottom w:val="0"/>
          <w:divBdr>
            <w:top w:val="none" w:sz="0" w:space="0" w:color="auto"/>
            <w:left w:val="none" w:sz="0" w:space="0" w:color="auto"/>
            <w:bottom w:val="none" w:sz="0" w:space="0" w:color="auto"/>
            <w:right w:val="none" w:sz="0" w:space="0" w:color="auto"/>
          </w:divBdr>
        </w:div>
        <w:div w:id="853957508">
          <w:marLeft w:val="0"/>
          <w:marRight w:val="0"/>
          <w:marTop w:val="0"/>
          <w:marBottom w:val="0"/>
          <w:divBdr>
            <w:top w:val="none" w:sz="0" w:space="0" w:color="auto"/>
            <w:left w:val="none" w:sz="0" w:space="0" w:color="auto"/>
            <w:bottom w:val="none" w:sz="0" w:space="0" w:color="auto"/>
            <w:right w:val="none" w:sz="0" w:space="0" w:color="auto"/>
          </w:divBdr>
        </w:div>
        <w:div w:id="1805393120">
          <w:marLeft w:val="0"/>
          <w:marRight w:val="0"/>
          <w:marTop w:val="0"/>
          <w:marBottom w:val="0"/>
          <w:divBdr>
            <w:top w:val="none" w:sz="0" w:space="0" w:color="auto"/>
            <w:left w:val="none" w:sz="0" w:space="0" w:color="auto"/>
            <w:bottom w:val="none" w:sz="0" w:space="0" w:color="auto"/>
            <w:right w:val="none" w:sz="0" w:space="0" w:color="auto"/>
          </w:divBdr>
        </w:div>
        <w:div w:id="1381132697">
          <w:marLeft w:val="0"/>
          <w:marRight w:val="0"/>
          <w:marTop w:val="0"/>
          <w:marBottom w:val="0"/>
          <w:divBdr>
            <w:top w:val="none" w:sz="0" w:space="0" w:color="auto"/>
            <w:left w:val="none" w:sz="0" w:space="0" w:color="auto"/>
            <w:bottom w:val="none" w:sz="0" w:space="0" w:color="auto"/>
            <w:right w:val="none" w:sz="0" w:space="0" w:color="auto"/>
          </w:divBdr>
        </w:div>
        <w:div w:id="894241608">
          <w:marLeft w:val="0"/>
          <w:marRight w:val="0"/>
          <w:marTop w:val="0"/>
          <w:marBottom w:val="0"/>
          <w:divBdr>
            <w:top w:val="none" w:sz="0" w:space="0" w:color="auto"/>
            <w:left w:val="none" w:sz="0" w:space="0" w:color="auto"/>
            <w:bottom w:val="none" w:sz="0" w:space="0" w:color="auto"/>
            <w:right w:val="none" w:sz="0" w:space="0" w:color="auto"/>
          </w:divBdr>
        </w:div>
        <w:div w:id="1718384817">
          <w:marLeft w:val="0"/>
          <w:marRight w:val="0"/>
          <w:marTop w:val="0"/>
          <w:marBottom w:val="0"/>
          <w:divBdr>
            <w:top w:val="none" w:sz="0" w:space="0" w:color="auto"/>
            <w:left w:val="none" w:sz="0" w:space="0" w:color="auto"/>
            <w:bottom w:val="none" w:sz="0" w:space="0" w:color="auto"/>
            <w:right w:val="none" w:sz="0" w:space="0" w:color="auto"/>
          </w:divBdr>
        </w:div>
        <w:div w:id="1293906563">
          <w:marLeft w:val="0"/>
          <w:marRight w:val="0"/>
          <w:marTop w:val="0"/>
          <w:marBottom w:val="0"/>
          <w:divBdr>
            <w:top w:val="none" w:sz="0" w:space="0" w:color="auto"/>
            <w:left w:val="none" w:sz="0" w:space="0" w:color="auto"/>
            <w:bottom w:val="none" w:sz="0" w:space="0" w:color="auto"/>
            <w:right w:val="none" w:sz="0" w:space="0" w:color="auto"/>
          </w:divBdr>
        </w:div>
      </w:divsChild>
    </w:div>
    <w:div w:id="1015152716">
      <w:bodyDiv w:val="1"/>
      <w:marLeft w:val="0"/>
      <w:marRight w:val="0"/>
      <w:marTop w:val="0"/>
      <w:marBottom w:val="0"/>
      <w:divBdr>
        <w:top w:val="none" w:sz="0" w:space="0" w:color="auto"/>
        <w:left w:val="none" w:sz="0" w:space="0" w:color="auto"/>
        <w:bottom w:val="none" w:sz="0" w:space="0" w:color="auto"/>
        <w:right w:val="none" w:sz="0" w:space="0" w:color="auto"/>
      </w:divBdr>
    </w:div>
    <w:div w:id="1063796032">
      <w:bodyDiv w:val="1"/>
      <w:marLeft w:val="0"/>
      <w:marRight w:val="0"/>
      <w:marTop w:val="0"/>
      <w:marBottom w:val="0"/>
      <w:divBdr>
        <w:top w:val="none" w:sz="0" w:space="0" w:color="auto"/>
        <w:left w:val="none" w:sz="0" w:space="0" w:color="auto"/>
        <w:bottom w:val="none" w:sz="0" w:space="0" w:color="auto"/>
        <w:right w:val="none" w:sz="0" w:space="0" w:color="auto"/>
      </w:divBdr>
      <w:divsChild>
        <w:div w:id="1544824192">
          <w:marLeft w:val="0"/>
          <w:marRight w:val="0"/>
          <w:marTop w:val="0"/>
          <w:marBottom w:val="0"/>
          <w:divBdr>
            <w:top w:val="none" w:sz="0" w:space="0" w:color="auto"/>
            <w:left w:val="none" w:sz="0" w:space="0" w:color="auto"/>
            <w:bottom w:val="none" w:sz="0" w:space="0" w:color="auto"/>
            <w:right w:val="none" w:sz="0" w:space="0" w:color="auto"/>
          </w:divBdr>
        </w:div>
        <w:div w:id="605507958">
          <w:marLeft w:val="0"/>
          <w:marRight w:val="0"/>
          <w:marTop w:val="0"/>
          <w:marBottom w:val="0"/>
          <w:divBdr>
            <w:top w:val="none" w:sz="0" w:space="0" w:color="auto"/>
            <w:left w:val="none" w:sz="0" w:space="0" w:color="auto"/>
            <w:bottom w:val="none" w:sz="0" w:space="0" w:color="auto"/>
            <w:right w:val="none" w:sz="0" w:space="0" w:color="auto"/>
          </w:divBdr>
        </w:div>
        <w:div w:id="791942735">
          <w:marLeft w:val="0"/>
          <w:marRight w:val="0"/>
          <w:marTop w:val="0"/>
          <w:marBottom w:val="0"/>
          <w:divBdr>
            <w:top w:val="none" w:sz="0" w:space="0" w:color="auto"/>
            <w:left w:val="none" w:sz="0" w:space="0" w:color="auto"/>
            <w:bottom w:val="none" w:sz="0" w:space="0" w:color="auto"/>
            <w:right w:val="none" w:sz="0" w:space="0" w:color="auto"/>
          </w:divBdr>
        </w:div>
        <w:div w:id="1718629588">
          <w:marLeft w:val="0"/>
          <w:marRight w:val="0"/>
          <w:marTop w:val="0"/>
          <w:marBottom w:val="0"/>
          <w:divBdr>
            <w:top w:val="none" w:sz="0" w:space="0" w:color="auto"/>
            <w:left w:val="none" w:sz="0" w:space="0" w:color="auto"/>
            <w:bottom w:val="none" w:sz="0" w:space="0" w:color="auto"/>
            <w:right w:val="none" w:sz="0" w:space="0" w:color="auto"/>
          </w:divBdr>
        </w:div>
        <w:div w:id="976103506">
          <w:marLeft w:val="0"/>
          <w:marRight w:val="0"/>
          <w:marTop w:val="0"/>
          <w:marBottom w:val="0"/>
          <w:divBdr>
            <w:top w:val="none" w:sz="0" w:space="0" w:color="auto"/>
            <w:left w:val="none" w:sz="0" w:space="0" w:color="auto"/>
            <w:bottom w:val="none" w:sz="0" w:space="0" w:color="auto"/>
            <w:right w:val="none" w:sz="0" w:space="0" w:color="auto"/>
          </w:divBdr>
        </w:div>
        <w:div w:id="1965623425">
          <w:marLeft w:val="0"/>
          <w:marRight w:val="0"/>
          <w:marTop w:val="0"/>
          <w:marBottom w:val="0"/>
          <w:divBdr>
            <w:top w:val="none" w:sz="0" w:space="0" w:color="auto"/>
            <w:left w:val="none" w:sz="0" w:space="0" w:color="auto"/>
            <w:bottom w:val="none" w:sz="0" w:space="0" w:color="auto"/>
            <w:right w:val="none" w:sz="0" w:space="0" w:color="auto"/>
          </w:divBdr>
        </w:div>
        <w:div w:id="1409499970">
          <w:marLeft w:val="0"/>
          <w:marRight w:val="0"/>
          <w:marTop w:val="0"/>
          <w:marBottom w:val="0"/>
          <w:divBdr>
            <w:top w:val="none" w:sz="0" w:space="0" w:color="auto"/>
            <w:left w:val="none" w:sz="0" w:space="0" w:color="auto"/>
            <w:bottom w:val="none" w:sz="0" w:space="0" w:color="auto"/>
            <w:right w:val="none" w:sz="0" w:space="0" w:color="auto"/>
          </w:divBdr>
        </w:div>
        <w:div w:id="1554190851">
          <w:marLeft w:val="0"/>
          <w:marRight w:val="0"/>
          <w:marTop w:val="0"/>
          <w:marBottom w:val="0"/>
          <w:divBdr>
            <w:top w:val="none" w:sz="0" w:space="0" w:color="auto"/>
            <w:left w:val="none" w:sz="0" w:space="0" w:color="auto"/>
            <w:bottom w:val="none" w:sz="0" w:space="0" w:color="auto"/>
            <w:right w:val="none" w:sz="0" w:space="0" w:color="auto"/>
          </w:divBdr>
        </w:div>
        <w:div w:id="1999307229">
          <w:marLeft w:val="0"/>
          <w:marRight w:val="0"/>
          <w:marTop w:val="0"/>
          <w:marBottom w:val="0"/>
          <w:divBdr>
            <w:top w:val="none" w:sz="0" w:space="0" w:color="auto"/>
            <w:left w:val="none" w:sz="0" w:space="0" w:color="auto"/>
            <w:bottom w:val="none" w:sz="0" w:space="0" w:color="auto"/>
            <w:right w:val="none" w:sz="0" w:space="0" w:color="auto"/>
          </w:divBdr>
        </w:div>
        <w:div w:id="1956673192">
          <w:marLeft w:val="0"/>
          <w:marRight w:val="0"/>
          <w:marTop w:val="0"/>
          <w:marBottom w:val="0"/>
          <w:divBdr>
            <w:top w:val="none" w:sz="0" w:space="0" w:color="auto"/>
            <w:left w:val="none" w:sz="0" w:space="0" w:color="auto"/>
            <w:bottom w:val="none" w:sz="0" w:space="0" w:color="auto"/>
            <w:right w:val="none" w:sz="0" w:space="0" w:color="auto"/>
          </w:divBdr>
        </w:div>
        <w:div w:id="1080565502">
          <w:marLeft w:val="0"/>
          <w:marRight w:val="0"/>
          <w:marTop w:val="0"/>
          <w:marBottom w:val="0"/>
          <w:divBdr>
            <w:top w:val="none" w:sz="0" w:space="0" w:color="auto"/>
            <w:left w:val="none" w:sz="0" w:space="0" w:color="auto"/>
            <w:bottom w:val="none" w:sz="0" w:space="0" w:color="auto"/>
            <w:right w:val="none" w:sz="0" w:space="0" w:color="auto"/>
          </w:divBdr>
        </w:div>
        <w:div w:id="164512584">
          <w:marLeft w:val="0"/>
          <w:marRight w:val="0"/>
          <w:marTop w:val="0"/>
          <w:marBottom w:val="0"/>
          <w:divBdr>
            <w:top w:val="none" w:sz="0" w:space="0" w:color="auto"/>
            <w:left w:val="none" w:sz="0" w:space="0" w:color="auto"/>
            <w:bottom w:val="none" w:sz="0" w:space="0" w:color="auto"/>
            <w:right w:val="none" w:sz="0" w:space="0" w:color="auto"/>
          </w:divBdr>
        </w:div>
        <w:div w:id="901408794">
          <w:marLeft w:val="0"/>
          <w:marRight w:val="0"/>
          <w:marTop w:val="0"/>
          <w:marBottom w:val="0"/>
          <w:divBdr>
            <w:top w:val="none" w:sz="0" w:space="0" w:color="auto"/>
            <w:left w:val="none" w:sz="0" w:space="0" w:color="auto"/>
            <w:bottom w:val="none" w:sz="0" w:space="0" w:color="auto"/>
            <w:right w:val="none" w:sz="0" w:space="0" w:color="auto"/>
          </w:divBdr>
        </w:div>
        <w:div w:id="1642807728">
          <w:marLeft w:val="0"/>
          <w:marRight w:val="0"/>
          <w:marTop w:val="0"/>
          <w:marBottom w:val="0"/>
          <w:divBdr>
            <w:top w:val="none" w:sz="0" w:space="0" w:color="auto"/>
            <w:left w:val="none" w:sz="0" w:space="0" w:color="auto"/>
            <w:bottom w:val="none" w:sz="0" w:space="0" w:color="auto"/>
            <w:right w:val="none" w:sz="0" w:space="0" w:color="auto"/>
          </w:divBdr>
        </w:div>
        <w:div w:id="369502509">
          <w:marLeft w:val="0"/>
          <w:marRight w:val="0"/>
          <w:marTop w:val="0"/>
          <w:marBottom w:val="0"/>
          <w:divBdr>
            <w:top w:val="none" w:sz="0" w:space="0" w:color="auto"/>
            <w:left w:val="none" w:sz="0" w:space="0" w:color="auto"/>
            <w:bottom w:val="none" w:sz="0" w:space="0" w:color="auto"/>
            <w:right w:val="none" w:sz="0" w:space="0" w:color="auto"/>
          </w:divBdr>
        </w:div>
      </w:divsChild>
    </w:div>
    <w:div w:id="1176531311">
      <w:bodyDiv w:val="1"/>
      <w:marLeft w:val="0"/>
      <w:marRight w:val="0"/>
      <w:marTop w:val="0"/>
      <w:marBottom w:val="0"/>
      <w:divBdr>
        <w:top w:val="none" w:sz="0" w:space="0" w:color="auto"/>
        <w:left w:val="none" w:sz="0" w:space="0" w:color="auto"/>
        <w:bottom w:val="none" w:sz="0" w:space="0" w:color="auto"/>
        <w:right w:val="none" w:sz="0" w:space="0" w:color="auto"/>
      </w:divBdr>
      <w:divsChild>
        <w:div w:id="349070214">
          <w:marLeft w:val="0"/>
          <w:marRight w:val="0"/>
          <w:marTop w:val="0"/>
          <w:marBottom w:val="0"/>
          <w:divBdr>
            <w:top w:val="none" w:sz="0" w:space="0" w:color="auto"/>
            <w:left w:val="none" w:sz="0" w:space="0" w:color="auto"/>
            <w:bottom w:val="none" w:sz="0" w:space="0" w:color="auto"/>
            <w:right w:val="none" w:sz="0" w:space="0" w:color="auto"/>
          </w:divBdr>
        </w:div>
        <w:div w:id="640963200">
          <w:marLeft w:val="0"/>
          <w:marRight w:val="0"/>
          <w:marTop w:val="0"/>
          <w:marBottom w:val="0"/>
          <w:divBdr>
            <w:top w:val="none" w:sz="0" w:space="0" w:color="auto"/>
            <w:left w:val="none" w:sz="0" w:space="0" w:color="auto"/>
            <w:bottom w:val="none" w:sz="0" w:space="0" w:color="auto"/>
            <w:right w:val="none" w:sz="0" w:space="0" w:color="auto"/>
          </w:divBdr>
        </w:div>
        <w:div w:id="648024062">
          <w:marLeft w:val="0"/>
          <w:marRight w:val="0"/>
          <w:marTop w:val="0"/>
          <w:marBottom w:val="0"/>
          <w:divBdr>
            <w:top w:val="none" w:sz="0" w:space="0" w:color="auto"/>
            <w:left w:val="none" w:sz="0" w:space="0" w:color="auto"/>
            <w:bottom w:val="none" w:sz="0" w:space="0" w:color="auto"/>
            <w:right w:val="none" w:sz="0" w:space="0" w:color="auto"/>
          </w:divBdr>
        </w:div>
        <w:div w:id="226499457">
          <w:marLeft w:val="0"/>
          <w:marRight w:val="0"/>
          <w:marTop w:val="0"/>
          <w:marBottom w:val="0"/>
          <w:divBdr>
            <w:top w:val="none" w:sz="0" w:space="0" w:color="auto"/>
            <w:left w:val="none" w:sz="0" w:space="0" w:color="auto"/>
            <w:bottom w:val="none" w:sz="0" w:space="0" w:color="auto"/>
            <w:right w:val="none" w:sz="0" w:space="0" w:color="auto"/>
          </w:divBdr>
        </w:div>
        <w:div w:id="1121148918">
          <w:marLeft w:val="0"/>
          <w:marRight w:val="0"/>
          <w:marTop w:val="0"/>
          <w:marBottom w:val="0"/>
          <w:divBdr>
            <w:top w:val="none" w:sz="0" w:space="0" w:color="auto"/>
            <w:left w:val="none" w:sz="0" w:space="0" w:color="auto"/>
            <w:bottom w:val="none" w:sz="0" w:space="0" w:color="auto"/>
            <w:right w:val="none" w:sz="0" w:space="0" w:color="auto"/>
          </w:divBdr>
        </w:div>
        <w:div w:id="180780270">
          <w:marLeft w:val="0"/>
          <w:marRight w:val="0"/>
          <w:marTop w:val="0"/>
          <w:marBottom w:val="0"/>
          <w:divBdr>
            <w:top w:val="none" w:sz="0" w:space="0" w:color="auto"/>
            <w:left w:val="none" w:sz="0" w:space="0" w:color="auto"/>
            <w:bottom w:val="none" w:sz="0" w:space="0" w:color="auto"/>
            <w:right w:val="none" w:sz="0" w:space="0" w:color="auto"/>
          </w:divBdr>
        </w:div>
        <w:div w:id="1417550723">
          <w:marLeft w:val="0"/>
          <w:marRight w:val="0"/>
          <w:marTop w:val="0"/>
          <w:marBottom w:val="0"/>
          <w:divBdr>
            <w:top w:val="none" w:sz="0" w:space="0" w:color="auto"/>
            <w:left w:val="none" w:sz="0" w:space="0" w:color="auto"/>
            <w:bottom w:val="none" w:sz="0" w:space="0" w:color="auto"/>
            <w:right w:val="none" w:sz="0" w:space="0" w:color="auto"/>
          </w:divBdr>
        </w:div>
        <w:div w:id="2006854230">
          <w:marLeft w:val="0"/>
          <w:marRight w:val="0"/>
          <w:marTop w:val="0"/>
          <w:marBottom w:val="0"/>
          <w:divBdr>
            <w:top w:val="none" w:sz="0" w:space="0" w:color="auto"/>
            <w:left w:val="none" w:sz="0" w:space="0" w:color="auto"/>
            <w:bottom w:val="none" w:sz="0" w:space="0" w:color="auto"/>
            <w:right w:val="none" w:sz="0" w:space="0" w:color="auto"/>
          </w:divBdr>
        </w:div>
        <w:div w:id="718475427">
          <w:marLeft w:val="0"/>
          <w:marRight w:val="0"/>
          <w:marTop w:val="0"/>
          <w:marBottom w:val="0"/>
          <w:divBdr>
            <w:top w:val="none" w:sz="0" w:space="0" w:color="auto"/>
            <w:left w:val="none" w:sz="0" w:space="0" w:color="auto"/>
            <w:bottom w:val="none" w:sz="0" w:space="0" w:color="auto"/>
            <w:right w:val="none" w:sz="0" w:space="0" w:color="auto"/>
          </w:divBdr>
        </w:div>
        <w:div w:id="1153451268">
          <w:marLeft w:val="0"/>
          <w:marRight w:val="0"/>
          <w:marTop w:val="0"/>
          <w:marBottom w:val="0"/>
          <w:divBdr>
            <w:top w:val="none" w:sz="0" w:space="0" w:color="auto"/>
            <w:left w:val="none" w:sz="0" w:space="0" w:color="auto"/>
            <w:bottom w:val="none" w:sz="0" w:space="0" w:color="auto"/>
            <w:right w:val="none" w:sz="0" w:space="0" w:color="auto"/>
          </w:divBdr>
        </w:div>
      </w:divsChild>
    </w:div>
    <w:div w:id="1223129375">
      <w:bodyDiv w:val="1"/>
      <w:marLeft w:val="0"/>
      <w:marRight w:val="0"/>
      <w:marTop w:val="0"/>
      <w:marBottom w:val="0"/>
      <w:divBdr>
        <w:top w:val="none" w:sz="0" w:space="0" w:color="auto"/>
        <w:left w:val="none" w:sz="0" w:space="0" w:color="auto"/>
        <w:bottom w:val="none" w:sz="0" w:space="0" w:color="auto"/>
        <w:right w:val="none" w:sz="0" w:space="0" w:color="auto"/>
      </w:divBdr>
      <w:divsChild>
        <w:div w:id="1038051101">
          <w:marLeft w:val="0"/>
          <w:marRight w:val="0"/>
          <w:marTop w:val="0"/>
          <w:marBottom w:val="0"/>
          <w:divBdr>
            <w:top w:val="none" w:sz="0" w:space="0" w:color="auto"/>
            <w:left w:val="none" w:sz="0" w:space="0" w:color="auto"/>
            <w:bottom w:val="none" w:sz="0" w:space="0" w:color="auto"/>
            <w:right w:val="none" w:sz="0" w:space="0" w:color="auto"/>
          </w:divBdr>
        </w:div>
        <w:div w:id="1688949642">
          <w:marLeft w:val="0"/>
          <w:marRight w:val="0"/>
          <w:marTop w:val="0"/>
          <w:marBottom w:val="0"/>
          <w:divBdr>
            <w:top w:val="none" w:sz="0" w:space="0" w:color="auto"/>
            <w:left w:val="none" w:sz="0" w:space="0" w:color="auto"/>
            <w:bottom w:val="none" w:sz="0" w:space="0" w:color="auto"/>
            <w:right w:val="none" w:sz="0" w:space="0" w:color="auto"/>
          </w:divBdr>
        </w:div>
        <w:div w:id="80376761">
          <w:marLeft w:val="0"/>
          <w:marRight w:val="0"/>
          <w:marTop w:val="0"/>
          <w:marBottom w:val="0"/>
          <w:divBdr>
            <w:top w:val="none" w:sz="0" w:space="0" w:color="auto"/>
            <w:left w:val="none" w:sz="0" w:space="0" w:color="auto"/>
            <w:bottom w:val="none" w:sz="0" w:space="0" w:color="auto"/>
            <w:right w:val="none" w:sz="0" w:space="0" w:color="auto"/>
          </w:divBdr>
        </w:div>
        <w:div w:id="910821009">
          <w:marLeft w:val="0"/>
          <w:marRight w:val="0"/>
          <w:marTop w:val="0"/>
          <w:marBottom w:val="0"/>
          <w:divBdr>
            <w:top w:val="none" w:sz="0" w:space="0" w:color="auto"/>
            <w:left w:val="none" w:sz="0" w:space="0" w:color="auto"/>
            <w:bottom w:val="none" w:sz="0" w:space="0" w:color="auto"/>
            <w:right w:val="none" w:sz="0" w:space="0" w:color="auto"/>
          </w:divBdr>
        </w:div>
        <w:div w:id="1657996912">
          <w:marLeft w:val="0"/>
          <w:marRight w:val="0"/>
          <w:marTop w:val="0"/>
          <w:marBottom w:val="0"/>
          <w:divBdr>
            <w:top w:val="none" w:sz="0" w:space="0" w:color="auto"/>
            <w:left w:val="none" w:sz="0" w:space="0" w:color="auto"/>
            <w:bottom w:val="none" w:sz="0" w:space="0" w:color="auto"/>
            <w:right w:val="none" w:sz="0" w:space="0" w:color="auto"/>
          </w:divBdr>
        </w:div>
        <w:div w:id="306446441">
          <w:marLeft w:val="0"/>
          <w:marRight w:val="0"/>
          <w:marTop w:val="0"/>
          <w:marBottom w:val="0"/>
          <w:divBdr>
            <w:top w:val="none" w:sz="0" w:space="0" w:color="auto"/>
            <w:left w:val="none" w:sz="0" w:space="0" w:color="auto"/>
            <w:bottom w:val="none" w:sz="0" w:space="0" w:color="auto"/>
            <w:right w:val="none" w:sz="0" w:space="0" w:color="auto"/>
          </w:divBdr>
        </w:div>
        <w:div w:id="857545692">
          <w:marLeft w:val="0"/>
          <w:marRight w:val="0"/>
          <w:marTop w:val="0"/>
          <w:marBottom w:val="0"/>
          <w:divBdr>
            <w:top w:val="none" w:sz="0" w:space="0" w:color="auto"/>
            <w:left w:val="none" w:sz="0" w:space="0" w:color="auto"/>
            <w:bottom w:val="none" w:sz="0" w:space="0" w:color="auto"/>
            <w:right w:val="none" w:sz="0" w:space="0" w:color="auto"/>
          </w:divBdr>
        </w:div>
        <w:div w:id="1167210988">
          <w:marLeft w:val="0"/>
          <w:marRight w:val="0"/>
          <w:marTop w:val="0"/>
          <w:marBottom w:val="0"/>
          <w:divBdr>
            <w:top w:val="none" w:sz="0" w:space="0" w:color="auto"/>
            <w:left w:val="none" w:sz="0" w:space="0" w:color="auto"/>
            <w:bottom w:val="none" w:sz="0" w:space="0" w:color="auto"/>
            <w:right w:val="none" w:sz="0" w:space="0" w:color="auto"/>
          </w:divBdr>
        </w:div>
        <w:div w:id="885723916">
          <w:marLeft w:val="0"/>
          <w:marRight w:val="0"/>
          <w:marTop w:val="0"/>
          <w:marBottom w:val="0"/>
          <w:divBdr>
            <w:top w:val="none" w:sz="0" w:space="0" w:color="auto"/>
            <w:left w:val="none" w:sz="0" w:space="0" w:color="auto"/>
            <w:bottom w:val="none" w:sz="0" w:space="0" w:color="auto"/>
            <w:right w:val="none" w:sz="0" w:space="0" w:color="auto"/>
          </w:divBdr>
        </w:div>
        <w:div w:id="1309936644">
          <w:marLeft w:val="0"/>
          <w:marRight w:val="0"/>
          <w:marTop w:val="0"/>
          <w:marBottom w:val="0"/>
          <w:divBdr>
            <w:top w:val="none" w:sz="0" w:space="0" w:color="auto"/>
            <w:left w:val="none" w:sz="0" w:space="0" w:color="auto"/>
            <w:bottom w:val="none" w:sz="0" w:space="0" w:color="auto"/>
            <w:right w:val="none" w:sz="0" w:space="0" w:color="auto"/>
          </w:divBdr>
        </w:div>
        <w:div w:id="2071221143">
          <w:marLeft w:val="0"/>
          <w:marRight w:val="0"/>
          <w:marTop w:val="0"/>
          <w:marBottom w:val="0"/>
          <w:divBdr>
            <w:top w:val="none" w:sz="0" w:space="0" w:color="auto"/>
            <w:left w:val="none" w:sz="0" w:space="0" w:color="auto"/>
            <w:bottom w:val="none" w:sz="0" w:space="0" w:color="auto"/>
            <w:right w:val="none" w:sz="0" w:space="0" w:color="auto"/>
          </w:divBdr>
        </w:div>
        <w:div w:id="1887109433">
          <w:marLeft w:val="0"/>
          <w:marRight w:val="0"/>
          <w:marTop w:val="0"/>
          <w:marBottom w:val="0"/>
          <w:divBdr>
            <w:top w:val="none" w:sz="0" w:space="0" w:color="auto"/>
            <w:left w:val="none" w:sz="0" w:space="0" w:color="auto"/>
            <w:bottom w:val="none" w:sz="0" w:space="0" w:color="auto"/>
            <w:right w:val="none" w:sz="0" w:space="0" w:color="auto"/>
          </w:divBdr>
        </w:div>
        <w:div w:id="1751468094">
          <w:marLeft w:val="0"/>
          <w:marRight w:val="0"/>
          <w:marTop w:val="0"/>
          <w:marBottom w:val="0"/>
          <w:divBdr>
            <w:top w:val="none" w:sz="0" w:space="0" w:color="auto"/>
            <w:left w:val="none" w:sz="0" w:space="0" w:color="auto"/>
            <w:bottom w:val="none" w:sz="0" w:space="0" w:color="auto"/>
            <w:right w:val="none" w:sz="0" w:space="0" w:color="auto"/>
          </w:divBdr>
        </w:div>
        <w:div w:id="139811275">
          <w:marLeft w:val="0"/>
          <w:marRight w:val="0"/>
          <w:marTop w:val="0"/>
          <w:marBottom w:val="0"/>
          <w:divBdr>
            <w:top w:val="none" w:sz="0" w:space="0" w:color="auto"/>
            <w:left w:val="none" w:sz="0" w:space="0" w:color="auto"/>
            <w:bottom w:val="none" w:sz="0" w:space="0" w:color="auto"/>
            <w:right w:val="none" w:sz="0" w:space="0" w:color="auto"/>
          </w:divBdr>
        </w:div>
        <w:div w:id="1449933249">
          <w:marLeft w:val="0"/>
          <w:marRight w:val="0"/>
          <w:marTop w:val="0"/>
          <w:marBottom w:val="0"/>
          <w:divBdr>
            <w:top w:val="none" w:sz="0" w:space="0" w:color="auto"/>
            <w:left w:val="none" w:sz="0" w:space="0" w:color="auto"/>
            <w:bottom w:val="none" w:sz="0" w:space="0" w:color="auto"/>
            <w:right w:val="none" w:sz="0" w:space="0" w:color="auto"/>
          </w:divBdr>
        </w:div>
        <w:div w:id="1158499615">
          <w:marLeft w:val="0"/>
          <w:marRight w:val="0"/>
          <w:marTop w:val="0"/>
          <w:marBottom w:val="0"/>
          <w:divBdr>
            <w:top w:val="none" w:sz="0" w:space="0" w:color="auto"/>
            <w:left w:val="none" w:sz="0" w:space="0" w:color="auto"/>
            <w:bottom w:val="none" w:sz="0" w:space="0" w:color="auto"/>
            <w:right w:val="none" w:sz="0" w:space="0" w:color="auto"/>
          </w:divBdr>
        </w:div>
        <w:div w:id="1291790558">
          <w:marLeft w:val="0"/>
          <w:marRight w:val="0"/>
          <w:marTop w:val="0"/>
          <w:marBottom w:val="0"/>
          <w:divBdr>
            <w:top w:val="none" w:sz="0" w:space="0" w:color="auto"/>
            <w:left w:val="none" w:sz="0" w:space="0" w:color="auto"/>
            <w:bottom w:val="none" w:sz="0" w:space="0" w:color="auto"/>
            <w:right w:val="none" w:sz="0" w:space="0" w:color="auto"/>
          </w:divBdr>
        </w:div>
        <w:div w:id="1762216002">
          <w:marLeft w:val="0"/>
          <w:marRight w:val="0"/>
          <w:marTop w:val="0"/>
          <w:marBottom w:val="0"/>
          <w:divBdr>
            <w:top w:val="none" w:sz="0" w:space="0" w:color="auto"/>
            <w:left w:val="none" w:sz="0" w:space="0" w:color="auto"/>
            <w:bottom w:val="none" w:sz="0" w:space="0" w:color="auto"/>
            <w:right w:val="none" w:sz="0" w:space="0" w:color="auto"/>
          </w:divBdr>
        </w:div>
        <w:div w:id="870800316">
          <w:marLeft w:val="0"/>
          <w:marRight w:val="0"/>
          <w:marTop w:val="0"/>
          <w:marBottom w:val="0"/>
          <w:divBdr>
            <w:top w:val="none" w:sz="0" w:space="0" w:color="auto"/>
            <w:left w:val="none" w:sz="0" w:space="0" w:color="auto"/>
            <w:bottom w:val="none" w:sz="0" w:space="0" w:color="auto"/>
            <w:right w:val="none" w:sz="0" w:space="0" w:color="auto"/>
          </w:divBdr>
        </w:div>
        <w:div w:id="1679043705">
          <w:marLeft w:val="0"/>
          <w:marRight w:val="0"/>
          <w:marTop w:val="0"/>
          <w:marBottom w:val="0"/>
          <w:divBdr>
            <w:top w:val="none" w:sz="0" w:space="0" w:color="auto"/>
            <w:left w:val="none" w:sz="0" w:space="0" w:color="auto"/>
            <w:bottom w:val="none" w:sz="0" w:space="0" w:color="auto"/>
            <w:right w:val="none" w:sz="0" w:space="0" w:color="auto"/>
          </w:divBdr>
        </w:div>
        <w:div w:id="678316058">
          <w:marLeft w:val="0"/>
          <w:marRight w:val="0"/>
          <w:marTop w:val="0"/>
          <w:marBottom w:val="0"/>
          <w:divBdr>
            <w:top w:val="none" w:sz="0" w:space="0" w:color="auto"/>
            <w:left w:val="none" w:sz="0" w:space="0" w:color="auto"/>
            <w:bottom w:val="none" w:sz="0" w:space="0" w:color="auto"/>
            <w:right w:val="none" w:sz="0" w:space="0" w:color="auto"/>
          </w:divBdr>
        </w:div>
        <w:div w:id="848834387">
          <w:marLeft w:val="0"/>
          <w:marRight w:val="0"/>
          <w:marTop w:val="0"/>
          <w:marBottom w:val="0"/>
          <w:divBdr>
            <w:top w:val="none" w:sz="0" w:space="0" w:color="auto"/>
            <w:left w:val="none" w:sz="0" w:space="0" w:color="auto"/>
            <w:bottom w:val="none" w:sz="0" w:space="0" w:color="auto"/>
            <w:right w:val="none" w:sz="0" w:space="0" w:color="auto"/>
          </w:divBdr>
        </w:div>
        <w:div w:id="161048778">
          <w:marLeft w:val="0"/>
          <w:marRight w:val="0"/>
          <w:marTop w:val="0"/>
          <w:marBottom w:val="0"/>
          <w:divBdr>
            <w:top w:val="none" w:sz="0" w:space="0" w:color="auto"/>
            <w:left w:val="none" w:sz="0" w:space="0" w:color="auto"/>
            <w:bottom w:val="none" w:sz="0" w:space="0" w:color="auto"/>
            <w:right w:val="none" w:sz="0" w:space="0" w:color="auto"/>
          </w:divBdr>
        </w:div>
        <w:div w:id="608467423">
          <w:marLeft w:val="0"/>
          <w:marRight w:val="0"/>
          <w:marTop w:val="0"/>
          <w:marBottom w:val="0"/>
          <w:divBdr>
            <w:top w:val="none" w:sz="0" w:space="0" w:color="auto"/>
            <w:left w:val="none" w:sz="0" w:space="0" w:color="auto"/>
            <w:bottom w:val="none" w:sz="0" w:space="0" w:color="auto"/>
            <w:right w:val="none" w:sz="0" w:space="0" w:color="auto"/>
          </w:divBdr>
        </w:div>
        <w:div w:id="367461915">
          <w:marLeft w:val="0"/>
          <w:marRight w:val="0"/>
          <w:marTop w:val="0"/>
          <w:marBottom w:val="0"/>
          <w:divBdr>
            <w:top w:val="none" w:sz="0" w:space="0" w:color="auto"/>
            <w:left w:val="none" w:sz="0" w:space="0" w:color="auto"/>
            <w:bottom w:val="none" w:sz="0" w:space="0" w:color="auto"/>
            <w:right w:val="none" w:sz="0" w:space="0" w:color="auto"/>
          </w:divBdr>
        </w:div>
      </w:divsChild>
    </w:div>
    <w:div w:id="1229341698">
      <w:bodyDiv w:val="1"/>
      <w:marLeft w:val="0"/>
      <w:marRight w:val="0"/>
      <w:marTop w:val="0"/>
      <w:marBottom w:val="0"/>
      <w:divBdr>
        <w:top w:val="none" w:sz="0" w:space="0" w:color="auto"/>
        <w:left w:val="none" w:sz="0" w:space="0" w:color="auto"/>
        <w:bottom w:val="none" w:sz="0" w:space="0" w:color="auto"/>
        <w:right w:val="none" w:sz="0" w:space="0" w:color="auto"/>
      </w:divBdr>
      <w:divsChild>
        <w:div w:id="1987926247">
          <w:marLeft w:val="0"/>
          <w:marRight w:val="0"/>
          <w:marTop w:val="0"/>
          <w:marBottom w:val="0"/>
          <w:divBdr>
            <w:top w:val="none" w:sz="0" w:space="0" w:color="auto"/>
            <w:left w:val="none" w:sz="0" w:space="0" w:color="auto"/>
            <w:bottom w:val="none" w:sz="0" w:space="0" w:color="auto"/>
            <w:right w:val="none" w:sz="0" w:space="0" w:color="auto"/>
          </w:divBdr>
        </w:div>
        <w:div w:id="1110667102">
          <w:marLeft w:val="0"/>
          <w:marRight w:val="0"/>
          <w:marTop w:val="0"/>
          <w:marBottom w:val="0"/>
          <w:divBdr>
            <w:top w:val="none" w:sz="0" w:space="0" w:color="auto"/>
            <w:left w:val="none" w:sz="0" w:space="0" w:color="auto"/>
            <w:bottom w:val="none" w:sz="0" w:space="0" w:color="auto"/>
            <w:right w:val="none" w:sz="0" w:space="0" w:color="auto"/>
          </w:divBdr>
        </w:div>
        <w:div w:id="281226297">
          <w:marLeft w:val="0"/>
          <w:marRight w:val="0"/>
          <w:marTop w:val="0"/>
          <w:marBottom w:val="0"/>
          <w:divBdr>
            <w:top w:val="none" w:sz="0" w:space="0" w:color="auto"/>
            <w:left w:val="none" w:sz="0" w:space="0" w:color="auto"/>
            <w:bottom w:val="none" w:sz="0" w:space="0" w:color="auto"/>
            <w:right w:val="none" w:sz="0" w:space="0" w:color="auto"/>
          </w:divBdr>
        </w:div>
        <w:div w:id="365177049">
          <w:marLeft w:val="0"/>
          <w:marRight w:val="0"/>
          <w:marTop w:val="0"/>
          <w:marBottom w:val="0"/>
          <w:divBdr>
            <w:top w:val="none" w:sz="0" w:space="0" w:color="auto"/>
            <w:left w:val="none" w:sz="0" w:space="0" w:color="auto"/>
            <w:bottom w:val="none" w:sz="0" w:space="0" w:color="auto"/>
            <w:right w:val="none" w:sz="0" w:space="0" w:color="auto"/>
          </w:divBdr>
        </w:div>
        <w:div w:id="786126293">
          <w:marLeft w:val="0"/>
          <w:marRight w:val="0"/>
          <w:marTop w:val="0"/>
          <w:marBottom w:val="0"/>
          <w:divBdr>
            <w:top w:val="none" w:sz="0" w:space="0" w:color="auto"/>
            <w:left w:val="none" w:sz="0" w:space="0" w:color="auto"/>
            <w:bottom w:val="none" w:sz="0" w:space="0" w:color="auto"/>
            <w:right w:val="none" w:sz="0" w:space="0" w:color="auto"/>
          </w:divBdr>
        </w:div>
        <w:div w:id="2077386625">
          <w:marLeft w:val="0"/>
          <w:marRight w:val="0"/>
          <w:marTop w:val="0"/>
          <w:marBottom w:val="0"/>
          <w:divBdr>
            <w:top w:val="none" w:sz="0" w:space="0" w:color="auto"/>
            <w:left w:val="none" w:sz="0" w:space="0" w:color="auto"/>
            <w:bottom w:val="none" w:sz="0" w:space="0" w:color="auto"/>
            <w:right w:val="none" w:sz="0" w:space="0" w:color="auto"/>
          </w:divBdr>
        </w:div>
        <w:div w:id="1602642962">
          <w:marLeft w:val="0"/>
          <w:marRight w:val="0"/>
          <w:marTop w:val="0"/>
          <w:marBottom w:val="0"/>
          <w:divBdr>
            <w:top w:val="none" w:sz="0" w:space="0" w:color="auto"/>
            <w:left w:val="none" w:sz="0" w:space="0" w:color="auto"/>
            <w:bottom w:val="none" w:sz="0" w:space="0" w:color="auto"/>
            <w:right w:val="none" w:sz="0" w:space="0" w:color="auto"/>
          </w:divBdr>
        </w:div>
        <w:div w:id="704142476">
          <w:marLeft w:val="0"/>
          <w:marRight w:val="0"/>
          <w:marTop w:val="0"/>
          <w:marBottom w:val="0"/>
          <w:divBdr>
            <w:top w:val="none" w:sz="0" w:space="0" w:color="auto"/>
            <w:left w:val="none" w:sz="0" w:space="0" w:color="auto"/>
            <w:bottom w:val="none" w:sz="0" w:space="0" w:color="auto"/>
            <w:right w:val="none" w:sz="0" w:space="0" w:color="auto"/>
          </w:divBdr>
        </w:div>
        <w:div w:id="247809445">
          <w:marLeft w:val="0"/>
          <w:marRight w:val="0"/>
          <w:marTop w:val="0"/>
          <w:marBottom w:val="0"/>
          <w:divBdr>
            <w:top w:val="none" w:sz="0" w:space="0" w:color="auto"/>
            <w:left w:val="none" w:sz="0" w:space="0" w:color="auto"/>
            <w:bottom w:val="none" w:sz="0" w:space="0" w:color="auto"/>
            <w:right w:val="none" w:sz="0" w:space="0" w:color="auto"/>
          </w:divBdr>
        </w:div>
        <w:div w:id="1685476281">
          <w:marLeft w:val="0"/>
          <w:marRight w:val="0"/>
          <w:marTop w:val="0"/>
          <w:marBottom w:val="0"/>
          <w:divBdr>
            <w:top w:val="none" w:sz="0" w:space="0" w:color="auto"/>
            <w:left w:val="none" w:sz="0" w:space="0" w:color="auto"/>
            <w:bottom w:val="none" w:sz="0" w:space="0" w:color="auto"/>
            <w:right w:val="none" w:sz="0" w:space="0" w:color="auto"/>
          </w:divBdr>
        </w:div>
        <w:div w:id="262996722">
          <w:marLeft w:val="0"/>
          <w:marRight w:val="0"/>
          <w:marTop w:val="0"/>
          <w:marBottom w:val="0"/>
          <w:divBdr>
            <w:top w:val="none" w:sz="0" w:space="0" w:color="auto"/>
            <w:left w:val="none" w:sz="0" w:space="0" w:color="auto"/>
            <w:bottom w:val="none" w:sz="0" w:space="0" w:color="auto"/>
            <w:right w:val="none" w:sz="0" w:space="0" w:color="auto"/>
          </w:divBdr>
        </w:div>
        <w:div w:id="401677456">
          <w:marLeft w:val="0"/>
          <w:marRight w:val="0"/>
          <w:marTop w:val="0"/>
          <w:marBottom w:val="0"/>
          <w:divBdr>
            <w:top w:val="none" w:sz="0" w:space="0" w:color="auto"/>
            <w:left w:val="none" w:sz="0" w:space="0" w:color="auto"/>
            <w:bottom w:val="none" w:sz="0" w:space="0" w:color="auto"/>
            <w:right w:val="none" w:sz="0" w:space="0" w:color="auto"/>
          </w:divBdr>
        </w:div>
        <w:div w:id="1320764829">
          <w:marLeft w:val="0"/>
          <w:marRight w:val="0"/>
          <w:marTop w:val="0"/>
          <w:marBottom w:val="0"/>
          <w:divBdr>
            <w:top w:val="none" w:sz="0" w:space="0" w:color="auto"/>
            <w:left w:val="none" w:sz="0" w:space="0" w:color="auto"/>
            <w:bottom w:val="none" w:sz="0" w:space="0" w:color="auto"/>
            <w:right w:val="none" w:sz="0" w:space="0" w:color="auto"/>
          </w:divBdr>
        </w:div>
        <w:div w:id="1068110032">
          <w:marLeft w:val="0"/>
          <w:marRight w:val="0"/>
          <w:marTop w:val="0"/>
          <w:marBottom w:val="0"/>
          <w:divBdr>
            <w:top w:val="none" w:sz="0" w:space="0" w:color="auto"/>
            <w:left w:val="none" w:sz="0" w:space="0" w:color="auto"/>
            <w:bottom w:val="none" w:sz="0" w:space="0" w:color="auto"/>
            <w:right w:val="none" w:sz="0" w:space="0" w:color="auto"/>
          </w:divBdr>
        </w:div>
        <w:div w:id="1984966273">
          <w:marLeft w:val="0"/>
          <w:marRight w:val="0"/>
          <w:marTop w:val="0"/>
          <w:marBottom w:val="0"/>
          <w:divBdr>
            <w:top w:val="none" w:sz="0" w:space="0" w:color="auto"/>
            <w:left w:val="none" w:sz="0" w:space="0" w:color="auto"/>
            <w:bottom w:val="none" w:sz="0" w:space="0" w:color="auto"/>
            <w:right w:val="none" w:sz="0" w:space="0" w:color="auto"/>
          </w:divBdr>
        </w:div>
        <w:div w:id="286082960">
          <w:marLeft w:val="0"/>
          <w:marRight w:val="0"/>
          <w:marTop w:val="0"/>
          <w:marBottom w:val="0"/>
          <w:divBdr>
            <w:top w:val="none" w:sz="0" w:space="0" w:color="auto"/>
            <w:left w:val="none" w:sz="0" w:space="0" w:color="auto"/>
            <w:bottom w:val="none" w:sz="0" w:space="0" w:color="auto"/>
            <w:right w:val="none" w:sz="0" w:space="0" w:color="auto"/>
          </w:divBdr>
        </w:div>
        <w:div w:id="116800019">
          <w:marLeft w:val="0"/>
          <w:marRight w:val="0"/>
          <w:marTop w:val="0"/>
          <w:marBottom w:val="0"/>
          <w:divBdr>
            <w:top w:val="none" w:sz="0" w:space="0" w:color="auto"/>
            <w:left w:val="none" w:sz="0" w:space="0" w:color="auto"/>
            <w:bottom w:val="none" w:sz="0" w:space="0" w:color="auto"/>
            <w:right w:val="none" w:sz="0" w:space="0" w:color="auto"/>
          </w:divBdr>
        </w:div>
        <w:div w:id="31424106">
          <w:marLeft w:val="0"/>
          <w:marRight w:val="0"/>
          <w:marTop w:val="0"/>
          <w:marBottom w:val="0"/>
          <w:divBdr>
            <w:top w:val="none" w:sz="0" w:space="0" w:color="auto"/>
            <w:left w:val="none" w:sz="0" w:space="0" w:color="auto"/>
            <w:bottom w:val="none" w:sz="0" w:space="0" w:color="auto"/>
            <w:right w:val="none" w:sz="0" w:space="0" w:color="auto"/>
          </w:divBdr>
        </w:div>
        <w:div w:id="1324747287">
          <w:marLeft w:val="0"/>
          <w:marRight w:val="0"/>
          <w:marTop w:val="0"/>
          <w:marBottom w:val="0"/>
          <w:divBdr>
            <w:top w:val="none" w:sz="0" w:space="0" w:color="auto"/>
            <w:left w:val="none" w:sz="0" w:space="0" w:color="auto"/>
            <w:bottom w:val="none" w:sz="0" w:space="0" w:color="auto"/>
            <w:right w:val="none" w:sz="0" w:space="0" w:color="auto"/>
          </w:divBdr>
        </w:div>
        <w:div w:id="690881774">
          <w:marLeft w:val="0"/>
          <w:marRight w:val="0"/>
          <w:marTop w:val="0"/>
          <w:marBottom w:val="0"/>
          <w:divBdr>
            <w:top w:val="none" w:sz="0" w:space="0" w:color="auto"/>
            <w:left w:val="none" w:sz="0" w:space="0" w:color="auto"/>
            <w:bottom w:val="none" w:sz="0" w:space="0" w:color="auto"/>
            <w:right w:val="none" w:sz="0" w:space="0" w:color="auto"/>
          </w:divBdr>
        </w:div>
        <w:div w:id="499732007">
          <w:marLeft w:val="0"/>
          <w:marRight w:val="0"/>
          <w:marTop w:val="0"/>
          <w:marBottom w:val="0"/>
          <w:divBdr>
            <w:top w:val="none" w:sz="0" w:space="0" w:color="auto"/>
            <w:left w:val="none" w:sz="0" w:space="0" w:color="auto"/>
            <w:bottom w:val="none" w:sz="0" w:space="0" w:color="auto"/>
            <w:right w:val="none" w:sz="0" w:space="0" w:color="auto"/>
          </w:divBdr>
        </w:div>
        <w:div w:id="1134445698">
          <w:marLeft w:val="0"/>
          <w:marRight w:val="0"/>
          <w:marTop w:val="0"/>
          <w:marBottom w:val="0"/>
          <w:divBdr>
            <w:top w:val="none" w:sz="0" w:space="0" w:color="auto"/>
            <w:left w:val="none" w:sz="0" w:space="0" w:color="auto"/>
            <w:bottom w:val="none" w:sz="0" w:space="0" w:color="auto"/>
            <w:right w:val="none" w:sz="0" w:space="0" w:color="auto"/>
          </w:divBdr>
        </w:div>
        <w:div w:id="1502157487">
          <w:marLeft w:val="0"/>
          <w:marRight w:val="0"/>
          <w:marTop w:val="0"/>
          <w:marBottom w:val="0"/>
          <w:divBdr>
            <w:top w:val="none" w:sz="0" w:space="0" w:color="auto"/>
            <w:left w:val="none" w:sz="0" w:space="0" w:color="auto"/>
            <w:bottom w:val="none" w:sz="0" w:space="0" w:color="auto"/>
            <w:right w:val="none" w:sz="0" w:space="0" w:color="auto"/>
          </w:divBdr>
        </w:div>
        <w:div w:id="819082899">
          <w:marLeft w:val="0"/>
          <w:marRight w:val="0"/>
          <w:marTop w:val="0"/>
          <w:marBottom w:val="0"/>
          <w:divBdr>
            <w:top w:val="none" w:sz="0" w:space="0" w:color="auto"/>
            <w:left w:val="none" w:sz="0" w:space="0" w:color="auto"/>
            <w:bottom w:val="none" w:sz="0" w:space="0" w:color="auto"/>
            <w:right w:val="none" w:sz="0" w:space="0" w:color="auto"/>
          </w:divBdr>
        </w:div>
        <w:div w:id="880943225">
          <w:marLeft w:val="0"/>
          <w:marRight w:val="0"/>
          <w:marTop w:val="0"/>
          <w:marBottom w:val="0"/>
          <w:divBdr>
            <w:top w:val="none" w:sz="0" w:space="0" w:color="auto"/>
            <w:left w:val="none" w:sz="0" w:space="0" w:color="auto"/>
            <w:bottom w:val="none" w:sz="0" w:space="0" w:color="auto"/>
            <w:right w:val="none" w:sz="0" w:space="0" w:color="auto"/>
          </w:divBdr>
        </w:div>
        <w:div w:id="1311403058">
          <w:marLeft w:val="0"/>
          <w:marRight w:val="0"/>
          <w:marTop w:val="0"/>
          <w:marBottom w:val="0"/>
          <w:divBdr>
            <w:top w:val="none" w:sz="0" w:space="0" w:color="auto"/>
            <w:left w:val="none" w:sz="0" w:space="0" w:color="auto"/>
            <w:bottom w:val="none" w:sz="0" w:space="0" w:color="auto"/>
            <w:right w:val="none" w:sz="0" w:space="0" w:color="auto"/>
          </w:divBdr>
        </w:div>
        <w:div w:id="1825775335">
          <w:marLeft w:val="0"/>
          <w:marRight w:val="0"/>
          <w:marTop w:val="0"/>
          <w:marBottom w:val="0"/>
          <w:divBdr>
            <w:top w:val="none" w:sz="0" w:space="0" w:color="auto"/>
            <w:left w:val="none" w:sz="0" w:space="0" w:color="auto"/>
            <w:bottom w:val="none" w:sz="0" w:space="0" w:color="auto"/>
            <w:right w:val="none" w:sz="0" w:space="0" w:color="auto"/>
          </w:divBdr>
        </w:div>
        <w:div w:id="499735001">
          <w:marLeft w:val="0"/>
          <w:marRight w:val="0"/>
          <w:marTop w:val="0"/>
          <w:marBottom w:val="0"/>
          <w:divBdr>
            <w:top w:val="none" w:sz="0" w:space="0" w:color="auto"/>
            <w:left w:val="none" w:sz="0" w:space="0" w:color="auto"/>
            <w:bottom w:val="none" w:sz="0" w:space="0" w:color="auto"/>
            <w:right w:val="none" w:sz="0" w:space="0" w:color="auto"/>
          </w:divBdr>
        </w:div>
        <w:div w:id="2002539307">
          <w:marLeft w:val="0"/>
          <w:marRight w:val="0"/>
          <w:marTop w:val="0"/>
          <w:marBottom w:val="0"/>
          <w:divBdr>
            <w:top w:val="none" w:sz="0" w:space="0" w:color="auto"/>
            <w:left w:val="none" w:sz="0" w:space="0" w:color="auto"/>
            <w:bottom w:val="none" w:sz="0" w:space="0" w:color="auto"/>
            <w:right w:val="none" w:sz="0" w:space="0" w:color="auto"/>
          </w:divBdr>
        </w:div>
        <w:div w:id="1031614059">
          <w:marLeft w:val="0"/>
          <w:marRight w:val="0"/>
          <w:marTop w:val="0"/>
          <w:marBottom w:val="0"/>
          <w:divBdr>
            <w:top w:val="none" w:sz="0" w:space="0" w:color="auto"/>
            <w:left w:val="none" w:sz="0" w:space="0" w:color="auto"/>
            <w:bottom w:val="none" w:sz="0" w:space="0" w:color="auto"/>
            <w:right w:val="none" w:sz="0" w:space="0" w:color="auto"/>
          </w:divBdr>
        </w:div>
        <w:div w:id="1556233431">
          <w:marLeft w:val="0"/>
          <w:marRight w:val="0"/>
          <w:marTop w:val="0"/>
          <w:marBottom w:val="0"/>
          <w:divBdr>
            <w:top w:val="none" w:sz="0" w:space="0" w:color="auto"/>
            <w:left w:val="none" w:sz="0" w:space="0" w:color="auto"/>
            <w:bottom w:val="none" w:sz="0" w:space="0" w:color="auto"/>
            <w:right w:val="none" w:sz="0" w:space="0" w:color="auto"/>
          </w:divBdr>
        </w:div>
        <w:div w:id="330642736">
          <w:marLeft w:val="0"/>
          <w:marRight w:val="0"/>
          <w:marTop w:val="0"/>
          <w:marBottom w:val="0"/>
          <w:divBdr>
            <w:top w:val="none" w:sz="0" w:space="0" w:color="auto"/>
            <w:left w:val="none" w:sz="0" w:space="0" w:color="auto"/>
            <w:bottom w:val="none" w:sz="0" w:space="0" w:color="auto"/>
            <w:right w:val="none" w:sz="0" w:space="0" w:color="auto"/>
          </w:divBdr>
        </w:div>
        <w:div w:id="311914713">
          <w:marLeft w:val="0"/>
          <w:marRight w:val="0"/>
          <w:marTop w:val="0"/>
          <w:marBottom w:val="0"/>
          <w:divBdr>
            <w:top w:val="none" w:sz="0" w:space="0" w:color="auto"/>
            <w:left w:val="none" w:sz="0" w:space="0" w:color="auto"/>
            <w:bottom w:val="none" w:sz="0" w:space="0" w:color="auto"/>
            <w:right w:val="none" w:sz="0" w:space="0" w:color="auto"/>
          </w:divBdr>
        </w:div>
        <w:div w:id="1842771622">
          <w:marLeft w:val="0"/>
          <w:marRight w:val="0"/>
          <w:marTop w:val="0"/>
          <w:marBottom w:val="0"/>
          <w:divBdr>
            <w:top w:val="none" w:sz="0" w:space="0" w:color="auto"/>
            <w:left w:val="none" w:sz="0" w:space="0" w:color="auto"/>
            <w:bottom w:val="none" w:sz="0" w:space="0" w:color="auto"/>
            <w:right w:val="none" w:sz="0" w:space="0" w:color="auto"/>
          </w:divBdr>
        </w:div>
        <w:div w:id="1809932795">
          <w:marLeft w:val="0"/>
          <w:marRight w:val="0"/>
          <w:marTop w:val="0"/>
          <w:marBottom w:val="0"/>
          <w:divBdr>
            <w:top w:val="none" w:sz="0" w:space="0" w:color="auto"/>
            <w:left w:val="none" w:sz="0" w:space="0" w:color="auto"/>
            <w:bottom w:val="none" w:sz="0" w:space="0" w:color="auto"/>
            <w:right w:val="none" w:sz="0" w:space="0" w:color="auto"/>
          </w:divBdr>
        </w:div>
        <w:div w:id="1822186017">
          <w:marLeft w:val="0"/>
          <w:marRight w:val="0"/>
          <w:marTop w:val="0"/>
          <w:marBottom w:val="0"/>
          <w:divBdr>
            <w:top w:val="none" w:sz="0" w:space="0" w:color="auto"/>
            <w:left w:val="none" w:sz="0" w:space="0" w:color="auto"/>
            <w:bottom w:val="none" w:sz="0" w:space="0" w:color="auto"/>
            <w:right w:val="none" w:sz="0" w:space="0" w:color="auto"/>
          </w:divBdr>
        </w:div>
        <w:div w:id="1097864798">
          <w:marLeft w:val="0"/>
          <w:marRight w:val="0"/>
          <w:marTop w:val="0"/>
          <w:marBottom w:val="0"/>
          <w:divBdr>
            <w:top w:val="none" w:sz="0" w:space="0" w:color="auto"/>
            <w:left w:val="none" w:sz="0" w:space="0" w:color="auto"/>
            <w:bottom w:val="none" w:sz="0" w:space="0" w:color="auto"/>
            <w:right w:val="none" w:sz="0" w:space="0" w:color="auto"/>
          </w:divBdr>
        </w:div>
        <w:div w:id="391973685">
          <w:marLeft w:val="0"/>
          <w:marRight w:val="0"/>
          <w:marTop w:val="0"/>
          <w:marBottom w:val="0"/>
          <w:divBdr>
            <w:top w:val="none" w:sz="0" w:space="0" w:color="auto"/>
            <w:left w:val="none" w:sz="0" w:space="0" w:color="auto"/>
            <w:bottom w:val="none" w:sz="0" w:space="0" w:color="auto"/>
            <w:right w:val="none" w:sz="0" w:space="0" w:color="auto"/>
          </w:divBdr>
        </w:div>
        <w:div w:id="1825465940">
          <w:marLeft w:val="0"/>
          <w:marRight w:val="0"/>
          <w:marTop w:val="0"/>
          <w:marBottom w:val="0"/>
          <w:divBdr>
            <w:top w:val="none" w:sz="0" w:space="0" w:color="auto"/>
            <w:left w:val="none" w:sz="0" w:space="0" w:color="auto"/>
            <w:bottom w:val="none" w:sz="0" w:space="0" w:color="auto"/>
            <w:right w:val="none" w:sz="0" w:space="0" w:color="auto"/>
          </w:divBdr>
        </w:div>
        <w:div w:id="1069576290">
          <w:marLeft w:val="0"/>
          <w:marRight w:val="0"/>
          <w:marTop w:val="0"/>
          <w:marBottom w:val="0"/>
          <w:divBdr>
            <w:top w:val="none" w:sz="0" w:space="0" w:color="auto"/>
            <w:left w:val="none" w:sz="0" w:space="0" w:color="auto"/>
            <w:bottom w:val="none" w:sz="0" w:space="0" w:color="auto"/>
            <w:right w:val="none" w:sz="0" w:space="0" w:color="auto"/>
          </w:divBdr>
        </w:div>
        <w:div w:id="2048286358">
          <w:marLeft w:val="0"/>
          <w:marRight w:val="0"/>
          <w:marTop w:val="0"/>
          <w:marBottom w:val="0"/>
          <w:divBdr>
            <w:top w:val="none" w:sz="0" w:space="0" w:color="auto"/>
            <w:left w:val="none" w:sz="0" w:space="0" w:color="auto"/>
            <w:bottom w:val="none" w:sz="0" w:space="0" w:color="auto"/>
            <w:right w:val="none" w:sz="0" w:space="0" w:color="auto"/>
          </w:divBdr>
        </w:div>
        <w:div w:id="1284266614">
          <w:marLeft w:val="0"/>
          <w:marRight w:val="0"/>
          <w:marTop w:val="0"/>
          <w:marBottom w:val="0"/>
          <w:divBdr>
            <w:top w:val="none" w:sz="0" w:space="0" w:color="auto"/>
            <w:left w:val="none" w:sz="0" w:space="0" w:color="auto"/>
            <w:bottom w:val="none" w:sz="0" w:space="0" w:color="auto"/>
            <w:right w:val="none" w:sz="0" w:space="0" w:color="auto"/>
          </w:divBdr>
        </w:div>
        <w:div w:id="1937903484">
          <w:marLeft w:val="0"/>
          <w:marRight w:val="0"/>
          <w:marTop w:val="0"/>
          <w:marBottom w:val="0"/>
          <w:divBdr>
            <w:top w:val="none" w:sz="0" w:space="0" w:color="auto"/>
            <w:left w:val="none" w:sz="0" w:space="0" w:color="auto"/>
            <w:bottom w:val="none" w:sz="0" w:space="0" w:color="auto"/>
            <w:right w:val="none" w:sz="0" w:space="0" w:color="auto"/>
          </w:divBdr>
        </w:div>
        <w:div w:id="216824792">
          <w:marLeft w:val="0"/>
          <w:marRight w:val="0"/>
          <w:marTop w:val="0"/>
          <w:marBottom w:val="0"/>
          <w:divBdr>
            <w:top w:val="none" w:sz="0" w:space="0" w:color="auto"/>
            <w:left w:val="none" w:sz="0" w:space="0" w:color="auto"/>
            <w:bottom w:val="none" w:sz="0" w:space="0" w:color="auto"/>
            <w:right w:val="none" w:sz="0" w:space="0" w:color="auto"/>
          </w:divBdr>
        </w:div>
        <w:div w:id="1214539950">
          <w:marLeft w:val="0"/>
          <w:marRight w:val="0"/>
          <w:marTop w:val="0"/>
          <w:marBottom w:val="0"/>
          <w:divBdr>
            <w:top w:val="none" w:sz="0" w:space="0" w:color="auto"/>
            <w:left w:val="none" w:sz="0" w:space="0" w:color="auto"/>
            <w:bottom w:val="none" w:sz="0" w:space="0" w:color="auto"/>
            <w:right w:val="none" w:sz="0" w:space="0" w:color="auto"/>
          </w:divBdr>
        </w:div>
        <w:div w:id="228655736">
          <w:marLeft w:val="0"/>
          <w:marRight w:val="0"/>
          <w:marTop w:val="0"/>
          <w:marBottom w:val="0"/>
          <w:divBdr>
            <w:top w:val="none" w:sz="0" w:space="0" w:color="auto"/>
            <w:left w:val="none" w:sz="0" w:space="0" w:color="auto"/>
            <w:bottom w:val="none" w:sz="0" w:space="0" w:color="auto"/>
            <w:right w:val="none" w:sz="0" w:space="0" w:color="auto"/>
          </w:divBdr>
        </w:div>
        <w:div w:id="1003630200">
          <w:marLeft w:val="0"/>
          <w:marRight w:val="0"/>
          <w:marTop w:val="0"/>
          <w:marBottom w:val="0"/>
          <w:divBdr>
            <w:top w:val="none" w:sz="0" w:space="0" w:color="auto"/>
            <w:left w:val="none" w:sz="0" w:space="0" w:color="auto"/>
            <w:bottom w:val="none" w:sz="0" w:space="0" w:color="auto"/>
            <w:right w:val="none" w:sz="0" w:space="0" w:color="auto"/>
          </w:divBdr>
        </w:div>
        <w:div w:id="1307396867">
          <w:marLeft w:val="0"/>
          <w:marRight w:val="0"/>
          <w:marTop w:val="0"/>
          <w:marBottom w:val="0"/>
          <w:divBdr>
            <w:top w:val="none" w:sz="0" w:space="0" w:color="auto"/>
            <w:left w:val="none" w:sz="0" w:space="0" w:color="auto"/>
            <w:bottom w:val="none" w:sz="0" w:space="0" w:color="auto"/>
            <w:right w:val="none" w:sz="0" w:space="0" w:color="auto"/>
          </w:divBdr>
        </w:div>
        <w:div w:id="1099835606">
          <w:marLeft w:val="0"/>
          <w:marRight w:val="0"/>
          <w:marTop w:val="0"/>
          <w:marBottom w:val="0"/>
          <w:divBdr>
            <w:top w:val="none" w:sz="0" w:space="0" w:color="auto"/>
            <w:left w:val="none" w:sz="0" w:space="0" w:color="auto"/>
            <w:bottom w:val="none" w:sz="0" w:space="0" w:color="auto"/>
            <w:right w:val="none" w:sz="0" w:space="0" w:color="auto"/>
          </w:divBdr>
        </w:div>
        <w:div w:id="1086073095">
          <w:marLeft w:val="0"/>
          <w:marRight w:val="0"/>
          <w:marTop w:val="0"/>
          <w:marBottom w:val="0"/>
          <w:divBdr>
            <w:top w:val="none" w:sz="0" w:space="0" w:color="auto"/>
            <w:left w:val="none" w:sz="0" w:space="0" w:color="auto"/>
            <w:bottom w:val="none" w:sz="0" w:space="0" w:color="auto"/>
            <w:right w:val="none" w:sz="0" w:space="0" w:color="auto"/>
          </w:divBdr>
        </w:div>
        <w:div w:id="37509493">
          <w:marLeft w:val="0"/>
          <w:marRight w:val="0"/>
          <w:marTop w:val="0"/>
          <w:marBottom w:val="0"/>
          <w:divBdr>
            <w:top w:val="none" w:sz="0" w:space="0" w:color="auto"/>
            <w:left w:val="none" w:sz="0" w:space="0" w:color="auto"/>
            <w:bottom w:val="none" w:sz="0" w:space="0" w:color="auto"/>
            <w:right w:val="none" w:sz="0" w:space="0" w:color="auto"/>
          </w:divBdr>
        </w:div>
        <w:div w:id="135731230">
          <w:marLeft w:val="0"/>
          <w:marRight w:val="0"/>
          <w:marTop w:val="0"/>
          <w:marBottom w:val="0"/>
          <w:divBdr>
            <w:top w:val="none" w:sz="0" w:space="0" w:color="auto"/>
            <w:left w:val="none" w:sz="0" w:space="0" w:color="auto"/>
            <w:bottom w:val="none" w:sz="0" w:space="0" w:color="auto"/>
            <w:right w:val="none" w:sz="0" w:space="0" w:color="auto"/>
          </w:divBdr>
        </w:div>
        <w:div w:id="961501116">
          <w:marLeft w:val="0"/>
          <w:marRight w:val="0"/>
          <w:marTop w:val="0"/>
          <w:marBottom w:val="0"/>
          <w:divBdr>
            <w:top w:val="none" w:sz="0" w:space="0" w:color="auto"/>
            <w:left w:val="none" w:sz="0" w:space="0" w:color="auto"/>
            <w:bottom w:val="none" w:sz="0" w:space="0" w:color="auto"/>
            <w:right w:val="none" w:sz="0" w:space="0" w:color="auto"/>
          </w:divBdr>
        </w:div>
        <w:div w:id="1883207095">
          <w:marLeft w:val="0"/>
          <w:marRight w:val="0"/>
          <w:marTop w:val="0"/>
          <w:marBottom w:val="0"/>
          <w:divBdr>
            <w:top w:val="none" w:sz="0" w:space="0" w:color="auto"/>
            <w:left w:val="none" w:sz="0" w:space="0" w:color="auto"/>
            <w:bottom w:val="none" w:sz="0" w:space="0" w:color="auto"/>
            <w:right w:val="none" w:sz="0" w:space="0" w:color="auto"/>
          </w:divBdr>
        </w:div>
        <w:div w:id="173422270">
          <w:marLeft w:val="0"/>
          <w:marRight w:val="0"/>
          <w:marTop w:val="0"/>
          <w:marBottom w:val="0"/>
          <w:divBdr>
            <w:top w:val="none" w:sz="0" w:space="0" w:color="auto"/>
            <w:left w:val="none" w:sz="0" w:space="0" w:color="auto"/>
            <w:bottom w:val="none" w:sz="0" w:space="0" w:color="auto"/>
            <w:right w:val="none" w:sz="0" w:space="0" w:color="auto"/>
          </w:divBdr>
        </w:div>
        <w:div w:id="803618596">
          <w:marLeft w:val="0"/>
          <w:marRight w:val="0"/>
          <w:marTop w:val="0"/>
          <w:marBottom w:val="0"/>
          <w:divBdr>
            <w:top w:val="none" w:sz="0" w:space="0" w:color="auto"/>
            <w:left w:val="none" w:sz="0" w:space="0" w:color="auto"/>
            <w:bottom w:val="none" w:sz="0" w:space="0" w:color="auto"/>
            <w:right w:val="none" w:sz="0" w:space="0" w:color="auto"/>
          </w:divBdr>
        </w:div>
        <w:div w:id="1481847763">
          <w:marLeft w:val="0"/>
          <w:marRight w:val="0"/>
          <w:marTop w:val="0"/>
          <w:marBottom w:val="0"/>
          <w:divBdr>
            <w:top w:val="none" w:sz="0" w:space="0" w:color="auto"/>
            <w:left w:val="none" w:sz="0" w:space="0" w:color="auto"/>
            <w:bottom w:val="none" w:sz="0" w:space="0" w:color="auto"/>
            <w:right w:val="none" w:sz="0" w:space="0" w:color="auto"/>
          </w:divBdr>
        </w:div>
        <w:div w:id="1184242658">
          <w:marLeft w:val="0"/>
          <w:marRight w:val="0"/>
          <w:marTop w:val="0"/>
          <w:marBottom w:val="0"/>
          <w:divBdr>
            <w:top w:val="none" w:sz="0" w:space="0" w:color="auto"/>
            <w:left w:val="none" w:sz="0" w:space="0" w:color="auto"/>
            <w:bottom w:val="none" w:sz="0" w:space="0" w:color="auto"/>
            <w:right w:val="none" w:sz="0" w:space="0" w:color="auto"/>
          </w:divBdr>
        </w:div>
        <w:div w:id="916942501">
          <w:marLeft w:val="0"/>
          <w:marRight w:val="0"/>
          <w:marTop w:val="0"/>
          <w:marBottom w:val="0"/>
          <w:divBdr>
            <w:top w:val="none" w:sz="0" w:space="0" w:color="auto"/>
            <w:left w:val="none" w:sz="0" w:space="0" w:color="auto"/>
            <w:bottom w:val="none" w:sz="0" w:space="0" w:color="auto"/>
            <w:right w:val="none" w:sz="0" w:space="0" w:color="auto"/>
          </w:divBdr>
        </w:div>
        <w:div w:id="1313218978">
          <w:marLeft w:val="0"/>
          <w:marRight w:val="0"/>
          <w:marTop w:val="0"/>
          <w:marBottom w:val="0"/>
          <w:divBdr>
            <w:top w:val="none" w:sz="0" w:space="0" w:color="auto"/>
            <w:left w:val="none" w:sz="0" w:space="0" w:color="auto"/>
            <w:bottom w:val="none" w:sz="0" w:space="0" w:color="auto"/>
            <w:right w:val="none" w:sz="0" w:space="0" w:color="auto"/>
          </w:divBdr>
        </w:div>
        <w:div w:id="1174146881">
          <w:marLeft w:val="0"/>
          <w:marRight w:val="0"/>
          <w:marTop w:val="0"/>
          <w:marBottom w:val="0"/>
          <w:divBdr>
            <w:top w:val="none" w:sz="0" w:space="0" w:color="auto"/>
            <w:left w:val="none" w:sz="0" w:space="0" w:color="auto"/>
            <w:bottom w:val="none" w:sz="0" w:space="0" w:color="auto"/>
            <w:right w:val="none" w:sz="0" w:space="0" w:color="auto"/>
          </w:divBdr>
        </w:div>
      </w:divsChild>
    </w:div>
    <w:div w:id="1369139528">
      <w:bodyDiv w:val="1"/>
      <w:marLeft w:val="0"/>
      <w:marRight w:val="0"/>
      <w:marTop w:val="0"/>
      <w:marBottom w:val="0"/>
      <w:divBdr>
        <w:top w:val="none" w:sz="0" w:space="0" w:color="auto"/>
        <w:left w:val="none" w:sz="0" w:space="0" w:color="auto"/>
        <w:bottom w:val="none" w:sz="0" w:space="0" w:color="auto"/>
        <w:right w:val="none" w:sz="0" w:space="0" w:color="auto"/>
      </w:divBdr>
      <w:divsChild>
        <w:div w:id="1494175900">
          <w:marLeft w:val="0"/>
          <w:marRight w:val="0"/>
          <w:marTop w:val="0"/>
          <w:marBottom w:val="0"/>
          <w:divBdr>
            <w:top w:val="none" w:sz="0" w:space="0" w:color="auto"/>
            <w:left w:val="none" w:sz="0" w:space="0" w:color="auto"/>
            <w:bottom w:val="none" w:sz="0" w:space="0" w:color="auto"/>
            <w:right w:val="none" w:sz="0" w:space="0" w:color="auto"/>
          </w:divBdr>
        </w:div>
        <w:div w:id="2141797473">
          <w:marLeft w:val="0"/>
          <w:marRight w:val="0"/>
          <w:marTop w:val="0"/>
          <w:marBottom w:val="0"/>
          <w:divBdr>
            <w:top w:val="none" w:sz="0" w:space="0" w:color="auto"/>
            <w:left w:val="none" w:sz="0" w:space="0" w:color="auto"/>
            <w:bottom w:val="none" w:sz="0" w:space="0" w:color="auto"/>
            <w:right w:val="none" w:sz="0" w:space="0" w:color="auto"/>
          </w:divBdr>
        </w:div>
        <w:div w:id="1677802451">
          <w:marLeft w:val="0"/>
          <w:marRight w:val="0"/>
          <w:marTop w:val="0"/>
          <w:marBottom w:val="0"/>
          <w:divBdr>
            <w:top w:val="none" w:sz="0" w:space="0" w:color="auto"/>
            <w:left w:val="none" w:sz="0" w:space="0" w:color="auto"/>
            <w:bottom w:val="none" w:sz="0" w:space="0" w:color="auto"/>
            <w:right w:val="none" w:sz="0" w:space="0" w:color="auto"/>
          </w:divBdr>
        </w:div>
        <w:div w:id="612128246">
          <w:marLeft w:val="0"/>
          <w:marRight w:val="0"/>
          <w:marTop w:val="0"/>
          <w:marBottom w:val="0"/>
          <w:divBdr>
            <w:top w:val="none" w:sz="0" w:space="0" w:color="auto"/>
            <w:left w:val="none" w:sz="0" w:space="0" w:color="auto"/>
            <w:bottom w:val="none" w:sz="0" w:space="0" w:color="auto"/>
            <w:right w:val="none" w:sz="0" w:space="0" w:color="auto"/>
          </w:divBdr>
        </w:div>
        <w:div w:id="1747336958">
          <w:marLeft w:val="0"/>
          <w:marRight w:val="0"/>
          <w:marTop w:val="0"/>
          <w:marBottom w:val="0"/>
          <w:divBdr>
            <w:top w:val="none" w:sz="0" w:space="0" w:color="auto"/>
            <w:left w:val="none" w:sz="0" w:space="0" w:color="auto"/>
            <w:bottom w:val="none" w:sz="0" w:space="0" w:color="auto"/>
            <w:right w:val="none" w:sz="0" w:space="0" w:color="auto"/>
          </w:divBdr>
        </w:div>
        <w:div w:id="981154063">
          <w:marLeft w:val="0"/>
          <w:marRight w:val="0"/>
          <w:marTop w:val="0"/>
          <w:marBottom w:val="0"/>
          <w:divBdr>
            <w:top w:val="none" w:sz="0" w:space="0" w:color="auto"/>
            <w:left w:val="none" w:sz="0" w:space="0" w:color="auto"/>
            <w:bottom w:val="none" w:sz="0" w:space="0" w:color="auto"/>
            <w:right w:val="none" w:sz="0" w:space="0" w:color="auto"/>
          </w:divBdr>
        </w:div>
        <w:div w:id="2124617997">
          <w:marLeft w:val="0"/>
          <w:marRight w:val="0"/>
          <w:marTop w:val="0"/>
          <w:marBottom w:val="0"/>
          <w:divBdr>
            <w:top w:val="none" w:sz="0" w:space="0" w:color="auto"/>
            <w:left w:val="none" w:sz="0" w:space="0" w:color="auto"/>
            <w:bottom w:val="none" w:sz="0" w:space="0" w:color="auto"/>
            <w:right w:val="none" w:sz="0" w:space="0" w:color="auto"/>
          </w:divBdr>
        </w:div>
        <w:div w:id="660619254">
          <w:marLeft w:val="0"/>
          <w:marRight w:val="0"/>
          <w:marTop w:val="0"/>
          <w:marBottom w:val="0"/>
          <w:divBdr>
            <w:top w:val="none" w:sz="0" w:space="0" w:color="auto"/>
            <w:left w:val="none" w:sz="0" w:space="0" w:color="auto"/>
            <w:bottom w:val="none" w:sz="0" w:space="0" w:color="auto"/>
            <w:right w:val="none" w:sz="0" w:space="0" w:color="auto"/>
          </w:divBdr>
        </w:div>
        <w:div w:id="1439788157">
          <w:marLeft w:val="0"/>
          <w:marRight w:val="0"/>
          <w:marTop w:val="0"/>
          <w:marBottom w:val="0"/>
          <w:divBdr>
            <w:top w:val="none" w:sz="0" w:space="0" w:color="auto"/>
            <w:left w:val="none" w:sz="0" w:space="0" w:color="auto"/>
            <w:bottom w:val="none" w:sz="0" w:space="0" w:color="auto"/>
            <w:right w:val="none" w:sz="0" w:space="0" w:color="auto"/>
          </w:divBdr>
        </w:div>
        <w:div w:id="674843363">
          <w:marLeft w:val="0"/>
          <w:marRight w:val="0"/>
          <w:marTop w:val="0"/>
          <w:marBottom w:val="0"/>
          <w:divBdr>
            <w:top w:val="none" w:sz="0" w:space="0" w:color="auto"/>
            <w:left w:val="none" w:sz="0" w:space="0" w:color="auto"/>
            <w:bottom w:val="none" w:sz="0" w:space="0" w:color="auto"/>
            <w:right w:val="none" w:sz="0" w:space="0" w:color="auto"/>
          </w:divBdr>
        </w:div>
        <w:div w:id="2032996654">
          <w:marLeft w:val="0"/>
          <w:marRight w:val="0"/>
          <w:marTop w:val="0"/>
          <w:marBottom w:val="0"/>
          <w:divBdr>
            <w:top w:val="none" w:sz="0" w:space="0" w:color="auto"/>
            <w:left w:val="none" w:sz="0" w:space="0" w:color="auto"/>
            <w:bottom w:val="none" w:sz="0" w:space="0" w:color="auto"/>
            <w:right w:val="none" w:sz="0" w:space="0" w:color="auto"/>
          </w:divBdr>
        </w:div>
        <w:div w:id="579367320">
          <w:marLeft w:val="0"/>
          <w:marRight w:val="0"/>
          <w:marTop w:val="0"/>
          <w:marBottom w:val="0"/>
          <w:divBdr>
            <w:top w:val="none" w:sz="0" w:space="0" w:color="auto"/>
            <w:left w:val="none" w:sz="0" w:space="0" w:color="auto"/>
            <w:bottom w:val="none" w:sz="0" w:space="0" w:color="auto"/>
            <w:right w:val="none" w:sz="0" w:space="0" w:color="auto"/>
          </w:divBdr>
        </w:div>
        <w:div w:id="56323052">
          <w:marLeft w:val="0"/>
          <w:marRight w:val="0"/>
          <w:marTop w:val="0"/>
          <w:marBottom w:val="0"/>
          <w:divBdr>
            <w:top w:val="none" w:sz="0" w:space="0" w:color="auto"/>
            <w:left w:val="none" w:sz="0" w:space="0" w:color="auto"/>
            <w:bottom w:val="none" w:sz="0" w:space="0" w:color="auto"/>
            <w:right w:val="none" w:sz="0" w:space="0" w:color="auto"/>
          </w:divBdr>
        </w:div>
        <w:div w:id="1484925882">
          <w:marLeft w:val="0"/>
          <w:marRight w:val="0"/>
          <w:marTop w:val="0"/>
          <w:marBottom w:val="0"/>
          <w:divBdr>
            <w:top w:val="none" w:sz="0" w:space="0" w:color="auto"/>
            <w:left w:val="none" w:sz="0" w:space="0" w:color="auto"/>
            <w:bottom w:val="none" w:sz="0" w:space="0" w:color="auto"/>
            <w:right w:val="none" w:sz="0" w:space="0" w:color="auto"/>
          </w:divBdr>
        </w:div>
        <w:div w:id="175269451">
          <w:marLeft w:val="0"/>
          <w:marRight w:val="0"/>
          <w:marTop w:val="0"/>
          <w:marBottom w:val="0"/>
          <w:divBdr>
            <w:top w:val="none" w:sz="0" w:space="0" w:color="auto"/>
            <w:left w:val="none" w:sz="0" w:space="0" w:color="auto"/>
            <w:bottom w:val="none" w:sz="0" w:space="0" w:color="auto"/>
            <w:right w:val="none" w:sz="0" w:space="0" w:color="auto"/>
          </w:divBdr>
        </w:div>
        <w:div w:id="1933465561">
          <w:marLeft w:val="0"/>
          <w:marRight w:val="0"/>
          <w:marTop w:val="0"/>
          <w:marBottom w:val="0"/>
          <w:divBdr>
            <w:top w:val="none" w:sz="0" w:space="0" w:color="auto"/>
            <w:left w:val="none" w:sz="0" w:space="0" w:color="auto"/>
            <w:bottom w:val="none" w:sz="0" w:space="0" w:color="auto"/>
            <w:right w:val="none" w:sz="0" w:space="0" w:color="auto"/>
          </w:divBdr>
        </w:div>
      </w:divsChild>
    </w:div>
    <w:div w:id="1369718121">
      <w:bodyDiv w:val="1"/>
      <w:marLeft w:val="0"/>
      <w:marRight w:val="0"/>
      <w:marTop w:val="0"/>
      <w:marBottom w:val="0"/>
      <w:divBdr>
        <w:top w:val="none" w:sz="0" w:space="0" w:color="auto"/>
        <w:left w:val="none" w:sz="0" w:space="0" w:color="auto"/>
        <w:bottom w:val="none" w:sz="0" w:space="0" w:color="auto"/>
        <w:right w:val="none" w:sz="0" w:space="0" w:color="auto"/>
      </w:divBdr>
      <w:divsChild>
        <w:div w:id="1223906742">
          <w:marLeft w:val="0"/>
          <w:marRight w:val="0"/>
          <w:marTop w:val="0"/>
          <w:marBottom w:val="0"/>
          <w:divBdr>
            <w:top w:val="none" w:sz="0" w:space="0" w:color="auto"/>
            <w:left w:val="none" w:sz="0" w:space="0" w:color="auto"/>
            <w:bottom w:val="none" w:sz="0" w:space="0" w:color="auto"/>
            <w:right w:val="none" w:sz="0" w:space="0" w:color="auto"/>
          </w:divBdr>
        </w:div>
        <w:div w:id="1130249595">
          <w:marLeft w:val="0"/>
          <w:marRight w:val="0"/>
          <w:marTop w:val="0"/>
          <w:marBottom w:val="0"/>
          <w:divBdr>
            <w:top w:val="none" w:sz="0" w:space="0" w:color="auto"/>
            <w:left w:val="none" w:sz="0" w:space="0" w:color="auto"/>
            <w:bottom w:val="none" w:sz="0" w:space="0" w:color="auto"/>
            <w:right w:val="none" w:sz="0" w:space="0" w:color="auto"/>
          </w:divBdr>
        </w:div>
        <w:div w:id="1147212174">
          <w:marLeft w:val="0"/>
          <w:marRight w:val="0"/>
          <w:marTop w:val="0"/>
          <w:marBottom w:val="0"/>
          <w:divBdr>
            <w:top w:val="none" w:sz="0" w:space="0" w:color="auto"/>
            <w:left w:val="none" w:sz="0" w:space="0" w:color="auto"/>
            <w:bottom w:val="none" w:sz="0" w:space="0" w:color="auto"/>
            <w:right w:val="none" w:sz="0" w:space="0" w:color="auto"/>
          </w:divBdr>
        </w:div>
        <w:div w:id="2146310048">
          <w:marLeft w:val="0"/>
          <w:marRight w:val="0"/>
          <w:marTop w:val="0"/>
          <w:marBottom w:val="0"/>
          <w:divBdr>
            <w:top w:val="none" w:sz="0" w:space="0" w:color="auto"/>
            <w:left w:val="none" w:sz="0" w:space="0" w:color="auto"/>
            <w:bottom w:val="none" w:sz="0" w:space="0" w:color="auto"/>
            <w:right w:val="none" w:sz="0" w:space="0" w:color="auto"/>
          </w:divBdr>
        </w:div>
        <w:div w:id="1460685908">
          <w:marLeft w:val="0"/>
          <w:marRight w:val="0"/>
          <w:marTop w:val="0"/>
          <w:marBottom w:val="0"/>
          <w:divBdr>
            <w:top w:val="none" w:sz="0" w:space="0" w:color="auto"/>
            <w:left w:val="none" w:sz="0" w:space="0" w:color="auto"/>
            <w:bottom w:val="none" w:sz="0" w:space="0" w:color="auto"/>
            <w:right w:val="none" w:sz="0" w:space="0" w:color="auto"/>
          </w:divBdr>
        </w:div>
      </w:divsChild>
    </w:div>
    <w:div w:id="1397817935">
      <w:bodyDiv w:val="1"/>
      <w:marLeft w:val="0"/>
      <w:marRight w:val="0"/>
      <w:marTop w:val="0"/>
      <w:marBottom w:val="0"/>
      <w:divBdr>
        <w:top w:val="none" w:sz="0" w:space="0" w:color="auto"/>
        <w:left w:val="none" w:sz="0" w:space="0" w:color="auto"/>
        <w:bottom w:val="none" w:sz="0" w:space="0" w:color="auto"/>
        <w:right w:val="none" w:sz="0" w:space="0" w:color="auto"/>
      </w:divBdr>
      <w:divsChild>
        <w:div w:id="1323194702">
          <w:marLeft w:val="0"/>
          <w:marRight w:val="0"/>
          <w:marTop w:val="0"/>
          <w:marBottom w:val="0"/>
          <w:divBdr>
            <w:top w:val="none" w:sz="0" w:space="0" w:color="auto"/>
            <w:left w:val="none" w:sz="0" w:space="0" w:color="auto"/>
            <w:bottom w:val="none" w:sz="0" w:space="0" w:color="auto"/>
            <w:right w:val="none" w:sz="0" w:space="0" w:color="auto"/>
          </w:divBdr>
        </w:div>
        <w:div w:id="438523931">
          <w:marLeft w:val="0"/>
          <w:marRight w:val="0"/>
          <w:marTop w:val="0"/>
          <w:marBottom w:val="0"/>
          <w:divBdr>
            <w:top w:val="none" w:sz="0" w:space="0" w:color="auto"/>
            <w:left w:val="none" w:sz="0" w:space="0" w:color="auto"/>
            <w:bottom w:val="none" w:sz="0" w:space="0" w:color="auto"/>
            <w:right w:val="none" w:sz="0" w:space="0" w:color="auto"/>
          </w:divBdr>
        </w:div>
        <w:div w:id="936133346">
          <w:marLeft w:val="0"/>
          <w:marRight w:val="0"/>
          <w:marTop w:val="0"/>
          <w:marBottom w:val="0"/>
          <w:divBdr>
            <w:top w:val="none" w:sz="0" w:space="0" w:color="auto"/>
            <w:left w:val="none" w:sz="0" w:space="0" w:color="auto"/>
            <w:bottom w:val="none" w:sz="0" w:space="0" w:color="auto"/>
            <w:right w:val="none" w:sz="0" w:space="0" w:color="auto"/>
          </w:divBdr>
        </w:div>
        <w:div w:id="46033648">
          <w:marLeft w:val="0"/>
          <w:marRight w:val="0"/>
          <w:marTop w:val="0"/>
          <w:marBottom w:val="0"/>
          <w:divBdr>
            <w:top w:val="none" w:sz="0" w:space="0" w:color="auto"/>
            <w:left w:val="none" w:sz="0" w:space="0" w:color="auto"/>
            <w:bottom w:val="none" w:sz="0" w:space="0" w:color="auto"/>
            <w:right w:val="none" w:sz="0" w:space="0" w:color="auto"/>
          </w:divBdr>
        </w:div>
        <w:div w:id="575671791">
          <w:marLeft w:val="0"/>
          <w:marRight w:val="0"/>
          <w:marTop w:val="0"/>
          <w:marBottom w:val="0"/>
          <w:divBdr>
            <w:top w:val="none" w:sz="0" w:space="0" w:color="auto"/>
            <w:left w:val="none" w:sz="0" w:space="0" w:color="auto"/>
            <w:bottom w:val="none" w:sz="0" w:space="0" w:color="auto"/>
            <w:right w:val="none" w:sz="0" w:space="0" w:color="auto"/>
          </w:divBdr>
        </w:div>
        <w:div w:id="580022296">
          <w:marLeft w:val="0"/>
          <w:marRight w:val="0"/>
          <w:marTop w:val="0"/>
          <w:marBottom w:val="0"/>
          <w:divBdr>
            <w:top w:val="none" w:sz="0" w:space="0" w:color="auto"/>
            <w:left w:val="none" w:sz="0" w:space="0" w:color="auto"/>
            <w:bottom w:val="none" w:sz="0" w:space="0" w:color="auto"/>
            <w:right w:val="none" w:sz="0" w:space="0" w:color="auto"/>
          </w:divBdr>
        </w:div>
        <w:div w:id="1612781135">
          <w:marLeft w:val="0"/>
          <w:marRight w:val="0"/>
          <w:marTop w:val="0"/>
          <w:marBottom w:val="0"/>
          <w:divBdr>
            <w:top w:val="none" w:sz="0" w:space="0" w:color="auto"/>
            <w:left w:val="none" w:sz="0" w:space="0" w:color="auto"/>
            <w:bottom w:val="none" w:sz="0" w:space="0" w:color="auto"/>
            <w:right w:val="none" w:sz="0" w:space="0" w:color="auto"/>
          </w:divBdr>
        </w:div>
      </w:divsChild>
    </w:div>
    <w:div w:id="1423604728">
      <w:bodyDiv w:val="1"/>
      <w:marLeft w:val="0"/>
      <w:marRight w:val="0"/>
      <w:marTop w:val="0"/>
      <w:marBottom w:val="0"/>
      <w:divBdr>
        <w:top w:val="none" w:sz="0" w:space="0" w:color="auto"/>
        <w:left w:val="none" w:sz="0" w:space="0" w:color="auto"/>
        <w:bottom w:val="none" w:sz="0" w:space="0" w:color="auto"/>
        <w:right w:val="none" w:sz="0" w:space="0" w:color="auto"/>
      </w:divBdr>
    </w:div>
    <w:div w:id="1495339267">
      <w:bodyDiv w:val="1"/>
      <w:marLeft w:val="0"/>
      <w:marRight w:val="0"/>
      <w:marTop w:val="0"/>
      <w:marBottom w:val="0"/>
      <w:divBdr>
        <w:top w:val="none" w:sz="0" w:space="0" w:color="auto"/>
        <w:left w:val="none" w:sz="0" w:space="0" w:color="auto"/>
        <w:bottom w:val="none" w:sz="0" w:space="0" w:color="auto"/>
        <w:right w:val="none" w:sz="0" w:space="0" w:color="auto"/>
      </w:divBdr>
    </w:div>
    <w:div w:id="1497377310">
      <w:bodyDiv w:val="1"/>
      <w:marLeft w:val="0"/>
      <w:marRight w:val="0"/>
      <w:marTop w:val="0"/>
      <w:marBottom w:val="0"/>
      <w:divBdr>
        <w:top w:val="none" w:sz="0" w:space="0" w:color="auto"/>
        <w:left w:val="none" w:sz="0" w:space="0" w:color="auto"/>
        <w:bottom w:val="none" w:sz="0" w:space="0" w:color="auto"/>
        <w:right w:val="none" w:sz="0" w:space="0" w:color="auto"/>
      </w:divBdr>
      <w:divsChild>
        <w:div w:id="832840958">
          <w:marLeft w:val="0"/>
          <w:marRight w:val="0"/>
          <w:marTop w:val="0"/>
          <w:marBottom w:val="0"/>
          <w:divBdr>
            <w:top w:val="none" w:sz="0" w:space="0" w:color="auto"/>
            <w:left w:val="none" w:sz="0" w:space="0" w:color="auto"/>
            <w:bottom w:val="none" w:sz="0" w:space="0" w:color="auto"/>
            <w:right w:val="none" w:sz="0" w:space="0" w:color="auto"/>
          </w:divBdr>
        </w:div>
        <w:div w:id="800615441">
          <w:marLeft w:val="0"/>
          <w:marRight w:val="0"/>
          <w:marTop w:val="0"/>
          <w:marBottom w:val="0"/>
          <w:divBdr>
            <w:top w:val="none" w:sz="0" w:space="0" w:color="auto"/>
            <w:left w:val="none" w:sz="0" w:space="0" w:color="auto"/>
            <w:bottom w:val="none" w:sz="0" w:space="0" w:color="auto"/>
            <w:right w:val="none" w:sz="0" w:space="0" w:color="auto"/>
          </w:divBdr>
        </w:div>
        <w:div w:id="2000496086">
          <w:marLeft w:val="0"/>
          <w:marRight w:val="0"/>
          <w:marTop w:val="0"/>
          <w:marBottom w:val="0"/>
          <w:divBdr>
            <w:top w:val="none" w:sz="0" w:space="0" w:color="auto"/>
            <w:left w:val="none" w:sz="0" w:space="0" w:color="auto"/>
            <w:bottom w:val="none" w:sz="0" w:space="0" w:color="auto"/>
            <w:right w:val="none" w:sz="0" w:space="0" w:color="auto"/>
          </w:divBdr>
        </w:div>
        <w:div w:id="259417808">
          <w:marLeft w:val="0"/>
          <w:marRight w:val="0"/>
          <w:marTop w:val="0"/>
          <w:marBottom w:val="0"/>
          <w:divBdr>
            <w:top w:val="none" w:sz="0" w:space="0" w:color="auto"/>
            <w:left w:val="none" w:sz="0" w:space="0" w:color="auto"/>
            <w:bottom w:val="none" w:sz="0" w:space="0" w:color="auto"/>
            <w:right w:val="none" w:sz="0" w:space="0" w:color="auto"/>
          </w:divBdr>
        </w:div>
        <w:div w:id="1840921654">
          <w:marLeft w:val="0"/>
          <w:marRight w:val="0"/>
          <w:marTop w:val="0"/>
          <w:marBottom w:val="0"/>
          <w:divBdr>
            <w:top w:val="none" w:sz="0" w:space="0" w:color="auto"/>
            <w:left w:val="none" w:sz="0" w:space="0" w:color="auto"/>
            <w:bottom w:val="none" w:sz="0" w:space="0" w:color="auto"/>
            <w:right w:val="none" w:sz="0" w:space="0" w:color="auto"/>
          </w:divBdr>
        </w:div>
        <w:div w:id="211118509">
          <w:marLeft w:val="0"/>
          <w:marRight w:val="0"/>
          <w:marTop w:val="0"/>
          <w:marBottom w:val="0"/>
          <w:divBdr>
            <w:top w:val="none" w:sz="0" w:space="0" w:color="auto"/>
            <w:left w:val="none" w:sz="0" w:space="0" w:color="auto"/>
            <w:bottom w:val="none" w:sz="0" w:space="0" w:color="auto"/>
            <w:right w:val="none" w:sz="0" w:space="0" w:color="auto"/>
          </w:divBdr>
        </w:div>
        <w:div w:id="1233000722">
          <w:marLeft w:val="0"/>
          <w:marRight w:val="0"/>
          <w:marTop w:val="0"/>
          <w:marBottom w:val="0"/>
          <w:divBdr>
            <w:top w:val="none" w:sz="0" w:space="0" w:color="auto"/>
            <w:left w:val="none" w:sz="0" w:space="0" w:color="auto"/>
            <w:bottom w:val="none" w:sz="0" w:space="0" w:color="auto"/>
            <w:right w:val="none" w:sz="0" w:space="0" w:color="auto"/>
          </w:divBdr>
        </w:div>
        <w:div w:id="1352412722">
          <w:marLeft w:val="0"/>
          <w:marRight w:val="0"/>
          <w:marTop w:val="0"/>
          <w:marBottom w:val="0"/>
          <w:divBdr>
            <w:top w:val="none" w:sz="0" w:space="0" w:color="auto"/>
            <w:left w:val="none" w:sz="0" w:space="0" w:color="auto"/>
            <w:bottom w:val="none" w:sz="0" w:space="0" w:color="auto"/>
            <w:right w:val="none" w:sz="0" w:space="0" w:color="auto"/>
          </w:divBdr>
        </w:div>
        <w:div w:id="1212107927">
          <w:marLeft w:val="0"/>
          <w:marRight w:val="0"/>
          <w:marTop w:val="0"/>
          <w:marBottom w:val="0"/>
          <w:divBdr>
            <w:top w:val="none" w:sz="0" w:space="0" w:color="auto"/>
            <w:left w:val="none" w:sz="0" w:space="0" w:color="auto"/>
            <w:bottom w:val="none" w:sz="0" w:space="0" w:color="auto"/>
            <w:right w:val="none" w:sz="0" w:space="0" w:color="auto"/>
          </w:divBdr>
        </w:div>
        <w:div w:id="1751079101">
          <w:marLeft w:val="0"/>
          <w:marRight w:val="0"/>
          <w:marTop w:val="0"/>
          <w:marBottom w:val="0"/>
          <w:divBdr>
            <w:top w:val="none" w:sz="0" w:space="0" w:color="auto"/>
            <w:left w:val="none" w:sz="0" w:space="0" w:color="auto"/>
            <w:bottom w:val="none" w:sz="0" w:space="0" w:color="auto"/>
            <w:right w:val="none" w:sz="0" w:space="0" w:color="auto"/>
          </w:divBdr>
        </w:div>
        <w:div w:id="2008943074">
          <w:marLeft w:val="0"/>
          <w:marRight w:val="0"/>
          <w:marTop w:val="0"/>
          <w:marBottom w:val="0"/>
          <w:divBdr>
            <w:top w:val="none" w:sz="0" w:space="0" w:color="auto"/>
            <w:left w:val="none" w:sz="0" w:space="0" w:color="auto"/>
            <w:bottom w:val="none" w:sz="0" w:space="0" w:color="auto"/>
            <w:right w:val="none" w:sz="0" w:space="0" w:color="auto"/>
          </w:divBdr>
        </w:div>
        <w:div w:id="1057313913">
          <w:marLeft w:val="0"/>
          <w:marRight w:val="0"/>
          <w:marTop w:val="0"/>
          <w:marBottom w:val="0"/>
          <w:divBdr>
            <w:top w:val="none" w:sz="0" w:space="0" w:color="auto"/>
            <w:left w:val="none" w:sz="0" w:space="0" w:color="auto"/>
            <w:bottom w:val="none" w:sz="0" w:space="0" w:color="auto"/>
            <w:right w:val="none" w:sz="0" w:space="0" w:color="auto"/>
          </w:divBdr>
        </w:div>
        <w:div w:id="1364016870">
          <w:marLeft w:val="0"/>
          <w:marRight w:val="0"/>
          <w:marTop w:val="0"/>
          <w:marBottom w:val="0"/>
          <w:divBdr>
            <w:top w:val="none" w:sz="0" w:space="0" w:color="auto"/>
            <w:left w:val="none" w:sz="0" w:space="0" w:color="auto"/>
            <w:bottom w:val="none" w:sz="0" w:space="0" w:color="auto"/>
            <w:right w:val="none" w:sz="0" w:space="0" w:color="auto"/>
          </w:divBdr>
        </w:div>
        <w:div w:id="552734076">
          <w:marLeft w:val="0"/>
          <w:marRight w:val="0"/>
          <w:marTop w:val="0"/>
          <w:marBottom w:val="0"/>
          <w:divBdr>
            <w:top w:val="none" w:sz="0" w:space="0" w:color="auto"/>
            <w:left w:val="none" w:sz="0" w:space="0" w:color="auto"/>
            <w:bottom w:val="none" w:sz="0" w:space="0" w:color="auto"/>
            <w:right w:val="none" w:sz="0" w:space="0" w:color="auto"/>
          </w:divBdr>
        </w:div>
        <w:div w:id="1415471399">
          <w:marLeft w:val="0"/>
          <w:marRight w:val="0"/>
          <w:marTop w:val="0"/>
          <w:marBottom w:val="0"/>
          <w:divBdr>
            <w:top w:val="none" w:sz="0" w:space="0" w:color="auto"/>
            <w:left w:val="none" w:sz="0" w:space="0" w:color="auto"/>
            <w:bottom w:val="none" w:sz="0" w:space="0" w:color="auto"/>
            <w:right w:val="none" w:sz="0" w:space="0" w:color="auto"/>
          </w:divBdr>
        </w:div>
        <w:div w:id="1286739421">
          <w:marLeft w:val="0"/>
          <w:marRight w:val="0"/>
          <w:marTop w:val="0"/>
          <w:marBottom w:val="0"/>
          <w:divBdr>
            <w:top w:val="none" w:sz="0" w:space="0" w:color="auto"/>
            <w:left w:val="none" w:sz="0" w:space="0" w:color="auto"/>
            <w:bottom w:val="none" w:sz="0" w:space="0" w:color="auto"/>
            <w:right w:val="none" w:sz="0" w:space="0" w:color="auto"/>
          </w:divBdr>
        </w:div>
        <w:div w:id="1419521155">
          <w:marLeft w:val="0"/>
          <w:marRight w:val="0"/>
          <w:marTop w:val="0"/>
          <w:marBottom w:val="0"/>
          <w:divBdr>
            <w:top w:val="none" w:sz="0" w:space="0" w:color="auto"/>
            <w:left w:val="none" w:sz="0" w:space="0" w:color="auto"/>
            <w:bottom w:val="none" w:sz="0" w:space="0" w:color="auto"/>
            <w:right w:val="none" w:sz="0" w:space="0" w:color="auto"/>
          </w:divBdr>
        </w:div>
        <w:div w:id="729429228">
          <w:marLeft w:val="0"/>
          <w:marRight w:val="0"/>
          <w:marTop w:val="0"/>
          <w:marBottom w:val="0"/>
          <w:divBdr>
            <w:top w:val="none" w:sz="0" w:space="0" w:color="auto"/>
            <w:left w:val="none" w:sz="0" w:space="0" w:color="auto"/>
            <w:bottom w:val="none" w:sz="0" w:space="0" w:color="auto"/>
            <w:right w:val="none" w:sz="0" w:space="0" w:color="auto"/>
          </w:divBdr>
        </w:div>
        <w:div w:id="1198078205">
          <w:marLeft w:val="0"/>
          <w:marRight w:val="0"/>
          <w:marTop w:val="0"/>
          <w:marBottom w:val="0"/>
          <w:divBdr>
            <w:top w:val="none" w:sz="0" w:space="0" w:color="auto"/>
            <w:left w:val="none" w:sz="0" w:space="0" w:color="auto"/>
            <w:bottom w:val="none" w:sz="0" w:space="0" w:color="auto"/>
            <w:right w:val="none" w:sz="0" w:space="0" w:color="auto"/>
          </w:divBdr>
        </w:div>
        <w:div w:id="1227377783">
          <w:marLeft w:val="0"/>
          <w:marRight w:val="0"/>
          <w:marTop w:val="0"/>
          <w:marBottom w:val="0"/>
          <w:divBdr>
            <w:top w:val="none" w:sz="0" w:space="0" w:color="auto"/>
            <w:left w:val="none" w:sz="0" w:space="0" w:color="auto"/>
            <w:bottom w:val="none" w:sz="0" w:space="0" w:color="auto"/>
            <w:right w:val="none" w:sz="0" w:space="0" w:color="auto"/>
          </w:divBdr>
        </w:div>
        <w:div w:id="427896623">
          <w:marLeft w:val="0"/>
          <w:marRight w:val="0"/>
          <w:marTop w:val="0"/>
          <w:marBottom w:val="0"/>
          <w:divBdr>
            <w:top w:val="none" w:sz="0" w:space="0" w:color="auto"/>
            <w:left w:val="none" w:sz="0" w:space="0" w:color="auto"/>
            <w:bottom w:val="none" w:sz="0" w:space="0" w:color="auto"/>
            <w:right w:val="none" w:sz="0" w:space="0" w:color="auto"/>
          </w:divBdr>
        </w:div>
        <w:div w:id="937103328">
          <w:marLeft w:val="0"/>
          <w:marRight w:val="0"/>
          <w:marTop w:val="0"/>
          <w:marBottom w:val="0"/>
          <w:divBdr>
            <w:top w:val="none" w:sz="0" w:space="0" w:color="auto"/>
            <w:left w:val="none" w:sz="0" w:space="0" w:color="auto"/>
            <w:bottom w:val="none" w:sz="0" w:space="0" w:color="auto"/>
            <w:right w:val="none" w:sz="0" w:space="0" w:color="auto"/>
          </w:divBdr>
        </w:div>
        <w:div w:id="44451710">
          <w:marLeft w:val="0"/>
          <w:marRight w:val="0"/>
          <w:marTop w:val="0"/>
          <w:marBottom w:val="0"/>
          <w:divBdr>
            <w:top w:val="none" w:sz="0" w:space="0" w:color="auto"/>
            <w:left w:val="none" w:sz="0" w:space="0" w:color="auto"/>
            <w:bottom w:val="none" w:sz="0" w:space="0" w:color="auto"/>
            <w:right w:val="none" w:sz="0" w:space="0" w:color="auto"/>
          </w:divBdr>
        </w:div>
      </w:divsChild>
    </w:div>
    <w:div w:id="1513060102">
      <w:bodyDiv w:val="1"/>
      <w:marLeft w:val="0"/>
      <w:marRight w:val="0"/>
      <w:marTop w:val="0"/>
      <w:marBottom w:val="0"/>
      <w:divBdr>
        <w:top w:val="none" w:sz="0" w:space="0" w:color="auto"/>
        <w:left w:val="none" w:sz="0" w:space="0" w:color="auto"/>
        <w:bottom w:val="none" w:sz="0" w:space="0" w:color="auto"/>
        <w:right w:val="none" w:sz="0" w:space="0" w:color="auto"/>
      </w:divBdr>
    </w:div>
    <w:div w:id="1546411080">
      <w:bodyDiv w:val="1"/>
      <w:marLeft w:val="0"/>
      <w:marRight w:val="0"/>
      <w:marTop w:val="0"/>
      <w:marBottom w:val="0"/>
      <w:divBdr>
        <w:top w:val="none" w:sz="0" w:space="0" w:color="auto"/>
        <w:left w:val="none" w:sz="0" w:space="0" w:color="auto"/>
        <w:bottom w:val="none" w:sz="0" w:space="0" w:color="auto"/>
        <w:right w:val="none" w:sz="0" w:space="0" w:color="auto"/>
      </w:divBdr>
      <w:divsChild>
        <w:div w:id="1295794906">
          <w:marLeft w:val="0"/>
          <w:marRight w:val="0"/>
          <w:marTop w:val="0"/>
          <w:marBottom w:val="0"/>
          <w:divBdr>
            <w:top w:val="none" w:sz="0" w:space="0" w:color="auto"/>
            <w:left w:val="none" w:sz="0" w:space="0" w:color="auto"/>
            <w:bottom w:val="none" w:sz="0" w:space="0" w:color="auto"/>
            <w:right w:val="none" w:sz="0" w:space="0" w:color="auto"/>
          </w:divBdr>
        </w:div>
        <w:div w:id="1185024018">
          <w:marLeft w:val="0"/>
          <w:marRight w:val="0"/>
          <w:marTop w:val="0"/>
          <w:marBottom w:val="0"/>
          <w:divBdr>
            <w:top w:val="none" w:sz="0" w:space="0" w:color="auto"/>
            <w:left w:val="none" w:sz="0" w:space="0" w:color="auto"/>
            <w:bottom w:val="none" w:sz="0" w:space="0" w:color="auto"/>
            <w:right w:val="none" w:sz="0" w:space="0" w:color="auto"/>
          </w:divBdr>
        </w:div>
        <w:div w:id="55058069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92629979">
          <w:marLeft w:val="0"/>
          <w:marRight w:val="0"/>
          <w:marTop w:val="0"/>
          <w:marBottom w:val="0"/>
          <w:divBdr>
            <w:top w:val="none" w:sz="0" w:space="0" w:color="auto"/>
            <w:left w:val="none" w:sz="0" w:space="0" w:color="auto"/>
            <w:bottom w:val="none" w:sz="0" w:space="0" w:color="auto"/>
            <w:right w:val="none" w:sz="0" w:space="0" w:color="auto"/>
          </w:divBdr>
        </w:div>
        <w:div w:id="1295019075">
          <w:marLeft w:val="0"/>
          <w:marRight w:val="0"/>
          <w:marTop w:val="0"/>
          <w:marBottom w:val="0"/>
          <w:divBdr>
            <w:top w:val="none" w:sz="0" w:space="0" w:color="auto"/>
            <w:left w:val="none" w:sz="0" w:space="0" w:color="auto"/>
            <w:bottom w:val="none" w:sz="0" w:space="0" w:color="auto"/>
            <w:right w:val="none" w:sz="0" w:space="0" w:color="auto"/>
          </w:divBdr>
        </w:div>
        <w:div w:id="1596129930">
          <w:marLeft w:val="0"/>
          <w:marRight w:val="0"/>
          <w:marTop w:val="0"/>
          <w:marBottom w:val="0"/>
          <w:divBdr>
            <w:top w:val="none" w:sz="0" w:space="0" w:color="auto"/>
            <w:left w:val="none" w:sz="0" w:space="0" w:color="auto"/>
            <w:bottom w:val="none" w:sz="0" w:space="0" w:color="auto"/>
            <w:right w:val="none" w:sz="0" w:space="0" w:color="auto"/>
          </w:divBdr>
        </w:div>
        <w:div w:id="13728306">
          <w:marLeft w:val="0"/>
          <w:marRight w:val="0"/>
          <w:marTop w:val="0"/>
          <w:marBottom w:val="0"/>
          <w:divBdr>
            <w:top w:val="none" w:sz="0" w:space="0" w:color="auto"/>
            <w:left w:val="none" w:sz="0" w:space="0" w:color="auto"/>
            <w:bottom w:val="none" w:sz="0" w:space="0" w:color="auto"/>
            <w:right w:val="none" w:sz="0" w:space="0" w:color="auto"/>
          </w:divBdr>
        </w:div>
        <w:div w:id="35011121">
          <w:marLeft w:val="0"/>
          <w:marRight w:val="0"/>
          <w:marTop w:val="0"/>
          <w:marBottom w:val="0"/>
          <w:divBdr>
            <w:top w:val="none" w:sz="0" w:space="0" w:color="auto"/>
            <w:left w:val="none" w:sz="0" w:space="0" w:color="auto"/>
            <w:bottom w:val="none" w:sz="0" w:space="0" w:color="auto"/>
            <w:right w:val="none" w:sz="0" w:space="0" w:color="auto"/>
          </w:divBdr>
        </w:div>
        <w:div w:id="1942057374">
          <w:marLeft w:val="0"/>
          <w:marRight w:val="0"/>
          <w:marTop w:val="0"/>
          <w:marBottom w:val="0"/>
          <w:divBdr>
            <w:top w:val="none" w:sz="0" w:space="0" w:color="auto"/>
            <w:left w:val="none" w:sz="0" w:space="0" w:color="auto"/>
            <w:bottom w:val="none" w:sz="0" w:space="0" w:color="auto"/>
            <w:right w:val="none" w:sz="0" w:space="0" w:color="auto"/>
          </w:divBdr>
        </w:div>
        <w:div w:id="1378318043">
          <w:marLeft w:val="0"/>
          <w:marRight w:val="0"/>
          <w:marTop w:val="0"/>
          <w:marBottom w:val="0"/>
          <w:divBdr>
            <w:top w:val="none" w:sz="0" w:space="0" w:color="auto"/>
            <w:left w:val="none" w:sz="0" w:space="0" w:color="auto"/>
            <w:bottom w:val="none" w:sz="0" w:space="0" w:color="auto"/>
            <w:right w:val="none" w:sz="0" w:space="0" w:color="auto"/>
          </w:divBdr>
        </w:div>
        <w:div w:id="1740790602">
          <w:marLeft w:val="0"/>
          <w:marRight w:val="0"/>
          <w:marTop w:val="0"/>
          <w:marBottom w:val="0"/>
          <w:divBdr>
            <w:top w:val="none" w:sz="0" w:space="0" w:color="auto"/>
            <w:left w:val="none" w:sz="0" w:space="0" w:color="auto"/>
            <w:bottom w:val="none" w:sz="0" w:space="0" w:color="auto"/>
            <w:right w:val="none" w:sz="0" w:space="0" w:color="auto"/>
          </w:divBdr>
        </w:div>
        <w:div w:id="1319575155">
          <w:marLeft w:val="0"/>
          <w:marRight w:val="0"/>
          <w:marTop w:val="0"/>
          <w:marBottom w:val="0"/>
          <w:divBdr>
            <w:top w:val="none" w:sz="0" w:space="0" w:color="auto"/>
            <w:left w:val="none" w:sz="0" w:space="0" w:color="auto"/>
            <w:bottom w:val="none" w:sz="0" w:space="0" w:color="auto"/>
            <w:right w:val="none" w:sz="0" w:space="0" w:color="auto"/>
          </w:divBdr>
        </w:div>
        <w:div w:id="891690928">
          <w:marLeft w:val="0"/>
          <w:marRight w:val="0"/>
          <w:marTop w:val="0"/>
          <w:marBottom w:val="0"/>
          <w:divBdr>
            <w:top w:val="none" w:sz="0" w:space="0" w:color="auto"/>
            <w:left w:val="none" w:sz="0" w:space="0" w:color="auto"/>
            <w:bottom w:val="none" w:sz="0" w:space="0" w:color="auto"/>
            <w:right w:val="none" w:sz="0" w:space="0" w:color="auto"/>
          </w:divBdr>
        </w:div>
        <w:div w:id="713311352">
          <w:marLeft w:val="0"/>
          <w:marRight w:val="0"/>
          <w:marTop w:val="0"/>
          <w:marBottom w:val="0"/>
          <w:divBdr>
            <w:top w:val="none" w:sz="0" w:space="0" w:color="auto"/>
            <w:left w:val="none" w:sz="0" w:space="0" w:color="auto"/>
            <w:bottom w:val="none" w:sz="0" w:space="0" w:color="auto"/>
            <w:right w:val="none" w:sz="0" w:space="0" w:color="auto"/>
          </w:divBdr>
        </w:div>
        <w:div w:id="1515417019">
          <w:marLeft w:val="0"/>
          <w:marRight w:val="0"/>
          <w:marTop w:val="0"/>
          <w:marBottom w:val="0"/>
          <w:divBdr>
            <w:top w:val="none" w:sz="0" w:space="0" w:color="auto"/>
            <w:left w:val="none" w:sz="0" w:space="0" w:color="auto"/>
            <w:bottom w:val="none" w:sz="0" w:space="0" w:color="auto"/>
            <w:right w:val="none" w:sz="0" w:space="0" w:color="auto"/>
          </w:divBdr>
        </w:div>
        <w:div w:id="1075324305">
          <w:marLeft w:val="0"/>
          <w:marRight w:val="0"/>
          <w:marTop w:val="0"/>
          <w:marBottom w:val="0"/>
          <w:divBdr>
            <w:top w:val="none" w:sz="0" w:space="0" w:color="auto"/>
            <w:left w:val="none" w:sz="0" w:space="0" w:color="auto"/>
            <w:bottom w:val="none" w:sz="0" w:space="0" w:color="auto"/>
            <w:right w:val="none" w:sz="0" w:space="0" w:color="auto"/>
          </w:divBdr>
        </w:div>
        <w:div w:id="891426699">
          <w:marLeft w:val="0"/>
          <w:marRight w:val="0"/>
          <w:marTop w:val="0"/>
          <w:marBottom w:val="0"/>
          <w:divBdr>
            <w:top w:val="none" w:sz="0" w:space="0" w:color="auto"/>
            <w:left w:val="none" w:sz="0" w:space="0" w:color="auto"/>
            <w:bottom w:val="none" w:sz="0" w:space="0" w:color="auto"/>
            <w:right w:val="none" w:sz="0" w:space="0" w:color="auto"/>
          </w:divBdr>
        </w:div>
        <w:div w:id="1276249599">
          <w:marLeft w:val="0"/>
          <w:marRight w:val="0"/>
          <w:marTop w:val="0"/>
          <w:marBottom w:val="0"/>
          <w:divBdr>
            <w:top w:val="none" w:sz="0" w:space="0" w:color="auto"/>
            <w:left w:val="none" w:sz="0" w:space="0" w:color="auto"/>
            <w:bottom w:val="none" w:sz="0" w:space="0" w:color="auto"/>
            <w:right w:val="none" w:sz="0" w:space="0" w:color="auto"/>
          </w:divBdr>
        </w:div>
        <w:div w:id="2131974943">
          <w:marLeft w:val="0"/>
          <w:marRight w:val="0"/>
          <w:marTop w:val="0"/>
          <w:marBottom w:val="0"/>
          <w:divBdr>
            <w:top w:val="none" w:sz="0" w:space="0" w:color="auto"/>
            <w:left w:val="none" w:sz="0" w:space="0" w:color="auto"/>
            <w:bottom w:val="none" w:sz="0" w:space="0" w:color="auto"/>
            <w:right w:val="none" w:sz="0" w:space="0" w:color="auto"/>
          </w:divBdr>
        </w:div>
        <w:div w:id="1375808986">
          <w:marLeft w:val="0"/>
          <w:marRight w:val="0"/>
          <w:marTop w:val="0"/>
          <w:marBottom w:val="0"/>
          <w:divBdr>
            <w:top w:val="none" w:sz="0" w:space="0" w:color="auto"/>
            <w:left w:val="none" w:sz="0" w:space="0" w:color="auto"/>
            <w:bottom w:val="none" w:sz="0" w:space="0" w:color="auto"/>
            <w:right w:val="none" w:sz="0" w:space="0" w:color="auto"/>
          </w:divBdr>
        </w:div>
        <w:div w:id="590283016">
          <w:marLeft w:val="0"/>
          <w:marRight w:val="0"/>
          <w:marTop w:val="0"/>
          <w:marBottom w:val="0"/>
          <w:divBdr>
            <w:top w:val="none" w:sz="0" w:space="0" w:color="auto"/>
            <w:left w:val="none" w:sz="0" w:space="0" w:color="auto"/>
            <w:bottom w:val="none" w:sz="0" w:space="0" w:color="auto"/>
            <w:right w:val="none" w:sz="0" w:space="0" w:color="auto"/>
          </w:divBdr>
        </w:div>
        <w:div w:id="202133027">
          <w:marLeft w:val="0"/>
          <w:marRight w:val="0"/>
          <w:marTop w:val="0"/>
          <w:marBottom w:val="0"/>
          <w:divBdr>
            <w:top w:val="none" w:sz="0" w:space="0" w:color="auto"/>
            <w:left w:val="none" w:sz="0" w:space="0" w:color="auto"/>
            <w:bottom w:val="none" w:sz="0" w:space="0" w:color="auto"/>
            <w:right w:val="none" w:sz="0" w:space="0" w:color="auto"/>
          </w:divBdr>
        </w:div>
        <w:div w:id="596181037">
          <w:marLeft w:val="0"/>
          <w:marRight w:val="0"/>
          <w:marTop w:val="0"/>
          <w:marBottom w:val="0"/>
          <w:divBdr>
            <w:top w:val="none" w:sz="0" w:space="0" w:color="auto"/>
            <w:left w:val="none" w:sz="0" w:space="0" w:color="auto"/>
            <w:bottom w:val="none" w:sz="0" w:space="0" w:color="auto"/>
            <w:right w:val="none" w:sz="0" w:space="0" w:color="auto"/>
          </w:divBdr>
        </w:div>
        <w:div w:id="1365444174">
          <w:marLeft w:val="0"/>
          <w:marRight w:val="0"/>
          <w:marTop w:val="0"/>
          <w:marBottom w:val="0"/>
          <w:divBdr>
            <w:top w:val="none" w:sz="0" w:space="0" w:color="auto"/>
            <w:left w:val="none" w:sz="0" w:space="0" w:color="auto"/>
            <w:bottom w:val="none" w:sz="0" w:space="0" w:color="auto"/>
            <w:right w:val="none" w:sz="0" w:space="0" w:color="auto"/>
          </w:divBdr>
        </w:div>
        <w:div w:id="1757625729">
          <w:marLeft w:val="0"/>
          <w:marRight w:val="0"/>
          <w:marTop w:val="0"/>
          <w:marBottom w:val="0"/>
          <w:divBdr>
            <w:top w:val="none" w:sz="0" w:space="0" w:color="auto"/>
            <w:left w:val="none" w:sz="0" w:space="0" w:color="auto"/>
            <w:bottom w:val="none" w:sz="0" w:space="0" w:color="auto"/>
            <w:right w:val="none" w:sz="0" w:space="0" w:color="auto"/>
          </w:divBdr>
        </w:div>
        <w:div w:id="698970606">
          <w:marLeft w:val="0"/>
          <w:marRight w:val="0"/>
          <w:marTop w:val="0"/>
          <w:marBottom w:val="0"/>
          <w:divBdr>
            <w:top w:val="none" w:sz="0" w:space="0" w:color="auto"/>
            <w:left w:val="none" w:sz="0" w:space="0" w:color="auto"/>
            <w:bottom w:val="none" w:sz="0" w:space="0" w:color="auto"/>
            <w:right w:val="none" w:sz="0" w:space="0" w:color="auto"/>
          </w:divBdr>
        </w:div>
        <w:div w:id="1480422183">
          <w:marLeft w:val="0"/>
          <w:marRight w:val="0"/>
          <w:marTop w:val="0"/>
          <w:marBottom w:val="0"/>
          <w:divBdr>
            <w:top w:val="none" w:sz="0" w:space="0" w:color="auto"/>
            <w:left w:val="none" w:sz="0" w:space="0" w:color="auto"/>
            <w:bottom w:val="none" w:sz="0" w:space="0" w:color="auto"/>
            <w:right w:val="none" w:sz="0" w:space="0" w:color="auto"/>
          </w:divBdr>
        </w:div>
        <w:div w:id="1367481564">
          <w:marLeft w:val="0"/>
          <w:marRight w:val="0"/>
          <w:marTop w:val="0"/>
          <w:marBottom w:val="0"/>
          <w:divBdr>
            <w:top w:val="none" w:sz="0" w:space="0" w:color="auto"/>
            <w:left w:val="none" w:sz="0" w:space="0" w:color="auto"/>
            <w:bottom w:val="none" w:sz="0" w:space="0" w:color="auto"/>
            <w:right w:val="none" w:sz="0" w:space="0" w:color="auto"/>
          </w:divBdr>
        </w:div>
        <w:div w:id="1187401867">
          <w:marLeft w:val="0"/>
          <w:marRight w:val="0"/>
          <w:marTop w:val="0"/>
          <w:marBottom w:val="0"/>
          <w:divBdr>
            <w:top w:val="none" w:sz="0" w:space="0" w:color="auto"/>
            <w:left w:val="none" w:sz="0" w:space="0" w:color="auto"/>
            <w:bottom w:val="none" w:sz="0" w:space="0" w:color="auto"/>
            <w:right w:val="none" w:sz="0" w:space="0" w:color="auto"/>
          </w:divBdr>
        </w:div>
        <w:div w:id="111556987">
          <w:marLeft w:val="0"/>
          <w:marRight w:val="0"/>
          <w:marTop w:val="0"/>
          <w:marBottom w:val="0"/>
          <w:divBdr>
            <w:top w:val="none" w:sz="0" w:space="0" w:color="auto"/>
            <w:left w:val="none" w:sz="0" w:space="0" w:color="auto"/>
            <w:bottom w:val="none" w:sz="0" w:space="0" w:color="auto"/>
            <w:right w:val="none" w:sz="0" w:space="0" w:color="auto"/>
          </w:divBdr>
        </w:div>
        <w:div w:id="1311716867">
          <w:marLeft w:val="0"/>
          <w:marRight w:val="0"/>
          <w:marTop w:val="0"/>
          <w:marBottom w:val="0"/>
          <w:divBdr>
            <w:top w:val="none" w:sz="0" w:space="0" w:color="auto"/>
            <w:left w:val="none" w:sz="0" w:space="0" w:color="auto"/>
            <w:bottom w:val="none" w:sz="0" w:space="0" w:color="auto"/>
            <w:right w:val="none" w:sz="0" w:space="0" w:color="auto"/>
          </w:divBdr>
        </w:div>
        <w:div w:id="626008544">
          <w:marLeft w:val="0"/>
          <w:marRight w:val="0"/>
          <w:marTop w:val="0"/>
          <w:marBottom w:val="0"/>
          <w:divBdr>
            <w:top w:val="none" w:sz="0" w:space="0" w:color="auto"/>
            <w:left w:val="none" w:sz="0" w:space="0" w:color="auto"/>
            <w:bottom w:val="none" w:sz="0" w:space="0" w:color="auto"/>
            <w:right w:val="none" w:sz="0" w:space="0" w:color="auto"/>
          </w:divBdr>
        </w:div>
        <w:div w:id="317655708">
          <w:marLeft w:val="0"/>
          <w:marRight w:val="0"/>
          <w:marTop w:val="0"/>
          <w:marBottom w:val="0"/>
          <w:divBdr>
            <w:top w:val="none" w:sz="0" w:space="0" w:color="auto"/>
            <w:left w:val="none" w:sz="0" w:space="0" w:color="auto"/>
            <w:bottom w:val="none" w:sz="0" w:space="0" w:color="auto"/>
            <w:right w:val="none" w:sz="0" w:space="0" w:color="auto"/>
          </w:divBdr>
        </w:div>
        <w:div w:id="232277369">
          <w:marLeft w:val="0"/>
          <w:marRight w:val="0"/>
          <w:marTop w:val="0"/>
          <w:marBottom w:val="0"/>
          <w:divBdr>
            <w:top w:val="none" w:sz="0" w:space="0" w:color="auto"/>
            <w:left w:val="none" w:sz="0" w:space="0" w:color="auto"/>
            <w:bottom w:val="none" w:sz="0" w:space="0" w:color="auto"/>
            <w:right w:val="none" w:sz="0" w:space="0" w:color="auto"/>
          </w:divBdr>
        </w:div>
        <w:div w:id="1505703916">
          <w:marLeft w:val="0"/>
          <w:marRight w:val="0"/>
          <w:marTop w:val="0"/>
          <w:marBottom w:val="0"/>
          <w:divBdr>
            <w:top w:val="none" w:sz="0" w:space="0" w:color="auto"/>
            <w:left w:val="none" w:sz="0" w:space="0" w:color="auto"/>
            <w:bottom w:val="none" w:sz="0" w:space="0" w:color="auto"/>
            <w:right w:val="none" w:sz="0" w:space="0" w:color="auto"/>
          </w:divBdr>
        </w:div>
        <w:div w:id="2135900174">
          <w:marLeft w:val="0"/>
          <w:marRight w:val="0"/>
          <w:marTop w:val="0"/>
          <w:marBottom w:val="0"/>
          <w:divBdr>
            <w:top w:val="none" w:sz="0" w:space="0" w:color="auto"/>
            <w:left w:val="none" w:sz="0" w:space="0" w:color="auto"/>
            <w:bottom w:val="none" w:sz="0" w:space="0" w:color="auto"/>
            <w:right w:val="none" w:sz="0" w:space="0" w:color="auto"/>
          </w:divBdr>
        </w:div>
        <w:div w:id="1854031139">
          <w:marLeft w:val="0"/>
          <w:marRight w:val="0"/>
          <w:marTop w:val="0"/>
          <w:marBottom w:val="0"/>
          <w:divBdr>
            <w:top w:val="none" w:sz="0" w:space="0" w:color="auto"/>
            <w:left w:val="none" w:sz="0" w:space="0" w:color="auto"/>
            <w:bottom w:val="none" w:sz="0" w:space="0" w:color="auto"/>
            <w:right w:val="none" w:sz="0" w:space="0" w:color="auto"/>
          </w:divBdr>
        </w:div>
        <w:div w:id="1607082627">
          <w:marLeft w:val="0"/>
          <w:marRight w:val="0"/>
          <w:marTop w:val="0"/>
          <w:marBottom w:val="0"/>
          <w:divBdr>
            <w:top w:val="none" w:sz="0" w:space="0" w:color="auto"/>
            <w:left w:val="none" w:sz="0" w:space="0" w:color="auto"/>
            <w:bottom w:val="none" w:sz="0" w:space="0" w:color="auto"/>
            <w:right w:val="none" w:sz="0" w:space="0" w:color="auto"/>
          </w:divBdr>
        </w:div>
        <w:div w:id="265188230">
          <w:marLeft w:val="0"/>
          <w:marRight w:val="0"/>
          <w:marTop w:val="0"/>
          <w:marBottom w:val="0"/>
          <w:divBdr>
            <w:top w:val="none" w:sz="0" w:space="0" w:color="auto"/>
            <w:left w:val="none" w:sz="0" w:space="0" w:color="auto"/>
            <w:bottom w:val="none" w:sz="0" w:space="0" w:color="auto"/>
            <w:right w:val="none" w:sz="0" w:space="0" w:color="auto"/>
          </w:divBdr>
        </w:div>
        <w:div w:id="202329105">
          <w:marLeft w:val="0"/>
          <w:marRight w:val="0"/>
          <w:marTop w:val="0"/>
          <w:marBottom w:val="0"/>
          <w:divBdr>
            <w:top w:val="none" w:sz="0" w:space="0" w:color="auto"/>
            <w:left w:val="none" w:sz="0" w:space="0" w:color="auto"/>
            <w:bottom w:val="none" w:sz="0" w:space="0" w:color="auto"/>
            <w:right w:val="none" w:sz="0" w:space="0" w:color="auto"/>
          </w:divBdr>
        </w:div>
        <w:div w:id="1261987334">
          <w:marLeft w:val="0"/>
          <w:marRight w:val="0"/>
          <w:marTop w:val="0"/>
          <w:marBottom w:val="0"/>
          <w:divBdr>
            <w:top w:val="none" w:sz="0" w:space="0" w:color="auto"/>
            <w:left w:val="none" w:sz="0" w:space="0" w:color="auto"/>
            <w:bottom w:val="none" w:sz="0" w:space="0" w:color="auto"/>
            <w:right w:val="none" w:sz="0" w:space="0" w:color="auto"/>
          </w:divBdr>
        </w:div>
        <w:div w:id="299581650">
          <w:marLeft w:val="0"/>
          <w:marRight w:val="0"/>
          <w:marTop w:val="0"/>
          <w:marBottom w:val="0"/>
          <w:divBdr>
            <w:top w:val="none" w:sz="0" w:space="0" w:color="auto"/>
            <w:left w:val="none" w:sz="0" w:space="0" w:color="auto"/>
            <w:bottom w:val="none" w:sz="0" w:space="0" w:color="auto"/>
            <w:right w:val="none" w:sz="0" w:space="0" w:color="auto"/>
          </w:divBdr>
        </w:div>
        <w:div w:id="1626540579">
          <w:marLeft w:val="0"/>
          <w:marRight w:val="0"/>
          <w:marTop w:val="0"/>
          <w:marBottom w:val="0"/>
          <w:divBdr>
            <w:top w:val="none" w:sz="0" w:space="0" w:color="auto"/>
            <w:left w:val="none" w:sz="0" w:space="0" w:color="auto"/>
            <w:bottom w:val="none" w:sz="0" w:space="0" w:color="auto"/>
            <w:right w:val="none" w:sz="0" w:space="0" w:color="auto"/>
          </w:divBdr>
        </w:div>
        <w:div w:id="1892421407">
          <w:marLeft w:val="0"/>
          <w:marRight w:val="0"/>
          <w:marTop w:val="0"/>
          <w:marBottom w:val="0"/>
          <w:divBdr>
            <w:top w:val="none" w:sz="0" w:space="0" w:color="auto"/>
            <w:left w:val="none" w:sz="0" w:space="0" w:color="auto"/>
            <w:bottom w:val="none" w:sz="0" w:space="0" w:color="auto"/>
            <w:right w:val="none" w:sz="0" w:space="0" w:color="auto"/>
          </w:divBdr>
        </w:div>
        <w:div w:id="754664516">
          <w:marLeft w:val="0"/>
          <w:marRight w:val="0"/>
          <w:marTop w:val="0"/>
          <w:marBottom w:val="0"/>
          <w:divBdr>
            <w:top w:val="none" w:sz="0" w:space="0" w:color="auto"/>
            <w:left w:val="none" w:sz="0" w:space="0" w:color="auto"/>
            <w:bottom w:val="none" w:sz="0" w:space="0" w:color="auto"/>
            <w:right w:val="none" w:sz="0" w:space="0" w:color="auto"/>
          </w:divBdr>
        </w:div>
        <w:div w:id="143862604">
          <w:marLeft w:val="0"/>
          <w:marRight w:val="0"/>
          <w:marTop w:val="0"/>
          <w:marBottom w:val="0"/>
          <w:divBdr>
            <w:top w:val="none" w:sz="0" w:space="0" w:color="auto"/>
            <w:left w:val="none" w:sz="0" w:space="0" w:color="auto"/>
            <w:bottom w:val="none" w:sz="0" w:space="0" w:color="auto"/>
            <w:right w:val="none" w:sz="0" w:space="0" w:color="auto"/>
          </w:divBdr>
        </w:div>
        <w:div w:id="554052360">
          <w:marLeft w:val="0"/>
          <w:marRight w:val="0"/>
          <w:marTop w:val="0"/>
          <w:marBottom w:val="0"/>
          <w:divBdr>
            <w:top w:val="none" w:sz="0" w:space="0" w:color="auto"/>
            <w:left w:val="none" w:sz="0" w:space="0" w:color="auto"/>
            <w:bottom w:val="none" w:sz="0" w:space="0" w:color="auto"/>
            <w:right w:val="none" w:sz="0" w:space="0" w:color="auto"/>
          </w:divBdr>
        </w:div>
        <w:div w:id="1516000553">
          <w:marLeft w:val="0"/>
          <w:marRight w:val="0"/>
          <w:marTop w:val="0"/>
          <w:marBottom w:val="0"/>
          <w:divBdr>
            <w:top w:val="none" w:sz="0" w:space="0" w:color="auto"/>
            <w:left w:val="none" w:sz="0" w:space="0" w:color="auto"/>
            <w:bottom w:val="none" w:sz="0" w:space="0" w:color="auto"/>
            <w:right w:val="none" w:sz="0" w:space="0" w:color="auto"/>
          </w:divBdr>
        </w:div>
        <w:div w:id="556673783">
          <w:marLeft w:val="0"/>
          <w:marRight w:val="0"/>
          <w:marTop w:val="0"/>
          <w:marBottom w:val="0"/>
          <w:divBdr>
            <w:top w:val="none" w:sz="0" w:space="0" w:color="auto"/>
            <w:left w:val="none" w:sz="0" w:space="0" w:color="auto"/>
            <w:bottom w:val="none" w:sz="0" w:space="0" w:color="auto"/>
            <w:right w:val="none" w:sz="0" w:space="0" w:color="auto"/>
          </w:divBdr>
        </w:div>
        <w:div w:id="1285431492">
          <w:marLeft w:val="0"/>
          <w:marRight w:val="0"/>
          <w:marTop w:val="0"/>
          <w:marBottom w:val="0"/>
          <w:divBdr>
            <w:top w:val="none" w:sz="0" w:space="0" w:color="auto"/>
            <w:left w:val="none" w:sz="0" w:space="0" w:color="auto"/>
            <w:bottom w:val="none" w:sz="0" w:space="0" w:color="auto"/>
            <w:right w:val="none" w:sz="0" w:space="0" w:color="auto"/>
          </w:divBdr>
        </w:div>
        <w:div w:id="271210199">
          <w:marLeft w:val="0"/>
          <w:marRight w:val="0"/>
          <w:marTop w:val="0"/>
          <w:marBottom w:val="0"/>
          <w:divBdr>
            <w:top w:val="none" w:sz="0" w:space="0" w:color="auto"/>
            <w:left w:val="none" w:sz="0" w:space="0" w:color="auto"/>
            <w:bottom w:val="none" w:sz="0" w:space="0" w:color="auto"/>
            <w:right w:val="none" w:sz="0" w:space="0" w:color="auto"/>
          </w:divBdr>
        </w:div>
        <w:div w:id="542132743">
          <w:marLeft w:val="0"/>
          <w:marRight w:val="0"/>
          <w:marTop w:val="0"/>
          <w:marBottom w:val="0"/>
          <w:divBdr>
            <w:top w:val="none" w:sz="0" w:space="0" w:color="auto"/>
            <w:left w:val="none" w:sz="0" w:space="0" w:color="auto"/>
            <w:bottom w:val="none" w:sz="0" w:space="0" w:color="auto"/>
            <w:right w:val="none" w:sz="0" w:space="0" w:color="auto"/>
          </w:divBdr>
        </w:div>
        <w:div w:id="2112192364">
          <w:marLeft w:val="0"/>
          <w:marRight w:val="0"/>
          <w:marTop w:val="0"/>
          <w:marBottom w:val="0"/>
          <w:divBdr>
            <w:top w:val="none" w:sz="0" w:space="0" w:color="auto"/>
            <w:left w:val="none" w:sz="0" w:space="0" w:color="auto"/>
            <w:bottom w:val="none" w:sz="0" w:space="0" w:color="auto"/>
            <w:right w:val="none" w:sz="0" w:space="0" w:color="auto"/>
          </w:divBdr>
        </w:div>
        <w:div w:id="53549907">
          <w:marLeft w:val="0"/>
          <w:marRight w:val="0"/>
          <w:marTop w:val="0"/>
          <w:marBottom w:val="0"/>
          <w:divBdr>
            <w:top w:val="none" w:sz="0" w:space="0" w:color="auto"/>
            <w:left w:val="none" w:sz="0" w:space="0" w:color="auto"/>
            <w:bottom w:val="none" w:sz="0" w:space="0" w:color="auto"/>
            <w:right w:val="none" w:sz="0" w:space="0" w:color="auto"/>
          </w:divBdr>
        </w:div>
        <w:div w:id="1156410812">
          <w:marLeft w:val="0"/>
          <w:marRight w:val="0"/>
          <w:marTop w:val="0"/>
          <w:marBottom w:val="0"/>
          <w:divBdr>
            <w:top w:val="none" w:sz="0" w:space="0" w:color="auto"/>
            <w:left w:val="none" w:sz="0" w:space="0" w:color="auto"/>
            <w:bottom w:val="none" w:sz="0" w:space="0" w:color="auto"/>
            <w:right w:val="none" w:sz="0" w:space="0" w:color="auto"/>
          </w:divBdr>
        </w:div>
        <w:div w:id="1698847709">
          <w:marLeft w:val="0"/>
          <w:marRight w:val="0"/>
          <w:marTop w:val="0"/>
          <w:marBottom w:val="0"/>
          <w:divBdr>
            <w:top w:val="none" w:sz="0" w:space="0" w:color="auto"/>
            <w:left w:val="none" w:sz="0" w:space="0" w:color="auto"/>
            <w:bottom w:val="none" w:sz="0" w:space="0" w:color="auto"/>
            <w:right w:val="none" w:sz="0" w:space="0" w:color="auto"/>
          </w:divBdr>
        </w:div>
        <w:div w:id="1255282473">
          <w:marLeft w:val="0"/>
          <w:marRight w:val="0"/>
          <w:marTop w:val="0"/>
          <w:marBottom w:val="0"/>
          <w:divBdr>
            <w:top w:val="none" w:sz="0" w:space="0" w:color="auto"/>
            <w:left w:val="none" w:sz="0" w:space="0" w:color="auto"/>
            <w:bottom w:val="none" w:sz="0" w:space="0" w:color="auto"/>
            <w:right w:val="none" w:sz="0" w:space="0" w:color="auto"/>
          </w:divBdr>
        </w:div>
        <w:div w:id="119567621">
          <w:marLeft w:val="0"/>
          <w:marRight w:val="0"/>
          <w:marTop w:val="0"/>
          <w:marBottom w:val="0"/>
          <w:divBdr>
            <w:top w:val="none" w:sz="0" w:space="0" w:color="auto"/>
            <w:left w:val="none" w:sz="0" w:space="0" w:color="auto"/>
            <w:bottom w:val="none" w:sz="0" w:space="0" w:color="auto"/>
            <w:right w:val="none" w:sz="0" w:space="0" w:color="auto"/>
          </w:divBdr>
        </w:div>
        <w:div w:id="1565484234">
          <w:marLeft w:val="0"/>
          <w:marRight w:val="0"/>
          <w:marTop w:val="0"/>
          <w:marBottom w:val="0"/>
          <w:divBdr>
            <w:top w:val="none" w:sz="0" w:space="0" w:color="auto"/>
            <w:left w:val="none" w:sz="0" w:space="0" w:color="auto"/>
            <w:bottom w:val="none" w:sz="0" w:space="0" w:color="auto"/>
            <w:right w:val="none" w:sz="0" w:space="0" w:color="auto"/>
          </w:divBdr>
        </w:div>
        <w:div w:id="1172335148">
          <w:marLeft w:val="0"/>
          <w:marRight w:val="0"/>
          <w:marTop w:val="0"/>
          <w:marBottom w:val="0"/>
          <w:divBdr>
            <w:top w:val="none" w:sz="0" w:space="0" w:color="auto"/>
            <w:left w:val="none" w:sz="0" w:space="0" w:color="auto"/>
            <w:bottom w:val="none" w:sz="0" w:space="0" w:color="auto"/>
            <w:right w:val="none" w:sz="0" w:space="0" w:color="auto"/>
          </w:divBdr>
        </w:div>
        <w:div w:id="989871261">
          <w:marLeft w:val="0"/>
          <w:marRight w:val="0"/>
          <w:marTop w:val="0"/>
          <w:marBottom w:val="0"/>
          <w:divBdr>
            <w:top w:val="none" w:sz="0" w:space="0" w:color="auto"/>
            <w:left w:val="none" w:sz="0" w:space="0" w:color="auto"/>
            <w:bottom w:val="none" w:sz="0" w:space="0" w:color="auto"/>
            <w:right w:val="none" w:sz="0" w:space="0" w:color="auto"/>
          </w:divBdr>
        </w:div>
        <w:div w:id="1601178792">
          <w:marLeft w:val="0"/>
          <w:marRight w:val="0"/>
          <w:marTop w:val="0"/>
          <w:marBottom w:val="0"/>
          <w:divBdr>
            <w:top w:val="none" w:sz="0" w:space="0" w:color="auto"/>
            <w:left w:val="none" w:sz="0" w:space="0" w:color="auto"/>
            <w:bottom w:val="none" w:sz="0" w:space="0" w:color="auto"/>
            <w:right w:val="none" w:sz="0" w:space="0" w:color="auto"/>
          </w:divBdr>
        </w:div>
        <w:div w:id="614562252">
          <w:marLeft w:val="0"/>
          <w:marRight w:val="0"/>
          <w:marTop w:val="0"/>
          <w:marBottom w:val="0"/>
          <w:divBdr>
            <w:top w:val="none" w:sz="0" w:space="0" w:color="auto"/>
            <w:left w:val="none" w:sz="0" w:space="0" w:color="auto"/>
            <w:bottom w:val="none" w:sz="0" w:space="0" w:color="auto"/>
            <w:right w:val="none" w:sz="0" w:space="0" w:color="auto"/>
          </w:divBdr>
        </w:div>
        <w:div w:id="860969360">
          <w:marLeft w:val="0"/>
          <w:marRight w:val="0"/>
          <w:marTop w:val="0"/>
          <w:marBottom w:val="0"/>
          <w:divBdr>
            <w:top w:val="none" w:sz="0" w:space="0" w:color="auto"/>
            <w:left w:val="none" w:sz="0" w:space="0" w:color="auto"/>
            <w:bottom w:val="none" w:sz="0" w:space="0" w:color="auto"/>
            <w:right w:val="none" w:sz="0" w:space="0" w:color="auto"/>
          </w:divBdr>
        </w:div>
        <w:div w:id="242616769">
          <w:marLeft w:val="0"/>
          <w:marRight w:val="0"/>
          <w:marTop w:val="0"/>
          <w:marBottom w:val="0"/>
          <w:divBdr>
            <w:top w:val="none" w:sz="0" w:space="0" w:color="auto"/>
            <w:left w:val="none" w:sz="0" w:space="0" w:color="auto"/>
            <w:bottom w:val="none" w:sz="0" w:space="0" w:color="auto"/>
            <w:right w:val="none" w:sz="0" w:space="0" w:color="auto"/>
          </w:divBdr>
        </w:div>
        <w:div w:id="1057582125">
          <w:marLeft w:val="0"/>
          <w:marRight w:val="0"/>
          <w:marTop w:val="0"/>
          <w:marBottom w:val="0"/>
          <w:divBdr>
            <w:top w:val="none" w:sz="0" w:space="0" w:color="auto"/>
            <w:left w:val="none" w:sz="0" w:space="0" w:color="auto"/>
            <w:bottom w:val="none" w:sz="0" w:space="0" w:color="auto"/>
            <w:right w:val="none" w:sz="0" w:space="0" w:color="auto"/>
          </w:divBdr>
        </w:div>
        <w:div w:id="436101035">
          <w:marLeft w:val="0"/>
          <w:marRight w:val="0"/>
          <w:marTop w:val="0"/>
          <w:marBottom w:val="0"/>
          <w:divBdr>
            <w:top w:val="none" w:sz="0" w:space="0" w:color="auto"/>
            <w:left w:val="none" w:sz="0" w:space="0" w:color="auto"/>
            <w:bottom w:val="none" w:sz="0" w:space="0" w:color="auto"/>
            <w:right w:val="none" w:sz="0" w:space="0" w:color="auto"/>
          </w:divBdr>
        </w:div>
        <w:div w:id="1401947866">
          <w:marLeft w:val="0"/>
          <w:marRight w:val="0"/>
          <w:marTop w:val="0"/>
          <w:marBottom w:val="0"/>
          <w:divBdr>
            <w:top w:val="none" w:sz="0" w:space="0" w:color="auto"/>
            <w:left w:val="none" w:sz="0" w:space="0" w:color="auto"/>
            <w:bottom w:val="none" w:sz="0" w:space="0" w:color="auto"/>
            <w:right w:val="none" w:sz="0" w:space="0" w:color="auto"/>
          </w:divBdr>
        </w:div>
        <w:div w:id="1632324702">
          <w:marLeft w:val="0"/>
          <w:marRight w:val="0"/>
          <w:marTop w:val="0"/>
          <w:marBottom w:val="0"/>
          <w:divBdr>
            <w:top w:val="none" w:sz="0" w:space="0" w:color="auto"/>
            <w:left w:val="none" w:sz="0" w:space="0" w:color="auto"/>
            <w:bottom w:val="none" w:sz="0" w:space="0" w:color="auto"/>
            <w:right w:val="none" w:sz="0" w:space="0" w:color="auto"/>
          </w:divBdr>
        </w:div>
        <w:div w:id="1320573978">
          <w:marLeft w:val="0"/>
          <w:marRight w:val="0"/>
          <w:marTop w:val="0"/>
          <w:marBottom w:val="0"/>
          <w:divBdr>
            <w:top w:val="none" w:sz="0" w:space="0" w:color="auto"/>
            <w:left w:val="none" w:sz="0" w:space="0" w:color="auto"/>
            <w:bottom w:val="none" w:sz="0" w:space="0" w:color="auto"/>
            <w:right w:val="none" w:sz="0" w:space="0" w:color="auto"/>
          </w:divBdr>
        </w:div>
        <w:div w:id="1894849901">
          <w:marLeft w:val="0"/>
          <w:marRight w:val="0"/>
          <w:marTop w:val="0"/>
          <w:marBottom w:val="0"/>
          <w:divBdr>
            <w:top w:val="none" w:sz="0" w:space="0" w:color="auto"/>
            <w:left w:val="none" w:sz="0" w:space="0" w:color="auto"/>
            <w:bottom w:val="none" w:sz="0" w:space="0" w:color="auto"/>
            <w:right w:val="none" w:sz="0" w:space="0" w:color="auto"/>
          </w:divBdr>
        </w:div>
        <w:div w:id="1994942361">
          <w:marLeft w:val="0"/>
          <w:marRight w:val="0"/>
          <w:marTop w:val="0"/>
          <w:marBottom w:val="0"/>
          <w:divBdr>
            <w:top w:val="none" w:sz="0" w:space="0" w:color="auto"/>
            <w:left w:val="none" w:sz="0" w:space="0" w:color="auto"/>
            <w:bottom w:val="none" w:sz="0" w:space="0" w:color="auto"/>
            <w:right w:val="none" w:sz="0" w:space="0" w:color="auto"/>
          </w:divBdr>
        </w:div>
        <w:div w:id="1849833128">
          <w:marLeft w:val="0"/>
          <w:marRight w:val="0"/>
          <w:marTop w:val="0"/>
          <w:marBottom w:val="0"/>
          <w:divBdr>
            <w:top w:val="none" w:sz="0" w:space="0" w:color="auto"/>
            <w:left w:val="none" w:sz="0" w:space="0" w:color="auto"/>
            <w:bottom w:val="none" w:sz="0" w:space="0" w:color="auto"/>
            <w:right w:val="none" w:sz="0" w:space="0" w:color="auto"/>
          </w:divBdr>
        </w:div>
        <w:div w:id="1474330186">
          <w:marLeft w:val="0"/>
          <w:marRight w:val="0"/>
          <w:marTop w:val="0"/>
          <w:marBottom w:val="0"/>
          <w:divBdr>
            <w:top w:val="none" w:sz="0" w:space="0" w:color="auto"/>
            <w:left w:val="none" w:sz="0" w:space="0" w:color="auto"/>
            <w:bottom w:val="none" w:sz="0" w:space="0" w:color="auto"/>
            <w:right w:val="none" w:sz="0" w:space="0" w:color="auto"/>
          </w:divBdr>
        </w:div>
        <w:div w:id="2069716839">
          <w:marLeft w:val="0"/>
          <w:marRight w:val="0"/>
          <w:marTop w:val="0"/>
          <w:marBottom w:val="0"/>
          <w:divBdr>
            <w:top w:val="none" w:sz="0" w:space="0" w:color="auto"/>
            <w:left w:val="none" w:sz="0" w:space="0" w:color="auto"/>
            <w:bottom w:val="none" w:sz="0" w:space="0" w:color="auto"/>
            <w:right w:val="none" w:sz="0" w:space="0" w:color="auto"/>
          </w:divBdr>
        </w:div>
        <w:div w:id="64500483">
          <w:marLeft w:val="0"/>
          <w:marRight w:val="0"/>
          <w:marTop w:val="0"/>
          <w:marBottom w:val="0"/>
          <w:divBdr>
            <w:top w:val="none" w:sz="0" w:space="0" w:color="auto"/>
            <w:left w:val="none" w:sz="0" w:space="0" w:color="auto"/>
            <w:bottom w:val="none" w:sz="0" w:space="0" w:color="auto"/>
            <w:right w:val="none" w:sz="0" w:space="0" w:color="auto"/>
          </w:divBdr>
        </w:div>
        <w:div w:id="459882441">
          <w:marLeft w:val="0"/>
          <w:marRight w:val="0"/>
          <w:marTop w:val="0"/>
          <w:marBottom w:val="0"/>
          <w:divBdr>
            <w:top w:val="none" w:sz="0" w:space="0" w:color="auto"/>
            <w:left w:val="none" w:sz="0" w:space="0" w:color="auto"/>
            <w:bottom w:val="none" w:sz="0" w:space="0" w:color="auto"/>
            <w:right w:val="none" w:sz="0" w:space="0" w:color="auto"/>
          </w:divBdr>
        </w:div>
        <w:div w:id="641543437">
          <w:marLeft w:val="0"/>
          <w:marRight w:val="0"/>
          <w:marTop w:val="0"/>
          <w:marBottom w:val="0"/>
          <w:divBdr>
            <w:top w:val="none" w:sz="0" w:space="0" w:color="auto"/>
            <w:left w:val="none" w:sz="0" w:space="0" w:color="auto"/>
            <w:bottom w:val="none" w:sz="0" w:space="0" w:color="auto"/>
            <w:right w:val="none" w:sz="0" w:space="0" w:color="auto"/>
          </w:divBdr>
        </w:div>
        <w:div w:id="1736662033">
          <w:marLeft w:val="0"/>
          <w:marRight w:val="0"/>
          <w:marTop w:val="0"/>
          <w:marBottom w:val="0"/>
          <w:divBdr>
            <w:top w:val="none" w:sz="0" w:space="0" w:color="auto"/>
            <w:left w:val="none" w:sz="0" w:space="0" w:color="auto"/>
            <w:bottom w:val="none" w:sz="0" w:space="0" w:color="auto"/>
            <w:right w:val="none" w:sz="0" w:space="0" w:color="auto"/>
          </w:divBdr>
        </w:div>
        <w:div w:id="670722998">
          <w:marLeft w:val="0"/>
          <w:marRight w:val="0"/>
          <w:marTop w:val="0"/>
          <w:marBottom w:val="0"/>
          <w:divBdr>
            <w:top w:val="none" w:sz="0" w:space="0" w:color="auto"/>
            <w:left w:val="none" w:sz="0" w:space="0" w:color="auto"/>
            <w:bottom w:val="none" w:sz="0" w:space="0" w:color="auto"/>
            <w:right w:val="none" w:sz="0" w:space="0" w:color="auto"/>
          </w:divBdr>
        </w:div>
        <w:div w:id="1249264514">
          <w:marLeft w:val="0"/>
          <w:marRight w:val="0"/>
          <w:marTop w:val="0"/>
          <w:marBottom w:val="0"/>
          <w:divBdr>
            <w:top w:val="none" w:sz="0" w:space="0" w:color="auto"/>
            <w:left w:val="none" w:sz="0" w:space="0" w:color="auto"/>
            <w:bottom w:val="none" w:sz="0" w:space="0" w:color="auto"/>
            <w:right w:val="none" w:sz="0" w:space="0" w:color="auto"/>
          </w:divBdr>
        </w:div>
      </w:divsChild>
    </w:div>
    <w:div w:id="1579317671">
      <w:bodyDiv w:val="1"/>
      <w:marLeft w:val="0"/>
      <w:marRight w:val="0"/>
      <w:marTop w:val="0"/>
      <w:marBottom w:val="0"/>
      <w:divBdr>
        <w:top w:val="none" w:sz="0" w:space="0" w:color="auto"/>
        <w:left w:val="none" w:sz="0" w:space="0" w:color="auto"/>
        <w:bottom w:val="none" w:sz="0" w:space="0" w:color="auto"/>
        <w:right w:val="none" w:sz="0" w:space="0" w:color="auto"/>
      </w:divBdr>
      <w:divsChild>
        <w:div w:id="1046949514">
          <w:marLeft w:val="0"/>
          <w:marRight w:val="0"/>
          <w:marTop w:val="0"/>
          <w:marBottom w:val="0"/>
          <w:divBdr>
            <w:top w:val="none" w:sz="0" w:space="0" w:color="auto"/>
            <w:left w:val="none" w:sz="0" w:space="0" w:color="auto"/>
            <w:bottom w:val="none" w:sz="0" w:space="0" w:color="auto"/>
            <w:right w:val="none" w:sz="0" w:space="0" w:color="auto"/>
          </w:divBdr>
        </w:div>
        <w:div w:id="132522686">
          <w:marLeft w:val="0"/>
          <w:marRight w:val="0"/>
          <w:marTop w:val="0"/>
          <w:marBottom w:val="0"/>
          <w:divBdr>
            <w:top w:val="none" w:sz="0" w:space="0" w:color="auto"/>
            <w:left w:val="none" w:sz="0" w:space="0" w:color="auto"/>
            <w:bottom w:val="none" w:sz="0" w:space="0" w:color="auto"/>
            <w:right w:val="none" w:sz="0" w:space="0" w:color="auto"/>
          </w:divBdr>
        </w:div>
        <w:div w:id="1483889012">
          <w:marLeft w:val="0"/>
          <w:marRight w:val="0"/>
          <w:marTop w:val="0"/>
          <w:marBottom w:val="0"/>
          <w:divBdr>
            <w:top w:val="none" w:sz="0" w:space="0" w:color="auto"/>
            <w:left w:val="none" w:sz="0" w:space="0" w:color="auto"/>
            <w:bottom w:val="none" w:sz="0" w:space="0" w:color="auto"/>
            <w:right w:val="none" w:sz="0" w:space="0" w:color="auto"/>
          </w:divBdr>
        </w:div>
        <w:div w:id="1214737124">
          <w:marLeft w:val="0"/>
          <w:marRight w:val="0"/>
          <w:marTop w:val="0"/>
          <w:marBottom w:val="0"/>
          <w:divBdr>
            <w:top w:val="none" w:sz="0" w:space="0" w:color="auto"/>
            <w:left w:val="none" w:sz="0" w:space="0" w:color="auto"/>
            <w:bottom w:val="none" w:sz="0" w:space="0" w:color="auto"/>
            <w:right w:val="none" w:sz="0" w:space="0" w:color="auto"/>
          </w:divBdr>
        </w:div>
        <w:div w:id="1636177230">
          <w:marLeft w:val="0"/>
          <w:marRight w:val="0"/>
          <w:marTop w:val="0"/>
          <w:marBottom w:val="0"/>
          <w:divBdr>
            <w:top w:val="none" w:sz="0" w:space="0" w:color="auto"/>
            <w:left w:val="none" w:sz="0" w:space="0" w:color="auto"/>
            <w:bottom w:val="none" w:sz="0" w:space="0" w:color="auto"/>
            <w:right w:val="none" w:sz="0" w:space="0" w:color="auto"/>
          </w:divBdr>
        </w:div>
      </w:divsChild>
    </w:div>
    <w:div w:id="1640919444">
      <w:bodyDiv w:val="1"/>
      <w:marLeft w:val="0"/>
      <w:marRight w:val="0"/>
      <w:marTop w:val="0"/>
      <w:marBottom w:val="0"/>
      <w:divBdr>
        <w:top w:val="none" w:sz="0" w:space="0" w:color="auto"/>
        <w:left w:val="none" w:sz="0" w:space="0" w:color="auto"/>
        <w:bottom w:val="none" w:sz="0" w:space="0" w:color="auto"/>
        <w:right w:val="none" w:sz="0" w:space="0" w:color="auto"/>
      </w:divBdr>
    </w:div>
    <w:div w:id="1773042431">
      <w:bodyDiv w:val="1"/>
      <w:marLeft w:val="0"/>
      <w:marRight w:val="0"/>
      <w:marTop w:val="0"/>
      <w:marBottom w:val="0"/>
      <w:divBdr>
        <w:top w:val="none" w:sz="0" w:space="0" w:color="auto"/>
        <w:left w:val="none" w:sz="0" w:space="0" w:color="auto"/>
        <w:bottom w:val="none" w:sz="0" w:space="0" w:color="auto"/>
        <w:right w:val="none" w:sz="0" w:space="0" w:color="auto"/>
      </w:divBdr>
      <w:divsChild>
        <w:div w:id="1550610512">
          <w:marLeft w:val="0"/>
          <w:marRight w:val="0"/>
          <w:marTop w:val="0"/>
          <w:marBottom w:val="0"/>
          <w:divBdr>
            <w:top w:val="none" w:sz="0" w:space="0" w:color="auto"/>
            <w:left w:val="none" w:sz="0" w:space="0" w:color="auto"/>
            <w:bottom w:val="none" w:sz="0" w:space="0" w:color="auto"/>
            <w:right w:val="none" w:sz="0" w:space="0" w:color="auto"/>
          </w:divBdr>
        </w:div>
        <w:div w:id="1591769812">
          <w:marLeft w:val="0"/>
          <w:marRight w:val="0"/>
          <w:marTop w:val="0"/>
          <w:marBottom w:val="0"/>
          <w:divBdr>
            <w:top w:val="none" w:sz="0" w:space="0" w:color="auto"/>
            <w:left w:val="none" w:sz="0" w:space="0" w:color="auto"/>
            <w:bottom w:val="none" w:sz="0" w:space="0" w:color="auto"/>
            <w:right w:val="none" w:sz="0" w:space="0" w:color="auto"/>
          </w:divBdr>
        </w:div>
        <w:div w:id="1271549656">
          <w:marLeft w:val="0"/>
          <w:marRight w:val="0"/>
          <w:marTop w:val="0"/>
          <w:marBottom w:val="0"/>
          <w:divBdr>
            <w:top w:val="none" w:sz="0" w:space="0" w:color="auto"/>
            <w:left w:val="none" w:sz="0" w:space="0" w:color="auto"/>
            <w:bottom w:val="none" w:sz="0" w:space="0" w:color="auto"/>
            <w:right w:val="none" w:sz="0" w:space="0" w:color="auto"/>
          </w:divBdr>
        </w:div>
        <w:div w:id="1447120012">
          <w:marLeft w:val="0"/>
          <w:marRight w:val="0"/>
          <w:marTop w:val="0"/>
          <w:marBottom w:val="0"/>
          <w:divBdr>
            <w:top w:val="none" w:sz="0" w:space="0" w:color="auto"/>
            <w:left w:val="none" w:sz="0" w:space="0" w:color="auto"/>
            <w:bottom w:val="none" w:sz="0" w:space="0" w:color="auto"/>
            <w:right w:val="none" w:sz="0" w:space="0" w:color="auto"/>
          </w:divBdr>
        </w:div>
        <w:div w:id="642780333">
          <w:marLeft w:val="0"/>
          <w:marRight w:val="0"/>
          <w:marTop w:val="0"/>
          <w:marBottom w:val="0"/>
          <w:divBdr>
            <w:top w:val="none" w:sz="0" w:space="0" w:color="auto"/>
            <w:left w:val="none" w:sz="0" w:space="0" w:color="auto"/>
            <w:bottom w:val="none" w:sz="0" w:space="0" w:color="auto"/>
            <w:right w:val="none" w:sz="0" w:space="0" w:color="auto"/>
          </w:divBdr>
        </w:div>
        <w:div w:id="1182430286">
          <w:marLeft w:val="0"/>
          <w:marRight w:val="0"/>
          <w:marTop w:val="0"/>
          <w:marBottom w:val="0"/>
          <w:divBdr>
            <w:top w:val="none" w:sz="0" w:space="0" w:color="auto"/>
            <w:left w:val="none" w:sz="0" w:space="0" w:color="auto"/>
            <w:bottom w:val="none" w:sz="0" w:space="0" w:color="auto"/>
            <w:right w:val="none" w:sz="0" w:space="0" w:color="auto"/>
          </w:divBdr>
        </w:div>
        <w:div w:id="276564869">
          <w:marLeft w:val="0"/>
          <w:marRight w:val="0"/>
          <w:marTop w:val="0"/>
          <w:marBottom w:val="0"/>
          <w:divBdr>
            <w:top w:val="none" w:sz="0" w:space="0" w:color="auto"/>
            <w:left w:val="none" w:sz="0" w:space="0" w:color="auto"/>
            <w:bottom w:val="none" w:sz="0" w:space="0" w:color="auto"/>
            <w:right w:val="none" w:sz="0" w:space="0" w:color="auto"/>
          </w:divBdr>
        </w:div>
        <w:div w:id="1718771265">
          <w:marLeft w:val="0"/>
          <w:marRight w:val="0"/>
          <w:marTop w:val="0"/>
          <w:marBottom w:val="0"/>
          <w:divBdr>
            <w:top w:val="none" w:sz="0" w:space="0" w:color="auto"/>
            <w:left w:val="none" w:sz="0" w:space="0" w:color="auto"/>
            <w:bottom w:val="none" w:sz="0" w:space="0" w:color="auto"/>
            <w:right w:val="none" w:sz="0" w:space="0" w:color="auto"/>
          </w:divBdr>
        </w:div>
        <w:div w:id="2029132847">
          <w:marLeft w:val="0"/>
          <w:marRight w:val="0"/>
          <w:marTop w:val="0"/>
          <w:marBottom w:val="0"/>
          <w:divBdr>
            <w:top w:val="none" w:sz="0" w:space="0" w:color="auto"/>
            <w:left w:val="none" w:sz="0" w:space="0" w:color="auto"/>
            <w:bottom w:val="none" w:sz="0" w:space="0" w:color="auto"/>
            <w:right w:val="none" w:sz="0" w:space="0" w:color="auto"/>
          </w:divBdr>
        </w:div>
        <w:div w:id="1165779856">
          <w:marLeft w:val="0"/>
          <w:marRight w:val="0"/>
          <w:marTop w:val="0"/>
          <w:marBottom w:val="0"/>
          <w:divBdr>
            <w:top w:val="none" w:sz="0" w:space="0" w:color="auto"/>
            <w:left w:val="none" w:sz="0" w:space="0" w:color="auto"/>
            <w:bottom w:val="none" w:sz="0" w:space="0" w:color="auto"/>
            <w:right w:val="none" w:sz="0" w:space="0" w:color="auto"/>
          </w:divBdr>
        </w:div>
        <w:div w:id="568418896">
          <w:marLeft w:val="0"/>
          <w:marRight w:val="0"/>
          <w:marTop w:val="0"/>
          <w:marBottom w:val="0"/>
          <w:divBdr>
            <w:top w:val="none" w:sz="0" w:space="0" w:color="auto"/>
            <w:left w:val="none" w:sz="0" w:space="0" w:color="auto"/>
            <w:bottom w:val="none" w:sz="0" w:space="0" w:color="auto"/>
            <w:right w:val="none" w:sz="0" w:space="0" w:color="auto"/>
          </w:divBdr>
        </w:div>
        <w:div w:id="1144543715">
          <w:marLeft w:val="0"/>
          <w:marRight w:val="0"/>
          <w:marTop w:val="0"/>
          <w:marBottom w:val="0"/>
          <w:divBdr>
            <w:top w:val="none" w:sz="0" w:space="0" w:color="auto"/>
            <w:left w:val="none" w:sz="0" w:space="0" w:color="auto"/>
            <w:bottom w:val="none" w:sz="0" w:space="0" w:color="auto"/>
            <w:right w:val="none" w:sz="0" w:space="0" w:color="auto"/>
          </w:divBdr>
        </w:div>
        <w:div w:id="1885752399">
          <w:marLeft w:val="0"/>
          <w:marRight w:val="0"/>
          <w:marTop w:val="0"/>
          <w:marBottom w:val="0"/>
          <w:divBdr>
            <w:top w:val="none" w:sz="0" w:space="0" w:color="auto"/>
            <w:left w:val="none" w:sz="0" w:space="0" w:color="auto"/>
            <w:bottom w:val="none" w:sz="0" w:space="0" w:color="auto"/>
            <w:right w:val="none" w:sz="0" w:space="0" w:color="auto"/>
          </w:divBdr>
        </w:div>
        <w:div w:id="252126842">
          <w:marLeft w:val="0"/>
          <w:marRight w:val="0"/>
          <w:marTop w:val="0"/>
          <w:marBottom w:val="0"/>
          <w:divBdr>
            <w:top w:val="none" w:sz="0" w:space="0" w:color="auto"/>
            <w:left w:val="none" w:sz="0" w:space="0" w:color="auto"/>
            <w:bottom w:val="none" w:sz="0" w:space="0" w:color="auto"/>
            <w:right w:val="none" w:sz="0" w:space="0" w:color="auto"/>
          </w:divBdr>
        </w:div>
        <w:div w:id="942688527">
          <w:marLeft w:val="0"/>
          <w:marRight w:val="0"/>
          <w:marTop w:val="0"/>
          <w:marBottom w:val="0"/>
          <w:divBdr>
            <w:top w:val="none" w:sz="0" w:space="0" w:color="auto"/>
            <w:left w:val="none" w:sz="0" w:space="0" w:color="auto"/>
            <w:bottom w:val="none" w:sz="0" w:space="0" w:color="auto"/>
            <w:right w:val="none" w:sz="0" w:space="0" w:color="auto"/>
          </w:divBdr>
        </w:div>
        <w:div w:id="1831093134">
          <w:marLeft w:val="0"/>
          <w:marRight w:val="0"/>
          <w:marTop w:val="0"/>
          <w:marBottom w:val="0"/>
          <w:divBdr>
            <w:top w:val="none" w:sz="0" w:space="0" w:color="auto"/>
            <w:left w:val="none" w:sz="0" w:space="0" w:color="auto"/>
            <w:bottom w:val="none" w:sz="0" w:space="0" w:color="auto"/>
            <w:right w:val="none" w:sz="0" w:space="0" w:color="auto"/>
          </w:divBdr>
        </w:div>
        <w:div w:id="663513069">
          <w:marLeft w:val="0"/>
          <w:marRight w:val="0"/>
          <w:marTop w:val="0"/>
          <w:marBottom w:val="0"/>
          <w:divBdr>
            <w:top w:val="none" w:sz="0" w:space="0" w:color="auto"/>
            <w:left w:val="none" w:sz="0" w:space="0" w:color="auto"/>
            <w:bottom w:val="none" w:sz="0" w:space="0" w:color="auto"/>
            <w:right w:val="none" w:sz="0" w:space="0" w:color="auto"/>
          </w:divBdr>
        </w:div>
        <w:div w:id="454565615">
          <w:marLeft w:val="0"/>
          <w:marRight w:val="0"/>
          <w:marTop w:val="0"/>
          <w:marBottom w:val="0"/>
          <w:divBdr>
            <w:top w:val="none" w:sz="0" w:space="0" w:color="auto"/>
            <w:left w:val="none" w:sz="0" w:space="0" w:color="auto"/>
            <w:bottom w:val="none" w:sz="0" w:space="0" w:color="auto"/>
            <w:right w:val="none" w:sz="0" w:space="0" w:color="auto"/>
          </w:divBdr>
        </w:div>
        <w:div w:id="1520319089">
          <w:marLeft w:val="0"/>
          <w:marRight w:val="0"/>
          <w:marTop w:val="0"/>
          <w:marBottom w:val="0"/>
          <w:divBdr>
            <w:top w:val="none" w:sz="0" w:space="0" w:color="auto"/>
            <w:left w:val="none" w:sz="0" w:space="0" w:color="auto"/>
            <w:bottom w:val="none" w:sz="0" w:space="0" w:color="auto"/>
            <w:right w:val="none" w:sz="0" w:space="0" w:color="auto"/>
          </w:divBdr>
        </w:div>
        <w:div w:id="443311327">
          <w:marLeft w:val="0"/>
          <w:marRight w:val="0"/>
          <w:marTop w:val="0"/>
          <w:marBottom w:val="0"/>
          <w:divBdr>
            <w:top w:val="none" w:sz="0" w:space="0" w:color="auto"/>
            <w:left w:val="none" w:sz="0" w:space="0" w:color="auto"/>
            <w:bottom w:val="none" w:sz="0" w:space="0" w:color="auto"/>
            <w:right w:val="none" w:sz="0" w:space="0" w:color="auto"/>
          </w:divBdr>
        </w:div>
        <w:div w:id="1970938922">
          <w:marLeft w:val="0"/>
          <w:marRight w:val="0"/>
          <w:marTop w:val="0"/>
          <w:marBottom w:val="0"/>
          <w:divBdr>
            <w:top w:val="none" w:sz="0" w:space="0" w:color="auto"/>
            <w:left w:val="none" w:sz="0" w:space="0" w:color="auto"/>
            <w:bottom w:val="none" w:sz="0" w:space="0" w:color="auto"/>
            <w:right w:val="none" w:sz="0" w:space="0" w:color="auto"/>
          </w:divBdr>
        </w:div>
        <w:div w:id="38164546">
          <w:marLeft w:val="0"/>
          <w:marRight w:val="0"/>
          <w:marTop w:val="0"/>
          <w:marBottom w:val="0"/>
          <w:divBdr>
            <w:top w:val="none" w:sz="0" w:space="0" w:color="auto"/>
            <w:left w:val="none" w:sz="0" w:space="0" w:color="auto"/>
            <w:bottom w:val="none" w:sz="0" w:space="0" w:color="auto"/>
            <w:right w:val="none" w:sz="0" w:space="0" w:color="auto"/>
          </w:divBdr>
        </w:div>
        <w:div w:id="2028095266">
          <w:marLeft w:val="0"/>
          <w:marRight w:val="0"/>
          <w:marTop w:val="0"/>
          <w:marBottom w:val="0"/>
          <w:divBdr>
            <w:top w:val="none" w:sz="0" w:space="0" w:color="auto"/>
            <w:left w:val="none" w:sz="0" w:space="0" w:color="auto"/>
            <w:bottom w:val="none" w:sz="0" w:space="0" w:color="auto"/>
            <w:right w:val="none" w:sz="0" w:space="0" w:color="auto"/>
          </w:divBdr>
        </w:div>
        <w:div w:id="86660407">
          <w:marLeft w:val="0"/>
          <w:marRight w:val="0"/>
          <w:marTop w:val="0"/>
          <w:marBottom w:val="0"/>
          <w:divBdr>
            <w:top w:val="none" w:sz="0" w:space="0" w:color="auto"/>
            <w:left w:val="none" w:sz="0" w:space="0" w:color="auto"/>
            <w:bottom w:val="none" w:sz="0" w:space="0" w:color="auto"/>
            <w:right w:val="none" w:sz="0" w:space="0" w:color="auto"/>
          </w:divBdr>
        </w:div>
        <w:div w:id="1018241786">
          <w:marLeft w:val="0"/>
          <w:marRight w:val="0"/>
          <w:marTop w:val="0"/>
          <w:marBottom w:val="0"/>
          <w:divBdr>
            <w:top w:val="none" w:sz="0" w:space="0" w:color="auto"/>
            <w:left w:val="none" w:sz="0" w:space="0" w:color="auto"/>
            <w:bottom w:val="none" w:sz="0" w:space="0" w:color="auto"/>
            <w:right w:val="none" w:sz="0" w:space="0" w:color="auto"/>
          </w:divBdr>
        </w:div>
        <w:div w:id="1840265251">
          <w:marLeft w:val="0"/>
          <w:marRight w:val="0"/>
          <w:marTop w:val="0"/>
          <w:marBottom w:val="0"/>
          <w:divBdr>
            <w:top w:val="none" w:sz="0" w:space="0" w:color="auto"/>
            <w:left w:val="none" w:sz="0" w:space="0" w:color="auto"/>
            <w:bottom w:val="none" w:sz="0" w:space="0" w:color="auto"/>
            <w:right w:val="none" w:sz="0" w:space="0" w:color="auto"/>
          </w:divBdr>
        </w:div>
        <w:div w:id="1091468999">
          <w:marLeft w:val="0"/>
          <w:marRight w:val="0"/>
          <w:marTop w:val="0"/>
          <w:marBottom w:val="0"/>
          <w:divBdr>
            <w:top w:val="none" w:sz="0" w:space="0" w:color="auto"/>
            <w:left w:val="none" w:sz="0" w:space="0" w:color="auto"/>
            <w:bottom w:val="none" w:sz="0" w:space="0" w:color="auto"/>
            <w:right w:val="none" w:sz="0" w:space="0" w:color="auto"/>
          </w:divBdr>
        </w:div>
        <w:div w:id="1191994655">
          <w:marLeft w:val="0"/>
          <w:marRight w:val="0"/>
          <w:marTop w:val="0"/>
          <w:marBottom w:val="0"/>
          <w:divBdr>
            <w:top w:val="none" w:sz="0" w:space="0" w:color="auto"/>
            <w:left w:val="none" w:sz="0" w:space="0" w:color="auto"/>
            <w:bottom w:val="none" w:sz="0" w:space="0" w:color="auto"/>
            <w:right w:val="none" w:sz="0" w:space="0" w:color="auto"/>
          </w:divBdr>
        </w:div>
        <w:div w:id="179124057">
          <w:marLeft w:val="0"/>
          <w:marRight w:val="0"/>
          <w:marTop w:val="0"/>
          <w:marBottom w:val="0"/>
          <w:divBdr>
            <w:top w:val="none" w:sz="0" w:space="0" w:color="auto"/>
            <w:left w:val="none" w:sz="0" w:space="0" w:color="auto"/>
            <w:bottom w:val="none" w:sz="0" w:space="0" w:color="auto"/>
            <w:right w:val="none" w:sz="0" w:space="0" w:color="auto"/>
          </w:divBdr>
        </w:div>
        <w:div w:id="1493450375">
          <w:marLeft w:val="0"/>
          <w:marRight w:val="0"/>
          <w:marTop w:val="0"/>
          <w:marBottom w:val="0"/>
          <w:divBdr>
            <w:top w:val="none" w:sz="0" w:space="0" w:color="auto"/>
            <w:left w:val="none" w:sz="0" w:space="0" w:color="auto"/>
            <w:bottom w:val="none" w:sz="0" w:space="0" w:color="auto"/>
            <w:right w:val="none" w:sz="0" w:space="0" w:color="auto"/>
          </w:divBdr>
        </w:div>
        <w:div w:id="1440181522">
          <w:marLeft w:val="0"/>
          <w:marRight w:val="0"/>
          <w:marTop w:val="0"/>
          <w:marBottom w:val="0"/>
          <w:divBdr>
            <w:top w:val="none" w:sz="0" w:space="0" w:color="auto"/>
            <w:left w:val="none" w:sz="0" w:space="0" w:color="auto"/>
            <w:bottom w:val="none" w:sz="0" w:space="0" w:color="auto"/>
            <w:right w:val="none" w:sz="0" w:space="0" w:color="auto"/>
          </w:divBdr>
        </w:div>
        <w:div w:id="1879274820">
          <w:marLeft w:val="0"/>
          <w:marRight w:val="0"/>
          <w:marTop w:val="0"/>
          <w:marBottom w:val="0"/>
          <w:divBdr>
            <w:top w:val="none" w:sz="0" w:space="0" w:color="auto"/>
            <w:left w:val="none" w:sz="0" w:space="0" w:color="auto"/>
            <w:bottom w:val="none" w:sz="0" w:space="0" w:color="auto"/>
            <w:right w:val="none" w:sz="0" w:space="0" w:color="auto"/>
          </w:divBdr>
        </w:div>
        <w:div w:id="1710841591">
          <w:marLeft w:val="0"/>
          <w:marRight w:val="0"/>
          <w:marTop w:val="0"/>
          <w:marBottom w:val="0"/>
          <w:divBdr>
            <w:top w:val="none" w:sz="0" w:space="0" w:color="auto"/>
            <w:left w:val="none" w:sz="0" w:space="0" w:color="auto"/>
            <w:bottom w:val="none" w:sz="0" w:space="0" w:color="auto"/>
            <w:right w:val="none" w:sz="0" w:space="0" w:color="auto"/>
          </w:divBdr>
        </w:div>
        <w:div w:id="1538421368">
          <w:marLeft w:val="0"/>
          <w:marRight w:val="0"/>
          <w:marTop w:val="0"/>
          <w:marBottom w:val="0"/>
          <w:divBdr>
            <w:top w:val="none" w:sz="0" w:space="0" w:color="auto"/>
            <w:left w:val="none" w:sz="0" w:space="0" w:color="auto"/>
            <w:bottom w:val="none" w:sz="0" w:space="0" w:color="auto"/>
            <w:right w:val="none" w:sz="0" w:space="0" w:color="auto"/>
          </w:divBdr>
        </w:div>
        <w:div w:id="526060550">
          <w:marLeft w:val="0"/>
          <w:marRight w:val="0"/>
          <w:marTop w:val="0"/>
          <w:marBottom w:val="0"/>
          <w:divBdr>
            <w:top w:val="none" w:sz="0" w:space="0" w:color="auto"/>
            <w:left w:val="none" w:sz="0" w:space="0" w:color="auto"/>
            <w:bottom w:val="none" w:sz="0" w:space="0" w:color="auto"/>
            <w:right w:val="none" w:sz="0" w:space="0" w:color="auto"/>
          </w:divBdr>
        </w:div>
        <w:div w:id="1063286034">
          <w:marLeft w:val="0"/>
          <w:marRight w:val="0"/>
          <w:marTop w:val="0"/>
          <w:marBottom w:val="0"/>
          <w:divBdr>
            <w:top w:val="none" w:sz="0" w:space="0" w:color="auto"/>
            <w:left w:val="none" w:sz="0" w:space="0" w:color="auto"/>
            <w:bottom w:val="none" w:sz="0" w:space="0" w:color="auto"/>
            <w:right w:val="none" w:sz="0" w:space="0" w:color="auto"/>
          </w:divBdr>
        </w:div>
        <w:div w:id="1391689138">
          <w:marLeft w:val="0"/>
          <w:marRight w:val="0"/>
          <w:marTop w:val="0"/>
          <w:marBottom w:val="0"/>
          <w:divBdr>
            <w:top w:val="none" w:sz="0" w:space="0" w:color="auto"/>
            <w:left w:val="none" w:sz="0" w:space="0" w:color="auto"/>
            <w:bottom w:val="none" w:sz="0" w:space="0" w:color="auto"/>
            <w:right w:val="none" w:sz="0" w:space="0" w:color="auto"/>
          </w:divBdr>
        </w:div>
        <w:div w:id="1261915149">
          <w:marLeft w:val="0"/>
          <w:marRight w:val="0"/>
          <w:marTop w:val="0"/>
          <w:marBottom w:val="0"/>
          <w:divBdr>
            <w:top w:val="none" w:sz="0" w:space="0" w:color="auto"/>
            <w:left w:val="none" w:sz="0" w:space="0" w:color="auto"/>
            <w:bottom w:val="none" w:sz="0" w:space="0" w:color="auto"/>
            <w:right w:val="none" w:sz="0" w:space="0" w:color="auto"/>
          </w:divBdr>
        </w:div>
        <w:div w:id="859009311">
          <w:marLeft w:val="0"/>
          <w:marRight w:val="0"/>
          <w:marTop w:val="0"/>
          <w:marBottom w:val="0"/>
          <w:divBdr>
            <w:top w:val="none" w:sz="0" w:space="0" w:color="auto"/>
            <w:left w:val="none" w:sz="0" w:space="0" w:color="auto"/>
            <w:bottom w:val="none" w:sz="0" w:space="0" w:color="auto"/>
            <w:right w:val="none" w:sz="0" w:space="0" w:color="auto"/>
          </w:divBdr>
        </w:div>
        <w:div w:id="1616912066">
          <w:marLeft w:val="0"/>
          <w:marRight w:val="0"/>
          <w:marTop w:val="0"/>
          <w:marBottom w:val="0"/>
          <w:divBdr>
            <w:top w:val="none" w:sz="0" w:space="0" w:color="auto"/>
            <w:left w:val="none" w:sz="0" w:space="0" w:color="auto"/>
            <w:bottom w:val="none" w:sz="0" w:space="0" w:color="auto"/>
            <w:right w:val="none" w:sz="0" w:space="0" w:color="auto"/>
          </w:divBdr>
        </w:div>
        <w:div w:id="465272655">
          <w:marLeft w:val="0"/>
          <w:marRight w:val="0"/>
          <w:marTop w:val="0"/>
          <w:marBottom w:val="0"/>
          <w:divBdr>
            <w:top w:val="none" w:sz="0" w:space="0" w:color="auto"/>
            <w:left w:val="none" w:sz="0" w:space="0" w:color="auto"/>
            <w:bottom w:val="none" w:sz="0" w:space="0" w:color="auto"/>
            <w:right w:val="none" w:sz="0" w:space="0" w:color="auto"/>
          </w:divBdr>
        </w:div>
        <w:div w:id="643006278">
          <w:marLeft w:val="0"/>
          <w:marRight w:val="0"/>
          <w:marTop w:val="0"/>
          <w:marBottom w:val="0"/>
          <w:divBdr>
            <w:top w:val="none" w:sz="0" w:space="0" w:color="auto"/>
            <w:left w:val="none" w:sz="0" w:space="0" w:color="auto"/>
            <w:bottom w:val="none" w:sz="0" w:space="0" w:color="auto"/>
            <w:right w:val="none" w:sz="0" w:space="0" w:color="auto"/>
          </w:divBdr>
        </w:div>
        <w:div w:id="1333874553">
          <w:marLeft w:val="0"/>
          <w:marRight w:val="0"/>
          <w:marTop w:val="0"/>
          <w:marBottom w:val="0"/>
          <w:divBdr>
            <w:top w:val="none" w:sz="0" w:space="0" w:color="auto"/>
            <w:left w:val="none" w:sz="0" w:space="0" w:color="auto"/>
            <w:bottom w:val="none" w:sz="0" w:space="0" w:color="auto"/>
            <w:right w:val="none" w:sz="0" w:space="0" w:color="auto"/>
          </w:divBdr>
        </w:div>
        <w:div w:id="1738700186">
          <w:marLeft w:val="0"/>
          <w:marRight w:val="0"/>
          <w:marTop w:val="0"/>
          <w:marBottom w:val="0"/>
          <w:divBdr>
            <w:top w:val="none" w:sz="0" w:space="0" w:color="auto"/>
            <w:left w:val="none" w:sz="0" w:space="0" w:color="auto"/>
            <w:bottom w:val="none" w:sz="0" w:space="0" w:color="auto"/>
            <w:right w:val="none" w:sz="0" w:space="0" w:color="auto"/>
          </w:divBdr>
        </w:div>
        <w:div w:id="1088845650">
          <w:marLeft w:val="0"/>
          <w:marRight w:val="0"/>
          <w:marTop w:val="0"/>
          <w:marBottom w:val="0"/>
          <w:divBdr>
            <w:top w:val="none" w:sz="0" w:space="0" w:color="auto"/>
            <w:left w:val="none" w:sz="0" w:space="0" w:color="auto"/>
            <w:bottom w:val="none" w:sz="0" w:space="0" w:color="auto"/>
            <w:right w:val="none" w:sz="0" w:space="0" w:color="auto"/>
          </w:divBdr>
        </w:div>
        <w:div w:id="826482786">
          <w:marLeft w:val="0"/>
          <w:marRight w:val="0"/>
          <w:marTop w:val="0"/>
          <w:marBottom w:val="0"/>
          <w:divBdr>
            <w:top w:val="none" w:sz="0" w:space="0" w:color="auto"/>
            <w:left w:val="none" w:sz="0" w:space="0" w:color="auto"/>
            <w:bottom w:val="none" w:sz="0" w:space="0" w:color="auto"/>
            <w:right w:val="none" w:sz="0" w:space="0" w:color="auto"/>
          </w:divBdr>
        </w:div>
        <w:div w:id="1937328860">
          <w:marLeft w:val="0"/>
          <w:marRight w:val="0"/>
          <w:marTop w:val="0"/>
          <w:marBottom w:val="0"/>
          <w:divBdr>
            <w:top w:val="none" w:sz="0" w:space="0" w:color="auto"/>
            <w:left w:val="none" w:sz="0" w:space="0" w:color="auto"/>
            <w:bottom w:val="none" w:sz="0" w:space="0" w:color="auto"/>
            <w:right w:val="none" w:sz="0" w:space="0" w:color="auto"/>
          </w:divBdr>
        </w:div>
        <w:div w:id="2125073817">
          <w:marLeft w:val="0"/>
          <w:marRight w:val="0"/>
          <w:marTop w:val="0"/>
          <w:marBottom w:val="0"/>
          <w:divBdr>
            <w:top w:val="none" w:sz="0" w:space="0" w:color="auto"/>
            <w:left w:val="none" w:sz="0" w:space="0" w:color="auto"/>
            <w:bottom w:val="none" w:sz="0" w:space="0" w:color="auto"/>
            <w:right w:val="none" w:sz="0" w:space="0" w:color="auto"/>
          </w:divBdr>
        </w:div>
        <w:div w:id="1026099086">
          <w:marLeft w:val="0"/>
          <w:marRight w:val="0"/>
          <w:marTop w:val="0"/>
          <w:marBottom w:val="0"/>
          <w:divBdr>
            <w:top w:val="none" w:sz="0" w:space="0" w:color="auto"/>
            <w:left w:val="none" w:sz="0" w:space="0" w:color="auto"/>
            <w:bottom w:val="none" w:sz="0" w:space="0" w:color="auto"/>
            <w:right w:val="none" w:sz="0" w:space="0" w:color="auto"/>
          </w:divBdr>
        </w:div>
        <w:div w:id="1839543424">
          <w:marLeft w:val="0"/>
          <w:marRight w:val="0"/>
          <w:marTop w:val="0"/>
          <w:marBottom w:val="0"/>
          <w:divBdr>
            <w:top w:val="none" w:sz="0" w:space="0" w:color="auto"/>
            <w:left w:val="none" w:sz="0" w:space="0" w:color="auto"/>
            <w:bottom w:val="none" w:sz="0" w:space="0" w:color="auto"/>
            <w:right w:val="none" w:sz="0" w:space="0" w:color="auto"/>
          </w:divBdr>
        </w:div>
        <w:div w:id="917787508">
          <w:marLeft w:val="0"/>
          <w:marRight w:val="0"/>
          <w:marTop w:val="0"/>
          <w:marBottom w:val="0"/>
          <w:divBdr>
            <w:top w:val="none" w:sz="0" w:space="0" w:color="auto"/>
            <w:left w:val="none" w:sz="0" w:space="0" w:color="auto"/>
            <w:bottom w:val="none" w:sz="0" w:space="0" w:color="auto"/>
            <w:right w:val="none" w:sz="0" w:space="0" w:color="auto"/>
          </w:divBdr>
        </w:div>
        <w:div w:id="684789160">
          <w:marLeft w:val="0"/>
          <w:marRight w:val="0"/>
          <w:marTop w:val="0"/>
          <w:marBottom w:val="0"/>
          <w:divBdr>
            <w:top w:val="none" w:sz="0" w:space="0" w:color="auto"/>
            <w:left w:val="none" w:sz="0" w:space="0" w:color="auto"/>
            <w:bottom w:val="none" w:sz="0" w:space="0" w:color="auto"/>
            <w:right w:val="none" w:sz="0" w:space="0" w:color="auto"/>
          </w:divBdr>
        </w:div>
        <w:div w:id="1955792929">
          <w:marLeft w:val="0"/>
          <w:marRight w:val="0"/>
          <w:marTop w:val="0"/>
          <w:marBottom w:val="0"/>
          <w:divBdr>
            <w:top w:val="none" w:sz="0" w:space="0" w:color="auto"/>
            <w:left w:val="none" w:sz="0" w:space="0" w:color="auto"/>
            <w:bottom w:val="none" w:sz="0" w:space="0" w:color="auto"/>
            <w:right w:val="none" w:sz="0" w:space="0" w:color="auto"/>
          </w:divBdr>
        </w:div>
        <w:div w:id="1831671344">
          <w:marLeft w:val="0"/>
          <w:marRight w:val="0"/>
          <w:marTop w:val="0"/>
          <w:marBottom w:val="0"/>
          <w:divBdr>
            <w:top w:val="none" w:sz="0" w:space="0" w:color="auto"/>
            <w:left w:val="none" w:sz="0" w:space="0" w:color="auto"/>
            <w:bottom w:val="none" w:sz="0" w:space="0" w:color="auto"/>
            <w:right w:val="none" w:sz="0" w:space="0" w:color="auto"/>
          </w:divBdr>
        </w:div>
        <w:div w:id="883711616">
          <w:marLeft w:val="0"/>
          <w:marRight w:val="0"/>
          <w:marTop w:val="0"/>
          <w:marBottom w:val="0"/>
          <w:divBdr>
            <w:top w:val="none" w:sz="0" w:space="0" w:color="auto"/>
            <w:left w:val="none" w:sz="0" w:space="0" w:color="auto"/>
            <w:bottom w:val="none" w:sz="0" w:space="0" w:color="auto"/>
            <w:right w:val="none" w:sz="0" w:space="0" w:color="auto"/>
          </w:divBdr>
        </w:div>
        <w:div w:id="157428742">
          <w:marLeft w:val="0"/>
          <w:marRight w:val="0"/>
          <w:marTop w:val="0"/>
          <w:marBottom w:val="0"/>
          <w:divBdr>
            <w:top w:val="none" w:sz="0" w:space="0" w:color="auto"/>
            <w:left w:val="none" w:sz="0" w:space="0" w:color="auto"/>
            <w:bottom w:val="none" w:sz="0" w:space="0" w:color="auto"/>
            <w:right w:val="none" w:sz="0" w:space="0" w:color="auto"/>
          </w:divBdr>
        </w:div>
        <w:div w:id="1830321923">
          <w:marLeft w:val="0"/>
          <w:marRight w:val="0"/>
          <w:marTop w:val="0"/>
          <w:marBottom w:val="0"/>
          <w:divBdr>
            <w:top w:val="none" w:sz="0" w:space="0" w:color="auto"/>
            <w:left w:val="none" w:sz="0" w:space="0" w:color="auto"/>
            <w:bottom w:val="none" w:sz="0" w:space="0" w:color="auto"/>
            <w:right w:val="none" w:sz="0" w:space="0" w:color="auto"/>
          </w:divBdr>
        </w:div>
        <w:div w:id="1106997555">
          <w:marLeft w:val="0"/>
          <w:marRight w:val="0"/>
          <w:marTop w:val="0"/>
          <w:marBottom w:val="0"/>
          <w:divBdr>
            <w:top w:val="none" w:sz="0" w:space="0" w:color="auto"/>
            <w:left w:val="none" w:sz="0" w:space="0" w:color="auto"/>
            <w:bottom w:val="none" w:sz="0" w:space="0" w:color="auto"/>
            <w:right w:val="none" w:sz="0" w:space="0" w:color="auto"/>
          </w:divBdr>
        </w:div>
        <w:div w:id="1342123339">
          <w:marLeft w:val="0"/>
          <w:marRight w:val="0"/>
          <w:marTop w:val="0"/>
          <w:marBottom w:val="0"/>
          <w:divBdr>
            <w:top w:val="none" w:sz="0" w:space="0" w:color="auto"/>
            <w:left w:val="none" w:sz="0" w:space="0" w:color="auto"/>
            <w:bottom w:val="none" w:sz="0" w:space="0" w:color="auto"/>
            <w:right w:val="none" w:sz="0" w:space="0" w:color="auto"/>
          </w:divBdr>
        </w:div>
        <w:div w:id="933634246">
          <w:marLeft w:val="0"/>
          <w:marRight w:val="0"/>
          <w:marTop w:val="0"/>
          <w:marBottom w:val="0"/>
          <w:divBdr>
            <w:top w:val="none" w:sz="0" w:space="0" w:color="auto"/>
            <w:left w:val="none" w:sz="0" w:space="0" w:color="auto"/>
            <w:bottom w:val="none" w:sz="0" w:space="0" w:color="auto"/>
            <w:right w:val="none" w:sz="0" w:space="0" w:color="auto"/>
          </w:divBdr>
        </w:div>
        <w:div w:id="1316495789">
          <w:marLeft w:val="0"/>
          <w:marRight w:val="0"/>
          <w:marTop w:val="0"/>
          <w:marBottom w:val="0"/>
          <w:divBdr>
            <w:top w:val="none" w:sz="0" w:space="0" w:color="auto"/>
            <w:left w:val="none" w:sz="0" w:space="0" w:color="auto"/>
            <w:bottom w:val="none" w:sz="0" w:space="0" w:color="auto"/>
            <w:right w:val="none" w:sz="0" w:space="0" w:color="auto"/>
          </w:divBdr>
        </w:div>
        <w:div w:id="2051100731">
          <w:marLeft w:val="0"/>
          <w:marRight w:val="0"/>
          <w:marTop w:val="0"/>
          <w:marBottom w:val="0"/>
          <w:divBdr>
            <w:top w:val="none" w:sz="0" w:space="0" w:color="auto"/>
            <w:left w:val="none" w:sz="0" w:space="0" w:color="auto"/>
            <w:bottom w:val="none" w:sz="0" w:space="0" w:color="auto"/>
            <w:right w:val="none" w:sz="0" w:space="0" w:color="auto"/>
          </w:divBdr>
        </w:div>
        <w:div w:id="2115054871">
          <w:marLeft w:val="0"/>
          <w:marRight w:val="0"/>
          <w:marTop w:val="0"/>
          <w:marBottom w:val="0"/>
          <w:divBdr>
            <w:top w:val="none" w:sz="0" w:space="0" w:color="auto"/>
            <w:left w:val="none" w:sz="0" w:space="0" w:color="auto"/>
            <w:bottom w:val="none" w:sz="0" w:space="0" w:color="auto"/>
            <w:right w:val="none" w:sz="0" w:space="0" w:color="auto"/>
          </w:divBdr>
        </w:div>
        <w:div w:id="1776168036">
          <w:marLeft w:val="0"/>
          <w:marRight w:val="0"/>
          <w:marTop w:val="0"/>
          <w:marBottom w:val="0"/>
          <w:divBdr>
            <w:top w:val="none" w:sz="0" w:space="0" w:color="auto"/>
            <w:left w:val="none" w:sz="0" w:space="0" w:color="auto"/>
            <w:bottom w:val="none" w:sz="0" w:space="0" w:color="auto"/>
            <w:right w:val="none" w:sz="0" w:space="0" w:color="auto"/>
          </w:divBdr>
        </w:div>
        <w:div w:id="64685918">
          <w:marLeft w:val="0"/>
          <w:marRight w:val="0"/>
          <w:marTop w:val="0"/>
          <w:marBottom w:val="0"/>
          <w:divBdr>
            <w:top w:val="none" w:sz="0" w:space="0" w:color="auto"/>
            <w:left w:val="none" w:sz="0" w:space="0" w:color="auto"/>
            <w:bottom w:val="none" w:sz="0" w:space="0" w:color="auto"/>
            <w:right w:val="none" w:sz="0" w:space="0" w:color="auto"/>
          </w:divBdr>
        </w:div>
        <w:div w:id="558979526">
          <w:marLeft w:val="0"/>
          <w:marRight w:val="0"/>
          <w:marTop w:val="0"/>
          <w:marBottom w:val="0"/>
          <w:divBdr>
            <w:top w:val="none" w:sz="0" w:space="0" w:color="auto"/>
            <w:left w:val="none" w:sz="0" w:space="0" w:color="auto"/>
            <w:bottom w:val="none" w:sz="0" w:space="0" w:color="auto"/>
            <w:right w:val="none" w:sz="0" w:space="0" w:color="auto"/>
          </w:divBdr>
        </w:div>
        <w:div w:id="501316539">
          <w:marLeft w:val="0"/>
          <w:marRight w:val="0"/>
          <w:marTop w:val="0"/>
          <w:marBottom w:val="0"/>
          <w:divBdr>
            <w:top w:val="none" w:sz="0" w:space="0" w:color="auto"/>
            <w:left w:val="none" w:sz="0" w:space="0" w:color="auto"/>
            <w:bottom w:val="none" w:sz="0" w:space="0" w:color="auto"/>
            <w:right w:val="none" w:sz="0" w:space="0" w:color="auto"/>
          </w:divBdr>
        </w:div>
        <w:div w:id="1722897871">
          <w:marLeft w:val="0"/>
          <w:marRight w:val="0"/>
          <w:marTop w:val="0"/>
          <w:marBottom w:val="0"/>
          <w:divBdr>
            <w:top w:val="none" w:sz="0" w:space="0" w:color="auto"/>
            <w:left w:val="none" w:sz="0" w:space="0" w:color="auto"/>
            <w:bottom w:val="none" w:sz="0" w:space="0" w:color="auto"/>
            <w:right w:val="none" w:sz="0" w:space="0" w:color="auto"/>
          </w:divBdr>
        </w:div>
        <w:div w:id="1957442987">
          <w:marLeft w:val="0"/>
          <w:marRight w:val="0"/>
          <w:marTop w:val="0"/>
          <w:marBottom w:val="0"/>
          <w:divBdr>
            <w:top w:val="none" w:sz="0" w:space="0" w:color="auto"/>
            <w:left w:val="none" w:sz="0" w:space="0" w:color="auto"/>
            <w:bottom w:val="none" w:sz="0" w:space="0" w:color="auto"/>
            <w:right w:val="none" w:sz="0" w:space="0" w:color="auto"/>
          </w:divBdr>
        </w:div>
        <w:div w:id="114180507">
          <w:marLeft w:val="0"/>
          <w:marRight w:val="0"/>
          <w:marTop w:val="0"/>
          <w:marBottom w:val="0"/>
          <w:divBdr>
            <w:top w:val="none" w:sz="0" w:space="0" w:color="auto"/>
            <w:left w:val="none" w:sz="0" w:space="0" w:color="auto"/>
            <w:bottom w:val="none" w:sz="0" w:space="0" w:color="auto"/>
            <w:right w:val="none" w:sz="0" w:space="0" w:color="auto"/>
          </w:divBdr>
        </w:div>
        <w:div w:id="1948534974">
          <w:marLeft w:val="0"/>
          <w:marRight w:val="0"/>
          <w:marTop w:val="0"/>
          <w:marBottom w:val="0"/>
          <w:divBdr>
            <w:top w:val="none" w:sz="0" w:space="0" w:color="auto"/>
            <w:left w:val="none" w:sz="0" w:space="0" w:color="auto"/>
            <w:bottom w:val="none" w:sz="0" w:space="0" w:color="auto"/>
            <w:right w:val="none" w:sz="0" w:space="0" w:color="auto"/>
          </w:divBdr>
        </w:div>
        <w:div w:id="1272785204">
          <w:marLeft w:val="0"/>
          <w:marRight w:val="0"/>
          <w:marTop w:val="0"/>
          <w:marBottom w:val="0"/>
          <w:divBdr>
            <w:top w:val="none" w:sz="0" w:space="0" w:color="auto"/>
            <w:left w:val="none" w:sz="0" w:space="0" w:color="auto"/>
            <w:bottom w:val="none" w:sz="0" w:space="0" w:color="auto"/>
            <w:right w:val="none" w:sz="0" w:space="0" w:color="auto"/>
          </w:divBdr>
        </w:div>
        <w:div w:id="1219438663">
          <w:marLeft w:val="0"/>
          <w:marRight w:val="0"/>
          <w:marTop w:val="0"/>
          <w:marBottom w:val="0"/>
          <w:divBdr>
            <w:top w:val="none" w:sz="0" w:space="0" w:color="auto"/>
            <w:left w:val="none" w:sz="0" w:space="0" w:color="auto"/>
            <w:bottom w:val="none" w:sz="0" w:space="0" w:color="auto"/>
            <w:right w:val="none" w:sz="0" w:space="0" w:color="auto"/>
          </w:divBdr>
        </w:div>
        <w:div w:id="1204097025">
          <w:marLeft w:val="0"/>
          <w:marRight w:val="0"/>
          <w:marTop w:val="0"/>
          <w:marBottom w:val="0"/>
          <w:divBdr>
            <w:top w:val="none" w:sz="0" w:space="0" w:color="auto"/>
            <w:left w:val="none" w:sz="0" w:space="0" w:color="auto"/>
            <w:bottom w:val="none" w:sz="0" w:space="0" w:color="auto"/>
            <w:right w:val="none" w:sz="0" w:space="0" w:color="auto"/>
          </w:divBdr>
        </w:div>
        <w:div w:id="2063090020">
          <w:marLeft w:val="0"/>
          <w:marRight w:val="0"/>
          <w:marTop w:val="0"/>
          <w:marBottom w:val="0"/>
          <w:divBdr>
            <w:top w:val="none" w:sz="0" w:space="0" w:color="auto"/>
            <w:left w:val="none" w:sz="0" w:space="0" w:color="auto"/>
            <w:bottom w:val="none" w:sz="0" w:space="0" w:color="auto"/>
            <w:right w:val="none" w:sz="0" w:space="0" w:color="auto"/>
          </w:divBdr>
        </w:div>
        <w:div w:id="577132371">
          <w:marLeft w:val="0"/>
          <w:marRight w:val="0"/>
          <w:marTop w:val="0"/>
          <w:marBottom w:val="0"/>
          <w:divBdr>
            <w:top w:val="none" w:sz="0" w:space="0" w:color="auto"/>
            <w:left w:val="none" w:sz="0" w:space="0" w:color="auto"/>
            <w:bottom w:val="none" w:sz="0" w:space="0" w:color="auto"/>
            <w:right w:val="none" w:sz="0" w:space="0" w:color="auto"/>
          </w:divBdr>
        </w:div>
        <w:div w:id="791943144">
          <w:marLeft w:val="0"/>
          <w:marRight w:val="0"/>
          <w:marTop w:val="0"/>
          <w:marBottom w:val="0"/>
          <w:divBdr>
            <w:top w:val="none" w:sz="0" w:space="0" w:color="auto"/>
            <w:left w:val="none" w:sz="0" w:space="0" w:color="auto"/>
            <w:bottom w:val="none" w:sz="0" w:space="0" w:color="auto"/>
            <w:right w:val="none" w:sz="0" w:space="0" w:color="auto"/>
          </w:divBdr>
        </w:div>
        <w:div w:id="513105816">
          <w:marLeft w:val="0"/>
          <w:marRight w:val="0"/>
          <w:marTop w:val="0"/>
          <w:marBottom w:val="0"/>
          <w:divBdr>
            <w:top w:val="none" w:sz="0" w:space="0" w:color="auto"/>
            <w:left w:val="none" w:sz="0" w:space="0" w:color="auto"/>
            <w:bottom w:val="none" w:sz="0" w:space="0" w:color="auto"/>
            <w:right w:val="none" w:sz="0" w:space="0" w:color="auto"/>
          </w:divBdr>
        </w:div>
      </w:divsChild>
    </w:div>
    <w:div w:id="1838033820">
      <w:bodyDiv w:val="1"/>
      <w:marLeft w:val="0"/>
      <w:marRight w:val="0"/>
      <w:marTop w:val="0"/>
      <w:marBottom w:val="0"/>
      <w:divBdr>
        <w:top w:val="none" w:sz="0" w:space="0" w:color="auto"/>
        <w:left w:val="none" w:sz="0" w:space="0" w:color="auto"/>
        <w:bottom w:val="none" w:sz="0" w:space="0" w:color="auto"/>
        <w:right w:val="none" w:sz="0" w:space="0" w:color="auto"/>
      </w:divBdr>
      <w:divsChild>
        <w:div w:id="1686906493">
          <w:marLeft w:val="0"/>
          <w:marRight w:val="0"/>
          <w:marTop w:val="0"/>
          <w:marBottom w:val="0"/>
          <w:divBdr>
            <w:top w:val="none" w:sz="0" w:space="0" w:color="auto"/>
            <w:left w:val="none" w:sz="0" w:space="0" w:color="auto"/>
            <w:bottom w:val="none" w:sz="0" w:space="0" w:color="auto"/>
            <w:right w:val="none" w:sz="0" w:space="0" w:color="auto"/>
          </w:divBdr>
        </w:div>
        <w:div w:id="622469231">
          <w:marLeft w:val="0"/>
          <w:marRight w:val="0"/>
          <w:marTop w:val="0"/>
          <w:marBottom w:val="0"/>
          <w:divBdr>
            <w:top w:val="none" w:sz="0" w:space="0" w:color="auto"/>
            <w:left w:val="none" w:sz="0" w:space="0" w:color="auto"/>
            <w:bottom w:val="none" w:sz="0" w:space="0" w:color="auto"/>
            <w:right w:val="none" w:sz="0" w:space="0" w:color="auto"/>
          </w:divBdr>
        </w:div>
        <w:div w:id="1526556741">
          <w:marLeft w:val="0"/>
          <w:marRight w:val="0"/>
          <w:marTop w:val="0"/>
          <w:marBottom w:val="0"/>
          <w:divBdr>
            <w:top w:val="none" w:sz="0" w:space="0" w:color="auto"/>
            <w:left w:val="none" w:sz="0" w:space="0" w:color="auto"/>
            <w:bottom w:val="none" w:sz="0" w:space="0" w:color="auto"/>
            <w:right w:val="none" w:sz="0" w:space="0" w:color="auto"/>
          </w:divBdr>
        </w:div>
        <w:div w:id="1121457247">
          <w:marLeft w:val="0"/>
          <w:marRight w:val="0"/>
          <w:marTop w:val="0"/>
          <w:marBottom w:val="0"/>
          <w:divBdr>
            <w:top w:val="none" w:sz="0" w:space="0" w:color="auto"/>
            <w:left w:val="none" w:sz="0" w:space="0" w:color="auto"/>
            <w:bottom w:val="none" w:sz="0" w:space="0" w:color="auto"/>
            <w:right w:val="none" w:sz="0" w:space="0" w:color="auto"/>
          </w:divBdr>
        </w:div>
        <w:div w:id="2134446424">
          <w:marLeft w:val="0"/>
          <w:marRight w:val="0"/>
          <w:marTop w:val="0"/>
          <w:marBottom w:val="0"/>
          <w:divBdr>
            <w:top w:val="none" w:sz="0" w:space="0" w:color="auto"/>
            <w:left w:val="none" w:sz="0" w:space="0" w:color="auto"/>
            <w:bottom w:val="none" w:sz="0" w:space="0" w:color="auto"/>
            <w:right w:val="none" w:sz="0" w:space="0" w:color="auto"/>
          </w:divBdr>
        </w:div>
        <w:div w:id="1494369912">
          <w:marLeft w:val="0"/>
          <w:marRight w:val="0"/>
          <w:marTop w:val="0"/>
          <w:marBottom w:val="0"/>
          <w:divBdr>
            <w:top w:val="none" w:sz="0" w:space="0" w:color="auto"/>
            <w:left w:val="none" w:sz="0" w:space="0" w:color="auto"/>
            <w:bottom w:val="none" w:sz="0" w:space="0" w:color="auto"/>
            <w:right w:val="none" w:sz="0" w:space="0" w:color="auto"/>
          </w:divBdr>
        </w:div>
        <w:div w:id="1941909674">
          <w:marLeft w:val="0"/>
          <w:marRight w:val="0"/>
          <w:marTop w:val="0"/>
          <w:marBottom w:val="0"/>
          <w:divBdr>
            <w:top w:val="none" w:sz="0" w:space="0" w:color="auto"/>
            <w:left w:val="none" w:sz="0" w:space="0" w:color="auto"/>
            <w:bottom w:val="none" w:sz="0" w:space="0" w:color="auto"/>
            <w:right w:val="none" w:sz="0" w:space="0" w:color="auto"/>
          </w:divBdr>
        </w:div>
      </w:divsChild>
    </w:div>
    <w:div w:id="1852645360">
      <w:bodyDiv w:val="1"/>
      <w:marLeft w:val="0"/>
      <w:marRight w:val="0"/>
      <w:marTop w:val="0"/>
      <w:marBottom w:val="0"/>
      <w:divBdr>
        <w:top w:val="none" w:sz="0" w:space="0" w:color="auto"/>
        <w:left w:val="none" w:sz="0" w:space="0" w:color="auto"/>
        <w:bottom w:val="none" w:sz="0" w:space="0" w:color="auto"/>
        <w:right w:val="none" w:sz="0" w:space="0" w:color="auto"/>
      </w:divBdr>
      <w:divsChild>
        <w:div w:id="727918167">
          <w:marLeft w:val="0"/>
          <w:marRight w:val="0"/>
          <w:marTop w:val="0"/>
          <w:marBottom w:val="0"/>
          <w:divBdr>
            <w:top w:val="none" w:sz="0" w:space="0" w:color="auto"/>
            <w:left w:val="none" w:sz="0" w:space="0" w:color="auto"/>
            <w:bottom w:val="none" w:sz="0" w:space="0" w:color="auto"/>
            <w:right w:val="none" w:sz="0" w:space="0" w:color="auto"/>
          </w:divBdr>
        </w:div>
        <w:div w:id="2062705381">
          <w:marLeft w:val="0"/>
          <w:marRight w:val="0"/>
          <w:marTop w:val="0"/>
          <w:marBottom w:val="0"/>
          <w:divBdr>
            <w:top w:val="none" w:sz="0" w:space="0" w:color="auto"/>
            <w:left w:val="none" w:sz="0" w:space="0" w:color="auto"/>
            <w:bottom w:val="none" w:sz="0" w:space="0" w:color="auto"/>
            <w:right w:val="none" w:sz="0" w:space="0" w:color="auto"/>
          </w:divBdr>
        </w:div>
        <w:div w:id="139736386">
          <w:marLeft w:val="0"/>
          <w:marRight w:val="0"/>
          <w:marTop w:val="0"/>
          <w:marBottom w:val="0"/>
          <w:divBdr>
            <w:top w:val="none" w:sz="0" w:space="0" w:color="auto"/>
            <w:left w:val="none" w:sz="0" w:space="0" w:color="auto"/>
            <w:bottom w:val="none" w:sz="0" w:space="0" w:color="auto"/>
            <w:right w:val="none" w:sz="0" w:space="0" w:color="auto"/>
          </w:divBdr>
        </w:div>
        <w:div w:id="87177150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020620333">
          <w:marLeft w:val="0"/>
          <w:marRight w:val="0"/>
          <w:marTop w:val="0"/>
          <w:marBottom w:val="0"/>
          <w:divBdr>
            <w:top w:val="none" w:sz="0" w:space="0" w:color="auto"/>
            <w:left w:val="none" w:sz="0" w:space="0" w:color="auto"/>
            <w:bottom w:val="none" w:sz="0" w:space="0" w:color="auto"/>
            <w:right w:val="none" w:sz="0" w:space="0" w:color="auto"/>
          </w:divBdr>
        </w:div>
        <w:div w:id="931814313">
          <w:marLeft w:val="0"/>
          <w:marRight w:val="0"/>
          <w:marTop w:val="0"/>
          <w:marBottom w:val="0"/>
          <w:divBdr>
            <w:top w:val="none" w:sz="0" w:space="0" w:color="auto"/>
            <w:left w:val="none" w:sz="0" w:space="0" w:color="auto"/>
            <w:bottom w:val="none" w:sz="0" w:space="0" w:color="auto"/>
            <w:right w:val="none" w:sz="0" w:space="0" w:color="auto"/>
          </w:divBdr>
        </w:div>
        <w:div w:id="145051713">
          <w:marLeft w:val="0"/>
          <w:marRight w:val="0"/>
          <w:marTop w:val="0"/>
          <w:marBottom w:val="0"/>
          <w:divBdr>
            <w:top w:val="none" w:sz="0" w:space="0" w:color="auto"/>
            <w:left w:val="none" w:sz="0" w:space="0" w:color="auto"/>
            <w:bottom w:val="none" w:sz="0" w:space="0" w:color="auto"/>
            <w:right w:val="none" w:sz="0" w:space="0" w:color="auto"/>
          </w:divBdr>
        </w:div>
        <w:div w:id="1799488496">
          <w:marLeft w:val="0"/>
          <w:marRight w:val="0"/>
          <w:marTop w:val="0"/>
          <w:marBottom w:val="0"/>
          <w:divBdr>
            <w:top w:val="none" w:sz="0" w:space="0" w:color="auto"/>
            <w:left w:val="none" w:sz="0" w:space="0" w:color="auto"/>
            <w:bottom w:val="none" w:sz="0" w:space="0" w:color="auto"/>
            <w:right w:val="none" w:sz="0" w:space="0" w:color="auto"/>
          </w:divBdr>
        </w:div>
        <w:div w:id="271212496">
          <w:marLeft w:val="0"/>
          <w:marRight w:val="0"/>
          <w:marTop w:val="0"/>
          <w:marBottom w:val="0"/>
          <w:divBdr>
            <w:top w:val="none" w:sz="0" w:space="0" w:color="auto"/>
            <w:left w:val="none" w:sz="0" w:space="0" w:color="auto"/>
            <w:bottom w:val="none" w:sz="0" w:space="0" w:color="auto"/>
            <w:right w:val="none" w:sz="0" w:space="0" w:color="auto"/>
          </w:divBdr>
        </w:div>
        <w:div w:id="1176766655">
          <w:marLeft w:val="0"/>
          <w:marRight w:val="0"/>
          <w:marTop w:val="0"/>
          <w:marBottom w:val="0"/>
          <w:divBdr>
            <w:top w:val="none" w:sz="0" w:space="0" w:color="auto"/>
            <w:left w:val="none" w:sz="0" w:space="0" w:color="auto"/>
            <w:bottom w:val="none" w:sz="0" w:space="0" w:color="auto"/>
            <w:right w:val="none" w:sz="0" w:space="0" w:color="auto"/>
          </w:divBdr>
        </w:div>
        <w:div w:id="304359525">
          <w:marLeft w:val="0"/>
          <w:marRight w:val="0"/>
          <w:marTop w:val="0"/>
          <w:marBottom w:val="0"/>
          <w:divBdr>
            <w:top w:val="none" w:sz="0" w:space="0" w:color="auto"/>
            <w:left w:val="none" w:sz="0" w:space="0" w:color="auto"/>
            <w:bottom w:val="none" w:sz="0" w:space="0" w:color="auto"/>
            <w:right w:val="none" w:sz="0" w:space="0" w:color="auto"/>
          </w:divBdr>
        </w:div>
        <w:div w:id="914978538">
          <w:marLeft w:val="0"/>
          <w:marRight w:val="0"/>
          <w:marTop w:val="0"/>
          <w:marBottom w:val="0"/>
          <w:divBdr>
            <w:top w:val="none" w:sz="0" w:space="0" w:color="auto"/>
            <w:left w:val="none" w:sz="0" w:space="0" w:color="auto"/>
            <w:bottom w:val="none" w:sz="0" w:space="0" w:color="auto"/>
            <w:right w:val="none" w:sz="0" w:space="0" w:color="auto"/>
          </w:divBdr>
        </w:div>
        <w:div w:id="637803346">
          <w:marLeft w:val="0"/>
          <w:marRight w:val="0"/>
          <w:marTop w:val="0"/>
          <w:marBottom w:val="0"/>
          <w:divBdr>
            <w:top w:val="none" w:sz="0" w:space="0" w:color="auto"/>
            <w:left w:val="none" w:sz="0" w:space="0" w:color="auto"/>
            <w:bottom w:val="none" w:sz="0" w:space="0" w:color="auto"/>
            <w:right w:val="none" w:sz="0" w:space="0" w:color="auto"/>
          </w:divBdr>
        </w:div>
        <w:div w:id="578947327">
          <w:marLeft w:val="0"/>
          <w:marRight w:val="0"/>
          <w:marTop w:val="0"/>
          <w:marBottom w:val="0"/>
          <w:divBdr>
            <w:top w:val="none" w:sz="0" w:space="0" w:color="auto"/>
            <w:left w:val="none" w:sz="0" w:space="0" w:color="auto"/>
            <w:bottom w:val="none" w:sz="0" w:space="0" w:color="auto"/>
            <w:right w:val="none" w:sz="0" w:space="0" w:color="auto"/>
          </w:divBdr>
        </w:div>
        <w:div w:id="882211152">
          <w:marLeft w:val="0"/>
          <w:marRight w:val="0"/>
          <w:marTop w:val="0"/>
          <w:marBottom w:val="0"/>
          <w:divBdr>
            <w:top w:val="none" w:sz="0" w:space="0" w:color="auto"/>
            <w:left w:val="none" w:sz="0" w:space="0" w:color="auto"/>
            <w:bottom w:val="none" w:sz="0" w:space="0" w:color="auto"/>
            <w:right w:val="none" w:sz="0" w:space="0" w:color="auto"/>
          </w:divBdr>
        </w:div>
        <w:div w:id="637102360">
          <w:marLeft w:val="0"/>
          <w:marRight w:val="0"/>
          <w:marTop w:val="0"/>
          <w:marBottom w:val="0"/>
          <w:divBdr>
            <w:top w:val="none" w:sz="0" w:space="0" w:color="auto"/>
            <w:left w:val="none" w:sz="0" w:space="0" w:color="auto"/>
            <w:bottom w:val="none" w:sz="0" w:space="0" w:color="auto"/>
            <w:right w:val="none" w:sz="0" w:space="0" w:color="auto"/>
          </w:divBdr>
        </w:div>
        <w:div w:id="1771120836">
          <w:marLeft w:val="0"/>
          <w:marRight w:val="0"/>
          <w:marTop w:val="0"/>
          <w:marBottom w:val="0"/>
          <w:divBdr>
            <w:top w:val="none" w:sz="0" w:space="0" w:color="auto"/>
            <w:left w:val="none" w:sz="0" w:space="0" w:color="auto"/>
            <w:bottom w:val="none" w:sz="0" w:space="0" w:color="auto"/>
            <w:right w:val="none" w:sz="0" w:space="0" w:color="auto"/>
          </w:divBdr>
        </w:div>
        <w:div w:id="2112314023">
          <w:marLeft w:val="0"/>
          <w:marRight w:val="0"/>
          <w:marTop w:val="0"/>
          <w:marBottom w:val="0"/>
          <w:divBdr>
            <w:top w:val="none" w:sz="0" w:space="0" w:color="auto"/>
            <w:left w:val="none" w:sz="0" w:space="0" w:color="auto"/>
            <w:bottom w:val="none" w:sz="0" w:space="0" w:color="auto"/>
            <w:right w:val="none" w:sz="0" w:space="0" w:color="auto"/>
          </w:divBdr>
        </w:div>
      </w:divsChild>
    </w:div>
    <w:div w:id="1873034450">
      <w:bodyDiv w:val="1"/>
      <w:marLeft w:val="0"/>
      <w:marRight w:val="0"/>
      <w:marTop w:val="0"/>
      <w:marBottom w:val="0"/>
      <w:divBdr>
        <w:top w:val="none" w:sz="0" w:space="0" w:color="auto"/>
        <w:left w:val="none" w:sz="0" w:space="0" w:color="auto"/>
        <w:bottom w:val="none" w:sz="0" w:space="0" w:color="auto"/>
        <w:right w:val="none" w:sz="0" w:space="0" w:color="auto"/>
      </w:divBdr>
      <w:divsChild>
        <w:div w:id="1975451659">
          <w:marLeft w:val="0"/>
          <w:marRight w:val="0"/>
          <w:marTop w:val="0"/>
          <w:marBottom w:val="0"/>
          <w:divBdr>
            <w:top w:val="none" w:sz="0" w:space="0" w:color="auto"/>
            <w:left w:val="none" w:sz="0" w:space="0" w:color="auto"/>
            <w:bottom w:val="none" w:sz="0" w:space="0" w:color="auto"/>
            <w:right w:val="none" w:sz="0" w:space="0" w:color="auto"/>
          </w:divBdr>
        </w:div>
        <w:div w:id="640841511">
          <w:marLeft w:val="0"/>
          <w:marRight w:val="0"/>
          <w:marTop w:val="0"/>
          <w:marBottom w:val="0"/>
          <w:divBdr>
            <w:top w:val="none" w:sz="0" w:space="0" w:color="auto"/>
            <w:left w:val="none" w:sz="0" w:space="0" w:color="auto"/>
            <w:bottom w:val="none" w:sz="0" w:space="0" w:color="auto"/>
            <w:right w:val="none" w:sz="0" w:space="0" w:color="auto"/>
          </w:divBdr>
        </w:div>
        <w:div w:id="863979182">
          <w:marLeft w:val="0"/>
          <w:marRight w:val="0"/>
          <w:marTop w:val="0"/>
          <w:marBottom w:val="0"/>
          <w:divBdr>
            <w:top w:val="none" w:sz="0" w:space="0" w:color="auto"/>
            <w:left w:val="none" w:sz="0" w:space="0" w:color="auto"/>
            <w:bottom w:val="none" w:sz="0" w:space="0" w:color="auto"/>
            <w:right w:val="none" w:sz="0" w:space="0" w:color="auto"/>
          </w:divBdr>
        </w:div>
        <w:div w:id="642469048">
          <w:marLeft w:val="0"/>
          <w:marRight w:val="0"/>
          <w:marTop w:val="0"/>
          <w:marBottom w:val="0"/>
          <w:divBdr>
            <w:top w:val="none" w:sz="0" w:space="0" w:color="auto"/>
            <w:left w:val="none" w:sz="0" w:space="0" w:color="auto"/>
            <w:bottom w:val="none" w:sz="0" w:space="0" w:color="auto"/>
            <w:right w:val="none" w:sz="0" w:space="0" w:color="auto"/>
          </w:divBdr>
        </w:div>
        <w:div w:id="1499226335">
          <w:marLeft w:val="0"/>
          <w:marRight w:val="0"/>
          <w:marTop w:val="0"/>
          <w:marBottom w:val="0"/>
          <w:divBdr>
            <w:top w:val="none" w:sz="0" w:space="0" w:color="auto"/>
            <w:left w:val="none" w:sz="0" w:space="0" w:color="auto"/>
            <w:bottom w:val="none" w:sz="0" w:space="0" w:color="auto"/>
            <w:right w:val="none" w:sz="0" w:space="0" w:color="auto"/>
          </w:divBdr>
        </w:div>
      </w:divsChild>
    </w:div>
    <w:div w:id="1896575899">
      <w:bodyDiv w:val="1"/>
      <w:marLeft w:val="0"/>
      <w:marRight w:val="0"/>
      <w:marTop w:val="0"/>
      <w:marBottom w:val="0"/>
      <w:divBdr>
        <w:top w:val="none" w:sz="0" w:space="0" w:color="auto"/>
        <w:left w:val="none" w:sz="0" w:space="0" w:color="auto"/>
        <w:bottom w:val="none" w:sz="0" w:space="0" w:color="auto"/>
        <w:right w:val="none" w:sz="0" w:space="0" w:color="auto"/>
      </w:divBdr>
      <w:divsChild>
        <w:div w:id="505904071">
          <w:marLeft w:val="0"/>
          <w:marRight w:val="0"/>
          <w:marTop w:val="0"/>
          <w:marBottom w:val="0"/>
          <w:divBdr>
            <w:top w:val="none" w:sz="0" w:space="0" w:color="auto"/>
            <w:left w:val="none" w:sz="0" w:space="0" w:color="auto"/>
            <w:bottom w:val="none" w:sz="0" w:space="0" w:color="auto"/>
            <w:right w:val="none" w:sz="0" w:space="0" w:color="auto"/>
          </w:divBdr>
        </w:div>
        <w:div w:id="622886037">
          <w:marLeft w:val="0"/>
          <w:marRight w:val="0"/>
          <w:marTop w:val="0"/>
          <w:marBottom w:val="0"/>
          <w:divBdr>
            <w:top w:val="none" w:sz="0" w:space="0" w:color="auto"/>
            <w:left w:val="none" w:sz="0" w:space="0" w:color="auto"/>
            <w:bottom w:val="none" w:sz="0" w:space="0" w:color="auto"/>
            <w:right w:val="none" w:sz="0" w:space="0" w:color="auto"/>
          </w:divBdr>
        </w:div>
        <w:div w:id="347217747">
          <w:marLeft w:val="0"/>
          <w:marRight w:val="0"/>
          <w:marTop w:val="0"/>
          <w:marBottom w:val="0"/>
          <w:divBdr>
            <w:top w:val="none" w:sz="0" w:space="0" w:color="auto"/>
            <w:left w:val="none" w:sz="0" w:space="0" w:color="auto"/>
            <w:bottom w:val="none" w:sz="0" w:space="0" w:color="auto"/>
            <w:right w:val="none" w:sz="0" w:space="0" w:color="auto"/>
          </w:divBdr>
        </w:div>
        <w:div w:id="928585802">
          <w:marLeft w:val="0"/>
          <w:marRight w:val="0"/>
          <w:marTop w:val="0"/>
          <w:marBottom w:val="0"/>
          <w:divBdr>
            <w:top w:val="none" w:sz="0" w:space="0" w:color="auto"/>
            <w:left w:val="none" w:sz="0" w:space="0" w:color="auto"/>
            <w:bottom w:val="none" w:sz="0" w:space="0" w:color="auto"/>
            <w:right w:val="none" w:sz="0" w:space="0" w:color="auto"/>
          </w:divBdr>
        </w:div>
        <w:div w:id="1816558984">
          <w:marLeft w:val="0"/>
          <w:marRight w:val="0"/>
          <w:marTop w:val="0"/>
          <w:marBottom w:val="0"/>
          <w:divBdr>
            <w:top w:val="none" w:sz="0" w:space="0" w:color="auto"/>
            <w:left w:val="none" w:sz="0" w:space="0" w:color="auto"/>
            <w:bottom w:val="none" w:sz="0" w:space="0" w:color="auto"/>
            <w:right w:val="none" w:sz="0" w:space="0" w:color="auto"/>
          </w:divBdr>
        </w:div>
        <w:div w:id="1875727138">
          <w:marLeft w:val="0"/>
          <w:marRight w:val="0"/>
          <w:marTop w:val="0"/>
          <w:marBottom w:val="0"/>
          <w:divBdr>
            <w:top w:val="none" w:sz="0" w:space="0" w:color="auto"/>
            <w:left w:val="none" w:sz="0" w:space="0" w:color="auto"/>
            <w:bottom w:val="none" w:sz="0" w:space="0" w:color="auto"/>
            <w:right w:val="none" w:sz="0" w:space="0" w:color="auto"/>
          </w:divBdr>
        </w:div>
        <w:div w:id="1626422563">
          <w:marLeft w:val="0"/>
          <w:marRight w:val="0"/>
          <w:marTop w:val="0"/>
          <w:marBottom w:val="0"/>
          <w:divBdr>
            <w:top w:val="none" w:sz="0" w:space="0" w:color="auto"/>
            <w:left w:val="none" w:sz="0" w:space="0" w:color="auto"/>
            <w:bottom w:val="none" w:sz="0" w:space="0" w:color="auto"/>
            <w:right w:val="none" w:sz="0" w:space="0" w:color="auto"/>
          </w:divBdr>
        </w:div>
        <w:div w:id="1970476367">
          <w:marLeft w:val="0"/>
          <w:marRight w:val="0"/>
          <w:marTop w:val="0"/>
          <w:marBottom w:val="0"/>
          <w:divBdr>
            <w:top w:val="none" w:sz="0" w:space="0" w:color="auto"/>
            <w:left w:val="none" w:sz="0" w:space="0" w:color="auto"/>
            <w:bottom w:val="none" w:sz="0" w:space="0" w:color="auto"/>
            <w:right w:val="none" w:sz="0" w:space="0" w:color="auto"/>
          </w:divBdr>
        </w:div>
        <w:div w:id="2363108">
          <w:marLeft w:val="0"/>
          <w:marRight w:val="0"/>
          <w:marTop w:val="0"/>
          <w:marBottom w:val="0"/>
          <w:divBdr>
            <w:top w:val="none" w:sz="0" w:space="0" w:color="auto"/>
            <w:left w:val="none" w:sz="0" w:space="0" w:color="auto"/>
            <w:bottom w:val="none" w:sz="0" w:space="0" w:color="auto"/>
            <w:right w:val="none" w:sz="0" w:space="0" w:color="auto"/>
          </w:divBdr>
        </w:div>
        <w:div w:id="1599632929">
          <w:marLeft w:val="0"/>
          <w:marRight w:val="0"/>
          <w:marTop w:val="0"/>
          <w:marBottom w:val="0"/>
          <w:divBdr>
            <w:top w:val="none" w:sz="0" w:space="0" w:color="auto"/>
            <w:left w:val="none" w:sz="0" w:space="0" w:color="auto"/>
            <w:bottom w:val="none" w:sz="0" w:space="0" w:color="auto"/>
            <w:right w:val="none" w:sz="0" w:space="0" w:color="auto"/>
          </w:divBdr>
        </w:div>
      </w:divsChild>
    </w:div>
    <w:div w:id="1899784988">
      <w:bodyDiv w:val="1"/>
      <w:marLeft w:val="0"/>
      <w:marRight w:val="0"/>
      <w:marTop w:val="0"/>
      <w:marBottom w:val="0"/>
      <w:divBdr>
        <w:top w:val="none" w:sz="0" w:space="0" w:color="auto"/>
        <w:left w:val="none" w:sz="0" w:space="0" w:color="auto"/>
        <w:bottom w:val="none" w:sz="0" w:space="0" w:color="auto"/>
        <w:right w:val="none" w:sz="0" w:space="0" w:color="auto"/>
      </w:divBdr>
    </w:div>
    <w:div w:id="1963028204">
      <w:bodyDiv w:val="1"/>
      <w:marLeft w:val="0"/>
      <w:marRight w:val="0"/>
      <w:marTop w:val="0"/>
      <w:marBottom w:val="0"/>
      <w:divBdr>
        <w:top w:val="none" w:sz="0" w:space="0" w:color="auto"/>
        <w:left w:val="none" w:sz="0" w:space="0" w:color="auto"/>
        <w:bottom w:val="none" w:sz="0" w:space="0" w:color="auto"/>
        <w:right w:val="none" w:sz="0" w:space="0" w:color="auto"/>
      </w:divBdr>
    </w:div>
    <w:div w:id="2132552838">
      <w:bodyDiv w:val="1"/>
      <w:marLeft w:val="0"/>
      <w:marRight w:val="0"/>
      <w:marTop w:val="0"/>
      <w:marBottom w:val="0"/>
      <w:divBdr>
        <w:top w:val="none" w:sz="0" w:space="0" w:color="auto"/>
        <w:left w:val="none" w:sz="0" w:space="0" w:color="auto"/>
        <w:bottom w:val="none" w:sz="0" w:space="0" w:color="auto"/>
        <w:right w:val="none" w:sz="0" w:space="0" w:color="auto"/>
      </w:divBdr>
      <w:divsChild>
        <w:div w:id="2102558499">
          <w:marLeft w:val="0"/>
          <w:marRight w:val="0"/>
          <w:marTop w:val="0"/>
          <w:marBottom w:val="0"/>
          <w:divBdr>
            <w:top w:val="none" w:sz="0" w:space="0" w:color="auto"/>
            <w:left w:val="none" w:sz="0" w:space="0" w:color="auto"/>
            <w:bottom w:val="none" w:sz="0" w:space="0" w:color="auto"/>
            <w:right w:val="none" w:sz="0" w:space="0" w:color="auto"/>
          </w:divBdr>
          <w:divsChild>
            <w:div w:id="865680282">
              <w:marLeft w:val="0"/>
              <w:marRight w:val="0"/>
              <w:marTop w:val="0"/>
              <w:marBottom w:val="0"/>
              <w:divBdr>
                <w:top w:val="none" w:sz="0" w:space="0" w:color="auto"/>
                <w:left w:val="none" w:sz="0" w:space="0" w:color="auto"/>
                <w:bottom w:val="none" w:sz="0" w:space="0" w:color="auto"/>
                <w:right w:val="none" w:sz="0" w:space="0" w:color="auto"/>
              </w:divBdr>
            </w:div>
            <w:div w:id="530412279">
              <w:marLeft w:val="0"/>
              <w:marRight w:val="0"/>
              <w:marTop w:val="0"/>
              <w:marBottom w:val="0"/>
              <w:divBdr>
                <w:top w:val="none" w:sz="0" w:space="0" w:color="auto"/>
                <w:left w:val="none" w:sz="0" w:space="0" w:color="auto"/>
                <w:bottom w:val="none" w:sz="0" w:space="0" w:color="auto"/>
                <w:right w:val="none" w:sz="0" w:space="0" w:color="auto"/>
              </w:divBdr>
            </w:div>
            <w:div w:id="260837743">
              <w:marLeft w:val="0"/>
              <w:marRight w:val="0"/>
              <w:marTop w:val="0"/>
              <w:marBottom w:val="0"/>
              <w:divBdr>
                <w:top w:val="none" w:sz="0" w:space="0" w:color="auto"/>
                <w:left w:val="none" w:sz="0" w:space="0" w:color="auto"/>
                <w:bottom w:val="none" w:sz="0" w:space="0" w:color="auto"/>
                <w:right w:val="none" w:sz="0" w:space="0" w:color="auto"/>
              </w:divBdr>
            </w:div>
            <w:div w:id="1337919456">
              <w:marLeft w:val="0"/>
              <w:marRight w:val="0"/>
              <w:marTop w:val="0"/>
              <w:marBottom w:val="0"/>
              <w:divBdr>
                <w:top w:val="none" w:sz="0" w:space="0" w:color="auto"/>
                <w:left w:val="none" w:sz="0" w:space="0" w:color="auto"/>
                <w:bottom w:val="none" w:sz="0" w:space="0" w:color="auto"/>
                <w:right w:val="none" w:sz="0" w:space="0" w:color="auto"/>
              </w:divBdr>
            </w:div>
            <w:div w:id="388379277">
              <w:marLeft w:val="0"/>
              <w:marRight w:val="0"/>
              <w:marTop w:val="0"/>
              <w:marBottom w:val="0"/>
              <w:divBdr>
                <w:top w:val="none" w:sz="0" w:space="0" w:color="auto"/>
                <w:left w:val="none" w:sz="0" w:space="0" w:color="auto"/>
                <w:bottom w:val="none" w:sz="0" w:space="0" w:color="auto"/>
                <w:right w:val="none" w:sz="0" w:space="0" w:color="auto"/>
              </w:divBdr>
            </w:div>
            <w:div w:id="1333532513">
              <w:marLeft w:val="0"/>
              <w:marRight w:val="0"/>
              <w:marTop w:val="0"/>
              <w:marBottom w:val="0"/>
              <w:divBdr>
                <w:top w:val="none" w:sz="0" w:space="0" w:color="auto"/>
                <w:left w:val="none" w:sz="0" w:space="0" w:color="auto"/>
                <w:bottom w:val="none" w:sz="0" w:space="0" w:color="auto"/>
                <w:right w:val="none" w:sz="0" w:space="0" w:color="auto"/>
              </w:divBdr>
            </w:div>
            <w:div w:id="2034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4394">
      <w:bodyDiv w:val="1"/>
      <w:marLeft w:val="0"/>
      <w:marRight w:val="0"/>
      <w:marTop w:val="0"/>
      <w:marBottom w:val="0"/>
      <w:divBdr>
        <w:top w:val="none" w:sz="0" w:space="0" w:color="auto"/>
        <w:left w:val="none" w:sz="0" w:space="0" w:color="auto"/>
        <w:bottom w:val="none" w:sz="0" w:space="0" w:color="auto"/>
        <w:right w:val="none" w:sz="0" w:space="0" w:color="auto"/>
      </w:divBdr>
      <w:divsChild>
        <w:div w:id="1316182417">
          <w:marLeft w:val="0"/>
          <w:marRight w:val="0"/>
          <w:marTop w:val="0"/>
          <w:marBottom w:val="0"/>
          <w:divBdr>
            <w:top w:val="none" w:sz="0" w:space="0" w:color="auto"/>
            <w:left w:val="none" w:sz="0" w:space="0" w:color="auto"/>
            <w:bottom w:val="none" w:sz="0" w:space="0" w:color="auto"/>
            <w:right w:val="none" w:sz="0" w:space="0" w:color="auto"/>
          </w:divBdr>
        </w:div>
        <w:div w:id="886717392">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491338236">
          <w:marLeft w:val="0"/>
          <w:marRight w:val="0"/>
          <w:marTop w:val="0"/>
          <w:marBottom w:val="0"/>
          <w:divBdr>
            <w:top w:val="none" w:sz="0" w:space="0" w:color="auto"/>
            <w:left w:val="none" w:sz="0" w:space="0" w:color="auto"/>
            <w:bottom w:val="none" w:sz="0" w:space="0" w:color="auto"/>
            <w:right w:val="none" w:sz="0" w:space="0" w:color="auto"/>
          </w:divBdr>
        </w:div>
        <w:div w:id="520437770">
          <w:marLeft w:val="0"/>
          <w:marRight w:val="0"/>
          <w:marTop w:val="0"/>
          <w:marBottom w:val="0"/>
          <w:divBdr>
            <w:top w:val="none" w:sz="0" w:space="0" w:color="auto"/>
            <w:left w:val="none" w:sz="0" w:space="0" w:color="auto"/>
            <w:bottom w:val="none" w:sz="0" w:space="0" w:color="auto"/>
            <w:right w:val="none" w:sz="0" w:space="0" w:color="auto"/>
          </w:divBdr>
        </w:div>
        <w:div w:id="1370257950">
          <w:marLeft w:val="0"/>
          <w:marRight w:val="0"/>
          <w:marTop w:val="0"/>
          <w:marBottom w:val="0"/>
          <w:divBdr>
            <w:top w:val="none" w:sz="0" w:space="0" w:color="auto"/>
            <w:left w:val="none" w:sz="0" w:space="0" w:color="auto"/>
            <w:bottom w:val="none" w:sz="0" w:space="0" w:color="auto"/>
            <w:right w:val="none" w:sz="0" w:space="0" w:color="auto"/>
          </w:divBdr>
        </w:div>
        <w:div w:id="161237326">
          <w:marLeft w:val="0"/>
          <w:marRight w:val="0"/>
          <w:marTop w:val="0"/>
          <w:marBottom w:val="0"/>
          <w:divBdr>
            <w:top w:val="none" w:sz="0" w:space="0" w:color="auto"/>
            <w:left w:val="none" w:sz="0" w:space="0" w:color="auto"/>
            <w:bottom w:val="none" w:sz="0" w:space="0" w:color="auto"/>
            <w:right w:val="none" w:sz="0" w:space="0" w:color="auto"/>
          </w:divBdr>
        </w:div>
        <w:div w:id="1184251570">
          <w:marLeft w:val="0"/>
          <w:marRight w:val="0"/>
          <w:marTop w:val="0"/>
          <w:marBottom w:val="0"/>
          <w:divBdr>
            <w:top w:val="none" w:sz="0" w:space="0" w:color="auto"/>
            <w:left w:val="none" w:sz="0" w:space="0" w:color="auto"/>
            <w:bottom w:val="none" w:sz="0" w:space="0" w:color="auto"/>
            <w:right w:val="none" w:sz="0" w:space="0" w:color="auto"/>
          </w:divBdr>
        </w:div>
        <w:div w:id="1045639221">
          <w:marLeft w:val="0"/>
          <w:marRight w:val="0"/>
          <w:marTop w:val="0"/>
          <w:marBottom w:val="0"/>
          <w:divBdr>
            <w:top w:val="none" w:sz="0" w:space="0" w:color="auto"/>
            <w:left w:val="none" w:sz="0" w:space="0" w:color="auto"/>
            <w:bottom w:val="none" w:sz="0" w:space="0" w:color="auto"/>
            <w:right w:val="none" w:sz="0" w:space="0" w:color="auto"/>
          </w:divBdr>
        </w:div>
        <w:div w:id="1773011530">
          <w:marLeft w:val="0"/>
          <w:marRight w:val="0"/>
          <w:marTop w:val="0"/>
          <w:marBottom w:val="0"/>
          <w:divBdr>
            <w:top w:val="none" w:sz="0" w:space="0" w:color="auto"/>
            <w:left w:val="none" w:sz="0" w:space="0" w:color="auto"/>
            <w:bottom w:val="none" w:sz="0" w:space="0" w:color="auto"/>
            <w:right w:val="none" w:sz="0" w:space="0" w:color="auto"/>
          </w:divBdr>
        </w:div>
        <w:div w:id="1596942725">
          <w:marLeft w:val="0"/>
          <w:marRight w:val="0"/>
          <w:marTop w:val="0"/>
          <w:marBottom w:val="0"/>
          <w:divBdr>
            <w:top w:val="none" w:sz="0" w:space="0" w:color="auto"/>
            <w:left w:val="none" w:sz="0" w:space="0" w:color="auto"/>
            <w:bottom w:val="none" w:sz="0" w:space="0" w:color="auto"/>
            <w:right w:val="none" w:sz="0" w:space="0" w:color="auto"/>
          </w:divBdr>
        </w:div>
        <w:div w:id="1253736170">
          <w:marLeft w:val="0"/>
          <w:marRight w:val="0"/>
          <w:marTop w:val="0"/>
          <w:marBottom w:val="0"/>
          <w:divBdr>
            <w:top w:val="none" w:sz="0" w:space="0" w:color="auto"/>
            <w:left w:val="none" w:sz="0" w:space="0" w:color="auto"/>
            <w:bottom w:val="none" w:sz="0" w:space="0" w:color="auto"/>
            <w:right w:val="none" w:sz="0" w:space="0" w:color="auto"/>
          </w:divBdr>
        </w:div>
        <w:div w:id="1974018511">
          <w:marLeft w:val="0"/>
          <w:marRight w:val="0"/>
          <w:marTop w:val="0"/>
          <w:marBottom w:val="0"/>
          <w:divBdr>
            <w:top w:val="none" w:sz="0" w:space="0" w:color="auto"/>
            <w:left w:val="none" w:sz="0" w:space="0" w:color="auto"/>
            <w:bottom w:val="none" w:sz="0" w:space="0" w:color="auto"/>
            <w:right w:val="none" w:sz="0" w:space="0" w:color="auto"/>
          </w:divBdr>
        </w:div>
        <w:div w:id="155844778">
          <w:marLeft w:val="0"/>
          <w:marRight w:val="0"/>
          <w:marTop w:val="0"/>
          <w:marBottom w:val="0"/>
          <w:divBdr>
            <w:top w:val="none" w:sz="0" w:space="0" w:color="auto"/>
            <w:left w:val="none" w:sz="0" w:space="0" w:color="auto"/>
            <w:bottom w:val="none" w:sz="0" w:space="0" w:color="auto"/>
            <w:right w:val="none" w:sz="0" w:space="0" w:color="auto"/>
          </w:divBdr>
        </w:div>
        <w:div w:id="34543969">
          <w:marLeft w:val="0"/>
          <w:marRight w:val="0"/>
          <w:marTop w:val="0"/>
          <w:marBottom w:val="0"/>
          <w:divBdr>
            <w:top w:val="none" w:sz="0" w:space="0" w:color="auto"/>
            <w:left w:val="none" w:sz="0" w:space="0" w:color="auto"/>
            <w:bottom w:val="none" w:sz="0" w:space="0" w:color="auto"/>
            <w:right w:val="none" w:sz="0" w:space="0" w:color="auto"/>
          </w:divBdr>
        </w:div>
        <w:div w:id="588466243">
          <w:marLeft w:val="0"/>
          <w:marRight w:val="0"/>
          <w:marTop w:val="0"/>
          <w:marBottom w:val="0"/>
          <w:divBdr>
            <w:top w:val="none" w:sz="0" w:space="0" w:color="auto"/>
            <w:left w:val="none" w:sz="0" w:space="0" w:color="auto"/>
            <w:bottom w:val="none" w:sz="0" w:space="0" w:color="auto"/>
            <w:right w:val="none" w:sz="0" w:space="0" w:color="auto"/>
          </w:divBdr>
        </w:div>
        <w:div w:id="1460684277">
          <w:marLeft w:val="0"/>
          <w:marRight w:val="0"/>
          <w:marTop w:val="0"/>
          <w:marBottom w:val="0"/>
          <w:divBdr>
            <w:top w:val="none" w:sz="0" w:space="0" w:color="auto"/>
            <w:left w:val="none" w:sz="0" w:space="0" w:color="auto"/>
            <w:bottom w:val="none" w:sz="0" w:space="0" w:color="auto"/>
            <w:right w:val="none" w:sz="0" w:space="0" w:color="auto"/>
          </w:divBdr>
        </w:div>
        <w:div w:id="1399280309">
          <w:marLeft w:val="0"/>
          <w:marRight w:val="0"/>
          <w:marTop w:val="0"/>
          <w:marBottom w:val="0"/>
          <w:divBdr>
            <w:top w:val="none" w:sz="0" w:space="0" w:color="auto"/>
            <w:left w:val="none" w:sz="0" w:space="0" w:color="auto"/>
            <w:bottom w:val="none" w:sz="0" w:space="0" w:color="auto"/>
            <w:right w:val="none" w:sz="0" w:space="0" w:color="auto"/>
          </w:divBdr>
        </w:div>
        <w:div w:id="196892395">
          <w:marLeft w:val="0"/>
          <w:marRight w:val="0"/>
          <w:marTop w:val="0"/>
          <w:marBottom w:val="0"/>
          <w:divBdr>
            <w:top w:val="none" w:sz="0" w:space="0" w:color="auto"/>
            <w:left w:val="none" w:sz="0" w:space="0" w:color="auto"/>
            <w:bottom w:val="none" w:sz="0" w:space="0" w:color="auto"/>
            <w:right w:val="none" w:sz="0" w:space="0" w:color="auto"/>
          </w:divBdr>
        </w:div>
        <w:div w:id="83502524">
          <w:marLeft w:val="0"/>
          <w:marRight w:val="0"/>
          <w:marTop w:val="0"/>
          <w:marBottom w:val="0"/>
          <w:divBdr>
            <w:top w:val="none" w:sz="0" w:space="0" w:color="auto"/>
            <w:left w:val="none" w:sz="0" w:space="0" w:color="auto"/>
            <w:bottom w:val="none" w:sz="0" w:space="0" w:color="auto"/>
            <w:right w:val="none" w:sz="0" w:space="0" w:color="auto"/>
          </w:divBdr>
        </w:div>
        <w:div w:id="8459461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emconsortium.org/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emf"/><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3C5CA-0DAB-4147-AC79-4DDD7D7A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14316</Words>
  <Characters>78742</Characters>
  <Application>Microsoft Office Word</Application>
  <DocSecurity>0</DocSecurity>
  <Lines>656</Lines>
  <Paragraphs>185</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UF</Company>
  <LinksUpToDate>false</LinksUpToDate>
  <CharactersWithSpaces>92873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Santos,Susana Correia</dc:creator>
  <cp:keywords/>
  <cp:lastModifiedBy>Francisco Liñán</cp:lastModifiedBy>
  <cp:revision>2</cp:revision>
  <cp:lastPrinted>2018-09-18T23:41:00Z</cp:lastPrinted>
  <dcterms:created xsi:type="dcterms:W3CDTF">2018-10-18T15:48:00Z</dcterms:created>
  <dcterms:modified xsi:type="dcterms:W3CDTF">2018-10-18T15:48:00Z</dcterms:modified>
</cp:coreProperties>
</file>