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DE7CC" w14:textId="39AC7AF5" w:rsidR="00FF40F4" w:rsidRPr="00603815" w:rsidRDefault="005E57D4" w:rsidP="00624398">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360" w:lineRule="auto"/>
        <w:jc w:val="center"/>
        <w:rPr>
          <w:rStyle w:val="jrnl"/>
          <w:rFonts w:ascii="Arial" w:eastAsia="Arial" w:hAnsi="Arial" w:cs="Arial"/>
          <w:b/>
          <w:bCs/>
          <w:color w:val="000000" w:themeColor="text1"/>
        </w:rPr>
      </w:pPr>
      <w:r w:rsidRPr="00603815">
        <w:rPr>
          <w:rStyle w:val="jrnl"/>
          <w:rFonts w:ascii="Arial" w:hAnsi="Arial" w:cs="Arial"/>
          <w:b/>
          <w:bCs/>
          <w:color w:val="000000" w:themeColor="text1"/>
        </w:rPr>
        <w:t xml:space="preserve">Prevalence </w:t>
      </w:r>
      <w:r w:rsidR="00184BCA" w:rsidRPr="00603815">
        <w:rPr>
          <w:rStyle w:val="jrnl"/>
          <w:rFonts w:ascii="Arial" w:hAnsi="Arial" w:cs="Arial"/>
          <w:b/>
          <w:bCs/>
          <w:color w:val="000000" w:themeColor="text1"/>
        </w:rPr>
        <w:t xml:space="preserve">and Causes </w:t>
      </w:r>
      <w:r w:rsidRPr="00603815">
        <w:rPr>
          <w:rStyle w:val="jrnl"/>
          <w:rFonts w:ascii="Arial" w:hAnsi="Arial" w:cs="Arial"/>
          <w:b/>
          <w:bCs/>
          <w:color w:val="000000" w:themeColor="text1"/>
        </w:rPr>
        <w:t xml:space="preserve">of Blindness and Vision Impairment: Magnitude, Temporal Trends, and Projections in South and Central Asia </w:t>
      </w:r>
    </w:p>
    <w:p w14:paraId="6AD26662" w14:textId="77777777" w:rsidR="00FF40F4" w:rsidRPr="00603815" w:rsidRDefault="00FF40F4" w:rsidP="00624398">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360" w:lineRule="auto"/>
        <w:jc w:val="center"/>
        <w:rPr>
          <w:rStyle w:val="jrnl"/>
          <w:rFonts w:ascii="Arial" w:eastAsia="Arial" w:hAnsi="Arial" w:cs="Arial"/>
          <w:b/>
          <w:bCs/>
          <w:color w:val="000000" w:themeColor="text1"/>
        </w:rPr>
      </w:pPr>
    </w:p>
    <w:p w14:paraId="75E8501D" w14:textId="7E2DB194" w:rsidR="00FF249C" w:rsidRPr="00603815" w:rsidRDefault="00FF249C" w:rsidP="00624398">
      <w:pPr>
        <w:spacing w:after="0" w:line="360" w:lineRule="auto"/>
        <w:rPr>
          <w:rFonts w:ascii="Arial" w:hAnsi="Arial" w:cs="Arial"/>
          <w:sz w:val="20"/>
          <w:szCs w:val="20"/>
          <w:vertAlign w:val="superscript"/>
        </w:rPr>
      </w:pPr>
      <w:r w:rsidRPr="00603815">
        <w:rPr>
          <w:rStyle w:val="jrnl"/>
          <w:rFonts w:ascii="Arial" w:hAnsi="Arial" w:cs="Arial"/>
          <w:color w:val="000000" w:themeColor="text1"/>
          <w:sz w:val="20"/>
          <w:szCs w:val="20"/>
        </w:rPr>
        <w:t xml:space="preserve">Vinay Nangia, MD(1),* Jost B. Jonas, MD(2)*, Ronnie George DNB, MS(3), Vijaya </w:t>
      </w:r>
      <w:r w:rsidR="001A63D4" w:rsidRPr="00603815">
        <w:rPr>
          <w:rStyle w:val="jrnl"/>
          <w:rFonts w:ascii="Arial" w:hAnsi="Arial" w:cs="Arial"/>
          <w:color w:val="000000" w:themeColor="text1"/>
          <w:sz w:val="20"/>
          <w:szCs w:val="20"/>
        </w:rPr>
        <w:t xml:space="preserve">Lingam </w:t>
      </w:r>
      <w:r w:rsidRPr="00603815">
        <w:rPr>
          <w:rStyle w:val="jrnl"/>
          <w:rFonts w:ascii="Arial" w:hAnsi="Arial" w:cs="Arial"/>
          <w:color w:val="000000" w:themeColor="text1"/>
          <w:sz w:val="20"/>
          <w:szCs w:val="20"/>
        </w:rPr>
        <w:t>DO, MS (3),</w:t>
      </w:r>
      <w:r w:rsidRPr="00603815">
        <w:rPr>
          <w:rFonts w:ascii="Arial" w:hAnsi="Arial" w:cs="Arial"/>
          <w:sz w:val="20"/>
          <w:szCs w:val="20"/>
        </w:rPr>
        <w:t xml:space="preserve"> </w:t>
      </w:r>
      <w:r w:rsidR="00126427" w:rsidRPr="00603815">
        <w:rPr>
          <w:rFonts w:ascii="Arial" w:hAnsi="Arial" w:cs="Arial"/>
          <w:sz w:val="20"/>
          <w:szCs w:val="20"/>
        </w:rPr>
        <w:t xml:space="preserve">Leon B. </w:t>
      </w:r>
      <w:r w:rsidR="009B414E" w:rsidRPr="00603815">
        <w:rPr>
          <w:rStyle w:val="jrnl"/>
          <w:rFonts w:ascii="Arial" w:hAnsi="Arial" w:cs="Arial"/>
          <w:color w:val="000000" w:themeColor="text1"/>
          <w:sz w:val="20"/>
          <w:szCs w:val="20"/>
        </w:rPr>
        <w:t>Ellwein</w:t>
      </w:r>
      <w:r w:rsidR="00126427" w:rsidRPr="00603815">
        <w:rPr>
          <w:rStyle w:val="jrnl"/>
          <w:rFonts w:ascii="Arial" w:hAnsi="Arial" w:cs="Arial"/>
          <w:color w:val="000000" w:themeColor="text1"/>
          <w:sz w:val="20"/>
          <w:szCs w:val="20"/>
        </w:rPr>
        <w:t xml:space="preserve">, MD, </w:t>
      </w:r>
      <w:r w:rsidR="001A63D4" w:rsidRPr="00603815">
        <w:rPr>
          <w:rStyle w:val="jrnl"/>
          <w:rFonts w:ascii="Arial" w:hAnsi="Arial" w:cs="Arial"/>
          <w:color w:val="000000" w:themeColor="text1"/>
          <w:sz w:val="20"/>
          <w:szCs w:val="20"/>
        </w:rPr>
        <w:t xml:space="preserve">Maria V. </w:t>
      </w:r>
      <w:r w:rsidRPr="00603815">
        <w:rPr>
          <w:rFonts w:ascii="Arial" w:hAnsi="Arial" w:cs="Arial"/>
          <w:sz w:val="20"/>
          <w:szCs w:val="20"/>
        </w:rPr>
        <w:t xml:space="preserve">Cicinelli MD, Aditi Das MD, Seth Flaxman </w:t>
      </w:r>
      <w:r w:rsidR="00BF2DF5" w:rsidRPr="00603815">
        <w:rPr>
          <w:rFonts w:ascii="Arial" w:hAnsi="Arial" w:cs="Arial"/>
          <w:sz w:val="20"/>
          <w:szCs w:val="20"/>
        </w:rPr>
        <w:t>PhD</w:t>
      </w:r>
      <w:r w:rsidRPr="00603815">
        <w:rPr>
          <w:rFonts w:ascii="Arial" w:hAnsi="Arial" w:cs="Arial"/>
          <w:sz w:val="20"/>
          <w:szCs w:val="20"/>
        </w:rPr>
        <w:t>, Jill Keeffe PhD, John H. Kempen MD PhD, Janet Leasher OD MPH, Hans Limburg PhD, Kovin Naidoo OD MPH, Konrad Pesudovs PhD, Serge Resnikoff MD PhD, Alex Silvester MD, Nina Tahhan PhD, Hugh R Taylor AC MD,</w:t>
      </w:r>
      <w:r w:rsidR="00434459" w:rsidRPr="00603815">
        <w:rPr>
          <w:rFonts w:ascii="Arial" w:hAnsi="Arial" w:cs="Arial"/>
          <w:sz w:val="20"/>
          <w:szCs w:val="20"/>
        </w:rPr>
        <w:t xml:space="preserve"> </w:t>
      </w:r>
      <w:r w:rsidRPr="00603815">
        <w:rPr>
          <w:rFonts w:ascii="Arial" w:hAnsi="Arial" w:cs="Arial"/>
          <w:sz w:val="20"/>
          <w:szCs w:val="20"/>
        </w:rPr>
        <w:t>Tien Y Wong FRCSE PhD,</w:t>
      </w:r>
      <w:r w:rsidRPr="00603815">
        <w:rPr>
          <w:rFonts w:ascii="Arial" w:hAnsi="Arial" w:cs="Arial"/>
          <w:sz w:val="20"/>
          <w:szCs w:val="20"/>
          <w:vertAlign w:val="superscript"/>
        </w:rPr>
        <w:t xml:space="preserve"> </w:t>
      </w:r>
      <w:r w:rsidRPr="00603815">
        <w:rPr>
          <w:rFonts w:ascii="Arial" w:hAnsi="Arial" w:cs="Arial"/>
          <w:sz w:val="20"/>
          <w:szCs w:val="20"/>
        </w:rPr>
        <w:t>Rupert R A Bourne, FRCOphth MD, on behalf of the Vision Loss Expert Group of the Global Burden of Disease Study</w:t>
      </w:r>
      <w:r w:rsidRPr="00603815">
        <w:rPr>
          <w:rFonts w:ascii="Arial" w:hAnsi="Arial" w:cs="Arial"/>
          <w:sz w:val="20"/>
          <w:szCs w:val="20"/>
          <w:vertAlign w:val="superscript"/>
        </w:rPr>
        <w:t>§</w:t>
      </w:r>
    </w:p>
    <w:p w14:paraId="220AB224" w14:textId="77777777" w:rsidR="002126B5" w:rsidRPr="00603815" w:rsidRDefault="002126B5" w:rsidP="00624398">
      <w:pPr>
        <w:spacing w:after="0" w:line="360" w:lineRule="auto"/>
        <w:rPr>
          <w:rFonts w:ascii="Arial" w:eastAsia="Arial" w:hAnsi="Arial" w:cs="Arial"/>
          <w:color w:val="000000" w:themeColor="text1"/>
          <w:sz w:val="20"/>
          <w:szCs w:val="20"/>
        </w:rPr>
      </w:pPr>
    </w:p>
    <w:p w14:paraId="65A37B87" w14:textId="3B315372" w:rsidR="001A63D4" w:rsidRPr="00603815" w:rsidRDefault="001A63D4" w:rsidP="00624398">
      <w:pPr>
        <w:widowControl w:val="0"/>
        <w:autoSpaceDE w:val="0"/>
        <w:autoSpaceDN w:val="0"/>
        <w:adjustRightInd w:val="0"/>
        <w:spacing w:after="0" w:line="360" w:lineRule="auto"/>
        <w:rPr>
          <w:rFonts w:ascii="Arial" w:hAnsi="Arial" w:cs="Arial"/>
          <w:sz w:val="20"/>
          <w:szCs w:val="20"/>
        </w:rPr>
      </w:pPr>
      <w:r w:rsidRPr="00603815">
        <w:rPr>
          <w:rFonts w:ascii="Arial" w:hAnsi="Arial" w:cs="Arial"/>
          <w:sz w:val="20"/>
          <w:szCs w:val="20"/>
        </w:rPr>
        <w:t>Vinay Nangia, MD</w:t>
      </w:r>
      <w:r w:rsidR="000B0463" w:rsidRPr="00603815">
        <w:rPr>
          <w:rFonts w:ascii="Arial" w:hAnsi="Arial" w:cs="Arial"/>
          <w:sz w:val="20"/>
          <w:szCs w:val="20"/>
        </w:rPr>
        <w:t xml:space="preserve">; </w:t>
      </w:r>
      <w:r w:rsidRPr="00603815">
        <w:rPr>
          <w:rFonts w:ascii="Arial" w:hAnsi="Arial" w:cs="Arial"/>
          <w:sz w:val="20"/>
          <w:szCs w:val="20"/>
        </w:rPr>
        <w:t>Suraj Eye Institute, Nagpur, India</w:t>
      </w:r>
    </w:p>
    <w:p w14:paraId="4871C08E" w14:textId="3823C545" w:rsidR="001A63D4" w:rsidRPr="00603815" w:rsidRDefault="001A63D4" w:rsidP="00624398">
      <w:pPr>
        <w:widowControl w:val="0"/>
        <w:autoSpaceDE w:val="0"/>
        <w:autoSpaceDN w:val="0"/>
        <w:adjustRightInd w:val="0"/>
        <w:spacing w:after="0" w:line="360" w:lineRule="auto"/>
        <w:rPr>
          <w:rFonts w:ascii="Arial" w:hAnsi="Arial" w:cs="Arial"/>
          <w:sz w:val="20"/>
          <w:szCs w:val="20"/>
        </w:rPr>
      </w:pPr>
      <w:r w:rsidRPr="00603815">
        <w:rPr>
          <w:rFonts w:ascii="Arial" w:hAnsi="Arial" w:cs="Arial"/>
          <w:sz w:val="20"/>
          <w:szCs w:val="20"/>
        </w:rPr>
        <w:t>Jost B. Jonas, MD</w:t>
      </w:r>
      <w:r w:rsidR="000B0463" w:rsidRPr="00603815">
        <w:rPr>
          <w:rFonts w:ascii="Arial" w:hAnsi="Arial" w:cs="Arial"/>
          <w:sz w:val="20"/>
          <w:szCs w:val="20"/>
        </w:rPr>
        <w:t xml:space="preserve">; </w:t>
      </w:r>
      <w:r w:rsidRPr="00603815">
        <w:rPr>
          <w:rFonts w:ascii="Arial" w:hAnsi="Arial" w:cs="Arial"/>
          <w:sz w:val="20"/>
          <w:szCs w:val="20"/>
        </w:rPr>
        <w:t>Department of Ophthalmology, Medical Faculty Mannheim, Heidelberg University, Mannheim, Germany</w:t>
      </w:r>
    </w:p>
    <w:p w14:paraId="716674E3" w14:textId="5765DF71" w:rsidR="00FA55A3" w:rsidRPr="00603815" w:rsidRDefault="001A63D4" w:rsidP="00624398">
      <w:pPr>
        <w:widowControl w:val="0"/>
        <w:autoSpaceDE w:val="0"/>
        <w:autoSpaceDN w:val="0"/>
        <w:adjustRightInd w:val="0"/>
        <w:spacing w:after="0" w:line="360" w:lineRule="auto"/>
        <w:rPr>
          <w:rFonts w:ascii="Arial" w:hAnsi="Arial" w:cs="Arial"/>
          <w:sz w:val="20"/>
          <w:szCs w:val="20"/>
        </w:rPr>
      </w:pPr>
      <w:r w:rsidRPr="00603815">
        <w:rPr>
          <w:rFonts w:ascii="Arial" w:hAnsi="Arial" w:cs="Arial"/>
          <w:sz w:val="20"/>
          <w:szCs w:val="20"/>
        </w:rPr>
        <w:t>Ronnie George, DNB, MS</w:t>
      </w:r>
      <w:r w:rsidR="000B0463" w:rsidRPr="00603815">
        <w:rPr>
          <w:rFonts w:ascii="Arial" w:hAnsi="Arial" w:cs="Arial"/>
          <w:sz w:val="20"/>
          <w:szCs w:val="20"/>
        </w:rPr>
        <w:t xml:space="preserve">; </w:t>
      </w:r>
      <w:r w:rsidR="00FA55A3" w:rsidRPr="00603815">
        <w:rPr>
          <w:rFonts w:ascii="Arial" w:hAnsi="Arial" w:cs="Arial"/>
          <w:sz w:val="20"/>
          <w:szCs w:val="20"/>
          <w:shd w:val="clear" w:color="auto" w:fill="FFFFFF"/>
        </w:rPr>
        <w:t>Jadhavbhai Nathamal Singhvi Department of Glaucoma, Medical Research Foundation, Sankara Nethralaya, Chennai, India</w:t>
      </w:r>
      <w:r w:rsidR="00FA55A3" w:rsidRPr="00603815">
        <w:rPr>
          <w:rFonts w:ascii="Arial" w:hAnsi="Arial" w:cs="Arial"/>
          <w:sz w:val="20"/>
          <w:szCs w:val="20"/>
        </w:rPr>
        <w:t xml:space="preserve"> </w:t>
      </w:r>
    </w:p>
    <w:p w14:paraId="33B19A01" w14:textId="15F97F62" w:rsidR="00FA55A3" w:rsidRPr="00603815" w:rsidRDefault="00FA55A3" w:rsidP="00624398">
      <w:pPr>
        <w:widowControl w:val="0"/>
        <w:autoSpaceDE w:val="0"/>
        <w:autoSpaceDN w:val="0"/>
        <w:adjustRightInd w:val="0"/>
        <w:spacing w:after="0" w:line="360" w:lineRule="auto"/>
        <w:rPr>
          <w:rFonts w:ascii="Arial" w:hAnsi="Arial" w:cs="Arial"/>
          <w:sz w:val="20"/>
          <w:szCs w:val="20"/>
        </w:rPr>
      </w:pPr>
      <w:r w:rsidRPr="00603815">
        <w:rPr>
          <w:rFonts w:ascii="Arial" w:hAnsi="Arial" w:cs="Arial"/>
          <w:sz w:val="20"/>
          <w:szCs w:val="20"/>
        </w:rPr>
        <w:t>Vijaya Lingam, DO, MS</w:t>
      </w:r>
      <w:r w:rsidR="000B0463" w:rsidRPr="00603815">
        <w:rPr>
          <w:rFonts w:ascii="Arial" w:hAnsi="Arial" w:cs="Arial"/>
          <w:sz w:val="20"/>
          <w:szCs w:val="20"/>
        </w:rPr>
        <w:t xml:space="preserve">; </w:t>
      </w:r>
      <w:r w:rsidRPr="00603815">
        <w:rPr>
          <w:rFonts w:ascii="Arial" w:hAnsi="Arial" w:cs="Arial"/>
          <w:sz w:val="20"/>
          <w:szCs w:val="20"/>
          <w:shd w:val="clear" w:color="auto" w:fill="FFFFFF"/>
        </w:rPr>
        <w:t>Jadhavbhai Nathamal Singhvi Department of Glaucoma, Medical Research Foundation, Sankara Nethralaya, Chennai, India</w:t>
      </w:r>
      <w:r w:rsidRPr="00603815">
        <w:rPr>
          <w:rFonts w:ascii="Arial" w:hAnsi="Arial" w:cs="Arial"/>
          <w:sz w:val="20"/>
          <w:szCs w:val="20"/>
        </w:rPr>
        <w:t xml:space="preserve"> </w:t>
      </w:r>
    </w:p>
    <w:p w14:paraId="5F46EDBA" w14:textId="73954FE3" w:rsidR="00FA55A3" w:rsidRPr="00603815" w:rsidRDefault="00FA55A3" w:rsidP="00624398">
      <w:pPr>
        <w:widowControl w:val="0"/>
        <w:autoSpaceDE w:val="0"/>
        <w:autoSpaceDN w:val="0"/>
        <w:adjustRightInd w:val="0"/>
        <w:spacing w:after="0" w:line="360" w:lineRule="auto"/>
        <w:rPr>
          <w:rFonts w:ascii="Arial" w:hAnsi="Arial" w:cs="Arial"/>
          <w:sz w:val="20"/>
          <w:szCs w:val="20"/>
        </w:rPr>
      </w:pPr>
      <w:r w:rsidRPr="00603815">
        <w:rPr>
          <w:rFonts w:ascii="Arial" w:hAnsi="Arial" w:cs="Arial"/>
          <w:sz w:val="20"/>
          <w:szCs w:val="20"/>
        </w:rPr>
        <w:t xml:space="preserve">Leon B. </w:t>
      </w:r>
      <w:r w:rsidRPr="00603815">
        <w:rPr>
          <w:rStyle w:val="jrnl"/>
          <w:rFonts w:ascii="Arial" w:hAnsi="Arial" w:cs="Arial"/>
          <w:color w:val="000000" w:themeColor="text1"/>
          <w:sz w:val="20"/>
          <w:szCs w:val="20"/>
        </w:rPr>
        <w:t>Ellwein, MD</w:t>
      </w:r>
      <w:r w:rsidR="000B0463" w:rsidRPr="00603815">
        <w:rPr>
          <w:rStyle w:val="jrnl"/>
          <w:rFonts w:ascii="Arial" w:hAnsi="Arial" w:cs="Arial"/>
          <w:color w:val="000000" w:themeColor="text1"/>
          <w:sz w:val="20"/>
          <w:szCs w:val="20"/>
        </w:rPr>
        <w:t xml:space="preserve">; </w:t>
      </w:r>
      <w:r w:rsidRPr="00603815">
        <w:rPr>
          <w:rFonts w:ascii="Arial" w:hAnsi="Arial" w:cs="Arial"/>
          <w:sz w:val="20"/>
          <w:szCs w:val="20"/>
          <w:shd w:val="clear" w:color="auto" w:fill="FFFFFF"/>
        </w:rPr>
        <w:t>National Eye Institute, National Institutes of Health, Bethesda, Maryland, USA</w:t>
      </w:r>
      <w:r w:rsidRPr="00603815">
        <w:rPr>
          <w:rFonts w:ascii="Arial" w:hAnsi="Arial" w:cs="Arial"/>
          <w:sz w:val="20"/>
          <w:szCs w:val="20"/>
        </w:rPr>
        <w:t xml:space="preserve"> </w:t>
      </w:r>
    </w:p>
    <w:p w14:paraId="1A271BEC" w14:textId="60C2FF7D" w:rsidR="00FA55A3" w:rsidRPr="00603815" w:rsidRDefault="00FA55A3" w:rsidP="00624398">
      <w:pPr>
        <w:widowControl w:val="0"/>
        <w:autoSpaceDE w:val="0"/>
        <w:autoSpaceDN w:val="0"/>
        <w:adjustRightInd w:val="0"/>
        <w:spacing w:after="0" w:line="360" w:lineRule="auto"/>
        <w:rPr>
          <w:rFonts w:ascii="Arial" w:hAnsi="Arial" w:cs="Arial"/>
          <w:sz w:val="20"/>
          <w:szCs w:val="20"/>
          <w:lang w:val="it-IT"/>
        </w:rPr>
      </w:pPr>
      <w:r w:rsidRPr="00603815">
        <w:rPr>
          <w:rFonts w:ascii="Arial" w:hAnsi="Arial" w:cs="Arial"/>
          <w:sz w:val="20"/>
          <w:szCs w:val="20"/>
          <w:lang w:val="it-IT"/>
        </w:rPr>
        <w:t>Maria V Cicinelli MD</w:t>
      </w:r>
      <w:r w:rsidR="000B0463" w:rsidRPr="00603815">
        <w:rPr>
          <w:rFonts w:ascii="Arial" w:hAnsi="Arial" w:cs="Arial"/>
          <w:sz w:val="20"/>
          <w:szCs w:val="20"/>
          <w:lang w:val="it-IT"/>
        </w:rPr>
        <w:t xml:space="preserve">; </w:t>
      </w:r>
      <w:r w:rsidRPr="00603815">
        <w:rPr>
          <w:rFonts w:ascii="Arial" w:hAnsi="Arial" w:cs="Arial"/>
          <w:sz w:val="20"/>
          <w:szCs w:val="20"/>
          <w:lang w:val="it-IT"/>
        </w:rPr>
        <w:t>San Raffaele Scientific Institute, Milan, Italy</w:t>
      </w:r>
    </w:p>
    <w:p w14:paraId="2F2F35B0" w14:textId="59B6B6A2" w:rsidR="00FA55A3" w:rsidRPr="00603815" w:rsidRDefault="00FA55A3" w:rsidP="00624398">
      <w:pPr>
        <w:widowControl w:val="0"/>
        <w:autoSpaceDE w:val="0"/>
        <w:autoSpaceDN w:val="0"/>
        <w:adjustRightInd w:val="0"/>
        <w:spacing w:after="0" w:line="360" w:lineRule="auto"/>
        <w:rPr>
          <w:rFonts w:ascii="Arial" w:hAnsi="Arial" w:cs="Arial"/>
          <w:sz w:val="20"/>
          <w:szCs w:val="20"/>
        </w:rPr>
      </w:pPr>
      <w:r w:rsidRPr="00603815">
        <w:rPr>
          <w:rFonts w:ascii="Arial" w:hAnsi="Arial" w:cs="Arial"/>
          <w:sz w:val="20"/>
          <w:szCs w:val="20"/>
        </w:rPr>
        <w:t>Aditi Das MD</w:t>
      </w:r>
      <w:r w:rsidR="000B0463" w:rsidRPr="00603815">
        <w:rPr>
          <w:rFonts w:ascii="Arial" w:hAnsi="Arial" w:cs="Arial"/>
          <w:sz w:val="20"/>
          <w:szCs w:val="20"/>
        </w:rPr>
        <w:t xml:space="preserve">; </w:t>
      </w:r>
      <w:r w:rsidRPr="00603815">
        <w:rPr>
          <w:rFonts w:ascii="Arial" w:hAnsi="Arial" w:cs="Arial"/>
          <w:sz w:val="20"/>
          <w:szCs w:val="20"/>
        </w:rPr>
        <w:t>Health Education Yorkshire and the Humber UK</w:t>
      </w:r>
    </w:p>
    <w:p w14:paraId="705776AA" w14:textId="348E7EA9" w:rsidR="00FA55A3" w:rsidRPr="00603815" w:rsidRDefault="00FA55A3" w:rsidP="00624398">
      <w:pPr>
        <w:widowControl w:val="0"/>
        <w:autoSpaceDE w:val="0"/>
        <w:autoSpaceDN w:val="0"/>
        <w:adjustRightInd w:val="0"/>
        <w:spacing w:after="0" w:line="360" w:lineRule="auto"/>
        <w:rPr>
          <w:rFonts w:ascii="Arial" w:hAnsi="Arial" w:cs="Arial"/>
          <w:sz w:val="20"/>
          <w:szCs w:val="20"/>
        </w:rPr>
      </w:pPr>
      <w:r w:rsidRPr="00603815">
        <w:rPr>
          <w:rFonts w:ascii="Arial" w:hAnsi="Arial" w:cs="Arial"/>
          <w:sz w:val="20"/>
          <w:szCs w:val="20"/>
        </w:rPr>
        <w:t>Seth Flaxman PhD</w:t>
      </w:r>
      <w:r w:rsidR="000B0463" w:rsidRPr="00603815">
        <w:rPr>
          <w:rFonts w:ascii="Arial" w:hAnsi="Arial" w:cs="Arial"/>
          <w:sz w:val="20"/>
          <w:szCs w:val="20"/>
        </w:rPr>
        <w:t xml:space="preserve">; </w:t>
      </w:r>
      <w:r w:rsidRPr="00603815">
        <w:rPr>
          <w:rFonts w:ascii="Arial" w:eastAsia="Times New Roman" w:hAnsi="Arial" w:cs="Arial"/>
          <w:sz w:val="20"/>
          <w:szCs w:val="20"/>
          <w:shd w:val="clear" w:color="auto" w:fill="FFFFFF"/>
        </w:rPr>
        <w:t>Department of Mathematics and Data Science Institute,</w:t>
      </w:r>
      <w:r w:rsidRPr="00603815">
        <w:rPr>
          <w:rFonts w:ascii="Arial" w:eastAsia="Times New Roman" w:hAnsi="Arial" w:cs="Arial"/>
          <w:sz w:val="20"/>
          <w:szCs w:val="20"/>
        </w:rPr>
        <w:t xml:space="preserve"> </w:t>
      </w:r>
      <w:r w:rsidRPr="00603815">
        <w:rPr>
          <w:rFonts w:ascii="Arial" w:eastAsia="Times New Roman" w:hAnsi="Arial" w:cs="Arial"/>
          <w:sz w:val="20"/>
          <w:szCs w:val="20"/>
          <w:shd w:val="clear" w:color="auto" w:fill="FFFFFF"/>
        </w:rPr>
        <w:t>Imperial College London</w:t>
      </w:r>
      <w:r w:rsidRPr="00603815">
        <w:rPr>
          <w:rFonts w:ascii="Arial" w:hAnsi="Arial" w:cs="Arial"/>
          <w:sz w:val="20"/>
          <w:szCs w:val="20"/>
        </w:rPr>
        <w:t>, UK</w:t>
      </w:r>
    </w:p>
    <w:p w14:paraId="3ED2E5E9" w14:textId="1C666C83" w:rsidR="00FA55A3" w:rsidRPr="00603815" w:rsidRDefault="00FA55A3" w:rsidP="00624398">
      <w:pPr>
        <w:widowControl w:val="0"/>
        <w:autoSpaceDE w:val="0"/>
        <w:autoSpaceDN w:val="0"/>
        <w:adjustRightInd w:val="0"/>
        <w:spacing w:after="0" w:line="360" w:lineRule="auto"/>
        <w:rPr>
          <w:rFonts w:ascii="Arial" w:hAnsi="Arial" w:cs="Arial"/>
          <w:sz w:val="20"/>
          <w:szCs w:val="20"/>
        </w:rPr>
      </w:pPr>
      <w:r w:rsidRPr="00603815">
        <w:rPr>
          <w:rFonts w:ascii="Arial" w:hAnsi="Arial" w:cs="Arial"/>
          <w:sz w:val="20"/>
          <w:szCs w:val="20"/>
        </w:rPr>
        <w:t>Jill Keeffe PhD</w:t>
      </w:r>
      <w:r w:rsidR="000B0463" w:rsidRPr="00603815">
        <w:rPr>
          <w:rFonts w:ascii="Arial" w:hAnsi="Arial" w:cs="Arial"/>
          <w:sz w:val="20"/>
          <w:szCs w:val="20"/>
        </w:rPr>
        <w:t xml:space="preserve">; </w:t>
      </w:r>
      <w:r w:rsidRPr="00603815">
        <w:rPr>
          <w:rFonts w:ascii="Arial" w:hAnsi="Arial" w:cs="Arial"/>
          <w:sz w:val="20"/>
          <w:szCs w:val="20"/>
        </w:rPr>
        <w:t>L V Prasad Eye Institute, Hyderabad, India</w:t>
      </w:r>
    </w:p>
    <w:p w14:paraId="737210A4" w14:textId="44B1FB63" w:rsidR="00FA55A3" w:rsidRPr="00603815" w:rsidRDefault="00FA55A3" w:rsidP="00624398">
      <w:pPr>
        <w:widowControl w:val="0"/>
        <w:autoSpaceDE w:val="0"/>
        <w:autoSpaceDN w:val="0"/>
        <w:adjustRightInd w:val="0"/>
        <w:spacing w:after="0" w:line="360" w:lineRule="auto"/>
        <w:rPr>
          <w:rFonts w:ascii="Arial" w:hAnsi="Arial" w:cs="Arial"/>
          <w:sz w:val="20"/>
          <w:szCs w:val="20"/>
        </w:rPr>
      </w:pPr>
      <w:r w:rsidRPr="00603815">
        <w:rPr>
          <w:rFonts w:ascii="Arial" w:hAnsi="Arial" w:cs="Arial"/>
          <w:sz w:val="20"/>
          <w:szCs w:val="20"/>
        </w:rPr>
        <w:t>John H. Kempen MD PhD</w:t>
      </w:r>
      <w:r w:rsidR="000B0463" w:rsidRPr="00603815">
        <w:rPr>
          <w:rFonts w:ascii="Arial" w:hAnsi="Arial" w:cs="Arial"/>
          <w:sz w:val="20"/>
          <w:szCs w:val="20"/>
        </w:rPr>
        <w:t xml:space="preserve">; </w:t>
      </w:r>
      <w:r w:rsidRPr="00603815">
        <w:rPr>
          <w:rFonts w:ascii="Arial" w:hAnsi="Arial" w:cs="Arial"/>
          <w:sz w:val="20"/>
          <w:szCs w:val="20"/>
        </w:rPr>
        <w:t>Director of Epidemiology, Department of Ophthalmology, Massachusetts Eye and Ear Infirmary, Boston, USA; Discovery Eye Center; MyungSung Christian Medical Center and Medical School, Addis Ababa, Ethiopia</w:t>
      </w:r>
    </w:p>
    <w:p w14:paraId="528F4908" w14:textId="28C05359" w:rsidR="00FA55A3" w:rsidRPr="00603815" w:rsidRDefault="00FA55A3" w:rsidP="00624398">
      <w:pPr>
        <w:widowControl w:val="0"/>
        <w:autoSpaceDE w:val="0"/>
        <w:autoSpaceDN w:val="0"/>
        <w:adjustRightInd w:val="0"/>
        <w:spacing w:after="0" w:line="360" w:lineRule="auto"/>
        <w:rPr>
          <w:rFonts w:ascii="Arial" w:hAnsi="Arial" w:cs="Arial"/>
          <w:bCs/>
          <w:kern w:val="2"/>
          <w:sz w:val="20"/>
          <w:szCs w:val="20"/>
        </w:rPr>
      </w:pPr>
      <w:r w:rsidRPr="00603815">
        <w:rPr>
          <w:rFonts w:ascii="Arial" w:hAnsi="Arial" w:cs="Arial"/>
          <w:sz w:val="20"/>
          <w:szCs w:val="20"/>
        </w:rPr>
        <w:t>Janet Leasher OD MPH</w:t>
      </w:r>
      <w:r w:rsidR="000B0463" w:rsidRPr="00603815">
        <w:rPr>
          <w:rFonts w:ascii="Arial" w:hAnsi="Arial" w:cs="Arial"/>
          <w:sz w:val="20"/>
          <w:szCs w:val="20"/>
        </w:rPr>
        <w:t xml:space="preserve">; </w:t>
      </w:r>
      <w:r w:rsidRPr="00603815">
        <w:rPr>
          <w:rFonts w:ascii="Arial" w:hAnsi="Arial" w:cs="Arial"/>
          <w:bCs/>
          <w:kern w:val="2"/>
          <w:sz w:val="20"/>
          <w:szCs w:val="20"/>
        </w:rPr>
        <w:t>Nova Southeastern University, Fort Lauderdale, USA</w:t>
      </w:r>
    </w:p>
    <w:p w14:paraId="17432021" w14:textId="3FAE8847" w:rsidR="00FA55A3" w:rsidRPr="00603815" w:rsidRDefault="00FA55A3" w:rsidP="00624398">
      <w:pPr>
        <w:widowControl w:val="0"/>
        <w:autoSpaceDE w:val="0"/>
        <w:autoSpaceDN w:val="0"/>
        <w:adjustRightInd w:val="0"/>
        <w:spacing w:after="0" w:line="360" w:lineRule="auto"/>
        <w:rPr>
          <w:rFonts w:ascii="Arial" w:hAnsi="Arial" w:cs="Arial"/>
          <w:sz w:val="20"/>
          <w:szCs w:val="20"/>
        </w:rPr>
      </w:pPr>
      <w:r w:rsidRPr="00603815">
        <w:rPr>
          <w:rFonts w:ascii="Arial" w:hAnsi="Arial" w:cs="Arial"/>
          <w:sz w:val="20"/>
          <w:szCs w:val="20"/>
        </w:rPr>
        <w:t>Hans Limburg PhD</w:t>
      </w:r>
      <w:r w:rsidR="000B0463" w:rsidRPr="00603815">
        <w:rPr>
          <w:rFonts w:ascii="Arial" w:hAnsi="Arial" w:cs="Arial"/>
          <w:sz w:val="20"/>
          <w:szCs w:val="20"/>
        </w:rPr>
        <w:t xml:space="preserve">; </w:t>
      </w:r>
      <w:r w:rsidRPr="00603815">
        <w:rPr>
          <w:rFonts w:ascii="Arial" w:hAnsi="Arial" w:cs="Arial"/>
          <w:sz w:val="20"/>
          <w:szCs w:val="20"/>
        </w:rPr>
        <w:t xml:space="preserve">Health Information Services, Grootebroek, Netherlands </w:t>
      </w:r>
    </w:p>
    <w:p w14:paraId="456A4916" w14:textId="41A689C8" w:rsidR="00FA55A3" w:rsidRPr="00603815" w:rsidRDefault="00FA55A3" w:rsidP="00624398">
      <w:pPr>
        <w:widowControl w:val="0"/>
        <w:autoSpaceDE w:val="0"/>
        <w:autoSpaceDN w:val="0"/>
        <w:adjustRightInd w:val="0"/>
        <w:spacing w:after="0" w:line="360" w:lineRule="auto"/>
        <w:rPr>
          <w:rFonts w:ascii="Arial" w:hAnsi="Arial" w:cs="Arial"/>
          <w:sz w:val="20"/>
          <w:szCs w:val="20"/>
        </w:rPr>
      </w:pPr>
      <w:r w:rsidRPr="00603815">
        <w:rPr>
          <w:rFonts w:ascii="Arial" w:hAnsi="Arial" w:cs="Arial"/>
          <w:sz w:val="20"/>
          <w:szCs w:val="20"/>
        </w:rPr>
        <w:t>Kovin Naidoo OD MPH</w:t>
      </w:r>
      <w:r w:rsidR="000B0463" w:rsidRPr="00603815">
        <w:rPr>
          <w:rFonts w:ascii="Arial" w:hAnsi="Arial" w:cs="Arial"/>
          <w:sz w:val="20"/>
          <w:szCs w:val="20"/>
        </w:rPr>
        <w:t xml:space="preserve">; </w:t>
      </w:r>
      <w:r w:rsidRPr="00603815">
        <w:rPr>
          <w:rFonts w:ascii="Arial" w:hAnsi="Arial" w:cs="Arial"/>
          <w:sz w:val="20"/>
          <w:szCs w:val="20"/>
        </w:rPr>
        <w:t>African Vision Research Institute, University of Kwazulu-Natal, South Africa &amp; Brien Holden Vision Institute, Sydney, Australia</w:t>
      </w:r>
    </w:p>
    <w:p w14:paraId="4575F853" w14:textId="0BEBA75D" w:rsidR="00FA55A3" w:rsidRPr="00603815" w:rsidRDefault="00FA55A3" w:rsidP="00624398">
      <w:pPr>
        <w:widowControl w:val="0"/>
        <w:autoSpaceDE w:val="0"/>
        <w:autoSpaceDN w:val="0"/>
        <w:adjustRightInd w:val="0"/>
        <w:spacing w:after="0" w:line="360" w:lineRule="auto"/>
        <w:rPr>
          <w:rFonts w:ascii="Arial" w:hAnsi="Arial" w:cs="Arial"/>
          <w:sz w:val="20"/>
          <w:szCs w:val="20"/>
        </w:rPr>
      </w:pPr>
      <w:r w:rsidRPr="00603815">
        <w:rPr>
          <w:rFonts w:ascii="Arial" w:hAnsi="Arial" w:cs="Arial"/>
          <w:sz w:val="20"/>
          <w:szCs w:val="20"/>
        </w:rPr>
        <w:t>Konrad Pesudovs PhD</w:t>
      </w:r>
      <w:r w:rsidR="000B0463" w:rsidRPr="00603815">
        <w:rPr>
          <w:rFonts w:ascii="Arial" w:hAnsi="Arial" w:cs="Arial"/>
          <w:sz w:val="20"/>
          <w:szCs w:val="20"/>
        </w:rPr>
        <w:t xml:space="preserve">; </w:t>
      </w:r>
      <w:r w:rsidRPr="00603815">
        <w:rPr>
          <w:rFonts w:ascii="Arial" w:eastAsia="Times New Roman" w:hAnsi="Arial" w:cs="Arial"/>
          <w:sz w:val="20"/>
          <w:szCs w:val="20"/>
          <w:bdr w:val="none" w:sz="0" w:space="0" w:color="auto"/>
          <w:shd w:val="clear" w:color="auto" w:fill="FFFFFF"/>
          <w:lang w:val="en-GB" w:eastAsia="en-GB"/>
        </w:rPr>
        <w:t xml:space="preserve">5 Rose St, Glenelg, </w:t>
      </w:r>
      <w:r w:rsidRPr="00603815">
        <w:rPr>
          <w:rFonts w:ascii="Arial" w:hAnsi="Arial" w:cs="Arial"/>
          <w:sz w:val="20"/>
          <w:szCs w:val="20"/>
        </w:rPr>
        <w:t>Australia</w:t>
      </w:r>
    </w:p>
    <w:p w14:paraId="5142CF14" w14:textId="5638FE2B" w:rsidR="00FA55A3" w:rsidRPr="00603815" w:rsidRDefault="00FA55A3" w:rsidP="00624398">
      <w:pPr>
        <w:widowControl w:val="0"/>
        <w:autoSpaceDE w:val="0"/>
        <w:autoSpaceDN w:val="0"/>
        <w:adjustRightInd w:val="0"/>
        <w:spacing w:after="0" w:line="360" w:lineRule="auto"/>
        <w:rPr>
          <w:rFonts w:ascii="Arial" w:hAnsi="Arial" w:cs="Arial"/>
          <w:sz w:val="20"/>
          <w:szCs w:val="20"/>
        </w:rPr>
      </w:pPr>
      <w:r w:rsidRPr="00603815">
        <w:rPr>
          <w:rFonts w:ascii="Arial" w:hAnsi="Arial" w:cs="Arial"/>
          <w:sz w:val="20"/>
          <w:szCs w:val="20"/>
        </w:rPr>
        <w:t>Serge Resnikoff, MD PhD</w:t>
      </w:r>
      <w:r w:rsidR="000B0463" w:rsidRPr="00603815">
        <w:rPr>
          <w:rFonts w:ascii="Arial" w:hAnsi="Arial" w:cs="Arial"/>
          <w:sz w:val="20"/>
          <w:szCs w:val="20"/>
        </w:rPr>
        <w:t xml:space="preserve">; </w:t>
      </w:r>
      <w:r w:rsidRPr="00603815">
        <w:rPr>
          <w:rFonts w:ascii="Arial" w:hAnsi="Arial" w:cs="Arial"/>
          <w:sz w:val="20"/>
          <w:szCs w:val="20"/>
        </w:rPr>
        <w:t>Brien Holden Vision Institute, Sydney, Australia &amp; School of Optometry and Vision Science, University of New South Wales, Sydney, Australia</w:t>
      </w:r>
    </w:p>
    <w:p w14:paraId="03499F86" w14:textId="5ABD4AB7" w:rsidR="00FA55A3" w:rsidRPr="00603815" w:rsidRDefault="00FA55A3" w:rsidP="00624398">
      <w:pPr>
        <w:widowControl w:val="0"/>
        <w:autoSpaceDE w:val="0"/>
        <w:autoSpaceDN w:val="0"/>
        <w:adjustRightInd w:val="0"/>
        <w:spacing w:after="0" w:line="360" w:lineRule="auto"/>
        <w:rPr>
          <w:rFonts w:ascii="Arial" w:hAnsi="Arial" w:cs="Arial"/>
          <w:sz w:val="20"/>
          <w:szCs w:val="20"/>
        </w:rPr>
      </w:pPr>
      <w:r w:rsidRPr="00603815">
        <w:rPr>
          <w:rFonts w:ascii="Arial" w:hAnsi="Arial" w:cs="Arial"/>
          <w:sz w:val="20"/>
          <w:szCs w:val="20"/>
        </w:rPr>
        <w:t>Alex Silvester MD</w:t>
      </w:r>
      <w:r w:rsidR="000B0463" w:rsidRPr="00603815">
        <w:rPr>
          <w:rFonts w:ascii="Arial" w:hAnsi="Arial" w:cs="Arial"/>
          <w:sz w:val="20"/>
          <w:szCs w:val="20"/>
        </w:rPr>
        <w:t xml:space="preserve">; </w:t>
      </w:r>
      <w:r w:rsidRPr="00603815">
        <w:rPr>
          <w:rFonts w:ascii="Arial" w:hAnsi="Arial" w:cs="Arial"/>
          <w:sz w:val="20"/>
          <w:szCs w:val="20"/>
        </w:rPr>
        <w:t>St</w:t>
      </w:r>
      <w:r w:rsidR="00503E3D" w:rsidRPr="00603815">
        <w:rPr>
          <w:rFonts w:ascii="Arial" w:hAnsi="Arial" w:cs="Arial"/>
          <w:sz w:val="20"/>
          <w:szCs w:val="20"/>
        </w:rPr>
        <w:t>.</w:t>
      </w:r>
      <w:r w:rsidRPr="00603815">
        <w:rPr>
          <w:rFonts w:ascii="Arial" w:hAnsi="Arial" w:cs="Arial"/>
          <w:sz w:val="20"/>
          <w:szCs w:val="20"/>
        </w:rPr>
        <w:t xml:space="preserve"> Pauls Eye Unit, Royal Liverpool University Hospital, Prescot Street, Liverpool, UK</w:t>
      </w:r>
    </w:p>
    <w:p w14:paraId="69ABF225" w14:textId="4E9B0BD3" w:rsidR="00FA55A3" w:rsidRPr="00603815" w:rsidRDefault="00FA55A3" w:rsidP="00624398">
      <w:pPr>
        <w:widowControl w:val="0"/>
        <w:autoSpaceDE w:val="0"/>
        <w:autoSpaceDN w:val="0"/>
        <w:adjustRightInd w:val="0"/>
        <w:spacing w:after="0" w:line="360" w:lineRule="auto"/>
        <w:rPr>
          <w:rFonts w:ascii="Arial" w:hAnsi="Arial" w:cs="Arial"/>
          <w:sz w:val="20"/>
          <w:szCs w:val="20"/>
        </w:rPr>
      </w:pPr>
      <w:r w:rsidRPr="00603815">
        <w:rPr>
          <w:rFonts w:ascii="Arial" w:hAnsi="Arial" w:cs="Arial"/>
          <w:sz w:val="20"/>
          <w:szCs w:val="20"/>
        </w:rPr>
        <w:t>Nina Tahhan PhD</w:t>
      </w:r>
      <w:r w:rsidR="000B0463" w:rsidRPr="00603815">
        <w:rPr>
          <w:rFonts w:ascii="Arial" w:hAnsi="Arial" w:cs="Arial"/>
          <w:sz w:val="20"/>
          <w:szCs w:val="20"/>
        </w:rPr>
        <w:t xml:space="preserve">; </w:t>
      </w:r>
      <w:r w:rsidRPr="00603815">
        <w:rPr>
          <w:rFonts w:ascii="Arial" w:hAnsi="Arial" w:cs="Arial"/>
          <w:sz w:val="20"/>
          <w:szCs w:val="20"/>
        </w:rPr>
        <w:t>Brien Holden Vision Institute, Sydney, Australia &amp; School of Optometry and Vision Science, University of New South Wales, Sydney, Australia</w:t>
      </w:r>
    </w:p>
    <w:p w14:paraId="626CF6A2" w14:textId="7B5BC720" w:rsidR="00FA55A3" w:rsidRPr="00603815" w:rsidRDefault="00FA55A3" w:rsidP="00624398">
      <w:pPr>
        <w:widowControl w:val="0"/>
        <w:autoSpaceDE w:val="0"/>
        <w:autoSpaceDN w:val="0"/>
        <w:adjustRightInd w:val="0"/>
        <w:spacing w:after="0" w:line="360" w:lineRule="auto"/>
        <w:rPr>
          <w:rFonts w:ascii="Arial" w:hAnsi="Arial" w:cs="Arial"/>
          <w:bCs/>
          <w:kern w:val="2"/>
          <w:sz w:val="20"/>
          <w:szCs w:val="20"/>
        </w:rPr>
      </w:pPr>
      <w:r w:rsidRPr="00603815">
        <w:rPr>
          <w:rFonts w:ascii="Arial" w:hAnsi="Arial" w:cs="Arial"/>
          <w:sz w:val="20"/>
          <w:szCs w:val="20"/>
        </w:rPr>
        <w:t>Hugh Taylor AC MD</w:t>
      </w:r>
      <w:r w:rsidR="000B0463" w:rsidRPr="00603815">
        <w:rPr>
          <w:rFonts w:ascii="Arial" w:hAnsi="Arial" w:cs="Arial"/>
          <w:sz w:val="20"/>
          <w:szCs w:val="20"/>
        </w:rPr>
        <w:t xml:space="preserve">; </w:t>
      </w:r>
      <w:r w:rsidRPr="00603815">
        <w:rPr>
          <w:rFonts w:ascii="Arial" w:hAnsi="Arial" w:cs="Arial"/>
          <w:bCs/>
          <w:sz w:val="20"/>
          <w:szCs w:val="20"/>
        </w:rPr>
        <w:t>Melbourne</w:t>
      </w:r>
      <w:r w:rsidRPr="00603815">
        <w:rPr>
          <w:rFonts w:ascii="Arial" w:hAnsi="Arial" w:cs="Arial"/>
          <w:sz w:val="20"/>
          <w:szCs w:val="20"/>
        </w:rPr>
        <w:t xml:space="preserve"> School of Population Health, University of Melbourne, Australia</w:t>
      </w:r>
    </w:p>
    <w:p w14:paraId="41B6AE1F" w14:textId="2CA83EC7" w:rsidR="00FA55A3" w:rsidRPr="00603815" w:rsidRDefault="00FA55A3" w:rsidP="00624398">
      <w:pPr>
        <w:widowControl w:val="0"/>
        <w:autoSpaceDE w:val="0"/>
        <w:autoSpaceDN w:val="0"/>
        <w:adjustRightInd w:val="0"/>
        <w:spacing w:after="0" w:line="360" w:lineRule="auto"/>
        <w:rPr>
          <w:rFonts w:ascii="Arial" w:hAnsi="Arial" w:cs="Arial"/>
          <w:sz w:val="20"/>
          <w:szCs w:val="20"/>
        </w:rPr>
      </w:pPr>
      <w:r w:rsidRPr="00603815">
        <w:rPr>
          <w:rFonts w:ascii="Arial" w:hAnsi="Arial" w:cs="Arial"/>
          <w:sz w:val="20"/>
          <w:szCs w:val="20"/>
        </w:rPr>
        <w:t>Tien Y Wong FRCSE PhD</w:t>
      </w:r>
      <w:r w:rsidR="000B0463" w:rsidRPr="00603815">
        <w:rPr>
          <w:rFonts w:ascii="Arial" w:hAnsi="Arial" w:cs="Arial"/>
          <w:sz w:val="20"/>
          <w:szCs w:val="20"/>
        </w:rPr>
        <w:t xml:space="preserve">; </w:t>
      </w:r>
      <w:r w:rsidRPr="00603815">
        <w:rPr>
          <w:rFonts w:ascii="Arial" w:hAnsi="Arial" w:cs="Arial"/>
          <w:sz w:val="20"/>
          <w:szCs w:val="20"/>
        </w:rPr>
        <w:t>Singapore Eye Research Institute, Duke-NUS Graduate Medical School, National University of Singapore, Singapore</w:t>
      </w:r>
    </w:p>
    <w:p w14:paraId="08141114" w14:textId="106E6031" w:rsidR="009B414E" w:rsidRPr="00603815" w:rsidRDefault="009B414E" w:rsidP="00624398">
      <w:pPr>
        <w:widowControl w:val="0"/>
        <w:autoSpaceDE w:val="0"/>
        <w:autoSpaceDN w:val="0"/>
        <w:adjustRightInd w:val="0"/>
        <w:spacing w:after="0" w:line="360" w:lineRule="auto"/>
        <w:rPr>
          <w:rFonts w:ascii="Arial" w:hAnsi="Arial" w:cs="Arial"/>
          <w:sz w:val="20"/>
          <w:szCs w:val="20"/>
        </w:rPr>
      </w:pPr>
      <w:r w:rsidRPr="00603815">
        <w:rPr>
          <w:rFonts w:ascii="Arial" w:hAnsi="Arial" w:cs="Arial"/>
          <w:sz w:val="20"/>
          <w:szCs w:val="20"/>
        </w:rPr>
        <w:t>Rupert R A Bourne, FRCOphth MD</w:t>
      </w:r>
      <w:r w:rsidR="000B0463" w:rsidRPr="00603815">
        <w:rPr>
          <w:rFonts w:ascii="Arial" w:hAnsi="Arial" w:cs="Arial"/>
          <w:sz w:val="20"/>
          <w:szCs w:val="20"/>
        </w:rPr>
        <w:t xml:space="preserve">; </w:t>
      </w:r>
      <w:r w:rsidRPr="00603815">
        <w:rPr>
          <w:rFonts w:ascii="Arial" w:hAnsi="Arial" w:cs="Arial"/>
          <w:bCs/>
          <w:kern w:val="2"/>
          <w:sz w:val="20"/>
          <w:szCs w:val="20"/>
        </w:rPr>
        <w:t>Vision &amp; Eye Research Unit, School of Medicine, Anglia Ruskin University, Cambridge, UK</w:t>
      </w:r>
      <w:r w:rsidRPr="00603815">
        <w:rPr>
          <w:rFonts w:ascii="Arial" w:hAnsi="Arial" w:cs="Arial"/>
          <w:sz w:val="20"/>
          <w:szCs w:val="20"/>
        </w:rPr>
        <w:t xml:space="preserve"> </w:t>
      </w:r>
    </w:p>
    <w:p w14:paraId="324DC914" w14:textId="77777777" w:rsidR="001A63D4" w:rsidRPr="00603815" w:rsidRDefault="001A63D4" w:rsidP="00624398">
      <w:pPr>
        <w:widowControl w:val="0"/>
        <w:autoSpaceDE w:val="0"/>
        <w:autoSpaceDN w:val="0"/>
        <w:adjustRightInd w:val="0"/>
        <w:spacing w:after="0" w:line="360" w:lineRule="auto"/>
        <w:rPr>
          <w:rFonts w:ascii="Arial" w:hAnsi="Arial" w:cs="Arial"/>
          <w:sz w:val="20"/>
          <w:szCs w:val="20"/>
        </w:rPr>
      </w:pPr>
    </w:p>
    <w:p w14:paraId="4F89335F" w14:textId="77777777" w:rsidR="00FF40F4" w:rsidRPr="00603815" w:rsidRDefault="005E57D4" w:rsidP="00624398">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360" w:lineRule="auto"/>
        <w:rPr>
          <w:rStyle w:val="jrnl"/>
          <w:rFonts w:ascii="Arial" w:eastAsia="Arial" w:hAnsi="Arial" w:cs="Arial"/>
          <w:color w:val="000000" w:themeColor="text1"/>
        </w:rPr>
      </w:pPr>
      <w:r w:rsidRPr="00603815">
        <w:rPr>
          <w:rStyle w:val="jrnl"/>
          <w:rFonts w:ascii="Arial" w:hAnsi="Arial" w:cs="Arial"/>
          <w:color w:val="000000" w:themeColor="text1"/>
        </w:rPr>
        <w:t>*These authors contributed equally to the research and manuscript and are listed as first authors.</w:t>
      </w:r>
    </w:p>
    <w:p w14:paraId="0CABF093" w14:textId="187C51EE" w:rsidR="00A852B6" w:rsidRPr="00603815" w:rsidRDefault="005E57D4" w:rsidP="00624398">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360" w:lineRule="auto"/>
        <w:rPr>
          <w:rStyle w:val="jrnl"/>
          <w:rFonts w:ascii="Arial" w:hAnsi="Arial" w:cs="Arial"/>
          <w:color w:val="000000" w:themeColor="text1"/>
        </w:rPr>
      </w:pPr>
      <w:r w:rsidRPr="00603815">
        <w:rPr>
          <w:rStyle w:val="jrnl"/>
          <w:rFonts w:ascii="Arial" w:hAnsi="Arial" w:cs="Arial"/>
          <w:color w:val="000000" w:themeColor="text1"/>
          <w:vertAlign w:val="superscript"/>
        </w:rPr>
        <w:lastRenderedPageBreak/>
        <w:t>§</w:t>
      </w:r>
      <w:r w:rsidRPr="00603815">
        <w:rPr>
          <w:rStyle w:val="jrnl"/>
          <w:rFonts w:ascii="Arial" w:hAnsi="Arial" w:cs="Arial"/>
          <w:color w:val="000000" w:themeColor="text1"/>
        </w:rPr>
        <w:t xml:space="preserve">Group Information: A list of the members of the Vision Loss Expert Group of the Global Burden of Disease study can be found by accessing this site: </w:t>
      </w:r>
      <w:r w:rsidR="00A852B6" w:rsidRPr="00603815">
        <w:rPr>
          <w:rStyle w:val="jrnl"/>
          <w:rFonts w:ascii="Arial" w:hAnsi="Arial" w:cs="Arial"/>
          <w:color w:val="000000" w:themeColor="text1"/>
        </w:rPr>
        <w:t>“</w:t>
      </w:r>
      <w:hyperlink r:id="rId7" w:history="1">
        <w:r w:rsidR="00A852B6" w:rsidRPr="00603815">
          <w:rPr>
            <w:rStyle w:val="Hyperlink"/>
            <w:rFonts w:ascii="Arial" w:hAnsi="Arial" w:cs="Arial"/>
            <w:u w:val="none"/>
          </w:rPr>
          <w:t>http://bit.ly/2u3RVzm</w:t>
        </w:r>
      </w:hyperlink>
      <w:r w:rsidR="00A852B6" w:rsidRPr="00603815">
        <w:rPr>
          <w:rStyle w:val="jrnl"/>
          <w:rFonts w:ascii="Arial" w:hAnsi="Arial" w:cs="Arial"/>
          <w:color w:val="000000" w:themeColor="text1"/>
        </w:rPr>
        <w:t>” (Please scroll down to 'Reference list of sources used for the GBD Study database' and click on 'Members of the Vision Loss Group Sheet 1(61kb)'</w:t>
      </w:r>
    </w:p>
    <w:p w14:paraId="3B79F0EB" w14:textId="77777777" w:rsidR="00FF40F4" w:rsidRPr="00603815" w:rsidRDefault="005E57D4" w:rsidP="00624398">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360" w:lineRule="auto"/>
        <w:rPr>
          <w:rStyle w:val="jrnl"/>
          <w:rFonts w:ascii="Arial" w:eastAsia="Arial" w:hAnsi="Arial" w:cs="Arial"/>
          <w:color w:val="000000" w:themeColor="text1"/>
        </w:rPr>
      </w:pPr>
      <w:r w:rsidRPr="00603815">
        <w:rPr>
          <w:rStyle w:val="jrnl"/>
          <w:rFonts w:ascii="Arial" w:hAnsi="Arial" w:cs="Arial"/>
          <w:color w:val="000000" w:themeColor="text1"/>
        </w:rPr>
        <w:t>Running Title: Prevalence and Causes of Vision Loss in Central and South Asia</w:t>
      </w:r>
    </w:p>
    <w:p w14:paraId="501C3033" w14:textId="77777777" w:rsidR="00FF40F4" w:rsidRPr="00603815" w:rsidRDefault="005E57D4" w:rsidP="00624398">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360" w:lineRule="auto"/>
        <w:rPr>
          <w:rStyle w:val="jrnl"/>
          <w:rFonts w:ascii="Arial" w:eastAsia="Arial" w:hAnsi="Arial" w:cs="Arial"/>
          <w:color w:val="000000" w:themeColor="text1"/>
        </w:rPr>
      </w:pPr>
      <w:r w:rsidRPr="00603815">
        <w:rPr>
          <w:rStyle w:val="jrnl"/>
          <w:rFonts w:ascii="Arial" w:hAnsi="Arial" w:cs="Arial"/>
          <w:color w:val="000000" w:themeColor="text1"/>
        </w:rPr>
        <w:t xml:space="preserve">Key Words: Global Burden of Disease Study; Vision loss expert group; Vision loss; Blindness; Vision impairment; Refractive error; Cataract; Glaucoma; Macular degeneration, Epidemiology. </w:t>
      </w:r>
    </w:p>
    <w:p w14:paraId="647203A5" w14:textId="4D80C541" w:rsidR="00FF40F4" w:rsidRPr="00603815" w:rsidRDefault="005E57D4" w:rsidP="00624398">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360" w:lineRule="auto"/>
        <w:rPr>
          <w:rStyle w:val="jrnl"/>
          <w:rFonts w:ascii="Arial" w:eastAsia="Arial" w:hAnsi="Arial" w:cs="Arial"/>
          <w:color w:val="000000" w:themeColor="text1"/>
        </w:rPr>
      </w:pPr>
      <w:r w:rsidRPr="00603815">
        <w:rPr>
          <w:rStyle w:val="jrnl"/>
          <w:rFonts w:ascii="Arial" w:hAnsi="Arial" w:cs="Arial"/>
          <w:color w:val="000000" w:themeColor="text1"/>
        </w:rPr>
        <w:t xml:space="preserve">Funder: This study </w:t>
      </w:r>
      <w:r w:rsidR="009C4593" w:rsidRPr="00603815">
        <w:rPr>
          <w:rStyle w:val="jrnl"/>
          <w:rFonts w:ascii="Arial" w:hAnsi="Arial" w:cs="Arial"/>
          <w:color w:val="000000" w:themeColor="text1"/>
        </w:rPr>
        <w:t xml:space="preserve">was </w:t>
      </w:r>
      <w:r w:rsidRPr="00603815">
        <w:rPr>
          <w:rStyle w:val="jrnl"/>
          <w:rFonts w:ascii="Arial" w:hAnsi="Arial" w:cs="Arial"/>
          <w:color w:val="000000" w:themeColor="text1"/>
        </w:rPr>
        <w:t>funded by the Brien Holden Vision Institute. The results in this paper are prepared independently of the final estimates of the Global Burden of Diseases, Injuries, and Risk Factors study. The funders had no role in study design, data collection and analysis, decision to publish, or preparation of the manuscript.</w:t>
      </w:r>
    </w:p>
    <w:p w14:paraId="0502B918" w14:textId="77777777" w:rsidR="00FF40F4" w:rsidRPr="00603815" w:rsidRDefault="005E57D4" w:rsidP="00624398">
      <w:pPr>
        <w:pStyle w:val="BodyA"/>
        <w:spacing w:after="0" w:line="360" w:lineRule="auto"/>
        <w:rPr>
          <w:rStyle w:val="jrnl"/>
          <w:rFonts w:ascii="Arial" w:eastAsia="Arial" w:hAnsi="Arial" w:cs="Arial"/>
          <w:color w:val="000000" w:themeColor="text1"/>
          <w:sz w:val="20"/>
          <w:szCs w:val="20"/>
        </w:rPr>
      </w:pPr>
      <w:r w:rsidRPr="00603815">
        <w:rPr>
          <w:rStyle w:val="jrnl"/>
          <w:rFonts w:ascii="Arial" w:hAnsi="Arial" w:cs="Arial"/>
          <w:color w:val="000000" w:themeColor="text1"/>
          <w:sz w:val="20"/>
          <w:szCs w:val="20"/>
        </w:rPr>
        <w:t>DISCLAIMER STATEMENT: While the work that is reported here was performed by the Vision Loss Expert Group as part of the Global Burden of Disease, Risk Factors and Injuries Study 2015, the results prepared here by the authors in this paper are prepare</w:t>
      </w:r>
      <w:bookmarkStart w:id="0" w:name="_GoBack"/>
      <w:bookmarkEnd w:id="0"/>
      <w:r w:rsidRPr="00603815">
        <w:rPr>
          <w:rStyle w:val="jrnl"/>
          <w:rFonts w:ascii="Arial" w:hAnsi="Arial" w:cs="Arial"/>
          <w:color w:val="000000" w:themeColor="text1"/>
          <w:sz w:val="20"/>
          <w:szCs w:val="20"/>
        </w:rPr>
        <w:t>d independently of the final estimates of the Global Burden of Disease 2015.</w:t>
      </w:r>
    </w:p>
    <w:p w14:paraId="548393A0" w14:textId="77777777" w:rsidR="00FF40F4" w:rsidRPr="00603815" w:rsidRDefault="005E57D4" w:rsidP="00624398">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360" w:lineRule="auto"/>
        <w:rPr>
          <w:rStyle w:val="jrnl"/>
          <w:rFonts w:ascii="Arial" w:eastAsia="Arial" w:hAnsi="Arial" w:cs="Arial"/>
          <w:color w:val="000000" w:themeColor="text1"/>
        </w:rPr>
      </w:pPr>
      <w:r w:rsidRPr="00603815">
        <w:rPr>
          <w:rStyle w:val="jrnl"/>
          <w:rFonts w:ascii="Arial" w:hAnsi="Arial" w:cs="Arial"/>
          <w:color w:val="000000" w:themeColor="text1"/>
        </w:rPr>
        <w:t>Competing Interests Statement:</w:t>
      </w:r>
    </w:p>
    <w:p w14:paraId="56C34D05" w14:textId="2AE84624" w:rsidR="00FF40F4" w:rsidRPr="00603815" w:rsidRDefault="005E57D4" w:rsidP="00624398">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360" w:lineRule="auto"/>
        <w:rPr>
          <w:rStyle w:val="jrnl"/>
          <w:rFonts w:ascii="Arial" w:eastAsia="Arial" w:hAnsi="Arial" w:cs="Arial"/>
          <w:color w:val="000000" w:themeColor="text1"/>
        </w:rPr>
      </w:pPr>
      <w:r w:rsidRPr="00603815">
        <w:rPr>
          <w:rStyle w:val="jrnl"/>
          <w:rFonts w:ascii="Arial" w:hAnsi="Arial" w:cs="Arial"/>
          <w:color w:val="000000" w:themeColor="text1"/>
        </w:rPr>
        <w:t>Jost B. Jonas: Patent holder with Biocompatibles UK Ltd. (Farnham, Surrey, UK) (Title: Treatment of eye diseases using encapsulated cells encoding and secreting neuroprotective factor and / or anti-angiogenic factor; Patent number: 20120263794), and Patent application with University of Heidelberg (Heidelberg, Germany) (Title: Agents for use in the therapeutic or prophylactic treatment of myopia or hyperopia; Europäische Patentanmeldung 15 000 771.4</w:t>
      </w:r>
    </w:p>
    <w:p w14:paraId="3938E375" w14:textId="77777777" w:rsidR="00FF40F4" w:rsidRPr="00603815" w:rsidRDefault="005E57D4" w:rsidP="00624398">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360" w:lineRule="auto"/>
        <w:rPr>
          <w:rStyle w:val="jrnl"/>
          <w:rFonts w:ascii="Arial" w:eastAsia="Arial" w:hAnsi="Arial" w:cs="Arial"/>
          <w:color w:val="000000" w:themeColor="text1"/>
        </w:rPr>
      </w:pPr>
      <w:r w:rsidRPr="00603815">
        <w:rPr>
          <w:rStyle w:val="jrnl"/>
          <w:rFonts w:ascii="Arial" w:hAnsi="Arial" w:cs="Arial"/>
          <w:color w:val="000000" w:themeColor="text1"/>
        </w:rPr>
        <w:t xml:space="preserve">Serge Resnikoff: </w:t>
      </w:r>
      <w:r w:rsidRPr="00603815">
        <w:rPr>
          <w:rStyle w:val="jrnl"/>
          <w:rFonts w:ascii="Arial" w:hAnsi="Arial" w:cs="Arial"/>
          <w:color w:val="000000" w:themeColor="text1"/>
          <w:shd w:val="clear" w:color="auto" w:fill="FFFFFF"/>
        </w:rPr>
        <w:t>consultant for Brien Holden Vision Institute.</w:t>
      </w:r>
    </w:p>
    <w:p w14:paraId="55502782" w14:textId="06BB001B" w:rsidR="009C4593" w:rsidRPr="00603815" w:rsidRDefault="009C4593" w:rsidP="00624398">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360" w:lineRule="auto"/>
        <w:rPr>
          <w:rFonts w:ascii="Arial" w:hAnsi="Arial" w:cs="Arial"/>
        </w:rPr>
      </w:pPr>
      <w:r w:rsidRPr="00603815">
        <w:rPr>
          <w:rFonts w:ascii="Arial" w:hAnsi="Arial" w:cs="Arial"/>
          <w:b/>
        </w:rPr>
        <w:t>Corresponding author:</w:t>
      </w:r>
      <w:r w:rsidRPr="00603815">
        <w:rPr>
          <w:rFonts w:ascii="Arial" w:hAnsi="Arial" w:cs="Arial"/>
        </w:rPr>
        <w:t xml:space="preserve"> Rupert R. A. Bourne.  Address: Vision and Eye Research Unit, School of Medicine, Anglia Ruskin University, East Road, Cambridge, CB1 1PT, United Kingdom. Email: rb@rupertbourne.co.uk</w:t>
      </w:r>
    </w:p>
    <w:p w14:paraId="0352CAB5" w14:textId="77777777" w:rsidR="00C8425A" w:rsidRPr="00603815" w:rsidRDefault="00C8425A" w:rsidP="00624398">
      <w:pPr>
        <w:pStyle w:val="Standard1"/>
        <w:tabs>
          <w:tab w:val="left" w:pos="720"/>
          <w:tab w:val="left" w:pos="2160"/>
          <w:tab w:val="left" w:pos="2880"/>
          <w:tab w:val="left" w:pos="3600"/>
          <w:tab w:val="left" w:pos="4320"/>
          <w:tab w:val="left" w:pos="5040"/>
        </w:tabs>
        <w:spacing w:after="0" w:line="360" w:lineRule="auto"/>
        <w:rPr>
          <w:rStyle w:val="jrnl"/>
          <w:rFonts w:ascii="Arial" w:hAnsi="Arial" w:cs="Arial"/>
          <w:color w:val="000000" w:themeColor="text1"/>
        </w:rPr>
      </w:pPr>
    </w:p>
    <w:p w14:paraId="423B9347" w14:textId="640976D6" w:rsidR="00FF40F4" w:rsidRPr="00603815" w:rsidRDefault="005E57D4" w:rsidP="00624398">
      <w:pPr>
        <w:pStyle w:val="Standard1"/>
        <w:tabs>
          <w:tab w:val="left" w:pos="720"/>
          <w:tab w:val="left" w:pos="2160"/>
          <w:tab w:val="left" w:pos="2880"/>
          <w:tab w:val="left" w:pos="3600"/>
          <w:tab w:val="left" w:pos="4320"/>
          <w:tab w:val="left" w:pos="5040"/>
        </w:tabs>
        <w:spacing w:after="0" w:line="360" w:lineRule="auto"/>
        <w:rPr>
          <w:rStyle w:val="jrnl"/>
          <w:rFonts w:ascii="Arial" w:eastAsia="Arial" w:hAnsi="Arial" w:cs="Arial"/>
          <w:color w:val="000000" w:themeColor="text1"/>
        </w:rPr>
      </w:pPr>
      <w:r w:rsidRPr="00603815">
        <w:rPr>
          <w:rStyle w:val="jrnl"/>
          <w:rFonts w:ascii="Arial" w:hAnsi="Arial" w:cs="Arial"/>
          <w:color w:val="000000" w:themeColor="text1"/>
        </w:rPr>
        <w:t>Contributors Statement: RRAB, MVC, AD, AS</w:t>
      </w:r>
      <w:r w:rsidR="00C8425A" w:rsidRPr="00603815">
        <w:rPr>
          <w:rStyle w:val="jrnl"/>
          <w:rFonts w:ascii="Arial" w:hAnsi="Arial" w:cs="Arial"/>
          <w:color w:val="000000" w:themeColor="text1"/>
        </w:rPr>
        <w:t xml:space="preserve"> and </w:t>
      </w:r>
      <w:r w:rsidRPr="00603815">
        <w:rPr>
          <w:rStyle w:val="jrnl"/>
          <w:rFonts w:ascii="Arial" w:hAnsi="Arial" w:cs="Arial"/>
          <w:color w:val="000000" w:themeColor="text1"/>
        </w:rPr>
        <w:t>NT</w:t>
      </w:r>
      <w:r w:rsidR="00C8425A" w:rsidRPr="00603815">
        <w:rPr>
          <w:rStyle w:val="jrnl"/>
          <w:rFonts w:ascii="Arial" w:hAnsi="Arial" w:cs="Arial"/>
          <w:color w:val="000000" w:themeColor="text1"/>
        </w:rPr>
        <w:t xml:space="preserve"> </w:t>
      </w:r>
      <w:r w:rsidRPr="00603815">
        <w:rPr>
          <w:rStyle w:val="jrnl"/>
          <w:rFonts w:ascii="Arial" w:hAnsi="Arial" w:cs="Arial"/>
          <w:color w:val="000000" w:themeColor="text1"/>
        </w:rPr>
        <w:t>prepared the vision impairment survey data.  SRF and RRAB analyzed the data.  VN and JBJ wrote the first draft of the report. All authors contributed to the study design, analysis, and writing of the report.  RRAB oversaw the research.</w:t>
      </w:r>
    </w:p>
    <w:p w14:paraId="10E6AE0C" w14:textId="41B1F497" w:rsidR="00FF40F4" w:rsidRPr="00603815" w:rsidRDefault="00020027" w:rsidP="00624398">
      <w:pPr>
        <w:pStyle w:val="BodyAA"/>
        <w:spacing w:after="0" w:line="360" w:lineRule="auto"/>
        <w:rPr>
          <w:rStyle w:val="jrnl"/>
          <w:rFonts w:ascii="Arial" w:eastAsia="Arial" w:hAnsi="Arial" w:cs="Arial"/>
          <w:color w:val="000000" w:themeColor="text1"/>
          <w:sz w:val="20"/>
          <w:szCs w:val="20"/>
        </w:rPr>
      </w:pPr>
      <w:r w:rsidRPr="00603815">
        <w:rPr>
          <w:rStyle w:val="jrnl"/>
          <w:rFonts w:ascii="Arial" w:hAnsi="Arial" w:cs="Arial"/>
          <w:b/>
          <w:bCs/>
          <w:color w:val="000000" w:themeColor="text1"/>
          <w:sz w:val="20"/>
          <w:szCs w:val="20"/>
        </w:rPr>
        <w:br w:type="column"/>
      </w:r>
      <w:r w:rsidR="005E57D4" w:rsidRPr="00603815">
        <w:rPr>
          <w:rStyle w:val="jrnl"/>
          <w:rFonts w:ascii="Arial" w:hAnsi="Arial" w:cs="Arial"/>
          <w:b/>
          <w:bCs/>
          <w:color w:val="000000" w:themeColor="text1"/>
          <w:sz w:val="20"/>
          <w:szCs w:val="20"/>
        </w:rPr>
        <w:lastRenderedPageBreak/>
        <w:t xml:space="preserve">Background: </w:t>
      </w:r>
      <w:r w:rsidR="005E57D4" w:rsidRPr="00603815">
        <w:rPr>
          <w:rStyle w:val="jrnl"/>
          <w:rFonts w:ascii="Arial" w:hAnsi="Arial" w:cs="Arial"/>
          <w:color w:val="000000" w:themeColor="text1"/>
          <w:sz w:val="20"/>
          <w:szCs w:val="20"/>
        </w:rPr>
        <w:t xml:space="preserve">To assess prevalence and causes of vision loss in Central and South Asia. </w:t>
      </w:r>
    </w:p>
    <w:p w14:paraId="7CAFBE39" w14:textId="2508AECA" w:rsidR="00FF40F4" w:rsidRPr="00603815" w:rsidRDefault="005E57D4" w:rsidP="00624398">
      <w:pPr>
        <w:pStyle w:val="BodyAA"/>
        <w:spacing w:after="0" w:line="360" w:lineRule="auto"/>
        <w:rPr>
          <w:rStyle w:val="jrnl"/>
          <w:rFonts w:ascii="Arial" w:hAnsi="Arial" w:cs="Arial"/>
          <w:color w:val="000000" w:themeColor="text1"/>
          <w:sz w:val="20"/>
          <w:szCs w:val="20"/>
        </w:rPr>
      </w:pPr>
      <w:r w:rsidRPr="00603815">
        <w:rPr>
          <w:rStyle w:val="jrnl"/>
          <w:rFonts w:ascii="Arial" w:hAnsi="Arial" w:cs="Arial"/>
          <w:b/>
          <w:bCs/>
          <w:color w:val="000000" w:themeColor="text1"/>
          <w:sz w:val="20"/>
          <w:szCs w:val="20"/>
        </w:rPr>
        <w:t xml:space="preserve">Methods: </w:t>
      </w:r>
      <w:r w:rsidRPr="00603815">
        <w:rPr>
          <w:rStyle w:val="jrnl"/>
          <w:rFonts w:ascii="Arial" w:hAnsi="Arial" w:cs="Arial"/>
          <w:color w:val="000000" w:themeColor="text1"/>
          <w:sz w:val="20"/>
          <w:szCs w:val="20"/>
        </w:rPr>
        <w:t xml:space="preserve"> </w:t>
      </w:r>
      <w:r w:rsidR="000B0463" w:rsidRPr="00603815">
        <w:rPr>
          <w:rStyle w:val="jrnl"/>
          <w:rFonts w:ascii="Arial" w:hAnsi="Arial" w:cs="Arial"/>
          <w:color w:val="000000" w:themeColor="text1"/>
          <w:sz w:val="20"/>
          <w:szCs w:val="20"/>
        </w:rPr>
        <w:t xml:space="preserve">A </w:t>
      </w:r>
      <w:r w:rsidRPr="00603815">
        <w:rPr>
          <w:rStyle w:val="jrnl"/>
          <w:rFonts w:ascii="Arial" w:hAnsi="Arial" w:cs="Arial"/>
          <w:color w:val="000000" w:themeColor="text1"/>
          <w:sz w:val="20"/>
          <w:szCs w:val="20"/>
        </w:rPr>
        <w:t xml:space="preserve">systematic </w:t>
      </w:r>
      <w:r w:rsidR="00C7706F" w:rsidRPr="00603815">
        <w:rPr>
          <w:rStyle w:val="jrnl"/>
          <w:rFonts w:ascii="Arial" w:hAnsi="Arial" w:cs="Arial"/>
          <w:color w:val="000000" w:themeColor="text1"/>
          <w:sz w:val="20"/>
          <w:szCs w:val="20"/>
        </w:rPr>
        <w:t>review of medical literature</w:t>
      </w:r>
      <w:r w:rsidR="004C2D3B" w:rsidRPr="00603815">
        <w:rPr>
          <w:rStyle w:val="jrnl"/>
          <w:rFonts w:ascii="Arial" w:hAnsi="Arial" w:cs="Arial"/>
          <w:color w:val="000000" w:themeColor="text1"/>
          <w:sz w:val="20"/>
          <w:szCs w:val="20"/>
        </w:rPr>
        <w:t xml:space="preserve"> </w:t>
      </w:r>
      <w:r w:rsidR="000B0463" w:rsidRPr="00603815">
        <w:rPr>
          <w:rStyle w:val="jrnl"/>
          <w:rFonts w:ascii="Arial" w:hAnsi="Arial" w:cs="Arial"/>
          <w:color w:val="000000" w:themeColor="text1"/>
          <w:sz w:val="20"/>
          <w:szCs w:val="20"/>
        </w:rPr>
        <w:t xml:space="preserve">assessed the </w:t>
      </w:r>
      <w:r w:rsidRPr="00603815">
        <w:rPr>
          <w:rStyle w:val="jrnl"/>
          <w:rFonts w:ascii="Arial" w:hAnsi="Arial" w:cs="Arial"/>
          <w:color w:val="000000" w:themeColor="text1"/>
          <w:sz w:val="20"/>
          <w:szCs w:val="20"/>
        </w:rPr>
        <w:t>prevalence of blindness</w:t>
      </w:r>
      <w:r w:rsidR="000B0463" w:rsidRPr="00603815">
        <w:rPr>
          <w:rStyle w:val="jrnl"/>
          <w:rFonts w:ascii="Arial" w:hAnsi="Arial" w:cs="Arial"/>
          <w:color w:val="000000" w:themeColor="text1"/>
          <w:sz w:val="20"/>
          <w:szCs w:val="20"/>
        </w:rPr>
        <w:t xml:space="preserve"> (presenting visual acuity&lt;3/60 in the better eye)</w:t>
      </w:r>
      <w:r w:rsidRPr="00603815">
        <w:rPr>
          <w:rStyle w:val="jrnl"/>
          <w:rFonts w:ascii="Arial" w:hAnsi="Arial" w:cs="Arial"/>
          <w:color w:val="000000" w:themeColor="text1"/>
          <w:sz w:val="20"/>
          <w:szCs w:val="20"/>
        </w:rPr>
        <w:t>, moderate and severe vision impairment (MSVI</w:t>
      </w:r>
      <w:r w:rsidR="000B0463" w:rsidRPr="00603815">
        <w:rPr>
          <w:rStyle w:val="jrnl"/>
          <w:rFonts w:ascii="Arial" w:hAnsi="Arial" w:cs="Arial"/>
          <w:color w:val="000000" w:themeColor="text1"/>
          <w:sz w:val="20"/>
          <w:szCs w:val="20"/>
        </w:rPr>
        <w:t>;</w:t>
      </w:r>
      <w:r w:rsidR="0045409A" w:rsidRPr="00603815">
        <w:rPr>
          <w:rStyle w:val="jrnl"/>
          <w:rFonts w:ascii="Arial" w:hAnsi="Arial" w:cs="Arial"/>
          <w:color w:val="000000" w:themeColor="text1"/>
          <w:sz w:val="20"/>
          <w:szCs w:val="20"/>
        </w:rPr>
        <w:t xml:space="preserve"> </w:t>
      </w:r>
      <w:r w:rsidR="000B0463" w:rsidRPr="00603815">
        <w:rPr>
          <w:rStyle w:val="jrnl"/>
          <w:rFonts w:ascii="Arial" w:hAnsi="Arial" w:cs="Arial"/>
          <w:color w:val="000000" w:themeColor="text1"/>
          <w:sz w:val="20"/>
          <w:szCs w:val="20"/>
        </w:rPr>
        <w:t>presenting visual acuity &lt;6/18 but ≥3/60</w:t>
      </w:r>
      <w:r w:rsidRPr="00603815">
        <w:rPr>
          <w:rStyle w:val="jrnl"/>
          <w:rFonts w:ascii="Arial" w:hAnsi="Arial" w:cs="Arial"/>
          <w:color w:val="000000" w:themeColor="text1"/>
          <w:sz w:val="20"/>
          <w:szCs w:val="20"/>
        </w:rPr>
        <w:t>)</w:t>
      </w:r>
      <w:r w:rsidR="00C8108B" w:rsidRPr="00603815">
        <w:rPr>
          <w:rStyle w:val="jrnl"/>
          <w:rFonts w:ascii="Arial" w:hAnsi="Arial" w:cs="Arial"/>
          <w:color w:val="000000" w:themeColor="text1"/>
          <w:sz w:val="20"/>
          <w:szCs w:val="20"/>
        </w:rPr>
        <w:t xml:space="preserve"> and </w:t>
      </w:r>
      <w:r w:rsidRPr="00603815">
        <w:rPr>
          <w:rStyle w:val="jrnl"/>
          <w:rFonts w:ascii="Arial" w:hAnsi="Arial" w:cs="Arial"/>
          <w:color w:val="000000" w:themeColor="text1"/>
          <w:sz w:val="20"/>
          <w:szCs w:val="20"/>
        </w:rPr>
        <w:t xml:space="preserve">mild vision impairment </w:t>
      </w:r>
      <w:r w:rsidR="000B0463" w:rsidRPr="00603815">
        <w:rPr>
          <w:rStyle w:val="jrnl"/>
          <w:rFonts w:ascii="Arial" w:hAnsi="Arial" w:cs="Arial"/>
          <w:color w:val="000000" w:themeColor="text1"/>
          <w:sz w:val="20"/>
          <w:szCs w:val="20"/>
        </w:rPr>
        <w:t>(MVI;</w:t>
      </w:r>
      <w:r w:rsidR="0045409A" w:rsidRPr="00603815">
        <w:rPr>
          <w:rStyle w:val="jrnl"/>
          <w:rFonts w:ascii="Arial" w:hAnsi="Arial" w:cs="Arial"/>
          <w:color w:val="000000" w:themeColor="text1"/>
          <w:sz w:val="20"/>
          <w:szCs w:val="20"/>
        </w:rPr>
        <w:t xml:space="preserve"> </w:t>
      </w:r>
      <w:r w:rsidR="000B0463" w:rsidRPr="00603815">
        <w:rPr>
          <w:rStyle w:val="jrnl"/>
          <w:rFonts w:ascii="Arial" w:hAnsi="Arial" w:cs="Arial"/>
          <w:color w:val="000000" w:themeColor="text1"/>
          <w:sz w:val="20"/>
          <w:szCs w:val="20"/>
        </w:rPr>
        <w:t xml:space="preserve">presenting visual acuity &lt;6/12 and ≥6/18) in Central and South Asia </w:t>
      </w:r>
      <w:r w:rsidRPr="00603815">
        <w:rPr>
          <w:rStyle w:val="jrnl"/>
          <w:rFonts w:ascii="Arial" w:hAnsi="Arial" w:cs="Arial"/>
          <w:color w:val="000000" w:themeColor="text1"/>
          <w:sz w:val="20"/>
          <w:szCs w:val="20"/>
        </w:rPr>
        <w:t>for 1990, 2010, 2015, and 2020</w:t>
      </w:r>
      <w:r w:rsidR="000B0463" w:rsidRPr="00603815">
        <w:rPr>
          <w:rStyle w:val="jrnl"/>
          <w:rFonts w:ascii="Arial" w:hAnsi="Arial" w:cs="Arial"/>
          <w:color w:val="000000" w:themeColor="text1"/>
          <w:sz w:val="20"/>
          <w:szCs w:val="20"/>
        </w:rPr>
        <w:t xml:space="preserve">. </w:t>
      </w:r>
    </w:p>
    <w:p w14:paraId="7D2195ED" w14:textId="6BF0F156" w:rsidR="00FF40F4" w:rsidRPr="00603815" w:rsidRDefault="005E57D4" w:rsidP="00624398">
      <w:pPr>
        <w:pStyle w:val="BodyAA"/>
        <w:spacing w:after="0" w:line="360" w:lineRule="auto"/>
        <w:rPr>
          <w:rStyle w:val="jrnl"/>
          <w:rFonts w:ascii="Arial" w:eastAsia="Arial" w:hAnsi="Arial" w:cs="Arial"/>
          <w:color w:val="000000" w:themeColor="text1"/>
          <w:sz w:val="20"/>
          <w:szCs w:val="20"/>
        </w:rPr>
      </w:pPr>
      <w:r w:rsidRPr="00603815">
        <w:rPr>
          <w:rStyle w:val="jrnl"/>
          <w:rFonts w:ascii="Arial" w:hAnsi="Arial" w:cs="Arial"/>
          <w:b/>
          <w:bCs/>
          <w:color w:val="000000" w:themeColor="text1"/>
          <w:sz w:val="20"/>
          <w:szCs w:val="20"/>
        </w:rPr>
        <w:t>Results:</w:t>
      </w:r>
      <w:r w:rsidRPr="00603815">
        <w:rPr>
          <w:rStyle w:val="jrnl"/>
          <w:rFonts w:ascii="Arial" w:hAnsi="Arial" w:cs="Arial"/>
          <w:color w:val="000000" w:themeColor="text1"/>
          <w:sz w:val="20"/>
          <w:szCs w:val="20"/>
        </w:rPr>
        <w:t xml:space="preserve">  In Centr</w:t>
      </w:r>
      <w:r w:rsidR="009F0FD0" w:rsidRPr="00603815">
        <w:rPr>
          <w:rStyle w:val="jrnl"/>
          <w:rFonts w:ascii="Arial" w:hAnsi="Arial" w:cs="Arial"/>
          <w:color w:val="000000" w:themeColor="text1"/>
          <w:sz w:val="20"/>
          <w:szCs w:val="20"/>
        </w:rPr>
        <w:t xml:space="preserve">al and South Asia combined, </w:t>
      </w:r>
      <w:r w:rsidRPr="00603815">
        <w:rPr>
          <w:rStyle w:val="jrnl"/>
          <w:rFonts w:ascii="Arial" w:hAnsi="Arial" w:cs="Arial"/>
          <w:color w:val="000000" w:themeColor="text1"/>
          <w:sz w:val="20"/>
          <w:szCs w:val="20"/>
        </w:rPr>
        <w:t>age-standa</w:t>
      </w:r>
      <w:r w:rsidR="000B0463" w:rsidRPr="00603815">
        <w:rPr>
          <w:rStyle w:val="jrnl"/>
          <w:rFonts w:ascii="Arial" w:hAnsi="Arial" w:cs="Arial"/>
          <w:color w:val="000000" w:themeColor="text1"/>
          <w:sz w:val="20"/>
          <w:szCs w:val="20"/>
        </w:rPr>
        <w:t>rdized prevalences of blindness</w:t>
      </w:r>
      <w:r w:rsidRPr="00603815">
        <w:rPr>
          <w:rStyle w:val="jrnl"/>
          <w:rFonts w:ascii="Arial" w:hAnsi="Arial" w:cs="Arial"/>
          <w:color w:val="000000" w:themeColor="text1"/>
          <w:sz w:val="20"/>
          <w:szCs w:val="20"/>
        </w:rPr>
        <w:t xml:space="preserve">, </w:t>
      </w:r>
      <w:r w:rsidR="000B0463" w:rsidRPr="00603815">
        <w:rPr>
          <w:rStyle w:val="jrnl"/>
          <w:rFonts w:ascii="Arial" w:hAnsi="Arial" w:cs="Arial"/>
          <w:color w:val="000000" w:themeColor="text1"/>
          <w:sz w:val="20"/>
          <w:szCs w:val="20"/>
        </w:rPr>
        <w:t xml:space="preserve">MSVI and MVI in 2015 </w:t>
      </w:r>
      <w:r w:rsidRPr="00603815">
        <w:rPr>
          <w:rStyle w:val="jrnl"/>
          <w:rFonts w:ascii="Arial" w:hAnsi="Arial" w:cs="Arial"/>
          <w:color w:val="000000" w:themeColor="text1"/>
          <w:sz w:val="20"/>
          <w:szCs w:val="20"/>
        </w:rPr>
        <w:t xml:space="preserve">were for men and women 2.80% (80%uncertainty interval (UI):1.14-4.91) and 3.47% (80%UI:1.45-5.99), 16.75% (80%UI:5.60-30.84) and 20.06% (80%UI:7.15-36.12), 11.49% (80%UI:3.43-21.44) </w:t>
      </w:r>
      <w:r w:rsidR="000B0463" w:rsidRPr="00603815">
        <w:rPr>
          <w:rStyle w:val="jrnl"/>
          <w:rFonts w:ascii="Arial" w:hAnsi="Arial" w:cs="Arial"/>
          <w:color w:val="000000" w:themeColor="text1"/>
          <w:sz w:val="20"/>
          <w:szCs w:val="20"/>
        </w:rPr>
        <w:t>and 12.77% (80%UI:4.04-23.48)</w:t>
      </w:r>
      <w:r w:rsidRPr="00603815">
        <w:rPr>
          <w:rStyle w:val="jrnl"/>
          <w:rFonts w:ascii="Arial" w:hAnsi="Arial" w:cs="Arial"/>
          <w:color w:val="000000" w:themeColor="text1"/>
          <w:sz w:val="20"/>
          <w:szCs w:val="20"/>
        </w:rPr>
        <w:t>, respectively</w:t>
      </w:r>
      <w:r w:rsidR="004C2D3B" w:rsidRPr="00603815">
        <w:rPr>
          <w:rStyle w:val="jrnl"/>
          <w:rFonts w:ascii="Arial" w:hAnsi="Arial" w:cs="Arial"/>
          <w:color w:val="000000" w:themeColor="text1"/>
          <w:sz w:val="20"/>
          <w:szCs w:val="20"/>
        </w:rPr>
        <w:t xml:space="preserve">, with a </w:t>
      </w:r>
      <w:r w:rsidRPr="00603815">
        <w:rPr>
          <w:rStyle w:val="jrnl"/>
          <w:rFonts w:ascii="Arial" w:hAnsi="Arial" w:cs="Arial"/>
          <w:color w:val="000000" w:themeColor="text1"/>
          <w:sz w:val="20"/>
          <w:szCs w:val="20"/>
        </w:rPr>
        <w:t>significant</w:t>
      </w:r>
      <w:r w:rsidR="004C2D3B" w:rsidRPr="00603815">
        <w:rPr>
          <w:rStyle w:val="jrnl"/>
          <w:rFonts w:ascii="Arial" w:hAnsi="Arial" w:cs="Arial"/>
          <w:color w:val="000000" w:themeColor="text1"/>
          <w:sz w:val="20"/>
          <w:szCs w:val="20"/>
        </w:rPr>
        <w:t xml:space="preserve"> decrease </w:t>
      </w:r>
      <w:r w:rsidRPr="00603815">
        <w:rPr>
          <w:rStyle w:val="jrnl"/>
          <w:rFonts w:ascii="Arial" w:hAnsi="Arial" w:cs="Arial"/>
          <w:color w:val="000000" w:themeColor="text1"/>
          <w:sz w:val="20"/>
          <w:szCs w:val="20"/>
        </w:rPr>
        <w:t xml:space="preserve">in the study period for </w:t>
      </w:r>
      <w:r w:rsidR="004C2D3B" w:rsidRPr="00603815">
        <w:rPr>
          <w:rStyle w:val="jrnl"/>
          <w:rFonts w:ascii="Arial" w:hAnsi="Arial" w:cs="Arial"/>
          <w:color w:val="000000" w:themeColor="text1"/>
          <w:sz w:val="20"/>
          <w:szCs w:val="20"/>
        </w:rPr>
        <w:t>both gender</w:t>
      </w:r>
      <w:r w:rsidRPr="00603815">
        <w:rPr>
          <w:rStyle w:val="jrnl"/>
          <w:rFonts w:ascii="Arial" w:hAnsi="Arial" w:cs="Arial"/>
          <w:color w:val="000000" w:themeColor="text1"/>
          <w:sz w:val="20"/>
          <w:szCs w:val="20"/>
        </w:rPr>
        <w:t>.  In South Asia in 2015, 11.76 million individuals (32.6</w:t>
      </w:r>
      <w:r w:rsidR="009C10F4" w:rsidRPr="00603815">
        <w:rPr>
          <w:rStyle w:val="jrnl"/>
          <w:rFonts w:ascii="Arial" w:hAnsi="Arial" w:cs="Arial"/>
          <w:color w:val="000000" w:themeColor="text1"/>
          <w:sz w:val="20"/>
          <w:szCs w:val="20"/>
        </w:rPr>
        <w:t>5</w:t>
      </w:r>
      <w:r w:rsidRPr="00603815">
        <w:rPr>
          <w:rStyle w:val="jrnl"/>
          <w:rFonts w:ascii="Arial" w:hAnsi="Arial" w:cs="Arial"/>
          <w:color w:val="000000" w:themeColor="text1"/>
          <w:sz w:val="20"/>
          <w:szCs w:val="20"/>
        </w:rPr>
        <w:t>% of the global blind</w:t>
      </w:r>
      <w:r w:rsidR="009C10F4" w:rsidRPr="00603815">
        <w:rPr>
          <w:rStyle w:val="jrnl"/>
          <w:rFonts w:ascii="Arial" w:hAnsi="Arial" w:cs="Arial"/>
          <w:color w:val="000000" w:themeColor="text1"/>
          <w:sz w:val="20"/>
          <w:szCs w:val="20"/>
        </w:rPr>
        <w:t>ness figure) were blind and 61.19</w:t>
      </w:r>
      <w:r w:rsidRPr="00603815">
        <w:rPr>
          <w:rStyle w:val="jrnl"/>
          <w:rFonts w:ascii="Arial" w:hAnsi="Arial" w:cs="Arial"/>
          <w:color w:val="000000" w:themeColor="text1"/>
          <w:sz w:val="20"/>
          <w:szCs w:val="20"/>
        </w:rPr>
        <w:t xml:space="preserve"> million individuals (28.3% of the global total) had MSVI</w:t>
      </w:r>
      <w:r w:rsidR="009C10F4" w:rsidRPr="00603815">
        <w:rPr>
          <w:rStyle w:val="jrnl"/>
          <w:rFonts w:ascii="Arial" w:hAnsi="Arial" w:cs="Arial"/>
          <w:color w:val="000000" w:themeColor="text1"/>
          <w:sz w:val="20"/>
          <w:szCs w:val="20"/>
        </w:rPr>
        <w:t xml:space="preserve">.  </w:t>
      </w:r>
      <w:r w:rsidRPr="00603815">
        <w:rPr>
          <w:rStyle w:val="jrnl"/>
          <w:rFonts w:ascii="Arial" w:hAnsi="Arial" w:cs="Arial"/>
          <w:color w:val="000000" w:themeColor="text1"/>
          <w:sz w:val="20"/>
          <w:szCs w:val="20"/>
        </w:rPr>
        <w:t>From 1990 to 2015, cataract (accounting for 36.</w:t>
      </w:r>
      <w:r w:rsidR="009C10F4" w:rsidRPr="00603815">
        <w:rPr>
          <w:rStyle w:val="jrnl"/>
          <w:rFonts w:ascii="Arial" w:hAnsi="Arial" w:cs="Arial"/>
          <w:color w:val="000000" w:themeColor="text1"/>
          <w:sz w:val="20"/>
          <w:szCs w:val="20"/>
        </w:rPr>
        <w:t>58</w:t>
      </w:r>
      <w:r w:rsidRPr="00603815">
        <w:rPr>
          <w:rStyle w:val="jrnl"/>
          <w:rFonts w:ascii="Arial" w:hAnsi="Arial" w:cs="Arial"/>
          <w:color w:val="000000" w:themeColor="text1"/>
          <w:sz w:val="20"/>
          <w:szCs w:val="20"/>
        </w:rPr>
        <w:t>% of all cases with blindness</w:t>
      </w:r>
      <w:r w:rsidR="009C10F4" w:rsidRPr="00603815">
        <w:rPr>
          <w:rStyle w:val="jrnl"/>
          <w:rFonts w:ascii="Arial" w:hAnsi="Arial" w:cs="Arial"/>
          <w:color w:val="000000" w:themeColor="text1"/>
          <w:sz w:val="20"/>
          <w:szCs w:val="20"/>
        </w:rPr>
        <w:t xml:space="preserve"> in 2015</w:t>
      </w:r>
      <w:r w:rsidRPr="00603815">
        <w:rPr>
          <w:rStyle w:val="jrnl"/>
          <w:rFonts w:ascii="Arial" w:hAnsi="Arial" w:cs="Arial"/>
          <w:color w:val="000000" w:themeColor="text1"/>
          <w:sz w:val="20"/>
          <w:szCs w:val="20"/>
        </w:rPr>
        <w:t xml:space="preserve">) was the most common </w:t>
      </w:r>
      <w:r w:rsidR="008B7E84">
        <w:rPr>
          <w:rStyle w:val="jrnl"/>
          <w:rFonts w:ascii="Arial" w:hAnsi="Arial" w:cs="Arial"/>
          <w:color w:val="000000" w:themeColor="text1"/>
          <w:sz w:val="20"/>
          <w:szCs w:val="20"/>
        </w:rPr>
        <w:t xml:space="preserve">reason for </w:t>
      </w:r>
      <w:r w:rsidRPr="00603815">
        <w:rPr>
          <w:rStyle w:val="jrnl"/>
          <w:rFonts w:ascii="Arial" w:hAnsi="Arial" w:cs="Arial"/>
          <w:color w:val="000000" w:themeColor="text1"/>
          <w:sz w:val="20"/>
          <w:szCs w:val="20"/>
        </w:rPr>
        <w:t>blindness, followed by undercorrected refractive error (36.4</w:t>
      </w:r>
      <w:r w:rsidR="009C10F4" w:rsidRPr="00603815">
        <w:rPr>
          <w:rStyle w:val="jrnl"/>
          <w:rFonts w:ascii="Arial" w:hAnsi="Arial" w:cs="Arial"/>
          <w:color w:val="000000" w:themeColor="text1"/>
          <w:sz w:val="20"/>
          <w:szCs w:val="20"/>
        </w:rPr>
        <w:t>3</w:t>
      </w:r>
      <w:r w:rsidRPr="00603815">
        <w:rPr>
          <w:rStyle w:val="jrnl"/>
          <w:rFonts w:ascii="Arial" w:hAnsi="Arial" w:cs="Arial"/>
          <w:color w:val="000000" w:themeColor="text1"/>
          <w:sz w:val="20"/>
          <w:szCs w:val="20"/>
        </w:rPr>
        <w:t>%), glaucoma (5.81%), age-related macular degeneration (2.44%), corneal diseases (2.43%), diabetic retinopathy (0.16%) and trachoma (0.04%).  For MSVI in South Asia 2015, most common causes were undercorrected refractive error (accounting for 66.</w:t>
      </w:r>
      <w:r w:rsidR="009C10F4" w:rsidRPr="00603815">
        <w:rPr>
          <w:rStyle w:val="jrnl"/>
          <w:rFonts w:ascii="Arial" w:hAnsi="Arial" w:cs="Arial"/>
          <w:color w:val="000000" w:themeColor="text1"/>
          <w:sz w:val="20"/>
          <w:szCs w:val="20"/>
        </w:rPr>
        <w:t>39</w:t>
      </w:r>
      <w:r w:rsidRPr="00603815">
        <w:rPr>
          <w:rStyle w:val="jrnl"/>
          <w:rFonts w:ascii="Arial" w:hAnsi="Arial" w:cs="Arial"/>
          <w:color w:val="000000" w:themeColor="text1"/>
          <w:sz w:val="20"/>
          <w:szCs w:val="20"/>
        </w:rPr>
        <w:t>% of all cases with MSVI), followed by cataract (23.6</w:t>
      </w:r>
      <w:r w:rsidR="009C10F4" w:rsidRPr="00603815">
        <w:rPr>
          <w:rStyle w:val="jrnl"/>
          <w:rFonts w:ascii="Arial" w:hAnsi="Arial" w:cs="Arial"/>
          <w:color w:val="000000" w:themeColor="text1"/>
          <w:sz w:val="20"/>
          <w:szCs w:val="20"/>
        </w:rPr>
        <w:t>2</w:t>
      </w:r>
      <w:r w:rsidRPr="00603815">
        <w:rPr>
          <w:rStyle w:val="jrnl"/>
          <w:rFonts w:ascii="Arial" w:hAnsi="Arial" w:cs="Arial"/>
          <w:color w:val="000000" w:themeColor="text1"/>
          <w:sz w:val="20"/>
          <w:szCs w:val="20"/>
        </w:rPr>
        <w:t>%)</w:t>
      </w:r>
      <w:r w:rsidR="00AB6A1A" w:rsidRPr="00603815">
        <w:rPr>
          <w:rStyle w:val="jrnl"/>
          <w:rFonts w:ascii="Arial" w:hAnsi="Arial" w:cs="Arial"/>
          <w:color w:val="000000" w:themeColor="text1"/>
          <w:sz w:val="20"/>
          <w:szCs w:val="20"/>
        </w:rPr>
        <w:t>, age-related macular degeneration (1.31%) and glaucoma (1.09%)</w:t>
      </w:r>
      <w:r w:rsidR="004C2D3B" w:rsidRPr="00603815">
        <w:rPr>
          <w:rStyle w:val="jrnl"/>
          <w:rFonts w:ascii="Arial" w:hAnsi="Arial" w:cs="Arial"/>
          <w:color w:val="000000" w:themeColor="text1"/>
          <w:sz w:val="20"/>
          <w:szCs w:val="20"/>
        </w:rPr>
        <w:t xml:space="preserve">.  </w:t>
      </w:r>
      <w:r w:rsidRPr="00603815">
        <w:rPr>
          <w:rStyle w:val="jrnl"/>
          <w:rFonts w:ascii="Arial" w:hAnsi="Arial" w:cs="Arial"/>
          <w:color w:val="000000" w:themeColor="text1"/>
          <w:sz w:val="20"/>
          <w:szCs w:val="20"/>
        </w:rPr>
        <w:t xml:space="preserve">  </w:t>
      </w:r>
    </w:p>
    <w:p w14:paraId="0C81A3CE" w14:textId="66B5493F" w:rsidR="00FF40F4" w:rsidRPr="00603815" w:rsidRDefault="005E57D4" w:rsidP="00624398">
      <w:pPr>
        <w:pStyle w:val="BodyAA"/>
        <w:spacing w:after="0" w:line="360" w:lineRule="auto"/>
        <w:rPr>
          <w:rStyle w:val="jrnl"/>
          <w:rFonts w:ascii="Arial" w:eastAsia="Arial" w:hAnsi="Arial" w:cs="Arial"/>
          <w:color w:val="000000" w:themeColor="text1"/>
          <w:sz w:val="20"/>
          <w:szCs w:val="20"/>
        </w:rPr>
      </w:pPr>
      <w:r w:rsidRPr="00603815">
        <w:rPr>
          <w:rStyle w:val="jrnl"/>
          <w:rFonts w:ascii="Arial" w:hAnsi="Arial" w:cs="Arial"/>
          <w:b/>
          <w:bCs/>
          <w:color w:val="000000" w:themeColor="text1"/>
          <w:sz w:val="20"/>
          <w:szCs w:val="20"/>
        </w:rPr>
        <w:t>Conclusions:</w:t>
      </w:r>
      <w:r w:rsidRPr="00603815">
        <w:rPr>
          <w:rStyle w:val="jrnl"/>
          <w:rFonts w:ascii="Arial" w:hAnsi="Arial" w:cs="Arial"/>
          <w:color w:val="000000" w:themeColor="text1"/>
          <w:sz w:val="20"/>
          <w:szCs w:val="20"/>
        </w:rPr>
        <w:t xml:space="preserve">  One third of the global blind resided in South Asia in 2015, although the age-standardized prevalence of blindness and MSVI decreased significantly between 1990 and 2015. </w:t>
      </w:r>
    </w:p>
    <w:p w14:paraId="6475CF4E" w14:textId="77777777" w:rsidR="00FF40F4" w:rsidRPr="00603815" w:rsidRDefault="00FF40F4" w:rsidP="00624398">
      <w:pPr>
        <w:spacing w:after="0" w:line="360" w:lineRule="auto"/>
        <w:rPr>
          <w:rFonts w:ascii="Arial" w:eastAsia="Arial" w:hAnsi="Arial" w:cs="Arial"/>
          <w:color w:val="000000" w:themeColor="text1"/>
          <w:sz w:val="20"/>
          <w:szCs w:val="20"/>
        </w:rPr>
      </w:pPr>
    </w:p>
    <w:p w14:paraId="169EC964" w14:textId="77777777" w:rsidR="00FF40F4" w:rsidRPr="00603815" w:rsidRDefault="00FF40F4" w:rsidP="00624398">
      <w:pPr>
        <w:spacing w:after="0" w:line="360" w:lineRule="auto"/>
        <w:rPr>
          <w:rFonts w:ascii="Arial" w:eastAsia="Arial" w:hAnsi="Arial" w:cs="Arial"/>
          <w:color w:val="000000" w:themeColor="text1"/>
          <w:sz w:val="20"/>
          <w:szCs w:val="20"/>
        </w:rPr>
      </w:pPr>
    </w:p>
    <w:p w14:paraId="64A0C3F0" w14:textId="77777777" w:rsidR="00FF40F4" w:rsidRPr="00603815" w:rsidRDefault="005E57D4" w:rsidP="00624398">
      <w:pPr>
        <w:pStyle w:val="BodyAA"/>
        <w:spacing w:after="0" w:line="360" w:lineRule="auto"/>
        <w:rPr>
          <w:rStyle w:val="jrnl"/>
          <w:rFonts w:ascii="Arial" w:eastAsia="Arial" w:hAnsi="Arial" w:cs="Arial"/>
          <w:b/>
          <w:bCs/>
          <w:color w:val="000000" w:themeColor="text1"/>
          <w:sz w:val="20"/>
          <w:szCs w:val="20"/>
        </w:rPr>
      </w:pPr>
      <w:r w:rsidRPr="00603815">
        <w:rPr>
          <w:rStyle w:val="jrnl"/>
          <w:rFonts w:ascii="Arial" w:hAnsi="Arial" w:cs="Arial"/>
          <w:b/>
          <w:bCs/>
          <w:color w:val="000000" w:themeColor="text1"/>
          <w:sz w:val="20"/>
          <w:szCs w:val="20"/>
        </w:rPr>
        <w:t>Précis</w:t>
      </w:r>
    </w:p>
    <w:p w14:paraId="0689BA63" w14:textId="6611AEA4" w:rsidR="00FF40F4" w:rsidRPr="00603815" w:rsidRDefault="000B0463" w:rsidP="00624398">
      <w:pPr>
        <w:pStyle w:val="BodyAA"/>
        <w:spacing w:after="0" w:line="360" w:lineRule="auto"/>
        <w:rPr>
          <w:rStyle w:val="jrnl"/>
          <w:rFonts w:ascii="Arial" w:eastAsia="Arial" w:hAnsi="Arial" w:cs="Arial"/>
          <w:color w:val="000000" w:themeColor="text1"/>
          <w:sz w:val="20"/>
          <w:szCs w:val="20"/>
        </w:rPr>
      </w:pPr>
      <w:r w:rsidRPr="00603815">
        <w:rPr>
          <w:rStyle w:val="jrnl"/>
          <w:rFonts w:ascii="Arial" w:hAnsi="Arial" w:cs="Arial"/>
          <w:color w:val="000000" w:themeColor="text1"/>
          <w:sz w:val="20"/>
          <w:szCs w:val="20"/>
        </w:rPr>
        <w:t>Age-standardized p</w:t>
      </w:r>
      <w:r w:rsidR="005E57D4" w:rsidRPr="00603815">
        <w:rPr>
          <w:rStyle w:val="jrnl"/>
          <w:rFonts w:ascii="Arial" w:hAnsi="Arial" w:cs="Arial"/>
          <w:color w:val="000000" w:themeColor="text1"/>
          <w:sz w:val="20"/>
          <w:szCs w:val="20"/>
        </w:rPr>
        <w:t xml:space="preserve">revalence of blindness in South Asia was more than twice the global prevalence with one third of the global blind residing in South Asia and undercorrected refractive error and cataract as most common causes. </w:t>
      </w:r>
    </w:p>
    <w:p w14:paraId="7BF0BD90" w14:textId="77777777" w:rsidR="00FF40F4" w:rsidRPr="00603815" w:rsidRDefault="005E57D4" w:rsidP="00624398">
      <w:pPr>
        <w:pStyle w:val="BodyAA"/>
        <w:spacing w:after="0" w:line="360" w:lineRule="auto"/>
        <w:rPr>
          <w:rStyle w:val="jrnl"/>
          <w:rFonts w:ascii="Arial" w:eastAsia="Arial" w:hAnsi="Arial" w:cs="Arial"/>
          <w:b/>
          <w:bCs/>
          <w:color w:val="000000" w:themeColor="text1"/>
          <w:sz w:val="20"/>
          <w:szCs w:val="20"/>
        </w:rPr>
      </w:pPr>
      <w:r w:rsidRPr="00603815">
        <w:rPr>
          <w:rStyle w:val="jrnl"/>
          <w:rFonts w:ascii="Arial" w:eastAsia="Arial Unicode MS" w:hAnsi="Arial" w:cs="Arial"/>
          <w:color w:val="000000" w:themeColor="text1"/>
          <w:sz w:val="20"/>
          <w:szCs w:val="20"/>
        </w:rPr>
        <w:br w:type="column"/>
      </w:r>
      <w:r w:rsidRPr="00603815">
        <w:rPr>
          <w:rStyle w:val="jrnl"/>
          <w:rFonts w:ascii="Arial" w:hAnsi="Arial" w:cs="Arial"/>
          <w:b/>
          <w:bCs/>
          <w:color w:val="000000" w:themeColor="text1"/>
          <w:sz w:val="20"/>
          <w:szCs w:val="20"/>
        </w:rPr>
        <w:lastRenderedPageBreak/>
        <w:t>Introduction</w:t>
      </w:r>
    </w:p>
    <w:p w14:paraId="5DA52A8E" w14:textId="0C875FBE" w:rsidR="00FF40F4" w:rsidRPr="00603815" w:rsidRDefault="005E57D4" w:rsidP="00624398">
      <w:pPr>
        <w:pStyle w:val="BodyAA"/>
        <w:spacing w:after="0" w:line="360" w:lineRule="auto"/>
        <w:rPr>
          <w:rStyle w:val="jrnl"/>
          <w:rFonts w:ascii="Arial" w:eastAsia="Arial" w:hAnsi="Arial" w:cs="Arial"/>
          <w:color w:val="000000" w:themeColor="text1"/>
          <w:sz w:val="20"/>
          <w:szCs w:val="20"/>
        </w:rPr>
      </w:pPr>
      <w:r w:rsidRPr="00603815">
        <w:rPr>
          <w:rStyle w:val="jrnl"/>
          <w:rFonts w:ascii="Arial" w:hAnsi="Arial" w:cs="Arial"/>
          <w:color w:val="000000" w:themeColor="text1"/>
          <w:sz w:val="20"/>
          <w:szCs w:val="20"/>
        </w:rPr>
        <w:t xml:space="preserve">The Global Burden of Disease Study (GBD) 2016 revealed that vision impairment and hearing impairment together with other sense organ deficits were worldwide </w:t>
      </w:r>
      <w:r w:rsidR="004557AB" w:rsidRPr="00603815">
        <w:rPr>
          <w:rStyle w:val="jrnl"/>
          <w:rFonts w:ascii="Arial" w:hAnsi="Arial" w:cs="Arial"/>
          <w:color w:val="000000" w:themeColor="text1"/>
          <w:sz w:val="20"/>
          <w:szCs w:val="20"/>
        </w:rPr>
        <w:t>one</w:t>
      </w:r>
      <w:r w:rsidRPr="00603815">
        <w:rPr>
          <w:rStyle w:val="jrnl"/>
          <w:rFonts w:ascii="Arial" w:hAnsi="Arial" w:cs="Arial"/>
          <w:color w:val="000000" w:themeColor="text1"/>
          <w:sz w:val="20"/>
          <w:szCs w:val="20"/>
        </w:rPr>
        <w:t xml:space="preserve"> of the most common causes for YLDs (Years Lived with Disability) in the population aged 65+ years.</w:t>
      </w:r>
      <w:r w:rsidR="00927BC7" w:rsidRPr="00603815">
        <w:rPr>
          <w:rFonts w:ascii="Arial" w:eastAsia="Arial" w:hAnsi="Arial" w:cs="Arial"/>
          <w:color w:val="000000" w:themeColor="text1"/>
          <w:sz w:val="20"/>
          <w:szCs w:val="20"/>
        </w:rPr>
        <w:t>[1]</w:t>
      </w:r>
      <w:r w:rsidRPr="00603815">
        <w:rPr>
          <w:rStyle w:val="jrnl"/>
          <w:rFonts w:ascii="Arial" w:hAnsi="Arial" w:cs="Arial"/>
          <w:color w:val="000000" w:themeColor="text1"/>
          <w:sz w:val="20"/>
          <w:szCs w:val="20"/>
        </w:rPr>
        <w:t xml:space="preserve">  Particularly in South Asia, the prevalence of blindness (defined as presenting visual acuity &lt;3/60 in the better eye) and of moderate to severe visual impairment (MSVI; defined as presenting visual acuity &lt;6/18 but ≥3/60 in the better eye) was among the highest as compared to other world regions.</w:t>
      </w:r>
      <w:r w:rsidR="00927BC7" w:rsidRPr="00603815">
        <w:rPr>
          <w:rFonts w:ascii="Arial" w:eastAsia="Arial" w:hAnsi="Arial" w:cs="Arial"/>
          <w:color w:val="000000" w:themeColor="text1"/>
          <w:sz w:val="20"/>
          <w:szCs w:val="20"/>
        </w:rPr>
        <w:t>[2, 3]</w:t>
      </w:r>
      <w:r w:rsidRPr="00603815">
        <w:rPr>
          <w:rStyle w:val="jrnl"/>
          <w:rFonts w:ascii="Arial" w:hAnsi="Arial" w:cs="Arial"/>
          <w:color w:val="000000" w:themeColor="text1"/>
          <w:sz w:val="20"/>
          <w:szCs w:val="20"/>
        </w:rPr>
        <w:t xml:space="preserve">  Since South Asia has become one of the economically fastest growing regions worldwide and in view of the heavy</w:t>
      </w:r>
      <w:r w:rsidR="004557AB" w:rsidRPr="00603815">
        <w:rPr>
          <w:rStyle w:val="jrnl"/>
          <w:rFonts w:ascii="Arial" w:hAnsi="Arial" w:cs="Arial"/>
          <w:color w:val="000000" w:themeColor="text1"/>
          <w:sz w:val="20"/>
          <w:szCs w:val="20"/>
        </w:rPr>
        <w:t xml:space="preserve"> </w:t>
      </w:r>
      <w:r w:rsidRPr="00603815">
        <w:rPr>
          <w:rStyle w:val="jrnl"/>
          <w:rFonts w:ascii="Arial" w:hAnsi="Arial" w:cs="Arial"/>
          <w:color w:val="000000" w:themeColor="text1"/>
          <w:sz w:val="20"/>
          <w:szCs w:val="20"/>
        </w:rPr>
        <w:t>weight South Asia has on the prevalence of worldwide blindness and MSVI, the Vision Loss Expert Group of the Global Burden of Disease study conducted this study to re-assess the prevalence of vision impairment in the world region</w:t>
      </w:r>
      <w:r w:rsidR="00503E3D" w:rsidRPr="00603815">
        <w:rPr>
          <w:rStyle w:val="jrnl"/>
          <w:rFonts w:ascii="Arial" w:hAnsi="Arial" w:cs="Arial"/>
          <w:color w:val="000000" w:themeColor="text1"/>
          <w:sz w:val="20"/>
          <w:szCs w:val="20"/>
        </w:rPr>
        <w:t>s</w:t>
      </w:r>
      <w:r w:rsidRPr="00603815">
        <w:rPr>
          <w:rStyle w:val="jrnl"/>
          <w:rFonts w:ascii="Arial" w:hAnsi="Arial" w:cs="Arial"/>
          <w:color w:val="000000" w:themeColor="text1"/>
          <w:sz w:val="20"/>
          <w:szCs w:val="20"/>
        </w:rPr>
        <w:t xml:space="preserve"> of South Asia and Central Asia and to compare the data with findings obtained in other world regions as well as previously in the same region</w:t>
      </w:r>
      <w:r w:rsidR="00503E3D" w:rsidRPr="00603815">
        <w:rPr>
          <w:rStyle w:val="jrnl"/>
          <w:rFonts w:ascii="Arial" w:hAnsi="Arial" w:cs="Arial"/>
          <w:color w:val="000000" w:themeColor="text1"/>
          <w:sz w:val="20"/>
          <w:szCs w:val="20"/>
        </w:rPr>
        <w:t>s</w:t>
      </w:r>
      <w:r w:rsidRPr="00603815">
        <w:rPr>
          <w:rStyle w:val="jrnl"/>
          <w:rFonts w:ascii="Arial" w:hAnsi="Arial" w:cs="Arial"/>
          <w:color w:val="000000" w:themeColor="text1"/>
          <w:sz w:val="20"/>
          <w:szCs w:val="20"/>
        </w:rPr>
        <w:t xml:space="preserve">.  </w:t>
      </w:r>
    </w:p>
    <w:p w14:paraId="245E837F" w14:textId="77777777" w:rsidR="00FF40F4" w:rsidRPr="00603815" w:rsidRDefault="00FF40F4" w:rsidP="00624398">
      <w:pPr>
        <w:pStyle w:val="BodyAA"/>
        <w:spacing w:after="0" w:line="360" w:lineRule="auto"/>
        <w:rPr>
          <w:rFonts w:ascii="Arial" w:eastAsia="Arial" w:hAnsi="Arial" w:cs="Arial"/>
          <w:color w:val="000000" w:themeColor="text1"/>
          <w:sz w:val="20"/>
          <w:szCs w:val="20"/>
        </w:rPr>
      </w:pPr>
    </w:p>
    <w:p w14:paraId="58E766EB" w14:textId="77777777" w:rsidR="00FF40F4" w:rsidRPr="00603815" w:rsidRDefault="00FF40F4" w:rsidP="00624398">
      <w:pPr>
        <w:pStyle w:val="BodyAA"/>
        <w:spacing w:after="0" w:line="360" w:lineRule="auto"/>
        <w:rPr>
          <w:rFonts w:ascii="Arial" w:eastAsia="Arial" w:hAnsi="Arial" w:cs="Arial"/>
          <w:color w:val="000000" w:themeColor="text1"/>
          <w:sz w:val="20"/>
          <w:szCs w:val="20"/>
        </w:rPr>
      </w:pPr>
    </w:p>
    <w:p w14:paraId="40641FA9" w14:textId="77777777" w:rsidR="00FF40F4" w:rsidRPr="00603815" w:rsidRDefault="005E57D4" w:rsidP="00624398">
      <w:pPr>
        <w:pStyle w:val="BodyAA"/>
        <w:spacing w:after="0" w:line="360" w:lineRule="auto"/>
        <w:rPr>
          <w:rStyle w:val="jrnl"/>
          <w:rFonts w:ascii="Arial" w:eastAsia="Arial" w:hAnsi="Arial" w:cs="Arial"/>
          <w:b/>
          <w:bCs/>
          <w:color w:val="000000" w:themeColor="text1"/>
          <w:sz w:val="20"/>
          <w:szCs w:val="20"/>
        </w:rPr>
      </w:pPr>
      <w:r w:rsidRPr="00603815">
        <w:rPr>
          <w:rStyle w:val="jrnl"/>
          <w:rFonts w:ascii="Arial" w:hAnsi="Arial" w:cs="Arial"/>
          <w:b/>
          <w:bCs/>
          <w:color w:val="000000" w:themeColor="text1"/>
          <w:sz w:val="20"/>
          <w:szCs w:val="20"/>
        </w:rPr>
        <w:t>Methods</w:t>
      </w:r>
    </w:p>
    <w:p w14:paraId="20121370" w14:textId="2312A5DF" w:rsidR="00FF40F4" w:rsidRPr="00603815" w:rsidRDefault="005E57D4" w:rsidP="00624398">
      <w:pPr>
        <w:spacing w:after="0" w:line="360" w:lineRule="auto"/>
        <w:rPr>
          <w:rStyle w:val="jrnl"/>
          <w:rFonts w:ascii="Arial" w:hAnsi="Arial" w:cs="Arial"/>
          <w:color w:val="000000" w:themeColor="text1"/>
          <w:sz w:val="20"/>
          <w:szCs w:val="20"/>
        </w:rPr>
      </w:pPr>
      <w:r w:rsidRPr="00603815">
        <w:rPr>
          <w:rStyle w:val="jrnl"/>
          <w:rFonts w:ascii="Arial" w:hAnsi="Arial" w:cs="Arial"/>
          <w:color w:val="000000" w:themeColor="text1"/>
          <w:sz w:val="20"/>
          <w:szCs w:val="20"/>
        </w:rPr>
        <w:t>The methodology used for the preparation of prevalence estimates for vision impairment and blindness including a PRISMA checklist and a flowsheet has been published in full elsewhere</w:t>
      </w:r>
      <w:r w:rsidR="00DC7510" w:rsidRPr="00603815">
        <w:rPr>
          <w:rStyle w:val="jrnl"/>
          <w:rFonts w:ascii="Arial" w:hAnsi="Arial" w:cs="Arial"/>
          <w:color w:val="000000" w:themeColor="text1"/>
          <w:sz w:val="20"/>
          <w:szCs w:val="20"/>
        </w:rPr>
        <w:t>.</w:t>
      </w:r>
      <w:r w:rsidR="00FB5D4C" w:rsidRPr="00603815">
        <w:rPr>
          <w:rFonts w:ascii="Arial" w:eastAsia="Arial" w:hAnsi="Arial" w:cs="Arial"/>
          <w:color w:val="000000" w:themeColor="text1"/>
          <w:sz w:val="20"/>
          <w:szCs w:val="20"/>
        </w:rPr>
        <w:t>[2, 4</w:t>
      </w:r>
      <w:r w:rsidR="00906817" w:rsidRPr="00603815">
        <w:rPr>
          <w:rFonts w:ascii="Arial" w:eastAsia="Arial" w:hAnsi="Arial" w:cs="Arial"/>
          <w:color w:val="000000" w:themeColor="text1"/>
          <w:sz w:val="20"/>
          <w:szCs w:val="20"/>
        </w:rPr>
        <w:t>-</w:t>
      </w:r>
      <w:r w:rsidR="003051A2">
        <w:rPr>
          <w:rFonts w:ascii="Arial" w:eastAsia="Arial" w:hAnsi="Arial" w:cs="Arial"/>
          <w:color w:val="000000" w:themeColor="text1"/>
          <w:sz w:val="20"/>
          <w:szCs w:val="20"/>
        </w:rPr>
        <w:t>7</w:t>
      </w:r>
      <w:r w:rsidR="00FB5D4C" w:rsidRPr="00603815">
        <w:rPr>
          <w:rFonts w:ascii="Arial" w:eastAsia="Arial" w:hAnsi="Arial" w:cs="Arial"/>
          <w:color w:val="000000" w:themeColor="text1"/>
          <w:sz w:val="20"/>
          <w:szCs w:val="20"/>
        </w:rPr>
        <w:t xml:space="preserve">]  </w:t>
      </w:r>
      <w:r w:rsidR="00482CB1">
        <w:rPr>
          <w:rStyle w:val="jrnl"/>
          <w:rFonts w:ascii="Arial" w:hAnsi="Arial" w:cs="Arial"/>
          <w:color w:val="000000" w:themeColor="text1"/>
          <w:sz w:val="20"/>
          <w:szCs w:val="20"/>
        </w:rPr>
        <w:t xml:space="preserve">Based on </w:t>
      </w:r>
      <w:r w:rsidRPr="00603815">
        <w:rPr>
          <w:rStyle w:val="jrnl"/>
          <w:rFonts w:ascii="Arial" w:hAnsi="Arial" w:cs="Arial"/>
          <w:color w:val="000000" w:themeColor="text1"/>
          <w:sz w:val="20"/>
          <w:szCs w:val="20"/>
        </w:rPr>
        <w:t xml:space="preserve">the Global Vision Database, </w:t>
      </w:r>
      <w:r w:rsidR="00482CB1">
        <w:rPr>
          <w:rStyle w:val="jrnl"/>
          <w:rFonts w:ascii="Arial" w:hAnsi="Arial" w:cs="Arial"/>
          <w:color w:val="000000" w:themeColor="text1"/>
          <w:sz w:val="20"/>
          <w:szCs w:val="20"/>
        </w:rPr>
        <w:t xml:space="preserve">the </w:t>
      </w:r>
      <w:r w:rsidRPr="00603815">
        <w:rPr>
          <w:rStyle w:val="jrnl"/>
          <w:rFonts w:ascii="Arial" w:hAnsi="Arial" w:cs="Arial"/>
          <w:color w:val="000000" w:themeColor="text1"/>
          <w:sz w:val="20"/>
          <w:szCs w:val="20"/>
        </w:rPr>
        <w:t xml:space="preserve">trends in </w:t>
      </w:r>
      <w:r w:rsidR="00482CB1">
        <w:rPr>
          <w:rStyle w:val="jrnl"/>
          <w:rFonts w:ascii="Arial" w:hAnsi="Arial" w:cs="Arial"/>
          <w:color w:val="000000" w:themeColor="text1"/>
          <w:sz w:val="20"/>
          <w:szCs w:val="20"/>
        </w:rPr>
        <w:t xml:space="preserve">the prevalence of blindness and </w:t>
      </w:r>
      <w:r w:rsidRPr="00603815">
        <w:rPr>
          <w:rStyle w:val="jrnl"/>
          <w:rFonts w:ascii="Arial" w:hAnsi="Arial" w:cs="Arial"/>
          <w:color w:val="000000" w:themeColor="text1"/>
          <w:sz w:val="20"/>
          <w:szCs w:val="20"/>
        </w:rPr>
        <w:t>vision impairment and their uncertainties</w:t>
      </w:r>
      <w:r w:rsidR="00482CB1">
        <w:rPr>
          <w:rStyle w:val="jrnl"/>
          <w:rFonts w:ascii="Arial" w:hAnsi="Arial" w:cs="Arial"/>
          <w:color w:val="000000" w:themeColor="text1"/>
          <w:sz w:val="20"/>
          <w:szCs w:val="20"/>
        </w:rPr>
        <w:t xml:space="preserve"> were </w:t>
      </w:r>
      <w:r w:rsidR="00482CB1" w:rsidRPr="00603815">
        <w:rPr>
          <w:rStyle w:val="jrnl"/>
          <w:rFonts w:ascii="Arial" w:hAnsi="Arial" w:cs="Arial"/>
          <w:color w:val="000000" w:themeColor="text1"/>
          <w:sz w:val="20"/>
          <w:szCs w:val="20"/>
        </w:rPr>
        <w:t>estimated</w:t>
      </w:r>
      <w:r w:rsidR="00482CB1">
        <w:rPr>
          <w:rStyle w:val="jrnl"/>
          <w:rFonts w:ascii="Arial" w:hAnsi="Arial" w:cs="Arial"/>
          <w:color w:val="000000" w:themeColor="text1"/>
          <w:sz w:val="20"/>
          <w:szCs w:val="20"/>
        </w:rPr>
        <w:t xml:space="preserve"> </w:t>
      </w:r>
      <w:r w:rsidR="00482CB1" w:rsidRPr="00603815">
        <w:rPr>
          <w:rStyle w:val="jrnl"/>
          <w:rFonts w:ascii="Arial" w:hAnsi="Arial" w:cs="Arial"/>
          <w:color w:val="000000" w:themeColor="text1"/>
          <w:sz w:val="20"/>
          <w:szCs w:val="20"/>
        </w:rPr>
        <w:t>for 188 countries in the 21 GBD regions</w:t>
      </w:r>
      <w:r w:rsidR="00482CB1">
        <w:rPr>
          <w:rStyle w:val="jrnl"/>
          <w:rFonts w:ascii="Arial" w:hAnsi="Arial" w:cs="Arial"/>
          <w:color w:val="000000" w:themeColor="text1"/>
          <w:sz w:val="20"/>
          <w:szCs w:val="20"/>
        </w:rPr>
        <w:t xml:space="preserve"> for the period from</w:t>
      </w:r>
      <w:r w:rsidR="00482CB1" w:rsidRPr="00603815">
        <w:rPr>
          <w:rStyle w:val="jrnl"/>
          <w:rFonts w:ascii="Arial" w:hAnsi="Arial" w:cs="Arial"/>
          <w:color w:val="000000" w:themeColor="text1"/>
          <w:sz w:val="20"/>
          <w:szCs w:val="20"/>
        </w:rPr>
        <w:t xml:space="preserve"> 1990-2015</w:t>
      </w:r>
      <w:r w:rsidR="00482CB1">
        <w:rPr>
          <w:rStyle w:val="jrnl"/>
          <w:rFonts w:ascii="Arial" w:hAnsi="Arial" w:cs="Arial"/>
          <w:color w:val="000000" w:themeColor="text1"/>
          <w:sz w:val="20"/>
          <w:szCs w:val="20"/>
        </w:rPr>
        <w:t xml:space="preserve">, after stratification </w:t>
      </w:r>
      <w:r w:rsidRPr="00603815">
        <w:rPr>
          <w:rStyle w:val="jrnl"/>
          <w:rFonts w:ascii="Arial" w:hAnsi="Arial" w:cs="Arial"/>
          <w:color w:val="000000" w:themeColor="text1"/>
          <w:sz w:val="20"/>
          <w:szCs w:val="20"/>
        </w:rPr>
        <w:t>by age and gender</w:t>
      </w:r>
      <w:r w:rsidR="001A0C47" w:rsidRPr="00603815">
        <w:rPr>
          <w:rStyle w:val="jrnl"/>
          <w:rFonts w:ascii="Arial" w:hAnsi="Arial" w:cs="Arial"/>
          <w:color w:val="000000" w:themeColor="text1"/>
          <w:sz w:val="20"/>
          <w:szCs w:val="20"/>
        </w:rPr>
        <w:t>.</w:t>
      </w:r>
      <w:r w:rsidR="00FB5D4C" w:rsidRPr="00603815">
        <w:rPr>
          <w:rFonts w:ascii="Arial" w:eastAsia="Arial" w:hAnsi="Arial" w:cs="Arial"/>
          <w:color w:val="000000" w:themeColor="text1"/>
          <w:sz w:val="20"/>
          <w:szCs w:val="20"/>
        </w:rPr>
        <w:t>[2, 4</w:t>
      </w:r>
      <w:r w:rsidR="003051A2">
        <w:rPr>
          <w:rFonts w:ascii="Arial" w:eastAsia="Arial" w:hAnsi="Arial" w:cs="Arial"/>
          <w:color w:val="000000" w:themeColor="text1"/>
          <w:sz w:val="20"/>
          <w:szCs w:val="20"/>
        </w:rPr>
        <w:t>-6</w:t>
      </w:r>
      <w:r w:rsidR="00FB5D4C" w:rsidRPr="00603815">
        <w:rPr>
          <w:rFonts w:ascii="Arial" w:eastAsia="Arial" w:hAnsi="Arial" w:cs="Arial"/>
          <w:color w:val="000000" w:themeColor="text1"/>
          <w:sz w:val="20"/>
          <w:szCs w:val="20"/>
        </w:rPr>
        <w:t>]</w:t>
      </w:r>
      <w:r w:rsidRPr="00603815">
        <w:rPr>
          <w:rStyle w:val="jrnl"/>
          <w:rFonts w:ascii="Arial" w:hAnsi="Arial" w:cs="Arial"/>
          <w:color w:val="000000" w:themeColor="text1"/>
          <w:sz w:val="20"/>
          <w:szCs w:val="20"/>
        </w:rPr>
        <w:t xml:space="preserve">  The Central Asia and South Asia super-region consisted of 9 countries in Central Asia and 6 countries in South Asia (Table 1).  Mild vision impairment was defined as presenting visual acuity </w:t>
      </w:r>
      <w:r w:rsidR="00482CB1">
        <w:rPr>
          <w:rStyle w:val="jrnl"/>
          <w:rFonts w:ascii="Arial" w:hAnsi="Arial" w:cs="Arial"/>
          <w:color w:val="000000" w:themeColor="text1"/>
          <w:sz w:val="20"/>
          <w:szCs w:val="20"/>
        </w:rPr>
        <w:t>&lt;</w:t>
      </w:r>
      <w:r w:rsidRPr="00603815">
        <w:rPr>
          <w:rStyle w:val="jrnl"/>
          <w:rFonts w:ascii="Arial" w:hAnsi="Arial" w:cs="Arial"/>
          <w:color w:val="000000" w:themeColor="text1"/>
          <w:sz w:val="20"/>
          <w:szCs w:val="20"/>
        </w:rPr>
        <w:t xml:space="preserve">6/12 but </w:t>
      </w:r>
      <w:r w:rsidR="00482CB1">
        <w:rPr>
          <w:rStyle w:val="jrnl"/>
          <w:rFonts w:ascii="Arial" w:hAnsi="Arial" w:cs="Arial"/>
          <w:color w:val="000000" w:themeColor="text1"/>
          <w:sz w:val="20"/>
          <w:szCs w:val="20"/>
        </w:rPr>
        <w:t>≥</w:t>
      </w:r>
      <w:r w:rsidR="004557AB" w:rsidRPr="00603815">
        <w:rPr>
          <w:rStyle w:val="jrnl"/>
          <w:rFonts w:ascii="Arial" w:hAnsi="Arial" w:cs="Arial"/>
          <w:color w:val="000000" w:themeColor="text1"/>
          <w:sz w:val="20"/>
          <w:szCs w:val="20"/>
        </w:rPr>
        <w:t>6/18</w:t>
      </w:r>
      <w:r w:rsidRPr="00603815">
        <w:rPr>
          <w:rStyle w:val="jrnl"/>
          <w:rFonts w:ascii="Arial" w:hAnsi="Arial" w:cs="Arial"/>
          <w:color w:val="000000" w:themeColor="text1"/>
          <w:sz w:val="20"/>
          <w:szCs w:val="20"/>
        </w:rPr>
        <w:t>.  In total, 10 new studies were added to the Global Vision Database for the Central and South Asia region (Table 1).  For forecasting the prevalence of blindness and vision impairment to 2020 and 2050, we relied on the United Nations Population Division’s (UNPOP) forecasts to 2050 to derive crude numbers affected and age-standardized prevalence</w:t>
      </w:r>
      <w:r w:rsidR="006C307A" w:rsidRPr="00603815">
        <w:rPr>
          <w:rStyle w:val="jrnl"/>
          <w:rFonts w:ascii="Arial" w:hAnsi="Arial" w:cs="Arial"/>
          <w:color w:val="000000" w:themeColor="text1"/>
          <w:sz w:val="20"/>
          <w:szCs w:val="20"/>
        </w:rPr>
        <w:t xml:space="preserve"> figures</w:t>
      </w:r>
      <w:r w:rsidR="001A0C47" w:rsidRPr="00603815">
        <w:rPr>
          <w:rStyle w:val="jrnl"/>
          <w:rFonts w:ascii="Arial" w:hAnsi="Arial" w:cs="Arial"/>
          <w:color w:val="000000" w:themeColor="text1"/>
          <w:sz w:val="20"/>
          <w:szCs w:val="20"/>
        </w:rPr>
        <w:t>.</w:t>
      </w:r>
      <w:r w:rsidR="00FB5D4C" w:rsidRPr="00603815">
        <w:rPr>
          <w:rFonts w:ascii="Arial" w:eastAsia="Arial" w:hAnsi="Arial" w:cs="Arial"/>
          <w:color w:val="000000" w:themeColor="text1"/>
          <w:sz w:val="20"/>
          <w:szCs w:val="20"/>
        </w:rPr>
        <w:t>[</w:t>
      </w:r>
      <w:r w:rsidR="003051A2">
        <w:rPr>
          <w:rFonts w:ascii="Arial" w:eastAsia="Arial" w:hAnsi="Arial" w:cs="Arial"/>
          <w:color w:val="000000" w:themeColor="text1"/>
          <w:sz w:val="20"/>
          <w:szCs w:val="20"/>
        </w:rPr>
        <w:t>8</w:t>
      </w:r>
      <w:r w:rsidR="00FB5D4C" w:rsidRPr="00603815">
        <w:rPr>
          <w:rFonts w:ascii="Arial" w:eastAsia="Arial" w:hAnsi="Arial" w:cs="Arial"/>
          <w:color w:val="000000" w:themeColor="text1"/>
          <w:sz w:val="20"/>
          <w:szCs w:val="20"/>
        </w:rPr>
        <w:t>]</w:t>
      </w:r>
      <w:r w:rsidRPr="00603815">
        <w:rPr>
          <w:rStyle w:val="jrnl"/>
          <w:rFonts w:ascii="Arial" w:hAnsi="Arial" w:cs="Arial"/>
          <w:color w:val="000000" w:themeColor="text1"/>
          <w:sz w:val="20"/>
          <w:szCs w:val="20"/>
        </w:rPr>
        <w:t xml:space="preserve"> </w:t>
      </w:r>
      <w:r w:rsidR="00906817" w:rsidRPr="00603815">
        <w:rPr>
          <w:rStyle w:val="jrnl"/>
          <w:rFonts w:ascii="Arial" w:hAnsi="Arial" w:cs="Arial"/>
          <w:color w:val="000000" w:themeColor="text1"/>
          <w:sz w:val="20"/>
          <w:szCs w:val="20"/>
        </w:rPr>
        <w:t xml:space="preserve"> F</w:t>
      </w:r>
      <w:r w:rsidRPr="00603815">
        <w:rPr>
          <w:rStyle w:val="jrnl"/>
          <w:rFonts w:ascii="Arial" w:hAnsi="Arial" w:cs="Arial"/>
          <w:color w:val="000000" w:themeColor="text1"/>
          <w:sz w:val="20"/>
          <w:szCs w:val="20"/>
        </w:rPr>
        <w:t>or estimating the causal attribution to the blindness and vision impairment burden, we estimated the proportions of overall vision impairment attributable to cataract, glaucoma, age-related macular degeneration, diabetic retinopathy, corneal opacity, trachoma, uncorrected refractive error, and non-cause specific in 1990–2015 by geographical region and year</w:t>
      </w:r>
      <w:r w:rsidR="001A0C47" w:rsidRPr="00603815">
        <w:rPr>
          <w:rStyle w:val="jrnl"/>
          <w:rFonts w:ascii="Arial" w:hAnsi="Arial" w:cs="Arial"/>
          <w:color w:val="000000" w:themeColor="text1"/>
          <w:sz w:val="20"/>
          <w:szCs w:val="20"/>
        </w:rPr>
        <w:t>.</w:t>
      </w:r>
      <w:r w:rsidR="00FB5D4C" w:rsidRPr="00603815">
        <w:rPr>
          <w:rFonts w:ascii="Arial" w:eastAsia="Arial" w:hAnsi="Arial" w:cs="Arial"/>
          <w:color w:val="000000" w:themeColor="text1"/>
          <w:sz w:val="20"/>
          <w:szCs w:val="20"/>
        </w:rPr>
        <w:t xml:space="preserve">[3, 5, </w:t>
      </w:r>
      <w:r w:rsidR="003051A2">
        <w:rPr>
          <w:rFonts w:ascii="Arial" w:eastAsia="Arial" w:hAnsi="Arial" w:cs="Arial"/>
          <w:color w:val="000000" w:themeColor="text1"/>
          <w:sz w:val="20"/>
          <w:szCs w:val="20"/>
        </w:rPr>
        <w:t>6, 9</w:t>
      </w:r>
      <w:r w:rsidR="00FB5D4C" w:rsidRPr="00603815">
        <w:rPr>
          <w:rFonts w:ascii="Arial" w:eastAsia="Arial" w:hAnsi="Arial" w:cs="Arial"/>
          <w:color w:val="000000" w:themeColor="text1"/>
          <w:sz w:val="20"/>
          <w:szCs w:val="20"/>
        </w:rPr>
        <w:t>]</w:t>
      </w:r>
    </w:p>
    <w:p w14:paraId="70807571" w14:textId="249F1E01" w:rsidR="00FF40F4" w:rsidRPr="00603815" w:rsidRDefault="00FF40F4" w:rsidP="00624398">
      <w:pPr>
        <w:widowControl w:val="0"/>
        <w:spacing w:after="0" w:line="360" w:lineRule="auto"/>
        <w:rPr>
          <w:rFonts w:ascii="Arial" w:eastAsia="Arial" w:hAnsi="Arial" w:cs="Arial"/>
          <w:color w:val="000000" w:themeColor="text1"/>
          <w:sz w:val="20"/>
          <w:szCs w:val="20"/>
        </w:rPr>
      </w:pPr>
    </w:p>
    <w:p w14:paraId="0B267461" w14:textId="77777777" w:rsidR="00FF40F4" w:rsidRPr="00603815" w:rsidRDefault="00FF40F4" w:rsidP="00624398">
      <w:pPr>
        <w:widowControl w:val="0"/>
        <w:spacing w:after="0" w:line="360" w:lineRule="auto"/>
        <w:rPr>
          <w:rFonts w:ascii="Arial" w:eastAsia="Arial" w:hAnsi="Arial" w:cs="Arial"/>
          <w:color w:val="000000" w:themeColor="text1"/>
          <w:sz w:val="20"/>
          <w:szCs w:val="20"/>
        </w:rPr>
      </w:pPr>
    </w:p>
    <w:p w14:paraId="5D4B5852" w14:textId="77777777" w:rsidR="00FF40F4" w:rsidRPr="00603815" w:rsidRDefault="005E57D4" w:rsidP="00624398">
      <w:pPr>
        <w:spacing w:after="0" w:line="360" w:lineRule="auto"/>
        <w:rPr>
          <w:rStyle w:val="jrnl"/>
          <w:rFonts w:ascii="Arial" w:eastAsia="Arial" w:hAnsi="Arial" w:cs="Arial"/>
          <w:b/>
          <w:bCs/>
          <w:color w:val="000000" w:themeColor="text1"/>
          <w:sz w:val="20"/>
          <w:szCs w:val="20"/>
        </w:rPr>
      </w:pPr>
      <w:r w:rsidRPr="00603815">
        <w:rPr>
          <w:rStyle w:val="jrnl"/>
          <w:rFonts w:ascii="Arial" w:hAnsi="Arial" w:cs="Arial"/>
          <w:b/>
          <w:bCs/>
          <w:color w:val="000000" w:themeColor="text1"/>
          <w:sz w:val="20"/>
          <w:szCs w:val="20"/>
        </w:rPr>
        <w:t>Results</w:t>
      </w:r>
    </w:p>
    <w:p w14:paraId="2E882CA3" w14:textId="18641601" w:rsidR="00FF40F4" w:rsidRPr="00603815" w:rsidRDefault="005E57D4" w:rsidP="00624398">
      <w:pPr>
        <w:spacing w:after="0" w:line="360" w:lineRule="auto"/>
        <w:rPr>
          <w:rStyle w:val="jrnl"/>
          <w:rFonts w:ascii="Arial" w:eastAsia="Arial" w:hAnsi="Arial" w:cs="Arial"/>
          <w:color w:val="000000" w:themeColor="text1"/>
          <w:sz w:val="20"/>
          <w:szCs w:val="20"/>
        </w:rPr>
      </w:pPr>
      <w:r w:rsidRPr="00603815">
        <w:rPr>
          <w:rStyle w:val="jrnl"/>
          <w:rFonts w:ascii="Arial" w:hAnsi="Arial" w:cs="Arial"/>
          <w:color w:val="000000" w:themeColor="text1"/>
          <w:sz w:val="20"/>
          <w:szCs w:val="20"/>
        </w:rPr>
        <w:t xml:space="preserve">Our investigation included 49 studies performed in South Asia and 3 studies carried out in Central Asia (Table 1).  Within the South Asian studies, 22 investigations were performed in urban areas and in rural areas, 25 studies were carried out only in rural communities, and 2 studies were performed only in urban communities; 32 studies from South Asia included communities aged 40+ years, while the remaining 17 South Asian studies also included younger individuals.  All three studies </w:t>
      </w:r>
      <w:r w:rsidR="00DA2E8D" w:rsidRPr="00603815">
        <w:rPr>
          <w:rStyle w:val="jrnl"/>
          <w:rFonts w:ascii="Arial" w:hAnsi="Arial" w:cs="Arial"/>
          <w:color w:val="000000" w:themeColor="text1"/>
          <w:sz w:val="20"/>
          <w:szCs w:val="20"/>
        </w:rPr>
        <w:t xml:space="preserve">carried out </w:t>
      </w:r>
      <w:r w:rsidRPr="00603815">
        <w:rPr>
          <w:rStyle w:val="jrnl"/>
          <w:rFonts w:ascii="Arial" w:hAnsi="Arial" w:cs="Arial"/>
          <w:color w:val="000000" w:themeColor="text1"/>
          <w:sz w:val="20"/>
          <w:szCs w:val="20"/>
        </w:rPr>
        <w:t xml:space="preserve">in Central Asia were </w:t>
      </w:r>
      <w:r w:rsidR="00DA2E8D" w:rsidRPr="00603815">
        <w:rPr>
          <w:rStyle w:val="jrnl"/>
          <w:rFonts w:ascii="Arial" w:hAnsi="Arial" w:cs="Arial"/>
          <w:color w:val="000000" w:themeColor="text1"/>
          <w:sz w:val="20"/>
          <w:szCs w:val="20"/>
        </w:rPr>
        <w:t xml:space="preserve">conducted </w:t>
      </w:r>
      <w:r w:rsidRPr="00603815">
        <w:rPr>
          <w:rStyle w:val="jrnl"/>
          <w:rFonts w:ascii="Arial" w:hAnsi="Arial" w:cs="Arial"/>
          <w:color w:val="000000" w:themeColor="text1"/>
          <w:sz w:val="20"/>
          <w:szCs w:val="20"/>
        </w:rPr>
        <w:t xml:space="preserve">in rural and urban regions for populations aged 40+ years.  The visual acuity data were ascertained through clinical examination.  </w:t>
      </w:r>
    </w:p>
    <w:p w14:paraId="392543CE" w14:textId="77777777" w:rsidR="00FF40F4" w:rsidRPr="00603815" w:rsidRDefault="005E57D4" w:rsidP="00624398">
      <w:pPr>
        <w:spacing w:after="0" w:line="360" w:lineRule="auto"/>
        <w:rPr>
          <w:rStyle w:val="jrnl"/>
          <w:rFonts w:ascii="Arial" w:eastAsia="Arial" w:hAnsi="Arial" w:cs="Arial"/>
          <w:color w:val="000000" w:themeColor="text1"/>
          <w:sz w:val="20"/>
          <w:szCs w:val="20"/>
        </w:rPr>
      </w:pPr>
      <w:r w:rsidRPr="00603815">
        <w:rPr>
          <w:rStyle w:val="jrnl"/>
          <w:rFonts w:ascii="Arial" w:eastAsia="Arial" w:hAnsi="Arial" w:cs="Arial"/>
          <w:color w:val="000000" w:themeColor="text1"/>
          <w:sz w:val="20"/>
          <w:szCs w:val="20"/>
        </w:rPr>
        <w:tab/>
        <w:t xml:space="preserve">In the study region of Central Asia in 2015, the crude prevalence of blindness for all ages was 0.29% (80% uncertainty interval [UI]: 0.09 -0.53), with a prevalence of 1.83% (80%UI:0.67-3.33%) for MSVI and 1.69% (80%UI:0.48-3.33) for mild vision impairment.  In the study region of South Asia in 2015, the crude prevalence of blindness for all ages was 0.70% (80%UI:0.24-1.29), with a prevalence of 3.62% (80%UI:1.75-5.83%) for MSVI and 2.98% (80%UI:1.05-5.46) for mild vision impairment.  </w:t>
      </w:r>
    </w:p>
    <w:p w14:paraId="65A70076" w14:textId="352F8D21" w:rsidR="00FF40F4" w:rsidRPr="00603815" w:rsidRDefault="005E57D4" w:rsidP="00624398">
      <w:pPr>
        <w:spacing w:after="0" w:line="360" w:lineRule="auto"/>
        <w:rPr>
          <w:rStyle w:val="jrnl"/>
          <w:rFonts w:ascii="Arial" w:eastAsia="Arial" w:hAnsi="Arial" w:cs="Arial"/>
          <w:color w:val="000000" w:themeColor="text1"/>
          <w:sz w:val="20"/>
          <w:szCs w:val="20"/>
        </w:rPr>
      </w:pPr>
      <w:r w:rsidRPr="00603815">
        <w:rPr>
          <w:rStyle w:val="jrnl"/>
          <w:rFonts w:ascii="Arial" w:eastAsia="Arial" w:hAnsi="Arial" w:cs="Arial"/>
          <w:color w:val="000000" w:themeColor="text1"/>
          <w:sz w:val="20"/>
          <w:szCs w:val="20"/>
        </w:rPr>
        <w:tab/>
        <w:t xml:space="preserve">The age-standardized prevalence of blindness in 2015 in the super region of Central Asia and South Asia combined was </w:t>
      </w:r>
      <w:r w:rsidR="005162FC" w:rsidRPr="00603815">
        <w:rPr>
          <w:rStyle w:val="jrnl"/>
          <w:rFonts w:ascii="Arial" w:eastAsia="Arial" w:hAnsi="Arial" w:cs="Arial"/>
          <w:color w:val="000000" w:themeColor="text1"/>
          <w:sz w:val="20"/>
          <w:szCs w:val="20"/>
        </w:rPr>
        <w:t xml:space="preserve">higher for women (3.47%; </w:t>
      </w:r>
      <w:r w:rsidRPr="00603815">
        <w:rPr>
          <w:rStyle w:val="jrnl"/>
          <w:rFonts w:ascii="Arial" w:eastAsia="Arial" w:hAnsi="Arial" w:cs="Arial"/>
          <w:color w:val="000000" w:themeColor="text1"/>
          <w:sz w:val="20"/>
          <w:szCs w:val="20"/>
        </w:rPr>
        <w:t xml:space="preserve">80%UI:1.45-5.99) </w:t>
      </w:r>
      <w:r w:rsidR="005162FC" w:rsidRPr="00603815">
        <w:rPr>
          <w:rStyle w:val="jrnl"/>
          <w:rFonts w:ascii="Arial" w:eastAsia="Arial" w:hAnsi="Arial" w:cs="Arial"/>
          <w:color w:val="000000" w:themeColor="text1"/>
          <w:sz w:val="20"/>
          <w:szCs w:val="20"/>
        </w:rPr>
        <w:t xml:space="preserve">than for men (2.80%; 80%UI:1.14-4.91) </w:t>
      </w:r>
      <w:r w:rsidRPr="00603815">
        <w:rPr>
          <w:rStyle w:val="jrnl"/>
          <w:rFonts w:ascii="Arial" w:eastAsia="Arial" w:hAnsi="Arial" w:cs="Arial"/>
          <w:color w:val="000000" w:themeColor="text1"/>
          <w:sz w:val="20"/>
          <w:szCs w:val="20"/>
        </w:rPr>
        <w:t>(Table 2)</w:t>
      </w:r>
      <w:r w:rsidR="001A52AD" w:rsidRPr="00603815">
        <w:rPr>
          <w:rStyle w:val="jrnl"/>
          <w:rFonts w:ascii="Arial" w:eastAsia="Arial" w:hAnsi="Arial" w:cs="Arial"/>
          <w:color w:val="000000" w:themeColor="text1"/>
          <w:sz w:val="20"/>
          <w:szCs w:val="20"/>
        </w:rPr>
        <w:t xml:space="preserve"> (Fig. 1)</w:t>
      </w:r>
      <w:r w:rsidRPr="00603815">
        <w:rPr>
          <w:rStyle w:val="jrnl"/>
          <w:rFonts w:ascii="Arial" w:eastAsia="Arial" w:hAnsi="Arial" w:cs="Arial"/>
          <w:color w:val="000000" w:themeColor="text1"/>
          <w:sz w:val="20"/>
          <w:szCs w:val="20"/>
        </w:rPr>
        <w:t xml:space="preserve">.  The corresponding figures for MSVI were 20.06% </w:t>
      </w:r>
      <w:r w:rsidRPr="00603815">
        <w:rPr>
          <w:rStyle w:val="jrnl"/>
          <w:rFonts w:ascii="Arial" w:eastAsia="Arial" w:hAnsi="Arial" w:cs="Arial"/>
          <w:color w:val="000000" w:themeColor="text1"/>
          <w:sz w:val="20"/>
          <w:szCs w:val="20"/>
        </w:rPr>
        <w:lastRenderedPageBreak/>
        <w:t>(80%UI:7.15-36.12) for women</w:t>
      </w:r>
      <w:r w:rsidR="005162FC" w:rsidRPr="00603815">
        <w:rPr>
          <w:rStyle w:val="jrnl"/>
          <w:rFonts w:ascii="Arial" w:eastAsia="Arial" w:hAnsi="Arial" w:cs="Arial"/>
          <w:color w:val="000000" w:themeColor="text1"/>
          <w:sz w:val="20"/>
          <w:szCs w:val="20"/>
        </w:rPr>
        <w:t xml:space="preserve"> and 16.75% (80%UI:5.60-30.84) for men</w:t>
      </w:r>
      <w:r w:rsidRPr="00603815">
        <w:rPr>
          <w:rStyle w:val="jrnl"/>
          <w:rFonts w:ascii="Arial" w:eastAsia="Arial" w:hAnsi="Arial" w:cs="Arial"/>
          <w:color w:val="000000" w:themeColor="text1"/>
          <w:sz w:val="20"/>
          <w:szCs w:val="20"/>
        </w:rPr>
        <w:t xml:space="preserve">, and for mild vision impairment it was 12.77% (80%UI:4.04-23.48) for women </w:t>
      </w:r>
      <w:r w:rsidR="005162FC" w:rsidRPr="00603815">
        <w:rPr>
          <w:rStyle w:val="jrnl"/>
          <w:rFonts w:ascii="Arial" w:eastAsia="Arial" w:hAnsi="Arial" w:cs="Arial"/>
          <w:color w:val="000000" w:themeColor="text1"/>
          <w:sz w:val="20"/>
          <w:szCs w:val="20"/>
        </w:rPr>
        <w:t xml:space="preserve">and 11.49% (80%UI:3.43-21.44) for men </w:t>
      </w:r>
      <w:r w:rsidRPr="00603815">
        <w:rPr>
          <w:rStyle w:val="jrnl"/>
          <w:rFonts w:ascii="Arial" w:eastAsia="Arial" w:hAnsi="Arial" w:cs="Arial"/>
          <w:color w:val="000000" w:themeColor="text1"/>
          <w:sz w:val="20"/>
          <w:szCs w:val="20"/>
        </w:rPr>
        <w:t>(Table 2</w:t>
      </w:r>
      <w:r w:rsidR="000110E3" w:rsidRPr="00603815">
        <w:rPr>
          <w:rStyle w:val="jrnl"/>
          <w:rFonts w:ascii="Arial" w:eastAsia="Arial" w:hAnsi="Arial" w:cs="Arial"/>
          <w:color w:val="000000" w:themeColor="text1"/>
          <w:sz w:val="20"/>
          <w:szCs w:val="20"/>
        </w:rPr>
        <w:t>a, 2b</w:t>
      </w:r>
      <w:r w:rsidRPr="00603815">
        <w:rPr>
          <w:rStyle w:val="jrnl"/>
          <w:rFonts w:ascii="Arial" w:eastAsia="Arial" w:hAnsi="Arial" w:cs="Arial"/>
          <w:color w:val="000000" w:themeColor="text1"/>
          <w:sz w:val="20"/>
          <w:szCs w:val="20"/>
        </w:rPr>
        <w:t>)</w:t>
      </w:r>
      <w:r w:rsidR="001A52AD" w:rsidRPr="00603815">
        <w:rPr>
          <w:rStyle w:val="jrnl"/>
          <w:rFonts w:ascii="Arial" w:eastAsia="Arial" w:hAnsi="Arial" w:cs="Arial"/>
          <w:color w:val="000000" w:themeColor="text1"/>
          <w:sz w:val="20"/>
          <w:szCs w:val="20"/>
        </w:rPr>
        <w:t xml:space="preserve"> (Fig. 2)</w:t>
      </w:r>
      <w:r w:rsidRPr="00603815">
        <w:rPr>
          <w:rStyle w:val="jrnl"/>
          <w:rFonts w:ascii="Arial" w:eastAsia="Arial" w:hAnsi="Arial" w:cs="Arial"/>
          <w:color w:val="000000" w:themeColor="text1"/>
          <w:sz w:val="20"/>
          <w:szCs w:val="20"/>
        </w:rPr>
        <w:t xml:space="preserve">.  </w:t>
      </w:r>
    </w:p>
    <w:p w14:paraId="3D175AC1" w14:textId="5FA9A9E3" w:rsidR="00DA2E8D" w:rsidRPr="00603815" w:rsidRDefault="005E57D4" w:rsidP="00624398">
      <w:pPr>
        <w:spacing w:after="0" w:line="360" w:lineRule="auto"/>
        <w:rPr>
          <w:rStyle w:val="jrnl"/>
          <w:rFonts w:ascii="Arial" w:eastAsia="Arial" w:hAnsi="Arial" w:cs="Arial"/>
          <w:color w:val="000000" w:themeColor="text1"/>
          <w:sz w:val="20"/>
          <w:szCs w:val="20"/>
        </w:rPr>
      </w:pPr>
      <w:r w:rsidRPr="00603815">
        <w:rPr>
          <w:rStyle w:val="jrnl"/>
          <w:rFonts w:ascii="Arial" w:eastAsia="Arial" w:hAnsi="Arial" w:cs="Arial"/>
          <w:color w:val="000000" w:themeColor="text1"/>
          <w:sz w:val="20"/>
          <w:szCs w:val="20"/>
        </w:rPr>
        <w:tab/>
        <w:t xml:space="preserve">There was a significant reduction in </w:t>
      </w:r>
      <w:r w:rsidR="00DA2E8D" w:rsidRPr="00603815">
        <w:rPr>
          <w:rStyle w:val="jrnl"/>
          <w:rFonts w:ascii="Arial" w:eastAsia="Arial" w:hAnsi="Arial" w:cs="Arial"/>
          <w:color w:val="000000" w:themeColor="text1"/>
          <w:sz w:val="20"/>
          <w:szCs w:val="20"/>
        </w:rPr>
        <w:t xml:space="preserve">the age-standardized prevalences of blindness, </w:t>
      </w:r>
      <w:r w:rsidRPr="00603815">
        <w:rPr>
          <w:rStyle w:val="jrnl"/>
          <w:rFonts w:ascii="Arial" w:eastAsia="Arial" w:hAnsi="Arial" w:cs="Arial"/>
          <w:color w:val="000000" w:themeColor="text1"/>
          <w:sz w:val="20"/>
          <w:szCs w:val="20"/>
        </w:rPr>
        <w:t xml:space="preserve">MSVI and mild </w:t>
      </w:r>
      <w:r w:rsidR="00DA2E8D" w:rsidRPr="00603815">
        <w:rPr>
          <w:rStyle w:val="jrnl"/>
          <w:rFonts w:ascii="Arial" w:eastAsia="Arial" w:hAnsi="Arial" w:cs="Arial"/>
          <w:color w:val="000000" w:themeColor="text1"/>
          <w:sz w:val="20"/>
          <w:szCs w:val="20"/>
        </w:rPr>
        <w:t xml:space="preserve">vision impairment </w:t>
      </w:r>
      <w:r w:rsidRPr="00603815">
        <w:rPr>
          <w:rStyle w:val="jrnl"/>
          <w:rFonts w:ascii="Arial" w:eastAsia="Arial" w:hAnsi="Arial" w:cs="Arial"/>
          <w:color w:val="000000" w:themeColor="text1"/>
          <w:sz w:val="20"/>
          <w:szCs w:val="20"/>
        </w:rPr>
        <w:t>in the period from 1990 to 2015 for men and women</w:t>
      </w:r>
      <w:r w:rsidR="00DA2E8D" w:rsidRPr="00603815">
        <w:rPr>
          <w:rStyle w:val="jrnl"/>
          <w:rFonts w:ascii="Arial" w:eastAsia="Arial" w:hAnsi="Arial" w:cs="Arial"/>
          <w:color w:val="000000" w:themeColor="text1"/>
          <w:sz w:val="20"/>
          <w:szCs w:val="20"/>
        </w:rPr>
        <w:t xml:space="preserve"> (Table 2</w:t>
      </w:r>
      <w:r w:rsidR="00E6650E" w:rsidRPr="00603815">
        <w:rPr>
          <w:rStyle w:val="jrnl"/>
          <w:rFonts w:ascii="Arial" w:eastAsia="Arial" w:hAnsi="Arial" w:cs="Arial"/>
          <w:color w:val="000000" w:themeColor="text1"/>
          <w:sz w:val="20"/>
          <w:szCs w:val="20"/>
        </w:rPr>
        <w:t>, 3</w:t>
      </w:r>
      <w:r w:rsidR="00DA2E8D" w:rsidRPr="00603815">
        <w:rPr>
          <w:rStyle w:val="jrnl"/>
          <w:rFonts w:ascii="Arial" w:eastAsia="Arial" w:hAnsi="Arial" w:cs="Arial"/>
          <w:color w:val="000000" w:themeColor="text1"/>
          <w:sz w:val="20"/>
          <w:szCs w:val="20"/>
        </w:rPr>
        <w:t>)</w:t>
      </w:r>
      <w:r w:rsidRPr="00603815">
        <w:rPr>
          <w:rStyle w:val="jrnl"/>
          <w:rFonts w:ascii="Arial" w:eastAsia="Arial" w:hAnsi="Arial" w:cs="Arial"/>
          <w:color w:val="000000" w:themeColor="text1"/>
          <w:sz w:val="20"/>
          <w:szCs w:val="20"/>
        </w:rPr>
        <w:t xml:space="preserve">.  For females the age-standardized values for blindness in 1990 and 2015 were 1.81% (0.76-3.09) and 0.85% (0.33 -1.53), for MSVI they were 8.43% (2.87-15.34) and 5.62% (1.80-10.50), and for mild </w:t>
      </w:r>
      <w:r w:rsidR="00DA2E8D" w:rsidRPr="00603815">
        <w:rPr>
          <w:rStyle w:val="jrnl"/>
          <w:rFonts w:ascii="Arial" w:eastAsia="Arial" w:hAnsi="Arial" w:cs="Arial"/>
          <w:color w:val="000000" w:themeColor="text1"/>
          <w:sz w:val="20"/>
          <w:szCs w:val="20"/>
        </w:rPr>
        <w:t xml:space="preserve">vision impairment </w:t>
      </w:r>
      <w:r w:rsidRPr="00603815">
        <w:rPr>
          <w:rStyle w:val="jrnl"/>
          <w:rFonts w:ascii="Arial" w:eastAsia="Arial" w:hAnsi="Arial" w:cs="Arial"/>
          <w:color w:val="000000" w:themeColor="text1"/>
          <w:sz w:val="20"/>
          <w:szCs w:val="20"/>
        </w:rPr>
        <w:t>the rates were 5.36% (1.45-10.58) and 4.08% (1.09-7.94), respectively, demonstrating that females</w:t>
      </w:r>
      <w:r w:rsidR="00DA2E8D" w:rsidRPr="00603815">
        <w:rPr>
          <w:rStyle w:val="jrnl"/>
          <w:rFonts w:ascii="Arial" w:eastAsia="Arial" w:hAnsi="Arial" w:cs="Arial"/>
          <w:color w:val="000000" w:themeColor="text1"/>
          <w:sz w:val="20"/>
          <w:szCs w:val="20"/>
        </w:rPr>
        <w:t xml:space="preserve">, as also did men, </w:t>
      </w:r>
      <w:r w:rsidRPr="00603815">
        <w:rPr>
          <w:rStyle w:val="jrnl"/>
          <w:rFonts w:ascii="Arial" w:eastAsia="Arial" w:hAnsi="Arial" w:cs="Arial"/>
          <w:color w:val="000000" w:themeColor="text1"/>
          <w:sz w:val="20"/>
          <w:szCs w:val="20"/>
        </w:rPr>
        <w:t xml:space="preserve">benefitted from a significant reduction in the rates of blindness and vision impairment.  </w:t>
      </w:r>
    </w:p>
    <w:p w14:paraId="1DCF9CE7" w14:textId="7A179A6A" w:rsidR="00FF40F4" w:rsidRPr="00603815" w:rsidRDefault="005E57D4" w:rsidP="00624398">
      <w:pPr>
        <w:spacing w:after="0" w:line="360" w:lineRule="auto"/>
        <w:rPr>
          <w:rStyle w:val="jrnl"/>
          <w:rFonts w:ascii="Arial" w:eastAsia="Arial" w:hAnsi="Arial" w:cs="Arial"/>
          <w:color w:val="000000" w:themeColor="text1"/>
          <w:sz w:val="20"/>
          <w:szCs w:val="20"/>
        </w:rPr>
      </w:pPr>
      <w:r w:rsidRPr="00603815">
        <w:rPr>
          <w:rStyle w:val="jrnl"/>
          <w:rFonts w:ascii="Arial" w:eastAsia="Arial" w:hAnsi="Arial" w:cs="Arial"/>
          <w:color w:val="000000" w:themeColor="text1"/>
          <w:sz w:val="20"/>
          <w:szCs w:val="20"/>
        </w:rPr>
        <w:tab/>
        <w:t xml:space="preserve">In South Asia, 11.76 million individuals were blind in 2015, </w:t>
      </w:r>
      <w:r w:rsidR="00B01149" w:rsidRPr="00603815">
        <w:rPr>
          <w:rStyle w:val="jrnl"/>
          <w:rFonts w:ascii="Arial" w:eastAsia="Arial" w:hAnsi="Arial" w:cs="Arial"/>
          <w:color w:val="000000" w:themeColor="text1"/>
          <w:sz w:val="20"/>
          <w:szCs w:val="20"/>
        </w:rPr>
        <w:t xml:space="preserve">slightly </w:t>
      </w:r>
      <w:r w:rsidRPr="00603815">
        <w:rPr>
          <w:rStyle w:val="jrnl"/>
          <w:rFonts w:ascii="Arial" w:eastAsia="Arial" w:hAnsi="Arial" w:cs="Arial"/>
          <w:color w:val="000000" w:themeColor="text1"/>
          <w:sz w:val="20"/>
          <w:szCs w:val="20"/>
        </w:rPr>
        <w:t>less than 1/3 (32.6</w:t>
      </w:r>
      <w:r w:rsidR="009C10F4" w:rsidRPr="00603815">
        <w:rPr>
          <w:rStyle w:val="jrnl"/>
          <w:rFonts w:ascii="Arial" w:eastAsia="Arial" w:hAnsi="Arial" w:cs="Arial"/>
          <w:color w:val="000000" w:themeColor="text1"/>
          <w:sz w:val="20"/>
          <w:szCs w:val="20"/>
        </w:rPr>
        <w:t>5</w:t>
      </w:r>
      <w:r w:rsidRPr="00603815">
        <w:rPr>
          <w:rStyle w:val="jrnl"/>
          <w:rFonts w:ascii="Arial" w:eastAsia="Arial" w:hAnsi="Arial" w:cs="Arial"/>
          <w:color w:val="000000" w:themeColor="text1"/>
          <w:sz w:val="20"/>
          <w:szCs w:val="20"/>
        </w:rPr>
        <w:t>%) of the global blindness figures of 36.02 million (Table 4).  A similar ratio has been estimated in the projection to 2020 with an increase in the number of people blind both in South Asia (12.9</w:t>
      </w:r>
      <w:r w:rsidR="00BF06FC" w:rsidRPr="00603815">
        <w:rPr>
          <w:rStyle w:val="jrnl"/>
          <w:rFonts w:ascii="Arial" w:eastAsia="Arial" w:hAnsi="Arial" w:cs="Arial"/>
          <w:color w:val="000000" w:themeColor="text1"/>
          <w:sz w:val="20"/>
          <w:szCs w:val="20"/>
        </w:rPr>
        <w:t>4</w:t>
      </w:r>
      <w:r w:rsidRPr="00603815">
        <w:rPr>
          <w:rStyle w:val="jrnl"/>
          <w:rFonts w:ascii="Arial" w:eastAsia="Arial" w:hAnsi="Arial" w:cs="Arial"/>
          <w:color w:val="000000" w:themeColor="text1"/>
          <w:sz w:val="20"/>
          <w:szCs w:val="20"/>
        </w:rPr>
        <w:t xml:space="preserve"> million (UI: 4.37-24.20) and in the world (38.5</w:t>
      </w:r>
      <w:r w:rsidR="00BF06FC" w:rsidRPr="00603815">
        <w:rPr>
          <w:rStyle w:val="jrnl"/>
          <w:rFonts w:ascii="Arial" w:eastAsia="Arial" w:hAnsi="Arial" w:cs="Arial"/>
          <w:color w:val="000000" w:themeColor="text1"/>
          <w:sz w:val="20"/>
          <w:szCs w:val="20"/>
        </w:rPr>
        <w:t>0</w:t>
      </w:r>
      <w:r w:rsidRPr="00603815">
        <w:rPr>
          <w:rStyle w:val="jrnl"/>
          <w:rFonts w:ascii="Arial" w:eastAsia="Arial" w:hAnsi="Arial" w:cs="Arial"/>
          <w:color w:val="000000" w:themeColor="text1"/>
          <w:sz w:val="20"/>
          <w:szCs w:val="20"/>
        </w:rPr>
        <w:t xml:space="preserve"> million (UI: 13.18-70</w:t>
      </w:r>
      <w:r w:rsidR="009C10F4" w:rsidRPr="00603815">
        <w:rPr>
          <w:rStyle w:val="jrnl"/>
          <w:rFonts w:ascii="Arial" w:eastAsia="Arial" w:hAnsi="Arial" w:cs="Arial"/>
          <w:color w:val="000000" w:themeColor="text1"/>
          <w:sz w:val="20"/>
          <w:szCs w:val="20"/>
        </w:rPr>
        <w:t>.95)).  In a similar manner, 61.19</w:t>
      </w:r>
      <w:r w:rsidRPr="00603815">
        <w:rPr>
          <w:rStyle w:val="jrnl"/>
          <w:rFonts w:ascii="Arial" w:eastAsia="Arial" w:hAnsi="Arial" w:cs="Arial"/>
          <w:color w:val="000000" w:themeColor="text1"/>
          <w:sz w:val="20"/>
          <w:szCs w:val="20"/>
        </w:rPr>
        <w:t xml:space="preserve"> million individuals in South Asia had MSVI in 2015, represent</w:t>
      </w:r>
      <w:r w:rsidR="00BF06FC" w:rsidRPr="00603815">
        <w:rPr>
          <w:rStyle w:val="jrnl"/>
          <w:rFonts w:ascii="Arial" w:eastAsia="Arial" w:hAnsi="Arial" w:cs="Arial"/>
          <w:color w:val="000000" w:themeColor="text1"/>
          <w:sz w:val="20"/>
          <w:szCs w:val="20"/>
        </w:rPr>
        <w:t>ing 28.25</w:t>
      </w:r>
      <w:r w:rsidRPr="00603815">
        <w:rPr>
          <w:rStyle w:val="jrnl"/>
          <w:rFonts w:ascii="Arial" w:eastAsia="Arial" w:hAnsi="Arial" w:cs="Arial"/>
          <w:color w:val="000000" w:themeColor="text1"/>
          <w:sz w:val="20"/>
          <w:szCs w:val="20"/>
        </w:rPr>
        <w:t xml:space="preserve"> of the global total of 216.6</w:t>
      </w:r>
      <w:r w:rsidR="00BF06FC" w:rsidRPr="00603815">
        <w:rPr>
          <w:rStyle w:val="jrnl"/>
          <w:rFonts w:ascii="Arial" w:eastAsia="Arial" w:hAnsi="Arial" w:cs="Arial"/>
          <w:color w:val="000000" w:themeColor="text1"/>
          <w:sz w:val="20"/>
          <w:szCs w:val="20"/>
        </w:rPr>
        <w:t>0</w:t>
      </w:r>
      <w:r w:rsidRPr="00603815">
        <w:rPr>
          <w:rStyle w:val="jrnl"/>
          <w:rFonts w:ascii="Arial" w:eastAsia="Arial" w:hAnsi="Arial" w:cs="Arial"/>
          <w:color w:val="000000" w:themeColor="text1"/>
          <w:sz w:val="20"/>
          <w:szCs w:val="20"/>
        </w:rPr>
        <w:t xml:space="preserve"> million individuals affected with MSVI.  This proportion remains largely unchanged in 2020 with 68.27 million with MSVI in South Asia and 237.08 million individuals affected globally.   Figures for mild VI also show similar trends.  For Central Asia, the prevalence figures of blindness, MSVI</w:t>
      </w:r>
      <w:r w:rsidR="00C8108B" w:rsidRPr="00603815">
        <w:rPr>
          <w:rStyle w:val="jrnl"/>
          <w:rFonts w:ascii="Arial" w:eastAsia="Arial" w:hAnsi="Arial" w:cs="Arial"/>
          <w:color w:val="000000" w:themeColor="text1"/>
          <w:sz w:val="20"/>
          <w:szCs w:val="20"/>
        </w:rPr>
        <w:t xml:space="preserve"> and </w:t>
      </w:r>
      <w:r w:rsidRPr="00603815">
        <w:rPr>
          <w:rStyle w:val="jrnl"/>
          <w:rFonts w:ascii="Arial" w:eastAsia="Arial" w:hAnsi="Arial" w:cs="Arial"/>
          <w:color w:val="000000" w:themeColor="text1"/>
          <w:sz w:val="20"/>
          <w:szCs w:val="20"/>
        </w:rPr>
        <w:t>mild VI in 2015 (in millions) were 0.25, 1.60</w:t>
      </w:r>
      <w:r w:rsidR="00C8108B" w:rsidRPr="00603815">
        <w:rPr>
          <w:rStyle w:val="jrnl"/>
          <w:rFonts w:ascii="Arial" w:eastAsia="Arial" w:hAnsi="Arial" w:cs="Arial"/>
          <w:color w:val="000000" w:themeColor="text1"/>
          <w:sz w:val="20"/>
          <w:szCs w:val="20"/>
        </w:rPr>
        <w:t xml:space="preserve"> and </w:t>
      </w:r>
      <w:r w:rsidRPr="00603815">
        <w:rPr>
          <w:rStyle w:val="jrnl"/>
          <w:rFonts w:ascii="Arial" w:eastAsia="Arial" w:hAnsi="Arial" w:cs="Arial"/>
          <w:color w:val="000000" w:themeColor="text1"/>
          <w:sz w:val="20"/>
          <w:szCs w:val="20"/>
        </w:rPr>
        <w:t>1.47, respectively, and for 2020 the figures were 0.25, 1.69</w:t>
      </w:r>
      <w:r w:rsidR="00C8108B" w:rsidRPr="00603815">
        <w:rPr>
          <w:rStyle w:val="jrnl"/>
          <w:rFonts w:ascii="Arial" w:eastAsia="Arial" w:hAnsi="Arial" w:cs="Arial"/>
          <w:color w:val="000000" w:themeColor="text1"/>
          <w:sz w:val="20"/>
          <w:szCs w:val="20"/>
        </w:rPr>
        <w:t xml:space="preserve"> and </w:t>
      </w:r>
      <w:r w:rsidRPr="00603815">
        <w:rPr>
          <w:rStyle w:val="jrnl"/>
          <w:rFonts w:ascii="Arial" w:eastAsia="Arial" w:hAnsi="Arial" w:cs="Arial"/>
          <w:color w:val="000000" w:themeColor="text1"/>
          <w:sz w:val="20"/>
          <w:szCs w:val="20"/>
        </w:rPr>
        <w:t>1.56</w:t>
      </w:r>
      <w:r w:rsidR="00C8108B" w:rsidRPr="00603815">
        <w:rPr>
          <w:rStyle w:val="jrnl"/>
          <w:rFonts w:ascii="Arial" w:eastAsia="Arial" w:hAnsi="Arial" w:cs="Arial"/>
          <w:color w:val="000000" w:themeColor="text1"/>
          <w:sz w:val="20"/>
          <w:szCs w:val="20"/>
        </w:rPr>
        <w:t>,</w:t>
      </w:r>
      <w:r w:rsidRPr="00603815">
        <w:rPr>
          <w:rStyle w:val="jrnl"/>
          <w:rFonts w:ascii="Arial" w:eastAsia="Arial" w:hAnsi="Arial" w:cs="Arial"/>
          <w:color w:val="000000" w:themeColor="text1"/>
          <w:sz w:val="20"/>
          <w:szCs w:val="20"/>
        </w:rPr>
        <w:t xml:space="preserve"> respectively (Table 4).   The number of individuals affected by of blindness, MSVI</w:t>
      </w:r>
      <w:r w:rsidR="00C8108B" w:rsidRPr="00603815">
        <w:rPr>
          <w:rStyle w:val="jrnl"/>
          <w:rFonts w:ascii="Arial" w:eastAsia="Arial" w:hAnsi="Arial" w:cs="Arial"/>
          <w:color w:val="000000" w:themeColor="text1"/>
          <w:sz w:val="20"/>
          <w:szCs w:val="20"/>
        </w:rPr>
        <w:t xml:space="preserve"> and </w:t>
      </w:r>
      <w:r w:rsidRPr="00603815">
        <w:rPr>
          <w:rStyle w:val="jrnl"/>
          <w:rFonts w:ascii="Arial" w:eastAsia="Arial" w:hAnsi="Arial" w:cs="Arial"/>
          <w:color w:val="000000" w:themeColor="text1"/>
          <w:sz w:val="20"/>
          <w:szCs w:val="20"/>
        </w:rPr>
        <w:t xml:space="preserve">mild VI increased from 2015 to 2020 (as projected) for both regions, except for the number of individuals with blindness  in Central Asia where number were projected to remain constant in the period from 2015 to 2020 (Table 4).  </w:t>
      </w:r>
    </w:p>
    <w:p w14:paraId="40C318D1" w14:textId="15AC27A2" w:rsidR="00FF40F4" w:rsidRPr="00603815" w:rsidRDefault="005E57D4" w:rsidP="00624398">
      <w:pPr>
        <w:spacing w:after="0" w:line="360" w:lineRule="auto"/>
        <w:rPr>
          <w:rStyle w:val="jrnl"/>
          <w:rFonts w:ascii="Arial" w:eastAsia="Arial" w:hAnsi="Arial" w:cs="Arial"/>
          <w:color w:val="000000" w:themeColor="text1"/>
          <w:sz w:val="20"/>
          <w:szCs w:val="20"/>
        </w:rPr>
      </w:pPr>
      <w:r w:rsidRPr="00603815">
        <w:rPr>
          <w:rStyle w:val="jrnl"/>
          <w:rFonts w:ascii="Arial" w:eastAsia="Arial" w:hAnsi="Arial" w:cs="Arial"/>
          <w:b/>
          <w:bCs/>
          <w:color w:val="000000" w:themeColor="text1"/>
          <w:sz w:val="20"/>
          <w:szCs w:val="20"/>
        </w:rPr>
        <w:tab/>
      </w:r>
      <w:r w:rsidRPr="00603815">
        <w:rPr>
          <w:rStyle w:val="jrnl"/>
          <w:rFonts w:ascii="Arial" w:hAnsi="Arial" w:cs="Arial"/>
          <w:color w:val="000000" w:themeColor="text1"/>
          <w:sz w:val="20"/>
          <w:szCs w:val="20"/>
        </w:rPr>
        <w:t xml:space="preserve">In 1990 cataract was </w:t>
      </w:r>
      <w:r w:rsidR="00146AF2" w:rsidRPr="00603815">
        <w:rPr>
          <w:rStyle w:val="jrnl"/>
          <w:rFonts w:ascii="Arial" w:hAnsi="Arial" w:cs="Arial"/>
          <w:color w:val="000000" w:themeColor="text1"/>
          <w:sz w:val="20"/>
          <w:szCs w:val="20"/>
        </w:rPr>
        <w:t xml:space="preserve">in South Asia as well as </w:t>
      </w:r>
      <w:r w:rsidRPr="00603815">
        <w:rPr>
          <w:rStyle w:val="jrnl"/>
          <w:rFonts w:ascii="Arial" w:hAnsi="Arial" w:cs="Arial"/>
          <w:color w:val="000000" w:themeColor="text1"/>
          <w:sz w:val="20"/>
          <w:szCs w:val="20"/>
        </w:rPr>
        <w:t>worldwide the most common cause of blindness, followed by undercorrected refractive error, glaucoma, age-related macular degeneration, corneal disease, trachoma and diabetic retinopathy (Table 5a).  This pattern was mostly maintained in 2015 and also in the projection up to 2020, with the only difference of diabetic retinopathy taking the second-last position from trachoma in exchange for the last position (Tables 5</w:t>
      </w:r>
      <w:r w:rsidR="000110E3" w:rsidRPr="00603815">
        <w:rPr>
          <w:rStyle w:val="jrnl"/>
          <w:rFonts w:ascii="Arial" w:hAnsi="Arial" w:cs="Arial"/>
          <w:color w:val="000000" w:themeColor="text1"/>
          <w:sz w:val="20"/>
          <w:szCs w:val="20"/>
        </w:rPr>
        <w:t>b, 5</w:t>
      </w:r>
      <w:r w:rsidRPr="00603815">
        <w:rPr>
          <w:rStyle w:val="jrnl"/>
          <w:rFonts w:ascii="Arial" w:hAnsi="Arial" w:cs="Arial"/>
          <w:color w:val="000000" w:themeColor="text1"/>
          <w:sz w:val="20"/>
          <w:szCs w:val="20"/>
        </w:rPr>
        <w:t>c, 5d).  In Central Asia</w:t>
      </w:r>
      <w:r w:rsidR="00BF06FC" w:rsidRPr="00603815">
        <w:rPr>
          <w:rStyle w:val="jrnl"/>
          <w:rFonts w:ascii="Arial" w:hAnsi="Arial" w:cs="Arial"/>
          <w:color w:val="000000" w:themeColor="text1"/>
          <w:sz w:val="20"/>
          <w:szCs w:val="20"/>
        </w:rPr>
        <w:t xml:space="preserve"> in 2015</w:t>
      </w:r>
      <w:r w:rsidRPr="00603815">
        <w:rPr>
          <w:rStyle w:val="jrnl"/>
          <w:rFonts w:ascii="Arial" w:hAnsi="Arial" w:cs="Arial"/>
          <w:color w:val="000000" w:themeColor="text1"/>
          <w:sz w:val="20"/>
          <w:szCs w:val="20"/>
        </w:rPr>
        <w:t>, undercorrected refractive error (12.</w:t>
      </w:r>
      <w:r w:rsidR="00BF06FC" w:rsidRPr="00603815">
        <w:rPr>
          <w:rStyle w:val="jrnl"/>
          <w:rFonts w:ascii="Arial" w:hAnsi="Arial" w:cs="Arial"/>
          <w:color w:val="000000" w:themeColor="text1"/>
          <w:sz w:val="20"/>
          <w:szCs w:val="20"/>
        </w:rPr>
        <w:t>85</w:t>
      </w:r>
      <w:r w:rsidRPr="00603815">
        <w:rPr>
          <w:rStyle w:val="jrnl"/>
          <w:rFonts w:ascii="Arial" w:hAnsi="Arial" w:cs="Arial"/>
          <w:color w:val="000000" w:themeColor="text1"/>
          <w:sz w:val="20"/>
          <w:szCs w:val="20"/>
        </w:rPr>
        <w:t>%</w:t>
      </w:r>
      <w:r w:rsidR="00030C0F" w:rsidRPr="00603815">
        <w:rPr>
          <w:rStyle w:val="jrnl"/>
          <w:rFonts w:ascii="Arial" w:hAnsi="Arial" w:cs="Arial"/>
          <w:color w:val="000000" w:themeColor="text1"/>
          <w:sz w:val="20"/>
          <w:szCs w:val="20"/>
        </w:rPr>
        <w:t>)</w:t>
      </w:r>
      <w:r w:rsidRPr="00603815">
        <w:rPr>
          <w:rStyle w:val="jrnl"/>
          <w:rFonts w:ascii="Arial" w:hAnsi="Arial" w:cs="Arial"/>
          <w:color w:val="000000" w:themeColor="text1"/>
          <w:sz w:val="20"/>
          <w:szCs w:val="20"/>
        </w:rPr>
        <w:t xml:space="preserve"> ranked only fourth after cataract, glaucoma and age-related-macular degeneration as more frequent causes of blindness (Table 5).   </w:t>
      </w:r>
    </w:p>
    <w:p w14:paraId="179BEE08" w14:textId="7307AA4B" w:rsidR="00FF40F4" w:rsidRPr="00603815" w:rsidRDefault="005E57D4" w:rsidP="00624398">
      <w:pPr>
        <w:spacing w:after="0" w:line="360" w:lineRule="auto"/>
        <w:rPr>
          <w:rStyle w:val="jrnl"/>
          <w:rFonts w:ascii="Arial" w:eastAsia="Arial" w:hAnsi="Arial" w:cs="Arial"/>
          <w:color w:val="000000" w:themeColor="text1"/>
          <w:sz w:val="20"/>
          <w:szCs w:val="20"/>
        </w:rPr>
      </w:pPr>
      <w:r w:rsidRPr="00603815">
        <w:rPr>
          <w:rStyle w:val="jrnl"/>
          <w:rFonts w:ascii="Arial" w:eastAsia="Arial" w:hAnsi="Arial" w:cs="Arial"/>
          <w:color w:val="000000" w:themeColor="text1"/>
          <w:sz w:val="20"/>
          <w:szCs w:val="20"/>
        </w:rPr>
        <w:tab/>
        <w:t>For global MSVI in 1990, undercorrected refractive error was the most common cause accounting for 50.8</w:t>
      </w:r>
      <w:r w:rsidR="00BF06FC" w:rsidRPr="00603815">
        <w:rPr>
          <w:rStyle w:val="jrnl"/>
          <w:rFonts w:ascii="Arial" w:eastAsia="Arial" w:hAnsi="Arial" w:cs="Arial"/>
          <w:color w:val="000000" w:themeColor="text1"/>
          <w:sz w:val="20"/>
          <w:szCs w:val="20"/>
        </w:rPr>
        <w:t>0</w:t>
      </w:r>
      <w:r w:rsidRPr="00603815">
        <w:rPr>
          <w:rStyle w:val="jrnl"/>
          <w:rFonts w:ascii="Arial" w:eastAsia="Arial" w:hAnsi="Arial" w:cs="Arial"/>
          <w:color w:val="000000" w:themeColor="text1"/>
          <w:sz w:val="20"/>
          <w:szCs w:val="20"/>
        </w:rPr>
        <w:t>% of all cases with MSVI, followed by cataract (26.6</w:t>
      </w:r>
      <w:r w:rsidR="00BF06FC" w:rsidRPr="00603815">
        <w:rPr>
          <w:rStyle w:val="jrnl"/>
          <w:rFonts w:ascii="Arial" w:eastAsia="Arial" w:hAnsi="Arial" w:cs="Arial"/>
          <w:color w:val="000000" w:themeColor="text1"/>
          <w:sz w:val="20"/>
          <w:szCs w:val="20"/>
        </w:rPr>
        <w:t>2</w:t>
      </w:r>
      <w:r w:rsidRPr="00603815">
        <w:rPr>
          <w:rStyle w:val="jrnl"/>
          <w:rFonts w:ascii="Arial" w:eastAsia="Arial" w:hAnsi="Arial" w:cs="Arial"/>
          <w:color w:val="000000" w:themeColor="text1"/>
          <w:sz w:val="20"/>
          <w:szCs w:val="20"/>
        </w:rPr>
        <w:t>%), age-related macular degeneration (5.97%), glaucoma (2.14%), corneal disease (1.99%), trachoma (1.75%) and finally diabetic retinopathy (1.03%) (Table 6</w:t>
      </w:r>
      <w:r w:rsidR="000110E3" w:rsidRPr="00603815">
        <w:rPr>
          <w:rStyle w:val="jrnl"/>
          <w:rFonts w:ascii="Arial" w:eastAsia="Arial" w:hAnsi="Arial" w:cs="Arial"/>
          <w:color w:val="000000" w:themeColor="text1"/>
          <w:sz w:val="20"/>
          <w:szCs w:val="20"/>
        </w:rPr>
        <w:t>a</w:t>
      </w:r>
      <w:r w:rsidRPr="00603815">
        <w:rPr>
          <w:rStyle w:val="jrnl"/>
          <w:rFonts w:ascii="Arial" w:eastAsia="Arial" w:hAnsi="Arial" w:cs="Arial"/>
          <w:color w:val="000000" w:themeColor="text1"/>
          <w:sz w:val="20"/>
          <w:szCs w:val="20"/>
        </w:rPr>
        <w:t>).  This ranking order remained mostly unchanged till 2015, with the change in the ranking of diabetic retinopathy getting more common, while corneal diseases and trachoma showed a reduced relative prevalence as cause for MSVI in 2015 (Table 6</w:t>
      </w:r>
      <w:r w:rsidR="000110E3" w:rsidRPr="00603815">
        <w:rPr>
          <w:rStyle w:val="jrnl"/>
          <w:rFonts w:ascii="Arial" w:eastAsia="Arial" w:hAnsi="Arial" w:cs="Arial"/>
          <w:color w:val="000000" w:themeColor="text1"/>
          <w:sz w:val="20"/>
          <w:szCs w:val="20"/>
        </w:rPr>
        <w:t>a-d</w:t>
      </w:r>
      <w:r w:rsidRPr="00603815">
        <w:rPr>
          <w:rStyle w:val="jrnl"/>
          <w:rFonts w:ascii="Arial" w:eastAsia="Arial" w:hAnsi="Arial" w:cs="Arial"/>
          <w:color w:val="000000" w:themeColor="text1"/>
          <w:sz w:val="20"/>
          <w:szCs w:val="20"/>
        </w:rPr>
        <w:t xml:space="preserve">).  A similar ranking was prevalent in South Asia in 2015, with the difference that corneal disorders as compared to diabetic retinopathy were more the reason for MSVI (Table 6).   Central Asia showed the same ranking order as the global ranking, with major change in the projection to 2020.   For both Central Asia and South Asia there is a minor decline in the proportion of MSVI due to cataract and a small increase in the proportion of blindness and MSVI due to undercorrected refractive error from 1990 to 2015 (Tables 6a, 6c). </w:t>
      </w:r>
    </w:p>
    <w:p w14:paraId="54077628" w14:textId="77777777" w:rsidR="00FF40F4" w:rsidRPr="00603815" w:rsidRDefault="00FF40F4" w:rsidP="00624398">
      <w:pPr>
        <w:spacing w:after="0" w:line="360" w:lineRule="auto"/>
        <w:rPr>
          <w:rFonts w:ascii="Arial" w:eastAsia="Arial" w:hAnsi="Arial" w:cs="Arial"/>
          <w:b/>
          <w:bCs/>
          <w:color w:val="000000" w:themeColor="text1"/>
          <w:sz w:val="20"/>
          <w:szCs w:val="20"/>
        </w:rPr>
      </w:pPr>
    </w:p>
    <w:p w14:paraId="3D4CC0C9" w14:textId="77777777" w:rsidR="00FF40F4" w:rsidRPr="00603815" w:rsidRDefault="00FF40F4" w:rsidP="00624398">
      <w:pPr>
        <w:spacing w:after="0" w:line="360" w:lineRule="auto"/>
        <w:rPr>
          <w:rFonts w:ascii="Arial" w:eastAsia="Arial" w:hAnsi="Arial" w:cs="Arial"/>
          <w:b/>
          <w:bCs/>
          <w:color w:val="000000" w:themeColor="text1"/>
          <w:sz w:val="20"/>
          <w:szCs w:val="20"/>
        </w:rPr>
      </w:pPr>
    </w:p>
    <w:p w14:paraId="448CBA35" w14:textId="77777777" w:rsidR="00FF40F4" w:rsidRPr="00603815" w:rsidRDefault="005E57D4" w:rsidP="00624398">
      <w:pPr>
        <w:spacing w:after="0" w:line="360" w:lineRule="auto"/>
        <w:rPr>
          <w:rStyle w:val="jrnl"/>
          <w:rFonts w:ascii="Arial" w:eastAsia="Arial" w:hAnsi="Arial" w:cs="Arial"/>
          <w:b/>
          <w:bCs/>
          <w:color w:val="000000" w:themeColor="text1"/>
          <w:sz w:val="20"/>
          <w:szCs w:val="20"/>
        </w:rPr>
      </w:pPr>
      <w:r w:rsidRPr="00603815">
        <w:rPr>
          <w:rStyle w:val="jrnl"/>
          <w:rFonts w:ascii="Arial" w:hAnsi="Arial" w:cs="Arial"/>
          <w:b/>
          <w:bCs/>
          <w:color w:val="000000" w:themeColor="text1"/>
          <w:sz w:val="20"/>
          <w:szCs w:val="20"/>
        </w:rPr>
        <w:t>Discussion</w:t>
      </w:r>
    </w:p>
    <w:p w14:paraId="65D05F44" w14:textId="5AA9DE57" w:rsidR="00FF40F4" w:rsidRPr="00754265" w:rsidRDefault="005E57D4" w:rsidP="00624398">
      <w:pPr>
        <w:spacing w:after="0" w:line="360" w:lineRule="auto"/>
        <w:rPr>
          <w:rStyle w:val="jrnl"/>
          <w:rFonts w:ascii="Arial" w:hAnsi="Arial" w:cs="Arial"/>
          <w:color w:val="000000" w:themeColor="text1"/>
          <w:sz w:val="20"/>
          <w:szCs w:val="20"/>
        </w:rPr>
      </w:pPr>
      <w:r w:rsidRPr="00603815">
        <w:rPr>
          <w:rStyle w:val="jrnl"/>
          <w:rFonts w:ascii="Arial" w:hAnsi="Arial" w:cs="Arial"/>
          <w:color w:val="000000" w:themeColor="text1"/>
          <w:sz w:val="20"/>
          <w:szCs w:val="20"/>
        </w:rPr>
        <w:t>Applying an updated statistical model, refreshing the database by including findings obt</w:t>
      </w:r>
      <w:r w:rsidR="00C8108B" w:rsidRPr="00603815">
        <w:rPr>
          <w:rStyle w:val="jrnl"/>
          <w:rFonts w:ascii="Arial" w:hAnsi="Arial" w:cs="Arial"/>
          <w:color w:val="000000" w:themeColor="text1"/>
          <w:sz w:val="20"/>
          <w:szCs w:val="20"/>
        </w:rPr>
        <w:t xml:space="preserve">ained in recent investigations </w:t>
      </w:r>
      <w:r w:rsidRPr="00603815">
        <w:rPr>
          <w:rStyle w:val="jrnl"/>
          <w:rFonts w:ascii="Arial" w:hAnsi="Arial" w:cs="Arial"/>
          <w:color w:val="000000" w:themeColor="text1"/>
          <w:sz w:val="20"/>
          <w:szCs w:val="20"/>
        </w:rPr>
        <w:t xml:space="preserve">and projecting the number of people </w:t>
      </w:r>
      <w:r w:rsidR="00B64D8F">
        <w:rPr>
          <w:rStyle w:val="jrnl"/>
          <w:rFonts w:ascii="Arial" w:hAnsi="Arial" w:cs="Arial"/>
          <w:color w:val="000000" w:themeColor="text1"/>
          <w:sz w:val="20"/>
          <w:szCs w:val="20"/>
        </w:rPr>
        <w:t xml:space="preserve">with impaired vision </w:t>
      </w:r>
      <w:r w:rsidRPr="00603815">
        <w:rPr>
          <w:rStyle w:val="jrnl"/>
          <w:rFonts w:ascii="Arial" w:hAnsi="Arial" w:cs="Arial"/>
          <w:color w:val="000000" w:themeColor="text1"/>
          <w:sz w:val="20"/>
          <w:szCs w:val="20"/>
        </w:rPr>
        <w:t>to the year 2020, our study revealed that South Asia included 32.6</w:t>
      </w:r>
      <w:r w:rsidR="009C10F4" w:rsidRPr="00603815">
        <w:rPr>
          <w:rStyle w:val="jrnl"/>
          <w:rFonts w:ascii="Arial" w:hAnsi="Arial" w:cs="Arial"/>
          <w:color w:val="000000" w:themeColor="text1"/>
          <w:sz w:val="20"/>
          <w:szCs w:val="20"/>
        </w:rPr>
        <w:t>5</w:t>
      </w:r>
      <w:r w:rsidRPr="00603815">
        <w:rPr>
          <w:rStyle w:val="jrnl"/>
          <w:rFonts w:ascii="Arial" w:hAnsi="Arial" w:cs="Arial"/>
          <w:color w:val="000000" w:themeColor="text1"/>
          <w:sz w:val="20"/>
          <w:szCs w:val="20"/>
        </w:rPr>
        <w:t>%, 28.</w:t>
      </w:r>
      <w:r w:rsidR="00E35F94" w:rsidRPr="00603815">
        <w:rPr>
          <w:rStyle w:val="jrnl"/>
          <w:rFonts w:ascii="Arial" w:hAnsi="Arial" w:cs="Arial"/>
          <w:color w:val="000000" w:themeColor="text1"/>
          <w:sz w:val="20"/>
          <w:szCs w:val="20"/>
        </w:rPr>
        <w:t>25</w:t>
      </w:r>
      <w:r w:rsidRPr="00603815">
        <w:rPr>
          <w:rStyle w:val="jrnl"/>
          <w:rFonts w:ascii="Arial" w:hAnsi="Arial" w:cs="Arial"/>
          <w:color w:val="000000" w:themeColor="text1"/>
          <w:sz w:val="20"/>
          <w:szCs w:val="20"/>
        </w:rPr>
        <w:t>% and 26</w:t>
      </w:r>
      <w:r w:rsidR="00184BCA" w:rsidRPr="00603815">
        <w:rPr>
          <w:rStyle w:val="jrnl"/>
          <w:rFonts w:ascii="Arial" w:hAnsi="Arial" w:cs="Arial"/>
          <w:color w:val="000000" w:themeColor="text1"/>
          <w:sz w:val="20"/>
          <w:szCs w:val="20"/>
        </w:rPr>
        <w:t>.</w:t>
      </w:r>
      <w:r w:rsidRPr="00603815">
        <w:rPr>
          <w:rStyle w:val="jrnl"/>
          <w:rFonts w:ascii="Arial" w:hAnsi="Arial" w:cs="Arial"/>
          <w:color w:val="000000" w:themeColor="text1"/>
          <w:sz w:val="20"/>
          <w:szCs w:val="20"/>
        </w:rPr>
        <w:t>7</w:t>
      </w:r>
      <w:r w:rsidR="00E35F94" w:rsidRPr="00603815">
        <w:rPr>
          <w:rStyle w:val="jrnl"/>
          <w:rFonts w:ascii="Arial" w:hAnsi="Arial" w:cs="Arial"/>
          <w:color w:val="000000" w:themeColor="text1"/>
          <w:sz w:val="20"/>
          <w:szCs w:val="20"/>
        </w:rPr>
        <w:t>3</w:t>
      </w:r>
      <w:r w:rsidRPr="00603815">
        <w:rPr>
          <w:rStyle w:val="jrnl"/>
          <w:rFonts w:ascii="Arial" w:hAnsi="Arial" w:cs="Arial"/>
          <w:color w:val="000000" w:themeColor="text1"/>
          <w:sz w:val="20"/>
          <w:szCs w:val="20"/>
        </w:rPr>
        <w:t xml:space="preserve">% of the </w:t>
      </w:r>
      <w:r w:rsidR="00B64D8F">
        <w:rPr>
          <w:rStyle w:val="jrnl"/>
          <w:rFonts w:ascii="Arial" w:hAnsi="Arial" w:cs="Arial"/>
          <w:color w:val="000000" w:themeColor="text1"/>
          <w:sz w:val="20"/>
          <w:szCs w:val="20"/>
        </w:rPr>
        <w:t xml:space="preserve">worldwide blind individuals, subjects with MSVI, and </w:t>
      </w:r>
      <w:r w:rsidRPr="00603815">
        <w:rPr>
          <w:rStyle w:val="jrnl"/>
          <w:rFonts w:ascii="Arial" w:hAnsi="Arial" w:cs="Arial"/>
          <w:color w:val="000000" w:themeColor="text1"/>
          <w:sz w:val="20"/>
          <w:szCs w:val="20"/>
        </w:rPr>
        <w:t>individuals</w:t>
      </w:r>
      <w:r w:rsidR="00B64D8F">
        <w:rPr>
          <w:rStyle w:val="jrnl"/>
          <w:rFonts w:ascii="Arial" w:hAnsi="Arial" w:cs="Arial"/>
          <w:color w:val="000000" w:themeColor="text1"/>
          <w:sz w:val="20"/>
          <w:szCs w:val="20"/>
        </w:rPr>
        <w:t xml:space="preserve"> with </w:t>
      </w:r>
      <w:r w:rsidR="00B64D8F" w:rsidRPr="00603815">
        <w:rPr>
          <w:rStyle w:val="jrnl"/>
          <w:rFonts w:ascii="Arial" w:hAnsi="Arial" w:cs="Arial"/>
          <w:color w:val="000000" w:themeColor="text1"/>
          <w:sz w:val="20"/>
          <w:szCs w:val="20"/>
        </w:rPr>
        <w:t>mild vision impair</w:t>
      </w:r>
      <w:r w:rsidR="00B64D8F">
        <w:rPr>
          <w:rStyle w:val="jrnl"/>
          <w:rFonts w:ascii="Arial" w:hAnsi="Arial" w:cs="Arial"/>
          <w:color w:val="000000" w:themeColor="text1"/>
          <w:sz w:val="20"/>
          <w:szCs w:val="20"/>
        </w:rPr>
        <w:t>ment</w:t>
      </w:r>
      <w:r w:rsidRPr="00603815">
        <w:rPr>
          <w:rStyle w:val="jrnl"/>
          <w:rFonts w:ascii="Arial" w:hAnsi="Arial" w:cs="Arial"/>
          <w:color w:val="000000" w:themeColor="text1"/>
          <w:sz w:val="20"/>
          <w:szCs w:val="20"/>
        </w:rPr>
        <w:t xml:space="preserve">, respectively (Table 4).   </w:t>
      </w:r>
      <w:r w:rsidR="00B64D8F">
        <w:rPr>
          <w:rStyle w:val="jrnl"/>
          <w:rFonts w:ascii="Arial" w:hAnsi="Arial" w:cs="Arial"/>
          <w:color w:val="000000" w:themeColor="text1"/>
          <w:sz w:val="20"/>
          <w:szCs w:val="20"/>
        </w:rPr>
        <w:t xml:space="preserve">Forecasted for the year </w:t>
      </w:r>
      <w:r w:rsidRPr="00603815">
        <w:rPr>
          <w:rStyle w:val="jrnl"/>
          <w:rFonts w:ascii="Arial" w:hAnsi="Arial" w:cs="Arial"/>
          <w:color w:val="000000" w:themeColor="text1"/>
          <w:sz w:val="20"/>
          <w:szCs w:val="20"/>
        </w:rPr>
        <w:t>2020</w:t>
      </w:r>
      <w:r w:rsidR="00B64D8F">
        <w:rPr>
          <w:rStyle w:val="jrnl"/>
          <w:rFonts w:ascii="Arial" w:hAnsi="Arial" w:cs="Arial"/>
          <w:color w:val="000000" w:themeColor="text1"/>
          <w:sz w:val="20"/>
          <w:szCs w:val="20"/>
        </w:rPr>
        <w:t xml:space="preserve">, these figures are </w:t>
      </w:r>
      <w:r w:rsidRPr="00603815">
        <w:rPr>
          <w:rStyle w:val="jrnl"/>
          <w:rFonts w:ascii="Arial" w:hAnsi="Arial" w:cs="Arial"/>
          <w:color w:val="000000" w:themeColor="text1"/>
          <w:sz w:val="20"/>
          <w:szCs w:val="20"/>
        </w:rPr>
        <w:t>estimated to change only slightly to 33.6</w:t>
      </w:r>
      <w:r w:rsidR="00E35F94" w:rsidRPr="00603815">
        <w:rPr>
          <w:rStyle w:val="jrnl"/>
          <w:rFonts w:ascii="Arial" w:hAnsi="Arial" w:cs="Arial"/>
          <w:color w:val="000000" w:themeColor="text1"/>
          <w:sz w:val="20"/>
          <w:szCs w:val="20"/>
        </w:rPr>
        <w:t>1</w:t>
      </w:r>
      <w:r w:rsidRPr="00603815">
        <w:rPr>
          <w:rStyle w:val="jrnl"/>
          <w:rFonts w:ascii="Arial" w:hAnsi="Arial" w:cs="Arial"/>
          <w:color w:val="000000" w:themeColor="text1"/>
          <w:sz w:val="20"/>
          <w:szCs w:val="20"/>
        </w:rPr>
        <w:t>%, 28.8</w:t>
      </w:r>
      <w:r w:rsidR="00E35F94" w:rsidRPr="00603815">
        <w:rPr>
          <w:rStyle w:val="jrnl"/>
          <w:rFonts w:ascii="Arial" w:hAnsi="Arial" w:cs="Arial"/>
          <w:color w:val="000000" w:themeColor="text1"/>
          <w:sz w:val="20"/>
          <w:szCs w:val="20"/>
        </w:rPr>
        <w:t>0%</w:t>
      </w:r>
      <w:r w:rsidR="00C8108B" w:rsidRPr="00603815">
        <w:rPr>
          <w:rStyle w:val="jrnl"/>
          <w:rFonts w:ascii="Arial" w:hAnsi="Arial" w:cs="Arial"/>
          <w:color w:val="000000" w:themeColor="text1"/>
          <w:sz w:val="20"/>
          <w:szCs w:val="20"/>
        </w:rPr>
        <w:t xml:space="preserve"> and </w:t>
      </w:r>
      <w:r w:rsidRPr="00603815">
        <w:rPr>
          <w:rStyle w:val="jrnl"/>
          <w:rFonts w:ascii="Arial" w:hAnsi="Arial" w:cs="Arial"/>
          <w:color w:val="000000" w:themeColor="text1"/>
          <w:sz w:val="20"/>
          <w:szCs w:val="20"/>
        </w:rPr>
        <w:t>27.1</w:t>
      </w:r>
      <w:r w:rsidR="00E35F94" w:rsidRPr="00603815">
        <w:rPr>
          <w:rStyle w:val="jrnl"/>
          <w:rFonts w:ascii="Arial" w:hAnsi="Arial" w:cs="Arial"/>
          <w:color w:val="000000" w:themeColor="text1"/>
          <w:sz w:val="20"/>
          <w:szCs w:val="20"/>
        </w:rPr>
        <w:t>5</w:t>
      </w:r>
      <w:r w:rsidRPr="00603815">
        <w:rPr>
          <w:rStyle w:val="jrnl"/>
          <w:rFonts w:ascii="Arial" w:hAnsi="Arial" w:cs="Arial"/>
          <w:color w:val="000000" w:themeColor="text1"/>
          <w:sz w:val="20"/>
          <w:szCs w:val="20"/>
        </w:rPr>
        <w:t xml:space="preserve">%, respectively.  From 1990 to 2015, the age-standardized prevalence of blindness and MSVI in both Central and South Asia decreased significantly although the absolute numbers of </w:t>
      </w:r>
      <w:r w:rsidR="00754265">
        <w:rPr>
          <w:rStyle w:val="jrnl"/>
          <w:rFonts w:ascii="Arial" w:hAnsi="Arial" w:cs="Arial"/>
          <w:color w:val="000000" w:themeColor="text1"/>
          <w:sz w:val="20"/>
          <w:szCs w:val="20"/>
        </w:rPr>
        <w:t xml:space="preserve">individuals </w:t>
      </w:r>
      <w:r w:rsidRPr="00603815">
        <w:rPr>
          <w:rStyle w:val="jrnl"/>
          <w:rFonts w:ascii="Arial" w:hAnsi="Arial" w:cs="Arial"/>
          <w:color w:val="000000" w:themeColor="text1"/>
          <w:sz w:val="20"/>
          <w:szCs w:val="20"/>
        </w:rPr>
        <w:t xml:space="preserve">who had </w:t>
      </w:r>
      <w:r w:rsidRPr="00603815">
        <w:rPr>
          <w:rStyle w:val="jrnl"/>
          <w:rFonts w:ascii="Arial" w:hAnsi="Arial" w:cs="Arial"/>
          <w:color w:val="000000" w:themeColor="text1"/>
          <w:sz w:val="20"/>
          <w:szCs w:val="20"/>
        </w:rPr>
        <w:lastRenderedPageBreak/>
        <w:t xml:space="preserve">MSVI </w:t>
      </w:r>
      <w:r w:rsidR="00754265">
        <w:rPr>
          <w:rStyle w:val="jrnl"/>
          <w:rFonts w:ascii="Arial" w:hAnsi="Arial" w:cs="Arial"/>
          <w:color w:val="000000" w:themeColor="text1"/>
          <w:sz w:val="20"/>
          <w:szCs w:val="20"/>
        </w:rPr>
        <w:t>or</w:t>
      </w:r>
      <w:r w:rsidR="00754265" w:rsidRPr="00754265">
        <w:rPr>
          <w:rStyle w:val="jrnl"/>
          <w:rFonts w:ascii="Arial" w:hAnsi="Arial" w:cs="Arial"/>
          <w:color w:val="000000" w:themeColor="text1"/>
          <w:sz w:val="20"/>
          <w:szCs w:val="20"/>
        </w:rPr>
        <w:t xml:space="preserve"> </w:t>
      </w:r>
      <w:r w:rsidR="00754265" w:rsidRPr="00603815">
        <w:rPr>
          <w:rStyle w:val="jrnl"/>
          <w:rFonts w:ascii="Arial" w:hAnsi="Arial" w:cs="Arial"/>
          <w:color w:val="000000" w:themeColor="text1"/>
          <w:sz w:val="20"/>
          <w:szCs w:val="20"/>
        </w:rPr>
        <w:t xml:space="preserve">who were blind </w:t>
      </w:r>
      <w:r w:rsidRPr="00603815">
        <w:rPr>
          <w:rStyle w:val="jrnl"/>
          <w:rFonts w:ascii="Arial" w:hAnsi="Arial" w:cs="Arial"/>
          <w:color w:val="000000" w:themeColor="text1"/>
          <w:sz w:val="20"/>
          <w:szCs w:val="20"/>
        </w:rPr>
        <w:t xml:space="preserve">increased.   In 2015, approximately 123.35 million people in South Asia had a presenting visual acuity of </w:t>
      </w:r>
      <w:r w:rsidR="00754265">
        <w:rPr>
          <w:rStyle w:val="jrnl"/>
          <w:rFonts w:ascii="Arial" w:hAnsi="Arial" w:cs="Arial"/>
          <w:color w:val="000000" w:themeColor="text1"/>
          <w:sz w:val="20"/>
          <w:szCs w:val="20"/>
        </w:rPr>
        <w:t>&lt;</w:t>
      </w:r>
      <w:r w:rsidRPr="00603815">
        <w:rPr>
          <w:rStyle w:val="jrnl"/>
          <w:rFonts w:ascii="Arial" w:hAnsi="Arial" w:cs="Arial"/>
          <w:color w:val="000000" w:themeColor="text1"/>
          <w:sz w:val="20"/>
          <w:szCs w:val="20"/>
        </w:rPr>
        <w:t>6/12 in the</w:t>
      </w:r>
      <w:r w:rsidR="00754265">
        <w:rPr>
          <w:rStyle w:val="jrnl"/>
          <w:rFonts w:ascii="Arial" w:hAnsi="Arial" w:cs="Arial"/>
          <w:color w:val="000000" w:themeColor="text1"/>
          <w:sz w:val="20"/>
          <w:szCs w:val="20"/>
        </w:rPr>
        <w:t>ir</w:t>
      </w:r>
      <w:r w:rsidRPr="00603815">
        <w:rPr>
          <w:rStyle w:val="jrnl"/>
          <w:rFonts w:ascii="Arial" w:hAnsi="Arial" w:cs="Arial"/>
          <w:color w:val="000000" w:themeColor="text1"/>
          <w:sz w:val="20"/>
          <w:szCs w:val="20"/>
        </w:rPr>
        <w:t xml:space="preserve"> better eye</w:t>
      </w:r>
      <w:r w:rsidR="00754265">
        <w:rPr>
          <w:rStyle w:val="jrnl"/>
          <w:rFonts w:ascii="Arial" w:hAnsi="Arial" w:cs="Arial"/>
          <w:color w:val="000000" w:themeColor="text1"/>
          <w:sz w:val="20"/>
          <w:szCs w:val="20"/>
        </w:rPr>
        <w:t xml:space="preserve">s.  For the year 2020, </w:t>
      </w:r>
      <w:r w:rsidRPr="00603815">
        <w:rPr>
          <w:rStyle w:val="jrnl"/>
          <w:rFonts w:ascii="Arial" w:hAnsi="Arial" w:cs="Arial"/>
          <w:color w:val="000000" w:themeColor="text1"/>
          <w:sz w:val="20"/>
          <w:szCs w:val="20"/>
        </w:rPr>
        <w:t xml:space="preserve">this number </w:t>
      </w:r>
      <w:r w:rsidR="00754265">
        <w:rPr>
          <w:rStyle w:val="jrnl"/>
          <w:rFonts w:ascii="Arial" w:hAnsi="Arial" w:cs="Arial"/>
          <w:color w:val="000000" w:themeColor="text1"/>
          <w:sz w:val="20"/>
          <w:szCs w:val="20"/>
        </w:rPr>
        <w:t xml:space="preserve">is </w:t>
      </w:r>
      <w:r w:rsidRPr="00603815">
        <w:rPr>
          <w:rStyle w:val="jrnl"/>
          <w:rFonts w:ascii="Arial" w:hAnsi="Arial" w:cs="Arial"/>
          <w:color w:val="000000" w:themeColor="text1"/>
          <w:sz w:val="20"/>
          <w:szCs w:val="20"/>
        </w:rPr>
        <w:t xml:space="preserve">estimated to increase to 137.06 million.  </w:t>
      </w:r>
      <w:r w:rsidR="00E35F94" w:rsidRPr="00603815">
        <w:rPr>
          <w:rStyle w:val="jrnl"/>
          <w:rFonts w:ascii="Arial" w:hAnsi="Arial" w:cs="Arial"/>
          <w:color w:val="000000" w:themeColor="text1"/>
          <w:sz w:val="20"/>
          <w:szCs w:val="20"/>
        </w:rPr>
        <w:t xml:space="preserve">In 2015, </w:t>
      </w:r>
      <w:r w:rsidRPr="00603815">
        <w:rPr>
          <w:rStyle w:val="jrnl"/>
          <w:rFonts w:ascii="Arial" w:hAnsi="Arial" w:cs="Arial"/>
          <w:color w:val="000000" w:themeColor="text1"/>
          <w:sz w:val="20"/>
          <w:szCs w:val="20"/>
        </w:rPr>
        <w:t>Central Asia was home to 0.</w:t>
      </w:r>
      <w:r w:rsidR="00E35F94" w:rsidRPr="00603815">
        <w:rPr>
          <w:rStyle w:val="jrnl"/>
          <w:rFonts w:ascii="Arial" w:hAnsi="Arial" w:cs="Arial"/>
          <w:color w:val="000000" w:themeColor="text1"/>
          <w:sz w:val="20"/>
          <w:szCs w:val="20"/>
        </w:rPr>
        <w:t>69</w:t>
      </w:r>
      <w:r w:rsidRPr="00603815">
        <w:rPr>
          <w:rStyle w:val="jrnl"/>
          <w:rFonts w:ascii="Arial" w:hAnsi="Arial" w:cs="Arial"/>
          <w:color w:val="000000" w:themeColor="text1"/>
          <w:sz w:val="20"/>
          <w:szCs w:val="20"/>
        </w:rPr>
        <w:t>%, 0.7</w:t>
      </w:r>
      <w:r w:rsidR="00E35F94" w:rsidRPr="00603815">
        <w:rPr>
          <w:rStyle w:val="jrnl"/>
          <w:rFonts w:ascii="Arial" w:hAnsi="Arial" w:cs="Arial"/>
          <w:color w:val="000000" w:themeColor="text1"/>
          <w:sz w:val="20"/>
          <w:szCs w:val="20"/>
        </w:rPr>
        <w:t>4</w:t>
      </w:r>
      <w:r w:rsidRPr="00603815">
        <w:rPr>
          <w:rStyle w:val="jrnl"/>
          <w:rFonts w:ascii="Arial" w:hAnsi="Arial" w:cs="Arial"/>
          <w:color w:val="000000" w:themeColor="text1"/>
          <w:sz w:val="20"/>
          <w:szCs w:val="20"/>
        </w:rPr>
        <w:t>% and 0.</w:t>
      </w:r>
      <w:r w:rsidR="00E35F94" w:rsidRPr="00603815">
        <w:rPr>
          <w:rStyle w:val="jrnl"/>
          <w:rFonts w:ascii="Arial" w:hAnsi="Arial" w:cs="Arial"/>
          <w:color w:val="000000" w:themeColor="text1"/>
          <w:sz w:val="20"/>
          <w:szCs w:val="20"/>
        </w:rPr>
        <w:t>7</w:t>
      </w:r>
      <w:r w:rsidRPr="00603815">
        <w:rPr>
          <w:rStyle w:val="jrnl"/>
          <w:rFonts w:ascii="Arial" w:hAnsi="Arial" w:cs="Arial"/>
          <w:color w:val="000000" w:themeColor="text1"/>
          <w:sz w:val="20"/>
          <w:szCs w:val="20"/>
        </w:rPr>
        <w:t xml:space="preserve">8% of </w:t>
      </w:r>
      <w:r w:rsidR="00754265">
        <w:rPr>
          <w:rStyle w:val="jrnl"/>
          <w:rFonts w:ascii="Arial" w:hAnsi="Arial" w:cs="Arial"/>
          <w:color w:val="000000" w:themeColor="text1"/>
          <w:sz w:val="20"/>
          <w:szCs w:val="20"/>
        </w:rPr>
        <w:t xml:space="preserve">worldwide blind individuals, subjects with MSVI, and </w:t>
      </w:r>
      <w:r w:rsidR="00754265" w:rsidRPr="00603815">
        <w:rPr>
          <w:rStyle w:val="jrnl"/>
          <w:rFonts w:ascii="Arial" w:hAnsi="Arial" w:cs="Arial"/>
          <w:color w:val="000000" w:themeColor="text1"/>
          <w:sz w:val="20"/>
          <w:szCs w:val="20"/>
        </w:rPr>
        <w:t>individuals</w:t>
      </w:r>
      <w:r w:rsidR="00754265">
        <w:rPr>
          <w:rStyle w:val="jrnl"/>
          <w:rFonts w:ascii="Arial" w:hAnsi="Arial" w:cs="Arial"/>
          <w:color w:val="000000" w:themeColor="text1"/>
          <w:sz w:val="20"/>
          <w:szCs w:val="20"/>
        </w:rPr>
        <w:t xml:space="preserve"> with </w:t>
      </w:r>
      <w:r w:rsidR="00754265" w:rsidRPr="00603815">
        <w:rPr>
          <w:rStyle w:val="jrnl"/>
          <w:rFonts w:ascii="Arial" w:hAnsi="Arial" w:cs="Arial"/>
          <w:color w:val="000000" w:themeColor="text1"/>
          <w:sz w:val="20"/>
          <w:szCs w:val="20"/>
        </w:rPr>
        <w:t>mild vision impair</w:t>
      </w:r>
      <w:r w:rsidR="00754265">
        <w:rPr>
          <w:rStyle w:val="jrnl"/>
          <w:rFonts w:ascii="Arial" w:hAnsi="Arial" w:cs="Arial"/>
          <w:color w:val="000000" w:themeColor="text1"/>
          <w:sz w:val="20"/>
          <w:szCs w:val="20"/>
        </w:rPr>
        <w:t>ment</w:t>
      </w:r>
      <w:r w:rsidR="00754265" w:rsidRPr="00603815">
        <w:rPr>
          <w:rStyle w:val="jrnl"/>
          <w:rFonts w:ascii="Arial" w:hAnsi="Arial" w:cs="Arial"/>
          <w:color w:val="000000" w:themeColor="text1"/>
          <w:sz w:val="20"/>
          <w:szCs w:val="20"/>
        </w:rPr>
        <w:t>, respectively</w:t>
      </w:r>
      <w:r w:rsidRPr="00603815">
        <w:rPr>
          <w:rStyle w:val="jrnl"/>
          <w:rFonts w:ascii="Arial" w:hAnsi="Arial" w:cs="Arial"/>
          <w:color w:val="000000" w:themeColor="text1"/>
          <w:sz w:val="20"/>
          <w:szCs w:val="20"/>
        </w:rPr>
        <w:t xml:space="preserve"> (Table 4).  As globally, cataract was the most </w:t>
      </w:r>
      <w:r w:rsidR="000F0C31">
        <w:rPr>
          <w:rStyle w:val="jrnl"/>
          <w:rFonts w:ascii="Arial" w:hAnsi="Arial" w:cs="Arial"/>
          <w:color w:val="000000" w:themeColor="text1"/>
          <w:sz w:val="20"/>
          <w:szCs w:val="20"/>
        </w:rPr>
        <w:t xml:space="preserve">frequent reason for </w:t>
      </w:r>
      <w:r w:rsidRPr="00603815">
        <w:rPr>
          <w:rStyle w:val="jrnl"/>
          <w:rFonts w:ascii="Arial" w:hAnsi="Arial" w:cs="Arial"/>
          <w:color w:val="000000" w:themeColor="text1"/>
          <w:sz w:val="20"/>
          <w:szCs w:val="20"/>
        </w:rPr>
        <w:t xml:space="preserve">of blindness in 2015 in this super-region of Central and South Asia.  South Asia and </w:t>
      </w:r>
      <w:r w:rsidR="00C8108B" w:rsidRPr="00603815">
        <w:rPr>
          <w:rStyle w:val="jrnl"/>
          <w:rFonts w:ascii="Arial" w:hAnsi="Arial" w:cs="Arial"/>
          <w:color w:val="000000" w:themeColor="text1"/>
          <w:sz w:val="20"/>
          <w:szCs w:val="20"/>
        </w:rPr>
        <w:t>C</w:t>
      </w:r>
      <w:r w:rsidRPr="00603815">
        <w:rPr>
          <w:rStyle w:val="jrnl"/>
          <w:rFonts w:ascii="Arial" w:hAnsi="Arial" w:cs="Arial"/>
          <w:color w:val="000000" w:themeColor="text1"/>
          <w:sz w:val="20"/>
          <w:szCs w:val="20"/>
        </w:rPr>
        <w:t xml:space="preserve">entral Asia differed in the ranking of undercorrected refractive error which was ranked second in South Asia and fourth in Central Asia.   In both regions, glaucoma followed by age-related macular degeneration and as compared to cataract showed a considerably lower prevalence as cause for blindness.  During the study period from 1990 to 2015 and projected further on to 2020, the percentage of cataract, undercorrected refractive error and glaucoma as causes for blindness </w:t>
      </w:r>
      <w:r w:rsidR="000F0C31">
        <w:rPr>
          <w:rStyle w:val="jrnl"/>
          <w:rFonts w:ascii="Arial" w:hAnsi="Arial" w:cs="Arial"/>
          <w:color w:val="000000" w:themeColor="text1"/>
          <w:sz w:val="20"/>
          <w:szCs w:val="20"/>
        </w:rPr>
        <w:t xml:space="preserve">did not change markedly </w:t>
      </w:r>
      <w:r w:rsidRPr="00603815">
        <w:rPr>
          <w:rStyle w:val="jrnl"/>
          <w:rFonts w:ascii="Arial" w:hAnsi="Arial" w:cs="Arial"/>
          <w:color w:val="000000" w:themeColor="text1"/>
          <w:sz w:val="20"/>
          <w:szCs w:val="20"/>
        </w:rPr>
        <w:t xml:space="preserve">in South Asia, while the percentages of age-related macular degeneration, corneal diseases and trachoma decreased slightly (Table 5).   In Central Asia, the percentage of glaucoma remained unchanged during the study period, while the percentages of cataract, age-related macular degeneration, and corneal diseases decreased and the percentage of diabetic retinopathy as </w:t>
      </w:r>
      <w:r w:rsidR="000F0C31">
        <w:rPr>
          <w:rStyle w:val="jrnl"/>
          <w:rFonts w:ascii="Arial" w:hAnsi="Arial" w:cs="Arial"/>
          <w:color w:val="000000" w:themeColor="text1"/>
          <w:sz w:val="20"/>
          <w:szCs w:val="20"/>
        </w:rPr>
        <w:t xml:space="preserve">reason </w:t>
      </w:r>
      <w:r w:rsidRPr="00603815">
        <w:rPr>
          <w:rStyle w:val="jrnl"/>
          <w:rFonts w:ascii="Arial" w:hAnsi="Arial" w:cs="Arial"/>
          <w:color w:val="000000" w:themeColor="text1"/>
          <w:sz w:val="20"/>
          <w:szCs w:val="20"/>
        </w:rPr>
        <w:t xml:space="preserve">of blindness increased.   </w:t>
      </w:r>
    </w:p>
    <w:p w14:paraId="05E38FA5" w14:textId="15B4C820" w:rsidR="00FF40F4" w:rsidRPr="00603815" w:rsidRDefault="005E57D4" w:rsidP="00624398">
      <w:pPr>
        <w:spacing w:after="0" w:line="360" w:lineRule="auto"/>
        <w:ind w:firstLine="720"/>
        <w:rPr>
          <w:rStyle w:val="jrnl"/>
          <w:rFonts w:ascii="Arial" w:eastAsia="Arial" w:hAnsi="Arial" w:cs="Arial"/>
          <w:color w:val="000000" w:themeColor="text1"/>
          <w:sz w:val="20"/>
          <w:szCs w:val="20"/>
          <w:vertAlign w:val="superscript"/>
        </w:rPr>
      </w:pPr>
      <w:r w:rsidRPr="00603815">
        <w:rPr>
          <w:rStyle w:val="jrnl"/>
          <w:rFonts w:ascii="Arial" w:hAnsi="Arial" w:cs="Arial"/>
          <w:color w:val="000000" w:themeColor="text1"/>
          <w:sz w:val="20"/>
          <w:szCs w:val="20"/>
        </w:rPr>
        <w:t xml:space="preserve">The decrease in the percentage of age-related macular degeneration as </w:t>
      </w:r>
      <w:r w:rsidR="000F0C31">
        <w:rPr>
          <w:rStyle w:val="jrnl"/>
          <w:rFonts w:ascii="Arial" w:hAnsi="Arial" w:cs="Arial"/>
          <w:color w:val="000000" w:themeColor="text1"/>
          <w:sz w:val="20"/>
          <w:szCs w:val="20"/>
        </w:rPr>
        <w:t xml:space="preserve">reason </w:t>
      </w:r>
      <w:r w:rsidRPr="00603815">
        <w:rPr>
          <w:rStyle w:val="jrnl"/>
          <w:rFonts w:ascii="Arial" w:hAnsi="Arial" w:cs="Arial"/>
          <w:color w:val="000000" w:themeColor="text1"/>
          <w:sz w:val="20"/>
          <w:szCs w:val="20"/>
        </w:rPr>
        <w:t xml:space="preserve">for blindness in Central Asia may be due to </w:t>
      </w:r>
      <w:r w:rsidR="002D5CDD">
        <w:rPr>
          <w:rStyle w:val="jrnl"/>
          <w:rFonts w:ascii="Arial" w:hAnsi="Arial" w:cs="Arial"/>
          <w:color w:val="000000" w:themeColor="text1"/>
          <w:sz w:val="20"/>
          <w:szCs w:val="20"/>
        </w:rPr>
        <w:t>the relatively new therapy</w:t>
      </w:r>
      <w:r w:rsidRPr="00603815">
        <w:rPr>
          <w:rStyle w:val="jrnl"/>
          <w:rFonts w:ascii="Arial" w:hAnsi="Arial" w:cs="Arial"/>
          <w:color w:val="000000" w:themeColor="text1"/>
          <w:sz w:val="20"/>
          <w:szCs w:val="20"/>
        </w:rPr>
        <w:t xml:space="preserve"> of intravitreal </w:t>
      </w:r>
      <w:r w:rsidR="005345C6">
        <w:rPr>
          <w:rStyle w:val="jrnl"/>
          <w:rFonts w:ascii="Arial" w:hAnsi="Arial" w:cs="Arial"/>
          <w:color w:val="000000" w:themeColor="text1"/>
          <w:sz w:val="20"/>
          <w:szCs w:val="20"/>
        </w:rPr>
        <w:t>application</w:t>
      </w:r>
      <w:r w:rsidRPr="00603815">
        <w:rPr>
          <w:rStyle w:val="jrnl"/>
          <w:rFonts w:ascii="Arial" w:hAnsi="Arial" w:cs="Arial"/>
          <w:color w:val="000000" w:themeColor="text1"/>
          <w:sz w:val="20"/>
          <w:szCs w:val="20"/>
        </w:rPr>
        <w:t xml:space="preserve"> of anti-vascular endothelial growth factor (VEGF) drugs</w:t>
      </w:r>
      <w:r w:rsidR="004C701D" w:rsidRPr="00603815">
        <w:rPr>
          <w:rStyle w:val="jrnl"/>
          <w:rFonts w:ascii="Arial" w:hAnsi="Arial" w:cs="Arial"/>
          <w:color w:val="000000" w:themeColor="text1"/>
          <w:sz w:val="20"/>
          <w:szCs w:val="20"/>
        </w:rPr>
        <w:t>.</w:t>
      </w:r>
      <w:r w:rsidR="004C701D" w:rsidRPr="00603815">
        <w:rPr>
          <w:rFonts w:ascii="Arial" w:eastAsia="Arial" w:hAnsi="Arial" w:cs="Arial"/>
          <w:color w:val="000000" w:themeColor="text1"/>
          <w:sz w:val="20"/>
          <w:szCs w:val="20"/>
        </w:rPr>
        <w:t>[</w:t>
      </w:r>
      <w:r w:rsidR="003051A2">
        <w:rPr>
          <w:rFonts w:ascii="Arial" w:eastAsia="Arial" w:hAnsi="Arial" w:cs="Arial"/>
          <w:color w:val="000000" w:themeColor="text1"/>
          <w:sz w:val="20"/>
          <w:szCs w:val="20"/>
        </w:rPr>
        <w:t>10, 11</w:t>
      </w:r>
      <w:r w:rsidR="004C701D" w:rsidRPr="00603815">
        <w:rPr>
          <w:rFonts w:ascii="Arial" w:eastAsia="Arial" w:hAnsi="Arial" w:cs="Arial"/>
          <w:color w:val="000000" w:themeColor="text1"/>
          <w:sz w:val="20"/>
          <w:szCs w:val="20"/>
        </w:rPr>
        <w:t>]</w:t>
      </w:r>
      <w:r w:rsidRPr="00603815">
        <w:rPr>
          <w:rStyle w:val="jrnl"/>
          <w:rFonts w:ascii="Arial" w:hAnsi="Arial" w:cs="Arial"/>
          <w:color w:val="000000" w:themeColor="text1"/>
          <w:sz w:val="20"/>
          <w:szCs w:val="20"/>
        </w:rPr>
        <w:t xml:space="preserve">  The</w:t>
      </w:r>
      <w:r w:rsidR="005345C6">
        <w:rPr>
          <w:rStyle w:val="jrnl"/>
          <w:rFonts w:ascii="Arial" w:hAnsi="Arial" w:cs="Arial"/>
          <w:color w:val="000000" w:themeColor="text1"/>
          <w:sz w:val="20"/>
          <w:szCs w:val="20"/>
        </w:rPr>
        <w:t xml:space="preserve"> finding of an elevated prevalence</w:t>
      </w:r>
      <w:r w:rsidRPr="00603815">
        <w:rPr>
          <w:rStyle w:val="jrnl"/>
          <w:rFonts w:ascii="Arial" w:hAnsi="Arial" w:cs="Arial"/>
          <w:color w:val="000000" w:themeColor="text1"/>
          <w:sz w:val="20"/>
          <w:szCs w:val="20"/>
        </w:rPr>
        <w:t xml:space="preserve"> of diabetic retinopathy as a cause for vision loss in Central Asia </w:t>
      </w:r>
      <w:r w:rsidR="00321475">
        <w:rPr>
          <w:rStyle w:val="jrnl"/>
          <w:rFonts w:ascii="Arial" w:hAnsi="Arial" w:cs="Arial"/>
          <w:color w:val="000000" w:themeColor="text1"/>
          <w:sz w:val="20"/>
          <w:szCs w:val="20"/>
        </w:rPr>
        <w:t xml:space="preserve">is probably due to the increase in the </w:t>
      </w:r>
      <w:r w:rsidRPr="00603815">
        <w:rPr>
          <w:rStyle w:val="jrnl"/>
          <w:rFonts w:ascii="Arial" w:hAnsi="Arial" w:cs="Arial"/>
          <w:color w:val="000000" w:themeColor="text1"/>
          <w:sz w:val="20"/>
          <w:szCs w:val="20"/>
        </w:rPr>
        <w:t xml:space="preserve">prevalence of diabetes mellitus and </w:t>
      </w:r>
      <w:r w:rsidR="00321475">
        <w:rPr>
          <w:rStyle w:val="jrnl"/>
          <w:rFonts w:ascii="Arial" w:hAnsi="Arial" w:cs="Arial"/>
          <w:color w:val="000000" w:themeColor="text1"/>
          <w:sz w:val="20"/>
          <w:szCs w:val="20"/>
        </w:rPr>
        <w:t xml:space="preserve">due to </w:t>
      </w:r>
      <w:r w:rsidRPr="00603815">
        <w:rPr>
          <w:rStyle w:val="jrnl"/>
          <w:rFonts w:ascii="Arial" w:hAnsi="Arial" w:cs="Arial"/>
          <w:color w:val="000000" w:themeColor="text1"/>
          <w:sz w:val="20"/>
          <w:szCs w:val="20"/>
        </w:rPr>
        <w:t>the ageing of the population</w:t>
      </w:r>
      <w:r w:rsidR="00321475">
        <w:rPr>
          <w:rStyle w:val="jrnl"/>
          <w:rFonts w:ascii="Arial" w:hAnsi="Arial" w:cs="Arial"/>
          <w:color w:val="000000" w:themeColor="text1"/>
          <w:sz w:val="20"/>
          <w:szCs w:val="20"/>
        </w:rPr>
        <w:t xml:space="preserve">: diabetic patients reach </w:t>
      </w:r>
      <w:r w:rsidRPr="00603815">
        <w:rPr>
          <w:rStyle w:val="jrnl"/>
          <w:rFonts w:ascii="Arial" w:hAnsi="Arial" w:cs="Arial"/>
          <w:color w:val="000000" w:themeColor="text1"/>
          <w:sz w:val="20"/>
          <w:szCs w:val="20"/>
        </w:rPr>
        <w:t xml:space="preserve">an age at which </w:t>
      </w:r>
      <w:r w:rsidR="00321475">
        <w:rPr>
          <w:rStyle w:val="jrnl"/>
          <w:rFonts w:ascii="Arial" w:hAnsi="Arial" w:cs="Arial"/>
          <w:color w:val="000000" w:themeColor="text1"/>
          <w:sz w:val="20"/>
          <w:szCs w:val="20"/>
        </w:rPr>
        <w:t xml:space="preserve">diabetic </w:t>
      </w:r>
      <w:r w:rsidRPr="00603815">
        <w:rPr>
          <w:rStyle w:val="jrnl"/>
          <w:rFonts w:ascii="Arial" w:hAnsi="Arial" w:cs="Arial"/>
          <w:color w:val="000000" w:themeColor="text1"/>
          <w:sz w:val="20"/>
          <w:szCs w:val="20"/>
        </w:rPr>
        <w:t xml:space="preserve">complications </w:t>
      </w:r>
      <w:r w:rsidR="00321475">
        <w:rPr>
          <w:rStyle w:val="jrnl"/>
          <w:rFonts w:ascii="Arial" w:hAnsi="Arial" w:cs="Arial"/>
          <w:color w:val="000000" w:themeColor="text1"/>
          <w:sz w:val="20"/>
          <w:szCs w:val="20"/>
        </w:rPr>
        <w:t xml:space="preserve">in the eye occur more frequently </w:t>
      </w:r>
      <w:r w:rsidRPr="00603815">
        <w:rPr>
          <w:rStyle w:val="jrnl"/>
          <w:rFonts w:ascii="Arial" w:hAnsi="Arial" w:cs="Arial"/>
          <w:color w:val="000000" w:themeColor="text1"/>
          <w:sz w:val="20"/>
          <w:szCs w:val="20"/>
        </w:rPr>
        <w:t>are experienced</w:t>
      </w:r>
      <w:r w:rsidR="004C701D" w:rsidRPr="00603815">
        <w:rPr>
          <w:rStyle w:val="jrnl"/>
          <w:rFonts w:ascii="Arial" w:hAnsi="Arial" w:cs="Arial"/>
          <w:color w:val="000000" w:themeColor="text1"/>
          <w:sz w:val="20"/>
          <w:szCs w:val="20"/>
        </w:rPr>
        <w:t>.</w:t>
      </w:r>
      <w:r w:rsidR="004C701D" w:rsidRPr="00603815">
        <w:rPr>
          <w:rFonts w:ascii="Arial" w:eastAsia="Arial" w:hAnsi="Arial" w:cs="Arial"/>
          <w:color w:val="000000" w:themeColor="text1"/>
          <w:sz w:val="20"/>
          <w:szCs w:val="20"/>
        </w:rPr>
        <w:t>[1</w:t>
      </w:r>
      <w:r w:rsidR="003051A2">
        <w:rPr>
          <w:rFonts w:ascii="Arial" w:eastAsia="Arial" w:hAnsi="Arial" w:cs="Arial"/>
          <w:color w:val="000000" w:themeColor="text1"/>
          <w:sz w:val="20"/>
          <w:szCs w:val="20"/>
        </w:rPr>
        <w:t>2</w:t>
      </w:r>
      <w:r w:rsidR="004C701D" w:rsidRPr="00603815">
        <w:rPr>
          <w:rFonts w:ascii="Arial" w:eastAsia="Arial" w:hAnsi="Arial" w:cs="Arial"/>
          <w:color w:val="000000" w:themeColor="text1"/>
          <w:sz w:val="20"/>
          <w:szCs w:val="20"/>
        </w:rPr>
        <w:t>-1</w:t>
      </w:r>
      <w:r w:rsidR="003051A2">
        <w:rPr>
          <w:rFonts w:ascii="Arial" w:eastAsia="Arial" w:hAnsi="Arial" w:cs="Arial"/>
          <w:color w:val="000000" w:themeColor="text1"/>
          <w:sz w:val="20"/>
          <w:szCs w:val="20"/>
        </w:rPr>
        <w:t>4</w:t>
      </w:r>
      <w:r w:rsidR="004C701D" w:rsidRPr="00603815">
        <w:rPr>
          <w:rFonts w:ascii="Arial" w:eastAsia="Arial" w:hAnsi="Arial" w:cs="Arial"/>
          <w:color w:val="000000" w:themeColor="text1"/>
          <w:sz w:val="20"/>
          <w:szCs w:val="20"/>
        </w:rPr>
        <w:t>]</w:t>
      </w:r>
      <w:r w:rsidRPr="00603815">
        <w:rPr>
          <w:rStyle w:val="jrnl"/>
          <w:rFonts w:ascii="Arial" w:hAnsi="Arial" w:cs="Arial"/>
          <w:color w:val="000000" w:themeColor="text1"/>
          <w:sz w:val="20"/>
          <w:szCs w:val="20"/>
        </w:rPr>
        <w:t xml:space="preserve">  Interestingly, that  tendency has not been detected yet in South Asia, where, in particular in the countryside, </w:t>
      </w:r>
      <w:r w:rsidR="00321475">
        <w:rPr>
          <w:rStyle w:val="jrnl"/>
          <w:rFonts w:ascii="Arial" w:hAnsi="Arial" w:cs="Arial"/>
          <w:color w:val="000000" w:themeColor="text1"/>
          <w:sz w:val="20"/>
          <w:szCs w:val="20"/>
        </w:rPr>
        <w:t xml:space="preserve">diabetic subjects as compared to diabetic individuals </w:t>
      </w:r>
      <w:r w:rsidRPr="00603815">
        <w:rPr>
          <w:rStyle w:val="jrnl"/>
          <w:rFonts w:ascii="Arial" w:hAnsi="Arial" w:cs="Arial"/>
          <w:color w:val="000000" w:themeColor="text1"/>
          <w:sz w:val="20"/>
          <w:szCs w:val="20"/>
        </w:rPr>
        <w:t>in Western countries</w:t>
      </w:r>
      <w:r w:rsidR="00321475">
        <w:rPr>
          <w:rStyle w:val="jrnl"/>
          <w:rFonts w:ascii="Arial" w:hAnsi="Arial" w:cs="Arial"/>
          <w:color w:val="000000" w:themeColor="text1"/>
          <w:sz w:val="20"/>
          <w:szCs w:val="20"/>
        </w:rPr>
        <w:t xml:space="preserve"> have a </w:t>
      </w:r>
      <w:r w:rsidR="00321475" w:rsidRPr="00603815">
        <w:rPr>
          <w:rStyle w:val="jrnl"/>
          <w:rFonts w:ascii="Arial" w:hAnsi="Arial" w:cs="Arial"/>
          <w:color w:val="000000" w:themeColor="text1"/>
          <w:sz w:val="20"/>
          <w:szCs w:val="20"/>
        </w:rPr>
        <w:t>markedly lower</w:t>
      </w:r>
      <w:r w:rsidR="00321475">
        <w:rPr>
          <w:rStyle w:val="jrnl"/>
          <w:rFonts w:ascii="Arial" w:hAnsi="Arial" w:cs="Arial"/>
          <w:color w:val="000000" w:themeColor="text1"/>
          <w:sz w:val="20"/>
          <w:szCs w:val="20"/>
        </w:rPr>
        <w:t xml:space="preserve"> </w:t>
      </w:r>
      <w:r w:rsidR="00321475" w:rsidRPr="00603815">
        <w:rPr>
          <w:rStyle w:val="jrnl"/>
          <w:rFonts w:ascii="Arial" w:hAnsi="Arial" w:cs="Arial"/>
          <w:color w:val="000000" w:themeColor="text1"/>
          <w:sz w:val="20"/>
          <w:szCs w:val="20"/>
        </w:rPr>
        <w:t>prevalence of diabetic retinopathy</w:t>
      </w:r>
      <w:r w:rsidR="00321475">
        <w:rPr>
          <w:rStyle w:val="jrnl"/>
          <w:rFonts w:ascii="Arial" w:hAnsi="Arial" w:cs="Arial"/>
          <w:color w:val="000000" w:themeColor="text1"/>
          <w:sz w:val="20"/>
          <w:szCs w:val="20"/>
        </w:rPr>
        <w:t xml:space="preserve">.  It may </w:t>
      </w:r>
      <w:r w:rsidRPr="00603815">
        <w:rPr>
          <w:rStyle w:val="jrnl"/>
          <w:rFonts w:ascii="Arial" w:hAnsi="Arial" w:cs="Arial"/>
          <w:color w:val="000000" w:themeColor="text1"/>
          <w:sz w:val="20"/>
          <w:szCs w:val="20"/>
        </w:rPr>
        <w:t>probably due to a considerably reduced life expectancy of diabetic patients</w:t>
      </w:r>
      <w:r w:rsidR="00321475">
        <w:rPr>
          <w:rStyle w:val="jrnl"/>
          <w:rFonts w:ascii="Arial" w:hAnsi="Arial" w:cs="Arial"/>
          <w:color w:val="000000" w:themeColor="text1"/>
          <w:sz w:val="20"/>
          <w:szCs w:val="20"/>
        </w:rPr>
        <w:t xml:space="preserve"> in rural India</w:t>
      </w:r>
      <w:r w:rsidR="004C701D" w:rsidRPr="00603815">
        <w:rPr>
          <w:rStyle w:val="jrnl"/>
          <w:rFonts w:ascii="Arial" w:hAnsi="Arial" w:cs="Arial"/>
          <w:color w:val="000000" w:themeColor="text1"/>
          <w:sz w:val="20"/>
          <w:szCs w:val="20"/>
        </w:rPr>
        <w:t>.</w:t>
      </w:r>
      <w:r w:rsidR="004C701D" w:rsidRPr="00603815">
        <w:rPr>
          <w:rFonts w:ascii="Arial" w:eastAsia="Arial" w:hAnsi="Arial" w:cs="Arial"/>
          <w:color w:val="000000" w:themeColor="text1"/>
          <w:sz w:val="20"/>
          <w:szCs w:val="20"/>
        </w:rPr>
        <w:t>[1</w:t>
      </w:r>
      <w:r w:rsidR="003051A2">
        <w:rPr>
          <w:rFonts w:ascii="Arial" w:eastAsia="Arial" w:hAnsi="Arial" w:cs="Arial"/>
          <w:color w:val="000000" w:themeColor="text1"/>
          <w:sz w:val="20"/>
          <w:szCs w:val="20"/>
        </w:rPr>
        <w:t>4</w:t>
      </w:r>
      <w:r w:rsidR="00D65B50" w:rsidRPr="00603815">
        <w:rPr>
          <w:rFonts w:ascii="Arial" w:eastAsia="Arial" w:hAnsi="Arial" w:cs="Arial"/>
          <w:color w:val="000000" w:themeColor="text1"/>
          <w:sz w:val="20"/>
          <w:szCs w:val="20"/>
        </w:rPr>
        <w:t>, 1</w:t>
      </w:r>
      <w:r w:rsidR="003051A2">
        <w:rPr>
          <w:rFonts w:ascii="Arial" w:eastAsia="Arial" w:hAnsi="Arial" w:cs="Arial"/>
          <w:color w:val="000000" w:themeColor="text1"/>
          <w:sz w:val="20"/>
          <w:szCs w:val="20"/>
        </w:rPr>
        <w:t>5</w:t>
      </w:r>
      <w:r w:rsidR="004C701D" w:rsidRPr="00603815">
        <w:rPr>
          <w:rFonts w:ascii="Arial" w:eastAsia="Arial" w:hAnsi="Arial" w:cs="Arial"/>
          <w:color w:val="000000" w:themeColor="text1"/>
          <w:sz w:val="20"/>
          <w:szCs w:val="20"/>
        </w:rPr>
        <w:t>]</w:t>
      </w:r>
      <w:r w:rsidRPr="00603815">
        <w:rPr>
          <w:rStyle w:val="jrnl"/>
          <w:rFonts w:ascii="Arial" w:hAnsi="Arial" w:cs="Arial"/>
          <w:color w:val="000000" w:themeColor="text1"/>
          <w:sz w:val="20"/>
          <w:szCs w:val="20"/>
        </w:rPr>
        <w:t xml:space="preserve">    </w:t>
      </w:r>
    </w:p>
    <w:p w14:paraId="060A5B8D" w14:textId="58B1CE84" w:rsidR="00FF40F4" w:rsidRPr="00603815" w:rsidRDefault="00C36864" w:rsidP="00624398">
      <w:pPr>
        <w:spacing w:after="0" w:line="360" w:lineRule="auto"/>
        <w:ind w:firstLine="720"/>
        <w:rPr>
          <w:rStyle w:val="jrnl"/>
          <w:rFonts w:ascii="Arial" w:eastAsia="Arial" w:hAnsi="Arial" w:cs="Arial"/>
          <w:color w:val="000000" w:themeColor="text1"/>
          <w:sz w:val="20"/>
          <w:szCs w:val="20"/>
        </w:rPr>
      </w:pPr>
      <w:r>
        <w:rPr>
          <w:rStyle w:val="jrnl"/>
          <w:rFonts w:ascii="Arial" w:hAnsi="Arial" w:cs="Arial"/>
          <w:color w:val="000000" w:themeColor="text1"/>
          <w:sz w:val="20"/>
          <w:szCs w:val="20"/>
        </w:rPr>
        <w:t xml:space="preserve">The decrease in the prevalence of </w:t>
      </w:r>
      <w:r w:rsidR="005E57D4" w:rsidRPr="00603815">
        <w:rPr>
          <w:rStyle w:val="jrnl"/>
          <w:rFonts w:ascii="Arial" w:hAnsi="Arial" w:cs="Arial"/>
          <w:color w:val="000000" w:themeColor="text1"/>
          <w:sz w:val="20"/>
          <w:szCs w:val="20"/>
        </w:rPr>
        <w:t xml:space="preserve">blindness </w:t>
      </w:r>
      <w:r>
        <w:rPr>
          <w:rStyle w:val="jrnl"/>
          <w:rFonts w:ascii="Arial" w:hAnsi="Arial" w:cs="Arial"/>
          <w:color w:val="000000" w:themeColor="text1"/>
          <w:sz w:val="20"/>
          <w:szCs w:val="20"/>
        </w:rPr>
        <w:t xml:space="preserve">in South Asia might have been caused by an improved </w:t>
      </w:r>
      <w:r w:rsidR="005E57D4" w:rsidRPr="00603815">
        <w:rPr>
          <w:rStyle w:val="jrnl"/>
          <w:rFonts w:ascii="Arial" w:hAnsi="Arial" w:cs="Arial"/>
          <w:color w:val="000000" w:themeColor="text1"/>
          <w:sz w:val="20"/>
          <w:szCs w:val="20"/>
        </w:rPr>
        <w:t xml:space="preserve">cataract surgery coverage and </w:t>
      </w:r>
      <w:r>
        <w:rPr>
          <w:rStyle w:val="jrnl"/>
          <w:rFonts w:ascii="Arial" w:hAnsi="Arial" w:cs="Arial"/>
          <w:color w:val="000000" w:themeColor="text1"/>
          <w:sz w:val="20"/>
          <w:szCs w:val="20"/>
        </w:rPr>
        <w:t xml:space="preserve">by better outcomes of </w:t>
      </w:r>
      <w:r w:rsidR="005E57D4" w:rsidRPr="00603815">
        <w:rPr>
          <w:rStyle w:val="jrnl"/>
          <w:rFonts w:ascii="Arial" w:hAnsi="Arial" w:cs="Arial"/>
          <w:color w:val="000000" w:themeColor="text1"/>
          <w:sz w:val="20"/>
          <w:szCs w:val="20"/>
        </w:rPr>
        <w:t xml:space="preserve">cataract </w:t>
      </w:r>
      <w:r>
        <w:rPr>
          <w:rStyle w:val="jrnl"/>
          <w:rFonts w:ascii="Arial" w:hAnsi="Arial" w:cs="Arial"/>
          <w:color w:val="000000" w:themeColor="text1"/>
          <w:sz w:val="20"/>
          <w:szCs w:val="20"/>
        </w:rPr>
        <w:t xml:space="preserve">surgery, as has been found </w:t>
      </w:r>
      <w:r w:rsidR="005E57D4" w:rsidRPr="00603815">
        <w:rPr>
          <w:rStyle w:val="jrnl"/>
          <w:rFonts w:ascii="Arial" w:hAnsi="Arial" w:cs="Arial"/>
          <w:color w:val="000000" w:themeColor="text1"/>
          <w:sz w:val="20"/>
          <w:szCs w:val="20"/>
        </w:rPr>
        <w:t xml:space="preserve">in </w:t>
      </w:r>
      <w:r w:rsidRPr="00603815">
        <w:rPr>
          <w:rStyle w:val="jrnl"/>
          <w:rFonts w:ascii="Arial" w:hAnsi="Arial" w:cs="Arial"/>
          <w:color w:val="000000" w:themeColor="text1"/>
          <w:sz w:val="20"/>
          <w:szCs w:val="20"/>
        </w:rPr>
        <w:t>Nepal</w:t>
      </w:r>
      <w:r w:rsidR="005E57D4" w:rsidRPr="00603815">
        <w:rPr>
          <w:rStyle w:val="jrnl"/>
          <w:rFonts w:ascii="Arial" w:hAnsi="Arial" w:cs="Arial"/>
          <w:color w:val="000000" w:themeColor="text1"/>
          <w:sz w:val="20"/>
          <w:szCs w:val="20"/>
        </w:rPr>
        <w:t xml:space="preserve">, Bangladesh, </w:t>
      </w:r>
      <w:r w:rsidRPr="00603815">
        <w:rPr>
          <w:rStyle w:val="jrnl"/>
          <w:rFonts w:ascii="Arial" w:hAnsi="Arial" w:cs="Arial"/>
          <w:color w:val="000000" w:themeColor="text1"/>
          <w:sz w:val="20"/>
          <w:szCs w:val="20"/>
        </w:rPr>
        <w:t xml:space="preserve">India </w:t>
      </w:r>
      <w:r>
        <w:rPr>
          <w:rStyle w:val="jrnl"/>
          <w:rFonts w:ascii="Arial" w:hAnsi="Arial" w:cs="Arial"/>
          <w:color w:val="000000" w:themeColor="text1"/>
          <w:sz w:val="20"/>
          <w:szCs w:val="20"/>
        </w:rPr>
        <w:t xml:space="preserve">and </w:t>
      </w:r>
      <w:r w:rsidR="005E57D4" w:rsidRPr="00603815">
        <w:rPr>
          <w:rStyle w:val="jrnl"/>
          <w:rFonts w:ascii="Arial" w:hAnsi="Arial" w:cs="Arial"/>
          <w:color w:val="000000" w:themeColor="text1"/>
          <w:sz w:val="20"/>
          <w:szCs w:val="20"/>
        </w:rPr>
        <w:t>Pakistan.</w:t>
      </w:r>
      <w:r w:rsidR="00A2444B" w:rsidRPr="00603815">
        <w:rPr>
          <w:rFonts w:ascii="Arial" w:eastAsia="Arial" w:hAnsi="Arial" w:cs="Arial"/>
          <w:color w:val="000000" w:themeColor="text1"/>
          <w:sz w:val="20"/>
          <w:szCs w:val="20"/>
        </w:rPr>
        <w:t>[1</w:t>
      </w:r>
      <w:r w:rsidR="003051A2">
        <w:rPr>
          <w:rFonts w:ascii="Arial" w:eastAsia="Arial" w:hAnsi="Arial" w:cs="Arial"/>
          <w:color w:val="000000" w:themeColor="text1"/>
          <w:sz w:val="20"/>
          <w:szCs w:val="20"/>
        </w:rPr>
        <w:t>6-18</w:t>
      </w:r>
      <w:r w:rsidR="00A2444B" w:rsidRPr="00603815">
        <w:rPr>
          <w:rFonts w:ascii="Arial" w:eastAsia="Arial" w:hAnsi="Arial" w:cs="Arial"/>
          <w:color w:val="000000" w:themeColor="text1"/>
          <w:sz w:val="20"/>
          <w:szCs w:val="20"/>
        </w:rPr>
        <w:t>]</w:t>
      </w:r>
      <w:r w:rsidR="005E57D4" w:rsidRPr="00603815">
        <w:rPr>
          <w:rStyle w:val="jrnl"/>
          <w:rFonts w:ascii="Arial" w:hAnsi="Arial" w:cs="Arial"/>
          <w:color w:val="000000" w:themeColor="text1"/>
          <w:sz w:val="20"/>
          <w:szCs w:val="20"/>
        </w:rPr>
        <w:t xml:space="preserve">  </w:t>
      </w:r>
      <w:r>
        <w:rPr>
          <w:rStyle w:val="jrnl"/>
          <w:rFonts w:ascii="Arial" w:hAnsi="Arial" w:cs="Arial"/>
          <w:color w:val="000000" w:themeColor="text1"/>
          <w:sz w:val="20"/>
          <w:szCs w:val="20"/>
        </w:rPr>
        <w:t xml:space="preserve">The improvement in South Asia should however not make one overlook that the region still has an </w:t>
      </w:r>
      <w:r w:rsidR="00B02C41" w:rsidRPr="00603815">
        <w:rPr>
          <w:rStyle w:val="jrnl"/>
          <w:rFonts w:ascii="Arial" w:hAnsi="Arial" w:cs="Arial"/>
          <w:color w:val="000000" w:themeColor="text1"/>
          <w:sz w:val="20"/>
          <w:szCs w:val="20"/>
        </w:rPr>
        <w:t xml:space="preserve">age-standardized </w:t>
      </w:r>
      <w:r w:rsidR="005E57D4" w:rsidRPr="00603815">
        <w:rPr>
          <w:rStyle w:val="jrnl"/>
          <w:rFonts w:ascii="Arial" w:hAnsi="Arial" w:cs="Arial"/>
          <w:color w:val="000000" w:themeColor="text1"/>
          <w:sz w:val="20"/>
          <w:szCs w:val="20"/>
        </w:rPr>
        <w:t xml:space="preserve">prevalence of blindness and MSVI </w:t>
      </w:r>
      <w:r>
        <w:rPr>
          <w:rStyle w:val="jrnl"/>
          <w:rFonts w:ascii="Arial" w:hAnsi="Arial" w:cs="Arial"/>
          <w:color w:val="000000" w:themeColor="text1"/>
          <w:sz w:val="20"/>
          <w:szCs w:val="20"/>
        </w:rPr>
        <w:t xml:space="preserve">of </w:t>
      </w:r>
      <w:r w:rsidR="005E57D4" w:rsidRPr="00603815">
        <w:rPr>
          <w:rStyle w:val="jrnl"/>
          <w:rFonts w:ascii="Arial" w:hAnsi="Arial" w:cs="Arial"/>
          <w:color w:val="000000" w:themeColor="text1"/>
          <w:sz w:val="20"/>
          <w:szCs w:val="20"/>
        </w:rPr>
        <w:t xml:space="preserve">double as high as </w:t>
      </w:r>
      <w:r>
        <w:rPr>
          <w:rStyle w:val="jrnl"/>
          <w:rFonts w:ascii="Arial" w:hAnsi="Arial" w:cs="Arial"/>
          <w:color w:val="000000" w:themeColor="text1"/>
          <w:sz w:val="20"/>
          <w:szCs w:val="20"/>
        </w:rPr>
        <w:t xml:space="preserve">it is </w:t>
      </w:r>
      <w:r w:rsidR="005E57D4" w:rsidRPr="00603815">
        <w:rPr>
          <w:rStyle w:val="jrnl"/>
          <w:rFonts w:ascii="Arial" w:hAnsi="Arial" w:cs="Arial"/>
          <w:color w:val="000000" w:themeColor="text1"/>
          <w:sz w:val="20"/>
          <w:szCs w:val="20"/>
        </w:rPr>
        <w:t>globally</w:t>
      </w:r>
      <w:r>
        <w:rPr>
          <w:rStyle w:val="jrnl"/>
          <w:rFonts w:ascii="Arial" w:hAnsi="Arial" w:cs="Arial"/>
          <w:color w:val="000000" w:themeColor="text1"/>
          <w:sz w:val="20"/>
          <w:szCs w:val="20"/>
        </w:rPr>
        <w:t xml:space="preserve"> so that further efforts ate necessary to decrease the </w:t>
      </w:r>
      <w:r w:rsidRPr="00603815">
        <w:rPr>
          <w:rStyle w:val="jrnl"/>
          <w:rFonts w:ascii="Arial" w:hAnsi="Arial" w:cs="Arial"/>
          <w:color w:val="000000" w:themeColor="text1"/>
          <w:sz w:val="20"/>
          <w:szCs w:val="20"/>
        </w:rPr>
        <w:t xml:space="preserve">burden of </w:t>
      </w:r>
      <w:r>
        <w:rPr>
          <w:rStyle w:val="jrnl"/>
          <w:rFonts w:ascii="Arial" w:hAnsi="Arial" w:cs="Arial"/>
          <w:color w:val="000000" w:themeColor="text1"/>
          <w:sz w:val="20"/>
          <w:szCs w:val="20"/>
        </w:rPr>
        <w:t xml:space="preserve">low vision </w:t>
      </w:r>
      <w:r w:rsidRPr="00603815">
        <w:rPr>
          <w:rStyle w:val="jrnl"/>
          <w:rFonts w:ascii="Arial" w:hAnsi="Arial" w:cs="Arial"/>
          <w:color w:val="000000" w:themeColor="text1"/>
          <w:sz w:val="20"/>
          <w:szCs w:val="20"/>
        </w:rPr>
        <w:t>in South Asia</w:t>
      </w:r>
      <w:r>
        <w:rPr>
          <w:rStyle w:val="jrnl"/>
          <w:rFonts w:ascii="Arial" w:hAnsi="Arial" w:cs="Arial"/>
          <w:color w:val="000000" w:themeColor="text1"/>
          <w:sz w:val="20"/>
          <w:szCs w:val="20"/>
        </w:rPr>
        <w:t xml:space="preserve"> </w:t>
      </w:r>
      <w:r w:rsidR="005E57D4" w:rsidRPr="00603815">
        <w:rPr>
          <w:rStyle w:val="jrnl"/>
          <w:rFonts w:ascii="Arial" w:hAnsi="Arial" w:cs="Arial"/>
          <w:color w:val="000000" w:themeColor="text1"/>
          <w:sz w:val="20"/>
          <w:szCs w:val="20"/>
        </w:rPr>
        <w:t xml:space="preserve">(Table 4).  </w:t>
      </w:r>
      <w:r>
        <w:rPr>
          <w:rStyle w:val="jrnl"/>
          <w:rFonts w:ascii="Arial" w:hAnsi="Arial" w:cs="Arial"/>
          <w:color w:val="000000" w:themeColor="text1"/>
          <w:sz w:val="20"/>
          <w:szCs w:val="20"/>
        </w:rPr>
        <w:t xml:space="preserve">In contrast, </w:t>
      </w:r>
      <w:r w:rsidRPr="00603815">
        <w:rPr>
          <w:rStyle w:val="jrnl"/>
          <w:rFonts w:ascii="Arial" w:hAnsi="Arial" w:cs="Arial"/>
          <w:color w:val="000000" w:themeColor="text1"/>
          <w:sz w:val="20"/>
          <w:szCs w:val="20"/>
        </w:rPr>
        <w:t xml:space="preserve">Central Asia </w:t>
      </w:r>
      <w:r>
        <w:rPr>
          <w:rStyle w:val="jrnl"/>
          <w:rFonts w:ascii="Arial" w:hAnsi="Arial" w:cs="Arial"/>
          <w:color w:val="000000" w:themeColor="text1"/>
          <w:sz w:val="20"/>
          <w:szCs w:val="20"/>
        </w:rPr>
        <w:t xml:space="preserve">had a prevalence of </w:t>
      </w:r>
      <w:r w:rsidRPr="00603815">
        <w:rPr>
          <w:rStyle w:val="jrnl"/>
          <w:rFonts w:ascii="Arial" w:hAnsi="Arial" w:cs="Arial"/>
          <w:color w:val="000000" w:themeColor="text1"/>
          <w:sz w:val="20"/>
          <w:szCs w:val="20"/>
        </w:rPr>
        <w:t>blindness slightly lower than the average global figures</w:t>
      </w:r>
      <w:r>
        <w:rPr>
          <w:rStyle w:val="jrnl"/>
          <w:rFonts w:ascii="Arial" w:hAnsi="Arial" w:cs="Arial"/>
          <w:color w:val="000000" w:themeColor="text1"/>
          <w:sz w:val="20"/>
          <w:szCs w:val="20"/>
        </w:rPr>
        <w:t xml:space="preserve">.  </w:t>
      </w:r>
    </w:p>
    <w:p w14:paraId="432F1B68" w14:textId="6A3E084B" w:rsidR="00C36864" w:rsidRDefault="005E57D4" w:rsidP="00624398">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360" w:lineRule="auto"/>
        <w:rPr>
          <w:rStyle w:val="jrnl"/>
          <w:rFonts w:ascii="Arial" w:eastAsia="Arial" w:hAnsi="Arial" w:cs="Arial"/>
          <w:color w:val="000000" w:themeColor="text1"/>
        </w:rPr>
      </w:pPr>
      <w:r w:rsidRPr="00603815">
        <w:rPr>
          <w:rStyle w:val="jrnl"/>
          <w:rFonts w:ascii="Arial" w:eastAsia="Arial" w:hAnsi="Arial" w:cs="Arial"/>
          <w:color w:val="000000" w:themeColor="text1"/>
        </w:rPr>
        <w:tab/>
      </w:r>
      <w:r w:rsidR="00C36864">
        <w:rPr>
          <w:rStyle w:val="jrnl"/>
          <w:rFonts w:ascii="Arial" w:eastAsia="Arial" w:hAnsi="Arial" w:cs="Arial"/>
          <w:color w:val="000000" w:themeColor="text1"/>
        </w:rPr>
        <w:t xml:space="preserve">In the study regions as also </w:t>
      </w:r>
      <w:r w:rsidRPr="00603815">
        <w:rPr>
          <w:rStyle w:val="jrnl"/>
          <w:rFonts w:ascii="Arial" w:eastAsia="Arial" w:hAnsi="Arial" w:cs="Arial"/>
          <w:color w:val="000000" w:themeColor="text1"/>
        </w:rPr>
        <w:t xml:space="preserve">globally, </w:t>
      </w:r>
      <w:r w:rsidR="00C36864">
        <w:rPr>
          <w:rStyle w:val="jrnl"/>
          <w:rFonts w:ascii="Arial" w:eastAsia="Arial" w:hAnsi="Arial" w:cs="Arial"/>
          <w:color w:val="000000" w:themeColor="text1"/>
        </w:rPr>
        <w:t xml:space="preserve">the </w:t>
      </w:r>
      <w:r w:rsidR="00B02C41" w:rsidRPr="00603815">
        <w:rPr>
          <w:rStyle w:val="jrnl"/>
          <w:rFonts w:ascii="Arial" w:hAnsi="Arial" w:cs="Arial"/>
          <w:color w:val="000000" w:themeColor="text1"/>
        </w:rPr>
        <w:t xml:space="preserve">age-standardized </w:t>
      </w:r>
      <w:r w:rsidRPr="00603815">
        <w:rPr>
          <w:rStyle w:val="jrnl"/>
          <w:rFonts w:ascii="Arial" w:eastAsia="Arial" w:hAnsi="Arial" w:cs="Arial"/>
          <w:color w:val="000000" w:themeColor="text1"/>
        </w:rPr>
        <w:t xml:space="preserve">prevalence of blindness and MSVI </w:t>
      </w:r>
      <w:r w:rsidR="00C36864">
        <w:rPr>
          <w:rStyle w:val="jrnl"/>
          <w:rFonts w:ascii="Arial" w:eastAsia="Arial" w:hAnsi="Arial" w:cs="Arial"/>
          <w:color w:val="000000" w:themeColor="text1"/>
        </w:rPr>
        <w:t xml:space="preserve">was lower for </w:t>
      </w:r>
      <w:r w:rsidRPr="00603815">
        <w:rPr>
          <w:rStyle w:val="jrnl"/>
          <w:rFonts w:ascii="Arial" w:eastAsia="Arial" w:hAnsi="Arial" w:cs="Arial"/>
          <w:color w:val="000000" w:themeColor="text1"/>
        </w:rPr>
        <w:t>men</w:t>
      </w:r>
      <w:r w:rsidR="00C36864">
        <w:rPr>
          <w:rStyle w:val="jrnl"/>
          <w:rFonts w:ascii="Arial" w:eastAsia="Arial" w:hAnsi="Arial" w:cs="Arial"/>
          <w:color w:val="000000" w:themeColor="text1"/>
        </w:rPr>
        <w:t xml:space="preserve"> than for women</w:t>
      </w:r>
      <w:r w:rsidRPr="00603815">
        <w:rPr>
          <w:rStyle w:val="jrnl"/>
          <w:rFonts w:ascii="Arial" w:eastAsia="Arial" w:hAnsi="Arial" w:cs="Arial"/>
          <w:color w:val="000000" w:themeColor="text1"/>
        </w:rPr>
        <w:t>.</w:t>
      </w:r>
      <w:r w:rsidR="00A2444B" w:rsidRPr="00603815">
        <w:rPr>
          <w:rFonts w:ascii="Arial" w:eastAsia="Arial" w:hAnsi="Arial" w:cs="Arial"/>
          <w:color w:val="000000" w:themeColor="text1"/>
        </w:rPr>
        <w:t>[4]</w:t>
      </w:r>
      <w:r w:rsidRPr="00603815">
        <w:rPr>
          <w:rStyle w:val="jrnl"/>
          <w:rFonts w:ascii="Arial" w:hAnsi="Arial" w:cs="Arial"/>
          <w:color w:val="000000" w:themeColor="text1"/>
        </w:rPr>
        <w:t xml:space="preserve">  The </w:t>
      </w:r>
      <w:r w:rsidR="00C36864">
        <w:rPr>
          <w:rStyle w:val="jrnl"/>
          <w:rFonts w:ascii="Arial" w:hAnsi="Arial" w:cs="Arial"/>
          <w:color w:val="000000" w:themeColor="text1"/>
        </w:rPr>
        <w:t xml:space="preserve">reasons for this </w:t>
      </w:r>
      <w:r w:rsidRPr="00603815">
        <w:rPr>
          <w:rStyle w:val="jrnl"/>
          <w:rFonts w:ascii="Arial" w:hAnsi="Arial" w:cs="Arial"/>
          <w:color w:val="000000" w:themeColor="text1"/>
        </w:rPr>
        <w:t xml:space="preserve">general gender </w:t>
      </w:r>
      <w:r w:rsidR="00C36864">
        <w:rPr>
          <w:rStyle w:val="jrnl"/>
          <w:rFonts w:ascii="Arial" w:hAnsi="Arial" w:cs="Arial"/>
          <w:color w:val="000000" w:themeColor="text1"/>
        </w:rPr>
        <w:t xml:space="preserve">disparity may be gender-related differences </w:t>
      </w:r>
      <w:r w:rsidRPr="00603815">
        <w:rPr>
          <w:rStyle w:val="jrnl"/>
          <w:rFonts w:ascii="Arial" w:hAnsi="Arial" w:cs="Arial"/>
          <w:color w:val="000000" w:themeColor="text1"/>
        </w:rPr>
        <w:t xml:space="preserve">in the access to medical services and to </w:t>
      </w:r>
      <w:r w:rsidR="00C36864">
        <w:rPr>
          <w:rStyle w:val="jrnl"/>
          <w:rFonts w:ascii="Arial" w:hAnsi="Arial" w:cs="Arial"/>
          <w:color w:val="000000" w:themeColor="text1"/>
        </w:rPr>
        <w:t xml:space="preserve">higher longevity of </w:t>
      </w:r>
      <w:r w:rsidRPr="00603815">
        <w:rPr>
          <w:rStyle w:val="jrnl"/>
          <w:rFonts w:ascii="Arial" w:hAnsi="Arial" w:cs="Arial"/>
          <w:color w:val="000000" w:themeColor="text1"/>
        </w:rPr>
        <w:t xml:space="preserve">women.  </w:t>
      </w:r>
      <w:r w:rsidR="001E4C05">
        <w:rPr>
          <w:rStyle w:val="jrnl"/>
          <w:rFonts w:ascii="Arial" w:hAnsi="Arial" w:cs="Arial"/>
          <w:color w:val="000000" w:themeColor="text1"/>
        </w:rPr>
        <w:t xml:space="preserve">Differences between men and women in having access to the medical infrastructure should be a primary focus of </w:t>
      </w:r>
      <w:r w:rsidRPr="00603815">
        <w:rPr>
          <w:rStyle w:val="jrnl"/>
          <w:rFonts w:ascii="Arial" w:hAnsi="Arial" w:cs="Arial"/>
          <w:color w:val="000000" w:themeColor="text1"/>
        </w:rPr>
        <w:t>public health measures</w:t>
      </w:r>
      <w:r w:rsidR="001E4C05">
        <w:rPr>
          <w:rStyle w:val="jrnl"/>
          <w:rFonts w:ascii="Arial" w:hAnsi="Arial" w:cs="Arial"/>
          <w:color w:val="000000" w:themeColor="text1"/>
        </w:rPr>
        <w:t xml:space="preserve">.  </w:t>
      </w:r>
    </w:p>
    <w:p w14:paraId="194D7B86" w14:textId="6A0F47BC" w:rsidR="001E4C05" w:rsidRDefault="005E57D4" w:rsidP="00624398">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360" w:lineRule="auto"/>
        <w:rPr>
          <w:rStyle w:val="jrnl"/>
          <w:rFonts w:ascii="Arial" w:hAnsi="Arial" w:cs="Arial"/>
          <w:color w:val="000000" w:themeColor="text1"/>
        </w:rPr>
      </w:pPr>
      <w:r w:rsidRPr="00603815">
        <w:rPr>
          <w:rStyle w:val="jrnl"/>
          <w:rFonts w:ascii="Arial" w:eastAsia="Arial" w:hAnsi="Arial" w:cs="Arial"/>
          <w:color w:val="000000" w:themeColor="text1"/>
        </w:rPr>
        <w:tab/>
        <w:t xml:space="preserve">In </w:t>
      </w:r>
      <w:r w:rsidR="001E4C05">
        <w:rPr>
          <w:rStyle w:val="jrnl"/>
          <w:rFonts w:ascii="Arial" w:eastAsia="Arial" w:hAnsi="Arial" w:cs="Arial"/>
          <w:color w:val="000000" w:themeColor="text1"/>
        </w:rPr>
        <w:t xml:space="preserve">the study regions, </w:t>
      </w:r>
      <w:r w:rsidRPr="00603815">
        <w:rPr>
          <w:rStyle w:val="jrnl"/>
          <w:rFonts w:ascii="Arial" w:eastAsia="Arial" w:hAnsi="Arial" w:cs="Arial"/>
          <w:color w:val="000000" w:themeColor="text1"/>
        </w:rPr>
        <w:t xml:space="preserve">cataract </w:t>
      </w:r>
      <w:r w:rsidR="001E4C05">
        <w:rPr>
          <w:rStyle w:val="jrnl"/>
          <w:rFonts w:ascii="Arial" w:eastAsia="Arial" w:hAnsi="Arial" w:cs="Arial"/>
          <w:color w:val="000000" w:themeColor="text1"/>
        </w:rPr>
        <w:t xml:space="preserve">has </w:t>
      </w:r>
      <w:r w:rsidRPr="00603815">
        <w:rPr>
          <w:rStyle w:val="jrnl"/>
          <w:rFonts w:ascii="Arial" w:eastAsia="Arial" w:hAnsi="Arial" w:cs="Arial"/>
          <w:color w:val="000000" w:themeColor="text1"/>
        </w:rPr>
        <w:t xml:space="preserve">remained </w:t>
      </w:r>
      <w:r w:rsidR="001E4C05">
        <w:rPr>
          <w:rStyle w:val="jrnl"/>
          <w:rFonts w:ascii="Arial" w:eastAsia="Arial" w:hAnsi="Arial" w:cs="Arial"/>
          <w:color w:val="000000" w:themeColor="text1"/>
        </w:rPr>
        <w:t xml:space="preserve">to be ranked as </w:t>
      </w:r>
      <w:r w:rsidRPr="00603815">
        <w:rPr>
          <w:rStyle w:val="jrnl"/>
          <w:rFonts w:ascii="Arial" w:eastAsia="Arial" w:hAnsi="Arial" w:cs="Arial"/>
          <w:color w:val="000000" w:themeColor="text1"/>
        </w:rPr>
        <w:t xml:space="preserve">the most </w:t>
      </w:r>
      <w:r w:rsidR="001E4C05">
        <w:rPr>
          <w:rStyle w:val="jrnl"/>
          <w:rFonts w:ascii="Arial" w:eastAsia="Arial" w:hAnsi="Arial" w:cs="Arial"/>
          <w:color w:val="000000" w:themeColor="text1"/>
        </w:rPr>
        <w:t xml:space="preserve">common </w:t>
      </w:r>
      <w:r w:rsidRPr="00603815">
        <w:rPr>
          <w:rStyle w:val="jrnl"/>
          <w:rFonts w:ascii="Arial" w:eastAsia="Arial" w:hAnsi="Arial" w:cs="Arial"/>
          <w:color w:val="000000" w:themeColor="text1"/>
        </w:rPr>
        <w:t xml:space="preserve">cause for blindness.  </w:t>
      </w:r>
      <w:r w:rsidR="001E4C05">
        <w:rPr>
          <w:rStyle w:val="jrnl"/>
          <w:rFonts w:ascii="Arial" w:eastAsia="Arial" w:hAnsi="Arial" w:cs="Arial"/>
          <w:color w:val="000000" w:themeColor="text1"/>
        </w:rPr>
        <w:t xml:space="preserve">It is in </w:t>
      </w:r>
      <w:r w:rsidR="001E4C05" w:rsidRPr="00603815">
        <w:rPr>
          <w:rStyle w:val="jrnl"/>
          <w:rFonts w:ascii="Arial" w:eastAsia="Arial" w:hAnsi="Arial" w:cs="Arial"/>
          <w:color w:val="000000" w:themeColor="text1"/>
        </w:rPr>
        <w:t>contrast to high-income regions</w:t>
      </w:r>
      <w:r w:rsidR="001E4C05">
        <w:rPr>
          <w:rStyle w:val="jrnl"/>
          <w:rFonts w:ascii="Arial" w:eastAsia="Arial" w:hAnsi="Arial" w:cs="Arial"/>
          <w:color w:val="000000" w:themeColor="text1"/>
        </w:rPr>
        <w:t xml:space="preserve">.  The importance of further propagating cataract surgery in particular in South Asia is shown by the finding that </w:t>
      </w:r>
      <w:r w:rsidRPr="00603815">
        <w:rPr>
          <w:rStyle w:val="jrnl"/>
          <w:rFonts w:ascii="Arial" w:eastAsia="Arial" w:hAnsi="Arial" w:cs="Arial"/>
          <w:color w:val="000000" w:themeColor="text1"/>
        </w:rPr>
        <w:t xml:space="preserve">4.74 million people </w:t>
      </w:r>
      <w:r w:rsidR="001E4C05">
        <w:rPr>
          <w:rStyle w:val="jrnl"/>
          <w:rFonts w:ascii="Arial" w:eastAsia="Arial" w:hAnsi="Arial" w:cs="Arial"/>
          <w:color w:val="000000" w:themeColor="text1"/>
        </w:rPr>
        <w:t xml:space="preserve">were cataract-related </w:t>
      </w:r>
      <w:r w:rsidRPr="00603815">
        <w:rPr>
          <w:rStyle w:val="jrnl"/>
          <w:rFonts w:ascii="Arial" w:eastAsia="Arial" w:hAnsi="Arial" w:cs="Arial"/>
          <w:color w:val="000000" w:themeColor="text1"/>
        </w:rPr>
        <w:t xml:space="preserve">blind </w:t>
      </w:r>
      <w:r w:rsidR="001E4C05">
        <w:rPr>
          <w:rStyle w:val="jrnl"/>
          <w:rFonts w:ascii="Arial" w:eastAsia="Arial" w:hAnsi="Arial" w:cs="Arial"/>
          <w:color w:val="000000" w:themeColor="text1"/>
        </w:rPr>
        <w:t xml:space="preserve">in that region in </w:t>
      </w:r>
      <w:r w:rsidR="001E4C05" w:rsidRPr="00603815">
        <w:rPr>
          <w:rStyle w:val="jrnl"/>
          <w:rFonts w:ascii="Arial" w:eastAsia="Arial" w:hAnsi="Arial" w:cs="Arial"/>
          <w:color w:val="000000" w:themeColor="text1"/>
        </w:rPr>
        <w:t>2015</w:t>
      </w:r>
      <w:r w:rsidR="001E4C05">
        <w:rPr>
          <w:rStyle w:val="jrnl"/>
          <w:rFonts w:ascii="Arial" w:eastAsia="Arial" w:hAnsi="Arial" w:cs="Arial"/>
          <w:color w:val="000000" w:themeColor="text1"/>
        </w:rPr>
        <w:t>.  Based on previous experiences, one must be cautious that an increase in the number of cataract surgeries is not combined with a drop in the surgical quality</w:t>
      </w:r>
      <w:r w:rsidRPr="00603815">
        <w:rPr>
          <w:rStyle w:val="jrnl"/>
          <w:rFonts w:ascii="Arial" w:eastAsia="Arial" w:hAnsi="Arial" w:cs="Arial"/>
          <w:color w:val="000000" w:themeColor="text1"/>
        </w:rPr>
        <w:t>.</w:t>
      </w:r>
      <w:r w:rsidR="00A2444B" w:rsidRPr="00603815">
        <w:rPr>
          <w:rFonts w:ascii="Arial" w:eastAsia="Arial" w:hAnsi="Arial" w:cs="Arial"/>
          <w:color w:val="000000" w:themeColor="text1"/>
        </w:rPr>
        <w:t>[1</w:t>
      </w:r>
      <w:r w:rsidR="003051A2">
        <w:rPr>
          <w:rFonts w:ascii="Arial" w:eastAsia="Arial" w:hAnsi="Arial" w:cs="Arial"/>
          <w:color w:val="000000" w:themeColor="text1"/>
        </w:rPr>
        <w:t>9</w:t>
      </w:r>
      <w:r w:rsidR="00A2444B" w:rsidRPr="00603815">
        <w:rPr>
          <w:rFonts w:ascii="Arial" w:eastAsia="Arial" w:hAnsi="Arial" w:cs="Arial"/>
          <w:color w:val="000000" w:themeColor="text1"/>
        </w:rPr>
        <w:t>]</w:t>
      </w:r>
      <w:r w:rsidRPr="00603815">
        <w:rPr>
          <w:rStyle w:val="jrnl"/>
          <w:rFonts w:ascii="Arial" w:hAnsi="Arial" w:cs="Arial"/>
          <w:color w:val="000000" w:themeColor="text1"/>
        </w:rPr>
        <w:t xml:space="preserve">  </w:t>
      </w:r>
    </w:p>
    <w:p w14:paraId="397FD9B3" w14:textId="1EB74313" w:rsidR="00C36864" w:rsidRPr="00603815" w:rsidRDefault="001E4C05" w:rsidP="00624398">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360" w:lineRule="auto"/>
        <w:rPr>
          <w:rStyle w:val="jrnl"/>
          <w:color w:val="000000" w:themeColor="text1"/>
        </w:rPr>
      </w:pPr>
      <w:r>
        <w:rPr>
          <w:rStyle w:val="jrnl"/>
          <w:rFonts w:ascii="Arial" w:hAnsi="Arial" w:cs="Arial"/>
          <w:color w:val="000000" w:themeColor="text1"/>
        </w:rPr>
        <w:tab/>
        <w:t>U</w:t>
      </w:r>
      <w:r w:rsidRPr="00603815">
        <w:rPr>
          <w:rStyle w:val="jrnl"/>
          <w:rFonts w:ascii="Arial" w:hAnsi="Arial" w:cs="Arial"/>
          <w:color w:val="000000" w:themeColor="text1"/>
        </w:rPr>
        <w:t>ndercorrected refractive error</w:t>
      </w:r>
      <w:r>
        <w:rPr>
          <w:rStyle w:val="jrnl"/>
          <w:rFonts w:ascii="Arial" w:hAnsi="Arial" w:cs="Arial"/>
          <w:color w:val="000000" w:themeColor="text1"/>
        </w:rPr>
        <w:t xml:space="preserve"> was t</w:t>
      </w:r>
      <w:r w:rsidR="005E57D4" w:rsidRPr="00603815">
        <w:rPr>
          <w:rStyle w:val="jrnl"/>
          <w:rFonts w:ascii="Arial" w:hAnsi="Arial" w:cs="Arial"/>
          <w:color w:val="000000" w:themeColor="text1"/>
        </w:rPr>
        <w:t xml:space="preserve">he most </w:t>
      </w:r>
      <w:r>
        <w:rPr>
          <w:rStyle w:val="jrnl"/>
          <w:rFonts w:ascii="Arial" w:hAnsi="Arial" w:cs="Arial"/>
          <w:color w:val="000000" w:themeColor="text1"/>
        </w:rPr>
        <w:t xml:space="preserve">common reason </w:t>
      </w:r>
      <w:r w:rsidR="005E57D4" w:rsidRPr="00603815">
        <w:rPr>
          <w:rStyle w:val="jrnl"/>
          <w:rFonts w:ascii="Arial" w:hAnsi="Arial" w:cs="Arial"/>
          <w:color w:val="000000" w:themeColor="text1"/>
        </w:rPr>
        <w:t xml:space="preserve">for MSVI in Central Asia and South Asia, and </w:t>
      </w:r>
      <w:r>
        <w:rPr>
          <w:rStyle w:val="jrnl"/>
          <w:rFonts w:ascii="Arial" w:hAnsi="Arial" w:cs="Arial"/>
          <w:color w:val="000000" w:themeColor="text1"/>
        </w:rPr>
        <w:t xml:space="preserve">it was </w:t>
      </w:r>
      <w:r w:rsidR="005E57D4" w:rsidRPr="00603815">
        <w:rPr>
          <w:rStyle w:val="jrnl"/>
          <w:rFonts w:ascii="Arial" w:hAnsi="Arial" w:cs="Arial"/>
          <w:color w:val="000000" w:themeColor="text1"/>
        </w:rPr>
        <w:t xml:space="preserve">the second most </w:t>
      </w:r>
      <w:r>
        <w:rPr>
          <w:rStyle w:val="jrnl"/>
          <w:rFonts w:ascii="Arial" w:hAnsi="Arial" w:cs="Arial"/>
          <w:color w:val="000000" w:themeColor="text1"/>
        </w:rPr>
        <w:t xml:space="preserve">frequent reason </w:t>
      </w:r>
      <w:r w:rsidR="005E57D4" w:rsidRPr="00603815">
        <w:rPr>
          <w:rStyle w:val="jrnl"/>
          <w:rFonts w:ascii="Arial" w:hAnsi="Arial" w:cs="Arial"/>
          <w:color w:val="000000" w:themeColor="text1"/>
        </w:rPr>
        <w:t xml:space="preserve">for blindness in South Asia.  </w:t>
      </w:r>
      <w:r>
        <w:rPr>
          <w:rStyle w:val="jrnl"/>
          <w:rFonts w:ascii="Arial" w:hAnsi="Arial" w:cs="Arial"/>
          <w:color w:val="000000" w:themeColor="text1"/>
        </w:rPr>
        <w:t xml:space="preserve">Providing </w:t>
      </w:r>
      <w:r w:rsidRPr="00603815">
        <w:rPr>
          <w:rStyle w:val="jrnl"/>
          <w:rFonts w:ascii="Arial" w:hAnsi="Arial" w:cs="Arial"/>
          <w:color w:val="000000" w:themeColor="text1"/>
        </w:rPr>
        <w:t xml:space="preserve">adequate glasses </w:t>
      </w:r>
      <w:r>
        <w:rPr>
          <w:rStyle w:val="jrnl"/>
          <w:rFonts w:ascii="Arial" w:hAnsi="Arial" w:cs="Arial"/>
          <w:color w:val="000000" w:themeColor="text1"/>
        </w:rPr>
        <w:t xml:space="preserve">for correction of </w:t>
      </w:r>
      <w:r w:rsidRPr="00603815">
        <w:rPr>
          <w:rStyle w:val="jrnl"/>
          <w:rFonts w:ascii="Arial" w:hAnsi="Arial" w:cs="Arial"/>
          <w:color w:val="000000" w:themeColor="text1"/>
        </w:rPr>
        <w:t>refractive errors</w:t>
      </w:r>
      <w:r>
        <w:rPr>
          <w:rStyle w:val="jrnl"/>
          <w:rFonts w:ascii="Arial" w:hAnsi="Arial" w:cs="Arial"/>
          <w:color w:val="000000" w:themeColor="text1"/>
        </w:rPr>
        <w:t xml:space="preserve">, including </w:t>
      </w:r>
      <w:r w:rsidRPr="00603815">
        <w:rPr>
          <w:rStyle w:val="jrnl"/>
          <w:rFonts w:ascii="Arial" w:hAnsi="Arial" w:cs="Arial"/>
          <w:color w:val="000000" w:themeColor="text1"/>
        </w:rPr>
        <w:t xml:space="preserve">reading glasses </w:t>
      </w:r>
      <w:r>
        <w:rPr>
          <w:rStyle w:val="jrnl"/>
          <w:rFonts w:ascii="Arial" w:hAnsi="Arial" w:cs="Arial"/>
          <w:color w:val="000000" w:themeColor="text1"/>
        </w:rPr>
        <w:t xml:space="preserve">for addressing near </w:t>
      </w:r>
      <w:r w:rsidRPr="00603815">
        <w:rPr>
          <w:rStyle w:val="jrnl"/>
          <w:rFonts w:ascii="Arial" w:hAnsi="Arial" w:cs="Arial"/>
          <w:color w:val="000000" w:themeColor="text1"/>
        </w:rPr>
        <w:t>vision impairment</w:t>
      </w:r>
      <w:r>
        <w:rPr>
          <w:rStyle w:val="jrnl"/>
          <w:rFonts w:ascii="Arial" w:hAnsi="Arial" w:cs="Arial"/>
          <w:color w:val="000000" w:themeColor="text1"/>
        </w:rPr>
        <w:t xml:space="preserve">, is thus </w:t>
      </w:r>
      <w:r w:rsidR="005E57D4" w:rsidRPr="00603815">
        <w:rPr>
          <w:rStyle w:val="jrnl"/>
          <w:rFonts w:ascii="Arial" w:hAnsi="Arial" w:cs="Arial"/>
          <w:color w:val="000000" w:themeColor="text1"/>
        </w:rPr>
        <w:t xml:space="preserve">the most effective, </w:t>
      </w:r>
      <w:r>
        <w:rPr>
          <w:rStyle w:val="jrnl"/>
          <w:rFonts w:ascii="Arial" w:hAnsi="Arial" w:cs="Arial"/>
          <w:color w:val="000000" w:themeColor="text1"/>
        </w:rPr>
        <w:t xml:space="preserve">most economical </w:t>
      </w:r>
      <w:r w:rsidR="005E57D4" w:rsidRPr="00603815">
        <w:rPr>
          <w:rStyle w:val="jrnl"/>
          <w:rFonts w:ascii="Arial" w:hAnsi="Arial" w:cs="Arial"/>
          <w:color w:val="000000" w:themeColor="text1"/>
        </w:rPr>
        <w:t xml:space="preserve">and safest </w:t>
      </w:r>
      <w:r>
        <w:rPr>
          <w:rStyle w:val="jrnl"/>
          <w:rFonts w:ascii="Arial" w:hAnsi="Arial" w:cs="Arial"/>
          <w:color w:val="000000" w:themeColor="text1"/>
        </w:rPr>
        <w:t xml:space="preserve">measure </w:t>
      </w:r>
      <w:r w:rsidR="005E57D4" w:rsidRPr="00603815">
        <w:rPr>
          <w:rStyle w:val="jrnl"/>
          <w:rFonts w:ascii="Arial" w:hAnsi="Arial" w:cs="Arial"/>
          <w:color w:val="000000" w:themeColor="text1"/>
        </w:rPr>
        <w:t xml:space="preserve">to </w:t>
      </w:r>
      <w:r>
        <w:rPr>
          <w:rStyle w:val="jrnl"/>
          <w:rFonts w:ascii="Arial" w:hAnsi="Arial" w:cs="Arial"/>
          <w:color w:val="000000" w:themeColor="text1"/>
        </w:rPr>
        <w:t xml:space="preserve">increase </w:t>
      </w:r>
      <w:r w:rsidR="005E57D4" w:rsidRPr="00603815">
        <w:rPr>
          <w:rStyle w:val="jrnl"/>
          <w:rFonts w:ascii="Arial" w:hAnsi="Arial" w:cs="Arial"/>
          <w:color w:val="000000" w:themeColor="text1"/>
        </w:rPr>
        <w:t xml:space="preserve">vision.  </w:t>
      </w:r>
    </w:p>
    <w:p w14:paraId="0643D8AA" w14:textId="77777777" w:rsidR="00EB0E45" w:rsidRDefault="005E57D4" w:rsidP="00624398">
      <w:pPr>
        <w:pStyle w:val="p1"/>
        <w:spacing w:line="360" w:lineRule="auto"/>
        <w:rPr>
          <w:rStyle w:val="jrnl"/>
          <w:color w:val="000000" w:themeColor="text1"/>
        </w:rPr>
      </w:pPr>
      <w:r w:rsidRPr="00603815">
        <w:rPr>
          <w:rStyle w:val="jrnl"/>
          <w:color w:val="000000" w:themeColor="text1"/>
        </w:rPr>
        <w:tab/>
        <w:t xml:space="preserve">There are limitations of our study.  First, parts of the survey were based on rapid assessment </w:t>
      </w:r>
      <w:r w:rsidR="00D50393">
        <w:rPr>
          <w:rStyle w:val="jrnl"/>
          <w:color w:val="000000" w:themeColor="text1"/>
        </w:rPr>
        <w:t>studies</w:t>
      </w:r>
      <w:r w:rsidRPr="00603815">
        <w:rPr>
          <w:rStyle w:val="jrnl"/>
          <w:color w:val="000000" w:themeColor="text1"/>
        </w:rPr>
        <w:t xml:space="preserve"> which </w:t>
      </w:r>
      <w:r w:rsidR="007C44DC">
        <w:rPr>
          <w:rStyle w:val="jrnl"/>
          <w:color w:val="000000" w:themeColor="text1"/>
        </w:rPr>
        <w:t xml:space="preserve">performed only measurements of </w:t>
      </w:r>
      <w:r w:rsidRPr="00603815">
        <w:rPr>
          <w:rStyle w:val="jrnl"/>
          <w:color w:val="000000" w:themeColor="text1"/>
        </w:rPr>
        <w:t xml:space="preserve">presenting visual acuity </w:t>
      </w:r>
      <w:r w:rsidR="007C44DC">
        <w:rPr>
          <w:rStyle w:val="jrnl"/>
          <w:color w:val="000000" w:themeColor="text1"/>
        </w:rPr>
        <w:t xml:space="preserve">or which assessed the </w:t>
      </w:r>
      <w:r w:rsidRPr="00603815">
        <w:rPr>
          <w:rStyle w:val="jrnl"/>
          <w:color w:val="000000" w:themeColor="text1"/>
        </w:rPr>
        <w:t xml:space="preserve">best corrected visual acuity </w:t>
      </w:r>
      <w:r w:rsidR="007C44DC">
        <w:rPr>
          <w:rStyle w:val="jrnl"/>
          <w:color w:val="000000" w:themeColor="text1"/>
        </w:rPr>
        <w:t xml:space="preserve">using a </w:t>
      </w:r>
      <w:r w:rsidRPr="00603815">
        <w:rPr>
          <w:rStyle w:val="jrnl"/>
          <w:color w:val="000000" w:themeColor="text1"/>
        </w:rPr>
        <w:t xml:space="preserve">pinhole.  The findings obtained in these </w:t>
      </w:r>
      <w:r w:rsidR="007C44DC">
        <w:rPr>
          <w:rStyle w:val="jrnl"/>
          <w:color w:val="000000" w:themeColor="text1"/>
        </w:rPr>
        <w:t xml:space="preserve">investigations </w:t>
      </w:r>
      <w:r w:rsidRPr="00603815">
        <w:rPr>
          <w:rStyle w:val="jrnl"/>
          <w:color w:val="000000" w:themeColor="text1"/>
        </w:rPr>
        <w:t xml:space="preserve">were used </w:t>
      </w:r>
      <w:r w:rsidR="007C44DC">
        <w:rPr>
          <w:rStyle w:val="jrnl"/>
          <w:color w:val="000000" w:themeColor="text1"/>
        </w:rPr>
        <w:t xml:space="preserve">only </w:t>
      </w:r>
      <w:r w:rsidRPr="00603815">
        <w:rPr>
          <w:rStyle w:val="jrnl"/>
          <w:color w:val="000000" w:themeColor="text1"/>
        </w:rPr>
        <w:t xml:space="preserve">for the statistical analysis </w:t>
      </w:r>
      <w:r w:rsidR="007C44DC">
        <w:rPr>
          <w:rStyle w:val="jrnl"/>
          <w:color w:val="000000" w:themeColor="text1"/>
        </w:rPr>
        <w:t xml:space="preserve">of the frequency of </w:t>
      </w:r>
      <w:r w:rsidRPr="00603815">
        <w:rPr>
          <w:rStyle w:val="jrnl"/>
          <w:color w:val="000000" w:themeColor="text1"/>
        </w:rPr>
        <w:t xml:space="preserve">cataract and uncorrected refractive error as </w:t>
      </w:r>
      <w:r w:rsidR="007C44DC">
        <w:rPr>
          <w:rStyle w:val="jrnl"/>
          <w:color w:val="000000" w:themeColor="text1"/>
        </w:rPr>
        <w:t xml:space="preserve">reasons of </w:t>
      </w:r>
      <w:r w:rsidRPr="00603815">
        <w:rPr>
          <w:rStyle w:val="jrnl"/>
          <w:color w:val="000000" w:themeColor="text1"/>
        </w:rPr>
        <w:t xml:space="preserve">vision impairment.  </w:t>
      </w:r>
      <w:r w:rsidRPr="00603815">
        <w:rPr>
          <w:rStyle w:val="jrnl"/>
          <w:color w:val="000000" w:themeColor="text1"/>
        </w:rPr>
        <w:lastRenderedPageBreak/>
        <w:t>Second, the causal proportions for 1990 and 2010 in our current study as compared to the estimates performed in our previous investigation did not markedly differ.</w:t>
      </w:r>
      <w:r w:rsidR="00A2444B" w:rsidRPr="00603815">
        <w:rPr>
          <w:color w:val="000000" w:themeColor="text1"/>
        </w:rPr>
        <w:t>[3]</w:t>
      </w:r>
      <w:r w:rsidRPr="00603815">
        <w:rPr>
          <w:rStyle w:val="jrnl"/>
          <w:color w:val="000000" w:themeColor="text1"/>
        </w:rPr>
        <w:t xml:space="preserve"> </w:t>
      </w:r>
      <w:r w:rsidR="00A2444B" w:rsidRPr="00603815">
        <w:rPr>
          <w:rStyle w:val="jrnl"/>
          <w:color w:val="000000" w:themeColor="text1"/>
        </w:rPr>
        <w:t xml:space="preserve"> </w:t>
      </w:r>
      <w:r w:rsidRPr="00603815">
        <w:rPr>
          <w:rStyle w:val="jrnl"/>
          <w:color w:val="000000" w:themeColor="text1"/>
        </w:rPr>
        <w:t xml:space="preserve">Reasons for differences were an improvement of the statistical model, an increase in the number of studies assessed and a better design of the most recent studies included.   Third, </w:t>
      </w:r>
      <w:r w:rsidR="00367867">
        <w:rPr>
          <w:rStyle w:val="jrnl"/>
          <w:color w:val="000000" w:themeColor="text1"/>
        </w:rPr>
        <w:t xml:space="preserve">for many countries and years </w:t>
      </w:r>
      <w:r w:rsidR="00367867" w:rsidRPr="00603815">
        <w:rPr>
          <w:rStyle w:val="jrnl"/>
          <w:color w:val="000000" w:themeColor="text1"/>
        </w:rPr>
        <w:t>data were not available</w:t>
      </w:r>
      <w:r w:rsidR="00367867">
        <w:rPr>
          <w:rStyle w:val="jrnl"/>
          <w:color w:val="000000" w:themeColor="text1"/>
        </w:rPr>
        <w:t xml:space="preserve">, or the studies </w:t>
      </w:r>
      <w:r w:rsidR="00367867" w:rsidRPr="00603815">
        <w:rPr>
          <w:rStyle w:val="jrnl"/>
          <w:color w:val="000000" w:themeColor="text1"/>
        </w:rPr>
        <w:t xml:space="preserve">were </w:t>
      </w:r>
      <w:r w:rsidR="00367867">
        <w:rPr>
          <w:rStyle w:val="jrnl"/>
          <w:color w:val="000000" w:themeColor="text1"/>
        </w:rPr>
        <w:t xml:space="preserve">not </w:t>
      </w:r>
      <w:r w:rsidR="00367867" w:rsidRPr="00603815">
        <w:rPr>
          <w:rStyle w:val="jrnl"/>
          <w:color w:val="000000" w:themeColor="text1"/>
        </w:rPr>
        <w:t xml:space="preserve">representative </w:t>
      </w:r>
      <w:r w:rsidR="00367867">
        <w:rPr>
          <w:rStyle w:val="jrnl"/>
          <w:color w:val="000000" w:themeColor="text1"/>
        </w:rPr>
        <w:t xml:space="preserve">on a national level or they applied </w:t>
      </w:r>
      <w:r w:rsidRPr="00603815">
        <w:rPr>
          <w:rStyle w:val="jrnl"/>
          <w:color w:val="000000" w:themeColor="text1"/>
        </w:rPr>
        <w:t>incomparable vision impairment</w:t>
      </w:r>
      <w:r w:rsidR="00367867">
        <w:rPr>
          <w:rStyle w:val="jrnl"/>
          <w:color w:val="000000" w:themeColor="text1"/>
        </w:rPr>
        <w:t xml:space="preserve"> </w:t>
      </w:r>
      <w:r w:rsidR="00367867" w:rsidRPr="00603815">
        <w:rPr>
          <w:rStyle w:val="jrnl"/>
          <w:color w:val="000000" w:themeColor="text1"/>
        </w:rPr>
        <w:t>definitions</w:t>
      </w:r>
      <w:r w:rsidR="00367867">
        <w:rPr>
          <w:rStyle w:val="jrnl"/>
          <w:color w:val="000000" w:themeColor="text1"/>
        </w:rPr>
        <w:t xml:space="preserve">.  </w:t>
      </w:r>
      <w:r w:rsidRPr="00603815">
        <w:rPr>
          <w:rStyle w:val="jrnl"/>
          <w:color w:val="000000" w:themeColor="text1"/>
        </w:rPr>
        <w:t xml:space="preserve">Fourth, a considerable fraction of the </w:t>
      </w:r>
      <w:r w:rsidR="009302F3">
        <w:rPr>
          <w:rStyle w:val="jrnl"/>
          <w:color w:val="000000" w:themeColor="text1"/>
        </w:rPr>
        <w:t xml:space="preserve">reasons </w:t>
      </w:r>
      <w:r w:rsidRPr="00603815">
        <w:rPr>
          <w:rStyle w:val="jrnl"/>
          <w:color w:val="000000" w:themeColor="text1"/>
        </w:rPr>
        <w:t xml:space="preserve">of MSVI </w:t>
      </w:r>
      <w:r w:rsidR="009302F3">
        <w:rPr>
          <w:rStyle w:val="jrnl"/>
          <w:color w:val="000000" w:themeColor="text1"/>
        </w:rPr>
        <w:t xml:space="preserve">and </w:t>
      </w:r>
      <w:r w:rsidR="009302F3" w:rsidRPr="00603815">
        <w:rPr>
          <w:rStyle w:val="jrnl"/>
          <w:color w:val="000000" w:themeColor="text1"/>
        </w:rPr>
        <w:t xml:space="preserve">blindness </w:t>
      </w:r>
      <w:r w:rsidR="009302F3">
        <w:rPr>
          <w:rStyle w:val="jrnl"/>
          <w:color w:val="000000" w:themeColor="text1"/>
        </w:rPr>
        <w:t xml:space="preserve">could not be </w:t>
      </w:r>
      <w:r w:rsidRPr="00603815">
        <w:rPr>
          <w:rStyle w:val="jrnl"/>
          <w:color w:val="000000" w:themeColor="text1"/>
        </w:rPr>
        <w:t xml:space="preserve">determined and </w:t>
      </w:r>
      <w:r w:rsidR="009302F3">
        <w:rPr>
          <w:rStyle w:val="jrnl"/>
          <w:color w:val="000000" w:themeColor="text1"/>
        </w:rPr>
        <w:t xml:space="preserve">they have </w:t>
      </w:r>
      <w:r w:rsidRPr="00603815">
        <w:rPr>
          <w:rStyle w:val="jrnl"/>
          <w:color w:val="000000" w:themeColor="text1"/>
        </w:rPr>
        <w:t xml:space="preserve">has </w:t>
      </w:r>
      <w:r w:rsidR="009302F3">
        <w:rPr>
          <w:rStyle w:val="jrnl"/>
          <w:color w:val="000000" w:themeColor="text1"/>
        </w:rPr>
        <w:t xml:space="preserve">categorized </w:t>
      </w:r>
      <w:r w:rsidRPr="00603815">
        <w:rPr>
          <w:rStyle w:val="jrnl"/>
          <w:color w:val="000000" w:themeColor="text1"/>
        </w:rPr>
        <w:t xml:space="preserve">as “other causes”.  In the present </w:t>
      </w:r>
      <w:r w:rsidR="009302F3">
        <w:rPr>
          <w:rStyle w:val="jrnl"/>
          <w:color w:val="000000" w:themeColor="text1"/>
        </w:rPr>
        <w:t>study</w:t>
      </w:r>
      <w:r w:rsidRPr="00603815">
        <w:rPr>
          <w:rStyle w:val="jrnl"/>
          <w:color w:val="000000" w:themeColor="text1"/>
        </w:rPr>
        <w:t xml:space="preserve">, “other causes” accounted for about </w:t>
      </w:r>
      <w:r w:rsidR="0002327F" w:rsidRPr="00603815">
        <w:rPr>
          <w:rStyle w:val="jrnl"/>
          <w:color w:val="000000" w:themeColor="text1"/>
        </w:rPr>
        <w:t>20.4</w:t>
      </w:r>
      <w:r w:rsidR="00E35F94" w:rsidRPr="00603815">
        <w:rPr>
          <w:rStyle w:val="jrnl"/>
          <w:color w:val="000000" w:themeColor="text1"/>
        </w:rPr>
        <w:t>4</w:t>
      </w:r>
      <w:r w:rsidR="0002327F" w:rsidRPr="00603815">
        <w:rPr>
          <w:rStyle w:val="jrnl"/>
          <w:color w:val="000000" w:themeColor="text1"/>
        </w:rPr>
        <w:t>% in Central Asia and for 12.4</w:t>
      </w:r>
      <w:r w:rsidR="00E35F94" w:rsidRPr="00603815">
        <w:rPr>
          <w:rStyle w:val="jrnl"/>
          <w:color w:val="000000" w:themeColor="text1"/>
        </w:rPr>
        <w:t>2</w:t>
      </w:r>
      <w:r w:rsidR="0002327F" w:rsidRPr="00603815">
        <w:rPr>
          <w:rStyle w:val="jrnl"/>
          <w:color w:val="000000" w:themeColor="text1"/>
        </w:rPr>
        <w:t xml:space="preserve">% in South Asia </w:t>
      </w:r>
      <w:r w:rsidRPr="00603815">
        <w:rPr>
          <w:rStyle w:val="jrnl"/>
          <w:color w:val="000000" w:themeColor="text1"/>
        </w:rPr>
        <w:t xml:space="preserve">of the causes of blindness, while in the previously published estimate the percentage was </w:t>
      </w:r>
      <w:r w:rsidR="0002327F" w:rsidRPr="00603815">
        <w:rPr>
          <w:rStyle w:val="jrnl"/>
          <w:color w:val="000000" w:themeColor="text1"/>
        </w:rPr>
        <w:t>33.0% for Central Asia and 10.9% for South Asia.</w:t>
      </w:r>
      <w:r w:rsidR="0002327F" w:rsidRPr="00603815">
        <w:rPr>
          <w:rStyle w:val="jrnl"/>
          <w:color w:val="000000" w:themeColor="text1"/>
          <w:vertAlign w:val="superscript"/>
        </w:rPr>
        <w:t>3</w:t>
      </w:r>
      <w:r w:rsidRPr="00603815">
        <w:rPr>
          <w:rStyle w:val="jrnl"/>
          <w:color w:val="000000" w:themeColor="text1"/>
        </w:rPr>
        <w:t xml:space="preserve">  Fifth, almost all population-based studies </w:t>
      </w:r>
      <w:r w:rsidR="009302F3">
        <w:rPr>
          <w:rStyle w:val="jrnl"/>
          <w:color w:val="000000" w:themeColor="text1"/>
        </w:rPr>
        <w:t xml:space="preserve">as basis for </w:t>
      </w:r>
      <w:r w:rsidRPr="00603815">
        <w:rPr>
          <w:rStyle w:val="jrnl"/>
          <w:color w:val="000000" w:themeColor="text1"/>
        </w:rPr>
        <w:t xml:space="preserve">the present meta-analysis did not examine </w:t>
      </w:r>
      <w:r w:rsidR="009302F3">
        <w:rPr>
          <w:rStyle w:val="jrnl"/>
          <w:color w:val="000000" w:themeColor="text1"/>
        </w:rPr>
        <w:t xml:space="preserve">inhabitants of </w:t>
      </w:r>
      <w:r w:rsidRPr="00603815">
        <w:rPr>
          <w:rStyle w:val="jrnl"/>
          <w:color w:val="000000" w:themeColor="text1"/>
        </w:rPr>
        <w:t xml:space="preserve">nursing homes.   Sixth, </w:t>
      </w:r>
      <w:r w:rsidR="009302F3">
        <w:rPr>
          <w:rStyle w:val="jrnl"/>
          <w:color w:val="000000" w:themeColor="text1"/>
        </w:rPr>
        <w:t xml:space="preserve">the </w:t>
      </w:r>
      <w:r w:rsidRPr="00603815">
        <w:rPr>
          <w:rStyle w:val="jrnl"/>
          <w:color w:val="000000" w:themeColor="text1"/>
        </w:rPr>
        <w:t>definitions of diseases</w:t>
      </w:r>
      <w:r w:rsidR="009302F3">
        <w:rPr>
          <w:rStyle w:val="jrnl"/>
          <w:color w:val="000000" w:themeColor="text1"/>
        </w:rPr>
        <w:t xml:space="preserve"> including the one for </w:t>
      </w:r>
      <w:r w:rsidRPr="00603815">
        <w:rPr>
          <w:rStyle w:val="jrnl"/>
          <w:color w:val="000000" w:themeColor="text1"/>
        </w:rPr>
        <w:t>glaucoma</w:t>
      </w:r>
      <w:r w:rsidR="009302F3">
        <w:rPr>
          <w:rStyle w:val="jrnl"/>
          <w:color w:val="000000" w:themeColor="text1"/>
        </w:rPr>
        <w:t xml:space="preserve"> differed between </w:t>
      </w:r>
      <w:r w:rsidR="009302F3" w:rsidRPr="00603815">
        <w:rPr>
          <w:rStyle w:val="jrnl"/>
          <w:color w:val="000000" w:themeColor="text1"/>
        </w:rPr>
        <w:t>the basic stud</w:t>
      </w:r>
      <w:r w:rsidR="009302F3">
        <w:rPr>
          <w:rStyle w:val="jrnl"/>
          <w:color w:val="000000" w:themeColor="text1"/>
        </w:rPr>
        <w:t>ies</w:t>
      </w:r>
      <w:r w:rsidRPr="00603815">
        <w:rPr>
          <w:rStyle w:val="jrnl"/>
          <w:color w:val="000000" w:themeColor="text1"/>
        </w:rPr>
        <w:t xml:space="preserve">.  Seventh, </w:t>
      </w:r>
      <w:r w:rsidR="003E7765">
        <w:rPr>
          <w:rStyle w:val="jrnl"/>
          <w:color w:val="000000" w:themeColor="text1"/>
        </w:rPr>
        <w:t xml:space="preserve">for eyes with several reasons of vision loss it might have been difficult to decide which of the reasons </w:t>
      </w:r>
      <w:r w:rsidR="00EB0E45">
        <w:rPr>
          <w:rStyle w:val="jrnl"/>
          <w:color w:val="000000" w:themeColor="text1"/>
        </w:rPr>
        <w:t>the major cause for the loss of vision was</w:t>
      </w:r>
      <w:r w:rsidR="003E7765">
        <w:rPr>
          <w:rStyle w:val="jrnl"/>
          <w:color w:val="000000" w:themeColor="text1"/>
        </w:rPr>
        <w:t>.  Eighth</w:t>
      </w:r>
      <w:r w:rsidR="0045409A" w:rsidRPr="00603815">
        <w:rPr>
          <w:rStyle w:val="jrnl"/>
          <w:color w:val="000000" w:themeColor="text1"/>
        </w:rPr>
        <w:t xml:space="preserve">, near vision impairment was only scarcely examined in the preceding investigations, so that it could not </w:t>
      </w:r>
      <w:r w:rsidR="003E7765">
        <w:rPr>
          <w:rStyle w:val="jrnl"/>
          <w:color w:val="000000" w:themeColor="text1"/>
        </w:rPr>
        <w:t xml:space="preserve">fully </w:t>
      </w:r>
      <w:r w:rsidR="0045409A" w:rsidRPr="00603815">
        <w:rPr>
          <w:rStyle w:val="jrnl"/>
          <w:color w:val="000000" w:themeColor="text1"/>
        </w:rPr>
        <w:t xml:space="preserve">be </w:t>
      </w:r>
      <w:r w:rsidR="003E7765">
        <w:rPr>
          <w:rStyle w:val="jrnl"/>
          <w:color w:val="000000" w:themeColor="text1"/>
        </w:rPr>
        <w:t xml:space="preserve">evaluated </w:t>
      </w:r>
      <w:r w:rsidR="0069724B" w:rsidRPr="00603815">
        <w:rPr>
          <w:rStyle w:val="jrnl"/>
          <w:color w:val="000000" w:themeColor="text1"/>
        </w:rPr>
        <w:t xml:space="preserve">in the present </w:t>
      </w:r>
      <w:r w:rsidR="003E7765">
        <w:rPr>
          <w:rStyle w:val="jrnl"/>
          <w:color w:val="000000" w:themeColor="text1"/>
        </w:rPr>
        <w:t>investigation</w:t>
      </w:r>
      <w:r w:rsidR="0069724B" w:rsidRPr="00603815">
        <w:rPr>
          <w:rStyle w:val="jrnl"/>
          <w:color w:val="000000" w:themeColor="text1"/>
        </w:rPr>
        <w:t xml:space="preserve">.  </w:t>
      </w:r>
      <w:r w:rsidR="003E7765">
        <w:rPr>
          <w:rStyle w:val="jrnl"/>
          <w:color w:val="000000" w:themeColor="text1"/>
        </w:rPr>
        <w:t>Ninth, f</w:t>
      </w:r>
      <w:r w:rsidR="0069724B" w:rsidRPr="00603815">
        <w:rPr>
          <w:rStyle w:val="jrnl"/>
          <w:color w:val="000000" w:themeColor="text1"/>
        </w:rPr>
        <w:t>or many prevalence estimates, the uncertainty intervals (UI) overlap indicating a borderline significance of differences between the prevalence estimates.</w:t>
      </w:r>
      <w:r w:rsidR="00EB0E45">
        <w:rPr>
          <w:rStyle w:val="jrnl"/>
          <w:color w:val="000000" w:themeColor="text1"/>
        </w:rPr>
        <w:t xml:space="preserve">  Tenth, the present study is an update of the previous survey on the same study region performed for the period from 1990 to 2010.</w:t>
      </w:r>
      <w:r w:rsidR="00EB0E45" w:rsidRPr="00603815">
        <w:rPr>
          <w:color w:val="000000" w:themeColor="text1"/>
        </w:rPr>
        <w:t>[</w:t>
      </w:r>
      <w:r w:rsidR="00EB0E45">
        <w:rPr>
          <w:color w:val="000000" w:themeColor="text1"/>
        </w:rPr>
        <w:t>3</w:t>
      </w:r>
      <w:r w:rsidR="00EB0E45" w:rsidRPr="00603815">
        <w:rPr>
          <w:color w:val="000000" w:themeColor="text1"/>
        </w:rPr>
        <w:t>]</w:t>
      </w:r>
      <w:r w:rsidR="00EB0E45" w:rsidRPr="00603815">
        <w:rPr>
          <w:rStyle w:val="jrnl"/>
          <w:color w:val="000000" w:themeColor="text1"/>
        </w:rPr>
        <w:t xml:space="preserve"> </w:t>
      </w:r>
      <w:r w:rsidR="00EB0E45">
        <w:rPr>
          <w:rStyle w:val="jrnl"/>
          <w:color w:val="000000" w:themeColor="text1"/>
        </w:rPr>
        <w:t xml:space="preserve">  The difference between the previous survey and the present study was that we applied </w:t>
      </w:r>
      <w:r w:rsidR="00EB0E45" w:rsidRPr="00603815">
        <w:rPr>
          <w:rStyle w:val="jrnl"/>
          <w:color w:val="000000" w:themeColor="text1"/>
        </w:rPr>
        <w:t xml:space="preserve">an updated statistical model, </w:t>
      </w:r>
      <w:r w:rsidR="00EB0E45">
        <w:rPr>
          <w:rStyle w:val="jrnl"/>
          <w:color w:val="000000" w:themeColor="text1"/>
        </w:rPr>
        <w:t xml:space="preserve">that we refreshed and extended </w:t>
      </w:r>
      <w:r w:rsidR="00EB0E45" w:rsidRPr="00603815">
        <w:rPr>
          <w:rStyle w:val="jrnl"/>
          <w:color w:val="000000" w:themeColor="text1"/>
        </w:rPr>
        <w:t>the database by including findings obtained in recent investigations</w:t>
      </w:r>
      <w:r w:rsidR="00EB0E45">
        <w:rPr>
          <w:rStyle w:val="jrnl"/>
          <w:color w:val="000000" w:themeColor="text1"/>
        </w:rPr>
        <w:t>,</w:t>
      </w:r>
      <w:r w:rsidR="00EB0E45" w:rsidRPr="00603815">
        <w:rPr>
          <w:rStyle w:val="jrnl"/>
          <w:color w:val="000000" w:themeColor="text1"/>
        </w:rPr>
        <w:t xml:space="preserve"> and </w:t>
      </w:r>
      <w:r w:rsidR="00EB0E45">
        <w:rPr>
          <w:rStyle w:val="jrnl"/>
          <w:color w:val="000000" w:themeColor="text1"/>
        </w:rPr>
        <w:t>that we projected</w:t>
      </w:r>
      <w:r w:rsidR="00EB0E45" w:rsidRPr="00603815">
        <w:rPr>
          <w:rStyle w:val="jrnl"/>
          <w:color w:val="000000" w:themeColor="text1"/>
        </w:rPr>
        <w:t xml:space="preserve"> the number of people </w:t>
      </w:r>
      <w:r w:rsidR="00EB0E45">
        <w:rPr>
          <w:rStyle w:val="jrnl"/>
          <w:color w:val="000000" w:themeColor="text1"/>
        </w:rPr>
        <w:t xml:space="preserve">with impaired vision </w:t>
      </w:r>
      <w:r w:rsidR="00EB0E45" w:rsidRPr="00603815">
        <w:rPr>
          <w:rStyle w:val="jrnl"/>
          <w:color w:val="000000" w:themeColor="text1"/>
        </w:rPr>
        <w:t>to the year 2020</w:t>
      </w:r>
      <w:r w:rsidR="00EB0E45">
        <w:rPr>
          <w:rStyle w:val="jrnl"/>
          <w:color w:val="000000" w:themeColor="text1"/>
        </w:rPr>
        <w:t>.</w:t>
      </w:r>
    </w:p>
    <w:p w14:paraId="57A16411" w14:textId="73DBA7DA" w:rsidR="00FF40F4" w:rsidRDefault="005E57D4" w:rsidP="00624398">
      <w:pPr>
        <w:pStyle w:val="p1"/>
        <w:spacing w:line="360" w:lineRule="auto"/>
        <w:ind w:firstLine="720"/>
        <w:rPr>
          <w:rStyle w:val="jrnl"/>
          <w:color w:val="000000" w:themeColor="text1"/>
        </w:rPr>
      </w:pPr>
      <w:r w:rsidRPr="00603815">
        <w:rPr>
          <w:rStyle w:val="jrnl"/>
          <w:color w:val="000000" w:themeColor="text1"/>
        </w:rPr>
        <w:t xml:space="preserve">In conclusion the age-standardized prevalence of MSVI </w:t>
      </w:r>
      <w:r w:rsidR="00A41114">
        <w:rPr>
          <w:rStyle w:val="jrnl"/>
          <w:color w:val="000000" w:themeColor="text1"/>
        </w:rPr>
        <w:t xml:space="preserve">and </w:t>
      </w:r>
      <w:r w:rsidR="00A41114" w:rsidRPr="00603815">
        <w:rPr>
          <w:rStyle w:val="jrnl"/>
          <w:color w:val="000000" w:themeColor="text1"/>
        </w:rPr>
        <w:t xml:space="preserve">blindness </w:t>
      </w:r>
      <w:r w:rsidRPr="00603815">
        <w:rPr>
          <w:rStyle w:val="jrnl"/>
          <w:color w:val="000000" w:themeColor="text1"/>
        </w:rPr>
        <w:t xml:space="preserve">has </w:t>
      </w:r>
      <w:r w:rsidR="00A41114">
        <w:rPr>
          <w:rStyle w:val="jrnl"/>
          <w:color w:val="000000" w:themeColor="text1"/>
        </w:rPr>
        <w:t xml:space="preserve">diminished </w:t>
      </w:r>
      <w:r w:rsidRPr="00603815">
        <w:rPr>
          <w:rStyle w:val="jrnl"/>
          <w:color w:val="000000" w:themeColor="text1"/>
        </w:rPr>
        <w:t xml:space="preserve">significantly </w:t>
      </w:r>
      <w:r w:rsidR="00A41114">
        <w:rPr>
          <w:rStyle w:val="jrnl"/>
          <w:color w:val="000000" w:themeColor="text1"/>
        </w:rPr>
        <w:t xml:space="preserve">in the study regions in the period from </w:t>
      </w:r>
      <w:r w:rsidRPr="00603815">
        <w:rPr>
          <w:rStyle w:val="jrnl"/>
          <w:color w:val="000000" w:themeColor="text1"/>
        </w:rPr>
        <w:t xml:space="preserve">1990 and 2015.  </w:t>
      </w:r>
      <w:r w:rsidR="00A41114">
        <w:rPr>
          <w:rStyle w:val="jrnl"/>
          <w:color w:val="000000" w:themeColor="text1"/>
        </w:rPr>
        <w:t>The a</w:t>
      </w:r>
      <w:r w:rsidR="00B02C41" w:rsidRPr="00603815">
        <w:rPr>
          <w:rStyle w:val="jrnl"/>
          <w:color w:val="000000" w:themeColor="text1"/>
        </w:rPr>
        <w:t>ge-standardized p</w:t>
      </w:r>
      <w:r w:rsidRPr="00603815">
        <w:rPr>
          <w:rStyle w:val="jrnl"/>
          <w:color w:val="000000" w:themeColor="text1"/>
        </w:rPr>
        <w:t xml:space="preserve">revalence of blindness and visual impairment continues to be higher in females, indicating greater efforts be directed towards delivery of eye health to them.  The </w:t>
      </w:r>
      <w:r w:rsidR="00B02C41" w:rsidRPr="00603815">
        <w:rPr>
          <w:rStyle w:val="jrnl"/>
          <w:color w:val="000000" w:themeColor="text1"/>
        </w:rPr>
        <w:t xml:space="preserve">age-standardized </w:t>
      </w:r>
      <w:r w:rsidRPr="00603815">
        <w:rPr>
          <w:rStyle w:val="jrnl"/>
          <w:color w:val="000000" w:themeColor="text1"/>
        </w:rPr>
        <w:t xml:space="preserve">prevalence of blindness in males and females in South Asia is more than twice the global </w:t>
      </w:r>
      <w:r w:rsidR="00B02C41" w:rsidRPr="00603815">
        <w:rPr>
          <w:rStyle w:val="jrnl"/>
          <w:color w:val="000000" w:themeColor="text1"/>
        </w:rPr>
        <w:t xml:space="preserve">age-standardized </w:t>
      </w:r>
      <w:r w:rsidRPr="00603815">
        <w:rPr>
          <w:rStyle w:val="jrnl"/>
          <w:color w:val="000000" w:themeColor="text1"/>
        </w:rPr>
        <w:t xml:space="preserve">prevalence and for Central Asia it is less than the global </w:t>
      </w:r>
      <w:r w:rsidR="00B02C41" w:rsidRPr="00603815">
        <w:rPr>
          <w:rStyle w:val="jrnl"/>
          <w:color w:val="000000" w:themeColor="text1"/>
        </w:rPr>
        <w:t xml:space="preserve">age-standardized </w:t>
      </w:r>
      <w:r w:rsidRPr="00603815">
        <w:rPr>
          <w:rStyle w:val="jrnl"/>
          <w:color w:val="000000" w:themeColor="text1"/>
        </w:rPr>
        <w:t>prevalence.  One third of the global blind resided in South Asia in 2015 and the figures do not change when projected to 2020.  The projected numbers of people blind, with MSVI</w:t>
      </w:r>
      <w:r w:rsidR="00C8108B" w:rsidRPr="00603815">
        <w:rPr>
          <w:rStyle w:val="jrnl"/>
          <w:color w:val="000000" w:themeColor="text1"/>
        </w:rPr>
        <w:t xml:space="preserve"> and</w:t>
      </w:r>
      <w:r w:rsidRPr="00603815">
        <w:rPr>
          <w:rStyle w:val="jrnl"/>
          <w:color w:val="000000" w:themeColor="text1"/>
        </w:rPr>
        <w:t xml:space="preserve"> mild visual impairment show an increasing trend from 2015 to 2020.  Undercorrected refractive error and cataract continue to be the two most common </w:t>
      </w:r>
      <w:r w:rsidR="00A41114">
        <w:rPr>
          <w:rStyle w:val="jrnl"/>
          <w:color w:val="000000" w:themeColor="text1"/>
        </w:rPr>
        <w:t xml:space="preserve">reasons </w:t>
      </w:r>
      <w:r w:rsidRPr="00603815">
        <w:rPr>
          <w:rStyle w:val="jrnl"/>
          <w:color w:val="000000" w:themeColor="text1"/>
        </w:rPr>
        <w:t xml:space="preserve">of blindness and visual impairment from 1990 and projected to 2020. </w:t>
      </w:r>
    </w:p>
    <w:p w14:paraId="5610332E" w14:textId="5558E8EE" w:rsidR="00FF40F4" w:rsidRPr="00D16B06" w:rsidRDefault="00020027" w:rsidP="00624398">
      <w:pPr>
        <w:spacing w:after="0" w:line="360" w:lineRule="auto"/>
        <w:rPr>
          <w:rStyle w:val="jrnl"/>
          <w:rFonts w:ascii="Arial" w:eastAsia="Arial" w:hAnsi="Arial" w:cs="Arial"/>
          <w:b/>
          <w:bCs/>
          <w:color w:val="000000" w:themeColor="text1"/>
          <w:sz w:val="20"/>
          <w:szCs w:val="20"/>
          <w:lang w:val="fr-FR"/>
        </w:rPr>
      </w:pPr>
      <w:r w:rsidRPr="00A41114">
        <w:rPr>
          <w:rStyle w:val="jrnl"/>
          <w:rFonts w:ascii="Arial" w:hAnsi="Arial" w:cs="Arial"/>
          <w:b/>
          <w:bCs/>
          <w:color w:val="000000" w:themeColor="text1"/>
          <w:sz w:val="20"/>
          <w:szCs w:val="20"/>
        </w:rPr>
        <w:br w:type="column"/>
      </w:r>
      <w:r w:rsidR="005E57D4" w:rsidRPr="00D16B06">
        <w:rPr>
          <w:rStyle w:val="jrnl"/>
          <w:rFonts w:ascii="Arial" w:hAnsi="Arial" w:cs="Arial"/>
          <w:b/>
          <w:bCs/>
          <w:color w:val="000000" w:themeColor="text1"/>
          <w:sz w:val="20"/>
          <w:szCs w:val="20"/>
          <w:lang w:val="fr-FR"/>
        </w:rPr>
        <w:lastRenderedPageBreak/>
        <w:t>References</w:t>
      </w:r>
    </w:p>
    <w:p w14:paraId="468856DC" w14:textId="77777777" w:rsidR="00FF40F4" w:rsidRPr="00603815" w:rsidRDefault="005E57D4" w:rsidP="00624398">
      <w:pPr>
        <w:pStyle w:val="BodyAA"/>
        <w:spacing w:after="0" w:line="360" w:lineRule="auto"/>
        <w:rPr>
          <w:rStyle w:val="jrnl"/>
          <w:rFonts w:ascii="Arial" w:eastAsia="Arial" w:hAnsi="Arial" w:cs="Arial"/>
          <w:color w:val="000000" w:themeColor="text1"/>
          <w:sz w:val="20"/>
          <w:szCs w:val="20"/>
        </w:rPr>
      </w:pPr>
      <w:r w:rsidRPr="00603815">
        <w:rPr>
          <w:rFonts w:ascii="Arial" w:hAnsi="Arial" w:cs="Arial"/>
          <w:color w:val="000000" w:themeColor="text1"/>
          <w:sz w:val="20"/>
          <w:szCs w:val="20"/>
          <w:lang w:val="fr-FR"/>
        </w:rPr>
        <w:t xml:space="preserve">1. Vos T, </w:t>
      </w:r>
      <w:r w:rsidRPr="00603815">
        <w:rPr>
          <w:rStyle w:val="jrnl"/>
          <w:rFonts w:ascii="Arial" w:hAnsi="Arial" w:cs="Arial"/>
          <w:color w:val="000000" w:themeColor="text1"/>
          <w:sz w:val="20"/>
          <w:szCs w:val="20"/>
          <w:lang w:val="fr-FR"/>
        </w:rPr>
        <w:t xml:space="preserve">Allen C, Arora M, </w:t>
      </w:r>
      <w:r w:rsidR="009515EA" w:rsidRPr="00603815">
        <w:rPr>
          <w:rStyle w:val="jrnl"/>
          <w:rFonts w:ascii="Arial" w:hAnsi="Arial" w:cs="Arial"/>
          <w:color w:val="000000" w:themeColor="text1"/>
          <w:sz w:val="20"/>
          <w:szCs w:val="20"/>
          <w:lang w:val="fr-FR"/>
        </w:rPr>
        <w:t xml:space="preserve">et al. </w:t>
      </w:r>
      <w:r w:rsidRPr="00603815">
        <w:rPr>
          <w:rFonts w:ascii="Arial" w:hAnsi="Arial" w:cs="Arial"/>
          <w:color w:val="000000" w:themeColor="text1"/>
          <w:sz w:val="20"/>
          <w:szCs w:val="20"/>
        </w:rPr>
        <w:t>Global, regional, and national incidence, prevalence, and years lived with disability for 310 acute and chronic diseases and injuries, 1990</w:t>
      </w:r>
      <w:r w:rsidRPr="00603815">
        <w:rPr>
          <w:rStyle w:val="jrnl"/>
          <w:rFonts w:ascii="Cambria Math" w:eastAsia="Cambria Math" w:hAnsi="Cambria Math" w:cs="Cambria Math"/>
          <w:color w:val="000000" w:themeColor="text1"/>
          <w:sz w:val="20"/>
          <w:szCs w:val="20"/>
        </w:rPr>
        <w:t>‐</w:t>
      </w:r>
      <w:r w:rsidRPr="00603815">
        <w:rPr>
          <w:rFonts w:ascii="Arial" w:hAnsi="Arial" w:cs="Arial"/>
          <w:color w:val="000000" w:themeColor="text1"/>
          <w:sz w:val="20"/>
          <w:szCs w:val="20"/>
        </w:rPr>
        <w:t xml:space="preserve">2015: a systematic analysis for the Global Burden of Disease Study 2015. </w:t>
      </w:r>
      <w:r w:rsidRPr="00603815">
        <w:rPr>
          <w:rStyle w:val="jrnl"/>
          <w:rFonts w:ascii="Arial" w:hAnsi="Arial" w:cs="Arial"/>
          <w:i/>
          <w:iCs/>
          <w:color w:val="000000" w:themeColor="text1"/>
          <w:sz w:val="20"/>
          <w:szCs w:val="20"/>
        </w:rPr>
        <w:t>Lancet</w:t>
      </w:r>
      <w:r w:rsidRPr="00603815">
        <w:rPr>
          <w:rStyle w:val="jrnl"/>
          <w:rFonts w:ascii="Arial" w:hAnsi="Arial" w:cs="Arial"/>
          <w:iCs/>
          <w:color w:val="000000" w:themeColor="text1"/>
          <w:sz w:val="20"/>
          <w:szCs w:val="20"/>
        </w:rPr>
        <w:t xml:space="preserve"> 2016;388:1545-1602</w:t>
      </w:r>
      <w:r w:rsidR="009515EA" w:rsidRPr="00603815">
        <w:rPr>
          <w:rStyle w:val="jrnl"/>
          <w:rFonts w:ascii="Arial" w:hAnsi="Arial" w:cs="Arial"/>
          <w:iCs/>
          <w:color w:val="000000" w:themeColor="text1"/>
          <w:sz w:val="20"/>
          <w:szCs w:val="20"/>
        </w:rPr>
        <w:t>.</w:t>
      </w:r>
    </w:p>
    <w:p w14:paraId="77790604" w14:textId="77777777" w:rsidR="00FF40F4" w:rsidRPr="00603815" w:rsidRDefault="005E57D4" w:rsidP="00624398">
      <w:pPr>
        <w:pStyle w:val="BodyAA"/>
        <w:spacing w:after="0" w:line="360" w:lineRule="auto"/>
        <w:rPr>
          <w:rStyle w:val="jrnl"/>
          <w:rFonts w:ascii="Arial" w:eastAsia="Arial" w:hAnsi="Arial" w:cs="Arial"/>
          <w:color w:val="000000" w:themeColor="text1"/>
          <w:kern w:val="1"/>
          <w:sz w:val="20"/>
          <w:szCs w:val="20"/>
        </w:rPr>
      </w:pPr>
      <w:r w:rsidRPr="00603815">
        <w:rPr>
          <w:rStyle w:val="jrnl"/>
          <w:rFonts w:ascii="Arial" w:hAnsi="Arial" w:cs="Arial"/>
          <w:color w:val="000000" w:themeColor="text1"/>
          <w:sz w:val="20"/>
          <w:szCs w:val="20"/>
        </w:rPr>
        <w:t xml:space="preserve">2. </w:t>
      </w:r>
      <w:r w:rsidRPr="00603815">
        <w:rPr>
          <w:rStyle w:val="jrnl"/>
          <w:rFonts w:ascii="Arial" w:hAnsi="Arial" w:cs="Arial"/>
          <w:color w:val="000000" w:themeColor="text1"/>
          <w:kern w:val="1"/>
          <w:sz w:val="20"/>
          <w:szCs w:val="20"/>
        </w:rPr>
        <w:t xml:space="preserve">Bourne RRA, Flaxman SR, Braithwaite T, </w:t>
      </w:r>
      <w:r w:rsidR="009515EA" w:rsidRPr="00603815">
        <w:rPr>
          <w:rStyle w:val="jrnl"/>
          <w:rFonts w:ascii="Arial" w:hAnsi="Arial" w:cs="Arial"/>
          <w:color w:val="000000" w:themeColor="text1"/>
          <w:kern w:val="1"/>
          <w:sz w:val="20"/>
          <w:szCs w:val="20"/>
        </w:rPr>
        <w:t xml:space="preserve">et al. </w:t>
      </w:r>
      <w:r w:rsidRPr="00603815">
        <w:rPr>
          <w:rStyle w:val="jrnl"/>
          <w:rFonts w:ascii="Arial" w:hAnsi="Arial" w:cs="Arial"/>
          <w:color w:val="000000" w:themeColor="text1"/>
          <w:kern w:val="1"/>
          <w:sz w:val="20"/>
          <w:szCs w:val="20"/>
        </w:rPr>
        <w:t xml:space="preserve">Magnitude, temporal trends, and projections of the global prevalence of blindness and distance and near vision impairment: a systematic review and meta-analysis. </w:t>
      </w:r>
      <w:r w:rsidRPr="00603815">
        <w:rPr>
          <w:rStyle w:val="jrnl"/>
          <w:rFonts w:ascii="Arial" w:hAnsi="Arial" w:cs="Arial"/>
          <w:i/>
          <w:color w:val="000000" w:themeColor="text1"/>
          <w:kern w:val="1"/>
          <w:sz w:val="20"/>
          <w:szCs w:val="20"/>
        </w:rPr>
        <w:t>Lancet Glob Health</w:t>
      </w:r>
      <w:r w:rsidR="009515EA" w:rsidRPr="00603815">
        <w:rPr>
          <w:rStyle w:val="jrnl"/>
          <w:rFonts w:ascii="Arial" w:hAnsi="Arial" w:cs="Arial"/>
          <w:color w:val="000000" w:themeColor="text1"/>
          <w:kern w:val="1"/>
          <w:sz w:val="20"/>
          <w:szCs w:val="20"/>
        </w:rPr>
        <w:t xml:space="preserve"> </w:t>
      </w:r>
      <w:r w:rsidRPr="00603815">
        <w:rPr>
          <w:rStyle w:val="jrnl"/>
          <w:rFonts w:ascii="Arial" w:hAnsi="Arial" w:cs="Arial"/>
          <w:color w:val="000000" w:themeColor="text1"/>
          <w:kern w:val="1"/>
          <w:sz w:val="20"/>
          <w:szCs w:val="20"/>
        </w:rPr>
        <w:t>2017;5</w:t>
      </w:r>
      <w:r w:rsidR="009515EA" w:rsidRPr="00603815">
        <w:rPr>
          <w:rStyle w:val="jrnl"/>
          <w:rFonts w:ascii="Arial" w:hAnsi="Arial" w:cs="Arial"/>
          <w:color w:val="000000" w:themeColor="text1"/>
          <w:kern w:val="1"/>
          <w:sz w:val="20"/>
          <w:szCs w:val="20"/>
        </w:rPr>
        <w:t>:e888-</w:t>
      </w:r>
      <w:r w:rsidRPr="00603815">
        <w:rPr>
          <w:rStyle w:val="jrnl"/>
          <w:rFonts w:ascii="Arial" w:hAnsi="Arial" w:cs="Arial"/>
          <w:color w:val="000000" w:themeColor="text1"/>
          <w:kern w:val="1"/>
          <w:sz w:val="20"/>
          <w:szCs w:val="20"/>
        </w:rPr>
        <w:t>97.</w:t>
      </w:r>
    </w:p>
    <w:p w14:paraId="78E8CE52" w14:textId="3710BE2F" w:rsidR="00FF40F4" w:rsidRPr="00603815" w:rsidRDefault="005E57D4" w:rsidP="00624398">
      <w:pPr>
        <w:pStyle w:val="BodyAA"/>
        <w:spacing w:after="0" w:line="360" w:lineRule="auto"/>
        <w:rPr>
          <w:rStyle w:val="jrnl"/>
          <w:rFonts w:ascii="Arial" w:eastAsia="Arial" w:hAnsi="Arial" w:cs="Arial"/>
          <w:color w:val="000000" w:themeColor="text1"/>
          <w:kern w:val="1"/>
          <w:sz w:val="20"/>
          <w:szCs w:val="20"/>
        </w:rPr>
      </w:pPr>
      <w:r w:rsidRPr="00603815">
        <w:rPr>
          <w:rStyle w:val="jrnl"/>
          <w:rFonts w:ascii="Arial" w:hAnsi="Arial" w:cs="Arial"/>
          <w:color w:val="000000" w:themeColor="text1"/>
          <w:kern w:val="1"/>
          <w:sz w:val="20"/>
          <w:szCs w:val="20"/>
        </w:rPr>
        <w:t>3.</w:t>
      </w:r>
      <w:r w:rsidRPr="00603815">
        <w:rPr>
          <w:rStyle w:val="jrnl"/>
          <w:rFonts w:ascii="Arial" w:hAnsi="Arial" w:cs="Arial"/>
          <w:bCs/>
          <w:color w:val="000000" w:themeColor="text1"/>
          <w:kern w:val="1"/>
          <w:sz w:val="20"/>
          <w:szCs w:val="20"/>
        </w:rPr>
        <w:t xml:space="preserve"> </w:t>
      </w:r>
      <w:r w:rsidRPr="00603815">
        <w:rPr>
          <w:rStyle w:val="jrnl"/>
          <w:rFonts w:ascii="Arial" w:hAnsi="Arial" w:cs="Arial"/>
          <w:color w:val="000000" w:themeColor="text1"/>
          <w:kern w:val="1"/>
          <w:sz w:val="20"/>
          <w:szCs w:val="20"/>
          <w:lang w:val="nl-NL"/>
        </w:rPr>
        <w:t xml:space="preserve">Jonas JB, George R, Asokan R, et. al. </w:t>
      </w:r>
      <w:hyperlink r:id="rId8" w:history="1">
        <w:r w:rsidRPr="00603815">
          <w:rPr>
            <w:rStyle w:val="Hyperlink1"/>
            <w:color w:val="000000" w:themeColor="text1"/>
          </w:rPr>
          <w:t xml:space="preserve">Prevalence and causes of </w:t>
        </w:r>
        <w:r w:rsidRPr="00603815">
          <w:rPr>
            <w:rStyle w:val="jrnl"/>
            <w:rFonts w:ascii="Arial" w:hAnsi="Arial" w:cs="Arial"/>
            <w:color w:val="000000" w:themeColor="text1"/>
            <w:kern w:val="1"/>
            <w:sz w:val="20"/>
            <w:szCs w:val="20"/>
          </w:rPr>
          <w:t>vision loss</w:t>
        </w:r>
        <w:r w:rsidRPr="00603815">
          <w:rPr>
            <w:rStyle w:val="Hyperlink1"/>
            <w:color w:val="000000" w:themeColor="text1"/>
          </w:rPr>
          <w:t xml:space="preserve"> in Central and South Asia: 1990-2010.</w:t>
        </w:r>
      </w:hyperlink>
      <w:r w:rsidR="009515EA" w:rsidRPr="00603815">
        <w:rPr>
          <w:rStyle w:val="Hyperlink1"/>
          <w:color w:val="000000" w:themeColor="text1"/>
        </w:rPr>
        <w:t xml:space="preserve"> </w:t>
      </w:r>
      <w:r w:rsidR="009515EA" w:rsidRPr="00603815">
        <w:rPr>
          <w:rStyle w:val="Hyperlink1"/>
          <w:i/>
          <w:color w:val="000000" w:themeColor="text1"/>
        </w:rPr>
        <w:t>Br J Ophthalmol</w:t>
      </w:r>
      <w:r w:rsidR="009515EA" w:rsidRPr="00603815">
        <w:rPr>
          <w:rStyle w:val="Hyperlink1"/>
          <w:color w:val="000000" w:themeColor="text1"/>
        </w:rPr>
        <w:t xml:space="preserve"> 2014;98</w:t>
      </w:r>
      <w:r w:rsidRPr="00603815">
        <w:rPr>
          <w:rStyle w:val="Hyperlink1"/>
          <w:color w:val="000000" w:themeColor="text1"/>
        </w:rPr>
        <w:t>:592-8.</w:t>
      </w:r>
    </w:p>
    <w:p w14:paraId="16401E32" w14:textId="77777777" w:rsidR="00FF40F4" w:rsidRPr="00603815" w:rsidRDefault="005E57D4" w:rsidP="00624398">
      <w:pPr>
        <w:pStyle w:val="BodyAA"/>
        <w:spacing w:after="0" w:line="360" w:lineRule="auto"/>
        <w:rPr>
          <w:rStyle w:val="jrnl"/>
          <w:rFonts w:ascii="Arial" w:eastAsia="Arial" w:hAnsi="Arial" w:cs="Arial"/>
          <w:color w:val="000000" w:themeColor="text1"/>
          <w:sz w:val="20"/>
          <w:szCs w:val="20"/>
        </w:rPr>
      </w:pPr>
      <w:r w:rsidRPr="00603815">
        <w:rPr>
          <w:rStyle w:val="jrnl"/>
          <w:rFonts w:ascii="Arial" w:hAnsi="Arial" w:cs="Arial"/>
          <w:color w:val="000000" w:themeColor="text1"/>
          <w:sz w:val="20"/>
          <w:szCs w:val="20"/>
        </w:rPr>
        <w:t xml:space="preserve">4. Stevens G, White R, Flaxman SR, et al. Global prevalence of visual impairment and blindness: magnitude and temporal trends, 1990-2010. </w:t>
      </w:r>
      <w:r w:rsidRPr="00603815">
        <w:rPr>
          <w:rStyle w:val="jrnl"/>
          <w:rFonts w:ascii="Arial" w:hAnsi="Arial" w:cs="Arial"/>
          <w:i/>
          <w:color w:val="000000" w:themeColor="text1"/>
          <w:sz w:val="20"/>
          <w:szCs w:val="20"/>
        </w:rPr>
        <w:t>Ophthalmolo</w:t>
      </w:r>
      <w:r w:rsidR="009515EA" w:rsidRPr="00603815">
        <w:rPr>
          <w:rStyle w:val="jrnl"/>
          <w:rFonts w:ascii="Arial" w:hAnsi="Arial" w:cs="Arial"/>
          <w:i/>
          <w:color w:val="000000" w:themeColor="text1"/>
          <w:sz w:val="20"/>
          <w:szCs w:val="20"/>
        </w:rPr>
        <w:t>gy</w:t>
      </w:r>
      <w:r w:rsidR="009515EA" w:rsidRPr="00603815">
        <w:rPr>
          <w:rStyle w:val="jrnl"/>
          <w:rFonts w:ascii="Arial" w:hAnsi="Arial" w:cs="Arial"/>
          <w:color w:val="000000" w:themeColor="text1"/>
          <w:sz w:val="20"/>
          <w:szCs w:val="20"/>
        </w:rPr>
        <w:t xml:space="preserve"> 2013;120: 2377-</w:t>
      </w:r>
      <w:r w:rsidRPr="00603815">
        <w:rPr>
          <w:rStyle w:val="jrnl"/>
          <w:rFonts w:ascii="Arial" w:hAnsi="Arial" w:cs="Arial"/>
          <w:color w:val="000000" w:themeColor="text1"/>
          <w:sz w:val="20"/>
          <w:szCs w:val="20"/>
        </w:rPr>
        <w:t>84.</w:t>
      </w:r>
    </w:p>
    <w:p w14:paraId="34D32820" w14:textId="77777777" w:rsidR="00FF40F4" w:rsidRPr="00603815" w:rsidRDefault="005E57D4" w:rsidP="00624398">
      <w:pPr>
        <w:pStyle w:val="BodyAA"/>
        <w:spacing w:after="0" w:line="360" w:lineRule="auto"/>
        <w:rPr>
          <w:rStyle w:val="jrnl"/>
          <w:rFonts w:ascii="Arial" w:eastAsia="Arial" w:hAnsi="Arial" w:cs="Arial"/>
          <w:color w:val="000000" w:themeColor="text1"/>
          <w:sz w:val="20"/>
          <w:szCs w:val="20"/>
        </w:rPr>
      </w:pPr>
      <w:r w:rsidRPr="00603815">
        <w:rPr>
          <w:rStyle w:val="jrnl"/>
          <w:rFonts w:ascii="Arial" w:hAnsi="Arial" w:cs="Arial"/>
          <w:color w:val="000000" w:themeColor="text1"/>
          <w:sz w:val="20"/>
          <w:szCs w:val="20"/>
        </w:rPr>
        <w:t xml:space="preserve">5. Bourne RR, Stevens GA, White RA, et. al. Causes of vision loss worldwide, 1990-2010: a systematic analysis. </w:t>
      </w:r>
      <w:r w:rsidRPr="00603815">
        <w:rPr>
          <w:rStyle w:val="jrnl"/>
          <w:rFonts w:ascii="Arial" w:hAnsi="Arial" w:cs="Arial"/>
          <w:i/>
          <w:color w:val="000000" w:themeColor="text1"/>
          <w:sz w:val="20"/>
          <w:szCs w:val="20"/>
        </w:rPr>
        <w:t>L</w:t>
      </w:r>
      <w:r w:rsidR="009515EA" w:rsidRPr="00603815">
        <w:rPr>
          <w:rStyle w:val="jrnl"/>
          <w:rFonts w:ascii="Arial" w:hAnsi="Arial" w:cs="Arial"/>
          <w:i/>
          <w:color w:val="000000" w:themeColor="text1"/>
          <w:sz w:val="20"/>
          <w:szCs w:val="20"/>
        </w:rPr>
        <w:t>ancet Glob Health</w:t>
      </w:r>
      <w:r w:rsidR="009515EA" w:rsidRPr="00603815">
        <w:rPr>
          <w:rStyle w:val="jrnl"/>
          <w:rFonts w:ascii="Arial" w:hAnsi="Arial" w:cs="Arial"/>
          <w:color w:val="000000" w:themeColor="text1"/>
          <w:sz w:val="20"/>
          <w:szCs w:val="20"/>
        </w:rPr>
        <w:t xml:space="preserve"> 2013;1</w:t>
      </w:r>
      <w:r w:rsidRPr="00603815">
        <w:rPr>
          <w:rStyle w:val="jrnl"/>
          <w:rFonts w:ascii="Arial" w:hAnsi="Arial" w:cs="Arial"/>
          <w:color w:val="000000" w:themeColor="text1"/>
          <w:sz w:val="20"/>
          <w:szCs w:val="20"/>
        </w:rPr>
        <w:t>:e339-49.</w:t>
      </w:r>
    </w:p>
    <w:p w14:paraId="79EF4605" w14:textId="56F27807" w:rsidR="003051A2" w:rsidRDefault="003051A2" w:rsidP="00624398">
      <w:pPr>
        <w:pStyle w:val="BodyAA"/>
        <w:spacing w:after="0" w:line="360" w:lineRule="auto"/>
        <w:rPr>
          <w:rStyle w:val="jrnl"/>
          <w:rFonts w:ascii="Arial" w:eastAsia="Arial" w:hAnsi="Arial" w:cs="Arial"/>
          <w:color w:val="000000" w:themeColor="text1"/>
          <w:sz w:val="20"/>
          <w:szCs w:val="20"/>
        </w:rPr>
      </w:pPr>
      <w:r w:rsidRPr="003051A2">
        <w:rPr>
          <w:rStyle w:val="jrnl"/>
          <w:rFonts w:ascii="Arial" w:hAnsi="Arial" w:cs="Arial"/>
          <w:color w:val="000000" w:themeColor="text1"/>
          <w:sz w:val="20"/>
          <w:szCs w:val="20"/>
          <w:lang w:val="fr-FR"/>
        </w:rPr>
        <w:t xml:space="preserve">6. </w:t>
      </w:r>
      <w:r w:rsidRPr="003051A2">
        <w:rPr>
          <w:rStyle w:val="jrnl"/>
          <w:rFonts w:ascii="Arial" w:eastAsia="Arial" w:hAnsi="Arial" w:cs="Arial"/>
          <w:color w:val="000000" w:themeColor="text1"/>
          <w:sz w:val="20"/>
          <w:szCs w:val="20"/>
          <w:lang w:val="fr-FR"/>
        </w:rPr>
        <w:t xml:space="preserve">Bourne RRA, Jonas JB, Bron AM, et al. </w:t>
      </w:r>
      <w:r w:rsidRPr="003051A2">
        <w:rPr>
          <w:rStyle w:val="jrnl"/>
          <w:rFonts w:ascii="Arial" w:eastAsia="Arial" w:hAnsi="Arial" w:cs="Arial"/>
          <w:color w:val="000000" w:themeColor="text1"/>
          <w:sz w:val="20"/>
          <w:szCs w:val="20"/>
        </w:rPr>
        <w:t>Prevalence and causes of vision loss in high-income countries and in Eastern and Central Europe in 2015: magnitude, temporal trends and projections.</w:t>
      </w:r>
      <w:r>
        <w:rPr>
          <w:rStyle w:val="jrnl"/>
          <w:rFonts w:ascii="Arial" w:eastAsia="Arial" w:hAnsi="Arial" w:cs="Arial"/>
          <w:color w:val="000000" w:themeColor="text1"/>
          <w:sz w:val="20"/>
          <w:szCs w:val="20"/>
        </w:rPr>
        <w:t xml:space="preserve"> </w:t>
      </w:r>
      <w:r w:rsidRPr="003051A2">
        <w:rPr>
          <w:rStyle w:val="jrnl"/>
          <w:rFonts w:ascii="Arial" w:eastAsia="Arial" w:hAnsi="Arial" w:cs="Arial"/>
          <w:i/>
          <w:color w:val="000000" w:themeColor="text1"/>
          <w:sz w:val="20"/>
          <w:szCs w:val="20"/>
        </w:rPr>
        <w:t>Br J Ophthalmol</w:t>
      </w:r>
      <w:r>
        <w:rPr>
          <w:rStyle w:val="jrnl"/>
          <w:rFonts w:ascii="Arial" w:eastAsia="Arial" w:hAnsi="Arial" w:cs="Arial"/>
          <w:color w:val="000000" w:themeColor="text1"/>
          <w:sz w:val="20"/>
          <w:szCs w:val="20"/>
        </w:rPr>
        <w:t xml:space="preserve"> </w:t>
      </w:r>
      <w:r w:rsidRPr="003051A2">
        <w:rPr>
          <w:rStyle w:val="jrnl"/>
          <w:rFonts w:ascii="Arial" w:eastAsia="Arial" w:hAnsi="Arial" w:cs="Arial"/>
          <w:color w:val="000000" w:themeColor="text1"/>
          <w:sz w:val="20"/>
          <w:szCs w:val="20"/>
        </w:rPr>
        <w:t>2018;102:575-585</w:t>
      </w:r>
      <w:r>
        <w:rPr>
          <w:rStyle w:val="jrnl"/>
          <w:rFonts w:ascii="Arial" w:eastAsia="Arial" w:hAnsi="Arial" w:cs="Arial"/>
          <w:color w:val="000000" w:themeColor="text1"/>
          <w:sz w:val="20"/>
          <w:szCs w:val="20"/>
        </w:rPr>
        <w:t xml:space="preserve">. </w:t>
      </w:r>
    </w:p>
    <w:p w14:paraId="502171CE" w14:textId="528B7EFE" w:rsidR="003051A2" w:rsidRPr="00603815" w:rsidRDefault="003051A2" w:rsidP="00624398">
      <w:pPr>
        <w:pStyle w:val="BodyAA"/>
        <w:spacing w:after="0" w:line="360" w:lineRule="auto"/>
        <w:rPr>
          <w:rStyle w:val="jrnl"/>
          <w:rFonts w:ascii="Arial" w:eastAsia="Arial" w:hAnsi="Arial" w:cs="Arial"/>
          <w:color w:val="000000" w:themeColor="text1"/>
          <w:sz w:val="20"/>
          <w:szCs w:val="20"/>
        </w:rPr>
      </w:pPr>
      <w:r>
        <w:rPr>
          <w:rStyle w:val="jrnl"/>
          <w:rFonts w:ascii="Arial" w:hAnsi="Arial" w:cs="Arial"/>
          <w:color w:val="000000" w:themeColor="text1"/>
          <w:sz w:val="20"/>
          <w:szCs w:val="20"/>
        </w:rPr>
        <w:t xml:space="preserve">7. </w:t>
      </w:r>
      <w:r w:rsidRPr="00603815">
        <w:rPr>
          <w:rStyle w:val="jrnl"/>
          <w:rFonts w:ascii="Arial" w:hAnsi="Arial" w:cs="Arial"/>
          <w:color w:val="000000" w:themeColor="text1"/>
          <w:sz w:val="20"/>
          <w:szCs w:val="20"/>
        </w:rPr>
        <w:t>Gelman A, Carlin JB, Stern HS, et al. Bayesian Data Analysis. Chapman &amp; Hall/CRC Press, London, 3rd edition. 2013</w:t>
      </w:r>
    </w:p>
    <w:p w14:paraId="43E53096" w14:textId="4C93C923" w:rsidR="00FF40F4" w:rsidRPr="00603815" w:rsidRDefault="003051A2" w:rsidP="00624398">
      <w:pPr>
        <w:pStyle w:val="BodyAA"/>
        <w:spacing w:after="0" w:line="360" w:lineRule="auto"/>
        <w:rPr>
          <w:rStyle w:val="jrnl"/>
          <w:rFonts w:ascii="Arial" w:eastAsia="Arial" w:hAnsi="Arial" w:cs="Arial"/>
          <w:color w:val="000000" w:themeColor="text1"/>
          <w:sz w:val="20"/>
          <w:szCs w:val="20"/>
        </w:rPr>
      </w:pPr>
      <w:r>
        <w:rPr>
          <w:rStyle w:val="jrnl"/>
          <w:rFonts w:ascii="Arial" w:hAnsi="Arial" w:cs="Arial"/>
          <w:color w:val="000000" w:themeColor="text1"/>
          <w:sz w:val="20"/>
          <w:szCs w:val="20"/>
        </w:rPr>
        <w:t xml:space="preserve">8. </w:t>
      </w:r>
      <w:r w:rsidR="005E57D4" w:rsidRPr="00603815">
        <w:rPr>
          <w:rStyle w:val="jrnl"/>
          <w:rFonts w:ascii="Arial" w:hAnsi="Arial" w:cs="Arial"/>
          <w:color w:val="000000" w:themeColor="text1"/>
          <w:sz w:val="20"/>
          <w:szCs w:val="20"/>
        </w:rPr>
        <w:t xml:space="preserve">United Nations, Department of Economic and Social Affairs, Population Division (2015). World Population Prospects: The 2015 Revision. Accessed </w:t>
      </w:r>
      <w:r w:rsidR="009515EA" w:rsidRPr="00603815">
        <w:rPr>
          <w:rStyle w:val="jrnl"/>
          <w:rFonts w:ascii="Arial" w:hAnsi="Arial" w:cs="Arial"/>
          <w:color w:val="000000" w:themeColor="text1"/>
          <w:sz w:val="20"/>
          <w:szCs w:val="20"/>
        </w:rPr>
        <w:t>10.2.2018</w:t>
      </w:r>
      <w:r w:rsidR="005E57D4" w:rsidRPr="00603815">
        <w:rPr>
          <w:rStyle w:val="jrnl"/>
          <w:rFonts w:ascii="Arial" w:hAnsi="Arial" w:cs="Arial"/>
          <w:color w:val="000000" w:themeColor="text1"/>
          <w:sz w:val="20"/>
          <w:szCs w:val="20"/>
        </w:rPr>
        <w:t>.</w:t>
      </w:r>
    </w:p>
    <w:p w14:paraId="4A85BE69" w14:textId="5C982F03" w:rsidR="00FF40F4" w:rsidRPr="00603815" w:rsidRDefault="003051A2" w:rsidP="00624398">
      <w:pPr>
        <w:pStyle w:val="BodyAA"/>
        <w:spacing w:after="0" w:line="360" w:lineRule="auto"/>
        <w:rPr>
          <w:rStyle w:val="jrnl"/>
          <w:rFonts w:ascii="Arial" w:eastAsia="Arial" w:hAnsi="Arial" w:cs="Arial"/>
          <w:color w:val="000000" w:themeColor="text1"/>
          <w:sz w:val="20"/>
          <w:szCs w:val="20"/>
        </w:rPr>
      </w:pPr>
      <w:r>
        <w:rPr>
          <w:rStyle w:val="jrnl"/>
          <w:rFonts w:ascii="Arial" w:hAnsi="Arial" w:cs="Arial"/>
          <w:color w:val="000000" w:themeColor="text1"/>
          <w:sz w:val="20"/>
          <w:szCs w:val="20"/>
        </w:rPr>
        <w:t xml:space="preserve">9. </w:t>
      </w:r>
      <w:r w:rsidR="005E57D4" w:rsidRPr="00603815">
        <w:rPr>
          <w:rStyle w:val="jrnl"/>
          <w:rFonts w:ascii="Arial" w:hAnsi="Arial" w:cs="Arial"/>
          <w:color w:val="000000" w:themeColor="text1"/>
          <w:sz w:val="20"/>
          <w:szCs w:val="20"/>
        </w:rPr>
        <w:t xml:space="preserve">Bourne RRA, Jonas JB, Flaxman SR, et al. Prevalence and causes of vision loss in high-income countries and in Eastern and Central Europe: 1990-2010. </w:t>
      </w:r>
      <w:r w:rsidR="005E57D4" w:rsidRPr="00603815">
        <w:rPr>
          <w:rStyle w:val="jrnl"/>
          <w:rFonts w:ascii="Arial" w:hAnsi="Arial" w:cs="Arial"/>
          <w:i/>
          <w:color w:val="000000" w:themeColor="text1"/>
          <w:sz w:val="20"/>
          <w:szCs w:val="20"/>
        </w:rPr>
        <w:t>Br J Ophthalmol</w:t>
      </w:r>
      <w:r w:rsidR="009515EA" w:rsidRPr="00603815">
        <w:rPr>
          <w:rStyle w:val="jrnl"/>
          <w:rFonts w:ascii="Arial" w:hAnsi="Arial" w:cs="Arial"/>
          <w:color w:val="000000" w:themeColor="text1"/>
          <w:sz w:val="20"/>
          <w:szCs w:val="20"/>
        </w:rPr>
        <w:t xml:space="preserve"> </w:t>
      </w:r>
      <w:r w:rsidR="005E57D4" w:rsidRPr="00603815">
        <w:rPr>
          <w:rStyle w:val="jrnl"/>
          <w:rFonts w:ascii="Arial" w:hAnsi="Arial" w:cs="Arial"/>
          <w:color w:val="000000" w:themeColor="text1"/>
          <w:sz w:val="20"/>
          <w:szCs w:val="20"/>
        </w:rPr>
        <w:t>2014; 98:629-38.</w:t>
      </w:r>
    </w:p>
    <w:p w14:paraId="07E6ACC5" w14:textId="55506420" w:rsidR="00FF40F4" w:rsidRPr="00603815" w:rsidRDefault="003051A2" w:rsidP="00624398">
      <w:pPr>
        <w:pStyle w:val="BodyAA"/>
        <w:spacing w:after="0" w:line="360" w:lineRule="auto"/>
        <w:rPr>
          <w:rStyle w:val="jrnl"/>
          <w:rFonts w:ascii="Arial" w:eastAsia="Arial" w:hAnsi="Arial" w:cs="Arial"/>
          <w:color w:val="000000" w:themeColor="text1"/>
          <w:sz w:val="20"/>
          <w:szCs w:val="20"/>
        </w:rPr>
      </w:pPr>
      <w:r>
        <w:rPr>
          <w:rStyle w:val="jrnl"/>
          <w:rFonts w:ascii="Arial" w:hAnsi="Arial" w:cs="Arial"/>
          <w:color w:val="000000" w:themeColor="text1"/>
          <w:sz w:val="20"/>
          <w:szCs w:val="20"/>
        </w:rPr>
        <w:t xml:space="preserve">10. </w:t>
      </w:r>
      <w:r w:rsidR="005E57D4" w:rsidRPr="00603815">
        <w:rPr>
          <w:rStyle w:val="jrnl"/>
          <w:rFonts w:ascii="Arial" w:hAnsi="Arial" w:cs="Arial"/>
          <w:color w:val="000000" w:themeColor="text1"/>
          <w:sz w:val="20"/>
          <w:szCs w:val="20"/>
        </w:rPr>
        <w:t xml:space="preserve">Rosenfeld PJ, Brown DM, Heier JS, et al. Ranibizumab for neovascular age-related macular degeneration. </w:t>
      </w:r>
      <w:r w:rsidR="005E57D4" w:rsidRPr="00603815">
        <w:rPr>
          <w:rStyle w:val="jrnl"/>
          <w:rFonts w:ascii="Arial" w:hAnsi="Arial" w:cs="Arial"/>
          <w:i/>
          <w:color w:val="000000" w:themeColor="text1"/>
          <w:sz w:val="20"/>
          <w:szCs w:val="20"/>
        </w:rPr>
        <w:t>N Engl J Med</w:t>
      </w:r>
      <w:r w:rsidR="009515EA" w:rsidRPr="00603815">
        <w:rPr>
          <w:rStyle w:val="jrnl"/>
          <w:rFonts w:ascii="Arial" w:hAnsi="Arial" w:cs="Arial"/>
          <w:color w:val="000000" w:themeColor="text1"/>
          <w:sz w:val="20"/>
          <w:szCs w:val="20"/>
        </w:rPr>
        <w:t xml:space="preserve"> </w:t>
      </w:r>
      <w:r w:rsidR="005E57D4" w:rsidRPr="00603815">
        <w:rPr>
          <w:rStyle w:val="jrnl"/>
          <w:rFonts w:ascii="Arial" w:hAnsi="Arial" w:cs="Arial"/>
          <w:color w:val="000000" w:themeColor="text1"/>
          <w:sz w:val="20"/>
          <w:szCs w:val="20"/>
        </w:rPr>
        <w:t>2006;355:1419-31.</w:t>
      </w:r>
    </w:p>
    <w:p w14:paraId="377EC740" w14:textId="081DF7E5" w:rsidR="00FF40F4" w:rsidRPr="00603815" w:rsidRDefault="003051A2" w:rsidP="00624398">
      <w:pPr>
        <w:pStyle w:val="BodyAA"/>
        <w:spacing w:after="0" w:line="360" w:lineRule="auto"/>
        <w:rPr>
          <w:rStyle w:val="jrnl"/>
          <w:rFonts w:ascii="Arial" w:eastAsia="Arial" w:hAnsi="Arial" w:cs="Arial"/>
          <w:color w:val="000000" w:themeColor="text1"/>
          <w:sz w:val="20"/>
          <w:szCs w:val="20"/>
        </w:rPr>
      </w:pPr>
      <w:r>
        <w:rPr>
          <w:rStyle w:val="jrnl"/>
          <w:rFonts w:ascii="Arial" w:hAnsi="Arial" w:cs="Arial"/>
          <w:color w:val="000000" w:themeColor="text1"/>
          <w:sz w:val="20"/>
          <w:szCs w:val="20"/>
        </w:rPr>
        <w:t xml:space="preserve">11. </w:t>
      </w:r>
      <w:r w:rsidR="005E57D4" w:rsidRPr="00603815">
        <w:rPr>
          <w:rStyle w:val="jrnl"/>
          <w:rFonts w:ascii="Arial" w:hAnsi="Arial" w:cs="Arial"/>
          <w:color w:val="000000" w:themeColor="text1"/>
          <w:sz w:val="20"/>
          <w:szCs w:val="20"/>
        </w:rPr>
        <w:t xml:space="preserve">Brown DM, Kaiser PK, Michels M, et al. Ranibizumab versus verteporfin for neovascular age-related macular degeneration. </w:t>
      </w:r>
      <w:r w:rsidR="005E57D4" w:rsidRPr="00603815">
        <w:rPr>
          <w:rStyle w:val="jrnl"/>
          <w:rFonts w:ascii="Arial" w:hAnsi="Arial" w:cs="Arial"/>
          <w:i/>
          <w:color w:val="000000" w:themeColor="text1"/>
          <w:sz w:val="20"/>
          <w:szCs w:val="20"/>
        </w:rPr>
        <w:t>N Engl J Med</w:t>
      </w:r>
      <w:r w:rsidR="009515EA" w:rsidRPr="00603815">
        <w:rPr>
          <w:rStyle w:val="jrnl"/>
          <w:rFonts w:ascii="Arial" w:hAnsi="Arial" w:cs="Arial"/>
          <w:color w:val="000000" w:themeColor="text1"/>
          <w:sz w:val="20"/>
          <w:szCs w:val="20"/>
        </w:rPr>
        <w:t xml:space="preserve"> </w:t>
      </w:r>
      <w:r w:rsidR="005E57D4" w:rsidRPr="00603815">
        <w:rPr>
          <w:rStyle w:val="jrnl"/>
          <w:rFonts w:ascii="Arial" w:hAnsi="Arial" w:cs="Arial"/>
          <w:color w:val="000000" w:themeColor="text1"/>
          <w:sz w:val="20"/>
          <w:szCs w:val="20"/>
        </w:rPr>
        <w:t>2006;355:1432-44.</w:t>
      </w:r>
    </w:p>
    <w:p w14:paraId="15AEB93F" w14:textId="00BBBE9F" w:rsidR="00FF40F4" w:rsidRPr="00603815" w:rsidRDefault="003051A2" w:rsidP="00624398">
      <w:pPr>
        <w:pStyle w:val="BodyAA"/>
        <w:spacing w:after="0" w:line="360" w:lineRule="auto"/>
        <w:rPr>
          <w:rStyle w:val="jrnl"/>
          <w:rFonts w:ascii="Arial" w:eastAsia="Arial" w:hAnsi="Arial" w:cs="Arial"/>
          <w:color w:val="000000" w:themeColor="text1"/>
          <w:sz w:val="20"/>
          <w:szCs w:val="20"/>
        </w:rPr>
      </w:pPr>
      <w:r>
        <w:rPr>
          <w:rStyle w:val="jrnl"/>
          <w:rFonts w:ascii="Arial" w:hAnsi="Arial" w:cs="Arial"/>
          <w:color w:val="000000" w:themeColor="text1"/>
          <w:sz w:val="20"/>
          <w:szCs w:val="20"/>
        </w:rPr>
        <w:t xml:space="preserve">12. </w:t>
      </w:r>
      <w:r w:rsidR="005E57D4" w:rsidRPr="00603815">
        <w:rPr>
          <w:rStyle w:val="jrnl"/>
          <w:rFonts w:ascii="Arial" w:hAnsi="Arial" w:cs="Arial"/>
          <w:color w:val="000000" w:themeColor="text1"/>
          <w:sz w:val="20"/>
          <w:szCs w:val="20"/>
        </w:rPr>
        <w:t>GBD 2015 DALYs and HALE Collaborators. Global, regional, and national disability-adjusted life-years (DALYs) for 315 diseases and injuries and healthy life expectancy (HALE), 1990-2015: a systematic analysis for the Global Burden of Disease Stu</w:t>
      </w:r>
      <w:r w:rsidR="009515EA" w:rsidRPr="00603815">
        <w:rPr>
          <w:rStyle w:val="jrnl"/>
          <w:rFonts w:ascii="Arial" w:hAnsi="Arial" w:cs="Arial"/>
          <w:color w:val="000000" w:themeColor="text1"/>
          <w:sz w:val="20"/>
          <w:szCs w:val="20"/>
        </w:rPr>
        <w:t xml:space="preserve">dy 2015. </w:t>
      </w:r>
      <w:r w:rsidR="009515EA" w:rsidRPr="00603815">
        <w:rPr>
          <w:rStyle w:val="jrnl"/>
          <w:rFonts w:ascii="Arial" w:hAnsi="Arial" w:cs="Arial"/>
          <w:i/>
          <w:color w:val="000000" w:themeColor="text1"/>
          <w:sz w:val="20"/>
          <w:szCs w:val="20"/>
        </w:rPr>
        <w:t>Lancet</w:t>
      </w:r>
      <w:r w:rsidR="009515EA" w:rsidRPr="00603815">
        <w:rPr>
          <w:rStyle w:val="jrnl"/>
          <w:rFonts w:ascii="Arial" w:hAnsi="Arial" w:cs="Arial"/>
          <w:color w:val="000000" w:themeColor="text1"/>
          <w:sz w:val="20"/>
          <w:szCs w:val="20"/>
        </w:rPr>
        <w:t xml:space="preserve"> 2016;388:1603-</w:t>
      </w:r>
      <w:r w:rsidR="005E57D4" w:rsidRPr="00603815">
        <w:rPr>
          <w:rStyle w:val="jrnl"/>
          <w:rFonts w:ascii="Arial" w:hAnsi="Arial" w:cs="Arial"/>
          <w:color w:val="000000" w:themeColor="text1"/>
          <w:sz w:val="20"/>
          <w:szCs w:val="20"/>
        </w:rPr>
        <w:t>58.</w:t>
      </w:r>
    </w:p>
    <w:p w14:paraId="6B0554F0" w14:textId="3D8C969B" w:rsidR="00FF40F4" w:rsidRPr="00603815" w:rsidRDefault="003051A2" w:rsidP="00624398">
      <w:pPr>
        <w:pStyle w:val="BodyAA"/>
        <w:spacing w:after="0" w:line="360" w:lineRule="auto"/>
        <w:rPr>
          <w:rStyle w:val="jrnl"/>
          <w:rFonts w:ascii="Arial" w:eastAsia="Arial" w:hAnsi="Arial" w:cs="Arial"/>
          <w:color w:val="000000" w:themeColor="text1"/>
          <w:sz w:val="20"/>
          <w:szCs w:val="20"/>
        </w:rPr>
      </w:pPr>
      <w:r>
        <w:rPr>
          <w:rStyle w:val="jrnl"/>
          <w:rFonts w:ascii="Arial" w:hAnsi="Arial" w:cs="Arial"/>
          <w:color w:val="000000" w:themeColor="text1"/>
          <w:sz w:val="20"/>
          <w:szCs w:val="20"/>
        </w:rPr>
        <w:t xml:space="preserve">13. </w:t>
      </w:r>
      <w:r w:rsidR="005E57D4" w:rsidRPr="00603815">
        <w:rPr>
          <w:rStyle w:val="jrnl"/>
          <w:rFonts w:ascii="Arial" w:hAnsi="Arial" w:cs="Arial"/>
          <w:color w:val="000000" w:themeColor="text1"/>
          <w:sz w:val="20"/>
          <w:szCs w:val="20"/>
        </w:rPr>
        <w:t xml:space="preserve">NCD Risk Factor Collaboration (NCD-RisC). Worldwide trends in diabetes since 1980: a pooled analysis of 751 population-based studies with 4.4 million participants. </w:t>
      </w:r>
      <w:r w:rsidR="005E57D4" w:rsidRPr="00603815">
        <w:rPr>
          <w:rStyle w:val="jrnl"/>
          <w:rFonts w:ascii="Arial" w:hAnsi="Arial" w:cs="Arial"/>
          <w:i/>
          <w:color w:val="000000" w:themeColor="text1"/>
          <w:sz w:val="20"/>
          <w:szCs w:val="20"/>
        </w:rPr>
        <w:t>Lancet</w:t>
      </w:r>
      <w:r w:rsidR="005E57D4" w:rsidRPr="00603815">
        <w:rPr>
          <w:rStyle w:val="jrnl"/>
          <w:rFonts w:ascii="Arial" w:hAnsi="Arial" w:cs="Arial"/>
          <w:color w:val="000000" w:themeColor="text1"/>
          <w:sz w:val="20"/>
          <w:szCs w:val="20"/>
        </w:rPr>
        <w:t xml:space="preserve"> 2016;387:1513-30.</w:t>
      </w:r>
    </w:p>
    <w:p w14:paraId="46987E16" w14:textId="557A7EAB" w:rsidR="00FF40F4" w:rsidRPr="00603815" w:rsidRDefault="003051A2" w:rsidP="00624398">
      <w:pPr>
        <w:pStyle w:val="BodyAA"/>
        <w:spacing w:after="0" w:line="360" w:lineRule="auto"/>
        <w:rPr>
          <w:rStyle w:val="jrnl"/>
          <w:rFonts w:ascii="Arial" w:eastAsia="Arial" w:hAnsi="Arial" w:cs="Arial"/>
          <w:color w:val="000000" w:themeColor="text1"/>
          <w:sz w:val="20"/>
          <w:szCs w:val="20"/>
        </w:rPr>
      </w:pPr>
      <w:r w:rsidRPr="003051A2">
        <w:rPr>
          <w:rStyle w:val="jrnl"/>
          <w:rFonts w:ascii="Arial" w:hAnsi="Arial" w:cs="Arial"/>
          <w:color w:val="000000" w:themeColor="text1"/>
          <w:sz w:val="20"/>
          <w:szCs w:val="20"/>
          <w:lang w:val="it-IT"/>
        </w:rPr>
        <w:t xml:space="preserve">14. </w:t>
      </w:r>
      <w:r w:rsidR="005E57D4" w:rsidRPr="003051A2">
        <w:rPr>
          <w:rStyle w:val="jrnl"/>
          <w:rFonts w:ascii="Arial" w:hAnsi="Arial" w:cs="Arial"/>
          <w:color w:val="000000" w:themeColor="text1"/>
          <w:sz w:val="20"/>
          <w:szCs w:val="20"/>
          <w:lang w:val="it-IT"/>
        </w:rPr>
        <w:t xml:space="preserve">Raman R, Rani PK, Reddi Rachepalle S, </w:t>
      </w:r>
      <w:r w:rsidR="009515EA" w:rsidRPr="003051A2">
        <w:rPr>
          <w:rStyle w:val="jrnl"/>
          <w:rFonts w:ascii="Arial" w:hAnsi="Arial" w:cs="Arial"/>
          <w:color w:val="000000" w:themeColor="text1"/>
          <w:sz w:val="20"/>
          <w:szCs w:val="20"/>
          <w:lang w:val="it-IT"/>
        </w:rPr>
        <w:t>et al</w:t>
      </w:r>
      <w:r w:rsidR="005E57D4" w:rsidRPr="003051A2">
        <w:rPr>
          <w:rStyle w:val="jrnl"/>
          <w:rFonts w:ascii="Arial" w:hAnsi="Arial" w:cs="Arial"/>
          <w:color w:val="000000" w:themeColor="text1"/>
          <w:sz w:val="20"/>
          <w:szCs w:val="20"/>
          <w:lang w:val="it-IT"/>
        </w:rPr>
        <w:t xml:space="preserve">. </w:t>
      </w:r>
      <w:r w:rsidR="005E57D4" w:rsidRPr="00603815">
        <w:rPr>
          <w:rStyle w:val="jrnl"/>
          <w:rFonts w:ascii="Arial" w:hAnsi="Arial" w:cs="Arial"/>
          <w:color w:val="000000" w:themeColor="text1"/>
          <w:sz w:val="20"/>
          <w:szCs w:val="20"/>
        </w:rPr>
        <w:t xml:space="preserve">Prevalence of diabetic retinopathy in India: Sankara Nethralaya Diabetic Retinopathy Epidemiology and Molecular Genetics Study report 2. </w:t>
      </w:r>
      <w:r w:rsidR="005E57D4" w:rsidRPr="00603815">
        <w:rPr>
          <w:rStyle w:val="jrnl"/>
          <w:rFonts w:ascii="Arial" w:hAnsi="Arial" w:cs="Arial"/>
          <w:i/>
          <w:color w:val="000000" w:themeColor="text1"/>
          <w:sz w:val="20"/>
          <w:szCs w:val="20"/>
        </w:rPr>
        <w:t>Ophthalmology</w:t>
      </w:r>
      <w:r w:rsidR="005E57D4" w:rsidRPr="00603815">
        <w:rPr>
          <w:rStyle w:val="jrnl"/>
          <w:rFonts w:ascii="Arial" w:hAnsi="Arial" w:cs="Arial"/>
          <w:color w:val="000000" w:themeColor="text1"/>
          <w:sz w:val="20"/>
          <w:szCs w:val="20"/>
        </w:rPr>
        <w:t xml:space="preserve"> 2009;116:311-8. </w:t>
      </w:r>
    </w:p>
    <w:p w14:paraId="6329F86B" w14:textId="575A3A90" w:rsidR="00FF40F4" w:rsidRPr="00603815" w:rsidRDefault="003051A2" w:rsidP="00624398">
      <w:pPr>
        <w:pStyle w:val="BodyAA"/>
        <w:spacing w:after="0" w:line="360" w:lineRule="auto"/>
        <w:rPr>
          <w:rStyle w:val="jrnl"/>
          <w:rFonts w:ascii="Arial" w:eastAsia="Arial" w:hAnsi="Arial" w:cs="Arial"/>
          <w:color w:val="000000" w:themeColor="text1"/>
          <w:sz w:val="20"/>
          <w:szCs w:val="20"/>
        </w:rPr>
      </w:pPr>
      <w:r>
        <w:rPr>
          <w:rStyle w:val="jrnl"/>
          <w:rFonts w:ascii="Arial" w:hAnsi="Arial" w:cs="Arial"/>
          <w:color w:val="000000" w:themeColor="text1"/>
          <w:sz w:val="20"/>
          <w:szCs w:val="20"/>
        </w:rPr>
        <w:t xml:space="preserve">15. </w:t>
      </w:r>
      <w:r w:rsidR="005E57D4" w:rsidRPr="00603815">
        <w:rPr>
          <w:rStyle w:val="jrnl"/>
          <w:rFonts w:ascii="Arial" w:hAnsi="Arial" w:cs="Arial"/>
          <w:color w:val="000000" w:themeColor="text1"/>
          <w:sz w:val="20"/>
          <w:szCs w:val="20"/>
        </w:rPr>
        <w:t xml:space="preserve">Jonas JB, Nangia V, Khare A, et al. Prevalence and associated factors of diabetic retinopathy in rural Central India. </w:t>
      </w:r>
      <w:r w:rsidR="005E57D4" w:rsidRPr="00603815">
        <w:rPr>
          <w:rStyle w:val="jrnl"/>
          <w:rFonts w:ascii="Arial" w:hAnsi="Arial" w:cs="Arial"/>
          <w:i/>
          <w:color w:val="000000" w:themeColor="text1"/>
          <w:sz w:val="20"/>
          <w:szCs w:val="20"/>
        </w:rPr>
        <w:t>Diabetes Care</w:t>
      </w:r>
      <w:r w:rsidR="005E57D4" w:rsidRPr="00603815">
        <w:rPr>
          <w:rStyle w:val="jrnl"/>
          <w:rFonts w:ascii="Arial" w:hAnsi="Arial" w:cs="Arial"/>
          <w:color w:val="000000" w:themeColor="text1"/>
          <w:sz w:val="20"/>
          <w:szCs w:val="20"/>
        </w:rPr>
        <w:t xml:space="preserve"> 2013;36:e69</w:t>
      </w:r>
      <w:r w:rsidR="00422BE7" w:rsidRPr="00603815">
        <w:rPr>
          <w:rStyle w:val="jrnl"/>
          <w:rFonts w:ascii="Arial" w:hAnsi="Arial" w:cs="Arial"/>
          <w:color w:val="000000" w:themeColor="text1"/>
          <w:sz w:val="20"/>
          <w:szCs w:val="20"/>
        </w:rPr>
        <w:t>.</w:t>
      </w:r>
    </w:p>
    <w:p w14:paraId="5C2C0653" w14:textId="3B859B5A" w:rsidR="00FF40F4" w:rsidRPr="00603815" w:rsidRDefault="003051A2" w:rsidP="00624398">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360" w:lineRule="auto"/>
        <w:rPr>
          <w:rStyle w:val="jrnl"/>
          <w:rFonts w:ascii="Arial" w:eastAsia="Arial" w:hAnsi="Arial" w:cs="Arial"/>
          <w:color w:val="000000" w:themeColor="text1"/>
        </w:rPr>
      </w:pPr>
      <w:r>
        <w:rPr>
          <w:rStyle w:val="jrnl"/>
          <w:rFonts w:ascii="Arial" w:hAnsi="Arial" w:cs="Arial"/>
          <w:color w:val="000000" w:themeColor="text1"/>
        </w:rPr>
        <w:t xml:space="preserve">16. </w:t>
      </w:r>
      <w:r w:rsidR="005E57D4" w:rsidRPr="00603815">
        <w:rPr>
          <w:rStyle w:val="jrnl"/>
          <w:rFonts w:ascii="Arial" w:hAnsi="Arial" w:cs="Arial"/>
          <w:color w:val="000000" w:themeColor="text1"/>
        </w:rPr>
        <w:t xml:space="preserve">Bourne R, Dineen B, Jadoon Z, et al. Outcomes of cataract surgery in Pakistan: results from The Pakistan National Blindness and Visual Impairment Survey. </w:t>
      </w:r>
      <w:r w:rsidR="005E57D4" w:rsidRPr="00603815">
        <w:rPr>
          <w:rStyle w:val="jrnl"/>
          <w:rFonts w:ascii="Arial" w:hAnsi="Arial" w:cs="Arial"/>
          <w:i/>
          <w:color w:val="000000" w:themeColor="text1"/>
        </w:rPr>
        <w:t>Br J Ophthalmol</w:t>
      </w:r>
      <w:r w:rsidR="005E57D4" w:rsidRPr="00603815">
        <w:rPr>
          <w:rStyle w:val="jrnl"/>
          <w:rFonts w:ascii="Arial" w:hAnsi="Arial" w:cs="Arial"/>
          <w:color w:val="000000" w:themeColor="text1"/>
        </w:rPr>
        <w:t xml:space="preserve"> 2007;91:420-6.</w:t>
      </w:r>
    </w:p>
    <w:p w14:paraId="1FFB75BF" w14:textId="0FA59AE6" w:rsidR="00FF40F4" w:rsidRPr="00603815" w:rsidRDefault="003051A2" w:rsidP="00624398">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360" w:lineRule="auto"/>
        <w:rPr>
          <w:rStyle w:val="jrnl"/>
          <w:rFonts w:ascii="Arial" w:eastAsia="Arial" w:hAnsi="Arial" w:cs="Arial"/>
          <w:color w:val="000000" w:themeColor="text1"/>
        </w:rPr>
      </w:pPr>
      <w:r>
        <w:rPr>
          <w:rStyle w:val="jrnl"/>
          <w:rFonts w:ascii="Arial" w:hAnsi="Arial" w:cs="Arial"/>
          <w:color w:val="000000" w:themeColor="text1"/>
        </w:rPr>
        <w:t xml:space="preserve">17. </w:t>
      </w:r>
      <w:r w:rsidR="005E57D4" w:rsidRPr="00603815">
        <w:rPr>
          <w:rStyle w:val="jrnl"/>
          <w:rFonts w:ascii="Arial" w:hAnsi="Arial" w:cs="Arial"/>
          <w:color w:val="000000" w:themeColor="text1"/>
        </w:rPr>
        <w:t xml:space="preserve">Khanna RC, </w:t>
      </w:r>
      <w:r w:rsidR="009515EA" w:rsidRPr="00603815">
        <w:rPr>
          <w:rStyle w:val="jrnl"/>
          <w:rFonts w:ascii="Arial" w:hAnsi="Arial" w:cs="Arial"/>
          <w:color w:val="000000" w:themeColor="text1"/>
        </w:rPr>
        <w:t xml:space="preserve">Marmamula S, Krishnaiah S, </w:t>
      </w:r>
      <w:r w:rsidR="00422BE7" w:rsidRPr="00603815">
        <w:rPr>
          <w:rStyle w:val="jrnl"/>
          <w:rFonts w:ascii="Arial" w:hAnsi="Arial" w:cs="Arial"/>
          <w:color w:val="000000" w:themeColor="text1"/>
        </w:rPr>
        <w:t>et al</w:t>
      </w:r>
      <w:r w:rsidR="009515EA" w:rsidRPr="00603815">
        <w:rPr>
          <w:rStyle w:val="jrnl"/>
          <w:rFonts w:ascii="Arial" w:hAnsi="Arial" w:cs="Arial"/>
          <w:color w:val="000000" w:themeColor="text1"/>
        </w:rPr>
        <w:t xml:space="preserve">. </w:t>
      </w:r>
      <w:r w:rsidR="005E57D4" w:rsidRPr="00603815">
        <w:rPr>
          <w:rStyle w:val="jrnl"/>
          <w:rFonts w:ascii="Arial" w:hAnsi="Arial" w:cs="Arial"/>
          <w:color w:val="000000" w:themeColor="text1"/>
        </w:rPr>
        <w:t>Changing trends in the prevalence of blindness and visual impairment in a rural district of India: Systematic observations over a decade</w:t>
      </w:r>
      <w:r w:rsidR="00422BE7" w:rsidRPr="00603815">
        <w:rPr>
          <w:rStyle w:val="jrnl"/>
          <w:rFonts w:ascii="Arial" w:hAnsi="Arial" w:cs="Arial"/>
          <w:color w:val="000000" w:themeColor="text1"/>
        </w:rPr>
        <w:t>.</w:t>
      </w:r>
      <w:r w:rsidR="005E57D4" w:rsidRPr="00603815">
        <w:rPr>
          <w:rStyle w:val="jrnl"/>
          <w:rFonts w:ascii="Arial" w:hAnsi="Arial" w:cs="Arial"/>
          <w:color w:val="000000" w:themeColor="text1"/>
        </w:rPr>
        <w:t xml:space="preserve"> </w:t>
      </w:r>
      <w:r w:rsidR="005E57D4" w:rsidRPr="00603815">
        <w:rPr>
          <w:rStyle w:val="jrnl"/>
          <w:rFonts w:ascii="Arial" w:hAnsi="Arial" w:cs="Arial"/>
          <w:i/>
          <w:color w:val="000000" w:themeColor="text1"/>
        </w:rPr>
        <w:t>I</w:t>
      </w:r>
      <w:r w:rsidR="009515EA" w:rsidRPr="00603815">
        <w:rPr>
          <w:rStyle w:val="jrnl"/>
          <w:rFonts w:ascii="Arial" w:hAnsi="Arial" w:cs="Arial"/>
          <w:i/>
          <w:color w:val="000000" w:themeColor="text1"/>
        </w:rPr>
        <w:t>ndian J Ophthalmol</w:t>
      </w:r>
      <w:r w:rsidR="00422BE7" w:rsidRPr="00603815">
        <w:rPr>
          <w:rStyle w:val="jrnl"/>
          <w:rFonts w:ascii="Arial" w:hAnsi="Arial" w:cs="Arial"/>
          <w:color w:val="000000" w:themeColor="text1"/>
        </w:rPr>
        <w:t xml:space="preserve"> 2012;60:</w:t>
      </w:r>
      <w:r w:rsidR="009515EA" w:rsidRPr="00603815">
        <w:rPr>
          <w:rStyle w:val="jrnl"/>
          <w:rFonts w:ascii="Arial" w:hAnsi="Arial" w:cs="Arial"/>
          <w:color w:val="000000" w:themeColor="text1"/>
        </w:rPr>
        <w:t>492-</w:t>
      </w:r>
      <w:r w:rsidR="005E57D4" w:rsidRPr="00603815">
        <w:rPr>
          <w:rStyle w:val="jrnl"/>
          <w:rFonts w:ascii="Arial" w:hAnsi="Arial" w:cs="Arial"/>
          <w:color w:val="000000" w:themeColor="text1"/>
        </w:rPr>
        <w:t>7.</w:t>
      </w:r>
    </w:p>
    <w:p w14:paraId="0CE0E0D4" w14:textId="5F341CCE" w:rsidR="00FF40F4" w:rsidRPr="00603815" w:rsidRDefault="003051A2" w:rsidP="00624398">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360" w:lineRule="auto"/>
        <w:rPr>
          <w:rStyle w:val="jrnl"/>
          <w:rFonts w:ascii="Arial" w:eastAsia="Arial" w:hAnsi="Arial" w:cs="Arial"/>
          <w:color w:val="000000" w:themeColor="text1"/>
        </w:rPr>
      </w:pPr>
      <w:r w:rsidRPr="003051A2">
        <w:rPr>
          <w:rStyle w:val="jrnl"/>
          <w:rFonts w:ascii="Arial" w:hAnsi="Arial" w:cs="Arial"/>
          <w:color w:val="000000" w:themeColor="text1"/>
          <w:lang w:val="it-IT"/>
        </w:rPr>
        <w:t xml:space="preserve">18. </w:t>
      </w:r>
      <w:r w:rsidR="005E57D4" w:rsidRPr="003051A2">
        <w:rPr>
          <w:rStyle w:val="jrnl"/>
          <w:rFonts w:ascii="Arial" w:hAnsi="Arial" w:cs="Arial"/>
          <w:color w:val="000000" w:themeColor="text1"/>
          <w:lang w:val="it-IT"/>
        </w:rPr>
        <w:t xml:space="preserve">Khanna RC, Pallerla SR, Eeda SS, et al. </w:t>
      </w:r>
      <w:r w:rsidR="005E57D4" w:rsidRPr="00603815">
        <w:rPr>
          <w:rStyle w:val="jrnl"/>
          <w:rFonts w:ascii="Arial" w:hAnsi="Arial" w:cs="Arial"/>
          <w:color w:val="000000" w:themeColor="text1"/>
        </w:rPr>
        <w:t xml:space="preserve">Population based outcomes of cataract surgery in three tribal areas of Andhra Pradesh, India: risk factors for poor outcomes. </w:t>
      </w:r>
      <w:r w:rsidR="005E57D4" w:rsidRPr="00603815">
        <w:rPr>
          <w:rStyle w:val="jrnl"/>
          <w:rFonts w:ascii="Arial" w:hAnsi="Arial" w:cs="Arial"/>
          <w:i/>
          <w:color w:val="000000" w:themeColor="text1"/>
        </w:rPr>
        <w:t>PLoS One</w:t>
      </w:r>
      <w:r w:rsidR="005E57D4" w:rsidRPr="00603815">
        <w:rPr>
          <w:rStyle w:val="jrnl"/>
          <w:rFonts w:ascii="Arial" w:hAnsi="Arial" w:cs="Arial"/>
          <w:color w:val="000000" w:themeColor="text1"/>
        </w:rPr>
        <w:t xml:space="preserve"> 2012;7:e35701.</w:t>
      </w:r>
    </w:p>
    <w:p w14:paraId="2A1DE096" w14:textId="6D41EDF7" w:rsidR="00FF40F4" w:rsidRPr="00603815" w:rsidRDefault="003051A2" w:rsidP="00624398">
      <w:pPr>
        <w:pStyle w:val="BodyAA"/>
        <w:spacing w:after="0" w:line="360" w:lineRule="auto"/>
        <w:rPr>
          <w:rFonts w:ascii="Arial" w:hAnsi="Arial" w:cs="Arial"/>
          <w:color w:val="000000" w:themeColor="text1"/>
          <w:sz w:val="20"/>
          <w:szCs w:val="20"/>
        </w:rPr>
      </w:pPr>
      <w:r w:rsidRPr="00EB0E45">
        <w:rPr>
          <w:rStyle w:val="jrnl"/>
          <w:rFonts w:ascii="Arial" w:hAnsi="Arial" w:cs="Arial"/>
          <w:color w:val="000000" w:themeColor="text1"/>
          <w:sz w:val="20"/>
          <w:szCs w:val="20"/>
          <w:lang w:val="nb-NO"/>
        </w:rPr>
        <w:lastRenderedPageBreak/>
        <w:t xml:space="preserve">19. </w:t>
      </w:r>
      <w:r w:rsidR="005E57D4" w:rsidRPr="00EB0E45">
        <w:rPr>
          <w:rStyle w:val="jrnl"/>
          <w:rFonts w:ascii="Arial" w:hAnsi="Arial" w:cs="Arial"/>
          <w:color w:val="000000" w:themeColor="text1"/>
          <w:sz w:val="20"/>
          <w:szCs w:val="20"/>
          <w:lang w:val="nb-NO"/>
        </w:rPr>
        <w:t xml:space="preserve">Vijaya L, George R, Arvind H et al. </w:t>
      </w:r>
      <w:r w:rsidR="005E57D4" w:rsidRPr="00603815">
        <w:rPr>
          <w:rStyle w:val="jrnl"/>
          <w:rFonts w:ascii="Arial" w:hAnsi="Arial" w:cs="Arial"/>
          <w:color w:val="000000" w:themeColor="text1"/>
          <w:sz w:val="20"/>
          <w:szCs w:val="20"/>
        </w:rPr>
        <w:t xml:space="preserve">Prevalence and causes of blindness in the rural population of the Chennai Glaucoma Study. </w:t>
      </w:r>
      <w:r w:rsidR="005E57D4" w:rsidRPr="00603815">
        <w:rPr>
          <w:rStyle w:val="jrnl"/>
          <w:rFonts w:ascii="Arial" w:hAnsi="Arial" w:cs="Arial"/>
          <w:i/>
          <w:color w:val="000000" w:themeColor="text1"/>
          <w:sz w:val="20"/>
          <w:szCs w:val="20"/>
        </w:rPr>
        <w:t>Br J Ophthalmol</w:t>
      </w:r>
      <w:r w:rsidR="005E57D4" w:rsidRPr="00603815">
        <w:rPr>
          <w:rStyle w:val="jrnl"/>
          <w:rFonts w:ascii="Arial" w:hAnsi="Arial" w:cs="Arial"/>
          <w:color w:val="000000" w:themeColor="text1"/>
          <w:sz w:val="20"/>
          <w:szCs w:val="20"/>
        </w:rPr>
        <w:t xml:space="preserve"> 2006;</w:t>
      </w:r>
      <w:r w:rsidR="005E57D4" w:rsidRPr="00603815">
        <w:rPr>
          <w:rStyle w:val="jrnl"/>
          <w:rFonts w:ascii="Arial" w:hAnsi="Arial" w:cs="Arial"/>
          <w:bCs/>
          <w:color w:val="000000" w:themeColor="text1"/>
          <w:sz w:val="20"/>
          <w:szCs w:val="20"/>
        </w:rPr>
        <w:t>90:</w:t>
      </w:r>
      <w:r w:rsidR="005E57D4" w:rsidRPr="00603815">
        <w:rPr>
          <w:rStyle w:val="jrnl"/>
          <w:rFonts w:ascii="Arial" w:hAnsi="Arial" w:cs="Arial"/>
          <w:color w:val="000000" w:themeColor="text1"/>
          <w:sz w:val="20"/>
          <w:szCs w:val="20"/>
        </w:rPr>
        <w:t>407-10.</w:t>
      </w:r>
    </w:p>
    <w:p w14:paraId="35F0BBF6" w14:textId="4EECCF12" w:rsidR="00FF40F4" w:rsidRPr="00603815" w:rsidRDefault="005E57D4" w:rsidP="009C0BD2">
      <w:pPr>
        <w:spacing w:after="0" w:line="360" w:lineRule="auto"/>
        <w:rPr>
          <w:rStyle w:val="jrnl"/>
          <w:rFonts w:ascii="Arial" w:eastAsia="Arial" w:hAnsi="Arial" w:cs="Arial"/>
          <w:color w:val="000000" w:themeColor="text1"/>
          <w:sz w:val="20"/>
          <w:szCs w:val="20"/>
        </w:rPr>
      </w:pPr>
      <w:r w:rsidRPr="00603815">
        <w:rPr>
          <w:rStyle w:val="jrnl"/>
          <w:rFonts w:ascii="Arial" w:hAnsi="Arial" w:cs="Arial"/>
          <w:color w:val="000000" w:themeColor="text1"/>
          <w:sz w:val="20"/>
          <w:szCs w:val="20"/>
        </w:rPr>
        <w:br w:type="column"/>
      </w:r>
      <w:r w:rsidRPr="00603815">
        <w:rPr>
          <w:rStyle w:val="jrnl"/>
          <w:rFonts w:ascii="Arial" w:hAnsi="Arial" w:cs="Arial"/>
          <w:color w:val="000000" w:themeColor="text1"/>
          <w:sz w:val="20"/>
          <w:szCs w:val="20"/>
        </w:rPr>
        <w:lastRenderedPageBreak/>
        <w:t>Table 1</w:t>
      </w:r>
    </w:p>
    <w:p w14:paraId="6F679B6A" w14:textId="77777777" w:rsidR="00FF40F4" w:rsidRPr="00603815" w:rsidRDefault="005E57D4" w:rsidP="009C0BD2">
      <w:pPr>
        <w:spacing w:after="0" w:line="360" w:lineRule="auto"/>
        <w:rPr>
          <w:rStyle w:val="jrnl"/>
          <w:rFonts w:ascii="Arial" w:eastAsia="Arial" w:hAnsi="Arial" w:cs="Arial"/>
          <w:color w:val="000000" w:themeColor="text1"/>
          <w:sz w:val="20"/>
          <w:szCs w:val="20"/>
        </w:rPr>
      </w:pPr>
      <w:r w:rsidRPr="00603815">
        <w:rPr>
          <w:rStyle w:val="jrnl"/>
          <w:rFonts w:ascii="Arial" w:hAnsi="Arial" w:cs="Arial"/>
          <w:color w:val="000000" w:themeColor="text1"/>
          <w:sz w:val="20"/>
          <w:szCs w:val="20"/>
        </w:rPr>
        <w:t xml:space="preserve">Countries included in the category of Central Asia and South Asia. </w:t>
      </w:r>
    </w:p>
    <w:p w14:paraId="74C2238C" w14:textId="77777777" w:rsidR="00FF40F4" w:rsidRPr="00603815" w:rsidRDefault="00FF40F4" w:rsidP="004305EF">
      <w:pPr>
        <w:spacing w:after="0" w:line="360" w:lineRule="auto"/>
        <w:rPr>
          <w:rFonts w:ascii="Arial" w:eastAsia="Arial" w:hAnsi="Arial" w:cs="Arial"/>
          <w:color w:val="000000" w:themeColor="text1"/>
          <w:sz w:val="20"/>
          <w:szCs w:val="20"/>
        </w:rPr>
      </w:pPr>
    </w:p>
    <w:tbl>
      <w:tblPr>
        <w:tblStyle w:val="TableNormal1"/>
        <w:tblW w:w="7797"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706"/>
        <w:gridCol w:w="5091"/>
      </w:tblGrid>
      <w:tr w:rsidR="00FF40F4" w:rsidRPr="00603815" w14:paraId="4308E17C" w14:textId="77777777">
        <w:trPr>
          <w:trHeight w:val="907"/>
        </w:trPr>
        <w:tc>
          <w:tcPr>
            <w:tcW w:w="2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A9D61" w14:textId="41899D5B" w:rsidR="00FF40F4" w:rsidRPr="00603815" w:rsidRDefault="005E57D4" w:rsidP="004305EF">
            <w:pPr>
              <w:spacing w:after="0" w:line="360" w:lineRule="auto"/>
              <w:rPr>
                <w:rFonts w:ascii="Arial" w:hAnsi="Arial" w:cs="Arial"/>
                <w:color w:val="000000" w:themeColor="text1"/>
                <w:sz w:val="20"/>
                <w:szCs w:val="20"/>
              </w:rPr>
            </w:pPr>
            <w:r w:rsidRPr="00603815">
              <w:rPr>
                <w:rStyle w:val="NoneA"/>
                <w:rFonts w:ascii="Arial" w:hAnsi="Arial" w:cs="Arial"/>
                <w:color w:val="000000" w:themeColor="text1"/>
                <w:sz w:val="20"/>
                <w:szCs w:val="20"/>
              </w:rPr>
              <w:t>Central Asia (n=3</w:t>
            </w:r>
            <w:r w:rsidR="00503E3D" w:rsidRPr="00603815">
              <w:rPr>
                <w:rStyle w:val="NoneA"/>
                <w:rFonts w:ascii="Arial" w:hAnsi="Arial" w:cs="Arial"/>
                <w:color w:val="000000" w:themeColor="text1"/>
                <w:sz w:val="20"/>
                <w:szCs w:val="20"/>
              </w:rPr>
              <w:t>, 0</w:t>
            </w:r>
            <w:r w:rsidRPr="00603815">
              <w:rPr>
                <w:rStyle w:val="NoneA"/>
                <w:rFonts w:ascii="Arial" w:hAnsi="Arial" w:cs="Arial"/>
                <w:color w:val="000000" w:themeColor="text1"/>
                <w:sz w:val="20"/>
                <w:szCs w:val="20"/>
              </w:rPr>
              <w:t>)</w:t>
            </w:r>
          </w:p>
        </w:tc>
        <w:tc>
          <w:tcPr>
            <w:tcW w:w="5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48541" w14:textId="77777777" w:rsidR="00FF40F4" w:rsidRPr="00603815" w:rsidRDefault="005E57D4" w:rsidP="004305EF">
            <w:pPr>
              <w:spacing w:after="0" w:line="360" w:lineRule="auto"/>
              <w:rPr>
                <w:rFonts w:ascii="Arial" w:hAnsi="Arial" w:cs="Arial"/>
                <w:color w:val="000000" w:themeColor="text1"/>
                <w:sz w:val="20"/>
                <w:szCs w:val="20"/>
              </w:rPr>
            </w:pPr>
            <w:r w:rsidRPr="00603815">
              <w:rPr>
                <w:rStyle w:val="NoneA"/>
                <w:rFonts w:ascii="Arial" w:hAnsi="Arial" w:cs="Arial"/>
                <w:color w:val="000000" w:themeColor="text1"/>
                <w:sz w:val="20"/>
                <w:szCs w:val="20"/>
              </w:rPr>
              <w:t xml:space="preserve">Armenia, Azerbaijan,  Georgia, Kazakhstan , Kyrgyzstan, Mongolia(n=2, 0), Tajikistan, Turkmenistan (n=1, 0), Uzbekistan </w:t>
            </w:r>
          </w:p>
        </w:tc>
      </w:tr>
      <w:tr w:rsidR="00FF40F4" w:rsidRPr="00603815" w14:paraId="6FD74302" w14:textId="77777777">
        <w:trPr>
          <w:trHeight w:val="877"/>
        </w:trPr>
        <w:tc>
          <w:tcPr>
            <w:tcW w:w="2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BF27D7" w14:textId="57667CC1" w:rsidR="00FF40F4" w:rsidRPr="00603815" w:rsidRDefault="005E57D4" w:rsidP="004305EF">
            <w:pPr>
              <w:spacing w:after="0" w:line="360" w:lineRule="auto"/>
              <w:rPr>
                <w:rFonts w:ascii="Arial" w:hAnsi="Arial" w:cs="Arial"/>
                <w:color w:val="000000" w:themeColor="text1"/>
                <w:sz w:val="20"/>
                <w:szCs w:val="20"/>
              </w:rPr>
            </w:pPr>
            <w:r w:rsidRPr="00603815">
              <w:rPr>
                <w:rStyle w:val="NoneA"/>
                <w:rFonts w:ascii="Arial" w:hAnsi="Arial" w:cs="Arial"/>
                <w:color w:val="000000" w:themeColor="text1"/>
                <w:sz w:val="20"/>
                <w:szCs w:val="20"/>
              </w:rPr>
              <w:t>South Asia (n=49</w:t>
            </w:r>
            <w:r w:rsidR="00503E3D" w:rsidRPr="00603815">
              <w:rPr>
                <w:rStyle w:val="NoneA"/>
                <w:rFonts w:ascii="Arial" w:hAnsi="Arial" w:cs="Arial"/>
                <w:color w:val="000000" w:themeColor="text1"/>
                <w:sz w:val="20"/>
                <w:szCs w:val="20"/>
              </w:rPr>
              <w:t>, 10</w:t>
            </w:r>
            <w:r w:rsidRPr="00603815">
              <w:rPr>
                <w:rStyle w:val="NoneA"/>
                <w:rFonts w:ascii="Arial" w:hAnsi="Arial" w:cs="Arial"/>
                <w:color w:val="000000" w:themeColor="text1"/>
                <w:sz w:val="20"/>
                <w:szCs w:val="20"/>
              </w:rPr>
              <w:t>)</w:t>
            </w:r>
          </w:p>
        </w:tc>
        <w:tc>
          <w:tcPr>
            <w:tcW w:w="5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83C1F" w14:textId="77777777" w:rsidR="00FF40F4" w:rsidRPr="00603815" w:rsidRDefault="005E57D4" w:rsidP="004305EF">
            <w:pPr>
              <w:spacing w:after="0" w:line="360" w:lineRule="auto"/>
              <w:rPr>
                <w:rFonts w:ascii="Arial" w:hAnsi="Arial" w:cs="Arial"/>
                <w:color w:val="000000" w:themeColor="text1"/>
                <w:sz w:val="20"/>
                <w:szCs w:val="20"/>
              </w:rPr>
            </w:pPr>
            <w:r w:rsidRPr="00603815">
              <w:rPr>
                <w:rStyle w:val="NoneA"/>
                <w:rFonts w:ascii="Arial" w:hAnsi="Arial" w:cs="Arial"/>
                <w:color w:val="000000" w:themeColor="text1"/>
                <w:sz w:val="20"/>
                <w:szCs w:val="20"/>
              </w:rPr>
              <w:t>Afghanistan (n=1, 1), Bangladesh (n=2, 0), Bhutan (n=1, 1), India (n=21, 5), Nepal (n=19, 3), Pakistan (n=5, 0)</w:t>
            </w:r>
          </w:p>
        </w:tc>
      </w:tr>
    </w:tbl>
    <w:p w14:paraId="30328416" w14:textId="77777777" w:rsidR="00FF40F4" w:rsidRPr="00603815" w:rsidRDefault="00FF40F4" w:rsidP="004305EF">
      <w:pPr>
        <w:widowControl w:val="0"/>
        <w:spacing w:after="0" w:line="360" w:lineRule="auto"/>
        <w:ind w:left="324" w:hanging="324"/>
        <w:rPr>
          <w:rFonts w:ascii="Arial" w:eastAsia="Arial" w:hAnsi="Arial" w:cs="Arial"/>
          <w:color w:val="000000" w:themeColor="text1"/>
          <w:sz w:val="20"/>
          <w:szCs w:val="20"/>
        </w:rPr>
      </w:pPr>
    </w:p>
    <w:p w14:paraId="1D020A40" w14:textId="77777777" w:rsidR="00FF40F4" w:rsidRPr="00603815" w:rsidRDefault="00FF40F4" w:rsidP="004305EF">
      <w:pPr>
        <w:widowControl w:val="0"/>
        <w:spacing w:after="0" w:line="360" w:lineRule="auto"/>
        <w:ind w:left="216" w:hanging="216"/>
        <w:rPr>
          <w:rFonts w:ascii="Arial" w:eastAsia="Arial" w:hAnsi="Arial" w:cs="Arial"/>
          <w:color w:val="000000" w:themeColor="text1"/>
          <w:sz w:val="20"/>
          <w:szCs w:val="20"/>
        </w:rPr>
      </w:pPr>
    </w:p>
    <w:p w14:paraId="7F420CDA" w14:textId="21D13AC4" w:rsidR="00FF40F4" w:rsidRPr="00603815" w:rsidRDefault="005E57D4" w:rsidP="00C43CA8">
      <w:pPr>
        <w:pStyle w:val="BodyB"/>
        <w:spacing w:after="0" w:line="360" w:lineRule="auto"/>
        <w:rPr>
          <w:rFonts w:ascii="Arial" w:eastAsia="Arial" w:hAnsi="Arial" w:cs="Arial"/>
          <w:color w:val="000000" w:themeColor="text1"/>
          <w:sz w:val="20"/>
          <w:szCs w:val="20"/>
        </w:rPr>
      </w:pPr>
      <w:r w:rsidRPr="00603815">
        <w:rPr>
          <w:rStyle w:val="jrnl"/>
          <w:rFonts w:ascii="Arial" w:hAnsi="Arial" w:cs="Arial"/>
          <w:color w:val="000000" w:themeColor="text1"/>
          <w:sz w:val="20"/>
          <w:szCs w:val="20"/>
        </w:rPr>
        <w:t xml:space="preserve">The “n” numbers indicate the number of studies from that country and following the comma, the number of new studies for that country included since the most recent Global Vision Database meta-analysis.  A list of all references used for this analysis can be found in a web appendix at </w:t>
      </w:r>
      <w:hyperlink r:id="rId9" w:history="1">
        <w:r w:rsidR="00C43CA8" w:rsidRPr="00603815">
          <w:rPr>
            <w:rStyle w:val="Hyperlink"/>
            <w:rFonts w:ascii="Arial" w:hAnsi="Arial" w:cs="Arial"/>
            <w:sz w:val="20"/>
            <w:szCs w:val="20"/>
            <w:u w:val="none"/>
          </w:rPr>
          <w:t>http://bit.ly/2u3RVzm</w:t>
        </w:r>
      </w:hyperlink>
      <w:r w:rsidR="00C43CA8" w:rsidRPr="00603815">
        <w:rPr>
          <w:rStyle w:val="jrnl"/>
          <w:rFonts w:ascii="Arial" w:hAnsi="Arial" w:cs="Arial"/>
          <w:color w:val="000000" w:themeColor="text1"/>
          <w:sz w:val="20"/>
          <w:szCs w:val="20"/>
        </w:rPr>
        <w:t xml:space="preserve"> (Please scroll down to 'Reference list of sources used for the GBD Study database' and click on 'Global Burden of Diseases Vision Loss Group - Web Appendix (330 Kb)' </w:t>
      </w:r>
    </w:p>
    <w:p w14:paraId="23F3FAA9" w14:textId="77777777" w:rsidR="00FF40F4" w:rsidRPr="00603815" w:rsidRDefault="005E57D4" w:rsidP="00020027">
      <w:pPr>
        <w:spacing w:after="0" w:line="360" w:lineRule="auto"/>
        <w:rPr>
          <w:rStyle w:val="jrnl"/>
          <w:rFonts w:ascii="Arial" w:eastAsia="Arial" w:hAnsi="Arial" w:cs="Arial"/>
          <w:color w:val="000000" w:themeColor="text1"/>
          <w:sz w:val="20"/>
          <w:szCs w:val="20"/>
        </w:rPr>
      </w:pPr>
      <w:r w:rsidRPr="00603815">
        <w:rPr>
          <w:rStyle w:val="jrnl"/>
          <w:rFonts w:ascii="Arial" w:hAnsi="Arial" w:cs="Arial"/>
          <w:color w:val="000000" w:themeColor="text1"/>
          <w:sz w:val="20"/>
          <w:szCs w:val="20"/>
        </w:rPr>
        <w:br w:type="column"/>
      </w:r>
      <w:r w:rsidRPr="00603815">
        <w:rPr>
          <w:rStyle w:val="jrnl"/>
          <w:rFonts w:ascii="Arial" w:hAnsi="Arial" w:cs="Arial"/>
          <w:color w:val="000000" w:themeColor="text1"/>
          <w:sz w:val="20"/>
          <w:szCs w:val="20"/>
        </w:rPr>
        <w:lastRenderedPageBreak/>
        <w:t>Table 2a</w:t>
      </w:r>
    </w:p>
    <w:p w14:paraId="61E3FBC9" w14:textId="77777777" w:rsidR="00FF40F4" w:rsidRPr="00603815" w:rsidRDefault="005E57D4" w:rsidP="00020027">
      <w:pPr>
        <w:spacing w:after="0" w:line="360" w:lineRule="auto"/>
        <w:rPr>
          <w:rStyle w:val="jrnl"/>
          <w:rFonts w:ascii="Arial" w:hAnsi="Arial" w:cs="Arial"/>
          <w:color w:val="000000" w:themeColor="text1"/>
          <w:sz w:val="20"/>
          <w:szCs w:val="20"/>
        </w:rPr>
      </w:pPr>
      <w:r w:rsidRPr="00603815">
        <w:rPr>
          <w:rStyle w:val="jrnl"/>
          <w:rFonts w:ascii="Arial" w:hAnsi="Arial" w:cs="Arial"/>
          <w:color w:val="000000" w:themeColor="text1"/>
          <w:sz w:val="20"/>
          <w:szCs w:val="20"/>
        </w:rPr>
        <w:t>Age-standardized prevalence (mean [80% uncertainty interval]) of blindness and vision impairment stratified by sex and age in Central Asia and South Asia combined in 2015 and projected to 2020</w:t>
      </w:r>
    </w:p>
    <w:p w14:paraId="023F386C" w14:textId="77777777" w:rsidR="001F7AD6" w:rsidRPr="00603815" w:rsidRDefault="001F7AD6" w:rsidP="00020027">
      <w:pPr>
        <w:spacing w:after="0" w:line="360" w:lineRule="auto"/>
        <w:rPr>
          <w:rStyle w:val="jrnl"/>
          <w:rFonts w:ascii="Arial" w:hAnsi="Arial" w:cs="Arial"/>
          <w:color w:val="000000" w:themeColor="text1"/>
          <w:sz w:val="20"/>
          <w:szCs w:val="20"/>
        </w:rPr>
      </w:pPr>
    </w:p>
    <w:p w14:paraId="4E643803" w14:textId="77777777" w:rsidR="001F7AD6" w:rsidRPr="00603815" w:rsidRDefault="001F7AD6" w:rsidP="001F7AD6">
      <w:pPr>
        <w:pStyle w:val="Body"/>
        <w:rPr>
          <w:rFonts w:ascii="Arial" w:hAnsi="Arial" w:cs="Arial"/>
          <w:color w:val="000000" w:themeColor="text1"/>
          <w:sz w:val="20"/>
          <w:szCs w:val="20"/>
          <w:lang w:val="en-US"/>
        </w:rPr>
      </w:pPr>
    </w:p>
    <w:tbl>
      <w:tblPr>
        <w:tblStyle w:val="TableNormal1"/>
        <w:tblW w:w="96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05"/>
        <w:gridCol w:w="1969"/>
        <w:gridCol w:w="1968"/>
        <w:gridCol w:w="905"/>
        <w:gridCol w:w="1968"/>
        <w:gridCol w:w="1971"/>
      </w:tblGrid>
      <w:tr w:rsidR="004C45C2" w:rsidRPr="00603815" w14:paraId="7BB51361" w14:textId="77777777" w:rsidTr="00C8108B">
        <w:trPr>
          <w:trHeight w:val="233"/>
        </w:trPr>
        <w:tc>
          <w:tcPr>
            <w:tcW w:w="90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75C5AE72" w14:textId="77777777" w:rsidR="001F7AD6" w:rsidRPr="00603815" w:rsidRDefault="001F7AD6" w:rsidP="00FF249C">
            <w:pPr>
              <w:spacing w:after="0" w:line="360" w:lineRule="auto"/>
              <w:jc w:val="center"/>
              <w:rPr>
                <w:rFonts w:ascii="Arial" w:hAnsi="Arial" w:cs="Arial"/>
                <w:color w:val="000000" w:themeColor="text1"/>
                <w:sz w:val="20"/>
                <w:szCs w:val="20"/>
              </w:rPr>
            </w:pPr>
            <w:r w:rsidRPr="00603815">
              <w:rPr>
                <w:rFonts w:ascii="Arial" w:hAnsi="Arial" w:cs="Arial"/>
                <w:color w:val="000000" w:themeColor="text1"/>
                <w:sz w:val="20"/>
                <w:szCs w:val="20"/>
              </w:rPr>
              <w:t>2015</w:t>
            </w:r>
          </w:p>
        </w:tc>
        <w:tc>
          <w:tcPr>
            <w:tcW w:w="1969"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3BC236B6" w14:textId="77777777" w:rsidR="001F7AD6" w:rsidRPr="00603815" w:rsidRDefault="001F7AD6" w:rsidP="00FF249C">
            <w:pPr>
              <w:spacing w:after="0" w:line="360" w:lineRule="auto"/>
              <w:jc w:val="center"/>
              <w:rPr>
                <w:rFonts w:ascii="Arial" w:hAnsi="Arial" w:cs="Arial"/>
                <w:color w:val="000000" w:themeColor="text1"/>
                <w:sz w:val="20"/>
                <w:szCs w:val="20"/>
              </w:rPr>
            </w:pPr>
            <w:r w:rsidRPr="00603815">
              <w:rPr>
                <w:rFonts w:ascii="Arial" w:hAnsi="Arial" w:cs="Arial"/>
                <w:color w:val="000000" w:themeColor="text1"/>
                <w:sz w:val="20"/>
                <w:szCs w:val="20"/>
              </w:rPr>
              <w:t>Age: 50+ years</w:t>
            </w:r>
          </w:p>
        </w:tc>
        <w:tc>
          <w:tcPr>
            <w:tcW w:w="1968"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24B9C227" w14:textId="77777777" w:rsidR="001F7AD6" w:rsidRPr="00603815" w:rsidRDefault="001F7AD6" w:rsidP="00FF249C">
            <w:pPr>
              <w:spacing w:after="0" w:line="360" w:lineRule="auto"/>
              <w:jc w:val="center"/>
              <w:rPr>
                <w:rFonts w:ascii="Arial" w:hAnsi="Arial" w:cs="Arial"/>
                <w:color w:val="000000" w:themeColor="text1"/>
                <w:sz w:val="20"/>
                <w:szCs w:val="20"/>
              </w:rPr>
            </w:pPr>
            <w:r w:rsidRPr="00603815">
              <w:rPr>
                <w:rFonts w:ascii="Arial" w:hAnsi="Arial" w:cs="Arial"/>
                <w:color w:val="000000" w:themeColor="text1"/>
                <w:sz w:val="20"/>
                <w:szCs w:val="20"/>
              </w:rPr>
              <w:t>All Ages</w:t>
            </w:r>
          </w:p>
        </w:tc>
        <w:tc>
          <w:tcPr>
            <w:tcW w:w="90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055A2A70" w14:textId="77777777" w:rsidR="001F7AD6" w:rsidRPr="00603815" w:rsidRDefault="001F7AD6" w:rsidP="00FF249C">
            <w:pPr>
              <w:spacing w:after="0" w:line="360" w:lineRule="auto"/>
              <w:jc w:val="center"/>
              <w:rPr>
                <w:rFonts w:ascii="Arial" w:hAnsi="Arial" w:cs="Arial"/>
                <w:color w:val="000000" w:themeColor="text1"/>
                <w:sz w:val="20"/>
                <w:szCs w:val="20"/>
              </w:rPr>
            </w:pPr>
            <w:r w:rsidRPr="00603815">
              <w:rPr>
                <w:rFonts w:ascii="Arial" w:hAnsi="Arial" w:cs="Arial"/>
                <w:color w:val="000000" w:themeColor="text1"/>
                <w:sz w:val="20"/>
                <w:szCs w:val="20"/>
              </w:rPr>
              <w:t>2020</w:t>
            </w:r>
          </w:p>
        </w:tc>
        <w:tc>
          <w:tcPr>
            <w:tcW w:w="1968"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6F1ABD1D" w14:textId="77777777" w:rsidR="001F7AD6" w:rsidRPr="00603815" w:rsidRDefault="001F7AD6" w:rsidP="00FF249C">
            <w:pPr>
              <w:spacing w:after="0" w:line="360" w:lineRule="auto"/>
              <w:jc w:val="center"/>
              <w:rPr>
                <w:rFonts w:ascii="Arial" w:hAnsi="Arial" w:cs="Arial"/>
                <w:color w:val="000000" w:themeColor="text1"/>
                <w:sz w:val="20"/>
                <w:szCs w:val="20"/>
              </w:rPr>
            </w:pPr>
            <w:r w:rsidRPr="00603815">
              <w:rPr>
                <w:rFonts w:ascii="Arial" w:hAnsi="Arial" w:cs="Arial"/>
                <w:color w:val="000000" w:themeColor="text1"/>
                <w:sz w:val="20"/>
                <w:szCs w:val="20"/>
              </w:rPr>
              <w:t>Age: 50+ Years</w:t>
            </w:r>
          </w:p>
        </w:tc>
        <w:tc>
          <w:tcPr>
            <w:tcW w:w="197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6FD5E4BD" w14:textId="77777777" w:rsidR="001F7AD6" w:rsidRPr="00603815" w:rsidRDefault="001F7AD6" w:rsidP="00FF249C">
            <w:pPr>
              <w:spacing w:after="0" w:line="360" w:lineRule="auto"/>
              <w:jc w:val="center"/>
              <w:rPr>
                <w:rFonts w:ascii="Arial" w:hAnsi="Arial" w:cs="Arial"/>
                <w:color w:val="000000" w:themeColor="text1"/>
                <w:sz w:val="20"/>
                <w:szCs w:val="20"/>
              </w:rPr>
            </w:pPr>
            <w:r w:rsidRPr="00603815">
              <w:rPr>
                <w:rFonts w:ascii="Arial" w:hAnsi="Arial" w:cs="Arial"/>
                <w:color w:val="000000" w:themeColor="text1"/>
                <w:sz w:val="20"/>
                <w:szCs w:val="20"/>
              </w:rPr>
              <w:t>All Ages</w:t>
            </w:r>
          </w:p>
        </w:tc>
      </w:tr>
      <w:tr w:rsidR="004C45C2" w:rsidRPr="00603815" w14:paraId="05238DC5" w14:textId="77777777" w:rsidTr="00C8108B">
        <w:trPr>
          <w:trHeight w:val="233"/>
        </w:trPr>
        <w:tc>
          <w:tcPr>
            <w:tcW w:w="9686" w:type="dxa"/>
            <w:gridSpan w:val="6"/>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6CB55FA7" w14:textId="77777777" w:rsidR="001F7AD6" w:rsidRPr="00603815" w:rsidRDefault="001F7AD6" w:rsidP="00FF249C">
            <w:pPr>
              <w:spacing w:after="0" w:line="360" w:lineRule="auto"/>
              <w:jc w:val="center"/>
              <w:rPr>
                <w:rFonts w:ascii="Arial" w:hAnsi="Arial" w:cs="Arial"/>
                <w:color w:val="000000" w:themeColor="text1"/>
                <w:sz w:val="20"/>
                <w:szCs w:val="20"/>
              </w:rPr>
            </w:pPr>
            <w:r w:rsidRPr="00603815">
              <w:rPr>
                <w:rFonts w:ascii="Arial" w:hAnsi="Arial" w:cs="Arial"/>
                <w:color w:val="000000" w:themeColor="text1"/>
                <w:sz w:val="20"/>
                <w:szCs w:val="20"/>
              </w:rPr>
              <w:t>Blindness</w:t>
            </w:r>
          </w:p>
        </w:tc>
      </w:tr>
      <w:tr w:rsidR="004C45C2" w:rsidRPr="00603815" w14:paraId="1E2A2DDB" w14:textId="77777777" w:rsidTr="00C8108B">
        <w:trPr>
          <w:trHeight w:val="233"/>
        </w:trPr>
        <w:tc>
          <w:tcPr>
            <w:tcW w:w="90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40027B09" w14:textId="77777777" w:rsidR="001F7AD6" w:rsidRPr="00603815" w:rsidRDefault="001F7AD6" w:rsidP="00FF249C">
            <w:pPr>
              <w:spacing w:after="0" w:line="360" w:lineRule="auto"/>
              <w:jc w:val="center"/>
              <w:rPr>
                <w:rFonts w:ascii="Arial" w:hAnsi="Arial" w:cs="Arial"/>
                <w:color w:val="000000" w:themeColor="text1"/>
                <w:sz w:val="20"/>
                <w:szCs w:val="20"/>
              </w:rPr>
            </w:pPr>
            <w:r w:rsidRPr="00603815">
              <w:rPr>
                <w:rFonts w:ascii="Arial" w:hAnsi="Arial" w:cs="Arial"/>
                <w:color w:val="000000" w:themeColor="text1"/>
                <w:sz w:val="20"/>
                <w:szCs w:val="20"/>
              </w:rPr>
              <w:t>Male</w:t>
            </w:r>
          </w:p>
        </w:tc>
        <w:tc>
          <w:tcPr>
            <w:tcW w:w="1969"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3A36D226" w14:textId="4401782D" w:rsidR="001F7AD6" w:rsidRPr="00603815" w:rsidRDefault="001F7AD6" w:rsidP="004C45C2">
            <w:pPr>
              <w:spacing w:after="0" w:line="360" w:lineRule="auto"/>
              <w:jc w:val="center"/>
              <w:rPr>
                <w:rFonts w:ascii="Arial" w:hAnsi="Arial" w:cs="Arial"/>
                <w:color w:val="000000" w:themeColor="text1"/>
                <w:sz w:val="20"/>
                <w:szCs w:val="20"/>
              </w:rPr>
            </w:pPr>
            <w:r w:rsidRPr="00603815">
              <w:rPr>
                <w:rFonts w:ascii="Arial" w:hAnsi="Arial" w:cs="Arial"/>
                <w:color w:val="000000" w:themeColor="text1"/>
                <w:sz w:val="20"/>
                <w:szCs w:val="20"/>
              </w:rPr>
              <w:t>3.72</w:t>
            </w:r>
            <w:r w:rsidR="00DA2E8D" w:rsidRPr="00603815">
              <w:rPr>
                <w:rFonts w:ascii="Arial" w:hAnsi="Arial" w:cs="Arial"/>
                <w:color w:val="000000" w:themeColor="text1"/>
                <w:sz w:val="20"/>
                <w:szCs w:val="20"/>
              </w:rPr>
              <w:t xml:space="preserve"> </w:t>
            </w:r>
            <w:r w:rsidRPr="00603815">
              <w:rPr>
                <w:rFonts w:ascii="Arial" w:hAnsi="Arial" w:cs="Arial"/>
                <w:color w:val="000000" w:themeColor="text1"/>
                <w:sz w:val="20"/>
                <w:szCs w:val="20"/>
              </w:rPr>
              <w:t>(1.39 - 6.75)</w:t>
            </w:r>
          </w:p>
        </w:tc>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6428D963" w14:textId="77777777" w:rsidR="001F7AD6" w:rsidRPr="00603815" w:rsidRDefault="001F7AD6" w:rsidP="004C45C2">
            <w:pPr>
              <w:pStyle w:val="Default"/>
              <w:jc w:val="center"/>
              <w:rPr>
                <w:rFonts w:ascii="Arial" w:hAnsi="Arial" w:cs="Arial"/>
                <w:color w:val="000000" w:themeColor="text1"/>
                <w:sz w:val="20"/>
                <w:szCs w:val="20"/>
              </w:rPr>
            </w:pPr>
            <w:r w:rsidRPr="00603815">
              <w:rPr>
                <w:rFonts w:ascii="Arial" w:hAnsi="Arial" w:cs="Arial"/>
                <w:color w:val="000000" w:themeColor="text1"/>
                <w:sz w:val="20"/>
                <w:szCs w:val="20"/>
              </w:rPr>
              <w:t>0.92 (0.34 - 1.67)</w:t>
            </w:r>
          </w:p>
        </w:tc>
        <w:tc>
          <w:tcPr>
            <w:tcW w:w="90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0E28A626" w14:textId="77777777" w:rsidR="001F7AD6" w:rsidRPr="00603815" w:rsidRDefault="001F7AD6" w:rsidP="004C45C2">
            <w:pPr>
              <w:spacing w:after="0" w:line="360" w:lineRule="auto"/>
              <w:jc w:val="center"/>
              <w:rPr>
                <w:rFonts w:ascii="Arial" w:hAnsi="Arial" w:cs="Arial"/>
                <w:color w:val="000000" w:themeColor="text1"/>
                <w:sz w:val="20"/>
                <w:szCs w:val="20"/>
              </w:rPr>
            </w:pPr>
            <w:r w:rsidRPr="00603815">
              <w:rPr>
                <w:rFonts w:ascii="Arial" w:hAnsi="Arial" w:cs="Arial"/>
                <w:color w:val="000000" w:themeColor="text1"/>
                <w:sz w:val="20"/>
                <w:szCs w:val="20"/>
              </w:rPr>
              <w:t>Male</w:t>
            </w:r>
          </w:p>
        </w:tc>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487ACAF5" w14:textId="77777777" w:rsidR="001F7AD6" w:rsidRPr="00603815" w:rsidRDefault="001F7AD6" w:rsidP="004C45C2">
            <w:pPr>
              <w:pStyle w:val="Default"/>
              <w:jc w:val="center"/>
              <w:rPr>
                <w:rFonts w:ascii="Arial" w:hAnsi="Arial" w:cs="Arial"/>
                <w:color w:val="000000" w:themeColor="text1"/>
                <w:sz w:val="20"/>
                <w:szCs w:val="20"/>
              </w:rPr>
            </w:pPr>
            <w:r w:rsidRPr="00603815">
              <w:rPr>
                <w:rFonts w:ascii="Arial" w:hAnsi="Arial" w:cs="Arial"/>
                <w:color w:val="000000" w:themeColor="text1"/>
                <w:sz w:val="20"/>
                <w:szCs w:val="20"/>
              </w:rPr>
              <w:t>3.49 (1.24 - 6.46)</w:t>
            </w:r>
          </w:p>
        </w:tc>
        <w:tc>
          <w:tcPr>
            <w:tcW w:w="1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29C8F9F6" w14:textId="77777777" w:rsidR="001F7AD6" w:rsidRPr="00603815" w:rsidRDefault="001F7AD6" w:rsidP="004C45C2">
            <w:pPr>
              <w:pStyle w:val="Default"/>
              <w:jc w:val="center"/>
              <w:rPr>
                <w:rFonts w:ascii="Arial" w:hAnsi="Arial" w:cs="Arial"/>
                <w:color w:val="000000" w:themeColor="text1"/>
                <w:sz w:val="20"/>
                <w:szCs w:val="20"/>
              </w:rPr>
            </w:pPr>
            <w:r w:rsidRPr="00603815">
              <w:rPr>
                <w:rFonts w:ascii="Arial" w:hAnsi="Arial" w:cs="Arial"/>
                <w:color w:val="000000" w:themeColor="text1"/>
                <w:sz w:val="20"/>
                <w:szCs w:val="20"/>
              </w:rPr>
              <w:t>0.86 (0.30 - 1.59)</w:t>
            </w:r>
          </w:p>
        </w:tc>
      </w:tr>
      <w:tr w:rsidR="004C45C2" w:rsidRPr="00603815" w14:paraId="61E30523" w14:textId="77777777" w:rsidTr="00C8108B">
        <w:trPr>
          <w:trHeight w:val="233"/>
        </w:trPr>
        <w:tc>
          <w:tcPr>
            <w:tcW w:w="90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532DFC14" w14:textId="77777777" w:rsidR="001F7AD6" w:rsidRPr="00603815" w:rsidRDefault="001F7AD6" w:rsidP="00FF249C">
            <w:pPr>
              <w:spacing w:after="0" w:line="360" w:lineRule="auto"/>
              <w:jc w:val="center"/>
              <w:rPr>
                <w:rFonts w:ascii="Arial" w:hAnsi="Arial" w:cs="Arial"/>
                <w:color w:val="000000" w:themeColor="text1"/>
                <w:sz w:val="20"/>
                <w:szCs w:val="20"/>
              </w:rPr>
            </w:pPr>
            <w:r w:rsidRPr="00603815">
              <w:rPr>
                <w:rFonts w:ascii="Arial" w:hAnsi="Arial" w:cs="Arial"/>
                <w:color w:val="000000" w:themeColor="text1"/>
                <w:sz w:val="20"/>
                <w:szCs w:val="20"/>
              </w:rPr>
              <w:t>Female</w:t>
            </w:r>
          </w:p>
        </w:tc>
        <w:tc>
          <w:tcPr>
            <w:tcW w:w="1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262C7D15" w14:textId="77777777" w:rsidR="001F7AD6" w:rsidRPr="00603815" w:rsidRDefault="001F7AD6" w:rsidP="004C45C2">
            <w:pPr>
              <w:pStyle w:val="Default"/>
              <w:jc w:val="center"/>
              <w:rPr>
                <w:rFonts w:ascii="Arial" w:hAnsi="Arial" w:cs="Arial"/>
                <w:color w:val="000000" w:themeColor="text1"/>
                <w:sz w:val="20"/>
                <w:szCs w:val="20"/>
              </w:rPr>
            </w:pPr>
            <w:r w:rsidRPr="00603815">
              <w:rPr>
                <w:rFonts w:ascii="Arial" w:hAnsi="Arial" w:cs="Arial"/>
                <w:color w:val="000000" w:themeColor="text1"/>
                <w:sz w:val="20"/>
                <w:szCs w:val="20"/>
              </w:rPr>
              <w:t>4.00 (1.41 - 7.39)</w:t>
            </w:r>
          </w:p>
        </w:tc>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13C76519" w14:textId="77777777" w:rsidR="001F7AD6" w:rsidRPr="00603815" w:rsidRDefault="001F7AD6" w:rsidP="004C45C2">
            <w:pPr>
              <w:pStyle w:val="Default"/>
              <w:jc w:val="center"/>
              <w:rPr>
                <w:rFonts w:ascii="Arial" w:hAnsi="Arial" w:cs="Arial"/>
                <w:color w:val="000000" w:themeColor="text1"/>
                <w:sz w:val="20"/>
                <w:szCs w:val="20"/>
              </w:rPr>
            </w:pPr>
            <w:r w:rsidRPr="00603815">
              <w:rPr>
                <w:rFonts w:ascii="Arial" w:hAnsi="Arial" w:cs="Arial"/>
                <w:color w:val="000000" w:themeColor="text1"/>
                <w:sz w:val="20"/>
                <w:szCs w:val="20"/>
              </w:rPr>
              <w:t>0.99 (0.34 - 1.83)</w:t>
            </w:r>
          </w:p>
        </w:tc>
        <w:tc>
          <w:tcPr>
            <w:tcW w:w="90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637E3B15" w14:textId="77777777" w:rsidR="001F7AD6" w:rsidRPr="00603815" w:rsidRDefault="001F7AD6" w:rsidP="004C45C2">
            <w:pPr>
              <w:spacing w:after="0" w:line="360" w:lineRule="auto"/>
              <w:jc w:val="center"/>
              <w:rPr>
                <w:rFonts w:ascii="Arial" w:hAnsi="Arial" w:cs="Arial"/>
                <w:color w:val="000000" w:themeColor="text1"/>
                <w:sz w:val="20"/>
                <w:szCs w:val="20"/>
              </w:rPr>
            </w:pPr>
            <w:r w:rsidRPr="00603815">
              <w:rPr>
                <w:rFonts w:ascii="Arial" w:hAnsi="Arial" w:cs="Arial"/>
                <w:color w:val="000000" w:themeColor="text1"/>
                <w:sz w:val="20"/>
                <w:szCs w:val="20"/>
              </w:rPr>
              <w:t>Female</w:t>
            </w:r>
          </w:p>
        </w:tc>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7CAD8E02" w14:textId="77777777" w:rsidR="001F7AD6" w:rsidRPr="00603815" w:rsidRDefault="001F7AD6" w:rsidP="004C45C2">
            <w:pPr>
              <w:pStyle w:val="Default"/>
              <w:jc w:val="center"/>
              <w:rPr>
                <w:rFonts w:ascii="Arial" w:hAnsi="Arial" w:cs="Arial"/>
                <w:color w:val="000000" w:themeColor="text1"/>
                <w:sz w:val="20"/>
                <w:szCs w:val="20"/>
              </w:rPr>
            </w:pPr>
            <w:r w:rsidRPr="00603815">
              <w:rPr>
                <w:rFonts w:ascii="Arial" w:hAnsi="Arial" w:cs="Arial"/>
                <w:color w:val="000000" w:themeColor="text1"/>
                <w:sz w:val="20"/>
                <w:szCs w:val="20"/>
              </w:rPr>
              <w:t>3.78 (1.29 - 7.05)</w:t>
            </w:r>
          </w:p>
        </w:tc>
        <w:tc>
          <w:tcPr>
            <w:tcW w:w="1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292DECD2" w14:textId="77777777" w:rsidR="001F7AD6" w:rsidRPr="00603815" w:rsidRDefault="001F7AD6" w:rsidP="004C45C2">
            <w:pPr>
              <w:pStyle w:val="Default"/>
              <w:jc w:val="center"/>
              <w:rPr>
                <w:rFonts w:ascii="Arial" w:hAnsi="Arial" w:cs="Arial"/>
                <w:color w:val="000000" w:themeColor="text1"/>
                <w:sz w:val="20"/>
                <w:szCs w:val="20"/>
              </w:rPr>
            </w:pPr>
            <w:r w:rsidRPr="00603815">
              <w:rPr>
                <w:rFonts w:ascii="Arial" w:hAnsi="Arial" w:cs="Arial"/>
                <w:color w:val="000000" w:themeColor="text1"/>
                <w:sz w:val="20"/>
                <w:szCs w:val="20"/>
              </w:rPr>
              <w:t>0.93 (0.31 - 1.74)</w:t>
            </w:r>
          </w:p>
        </w:tc>
      </w:tr>
      <w:tr w:rsidR="004C45C2" w:rsidRPr="00603815" w14:paraId="1D137658" w14:textId="77777777" w:rsidTr="00C8108B">
        <w:trPr>
          <w:trHeight w:val="233"/>
        </w:trPr>
        <w:tc>
          <w:tcPr>
            <w:tcW w:w="90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5D48E92E" w14:textId="77777777" w:rsidR="001F7AD6" w:rsidRPr="00603815" w:rsidRDefault="001F7AD6" w:rsidP="00FF249C">
            <w:pPr>
              <w:spacing w:after="0" w:line="360" w:lineRule="auto"/>
              <w:jc w:val="center"/>
              <w:rPr>
                <w:rFonts w:ascii="Arial" w:hAnsi="Arial" w:cs="Arial"/>
                <w:color w:val="000000" w:themeColor="text1"/>
                <w:sz w:val="20"/>
                <w:szCs w:val="20"/>
              </w:rPr>
            </w:pPr>
            <w:r w:rsidRPr="00603815">
              <w:rPr>
                <w:rFonts w:ascii="Arial" w:hAnsi="Arial" w:cs="Arial"/>
                <w:color w:val="000000" w:themeColor="text1"/>
                <w:sz w:val="20"/>
                <w:szCs w:val="20"/>
              </w:rPr>
              <w:t>Both</w:t>
            </w:r>
          </w:p>
        </w:tc>
        <w:tc>
          <w:tcPr>
            <w:tcW w:w="1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51265EE7" w14:textId="77777777" w:rsidR="001F7AD6" w:rsidRPr="00603815" w:rsidRDefault="001F7AD6" w:rsidP="004C45C2">
            <w:pPr>
              <w:pStyle w:val="Default"/>
              <w:jc w:val="center"/>
              <w:rPr>
                <w:rFonts w:ascii="Arial" w:hAnsi="Arial" w:cs="Arial"/>
                <w:color w:val="000000" w:themeColor="text1"/>
                <w:sz w:val="20"/>
                <w:szCs w:val="20"/>
              </w:rPr>
            </w:pPr>
            <w:r w:rsidRPr="00603815">
              <w:rPr>
                <w:rFonts w:ascii="Arial" w:hAnsi="Arial" w:cs="Arial"/>
                <w:color w:val="000000" w:themeColor="text1"/>
                <w:sz w:val="20"/>
                <w:szCs w:val="20"/>
              </w:rPr>
              <w:t>3.86 (1.40 - 7.08)</w:t>
            </w:r>
          </w:p>
        </w:tc>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4813B1EA" w14:textId="77777777" w:rsidR="001F7AD6" w:rsidRPr="00603815" w:rsidRDefault="001F7AD6" w:rsidP="004C45C2">
            <w:pPr>
              <w:pStyle w:val="Default"/>
              <w:jc w:val="center"/>
              <w:rPr>
                <w:rFonts w:ascii="Arial" w:hAnsi="Arial" w:cs="Arial"/>
                <w:color w:val="000000" w:themeColor="text1"/>
                <w:sz w:val="20"/>
                <w:szCs w:val="20"/>
              </w:rPr>
            </w:pPr>
            <w:r w:rsidRPr="00603815">
              <w:rPr>
                <w:rFonts w:ascii="Arial" w:hAnsi="Arial" w:cs="Arial"/>
                <w:color w:val="000000" w:themeColor="text1"/>
                <w:sz w:val="20"/>
                <w:szCs w:val="20"/>
              </w:rPr>
              <w:t>0.95 (0.34 - 1.75)</w:t>
            </w:r>
          </w:p>
        </w:tc>
        <w:tc>
          <w:tcPr>
            <w:tcW w:w="90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369D2A5C" w14:textId="77777777" w:rsidR="001F7AD6" w:rsidRPr="00603815" w:rsidRDefault="001F7AD6" w:rsidP="004C45C2">
            <w:pPr>
              <w:spacing w:after="0" w:line="360" w:lineRule="auto"/>
              <w:jc w:val="center"/>
              <w:rPr>
                <w:rFonts w:ascii="Arial" w:hAnsi="Arial" w:cs="Arial"/>
                <w:color w:val="000000" w:themeColor="text1"/>
                <w:sz w:val="20"/>
                <w:szCs w:val="20"/>
              </w:rPr>
            </w:pPr>
            <w:r w:rsidRPr="00603815">
              <w:rPr>
                <w:rFonts w:ascii="Arial" w:hAnsi="Arial" w:cs="Arial"/>
                <w:color w:val="000000" w:themeColor="text1"/>
                <w:sz w:val="20"/>
                <w:szCs w:val="20"/>
              </w:rPr>
              <w:t>Both</w:t>
            </w:r>
          </w:p>
        </w:tc>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466EE8C8" w14:textId="77777777" w:rsidR="001F7AD6" w:rsidRPr="00603815" w:rsidRDefault="001F7AD6" w:rsidP="004C45C2">
            <w:pPr>
              <w:pStyle w:val="Default"/>
              <w:jc w:val="center"/>
              <w:rPr>
                <w:rFonts w:ascii="Arial" w:hAnsi="Arial" w:cs="Arial"/>
                <w:color w:val="000000" w:themeColor="text1"/>
                <w:sz w:val="20"/>
                <w:szCs w:val="20"/>
              </w:rPr>
            </w:pPr>
            <w:r w:rsidRPr="00603815">
              <w:rPr>
                <w:rFonts w:ascii="Arial" w:hAnsi="Arial" w:cs="Arial"/>
                <w:color w:val="000000" w:themeColor="text1"/>
                <w:sz w:val="20"/>
                <w:szCs w:val="20"/>
              </w:rPr>
              <w:t>3.64 (1.26 - 6.77)</w:t>
            </w:r>
          </w:p>
        </w:tc>
        <w:tc>
          <w:tcPr>
            <w:tcW w:w="1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27E526EF" w14:textId="77777777" w:rsidR="001F7AD6" w:rsidRPr="00603815" w:rsidRDefault="001F7AD6" w:rsidP="004C45C2">
            <w:pPr>
              <w:pStyle w:val="Default"/>
              <w:jc w:val="center"/>
              <w:rPr>
                <w:rFonts w:ascii="Arial" w:hAnsi="Arial" w:cs="Arial"/>
                <w:color w:val="000000" w:themeColor="text1"/>
                <w:sz w:val="20"/>
                <w:szCs w:val="20"/>
              </w:rPr>
            </w:pPr>
            <w:r w:rsidRPr="00603815">
              <w:rPr>
                <w:rFonts w:ascii="Arial" w:hAnsi="Arial" w:cs="Arial"/>
                <w:color w:val="000000" w:themeColor="text1"/>
                <w:sz w:val="20"/>
                <w:szCs w:val="20"/>
              </w:rPr>
              <w:t>0.90 (0.31 - 1.67)</w:t>
            </w:r>
          </w:p>
        </w:tc>
      </w:tr>
      <w:tr w:rsidR="004C45C2" w:rsidRPr="00603815" w14:paraId="0882F9BE" w14:textId="77777777" w:rsidTr="00C8108B">
        <w:trPr>
          <w:trHeight w:val="233"/>
        </w:trPr>
        <w:tc>
          <w:tcPr>
            <w:tcW w:w="9686" w:type="dxa"/>
            <w:gridSpan w:val="6"/>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0EAFC771" w14:textId="77777777" w:rsidR="001F7AD6" w:rsidRPr="00603815" w:rsidRDefault="001F7AD6" w:rsidP="00FF249C">
            <w:pPr>
              <w:spacing w:after="0" w:line="360" w:lineRule="auto"/>
              <w:jc w:val="center"/>
              <w:rPr>
                <w:rFonts w:ascii="Arial" w:hAnsi="Arial" w:cs="Arial"/>
                <w:color w:val="000000" w:themeColor="text1"/>
                <w:sz w:val="20"/>
                <w:szCs w:val="20"/>
              </w:rPr>
            </w:pPr>
            <w:r w:rsidRPr="00603815">
              <w:rPr>
                <w:rFonts w:ascii="Arial" w:hAnsi="Arial" w:cs="Arial"/>
                <w:color w:val="000000" w:themeColor="text1"/>
                <w:sz w:val="20"/>
                <w:szCs w:val="20"/>
              </w:rPr>
              <w:t>Moderate and Severe Vision Impairment</w:t>
            </w:r>
          </w:p>
        </w:tc>
      </w:tr>
      <w:tr w:rsidR="004C45C2" w:rsidRPr="00603815" w14:paraId="7E0240B9" w14:textId="77777777" w:rsidTr="00C8108B">
        <w:trPr>
          <w:trHeight w:val="233"/>
        </w:trPr>
        <w:tc>
          <w:tcPr>
            <w:tcW w:w="90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23B3B0A3" w14:textId="77777777" w:rsidR="001F7AD6" w:rsidRPr="00603815" w:rsidRDefault="001F7AD6" w:rsidP="00FF249C">
            <w:pPr>
              <w:spacing w:after="0" w:line="360" w:lineRule="auto"/>
              <w:jc w:val="center"/>
              <w:rPr>
                <w:rFonts w:ascii="Arial" w:hAnsi="Arial" w:cs="Arial"/>
                <w:color w:val="000000" w:themeColor="text1"/>
                <w:sz w:val="20"/>
                <w:szCs w:val="20"/>
              </w:rPr>
            </w:pPr>
            <w:r w:rsidRPr="00603815">
              <w:rPr>
                <w:rFonts w:ascii="Arial" w:hAnsi="Arial" w:cs="Arial"/>
                <w:color w:val="000000" w:themeColor="text1"/>
                <w:sz w:val="20"/>
                <w:szCs w:val="20"/>
              </w:rPr>
              <w:t>Male</w:t>
            </w:r>
          </w:p>
        </w:tc>
        <w:tc>
          <w:tcPr>
            <w:tcW w:w="1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3F8C230C" w14:textId="77777777" w:rsidR="001F7AD6" w:rsidRPr="00603815" w:rsidRDefault="001F7AD6" w:rsidP="004C45C2">
            <w:pPr>
              <w:pStyle w:val="Default"/>
              <w:jc w:val="center"/>
              <w:rPr>
                <w:rFonts w:ascii="Arial" w:hAnsi="Arial" w:cs="Arial"/>
                <w:color w:val="000000" w:themeColor="text1"/>
                <w:sz w:val="20"/>
                <w:szCs w:val="20"/>
              </w:rPr>
            </w:pPr>
            <w:r w:rsidRPr="00603815">
              <w:rPr>
                <w:rFonts w:ascii="Arial" w:hAnsi="Arial" w:cs="Arial"/>
                <w:color w:val="000000" w:themeColor="text1"/>
                <w:sz w:val="20"/>
                <w:szCs w:val="20"/>
              </w:rPr>
              <w:t>16.33 (8.55 - 25.47)</w:t>
            </w:r>
          </w:p>
        </w:tc>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7E296849" w14:textId="77777777" w:rsidR="001F7AD6" w:rsidRPr="00603815" w:rsidRDefault="001F7AD6" w:rsidP="004C45C2">
            <w:pPr>
              <w:pStyle w:val="Default"/>
              <w:jc w:val="center"/>
              <w:rPr>
                <w:rFonts w:ascii="Arial" w:hAnsi="Arial" w:cs="Arial"/>
                <w:color w:val="000000" w:themeColor="text1"/>
                <w:sz w:val="20"/>
                <w:szCs w:val="20"/>
              </w:rPr>
            </w:pPr>
            <w:r w:rsidRPr="00603815">
              <w:rPr>
                <w:rFonts w:ascii="Arial" w:hAnsi="Arial" w:cs="Arial"/>
                <w:color w:val="000000" w:themeColor="text1"/>
                <w:sz w:val="20"/>
                <w:szCs w:val="20"/>
              </w:rPr>
              <w:t>4.42 (2.23 - 7.03)</w:t>
            </w:r>
          </w:p>
        </w:tc>
        <w:tc>
          <w:tcPr>
            <w:tcW w:w="90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1592AC10" w14:textId="77777777" w:rsidR="001F7AD6" w:rsidRPr="00603815" w:rsidRDefault="001F7AD6" w:rsidP="004C45C2">
            <w:pPr>
              <w:spacing w:after="0" w:line="360" w:lineRule="auto"/>
              <w:jc w:val="center"/>
              <w:rPr>
                <w:rFonts w:ascii="Arial" w:hAnsi="Arial" w:cs="Arial"/>
                <w:color w:val="000000" w:themeColor="text1"/>
                <w:sz w:val="20"/>
                <w:szCs w:val="20"/>
              </w:rPr>
            </w:pPr>
            <w:r w:rsidRPr="00603815">
              <w:rPr>
                <w:rFonts w:ascii="Arial" w:hAnsi="Arial" w:cs="Arial"/>
                <w:color w:val="000000" w:themeColor="text1"/>
                <w:sz w:val="20"/>
                <w:szCs w:val="20"/>
              </w:rPr>
              <w:t>Male</w:t>
            </w:r>
          </w:p>
        </w:tc>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36DF98E3" w14:textId="77777777" w:rsidR="001F7AD6" w:rsidRPr="00603815" w:rsidRDefault="001F7AD6" w:rsidP="004C45C2">
            <w:pPr>
              <w:pStyle w:val="Default"/>
              <w:jc w:val="center"/>
              <w:rPr>
                <w:rFonts w:ascii="Arial" w:hAnsi="Arial" w:cs="Arial"/>
                <w:color w:val="000000" w:themeColor="text1"/>
                <w:sz w:val="20"/>
                <w:szCs w:val="20"/>
              </w:rPr>
            </w:pPr>
            <w:r w:rsidRPr="00603815">
              <w:rPr>
                <w:rFonts w:ascii="Arial" w:hAnsi="Arial" w:cs="Arial"/>
                <w:color w:val="000000" w:themeColor="text1"/>
                <w:sz w:val="20"/>
                <w:szCs w:val="20"/>
              </w:rPr>
              <w:t>15.73 (7.84 - 24.99)</w:t>
            </w:r>
          </w:p>
        </w:tc>
        <w:tc>
          <w:tcPr>
            <w:tcW w:w="1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3AF90359" w14:textId="77777777" w:rsidR="001F7AD6" w:rsidRPr="00603815" w:rsidRDefault="001F7AD6" w:rsidP="004C45C2">
            <w:pPr>
              <w:pStyle w:val="Default"/>
              <w:jc w:val="center"/>
              <w:rPr>
                <w:rFonts w:ascii="Arial" w:hAnsi="Arial" w:cs="Arial"/>
                <w:color w:val="000000" w:themeColor="text1"/>
                <w:sz w:val="20"/>
                <w:szCs w:val="20"/>
              </w:rPr>
            </w:pPr>
            <w:r w:rsidRPr="00603815">
              <w:rPr>
                <w:rFonts w:ascii="Arial" w:hAnsi="Arial" w:cs="Arial"/>
                <w:color w:val="000000" w:themeColor="text1"/>
                <w:sz w:val="20"/>
                <w:szCs w:val="20"/>
              </w:rPr>
              <w:t>4.26 (2.03 - 6.87)</w:t>
            </w:r>
          </w:p>
        </w:tc>
      </w:tr>
      <w:tr w:rsidR="004C45C2" w:rsidRPr="00603815" w14:paraId="4ED280B4" w14:textId="77777777" w:rsidTr="00C8108B">
        <w:trPr>
          <w:trHeight w:val="233"/>
        </w:trPr>
        <w:tc>
          <w:tcPr>
            <w:tcW w:w="90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3779FFC7" w14:textId="77777777" w:rsidR="001F7AD6" w:rsidRPr="00603815" w:rsidRDefault="001F7AD6" w:rsidP="00FF249C">
            <w:pPr>
              <w:spacing w:after="0" w:line="360" w:lineRule="auto"/>
              <w:jc w:val="center"/>
              <w:rPr>
                <w:rFonts w:ascii="Arial" w:hAnsi="Arial" w:cs="Arial"/>
                <w:color w:val="000000" w:themeColor="text1"/>
                <w:sz w:val="20"/>
                <w:szCs w:val="20"/>
              </w:rPr>
            </w:pPr>
            <w:r w:rsidRPr="00603815">
              <w:rPr>
                <w:rFonts w:ascii="Arial" w:hAnsi="Arial" w:cs="Arial"/>
                <w:color w:val="000000" w:themeColor="text1"/>
                <w:sz w:val="20"/>
                <w:szCs w:val="20"/>
              </w:rPr>
              <w:t>Female</w:t>
            </w:r>
          </w:p>
        </w:tc>
        <w:tc>
          <w:tcPr>
            <w:tcW w:w="1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5E5657D2" w14:textId="77777777" w:rsidR="001F7AD6" w:rsidRPr="00603815" w:rsidRDefault="001F7AD6" w:rsidP="004C45C2">
            <w:pPr>
              <w:pStyle w:val="Default"/>
              <w:jc w:val="center"/>
              <w:rPr>
                <w:rFonts w:ascii="Arial" w:hAnsi="Arial" w:cs="Arial"/>
                <w:color w:val="000000" w:themeColor="text1"/>
                <w:sz w:val="20"/>
                <w:szCs w:val="20"/>
              </w:rPr>
            </w:pPr>
            <w:r w:rsidRPr="00603815">
              <w:rPr>
                <w:rFonts w:ascii="Arial" w:hAnsi="Arial" w:cs="Arial"/>
                <w:color w:val="000000" w:themeColor="text1"/>
                <w:sz w:val="20"/>
                <w:szCs w:val="20"/>
              </w:rPr>
              <w:t>17.65 (9.00 - 27.62)</w:t>
            </w:r>
          </w:p>
        </w:tc>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31740E06" w14:textId="77777777" w:rsidR="001F7AD6" w:rsidRPr="00603815" w:rsidRDefault="001F7AD6" w:rsidP="004C45C2">
            <w:pPr>
              <w:pStyle w:val="Default"/>
              <w:jc w:val="center"/>
              <w:rPr>
                <w:rFonts w:ascii="Arial" w:hAnsi="Arial" w:cs="Arial"/>
                <w:color w:val="000000" w:themeColor="text1"/>
                <w:sz w:val="20"/>
                <w:szCs w:val="20"/>
              </w:rPr>
            </w:pPr>
            <w:r w:rsidRPr="00603815">
              <w:rPr>
                <w:rFonts w:ascii="Arial" w:hAnsi="Arial" w:cs="Arial"/>
                <w:color w:val="000000" w:themeColor="text1"/>
                <w:sz w:val="20"/>
                <w:szCs w:val="20"/>
              </w:rPr>
              <w:t>4.81 (2.35 - 7.69)</w:t>
            </w:r>
          </w:p>
        </w:tc>
        <w:tc>
          <w:tcPr>
            <w:tcW w:w="90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4C4AC3E3" w14:textId="77777777" w:rsidR="001F7AD6" w:rsidRPr="00603815" w:rsidRDefault="001F7AD6" w:rsidP="004C45C2">
            <w:pPr>
              <w:spacing w:after="0" w:line="360" w:lineRule="auto"/>
              <w:jc w:val="center"/>
              <w:rPr>
                <w:rFonts w:ascii="Arial" w:hAnsi="Arial" w:cs="Arial"/>
                <w:color w:val="000000" w:themeColor="text1"/>
                <w:sz w:val="20"/>
                <w:szCs w:val="20"/>
              </w:rPr>
            </w:pPr>
            <w:r w:rsidRPr="00603815">
              <w:rPr>
                <w:rFonts w:ascii="Arial" w:hAnsi="Arial" w:cs="Arial"/>
                <w:color w:val="000000" w:themeColor="text1"/>
                <w:sz w:val="20"/>
                <w:szCs w:val="20"/>
              </w:rPr>
              <w:t>Female</w:t>
            </w:r>
          </w:p>
        </w:tc>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6B49AEC8" w14:textId="77777777" w:rsidR="001F7AD6" w:rsidRPr="00603815" w:rsidRDefault="001F7AD6" w:rsidP="004C45C2">
            <w:pPr>
              <w:pStyle w:val="Default"/>
              <w:jc w:val="center"/>
              <w:rPr>
                <w:rFonts w:ascii="Arial" w:hAnsi="Arial" w:cs="Arial"/>
                <w:color w:val="000000" w:themeColor="text1"/>
                <w:sz w:val="20"/>
                <w:szCs w:val="20"/>
              </w:rPr>
            </w:pPr>
            <w:r w:rsidRPr="00603815">
              <w:rPr>
                <w:rFonts w:ascii="Arial" w:hAnsi="Arial" w:cs="Arial"/>
                <w:color w:val="000000" w:themeColor="text1"/>
                <w:sz w:val="20"/>
                <w:szCs w:val="20"/>
              </w:rPr>
              <w:t>17.13 (8.22 - 27.09)</w:t>
            </w:r>
          </w:p>
        </w:tc>
        <w:tc>
          <w:tcPr>
            <w:tcW w:w="1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04C32E43" w14:textId="77777777" w:rsidR="001F7AD6" w:rsidRPr="00603815" w:rsidRDefault="001F7AD6" w:rsidP="004C45C2">
            <w:pPr>
              <w:pStyle w:val="Default"/>
              <w:jc w:val="center"/>
              <w:rPr>
                <w:rFonts w:ascii="Arial" w:hAnsi="Arial" w:cs="Arial"/>
                <w:color w:val="000000" w:themeColor="text1"/>
                <w:sz w:val="20"/>
                <w:szCs w:val="20"/>
              </w:rPr>
            </w:pPr>
            <w:r w:rsidRPr="00603815">
              <w:rPr>
                <w:rFonts w:ascii="Arial" w:hAnsi="Arial" w:cs="Arial"/>
                <w:color w:val="000000" w:themeColor="text1"/>
                <w:sz w:val="20"/>
                <w:szCs w:val="20"/>
              </w:rPr>
              <w:t>4.67 (2.13 - 7.52)</w:t>
            </w:r>
          </w:p>
        </w:tc>
      </w:tr>
      <w:tr w:rsidR="004C45C2" w:rsidRPr="00603815" w14:paraId="199A32B2" w14:textId="77777777" w:rsidTr="00C8108B">
        <w:trPr>
          <w:trHeight w:val="233"/>
        </w:trPr>
        <w:tc>
          <w:tcPr>
            <w:tcW w:w="90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7CA0545A" w14:textId="77777777" w:rsidR="001F7AD6" w:rsidRPr="00603815" w:rsidRDefault="001F7AD6" w:rsidP="00FF249C">
            <w:pPr>
              <w:spacing w:after="0" w:line="360" w:lineRule="auto"/>
              <w:jc w:val="center"/>
              <w:rPr>
                <w:rFonts w:ascii="Arial" w:hAnsi="Arial" w:cs="Arial"/>
                <w:color w:val="000000" w:themeColor="text1"/>
                <w:sz w:val="20"/>
                <w:szCs w:val="20"/>
              </w:rPr>
            </w:pPr>
            <w:r w:rsidRPr="00603815">
              <w:rPr>
                <w:rFonts w:ascii="Arial" w:hAnsi="Arial" w:cs="Arial"/>
                <w:color w:val="000000" w:themeColor="text1"/>
                <w:sz w:val="20"/>
                <w:szCs w:val="20"/>
              </w:rPr>
              <w:t>Both</w:t>
            </w:r>
          </w:p>
        </w:tc>
        <w:tc>
          <w:tcPr>
            <w:tcW w:w="1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2DD0EE2B" w14:textId="77777777" w:rsidR="001F7AD6" w:rsidRPr="00603815" w:rsidRDefault="001F7AD6" w:rsidP="004C45C2">
            <w:pPr>
              <w:pStyle w:val="Default"/>
              <w:jc w:val="center"/>
              <w:rPr>
                <w:rFonts w:ascii="Arial" w:hAnsi="Arial" w:cs="Arial"/>
                <w:color w:val="000000" w:themeColor="text1"/>
                <w:sz w:val="20"/>
                <w:szCs w:val="20"/>
              </w:rPr>
            </w:pPr>
            <w:r w:rsidRPr="00603815">
              <w:rPr>
                <w:rFonts w:ascii="Arial" w:hAnsi="Arial" w:cs="Arial"/>
                <w:color w:val="000000" w:themeColor="text1"/>
                <w:sz w:val="20"/>
                <w:szCs w:val="20"/>
              </w:rPr>
              <w:t>17.00 (8.78 - 26.56)</w:t>
            </w:r>
          </w:p>
        </w:tc>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434DA9A2" w14:textId="77777777" w:rsidR="001F7AD6" w:rsidRPr="00603815" w:rsidRDefault="001F7AD6" w:rsidP="004C45C2">
            <w:pPr>
              <w:pStyle w:val="Default"/>
              <w:jc w:val="center"/>
              <w:rPr>
                <w:rFonts w:ascii="Arial" w:hAnsi="Arial" w:cs="Arial"/>
                <w:color w:val="000000" w:themeColor="text1"/>
                <w:sz w:val="20"/>
                <w:szCs w:val="20"/>
              </w:rPr>
            </w:pPr>
            <w:r w:rsidRPr="00603815">
              <w:rPr>
                <w:rFonts w:ascii="Arial" w:hAnsi="Arial" w:cs="Arial"/>
                <w:color w:val="000000" w:themeColor="text1"/>
                <w:sz w:val="20"/>
                <w:szCs w:val="20"/>
              </w:rPr>
              <w:t>4.62 (2.29 - 7.36)</w:t>
            </w:r>
          </w:p>
        </w:tc>
        <w:tc>
          <w:tcPr>
            <w:tcW w:w="90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157186AB" w14:textId="77777777" w:rsidR="001F7AD6" w:rsidRPr="00603815" w:rsidRDefault="001F7AD6" w:rsidP="004C45C2">
            <w:pPr>
              <w:spacing w:after="0" w:line="360" w:lineRule="auto"/>
              <w:jc w:val="center"/>
              <w:rPr>
                <w:rFonts w:ascii="Arial" w:hAnsi="Arial" w:cs="Arial"/>
                <w:color w:val="000000" w:themeColor="text1"/>
                <w:sz w:val="20"/>
                <w:szCs w:val="20"/>
              </w:rPr>
            </w:pPr>
            <w:r w:rsidRPr="00603815">
              <w:rPr>
                <w:rFonts w:ascii="Arial" w:hAnsi="Arial" w:cs="Arial"/>
                <w:color w:val="000000" w:themeColor="text1"/>
                <w:sz w:val="20"/>
                <w:szCs w:val="20"/>
              </w:rPr>
              <w:t>Both</w:t>
            </w:r>
          </w:p>
        </w:tc>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3F48074B" w14:textId="77777777" w:rsidR="001F7AD6" w:rsidRPr="00603815" w:rsidRDefault="001F7AD6" w:rsidP="004C45C2">
            <w:pPr>
              <w:pStyle w:val="Default"/>
              <w:jc w:val="center"/>
              <w:rPr>
                <w:rFonts w:ascii="Arial" w:hAnsi="Arial" w:cs="Arial"/>
                <w:color w:val="000000" w:themeColor="text1"/>
                <w:sz w:val="20"/>
                <w:szCs w:val="20"/>
              </w:rPr>
            </w:pPr>
            <w:r w:rsidRPr="00603815">
              <w:rPr>
                <w:rFonts w:ascii="Arial" w:hAnsi="Arial" w:cs="Arial"/>
                <w:color w:val="000000" w:themeColor="text1"/>
                <w:sz w:val="20"/>
                <w:szCs w:val="20"/>
              </w:rPr>
              <w:t>16.45 (8.03 - 26.06)</w:t>
            </w:r>
          </w:p>
        </w:tc>
        <w:tc>
          <w:tcPr>
            <w:tcW w:w="1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494C926D" w14:textId="77777777" w:rsidR="001F7AD6" w:rsidRPr="00603815" w:rsidRDefault="001F7AD6" w:rsidP="004C45C2">
            <w:pPr>
              <w:pStyle w:val="Default"/>
              <w:jc w:val="center"/>
              <w:rPr>
                <w:rFonts w:ascii="Arial" w:hAnsi="Arial" w:cs="Arial"/>
                <w:color w:val="000000" w:themeColor="text1"/>
                <w:sz w:val="20"/>
                <w:szCs w:val="20"/>
              </w:rPr>
            </w:pPr>
            <w:r w:rsidRPr="00603815">
              <w:rPr>
                <w:rFonts w:ascii="Arial" w:hAnsi="Arial" w:cs="Arial"/>
                <w:color w:val="000000" w:themeColor="text1"/>
                <w:sz w:val="20"/>
                <w:szCs w:val="20"/>
              </w:rPr>
              <w:t>4.46 (2.08 - 7.19)</w:t>
            </w:r>
          </w:p>
        </w:tc>
      </w:tr>
      <w:tr w:rsidR="004C45C2" w:rsidRPr="00603815" w14:paraId="12221BA8" w14:textId="77777777" w:rsidTr="00C8108B">
        <w:trPr>
          <w:trHeight w:val="233"/>
        </w:trPr>
        <w:tc>
          <w:tcPr>
            <w:tcW w:w="9686" w:type="dxa"/>
            <w:gridSpan w:val="6"/>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4B979B00" w14:textId="77777777" w:rsidR="001F7AD6" w:rsidRPr="00603815" w:rsidRDefault="001F7AD6" w:rsidP="00FF249C">
            <w:pPr>
              <w:spacing w:after="0" w:line="360" w:lineRule="auto"/>
              <w:jc w:val="center"/>
              <w:rPr>
                <w:rFonts w:ascii="Arial" w:hAnsi="Arial" w:cs="Arial"/>
                <w:color w:val="000000" w:themeColor="text1"/>
                <w:sz w:val="20"/>
                <w:szCs w:val="20"/>
              </w:rPr>
            </w:pPr>
            <w:r w:rsidRPr="00603815">
              <w:rPr>
                <w:rFonts w:ascii="Arial" w:hAnsi="Arial" w:cs="Arial"/>
                <w:color w:val="000000" w:themeColor="text1"/>
                <w:sz w:val="20"/>
                <w:szCs w:val="20"/>
              </w:rPr>
              <w:t>Mild Vision Impairment</w:t>
            </w:r>
          </w:p>
        </w:tc>
      </w:tr>
      <w:tr w:rsidR="004C45C2" w:rsidRPr="00603815" w14:paraId="2110FD94" w14:textId="77777777" w:rsidTr="00C8108B">
        <w:trPr>
          <w:trHeight w:val="233"/>
        </w:trPr>
        <w:tc>
          <w:tcPr>
            <w:tcW w:w="90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418BA88A" w14:textId="77777777" w:rsidR="001F7AD6" w:rsidRPr="00603815" w:rsidRDefault="001F7AD6" w:rsidP="00FF249C">
            <w:pPr>
              <w:spacing w:after="0" w:line="360" w:lineRule="auto"/>
              <w:jc w:val="center"/>
              <w:rPr>
                <w:rFonts w:ascii="Arial" w:hAnsi="Arial" w:cs="Arial"/>
                <w:color w:val="000000" w:themeColor="text1"/>
                <w:sz w:val="20"/>
                <w:szCs w:val="20"/>
              </w:rPr>
            </w:pPr>
            <w:r w:rsidRPr="00603815">
              <w:rPr>
                <w:rFonts w:ascii="Arial" w:hAnsi="Arial" w:cs="Arial"/>
                <w:color w:val="000000" w:themeColor="text1"/>
                <w:sz w:val="20"/>
                <w:szCs w:val="20"/>
              </w:rPr>
              <w:t>Male</w:t>
            </w:r>
          </w:p>
        </w:tc>
        <w:tc>
          <w:tcPr>
            <w:tcW w:w="1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25CD8BED" w14:textId="77777777" w:rsidR="001F7AD6" w:rsidRPr="00603815" w:rsidRDefault="001F7AD6" w:rsidP="004C45C2">
            <w:pPr>
              <w:pStyle w:val="Default"/>
              <w:jc w:val="center"/>
              <w:rPr>
                <w:rFonts w:ascii="Arial" w:hAnsi="Arial" w:cs="Arial"/>
                <w:color w:val="000000" w:themeColor="text1"/>
                <w:sz w:val="20"/>
                <w:szCs w:val="20"/>
              </w:rPr>
            </w:pPr>
            <w:r w:rsidRPr="00603815">
              <w:rPr>
                <w:rFonts w:ascii="Arial" w:hAnsi="Arial" w:cs="Arial"/>
                <w:color w:val="000000" w:themeColor="text1"/>
                <w:sz w:val="20"/>
                <w:szCs w:val="20"/>
              </w:rPr>
              <w:t>11.70 (4.70 - 20.32)</w:t>
            </w:r>
          </w:p>
        </w:tc>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597DDC1C" w14:textId="77777777" w:rsidR="001F7AD6" w:rsidRPr="00603815" w:rsidRDefault="001F7AD6" w:rsidP="004C45C2">
            <w:pPr>
              <w:pStyle w:val="Default"/>
              <w:jc w:val="center"/>
              <w:rPr>
                <w:rFonts w:ascii="Arial" w:hAnsi="Arial" w:cs="Arial"/>
                <w:color w:val="000000" w:themeColor="text1"/>
                <w:sz w:val="20"/>
                <w:szCs w:val="20"/>
              </w:rPr>
            </w:pPr>
            <w:r w:rsidRPr="00603815">
              <w:rPr>
                <w:rFonts w:ascii="Arial" w:hAnsi="Arial" w:cs="Arial"/>
                <w:color w:val="000000" w:themeColor="text1"/>
                <w:sz w:val="20"/>
                <w:szCs w:val="20"/>
              </w:rPr>
              <w:t>3.48 (1.28 - 6.28)</w:t>
            </w:r>
          </w:p>
        </w:tc>
        <w:tc>
          <w:tcPr>
            <w:tcW w:w="90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4C721648" w14:textId="77777777" w:rsidR="001F7AD6" w:rsidRPr="00603815" w:rsidRDefault="001F7AD6" w:rsidP="004C45C2">
            <w:pPr>
              <w:spacing w:after="0" w:line="360" w:lineRule="auto"/>
              <w:jc w:val="center"/>
              <w:rPr>
                <w:rFonts w:ascii="Arial" w:hAnsi="Arial" w:cs="Arial"/>
                <w:color w:val="000000" w:themeColor="text1"/>
                <w:sz w:val="20"/>
                <w:szCs w:val="20"/>
              </w:rPr>
            </w:pPr>
            <w:r w:rsidRPr="00603815">
              <w:rPr>
                <w:rFonts w:ascii="Arial" w:hAnsi="Arial" w:cs="Arial"/>
                <w:color w:val="000000" w:themeColor="text1"/>
                <w:sz w:val="20"/>
                <w:szCs w:val="20"/>
              </w:rPr>
              <w:t>Male</w:t>
            </w:r>
          </w:p>
        </w:tc>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4FCDA883" w14:textId="77777777" w:rsidR="001F7AD6" w:rsidRPr="00603815" w:rsidRDefault="001F7AD6" w:rsidP="004C45C2">
            <w:pPr>
              <w:pStyle w:val="Default"/>
              <w:jc w:val="center"/>
              <w:rPr>
                <w:rFonts w:ascii="Arial" w:hAnsi="Arial" w:cs="Arial"/>
                <w:color w:val="000000" w:themeColor="text1"/>
                <w:sz w:val="20"/>
                <w:szCs w:val="20"/>
              </w:rPr>
            </w:pPr>
            <w:r w:rsidRPr="00603815">
              <w:rPr>
                <w:rFonts w:ascii="Arial" w:hAnsi="Arial" w:cs="Arial"/>
                <w:color w:val="000000" w:themeColor="text1"/>
                <w:sz w:val="20"/>
                <w:szCs w:val="20"/>
              </w:rPr>
              <w:t>11.38 (4.37 - 19.94)</w:t>
            </w:r>
          </w:p>
        </w:tc>
        <w:tc>
          <w:tcPr>
            <w:tcW w:w="1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1FC69A0F" w14:textId="77777777" w:rsidR="001F7AD6" w:rsidRPr="00603815" w:rsidRDefault="001F7AD6" w:rsidP="004C45C2">
            <w:pPr>
              <w:pStyle w:val="Default"/>
              <w:jc w:val="center"/>
              <w:rPr>
                <w:rFonts w:ascii="Arial" w:hAnsi="Arial" w:cs="Arial"/>
                <w:color w:val="000000" w:themeColor="text1"/>
                <w:sz w:val="20"/>
                <w:szCs w:val="20"/>
              </w:rPr>
            </w:pPr>
            <w:r w:rsidRPr="00603815">
              <w:rPr>
                <w:rFonts w:ascii="Arial" w:hAnsi="Arial" w:cs="Arial"/>
                <w:color w:val="000000" w:themeColor="text1"/>
                <w:sz w:val="20"/>
                <w:szCs w:val="20"/>
              </w:rPr>
              <w:t>3.38 (1.18 - 6.12)</w:t>
            </w:r>
          </w:p>
        </w:tc>
      </w:tr>
      <w:tr w:rsidR="004C45C2" w:rsidRPr="00603815" w14:paraId="2CE9A3C1" w14:textId="77777777" w:rsidTr="00C8108B">
        <w:trPr>
          <w:trHeight w:val="233"/>
        </w:trPr>
        <w:tc>
          <w:tcPr>
            <w:tcW w:w="90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23DCDF39" w14:textId="77777777" w:rsidR="001F7AD6" w:rsidRPr="00603815" w:rsidRDefault="001F7AD6" w:rsidP="00FF249C">
            <w:pPr>
              <w:spacing w:after="0" w:line="360" w:lineRule="auto"/>
              <w:jc w:val="center"/>
              <w:rPr>
                <w:rFonts w:ascii="Arial" w:hAnsi="Arial" w:cs="Arial"/>
                <w:color w:val="000000" w:themeColor="text1"/>
                <w:sz w:val="20"/>
                <w:szCs w:val="20"/>
              </w:rPr>
            </w:pPr>
            <w:r w:rsidRPr="00603815">
              <w:rPr>
                <w:rFonts w:ascii="Arial" w:hAnsi="Arial" w:cs="Arial"/>
                <w:color w:val="000000" w:themeColor="text1"/>
                <w:sz w:val="20"/>
                <w:szCs w:val="20"/>
              </w:rPr>
              <w:t>Female</w:t>
            </w:r>
          </w:p>
        </w:tc>
        <w:tc>
          <w:tcPr>
            <w:tcW w:w="1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6B6C59FB" w14:textId="77777777" w:rsidR="001F7AD6" w:rsidRPr="00603815" w:rsidRDefault="001F7AD6" w:rsidP="004C45C2">
            <w:pPr>
              <w:pStyle w:val="Default"/>
              <w:jc w:val="center"/>
              <w:rPr>
                <w:rFonts w:ascii="Arial" w:hAnsi="Arial" w:cs="Arial"/>
                <w:color w:val="000000" w:themeColor="text1"/>
                <w:sz w:val="20"/>
                <w:szCs w:val="20"/>
              </w:rPr>
            </w:pPr>
            <w:r w:rsidRPr="00603815">
              <w:rPr>
                <w:rFonts w:ascii="Arial" w:hAnsi="Arial" w:cs="Arial"/>
                <w:color w:val="000000" w:themeColor="text1"/>
                <w:sz w:val="20"/>
                <w:szCs w:val="20"/>
              </w:rPr>
              <w:t>12.25 (4.86 - 21.30)</w:t>
            </w:r>
          </w:p>
        </w:tc>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36C4EEF1" w14:textId="77777777" w:rsidR="001F7AD6" w:rsidRPr="00603815" w:rsidRDefault="001F7AD6" w:rsidP="004C45C2">
            <w:pPr>
              <w:pStyle w:val="Default"/>
              <w:jc w:val="center"/>
              <w:rPr>
                <w:rFonts w:ascii="Arial" w:hAnsi="Arial" w:cs="Arial"/>
                <w:color w:val="000000" w:themeColor="text1"/>
                <w:sz w:val="20"/>
                <w:szCs w:val="20"/>
              </w:rPr>
            </w:pPr>
            <w:r w:rsidRPr="00603815">
              <w:rPr>
                <w:rFonts w:ascii="Arial" w:hAnsi="Arial" w:cs="Arial"/>
                <w:color w:val="000000" w:themeColor="text1"/>
                <w:sz w:val="20"/>
                <w:szCs w:val="20"/>
              </w:rPr>
              <w:t>3.71 (1.33 - 6.73)</w:t>
            </w:r>
          </w:p>
        </w:tc>
        <w:tc>
          <w:tcPr>
            <w:tcW w:w="90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3C0F57A9" w14:textId="77777777" w:rsidR="001F7AD6" w:rsidRPr="00603815" w:rsidRDefault="001F7AD6" w:rsidP="004C45C2">
            <w:pPr>
              <w:spacing w:after="0" w:line="360" w:lineRule="auto"/>
              <w:jc w:val="center"/>
              <w:rPr>
                <w:rFonts w:ascii="Arial" w:hAnsi="Arial" w:cs="Arial"/>
                <w:color w:val="000000" w:themeColor="text1"/>
                <w:sz w:val="20"/>
                <w:szCs w:val="20"/>
              </w:rPr>
            </w:pPr>
            <w:r w:rsidRPr="00603815">
              <w:rPr>
                <w:rFonts w:ascii="Arial" w:hAnsi="Arial" w:cs="Arial"/>
                <w:color w:val="000000" w:themeColor="text1"/>
                <w:sz w:val="20"/>
                <w:szCs w:val="20"/>
              </w:rPr>
              <w:t>Female</w:t>
            </w:r>
          </w:p>
        </w:tc>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33A2CC81" w14:textId="77777777" w:rsidR="001F7AD6" w:rsidRPr="00603815" w:rsidRDefault="001F7AD6" w:rsidP="004C45C2">
            <w:pPr>
              <w:pStyle w:val="Default"/>
              <w:jc w:val="center"/>
              <w:rPr>
                <w:rFonts w:ascii="Arial" w:hAnsi="Arial" w:cs="Arial"/>
                <w:color w:val="000000" w:themeColor="text1"/>
                <w:sz w:val="20"/>
                <w:szCs w:val="20"/>
              </w:rPr>
            </w:pPr>
            <w:r w:rsidRPr="00603815">
              <w:rPr>
                <w:rFonts w:ascii="Arial" w:hAnsi="Arial" w:cs="Arial"/>
                <w:color w:val="000000" w:themeColor="text1"/>
                <w:sz w:val="20"/>
                <w:szCs w:val="20"/>
              </w:rPr>
              <w:t>11.97 (4.58 - 21.06)</w:t>
            </w:r>
          </w:p>
        </w:tc>
        <w:tc>
          <w:tcPr>
            <w:tcW w:w="1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078C501A" w14:textId="77777777" w:rsidR="001F7AD6" w:rsidRPr="00603815" w:rsidRDefault="001F7AD6" w:rsidP="004C45C2">
            <w:pPr>
              <w:pStyle w:val="Default"/>
              <w:jc w:val="center"/>
              <w:rPr>
                <w:rFonts w:ascii="Arial" w:hAnsi="Arial" w:cs="Arial"/>
                <w:color w:val="000000" w:themeColor="text1"/>
                <w:sz w:val="20"/>
                <w:szCs w:val="20"/>
              </w:rPr>
            </w:pPr>
            <w:r w:rsidRPr="00603815">
              <w:rPr>
                <w:rFonts w:ascii="Arial" w:hAnsi="Arial" w:cs="Arial"/>
                <w:color w:val="000000" w:themeColor="text1"/>
                <w:sz w:val="20"/>
                <w:szCs w:val="20"/>
              </w:rPr>
              <w:t>3.61 (1.25 - 6.60)</w:t>
            </w:r>
          </w:p>
        </w:tc>
      </w:tr>
      <w:tr w:rsidR="004C45C2" w:rsidRPr="00603815" w14:paraId="2B024113" w14:textId="77777777" w:rsidTr="00C8108B">
        <w:trPr>
          <w:trHeight w:val="233"/>
        </w:trPr>
        <w:tc>
          <w:tcPr>
            <w:tcW w:w="90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1A3BE055" w14:textId="77777777" w:rsidR="001F7AD6" w:rsidRPr="00603815" w:rsidRDefault="001F7AD6" w:rsidP="00FF249C">
            <w:pPr>
              <w:spacing w:after="0" w:line="360" w:lineRule="auto"/>
              <w:jc w:val="center"/>
              <w:rPr>
                <w:rFonts w:ascii="Arial" w:hAnsi="Arial" w:cs="Arial"/>
                <w:color w:val="000000" w:themeColor="text1"/>
                <w:sz w:val="20"/>
                <w:szCs w:val="20"/>
              </w:rPr>
            </w:pPr>
            <w:r w:rsidRPr="00603815">
              <w:rPr>
                <w:rFonts w:ascii="Arial" w:hAnsi="Arial" w:cs="Arial"/>
                <w:color w:val="000000" w:themeColor="text1"/>
                <w:sz w:val="20"/>
                <w:szCs w:val="20"/>
              </w:rPr>
              <w:t>Both</w:t>
            </w:r>
          </w:p>
        </w:tc>
        <w:tc>
          <w:tcPr>
            <w:tcW w:w="1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0619DFB8" w14:textId="77777777" w:rsidR="001F7AD6" w:rsidRPr="00603815" w:rsidRDefault="001F7AD6" w:rsidP="004C45C2">
            <w:pPr>
              <w:pStyle w:val="Default"/>
              <w:jc w:val="center"/>
              <w:rPr>
                <w:rFonts w:ascii="Arial" w:hAnsi="Arial" w:cs="Arial"/>
                <w:color w:val="000000" w:themeColor="text1"/>
                <w:sz w:val="20"/>
                <w:szCs w:val="20"/>
              </w:rPr>
            </w:pPr>
            <w:r w:rsidRPr="00603815">
              <w:rPr>
                <w:rFonts w:ascii="Arial" w:hAnsi="Arial" w:cs="Arial"/>
                <w:color w:val="000000" w:themeColor="text1"/>
                <w:sz w:val="20"/>
                <w:szCs w:val="20"/>
              </w:rPr>
              <w:t>11.97 (4.78 - 20.80)</w:t>
            </w:r>
          </w:p>
        </w:tc>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29A84A38" w14:textId="77777777" w:rsidR="001F7AD6" w:rsidRPr="00603815" w:rsidRDefault="001F7AD6" w:rsidP="004C45C2">
            <w:pPr>
              <w:pStyle w:val="Default"/>
              <w:jc w:val="center"/>
              <w:rPr>
                <w:rFonts w:ascii="Arial" w:hAnsi="Arial" w:cs="Arial"/>
                <w:color w:val="000000" w:themeColor="text1"/>
                <w:sz w:val="20"/>
                <w:szCs w:val="20"/>
              </w:rPr>
            </w:pPr>
            <w:r w:rsidRPr="00603815">
              <w:rPr>
                <w:rFonts w:ascii="Arial" w:hAnsi="Arial" w:cs="Arial"/>
                <w:color w:val="000000" w:themeColor="text1"/>
                <w:sz w:val="20"/>
                <w:szCs w:val="20"/>
              </w:rPr>
              <w:t>3.60 (1.30 - 6.50)</w:t>
            </w:r>
          </w:p>
        </w:tc>
        <w:tc>
          <w:tcPr>
            <w:tcW w:w="90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38341EE9" w14:textId="77777777" w:rsidR="001F7AD6" w:rsidRPr="00603815" w:rsidRDefault="001F7AD6" w:rsidP="004C45C2">
            <w:pPr>
              <w:spacing w:after="0" w:line="360" w:lineRule="auto"/>
              <w:jc w:val="center"/>
              <w:rPr>
                <w:rFonts w:ascii="Arial" w:hAnsi="Arial" w:cs="Arial"/>
                <w:color w:val="000000" w:themeColor="text1"/>
                <w:sz w:val="20"/>
                <w:szCs w:val="20"/>
              </w:rPr>
            </w:pPr>
            <w:r w:rsidRPr="00603815">
              <w:rPr>
                <w:rFonts w:ascii="Arial" w:hAnsi="Arial" w:cs="Arial"/>
                <w:color w:val="000000" w:themeColor="text1"/>
                <w:sz w:val="20"/>
                <w:szCs w:val="20"/>
              </w:rPr>
              <w:t>Both</w:t>
            </w:r>
          </w:p>
        </w:tc>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42929EF2" w14:textId="77777777" w:rsidR="001F7AD6" w:rsidRPr="00603815" w:rsidRDefault="001F7AD6" w:rsidP="004C45C2">
            <w:pPr>
              <w:pStyle w:val="Default"/>
              <w:jc w:val="center"/>
              <w:rPr>
                <w:rFonts w:ascii="Arial" w:hAnsi="Arial" w:cs="Arial"/>
                <w:color w:val="000000" w:themeColor="text1"/>
                <w:sz w:val="20"/>
                <w:szCs w:val="20"/>
              </w:rPr>
            </w:pPr>
            <w:r w:rsidRPr="00603815">
              <w:rPr>
                <w:rFonts w:ascii="Arial" w:hAnsi="Arial" w:cs="Arial"/>
                <w:color w:val="000000" w:themeColor="text1"/>
                <w:sz w:val="20"/>
                <w:szCs w:val="20"/>
              </w:rPr>
              <w:t>11.67 (4.47 - 20.50)</w:t>
            </w:r>
          </w:p>
        </w:tc>
        <w:tc>
          <w:tcPr>
            <w:tcW w:w="1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0DE87CA3" w14:textId="77777777" w:rsidR="001F7AD6" w:rsidRPr="00603815" w:rsidRDefault="001F7AD6" w:rsidP="004C45C2">
            <w:pPr>
              <w:pStyle w:val="Default"/>
              <w:jc w:val="center"/>
              <w:rPr>
                <w:rFonts w:ascii="Arial" w:hAnsi="Arial" w:cs="Arial"/>
                <w:color w:val="000000" w:themeColor="text1"/>
                <w:sz w:val="20"/>
                <w:szCs w:val="20"/>
              </w:rPr>
            </w:pPr>
            <w:r w:rsidRPr="00603815">
              <w:rPr>
                <w:rFonts w:ascii="Arial" w:hAnsi="Arial" w:cs="Arial"/>
                <w:color w:val="000000" w:themeColor="text1"/>
                <w:sz w:val="20"/>
                <w:szCs w:val="20"/>
              </w:rPr>
              <w:t>3.49 (1.21 - 6.35)</w:t>
            </w:r>
          </w:p>
        </w:tc>
      </w:tr>
    </w:tbl>
    <w:p w14:paraId="3A7C9164" w14:textId="77777777" w:rsidR="001F7AD6" w:rsidRPr="00603815" w:rsidRDefault="001F7AD6" w:rsidP="001F7AD6">
      <w:pPr>
        <w:pStyle w:val="Body"/>
        <w:rPr>
          <w:rFonts w:ascii="Arial" w:hAnsi="Arial" w:cs="Arial"/>
          <w:color w:val="000000" w:themeColor="text1"/>
          <w:sz w:val="20"/>
          <w:szCs w:val="20"/>
        </w:rPr>
      </w:pPr>
    </w:p>
    <w:p w14:paraId="57E276CE" w14:textId="77777777" w:rsidR="001F7AD6" w:rsidRPr="00603815" w:rsidRDefault="001F7AD6" w:rsidP="005E57D4">
      <w:pPr>
        <w:spacing w:after="0" w:line="240" w:lineRule="exact"/>
        <w:rPr>
          <w:rStyle w:val="jrnl"/>
          <w:rFonts w:ascii="Arial" w:eastAsia="Arial" w:hAnsi="Arial" w:cs="Arial"/>
          <w:color w:val="000000" w:themeColor="text1"/>
          <w:sz w:val="20"/>
          <w:szCs w:val="20"/>
        </w:rPr>
      </w:pPr>
    </w:p>
    <w:p w14:paraId="25F48FA2" w14:textId="77777777" w:rsidR="00FF40F4" w:rsidRPr="00603815" w:rsidRDefault="00FF40F4" w:rsidP="005E57D4">
      <w:pPr>
        <w:spacing w:after="0" w:line="240" w:lineRule="exact"/>
        <w:rPr>
          <w:rFonts w:ascii="Arial" w:eastAsia="Arial" w:hAnsi="Arial" w:cs="Arial"/>
          <w:color w:val="000000" w:themeColor="text1"/>
          <w:sz w:val="20"/>
          <w:szCs w:val="20"/>
        </w:rPr>
      </w:pPr>
    </w:p>
    <w:p w14:paraId="323708AD" w14:textId="77777777" w:rsidR="00FF40F4" w:rsidRPr="00603815" w:rsidRDefault="00FF40F4" w:rsidP="005E57D4">
      <w:pPr>
        <w:widowControl w:val="0"/>
        <w:spacing w:after="0" w:line="240" w:lineRule="exact"/>
        <w:rPr>
          <w:rFonts w:ascii="Arial" w:hAnsi="Arial" w:cs="Arial"/>
          <w:color w:val="000000" w:themeColor="text1"/>
          <w:sz w:val="20"/>
          <w:szCs w:val="20"/>
        </w:rPr>
      </w:pPr>
    </w:p>
    <w:p w14:paraId="0454B1FD" w14:textId="77777777" w:rsidR="00FF40F4" w:rsidRPr="00603815" w:rsidRDefault="00FF40F4" w:rsidP="005E57D4">
      <w:pPr>
        <w:spacing w:after="0" w:line="240" w:lineRule="exact"/>
        <w:rPr>
          <w:rFonts w:ascii="Arial" w:eastAsia="Arial" w:hAnsi="Arial" w:cs="Arial"/>
          <w:color w:val="000000" w:themeColor="text1"/>
          <w:sz w:val="20"/>
          <w:szCs w:val="20"/>
        </w:rPr>
      </w:pPr>
    </w:p>
    <w:p w14:paraId="403CE1EB" w14:textId="77777777" w:rsidR="00FF40F4" w:rsidRPr="00603815" w:rsidRDefault="005E57D4" w:rsidP="00250A4B">
      <w:pPr>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br w:type="column"/>
      </w:r>
    </w:p>
    <w:p w14:paraId="7AB3D83F" w14:textId="77777777" w:rsidR="00FF40F4" w:rsidRPr="00603815" w:rsidRDefault="005E57D4" w:rsidP="00020027">
      <w:pPr>
        <w:spacing w:after="0" w:line="360" w:lineRule="auto"/>
        <w:rPr>
          <w:rStyle w:val="jrnl"/>
          <w:rFonts w:ascii="Arial" w:eastAsia="Arial" w:hAnsi="Arial" w:cs="Arial"/>
          <w:color w:val="000000" w:themeColor="text1"/>
          <w:sz w:val="20"/>
          <w:szCs w:val="20"/>
        </w:rPr>
      </w:pPr>
      <w:r w:rsidRPr="00603815">
        <w:rPr>
          <w:rStyle w:val="jrnl"/>
          <w:rFonts w:ascii="Arial" w:hAnsi="Arial" w:cs="Arial"/>
          <w:color w:val="000000" w:themeColor="text1"/>
          <w:sz w:val="20"/>
          <w:szCs w:val="20"/>
        </w:rPr>
        <w:t>Table 2b</w:t>
      </w:r>
    </w:p>
    <w:p w14:paraId="607BEDF5" w14:textId="77777777" w:rsidR="001F7AD6" w:rsidRPr="00603815" w:rsidRDefault="005E57D4" w:rsidP="00020027">
      <w:pPr>
        <w:spacing w:after="0" w:line="360" w:lineRule="auto"/>
        <w:rPr>
          <w:rStyle w:val="jrnl"/>
          <w:rFonts w:ascii="Arial" w:hAnsi="Arial" w:cs="Arial"/>
          <w:color w:val="000000" w:themeColor="text1"/>
          <w:sz w:val="20"/>
          <w:szCs w:val="20"/>
        </w:rPr>
      </w:pPr>
      <w:r w:rsidRPr="00603815">
        <w:rPr>
          <w:rStyle w:val="jrnl"/>
          <w:rFonts w:ascii="Arial" w:hAnsi="Arial" w:cs="Arial"/>
          <w:color w:val="000000" w:themeColor="text1"/>
          <w:sz w:val="20"/>
          <w:szCs w:val="20"/>
        </w:rPr>
        <w:t>Crude and age-standardized prevalence (%) of blindness and moderate to severe vision impairment (MSVI) and mild vision impairment (mild VI) in 2015 in Central Asia and South Asia (all ages); 80% uncertainty intervals are given in brackets</w:t>
      </w:r>
    </w:p>
    <w:p w14:paraId="0D64C0A0" w14:textId="77777777" w:rsidR="001F7AD6" w:rsidRPr="00603815" w:rsidRDefault="001F7AD6" w:rsidP="00250A4B">
      <w:pPr>
        <w:pStyle w:val="Body"/>
        <w:rPr>
          <w:rFonts w:ascii="Arial" w:hAnsi="Arial" w:cs="Arial"/>
          <w:color w:val="000000" w:themeColor="text1"/>
          <w:sz w:val="20"/>
          <w:szCs w:val="20"/>
          <w:lang w:val="en-US"/>
        </w:rPr>
      </w:pPr>
    </w:p>
    <w:tbl>
      <w:tblPr>
        <w:tblStyle w:val="TableNormal1"/>
        <w:tblW w:w="722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261"/>
        <w:gridCol w:w="1992"/>
        <w:gridCol w:w="1842"/>
        <w:gridCol w:w="2128"/>
      </w:tblGrid>
      <w:tr w:rsidR="00C8108B" w:rsidRPr="00603815" w14:paraId="4DCF9D7F" w14:textId="77777777" w:rsidTr="00C8108B">
        <w:trPr>
          <w:trHeight w:val="20"/>
        </w:trPr>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E6DD3" w14:textId="77777777" w:rsidR="00C8108B" w:rsidRPr="00603815" w:rsidRDefault="00C8108B" w:rsidP="00FF249C">
            <w:pPr>
              <w:rPr>
                <w:rFonts w:ascii="Arial" w:hAnsi="Arial" w:cs="Arial"/>
                <w:color w:val="000000" w:themeColor="text1"/>
                <w:sz w:val="20"/>
                <w:szCs w:val="20"/>
              </w:rPr>
            </w:pP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81E3C" w14:textId="77777777" w:rsidR="00C8108B" w:rsidRPr="00603815" w:rsidRDefault="00C8108B" w:rsidP="00FF249C">
            <w:pPr>
              <w:spacing w:after="0" w:line="360" w:lineRule="auto"/>
              <w:jc w:val="center"/>
              <w:rPr>
                <w:rFonts w:ascii="Arial" w:hAnsi="Arial" w:cs="Arial"/>
                <w:color w:val="000000" w:themeColor="text1"/>
                <w:sz w:val="20"/>
                <w:szCs w:val="20"/>
              </w:rPr>
            </w:pPr>
            <w:r w:rsidRPr="00603815">
              <w:rPr>
                <w:rFonts w:ascii="Arial" w:hAnsi="Arial" w:cs="Arial"/>
                <w:color w:val="000000" w:themeColor="text1"/>
                <w:sz w:val="20"/>
                <w:szCs w:val="20"/>
              </w:rPr>
              <w:t>Blind</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7C8A89" w14:textId="77777777" w:rsidR="00C8108B" w:rsidRPr="00603815" w:rsidRDefault="00C8108B" w:rsidP="00FF249C">
            <w:pPr>
              <w:spacing w:after="0" w:line="360" w:lineRule="auto"/>
              <w:jc w:val="center"/>
              <w:rPr>
                <w:rFonts w:ascii="Arial" w:hAnsi="Arial" w:cs="Arial"/>
                <w:color w:val="000000" w:themeColor="text1"/>
                <w:sz w:val="20"/>
                <w:szCs w:val="20"/>
              </w:rPr>
            </w:pPr>
            <w:r w:rsidRPr="00603815">
              <w:rPr>
                <w:rFonts w:ascii="Arial" w:hAnsi="Arial" w:cs="Arial"/>
                <w:color w:val="000000" w:themeColor="text1"/>
                <w:sz w:val="20"/>
                <w:szCs w:val="20"/>
              </w:rPr>
              <w:t>MSVI</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B8016" w14:textId="77777777" w:rsidR="00C8108B" w:rsidRPr="00603815" w:rsidRDefault="00C8108B" w:rsidP="00FF249C">
            <w:pPr>
              <w:spacing w:after="0" w:line="360" w:lineRule="auto"/>
              <w:jc w:val="center"/>
              <w:rPr>
                <w:rFonts w:ascii="Arial" w:hAnsi="Arial" w:cs="Arial"/>
                <w:color w:val="000000" w:themeColor="text1"/>
                <w:sz w:val="20"/>
                <w:szCs w:val="20"/>
              </w:rPr>
            </w:pPr>
            <w:r w:rsidRPr="00603815">
              <w:rPr>
                <w:rFonts w:ascii="Arial" w:hAnsi="Arial" w:cs="Arial"/>
                <w:color w:val="000000" w:themeColor="text1"/>
                <w:sz w:val="20"/>
                <w:szCs w:val="20"/>
              </w:rPr>
              <w:t>Mild VI</w:t>
            </w:r>
          </w:p>
        </w:tc>
      </w:tr>
      <w:tr w:rsidR="00C8108B" w:rsidRPr="00603815" w14:paraId="537D13D3" w14:textId="77777777" w:rsidTr="00C8108B">
        <w:trPr>
          <w:trHeight w:val="20"/>
        </w:trPr>
        <w:tc>
          <w:tcPr>
            <w:tcW w:w="722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9F41E" w14:textId="77777777" w:rsidR="00C8108B" w:rsidRPr="00603815" w:rsidRDefault="00C8108B" w:rsidP="00FF249C">
            <w:pPr>
              <w:spacing w:after="0" w:line="360" w:lineRule="auto"/>
              <w:jc w:val="center"/>
              <w:rPr>
                <w:rFonts w:ascii="Arial" w:hAnsi="Arial" w:cs="Arial"/>
                <w:color w:val="000000" w:themeColor="text1"/>
                <w:sz w:val="20"/>
                <w:szCs w:val="20"/>
              </w:rPr>
            </w:pPr>
            <w:r w:rsidRPr="00603815">
              <w:rPr>
                <w:rFonts w:ascii="Arial" w:hAnsi="Arial" w:cs="Arial"/>
                <w:color w:val="000000" w:themeColor="text1"/>
                <w:sz w:val="20"/>
                <w:szCs w:val="20"/>
              </w:rPr>
              <w:t>Crude prevalence, Central Asia</w:t>
            </w:r>
          </w:p>
        </w:tc>
      </w:tr>
      <w:tr w:rsidR="00C8108B" w:rsidRPr="00603815" w14:paraId="37C3ED4A" w14:textId="77777777" w:rsidTr="00C8108B">
        <w:trPr>
          <w:trHeight w:val="20"/>
        </w:trPr>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E5B3A" w14:textId="77777777" w:rsidR="00C8108B" w:rsidRPr="00603815" w:rsidRDefault="00C8108B" w:rsidP="00FF249C">
            <w:pPr>
              <w:spacing w:after="0" w:line="360" w:lineRule="auto"/>
              <w:rPr>
                <w:rFonts w:ascii="Arial" w:hAnsi="Arial" w:cs="Arial"/>
                <w:color w:val="000000" w:themeColor="text1"/>
                <w:sz w:val="20"/>
                <w:szCs w:val="20"/>
              </w:rPr>
            </w:pPr>
            <w:r w:rsidRPr="00603815">
              <w:rPr>
                <w:rFonts w:ascii="Arial" w:hAnsi="Arial" w:cs="Arial"/>
                <w:color w:val="000000" w:themeColor="text1"/>
                <w:sz w:val="20"/>
                <w:szCs w:val="20"/>
              </w:rPr>
              <w:t>Males</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AE5DD2" w14:textId="77777777" w:rsidR="00C8108B" w:rsidRPr="00603815" w:rsidRDefault="00C8108B" w:rsidP="004C45C2">
            <w:pPr>
              <w:spacing w:after="0" w:line="360" w:lineRule="auto"/>
              <w:jc w:val="center"/>
              <w:rPr>
                <w:rFonts w:ascii="Arial" w:hAnsi="Arial" w:cs="Arial"/>
                <w:color w:val="000000" w:themeColor="text1"/>
                <w:sz w:val="20"/>
                <w:szCs w:val="20"/>
              </w:rPr>
            </w:pPr>
            <w:r w:rsidRPr="00603815">
              <w:rPr>
                <w:rFonts w:ascii="Arial" w:hAnsi="Arial" w:cs="Arial"/>
                <w:color w:val="000000" w:themeColor="text1"/>
                <w:sz w:val="20"/>
                <w:szCs w:val="20"/>
              </w:rPr>
              <w:t>0.23 (0.08 – 0.43)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1F909" w14:textId="77777777" w:rsidR="00C8108B" w:rsidRPr="00603815" w:rsidRDefault="00C8108B" w:rsidP="004C45C2">
            <w:pPr>
              <w:spacing w:after="0" w:line="360" w:lineRule="auto"/>
              <w:jc w:val="center"/>
              <w:rPr>
                <w:rFonts w:ascii="Arial" w:hAnsi="Arial" w:cs="Arial"/>
                <w:color w:val="000000" w:themeColor="text1"/>
                <w:sz w:val="20"/>
                <w:szCs w:val="20"/>
              </w:rPr>
            </w:pPr>
            <w:r w:rsidRPr="00603815">
              <w:rPr>
                <w:rFonts w:ascii="Arial" w:hAnsi="Arial" w:cs="Arial"/>
                <w:color w:val="000000" w:themeColor="text1"/>
                <w:sz w:val="20"/>
                <w:szCs w:val="20"/>
              </w:rPr>
              <w:t>1.58 (0.57 – 2.89)</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CBB901" w14:textId="77777777" w:rsidR="00C8108B" w:rsidRPr="00603815" w:rsidRDefault="00C8108B" w:rsidP="004C45C2">
            <w:pPr>
              <w:spacing w:after="0" w:line="360" w:lineRule="auto"/>
              <w:jc w:val="center"/>
              <w:rPr>
                <w:rFonts w:ascii="Arial" w:hAnsi="Arial" w:cs="Arial"/>
                <w:color w:val="000000" w:themeColor="text1"/>
                <w:sz w:val="20"/>
                <w:szCs w:val="20"/>
              </w:rPr>
            </w:pPr>
            <w:r w:rsidRPr="00603815">
              <w:rPr>
                <w:rFonts w:ascii="Arial" w:hAnsi="Arial" w:cs="Arial"/>
                <w:color w:val="000000" w:themeColor="text1"/>
                <w:sz w:val="20"/>
                <w:szCs w:val="20"/>
              </w:rPr>
              <w:t>1.50 (0.42 – 2.97)</w:t>
            </w:r>
          </w:p>
        </w:tc>
      </w:tr>
      <w:tr w:rsidR="00C8108B" w:rsidRPr="00603815" w14:paraId="4185306B" w14:textId="77777777" w:rsidTr="00C8108B">
        <w:trPr>
          <w:trHeight w:val="20"/>
        </w:trPr>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72FE8E" w14:textId="77777777" w:rsidR="00C8108B" w:rsidRPr="00603815" w:rsidRDefault="00C8108B" w:rsidP="00FF249C">
            <w:pPr>
              <w:spacing w:after="0" w:line="360" w:lineRule="auto"/>
              <w:rPr>
                <w:rFonts w:ascii="Arial" w:hAnsi="Arial" w:cs="Arial"/>
                <w:color w:val="000000" w:themeColor="text1"/>
                <w:sz w:val="20"/>
                <w:szCs w:val="20"/>
              </w:rPr>
            </w:pPr>
            <w:r w:rsidRPr="00603815">
              <w:rPr>
                <w:rFonts w:ascii="Arial" w:hAnsi="Arial" w:cs="Arial"/>
                <w:color w:val="000000" w:themeColor="text1"/>
                <w:sz w:val="20"/>
                <w:szCs w:val="20"/>
              </w:rPr>
              <w:t>Females</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C8326" w14:textId="77777777" w:rsidR="00C8108B" w:rsidRPr="00603815" w:rsidRDefault="00C8108B" w:rsidP="004C45C2">
            <w:pPr>
              <w:spacing w:after="0" w:line="360" w:lineRule="auto"/>
              <w:jc w:val="center"/>
              <w:rPr>
                <w:rFonts w:ascii="Arial" w:hAnsi="Arial" w:cs="Arial"/>
                <w:color w:val="000000" w:themeColor="text1"/>
                <w:sz w:val="20"/>
                <w:szCs w:val="20"/>
              </w:rPr>
            </w:pPr>
            <w:r w:rsidRPr="00603815">
              <w:rPr>
                <w:rFonts w:ascii="Arial" w:hAnsi="Arial" w:cs="Arial"/>
                <w:color w:val="000000" w:themeColor="text1"/>
                <w:sz w:val="20"/>
                <w:szCs w:val="20"/>
              </w:rPr>
              <w:t>0.34 (0.11 – 0.63)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0227E" w14:textId="77777777" w:rsidR="00C8108B" w:rsidRPr="00603815" w:rsidRDefault="00C8108B" w:rsidP="004C45C2">
            <w:pPr>
              <w:spacing w:after="0" w:line="360" w:lineRule="auto"/>
              <w:jc w:val="center"/>
              <w:rPr>
                <w:rFonts w:ascii="Arial" w:hAnsi="Arial" w:cs="Arial"/>
                <w:color w:val="000000" w:themeColor="text1"/>
                <w:sz w:val="20"/>
                <w:szCs w:val="20"/>
              </w:rPr>
            </w:pPr>
            <w:r w:rsidRPr="00603815">
              <w:rPr>
                <w:rFonts w:ascii="Arial" w:hAnsi="Arial" w:cs="Arial"/>
                <w:color w:val="000000" w:themeColor="text1"/>
                <w:sz w:val="20"/>
                <w:szCs w:val="20"/>
              </w:rPr>
              <w:t>2.08 (0.76 – 3.75)</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825DF" w14:textId="77777777" w:rsidR="00C8108B" w:rsidRPr="00603815" w:rsidRDefault="00C8108B" w:rsidP="004C45C2">
            <w:pPr>
              <w:spacing w:after="0" w:line="360" w:lineRule="auto"/>
              <w:jc w:val="center"/>
              <w:rPr>
                <w:rFonts w:ascii="Arial" w:hAnsi="Arial" w:cs="Arial"/>
                <w:color w:val="000000" w:themeColor="text1"/>
                <w:sz w:val="20"/>
                <w:szCs w:val="20"/>
              </w:rPr>
            </w:pPr>
            <w:r w:rsidRPr="00603815">
              <w:rPr>
                <w:rFonts w:ascii="Arial" w:hAnsi="Arial" w:cs="Arial"/>
                <w:color w:val="000000" w:themeColor="text1"/>
                <w:sz w:val="20"/>
                <w:szCs w:val="20"/>
              </w:rPr>
              <w:t>1.87 (0.54 – 3.68)</w:t>
            </w:r>
          </w:p>
        </w:tc>
      </w:tr>
      <w:tr w:rsidR="00C8108B" w:rsidRPr="00603815" w14:paraId="72C09E4A" w14:textId="77777777" w:rsidTr="00C8108B">
        <w:trPr>
          <w:trHeight w:val="20"/>
        </w:trPr>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F4BAB" w14:textId="77777777" w:rsidR="00C8108B" w:rsidRPr="00603815" w:rsidRDefault="00C8108B" w:rsidP="00FF249C">
            <w:pPr>
              <w:spacing w:after="0" w:line="360" w:lineRule="auto"/>
              <w:rPr>
                <w:rFonts w:ascii="Arial" w:hAnsi="Arial" w:cs="Arial"/>
                <w:color w:val="000000" w:themeColor="text1"/>
                <w:sz w:val="20"/>
                <w:szCs w:val="20"/>
              </w:rPr>
            </w:pPr>
            <w:r w:rsidRPr="00603815">
              <w:rPr>
                <w:rFonts w:ascii="Arial" w:hAnsi="Arial" w:cs="Arial"/>
                <w:color w:val="000000" w:themeColor="text1"/>
                <w:sz w:val="20"/>
                <w:szCs w:val="20"/>
              </w:rPr>
              <w:t>All</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6ADF2" w14:textId="77777777" w:rsidR="00C8108B" w:rsidRPr="00603815" w:rsidRDefault="00C8108B" w:rsidP="004C45C2">
            <w:pPr>
              <w:spacing w:after="0" w:line="360" w:lineRule="auto"/>
              <w:jc w:val="center"/>
              <w:rPr>
                <w:rFonts w:ascii="Arial" w:hAnsi="Arial" w:cs="Arial"/>
                <w:color w:val="000000" w:themeColor="text1"/>
                <w:sz w:val="20"/>
                <w:szCs w:val="20"/>
              </w:rPr>
            </w:pPr>
            <w:r w:rsidRPr="00603815">
              <w:rPr>
                <w:rFonts w:ascii="Arial" w:hAnsi="Arial" w:cs="Arial"/>
                <w:color w:val="000000" w:themeColor="text1"/>
                <w:sz w:val="20"/>
                <w:szCs w:val="20"/>
              </w:rPr>
              <w:t>0.29 (0.09 – 0.53)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BFA0E" w14:textId="77777777" w:rsidR="00C8108B" w:rsidRPr="00603815" w:rsidRDefault="00C8108B" w:rsidP="004C45C2">
            <w:pPr>
              <w:spacing w:after="0" w:line="360" w:lineRule="auto"/>
              <w:jc w:val="center"/>
              <w:rPr>
                <w:rFonts w:ascii="Arial" w:hAnsi="Arial" w:cs="Arial"/>
                <w:color w:val="000000" w:themeColor="text1"/>
                <w:sz w:val="20"/>
                <w:szCs w:val="20"/>
              </w:rPr>
            </w:pPr>
            <w:r w:rsidRPr="00603815">
              <w:rPr>
                <w:rFonts w:ascii="Arial" w:hAnsi="Arial" w:cs="Arial"/>
                <w:color w:val="000000" w:themeColor="text1"/>
                <w:sz w:val="20"/>
                <w:szCs w:val="20"/>
              </w:rPr>
              <w:t>1.83 (0.67 – 3.33)</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49619" w14:textId="77777777" w:rsidR="00C8108B" w:rsidRPr="00603815" w:rsidRDefault="00C8108B" w:rsidP="004C45C2">
            <w:pPr>
              <w:spacing w:after="0" w:line="360" w:lineRule="auto"/>
              <w:jc w:val="center"/>
              <w:rPr>
                <w:rFonts w:ascii="Arial" w:hAnsi="Arial" w:cs="Arial"/>
                <w:color w:val="000000" w:themeColor="text1"/>
                <w:sz w:val="20"/>
                <w:szCs w:val="20"/>
              </w:rPr>
            </w:pPr>
            <w:r w:rsidRPr="00603815">
              <w:rPr>
                <w:rFonts w:ascii="Arial" w:hAnsi="Arial" w:cs="Arial"/>
                <w:color w:val="000000" w:themeColor="text1"/>
                <w:sz w:val="20"/>
                <w:szCs w:val="20"/>
              </w:rPr>
              <w:t>1.69 (0.48 – 3.33)</w:t>
            </w:r>
          </w:p>
        </w:tc>
      </w:tr>
      <w:tr w:rsidR="00C8108B" w:rsidRPr="00603815" w14:paraId="6633D7C2" w14:textId="77777777" w:rsidTr="00C8108B">
        <w:trPr>
          <w:trHeight w:val="20"/>
        </w:trPr>
        <w:tc>
          <w:tcPr>
            <w:tcW w:w="722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56D80" w14:textId="77777777" w:rsidR="00C8108B" w:rsidRPr="00603815" w:rsidRDefault="00C8108B" w:rsidP="00FF249C">
            <w:pPr>
              <w:spacing w:after="0" w:line="360" w:lineRule="auto"/>
              <w:jc w:val="center"/>
              <w:rPr>
                <w:rFonts w:ascii="Arial" w:hAnsi="Arial" w:cs="Arial"/>
                <w:color w:val="000000" w:themeColor="text1"/>
                <w:sz w:val="20"/>
                <w:szCs w:val="20"/>
              </w:rPr>
            </w:pPr>
            <w:r w:rsidRPr="00603815">
              <w:rPr>
                <w:rFonts w:ascii="Arial" w:hAnsi="Arial" w:cs="Arial"/>
                <w:color w:val="000000" w:themeColor="text1"/>
                <w:sz w:val="20"/>
                <w:szCs w:val="20"/>
              </w:rPr>
              <w:t>Crude prevalence, South Asia</w:t>
            </w:r>
          </w:p>
        </w:tc>
      </w:tr>
      <w:tr w:rsidR="00C8108B" w:rsidRPr="00603815" w14:paraId="2BC3F63D" w14:textId="77777777" w:rsidTr="00C8108B">
        <w:trPr>
          <w:trHeight w:val="20"/>
        </w:trPr>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91CBE" w14:textId="77777777" w:rsidR="00C8108B" w:rsidRPr="00603815" w:rsidRDefault="00C8108B" w:rsidP="00FF249C">
            <w:pPr>
              <w:spacing w:after="0" w:line="360" w:lineRule="auto"/>
              <w:rPr>
                <w:rFonts w:ascii="Arial" w:hAnsi="Arial" w:cs="Arial"/>
                <w:color w:val="000000" w:themeColor="text1"/>
                <w:sz w:val="20"/>
                <w:szCs w:val="20"/>
              </w:rPr>
            </w:pPr>
            <w:r w:rsidRPr="00603815">
              <w:rPr>
                <w:rFonts w:ascii="Arial" w:hAnsi="Arial" w:cs="Arial"/>
                <w:color w:val="000000" w:themeColor="text1"/>
                <w:sz w:val="20"/>
                <w:szCs w:val="20"/>
              </w:rPr>
              <w:t>Males</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09B1D" w14:textId="77777777" w:rsidR="00C8108B" w:rsidRPr="00603815" w:rsidRDefault="00C8108B" w:rsidP="004C45C2">
            <w:pPr>
              <w:spacing w:after="0" w:line="360" w:lineRule="auto"/>
              <w:jc w:val="center"/>
              <w:rPr>
                <w:rFonts w:ascii="Arial" w:hAnsi="Arial" w:cs="Arial"/>
                <w:color w:val="000000" w:themeColor="text1"/>
                <w:sz w:val="20"/>
                <w:szCs w:val="20"/>
              </w:rPr>
            </w:pPr>
            <w:r w:rsidRPr="00603815">
              <w:rPr>
                <w:rFonts w:ascii="Arial" w:hAnsi="Arial" w:cs="Arial"/>
                <w:color w:val="000000" w:themeColor="text1"/>
                <w:sz w:val="20"/>
                <w:szCs w:val="20"/>
              </w:rPr>
              <w:t>0.63 (0.23 – 1.15)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B6533" w14:textId="77777777" w:rsidR="00C8108B" w:rsidRPr="00603815" w:rsidRDefault="00C8108B" w:rsidP="004C45C2">
            <w:pPr>
              <w:spacing w:after="0" w:line="360" w:lineRule="auto"/>
              <w:jc w:val="center"/>
              <w:rPr>
                <w:rFonts w:ascii="Arial" w:hAnsi="Arial" w:cs="Arial"/>
                <w:color w:val="000000" w:themeColor="text1"/>
                <w:sz w:val="20"/>
                <w:szCs w:val="20"/>
              </w:rPr>
            </w:pPr>
            <w:r w:rsidRPr="00603815">
              <w:rPr>
                <w:rFonts w:ascii="Arial" w:hAnsi="Arial" w:cs="Arial"/>
                <w:color w:val="000000" w:themeColor="text1"/>
                <w:sz w:val="20"/>
                <w:szCs w:val="20"/>
              </w:rPr>
              <w:t>3.31 (1.62 – 5.33)</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6422D" w14:textId="77777777" w:rsidR="00C8108B" w:rsidRPr="00603815" w:rsidRDefault="00C8108B" w:rsidP="004C45C2">
            <w:pPr>
              <w:spacing w:after="0" w:line="360" w:lineRule="auto"/>
              <w:jc w:val="center"/>
              <w:rPr>
                <w:rFonts w:ascii="Arial" w:hAnsi="Arial" w:cs="Arial"/>
                <w:color w:val="000000" w:themeColor="text1"/>
                <w:sz w:val="20"/>
                <w:szCs w:val="20"/>
              </w:rPr>
            </w:pPr>
            <w:r w:rsidRPr="00603815">
              <w:rPr>
                <w:rFonts w:ascii="Arial" w:hAnsi="Arial" w:cs="Arial"/>
                <w:color w:val="000000" w:themeColor="text1"/>
                <w:sz w:val="20"/>
                <w:szCs w:val="20"/>
              </w:rPr>
              <w:t>2.79 (0.98 – 5.11)</w:t>
            </w:r>
          </w:p>
        </w:tc>
      </w:tr>
      <w:tr w:rsidR="00C8108B" w:rsidRPr="00603815" w14:paraId="39192DCC" w14:textId="77777777" w:rsidTr="00C8108B">
        <w:trPr>
          <w:trHeight w:val="20"/>
        </w:trPr>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A3B55" w14:textId="77777777" w:rsidR="00C8108B" w:rsidRPr="00603815" w:rsidRDefault="00C8108B" w:rsidP="00FF249C">
            <w:pPr>
              <w:spacing w:after="0" w:line="360" w:lineRule="auto"/>
              <w:rPr>
                <w:rFonts w:ascii="Arial" w:hAnsi="Arial" w:cs="Arial"/>
                <w:color w:val="000000" w:themeColor="text1"/>
                <w:sz w:val="20"/>
                <w:szCs w:val="20"/>
              </w:rPr>
            </w:pPr>
            <w:r w:rsidRPr="00603815">
              <w:rPr>
                <w:rFonts w:ascii="Arial" w:hAnsi="Arial" w:cs="Arial"/>
                <w:color w:val="000000" w:themeColor="text1"/>
                <w:sz w:val="20"/>
                <w:szCs w:val="20"/>
              </w:rPr>
              <w:t>Females</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2F60F" w14:textId="77777777" w:rsidR="00C8108B" w:rsidRPr="00603815" w:rsidRDefault="00C8108B" w:rsidP="004C45C2">
            <w:pPr>
              <w:spacing w:after="0" w:line="360" w:lineRule="auto"/>
              <w:jc w:val="center"/>
              <w:rPr>
                <w:rFonts w:ascii="Arial" w:hAnsi="Arial" w:cs="Arial"/>
                <w:color w:val="000000" w:themeColor="text1"/>
                <w:sz w:val="20"/>
                <w:szCs w:val="20"/>
              </w:rPr>
            </w:pPr>
            <w:r w:rsidRPr="00603815">
              <w:rPr>
                <w:rFonts w:ascii="Arial" w:hAnsi="Arial" w:cs="Arial"/>
                <w:color w:val="000000" w:themeColor="text1"/>
                <w:sz w:val="20"/>
                <w:szCs w:val="20"/>
              </w:rPr>
              <w:t>0.77 (0.26 – 1.43)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B6708C" w14:textId="77777777" w:rsidR="00C8108B" w:rsidRPr="00603815" w:rsidRDefault="00C8108B" w:rsidP="004C45C2">
            <w:pPr>
              <w:spacing w:after="0" w:line="360" w:lineRule="auto"/>
              <w:jc w:val="center"/>
              <w:rPr>
                <w:rFonts w:ascii="Arial" w:hAnsi="Arial" w:cs="Arial"/>
                <w:color w:val="000000" w:themeColor="text1"/>
                <w:sz w:val="20"/>
                <w:szCs w:val="20"/>
              </w:rPr>
            </w:pPr>
            <w:r w:rsidRPr="00603815">
              <w:rPr>
                <w:rFonts w:ascii="Arial" w:hAnsi="Arial" w:cs="Arial"/>
                <w:color w:val="000000" w:themeColor="text1"/>
                <w:sz w:val="20"/>
                <w:szCs w:val="20"/>
              </w:rPr>
              <w:t>3.95 (1.89 – 6.36)</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86F32" w14:textId="77777777" w:rsidR="00C8108B" w:rsidRPr="00603815" w:rsidRDefault="00C8108B" w:rsidP="004C45C2">
            <w:pPr>
              <w:spacing w:after="0" w:line="360" w:lineRule="auto"/>
              <w:jc w:val="center"/>
              <w:rPr>
                <w:rFonts w:ascii="Arial" w:hAnsi="Arial" w:cs="Arial"/>
                <w:color w:val="000000" w:themeColor="text1"/>
                <w:sz w:val="20"/>
                <w:szCs w:val="20"/>
              </w:rPr>
            </w:pPr>
            <w:r w:rsidRPr="00603815">
              <w:rPr>
                <w:rFonts w:ascii="Arial" w:hAnsi="Arial" w:cs="Arial"/>
                <w:color w:val="000000" w:themeColor="text1"/>
                <w:sz w:val="20"/>
                <w:szCs w:val="20"/>
              </w:rPr>
              <w:t>3.19 (1.12 – 5.83)</w:t>
            </w:r>
          </w:p>
        </w:tc>
      </w:tr>
      <w:tr w:rsidR="00C8108B" w:rsidRPr="00603815" w14:paraId="1D72A106" w14:textId="77777777" w:rsidTr="00C8108B">
        <w:trPr>
          <w:trHeight w:val="20"/>
        </w:trPr>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EC0E8" w14:textId="77777777" w:rsidR="00C8108B" w:rsidRPr="00603815" w:rsidRDefault="00C8108B" w:rsidP="00FF249C">
            <w:pPr>
              <w:spacing w:after="0" w:line="360" w:lineRule="auto"/>
              <w:rPr>
                <w:rFonts w:ascii="Arial" w:hAnsi="Arial" w:cs="Arial"/>
                <w:color w:val="000000" w:themeColor="text1"/>
                <w:sz w:val="20"/>
                <w:szCs w:val="20"/>
              </w:rPr>
            </w:pPr>
            <w:r w:rsidRPr="00603815">
              <w:rPr>
                <w:rFonts w:ascii="Arial" w:hAnsi="Arial" w:cs="Arial"/>
                <w:color w:val="000000" w:themeColor="text1"/>
                <w:sz w:val="20"/>
                <w:szCs w:val="20"/>
              </w:rPr>
              <w:t>All</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B36EE" w14:textId="77777777" w:rsidR="00C8108B" w:rsidRPr="00603815" w:rsidRDefault="00C8108B" w:rsidP="004C45C2">
            <w:pPr>
              <w:spacing w:after="0" w:line="360" w:lineRule="auto"/>
              <w:jc w:val="center"/>
              <w:rPr>
                <w:rFonts w:ascii="Arial" w:hAnsi="Arial" w:cs="Arial"/>
                <w:color w:val="000000" w:themeColor="text1"/>
                <w:sz w:val="20"/>
                <w:szCs w:val="20"/>
              </w:rPr>
            </w:pPr>
            <w:r w:rsidRPr="00603815">
              <w:rPr>
                <w:rFonts w:ascii="Arial" w:hAnsi="Arial" w:cs="Arial"/>
                <w:color w:val="000000" w:themeColor="text1"/>
                <w:sz w:val="20"/>
                <w:szCs w:val="20"/>
              </w:rPr>
              <w:t>0.70 (0.24 – 1.29)</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74093" w14:textId="77777777" w:rsidR="00C8108B" w:rsidRPr="00603815" w:rsidRDefault="00C8108B" w:rsidP="004C45C2">
            <w:pPr>
              <w:spacing w:after="0" w:line="360" w:lineRule="auto"/>
              <w:jc w:val="center"/>
              <w:rPr>
                <w:rFonts w:ascii="Arial" w:hAnsi="Arial" w:cs="Arial"/>
                <w:color w:val="000000" w:themeColor="text1"/>
                <w:sz w:val="20"/>
                <w:szCs w:val="20"/>
              </w:rPr>
            </w:pPr>
            <w:r w:rsidRPr="00603815">
              <w:rPr>
                <w:rFonts w:ascii="Arial" w:hAnsi="Arial" w:cs="Arial"/>
                <w:color w:val="000000" w:themeColor="text1"/>
                <w:sz w:val="20"/>
                <w:szCs w:val="20"/>
              </w:rPr>
              <w:t>3.62 (1.75 – 5.83)</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50165" w14:textId="77777777" w:rsidR="00C8108B" w:rsidRPr="00603815" w:rsidRDefault="00C8108B" w:rsidP="004C45C2">
            <w:pPr>
              <w:spacing w:after="0" w:line="360" w:lineRule="auto"/>
              <w:jc w:val="center"/>
              <w:rPr>
                <w:rFonts w:ascii="Arial" w:hAnsi="Arial" w:cs="Arial"/>
                <w:color w:val="000000" w:themeColor="text1"/>
                <w:sz w:val="20"/>
                <w:szCs w:val="20"/>
              </w:rPr>
            </w:pPr>
            <w:r w:rsidRPr="00603815">
              <w:rPr>
                <w:rFonts w:ascii="Arial" w:hAnsi="Arial" w:cs="Arial"/>
                <w:color w:val="000000" w:themeColor="text1"/>
                <w:sz w:val="20"/>
                <w:szCs w:val="20"/>
              </w:rPr>
              <w:t>2.98 (1.05 – 5.46)</w:t>
            </w:r>
          </w:p>
        </w:tc>
      </w:tr>
      <w:tr w:rsidR="00C8108B" w:rsidRPr="00603815" w14:paraId="7B54302A" w14:textId="77777777" w:rsidTr="00C8108B">
        <w:trPr>
          <w:trHeight w:val="20"/>
        </w:trPr>
        <w:tc>
          <w:tcPr>
            <w:tcW w:w="722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82BA2" w14:textId="77777777" w:rsidR="00C8108B" w:rsidRPr="00603815" w:rsidRDefault="00C8108B" w:rsidP="00FF249C">
            <w:pPr>
              <w:spacing w:after="0" w:line="360" w:lineRule="auto"/>
              <w:jc w:val="center"/>
              <w:rPr>
                <w:rFonts w:ascii="Arial" w:hAnsi="Arial" w:cs="Arial"/>
                <w:color w:val="000000" w:themeColor="text1"/>
                <w:sz w:val="20"/>
                <w:szCs w:val="20"/>
              </w:rPr>
            </w:pPr>
            <w:r w:rsidRPr="00603815">
              <w:rPr>
                <w:rFonts w:ascii="Arial" w:hAnsi="Arial" w:cs="Arial"/>
                <w:color w:val="000000" w:themeColor="text1"/>
                <w:sz w:val="20"/>
                <w:szCs w:val="20"/>
              </w:rPr>
              <w:t>Age-standardized prevalence Central Asia</w:t>
            </w:r>
          </w:p>
        </w:tc>
      </w:tr>
      <w:tr w:rsidR="00C8108B" w:rsidRPr="00603815" w14:paraId="6FD21B78" w14:textId="77777777" w:rsidTr="00C8108B">
        <w:trPr>
          <w:trHeight w:val="20"/>
        </w:trPr>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C8A5A7" w14:textId="77777777" w:rsidR="00C8108B" w:rsidRPr="00603815" w:rsidRDefault="00C8108B" w:rsidP="00FF249C">
            <w:pPr>
              <w:spacing w:after="0" w:line="360" w:lineRule="auto"/>
              <w:rPr>
                <w:rFonts w:ascii="Arial" w:hAnsi="Arial" w:cs="Arial"/>
                <w:color w:val="000000" w:themeColor="text1"/>
                <w:sz w:val="20"/>
                <w:szCs w:val="20"/>
              </w:rPr>
            </w:pPr>
            <w:r w:rsidRPr="00603815">
              <w:rPr>
                <w:rFonts w:ascii="Arial" w:hAnsi="Arial" w:cs="Arial"/>
                <w:color w:val="000000" w:themeColor="text1"/>
                <w:sz w:val="20"/>
                <w:szCs w:val="20"/>
              </w:rPr>
              <w:t>Males</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7F52D" w14:textId="77777777" w:rsidR="00C8108B" w:rsidRPr="00603815" w:rsidRDefault="00C8108B" w:rsidP="004C45C2">
            <w:pPr>
              <w:spacing w:after="0" w:line="360" w:lineRule="auto"/>
              <w:jc w:val="center"/>
              <w:rPr>
                <w:rFonts w:ascii="Arial" w:hAnsi="Arial" w:cs="Arial"/>
                <w:color w:val="000000" w:themeColor="text1"/>
                <w:sz w:val="20"/>
                <w:szCs w:val="20"/>
              </w:rPr>
            </w:pPr>
            <w:r w:rsidRPr="00603815">
              <w:rPr>
                <w:rFonts w:ascii="Arial" w:hAnsi="Arial" w:cs="Arial"/>
                <w:color w:val="000000" w:themeColor="text1"/>
                <w:sz w:val="20"/>
                <w:szCs w:val="20"/>
              </w:rPr>
              <w:t>0.36 (0.12 - 0.66)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57C57" w14:textId="77777777" w:rsidR="00C8108B" w:rsidRPr="00603815" w:rsidRDefault="00C8108B" w:rsidP="004C45C2">
            <w:pPr>
              <w:spacing w:after="0" w:line="360" w:lineRule="auto"/>
              <w:jc w:val="center"/>
              <w:rPr>
                <w:rFonts w:ascii="Arial" w:hAnsi="Arial" w:cs="Arial"/>
                <w:color w:val="000000" w:themeColor="text1"/>
                <w:sz w:val="20"/>
                <w:szCs w:val="20"/>
              </w:rPr>
            </w:pPr>
            <w:r w:rsidRPr="00603815">
              <w:rPr>
                <w:rFonts w:ascii="Arial" w:hAnsi="Arial" w:cs="Arial"/>
                <w:color w:val="000000" w:themeColor="text1"/>
                <w:sz w:val="20"/>
                <w:szCs w:val="20"/>
              </w:rPr>
              <w:t>2.20 (0.82 - 3.99)</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FE9E6" w14:textId="77777777" w:rsidR="00C8108B" w:rsidRPr="00603815" w:rsidRDefault="00C8108B" w:rsidP="004C45C2">
            <w:pPr>
              <w:spacing w:after="0" w:line="360" w:lineRule="auto"/>
              <w:jc w:val="center"/>
              <w:rPr>
                <w:rFonts w:ascii="Arial" w:hAnsi="Arial" w:cs="Arial"/>
                <w:color w:val="000000" w:themeColor="text1"/>
                <w:sz w:val="20"/>
                <w:szCs w:val="20"/>
              </w:rPr>
            </w:pPr>
            <w:r w:rsidRPr="00603815">
              <w:rPr>
                <w:rFonts w:ascii="Arial" w:hAnsi="Arial" w:cs="Arial"/>
                <w:color w:val="000000" w:themeColor="text1"/>
                <w:sz w:val="20"/>
                <w:szCs w:val="20"/>
              </w:rPr>
              <w:t>2.00 (0.59 - 3.90)</w:t>
            </w:r>
          </w:p>
        </w:tc>
      </w:tr>
      <w:tr w:rsidR="00C8108B" w:rsidRPr="00603815" w14:paraId="3321CCD2" w14:textId="77777777" w:rsidTr="00C8108B">
        <w:trPr>
          <w:trHeight w:val="20"/>
        </w:trPr>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74C9D2" w14:textId="77777777" w:rsidR="00C8108B" w:rsidRPr="00603815" w:rsidRDefault="00C8108B" w:rsidP="00FF249C">
            <w:pPr>
              <w:spacing w:after="0" w:line="360" w:lineRule="auto"/>
              <w:rPr>
                <w:rFonts w:ascii="Arial" w:hAnsi="Arial" w:cs="Arial"/>
                <w:color w:val="000000" w:themeColor="text1"/>
                <w:sz w:val="20"/>
                <w:szCs w:val="20"/>
              </w:rPr>
            </w:pPr>
            <w:r w:rsidRPr="00603815">
              <w:rPr>
                <w:rFonts w:ascii="Arial" w:hAnsi="Arial" w:cs="Arial"/>
                <w:color w:val="000000" w:themeColor="text1"/>
                <w:sz w:val="20"/>
                <w:szCs w:val="20"/>
              </w:rPr>
              <w:t>Females</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F679D" w14:textId="77777777" w:rsidR="00C8108B" w:rsidRPr="00603815" w:rsidRDefault="00C8108B" w:rsidP="004C45C2">
            <w:pPr>
              <w:spacing w:after="0" w:line="360" w:lineRule="auto"/>
              <w:jc w:val="center"/>
              <w:rPr>
                <w:rFonts w:ascii="Arial" w:hAnsi="Arial" w:cs="Arial"/>
                <w:color w:val="000000" w:themeColor="text1"/>
                <w:sz w:val="20"/>
                <w:szCs w:val="20"/>
              </w:rPr>
            </w:pPr>
            <w:r w:rsidRPr="00603815">
              <w:rPr>
                <w:rFonts w:ascii="Arial" w:hAnsi="Arial" w:cs="Arial"/>
                <w:color w:val="000000" w:themeColor="text1"/>
                <w:sz w:val="20"/>
                <w:szCs w:val="20"/>
              </w:rPr>
              <w:t>0.36 (0.12 - 0.68)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6C235" w14:textId="77777777" w:rsidR="00C8108B" w:rsidRPr="00603815" w:rsidRDefault="00C8108B" w:rsidP="004C45C2">
            <w:pPr>
              <w:spacing w:after="0" w:line="360" w:lineRule="auto"/>
              <w:jc w:val="center"/>
              <w:rPr>
                <w:rFonts w:ascii="Arial" w:hAnsi="Arial" w:cs="Arial"/>
                <w:color w:val="000000" w:themeColor="text1"/>
                <w:sz w:val="20"/>
                <w:szCs w:val="20"/>
              </w:rPr>
            </w:pPr>
            <w:r w:rsidRPr="00603815">
              <w:rPr>
                <w:rFonts w:ascii="Arial" w:hAnsi="Arial" w:cs="Arial"/>
                <w:color w:val="000000" w:themeColor="text1"/>
                <w:sz w:val="20"/>
                <w:szCs w:val="20"/>
              </w:rPr>
              <w:t>2.25 (0.82 - 4.05)</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552BC" w14:textId="77777777" w:rsidR="00C8108B" w:rsidRPr="00603815" w:rsidRDefault="00C8108B" w:rsidP="004C45C2">
            <w:pPr>
              <w:spacing w:after="0" w:line="360" w:lineRule="auto"/>
              <w:jc w:val="center"/>
              <w:rPr>
                <w:rFonts w:ascii="Arial" w:hAnsi="Arial" w:cs="Arial"/>
                <w:color w:val="000000" w:themeColor="text1"/>
                <w:sz w:val="20"/>
                <w:szCs w:val="20"/>
              </w:rPr>
            </w:pPr>
            <w:r w:rsidRPr="00603815">
              <w:rPr>
                <w:rFonts w:ascii="Arial" w:hAnsi="Arial" w:cs="Arial"/>
                <w:color w:val="000000" w:themeColor="text1"/>
                <w:sz w:val="20"/>
                <w:szCs w:val="20"/>
              </w:rPr>
              <w:t>2.02 (0.59 - 3.97)</w:t>
            </w:r>
          </w:p>
        </w:tc>
      </w:tr>
      <w:tr w:rsidR="00C8108B" w:rsidRPr="00603815" w14:paraId="7AEE1D31" w14:textId="77777777" w:rsidTr="00C8108B">
        <w:trPr>
          <w:trHeight w:val="20"/>
        </w:trPr>
        <w:tc>
          <w:tcPr>
            <w:tcW w:w="722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B59F9" w14:textId="77777777" w:rsidR="00C8108B" w:rsidRPr="00603815" w:rsidRDefault="00C8108B" w:rsidP="00FF249C">
            <w:pPr>
              <w:spacing w:after="0" w:line="360" w:lineRule="auto"/>
              <w:jc w:val="center"/>
              <w:rPr>
                <w:rFonts w:ascii="Arial" w:hAnsi="Arial" w:cs="Arial"/>
                <w:color w:val="000000" w:themeColor="text1"/>
                <w:sz w:val="20"/>
                <w:szCs w:val="20"/>
              </w:rPr>
            </w:pPr>
            <w:r w:rsidRPr="00603815">
              <w:rPr>
                <w:rFonts w:ascii="Arial" w:hAnsi="Arial" w:cs="Arial"/>
                <w:color w:val="000000" w:themeColor="text1"/>
                <w:sz w:val="20"/>
                <w:szCs w:val="20"/>
              </w:rPr>
              <w:t>Age-standardized prevalence South Asia</w:t>
            </w:r>
          </w:p>
        </w:tc>
      </w:tr>
      <w:tr w:rsidR="00C8108B" w:rsidRPr="00603815" w14:paraId="30533EEF" w14:textId="77777777" w:rsidTr="00C8108B">
        <w:trPr>
          <w:trHeight w:val="20"/>
        </w:trPr>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2E3B4" w14:textId="77777777" w:rsidR="00C8108B" w:rsidRPr="00603815" w:rsidRDefault="00C8108B" w:rsidP="00FF249C">
            <w:pPr>
              <w:spacing w:after="0" w:line="360" w:lineRule="auto"/>
              <w:rPr>
                <w:rFonts w:ascii="Arial" w:hAnsi="Arial" w:cs="Arial"/>
                <w:color w:val="000000" w:themeColor="text1"/>
                <w:sz w:val="20"/>
                <w:szCs w:val="20"/>
              </w:rPr>
            </w:pPr>
            <w:r w:rsidRPr="00603815">
              <w:rPr>
                <w:rFonts w:ascii="Arial" w:hAnsi="Arial" w:cs="Arial"/>
                <w:color w:val="000000" w:themeColor="text1"/>
                <w:sz w:val="20"/>
                <w:szCs w:val="20"/>
              </w:rPr>
              <w:t>Males</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A463074" w14:textId="77777777" w:rsidR="00C8108B" w:rsidRPr="00603815" w:rsidRDefault="00C8108B" w:rsidP="004C45C2">
            <w:pPr>
              <w:spacing w:after="0" w:line="360" w:lineRule="auto"/>
              <w:jc w:val="center"/>
              <w:rPr>
                <w:rFonts w:ascii="Arial" w:hAnsi="Arial" w:cs="Arial"/>
                <w:color w:val="000000" w:themeColor="text1"/>
                <w:sz w:val="20"/>
                <w:szCs w:val="20"/>
              </w:rPr>
            </w:pPr>
            <w:r w:rsidRPr="00603815">
              <w:rPr>
                <w:rFonts w:ascii="Arial" w:hAnsi="Arial" w:cs="Arial"/>
                <w:color w:val="000000" w:themeColor="text1"/>
                <w:sz w:val="20"/>
                <w:szCs w:val="20"/>
              </w:rPr>
              <w:t>0.94 (0.35 - 1.72)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BDB799" w14:textId="77777777" w:rsidR="00C8108B" w:rsidRPr="00603815" w:rsidRDefault="00C8108B" w:rsidP="004C45C2">
            <w:pPr>
              <w:spacing w:after="0" w:line="360" w:lineRule="auto"/>
              <w:jc w:val="center"/>
              <w:rPr>
                <w:rFonts w:ascii="Arial" w:hAnsi="Arial" w:cs="Arial"/>
                <w:color w:val="000000" w:themeColor="text1"/>
                <w:sz w:val="20"/>
                <w:szCs w:val="20"/>
              </w:rPr>
            </w:pPr>
            <w:r w:rsidRPr="00603815">
              <w:rPr>
                <w:rFonts w:ascii="Arial" w:hAnsi="Arial" w:cs="Arial"/>
                <w:color w:val="000000" w:themeColor="text1"/>
                <w:sz w:val="20"/>
                <w:szCs w:val="20"/>
              </w:rPr>
              <w:t>4.53 (2.29 - 7.18)</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63919D0" w14:textId="77777777" w:rsidR="00C8108B" w:rsidRPr="00603815" w:rsidRDefault="00C8108B" w:rsidP="004C45C2">
            <w:pPr>
              <w:spacing w:after="0" w:line="360" w:lineRule="auto"/>
              <w:jc w:val="center"/>
              <w:rPr>
                <w:rFonts w:ascii="Arial" w:hAnsi="Arial" w:cs="Arial"/>
                <w:color w:val="000000" w:themeColor="text1"/>
                <w:sz w:val="20"/>
                <w:szCs w:val="20"/>
              </w:rPr>
            </w:pPr>
            <w:r w:rsidRPr="00603815">
              <w:rPr>
                <w:rFonts w:ascii="Arial" w:hAnsi="Arial" w:cs="Arial"/>
                <w:color w:val="000000" w:themeColor="text1"/>
                <w:sz w:val="20"/>
                <w:szCs w:val="20"/>
              </w:rPr>
              <w:t>3.56 (1.31 - 6.40)</w:t>
            </w:r>
          </w:p>
        </w:tc>
      </w:tr>
      <w:tr w:rsidR="00C8108B" w:rsidRPr="00603815" w14:paraId="3EF903CB" w14:textId="77777777" w:rsidTr="00C8108B">
        <w:trPr>
          <w:trHeight w:val="20"/>
        </w:trPr>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219D0" w14:textId="77777777" w:rsidR="00C8108B" w:rsidRPr="00603815" w:rsidRDefault="00C8108B" w:rsidP="00FF249C">
            <w:pPr>
              <w:spacing w:after="0" w:line="360" w:lineRule="auto"/>
              <w:rPr>
                <w:rFonts w:ascii="Arial" w:hAnsi="Arial" w:cs="Arial"/>
                <w:color w:val="000000" w:themeColor="text1"/>
                <w:sz w:val="20"/>
                <w:szCs w:val="20"/>
              </w:rPr>
            </w:pPr>
            <w:r w:rsidRPr="00603815">
              <w:rPr>
                <w:rFonts w:ascii="Arial" w:hAnsi="Arial" w:cs="Arial"/>
                <w:color w:val="000000" w:themeColor="text1"/>
                <w:sz w:val="20"/>
                <w:szCs w:val="20"/>
              </w:rPr>
              <w:t>Females</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502DF" w14:textId="77777777" w:rsidR="00C8108B" w:rsidRPr="00603815" w:rsidRDefault="00C8108B" w:rsidP="004C45C2">
            <w:pPr>
              <w:spacing w:after="0" w:line="360" w:lineRule="auto"/>
              <w:jc w:val="center"/>
              <w:rPr>
                <w:rFonts w:ascii="Arial" w:hAnsi="Arial" w:cs="Arial"/>
                <w:color w:val="000000" w:themeColor="text1"/>
                <w:sz w:val="20"/>
                <w:szCs w:val="20"/>
              </w:rPr>
            </w:pPr>
            <w:r w:rsidRPr="00603815">
              <w:rPr>
                <w:rFonts w:ascii="Arial" w:hAnsi="Arial" w:cs="Arial"/>
                <w:color w:val="000000" w:themeColor="text1"/>
                <w:sz w:val="20"/>
                <w:szCs w:val="20"/>
              </w:rPr>
              <w:t>1.03 (0.36 - 1.91)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0C1BB2" w14:textId="77777777" w:rsidR="00C8108B" w:rsidRPr="00603815" w:rsidRDefault="00C8108B" w:rsidP="004C45C2">
            <w:pPr>
              <w:spacing w:after="0" w:line="360" w:lineRule="auto"/>
              <w:jc w:val="center"/>
              <w:rPr>
                <w:rFonts w:ascii="Arial" w:hAnsi="Arial" w:cs="Arial"/>
                <w:color w:val="000000" w:themeColor="text1"/>
                <w:sz w:val="20"/>
                <w:szCs w:val="20"/>
              </w:rPr>
            </w:pPr>
            <w:r w:rsidRPr="00603815">
              <w:rPr>
                <w:rFonts w:ascii="Arial" w:hAnsi="Arial" w:cs="Arial"/>
                <w:color w:val="000000" w:themeColor="text1"/>
                <w:sz w:val="20"/>
                <w:szCs w:val="20"/>
              </w:rPr>
              <w:t>4.98 (2.45 - 7.92)</w:t>
            </w:r>
          </w:p>
        </w:tc>
        <w:tc>
          <w:tcPr>
            <w:tcW w:w="2128"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498F7114" w14:textId="77777777" w:rsidR="00C8108B" w:rsidRPr="00603815" w:rsidRDefault="00C8108B" w:rsidP="004C45C2">
            <w:pPr>
              <w:spacing w:after="0" w:line="360" w:lineRule="auto"/>
              <w:jc w:val="center"/>
              <w:rPr>
                <w:rFonts w:ascii="Arial" w:hAnsi="Arial" w:cs="Arial"/>
                <w:color w:val="000000" w:themeColor="text1"/>
                <w:sz w:val="20"/>
                <w:szCs w:val="20"/>
              </w:rPr>
            </w:pPr>
            <w:r w:rsidRPr="00603815">
              <w:rPr>
                <w:rFonts w:ascii="Arial" w:hAnsi="Arial" w:cs="Arial"/>
                <w:color w:val="000000" w:themeColor="text1"/>
                <w:sz w:val="20"/>
                <w:szCs w:val="20"/>
              </w:rPr>
              <w:t>3.81 (1.38 - 6.89)</w:t>
            </w:r>
          </w:p>
        </w:tc>
      </w:tr>
      <w:tr w:rsidR="00C8108B" w:rsidRPr="00603815" w14:paraId="6CE1EC01" w14:textId="15ACBFAD" w:rsidTr="00C8108B">
        <w:trPr>
          <w:trHeight w:val="20"/>
        </w:trPr>
        <w:tc>
          <w:tcPr>
            <w:tcW w:w="7223" w:type="dxa"/>
            <w:gridSpan w:val="4"/>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721363A0" w14:textId="77777777" w:rsidR="00C8108B" w:rsidRPr="00603815" w:rsidRDefault="00C8108B" w:rsidP="00C8108B">
            <w:pPr>
              <w:spacing w:after="0" w:line="360" w:lineRule="auto"/>
              <w:jc w:val="center"/>
              <w:rPr>
                <w:rFonts w:ascii="Arial" w:hAnsi="Arial" w:cs="Arial"/>
                <w:color w:val="000000" w:themeColor="text1"/>
                <w:sz w:val="20"/>
                <w:szCs w:val="20"/>
              </w:rPr>
            </w:pPr>
            <w:r w:rsidRPr="00603815">
              <w:rPr>
                <w:rFonts w:ascii="Arial" w:hAnsi="Arial" w:cs="Arial"/>
                <w:color w:val="000000" w:themeColor="text1"/>
                <w:sz w:val="20"/>
                <w:szCs w:val="20"/>
              </w:rPr>
              <w:t>Age-standardized prevalence Central Asia and South Asia Combined</w:t>
            </w:r>
          </w:p>
        </w:tc>
      </w:tr>
      <w:tr w:rsidR="00C8108B" w:rsidRPr="00603815" w14:paraId="167B65DB" w14:textId="77777777" w:rsidTr="00C8108B">
        <w:trPr>
          <w:trHeight w:val="20"/>
        </w:trPr>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7DE5F" w14:textId="77777777" w:rsidR="00C8108B" w:rsidRPr="00603815" w:rsidRDefault="00C8108B" w:rsidP="00FF249C">
            <w:pPr>
              <w:spacing w:after="0" w:line="360" w:lineRule="auto"/>
              <w:rPr>
                <w:rFonts w:ascii="Arial" w:hAnsi="Arial" w:cs="Arial"/>
                <w:color w:val="000000" w:themeColor="text1"/>
                <w:sz w:val="20"/>
                <w:szCs w:val="20"/>
              </w:rPr>
            </w:pPr>
            <w:r w:rsidRPr="00603815">
              <w:rPr>
                <w:rFonts w:ascii="Arial" w:hAnsi="Arial" w:cs="Arial"/>
                <w:color w:val="000000" w:themeColor="text1"/>
                <w:sz w:val="20"/>
                <w:szCs w:val="20"/>
              </w:rPr>
              <w:t>Males</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E8AADAA" w14:textId="77777777" w:rsidR="00C8108B" w:rsidRPr="00603815" w:rsidRDefault="00C8108B" w:rsidP="004C45C2">
            <w:pPr>
              <w:spacing w:after="0" w:line="360" w:lineRule="auto"/>
              <w:jc w:val="center"/>
              <w:rPr>
                <w:rFonts w:ascii="Arial" w:hAnsi="Arial" w:cs="Arial"/>
                <w:color w:val="000000" w:themeColor="text1"/>
                <w:sz w:val="20"/>
                <w:szCs w:val="20"/>
              </w:rPr>
            </w:pPr>
            <w:r w:rsidRPr="00603815">
              <w:rPr>
                <w:rFonts w:ascii="Arial" w:hAnsi="Arial" w:cs="Arial"/>
                <w:bCs/>
                <w:color w:val="000000" w:themeColor="text1"/>
                <w:sz w:val="20"/>
                <w:szCs w:val="20"/>
              </w:rPr>
              <w:t>0.92 (0.34 - 1.67)</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93533B6" w14:textId="77777777" w:rsidR="00C8108B" w:rsidRPr="00603815" w:rsidRDefault="00C8108B" w:rsidP="004C45C2">
            <w:pPr>
              <w:spacing w:after="0" w:line="360" w:lineRule="auto"/>
              <w:jc w:val="center"/>
              <w:rPr>
                <w:rFonts w:ascii="Arial" w:hAnsi="Arial" w:cs="Arial"/>
                <w:color w:val="000000" w:themeColor="text1"/>
                <w:sz w:val="20"/>
                <w:szCs w:val="20"/>
              </w:rPr>
            </w:pPr>
            <w:r w:rsidRPr="00603815">
              <w:rPr>
                <w:rFonts w:ascii="Arial" w:hAnsi="Arial" w:cs="Arial"/>
                <w:bCs/>
                <w:color w:val="000000" w:themeColor="text1"/>
                <w:sz w:val="20"/>
                <w:szCs w:val="20"/>
              </w:rPr>
              <w:t>4.42 (2.23 - 7.03)</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90DCEF8" w14:textId="77777777" w:rsidR="00C8108B" w:rsidRPr="00603815" w:rsidRDefault="00C8108B" w:rsidP="004C45C2">
            <w:pPr>
              <w:spacing w:after="0" w:line="360" w:lineRule="auto"/>
              <w:jc w:val="center"/>
              <w:rPr>
                <w:rFonts w:ascii="Arial" w:hAnsi="Arial" w:cs="Arial"/>
                <w:color w:val="000000" w:themeColor="text1"/>
                <w:sz w:val="20"/>
                <w:szCs w:val="20"/>
              </w:rPr>
            </w:pPr>
            <w:r w:rsidRPr="00603815">
              <w:rPr>
                <w:rFonts w:ascii="Arial" w:hAnsi="Arial" w:cs="Arial"/>
                <w:bCs/>
                <w:color w:val="000000" w:themeColor="text1"/>
                <w:sz w:val="20"/>
                <w:szCs w:val="20"/>
              </w:rPr>
              <w:t>3.48 (1.28 - 6.28)</w:t>
            </w:r>
          </w:p>
        </w:tc>
      </w:tr>
      <w:tr w:rsidR="00C8108B" w:rsidRPr="00603815" w14:paraId="5C73D48C" w14:textId="77777777" w:rsidTr="00C8108B">
        <w:trPr>
          <w:trHeight w:val="20"/>
        </w:trPr>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F32AA" w14:textId="77777777" w:rsidR="00C8108B" w:rsidRPr="00603815" w:rsidRDefault="00C8108B" w:rsidP="00FF249C">
            <w:pPr>
              <w:spacing w:after="0" w:line="360" w:lineRule="auto"/>
              <w:rPr>
                <w:rFonts w:ascii="Arial" w:hAnsi="Arial" w:cs="Arial"/>
                <w:color w:val="000000" w:themeColor="text1"/>
                <w:sz w:val="20"/>
                <w:szCs w:val="20"/>
              </w:rPr>
            </w:pPr>
            <w:r w:rsidRPr="00603815">
              <w:rPr>
                <w:rFonts w:ascii="Arial" w:hAnsi="Arial" w:cs="Arial"/>
                <w:color w:val="000000" w:themeColor="text1"/>
                <w:sz w:val="20"/>
                <w:szCs w:val="20"/>
              </w:rPr>
              <w:t>Females</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7476EC3" w14:textId="77777777" w:rsidR="00C8108B" w:rsidRPr="00603815" w:rsidRDefault="00C8108B" w:rsidP="004C45C2">
            <w:pPr>
              <w:spacing w:after="0" w:line="360" w:lineRule="auto"/>
              <w:jc w:val="center"/>
              <w:rPr>
                <w:rFonts w:ascii="Arial" w:hAnsi="Arial" w:cs="Arial"/>
                <w:color w:val="000000" w:themeColor="text1"/>
                <w:sz w:val="20"/>
                <w:szCs w:val="20"/>
              </w:rPr>
            </w:pPr>
            <w:r w:rsidRPr="00603815">
              <w:rPr>
                <w:rFonts w:ascii="Arial" w:hAnsi="Arial" w:cs="Arial"/>
                <w:bCs/>
                <w:color w:val="000000" w:themeColor="text1"/>
                <w:sz w:val="20"/>
                <w:szCs w:val="20"/>
              </w:rPr>
              <w:t>0.99 (0.34 - 1.83)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A7101DC" w14:textId="77777777" w:rsidR="00C8108B" w:rsidRPr="00603815" w:rsidRDefault="00C8108B" w:rsidP="004C45C2">
            <w:pPr>
              <w:spacing w:after="0" w:line="360" w:lineRule="auto"/>
              <w:jc w:val="center"/>
              <w:rPr>
                <w:rFonts w:ascii="Arial" w:hAnsi="Arial" w:cs="Arial"/>
                <w:color w:val="000000" w:themeColor="text1"/>
                <w:sz w:val="20"/>
                <w:szCs w:val="20"/>
              </w:rPr>
            </w:pPr>
            <w:r w:rsidRPr="00603815">
              <w:rPr>
                <w:rFonts w:ascii="Arial" w:hAnsi="Arial" w:cs="Arial"/>
                <w:bCs/>
                <w:color w:val="000000" w:themeColor="text1"/>
                <w:sz w:val="20"/>
                <w:szCs w:val="20"/>
              </w:rPr>
              <w:t>4.81 (2.35 - 7.69)</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C6138A8" w14:textId="77777777" w:rsidR="00C8108B" w:rsidRPr="00603815" w:rsidRDefault="00C8108B" w:rsidP="004C45C2">
            <w:pPr>
              <w:spacing w:after="0" w:line="360" w:lineRule="auto"/>
              <w:jc w:val="center"/>
              <w:rPr>
                <w:rFonts w:ascii="Arial" w:hAnsi="Arial" w:cs="Arial"/>
                <w:color w:val="000000" w:themeColor="text1"/>
                <w:sz w:val="20"/>
                <w:szCs w:val="20"/>
              </w:rPr>
            </w:pPr>
            <w:r w:rsidRPr="00603815">
              <w:rPr>
                <w:rFonts w:ascii="Arial" w:hAnsi="Arial" w:cs="Arial"/>
                <w:bCs/>
                <w:color w:val="000000" w:themeColor="text1"/>
                <w:sz w:val="20"/>
                <w:szCs w:val="20"/>
              </w:rPr>
              <w:t>3.71 (1.33 - 6.73)</w:t>
            </w:r>
          </w:p>
        </w:tc>
      </w:tr>
      <w:tr w:rsidR="00C8108B" w:rsidRPr="00603815" w14:paraId="254F3260" w14:textId="77777777" w:rsidTr="00C8108B">
        <w:trPr>
          <w:trHeight w:val="20"/>
        </w:trPr>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DD82C" w14:textId="77777777" w:rsidR="00C8108B" w:rsidRPr="00603815" w:rsidRDefault="00C8108B" w:rsidP="00FF249C">
            <w:pPr>
              <w:spacing w:after="0" w:line="360" w:lineRule="auto"/>
              <w:rPr>
                <w:rFonts w:ascii="Arial" w:hAnsi="Arial" w:cs="Arial"/>
                <w:color w:val="000000" w:themeColor="text1"/>
                <w:sz w:val="20"/>
                <w:szCs w:val="20"/>
              </w:rPr>
            </w:pPr>
            <w:r w:rsidRPr="00603815">
              <w:rPr>
                <w:rFonts w:ascii="Arial" w:hAnsi="Arial" w:cs="Arial"/>
                <w:color w:val="000000" w:themeColor="text1"/>
                <w:sz w:val="20"/>
                <w:szCs w:val="20"/>
              </w:rPr>
              <w:t>All</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24AFD9B" w14:textId="77777777" w:rsidR="00C8108B" w:rsidRPr="00603815" w:rsidRDefault="00C8108B" w:rsidP="004C45C2">
            <w:pPr>
              <w:spacing w:after="0" w:line="360" w:lineRule="auto"/>
              <w:jc w:val="center"/>
              <w:rPr>
                <w:rFonts w:ascii="Arial" w:hAnsi="Arial" w:cs="Arial"/>
                <w:color w:val="000000" w:themeColor="text1"/>
                <w:sz w:val="20"/>
                <w:szCs w:val="20"/>
              </w:rPr>
            </w:pPr>
            <w:r w:rsidRPr="00603815">
              <w:rPr>
                <w:rFonts w:ascii="Arial" w:hAnsi="Arial" w:cs="Arial"/>
                <w:bCs/>
                <w:color w:val="000000" w:themeColor="text1"/>
                <w:sz w:val="20"/>
                <w:szCs w:val="20"/>
              </w:rPr>
              <w:t>0.95 (0.34 - 1.75)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1EFF32E" w14:textId="77777777" w:rsidR="00C8108B" w:rsidRPr="00603815" w:rsidRDefault="00C8108B" w:rsidP="004C45C2">
            <w:pPr>
              <w:spacing w:after="0" w:line="360" w:lineRule="auto"/>
              <w:jc w:val="center"/>
              <w:rPr>
                <w:rFonts w:ascii="Arial" w:hAnsi="Arial" w:cs="Arial"/>
                <w:color w:val="000000" w:themeColor="text1"/>
                <w:sz w:val="20"/>
                <w:szCs w:val="20"/>
              </w:rPr>
            </w:pPr>
            <w:r w:rsidRPr="00603815">
              <w:rPr>
                <w:rFonts w:ascii="Arial" w:hAnsi="Arial" w:cs="Arial"/>
                <w:bCs/>
                <w:color w:val="000000" w:themeColor="text1"/>
                <w:sz w:val="20"/>
                <w:szCs w:val="20"/>
              </w:rPr>
              <w:t>4.62 (2.29 - 7.36)</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D511DAC" w14:textId="77777777" w:rsidR="00C8108B" w:rsidRPr="00603815" w:rsidRDefault="00C8108B" w:rsidP="004C45C2">
            <w:pPr>
              <w:spacing w:after="0" w:line="360" w:lineRule="auto"/>
              <w:jc w:val="center"/>
              <w:rPr>
                <w:rFonts w:ascii="Arial" w:hAnsi="Arial" w:cs="Arial"/>
                <w:color w:val="000000" w:themeColor="text1"/>
                <w:sz w:val="20"/>
                <w:szCs w:val="20"/>
              </w:rPr>
            </w:pPr>
            <w:r w:rsidRPr="00603815">
              <w:rPr>
                <w:rFonts w:ascii="Arial" w:hAnsi="Arial" w:cs="Arial"/>
                <w:bCs/>
                <w:color w:val="000000" w:themeColor="text1"/>
                <w:sz w:val="20"/>
                <w:szCs w:val="20"/>
              </w:rPr>
              <w:t>3.60 (1.30 - 6.50)</w:t>
            </w:r>
          </w:p>
        </w:tc>
      </w:tr>
    </w:tbl>
    <w:p w14:paraId="6A4C60A4" w14:textId="77777777" w:rsidR="001F7AD6" w:rsidRPr="00603815" w:rsidRDefault="001F7AD6" w:rsidP="001F7AD6">
      <w:pPr>
        <w:pStyle w:val="Body"/>
        <w:rPr>
          <w:rFonts w:ascii="Arial" w:hAnsi="Arial" w:cs="Arial"/>
          <w:color w:val="000000" w:themeColor="text1"/>
          <w:sz w:val="20"/>
          <w:szCs w:val="20"/>
        </w:rPr>
      </w:pPr>
    </w:p>
    <w:p w14:paraId="04E7CC6B" w14:textId="6DD0D2DB" w:rsidR="00FF40F4" w:rsidRPr="00603815" w:rsidRDefault="00020027" w:rsidP="00020027">
      <w:pPr>
        <w:spacing w:after="0" w:line="360" w:lineRule="auto"/>
        <w:rPr>
          <w:rStyle w:val="jrnl"/>
          <w:rFonts w:ascii="Arial" w:eastAsia="Arial" w:hAnsi="Arial" w:cs="Arial"/>
          <w:color w:val="000000" w:themeColor="text1"/>
          <w:sz w:val="20"/>
          <w:szCs w:val="20"/>
        </w:rPr>
      </w:pPr>
      <w:r w:rsidRPr="00603815">
        <w:rPr>
          <w:rStyle w:val="jrnl"/>
          <w:rFonts w:ascii="Arial" w:hAnsi="Arial" w:cs="Arial"/>
          <w:color w:val="000000" w:themeColor="text1"/>
          <w:sz w:val="20"/>
          <w:szCs w:val="20"/>
        </w:rPr>
        <w:br w:type="column"/>
      </w:r>
      <w:r w:rsidR="005E57D4" w:rsidRPr="00603815">
        <w:rPr>
          <w:rStyle w:val="jrnl"/>
          <w:rFonts w:ascii="Arial" w:hAnsi="Arial" w:cs="Arial"/>
          <w:color w:val="000000" w:themeColor="text1"/>
          <w:sz w:val="20"/>
          <w:szCs w:val="20"/>
        </w:rPr>
        <w:lastRenderedPageBreak/>
        <w:t>Table 3</w:t>
      </w:r>
    </w:p>
    <w:p w14:paraId="4B99D4C0" w14:textId="77777777" w:rsidR="00FF40F4" w:rsidRPr="00603815" w:rsidRDefault="005E57D4" w:rsidP="00020027">
      <w:pPr>
        <w:spacing w:after="0" w:line="360" w:lineRule="auto"/>
        <w:rPr>
          <w:rStyle w:val="jrnl"/>
          <w:rFonts w:ascii="Arial" w:eastAsia="Arial" w:hAnsi="Arial" w:cs="Arial"/>
          <w:color w:val="000000" w:themeColor="text1"/>
          <w:sz w:val="20"/>
          <w:szCs w:val="20"/>
        </w:rPr>
      </w:pPr>
      <w:r w:rsidRPr="00603815">
        <w:rPr>
          <w:rStyle w:val="jrnl"/>
          <w:rFonts w:ascii="Arial" w:hAnsi="Arial" w:cs="Arial"/>
          <w:color w:val="000000" w:themeColor="text1"/>
          <w:sz w:val="20"/>
          <w:szCs w:val="20"/>
        </w:rPr>
        <w:t>Age-standardized prevalence of blindness and moderate to severe vision impairment (MSVI), and mild vision impairment (VI) by sex and region comparing adults 50 years and older with all ages, for 2015 in Central Asia and South Asia</w:t>
      </w:r>
    </w:p>
    <w:p w14:paraId="6783A636" w14:textId="77777777" w:rsidR="00FF40F4" w:rsidRPr="00603815" w:rsidRDefault="00FF40F4" w:rsidP="00020027">
      <w:pPr>
        <w:spacing w:after="0" w:line="360" w:lineRule="auto"/>
        <w:rPr>
          <w:rFonts w:ascii="Arial" w:eastAsia="Arial" w:hAnsi="Arial" w:cs="Arial"/>
          <w:color w:val="000000" w:themeColor="text1"/>
          <w:sz w:val="20"/>
          <w:szCs w:val="20"/>
        </w:rPr>
      </w:pPr>
    </w:p>
    <w:p w14:paraId="408C4500" w14:textId="77777777" w:rsidR="00FF40F4" w:rsidRPr="00603815" w:rsidRDefault="00FF40F4" w:rsidP="00020027">
      <w:pPr>
        <w:spacing w:after="0" w:line="360" w:lineRule="auto"/>
        <w:rPr>
          <w:rFonts w:ascii="Arial" w:eastAsia="Arial" w:hAnsi="Arial" w:cs="Arial"/>
          <w:color w:val="000000" w:themeColor="text1"/>
          <w:sz w:val="20"/>
          <w:szCs w:val="20"/>
        </w:rPr>
      </w:pPr>
    </w:p>
    <w:p w14:paraId="603FF39B" w14:textId="77777777" w:rsidR="00FF40F4" w:rsidRPr="00603815" w:rsidRDefault="00FF40F4" w:rsidP="005E57D4">
      <w:pPr>
        <w:spacing w:after="0" w:line="240" w:lineRule="exact"/>
        <w:rPr>
          <w:rFonts w:ascii="Arial" w:eastAsia="Arial" w:hAnsi="Arial" w:cs="Arial"/>
          <w:color w:val="000000" w:themeColor="text1"/>
          <w:sz w:val="20"/>
          <w:szCs w:val="20"/>
        </w:rPr>
      </w:pPr>
    </w:p>
    <w:tbl>
      <w:tblPr>
        <w:tblStyle w:val="TableNormal1"/>
        <w:tblW w:w="9979"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876"/>
        <w:gridCol w:w="809"/>
        <w:gridCol w:w="750"/>
        <w:gridCol w:w="743"/>
        <w:gridCol w:w="741"/>
        <w:gridCol w:w="755"/>
        <w:gridCol w:w="809"/>
        <w:gridCol w:w="750"/>
        <w:gridCol w:w="823"/>
        <w:gridCol w:w="820"/>
        <w:gridCol w:w="770"/>
        <w:gridCol w:w="703"/>
        <w:gridCol w:w="630"/>
      </w:tblGrid>
      <w:tr w:rsidR="00FF40F4" w:rsidRPr="00603815" w14:paraId="61E1F765" w14:textId="77777777">
        <w:trPr>
          <w:trHeight w:val="550"/>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715CA6" w14:textId="77777777" w:rsidR="00FF40F4" w:rsidRPr="00603815" w:rsidRDefault="005E57D4" w:rsidP="005E57D4">
            <w:pPr>
              <w:spacing w:after="0" w:line="240" w:lineRule="exact"/>
              <w:rPr>
                <w:rFonts w:ascii="Arial" w:hAnsi="Arial" w:cs="Arial"/>
                <w:color w:val="000000" w:themeColor="text1"/>
                <w:sz w:val="20"/>
                <w:szCs w:val="20"/>
              </w:rPr>
            </w:pPr>
            <w:r w:rsidRPr="00603815">
              <w:rPr>
                <w:rStyle w:val="NoneA"/>
                <w:rFonts w:ascii="Arial" w:hAnsi="Arial" w:cs="Arial"/>
                <w:color w:val="000000" w:themeColor="text1"/>
                <w:sz w:val="20"/>
                <w:szCs w:val="20"/>
              </w:rPr>
              <w:t>Age (Years)</w:t>
            </w:r>
          </w:p>
        </w:tc>
        <w:tc>
          <w:tcPr>
            <w:tcW w:w="4607"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C0FE3"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50+</w:t>
            </w:r>
          </w:p>
        </w:tc>
        <w:tc>
          <w:tcPr>
            <w:tcW w:w="449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A7186"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All Ages</w:t>
            </w:r>
          </w:p>
        </w:tc>
      </w:tr>
      <w:tr w:rsidR="00FF40F4" w:rsidRPr="00603815" w14:paraId="0DE45FBE" w14:textId="77777777">
        <w:trPr>
          <w:trHeight w:val="320"/>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CD61A" w14:textId="77777777" w:rsidR="00FF40F4" w:rsidRPr="00603815" w:rsidRDefault="005E57D4" w:rsidP="005E57D4">
            <w:pPr>
              <w:spacing w:after="0" w:line="240" w:lineRule="exact"/>
              <w:rPr>
                <w:rFonts w:ascii="Arial" w:hAnsi="Arial" w:cs="Arial"/>
                <w:color w:val="000000" w:themeColor="text1"/>
                <w:sz w:val="20"/>
                <w:szCs w:val="20"/>
              </w:rPr>
            </w:pPr>
            <w:r w:rsidRPr="00603815">
              <w:rPr>
                <w:rStyle w:val="NoneA"/>
                <w:rFonts w:ascii="Arial" w:hAnsi="Arial" w:cs="Arial"/>
                <w:color w:val="000000" w:themeColor="text1"/>
                <w:sz w:val="20"/>
                <w:szCs w:val="20"/>
              </w:rPr>
              <w:t>Sex</w:t>
            </w:r>
          </w:p>
        </w:tc>
        <w:tc>
          <w:tcPr>
            <w:tcW w:w="230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E7951" w14:textId="77777777" w:rsidR="00FF40F4" w:rsidRPr="00603815" w:rsidRDefault="005E57D4" w:rsidP="005E57D4">
            <w:pPr>
              <w:spacing w:after="0" w:line="240" w:lineRule="exact"/>
              <w:rPr>
                <w:rFonts w:ascii="Arial" w:hAnsi="Arial" w:cs="Arial"/>
                <w:color w:val="000000" w:themeColor="text1"/>
                <w:sz w:val="20"/>
                <w:szCs w:val="20"/>
              </w:rPr>
            </w:pPr>
            <w:r w:rsidRPr="00603815">
              <w:rPr>
                <w:rStyle w:val="NoneA"/>
                <w:rFonts w:ascii="Arial" w:hAnsi="Arial" w:cs="Arial"/>
                <w:color w:val="000000" w:themeColor="text1"/>
                <w:sz w:val="20"/>
                <w:szCs w:val="20"/>
              </w:rPr>
              <w:t>Men</w:t>
            </w:r>
          </w:p>
        </w:tc>
        <w:tc>
          <w:tcPr>
            <w:tcW w:w="23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0D20C"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Women</w:t>
            </w: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96E3FC" w14:textId="77777777" w:rsidR="00FF40F4" w:rsidRPr="00603815" w:rsidRDefault="005E57D4" w:rsidP="005E57D4">
            <w:pPr>
              <w:spacing w:after="0" w:line="240" w:lineRule="exact"/>
              <w:rPr>
                <w:rFonts w:ascii="Arial" w:hAnsi="Arial" w:cs="Arial"/>
                <w:color w:val="000000" w:themeColor="text1"/>
                <w:sz w:val="20"/>
                <w:szCs w:val="20"/>
              </w:rPr>
            </w:pPr>
            <w:r w:rsidRPr="00603815">
              <w:rPr>
                <w:rStyle w:val="NoneA"/>
                <w:rFonts w:ascii="Arial" w:hAnsi="Arial" w:cs="Arial"/>
                <w:color w:val="000000" w:themeColor="text1"/>
                <w:sz w:val="20"/>
                <w:szCs w:val="20"/>
              </w:rPr>
              <w:t>Men</w:t>
            </w:r>
          </w:p>
        </w:tc>
        <w:tc>
          <w:tcPr>
            <w:tcW w:w="210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51B48"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Women</w:t>
            </w:r>
          </w:p>
        </w:tc>
      </w:tr>
      <w:tr w:rsidR="00FF40F4" w:rsidRPr="00603815" w14:paraId="737F0548" w14:textId="77777777">
        <w:trPr>
          <w:trHeight w:val="550"/>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39B38C" w14:textId="77777777" w:rsidR="00FF40F4" w:rsidRPr="00603815" w:rsidRDefault="005E57D4" w:rsidP="005E57D4">
            <w:pPr>
              <w:spacing w:after="0" w:line="240" w:lineRule="exact"/>
              <w:rPr>
                <w:rFonts w:ascii="Arial" w:hAnsi="Arial" w:cs="Arial"/>
                <w:color w:val="000000" w:themeColor="text1"/>
                <w:sz w:val="20"/>
                <w:szCs w:val="20"/>
              </w:rPr>
            </w:pPr>
            <w:r w:rsidRPr="00603815">
              <w:rPr>
                <w:rStyle w:val="NoneA"/>
                <w:rFonts w:ascii="Arial" w:hAnsi="Arial" w:cs="Arial"/>
                <w:color w:val="000000" w:themeColor="text1"/>
                <w:sz w:val="20"/>
                <w:szCs w:val="20"/>
              </w:rPr>
              <w:t>Region</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9CC2F"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Blind</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B2E79"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MSVI</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29421"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Mild VI</w:t>
            </w: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963FF"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Blind</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7E0C57"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MSVI</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AC4E94"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Mild VI</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F700A"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Blind</w:t>
            </w: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89F53E"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MSVI</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921B8D"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Mild VI</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7A366"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Blind</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845C37"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MSVI</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D293DA"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Mild VI</w:t>
            </w:r>
          </w:p>
        </w:tc>
      </w:tr>
      <w:tr w:rsidR="00FF40F4" w:rsidRPr="00603815" w14:paraId="2B0AAF64" w14:textId="77777777">
        <w:trPr>
          <w:trHeight w:val="1530"/>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A9B5B" w14:textId="77777777" w:rsidR="00FF40F4" w:rsidRPr="00603815" w:rsidRDefault="005E57D4" w:rsidP="005E57D4">
            <w:pPr>
              <w:spacing w:after="0" w:line="240" w:lineRule="exact"/>
              <w:rPr>
                <w:rFonts w:ascii="Arial" w:hAnsi="Arial" w:cs="Arial"/>
                <w:color w:val="000000" w:themeColor="text1"/>
                <w:sz w:val="20"/>
                <w:szCs w:val="20"/>
              </w:rPr>
            </w:pPr>
            <w:r w:rsidRPr="00603815">
              <w:rPr>
                <w:rStyle w:val="NoneA"/>
                <w:rFonts w:ascii="Arial" w:hAnsi="Arial" w:cs="Arial"/>
                <w:color w:val="000000" w:themeColor="text1"/>
                <w:sz w:val="20"/>
                <w:szCs w:val="20"/>
              </w:rPr>
              <w:t>Central Asia</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6EA2C"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1.45 ( 0.48 - 2.69)</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2540F" w14:textId="77777777" w:rsidR="00FF40F4" w:rsidRPr="00603815" w:rsidRDefault="005E57D4" w:rsidP="005E57D4">
            <w:pPr>
              <w:pStyle w:val="Default"/>
              <w:spacing w:after="0" w:line="240" w:lineRule="exact"/>
              <w:jc w:val="center"/>
              <w:rPr>
                <w:rStyle w:val="jrnl"/>
                <w:rFonts w:ascii="Arial" w:eastAsia="Arial" w:hAnsi="Arial" w:cs="Arial"/>
                <w:color w:val="000000" w:themeColor="text1"/>
                <w:sz w:val="20"/>
                <w:szCs w:val="20"/>
              </w:rPr>
            </w:pPr>
            <w:r w:rsidRPr="00603815">
              <w:rPr>
                <w:rStyle w:val="NoneA"/>
                <w:rFonts w:ascii="Arial" w:hAnsi="Arial" w:cs="Arial"/>
                <w:color w:val="000000" w:themeColor="text1"/>
                <w:sz w:val="20"/>
                <w:szCs w:val="20"/>
              </w:rPr>
              <w:t>8.27</w:t>
            </w:r>
          </w:p>
          <w:p w14:paraId="018F6E2A" w14:textId="77777777" w:rsidR="00FF40F4" w:rsidRPr="00603815" w:rsidRDefault="005E57D4" w:rsidP="005E57D4">
            <w:pPr>
              <w:pStyle w:val="Default"/>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(3.19 - 14.87)</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81E2E6" w14:textId="77777777" w:rsidR="00FF40F4" w:rsidRPr="00603815" w:rsidRDefault="005E57D4" w:rsidP="005E57D4">
            <w:pPr>
              <w:pStyle w:val="Default"/>
              <w:spacing w:after="0" w:line="240" w:lineRule="exact"/>
              <w:jc w:val="center"/>
              <w:rPr>
                <w:rStyle w:val="jrnl"/>
                <w:rFonts w:ascii="Arial" w:eastAsia="Arial" w:hAnsi="Arial" w:cs="Arial"/>
                <w:color w:val="000000" w:themeColor="text1"/>
                <w:sz w:val="20"/>
                <w:szCs w:val="20"/>
              </w:rPr>
            </w:pPr>
            <w:r w:rsidRPr="00603815">
              <w:rPr>
                <w:rStyle w:val="NoneA"/>
                <w:rFonts w:ascii="Arial" w:hAnsi="Arial" w:cs="Arial"/>
                <w:color w:val="000000" w:themeColor="text1"/>
                <w:sz w:val="20"/>
                <w:szCs w:val="20"/>
              </w:rPr>
              <w:t>7.18</w:t>
            </w:r>
          </w:p>
          <w:p w14:paraId="6FEA80BF" w14:textId="77777777" w:rsidR="00FF40F4" w:rsidRPr="00603815" w:rsidRDefault="005E57D4" w:rsidP="005E57D4">
            <w:pPr>
              <w:pStyle w:val="Default"/>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(2.28 -13.81)</w:t>
            </w: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A1A0C" w14:textId="77777777" w:rsidR="00FF40F4" w:rsidRPr="00603815" w:rsidRDefault="005E57D4" w:rsidP="005E57D4">
            <w:pPr>
              <w:pStyle w:val="Default"/>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1.48 (0.48 - 2.78)</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5FF2D" w14:textId="77777777" w:rsidR="00FF40F4" w:rsidRPr="00603815" w:rsidRDefault="005E57D4" w:rsidP="005E57D4">
            <w:pPr>
              <w:pStyle w:val="Default"/>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8.47 (3.19 - 15.17)</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B1964" w14:textId="77777777" w:rsidR="00FF40F4" w:rsidRPr="00603815" w:rsidRDefault="005E57D4" w:rsidP="005E57D4">
            <w:pPr>
              <w:pStyle w:val="Default"/>
              <w:spacing w:after="0" w:line="240" w:lineRule="exact"/>
              <w:jc w:val="center"/>
              <w:rPr>
                <w:rStyle w:val="jrnl"/>
                <w:rFonts w:ascii="Arial" w:eastAsia="Arial" w:hAnsi="Arial" w:cs="Arial"/>
                <w:color w:val="000000" w:themeColor="text1"/>
                <w:sz w:val="20"/>
                <w:szCs w:val="20"/>
              </w:rPr>
            </w:pPr>
            <w:r w:rsidRPr="00603815">
              <w:rPr>
                <w:rStyle w:val="NoneA"/>
                <w:rFonts w:ascii="Arial" w:hAnsi="Arial" w:cs="Arial"/>
                <w:color w:val="000000" w:themeColor="text1"/>
                <w:sz w:val="20"/>
                <w:szCs w:val="20"/>
              </w:rPr>
              <w:t xml:space="preserve">7.29 </w:t>
            </w:r>
          </w:p>
          <w:p w14:paraId="324A0C70" w14:textId="77777777" w:rsidR="00FF40F4" w:rsidRPr="00603815" w:rsidRDefault="005E57D4" w:rsidP="005E57D4">
            <w:pPr>
              <w:pStyle w:val="Default"/>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(2.27 - 14.07)</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BE8F2" w14:textId="77777777" w:rsidR="00FF40F4" w:rsidRPr="00603815" w:rsidRDefault="005E57D4" w:rsidP="005E57D4">
            <w:pPr>
              <w:pStyle w:val="Default"/>
              <w:spacing w:after="0" w:line="240" w:lineRule="exact"/>
              <w:jc w:val="center"/>
              <w:rPr>
                <w:rStyle w:val="jrnl"/>
                <w:rFonts w:ascii="Arial" w:eastAsia="Arial" w:hAnsi="Arial" w:cs="Arial"/>
                <w:color w:val="000000" w:themeColor="text1"/>
                <w:sz w:val="20"/>
                <w:szCs w:val="20"/>
              </w:rPr>
            </w:pPr>
            <w:r w:rsidRPr="00603815">
              <w:rPr>
                <w:rStyle w:val="NoneA"/>
                <w:rFonts w:ascii="Arial" w:hAnsi="Arial" w:cs="Arial"/>
                <w:color w:val="000000" w:themeColor="text1"/>
                <w:sz w:val="20"/>
                <w:szCs w:val="20"/>
              </w:rPr>
              <w:t>0.36</w:t>
            </w:r>
          </w:p>
          <w:p w14:paraId="72B477F5" w14:textId="77777777" w:rsidR="00FF40F4" w:rsidRPr="00603815" w:rsidRDefault="005E57D4" w:rsidP="005E57D4">
            <w:pPr>
              <w:pStyle w:val="Default"/>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(0.12 -0.66)</w:t>
            </w: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AEF5D" w14:textId="77777777" w:rsidR="00FF40F4" w:rsidRPr="00603815" w:rsidRDefault="005E57D4" w:rsidP="005E57D4">
            <w:pPr>
              <w:pStyle w:val="Default"/>
              <w:spacing w:after="0" w:line="240" w:lineRule="exact"/>
              <w:jc w:val="center"/>
              <w:rPr>
                <w:rStyle w:val="jrnl"/>
                <w:rFonts w:ascii="Arial" w:eastAsia="Arial" w:hAnsi="Arial" w:cs="Arial"/>
                <w:color w:val="000000" w:themeColor="text1"/>
                <w:sz w:val="20"/>
                <w:szCs w:val="20"/>
              </w:rPr>
            </w:pPr>
            <w:r w:rsidRPr="00603815">
              <w:rPr>
                <w:rStyle w:val="NoneA"/>
                <w:rFonts w:ascii="Arial" w:hAnsi="Arial" w:cs="Arial"/>
                <w:color w:val="000000" w:themeColor="text1"/>
                <w:sz w:val="20"/>
                <w:szCs w:val="20"/>
              </w:rPr>
              <w:t xml:space="preserve">2.20 </w:t>
            </w:r>
          </w:p>
          <w:p w14:paraId="716D71EA" w14:textId="77777777" w:rsidR="00FF40F4" w:rsidRPr="00603815" w:rsidRDefault="005E57D4" w:rsidP="005E57D4">
            <w:pPr>
              <w:pStyle w:val="Default"/>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(0.82- 3.99)</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80184" w14:textId="77777777" w:rsidR="00FF40F4" w:rsidRPr="00603815" w:rsidRDefault="005E57D4" w:rsidP="005E57D4">
            <w:pPr>
              <w:pStyle w:val="Default"/>
              <w:spacing w:after="0" w:line="240" w:lineRule="exact"/>
              <w:jc w:val="center"/>
              <w:rPr>
                <w:rStyle w:val="jrnl"/>
                <w:rFonts w:ascii="Arial" w:eastAsia="Arial" w:hAnsi="Arial" w:cs="Arial"/>
                <w:color w:val="000000" w:themeColor="text1"/>
                <w:sz w:val="20"/>
                <w:szCs w:val="20"/>
              </w:rPr>
            </w:pPr>
            <w:r w:rsidRPr="00603815">
              <w:rPr>
                <w:rStyle w:val="NoneA"/>
                <w:rFonts w:ascii="Arial" w:hAnsi="Arial" w:cs="Arial"/>
                <w:color w:val="000000" w:themeColor="text1"/>
                <w:sz w:val="20"/>
                <w:szCs w:val="20"/>
              </w:rPr>
              <w:t xml:space="preserve">2.00 </w:t>
            </w:r>
          </w:p>
          <w:p w14:paraId="441EE0D2" w14:textId="77777777" w:rsidR="00FF40F4" w:rsidRPr="00603815" w:rsidRDefault="005E57D4" w:rsidP="005E57D4">
            <w:pPr>
              <w:pStyle w:val="Default"/>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(0.59 - 3.90)</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3B725" w14:textId="77777777" w:rsidR="00FF40F4" w:rsidRPr="00603815" w:rsidRDefault="005E57D4" w:rsidP="005E57D4">
            <w:pPr>
              <w:pStyle w:val="Default"/>
              <w:spacing w:after="0" w:line="240" w:lineRule="exact"/>
              <w:jc w:val="center"/>
              <w:rPr>
                <w:rStyle w:val="jrnl"/>
                <w:rFonts w:ascii="Arial" w:eastAsia="Arial" w:hAnsi="Arial" w:cs="Arial"/>
                <w:color w:val="000000" w:themeColor="text1"/>
                <w:sz w:val="20"/>
                <w:szCs w:val="20"/>
              </w:rPr>
            </w:pPr>
            <w:r w:rsidRPr="00603815">
              <w:rPr>
                <w:rStyle w:val="NoneA"/>
                <w:rFonts w:ascii="Arial" w:hAnsi="Arial" w:cs="Arial"/>
                <w:color w:val="000000" w:themeColor="text1"/>
                <w:sz w:val="20"/>
                <w:szCs w:val="20"/>
              </w:rPr>
              <w:t>0.36</w:t>
            </w:r>
          </w:p>
          <w:p w14:paraId="76B604FE" w14:textId="77777777" w:rsidR="00FF40F4" w:rsidRPr="00603815" w:rsidRDefault="005E57D4" w:rsidP="005E57D4">
            <w:pPr>
              <w:pStyle w:val="Default"/>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(0.12 - 0.68)</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A7C89" w14:textId="77777777" w:rsidR="00FF40F4" w:rsidRPr="00603815" w:rsidRDefault="005E57D4" w:rsidP="005E57D4">
            <w:pPr>
              <w:pStyle w:val="Default"/>
              <w:spacing w:after="0" w:line="240" w:lineRule="exact"/>
              <w:jc w:val="center"/>
              <w:rPr>
                <w:rStyle w:val="jrnl"/>
                <w:rFonts w:ascii="Arial" w:eastAsia="Arial" w:hAnsi="Arial" w:cs="Arial"/>
                <w:color w:val="000000" w:themeColor="text1"/>
                <w:sz w:val="20"/>
                <w:szCs w:val="20"/>
              </w:rPr>
            </w:pPr>
            <w:r w:rsidRPr="00603815">
              <w:rPr>
                <w:rStyle w:val="NoneA"/>
                <w:rFonts w:ascii="Arial" w:hAnsi="Arial" w:cs="Arial"/>
                <w:color w:val="000000" w:themeColor="text1"/>
                <w:sz w:val="20"/>
                <w:szCs w:val="20"/>
              </w:rPr>
              <w:t xml:space="preserve">2.25 </w:t>
            </w:r>
          </w:p>
          <w:p w14:paraId="21B85BC7" w14:textId="77777777" w:rsidR="00FF40F4" w:rsidRPr="00603815" w:rsidRDefault="005E57D4" w:rsidP="005E57D4">
            <w:pPr>
              <w:pStyle w:val="Default"/>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(0.82 - 4.05)</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5AA20" w14:textId="77777777" w:rsidR="00FF40F4" w:rsidRPr="00603815" w:rsidRDefault="005E57D4" w:rsidP="005E57D4">
            <w:pPr>
              <w:pStyle w:val="Default"/>
              <w:spacing w:after="0" w:line="240" w:lineRule="exact"/>
              <w:jc w:val="center"/>
              <w:rPr>
                <w:rStyle w:val="jrnl"/>
                <w:rFonts w:ascii="Arial" w:eastAsia="Arial" w:hAnsi="Arial" w:cs="Arial"/>
                <w:color w:val="000000" w:themeColor="text1"/>
                <w:sz w:val="20"/>
                <w:szCs w:val="20"/>
              </w:rPr>
            </w:pPr>
            <w:r w:rsidRPr="00603815">
              <w:rPr>
                <w:rStyle w:val="NoneA"/>
                <w:rFonts w:ascii="Arial" w:hAnsi="Arial" w:cs="Arial"/>
                <w:color w:val="000000" w:themeColor="text1"/>
                <w:sz w:val="20"/>
                <w:szCs w:val="20"/>
              </w:rPr>
              <w:t xml:space="preserve">2.02 </w:t>
            </w:r>
          </w:p>
          <w:p w14:paraId="467C5661" w14:textId="77777777" w:rsidR="00FF40F4" w:rsidRPr="00603815" w:rsidRDefault="005E57D4" w:rsidP="005E57D4">
            <w:pPr>
              <w:pStyle w:val="Default"/>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(0.59 - 3.97)</w:t>
            </w:r>
          </w:p>
        </w:tc>
      </w:tr>
      <w:tr w:rsidR="00FF40F4" w:rsidRPr="00603815" w14:paraId="2CF5F154" w14:textId="77777777">
        <w:trPr>
          <w:trHeight w:val="1530"/>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7553C" w14:textId="77777777" w:rsidR="00FF40F4" w:rsidRPr="00603815" w:rsidRDefault="005E57D4" w:rsidP="005E57D4">
            <w:pPr>
              <w:spacing w:after="0" w:line="240" w:lineRule="exact"/>
              <w:rPr>
                <w:rFonts w:ascii="Arial" w:hAnsi="Arial" w:cs="Arial"/>
                <w:color w:val="000000" w:themeColor="text1"/>
                <w:sz w:val="20"/>
                <w:szCs w:val="20"/>
              </w:rPr>
            </w:pPr>
            <w:r w:rsidRPr="00603815">
              <w:rPr>
                <w:rStyle w:val="NoneA"/>
                <w:rFonts w:ascii="Arial" w:hAnsi="Arial" w:cs="Arial"/>
                <w:color w:val="000000" w:themeColor="text1"/>
                <w:sz w:val="20"/>
                <w:szCs w:val="20"/>
              </w:rPr>
              <w:t>South Asia</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8DCAB1" w14:textId="77777777" w:rsidR="00FF40F4" w:rsidRPr="00603815" w:rsidRDefault="005E57D4" w:rsidP="005E57D4">
            <w:pPr>
              <w:pStyle w:val="Default"/>
              <w:spacing w:after="0" w:line="240" w:lineRule="exact"/>
              <w:jc w:val="center"/>
              <w:rPr>
                <w:rStyle w:val="jrnl"/>
                <w:rFonts w:ascii="Arial" w:eastAsia="Arial" w:hAnsi="Arial" w:cs="Arial"/>
                <w:color w:val="000000" w:themeColor="text1"/>
                <w:sz w:val="20"/>
                <w:szCs w:val="20"/>
              </w:rPr>
            </w:pPr>
            <w:r w:rsidRPr="00603815">
              <w:rPr>
                <w:rStyle w:val="NoneA"/>
                <w:rFonts w:ascii="Arial" w:hAnsi="Arial" w:cs="Arial"/>
                <w:color w:val="000000" w:themeColor="text1"/>
                <w:sz w:val="20"/>
                <w:szCs w:val="20"/>
              </w:rPr>
              <w:t>3.83</w:t>
            </w:r>
          </w:p>
          <w:p w14:paraId="24A5D7B9" w14:textId="77777777" w:rsidR="00FF40F4" w:rsidRPr="00603815" w:rsidRDefault="005E57D4" w:rsidP="005E57D4">
            <w:pPr>
              <w:pStyle w:val="Default"/>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(1.43 - 6.95)</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18B82" w14:textId="77777777" w:rsidR="00FF40F4" w:rsidRPr="00603815" w:rsidRDefault="005E57D4" w:rsidP="005E57D4">
            <w:pPr>
              <w:pStyle w:val="Default"/>
              <w:spacing w:after="0" w:line="240" w:lineRule="exact"/>
              <w:jc w:val="center"/>
              <w:rPr>
                <w:rStyle w:val="jrnl"/>
                <w:rFonts w:ascii="Arial" w:eastAsia="Arial" w:hAnsi="Arial" w:cs="Arial"/>
                <w:color w:val="000000" w:themeColor="text1"/>
                <w:sz w:val="20"/>
                <w:szCs w:val="20"/>
              </w:rPr>
            </w:pPr>
            <w:r w:rsidRPr="00603815">
              <w:rPr>
                <w:rStyle w:val="NoneA"/>
                <w:rFonts w:ascii="Arial" w:hAnsi="Arial" w:cs="Arial"/>
                <w:color w:val="000000" w:themeColor="text1"/>
                <w:sz w:val="20"/>
                <w:szCs w:val="20"/>
              </w:rPr>
              <w:t xml:space="preserve">16.72 </w:t>
            </w:r>
          </w:p>
          <w:p w14:paraId="1861AFA7" w14:textId="77777777" w:rsidR="00FF40F4" w:rsidRPr="00603815" w:rsidRDefault="005E57D4" w:rsidP="005E57D4">
            <w:pPr>
              <w:pStyle w:val="Default"/>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(8.82 - 25.99)</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C60B2" w14:textId="77777777" w:rsidR="00FF40F4" w:rsidRPr="00603815" w:rsidRDefault="005E57D4" w:rsidP="005E57D4">
            <w:pPr>
              <w:pStyle w:val="Default"/>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11.92 (4.81- 20.64)</w:t>
            </w: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6945B" w14:textId="77777777" w:rsidR="00FF40F4" w:rsidRPr="00603815" w:rsidRDefault="005E57D4" w:rsidP="005E57D4">
            <w:pPr>
              <w:pStyle w:val="Default"/>
              <w:spacing w:after="0" w:line="240" w:lineRule="exact"/>
              <w:jc w:val="center"/>
              <w:rPr>
                <w:rStyle w:val="jrnl"/>
                <w:rFonts w:ascii="Arial" w:eastAsia="Arial" w:hAnsi="Arial" w:cs="Arial"/>
                <w:color w:val="000000" w:themeColor="text1"/>
                <w:sz w:val="20"/>
                <w:szCs w:val="20"/>
              </w:rPr>
            </w:pPr>
            <w:r w:rsidRPr="00603815">
              <w:rPr>
                <w:rStyle w:val="NoneA"/>
                <w:rFonts w:ascii="Arial" w:hAnsi="Arial" w:cs="Arial"/>
                <w:color w:val="000000" w:themeColor="text1"/>
                <w:sz w:val="20"/>
                <w:szCs w:val="20"/>
              </w:rPr>
              <w:t>4.18</w:t>
            </w:r>
          </w:p>
          <w:p w14:paraId="10E66577" w14:textId="77777777" w:rsidR="00FF40F4" w:rsidRPr="00603815" w:rsidRDefault="005E57D4" w:rsidP="005E57D4">
            <w:pPr>
              <w:pStyle w:val="Default"/>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(1.48 -7.71)</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F4A1D" w14:textId="77777777" w:rsidR="00FF40F4" w:rsidRPr="00603815" w:rsidRDefault="005E57D4" w:rsidP="005E57D4">
            <w:pPr>
              <w:pStyle w:val="Default"/>
              <w:spacing w:after="0" w:line="240" w:lineRule="exact"/>
              <w:jc w:val="center"/>
              <w:rPr>
                <w:rStyle w:val="jrnl"/>
                <w:rFonts w:ascii="Arial" w:eastAsia="Arial" w:hAnsi="Arial" w:cs="Arial"/>
                <w:color w:val="000000" w:themeColor="text1"/>
                <w:sz w:val="20"/>
                <w:szCs w:val="20"/>
              </w:rPr>
            </w:pPr>
            <w:r w:rsidRPr="00603815">
              <w:rPr>
                <w:rStyle w:val="NoneA"/>
                <w:rFonts w:ascii="Arial" w:hAnsi="Arial" w:cs="Arial"/>
                <w:color w:val="000000" w:themeColor="text1"/>
                <w:sz w:val="20"/>
                <w:szCs w:val="20"/>
              </w:rPr>
              <w:t>18.26</w:t>
            </w:r>
          </w:p>
          <w:p w14:paraId="385B2A1B" w14:textId="77777777" w:rsidR="00FF40F4" w:rsidRPr="00603815" w:rsidRDefault="005E57D4" w:rsidP="005E57D4">
            <w:pPr>
              <w:pStyle w:val="Default"/>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(9.40 - 28.43)</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B131F" w14:textId="77777777" w:rsidR="00FF40F4" w:rsidRPr="00603815" w:rsidRDefault="005E57D4" w:rsidP="005E57D4">
            <w:pPr>
              <w:pStyle w:val="Default"/>
              <w:spacing w:after="0" w:line="240" w:lineRule="exact"/>
              <w:jc w:val="center"/>
              <w:rPr>
                <w:rStyle w:val="jrnl"/>
                <w:rFonts w:ascii="Arial" w:eastAsia="Arial" w:hAnsi="Arial" w:cs="Arial"/>
                <w:color w:val="000000" w:themeColor="text1"/>
                <w:sz w:val="20"/>
                <w:szCs w:val="20"/>
              </w:rPr>
            </w:pPr>
            <w:r w:rsidRPr="00603815">
              <w:rPr>
                <w:rStyle w:val="NoneA"/>
                <w:rFonts w:ascii="Arial" w:hAnsi="Arial" w:cs="Arial"/>
                <w:color w:val="000000" w:themeColor="text1"/>
                <w:sz w:val="20"/>
                <w:szCs w:val="20"/>
              </w:rPr>
              <w:t>12.56</w:t>
            </w:r>
          </w:p>
          <w:p w14:paraId="52C94069" w14:textId="77777777" w:rsidR="00FF40F4" w:rsidRPr="00603815" w:rsidRDefault="005E57D4" w:rsidP="005E57D4">
            <w:pPr>
              <w:pStyle w:val="Default"/>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(5.01 - 21.75)</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8E62C" w14:textId="77777777" w:rsidR="00FF40F4" w:rsidRPr="00603815" w:rsidRDefault="005E57D4" w:rsidP="005E57D4">
            <w:pPr>
              <w:pStyle w:val="Default"/>
              <w:spacing w:after="0" w:line="240" w:lineRule="exact"/>
              <w:jc w:val="center"/>
              <w:rPr>
                <w:rStyle w:val="jrnl"/>
                <w:rFonts w:ascii="Arial" w:eastAsia="Arial" w:hAnsi="Arial" w:cs="Arial"/>
                <w:color w:val="000000" w:themeColor="text1"/>
                <w:sz w:val="20"/>
                <w:szCs w:val="20"/>
              </w:rPr>
            </w:pPr>
            <w:r w:rsidRPr="00603815">
              <w:rPr>
                <w:rStyle w:val="NoneA"/>
                <w:rFonts w:ascii="Arial" w:hAnsi="Arial" w:cs="Arial"/>
                <w:color w:val="000000" w:themeColor="text1"/>
                <w:sz w:val="20"/>
                <w:szCs w:val="20"/>
              </w:rPr>
              <w:t xml:space="preserve">0.94 </w:t>
            </w:r>
          </w:p>
          <w:p w14:paraId="0962DA4A" w14:textId="77777777" w:rsidR="00FF40F4" w:rsidRPr="00603815" w:rsidRDefault="005E57D4" w:rsidP="005E57D4">
            <w:pPr>
              <w:pStyle w:val="Default"/>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(0.35 - 1.72)</w:t>
            </w: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5CF41E" w14:textId="77777777" w:rsidR="00FF40F4" w:rsidRPr="00603815" w:rsidRDefault="005E57D4" w:rsidP="005E57D4">
            <w:pPr>
              <w:pStyle w:val="Default"/>
              <w:spacing w:after="0" w:line="240" w:lineRule="exact"/>
              <w:jc w:val="center"/>
              <w:rPr>
                <w:rStyle w:val="jrnl"/>
                <w:rFonts w:ascii="Arial" w:eastAsia="Arial" w:hAnsi="Arial" w:cs="Arial"/>
                <w:color w:val="000000" w:themeColor="text1"/>
                <w:sz w:val="20"/>
                <w:szCs w:val="20"/>
              </w:rPr>
            </w:pPr>
            <w:r w:rsidRPr="00603815">
              <w:rPr>
                <w:rStyle w:val="NoneA"/>
                <w:rFonts w:ascii="Arial" w:hAnsi="Arial" w:cs="Arial"/>
                <w:color w:val="000000" w:themeColor="text1"/>
                <w:sz w:val="20"/>
                <w:szCs w:val="20"/>
              </w:rPr>
              <w:t>4.53</w:t>
            </w:r>
          </w:p>
          <w:p w14:paraId="790DF551" w14:textId="77777777" w:rsidR="00FF40F4" w:rsidRPr="00603815" w:rsidRDefault="005E57D4" w:rsidP="005E57D4">
            <w:pPr>
              <w:pStyle w:val="Default"/>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(2.29 - 7.18)</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91D23" w14:textId="77777777" w:rsidR="00FF40F4" w:rsidRPr="00603815" w:rsidRDefault="005E57D4" w:rsidP="005E57D4">
            <w:pPr>
              <w:pStyle w:val="Default"/>
              <w:spacing w:after="0" w:line="240" w:lineRule="exact"/>
              <w:jc w:val="center"/>
              <w:rPr>
                <w:rStyle w:val="jrnl"/>
                <w:rFonts w:ascii="Arial" w:eastAsia="Arial" w:hAnsi="Arial" w:cs="Arial"/>
                <w:color w:val="000000" w:themeColor="text1"/>
                <w:sz w:val="20"/>
                <w:szCs w:val="20"/>
              </w:rPr>
            </w:pPr>
            <w:r w:rsidRPr="00603815">
              <w:rPr>
                <w:rStyle w:val="NoneA"/>
                <w:rFonts w:ascii="Arial" w:hAnsi="Arial" w:cs="Arial"/>
                <w:color w:val="000000" w:themeColor="text1"/>
                <w:sz w:val="20"/>
                <w:szCs w:val="20"/>
              </w:rPr>
              <w:t>3.56</w:t>
            </w:r>
          </w:p>
          <w:p w14:paraId="522F932B" w14:textId="77777777" w:rsidR="00FF40F4" w:rsidRPr="00603815" w:rsidRDefault="005E57D4" w:rsidP="005E57D4">
            <w:pPr>
              <w:pStyle w:val="Default"/>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(1.31 - 6.40)</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DAF18" w14:textId="77777777" w:rsidR="00FF40F4" w:rsidRPr="00603815" w:rsidRDefault="005E57D4" w:rsidP="005E57D4">
            <w:pPr>
              <w:pStyle w:val="Default"/>
              <w:spacing w:after="0" w:line="240" w:lineRule="exact"/>
              <w:jc w:val="center"/>
              <w:rPr>
                <w:rStyle w:val="jrnl"/>
                <w:rFonts w:ascii="Arial" w:eastAsia="Arial" w:hAnsi="Arial" w:cs="Arial"/>
                <w:color w:val="000000" w:themeColor="text1"/>
                <w:sz w:val="20"/>
                <w:szCs w:val="20"/>
              </w:rPr>
            </w:pPr>
            <w:r w:rsidRPr="00603815">
              <w:rPr>
                <w:rStyle w:val="NoneA"/>
                <w:rFonts w:ascii="Arial" w:hAnsi="Arial" w:cs="Arial"/>
                <w:color w:val="000000" w:themeColor="text1"/>
                <w:sz w:val="20"/>
                <w:szCs w:val="20"/>
              </w:rPr>
              <w:t xml:space="preserve">1.03 </w:t>
            </w:r>
          </w:p>
          <w:p w14:paraId="21A2D05C" w14:textId="77777777" w:rsidR="00FF40F4" w:rsidRPr="00603815" w:rsidRDefault="005E57D4" w:rsidP="005E57D4">
            <w:pPr>
              <w:pStyle w:val="Default"/>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(0.36 - 1.91)</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202C70" w14:textId="77777777" w:rsidR="00FF40F4" w:rsidRPr="00603815" w:rsidRDefault="005E57D4" w:rsidP="005E57D4">
            <w:pPr>
              <w:pStyle w:val="Default"/>
              <w:spacing w:after="0" w:line="240" w:lineRule="exact"/>
              <w:jc w:val="center"/>
              <w:rPr>
                <w:rStyle w:val="jrnl"/>
                <w:rFonts w:ascii="Arial" w:eastAsia="Arial" w:hAnsi="Arial" w:cs="Arial"/>
                <w:color w:val="000000" w:themeColor="text1"/>
                <w:sz w:val="20"/>
                <w:szCs w:val="20"/>
              </w:rPr>
            </w:pPr>
            <w:r w:rsidRPr="00603815">
              <w:rPr>
                <w:rStyle w:val="NoneA"/>
                <w:rFonts w:ascii="Arial" w:hAnsi="Arial" w:cs="Arial"/>
                <w:color w:val="000000" w:themeColor="text1"/>
                <w:sz w:val="20"/>
                <w:szCs w:val="20"/>
              </w:rPr>
              <w:t>4.98</w:t>
            </w:r>
          </w:p>
          <w:p w14:paraId="3355CEC8" w14:textId="77777777" w:rsidR="00FF40F4" w:rsidRPr="00603815" w:rsidRDefault="005E57D4" w:rsidP="005E57D4">
            <w:pPr>
              <w:pStyle w:val="Default"/>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(2.45 - 7.92)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A9F80" w14:textId="77777777" w:rsidR="00FF40F4" w:rsidRPr="00603815" w:rsidRDefault="005E57D4" w:rsidP="005E57D4">
            <w:pPr>
              <w:pStyle w:val="Default"/>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3.81 (1.38 - 6.89)</w:t>
            </w:r>
          </w:p>
        </w:tc>
      </w:tr>
      <w:tr w:rsidR="00FF40F4" w:rsidRPr="00603815" w14:paraId="3DAB61AB" w14:textId="77777777">
        <w:trPr>
          <w:trHeight w:val="1530"/>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7F8DB" w14:textId="77777777" w:rsidR="00FF40F4" w:rsidRPr="00603815" w:rsidRDefault="005E57D4" w:rsidP="005E57D4">
            <w:pPr>
              <w:spacing w:after="0" w:line="240" w:lineRule="exact"/>
              <w:rPr>
                <w:rFonts w:ascii="Arial" w:hAnsi="Arial" w:cs="Arial"/>
                <w:color w:val="000000" w:themeColor="text1"/>
                <w:sz w:val="20"/>
                <w:szCs w:val="20"/>
              </w:rPr>
            </w:pPr>
            <w:r w:rsidRPr="00603815">
              <w:rPr>
                <w:rStyle w:val="NoneA"/>
                <w:rFonts w:ascii="Arial" w:hAnsi="Arial" w:cs="Arial"/>
                <w:color w:val="000000" w:themeColor="text1"/>
                <w:sz w:val="20"/>
                <w:szCs w:val="20"/>
              </w:rPr>
              <w:t>World</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52E57D"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1.82 (0.67 - 3.28)</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AD708"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10.12 (4.85 - 16.45)</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839F5"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8.33 (3.10 - 15.02)</w:t>
            </w: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B41CA3"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1.91 (0.68 - 3.49)</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BB4846"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10.79 (5.00 - 17.74)</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05B9B"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8.77 (3.23 - 15.84)</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7094C"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0.46 (0.17 - 0.84)</w:t>
            </w: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C8718"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2.79 (1.29 - 4.61)</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77F6F"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2.46 (0.84 - 4.55)</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08563"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0.49 (0.17 - 0.90)</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9A0C6C"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2.99 (1.33 - 4.99)</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DB3C76"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2.60 (0.88 - 4.85)</w:t>
            </w:r>
          </w:p>
        </w:tc>
      </w:tr>
    </w:tbl>
    <w:p w14:paraId="72CEBF0D" w14:textId="77777777" w:rsidR="00FF40F4" w:rsidRPr="00603815" w:rsidRDefault="00FF40F4" w:rsidP="005E57D4">
      <w:pPr>
        <w:widowControl w:val="0"/>
        <w:spacing w:after="0" w:line="240" w:lineRule="exact"/>
        <w:ind w:left="324" w:hanging="324"/>
        <w:rPr>
          <w:rFonts w:ascii="Arial" w:eastAsia="Arial" w:hAnsi="Arial" w:cs="Arial"/>
          <w:color w:val="000000" w:themeColor="text1"/>
          <w:sz w:val="20"/>
          <w:szCs w:val="20"/>
        </w:rPr>
      </w:pPr>
    </w:p>
    <w:p w14:paraId="00843F13" w14:textId="77777777" w:rsidR="00FF40F4" w:rsidRPr="00603815" w:rsidRDefault="00FF40F4" w:rsidP="005E57D4">
      <w:pPr>
        <w:widowControl w:val="0"/>
        <w:spacing w:after="0" w:line="240" w:lineRule="exact"/>
        <w:ind w:left="216" w:hanging="216"/>
        <w:rPr>
          <w:rFonts w:ascii="Arial" w:eastAsia="Arial" w:hAnsi="Arial" w:cs="Arial"/>
          <w:color w:val="000000" w:themeColor="text1"/>
          <w:sz w:val="20"/>
          <w:szCs w:val="20"/>
        </w:rPr>
      </w:pPr>
    </w:p>
    <w:p w14:paraId="6C747E5D" w14:textId="77777777" w:rsidR="00FF40F4" w:rsidRPr="00603815" w:rsidRDefault="00FF40F4" w:rsidP="005E57D4">
      <w:pPr>
        <w:widowControl w:val="0"/>
        <w:spacing w:after="0" w:line="240" w:lineRule="exact"/>
        <w:ind w:left="108" w:hanging="108"/>
        <w:rPr>
          <w:rFonts w:ascii="Arial" w:eastAsia="Arial" w:hAnsi="Arial" w:cs="Arial"/>
          <w:color w:val="000000" w:themeColor="text1"/>
          <w:sz w:val="20"/>
          <w:szCs w:val="20"/>
        </w:rPr>
      </w:pPr>
    </w:p>
    <w:p w14:paraId="4C20940C" w14:textId="77777777" w:rsidR="00FF40F4" w:rsidRPr="00603815" w:rsidRDefault="005E57D4" w:rsidP="005E57D4">
      <w:pPr>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br w:type="column"/>
      </w:r>
    </w:p>
    <w:p w14:paraId="18DC62B5" w14:textId="77777777" w:rsidR="00FF40F4" w:rsidRPr="00603815" w:rsidRDefault="005E57D4" w:rsidP="00020027">
      <w:pPr>
        <w:spacing w:after="0" w:line="360" w:lineRule="auto"/>
        <w:rPr>
          <w:rStyle w:val="jrnl"/>
          <w:rFonts w:ascii="Arial" w:eastAsia="Arial" w:hAnsi="Arial" w:cs="Arial"/>
          <w:color w:val="000000" w:themeColor="text1"/>
          <w:sz w:val="20"/>
          <w:szCs w:val="20"/>
        </w:rPr>
      </w:pPr>
      <w:r w:rsidRPr="00603815">
        <w:rPr>
          <w:rStyle w:val="jrnl"/>
          <w:rFonts w:ascii="Arial" w:hAnsi="Arial" w:cs="Arial"/>
          <w:color w:val="000000" w:themeColor="text1"/>
          <w:sz w:val="20"/>
          <w:szCs w:val="20"/>
        </w:rPr>
        <w:t>Table 4</w:t>
      </w:r>
    </w:p>
    <w:p w14:paraId="59C38521" w14:textId="04FC15B7" w:rsidR="00FF40F4" w:rsidRPr="00603815" w:rsidRDefault="005E57D4" w:rsidP="00020027">
      <w:pPr>
        <w:spacing w:after="0" w:line="360" w:lineRule="auto"/>
        <w:rPr>
          <w:rStyle w:val="jrnl"/>
          <w:rFonts w:ascii="Arial" w:eastAsia="Arial" w:hAnsi="Arial" w:cs="Arial"/>
          <w:color w:val="000000" w:themeColor="text1"/>
          <w:sz w:val="20"/>
          <w:szCs w:val="20"/>
        </w:rPr>
      </w:pPr>
      <w:r w:rsidRPr="00603815">
        <w:rPr>
          <w:rStyle w:val="jrnl"/>
          <w:rFonts w:ascii="Arial" w:hAnsi="Arial" w:cs="Arial"/>
          <w:color w:val="000000" w:themeColor="text1"/>
          <w:sz w:val="20"/>
          <w:szCs w:val="20"/>
        </w:rPr>
        <w:t>Estimated number of people (millions) affected by blindness and moderate and severe vision impairment (MSVI)</w:t>
      </w:r>
      <w:r w:rsidR="00C8108B" w:rsidRPr="00603815">
        <w:rPr>
          <w:rStyle w:val="jrnl"/>
          <w:rFonts w:ascii="Arial" w:hAnsi="Arial" w:cs="Arial"/>
          <w:color w:val="000000" w:themeColor="text1"/>
          <w:sz w:val="20"/>
          <w:szCs w:val="20"/>
        </w:rPr>
        <w:t xml:space="preserve"> and </w:t>
      </w:r>
      <w:r w:rsidRPr="00603815">
        <w:rPr>
          <w:rStyle w:val="jrnl"/>
          <w:rFonts w:ascii="Arial" w:hAnsi="Arial" w:cs="Arial"/>
          <w:color w:val="000000" w:themeColor="text1"/>
          <w:sz w:val="20"/>
          <w:szCs w:val="20"/>
        </w:rPr>
        <w:t>mild vision impairment (VI)</w:t>
      </w:r>
      <w:r w:rsidR="00C8108B" w:rsidRPr="00603815">
        <w:rPr>
          <w:rStyle w:val="jrnl"/>
          <w:rFonts w:ascii="Arial" w:hAnsi="Arial" w:cs="Arial"/>
          <w:color w:val="000000" w:themeColor="text1"/>
          <w:sz w:val="20"/>
          <w:szCs w:val="20"/>
        </w:rPr>
        <w:t xml:space="preserve"> </w:t>
      </w:r>
      <w:r w:rsidRPr="00603815">
        <w:rPr>
          <w:rStyle w:val="jrnl"/>
          <w:rFonts w:ascii="Arial" w:hAnsi="Arial" w:cs="Arial"/>
          <w:color w:val="000000" w:themeColor="text1"/>
          <w:sz w:val="20"/>
          <w:szCs w:val="20"/>
        </w:rPr>
        <w:t>in Central Asia and South Asia by region in 2015 and projections to 2020.</w:t>
      </w:r>
    </w:p>
    <w:p w14:paraId="3CD738DA" w14:textId="77777777" w:rsidR="00FF40F4" w:rsidRPr="00603815" w:rsidRDefault="00FF40F4" w:rsidP="00020027">
      <w:pPr>
        <w:spacing w:after="0" w:line="360" w:lineRule="auto"/>
        <w:rPr>
          <w:rFonts w:ascii="Arial" w:eastAsia="Arial" w:hAnsi="Arial" w:cs="Arial"/>
          <w:color w:val="000000" w:themeColor="text1"/>
          <w:sz w:val="20"/>
          <w:szCs w:val="20"/>
        </w:rPr>
      </w:pPr>
    </w:p>
    <w:p w14:paraId="27ACD252" w14:textId="77777777" w:rsidR="00FF40F4" w:rsidRPr="00603815" w:rsidRDefault="00FF40F4" w:rsidP="00020027">
      <w:pPr>
        <w:spacing w:after="0" w:line="360" w:lineRule="auto"/>
        <w:rPr>
          <w:rFonts w:ascii="Arial" w:eastAsia="Arial" w:hAnsi="Arial" w:cs="Arial"/>
          <w:color w:val="000000" w:themeColor="text1"/>
          <w:sz w:val="20"/>
          <w:szCs w:val="20"/>
        </w:rPr>
      </w:pPr>
    </w:p>
    <w:tbl>
      <w:tblPr>
        <w:tblStyle w:val="TableNormal1"/>
        <w:tblW w:w="7608"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554"/>
        <w:gridCol w:w="992"/>
        <w:gridCol w:w="992"/>
        <w:gridCol w:w="888"/>
        <w:gridCol w:w="895"/>
        <w:gridCol w:w="1012"/>
        <w:gridCol w:w="1275"/>
      </w:tblGrid>
      <w:tr w:rsidR="00C8108B" w:rsidRPr="00603815" w14:paraId="4061980A" w14:textId="77777777" w:rsidTr="00C8108B">
        <w:trPr>
          <w:trHeight w:val="320"/>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D6670" w14:textId="77777777" w:rsidR="00C8108B" w:rsidRPr="00603815" w:rsidRDefault="00C8108B" w:rsidP="005E57D4">
            <w:pPr>
              <w:spacing w:after="0" w:line="240" w:lineRule="exact"/>
              <w:rPr>
                <w:rFonts w:ascii="Arial" w:hAnsi="Arial" w:cs="Arial"/>
                <w:color w:val="000000" w:themeColor="text1"/>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F9794" w14:textId="77777777" w:rsidR="00C8108B" w:rsidRPr="00603815" w:rsidRDefault="00C8108B"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Blind</w:t>
            </w:r>
          </w:p>
        </w:tc>
        <w:tc>
          <w:tcPr>
            <w:tcW w:w="17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06C7C7" w14:textId="77777777" w:rsidR="00C8108B" w:rsidRPr="00603815" w:rsidRDefault="00C8108B"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MSVI</w:t>
            </w:r>
          </w:p>
        </w:tc>
        <w:tc>
          <w:tcPr>
            <w:tcW w:w="22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B1447" w14:textId="77777777" w:rsidR="00C8108B" w:rsidRPr="00603815" w:rsidRDefault="00C8108B"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Mild VI</w:t>
            </w:r>
          </w:p>
        </w:tc>
      </w:tr>
      <w:tr w:rsidR="00C8108B" w:rsidRPr="00603815" w14:paraId="0C6B7F4A" w14:textId="77777777" w:rsidTr="00C8108B">
        <w:trPr>
          <w:trHeight w:val="253"/>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127E23" w14:textId="77777777" w:rsidR="00C8108B" w:rsidRPr="00603815" w:rsidRDefault="00C8108B" w:rsidP="005E57D4">
            <w:pPr>
              <w:spacing w:after="0" w:line="240" w:lineRule="exact"/>
              <w:rPr>
                <w:rFonts w:ascii="Arial" w:hAnsi="Arial" w:cs="Arial"/>
                <w:color w:val="000000" w:themeColor="text1"/>
                <w:sz w:val="20"/>
                <w:szCs w:val="20"/>
              </w:rPr>
            </w:pPr>
            <w:r w:rsidRPr="00603815">
              <w:rPr>
                <w:rStyle w:val="NoneA"/>
                <w:rFonts w:ascii="Arial" w:hAnsi="Arial" w:cs="Arial"/>
                <w:color w:val="000000" w:themeColor="text1"/>
                <w:sz w:val="20"/>
                <w:szCs w:val="20"/>
              </w:rPr>
              <w:t>Region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E0200" w14:textId="77777777" w:rsidR="00C8108B" w:rsidRPr="00603815" w:rsidRDefault="00C8108B"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2015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F6216" w14:textId="77777777" w:rsidR="00C8108B" w:rsidRPr="00603815" w:rsidRDefault="00C8108B"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2020</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2C6A5" w14:textId="77777777" w:rsidR="00C8108B" w:rsidRPr="00603815" w:rsidRDefault="00C8108B"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2015</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BB46F" w14:textId="77777777" w:rsidR="00C8108B" w:rsidRPr="00603815" w:rsidRDefault="00C8108B"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2020</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95CFFB" w14:textId="77777777" w:rsidR="00C8108B" w:rsidRPr="00603815" w:rsidRDefault="00C8108B"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2015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898DE" w14:textId="77777777" w:rsidR="00C8108B" w:rsidRPr="00603815" w:rsidRDefault="00C8108B"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2020</w:t>
            </w:r>
          </w:p>
        </w:tc>
      </w:tr>
      <w:tr w:rsidR="00C8108B" w:rsidRPr="00603815" w14:paraId="37E1BC7E" w14:textId="77777777" w:rsidTr="00C8108B">
        <w:trPr>
          <w:trHeight w:val="877"/>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EE019" w14:textId="77777777" w:rsidR="00C8108B" w:rsidRPr="00603815" w:rsidRDefault="00C8108B" w:rsidP="005E57D4">
            <w:pPr>
              <w:spacing w:after="0" w:line="240" w:lineRule="exact"/>
              <w:rPr>
                <w:rFonts w:ascii="Arial" w:hAnsi="Arial" w:cs="Arial"/>
                <w:color w:val="000000" w:themeColor="text1"/>
                <w:sz w:val="20"/>
                <w:szCs w:val="20"/>
              </w:rPr>
            </w:pPr>
            <w:r w:rsidRPr="00603815">
              <w:rPr>
                <w:rStyle w:val="NoneA"/>
                <w:rFonts w:ascii="Arial" w:hAnsi="Arial" w:cs="Arial"/>
                <w:color w:val="000000" w:themeColor="text1"/>
                <w:sz w:val="20"/>
                <w:szCs w:val="20"/>
              </w:rPr>
              <w:t>Central Asia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7EAFC" w14:textId="77777777" w:rsidR="00C8108B" w:rsidRPr="00603815" w:rsidRDefault="00C8108B" w:rsidP="005E57D4">
            <w:pPr>
              <w:pStyle w:val="Default"/>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0.25 (0.08 - 0.47)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E9F77" w14:textId="77777777" w:rsidR="00C8108B" w:rsidRPr="00603815" w:rsidRDefault="00C8108B" w:rsidP="005E57D4">
            <w:pPr>
              <w:pStyle w:val="Default"/>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0.25 (0.08 -0.48)</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A84A83" w14:textId="77777777" w:rsidR="00C8108B" w:rsidRPr="00603815" w:rsidRDefault="00C8108B" w:rsidP="005E57D4">
            <w:pPr>
              <w:pStyle w:val="Default"/>
              <w:spacing w:after="0" w:line="240" w:lineRule="exact"/>
              <w:jc w:val="center"/>
              <w:rPr>
                <w:rStyle w:val="jrnl"/>
                <w:rFonts w:ascii="Arial" w:eastAsia="Arial" w:hAnsi="Arial" w:cs="Arial"/>
                <w:color w:val="000000" w:themeColor="text1"/>
                <w:sz w:val="20"/>
                <w:szCs w:val="20"/>
              </w:rPr>
            </w:pPr>
            <w:r w:rsidRPr="00603815">
              <w:rPr>
                <w:rStyle w:val="NoneA"/>
                <w:rFonts w:ascii="Arial" w:hAnsi="Arial" w:cs="Arial"/>
                <w:color w:val="000000" w:themeColor="text1"/>
                <w:sz w:val="20"/>
                <w:szCs w:val="20"/>
              </w:rPr>
              <w:t>1.60</w:t>
            </w:r>
          </w:p>
          <w:p w14:paraId="183F327F" w14:textId="77777777" w:rsidR="00C8108B" w:rsidRPr="00603815" w:rsidRDefault="00C8108B" w:rsidP="005E57D4">
            <w:pPr>
              <w:pStyle w:val="Default"/>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(0.58 -2.90)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100BC" w14:textId="77777777" w:rsidR="00C8108B" w:rsidRPr="00603815" w:rsidRDefault="00C8108B" w:rsidP="005E57D4">
            <w:pPr>
              <w:pStyle w:val="Default"/>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1.69 (0.56 - 3.11)</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61AE4" w14:textId="77777777" w:rsidR="00C8108B" w:rsidRPr="00603815" w:rsidRDefault="00C8108B" w:rsidP="005E57D4">
            <w:pPr>
              <w:pStyle w:val="Default"/>
              <w:spacing w:after="0" w:line="240" w:lineRule="exact"/>
              <w:jc w:val="center"/>
              <w:rPr>
                <w:rStyle w:val="jrnl"/>
                <w:rFonts w:ascii="Arial" w:eastAsia="Arial" w:hAnsi="Arial" w:cs="Arial"/>
                <w:color w:val="000000" w:themeColor="text1"/>
                <w:sz w:val="20"/>
                <w:szCs w:val="20"/>
              </w:rPr>
            </w:pPr>
            <w:r w:rsidRPr="00603815">
              <w:rPr>
                <w:rStyle w:val="NoneA"/>
                <w:rFonts w:ascii="Arial" w:hAnsi="Arial" w:cs="Arial"/>
                <w:color w:val="000000" w:themeColor="text1"/>
                <w:sz w:val="20"/>
                <w:szCs w:val="20"/>
              </w:rPr>
              <w:t>1.47</w:t>
            </w:r>
          </w:p>
          <w:p w14:paraId="18427A91" w14:textId="77777777" w:rsidR="00C8108B" w:rsidRPr="00603815" w:rsidRDefault="00C8108B" w:rsidP="005E57D4">
            <w:pPr>
              <w:pStyle w:val="Default"/>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(0.42 - 2.90)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64C911" w14:textId="77777777" w:rsidR="00C8108B" w:rsidRPr="00603815" w:rsidRDefault="00C8108B" w:rsidP="005E57D4">
            <w:pPr>
              <w:pStyle w:val="Default"/>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1.56 (0.41 - 3.13)</w:t>
            </w:r>
          </w:p>
        </w:tc>
      </w:tr>
      <w:tr w:rsidR="00C8108B" w:rsidRPr="00603815" w14:paraId="2E910E29" w14:textId="77777777" w:rsidTr="00C8108B">
        <w:trPr>
          <w:trHeight w:val="1204"/>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8FC72" w14:textId="77777777" w:rsidR="00C8108B" w:rsidRPr="00603815" w:rsidRDefault="00C8108B" w:rsidP="005E57D4">
            <w:pPr>
              <w:spacing w:after="0" w:line="240" w:lineRule="exact"/>
              <w:rPr>
                <w:rFonts w:ascii="Arial" w:hAnsi="Arial" w:cs="Arial"/>
                <w:color w:val="000000" w:themeColor="text1"/>
                <w:sz w:val="20"/>
                <w:szCs w:val="20"/>
              </w:rPr>
            </w:pPr>
            <w:r w:rsidRPr="00603815">
              <w:rPr>
                <w:rStyle w:val="NoneA"/>
                <w:rFonts w:ascii="Arial" w:hAnsi="Arial" w:cs="Arial"/>
                <w:color w:val="000000" w:themeColor="text1"/>
                <w:sz w:val="20"/>
                <w:szCs w:val="20"/>
              </w:rPr>
              <w:t xml:space="preserve">South </w:t>
            </w:r>
            <w:r w:rsidRPr="00603815">
              <w:rPr>
                <w:rStyle w:val="NoneA"/>
                <w:rFonts w:ascii="Arial" w:hAnsi="Arial" w:cs="Arial"/>
                <w:color w:val="000000" w:themeColor="text1"/>
                <w:sz w:val="20"/>
                <w:szCs w:val="20"/>
              </w:rPr>
              <w:br/>
              <w:t>Asia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996F9" w14:textId="77777777" w:rsidR="00C8108B" w:rsidRPr="00603815" w:rsidRDefault="00C8108B" w:rsidP="005E57D4">
            <w:pPr>
              <w:pStyle w:val="Default"/>
              <w:spacing w:after="0" w:line="240" w:lineRule="exact"/>
              <w:jc w:val="center"/>
              <w:rPr>
                <w:rStyle w:val="jrnl"/>
                <w:rFonts w:ascii="Arial" w:eastAsia="Arial" w:hAnsi="Arial" w:cs="Arial"/>
                <w:color w:val="000000" w:themeColor="text1"/>
                <w:sz w:val="20"/>
                <w:szCs w:val="20"/>
              </w:rPr>
            </w:pPr>
            <w:r w:rsidRPr="00603815">
              <w:rPr>
                <w:rStyle w:val="NoneA"/>
                <w:rFonts w:ascii="Arial" w:hAnsi="Arial" w:cs="Arial"/>
                <w:color w:val="000000" w:themeColor="text1"/>
                <w:sz w:val="20"/>
                <w:szCs w:val="20"/>
              </w:rPr>
              <w:t xml:space="preserve">11.76 </w:t>
            </w:r>
          </w:p>
          <w:p w14:paraId="51B1CE6F" w14:textId="77777777" w:rsidR="00C8108B" w:rsidRPr="00603815" w:rsidRDefault="00C8108B" w:rsidP="005E57D4">
            <w:pPr>
              <w:pStyle w:val="Default"/>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(4.14 - 21.72)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95B75" w14:textId="77777777" w:rsidR="00C8108B" w:rsidRPr="00603815" w:rsidRDefault="00C8108B" w:rsidP="005E57D4">
            <w:pPr>
              <w:pStyle w:val="Default"/>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12.94 (4.37 - 24.20)</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656E4" w14:textId="77777777" w:rsidR="00C8108B" w:rsidRPr="00603815" w:rsidRDefault="00C8108B" w:rsidP="005E57D4">
            <w:pPr>
              <w:pStyle w:val="Default"/>
              <w:spacing w:after="0" w:line="240" w:lineRule="exact"/>
              <w:jc w:val="center"/>
              <w:rPr>
                <w:rStyle w:val="jrnl"/>
                <w:rFonts w:ascii="Arial" w:eastAsia="Arial" w:hAnsi="Arial" w:cs="Arial"/>
                <w:color w:val="000000" w:themeColor="text1"/>
                <w:sz w:val="20"/>
                <w:szCs w:val="20"/>
              </w:rPr>
            </w:pPr>
            <w:r w:rsidRPr="00603815">
              <w:rPr>
                <w:rStyle w:val="NoneA"/>
                <w:rFonts w:ascii="Arial" w:hAnsi="Arial" w:cs="Arial"/>
                <w:color w:val="000000" w:themeColor="text1"/>
                <w:sz w:val="20"/>
                <w:szCs w:val="20"/>
              </w:rPr>
              <w:t xml:space="preserve">61.19 </w:t>
            </w:r>
          </w:p>
          <w:p w14:paraId="0F805C4C" w14:textId="77777777" w:rsidR="00C8108B" w:rsidRPr="00603815" w:rsidRDefault="00C8108B" w:rsidP="005E57D4">
            <w:pPr>
              <w:pStyle w:val="Default"/>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(29.65 - 98.57)</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17FA3" w14:textId="77777777" w:rsidR="00C8108B" w:rsidRPr="00603815" w:rsidRDefault="00C8108B" w:rsidP="005E57D4">
            <w:pPr>
              <w:pStyle w:val="Default"/>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68.27 (31.30 - 110.79)</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6A7A9E" w14:textId="77777777" w:rsidR="00C8108B" w:rsidRPr="00603815" w:rsidRDefault="00C8108B" w:rsidP="005E57D4">
            <w:pPr>
              <w:pStyle w:val="Default"/>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50.40 (17.73 - 92.25)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EB02E" w14:textId="77777777" w:rsidR="00C8108B" w:rsidRPr="00603815" w:rsidRDefault="00C8108B" w:rsidP="005E57D4">
            <w:pPr>
              <w:pStyle w:val="Default"/>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55.85 (18.90 - 102.48)</w:t>
            </w:r>
          </w:p>
        </w:tc>
      </w:tr>
      <w:tr w:rsidR="00C8108B" w:rsidRPr="00603815" w14:paraId="60C806D1" w14:textId="77777777" w:rsidTr="00C8108B">
        <w:trPr>
          <w:trHeight w:val="1204"/>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90FA5" w14:textId="77777777" w:rsidR="00C8108B" w:rsidRPr="00603815" w:rsidRDefault="00C8108B" w:rsidP="005E57D4">
            <w:pPr>
              <w:spacing w:after="0" w:line="240" w:lineRule="exact"/>
              <w:rPr>
                <w:rFonts w:ascii="Arial" w:hAnsi="Arial" w:cs="Arial"/>
                <w:color w:val="000000" w:themeColor="text1"/>
                <w:sz w:val="20"/>
                <w:szCs w:val="20"/>
              </w:rPr>
            </w:pPr>
            <w:r w:rsidRPr="00603815">
              <w:rPr>
                <w:rStyle w:val="NoneA"/>
                <w:rFonts w:ascii="Arial" w:hAnsi="Arial" w:cs="Arial"/>
                <w:color w:val="000000" w:themeColor="text1"/>
                <w:sz w:val="20"/>
                <w:szCs w:val="20"/>
              </w:rPr>
              <w:t>World</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39E1C4" w14:textId="77777777" w:rsidR="00C8108B" w:rsidRPr="00603815" w:rsidRDefault="00C8108B"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36.02 (12.86 - 65.44)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6F837" w14:textId="77777777" w:rsidR="00C8108B" w:rsidRPr="00603815" w:rsidRDefault="00C8108B"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38.50 (13.18 - 70.95)</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D31EA" w14:textId="77777777" w:rsidR="00C8108B" w:rsidRPr="00603815" w:rsidRDefault="00C8108B"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216.60 (98.51 - 359.1)</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30D958" w14:textId="77777777" w:rsidR="00C8108B" w:rsidRPr="00603815" w:rsidRDefault="00C8108B"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237.08 (101.5 - 399.0)</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EB7D9" w14:textId="77777777" w:rsidR="00C8108B" w:rsidRPr="00603815" w:rsidRDefault="00C8108B"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188.54 (64.46 - 350.19)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FC01F" w14:textId="77777777" w:rsidR="00C8108B" w:rsidRPr="00603815" w:rsidRDefault="00C8108B"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205.73 (67.30 - 385.11)</w:t>
            </w:r>
          </w:p>
        </w:tc>
      </w:tr>
    </w:tbl>
    <w:p w14:paraId="74BA574A" w14:textId="77777777" w:rsidR="00FF40F4" w:rsidRPr="00603815" w:rsidRDefault="00FF40F4" w:rsidP="005E57D4">
      <w:pPr>
        <w:widowControl w:val="0"/>
        <w:spacing w:after="0" w:line="240" w:lineRule="exact"/>
        <w:ind w:left="324" w:hanging="324"/>
        <w:rPr>
          <w:rFonts w:ascii="Arial" w:eastAsia="Arial" w:hAnsi="Arial" w:cs="Arial"/>
          <w:color w:val="000000" w:themeColor="text1"/>
          <w:sz w:val="20"/>
          <w:szCs w:val="20"/>
        </w:rPr>
      </w:pPr>
    </w:p>
    <w:p w14:paraId="2BB3AA25" w14:textId="77777777" w:rsidR="00FF40F4" w:rsidRPr="00603815" w:rsidRDefault="00FF40F4" w:rsidP="005E57D4">
      <w:pPr>
        <w:widowControl w:val="0"/>
        <w:spacing w:after="0" w:line="240" w:lineRule="exact"/>
        <w:ind w:left="216" w:hanging="216"/>
        <w:rPr>
          <w:rFonts w:ascii="Arial" w:eastAsia="Arial" w:hAnsi="Arial" w:cs="Arial"/>
          <w:color w:val="000000" w:themeColor="text1"/>
          <w:sz w:val="20"/>
          <w:szCs w:val="20"/>
        </w:rPr>
      </w:pPr>
    </w:p>
    <w:p w14:paraId="73AAA59B" w14:textId="210BE95A" w:rsidR="00FF40F4" w:rsidRPr="00603815" w:rsidRDefault="005E57D4" w:rsidP="00020027">
      <w:pPr>
        <w:spacing w:after="0" w:line="360" w:lineRule="auto"/>
        <w:rPr>
          <w:rStyle w:val="jrnl"/>
          <w:rFonts w:ascii="Arial" w:eastAsia="Arial" w:hAnsi="Arial" w:cs="Arial"/>
          <w:color w:val="000000" w:themeColor="text1"/>
          <w:sz w:val="20"/>
          <w:szCs w:val="20"/>
        </w:rPr>
      </w:pPr>
      <w:r w:rsidRPr="00603815">
        <w:rPr>
          <w:rStyle w:val="jrnl"/>
          <w:rFonts w:ascii="Arial" w:hAnsi="Arial" w:cs="Arial"/>
          <w:color w:val="000000" w:themeColor="text1"/>
          <w:sz w:val="20"/>
          <w:szCs w:val="20"/>
        </w:rPr>
        <w:br w:type="column"/>
      </w:r>
      <w:r w:rsidRPr="00603815">
        <w:rPr>
          <w:rStyle w:val="jrnl"/>
          <w:rFonts w:ascii="Arial" w:hAnsi="Arial" w:cs="Arial"/>
          <w:color w:val="000000" w:themeColor="text1"/>
          <w:sz w:val="20"/>
          <w:szCs w:val="20"/>
        </w:rPr>
        <w:lastRenderedPageBreak/>
        <w:t xml:space="preserve">Table 5 </w:t>
      </w:r>
    </w:p>
    <w:p w14:paraId="74A01A6D" w14:textId="77777777" w:rsidR="00FF40F4" w:rsidRPr="00603815" w:rsidRDefault="005E57D4" w:rsidP="00020027">
      <w:pPr>
        <w:spacing w:after="0" w:line="360" w:lineRule="auto"/>
        <w:rPr>
          <w:rStyle w:val="jrnl"/>
          <w:rFonts w:ascii="Arial" w:eastAsia="Arial" w:hAnsi="Arial" w:cs="Arial"/>
          <w:color w:val="000000" w:themeColor="text1"/>
          <w:sz w:val="20"/>
          <w:szCs w:val="20"/>
        </w:rPr>
      </w:pPr>
      <w:r w:rsidRPr="00603815">
        <w:rPr>
          <w:rStyle w:val="jrnl"/>
          <w:rFonts w:ascii="Arial" w:hAnsi="Arial" w:cs="Arial"/>
          <w:color w:val="000000" w:themeColor="text1"/>
          <w:sz w:val="20"/>
          <w:szCs w:val="20"/>
        </w:rPr>
        <w:t>Table 5a: Proportion of blindness by cause for all ages in 1990</w:t>
      </w:r>
    </w:p>
    <w:p w14:paraId="3D22AFD3" w14:textId="77777777" w:rsidR="00FF40F4" w:rsidRPr="00603815" w:rsidRDefault="00FF40F4" w:rsidP="005E57D4">
      <w:pPr>
        <w:spacing w:after="0" w:line="240" w:lineRule="exact"/>
        <w:rPr>
          <w:rFonts w:ascii="Arial" w:eastAsia="Arial" w:hAnsi="Arial" w:cs="Arial"/>
          <w:color w:val="000000" w:themeColor="text1"/>
          <w:sz w:val="20"/>
          <w:szCs w:val="20"/>
        </w:rPr>
      </w:pPr>
    </w:p>
    <w:p w14:paraId="76BFFE9A" w14:textId="77777777" w:rsidR="00FF40F4" w:rsidRPr="00603815" w:rsidRDefault="00FF40F4" w:rsidP="005E57D4">
      <w:pPr>
        <w:spacing w:after="0" w:line="240" w:lineRule="exact"/>
        <w:rPr>
          <w:rFonts w:ascii="Arial" w:eastAsia="Arial" w:hAnsi="Arial" w:cs="Arial"/>
          <w:color w:val="000000" w:themeColor="text1"/>
          <w:sz w:val="20"/>
          <w:szCs w:val="20"/>
        </w:rPr>
      </w:pPr>
    </w:p>
    <w:tbl>
      <w:tblPr>
        <w:tblStyle w:val="TableNormal1"/>
        <w:tblW w:w="951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391"/>
        <w:gridCol w:w="1045"/>
        <w:gridCol w:w="970"/>
        <w:gridCol w:w="971"/>
        <w:gridCol w:w="945"/>
        <w:gridCol w:w="850"/>
        <w:gridCol w:w="1128"/>
        <w:gridCol w:w="969"/>
        <w:gridCol w:w="1250"/>
      </w:tblGrid>
      <w:tr w:rsidR="00FF40F4" w:rsidRPr="00603815" w14:paraId="1B5A9A0F" w14:textId="77777777">
        <w:trPr>
          <w:trHeight w:val="1530"/>
        </w:trPr>
        <w:tc>
          <w:tcPr>
            <w:tcW w:w="1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748B1" w14:textId="77777777" w:rsidR="00FF40F4" w:rsidRPr="00603815" w:rsidRDefault="005E57D4" w:rsidP="005E57D4">
            <w:pPr>
              <w:spacing w:after="0" w:line="240" w:lineRule="exact"/>
              <w:rPr>
                <w:rFonts w:ascii="Arial" w:hAnsi="Arial" w:cs="Arial"/>
                <w:color w:val="000000" w:themeColor="text1"/>
                <w:sz w:val="20"/>
                <w:szCs w:val="20"/>
              </w:rPr>
            </w:pPr>
            <w:r w:rsidRPr="00603815">
              <w:rPr>
                <w:rStyle w:val="NoneA"/>
                <w:rFonts w:ascii="Arial" w:hAnsi="Arial" w:cs="Arial"/>
                <w:color w:val="000000" w:themeColor="text1"/>
                <w:sz w:val="20"/>
                <w:szCs w:val="20"/>
              </w:rPr>
              <w:t>Region, Year: 1990</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CC73C2"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Undercor-rected Refractive Error</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1C1ED"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Cataract</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982E1"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Glau-coma</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ECD28"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Age-related Macular Degene-ration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11BBA"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Diabetic Retino-pathy</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157C7"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Corneal Disease</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169BF"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Tra-choma</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2B946" w14:textId="77777777" w:rsidR="00FF40F4" w:rsidRPr="00603815" w:rsidRDefault="005E57D4" w:rsidP="005E57D4">
            <w:pPr>
              <w:spacing w:after="0" w:line="240" w:lineRule="exact"/>
              <w:rPr>
                <w:rFonts w:ascii="Arial" w:hAnsi="Arial" w:cs="Arial"/>
                <w:color w:val="000000" w:themeColor="text1"/>
                <w:sz w:val="20"/>
                <w:szCs w:val="20"/>
              </w:rPr>
            </w:pPr>
            <w:r w:rsidRPr="00603815">
              <w:rPr>
                <w:rStyle w:val="NoneA"/>
                <w:rFonts w:ascii="Arial" w:hAnsi="Arial" w:cs="Arial"/>
                <w:color w:val="000000" w:themeColor="text1"/>
                <w:sz w:val="20"/>
                <w:szCs w:val="20"/>
              </w:rPr>
              <w:t>Other</w:t>
            </w:r>
          </w:p>
        </w:tc>
      </w:tr>
      <w:tr w:rsidR="00FF40F4" w:rsidRPr="00603815" w14:paraId="59558BF9" w14:textId="77777777">
        <w:trPr>
          <w:trHeight w:val="877"/>
        </w:trPr>
        <w:tc>
          <w:tcPr>
            <w:tcW w:w="1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4ECF0" w14:textId="77777777" w:rsidR="00FF40F4" w:rsidRPr="00603815" w:rsidRDefault="005E57D4" w:rsidP="005E57D4">
            <w:pPr>
              <w:spacing w:after="0" w:line="240" w:lineRule="exact"/>
              <w:rPr>
                <w:rFonts w:ascii="Arial" w:hAnsi="Arial" w:cs="Arial"/>
                <w:color w:val="000000" w:themeColor="text1"/>
                <w:sz w:val="20"/>
                <w:szCs w:val="20"/>
              </w:rPr>
            </w:pPr>
            <w:r w:rsidRPr="00603815">
              <w:rPr>
                <w:rStyle w:val="NoneA"/>
                <w:rFonts w:ascii="Arial" w:hAnsi="Arial" w:cs="Arial"/>
                <w:color w:val="000000" w:themeColor="text1"/>
                <w:sz w:val="20"/>
                <w:szCs w:val="20"/>
              </w:rPr>
              <w:t>Central Asia</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2BBEE"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NoneA"/>
                <w:rFonts w:ascii="Arial" w:hAnsi="Arial" w:cs="Arial"/>
                <w:color w:val="000000" w:themeColor="text1"/>
                <w:sz w:val="20"/>
                <w:szCs w:val="20"/>
              </w:rPr>
              <w:t>12.52 (10.62 - 14.37)</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408655" w14:textId="77777777" w:rsidR="00FF40F4" w:rsidRPr="00603815" w:rsidRDefault="005E57D4" w:rsidP="005E57D4">
            <w:pPr>
              <w:pStyle w:val="Default"/>
              <w:spacing w:after="0" w:line="240" w:lineRule="exact"/>
              <w:rPr>
                <w:rStyle w:val="jrnl"/>
                <w:rFonts w:ascii="Arial" w:eastAsia="Arial" w:hAnsi="Arial" w:cs="Arial"/>
                <w:color w:val="000000" w:themeColor="text1"/>
                <w:sz w:val="20"/>
                <w:szCs w:val="20"/>
              </w:rPr>
            </w:pPr>
            <w:r w:rsidRPr="00603815">
              <w:rPr>
                <w:rStyle w:val="jrnl"/>
                <w:rFonts w:ascii="Arial" w:hAnsi="Arial" w:cs="Arial"/>
                <w:color w:val="000000" w:themeColor="text1"/>
                <w:sz w:val="20"/>
                <w:szCs w:val="20"/>
              </w:rPr>
              <w:t xml:space="preserve">29.77 </w:t>
            </w:r>
          </w:p>
          <w:p w14:paraId="4A6E41DF" w14:textId="77777777" w:rsidR="00FF40F4" w:rsidRPr="00603815" w:rsidRDefault="005E57D4" w:rsidP="005E57D4">
            <w:pPr>
              <w:pStyle w:val="Default"/>
              <w:spacing w:after="0" w:line="240" w:lineRule="exact"/>
              <w:rPr>
                <w:rStyle w:val="jrnl"/>
                <w:rFonts w:ascii="Arial" w:eastAsia="Arial" w:hAnsi="Arial" w:cs="Arial"/>
                <w:color w:val="000000" w:themeColor="text1"/>
                <w:sz w:val="20"/>
                <w:szCs w:val="20"/>
              </w:rPr>
            </w:pPr>
            <w:r w:rsidRPr="00603815">
              <w:rPr>
                <w:rStyle w:val="jrnl"/>
                <w:rFonts w:ascii="Arial" w:hAnsi="Arial" w:cs="Arial"/>
                <w:color w:val="000000" w:themeColor="text1"/>
                <w:sz w:val="20"/>
                <w:szCs w:val="20"/>
              </w:rPr>
              <w:t xml:space="preserve">(22.36 - </w:t>
            </w:r>
          </w:p>
          <w:p w14:paraId="02E1DD6F"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37.73)</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8A180" w14:textId="77777777" w:rsidR="00FF40F4" w:rsidRPr="00603815" w:rsidRDefault="005E57D4" w:rsidP="005E57D4">
            <w:pPr>
              <w:pStyle w:val="Default"/>
              <w:spacing w:after="0" w:line="240" w:lineRule="exact"/>
              <w:rPr>
                <w:rStyle w:val="jrnl"/>
                <w:rFonts w:ascii="Arial" w:eastAsia="Arial" w:hAnsi="Arial" w:cs="Arial"/>
                <w:color w:val="000000" w:themeColor="text1"/>
                <w:sz w:val="20"/>
                <w:szCs w:val="20"/>
              </w:rPr>
            </w:pPr>
            <w:r w:rsidRPr="00603815">
              <w:rPr>
                <w:rStyle w:val="jrnl"/>
                <w:rFonts w:ascii="Arial" w:hAnsi="Arial" w:cs="Arial"/>
                <w:color w:val="000000" w:themeColor="text1"/>
                <w:sz w:val="20"/>
                <w:szCs w:val="20"/>
              </w:rPr>
              <w:t xml:space="preserve">13.40 </w:t>
            </w:r>
          </w:p>
          <w:p w14:paraId="36586B7E" w14:textId="77777777" w:rsidR="00FF40F4" w:rsidRPr="00603815" w:rsidRDefault="005E57D4" w:rsidP="005E57D4">
            <w:pPr>
              <w:pStyle w:val="Default"/>
              <w:spacing w:after="0" w:line="240" w:lineRule="exact"/>
              <w:rPr>
                <w:rStyle w:val="jrnl"/>
                <w:rFonts w:ascii="Arial" w:eastAsia="Arial" w:hAnsi="Arial" w:cs="Arial"/>
                <w:color w:val="000000" w:themeColor="text1"/>
                <w:sz w:val="20"/>
                <w:szCs w:val="20"/>
              </w:rPr>
            </w:pPr>
            <w:r w:rsidRPr="00603815">
              <w:rPr>
                <w:rStyle w:val="jrnl"/>
                <w:rFonts w:ascii="Arial" w:hAnsi="Arial" w:cs="Arial"/>
                <w:color w:val="000000" w:themeColor="text1"/>
                <w:sz w:val="20"/>
                <w:szCs w:val="20"/>
              </w:rPr>
              <w:t xml:space="preserve">(4.00 - </w:t>
            </w:r>
          </w:p>
          <w:p w14:paraId="79208FE5"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26.55)</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D3D33" w14:textId="77777777" w:rsidR="00FF40F4" w:rsidRPr="00603815" w:rsidRDefault="005E57D4" w:rsidP="005E57D4">
            <w:pPr>
              <w:pStyle w:val="Default"/>
              <w:spacing w:after="0" w:line="240" w:lineRule="exact"/>
              <w:rPr>
                <w:rStyle w:val="jrnl"/>
                <w:rFonts w:ascii="Arial" w:eastAsia="Arial" w:hAnsi="Arial" w:cs="Arial"/>
                <w:color w:val="000000" w:themeColor="text1"/>
                <w:sz w:val="20"/>
                <w:szCs w:val="20"/>
              </w:rPr>
            </w:pPr>
            <w:r w:rsidRPr="00603815">
              <w:rPr>
                <w:rStyle w:val="jrnl"/>
                <w:rFonts w:ascii="Arial" w:hAnsi="Arial" w:cs="Arial"/>
                <w:color w:val="000000" w:themeColor="text1"/>
                <w:sz w:val="20"/>
                <w:szCs w:val="20"/>
              </w:rPr>
              <w:t>16.44</w:t>
            </w:r>
          </w:p>
          <w:p w14:paraId="5561B4DA" w14:textId="77777777" w:rsidR="00FF40F4" w:rsidRPr="00603815" w:rsidRDefault="005E57D4" w:rsidP="005E57D4">
            <w:pPr>
              <w:pStyle w:val="Default"/>
              <w:spacing w:after="0" w:line="240" w:lineRule="exact"/>
              <w:rPr>
                <w:rStyle w:val="jrnl"/>
                <w:rFonts w:ascii="Arial" w:eastAsia="Arial" w:hAnsi="Arial" w:cs="Arial"/>
                <w:color w:val="000000" w:themeColor="text1"/>
                <w:sz w:val="20"/>
                <w:szCs w:val="20"/>
              </w:rPr>
            </w:pPr>
            <w:r w:rsidRPr="00603815">
              <w:rPr>
                <w:rStyle w:val="jrnl"/>
                <w:rFonts w:ascii="Arial" w:hAnsi="Arial" w:cs="Arial"/>
                <w:color w:val="000000" w:themeColor="text1"/>
                <w:sz w:val="20"/>
                <w:szCs w:val="20"/>
              </w:rPr>
              <w:t xml:space="preserve">(4.21 - </w:t>
            </w:r>
          </w:p>
          <w:p w14:paraId="2063FB9E"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32.89)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B8AFDF" w14:textId="77777777" w:rsidR="00FF40F4" w:rsidRPr="00603815" w:rsidRDefault="005E57D4" w:rsidP="005E57D4">
            <w:pPr>
              <w:pStyle w:val="Default"/>
              <w:spacing w:after="0" w:line="240" w:lineRule="exact"/>
              <w:rPr>
                <w:rStyle w:val="jrnl"/>
                <w:rFonts w:ascii="Arial" w:eastAsia="Arial" w:hAnsi="Arial" w:cs="Arial"/>
                <w:color w:val="000000" w:themeColor="text1"/>
                <w:sz w:val="20"/>
                <w:szCs w:val="20"/>
              </w:rPr>
            </w:pPr>
            <w:r w:rsidRPr="00603815">
              <w:rPr>
                <w:rStyle w:val="jrnl"/>
                <w:rFonts w:ascii="Arial" w:hAnsi="Arial" w:cs="Arial"/>
                <w:color w:val="000000" w:themeColor="text1"/>
                <w:sz w:val="20"/>
                <w:szCs w:val="20"/>
              </w:rPr>
              <w:t xml:space="preserve">2.23 </w:t>
            </w:r>
          </w:p>
          <w:p w14:paraId="663FBED3" w14:textId="77777777" w:rsidR="00FF40F4" w:rsidRPr="00603815" w:rsidRDefault="005E57D4" w:rsidP="005E57D4">
            <w:pPr>
              <w:pStyle w:val="Default"/>
              <w:spacing w:after="0" w:line="240" w:lineRule="exact"/>
              <w:rPr>
                <w:rStyle w:val="jrnl"/>
                <w:rFonts w:ascii="Arial" w:eastAsia="Arial" w:hAnsi="Arial" w:cs="Arial"/>
                <w:color w:val="000000" w:themeColor="text1"/>
                <w:sz w:val="20"/>
                <w:szCs w:val="20"/>
              </w:rPr>
            </w:pPr>
            <w:r w:rsidRPr="00603815">
              <w:rPr>
                <w:rStyle w:val="jrnl"/>
                <w:rFonts w:ascii="Arial" w:hAnsi="Arial" w:cs="Arial"/>
                <w:color w:val="000000" w:themeColor="text1"/>
                <w:sz w:val="20"/>
                <w:szCs w:val="20"/>
              </w:rPr>
              <w:t>(0.26 -</w:t>
            </w:r>
          </w:p>
          <w:p w14:paraId="36888310"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 xml:space="preserve"> 5.04)</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8D18F" w14:textId="77777777" w:rsidR="00FF40F4" w:rsidRPr="00603815" w:rsidRDefault="005E57D4" w:rsidP="005E57D4">
            <w:pPr>
              <w:pStyle w:val="Default"/>
              <w:spacing w:after="0" w:line="240" w:lineRule="exact"/>
              <w:rPr>
                <w:rStyle w:val="jrnl"/>
                <w:rFonts w:ascii="Arial" w:eastAsia="Arial" w:hAnsi="Arial" w:cs="Arial"/>
                <w:color w:val="000000" w:themeColor="text1"/>
                <w:sz w:val="20"/>
                <w:szCs w:val="20"/>
              </w:rPr>
            </w:pPr>
            <w:r w:rsidRPr="00603815">
              <w:rPr>
                <w:rStyle w:val="jrnl"/>
                <w:rFonts w:ascii="Arial" w:hAnsi="Arial" w:cs="Arial"/>
                <w:color w:val="000000" w:themeColor="text1"/>
                <w:sz w:val="20"/>
                <w:szCs w:val="20"/>
              </w:rPr>
              <w:t xml:space="preserve">5.21 </w:t>
            </w:r>
          </w:p>
          <w:p w14:paraId="092C1F23" w14:textId="77777777" w:rsidR="00FF40F4" w:rsidRPr="00603815" w:rsidRDefault="005E57D4" w:rsidP="005E57D4">
            <w:pPr>
              <w:pStyle w:val="Default"/>
              <w:spacing w:after="0" w:line="240" w:lineRule="exact"/>
              <w:rPr>
                <w:rStyle w:val="jrnl"/>
                <w:rFonts w:ascii="Arial" w:eastAsia="Arial" w:hAnsi="Arial" w:cs="Arial"/>
                <w:color w:val="000000" w:themeColor="text1"/>
                <w:sz w:val="20"/>
                <w:szCs w:val="20"/>
              </w:rPr>
            </w:pPr>
            <w:r w:rsidRPr="00603815">
              <w:rPr>
                <w:rStyle w:val="jrnl"/>
                <w:rFonts w:ascii="Arial" w:hAnsi="Arial" w:cs="Arial"/>
                <w:color w:val="000000" w:themeColor="text1"/>
                <w:sz w:val="20"/>
                <w:szCs w:val="20"/>
              </w:rPr>
              <w:t xml:space="preserve">(0.47 - </w:t>
            </w:r>
          </w:p>
          <w:p w14:paraId="7CB3406D"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12.28)</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B9714"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NoneA"/>
                <w:rFonts w:ascii="Arial" w:hAnsi="Arial" w:cs="Arial"/>
                <w:color w:val="000000" w:themeColor="text1"/>
                <w:sz w:val="20"/>
                <w:szCs w:val="20"/>
              </w:rPr>
              <w:t>0.00 (0.00 -0.00)</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9F88F2"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20.44 (4.83 - 40.56)</w:t>
            </w:r>
          </w:p>
        </w:tc>
      </w:tr>
      <w:tr w:rsidR="00FF40F4" w:rsidRPr="00603815" w14:paraId="64B13163" w14:textId="77777777">
        <w:trPr>
          <w:trHeight w:val="877"/>
        </w:trPr>
        <w:tc>
          <w:tcPr>
            <w:tcW w:w="1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7A40D" w14:textId="77777777" w:rsidR="00FF40F4" w:rsidRPr="00603815" w:rsidRDefault="005E57D4" w:rsidP="005E57D4">
            <w:pPr>
              <w:spacing w:after="0" w:line="240" w:lineRule="exact"/>
              <w:rPr>
                <w:rFonts w:ascii="Arial" w:hAnsi="Arial" w:cs="Arial"/>
                <w:color w:val="000000" w:themeColor="text1"/>
                <w:sz w:val="20"/>
                <w:szCs w:val="20"/>
              </w:rPr>
            </w:pPr>
            <w:r w:rsidRPr="00603815">
              <w:rPr>
                <w:rStyle w:val="NoneA"/>
                <w:rFonts w:ascii="Arial" w:hAnsi="Arial" w:cs="Arial"/>
                <w:color w:val="000000" w:themeColor="text1"/>
                <w:sz w:val="20"/>
                <w:szCs w:val="20"/>
              </w:rPr>
              <w:t>South Asia</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D6355"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NoneA"/>
                <w:rFonts w:ascii="Arial" w:hAnsi="Arial" w:cs="Arial"/>
                <w:color w:val="000000" w:themeColor="text1"/>
                <w:sz w:val="20"/>
                <w:szCs w:val="20"/>
              </w:rPr>
              <w:t>35.54 ( 32.29 -38.41)</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8A133" w14:textId="77777777" w:rsidR="00FF40F4" w:rsidRPr="00603815" w:rsidRDefault="005E57D4" w:rsidP="005E57D4">
            <w:pPr>
              <w:pStyle w:val="Default"/>
              <w:spacing w:after="0" w:line="240" w:lineRule="exact"/>
              <w:rPr>
                <w:rStyle w:val="jrnl"/>
                <w:rFonts w:ascii="Arial" w:eastAsia="Arial" w:hAnsi="Arial" w:cs="Arial"/>
                <w:color w:val="000000" w:themeColor="text1"/>
                <w:sz w:val="20"/>
                <w:szCs w:val="20"/>
              </w:rPr>
            </w:pPr>
            <w:r w:rsidRPr="00603815">
              <w:rPr>
                <w:rStyle w:val="jrnl"/>
                <w:rFonts w:ascii="Arial" w:hAnsi="Arial" w:cs="Arial"/>
                <w:color w:val="000000" w:themeColor="text1"/>
                <w:sz w:val="20"/>
                <w:szCs w:val="20"/>
              </w:rPr>
              <w:t xml:space="preserve">38.79 </w:t>
            </w:r>
          </w:p>
          <w:p w14:paraId="4EBCFBF7" w14:textId="77777777" w:rsidR="00FF40F4" w:rsidRPr="00603815" w:rsidRDefault="005E57D4" w:rsidP="005E57D4">
            <w:pPr>
              <w:pStyle w:val="Default"/>
              <w:spacing w:after="0" w:line="240" w:lineRule="exact"/>
              <w:rPr>
                <w:rStyle w:val="jrnl"/>
                <w:rFonts w:ascii="Arial" w:eastAsia="Arial" w:hAnsi="Arial" w:cs="Arial"/>
                <w:color w:val="000000" w:themeColor="text1"/>
                <w:sz w:val="20"/>
                <w:szCs w:val="20"/>
              </w:rPr>
            </w:pPr>
            <w:r w:rsidRPr="00603815">
              <w:rPr>
                <w:rStyle w:val="jrnl"/>
                <w:rFonts w:ascii="Arial" w:hAnsi="Arial" w:cs="Arial"/>
                <w:color w:val="000000" w:themeColor="text1"/>
                <w:sz w:val="20"/>
                <w:szCs w:val="20"/>
              </w:rPr>
              <w:t xml:space="preserve">(32.99 - </w:t>
            </w:r>
          </w:p>
          <w:p w14:paraId="431B15C9"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44.43)</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F9ECF" w14:textId="77777777" w:rsidR="00FF40F4" w:rsidRPr="00603815" w:rsidRDefault="005E57D4" w:rsidP="005E57D4">
            <w:pPr>
              <w:pStyle w:val="Default"/>
              <w:spacing w:after="0" w:line="240" w:lineRule="exact"/>
              <w:rPr>
                <w:rStyle w:val="jrnl"/>
                <w:rFonts w:ascii="Arial" w:eastAsia="Arial" w:hAnsi="Arial" w:cs="Arial"/>
                <w:color w:val="000000" w:themeColor="text1"/>
                <w:sz w:val="20"/>
                <w:szCs w:val="20"/>
              </w:rPr>
            </w:pPr>
            <w:r w:rsidRPr="00603815">
              <w:rPr>
                <w:rStyle w:val="jrnl"/>
                <w:rFonts w:ascii="Arial" w:hAnsi="Arial" w:cs="Arial"/>
                <w:color w:val="000000" w:themeColor="text1"/>
                <w:sz w:val="20"/>
                <w:szCs w:val="20"/>
              </w:rPr>
              <w:t xml:space="preserve">5.93 </w:t>
            </w:r>
          </w:p>
          <w:p w14:paraId="351C160F" w14:textId="77777777" w:rsidR="00FF40F4" w:rsidRPr="00603815" w:rsidRDefault="005E57D4" w:rsidP="005E57D4">
            <w:pPr>
              <w:pStyle w:val="Default"/>
              <w:spacing w:after="0" w:line="240" w:lineRule="exact"/>
              <w:rPr>
                <w:rStyle w:val="jrnl"/>
                <w:rFonts w:ascii="Arial" w:eastAsia="Arial" w:hAnsi="Arial" w:cs="Arial"/>
                <w:color w:val="000000" w:themeColor="text1"/>
                <w:sz w:val="20"/>
                <w:szCs w:val="20"/>
              </w:rPr>
            </w:pPr>
            <w:r w:rsidRPr="00603815">
              <w:rPr>
                <w:rStyle w:val="jrnl"/>
                <w:rFonts w:ascii="Arial" w:hAnsi="Arial" w:cs="Arial"/>
                <w:color w:val="000000" w:themeColor="text1"/>
                <w:sz w:val="20"/>
                <w:szCs w:val="20"/>
              </w:rPr>
              <w:t>(2.20 -</w:t>
            </w:r>
          </w:p>
          <w:p w14:paraId="11871365"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 xml:space="preserve"> 10.85)</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FD5C9" w14:textId="77777777" w:rsidR="00FF40F4" w:rsidRPr="00603815" w:rsidRDefault="005E57D4" w:rsidP="005E57D4">
            <w:pPr>
              <w:pStyle w:val="Default"/>
              <w:spacing w:after="0" w:line="240" w:lineRule="exact"/>
              <w:rPr>
                <w:rStyle w:val="jrnl"/>
                <w:rFonts w:ascii="Arial" w:eastAsia="Arial" w:hAnsi="Arial" w:cs="Arial"/>
                <w:color w:val="000000" w:themeColor="text1"/>
                <w:sz w:val="20"/>
                <w:szCs w:val="20"/>
              </w:rPr>
            </w:pPr>
            <w:r w:rsidRPr="00603815">
              <w:rPr>
                <w:rStyle w:val="jrnl"/>
                <w:rFonts w:ascii="Arial" w:hAnsi="Arial" w:cs="Arial"/>
                <w:color w:val="000000" w:themeColor="text1"/>
                <w:sz w:val="20"/>
                <w:szCs w:val="20"/>
              </w:rPr>
              <w:t xml:space="preserve">3.10 </w:t>
            </w:r>
          </w:p>
          <w:p w14:paraId="42B931CF" w14:textId="77777777" w:rsidR="00FF40F4" w:rsidRPr="00603815" w:rsidRDefault="005E57D4" w:rsidP="005E57D4">
            <w:pPr>
              <w:pStyle w:val="Default"/>
              <w:spacing w:after="0" w:line="240" w:lineRule="exact"/>
              <w:rPr>
                <w:rStyle w:val="jrnl"/>
                <w:rFonts w:ascii="Arial" w:eastAsia="Arial" w:hAnsi="Arial" w:cs="Arial"/>
                <w:color w:val="000000" w:themeColor="text1"/>
                <w:sz w:val="20"/>
                <w:szCs w:val="20"/>
              </w:rPr>
            </w:pPr>
            <w:r w:rsidRPr="00603815">
              <w:rPr>
                <w:rStyle w:val="jrnl"/>
                <w:rFonts w:ascii="Arial" w:hAnsi="Arial" w:cs="Arial"/>
                <w:color w:val="000000" w:themeColor="text1"/>
                <w:sz w:val="20"/>
                <w:szCs w:val="20"/>
              </w:rPr>
              <w:t>(0.83 -</w:t>
            </w:r>
          </w:p>
          <w:p w14:paraId="55B8B3B8"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 xml:space="preserve"> 6.32)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37003" w14:textId="77777777" w:rsidR="00FF40F4" w:rsidRPr="00603815" w:rsidRDefault="005E57D4" w:rsidP="005E57D4">
            <w:pPr>
              <w:pStyle w:val="Default"/>
              <w:spacing w:after="0" w:line="240" w:lineRule="exact"/>
              <w:rPr>
                <w:rStyle w:val="jrnl"/>
                <w:rFonts w:ascii="Arial" w:eastAsia="Arial" w:hAnsi="Arial" w:cs="Arial"/>
                <w:color w:val="000000" w:themeColor="text1"/>
                <w:sz w:val="20"/>
                <w:szCs w:val="20"/>
              </w:rPr>
            </w:pPr>
            <w:r w:rsidRPr="00603815">
              <w:rPr>
                <w:rStyle w:val="jrnl"/>
                <w:rFonts w:ascii="Arial" w:hAnsi="Arial" w:cs="Arial"/>
                <w:color w:val="000000" w:themeColor="text1"/>
                <w:sz w:val="20"/>
                <w:szCs w:val="20"/>
              </w:rPr>
              <w:t xml:space="preserve">0.10 </w:t>
            </w:r>
          </w:p>
          <w:p w14:paraId="2F7CF896" w14:textId="77777777" w:rsidR="00FF40F4" w:rsidRPr="00603815" w:rsidRDefault="005E57D4" w:rsidP="005E57D4">
            <w:pPr>
              <w:pStyle w:val="Default"/>
              <w:spacing w:after="0" w:line="240" w:lineRule="exact"/>
              <w:rPr>
                <w:rStyle w:val="jrnl"/>
                <w:rFonts w:ascii="Arial" w:eastAsia="Arial" w:hAnsi="Arial" w:cs="Arial"/>
                <w:color w:val="000000" w:themeColor="text1"/>
                <w:sz w:val="20"/>
                <w:szCs w:val="20"/>
              </w:rPr>
            </w:pPr>
            <w:r w:rsidRPr="00603815">
              <w:rPr>
                <w:rStyle w:val="jrnl"/>
                <w:rFonts w:ascii="Arial" w:hAnsi="Arial" w:cs="Arial"/>
                <w:color w:val="000000" w:themeColor="text1"/>
                <w:sz w:val="20"/>
                <w:szCs w:val="20"/>
              </w:rPr>
              <w:t>(0.02 -</w:t>
            </w:r>
          </w:p>
          <w:p w14:paraId="68594FA2"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 xml:space="preserve"> 0.21)</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50DC15" w14:textId="77777777" w:rsidR="00FF40F4" w:rsidRPr="00603815" w:rsidRDefault="005E57D4" w:rsidP="005E57D4">
            <w:pPr>
              <w:pStyle w:val="Default"/>
              <w:spacing w:after="0" w:line="240" w:lineRule="exact"/>
              <w:rPr>
                <w:rStyle w:val="jrnl"/>
                <w:rFonts w:ascii="Arial" w:eastAsia="Arial" w:hAnsi="Arial" w:cs="Arial"/>
                <w:color w:val="000000" w:themeColor="text1"/>
                <w:sz w:val="20"/>
                <w:szCs w:val="20"/>
              </w:rPr>
            </w:pPr>
            <w:r w:rsidRPr="00603815">
              <w:rPr>
                <w:rStyle w:val="jrnl"/>
                <w:rFonts w:ascii="Arial" w:hAnsi="Arial" w:cs="Arial"/>
                <w:color w:val="000000" w:themeColor="text1"/>
                <w:sz w:val="20"/>
                <w:szCs w:val="20"/>
              </w:rPr>
              <w:t xml:space="preserve">3.91 </w:t>
            </w:r>
          </w:p>
          <w:p w14:paraId="4A17F07D" w14:textId="77777777" w:rsidR="00FF40F4" w:rsidRPr="00603815" w:rsidRDefault="005E57D4" w:rsidP="005E57D4">
            <w:pPr>
              <w:pStyle w:val="Default"/>
              <w:spacing w:after="0" w:line="240" w:lineRule="exact"/>
              <w:rPr>
                <w:rStyle w:val="jrnl"/>
                <w:rFonts w:ascii="Arial" w:eastAsia="Arial" w:hAnsi="Arial" w:cs="Arial"/>
                <w:color w:val="000000" w:themeColor="text1"/>
                <w:sz w:val="20"/>
                <w:szCs w:val="20"/>
              </w:rPr>
            </w:pPr>
            <w:r w:rsidRPr="00603815">
              <w:rPr>
                <w:rStyle w:val="jrnl"/>
                <w:rFonts w:ascii="Arial" w:hAnsi="Arial" w:cs="Arial"/>
                <w:color w:val="000000" w:themeColor="text1"/>
                <w:sz w:val="20"/>
                <w:szCs w:val="20"/>
              </w:rPr>
              <w:t xml:space="preserve">(0.73 - </w:t>
            </w:r>
          </w:p>
          <w:p w14:paraId="1371C39B"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8.47)</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69BCC5" w14:textId="77777777" w:rsidR="00FF40F4" w:rsidRPr="00603815" w:rsidRDefault="005E57D4" w:rsidP="005E57D4">
            <w:pPr>
              <w:pStyle w:val="TableStyle2A"/>
              <w:spacing w:after="0" w:line="240" w:lineRule="exact"/>
              <w:rPr>
                <w:rFonts w:ascii="Arial" w:hAnsi="Arial" w:cs="Arial"/>
                <w:color w:val="000000" w:themeColor="text1"/>
              </w:rPr>
            </w:pPr>
            <w:r w:rsidRPr="00603815">
              <w:rPr>
                <w:rStyle w:val="jrnl"/>
                <w:rFonts w:ascii="Arial" w:hAnsi="Arial" w:cs="Arial"/>
                <w:color w:val="000000" w:themeColor="text1"/>
              </w:rPr>
              <w:t>0.20 (0.18 - 0.23)</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B9288"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12.42 (4.42 - 22.80)</w:t>
            </w:r>
          </w:p>
        </w:tc>
      </w:tr>
      <w:tr w:rsidR="00FF40F4" w:rsidRPr="00603815" w14:paraId="44E311B2" w14:textId="77777777">
        <w:trPr>
          <w:trHeight w:val="877"/>
        </w:trPr>
        <w:tc>
          <w:tcPr>
            <w:tcW w:w="1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095D4" w14:textId="77777777" w:rsidR="00FF40F4" w:rsidRPr="00603815" w:rsidRDefault="005E57D4" w:rsidP="005E57D4">
            <w:pPr>
              <w:spacing w:after="0" w:line="240" w:lineRule="exact"/>
              <w:rPr>
                <w:rFonts w:ascii="Arial" w:hAnsi="Arial" w:cs="Arial"/>
                <w:color w:val="000000" w:themeColor="text1"/>
                <w:sz w:val="20"/>
                <w:szCs w:val="20"/>
              </w:rPr>
            </w:pPr>
            <w:r w:rsidRPr="00603815">
              <w:rPr>
                <w:rStyle w:val="NoneA"/>
                <w:rFonts w:ascii="Arial" w:hAnsi="Arial" w:cs="Arial"/>
                <w:color w:val="000000" w:themeColor="text1"/>
                <w:sz w:val="20"/>
                <w:szCs w:val="20"/>
              </w:rPr>
              <w:t>World</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0D151" w14:textId="77777777" w:rsidR="00FF40F4" w:rsidRPr="00603815" w:rsidRDefault="005E57D4" w:rsidP="005E57D4">
            <w:pPr>
              <w:spacing w:after="0" w:line="240" w:lineRule="exact"/>
              <w:rPr>
                <w:rFonts w:ascii="Arial" w:hAnsi="Arial" w:cs="Arial"/>
                <w:color w:val="000000" w:themeColor="text1"/>
                <w:sz w:val="20"/>
                <w:szCs w:val="20"/>
              </w:rPr>
            </w:pPr>
            <w:r w:rsidRPr="00603815">
              <w:rPr>
                <w:rStyle w:val="NoneA"/>
                <w:rFonts w:ascii="Arial" w:hAnsi="Arial" w:cs="Arial"/>
                <w:color w:val="000000" w:themeColor="text1"/>
                <w:sz w:val="20"/>
                <w:szCs w:val="20"/>
              </w:rPr>
              <w:t>19.58 (17.29 - 21.72)</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AAC818" w14:textId="77777777" w:rsidR="00FF40F4" w:rsidRPr="00603815" w:rsidRDefault="005E57D4" w:rsidP="005E57D4">
            <w:pPr>
              <w:pStyle w:val="Default"/>
              <w:spacing w:after="0" w:line="240" w:lineRule="exact"/>
              <w:rPr>
                <w:rStyle w:val="jrnl"/>
                <w:rFonts w:ascii="Arial" w:eastAsia="Arial" w:hAnsi="Arial" w:cs="Arial"/>
                <w:color w:val="000000" w:themeColor="text1"/>
                <w:sz w:val="20"/>
                <w:szCs w:val="20"/>
              </w:rPr>
            </w:pPr>
            <w:r w:rsidRPr="00603815">
              <w:rPr>
                <w:rStyle w:val="jrnl"/>
                <w:rFonts w:ascii="Arial" w:hAnsi="Arial" w:cs="Arial"/>
                <w:color w:val="000000" w:themeColor="text1"/>
                <w:sz w:val="20"/>
                <w:szCs w:val="20"/>
              </w:rPr>
              <w:t xml:space="preserve">36.67 </w:t>
            </w:r>
          </w:p>
          <w:p w14:paraId="7ACB3F59" w14:textId="77777777" w:rsidR="00FF40F4" w:rsidRPr="00603815" w:rsidRDefault="005E57D4" w:rsidP="005E57D4">
            <w:pPr>
              <w:pStyle w:val="Default"/>
              <w:spacing w:after="0" w:line="240" w:lineRule="exact"/>
              <w:rPr>
                <w:rStyle w:val="jrnl"/>
                <w:rFonts w:ascii="Arial" w:eastAsia="Arial" w:hAnsi="Arial" w:cs="Arial"/>
                <w:color w:val="000000" w:themeColor="text1"/>
                <w:sz w:val="20"/>
                <w:szCs w:val="20"/>
              </w:rPr>
            </w:pPr>
            <w:r w:rsidRPr="00603815">
              <w:rPr>
                <w:rStyle w:val="jrnl"/>
                <w:rFonts w:ascii="Arial" w:hAnsi="Arial" w:cs="Arial"/>
                <w:color w:val="000000" w:themeColor="text1"/>
                <w:sz w:val="20"/>
                <w:szCs w:val="20"/>
              </w:rPr>
              <w:t>(30.11 -</w:t>
            </w:r>
          </w:p>
          <w:p w14:paraId="624A2920"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 xml:space="preserve"> 43.22)</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88AC3" w14:textId="77777777" w:rsidR="00FF40F4" w:rsidRPr="00603815" w:rsidRDefault="005E57D4" w:rsidP="005E57D4">
            <w:pPr>
              <w:pStyle w:val="Default"/>
              <w:spacing w:after="0" w:line="240" w:lineRule="exact"/>
              <w:rPr>
                <w:rStyle w:val="jrnl"/>
                <w:rFonts w:ascii="Arial" w:eastAsia="Arial" w:hAnsi="Arial" w:cs="Arial"/>
                <w:color w:val="000000" w:themeColor="text1"/>
                <w:sz w:val="20"/>
                <w:szCs w:val="20"/>
              </w:rPr>
            </w:pPr>
            <w:r w:rsidRPr="00603815">
              <w:rPr>
                <w:rStyle w:val="jrnl"/>
                <w:rFonts w:ascii="Arial" w:hAnsi="Arial" w:cs="Arial"/>
                <w:color w:val="000000" w:themeColor="text1"/>
                <w:sz w:val="20"/>
                <w:szCs w:val="20"/>
              </w:rPr>
              <w:t xml:space="preserve">8.66 </w:t>
            </w:r>
          </w:p>
          <w:p w14:paraId="12904863" w14:textId="77777777" w:rsidR="00FF40F4" w:rsidRPr="00603815" w:rsidRDefault="005E57D4" w:rsidP="005E57D4">
            <w:pPr>
              <w:pStyle w:val="Default"/>
              <w:spacing w:after="0" w:line="240" w:lineRule="exact"/>
              <w:rPr>
                <w:rStyle w:val="jrnl"/>
                <w:rFonts w:ascii="Arial" w:eastAsia="Arial" w:hAnsi="Arial" w:cs="Arial"/>
                <w:color w:val="000000" w:themeColor="text1"/>
                <w:sz w:val="20"/>
                <w:szCs w:val="20"/>
              </w:rPr>
            </w:pPr>
            <w:r w:rsidRPr="00603815">
              <w:rPr>
                <w:rStyle w:val="jrnl"/>
                <w:rFonts w:ascii="Arial" w:hAnsi="Arial" w:cs="Arial"/>
                <w:color w:val="000000" w:themeColor="text1"/>
                <w:sz w:val="20"/>
                <w:szCs w:val="20"/>
              </w:rPr>
              <w:t xml:space="preserve">(3.25 - </w:t>
            </w:r>
          </w:p>
          <w:p w14:paraId="4435C6DF"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15.72)</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B28BC" w14:textId="77777777" w:rsidR="00FF40F4" w:rsidRPr="00603815" w:rsidRDefault="005E57D4" w:rsidP="005E57D4">
            <w:pPr>
              <w:pStyle w:val="Default"/>
              <w:spacing w:after="0" w:line="240" w:lineRule="exact"/>
              <w:rPr>
                <w:rStyle w:val="jrnl"/>
                <w:rFonts w:ascii="Arial" w:eastAsia="Arial" w:hAnsi="Arial" w:cs="Arial"/>
                <w:color w:val="000000" w:themeColor="text1"/>
                <w:sz w:val="20"/>
                <w:szCs w:val="20"/>
              </w:rPr>
            </w:pPr>
            <w:r w:rsidRPr="00603815">
              <w:rPr>
                <w:rStyle w:val="jrnl"/>
                <w:rFonts w:ascii="Arial" w:hAnsi="Arial" w:cs="Arial"/>
                <w:color w:val="000000" w:themeColor="text1"/>
                <w:sz w:val="20"/>
                <w:szCs w:val="20"/>
              </w:rPr>
              <w:t xml:space="preserve">7.93 </w:t>
            </w:r>
          </w:p>
          <w:p w14:paraId="52F69853" w14:textId="77777777" w:rsidR="00FF40F4" w:rsidRPr="00603815" w:rsidRDefault="005E57D4" w:rsidP="005E57D4">
            <w:pPr>
              <w:pStyle w:val="Default"/>
              <w:spacing w:after="0" w:line="240" w:lineRule="exact"/>
              <w:rPr>
                <w:rStyle w:val="jrnl"/>
                <w:rFonts w:ascii="Arial" w:eastAsia="Arial" w:hAnsi="Arial" w:cs="Arial"/>
                <w:color w:val="000000" w:themeColor="text1"/>
                <w:sz w:val="20"/>
                <w:szCs w:val="20"/>
              </w:rPr>
            </w:pPr>
            <w:r w:rsidRPr="00603815">
              <w:rPr>
                <w:rStyle w:val="jrnl"/>
                <w:rFonts w:ascii="Arial" w:hAnsi="Arial" w:cs="Arial"/>
                <w:color w:val="000000" w:themeColor="text1"/>
                <w:sz w:val="20"/>
                <w:szCs w:val="20"/>
              </w:rPr>
              <w:t>(2.32 -</w:t>
            </w:r>
          </w:p>
          <w:p w14:paraId="593E94CC"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 xml:space="preserve"> 15.54)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F3E7C" w14:textId="77777777" w:rsidR="00FF40F4" w:rsidRPr="00603815" w:rsidRDefault="005E57D4" w:rsidP="005E57D4">
            <w:pPr>
              <w:pStyle w:val="Default"/>
              <w:spacing w:after="0" w:line="240" w:lineRule="exact"/>
              <w:rPr>
                <w:rStyle w:val="jrnl"/>
                <w:rFonts w:ascii="Arial" w:eastAsia="Arial" w:hAnsi="Arial" w:cs="Arial"/>
                <w:color w:val="000000" w:themeColor="text1"/>
                <w:sz w:val="20"/>
                <w:szCs w:val="20"/>
              </w:rPr>
            </w:pPr>
            <w:r w:rsidRPr="00603815">
              <w:rPr>
                <w:rStyle w:val="jrnl"/>
                <w:rFonts w:ascii="Arial" w:hAnsi="Arial" w:cs="Arial"/>
                <w:color w:val="000000" w:themeColor="text1"/>
                <w:sz w:val="20"/>
                <w:szCs w:val="20"/>
              </w:rPr>
              <w:t xml:space="preserve">0.85 </w:t>
            </w:r>
          </w:p>
          <w:p w14:paraId="1F6CF5DD" w14:textId="77777777" w:rsidR="00FF40F4" w:rsidRPr="00603815" w:rsidRDefault="005E57D4" w:rsidP="005E57D4">
            <w:pPr>
              <w:pStyle w:val="Default"/>
              <w:spacing w:after="0" w:line="240" w:lineRule="exact"/>
              <w:rPr>
                <w:rStyle w:val="jrnl"/>
                <w:rFonts w:ascii="Arial" w:eastAsia="Arial" w:hAnsi="Arial" w:cs="Arial"/>
                <w:color w:val="000000" w:themeColor="text1"/>
                <w:sz w:val="20"/>
                <w:szCs w:val="20"/>
              </w:rPr>
            </w:pPr>
            <w:r w:rsidRPr="00603815">
              <w:rPr>
                <w:rStyle w:val="jrnl"/>
                <w:rFonts w:ascii="Arial" w:hAnsi="Arial" w:cs="Arial"/>
                <w:color w:val="000000" w:themeColor="text1"/>
                <w:sz w:val="20"/>
                <w:szCs w:val="20"/>
              </w:rPr>
              <w:t xml:space="preserve">(0.15 - </w:t>
            </w:r>
          </w:p>
          <w:p w14:paraId="3220D875"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1.83)</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CCAAF" w14:textId="77777777" w:rsidR="00FF40F4" w:rsidRPr="00603815" w:rsidRDefault="005E57D4" w:rsidP="005E57D4">
            <w:pPr>
              <w:pStyle w:val="Default"/>
              <w:spacing w:after="0" w:line="240" w:lineRule="exact"/>
              <w:rPr>
                <w:rStyle w:val="jrnl"/>
                <w:rFonts w:ascii="Arial" w:eastAsia="Arial" w:hAnsi="Arial" w:cs="Arial"/>
                <w:color w:val="000000" w:themeColor="text1"/>
                <w:sz w:val="20"/>
                <w:szCs w:val="20"/>
              </w:rPr>
            </w:pPr>
            <w:r w:rsidRPr="00603815">
              <w:rPr>
                <w:rStyle w:val="jrnl"/>
                <w:rFonts w:ascii="Arial" w:hAnsi="Arial" w:cs="Arial"/>
                <w:color w:val="000000" w:themeColor="text1"/>
                <w:sz w:val="20"/>
                <w:szCs w:val="20"/>
              </w:rPr>
              <w:t xml:space="preserve">4.75 </w:t>
            </w:r>
          </w:p>
          <w:p w14:paraId="38986EAC" w14:textId="77777777" w:rsidR="00FF40F4" w:rsidRPr="00603815" w:rsidRDefault="005E57D4" w:rsidP="005E57D4">
            <w:pPr>
              <w:pStyle w:val="Default"/>
              <w:spacing w:after="0" w:line="240" w:lineRule="exact"/>
              <w:rPr>
                <w:rStyle w:val="jrnl"/>
                <w:rFonts w:ascii="Arial" w:eastAsia="Arial" w:hAnsi="Arial" w:cs="Arial"/>
                <w:color w:val="000000" w:themeColor="text1"/>
                <w:sz w:val="20"/>
                <w:szCs w:val="20"/>
              </w:rPr>
            </w:pPr>
            <w:r w:rsidRPr="00603815">
              <w:rPr>
                <w:rStyle w:val="jrnl"/>
                <w:rFonts w:ascii="Arial" w:hAnsi="Arial" w:cs="Arial"/>
                <w:color w:val="000000" w:themeColor="text1"/>
                <w:sz w:val="20"/>
                <w:szCs w:val="20"/>
              </w:rPr>
              <w:t xml:space="preserve">(0.80 - </w:t>
            </w:r>
          </w:p>
          <w:p w14:paraId="4ADA80D2"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10.47)</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CC4F1" w14:textId="77777777" w:rsidR="00FF40F4" w:rsidRPr="00603815" w:rsidRDefault="005E57D4" w:rsidP="005E57D4">
            <w:pPr>
              <w:pStyle w:val="Default"/>
              <w:spacing w:after="0" w:line="240" w:lineRule="exact"/>
              <w:rPr>
                <w:rStyle w:val="jrnl"/>
                <w:rFonts w:ascii="Arial" w:eastAsia="Arial" w:hAnsi="Arial" w:cs="Arial"/>
                <w:color w:val="000000" w:themeColor="text1"/>
                <w:sz w:val="20"/>
                <w:szCs w:val="20"/>
              </w:rPr>
            </w:pPr>
            <w:r w:rsidRPr="00603815">
              <w:rPr>
                <w:rStyle w:val="jrnl"/>
                <w:rFonts w:ascii="Arial" w:hAnsi="Arial" w:cs="Arial"/>
                <w:color w:val="000000" w:themeColor="text1"/>
                <w:sz w:val="20"/>
                <w:szCs w:val="20"/>
              </w:rPr>
              <w:t xml:space="preserve">2.78 </w:t>
            </w:r>
          </w:p>
          <w:p w14:paraId="226C246C" w14:textId="77777777" w:rsidR="00FF40F4" w:rsidRPr="00603815" w:rsidRDefault="005E57D4" w:rsidP="005E57D4">
            <w:pPr>
              <w:pStyle w:val="Default"/>
              <w:spacing w:after="0" w:line="240" w:lineRule="exact"/>
              <w:rPr>
                <w:rStyle w:val="jrnl"/>
                <w:rFonts w:ascii="Arial" w:eastAsia="Arial" w:hAnsi="Arial" w:cs="Arial"/>
                <w:color w:val="000000" w:themeColor="text1"/>
                <w:sz w:val="20"/>
                <w:szCs w:val="20"/>
              </w:rPr>
            </w:pPr>
            <w:r w:rsidRPr="00603815">
              <w:rPr>
                <w:rStyle w:val="jrnl"/>
                <w:rFonts w:ascii="Arial" w:hAnsi="Arial" w:cs="Arial"/>
                <w:color w:val="000000" w:themeColor="text1"/>
                <w:sz w:val="20"/>
                <w:szCs w:val="20"/>
              </w:rPr>
              <w:t xml:space="preserve">(2.66 - </w:t>
            </w:r>
          </w:p>
          <w:p w14:paraId="29BE1907"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2.90)</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2FA8E"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18.78 (7.12 - 32.87)</w:t>
            </w:r>
          </w:p>
        </w:tc>
      </w:tr>
    </w:tbl>
    <w:p w14:paraId="562ABA19" w14:textId="77777777" w:rsidR="00FF40F4" w:rsidRPr="00603815" w:rsidRDefault="00FF40F4" w:rsidP="005E57D4">
      <w:pPr>
        <w:widowControl w:val="0"/>
        <w:spacing w:after="0" w:line="240" w:lineRule="exact"/>
        <w:rPr>
          <w:rFonts w:ascii="Arial" w:eastAsia="Arial" w:hAnsi="Arial" w:cs="Arial"/>
          <w:color w:val="000000" w:themeColor="text1"/>
          <w:sz w:val="20"/>
          <w:szCs w:val="20"/>
        </w:rPr>
      </w:pPr>
    </w:p>
    <w:p w14:paraId="40322228" w14:textId="77777777" w:rsidR="00FF40F4" w:rsidRPr="00603815" w:rsidRDefault="00FF40F4" w:rsidP="005E57D4">
      <w:pPr>
        <w:widowControl w:val="0"/>
        <w:spacing w:after="0" w:line="240" w:lineRule="exact"/>
        <w:ind w:left="216" w:hanging="216"/>
        <w:rPr>
          <w:rFonts w:ascii="Arial" w:eastAsia="Arial" w:hAnsi="Arial" w:cs="Arial"/>
          <w:color w:val="000000" w:themeColor="text1"/>
          <w:sz w:val="20"/>
          <w:szCs w:val="20"/>
        </w:rPr>
      </w:pPr>
    </w:p>
    <w:p w14:paraId="5E552089" w14:textId="77777777" w:rsidR="00FF40F4" w:rsidRPr="00603815" w:rsidRDefault="00FF40F4" w:rsidP="005E57D4">
      <w:pPr>
        <w:widowControl w:val="0"/>
        <w:spacing w:after="0" w:line="240" w:lineRule="exact"/>
        <w:ind w:left="108" w:hanging="108"/>
        <w:rPr>
          <w:rFonts w:ascii="Arial" w:eastAsia="Arial" w:hAnsi="Arial" w:cs="Arial"/>
          <w:color w:val="000000" w:themeColor="text1"/>
          <w:sz w:val="20"/>
          <w:szCs w:val="20"/>
        </w:rPr>
      </w:pPr>
    </w:p>
    <w:p w14:paraId="02CE16F8" w14:textId="77777777" w:rsidR="00FF40F4" w:rsidRPr="00603815" w:rsidRDefault="005E57D4" w:rsidP="00020027">
      <w:pPr>
        <w:spacing w:after="0" w:line="360" w:lineRule="auto"/>
        <w:rPr>
          <w:rStyle w:val="jrnl"/>
          <w:rFonts w:ascii="Arial" w:eastAsia="Arial" w:hAnsi="Arial" w:cs="Arial"/>
          <w:color w:val="000000" w:themeColor="text1"/>
          <w:sz w:val="20"/>
          <w:szCs w:val="20"/>
        </w:rPr>
      </w:pPr>
      <w:r w:rsidRPr="00603815">
        <w:rPr>
          <w:rStyle w:val="jrnl"/>
          <w:rFonts w:ascii="Arial" w:hAnsi="Arial" w:cs="Arial"/>
          <w:color w:val="000000" w:themeColor="text1"/>
          <w:sz w:val="20"/>
          <w:szCs w:val="20"/>
        </w:rPr>
        <w:br w:type="column"/>
      </w:r>
      <w:r w:rsidRPr="00603815">
        <w:rPr>
          <w:rStyle w:val="jrnl"/>
          <w:rFonts w:ascii="Arial" w:hAnsi="Arial" w:cs="Arial"/>
          <w:color w:val="000000" w:themeColor="text1"/>
          <w:sz w:val="20"/>
          <w:szCs w:val="20"/>
        </w:rPr>
        <w:lastRenderedPageBreak/>
        <w:t>Table 5b: Proportion of blindness by cause for all ages in 2010</w:t>
      </w:r>
    </w:p>
    <w:p w14:paraId="3753CA7D" w14:textId="77777777" w:rsidR="00FF40F4" w:rsidRPr="00603815" w:rsidRDefault="00FF40F4" w:rsidP="00020027">
      <w:pPr>
        <w:spacing w:after="0" w:line="360" w:lineRule="auto"/>
        <w:rPr>
          <w:rFonts w:ascii="Arial" w:eastAsia="Arial" w:hAnsi="Arial" w:cs="Arial"/>
          <w:color w:val="000000" w:themeColor="text1"/>
          <w:sz w:val="20"/>
          <w:szCs w:val="20"/>
        </w:rPr>
      </w:pPr>
    </w:p>
    <w:p w14:paraId="248BDF34" w14:textId="77777777" w:rsidR="00FF40F4" w:rsidRPr="00603815" w:rsidRDefault="00FF40F4" w:rsidP="00020027">
      <w:pPr>
        <w:widowControl w:val="0"/>
        <w:spacing w:after="0" w:line="360" w:lineRule="auto"/>
        <w:rPr>
          <w:rFonts w:ascii="Arial" w:eastAsia="Arial" w:hAnsi="Arial" w:cs="Arial"/>
          <w:color w:val="000000" w:themeColor="text1"/>
          <w:sz w:val="20"/>
          <w:szCs w:val="20"/>
        </w:rPr>
      </w:pPr>
    </w:p>
    <w:p w14:paraId="24FE8471" w14:textId="77777777" w:rsidR="00FF40F4" w:rsidRPr="00603815" w:rsidRDefault="00FF40F4" w:rsidP="005E57D4">
      <w:pPr>
        <w:widowControl w:val="0"/>
        <w:spacing w:after="0" w:line="240" w:lineRule="exact"/>
        <w:rPr>
          <w:rFonts w:ascii="Arial" w:eastAsia="Arial" w:hAnsi="Arial" w:cs="Arial"/>
          <w:color w:val="000000" w:themeColor="text1"/>
          <w:sz w:val="20"/>
          <w:szCs w:val="20"/>
        </w:rPr>
      </w:pPr>
    </w:p>
    <w:tbl>
      <w:tblPr>
        <w:tblStyle w:val="TableNormal1"/>
        <w:tblW w:w="963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384"/>
        <w:gridCol w:w="1044"/>
        <w:gridCol w:w="985"/>
        <w:gridCol w:w="927"/>
        <w:gridCol w:w="928"/>
        <w:gridCol w:w="868"/>
        <w:gridCol w:w="1259"/>
        <w:gridCol w:w="978"/>
        <w:gridCol w:w="1259"/>
      </w:tblGrid>
      <w:tr w:rsidR="00FF40F4" w:rsidRPr="00603815" w14:paraId="6D7CAD02" w14:textId="77777777">
        <w:trPr>
          <w:trHeight w:val="1535"/>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B9F84" w14:textId="77777777" w:rsidR="00FF40F4" w:rsidRPr="00603815" w:rsidRDefault="005E57D4" w:rsidP="005E57D4">
            <w:pPr>
              <w:spacing w:after="0" w:line="240" w:lineRule="exact"/>
              <w:rPr>
                <w:rFonts w:ascii="Arial" w:hAnsi="Arial" w:cs="Arial"/>
                <w:color w:val="000000" w:themeColor="text1"/>
                <w:sz w:val="20"/>
                <w:szCs w:val="20"/>
              </w:rPr>
            </w:pPr>
            <w:r w:rsidRPr="00603815">
              <w:rPr>
                <w:rStyle w:val="NoneA"/>
                <w:rFonts w:ascii="Arial" w:hAnsi="Arial" w:cs="Arial"/>
                <w:color w:val="000000" w:themeColor="text1"/>
                <w:sz w:val="20"/>
                <w:szCs w:val="20"/>
              </w:rPr>
              <w:t>Region, Year: 2010</w:t>
            </w:r>
          </w:p>
        </w:tc>
        <w:tc>
          <w:tcPr>
            <w:tcW w:w="1044" w:type="dxa"/>
            <w:tcBorders>
              <w:top w:val="single" w:sz="4" w:space="0" w:color="000000"/>
              <w:left w:val="single" w:sz="4" w:space="0" w:color="000000"/>
              <w:bottom w:val="single" w:sz="4" w:space="0" w:color="030303"/>
              <w:right w:val="single" w:sz="4" w:space="0" w:color="000000"/>
            </w:tcBorders>
            <w:shd w:val="clear" w:color="auto" w:fill="FFFFFF"/>
            <w:tcMar>
              <w:top w:w="80" w:type="dxa"/>
              <w:left w:w="80" w:type="dxa"/>
              <w:bottom w:w="80" w:type="dxa"/>
              <w:right w:w="80" w:type="dxa"/>
            </w:tcMar>
          </w:tcPr>
          <w:p w14:paraId="4B937B32"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Undercor-rected Refractive Error</w:t>
            </w:r>
          </w:p>
        </w:tc>
        <w:tc>
          <w:tcPr>
            <w:tcW w:w="985" w:type="dxa"/>
            <w:tcBorders>
              <w:top w:val="single" w:sz="4" w:space="0" w:color="000000"/>
              <w:left w:val="single" w:sz="4" w:space="0" w:color="000000"/>
              <w:bottom w:val="single" w:sz="8" w:space="0" w:color="AAAAAA"/>
              <w:right w:val="single" w:sz="4" w:space="0" w:color="000000"/>
            </w:tcBorders>
            <w:shd w:val="clear" w:color="auto" w:fill="FFFFFF"/>
            <w:tcMar>
              <w:top w:w="80" w:type="dxa"/>
              <w:left w:w="80" w:type="dxa"/>
              <w:bottom w:w="80" w:type="dxa"/>
              <w:right w:w="80" w:type="dxa"/>
            </w:tcMar>
          </w:tcPr>
          <w:p w14:paraId="73EA0ABF"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Cataract</w:t>
            </w:r>
          </w:p>
        </w:tc>
        <w:tc>
          <w:tcPr>
            <w:tcW w:w="927" w:type="dxa"/>
            <w:tcBorders>
              <w:top w:val="single" w:sz="4" w:space="0" w:color="000000"/>
              <w:left w:val="single" w:sz="4" w:space="0" w:color="000000"/>
              <w:bottom w:val="single" w:sz="8" w:space="0" w:color="AAAAAA"/>
              <w:right w:val="single" w:sz="4" w:space="0" w:color="000000"/>
            </w:tcBorders>
            <w:shd w:val="clear" w:color="auto" w:fill="FFFFFF"/>
            <w:tcMar>
              <w:top w:w="80" w:type="dxa"/>
              <w:left w:w="80" w:type="dxa"/>
              <w:bottom w:w="80" w:type="dxa"/>
              <w:right w:w="80" w:type="dxa"/>
            </w:tcMar>
          </w:tcPr>
          <w:p w14:paraId="74AB3C91"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Glau-coma</w:t>
            </w:r>
          </w:p>
        </w:tc>
        <w:tc>
          <w:tcPr>
            <w:tcW w:w="928" w:type="dxa"/>
            <w:tcBorders>
              <w:top w:val="single" w:sz="4" w:space="0" w:color="000000"/>
              <w:left w:val="single" w:sz="4" w:space="0" w:color="000000"/>
              <w:bottom w:val="single" w:sz="8" w:space="0" w:color="AAAAAA"/>
              <w:right w:val="single" w:sz="4" w:space="0" w:color="000000"/>
            </w:tcBorders>
            <w:shd w:val="clear" w:color="auto" w:fill="FFFFFF"/>
            <w:tcMar>
              <w:top w:w="80" w:type="dxa"/>
              <w:left w:w="80" w:type="dxa"/>
              <w:bottom w:w="80" w:type="dxa"/>
              <w:right w:w="80" w:type="dxa"/>
            </w:tcMar>
          </w:tcPr>
          <w:p w14:paraId="683F7831"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Macular Degene-ration</w:t>
            </w:r>
          </w:p>
        </w:tc>
        <w:tc>
          <w:tcPr>
            <w:tcW w:w="868" w:type="dxa"/>
            <w:tcBorders>
              <w:top w:val="single" w:sz="4" w:space="0" w:color="000000"/>
              <w:left w:val="single" w:sz="4" w:space="0" w:color="000000"/>
              <w:bottom w:val="single" w:sz="8" w:space="0" w:color="AAAAAA"/>
              <w:right w:val="single" w:sz="4" w:space="0" w:color="000000"/>
            </w:tcBorders>
            <w:shd w:val="clear" w:color="auto" w:fill="FFFFFF"/>
            <w:tcMar>
              <w:top w:w="80" w:type="dxa"/>
              <w:left w:w="80" w:type="dxa"/>
              <w:bottom w:w="80" w:type="dxa"/>
              <w:right w:w="80" w:type="dxa"/>
            </w:tcMar>
          </w:tcPr>
          <w:p w14:paraId="65F2D0D5"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Diabetic Retino-pathy</w:t>
            </w:r>
          </w:p>
        </w:tc>
        <w:tc>
          <w:tcPr>
            <w:tcW w:w="1259" w:type="dxa"/>
            <w:tcBorders>
              <w:top w:val="single" w:sz="4" w:space="0" w:color="000000"/>
              <w:left w:val="single" w:sz="4" w:space="0" w:color="000000"/>
              <w:bottom w:val="single" w:sz="8" w:space="0" w:color="AAAAAA"/>
              <w:right w:val="single" w:sz="4" w:space="0" w:color="000000"/>
            </w:tcBorders>
            <w:shd w:val="clear" w:color="auto" w:fill="FFFFFF"/>
            <w:tcMar>
              <w:top w:w="80" w:type="dxa"/>
              <w:left w:w="80" w:type="dxa"/>
              <w:bottom w:w="80" w:type="dxa"/>
              <w:right w:w="80" w:type="dxa"/>
            </w:tcMar>
          </w:tcPr>
          <w:p w14:paraId="2F425DD6"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Corneal Disease</w:t>
            </w:r>
          </w:p>
        </w:tc>
        <w:tc>
          <w:tcPr>
            <w:tcW w:w="9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016A825"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Tra-choma</w:t>
            </w:r>
          </w:p>
        </w:tc>
        <w:tc>
          <w:tcPr>
            <w:tcW w:w="1259" w:type="dxa"/>
            <w:tcBorders>
              <w:top w:val="single" w:sz="4" w:space="0" w:color="000000"/>
              <w:left w:val="single" w:sz="4" w:space="0" w:color="000000"/>
              <w:bottom w:val="single" w:sz="8" w:space="0" w:color="AAAAAA"/>
              <w:right w:val="single" w:sz="4" w:space="0" w:color="000000"/>
            </w:tcBorders>
            <w:shd w:val="clear" w:color="auto" w:fill="FFFFFF"/>
            <w:tcMar>
              <w:top w:w="80" w:type="dxa"/>
              <w:left w:w="80" w:type="dxa"/>
              <w:bottom w:w="80" w:type="dxa"/>
              <w:right w:w="80" w:type="dxa"/>
            </w:tcMar>
          </w:tcPr>
          <w:p w14:paraId="203D5F45"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Other</w:t>
            </w:r>
          </w:p>
        </w:tc>
      </w:tr>
      <w:tr w:rsidR="00FF40F4" w:rsidRPr="00603815" w14:paraId="0293FCA4" w14:textId="77777777">
        <w:trPr>
          <w:trHeight w:val="887"/>
        </w:trPr>
        <w:tc>
          <w:tcPr>
            <w:tcW w:w="1384" w:type="dxa"/>
            <w:tcBorders>
              <w:top w:val="single" w:sz="4" w:space="0" w:color="000000"/>
              <w:left w:val="single" w:sz="4" w:space="0" w:color="000000"/>
              <w:bottom w:val="single" w:sz="4" w:space="0" w:color="000000"/>
              <w:right w:val="single" w:sz="4" w:space="0" w:color="030303"/>
            </w:tcBorders>
            <w:shd w:val="clear" w:color="auto" w:fill="FFFFFF"/>
            <w:tcMar>
              <w:top w:w="80" w:type="dxa"/>
              <w:left w:w="80" w:type="dxa"/>
              <w:bottom w:w="80" w:type="dxa"/>
              <w:right w:w="80" w:type="dxa"/>
            </w:tcMar>
          </w:tcPr>
          <w:p w14:paraId="630628D9" w14:textId="77777777" w:rsidR="00FF40F4" w:rsidRPr="00603815" w:rsidRDefault="005E57D4" w:rsidP="005E57D4">
            <w:pPr>
              <w:spacing w:after="0" w:line="240" w:lineRule="exact"/>
              <w:rPr>
                <w:rFonts w:ascii="Arial" w:hAnsi="Arial" w:cs="Arial"/>
                <w:color w:val="000000" w:themeColor="text1"/>
                <w:sz w:val="20"/>
                <w:szCs w:val="20"/>
              </w:rPr>
            </w:pPr>
            <w:r w:rsidRPr="00603815">
              <w:rPr>
                <w:rStyle w:val="NoneA"/>
                <w:rFonts w:ascii="Arial" w:hAnsi="Arial" w:cs="Arial"/>
                <w:color w:val="000000" w:themeColor="text1"/>
                <w:sz w:val="20"/>
                <w:szCs w:val="20"/>
              </w:rPr>
              <w:t>Central Asia</w:t>
            </w:r>
          </w:p>
        </w:tc>
        <w:tc>
          <w:tcPr>
            <w:tcW w:w="1044" w:type="dxa"/>
            <w:tcBorders>
              <w:top w:val="single" w:sz="4" w:space="0" w:color="030303"/>
              <w:left w:val="single" w:sz="4" w:space="0" w:color="030303"/>
              <w:bottom w:val="single" w:sz="4" w:space="0" w:color="030303"/>
              <w:right w:val="single" w:sz="8" w:space="0" w:color="AAAAAA"/>
            </w:tcBorders>
            <w:shd w:val="clear" w:color="auto" w:fill="FFFFFF"/>
            <w:tcMar>
              <w:top w:w="80" w:type="dxa"/>
              <w:left w:w="80" w:type="dxa"/>
              <w:bottom w:w="80" w:type="dxa"/>
              <w:right w:w="80" w:type="dxa"/>
            </w:tcMar>
            <w:vAlign w:val="bottom"/>
          </w:tcPr>
          <w:p w14:paraId="7E5A083C"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12.82 (11.03 - 14.57)</w:t>
            </w:r>
          </w:p>
        </w:tc>
        <w:tc>
          <w:tcPr>
            <w:tcW w:w="985"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5EFAEC37" w14:textId="77777777" w:rsidR="00FF40F4" w:rsidRPr="00603815" w:rsidRDefault="005E57D4" w:rsidP="005E57D4">
            <w:pPr>
              <w:pStyle w:val="Default"/>
              <w:spacing w:after="0" w:line="240" w:lineRule="exact"/>
              <w:rPr>
                <w:rStyle w:val="jrnl"/>
                <w:rFonts w:ascii="Arial" w:eastAsia="Arial" w:hAnsi="Arial" w:cs="Arial"/>
                <w:color w:val="000000" w:themeColor="text1"/>
                <w:sz w:val="20"/>
                <w:szCs w:val="20"/>
              </w:rPr>
            </w:pPr>
            <w:r w:rsidRPr="00603815">
              <w:rPr>
                <w:rStyle w:val="jrnl"/>
                <w:rFonts w:ascii="Arial" w:hAnsi="Arial" w:cs="Arial"/>
                <w:color w:val="000000" w:themeColor="text1"/>
                <w:sz w:val="20"/>
                <w:szCs w:val="20"/>
              </w:rPr>
              <w:t xml:space="preserve">27.06 </w:t>
            </w:r>
          </w:p>
          <w:p w14:paraId="5B44F516" w14:textId="77777777" w:rsidR="00FF40F4" w:rsidRPr="00603815" w:rsidRDefault="005E57D4" w:rsidP="005E57D4">
            <w:pPr>
              <w:pStyle w:val="Default"/>
              <w:spacing w:after="0" w:line="240" w:lineRule="exact"/>
              <w:rPr>
                <w:rStyle w:val="jrnl"/>
                <w:rFonts w:ascii="Arial" w:eastAsia="Arial" w:hAnsi="Arial" w:cs="Arial"/>
                <w:color w:val="000000" w:themeColor="text1"/>
                <w:sz w:val="20"/>
                <w:szCs w:val="20"/>
              </w:rPr>
            </w:pPr>
            <w:r w:rsidRPr="00603815">
              <w:rPr>
                <w:rStyle w:val="jrnl"/>
                <w:rFonts w:ascii="Arial" w:hAnsi="Arial" w:cs="Arial"/>
                <w:color w:val="000000" w:themeColor="text1"/>
                <w:sz w:val="20"/>
                <w:szCs w:val="20"/>
              </w:rPr>
              <w:t xml:space="preserve">(18.96 - </w:t>
            </w:r>
          </w:p>
          <w:p w14:paraId="7F7B3789"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35.75)</w:t>
            </w:r>
          </w:p>
        </w:tc>
        <w:tc>
          <w:tcPr>
            <w:tcW w:w="927"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350E8E36"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14.10 (3.73 - 29.18)</w:t>
            </w:r>
          </w:p>
        </w:tc>
        <w:tc>
          <w:tcPr>
            <w:tcW w:w="928"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0A7288CF"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14.68 (3.08 - 31.18)</w:t>
            </w:r>
          </w:p>
        </w:tc>
        <w:tc>
          <w:tcPr>
            <w:tcW w:w="868"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66F722D9"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3.59 (0.39 - 8.38)</w:t>
            </w:r>
          </w:p>
        </w:tc>
        <w:tc>
          <w:tcPr>
            <w:tcW w:w="1259"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3200BAC5"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3.73 (0.29 - 8.31)</w:t>
            </w:r>
          </w:p>
        </w:tc>
        <w:tc>
          <w:tcPr>
            <w:tcW w:w="978" w:type="dxa"/>
            <w:tcBorders>
              <w:top w:val="single" w:sz="4" w:space="0" w:color="000000"/>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6109EC89" w14:textId="77777777" w:rsidR="00FF40F4" w:rsidRPr="00603815" w:rsidRDefault="005E57D4" w:rsidP="005E57D4">
            <w:pPr>
              <w:pStyle w:val="TableStyle2A"/>
              <w:spacing w:after="0" w:line="240" w:lineRule="exact"/>
              <w:rPr>
                <w:rFonts w:ascii="Arial" w:hAnsi="Arial" w:cs="Arial"/>
                <w:color w:val="000000" w:themeColor="text1"/>
              </w:rPr>
            </w:pPr>
            <w:r w:rsidRPr="00603815">
              <w:rPr>
                <w:rStyle w:val="jrnl"/>
                <w:rFonts w:ascii="Arial" w:hAnsi="Arial" w:cs="Arial"/>
                <w:color w:val="000000" w:themeColor="text1"/>
              </w:rPr>
              <w:t>0.00 (0.00 - 0.00)</w:t>
            </w:r>
          </w:p>
        </w:tc>
        <w:tc>
          <w:tcPr>
            <w:tcW w:w="1259"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54C41CDC"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24.01 (5.57 - 48.05)</w:t>
            </w:r>
          </w:p>
        </w:tc>
      </w:tr>
      <w:tr w:rsidR="00FF40F4" w:rsidRPr="00603815" w14:paraId="7A06A226" w14:textId="77777777">
        <w:trPr>
          <w:trHeight w:val="887"/>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4FD575" w14:textId="77777777" w:rsidR="00FF40F4" w:rsidRPr="00603815" w:rsidRDefault="005E57D4" w:rsidP="005E57D4">
            <w:pPr>
              <w:spacing w:after="0" w:line="240" w:lineRule="exact"/>
              <w:rPr>
                <w:rFonts w:ascii="Arial" w:hAnsi="Arial" w:cs="Arial"/>
                <w:color w:val="000000" w:themeColor="text1"/>
                <w:sz w:val="20"/>
                <w:szCs w:val="20"/>
              </w:rPr>
            </w:pPr>
            <w:r w:rsidRPr="00603815">
              <w:rPr>
                <w:rStyle w:val="NoneA"/>
                <w:rFonts w:ascii="Arial" w:hAnsi="Arial" w:cs="Arial"/>
                <w:color w:val="000000" w:themeColor="text1"/>
                <w:sz w:val="20"/>
                <w:szCs w:val="20"/>
              </w:rPr>
              <w:t>South Asia</w:t>
            </w:r>
          </w:p>
        </w:tc>
        <w:tc>
          <w:tcPr>
            <w:tcW w:w="1044" w:type="dxa"/>
            <w:tcBorders>
              <w:top w:val="single" w:sz="4" w:space="0" w:color="030303"/>
              <w:left w:val="single" w:sz="4" w:space="0" w:color="000000"/>
              <w:bottom w:val="single" w:sz="4" w:space="0" w:color="000000"/>
              <w:right w:val="single" w:sz="8" w:space="0" w:color="AAAAAA"/>
            </w:tcBorders>
            <w:shd w:val="clear" w:color="auto" w:fill="FFFFFF"/>
            <w:tcMar>
              <w:top w:w="80" w:type="dxa"/>
              <w:left w:w="80" w:type="dxa"/>
              <w:bottom w:w="80" w:type="dxa"/>
              <w:right w:w="80" w:type="dxa"/>
            </w:tcMar>
          </w:tcPr>
          <w:p w14:paraId="4BBC8D9F" w14:textId="77777777" w:rsidR="00FF40F4" w:rsidRPr="00603815" w:rsidRDefault="005E57D4" w:rsidP="005E57D4">
            <w:pPr>
              <w:spacing w:after="0" w:line="240" w:lineRule="exact"/>
              <w:rPr>
                <w:rFonts w:ascii="Arial" w:hAnsi="Arial" w:cs="Arial"/>
                <w:color w:val="000000" w:themeColor="text1"/>
                <w:sz w:val="20"/>
                <w:szCs w:val="20"/>
              </w:rPr>
            </w:pPr>
            <w:r w:rsidRPr="00603815">
              <w:rPr>
                <w:rStyle w:val="NoneA"/>
                <w:rFonts w:ascii="Arial" w:hAnsi="Arial" w:cs="Arial"/>
                <w:color w:val="000000" w:themeColor="text1"/>
                <w:sz w:val="20"/>
                <w:szCs w:val="20"/>
              </w:rPr>
              <w:t>36.29 (33.63 - 38.73)</w:t>
            </w:r>
          </w:p>
        </w:tc>
        <w:tc>
          <w:tcPr>
            <w:tcW w:w="985"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1B91EC5E"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37.39 (30.16 - 44.61)</w:t>
            </w:r>
          </w:p>
        </w:tc>
        <w:tc>
          <w:tcPr>
            <w:tcW w:w="927"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48259BA7"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5.77 (2.27 - 10.26)</w:t>
            </w:r>
          </w:p>
        </w:tc>
        <w:tc>
          <w:tcPr>
            <w:tcW w:w="928"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65D136C6"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2.51 (0.76 - 4.88)</w:t>
            </w:r>
          </w:p>
        </w:tc>
        <w:tc>
          <w:tcPr>
            <w:tcW w:w="868"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262F335B"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0.14 (0.03 - 0.29)</w:t>
            </w:r>
          </w:p>
        </w:tc>
        <w:tc>
          <w:tcPr>
            <w:tcW w:w="1259"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7BD1F356"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2.58 (0.53 - 5.54)</w:t>
            </w:r>
          </w:p>
        </w:tc>
        <w:tc>
          <w:tcPr>
            <w:tcW w:w="978"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40711CCF"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0.09 (0.06 - 0.12)</w:t>
            </w:r>
          </w:p>
        </w:tc>
        <w:tc>
          <w:tcPr>
            <w:tcW w:w="1259"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4E6B00B3"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15.24 (5.41 - 28.01)</w:t>
            </w:r>
          </w:p>
        </w:tc>
      </w:tr>
      <w:tr w:rsidR="00FF40F4" w:rsidRPr="00603815" w14:paraId="23D14CA0" w14:textId="77777777">
        <w:trPr>
          <w:trHeight w:val="887"/>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8784D0" w14:textId="77777777" w:rsidR="00FF40F4" w:rsidRPr="00603815" w:rsidRDefault="005E57D4" w:rsidP="005E57D4">
            <w:pPr>
              <w:spacing w:after="0" w:line="240" w:lineRule="exact"/>
              <w:rPr>
                <w:rFonts w:ascii="Arial" w:hAnsi="Arial" w:cs="Arial"/>
                <w:color w:val="000000" w:themeColor="text1"/>
                <w:sz w:val="20"/>
                <w:szCs w:val="20"/>
              </w:rPr>
            </w:pPr>
            <w:r w:rsidRPr="00603815">
              <w:rPr>
                <w:rStyle w:val="NoneA"/>
                <w:rFonts w:ascii="Arial" w:hAnsi="Arial" w:cs="Arial"/>
                <w:color w:val="000000" w:themeColor="text1"/>
                <w:sz w:val="20"/>
                <w:szCs w:val="20"/>
              </w:rPr>
              <w:t>World</w:t>
            </w:r>
          </w:p>
        </w:tc>
        <w:tc>
          <w:tcPr>
            <w:tcW w:w="1044" w:type="dxa"/>
            <w:tcBorders>
              <w:top w:val="single" w:sz="4" w:space="0" w:color="000000"/>
              <w:left w:val="single" w:sz="4" w:space="0" w:color="000000"/>
              <w:bottom w:val="single" w:sz="4" w:space="0" w:color="000000"/>
              <w:right w:val="single" w:sz="8" w:space="0" w:color="AAAAAA"/>
            </w:tcBorders>
            <w:shd w:val="clear" w:color="auto" w:fill="FFFFFF"/>
            <w:tcMar>
              <w:top w:w="80" w:type="dxa"/>
              <w:left w:w="80" w:type="dxa"/>
              <w:bottom w:w="80" w:type="dxa"/>
              <w:right w:w="80" w:type="dxa"/>
            </w:tcMar>
          </w:tcPr>
          <w:p w14:paraId="48FF06E3" w14:textId="77777777" w:rsidR="00FF40F4" w:rsidRPr="00603815" w:rsidRDefault="005E57D4" w:rsidP="005E57D4">
            <w:pPr>
              <w:spacing w:after="0" w:line="240" w:lineRule="exact"/>
              <w:rPr>
                <w:rFonts w:ascii="Arial" w:hAnsi="Arial" w:cs="Arial"/>
                <w:color w:val="000000" w:themeColor="text1"/>
                <w:sz w:val="20"/>
                <w:szCs w:val="20"/>
              </w:rPr>
            </w:pPr>
            <w:r w:rsidRPr="00603815">
              <w:rPr>
                <w:rStyle w:val="NoneA"/>
                <w:rFonts w:ascii="Arial" w:hAnsi="Arial" w:cs="Arial"/>
                <w:color w:val="000000" w:themeColor="text1"/>
                <w:sz w:val="20"/>
                <w:szCs w:val="20"/>
              </w:rPr>
              <w:t>20.23 (18.16 - 22.20)</w:t>
            </w:r>
          </w:p>
        </w:tc>
        <w:tc>
          <w:tcPr>
            <w:tcW w:w="985"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7AB81EE2"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35.67 (27.74 - 43.66)</w:t>
            </w:r>
          </w:p>
        </w:tc>
        <w:tc>
          <w:tcPr>
            <w:tcW w:w="927"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0485BDF0" w14:textId="77777777" w:rsidR="00FF40F4" w:rsidRPr="00603815" w:rsidRDefault="005E57D4" w:rsidP="005E57D4">
            <w:pPr>
              <w:pStyle w:val="TableStyle2A"/>
              <w:spacing w:after="0" w:line="240" w:lineRule="exact"/>
              <w:rPr>
                <w:rFonts w:ascii="Arial" w:hAnsi="Arial" w:cs="Arial"/>
                <w:color w:val="000000" w:themeColor="text1"/>
              </w:rPr>
            </w:pPr>
            <w:r w:rsidRPr="00603815">
              <w:rPr>
                <w:rStyle w:val="jrnl"/>
                <w:rFonts w:ascii="Arial" w:hAnsi="Arial" w:cs="Arial"/>
                <w:color w:val="000000" w:themeColor="text1"/>
              </w:rPr>
              <w:t>8.48 (3.17 - 15.38)</w:t>
            </w:r>
          </w:p>
        </w:tc>
        <w:tc>
          <w:tcPr>
            <w:tcW w:w="928"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19D46127"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6.28 (1.68 - 12.64)</w:t>
            </w:r>
          </w:p>
        </w:tc>
        <w:tc>
          <w:tcPr>
            <w:tcW w:w="868"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039FDB28"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0.99 (0.16 - 2.19)</w:t>
            </w:r>
          </w:p>
        </w:tc>
        <w:tc>
          <w:tcPr>
            <w:tcW w:w="1259"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26A733AC"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3.37 (0.58 - 7.39)</w:t>
            </w:r>
          </w:p>
        </w:tc>
        <w:tc>
          <w:tcPr>
            <w:tcW w:w="978"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7776126A"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1.54 (1.38 - 1.71)</w:t>
            </w:r>
          </w:p>
        </w:tc>
        <w:tc>
          <w:tcPr>
            <w:tcW w:w="1259"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07AD70E9"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23.43 (8.98 - 40.83)</w:t>
            </w:r>
          </w:p>
        </w:tc>
      </w:tr>
    </w:tbl>
    <w:p w14:paraId="2F754F85" w14:textId="77777777" w:rsidR="00FF40F4" w:rsidRPr="00603815" w:rsidRDefault="00FF40F4" w:rsidP="005E57D4">
      <w:pPr>
        <w:widowControl w:val="0"/>
        <w:spacing w:after="0" w:line="240" w:lineRule="exact"/>
        <w:ind w:left="324" w:hanging="324"/>
        <w:rPr>
          <w:rFonts w:ascii="Arial" w:eastAsia="Arial" w:hAnsi="Arial" w:cs="Arial"/>
          <w:color w:val="000000" w:themeColor="text1"/>
          <w:sz w:val="20"/>
          <w:szCs w:val="20"/>
        </w:rPr>
      </w:pPr>
    </w:p>
    <w:p w14:paraId="42788067" w14:textId="77777777" w:rsidR="00FF40F4" w:rsidRPr="00603815" w:rsidRDefault="00FF40F4" w:rsidP="005E57D4">
      <w:pPr>
        <w:widowControl w:val="0"/>
        <w:spacing w:after="0" w:line="240" w:lineRule="exact"/>
        <w:ind w:left="216" w:hanging="216"/>
        <w:rPr>
          <w:rFonts w:ascii="Arial" w:eastAsia="Arial" w:hAnsi="Arial" w:cs="Arial"/>
          <w:color w:val="000000" w:themeColor="text1"/>
          <w:sz w:val="20"/>
          <w:szCs w:val="20"/>
        </w:rPr>
      </w:pPr>
    </w:p>
    <w:p w14:paraId="4B72BBA0" w14:textId="049F8A5A" w:rsidR="00FF40F4" w:rsidRPr="00603815" w:rsidRDefault="005E57D4" w:rsidP="00020027">
      <w:pPr>
        <w:spacing w:after="0" w:line="360" w:lineRule="auto"/>
        <w:rPr>
          <w:rStyle w:val="jrnl"/>
          <w:rFonts w:ascii="Arial" w:eastAsia="Arial" w:hAnsi="Arial" w:cs="Arial"/>
          <w:color w:val="000000" w:themeColor="text1"/>
          <w:sz w:val="20"/>
          <w:szCs w:val="20"/>
        </w:rPr>
      </w:pPr>
      <w:r w:rsidRPr="00603815">
        <w:rPr>
          <w:rStyle w:val="jrnl"/>
          <w:rFonts w:ascii="Arial" w:hAnsi="Arial" w:cs="Arial"/>
          <w:color w:val="000000" w:themeColor="text1"/>
          <w:sz w:val="20"/>
          <w:szCs w:val="20"/>
        </w:rPr>
        <w:br w:type="column"/>
      </w:r>
      <w:r w:rsidRPr="00603815">
        <w:rPr>
          <w:rStyle w:val="jrnl"/>
          <w:rFonts w:ascii="Arial" w:hAnsi="Arial" w:cs="Arial"/>
          <w:color w:val="000000" w:themeColor="text1"/>
          <w:sz w:val="20"/>
          <w:szCs w:val="20"/>
        </w:rPr>
        <w:lastRenderedPageBreak/>
        <w:t>Table 5c: Proportion of blindness by cause for all ages in 2015</w:t>
      </w:r>
    </w:p>
    <w:p w14:paraId="0B94D194" w14:textId="77777777" w:rsidR="00FF40F4" w:rsidRPr="00603815" w:rsidRDefault="00FF40F4" w:rsidP="00020027">
      <w:pPr>
        <w:spacing w:after="0" w:line="360" w:lineRule="auto"/>
        <w:rPr>
          <w:rFonts w:ascii="Arial" w:eastAsia="Arial" w:hAnsi="Arial" w:cs="Arial"/>
          <w:color w:val="000000" w:themeColor="text1"/>
          <w:sz w:val="20"/>
          <w:szCs w:val="20"/>
        </w:rPr>
      </w:pPr>
    </w:p>
    <w:p w14:paraId="6738D62F" w14:textId="77777777" w:rsidR="00FF40F4" w:rsidRPr="00603815" w:rsidRDefault="00FF40F4" w:rsidP="005E57D4">
      <w:pPr>
        <w:widowControl w:val="0"/>
        <w:spacing w:after="0" w:line="240" w:lineRule="exact"/>
        <w:rPr>
          <w:rFonts w:ascii="Arial" w:eastAsia="Arial" w:hAnsi="Arial" w:cs="Arial"/>
          <w:color w:val="000000" w:themeColor="text1"/>
          <w:sz w:val="20"/>
          <w:szCs w:val="20"/>
        </w:rPr>
      </w:pPr>
    </w:p>
    <w:tbl>
      <w:tblPr>
        <w:tblStyle w:val="TableNormal1"/>
        <w:tblW w:w="9515"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365"/>
        <w:gridCol w:w="1032"/>
        <w:gridCol w:w="973"/>
        <w:gridCol w:w="918"/>
        <w:gridCol w:w="1292"/>
        <w:gridCol w:w="858"/>
        <w:gridCol w:w="867"/>
        <w:gridCol w:w="968"/>
        <w:gridCol w:w="1242"/>
      </w:tblGrid>
      <w:tr w:rsidR="00FF40F4" w:rsidRPr="00603815" w14:paraId="577443B7" w14:textId="77777777">
        <w:trPr>
          <w:trHeight w:val="1535"/>
        </w:trPr>
        <w:tc>
          <w:tcPr>
            <w:tcW w:w="13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A7DA47E" w14:textId="77777777" w:rsidR="00FF40F4" w:rsidRPr="00603815" w:rsidRDefault="005E57D4" w:rsidP="005E57D4">
            <w:pPr>
              <w:spacing w:after="0" w:line="240" w:lineRule="exact"/>
              <w:rPr>
                <w:rFonts w:ascii="Arial" w:hAnsi="Arial" w:cs="Arial"/>
                <w:color w:val="000000" w:themeColor="text1"/>
                <w:sz w:val="20"/>
                <w:szCs w:val="20"/>
              </w:rPr>
            </w:pPr>
            <w:r w:rsidRPr="00603815">
              <w:rPr>
                <w:rStyle w:val="NoneA"/>
                <w:rFonts w:ascii="Arial" w:hAnsi="Arial" w:cs="Arial"/>
                <w:color w:val="000000" w:themeColor="text1"/>
                <w:sz w:val="20"/>
                <w:szCs w:val="20"/>
              </w:rPr>
              <w:t>Region, Year: 2015</w:t>
            </w:r>
          </w:p>
        </w:tc>
        <w:tc>
          <w:tcPr>
            <w:tcW w:w="103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11C19F8"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Undercor-rected Refractive Error</w:t>
            </w:r>
          </w:p>
        </w:tc>
        <w:tc>
          <w:tcPr>
            <w:tcW w:w="973" w:type="dxa"/>
            <w:tcBorders>
              <w:top w:val="single" w:sz="4" w:space="0" w:color="000000"/>
              <w:left w:val="single" w:sz="4" w:space="0" w:color="000000"/>
              <w:bottom w:val="single" w:sz="8" w:space="0" w:color="AAAAAA"/>
              <w:right w:val="single" w:sz="4" w:space="0" w:color="000000"/>
            </w:tcBorders>
            <w:shd w:val="clear" w:color="auto" w:fill="FFFFFF"/>
            <w:tcMar>
              <w:top w:w="80" w:type="dxa"/>
              <w:left w:w="80" w:type="dxa"/>
              <w:bottom w:w="80" w:type="dxa"/>
              <w:right w:w="80" w:type="dxa"/>
            </w:tcMar>
          </w:tcPr>
          <w:p w14:paraId="7E1CE84D"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Cataract</w:t>
            </w:r>
          </w:p>
        </w:tc>
        <w:tc>
          <w:tcPr>
            <w:tcW w:w="918" w:type="dxa"/>
            <w:tcBorders>
              <w:top w:val="single" w:sz="4" w:space="0" w:color="000000"/>
              <w:left w:val="single" w:sz="4" w:space="0" w:color="000000"/>
              <w:bottom w:val="single" w:sz="8" w:space="0" w:color="AAAAAA"/>
              <w:right w:val="single" w:sz="4" w:space="0" w:color="000000"/>
            </w:tcBorders>
            <w:shd w:val="clear" w:color="auto" w:fill="FFFFFF"/>
            <w:tcMar>
              <w:top w:w="80" w:type="dxa"/>
              <w:left w:w="80" w:type="dxa"/>
              <w:bottom w:w="80" w:type="dxa"/>
              <w:right w:w="80" w:type="dxa"/>
            </w:tcMar>
          </w:tcPr>
          <w:p w14:paraId="3608CE6E"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Glau-coma</w:t>
            </w:r>
          </w:p>
        </w:tc>
        <w:tc>
          <w:tcPr>
            <w:tcW w:w="1292" w:type="dxa"/>
            <w:tcBorders>
              <w:top w:val="single" w:sz="4" w:space="0" w:color="000000"/>
              <w:left w:val="single" w:sz="4" w:space="0" w:color="000000"/>
              <w:bottom w:val="single" w:sz="8" w:space="0" w:color="AAAAAA"/>
              <w:right w:val="single" w:sz="4" w:space="0" w:color="000000"/>
            </w:tcBorders>
            <w:shd w:val="clear" w:color="auto" w:fill="FFFFFF"/>
            <w:tcMar>
              <w:top w:w="80" w:type="dxa"/>
              <w:left w:w="80" w:type="dxa"/>
              <w:bottom w:w="80" w:type="dxa"/>
              <w:right w:w="80" w:type="dxa"/>
            </w:tcMar>
          </w:tcPr>
          <w:p w14:paraId="0AE42090"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Age-related Macular Degene-ration</w:t>
            </w:r>
          </w:p>
        </w:tc>
        <w:tc>
          <w:tcPr>
            <w:tcW w:w="858" w:type="dxa"/>
            <w:tcBorders>
              <w:top w:val="single" w:sz="4" w:space="0" w:color="000000"/>
              <w:left w:val="single" w:sz="4" w:space="0" w:color="000000"/>
              <w:bottom w:val="single" w:sz="8" w:space="0" w:color="AAAAAA"/>
              <w:right w:val="single" w:sz="4" w:space="0" w:color="000000"/>
            </w:tcBorders>
            <w:shd w:val="clear" w:color="auto" w:fill="FFFFFF"/>
            <w:tcMar>
              <w:top w:w="80" w:type="dxa"/>
              <w:left w:w="80" w:type="dxa"/>
              <w:bottom w:w="80" w:type="dxa"/>
              <w:right w:w="80" w:type="dxa"/>
            </w:tcMar>
          </w:tcPr>
          <w:p w14:paraId="6CC1FC8A"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Diabetic Retino-pathy</w:t>
            </w:r>
          </w:p>
        </w:tc>
        <w:tc>
          <w:tcPr>
            <w:tcW w:w="867" w:type="dxa"/>
            <w:tcBorders>
              <w:top w:val="single" w:sz="4" w:space="0" w:color="000000"/>
              <w:left w:val="single" w:sz="4" w:space="0" w:color="000000"/>
              <w:bottom w:val="single" w:sz="8" w:space="0" w:color="AAAAAA"/>
              <w:right w:val="single" w:sz="4" w:space="0" w:color="000000"/>
            </w:tcBorders>
            <w:shd w:val="clear" w:color="auto" w:fill="FFFFFF"/>
            <w:tcMar>
              <w:top w:w="80" w:type="dxa"/>
              <w:left w:w="80" w:type="dxa"/>
              <w:bottom w:w="80" w:type="dxa"/>
              <w:right w:w="80" w:type="dxa"/>
            </w:tcMar>
          </w:tcPr>
          <w:p w14:paraId="69023E3B"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Corneal Diseases</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A4044"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Tra-choma</w:t>
            </w:r>
          </w:p>
        </w:tc>
        <w:tc>
          <w:tcPr>
            <w:tcW w:w="1242" w:type="dxa"/>
            <w:tcBorders>
              <w:top w:val="single" w:sz="4" w:space="0" w:color="000000"/>
              <w:left w:val="single" w:sz="4" w:space="0" w:color="000000"/>
              <w:bottom w:val="single" w:sz="8" w:space="0" w:color="AAAAAA"/>
              <w:right w:val="single" w:sz="4" w:space="0" w:color="000000"/>
            </w:tcBorders>
            <w:shd w:val="clear" w:color="auto" w:fill="FFFFFF"/>
            <w:tcMar>
              <w:top w:w="80" w:type="dxa"/>
              <w:left w:w="80" w:type="dxa"/>
              <w:bottom w:w="80" w:type="dxa"/>
              <w:right w:w="80" w:type="dxa"/>
            </w:tcMar>
          </w:tcPr>
          <w:p w14:paraId="08203A96"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Other</w:t>
            </w:r>
          </w:p>
        </w:tc>
      </w:tr>
      <w:tr w:rsidR="00FF40F4" w:rsidRPr="00603815" w14:paraId="757AD22B" w14:textId="77777777">
        <w:trPr>
          <w:trHeight w:val="887"/>
        </w:trPr>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6984D" w14:textId="77777777" w:rsidR="00FF40F4" w:rsidRPr="00603815" w:rsidRDefault="005E57D4" w:rsidP="005E57D4">
            <w:pPr>
              <w:spacing w:after="0" w:line="240" w:lineRule="exact"/>
              <w:rPr>
                <w:rFonts w:ascii="Arial" w:hAnsi="Arial" w:cs="Arial"/>
                <w:color w:val="000000" w:themeColor="text1"/>
                <w:sz w:val="20"/>
                <w:szCs w:val="20"/>
              </w:rPr>
            </w:pPr>
            <w:r w:rsidRPr="00603815">
              <w:rPr>
                <w:rStyle w:val="NoneA"/>
                <w:rFonts w:ascii="Arial" w:hAnsi="Arial" w:cs="Arial"/>
                <w:color w:val="000000" w:themeColor="text1"/>
                <w:sz w:val="20"/>
                <w:szCs w:val="20"/>
              </w:rPr>
              <w:t>Central Asia</w:t>
            </w:r>
          </w:p>
        </w:tc>
        <w:tc>
          <w:tcPr>
            <w:tcW w:w="1032" w:type="dxa"/>
            <w:tcBorders>
              <w:top w:val="single" w:sz="4" w:space="0" w:color="000000"/>
              <w:left w:val="single" w:sz="4" w:space="0" w:color="000000"/>
              <w:bottom w:val="single" w:sz="4" w:space="0" w:color="000000"/>
              <w:right w:val="single" w:sz="8" w:space="0" w:color="AAAAAA"/>
            </w:tcBorders>
            <w:shd w:val="clear" w:color="auto" w:fill="FFFFFF"/>
            <w:tcMar>
              <w:top w:w="80" w:type="dxa"/>
              <w:left w:w="80" w:type="dxa"/>
              <w:bottom w:w="80" w:type="dxa"/>
              <w:right w:w="80" w:type="dxa"/>
            </w:tcMar>
          </w:tcPr>
          <w:p w14:paraId="6F1D8D20"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12.85 (11.07 - 14.60)</w:t>
            </w:r>
          </w:p>
        </w:tc>
        <w:tc>
          <w:tcPr>
            <w:tcW w:w="973"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5BBBE595"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25.94 (17.43 - 35.02)</w:t>
            </w:r>
          </w:p>
        </w:tc>
        <w:tc>
          <w:tcPr>
            <w:tcW w:w="918"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526360C4"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14.17 (3.50 - 29.80)</w:t>
            </w:r>
          </w:p>
        </w:tc>
        <w:tc>
          <w:tcPr>
            <w:tcW w:w="1292"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49841EA9"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14.01 (2.64 - 30.57)</w:t>
            </w:r>
          </w:p>
        </w:tc>
        <w:tc>
          <w:tcPr>
            <w:tcW w:w="858"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6C9922F7"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3.60 (0.34 - 8.59)</w:t>
            </w:r>
          </w:p>
        </w:tc>
        <w:tc>
          <w:tcPr>
            <w:tcW w:w="867"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49DF5B4F"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3.58 (0.25 - 8.02)</w:t>
            </w:r>
          </w:p>
        </w:tc>
        <w:tc>
          <w:tcPr>
            <w:tcW w:w="968" w:type="dxa"/>
            <w:tcBorders>
              <w:top w:val="single" w:sz="4" w:space="0" w:color="000000"/>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18BED006" w14:textId="77777777" w:rsidR="00FF40F4" w:rsidRPr="00603815" w:rsidRDefault="005E57D4" w:rsidP="005E57D4">
            <w:pPr>
              <w:pStyle w:val="TableStyle2A"/>
              <w:spacing w:after="0" w:line="240" w:lineRule="exact"/>
              <w:rPr>
                <w:rFonts w:ascii="Arial" w:hAnsi="Arial" w:cs="Arial"/>
                <w:color w:val="000000" w:themeColor="text1"/>
              </w:rPr>
            </w:pPr>
            <w:r w:rsidRPr="00603815">
              <w:rPr>
                <w:rStyle w:val="NoneA"/>
                <w:rFonts w:ascii="Arial" w:hAnsi="Arial" w:cs="Arial"/>
                <w:color w:val="000000" w:themeColor="text1"/>
              </w:rPr>
              <w:t>0.00 (0.00 - 0.00)</w:t>
            </w:r>
          </w:p>
        </w:tc>
        <w:tc>
          <w:tcPr>
            <w:tcW w:w="1242"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6B3F465A"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25.86 (6.09 - 51.43)</w:t>
            </w:r>
          </w:p>
        </w:tc>
      </w:tr>
      <w:tr w:rsidR="00FF40F4" w:rsidRPr="00603815" w14:paraId="4F9DEB6B" w14:textId="77777777">
        <w:trPr>
          <w:trHeight w:val="887"/>
        </w:trPr>
        <w:tc>
          <w:tcPr>
            <w:tcW w:w="13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3DDB5FC" w14:textId="77777777" w:rsidR="00FF40F4" w:rsidRPr="00603815" w:rsidRDefault="005E57D4" w:rsidP="005E57D4">
            <w:pPr>
              <w:spacing w:after="0" w:line="240" w:lineRule="exact"/>
              <w:rPr>
                <w:rFonts w:ascii="Arial" w:hAnsi="Arial" w:cs="Arial"/>
                <w:color w:val="000000" w:themeColor="text1"/>
                <w:sz w:val="20"/>
                <w:szCs w:val="20"/>
              </w:rPr>
            </w:pPr>
            <w:r w:rsidRPr="00603815">
              <w:rPr>
                <w:rStyle w:val="NoneA"/>
                <w:rFonts w:ascii="Arial" w:hAnsi="Arial" w:cs="Arial"/>
                <w:color w:val="000000" w:themeColor="text1"/>
                <w:sz w:val="20"/>
                <w:szCs w:val="20"/>
              </w:rPr>
              <w:t>South Asia</w:t>
            </w:r>
          </w:p>
        </w:tc>
        <w:tc>
          <w:tcPr>
            <w:tcW w:w="1032" w:type="dxa"/>
            <w:tcBorders>
              <w:top w:val="single" w:sz="4" w:space="0" w:color="000000"/>
              <w:left w:val="single" w:sz="4" w:space="0" w:color="000000"/>
              <w:bottom w:val="single" w:sz="4" w:space="0" w:color="000000"/>
              <w:right w:val="single" w:sz="8" w:space="0" w:color="AAAAAA"/>
            </w:tcBorders>
            <w:shd w:val="clear" w:color="auto" w:fill="FFFFFF"/>
            <w:tcMar>
              <w:top w:w="80" w:type="dxa"/>
              <w:left w:w="80" w:type="dxa"/>
              <w:bottom w:w="80" w:type="dxa"/>
              <w:right w:w="80" w:type="dxa"/>
            </w:tcMar>
          </w:tcPr>
          <w:p w14:paraId="6B9B297C"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NoneA"/>
                <w:rFonts w:ascii="Arial" w:hAnsi="Arial" w:cs="Arial"/>
                <w:color w:val="000000" w:themeColor="text1"/>
                <w:sz w:val="20"/>
                <w:szCs w:val="20"/>
              </w:rPr>
              <w:t>36.43 (33.81 - 38.83)</w:t>
            </w:r>
          </w:p>
        </w:tc>
        <w:tc>
          <w:tcPr>
            <w:tcW w:w="973"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3A9368F1"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36.58 (28.55 - 44.67)</w:t>
            </w:r>
          </w:p>
        </w:tc>
        <w:tc>
          <w:tcPr>
            <w:tcW w:w="918"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442DB8CC"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5.81 (2.18 - 10.51)</w:t>
            </w:r>
          </w:p>
        </w:tc>
        <w:tc>
          <w:tcPr>
            <w:tcW w:w="1292"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29173C62"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2.44 (0.71 - 4.83)</w:t>
            </w:r>
          </w:p>
        </w:tc>
        <w:tc>
          <w:tcPr>
            <w:tcW w:w="858"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7B744002"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0.16 (0.03 - 0.35)</w:t>
            </w:r>
          </w:p>
        </w:tc>
        <w:tc>
          <w:tcPr>
            <w:tcW w:w="867"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35C886B6"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2.43 (0.45 - 5.34)</w:t>
            </w:r>
          </w:p>
        </w:tc>
        <w:tc>
          <w:tcPr>
            <w:tcW w:w="968"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68E4C2DD" w14:textId="77777777" w:rsidR="00FF40F4" w:rsidRPr="00603815" w:rsidRDefault="005E57D4" w:rsidP="005E57D4">
            <w:pPr>
              <w:pStyle w:val="TableStyle2A"/>
              <w:spacing w:after="0" w:line="240" w:lineRule="exact"/>
              <w:rPr>
                <w:rFonts w:ascii="Arial" w:hAnsi="Arial" w:cs="Arial"/>
                <w:color w:val="000000" w:themeColor="text1"/>
              </w:rPr>
            </w:pPr>
            <w:r w:rsidRPr="00603815">
              <w:rPr>
                <w:rStyle w:val="jrnl"/>
                <w:rFonts w:ascii="Arial" w:hAnsi="Arial" w:cs="Arial"/>
                <w:color w:val="000000" w:themeColor="text1"/>
              </w:rPr>
              <w:t>0.04 (0.01 - 0.07)</w:t>
            </w:r>
          </w:p>
        </w:tc>
        <w:tc>
          <w:tcPr>
            <w:tcW w:w="1242"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2B1494D1"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16.10 (5.71 - 29.58)</w:t>
            </w:r>
          </w:p>
        </w:tc>
      </w:tr>
      <w:tr w:rsidR="00FF40F4" w:rsidRPr="00603815" w14:paraId="50CF30CB" w14:textId="77777777">
        <w:trPr>
          <w:trHeight w:val="887"/>
        </w:trPr>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D4B5F" w14:textId="77777777" w:rsidR="00FF40F4" w:rsidRPr="00603815" w:rsidRDefault="005E57D4" w:rsidP="005E57D4">
            <w:pPr>
              <w:spacing w:after="0" w:line="240" w:lineRule="exact"/>
              <w:rPr>
                <w:rFonts w:ascii="Arial" w:hAnsi="Arial" w:cs="Arial"/>
                <w:color w:val="000000" w:themeColor="text1"/>
                <w:sz w:val="20"/>
                <w:szCs w:val="20"/>
              </w:rPr>
            </w:pPr>
            <w:r w:rsidRPr="00603815">
              <w:rPr>
                <w:rStyle w:val="NoneA"/>
                <w:rFonts w:ascii="Arial" w:hAnsi="Arial" w:cs="Arial"/>
                <w:color w:val="000000" w:themeColor="text1"/>
                <w:sz w:val="20"/>
                <w:szCs w:val="20"/>
              </w:rPr>
              <w:t>World</w:t>
            </w:r>
          </w:p>
        </w:tc>
        <w:tc>
          <w:tcPr>
            <w:tcW w:w="1032" w:type="dxa"/>
            <w:tcBorders>
              <w:top w:val="single" w:sz="4" w:space="0" w:color="000000"/>
              <w:left w:val="single" w:sz="4" w:space="0" w:color="000000"/>
              <w:bottom w:val="single" w:sz="4" w:space="0" w:color="000000"/>
              <w:right w:val="single" w:sz="8" w:space="0" w:color="AAAAAA"/>
            </w:tcBorders>
            <w:shd w:val="clear" w:color="auto" w:fill="FFFFFF"/>
            <w:tcMar>
              <w:top w:w="80" w:type="dxa"/>
              <w:left w:w="80" w:type="dxa"/>
              <w:bottom w:w="80" w:type="dxa"/>
              <w:right w:w="80" w:type="dxa"/>
            </w:tcMar>
          </w:tcPr>
          <w:p w14:paraId="2E21841B" w14:textId="77777777" w:rsidR="00FF40F4" w:rsidRPr="00603815" w:rsidRDefault="005E57D4" w:rsidP="005E57D4">
            <w:pPr>
              <w:spacing w:after="0" w:line="240" w:lineRule="exact"/>
              <w:rPr>
                <w:rFonts w:ascii="Arial" w:hAnsi="Arial" w:cs="Arial"/>
                <w:color w:val="000000" w:themeColor="text1"/>
                <w:sz w:val="20"/>
                <w:szCs w:val="20"/>
              </w:rPr>
            </w:pPr>
            <w:r w:rsidRPr="00603815">
              <w:rPr>
                <w:rStyle w:val="NoneA"/>
                <w:rFonts w:ascii="Arial" w:hAnsi="Arial" w:cs="Arial"/>
                <w:color w:val="000000" w:themeColor="text1"/>
                <w:sz w:val="20"/>
                <w:szCs w:val="20"/>
              </w:rPr>
              <w:t>20.28 (18.23 - 22.24)</w:t>
            </w:r>
          </w:p>
        </w:tc>
        <w:tc>
          <w:tcPr>
            <w:tcW w:w="973"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56D5DEBE"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35.15 (26.40 - 44.03)</w:t>
            </w:r>
          </w:p>
        </w:tc>
        <w:tc>
          <w:tcPr>
            <w:tcW w:w="918"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65CEFE2E"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8.49 (2.99 - 15.66)</w:t>
            </w:r>
          </w:p>
        </w:tc>
        <w:tc>
          <w:tcPr>
            <w:tcW w:w="1292"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50FA1EC6"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5.93 (1.46 - 12.18)</w:t>
            </w:r>
          </w:p>
        </w:tc>
        <w:tc>
          <w:tcPr>
            <w:tcW w:w="858"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267B79A2"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1.06 (0.15 - 2.38)</w:t>
            </w:r>
          </w:p>
        </w:tc>
        <w:tc>
          <w:tcPr>
            <w:tcW w:w="867"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69F5FE50"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3.21 (0.50 - 7.19)</w:t>
            </w:r>
          </w:p>
        </w:tc>
        <w:tc>
          <w:tcPr>
            <w:tcW w:w="968"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1D2A2153"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0.97 (0.80 - 1.15)</w:t>
            </w:r>
          </w:p>
        </w:tc>
        <w:tc>
          <w:tcPr>
            <w:tcW w:w="1242"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744D33F5"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24.92 (9.58 - 43.36)</w:t>
            </w:r>
          </w:p>
        </w:tc>
      </w:tr>
    </w:tbl>
    <w:p w14:paraId="378FC013" w14:textId="77777777" w:rsidR="00FF40F4" w:rsidRPr="00603815" w:rsidRDefault="00FF40F4" w:rsidP="005E57D4">
      <w:pPr>
        <w:widowControl w:val="0"/>
        <w:spacing w:after="0" w:line="240" w:lineRule="exact"/>
        <w:ind w:left="324" w:hanging="324"/>
        <w:rPr>
          <w:rFonts w:ascii="Arial" w:eastAsia="Arial" w:hAnsi="Arial" w:cs="Arial"/>
          <w:color w:val="000000" w:themeColor="text1"/>
          <w:sz w:val="20"/>
          <w:szCs w:val="20"/>
        </w:rPr>
      </w:pPr>
    </w:p>
    <w:p w14:paraId="20C87B10" w14:textId="77777777" w:rsidR="00FF40F4" w:rsidRPr="00603815" w:rsidRDefault="00FF40F4" w:rsidP="005E57D4">
      <w:pPr>
        <w:widowControl w:val="0"/>
        <w:spacing w:after="0" w:line="240" w:lineRule="exact"/>
        <w:ind w:left="216" w:hanging="216"/>
        <w:rPr>
          <w:rFonts w:ascii="Arial" w:eastAsia="Arial" w:hAnsi="Arial" w:cs="Arial"/>
          <w:color w:val="000000" w:themeColor="text1"/>
          <w:sz w:val="20"/>
          <w:szCs w:val="20"/>
        </w:rPr>
      </w:pPr>
    </w:p>
    <w:p w14:paraId="3236D3EB" w14:textId="008DC02A" w:rsidR="00FF40F4" w:rsidRPr="00603815" w:rsidRDefault="005E57D4" w:rsidP="00020027">
      <w:pPr>
        <w:spacing w:after="0" w:line="360" w:lineRule="auto"/>
        <w:rPr>
          <w:rStyle w:val="jrnl"/>
          <w:rFonts w:ascii="Arial" w:eastAsia="Arial" w:hAnsi="Arial" w:cs="Arial"/>
          <w:color w:val="000000" w:themeColor="text1"/>
          <w:sz w:val="20"/>
          <w:szCs w:val="20"/>
        </w:rPr>
      </w:pPr>
      <w:r w:rsidRPr="00603815">
        <w:rPr>
          <w:rStyle w:val="jrnl"/>
          <w:rFonts w:ascii="Arial" w:hAnsi="Arial" w:cs="Arial"/>
          <w:color w:val="000000" w:themeColor="text1"/>
          <w:sz w:val="20"/>
          <w:szCs w:val="20"/>
        </w:rPr>
        <w:br w:type="column"/>
      </w:r>
      <w:r w:rsidRPr="00603815">
        <w:rPr>
          <w:rStyle w:val="jrnl"/>
          <w:rFonts w:ascii="Arial" w:hAnsi="Arial" w:cs="Arial"/>
          <w:color w:val="000000" w:themeColor="text1"/>
          <w:sz w:val="20"/>
          <w:szCs w:val="20"/>
        </w:rPr>
        <w:lastRenderedPageBreak/>
        <w:t>Table 5d: Proportion of blindness by cause for all ages in 2020</w:t>
      </w:r>
    </w:p>
    <w:p w14:paraId="7C6CAFD1" w14:textId="77777777" w:rsidR="00FF40F4" w:rsidRPr="00603815" w:rsidRDefault="00FF40F4" w:rsidP="00020027">
      <w:pPr>
        <w:spacing w:after="0" w:line="360" w:lineRule="auto"/>
        <w:rPr>
          <w:rFonts w:ascii="Arial" w:eastAsia="Arial" w:hAnsi="Arial" w:cs="Arial"/>
          <w:color w:val="000000" w:themeColor="text1"/>
          <w:sz w:val="20"/>
          <w:szCs w:val="20"/>
        </w:rPr>
      </w:pPr>
    </w:p>
    <w:p w14:paraId="70A1CFC5" w14:textId="77777777" w:rsidR="00FF40F4" w:rsidRPr="00603815" w:rsidRDefault="00FF40F4" w:rsidP="005E57D4">
      <w:pPr>
        <w:spacing w:after="0" w:line="240" w:lineRule="exact"/>
        <w:rPr>
          <w:rFonts w:ascii="Arial" w:eastAsia="Arial" w:hAnsi="Arial" w:cs="Arial"/>
          <w:color w:val="000000" w:themeColor="text1"/>
          <w:sz w:val="20"/>
          <w:szCs w:val="20"/>
        </w:rPr>
      </w:pPr>
    </w:p>
    <w:p w14:paraId="0AACB9AC" w14:textId="77777777" w:rsidR="00FF40F4" w:rsidRPr="00603815" w:rsidRDefault="00FF40F4" w:rsidP="005E57D4">
      <w:pPr>
        <w:widowControl w:val="0"/>
        <w:spacing w:after="0" w:line="240" w:lineRule="exact"/>
        <w:ind w:left="216" w:hanging="216"/>
        <w:rPr>
          <w:rFonts w:ascii="Arial" w:eastAsia="Arial" w:hAnsi="Arial" w:cs="Arial"/>
          <w:color w:val="000000" w:themeColor="text1"/>
          <w:sz w:val="20"/>
          <w:szCs w:val="20"/>
        </w:rPr>
      </w:pPr>
    </w:p>
    <w:tbl>
      <w:tblPr>
        <w:tblStyle w:val="TableNormal1"/>
        <w:tblW w:w="9515"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365"/>
        <w:gridCol w:w="1032"/>
        <w:gridCol w:w="973"/>
        <w:gridCol w:w="918"/>
        <w:gridCol w:w="1292"/>
        <w:gridCol w:w="858"/>
        <w:gridCol w:w="867"/>
        <w:gridCol w:w="968"/>
        <w:gridCol w:w="1242"/>
      </w:tblGrid>
      <w:tr w:rsidR="00FF40F4" w:rsidRPr="00603815" w14:paraId="331A0B30" w14:textId="77777777">
        <w:trPr>
          <w:trHeight w:val="1535"/>
        </w:trPr>
        <w:tc>
          <w:tcPr>
            <w:tcW w:w="13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F5BADC3" w14:textId="77777777" w:rsidR="00FF40F4" w:rsidRPr="00603815" w:rsidRDefault="005E57D4" w:rsidP="005E57D4">
            <w:pPr>
              <w:spacing w:after="0" w:line="240" w:lineRule="exact"/>
              <w:rPr>
                <w:rFonts w:ascii="Arial" w:hAnsi="Arial" w:cs="Arial"/>
                <w:color w:val="000000" w:themeColor="text1"/>
                <w:sz w:val="20"/>
                <w:szCs w:val="20"/>
              </w:rPr>
            </w:pPr>
            <w:r w:rsidRPr="00603815">
              <w:rPr>
                <w:rStyle w:val="NoneA"/>
                <w:rFonts w:ascii="Arial" w:hAnsi="Arial" w:cs="Arial"/>
                <w:color w:val="000000" w:themeColor="text1"/>
                <w:sz w:val="20"/>
                <w:szCs w:val="20"/>
              </w:rPr>
              <w:t>Region, Year: 2020</w:t>
            </w:r>
          </w:p>
        </w:tc>
        <w:tc>
          <w:tcPr>
            <w:tcW w:w="103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B25E71C"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Undercor-rected Refractive Error</w:t>
            </w:r>
          </w:p>
        </w:tc>
        <w:tc>
          <w:tcPr>
            <w:tcW w:w="973" w:type="dxa"/>
            <w:tcBorders>
              <w:top w:val="single" w:sz="4" w:space="0" w:color="000000"/>
              <w:left w:val="single" w:sz="4" w:space="0" w:color="000000"/>
              <w:bottom w:val="single" w:sz="8" w:space="0" w:color="AAAAAA"/>
              <w:right w:val="single" w:sz="4" w:space="0" w:color="000000"/>
            </w:tcBorders>
            <w:shd w:val="clear" w:color="auto" w:fill="FFFFFF"/>
            <w:tcMar>
              <w:top w:w="80" w:type="dxa"/>
              <w:left w:w="80" w:type="dxa"/>
              <w:bottom w:w="80" w:type="dxa"/>
              <w:right w:w="80" w:type="dxa"/>
            </w:tcMar>
          </w:tcPr>
          <w:p w14:paraId="181FEBC6"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Cataract</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4D32A"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Glau-coma</w:t>
            </w:r>
          </w:p>
        </w:tc>
        <w:tc>
          <w:tcPr>
            <w:tcW w:w="1292" w:type="dxa"/>
            <w:tcBorders>
              <w:top w:val="single" w:sz="4" w:space="0" w:color="000000"/>
              <w:left w:val="single" w:sz="4" w:space="0" w:color="000000"/>
              <w:bottom w:val="single" w:sz="8" w:space="0" w:color="AAAAAA"/>
              <w:right w:val="single" w:sz="4" w:space="0" w:color="000000"/>
            </w:tcBorders>
            <w:shd w:val="clear" w:color="auto" w:fill="FFFFFF"/>
            <w:tcMar>
              <w:top w:w="80" w:type="dxa"/>
              <w:left w:w="80" w:type="dxa"/>
              <w:bottom w:w="80" w:type="dxa"/>
              <w:right w:w="80" w:type="dxa"/>
            </w:tcMar>
          </w:tcPr>
          <w:p w14:paraId="1D45A9A2"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Age-related Macular Degene-ration</w:t>
            </w:r>
          </w:p>
        </w:tc>
        <w:tc>
          <w:tcPr>
            <w:tcW w:w="858" w:type="dxa"/>
            <w:tcBorders>
              <w:top w:val="single" w:sz="4" w:space="0" w:color="000000"/>
              <w:left w:val="single" w:sz="4" w:space="0" w:color="000000"/>
              <w:bottom w:val="single" w:sz="8" w:space="0" w:color="AAAAAA"/>
              <w:right w:val="single" w:sz="4" w:space="0" w:color="000000"/>
            </w:tcBorders>
            <w:shd w:val="clear" w:color="auto" w:fill="FFFFFF"/>
            <w:tcMar>
              <w:top w:w="80" w:type="dxa"/>
              <w:left w:w="80" w:type="dxa"/>
              <w:bottom w:w="80" w:type="dxa"/>
              <w:right w:w="80" w:type="dxa"/>
            </w:tcMar>
          </w:tcPr>
          <w:p w14:paraId="1489683F"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Diabetic Retino-pathy</w:t>
            </w:r>
          </w:p>
        </w:tc>
        <w:tc>
          <w:tcPr>
            <w:tcW w:w="867" w:type="dxa"/>
            <w:tcBorders>
              <w:top w:val="single" w:sz="4" w:space="0" w:color="000000"/>
              <w:left w:val="single" w:sz="4" w:space="0" w:color="000000"/>
              <w:bottom w:val="single" w:sz="8" w:space="0" w:color="AAAAAA"/>
              <w:right w:val="single" w:sz="4" w:space="0" w:color="000000"/>
            </w:tcBorders>
            <w:shd w:val="clear" w:color="auto" w:fill="FFFFFF"/>
            <w:tcMar>
              <w:top w:w="80" w:type="dxa"/>
              <w:left w:w="80" w:type="dxa"/>
              <w:bottom w:w="80" w:type="dxa"/>
              <w:right w:w="80" w:type="dxa"/>
            </w:tcMar>
          </w:tcPr>
          <w:p w14:paraId="7670FBCB"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Corneal Disease</w:t>
            </w:r>
          </w:p>
        </w:tc>
        <w:tc>
          <w:tcPr>
            <w:tcW w:w="9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778A2D0"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Tra-choma</w:t>
            </w:r>
          </w:p>
        </w:tc>
        <w:tc>
          <w:tcPr>
            <w:tcW w:w="1242" w:type="dxa"/>
            <w:tcBorders>
              <w:top w:val="single" w:sz="4" w:space="0" w:color="000000"/>
              <w:left w:val="single" w:sz="4" w:space="0" w:color="000000"/>
              <w:bottom w:val="single" w:sz="8" w:space="0" w:color="AAAAAA"/>
              <w:right w:val="single" w:sz="4" w:space="0" w:color="000000"/>
            </w:tcBorders>
            <w:shd w:val="clear" w:color="auto" w:fill="FFFFFF"/>
            <w:tcMar>
              <w:top w:w="80" w:type="dxa"/>
              <w:left w:w="80" w:type="dxa"/>
              <w:bottom w:w="80" w:type="dxa"/>
              <w:right w:w="80" w:type="dxa"/>
            </w:tcMar>
          </w:tcPr>
          <w:p w14:paraId="1A0B005F"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Other</w:t>
            </w:r>
          </w:p>
        </w:tc>
      </w:tr>
      <w:tr w:rsidR="00FF40F4" w:rsidRPr="00603815" w14:paraId="30C843DB" w14:textId="77777777">
        <w:trPr>
          <w:trHeight w:val="887"/>
        </w:trPr>
        <w:tc>
          <w:tcPr>
            <w:tcW w:w="13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92BFFA4" w14:textId="77777777" w:rsidR="00FF40F4" w:rsidRPr="00603815" w:rsidRDefault="005E57D4" w:rsidP="005E57D4">
            <w:pPr>
              <w:spacing w:after="0" w:line="240" w:lineRule="exact"/>
              <w:rPr>
                <w:rFonts w:ascii="Arial" w:hAnsi="Arial" w:cs="Arial"/>
                <w:color w:val="000000" w:themeColor="text1"/>
                <w:sz w:val="20"/>
                <w:szCs w:val="20"/>
              </w:rPr>
            </w:pPr>
            <w:r w:rsidRPr="00603815">
              <w:rPr>
                <w:rStyle w:val="NoneA"/>
                <w:rFonts w:ascii="Arial" w:hAnsi="Arial" w:cs="Arial"/>
                <w:color w:val="000000" w:themeColor="text1"/>
                <w:sz w:val="20"/>
                <w:szCs w:val="20"/>
              </w:rPr>
              <w:t>Central Asia</w:t>
            </w:r>
          </w:p>
        </w:tc>
        <w:tc>
          <w:tcPr>
            <w:tcW w:w="1032" w:type="dxa"/>
            <w:tcBorders>
              <w:top w:val="single" w:sz="4" w:space="0" w:color="000000"/>
              <w:left w:val="single" w:sz="4" w:space="0" w:color="000000"/>
              <w:bottom w:val="single" w:sz="4" w:space="0" w:color="000000"/>
              <w:right w:val="single" w:sz="8" w:space="0" w:color="AAAAAA"/>
            </w:tcBorders>
            <w:shd w:val="clear" w:color="auto" w:fill="FFFFFF"/>
            <w:tcMar>
              <w:top w:w="80" w:type="dxa"/>
              <w:left w:w="80" w:type="dxa"/>
              <w:bottom w:w="80" w:type="dxa"/>
              <w:right w:w="80" w:type="dxa"/>
            </w:tcMar>
          </w:tcPr>
          <w:p w14:paraId="77FAE9D3"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NoneA"/>
                <w:rFonts w:ascii="Arial" w:hAnsi="Arial" w:cs="Arial"/>
                <w:color w:val="000000" w:themeColor="text1"/>
                <w:sz w:val="20"/>
                <w:szCs w:val="20"/>
              </w:rPr>
              <w:t>12.88 (11.10 - 14.63)</w:t>
            </w:r>
          </w:p>
        </w:tc>
        <w:tc>
          <w:tcPr>
            <w:tcW w:w="973"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6FE94D25" w14:textId="77777777" w:rsidR="00FF40F4" w:rsidRPr="00603815" w:rsidRDefault="005E57D4" w:rsidP="005E57D4">
            <w:pPr>
              <w:pStyle w:val="Default"/>
              <w:spacing w:after="0" w:line="240" w:lineRule="exact"/>
              <w:rPr>
                <w:rStyle w:val="jrnl"/>
                <w:rFonts w:ascii="Arial" w:eastAsia="Arial" w:hAnsi="Arial" w:cs="Arial"/>
                <w:color w:val="000000" w:themeColor="text1"/>
                <w:sz w:val="20"/>
                <w:szCs w:val="20"/>
              </w:rPr>
            </w:pPr>
            <w:r w:rsidRPr="00603815">
              <w:rPr>
                <w:rStyle w:val="jrnl"/>
                <w:rFonts w:ascii="Arial" w:hAnsi="Arial" w:cs="Arial"/>
                <w:color w:val="000000" w:themeColor="text1"/>
                <w:sz w:val="20"/>
                <w:szCs w:val="20"/>
              </w:rPr>
              <w:t xml:space="preserve">25.59 </w:t>
            </w:r>
          </w:p>
          <w:p w14:paraId="64416A44" w14:textId="77777777" w:rsidR="00FF40F4" w:rsidRPr="00603815" w:rsidRDefault="005E57D4" w:rsidP="005E57D4">
            <w:pPr>
              <w:pStyle w:val="Default"/>
              <w:spacing w:after="0" w:line="240" w:lineRule="exact"/>
              <w:rPr>
                <w:rStyle w:val="jrnl"/>
                <w:rFonts w:ascii="Arial" w:eastAsia="Arial" w:hAnsi="Arial" w:cs="Arial"/>
                <w:color w:val="000000" w:themeColor="text1"/>
                <w:sz w:val="20"/>
                <w:szCs w:val="20"/>
              </w:rPr>
            </w:pPr>
            <w:r w:rsidRPr="00603815">
              <w:rPr>
                <w:rStyle w:val="jrnl"/>
                <w:rFonts w:ascii="Arial" w:hAnsi="Arial" w:cs="Arial"/>
                <w:color w:val="000000" w:themeColor="text1"/>
                <w:sz w:val="20"/>
                <w:szCs w:val="20"/>
              </w:rPr>
              <w:t xml:space="preserve">(16.52 - </w:t>
            </w:r>
          </w:p>
          <w:p w14:paraId="3C96AD36"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35.34)</w:t>
            </w:r>
          </w:p>
        </w:tc>
        <w:tc>
          <w:tcPr>
            <w:tcW w:w="918" w:type="dxa"/>
            <w:tcBorders>
              <w:top w:val="single" w:sz="4" w:space="0" w:color="000000"/>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7B7FC9C7" w14:textId="77777777" w:rsidR="00FF40F4" w:rsidRPr="00603815" w:rsidRDefault="005E57D4" w:rsidP="005E57D4">
            <w:pPr>
              <w:pStyle w:val="TableStyle2A"/>
              <w:spacing w:after="0" w:line="240" w:lineRule="exact"/>
              <w:rPr>
                <w:rFonts w:ascii="Arial" w:hAnsi="Arial" w:cs="Arial"/>
                <w:color w:val="000000" w:themeColor="text1"/>
              </w:rPr>
            </w:pPr>
            <w:r w:rsidRPr="00603815">
              <w:rPr>
                <w:rStyle w:val="jrnl"/>
                <w:rFonts w:ascii="Arial" w:hAnsi="Arial" w:cs="Arial"/>
                <w:color w:val="000000" w:themeColor="text1"/>
              </w:rPr>
              <w:t>13.86 (3.09 - 29.95)</w:t>
            </w:r>
          </w:p>
        </w:tc>
        <w:tc>
          <w:tcPr>
            <w:tcW w:w="1292"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706CDD56"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13.31 (2.22 - 29.72)</w:t>
            </w:r>
          </w:p>
        </w:tc>
        <w:tc>
          <w:tcPr>
            <w:tcW w:w="858"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1B742ACC"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4.44 (0.39 - 10.80)</w:t>
            </w:r>
          </w:p>
        </w:tc>
        <w:tc>
          <w:tcPr>
            <w:tcW w:w="867"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529AA601"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3.50 (0.21 - 7.96)</w:t>
            </w:r>
          </w:p>
        </w:tc>
        <w:tc>
          <w:tcPr>
            <w:tcW w:w="968" w:type="dxa"/>
            <w:tcBorders>
              <w:top w:val="single" w:sz="4" w:space="0" w:color="000000"/>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11DF62A9" w14:textId="77777777" w:rsidR="00FF40F4" w:rsidRPr="00603815" w:rsidRDefault="005E57D4" w:rsidP="005E57D4">
            <w:pPr>
              <w:pStyle w:val="TableStyle2A"/>
              <w:spacing w:after="0" w:line="240" w:lineRule="exact"/>
              <w:rPr>
                <w:rFonts w:ascii="Arial" w:hAnsi="Arial" w:cs="Arial"/>
                <w:color w:val="000000" w:themeColor="text1"/>
              </w:rPr>
            </w:pPr>
            <w:r w:rsidRPr="00603815">
              <w:rPr>
                <w:rStyle w:val="NoneA"/>
                <w:rFonts w:ascii="Arial" w:hAnsi="Arial" w:cs="Arial"/>
                <w:color w:val="000000" w:themeColor="text1"/>
              </w:rPr>
              <w:t>0.00 (0.00 - 0.00)</w:t>
            </w:r>
          </w:p>
        </w:tc>
        <w:tc>
          <w:tcPr>
            <w:tcW w:w="1242"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41D8AF42"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26.41 (6.10 - 52.86)</w:t>
            </w:r>
          </w:p>
        </w:tc>
      </w:tr>
      <w:tr w:rsidR="00FF40F4" w:rsidRPr="00603815" w14:paraId="79B4334E" w14:textId="77777777">
        <w:trPr>
          <w:trHeight w:val="961"/>
        </w:trPr>
        <w:tc>
          <w:tcPr>
            <w:tcW w:w="13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DDFE9F9" w14:textId="77777777" w:rsidR="00FF40F4" w:rsidRPr="00603815" w:rsidRDefault="005E57D4" w:rsidP="005E57D4">
            <w:pPr>
              <w:spacing w:after="0" w:line="240" w:lineRule="exact"/>
              <w:rPr>
                <w:rFonts w:ascii="Arial" w:hAnsi="Arial" w:cs="Arial"/>
                <w:color w:val="000000" w:themeColor="text1"/>
                <w:sz w:val="20"/>
                <w:szCs w:val="20"/>
              </w:rPr>
            </w:pPr>
            <w:r w:rsidRPr="00603815">
              <w:rPr>
                <w:rStyle w:val="NoneA"/>
                <w:rFonts w:ascii="Arial" w:hAnsi="Arial" w:cs="Arial"/>
                <w:color w:val="000000" w:themeColor="text1"/>
                <w:sz w:val="20"/>
                <w:szCs w:val="20"/>
              </w:rPr>
              <w:t>South Asia</w:t>
            </w:r>
          </w:p>
        </w:tc>
        <w:tc>
          <w:tcPr>
            <w:tcW w:w="1032" w:type="dxa"/>
            <w:tcBorders>
              <w:top w:val="single" w:sz="4" w:space="0" w:color="000000"/>
              <w:left w:val="single" w:sz="4" w:space="0" w:color="000000"/>
              <w:bottom w:val="single" w:sz="4" w:space="0" w:color="000000"/>
              <w:right w:val="single" w:sz="8" w:space="0" w:color="AAAAAA"/>
            </w:tcBorders>
            <w:shd w:val="clear" w:color="auto" w:fill="FFFFFF"/>
            <w:tcMar>
              <w:top w:w="80" w:type="dxa"/>
              <w:left w:w="80" w:type="dxa"/>
              <w:bottom w:w="80" w:type="dxa"/>
              <w:right w:w="80" w:type="dxa"/>
            </w:tcMar>
          </w:tcPr>
          <w:p w14:paraId="621FBEE3"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NoneA"/>
                <w:rFonts w:ascii="Arial" w:hAnsi="Arial" w:cs="Arial"/>
                <w:color w:val="000000" w:themeColor="text1"/>
                <w:sz w:val="20"/>
                <w:szCs w:val="20"/>
              </w:rPr>
              <w:t>36.50 (33.89 - 38.90)</w:t>
            </w:r>
          </w:p>
        </w:tc>
        <w:tc>
          <w:tcPr>
            <w:tcW w:w="973"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76EAE49A"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36.17 (27.11 - 45.30)</w:t>
            </w:r>
          </w:p>
        </w:tc>
        <w:tc>
          <w:tcPr>
            <w:tcW w:w="918"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2C50D57E"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5.76 (2.02 - 10.64)</w:t>
            </w:r>
          </w:p>
        </w:tc>
        <w:tc>
          <w:tcPr>
            <w:tcW w:w="1292"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341B0BD4"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2.21 (0.58 - 4.41)</w:t>
            </w:r>
          </w:p>
        </w:tc>
        <w:tc>
          <w:tcPr>
            <w:tcW w:w="858"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0CA1A1AE"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0.16 (0.02 - 0.36)</w:t>
            </w:r>
          </w:p>
        </w:tc>
        <w:tc>
          <w:tcPr>
            <w:tcW w:w="867"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2FC445A3"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2.32 (0.38 - 5.25)</w:t>
            </w:r>
          </w:p>
        </w:tc>
        <w:tc>
          <w:tcPr>
            <w:tcW w:w="968"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17B04540"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0.00 (0.00 - 0.00)</w:t>
            </w:r>
          </w:p>
        </w:tc>
        <w:tc>
          <w:tcPr>
            <w:tcW w:w="1242"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605D6338"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16.88 (5.97 - 31.02)</w:t>
            </w:r>
          </w:p>
        </w:tc>
      </w:tr>
      <w:tr w:rsidR="00FF40F4" w:rsidRPr="00603815" w14:paraId="548B9B7F" w14:textId="77777777">
        <w:trPr>
          <w:trHeight w:val="887"/>
        </w:trPr>
        <w:tc>
          <w:tcPr>
            <w:tcW w:w="13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12140FB" w14:textId="77777777" w:rsidR="00FF40F4" w:rsidRPr="00603815" w:rsidRDefault="005E57D4" w:rsidP="005E57D4">
            <w:pPr>
              <w:spacing w:after="0" w:line="240" w:lineRule="exact"/>
              <w:rPr>
                <w:rFonts w:ascii="Arial" w:hAnsi="Arial" w:cs="Arial"/>
                <w:color w:val="000000" w:themeColor="text1"/>
                <w:sz w:val="20"/>
                <w:szCs w:val="20"/>
              </w:rPr>
            </w:pPr>
            <w:r w:rsidRPr="00603815">
              <w:rPr>
                <w:rStyle w:val="NoneA"/>
                <w:rFonts w:ascii="Arial" w:hAnsi="Arial" w:cs="Arial"/>
                <w:color w:val="000000" w:themeColor="text1"/>
                <w:sz w:val="20"/>
                <w:szCs w:val="20"/>
              </w:rPr>
              <w:t>World</w:t>
            </w:r>
          </w:p>
        </w:tc>
        <w:tc>
          <w:tcPr>
            <w:tcW w:w="1032" w:type="dxa"/>
            <w:tcBorders>
              <w:top w:val="single" w:sz="4" w:space="0" w:color="000000"/>
              <w:left w:val="single" w:sz="4" w:space="0" w:color="000000"/>
              <w:bottom w:val="single" w:sz="4" w:space="0" w:color="000000"/>
              <w:right w:val="single" w:sz="8" w:space="0" w:color="AAAAAA"/>
            </w:tcBorders>
            <w:shd w:val="clear" w:color="auto" w:fill="FFFFFF"/>
            <w:tcMar>
              <w:top w:w="80" w:type="dxa"/>
              <w:left w:w="80" w:type="dxa"/>
              <w:bottom w:w="80" w:type="dxa"/>
              <w:right w:w="80" w:type="dxa"/>
            </w:tcMar>
          </w:tcPr>
          <w:p w14:paraId="43C6AA96" w14:textId="77777777" w:rsidR="00FF40F4" w:rsidRPr="00603815" w:rsidRDefault="005E57D4" w:rsidP="005E57D4">
            <w:pPr>
              <w:spacing w:after="0" w:line="240" w:lineRule="exact"/>
              <w:rPr>
                <w:rFonts w:ascii="Arial" w:hAnsi="Arial" w:cs="Arial"/>
                <w:color w:val="000000" w:themeColor="text1"/>
                <w:sz w:val="20"/>
                <w:szCs w:val="20"/>
              </w:rPr>
            </w:pPr>
            <w:r w:rsidRPr="00603815">
              <w:rPr>
                <w:rStyle w:val="NoneA"/>
                <w:rFonts w:ascii="Arial" w:hAnsi="Arial" w:cs="Arial"/>
                <w:color w:val="000000" w:themeColor="text1"/>
                <w:sz w:val="20"/>
                <w:szCs w:val="20"/>
              </w:rPr>
              <w:t>20.58 (18.52 - 22.54)</w:t>
            </w:r>
          </w:p>
        </w:tc>
        <w:tc>
          <w:tcPr>
            <w:tcW w:w="973"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378B0852"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34.73 (25.04 - 44.63)</w:t>
            </w:r>
          </w:p>
        </w:tc>
        <w:tc>
          <w:tcPr>
            <w:tcW w:w="918"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6BCB04BB"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8.43 (2.75 - 15.96)</w:t>
            </w:r>
          </w:p>
        </w:tc>
        <w:tc>
          <w:tcPr>
            <w:tcW w:w="1292"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66817D0E"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5.57 (1.23 - 11.72)</w:t>
            </w:r>
          </w:p>
        </w:tc>
        <w:tc>
          <w:tcPr>
            <w:tcW w:w="858"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10A77D7F"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1.20 (0.16 - 2.75)</w:t>
            </w:r>
          </w:p>
        </w:tc>
        <w:tc>
          <w:tcPr>
            <w:tcW w:w="867"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04862AD6"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3.09 (0.42 - 7.09)</w:t>
            </w:r>
          </w:p>
        </w:tc>
        <w:tc>
          <w:tcPr>
            <w:tcW w:w="968"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2A2601F9"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0.40 (0.30 - 0.58)</w:t>
            </w:r>
          </w:p>
        </w:tc>
        <w:tc>
          <w:tcPr>
            <w:tcW w:w="1242"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0F268A12"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25.99 (9.96 - 45.27)</w:t>
            </w:r>
          </w:p>
        </w:tc>
      </w:tr>
    </w:tbl>
    <w:p w14:paraId="0AD93181" w14:textId="77777777" w:rsidR="00FF40F4" w:rsidRPr="00603815" w:rsidRDefault="00FF40F4" w:rsidP="005E57D4">
      <w:pPr>
        <w:widowControl w:val="0"/>
        <w:spacing w:after="0" w:line="240" w:lineRule="exact"/>
        <w:ind w:left="216" w:hanging="216"/>
        <w:rPr>
          <w:rFonts w:ascii="Arial" w:eastAsia="Arial" w:hAnsi="Arial" w:cs="Arial"/>
          <w:color w:val="000000" w:themeColor="text1"/>
          <w:sz w:val="20"/>
          <w:szCs w:val="20"/>
        </w:rPr>
      </w:pPr>
    </w:p>
    <w:p w14:paraId="494CD796" w14:textId="77777777" w:rsidR="00FF40F4" w:rsidRPr="00603815" w:rsidRDefault="00FF40F4" w:rsidP="005E57D4">
      <w:pPr>
        <w:widowControl w:val="0"/>
        <w:spacing w:after="0" w:line="240" w:lineRule="exact"/>
        <w:ind w:left="108" w:hanging="108"/>
        <w:rPr>
          <w:rFonts w:ascii="Arial" w:eastAsia="Arial" w:hAnsi="Arial" w:cs="Arial"/>
          <w:color w:val="000000" w:themeColor="text1"/>
          <w:sz w:val="20"/>
          <w:szCs w:val="20"/>
        </w:rPr>
      </w:pPr>
    </w:p>
    <w:p w14:paraId="23F77866" w14:textId="77777777" w:rsidR="00FF40F4" w:rsidRPr="00603815" w:rsidRDefault="005E57D4" w:rsidP="005E57D4">
      <w:pPr>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br w:type="column"/>
      </w:r>
    </w:p>
    <w:p w14:paraId="67D2B1E6" w14:textId="77777777" w:rsidR="00FF40F4" w:rsidRPr="00603815" w:rsidRDefault="005E57D4" w:rsidP="00020027">
      <w:pPr>
        <w:spacing w:after="0" w:line="360" w:lineRule="auto"/>
        <w:rPr>
          <w:rStyle w:val="jrnl"/>
          <w:rFonts w:ascii="Arial" w:eastAsia="Arial" w:hAnsi="Arial" w:cs="Arial"/>
          <w:color w:val="000000" w:themeColor="text1"/>
          <w:sz w:val="20"/>
          <w:szCs w:val="20"/>
        </w:rPr>
      </w:pPr>
      <w:r w:rsidRPr="00603815">
        <w:rPr>
          <w:rStyle w:val="jrnl"/>
          <w:rFonts w:ascii="Arial" w:hAnsi="Arial" w:cs="Arial"/>
          <w:color w:val="000000" w:themeColor="text1"/>
          <w:sz w:val="20"/>
          <w:szCs w:val="20"/>
        </w:rPr>
        <w:t>Table 6: Proportion of moderate to severe vision impairment by cause for all ages in 1990 (Table 6a), 2010 (Table 6b), 2015 (Table 6) and 2020 (Table 6d)</w:t>
      </w:r>
    </w:p>
    <w:p w14:paraId="18FFC463" w14:textId="77777777" w:rsidR="00FF40F4" w:rsidRPr="00603815" w:rsidRDefault="00FF40F4" w:rsidP="00020027">
      <w:pPr>
        <w:spacing w:after="0" w:line="360" w:lineRule="auto"/>
        <w:rPr>
          <w:rFonts w:ascii="Arial" w:eastAsia="Arial" w:hAnsi="Arial" w:cs="Arial"/>
          <w:color w:val="000000" w:themeColor="text1"/>
          <w:sz w:val="20"/>
          <w:szCs w:val="20"/>
        </w:rPr>
      </w:pPr>
    </w:p>
    <w:p w14:paraId="271DB8CC" w14:textId="77777777" w:rsidR="00FF40F4" w:rsidRPr="00603815" w:rsidRDefault="005E57D4" w:rsidP="00020027">
      <w:pPr>
        <w:spacing w:after="0" w:line="360" w:lineRule="auto"/>
        <w:rPr>
          <w:rStyle w:val="jrnl"/>
          <w:rFonts w:ascii="Arial" w:eastAsia="Arial" w:hAnsi="Arial" w:cs="Arial"/>
          <w:color w:val="000000" w:themeColor="text1"/>
          <w:sz w:val="20"/>
          <w:szCs w:val="20"/>
        </w:rPr>
      </w:pPr>
      <w:r w:rsidRPr="00603815">
        <w:rPr>
          <w:rStyle w:val="jrnl"/>
          <w:rFonts w:ascii="Arial" w:hAnsi="Arial" w:cs="Arial"/>
          <w:color w:val="000000" w:themeColor="text1"/>
          <w:sz w:val="20"/>
          <w:szCs w:val="20"/>
        </w:rPr>
        <w:t xml:space="preserve">Table 6a: </w:t>
      </w:r>
    </w:p>
    <w:p w14:paraId="3A4731BE" w14:textId="77777777" w:rsidR="00FF40F4" w:rsidRPr="00603815" w:rsidRDefault="00FF40F4" w:rsidP="00020027">
      <w:pPr>
        <w:spacing w:after="0" w:line="360" w:lineRule="auto"/>
        <w:rPr>
          <w:rFonts w:ascii="Arial" w:eastAsia="Arial" w:hAnsi="Arial" w:cs="Arial"/>
          <w:color w:val="000000" w:themeColor="text1"/>
          <w:sz w:val="20"/>
          <w:szCs w:val="20"/>
        </w:rPr>
      </w:pPr>
    </w:p>
    <w:p w14:paraId="584C1260" w14:textId="77777777" w:rsidR="00FF40F4" w:rsidRPr="00603815" w:rsidRDefault="00FF40F4" w:rsidP="005E57D4">
      <w:pPr>
        <w:spacing w:after="0" w:line="240" w:lineRule="exact"/>
        <w:rPr>
          <w:rFonts w:ascii="Arial" w:eastAsia="Arial" w:hAnsi="Arial" w:cs="Arial"/>
          <w:color w:val="000000" w:themeColor="text1"/>
          <w:sz w:val="20"/>
          <w:szCs w:val="20"/>
        </w:rPr>
      </w:pPr>
    </w:p>
    <w:tbl>
      <w:tblPr>
        <w:tblStyle w:val="TableNormal1"/>
        <w:tblW w:w="9515"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378"/>
        <w:gridCol w:w="1049"/>
        <w:gridCol w:w="983"/>
        <w:gridCol w:w="809"/>
        <w:gridCol w:w="1313"/>
        <w:gridCol w:w="871"/>
        <w:gridCol w:w="872"/>
        <w:gridCol w:w="982"/>
        <w:gridCol w:w="1258"/>
      </w:tblGrid>
      <w:tr w:rsidR="00FF40F4" w:rsidRPr="00603815" w14:paraId="77483B4C" w14:textId="77777777">
        <w:trPr>
          <w:trHeight w:val="1535"/>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9CA3C" w14:textId="77777777" w:rsidR="00FF40F4" w:rsidRPr="00603815" w:rsidRDefault="005E57D4" w:rsidP="005E57D4">
            <w:pPr>
              <w:spacing w:after="0" w:line="240" w:lineRule="exact"/>
              <w:rPr>
                <w:rFonts w:ascii="Arial" w:hAnsi="Arial" w:cs="Arial"/>
                <w:color w:val="000000" w:themeColor="text1"/>
                <w:sz w:val="20"/>
                <w:szCs w:val="20"/>
              </w:rPr>
            </w:pPr>
            <w:r w:rsidRPr="00603815">
              <w:rPr>
                <w:rStyle w:val="NoneA"/>
                <w:rFonts w:ascii="Arial" w:hAnsi="Arial" w:cs="Arial"/>
                <w:color w:val="000000" w:themeColor="text1"/>
                <w:sz w:val="20"/>
                <w:szCs w:val="20"/>
              </w:rPr>
              <w:t>Region, Year: 1990</w:t>
            </w:r>
          </w:p>
        </w:tc>
        <w:tc>
          <w:tcPr>
            <w:tcW w:w="10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A804612"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Undercor-rected Refractive Error</w:t>
            </w:r>
          </w:p>
        </w:tc>
        <w:tc>
          <w:tcPr>
            <w:tcW w:w="983" w:type="dxa"/>
            <w:tcBorders>
              <w:top w:val="single" w:sz="4" w:space="0" w:color="000000"/>
              <w:left w:val="single" w:sz="4" w:space="0" w:color="000000"/>
              <w:bottom w:val="single" w:sz="8" w:space="0" w:color="AAAAAA"/>
              <w:right w:val="single" w:sz="4" w:space="0" w:color="000000"/>
            </w:tcBorders>
            <w:shd w:val="clear" w:color="auto" w:fill="FFFFFF"/>
            <w:tcMar>
              <w:top w:w="80" w:type="dxa"/>
              <w:left w:w="80" w:type="dxa"/>
              <w:bottom w:w="80" w:type="dxa"/>
              <w:right w:w="80" w:type="dxa"/>
            </w:tcMar>
          </w:tcPr>
          <w:p w14:paraId="560D1E7E"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Cataract</w:t>
            </w:r>
          </w:p>
        </w:tc>
        <w:tc>
          <w:tcPr>
            <w:tcW w:w="809" w:type="dxa"/>
            <w:tcBorders>
              <w:top w:val="single" w:sz="4" w:space="0" w:color="000000"/>
              <w:left w:val="single" w:sz="4" w:space="0" w:color="000000"/>
              <w:bottom w:val="single" w:sz="8" w:space="0" w:color="AAAAAA"/>
              <w:right w:val="single" w:sz="4" w:space="0" w:color="000000"/>
            </w:tcBorders>
            <w:shd w:val="clear" w:color="auto" w:fill="FFFFFF"/>
            <w:tcMar>
              <w:top w:w="80" w:type="dxa"/>
              <w:left w:w="80" w:type="dxa"/>
              <w:bottom w:w="80" w:type="dxa"/>
              <w:right w:w="80" w:type="dxa"/>
            </w:tcMar>
          </w:tcPr>
          <w:p w14:paraId="5057AE93"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Glau-coma</w:t>
            </w:r>
          </w:p>
        </w:tc>
        <w:tc>
          <w:tcPr>
            <w:tcW w:w="1313" w:type="dxa"/>
            <w:tcBorders>
              <w:top w:val="single" w:sz="4" w:space="0" w:color="000000"/>
              <w:left w:val="single" w:sz="4" w:space="0" w:color="000000"/>
              <w:bottom w:val="single" w:sz="8" w:space="0" w:color="AAAAAA"/>
              <w:right w:val="single" w:sz="4" w:space="0" w:color="000000"/>
            </w:tcBorders>
            <w:shd w:val="clear" w:color="auto" w:fill="FFFFFF"/>
            <w:tcMar>
              <w:top w:w="80" w:type="dxa"/>
              <w:left w:w="80" w:type="dxa"/>
              <w:bottom w:w="80" w:type="dxa"/>
              <w:right w:w="80" w:type="dxa"/>
            </w:tcMar>
          </w:tcPr>
          <w:p w14:paraId="4ED11F55"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Age-related Macular Degene-ration</w:t>
            </w:r>
          </w:p>
        </w:tc>
        <w:tc>
          <w:tcPr>
            <w:tcW w:w="871" w:type="dxa"/>
            <w:tcBorders>
              <w:top w:val="single" w:sz="4" w:space="0" w:color="000000"/>
              <w:left w:val="single" w:sz="4" w:space="0" w:color="000000"/>
              <w:bottom w:val="single" w:sz="8" w:space="0" w:color="AAAAAA"/>
              <w:right w:val="single" w:sz="4" w:space="0" w:color="000000"/>
            </w:tcBorders>
            <w:shd w:val="clear" w:color="auto" w:fill="FFFFFF"/>
            <w:tcMar>
              <w:top w:w="80" w:type="dxa"/>
              <w:left w:w="80" w:type="dxa"/>
              <w:bottom w:w="80" w:type="dxa"/>
              <w:right w:w="80" w:type="dxa"/>
            </w:tcMar>
          </w:tcPr>
          <w:p w14:paraId="47ABE93A"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Diabetic Retino-pathy</w:t>
            </w:r>
          </w:p>
        </w:tc>
        <w:tc>
          <w:tcPr>
            <w:tcW w:w="872" w:type="dxa"/>
            <w:tcBorders>
              <w:top w:val="single" w:sz="4" w:space="0" w:color="000000"/>
              <w:left w:val="single" w:sz="4" w:space="0" w:color="000000"/>
              <w:bottom w:val="single" w:sz="8" w:space="0" w:color="AAAAAA"/>
              <w:right w:val="single" w:sz="4" w:space="0" w:color="000000"/>
            </w:tcBorders>
            <w:shd w:val="clear" w:color="auto" w:fill="FFFFFF"/>
            <w:tcMar>
              <w:top w:w="80" w:type="dxa"/>
              <w:left w:w="80" w:type="dxa"/>
              <w:bottom w:w="80" w:type="dxa"/>
              <w:right w:w="80" w:type="dxa"/>
            </w:tcMar>
          </w:tcPr>
          <w:p w14:paraId="291F3EBF"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Corneal Disease</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EB6F5B6"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Tra-choma</w:t>
            </w:r>
          </w:p>
        </w:tc>
        <w:tc>
          <w:tcPr>
            <w:tcW w:w="1258" w:type="dxa"/>
            <w:tcBorders>
              <w:top w:val="single" w:sz="4" w:space="0" w:color="000000"/>
              <w:left w:val="single" w:sz="4" w:space="0" w:color="000000"/>
              <w:bottom w:val="single" w:sz="8" w:space="0" w:color="AAAAAA"/>
              <w:right w:val="single" w:sz="4" w:space="0" w:color="000000"/>
            </w:tcBorders>
            <w:shd w:val="clear" w:color="auto" w:fill="FFFFFF"/>
            <w:tcMar>
              <w:top w:w="80" w:type="dxa"/>
              <w:left w:w="80" w:type="dxa"/>
              <w:bottom w:w="80" w:type="dxa"/>
              <w:right w:w="80" w:type="dxa"/>
            </w:tcMar>
          </w:tcPr>
          <w:p w14:paraId="3BFD162B"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Other</w:t>
            </w:r>
          </w:p>
        </w:tc>
      </w:tr>
      <w:tr w:rsidR="00FF40F4" w:rsidRPr="00603815" w14:paraId="068B7DBF" w14:textId="77777777">
        <w:trPr>
          <w:trHeight w:val="1000"/>
        </w:trPr>
        <w:tc>
          <w:tcPr>
            <w:tcW w:w="13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17BDFC" w14:textId="77777777" w:rsidR="00FF40F4" w:rsidRPr="00603815" w:rsidRDefault="005E57D4" w:rsidP="005E57D4">
            <w:pPr>
              <w:spacing w:after="0" w:line="240" w:lineRule="exact"/>
              <w:rPr>
                <w:rFonts w:ascii="Arial" w:hAnsi="Arial" w:cs="Arial"/>
                <w:color w:val="000000" w:themeColor="text1"/>
                <w:sz w:val="20"/>
                <w:szCs w:val="20"/>
              </w:rPr>
            </w:pPr>
            <w:r w:rsidRPr="00603815">
              <w:rPr>
                <w:rStyle w:val="NoneA"/>
                <w:rFonts w:ascii="Arial" w:hAnsi="Arial" w:cs="Arial"/>
                <w:color w:val="000000" w:themeColor="text1"/>
                <w:sz w:val="20"/>
                <w:szCs w:val="20"/>
              </w:rPr>
              <w:t>Central Asia</w:t>
            </w:r>
          </w:p>
        </w:tc>
        <w:tc>
          <w:tcPr>
            <w:tcW w:w="1049" w:type="dxa"/>
            <w:tcBorders>
              <w:top w:val="single" w:sz="4" w:space="0" w:color="000000"/>
              <w:left w:val="single" w:sz="4" w:space="0" w:color="000000"/>
              <w:bottom w:val="single" w:sz="8" w:space="0" w:color="000000"/>
              <w:right w:val="single" w:sz="8" w:space="0" w:color="AAAAAA"/>
            </w:tcBorders>
            <w:shd w:val="clear" w:color="auto" w:fill="FFFFFF"/>
            <w:tcMar>
              <w:top w:w="80" w:type="dxa"/>
              <w:left w:w="80" w:type="dxa"/>
              <w:bottom w:w="80" w:type="dxa"/>
              <w:right w:w="80" w:type="dxa"/>
            </w:tcMar>
          </w:tcPr>
          <w:p w14:paraId="0EE02B44"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NoneA"/>
                <w:rFonts w:ascii="Arial" w:hAnsi="Arial" w:cs="Arial"/>
                <w:color w:val="000000" w:themeColor="text1"/>
                <w:sz w:val="20"/>
                <w:szCs w:val="20"/>
              </w:rPr>
              <w:t>46.51 (41.54 - 50.29)</w:t>
            </w:r>
          </w:p>
        </w:tc>
        <w:tc>
          <w:tcPr>
            <w:tcW w:w="983"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48E88474"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22.02 (16.11 - 28.52)</w:t>
            </w:r>
          </w:p>
        </w:tc>
        <w:tc>
          <w:tcPr>
            <w:tcW w:w="809"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1B2E2B30"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3.94 (0.87 - 8.43)</w:t>
            </w:r>
          </w:p>
        </w:tc>
        <w:tc>
          <w:tcPr>
            <w:tcW w:w="1313"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553B8A22"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11.63 (2.58 - 24.12)</w:t>
            </w:r>
          </w:p>
        </w:tc>
        <w:tc>
          <w:tcPr>
            <w:tcW w:w="871"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682F0EF2"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2.44 (0.35 - 5.67)</w:t>
            </w:r>
          </w:p>
        </w:tc>
        <w:tc>
          <w:tcPr>
            <w:tcW w:w="872"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705D3686"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2.20 (0.16 - 4.79)</w:t>
            </w:r>
          </w:p>
        </w:tc>
        <w:tc>
          <w:tcPr>
            <w:tcW w:w="982" w:type="dxa"/>
            <w:tcBorders>
              <w:top w:val="single" w:sz="4" w:space="0" w:color="000000"/>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4301A000" w14:textId="77777777" w:rsidR="00FF40F4" w:rsidRPr="00603815" w:rsidRDefault="005E57D4" w:rsidP="005E57D4">
            <w:pPr>
              <w:spacing w:after="0" w:line="240" w:lineRule="exact"/>
              <w:rPr>
                <w:rFonts w:ascii="Arial" w:hAnsi="Arial" w:cs="Arial"/>
                <w:color w:val="000000" w:themeColor="text1"/>
                <w:sz w:val="20"/>
                <w:szCs w:val="20"/>
              </w:rPr>
            </w:pPr>
            <w:r w:rsidRPr="00603815">
              <w:rPr>
                <w:rStyle w:val="NoneA"/>
                <w:rFonts w:ascii="Arial" w:hAnsi="Arial" w:cs="Arial"/>
                <w:color w:val="000000" w:themeColor="text1"/>
                <w:sz w:val="20"/>
                <w:szCs w:val="20"/>
              </w:rPr>
              <w:t>0.00 (0.00 - 0.00)</w:t>
            </w:r>
          </w:p>
        </w:tc>
        <w:tc>
          <w:tcPr>
            <w:tcW w:w="1258"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3063FA71"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11.26 (1.87 - 25.14)</w:t>
            </w:r>
          </w:p>
        </w:tc>
      </w:tr>
      <w:tr w:rsidR="00FF40F4" w:rsidRPr="00603815" w14:paraId="6D5ABF1D" w14:textId="77777777">
        <w:trPr>
          <w:trHeight w:val="1000"/>
        </w:trPr>
        <w:tc>
          <w:tcPr>
            <w:tcW w:w="13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063C0CF" w14:textId="77777777" w:rsidR="00FF40F4" w:rsidRPr="00603815" w:rsidRDefault="005E57D4" w:rsidP="005E57D4">
            <w:pPr>
              <w:spacing w:after="0" w:line="240" w:lineRule="exact"/>
              <w:rPr>
                <w:rFonts w:ascii="Arial" w:hAnsi="Arial" w:cs="Arial"/>
                <w:color w:val="000000" w:themeColor="text1"/>
                <w:sz w:val="20"/>
                <w:szCs w:val="20"/>
              </w:rPr>
            </w:pPr>
            <w:r w:rsidRPr="00603815">
              <w:rPr>
                <w:rStyle w:val="NoneA"/>
                <w:rFonts w:ascii="Arial" w:hAnsi="Arial" w:cs="Arial"/>
                <w:color w:val="000000" w:themeColor="text1"/>
                <w:sz w:val="20"/>
                <w:szCs w:val="20"/>
              </w:rPr>
              <w:t>South Asia</w:t>
            </w:r>
          </w:p>
        </w:tc>
        <w:tc>
          <w:tcPr>
            <w:tcW w:w="1049" w:type="dxa"/>
            <w:tcBorders>
              <w:top w:val="single" w:sz="8" w:space="0" w:color="000000"/>
              <w:left w:val="single" w:sz="4" w:space="0" w:color="000000"/>
              <w:bottom w:val="single" w:sz="4" w:space="0" w:color="000000"/>
              <w:right w:val="single" w:sz="8" w:space="0" w:color="AAAAAA"/>
            </w:tcBorders>
            <w:shd w:val="clear" w:color="auto" w:fill="FFFFFF"/>
            <w:tcMar>
              <w:top w:w="80" w:type="dxa"/>
              <w:left w:w="80" w:type="dxa"/>
              <w:bottom w:w="80" w:type="dxa"/>
              <w:right w:w="80" w:type="dxa"/>
            </w:tcMar>
          </w:tcPr>
          <w:p w14:paraId="7DE8966B"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NoneA"/>
                <w:rFonts w:ascii="Arial" w:hAnsi="Arial" w:cs="Arial"/>
                <w:color w:val="000000" w:themeColor="text1"/>
                <w:sz w:val="20"/>
                <w:szCs w:val="20"/>
              </w:rPr>
              <w:t>64.59 (58.92 - 69.42)</w:t>
            </w:r>
          </w:p>
        </w:tc>
        <w:tc>
          <w:tcPr>
            <w:tcW w:w="983"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5EDF832D"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25.80 (21.67 - 29.77)</w:t>
            </w:r>
          </w:p>
        </w:tc>
        <w:tc>
          <w:tcPr>
            <w:tcW w:w="809"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3FB83C60"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1.12 (0.37 - 2.09)</w:t>
            </w:r>
          </w:p>
        </w:tc>
        <w:tc>
          <w:tcPr>
            <w:tcW w:w="1313"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19F0FF5A"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1.76 (0.41 - 3.70)</w:t>
            </w:r>
          </w:p>
        </w:tc>
        <w:tc>
          <w:tcPr>
            <w:tcW w:w="871"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4D80D651"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0.10 (0.02 - 0.20)</w:t>
            </w:r>
          </w:p>
        </w:tc>
        <w:tc>
          <w:tcPr>
            <w:tcW w:w="872"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62AACB39"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1.28 (0.21 - 2.75)</w:t>
            </w:r>
          </w:p>
        </w:tc>
        <w:tc>
          <w:tcPr>
            <w:tcW w:w="982"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4D4335D4"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0.14 (0.12 - 0.16)</w:t>
            </w:r>
          </w:p>
        </w:tc>
        <w:tc>
          <w:tcPr>
            <w:tcW w:w="1258"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2674E3FA"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5.21 (1.57 - 10.32)</w:t>
            </w:r>
          </w:p>
        </w:tc>
      </w:tr>
      <w:tr w:rsidR="00FF40F4" w:rsidRPr="00603815" w14:paraId="48DEF774" w14:textId="77777777">
        <w:trPr>
          <w:trHeight w:val="1000"/>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62BECF" w14:textId="77777777" w:rsidR="00FF40F4" w:rsidRPr="00603815" w:rsidRDefault="005E57D4" w:rsidP="005E57D4">
            <w:pPr>
              <w:spacing w:after="0" w:line="240" w:lineRule="exact"/>
              <w:rPr>
                <w:rFonts w:ascii="Arial" w:hAnsi="Arial" w:cs="Arial"/>
                <w:color w:val="000000" w:themeColor="text1"/>
                <w:sz w:val="20"/>
                <w:szCs w:val="20"/>
              </w:rPr>
            </w:pPr>
            <w:r w:rsidRPr="00603815">
              <w:rPr>
                <w:rStyle w:val="NoneA"/>
                <w:rFonts w:ascii="Arial" w:hAnsi="Arial" w:cs="Arial"/>
                <w:color w:val="000000" w:themeColor="text1"/>
                <w:sz w:val="20"/>
                <w:szCs w:val="20"/>
              </w:rPr>
              <w:t>World</w:t>
            </w:r>
          </w:p>
        </w:tc>
        <w:tc>
          <w:tcPr>
            <w:tcW w:w="1049" w:type="dxa"/>
            <w:tcBorders>
              <w:top w:val="single" w:sz="4" w:space="0" w:color="000000"/>
              <w:left w:val="single" w:sz="4" w:space="0" w:color="000000"/>
              <w:bottom w:val="single" w:sz="4" w:space="0" w:color="000000"/>
              <w:right w:val="single" w:sz="8" w:space="0" w:color="AAAAAA"/>
            </w:tcBorders>
            <w:shd w:val="clear" w:color="auto" w:fill="FFFFFF"/>
            <w:tcMar>
              <w:top w:w="80" w:type="dxa"/>
              <w:left w:w="80" w:type="dxa"/>
              <w:bottom w:w="80" w:type="dxa"/>
              <w:right w:w="80" w:type="dxa"/>
            </w:tcMar>
          </w:tcPr>
          <w:p w14:paraId="603EEE07" w14:textId="77777777" w:rsidR="00FF40F4" w:rsidRPr="00603815" w:rsidRDefault="005E57D4" w:rsidP="005E57D4">
            <w:pPr>
              <w:spacing w:after="0" w:line="240" w:lineRule="exact"/>
              <w:rPr>
                <w:rFonts w:ascii="Arial" w:hAnsi="Arial" w:cs="Arial"/>
                <w:color w:val="000000" w:themeColor="text1"/>
                <w:sz w:val="20"/>
                <w:szCs w:val="20"/>
              </w:rPr>
            </w:pPr>
            <w:r w:rsidRPr="00603815">
              <w:rPr>
                <w:rStyle w:val="NoneA"/>
                <w:rFonts w:ascii="Arial" w:hAnsi="Arial" w:cs="Arial"/>
                <w:color w:val="000000" w:themeColor="text1"/>
                <w:sz w:val="20"/>
                <w:szCs w:val="20"/>
              </w:rPr>
              <w:t>50.80 (46.12 - 54.74)</w:t>
            </w:r>
          </w:p>
        </w:tc>
        <w:tc>
          <w:tcPr>
            <w:tcW w:w="983"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693E72C9"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26.62 (21.53 - 31.78)</w:t>
            </w:r>
          </w:p>
        </w:tc>
        <w:tc>
          <w:tcPr>
            <w:tcW w:w="809"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1BC6669C"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2.14 (0.69 - 4.11)</w:t>
            </w:r>
          </w:p>
        </w:tc>
        <w:tc>
          <w:tcPr>
            <w:tcW w:w="1313"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255B1D21"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5.97 (1.63 - 11.87)</w:t>
            </w:r>
          </w:p>
        </w:tc>
        <w:tc>
          <w:tcPr>
            <w:tcW w:w="871"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33794624"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1.03 (0.20 - 2.22)</w:t>
            </w:r>
          </w:p>
        </w:tc>
        <w:tc>
          <w:tcPr>
            <w:tcW w:w="872"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4E84B409"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1.99 (1.88 - 2.09)</w:t>
            </w:r>
          </w:p>
        </w:tc>
        <w:tc>
          <w:tcPr>
            <w:tcW w:w="982"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53FB98C2"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1.75 (0.25 - 3.81)</w:t>
            </w:r>
          </w:p>
        </w:tc>
        <w:tc>
          <w:tcPr>
            <w:tcW w:w="1258"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76201BFF"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9.71 (3.03 - 18.50)</w:t>
            </w:r>
          </w:p>
        </w:tc>
      </w:tr>
    </w:tbl>
    <w:p w14:paraId="2CC7F3AF" w14:textId="77777777" w:rsidR="00FF40F4" w:rsidRPr="00603815" w:rsidRDefault="00FF40F4" w:rsidP="005E57D4">
      <w:pPr>
        <w:widowControl w:val="0"/>
        <w:spacing w:after="0" w:line="240" w:lineRule="exact"/>
        <w:ind w:left="324" w:hanging="324"/>
        <w:rPr>
          <w:rFonts w:ascii="Arial" w:eastAsia="Arial" w:hAnsi="Arial" w:cs="Arial"/>
          <w:color w:val="000000" w:themeColor="text1"/>
          <w:sz w:val="20"/>
          <w:szCs w:val="20"/>
        </w:rPr>
      </w:pPr>
    </w:p>
    <w:p w14:paraId="0DDC528D" w14:textId="77777777" w:rsidR="00FF40F4" w:rsidRPr="00603815" w:rsidRDefault="00FF40F4" w:rsidP="005E57D4">
      <w:pPr>
        <w:widowControl w:val="0"/>
        <w:spacing w:after="0" w:line="240" w:lineRule="exact"/>
        <w:ind w:left="216" w:hanging="216"/>
        <w:rPr>
          <w:rFonts w:ascii="Arial" w:eastAsia="Arial" w:hAnsi="Arial" w:cs="Arial"/>
          <w:color w:val="000000" w:themeColor="text1"/>
          <w:sz w:val="20"/>
          <w:szCs w:val="20"/>
        </w:rPr>
      </w:pPr>
    </w:p>
    <w:p w14:paraId="585793C2" w14:textId="77777777" w:rsidR="00FF40F4" w:rsidRPr="00603815" w:rsidRDefault="005E57D4" w:rsidP="005E57D4">
      <w:pPr>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br w:type="column"/>
      </w:r>
    </w:p>
    <w:p w14:paraId="32CC5D95" w14:textId="77777777" w:rsidR="00FF40F4" w:rsidRPr="00603815" w:rsidRDefault="005E57D4" w:rsidP="00020027">
      <w:pPr>
        <w:spacing w:after="0" w:line="360" w:lineRule="auto"/>
        <w:rPr>
          <w:rStyle w:val="jrnl"/>
          <w:rFonts w:ascii="Arial" w:eastAsia="Arial" w:hAnsi="Arial" w:cs="Arial"/>
          <w:color w:val="000000" w:themeColor="text1"/>
          <w:sz w:val="20"/>
          <w:szCs w:val="20"/>
        </w:rPr>
      </w:pPr>
      <w:r w:rsidRPr="00603815">
        <w:rPr>
          <w:rStyle w:val="jrnl"/>
          <w:rFonts w:ascii="Arial" w:hAnsi="Arial" w:cs="Arial"/>
          <w:color w:val="000000" w:themeColor="text1"/>
          <w:sz w:val="20"/>
          <w:szCs w:val="20"/>
        </w:rPr>
        <w:t>Table 6b: Proportion of moderate to severe vision impairment by cause for all ages in 2010</w:t>
      </w:r>
    </w:p>
    <w:p w14:paraId="652EEA61" w14:textId="77777777" w:rsidR="00FF40F4" w:rsidRPr="00603815" w:rsidRDefault="00FF40F4" w:rsidP="00020027">
      <w:pPr>
        <w:spacing w:after="0" w:line="360" w:lineRule="auto"/>
        <w:rPr>
          <w:rFonts w:ascii="Arial" w:eastAsia="Arial" w:hAnsi="Arial" w:cs="Arial"/>
          <w:color w:val="000000" w:themeColor="text1"/>
          <w:sz w:val="20"/>
          <w:szCs w:val="20"/>
        </w:rPr>
      </w:pPr>
    </w:p>
    <w:p w14:paraId="53E26F7E" w14:textId="77777777" w:rsidR="00FF40F4" w:rsidRPr="00603815" w:rsidRDefault="00FF40F4" w:rsidP="00020027">
      <w:pPr>
        <w:spacing w:after="0" w:line="360" w:lineRule="auto"/>
        <w:rPr>
          <w:rFonts w:ascii="Arial" w:eastAsia="Arial" w:hAnsi="Arial" w:cs="Arial"/>
          <w:color w:val="000000" w:themeColor="text1"/>
          <w:sz w:val="20"/>
          <w:szCs w:val="20"/>
        </w:rPr>
      </w:pPr>
    </w:p>
    <w:tbl>
      <w:tblPr>
        <w:tblStyle w:val="TableNormal1"/>
        <w:tblW w:w="9515"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389"/>
        <w:gridCol w:w="1038"/>
        <w:gridCol w:w="992"/>
        <w:gridCol w:w="818"/>
        <w:gridCol w:w="1299"/>
        <w:gridCol w:w="862"/>
        <w:gridCol w:w="890"/>
        <w:gridCol w:w="972"/>
        <w:gridCol w:w="1255"/>
      </w:tblGrid>
      <w:tr w:rsidR="00FF40F4" w:rsidRPr="00603815" w14:paraId="43320FF8" w14:textId="77777777">
        <w:trPr>
          <w:trHeight w:val="1535"/>
        </w:trPr>
        <w:tc>
          <w:tcPr>
            <w:tcW w:w="13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0DC0FF6" w14:textId="77777777" w:rsidR="00FF40F4" w:rsidRPr="00603815" w:rsidRDefault="005E57D4" w:rsidP="005E57D4">
            <w:pPr>
              <w:spacing w:after="0" w:line="240" w:lineRule="exact"/>
              <w:rPr>
                <w:rFonts w:ascii="Arial" w:hAnsi="Arial" w:cs="Arial"/>
                <w:color w:val="000000" w:themeColor="text1"/>
                <w:sz w:val="20"/>
                <w:szCs w:val="20"/>
              </w:rPr>
            </w:pPr>
            <w:r w:rsidRPr="00603815">
              <w:rPr>
                <w:rStyle w:val="NoneA"/>
                <w:rFonts w:ascii="Arial" w:hAnsi="Arial" w:cs="Arial"/>
                <w:color w:val="000000" w:themeColor="text1"/>
                <w:sz w:val="20"/>
                <w:szCs w:val="20"/>
              </w:rPr>
              <w:t>GBD Region  2010</w:t>
            </w:r>
          </w:p>
        </w:tc>
        <w:tc>
          <w:tcPr>
            <w:tcW w:w="1038" w:type="dxa"/>
            <w:tcBorders>
              <w:top w:val="single" w:sz="4" w:space="0" w:color="000000"/>
              <w:left w:val="single" w:sz="4" w:space="0" w:color="000000"/>
              <w:bottom w:val="single" w:sz="8" w:space="0" w:color="000000"/>
              <w:right w:val="single" w:sz="4" w:space="0" w:color="000000"/>
            </w:tcBorders>
            <w:shd w:val="clear" w:color="auto" w:fill="FFFFFF"/>
            <w:tcMar>
              <w:top w:w="80" w:type="dxa"/>
              <w:left w:w="80" w:type="dxa"/>
              <w:bottom w:w="80" w:type="dxa"/>
              <w:right w:w="80" w:type="dxa"/>
            </w:tcMar>
          </w:tcPr>
          <w:p w14:paraId="055D2C62" w14:textId="77777777" w:rsidR="00FF40F4" w:rsidRPr="00603815" w:rsidRDefault="005E57D4" w:rsidP="005E57D4">
            <w:pPr>
              <w:spacing w:after="0" w:line="240" w:lineRule="exact"/>
              <w:rPr>
                <w:rFonts w:ascii="Arial" w:hAnsi="Arial" w:cs="Arial"/>
                <w:color w:val="000000" w:themeColor="text1"/>
                <w:sz w:val="20"/>
                <w:szCs w:val="20"/>
              </w:rPr>
            </w:pPr>
            <w:r w:rsidRPr="00603815">
              <w:rPr>
                <w:rStyle w:val="NoneA"/>
                <w:rFonts w:ascii="Arial" w:hAnsi="Arial" w:cs="Arial"/>
                <w:color w:val="000000" w:themeColor="text1"/>
                <w:sz w:val="20"/>
                <w:szCs w:val="20"/>
              </w:rPr>
              <w:t>Undercor-rected Refractive Error</w:t>
            </w:r>
          </w:p>
        </w:tc>
        <w:tc>
          <w:tcPr>
            <w:tcW w:w="992" w:type="dxa"/>
            <w:tcBorders>
              <w:top w:val="single" w:sz="4" w:space="0" w:color="000000"/>
              <w:left w:val="single" w:sz="4" w:space="0" w:color="000000"/>
              <w:bottom w:val="single" w:sz="8" w:space="0" w:color="AAAAAA"/>
              <w:right w:val="single" w:sz="4" w:space="0" w:color="000000"/>
            </w:tcBorders>
            <w:shd w:val="clear" w:color="auto" w:fill="FFFFFF"/>
            <w:tcMar>
              <w:top w:w="80" w:type="dxa"/>
              <w:left w:w="80" w:type="dxa"/>
              <w:bottom w:w="80" w:type="dxa"/>
              <w:right w:w="80" w:type="dxa"/>
            </w:tcMar>
          </w:tcPr>
          <w:p w14:paraId="627C612C" w14:textId="77777777" w:rsidR="00FF40F4" w:rsidRPr="00603815" w:rsidRDefault="005E57D4" w:rsidP="005E57D4">
            <w:pPr>
              <w:spacing w:after="0" w:line="240" w:lineRule="exact"/>
              <w:rPr>
                <w:rFonts w:ascii="Arial" w:hAnsi="Arial" w:cs="Arial"/>
                <w:color w:val="000000" w:themeColor="text1"/>
                <w:sz w:val="20"/>
                <w:szCs w:val="20"/>
              </w:rPr>
            </w:pPr>
            <w:r w:rsidRPr="00603815">
              <w:rPr>
                <w:rStyle w:val="NoneA"/>
                <w:rFonts w:ascii="Arial" w:hAnsi="Arial" w:cs="Arial"/>
                <w:color w:val="000000" w:themeColor="text1"/>
                <w:sz w:val="20"/>
                <w:szCs w:val="20"/>
              </w:rPr>
              <w:t>Cataract</w:t>
            </w:r>
          </w:p>
        </w:tc>
        <w:tc>
          <w:tcPr>
            <w:tcW w:w="818" w:type="dxa"/>
            <w:tcBorders>
              <w:top w:val="single" w:sz="4" w:space="0" w:color="000000"/>
              <w:left w:val="single" w:sz="4" w:space="0" w:color="000000"/>
              <w:bottom w:val="single" w:sz="8" w:space="0" w:color="AAAAAA"/>
              <w:right w:val="single" w:sz="4" w:space="0" w:color="000000"/>
            </w:tcBorders>
            <w:shd w:val="clear" w:color="auto" w:fill="FFFFFF"/>
            <w:tcMar>
              <w:top w:w="80" w:type="dxa"/>
              <w:left w:w="80" w:type="dxa"/>
              <w:bottom w:w="80" w:type="dxa"/>
              <w:right w:w="80" w:type="dxa"/>
            </w:tcMar>
          </w:tcPr>
          <w:p w14:paraId="58A8D051" w14:textId="77777777" w:rsidR="00FF40F4" w:rsidRPr="00603815" w:rsidRDefault="005E57D4" w:rsidP="005E57D4">
            <w:pPr>
              <w:spacing w:after="0" w:line="240" w:lineRule="exact"/>
              <w:rPr>
                <w:rFonts w:ascii="Arial" w:hAnsi="Arial" w:cs="Arial"/>
                <w:color w:val="000000" w:themeColor="text1"/>
                <w:sz w:val="20"/>
                <w:szCs w:val="20"/>
              </w:rPr>
            </w:pPr>
            <w:r w:rsidRPr="00603815">
              <w:rPr>
                <w:rStyle w:val="NoneA"/>
                <w:rFonts w:ascii="Arial" w:hAnsi="Arial" w:cs="Arial"/>
                <w:color w:val="000000" w:themeColor="text1"/>
                <w:sz w:val="20"/>
                <w:szCs w:val="20"/>
              </w:rPr>
              <w:t>Glau-coma</w:t>
            </w:r>
          </w:p>
        </w:tc>
        <w:tc>
          <w:tcPr>
            <w:tcW w:w="1299" w:type="dxa"/>
            <w:tcBorders>
              <w:top w:val="single" w:sz="4" w:space="0" w:color="000000"/>
              <w:left w:val="single" w:sz="4" w:space="0" w:color="000000"/>
              <w:bottom w:val="single" w:sz="8" w:space="0" w:color="AAAAAA"/>
              <w:right w:val="single" w:sz="4" w:space="0" w:color="000000"/>
            </w:tcBorders>
            <w:shd w:val="clear" w:color="auto" w:fill="FFFFFF"/>
            <w:tcMar>
              <w:top w:w="80" w:type="dxa"/>
              <w:left w:w="80" w:type="dxa"/>
              <w:bottom w:w="80" w:type="dxa"/>
              <w:right w:w="80" w:type="dxa"/>
            </w:tcMar>
          </w:tcPr>
          <w:p w14:paraId="5F4C8C84" w14:textId="77777777" w:rsidR="00FF40F4" w:rsidRPr="00603815" w:rsidRDefault="005E57D4" w:rsidP="005E57D4">
            <w:pPr>
              <w:spacing w:after="0" w:line="240" w:lineRule="exact"/>
              <w:rPr>
                <w:rFonts w:ascii="Arial" w:hAnsi="Arial" w:cs="Arial"/>
                <w:color w:val="000000" w:themeColor="text1"/>
                <w:sz w:val="20"/>
                <w:szCs w:val="20"/>
              </w:rPr>
            </w:pPr>
            <w:r w:rsidRPr="00603815">
              <w:rPr>
                <w:rStyle w:val="NoneA"/>
                <w:rFonts w:ascii="Arial" w:hAnsi="Arial" w:cs="Arial"/>
                <w:color w:val="000000" w:themeColor="text1"/>
                <w:sz w:val="20"/>
                <w:szCs w:val="20"/>
              </w:rPr>
              <w:t>Age-related Macular Degene-ration</w:t>
            </w:r>
          </w:p>
        </w:tc>
        <w:tc>
          <w:tcPr>
            <w:tcW w:w="862" w:type="dxa"/>
            <w:tcBorders>
              <w:top w:val="single" w:sz="4" w:space="0" w:color="000000"/>
              <w:left w:val="single" w:sz="4" w:space="0" w:color="000000"/>
              <w:bottom w:val="single" w:sz="8" w:space="0" w:color="AAAAAA"/>
              <w:right w:val="single" w:sz="4" w:space="0" w:color="000000"/>
            </w:tcBorders>
            <w:shd w:val="clear" w:color="auto" w:fill="FFFFFF"/>
            <w:tcMar>
              <w:top w:w="80" w:type="dxa"/>
              <w:left w:w="80" w:type="dxa"/>
              <w:bottom w:w="80" w:type="dxa"/>
              <w:right w:w="80" w:type="dxa"/>
            </w:tcMar>
          </w:tcPr>
          <w:p w14:paraId="16B77CAC" w14:textId="77777777" w:rsidR="00FF40F4" w:rsidRPr="00603815" w:rsidRDefault="005E57D4" w:rsidP="005E57D4">
            <w:pPr>
              <w:spacing w:after="0" w:line="240" w:lineRule="exact"/>
              <w:rPr>
                <w:rFonts w:ascii="Arial" w:hAnsi="Arial" w:cs="Arial"/>
                <w:color w:val="000000" w:themeColor="text1"/>
                <w:sz w:val="20"/>
                <w:szCs w:val="20"/>
              </w:rPr>
            </w:pPr>
            <w:r w:rsidRPr="00603815">
              <w:rPr>
                <w:rStyle w:val="NoneA"/>
                <w:rFonts w:ascii="Arial" w:hAnsi="Arial" w:cs="Arial"/>
                <w:color w:val="000000" w:themeColor="text1"/>
                <w:sz w:val="20"/>
                <w:szCs w:val="20"/>
              </w:rPr>
              <w:t>Diabetic Retino-pathy</w:t>
            </w:r>
          </w:p>
        </w:tc>
        <w:tc>
          <w:tcPr>
            <w:tcW w:w="890" w:type="dxa"/>
            <w:tcBorders>
              <w:top w:val="single" w:sz="4" w:space="0" w:color="000000"/>
              <w:left w:val="single" w:sz="4" w:space="0" w:color="000000"/>
              <w:bottom w:val="single" w:sz="8" w:space="0" w:color="AAAAAA"/>
              <w:right w:val="single" w:sz="4" w:space="0" w:color="000000"/>
            </w:tcBorders>
            <w:shd w:val="clear" w:color="auto" w:fill="FFFFFF"/>
            <w:tcMar>
              <w:top w:w="80" w:type="dxa"/>
              <w:left w:w="80" w:type="dxa"/>
              <w:bottom w:w="80" w:type="dxa"/>
              <w:right w:w="80" w:type="dxa"/>
            </w:tcMar>
          </w:tcPr>
          <w:p w14:paraId="1836885C" w14:textId="77777777" w:rsidR="00FF40F4" w:rsidRPr="00603815" w:rsidRDefault="005E57D4" w:rsidP="005E57D4">
            <w:pPr>
              <w:spacing w:after="0" w:line="240" w:lineRule="exact"/>
              <w:rPr>
                <w:rFonts w:ascii="Arial" w:hAnsi="Arial" w:cs="Arial"/>
                <w:color w:val="000000" w:themeColor="text1"/>
                <w:sz w:val="20"/>
                <w:szCs w:val="20"/>
              </w:rPr>
            </w:pPr>
            <w:r w:rsidRPr="00603815">
              <w:rPr>
                <w:rStyle w:val="NoneA"/>
                <w:rFonts w:ascii="Arial" w:hAnsi="Arial" w:cs="Arial"/>
                <w:color w:val="000000" w:themeColor="text1"/>
                <w:sz w:val="20"/>
                <w:szCs w:val="20"/>
              </w:rPr>
              <w:t>Corneal Disease</w:t>
            </w:r>
          </w:p>
        </w:tc>
        <w:tc>
          <w:tcPr>
            <w:tcW w:w="9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19FBE6" w14:textId="77777777" w:rsidR="00FF40F4" w:rsidRPr="00603815" w:rsidRDefault="005E57D4" w:rsidP="005E57D4">
            <w:pPr>
              <w:spacing w:after="0" w:line="240" w:lineRule="exact"/>
              <w:rPr>
                <w:rFonts w:ascii="Arial" w:hAnsi="Arial" w:cs="Arial"/>
                <w:color w:val="000000" w:themeColor="text1"/>
                <w:sz w:val="20"/>
                <w:szCs w:val="20"/>
              </w:rPr>
            </w:pPr>
            <w:r w:rsidRPr="00603815">
              <w:rPr>
                <w:rStyle w:val="NoneA"/>
                <w:rFonts w:ascii="Arial" w:hAnsi="Arial" w:cs="Arial"/>
                <w:color w:val="000000" w:themeColor="text1"/>
                <w:sz w:val="20"/>
                <w:szCs w:val="20"/>
              </w:rPr>
              <w:t>Tra-choma</w:t>
            </w:r>
          </w:p>
        </w:tc>
        <w:tc>
          <w:tcPr>
            <w:tcW w:w="1255" w:type="dxa"/>
            <w:tcBorders>
              <w:top w:val="single" w:sz="4" w:space="0" w:color="000000"/>
              <w:left w:val="single" w:sz="4" w:space="0" w:color="000000"/>
              <w:bottom w:val="single" w:sz="8" w:space="0" w:color="AAAAAA"/>
              <w:right w:val="single" w:sz="4" w:space="0" w:color="000000"/>
            </w:tcBorders>
            <w:shd w:val="clear" w:color="auto" w:fill="FFFFFF"/>
            <w:tcMar>
              <w:top w:w="80" w:type="dxa"/>
              <w:left w:w="80" w:type="dxa"/>
              <w:bottom w:w="80" w:type="dxa"/>
              <w:right w:w="80" w:type="dxa"/>
            </w:tcMar>
          </w:tcPr>
          <w:p w14:paraId="22E19587" w14:textId="77777777" w:rsidR="00FF40F4" w:rsidRPr="00603815" w:rsidRDefault="005E57D4" w:rsidP="005E57D4">
            <w:pPr>
              <w:spacing w:after="0" w:line="240" w:lineRule="exact"/>
              <w:rPr>
                <w:rFonts w:ascii="Arial" w:hAnsi="Arial" w:cs="Arial"/>
                <w:color w:val="000000" w:themeColor="text1"/>
                <w:sz w:val="20"/>
                <w:szCs w:val="20"/>
              </w:rPr>
            </w:pPr>
            <w:r w:rsidRPr="00603815">
              <w:rPr>
                <w:rStyle w:val="NoneA"/>
                <w:rFonts w:ascii="Arial" w:hAnsi="Arial" w:cs="Arial"/>
                <w:color w:val="000000" w:themeColor="text1"/>
                <w:sz w:val="20"/>
                <w:szCs w:val="20"/>
              </w:rPr>
              <w:t>Other</w:t>
            </w:r>
          </w:p>
        </w:tc>
      </w:tr>
      <w:tr w:rsidR="00FF40F4" w:rsidRPr="00603815" w14:paraId="77C381B7" w14:textId="77777777">
        <w:trPr>
          <w:trHeight w:val="1000"/>
        </w:trPr>
        <w:tc>
          <w:tcPr>
            <w:tcW w:w="1389" w:type="dxa"/>
            <w:tcBorders>
              <w:top w:val="single" w:sz="4"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80" w:type="dxa"/>
            </w:tcMar>
          </w:tcPr>
          <w:p w14:paraId="729B7236" w14:textId="77777777" w:rsidR="00FF40F4" w:rsidRPr="00603815" w:rsidRDefault="005E57D4" w:rsidP="005E57D4">
            <w:pPr>
              <w:spacing w:after="0" w:line="240" w:lineRule="exact"/>
              <w:rPr>
                <w:rFonts w:ascii="Arial" w:hAnsi="Arial" w:cs="Arial"/>
                <w:color w:val="000000" w:themeColor="text1"/>
                <w:sz w:val="20"/>
                <w:szCs w:val="20"/>
              </w:rPr>
            </w:pPr>
            <w:r w:rsidRPr="00603815">
              <w:rPr>
                <w:rStyle w:val="NoneA"/>
                <w:rFonts w:ascii="Arial" w:hAnsi="Arial" w:cs="Arial"/>
                <w:color w:val="000000" w:themeColor="text1"/>
                <w:sz w:val="20"/>
                <w:szCs w:val="20"/>
              </w:rPr>
              <w:t>Central Asia</w:t>
            </w:r>
          </w:p>
        </w:tc>
        <w:tc>
          <w:tcPr>
            <w:tcW w:w="1038" w:type="dxa"/>
            <w:tcBorders>
              <w:top w:val="single" w:sz="8" w:space="0" w:color="000000"/>
              <w:left w:val="single" w:sz="8" w:space="0" w:color="000000"/>
              <w:bottom w:val="single" w:sz="8" w:space="0" w:color="000000"/>
              <w:right w:val="single" w:sz="8" w:space="0" w:color="AAAAAA"/>
            </w:tcBorders>
            <w:shd w:val="clear" w:color="auto" w:fill="FFFFFF"/>
            <w:tcMar>
              <w:top w:w="80" w:type="dxa"/>
              <w:left w:w="80" w:type="dxa"/>
              <w:bottom w:w="80" w:type="dxa"/>
              <w:right w:w="80" w:type="dxa"/>
            </w:tcMar>
          </w:tcPr>
          <w:p w14:paraId="507968A5"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NoneA"/>
                <w:rFonts w:ascii="Arial" w:hAnsi="Arial" w:cs="Arial"/>
                <w:color w:val="000000" w:themeColor="text1"/>
                <w:sz w:val="20"/>
                <w:szCs w:val="20"/>
              </w:rPr>
              <w:t>47.92 (44.30 - 50.76)</w:t>
            </w:r>
          </w:p>
        </w:tc>
        <w:tc>
          <w:tcPr>
            <w:tcW w:w="992"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5CB0527D"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18.96 (12.80 - 25.90)</w:t>
            </w:r>
          </w:p>
        </w:tc>
        <w:tc>
          <w:tcPr>
            <w:tcW w:w="818"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7359695D"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3.99 (0.78 - 8.97)</w:t>
            </w:r>
          </w:p>
        </w:tc>
        <w:tc>
          <w:tcPr>
            <w:tcW w:w="1299"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482BFA76"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10.65 (2.04 - 23.38)</w:t>
            </w:r>
          </w:p>
        </w:tc>
        <w:tc>
          <w:tcPr>
            <w:tcW w:w="862"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5A346D70"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4.01 (0.52 - 9.44)</w:t>
            </w:r>
          </w:p>
        </w:tc>
        <w:tc>
          <w:tcPr>
            <w:tcW w:w="890"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28574319"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1.49 (0.10 - 3.10)</w:t>
            </w:r>
          </w:p>
        </w:tc>
        <w:tc>
          <w:tcPr>
            <w:tcW w:w="972" w:type="dxa"/>
            <w:tcBorders>
              <w:top w:val="single" w:sz="4" w:space="0" w:color="000000"/>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36B5CEA7" w14:textId="77777777" w:rsidR="00FF40F4" w:rsidRPr="00603815" w:rsidRDefault="005E57D4" w:rsidP="005E57D4">
            <w:pPr>
              <w:pStyle w:val="TableStyle2A"/>
              <w:spacing w:after="0" w:line="240" w:lineRule="exact"/>
              <w:rPr>
                <w:rFonts w:ascii="Arial" w:hAnsi="Arial" w:cs="Arial"/>
                <w:color w:val="000000" w:themeColor="text1"/>
              </w:rPr>
            </w:pPr>
            <w:r w:rsidRPr="00603815">
              <w:rPr>
                <w:rStyle w:val="NoneA"/>
                <w:rFonts w:ascii="Arial" w:hAnsi="Arial" w:cs="Arial"/>
                <w:color w:val="000000" w:themeColor="text1"/>
              </w:rPr>
              <w:t>0.00 (0.00 - 0.00)</w:t>
            </w:r>
          </w:p>
        </w:tc>
        <w:tc>
          <w:tcPr>
            <w:tcW w:w="1255"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77C5BBD3"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12.99 (2.14 - 29.08)</w:t>
            </w:r>
          </w:p>
        </w:tc>
      </w:tr>
      <w:tr w:rsidR="00FF40F4" w:rsidRPr="00603815" w14:paraId="18A7FCEC" w14:textId="77777777">
        <w:trPr>
          <w:trHeight w:val="1030"/>
        </w:trPr>
        <w:tc>
          <w:tcPr>
            <w:tcW w:w="1389" w:type="dxa"/>
            <w:tcBorders>
              <w:top w:val="single" w:sz="4"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80" w:type="dxa"/>
            </w:tcMar>
          </w:tcPr>
          <w:p w14:paraId="22543142" w14:textId="77777777" w:rsidR="00FF40F4" w:rsidRPr="00603815" w:rsidRDefault="005E57D4" w:rsidP="005E57D4">
            <w:pPr>
              <w:spacing w:after="0" w:line="240" w:lineRule="exact"/>
              <w:rPr>
                <w:rFonts w:ascii="Arial" w:hAnsi="Arial" w:cs="Arial"/>
                <w:color w:val="000000" w:themeColor="text1"/>
                <w:sz w:val="20"/>
                <w:szCs w:val="20"/>
              </w:rPr>
            </w:pPr>
            <w:r w:rsidRPr="00603815">
              <w:rPr>
                <w:rStyle w:val="NoneA"/>
                <w:rFonts w:ascii="Arial" w:hAnsi="Arial" w:cs="Arial"/>
                <w:color w:val="000000" w:themeColor="text1"/>
                <w:sz w:val="20"/>
                <w:szCs w:val="20"/>
              </w:rPr>
              <w:t>South Asia</w:t>
            </w:r>
          </w:p>
        </w:tc>
        <w:tc>
          <w:tcPr>
            <w:tcW w:w="1038" w:type="dxa"/>
            <w:tcBorders>
              <w:top w:val="single" w:sz="8" w:space="0" w:color="000000"/>
              <w:left w:val="single" w:sz="8" w:space="0" w:color="000000"/>
              <w:bottom w:val="single" w:sz="8" w:space="0" w:color="000000"/>
              <w:right w:val="single" w:sz="8" w:space="0" w:color="AAAAAA"/>
            </w:tcBorders>
            <w:shd w:val="clear" w:color="auto" w:fill="FFFFFF"/>
            <w:tcMar>
              <w:top w:w="80" w:type="dxa"/>
              <w:left w:w="80" w:type="dxa"/>
              <w:bottom w:w="80" w:type="dxa"/>
              <w:right w:w="80" w:type="dxa"/>
            </w:tcMar>
          </w:tcPr>
          <w:p w14:paraId="12F27A7C"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NoneA"/>
                <w:rFonts w:ascii="Arial" w:hAnsi="Arial" w:cs="Arial"/>
                <w:color w:val="000000" w:themeColor="text1"/>
                <w:sz w:val="20"/>
                <w:szCs w:val="20"/>
              </w:rPr>
              <w:t>66.08 (61.82 - 69.66)</w:t>
            </w:r>
          </w:p>
        </w:tc>
        <w:tc>
          <w:tcPr>
            <w:tcW w:w="992"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7B51A1CA"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24.22 (19.54 - 28.83)</w:t>
            </w:r>
          </w:p>
        </w:tc>
        <w:tc>
          <w:tcPr>
            <w:tcW w:w="818"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05B8ABD0"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1.07 (0.38 - 1.97)</w:t>
            </w:r>
          </w:p>
        </w:tc>
        <w:tc>
          <w:tcPr>
            <w:tcW w:w="1299"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18A3ED8F"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1.35 (0.39 - 2.67)</w:t>
            </w:r>
          </w:p>
        </w:tc>
        <w:tc>
          <w:tcPr>
            <w:tcW w:w="862"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63DD33C1"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0.13 (0.03 - 0.26)</w:t>
            </w:r>
          </w:p>
        </w:tc>
        <w:tc>
          <w:tcPr>
            <w:tcW w:w="890"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381764C8"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0.79 (0.16 - 1.63)</w:t>
            </w:r>
          </w:p>
        </w:tc>
        <w:tc>
          <w:tcPr>
            <w:tcW w:w="972"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7482152F"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0.06 (0.04 - 0.08)</w:t>
            </w:r>
          </w:p>
        </w:tc>
        <w:tc>
          <w:tcPr>
            <w:tcW w:w="1255"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3D73A5AF"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6.30 (1.89 - 12.50)</w:t>
            </w:r>
          </w:p>
        </w:tc>
      </w:tr>
      <w:tr w:rsidR="00FF40F4" w:rsidRPr="00603815" w14:paraId="5C4F77FD" w14:textId="77777777">
        <w:trPr>
          <w:trHeight w:val="1000"/>
        </w:trPr>
        <w:tc>
          <w:tcPr>
            <w:tcW w:w="13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9EB51C" w14:textId="77777777" w:rsidR="00FF40F4" w:rsidRPr="00603815" w:rsidRDefault="005E57D4" w:rsidP="005E57D4">
            <w:pPr>
              <w:spacing w:after="0" w:line="240" w:lineRule="exact"/>
              <w:rPr>
                <w:rFonts w:ascii="Arial" w:hAnsi="Arial" w:cs="Arial"/>
                <w:color w:val="000000" w:themeColor="text1"/>
                <w:sz w:val="20"/>
                <w:szCs w:val="20"/>
              </w:rPr>
            </w:pPr>
            <w:r w:rsidRPr="00603815">
              <w:rPr>
                <w:rStyle w:val="NoneA"/>
                <w:rFonts w:ascii="Arial" w:hAnsi="Arial" w:cs="Arial"/>
                <w:color w:val="000000" w:themeColor="text1"/>
                <w:sz w:val="20"/>
                <w:szCs w:val="20"/>
              </w:rPr>
              <w:t>World</w:t>
            </w:r>
          </w:p>
        </w:tc>
        <w:tc>
          <w:tcPr>
            <w:tcW w:w="1038" w:type="dxa"/>
            <w:tcBorders>
              <w:top w:val="single" w:sz="8" w:space="0" w:color="000000"/>
              <w:left w:val="single" w:sz="4" w:space="0" w:color="000000"/>
              <w:bottom w:val="single" w:sz="4" w:space="0" w:color="000000"/>
              <w:right w:val="single" w:sz="8" w:space="0" w:color="AAAAAA"/>
            </w:tcBorders>
            <w:shd w:val="clear" w:color="auto" w:fill="FFFFFF"/>
            <w:tcMar>
              <w:top w:w="80" w:type="dxa"/>
              <w:left w:w="80" w:type="dxa"/>
              <w:bottom w:w="80" w:type="dxa"/>
              <w:right w:w="80" w:type="dxa"/>
            </w:tcMar>
          </w:tcPr>
          <w:p w14:paraId="0696E90A" w14:textId="77777777" w:rsidR="00FF40F4" w:rsidRPr="00603815" w:rsidRDefault="005E57D4" w:rsidP="005E57D4">
            <w:pPr>
              <w:spacing w:after="0" w:line="240" w:lineRule="exact"/>
              <w:rPr>
                <w:rFonts w:ascii="Arial" w:hAnsi="Arial" w:cs="Arial"/>
                <w:color w:val="000000" w:themeColor="text1"/>
                <w:sz w:val="20"/>
                <w:szCs w:val="20"/>
              </w:rPr>
            </w:pPr>
            <w:r w:rsidRPr="00603815">
              <w:rPr>
                <w:rStyle w:val="NoneA"/>
                <w:rFonts w:ascii="Arial" w:hAnsi="Arial" w:cs="Arial"/>
                <w:color w:val="000000" w:themeColor="text1"/>
                <w:sz w:val="20"/>
                <w:szCs w:val="20"/>
              </w:rPr>
              <w:t>52.12 (48.44 - 55.23)</w:t>
            </w:r>
          </w:p>
        </w:tc>
        <w:tc>
          <w:tcPr>
            <w:tcW w:w="992"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6676CD77"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25.55 (19.80 - 31.54)</w:t>
            </w:r>
          </w:p>
        </w:tc>
        <w:tc>
          <w:tcPr>
            <w:tcW w:w="818"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76B54E34"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2.04 (0.66 - 3.93)</w:t>
            </w:r>
          </w:p>
        </w:tc>
        <w:tc>
          <w:tcPr>
            <w:tcW w:w="1299"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24862A63"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4.65 (1.21 - 9.53)</w:t>
            </w:r>
          </w:p>
        </w:tc>
        <w:tc>
          <w:tcPr>
            <w:tcW w:w="862"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4A14D76E"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1.21 (0.21 - 2.68)</w:t>
            </w:r>
          </w:p>
        </w:tc>
        <w:tc>
          <w:tcPr>
            <w:tcW w:w="890"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1C996B08"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1.19 (0.19 - 2.55)</w:t>
            </w:r>
          </w:p>
        </w:tc>
        <w:tc>
          <w:tcPr>
            <w:tcW w:w="972"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44ABE41A"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1.07 (0.93 - 1.21)</w:t>
            </w:r>
          </w:p>
        </w:tc>
        <w:tc>
          <w:tcPr>
            <w:tcW w:w="1255"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115A9D41"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12.17 (3.87 - 23.03)</w:t>
            </w:r>
          </w:p>
        </w:tc>
      </w:tr>
    </w:tbl>
    <w:p w14:paraId="6FBB19A5" w14:textId="77777777" w:rsidR="00FF40F4" w:rsidRPr="00603815" w:rsidRDefault="00FF40F4" w:rsidP="005E57D4">
      <w:pPr>
        <w:widowControl w:val="0"/>
        <w:spacing w:after="0" w:line="240" w:lineRule="exact"/>
        <w:ind w:left="324" w:hanging="324"/>
        <w:rPr>
          <w:rFonts w:ascii="Arial" w:eastAsia="Arial" w:hAnsi="Arial" w:cs="Arial"/>
          <w:color w:val="000000" w:themeColor="text1"/>
          <w:sz w:val="20"/>
          <w:szCs w:val="20"/>
        </w:rPr>
      </w:pPr>
    </w:p>
    <w:p w14:paraId="77D3CEFE" w14:textId="77777777" w:rsidR="00FF40F4" w:rsidRPr="00603815" w:rsidRDefault="00FF40F4" w:rsidP="005E57D4">
      <w:pPr>
        <w:widowControl w:val="0"/>
        <w:spacing w:after="0" w:line="240" w:lineRule="exact"/>
        <w:ind w:left="216" w:hanging="216"/>
        <w:rPr>
          <w:rFonts w:ascii="Arial" w:eastAsia="Arial" w:hAnsi="Arial" w:cs="Arial"/>
          <w:color w:val="000000" w:themeColor="text1"/>
          <w:sz w:val="20"/>
          <w:szCs w:val="20"/>
        </w:rPr>
      </w:pPr>
    </w:p>
    <w:p w14:paraId="13B8D073" w14:textId="77777777" w:rsidR="00FF40F4" w:rsidRPr="00603815" w:rsidRDefault="00FF40F4" w:rsidP="005E57D4">
      <w:pPr>
        <w:spacing w:after="0" w:line="240" w:lineRule="exact"/>
        <w:rPr>
          <w:rFonts w:ascii="Arial" w:eastAsia="Arial" w:hAnsi="Arial" w:cs="Arial"/>
          <w:color w:val="000000" w:themeColor="text1"/>
          <w:sz w:val="20"/>
          <w:szCs w:val="20"/>
        </w:rPr>
      </w:pPr>
    </w:p>
    <w:p w14:paraId="34218E17" w14:textId="77777777" w:rsidR="00FF40F4" w:rsidRPr="00603815" w:rsidRDefault="005E57D4" w:rsidP="005E57D4">
      <w:pPr>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br w:type="column"/>
      </w:r>
    </w:p>
    <w:p w14:paraId="0654D8AF" w14:textId="77777777" w:rsidR="00FF40F4" w:rsidRPr="00603815" w:rsidRDefault="005E57D4" w:rsidP="00020027">
      <w:pPr>
        <w:spacing w:after="0" w:line="360" w:lineRule="auto"/>
        <w:rPr>
          <w:rStyle w:val="jrnl"/>
          <w:rFonts w:ascii="Arial" w:eastAsia="Arial" w:hAnsi="Arial" w:cs="Arial"/>
          <w:color w:val="000000" w:themeColor="text1"/>
          <w:sz w:val="20"/>
          <w:szCs w:val="20"/>
        </w:rPr>
      </w:pPr>
      <w:r w:rsidRPr="00603815">
        <w:rPr>
          <w:rStyle w:val="jrnl"/>
          <w:rFonts w:ascii="Arial" w:hAnsi="Arial" w:cs="Arial"/>
          <w:color w:val="000000" w:themeColor="text1"/>
          <w:sz w:val="20"/>
          <w:szCs w:val="20"/>
        </w:rPr>
        <w:t>Table 6c: Proportion of moderate to severe vision impairment by cause for all ages in 2015</w:t>
      </w:r>
    </w:p>
    <w:p w14:paraId="00095A44" w14:textId="77777777" w:rsidR="00FF40F4" w:rsidRPr="00603815" w:rsidRDefault="00FF40F4" w:rsidP="005E57D4">
      <w:pPr>
        <w:spacing w:after="0" w:line="240" w:lineRule="exact"/>
        <w:rPr>
          <w:rFonts w:ascii="Arial" w:eastAsia="Arial" w:hAnsi="Arial" w:cs="Arial"/>
          <w:color w:val="000000" w:themeColor="text1"/>
          <w:sz w:val="20"/>
          <w:szCs w:val="20"/>
        </w:rPr>
      </w:pPr>
    </w:p>
    <w:tbl>
      <w:tblPr>
        <w:tblStyle w:val="TableNormal1"/>
        <w:tblW w:w="9514"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392"/>
        <w:gridCol w:w="1037"/>
        <w:gridCol w:w="992"/>
        <w:gridCol w:w="818"/>
        <w:gridCol w:w="1298"/>
        <w:gridCol w:w="862"/>
        <w:gridCol w:w="890"/>
        <w:gridCol w:w="970"/>
        <w:gridCol w:w="1255"/>
      </w:tblGrid>
      <w:tr w:rsidR="00FF40F4" w:rsidRPr="00603815" w14:paraId="357A4E95" w14:textId="77777777">
        <w:trPr>
          <w:trHeight w:val="1535"/>
        </w:trPr>
        <w:tc>
          <w:tcPr>
            <w:tcW w:w="13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1D88806" w14:textId="77777777" w:rsidR="00FF40F4" w:rsidRPr="00603815" w:rsidRDefault="005E57D4" w:rsidP="005E57D4">
            <w:pPr>
              <w:spacing w:after="0" w:line="240" w:lineRule="exact"/>
              <w:rPr>
                <w:rFonts w:ascii="Arial" w:hAnsi="Arial" w:cs="Arial"/>
                <w:color w:val="000000" w:themeColor="text1"/>
                <w:sz w:val="20"/>
                <w:szCs w:val="20"/>
              </w:rPr>
            </w:pPr>
            <w:r w:rsidRPr="00603815">
              <w:rPr>
                <w:rStyle w:val="NoneA"/>
                <w:rFonts w:ascii="Arial" w:hAnsi="Arial" w:cs="Arial"/>
                <w:color w:val="000000" w:themeColor="text1"/>
                <w:sz w:val="20"/>
                <w:szCs w:val="20"/>
              </w:rPr>
              <w:t>Region, Year: 2015</w:t>
            </w: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AE6ECD3"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Undercor-rected Refractive Error</w:t>
            </w:r>
          </w:p>
        </w:tc>
        <w:tc>
          <w:tcPr>
            <w:tcW w:w="992" w:type="dxa"/>
            <w:tcBorders>
              <w:top w:val="single" w:sz="4" w:space="0" w:color="000000"/>
              <w:left w:val="single" w:sz="4" w:space="0" w:color="000000"/>
              <w:bottom w:val="single" w:sz="8" w:space="0" w:color="AAAAAA"/>
              <w:right w:val="single" w:sz="4" w:space="0" w:color="000000"/>
            </w:tcBorders>
            <w:shd w:val="clear" w:color="auto" w:fill="FFFFFF"/>
            <w:tcMar>
              <w:top w:w="80" w:type="dxa"/>
              <w:left w:w="80" w:type="dxa"/>
              <w:bottom w:w="80" w:type="dxa"/>
              <w:right w:w="80" w:type="dxa"/>
            </w:tcMar>
          </w:tcPr>
          <w:p w14:paraId="38184D50"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Cataract</w:t>
            </w:r>
          </w:p>
        </w:tc>
        <w:tc>
          <w:tcPr>
            <w:tcW w:w="818" w:type="dxa"/>
            <w:tcBorders>
              <w:top w:val="single" w:sz="4" w:space="0" w:color="000000"/>
              <w:left w:val="single" w:sz="4" w:space="0" w:color="000000"/>
              <w:bottom w:val="single" w:sz="8" w:space="0" w:color="AAAAAA"/>
              <w:right w:val="single" w:sz="4" w:space="0" w:color="000000"/>
            </w:tcBorders>
            <w:shd w:val="clear" w:color="auto" w:fill="FFFFFF"/>
            <w:tcMar>
              <w:top w:w="80" w:type="dxa"/>
              <w:left w:w="80" w:type="dxa"/>
              <w:bottom w:w="80" w:type="dxa"/>
              <w:right w:w="80" w:type="dxa"/>
            </w:tcMar>
          </w:tcPr>
          <w:p w14:paraId="175AC4AA"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Glau-coma</w:t>
            </w:r>
          </w:p>
        </w:tc>
        <w:tc>
          <w:tcPr>
            <w:tcW w:w="1298" w:type="dxa"/>
            <w:tcBorders>
              <w:top w:val="single" w:sz="4" w:space="0" w:color="000000"/>
              <w:left w:val="single" w:sz="4" w:space="0" w:color="000000"/>
              <w:bottom w:val="single" w:sz="8" w:space="0" w:color="AAAAAA"/>
              <w:right w:val="single" w:sz="4" w:space="0" w:color="000000"/>
            </w:tcBorders>
            <w:shd w:val="clear" w:color="auto" w:fill="FFFFFF"/>
            <w:tcMar>
              <w:top w:w="80" w:type="dxa"/>
              <w:left w:w="80" w:type="dxa"/>
              <w:bottom w:w="80" w:type="dxa"/>
              <w:right w:w="80" w:type="dxa"/>
            </w:tcMar>
          </w:tcPr>
          <w:p w14:paraId="103775FE"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Age-related Macular Degene-ration</w:t>
            </w:r>
          </w:p>
        </w:tc>
        <w:tc>
          <w:tcPr>
            <w:tcW w:w="862" w:type="dxa"/>
            <w:tcBorders>
              <w:top w:val="single" w:sz="4" w:space="0" w:color="000000"/>
              <w:left w:val="single" w:sz="4" w:space="0" w:color="000000"/>
              <w:bottom w:val="single" w:sz="8" w:space="0" w:color="AAAAAA"/>
              <w:right w:val="single" w:sz="4" w:space="0" w:color="000000"/>
            </w:tcBorders>
            <w:shd w:val="clear" w:color="auto" w:fill="FFFFFF"/>
            <w:tcMar>
              <w:top w:w="80" w:type="dxa"/>
              <w:left w:w="80" w:type="dxa"/>
              <w:bottom w:w="80" w:type="dxa"/>
              <w:right w:w="80" w:type="dxa"/>
            </w:tcMar>
          </w:tcPr>
          <w:p w14:paraId="3AB648A5"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Diabetic Retino-pathy</w:t>
            </w:r>
          </w:p>
        </w:tc>
        <w:tc>
          <w:tcPr>
            <w:tcW w:w="890" w:type="dxa"/>
            <w:tcBorders>
              <w:top w:val="single" w:sz="4" w:space="0" w:color="000000"/>
              <w:left w:val="single" w:sz="4" w:space="0" w:color="000000"/>
              <w:bottom w:val="single" w:sz="8" w:space="0" w:color="AAAAAA"/>
              <w:right w:val="single" w:sz="4" w:space="0" w:color="000000"/>
            </w:tcBorders>
            <w:shd w:val="clear" w:color="auto" w:fill="FFFFFF"/>
            <w:tcMar>
              <w:top w:w="80" w:type="dxa"/>
              <w:left w:w="80" w:type="dxa"/>
              <w:bottom w:w="80" w:type="dxa"/>
              <w:right w:w="80" w:type="dxa"/>
            </w:tcMar>
          </w:tcPr>
          <w:p w14:paraId="7E0DC4B2"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Corneal Disease</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13FC9F0"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Tra-choma</w:t>
            </w:r>
          </w:p>
        </w:tc>
        <w:tc>
          <w:tcPr>
            <w:tcW w:w="1255" w:type="dxa"/>
            <w:tcBorders>
              <w:top w:val="single" w:sz="4" w:space="0" w:color="000000"/>
              <w:left w:val="single" w:sz="4" w:space="0" w:color="000000"/>
              <w:bottom w:val="single" w:sz="8" w:space="0" w:color="AAAAAA"/>
              <w:right w:val="single" w:sz="4" w:space="0" w:color="000000"/>
            </w:tcBorders>
            <w:shd w:val="clear" w:color="auto" w:fill="FFFFFF"/>
            <w:tcMar>
              <w:top w:w="80" w:type="dxa"/>
              <w:left w:w="80" w:type="dxa"/>
              <w:bottom w:w="80" w:type="dxa"/>
              <w:right w:w="80" w:type="dxa"/>
            </w:tcMar>
          </w:tcPr>
          <w:p w14:paraId="3732DDF8"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NoneA"/>
                <w:rFonts w:ascii="Arial" w:hAnsi="Arial" w:cs="Arial"/>
                <w:color w:val="000000" w:themeColor="text1"/>
                <w:sz w:val="20"/>
                <w:szCs w:val="20"/>
              </w:rPr>
              <w:t>Other</w:t>
            </w:r>
          </w:p>
        </w:tc>
      </w:tr>
      <w:tr w:rsidR="00FF40F4" w:rsidRPr="00603815" w14:paraId="48255C00" w14:textId="77777777">
        <w:trPr>
          <w:trHeight w:val="1000"/>
        </w:trPr>
        <w:tc>
          <w:tcPr>
            <w:tcW w:w="13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0257BA7" w14:textId="77777777" w:rsidR="00FF40F4" w:rsidRPr="00603815" w:rsidRDefault="005E57D4" w:rsidP="005E57D4">
            <w:pPr>
              <w:spacing w:after="0" w:line="240" w:lineRule="exact"/>
              <w:rPr>
                <w:rFonts w:ascii="Arial" w:hAnsi="Arial" w:cs="Arial"/>
                <w:color w:val="000000" w:themeColor="text1"/>
                <w:sz w:val="20"/>
                <w:szCs w:val="20"/>
              </w:rPr>
            </w:pPr>
            <w:r w:rsidRPr="00603815">
              <w:rPr>
                <w:rStyle w:val="NoneA"/>
                <w:rFonts w:ascii="Arial" w:hAnsi="Arial" w:cs="Arial"/>
                <w:color w:val="000000" w:themeColor="text1"/>
                <w:sz w:val="20"/>
                <w:szCs w:val="20"/>
              </w:rPr>
              <w:t>Central Asia</w:t>
            </w:r>
          </w:p>
        </w:tc>
        <w:tc>
          <w:tcPr>
            <w:tcW w:w="1037" w:type="dxa"/>
            <w:tcBorders>
              <w:top w:val="single" w:sz="4" w:space="0" w:color="000000"/>
              <w:left w:val="single" w:sz="4" w:space="0" w:color="000000"/>
              <w:bottom w:val="single" w:sz="4" w:space="0" w:color="000000"/>
              <w:right w:val="single" w:sz="8" w:space="0" w:color="AAAAAA"/>
            </w:tcBorders>
            <w:shd w:val="clear" w:color="auto" w:fill="FFFFFF"/>
            <w:tcMar>
              <w:top w:w="80" w:type="dxa"/>
              <w:left w:w="80" w:type="dxa"/>
              <w:bottom w:w="80" w:type="dxa"/>
              <w:right w:w="80" w:type="dxa"/>
            </w:tcMar>
          </w:tcPr>
          <w:p w14:paraId="2905811F"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NoneA"/>
                <w:rFonts w:ascii="Arial" w:hAnsi="Arial" w:cs="Arial"/>
                <w:color w:val="000000" w:themeColor="text1"/>
                <w:sz w:val="20"/>
                <w:szCs w:val="20"/>
              </w:rPr>
              <w:t>48.26 (44.85 - 50.98)</w:t>
            </w:r>
          </w:p>
        </w:tc>
        <w:tc>
          <w:tcPr>
            <w:tcW w:w="992"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533758BA"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18.11 (11.70 - 25.35)</w:t>
            </w:r>
          </w:p>
        </w:tc>
        <w:tc>
          <w:tcPr>
            <w:tcW w:w="818"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0D53C8F1"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4.05 (0.73 - 9.28)</w:t>
            </w:r>
          </w:p>
        </w:tc>
        <w:tc>
          <w:tcPr>
            <w:tcW w:w="1298"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62507235"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10.05 (1.74 - 22.69)</w:t>
            </w:r>
          </w:p>
        </w:tc>
        <w:tc>
          <w:tcPr>
            <w:tcW w:w="862"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433A3EFC"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4.06 (0.45 - 9.75)</w:t>
            </w:r>
          </w:p>
        </w:tc>
        <w:tc>
          <w:tcPr>
            <w:tcW w:w="890"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2C8F1A52"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1.41 (0.09 - 2.98)</w:t>
            </w:r>
          </w:p>
        </w:tc>
        <w:tc>
          <w:tcPr>
            <w:tcW w:w="970" w:type="dxa"/>
            <w:tcBorders>
              <w:top w:val="single" w:sz="4" w:space="0" w:color="000000"/>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08F18E4A"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NoneA"/>
                <w:rFonts w:ascii="Arial" w:hAnsi="Arial" w:cs="Arial"/>
                <w:color w:val="000000" w:themeColor="text1"/>
                <w:sz w:val="20"/>
                <w:szCs w:val="20"/>
              </w:rPr>
              <w:t>0.00 (0.00 - 0.00)</w:t>
            </w:r>
          </w:p>
        </w:tc>
        <w:tc>
          <w:tcPr>
            <w:tcW w:w="1255"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35EC5FD6"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14.06 (2.34 - 31.39)</w:t>
            </w:r>
          </w:p>
        </w:tc>
      </w:tr>
      <w:tr w:rsidR="00FF40F4" w:rsidRPr="00603815" w14:paraId="154D9C97" w14:textId="77777777">
        <w:trPr>
          <w:trHeight w:val="1025"/>
        </w:trPr>
        <w:tc>
          <w:tcPr>
            <w:tcW w:w="13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C473BDF" w14:textId="77777777" w:rsidR="00FF40F4" w:rsidRPr="00603815" w:rsidRDefault="005E57D4" w:rsidP="005E57D4">
            <w:pPr>
              <w:spacing w:after="0" w:line="240" w:lineRule="exact"/>
              <w:rPr>
                <w:rFonts w:ascii="Arial" w:hAnsi="Arial" w:cs="Arial"/>
                <w:color w:val="000000" w:themeColor="text1"/>
                <w:sz w:val="20"/>
                <w:szCs w:val="20"/>
              </w:rPr>
            </w:pPr>
            <w:r w:rsidRPr="00603815">
              <w:rPr>
                <w:rStyle w:val="NoneA"/>
                <w:rFonts w:ascii="Arial" w:hAnsi="Arial" w:cs="Arial"/>
                <w:color w:val="000000" w:themeColor="text1"/>
                <w:sz w:val="20"/>
                <w:szCs w:val="20"/>
              </w:rPr>
              <w:t>South Asia</w:t>
            </w:r>
          </w:p>
        </w:tc>
        <w:tc>
          <w:tcPr>
            <w:tcW w:w="1037" w:type="dxa"/>
            <w:tcBorders>
              <w:top w:val="single" w:sz="4" w:space="0" w:color="000000"/>
              <w:left w:val="single" w:sz="4" w:space="0" w:color="000000"/>
              <w:bottom w:val="single" w:sz="4" w:space="0" w:color="000000"/>
              <w:right w:val="single" w:sz="8" w:space="0" w:color="AAAAAA"/>
            </w:tcBorders>
            <w:shd w:val="clear" w:color="auto" w:fill="FFFFFF"/>
            <w:tcMar>
              <w:top w:w="80" w:type="dxa"/>
              <w:left w:w="80" w:type="dxa"/>
              <w:bottom w:w="80" w:type="dxa"/>
              <w:right w:w="80" w:type="dxa"/>
            </w:tcMar>
          </w:tcPr>
          <w:p w14:paraId="33D0CBFB"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NoneA"/>
                <w:rFonts w:ascii="Arial" w:hAnsi="Arial" w:cs="Arial"/>
                <w:color w:val="000000" w:themeColor="text1"/>
                <w:sz w:val="20"/>
                <w:szCs w:val="20"/>
              </w:rPr>
              <w:t>66.39 (62.16 - 69.95)</w:t>
            </w:r>
          </w:p>
        </w:tc>
        <w:tc>
          <w:tcPr>
            <w:tcW w:w="992"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6C2E1A39"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23.62 (18.43 - 28.79)</w:t>
            </w:r>
          </w:p>
        </w:tc>
        <w:tc>
          <w:tcPr>
            <w:tcW w:w="818"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3FB0E5D5"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1.09 (0.37 - 2.03)</w:t>
            </w:r>
          </w:p>
        </w:tc>
        <w:tc>
          <w:tcPr>
            <w:tcW w:w="1298"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006DF03A"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1.31 (0.37 - 2.62)</w:t>
            </w:r>
          </w:p>
        </w:tc>
        <w:tc>
          <w:tcPr>
            <w:tcW w:w="862"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14A59E5D"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0.15 (0.03 - 0.32)</w:t>
            </w:r>
          </w:p>
        </w:tc>
        <w:tc>
          <w:tcPr>
            <w:tcW w:w="890"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30B91F98"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0.74 (0.14 - 1.56)</w:t>
            </w:r>
          </w:p>
        </w:tc>
        <w:tc>
          <w:tcPr>
            <w:tcW w:w="970"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48FDC5F9"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0.03 (0.00 - 0.05)</w:t>
            </w:r>
          </w:p>
        </w:tc>
        <w:tc>
          <w:tcPr>
            <w:tcW w:w="1255"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4AA0C90C"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6.67 (2.00 - 13.24)</w:t>
            </w:r>
          </w:p>
        </w:tc>
      </w:tr>
      <w:tr w:rsidR="00FF40F4" w:rsidRPr="00603815" w14:paraId="18CBF6EE" w14:textId="77777777">
        <w:trPr>
          <w:trHeight w:val="1000"/>
        </w:trPr>
        <w:tc>
          <w:tcPr>
            <w:tcW w:w="13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D7D0E6B" w14:textId="77777777" w:rsidR="00FF40F4" w:rsidRPr="00603815" w:rsidRDefault="005E57D4" w:rsidP="005E57D4">
            <w:pPr>
              <w:spacing w:after="0" w:line="240" w:lineRule="exact"/>
              <w:rPr>
                <w:rFonts w:ascii="Arial" w:hAnsi="Arial" w:cs="Arial"/>
                <w:color w:val="000000" w:themeColor="text1"/>
                <w:sz w:val="20"/>
                <w:szCs w:val="20"/>
              </w:rPr>
            </w:pPr>
            <w:r w:rsidRPr="00603815">
              <w:rPr>
                <w:rStyle w:val="NoneA"/>
                <w:rFonts w:ascii="Arial" w:hAnsi="Arial" w:cs="Arial"/>
                <w:color w:val="000000" w:themeColor="text1"/>
                <w:sz w:val="20"/>
                <w:szCs w:val="20"/>
              </w:rPr>
              <w:t>World</w:t>
            </w:r>
          </w:p>
        </w:tc>
        <w:tc>
          <w:tcPr>
            <w:tcW w:w="1037" w:type="dxa"/>
            <w:tcBorders>
              <w:top w:val="single" w:sz="4" w:space="0" w:color="000000"/>
              <w:left w:val="single" w:sz="4" w:space="0" w:color="000000"/>
              <w:bottom w:val="single" w:sz="8" w:space="0" w:color="000000"/>
              <w:right w:val="single" w:sz="8" w:space="0" w:color="AAAAAA"/>
            </w:tcBorders>
            <w:shd w:val="clear" w:color="auto" w:fill="FFFFFF"/>
            <w:tcMar>
              <w:top w:w="80" w:type="dxa"/>
              <w:left w:w="80" w:type="dxa"/>
              <w:bottom w:w="80" w:type="dxa"/>
              <w:right w:w="80" w:type="dxa"/>
            </w:tcMar>
          </w:tcPr>
          <w:p w14:paraId="219EF63D"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NoneA"/>
                <w:rFonts w:ascii="Arial" w:hAnsi="Arial" w:cs="Arial"/>
                <w:color w:val="000000" w:themeColor="text1"/>
                <w:sz w:val="20"/>
                <w:szCs w:val="20"/>
              </w:rPr>
              <w:t>52.34 (48.66 - 55.45)</w:t>
            </w:r>
          </w:p>
        </w:tc>
        <w:tc>
          <w:tcPr>
            <w:tcW w:w="992"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6A59540E"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25.15 (18.83 - 31.76)</w:t>
            </w:r>
          </w:p>
        </w:tc>
        <w:tc>
          <w:tcPr>
            <w:tcW w:w="818"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7FFA8B60"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2.05 (0.62 - 4.03)</w:t>
            </w:r>
          </w:p>
        </w:tc>
        <w:tc>
          <w:tcPr>
            <w:tcW w:w="1298"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49C1F077"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4.38 (1.05 - 9.15)</w:t>
            </w:r>
          </w:p>
        </w:tc>
        <w:tc>
          <w:tcPr>
            <w:tcW w:w="862"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3032D22F"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1.30 (0.20 - 2.93)</w:t>
            </w:r>
          </w:p>
        </w:tc>
        <w:tc>
          <w:tcPr>
            <w:tcW w:w="890"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28B61D75"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1.14 (0.17 - 2.48)</w:t>
            </w:r>
          </w:p>
        </w:tc>
        <w:tc>
          <w:tcPr>
            <w:tcW w:w="970"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6D94D6CF"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0.64 (0.50 - 0.79)</w:t>
            </w:r>
          </w:p>
        </w:tc>
        <w:tc>
          <w:tcPr>
            <w:tcW w:w="1255"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0201C414"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t>13.00 (4.14 - 24.57)</w:t>
            </w:r>
          </w:p>
        </w:tc>
      </w:tr>
    </w:tbl>
    <w:p w14:paraId="63CCBCC3" w14:textId="77777777" w:rsidR="00FF40F4" w:rsidRPr="00603815" w:rsidRDefault="00FF40F4" w:rsidP="005E57D4">
      <w:pPr>
        <w:widowControl w:val="0"/>
        <w:spacing w:after="0" w:line="240" w:lineRule="exact"/>
        <w:ind w:left="324" w:hanging="324"/>
        <w:rPr>
          <w:rFonts w:ascii="Arial" w:eastAsia="Arial" w:hAnsi="Arial" w:cs="Arial"/>
          <w:color w:val="000000" w:themeColor="text1"/>
          <w:sz w:val="20"/>
          <w:szCs w:val="20"/>
        </w:rPr>
      </w:pPr>
    </w:p>
    <w:p w14:paraId="40726D71" w14:textId="77777777" w:rsidR="00FF40F4" w:rsidRPr="00603815" w:rsidRDefault="00FF40F4" w:rsidP="005E57D4">
      <w:pPr>
        <w:widowControl w:val="0"/>
        <w:spacing w:after="0" w:line="240" w:lineRule="exact"/>
        <w:ind w:left="216" w:hanging="216"/>
        <w:rPr>
          <w:rFonts w:ascii="Arial" w:eastAsia="Arial" w:hAnsi="Arial" w:cs="Arial"/>
          <w:color w:val="000000" w:themeColor="text1"/>
          <w:sz w:val="20"/>
          <w:szCs w:val="20"/>
        </w:rPr>
      </w:pPr>
    </w:p>
    <w:p w14:paraId="00DD5169" w14:textId="77777777" w:rsidR="00FF40F4" w:rsidRPr="00603815" w:rsidRDefault="005E57D4" w:rsidP="005E57D4">
      <w:pPr>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rPr>
        <w:br w:type="column"/>
      </w:r>
    </w:p>
    <w:p w14:paraId="4588D5F4" w14:textId="77777777" w:rsidR="00FF40F4" w:rsidRPr="00603815" w:rsidRDefault="005E57D4" w:rsidP="00020027">
      <w:pPr>
        <w:spacing w:after="0" w:line="360" w:lineRule="auto"/>
        <w:rPr>
          <w:rStyle w:val="jrnl"/>
          <w:rFonts w:ascii="Arial" w:eastAsia="Arial" w:hAnsi="Arial" w:cs="Arial"/>
          <w:color w:val="000000" w:themeColor="text1"/>
          <w:sz w:val="20"/>
          <w:szCs w:val="20"/>
        </w:rPr>
      </w:pPr>
      <w:r w:rsidRPr="00603815">
        <w:rPr>
          <w:rStyle w:val="jrnl"/>
          <w:rFonts w:ascii="Arial" w:hAnsi="Arial" w:cs="Arial"/>
          <w:color w:val="000000" w:themeColor="text1"/>
          <w:sz w:val="20"/>
          <w:szCs w:val="20"/>
        </w:rPr>
        <w:t>Table 6d: Proportion of moderate to severe vision impairment by cause for all ages in 2020</w:t>
      </w:r>
    </w:p>
    <w:p w14:paraId="2D84BCF2" w14:textId="77777777" w:rsidR="00FF40F4" w:rsidRPr="00603815" w:rsidRDefault="00FF40F4" w:rsidP="005E57D4">
      <w:pPr>
        <w:spacing w:after="0" w:line="240" w:lineRule="exact"/>
        <w:rPr>
          <w:rFonts w:ascii="Arial" w:eastAsia="Arial" w:hAnsi="Arial" w:cs="Arial"/>
          <w:color w:val="000000" w:themeColor="text1"/>
          <w:sz w:val="20"/>
          <w:szCs w:val="20"/>
        </w:rPr>
      </w:pPr>
    </w:p>
    <w:p w14:paraId="585163E8" w14:textId="77777777" w:rsidR="00FF40F4" w:rsidRPr="00603815" w:rsidRDefault="00FF40F4" w:rsidP="005E57D4">
      <w:pPr>
        <w:spacing w:after="0" w:line="240" w:lineRule="exact"/>
        <w:rPr>
          <w:rFonts w:ascii="Arial" w:eastAsia="Arial" w:hAnsi="Arial" w:cs="Arial"/>
          <w:color w:val="000000" w:themeColor="text1"/>
          <w:sz w:val="20"/>
          <w:szCs w:val="20"/>
        </w:rPr>
      </w:pPr>
    </w:p>
    <w:tbl>
      <w:tblPr>
        <w:tblStyle w:val="TableNormal1"/>
        <w:tblW w:w="9515"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385"/>
        <w:gridCol w:w="1040"/>
        <w:gridCol w:w="988"/>
        <w:gridCol w:w="815"/>
        <w:gridCol w:w="1302"/>
        <w:gridCol w:w="873"/>
        <w:gridCol w:w="883"/>
        <w:gridCol w:w="974"/>
        <w:gridCol w:w="1255"/>
      </w:tblGrid>
      <w:tr w:rsidR="00FF40F4" w:rsidRPr="00603815" w14:paraId="2D5CBF85" w14:textId="77777777">
        <w:trPr>
          <w:trHeight w:val="1535"/>
        </w:trPr>
        <w:tc>
          <w:tcPr>
            <w:tcW w:w="13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72ACDF" w14:textId="77777777" w:rsidR="00FF40F4" w:rsidRPr="00603815" w:rsidRDefault="005E57D4" w:rsidP="005E57D4">
            <w:pPr>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shd w:val="clear" w:color="auto" w:fill="FFFFFF"/>
              </w:rPr>
              <w:t>GBD Region  2020</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B5ECEF0"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jrnl"/>
                <w:rFonts w:ascii="Arial" w:hAnsi="Arial" w:cs="Arial"/>
                <w:color w:val="000000" w:themeColor="text1"/>
                <w:sz w:val="20"/>
                <w:szCs w:val="20"/>
                <w:shd w:val="clear" w:color="auto" w:fill="FFFFFF"/>
              </w:rPr>
              <w:t>Undercor-rected Refractive Error</w:t>
            </w:r>
          </w:p>
        </w:tc>
        <w:tc>
          <w:tcPr>
            <w:tcW w:w="988" w:type="dxa"/>
            <w:tcBorders>
              <w:top w:val="single" w:sz="4" w:space="0" w:color="000000"/>
              <w:left w:val="single" w:sz="4" w:space="0" w:color="000000"/>
              <w:bottom w:val="single" w:sz="8" w:space="0" w:color="000000"/>
              <w:right w:val="single" w:sz="4" w:space="0" w:color="000000"/>
            </w:tcBorders>
            <w:shd w:val="clear" w:color="auto" w:fill="FFFFFF"/>
            <w:tcMar>
              <w:top w:w="80" w:type="dxa"/>
              <w:left w:w="80" w:type="dxa"/>
              <w:bottom w:w="80" w:type="dxa"/>
              <w:right w:w="80" w:type="dxa"/>
            </w:tcMar>
          </w:tcPr>
          <w:p w14:paraId="5F35A48D"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jrnl"/>
                <w:rFonts w:ascii="Arial" w:hAnsi="Arial" w:cs="Arial"/>
                <w:color w:val="000000" w:themeColor="text1"/>
                <w:sz w:val="20"/>
                <w:szCs w:val="20"/>
                <w:shd w:val="clear" w:color="auto" w:fill="FFFFFF"/>
              </w:rPr>
              <w:t>Cataract</w:t>
            </w:r>
          </w:p>
        </w:tc>
        <w:tc>
          <w:tcPr>
            <w:tcW w:w="815" w:type="dxa"/>
            <w:tcBorders>
              <w:top w:val="single" w:sz="4" w:space="0" w:color="000000"/>
              <w:left w:val="single" w:sz="4" w:space="0" w:color="000000"/>
              <w:bottom w:val="single" w:sz="8" w:space="0" w:color="AAAAAA"/>
              <w:right w:val="single" w:sz="4" w:space="0" w:color="000000"/>
            </w:tcBorders>
            <w:shd w:val="clear" w:color="auto" w:fill="FFFFFF"/>
            <w:tcMar>
              <w:top w:w="80" w:type="dxa"/>
              <w:left w:w="80" w:type="dxa"/>
              <w:bottom w:w="80" w:type="dxa"/>
              <w:right w:w="80" w:type="dxa"/>
            </w:tcMar>
          </w:tcPr>
          <w:p w14:paraId="27F6AD7C"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jrnl"/>
                <w:rFonts w:ascii="Arial" w:hAnsi="Arial" w:cs="Arial"/>
                <w:color w:val="000000" w:themeColor="text1"/>
                <w:sz w:val="20"/>
                <w:szCs w:val="20"/>
                <w:shd w:val="clear" w:color="auto" w:fill="FFFFFF"/>
              </w:rPr>
              <w:t>Glau-coma</w:t>
            </w:r>
          </w:p>
        </w:tc>
        <w:tc>
          <w:tcPr>
            <w:tcW w:w="1302" w:type="dxa"/>
            <w:tcBorders>
              <w:top w:val="single" w:sz="4" w:space="0" w:color="000000"/>
              <w:left w:val="single" w:sz="4" w:space="0" w:color="000000"/>
              <w:bottom w:val="single" w:sz="8" w:space="0" w:color="AAAAAA"/>
              <w:right w:val="single" w:sz="4" w:space="0" w:color="000000"/>
            </w:tcBorders>
            <w:shd w:val="clear" w:color="auto" w:fill="FFFFFF"/>
            <w:tcMar>
              <w:top w:w="80" w:type="dxa"/>
              <w:left w:w="80" w:type="dxa"/>
              <w:bottom w:w="80" w:type="dxa"/>
              <w:right w:w="80" w:type="dxa"/>
            </w:tcMar>
          </w:tcPr>
          <w:p w14:paraId="3D6A35FB"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jrnl"/>
                <w:rFonts w:ascii="Arial" w:hAnsi="Arial" w:cs="Arial"/>
                <w:color w:val="000000" w:themeColor="text1"/>
                <w:sz w:val="20"/>
                <w:szCs w:val="20"/>
                <w:shd w:val="clear" w:color="auto" w:fill="FFFFFF"/>
              </w:rPr>
              <w:t>Age-related Macular Degene-ration</w:t>
            </w:r>
          </w:p>
        </w:tc>
        <w:tc>
          <w:tcPr>
            <w:tcW w:w="873" w:type="dxa"/>
            <w:tcBorders>
              <w:top w:val="single" w:sz="4" w:space="0" w:color="000000"/>
              <w:left w:val="single" w:sz="4" w:space="0" w:color="000000"/>
              <w:bottom w:val="single" w:sz="8" w:space="0" w:color="AAAAAA"/>
              <w:right w:val="single" w:sz="4" w:space="0" w:color="000000"/>
            </w:tcBorders>
            <w:shd w:val="clear" w:color="auto" w:fill="FFFFFF"/>
            <w:tcMar>
              <w:top w:w="80" w:type="dxa"/>
              <w:left w:w="80" w:type="dxa"/>
              <w:bottom w:w="80" w:type="dxa"/>
              <w:right w:w="80" w:type="dxa"/>
            </w:tcMar>
          </w:tcPr>
          <w:p w14:paraId="2EA5A00C"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jrnl"/>
                <w:rFonts w:ascii="Arial" w:hAnsi="Arial" w:cs="Arial"/>
                <w:color w:val="000000" w:themeColor="text1"/>
                <w:sz w:val="20"/>
                <w:szCs w:val="20"/>
                <w:shd w:val="clear" w:color="auto" w:fill="FFFFFF"/>
              </w:rPr>
              <w:t>Diabetic Retino-pathy</w:t>
            </w:r>
          </w:p>
        </w:tc>
        <w:tc>
          <w:tcPr>
            <w:tcW w:w="883" w:type="dxa"/>
            <w:tcBorders>
              <w:top w:val="single" w:sz="4" w:space="0" w:color="000000"/>
              <w:left w:val="single" w:sz="4" w:space="0" w:color="000000"/>
              <w:bottom w:val="single" w:sz="8" w:space="0" w:color="AAAAAA"/>
              <w:right w:val="single" w:sz="4" w:space="0" w:color="000000"/>
            </w:tcBorders>
            <w:shd w:val="clear" w:color="auto" w:fill="FFFFFF"/>
            <w:tcMar>
              <w:top w:w="80" w:type="dxa"/>
              <w:left w:w="80" w:type="dxa"/>
              <w:bottom w:w="80" w:type="dxa"/>
              <w:right w:w="80" w:type="dxa"/>
            </w:tcMar>
          </w:tcPr>
          <w:p w14:paraId="22F9B93D"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jrnl"/>
                <w:rFonts w:ascii="Arial" w:hAnsi="Arial" w:cs="Arial"/>
                <w:color w:val="000000" w:themeColor="text1"/>
                <w:sz w:val="20"/>
                <w:szCs w:val="20"/>
                <w:shd w:val="clear" w:color="auto" w:fill="FFFFFF"/>
              </w:rPr>
              <w:t>Corneal Disease</w:t>
            </w:r>
          </w:p>
        </w:tc>
        <w:tc>
          <w:tcPr>
            <w:tcW w:w="974" w:type="dxa"/>
            <w:tcBorders>
              <w:top w:val="single" w:sz="4" w:space="0" w:color="000000"/>
              <w:left w:val="single" w:sz="4" w:space="0" w:color="000000"/>
              <w:bottom w:val="single" w:sz="8" w:space="0" w:color="AAAAAA"/>
              <w:right w:val="single" w:sz="4" w:space="0" w:color="000000"/>
            </w:tcBorders>
            <w:shd w:val="clear" w:color="auto" w:fill="FFFFFF"/>
            <w:tcMar>
              <w:top w:w="80" w:type="dxa"/>
              <w:left w:w="80" w:type="dxa"/>
              <w:bottom w:w="80" w:type="dxa"/>
              <w:right w:w="80" w:type="dxa"/>
            </w:tcMar>
          </w:tcPr>
          <w:p w14:paraId="61441A92"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jrnl"/>
                <w:rFonts w:ascii="Arial" w:hAnsi="Arial" w:cs="Arial"/>
                <w:color w:val="000000" w:themeColor="text1"/>
                <w:sz w:val="20"/>
                <w:szCs w:val="20"/>
                <w:shd w:val="clear" w:color="auto" w:fill="FFFFFF"/>
              </w:rPr>
              <w:t>Tra-choma</w:t>
            </w:r>
          </w:p>
        </w:tc>
        <w:tc>
          <w:tcPr>
            <w:tcW w:w="1255" w:type="dxa"/>
            <w:tcBorders>
              <w:top w:val="single" w:sz="4" w:space="0" w:color="000000"/>
              <w:left w:val="single" w:sz="4" w:space="0" w:color="000000"/>
              <w:bottom w:val="single" w:sz="8" w:space="0" w:color="AAAAAA"/>
              <w:right w:val="single" w:sz="4" w:space="0" w:color="000000"/>
            </w:tcBorders>
            <w:shd w:val="clear" w:color="auto" w:fill="FFFFFF"/>
            <w:tcMar>
              <w:top w:w="80" w:type="dxa"/>
              <w:left w:w="80" w:type="dxa"/>
              <w:bottom w:w="80" w:type="dxa"/>
              <w:right w:w="80" w:type="dxa"/>
            </w:tcMar>
          </w:tcPr>
          <w:p w14:paraId="0CBC42D6" w14:textId="77777777" w:rsidR="00FF40F4" w:rsidRPr="00603815" w:rsidRDefault="005E57D4" w:rsidP="005E57D4">
            <w:pPr>
              <w:spacing w:after="0" w:line="240" w:lineRule="exact"/>
              <w:jc w:val="center"/>
              <w:rPr>
                <w:rFonts w:ascii="Arial" w:hAnsi="Arial" w:cs="Arial"/>
                <w:color w:val="000000" w:themeColor="text1"/>
                <w:sz w:val="20"/>
                <w:szCs w:val="20"/>
              </w:rPr>
            </w:pPr>
            <w:r w:rsidRPr="00603815">
              <w:rPr>
                <w:rStyle w:val="jrnl"/>
                <w:rFonts w:ascii="Arial" w:hAnsi="Arial" w:cs="Arial"/>
                <w:color w:val="000000" w:themeColor="text1"/>
                <w:sz w:val="20"/>
                <w:szCs w:val="20"/>
                <w:shd w:val="clear" w:color="auto" w:fill="FFFFFF"/>
              </w:rPr>
              <w:t>Other</w:t>
            </w:r>
          </w:p>
        </w:tc>
      </w:tr>
      <w:tr w:rsidR="00FF40F4" w:rsidRPr="00603815" w14:paraId="77A387BC" w14:textId="77777777">
        <w:trPr>
          <w:trHeight w:val="1000"/>
        </w:trPr>
        <w:tc>
          <w:tcPr>
            <w:tcW w:w="1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C187F" w14:textId="77777777" w:rsidR="00FF40F4" w:rsidRPr="00603815" w:rsidRDefault="005E57D4" w:rsidP="005E57D4">
            <w:pPr>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shd w:val="clear" w:color="auto" w:fill="FFFFFF"/>
              </w:rPr>
              <w:t>Central Asia</w:t>
            </w:r>
          </w:p>
        </w:tc>
        <w:tc>
          <w:tcPr>
            <w:tcW w:w="1040" w:type="dxa"/>
            <w:tcBorders>
              <w:top w:val="single" w:sz="4"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80" w:type="dxa"/>
            </w:tcMar>
          </w:tcPr>
          <w:p w14:paraId="68B4AF67"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shd w:val="clear" w:color="auto" w:fill="FFFFFF"/>
              </w:rPr>
              <w:t>48.58 (45.32 - 51.20)</w:t>
            </w: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6B9F880"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shd w:val="clear" w:color="auto" w:fill="FFFFFF"/>
              </w:rPr>
              <w:t>17.46 (10.76 - 25.04)</w:t>
            </w:r>
          </w:p>
        </w:tc>
        <w:tc>
          <w:tcPr>
            <w:tcW w:w="815" w:type="dxa"/>
            <w:tcBorders>
              <w:top w:val="single" w:sz="8" w:space="0" w:color="AAAAAA"/>
              <w:left w:val="single" w:sz="8" w:space="0" w:color="000000"/>
              <w:bottom w:val="single" w:sz="8" w:space="0" w:color="AAAAAA"/>
              <w:right w:val="single" w:sz="8" w:space="0" w:color="AAAAAA"/>
            </w:tcBorders>
            <w:shd w:val="clear" w:color="auto" w:fill="FFFFFF"/>
            <w:tcMar>
              <w:top w:w="80" w:type="dxa"/>
              <w:left w:w="80" w:type="dxa"/>
              <w:bottom w:w="80" w:type="dxa"/>
              <w:right w:w="80" w:type="dxa"/>
            </w:tcMar>
          </w:tcPr>
          <w:p w14:paraId="577F50E4"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shd w:val="clear" w:color="auto" w:fill="FFFFFF"/>
              </w:rPr>
              <w:t>3.94 (0.64 - 9.27)</w:t>
            </w:r>
          </w:p>
        </w:tc>
        <w:tc>
          <w:tcPr>
            <w:tcW w:w="1302"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4A4F278C"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shd w:val="clear" w:color="auto" w:fill="FFFFFF"/>
              </w:rPr>
              <w:t>9.58 (1.46 - 22.26)</w:t>
            </w:r>
          </w:p>
        </w:tc>
        <w:tc>
          <w:tcPr>
            <w:tcW w:w="873"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59AD1534"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shd w:val="clear" w:color="auto" w:fill="FFFFFF"/>
              </w:rPr>
              <w:t>5.01 (0.51 - 12.20)</w:t>
            </w:r>
          </w:p>
        </w:tc>
        <w:tc>
          <w:tcPr>
            <w:tcW w:w="883"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60134295"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shd w:val="clear" w:color="auto" w:fill="FFFFFF"/>
              </w:rPr>
              <w:t>1.34 (0.08 - 2.85)</w:t>
            </w:r>
          </w:p>
        </w:tc>
        <w:tc>
          <w:tcPr>
            <w:tcW w:w="974"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5DEE2E09"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shd w:val="clear" w:color="auto" w:fill="FFFFFF"/>
              </w:rPr>
              <w:t>0.00 (0.00 - 0.00)</w:t>
            </w:r>
          </w:p>
        </w:tc>
        <w:tc>
          <w:tcPr>
            <w:tcW w:w="1255"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1568FC4B"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shd w:val="clear" w:color="auto" w:fill="FFFFFF"/>
              </w:rPr>
              <w:t>14.11 (2.31 - 31.61)</w:t>
            </w:r>
          </w:p>
        </w:tc>
      </w:tr>
      <w:tr w:rsidR="00FF40F4" w:rsidRPr="00603815" w14:paraId="05C8EF4A" w14:textId="77777777">
        <w:trPr>
          <w:trHeight w:val="1000"/>
        </w:trPr>
        <w:tc>
          <w:tcPr>
            <w:tcW w:w="13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79B23DE" w14:textId="77777777" w:rsidR="00FF40F4" w:rsidRPr="00603815" w:rsidRDefault="005E57D4" w:rsidP="005E57D4">
            <w:pPr>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shd w:val="clear" w:color="auto" w:fill="FFFFFF"/>
              </w:rPr>
              <w:t>South Asia</w:t>
            </w:r>
          </w:p>
        </w:tc>
        <w:tc>
          <w:tcPr>
            <w:tcW w:w="1040" w:type="dxa"/>
            <w:tcBorders>
              <w:top w:val="single" w:sz="4" w:space="0" w:color="000000"/>
              <w:left w:val="single" w:sz="4" w:space="0" w:color="000000"/>
              <w:bottom w:val="single" w:sz="4" w:space="0" w:color="000000"/>
              <w:right w:val="single" w:sz="8" w:space="0" w:color="AAAAAA"/>
            </w:tcBorders>
            <w:shd w:val="clear" w:color="auto" w:fill="FFFFFF"/>
            <w:tcMar>
              <w:top w:w="80" w:type="dxa"/>
              <w:left w:w="80" w:type="dxa"/>
              <w:bottom w:w="80" w:type="dxa"/>
              <w:right w:w="80" w:type="dxa"/>
            </w:tcMar>
          </w:tcPr>
          <w:p w14:paraId="75BBDD21"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shd w:val="clear" w:color="auto" w:fill="FFFFFF"/>
              </w:rPr>
              <w:t>66.50 (62.19 - 70.14)</w:t>
            </w:r>
          </w:p>
        </w:tc>
        <w:tc>
          <w:tcPr>
            <w:tcW w:w="988" w:type="dxa"/>
            <w:tcBorders>
              <w:top w:val="single" w:sz="8" w:space="0" w:color="000000"/>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431F20E4"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shd w:val="clear" w:color="auto" w:fill="FFFFFF"/>
              </w:rPr>
              <w:t>23.37 (17.50 - 29.26)</w:t>
            </w:r>
          </w:p>
        </w:tc>
        <w:tc>
          <w:tcPr>
            <w:tcW w:w="815"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1C3DA5DE"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shd w:val="clear" w:color="auto" w:fill="FFFFFF"/>
              </w:rPr>
              <w:t>1.09 (0.34 - 2.09)</w:t>
            </w:r>
          </w:p>
        </w:tc>
        <w:tc>
          <w:tcPr>
            <w:tcW w:w="1302"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041103BA"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shd w:val="clear" w:color="auto" w:fill="FFFFFF"/>
              </w:rPr>
              <w:t>1.18 (0.30 - 2.40)</w:t>
            </w:r>
          </w:p>
        </w:tc>
        <w:tc>
          <w:tcPr>
            <w:tcW w:w="873"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1BC8B464"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shd w:val="clear" w:color="auto" w:fill="FFFFFF"/>
              </w:rPr>
              <w:t>0.15 (0.03 - 0.33)</w:t>
            </w:r>
          </w:p>
        </w:tc>
        <w:tc>
          <w:tcPr>
            <w:tcW w:w="883"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7DBD0E2E"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shd w:val="clear" w:color="auto" w:fill="FFFFFF"/>
              </w:rPr>
              <w:t>0.71 (0.11 - 1.53)</w:t>
            </w:r>
          </w:p>
        </w:tc>
        <w:tc>
          <w:tcPr>
            <w:tcW w:w="974"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58D60135"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shd w:val="clear" w:color="auto" w:fill="FFFFFF"/>
              </w:rPr>
              <w:t>0.00 (0.00 - 0.00)</w:t>
            </w:r>
          </w:p>
        </w:tc>
        <w:tc>
          <w:tcPr>
            <w:tcW w:w="1255"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24F929E5"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shd w:val="clear" w:color="auto" w:fill="FFFFFF"/>
              </w:rPr>
              <w:t>7.00 (2.09 - 13.90)</w:t>
            </w:r>
          </w:p>
        </w:tc>
      </w:tr>
      <w:tr w:rsidR="00FF40F4" w:rsidRPr="00603815" w14:paraId="79380C3E" w14:textId="77777777">
        <w:trPr>
          <w:trHeight w:val="1000"/>
        </w:trPr>
        <w:tc>
          <w:tcPr>
            <w:tcW w:w="13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890AD19" w14:textId="77777777" w:rsidR="00FF40F4" w:rsidRPr="00603815" w:rsidRDefault="005E57D4" w:rsidP="005E57D4">
            <w:pPr>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shd w:val="clear" w:color="auto" w:fill="FFFFFF"/>
              </w:rPr>
              <w:t>World</w:t>
            </w:r>
          </w:p>
        </w:tc>
        <w:tc>
          <w:tcPr>
            <w:tcW w:w="1040" w:type="dxa"/>
            <w:tcBorders>
              <w:top w:val="single" w:sz="4" w:space="0" w:color="000000"/>
              <w:left w:val="single" w:sz="4" w:space="0" w:color="000000"/>
              <w:bottom w:val="single" w:sz="4" w:space="0" w:color="000000"/>
              <w:right w:val="single" w:sz="8" w:space="0" w:color="AAAAAA"/>
            </w:tcBorders>
            <w:shd w:val="clear" w:color="auto" w:fill="FFFFFF"/>
            <w:tcMar>
              <w:top w:w="80" w:type="dxa"/>
              <w:left w:w="80" w:type="dxa"/>
              <w:bottom w:w="80" w:type="dxa"/>
              <w:right w:w="80" w:type="dxa"/>
            </w:tcMar>
          </w:tcPr>
          <w:p w14:paraId="314D48F0" w14:textId="77777777" w:rsidR="00FF40F4" w:rsidRPr="00603815" w:rsidRDefault="005E57D4" w:rsidP="005E57D4">
            <w:pPr>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shd w:val="clear" w:color="auto" w:fill="FFFFFF"/>
              </w:rPr>
              <w:t>52.61 (48.86 - 55.76)</w:t>
            </w:r>
          </w:p>
        </w:tc>
        <w:tc>
          <w:tcPr>
            <w:tcW w:w="988"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7CF3E325"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shd w:val="clear" w:color="auto" w:fill="FFFFFF"/>
              </w:rPr>
              <w:t>24.75 (17.77 - 32.12)</w:t>
            </w:r>
          </w:p>
        </w:tc>
        <w:tc>
          <w:tcPr>
            <w:tcW w:w="815"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335DF8FB"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shd w:val="clear" w:color="auto" w:fill="FFFFFF"/>
              </w:rPr>
              <w:t>2.05 (0.57 - 4.15)</w:t>
            </w:r>
          </w:p>
        </w:tc>
        <w:tc>
          <w:tcPr>
            <w:tcW w:w="1302"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37257672"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shd w:val="clear" w:color="auto" w:fill="FFFFFF"/>
              </w:rPr>
              <w:t>4.16 (0.89 - 8.94)</w:t>
            </w:r>
          </w:p>
        </w:tc>
        <w:tc>
          <w:tcPr>
            <w:tcW w:w="873"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333DD546"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shd w:val="clear" w:color="auto" w:fill="FFFFFF"/>
              </w:rPr>
              <w:t>1.49 (0.20 - 3.43)</w:t>
            </w:r>
          </w:p>
        </w:tc>
        <w:tc>
          <w:tcPr>
            <w:tcW w:w="883"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662B9A72"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shd w:val="clear" w:color="auto" w:fill="FFFFFF"/>
              </w:rPr>
              <w:t>1.10 (0.14 - 2.45)</w:t>
            </w:r>
          </w:p>
        </w:tc>
        <w:tc>
          <w:tcPr>
            <w:tcW w:w="974"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31D0F436"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shd w:val="clear" w:color="auto" w:fill="FFFFFF"/>
              </w:rPr>
              <w:t>0.22 (0.16 - 0.37)</w:t>
            </w:r>
          </w:p>
        </w:tc>
        <w:tc>
          <w:tcPr>
            <w:tcW w:w="1255" w:type="dxa"/>
            <w:tcBorders>
              <w:top w:val="single" w:sz="8" w:space="0" w:color="AAAAAA"/>
              <w:left w:val="single" w:sz="8" w:space="0" w:color="AAAAAA"/>
              <w:bottom w:val="single" w:sz="8" w:space="0" w:color="AAAAAA"/>
              <w:right w:val="single" w:sz="8" w:space="0" w:color="AAAAAA"/>
            </w:tcBorders>
            <w:shd w:val="clear" w:color="auto" w:fill="FFFFFF"/>
            <w:tcMar>
              <w:top w:w="80" w:type="dxa"/>
              <w:left w:w="80" w:type="dxa"/>
              <w:bottom w:w="80" w:type="dxa"/>
              <w:right w:w="80" w:type="dxa"/>
            </w:tcMar>
          </w:tcPr>
          <w:p w14:paraId="38358B91" w14:textId="77777777" w:rsidR="00FF40F4" w:rsidRPr="00603815" w:rsidRDefault="005E57D4" w:rsidP="005E57D4">
            <w:pPr>
              <w:pStyle w:val="Default"/>
              <w:spacing w:after="0" w:line="240" w:lineRule="exact"/>
              <w:rPr>
                <w:rFonts w:ascii="Arial" w:hAnsi="Arial" w:cs="Arial"/>
                <w:color w:val="000000" w:themeColor="text1"/>
                <w:sz w:val="20"/>
                <w:szCs w:val="20"/>
              </w:rPr>
            </w:pPr>
            <w:r w:rsidRPr="00603815">
              <w:rPr>
                <w:rStyle w:val="jrnl"/>
                <w:rFonts w:ascii="Arial" w:hAnsi="Arial" w:cs="Arial"/>
                <w:color w:val="000000" w:themeColor="text1"/>
                <w:sz w:val="20"/>
                <w:szCs w:val="20"/>
                <w:shd w:val="clear" w:color="auto" w:fill="FFFFFF"/>
              </w:rPr>
              <w:t>13.61 (4.34 - 25.73)</w:t>
            </w:r>
          </w:p>
        </w:tc>
      </w:tr>
    </w:tbl>
    <w:p w14:paraId="763AAD2B" w14:textId="77777777" w:rsidR="00FF40F4" w:rsidRPr="00603815" w:rsidRDefault="00FF40F4" w:rsidP="005E57D4">
      <w:pPr>
        <w:widowControl w:val="0"/>
        <w:spacing w:after="0" w:line="240" w:lineRule="exact"/>
        <w:ind w:left="324" w:hanging="324"/>
        <w:rPr>
          <w:rFonts w:ascii="Arial" w:eastAsia="Arial" w:hAnsi="Arial" w:cs="Arial"/>
          <w:color w:val="000000" w:themeColor="text1"/>
          <w:sz w:val="20"/>
          <w:szCs w:val="20"/>
        </w:rPr>
      </w:pPr>
    </w:p>
    <w:p w14:paraId="44123432" w14:textId="77777777" w:rsidR="00FF40F4" w:rsidRPr="00603815" w:rsidRDefault="00FF40F4" w:rsidP="005E57D4">
      <w:pPr>
        <w:widowControl w:val="0"/>
        <w:spacing w:after="0" w:line="240" w:lineRule="exact"/>
        <w:ind w:left="216" w:hanging="216"/>
        <w:rPr>
          <w:rFonts w:ascii="Arial" w:eastAsia="Arial" w:hAnsi="Arial" w:cs="Arial"/>
          <w:color w:val="000000" w:themeColor="text1"/>
          <w:sz w:val="20"/>
          <w:szCs w:val="20"/>
        </w:rPr>
      </w:pPr>
    </w:p>
    <w:p w14:paraId="24CE086F" w14:textId="0EF4794E" w:rsidR="00FF40F4" w:rsidRPr="00603815" w:rsidRDefault="005E57D4" w:rsidP="00020027">
      <w:pPr>
        <w:widowControl w:val="0"/>
        <w:spacing w:after="0" w:line="360" w:lineRule="auto"/>
        <w:rPr>
          <w:rStyle w:val="jrnl"/>
          <w:rFonts w:ascii="Arial" w:eastAsia="Arial" w:hAnsi="Arial" w:cs="Arial"/>
          <w:color w:val="000000" w:themeColor="text1"/>
          <w:sz w:val="20"/>
          <w:szCs w:val="20"/>
        </w:rPr>
      </w:pPr>
      <w:r w:rsidRPr="00603815">
        <w:rPr>
          <w:rStyle w:val="jrnl"/>
          <w:rFonts w:ascii="Arial" w:hAnsi="Arial" w:cs="Arial"/>
          <w:color w:val="000000" w:themeColor="text1"/>
          <w:sz w:val="20"/>
          <w:szCs w:val="20"/>
        </w:rPr>
        <w:br w:type="column"/>
      </w:r>
      <w:r w:rsidRPr="00603815">
        <w:rPr>
          <w:rStyle w:val="jrnl"/>
          <w:rFonts w:ascii="Arial" w:hAnsi="Arial" w:cs="Arial"/>
          <w:color w:val="000000" w:themeColor="text1"/>
          <w:sz w:val="20"/>
          <w:szCs w:val="20"/>
        </w:rPr>
        <w:lastRenderedPageBreak/>
        <w:t>Fig. 1</w:t>
      </w:r>
    </w:p>
    <w:p w14:paraId="0F265661" w14:textId="77777777" w:rsidR="00FF40F4" w:rsidRPr="00603815" w:rsidRDefault="005E57D4" w:rsidP="00020027">
      <w:pPr>
        <w:widowControl w:val="0"/>
        <w:spacing w:after="0" w:line="360" w:lineRule="auto"/>
        <w:rPr>
          <w:rStyle w:val="jrnl"/>
          <w:rFonts w:ascii="Arial" w:eastAsia="Arial" w:hAnsi="Arial" w:cs="Arial"/>
          <w:color w:val="000000" w:themeColor="text1"/>
          <w:sz w:val="20"/>
          <w:szCs w:val="20"/>
        </w:rPr>
      </w:pPr>
      <w:r w:rsidRPr="00603815">
        <w:rPr>
          <w:rStyle w:val="jrnl"/>
          <w:rFonts w:ascii="Arial" w:hAnsi="Arial" w:cs="Arial"/>
          <w:color w:val="000000" w:themeColor="text1"/>
          <w:sz w:val="20"/>
          <w:szCs w:val="20"/>
        </w:rPr>
        <w:t>Ladder plot showing the age-standardized prevalence of blindness in women (A) and men (B) aged 50+ years for 2015. These are modelled estimates using prevalence figures applied to the individual populations of countries.</w:t>
      </w:r>
    </w:p>
    <w:p w14:paraId="4CCC88BA" w14:textId="77777777" w:rsidR="00FF40F4" w:rsidRPr="00603815" w:rsidRDefault="00FF40F4" w:rsidP="00020027">
      <w:pPr>
        <w:spacing w:after="0" w:line="360" w:lineRule="auto"/>
        <w:rPr>
          <w:rFonts w:ascii="Arial" w:eastAsia="Arial" w:hAnsi="Arial" w:cs="Arial"/>
          <w:color w:val="000000" w:themeColor="text1"/>
          <w:sz w:val="20"/>
          <w:szCs w:val="20"/>
        </w:rPr>
      </w:pPr>
    </w:p>
    <w:p w14:paraId="3DDB79A0" w14:textId="3F53A787" w:rsidR="005B52D7" w:rsidRPr="00603815" w:rsidRDefault="005B52D7" w:rsidP="00020027">
      <w:pPr>
        <w:spacing w:after="0" w:line="360" w:lineRule="auto"/>
        <w:rPr>
          <w:rFonts w:ascii="Arial" w:eastAsia="Arial" w:hAnsi="Arial" w:cs="Arial"/>
          <w:color w:val="000000" w:themeColor="text1"/>
          <w:sz w:val="20"/>
          <w:szCs w:val="20"/>
        </w:rPr>
      </w:pPr>
      <w:r w:rsidRPr="00603815">
        <w:rPr>
          <w:rFonts w:ascii="Arial" w:eastAsia="Arial" w:hAnsi="Arial" w:cs="Arial"/>
          <w:noProof/>
          <w:color w:val="000000" w:themeColor="text1"/>
          <w:sz w:val="20"/>
          <w:szCs w:val="20"/>
          <w:lang w:val="en-GB" w:eastAsia="en-GB"/>
        </w:rPr>
        <w:drawing>
          <wp:inline distT="0" distB="0" distL="0" distR="0" wp14:anchorId="45679E11" wp14:editId="2AC41483">
            <wp:extent cx="3627120" cy="4884420"/>
            <wp:effectExtent l="0" t="0" r="0" b="0"/>
            <wp:docPr id="1" name="Grafik 1" descr="C:\Daten\Submitted\GBD-Rupert-Sumitted\GBDRupert-CentralSouthAsia-Vinay-10-2018-03-23-10-BJO-Fig01-Central &amp; South Asia_ladder_plots_age_standardized_Blind_previ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en\Submitted\GBD-Rupert-Sumitted\GBDRupert-CentralSouthAsia-Vinay-10-2018-03-23-10-BJO-Fig01-Central &amp; South Asia_ladder_plots_age_standardized_Blind_preview.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27120" cy="4884420"/>
                    </a:xfrm>
                    <a:prstGeom prst="rect">
                      <a:avLst/>
                    </a:prstGeom>
                    <a:noFill/>
                    <a:ln>
                      <a:noFill/>
                    </a:ln>
                  </pic:spPr>
                </pic:pic>
              </a:graphicData>
            </a:graphic>
          </wp:inline>
        </w:drawing>
      </w:r>
    </w:p>
    <w:p w14:paraId="47F25B1C" w14:textId="5E0EE8BC" w:rsidR="00FF40F4" w:rsidRPr="00603815" w:rsidRDefault="006861D6" w:rsidP="00020027">
      <w:pPr>
        <w:spacing w:after="0" w:line="360" w:lineRule="auto"/>
        <w:rPr>
          <w:rStyle w:val="jrnl"/>
          <w:rFonts w:ascii="Arial" w:eastAsia="Arial" w:hAnsi="Arial" w:cs="Arial"/>
          <w:color w:val="000000" w:themeColor="text1"/>
          <w:sz w:val="20"/>
          <w:szCs w:val="20"/>
        </w:rPr>
      </w:pPr>
      <w:r w:rsidRPr="00603815">
        <w:rPr>
          <w:rStyle w:val="jrnl"/>
          <w:rFonts w:ascii="Arial" w:hAnsi="Arial" w:cs="Arial"/>
          <w:color w:val="000000" w:themeColor="text1"/>
          <w:sz w:val="20"/>
          <w:szCs w:val="20"/>
        </w:rPr>
        <w:br w:type="column"/>
      </w:r>
      <w:r w:rsidR="005E57D4" w:rsidRPr="00603815">
        <w:rPr>
          <w:rStyle w:val="jrnl"/>
          <w:rFonts w:ascii="Arial" w:hAnsi="Arial" w:cs="Arial"/>
          <w:color w:val="000000" w:themeColor="text1"/>
          <w:sz w:val="20"/>
          <w:szCs w:val="20"/>
        </w:rPr>
        <w:lastRenderedPageBreak/>
        <w:t>Fig. 2</w:t>
      </w:r>
    </w:p>
    <w:p w14:paraId="379E2F18" w14:textId="77777777" w:rsidR="00FF40F4" w:rsidRPr="00603815" w:rsidRDefault="005E57D4" w:rsidP="00020027">
      <w:pPr>
        <w:widowControl w:val="0"/>
        <w:spacing w:after="0" w:line="360" w:lineRule="auto"/>
        <w:rPr>
          <w:rStyle w:val="jrnl"/>
          <w:rFonts w:ascii="Arial" w:hAnsi="Arial" w:cs="Arial"/>
          <w:color w:val="000000" w:themeColor="text1"/>
          <w:sz w:val="20"/>
          <w:szCs w:val="20"/>
        </w:rPr>
      </w:pPr>
      <w:r w:rsidRPr="00603815">
        <w:rPr>
          <w:rStyle w:val="jrnl"/>
          <w:rFonts w:ascii="Arial" w:hAnsi="Arial" w:cs="Arial"/>
          <w:color w:val="000000" w:themeColor="text1"/>
          <w:sz w:val="20"/>
          <w:szCs w:val="20"/>
        </w:rPr>
        <w:t>Ladder plot showing the age-standardized prevalence of moderate/severe vision impairment (MSVI) in women (A) and men (B) aged 50+ years for 2015. These are modelled estimates using prevalence figures applied to the individual populations of countries.</w:t>
      </w:r>
    </w:p>
    <w:p w14:paraId="7F00D207" w14:textId="77777777" w:rsidR="00A85F4F" w:rsidRPr="00603815" w:rsidRDefault="00A85F4F" w:rsidP="00A85F4F">
      <w:pPr>
        <w:widowControl w:val="0"/>
        <w:spacing w:after="0"/>
        <w:rPr>
          <w:rFonts w:ascii="Arial" w:hAnsi="Arial" w:cs="Arial"/>
          <w:color w:val="000000" w:themeColor="text1"/>
          <w:sz w:val="20"/>
          <w:szCs w:val="20"/>
        </w:rPr>
      </w:pPr>
    </w:p>
    <w:p w14:paraId="31786644" w14:textId="0F683796" w:rsidR="003B53C0" w:rsidRPr="00603815" w:rsidRDefault="003B53C0" w:rsidP="00A85F4F">
      <w:pPr>
        <w:widowControl w:val="0"/>
        <w:spacing w:after="0"/>
        <w:rPr>
          <w:rFonts w:ascii="Arial" w:hAnsi="Arial" w:cs="Arial"/>
          <w:color w:val="000000" w:themeColor="text1"/>
          <w:sz w:val="20"/>
          <w:szCs w:val="20"/>
        </w:rPr>
      </w:pPr>
      <w:r w:rsidRPr="00603815">
        <w:rPr>
          <w:rFonts w:ascii="Arial" w:hAnsi="Arial" w:cs="Arial"/>
          <w:noProof/>
          <w:color w:val="000000" w:themeColor="text1"/>
          <w:sz w:val="20"/>
          <w:szCs w:val="20"/>
          <w:lang w:val="en-GB" w:eastAsia="en-GB"/>
        </w:rPr>
        <w:drawing>
          <wp:inline distT="0" distB="0" distL="0" distR="0" wp14:anchorId="1D37AEE8" wp14:editId="334C410C">
            <wp:extent cx="3627120" cy="4884420"/>
            <wp:effectExtent l="0" t="0" r="0" b="0"/>
            <wp:docPr id="2" name="Grafik 2" descr="C:\Daten\Submitted\GBD-Rupert-Sumitted\GBDRupert-CentralSouthAsia-Vinay-10-2018-03-23-10-BJO-Fig02-Central &amp; South Asia_ladder_plots_age_standardized_SM_previ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aten\Submitted\GBD-Rupert-Sumitted\GBDRupert-CentralSouthAsia-Vinay-10-2018-03-23-10-BJO-Fig02-Central &amp; South Asia_ladder_plots_age_standardized_SM_preview.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27120" cy="4884420"/>
                    </a:xfrm>
                    <a:prstGeom prst="rect">
                      <a:avLst/>
                    </a:prstGeom>
                    <a:noFill/>
                    <a:ln>
                      <a:noFill/>
                    </a:ln>
                  </pic:spPr>
                </pic:pic>
              </a:graphicData>
            </a:graphic>
          </wp:inline>
        </w:drawing>
      </w:r>
    </w:p>
    <w:p w14:paraId="5D864609" w14:textId="3DEE8CDA" w:rsidR="00A85F4F" w:rsidRPr="00603815" w:rsidRDefault="00A85F4F" w:rsidP="00A85F4F">
      <w:pPr>
        <w:widowControl w:val="0"/>
        <w:spacing w:after="0"/>
        <w:rPr>
          <w:rFonts w:ascii="Arial" w:hAnsi="Arial" w:cs="Arial"/>
          <w:color w:val="000000" w:themeColor="text1"/>
          <w:sz w:val="20"/>
          <w:szCs w:val="20"/>
        </w:rPr>
      </w:pPr>
    </w:p>
    <w:p w14:paraId="56846E38" w14:textId="77777777" w:rsidR="00A85F4F" w:rsidRPr="00603815" w:rsidRDefault="00A85F4F" w:rsidP="00A85F4F">
      <w:pPr>
        <w:widowControl w:val="0"/>
        <w:spacing w:after="0"/>
        <w:rPr>
          <w:rFonts w:ascii="Arial" w:hAnsi="Arial" w:cs="Arial"/>
          <w:color w:val="000000" w:themeColor="text1"/>
          <w:sz w:val="20"/>
          <w:szCs w:val="20"/>
        </w:rPr>
      </w:pPr>
    </w:p>
    <w:p w14:paraId="3185481E" w14:textId="77777777" w:rsidR="00A85F4F" w:rsidRPr="00603815" w:rsidRDefault="00A85F4F" w:rsidP="00A85F4F">
      <w:pPr>
        <w:widowControl w:val="0"/>
        <w:spacing w:after="0"/>
        <w:rPr>
          <w:rFonts w:ascii="Arial" w:hAnsi="Arial" w:cs="Arial"/>
          <w:color w:val="000000" w:themeColor="text1"/>
          <w:sz w:val="20"/>
          <w:szCs w:val="20"/>
        </w:rPr>
      </w:pPr>
    </w:p>
    <w:p w14:paraId="0DB1DE77" w14:textId="53330614" w:rsidR="00A85F4F" w:rsidRPr="00603815" w:rsidRDefault="00A85F4F" w:rsidP="00A85F4F">
      <w:pPr>
        <w:widowControl w:val="0"/>
        <w:spacing w:after="0"/>
        <w:rPr>
          <w:rFonts w:ascii="Arial" w:hAnsi="Arial" w:cs="Arial"/>
          <w:color w:val="000000" w:themeColor="text1"/>
          <w:sz w:val="20"/>
          <w:szCs w:val="20"/>
        </w:rPr>
      </w:pPr>
    </w:p>
    <w:sectPr w:rsidR="00A85F4F" w:rsidRPr="00603815" w:rsidSect="00D16B06">
      <w:headerReference w:type="default" r:id="rId12"/>
      <w:pgSz w:w="12240" w:h="15840" w:code="1"/>
      <w:pgMar w:top="1440" w:right="1134" w:bottom="1797" w:left="1134" w:header="709" w:footer="720" w:gutter="0"/>
      <w:lnNumType w:countBy="1" w:restart="continuous"/>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E3638F" w16cid:durableId="1E2BCA23"/>
  <w16cid:commentId w16cid:paraId="556F3D24" w16cid:durableId="1E2BCA28"/>
  <w16cid:commentId w16cid:paraId="27895FE7" w16cid:durableId="1E2BCA08"/>
  <w16cid:commentId w16cid:paraId="6F73ACFC" w16cid:durableId="1E2BCE7E"/>
  <w16cid:commentId w16cid:paraId="23DEBDB6" w16cid:durableId="1E2BCF0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2E09C" w14:textId="77777777" w:rsidR="00386C8B" w:rsidRDefault="00386C8B">
      <w:pPr>
        <w:spacing w:after="0"/>
      </w:pPr>
      <w:r>
        <w:separator/>
      </w:r>
    </w:p>
  </w:endnote>
  <w:endnote w:type="continuationSeparator" w:id="0">
    <w:p w14:paraId="03D6D415" w14:textId="77777777" w:rsidR="00386C8B" w:rsidRDefault="00386C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60107" w14:textId="77777777" w:rsidR="00386C8B" w:rsidRDefault="00386C8B">
      <w:pPr>
        <w:spacing w:after="0"/>
      </w:pPr>
      <w:r>
        <w:separator/>
      </w:r>
    </w:p>
  </w:footnote>
  <w:footnote w:type="continuationSeparator" w:id="0">
    <w:p w14:paraId="120F8142" w14:textId="77777777" w:rsidR="00386C8B" w:rsidRDefault="00386C8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B3175" w14:textId="4AD5FCA4" w:rsidR="00D16B06" w:rsidRDefault="00D16B06">
    <w:pPr>
      <w:pStyle w:val="Header"/>
      <w:jc w:val="right"/>
    </w:pPr>
    <w:r>
      <w:fldChar w:fldCharType="begin"/>
    </w:r>
    <w:r>
      <w:instrText xml:space="preserve"> PAGE </w:instrText>
    </w:r>
    <w:r>
      <w:fldChar w:fldCharType="separate"/>
    </w:r>
    <w:r w:rsidR="004A55DC">
      <w:rPr>
        <w:noProof/>
      </w:rPr>
      <w:t>2</w:t>
    </w:r>
    <w:r>
      <w:fldChar w:fldCharType="end"/>
    </w:r>
    <w:r>
      <w:t xml:space="preserve">   </w:t>
    </w:r>
    <w:r>
      <w:rPr>
        <w:rStyle w:val="jrnl"/>
        <w:rFonts w:ascii="Arial" w:hAnsi="Arial"/>
      </w:rPr>
      <w:t>Prevalence and Causes of Vision Loss in Central and South Asia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F40F4"/>
    <w:rsid w:val="000110E3"/>
    <w:rsid w:val="00020027"/>
    <w:rsid w:val="0002327F"/>
    <w:rsid w:val="00030C0F"/>
    <w:rsid w:val="00032A99"/>
    <w:rsid w:val="00062242"/>
    <w:rsid w:val="000661F7"/>
    <w:rsid w:val="000B0463"/>
    <w:rsid w:val="000C343E"/>
    <w:rsid w:val="000E0B8D"/>
    <w:rsid w:val="000F0C31"/>
    <w:rsid w:val="00126427"/>
    <w:rsid w:val="00146AF2"/>
    <w:rsid w:val="00184BCA"/>
    <w:rsid w:val="00186227"/>
    <w:rsid w:val="001A0C47"/>
    <w:rsid w:val="001A52AD"/>
    <w:rsid w:val="001A5D71"/>
    <w:rsid w:val="001A63D4"/>
    <w:rsid w:val="001E4C05"/>
    <w:rsid w:val="001F7AD6"/>
    <w:rsid w:val="002126B5"/>
    <w:rsid w:val="00236ECA"/>
    <w:rsid w:val="00250A4B"/>
    <w:rsid w:val="002D5CDD"/>
    <w:rsid w:val="002D74FD"/>
    <w:rsid w:val="002F6631"/>
    <w:rsid w:val="003051A2"/>
    <w:rsid w:val="00321475"/>
    <w:rsid w:val="00367867"/>
    <w:rsid w:val="00386C8B"/>
    <w:rsid w:val="003B53C0"/>
    <w:rsid w:val="003D31B8"/>
    <w:rsid w:val="003E7765"/>
    <w:rsid w:val="00422BE7"/>
    <w:rsid w:val="004305EF"/>
    <w:rsid w:val="00434459"/>
    <w:rsid w:val="0045409A"/>
    <w:rsid w:val="00454DB3"/>
    <w:rsid w:val="004557AB"/>
    <w:rsid w:val="00482CB1"/>
    <w:rsid w:val="004A25EC"/>
    <w:rsid w:val="004A55DC"/>
    <w:rsid w:val="004B2C39"/>
    <w:rsid w:val="004C2D3B"/>
    <w:rsid w:val="004C45C2"/>
    <w:rsid w:val="004C701D"/>
    <w:rsid w:val="004E43F8"/>
    <w:rsid w:val="00503E3D"/>
    <w:rsid w:val="005162FC"/>
    <w:rsid w:val="005345C6"/>
    <w:rsid w:val="005B52D7"/>
    <w:rsid w:val="005E57D4"/>
    <w:rsid w:val="00603815"/>
    <w:rsid w:val="00624398"/>
    <w:rsid w:val="006861D6"/>
    <w:rsid w:val="0069724B"/>
    <w:rsid w:val="006B67FD"/>
    <w:rsid w:val="006C307A"/>
    <w:rsid w:val="006E671D"/>
    <w:rsid w:val="006F0E62"/>
    <w:rsid w:val="00754265"/>
    <w:rsid w:val="00795774"/>
    <w:rsid w:val="007C44DC"/>
    <w:rsid w:val="007D15FB"/>
    <w:rsid w:val="007D5C8A"/>
    <w:rsid w:val="008416BE"/>
    <w:rsid w:val="00865DB2"/>
    <w:rsid w:val="008B7E84"/>
    <w:rsid w:val="008E63D7"/>
    <w:rsid w:val="008F15C5"/>
    <w:rsid w:val="00906817"/>
    <w:rsid w:val="009138D8"/>
    <w:rsid w:val="00927BC7"/>
    <w:rsid w:val="009302F3"/>
    <w:rsid w:val="00943EB7"/>
    <w:rsid w:val="009515EA"/>
    <w:rsid w:val="00952F40"/>
    <w:rsid w:val="009B414E"/>
    <w:rsid w:val="009C0BD2"/>
    <w:rsid w:val="009C10F4"/>
    <w:rsid w:val="009C4593"/>
    <w:rsid w:val="009D68F5"/>
    <w:rsid w:val="009F0FD0"/>
    <w:rsid w:val="00A2444B"/>
    <w:rsid w:val="00A361A2"/>
    <w:rsid w:val="00A41114"/>
    <w:rsid w:val="00A852B6"/>
    <w:rsid w:val="00A85F4F"/>
    <w:rsid w:val="00AB6024"/>
    <w:rsid w:val="00AB6A1A"/>
    <w:rsid w:val="00AF64B9"/>
    <w:rsid w:val="00B01149"/>
    <w:rsid w:val="00B02C41"/>
    <w:rsid w:val="00B64D8F"/>
    <w:rsid w:val="00BD33CF"/>
    <w:rsid w:val="00BF06FC"/>
    <w:rsid w:val="00BF2DF5"/>
    <w:rsid w:val="00C36864"/>
    <w:rsid w:val="00C43CA8"/>
    <w:rsid w:val="00C7706F"/>
    <w:rsid w:val="00C8108B"/>
    <w:rsid w:val="00C8425A"/>
    <w:rsid w:val="00CB2EFE"/>
    <w:rsid w:val="00D134EA"/>
    <w:rsid w:val="00D16B06"/>
    <w:rsid w:val="00D326BF"/>
    <w:rsid w:val="00D50393"/>
    <w:rsid w:val="00D65B50"/>
    <w:rsid w:val="00DA2E8D"/>
    <w:rsid w:val="00DA5580"/>
    <w:rsid w:val="00DC7510"/>
    <w:rsid w:val="00DD3B47"/>
    <w:rsid w:val="00E35F94"/>
    <w:rsid w:val="00E3609C"/>
    <w:rsid w:val="00E44A78"/>
    <w:rsid w:val="00E6650E"/>
    <w:rsid w:val="00E73879"/>
    <w:rsid w:val="00EB0E45"/>
    <w:rsid w:val="00F33F56"/>
    <w:rsid w:val="00F766B5"/>
    <w:rsid w:val="00FA55A3"/>
    <w:rsid w:val="00FA6B88"/>
    <w:rsid w:val="00FB156C"/>
    <w:rsid w:val="00FB5D4C"/>
    <w:rsid w:val="00FC4DD0"/>
    <w:rsid w:val="00FE48B3"/>
    <w:rsid w:val="00FE566E"/>
    <w:rsid w:val="00FF249C"/>
    <w:rsid w:val="00FF40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6250E"/>
  <w15:docId w15:val="{39D4F3E1-9314-4AC7-A5E7-4149D8027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pPr>
    <w:rPr>
      <w:rFonts w:ascii="Cambria" w:hAnsi="Cambria"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536"/>
        <w:tab w:val="right" w:pos="9072"/>
      </w:tabs>
    </w:pPr>
    <w:rPr>
      <w:rFonts w:ascii="Cambria" w:hAnsi="Cambria" w:cs="Arial Unicode MS"/>
      <w:color w:val="000000"/>
      <w:sz w:val="24"/>
      <w:szCs w:val="24"/>
      <w:u w:color="000000"/>
      <w:lang w:val="en-US"/>
    </w:rPr>
  </w:style>
  <w:style w:type="character" w:customStyle="1" w:styleId="jrnl">
    <w:name w:val="jrnl"/>
    <w:rPr>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Standard1">
    <w:name w:val="Standard1"/>
    <w:pPr>
      <w:spacing w:after="200"/>
    </w:pPr>
    <w:rPr>
      <w:rFonts w:cs="Arial Unicode MS"/>
      <w:color w:val="000000"/>
      <w:u w:color="000000"/>
      <w:lang w:val="en-US"/>
    </w:rPr>
  </w:style>
  <w:style w:type="character" w:customStyle="1" w:styleId="Hyperlink0">
    <w:name w:val="Hyperlink.0"/>
    <w:basedOn w:val="jrnl"/>
    <w:rPr>
      <w:rFonts w:ascii="Arial" w:eastAsia="Arial" w:hAnsi="Arial" w:cs="Arial"/>
      <w:color w:val="0000FF"/>
      <w:u w:val="single" w:color="0000FF"/>
      <w:lang w:val="en-US"/>
    </w:rPr>
  </w:style>
  <w:style w:type="paragraph" w:customStyle="1" w:styleId="BodyA">
    <w:name w:val="Body A"/>
    <w:pPr>
      <w:spacing w:after="200"/>
    </w:pPr>
    <w:rPr>
      <w:rFonts w:cs="Arial Unicode MS"/>
      <w:color w:val="000000"/>
      <w:sz w:val="24"/>
      <w:szCs w:val="24"/>
      <w:u w:color="000000"/>
    </w:rPr>
  </w:style>
  <w:style w:type="paragraph" w:customStyle="1" w:styleId="BodyAA">
    <w:name w:val="Body A A"/>
    <w:pPr>
      <w:spacing w:after="200"/>
    </w:pPr>
    <w:rPr>
      <w:rFonts w:ascii="Helvetica" w:eastAsia="Helvetica" w:hAnsi="Helvetica" w:cs="Helvetica"/>
      <w:color w:val="000000"/>
      <w:sz w:val="22"/>
      <w:szCs w:val="22"/>
      <w:u w:color="000000"/>
      <w:lang w:val="en-US"/>
    </w:rPr>
  </w:style>
  <w:style w:type="paragraph" w:customStyle="1" w:styleId="p1">
    <w:name w:val="p1"/>
    <w:rPr>
      <w:rFonts w:ascii="Arial" w:eastAsia="Arial" w:hAnsi="Arial" w:cs="Arial"/>
      <w:color w:val="011CA0"/>
      <w:u w:color="011CA0"/>
      <w:lang w:val="en-US"/>
    </w:rPr>
  </w:style>
  <w:style w:type="character" w:customStyle="1" w:styleId="Hyperlink1">
    <w:name w:val="Hyperlink.1"/>
    <w:basedOn w:val="jrnl"/>
    <w:rPr>
      <w:rFonts w:ascii="Arial" w:eastAsia="Arial" w:hAnsi="Arial" w:cs="Arial"/>
      <w:kern w:val="1"/>
      <w:sz w:val="20"/>
      <w:szCs w:val="20"/>
      <w:lang w:val="en-US"/>
    </w:rPr>
  </w:style>
  <w:style w:type="character" w:customStyle="1" w:styleId="NoneA">
    <w:name w:val="None A"/>
    <w:basedOn w:val="jrnl"/>
    <w:rPr>
      <w:lang w:val="en-US"/>
    </w:rPr>
  </w:style>
  <w:style w:type="paragraph" w:customStyle="1" w:styleId="BodyB">
    <w:name w:val="Body B"/>
    <w:pPr>
      <w:spacing w:after="200"/>
    </w:pPr>
    <w:rPr>
      <w:rFonts w:ascii="Helvetica" w:hAnsi="Helvetica" w:cs="Arial Unicode MS"/>
      <w:color w:val="000000"/>
      <w:sz w:val="22"/>
      <w:szCs w:val="22"/>
      <w:u w:color="000000"/>
      <w:lang w:val="en-US"/>
    </w:rPr>
  </w:style>
  <w:style w:type="character" w:customStyle="1" w:styleId="Hyperlink2">
    <w:name w:val="Hyperlink.2"/>
    <w:basedOn w:val="jrnl"/>
    <w:rPr>
      <w:rFonts w:ascii="Arial" w:eastAsia="Arial" w:hAnsi="Arial" w:cs="Arial"/>
      <w:sz w:val="20"/>
      <w:szCs w:val="20"/>
      <w:u w:val="single"/>
      <w:lang w:val="en-US"/>
    </w:rPr>
  </w:style>
  <w:style w:type="paragraph" w:customStyle="1" w:styleId="Default">
    <w:name w:val="Default"/>
    <w:pPr>
      <w:spacing w:after="200"/>
    </w:pPr>
    <w:rPr>
      <w:rFonts w:ascii="Helvetica" w:hAnsi="Helvetica" w:cs="Arial Unicode MS"/>
      <w:color w:val="000000"/>
      <w:sz w:val="22"/>
      <w:szCs w:val="22"/>
      <w:u w:color="000000"/>
    </w:rPr>
  </w:style>
  <w:style w:type="paragraph" w:customStyle="1" w:styleId="TableStyle2A">
    <w:name w:val="Table Style 2 A"/>
    <w:pPr>
      <w:spacing w:after="200"/>
    </w:pPr>
    <w:rPr>
      <w:rFonts w:ascii="Helvetica" w:hAnsi="Helvetica" w:cs="Arial Unicode MS"/>
      <w:color w:val="000000"/>
      <w:u w:color="000000"/>
    </w:rPr>
  </w:style>
  <w:style w:type="paragraph" w:customStyle="1" w:styleId="Body">
    <w:name w:val="Body"/>
    <w:rsid w:val="001F7AD6"/>
    <w:rPr>
      <w:rFonts w:ascii="Helvetica" w:hAnsi="Helvetica" w:cs="Arial Unicode MS"/>
      <w:color w:val="000000"/>
      <w:sz w:val="22"/>
      <w:szCs w:val="22"/>
    </w:rPr>
  </w:style>
  <w:style w:type="character" w:styleId="CommentReference">
    <w:name w:val="annotation reference"/>
    <w:basedOn w:val="DefaultParagraphFont"/>
    <w:uiPriority w:val="99"/>
    <w:semiHidden/>
    <w:unhideWhenUsed/>
    <w:rsid w:val="009B414E"/>
    <w:rPr>
      <w:sz w:val="16"/>
      <w:szCs w:val="16"/>
    </w:rPr>
  </w:style>
  <w:style w:type="paragraph" w:styleId="CommentText">
    <w:name w:val="annotation text"/>
    <w:basedOn w:val="Normal"/>
    <w:link w:val="CommentTextChar"/>
    <w:uiPriority w:val="99"/>
    <w:semiHidden/>
    <w:unhideWhenUsed/>
    <w:rsid w:val="009B414E"/>
    <w:rPr>
      <w:sz w:val="20"/>
      <w:szCs w:val="20"/>
    </w:rPr>
  </w:style>
  <w:style w:type="character" w:customStyle="1" w:styleId="CommentTextChar">
    <w:name w:val="Comment Text Char"/>
    <w:basedOn w:val="DefaultParagraphFont"/>
    <w:link w:val="CommentText"/>
    <w:uiPriority w:val="99"/>
    <w:semiHidden/>
    <w:rsid w:val="009B414E"/>
    <w:rPr>
      <w:rFonts w:ascii="Cambria" w:hAnsi="Cambria" w:cs="Arial Unicode MS"/>
      <w:color w:val="000000"/>
      <w:u w:color="000000"/>
      <w:lang w:val="en-US"/>
    </w:rPr>
  </w:style>
  <w:style w:type="paragraph" w:styleId="CommentSubject">
    <w:name w:val="annotation subject"/>
    <w:basedOn w:val="CommentText"/>
    <w:next w:val="CommentText"/>
    <w:link w:val="CommentSubjectChar"/>
    <w:uiPriority w:val="99"/>
    <w:semiHidden/>
    <w:unhideWhenUsed/>
    <w:rsid w:val="009B414E"/>
    <w:rPr>
      <w:b/>
      <w:bCs/>
    </w:rPr>
  </w:style>
  <w:style w:type="character" w:customStyle="1" w:styleId="CommentSubjectChar">
    <w:name w:val="Comment Subject Char"/>
    <w:basedOn w:val="CommentTextChar"/>
    <w:link w:val="CommentSubject"/>
    <w:uiPriority w:val="99"/>
    <w:semiHidden/>
    <w:rsid w:val="009B414E"/>
    <w:rPr>
      <w:rFonts w:ascii="Cambria" w:hAnsi="Cambria" w:cs="Arial Unicode MS"/>
      <w:b/>
      <w:bCs/>
      <w:color w:val="000000"/>
      <w:u w:color="000000"/>
      <w:lang w:val="en-US"/>
    </w:rPr>
  </w:style>
  <w:style w:type="paragraph" w:styleId="BalloonText">
    <w:name w:val="Balloon Text"/>
    <w:basedOn w:val="Normal"/>
    <w:link w:val="BalloonTextChar"/>
    <w:uiPriority w:val="99"/>
    <w:semiHidden/>
    <w:unhideWhenUsed/>
    <w:rsid w:val="009B414E"/>
    <w:pPr>
      <w:spacing w:after="0"/>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9B414E"/>
    <w:rPr>
      <w:color w:val="000000"/>
      <w:sz w:val="26"/>
      <w:szCs w:val="26"/>
      <w:u w:color="000000"/>
      <w:lang w:val="en-US"/>
    </w:rPr>
  </w:style>
  <w:style w:type="character" w:customStyle="1" w:styleId="apple-converted-space">
    <w:name w:val="apple-converted-space"/>
    <w:rsid w:val="009B414E"/>
  </w:style>
  <w:style w:type="character" w:styleId="Emphasis">
    <w:name w:val="Emphasis"/>
    <w:uiPriority w:val="20"/>
    <w:qFormat/>
    <w:rsid w:val="009B414E"/>
    <w:rPr>
      <w:i/>
      <w:iCs/>
    </w:rPr>
  </w:style>
  <w:style w:type="character" w:styleId="LineNumber">
    <w:name w:val="line number"/>
    <w:basedOn w:val="DefaultParagraphFont"/>
    <w:uiPriority w:val="99"/>
    <w:semiHidden/>
    <w:unhideWhenUsed/>
    <w:rsid w:val="00697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431991">
      <w:bodyDiv w:val="1"/>
      <w:marLeft w:val="0"/>
      <w:marRight w:val="0"/>
      <w:marTop w:val="0"/>
      <w:marBottom w:val="0"/>
      <w:divBdr>
        <w:top w:val="none" w:sz="0" w:space="0" w:color="auto"/>
        <w:left w:val="none" w:sz="0" w:space="0" w:color="auto"/>
        <w:bottom w:val="none" w:sz="0" w:space="0" w:color="auto"/>
        <w:right w:val="none" w:sz="0" w:space="0" w:color="auto"/>
      </w:divBdr>
    </w:div>
    <w:div w:id="1524900152">
      <w:bodyDiv w:val="1"/>
      <w:marLeft w:val="0"/>
      <w:marRight w:val="0"/>
      <w:marTop w:val="0"/>
      <w:marBottom w:val="0"/>
      <w:divBdr>
        <w:top w:val="none" w:sz="0" w:space="0" w:color="auto"/>
        <w:left w:val="none" w:sz="0" w:space="0" w:color="auto"/>
        <w:bottom w:val="none" w:sz="0" w:space="0" w:color="auto"/>
        <w:right w:val="none" w:sz="0" w:space="0" w:color="auto"/>
      </w:divBdr>
    </w:div>
    <w:div w:id="1548300105">
      <w:bodyDiv w:val="1"/>
      <w:marLeft w:val="0"/>
      <w:marRight w:val="0"/>
      <w:marTop w:val="0"/>
      <w:marBottom w:val="0"/>
      <w:divBdr>
        <w:top w:val="none" w:sz="0" w:space="0" w:color="auto"/>
        <w:left w:val="none" w:sz="0" w:space="0" w:color="auto"/>
        <w:bottom w:val="none" w:sz="0" w:space="0" w:color="auto"/>
        <w:right w:val="none" w:sz="0" w:space="0" w:color="auto"/>
      </w:divBdr>
      <w:divsChild>
        <w:div w:id="1358044168">
          <w:marLeft w:val="0"/>
          <w:marRight w:val="0"/>
          <w:marTop w:val="34"/>
          <w:marBottom w:val="34"/>
          <w:divBdr>
            <w:top w:val="none" w:sz="0" w:space="0" w:color="auto"/>
            <w:left w:val="none" w:sz="0" w:space="0" w:color="auto"/>
            <w:bottom w:val="none" w:sz="0" w:space="0" w:color="auto"/>
            <w:right w:val="none" w:sz="0" w:space="0" w:color="auto"/>
          </w:divBdr>
        </w:div>
      </w:divsChild>
    </w:div>
    <w:div w:id="1805387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445736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t.ly/2u3RVz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bit.ly/2u3RVzm" TargetMode="External"/><Relationship Id="rId14" Type="http://schemas.openxmlformats.org/officeDocument/2006/relationships/theme" Target="theme/theme1.xml"/><Relationship Id="rId22" Type="http://schemas.microsoft.com/office/2016/09/relationships/commentsIds" Target="commentsId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3850A-689C-4601-9E84-2DE97C4F2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B4D53F23</Template>
  <TotalTime>0</TotalTime>
  <Pages>25</Pages>
  <Words>5810</Words>
  <Characters>33122</Characters>
  <Application>Microsoft Office Word</Application>
  <DocSecurity>4</DocSecurity>
  <Lines>276</Lines>
  <Paragraphs>77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Jost</dc:creator>
  <cp:lastModifiedBy>Walker, Ian</cp:lastModifiedBy>
  <cp:revision>2</cp:revision>
  <dcterms:created xsi:type="dcterms:W3CDTF">2018-10-02T10:25:00Z</dcterms:created>
  <dcterms:modified xsi:type="dcterms:W3CDTF">2018-10-02T10:25:00Z</dcterms:modified>
</cp:coreProperties>
</file>