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9F1" w:rsidRPr="003E01F2" w:rsidRDefault="000659F1" w:rsidP="007F0C4B">
      <w:pPr>
        <w:pStyle w:val="Heading1"/>
        <w:spacing w:before="0" w:line="240" w:lineRule="auto"/>
        <w:jc w:val="center"/>
        <w:rPr>
          <w:rFonts w:ascii="Times New Roman" w:hAnsi="Times New Roman" w:cs="Times New Roman"/>
          <w:sz w:val="24"/>
          <w:szCs w:val="24"/>
        </w:rPr>
      </w:pPr>
      <w:bookmarkStart w:id="0" w:name="_Toc482618244"/>
      <w:bookmarkStart w:id="1" w:name="_Hlk496298377"/>
      <w:r w:rsidRPr="003E01F2">
        <w:rPr>
          <w:rFonts w:ascii="Times New Roman" w:hAnsi="Times New Roman" w:cs="Times New Roman"/>
          <w:sz w:val="24"/>
          <w:szCs w:val="24"/>
        </w:rPr>
        <w:t xml:space="preserve">A Validated Low Carbon Office Building Intervention Model based on Structural Equation </w:t>
      </w:r>
      <w:r w:rsidR="002316FC" w:rsidRPr="003E01F2">
        <w:rPr>
          <w:rFonts w:ascii="Times New Roman" w:hAnsi="Times New Roman" w:cs="Times New Roman"/>
          <w:sz w:val="24"/>
          <w:szCs w:val="24"/>
        </w:rPr>
        <w:t>Modelling</w:t>
      </w:r>
      <w:bookmarkEnd w:id="0"/>
    </w:p>
    <w:bookmarkEnd w:id="1"/>
    <w:p w:rsidR="000659F1" w:rsidRPr="003E01F2" w:rsidRDefault="000659F1" w:rsidP="00B53902">
      <w:pPr>
        <w:spacing w:after="0" w:line="240" w:lineRule="auto"/>
        <w:jc w:val="both"/>
        <w:rPr>
          <w:rFonts w:ascii="Times New Roman" w:hAnsi="Times New Roman" w:cs="Times New Roman"/>
        </w:rPr>
      </w:pPr>
    </w:p>
    <w:p w:rsidR="000659F1" w:rsidRPr="003E01F2" w:rsidRDefault="000659F1" w:rsidP="00B53902">
      <w:pPr>
        <w:spacing w:line="240" w:lineRule="auto"/>
        <w:jc w:val="both"/>
        <w:rPr>
          <w:rFonts w:ascii="Times New Roman" w:hAnsi="Times New Roman" w:cs="Times New Roman"/>
          <w:vertAlign w:val="superscript"/>
        </w:rPr>
      </w:pPr>
      <w:r w:rsidRPr="003E01F2">
        <w:rPr>
          <w:rFonts w:ascii="Times New Roman" w:hAnsi="Times New Roman" w:cs="Times New Roman"/>
        </w:rPr>
        <w:t xml:space="preserve">Mafimisebi, I., Blessing* </w:t>
      </w:r>
      <w:r w:rsidRPr="003E01F2">
        <w:rPr>
          <w:rFonts w:ascii="Times New Roman" w:hAnsi="Times New Roman" w:cs="Times New Roman"/>
          <w:vertAlign w:val="superscript"/>
        </w:rPr>
        <w:t>a</w:t>
      </w:r>
      <w:r w:rsidRPr="003E01F2">
        <w:rPr>
          <w:rFonts w:ascii="Times New Roman" w:hAnsi="Times New Roman" w:cs="Times New Roman"/>
        </w:rPr>
        <w:t xml:space="preserve">; Jones, Keith </w:t>
      </w:r>
      <w:r w:rsidRPr="003E01F2">
        <w:rPr>
          <w:rFonts w:ascii="Times New Roman" w:hAnsi="Times New Roman" w:cs="Times New Roman"/>
          <w:vertAlign w:val="superscript"/>
        </w:rPr>
        <w:t>a</w:t>
      </w:r>
      <w:r w:rsidRPr="003E01F2">
        <w:rPr>
          <w:rFonts w:ascii="Times New Roman" w:hAnsi="Times New Roman" w:cs="Times New Roman"/>
        </w:rPr>
        <w:t xml:space="preserve">; </w:t>
      </w:r>
      <w:proofErr w:type="spellStart"/>
      <w:r w:rsidRPr="003E01F2">
        <w:rPr>
          <w:rFonts w:ascii="Times New Roman" w:hAnsi="Times New Roman" w:cs="Times New Roman"/>
        </w:rPr>
        <w:t>Sennaroglu</w:t>
      </w:r>
      <w:proofErr w:type="spellEnd"/>
      <w:r w:rsidRPr="003E01F2">
        <w:rPr>
          <w:rFonts w:ascii="Times New Roman" w:hAnsi="Times New Roman" w:cs="Times New Roman"/>
        </w:rPr>
        <w:t xml:space="preserve">, </w:t>
      </w:r>
      <w:proofErr w:type="spellStart"/>
      <w:r w:rsidRPr="003E01F2">
        <w:rPr>
          <w:rFonts w:ascii="Times New Roman" w:hAnsi="Times New Roman" w:cs="Times New Roman"/>
        </w:rPr>
        <w:t>Bahar</w:t>
      </w:r>
      <w:proofErr w:type="spellEnd"/>
      <w:r w:rsidRPr="003E01F2">
        <w:rPr>
          <w:rFonts w:ascii="Times New Roman" w:hAnsi="Times New Roman" w:cs="Times New Roman"/>
        </w:rPr>
        <w:t xml:space="preserve"> </w:t>
      </w:r>
      <w:r w:rsidRPr="003E01F2">
        <w:rPr>
          <w:rFonts w:ascii="Times New Roman" w:hAnsi="Times New Roman" w:cs="Times New Roman"/>
          <w:vertAlign w:val="superscript"/>
        </w:rPr>
        <w:t>b</w:t>
      </w:r>
      <w:r w:rsidR="00C06CFC" w:rsidRPr="003E01F2">
        <w:rPr>
          <w:rFonts w:ascii="Times New Roman" w:hAnsi="Times New Roman" w:cs="Times New Roman"/>
        </w:rPr>
        <w:t xml:space="preserve"> and </w:t>
      </w:r>
      <w:proofErr w:type="spellStart"/>
      <w:r w:rsidR="00C06CFC" w:rsidRPr="003E01F2">
        <w:rPr>
          <w:rFonts w:ascii="Times New Roman" w:hAnsi="Times New Roman" w:cs="Times New Roman"/>
        </w:rPr>
        <w:t>Nwaubani</w:t>
      </w:r>
      <w:proofErr w:type="spellEnd"/>
      <w:r w:rsidR="00C06CFC" w:rsidRPr="003E01F2">
        <w:rPr>
          <w:rFonts w:ascii="Times New Roman" w:hAnsi="Times New Roman" w:cs="Times New Roman"/>
        </w:rPr>
        <w:t>, Sunday</w:t>
      </w:r>
      <w:r w:rsidRPr="003E01F2">
        <w:rPr>
          <w:rFonts w:ascii="Times New Roman" w:hAnsi="Times New Roman" w:cs="Times New Roman"/>
        </w:rPr>
        <w:t xml:space="preserve"> </w:t>
      </w:r>
      <w:r w:rsidRPr="003E01F2">
        <w:rPr>
          <w:rFonts w:ascii="Times New Roman" w:hAnsi="Times New Roman" w:cs="Times New Roman"/>
          <w:vertAlign w:val="superscript"/>
        </w:rPr>
        <w:t xml:space="preserve">c </w:t>
      </w:r>
    </w:p>
    <w:p w:rsidR="00B53902" w:rsidRPr="003E01F2" w:rsidRDefault="00B53902" w:rsidP="00B53902">
      <w:pPr>
        <w:tabs>
          <w:tab w:val="left" w:pos="90"/>
        </w:tabs>
        <w:spacing w:after="0" w:line="240" w:lineRule="auto"/>
        <w:jc w:val="both"/>
        <w:rPr>
          <w:rFonts w:ascii="Times New Roman" w:hAnsi="Times New Roman" w:cs="Times New Roman"/>
          <w:vertAlign w:val="superscript"/>
        </w:rPr>
      </w:pPr>
    </w:p>
    <w:p w:rsidR="000659F1" w:rsidRPr="003E01F2" w:rsidRDefault="00B53902" w:rsidP="00B53902">
      <w:pPr>
        <w:tabs>
          <w:tab w:val="left" w:pos="90"/>
        </w:tabs>
        <w:spacing w:after="0" w:line="240" w:lineRule="auto"/>
        <w:jc w:val="both"/>
        <w:rPr>
          <w:rFonts w:ascii="Times New Roman" w:hAnsi="Times New Roman" w:cs="Times New Roman"/>
        </w:rPr>
      </w:pPr>
      <w:proofErr w:type="spellStart"/>
      <w:r w:rsidRPr="003E01F2">
        <w:rPr>
          <w:rFonts w:ascii="Times New Roman" w:hAnsi="Times New Roman" w:cs="Times New Roman"/>
          <w:vertAlign w:val="superscript"/>
        </w:rPr>
        <w:t>a</w:t>
      </w:r>
      <w:r w:rsidR="000659F1" w:rsidRPr="003E01F2">
        <w:rPr>
          <w:rFonts w:ascii="Times New Roman" w:hAnsi="Times New Roman" w:cs="Times New Roman"/>
        </w:rPr>
        <w:t>Department</w:t>
      </w:r>
      <w:proofErr w:type="spellEnd"/>
      <w:r w:rsidR="000659F1" w:rsidRPr="003E01F2">
        <w:rPr>
          <w:rFonts w:ascii="Times New Roman" w:hAnsi="Times New Roman" w:cs="Times New Roman"/>
        </w:rPr>
        <w:t xml:space="preserve"> of Engineering and the Built Environment, Anglia Ruskin University, Chelmsford, UK </w:t>
      </w:r>
    </w:p>
    <w:p w:rsidR="000659F1" w:rsidRPr="003E01F2" w:rsidRDefault="000659F1" w:rsidP="00B53902">
      <w:pPr>
        <w:spacing w:after="0" w:line="240" w:lineRule="auto"/>
        <w:jc w:val="both"/>
        <w:rPr>
          <w:rFonts w:ascii="Times New Roman" w:hAnsi="Times New Roman" w:cs="Times New Roman"/>
        </w:rPr>
      </w:pPr>
      <w:proofErr w:type="spellStart"/>
      <w:r w:rsidRPr="003E01F2">
        <w:rPr>
          <w:rFonts w:ascii="Times New Roman" w:hAnsi="Times New Roman" w:cs="Times New Roman"/>
          <w:vertAlign w:val="superscript"/>
        </w:rPr>
        <w:t>b</w:t>
      </w:r>
      <w:r w:rsidR="008900D1" w:rsidRPr="003E01F2">
        <w:rPr>
          <w:rFonts w:ascii="Times New Roman" w:hAnsi="Times New Roman" w:cs="Times New Roman"/>
        </w:rPr>
        <w:t>Department</w:t>
      </w:r>
      <w:proofErr w:type="spellEnd"/>
      <w:r w:rsidR="008900D1" w:rsidRPr="003E01F2">
        <w:rPr>
          <w:rFonts w:ascii="Times New Roman" w:hAnsi="Times New Roman" w:cs="Times New Roman"/>
        </w:rPr>
        <w:t xml:space="preserve"> of </w:t>
      </w:r>
      <w:r w:rsidRPr="003E01F2">
        <w:rPr>
          <w:rFonts w:ascii="Times New Roman" w:hAnsi="Times New Roman" w:cs="Times New Roman"/>
        </w:rPr>
        <w:t>Industrial Engineering, Marmara University, Istanbul</w:t>
      </w:r>
      <w:r w:rsidR="008900D1" w:rsidRPr="003E01F2">
        <w:rPr>
          <w:rFonts w:ascii="Times New Roman" w:hAnsi="Times New Roman" w:cs="Times New Roman"/>
        </w:rPr>
        <w:t>,</w:t>
      </w:r>
      <w:r w:rsidRPr="003E01F2">
        <w:rPr>
          <w:rFonts w:ascii="Times New Roman" w:hAnsi="Times New Roman" w:cs="Times New Roman"/>
        </w:rPr>
        <w:t xml:space="preserve"> Turkey </w:t>
      </w:r>
    </w:p>
    <w:p w:rsidR="00B53902" w:rsidRPr="003E01F2" w:rsidRDefault="000659F1" w:rsidP="00B53902">
      <w:pPr>
        <w:spacing w:after="0" w:line="240" w:lineRule="auto"/>
        <w:jc w:val="both"/>
        <w:rPr>
          <w:rFonts w:ascii="Times New Roman" w:hAnsi="Times New Roman" w:cs="Times New Roman"/>
        </w:rPr>
      </w:pPr>
      <w:proofErr w:type="spellStart"/>
      <w:r w:rsidRPr="003E01F2">
        <w:rPr>
          <w:rFonts w:ascii="Times New Roman" w:hAnsi="Times New Roman" w:cs="Times New Roman"/>
          <w:vertAlign w:val="superscript"/>
        </w:rPr>
        <w:t>c</w:t>
      </w:r>
      <w:r w:rsidRPr="003E01F2">
        <w:rPr>
          <w:rFonts w:ascii="Times New Roman" w:hAnsi="Times New Roman" w:cs="Times New Roman"/>
        </w:rPr>
        <w:t>School</w:t>
      </w:r>
      <w:proofErr w:type="spellEnd"/>
      <w:r w:rsidRPr="003E01F2">
        <w:rPr>
          <w:rFonts w:ascii="Times New Roman" w:hAnsi="Times New Roman" w:cs="Times New Roman"/>
        </w:rPr>
        <w:t xml:space="preserve"> of Civil and Environmental Engineering, University of t</w:t>
      </w:r>
      <w:r w:rsidR="00E96029" w:rsidRPr="003E01F2">
        <w:rPr>
          <w:rFonts w:ascii="Times New Roman" w:hAnsi="Times New Roman" w:cs="Times New Roman"/>
        </w:rPr>
        <w:t xml:space="preserve">he Witwatersrand, Johannesburg, </w:t>
      </w:r>
      <w:r w:rsidRPr="003E01F2">
        <w:rPr>
          <w:rFonts w:ascii="Times New Roman" w:hAnsi="Times New Roman" w:cs="Times New Roman"/>
        </w:rPr>
        <w:t xml:space="preserve">South </w:t>
      </w:r>
      <w:r w:rsidR="00B53902" w:rsidRPr="003E01F2">
        <w:rPr>
          <w:rFonts w:ascii="Times New Roman" w:hAnsi="Times New Roman" w:cs="Times New Roman"/>
        </w:rPr>
        <w:t xml:space="preserve">Africa </w:t>
      </w:r>
    </w:p>
    <w:p w:rsidR="00B53902" w:rsidRPr="003E01F2" w:rsidRDefault="00B53902" w:rsidP="00B53902">
      <w:pPr>
        <w:tabs>
          <w:tab w:val="left" w:pos="4990"/>
        </w:tabs>
        <w:spacing w:after="0" w:line="240" w:lineRule="auto"/>
        <w:jc w:val="both"/>
        <w:rPr>
          <w:rFonts w:ascii="Times New Roman" w:hAnsi="Times New Roman" w:cs="Times New Roman"/>
        </w:rPr>
      </w:pPr>
      <w:r w:rsidRPr="003E01F2">
        <w:rPr>
          <w:rFonts w:ascii="Times New Roman" w:hAnsi="Times New Roman" w:cs="Times New Roman"/>
        </w:rPr>
        <w:tab/>
      </w:r>
    </w:p>
    <w:p w:rsidR="000659F1" w:rsidRPr="003E01F2" w:rsidRDefault="000659F1" w:rsidP="00B53902">
      <w:pPr>
        <w:spacing w:after="0" w:line="240" w:lineRule="auto"/>
        <w:jc w:val="both"/>
        <w:rPr>
          <w:rFonts w:ascii="Times New Roman" w:hAnsi="Times New Roman" w:cs="Times New Roman"/>
        </w:rPr>
      </w:pPr>
      <w:r w:rsidRPr="003E01F2">
        <w:rPr>
          <w:rFonts w:ascii="Times New Roman" w:hAnsi="Times New Roman" w:cs="Times New Roman"/>
        </w:rPr>
        <w:t xml:space="preserve">Corresponding Author: Mafimisebi, I., Blessing* </w:t>
      </w:r>
    </w:p>
    <w:p w:rsidR="000659F1" w:rsidRPr="003E01F2" w:rsidRDefault="000659F1" w:rsidP="00B53902">
      <w:pPr>
        <w:spacing w:after="0" w:line="240" w:lineRule="auto"/>
        <w:jc w:val="both"/>
        <w:rPr>
          <w:rFonts w:ascii="Times New Roman" w:hAnsi="Times New Roman" w:cs="Times New Roman"/>
        </w:rPr>
      </w:pPr>
      <w:r w:rsidRPr="003E01F2">
        <w:rPr>
          <w:rFonts w:ascii="Times New Roman" w:hAnsi="Times New Roman" w:cs="Times New Roman"/>
        </w:rPr>
        <w:t>Mobil: +44(0)7494338293</w:t>
      </w:r>
    </w:p>
    <w:p w:rsidR="000659F1" w:rsidRPr="003E01F2" w:rsidRDefault="000659F1" w:rsidP="00B53902">
      <w:pPr>
        <w:spacing w:after="0" w:line="240" w:lineRule="auto"/>
        <w:jc w:val="both"/>
        <w:rPr>
          <w:rFonts w:ascii="Times New Roman" w:hAnsi="Times New Roman" w:cs="Times New Roman"/>
        </w:rPr>
      </w:pPr>
      <w:r w:rsidRPr="003E01F2">
        <w:rPr>
          <w:rFonts w:ascii="Times New Roman" w:hAnsi="Times New Roman" w:cs="Times New Roman"/>
        </w:rPr>
        <w:t>Email Address:</w:t>
      </w:r>
      <w:r w:rsidR="00350BC5" w:rsidRPr="003E01F2">
        <w:rPr>
          <w:rStyle w:val="Hyperlink"/>
          <w:rFonts w:ascii="Times New Roman" w:hAnsi="Times New Roman" w:cs="Times New Roman"/>
        </w:rPr>
        <w:t xml:space="preserve"> MAFIMISEBI@BTC.ac.uk</w:t>
      </w:r>
    </w:p>
    <w:p w:rsidR="000659F1" w:rsidRPr="003E01F2" w:rsidRDefault="000659F1" w:rsidP="00B53902">
      <w:pPr>
        <w:spacing w:line="240" w:lineRule="auto"/>
        <w:jc w:val="both"/>
        <w:rPr>
          <w:rFonts w:ascii="Times New Roman" w:hAnsi="Times New Roman" w:cs="Times New Roman"/>
        </w:rPr>
      </w:pPr>
    </w:p>
    <w:p w:rsidR="000659F1" w:rsidRPr="003E01F2" w:rsidRDefault="000659F1" w:rsidP="00B53902">
      <w:pPr>
        <w:pStyle w:val="Heading1"/>
        <w:spacing w:line="240" w:lineRule="auto"/>
        <w:jc w:val="both"/>
        <w:rPr>
          <w:rFonts w:ascii="Times New Roman" w:hAnsi="Times New Roman" w:cs="Times New Roman"/>
          <w:sz w:val="24"/>
          <w:szCs w:val="24"/>
        </w:rPr>
      </w:pPr>
      <w:bookmarkStart w:id="2" w:name="_Toc501874748"/>
      <w:r w:rsidRPr="003E01F2">
        <w:rPr>
          <w:rFonts w:ascii="Times New Roman" w:hAnsi="Times New Roman" w:cs="Times New Roman"/>
          <w:sz w:val="24"/>
          <w:szCs w:val="24"/>
        </w:rPr>
        <w:t>Abstract</w:t>
      </w:r>
      <w:bookmarkEnd w:id="2"/>
    </w:p>
    <w:p w:rsidR="000659F1" w:rsidRPr="003E01F2" w:rsidRDefault="000659F1" w:rsidP="000659F1">
      <w:pPr>
        <w:spacing w:after="0" w:line="240" w:lineRule="auto"/>
        <w:jc w:val="both"/>
        <w:rPr>
          <w:rFonts w:ascii="Times New Roman" w:hAnsi="Times New Roman" w:cs="Times New Roman"/>
        </w:rPr>
      </w:pPr>
      <w:r w:rsidRPr="003E01F2">
        <w:rPr>
          <w:rFonts w:ascii="Times New Roman" w:hAnsi="Times New Roman" w:cs="Times New Roman"/>
        </w:rPr>
        <w:t xml:space="preserve">Building energy performance in existing stocks via facilities management interventions </w:t>
      </w:r>
      <w:r w:rsidR="00407251" w:rsidRPr="003E01F2">
        <w:rPr>
          <w:rFonts w:ascii="Times New Roman" w:hAnsi="Times New Roman" w:cs="Times New Roman"/>
        </w:rPr>
        <w:t>for</w:t>
      </w:r>
      <w:r w:rsidRPr="003E01F2">
        <w:rPr>
          <w:rFonts w:ascii="Times New Roman" w:hAnsi="Times New Roman" w:cs="Times New Roman"/>
        </w:rPr>
        <w:t xml:space="preserve"> low carbon building has become expedient and relevant in global climate change discourse. It has raised the consciousness for the need </w:t>
      </w:r>
      <w:r w:rsidR="00350BC5" w:rsidRPr="003E01F2">
        <w:rPr>
          <w:rFonts w:ascii="Times New Roman" w:hAnsi="Times New Roman" w:cs="Times New Roman"/>
        </w:rPr>
        <w:t>for</w:t>
      </w:r>
      <w:r w:rsidRPr="003E01F2">
        <w:rPr>
          <w:rFonts w:ascii="Times New Roman" w:hAnsi="Times New Roman" w:cs="Times New Roman"/>
        </w:rPr>
        <w:t xml:space="preserve"> a unified decision-support model for Facilities Managers and Owners, which could be used for office buildings across countries in achieving cleaner building energy production and use. This paper aimed at examining the factors that affect office Building Energy Performance; their interdependencies; </w:t>
      </w:r>
      <w:r w:rsidRPr="003E01F2">
        <w:rPr>
          <w:rFonts w:ascii="Times New Roman" w:hAnsi="Times New Roman" w:cs="Times New Roman"/>
          <w:iCs/>
        </w:rPr>
        <w:t>and identify the critical path for interventions.</w:t>
      </w:r>
      <w:r w:rsidRPr="003E01F2">
        <w:rPr>
          <w:rFonts w:ascii="Times New Roman" w:hAnsi="Times New Roman" w:cs="Times New Roman"/>
        </w:rPr>
        <w:t xml:space="preserve"> It filled this gap by presenting a combination of interrelated processes (operations, tactics, and strategies) needed to improve building energy performance, reduce costs and greenhouse gas emissions in buildings for </w:t>
      </w:r>
      <w:r w:rsidR="002316FC" w:rsidRPr="003E01F2">
        <w:rPr>
          <w:rFonts w:ascii="Times New Roman" w:hAnsi="Times New Roman" w:cs="Times New Roman"/>
        </w:rPr>
        <w:t>organization</w:t>
      </w:r>
      <w:r w:rsidRPr="003E01F2">
        <w:rPr>
          <w:rFonts w:ascii="Times New Roman" w:hAnsi="Times New Roman" w:cs="Times New Roman"/>
        </w:rPr>
        <w:t xml:space="preserve">s. An online questionnaire survey was used in gathering data on current study model variables from participants of case study office buildings in Nigeria and the UK. Structural Equation </w:t>
      </w:r>
      <w:r w:rsidR="002316FC" w:rsidRPr="003E01F2">
        <w:rPr>
          <w:rFonts w:ascii="Times New Roman" w:hAnsi="Times New Roman" w:cs="Times New Roman"/>
        </w:rPr>
        <w:t>Modelling</w:t>
      </w:r>
      <w:r w:rsidRPr="003E01F2">
        <w:rPr>
          <w:rFonts w:ascii="Times New Roman" w:hAnsi="Times New Roman" w:cs="Times New Roman"/>
        </w:rPr>
        <w:t xml:space="preserve"> technique was used to examine the factors that contribute to improving</w:t>
      </w:r>
      <w:r w:rsidR="00BE0FE3" w:rsidRPr="003E01F2">
        <w:rPr>
          <w:rFonts w:ascii="Times New Roman" w:hAnsi="Times New Roman" w:cs="Times New Roman"/>
        </w:rPr>
        <w:t xml:space="preserve"> the</w:t>
      </w:r>
      <w:r w:rsidRPr="003E01F2">
        <w:rPr>
          <w:rFonts w:ascii="Times New Roman" w:hAnsi="Times New Roman" w:cs="Times New Roman"/>
        </w:rPr>
        <w:t xml:space="preserve"> energy performance of heterogeneous office buildings in both countries. The result established </w:t>
      </w:r>
      <w:r w:rsidR="00BE0FE3" w:rsidRPr="003E01F2">
        <w:rPr>
          <w:rFonts w:ascii="Times New Roman" w:hAnsi="Times New Roman" w:cs="Times New Roman"/>
        </w:rPr>
        <w:t xml:space="preserve">a </w:t>
      </w:r>
      <w:r w:rsidRPr="003E01F2">
        <w:rPr>
          <w:rFonts w:ascii="Times New Roman" w:hAnsi="Times New Roman" w:cs="Times New Roman"/>
        </w:rPr>
        <w:t xml:space="preserve">strong correlation among observed variables and constructs and high covariance between constructs. This indicates that dependency and interdependency relationships exist amongst constructs, and in between construct and indicators. The finding reveals that an </w:t>
      </w:r>
      <w:r w:rsidR="002316FC" w:rsidRPr="003E01F2">
        <w:rPr>
          <w:rFonts w:ascii="Times New Roman" w:hAnsi="Times New Roman" w:cs="Times New Roman"/>
        </w:rPr>
        <w:t>organization</w:t>
      </w:r>
      <w:r w:rsidRPr="003E01F2">
        <w:rPr>
          <w:rFonts w:ascii="Times New Roman" w:hAnsi="Times New Roman" w:cs="Times New Roman"/>
        </w:rPr>
        <w:t xml:space="preserve"> needs Sustainability Policy, Facilities Management and Energy Management as a sub-set of Strategic policy incorporated into its core management policy and operations energy management to achieve low carbon building. It also reveals the most critical pathway in the overall model with Strategic Facilities Management discovered to underpin the optimal performance for office buildings. </w:t>
      </w:r>
    </w:p>
    <w:p w:rsidR="000659F1" w:rsidRPr="003E01F2" w:rsidRDefault="000659F1" w:rsidP="000659F1">
      <w:pPr>
        <w:spacing w:line="240" w:lineRule="auto"/>
        <w:rPr>
          <w:rFonts w:ascii="Times New Roman" w:hAnsi="Times New Roman" w:cs="Times New Roman"/>
        </w:rPr>
      </w:pPr>
    </w:p>
    <w:p w:rsidR="000659F1" w:rsidRPr="003E01F2" w:rsidRDefault="000659F1" w:rsidP="00622272">
      <w:pPr>
        <w:pStyle w:val="Heading1"/>
        <w:rPr>
          <w:rFonts w:ascii="Times New Roman" w:hAnsi="Times New Roman" w:cs="Times New Roman"/>
          <w:sz w:val="24"/>
        </w:rPr>
      </w:pPr>
      <w:r w:rsidRPr="003E01F2">
        <w:rPr>
          <w:rFonts w:ascii="Times New Roman" w:hAnsi="Times New Roman" w:cs="Times New Roman"/>
          <w:sz w:val="24"/>
        </w:rPr>
        <w:t>Keywords</w:t>
      </w:r>
    </w:p>
    <w:p w:rsidR="000659F1" w:rsidRPr="003E01F2" w:rsidRDefault="000659F1" w:rsidP="000659F1">
      <w:pPr>
        <w:spacing w:after="0" w:line="240" w:lineRule="auto"/>
        <w:jc w:val="both"/>
        <w:rPr>
          <w:rFonts w:ascii="Times New Roman" w:hAnsi="Times New Roman" w:cs="Times New Roman"/>
        </w:rPr>
      </w:pPr>
      <w:r w:rsidRPr="003E01F2">
        <w:rPr>
          <w:rFonts w:ascii="Times New Roman" w:hAnsi="Times New Roman" w:cs="Times New Roman"/>
        </w:rPr>
        <w:t xml:space="preserve">Strategic Sustainability, Management Policy, Building Performance, Energy Efficiency, Greenhouse Gas emissions, Structural Equation </w:t>
      </w:r>
      <w:r w:rsidR="002316FC" w:rsidRPr="003E01F2">
        <w:rPr>
          <w:rFonts w:ascii="Times New Roman" w:hAnsi="Times New Roman" w:cs="Times New Roman"/>
        </w:rPr>
        <w:t>Modelling</w:t>
      </w:r>
      <w:r w:rsidRPr="003E01F2">
        <w:rPr>
          <w:rFonts w:ascii="Times New Roman" w:hAnsi="Times New Roman" w:cs="Times New Roman"/>
        </w:rPr>
        <w:t xml:space="preserve">. </w:t>
      </w:r>
    </w:p>
    <w:p w:rsidR="00297AC4" w:rsidRPr="003E01F2" w:rsidRDefault="00297AC4" w:rsidP="003B4DEC">
      <w:pPr>
        <w:spacing w:after="0" w:line="240" w:lineRule="auto"/>
        <w:jc w:val="both"/>
        <w:rPr>
          <w:rFonts w:ascii="Times New Roman" w:hAnsi="Times New Roman" w:cs="Times New Roman"/>
        </w:rPr>
      </w:pPr>
    </w:p>
    <w:p w:rsidR="009F092A" w:rsidRPr="003E01F2" w:rsidRDefault="00E96029" w:rsidP="00622272">
      <w:pPr>
        <w:pStyle w:val="Heading1"/>
        <w:rPr>
          <w:rFonts w:ascii="Times New Roman" w:hAnsi="Times New Roman" w:cs="Times New Roman"/>
          <w:sz w:val="24"/>
        </w:rPr>
      </w:pPr>
      <w:r w:rsidRPr="003E01F2">
        <w:rPr>
          <w:rFonts w:ascii="Times New Roman" w:hAnsi="Times New Roman" w:cs="Times New Roman"/>
          <w:sz w:val="24"/>
        </w:rPr>
        <w:t>N</w:t>
      </w:r>
      <w:r w:rsidR="009F092A" w:rsidRPr="003E01F2">
        <w:rPr>
          <w:rFonts w:ascii="Times New Roman" w:hAnsi="Times New Roman" w:cs="Times New Roman"/>
          <w:sz w:val="24"/>
        </w:rPr>
        <w:t xml:space="preserve">omenclature </w:t>
      </w:r>
      <w:r w:rsidRPr="003E01F2">
        <w:rPr>
          <w:rFonts w:ascii="Times New Roman" w:hAnsi="Times New Roman" w:cs="Times New Roman"/>
          <w:sz w:val="24"/>
        </w:rPr>
        <w:t>used in the paper</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Analysis of Moment Structure</w:t>
      </w:r>
      <w:r w:rsidR="008900D1" w:rsidRPr="003E01F2">
        <w:rPr>
          <w:rFonts w:ascii="Times New Roman" w:hAnsi="Times New Roman" w:cs="Times New Roman"/>
        </w:rPr>
        <w:t>s</w:t>
      </w:r>
      <w:r w:rsidRPr="003E01F2">
        <w:rPr>
          <w:rFonts w:ascii="Times New Roman" w:hAnsi="Times New Roman" w:cs="Times New Roman"/>
        </w:rPr>
        <w:t xml:space="preserve"> (AMOS) </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Average </w:t>
      </w:r>
      <w:r w:rsidR="007D6CC8" w:rsidRPr="003E01F2">
        <w:rPr>
          <w:rFonts w:ascii="Times New Roman" w:hAnsi="Times New Roman" w:cs="Times New Roman"/>
        </w:rPr>
        <w:t>V</w:t>
      </w:r>
      <w:r w:rsidRPr="003E01F2">
        <w:rPr>
          <w:rFonts w:ascii="Times New Roman" w:hAnsi="Times New Roman" w:cs="Times New Roman"/>
        </w:rPr>
        <w:t xml:space="preserve">ariance </w:t>
      </w:r>
      <w:r w:rsidR="007D6CC8" w:rsidRPr="003E01F2">
        <w:rPr>
          <w:rFonts w:ascii="Times New Roman" w:hAnsi="Times New Roman" w:cs="Times New Roman"/>
        </w:rPr>
        <w:t>E</w:t>
      </w:r>
      <w:r w:rsidRPr="003E01F2">
        <w:rPr>
          <w:rFonts w:ascii="Times New Roman" w:hAnsi="Times New Roman" w:cs="Times New Roman"/>
        </w:rPr>
        <w:t xml:space="preserve">xtracted (AVE) </w:t>
      </w:r>
    </w:p>
    <w:p w:rsidR="009F092A" w:rsidRPr="003E01F2" w:rsidRDefault="007D6CC8"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w:t>
      </w:r>
      <w:r w:rsidR="009F092A" w:rsidRPr="003E01F2">
        <w:rPr>
          <w:rFonts w:ascii="Times New Roman" w:hAnsi="Times New Roman" w:cs="Times New Roman"/>
        </w:rPr>
        <w:t xml:space="preserve">uilt </w:t>
      </w:r>
      <w:r w:rsidRPr="003E01F2">
        <w:rPr>
          <w:rFonts w:ascii="Times New Roman" w:hAnsi="Times New Roman" w:cs="Times New Roman"/>
        </w:rPr>
        <w:t>A</w:t>
      </w:r>
      <w:r w:rsidR="009F092A" w:rsidRPr="003E01F2">
        <w:rPr>
          <w:rFonts w:ascii="Times New Roman" w:hAnsi="Times New Roman" w:cs="Times New Roman"/>
        </w:rPr>
        <w:t xml:space="preserve">sset </w:t>
      </w:r>
      <w:r w:rsidRPr="003E01F2">
        <w:rPr>
          <w:rFonts w:ascii="Times New Roman" w:hAnsi="Times New Roman" w:cs="Times New Roman"/>
        </w:rPr>
        <w:t>M</w:t>
      </w:r>
      <w:r w:rsidR="009F092A" w:rsidRPr="003E01F2">
        <w:rPr>
          <w:rFonts w:ascii="Times New Roman" w:hAnsi="Times New Roman" w:cs="Times New Roman"/>
        </w:rPr>
        <w:t>anagement (BAM)</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Building Energy Efficiency </w:t>
      </w:r>
      <w:r w:rsidR="00CD5016" w:rsidRPr="003E01F2">
        <w:rPr>
          <w:rFonts w:ascii="Times New Roman" w:hAnsi="Times New Roman" w:cs="Times New Roman"/>
        </w:rPr>
        <w:t>(</w:t>
      </w:r>
      <w:r w:rsidRPr="003E01F2">
        <w:rPr>
          <w:rFonts w:ascii="Times New Roman" w:hAnsi="Times New Roman" w:cs="Times New Roman"/>
        </w:rPr>
        <w:t>BEE</w:t>
      </w:r>
      <w:r w:rsidR="00CD5016" w:rsidRPr="003E01F2">
        <w:rPr>
          <w:rFonts w:ascii="Times New Roman" w:hAnsi="Times New Roman" w:cs="Times New Roman"/>
        </w:rPr>
        <w:t>)</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lastRenderedPageBreak/>
        <w:t>Building Energy Performance (BEP)</w:t>
      </w:r>
    </w:p>
    <w:p w:rsidR="009F092A" w:rsidRPr="003E01F2" w:rsidRDefault="008900D1"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w:t>
      </w:r>
      <w:r w:rsidR="009F092A" w:rsidRPr="003E01F2">
        <w:rPr>
          <w:rFonts w:ascii="Times New Roman" w:hAnsi="Times New Roman" w:cs="Times New Roman"/>
        </w:rPr>
        <w:t xml:space="preserve">uilding </w:t>
      </w:r>
      <w:r w:rsidRPr="003E01F2">
        <w:rPr>
          <w:rFonts w:ascii="Times New Roman" w:hAnsi="Times New Roman" w:cs="Times New Roman"/>
        </w:rPr>
        <w:t>E</w:t>
      </w:r>
      <w:r w:rsidR="009F092A" w:rsidRPr="003E01F2">
        <w:rPr>
          <w:rFonts w:ascii="Times New Roman" w:hAnsi="Times New Roman" w:cs="Times New Roman"/>
        </w:rPr>
        <w:t xml:space="preserve">nergy </w:t>
      </w:r>
      <w:r w:rsidRPr="003E01F2">
        <w:rPr>
          <w:rFonts w:ascii="Times New Roman" w:hAnsi="Times New Roman" w:cs="Times New Roman"/>
        </w:rPr>
        <w:t>M</w:t>
      </w:r>
      <w:r w:rsidR="009F092A" w:rsidRPr="003E01F2">
        <w:rPr>
          <w:rFonts w:ascii="Times New Roman" w:hAnsi="Times New Roman" w:cs="Times New Roman"/>
        </w:rPr>
        <w:t xml:space="preserve">anagement (BEM) </w:t>
      </w:r>
    </w:p>
    <w:p w:rsidR="009F092A" w:rsidRPr="003E01F2" w:rsidRDefault="008900D1" w:rsidP="00FA3750">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w:t>
      </w:r>
      <w:r w:rsidR="009F092A" w:rsidRPr="003E01F2">
        <w:rPr>
          <w:rFonts w:ascii="Times New Roman" w:hAnsi="Times New Roman" w:cs="Times New Roman"/>
        </w:rPr>
        <w:t xml:space="preserve">uilding </w:t>
      </w:r>
      <w:r w:rsidRPr="003E01F2">
        <w:rPr>
          <w:rFonts w:ascii="Times New Roman" w:hAnsi="Times New Roman" w:cs="Times New Roman"/>
        </w:rPr>
        <w:t>T</w:t>
      </w:r>
      <w:r w:rsidR="009F092A" w:rsidRPr="003E01F2">
        <w:rPr>
          <w:rFonts w:ascii="Times New Roman" w:hAnsi="Times New Roman" w:cs="Times New Roman"/>
        </w:rPr>
        <w:t>echnologies (</w:t>
      </w:r>
      <w:proofErr w:type="spellStart"/>
      <w:r w:rsidR="009F092A" w:rsidRPr="003E01F2">
        <w:rPr>
          <w:rFonts w:ascii="Times New Roman" w:hAnsi="Times New Roman" w:cs="Times New Roman"/>
        </w:rPr>
        <w:t>BEMTechs</w:t>
      </w:r>
      <w:proofErr w:type="spellEnd"/>
      <w:r w:rsidR="009F092A" w:rsidRPr="003E01F2">
        <w:rPr>
          <w:rFonts w:ascii="Times New Roman" w:hAnsi="Times New Roman" w:cs="Times New Roman"/>
        </w:rPr>
        <w:t xml:space="preserve">) </w:t>
      </w:r>
    </w:p>
    <w:p w:rsidR="009F092A" w:rsidRPr="003E01F2" w:rsidRDefault="008900D1"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w:t>
      </w:r>
      <w:r w:rsidR="009F092A" w:rsidRPr="003E01F2">
        <w:rPr>
          <w:rFonts w:ascii="Times New Roman" w:hAnsi="Times New Roman" w:cs="Times New Roman"/>
        </w:rPr>
        <w:t xml:space="preserve">uilding </w:t>
      </w:r>
      <w:r w:rsidRPr="003E01F2">
        <w:rPr>
          <w:rFonts w:ascii="Times New Roman" w:hAnsi="Times New Roman" w:cs="Times New Roman"/>
        </w:rPr>
        <w:t>E</w:t>
      </w:r>
      <w:r w:rsidR="009F092A" w:rsidRPr="003E01F2">
        <w:rPr>
          <w:rFonts w:ascii="Times New Roman" w:hAnsi="Times New Roman" w:cs="Times New Roman"/>
        </w:rPr>
        <w:t xml:space="preserve">nergy </w:t>
      </w:r>
      <w:r w:rsidRPr="003E01F2">
        <w:rPr>
          <w:rFonts w:ascii="Times New Roman" w:hAnsi="Times New Roman" w:cs="Times New Roman"/>
        </w:rPr>
        <w:t>U</w:t>
      </w:r>
      <w:r w:rsidR="009F092A" w:rsidRPr="003E01F2">
        <w:rPr>
          <w:rFonts w:ascii="Times New Roman" w:hAnsi="Times New Roman" w:cs="Times New Roman"/>
        </w:rPr>
        <w:t xml:space="preserve">se </w:t>
      </w:r>
      <w:r w:rsidRPr="003E01F2">
        <w:rPr>
          <w:rFonts w:ascii="Times New Roman" w:hAnsi="Times New Roman" w:cs="Times New Roman"/>
        </w:rPr>
        <w:t>I</w:t>
      </w:r>
      <w:r w:rsidR="009F092A" w:rsidRPr="003E01F2">
        <w:rPr>
          <w:rFonts w:ascii="Times New Roman" w:hAnsi="Times New Roman" w:cs="Times New Roman"/>
        </w:rPr>
        <w:t>ntensity (BEUI)</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Building Energy Performance Model (</w:t>
      </w:r>
      <w:proofErr w:type="spellStart"/>
      <w:r w:rsidRPr="003E01F2">
        <w:rPr>
          <w:rFonts w:ascii="Times New Roman" w:hAnsi="Times New Roman" w:cs="Times New Roman"/>
        </w:rPr>
        <w:t>BEP_Model</w:t>
      </w:r>
      <w:proofErr w:type="spellEnd"/>
      <w:r w:rsidRPr="003E01F2">
        <w:rPr>
          <w:rFonts w:ascii="Times New Roman" w:hAnsi="Times New Roman" w:cs="Times New Roman"/>
        </w:rPr>
        <w:t>) sub-construct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BEP indicator-Climate (</w:t>
      </w:r>
      <w:proofErr w:type="spellStart"/>
      <w:r w:rsidRPr="003E01F2">
        <w:rPr>
          <w:rFonts w:ascii="Times New Roman" w:hAnsi="Times New Roman" w:cs="Times New Roman"/>
        </w:rPr>
        <w:t>BEP.Model_Climate</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BEP indicator-Barrier &amp; Drivers (</w:t>
      </w:r>
      <w:proofErr w:type="spellStart"/>
      <w:r w:rsidRPr="003E01F2">
        <w:rPr>
          <w:rFonts w:ascii="Times New Roman" w:hAnsi="Times New Roman" w:cs="Times New Roman"/>
        </w:rPr>
        <w:t>BEP.Model_BAR.DRI</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BEP indicator-LZC solutions (BEP_LZC Soln.)</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BEP indicator-Operations (</w:t>
      </w:r>
      <w:proofErr w:type="spellStart"/>
      <w:r w:rsidRPr="003E01F2">
        <w:rPr>
          <w:rFonts w:ascii="Times New Roman" w:hAnsi="Times New Roman" w:cs="Times New Roman"/>
        </w:rPr>
        <w:t>BEP.Model_OP</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BEP indicator-Regulatory policy framework (</w:t>
      </w:r>
      <w:proofErr w:type="spellStart"/>
      <w:r w:rsidRPr="003E01F2">
        <w:rPr>
          <w:rFonts w:ascii="Times New Roman" w:hAnsi="Times New Roman" w:cs="Times New Roman"/>
        </w:rPr>
        <w:t>BEP.Model_Policy.Frmwk</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BEP indicator-SBM via BAM (</w:t>
      </w:r>
      <w:proofErr w:type="spellStart"/>
      <w:r w:rsidRPr="003E01F2">
        <w:rPr>
          <w:rFonts w:ascii="Times New Roman" w:hAnsi="Times New Roman" w:cs="Times New Roman"/>
        </w:rPr>
        <w:t>BEP.Model_SBM.BAM</w:t>
      </w:r>
      <w:proofErr w:type="spellEnd"/>
      <w:r w:rsidRPr="003E01F2">
        <w:rPr>
          <w:rFonts w:ascii="Times New Roman" w:hAnsi="Times New Roman" w:cs="Times New Roman"/>
        </w:rPr>
        <w:t xml:space="preserve">), </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Chi-square (χ</w:t>
      </w:r>
      <w:r w:rsidRPr="003E01F2">
        <w:rPr>
          <w:rFonts w:ascii="Times New Roman" w:hAnsi="Times New Roman" w:cs="Times New Roman"/>
          <w:vertAlign w:val="superscript"/>
        </w:rPr>
        <w:t>2</w:t>
      </w:r>
      <w:r w:rsidRPr="003E01F2">
        <w:rPr>
          <w:rFonts w:ascii="Times New Roman" w:hAnsi="Times New Roman" w:cs="Times New Roman"/>
        </w:rPr>
        <w:t>)</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Climate Change (CCH) </w:t>
      </w:r>
    </w:p>
    <w:p w:rsidR="00BB4EC2"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Comparative </w:t>
      </w:r>
      <w:r w:rsidR="008900D1" w:rsidRPr="003E01F2">
        <w:rPr>
          <w:rFonts w:ascii="Times New Roman" w:hAnsi="Times New Roman" w:cs="Times New Roman"/>
        </w:rPr>
        <w:t>F</w:t>
      </w:r>
      <w:r w:rsidRPr="003E01F2">
        <w:rPr>
          <w:rFonts w:ascii="Times New Roman" w:hAnsi="Times New Roman" w:cs="Times New Roman"/>
        </w:rPr>
        <w:t xml:space="preserve">it </w:t>
      </w:r>
      <w:r w:rsidR="008900D1" w:rsidRPr="003E01F2">
        <w:rPr>
          <w:rFonts w:ascii="Times New Roman" w:hAnsi="Times New Roman" w:cs="Times New Roman"/>
        </w:rPr>
        <w:t>I</w:t>
      </w:r>
      <w:r w:rsidRPr="003E01F2">
        <w:rPr>
          <w:rFonts w:ascii="Times New Roman" w:hAnsi="Times New Roman" w:cs="Times New Roman"/>
        </w:rPr>
        <w:t>ndex (CFI)</w:t>
      </w:r>
    </w:p>
    <w:p w:rsidR="003B4DEC" w:rsidRPr="003E01F2" w:rsidRDefault="008900D1"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Chi-square/ degree-of-freedom (</w:t>
      </w:r>
      <w:r w:rsidR="00BB4EC2" w:rsidRPr="003E01F2">
        <w:rPr>
          <w:rFonts w:ascii="Times New Roman" w:hAnsi="Times New Roman" w:cs="Times New Roman"/>
        </w:rPr>
        <w:t>CMIN/</w:t>
      </w:r>
      <w:proofErr w:type="spellStart"/>
      <w:r w:rsidRPr="003E01F2">
        <w:rPr>
          <w:rFonts w:ascii="Times New Roman" w:hAnsi="Times New Roman" w:cs="Times New Roman"/>
        </w:rPr>
        <w:t>dof</w:t>
      </w:r>
      <w:proofErr w:type="spellEnd"/>
      <w:r w:rsidRPr="003E01F2">
        <w:rPr>
          <w:rFonts w:ascii="Times New Roman" w:hAnsi="Times New Roman" w:cs="Times New Roman"/>
        </w:rPr>
        <w:t>)</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Confirmatory Factor Analysis (CFA)</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Construct </w:t>
      </w:r>
      <w:r w:rsidR="00E92BF7" w:rsidRPr="003E01F2">
        <w:rPr>
          <w:rFonts w:ascii="Times New Roman" w:hAnsi="Times New Roman" w:cs="Times New Roman"/>
        </w:rPr>
        <w:t>R</w:t>
      </w:r>
      <w:r w:rsidRPr="003E01F2">
        <w:rPr>
          <w:rFonts w:ascii="Times New Roman" w:hAnsi="Times New Roman" w:cs="Times New Roman"/>
        </w:rPr>
        <w:t>eliability (CR)</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Correlation (r)</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Covariance (cv)</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Data </w:t>
      </w:r>
      <w:r w:rsidR="008900D1" w:rsidRPr="003E01F2">
        <w:rPr>
          <w:rFonts w:ascii="Times New Roman" w:hAnsi="Times New Roman" w:cs="Times New Roman"/>
        </w:rPr>
        <w:t>Acquisition S</w:t>
      </w:r>
      <w:r w:rsidRPr="003E01F2">
        <w:rPr>
          <w:rFonts w:ascii="Times New Roman" w:hAnsi="Times New Roman" w:cs="Times New Roman"/>
        </w:rPr>
        <w:t>ystem (DAS)</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Driver-Building Energy Management Technologies (DRI_ </w:t>
      </w:r>
      <w:proofErr w:type="spellStart"/>
      <w:r w:rsidRPr="003E01F2">
        <w:rPr>
          <w:rFonts w:ascii="Times New Roman" w:hAnsi="Times New Roman" w:cs="Times New Roman"/>
        </w:rPr>
        <w:t>BEMTechs</w:t>
      </w:r>
      <w:proofErr w:type="spellEnd"/>
      <w:r w:rsidRPr="003E01F2">
        <w:rPr>
          <w:rFonts w:ascii="Times New Roman" w:hAnsi="Times New Roman" w:cs="Times New Roman"/>
        </w:rPr>
        <w:t>)</w:t>
      </w:r>
    </w:p>
    <w:p w:rsidR="008917D3" w:rsidRPr="003E01F2" w:rsidRDefault="008917D3" w:rsidP="007B5734">
      <w:pPr>
        <w:pStyle w:val="ListParagraph"/>
        <w:numPr>
          <w:ilvl w:val="0"/>
          <w:numId w:val="7"/>
        </w:numPr>
        <w:spacing w:after="0" w:line="240" w:lineRule="auto"/>
        <w:jc w:val="both"/>
        <w:rPr>
          <w:rFonts w:ascii="Times New Roman" w:hAnsi="Times New Roman" w:cs="Times New Roman"/>
          <w:lang w:val="fr-FR"/>
        </w:rPr>
      </w:pPr>
      <w:r w:rsidRPr="003E01F2">
        <w:rPr>
          <w:rFonts w:ascii="Times New Roman" w:hAnsi="Times New Roman" w:cs="Times New Roman"/>
          <w:lang w:val="fr-FR"/>
        </w:rPr>
        <w:t>Driver-</w:t>
      </w:r>
      <w:proofErr w:type="spellStart"/>
      <w:r w:rsidRPr="003E01F2">
        <w:rPr>
          <w:rFonts w:ascii="Times New Roman" w:hAnsi="Times New Roman" w:cs="Times New Roman"/>
          <w:lang w:val="fr-FR"/>
        </w:rPr>
        <w:t>Renewable</w:t>
      </w:r>
      <w:proofErr w:type="spellEnd"/>
      <w:r w:rsidRPr="003E01F2">
        <w:rPr>
          <w:rFonts w:ascii="Times New Roman" w:hAnsi="Times New Roman" w:cs="Times New Roman"/>
          <w:lang w:val="fr-FR"/>
        </w:rPr>
        <w:t xml:space="preserve"> Technologies (</w:t>
      </w:r>
      <w:proofErr w:type="spellStart"/>
      <w:r w:rsidRPr="003E01F2">
        <w:rPr>
          <w:rFonts w:ascii="Times New Roman" w:hAnsi="Times New Roman" w:cs="Times New Roman"/>
          <w:lang w:val="fr-FR"/>
        </w:rPr>
        <w:t>DRI_RETOs</w:t>
      </w:r>
      <w:proofErr w:type="spellEnd"/>
      <w:r w:rsidRPr="003E01F2">
        <w:rPr>
          <w:rFonts w:ascii="Times New Roman" w:hAnsi="Times New Roman" w:cs="Times New Roman"/>
          <w:lang w:val="fr-FR"/>
        </w:rPr>
        <w:t>)</w:t>
      </w:r>
    </w:p>
    <w:p w:rsidR="008917D3" w:rsidRPr="003E01F2" w:rsidRDefault="008917D3"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Driver-Performance Metrics/ Key Performance Indicators (</w:t>
      </w:r>
      <w:proofErr w:type="spellStart"/>
      <w:r w:rsidRPr="003E01F2">
        <w:rPr>
          <w:rFonts w:ascii="Times New Roman" w:hAnsi="Times New Roman" w:cs="Times New Roman"/>
        </w:rPr>
        <w:t>DRI_PMs.KPIs</w:t>
      </w:r>
      <w:proofErr w:type="spellEnd"/>
      <w:r w:rsidRPr="003E01F2">
        <w:rPr>
          <w:rFonts w:ascii="Times New Roman" w:hAnsi="Times New Roman" w:cs="Times New Roman"/>
        </w:rPr>
        <w:t>)</w:t>
      </w:r>
    </w:p>
    <w:p w:rsidR="008917D3" w:rsidRPr="003E01F2" w:rsidRDefault="008917D3"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Driver-Strategic Energy Management (DRI- SEM)</w:t>
      </w:r>
    </w:p>
    <w:p w:rsidR="008917D3" w:rsidRPr="003E01F2" w:rsidRDefault="008917D3"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Driver-Strategic Energy Management and Strategic Facilities Management (DRI_SEM.SFM) </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European Standards for Energy Management System (EN16001standards) </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Energy Efficiency (EE)</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Energy Efficiency Performance (EEP)</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Energy Performance Certificates (EPCs)</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European Union (EU)</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Exploratory </w:t>
      </w:r>
      <w:r w:rsidR="00E92BF7" w:rsidRPr="003E01F2">
        <w:rPr>
          <w:rFonts w:ascii="Times New Roman" w:hAnsi="Times New Roman" w:cs="Times New Roman"/>
        </w:rPr>
        <w:t>F</w:t>
      </w:r>
      <w:r w:rsidRPr="003E01F2">
        <w:rPr>
          <w:rFonts w:ascii="Times New Roman" w:hAnsi="Times New Roman" w:cs="Times New Roman"/>
        </w:rPr>
        <w:t xml:space="preserve">actor </w:t>
      </w:r>
      <w:r w:rsidR="00E92BF7" w:rsidRPr="003E01F2">
        <w:rPr>
          <w:rFonts w:ascii="Times New Roman" w:hAnsi="Times New Roman" w:cs="Times New Roman"/>
        </w:rPr>
        <w:t>A</w:t>
      </w:r>
      <w:r w:rsidRPr="003E01F2">
        <w:rPr>
          <w:rFonts w:ascii="Times New Roman" w:hAnsi="Times New Roman" w:cs="Times New Roman"/>
        </w:rPr>
        <w:t xml:space="preserve">nalysis (EFA) </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Facilities Management (FM)</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Facilities Managers (FMs)</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Factor loading (FL)</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Goodness-of-fit (GOF) </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Greenhouse Gas Emission (GHG)</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Heating, ventilation and air conditioning (HVAC)</w:t>
      </w:r>
    </w:p>
    <w:p w:rsidR="009F092A" w:rsidRPr="003E01F2" w:rsidRDefault="003B4DEC" w:rsidP="00C13E6E">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Incremental fit index (IFI)</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International Standard </w:t>
      </w:r>
      <w:r w:rsidR="002316FC" w:rsidRPr="003E01F2">
        <w:rPr>
          <w:rFonts w:ascii="Times New Roman" w:hAnsi="Times New Roman" w:cs="Times New Roman"/>
        </w:rPr>
        <w:t>Organization</w:t>
      </w:r>
      <w:r w:rsidRPr="003E01F2">
        <w:rPr>
          <w:rFonts w:ascii="Times New Roman" w:hAnsi="Times New Roman" w:cs="Times New Roman"/>
        </w:rPr>
        <w:t xml:space="preserve"> (ISO 14001) </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Management Policy (</w:t>
      </w:r>
      <w:proofErr w:type="spellStart"/>
      <w:r w:rsidRPr="003E01F2">
        <w:rPr>
          <w:rFonts w:ascii="Times New Roman" w:hAnsi="Times New Roman" w:cs="Times New Roman"/>
        </w:rPr>
        <w:t>Mgt_Policy</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Management Policy-Strategic Energy Management (</w:t>
      </w:r>
      <w:proofErr w:type="spellStart"/>
      <w:r w:rsidRPr="003E01F2">
        <w:rPr>
          <w:rFonts w:ascii="Times New Roman" w:hAnsi="Times New Roman" w:cs="Times New Roman"/>
        </w:rPr>
        <w:t>Mgt_SEM</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Management Policy-Strategic Facilities Management (</w:t>
      </w:r>
      <w:proofErr w:type="spellStart"/>
      <w:r w:rsidRPr="003E01F2">
        <w:rPr>
          <w:rFonts w:ascii="Times New Roman" w:hAnsi="Times New Roman" w:cs="Times New Roman"/>
        </w:rPr>
        <w:t>Mgt_SFM</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Management Policy-Strategic Sustainability Policy and Strategic Facilities Management (</w:t>
      </w:r>
      <w:proofErr w:type="spellStart"/>
      <w:r w:rsidRPr="003E01F2">
        <w:rPr>
          <w:rFonts w:ascii="Times New Roman" w:hAnsi="Times New Roman" w:cs="Times New Roman"/>
        </w:rPr>
        <w:t>Mgt_SSP.SFM</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Management Policy-Strategic Sustainability Policy (</w:t>
      </w:r>
      <w:proofErr w:type="spellStart"/>
      <w:r w:rsidRPr="003E01F2">
        <w:rPr>
          <w:rFonts w:ascii="Times New Roman" w:hAnsi="Times New Roman" w:cs="Times New Roman"/>
        </w:rPr>
        <w:t>Mgt_SSP</w:t>
      </w:r>
      <w:proofErr w:type="spellEnd"/>
      <w:r w:rsidRPr="003E01F2">
        <w:rPr>
          <w:rFonts w:ascii="Times New Roman" w:hAnsi="Times New Roman" w:cs="Times New Roman"/>
        </w:rPr>
        <w:t>)</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Maximum Likelihood (ML) </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Normed fit index (NFI)</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Operational-Energy Audit (</w:t>
      </w:r>
      <w:proofErr w:type="spellStart"/>
      <w:r w:rsidRPr="003E01F2">
        <w:rPr>
          <w:rFonts w:ascii="Times New Roman" w:hAnsi="Times New Roman" w:cs="Times New Roman"/>
        </w:rPr>
        <w:t>OP_Enrgy.Audit</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Operational-Assessment (</w:t>
      </w:r>
      <w:proofErr w:type="spellStart"/>
      <w:r w:rsidRPr="003E01F2">
        <w:rPr>
          <w:rFonts w:ascii="Times New Roman" w:hAnsi="Times New Roman" w:cs="Times New Roman"/>
        </w:rPr>
        <w:t>Assmnt</w:t>
      </w:r>
      <w:proofErr w:type="spellEnd"/>
      <w:r w:rsidRPr="003E01F2">
        <w:rPr>
          <w:rFonts w:ascii="Times New Roman" w:hAnsi="Times New Roman" w:cs="Times New Roman"/>
        </w:rPr>
        <w:t>)</w:t>
      </w:r>
    </w:p>
    <w:p w:rsidR="000F0CA2"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lastRenderedPageBreak/>
        <w:t>Operational- Model Usage (</w:t>
      </w:r>
      <w:proofErr w:type="spellStart"/>
      <w:r w:rsidRPr="003E01F2">
        <w:rPr>
          <w:rFonts w:ascii="Times New Roman" w:hAnsi="Times New Roman" w:cs="Times New Roman"/>
        </w:rPr>
        <w:t>OP_Model.use</w:t>
      </w:r>
      <w:proofErr w:type="spellEnd"/>
      <w:r w:rsidRPr="003E01F2">
        <w:rPr>
          <w:rFonts w:ascii="Times New Roman" w:hAnsi="Times New Roman" w:cs="Times New Roman"/>
        </w:rPr>
        <w:t>)</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P-values (PCLOSE)  </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Parsimony </w:t>
      </w:r>
      <w:r w:rsidR="00E92BF7" w:rsidRPr="003E01F2">
        <w:rPr>
          <w:rFonts w:ascii="Times New Roman" w:hAnsi="Times New Roman" w:cs="Times New Roman"/>
        </w:rPr>
        <w:t>Ratio</w:t>
      </w:r>
      <w:r w:rsidR="00EF50B1" w:rsidRPr="003E01F2">
        <w:rPr>
          <w:rFonts w:ascii="Times New Roman" w:hAnsi="Times New Roman" w:cs="Times New Roman"/>
        </w:rPr>
        <w:t xml:space="preserve"> </w:t>
      </w:r>
      <w:r w:rsidRPr="003E01F2">
        <w:rPr>
          <w:rFonts w:ascii="Times New Roman" w:hAnsi="Times New Roman" w:cs="Times New Roman"/>
        </w:rPr>
        <w:t xml:space="preserve">(PRATIO) </w:t>
      </w:r>
    </w:p>
    <w:p w:rsidR="003B4DEC" w:rsidRPr="003E01F2" w:rsidRDefault="003474C3"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P</w:t>
      </w:r>
      <w:r w:rsidR="00E92BF7" w:rsidRPr="003E01F2">
        <w:rPr>
          <w:rFonts w:ascii="Times New Roman" w:hAnsi="Times New Roman" w:cs="Times New Roman"/>
        </w:rPr>
        <w:t>arsimony Normed Fit Index (NFI)</w:t>
      </w:r>
      <w:r w:rsidR="003B4DEC" w:rsidRPr="003E01F2">
        <w:rPr>
          <w:rFonts w:ascii="Times New Roman" w:hAnsi="Times New Roman" w:cs="Times New Roman"/>
        </w:rPr>
        <w:t xml:space="preserve"> </w:t>
      </w:r>
    </w:p>
    <w:p w:rsidR="003B4DEC" w:rsidRPr="003E01F2" w:rsidRDefault="00E92BF7"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Parsimony Comparative Fit Index (</w:t>
      </w:r>
      <w:r w:rsidR="003B4DEC" w:rsidRPr="003E01F2">
        <w:rPr>
          <w:rFonts w:ascii="Times New Roman" w:hAnsi="Times New Roman" w:cs="Times New Roman"/>
        </w:rPr>
        <w:t>PCFI</w:t>
      </w:r>
      <w:r w:rsidRPr="003E01F2">
        <w:rPr>
          <w:rFonts w:ascii="Times New Roman" w:hAnsi="Times New Roman" w:cs="Times New Roman"/>
        </w:rPr>
        <w:t>)</w:t>
      </w:r>
    </w:p>
    <w:p w:rsidR="003B4DEC" w:rsidRPr="003E01F2" w:rsidRDefault="00F60424"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Parsimony</w:t>
      </w:r>
      <w:r w:rsidR="00E92BF7" w:rsidRPr="003E01F2">
        <w:rPr>
          <w:rFonts w:ascii="Times New Roman" w:hAnsi="Times New Roman" w:cs="Times New Roman"/>
        </w:rPr>
        <w:t xml:space="preserve"> Goodness-of-fit I</w:t>
      </w:r>
      <w:r w:rsidR="003B4DEC" w:rsidRPr="003E01F2">
        <w:rPr>
          <w:rFonts w:ascii="Times New Roman" w:hAnsi="Times New Roman" w:cs="Times New Roman"/>
        </w:rPr>
        <w:t>ndex (PGFI).</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Photovoltaic (PV)</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Prin</w:t>
      </w:r>
      <w:r w:rsidR="003B4DEC" w:rsidRPr="003E01F2">
        <w:rPr>
          <w:rFonts w:ascii="Times New Roman" w:hAnsi="Times New Roman" w:cs="Times New Roman"/>
        </w:rPr>
        <w:t xml:space="preserve">cipal </w:t>
      </w:r>
      <w:r w:rsidR="00E92BF7" w:rsidRPr="003E01F2">
        <w:rPr>
          <w:rFonts w:ascii="Times New Roman" w:hAnsi="Times New Roman" w:cs="Times New Roman"/>
        </w:rPr>
        <w:t>Component A</w:t>
      </w:r>
      <w:r w:rsidR="003B4DEC" w:rsidRPr="003E01F2">
        <w:rPr>
          <w:rFonts w:ascii="Times New Roman" w:hAnsi="Times New Roman" w:cs="Times New Roman"/>
        </w:rPr>
        <w:t>nalysis (PCA)</w:t>
      </w:r>
    </w:p>
    <w:p w:rsidR="009F092A" w:rsidRPr="003E01F2" w:rsidRDefault="00E92BF7"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Principal Axis F</w:t>
      </w:r>
      <w:r w:rsidR="003B4DEC" w:rsidRPr="003E01F2">
        <w:rPr>
          <w:rFonts w:ascii="Times New Roman" w:hAnsi="Times New Roman" w:cs="Times New Roman"/>
        </w:rPr>
        <w:t>actoring (PAF)</w:t>
      </w:r>
    </w:p>
    <w:p w:rsidR="009F092A" w:rsidRPr="003E01F2" w:rsidRDefault="00E92BF7"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Relative Fit I</w:t>
      </w:r>
      <w:r w:rsidR="003B4DEC" w:rsidRPr="003E01F2">
        <w:rPr>
          <w:rFonts w:ascii="Times New Roman" w:hAnsi="Times New Roman" w:cs="Times New Roman"/>
        </w:rPr>
        <w:t xml:space="preserve">ndex (RFI) </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Renewable Technologies (RETOs)</w:t>
      </w:r>
    </w:p>
    <w:p w:rsidR="003B4DEC" w:rsidRPr="003E01F2" w:rsidRDefault="003B4DEC"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Root Mean Squared Error of Approximation (RMSEA)</w:t>
      </w:r>
    </w:p>
    <w:p w:rsidR="00E92BF7" w:rsidRPr="003E01F2" w:rsidRDefault="00E92BF7"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Squared Multiple Correlation (SMC)</w:t>
      </w:r>
    </w:p>
    <w:p w:rsidR="008E3FC7" w:rsidRPr="003E01F2" w:rsidRDefault="008E3FC7"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Strategic-Drivers (STRATEGIC_DRI)</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Structural Equation </w:t>
      </w:r>
      <w:r w:rsidR="002316FC" w:rsidRPr="003E01F2">
        <w:rPr>
          <w:rFonts w:ascii="Times New Roman" w:hAnsi="Times New Roman" w:cs="Times New Roman"/>
        </w:rPr>
        <w:t>Modelling</w:t>
      </w:r>
      <w:r w:rsidRPr="003E01F2">
        <w:rPr>
          <w:rFonts w:ascii="Times New Roman" w:hAnsi="Times New Roman" w:cs="Times New Roman"/>
        </w:rPr>
        <w:t xml:space="preserve"> (SEQM)</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Strategic </w:t>
      </w:r>
      <w:r w:rsidR="00CD5016" w:rsidRPr="003E01F2">
        <w:rPr>
          <w:rFonts w:ascii="Times New Roman" w:hAnsi="Times New Roman" w:cs="Times New Roman"/>
        </w:rPr>
        <w:t>E</w:t>
      </w:r>
      <w:r w:rsidRPr="003E01F2">
        <w:rPr>
          <w:rFonts w:ascii="Times New Roman" w:hAnsi="Times New Roman" w:cs="Times New Roman"/>
        </w:rPr>
        <w:t xml:space="preserve">nergy </w:t>
      </w:r>
      <w:r w:rsidR="00CD5016" w:rsidRPr="003E01F2">
        <w:rPr>
          <w:rFonts w:ascii="Times New Roman" w:hAnsi="Times New Roman" w:cs="Times New Roman"/>
        </w:rPr>
        <w:t>M</w:t>
      </w:r>
      <w:r w:rsidRPr="003E01F2">
        <w:rPr>
          <w:rFonts w:ascii="Times New Roman" w:hAnsi="Times New Roman" w:cs="Times New Roman"/>
        </w:rPr>
        <w:t>anagement (SEM)</w:t>
      </w:r>
    </w:p>
    <w:p w:rsidR="009F092A" w:rsidRPr="003E01F2" w:rsidRDefault="00E92BF7"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S</w:t>
      </w:r>
      <w:r w:rsidR="009F092A" w:rsidRPr="003E01F2">
        <w:rPr>
          <w:rFonts w:ascii="Times New Roman" w:hAnsi="Times New Roman" w:cs="Times New Roman"/>
        </w:rPr>
        <w:t>ub-Saharan African (SSA)</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 xml:space="preserve">Strategic Sustainability Policy (SSP) </w:t>
      </w:r>
    </w:p>
    <w:p w:rsidR="009F092A" w:rsidRPr="003E01F2" w:rsidRDefault="009F092A"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Strategic Facilities Management (SFM)</w:t>
      </w:r>
    </w:p>
    <w:p w:rsidR="008E3FC7" w:rsidRPr="003E01F2" w:rsidRDefault="000F0CA2" w:rsidP="007B5734">
      <w:pPr>
        <w:pStyle w:val="ListParagraph"/>
        <w:numPr>
          <w:ilvl w:val="0"/>
          <w:numId w:val="7"/>
        </w:numPr>
        <w:spacing w:after="0" w:line="240" w:lineRule="auto"/>
        <w:jc w:val="both"/>
        <w:rPr>
          <w:rFonts w:ascii="Times New Roman" w:hAnsi="Times New Roman" w:cs="Times New Roman"/>
        </w:rPr>
      </w:pPr>
      <w:r w:rsidRPr="003E01F2">
        <w:rPr>
          <w:rFonts w:ascii="Times New Roman" w:hAnsi="Times New Roman" w:cs="Times New Roman"/>
        </w:rPr>
        <w:t>Trucker-Lewis I</w:t>
      </w:r>
      <w:r w:rsidR="003B4DEC" w:rsidRPr="003E01F2">
        <w:rPr>
          <w:rFonts w:ascii="Times New Roman" w:hAnsi="Times New Roman" w:cs="Times New Roman"/>
        </w:rPr>
        <w:t xml:space="preserve">ndex (TLI) </w:t>
      </w:r>
    </w:p>
    <w:p w:rsidR="007728C1" w:rsidRPr="003E01F2" w:rsidRDefault="007728C1" w:rsidP="00725D7C">
      <w:pPr>
        <w:spacing w:before="0" w:after="0" w:line="360" w:lineRule="auto"/>
        <w:jc w:val="both"/>
        <w:rPr>
          <w:rFonts w:ascii="Times New Roman" w:hAnsi="Times New Roman" w:cs="Times New Roman"/>
        </w:rPr>
      </w:pPr>
    </w:p>
    <w:p w:rsidR="007728C1" w:rsidRPr="003E01F2" w:rsidRDefault="007728C1" w:rsidP="00725D7C">
      <w:pPr>
        <w:spacing w:before="0" w:after="0" w:line="360" w:lineRule="auto"/>
        <w:jc w:val="both"/>
        <w:rPr>
          <w:rFonts w:ascii="Times New Roman" w:hAnsi="Times New Roman" w:cs="Times New Roman"/>
        </w:rPr>
      </w:pPr>
    </w:p>
    <w:p w:rsidR="00A9565A" w:rsidRPr="003E01F2" w:rsidRDefault="00A9565A" w:rsidP="00725D7C">
      <w:pPr>
        <w:pStyle w:val="Heading1"/>
        <w:numPr>
          <w:ilvl w:val="0"/>
          <w:numId w:val="15"/>
        </w:numPr>
        <w:spacing w:before="0" w:line="360" w:lineRule="auto"/>
        <w:rPr>
          <w:rFonts w:ascii="Times New Roman" w:hAnsi="Times New Roman" w:cs="Times New Roman"/>
        </w:rPr>
      </w:pPr>
      <w:bookmarkStart w:id="3" w:name="_Toc501874749"/>
      <w:bookmarkStart w:id="4" w:name="_Toc482618245"/>
      <w:r w:rsidRPr="003E01F2">
        <w:rPr>
          <w:rFonts w:ascii="Times New Roman" w:hAnsi="Times New Roman" w:cs="Times New Roman"/>
          <w:sz w:val="24"/>
        </w:rPr>
        <w:t>Introduction</w:t>
      </w:r>
      <w:bookmarkEnd w:id="3"/>
      <w:bookmarkEnd w:id="4"/>
    </w:p>
    <w:p w:rsidR="00A9565A" w:rsidRPr="003E01F2" w:rsidRDefault="00A9565A" w:rsidP="00A9565A">
      <w:pPr>
        <w:spacing w:after="0" w:line="360" w:lineRule="auto"/>
        <w:jc w:val="both"/>
        <w:rPr>
          <w:rFonts w:ascii="Times New Roman" w:hAnsi="Times New Roman" w:cs="Times New Roman"/>
        </w:rPr>
      </w:pPr>
      <w:r w:rsidRPr="003E01F2">
        <w:rPr>
          <w:rFonts w:ascii="Times New Roman" w:hAnsi="Times New Roman" w:cs="Times New Roman"/>
        </w:rPr>
        <w:t>Global efforts to mitigate the effect</w:t>
      </w:r>
      <w:r w:rsidR="00AA4C70" w:rsidRPr="003E01F2">
        <w:rPr>
          <w:rFonts w:ascii="Times New Roman" w:hAnsi="Times New Roman" w:cs="Times New Roman"/>
        </w:rPr>
        <w:t>s</w:t>
      </w:r>
      <w:r w:rsidR="00C06CFC" w:rsidRPr="003E01F2">
        <w:rPr>
          <w:rFonts w:ascii="Times New Roman" w:hAnsi="Times New Roman" w:cs="Times New Roman"/>
        </w:rPr>
        <w:t xml:space="preserve"> of climate change (CCH) by</w:t>
      </w:r>
      <w:r w:rsidRPr="003E01F2">
        <w:rPr>
          <w:rFonts w:ascii="Times New Roman" w:hAnsi="Times New Roman" w:cs="Times New Roman"/>
        </w:rPr>
        <w:t xml:space="preserve"> improv</w:t>
      </w:r>
      <w:r w:rsidR="00AA4C70" w:rsidRPr="003E01F2">
        <w:rPr>
          <w:rFonts w:ascii="Times New Roman" w:hAnsi="Times New Roman" w:cs="Times New Roman"/>
        </w:rPr>
        <w:t xml:space="preserve">ing </w:t>
      </w:r>
      <w:r w:rsidRPr="003E01F2">
        <w:rPr>
          <w:rFonts w:ascii="Times New Roman" w:hAnsi="Times New Roman" w:cs="Times New Roman"/>
        </w:rPr>
        <w:t xml:space="preserve">building energy performance (BEP), has yielded more success in the developed countries compared to developing countries </w:t>
      </w:r>
      <w:r w:rsidR="00886811" w:rsidRPr="003E01F2">
        <w:rPr>
          <w:rFonts w:ascii="Times New Roman" w:hAnsi="Times New Roman" w:cs="Times New Roman"/>
        </w:rPr>
        <w:fldChar w:fldCharType="begin"/>
      </w:r>
      <w:r w:rsidRPr="003E01F2">
        <w:rPr>
          <w:rFonts w:ascii="Times New Roman" w:hAnsi="Times New Roman" w:cs="Times New Roman"/>
        </w:rPr>
        <w:instrText>ADDIN RW.CITE{{593 Haapio,Appu 2008; 108 Dascalaki,E.G. 2012}}</w:instrText>
      </w:r>
      <w:r w:rsidR="00886811" w:rsidRPr="003E01F2">
        <w:rPr>
          <w:rFonts w:ascii="Times New Roman" w:hAnsi="Times New Roman" w:cs="Times New Roman"/>
        </w:rPr>
        <w:fldChar w:fldCharType="separate"/>
      </w:r>
      <w:r w:rsidRPr="003E01F2">
        <w:rPr>
          <w:rFonts w:ascii="Times New Roman" w:hAnsi="Times New Roman" w:cs="Times New Roman"/>
        </w:rPr>
        <w:t>(Haapio, Viitaniemi 2008, Dascalaki, Balaras et al. 2012)</w:t>
      </w:r>
      <w:r w:rsidR="00886811" w:rsidRPr="003E01F2">
        <w:rPr>
          <w:rFonts w:ascii="Times New Roman" w:hAnsi="Times New Roman" w:cs="Times New Roman"/>
        </w:rPr>
        <w:fldChar w:fldCharType="end"/>
      </w:r>
      <w:r w:rsidRPr="003E01F2">
        <w:rPr>
          <w:rFonts w:ascii="Times New Roman" w:hAnsi="Times New Roman" w:cs="Times New Roman"/>
        </w:rPr>
        <w:t xml:space="preserve">. Although </w:t>
      </w:r>
      <w:r w:rsidR="00573769" w:rsidRPr="003E01F2">
        <w:rPr>
          <w:rFonts w:ascii="Times New Roman" w:hAnsi="Times New Roman" w:cs="Times New Roman"/>
        </w:rPr>
        <w:t xml:space="preserve">the </w:t>
      </w:r>
      <w:r w:rsidR="00EA1AC5" w:rsidRPr="003E01F2">
        <w:rPr>
          <w:rFonts w:ascii="Times New Roman" w:hAnsi="Times New Roman" w:cs="Times New Roman"/>
        </w:rPr>
        <w:t>numerous</w:t>
      </w:r>
      <w:r w:rsidRPr="003E01F2">
        <w:rPr>
          <w:rFonts w:ascii="Times New Roman" w:hAnsi="Times New Roman" w:cs="Times New Roman"/>
        </w:rPr>
        <w:t xml:space="preserve"> factors that account for this disparity are well established in extant literature </w:t>
      </w:r>
      <w:r w:rsidR="00886811" w:rsidRPr="003E01F2">
        <w:rPr>
          <w:rStyle w:val="NormalWebChar"/>
          <w:rFonts w:eastAsiaTheme="minorHAnsi"/>
          <w:color w:val="000000" w:themeColor="text1"/>
        </w:rPr>
        <w:fldChar w:fldCharType="begin"/>
      </w:r>
      <w:r w:rsidRPr="003E01F2">
        <w:rPr>
          <w:rStyle w:val="NormalWebChar"/>
          <w:rFonts w:eastAsiaTheme="minorHAnsi"/>
          <w:color w:val="000000" w:themeColor="text1"/>
        </w:rPr>
        <w:instrText>ADDIN RW.CITE{{25 Li,C 2014; 611 OleFanger,P. 2006}}</w:instrText>
      </w:r>
      <w:r w:rsidR="00886811" w:rsidRPr="003E01F2">
        <w:rPr>
          <w:rStyle w:val="NormalWebChar"/>
          <w:rFonts w:eastAsiaTheme="minorHAnsi"/>
          <w:color w:val="000000" w:themeColor="text1"/>
        </w:rPr>
        <w:fldChar w:fldCharType="separate"/>
      </w:r>
      <w:r w:rsidRPr="003E01F2">
        <w:rPr>
          <w:rStyle w:val="NormalWebChar"/>
          <w:rFonts w:eastAsiaTheme="minorHAnsi"/>
          <w:color w:val="000000" w:themeColor="text1"/>
        </w:rPr>
        <w:t>(Li, Hong et al. 2014, Ole Fanger 2006)</w:t>
      </w:r>
      <w:r w:rsidR="00886811" w:rsidRPr="003E01F2">
        <w:rPr>
          <w:rStyle w:val="NormalWebChar"/>
          <w:rFonts w:eastAsiaTheme="minorHAnsi"/>
          <w:color w:val="000000" w:themeColor="text1"/>
        </w:rPr>
        <w:fldChar w:fldCharType="end"/>
      </w:r>
      <w:r w:rsidRPr="003E01F2">
        <w:rPr>
          <w:rFonts w:ascii="Times New Roman" w:hAnsi="Times New Roman" w:cs="Times New Roman"/>
        </w:rPr>
        <w:t xml:space="preserve">, it is how these factors interact with one another that is explored in this study. Thus, a review of </w:t>
      </w:r>
      <w:bookmarkStart w:id="5" w:name="_Hlk496290956"/>
      <w:r w:rsidRPr="003E01F2">
        <w:rPr>
          <w:rFonts w:ascii="Times New Roman" w:hAnsi="Times New Roman" w:cs="Times New Roman"/>
        </w:rPr>
        <w:t xml:space="preserve">energy savings in existing building stocks via Facilities Management (FM) interventions is expedient and relevant </w:t>
      </w:r>
      <w:r w:rsidR="00CD5016" w:rsidRPr="003E01F2">
        <w:rPr>
          <w:rFonts w:ascii="Times New Roman" w:hAnsi="Times New Roman" w:cs="Times New Roman"/>
        </w:rPr>
        <w:t>for achieving low carbon buildings</w:t>
      </w:r>
      <w:r w:rsidRPr="003E01F2">
        <w:rPr>
          <w:rFonts w:ascii="Times New Roman" w:hAnsi="Times New Roman" w:cs="Times New Roman"/>
        </w:rPr>
        <w:t xml:space="preserve">. This study examines the factors that affect the BEP and their interdependencies through structural equation </w:t>
      </w:r>
      <w:r w:rsidR="002316FC" w:rsidRPr="003E01F2">
        <w:rPr>
          <w:rFonts w:ascii="Times New Roman" w:hAnsi="Times New Roman" w:cs="Times New Roman"/>
        </w:rPr>
        <w:t>modelling</w:t>
      </w:r>
      <w:r w:rsidRPr="003E01F2">
        <w:rPr>
          <w:rFonts w:ascii="Times New Roman" w:hAnsi="Times New Roman" w:cs="Times New Roman"/>
        </w:rPr>
        <w:t xml:space="preserve"> (SEQM).</w:t>
      </w:r>
    </w:p>
    <w:bookmarkEnd w:id="5"/>
    <w:p w:rsidR="00B117B6" w:rsidRPr="003E01F2" w:rsidRDefault="00B117B6" w:rsidP="00A9565A">
      <w:pPr>
        <w:spacing w:after="0" w:line="360" w:lineRule="auto"/>
        <w:jc w:val="both"/>
        <w:rPr>
          <w:rFonts w:ascii="Times New Roman" w:hAnsi="Times New Roman" w:cs="Times New Roman"/>
        </w:rPr>
      </w:pPr>
    </w:p>
    <w:p w:rsidR="00A9565A" w:rsidRPr="003E01F2" w:rsidRDefault="00A9565A" w:rsidP="00A9565A">
      <w:pPr>
        <w:spacing w:after="0" w:line="360" w:lineRule="auto"/>
        <w:jc w:val="both"/>
        <w:rPr>
          <w:rFonts w:ascii="Times New Roman" w:hAnsi="Times New Roman" w:cs="Times New Roman"/>
        </w:rPr>
      </w:pPr>
      <w:r w:rsidRPr="003E01F2">
        <w:rPr>
          <w:rFonts w:ascii="Times New Roman" w:hAnsi="Times New Roman" w:cs="Times New Roman"/>
        </w:rPr>
        <w:t xml:space="preserve">In the UK and other developed countries, integrated approaches such as established regulatory frameworks (building energy codes, policies, institutional control and enforcement), have been successful in </w:t>
      </w:r>
      <w:r w:rsidR="00964094" w:rsidRPr="003E01F2">
        <w:rPr>
          <w:rFonts w:ascii="Times New Roman" w:hAnsi="Times New Roman" w:cs="Times New Roman"/>
        </w:rPr>
        <w:t>stabilizing</w:t>
      </w:r>
      <w:r w:rsidRPr="003E01F2">
        <w:rPr>
          <w:rFonts w:ascii="Times New Roman" w:hAnsi="Times New Roman" w:cs="Times New Roman"/>
        </w:rPr>
        <w:t xml:space="preserve"> their GHG emissions </w:t>
      </w:r>
      <w:r w:rsidR="00886811" w:rsidRPr="003E01F2">
        <w:rPr>
          <w:rFonts w:ascii="Times New Roman" w:hAnsi="Times New Roman" w:cs="Times New Roman"/>
        </w:rPr>
        <w:fldChar w:fldCharType="begin"/>
      </w:r>
      <w:r w:rsidRPr="003E01F2">
        <w:rPr>
          <w:rFonts w:ascii="Times New Roman" w:hAnsi="Times New Roman" w:cs="Times New Roman"/>
        </w:rPr>
        <w:instrText>ADDIN RW.CITE{{696 DeliaD’agostino 2017}}</w:instrText>
      </w:r>
      <w:r w:rsidR="00886811" w:rsidRPr="003E01F2">
        <w:rPr>
          <w:rFonts w:ascii="Times New Roman" w:hAnsi="Times New Roman" w:cs="Times New Roman"/>
        </w:rPr>
        <w:fldChar w:fldCharType="separate"/>
      </w:r>
      <w:r w:rsidRPr="003E01F2">
        <w:rPr>
          <w:rFonts w:ascii="Times New Roman" w:hAnsi="Times New Roman" w:cs="Times New Roman"/>
        </w:rPr>
        <w:t>(Delia D’agostino, Zangheri et al. 2017)</w:t>
      </w:r>
      <w:r w:rsidR="00886811" w:rsidRPr="003E01F2">
        <w:rPr>
          <w:rFonts w:ascii="Times New Roman" w:hAnsi="Times New Roman" w:cs="Times New Roman"/>
        </w:rPr>
        <w:fldChar w:fldCharType="end"/>
      </w:r>
      <w:r w:rsidRPr="003E01F2">
        <w:rPr>
          <w:rFonts w:ascii="Times New Roman" w:hAnsi="Times New Roman" w:cs="Times New Roman"/>
        </w:rPr>
        <w:t xml:space="preserve">. The same cannot be said of sub-Saharan African (SSA) countries, as traditional approaches used in the region have been unsuccessful compared to developed countries </w:t>
      </w:r>
      <w:r w:rsidR="00886811" w:rsidRPr="003E01F2">
        <w:rPr>
          <w:rFonts w:ascii="Times New Roman" w:hAnsi="Times New Roman" w:cs="Times New Roman"/>
        </w:rPr>
        <w:fldChar w:fldCharType="begin"/>
      </w:r>
      <w:r w:rsidRPr="003E01F2">
        <w:rPr>
          <w:rFonts w:ascii="Times New Roman" w:hAnsi="Times New Roman" w:cs="Times New Roman"/>
        </w:rPr>
        <w:instrText>ADDIN RW.CITE{{469 UN-HABITAT 2011}}</w:instrText>
      </w:r>
      <w:r w:rsidR="00886811" w:rsidRPr="003E01F2">
        <w:rPr>
          <w:rFonts w:ascii="Times New Roman" w:hAnsi="Times New Roman" w:cs="Times New Roman"/>
        </w:rPr>
        <w:fldChar w:fldCharType="separate"/>
      </w:r>
      <w:r w:rsidRPr="003E01F2">
        <w:rPr>
          <w:rFonts w:ascii="Times New Roman" w:hAnsi="Times New Roman" w:cs="Times New Roman"/>
        </w:rPr>
        <w:t>(UN-HABITAT 2011)</w:t>
      </w:r>
      <w:r w:rsidR="00886811" w:rsidRPr="003E01F2">
        <w:rPr>
          <w:rFonts w:ascii="Times New Roman" w:hAnsi="Times New Roman" w:cs="Times New Roman"/>
        </w:rPr>
        <w:fldChar w:fldCharType="end"/>
      </w:r>
      <w:r w:rsidRPr="003E01F2">
        <w:rPr>
          <w:rFonts w:ascii="Times New Roman" w:hAnsi="Times New Roman" w:cs="Times New Roman"/>
        </w:rPr>
        <w:t xml:space="preserve">. Although, most SSA countries have building regulations, in most instances, these codes lack fuel efficiency and carbon reduction regulations. Also, </w:t>
      </w:r>
      <w:r w:rsidRPr="003E01F2">
        <w:rPr>
          <w:rFonts w:ascii="Times New Roman" w:hAnsi="Times New Roman" w:cs="Times New Roman"/>
        </w:rPr>
        <w:lastRenderedPageBreak/>
        <w:t xml:space="preserve">despite the relative gains from energy efficiency </w:t>
      </w:r>
      <w:r w:rsidR="00EA1AC5" w:rsidRPr="003E01F2">
        <w:rPr>
          <w:rFonts w:ascii="Times New Roman" w:hAnsi="Times New Roman" w:cs="Times New Roman"/>
        </w:rPr>
        <w:t xml:space="preserve">(EE) </w:t>
      </w:r>
      <w:r w:rsidRPr="003E01F2">
        <w:rPr>
          <w:rFonts w:ascii="Times New Roman" w:hAnsi="Times New Roman" w:cs="Times New Roman"/>
        </w:rPr>
        <w:t>standards globally</w:t>
      </w:r>
      <w:r w:rsidR="002B715A" w:rsidRPr="003E01F2">
        <w:rPr>
          <w:rFonts w:ascii="Times New Roman" w:hAnsi="Times New Roman" w:cs="Times New Roman"/>
        </w:rPr>
        <w:t>, EE</w:t>
      </w:r>
      <w:r w:rsidRPr="003E01F2">
        <w:rPr>
          <w:rFonts w:ascii="Times New Roman" w:hAnsi="Times New Roman" w:cs="Times New Roman"/>
        </w:rPr>
        <w:t xml:space="preserve"> ha</w:t>
      </w:r>
      <w:r w:rsidR="002B715A" w:rsidRPr="003E01F2">
        <w:rPr>
          <w:rFonts w:ascii="Times New Roman" w:hAnsi="Times New Roman" w:cs="Times New Roman"/>
        </w:rPr>
        <w:t>s</w:t>
      </w:r>
      <w:r w:rsidRPr="003E01F2">
        <w:rPr>
          <w:rFonts w:ascii="Times New Roman" w:hAnsi="Times New Roman" w:cs="Times New Roman"/>
        </w:rPr>
        <w:t xml:space="preserve"> been compromised by unintended consequences such as: poor working performance of installed systems and controls; complicated and fragmented procurement and management process; and perceived needs of present</w:t>
      </w:r>
      <w:r w:rsidR="00BE0FE3" w:rsidRPr="003E01F2">
        <w:rPr>
          <w:rFonts w:ascii="Times New Roman" w:hAnsi="Times New Roman" w:cs="Times New Roman"/>
        </w:rPr>
        <w:t>-</w:t>
      </w:r>
      <w:r w:rsidRPr="003E01F2">
        <w:rPr>
          <w:rFonts w:ascii="Times New Roman" w:hAnsi="Times New Roman" w:cs="Times New Roman"/>
        </w:rPr>
        <w:t>day occupan</w:t>
      </w:r>
      <w:r w:rsidR="002B715A" w:rsidRPr="003E01F2">
        <w:rPr>
          <w:rFonts w:ascii="Times New Roman" w:hAnsi="Times New Roman" w:cs="Times New Roman"/>
        </w:rPr>
        <w:t xml:space="preserve">t incurring more energy inputs through </w:t>
      </w:r>
      <w:r w:rsidRPr="003E01F2">
        <w:rPr>
          <w:rFonts w:ascii="Times New Roman" w:hAnsi="Times New Roman" w:cs="Times New Roman"/>
        </w:rPr>
        <w:t>better ventilation, more air-</w:t>
      </w:r>
      <w:r w:rsidR="002B715A" w:rsidRPr="003E01F2">
        <w:rPr>
          <w:rFonts w:ascii="Times New Roman" w:hAnsi="Times New Roman" w:cs="Times New Roman"/>
        </w:rPr>
        <w:t>conditioning and ligh</w:t>
      </w:r>
      <w:r w:rsidR="009E5567" w:rsidRPr="003E01F2">
        <w:rPr>
          <w:rFonts w:ascii="Times New Roman" w:hAnsi="Times New Roman" w:cs="Times New Roman"/>
        </w:rPr>
        <w:t xml:space="preserve">ting etc., (Cohen and </w:t>
      </w:r>
      <w:proofErr w:type="spellStart"/>
      <w:r w:rsidR="009E5567" w:rsidRPr="003E01F2">
        <w:rPr>
          <w:rFonts w:ascii="Times New Roman" w:hAnsi="Times New Roman" w:cs="Times New Roman"/>
        </w:rPr>
        <w:t>Bordmass</w:t>
      </w:r>
      <w:proofErr w:type="spellEnd"/>
      <w:r w:rsidR="009E5567" w:rsidRPr="003E01F2">
        <w:rPr>
          <w:rFonts w:ascii="Times New Roman" w:hAnsi="Times New Roman" w:cs="Times New Roman"/>
        </w:rPr>
        <w:t xml:space="preserve">, </w:t>
      </w:r>
      <w:r w:rsidR="002B715A" w:rsidRPr="003E01F2">
        <w:rPr>
          <w:rFonts w:ascii="Times New Roman" w:hAnsi="Times New Roman" w:cs="Times New Roman"/>
        </w:rPr>
        <w:t>2015).</w:t>
      </w:r>
    </w:p>
    <w:p w:rsidR="00A9565A" w:rsidRPr="003E01F2" w:rsidRDefault="00A9565A" w:rsidP="00A9565A">
      <w:pPr>
        <w:spacing w:after="0" w:line="360" w:lineRule="auto"/>
        <w:jc w:val="both"/>
        <w:rPr>
          <w:rFonts w:ascii="Times New Roman" w:hAnsi="Times New Roman" w:cs="Times New Roman"/>
        </w:rPr>
      </w:pPr>
    </w:p>
    <w:p w:rsidR="00A9565A" w:rsidRPr="003E01F2" w:rsidRDefault="00A9565A" w:rsidP="00A9565A">
      <w:pPr>
        <w:spacing w:after="0" w:line="360" w:lineRule="auto"/>
        <w:jc w:val="both"/>
        <w:rPr>
          <w:rFonts w:ascii="Times New Roman" w:hAnsi="Times New Roman" w:cs="Times New Roman"/>
        </w:rPr>
      </w:pPr>
      <w:r w:rsidRPr="003E01F2">
        <w:rPr>
          <w:rFonts w:ascii="Times New Roman" w:hAnsi="Times New Roman" w:cs="Times New Roman"/>
        </w:rPr>
        <w:t xml:space="preserve">The roles of Facilities Managers (FMs) in office buildings’ energy consumption, monitoring and controls management are now important worldwide </w:t>
      </w:r>
      <w:r w:rsidR="00886811" w:rsidRPr="003E01F2">
        <w:rPr>
          <w:rFonts w:ascii="Times New Roman" w:hAnsi="Times New Roman" w:cs="Times New Roman"/>
        </w:rPr>
        <w:fldChar w:fldCharType="begin"/>
      </w:r>
      <w:r w:rsidRPr="003E01F2">
        <w:rPr>
          <w:rFonts w:ascii="Times New Roman" w:hAnsi="Times New Roman" w:cs="Times New Roman"/>
        </w:rPr>
        <w:instrText>ADDIN RW.CITE{{689 Cohen,Robert 2015}}</w:instrText>
      </w:r>
      <w:r w:rsidR="00886811" w:rsidRPr="003E01F2">
        <w:rPr>
          <w:rFonts w:ascii="Times New Roman" w:hAnsi="Times New Roman" w:cs="Times New Roman"/>
        </w:rPr>
        <w:fldChar w:fldCharType="separate"/>
      </w:r>
      <w:r w:rsidRPr="003E01F2">
        <w:rPr>
          <w:rFonts w:ascii="Times New Roman" w:hAnsi="Times New Roman" w:cs="Times New Roman"/>
        </w:rPr>
        <w:t>(Cohen, Bordass 2015)</w:t>
      </w:r>
      <w:r w:rsidR="00886811" w:rsidRPr="003E01F2">
        <w:rPr>
          <w:rFonts w:ascii="Times New Roman" w:hAnsi="Times New Roman" w:cs="Times New Roman"/>
        </w:rPr>
        <w:fldChar w:fldCharType="end"/>
      </w:r>
      <w:r w:rsidRPr="003E01F2">
        <w:rPr>
          <w:rFonts w:ascii="Times New Roman" w:hAnsi="Times New Roman" w:cs="Times New Roman"/>
        </w:rPr>
        <w:t>. FM is one of the fastest growing professions in the UK. Its market is worth more than 106.3 billion, with a growth rate of between 2% and 3% till the year 2012</w:t>
      </w:r>
      <w:r w:rsidR="009D6D35"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005D08BF" w:rsidRPr="003E01F2">
        <w:rPr>
          <w:rFonts w:ascii="Times New Roman" w:hAnsi="Times New Roman" w:cs="Times New Roman"/>
        </w:rPr>
        <w:instrText>ADDIN RW.CITE{{232 Elmualim,Abbas 2010}}</w:instrText>
      </w:r>
      <w:r w:rsidR="00886811" w:rsidRPr="003E01F2">
        <w:rPr>
          <w:rFonts w:ascii="Times New Roman" w:hAnsi="Times New Roman" w:cs="Times New Roman"/>
        </w:rPr>
        <w:fldChar w:fldCharType="separate"/>
      </w:r>
      <w:r w:rsidR="005D08BF" w:rsidRPr="003E01F2">
        <w:rPr>
          <w:rFonts w:ascii="Times New Roman" w:hAnsi="Times New Roman" w:cs="Times New Roman"/>
        </w:rPr>
        <w:t>(Elmualim, Shockley et al. 2010)</w:t>
      </w:r>
      <w:r w:rsidR="00886811" w:rsidRPr="003E01F2">
        <w:rPr>
          <w:rFonts w:ascii="Times New Roman" w:hAnsi="Times New Roman" w:cs="Times New Roman"/>
        </w:rPr>
        <w:fldChar w:fldCharType="end"/>
      </w:r>
      <w:r w:rsidR="005D08BF" w:rsidRPr="003E01F2">
        <w:rPr>
          <w:rFonts w:ascii="Times New Roman" w:hAnsi="Times New Roman" w:cs="Times New Roman"/>
        </w:rPr>
        <w:t>.</w:t>
      </w:r>
      <w:r w:rsidRPr="003E01F2">
        <w:rPr>
          <w:rFonts w:ascii="Times New Roman" w:hAnsi="Times New Roman" w:cs="Times New Roman"/>
        </w:rPr>
        <w:t xml:space="preserve"> </w:t>
      </w:r>
      <w:r w:rsidR="00AE2FA4" w:rsidRPr="003E01F2">
        <w:rPr>
          <w:rFonts w:ascii="Times New Roman" w:hAnsi="Times New Roman" w:cs="Times New Roman"/>
        </w:rPr>
        <w:t>UK’</w:t>
      </w:r>
      <w:r w:rsidR="009D6D35" w:rsidRPr="003E01F2">
        <w:rPr>
          <w:rFonts w:ascii="Times New Roman" w:hAnsi="Times New Roman" w:cs="Times New Roman"/>
        </w:rPr>
        <w:t>s</w:t>
      </w:r>
      <w:r w:rsidR="008F2CE8" w:rsidRPr="003E01F2">
        <w:rPr>
          <w:rFonts w:ascii="Times New Roman" w:hAnsi="Times New Roman" w:cs="Times New Roman"/>
        </w:rPr>
        <w:t xml:space="preserve"> operational FM is fully developed and underpinned with sustainable policy (SP). </w:t>
      </w:r>
      <w:r w:rsidR="00666418" w:rsidRPr="003E01F2">
        <w:rPr>
          <w:rFonts w:ascii="Times New Roman" w:hAnsi="Times New Roman" w:cs="Times New Roman"/>
        </w:rPr>
        <w:t>Whereas,</w:t>
      </w:r>
      <w:r w:rsidR="009D6D35" w:rsidRPr="003E01F2">
        <w:rPr>
          <w:rFonts w:ascii="Times New Roman" w:hAnsi="Times New Roman" w:cs="Times New Roman"/>
        </w:rPr>
        <w:t xml:space="preserve"> Nigeria’s FM industry is in its infancy phase compared to the maturity of the UK’s FM industry. </w:t>
      </w:r>
      <w:r w:rsidR="00666418" w:rsidRPr="003E01F2">
        <w:rPr>
          <w:rFonts w:ascii="Times New Roman" w:hAnsi="Times New Roman" w:cs="Times New Roman"/>
        </w:rPr>
        <w:t>F</w:t>
      </w:r>
      <w:r w:rsidRPr="003E01F2">
        <w:rPr>
          <w:rFonts w:ascii="Times New Roman" w:hAnsi="Times New Roman" w:cs="Times New Roman"/>
        </w:rPr>
        <w:t xml:space="preserve">acility owners and </w:t>
      </w:r>
      <w:r w:rsidR="002316FC" w:rsidRPr="003E01F2">
        <w:rPr>
          <w:rFonts w:ascii="Times New Roman" w:hAnsi="Times New Roman" w:cs="Times New Roman"/>
        </w:rPr>
        <w:t>organization</w:t>
      </w:r>
      <w:r w:rsidRPr="003E01F2">
        <w:rPr>
          <w:rFonts w:ascii="Times New Roman" w:hAnsi="Times New Roman" w:cs="Times New Roman"/>
        </w:rPr>
        <w:t>s lack the will to incorporate strategic sustainability policy (SSP) and strategic facilities management (SFM) into the</w:t>
      </w:r>
      <w:r w:rsidR="00666418" w:rsidRPr="003E01F2">
        <w:rPr>
          <w:rFonts w:ascii="Times New Roman" w:hAnsi="Times New Roman" w:cs="Times New Roman"/>
        </w:rPr>
        <w:t>ir</w:t>
      </w:r>
      <w:r w:rsidRPr="003E01F2">
        <w:rPr>
          <w:rFonts w:ascii="Times New Roman" w:hAnsi="Times New Roman" w:cs="Times New Roman"/>
        </w:rPr>
        <w:t xml:space="preserve"> built asset management (BAM) portfolio. </w:t>
      </w:r>
      <w:r w:rsidR="00666418" w:rsidRPr="003E01F2">
        <w:rPr>
          <w:rFonts w:ascii="Times New Roman" w:hAnsi="Times New Roman" w:cs="Times New Roman"/>
        </w:rPr>
        <w:t>Also, m</w:t>
      </w:r>
      <w:r w:rsidRPr="003E01F2">
        <w:rPr>
          <w:rFonts w:ascii="Times New Roman" w:hAnsi="Times New Roman" w:cs="Times New Roman"/>
        </w:rPr>
        <w:t xml:space="preserve">ost commercial buildings are operated by non-professionals who lack the required FM skills and know-how. </w:t>
      </w:r>
    </w:p>
    <w:p w:rsidR="00A9565A" w:rsidRPr="003E01F2" w:rsidRDefault="00A9565A" w:rsidP="00A9565A">
      <w:pPr>
        <w:spacing w:after="0" w:line="360" w:lineRule="auto"/>
        <w:jc w:val="both"/>
        <w:rPr>
          <w:rFonts w:ascii="Times New Roman" w:hAnsi="Times New Roman" w:cs="Times New Roman"/>
        </w:rPr>
      </w:pPr>
    </w:p>
    <w:p w:rsidR="008E4CF0" w:rsidRPr="003E01F2" w:rsidRDefault="001A485E" w:rsidP="00A9565A">
      <w:pPr>
        <w:spacing w:after="0" w:line="360" w:lineRule="auto"/>
        <w:jc w:val="both"/>
        <w:rPr>
          <w:rFonts w:ascii="Times New Roman" w:hAnsi="Times New Roman" w:cs="Times New Roman"/>
        </w:rPr>
      </w:pPr>
      <w:r w:rsidRPr="003E01F2">
        <w:rPr>
          <w:rFonts w:ascii="Times New Roman" w:hAnsi="Times New Roman" w:cs="Times New Roman"/>
        </w:rPr>
        <w:t>E</w:t>
      </w:r>
      <w:r w:rsidR="00A9565A" w:rsidRPr="003E01F2">
        <w:rPr>
          <w:rFonts w:ascii="Times New Roman" w:hAnsi="Times New Roman" w:cs="Times New Roman"/>
        </w:rPr>
        <w:t>xisting buildings formed a clear majority of building stocks</w:t>
      </w:r>
      <w:r w:rsidRPr="003E01F2">
        <w:rPr>
          <w:rFonts w:ascii="Times New Roman" w:hAnsi="Times New Roman" w:cs="Times New Roman"/>
        </w:rPr>
        <w:t xml:space="preserve"> globally</w:t>
      </w:r>
      <w:r w:rsidR="00A9565A" w:rsidRPr="003E01F2">
        <w:rPr>
          <w:rFonts w:ascii="Times New Roman" w:hAnsi="Times New Roman" w:cs="Times New Roman"/>
        </w:rPr>
        <w:t xml:space="preserve">. </w:t>
      </w:r>
      <w:r w:rsidR="00AE2FA4" w:rsidRPr="003E01F2">
        <w:rPr>
          <w:rFonts w:ascii="Times New Roman" w:hAnsi="Times New Roman" w:cs="Times New Roman"/>
        </w:rPr>
        <w:t>A</w:t>
      </w:r>
      <w:r w:rsidR="00A9565A" w:rsidRPr="003E01F2">
        <w:rPr>
          <w:rFonts w:ascii="Times New Roman" w:hAnsi="Times New Roman" w:cs="Times New Roman"/>
        </w:rPr>
        <w:t>lmost one-half of existing building stocks were built before modern energy efficiency standards, and new construction is only 1% per year of existing building stocks. Hence, retrofit has the potential to significantly contribute towards energy policy development commitment through energy reduction and achieving 80% CO</w:t>
      </w:r>
      <w:r w:rsidR="00A9565A" w:rsidRPr="003E01F2">
        <w:rPr>
          <w:rFonts w:ascii="Times New Roman" w:hAnsi="Times New Roman" w:cs="Times New Roman"/>
          <w:vertAlign w:val="subscript"/>
        </w:rPr>
        <w:t>2</w:t>
      </w:r>
      <w:r w:rsidR="00A9565A" w:rsidRPr="003E01F2">
        <w:rPr>
          <w:rFonts w:ascii="Times New Roman" w:hAnsi="Times New Roman" w:cs="Times New Roman"/>
        </w:rPr>
        <w:t xml:space="preserve"> emissions reduction by 2050</w:t>
      </w:r>
      <w:r w:rsidR="00AE2FA4" w:rsidRPr="003E01F2">
        <w:rPr>
          <w:rFonts w:ascii="Times New Roman" w:hAnsi="Times New Roman" w:cs="Times New Roman"/>
        </w:rPr>
        <w:t xml:space="preserve"> (</w:t>
      </w:r>
      <w:proofErr w:type="spellStart"/>
      <w:r w:rsidR="00AE2FA4" w:rsidRPr="003E01F2">
        <w:rPr>
          <w:rFonts w:ascii="Times New Roman" w:hAnsi="Times New Roman" w:cs="Times New Roman"/>
        </w:rPr>
        <w:t>Albatici</w:t>
      </w:r>
      <w:proofErr w:type="spellEnd"/>
      <w:r w:rsidR="00AE2FA4" w:rsidRPr="003E01F2">
        <w:rPr>
          <w:rFonts w:ascii="Times New Roman" w:hAnsi="Times New Roman" w:cs="Times New Roman"/>
        </w:rPr>
        <w:t xml:space="preserve">, </w:t>
      </w:r>
      <w:proofErr w:type="spellStart"/>
      <w:r w:rsidR="00AE2FA4" w:rsidRPr="003E01F2">
        <w:rPr>
          <w:rFonts w:ascii="Times New Roman" w:hAnsi="Times New Roman" w:cs="Times New Roman"/>
        </w:rPr>
        <w:t>Gadotti</w:t>
      </w:r>
      <w:proofErr w:type="spellEnd"/>
      <w:r w:rsidR="00AE2FA4" w:rsidRPr="003E01F2">
        <w:rPr>
          <w:rFonts w:ascii="Times New Roman" w:hAnsi="Times New Roman" w:cs="Times New Roman"/>
        </w:rPr>
        <w:t xml:space="preserve"> et al. 2016)</w:t>
      </w:r>
      <w:r w:rsidR="00A9565A" w:rsidRPr="003E01F2">
        <w:rPr>
          <w:rFonts w:ascii="Times New Roman" w:hAnsi="Times New Roman" w:cs="Times New Roman"/>
        </w:rPr>
        <w:t xml:space="preserve">. </w:t>
      </w:r>
      <w:r w:rsidR="00747E8A" w:rsidRPr="003E01F2">
        <w:rPr>
          <w:rFonts w:ascii="Times New Roman" w:hAnsi="Times New Roman" w:cs="Times New Roman"/>
        </w:rPr>
        <w:t xml:space="preserve">Also, across Europe, buildings account for about 40% of total primary energy consumption and about 36% of GHGs emission </w:t>
      </w:r>
      <w:r w:rsidR="00886811" w:rsidRPr="003E01F2">
        <w:rPr>
          <w:rFonts w:ascii="Times New Roman" w:hAnsi="Times New Roman" w:cs="Times New Roman"/>
        </w:rPr>
        <w:fldChar w:fldCharType="begin"/>
      </w:r>
      <w:r w:rsidR="00747E8A" w:rsidRPr="003E01F2">
        <w:rPr>
          <w:rFonts w:ascii="Times New Roman" w:hAnsi="Times New Roman" w:cs="Times New Roman"/>
        </w:rPr>
        <w:instrText>ADDIN RW.CITE{{671 Albatici,Rossano 2016}}</w:instrText>
      </w:r>
      <w:r w:rsidR="00886811" w:rsidRPr="003E01F2">
        <w:rPr>
          <w:rFonts w:ascii="Times New Roman" w:hAnsi="Times New Roman" w:cs="Times New Roman"/>
        </w:rPr>
        <w:fldChar w:fldCharType="separate"/>
      </w:r>
      <w:r w:rsidR="00747E8A" w:rsidRPr="003E01F2">
        <w:rPr>
          <w:rFonts w:ascii="Times New Roman" w:hAnsi="Times New Roman" w:cs="Times New Roman"/>
        </w:rPr>
        <w:t>(Albatici, Gadotti et al. 2016)</w:t>
      </w:r>
      <w:r w:rsidR="00886811" w:rsidRPr="003E01F2">
        <w:rPr>
          <w:rFonts w:ascii="Times New Roman" w:hAnsi="Times New Roman" w:cs="Times New Roman"/>
        </w:rPr>
        <w:fldChar w:fldCharType="end"/>
      </w:r>
      <w:r w:rsidR="00747E8A" w:rsidRPr="003E01F2">
        <w:rPr>
          <w:rFonts w:ascii="Times New Roman" w:hAnsi="Times New Roman" w:cs="Times New Roman"/>
        </w:rPr>
        <w:t xml:space="preserve">. </w:t>
      </w:r>
      <w:r w:rsidR="00920F2A" w:rsidRPr="003E01F2">
        <w:rPr>
          <w:rFonts w:ascii="Times New Roman" w:hAnsi="Times New Roman" w:cs="Times New Roman"/>
        </w:rPr>
        <w:t>A r</w:t>
      </w:r>
      <w:r w:rsidR="00321719" w:rsidRPr="003E01F2">
        <w:rPr>
          <w:rFonts w:ascii="Times New Roman" w:hAnsi="Times New Roman" w:cs="Times New Roman"/>
        </w:rPr>
        <w:t xml:space="preserve">ecent study </w:t>
      </w:r>
      <w:r w:rsidR="00886811" w:rsidRPr="003E01F2">
        <w:rPr>
          <w:rFonts w:ascii="Times New Roman" w:hAnsi="Times New Roman" w:cs="Times New Roman"/>
        </w:rPr>
        <w:fldChar w:fldCharType="begin"/>
      </w:r>
      <w:r w:rsidR="00321719" w:rsidRPr="003E01F2">
        <w:rPr>
          <w:rFonts w:ascii="Times New Roman" w:hAnsi="Times New Roman" w:cs="Times New Roman"/>
        </w:rPr>
        <w:instrText>ADDIN RW.CITE{{602 Lu,Shilei 2016}}</w:instrText>
      </w:r>
      <w:r w:rsidR="00886811" w:rsidRPr="003E01F2">
        <w:rPr>
          <w:rFonts w:ascii="Times New Roman" w:hAnsi="Times New Roman" w:cs="Times New Roman"/>
        </w:rPr>
        <w:fldChar w:fldCharType="separate"/>
      </w:r>
      <w:r w:rsidR="00321719" w:rsidRPr="003E01F2">
        <w:rPr>
          <w:rFonts w:ascii="Times New Roman" w:hAnsi="Times New Roman" w:cs="Times New Roman"/>
        </w:rPr>
        <w:t>(Lu, Zheng et al. 2016)</w:t>
      </w:r>
      <w:r w:rsidR="00886811" w:rsidRPr="003E01F2">
        <w:rPr>
          <w:rFonts w:ascii="Times New Roman" w:hAnsi="Times New Roman" w:cs="Times New Roman"/>
        </w:rPr>
        <w:fldChar w:fldCharType="end"/>
      </w:r>
      <w:r w:rsidR="00321719" w:rsidRPr="003E01F2">
        <w:rPr>
          <w:rFonts w:ascii="Times New Roman" w:hAnsi="Times New Roman" w:cs="Times New Roman"/>
        </w:rPr>
        <w:t xml:space="preserve">, confirmed that energy consumption per unit area of </w:t>
      </w:r>
      <w:r w:rsidR="00920F2A" w:rsidRPr="003E01F2">
        <w:rPr>
          <w:rFonts w:ascii="Times New Roman" w:hAnsi="Times New Roman" w:cs="Times New Roman"/>
        </w:rPr>
        <w:t xml:space="preserve">a </w:t>
      </w:r>
      <w:r w:rsidR="00321719" w:rsidRPr="003E01F2">
        <w:rPr>
          <w:rFonts w:ascii="Times New Roman" w:hAnsi="Times New Roman" w:cs="Times New Roman"/>
        </w:rPr>
        <w:t xml:space="preserve">public building is 10 times that of domestic building, and office building typology accounts for over 50% of total energy consumption of public building excluding domestic buildings. </w:t>
      </w:r>
      <w:r w:rsidR="00747E8A" w:rsidRPr="003E01F2">
        <w:rPr>
          <w:rFonts w:ascii="Times New Roman" w:hAnsi="Times New Roman" w:cs="Times New Roman"/>
        </w:rPr>
        <w:t xml:space="preserve">Thus, </w:t>
      </w:r>
      <w:r w:rsidR="00920F2A" w:rsidRPr="003E01F2">
        <w:rPr>
          <w:rFonts w:ascii="Times New Roman" w:hAnsi="Times New Roman" w:cs="Times New Roman"/>
        </w:rPr>
        <w:t xml:space="preserve">a </w:t>
      </w:r>
      <w:r w:rsidR="00747E8A" w:rsidRPr="003E01F2">
        <w:rPr>
          <w:rFonts w:ascii="Times New Roman" w:hAnsi="Times New Roman" w:cs="Times New Roman"/>
        </w:rPr>
        <w:t xml:space="preserve">building is a viable target for adaptation to extreme weather and CCH in reducing harmful impacts </w:t>
      </w:r>
      <w:r w:rsidR="00886811" w:rsidRPr="003E01F2">
        <w:rPr>
          <w:rFonts w:ascii="Times New Roman" w:hAnsi="Times New Roman" w:cs="Times New Roman"/>
        </w:rPr>
        <w:fldChar w:fldCharType="begin"/>
      </w:r>
      <w:r w:rsidR="00747E8A" w:rsidRPr="003E01F2">
        <w:rPr>
          <w:rFonts w:ascii="Times New Roman" w:hAnsi="Times New Roman" w:cs="Times New Roman"/>
        </w:rPr>
        <w:instrText>ADDIN RW.CITE{{682 Linnenluecke,Martina 2015}}</w:instrText>
      </w:r>
      <w:r w:rsidR="00886811" w:rsidRPr="003E01F2">
        <w:rPr>
          <w:rFonts w:ascii="Times New Roman" w:hAnsi="Times New Roman" w:cs="Times New Roman"/>
        </w:rPr>
        <w:fldChar w:fldCharType="separate"/>
      </w:r>
      <w:r w:rsidR="00747E8A" w:rsidRPr="003E01F2">
        <w:rPr>
          <w:rFonts w:ascii="Times New Roman" w:hAnsi="Times New Roman" w:cs="Times New Roman"/>
        </w:rPr>
        <w:t>(Linnenluecke, Griffiths et al. 2015)</w:t>
      </w:r>
      <w:r w:rsidR="00886811" w:rsidRPr="003E01F2">
        <w:rPr>
          <w:rFonts w:ascii="Times New Roman" w:hAnsi="Times New Roman" w:cs="Times New Roman"/>
        </w:rPr>
        <w:fldChar w:fldCharType="end"/>
      </w:r>
      <w:r w:rsidR="00747E8A" w:rsidRPr="003E01F2">
        <w:rPr>
          <w:rFonts w:ascii="Times New Roman" w:hAnsi="Times New Roman" w:cs="Times New Roman"/>
        </w:rPr>
        <w:t xml:space="preserve">. </w:t>
      </w:r>
    </w:p>
    <w:p w:rsidR="008E4CF0" w:rsidRPr="003E01F2" w:rsidRDefault="008E4CF0" w:rsidP="00A9565A">
      <w:pPr>
        <w:spacing w:after="0" w:line="360" w:lineRule="auto"/>
        <w:jc w:val="both"/>
        <w:rPr>
          <w:rFonts w:ascii="Times New Roman" w:hAnsi="Times New Roman" w:cs="Times New Roman"/>
        </w:rPr>
      </w:pPr>
    </w:p>
    <w:p w:rsidR="00D239BE" w:rsidRPr="003E01F2" w:rsidRDefault="00A9565A" w:rsidP="00B53902">
      <w:pPr>
        <w:spacing w:before="0" w:after="0" w:line="360" w:lineRule="auto"/>
        <w:jc w:val="both"/>
        <w:rPr>
          <w:rFonts w:ascii="Times New Roman" w:hAnsi="Times New Roman" w:cs="Times New Roman"/>
        </w:rPr>
      </w:pPr>
      <w:r w:rsidRPr="003E01F2">
        <w:rPr>
          <w:rFonts w:ascii="Times New Roman" w:hAnsi="Times New Roman" w:cs="Times New Roman"/>
        </w:rPr>
        <w:t xml:space="preserve">There is </w:t>
      </w:r>
      <w:r w:rsidR="00920F2A" w:rsidRPr="003E01F2">
        <w:rPr>
          <w:rFonts w:ascii="Times New Roman" w:hAnsi="Times New Roman" w:cs="Times New Roman"/>
        </w:rPr>
        <w:t xml:space="preserve">the </w:t>
      </w:r>
      <w:r w:rsidRPr="003E01F2">
        <w:rPr>
          <w:rFonts w:ascii="Times New Roman" w:hAnsi="Times New Roman" w:cs="Times New Roman"/>
        </w:rPr>
        <w:t xml:space="preserve">need for unified decision-support model for FMs and owners that could be used for all type of office buildings and across countries in achieving cleaner building energy production and use. </w:t>
      </w:r>
      <w:r w:rsidR="003432BC" w:rsidRPr="003E01F2">
        <w:rPr>
          <w:rFonts w:ascii="Times New Roman" w:hAnsi="Times New Roman" w:cs="Times New Roman"/>
        </w:rPr>
        <w:t xml:space="preserve">This paper presents the first known application of </w:t>
      </w:r>
      <w:r w:rsidR="00D239BE" w:rsidRPr="003E01F2">
        <w:rPr>
          <w:rFonts w:ascii="Times New Roman" w:hAnsi="Times New Roman" w:cs="Times New Roman"/>
        </w:rPr>
        <w:t xml:space="preserve">SEQM </w:t>
      </w:r>
      <w:r w:rsidR="003432BC" w:rsidRPr="003E01F2">
        <w:rPr>
          <w:rFonts w:ascii="Times New Roman" w:hAnsi="Times New Roman" w:cs="Times New Roman"/>
        </w:rPr>
        <w:t xml:space="preserve">to understand how the BEP model as a decision-making tool can be used to achieve low carbon solution for </w:t>
      </w:r>
      <w:r w:rsidR="003432BC" w:rsidRPr="003E01F2">
        <w:rPr>
          <w:rFonts w:ascii="Times New Roman" w:hAnsi="Times New Roman" w:cs="Times New Roman"/>
        </w:rPr>
        <w:lastRenderedPageBreak/>
        <w:t xml:space="preserve">office buildings. </w:t>
      </w:r>
      <w:r w:rsidR="00D239BE" w:rsidRPr="003E01F2">
        <w:rPr>
          <w:rFonts w:ascii="Times New Roman" w:hAnsi="Times New Roman" w:cs="Times New Roman"/>
        </w:rPr>
        <w:t>Also</w:t>
      </w:r>
      <w:r w:rsidR="003432BC" w:rsidRPr="003E01F2">
        <w:rPr>
          <w:rFonts w:ascii="Times New Roman" w:hAnsi="Times New Roman" w:cs="Times New Roman"/>
        </w:rPr>
        <w:t xml:space="preserve">, </w:t>
      </w:r>
      <w:r w:rsidR="00D239BE" w:rsidRPr="003E01F2">
        <w:rPr>
          <w:rFonts w:ascii="Times New Roman" w:hAnsi="Times New Roman" w:cs="Times New Roman"/>
        </w:rPr>
        <w:t xml:space="preserve">it reveals </w:t>
      </w:r>
      <w:r w:rsidR="003432BC" w:rsidRPr="003E01F2">
        <w:rPr>
          <w:rFonts w:ascii="Times New Roman" w:hAnsi="Times New Roman" w:cs="Times New Roman"/>
        </w:rPr>
        <w:t>a BEP model can be bette</w:t>
      </w:r>
      <w:r w:rsidR="00D239BE" w:rsidRPr="003E01F2">
        <w:rPr>
          <w:rFonts w:ascii="Times New Roman" w:hAnsi="Times New Roman" w:cs="Times New Roman"/>
        </w:rPr>
        <w:t xml:space="preserve">r utilized </w:t>
      </w:r>
      <w:r w:rsidR="003432BC" w:rsidRPr="003E01F2">
        <w:rPr>
          <w:rFonts w:ascii="Times New Roman" w:hAnsi="Times New Roman" w:cs="Times New Roman"/>
        </w:rPr>
        <w:t xml:space="preserve">with other measures </w:t>
      </w:r>
      <w:r w:rsidR="00D239BE" w:rsidRPr="003E01F2">
        <w:rPr>
          <w:rFonts w:ascii="Times New Roman" w:hAnsi="Times New Roman" w:cs="Times New Roman"/>
        </w:rPr>
        <w:t xml:space="preserve">like </w:t>
      </w:r>
      <w:r w:rsidR="003432BC" w:rsidRPr="003E01F2">
        <w:rPr>
          <w:rFonts w:ascii="Times New Roman" w:hAnsi="Times New Roman" w:cs="Times New Roman"/>
        </w:rPr>
        <w:t xml:space="preserve">management policy, operational procedure, and strategic drivers; and the critical path for its optimization. </w:t>
      </w:r>
      <w:r w:rsidR="00D239BE" w:rsidRPr="003E01F2">
        <w:rPr>
          <w:rFonts w:ascii="Times New Roman" w:hAnsi="Times New Roman" w:cs="Times New Roman"/>
        </w:rPr>
        <w:t xml:space="preserve">The </w:t>
      </w:r>
      <w:r w:rsidR="003432BC" w:rsidRPr="003E01F2">
        <w:rPr>
          <w:rFonts w:ascii="Times New Roman" w:hAnsi="Times New Roman" w:cs="Times New Roman"/>
        </w:rPr>
        <w:t>SEQM aided in calculating both</w:t>
      </w:r>
      <w:r w:rsidR="00D239BE" w:rsidRPr="003E01F2">
        <w:rPr>
          <w:rFonts w:ascii="Times New Roman" w:hAnsi="Times New Roman" w:cs="Times New Roman"/>
        </w:rPr>
        <w:t xml:space="preserve"> the direct and indirect effect</w:t>
      </w:r>
      <w:r w:rsidR="003432BC" w:rsidRPr="003E01F2">
        <w:rPr>
          <w:rFonts w:ascii="Times New Roman" w:hAnsi="Times New Roman" w:cs="Times New Roman"/>
        </w:rPr>
        <w:t xml:space="preserve"> of factors that explain EE in office buildings. Also, the tool helps to evaluate a combination of interrelated processes (operations, tactics, and strategies), and established the absolute value of strategic drivers as a mediator in the use of decision-making for improving BEP</w:t>
      </w:r>
      <w:r w:rsidR="00D239BE" w:rsidRPr="003E01F2">
        <w:rPr>
          <w:rFonts w:ascii="Times New Roman" w:hAnsi="Times New Roman" w:cs="Times New Roman"/>
        </w:rPr>
        <w:t>.</w:t>
      </w:r>
    </w:p>
    <w:p w:rsidR="00BD679B" w:rsidRPr="003E01F2" w:rsidRDefault="00BD679B" w:rsidP="00B53902">
      <w:pPr>
        <w:spacing w:before="0" w:after="0" w:line="360" w:lineRule="auto"/>
        <w:jc w:val="both"/>
        <w:rPr>
          <w:rFonts w:ascii="Times New Roman" w:hAnsi="Times New Roman" w:cs="Times New Roman"/>
        </w:rPr>
      </w:pPr>
    </w:p>
    <w:p w:rsidR="00915522" w:rsidRPr="003E01F2" w:rsidRDefault="00915522" w:rsidP="00B53902">
      <w:pPr>
        <w:spacing w:before="0" w:after="0" w:line="360" w:lineRule="auto"/>
        <w:jc w:val="both"/>
        <w:rPr>
          <w:rFonts w:ascii="Times New Roman" w:hAnsi="Times New Roman" w:cs="Times New Roman"/>
        </w:rPr>
      </w:pPr>
    </w:p>
    <w:p w:rsidR="00A9565A" w:rsidRPr="003E01F2" w:rsidRDefault="00C06CFC" w:rsidP="007B5734">
      <w:pPr>
        <w:pStyle w:val="Heading1"/>
        <w:numPr>
          <w:ilvl w:val="0"/>
          <w:numId w:val="15"/>
        </w:numPr>
        <w:spacing w:before="0" w:line="360" w:lineRule="auto"/>
        <w:jc w:val="both"/>
        <w:rPr>
          <w:rFonts w:ascii="Times New Roman" w:hAnsi="Times New Roman" w:cs="Times New Roman"/>
          <w:sz w:val="24"/>
          <w:szCs w:val="24"/>
        </w:rPr>
      </w:pPr>
      <w:r w:rsidRPr="003E01F2">
        <w:rPr>
          <w:rFonts w:ascii="Times New Roman" w:hAnsi="Times New Roman" w:cs="Times New Roman"/>
          <w:sz w:val="24"/>
          <w:szCs w:val="24"/>
        </w:rPr>
        <w:t>Theoretical Framework</w:t>
      </w:r>
    </w:p>
    <w:p w:rsidR="00B64446" w:rsidRPr="003E01F2" w:rsidRDefault="005F211B" w:rsidP="00875023">
      <w:pPr>
        <w:spacing w:before="0" w:after="0" w:line="360" w:lineRule="auto"/>
        <w:jc w:val="both"/>
        <w:rPr>
          <w:rFonts w:ascii="Times New Roman" w:hAnsi="Times New Roman" w:cs="Times New Roman"/>
        </w:rPr>
      </w:pPr>
      <w:r w:rsidRPr="003E01F2">
        <w:rPr>
          <w:rFonts w:ascii="Times New Roman" w:hAnsi="Times New Roman" w:cs="Times New Roman"/>
        </w:rPr>
        <w:t>B</w:t>
      </w:r>
      <w:r w:rsidR="00A9565A" w:rsidRPr="003E01F2">
        <w:rPr>
          <w:rFonts w:ascii="Times New Roman" w:hAnsi="Times New Roman" w:cs="Times New Roman"/>
        </w:rPr>
        <w:t xml:space="preserve">uilding energy performance is dependent on </w:t>
      </w:r>
      <w:r w:rsidR="006E12B3" w:rsidRPr="003E01F2">
        <w:rPr>
          <w:rFonts w:ascii="Times New Roman" w:hAnsi="Times New Roman" w:cs="Times New Roman"/>
        </w:rPr>
        <w:t xml:space="preserve">several </w:t>
      </w:r>
      <w:r w:rsidR="00A9565A" w:rsidRPr="003E01F2">
        <w:rPr>
          <w:rFonts w:ascii="Times New Roman" w:hAnsi="Times New Roman" w:cs="Times New Roman"/>
        </w:rPr>
        <w:t xml:space="preserve">intrinsic factors that determine </w:t>
      </w:r>
      <w:r w:rsidR="00AA4C70" w:rsidRPr="003E01F2">
        <w:rPr>
          <w:rFonts w:ascii="Times New Roman" w:hAnsi="Times New Roman" w:cs="Times New Roman"/>
        </w:rPr>
        <w:t xml:space="preserve">its </w:t>
      </w:r>
      <w:r w:rsidR="00A9565A" w:rsidRPr="003E01F2">
        <w:rPr>
          <w:rFonts w:ascii="Times New Roman" w:hAnsi="Times New Roman" w:cs="Times New Roman"/>
        </w:rPr>
        <w:t xml:space="preserve">energy use </w:t>
      </w:r>
      <w:r w:rsidR="00886811" w:rsidRPr="003E01F2">
        <w:rPr>
          <w:rFonts w:ascii="Times New Roman" w:hAnsi="Times New Roman" w:cs="Times New Roman"/>
        </w:rPr>
        <w:fldChar w:fldCharType="begin"/>
      </w:r>
      <w:r w:rsidR="00A9565A" w:rsidRPr="003E01F2">
        <w:rPr>
          <w:rFonts w:ascii="Times New Roman" w:hAnsi="Times New Roman" w:cs="Times New Roman"/>
        </w:rPr>
        <w:instrText>ADDIN RW.CITE{{24 Li,Cheng 2014; 611 OleFanger,P. 2006}}</w:instrText>
      </w:r>
      <w:r w:rsidR="00886811" w:rsidRPr="003E01F2">
        <w:rPr>
          <w:rFonts w:ascii="Times New Roman" w:hAnsi="Times New Roman" w:cs="Times New Roman"/>
        </w:rPr>
        <w:fldChar w:fldCharType="separate"/>
      </w:r>
      <w:r w:rsidR="00A9565A" w:rsidRPr="003E01F2">
        <w:rPr>
          <w:rFonts w:ascii="Times New Roman" w:hAnsi="Times New Roman" w:cs="Times New Roman"/>
        </w:rPr>
        <w:t>(Li, Hong et al. 2014, Ole Fanger 2006)</w:t>
      </w:r>
      <w:r w:rsidR="00886811" w:rsidRPr="003E01F2">
        <w:rPr>
          <w:rFonts w:ascii="Times New Roman" w:hAnsi="Times New Roman" w:cs="Times New Roman"/>
        </w:rPr>
        <w:fldChar w:fldCharType="end"/>
      </w:r>
      <w:r w:rsidR="00AA4C70" w:rsidRPr="003E01F2">
        <w:rPr>
          <w:rFonts w:ascii="Times New Roman" w:hAnsi="Times New Roman" w:cs="Times New Roman"/>
        </w:rPr>
        <w:t xml:space="preserve">. </w:t>
      </w:r>
      <w:r w:rsidR="00BB41FD" w:rsidRPr="003E01F2">
        <w:rPr>
          <w:rFonts w:ascii="Times New Roman" w:hAnsi="Times New Roman" w:cs="Times New Roman"/>
        </w:rPr>
        <w:t>Particularly</w:t>
      </w:r>
      <w:r w:rsidR="00B64446" w:rsidRPr="003E01F2">
        <w:rPr>
          <w:rFonts w:ascii="Times New Roman" w:hAnsi="Times New Roman" w:cs="Times New Roman"/>
        </w:rPr>
        <w:t xml:space="preserve">, </w:t>
      </w:r>
      <w:r w:rsidR="00920F2A" w:rsidRPr="003E01F2">
        <w:rPr>
          <w:rFonts w:ascii="Times New Roman" w:hAnsi="Times New Roman" w:cs="Times New Roman"/>
        </w:rPr>
        <w:t xml:space="preserve">a </w:t>
      </w:r>
      <w:r w:rsidR="00706AB2" w:rsidRPr="003E01F2">
        <w:rPr>
          <w:rFonts w:ascii="Times New Roman" w:hAnsi="Times New Roman" w:cs="Times New Roman"/>
        </w:rPr>
        <w:t>climate zone</w:t>
      </w:r>
      <w:r w:rsidR="005009A2" w:rsidRPr="003E01F2">
        <w:rPr>
          <w:rFonts w:ascii="Times New Roman" w:hAnsi="Times New Roman" w:cs="Times New Roman"/>
        </w:rPr>
        <w:t xml:space="preserve"> has been confirmed as </w:t>
      </w:r>
      <w:r w:rsidR="00920F2A" w:rsidRPr="003E01F2">
        <w:rPr>
          <w:rFonts w:ascii="Times New Roman" w:hAnsi="Times New Roman" w:cs="Times New Roman"/>
        </w:rPr>
        <w:t xml:space="preserve">a </w:t>
      </w:r>
      <w:r w:rsidR="00706AB2" w:rsidRPr="003E01F2">
        <w:rPr>
          <w:rFonts w:ascii="Times New Roman" w:hAnsi="Times New Roman" w:cs="Times New Roman"/>
        </w:rPr>
        <w:t>factor that affects BEP</w:t>
      </w:r>
      <w:r w:rsidR="005009A2" w:rsidRPr="003E01F2">
        <w:rPr>
          <w:rFonts w:ascii="Times New Roman" w:hAnsi="Times New Roman" w:cs="Times New Roman"/>
        </w:rPr>
        <w:t xml:space="preserve">. </w:t>
      </w:r>
      <w:r w:rsidR="00D2189A" w:rsidRPr="003E01F2">
        <w:rPr>
          <w:rFonts w:ascii="Times New Roman" w:hAnsi="Times New Roman" w:cs="Times New Roman"/>
        </w:rPr>
        <w:t xml:space="preserve">A simulation thermal analysis study </w:t>
      </w:r>
      <w:r w:rsidR="00886811" w:rsidRPr="003E01F2">
        <w:rPr>
          <w:rFonts w:ascii="Times New Roman" w:hAnsi="Times New Roman" w:cs="Times New Roman"/>
        </w:rPr>
        <w:fldChar w:fldCharType="begin"/>
      </w:r>
      <w:r w:rsidR="00D2189A" w:rsidRPr="003E01F2">
        <w:rPr>
          <w:rFonts w:ascii="Times New Roman" w:hAnsi="Times New Roman" w:cs="Times New Roman"/>
        </w:rPr>
        <w:instrText>ADDIN RW.CITE{{525 Shibuya,T. 2016}}</w:instrText>
      </w:r>
      <w:r w:rsidR="00886811" w:rsidRPr="003E01F2">
        <w:rPr>
          <w:rFonts w:ascii="Times New Roman" w:hAnsi="Times New Roman" w:cs="Times New Roman"/>
        </w:rPr>
        <w:fldChar w:fldCharType="separate"/>
      </w:r>
      <w:r w:rsidR="00D2189A" w:rsidRPr="003E01F2">
        <w:rPr>
          <w:rFonts w:ascii="Times New Roman" w:hAnsi="Times New Roman" w:cs="Times New Roman"/>
        </w:rPr>
        <w:t>(Shibuya, Croxford 2016)</w:t>
      </w:r>
      <w:r w:rsidR="00886811" w:rsidRPr="003E01F2">
        <w:rPr>
          <w:rFonts w:ascii="Times New Roman" w:hAnsi="Times New Roman" w:cs="Times New Roman"/>
        </w:rPr>
        <w:fldChar w:fldCharType="end"/>
      </w:r>
      <w:r w:rsidR="00D2189A" w:rsidRPr="003E01F2">
        <w:rPr>
          <w:rFonts w:ascii="Times New Roman" w:hAnsi="Times New Roman" w:cs="Times New Roman"/>
        </w:rPr>
        <w:t xml:space="preserve"> indicated that the total BEU for cooling and heating in office buildings in three Japanese climate regions will increase in global warming at </w:t>
      </w:r>
      <w:r w:rsidR="00920F2A" w:rsidRPr="003E01F2">
        <w:rPr>
          <w:rFonts w:ascii="Times New Roman" w:hAnsi="Times New Roman" w:cs="Times New Roman"/>
        </w:rPr>
        <w:t xml:space="preserve">a </w:t>
      </w:r>
      <w:r w:rsidR="00D2189A" w:rsidRPr="003E01F2">
        <w:rPr>
          <w:rFonts w:ascii="Times New Roman" w:hAnsi="Times New Roman" w:cs="Times New Roman"/>
        </w:rPr>
        <w:t>different rate depending on location</w:t>
      </w:r>
      <w:r w:rsidR="00BF547E" w:rsidRPr="003E01F2">
        <w:rPr>
          <w:rFonts w:ascii="Times New Roman" w:hAnsi="Times New Roman" w:cs="Times New Roman"/>
        </w:rPr>
        <w:t>.</w:t>
      </w:r>
    </w:p>
    <w:p w:rsidR="00875023" w:rsidRPr="003E01F2" w:rsidRDefault="00875023" w:rsidP="00875023">
      <w:pPr>
        <w:spacing w:before="0" w:after="0" w:line="360" w:lineRule="auto"/>
        <w:jc w:val="both"/>
        <w:rPr>
          <w:rFonts w:ascii="Times New Roman" w:hAnsi="Times New Roman" w:cs="Times New Roman"/>
        </w:rPr>
      </w:pPr>
    </w:p>
    <w:p w:rsidR="00B64446" w:rsidRPr="003E01F2" w:rsidRDefault="00A9565A" w:rsidP="00A9565A">
      <w:pPr>
        <w:spacing w:after="0" w:line="360" w:lineRule="auto"/>
        <w:jc w:val="both"/>
        <w:rPr>
          <w:rFonts w:ascii="Times New Roman" w:hAnsi="Times New Roman" w:cs="Times New Roman"/>
        </w:rPr>
      </w:pPr>
      <w:r w:rsidRPr="003E01F2">
        <w:rPr>
          <w:rFonts w:ascii="Times New Roman" w:hAnsi="Times New Roman" w:cs="Times New Roman"/>
        </w:rPr>
        <w:t xml:space="preserve">Globally, buildings are sustainable if they are efficient to operate and satisfy the purpose for their use </w:t>
      </w:r>
      <w:r w:rsidR="00886811" w:rsidRPr="003E01F2">
        <w:rPr>
          <w:rFonts w:ascii="Times New Roman" w:hAnsi="Times New Roman" w:cs="Times New Roman"/>
        </w:rPr>
        <w:fldChar w:fldCharType="begin"/>
      </w:r>
      <w:r w:rsidRPr="003E01F2">
        <w:rPr>
          <w:rFonts w:ascii="Times New Roman" w:hAnsi="Times New Roman" w:cs="Times New Roman"/>
        </w:rPr>
        <w:instrText>ADDIN RW.CITE{{86 Yudelson,Jerry 2009}}</w:instrText>
      </w:r>
      <w:r w:rsidR="00886811" w:rsidRPr="003E01F2">
        <w:rPr>
          <w:rFonts w:ascii="Times New Roman" w:hAnsi="Times New Roman" w:cs="Times New Roman"/>
        </w:rPr>
        <w:fldChar w:fldCharType="separate"/>
      </w:r>
      <w:r w:rsidRPr="003E01F2">
        <w:rPr>
          <w:rFonts w:ascii="Times New Roman" w:hAnsi="Times New Roman" w:cs="Times New Roman"/>
        </w:rPr>
        <w:t>(Yudelson 2009)</w:t>
      </w:r>
      <w:r w:rsidR="00886811" w:rsidRPr="003E01F2">
        <w:rPr>
          <w:rFonts w:ascii="Times New Roman" w:hAnsi="Times New Roman" w:cs="Times New Roman"/>
        </w:rPr>
        <w:fldChar w:fldCharType="end"/>
      </w:r>
      <w:r w:rsidRPr="003E01F2">
        <w:rPr>
          <w:rFonts w:ascii="Times New Roman" w:hAnsi="Times New Roman" w:cs="Times New Roman"/>
        </w:rPr>
        <w:t xml:space="preserve">. Retrofits of existing buildings, </w:t>
      </w:r>
      <w:r w:rsidR="00875023" w:rsidRPr="003E01F2">
        <w:rPr>
          <w:rFonts w:ascii="Times New Roman" w:hAnsi="Times New Roman" w:cs="Times New Roman"/>
        </w:rPr>
        <w:t xml:space="preserve">adaptive reuse, </w:t>
      </w:r>
      <w:r w:rsidRPr="003E01F2">
        <w:rPr>
          <w:rFonts w:ascii="Times New Roman" w:hAnsi="Times New Roman" w:cs="Times New Roman"/>
        </w:rPr>
        <w:t xml:space="preserve">incorporation of renewable, green roof, and fuel switching including efficient equipment are mitigation measures </w:t>
      </w:r>
      <w:r w:rsidR="00886811" w:rsidRPr="003E01F2">
        <w:rPr>
          <w:rFonts w:ascii="Times New Roman" w:hAnsi="Times New Roman" w:cs="Times New Roman"/>
        </w:rPr>
        <w:fldChar w:fldCharType="begin"/>
      </w:r>
      <w:r w:rsidRPr="003E01F2">
        <w:rPr>
          <w:rFonts w:ascii="Times New Roman" w:hAnsi="Times New Roman" w:cs="Times New Roman"/>
        </w:rPr>
        <w:instrText>ADDIN RW.CISyria{486 IPCCAR5thsyr 2014}}</w:instrText>
      </w:r>
      <w:r w:rsidR="00886811" w:rsidRPr="003E01F2">
        <w:rPr>
          <w:rFonts w:ascii="Times New Roman" w:hAnsi="Times New Roman" w:cs="Times New Roman"/>
        </w:rPr>
        <w:fldChar w:fldCharType="separate"/>
      </w:r>
      <w:r w:rsidRPr="003E01F2">
        <w:rPr>
          <w:rFonts w:ascii="Times New Roman" w:hAnsi="Times New Roman" w:cs="Times New Roman"/>
        </w:rPr>
        <w:t>(IPCC AR5th syr, 2014)</w:t>
      </w:r>
      <w:r w:rsidR="00886811" w:rsidRPr="003E01F2">
        <w:rPr>
          <w:rFonts w:ascii="Times New Roman" w:hAnsi="Times New Roman" w:cs="Times New Roman"/>
        </w:rPr>
        <w:fldChar w:fldCharType="end"/>
      </w:r>
      <w:r w:rsidRPr="003E01F2">
        <w:rPr>
          <w:rFonts w:ascii="Times New Roman" w:hAnsi="Times New Roman" w:cs="Times New Roman"/>
        </w:rPr>
        <w:t xml:space="preserve"> that could improve building sustainability. </w:t>
      </w:r>
      <w:r w:rsidR="00966D34" w:rsidRPr="003E01F2">
        <w:rPr>
          <w:rFonts w:ascii="Times New Roman" w:hAnsi="Times New Roman" w:cs="Times New Roman"/>
        </w:rPr>
        <w:t>Also, d</w:t>
      </w:r>
      <w:r w:rsidRPr="003E01F2">
        <w:rPr>
          <w:rFonts w:ascii="Times New Roman" w:hAnsi="Times New Roman" w:cs="Times New Roman"/>
        </w:rPr>
        <w:t xml:space="preserve">esign guidance, environmental and energy assessments and legislation </w:t>
      </w:r>
      <w:r w:rsidR="00F7286E" w:rsidRPr="003E01F2">
        <w:rPr>
          <w:rFonts w:ascii="Times New Roman" w:hAnsi="Times New Roman" w:cs="Times New Roman"/>
        </w:rPr>
        <w:t>are</w:t>
      </w:r>
      <w:r w:rsidRPr="003E01F2">
        <w:rPr>
          <w:rFonts w:ascii="Times New Roman" w:hAnsi="Times New Roman" w:cs="Times New Roman"/>
        </w:rPr>
        <w:t xml:space="preserve"> used to </w:t>
      </w:r>
      <w:r w:rsidR="00DC1E1B" w:rsidRPr="003E01F2">
        <w:rPr>
          <w:rFonts w:ascii="Times New Roman" w:hAnsi="Times New Roman" w:cs="Times New Roman"/>
        </w:rPr>
        <w:t>drive</w:t>
      </w:r>
      <w:r w:rsidRPr="003E01F2">
        <w:rPr>
          <w:rFonts w:ascii="Times New Roman" w:hAnsi="Times New Roman" w:cs="Times New Roman"/>
        </w:rPr>
        <w:t xml:space="preserve"> the sustainability of buildings </w:t>
      </w:r>
      <w:r w:rsidR="00886811" w:rsidRPr="003E01F2">
        <w:rPr>
          <w:rFonts w:ascii="Times New Roman" w:hAnsi="Times New Roman" w:cs="Times New Roman"/>
        </w:rPr>
        <w:fldChar w:fldCharType="begin"/>
      </w:r>
      <w:r w:rsidRPr="003E01F2">
        <w:rPr>
          <w:rFonts w:ascii="Times New Roman" w:hAnsi="Times New Roman" w:cs="Times New Roman"/>
        </w:rPr>
        <w:instrText>ADDIN RW.CITE{{593 Haapio,Appu 2008}}</w:instrText>
      </w:r>
      <w:r w:rsidR="00886811" w:rsidRPr="003E01F2">
        <w:rPr>
          <w:rFonts w:ascii="Times New Roman" w:hAnsi="Times New Roman" w:cs="Times New Roman"/>
        </w:rPr>
        <w:fldChar w:fldCharType="separate"/>
      </w:r>
      <w:r w:rsidRPr="003E01F2">
        <w:rPr>
          <w:rFonts w:ascii="Times New Roman" w:hAnsi="Times New Roman" w:cs="Times New Roman"/>
        </w:rPr>
        <w:t>(Haapio, Viitaniemi 2008)</w:t>
      </w:r>
      <w:r w:rsidR="00886811" w:rsidRPr="003E01F2">
        <w:rPr>
          <w:rFonts w:ascii="Times New Roman" w:hAnsi="Times New Roman" w:cs="Times New Roman"/>
        </w:rPr>
        <w:fldChar w:fldCharType="end"/>
      </w:r>
      <w:r w:rsidRPr="003E01F2">
        <w:rPr>
          <w:rFonts w:ascii="Times New Roman" w:hAnsi="Times New Roman" w:cs="Times New Roman"/>
        </w:rPr>
        <w:t xml:space="preserve">. </w:t>
      </w:r>
      <w:r w:rsidR="00584F48" w:rsidRPr="003E01F2">
        <w:rPr>
          <w:rFonts w:ascii="Times New Roman" w:hAnsi="Times New Roman" w:cs="Times New Roman"/>
        </w:rPr>
        <w:t>B</w:t>
      </w:r>
      <w:r w:rsidRPr="003E01F2">
        <w:rPr>
          <w:rFonts w:ascii="Times New Roman" w:hAnsi="Times New Roman" w:cs="Times New Roman"/>
        </w:rPr>
        <w:t xml:space="preserve">uilding energy codes and performances assessment guidance are </w:t>
      </w:r>
      <w:r w:rsidR="000F4E65" w:rsidRPr="003E01F2">
        <w:rPr>
          <w:rFonts w:ascii="Times New Roman" w:hAnsi="Times New Roman" w:cs="Times New Roman"/>
        </w:rPr>
        <w:t>regulatory</w:t>
      </w:r>
      <w:r w:rsidRPr="003E01F2">
        <w:rPr>
          <w:rFonts w:ascii="Times New Roman" w:hAnsi="Times New Roman" w:cs="Times New Roman"/>
        </w:rPr>
        <w:t xml:space="preserve"> policy tools for improving </w:t>
      </w:r>
      <w:r w:rsidR="000F4E65" w:rsidRPr="003E01F2">
        <w:rPr>
          <w:rFonts w:ascii="Times New Roman" w:hAnsi="Times New Roman" w:cs="Times New Roman"/>
        </w:rPr>
        <w:t>BEP</w:t>
      </w:r>
      <w:r w:rsidRPr="003E01F2">
        <w:rPr>
          <w:rFonts w:ascii="Times New Roman" w:hAnsi="Times New Roman" w:cs="Times New Roman"/>
        </w:rPr>
        <w:t xml:space="preserve"> </w:t>
      </w:r>
      <w:r w:rsidR="007264DA" w:rsidRPr="003E01F2">
        <w:rPr>
          <w:rFonts w:ascii="Times New Roman" w:hAnsi="Times New Roman" w:cs="Times New Roman"/>
        </w:rPr>
        <w:t>worldwide</w:t>
      </w:r>
      <w:r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Pr="003E01F2">
        <w:rPr>
          <w:rFonts w:ascii="Times New Roman" w:hAnsi="Times New Roman" w:cs="Times New Roman"/>
        </w:rPr>
        <w:instrText>ADDIN RW.CITE{{108 Dascalaki,E.G. 2012}}</w:instrText>
      </w:r>
      <w:r w:rsidR="00886811" w:rsidRPr="003E01F2">
        <w:rPr>
          <w:rFonts w:ascii="Times New Roman" w:hAnsi="Times New Roman" w:cs="Times New Roman"/>
        </w:rPr>
        <w:fldChar w:fldCharType="separate"/>
      </w:r>
      <w:r w:rsidRPr="003E01F2">
        <w:rPr>
          <w:rFonts w:ascii="Times New Roman" w:hAnsi="Times New Roman" w:cs="Times New Roman"/>
        </w:rPr>
        <w:t>(Dascalaki, Balaras et al. 2012)</w:t>
      </w:r>
      <w:r w:rsidR="00886811" w:rsidRPr="003E01F2">
        <w:rPr>
          <w:rFonts w:ascii="Times New Roman" w:hAnsi="Times New Roman" w:cs="Times New Roman"/>
        </w:rPr>
        <w:fldChar w:fldCharType="end"/>
      </w:r>
      <w:r w:rsidRPr="003E01F2">
        <w:rPr>
          <w:rFonts w:ascii="Times New Roman" w:hAnsi="Times New Roman" w:cs="Times New Roman"/>
        </w:rPr>
        <w:t xml:space="preserve">. </w:t>
      </w:r>
    </w:p>
    <w:p w:rsidR="00A9565A" w:rsidRPr="003E01F2" w:rsidRDefault="00A9565A" w:rsidP="00A9565A">
      <w:pPr>
        <w:spacing w:after="0" w:line="360" w:lineRule="auto"/>
        <w:jc w:val="both"/>
        <w:rPr>
          <w:rFonts w:ascii="Times New Roman" w:hAnsi="Times New Roman" w:cs="Times New Roman"/>
        </w:rPr>
      </w:pPr>
    </w:p>
    <w:p w:rsidR="00A9565A" w:rsidRPr="003E01F2" w:rsidRDefault="00A9565A" w:rsidP="00A9565A">
      <w:pPr>
        <w:spacing w:after="0" w:line="360" w:lineRule="auto"/>
        <w:jc w:val="both"/>
        <w:rPr>
          <w:rFonts w:ascii="Times New Roman" w:hAnsi="Times New Roman" w:cs="Times New Roman"/>
        </w:rPr>
      </w:pPr>
      <w:r w:rsidRPr="003E01F2">
        <w:rPr>
          <w:rFonts w:ascii="Times New Roman" w:hAnsi="Times New Roman" w:cs="Times New Roman"/>
        </w:rPr>
        <w:t xml:space="preserve">The advent of sustainability and EE ushered in technological innovations in building energy management (BEM). </w:t>
      </w:r>
      <w:r w:rsidR="00453F06" w:rsidRPr="003E01F2">
        <w:rPr>
          <w:rFonts w:ascii="Times New Roman" w:hAnsi="Times New Roman" w:cs="Times New Roman"/>
        </w:rPr>
        <w:t>It</w:t>
      </w:r>
      <w:r w:rsidRPr="003E01F2">
        <w:rPr>
          <w:rFonts w:ascii="Times New Roman" w:hAnsi="Times New Roman" w:cs="Times New Roman"/>
        </w:rPr>
        <w:t xml:space="preserve"> led to increasing research focus on green building technologies (</w:t>
      </w:r>
      <w:proofErr w:type="spellStart"/>
      <w:r w:rsidRPr="003E01F2">
        <w:rPr>
          <w:rFonts w:ascii="Times New Roman" w:hAnsi="Times New Roman" w:cs="Times New Roman"/>
        </w:rPr>
        <w:t>BEMTechs</w:t>
      </w:r>
      <w:proofErr w:type="spellEnd"/>
      <w:r w:rsidRPr="003E01F2">
        <w:rPr>
          <w:rFonts w:ascii="Times New Roman" w:hAnsi="Times New Roman" w:cs="Times New Roman"/>
        </w:rPr>
        <w:t>) for BEM</w:t>
      </w:r>
      <w:r w:rsidR="002F7FCE" w:rsidRPr="003E01F2">
        <w:rPr>
          <w:rFonts w:ascii="Times New Roman" w:hAnsi="Times New Roman" w:cs="Times New Roman"/>
        </w:rPr>
        <w:t xml:space="preserve">, and </w:t>
      </w:r>
      <w:r w:rsidR="00DF1ED7" w:rsidRPr="003E01F2">
        <w:rPr>
          <w:rFonts w:ascii="Times New Roman" w:hAnsi="Times New Roman" w:cs="Times New Roman"/>
        </w:rPr>
        <w:t xml:space="preserve">a </w:t>
      </w:r>
      <w:r w:rsidR="002F7FCE" w:rsidRPr="003E01F2">
        <w:rPr>
          <w:rFonts w:ascii="Times New Roman" w:hAnsi="Times New Roman" w:cs="Times New Roman"/>
        </w:rPr>
        <w:t>c</w:t>
      </w:r>
      <w:r w:rsidRPr="003E01F2">
        <w:rPr>
          <w:rFonts w:ascii="Times New Roman" w:hAnsi="Times New Roman" w:cs="Times New Roman"/>
        </w:rPr>
        <w:t xml:space="preserve">orresponding shift in public and private sectors’ strategic direction and perception of smart building technologies </w:t>
      </w:r>
      <w:r w:rsidR="00886811" w:rsidRPr="003E01F2">
        <w:rPr>
          <w:rFonts w:ascii="Times New Roman" w:hAnsi="Times New Roman" w:cs="Times New Roman"/>
        </w:rPr>
        <w:fldChar w:fldCharType="begin"/>
      </w:r>
      <w:r w:rsidRPr="003E01F2">
        <w:rPr>
          <w:rFonts w:ascii="Times New Roman" w:hAnsi="Times New Roman" w:cs="Times New Roman"/>
        </w:rPr>
        <w:instrText>ADDIN RW.CITE{{284 Tanneja 2014}}</w:instrText>
      </w:r>
      <w:r w:rsidR="00886811" w:rsidRPr="003E01F2">
        <w:rPr>
          <w:rFonts w:ascii="Times New Roman" w:hAnsi="Times New Roman" w:cs="Times New Roman"/>
        </w:rPr>
        <w:fldChar w:fldCharType="separate"/>
      </w:r>
      <w:r w:rsidRPr="003E01F2">
        <w:rPr>
          <w:rFonts w:ascii="Times New Roman" w:hAnsi="Times New Roman" w:cs="Times New Roman"/>
        </w:rPr>
        <w:t>(Tanneja 2014)</w:t>
      </w:r>
      <w:r w:rsidR="00886811" w:rsidRPr="003E01F2">
        <w:rPr>
          <w:rFonts w:ascii="Times New Roman" w:hAnsi="Times New Roman" w:cs="Times New Roman"/>
        </w:rPr>
        <w:fldChar w:fldCharType="end"/>
      </w:r>
      <w:r w:rsidRPr="003E01F2">
        <w:rPr>
          <w:rFonts w:ascii="Times New Roman" w:hAnsi="Times New Roman" w:cs="Times New Roman"/>
        </w:rPr>
        <w:t xml:space="preserve">. The adoption of installation of intelligent building’s technology as BEE intervention is now the norm worldwide. Building energy management system (BEMS), </w:t>
      </w:r>
      <w:r w:rsidR="00362E41" w:rsidRPr="003E01F2">
        <w:rPr>
          <w:rFonts w:ascii="Times New Roman" w:hAnsi="Times New Roman" w:cs="Times New Roman"/>
        </w:rPr>
        <w:t>are</w:t>
      </w:r>
      <w:r w:rsidRPr="003E01F2">
        <w:rPr>
          <w:rFonts w:ascii="Times New Roman" w:hAnsi="Times New Roman" w:cs="Times New Roman"/>
        </w:rPr>
        <w:t xml:space="preserve"> deployed to help monitor and control installed HVAC equipment in modern buildings. </w:t>
      </w:r>
      <w:r w:rsidR="00362E41" w:rsidRPr="003E01F2">
        <w:rPr>
          <w:rFonts w:ascii="Times New Roman" w:hAnsi="Times New Roman" w:cs="Times New Roman"/>
        </w:rPr>
        <w:t xml:space="preserve">Also, </w:t>
      </w:r>
      <w:r w:rsidR="00F14241" w:rsidRPr="003E01F2">
        <w:rPr>
          <w:rFonts w:ascii="Times New Roman" w:hAnsi="Times New Roman" w:cs="Times New Roman"/>
        </w:rPr>
        <w:t>trend</w:t>
      </w:r>
      <w:r w:rsidR="00362E41" w:rsidRPr="003E01F2">
        <w:rPr>
          <w:rFonts w:ascii="Times New Roman" w:hAnsi="Times New Roman" w:cs="Times New Roman"/>
        </w:rPr>
        <w:t>ing</w:t>
      </w:r>
      <w:r w:rsidR="00F14241" w:rsidRPr="003E01F2">
        <w:rPr>
          <w:rFonts w:ascii="Times New Roman" w:hAnsi="Times New Roman" w:cs="Times New Roman"/>
        </w:rPr>
        <w:t xml:space="preserve"> </w:t>
      </w:r>
      <w:r w:rsidR="00183D2A" w:rsidRPr="003E01F2">
        <w:rPr>
          <w:rFonts w:ascii="Times New Roman" w:hAnsi="Times New Roman" w:cs="Times New Roman"/>
        </w:rPr>
        <w:t>i</w:t>
      </w:r>
      <w:r w:rsidR="00362E41" w:rsidRPr="003E01F2">
        <w:rPr>
          <w:rFonts w:ascii="Times New Roman" w:hAnsi="Times New Roman" w:cs="Times New Roman"/>
        </w:rPr>
        <w:t>s</w:t>
      </w:r>
      <w:r w:rsidR="00183D2A" w:rsidRPr="003E01F2">
        <w:rPr>
          <w:rFonts w:ascii="Times New Roman" w:hAnsi="Times New Roman" w:cs="Times New Roman"/>
        </w:rPr>
        <w:t xml:space="preserve"> the</w:t>
      </w:r>
      <w:r w:rsidR="00F14241" w:rsidRPr="003E01F2">
        <w:rPr>
          <w:rFonts w:ascii="Times New Roman" w:hAnsi="Times New Roman" w:cs="Times New Roman"/>
        </w:rPr>
        <w:t xml:space="preserve"> adoption </w:t>
      </w:r>
      <w:r w:rsidR="00183D2A" w:rsidRPr="003E01F2">
        <w:rPr>
          <w:rFonts w:ascii="Times New Roman" w:hAnsi="Times New Roman" w:cs="Times New Roman"/>
        </w:rPr>
        <w:t xml:space="preserve">of renewable technologies (RETOs) and low carbon interventions </w:t>
      </w:r>
      <w:r w:rsidR="00F14241" w:rsidRPr="003E01F2">
        <w:rPr>
          <w:rFonts w:ascii="Times New Roman" w:hAnsi="Times New Roman" w:cs="Times New Roman"/>
        </w:rPr>
        <w:t>as cleaner energy production in commercial buildings</w:t>
      </w:r>
      <w:r w:rsidR="00183D2A"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00183D2A" w:rsidRPr="003E01F2">
        <w:rPr>
          <w:rFonts w:ascii="Times New Roman" w:hAnsi="Times New Roman" w:cs="Times New Roman"/>
        </w:rPr>
        <w:instrText>ADDIN RW.CITE{{619 IEA 2012}}</w:instrText>
      </w:r>
      <w:r w:rsidR="00886811" w:rsidRPr="003E01F2">
        <w:rPr>
          <w:rFonts w:ascii="Times New Roman" w:hAnsi="Times New Roman" w:cs="Times New Roman"/>
        </w:rPr>
        <w:fldChar w:fldCharType="separate"/>
      </w:r>
      <w:r w:rsidR="00410D24" w:rsidRPr="003E01F2">
        <w:rPr>
          <w:rFonts w:ascii="Times New Roman" w:hAnsi="Times New Roman" w:cs="Times New Roman"/>
        </w:rPr>
        <w:t>(</w:t>
      </w:r>
      <w:r w:rsidR="00183D2A" w:rsidRPr="003E01F2">
        <w:rPr>
          <w:rFonts w:ascii="Times New Roman" w:hAnsi="Times New Roman" w:cs="Times New Roman"/>
        </w:rPr>
        <w:t>Yumldella 2012)</w:t>
      </w:r>
      <w:r w:rsidR="00886811" w:rsidRPr="003E01F2">
        <w:rPr>
          <w:rFonts w:ascii="Times New Roman" w:hAnsi="Times New Roman" w:cs="Times New Roman"/>
        </w:rPr>
        <w:fldChar w:fldCharType="end"/>
      </w:r>
      <w:r w:rsidR="00CB0B98" w:rsidRPr="003E01F2">
        <w:rPr>
          <w:rFonts w:ascii="Times New Roman" w:hAnsi="Times New Roman" w:cs="Times New Roman"/>
        </w:rPr>
        <w:t xml:space="preserve">. </w:t>
      </w:r>
      <w:r w:rsidR="00F14241" w:rsidRPr="003E01F2">
        <w:rPr>
          <w:rFonts w:ascii="Times New Roman" w:hAnsi="Times New Roman" w:cs="Times New Roman"/>
        </w:rPr>
        <w:t xml:space="preserve">The use of solar </w:t>
      </w:r>
      <w:r w:rsidR="00F23B53" w:rsidRPr="003E01F2">
        <w:rPr>
          <w:rFonts w:ascii="Times New Roman" w:hAnsi="Times New Roman" w:cs="Times New Roman"/>
        </w:rPr>
        <w:t>photovoltaic (</w:t>
      </w:r>
      <w:r w:rsidR="00F14241" w:rsidRPr="003E01F2">
        <w:rPr>
          <w:rFonts w:ascii="Times New Roman" w:hAnsi="Times New Roman" w:cs="Times New Roman"/>
        </w:rPr>
        <w:t>PV</w:t>
      </w:r>
      <w:r w:rsidR="00F23B53" w:rsidRPr="003E01F2">
        <w:rPr>
          <w:rFonts w:ascii="Times New Roman" w:hAnsi="Times New Roman" w:cs="Times New Roman"/>
        </w:rPr>
        <w:t>)</w:t>
      </w:r>
      <w:r w:rsidR="00F14241" w:rsidRPr="003E01F2">
        <w:rPr>
          <w:rFonts w:ascii="Times New Roman" w:hAnsi="Times New Roman" w:cs="Times New Roman"/>
        </w:rPr>
        <w:t xml:space="preserve"> panel in a </w:t>
      </w:r>
      <w:r w:rsidR="00F14241" w:rsidRPr="003E01F2">
        <w:rPr>
          <w:rFonts w:ascii="Times New Roman" w:hAnsi="Times New Roman" w:cs="Times New Roman"/>
        </w:rPr>
        <w:lastRenderedPageBreak/>
        <w:t xml:space="preserve">building </w:t>
      </w:r>
      <w:r w:rsidR="007C6F9F" w:rsidRPr="003E01F2">
        <w:rPr>
          <w:rFonts w:ascii="Times New Roman" w:hAnsi="Times New Roman" w:cs="Times New Roman"/>
        </w:rPr>
        <w:t>may not</w:t>
      </w:r>
      <w:r w:rsidR="00F14241" w:rsidRPr="003E01F2">
        <w:rPr>
          <w:rFonts w:ascii="Times New Roman" w:hAnsi="Times New Roman" w:cs="Times New Roman"/>
        </w:rPr>
        <w:t xml:space="preserve"> reduce its energy </w:t>
      </w:r>
      <w:r w:rsidR="00AB71D5" w:rsidRPr="003E01F2">
        <w:rPr>
          <w:rFonts w:ascii="Times New Roman" w:hAnsi="Times New Roman" w:cs="Times New Roman"/>
        </w:rPr>
        <w:t>use but</w:t>
      </w:r>
      <w:r w:rsidR="00F14241" w:rsidRPr="003E01F2">
        <w:rPr>
          <w:rFonts w:ascii="Times New Roman" w:hAnsi="Times New Roman" w:cs="Times New Roman"/>
        </w:rPr>
        <w:t xml:space="preserve"> could reduce its CO</w:t>
      </w:r>
      <w:r w:rsidR="00F14241" w:rsidRPr="003E01F2">
        <w:rPr>
          <w:rFonts w:ascii="Times New Roman" w:hAnsi="Times New Roman" w:cs="Times New Roman"/>
          <w:vertAlign w:val="subscript"/>
        </w:rPr>
        <w:t>2</w:t>
      </w:r>
      <w:r w:rsidR="00F14241" w:rsidRPr="003E01F2">
        <w:rPr>
          <w:rFonts w:ascii="Times New Roman" w:hAnsi="Times New Roman" w:cs="Times New Roman"/>
        </w:rPr>
        <w:t xml:space="preserve"> emissions. </w:t>
      </w:r>
      <w:r w:rsidR="00966D34" w:rsidRPr="003E01F2">
        <w:rPr>
          <w:rFonts w:ascii="Times New Roman" w:hAnsi="Times New Roman" w:cs="Times New Roman"/>
        </w:rPr>
        <w:t>P</w:t>
      </w:r>
      <w:r w:rsidR="00F14241" w:rsidRPr="003E01F2">
        <w:rPr>
          <w:rFonts w:ascii="Times New Roman" w:hAnsi="Times New Roman" w:cs="Times New Roman"/>
        </w:rPr>
        <w:t>ast studies (</w:t>
      </w:r>
      <w:proofErr w:type="spellStart"/>
      <w:r w:rsidR="00F14241" w:rsidRPr="003E01F2">
        <w:rPr>
          <w:rFonts w:ascii="Times New Roman" w:hAnsi="Times New Roman" w:cs="Times New Roman"/>
        </w:rPr>
        <w:t>Bu</w:t>
      </w:r>
      <w:r w:rsidR="007C6F9F" w:rsidRPr="003E01F2">
        <w:rPr>
          <w:rFonts w:ascii="Times New Roman" w:hAnsi="Times New Roman" w:cs="Times New Roman"/>
        </w:rPr>
        <w:t>gaje</w:t>
      </w:r>
      <w:proofErr w:type="spellEnd"/>
      <w:r w:rsidR="007C6F9F" w:rsidRPr="003E01F2">
        <w:rPr>
          <w:rFonts w:ascii="Times New Roman" w:hAnsi="Times New Roman" w:cs="Times New Roman"/>
        </w:rPr>
        <w:t xml:space="preserve">, 2006; </w:t>
      </w:r>
      <w:proofErr w:type="spellStart"/>
      <w:r w:rsidR="007C6F9F" w:rsidRPr="003E01F2">
        <w:rPr>
          <w:rFonts w:ascii="Times New Roman" w:hAnsi="Times New Roman" w:cs="Times New Roman"/>
        </w:rPr>
        <w:t>Olawuyi</w:t>
      </w:r>
      <w:proofErr w:type="spellEnd"/>
      <w:r w:rsidR="007C6F9F" w:rsidRPr="003E01F2">
        <w:rPr>
          <w:rFonts w:ascii="Times New Roman" w:hAnsi="Times New Roman" w:cs="Times New Roman"/>
        </w:rPr>
        <w:t>, 2013)</w:t>
      </w:r>
      <w:r w:rsidR="00F14241" w:rsidRPr="003E01F2">
        <w:rPr>
          <w:rFonts w:ascii="Times New Roman" w:hAnsi="Times New Roman" w:cs="Times New Roman"/>
        </w:rPr>
        <w:t xml:space="preserve"> demonstrated the usefulness of low-zero carbon (LZC) interventions as the best methods of GHGs emission reduction, improves BEP, guaranteed energy access and security, and climate change mitigation. </w:t>
      </w:r>
    </w:p>
    <w:p w:rsidR="00952D3D" w:rsidRPr="003E01F2" w:rsidRDefault="00952D3D" w:rsidP="00A9565A">
      <w:pPr>
        <w:spacing w:after="0" w:line="360" w:lineRule="auto"/>
        <w:jc w:val="both"/>
        <w:rPr>
          <w:rFonts w:ascii="Times New Roman" w:hAnsi="Times New Roman" w:cs="Times New Roman"/>
        </w:rPr>
      </w:pPr>
    </w:p>
    <w:p w:rsidR="00E16E51" w:rsidRPr="003E01F2" w:rsidRDefault="00A9565A" w:rsidP="00A9565A">
      <w:pPr>
        <w:spacing w:after="0" w:line="360" w:lineRule="auto"/>
        <w:jc w:val="both"/>
        <w:rPr>
          <w:rFonts w:ascii="Times New Roman" w:hAnsi="Times New Roman" w:cs="Times New Roman"/>
        </w:rPr>
      </w:pPr>
      <w:bookmarkStart w:id="6" w:name="_Toc460239878"/>
      <w:bookmarkStart w:id="7" w:name="_Toc446578798"/>
      <w:bookmarkStart w:id="8" w:name="_Toc443131249"/>
      <w:r w:rsidRPr="003E01F2">
        <w:rPr>
          <w:rFonts w:ascii="Times New Roman" w:hAnsi="Times New Roman" w:cs="Times New Roman"/>
        </w:rPr>
        <w:t xml:space="preserve">The uptake of environmental management system </w:t>
      </w:r>
      <w:bookmarkStart w:id="9" w:name="_Hlk513388746"/>
      <w:r w:rsidRPr="003E01F2">
        <w:rPr>
          <w:rFonts w:ascii="Times New Roman" w:hAnsi="Times New Roman" w:cs="Times New Roman"/>
        </w:rPr>
        <w:t xml:space="preserve">(ISO 14001), EN16001standards </w:t>
      </w:r>
      <w:bookmarkEnd w:id="9"/>
      <w:r w:rsidRPr="003E01F2">
        <w:rPr>
          <w:rFonts w:ascii="Times New Roman" w:hAnsi="Times New Roman" w:cs="Times New Roman"/>
        </w:rPr>
        <w:t xml:space="preserve">and energy management system (ISO 15001; 2011) by </w:t>
      </w:r>
      <w:r w:rsidR="002316FC" w:rsidRPr="003E01F2">
        <w:rPr>
          <w:rFonts w:ascii="Times New Roman" w:hAnsi="Times New Roman" w:cs="Times New Roman"/>
        </w:rPr>
        <w:t>organization</w:t>
      </w:r>
      <w:r w:rsidRPr="003E01F2">
        <w:rPr>
          <w:rFonts w:ascii="Times New Roman" w:hAnsi="Times New Roman" w:cs="Times New Roman"/>
        </w:rPr>
        <w:t xml:space="preserve">s, demonstrated management commitment and action towards effective management policy intervention </w:t>
      </w:r>
      <w:r w:rsidR="00886811" w:rsidRPr="003E01F2">
        <w:rPr>
          <w:rFonts w:ascii="Times New Roman" w:hAnsi="Times New Roman" w:cs="Times New Roman"/>
        </w:rPr>
        <w:fldChar w:fldCharType="begin"/>
      </w:r>
      <w:r w:rsidRPr="003E01F2">
        <w:rPr>
          <w:rFonts w:ascii="Times New Roman" w:hAnsi="Times New Roman" w:cs="Times New Roman"/>
        </w:rPr>
        <w:instrText>ADDIN RW.CITE{{15 Rudberg,Martin 2013}}</w:instrText>
      </w:r>
      <w:r w:rsidR="00886811" w:rsidRPr="003E01F2">
        <w:rPr>
          <w:rFonts w:ascii="Times New Roman" w:hAnsi="Times New Roman" w:cs="Times New Roman"/>
        </w:rPr>
        <w:fldChar w:fldCharType="separate"/>
      </w:r>
      <w:r w:rsidRPr="003E01F2">
        <w:rPr>
          <w:rFonts w:ascii="Times New Roman" w:hAnsi="Times New Roman" w:cs="Times New Roman"/>
        </w:rPr>
        <w:t>(Rudberg, Waldemarsson et al. 2013)</w:t>
      </w:r>
      <w:r w:rsidR="00886811" w:rsidRPr="003E01F2">
        <w:rPr>
          <w:rFonts w:ascii="Times New Roman" w:hAnsi="Times New Roman" w:cs="Times New Roman"/>
        </w:rPr>
        <w:fldChar w:fldCharType="end"/>
      </w:r>
      <w:r w:rsidRPr="003E01F2">
        <w:rPr>
          <w:rFonts w:ascii="Times New Roman" w:hAnsi="Times New Roman" w:cs="Times New Roman"/>
        </w:rPr>
        <w:t xml:space="preserve">. </w:t>
      </w:r>
      <w:r w:rsidR="001F4049" w:rsidRPr="003E01F2">
        <w:rPr>
          <w:rFonts w:ascii="Times New Roman" w:hAnsi="Times New Roman" w:cs="Times New Roman"/>
        </w:rPr>
        <w:t xml:space="preserve">Effective energy management tool and methodology supports the strategic decision-making process of selecting the best EE interventions </w:t>
      </w:r>
      <w:r w:rsidR="00886811" w:rsidRPr="003E01F2">
        <w:rPr>
          <w:rFonts w:ascii="Times New Roman" w:hAnsi="Times New Roman" w:cs="Times New Roman"/>
        </w:rPr>
        <w:fldChar w:fldCharType="begin"/>
      </w:r>
      <w:r w:rsidR="001F4049" w:rsidRPr="003E01F2">
        <w:rPr>
          <w:rFonts w:ascii="Times New Roman" w:hAnsi="Times New Roman" w:cs="Times New Roman"/>
        </w:rPr>
        <w:instrText>ADDIN RW.CITE{{628 Doukas,Haris 2009}}</w:instrText>
      </w:r>
      <w:r w:rsidR="00886811" w:rsidRPr="003E01F2">
        <w:rPr>
          <w:rFonts w:ascii="Times New Roman" w:hAnsi="Times New Roman" w:cs="Times New Roman"/>
        </w:rPr>
        <w:fldChar w:fldCharType="separate"/>
      </w:r>
      <w:r w:rsidR="001F4049" w:rsidRPr="003E01F2">
        <w:rPr>
          <w:rFonts w:ascii="Times New Roman" w:hAnsi="Times New Roman" w:cs="Times New Roman"/>
        </w:rPr>
        <w:t>(Doukas, Nychtis et al. 2009)</w:t>
      </w:r>
      <w:r w:rsidR="00886811" w:rsidRPr="003E01F2">
        <w:rPr>
          <w:rFonts w:ascii="Times New Roman" w:hAnsi="Times New Roman" w:cs="Times New Roman"/>
        </w:rPr>
        <w:fldChar w:fldCharType="end"/>
      </w:r>
      <w:r w:rsidR="001F4049" w:rsidRPr="003E01F2">
        <w:rPr>
          <w:rFonts w:ascii="Times New Roman" w:hAnsi="Times New Roman" w:cs="Times New Roman"/>
        </w:rPr>
        <w:t xml:space="preserve">. </w:t>
      </w:r>
      <w:r w:rsidR="00362E41" w:rsidRPr="003E01F2">
        <w:rPr>
          <w:rFonts w:ascii="Times New Roman" w:hAnsi="Times New Roman" w:cs="Times New Roman"/>
        </w:rPr>
        <w:t xml:space="preserve">Likewise, </w:t>
      </w:r>
      <w:r w:rsidR="002316FC" w:rsidRPr="003E01F2">
        <w:rPr>
          <w:rFonts w:ascii="Times New Roman" w:hAnsi="Times New Roman" w:cs="Times New Roman"/>
        </w:rPr>
        <w:t>organization</w:t>
      </w:r>
      <w:r w:rsidR="001F4049" w:rsidRPr="003E01F2">
        <w:rPr>
          <w:rFonts w:ascii="Times New Roman" w:hAnsi="Times New Roman" w:cs="Times New Roman"/>
        </w:rPr>
        <w:t xml:space="preserve">s now developed sustainability policies as integral part of </w:t>
      </w:r>
      <w:r w:rsidR="00AB71D5" w:rsidRPr="003E01F2">
        <w:rPr>
          <w:rFonts w:ascii="Times New Roman" w:hAnsi="Times New Roman" w:cs="Times New Roman"/>
        </w:rPr>
        <w:t xml:space="preserve">a </w:t>
      </w:r>
      <w:r w:rsidR="001F4049" w:rsidRPr="003E01F2">
        <w:rPr>
          <w:rFonts w:ascii="Times New Roman" w:hAnsi="Times New Roman" w:cs="Times New Roman"/>
        </w:rPr>
        <w:t xml:space="preserve">company’s corporate social </w:t>
      </w:r>
      <w:r w:rsidR="00E16E51" w:rsidRPr="003E01F2">
        <w:rPr>
          <w:rFonts w:ascii="Times New Roman" w:hAnsi="Times New Roman" w:cs="Times New Roman"/>
        </w:rPr>
        <w:t>responsibilities due</w:t>
      </w:r>
      <w:r w:rsidR="00362E41" w:rsidRPr="003E01F2">
        <w:rPr>
          <w:rFonts w:ascii="Times New Roman" w:hAnsi="Times New Roman" w:cs="Times New Roman"/>
        </w:rPr>
        <w:t xml:space="preserve"> to </w:t>
      </w:r>
      <w:r w:rsidR="00587D4E" w:rsidRPr="003E01F2">
        <w:rPr>
          <w:rFonts w:ascii="Times New Roman" w:hAnsi="Times New Roman" w:cs="Times New Roman"/>
        </w:rPr>
        <w:t xml:space="preserve">increasing </w:t>
      </w:r>
      <w:r w:rsidR="00E16E51" w:rsidRPr="003E01F2">
        <w:rPr>
          <w:rFonts w:ascii="Times New Roman" w:hAnsi="Times New Roman" w:cs="Times New Roman"/>
        </w:rPr>
        <w:t xml:space="preserve">awareness and legislation on </w:t>
      </w:r>
      <w:r w:rsidR="00362E41" w:rsidRPr="003E01F2">
        <w:rPr>
          <w:rFonts w:ascii="Times New Roman" w:hAnsi="Times New Roman" w:cs="Times New Roman"/>
        </w:rPr>
        <w:t>BEE</w:t>
      </w:r>
      <w:r w:rsidR="001F4049" w:rsidRPr="003E01F2">
        <w:rPr>
          <w:rFonts w:ascii="Times New Roman" w:hAnsi="Times New Roman" w:cs="Times New Roman"/>
        </w:rPr>
        <w:t xml:space="preserve">. Thus, Facilities managers are saddled with the responsibilities of SSP formulation, implementation and monitoring within the </w:t>
      </w:r>
      <w:r w:rsidR="002316FC" w:rsidRPr="003E01F2">
        <w:rPr>
          <w:rFonts w:ascii="Times New Roman" w:hAnsi="Times New Roman" w:cs="Times New Roman"/>
        </w:rPr>
        <w:t>organization</w:t>
      </w:r>
      <w:r w:rsidR="00E16E51"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00E16E51" w:rsidRPr="003E01F2">
        <w:rPr>
          <w:rFonts w:ascii="Times New Roman" w:hAnsi="Times New Roman" w:cs="Times New Roman"/>
        </w:rPr>
        <w:instrText>ADDIN RW.CITE{{285 Elmualim,Abbas 2012}}</w:instrText>
      </w:r>
      <w:r w:rsidR="00886811" w:rsidRPr="003E01F2">
        <w:rPr>
          <w:rFonts w:ascii="Times New Roman" w:hAnsi="Times New Roman" w:cs="Times New Roman"/>
        </w:rPr>
        <w:fldChar w:fldCharType="separate"/>
      </w:r>
      <w:r w:rsidR="00E16E51" w:rsidRPr="003E01F2">
        <w:rPr>
          <w:rFonts w:ascii="Times New Roman" w:hAnsi="Times New Roman" w:cs="Times New Roman"/>
        </w:rPr>
        <w:t>(Elmualim, Valle et al. 2012)</w:t>
      </w:r>
      <w:r w:rsidR="00886811" w:rsidRPr="003E01F2">
        <w:rPr>
          <w:rFonts w:ascii="Times New Roman" w:hAnsi="Times New Roman" w:cs="Times New Roman"/>
        </w:rPr>
        <w:fldChar w:fldCharType="end"/>
      </w:r>
      <w:r w:rsidR="001F4049" w:rsidRPr="003E01F2">
        <w:rPr>
          <w:rFonts w:ascii="Times New Roman" w:hAnsi="Times New Roman" w:cs="Times New Roman"/>
        </w:rPr>
        <w:t xml:space="preserve">. </w:t>
      </w:r>
    </w:p>
    <w:p w:rsidR="00E16E51" w:rsidRPr="003E01F2" w:rsidRDefault="00E16E51" w:rsidP="00A9565A">
      <w:pPr>
        <w:spacing w:after="0" w:line="360" w:lineRule="auto"/>
        <w:jc w:val="both"/>
        <w:rPr>
          <w:rFonts w:ascii="Times New Roman" w:hAnsi="Times New Roman" w:cs="Times New Roman"/>
        </w:rPr>
      </w:pPr>
    </w:p>
    <w:p w:rsidR="00A9565A" w:rsidRPr="003E01F2" w:rsidRDefault="00E16E51" w:rsidP="00A9565A">
      <w:pPr>
        <w:spacing w:after="0" w:line="360" w:lineRule="auto"/>
        <w:jc w:val="both"/>
        <w:rPr>
          <w:rFonts w:ascii="Times New Roman" w:hAnsi="Times New Roman" w:cs="Times New Roman"/>
        </w:rPr>
      </w:pPr>
      <w:r w:rsidRPr="003E01F2">
        <w:rPr>
          <w:rFonts w:ascii="Times New Roman" w:hAnsi="Times New Roman" w:cs="Times New Roman"/>
        </w:rPr>
        <w:t xml:space="preserve">Past studies </w:t>
      </w:r>
      <w:r w:rsidR="00886811" w:rsidRPr="003E01F2">
        <w:rPr>
          <w:rFonts w:ascii="Times New Roman" w:hAnsi="Times New Roman" w:cs="Times New Roman"/>
        </w:rPr>
        <w:fldChar w:fldCharType="begin"/>
      </w:r>
      <w:r w:rsidRPr="003E01F2">
        <w:rPr>
          <w:rFonts w:ascii="Times New Roman" w:hAnsi="Times New Roman" w:cs="Times New Roman"/>
        </w:rPr>
        <w:instrText>ADDIN RW.CITE{{232 Elmualim,Abbas 2010; 630 Abigo,A. 2012}}</w:instrText>
      </w:r>
      <w:r w:rsidR="00886811" w:rsidRPr="003E01F2">
        <w:rPr>
          <w:rFonts w:ascii="Times New Roman" w:hAnsi="Times New Roman" w:cs="Times New Roman"/>
        </w:rPr>
        <w:fldChar w:fldCharType="separate"/>
      </w:r>
      <w:r w:rsidRPr="003E01F2">
        <w:rPr>
          <w:rFonts w:ascii="Times New Roman" w:hAnsi="Times New Roman" w:cs="Times New Roman"/>
        </w:rPr>
        <w:t>(Elmualim, Shockley et al. 2010, Abigo, Madgwick et al. 2012)</w:t>
      </w:r>
      <w:r w:rsidR="00886811" w:rsidRPr="003E01F2">
        <w:rPr>
          <w:rFonts w:ascii="Times New Roman" w:hAnsi="Times New Roman" w:cs="Times New Roman"/>
        </w:rPr>
        <w:fldChar w:fldCharType="end"/>
      </w:r>
      <w:r w:rsidRPr="003E01F2">
        <w:rPr>
          <w:rFonts w:ascii="Times New Roman" w:hAnsi="Times New Roman" w:cs="Times New Roman"/>
        </w:rPr>
        <w:t xml:space="preserve">, advances SP and FM as separate drivers for improving BEP. </w:t>
      </w:r>
      <w:r w:rsidR="001F4049" w:rsidRPr="003E01F2">
        <w:rPr>
          <w:rFonts w:ascii="Times New Roman" w:hAnsi="Times New Roman" w:cs="Times New Roman"/>
        </w:rPr>
        <w:t xml:space="preserve">Cohen and </w:t>
      </w:r>
      <w:proofErr w:type="spellStart"/>
      <w:r w:rsidR="001F4049" w:rsidRPr="003E01F2">
        <w:rPr>
          <w:rFonts w:ascii="Times New Roman" w:hAnsi="Times New Roman" w:cs="Times New Roman"/>
        </w:rPr>
        <w:t>Bordmass</w:t>
      </w:r>
      <w:proofErr w:type="spellEnd"/>
      <w:r w:rsidR="001F4049" w:rsidRPr="003E01F2">
        <w:rPr>
          <w:rFonts w:ascii="Times New Roman" w:hAnsi="Times New Roman" w:cs="Times New Roman"/>
        </w:rPr>
        <w:t xml:space="preserve"> (2015), confirmed that the responsibility of energy consumption rest on operations and facilities managers, who are often not members of the </w:t>
      </w:r>
      <w:r w:rsidR="002316FC" w:rsidRPr="003E01F2">
        <w:rPr>
          <w:rFonts w:ascii="Times New Roman" w:hAnsi="Times New Roman" w:cs="Times New Roman"/>
        </w:rPr>
        <w:t>organization</w:t>
      </w:r>
      <w:r w:rsidR="001F4049" w:rsidRPr="003E01F2">
        <w:rPr>
          <w:rFonts w:ascii="Times New Roman" w:hAnsi="Times New Roman" w:cs="Times New Roman"/>
        </w:rPr>
        <w:t xml:space="preserve"> management team that set the strategic direction for an </w:t>
      </w:r>
      <w:r w:rsidR="002316FC" w:rsidRPr="003E01F2">
        <w:rPr>
          <w:rFonts w:ascii="Times New Roman" w:hAnsi="Times New Roman" w:cs="Times New Roman"/>
        </w:rPr>
        <w:t>organization</w:t>
      </w:r>
      <w:r w:rsidR="001F4049" w:rsidRPr="003E01F2">
        <w:rPr>
          <w:rFonts w:ascii="Times New Roman" w:hAnsi="Times New Roman" w:cs="Times New Roman"/>
        </w:rPr>
        <w:t xml:space="preserve">. </w:t>
      </w:r>
      <w:r w:rsidR="00587D4E" w:rsidRPr="003E01F2">
        <w:rPr>
          <w:rFonts w:ascii="Times New Roman" w:hAnsi="Times New Roman" w:cs="Times New Roman"/>
        </w:rPr>
        <w:t xml:space="preserve">Whilst, </w:t>
      </w:r>
      <w:proofErr w:type="spellStart"/>
      <w:r w:rsidRPr="003E01F2">
        <w:rPr>
          <w:rFonts w:ascii="Times New Roman" w:hAnsi="Times New Roman" w:cs="Times New Roman"/>
        </w:rPr>
        <w:t>Abigo</w:t>
      </w:r>
      <w:proofErr w:type="spellEnd"/>
      <w:r w:rsidRPr="003E01F2">
        <w:rPr>
          <w:rFonts w:ascii="Times New Roman" w:hAnsi="Times New Roman" w:cs="Times New Roman"/>
        </w:rPr>
        <w:t xml:space="preserve"> et al., (2012) </w:t>
      </w:r>
      <w:r w:rsidR="007264DA" w:rsidRPr="003E01F2">
        <w:rPr>
          <w:rFonts w:ascii="Times New Roman" w:hAnsi="Times New Roman" w:cs="Times New Roman"/>
        </w:rPr>
        <w:t>found</w:t>
      </w:r>
      <w:r w:rsidRPr="003E01F2">
        <w:rPr>
          <w:rFonts w:ascii="Times New Roman" w:hAnsi="Times New Roman" w:cs="Times New Roman"/>
        </w:rPr>
        <w:t xml:space="preserve"> that regulations and targets by the UK government have aided the implementation of SFM in the management of public buildings, therefore, advocates the adaptation of UK government actions including regulations/ legislations for Nigeria.</w:t>
      </w:r>
      <w:r w:rsidR="00BF547E" w:rsidRPr="003E01F2">
        <w:rPr>
          <w:rFonts w:ascii="Times New Roman" w:hAnsi="Times New Roman" w:cs="Times New Roman"/>
        </w:rPr>
        <w:t xml:space="preserve"> However, SFM</w:t>
      </w:r>
      <w:r w:rsidR="00A9565A" w:rsidRPr="003E01F2">
        <w:rPr>
          <w:rFonts w:ascii="Times New Roman" w:hAnsi="Times New Roman" w:cs="Times New Roman"/>
        </w:rPr>
        <w:t xml:space="preserve"> evolved recently in parallel with the overarching concept of sustainable development; and the growing appreciation of the scale of predicted climate change </w:t>
      </w:r>
      <w:r w:rsidR="00886811" w:rsidRPr="003E01F2">
        <w:rPr>
          <w:rFonts w:ascii="Times New Roman" w:hAnsi="Times New Roman" w:cs="Times New Roman"/>
        </w:rPr>
        <w:fldChar w:fldCharType="begin"/>
      </w:r>
      <w:r w:rsidR="00A9565A" w:rsidRPr="003E01F2">
        <w:rPr>
          <w:rFonts w:ascii="Times New Roman" w:hAnsi="Times New Roman" w:cs="Times New Roman"/>
        </w:rPr>
        <w:instrText>ADDIN RW.CITE{{232 Elmualim,Abbas 2010}}</w:instrText>
      </w:r>
      <w:r w:rsidR="00886811" w:rsidRPr="003E01F2">
        <w:rPr>
          <w:rFonts w:ascii="Times New Roman" w:hAnsi="Times New Roman" w:cs="Times New Roman"/>
        </w:rPr>
        <w:fldChar w:fldCharType="separate"/>
      </w:r>
      <w:r w:rsidR="00A9565A" w:rsidRPr="003E01F2">
        <w:rPr>
          <w:rFonts w:ascii="Times New Roman" w:hAnsi="Times New Roman" w:cs="Times New Roman"/>
        </w:rPr>
        <w:t>(Elmualim, Shockley et al. 2010)</w:t>
      </w:r>
      <w:r w:rsidR="00886811" w:rsidRPr="003E01F2">
        <w:rPr>
          <w:rFonts w:ascii="Times New Roman" w:hAnsi="Times New Roman" w:cs="Times New Roman"/>
        </w:rPr>
        <w:fldChar w:fldCharType="end"/>
      </w:r>
      <w:r w:rsidR="00A9565A" w:rsidRPr="003E01F2">
        <w:rPr>
          <w:rFonts w:ascii="Times New Roman" w:hAnsi="Times New Roman" w:cs="Times New Roman"/>
        </w:rPr>
        <w:t xml:space="preserve">. </w:t>
      </w:r>
      <w:r w:rsidR="00BF547E" w:rsidRPr="003E01F2">
        <w:rPr>
          <w:rFonts w:ascii="Times New Roman" w:hAnsi="Times New Roman" w:cs="Times New Roman"/>
        </w:rPr>
        <w:t xml:space="preserve">It </w:t>
      </w:r>
      <w:r w:rsidR="00A9565A" w:rsidRPr="003E01F2">
        <w:rPr>
          <w:rFonts w:ascii="Times New Roman" w:hAnsi="Times New Roman" w:cs="Times New Roman"/>
        </w:rPr>
        <w:t>includes scanning for future external change (new techniques, ideas or legislation), affecting FM; and providing a policy fra</w:t>
      </w:r>
      <w:r w:rsidR="00CB0B98" w:rsidRPr="003E01F2">
        <w:rPr>
          <w:rFonts w:ascii="Times New Roman" w:hAnsi="Times New Roman" w:cs="Times New Roman"/>
        </w:rPr>
        <w:t>mework as the basis of decision-</w:t>
      </w:r>
      <w:r w:rsidR="00A9565A" w:rsidRPr="003E01F2">
        <w:rPr>
          <w:rFonts w:ascii="Times New Roman" w:hAnsi="Times New Roman" w:cs="Times New Roman"/>
        </w:rPr>
        <w:t xml:space="preserve">making within the FM department </w:t>
      </w:r>
      <w:r w:rsidR="00886811" w:rsidRPr="003E01F2">
        <w:rPr>
          <w:rFonts w:ascii="Times New Roman" w:hAnsi="Times New Roman" w:cs="Times New Roman"/>
        </w:rPr>
        <w:fldChar w:fldCharType="begin"/>
      </w:r>
      <w:r w:rsidR="00A9565A" w:rsidRPr="003E01F2">
        <w:rPr>
          <w:rFonts w:ascii="Times New Roman" w:hAnsi="Times New Roman" w:cs="Times New Roman"/>
        </w:rPr>
        <w:instrText>ADDIN RW.CITE{{310 Barrett,P, 2003}}</w:instrText>
      </w:r>
      <w:r w:rsidR="00886811" w:rsidRPr="003E01F2">
        <w:rPr>
          <w:rFonts w:ascii="Times New Roman" w:hAnsi="Times New Roman" w:cs="Times New Roman"/>
        </w:rPr>
        <w:fldChar w:fldCharType="separate"/>
      </w:r>
      <w:r w:rsidR="00A9565A" w:rsidRPr="003E01F2">
        <w:rPr>
          <w:rFonts w:ascii="Times New Roman" w:hAnsi="Times New Roman" w:cs="Times New Roman"/>
        </w:rPr>
        <w:t>(Barrett, Baldry 2003)</w:t>
      </w:r>
      <w:r w:rsidR="00886811" w:rsidRPr="003E01F2">
        <w:rPr>
          <w:rFonts w:ascii="Times New Roman" w:hAnsi="Times New Roman" w:cs="Times New Roman"/>
        </w:rPr>
        <w:fldChar w:fldCharType="end"/>
      </w:r>
      <w:r w:rsidR="00A9565A" w:rsidRPr="003E01F2">
        <w:rPr>
          <w:rFonts w:ascii="Times New Roman" w:hAnsi="Times New Roman" w:cs="Times New Roman"/>
        </w:rPr>
        <w:t>.</w:t>
      </w:r>
    </w:p>
    <w:bookmarkEnd w:id="6"/>
    <w:bookmarkEnd w:id="7"/>
    <w:bookmarkEnd w:id="8"/>
    <w:p w:rsidR="00BF547E" w:rsidRPr="003E01F2" w:rsidRDefault="00BF547E" w:rsidP="00C31D1E">
      <w:pPr>
        <w:spacing w:after="0" w:line="360" w:lineRule="auto"/>
        <w:jc w:val="both"/>
        <w:rPr>
          <w:rFonts w:ascii="Times New Roman" w:hAnsi="Times New Roman" w:cs="Times New Roman"/>
        </w:rPr>
      </w:pPr>
    </w:p>
    <w:p w:rsidR="00AA62F3" w:rsidRPr="003E01F2" w:rsidRDefault="009B5747" w:rsidP="00AA62F3">
      <w:pPr>
        <w:spacing w:after="0" w:line="360" w:lineRule="auto"/>
        <w:jc w:val="both"/>
        <w:rPr>
          <w:rFonts w:ascii="Times New Roman" w:hAnsi="Times New Roman" w:cs="Times New Roman"/>
        </w:rPr>
      </w:pPr>
      <w:r w:rsidRPr="003E01F2">
        <w:rPr>
          <w:rFonts w:ascii="Times New Roman" w:hAnsi="Times New Roman" w:cs="Times New Roman"/>
        </w:rPr>
        <w:t xml:space="preserve">Too, earlier study </w:t>
      </w:r>
      <w:r w:rsidR="00FF4B09" w:rsidRPr="003E01F2">
        <w:rPr>
          <w:rFonts w:ascii="Times New Roman" w:hAnsi="Times New Roman" w:cs="Times New Roman"/>
        </w:rPr>
        <w:t>(</w:t>
      </w:r>
      <w:proofErr w:type="spellStart"/>
      <w:r w:rsidR="00FF4B09" w:rsidRPr="003E01F2">
        <w:rPr>
          <w:rFonts w:ascii="Times New Roman" w:hAnsi="Times New Roman" w:cs="Times New Roman"/>
        </w:rPr>
        <w:t>Greensfelder</w:t>
      </w:r>
      <w:proofErr w:type="spellEnd"/>
      <w:r w:rsidR="00FF4B09" w:rsidRPr="003E01F2">
        <w:rPr>
          <w:rFonts w:ascii="Times New Roman" w:hAnsi="Times New Roman" w:cs="Times New Roman"/>
        </w:rPr>
        <w:t xml:space="preserve">, E., Fried, et al. 2010) </w:t>
      </w:r>
      <w:r w:rsidRPr="003E01F2">
        <w:rPr>
          <w:rFonts w:ascii="Times New Roman" w:hAnsi="Times New Roman" w:cs="Times New Roman"/>
        </w:rPr>
        <w:t>confirmed that the use of PMs and KPIs aided BEP improvement and resulted in energy savings.</w:t>
      </w:r>
      <w:r w:rsidR="007264DA" w:rsidRPr="003E01F2">
        <w:rPr>
          <w:rFonts w:ascii="Times New Roman" w:hAnsi="Times New Roman" w:cs="Times New Roman"/>
        </w:rPr>
        <w:t xml:space="preserve"> The u</w:t>
      </w:r>
      <w:r w:rsidR="00C31D1E" w:rsidRPr="003E01F2">
        <w:rPr>
          <w:rFonts w:ascii="Times New Roman" w:hAnsi="Times New Roman" w:cs="Times New Roman"/>
        </w:rPr>
        <w:t xml:space="preserve">se of </w:t>
      </w:r>
      <w:proofErr w:type="spellStart"/>
      <w:r w:rsidR="00C31D1E" w:rsidRPr="003E01F2">
        <w:rPr>
          <w:rFonts w:ascii="Times New Roman" w:hAnsi="Times New Roman" w:cs="Times New Roman"/>
        </w:rPr>
        <w:t>standardised</w:t>
      </w:r>
      <w:proofErr w:type="spellEnd"/>
      <w:r w:rsidR="00C31D1E" w:rsidRPr="003E01F2">
        <w:rPr>
          <w:rFonts w:ascii="Times New Roman" w:hAnsi="Times New Roman" w:cs="Times New Roman"/>
        </w:rPr>
        <w:t xml:space="preserve"> PMs and KPIs as a systematic method of building energy performance evaluation, have also been linked to energy saving and improvement in BEP in </w:t>
      </w:r>
      <w:r w:rsidR="00AB71D5" w:rsidRPr="003E01F2">
        <w:rPr>
          <w:rFonts w:ascii="Times New Roman" w:hAnsi="Times New Roman" w:cs="Times New Roman"/>
        </w:rPr>
        <w:t xml:space="preserve">a </w:t>
      </w:r>
      <w:r w:rsidR="00C31D1E" w:rsidRPr="003E01F2">
        <w:rPr>
          <w:rFonts w:ascii="Times New Roman" w:hAnsi="Times New Roman" w:cs="Times New Roman"/>
        </w:rPr>
        <w:t xml:space="preserve">previous study </w:t>
      </w:r>
      <w:r w:rsidR="00886811" w:rsidRPr="003E01F2">
        <w:rPr>
          <w:rFonts w:ascii="Times New Roman" w:hAnsi="Times New Roman" w:cs="Times New Roman"/>
        </w:rPr>
        <w:fldChar w:fldCharType="begin"/>
      </w:r>
      <w:r w:rsidR="00C31D1E" w:rsidRPr="003E01F2">
        <w:rPr>
          <w:rFonts w:ascii="Times New Roman" w:hAnsi="Times New Roman" w:cs="Times New Roman"/>
        </w:rPr>
        <w:instrText>ADDIN RW.CITE{{30 Wang,S. 2012}}</w:instrText>
      </w:r>
      <w:r w:rsidR="00886811" w:rsidRPr="003E01F2">
        <w:rPr>
          <w:rFonts w:ascii="Times New Roman" w:hAnsi="Times New Roman" w:cs="Times New Roman"/>
        </w:rPr>
        <w:fldChar w:fldCharType="separate"/>
      </w:r>
      <w:r w:rsidR="00C31D1E" w:rsidRPr="003E01F2">
        <w:rPr>
          <w:rFonts w:ascii="Times New Roman" w:hAnsi="Times New Roman" w:cs="Times New Roman"/>
        </w:rPr>
        <w:t>(Wang, Yan et al. 2012)</w:t>
      </w:r>
      <w:r w:rsidR="00886811" w:rsidRPr="003E01F2">
        <w:rPr>
          <w:rFonts w:ascii="Times New Roman" w:hAnsi="Times New Roman" w:cs="Times New Roman"/>
        </w:rPr>
        <w:fldChar w:fldCharType="end"/>
      </w:r>
      <w:r w:rsidR="00C31D1E" w:rsidRPr="003E01F2">
        <w:rPr>
          <w:rFonts w:ascii="Times New Roman" w:hAnsi="Times New Roman" w:cs="Times New Roman"/>
        </w:rPr>
        <w:t xml:space="preserve">. </w:t>
      </w:r>
      <w:r w:rsidR="00A87671" w:rsidRPr="003E01F2">
        <w:rPr>
          <w:rFonts w:ascii="Times New Roman" w:hAnsi="Times New Roman" w:cs="Times New Roman"/>
        </w:rPr>
        <w:t>Still</w:t>
      </w:r>
      <w:r w:rsidR="00BF547E" w:rsidRPr="003E01F2">
        <w:rPr>
          <w:rFonts w:ascii="Times New Roman" w:hAnsi="Times New Roman" w:cs="Times New Roman"/>
        </w:rPr>
        <w:t>,</w:t>
      </w:r>
      <w:r w:rsidR="007264DA" w:rsidRPr="003E01F2">
        <w:rPr>
          <w:rFonts w:ascii="Times New Roman" w:hAnsi="Times New Roman" w:cs="Times New Roman"/>
        </w:rPr>
        <w:t xml:space="preserve"> there exist</w:t>
      </w:r>
      <w:r w:rsidR="00BF547E" w:rsidRPr="003E01F2">
        <w:rPr>
          <w:rFonts w:ascii="Times New Roman" w:hAnsi="Times New Roman" w:cs="Times New Roman"/>
        </w:rPr>
        <w:t xml:space="preserve"> </w:t>
      </w:r>
      <w:r w:rsidR="00AA62F3" w:rsidRPr="003E01F2">
        <w:rPr>
          <w:rFonts w:ascii="Times New Roman" w:hAnsi="Times New Roman" w:cs="Times New Roman"/>
        </w:rPr>
        <w:t xml:space="preserve">barriers </w:t>
      </w:r>
      <w:r w:rsidR="00735B5F" w:rsidRPr="003E01F2">
        <w:rPr>
          <w:rFonts w:ascii="Times New Roman" w:hAnsi="Times New Roman" w:cs="Times New Roman"/>
        </w:rPr>
        <w:t>to office BEP such as lack of regulatory framework, building energy codes, energy management policy etc</w:t>
      </w:r>
      <w:r w:rsidR="00FB3AFE" w:rsidRPr="003E01F2">
        <w:rPr>
          <w:rFonts w:ascii="Times New Roman" w:hAnsi="Times New Roman" w:cs="Times New Roman"/>
        </w:rPr>
        <w:t>., which</w:t>
      </w:r>
      <w:r w:rsidR="00AA62F3" w:rsidRPr="003E01F2">
        <w:rPr>
          <w:rFonts w:ascii="Times New Roman" w:hAnsi="Times New Roman" w:cs="Times New Roman"/>
        </w:rPr>
        <w:t xml:space="preserve"> often confront</w:t>
      </w:r>
      <w:r w:rsidR="00735B5F" w:rsidRPr="003E01F2">
        <w:rPr>
          <w:rFonts w:ascii="Times New Roman" w:hAnsi="Times New Roman" w:cs="Times New Roman"/>
        </w:rPr>
        <w:t xml:space="preserve">s owner and facilities </w:t>
      </w:r>
      <w:r w:rsidR="00735B5F" w:rsidRPr="003E01F2">
        <w:rPr>
          <w:rFonts w:ascii="Times New Roman" w:hAnsi="Times New Roman" w:cs="Times New Roman"/>
        </w:rPr>
        <w:lastRenderedPageBreak/>
        <w:t>man</w:t>
      </w:r>
      <w:r w:rsidR="00AB71D5" w:rsidRPr="003E01F2">
        <w:rPr>
          <w:rFonts w:ascii="Times New Roman" w:hAnsi="Times New Roman" w:cs="Times New Roman"/>
        </w:rPr>
        <w:t>a</w:t>
      </w:r>
      <w:r w:rsidR="00735B5F" w:rsidRPr="003E01F2">
        <w:rPr>
          <w:rFonts w:ascii="Times New Roman" w:hAnsi="Times New Roman" w:cs="Times New Roman"/>
        </w:rPr>
        <w:t>ger</w:t>
      </w:r>
      <w:r w:rsidR="00AA62F3" w:rsidRPr="003E01F2">
        <w:rPr>
          <w:rFonts w:ascii="Times New Roman" w:hAnsi="Times New Roman" w:cs="Times New Roman"/>
        </w:rPr>
        <w:t xml:space="preserve">s </w:t>
      </w:r>
      <w:r w:rsidR="0091765F" w:rsidRPr="003E01F2">
        <w:rPr>
          <w:rFonts w:ascii="Times New Roman" w:hAnsi="Times New Roman" w:cs="Times New Roman"/>
        </w:rPr>
        <w:t xml:space="preserve">(Strachan and </w:t>
      </w:r>
      <w:proofErr w:type="spellStart"/>
      <w:r w:rsidR="0091765F" w:rsidRPr="003E01F2">
        <w:rPr>
          <w:rFonts w:ascii="Times New Roman" w:hAnsi="Times New Roman" w:cs="Times New Roman"/>
        </w:rPr>
        <w:t>Banfill</w:t>
      </w:r>
      <w:proofErr w:type="spellEnd"/>
      <w:r w:rsidR="0091765F" w:rsidRPr="003E01F2">
        <w:rPr>
          <w:rFonts w:ascii="Times New Roman" w:hAnsi="Times New Roman" w:cs="Times New Roman"/>
        </w:rPr>
        <w:t xml:space="preserve"> 2017)</w:t>
      </w:r>
      <w:r w:rsidR="00AA62F3" w:rsidRPr="003E01F2">
        <w:rPr>
          <w:rFonts w:ascii="Times New Roman" w:hAnsi="Times New Roman" w:cs="Times New Roman"/>
        </w:rPr>
        <w:t xml:space="preserve">. </w:t>
      </w:r>
      <w:r w:rsidR="00F76B86" w:rsidRPr="003E01F2">
        <w:rPr>
          <w:rFonts w:ascii="Times New Roman" w:hAnsi="Times New Roman" w:cs="Times New Roman"/>
        </w:rPr>
        <w:t>Also</w:t>
      </w:r>
      <w:r w:rsidR="00AA62F3" w:rsidRPr="003E01F2">
        <w:rPr>
          <w:rFonts w:ascii="Times New Roman" w:hAnsi="Times New Roman" w:cs="Times New Roman"/>
        </w:rPr>
        <w:t xml:space="preserve">, lack of human and institutional capacities to encouragement management decisions, lack of management focus on energy efficiency, lack of energy use and consumption data, lack of technical skills for identifying, developing and implementing EE measures etc., </w:t>
      </w:r>
      <w:r w:rsidR="0091765F" w:rsidRPr="003E01F2">
        <w:rPr>
          <w:rFonts w:ascii="Times New Roman" w:hAnsi="Times New Roman" w:cs="Times New Roman"/>
        </w:rPr>
        <w:t>(</w:t>
      </w:r>
      <w:proofErr w:type="spellStart"/>
      <w:r w:rsidR="0091765F" w:rsidRPr="003E01F2">
        <w:rPr>
          <w:rFonts w:ascii="Times New Roman" w:hAnsi="Times New Roman" w:cs="Times New Roman"/>
        </w:rPr>
        <w:t>Mckane</w:t>
      </w:r>
      <w:proofErr w:type="spellEnd"/>
      <w:r w:rsidR="0091765F" w:rsidRPr="003E01F2">
        <w:rPr>
          <w:rFonts w:ascii="Times New Roman" w:hAnsi="Times New Roman" w:cs="Times New Roman"/>
        </w:rPr>
        <w:t xml:space="preserve"> A, </w:t>
      </w:r>
      <w:proofErr w:type="spellStart"/>
      <w:r w:rsidR="0091765F" w:rsidRPr="003E01F2">
        <w:rPr>
          <w:rFonts w:ascii="Times New Roman" w:hAnsi="Times New Roman" w:cs="Times New Roman"/>
        </w:rPr>
        <w:t>Therkelsen</w:t>
      </w:r>
      <w:proofErr w:type="spellEnd"/>
      <w:r w:rsidR="0091765F" w:rsidRPr="003E01F2">
        <w:rPr>
          <w:rFonts w:ascii="Times New Roman" w:hAnsi="Times New Roman" w:cs="Times New Roman"/>
        </w:rPr>
        <w:t xml:space="preserve"> P et al. 2016)</w:t>
      </w:r>
      <w:r w:rsidR="00AA62F3" w:rsidRPr="003E01F2">
        <w:rPr>
          <w:rFonts w:ascii="Times New Roman" w:hAnsi="Times New Roman" w:cs="Times New Roman"/>
        </w:rPr>
        <w:t xml:space="preserve"> are identified barriers to BEP. </w:t>
      </w:r>
    </w:p>
    <w:p w:rsidR="0091765F" w:rsidRPr="003E01F2" w:rsidRDefault="0091765F" w:rsidP="0091765F">
      <w:pPr>
        <w:spacing w:before="0" w:after="0" w:line="360" w:lineRule="auto"/>
        <w:jc w:val="both"/>
        <w:rPr>
          <w:rFonts w:ascii="Times New Roman" w:hAnsi="Times New Roman" w:cs="Times New Roman"/>
        </w:rPr>
      </w:pPr>
    </w:p>
    <w:p w:rsidR="00C121F1" w:rsidRPr="003E01F2" w:rsidRDefault="00A87671" w:rsidP="00A9565A">
      <w:pPr>
        <w:spacing w:after="0" w:line="360" w:lineRule="auto"/>
        <w:jc w:val="both"/>
        <w:rPr>
          <w:rFonts w:ascii="Times New Roman" w:hAnsi="Times New Roman" w:cs="Times New Roman"/>
        </w:rPr>
      </w:pPr>
      <w:r w:rsidRPr="003E01F2">
        <w:rPr>
          <w:rFonts w:ascii="Times New Roman" w:hAnsi="Times New Roman" w:cs="Times New Roman"/>
        </w:rPr>
        <w:t>Operational procedure for</w:t>
      </w:r>
      <w:r w:rsidR="00AB71D5" w:rsidRPr="003E01F2">
        <w:rPr>
          <w:rFonts w:ascii="Times New Roman" w:hAnsi="Times New Roman" w:cs="Times New Roman"/>
        </w:rPr>
        <w:t xml:space="preserve"> an</w:t>
      </w:r>
      <w:r w:rsidRPr="003E01F2">
        <w:rPr>
          <w:rFonts w:ascii="Times New Roman" w:hAnsi="Times New Roman" w:cs="Times New Roman"/>
        </w:rPr>
        <w:t xml:space="preserve"> energy assessment and benchmarking, including </w:t>
      </w:r>
      <w:r w:rsidR="002316FC" w:rsidRPr="003E01F2">
        <w:rPr>
          <w:rFonts w:ascii="Times New Roman" w:hAnsi="Times New Roman" w:cs="Times New Roman"/>
        </w:rPr>
        <w:t>modelling</w:t>
      </w:r>
      <w:r w:rsidRPr="003E01F2">
        <w:rPr>
          <w:rFonts w:ascii="Times New Roman" w:hAnsi="Times New Roman" w:cs="Times New Roman"/>
        </w:rPr>
        <w:t xml:space="preserve"> and certification, is linked to BEP improvement </w:t>
      </w:r>
      <w:r w:rsidR="00886811" w:rsidRPr="003E01F2">
        <w:rPr>
          <w:rFonts w:ascii="Times New Roman" w:hAnsi="Times New Roman" w:cs="Times New Roman"/>
        </w:rPr>
        <w:fldChar w:fldCharType="begin"/>
      </w:r>
      <w:r w:rsidRPr="003E01F2">
        <w:rPr>
          <w:rFonts w:ascii="Times New Roman" w:hAnsi="Times New Roman" w:cs="Times New Roman"/>
        </w:rPr>
        <w:instrText>ADDIN RW.CITE{{23 EUCENEPBD 2002; 39 CIBSE 2006; 28 CIBSE 2008}}</w:instrText>
      </w:r>
      <w:r w:rsidR="00886811" w:rsidRPr="003E01F2">
        <w:rPr>
          <w:rFonts w:ascii="Times New Roman" w:hAnsi="Times New Roman" w:cs="Times New Roman"/>
        </w:rPr>
        <w:fldChar w:fldCharType="separate"/>
      </w:r>
      <w:r w:rsidR="00E448CB" w:rsidRPr="003E01F2">
        <w:rPr>
          <w:rFonts w:ascii="Times New Roman" w:hAnsi="Times New Roman" w:cs="Times New Roman"/>
        </w:rPr>
        <w:t>(EU CEN EPBD 2002, CIBSE 2006</w:t>
      </w:r>
      <w:r w:rsidRPr="003E01F2">
        <w:rPr>
          <w:rFonts w:ascii="Times New Roman" w:hAnsi="Times New Roman" w:cs="Times New Roman"/>
        </w:rPr>
        <w:t>)</w:t>
      </w:r>
      <w:r w:rsidR="00886811" w:rsidRPr="003E01F2">
        <w:rPr>
          <w:rFonts w:ascii="Times New Roman" w:hAnsi="Times New Roman" w:cs="Times New Roman"/>
        </w:rPr>
        <w:fldChar w:fldCharType="end"/>
      </w:r>
      <w:r w:rsidRPr="003E01F2">
        <w:rPr>
          <w:rFonts w:ascii="Times New Roman" w:hAnsi="Times New Roman" w:cs="Times New Roman"/>
        </w:rPr>
        <w:t xml:space="preserve">. The use of </w:t>
      </w:r>
      <w:r w:rsidR="00C121F1" w:rsidRPr="003E01F2">
        <w:rPr>
          <w:rFonts w:ascii="Times New Roman" w:hAnsi="Times New Roman" w:cs="Times New Roman"/>
        </w:rPr>
        <w:t>decision-support models</w:t>
      </w:r>
      <w:r w:rsidR="00FF07EC" w:rsidRPr="003E01F2">
        <w:rPr>
          <w:rFonts w:ascii="Times New Roman" w:hAnsi="Times New Roman" w:cs="Times New Roman"/>
        </w:rPr>
        <w:t xml:space="preserve"> </w:t>
      </w:r>
      <w:r w:rsidRPr="003E01F2">
        <w:rPr>
          <w:rFonts w:ascii="Times New Roman" w:hAnsi="Times New Roman" w:cs="Times New Roman"/>
        </w:rPr>
        <w:t xml:space="preserve">as management intervention </w:t>
      </w:r>
      <w:r w:rsidR="00FF07EC" w:rsidRPr="003E01F2">
        <w:rPr>
          <w:rFonts w:ascii="Times New Roman" w:hAnsi="Times New Roman" w:cs="Times New Roman"/>
        </w:rPr>
        <w:t>has recorded success worldwide</w:t>
      </w:r>
      <w:r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00A9565A" w:rsidRPr="003E01F2">
        <w:rPr>
          <w:rFonts w:ascii="Times New Roman" w:hAnsi="Times New Roman" w:cs="Times New Roman"/>
        </w:rPr>
        <w:instrText>ADDIN RW.CITE{{311 Ma,Zhenjun 2012; 479 Altan,Hasim 2010}}</w:instrText>
      </w:r>
      <w:r w:rsidR="00886811" w:rsidRPr="003E01F2">
        <w:rPr>
          <w:rFonts w:ascii="Times New Roman" w:hAnsi="Times New Roman" w:cs="Times New Roman"/>
        </w:rPr>
        <w:fldChar w:fldCharType="separate"/>
      </w:r>
      <w:r w:rsidR="00A9565A" w:rsidRPr="003E01F2">
        <w:rPr>
          <w:rFonts w:ascii="Times New Roman" w:hAnsi="Times New Roman" w:cs="Times New Roman"/>
        </w:rPr>
        <w:t>(Ma, Cooper et al. 2012, Altan 2010)</w:t>
      </w:r>
      <w:r w:rsidR="00886811" w:rsidRPr="003E01F2">
        <w:rPr>
          <w:rFonts w:ascii="Times New Roman" w:hAnsi="Times New Roman" w:cs="Times New Roman"/>
        </w:rPr>
        <w:fldChar w:fldCharType="end"/>
      </w:r>
      <w:r w:rsidR="00A9565A" w:rsidRPr="003E01F2">
        <w:rPr>
          <w:rFonts w:ascii="Times New Roman" w:hAnsi="Times New Roman" w:cs="Times New Roman"/>
        </w:rPr>
        <w:t xml:space="preserve">. </w:t>
      </w:r>
      <w:r w:rsidR="009D68E7" w:rsidRPr="003E01F2">
        <w:rPr>
          <w:rFonts w:ascii="Times New Roman" w:hAnsi="Times New Roman" w:cs="Times New Roman"/>
        </w:rPr>
        <w:t>D</w:t>
      </w:r>
      <w:r w:rsidR="00915522" w:rsidRPr="003E01F2">
        <w:rPr>
          <w:rFonts w:ascii="Times New Roman" w:hAnsi="Times New Roman" w:cs="Times New Roman"/>
        </w:rPr>
        <w:t>ecision-support models have been useful for: life cycle cost assessment, cost-benefit analysis, identification and evaluation of interventions, evaluation of energy savings, etc</w:t>
      </w:r>
      <w:r w:rsidR="009D68E7"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009D68E7" w:rsidRPr="003E01F2">
        <w:rPr>
          <w:rFonts w:ascii="Times New Roman" w:hAnsi="Times New Roman" w:cs="Times New Roman"/>
        </w:rPr>
        <w:instrText>ADDIN RW.CITE{{601 Juan,Yi-Kai 2010; 628 Doukas,Haris 2009}}</w:instrText>
      </w:r>
      <w:r w:rsidR="00886811" w:rsidRPr="003E01F2">
        <w:rPr>
          <w:rFonts w:ascii="Times New Roman" w:hAnsi="Times New Roman" w:cs="Times New Roman"/>
        </w:rPr>
        <w:fldChar w:fldCharType="separate"/>
      </w:r>
      <w:r w:rsidR="009D68E7" w:rsidRPr="003E01F2">
        <w:rPr>
          <w:rFonts w:ascii="Times New Roman" w:hAnsi="Times New Roman" w:cs="Times New Roman"/>
        </w:rPr>
        <w:t>(Juan, Gao et al. 2010, Doukas, Nychtis et al. 2009)</w:t>
      </w:r>
      <w:r w:rsidR="00886811" w:rsidRPr="003E01F2">
        <w:rPr>
          <w:rFonts w:ascii="Times New Roman" w:hAnsi="Times New Roman" w:cs="Times New Roman"/>
        </w:rPr>
        <w:fldChar w:fldCharType="end"/>
      </w:r>
      <w:r w:rsidR="00915522" w:rsidRPr="003E01F2">
        <w:rPr>
          <w:rFonts w:ascii="Times New Roman" w:hAnsi="Times New Roman" w:cs="Times New Roman"/>
        </w:rPr>
        <w:t xml:space="preserve">. </w:t>
      </w:r>
    </w:p>
    <w:p w:rsidR="009E4AFF" w:rsidRPr="003E01F2" w:rsidRDefault="009E4AFF" w:rsidP="00A9565A">
      <w:pPr>
        <w:spacing w:after="0" w:line="360" w:lineRule="auto"/>
        <w:jc w:val="both"/>
        <w:rPr>
          <w:rFonts w:ascii="Times New Roman" w:hAnsi="Times New Roman" w:cs="Times New Roman"/>
        </w:rPr>
      </w:pPr>
    </w:p>
    <w:p w:rsidR="00066275" w:rsidRPr="003E01F2" w:rsidRDefault="00657228" w:rsidP="00482A3A">
      <w:pPr>
        <w:spacing w:before="0" w:after="0" w:line="360" w:lineRule="auto"/>
        <w:jc w:val="both"/>
        <w:rPr>
          <w:rFonts w:ascii="Times New Roman" w:hAnsi="Times New Roman" w:cs="Times New Roman"/>
        </w:rPr>
      </w:pPr>
      <w:r w:rsidRPr="003E01F2">
        <w:rPr>
          <w:rFonts w:ascii="Times New Roman" w:hAnsi="Times New Roman" w:cs="Times New Roman"/>
        </w:rPr>
        <w:t xml:space="preserve">The </w:t>
      </w:r>
      <w:r w:rsidR="0003441B" w:rsidRPr="003E01F2">
        <w:rPr>
          <w:rFonts w:ascii="Times New Roman" w:hAnsi="Times New Roman" w:cs="Times New Roman"/>
        </w:rPr>
        <w:t xml:space="preserve">current paper </w:t>
      </w:r>
      <w:r w:rsidRPr="003E01F2">
        <w:rPr>
          <w:rFonts w:ascii="Times New Roman" w:hAnsi="Times New Roman" w:cs="Times New Roman"/>
        </w:rPr>
        <w:t xml:space="preserve">BEP </w:t>
      </w:r>
      <w:r w:rsidR="00D20E25" w:rsidRPr="003E01F2">
        <w:rPr>
          <w:rFonts w:ascii="Times New Roman" w:hAnsi="Times New Roman" w:cs="Times New Roman"/>
        </w:rPr>
        <w:t xml:space="preserve">framework </w:t>
      </w:r>
      <w:r w:rsidRPr="003E01F2">
        <w:rPr>
          <w:rFonts w:ascii="Times New Roman" w:hAnsi="Times New Roman" w:cs="Times New Roman"/>
        </w:rPr>
        <w:t xml:space="preserve">is </w:t>
      </w:r>
      <w:r w:rsidR="00915522" w:rsidRPr="003E01F2">
        <w:rPr>
          <w:rFonts w:ascii="Times New Roman" w:hAnsi="Times New Roman" w:cs="Times New Roman"/>
        </w:rPr>
        <w:t>informed by the</w:t>
      </w:r>
      <w:r w:rsidRPr="003E01F2">
        <w:rPr>
          <w:rFonts w:ascii="Times New Roman" w:hAnsi="Times New Roman" w:cs="Times New Roman"/>
        </w:rPr>
        <w:t xml:space="preserve"> BAM model </w:t>
      </w:r>
      <w:r w:rsidR="00915522" w:rsidRPr="003E01F2">
        <w:rPr>
          <w:rFonts w:ascii="Times New Roman" w:hAnsi="Times New Roman" w:cs="Times New Roman"/>
        </w:rPr>
        <w:t xml:space="preserve">that </w:t>
      </w:r>
      <w:r w:rsidRPr="003E01F2">
        <w:rPr>
          <w:rFonts w:ascii="Times New Roman" w:hAnsi="Times New Roman" w:cs="Times New Roman"/>
        </w:rPr>
        <w:t xml:space="preserve">hinges maintenance decision-making on its impact on </w:t>
      </w:r>
      <w:r w:rsidR="002316FC" w:rsidRPr="003E01F2">
        <w:rPr>
          <w:rFonts w:ascii="Times New Roman" w:hAnsi="Times New Roman" w:cs="Times New Roman"/>
        </w:rPr>
        <w:t>organization</w:t>
      </w:r>
      <w:r w:rsidRPr="003E01F2">
        <w:rPr>
          <w:rFonts w:ascii="Times New Roman" w:hAnsi="Times New Roman" w:cs="Times New Roman"/>
        </w:rPr>
        <w:t>’s critical success factor</w:t>
      </w:r>
      <w:r w:rsidR="00F22EE1" w:rsidRPr="003E01F2">
        <w:rPr>
          <w:rFonts w:ascii="Times New Roman" w:hAnsi="Times New Roman" w:cs="Times New Roman"/>
        </w:rPr>
        <w:t>s</w:t>
      </w:r>
      <w:r w:rsidRPr="003E01F2">
        <w:rPr>
          <w:rFonts w:ascii="Times New Roman" w:hAnsi="Times New Roman" w:cs="Times New Roman"/>
        </w:rPr>
        <w:t xml:space="preserve">. It </w:t>
      </w:r>
      <w:r w:rsidR="00143B8F" w:rsidRPr="003E01F2">
        <w:rPr>
          <w:rFonts w:ascii="Times New Roman" w:hAnsi="Times New Roman" w:cs="Times New Roman"/>
        </w:rPr>
        <w:t>prioritizes</w:t>
      </w:r>
      <w:r w:rsidRPr="003E01F2">
        <w:rPr>
          <w:rFonts w:ascii="Times New Roman" w:hAnsi="Times New Roman" w:cs="Times New Roman"/>
        </w:rPr>
        <w:t xml:space="preserve"> condition survey as a central </w:t>
      </w:r>
      <w:r w:rsidR="003B5EB1" w:rsidRPr="003E01F2">
        <w:rPr>
          <w:rFonts w:ascii="Times New Roman" w:hAnsi="Times New Roman" w:cs="Times New Roman"/>
        </w:rPr>
        <w:t>decision-making</w:t>
      </w:r>
      <w:r w:rsidRPr="003E01F2">
        <w:rPr>
          <w:rFonts w:ascii="Times New Roman" w:hAnsi="Times New Roman" w:cs="Times New Roman"/>
        </w:rPr>
        <w:t xml:space="preserve"> process; and is underpinned by the process </w:t>
      </w:r>
      <w:r w:rsidR="00143B8F" w:rsidRPr="003E01F2">
        <w:rPr>
          <w:rFonts w:ascii="Times New Roman" w:hAnsi="Times New Roman" w:cs="Times New Roman"/>
        </w:rPr>
        <w:t>of: use of policy/ strategy, need identification, establish</w:t>
      </w:r>
      <w:r w:rsidR="00F22EE1" w:rsidRPr="003E01F2">
        <w:rPr>
          <w:rFonts w:ascii="Times New Roman" w:hAnsi="Times New Roman" w:cs="Times New Roman"/>
        </w:rPr>
        <w:t>es</w:t>
      </w:r>
      <w:r w:rsidR="00143B8F" w:rsidRPr="003E01F2">
        <w:rPr>
          <w:rFonts w:ascii="Times New Roman" w:hAnsi="Times New Roman" w:cs="Times New Roman"/>
        </w:rPr>
        <w:t xml:space="preserve"> cause, action statement, development of solution (model development), and solution evaluation </w:t>
      </w:r>
      <w:r w:rsidRPr="003E01F2">
        <w:rPr>
          <w:rFonts w:ascii="Times New Roman" w:hAnsi="Times New Roman" w:cs="Times New Roman"/>
        </w:rPr>
        <w:t xml:space="preserve">(Wordsworth, 2001; Jones and Sharp, 2007). Also, </w:t>
      </w:r>
      <w:r w:rsidR="00F22EE1" w:rsidRPr="003E01F2">
        <w:rPr>
          <w:rFonts w:ascii="Times New Roman" w:hAnsi="Times New Roman" w:cs="Times New Roman"/>
        </w:rPr>
        <w:t xml:space="preserve">the </w:t>
      </w:r>
      <w:r w:rsidRPr="003E01F2">
        <w:rPr>
          <w:rFonts w:ascii="Times New Roman" w:hAnsi="Times New Roman" w:cs="Times New Roman"/>
        </w:rPr>
        <w:t xml:space="preserve">current study framework is informed by the interactions between strategic business planning and operational asset management used in </w:t>
      </w:r>
      <w:proofErr w:type="spellStart"/>
      <w:r w:rsidRPr="003E01F2">
        <w:rPr>
          <w:rFonts w:ascii="Times New Roman" w:hAnsi="Times New Roman" w:cs="Times New Roman"/>
        </w:rPr>
        <w:t>T</w:t>
      </w:r>
      <w:r w:rsidR="00143B8F" w:rsidRPr="003E01F2">
        <w:rPr>
          <w:rFonts w:ascii="Times New Roman" w:hAnsi="Times New Roman" w:cs="Times New Roman"/>
        </w:rPr>
        <w:t>hen’s</w:t>
      </w:r>
      <w:proofErr w:type="spellEnd"/>
      <w:r w:rsidR="005A12EB" w:rsidRPr="003E01F2">
        <w:rPr>
          <w:rFonts w:ascii="Times New Roman" w:hAnsi="Times New Roman" w:cs="Times New Roman"/>
        </w:rPr>
        <w:t xml:space="preserve"> (1999)</w:t>
      </w:r>
      <w:r w:rsidR="00143B8F" w:rsidRPr="003E01F2">
        <w:rPr>
          <w:rFonts w:ascii="Times New Roman" w:hAnsi="Times New Roman" w:cs="Times New Roman"/>
        </w:rPr>
        <w:t xml:space="preserve"> integrated </w:t>
      </w:r>
      <w:r w:rsidR="007F1A3C" w:rsidRPr="003E01F2">
        <w:rPr>
          <w:rFonts w:ascii="Times New Roman" w:hAnsi="Times New Roman" w:cs="Times New Roman"/>
        </w:rPr>
        <w:t xml:space="preserve">proactive management </w:t>
      </w:r>
      <w:r w:rsidR="000573DC" w:rsidRPr="003E01F2">
        <w:rPr>
          <w:rFonts w:ascii="Times New Roman" w:hAnsi="Times New Roman" w:cs="Times New Roman"/>
        </w:rPr>
        <w:t xml:space="preserve">model. There is </w:t>
      </w:r>
      <w:r w:rsidR="00F22EE1" w:rsidRPr="003E01F2">
        <w:rPr>
          <w:rFonts w:ascii="Times New Roman" w:hAnsi="Times New Roman" w:cs="Times New Roman"/>
        </w:rPr>
        <w:t xml:space="preserve">the </w:t>
      </w:r>
      <w:r w:rsidR="000573DC" w:rsidRPr="003E01F2">
        <w:rPr>
          <w:rFonts w:ascii="Times New Roman" w:hAnsi="Times New Roman" w:cs="Times New Roman"/>
        </w:rPr>
        <w:t xml:space="preserve">dearth of such adaptive model for SSA office buildings. </w:t>
      </w:r>
    </w:p>
    <w:p w:rsidR="00482A3A" w:rsidRPr="003E01F2" w:rsidRDefault="00482A3A" w:rsidP="00482A3A">
      <w:pPr>
        <w:spacing w:before="0" w:after="0" w:line="360" w:lineRule="auto"/>
        <w:jc w:val="both"/>
        <w:rPr>
          <w:rFonts w:ascii="Times New Roman" w:hAnsi="Times New Roman" w:cs="Times New Roman"/>
        </w:rPr>
      </w:pPr>
    </w:p>
    <w:p w:rsidR="000A4D47" w:rsidRPr="003E01F2" w:rsidRDefault="00482A3A" w:rsidP="00482A3A">
      <w:pPr>
        <w:pStyle w:val="Heading2"/>
        <w:spacing w:line="360" w:lineRule="auto"/>
        <w:jc w:val="both"/>
      </w:pPr>
      <w:r w:rsidRPr="003E01F2">
        <w:t xml:space="preserve">2.1. </w:t>
      </w:r>
      <w:r w:rsidR="000A4D47" w:rsidRPr="003E01F2">
        <w:t>Research Hypothesis</w:t>
      </w:r>
    </w:p>
    <w:p w:rsidR="00547091" w:rsidRPr="003E01F2" w:rsidRDefault="000573DC" w:rsidP="00066275">
      <w:pPr>
        <w:spacing w:before="0" w:after="0" w:line="360" w:lineRule="auto"/>
        <w:jc w:val="both"/>
        <w:rPr>
          <w:rFonts w:ascii="Times New Roman" w:hAnsi="Times New Roman" w:cs="Times New Roman"/>
        </w:rPr>
      </w:pPr>
      <w:r w:rsidRPr="003E01F2">
        <w:rPr>
          <w:rFonts w:ascii="Times New Roman" w:hAnsi="Times New Roman" w:cs="Times New Roman"/>
        </w:rPr>
        <w:t xml:space="preserve">This paper </w:t>
      </w:r>
      <w:r w:rsidR="00657228" w:rsidRPr="003E01F2">
        <w:rPr>
          <w:rFonts w:ascii="Times New Roman" w:hAnsi="Times New Roman" w:cs="Times New Roman"/>
        </w:rPr>
        <w:t>use</w:t>
      </w:r>
      <w:r w:rsidRPr="003E01F2">
        <w:rPr>
          <w:rFonts w:ascii="Times New Roman" w:hAnsi="Times New Roman" w:cs="Times New Roman"/>
        </w:rPr>
        <w:t>d</w:t>
      </w:r>
      <w:r w:rsidR="00657228" w:rsidRPr="003E01F2">
        <w:rPr>
          <w:rFonts w:ascii="Times New Roman" w:hAnsi="Times New Roman" w:cs="Times New Roman"/>
        </w:rPr>
        <w:t xml:space="preserve"> operational energy assessment, management policy</w:t>
      </w:r>
      <w:r w:rsidR="00417775" w:rsidRPr="003E01F2">
        <w:rPr>
          <w:rFonts w:ascii="Times New Roman" w:hAnsi="Times New Roman" w:cs="Times New Roman"/>
        </w:rPr>
        <w:t>,</w:t>
      </w:r>
      <w:r w:rsidR="00657228" w:rsidRPr="003E01F2">
        <w:rPr>
          <w:rFonts w:ascii="Times New Roman" w:hAnsi="Times New Roman" w:cs="Times New Roman"/>
        </w:rPr>
        <w:t xml:space="preserve"> strategic drivers </w:t>
      </w:r>
      <w:r w:rsidR="00417775" w:rsidRPr="003E01F2">
        <w:rPr>
          <w:rFonts w:ascii="Times New Roman" w:hAnsi="Times New Roman" w:cs="Times New Roman"/>
        </w:rPr>
        <w:t xml:space="preserve">and BEP model </w:t>
      </w:r>
      <w:r w:rsidR="00657228" w:rsidRPr="003E01F2">
        <w:rPr>
          <w:rFonts w:ascii="Times New Roman" w:hAnsi="Times New Roman" w:cs="Times New Roman"/>
        </w:rPr>
        <w:t xml:space="preserve">as </w:t>
      </w:r>
      <w:r w:rsidR="00417775" w:rsidRPr="003E01F2">
        <w:rPr>
          <w:rFonts w:ascii="Times New Roman" w:hAnsi="Times New Roman" w:cs="Times New Roman"/>
        </w:rPr>
        <w:t>a decision-making framework</w:t>
      </w:r>
      <w:r w:rsidR="00657228" w:rsidRPr="003E01F2">
        <w:rPr>
          <w:rFonts w:ascii="Times New Roman" w:hAnsi="Times New Roman" w:cs="Times New Roman"/>
        </w:rPr>
        <w:t xml:space="preserve"> for improving BEP</w:t>
      </w:r>
      <w:r w:rsidR="00DF3525" w:rsidRPr="003E01F2">
        <w:rPr>
          <w:rFonts w:ascii="Times New Roman" w:hAnsi="Times New Roman" w:cs="Times New Roman"/>
        </w:rPr>
        <w:t xml:space="preserve"> (</w:t>
      </w:r>
      <w:r w:rsidR="002316FC" w:rsidRPr="003E01F2">
        <w:fldChar w:fldCharType="begin"/>
      </w:r>
      <w:r w:rsidR="002316FC" w:rsidRPr="003E01F2">
        <w:instrText xml:space="preserve"> REF _Ref495719399 \h  \* MERGEFORMAT </w:instrText>
      </w:r>
      <w:r w:rsidR="002316FC" w:rsidRPr="003E01F2">
        <w:fldChar w:fldCharType="separate"/>
      </w:r>
      <w:r w:rsidR="00DF3525" w:rsidRPr="003E01F2">
        <w:rPr>
          <w:rFonts w:ascii="Times New Roman" w:hAnsi="Times New Roman" w:cs="Times New Roman"/>
        </w:rPr>
        <w:t>Figure 1</w:t>
      </w:r>
      <w:r w:rsidR="002316FC" w:rsidRPr="003E01F2">
        <w:fldChar w:fldCharType="end"/>
      </w:r>
      <w:r w:rsidR="00DF3525" w:rsidRPr="003E01F2">
        <w:rPr>
          <w:rFonts w:ascii="Times New Roman" w:hAnsi="Times New Roman" w:cs="Times New Roman"/>
        </w:rPr>
        <w:t>).</w:t>
      </w:r>
      <w:r w:rsidR="0098677D" w:rsidRPr="003E01F2">
        <w:rPr>
          <w:rFonts w:ascii="Times New Roman" w:hAnsi="Times New Roman" w:cs="Times New Roman"/>
        </w:rPr>
        <w:t xml:space="preserve"> The integrated BEP framework </w:t>
      </w:r>
      <w:r w:rsidR="00066275" w:rsidRPr="003E01F2">
        <w:rPr>
          <w:rFonts w:ascii="Times New Roman" w:hAnsi="Times New Roman" w:cs="Times New Roman"/>
        </w:rPr>
        <w:t>is</w:t>
      </w:r>
      <w:r w:rsidR="00482A3A" w:rsidRPr="003E01F2">
        <w:rPr>
          <w:rFonts w:ascii="Times New Roman" w:hAnsi="Times New Roman" w:cs="Times New Roman"/>
        </w:rPr>
        <w:t xml:space="preserve"> </w:t>
      </w:r>
      <w:r w:rsidR="0098677D" w:rsidRPr="003E01F2">
        <w:rPr>
          <w:rFonts w:ascii="Times New Roman" w:hAnsi="Times New Roman" w:cs="Times New Roman"/>
        </w:rPr>
        <w:t xml:space="preserve">underpinned by theoretical </w:t>
      </w:r>
      <w:r w:rsidR="00595107" w:rsidRPr="003E01F2">
        <w:rPr>
          <w:rFonts w:ascii="Times New Roman" w:hAnsi="Times New Roman" w:cs="Times New Roman"/>
        </w:rPr>
        <w:t>prior</w:t>
      </w:r>
      <w:r w:rsidR="0098677D" w:rsidRPr="003E01F2">
        <w:rPr>
          <w:rFonts w:ascii="Times New Roman" w:hAnsi="Times New Roman" w:cs="Times New Roman"/>
        </w:rPr>
        <w:t xml:space="preserve"> knowledge as explained.</w:t>
      </w:r>
      <w:r w:rsidR="00657228" w:rsidRPr="003E01F2">
        <w:rPr>
          <w:rFonts w:ascii="Times New Roman" w:hAnsi="Times New Roman" w:cs="Times New Roman"/>
        </w:rPr>
        <w:t xml:space="preserve"> </w:t>
      </w:r>
      <w:r w:rsidR="00A9565A" w:rsidRPr="003E01F2">
        <w:rPr>
          <w:rFonts w:ascii="Times New Roman" w:hAnsi="Times New Roman" w:cs="Times New Roman"/>
        </w:rPr>
        <w:t xml:space="preserve">It helps to evaluate the critical elements </w:t>
      </w:r>
      <w:r w:rsidRPr="003E01F2">
        <w:rPr>
          <w:rFonts w:ascii="Times New Roman" w:hAnsi="Times New Roman" w:cs="Times New Roman"/>
        </w:rPr>
        <w:t xml:space="preserve">that could be </w:t>
      </w:r>
      <w:r w:rsidR="00863DC1" w:rsidRPr="003E01F2">
        <w:rPr>
          <w:rFonts w:ascii="Times New Roman" w:hAnsi="Times New Roman" w:cs="Times New Roman"/>
        </w:rPr>
        <w:t>used</w:t>
      </w:r>
      <w:r w:rsidRPr="003E01F2">
        <w:rPr>
          <w:rFonts w:ascii="Times New Roman" w:hAnsi="Times New Roman" w:cs="Times New Roman"/>
        </w:rPr>
        <w:t xml:space="preserve"> </w:t>
      </w:r>
      <w:r w:rsidR="00482A3A" w:rsidRPr="003E01F2">
        <w:rPr>
          <w:rFonts w:ascii="Times New Roman" w:hAnsi="Times New Roman" w:cs="Times New Roman"/>
        </w:rPr>
        <w:t>as</w:t>
      </w:r>
      <w:r w:rsidRPr="003E01F2">
        <w:rPr>
          <w:rFonts w:ascii="Times New Roman" w:hAnsi="Times New Roman" w:cs="Times New Roman"/>
        </w:rPr>
        <w:t xml:space="preserve"> technical, opera</w:t>
      </w:r>
      <w:r w:rsidR="00A9565A" w:rsidRPr="003E01F2">
        <w:rPr>
          <w:rFonts w:ascii="Times New Roman" w:hAnsi="Times New Roman" w:cs="Times New Roman"/>
        </w:rPr>
        <w:t>tional and management decision-making</w:t>
      </w:r>
      <w:r w:rsidR="00482A3A" w:rsidRPr="003E01F2">
        <w:rPr>
          <w:rFonts w:ascii="Times New Roman" w:hAnsi="Times New Roman" w:cs="Times New Roman"/>
        </w:rPr>
        <w:t xml:space="preserve"> tool for improving BEP</w:t>
      </w:r>
      <w:r w:rsidR="00A9565A" w:rsidRPr="003E01F2">
        <w:rPr>
          <w:rFonts w:ascii="Times New Roman" w:hAnsi="Times New Roman" w:cs="Times New Roman"/>
        </w:rPr>
        <w:t>.</w:t>
      </w:r>
      <w:r w:rsidR="00DF3525" w:rsidRPr="003E01F2">
        <w:rPr>
          <w:rFonts w:ascii="Times New Roman" w:hAnsi="Times New Roman" w:cs="Times New Roman"/>
        </w:rPr>
        <w:t xml:space="preserve"> </w:t>
      </w:r>
    </w:p>
    <w:p w:rsidR="00DE3AFA" w:rsidRPr="003E01F2" w:rsidRDefault="00DE3AFA" w:rsidP="00547091">
      <w:pPr>
        <w:spacing w:after="0" w:line="360" w:lineRule="auto"/>
        <w:jc w:val="both"/>
        <w:rPr>
          <w:rFonts w:ascii="Times New Roman" w:hAnsi="Times New Roman" w:cs="Times New Roman"/>
        </w:rPr>
      </w:pPr>
    </w:p>
    <w:p w:rsidR="00547091" w:rsidRPr="003E01F2" w:rsidRDefault="00547091" w:rsidP="00547091">
      <w:pPr>
        <w:keepNext/>
        <w:spacing w:after="0" w:line="360" w:lineRule="auto"/>
        <w:jc w:val="center"/>
        <w:rPr>
          <w:rFonts w:ascii="Times New Roman" w:hAnsi="Times New Roman" w:cs="Times New Roman"/>
        </w:rPr>
      </w:pPr>
      <w:r w:rsidRPr="003E01F2">
        <w:rPr>
          <w:rFonts w:ascii="Times New Roman" w:hAnsi="Times New Roman" w:cs="Times New Roman"/>
          <w:noProof/>
          <w:lang w:val="en-GB" w:eastAsia="en-GB"/>
        </w:rPr>
        <w:lastRenderedPageBreak/>
        <w:drawing>
          <wp:inline distT="0" distB="0" distL="0" distR="0">
            <wp:extent cx="4857750" cy="2889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2889250"/>
                    </a:xfrm>
                    <a:prstGeom prst="rect">
                      <a:avLst/>
                    </a:prstGeom>
                    <a:noFill/>
                    <a:ln>
                      <a:noFill/>
                    </a:ln>
                  </pic:spPr>
                </pic:pic>
              </a:graphicData>
            </a:graphic>
          </wp:inline>
        </w:drawing>
      </w:r>
    </w:p>
    <w:p w:rsidR="00547091" w:rsidRPr="003E01F2" w:rsidRDefault="00547091" w:rsidP="00547091">
      <w:pPr>
        <w:pStyle w:val="Caption"/>
        <w:jc w:val="center"/>
        <w:rPr>
          <w:rFonts w:cs="Times New Roman"/>
          <w:i w:val="0"/>
          <w:sz w:val="36"/>
          <w:szCs w:val="24"/>
        </w:rPr>
      </w:pPr>
      <w:bookmarkStart w:id="10" w:name="_Ref495719399"/>
      <w:bookmarkStart w:id="11" w:name="_Toc497318010"/>
      <w:bookmarkStart w:id="12" w:name="_Ref497317201"/>
      <w:r w:rsidRPr="003E01F2">
        <w:rPr>
          <w:rFonts w:cs="Times New Roman"/>
          <w:i w:val="0"/>
          <w:sz w:val="24"/>
        </w:rPr>
        <w:t xml:space="preserve">Figure </w:t>
      </w:r>
      <w:r w:rsidR="00886811" w:rsidRPr="003E01F2">
        <w:rPr>
          <w:rFonts w:cs="Times New Roman"/>
          <w:i w:val="0"/>
        </w:rPr>
        <w:fldChar w:fldCharType="begin"/>
      </w:r>
      <w:r w:rsidRPr="003E01F2">
        <w:rPr>
          <w:rFonts w:cs="Times New Roman"/>
          <w:i w:val="0"/>
          <w:sz w:val="24"/>
        </w:rPr>
        <w:instrText xml:space="preserve"> SEQ Figure \* ARABIC </w:instrText>
      </w:r>
      <w:r w:rsidR="00886811" w:rsidRPr="003E01F2">
        <w:rPr>
          <w:rFonts w:cs="Times New Roman"/>
          <w:i w:val="0"/>
        </w:rPr>
        <w:fldChar w:fldCharType="separate"/>
      </w:r>
      <w:r w:rsidR="00ED50E8" w:rsidRPr="003E01F2">
        <w:rPr>
          <w:rFonts w:cs="Times New Roman"/>
          <w:i w:val="0"/>
          <w:noProof/>
          <w:sz w:val="24"/>
        </w:rPr>
        <w:t>1</w:t>
      </w:r>
      <w:r w:rsidR="00886811" w:rsidRPr="003E01F2">
        <w:rPr>
          <w:rFonts w:cs="Times New Roman"/>
          <w:i w:val="0"/>
        </w:rPr>
        <w:fldChar w:fldCharType="end"/>
      </w:r>
      <w:bookmarkEnd w:id="10"/>
      <w:r w:rsidRPr="003E01F2">
        <w:rPr>
          <w:rFonts w:cs="Times New Roman"/>
          <w:i w:val="0"/>
          <w:sz w:val="24"/>
        </w:rPr>
        <w:t>: Study's Theoretical BEP Model</w:t>
      </w:r>
      <w:bookmarkEnd w:id="11"/>
      <w:bookmarkEnd w:id="12"/>
    </w:p>
    <w:p w:rsidR="00485DD3" w:rsidRPr="003E01F2" w:rsidRDefault="00485DD3" w:rsidP="00547091">
      <w:pPr>
        <w:spacing w:after="0" w:line="360" w:lineRule="auto"/>
        <w:jc w:val="both"/>
        <w:rPr>
          <w:rFonts w:ascii="Times New Roman" w:hAnsi="Times New Roman" w:cs="Times New Roman"/>
        </w:rPr>
      </w:pPr>
    </w:p>
    <w:p w:rsidR="003B6B47" w:rsidRPr="003E01F2" w:rsidRDefault="006859EB" w:rsidP="00485DD3">
      <w:pPr>
        <w:spacing w:after="0" w:line="360" w:lineRule="auto"/>
        <w:jc w:val="both"/>
        <w:rPr>
          <w:rFonts w:ascii="Times New Roman" w:hAnsi="Times New Roman" w:cs="Times New Roman"/>
        </w:rPr>
      </w:pPr>
      <w:r w:rsidRPr="003E01F2">
        <w:rPr>
          <w:rFonts w:ascii="Times New Roman" w:hAnsi="Times New Roman" w:cs="Times New Roman"/>
          <w:iCs/>
        </w:rPr>
        <w:t xml:space="preserve">In the current paper, the hypothesized model presumes that: firstly, the BEP sub-model is broken </w:t>
      </w:r>
      <w:r w:rsidR="001764CD" w:rsidRPr="003E01F2">
        <w:rPr>
          <w:rFonts w:ascii="Times New Roman" w:hAnsi="Times New Roman" w:cs="Times New Roman"/>
        </w:rPr>
        <w:t xml:space="preserve">as endogenous variables </w:t>
      </w:r>
      <w:r w:rsidRPr="003E01F2">
        <w:rPr>
          <w:rFonts w:ascii="Times New Roman" w:hAnsi="Times New Roman" w:cs="Times New Roman"/>
          <w:iCs/>
        </w:rPr>
        <w:t xml:space="preserve">(climate, </w:t>
      </w:r>
      <w:r w:rsidRPr="003E01F2">
        <w:rPr>
          <w:rFonts w:ascii="Times New Roman" w:hAnsi="Times New Roman" w:cs="Times New Roman"/>
        </w:rPr>
        <w:t>LZC-intervention</w:t>
      </w:r>
      <w:r w:rsidRPr="003E01F2">
        <w:rPr>
          <w:rFonts w:ascii="Times New Roman" w:hAnsi="Times New Roman" w:cs="Times New Roman"/>
          <w:iCs/>
        </w:rPr>
        <w:t>, barrie</w:t>
      </w:r>
      <w:r w:rsidR="00914CE5" w:rsidRPr="003E01F2">
        <w:rPr>
          <w:rFonts w:ascii="Times New Roman" w:hAnsi="Times New Roman" w:cs="Times New Roman"/>
          <w:iCs/>
        </w:rPr>
        <w:t xml:space="preserve">r-driver, </w:t>
      </w:r>
      <w:r w:rsidRPr="003E01F2">
        <w:rPr>
          <w:rFonts w:ascii="Times New Roman" w:hAnsi="Times New Roman" w:cs="Times New Roman"/>
          <w:iCs/>
        </w:rPr>
        <w:t>sustainable-BAM, operations and regulatory policy</w:t>
      </w:r>
      <w:r w:rsidRPr="003E01F2">
        <w:rPr>
          <w:rFonts w:ascii="Times New Roman" w:hAnsi="Times New Roman" w:cs="Times New Roman"/>
        </w:rPr>
        <w:t xml:space="preserve">) that explains BEE in the adoption of practices for improving BEP. Secondly, the BEP sub-model cannot be used alone as </w:t>
      </w:r>
      <w:r w:rsidR="00986D41" w:rsidRPr="003E01F2">
        <w:rPr>
          <w:rFonts w:ascii="Times New Roman" w:hAnsi="Times New Roman" w:cs="Times New Roman"/>
        </w:rPr>
        <w:t xml:space="preserve">a </w:t>
      </w:r>
      <w:r w:rsidRPr="003E01F2">
        <w:rPr>
          <w:rFonts w:ascii="Times New Roman" w:hAnsi="Times New Roman" w:cs="Times New Roman"/>
        </w:rPr>
        <w:t xml:space="preserve">decision-making tool </w:t>
      </w:r>
      <w:r w:rsidR="001764CD" w:rsidRPr="003E01F2">
        <w:rPr>
          <w:rFonts w:ascii="Times New Roman" w:hAnsi="Times New Roman" w:cs="Times New Roman"/>
        </w:rPr>
        <w:t xml:space="preserve">for maximizing </w:t>
      </w:r>
      <w:r w:rsidR="00986D41" w:rsidRPr="003E01F2">
        <w:rPr>
          <w:rFonts w:ascii="Times New Roman" w:hAnsi="Times New Roman" w:cs="Times New Roman"/>
        </w:rPr>
        <w:t xml:space="preserve">the </w:t>
      </w:r>
      <w:r w:rsidR="001764CD" w:rsidRPr="003E01F2">
        <w:rPr>
          <w:rFonts w:ascii="Times New Roman" w:hAnsi="Times New Roman" w:cs="Times New Roman"/>
        </w:rPr>
        <w:t>desired result; r</w:t>
      </w:r>
      <w:r w:rsidRPr="003E01F2">
        <w:rPr>
          <w:rFonts w:ascii="Times New Roman" w:hAnsi="Times New Roman" w:cs="Times New Roman"/>
        </w:rPr>
        <w:t xml:space="preserve">ather, </w:t>
      </w:r>
      <w:r w:rsidR="002316FC" w:rsidRPr="003E01F2">
        <w:rPr>
          <w:rFonts w:ascii="Times New Roman" w:hAnsi="Times New Roman" w:cs="Times New Roman"/>
        </w:rPr>
        <w:t>organization</w:t>
      </w:r>
      <w:r w:rsidRPr="003E01F2">
        <w:rPr>
          <w:rFonts w:ascii="Times New Roman" w:hAnsi="Times New Roman" w:cs="Times New Roman"/>
        </w:rPr>
        <w:t>’s management policy, strategic drivers and operations are influencing factors</w:t>
      </w:r>
      <w:r w:rsidR="001764CD" w:rsidRPr="003E01F2">
        <w:rPr>
          <w:rFonts w:ascii="Times New Roman" w:hAnsi="Times New Roman" w:cs="Times New Roman"/>
        </w:rPr>
        <w:t xml:space="preserve"> (constructs)</w:t>
      </w:r>
      <w:r w:rsidRPr="003E01F2">
        <w:rPr>
          <w:rFonts w:ascii="Times New Roman" w:hAnsi="Times New Roman" w:cs="Times New Roman"/>
        </w:rPr>
        <w:t xml:space="preserve"> for the overall effectiveness of the BEP framework for improving office BEP. </w:t>
      </w:r>
      <w:r w:rsidR="000220AB" w:rsidRPr="003E01F2">
        <w:rPr>
          <w:rFonts w:ascii="Times New Roman" w:hAnsi="Times New Roman" w:cs="Times New Roman"/>
        </w:rPr>
        <w:t>Hence, t</w:t>
      </w:r>
      <w:r w:rsidR="008301EB" w:rsidRPr="003E01F2">
        <w:rPr>
          <w:rFonts w:ascii="Times New Roman" w:hAnsi="Times New Roman" w:cs="Times New Roman"/>
        </w:rPr>
        <w:t xml:space="preserve">he </w:t>
      </w:r>
      <w:r w:rsidR="00724A41" w:rsidRPr="003E01F2">
        <w:rPr>
          <w:rFonts w:ascii="Times New Roman" w:hAnsi="Times New Roman" w:cs="Times New Roman"/>
        </w:rPr>
        <w:t>BEP sub-model i</w:t>
      </w:r>
      <w:r w:rsidR="00FE68A3" w:rsidRPr="003E01F2">
        <w:rPr>
          <w:rFonts w:ascii="Times New Roman" w:hAnsi="Times New Roman" w:cs="Times New Roman"/>
        </w:rPr>
        <w:t xml:space="preserve">s treated as an independent construct before </w:t>
      </w:r>
      <w:r w:rsidR="00986D41" w:rsidRPr="003E01F2">
        <w:rPr>
          <w:rFonts w:ascii="Times New Roman" w:hAnsi="Times New Roman" w:cs="Times New Roman"/>
        </w:rPr>
        <w:t xml:space="preserve">the </w:t>
      </w:r>
      <w:r w:rsidR="00FE68A3" w:rsidRPr="003E01F2">
        <w:rPr>
          <w:rFonts w:ascii="Times New Roman" w:hAnsi="Times New Roman" w:cs="Times New Roman"/>
        </w:rPr>
        <w:t xml:space="preserve">merger with other constructs. </w:t>
      </w:r>
    </w:p>
    <w:p w:rsidR="002268D9" w:rsidRPr="003E01F2" w:rsidRDefault="002268D9" w:rsidP="00485DD3">
      <w:pPr>
        <w:spacing w:after="0" w:line="360" w:lineRule="auto"/>
        <w:jc w:val="both"/>
        <w:rPr>
          <w:rFonts w:ascii="Times New Roman" w:hAnsi="Times New Roman" w:cs="Times New Roman"/>
        </w:rPr>
      </w:pPr>
    </w:p>
    <w:p w:rsidR="00485DD3" w:rsidRPr="003E01F2" w:rsidRDefault="003B6B47" w:rsidP="00485DD3">
      <w:pPr>
        <w:spacing w:after="0" w:line="360" w:lineRule="auto"/>
        <w:jc w:val="both"/>
        <w:rPr>
          <w:rFonts w:ascii="Times New Roman" w:hAnsi="Times New Roman" w:cs="Times New Roman"/>
          <w:iCs/>
        </w:rPr>
      </w:pPr>
      <w:r w:rsidRPr="003E01F2">
        <w:rPr>
          <w:rFonts w:ascii="Times New Roman" w:hAnsi="Times New Roman" w:cs="Times New Roman"/>
        </w:rPr>
        <w:t>The hypothesized paths</w:t>
      </w:r>
      <w:r w:rsidR="0003441B" w:rsidRPr="003E01F2">
        <w:rPr>
          <w:rFonts w:ascii="Times New Roman" w:hAnsi="Times New Roman" w:cs="Times New Roman"/>
        </w:rPr>
        <w:t xml:space="preserve"> (H1, H2, H3, H4 and H5)</w:t>
      </w:r>
      <w:r w:rsidRPr="003E01F2">
        <w:rPr>
          <w:rFonts w:ascii="Times New Roman" w:hAnsi="Times New Roman" w:cs="Times New Roman"/>
        </w:rPr>
        <w:t xml:space="preserve"> are based on the premise that proactive management of BEP demands clear strategic direction from management via policy enactment and </w:t>
      </w:r>
      <w:r w:rsidR="003D2F4C" w:rsidRPr="003E01F2">
        <w:rPr>
          <w:rFonts w:ascii="Times New Roman" w:hAnsi="Times New Roman" w:cs="Times New Roman"/>
        </w:rPr>
        <w:t>a clear measurable deliverable</w:t>
      </w:r>
      <w:r w:rsidRPr="003E01F2">
        <w:rPr>
          <w:rFonts w:ascii="Times New Roman" w:hAnsi="Times New Roman" w:cs="Times New Roman"/>
        </w:rPr>
        <w:t xml:space="preserve"> from operational management based on the BEP framework (Then, 1999). Here, operational assets </w:t>
      </w:r>
      <w:r w:rsidR="00A600AA" w:rsidRPr="003E01F2">
        <w:rPr>
          <w:rFonts w:ascii="Times New Roman" w:hAnsi="Times New Roman" w:cs="Times New Roman"/>
        </w:rPr>
        <w:t>are</w:t>
      </w:r>
      <w:r w:rsidRPr="003E01F2">
        <w:rPr>
          <w:rFonts w:ascii="Times New Roman" w:hAnsi="Times New Roman" w:cs="Times New Roman"/>
        </w:rPr>
        <w:t xml:space="preserve"> </w:t>
      </w:r>
      <w:r w:rsidR="001449E4" w:rsidRPr="003E01F2">
        <w:rPr>
          <w:rFonts w:ascii="Times New Roman" w:hAnsi="Times New Roman" w:cs="Times New Roman"/>
        </w:rPr>
        <w:t>propelled</w:t>
      </w:r>
      <w:r w:rsidRPr="003E01F2">
        <w:rPr>
          <w:rFonts w:ascii="Times New Roman" w:hAnsi="Times New Roman" w:cs="Times New Roman"/>
        </w:rPr>
        <w:t xml:space="preserve"> by strategic drivers as </w:t>
      </w:r>
      <w:r w:rsidR="00986D41" w:rsidRPr="003E01F2">
        <w:rPr>
          <w:rFonts w:ascii="Times New Roman" w:hAnsi="Times New Roman" w:cs="Times New Roman"/>
        </w:rPr>
        <w:t xml:space="preserve">the </w:t>
      </w:r>
      <w:r w:rsidRPr="003E01F2">
        <w:rPr>
          <w:rFonts w:ascii="Times New Roman" w:hAnsi="Times New Roman" w:cs="Times New Roman"/>
        </w:rPr>
        <w:t xml:space="preserve">mediator between management policy and the BEP </w:t>
      </w:r>
      <w:r w:rsidR="000535AD" w:rsidRPr="003E01F2">
        <w:rPr>
          <w:rFonts w:ascii="Times New Roman" w:hAnsi="Times New Roman" w:cs="Times New Roman"/>
        </w:rPr>
        <w:t>sub-model</w:t>
      </w:r>
      <w:r w:rsidRPr="003E01F2">
        <w:rPr>
          <w:rFonts w:ascii="Times New Roman" w:hAnsi="Times New Roman" w:cs="Times New Roman"/>
        </w:rPr>
        <w:t xml:space="preserve"> for improving BE</w:t>
      </w:r>
      <w:r w:rsidR="005429E5" w:rsidRPr="003E01F2">
        <w:rPr>
          <w:rFonts w:ascii="Times New Roman" w:hAnsi="Times New Roman" w:cs="Times New Roman"/>
        </w:rPr>
        <w:t>P</w:t>
      </w:r>
      <w:r w:rsidRPr="003E01F2">
        <w:rPr>
          <w:rFonts w:ascii="Times New Roman" w:hAnsi="Times New Roman" w:cs="Times New Roman"/>
        </w:rPr>
        <w:t xml:space="preserve">. </w:t>
      </w:r>
      <w:r w:rsidR="006859EB" w:rsidRPr="003E01F2">
        <w:rPr>
          <w:rFonts w:ascii="Times New Roman" w:hAnsi="Times New Roman" w:cs="Times New Roman"/>
        </w:rPr>
        <w:t>It explains the use of the whole BEP framework as an integrated effective decision-making tool for improving BEP.</w:t>
      </w:r>
      <w:r w:rsidR="00485DD3" w:rsidRPr="003E01F2">
        <w:rPr>
          <w:rFonts w:ascii="Times New Roman" w:hAnsi="Times New Roman" w:cs="Times New Roman"/>
        </w:rPr>
        <w:t xml:space="preserve"> </w:t>
      </w:r>
      <w:bookmarkStart w:id="13" w:name="_Hlk496291361"/>
      <w:r w:rsidR="00485DD3" w:rsidRPr="003E01F2">
        <w:rPr>
          <w:rFonts w:ascii="Times New Roman" w:hAnsi="Times New Roman" w:cs="Times New Roman"/>
          <w:iCs/>
        </w:rPr>
        <w:t>The Objective is to determine the relationship and interdependency between factors that affect BEP and identify the critical path for interventions.</w:t>
      </w:r>
      <w:bookmarkEnd w:id="13"/>
    </w:p>
    <w:p w:rsidR="006859EB" w:rsidRPr="003E01F2" w:rsidRDefault="006859EB" w:rsidP="00547091">
      <w:pPr>
        <w:spacing w:after="0" w:line="360" w:lineRule="auto"/>
        <w:jc w:val="both"/>
        <w:rPr>
          <w:rFonts w:ascii="Times New Roman" w:hAnsi="Times New Roman" w:cs="Times New Roman"/>
        </w:rPr>
      </w:pPr>
    </w:p>
    <w:p w:rsidR="00547091" w:rsidRPr="003E01F2" w:rsidRDefault="00023655" w:rsidP="00547091">
      <w:pPr>
        <w:spacing w:after="0" w:line="360" w:lineRule="auto"/>
        <w:jc w:val="both"/>
        <w:rPr>
          <w:rFonts w:ascii="Times New Roman" w:hAnsi="Times New Roman" w:cs="Times New Roman"/>
        </w:rPr>
      </w:pPr>
      <w:r w:rsidRPr="003E01F2">
        <w:rPr>
          <w:rFonts w:ascii="Times New Roman" w:hAnsi="Times New Roman" w:cs="Times New Roman"/>
        </w:rPr>
        <w:t>The observed variables</w:t>
      </w:r>
      <w:r w:rsidR="00C31D1E" w:rsidRPr="003E01F2">
        <w:rPr>
          <w:rFonts w:ascii="Times New Roman" w:hAnsi="Times New Roman" w:cs="Times New Roman"/>
        </w:rPr>
        <w:t xml:space="preserve"> </w:t>
      </w:r>
      <w:r w:rsidR="00986D41" w:rsidRPr="003E01F2">
        <w:rPr>
          <w:rFonts w:ascii="Times New Roman" w:hAnsi="Times New Roman" w:cs="Times New Roman"/>
        </w:rPr>
        <w:t xml:space="preserve">are </w:t>
      </w:r>
      <w:r w:rsidR="000D486A" w:rsidRPr="003E01F2">
        <w:rPr>
          <w:rFonts w:ascii="Times New Roman" w:hAnsi="Times New Roman" w:cs="Times New Roman"/>
        </w:rPr>
        <w:t xml:space="preserve">known as </w:t>
      </w:r>
      <w:r w:rsidR="008301EB" w:rsidRPr="003E01F2">
        <w:rPr>
          <w:rFonts w:ascii="Times New Roman" w:hAnsi="Times New Roman" w:cs="Times New Roman"/>
        </w:rPr>
        <w:t>measured</w:t>
      </w:r>
      <w:r w:rsidR="000535AD" w:rsidRPr="003E01F2">
        <w:rPr>
          <w:rFonts w:ascii="Times New Roman" w:hAnsi="Times New Roman" w:cs="Times New Roman"/>
        </w:rPr>
        <w:t xml:space="preserve"> or</w:t>
      </w:r>
      <w:r w:rsidR="000D486A" w:rsidRPr="003E01F2">
        <w:rPr>
          <w:rFonts w:ascii="Times New Roman" w:hAnsi="Times New Roman" w:cs="Times New Roman"/>
        </w:rPr>
        <w:t xml:space="preserve"> </w:t>
      </w:r>
      <w:r w:rsidR="000535AD" w:rsidRPr="003E01F2">
        <w:rPr>
          <w:rFonts w:ascii="Times New Roman" w:hAnsi="Times New Roman" w:cs="Times New Roman"/>
        </w:rPr>
        <w:t xml:space="preserve">indicator </w:t>
      </w:r>
      <w:r w:rsidRPr="003E01F2">
        <w:rPr>
          <w:rFonts w:ascii="Times New Roman" w:hAnsi="Times New Roman" w:cs="Times New Roman"/>
        </w:rPr>
        <w:t xml:space="preserve">variables are observations </w:t>
      </w:r>
      <w:r w:rsidR="008301EB" w:rsidRPr="003E01F2">
        <w:rPr>
          <w:rFonts w:ascii="Times New Roman" w:hAnsi="Times New Roman" w:cs="Times New Roman"/>
        </w:rPr>
        <w:t>with</w:t>
      </w:r>
      <w:r w:rsidRPr="003E01F2">
        <w:rPr>
          <w:rFonts w:ascii="Times New Roman" w:hAnsi="Times New Roman" w:cs="Times New Roman"/>
        </w:rPr>
        <w:t xml:space="preserve"> which data were </w:t>
      </w:r>
      <w:r w:rsidR="00986D41" w:rsidRPr="003E01F2">
        <w:rPr>
          <w:rFonts w:ascii="Times New Roman" w:hAnsi="Times New Roman" w:cs="Times New Roman"/>
        </w:rPr>
        <w:t>collected and</w:t>
      </w:r>
      <w:r w:rsidRPr="003E01F2">
        <w:rPr>
          <w:rFonts w:ascii="Times New Roman" w:hAnsi="Times New Roman" w:cs="Times New Roman"/>
        </w:rPr>
        <w:t xml:space="preserve"> are represented by rectangles in </w:t>
      </w:r>
      <w:r w:rsidR="00986D41" w:rsidRPr="003E01F2">
        <w:rPr>
          <w:rFonts w:ascii="Times New Roman" w:hAnsi="Times New Roman" w:cs="Times New Roman"/>
        </w:rPr>
        <w:t xml:space="preserve">the </w:t>
      </w:r>
      <w:r w:rsidR="00AF0407" w:rsidRPr="003E01F2">
        <w:rPr>
          <w:rFonts w:ascii="Times New Roman" w:hAnsi="Times New Roman" w:cs="Times New Roman"/>
        </w:rPr>
        <w:t xml:space="preserve">current </w:t>
      </w:r>
      <w:r w:rsidRPr="003E01F2">
        <w:rPr>
          <w:rFonts w:ascii="Times New Roman" w:hAnsi="Times New Roman" w:cs="Times New Roman"/>
        </w:rPr>
        <w:t>model</w:t>
      </w:r>
      <w:r w:rsidR="00AF0407" w:rsidRPr="003E01F2">
        <w:rPr>
          <w:rFonts w:ascii="Times New Roman" w:hAnsi="Times New Roman" w:cs="Times New Roman"/>
        </w:rPr>
        <w:t xml:space="preserve"> (figure1)</w:t>
      </w:r>
      <w:r w:rsidRPr="003E01F2">
        <w:rPr>
          <w:rFonts w:ascii="Times New Roman" w:hAnsi="Times New Roman" w:cs="Times New Roman"/>
        </w:rPr>
        <w:t xml:space="preserve">. The unobserved variables </w:t>
      </w:r>
      <w:r w:rsidR="00FE68A3" w:rsidRPr="003E01F2">
        <w:rPr>
          <w:rFonts w:ascii="Times New Roman" w:hAnsi="Times New Roman" w:cs="Times New Roman"/>
        </w:rPr>
        <w:t xml:space="preserve">(BEP sub-model, management policy, strategic drivers and </w:t>
      </w:r>
      <w:r w:rsidR="00FE68A3" w:rsidRPr="003E01F2">
        <w:rPr>
          <w:rFonts w:ascii="Times New Roman" w:hAnsi="Times New Roman" w:cs="Times New Roman"/>
        </w:rPr>
        <w:lastRenderedPageBreak/>
        <w:t>operational interventions) are the latent factors measured indirectly through individual’s reflective indicators. These</w:t>
      </w:r>
      <w:r w:rsidRPr="003E01F2">
        <w:rPr>
          <w:rFonts w:ascii="Times New Roman" w:hAnsi="Times New Roman" w:cs="Times New Roman"/>
        </w:rPr>
        <w:t xml:space="preserve"> latent factors, </w:t>
      </w:r>
      <w:r w:rsidR="00FE68A3" w:rsidRPr="003E01F2">
        <w:rPr>
          <w:rFonts w:ascii="Times New Roman" w:hAnsi="Times New Roman" w:cs="Times New Roman"/>
        </w:rPr>
        <w:t xml:space="preserve">or </w:t>
      </w:r>
      <w:r w:rsidRPr="003E01F2">
        <w:rPr>
          <w:rFonts w:ascii="Times New Roman" w:hAnsi="Times New Roman" w:cs="Times New Roman"/>
        </w:rPr>
        <w:t xml:space="preserve">constructs depicted by oval shapes, are derived from </w:t>
      </w:r>
      <w:r w:rsidR="00535937" w:rsidRPr="003E01F2">
        <w:rPr>
          <w:rFonts w:ascii="Times New Roman" w:hAnsi="Times New Roman" w:cs="Times New Roman"/>
        </w:rPr>
        <w:t xml:space="preserve">the </w:t>
      </w:r>
      <w:r w:rsidRPr="003E01F2">
        <w:rPr>
          <w:rFonts w:ascii="Times New Roman" w:hAnsi="Times New Roman" w:cs="Times New Roman"/>
        </w:rPr>
        <w:t>literature review, from which the observed variables were derived and tested. Whilst, the small circles are measurement errors in the observed variables or disturbance in equations, and they are the variances in the responses that are not explained by the latent factors. Also, the relationship (correlation), effects and direction between variables are represented by single or double-arrow heads. The single arrows (paths) represent directional effects from one variable to another and dual-head arrows represent a correlation or relationship (Schreiber, 2008).</w:t>
      </w:r>
    </w:p>
    <w:p w:rsidR="00547091" w:rsidRPr="003E01F2" w:rsidRDefault="00547091" w:rsidP="00547091">
      <w:pPr>
        <w:spacing w:after="0" w:line="360" w:lineRule="auto"/>
        <w:jc w:val="both"/>
        <w:rPr>
          <w:rFonts w:ascii="Times New Roman" w:hAnsi="Times New Roman" w:cs="Times New Roman"/>
        </w:rPr>
      </w:pPr>
    </w:p>
    <w:p w:rsidR="00547091" w:rsidRPr="003E01F2" w:rsidRDefault="008915F9" w:rsidP="00547091">
      <w:pPr>
        <w:spacing w:after="0" w:line="360" w:lineRule="auto"/>
        <w:jc w:val="both"/>
        <w:rPr>
          <w:rFonts w:ascii="Times New Roman" w:hAnsi="Times New Roman" w:cs="Times New Roman"/>
        </w:rPr>
      </w:pPr>
      <w:r w:rsidRPr="003E01F2">
        <w:rPr>
          <w:rFonts w:ascii="Times New Roman" w:hAnsi="Times New Roman" w:cs="Times New Roman"/>
        </w:rPr>
        <w:t>The current paper theorized that a</w:t>
      </w:r>
      <w:r w:rsidR="00547091" w:rsidRPr="003E01F2">
        <w:rPr>
          <w:rFonts w:ascii="Times New Roman" w:hAnsi="Times New Roman" w:cs="Times New Roman"/>
        </w:rPr>
        <w:t xml:space="preserve"> strategic scheme </w:t>
      </w:r>
      <w:r w:rsidR="003732AE" w:rsidRPr="003E01F2">
        <w:rPr>
          <w:rFonts w:ascii="Times New Roman" w:hAnsi="Times New Roman" w:cs="Times New Roman"/>
        </w:rPr>
        <w:t xml:space="preserve">for driving BEP </w:t>
      </w:r>
      <w:r w:rsidR="00547091" w:rsidRPr="003E01F2">
        <w:rPr>
          <w:rFonts w:ascii="Times New Roman" w:hAnsi="Times New Roman" w:cs="Times New Roman"/>
        </w:rPr>
        <w:t>such as: renewable energy technologies (RETOs), performance metrics and key performance indicators (PMs/KPIs), building energy management technologies (</w:t>
      </w:r>
      <w:proofErr w:type="spellStart"/>
      <w:r w:rsidR="00547091" w:rsidRPr="003E01F2">
        <w:rPr>
          <w:rFonts w:ascii="Times New Roman" w:hAnsi="Times New Roman" w:cs="Times New Roman"/>
        </w:rPr>
        <w:t>BEMTechs</w:t>
      </w:r>
      <w:proofErr w:type="spellEnd"/>
      <w:r w:rsidR="00547091" w:rsidRPr="003E01F2">
        <w:rPr>
          <w:rFonts w:ascii="Times New Roman" w:hAnsi="Times New Roman" w:cs="Times New Roman"/>
        </w:rPr>
        <w:t xml:space="preserve">), SEM and SSP/SFM, based on physical structures and staffing are needed to implement </w:t>
      </w:r>
      <w:r w:rsidR="002316FC" w:rsidRPr="003E01F2">
        <w:rPr>
          <w:rFonts w:ascii="Times New Roman" w:hAnsi="Times New Roman" w:cs="Times New Roman"/>
        </w:rPr>
        <w:t>organization</w:t>
      </w:r>
      <w:r w:rsidR="00A062FC" w:rsidRPr="003E01F2">
        <w:rPr>
          <w:rFonts w:ascii="Times New Roman" w:hAnsi="Times New Roman" w:cs="Times New Roman"/>
        </w:rPr>
        <w:t>’s</w:t>
      </w:r>
      <w:r w:rsidR="00547091" w:rsidRPr="003E01F2">
        <w:rPr>
          <w:rFonts w:ascii="Times New Roman" w:hAnsi="Times New Roman" w:cs="Times New Roman"/>
        </w:rPr>
        <w:t xml:space="preserve"> management policies</w:t>
      </w:r>
      <w:r w:rsidR="00A062FC" w:rsidRPr="003E01F2">
        <w:rPr>
          <w:rFonts w:ascii="Times New Roman" w:hAnsi="Times New Roman" w:cs="Times New Roman"/>
        </w:rPr>
        <w:t xml:space="preserve"> on BEE</w:t>
      </w:r>
      <w:r w:rsidR="00547091" w:rsidRPr="003E01F2">
        <w:rPr>
          <w:rFonts w:ascii="Times New Roman" w:hAnsi="Times New Roman" w:cs="Times New Roman"/>
        </w:rPr>
        <w:t xml:space="preserve">. </w:t>
      </w:r>
      <w:r w:rsidR="000535AD" w:rsidRPr="003E01F2">
        <w:rPr>
          <w:rFonts w:ascii="Times New Roman" w:hAnsi="Times New Roman" w:cs="Times New Roman"/>
        </w:rPr>
        <w:t>A</w:t>
      </w:r>
      <w:r w:rsidR="000D486A" w:rsidRPr="003E01F2">
        <w:rPr>
          <w:rFonts w:ascii="Times New Roman" w:hAnsi="Times New Roman" w:cs="Times New Roman"/>
        </w:rPr>
        <w:t xml:space="preserve">pplication of management theory for </w:t>
      </w:r>
      <w:r w:rsidR="00547091" w:rsidRPr="003E01F2">
        <w:rPr>
          <w:rFonts w:ascii="Times New Roman" w:hAnsi="Times New Roman" w:cs="Times New Roman"/>
        </w:rPr>
        <w:t xml:space="preserve">SEM has been advanced in extant literature </w:t>
      </w:r>
      <w:r w:rsidR="00886811" w:rsidRPr="003E01F2">
        <w:rPr>
          <w:rFonts w:ascii="Times New Roman" w:hAnsi="Times New Roman" w:cs="Times New Roman"/>
        </w:rPr>
        <w:fldChar w:fldCharType="begin"/>
      </w:r>
      <w:r w:rsidR="00547091" w:rsidRPr="003E01F2">
        <w:rPr>
          <w:rFonts w:ascii="Times New Roman" w:hAnsi="Times New Roman" w:cs="Times New Roman"/>
        </w:rPr>
        <w:instrText>ADDIN RW.CITE{{43 Ates,S.A. 2012; 15 Rudberg,Martin 2013}}</w:instrText>
      </w:r>
      <w:r w:rsidR="00886811" w:rsidRPr="003E01F2">
        <w:rPr>
          <w:rFonts w:ascii="Times New Roman" w:hAnsi="Times New Roman" w:cs="Times New Roman"/>
        </w:rPr>
        <w:fldChar w:fldCharType="separate"/>
      </w:r>
      <w:r w:rsidR="00547091" w:rsidRPr="003E01F2">
        <w:rPr>
          <w:rFonts w:ascii="Times New Roman" w:hAnsi="Times New Roman" w:cs="Times New Roman"/>
        </w:rPr>
        <w:t>(Ates, Durakbasa 2012, Rudberg, Waldemarsson et al. 2013)</w:t>
      </w:r>
      <w:r w:rsidR="00886811" w:rsidRPr="003E01F2">
        <w:rPr>
          <w:rFonts w:ascii="Times New Roman" w:hAnsi="Times New Roman" w:cs="Times New Roman"/>
        </w:rPr>
        <w:fldChar w:fldCharType="end"/>
      </w:r>
      <w:r w:rsidR="00F94AE9" w:rsidRPr="003E01F2">
        <w:rPr>
          <w:rFonts w:ascii="Times New Roman" w:hAnsi="Times New Roman" w:cs="Times New Roman"/>
        </w:rPr>
        <w:t xml:space="preserve">. </w:t>
      </w:r>
      <w:bookmarkStart w:id="14" w:name="_Hlk496291841"/>
      <w:r w:rsidR="00F94AE9" w:rsidRPr="003E01F2">
        <w:rPr>
          <w:rFonts w:ascii="Times New Roman" w:hAnsi="Times New Roman" w:cs="Times New Roman"/>
        </w:rPr>
        <w:t xml:space="preserve">A </w:t>
      </w:r>
      <w:r w:rsidR="00547091" w:rsidRPr="003E01F2">
        <w:rPr>
          <w:rFonts w:ascii="Times New Roman" w:hAnsi="Times New Roman" w:cs="Times New Roman"/>
        </w:rPr>
        <w:t>combination of interrelated processes (operations, tactics, and strategies)</w:t>
      </w:r>
      <w:r w:rsidR="00F94AE9" w:rsidRPr="003E01F2">
        <w:rPr>
          <w:rFonts w:ascii="Times New Roman" w:hAnsi="Times New Roman" w:cs="Times New Roman"/>
        </w:rPr>
        <w:t xml:space="preserve"> is</w:t>
      </w:r>
      <w:r w:rsidR="00547091" w:rsidRPr="003E01F2">
        <w:rPr>
          <w:rFonts w:ascii="Times New Roman" w:hAnsi="Times New Roman" w:cs="Times New Roman"/>
        </w:rPr>
        <w:t xml:space="preserve"> needed to reduce building energy usage, cost and carbon emissions in an </w:t>
      </w:r>
      <w:r w:rsidR="002316FC" w:rsidRPr="003E01F2">
        <w:rPr>
          <w:rFonts w:ascii="Times New Roman" w:hAnsi="Times New Roman" w:cs="Times New Roman"/>
        </w:rPr>
        <w:t>organization</w:t>
      </w:r>
      <w:r w:rsidR="00547091" w:rsidRPr="003E01F2">
        <w:rPr>
          <w:rFonts w:ascii="Times New Roman" w:hAnsi="Times New Roman" w:cs="Times New Roman"/>
        </w:rPr>
        <w:t xml:space="preserve">. </w:t>
      </w:r>
      <w:bookmarkEnd w:id="14"/>
      <w:r w:rsidR="00547091" w:rsidRPr="003E01F2">
        <w:rPr>
          <w:rFonts w:ascii="Times New Roman" w:hAnsi="Times New Roman" w:cs="Times New Roman"/>
        </w:rPr>
        <w:t xml:space="preserve">While, a policy driver like SSP/SFM in the form of integration of FM roles into strategic management level in an </w:t>
      </w:r>
      <w:r w:rsidR="002316FC" w:rsidRPr="003E01F2">
        <w:rPr>
          <w:rFonts w:ascii="Times New Roman" w:hAnsi="Times New Roman" w:cs="Times New Roman"/>
        </w:rPr>
        <w:t>organization</w:t>
      </w:r>
      <w:r w:rsidR="00547091" w:rsidRPr="003E01F2">
        <w:rPr>
          <w:rFonts w:ascii="Times New Roman" w:hAnsi="Times New Roman" w:cs="Times New Roman"/>
        </w:rPr>
        <w:t xml:space="preserve">, has been found to underpin the </w:t>
      </w:r>
      <w:r w:rsidR="002316FC" w:rsidRPr="003E01F2">
        <w:rPr>
          <w:rFonts w:ascii="Times New Roman" w:hAnsi="Times New Roman" w:cs="Times New Roman"/>
        </w:rPr>
        <w:t>organization’s</w:t>
      </w:r>
      <w:r w:rsidR="00547091" w:rsidRPr="003E01F2">
        <w:rPr>
          <w:rFonts w:ascii="Times New Roman" w:hAnsi="Times New Roman" w:cs="Times New Roman"/>
        </w:rPr>
        <w:t xml:space="preserve"> commitment to BEU reduction and low carbon emissions from facilities </w:t>
      </w:r>
      <w:r w:rsidR="00886811" w:rsidRPr="003E01F2">
        <w:rPr>
          <w:rFonts w:ascii="Times New Roman" w:hAnsi="Times New Roman" w:cs="Times New Roman"/>
        </w:rPr>
        <w:fldChar w:fldCharType="begin"/>
      </w:r>
      <w:r w:rsidR="00547091" w:rsidRPr="003E01F2">
        <w:rPr>
          <w:rFonts w:ascii="Times New Roman" w:hAnsi="Times New Roman" w:cs="Times New Roman"/>
        </w:rPr>
        <w:instrText>ADDIN RW.CITE{{272 Ikediashi,Dubem,I. 2014}}</w:instrText>
      </w:r>
      <w:r w:rsidR="00886811" w:rsidRPr="003E01F2">
        <w:rPr>
          <w:rFonts w:ascii="Times New Roman" w:hAnsi="Times New Roman" w:cs="Times New Roman"/>
        </w:rPr>
        <w:fldChar w:fldCharType="separate"/>
      </w:r>
      <w:r w:rsidR="00547091" w:rsidRPr="003E01F2">
        <w:rPr>
          <w:rFonts w:ascii="Times New Roman" w:hAnsi="Times New Roman" w:cs="Times New Roman"/>
        </w:rPr>
        <w:t>(Ikediashi, Ogunlana et al. 2014)</w:t>
      </w:r>
      <w:r w:rsidR="00886811" w:rsidRPr="003E01F2">
        <w:rPr>
          <w:rFonts w:ascii="Times New Roman" w:hAnsi="Times New Roman" w:cs="Times New Roman"/>
        </w:rPr>
        <w:fldChar w:fldCharType="end"/>
      </w:r>
      <w:r w:rsidR="00547091" w:rsidRPr="003E01F2">
        <w:rPr>
          <w:rFonts w:ascii="Times New Roman" w:hAnsi="Times New Roman" w:cs="Times New Roman"/>
        </w:rPr>
        <w:t xml:space="preserve">. </w:t>
      </w:r>
      <w:r w:rsidR="00A87671" w:rsidRPr="003E01F2">
        <w:rPr>
          <w:rFonts w:ascii="Times New Roman" w:hAnsi="Times New Roman" w:cs="Times New Roman"/>
        </w:rPr>
        <w:t>O</w:t>
      </w:r>
      <w:r w:rsidR="00E16E51" w:rsidRPr="003E01F2">
        <w:rPr>
          <w:rFonts w:ascii="Times New Roman" w:hAnsi="Times New Roman" w:cs="Times New Roman"/>
        </w:rPr>
        <w:t>perational sub-model involves the strategic team carrying out the implementation and monitoring of interventions based on BEP model results and other information sources (objective and subjective) for diagnosis. This helps track, monitor and detect</w:t>
      </w:r>
      <w:r w:rsidR="00535937" w:rsidRPr="003E01F2">
        <w:rPr>
          <w:rFonts w:ascii="Times New Roman" w:hAnsi="Times New Roman" w:cs="Times New Roman"/>
        </w:rPr>
        <w:t xml:space="preserve"> an</w:t>
      </w:r>
      <w:r w:rsidR="00E16E51" w:rsidRPr="003E01F2">
        <w:rPr>
          <w:rFonts w:ascii="Times New Roman" w:hAnsi="Times New Roman" w:cs="Times New Roman"/>
        </w:rPr>
        <w:t xml:space="preserve"> abnormality in BEP </w:t>
      </w:r>
      <w:r w:rsidR="00886811" w:rsidRPr="003E01F2">
        <w:rPr>
          <w:rFonts w:ascii="Times New Roman" w:hAnsi="Times New Roman" w:cs="Times New Roman"/>
        </w:rPr>
        <w:fldChar w:fldCharType="begin"/>
      </w:r>
      <w:r w:rsidR="00E16E51" w:rsidRPr="003E01F2">
        <w:rPr>
          <w:rFonts w:ascii="Times New Roman" w:hAnsi="Times New Roman" w:cs="Times New Roman"/>
        </w:rPr>
        <w:instrText>ADDIN RW.CITE{{32 Deru,M. 2005}}</w:instrText>
      </w:r>
      <w:r w:rsidR="00886811" w:rsidRPr="003E01F2">
        <w:rPr>
          <w:rFonts w:ascii="Times New Roman" w:hAnsi="Times New Roman" w:cs="Times New Roman"/>
        </w:rPr>
        <w:fldChar w:fldCharType="separate"/>
      </w:r>
      <w:r w:rsidR="00E16E51" w:rsidRPr="003E01F2">
        <w:rPr>
          <w:rFonts w:ascii="Times New Roman" w:hAnsi="Times New Roman" w:cs="Times New Roman"/>
        </w:rPr>
        <w:t>(Deru, Torecellini 2005)</w:t>
      </w:r>
      <w:r w:rsidR="00886811" w:rsidRPr="003E01F2">
        <w:rPr>
          <w:rFonts w:ascii="Times New Roman" w:hAnsi="Times New Roman" w:cs="Times New Roman"/>
        </w:rPr>
        <w:fldChar w:fldCharType="end"/>
      </w:r>
      <w:r w:rsidR="00E16E51" w:rsidRPr="003E01F2">
        <w:rPr>
          <w:rFonts w:ascii="Times New Roman" w:hAnsi="Times New Roman" w:cs="Times New Roman"/>
        </w:rPr>
        <w:t xml:space="preserve">. </w:t>
      </w:r>
      <w:r w:rsidR="00547091" w:rsidRPr="003E01F2">
        <w:rPr>
          <w:rFonts w:ascii="Times New Roman" w:hAnsi="Times New Roman" w:cs="Times New Roman"/>
        </w:rPr>
        <w:t xml:space="preserve">A combination of these factors has not been tested in past studies as being advanced in the current </w:t>
      </w:r>
      <w:r w:rsidR="000535AD" w:rsidRPr="003E01F2">
        <w:rPr>
          <w:rFonts w:ascii="Times New Roman" w:hAnsi="Times New Roman" w:cs="Times New Roman"/>
        </w:rPr>
        <w:t>paper</w:t>
      </w:r>
      <w:r w:rsidR="00547091" w:rsidRPr="003E01F2">
        <w:rPr>
          <w:rFonts w:ascii="Times New Roman" w:hAnsi="Times New Roman" w:cs="Times New Roman"/>
        </w:rPr>
        <w:t xml:space="preserve">. </w:t>
      </w:r>
    </w:p>
    <w:p w:rsidR="00547091" w:rsidRPr="003E01F2" w:rsidRDefault="00547091" w:rsidP="00547091">
      <w:pPr>
        <w:spacing w:after="0" w:line="360" w:lineRule="auto"/>
        <w:jc w:val="both"/>
        <w:rPr>
          <w:rFonts w:ascii="Times New Roman" w:hAnsi="Times New Roman" w:cs="Times New Roman"/>
        </w:rPr>
      </w:pPr>
    </w:p>
    <w:p w:rsidR="00B53902" w:rsidRPr="003E01F2" w:rsidRDefault="00B53902" w:rsidP="00B53902">
      <w:pPr>
        <w:spacing w:before="0" w:after="0" w:line="360" w:lineRule="auto"/>
        <w:jc w:val="both"/>
        <w:rPr>
          <w:rFonts w:ascii="Times New Roman" w:hAnsi="Times New Roman" w:cs="Times New Roman"/>
        </w:rPr>
      </w:pPr>
    </w:p>
    <w:p w:rsidR="003A56AA" w:rsidRPr="003E01F2" w:rsidRDefault="003A56AA" w:rsidP="007B5734">
      <w:pPr>
        <w:pStyle w:val="Heading1"/>
        <w:numPr>
          <w:ilvl w:val="0"/>
          <w:numId w:val="15"/>
        </w:numPr>
        <w:spacing w:before="0" w:line="360" w:lineRule="auto"/>
        <w:rPr>
          <w:rFonts w:ascii="Times New Roman" w:hAnsi="Times New Roman" w:cs="Times New Roman"/>
          <w:sz w:val="24"/>
          <w:szCs w:val="24"/>
        </w:rPr>
      </w:pPr>
      <w:bookmarkStart w:id="15" w:name="_Toc501874755"/>
      <w:bookmarkStart w:id="16" w:name="_Toc482618246"/>
      <w:r w:rsidRPr="003E01F2">
        <w:rPr>
          <w:rFonts w:ascii="Times New Roman" w:hAnsi="Times New Roman" w:cs="Times New Roman"/>
          <w:sz w:val="24"/>
          <w:szCs w:val="24"/>
        </w:rPr>
        <w:t>Materials and Methods</w:t>
      </w:r>
      <w:bookmarkEnd w:id="15"/>
      <w:bookmarkEnd w:id="16"/>
    </w:p>
    <w:p w:rsidR="00E02F86" w:rsidRPr="003E01F2" w:rsidRDefault="003A56AA" w:rsidP="00A41880">
      <w:pPr>
        <w:spacing w:after="0" w:line="360" w:lineRule="auto"/>
        <w:jc w:val="both"/>
        <w:rPr>
          <w:rFonts w:ascii="Times New Roman" w:hAnsi="Times New Roman" w:cs="Times New Roman"/>
        </w:rPr>
      </w:pPr>
      <w:r w:rsidRPr="003E01F2">
        <w:rPr>
          <w:rFonts w:ascii="Times New Roman" w:hAnsi="Times New Roman" w:cs="Times New Roman"/>
        </w:rPr>
        <w:t>Th</w:t>
      </w:r>
      <w:r w:rsidR="001E074A" w:rsidRPr="003E01F2">
        <w:rPr>
          <w:rFonts w:ascii="Times New Roman" w:hAnsi="Times New Roman" w:cs="Times New Roman"/>
        </w:rPr>
        <w:t xml:space="preserve">is paper </w:t>
      </w:r>
      <w:r w:rsidRPr="003E01F2">
        <w:rPr>
          <w:rFonts w:ascii="Times New Roman" w:hAnsi="Times New Roman" w:cs="Times New Roman"/>
        </w:rPr>
        <w:t xml:space="preserve">is part of a </w:t>
      </w:r>
      <w:r w:rsidR="00724A41" w:rsidRPr="003E01F2">
        <w:rPr>
          <w:rFonts w:ascii="Times New Roman" w:hAnsi="Times New Roman" w:cs="Times New Roman"/>
        </w:rPr>
        <w:t>wider</w:t>
      </w:r>
      <w:r w:rsidRPr="003E01F2">
        <w:rPr>
          <w:rFonts w:ascii="Times New Roman" w:hAnsi="Times New Roman" w:cs="Times New Roman"/>
        </w:rPr>
        <w:t xml:space="preserve"> research work on validation of the structural relations </w:t>
      </w:r>
      <w:r w:rsidR="00297AC4" w:rsidRPr="003E01F2">
        <w:rPr>
          <w:rFonts w:ascii="Times New Roman" w:hAnsi="Times New Roman" w:cs="Times New Roman"/>
        </w:rPr>
        <w:t>between study’s constructs and their variables</w:t>
      </w:r>
      <w:r w:rsidRPr="003E01F2">
        <w:rPr>
          <w:rFonts w:ascii="Times New Roman" w:hAnsi="Times New Roman" w:cs="Times New Roman"/>
        </w:rPr>
        <w:t xml:space="preserve">. </w:t>
      </w:r>
      <w:r w:rsidR="00724A41" w:rsidRPr="003E01F2">
        <w:rPr>
          <w:rFonts w:ascii="Times New Roman" w:hAnsi="Times New Roman" w:cs="Times New Roman"/>
        </w:rPr>
        <w:t>A</w:t>
      </w:r>
      <w:r w:rsidR="00572EFE" w:rsidRPr="003E01F2">
        <w:rPr>
          <w:rFonts w:ascii="Times New Roman" w:hAnsi="Times New Roman" w:cs="Times New Roman"/>
        </w:rPr>
        <w:t xml:space="preserve"> multiple-case study approach via</w:t>
      </w:r>
      <w:r w:rsidR="00A41880" w:rsidRPr="003E01F2">
        <w:rPr>
          <w:rFonts w:ascii="Times New Roman" w:hAnsi="Times New Roman" w:cs="Times New Roman"/>
        </w:rPr>
        <w:t xml:space="preserve"> </w:t>
      </w:r>
      <w:r w:rsidR="00CC6DAB" w:rsidRPr="003E01F2">
        <w:rPr>
          <w:rFonts w:ascii="Times New Roman" w:hAnsi="Times New Roman" w:cs="Times New Roman"/>
        </w:rPr>
        <w:t xml:space="preserve">the </w:t>
      </w:r>
      <w:r w:rsidR="00A41880" w:rsidRPr="003E01F2">
        <w:rPr>
          <w:rFonts w:ascii="Times New Roman" w:hAnsi="Times New Roman" w:cs="Times New Roman"/>
        </w:rPr>
        <w:t>quantitative method of data collection</w:t>
      </w:r>
      <w:r w:rsidR="00572EFE" w:rsidRPr="003E01F2">
        <w:rPr>
          <w:rFonts w:ascii="Times New Roman" w:hAnsi="Times New Roman" w:cs="Times New Roman"/>
        </w:rPr>
        <w:t xml:space="preserve"> and analysis</w:t>
      </w:r>
      <w:r w:rsidR="00A41880" w:rsidRPr="003E01F2">
        <w:rPr>
          <w:rFonts w:ascii="Times New Roman" w:hAnsi="Times New Roman" w:cs="Times New Roman"/>
        </w:rPr>
        <w:t xml:space="preserve"> </w:t>
      </w:r>
      <w:r w:rsidR="00224700" w:rsidRPr="003E01F2">
        <w:rPr>
          <w:rFonts w:ascii="Times New Roman" w:hAnsi="Times New Roman" w:cs="Times New Roman"/>
        </w:rPr>
        <w:t xml:space="preserve">as </w:t>
      </w:r>
      <w:r w:rsidR="009F0F08" w:rsidRPr="003E01F2">
        <w:rPr>
          <w:rFonts w:ascii="Times New Roman" w:hAnsi="Times New Roman" w:cs="Times New Roman"/>
        </w:rPr>
        <w:t>its</w:t>
      </w:r>
      <w:r w:rsidR="001E074A" w:rsidRPr="003E01F2">
        <w:rPr>
          <w:rFonts w:ascii="Times New Roman" w:hAnsi="Times New Roman" w:cs="Times New Roman"/>
        </w:rPr>
        <w:t xml:space="preserve"> </w:t>
      </w:r>
      <w:r w:rsidR="00224700" w:rsidRPr="003E01F2">
        <w:rPr>
          <w:rFonts w:ascii="Times New Roman" w:hAnsi="Times New Roman" w:cs="Times New Roman"/>
        </w:rPr>
        <w:t>research design</w:t>
      </w:r>
      <w:r w:rsidR="00901210" w:rsidRPr="003E01F2">
        <w:rPr>
          <w:rFonts w:ascii="Times New Roman" w:hAnsi="Times New Roman" w:cs="Times New Roman"/>
        </w:rPr>
        <w:t xml:space="preserve"> has been used</w:t>
      </w:r>
      <w:r w:rsidR="00A41880" w:rsidRPr="003E01F2">
        <w:rPr>
          <w:rFonts w:ascii="Times New Roman" w:hAnsi="Times New Roman" w:cs="Times New Roman"/>
        </w:rPr>
        <w:t xml:space="preserve">. </w:t>
      </w:r>
      <w:r w:rsidR="00224700" w:rsidRPr="003E01F2">
        <w:rPr>
          <w:rFonts w:ascii="Times New Roman" w:hAnsi="Times New Roman" w:cs="Times New Roman"/>
        </w:rPr>
        <w:t>This</w:t>
      </w:r>
      <w:r w:rsidR="00A41880" w:rsidRPr="003E01F2">
        <w:rPr>
          <w:rFonts w:ascii="Times New Roman" w:hAnsi="Times New Roman" w:cs="Times New Roman"/>
        </w:rPr>
        <w:t xml:space="preserve"> </w:t>
      </w:r>
      <w:r w:rsidR="00224700" w:rsidRPr="003E01F2">
        <w:rPr>
          <w:rFonts w:ascii="Times New Roman" w:hAnsi="Times New Roman" w:cs="Times New Roman"/>
        </w:rPr>
        <w:t>i</w:t>
      </w:r>
      <w:r w:rsidR="00A41880" w:rsidRPr="003E01F2">
        <w:rPr>
          <w:rFonts w:ascii="Times New Roman" w:hAnsi="Times New Roman" w:cs="Times New Roman"/>
        </w:rPr>
        <w:t xml:space="preserve">s based on the consideration that: the factors influencing BEP of study’s buildings are </w:t>
      </w:r>
      <w:r w:rsidR="00835B22" w:rsidRPr="003E01F2">
        <w:rPr>
          <w:rFonts w:ascii="Times New Roman" w:hAnsi="Times New Roman" w:cs="Times New Roman"/>
        </w:rPr>
        <w:t xml:space="preserve">the </w:t>
      </w:r>
      <w:r w:rsidR="00224700" w:rsidRPr="003E01F2">
        <w:rPr>
          <w:rFonts w:ascii="Times New Roman" w:hAnsi="Times New Roman" w:cs="Times New Roman"/>
        </w:rPr>
        <w:t>contextual</w:t>
      </w:r>
      <w:r w:rsidR="00A41880" w:rsidRPr="003E01F2">
        <w:rPr>
          <w:rFonts w:ascii="Times New Roman" w:hAnsi="Times New Roman" w:cs="Times New Roman"/>
        </w:rPr>
        <w:t xml:space="preserve"> </w:t>
      </w:r>
      <w:r w:rsidR="00224700" w:rsidRPr="003E01F2">
        <w:rPr>
          <w:rFonts w:ascii="Times New Roman" w:hAnsi="Times New Roman" w:cs="Times New Roman"/>
        </w:rPr>
        <w:t xml:space="preserve">and </w:t>
      </w:r>
      <w:r w:rsidR="00A41880" w:rsidRPr="003E01F2">
        <w:rPr>
          <w:rFonts w:ascii="Times New Roman" w:hAnsi="Times New Roman" w:cs="Times New Roman"/>
        </w:rPr>
        <w:t xml:space="preserve">not historical phenomenon; the researcher has no influence on participant’s </w:t>
      </w:r>
      <w:proofErr w:type="spellStart"/>
      <w:r w:rsidR="00A41880" w:rsidRPr="003E01F2">
        <w:rPr>
          <w:rFonts w:ascii="Times New Roman" w:hAnsi="Times New Roman" w:cs="Times New Roman"/>
        </w:rPr>
        <w:t>behaviour</w:t>
      </w:r>
      <w:proofErr w:type="spellEnd"/>
      <w:r w:rsidR="00AB3378" w:rsidRPr="003E01F2">
        <w:rPr>
          <w:rFonts w:ascii="Times New Roman" w:hAnsi="Times New Roman" w:cs="Times New Roman"/>
        </w:rPr>
        <w:t xml:space="preserve"> and </w:t>
      </w:r>
      <w:r w:rsidR="00AB3378" w:rsidRPr="003E01F2">
        <w:rPr>
          <w:rFonts w:ascii="Times New Roman" w:hAnsi="Times New Roman" w:cs="Times New Roman"/>
        </w:rPr>
        <w:lastRenderedPageBreak/>
        <w:t>perspective</w:t>
      </w:r>
      <w:r w:rsidR="00A41880" w:rsidRPr="003E01F2">
        <w:rPr>
          <w:rFonts w:ascii="Times New Roman" w:hAnsi="Times New Roman" w:cs="Times New Roman"/>
        </w:rPr>
        <w:t>; and that the research quest</w:t>
      </w:r>
      <w:r w:rsidR="001E074A" w:rsidRPr="003E01F2">
        <w:rPr>
          <w:rFonts w:ascii="Times New Roman" w:hAnsi="Times New Roman" w:cs="Times New Roman"/>
        </w:rPr>
        <w:t>ions are about “what” and “how”</w:t>
      </w:r>
      <w:r w:rsidR="00A41880" w:rsidRPr="003E01F2">
        <w:rPr>
          <w:rFonts w:ascii="Times New Roman" w:hAnsi="Times New Roman" w:cs="Times New Roman"/>
        </w:rPr>
        <w:t xml:space="preserve"> as </w:t>
      </w:r>
      <w:r w:rsidR="00AB3378" w:rsidRPr="003E01F2">
        <w:rPr>
          <w:rFonts w:ascii="Times New Roman" w:hAnsi="Times New Roman" w:cs="Times New Roman"/>
        </w:rPr>
        <w:t xml:space="preserve">its </w:t>
      </w:r>
      <w:r w:rsidR="00A41880" w:rsidRPr="003E01F2">
        <w:rPr>
          <w:rFonts w:ascii="Times New Roman" w:hAnsi="Times New Roman" w:cs="Times New Roman"/>
        </w:rPr>
        <w:t>fo</w:t>
      </w:r>
      <w:r w:rsidR="00C520C2" w:rsidRPr="003E01F2">
        <w:rPr>
          <w:rFonts w:ascii="Times New Roman" w:hAnsi="Times New Roman" w:cs="Times New Roman"/>
        </w:rPr>
        <w:t>undation,</w:t>
      </w:r>
      <w:r w:rsidR="00AB3378" w:rsidRPr="003E01F2">
        <w:rPr>
          <w:rFonts w:ascii="Times New Roman" w:hAnsi="Times New Roman" w:cs="Times New Roman"/>
        </w:rPr>
        <w:t xml:space="preserve"> </w:t>
      </w:r>
      <w:r w:rsidR="00A41880" w:rsidRPr="003E01F2">
        <w:rPr>
          <w:rFonts w:ascii="Times New Roman" w:hAnsi="Times New Roman" w:cs="Times New Roman"/>
        </w:rPr>
        <w:t>in</w:t>
      </w:r>
      <w:r w:rsidR="008B1EE8" w:rsidRPr="003E01F2">
        <w:rPr>
          <w:rFonts w:ascii="Times New Roman" w:hAnsi="Times New Roman" w:cs="Times New Roman"/>
        </w:rPr>
        <w:t xml:space="preserve">formed </w:t>
      </w:r>
      <w:r w:rsidR="00AB3378" w:rsidRPr="003E01F2">
        <w:rPr>
          <w:rFonts w:ascii="Times New Roman" w:hAnsi="Times New Roman" w:cs="Times New Roman"/>
        </w:rPr>
        <w:t xml:space="preserve">the </w:t>
      </w:r>
      <w:r w:rsidR="00901210" w:rsidRPr="003E01F2">
        <w:rPr>
          <w:rFonts w:ascii="Times New Roman" w:hAnsi="Times New Roman" w:cs="Times New Roman"/>
        </w:rPr>
        <w:t>decision</w:t>
      </w:r>
      <w:r w:rsidR="008B1EE8" w:rsidRPr="003E01F2">
        <w:rPr>
          <w:rFonts w:ascii="Times New Roman" w:hAnsi="Times New Roman" w:cs="Times New Roman"/>
        </w:rPr>
        <w:t xml:space="preserve">. </w:t>
      </w:r>
    </w:p>
    <w:p w:rsidR="00E02F86" w:rsidRPr="003E01F2" w:rsidRDefault="00E02F86" w:rsidP="00A41880">
      <w:pPr>
        <w:spacing w:after="0" w:line="360" w:lineRule="auto"/>
        <w:jc w:val="both"/>
        <w:rPr>
          <w:rFonts w:ascii="Times New Roman" w:hAnsi="Times New Roman" w:cs="Times New Roman"/>
        </w:rPr>
      </w:pPr>
    </w:p>
    <w:p w:rsidR="003D7102" w:rsidRPr="003E01F2" w:rsidRDefault="00E02F86" w:rsidP="003A56AA">
      <w:pPr>
        <w:spacing w:after="0" w:line="360" w:lineRule="auto"/>
        <w:jc w:val="both"/>
        <w:rPr>
          <w:rFonts w:ascii="Times New Roman" w:hAnsi="Times New Roman" w:cs="Times New Roman"/>
        </w:rPr>
      </w:pPr>
      <w:r w:rsidRPr="003E01F2">
        <w:rPr>
          <w:rFonts w:ascii="Times New Roman" w:hAnsi="Times New Roman" w:cs="Times New Roman"/>
        </w:rPr>
        <w:t>A</w:t>
      </w:r>
      <w:r w:rsidR="008B1EE8" w:rsidRPr="003E01F2">
        <w:rPr>
          <w:rFonts w:ascii="Times New Roman" w:hAnsi="Times New Roman" w:cs="Times New Roman"/>
        </w:rPr>
        <w:t>n</w:t>
      </w:r>
      <w:r w:rsidR="00A41880" w:rsidRPr="003E01F2">
        <w:rPr>
          <w:rFonts w:ascii="Times New Roman" w:hAnsi="Times New Roman" w:cs="Times New Roman"/>
        </w:rPr>
        <w:t xml:space="preserve"> in-depth exploration of the complexity and uniqueness of </w:t>
      </w:r>
      <w:r w:rsidR="008B1EE8" w:rsidRPr="003E01F2">
        <w:rPr>
          <w:rFonts w:ascii="Times New Roman" w:hAnsi="Times New Roman" w:cs="Times New Roman"/>
        </w:rPr>
        <w:t>case BEP</w:t>
      </w:r>
      <w:r w:rsidR="00A41880" w:rsidRPr="003E01F2">
        <w:rPr>
          <w:rFonts w:ascii="Times New Roman" w:hAnsi="Times New Roman" w:cs="Times New Roman"/>
        </w:rPr>
        <w:t xml:space="preserve">, </w:t>
      </w:r>
      <w:r w:rsidR="009F0F08" w:rsidRPr="003E01F2">
        <w:rPr>
          <w:rFonts w:ascii="Times New Roman" w:hAnsi="Times New Roman" w:cs="Times New Roman"/>
        </w:rPr>
        <w:t>organizations’</w:t>
      </w:r>
      <w:r w:rsidR="00FD4A37" w:rsidRPr="003E01F2">
        <w:rPr>
          <w:rFonts w:ascii="Times New Roman" w:hAnsi="Times New Roman" w:cs="Times New Roman"/>
        </w:rPr>
        <w:t xml:space="preserve"> </w:t>
      </w:r>
      <w:r w:rsidR="00A41880" w:rsidRPr="003E01F2">
        <w:rPr>
          <w:rFonts w:ascii="Times New Roman" w:hAnsi="Times New Roman" w:cs="Times New Roman"/>
        </w:rPr>
        <w:t xml:space="preserve">policy, </w:t>
      </w:r>
      <w:r w:rsidR="008B1EE8" w:rsidRPr="003E01F2">
        <w:rPr>
          <w:rFonts w:ascii="Times New Roman" w:hAnsi="Times New Roman" w:cs="Times New Roman"/>
        </w:rPr>
        <w:t xml:space="preserve">and intervention </w:t>
      </w:r>
      <w:proofErr w:type="spellStart"/>
      <w:r w:rsidR="00A41880" w:rsidRPr="003E01F2">
        <w:rPr>
          <w:rFonts w:ascii="Times New Roman" w:hAnsi="Times New Roman" w:cs="Times New Roman"/>
        </w:rPr>
        <w:t>programme</w:t>
      </w:r>
      <w:r w:rsidR="008B1EE8" w:rsidRPr="003E01F2">
        <w:rPr>
          <w:rFonts w:ascii="Times New Roman" w:hAnsi="Times New Roman" w:cs="Times New Roman"/>
        </w:rPr>
        <w:t>s</w:t>
      </w:r>
      <w:proofErr w:type="spellEnd"/>
      <w:r w:rsidR="00A41880" w:rsidRPr="003E01F2">
        <w:rPr>
          <w:rFonts w:ascii="Times New Roman" w:hAnsi="Times New Roman" w:cs="Times New Roman"/>
        </w:rPr>
        <w:t xml:space="preserve"> </w:t>
      </w:r>
      <w:r w:rsidR="008B1EE8" w:rsidRPr="003E01F2">
        <w:rPr>
          <w:rFonts w:ascii="Times New Roman" w:hAnsi="Times New Roman" w:cs="Times New Roman"/>
        </w:rPr>
        <w:t>as</w:t>
      </w:r>
      <w:r w:rsidR="00A41880" w:rsidRPr="003E01F2">
        <w:rPr>
          <w:rFonts w:ascii="Times New Roman" w:hAnsi="Times New Roman" w:cs="Times New Roman"/>
        </w:rPr>
        <w:t xml:space="preserve"> syst</w:t>
      </w:r>
      <w:r w:rsidR="0030771E" w:rsidRPr="003E01F2">
        <w:rPr>
          <w:rFonts w:ascii="Times New Roman" w:hAnsi="Times New Roman" w:cs="Times New Roman"/>
        </w:rPr>
        <w:t>em</w:t>
      </w:r>
      <w:r w:rsidR="008B1EE8" w:rsidRPr="003E01F2">
        <w:rPr>
          <w:rFonts w:ascii="Times New Roman" w:hAnsi="Times New Roman" w:cs="Times New Roman"/>
        </w:rPr>
        <w:t>s</w:t>
      </w:r>
      <w:r w:rsidR="0030771E" w:rsidRPr="003E01F2">
        <w:rPr>
          <w:rFonts w:ascii="Times New Roman" w:hAnsi="Times New Roman" w:cs="Times New Roman"/>
        </w:rPr>
        <w:t xml:space="preserve"> in a real-life context</w:t>
      </w:r>
      <w:r w:rsidR="008B1EE8" w:rsidRPr="003E01F2">
        <w:rPr>
          <w:rFonts w:ascii="Times New Roman" w:hAnsi="Times New Roman" w:cs="Times New Roman"/>
        </w:rPr>
        <w:t xml:space="preserve"> </w:t>
      </w:r>
      <w:r w:rsidR="008663AF" w:rsidRPr="003E01F2">
        <w:rPr>
          <w:rFonts w:ascii="Times New Roman" w:hAnsi="Times New Roman" w:cs="Times New Roman"/>
        </w:rPr>
        <w:t>based on multi</w:t>
      </w:r>
      <w:r w:rsidR="00DD5380" w:rsidRPr="003E01F2">
        <w:rPr>
          <w:rFonts w:ascii="Times New Roman" w:hAnsi="Times New Roman" w:cs="Times New Roman"/>
        </w:rPr>
        <w:t xml:space="preserve">ple perspectives </w:t>
      </w:r>
      <w:r w:rsidR="00A41880" w:rsidRPr="003E01F2">
        <w:rPr>
          <w:rFonts w:ascii="Times New Roman" w:hAnsi="Times New Roman" w:cs="Times New Roman"/>
        </w:rPr>
        <w:t xml:space="preserve">informed </w:t>
      </w:r>
      <w:r w:rsidR="00F025B0" w:rsidRPr="003E01F2">
        <w:rPr>
          <w:rFonts w:ascii="Times New Roman" w:hAnsi="Times New Roman" w:cs="Times New Roman"/>
        </w:rPr>
        <w:t xml:space="preserve">the choice of </w:t>
      </w:r>
      <w:r w:rsidR="00E21BD9" w:rsidRPr="003E01F2">
        <w:rPr>
          <w:rFonts w:ascii="Times New Roman" w:hAnsi="Times New Roman" w:cs="Times New Roman"/>
        </w:rPr>
        <w:t xml:space="preserve">research </w:t>
      </w:r>
      <w:r w:rsidR="00485C3C" w:rsidRPr="003E01F2">
        <w:rPr>
          <w:rFonts w:ascii="Times New Roman" w:hAnsi="Times New Roman" w:cs="Times New Roman"/>
        </w:rPr>
        <w:t>design</w:t>
      </w:r>
      <w:r w:rsidR="00F025B0" w:rsidRPr="003E01F2">
        <w:rPr>
          <w:rFonts w:ascii="Times New Roman" w:hAnsi="Times New Roman" w:cs="Times New Roman"/>
        </w:rPr>
        <w:t>.</w:t>
      </w:r>
      <w:r w:rsidR="008663AF" w:rsidRPr="003E01F2">
        <w:rPr>
          <w:rFonts w:ascii="Times New Roman" w:hAnsi="Times New Roman" w:cs="Times New Roman"/>
        </w:rPr>
        <w:t xml:space="preserve"> </w:t>
      </w:r>
      <w:r w:rsidR="00A600DE" w:rsidRPr="003E01F2">
        <w:rPr>
          <w:rFonts w:ascii="Times New Roman" w:hAnsi="Times New Roman" w:cs="Times New Roman"/>
        </w:rPr>
        <w:t xml:space="preserve">The </w:t>
      </w:r>
      <w:r w:rsidR="003D7102" w:rsidRPr="003E01F2">
        <w:rPr>
          <w:rFonts w:ascii="Times New Roman" w:hAnsi="Times New Roman" w:cs="Times New Roman"/>
        </w:rPr>
        <w:t xml:space="preserve">study tackled case buildings in Nigeria and </w:t>
      </w:r>
      <w:r w:rsidR="00835B22" w:rsidRPr="003E01F2">
        <w:rPr>
          <w:rFonts w:ascii="Times New Roman" w:hAnsi="Times New Roman" w:cs="Times New Roman"/>
        </w:rPr>
        <w:t xml:space="preserve">the </w:t>
      </w:r>
      <w:r w:rsidR="003D7102" w:rsidRPr="003E01F2">
        <w:rPr>
          <w:rFonts w:ascii="Times New Roman" w:hAnsi="Times New Roman" w:cs="Times New Roman"/>
        </w:rPr>
        <w:t>UK as two separate multiple-holistic cases. The cases within each location were tre</w:t>
      </w:r>
      <w:r w:rsidR="00A600DE" w:rsidRPr="003E01F2">
        <w:rPr>
          <w:rFonts w:ascii="Times New Roman" w:hAnsi="Times New Roman" w:cs="Times New Roman"/>
        </w:rPr>
        <w:t>ated as multiple-embedded cases</w:t>
      </w:r>
      <w:r w:rsidR="003D7102" w:rsidRPr="003E01F2">
        <w:rPr>
          <w:rFonts w:ascii="Times New Roman" w:hAnsi="Times New Roman" w:cs="Times New Roman"/>
        </w:rPr>
        <w:t xml:space="preserve">. This helped account for the variance in the heterogeneous nature of the study. </w:t>
      </w:r>
      <w:r w:rsidR="008663AF" w:rsidRPr="003E01F2">
        <w:rPr>
          <w:rFonts w:ascii="Times New Roman" w:hAnsi="Times New Roman" w:cs="Times New Roman"/>
        </w:rPr>
        <w:t>It aids</w:t>
      </w:r>
      <w:r w:rsidR="00F025B0" w:rsidRPr="003E01F2">
        <w:rPr>
          <w:rFonts w:ascii="Times New Roman" w:hAnsi="Times New Roman" w:cs="Times New Roman"/>
        </w:rPr>
        <w:t xml:space="preserve"> </w:t>
      </w:r>
      <w:r w:rsidR="00835B22" w:rsidRPr="003E01F2">
        <w:rPr>
          <w:rFonts w:ascii="Times New Roman" w:hAnsi="Times New Roman" w:cs="Times New Roman"/>
        </w:rPr>
        <w:t xml:space="preserve">the </w:t>
      </w:r>
      <w:r w:rsidR="00A41880" w:rsidRPr="003E01F2">
        <w:rPr>
          <w:rFonts w:ascii="Times New Roman" w:hAnsi="Times New Roman" w:cs="Times New Roman"/>
        </w:rPr>
        <w:t xml:space="preserve">development of </w:t>
      </w:r>
      <w:r w:rsidR="00835B22" w:rsidRPr="003E01F2">
        <w:rPr>
          <w:rFonts w:ascii="Times New Roman" w:hAnsi="Times New Roman" w:cs="Times New Roman"/>
        </w:rPr>
        <w:t xml:space="preserve">a </w:t>
      </w:r>
      <w:r w:rsidR="00A41880" w:rsidRPr="003E01F2">
        <w:rPr>
          <w:rFonts w:ascii="Times New Roman" w:hAnsi="Times New Roman" w:cs="Times New Roman"/>
        </w:rPr>
        <w:t xml:space="preserve">holistic model for assessing critical </w:t>
      </w:r>
      <w:r w:rsidR="001E074A" w:rsidRPr="003E01F2">
        <w:rPr>
          <w:rFonts w:ascii="Times New Roman" w:hAnsi="Times New Roman" w:cs="Times New Roman"/>
        </w:rPr>
        <w:t xml:space="preserve">factors </w:t>
      </w:r>
      <w:r w:rsidR="00A41880" w:rsidRPr="003E01F2">
        <w:rPr>
          <w:rFonts w:ascii="Times New Roman" w:hAnsi="Times New Roman" w:cs="Times New Roman"/>
        </w:rPr>
        <w:t xml:space="preserve">impacting </w:t>
      </w:r>
      <w:r w:rsidR="00F025B0" w:rsidRPr="003E01F2">
        <w:rPr>
          <w:rFonts w:ascii="Times New Roman" w:hAnsi="Times New Roman" w:cs="Times New Roman"/>
        </w:rPr>
        <w:t>BEP across cases</w:t>
      </w:r>
      <w:r w:rsidR="00A41880" w:rsidRPr="003E01F2">
        <w:rPr>
          <w:rFonts w:ascii="Times New Roman" w:hAnsi="Times New Roman" w:cs="Times New Roman"/>
        </w:rPr>
        <w:t xml:space="preserve"> and </w:t>
      </w:r>
      <w:r w:rsidR="003D7102" w:rsidRPr="003E01F2">
        <w:rPr>
          <w:rFonts w:ascii="Times New Roman" w:hAnsi="Times New Roman" w:cs="Times New Roman"/>
        </w:rPr>
        <w:t xml:space="preserve">in comparing Nigeria to the UK. </w:t>
      </w:r>
    </w:p>
    <w:p w:rsidR="00C520C2" w:rsidRPr="003E01F2" w:rsidRDefault="00C520C2" w:rsidP="001F5072">
      <w:pPr>
        <w:spacing w:after="0" w:line="360" w:lineRule="auto"/>
        <w:jc w:val="both"/>
        <w:rPr>
          <w:rFonts w:ascii="Times New Roman" w:hAnsi="Times New Roman" w:cs="Times New Roman"/>
        </w:rPr>
      </w:pPr>
    </w:p>
    <w:p w:rsidR="003B5ADF" w:rsidRPr="003E01F2" w:rsidRDefault="00622272" w:rsidP="001F5072">
      <w:pPr>
        <w:pStyle w:val="Heading2"/>
        <w:spacing w:line="360" w:lineRule="auto"/>
        <w:jc w:val="both"/>
        <w:rPr>
          <w:rFonts w:ascii="Times New Roman" w:hAnsi="Times New Roman" w:cs="Times New Roman"/>
          <w:sz w:val="24"/>
          <w:szCs w:val="24"/>
        </w:rPr>
      </w:pPr>
      <w:r w:rsidRPr="003E01F2">
        <w:rPr>
          <w:rFonts w:ascii="Times New Roman" w:hAnsi="Times New Roman" w:cs="Times New Roman"/>
          <w:sz w:val="24"/>
          <w:szCs w:val="24"/>
        </w:rPr>
        <w:t xml:space="preserve">3.1. </w:t>
      </w:r>
      <w:r w:rsidR="003B5ADF" w:rsidRPr="003E01F2">
        <w:rPr>
          <w:rFonts w:ascii="Times New Roman" w:hAnsi="Times New Roman" w:cs="Times New Roman"/>
          <w:sz w:val="24"/>
          <w:szCs w:val="24"/>
        </w:rPr>
        <w:t>Survey Process</w:t>
      </w:r>
    </w:p>
    <w:p w:rsidR="007609D6" w:rsidRPr="003E01F2" w:rsidRDefault="007609D6" w:rsidP="001F5072">
      <w:pPr>
        <w:spacing w:after="0" w:line="360" w:lineRule="auto"/>
        <w:jc w:val="both"/>
        <w:rPr>
          <w:rFonts w:ascii="Times New Roman" w:hAnsi="Times New Roman" w:cs="Times New Roman"/>
        </w:rPr>
      </w:pPr>
      <w:r w:rsidRPr="003E01F2">
        <w:rPr>
          <w:rFonts w:ascii="Times New Roman" w:hAnsi="Times New Roman" w:cs="Times New Roman"/>
        </w:rPr>
        <w:t>The strategy of enquiry involve</w:t>
      </w:r>
      <w:r w:rsidR="009F0F08" w:rsidRPr="003E01F2">
        <w:rPr>
          <w:rFonts w:ascii="Times New Roman" w:hAnsi="Times New Roman" w:cs="Times New Roman"/>
        </w:rPr>
        <w:t>s</w:t>
      </w:r>
      <w:r w:rsidR="00A600DE" w:rsidRPr="003E01F2">
        <w:rPr>
          <w:rFonts w:ascii="Times New Roman" w:hAnsi="Times New Roman" w:cs="Times New Roman"/>
        </w:rPr>
        <w:t xml:space="preserve"> e</w:t>
      </w:r>
      <w:r w:rsidRPr="003E01F2">
        <w:rPr>
          <w:rFonts w:ascii="Times New Roman" w:hAnsi="Times New Roman" w:cs="Times New Roman"/>
        </w:rPr>
        <w:t xml:space="preserve">xtensive literature review was undertaken </w:t>
      </w:r>
      <w:r w:rsidR="003B5ADF" w:rsidRPr="003E01F2">
        <w:rPr>
          <w:rFonts w:ascii="Times New Roman" w:hAnsi="Times New Roman" w:cs="Times New Roman"/>
        </w:rPr>
        <w:t xml:space="preserve">in </w:t>
      </w:r>
      <w:r w:rsidRPr="003E01F2">
        <w:rPr>
          <w:rFonts w:ascii="Times New Roman" w:hAnsi="Times New Roman" w:cs="Times New Roman"/>
        </w:rPr>
        <w:t>obtain</w:t>
      </w:r>
      <w:r w:rsidR="003B5ADF" w:rsidRPr="003E01F2">
        <w:rPr>
          <w:rFonts w:ascii="Times New Roman" w:hAnsi="Times New Roman" w:cs="Times New Roman"/>
        </w:rPr>
        <w:t>ing</w:t>
      </w:r>
      <w:r w:rsidRPr="003E01F2">
        <w:rPr>
          <w:rFonts w:ascii="Times New Roman" w:hAnsi="Times New Roman" w:cs="Times New Roman"/>
        </w:rPr>
        <w:t xml:space="preserve"> prior knowledge on factors impact</w:t>
      </w:r>
      <w:r w:rsidR="007E1C55" w:rsidRPr="003E01F2">
        <w:rPr>
          <w:rFonts w:ascii="Times New Roman" w:hAnsi="Times New Roman" w:cs="Times New Roman"/>
        </w:rPr>
        <w:t>ing</w:t>
      </w:r>
      <w:r w:rsidRPr="003E01F2">
        <w:rPr>
          <w:rFonts w:ascii="Times New Roman" w:hAnsi="Times New Roman" w:cs="Times New Roman"/>
        </w:rPr>
        <w:t xml:space="preserve"> </w:t>
      </w:r>
      <w:r w:rsidR="007E1C55" w:rsidRPr="003E01F2">
        <w:rPr>
          <w:rFonts w:ascii="Times New Roman" w:hAnsi="Times New Roman" w:cs="Times New Roman"/>
        </w:rPr>
        <w:t>BEP</w:t>
      </w:r>
      <w:r w:rsidR="00A600DE" w:rsidRPr="003E01F2">
        <w:rPr>
          <w:rFonts w:ascii="Times New Roman" w:hAnsi="Times New Roman" w:cs="Times New Roman"/>
        </w:rPr>
        <w:t xml:space="preserve">. </w:t>
      </w:r>
      <w:r w:rsidRPr="003E01F2">
        <w:rPr>
          <w:rFonts w:ascii="Times New Roman" w:hAnsi="Times New Roman" w:cs="Times New Roman"/>
        </w:rPr>
        <w:t xml:space="preserve">These factors formed the framework variables upon which the current </w:t>
      </w:r>
      <w:r w:rsidR="003C6E70" w:rsidRPr="003E01F2">
        <w:rPr>
          <w:rFonts w:ascii="Times New Roman" w:hAnsi="Times New Roman" w:cs="Times New Roman"/>
        </w:rPr>
        <w:t xml:space="preserve">study’s </w:t>
      </w:r>
      <w:r w:rsidR="003006C8" w:rsidRPr="003E01F2">
        <w:rPr>
          <w:rFonts w:ascii="Times New Roman" w:hAnsi="Times New Roman" w:cs="Times New Roman"/>
        </w:rPr>
        <w:t xml:space="preserve">theoretical </w:t>
      </w:r>
      <w:r w:rsidRPr="003E01F2">
        <w:rPr>
          <w:rFonts w:ascii="Times New Roman" w:hAnsi="Times New Roman" w:cs="Times New Roman"/>
        </w:rPr>
        <w:t>model is formulated and tested</w:t>
      </w:r>
      <w:r w:rsidR="00A600DE" w:rsidRPr="003E01F2">
        <w:rPr>
          <w:rFonts w:ascii="Times New Roman" w:hAnsi="Times New Roman" w:cs="Times New Roman"/>
        </w:rPr>
        <w:t xml:space="preserve">. </w:t>
      </w:r>
      <w:r w:rsidR="00873C54" w:rsidRPr="003E01F2">
        <w:rPr>
          <w:rFonts w:ascii="Times New Roman" w:hAnsi="Times New Roman" w:cs="Times New Roman"/>
        </w:rPr>
        <w:t xml:space="preserve">It considered </w:t>
      </w:r>
      <w:r w:rsidR="00835B22" w:rsidRPr="003E01F2">
        <w:rPr>
          <w:rFonts w:ascii="Times New Roman" w:hAnsi="Times New Roman" w:cs="Times New Roman"/>
        </w:rPr>
        <w:t xml:space="preserve">the </w:t>
      </w:r>
      <w:r w:rsidR="00873C54" w:rsidRPr="003E01F2">
        <w:rPr>
          <w:rFonts w:ascii="Times New Roman" w:hAnsi="Times New Roman" w:cs="Times New Roman"/>
        </w:rPr>
        <w:t>s</w:t>
      </w:r>
      <w:r w:rsidR="003B5ADF" w:rsidRPr="003E01F2">
        <w:rPr>
          <w:rFonts w:ascii="Times New Roman" w:hAnsi="Times New Roman" w:cs="Times New Roman"/>
        </w:rPr>
        <w:t>election of sample frame</w:t>
      </w:r>
      <w:r w:rsidR="00FC78A5" w:rsidRPr="003E01F2">
        <w:rPr>
          <w:rFonts w:ascii="Times New Roman" w:hAnsi="Times New Roman" w:cs="Times New Roman"/>
        </w:rPr>
        <w:t xml:space="preserve"> </w:t>
      </w:r>
      <w:r w:rsidR="003C6E70" w:rsidRPr="003E01F2">
        <w:rPr>
          <w:rFonts w:ascii="Times New Roman" w:hAnsi="Times New Roman" w:cs="Times New Roman"/>
        </w:rPr>
        <w:t>f</w:t>
      </w:r>
      <w:r w:rsidR="009F0F08" w:rsidRPr="003E01F2">
        <w:rPr>
          <w:rFonts w:ascii="Times New Roman" w:hAnsi="Times New Roman" w:cs="Times New Roman"/>
        </w:rPr>
        <w:t>rom</w:t>
      </w:r>
      <w:r w:rsidR="00FC78A5" w:rsidRPr="003E01F2">
        <w:rPr>
          <w:rFonts w:ascii="Times New Roman" w:hAnsi="Times New Roman" w:cs="Times New Roman"/>
        </w:rPr>
        <w:t xml:space="preserve"> which e</w:t>
      </w:r>
      <w:r w:rsidR="003B5ADF" w:rsidRPr="003E01F2">
        <w:rPr>
          <w:rFonts w:ascii="Times New Roman" w:hAnsi="Times New Roman" w:cs="Times New Roman"/>
        </w:rPr>
        <w:t xml:space="preserve">xisting office building stock was chosen as the study population. Five office buildings in Nigeria, members of the FM professional body in Nigeria, and five office buildings in the UK were used as sample frame based on accessibility and convenience. This helped to achieve </w:t>
      </w:r>
      <w:r w:rsidR="00835B22" w:rsidRPr="003E01F2">
        <w:rPr>
          <w:rFonts w:ascii="Times New Roman" w:hAnsi="Times New Roman" w:cs="Times New Roman"/>
        </w:rPr>
        <w:t>rigor</w:t>
      </w:r>
      <w:r w:rsidR="003B5ADF" w:rsidRPr="003E01F2">
        <w:rPr>
          <w:rFonts w:ascii="Times New Roman" w:hAnsi="Times New Roman" w:cs="Times New Roman"/>
        </w:rPr>
        <w:t xml:space="preserve"> and robust in </w:t>
      </w:r>
      <w:r w:rsidR="00FC78A5" w:rsidRPr="003E01F2">
        <w:rPr>
          <w:rFonts w:ascii="Times New Roman" w:hAnsi="Times New Roman" w:cs="Times New Roman"/>
        </w:rPr>
        <w:t xml:space="preserve">data </w:t>
      </w:r>
      <w:r w:rsidR="003B5ADF" w:rsidRPr="003E01F2">
        <w:rPr>
          <w:rFonts w:ascii="Times New Roman" w:hAnsi="Times New Roman" w:cs="Times New Roman"/>
        </w:rPr>
        <w:t xml:space="preserve">collection. </w:t>
      </w:r>
      <w:r w:rsidR="00C522B4" w:rsidRPr="003E01F2">
        <w:rPr>
          <w:rFonts w:ascii="Times New Roman" w:hAnsi="Times New Roman" w:cs="Times New Roman"/>
        </w:rPr>
        <w:t>Also, it</w:t>
      </w:r>
      <w:r w:rsidR="003B5ADF" w:rsidRPr="003E01F2">
        <w:rPr>
          <w:rFonts w:ascii="Times New Roman" w:hAnsi="Times New Roman" w:cs="Times New Roman"/>
        </w:rPr>
        <w:t xml:space="preserve"> helped in mitigating against sampling’s limitations such as unit non-response error due to the use of a web-based survey; and difficulties of contacting potential respondents (Bryman, 20</w:t>
      </w:r>
      <w:r w:rsidR="008450E3" w:rsidRPr="003E01F2">
        <w:rPr>
          <w:rFonts w:ascii="Times New Roman" w:hAnsi="Times New Roman" w:cs="Times New Roman"/>
        </w:rPr>
        <w:t>16</w:t>
      </w:r>
      <w:r w:rsidR="003B5ADF" w:rsidRPr="003E01F2">
        <w:rPr>
          <w:rFonts w:ascii="Times New Roman" w:hAnsi="Times New Roman" w:cs="Times New Roman"/>
        </w:rPr>
        <w:t>). Such anticipated risks were avoided by this strategic choice (</w:t>
      </w:r>
      <w:r w:rsidR="002316FC" w:rsidRPr="003E01F2">
        <w:rPr>
          <w:rFonts w:ascii="Times New Roman" w:hAnsi="Times New Roman" w:cs="Times New Roman"/>
        </w:rPr>
        <w:t>organization</w:t>
      </w:r>
      <w:r w:rsidR="003B5ADF" w:rsidRPr="003E01F2">
        <w:rPr>
          <w:rFonts w:ascii="Times New Roman" w:hAnsi="Times New Roman" w:cs="Times New Roman"/>
        </w:rPr>
        <w:t xml:space="preserve">’s </w:t>
      </w:r>
      <w:r w:rsidR="00C522B4" w:rsidRPr="003E01F2">
        <w:rPr>
          <w:rFonts w:ascii="Times New Roman" w:hAnsi="Times New Roman" w:cs="Times New Roman"/>
        </w:rPr>
        <w:t>staff and FM professional body)</w:t>
      </w:r>
      <w:r w:rsidR="00873C54" w:rsidRPr="003E01F2">
        <w:rPr>
          <w:rFonts w:ascii="Times New Roman" w:hAnsi="Times New Roman" w:cs="Times New Roman"/>
        </w:rPr>
        <w:t xml:space="preserve">. </w:t>
      </w:r>
      <w:r w:rsidR="0089491A" w:rsidRPr="003E01F2">
        <w:rPr>
          <w:rFonts w:ascii="Times New Roman" w:hAnsi="Times New Roman" w:cs="Times New Roman"/>
        </w:rPr>
        <w:t>It used</w:t>
      </w:r>
      <w:r w:rsidR="00FC78A5" w:rsidRPr="003E01F2">
        <w:rPr>
          <w:rFonts w:ascii="Times New Roman" w:hAnsi="Times New Roman" w:cs="Times New Roman"/>
        </w:rPr>
        <w:t xml:space="preserve"> </w:t>
      </w:r>
      <w:r w:rsidR="00835B22" w:rsidRPr="003E01F2">
        <w:rPr>
          <w:rFonts w:ascii="Times New Roman" w:hAnsi="Times New Roman" w:cs="Times New Roman"/>
        </w:rPr>
        <w:t xml:space="preserve">an </w:t>
      </w:r>
      <w:r w:rsidR="00FC78A5" w:rsidRPr="003E01F2">
        <w:rPr>
          <w:rFonts w:ascii="Times New Roman" w:hAnsi="Times New Roman" w:cs="Times New Roman"/>
        </w:rPr>
        <w:t xml:space="preserve">online survey </w:t>
      </w:r>
      <w:r w:rsidR="00C522B4" w:rsidRPr="003E01F2">
        <w:rPr>
          <w:rFonts w:ascii="Times New Roman" w:hAnsi="Times New Roman" w:cs="Times New Roman"/>
        </w:rPr>
        <w:t xml:space="preserve">questionnaire </w:t>
      </w:r>
      <w:r w:rsidR="00ED25A1" w:rsidRPr="003E01F2">
        <w:rPr>
          <w:rFonts w:ascii="Times New Roman" w:hAnsi="Times New Roman" w:cs="Times New Roman"/>
        </w:rPr>
        <w:t xml:space="preserve">via </w:t>
      </w:r>
      <w:r w:rsidR="00835B22" w:rsidRPr="003E01F2">
        <w:rPr>
          <w:rFonts w:ascii="Times New Roman" w:hAnsi="Times New Roman" w:cs="Times New Roman"/>
        </w:rPr>
        <w:t xml:space="preserve">the </w:t>
      </w:r>
      <w:r w:rsidR="00ED25A1" w:rsidRPr="003E01F2">
        <w:rPr>
          <w:rFonts w:ascii="Times New Roman" w:hAnsi="Times New Roman" w:cs="Times New Roman"/>
        </w:rPr>
        <w:t xml:space="preserve">survey-monkey platform </w:t>
      </w:r>
      <w:r w:rsidR="00FC78A5" w:rsidRPr="003E01F2">
        <w:rPr>
          <w:rFonts w:ascii="Times New Roman" w:hAnsi="Times New Roman" w:cs="Times New Roman"/>
        </w:rPr>
        <w:t>for obtaining</w:t>
      </w:r>
      <w:r w:rsidRPr="003E01F2">
        <w:rPr>
          <w:rFonts w:ascii="Times New Roman" w:hAnsi="Times New Roman" w:cs="Times New Roman"/>
        </w:rPr>
        <w:t xml:space="preserve"> data </w:t>
      </w:r>
      <w:r w:rsidR="00C522B4" w:rsidRPr="003E01F2">
        <w:rPr>
          <w:rFonts w:ascii="Times New Roman" w:hAnsi="Times New Roman" w:cs="Times New Roman"/>
        </w:rPr>
        <w:t>collection</w:t>
      </w:r>
      <w:r w:rsidR="00ED25A1" w:rsidRPr="003E01F2">
        <w:rPr>
          <w:rFonts w:ascii="Times New Roman" w:hAnsi="Times New Roman" w:cs="Times New Roman"/>
        </w:rPr>
        <w:t>. W</w:t>
      </w:r>
      <w:r w:rsidR="00C522B4" w:rsidRPr="003E01F2">
        <w:rPr>
          <w:rFonts w:ascii="Times New Roman" w:hAnsi="Times New Roman" w:cs="Times New Roman"/>
        </w:rPr>
        <w:t>hilst,</w:t>
      </w:r>
      <w:r w:rsidR="00873C54" w:rsidRPr="003E01F2">
        <w:rPr>
          <w:rFonts w:ascii="Times New Roman" w:hAnsi="Times New Roman" w:cs="Times New Roman"/>
        </w:rPr>
        <w:t xml:space="preserve"> </w:t>
      </w:r>
      <w:r w:rsidR="0089491A" w:rsidRPr="003E01F2">
        <w:rPr>
          <w:rFonts w:ascii="Times New Roman" w:hAnsi="Times New Roman" w:cs="Times New Roman"/>
        </w:rPr>
        <w:t>c</w:t>
      </w:r>
      <w:r w:rsidRPr="003E01F2">
        <w:rPr>
          <w:rFonts w:ascii="Times New Roman" w:hAnsi="Times New Roman" w:cs="Times New Roman"/>
        </w:rPr>
        <w:t>ase study sample selection is based on access to</w:t>
      </w:r>
      <w:r w:rsidR="00873C54" w:rsidRPr="003E01F2">
        <w:rPr>
          <w:rFonts w:ascii="Times New Roman" w:hAnsi="Times New Roman" w:cs="Times New Roman"/>
        </w:rPr>
        <w:t xml:space="preserve"> </w:t>
      </w:r>
      <w:r w:rsidRPr="003E01F2">
        <w:rPr>
          <w:rFonts w:ascii="Times New Roman" w:hAnsi="Times New Roman" w:cs="Times New Roman"/>
        </w:rPr>
        <w:t>the buildings and their occupants as study’s participants</w:t>
      </w:r>
      <w:r w:rsidR="00873C54" w:rsidRPr="003E01F2">
        <w:rPr>
          <w:rFonts w:ascii="Times New Roman" w:hAnsi="Times New Roman" w:cs="Times New Roman"/>
        </w:rPr>
        <w:t xml:space="preserve">, </w:t>
      </w:r>
      <w:r w:rsidRPr="003E01F2">
        <w:rPr>
          <w:rFonts w:ascii="Times New Roman" w:hAnsi="Times New Roman" w:cs="Times New Roman"/>
        </w:rPr>
        <w:t>building’s energy consumption data</w:t>
      </w:r>
      <w:r w:rsidR="00873C54" w:rsidRPr="003E01F2">
        <w:rPr>
          <w:rFonts w:ascii="Times New Roman" w:hAnsi="Times New Roman" w:cs="Times New Roman"/>
        </w:rPr>
        <w:t xml:space="preserve">, </w:t>
      </w:r>
      <w:r w:rsidRPr="003E01F2">
        <w:rPr>
          <w:rFonts w:ascii="Times New Roman" w:hAnsi="Times New Roman" w:cs="Times New Roman"/>
        </w:rPr>
        <w:t>Climate and locations</w:t>
      </w:r>
      <w:r w:rsidR="00873C54" w:rsidRPr="003E01F2">
        <w:rPr>
          <w:rFonts w:ascii="Times New Roman" w:hAnsi="Times New Roman" w:cs="Times New Roman"/>
        </w:rPr>
        <w:t xml:space="preserve">, </w:t>
      </w:r>
      <w:r w:rsidRPr="003E01F2">
        <w:rPr>
          <w:rFonts w:ascii="Times New Roman" w:hAnsi="Times New Roman" w:cs="Times New Roman"/>
        </w:rPr>
        <w:t>building’s HVAC system</w:t>
      </w:r>
      <w:r w:rsidR="00873C54" w:rsidRPr="003E01F2">
        <w:rPr>
          <w:rFonts w:ascii="Times New Roman" w:hAnsi="Times New Roman" w:cs="Times New Roman"/>
        </w:rPr>
        <w:t>.</w:t>
      </w:r>
    </w:p>
    <w:p w:rsidR="001F3616" w:rsidRPr="003E01F2" w:rsidRDefault="001F3616" w:rsidP="007609D6">
      <w:pPr>
        <w:spacing w:after="0" w:line="360" w:lineRule="auto"/>
        <w:jc w:val="both"/>
        <w:rPr>
          <w:rFonts w:ascii="Times New Roman" w:hAnsi="Times New Roman" w:cs="Times New Roman"/>
        </w:rPr>
      </w:pPr>
    </w:p>
    <w:p w:rsidR="00445C49" w:rsidRPr="003E01F2" w:rsidRDefault="001F3616" w:rsidP="00E67CB4">
      <w:pPr>
        <w:spacing w:after="0" w:line="360" w:lineRule="auto"/>
        <w:jc w:val="both"/>
        <w:rPr>
          <w:rFonts w:ascii="Times New Roman" w:hAnsi="Times New Roman" w:cs="Times New Roman"/>
        </w:rPr>
      </w:pPr>
      <w:r w:rsidRPr="003E01F2">
        <w:rPr>
          <w:rFonts w:ascii="Times New Roman" w:hAnsi="Times New Roman" w:cs="Times New Roman"/>
        </w:rPr>
        <w:t>The selected users’ profile represents the dominant types of domestic and commercial/ educational buildings used as office buildings in both cities, and more especially Lagos, Nigeria. The Nigeria buildings were not installed with BEMS</w:t>
      </w:r>
      <w:r w:rsidR="00BB3F08" w:rsidRPr="003E01F2">
        <w:rPr>
          <w:rFonts w:ascii="Times New Roman" w:hAnsi="Times New Roman" w:cs="Times New Roman"/>
        </w:rPr>
        <w:t>,</w:t>
      </w:r>
      <w:r w:rsidRPr="003E01F2">
        <w:rPr>
          <w:rFonts w:ascii="Times New Roman" w:hAnsi="Times New Roman" w:cs="Times New Roman"/>
        </w:rPr>
        <w:t xml:space="preserve"> whereas, the UK’s buildings were installed with BEMS with data </w:t>
      </w:r>
      <w:r w:rsidR="00BB3F08" w:rsidRPr="003E01F2">
        <w:rPr>
          <w:rFonts w:ascii="Times New Roman" w:hAnsi="Times New Roman" w:cs="Times New Roman"/>
        </w:rPr>
        <w:t>Centre</w:t>
      </w:r>
      <w:r w:rsidRPr="003E01F2">
        <w:rPr>
          <w:rFonts w:ascii="Times New Roman" w:hAnsi="Times New Roman" w:cs="Times New Roman"/>
        </w:rPr>
        <w:t>.</w:t>
      </w:r>
      <w:r w:rsidR="00E02F86" w:rsidRPr="003E01F2">
        <w:rPr>
          <w:rFonts w:ascii="Times New Roman" w:hAnsi="Times New Roman" w:cs="Times New Roman"/>
        </w:rPr>
        <w:t xml:space="preserve"> </w:t>
      </w:r>
      <w:r w:rsidR="007609D6" w:rsidRPr="003E01F2">
        <w:rPr>
          <w:rFonts w:ascii="Times New Roman" w:hAnsi="Times New Roman" w:cs="Times New Roman"/>
        </w:rPr>
        <w:t xml:space="preserve">The energy consumption data and comparison of how their HVAC system affects BEP do not form part of the current </w:t>
      </w:r>
      <w:r w:rsidR="003C6E70" w:rsidRPr="003E01F2">
        <w:rPr>
          <w:rFonts w:ascii="Times New Roman" w:hAnsi="Times New Roman" w:cs="Times New Roman"/>
        </w:rPr>
        <w:t>paper</w:t>
      </w:r>
      <w:r w:rsidR="007609D6" w:rsidRPr="003E01F2">
        <w:rPr>
          <w:rFonts w:ascii="Times New Roman" w:hAnsi="Times New Roman" w:cs="Times New Roman"/>
        </w:rPr>
        <w:t xml:space="preserve">. The scope of </w:t>
      </w:r>
      <w:r w:rsidR="00835B22" w:rsidRPr="003E01F2">
        <w:rPr>
          <w:rFonts w:ascii="Times New Roman" w:hAnsi="Times New Roman" w:cs="Times New Roman"/>
        </w:rPr>
        <w:t xml:space="preserve">the </w:t>
      </w:r>
      <w:r w:rsidR="007609D6" w:rsidRPr="003E01F2">
        <w:rPr>
          <w:rFonts w:ascii="Times New Roman" w:hAnsi="Times New Roman" w:cs="Times New Roman"/>
        </w:rPr>
        <w:lastRenderedPageBreak/>
        <w:t>current study cover</w:t>
      </w:r>
      <w:r w:rsidR="007E1C55" w:rsidRPr="003E01F2">
        <w:rPr>
          <w:rFonts w:ascii="Times New Roman" w:hAnsi="Times New Roman" w:cs="Times New Roman"/>
        </w:rPr>
        <w:t>ed</w:t>
      </w:r>
      <w:r w:rsidR="007609D6" w:rsidRPr="003E01F2">
        <w:rPr>
          <w:rFonts w:ascii="Times New Roman" w:hAnsi="Times New Roman" w:cs="Times New Roman"/>
        </w:rPr>
        <w:t xml:space="preserve"> only </w:t>
      </w:r>
      <w:r w:rsidR="007E1C55" w:rsidRPr="003E01F2">
        <w:rPr>
          <w:rFonts w:ascii="Times New Roman" w:hAnsi="Times New Roman" w:cs="Times New Roman"/>
        </w:rPr>
        <w:t>participants</w:t>
      </w:r>
      <w:r w:rsidR="007609D6" w:rsidRPr="003E01F2">
        <w:rPr>
          <w:rFonts w:ascii="Times New Roman" w:hAnsi="Times New Roman" w:cs="Times New Roman"/>
        </w:rPr>
        <w:t xml:space="preserve">’ perception of </w:t>
      </w:r>
      <w:r w:rsidR="007E1C55" w:rsidRPr="003E01F2">
        <w:rPr>
          <w:rFonts w:ascii="Times New Roman" w:hAnsi="Times New Roman" w:cs="Times New Roman"/>
        </w:rPr>
        <w:t>factors influencing</w:t>
      </w:r>
      <w:r w:rsidR="007609D6" w:rsidRPr="003E01F2">
        <w:rPr>
          <w:rFonts w:ascii="Times New Roman" w:hAnsi="Times New Roman" w:cs="Times New Roman"/>
        </w:rPr>
        <w:t xml:space="preserve"> </w:t>
      </w:r>
      <w:r w:rsidR="007E1C55" w:rsidRPr="003E01F2">
        <w:rPr>
          <w:rFonts w:ascii="Times New Roman" w:hAnsi="Times New Roman" w:cs="Times New Roman"/>
        </w:rPr>
        <w:t>BEP</w:t>
      </w:r>
      <w:r w:rsidR="007609D6" w:rsidRPr="003E01F2">
        <w:rPr>
          <w:rFonts w:ascii="Times New Roman" w:hAnsi="Times New Roman" w:cs="Times New Roman"/>
        </w:rPr>
        <w:t xml:space="preserve"> as contemporary variables (not historical phenomenon) as surveyed. </w:t>
      </w:r>
    </w:p>
    <w:p w:rsidR="0085280D" w:rsidRPr="003E01F2" w:rsidRDefault="0085280D" w:rsidP="001F5072">
      <w:pPr>
        <w:spacing w:after="0" w:line="360" w:lineRule="auto"/>
        <w:jc w:val="both"/>
        <w:rPr>
          <w:rFonts w:ascii="Times New Roman" w:hAnsi="Times New Roman" w:cs="Times New Roman"/>
        </w:rPr>
      </w:pPr>
    </w:p>
    <w:p w:rsidR="003A56AA" w:rsidRPr="003E01F2" w:rsidRDefault="00622272" w:rsidP="001F5072">
      <w:pPr>
        <w:pStyle w:val="Heading2"/>
        <w:spacing w:line="360" w:lineRule="auto"/>
        <w:jc w:val="both"/>
        <w:rPr>
          <w:rFonts w:ascii="Times New Roman" w:hAnsi="Times New Roman" w:cs="Times New Roman"/>
          <w:sz w:val="24"/>
          <w:szCs w:val="24"/>
        </w:rPr>
      </w:pPr>
      <w:bookmarkStart w:id="17" w:name="_Toc501874756"/>
      <w:r w:rsidRPr="003E01F2">
        <w:rPr>
          <w:rFonts w:ascii="Times New Roman" w:hAnsi="Times New Roman" w:cs="Times New Roman"/>
          <w:sz w:val="24"/>
          <w:szCs w:val="24"/>
        </w:rPr>
        <w:t xml:space="preserve">3.2. </w:t>
      </w:r>
      <w:r w:rsidR="003A56AA" w:rsidRPr="003E01F2">
        <w:rPr>
          <w:rFonts w:ascii="Times New Roman" w:hAnsi="Times New Roman" w:cs="Times New Roman"/>
          <w:sz w:val="24"/>
          <w:szCs w:val="24"/>
        </w:rPr>
        <w:t>Survey Design</w:t>
      </w:r>
      <w:bookmarkEnd w:id="17"/>
      <w:r w:rsidR="003A56AA" w:rsidRPr="003E01F2">
        <w:rPr>
          <w:rFonts w:ascii="Times New Roman" w:hAnsi="Times New Roman" w:cs="Times New Roman"/>
          <w:sz w:val="24"/>
          <w:szCs w:val="24"/>
        </w:rPr>
        <w:t xml:space="preserve"> </w:t>
      </w:r>
    </w:p>
    <w:p w:rsidR="00E67CB4" w:rsidRPr="003E01F2" w:rsidRDefault="00ED25A1" w:rsidP="001F5072">
      <w:pPr>
        <w:spacing w:after="0" w:line="360" w:lineRule="auto"/>
        <w:jc w:val="both"/>
        <w:rPr>
          <w:rFonts w:ascii="Times New Roman" w:hAnsi="Times New Roman" w:cs="Times New Roman"/>
        </w:rPr>
      </w:pPr>
      <w:r w:rsidRPr="003E01F2">
        <w:rPr>
          <w:rFonts w:ascii="Times New Roman" w:hAnsi="Times New Roman" w:cs="Times New Roman"/>
        </w:rPr>
        <w:t>The</w:t>
      </w:r>
      <w:r w:rsidR="00F6190D" w:rsidRPr="003E01F2">
        <w:rPr>
          <w:rFonts w:ascii="Times New Roman" w:hAnsi="Times New Roman" w:cs="Times New Roman"/>
        </w:rPr>
        <w:t xml:space="preserve"> </w:t>
      </w:r>
      <w:r w:rsidRPr="003E01F2">
        <w:rPr>
          <w:rFonts w:ascii="Times New Roman" w:hAnsi="Times New Roman" w:cs="Times New Roman"/>
        </w:rPr>
        <w:t xml:space="preserve">self-administered </w:t>
      </w:r>
      <w:r w:rsidR="00F6190D" w:rsidRPr="003E01F2">
        <w:rPr>
          <w:rFonts w:ascii="Times New Roman" w:hAnsi="Times New Roman" w:cs="Times New Roman"/>
        </w:rPr>
        <w:t xml:space="preserve">questionnaire </w:t>
      </w:r>
      <w:r w:rsidR="00C502A2" w:rsidRPr="003E01F2">
        <w:rPr>
          <w:rFonts w:ascii="Times New Roman" w:hAnsi="Times New Roman" w:cs="Times New Roman"/>
        </w:rPr>
        <w:t xml:space="preserve">(Appendix A) </w:t>
      </w:r>
      <w:r w:rsidRPr="003E01F2">
        <w:rPr>
          <w:rFonts w:ascii="Times New Roman" w:hAnsi="Times New Roman" w:cs="Times New Roman"/>
        </w:rPr>
        <w:t>captured</w:t>
      </w:r>
      <w:r w:rsidR="00537626" w:rsidRPr="003E01F2">
        <w:rPr>
          <w:rFonts w:ascii="Times New Roman" w:hAnsi="Times New Roman" w:cs="Times New Roman"/>
        </w:rPr>
        <w:t xml:space="preserve"> respondents</w:t>
      </w:r>
      <w:r w:rsidRPr="003E01F2">
        <w:rPr>
          <w:rFonts w:ascii="Times New Roman" w:hAnsi="Times New Roman" w:cs="Times New Roman"/>
        </w:rPr>
        <w:t>’ perception</w:t>
      </w:r>
      <w:r w:rsidR="00537626" w:rsidRPr="003E01F2">
        <w:rPr>
          <w:rFonts w:ascii="Times New Roman" w:hAnsi="Times New Roman" w:cs="Times New Roman"/>
        </w:rPr>
        <w:t xml:space="preserve"> based on a 5-point Likert scale, while, collected </w:t>
      </w:r>
      <w:r w:rsidR="00E67CB4" w:rsidRPr="003E01F2">
        <w:rPr>
          <w:rFonts w:ascii="Times New Roman" w:hAnsi="Times New Roman" w:cs="Times New Roman"/>
        </w:rPr>
        <w:t>d</w:t>
      </w:r>
      <w:r w:rsidR="00537626" w:rsidRPr="003E01F2">
        <w:rPr>
          <w:rFonts w:ascii="Times New Roman" w:hAnsi="Times New Roman" w:cs="Times New Roman"/>
        </w:rPr>
        <w:t xml:space="preserve">ata was </w:t>
      </w:r>
      <w:r w:rsidR="00E67CB4" w:rsidRPr="003E01F2">
        <w:rPr>
          <w:rFonts w:ascii="Times New Roman" w:hAnsi="Times New Roman" w:cs="Times New Roman"/>
        </w:rPr>
        <w:t xml:space="preserve">analyzed using </w:t>
      </w:r>
      <w:r w:rsidR="003115A5" w:rsidRPr="003E01F2">
        <w:rPr>
          <w:rFonts w:ascii="Times New Roman" w:hAnsi="Times New Roman" w:cs="Times New Roman"/>
        </w:rPr>
        <w:t xml:space="preserve">SEQM techniques. </w:t>
      </w:r>
      <w:r w:rsidR="00E67CB4" w:rsidRPr="003E01F2">
        <w:rPr>
          <w:rFonts w:ascii="Times New Roman" w:hAnsi="Times New Roman" w:cs="Times New Roman"/>
        </w:rPr>
        <w:t>The 5-</w:t>
      </w:r>
      <w:r w:rsidRPr="003E01F2">
        <w:rPr>
          <w:rFonts w:ascii="Times New Roman" w:hAnsi="Times New Roman" w:cs="Times New Roman"/>
        </w:rPr>
        <w:t xml:space="preserve">point </w:t>
      </w:r>
      <w:r w:rsidR="00E67CB4" w:rsidRPr="003E01F2">
        <w:rPr>
          <w:rFonts w:ascii="Times New Roman" w:hAnsi="Times New Roman" w:cs="Times New Roman"/>
        </w:rPr>
        <w:t xml:space="preserve">scale </w:t>
      </w:r>
      <w:r w:rsidR="003B5867" w:rsidRPr="003E01F2">
        <w:rPr>
          <w:rFonts w:ascii="Times New Roman" w:hAnsi="Times New Roman" w:cs="Times New Roman"/>
        </w:rPr>
        <w:t xml:space="preserve">design help to embed cognitive sophistication </w:t>
      </w:r>
      <w:r w:rsidR="00E67CB4" w:rsidRPr="003E01F2">
        <w:rPr>
          <w:rFonts w:ascii="Times New Roman" w:hAnsi="Times New Roman" w:cs="Times New Roman"/>
        </w:rPr>
        <w:t>as</w:t>
      </w:r>
      <w:r w:rsidRPr="003E01F2">
        <w:rPr>
          <w:rFonts w:ascii="Times New Roman" w:hAnsi="Times New Roman" w:cs="Times New Roman"/>
        </w:rPr>
        <w:t>,</w:t>
      </w:r>
      <w:r w:rsidR="00E67CB4" w:rsidRPr="003E01F2">
        <w:rPr>
          <w:rFonts w:ascii="Times New Roman" w:hAnsi="Times New Roman" w:cs="Times New Roman"/>
        </w:rPr>
        <w:t xml:space="preserve"> it </w:t>
      </w:r>
      <w:r w:rsidR="00D93D75" w:rsidRPr="003E01F2">
        <w:rPr>
          <w:rFonts w:ascii="Times New Roman" w:hAnsi="Times New Roman" w:cs="Times New Roman"/>
        </w:rPr>
        <w:t>recognized</w:t>
      </w:r>
      <w:r w:rsidR="00E67CB4" w:rsidRPr="003E01F2">
        <w:rPr>
          <w:rFonts w:ascii="Times New Roman" w:hAnsi="Times New Roman" w:cs="Times New Roman"/>
        </w:rPr>
        <w:t xml:space="preserve"> that the participants are </w:t>
      </w:r>
      <w:r w:rsidR="00115E84" w:rsidRPr="003E01F2">
        <w:rPr>
          <w:rFonts w:ascii="Times New Roman" w:hAnsi="Times New Roman" w:cs="Times New Roman"/>
        </w:rPr>
        <w:t>educated,</w:t>
      </w:r>
      <w:r w:rsidR="00E67CB4" w:rsidRPr="003E01F2">
        <w:rPr>
          <w:rFonts w:ascii="Times New Roman" w:hAnsi="Times New Roman" w:cs="Times New Roman"/>
        </w:rPr>
        <w:t xml:space="preserve"> but some might </w:t>
      </w:r>
      <w:r w:rsidR="00115E84" w:rsidRPr="003E01F2">
        <w:rPr>
          <w:rFonts w:ascii="Times New Roman" w:hAnsi="Times New Roman" w:cs="Times New Roman"/>
        </w:rPr>
        <w:t xml:space="preserve">not </w:t>
      </w:r>
      <w:r w:rsidR="00E67CB4" w:rsidRPr="003E01F2">
        <w:rPr>
          <w:rFonts w:ascii="Times New Roman" w:hAnsi="Times New Roman" w:cs="Times New Roman"/>
        </w:rPr>
        <w:t xml:space="preserve">be </w:t>
      </w:r>
      <w:r w:rsidR="00115E84" w:rsidRPr="003E01F2">
        <w:rPr>
          <w:rFonts w:ascii="Times New Roman" w:hAnsi="Times New Roman" w:cs="Times New Roman"/>
        </w:rPr>
        <w:t xml:space="preserve">well </w:t>
      </w:r>
      <w:r w:rsidR="00E67CB4" w:rsidRPr="003E01F2">
        <w:rPr>
          <w:rFonts w:ascii="Times New Roman" w:hAnsi="Times New Roman" w:cs="Times New Roman"/>
        </w:rPr>
        <w:t>learned on the subject matter. Past study (Weng and Cheng, 2000) had shown that cognitive sophistication is relevant to response order-effects on ranking data; and could affect the response-order ratings on Likert-type scales. The relevance of cognitive sophist</w:t>
      </w:r>
      <w:r w:rsidR="003B5867" w:rsidRPr="003E01F2">
        <w:rPr>
          <w:rFonts w:ascii="Times New Roman" w:hAnsi="Times New Roman" w:cs="Times New Roman"/>
        </w:rPr>
        <w:t xml:space="preserve">ication is </w:t>
      </w:r>
      <w:r w:rsidR="00E67CB4" w:rsidRPr="003E01F2">
        <w:rPr>
          <w:rFonts w:ascii="Times New Roman" w:hAnsi="Times New Roman" w:cs="Times New Roman"/>
        </w:rPr>
        <w:t>important for complex technical questions on BEE in achieving an accurate data</w:t>
      </w:r>
      <w:r w:rsidRPr="003E01F2">
        <w:rPr>
          <w:rFonts w:ascii="Times New Roman" w:hAnsi="Times New Roman" w:cs="Times New Roman"/>
        </w:rPr>
        <w:t xml:space="preserve"> (Choi and Pak, 2005)</w:t>
      </w:r>
      <w:r w:rsidR="00E67CB4" w:rsidRPr="003E01F2">
        <w:rPr>
          <w:rFonts w:ascii="Times New Roman" w:hAnsi="Times New Roman" w:cs="Times New Roman"/>
        </w:rPr>
        <w:t>. Also, the</w:t>
      </w:r>
      <w:r w:rsidR="00BB3F08" w:rsidRPr="003E01F2">
        <w:rPr>
          <w:rFonts w:ascii="Times New Roman" w:hAnsi="Times New Roman" w:cs="Times New Roman"/>
        </w:rPr>
        <w:t xml:space="preserve"> 5-point Likert scale</w:t>
      </w:r>
      <w:r w:rsidR="00E67CB4" w:rsidRPr="003E01F2">
        <w:rPr>
          <w:rFonts w:ascii="Times New Roman" w:hAnsi="Times New Roman" w:cs="Times New Roman"/>
        </w:rPr>
        <w:t xml:space="preserve"> </w:t>
      </w:r>
      <w:r w:rsidR="00BB3F08" w:rsidRPr="003E01F2">
        <w:rPr>
          <w:rFonts w:ascii="Times New Roman" w:hAnsi="Times New Roman" w:cs="Times New Roman"/>
        </w:rPr>
        <w:t>is</w:t>
      </w:r>
      <w:r w:rsidR="00E67CB4" w:rsidRPr="003E01F2">
        <w:rPr>
          <w:rFonts w:ascii="Times New Roman" w:hAnsi="Times New Roman" w:cs="Times New Roman"/>
        </w:rPr>
        <w:t xml:space="preserve"> </w:t>
      </w:r>
      <w:r w:rsidR="001F6E7B" w:rsidRPr="003E01F2">
        <w:rPr>
          <w:rFonts w:ascii="Times New Roman" w:hAnsi="Times New Roman" w:cs="Times New Roman"/>
        </w:rPr>
        <w:t xml:space="preserve">considered </w:t>
      </w:r>
      <w:r w:rsidR="00E67CB4" w:rsidRPr="003E01F2">
        <w:rPr>
          <w:rFonts w:ascii="Times New Roman" w:hAnsi="Times New Roman" w:cs="Times New Roman"/>
        </w:rPr>
        <w:t xml:space="preserve">better when validity is paramount, and higher reliability based on objective measures of original stimuli is desired (Preston and Colman 2000). </w:t>
      </w:r>
    </w:p>
    <w:p w:rsidR="00E67CB4" w:rsidRPr="003E01F2" w:rsidRDefault="00E67CB4" w:rsidP="003A56AA">
      <w:pPr>
        <w:spacing w:after="0" w:line="360" w:lineRule="auto"/>
        <w:jc w:val="both"/>
        <w:rPr>
          <w:rFonts w:ascii="Times New Roman" w:hAnsi="Times New Roman" w:cs="Times New Roman"/>
        </w:rPr>
      </w:pPr>
    </w:p>
    <w:p w:rsidR="003A56AA" w:rsidRPr="003E01F2" w:rsidRDefault="00805E61" w:rsidP="003A56AA">
      <w:pPr>
        <w:spacing w:after="0" w:line="360" w:lineRule="auto"/>
        <w:jc w:val="both"/>
        <w:rPr>
          <w:rFonts w:ascii="Times New Roman" w:hAnsi="Times New Roman" w:cs="Times New Roman"/>
        </w:rPr>
      </w:pPr>
      <w:r w:rsidRPr="003E01F2">
        <w:rPr>
          <w:rFonts w:ascii="Times New Roman" w:hAnsi="Times New Roman" w:cs="Times New Roman"/>
        </w:rPr>
        <w:t>About</w:t>
      </w:r>
      <w:r w:rsidR="00C30152" w:rsidRPr="003E01F2">
        <w:rPr>
          <w:rFonts w:ascii="Times New Roman" w:hAnsi="Times New Roman" w:cs="Times New Roman"/>
        </w:rPr>
        <w:t xml:space="preserve"> </w:t>
      </w:r>
      <w:r w:rsidR="003A56AA" w:rsidRPr="003E01F2">
        <w:rPr>
          <w:rFonts w:ascii="Times New Roman" w:hAnsi="Times New Roman" w:cs="Times New Roman"/>
        </w:rPr>
        <w:t xml:space="preserve">180 questionnaires were sent out and a response of 120 was received. The Cronbach’s alpha result indicates Alpha of 0.798 and 0.886 on N (87) standardized items, which showed an acceptable strong reliability level at the acceptable alpha value of 0.70. The Demographics result indicates about 68.9% of respondents (n = 119) lived in Nigeria, while 31.1% resided in the United Kingdom. </w:t>
      </w:r>
      <w:r w:rsidR="00E43BBA" w:rsidRPr="003E01F2">
        <w:rPr>
          <w:rFonts w:ascii="Times New Roman" w:hAnsi="Times New Roman" w:cs="Times New Roman"/>
        </w:rPr>
        <w:t>Most of</w:t>
      </w:r>
      <w:r w:rsidR="003A56AA" w:rsidRPr="003E01F2">
        <w:rPr>
          <w:rFonts w:ascii="Times New Roman" w:hAnsi="Times New Roman" w:cs="Times New Roman"/>
        </w:rPr>
        <w:t xml:space="preserve"> the respondents (about 55.8%; valid N= 120) are staff of various </w:t>
      </w:r>
      <w:r w:rsidR="002316FC" w:rsidRPr="003E01F2">
        <w:rPr>
          <w:rFonts w:ascii="Times New Roman" w:hAnsi="Times New Roman" w:cs="Times New Roman"/>
        </w:rPr>
        <w:t>organization</w:t>
      </w:r>
      <w:r w:rsidR="003A56AA" w:rsidRPr="003E01F2">
        <w:rPr>
          <w:rFonts w:ascii="Times New Roman" w:hAnsi="Times New Roman" w:cs="Times New Roman"/>
        </w:rPr>
        <w:t xml:space="preserve">s </w:t>
      </w:r>
      <w:r w:rsidR="001C02F2" w:rsidRPr="003E01F2">
        <w:rPr>
          <w:rFonts w:ascii="Times New Roman" w:hAnsi="Times New Roman" w:cs="Times New Roman"/>
        </w:rPr>
        <w:t xml:space="preserve">(within the </w:t>
      </w:r>
      <w:r w:rsidR="004D1CAF" w:rsidRPr="003E01F2">
        <w:rPr>
          <w:rFonts w:ascii="Times New Roman" w:hAnsi="Times New Roman" w:cs="Times New Roman"/>
        </w:rPr>
        <w:t xml:space="preserve">Nigeria </w:t>
      </w:r>
      <w:r w:rsidR="001C02F2" w:rsidRPr="003E01F2">
        <w:rPr>
          <w:rFonts w:ascii="Times New Roman" w:hAnsi="Times New Roman" w:cs="Times New Roman"/>
        </w:rPr>
        <w:t>construction industry</w:t>
      </w:r>
      <w:r w:rsidR="005C4B5C" w:rsidRPr="003E01F2">
        <w:rPr>
          <w:rFonts w:ascii="Times New Roman" w:hAnsi="Times New Roman" w:cs="Times New Roman"/>
        </w:rPr>
        <w:t>) and</w:t>
      </w:r>
      <w:r w:rsidR="006C0A11" w:rsidRPr="003E01F2">
        <w:rPr>
          <w:rFonts w:ascii="Times New Roman" w:hAnsi="Times New Roman" w:cs="Times New Roman"/>
        </w:rPr>
        <w:t xml:space="preserve"> </w:t>
      </w:r>
      <w:r w:rsidR="001C02F2" w:rsidRPr="003E01F2">
        <w:rPr>
          <w:rFonts w:ascii="Times New Roman" w:hAnsi="Times New Roman" w:cs="Times New Roman"/>
        </w:rPr>
        <w:t>postgraduate students</w:t>
      </w:r>
      <w:r w:rsidR="006C0A11" w:rsidRPr="003E01F2">
        <w:rPr>
          <w:rFonts w:ascii="Times New Roman" w:hAnsi="Times New Roman" w:cs="Times New Roman"/>
        </w:rPr>
        <w:t xml:space="preserve"> </w:t>
      </w:r>
      <w:r w:rsidR="001C02F2" w:rsidRPr="003E01F2">
        <w:rPr>
          <w:rFonts w:ascii="Times New Roman" w:hAnsi="Times New Roman" w:cs="Times New Roman"/>
        </w:rPr>
        <w:t xml:space="preserve">and staff </w:t>
      </w:r>
      <w:r w:rsidR="006C0A11" w:rsidRPr="003E01F2">
        <w:rPr>
          <w:rFonts w:ascii="Times New Roman" w:hAnsi="Times New Roman" w:cs="Times New Roman"/>
        </w:rPr>
        <w:t>(Engineering &amp; the Built Environment</w:t>
      </w:r>
      <w:r w:rsidR="00BB3F08" w:rsidRPr="003E01F2">
        <w:rPr>
          <w:rFonts w:ascii="Times New Roman" w:hAnsi="Times New Roman" w:cs="Times New Roman"/>
        </w:rPr>
        <w:t xml:space="preserve"> department</w:t>
      </w:r>
      <w:r w:rsidR="006C0A11" w:rsidRPr="003E01F2">
        <w:rPr>
          <w:rFonts w:ascii="Times New Roman" w:hAnsi="Times New Roman" w:cs="Times New Roman"/>
        </w:rPr>
        <w:t xml:space="preserve">) </w:t>
      </w:r>
      <w:r w:rsidR="001C02F2" w:rsidRPr="003E01F2">
        <w:rPr>
          <w:rFonts w:ascii="Times New Roman" w:hAnsi="Times New Roman" w:cs="Times New Roman"/>
        </w:rPr>
        <w:t xml:space="preserve">of </w:t>
      </w:r>
      <w:r w:rsidR="006C0A11" w:rsidRPr="003E01F2">
        <w:rPr>
          <w:rFonts w:ascii="Times New Roman" w:hAnsi="Times New Roman" w:cs="Times New Roman"/>
        </w:rPr>
        <w:t>the case-study</w:t>
      </w:r>
      <w:r w:rsidR="004D1CAF" w:rsidRPr="003E01F2">
        <w:rPr>
          <w:rFonts w:ascii="Times New Roman" w:hAnsi="Times New Roman" w:cs="Times New Roman"/>
        </w:rPr>
        <w:t xml:space="preserve"> </w:t>
      </w:r>
      <w:r w:rsidR="00E21BD9" w:rsidRPr="003E01F2">
        <w:rPr>
          <w:rFonts w:ascii="Times New Roman" w:hAnsi="Times New Roman" w:cs="Times New Roman"/>
        </w:rPr>
        <w:t>University</w:t>
      </w:r>
      <w:r w:rsidR="006C0A11" w:rsidRPr="003E01F2">
        <w:rPr>
          <w:rFonts w:ascii="Times New Roman" w:hAnsi="Times New Roman" w:cs="Times New Roman"/>
        </w:rPr>
        <w:t>;</w:t>
      </w:r>
      <w:r w:rsidR="004D1CAF" w:rsidRPr="003E01F2">
        <w:rPr>
          <w:rFonts w:ascii="Times New Roman" w:hAnsi="Times New Roman" w:cs="Times New Roman"/>
        </w:rPr>
        <w:t xml:space="preserve"> all </w:t>
      </w:r>
      <w:r w:rsidR="003A56AA" w:rsidRPr="003E01F2">
        <w:rPr>
          <w:rFonts w:ascii="Times New Roman" w:hAnsi="Times New Roman" w:cs="Times New Roman"/>
        </w:rPr>
        <w:t>within case buildings in both countries. A third (24.2%; n = 29) of them are scholars. Whilst, about a tenth of the participants are</w:t>
      </w:r>
      <w:r w:rsidR="006C0A11" w:rsidRPr="003E01F2">
        <w:rPr>
          <w:rFonts w:ascii="Times New Roman" w:hAnsi="Times New Roman" w:cs="Times New Roman"/>
        </w:rPr>
        <w:t xml:space="preserve"> professional</w:t>
      </w:r>
      <w:r w:rsidR="008C4D7B" w:rsidRPr="003E01F2">
        <w:rPr>
          <w:rFonts w:ascii="Times New Roman" w:hAnsi="Times New Roman" w:cs="Times New Roman"/>
        </w:rPr>
        <w:t xml:space="preserve"> facilities </w:t>
      </w:r>
      <w:r w:rsidR="003A56AA" w:rsidRPr="003E01F2">
        <w:rPr>
          <w:rFonts w:ascii="Times New Roman" w:hAnsi="Times New Roman" w:cs="Times New Roman"/>
        </w:rPr>
        <w:t xml:space="preserve">/property managers (10.8%; n = 13) and MDs/Owners (9.2%; n = 11). </w:t>
      </w:r>
    </w:p>
    <w:p w:rsidR="003A56AA" w:rsidRPr="003E01F2" w:rsidRDefault="003A56AA" w:rsidP="003A56AA">
      <w:pPr>
        <w:spacing w:after="0" w:line="360" w:lineRule="auto"/>
        <w:jc w:val="both"/>
        <w:rPr>
          <w:rFonts w:ascii="Times New Roman" w:hAnsi="Times New Roman" w:cs="Times New Roman"/>
        </w:rPr>
      </w:pPr>
    </w:p>
    <w:p w:rsidR="003A56AA" w:rsidRPr="003E01F2" w:rsidRDefault="003A56AA" w:rsidP="003A56AA">
      <w:pPr>
        <w:spacing w:after="0" w:line="360" w:lineRule="auto"/>
        <w:jc w:val="both"/>
        <w:rPr>
          <w:rFonts w:ascii="Times New Roman" w:hAnsi="Times New Roman" w:cs="Times New Roman"/>
        </w:rPr>
      </w:pPr>
      <w:r w:rsidRPr="003E01F2">
        <w:rPr>
          <w:rFonts w:ascii="Times New Roman" w:hAnsi="Times New Roman" w:cs="Times New Roman"/>
        </w:rPr>
        <w:t xml:space="preserve">The theoretical model used in the study requires </w:t>
      </w:r>
      <w:r w:rsidR="0057210A" w:rsidRPr="003E01F2">
        <w:rPr>
          <w:rFonts w:ascii="Times New Roman" w:hAnsi="Times New Roman" w:cs="Times New Roman"/>
        </w:rPr>
        <w:t xml:space="preserve">discerning cognitive sophistication </w:t>
      </w:r>
      <w:r w:rsidRPr="003E01F2">
        <w:rPr>
          <w:rFonts w:ascii="Times New Roman" w:hAnsi="Times New Roman" w:cs="Times New Roman"/>
        </w:rPr>
        <w:t>in understanding the interrelationships between variables. Hence, the level of education of respond</w:t>
      </w:r>
      <w:r w:rsidR="0057210A" w:rsidRPr="003E01F2">
        <w:rPr>
          <w:rFonts w:ascii="Times New Roman" w:hAnsi="Times New Roman" w:cs="Times New Roman"/>
        </w:rPr>
        <w:t xml:space="preserve">ents is considered </w:t>
      </w:r>
      <w:r w:rsidR="00B830DA" w:rsidRPr="003E01F2">
        <w:rPr>
          <w:rFonts w:ascii="Times New Roman" w:hAnsi="Times New Roman" w:cs="Times New Roman"/>
        </w:rPr>
        <w:t>significant</w:t>
      </w:r>
      <w:r w:rsidRPr="003E01F2">
        <w:rPr>
          <w:rFonts w:ascii="Times New Roman" w:hAnsi="Times New Roman" w:cs="Times New Roman"/>
        </w:rPr>
        <w:t xml:space="preserve">. The result revealed about 91.6% (n = 119) respondents are educated up to B.Sc. Degree level. It translated to about 44.4% of the participant being educated up to B.Sc. Level, and 42.2% being of </w:t>
      </w:r>
      <w:r w:rsidR="00DC6120" w:rsidRPr="003E01F2">
        <w:rPr>
          <w:rFonts w:ascii="Times New Roman" w:hAnsi="Times New Roman" w:cs="Times New Roman"/>
        </w:rPr>
        <w:t>master’s</w:t>
      </w:r>
      <w:r w:rsidRPr="003E01F2">
        <w:rPr>
          <w:rFonts w:ascii="Times New Roman" w:hAnsi="Times New Roman" w:cs="Times New Roman"/>
        </w:rPr>
        <w:t xml:space="preserve"> degree levels. Likewise, 2.5% of the respondents (n =3) are educated up to PhD level. About 5.9% (n = 7) have professional </w:t>
      </w:r>
      <w:r w:rsidRPr="003E01F2">
        <w:rPr>
          <w:rFonts w:ascii="Times New Roman" w:hAnsi="Times New Roman" w:cs="Times New Roman"/>
        </w:rPr>
        <w:lastRenderedPageBreak/>
        <w:t>certifications; 5.9% of them have GCE certificate, whilst, 3.4% of the respondents (n</w:t>
      </w:r>
      <w:r w:rsidR="00D40CCD" w:rsidRPr="003E01F2">
        <w:rPr>
          <w:rFonts w:ascii="Times New Roman" w:hAnsi="Times New Roman" w:cs="Times New Roman"/>
        </w:rPr>
        <w:t xml:space="preserve"> </w:t>
      </w:r>
      <w:r w:rsidRPr="003E01F2">
        <w:rPr>
          <w:rFonts w:ascii="Times New Roman" w:hAnsi="Times New Roman" w:cs="Times New Roman"/>
        </w:rPr>
        <w:t xml:space="preserve">= 4) have other </w:t>
      </w:r>
      <w:r w:rsidR="003046AE" w:rsidRPr="003E01F2">
        <w:rPr>
          <w:rFonts w:ascii="Times New Roman" w:hAnsi="Times New Roman" w:cs="Times New Roman"/>
        </w:rPr>
        <w:t>specialized</w:t>
      </w:r>
      <w:r w:rsidRPr="003E01F2">
        <w:rPr>
          <w:rFonts w:ascii="Times New Roman" w:hAnsi="Times New Roman" w:cs="Times New Roman"/>
        </w:rPr>
        <w:t xml:space="preserve"> degrees.</w:t>
      </w:r>
      <w:r w:rsidR="002073A5" w:rsidRPr="003E01F2">
        <w:rPr>
          <w:rFonts w:ascii="Times New Roman" w:hAnsi="Times New Roman" w:cs="Times New Roman"/>
        </w:rPr>
        <w:t xml:space="preserve"> </w:t>
      </w:r>
    </w:p>
    <w:p w:rsidR="003A56AA" w:rsidRPr="003E01F2" w:rsidRDefault="003A56AA" w:rsidP="00D111C0">
      <w:pPr>
        <w:spacing w:after="0" w:line="360" w:lineRule="auto"/>
        <w:jc w:val="both"/>
        <w:rPr>
          <w:rFonts w:ascii="Times New Roman" w:hAnsi="Times New Roman" w:cs="Times New Roman"/>
        </w:rPr>
      </w:pPr>
    </w:p>
    <w:p w:rsidR="003A56AA" w:rsidRPr="003E01F2" w:rsidRDefault="00622272" w:rsidP="00D111C0">
      <w:pPr>
        <w:pStyle w:val="Heading2"/>
        <w:spacing w:line="360" w:lineRule="auto"/>
        <w:jc w:val="both"/>
        <w:rPr>
          <w:rFonts w:ascii="Times New Roman" w:hAnsi="Times New Roman" w:cs="Times New Roman"/>
          <w:sz w:val="24"/>
          <w:szCs w:val="24"/>
        </w:rPr>
      </w:pPr>
      <w:bookmarkStart w:id="18" w:name="_Toc501874757"/>
      <w:r w:rsidRPr="003E01F2">
        <w:rPr>
          <w:rFonts w:ascii="Times New Roman" w:eastAsiaTheme="minorHAnsi" w:hAnsi="Times New Roman" w:cs="Times New Roman"/>
          <w:color w:val="auto"/>
          <w:sz w:val="24"/>
          <w:szCs w:val="24"/>
          <w:lang w:val="en-US"/>
        </w:rPr>
        <w:t xml:space="preserve">3.3. </w:t>
      </w:r>
      <w:r w:rsidR="003A56AA" w:rsidRPr="003E01F2">
        <w:rPr>
          <w:rFonts w:ascii="Times New Roman" w:hAnsi="Times New Roman" w:cs="Times New Roman"/>
          <w:sz w:val="24"/>
          <w:szCs w:val="24"/>
        </w:rPr>
        <w:t xml:space="preserve">Structural Equation </w:t>
      </w:r>
      <w:r w:rsidR="002316FC" w:rsidRPr="003E01F2">
        <w:rPr>
          <w:rFonts w:ascii="Times New Roman" w:hAnsi="Times New Roman" w:cs="Times New Roman"/>
          <w:sz w:val="24"/>
          <w:szCs w:val="24"/>
        </w:rPr>
        <w:t>Modelling</w:t>
      </w:r>
      <w:r w:rsidR="003A56AA" w:rsidRPr="003E01F2">
        <w:rPr>
          <w:rFonts w:ascii="Times New Roman" w:hAnsi="Times New Roman" w:cs="Times New Roman"/>
          <w:sz w:val="24"/>
          <w:szCs w:val="24"/>
        </w:rPr>
        <w:t xml:space="preserve"> Technique</w:t>
      </w:r>
      <w:bookmarkEnd w:id="18"/>
    </w:p>
    <w:p w:rsidR="007C20B6" w:rsidRPr="003E01F2" w:rsidRDefault="00C959AE" w:rsidP="00D111C0">
      <w:pPr>
        <w:spacing w:after="0" w:line="360" w:lineRule="auto"/>
        <w:jc w:val="both"/>
        <w:rPr>
          <w:rFonts w:ascii="Times New Roman" w:hAnsi="Times New Roman" w:cs="Times New Roman"/>
        </w:rPr>
      </w:pPr>
      <w:bookmarkStart w:id="19" w:name="_Hlk496291955"/>
      <w:r w:rsidRPr="003E01F2">
        <w:rPr>
          <w:rFonts w:ascii="Times New Roman" w:hAnsi="Times New Roman" w:cs="Times New Roman"/>
        </w:rPr>
        <w:t>The</w:t>
      </w:r>
      <w:r w:rsidR="00DC6120" w:rsidRPr="003E01F2">
        <w:rPr>
          <w:rFonts w:ascii="Times New Roman" w:hAnsi="Times New Roman" w:cs="Times New Roman"/>
        </w:rPr>
        <w:t>se</w:t>
      </w:r>
      <w:r w:rsidRPr="003E01F2">
        <w:rPr>
          <w:rFonts w:ascii="Times New Roman" w:hAnsi="Times New Roman" w:cs="Times New Roman"/>
        </w:rPr>
        <w:t xml:space="preserve"> factors that affect that BEP were derived based on prior knowledge from </w:t>
      </w:r>
      <w:r w:rsidR="00DC6120" w:rsidRPr="003E01F2">
        <w:rPr>
          <w:rFonts w:ascii="Times New Roman" w:hAnsi="Times New Roman" w:cs="Times New Roman"/>
        </w:rPr>
        <w:t xml:space="preserve">the </w:t>
      </w:r>
      <w:r w:rsidR="00964C32" w:rsidRPr="003E01F2">
        <w:rPr>
          <w:rFonts w:ascii="Times New Roman" w:hAnsi="Times New Roman" w:cs="Times New Roman"/>
        </w:rPr>
        <w:t xml:space="preserve">extant </w:t>
      </w:r>
      <w:r w:rsidRPr="003E01F2">
        <w:rPr>
          <w:rFonts w:ascii="Times New Roman" w:hAnsi="Times New Roman" w:cs="Times New Roman"/>
        </w:rPr>
        <w:t xml:space="preserve">literature review. These factors consist of constructs (latent) and their variables (indicators) that were measured as observed variables via the self-administered questionnaire survey; and obtained data were analyzed using SEQM, hence, very significant as factors that affect </w:t>
      </w:r>
      <w:r w:rsidR="00C86BE7" w:rsidRPr="003E01F2">
        <w:rPr>
          <w:rFonts w:ascii="Times New Roman" w:hAnsi="Times New Roman" w:cs="Times New Roman"/>
        </w:rPr>
        <w:t xml:space="preserve">office </w:t>
      </w:r>
      <w:r w:rsidRPr="003E01F2">
        <w:rPr>
          <w:rFonts w:ascii="Times New Roman" w:hAnsi="Times New Roman" w:cs="Times New Roman"/>
        </w:rPr>
        <w:t xml:space="preserve">BEP. The </w:t>
      </w:r>
      <w:r w:rsidR="003A56AA" w:rsidRPr="003E01F2">
        <w:rPr>
          <w:rFonts w:ascii="Times New Roman" w:hAnsi="Times New Roman" w:cs="Times New Roman"/>
        </w:rPr>
        <w:t>SEQM</w:t>
      </w:r>
      <w:r w:rsidRPr="003E01F2">
        <w:rPr>
          <w:rFonts w:ascii="Times New Roman" w:hAnsi="Times New Roman" w:cs="Times New Roman"/>
        </w:rPr>
        <w:t xml:space="preserve"> technique</w:t>
      </w:r>
      <w:r w:rsidR="003A56AA" w:rsidRPr="003E01F2">
        <w:rPr>
          <w:rFonts w:ascii="Times New Roman" w:hAnsi="Times New Roman" w:cs="Times New Roman"/>
        </w:rPr>
        <w:t xml:space="preserve"> examine</w:t>
      </w:r>
      <w:r w:rsidRPr="003E01F2">
        <w:rPr>
          <w:rFonts w:ascii="Times New Roman" w:hAnsi="Times New Roman" w:cs="Times New Roman"/>
        </w:rPr>
        <w:t>d how</w:t>
      </w:r>
      <w:r w:rsidR="003A56AA" w:rsidRPr="003E01F2">
        <w:rPr>
          <w:rFonts w:ascii="Times New Roman" w:hAnsi="Times New Roman" w:cs="Times New Roman"/>
        </w:rPr>
        <w:t xml:space="preserve"> the</w:t>
      </w:r>
      <w:r w:rsidRPr="003E01F2">
        <w:rPr>
          <w:rFonts w:ascii="Times New Roman" w:hAnsi="Times New Roman" w:cs="Times New Roman"/>
        </w:rPr>
        <w:t>se</w:t>
      </w:r>
      <w:r w:rsidR="003A56AA" w:rsidRPr="003E01F2">
        <w:rPr>
          <w:rFonts w:ascii="Times New Roman" w:hAnsi="Times New Roman" w:cs="Times New Roman"/>
        </w:rPr>
        <w:t xml:space="preserve"> factors contribute to improving </w:t>
      </w:r>
      <w:r w:rsidR="00D12F9C" w:rsidRPr="003E01F2">
        <w:rPr>
          <w:rFonts w:ascii="Times New Roman" w:hAnsi="Times New Roman" w:cs="Times New Roman"/>
        </w:rPr>
        <w:t>BEP</w:t>
      </w:r>
      <w:r w:rsidR="003A56AA" w:rsidRPr="003E01F2">
        <w:rPr>
          <w:rFonts w:ascii="Times New Roman" w:hAnsi="Times New Roman" w:cs="Times New Roman"/>
        </w:rPr>
        <w:t xml:space="preserve"> of heterogeneous office building stocks in Nigeria and the UK. It attempted to quantify the causal relatio</w:t>
      </w:r>
      <w:r w:rsidR="00D12F9C" w:rsidRPr="003E01F2">
        <w:rPr>
          <w:rFonts w:ascii="Times New Roman" w:hAnsi="Times New Roman" w:cs="Times New Roman"/>
        </w:rPr>
        <w:t xml:space="preserve">nships between factors </w:t>
      </w:r>
      <w:r w:rsidR="003A56AA" w:rsidRPr="003E01F2">
        <w:rPr>
          <w:rFonts w:ascii="Times New Roman" w:hAnsi="Times New Roman" w:cs="Times New Roman"/>
        </w:rPr>
        <w:t xml:space="preserve">in </w:t>
      </w:r>
      <w:r w:rsidR="00DC6120" w:rsidRPr="003E01F2">
        <w:rPr>
          <w:rFonts w:ascii="Times New Roman" w:hAnsi="Times New Roman" w:cs="Times New Roman"/>
        </w:rPr>
        <w:t xml:space="preserve">the </w:t>
      </w:r>
      <w:r w:rsidR="003A56AA" w:rsidRPr="003E01F2">
        <w:rPr>
          <w:rFonts w:ascii="Times New Roman" w:hAnsi="Times New Roman" w:cs="Times New Roman"/>
        </w:rPr>
        <w:t>BEP model</w:t>
      </w:r>
      <w:r w:rsidR="00D12F9C" w:rsidRPr="003E01F2">
        <w:rPr>
          <w:rFonts w:ascii="Times New Roman" w:hAnsi="Times New Roman" w:cs="Times New Roman"/>
        </w:rPr>
        <w:t xml:space="preserve"> </w:t>
      </w:r>
      <w:r w:rsidR="003A56AA" w:rsidRPr="003E01F2">
        <w:rPr>
          <w:rFonts w:ascii="Times New Roman" w:hAnsi="Times New Roman" w:cs="Times New Roman"/>
        </w:rPr>
        <w:t xml:space="preserve">to explain </w:t>
      </w:r>
      <w:r w:rsidR="00D12F9C" w:rsidRPr="003E01F2">
        <w:rPr>
          <w:rFonts w:ascii="Times New Roman" w:hAnsi="Times New Roman" w:cs="Times New Roman"/>
        </w:rPr>
        <w:t>BEE</w:t>
      </w:r>
      <w:r w:rsidR="003A56AA" w:rsidRPr="003E01F2">
        <w:rPr>
          <w:rFonts w:ascii="Times New Roman" w:hAnsi="Times New Roman" w:cs="Times New Roman"/>
        </w:rPr>
        <w:t xml:space="preserve">. </w:t>
      </w:r>
      <w:bookmarkEnd w:id="19"/>
    </w:p>
    <w:p w:rsidR="00EA659F" w:rsidRPr="003E01F2" w:rsidRDefault="00EA659F" w:rsidP="00D111C0">
      <w:pPr>
        <w:spacing w:after="0" w:line="360" w:lineRule="auto"/>
        <w:jc w:val="both"/>
        <w:rPr>
          <w:rFonts w:ascii="Times New Roman" w:hAnsi="Times New Roman" w:cs="Times New Roman"/>
        </w:rPr>
      </w:pPr>
    </w:p>
    <w:p w:rsidR="00010592" w:rsidRPr="003E01F2" w:rsidRDefault="003A56AA" w:rsidP="00D111C0">
      <w:pPr>
        <w:spacing w:before="0" w:after="0" w:line="360" w:lineRule="auto"/>
        <w:jc w:val="both"/>
        <w:rPr>
          <w:rFonts w:ascii="Times New Roman" w:hAnsi="Times New Roman" w:cs="Times New Roman"/>
        </w:rPr>
      </w:pPr>
      <w:r w:rsidRPr="003E01F2">
        <w:rPr>
          <w:rFonts w:ascii="Times New Roman" w:hAnsi="Times New Roman" w:cs="Times New Roman"/>
        </w:rPr>
        <w:t xml:space="preserve">The study adopted the procedure outlined by </w:t>
      </w:r>
      <w:proofErr w:type="spellStart"/>
      <w:r w:rsidRPr="003E01F2">
        <w:rPr>
          <w:rFonts w:ascii="Times New Roman" w:hAnsi="Times New Roman" w:cs="Times New Roman"/>
        </w:rPr>
        <w:t>Blunch</w:t>
      </w:r>
      <w:proofErr w:type="spellEnd"/>
      <w:r w:rsidRPr="003E01F2">
        <w:rPr>
          <w:rFonts w:ascii="Times New Roman" w:hAnsi="Times New Roman" w:cs="Times New Roman"/>
        </w:rPr>
        <w:t xml:space="preserve"> (2008) and Gaskin (2012) for the confirmatory factor analyses </w:t>
      </w:r>
      <w:r w:rsidR="00227609" w:rsidRPr="003E01F2">
        <w:rPr>
          <w:rFonts w:ascii="Times New Roman" w:hAnsi="Times New Roman" w:cs="Times New Roman"/>
        </w:rPr>
        <w:t xml:space="preserve">for </w:t>
      </w:r>
      <w:r w:rsidRPr="003E01F2">
        <w:rPr>
          <w:rFonts w:ascii="Times New Roman" w:hAnsi="Times New Roman" w:cs="Times New Roman"/>
        </w:rPr>
        <w:t xml:space="preserve">measurement </w:t>
      </w:r>
      <w:r w:rsidR="00227609" w:rsidRPr="003E01F2">
        <w:rPr>
          <w:rFonts w:ascii="Times New Roman" w:hAnsi="Times New Roman" w:cs="Times New Roman"/>
        </w:rPr>
        <w:t xml:space="preserve">model </w:t>
      </w:r>
      <w:r w:rsidRPr="003E01F2">
        <w:rPr>
          <w:rFonts w:ascii="Times New Roman" w:hAnsi="Times New Roman" w:cs="Times New Roman"/>
        </w:rPr>
        <w:t xml:space="preserve">and model evaluation. </w:t>
      </w:r>
      <w:r w:rsidR="002073A5" w:rsidRPr="003E01F2">
        <w:rPr>
          <w:rFonts w:ascii="Times New Roman" w:hAnsi="Times New Roman" w:cs="Times New Roman"/>
        </w:rPr>
        <w:t xml:space="preserve">It used </w:t>
      </w:r>
      <w:bookmarkStart w:id="20" w:name="_Hlk513389230"/>
      <w:r w:rsidR="002073A5" w:rsidRPr="003E01F2">
        <w:rPr>
          <w:rFonts w:ascii="Times New Roman" w:hAnsi="Times New Roman" w:cs="Times New Roman"/>
        </w:rPr>
        <w:t>Confirmatory Factor Analysis (CFA)</w:t>
      </w:r>
      <w:bookmarkEnd w:id="20"/>
      <w:r w:rsidR="002073A5" w:rsidRPr="003E01F2">
        <w:rPr>
          <w:rFonts w:ascii="Times New Roman" w:hAnsi="Times New Roman" w:cs="Times New Roman"/>
        </w:rPr>
        <w:t xml:space="preserve">, for the measurement of constructs and indicators, and the model-fit assessment via SEQM. </w:t>
      </w:r>
      <w:r w:rsidR="009D52AE" w:rsidRPr="003E01F2">
        <w:rPr>
          <w:rFonts w:ascii="Times New Roman" w:hAnsi="Times New Roman" w:cs="Times New Roman"/>
        </w:rPr>
        <w:t xml:space="preserve">The same data </w:t>
      </w:r>
      <w:r w:rsidR="00522FB9" w:rsidRPr="003E01F2">
        <w:rPr>
          <w:rFonts w:ascii="Times New Roman" w:hAnsi="Times New Roman" w:cs="Times New Roman"/>
        </w:rPr>
        <w:t>set from both countries (Nigeria and UK) was used</w:t>
      </w:r>
      <w:r w:rsidR="00D111C0" w:rsidRPr="003E01F2">
        <w:rPr>
          <w:rFonts w:ascii="Times New Roman" w:hAnsi="Times New Roman" w:cs="Times New Roman"/>
        </w:rPr>
        <w:t xml:space="preserve"> for the </w:t>
      </w:r>
      <w:r w:rsidR="002316FC" w:rsidRPr="003E01F2">
        <w:rPr>
          <w:rFonts w:ascii="Times New Roman" w:hAnsi="Times New Roman" w:cs="Times New Roman"/>
        </w:rPr>
        <w:t>modelling</w:t>
      </w:r>
      <w:r w:rsidR="00522FB9" w:rsidRPr="003E01F2">
        <w:rPr>
          <w:rFonts w:ascii="Times New Roman" w:hAnsi="Times New Roman" w:cs="Times New Roman"/>
        </w:rPr>
        <w:t xml:space="preserve">. It’s aimed at using a single model as </w:t>
      </w:r>
      <w:r w:rsidR="00ED06C1" w:rsidRPr="003E01F2">
        <w:rPr>
          <w:rFonts w:ascii="Times New Roman" w:hAnsi="Times New Roman" w:cs="Times New Roman"/>
        </w:rPr>
        <w:t xml:space="preserve">a </w:t>
      </w:r>
      <w:r w:rsidR="00522FB9" w:rsidRPr="003E01F2">
        <w:rPr>
          <w:rFonts w:ascii="Times New Roman" w:hAnsi="Times New Roman" w:cs="Times New Roman"/>
        </w:rPr>
        <w:t>tool that could account for the variances in the data collected.</w:t>
      </w:r>
      <w:r w:rsidR="008C2CA9" w:rsidRPr="003E01F2">
        <w:rPr>
          <w:rFonts w:ascii="Times New Roman" w:hAnsi="Times New Roman" w:cs="Times New Roman"/>
        </w:rPr>
        <w:t xml:space="preserve"> </w:t>
      </w:r>
      <w:r w:rsidR="009D52AE" w:rsidRPr="003E01F2">
        <w:rPr>
          <w:rFonts w:ascii="Times New Roman" w:hAnsi="Times New Roman" w:cs="Times New Roman"/>
        </w:rPr>
        <w:t>Also, th</w:t>
      </w:r>
      <w:r w:rsidR="008C2CA9" w:rsidRPr="003E01F2">
        <w:rPr>
          <w:rFonts w:ascii="Times New Roman" w:hAnsi="Times New Roman" w:cs="Times New Roman"/>
        </w:rPr>
        <w:t>e same data used for model fit is used for validation purpose. Here, validation is the process of using CFA model fits criteria to evaluate model criterion as a fitted measurement model.</w:t>
      </w:r>
    </w:p>
    <w:p w:rsidR="003A56AA" w:rsidRPr="003E01F2" w:rsidRDefault="003A56AA" w:rsidP="00D111C0">
      <w:pPr>
        <w:spacing w:after="0" w:line="360" w:lineRule="auto"/>
        <w:jc w:val="both"/>
        <w:rPr>
          <w:rFonts w:ascii="Times New Roman" w:hAnsi="Times New Roman" w:cs="Times New Roman"/>
        </w:rPr>
      </w:pPr>
    </w:p>
    <w:p w:rsidR="003A56AA" w:rsidRPr="003E01F2" w:rsidRDefault="00622272" w:rsidP="00D111C0">
      <w:pPr>
        <w:pStyle w:val="Heading3"/>
        <w:spacing w:line="360" w:lineRule="auto"/>
        <w:jc w:val="both"/>
        <w:rPr>
          <w:rFonts w:ascii="Times New Roman" w:hAnsi="Times New Roman" w:cs="Times New Roman"/>
        </w:rPr>
      </w:pPr>
      <w:r w:rsidRPr="003E01F2">
        <w:rPr>
          <w:rFonts w:ascii="Times New Roman" w:hAnsi="Times New Roman" w:cs="Times New Roman"/>
        </w:rPr>
        <w:t xml:space="preserve">3.3.1. </w:t>
      </w:r>
      <w:r w:rsidR="003A56AA" w:rsidRPr="003E01F2">
        <w:rPr>
          <w:rFonts w:ascii="Times New Roman" w:hAnsi="Times New Roman" w:cs="Times New Roman"/>
        </w:rPr>
        <w:t>Exploratory Factor Analysis</w:t>
      </w:r>
    </w:p>
    <w:p w:rsidR="003A56AA" w:rsidRPr="003E01F2" w:rsidRDefault="003A56AA" w:rsidP="00D111C0">
      <w:pPr>
        <w:spacing w:after="0" w:line="360" w:lineRule="auto"/>
        <w:jc w:val="both"/>
        <w:rPr>
          <w:rFonts w:ascii="Times New Roman" w:hAnsi="Times New Roman" w:cs="Times New Roman"/>
        </w:rPr>
      </w:pPr>
      <w:r w:rsidRPr="003E01F2">
        <w:rPr>
          <w:rFonts w:ascii="Times New Roman" w:hAnsi="Times New Roman" w:cs="Times New Roman"/>
        </w:rPr>
        <w:t xml:space="preserve">The </w:t>
      </w:r>
      <w:bookmarkStart w:id="21" w:name="_Hlk513389366"/>
      <w:r w:rsidRPr="003E01F2">
        <w:rPr>
          <w:rFonts w:ascii="Times New Roman" w:hAnsi="Times New Roman" w:cs="Times New Roman"/>
        </w:rPr>
        <w:t xml:space="preserve">Exploratory factor analysis (EFA) </w:t>
      </w:r>
      <w:bookmarkEnd w:id="21"/>
      <w:r w:rsidRPr="003E01F2">
        <w:rPr>
          <w:rFonts w:ascii="Times New Roman" w:hAnsi="Times New Roman" w:cs="Times New Roman"/>
        </w:rPr>
        <w:t xml:space="preserve">was performed to check for correlation of observed variables, their expected combined loadings, and criteria for validity and reliability are being met </w:t>
      </w:r>
      <w:r w:rsidR="00886811" w:rsidRPr="003E01F2">
        <w:rPr>
          <w:rFonts w:ascii="Times New Roman" w:hAnsi="Times New Roman" w:cs="Times New Roman"/>
        </w:rPr>
        <w:fldChar w:fldCharType="begin"/>
      </w:r>
      <w:r w:rsidRPr="003E01F2">
        <w:rPr>
          <w:rFonts w:ascii="Times New Roman" w:hAnsi="Times New Roman" w:cs="Times New Roman"/>
        </w:rPr>
        <w:instrText>ADDIN RW.CITE{{315 Blunch,Niels 2008; 334 Hair,J.F.J. 2010}}</w:instrText>
      </w:r>
      <w:r w:rsidR="00886811" w:rsidRPr="003E01F2">
        <w:rPr>
          <w:rFonts w:ascii="Times New Roman" w:hAnsi="Times New Roman" w:cs="Times New Roman"/>
        </w:rPr>
        <w:fldChar w:fldCharType="separate"/>
      </w:r>
      <w:r w:rsidRPr="003E01F2">
        <w:rPr>
          <w:rFonts w:ascii="Times New Roman" w:hAnsi="Times New Roman" w:cs="Times New Roman"/>
        </w:rPr>
        <w:t>(Blunch 2008, Hair, Black et al. 2010)</w:t>
      </w:r>
      <w:r w:rsidR="00886811" w:rsidRPr="003E01F2">
        <w:rPr>
          <w:rFonts w:ascii="Times New Roman" w:hAnsi="Times New Roman" w:cs="Times New Roman"/>
        </w:rPr>
        <w:fldChar w:fldCharType="end"/>
      </w:r>
      <w:r w:rsidRPr="003E01F2">
        <w:rPr>
          <w:rFonts w:ascii="Times New Roman" w:hAnsi="Times New Roman" w:cs="Times New Roman"/>
        </w:rPr>
        <w:t xml:space="preserve">. </w:t>
      </w:r>
      <w:r w:rsidR="004C1854" w:rsidRPr="003E01F2">
        <w:rPr>
          <w:rFonts w:ascii="Times New Roman" w:hAnsi="Times New Roman" w:cs="Times New Roman"/>
        </w:rPr>
        <w:t>The c</w:t>
      </w:r>
      <w:r w:rsidR="007B7AEF" w:rsidRPr="003E01F2">
        <w:rPr>
          <w:rFonts w:ascii="Times New Roman" w:hAnsi="Times New Roman" w:cs="Times New Roman"/>
        </w:rPr>
        <w:t xml:space="preserve">orrelation (r) is the </w:t>
      </w:r>
      <w:r w:rsidR="009647DD" w:rsidRPr="003E01F2">
        <w:rPr>
          <w:rFonts w:ascii="Times New Roman" w:hAnsi="Times New Roman" w:cs="Times New Roman"/>
        </w:rPr>
        <w:t xml:space="preserve">strength of </w:t>
      </w:r>
      <w:r w:rsidR="007B7AEF" w:rsidRPr="003E01F2">
        <w:rPr>
          <w:rFonts w:ascii="Times New Roman" w:hAnsi="Times New Roman" w:cs="Times New Roman"/>
        </w:rPr>
        <w:t xml:space="preserve">association between two variables, whilst, covariance (cv) is the strength of associations between two variables and their </w:t>
      </w:r>
      <w:r w:rsidR="00595107" w:rsidRPr="003E01F2">
        <w:rPr>
          <w:rFonts w:ascii="Times New Roman" w:hAnsi="Times New Roman" w:cs="Times New Roman"/>
        </w:rPr>
        <w:t>variability</w:t>
      </w:r>
      <w:r w:rsidR="007B7AEF" w:rsidRPr="003E01F2">
        <w:rPr>
          <w:rFonts w:ascii="Times New Roman" w:hAnsi="Times New Roman" w:cs="Times New Roman"/>
        </w:rPr>
        <w:t xml:space="preserve">, which is, the measure of how two variables </w:t>
      </w:r>
      <w:r w:rsidR="00E17BA2" w:rsidRPr="003E01F2">
        <w:rPr>
          <w:rFonts w:ascii="Times New Roman" w:hAnsi="Times New Roman" w:cs="Times New Roman"/>
        </w:rPr>
        <w:t>vary</w:t>
      </w:r>
      <w:r w:rsidR="007B7AEF" w:rsidRPr="003E01F2">
        <w:rPr>
          <w:rFonts w:ascii="Times New Roman" w:hAnsi="Times New Roman" w:cs="Times New Roman"/>
        </w:rPr>
        <w:t xml:space="preserve"> together. </w:t>
      </w:r>
      <w:r w:rsidR="009D52AE" w:rsidRPr="003E01F2">
        <w:rPr>
          <w:rFonts w:ascii="Times New Roman" w:hAnsi="Times New Roman" w:cs="Times New Roman"/>
        </w:rPr>
        <w:t xml:space="preserve">EFA </w:t>
      </w:r>
      <w:r w:rsidRPr="003E01F2">
        <w:rPr>
          <w:rFonts w:ascii="Times New Roman" w:hAnsi="Times New Roman" w:cs="Times New Roman"/>
        </w:rPr>
        <w:t xml:space="preserve">helps </w:t>
      </w:r>
      <w:r w:rsidR="00E10CE9" w:rsidRPr="003E01F2">
        <w:rPr>
          <w:rFonts w:ascii="Times New Roman" w:hAnsi="Times New Roman" w:cs="Times New Roman"/>
        </w:rPr>
        <w:t xml:space="preserve">to </w:t>
      </w:r>
      <w:r w:rsidRPr="003E01F2">
        <w:rPr>
          <w:rFonts w:ascii="Times New Roman" w:hAnsi="Times New Roman" w:cs="Times New Roman"/>
        </w:rPr>
        <w:t xml:space="preserve">identify individual factors that can be used to represent relationship amongst sets of study multiple interrelated variables </w:t>
      </w:r>
      <w:r w:rsidR="00886811" w:rsidRPr="003E01F2">
        <w:rPr>
          <w:rFonts w:ascii="Times New Roman" w:hAnsi="Times New Roman" w:cs="Times New Roman"/>
        </w:rPr>
        <w:fldChar w:fldCharType="begin"/>
      </w:r>
      <w:r w:rsidRPr="003E01F2">
        <w:rPr>
          <w:rFonts w:ascii="Times New Roman" w:hAnsi="Times New Roman" w:cs="Times New Roman"/>
        </w:rPr>
        <w:instrText>ADDIN RW.CITE{{331 Chan,AlbertP.C. 2010}}</w:instrText>
      </w:r>
      <w:r w:rsidR="00886811" w:rsidRPr="003E01F2">
        <w:rPr>
          <w:rFonts w:ascii="Times New Roman" w:hAnsi="Times New Roman" w:cs="Times New Roman"/>
        </w:rPr>
        <w:fldChar w:fldCharType="separate"/>
      </w:r>
      <w:r w:rsidRPr="003E01F2">
        <w:rPr>
          <w:rFonts w:ascii="Times New Roman" w:hAnsi="Times New Roman" w:cs="Times New Roman"/>
        </w:rPr>
        <w:t>(Chan, Lam et al. 2010)</w:t>
      </w:r>
      <w:r w:rsidR="00886811" w:rsidRPr="003E01F2">
        <w:rPr>
          <w:rFonts w:ascii="Times New Roman" w:hAnsi="Times New Roman" w:cs="Times New Roman"/>
        </w:rPr>
        <w:fldChar w:fldCharType="end"/>
      </w:r>
      <w:r w:rsidRPr="003E01F2">
        <w:rPr>
          <w:rFonts w:ascii="Times New Roman" w:hAnsi="Times New Roman" w:cs="Times New Roman"/>
        </w:rPr>
        <w:t xml:space="preserve">. Past studies have illustrated the difference between </w:t>
      </w:r>
      <w:bookmarkStart w:id="22" w:name="_Hlk513389321"/>
      <w:r w:rsidRPr="003E01F2">
        <w:rPr>
          <w:rFonts w:ascii="Times New Roman" w:hAnsi="Times New Roman" w:cs="Times New Roman"/>
        </w:rPr>
        <w:t>principal component analysis (PCA), principal axis factoring (PAF), and maximum likelihood (ML)</w:t>
      </w:r>
      <w:bookmarkEnd w:id="22"/>
      <w:r w:rsidRPr="003E01F2">
        <w:rPr>
          <w:rFonts w:ascii="Times New Roman" w:hAnsi="Times New Roman" w:cs="Times New Roman"/>
        </w:rPr>
        <w:t>. Gaskin (2012), explained that PCA reflects all the common and unique variances; PAF consider only common variances</w:t>
      </w:r>
      <w:r w:rsidR="00C37121" w:rsidRPr="003E01F2">
        <w:rPr>
          <w:rFonts w:ascii="Times New Roman" w:hAnsi="Times New Roman" w:cs="Times New Roman"/>
        </w:rPr>
        <w:t xml:space="preserve">, </w:t>
      </w:r>
      <w:r w:rsidRPr="003E01F2">
        <w:rPr>
          <w:rFonts w:ascii="Times New Roman" w:hAnsi="Times New Roman" w:cs="Times New Roman"/>
        </w:rPr>
        <w:t>and ML make best use of differences between factors and provide</w:t>
      </w:r>
      <w:r w:rsidR="00C37121" w:rsidRPr="003E01F2">
        <w:rPr>
          <w:rFonts w:ascii="Times New Roman" w:hAnsi="Times New Roman" w:cs="Times New Roman"/>
        </w:rPr>
        <w:t xml:space="preserve"> a</w:t>
      </w:r>
      <w:r w:rsidRPr="003E01F2">
        <w:rPr>
          <w:rFonts w:ascii="Times New Roman" w:hAnsi="Times New Roman" w:cs="Times New Roman"/>
        </w:rPr>
        <w:t xml:space="preserve"> model best</w:t>
      </w:r>
      <w:r w:rsidR="00C37121" w:rsidRPr="003E01F2">
        <w:rPr>
          <w:rFonts w:ascii="Times New Roman" w:hAnsi="Times New Roman" w:cs="Times New Roman"/>
        </w:rPr>
        <w:t>-</w:t>
      </w:r>
      <w:r w:rsidRPr="003E01F2">
        <w:rPr>
          <w:rFonts w:ascii="Times New Roman" w:hAnsi="Times New Roman" w:cs="Times New Roman"/>
        </w:rPr>
        <w:t xml:space="preserve">fit estimate. The ML factoring method </w:t>
      </w:r>
      <w:r w:rsidRPr="003E01F2">
        <w:rPr>
          <w:rFonts w:ascii="Times New Roman" w:hAnsi="Times New Roman" w:cs="Times New Roman"/>
        </w:rPr>
        <w:lastRenderedPageBreak/>
        <w:t xml:space="preserve">was used in </w:t>
      </w:r>
      <w:r w:rsidR="00B57BAA" w:rsidRPr="003E01F2">
        <w:rPr>
          <w:rFonts w:ascii="Times New Roman" w:hAnsi="Times New Roman" w:cs="Times New Roman"/>
        </w:rPr>
        <w:t xml:space="preserve">the </w:t>
      </w:r>
      <w:r w:rsidRPr="003E01F2">
        <w:rPr>
          <w:rFonts w:ascii="Times New Roman" w:hAnsi="Times New Roman" w:cs="Times New Roman"/>
        </w:rPr>
        <w:t xml:space="preserve">current study, </w:t>
      </w:r>
      <w:r w:rsidR="00D137FF" w:rsidRPr="003E01F2">
        <w:rPr>
          <w:rFonts w:ascii="Times New Roman" w:hAnsi="Times New Roman" w:cs="Times New Roman"/>
        </w:rPr>
        <w:t>it helps to account for the differences in data collected within</w:t>
      </w:r>
      <w:r w:rsidR="0035198F" w:rsidRPr="003E01F2">
        <w:rPr>
          <w:rFonts w:ascii="Times New Roman" w:hAnsi="Times New Roman" w:cs="Times New Roman"/>
        </w:rPr>
        <w:t xml:space="preserve"> country and across countries. I</w:t>
      </w:r>
      <w:r w:rsidRPr="003E01F2">
        <w:rPr>
          <w:rFonts w:ascii="Times New Roman" w:hAnsi="Times New Roman" w:cs="Times New Roman"/>
        </w:rPr>
        <w:t xml:space="preserve">t </w:t>
      </w:r>
      <w:r w:rsidR="00D137FF" w:rsidRPr="003E01F2">
        <w:rPr>
          <w:rFonts w:ascii="Times New Roman" w:hAnsi="Times New Roman" w:cs="Times New Roman"/>
        </w:rPr>
        <w:t>makes use of</w:t>
      </w:r>
      <w:r w:rsidR="0035198F" w:rsidRPr="003E01F2">
        <w:rPr>
          <w:rFonts w:ascii="Times New Roman" w:hAnsi="Times New Roman" w:cs="Times New Roman"/>
        </w:rPr>
        <w:t>,</w:t>
      </w:r>
      <w:r w:rsidR="00D137FF" w:rsidRPr="003E01F2">
        <w:rPr>
          <w:rFonts w:ascii="Times New Roman" w:hAnsi="Times New Roman" w:cs="Times New Roman"/>
        </w:rPr>
        <w:t xml:space="preserve"> and accounted for</w:t>
      </w:r>
      <w:r w:rsidRPr="003E01F2">
        <w:rPr>
          <w:rFonts w:ascii="Times New Roman" w:hAnsi="Times New Roman" w:cs="Times New Roman"/>
        </w:rPr>
        <w:t xml:space="preserve"> th</w:t>
      </w:r>
      <w:r w:rsidR="0035198F" w:rsidRPr="003E01F2">
        <w:rPr>
          <w:rFonts w:ascii="Times New Roman" w:hAnsi="Times New Roman" w:cs="Times New Roman"/>
        </w:rPr>
        <w:t>e v</w:t>
      </w:r>
      <w:r w:rsidR="00EB32E2" w:rsidRPr="003E01F2">
        <w:rPr>
          <w:rFonts w:ascii="Times New Roman" w:hAnsi="Times New Roman" w:cs="Times New Roman"/>
        </w:rPr>
        <w:t xml:space="preserve">ariances between all factors, as, </w:t>
      </w:r>
      <w:r w:rsidR="0035198F" w:rsidRPr="003E01F2">
        <w:rPr>
          <w:rFonts w:ascii="Times New Roman" w:hAnsi="Times New Roman" w:cs="Times New Roman"/>
        </w:rPr>
        <w:t xml:space="preserve">it used their variances for models’ </w:t>
      </w:r>
      <w:r w:rsidRPr="003E01F2">
        <w:rPr>
          <w:rFonts w:ascii="Times New Roman" w:hAnsi="Times New Roman" w:cs="Times New Roman"/>
        </w:rPr>
        <w:t xml:space="preserve">best fit. </w:t>
      </w:r>
      <w:r w:rsidR="0035198F" w:rsidRPr="003E01F2">
        <w:rPr>
          <w:rFonts w:ascii="Times New Roman" w:hAnsi="Times New Roman" w:cs="Times New Roman"/>
        </w:rPr>
        <w:t xml:space="preserve">Also, </w:t>
      </w:r>
      <w:r w:rsidR="00C37121" w:rsidRPr="003E01F2">
        <w:rPr>
          <w:rFonts w:ascii="Times New Roman" w:hAnsi="Times New Roman" w:cs="Times New Roman"/>
        </w:rPr>
        <w:t xml:space="preserve">the </w:t>
      </w:r>
      <w:r w:rsidR="0035198F" w:rsidRPr="003E01F2">
        <w:rPr>
          <w:rFonts w:ascii="Times New Roman" w:hAnsi="Times New Roman" w:cs="Times New Roman"/>
        </w:rPr>
        <w:t>current</w:t>
      </w:r>
      <w:r w:rsidRPr="003E01F2">
        <w:rPr>
          <w:rFonts w:ascii="Times New Roman" w:hAnsi="Times New Roman" w:cs="Times New Roman"/>
        </w:rPr>
        <w:t xml:space="preserve"> study </w:t>
      </w:r>
      <w:r w:rsidR="00EB32E2" w:rsidRPr="003E01F2">
        <w:rPr>
          <w:rFonts w:ascii="Times New Roman" w:hAnsi="Times New Roman" w:cs="Times New Roman"/>
        </w:rPr>
        <w:t>used</w:t>
      </w:r>
      <w:r w:rsidRPr="003E01F2">
        <w:rPr>
          <w:rFonts w:ascii="Times New Roman" w:hAnsi="Times New Roman" w:cs="Times New Roman"/>
        </w:rPr>
        <w:t xml:space="preserve"> ML for EFA</w:t>
      </w:r>
      <w:r w:rsidR="00EB32E2" w:rsidRPr="003E01F2">
        <w:rPr>
          <w:rFonts w:ascii="Times New Roman" w:hAnsi="Times New Roman" w:cs="Times New Roman"/>
        </w:rPr>
        <w:t>,</w:t>
      </w:r>
      <w:r w:rsidR="0035198F" w:rsidRPr="003E01F2">
        <w:rPr>
          <w:rFonts w:ascii="Times New Roman" w:hAnsi="Times New Roman" w:cs="Times New Roman"/>
        </w:rPr>
        <w:t xml:space="preserve"> </w:t>
      </w:r>
      <w:r w:rsidR="00EB32E2" w:rsidRPr="003E01F2">
        <w:rPr>
          <w:rFonts w:ascii="Times New Roman" w:hAnsi="Times New Roman" w:cs="Times New Roman"/>
        </w:rPr>
        <w:t>because</w:t>
      </w:r>
      <w:r w:rsidRPr="003E01F2">
        <w:rPr>
          <w:rFonts w:ascii="Times New Roman" w:hAnsi="Times New Roman" w:cs="Times New Roman"/>
        </w:rPr>
        <w:t xml:space="preserve"> is aligned with the method used in </w:t>
      </w:r>
      <w:bookmarkStart w:id="23" w:name="_Hlk513389469"/>
      <w:r w:rsidRPr="003E01F2">
        <w:rPr>
          <w:rFonts w:ascii="Times New Roman" w:hAnsi="Times New Roman" w:cs="Times New Roman"/>
        </w:rPr>
        <w:t>AMOS</w:t>
      </w:r>
      <w:bookmarkEnd w:id="23"/>
      <w:r w:rsidRPr="003E01F2">
        <w:rPr>
          <w:rFonts w:ascii="Times New Roman" w:hAnsi="Times New Roman" w:cs="Times New Roman"/>
        </w:rPr>
        <w:t xml:space="preserve"> software for CFA and SEQM </w:t>
      </w:r>
      <w:r w:rsidR="00886811" w:rsidRPr="003E01F2">
        <w:rPr>
          <w:rFonts w:ascii="Times New Roman" w:hAnsi="Times New Roman" w:cs="Times New Roman"/>
        </w:rPr>
        <w:fldChar w:fldCharType="begin"/>
      </w:r>
      <w:r w:rsidRPr="003E01F2">
        <w:rPr>
          <w:rFonts w:ascii="Times New Roman" w:hAnsi="Times New Roman" w:cs="Times New Roman"/>
        </w:rPr>
        <w:instrText>ADDIN RW.CITE{{315 Blunch,Niels 2008; 358 Gaskin,James 2012}}</w:instrText>
      </w:r>
      <w:r w:rsidR="00886811" w:rsidRPr="003E01F2">
        <w:rPr>
          <w:rFonts w:ascii="Times New Roman" w:hAnsi="Times New Roman" w:cs="Times New Roman"/>
        </w:rPr>
        <w:fldChar w:fldCharType="separate"/>
      </w:r>
      <w:r w:rsidRPr="003E01F2">
        <w:rPr>
          <w:rFonts w:ascii="Times New Roman" w:hAnsi="Times New Roman" w:cs="Times New Roman"/>
        </w:rPr>
        <w:t>(Blunch 2008, Gaskin 2012)</w:t>
      </w:r>
      <w:r w:rsidR="00886811" w:rsidRPr="003E01F2">
        <w:rPr>
          <w:rFonts w:ascii="Times New Roman" w:hAnsi="Times New Roman" w:cs="Times New Roman"/>
        </w:rPr>
        <w:fldChar w:fldCharType="end"/>
      </w:r>
      <w:r w:rsidRPr="003E01F2">
        <w:rPr>
          <w:rFonts w:ascii="Times New Roman" w:hAnsi="Times New Roman" w:cs="Times New Roman"/>
        </w:rPr>
        <w:t xml:space="preserve">. </w:t>
      </w:r>
    </w:p>
    <w:p w:rsidR="003A56AA" w:rsidRPr="003E01F2" w:rsidRDefault="003A56AA" w:rsidP="00B57BAA">
      <w:pPr>
        <w:spacing w:before="0" w:after="0" w:line="360" w:lineRule="auto"/>
        <w:jc w:val="both"/>
        <w:rPr>
          <w:rFonts w:ascii="Times New Roman" w:hAnsi="Times New Roman" w:cs="Times New Roman"/>
        </w:rPr>
      </w:pPr>
    </w:p>
    <w:p w:rsidR="003A56AA" w:rsidRPr="003E01F2" w:rsidRDefault="003A56AA" w:rsidP="007B5734">
      <w:pPr>
        <w:pStyle w:val="Heading3"/>
        <w:numPr>
          <w:ilvl w:val="2"/>
          <w:numId w:val="15"/>
        </w:numPr>
        <w:spacing w:before="0" w:line="360" w:lineRule="auto"/>
        <w:ind w:hanging="810"/>
        <w:rPr>
          <w:rFonts w:ascii="Times New Roman" w:hAnsi="Times New Roman" w:cs="Times New Roman"/>
        </w:rPr>
      </w:pPr>
      <w:r w:rsidRPr="003E01F2">
        <w:rPr>
          <w:rStyle w:val="Heading4Char"/>
          <w:rFonts w:ascii="Times New Roman" w:hAnsi="Times New Roman" w:cs="Times New Roman"/>
          <w:i w:val="0"/>
        </w:rPr>
        <w:t>Confirmatory Factor Analysis via Model Fit Indices</w:t>
      </w:r>
    </w:p>
    <w:p w:rsidR="003A56AA" w:rsidRPr="003E01F2" w:rsidRDefault="003A56AA" w:rsidP="00B57BAA">
      <w:pPr>
        <w:spacing w:before="0" w:after="0" w:line="360" w:lineRule="auto"/>
        <w:jc w:val="both"/>
        <w:rPr>
          <w:rFonts w:ascii="Times New Roman" w:hAnsi="Times New Roman" w:cs="Times New Roman"/>
        </w:rPr>
      </w:pPr>
      <w:r w:rsidRPr="003E01F2">
        <w:rPr>
          <w:rFonts w:ascii="Times New Roman" w:hAnsi="Times New Roman" w:cs="Times New Roman"/>
        </w:rPr>
        <w:t xml:space="preserve">The study used the application of confirmatory factor analysis (CFA) procedure for study measurement models. The CFA is used to determine the degree of model </w:t>
      </w:r>
      <w:r w:rsidR="00C37121" w:rsidRPr="003E01F2">
        <w:rPr>
          <w:rFonts w:ascii="Times New Roman" w:hAnsi="Times New Roman" w:cs="Times New Roman"/>
        </w:rPr>
        <w:t>fit and</w:t>
      </w:r>
      <w:r w:rsidRPr="003E01F2">
        <w:rPr>
          <w:rFonts w:ascii="Times New Roman" w:hAnsi="Times New Roman" w:cs="Times New Roman"/>
        </w:rPr>
        <w:t xml:space="preserve"> overcome the gap of the fitted model with modification indices (MI) </w:t>
      </w:r>
      <w:r w:rsidR="00886811" w:rsidRPr="003E01F2">
        <w:rPr>
          <w:rFonts w:ascii="Times New Roman" w:hAnsi="Times New Roman" w:cs="Times New Roman"/>
        </w:rPr>
        <w:fldChar w:fldCharType="begin"/>
      </w:r>
      <w:r w:rsidRPr="003E01F2">
        <w:rPr>
          <w:rFonts w:ascii="Times New Roman" w:hAnsi="Times New Roman" w:cs="Times New Roman"/>
        </w:rPr>
        <w:instrText>ADDIN RW.CITE{{312 Jenatabadi,HashemSalarzadeh 2014}}</w:instrText>
      </w:r>
      <w:r w:rsidR="00886811" w:rsidRPr="003E01F2">
        <w:rPr>
          <w:rFonts w:ascii="Times New Roman" w:hAnsi="Times New Roman" w:cs="Times New Roman"/>
        </w:rPr>
        <w:fldChar w:fldCharType="separate"/>
      </w:r>
      <w:r w:rsidRPr="003E01F2">
        <w:rPr>
          <w:rFonts w:ascii="Times New Roman" w:hAnsi="Times New Roman" w:cs="Times New Roman"/>
        </w:rPr>
        <w:t>(Jenatabadi, Ismail 2014)</w:t>
      </w:r>
      <w:r w:rsidR="00886811" w:rsidRPr="003E01F2">
        <w:rPr>
          <w:rFonts w:ascii="Times New Roman" w:hAnsi="Times New Roman" w:cs="Times New Roman"/>
        </w:rPr>
        <w:fldChar w:fldCharType="end"/>
      </w:r>
      <w:r w:rsidR="001D4BAD" w:rsidRPr="003E01F2">
        <w:rPr>
          <w:rFonts w:ascii="Times New Roman" w:hAnsi="Times New Roman" w:cs="Times New Roman"/>
        </w:rPr>
        <w:t>. Previous</w:t>
      </w:r>
      <w:r w:rsidRPr="003E01F2">
        <w:rPr>
          <w:rFonts w:ascii="Times New Roman" w:hAnsi="Times New Roman" w:cs="Times New Roman"/>
        </w:rPr>
        <w:t xml:space="preserve"> studies </w:t>
      </w:r>
      <w:r w:rsidR="00886811" w:rsidRPr="003E01F2">
        <w:rPr>
          <w:rFonts w:ascii="Times New Roman" w:hAnsi="Times New Roman" w:cs="Times New Roman"/>
        </w:rPr>
        <w:fldChar w:fldCharType="begin"/>
      </w:r>
      <w:r w:rsidRPr="003E01F2">
        <w:rPr>
          <w:rFonts w:ascii="Times New Roman" w:hAnsi="Times New Roman" w:cs="Times New Roman"/>
        </w:rPr>
        <w:instrText>ADDIN RW.CITE{{313 LeDang,Hoa 2014; 330 Zhang,Jiaxi 2014; 227 Hou,Deyi 2014}}</w:instrText>
      </w:r>
      <w:r w:rsidR="00886811" w:rsidRPr="003E01F2">
        <w:rPr>
          <w:rFonts w:ascii="Times New Roman" w:hAnsi="Times New Roman" w:cs="Times New Roman"/>
        </w:rPr>
        <w:fldChar w:fldCharType="separate"/>
      </w:r>
      <w:r w:rsidRPr="003E01F2">
        <w:rPr>
          <w:rFonts w:ascii="Times New Roman" w:hAnsi="Times New Roman" w:cs="Times New Roman"/>
        </w:rPr>
        <w:t>(Le Zhang, Miao et al. 2014, Hou, Al-Tabbaa et al. 2014)</w:t>
      </w:r>
      <w:r w:rsidR="00886811" w:rsidRPr="003E01F2">
        <w:rPr>
          <w:rFonts w:ascii="Times New Roman" w:hAnsi="Times New Roman" w:cs="Times New Roman"/>
        </w:rPr>
        <w:fldChar w:fldCharType="end"/>
      </w:r>
      <w:r w:rsidRPr="003E01F2">
        <w:rPr>
          <w:rFonts w:ascii="Times New Roman" w:hAnsi="Times New Roman" w:cs="Times New Roman"/>
        </w:rPr>
        <w:t xml:space="preserve"> have suggested</w:t>
      </w:r>
      <w:r w:rsidR="001D4BAD" w:rsidRPr="003E01F2">
        <w:rPr>
          <w:rFonts w:ascii="Times New Roman" w:hAnsi="Times New Roman" w:cs="Times New Roman"/>
        </w:rPr>
        <w:t xml:space="preserve"> both the</w:t>
      </w:r>
      <w:r w:rsidRPr="003E01F2">
        <w:rPr>
          <w:rFonts w:ascii="Times New Roman" w:hAnsi="Times New Roman" w:cs="Times New Roman"/>
        </w:rPr>
        <w:t xml:space="preserve"> procedure and the tests required for an acceptable and compatible model fit. </w:t>
      </w:r>
    </w:p>
    <w:p w:rsidR="003A56AA" w:rsidRPr="003E01F2" w:rsidRDefault="003A56AA" w:rsidP="003A56AA">
      <w:pPr>
        <w:spacing w:after="0" w:line="360" w:lineRule="auto"/>
        <w:jc w:val="both"/>
        <w:rPr>
          <w:rFonts w:ascii="Times New Roman" w:hAnsi="Times New Roman" w:cs="Times New Roman"/>
        </w:rPr>
      </w:pPr>
    </w:p>
    <w:p w:rsidR="003A56AA" w:rsidRPr="003E01F2" w:rsidRDefault="003A56AA" w:rsidP="003A56AA">
      <w:pPr>
        <w:spacing w:after="0" w:line="360" w:lineRule="auto"/>
        <w:jc w:val="both"/>
        <w:rPr>
          <w:rFonts w:ascii="Times New Roman" w:hAnsi="Times New Roman" w:cs="Times New Roman"/>
        </w:rPr>
      </w:pPr>
      <w:r w:rsidRPr="003E01F2">
        <w:rPr>
          <w:rFonts w:ascii="Times New Roman" w:hAnsi="Times New Roman" w:cs="Times New Roman"/>
        </w:rPr>
        <w:t xml:space="preserve">The two acceptable criteria required for a valid model fit were used in this study. The measurement model validity level of </w:t>
      </w:r>
      <w:bookmarkStart w:id="24" w:name="_Hlk513389553"/>
      <w:r w:rsidRPr="003E01F2">
        <w:rPr>
          <w:rFonts w:ascii="Times New Roman" w:hAnsi="Times New Roman" w:cs="Times New Roman"/>
        </w:rPr>
        <w:t>Goodness-of-fit (GOF)</w:t>
      </w:r>
      <w:bookmarkEnd w:id="24"/>
      <w:r w:rsidRPr="003E01F2">
        <w:rPr>
          <w:rFonts w:ascii="Times New Roman" w:hAnsi="Times New Roman" w:cs="Times New Roman"/>
        </w:rPr>
        <w:t xml:space="preserve">; and construct validity are applied </w:t>
      </w:r>
      <w:r w:rsidR="00886811" w:rsidRPr="003E01F2">
        <w:rPr>
          <w:rFonts w:ascii="Times New Roman" w:hAnsi="Times New Roman" w:cs="Times New Roman"/>
        </w:rPr>
        <w:fldChar w:fldCharType="begin"/>
      </w:r>
      <w:r w:rsidRPr="003E01F2">
        <w:rPr>
          <w:rFonts w:ascii="Times New Roman" w:hAnsi="Times New Roman" w:cs="Times New Roman"/>
        </w:rPr>
        <w:instrText>ADDIN RW.CITE{{334 Hair,J.F.J. 2010}}</w:instrText>
      </w:r>
      <w:r w:rsidR="00886811" w:rsidRPr="003E01F2">
        <w:rPr>
          <w:rFonts w:ascii="Times New Roman" w:hAnsi="Times New Roman" w:cs="Times New Roman"/>
        </w:rPr>
        <w:fldChar w:fldCharType="separate"/>
      </w:r>
      <w:r w:rsidRPr="003E01F2">
        <w:rPr>
          <w:rFonts w:ascii="Times New Roman" w:hAnsi="Times New Roman" w:cs="Times New Roman"/>
        </w:rPr>
        <w:t>(Hair, Black et al. 2010)</w:t>
      </w:r>
      <w:r w:rsidR="00886811" w:rsidRPr="003E01F2">
        <w:rPr>
          <w:rFonts w:ascii="Times New Roman" w:hAnsi="Times New Roman" w:cs="Times New Roman"/>
        </w:rPr>
        <w:fldChar w:fldCharType="end"/>
      </w:r>
      <w:r w:rsidRPr="003E01F2">
        <w:rPr>
          <w:rFonts w:ascii="Times New Roman" w:hAnsi="Times New Roman" w:cs="Times New Roman"/>
        </w:rPr>
        <w:t xml:space="preserve">. Some authors classified the GOF into four namely </w:t>
      </w:r>
      <w:r w:rsidR="00886811" w:rsidRPr="003E01F2">
        <w:rPr>
          <w:rFonts w:ascii="Times New Roman" w:hAnsi="Times New Roman" w:cs="Times New Roman"/>
        </w:rPr>
        <w:fldChar w:fldCharType="begin"/>
      </w:r>
      <w:r w:rsidRPr="003E01F2">
        <w:rPr>
          <w:rFonts w:ascii="Times New Roman" w:hAnsi="Times New Roman" w:cs="Times New Roman"/>
        </w:rPr>
        <w:instrText>ADDIN RW.CITE{{313 LeDang,Hoa 2014}}</w:instrText>
      </w:r>
      <w:r w:rsidR="00886811" w:rsidRPr="003E01F2">
        <w:rPr>
          <w:rFonts w:ascii="Times New Roman" w:hAnsi="Times New Roman" w:cs="Times New Roman"/>
        </w:rPr>
        <w:fldChar w:fldCharType="separate"/>
      </w:r>
      <w:r w:rsidRPr="003E01F2">
        <w:rPr>
          <w:rFonts w:ascii="Times New Roman" w:hAnsi="Times New Roman" w:cs="Times New Roman"/>
        </w:rPr>
        <w:t>(Le Dang, Li et al. 2014)</w:t>
      </w:r>
      <w:r w:rsidR="00886811" w:rsidRPr="003E01F2">
        <w:rPr>
          <w:rFonts w:ascii="Times New Roman" w:hAnsi="Times New Roman" w:cs="Times New Roman"/>
        </w:rPr>
        <w:fldChar w:fldCharType="end"/>
      </w:r>
      <w:r w:rsidRPr="003E01F2">
        <w:rPr>
          <w:rFonts w:ascii="Times New Roman" w:hAnsi="Times New Roman" w:cs="Times New Roman"/>
        </w:rPr>
        <w:t xml:space="preserve">: Chi-square test; the absolute fit (baseline fit measure); incremental fit indices; and parsimonious fit indices. The rule of thumb is to use Chi-square and at least one index from each other group </w:t>
      </w:r>
      <w:r w:rsidR="00886811" w:rsidRPr="003E01F2">
        <w:rPr>
          <w:rFonts w:ascii="Times New Roman" w:hAnsi="Times New Roman" w:cs="Times New Roman"/>
        </w:rPr>
        <w:fldChar w:fldCharType="begin"/>
      </w:r>
      <w:r w:rsidRPr="003E01F2">
        <w:rPr>
          <w:rFonts w:ascii="Times New Roman" w:hAnsi="Times New Roman" w:cs="Times New Roman"/>
        </w:rPr>
        <w:instrText>ADDIN RW.CITE{{334 Hair,J.F.J. 2010}}</w:instrText>
      </w:r>
      <w:r w:rsidR="00886811" w:rsidRPr="003E01F2">
        <w:rPr>
          <w:rFonts w:ascii="Times New Roman" w:hAnsi="Times New Roman" w:cs="Times New Roman"/>
        </w:rPr>
        <w:fldChar w:fldCharType="separate"/>
      </w:r>
      <w:r w:rsidRPr="003E01F2">
        <w:rPr>
          <w:rFonts w:ascii="Times New Roman" w:hAnsi="Times New Roman" w:cs="Times New Roman"/>
        </w:rPr>
        <w:t>(Hair, Black et al. 2010)</w:t>
      </w:r>
      <w:r w:rsidR="00886811" w:rsidRPr="003E01F2">
        <w:rPr>
          <w:rFonts w:ascii="Times New Roman" w:hAnsi="Times New Roman" w:cs="Times New Roman"/>
        </w:rPr>
        <w:fldChar w:fldCharType="end"/>
      </w:r>
      <w:r w:rsidRPr="003E01F2">
        <w:rPr>
          <w:rFonts w:ascii="Times New Roman" w:hAnsi="Times New Roman" w:cs="Times New Roman"/>
        </w:rPr>
        <w:t>.</w:t>
      </w:r>
    </w:p>
    <w:p w:rsidR="004C1854" w:rsidRPr="003E01F2" w:rsidRDefault="004C1854" w:rsidP="004C1854">
      <w:pPr>
        <w:spacing w:after="0" w:line="360" w:lineRule="auto"/>
        <w:jc w:val="both"/>
        <w:rPr>
          <w:rFonts w:ascii="Times New Roman" w:hAnsi="Times New Roman" w:cs="Times New Roman"/>
        </w:rPr>
      </w:pPr>
    </w:p>
    <w:p w:rsidR="004C1854" w:rsidRPr="003E01F2" w:rsidRDefault="003A56AA" w:rsidP="004C1854">
      <w:pPr>
        <w:spacing w:after="0" w:line="360" w:lineRule="auto"/>
        <w:jc w:val="both"/>
        <w:rPr>
          <w:rFonts w:ascii="Times New Roman" w:hAnsi="Times New Roman" w:cs="Times New Roman"/>
        </w:rPr>
      </w:pPr>
      <w:proofErr w:type="spellStart"/>
      <w:r w:rsidRPr="003E01F2">
        <w:rPr>
          <w:rFonts w:ascii="Times New Roman" w:hAnsi="Times New Roman" w:cs="Times New Roman"/>
        </w:rPr>
        <w:t>Blunch</w:t>
      </w:r>
      <w:proofErr w:type="spellEnd"/>
      <w:r w:rsidRPr="003E01F2">
        <w:rPr>
          <w:rFonts w:ascii="Times New Roman" w:hAnsi="Times New Roman" w:cs="Times New Roman"/>
        </w:rPr>
        <w:t xml:space="preserve"> (2008), affirms that fit indices are various techniques used in expressing the distance between the sample covariance matrix S and the estimated implied covariance matrix Ʃ (θ), which is a function of residual matrix S- Ʃ (θ). </w:t>
      </w:r>
      <w:r w:rsidR="004C1854" w:rsidRPr="003E01F2">
        <w:rPr>
          <w:rFonts w:ascii="Times New Roman" w:hAnsi="Times New Roman" w:cs="Times New Roman"/>
        </w:rPr>
        <w:t xml:space="preserve">According </w:t>
      </w:r>
      <w:r w:rsidR="00223E2F" w:rsidRPr="003E01F2">
        <w:rPr>
          <w:rFonts w:ascii="Times New Roman" w:hAnsi="Times New Roman" w:cs="Times New Roman"/>
        </w:rPr>
        <w:t xml:space="preserve">to </w:t>
      </w:r>
      <w:r w:rsidR="004C1854" w:rsidRPr="003E01F2">
        <w:rPr>
          <w:rFonts w:ascii="Times New Roman" w:hAnsi="Times New Roman" w:cs="Times New Roman"/>
        </w:rPr>
        <w:t xml:space="preserve">Schreiber (2008), the premise is to determine if the theorized model is supported by the data collected. Therefore, the covariance matrix of the observed variables and that of </w:t>
      </w:r>
      <w:r w:rsidR="00777D2B" w:rsidRPr="003E01F2">
        <w:rPr>
          <w:rFonts w:ascii="Times New Roman" w:hAnsi="Times New Roman" w:cs="Times New Roman"/>
        </w:rPr>
        <w:t xml:space="preserve">the </w:t>
      </w:r>
      <w:r w:rsidR="004C1854" w:rsidRPr="003E01F2">
        <w:rPr>
          <w:rFonts w:ascii="Times New Roman" w:hAnsi="Times New Roman" w:cs="Times New Roman"/>
        </w:rPr>
        <w:t xml:space="preserve">reproduced covariance matrix (based on mathematical equations derived from the theoretical model) are compared. Model fit is judged based on the criteria that, the more the deviation of </w:t>
      </w:r>
      <w:r w:rsidR="00777D2B" w:rsidRPr="003E01F2">
        <w:rPr>
          <w:rFonts w:ascii="Times New Roman" w:hAnsi="Times New Roman" w:cs="Times New Roman"/>
        </w:rPr>
        <w:t xml:space="preserve">the </w:t>
      </w:r>
      <w:r w:rsidR="004C1854" w:rsidRPr="003E01F2">
        <w:rPr>
          <w:rFonts w:ascii="Times New Roman" w:hAnsi="Times New Roman" w:cs="Times New Roman"/>
        </w:rPr>
        <w:t xml:space="preserve">reproduced covariance matrix from the observed covariance matrix, the less the theoretical model fit data collected. </w:t>
      </w:r>
    </w:p>
    <w:p w:rsidR="004C1854" w:rsidRPr="003E01F2" w:rsidRDefault="004C1854" w:rsidP="004C1854">
      <w:pPr>
        <w:spacing w:after="0" w:line="360" w:lineRule="auto"/>
        <w:jc w:val="both"/>
        <w:rPr>
          <w:rFonts w:ascii="Times New Roman" w:hAnsi="Times New Roman" w:cs="Times New Roman"/>
        </w:rPr>
      </w:pPr>
    </w:p>
    <w:p w:rsidR="00036DC6" w:rsidRPr="003E01F2" w:rsidRDefault="00195837" w:rsidP="003A56AA">
      <w:pPr>
        <w:spacing w:after="0" w:line="360" w:lineRule="auto"/>
        <w:jc w:val="both"/>
        <w:rPr>
          <w:rFonts w:ascii="Times New Roman" w:hAnsi="Times New Roman" w:cs="Times New Roman"/>
        </w:rPr>
      </w:pPr>
      <w:r w:rsidRPr="003E01F2">
        <w:rPr>
          <w:rFonts w:ascii="Times New Roman" w:hAnsi="Times New Roman" w:cs="Times New Roman"/>
        </w:rPr>
        <w:t>S</w:t>
      </w:r>
      <w:r w:rsidR="004C1854" w:rsidRPr="003E01F2">
        <w:rPr>
          <w:rFonts w:ascii="Times New Roman" w:hAnsi="Times New Roman" w:cs="Times New Roman"/>
        </w:rPr>
        <w:t xml:space="preserve">everal studies </w:t>
      </w:r>
      <w:r w:rsidR="00886811" w:rsidRPr="003E01F2">
        <w:rPr>
          <w:rFonts w:ascii="Times New Roman" w:hAnsi="Times New Roman" w:cs="Times New Roman"/>
        </w:rPr>
        <w:fldChar w:fldCharType="begin"/>
      </w:r>
      <w:r w:rsidRPr="003E01F2">
        <w:rPr>
          <w:rFonts w:ascii="Times New Roman" w:hAnsi="Times New Roman" w:cs="Times New Roman"/>
        </w:rPr>
        <w:instrText>ADDIN RW.CITE{{334 Hair,J.F.J. 2010; 358 Gaskin,James 2012}}</w:instrText>
      </w:r>
      <w:r w:rsidR="00886811" w:rsidRPr="003E01F2">
        <w:rPr>
          <w:rFonts w:ascii="Times New Roman" w:hAnsi="Times New Roman" w:cs="Times New Roman"/>
        </w:rPr>
        <w:fldChar w:fldCharType="separate"/>
      </w:r>
      <w:r w:rsidRPr="003E01F2">
        <w:rPr>
          <w:rFonts w:ascii="Times New Roman" w:hAnsi="Times New Roman" w:cs="Times New Roman"/>
        </w:rPr>
        <w:t>(Hair, Black et al. 2010, Gaskin 2012)</w:t>
      </w:r>
      <w:r w:rsidR="00886811" w:rsidRPr="003E01F2">
        <w:rPr>
          <w:rFonts w:ascii="Times New Roman" w:hAnsi="Times New Roman" w:cs="Times New Roman"/>
        </w:rPr>
        <w:fldChar w:fldCharType="end"/>
      </w:r>
      <w:r w:rsidRPr="003E01F2">
        <w:rPr>
          <w:rFonts w:ascii="Times New Roman" w:hAnsi="Times New Roman" w:cs="Times New Roman"/>
        </w:rPr>
        <w:t xml:space="preserve"> </w:t>
      </w:r>
      <w:r w:rsidR="004C1854" w:rsidRPr="003E01F2">
        <w:rPr>
          <w:rFonts w:ascii="Times New Roman" w:hAnsi="Times New Roman" w:cs="Times New Roman"/>
        </w:rPr>
        <w:t xml:space="preserve">have </w:t>
      </w:r>
      <w:r w:rsidR="00777D2B" w:rsidRPr="003E01F2">
        <w:rPr>
          <w:rFonts w:ascii="Times New Roman" w:hAnsi="Times New Roman" w:cs="Times New Roman"/>
        </w:rPr>
        <w:t xml:space="preserve">a </w:t>
      </w:r>
      <w:r w:rsidR="004C1854" w:rsidRPr="003E01F2">
        <w:rPr>
          <w:rFonts w:ascii="Times New Roman" w:hAnsi="Times New Roman" w:cs="Times New Roman"/>
        </w:rPr>
        <w:t xml:space="preserve">different threshold for model best fits. The recommended </w:t>
      </w:r>
      <w:r w:rsidRPr="003E01F2">
        <w:rPr>
          <w:rFonts w:ascii="Times New Roman" w:hAnsi="Times New Roman" w:cs="Times New Roman"/>
        </w:rPr>
        <w:t xml:space="preserve">threshold </w:t>
      </w:r>
      <w:r w:rsidR="004C1854" w:rsidRPr="003E01F2">
        <w:rPr>
          <w:rFonts w:ascii="Times New Roman" w:hAnsi="Times New Roman" w:cs="Times New Roman"/>
        </w:rPr>
        <w:t xml:space="preserve">by </w:t>
      </w:r>
      <w:proofErr w:type="spellStart"/>
      <w:r w:rsidR="004C1854" w:rsidRPr="003E01F2">
        <w:rPr>
          <w:rFonts w:ascii="Times New Roman" w:hAnsi="Times New Roman" w:cs="Times New Roman"/>
        </w:rPr>
        <w:t>Blunch</w:t>
      </w:r>
      <w:proofErr w:type="spellEnd"/>
      <w:r w:rsidR="004C1854" w:rsidRPr="003E01F2">
        <w:rPr>
          <w:rFonts w:ascii="Times New Roman" w:hAnsi="Times New Roman" w:cs="Times New Roman"/>
        </w:rPr>
        <w:t xml:space="preserve"> (2008) conforms </w:t>
      </w:r>
      <w:r w:rsidRPr="003E01F2">
        <w:rPr>
          <w:rFonts w:ascii="Times New Roman" w:hAnsi="Times New Roman" w:cs="Times New Roman"/>
        </w:rPr>
        <w:t xml:space="preserve">to these authors’ </w:t>
      </w:r>
      <w:r w:rsidR="004C1854" w:rsidRPr="003E01F2">
        <w:rPr>
          <w:rFonts w:ascii="Times New Roman" w:hAnsi="Times New Roman" w:cs="Times New Roman"/>
        </w:rPr>
        <w:t xml:space="preserve">fit criteria </w:t>
      </w:r>
      <w:r w:rsidRPr="003E01F2">
        <w:rPr>
          <w:rFonts w:ascii="Times New Roman" w:hAnsi="Times New Roman" w:cs="Times New Roman"/>
        </w:rPr>
        <w:t>hence, adopted for this paper.</w:t>
      </w:r>
      <w:r w:rsidR="004C1854" w:rsidRPr="003E01F2">
        <w:rPr>
          <w:rFonts w:ascii="Times New Roman" w:hAnsi="Times New Roman" w:cs="Times New Roman"/>
        </w:rPr>
        <w:t xml:space="preserve"> </w:t>
      </w:r>
      <w:r w:rsidR="003A56AA" w:rsidRPr="003E01F2">
        <w:rPr>
          <w:rFonts w:ascii="Times New Roman" w:hAnsi="Times New Roman" w:cs="Times New Roman"/>
        </w:rPr>
        <w:t xml:space="preserve">The absolute </w:t>
      </w:r>
      <w:r w:rsidR="00467731" w:rsidRPr="003E01F2">
        <w:rPr>
          <w:rFonts w:ascii="Times New Roman" w:hAnsi="Times New Roman" w:cs="Times New Roman"/>
        </w:rPr>
        <w:t>fit tests are: model χ</w:t>
      </w:r>
      <w:r w:rsidR="00467731" w:rsidRPr="003E01F2">
        <w:rPr>
          <w:rFonts w:ascii="Times New Roman" w:hAnsi="Times New Roman" w:cs="Times New Roman"/>
          <w:vertAlign w:val="superscript"/>
        </w:rPr>
        <w:t>2</w:t>
      </w:r>
      <w:r w:rsidR="00467731" w:rsidRPr="003E01F2">
        <w:rPr>
          <w:rFonts w:ascii="Times New Roman" w:hAnsi="Times New Roman" w:cs="Times New Roman"/>
        </w:rPr>
        <w:t xml:space="preserve"> test</w:t>
      </w:r>
      <w:r w:rsidR="00B84CFF" w:rsidRPr="003E01F2">
        <w:rPr>
          <w:rFonts w:ascii="Times New Roman" w:hAnsi="Times New Roman" w:cs="Times New Roman"/>
        </w:rPr>
        <w:t xml:space="preserve"> and its p-value indicates that the model fit the population, χ</w:t>
      </w:r>
      <w:r w:rsidR="00B84CFF" w:rsidRPr="003E01F2">
        <w:rPr>
          <w:rFonts w:ascii="Times New Roman" w:hAnsi="Times New Roman" w:cs="Times New Roman"/>
          <w:vertAlign w:val="superscript"/>
        </w:rPr>
        <w:t>2</w:t>
      </w:r>
      <w:r w:rsidR="00B84CFF" w:rsidRPr="003E01F2">
        <w:rPr>
          <w:rFonts w:ascii="Times New Roman" w:hAnsi="Times New Roman" w:cs="Times New Roman"/>
        </w:rPr>
        <w:t xml:space="preserve"> with </w:t>
      </w:r>
      <w:r w:rsidR="00467731" w:rsidRPr="003E01F2">
        <w:rPr>
          <w:rFonts w:ascii="Times New Roman" w:hAnsi="Times New Roman" w:cs="Times New Roman"/>
        </w:rPr>
        <w:t>p-</w:t>
      </w:r>
      <w:r w:rsidR="00B84CFF" w:rsidRPr="003E01F2">
        <w:rPr>
          <w:rFonts w:ascii="Times New Roman" w:hAnsi="Times New Roman" w:cs="Times New Roman"/>
        </w:rPr>
        <w:t>value &gt; 0.05</w:t>
      </w:r>
      <w:r w:rsidR="003A56AA" w:rsidRPr="003E01F2">
        <w:rPr>
          <w:rFonts w:ascii="Times New Roman" w:hAnsi="Times New Roman" w:cs="Times New Roman"/>
        </w:rPr>
        <w:t xml:space="preserve"> indicat</w:t>
      </w:r>
      <w:r w:rsidR="00B84CFF" w:rsidRPr="003E01F2">
        <w:rPr>
          <w:rFonts w:ascii="Times New Roman" w:hAnsi="Times New Roman" w:cs="Times New Roman"/>
        </w:rPr>
        <w:t>es</w:t>
      </w:r>
      <w:r w:rsidR="003A56AA" w:rsidRPr="003E01F2">
        <w:rPr>
          <w:rFonts w:ascii="Times New Roman" w:hAnsi="Times New Roman" w:cs="Times New Roman"/>
        </w:rPr>
        <w:t xml:space="preserve"> good fit. </w:t>
      </w:r>
      <w:r w:rsidR="00CB7797" w:rsidRPr="003E01F2">
        <w:rPr>
          <w:rFonts w:ascii="Times New Roman" w:hAnsi="Times New Roman" w:cs="Times New Roman"/>
        </w:rPr>
        <w:t>The degree</w:t>
      </w:r>
      <w:r w:rsidR="00E17BA2" w:rsidRPr="003E01F2">
        <w:rPr>
          <w:rFonts w:ascii="Times New Roman" w:hAnsi="Times New Roman" w:cs="Times New Roman"/>
        </w:rPr>
        <w:t>s</w:t>
      </w:r>
      <w:r w:rsidR="00CB7797" w:rsidRPr="003E01F2">
        <w:rPr>
          <w:rFonts w:ascii="Times New Roman" w:hAnsi="Times New Roman" w:cs="Times New Roman"/>
        </w:rPr>
        <w:t xml:space="preserve"> of freedom (</w:t>
      </w:r>
      <w:proofErr w:type="spellStart"/>
      <w:r w:rsidR="004E6CD2" w:rsidRPr="003E01F2">
        <w:rPr>
          <w:rFonts w:ascii="Times New Roman" w:hAnsi="Times New Roman" w:cs="Times New Roman"/>
        </w:rPr>
        <w:t>dof</w:t>
      </w:r>
      <w:proofErr w:type="spellEnd"/>
      <w:r w:rsidR="00CB7797" w:rsidRPr="003E01F2">
        <w:rPr>
          <w:rFonts w:ascii="Times New Roman" w:hAnsi="Times New Roman" w:cs="Times New Roman"/>
        </w:rPr>
        <w:t>) measure</w:t>
      </w:r>
      <w:r w:rsidR="00777D2B" w:rsidRPr="003E01F2">
        <w:rPr>
          <w:rFonts w:ascii="Times New Roman" w:hAnsi="Times New Roman" w:cs="Times New Roman"/>
        </w:rPr>
        <w:t>s</w:t>
      </w:r>
      <w:r w:rsidR="00CB7797" w:rsidRPr="003E01F2">
        <w:rPr>
          <w:rFonts w:ascii="Times New Roman" w:hAnsi="Times New Roman" w:cs="Times New Roman"/>
        </w:rPr>
        <w:t xml:space="preserve"> the degree to which the model is over</w:t>
      </w:r>
      <w:r w:rsidR="00777D2B" w:rsidRPr="003E01F2">
        <w:rPr>
          <w:rFonts w:ascii="Times New Roman" w:hAnsi="Times New Roman" w:cs="Times New Roman"/>
        </w:rPr>
        <w:t>identified and</w:t>
      </w:r>
      <w:r w:rsidR="00CB7797" w:rsidRPr="003E01F2">
        <w:rPr>
          <w:rFonts w:ascii="Times New Roman" w:hAnsi="Times New Roman" w:cs="Times New Roman"/>
        </w:rPr>
        <w:t xml:space="preserve"> is the calculated </w:t>
      </w:r>
      <w:r w:rsidR="00CB7797" w:rsidRPr="003E01F2">
        <w:rPr>
          <w:rFonts w:ascii="Times New Roman" w:hAnsi="Times New Roman" w:cs="Times New Roman"/>
        </w:rPr>
        <w:lastRenderedPageBreak/>
        <w:t>number of distinct sample moment minus distinct sample parameters (Kelly, 2011). The χ</w:t>
      </w:r>
      <w:r w:rsidR="00CB7797" w:rsidRPr="003E01F2">
        <w:rPr>
          <w:rFonts w:ascii="Times New Roman" w:hAnsi="Times New Roman" w:cs="Times New Roman"/>
          <w:vertAlign w:val="superscript"/>
        </w:rPr>
        <w:t>2</w:t>
      </w:r>
      <w:r w:rsidR="00CB7797" w:rsidRPr="003E01F2">
        <w:rPr>
          <w:rFonts w:ascii="Times New Roman" w:hAnsi="Times New Roman" w:cs="Times New Roman"/>
        </w:rPr>
        <w:t xml:space="preserve"> can be affected by sample size hence, it can be normalized by </w:t>
      </w:r>
      <w:r w:rsidR="00036DC6" w:rsidRPr="003E01F2">
        <w:rPr>
          <w:rFonts w:ascii="Times New Roman" w:hAnsi="Times New Roman" w:cs="Times New Roman"/>
        </w:rPr>
        <w:t xml:space="preserve">dividing </w:t>
      </w:r>
      <w:r w:rsidR="003A56AA" w:rsidRPr="003E01F2">
        <w:rPr>
          <w:rFonts w:ascii="Times New Roman" w:hAnsi="Times New Roman" w:cs="Times New Roman"/>
        </w:rPr>
        <w:t>CMIN</w:t>
      </w:r>
      <w:r w:rsidR="00036DC6" w:rsidRPr="003E01F2">
        <w:rPr>
          <w:rFonts w:ascii="Times New Roman" w:hAnsi="Times New Roman" w:cs="Times New Roman"/>
        </w:rPr>
        <w:t xml:space="preserve"> with </w:t>
      </w:r>
      <w:proofErr w:type="spellStart"/>
      <w:r w:rsidR="00036DC6" w:rsidRPr="003E01F2">
        <w:rPr>
          <w:rFonts w:ascii="Times New Roman" w:hAnsi="Times New Roman" w:cs="Times New Roman"/>
        </w:rPr>
        <w:t>dof</w:t>
      </w:r>
      <w:proofErr w:type="spellEnd"/>
      <w:r w:rsidR="00036DC6" w:rsidRPr="003E01F2">
        <w:rPr>
          <w:rFonts w:ascii="Times New Roman" w:hAnsi="Times New Roman" w:cs="Times New Roman"/>
        </w:rPr>
        <w:t xml:space="preserve">. CMIN is </w:t>
      </w:r>
      <w:r w:rsidR="003A56AA" w:rsidRPr="003E01F2">
        <w:rPr>
          <w:rFonts w:ascii="Times New Roman" w:hAnsi="Times New Roman" w:cs="Times New Roman"/>
        </w:rPr>
        <w:t xml:space="preserve">the minimum value of C (C = [n-1] F), where F is the fit function to be </w:t>
      </w:r>
      <w:r w:rsidR="00205785" w:rsidRPr="003E01F2">
        <w:rPr>
          <w:rFonts w:ascii="Times New Roman" w:hAnsi="Times New Roman" w:cs="Times New Roman"/>
        </w:rPr>
        <w:t>minimized</w:t>
      </w:r>
      <w:r w:rsidR="003A56AA" w:rsidRPr="003E01F2">
        <w:rPr>
          <w:rFonts w:ascii="Times New Roman" w:hAnsi="Times New Roman" w:cs="Times New Roman"/>
        </w:rPr>
        <w:t xml:space="preserve"> and CMIN is the result of the </w:t>
      </w:r>
      <w:r w:rsidR="00205785" w:rsidRPr="003E01F2">
        <w:rPr>
          <w:rFonts w:ascii="Times New Roman" w:hAnsi="Times New Roman" w:cs="Times New Roman"/>
        </w:rPr>
        <w:t>minimization</w:t>
      </w:r>
      <w:r w:rsidR="003A56AA" w:rsidRPr="003E01F2">
        <w:rPr>
          <w:rFonts w:ascii="Times New Roman" w:hAnsi="Times New Roman" w:cs="Times New Roman"/>
        </w:rPr>
        <w:t xml:space="preserve"> process; and CMIN/</w:t>
      </w:r>
      <w:proofErr w:type="spellStart"/>
      <w:r w:rsidR="004E6CD2" w:rsidRPr="003E01F2">
        <w:rPr>
          <w:rFonts w:ascii="Times New Roman" w:hAnsi="Times New Roman" w:cs="Times New Roman"/>
        </w:rPr>
        <w:t>dof</w:t>
      </w:r>
      <w:proofErr w:type="spellEnd"/>
      <w:r w:rsidR="004A4EF3" w:rsidRPr="003E01F2">
        <w:rPr>
          <w:rFonts w:ascii="Times New Roman" w:hAnsi="Times New Roman" w:cs="Times New Roman"/>
        </w:rPr>
        <w:t xml:space="preserve"> (normed χ</w:t>
      </w:r>
      <w:r w:rsidR="004A4EF3" w:rsidRPr="003E01F2">
        <w:rPr>
          <w:rFonts w:ascii="Times New Roman" w:hAnsi="Times New Roman" w:cs="Times New Roman"/>
          <w:vertAlign w:val="superscript"/>
        </w:rPr>
        <w:t>2</w:t>
      </w:r>
      <w:r w:rsidR="004A4EF3" w:rsidRPr="003E01F2">
        <w:rPr>
          <w:rFonts w:ascii="Times New Roman" w:hAnsi="Times New Roman" w:cs="Times New Roman"/>
        </w:rPr>
        <w:t>)</w:t>
      </w:r>
      <w:r w:rsidR="003A56AA" w:rsidRPr="003E01F2">
        <w:rPr>
          <w:rFonts w:ascii="Times New Roman" w:hAnsi="Times New Roman" w:cs="Times New Roman"/>
        </w:rPr>
        <w:t xml:space="preserve"> ~ close to 1.0 is a good fit. </w:t>
      </w:r>
    </w:p>
    <w:p w:rsidR="00036DC6" w:rsidRPr="003E01F2" w:rsidRDefault="00036DC6" w:rsidP="003A56AA">
      <w:pPr>
        <w:spacing w:after="0" w:line="360" w:lineRule="auto"/>
        <w:jc w:val="both"/>
        <w:rPr>
          <w:rFonts w:ascii="Times New Roman" w:hAnsi="Times New Roman" w:cs="Times New Roman"/>
        </w:rPr>
      </w:pPr>
    </w:p>
    <w:p w:rsidR="003A56AA" w:rsidRPr="003E01F2" w:rsidRDefault="003A56AA" w:rsidP="00992D8E">
      <w:pPr>
        <w:spacing w:after="0" w:line="360" w:lineRule="auto"/>
        <w:jc w:val="both"/>
        <w:rPr>
          <w:rFonts w:ascii="Times New Roman" w:hAnsi="Times New Roman" w:cs="Times New Roman"/>
        </w:rPr>
      </w:pPr>
      <w:r w:rsidRPr="003E01F2">
        <w:rPr>
          <w:rFonts w:ascii="Times New Roman" w:hAnsi="Times New Roman" w:cs="Times New Roman"/>
        </w:rPr>
        <w:t xml:space="preserve">Goodness-of-Fit index (GFI) </w:t>
      </w:r>
      <w:r w:rsidR="004F61B7" w:rsidRPr="003E01F2">
        <w:rPr>
          <w:rFonts w:ascii="Times New Roman" w:hAnsi="Times New Roman" w:cs="Times New Roman"/>
        </w:rPr>
        <w:t xml:space="preserve">measures the difference between the observed and estimated covariance matrices. GFI </w:t>
      </w:r>
      <w:r w:rsidRPr="003E01F2">
        <w:rPr>
          <w:rFonts w:ascii="Times New Roman" w:hAnsi="Times New Roman" w:cs="Times New Roman"/>
        </w:rPr>
        <w:t>~ value between 0 and 1, with value &gt; 0.95 is a good fit; Adjusted goodness-of-fit index (AGFI) have value between o and 1, but ~ &gt; 0.95 is acceptable</w:t>
      </w:r>
      <w:r w:rsidR="00777D2B" w:rsidRPr="003E01F2">
        <w:rPr>
          <w:rFonts w:ascii="Times New Roman" w:hAnsi="Times New Roman" w:cs="Times New Roman"/>
        </w:rPr>
        <w:t>,</w:t>
      </w:r>
      <w:r w:rsidRPr="003E01F2">
        <w:rPr>
          <w:rFonts w:ascii="Times New Roman" w:hAnsi="Times New Roman" w:cs="Times New Roman"/>
        </w:rPr>
        <w:t xml:space="preserve"> and RMR usually calculated manually, however RMR (based on correlations) &lt; 0.05 is a good fit </w:t>
      </w:r>
      <w:r w:rsidR="00886811" w:rsidRPr="003E01F2">
        <w:rPr>
          <w:rFonts w:ascii="Times New Roman" w:hAnsi="Times New Roman" w:cs="Times New Roman"/>
        </w:rPr>
        <w:fldChar w:fldCharType="begin"/>
      </w:r>
      <w:r w:rsidRPr="003E01F2">
        <w:rPr>
          <w:rFonts w:ascii="Times New Roman" w:hAnsi="Times New Roman" w:cs="Times New Roman"/>
        </w:rPr>
        <w:instrText>ADDIN RW.CITE{{315 Blunch,Niels 2008}}</w:instrText>
      </w:r>
      <w:r w:rsidR="00886811" w:rsidRPr="003E01F2">
        <w:rPr>
          <w:rFonts w:ascii="Times New Roman" w:hAnsi="Times New Roman" w:cs="Times New Roman"/>
        </w:rPr>
        <w:fldChar w:fldCharType="separate"/>
      </w:r>
      <w:r w:rsidRPr="003E01F2">
        <w:rPr>
          <w:rFonts w:ascii="Times New Roman" w:hAnsi="Times New Roman" w:cs="Times New Roman"/>
        </w:rPr>
        <w:t>(Blunch 2008)</w:t>
      </w:r>
      <w:r w:rsidR="00886811" w:rsidRPr="003E01F2">
        <w:rPr>
          <w:rFonts w:ascii="Times New Roman" w:hAnsi="Times New Roman" w:cs="Times New Roman"/>
        </w:rPr>
        <w:fldChar w:fldCharType="end"/>
      </w:r>
      <w:r w:rsidRPr="003E01F2">
        <w:rPr>
          <w:rFonts w:ascii="Times New Roman" w:hAnsi="Times New Roman" w:cs="Times New Roman"/>
        </w:rPr>
        <w:t>.</w:t>
      </w:r>
      <w:r w:rsidR="00992D8E" w:rsidRPr="003E01F2">
        <w:rPr>
          <w:rFonts w:ascii="Times New Roman" w:hAnsi="Times New Roman" w:cs="Times New Roman"/>
        </w:rPr>
        <w:t xml:space="preserve"> </w:t>
      </w:r>
      <w:r w:rsidRPr="003E01F2">
        <w:rPr>
          <w:rFonts w:ascii="Times New Roman" w:hAnsi="Times New Roman" w:cs="Times New Roman"/>
        </w:rPr>
        <w:t>The relative fit measures include: Comparative fit index (CFI) ~ value &gt; .95 is acceptable; Normed fit index (NFI) with a value &gt; 0.90 is acceptable; Relative fit index (RFI) ~ value &gt; 0.90 is acceptable; Incremental fit index (IFI) ~ value &gt;</w:t>
      </w:r>
      <w:r w:rsidR="00E17BA2" w:rsidRPr="003E01F2">
        <w:rPr>
          <w:rFonts w:ascii="Times New Roman" w:hAnsi="Times New Roman" w:cs="Times New Roman"/>
        </w:rPr>
        <w:t>0.90 is acceptable; and Trucker-</w:t>
      </w:r>
      <w:r w:rsidRPr="003E01F2">
        <w:rPr>
          <w:rFonts w:ascii="Times New Roman" w:hAnsi="Times New Roman" w:cs="Times New Roman"/>
        </w:rPr>
        <w:t xml:space="preserve">Lewis index (TLI) </w:t>
      </w:r>
      <w:r w:rsidR="00886811" w:rsidRPr="003E01F2">
        <w:rPr>
          <w:rFonts w:ascii="Times New Roman" w:hAnsi="Times New Roman" w:cs="Times New Roman"/>
        </w:rPr>
        <w:fldChar w:fldCharType="begin"/>
      </w:r>
      <w:r w:rsidRPr="003E01F2">
        <w:rPr>
          <w:rFonts w:ascii="Times New Roman" w:hAnsi="Times New Roman" w:cs="Times New Roman"/>
        </w:rPr>
        <w:instrText>ADDIN RW.CITE{{336 Tucker,L.R. 1973}}</w:instrText>
      </w:r>
      <w:r w:rsidR="00886811" w:rsidRPr="003E01F2">
        <w:rPr>
          <w:rFonts w:ascii="Times New Roman" w:hAnsi="Times New Roman" w:cs="Times New Roman"/>
        </w:rPr>
        <w:fldChar w:fldCharType="separate"/>
      </w:r>
      <w:r w:rsidRPr="003E01F2">
        <w:rPr>
          <w:rFonts w:ascii="Times New Roman" w:hAnsi="Times New Roman" w:cs="Times New Roman"/>
        </w:rPr>
        <w:t>(Tucker, Lewis 1973)</w:t>
      </w:r>
      <w:r w:rsidR="00886811" w:rsidRPr="003E01F2">
        <w:rPr>
          <w:rFonts w:ascii="Times New Roman" w:hAnsi="Times New Roman" w:cs="Times New Roman"/>
        </w:rPr>
        <w:fldChar w:fldCharType="end"/>
      </w:r>
      <w:r w:rsidRPr="003E01F2">
        <w:rPr>
          <w:rFonts w:ascii="Times New Roman" w:hAnsi="Times New Roman" w:cs="Times New Roman"/>
        </w:rPr>
        <w:t xml:space="preserve"> ~ close to 1.0 is a good fit </w:t>
      </w:r>
      <w:r w:rsidR="00886811" w:rsidRPr="003E01F2">
        <w:rPr>
          <w:rFonts w:ascii="Times New Roman" w:hAnsi="Times New Roman" w:cs="Times New Roman"/>
        </w:rPr>
        <w:fldChar w:fldCharType="begin"/>
      </w:r>
      <w:r w:rsidRPr="003E01F2">
        <w:rPr>
          <w:rFonts w:ascii="Times New Roman" w:hAnsi="Times New Roman" w:cs="Times New Roman"/>
        </w:rPr>
        <w:instrText>ADDIN RW.CITE{{315 Blunch,Niels 2008}}</w:instrText>
      </w:r>
      <w:r w:rsidR="00886811" w:rsidRPr="003E01F2">
        <w:rPr>
          <w:rFonts w:ascii="Times New Roman" w:hAnsi="Times New Roman" w:cs="Times New Roman"/>
        </w:rPr>
        <w:fldChar w:fldCharType="separate"/>
      </w:r>
      <w:r w:rsidRPr="003E01F2">
        <w:rPr>
          <w:rFonts w:ascii="Times New Roman" w:hAnsi="Times New Roman" w:cs="Times New Roman"/>
        </w:rPr>
        <w:t>(Blunch 2008)</w:t>
      </w:r>
      <w:r w:rsidR="00886811" w:rsidRPr="003E01F2">
        <w:rPr>
          <w:rFonts w:ascii="Times New Roman" w:hAnsi="Times New Roman" w:cs="Times New Roman"/>
        </w:rPr>
        <w:fldChar w:fldCharType="end"/>
      </w:r>
      <w:r w:rsidRPr="003E01F2">
        <w:rPr>
          <w:rFonts w:ascii="Times New Roman" w:hAnsi="Times New Roman" w:cs="Times New Roman"/>
        </w:rPr>
        <w:t>.</w:t>
      </w:r>
    </w:p>
    <w:p w:rsidR="003A56AA" w:rsidRPr="003E01F2" w:rsidRDefault="003A56AA" w:rsidP="003A56AA">
      <w:pPr>
        <w:spacing w:after="0" w:line="360" w:lineRule="auto"/>
        <w:jc w:val="both"/>
        <w:rPr>
          <w:rFonts w:ascii="Times New Roman" w:hAnsi="Times New Roman" w:cs="Times New Roman"/>
        </w:rPr>
      </w:pPr>
    </w:p>
    <w:p w:rsidR="003A56AA" w:rsidRPr="003E01F2" w:rsidRDefault="003A56AA" w:rsidP="003A56AA">
      <w:pPr>
        <w:spacing w:after="0" w:line="360" w:lineRule="auto"/>
        <w:jc w:val="both"/>
        <w:rPr>
          <w:rFonts w:ascii="Times New Roman" w:hAnsi="Times New Roman" w:cs="Times New Roman"/>
        </w:rPr>
      </w:pPr>
      <w:r w:rsidRPr="003E01F2">
        <w:rPr>
          <w:rFonts w:ascii="Times New Roman" w:hAnsi="Times New Roman" w:cs="Times New Roman"/>
        </w:rPr>
        <w:t xml:space="preserve">The parsimony fit measures include PRATIO, which is the factor by which you can modify fit indices to take account of parsimony </w:t>
      </w:r>
      <w:r w:rsidR="00886811" w:rsidRPr="003E01F2">
        <w:rPr>
          <w:rFonts w:ascii="Times New Roman" w:hAnsi="Times New Roman" w:cs="Times New Roman"/>
        </w:rPr>
        <w:fldChar w:fldCharType="begin"/>
      </w:r>
      <w:r w:rsidRPr="003E01F2">
        <w:rPr>
          <w:rFonts w:ascii="Times New Roman" w:hAnsi="Times New Roman" w:cs="Times New Roman"/>
        </w:rPr>
        <w:instrText>ADDIN RW.CITE{{337 James,L.G. 1982}}</w:instrText>
      </w:r>
      <w:r w:rsidR="00886811" w:rsidRPr="003E01F2">
        <w:rPr>
          <w:rFonts w:ascii="Times New Roman" w:hAnsi="Times New Roman" w:cs="Times New Roman"/>
        </w:rPr>
        <w:fldChar w:fldCharType="separate"/>
      </w:r>
      <w:r w:rsidRPr="003E01F2">
        <w:rPr>
          <w:rFonts w:ascii="Times New Roman" w:hAnsi="Times New Roman" w:cs="Times New Roman"/>
        </w:rPr>
        <w:t>(James, Mulaik et al. 1982)</w:t>
      </w:r>
      <w:r w:rsidR="00886811" w:rsidRPr="003E01F2">
        <w:rPr>
          <w:rFonts w:ascii="Times New Roman" w:hAnsi="Times New Roman" w:cs="Times New Roman"/>
        </w:rPr>
        <w:fldChar w:fldCharType="end"/>
      </w:r>
      <w:r w:rsidR="00634C9F" w:rsidRPr="003E01F2">
        <w:rPr>
          <w:rFonts w:ascii="Times New Roman" w:hAnsi="Times New Roman" w:cs="Times New Roman"/>
        </w:rPr>
        <w:t xml:space="preserve">. </w:t>
      </w:r>
      <w:r w:rsidRPr="003E01F2">
        <w:rPr>
          <w:rFonts w:ascii="Times New Roman" w:hAnsi="Times New Roman" w:cs="Times New Roman"/>
        </w:rPr>
        <w:t xml:space="preserve">All </w:t>
      </w:r>
      <w:r w:rsidR="00777D2B" w:rsidRPr="003E01F2">
        <w:rPr>
          <w:rFonts w:ascii="Times New Roman" w:hAnsi="Times New Roman" w:cs="Times New Roman"/>
        </w:rPr>
        <w:t>parsimony-based</w:t>
      </w:r>
      <w:r w:rsidRPr="003E01F2">
        <w:rPr>
          <w:rFonts w:ascii="Times New Roman" w:hAnsi="Times New Roman" w:cs="Times New Roman"/>
        </w:rPr>
        <w:t xml:space="preserve"> fits </w:t>
      </w:r>
      <w:r w:rsidR="00634C9F" w:rsidRPr="003E01F2">
        <w:rPr>
          <w:rFonts w:ascii="Times New Roman" w:hAnsi="Times New Roman" w:cs="Times New Roman"/>
        </w:rPr>
        <w:t>(PNFI, PCFI and PGFI) with</w:t>
      </w:r>
      <w:r w:rsidRPr="003E01F2">
        <w:rPr>
          <w:rFonts w:ascii="Times New Roman" w:hAnsi="Times New Roman" w:cs="Times New Roman"/>
        </w:rPr>
        <w:t xml:space="preserve"> value &gt; 0.60 are acceptable and satisfying </w:t>
      </w:r>
      <w:r w:rsidR="00886811" w:rsidRPr="003E01F2">
        <w:rPr>
          <w:rFonts w:ascii="Times New Roman" w:hAnsi="Times New Roman" w:cs="Times New Roman"/>
        </w:rPr>
        <w:fldChar w:fldCharType="begin"/>
      </w:r>
      <w:r w:rsidRPr="003E01F2">
        <w:rPr>
          <w:rFonts w:ascii="Times New Roman" w:hAnsi="Times New Roman" w:cs="Times New Roman"/>
        </w:rPr>
        <w:instrText>ADDIN RW.CITE{{315 Blunch,Niels 2008}}</w:instrText>
      </w:r>
      <w:r w:rsidR="00886811" w:rsidRPr="003E01F2">
        <w:rPr>
          <w:rFonts w:ascii="Times New Roman" w:hAnsi="Times New Roman" w:cs="Times New Roman"/>
        </w:rPr>
        <w:fldChar w:fldCharType="separate"/>
      </w:r>
      <w:r w:rsidRPr="003E01F2">
        <w:rPr>
          <w:rFonts w:ascii="Times New Roman" w:hAnsi="Times New Roman" w:cs="Times New Roman"/>
        </w:rPr>
        <w:t>(Blunch 2008)</w:t>
      </w:r>
      <w:r w:rsidR="00886811" w:rsidRPr="003E01F2">
        <w:rPr>
          <w:rFonts w:ascii="Times New Roman" w:hAnsi="Times New Roman" w:cs="Times New Roman"/>
        </w:rPr>
        <w:fldChar w:fldCharType="end"/>
      </w:r>
      <w:r w:rsidR="00153FD2" w:rsidRPr="003E01F2">
        <w:rPr>
          <w:rFonts w:ascii="Times New Roman" w:hAnsi="Times New Roman" w:cs="Times New Roman"/>
        </w:rPr>
        <w:t xml:space="preserve">. </w:t>
      </w:r>
      <w:r w:rsidRPr="003E01F2">
        <w:rPr>
          <w:rFonts w:ascii="Times New Roman" w:hAnsi="Times New Roman" w:cs="Times New Roman"/>
        </w:rPr>
        <w:t>Fit measures based on the non-central chi-square distribution include: ‘Root Mean Squared Error of Approximation (RMSEA)</w:t>
      </w:r>
      <w:r w:rsidR="00634C9F" w:rsidRPr="003E01F2">
        <w:rPr>
          <w:rFonts w:ascii="Times New Roman" w:hAnsi="Times New Roman" w:cs="Times New Roman"/>
        </w:rPr>
        <w:t xml:space="preserve"> measures error of approximation</w:t>
      </w:r>
      <w:r w:rsidRPr="003E01F2">
        <w:rPr>
          <w:rFonts w:ascii="Times New Roman" w:hAnsi="Times New Roman" w:cs="Times New Roman"/>
        </w:rPr>
        <w:t xml:space="preserve"> (acceptable &lt;0.10; good fit &lt; 0.05); and the P-values (PCLOSE) for the test of null hypothesis that is RMSEA is &lt; 0.05. </w:t>
      </w:r>
    </w:p>
    <w:p w:rsidR="003A56AA" w:rsidRPr="003E01F2" w:rsidRDefault="00467731" w:rsidP="00467731">
      <w:pPr>
        <w:tabs>
          <w:tab w:val="left" w:pos="2375"/>
        </w:tabs>
        <w:spacing w:after="0" w:line="360" w:lineRule="auto"/>
        <w:jc w:val="both"/>
        <w:rPr>
          <w:rFonts w:ascii="Times New Roman" w:hAnsi="Times New Roman" w:cs="Times New Roman"/>
        </w:rPr>
      </w:pPr>
      <w:r w:rsidRPr="003E01F2">
        <w:rPr>
          <w:rFonts w:ascii="Times New Roman" w:hAnsi="Times New Roman" w:cs="Times New Roman"/>
        </w:rPr>
        <w:tab/>
      </w:r>
    </w:p>
    <w:p w:rsidR="003A56AA" w:rsidRPr="003E01F2" w:rsidRDefault="002316FC" w:rsidP="006204AA">
      <w:pPr>
        <w:spacing w:after="0" w:line="360" w:lineRule="auto"/>
        <w:jc w:val="both"/>
        <w:rPr>
          <w:rFonts w:ascii="Times New Roman" w:hAnsi="Times New Roman" w:cs="Times New Roman"/>
        </w:rPr>
      </w:pPr>
      <w:r w:rsidRPr="003E01F2">
        <w:rPr>
          <w:rFonts w:ascii="Times New Roman" w:hAnsi="Times New Roman" w:cs="Times New Roman"/>
        </w:rPr>
        <w:t>Standardized</w:t>
      </w:r>
      <w:r w:rsidR="003A56AA" w:rsidRPr="003E01F2">
        <w:rPr>
          <w:rFonts w:ascii="Times New Roman" w:hAnsi="Times New Roman" w:cs="Times New Roman"/>
        </w:rPr>
        <w:t xml:space="preserve"> factor loading</w:t>
      </w:r>
      <w:r w:rsidR="003D3A65" w:rsidRPr="003E01F2">
        <w:rPr>
          <w:rFonts w:ascii="Times New Roman" w:hAnsi="Times New Roman" w:cs="Times New Roman"/>
        </w:rPr>
        <w:t xml:space="preserve"> (FL)</w:t>
      </w:r>
      <w:r w:rsidR="003A56AA" w:rsidRPr="003E01F2">
        <w:rPr>
          <w:rFonts w:ascii="Times New Roman" w:hAnsi="Times New Roman" w:cs="Times New Roman"/>
        </w:rPr>
        <w:t>, average variance extracted (AVE) and construct reliability (CR) were used for construct validity</w:t>
      </w:r>
      <w:r w:rsidR="003D3A65" w:rsidRPr="003E01F2">
        <w:rPr>
          <w:rFonts w:ascii="Times New Roman" w:hAnsi="Times New Roman" w:cs="Times New Roman"/>
        </w:rPr>
        <w:t xml:space="preserve">. The </w:t>
      </w:r>
      <w:r w:rsidR="003A56AA" w:rsidRPr="003E01F2">
        <w:rPr>
          <w:rFonts w:ascii="Times New Roman" w:hAnsi="Times New Roman" w:cs="Times New Roman"/>
        </w:rPr>
        <w:t>FL size of observed variables indicate their strength on the associated constructs. FL represent</w:t>
      </w:r>
      <w:r w:rsidR="00777D2B" w:rsidRPr="003E01F2">
        <w:rPr>
          <w:rFonts w:ascii="Times New Roman" w:hAnsi="Times New Roman" w:cs="Times New Roman"/>
        </w:rPr>
        <w:t>s</w:t>
      </w:r>
      <w:r w:rsidR="003A56AA" w:rsidRPr="003E01F2">
        <w:rPr>
          <w:rFonts w:ascii="Times New Roman" w:hAnsi="Times New Roman" w:cs="Times New Roman"/>
        </w:rPr>
        <w:t xml:space="preserve"> the relationship between a factor and its indicator. FL below 0.50 </w:t>
      </w:r>
      <w:r w:rsidR="00777D2B" w:rsidRPr="003E01F2">
        <w:rPr>
          <w:rFonts w:ascii="Times New Roman" w:hAnsi="Times New Roman" w:cs="Times New Roman"/>
        </w:rPr>
        <w:t xml:space="preserve">is </w:t>
      </w:r>
      <w:r w:rsidR="003A56AA" w:rsidRPr="003E01F2">
        <w:rPr>
          <w:rFonts w:ascii="Times New Roman" w:hAnsi="Times New Roman" w:cs="Times New Roman"/>
        </w:rPr>
        <w:t xml:space="preserve">considered weak and unacceptable. </w:t>
      </w:r>
      <w:r w:rsidR="005A6107" w:rsidRPr="003E01F2">
        <w:rPr>
          <w:rFonts w:ascii="Times New Roman" w:hAnsi="Times New Roman" w:cs="Times New Roman"/>
        </w:rPr>
        <w:t xml:space="preserve">AVE is the mean extracted variances of indicator loadings on construct and a value &gt; 0.50 suggests adequate convergence </w:t>
      </w:r>
      <w:r w:rsidR="00886811" w:rsidRPr="003E01F2">
        <w:rPr>
          <w:rFonts w:ascii="Times New Roman" w:hAnsi="Times New Roman" w:cs="Times New Roman"/>
        </w:rPr>
        <w:fldChar w:fldCharType="begin"/>
      </w:r>
      <w:r w:rsidR="005A6107" w:rsidRPr="003E01F2">
        <w:rPr>
          <w:rFonts w:ascii="Times New Roman" w:hAnsi="Times New Roman" w:cs="Times New Roman"/>
        </w:rPr>
        <w:instrText>ADDIN RW.CITE{{334 Hair,J.F.J. 2010}}</w:instrText>
      </w:r>
      <w:r w:rsidR="00886811" w:rsidRPr="003E01F2">
        <w:rPr>
          <w:rFonts w:ascii="Times New Roman" w:hAnsi="Times New Roman" w:cs="Times New Roman"/>
        </w:rPr>
        <w:fldChar w:fldCharType="separate"/>
      </w:r>
      <w:r w:rsidR="005A6107" w:rsidRPr="003E01F2">
        <w:rPr>
          <w:rFonts w:ascii="Times New Roman" w:hAnsi="Times New Roman" w:cs="Times New Roman"/>
        </w:rPr>
        <w:t>(Hair, Black et al. 2010)</w:t>
      </w:r>
      <w:r w:rsidR="00886811" w:rsidRPr="003E01F2">
        <w:rPr>
          <w:rFonts w:ascii="Times New Roman" w:hAnsi="Times New Roman" w:cs="Times New Roman"/>
        </w:rPr>
        <w:fldChar w:fldCharType="end"/>
      </w:r>
      <w:r w:rsidR="005A6107" w:rsidRPr="003E01F2">
        <w:rPr>
          <w:rFonts w:ascii="Times New Roman" w:hAnsi="Times New Roman" w:cs="Times New Roman"/>
        </w:rPr>
        <w:t xml:space="preserve">. </w:t>
      </w:r>
      <w:r w:rsidR="003A56AA" w:rsidRPr="003E01F2">
        <w:rPr>
          <w:rFonts w:ascii="Times New Roman" w:hAnsi="Times New Roman" w:cs="Times New Roman"/>
        </w:rPr>
        <w:t xml:space="preserve">CR indicates </w:t>
      </w:r>
      <w:r w:rsidR="00777D2B" w:rsidRPr="003E01F2">
        <w:rPr>
          <w:rFonts w:ascii="Times New Roman" w:hAnsi="Times New Roman" w:cs="Times New Roman"/>
        </w:rPr>
        <w:t xml:space="preserve">the </w:t>
      </w:r>
      <w:r w:rsidR="003D3A65" w:rsidRPr="003E01F2">
        <w:rPr>
          <w:rFonts w:ascii="Times New Roman" w:hAnsi="Times New Roman" w:cs="Times New Roman"/>
        </w:rPr>
        <w:t>internal consistency of indicators in a construct that specif</w:t>
      </w:r>
      <w:r w:rsidR="00777D2B" w:rsidRPr="003E01F2">
        <w:rPr>
          <w:rFonts w:ascii="Times New Roman" w:hAnsi="Times New Roman" w:cs="Times New Roman"/>
        </w:rPr>
        <w:t>ies</w:t>
      </w:r>
      <w:r w:rsidR="003D3A65" w:rsidRPr="003E01F2">
        <w:rPr>
          <w:rFonts w:ascii="Times New Roman" w:hAnsi="Times New Roman" w:cs="Times New Roman"/>
        </w:rPr>
        <w:t xml:space="preserve"> </w:t>
      </w:r>
      <w:r w:rsidR="003A56AA" w:rsidRPr="003E01F2">
        <w:rPr>
          <w:rFonts w:ascii="Times New Roman" w:hAnsi="Times New Roman" w:cs="Times New Roman"/>
        </w:rPr>
        <w:t>convergent validity</w:t>
      </w:r>
      <w:r w:rsidR="003D3A65" w:rsidRPr="003E01F2">
        <w:rPr>
          <w:rFonts w:ascii="Times New Roman" w:hAnsi="Times New Roman" w:cs="Times New Roman"/>
        </w:rPr>
        <w:t>.</w:t>
      </w:r>
      <w:r w:rsidR="003A56AA" w:rsidRPr="003E01F2">
        <w:rPr>
          <w:rFonts w:ascii="Times New Roman" w:hAnsi="Times New Roman" w:cs="Times New Roman"/>
        </w:rPr>
        <w:t xml:space="preserve"> </w:t>
      </w:r>
      <w:r w:rsidR="003D3A65" w:rsidRPr="003E01F2">
        <w:rPr>
          <w:rFonts w:ascii="Times New Roman" w:hAnsi="Times New Roman" w:cs="Times New Roman"/>
        </w:rPr>
        <w:t>A</w:t>
      </w:r>
      <w:r w:rsidR="003A56AA" w:rsidRPr="003E01F2">
        <w:rPr>
          <w:rFonts w:ascii="Times New Roman" w:hAnsi="Times New Roman" w:cs="Times New Roman"/>
        </w:rPr>
        <w:t xml:space="preserve"> CR at 0.70 and above point to a good reliability </w:t>
      </w:r>
      <w:r w:rsidR="00886811" w:rsidRPr="003E01F2">
        <w:rPr>
          <w:rFonts w:ascii="Times New Roman" w:hAnsi="Times New Roman" w:cs="Times New Roman"/>
        </w:rPr>
        <w:fldChar w:fldCharType="begin"/>
      </w:r>
      <w:r w:rsidR="003A56AA" w:rsidRPr="003E01F2">
        <w:rPr>
          <w:rFonts w:ascii="Times New Roman" w:hAnsi="Times New Roman" w:cs="Times New Roman"/>
        </w:rPr>
        <w:instrText>ADDIN RW.CITE{{313 LeDang,Hoa 2014}}</w:instrText>
      </w:r>
      <w:r w:rsidR="00886811" w:rsidRPr="003E01F2">
        <w:rPr>
          <w:rFonts w:ascii="Times New Roman" w:hAnsi="Times New Roman" w:cs="Times New Roman"/>
        </w:rPr>
        <w:fldChar w:fldCharType="separate"/>
      </w:r>
      <w:r w:rsidR="003A56AA" w:rsidRPr="003E01F2">
        <w:rPr>
          <w:rFonts w:ascii="Times New Roman" w:hAnsi="Times New Roman" w:cs="Times New Roman"/>
        </w:rPr>
        <w:t>(Le Dang, Li et al. 2014)</w:t>
      </w:r>
      <w:r w:rsidR="00886811" w:rsidRPr="003E01F2">
        <w:rPr>
          <w:rFonts w:ascii="Times New Roman" w:hAnsi="Times New Roman" w:cs="Times New Roman"/>
        </w:rPr>
        <w:fldChar w:fldCharType="end"/>
      </w:r>
      <w:r w:rsidR="003A56AA" w:rsidRPr="003E01F2">
        <w:rPr>
          <w:rFonts w:ascii="Times New Roman" w:hAnsi="Times New Roman" w:cs="Times New Roman"/>
        </w:rPr>
        <w:t xml:space="preserve">. </w:t>
      </w:r>
    </w:p>
    <w:p w:rsidR="006204AA" w:rsidRPr="003E01F2" w:rsidRDefault="006204AA" w:rsidP="007B756D">
      <w:pPr>
        <w:spacing w:before="0" w:after="0" w:line="360" w:lineRule="auto"/>
        <w:jc w:val="both"/>
        <w:rPr>
          <w:rFonts w:ascii="Times New Roman" w:hAnsi="Times New Roman" w:cs="Times New Roman"/>
        </w:rPr>
      </w:pPr>
    </w:p>
    <w:p w:rsidR="007B756D" w:rsidRPr="003E01F2" w:rsidRDefault="007B756D" w:rsidP="007B756D">
      <w:pPr>
        <w:spacing w:before="0" w:after="0" w:line="360" w:lineRule="auto"/>
        <w:jc w:val="both"/>
        <w:rPr>
          <w:rFonts w:ascii="Times New Roman" w:hAnsi="Times New Roman" w:cs="Times New Roman"/>
        </w:rPr>
      </w:pPr>
    </w:p>
    <w:p w:rsidR="00275C61" w:rsidRPr="003E01F2" w:rsidRDefault="00275C61" w:rsidP="007B5734">
      <w:pPr>
        <w:pStyle w:val="Heading1"/>
        <w:numPr>
          <w:ilvl w:val="0"/>
          <w:numId w:val="15"/>
        </w:numPr>
        <w:spacing w:before="0" w:line="360" w:lineRule="auto"/>
        <w:jc w:val="both"/>
        <w:rPr>
          <w:rFonts w:ascii="Times New Roman" w:hAnsi="Times New Roman" w:cs="Times New Roman"/>
          <w:sz w:val="24"/>
          <w:szCs w:val="24"/>
        </w:rPr>
      </w:pPr>
      <w:r w:rsidRPr="003E01F2">
        <w:rPr>
          <w:rFonts w:ascii="Times New Roman" w:hAnsi="Times New Roman" w:cs="Times New Roman"/>
          <w:sz w:val="24"/>
          <w:szCs w:val="24"/>
        </w:rPr>
        <w:lastRenderedPageBreak/>
        <w:t xml:space="preserve">Results </w:t>
      </w:r>
      <w:bookmarkStart w:id="25" w:name="_Toc501874758"/>
      <w:r w:rsidRPr="003E01F2">
        <w:rPr>
          <w:rFonts w:ascii="Times New Roman" w:hAnsi="Times New Roman" w:cs="Times New Roman"/>
          <w:sz w:val="24"/>
          <w:szCs w:val="24"/>
        </w:rPr>
        <w:t>and Discussion</w:t>
      </w:r>
      <w:bookmarkEnd w:id="25"/>
    </w:p>
    <w:p w:rsidR="00275C61" w:rsidRPr="003E01F2" w:rsidRDefault="00275C61" w:rsidP="007B756D">
      <w:pPr>
        <w:spacing w:before="0" w:after="0" w:line="360" w:lineRule="auto"/>
        <w:jc w:val="both"/>
        <w:rPr>
          <w:rFonts w:ascii="Times New Roman" w:hAnsi="Times New Roman" w:cs="Times New Roman"/>
        </w:rPr>
      </w:pPr>
    </w:p>
    <w:p w:rsidR="007B5734" w:rsidRPr="003E01F2" w:rsidRDefault="00B100A8" w:rsidP="007B5734">
      <w:pPr>
        <w:pStyle w:val="Heading2"/>
        <w:spacing w:before="0" w:line="360" w:lineRule="auto"/>
        <w:jc w:val="both"/>
        <w:rPr>
          <w:rFonts w:ascii="Times New Roman" w:hAnsi="Times New Roman" w:cs="Times New Roman"/>
        </w:rPr>
      </w:pPr>
      <w:r w:rsidRPr="003E01F2">
        <w:rPr>
          <w:rFonts w:ascii="Times New Roman" w:hAnsi="Times New Roman" w:cs="Times New Roman"/>
        </w:rPr>
        <w:t>4.1. Model Fitting and Evaluation</w:t>
      </w:r>
    </w:p>
    <w:p w:rsidR="00275C61" w:rsidRPr="003E01F2" w:rsidRDefault="00275C61" w:rsidP="007B5734">
      <w:pPr>
        <w:spacing w:before="0" w:after="0" w:line="360" w:lineRule="auto"/>
        <w:jc w:val="both"/>
        <w:rPr>
          <w:rFonts w:ascii="Times New Roman" w:hAnsi="Times New Roman" w:cs="Times New Roman"/>
        </w:rPr>
      </w:pPr>
      <w:r w:rsidRPr="003E01F2">
        <w:rPr>
          <w:rFonts w:ascii="Times New Roman" w:hAnsi="Times New Roman" w:cs="Times New Roman"/>
        </w:rPr>
        <w:t xml:space="preserve">The relationship amongst the four latent constructs is investigated based on </w:t>
      </w:r>
      <w:r w:rsidR="00FA37F9" w:rsidRPr="003E01F2">
        <w:rPr>
          <w:rFonts w:ascii="Times New Roman" w:hAnsi="Times New Roman" w:cs="Times New Roman"/>
        </w:rPr>
        <w:t xml:space="preserve">this </w:t>
      </w:r>
      <w:r w:rsidRPr="003E01F2">
        <w:rPr>
          <w:rFonts w:ascii="Times New Roman" w:hAnsi="Times New Roman" w:cs="Times New Roman"/>
        </w:rPr>
        <w:t>study hypothesis that significant causal relationship exists between constructs. The constructs are the single-sub BEP model for BEP and the constructs of strategic drivers, managerial policy and operational solutions (</w:t>
      </w:r>
      <w:r w:rsidR="002316FC" w:rsidRPr="003E01F2">
        <w:fldChar w:fldCharType="begin"/>
      </w:r>
      <w:r w:rsidR="002316FC" w:rsidRPr="003E01F2">
        <w:instrText xml:space="preserve"> REF _Ref495719399 \h  \* MERGEFORMAT </w:instrText>
      </w:r>
      <w:r w:rsidR="002316FC" w:rsidRPr="003E01F2">
        <w:fldChar w:fldCharType="separate"/>
      </w:r>
      <w:r w:rsidRPr="003E01F2">
        <w:rPr>
          <w:rFonts w:ascii="Times New Roman" w:hAnsi="Times New Roman" w:cs="Times New Roman"/>
        </w:rPr>
        <w:t>Figure 1</w:t>
      </w:r>
      <w:r w:rsidR="002316FC" w:rsidRPr="003E01F2">
        <w:fldChar w:fldCharType="end"/>
      </w:r>
      <w:r w:rsidRPr="003E01F2">
        <w:rPr>
          <w:rFonts w:ascii="Times New Roman" w:hAnsi="Times New Roman" w:cs="Times New Roman"/>
        </w:rPr>
        <w:t>). A four-path initial structural model-1 (</w:t>
      </w:r>
      <w:r w:rsidR="002316FC" w:rsidRPr="003E01F2">
        <w:fldChar w:fldCharType="begin"/>
      </w:r>
      <w:r w:rsidR="002316FC" w:rsidRPr="003E01F2">
        <w:instrText xml:space="preserve"> REF _Ref496339418 \h  \* MERGEFORMAT </w:instrText>
      </w:r>
      <w:r w:rsidR="002316FC" w:rsidRPr="003E01F2">
        <w:fldChar w:fldCharType="separate"/>
      </w:r>
      <w:r w:rsidRPr="003E01F2">
        <w:rPr>
          <w:rFonts w:ascii="Times New Roman" w:hAnsi="Times New Roman" w:cs="Times New Roman"/>
        </w:rPr>
        <w:t>Figure 2</w:t>
      </w:r>
      <w:r w:rsidR="002316FC" w:rsidRPr="003E01F2">
        <w:fldChar w:fldCharType="end"/>
      </w:r>
      <w:r w:rsidRPr="003E01F2">
        <w:rPr>
          <w:rFonts w:ascii="Times New Roman" w:hAnsi="Times New Roman" w:cs="Times New Roman"/>
        </w:rPr>
        <w:t>) is created to represent the causal</w:t>
      </w:r>
      <w:r w:rsidR="007C06DF" w:rsidRPr="003E01F2">
        <w:rPr>
          <w:rFonts w:ascii="Times New Roman" w:hAnsi="Times New Roman" w:cs="Times New Roman"/>
        </w:rPr>
        <w:t>ity</w:t>
      </w:r>
      <w:r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Pr="003E01F2">
        <w:rPr>
          <w:rFonts w:ascii="Times New Roman" w:hAnsi="Times New Roman" w:cs="Times New Roman"/>
        </w:rPr>
        <w:instrText>ADDIN RW.CITE{{317 Ko,Dong-Wan 2002}}</w:instrText>
      </w:r>
      <w:r w:rsidR="00886811" w:rsidRPr="003E01F2">
        <w:rPr>
          <w:rFonts w:ascii="Times New Roman" w:hAnsi="Times New Roman" w:cs="Times New Roman"/>
        </w:rPr>
        <w:fldChar w:fldCharType="separate"/>
      </w:r>
      <w:r w:rsidRPr="003E01F2">
        <w:rPr>
          <w:rFonts w:ascii="Times New Roman" w:hAnsi="Times New Roman" w:cs="Times New Roman"/>
        </w:rPr>
        <w:t>(Ko, Stewart 2002)</w:t>
      </w:r>
      <w:r w:rsidR="00886811" w:rsidRPr="003E01F2">
        <w:rPr>
          <w:rFonts w:ascii="Times New Roman" w:hAnsi="Times New Roman" w:cs="Times New Roman"/>
        </w:rPr>
        <w:fldChar w:fldCharType="end"/>
      </w:r>
      <w:r w:rsidR="007C06DF" w:rsidRPr="003E01F2">
        <w:rPr>
          <w:rFonts w:ascii="Times New Roman" w:hAnsi="Times New Roman" w:cs="Times New Roman"/>
        </w:rPr>
        <w:t xml:space="preserve"> and their evaluation</w:t>
      </w:r>
      <w:r w:rsidRPr="003E01F2">
        <w:rPr>
          <w:rFonts w:ascii="Times New Roman" w:hAnsi="Times New Roman" w:cs="Times New Roman"/>
        </w:rPr>
        <w:t xml:space="preserve">. The objective is to know how much each construct and respective variables explain the performance of the BEP model in improving BEP. </w:t>
      </w:r>
    </w:p>
    <w:p w:rsidR="00275C61" w:rsidRPr="003E01F2" w:rsidRDefault="00275C61" w:rsidP="00275C61">
      <w:pPr>
        <w:spacing w:after="0" w:line="360" w:lineRule="auto"/>
        <w:jc w:val="both"/>
        <w:rPr>
          <w:rFonts w:ascii="Times New Roman" w:hAnsi="Times New Roman" w:cs="Times New Roman"/>
        </w:rPr>
      </w:pPr>
    </w:p>
    <w:p w:rsidR="00275C61" w:rsidRPr="003E01F2" w:rsidRDefault="00275C61" w:rsidP="00275C61">
      <w:pPr>
        <w:spacing w:after="0" w:line="360" w:lineRule="auto"/>
        <w:jc w:val="both"/>
        <w:rPr>
          <w:rFonts w:ascii="Times New Roman" w:hAnsi="Times New Roman" w:cs="Times New Roman"/>
        </w:rPr>
      </w:pPr>
      <w:r w:rsidRPr="003E01F2">
        <w:rPr>
          <w:rFonts w:ascii="Times New Roman" w:hAnsi="Times New Roman" w:cs="Times New Roman"/>
        </w:rPr>
        <w:t xml:space="preserve">The first </w:t>
      </w:r>
      <w:r w:rsidR="00E06F19" w:rsidRPr="003E01F2">
        <w:rPr>
          <w:rFonts w:ascii="Times New Roman" w:hAnsi="Times New Roman" w:cs="Times New Roman"/>
        </w:rPr>
        <w:t>hypothesized</w:t>
      </w:r>
      <w:r w:rsidRPr="003E01F2">
        <w:rPr>
          <w:rFonts w:ascii="Times New Roman" w:hAnsi="Times New Roman" w:cs="Times New Roman"/>
        </w:rPr>
        <w:t xml:space="preserve"> path is the relationship between</w:t>
      </w:r>
      <w:r w:rsidR="00D9676C" w:rsidRPr="003E01F2">
        <w:rPr>
          <w:rFonts w:ascii="Times New Roman" w:hAnsi="Times New Roman" w:cs="Times New Roman"/>
        </w:rPr>
        <w:t xml:space="preserve"> the</w:t>
      </w:r>
      <w:r w:rsidRPr="003E01F2">
        <w:rPr>
          <w:rFonts w:ascii="Times New Roman" w:hAnsi="Times New Roman" w:cs="Times New Roman"/>
        </w:rPr>
        <w:t xml:space="preserve"> construct of management policy and strategic drivers (H1). The second path is that of strategic drivers and BEP sub-model (H2). The third path is the link between BEP sub-model and operational solutions (H3). While the fourth path is the connection between constructs of operational solutions and management policy (H4) a</w:t>
      </w:r>
      <w:r w:rsidR="005774FA" w:rsidRPr="003E01F2">
        <w:rPr>
          <w:rFonts w:ascii="Times New Roman" w:hAnsi="Times New Roman" w:cs="Times New Roman"/>
        </w:rPr>
        <w:t>s depicted in structural model-1 and model-2</w:t>
      </w:r>
      <w:r w:rsidR="00421C20" w:rsidRPr="003E01F2">
        <w:rPr>
          <w:rFonts w:ascii="Times New Roman" w:hAnsi="Times New Roman" w:cs="Times New Roman"/>
        </w:rPr>
        <w:t xml:space="preserve"> (Figure 3). </w:t>
      </w:r>
      <w:r w:rsidR="00A5758F" w:rsidRPr="003E01F2">
        <w:rPr>
          <w:rFonts w:ascii="Times New Roman" w:hAnsi="Times New Roman" w:cs="Times New Roman"/>
        </w:rPr>
        <w:t>A</w:t>
      </w:r>
      <w:r w:rsidRPr="003E01F2">
        <w:rPr>
          <w:rFonts w:ascii="Times New Roman" w:hAnsi="Times New Roman" w:cs="Times New Roman"/>
        </w:rPr>
        <w:t xml:space="preserve"> </w:t>
      </w:r>
      <w:r w:rsidR="00A5758F" w:rsidRPr="003E01F2">
        <w:rPr>
          <w:rFonts w:ascii="Times New Roman" w:hAnsi="Times New Roman" w:cs="Times New Roman"/>
        </w:rPr>
        <w:t xml:space="preserve">third </w:t>
      </w:r>
      <w:r w:rsidRPr="003E01F2">
        <w:rPr>
          <w:rFonts w:ascii="Times New Roman" w:hAnsi="Times New Roman" w:cs="Times New Roman"/>
        </w:rPr>
        <w:t xml:space="preserve">structural model-3 </w:t>
      </w:r>
      <w:r w:rsidR="00421C20" w:rsidRPr="003E01F2">
        <w:rPr>
          <w:rFonts w:ascii="Times New Roman" w:hAnsi="Times New Roman" w:cs="Times New Roman"/>
        </w:rPr>
        <w:t>(Figure 4)</w:t>
      </w:r>
      <w:r w:rsidRPr="003E01F2">
        <w:rPr>
          <w:rFonts w:ascii="Times New Roman" w:hAnsi="Times New Roman" w:cs="Times New Roman"/>
        </w:rPr>
        <w:t xml:space="preserve"> is created by </w:t>
      </w:r>
      <w:r w:rsidR="00D9676C" w:rsidRPr="003E01F2">
        <w:rPr>
          <w:rFonts w:ascii="Times New Roman" w:hAnsi="Times New Roman" w:cs="Times New Roman"/>
        </w:rPr>
        <w:t xml:space="preserve">the </w:t>
      </w:r>
      <w:r w:rsidRPr="003E01F2">
        <w:rPr>
          <w:rFonts w:ascii="Times New Roman" w:hAnsi="Times New Roman" w:cs="Times New Roman"/>
        </w:rPr>
        <w:t xml:space="preserve">reversal of the directional arrow in path H4 as solution model-3 labelled H5 based on the theoretical model. </w:t>
      </w:r>
    </w:p>
    <w:p w:rsidR="00275C61" w:rsidRPr="003E01F2" w:rsidRDefault="00275C61" w:rsidP="00275C61">
      <w:pPr>
        <w:spacing w:after="0" w:line="360" w:lineRule="auto"/>
        <w:jc w:val="both"/>
        <w:rPr>
          <w:rFonts w:ascii="Times New Roman" w:hAnsi="Times New Roman" w:cs="Times New Roman"/>
        </w:rPr>
      </w:pPr>
    </w:p>
    <w:p w:rsidR="00275C61" w:rsidRPr="003E01F2" w:rsidRDefault="00275C61" w:rsidP="00275C61">
      <w:pPr>
        <w:keepNext/>
        <w:spacing w:after="0" w:line="360" w:lineRule="auto"/>
        <w:jc w:val="center"/>
        <w:rPr>
          <w:rFonts w:ascii="Times New Roman" w:hAnsi="Times New Roman" w:cs="Times New Roman"/>
        </w:rPr>
      </w:pPr>
      <w:r w:rsidRPr="003E01F2">
        <w:rPr>
          <w:rFonts w:ascii="Times New Roman" w:hAnsi="Times New Roman" w:cs="Times New Roman"/>
          <w:noProof/>
          <w:lang w:val="en-GB" w:eastAsia="en-GB"/>
        </w:rPr>
        <w:drawing>
          <wp:inline distT="0" distB="0" distL="0" distR="0">
            <wp:extent cx="5080000" cy="26987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000" cy="2698750"/>
                    </a:xfrm>
                    <a:prstGeom prst="rect">
                      <a:avLst/>
                    </a:prstGeom>
                    <a:noFill/>
                    <a:ln>
                      <a:noFill/>
                    </a:ln>
                  </pic:spPr>
                </pic:pic>
              </a:graphicData>
            </a:graphic>
          </wp:inline>
        </w:drawing>
      </w:r>
    </w:p>
    <w:p w:rsidR="00275C61" w:rsidRPr="003E01F2" w:rsidRDefault="00275C61" w:rsidP="00275C61">
      <w:pPr>
        <w:pStyle w:val="Caption"/>
        <w:jc w:val="center"/>
        <w:rPr>
          <w:rFonts w:cs="Times New Roman"/>
          <w:i w:val="0"/>
          <w:sz w:val="36"/>
          <w:szCs w:val="24"/>
        </w:rPr>
      </w:pPr>
      <w:bookmarkStart w:id="26" w:name="_Ref496339418"/>
      <w:bookmarkStart w:id="27" w:name="_Toc497318011"/>
      <w:r w:rsidRPr="003E01F2">
        <w:rPr>
          <w:rFonts w:cs="Times New Roman"/>
          <w:i w:val="0"/>
          <w:sz w:val="24"/>
        </w:rPr>
        <w:t xml:space="preserve">Figure </w:t>
      </w:r>
      <w:r w:rsidR="00886811" w:rsidRPr="003E01F2">
        <w:rPr>
          <w:rFonts w:cs="Times New Roman"/>
          <w:i w:val="0"/>
        </w:rPr>
        <w:fldChar w:fldCharType="begin"/>
      </w:r>
      <w:r w:rsidRPr="003E01F2">
        <w:rPr>
          <w:rFonts w:cs="Times New Roman"/>
          <w:i w:val="0"/>
          <w:sz w:val="24"/>
        </w:rPr>
        <w:instrText xml:space="preserve"> SEQ Figure \* ARABIC </w:instrText>
      </w:r>
      <w:r w:rsidR="00886811" w:rsidRPr="003E01F2">
        <w:rPr>
          <w:rFonts w:cs="Times New Roman"/>
          <w:i w:val="0"/>
        </w:rPr>
        <w:fldChar w:fldCharType="separate"/>
      </w:r>
      <w:r w:rsidR="00ED50E8" w:rsidRPr="003E01F2">
        <w:rPr>
          <w:rFonts w:cs="Times New Roman"/>
          <w:i w:val="0"/>
          <w:noProof/>
          <w:sz w:val="24"/>
        </w:rPr>
        <w:t>2</w:t>
      </w:r>
      <w:r w:rsidR="00886811" w:rsidRPr="003E01F2">
        <w:rPr>
          <w:rFonts w:cs="Times New Roman"/>
          <w:i w:val="0"/>
        </w:rPr>
        <w:fldChar w:fldCharType="end"/>
      </w:r>
      <w:bookmarkEnd w:id="26"/>
      <w:r w:rsidRPr="003E01F2">
        <w:rPr>
          <w:rFonts w:cs="Times New Roman"/>
          <w:i w:val="0"/>
          <w:sz w:val="24"/>
        </w:rPr>
        <w:t>: Initial Structural Model-1</w:t>
      </w:r>
      <w:bookmarkEnd w:id="27"/>
    </w:p>
    <w:p w:rsidR="00A5758F" w:rsidRPr="003E01F2" w:rsidRDefault="00A5758F" w:rsidP="00A5758F">
      <w:pPr>
        <w:spacing w:before="0" w:after="0" w:line="360" w:lineRule="auto"/>
        <w:jc w:val="both"/>
        <w:rPr>
          <w:rFonts w:ascii="Times New Roman" w:hAnsi="Times New Roman" w:cs="Times New Roman"/>
        </w:rPr>
      </w:pPr>
    </w:p>
    <w:p w:rsidR="00275C61" w:rsidRPr="003E01F2" w:rsidRDefault="007B5734" w:rsidP="007B5734">
      <w:pPr>
        <w:pStyle w:val="Heading3"/>
        <w:spacing w:before="0" w:line="360" w:lineRule="auto"/>
        <w:jc w:val="both"/>
        <w:rPr>
          <w:rFonts w:ascii="Times New Roman" w:hAnsi="Times New Roman" w:cs="Times New Roman"/>
        </w:rPr>
      </w:pPr>
      <w:r w:rsidRPr="003E01F2">
        <w:rPr>
          <w:rFonts w:ascii="Times New Roman" w:hAnsi="Times New Roman" w:cs="Times New Roman"/>
        </w:rPr>
        <w:lastRenderedPageBreak/>
        <w:t xml:space="preserve">4.1.1. </w:t>
      </w:r>
      <w:r w:rsidR="00FB4618" w:rsidRPr="003E01F2">
        <w:rPr>
          <w:rFonts w:ascii="Times New Roman" w:hAnsi="Times New Roman" w:cs="Times New Roman"/>
        </w:rPr>
        <w:t>EFA</w:t>
      </w:r>
      <w:r w:rsidR="00275C61" w:rsidRPr="003E01F2">
        <w:rPr>
          <w:rFonts w:ascii="Times New Roman" w:hAnsi="Times New Roman" w:cs="Times New Roman"/>
        </w:rPr>
        <w:t xml:space="preserve"> </w:t>
      </w:r>
    </w:p>
    <w:p w:rsidR="00FF60F9" w:rsidRPr="003E01F2" w:rsidRDefault="00275C61" w:rsidP="007B5734">
      <w:pPr>
        <w:spacing w:before="0" w:after="0" w:line="360" w:lineRule="auto"/>
        <w:jc w:val="both"/>
        <w:rPr>
          <w:rFonts w:ascii="Times New Roman" w:hAnsi="Times New Roman" w:cs="Times New Roman"/>
        </w:rPr>
      </w:pPr>
      <w:r w:rsidRPr="003E01F2">
        <w:rPr>
          <w:rFonts w:ascii="Times New Roman" w:hAnsi="Times New Roman" w:cs="Times New Roman"/>
        </w:rPr>
        <w:t>The</w:t>
      </w:r>
      <w:r w:rsidR="00913439" w:rsidRPr="003E01F2">
        <w:rPr>
          <w:rFonts w:ascii="Times New Roman" w:hAnsi="Times New Roman" w:cs="Times New Roman"/>
        </w:rPr>
        <w:t xml:space="preserve"> EFA</w:t>
      </w:r>
      <w:r w:rsidRPr="003E01F2">
        <w:rPr>
          <w:rFonts w:ascii="Times New Roman" w:hAnsi="Times New Roman" w:cs="Times New Roman"/>
        </w:rPr>
        <w:t xml:space="preserve"> result of initial model</w:t>
      </w:r>
      <w:r w:rsidR="005774FA" w:rsidRPr="003E01F2">
        <w:rPr>
          <w:rFonts w:ascii="Times New Roman" w:hAnsi="Times New Roman" w:cs="Times New Roman"/>
        </w:rPr>
        <w:t>-1</w:t>
      </w:r>
      <w:r w:rsidRPr="003E01F2">
        <w:rPr>
          <w:rFonts w:ascii="Times New Roman" w:hAnsi="Times New Roman" w:cs="Times New Roman"/>
        </w:rPr>
        <w:t xml:space="preserve"> paths’ correlation indicates </w:t>
      </w:r>
      <w:r w:rsidR="00D9676C" w:rsidRPr="003E01F2">
        <w:rPr>
          <w:rFonts w:ascii="Times New Roman" w:hAnsi="Times New Roman" w:cs="Times New Roman"/>
        </w:rPr>
        <w:t xml:space="preserve">an </w:t>
      </w:r>
      <w:r w:rsidRPr="003E01F2">
        <w:rPr>
          <w:rFonts w:ascii="Times New Roman" w:hAnsi="Times New Roman" w:cs="Times New Roman"/>
        </w:rPr>
        <w:t xml:space="preserve">acceptable strong correlation between observed variables and constructs that are significant with </w:t>
      </w:r>
      <w:r w:rsidR="006E144F" w:rsidRPr="003E01F2">
        <w:rPr>
          <w:rFonts w:ascii="Times New Roman" w:hAnsi="Times New Roman" w:cs="Times New Roman"/>
        </w:rPr>
        <w:t>z</w:t>
      </w:r>
      <w:r w:rsidRPr="003E01F2">
        <w:rPr>
          <w:rFonts w:ascii="Times New Roman" w:hAnsi="Times New Roman" w:cs="Times New Roman"/>
        </w:rPr>
        <w:t xml:space="preserve"> ≥ 1.96 at 0.05 significance level. </w:t>
      </w:r>
      <w:r w:rsidR="00F632EA" w:rsidRPr="003E01F2">
        <w:rPr>
          <w:rFonts w:ascii="Times New Roman" w:hAnsi="Times New Roman" w:cs="Times New Roman"/>
        </w:rPr>
        <w:t>Most</w:t>
      </w:r>
      <w:r w:rsidR="005774FA" w:rsidRPr="003E01F2">
        <w:rPr>
          <w:rFonts w:ascii="Times New Roman" w:hAnsi="Times New Roman" w:cs="Times New Roman"/>
        </w:rPr>
        <w:t xml:space="preserve"> c</w:t>
      </w:r>
      <w:r w:rsidRPr="003E01F2">
        <w:rPr>
          <w:rFonts w:ascii="Times New Roman" w:hAnsi="Times New Roman" w:cs="Times New Roman"/>
        </w:rPr>
        <w:t xml:space="preserve">onstruct to construct correlation </w:t>
      </w:r>
      <w:r w:rsidR="005774FA" w:rsidRPr="003E01F2">
        <w:rPr>
          <w:rFonts w:ascii="Times New Roman" w:hAnsi="Times New Roman" w:cs="Times New Roman"/>
        </w:rPr>
        <w:t>level</w:t>
      </w:r>
      <w:r w:rsidR="00913439" w:rsidRPr="003E01F2">
        <w:rPr>
          <w:rFonts w:ascii="Times New Roman" w:hAnsi="Times New Roman" w:cs="Times New Roman"/>
        </w:rPr>
        <w:t>s</w:t>
      </w:r>
      <w:r w:rsidR="005774FA" w:rsidRPr="003E01F2">
        <w:rPr>
          <w:rFonts w:ascii="Times New Roman" w:hAnsi="Times New Roman" w:cs="Times New Roman"/>
        </w:rPr>
        <w:t xml:space="preserve"> </w:t>
      </w:r>
      <w:r w:rsidR="00913439" w:rsidRPr="003E01F2">
        <w:rPr>
          <w:rFonts w:ascii="Times New Roman" w:hAnsi="Times New Roman" w:cs="Times New Roman"/>
        </w:rPr>
        <w:t>are</w:t>
      </w:r>
      <w:r w:rsidR="005774FA" w:rsidRPr="003E01F2">
        <w:rPr>
          <w:rFonts w:ascii="Times New Roman" w:hAnsi="Times New Roman" w:cs="Times New Roman"/>
        </w:rPr>
        <w:t xml:space="preserve"> strong and significant</w:t>
      </w:r>
      <w:r w:rsidR="00F632EA" w:rsidRPr="003E01F2">
        <w:rPr>
          <w:rFonts w:ascii="Times New Roman" w:hAnsi="Times New Roman" w:cs="Times New Roman"/>
        </w:rPr>
        <w:t>:</w:t>
      </w:r>
      <w:r w:rsidR="005774FA" w:rsidRPr="003E01F2">
        <w:rPr>
          <w:rFonts w:ascii="Times New Roman" w:hAnsi="Times New Roman" w:cs="Times New Roman"/>
        </w:rPr>
        <w:t xml:space="preserve">  </w:t>
      </w:r>
      <w:r w:rsidR="00071E47" w:rsidRPr="003E01F2">
        <w:rPr>
          <w:rFonts w:ascii="Times New Roman" w:hAnsi="Times New Roman" w:cs="Times New Roman"/>
        </w:rPr>
        <w:t>STRATEGIC_DRIV and MGT_POLICY (0.439),</w:t>
      </w:r>
      <w:r w:rsidRPr="003E01F2">
        <w:rPr>
          <w:rFonts w:ascii="Times New Roman" w:hAnsi="Times New Roman" w:cs="Times New Roman"/>
        </w:rPr>
        <w:t xml:space="preserve"> </w:t>
      </w:r>
      <w:proofErr w:type="spellStart"/>
      <w:r w:rsidR="00071E47" w:rsidRPr="003E01F2">
        <w:rPr>
          <w:rFonts w:ascii="Times New Roman" w:hAnsi="Times New Roman" w:cs="Times New Roman"/>
        </w:rPr>
        <w:t>BEP_Model</w:t>
      </w:r>
      <w:proofErr w:type="spellEnd"/>
      <w:r w:rsidR="00071E47" w:rsidRPr="003E01F2">
        <w:rPr>
          <w:rFonts w:ascii="Times New Roman" w:hAnsi="Times New Roman" w:cs="Times New Roman"/>
        </w:rPr>
        <w:t xml:space="preserve"> and STRATEGIC_DRIV (0.439), OPER</w:t>
      </w:r>
      <w:r w:rsidR="00CB002C" w:rsidRPr="003E01F2">
        <w:rPr>
          <w:rFonts w:ascii="Times New Roman" w:hAnsi="Times New Roman" w:cs="Times New Roman"/>
        </w:rPr>
        <w:t xml:space="preserve">ATIONAL and MGT_POLICY (0.570). </w:t>
      </w:r>
      <w:r w:rsidRPr="003E01F2">
        <w:rPr>
          <w:rFonts w:ascii="Times New Roman" w:hAnsi="Times New Roman" w:cs="Times New Roman"/>
        </w:rPr>
        <w:t xml:space="preserve">However, the path correlation between </w:t>
      </w:r>
      <w:proofErr w:type="spellStart"/>
      <w:r w:rsidRPr="003E01F2">
        <w:rPr>
          <w:rFonts w:ascii="Times New Roman" w:hAnsi="Times New Roman" w:cs="Times New Roman"/>
        </w:rPr>
        <w:t>BEP_</w:t>
      </w:r>
      <w:r w:rsidR="00913439" w:rsidRPr="003E01F2">
        <w:rPr>
          <w:rFonts w:ascii="Times New Roman" w:hAnsi="Times New Roman" w:cs="Times New Roman"/>
        </w:rPr>
        <w:t>Model</w:t>
      </w:r>
      <w:proofErr w:type="spellEnd"/>
      <w:r w:rsidR="00913439" w:rsidRPr="003E01F2">
        <w:rPr>
          <w:rFonts w:ascii="Times New Roman" w:hAnsi="Times New Roman" w:cs="Times New Roman"/>
        </w:rPr>
        <w:t xml:space="preserve"> and Operational construct</w:t>
      </w:r>
      <w:r w:rsidR="00CB002C" w:rsidRPr="003E01F2">
        <w:rPr>
          <w:rFonts w:ascii="Times New Roman" w:hAnsi="Times New Roman" w:cs="Times New Roman"/>
        </w:rPr>
        <w:t xml:space="preserve"> (0.218) is </w:t>
      </w:r>
      <w:r w:rsidRPr="003E01F2">
        <w:rPr>
          <w:rFonts w:ascii="Times New Roman" w:hAnsi="Times New Roman" w:cs="Times New Roman"/>
        </w:rPr>
        <w:t>not significant (z = 1.85 ≤ 1.96) at p = 0.064 ≥ 0.05 significance level.</w:t>
      </w:r>
      <w:r w:rsidR="007D6CC8" w:rsidRPr="003E01F2">
        <w:rPr>
          <w:rFonts w:ascii="Times New Roman" w:hAnsi="Times New Roman" w:cs="Times New Roman"/>
        </w:rPr>
        <w:t xml:space="preserve"> </w:t>
      </w:r>
    </w:p>
    <w:p w:rsidR="00AD508D" w:rsidRPr="003E01F2" w:rsidRDefault="00AD508D" w:rsidP="00F01CDE">
      <w:pPr>
        <w:spacing w:after="0" w:line="360" w:lineRule="auto"/>
        <w:jc w:val="both"/>
        <w:rPr>
          <w:rFonts w:ascii="Times New Roman" w:hAnsi="Times New Roman" w:cs="Times New Roman"/>
        </w:rPr>
      </w:pPr>
    </w:p>
    <w:p w:rsidR="00CB002C" w:rsidRPr="003E01F2" w:rsidRDefault="00495EE0" w:rsidP="00F01CDE">
      <w:pPr>
        <w:spacing w:after="0" w:line="360" w:lineRule="auto"/>
        <w:jc w:val="both"/>
        <w:rPr>
          <w:rFonts w:ascii="Times New Roman" w:hAnsi="Times New Roman" w:cs="Times New Roman"/>
        </w:rPr>
      </w:pPr>
      <w:r w:rsidRPr="003E01F2">
        <w:rPr>
          <w:rFonts w:ascii="Times New Roman" w:hAnsi="Times New Roman" w:cs="Times New Roman"/>
        </w:rPr>
        <w:t xml:space="preserve">The </w:t>
      </w:r>
      <w:r w:rsidR="002F00AF" w:rsidRPr="003E01F2">
        <w:rPr>
          <w:rFonts w:ascii="Times New Roman" w:hAnsi="Times New Roman" w:cs="Times New Roman"/>
        </w:rPr>
        <w:t>E</w:t>
      </w:r>
      <w:r w:rsidRPr="003E01F2">
        <w:rPr>
          <w:rFonts w:ascii="Times New Roman" w:hAnsi="Times New Roman" w:cs="Times New Roman"/>
        </w:rPr>
        <w:t xml:space="preserve">FA result confirms </w:t>
      </w:r>
      <w:r w:rsidR="007D6CC8" w:rsidRPr="003E01F2">
        <w:rPr>
          <w:rFonts w:ascii="Times New Roman" w:hAnsi="Times New Roman" w:cs="Times New Roman"/>
        </w:rPr>
        <w:t xml:space="preserve">that energy assessment, energy audit and use of model are indicators of an effective </w:t>
      </w:r>
      <w:r w:rsidR="002316FC" w:rsidRPr="003E01F2">
        <w:rPr>
          <w:rFonts w:ascii="Times New Roman" w:hAnsi="Times New Roman" w:cs="Times New Roman"/>
        </w:rPr>
        <w:t>organization</w:t>
      </w:r>
      <w:r w:rsidR="007D6CC8" w:rsidRPr="003E01F2">
        <w:rPr>
          <w:rFonts w:ascii="Times New Roman" w:hAnsi="Times New Roman" w:cs="Times New Roman"/>
        </w:rPr>
        <w:t xml:space="preserve">’s operational energy management </w:t>
      </w:r>
      <w:r w:rsidR="00CB002C" w:rsidRPr="003E01F2">
        <w:rPr>
          <w:rFonts w:ascii="Times New Roman" w:hAnsi="Times New Roman" w:cs="Times New Roman"/>
        </w:rPr>
        <w:t>procedure, hence, high FL (</w:t>
      </w:r>
      <w:r w:rsidR="007D6CC8" w:rsidRPr="003E01F2">
        <w:rPr>
          <w:rFonts w:ascii="Times New Roman" w:hAnsi="Times New Roman" w:cs="Times New Roman"/>
        </w:rPr>
        <w:t>1.000, 0.920 and 0.914 respectively</w:t>
      </w:r>
      <w:r w:rsidR="00CB002C" w:rsidRPr="003E01F2">
        <w:rPr>
          <w:rFonts w:ascii="Times New Roman" w:hAnsi="Times New Roman" w:cs="Times New Roman"/>
        </w:rPr>
        <w:t>)</w:t>
      </w:r>
      <w:r w:rsidR="007D6CC8" w:rsidRPr="003E01F2">
        <w:rPr>
          <w:rFonts w:ascii="Times New Roman" w:hAnsi="Times New Roman" w:cs="Times New Roman"/>
        </w:rPr>
        <w:t xml:space="preserve"> with </w:t>
      </w:r>
      <w:r w:rsidR="00D9676C" w:rsidRPr="003E01F2">
        <w:rPr>
          <w:rFonts w:ascii="Times New Roman" w:hAnsi="Times New Roman" w:cs="Times New Roman"/>
        </w:rPr>
        <w:t xml:space="preserve">the </w:t>
      </w:r>
      <w:r w:rsidR="007D6CC8" w:rsidRPr="003E01F2">
        <w:rPr>
          <w:rFonts w:ascii="Times New Roman" w:hAnsi="Times New Roman" w:cs="Times New Roman"/>
        </w:rPr>
        <w:t>Operational construct. They are highly correlated with</w:t>
      </w:r>
      <w:r w:rsidR="00EA0D5E" w:rsidRPr="003E01F2">
        <w:rPr>
          <w:rFonts w:ascii="Times New Roman" w:hAnsi="Times New Roman" w:cs="Times New Roman"/>
        </w:rPr>
        <w:t xml:space="preserve"> one another and</w:t>
      </w:r>
      <w:r w:rsidR="007D6CC8" w:rsidRPr="003E01F2">
        <w:rPr>
          <w:rFonts w:ascii="Times New Roman" w:hAnsi="Times New Roman" w:cs="Times New Roman"/>
        </w:rPr>
        <w:t xml:space="preserve"> </w:t>
      </w:r>
      <w:r w:rsidR="00EA0D5E" w:rsidRPr="003E01F2">
        <w:rPr>
          <w:rFonts w:ascii="Times New Roman" w:hAnsi="Times New Roman" w:cs="Times New Roman"/>
        </w:rPr>
        <w:t xml:space="preserve">with </w:t>
      </w:r>
      <w:r w:rsidR="00D9676C" w:rsidRPr="003E01F2">
        <w:rPr>
          <w:rFonts w:ascii="Times New Roman" w:hAnsi="Times New Roman" w:cs="Times New Roman"/>
        </w:rPr>
        <w:t xml:space="preserve">the </w:t>
      </w:r>
      <w:r w:rsidR="007D6CC8" w:rsidRPr="003E01F2">
        <w:rPr>
          <w:rFonts w:ascii="Times New Roman" w:hAnsi="Times New Roman" w:cs="Times New Roman"/>
        </w:rPr>
        <w:t>Operational construct</w:t>
      </w:r>
      <w:r w:rsidR="00EA0D5E" w:rsidRPr="003E01F2">
        <w:rPr>
          <w:rFonts w:ascii="Times New Roman" w:hAnsi="Times New Roman" w:cs="Times New Roman"/>
        </w:rPr>
        <w:t>, having z ≥ 1.96 at &lt; 0.01 significance level. All indicators</w:t>
      </w:r>
      <w:r w:rsidR="007D6CC8" w:rsidRPr="003E01F2">
        <w:rPr>
          <w:rFonts w:ascii="Times New Roman" w:hAnsi="Times New Roman" w:cs="Times New Roman"/>
        </w:rPr>
        <w:t xml:space="preserve"> measured the effectiveness of </w:t>
      </w:r>
      <w:r w:rsidRPr="003E01F2">
        <w:rPr>
          <w:rFonts w:ascii="Times New Roman" w:hAnsi="Times New Roman" w:cs="Times New Roman"/>
        </w:rPr>
        <w:t>operational</w:t>
      </w:r>
      <w:r w:rsidR="007D6CC8" w:rsidRPr="003E01F2">
        <w:rPr>
          <w:rFonts w:ascii="Times New Roman" w:hAnsi="Times New Roman" w:cs="Times New Roman"/>
        </w:rPr>
        <w:t xml:space="preserve"> proc</w:t>
      </w:r>
      <w:r w:rsidRPr="003E01F2">
        <w:rPr>
          <w:rFonts w:ascii="Times New Roman" w:hAnsi="Times New Roman" w:cs="Times New Roman"/>
        </w:rPr>
        <w:t>edure for BEP.</w:t>
      </w:r>
      <w:r w:rsidR="00394200" w:rsidRPr="003E01F2">
        <w:rPr>
          <w:rFonts w:ascii="Times New Roman" w:hAnsi="Times New Roman" w:cs="Times New Roman"/>
        </w:rPr>
        <w:t xml:space="preserve"> </w:t>
      </w:r>
      <w:r w:rsidR="00C448F3" w:rsidRPr="003E01F2">
        <w:rPr>
          <w:rFonts w:ascii="Times New Roman" w:hAnsi="Times New Roman" w:cs="Times New Roman"/>
        </w:rPr>
        <w:t xml:space="preserve">Energy audit and assessment were covaried as they both help to achieve improved BEP. </w:t>
      </w:r>
      <w:r w:rsidR="007D53B8" w:rsidRPr="003E01F2">
        <w:rPr>
          <w:rFonts w:ascii="Times New Roman" w:hAnsi="Times New Roman" w:cs="Times New Roman"/>
        </w:rPr>
        <w:t>Existing literature (</w:t>
      </w:r>
      <w:proofErr w:type="spellStart"/>
      <w:r w:rsidR="007D53B8" w:rsidRPr="003E01F2">
        <w:rPr>
          <w:rFonts w:ascii="Times New Roman" w:hAnsi="Times New Roman" w:cs="Times New Roman"/>
        </w:rPr>
        <w:t>Ruparathna</w:t>
      </w:r>
      <w:proofErr w:type="spellEnd"/>
      <w:r w:rsidR="007D53B8" w:rsidRPr="003E01F2">
        <w:rPr>
          <w:rFonts w:ascii="Times New Roman" w:hAnsi="Times New Roman" w:cs="Times New Roman"/>
        </w:rPr>
        <w:t xml:space="preserve">, </w:t>
      </w:r>
      <w:proofErr w:type="spellStart"/>
      <w:r w:rsidR="007D53B8" w:rsidRPr="003E01F2">
        <w:rPr>
          <w:rFonts w:ascii="Times New Roman" w:hAnsi="Times New Roman" w:cs="Times New Roman"/>
        </w:rPr>
        <w:t>Hewage</w:t>
      </w:r>
      <w:proofErr w:type="spellEnd"/>
      <w:r w:rsidR="007D53B8" w:rsidRPr="003E01F2">
        <w:rPr>
          <w:rFonts w:ascii="Times New Roman" w:hAnsi="Times New Roman" w:cs="Times New Roman"/>
        </w:rPr>
        <w:t xml:space="preserve"> and Sadiq, 2016) </w:t>
      </w:r>
      <w:r w:rsidR="0042679D" w:rsidRPr="003E01F2">
        <w:rPr>
          <w:rFonts w:ascii="Times New Roman" w:hAnsi="Times New Roman" w:cs="Times New Roman"/>
        </w:rPr>
        <w:t xml:space="preserve">confirms </w:t>
      </w:r>
      <w:r w:rsidR="003C6D1A" w:rsidRPr="003E01F2">
        <w:rPr>
          <w:rFonts w:ascii="Times New Roman" w:hAnsi="Times New Roman" w:cs="Times New Roman"/>
        </w:rPr>
        <w:t>that r</w:t>
      </w:r>
      <w:r w:rsidR="00394200" w:rsidRPr="003E01F2">
        <w:rPr>
          <w:rFonts w:ascii="Times New Roman" w:hAnsi="Times New Roman" w:cs="Times New Roman"/>
        </w:rPr>
        <w:t>egular energy audit, assessment and benchmark are critical factors for reducing BEU and improving BEP.</w:t>
      </w:r>
      <w:r w:rsidR="00C448F3" w:rsidRPr="003E01F2">
        <w:rPr>
          <w:rFonts w:ascii="Times New Roman" w:hAnsi="Times New Roman" w:cs="Times New Roman"/>
        </w:rPr>
        <w:t xml:space="preserve"> </w:t>
      </w:r>
    </w:p>
    <w:p w:rsidR="002B0772" w:rsidRPr="003E01F2" w:rsidRDefault="002B0772" w:rsidP="002B0772">
      <w:pPr>
        <w:spacing w:after="0" w:line="360" w:lineRule="auto"/>
        <w:ind w:left="90"/>
        <w:jc w:val="both"/>
        <w:rPr>
          <w:rFonts w:ascii="Times New Roman" w:hAnsi="Times New Roman" w:cs="Times New Roman"/>
        </w:rPr>
      </w:pPr>
    </w:p>
    <w:p w:rsidR="00A95587" w:rsidRPr="003E01F2" w:rsidRDefault="00AD508D" w:rsidP="00A95587">
      <w:pPr>
        <w:spacing w:after="0" w:line="360" w:lineRule="auto"/>
        <w:jc w:val="both"/>
        <w:rPr>
          <w:rFonts w:ascii="Times New Roman" w:hAnsi="Times New Roman" w:cs="Times New Roman"/>
        </w:rPr>
      </w:pPr>
      <w:r w:rsidRPr="003E01F2">
        <w:rPr>
          <w:rFonts w:ascii="Times New Roman" w:hAnsi="Times New Roman" w:cs="Times New Roman"/>
        </w:rPr>
        <w:t>It also,</w:t>
      </w:r>
      <w:r w:rsidR="00495EE0" w:rsidRPr="003E01F2">
        <w:rPr>
          <w:rFonts w:ascii="Times New Roman" w:hAnsi="Times New Roman" w:cs="Times New Roman"/>
        </w:rPr>
        <w:t xml:space="preserve"> </w:t>
      </w:r>
      <w:r w:rsidR="002F00AF" w:rsidRPr="003E01F2">
        <w:rPr>
          <w:rFonts w:ascii="Times New Roman" w:hAnsi="Times New Roman" w:cs="Times New Roman"/>
        </w:rPr>
        <w:t>established that</w:t>
      </w:r>
      <w:r w:rsidR="00495EE0" w:rsidRPr="003E01F2">
        <w:rPr>
          <w:rFonts w:ascii="Times New Roman" w:hAnsi="Times New Roman" w:cs="Times New Roman"/>
        </w:rPr>
        <w:t xml:space="preserve"> strategic </w:t>
      </w:r>
      <w:r w:rsidR="00056DDB" w:rsidRPr="003E01F2">
        <w:rPr>
          <w:rFonts w:ascii="Times New Roman" w:hAnsi="Times New Roman" w:cs="Times New Roman"/>
        </w:rPr>
        <w:t>e</w:t>
      </w:r>
      <w:r w:rsidR="00DB4704" w:rsidRPr="003E01F2">
        <w:rPr>
          <w:rFonts w:ascii="Times New Roman" w:hAnsi="Times New Roman" w:cs="Times New Roman"/>
        </w:rPr>
        <w:t xml:space="preserve">nergy </w:t>
      </w:r>
      <w:r w:rsidR="00495EE0" w:rsidRPr="003E01F2">
        <w:rPr>
          <w:rFonts w:ascii="Times New Roman" w:hAnsi="Times New Roman" w:cs="Times New Roman"/>
        </w:rPr>
        <w:t xml:space="preserve">management, strategic facilities management, </w:t>
      </w:r>
      <w:r w:rsidR="00DB4704" w:rsidRPr="003E01F2">
        <w:rPr>
          <w:rFonts w:ascii="Times New Roman" w:hAnsi="Times New Roman" w:cs="Times New Roman"/>
        </w:rPr>
        <w:t xml:space="preserve">strategic </w:t>
      </w:r>
      <w:r w:rsidR="00056DDB" w:rsidRPr="003E01F2">
        <w:rPr>
          <w:rFonts w:ascii="Times New Roman" w:hAnsi="Times New Roman" w:cs="Times New Roman"/>
        </w:rPr>
        <w:t>s</w:t>
      </w:r>
      <w:r w:rsidR="00495EE0" w:rsidRPr="003E01F2">
        <w:rPr>
          <w:rFonts w:ascii="Times New Roman" w:hAnsi="Times New Roman" w:cs="Times New Roman"/>
        </w:rPr>
        <w:t xml:space="preserve">ustainable </w:t>
      </w:r>
      <w:r w:rsidR="00DB4704" w:rsidRPr="003E01F2">
        <w:rPr>
          <w:rFonts w:ascii="Times New Roman" w:hAnsi="Times New Roman" w:cs="Times New Roman"/>
        </w:rPr>
        <w:t>policy</w:t>
      </w:r>
      <w:r w:rsidR="00495EE0" w:rsidRPr="003E01F2">
        <w:rPr>
          <w:rFonts w:ascii="Times New Roman" w:hAnsi="Times New Roman" w:cs="Times New Roman"/>
        </w:rPr>
        <w:t xml:space="preserve"> are</w:t>
      </w:r>
      <w:r w:rsidR="002F00AF" w:rsidRPr="003E01F2">
        <w:rPr>
          <w:rFonts w:ascii="Times New Roman" w:hAnsi="Times New Roman" w:cs="Times New Roman"/>
        </w:rPr>
        <w:t xml:space="preserve"> compulsory sub-sets and</w:t>
      </w:r>
      <w:r w:rsidR="00495EE0" w:rsidRPr="003E01F2">
        <w:rPr>
          <w:rFonts w:ascii="Times New Roman" w:hAnsi="Times New Roman" w:cs="Times New Roman"/>
        </w:rPr>
        <w:t xml:space="preserve"> indicators of an effective </w:t>
      </w:r>
      <w:r w:rsidR="002316FC" w:rsidRPr="003E01F2">
        <w:rPr>
          <w:rFonts w:ascii="Times New Roman" w:hAnsi="Times New Roman" w:cs="Times New Roman"/>
        </w:rPr>
        <w:t>organization</w:t>
      </w:r>
      <w:r w:rsidR="00495EE0" w:rsidRPr="003E01F2">
        <w:rPr>
          <w:rFonts w:ascii="Times New Roman" w:hAnsi="Times New Roman" w:cs="Times New Roman"/>
        </w:rPr>
        <w:t xml:space="preserve">’s energy management </w:t>
      </w:r>
      <w:r w:rsidR="00DB4704" w:rsidRPr="003E01F2">
        <w:rPr>
          <w:rFonts w:ascii="Times New Roman" w:hAnsi="Times New Roman" w:cs="Times New Roman"/>
        </w:rPr>
        <w:t>policy</w:t>
      </w:r>
      <w:r w:rsidR="00495EE0" w:rsidRPr="003E01F2">
        <w:rPr>
          <w:rFonts w:ascii="Times New Roman" w:hAnsi="Times New Roman" w:cs="Times New Roman"/>
        </w:rPr>
        <w:t>, hence, t</w:t>
      </w:r>
      <w:r w:rsidR="00574DE7" w:rsidRPr="003E01F2">
        <w:rPr>
          <w:rFonts w:ascii="Times New Roman" w:hAnsi="Times New Roman" w:cs="Times New Roman"/>
        </w:rPr>
        <w:t>he high FL (</w:t>
      </w:r>
      <w:r w:rsidR="00495EE0" w:rsidRPr="003E01F2">
        <w:rPr>
          <w:rFonts w:ascii="Times New Roman" w:hAnsi="Times New Roman" w:cs="Times New Roman"/>
        </w:rPr>
        <w:t>1.000, 0.920 and 0.914 respectively</w:t>
      </w:r>
      <w:r w:rsidR="00574DE7" w:rsidRPr="003E01F2">
        <w:rPr>
          <w:rFonts w:ascii="Times New Roman" w:hAnsi="Times New Roman" w:cs="Times New Roman"/>
        </w:rPr>
        <w:t>)</w:t>
      </w:r>
      <w:r w:rsidR="00495EE0" w:rsidRPr="003E01F2">
        <w:rPr>
          <w:rFonts w:ascii="Times New Roman" w:hAnsi="Times New Roman" w:cs="Times New Roman"/>
        </w:rPr>
        <w:t xml:space="preserve"> with </w:t>
      </w:r>
      <w:r w:rsidR="002F00AF" w:rsidRPr="003E01F2">
        <w:rPr>
          <w:rFonts w:ascii="Times New Roman" w:hAnsi="Times New Roman" w:cs="Times New Roman"/>
        </w:rPr>
        <w:t>Management policy</w:t>
      </w:r>
      <w:r w:rsidR="00495EE0" w:rsidRPr="003E01F2">
        <w:rPr>
          <w:rFonts w:ascii="Times New Roman" w:hAnsi="Times New Roman" w:cs="Times New Roman"/>
        </w:rPr>
        <w:t>.</w:t>
      </w:r>
      <w:r w:rsidR="00FE3A29" w:rsidRPr="003E01F2">
        <w:rPr>
          <w:rFonts w:ascii="Times New Roman" w:hAnsi="Times New Roman" w:cs="Times New Roman"/>
        </w:rPr>
        <w:t xml:space="preserve"> </w:t>
      </w:r>
      <w:r w:rsidR="00D737FA" w:rsidRPr="003E01F2">
        <w:rPr>
          <w:rFonts w:ascii="Times New Roman" w:hAnsi="Times New Roman" w:cs="Times New Roman"/>
        </w:rPr>
        <w:t xml:space="preserve"> It </w:t>
      </w:r>
      <w:r w:rsidR="0073037A" w:rsidRPr="003E01F2">
        <w:rPr>
          <w:rFonts w:ascii="Times New Roman" w:hAnsi="Times New Roman" w:cs="Times New Roman"/>
        </w:rPr>
        <w:t xml:space="preserve">reinforced a linkage </w:t>
      </w:r>
      <w:r w:rsidR="00D737FA" w:rsidRPr="003E01F2">
        <w:rPr>
          <w:rFonts w:ascii="Times New Roman" w:hAnsi="Times New Roman" w:cs="Times New Roman"/>
        </w:rPr>
        <w:t>between</w:t>
      </w:r>
      <w:r w:rsidR="0073037A" w:rsidRPr="003E01F2">
        <w:rPr>
          <w:rFonts w:ascii="Times New Roman" w:hAnsi="Times New Roman" w:cs="Times New Roman"/>
        </w:rPr>
        <w:t xml:space="preserve"> strategic energy policy to tactical and operational levels. </w:t>
      </w:r>
      <w:r w:rsidR="00D737FA" w:rsidRPr="003E01F2">
        <w:rPr>
          <w:rFonts w:ascii="Times New Roman" w:hAnsi="Times New Roman" w:cs="Times New Roman"/>
        </w:rPr>
        <w:t xml:space="preserve">The result confirms existing management theory (Reza </w:t>
      </w:r>
      <w:proofErr w:type="spellStart"/>
      <w:r w:rsidR="00D737FA" w:rsidRPr="003E01F2">
        <w:rPr>
          <w:rFonts w:ascii="Times New Roman" w:hAnsi="Times New Roman" w:cs="Times New Roman"/>
        </w:rPr>
        <w:t>Arababadia</w:t>
      </w:r>
      <w:proofErr w:type="spellEnd"/>
      <w:r w:rsidR="00D737FA" w:rsidRPr="003E01F2">
        <w:rPr>
          <w:rFonts w:ascii="Times New Roman" w:hAnsi="Times New Roman" w:cs="Times New Roman"/>
        </w:rPr>
        <w:t xml:space="preserve">, et al, 2017) that reinforced </w:t>
      </w:r>
      <w:r w:rsidR="002B0772" w:rsidRPr="003E01F2">
        <w:rPr>
          <w:rFonts w:ascii="Times New Roman" w:hAnsi="Times New Roman" w:cs="Times New Roman"/>
        </w:rPr>
        <w:t>the</w:t>
      </w:r>
      <w:r w:rsidR="00FE3A29" w:rsidRPr="003E01F2">
        <w:rPr>
          <w:rFonts w:ascii="Times New Roman" w:hAnsi="Times New Roman" w:cs="Times New Roman"/>
        </w:rPr>
        <w:t xml:space="preserve"> </w:t>
      </w:r>
      <w:r w:rsidR="00D737FA" w:rsidRPr="003E01F2">
        <w:rPr>
          <w:rFonts w:ascii="Times New Roman" w:hAnsi="Times New Roman" w:cs="Times New Roman"/>
        </w:rPr>
        <w:t>need to bridge the gap between operational and strategic level for energy policy and interventions assessment</w:t>
      </w:r>
      <w:r w:rsidR="002B0772" w:rsidRPr="003E01F2">
        <w:rPr>
          <w:rFonts w:ascii="Times New Roman" w:hAnsi="Times New Roman" w:cs="Times New Roman"/>
        </w:rPr>
        <w:t xml:space="preserve">, for </w:t>
      </w:r>
      <w:r w:rsidR="00FE3A29" w:rsidRPr="003E01F2">
        <w:rPr>
          <w:rFonts w:ascii="Times New Roman" w:hAnsi="Times New Roman" w:cs="Times New Roman"/>
        </w:rPr>
        <w:t>local solution</w:t>
      </w:r>
      <w:r w:rsidR="002B0772" w:rsidRPr="003E01F2">
        <w:rPr>
          <w:rFonts w:ascii="Times New Roman" w:hAnsi="Times New Roman" w:cs="Times New Roman"/>
        </w:rPr>
        <w:t>s</w:t>
      </w:r>
      <w:r w:rsidR="00FE3A29" w:rsidRPr="003E01F2">
        <w:rPr>
          <w:rFonts w:ascii="Times New Roman" w:hAnsi="Times New Roman" w:cs="Times New Roman"/>
        </w:rPr>
        <w:t xml:space="preserve"> to scale up to global issues </w:t>
      </w:r>
      <w:r w:rsidR="002B0772" w:rsidRPr="003E01F2">
        <w:rPr>
          <w:rFonts w:ascii="Times New Roman" w:hAnsi="Times New Roman" w:cs="Times New Roman"/>
        </w:rPr>
        <w:t>on</w:t>
      </w:r>
      <w:r w:rsidR="00FE3A29" w:rsidRPr="003E01F2">
        <w:rPr>
          <w:rFonts w:ascii="Times New Roman" w:hAnsi="Times New Roman" w:cs="Times New Roman"/>
        </w:rPr>
        <w:t xml:space="preserve"> climate mitigation</w:t>
      </w:r>
      <w:r w:rsidR="00D737FA" w:rsidRPr="003E01F2">
        <w:rPr>
          <w:rFonts w:ascii="Times New Roman" w:hAnsi="Times New Roman" w:cs="Times New Roman"/>
        </w:rPr>
        <w:t>.</w:t>
      </w:r>
      <w:r w:rsidR="00056DDB" w:rsidRPr="003E01F2">
        <w:rPr>
          <w:rFonts w:ascii="Times New Roman" w:hAnsi="Times New Roman" w:cs="Times New Roman"/>
        </w:rPr>
        <w:t xml:space="preserve"> Also, SPP and SFM ex</w:t>
      </w:r>
      <w:r w:rsidR="009A4927" w:rsidRPr="003E01F2">
        <w:rPr>
          <w:rFonts w:ascii="Times New Roman" w:hAnsi="Times New Roman" w:cs="Times New Roman"/>
        </w:rPr>
        <w:t>hibit</w:t>
      </w:r>
      <w:r w:rsidR="00574DE7" w:rsidRPr="003E01F2">
        <w:rPr>
          <w:rFonts w:ascii="Times New Roman" w:hAnsi="Times New Roman" w:cs="Times New Roman"/>
        </w:rPr>
        <w:t xml:space="preserve"> strong covariance indicating </w:t>
      </w:r>
      <w:r w:rsidR="00D9676C" w:rsidRPr="003E01F2">
        <w:rPr>
          <w:rFonts w:ascii="Times New Roman" w:hAnsi="Times New Roman" w:cs="Times New Roman"/>
        </w:rPr>
        <w:t xml:space="preserve">the </w:t>
      </w:r>
      <w:r w:rsidR="00574DE7" w:rsidRPr="003E01F2">
        <w:rPr>
          <w:rFonts w:ascii="Times New Roman" w:hAnsi="Times New Roman" w:cs="Times New Roman"/>
        </w:rPr>
        <w:t xml:space="preserve">integration of SFM into organization’s </w:t>
      </w:r>
      <w:r w:rsidR="00056DDB" w:rsidRPr="003E01F2">
        <w:rPr>
          <w:rFonts w:ascii="Times New Roman" w:hAnsi="Times New Roman" w:cs="Times New Roman"/>
        </w:rPr>
        <w:t>S</w:t>
      </w:r>
      <w:r w:rsidR="00574DE7" w:rsidRPr="003E01F2">
        <w:rPr>
          <w:rFonts w:ascii="Times New Roman" w:hAnsi="Times New Roman" w:cs="Times New Roman"/>
        </w:rPr>
        <w:t xml:space="preserve">SP </w:t>
      </w:r>
      <w:r w:rsidR="001179A1" w:rsidRPr="003E01F2">
        <w:rPr>
          <w:rFonts w:ascii="Times New Roman" w:hAnsi="Times New Roman" w:cs="Times New Roman"/>
        </w:rPr>
        <w:t xml:space="preserve">to reinforced </w:t>
      </w:r>
      <w:r w:rsidR="009A4927" w:rsidRPr="003E01F2">
        <w:rPr>
          <w:rFonts w:ascii="Times New Roman" w:hAnsi="Times New Roman" w:cs="Times New Roman"/>
        </w:rPr>
        <w:t xml:space="preserve">BEP plan. </w:t>
      </w:r>
    </w:p>
    <w:p w:rsidR="00574DE7" w:rsidRPr="003E01F2" w:rsidRDefault="00574DE7" w:rsidP="00A95587">
      <w:pPr>
        <w:spacing w:after="0" w:line="360" w:lineRule="auto"/>
        <w:jc w:val="both"/>
        <w:rPr>
          <w:rFonts w:ascii="Times New Roman" w:hAnsi="Times New Roman" w:cs="Times New Roman"/>
        </w:rPr>
      </w:pPr>
    </w:p>
    <w:p w:rsidR="002F1F51" w:rsidRPr="003E01F2" w:rsidRDefault="002F00AF" w:rsidP="00A95587">
      <w:pPr>
        <w:spacing w:after="0" w:line="360" w:lineRule="auto"/>
        <w:jc w:val="both"/>
        <w:rPr>
          <w:rFonts w:ascii="Times New Roman" w:hAnsi="Times New Roman" w:cs="Times New Roman"/>
        </w:rPr>
      </w:pPr>
      <w:r w:rsidRPr="003E01F2">
        <w:rPr>
          <w:rFonts w:ascii="Times New Roman" w:hAnsi="Times New Roman" w:cs="Times New Roman"/>
        </w:rPr>
        <w:t>Strategic drivers construct</w:t>
      </w:r>
      <w:r w:rsidR="00224940" w:rsidRPr="003E01F2">
        <w:rPr>
          <w:rFonts w:ascii="Times New Roman" w:hAnsi="Times New Roman" w:cs="Times New Roman"/>
        </w:rPr>
        <w:t xml:space="preserve"> (STRATEGIC_DRI)</w:t>
      </w:r>
      <w:r w:rsidRPr="003E01F2">
        <w:rPr>
          <w:rFonts w:ascii="Times New Roman" w:hAnsi="Times New Roman" w:cs="Times New Roman"/>
        </w:rPr>
        <w:t xml:space="preserve"> and its indicators</w:t>
      </w:r>
      <w:r w:rsidR="001179A1" w:rsidRPr="003E01F2">
        <w:rPr>
          <w:rFonts w:ascii="Times New Roman" w:hAnsi="Times New Roman" w:cs="Times New Roman"/>
        </w:rPr>
        <w:t>:</w:t>
      </w:r>
      <w:r w:rsidRPr="003E01F2">
        <w:rPr>
          <w:rFonts w:ascii="Times New Roman" w:hAnsi="Times New Roman" w:cs="Times New Roman"/>
        </w:rPr>
        <w:t xml:space="preserve"> D</w:t>
      </w:r>
      <w:r w:rsidR="001D376B" w:rsidRPr="003E01F2">
        <w:rPr>
          <w:rFonts w:ascii="Times New Roman" w:hAnsi="Times New Roman" w:cs="Times New Roman"/>
        </w:rPr>
        <w:t>RI</w:t>
      </w:r>
      <w:r w:rsidRPr="003E01F2">
        <w:rPr>
          <w:rFonts w:ascii="Times New Roman" w:hAnsi="Times New Roman" w:cs="Times New Roman"/>
        </w:rPr>
        <w:t>_</w:t>
      </w:r>
      <w:r w:rsidR="00224940" w:rsidRPr="003E01F2">
        <w:rPr>
          <w:rFonts w:ascii="Times New Roman" w:hAnsi="Times New Roman" w:cs="Times New Roman"/>
        </w:rPr>
        <w:t xml:space="preserve">RETOs (renewable technologies), </w:t>
      </w:r>
      <w:proofErr w:type="spellStart"/>
      <w:r w:rsidRPr="003E01F2">
        <w:rPr>
          <w:rFonts w:ascii="Times New Roman" w:hAnsi="Times New Roman" w:cs="Times New Roman"/>
        </w:rPr>
        <w:t>PMs.KPIs</w:t>
      </w:r>
      <w:proofErr w:type="spellEnd"/>
      <w:r w:rsidRPr="003E01F2">
        <w:rPr>
          <w:rFonts w:ascii="Times New Roman" w:hAnsi="Times New Roman" w:cs="Times New Roman"/>
        </w:rPr>
        <w:t xml:space="preserve"> (performance metrics/ key performance indicators</w:t>
      </w:r>
      <w:r w:rsidR="001D376B" w:rsidRPr="003E01F2">
        <w:rPr>
          <w:rFonts w:ascii="Times New Roman" w:hAnsi="Times New Roman" w:cs="Times New Roman"/>
        </w:rPr>
        <w:t xml:space="preserve">), </w:t>
      </w:r>
      <w:proofErr w:type="spellStart"/>
      <w:r w:rsidR="001D376B" w:rsidRPr="003E01F2">
        <w:rPr>
          <w:rFonts w:ascii="Times New Roman" w:hAnsi="Times New Roman" w:cs="Times New Roman"/>
        </w:rPr>
        <w:t>DRI_BEMTechs</w:t>
      </w:r>
      <w:proofErr w:type="spellEnd"/>
      <w:r w:rsidR="001D376B" w:rsidRPr="003E01F2">
        <w:rPr>
          <w:rFonts w:ascii="Times New Roman" w:hAnsi="Times New Roman" w:cs="Times New Roman"/>
        </w:rPr>
        <w:t xml:space="preserve"> (building energy management technologies), DRI_SEM (strategic energy managem</w:t>
      </w:r>
      <w:r w:rsidR="008A7FA2" w:rsidRPr="003E01F2">
        <w:rPr>
          <w:rFonts w:ascii="Times New Roman" w:hAnsi="Times New Roman" w:cs="Times New Roman"/>
        </w:rPr>
        <w:t>ent), and DRI_SEM.SFM (</w:t>
      </w:r>
      <w:r w:rsidR="001D376B" w:rsidRPr="003E01F2">
        <w:rPr>
          <w:rFonts w:ascii="Times New Roman" w:hAnsi="Times New Roman" w:cs="Times New Roman"/>
        </w:rPr>
        <w:t>s</w:t>
      </w:r>
      <w:r w:rsidR="008A7FA2" w:rsidRPr="003E01F2">
        <w:rPr>
          <w:rFonts w:ascii="Times New Roman" w:hAnsi="Times New Roman" w:cs="Times New Roman"/>
        </w:rPr>
        <w:t xml:space="preserve">trategic energy management/ </w:t>
      </w:r>
      <w:r w:rsidR="001D376B" w:rsidRPr="003E01F2">
        <w:rPr>
          <w:rFonts w:ascii="Times New Roman" w:hAnsi="Times New Roman" w:cs="Times New Roman"/>
        </w:rPr>
        <w:t xml:space="preserve">strategic facilities management) </w:t>
      </w:r>
      <w:r w:rsidR="001179A1" w:rsidRPr="003E01F2">
        <w:rPr>
          <w:rFonts w:ascii="Times New Roman" w:hAnsi="Times New Roman" w:cs="Times New Roman"/>
        </w:rPr>
        <w:t>obtained high FL (</w:t>
      </w:r>
      <w:r w:rsidR="001D376B" w:rsidRPr="003E01F2">
        <w:rPr>
          <w:rFonts w:ascii="Times New Roman" w:hAnsi="Times New Roman" w:cs="Times New Roman"/>
        </w:rPr>
        <w:t>0.883, 1.000, 0.835, 0.908, and 0.</w:t>
      </w:r>
      <w:r w:rsidR="00224940" w:rsidRPr="003E01F2">
        <w:rPr>
          <w:rFonts w:ascii="Times New Roman" w:hAnsi="Times New Roman" w:cs="Times New Roman"/>
        </w:rPr>
        <w:t>984 respectively</w:t>
      </w:r>
      <w:r w:rsidR="001179A1" w:rsidRPr="003E01F2">
        <w:rPr>
          <w:rFonts w:ascii="Times New Roman" w:hAnsi="Times New Roman" w:cs="Times New Roman"/>
        </w:rPr>
        <w:t>)</w:t>
      </w:r>
      <w:r w:rsidR="00224940" w:rsidRPr="003E01F2">
        <w:rPr>
          <w:rFonts w:ascii="Times New Roman" w:hAnsi="Times New Roman" w:cs="Times New Roman"/>
        </w:rPr>
        <w:t xml:space="preserve">. </w:t>
      </w:r>
      <w:r w:rsidR="00D9676C" w:rsidRPr="003E01F2">
        <w:rPr>
          <w:rFonts w:ascii="Times New Roman" w:hAnsi="Times New Roman" w:cs="Times New Roman"/>
        </w:rPr>
        <w:t>The r</w:t>
      </w:r>
      <w:r w:rsidR="008A7FA2" w:rsidRPr="003E01F2">
        <w:rPr>
          <w:rFonts w:ascii="Times New Roman" w:hAnsi="Times New Roman" w:cs="Times New Roman"/>
        </w:rPr>
        <w:t>esult</w:t>
      </w:r>
      <w:r w:rsidR="00224940" w:rsidRPr="003E01F2">
        <w:rPr>
          <w:rFonts w:ascii="Times New Roman" w:hAnsi="Times New Roman" w:cs="Times New Roman"/>
        </w:rPr>
        <w:t xml:space="preserve"> </w:t>
      </w:r>
      <w:r w:rsidR="008B7B21" w:rsidRPr="003E01F2">
        <w:rPr>
          <w:rFonts w:ascii="Times New Roman" w:hAnsi="Times New Roman" w:cs="Times New Roman"/>
        </w:rPr>
        <w:t xml:space="preserve">shows that the indicators measured STRATEGIC_DRI construct and established </w:t>
      </w:r>
      <w:r w:rsidR="00C448F3" w:rsidRPr="003E01F2">
        <w:rPr>
          <w:rFonts w:ascii="Times New Roman" w:hAnsi="Times New Roman" w:cs="Times New Roman"/>
        </w:rPr>
        <w:lastRenderedPageBreak/>
        <w:t>convergent reliability</w:t>
      </w:r>
      <w:r w:rsidR="00224940" w:rsidRPr="003E01F2">
        <w:rPr>
          <w:rFonts w:ascii="Times New Roman" w:hAnsi="Times New Roman" w:cs="Times New Roman"/>
        </w:rPr>
        <w:t>.</w:t>
      </w:r>
      <w:r w:rsidR="0073037A" w:rsidRPr="003E01F2">
        <w:rPr>
          <w:rFonts w:ascii="Times New Roman" w:hAnsi="Times New Roman" w:cs="Times New Roman"/>
        </w:rPr>
        <w:t xml:space="preserve"> These strategic drivers are operational assets</w:t>
      </w:r>
      <w:r w:rsidR="002E7274" w:rsidRPr="003E01F2">
        <w:rPr>
          <w:rFonts w:ascii="Times New Roman" w:hAnsi="Times New Roman" w:cs="Times New Roman"/>
        </w:rPr>
        <w:t xml:space="preserve"> (internalized structure and staffing)</w:t>
      </w:r>
      <w:r w:rsidR="0073037A" w:rsidRPr="003E01F2">
        <w:rPr>
          <w:rFonts w:ascii="Times New Roman" w:hAnsi="Times New Roman" w:cs="Times New Roman"/>
        </w:rPr>
        <w:t xml:space="preserve"> </w:t>
      </w:r>
      <w:r w:rsidR="008A7FA2" w:rsidRPr="003E01F2">
        <w:rPr>
          <w:rFonts w:ascii="Times New Roman" w:hAnsi="Times New Roman" w:cs="Times New Roman"/>
        </w:rPr>
        <w:t>dedicated for</w:t>
      </w:r>
      <w:r w:rsidR="00D737FA" w:rsidRPr="003E01F2">
        <w:rPr>
          <w:rFonts w:ascii="Times New Roman" w:hAnsi="Times New Roman" w:cs="Times New Roman"/>
        </w:rPr>
        <w:t xml:space="preserve"> </w:t>
      </w:r>
      <w:r w:rsidR="008A7FA2" w:rsidRPr="003E01F2">
        <w:rPr>
          <w:rFonts w:ascii="Times New Roman" w:hAnsi="Times New Roman" w:cs="Times New Roman"/>
        </w:rPr>
        <w:t xml:space="preserve">optimizing </w:t>
      </w:r>
      <w:r w:rsidR="00D737FA" w:rsidRPr="003E01F2">
        <w:rPr>
          <w:rFonts w:ascii="Times New Roman" w:hAnsi="Times New Roman" w:cs="Times New Roman"/>
        </w:rPr>
        <w:t>BEP</w:t>
      </w:r>
      <w:r w:rsidR="008A7FA2" w:rsidRPr="003E01F2">
        <w:rPr>
          <w:rFonts w:ascii="Times New Roman" w:hAnsi="Times New Roman" w:cs="Times New Roman"/>
        </w:rPr>
        <w:t>,</w:t>
      </w:r>
      <w:r w:rsidR="002E7274" w:rsidRPr="003E01F2">
        <w:rPr>
          <w:rFonts w:ascii="Times New Roman" w:hAnsi="Times New Roman" w:cs="Times New Roman"/>
        </w:rPr>
        <w:t xml:space="preserve"> </w:t>
      </w:r>
      <w:r w:rsidR="008A7FA2" w:rsidRPr="003E01F2">
        <w:rPr>
          <w:rFonts w:ascii="Times New Roman" w:hAnsi="Times New Roman" w:cs="Times New Roman"/>
        </w:rPr>
        <w:t>utilizing</w:t>
      </w:r>
      <w:r w:rsidR="002B0772" w:rsidRPr="003E01F2">
        <w:rPr>
          <w:rFonts w:ascii="Times New Roman" w:hAnsi="Times New Roman" w:cs="Times New Roman"/>
        </w:rPr>
        <w:t xml:space="preserve"> </w:t>
      </w:r>
      <w:r w:rsidR="004C7F6C" w:rsidRPr="003E01F2">
        <w:rPr>
          <w:rFonts w:ascii="Times New Roman" w:hAnsi="Times New Roman" w:cs="Times New Roman"/>
        </w:rPr>
        <w:t xml:space="preserve">an </w:t>
      </w:r>
      <w:r w:rsidR="002316FC" w:rsidRPr="003E01F2">
        <w:rPr>
          <w:rFonts w:ascii="Times New Roman" w:hAnsi="Times New Roman" w:cs="Times New Roman"/>
        </w:rPr>
        <w:t>organization</w:t>
      </w:r>
      <w:r w:rsidR="002B0772" w:rsidRPr="003E01F2">
        <w:rPr>
          <w:rFonts w:ascii="Times New Roman" w:hAnsi="Times New Roman" w:cs="Times New Roman"/>
        </w:rPr>
        <w:t>’s</w:t>
      </w:r>
      <w:r w:rsidR="00D737FA" w:rsidRPr="003E01F2">
        <w:rPr>
          <w:rFonts w:ascii="Times New Roman" w:hAnsi="Times New Roman" w:cs="Times New Roman"/>
        </w:rPr>
        <w:t xml:space="preserve"> energy management policy and operational procedure. </w:t>
      </w:r>
      <w:r w:rsidR="0073037A" w:rsidRPr="003E01F2">
        <w:rPr>
          <w:rFonts w:ascii="Times New Roman" w:hAnsi="Times New Roman" w:cs="Times New Roman"/>
        </w:rPr>
        <w:t xml:space="preserve">The result </w:t>
      </w:r>
      <w:r w:rsidR="00D9676C" w:rsidRPr="003E01F2">
        <w:rPr>
          <w:rFonts w:ascii="Times New Roman" w:hAnsi="Times New Roman" w:cs="Times New Roman"/>
        </w:rPr>
        <w:t>supports</w:t>
      </w:r>
      <w:r w:rsidR="00694E39" w:rsidRPr="003E01F2">
        <w:rPr>
          <w:rFonts w:ascii="Times New Roman" w:hAnsi="Times New Roman" w:cs="Times New Roman"/>
        </w:rPr>
        <w:t xml:space="preserve"> the advocates </w:t>
      </w:r>
      <w:r w:rsidR="0073037A" w:rsidRPr="003E01F2">
        <w:rPr>
          <w:rFonts w:ascii="Times New Roman" w:hAnsi="Times New Roman" w:cs="Times New Roman"/>
        </w:rPr>
        <w:t>(</w:t>
      </w:r>
      <w:proofErr w:type="spellStart"/>
      <w:r w:rsidR="0073037A" w:rsidRPr="003E01F2">
        <w:rPr>
          <w:rFonts w:ascii="Times New Roman" w:hAnsi="Times New Roman" w:cs="Times New Roman"/>
        </w:rPr>
        <w:t>Vanags</w:t>
      </w:r>
      <w:proofErr w:type="spellEnd"/>
      <w:r w:rsidR="0073037A" w:rsidRPr="003E01F2">
        <w:rPr>
          <w:rFonts w:ascii="Times New Roman" w:hAnsi="Times New Roman" w:cs="Times New Roman"/>
        </w:rPr>
        <w:t xml:space="preserve"> and Butane, 2013</w:t>
      </w:r>
      <w:r w:rsidR="00694E39" w:rsidRPr="003E01F2">
        <w:rPr>
          <w:rFonts w:ascii="Times New Roman" w:hAnsi="Times New Roman" w:cs="Times New Roman"/>
        </w:rPr>
        <w:t>) of</w:t>
      </w:r>
      <w:r w:rsidR="0073037A" w:rsidRPr="003E01F2">
        <w:rPr>
          <w:rFonts w:ascii="Times New Roman" w:hAnsi="Times New Roman" w:cs="Times New Roman"/>
        </w:rPr>
        <w:t xml:space="preserve"> investment in strategic management, energy efficiency and conservation</w:t>
      </w:r>
      <w:r w:rsidR="004C7F6C" w:rsidRPr="003E01F2">
        <w:rPr>
          <w:rFonts w:ascii="Times New Roman" w:hAnsi="Times New Roman" w:cs="Times New Roman"/>
        </w:rPr>
        <w:t>-</w:t>
      </w:r>
      <w:r w:rsidR="0073037A" w:rsidRPr="003E01F2">
        <w:rPr>
          <w:rFonts w:ascii="Times New Roman" w:hAnsi="Times New Roman" w:cs="Times New Roman"/>
        </w:rPr>
        <w:t>focused refurbishment, and carbon management principle in buildings.</w:t>
      </w:r>
    </w:p>
    <w:p w:rsidR="00A95587" w:rsidRPr="003E01F2" w:rsidRDefault="00A95587" w:rsidP="00A95587">
      <w:pPr>
        <w:spacing w:after="0" w:line="360" w:lineRule="auto"/>
        <w:jc w:val="both"/>
        <w:rPr>
          <w:rFonts w:ascii="Times New Roman" w:hAnsi="Times New Roman" w:cs="Times New Roman"/>
        </w:rPr>
      </w:pPr>
    </w:p>
    <w:p w:rsidR="00275C61" w:rsidRPr="003E01F2" w:rsidRDefault="002F1F51" w:rsidP="00A95587">
      <w:pPr>
        <w:spacing w:after="0" w:line="360" w:lineRule="auto"/>
        <w:jc w:val="both"/>
        <w:rPr>
          <w:rFonts w:ascii="Times New Roman" w:hAnsi="Times New Roman" w:cs="Times New Roman"/>
        </w:rPr>
      </w:pPr>
      <w:r w:rsidRPr="003E01F2">
        <w:rPr>
          <w:rFonts w:ascii="Times New Roman" w:hAnsi="Times New Roman" w:cs="Times New Roman"/>
        </w:rPr>
        <w:t xml:space="preserve">The EFA result established six critical factors for the BEP construct as a sub-model. They are </w:t>
      </w:r>
      <w:r w:rsidR="002316FC" w:rsidRPr="003E01F2">
        <w:rPr>
          <w:rFonts w:ascii="Times New Roman" w:hAnsi="Times New Roman" w:cs="Times New Roman"/>
        </w:rPr>
        <w:t>organization</w:t>
      </w:r>
      <w:r w:rsidRPr="003E01F2">
        <w:rPr>
          <w:rFonts w:ascii="Times New Roman" w:hAnsi="Times New Roman" w:cs="Times New Roman"/>
        </w:rPr>
        <w:t xml:space="preserve">’s consideration for climate change issue based on building mitigation and adaptation measures preparedness </w:t>
      </w:r>
      <w:r w:rsidR="00886811" w:rsidRPr="003E01F2">
        <w:rPr>
          <w:rFonts w:ascii="Times New Roman" w:hAnsi="Times New Roman" w:cs="Times New Roman"/>
        </w:rPr>
        <w:fldChar w:fldCharType="begin"/>
      </w:r>
      <w:r w:rsidRPr="003E01F2">
        <w:rPr>
          <w:rFonts w:ascii="Times New Roman" w:hAnsi="Times New Roman" w:cs="Times New Roman"/>
        </w:rPr>
        <w:instrText>ADDIN RW.CITE{{298 Wilkinson,Sara 2012}}</w:instrText>
      </w:r>
      <w:r w:rsidR="00886811" w:rsidRPr="003E01F2">
        <w:rPr>
          <w:rFonts w:ascii="Times New Roman" w:hAnsi="Times New Roman" w:cs="Times New Roman"/>
        </w:rPr>
        <w:fldChar w:fldCharType="separate"/>
      </w:r>
      <w:r w:rsidRPr="003E01F2">
        <w:rPr>
          <w:rFonts w:ascii="Times New Roman" w:hAnsi="Times New Roman" w:cs="Times New Roman"/>
        </w:rPr>
        <w:t>(Wilkinson 2012)</w:t>
      </w:r>
      <w:r w:rsidR="00886811" w:rsidRPr="003E01F2">
        <w:rPr>
          <w:rFonts w:ascii="Times New Roman" w:hAnsi="Times New Roman" w:cs="Times New Roman"/>
        </w:rPr>
        <w:fldChar w:fldCharType="end"/>
      </w:r>
      <w:r w:rsidRPr="003E01F2">
        <w:rPr>
          <w:rFonts w:ascii="Times New Roman" w:hAnsi="Times New Roman" w:cs="Times New Roman"/>
        </w:rPr>
        <w:t>; sustainable building management (SBM) policy based on BAM p</w:t>
      </w:r>
      <w:r w:rsidR="00190E9F" w:rsidRPr="003E01F2">
        <w:rPr>
          <w:rFonts w:ascii="Times New Roman" w:hAnsi="Times New Roman" w:cs="Times New Roman"/>
        </w:rPr>
        <w:t>lan</w:t>
      </w:r>
      <w:r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Pr="003E01F2">
        <w:rPr>
          <w:rFonts w:ascii="Times New Roman" w:hAnsi="Times New Roman" w:cs="Times New Roman"/>
        </w:rPr>
        <w:instrText>ADDIN RW.CITE{{378 Keith,J. 2013}}</w:instrText>
      </w:r>
      <w:r w:rsidR="00886811" w:rsidRPr="003E01F2">
        <w:rPr>
          <w:rFonts w:ascii="Times New Roman" w:hAnsi="Times New Roman" w:cs="Times New Roman"/>
        </w:rPr>
        <w:fldChar w:fldCharType="separate"/>
      </w:r>
      <w:r w:rsidRPr="003E01F2">
        <w:rPr>
          <w:rFonts w:ascii="Times New Roman" w:hAnsi="Times New Roman" w:cs="Times New Roman"/>
        </w:rPr>
        <w:t>(Jones, Helen et al. 2013)</w:t>
      </w:r>
      <w:r w:rsidR="00886811" w:rsidRPr="003E01F2">
        <w:rPr>
          <w:rFonts w:ascii="Times New Roman" w:hAnsi="Times New Roman" w:cs="Times New Roman"/>
        </w:rPr>
        <w:fldChar w:fldCharType="end"/>
      </w:r>
      <w:r w:rsidRPr="003E01F2">
        <w:rPr>
          <w:rFonts w:ascii="Times New Roman" w:hAnsi="Times New Roman" w:cs="Times New Roman"/>
        </w:rPr>
        <w:t xml:space="preserve">; operations FM </w:t>
      </w:r>
      <w:r w:rsidR="00886811" w:rsidRPr="003E01F2">
        <w:rPr>
          <w:rFonts w:ascii="Times New Roman" w:hAnsi="Times New Roman" w:cs="Times New Roman"/>
        </w:rPr>
        <w:fldChar w:fldCharType="begin"/>
      </w:r>
      <w:r w:rsidRPr="003E01F2">
        <w:rPr>
          <w:rFonts w:ascii="Times New Roman" w:hAnsi="Times New Roman" w:cs="Times New Roman"/>
        </w:rPr>
        <w:instrText>ADDIN RW.CITE{{232 Elmualim,Abbas 2010}}</w:instrText>
      </w:r>
      <w:r w:rsidR="00886811" w:rsidRPr="003E01F2">
        <w:rPr>
          <w:rFonts w:ascii="Times New Roman" w:hAnsi="Times New Roman" w:cs="Times New Roman"/>
        </w:rPr>
        <w:fldChar w:fldCharType="separate"/>
      </w:r>
      <w:r w:rsidRPr="003E01F2">
        <w:rPr>
          <w:rFonts w:ascii="Times New Roman" w:hAnsi="Times New Roman" w:cs="Times New Roman"/>
        </w:rPr>
        <w:t>(Elmualim, Shockley et al. 2010)</w:t>
      </w:r>
      <w:r w:rsidR="00886811" w:rsidRPr="003E01F2">
        <w:rPr>
          <w:rFonts w:ascii="Times New Roman" w:hAnsi="Times New Roman" w:cs="Times New Roman"/>
        </w:rPr>
        <w:fldChar w:fldCharType="end"/>
      </w:r>
      <w:r w:rsidRPr="003E01F2">
        <w:rPr>
          <w:rFonts w:ascii="Times New Roman" w:hAnsi="Times New Roman" w:cs="Times New Roman"/>
        </w:rPr>
        <w:t xml:space="preserve">; instituted EE drivers and prevailing barriers </w:t>
      </w:r>
      <w:r w:rsidR="00886811" w:rsidRPr="003E01F2">
        <w:rPr>
          <w:rFonts w:ascii="Times New Roman" w:hAnsi="Times New Roman" w:cs="Times New Roman"/>
        </w:rPr>
        <w:fldChar w:fldCharType="begin"/>
      </w:r>
      <w:r w:rsidRPr="003E01F2">
        <w:rPr>
          <w:rFonts w:ascii="Times New Roman" w:hAnsi="Times New Roman" w:cs="Times New Roman"/>
        </w:rPr>
        <w:instrText>ADDIN RW.CITE{{222 Parfomak,P. 2009}}</w:instrText>
      </w:r>
      <w:r w:rsidR="00886811" w:rsidRPr="003E01F2">
        <w:rPr>
          <w:rFonts w:ascii="Times New Roman" w:hAnsi="Times New Roman" w:cs="Times New Roman"/>
        </w:rPr>
        <w:fldChar w:fldCharType="separate"/>
      </w:r>
      <w:r w:rsidRPr="003E01F2">
        <w:rPr>
          <w:rFonts w:ascii="Times New Roman" w:hAnsi="Times New Roman" w:cs="Times New Roman"/>
        </w:rPr>
        <w:t>(Parfomak, Sissine et al. 2009)</w:t>
      </w:r>
      <w:r w:rsidR="00886811" w:rsidRPr="003E01F2">
        <w:rPr>
          <w:rFonts w:ascii="Times New Roman" w:hAnsi="Times New Roman" w:cs="Times New Roman"/>
        </w:rPr>
        <w:fldChar w:fldCharType="end"/>
      </w:r>
      <w:r w:rsidRPr="003E01F2">
        <w:rPr>
          <w:rFonts w:ascii="Times New Roman" w:hAnsi="Times New Roman" w:cs="Times New Roman"/>
        </w:rPr>
        <w:t xml:space="preserve">; regulations and standards as externalities </w:t>
      </w:r>
      <w:r w:rsidR="00886811" w:rsidRPr="003E01F2">
        <w:rPr>
          <w:rFonts w:ascii="Times New Roman" w:hAnsi="Times New Roman" w:cs="Times New Roman"/>
        </w:rPr>
        <w:fldChar w:fldCharType="begin"/>
      </w:r>
      <w:r w:rsidRPr="003E01F2">
        <w:rPr>
          <w:rFonts w:ascii="Times New Roman" w:hAnsi="Times New Roman" w:cs="Times New Roman"/>
        </w:rPr>
        <w:instrText>ADDIN RW.CITE{{480 Gabe,Jeremy 2016}}</w:instrText>
      </w:r>
      <w:r w:rsidR="00886811" w:rsidRPr="003E01F2">
        <w:rPr>
          <w:rFonts w:ascii="Times New Roman" w:hAnsi="Times New Roman" w:cs="Times New Roman"/>
        </w:rPr>
        <w:fldChar w:fldCharType="separate"/>
      </w:r>
      <w:r w:rsidRPr="003E01F2">
        <w:rPr>
          <w:rFonts w:ascii="Times New Roman" w:hAnsi="Times New Roman" w:cs="Times New Roman"/>
        </w:rPr>
        <w:t>(Gabe 2016)</w:t>
      </w:r>
      <w:r w:rsidR="00886811" w:rsidRPr="003E01F2">
        <w:rPr>
          <w:rFonts w:ascii="Times New Roman" w:hAnsi="Times New Roman" w:cs="Times New Roman"/>
        </w:rPr>
        <w:fldChar w:fldCharType="end"/>
      </w:r>
      <w:r w:rsidRPr="003E01F2">
        <w:rPr>
          <w:rFonts w:ascii="Times New Roman" w:hAnsi="Times New Roman" w:cs="Times New Roman"/>
        </w:rPr>
        <w:t xml:space="preserve">; and existing LZC intervention installations </w:t>
      </w:r>
      <w:r w:rsidR="00886811" w:rsidRPr="003E01F2">
        <w:rPr>
          <w:rFonts w:ascii="Times New Roman" w:hAnsi="Times New Roman" w:cs="Times New Roman"/>
        </w:rPr>
        <w:fldChar w:fldCharType="begin"/>
      </w:r>
      <w:r w:rsidRPr="003E01F2">
        <w:rPr>
          <w:rFonts w:ascii="Times New Roman" w:hAnsi="Times New Roman" w:cs="Times New Roman"/>
        </w:rPr>
        <w:instrText>ADDIN RW.CITE{{386 Olawuyi,Damilola 2013; 311 Ma,Zhenjun 2012}}</w:instrText>
      </w:r>
      <w:r w:rsidR="00886811" w:rsidRPr="003E01F2">
        <w:rPr>
          <w:rFonts w:ascii="Times New Roman" w:hAnsi="Times New Roman" w:cs="Times New Roman"/>
        </w:rPr>
        <w:fldChar w:fldCharType="separate"/>
      </w:r>
      <w:r w:rsidRPr="003E01F2">
        <w:rPr>
          <w:rFonts w:ascii="Times New Roman" w:hAnsi="Times New Roman" w:cs="Times New Roman"/>
        </w:rPr>
        <w:t>(Olawuyi 2013, Ma, Cooper et al. 2012)</w:t>
      </w:r>
      <w:r w:rsidR="00886811" w:rsidRPr="003E01F2">
        <w:rPr>
          <w:rFonts w:ascii="Times New Roman" w:hAnsi="Times New Roman" w:cs="Times New Roman"/>
        </w:rPr>
        <w:fldChar w:fldCharType="end"/>
      </w:r>
      <w:r w:rsidRPr="003E01F2">
        <w:rPr>
          <w:rFonts w:ascii="Times New Roman" w:hAnsi="Times New Roman" w:cs="Times New Roman"/>
        </w:rPr>
        <w:t xml:space="preserve">. </w:t>
      </w:r>
      <w:r w:rsidR="000A1DA8" w:rsidRPr="003E01F2">
        <w:rPr>
          <w:rFonts w:ascii="Times New Roman" w:hAnsi="Times New Roman" w:cs="Times New Roman"/>
        </w:rPr>
        <w:t>All measured variables have high FL with t</w:t>
      </w:r>
      <w:r w:rsidRPr="003E01F2">
        <w:rPr>
          <w:rFonts w:ascii="Times New Roman" w:hAnsi="Times New Roman" w:cs="Times New Roman"/>
        </w:rPr>
        <w:t xml:space="preserve">he </w:t>
      </w:r>
      <w:proofErr w:type="spellStart"/>
      <w:r w:rsidRPr="003E01F2">
        <w:rPr>
          <w:rFonts w:ascii="Times New Roman" w:hAnsi="Times New Roman" w:cs="Times New Roman"/>
        </w:rPr>
        <w:t>BEP_Model</w:t>
      </w:r>
      <w:proofErr w:type="spellEnd"/>
      <w:r w:rsidRPr="003E01F2">
        <w:rPr>
          <w:rFonts w:ascii="Times New Roman" w:hAnsi="Times New Roman" w:cs="Times New Roman"/>
        </w:rPr>
        <w:t xml:space="preserve"> construct: </w:t>
      </w:r>
      <w:proofErr w:type="spellStart"/>
      <w:r w:rsidRPr="003E01F2">
        <w:rPr>
          <w:rFonts w:ascii="Times New Roman" w:hAnsi="Times New Roman" w:cs="Times New Roman"/>
        </w:rPr>
        <w:t>BEP.Model_Clim</w:t>
      </w:r>
      <w:r w:rsidR="005843C5" w:rsidRPr="003E01F2">
        <w:rPr>
          <w:rFonts w:ascii="Times New Roman" w:hAnsi="Times New Roman" w:cs="Times New Roman"/>
        </w:rPr>
        <w:t>ate</w:t>
      </w:r>
      <w:proofErr w:type="spellEnd"/>
      <w:r w:rsidR="005843C5" w:rsidRPr="003E01F2">
        <w:rPr>
          <w:rFonts w:ascii="Times New Roman" w:hAnsi="Times New Roman" w:cs="Times New Roman"/>
        </w:rPr>
        <w:t xml:space="preserve"> (0.914), </w:t>
      </w:r>
      <w:proofErr w:type="spellStart"/>
      <w:r w:rsidRPr="003E01F2">
        <w:rPr>
          <w:rFonts w:ascii="Times New Roman" w:hAnsi="Times New Roman" w:cs="Times New Roman"/>
        </w:rPr>
        <w:t>BEP.Model_BAR.DRI</w:t>
      </w:r>
      <w:proofErr w:type="spellEnd"/>
      <w:r w:rsidRPr="003E01F2">
        <w:rPr>
          <w:rFonts w:ascii="Times New Roman" w:hAnsi="Times New Roman" w:cs="Times New Roman"/>
        </w:rPr>
        <w:t xml:space="preserve">, </w:t>
      </w:r>
      <w:r w:rsidR="005843C5" w:rsidRPr="003E01F2">
        <w:rPr>
          <w:rFonts w:ascii="Times New Roman" w:hAnsi="Times New Roman" w:cs="Times New Roman"/>
        </w:rPr>
        <w:t xml:space="preserve">(0.883), </w:t>
      </w:r>
      <w:proofErr w:type="spellStart"/>
      <w:r w:rsidR="005843C5" w:rsidRPr="003E01F2">
        <w:rPr>
          <w:rFonts w:ascii="Times New Roman" w:hAnsi="Times New Roman" w:cs="Times New Roman"/>
        </w:rPr>
        <w:t>BEP.Model_SBM.BAM</w:t>
      </w:r>
      <w:proofErr w:type="spellEnd"/>
      <w:r w:rsidRPr="003E01F2">
        <w:rPr>
          <w:rFonts w:ascii="Times New Roman" w:hAnsi="Times New Roman" w:cs="Times New Roman"/>
        </w:rPr>
        <w:t xml:space="preserve"> </w:t>
      </w:r>
      <w:r w:rsidR="005843C5" w:rsidRPr="003E01F2">
        <w:rPr>
          <w:rFonts w:ascii="Times New Roman" w:hAnsi="Times New Roman" w:cs="Times New Roman"/>
        </w:rPr>
        <w:t>(</w:t>
      </w:r>
      <w:r w:rsidRPr="003E01F2">
        <w:rPr>
          <w:rFonts w:ascii="Times New Roman" w:hAnsi="Times New Roman" w:cs="Times New Roman"/>
        </w:rPr>
        <w:t xml:space="preserve">0.629), </w:t>
      </w:r>
      <w:proofErr w:type="spellStart"/>
      <w:r w:rsidRPr="003E01F2">
        <w:rPr>
          <w:rFonts w:ascii="Times New Roman" w:hAnsi="Times New Roman" w:cs="Times New Roman"/>
        </w:rPr>
        <w:t>BEP.Model_OP</w:t>
      </w:r>
      <w:proofErr w:type="spellEnd"/>
      <w:r w:rsidRPr="003E01F2">
        <w:rPr>
          <w:rFonts w:ascii="Times New Roman" w:hAnsi="Times New Roman" w:cs="Times New Roman"/>
        </w:rPr>
        <w:t xml:space="preserve"> </w:t>
      </w:r>
      <w:r w:rsidR="005843C5" w:rsidRPr="003E01F2">
        <w:rPr>
          <w:rFonts w:ascii="Times New Roman" w:hAnsi="Times New Roman" w:cs="Times New Roman"/>
        </w:rPr>
        <w:t>(</w:t>
      </w:r>
      <w:r w:rsidRPr="003E01F2">
        <w:rPr>
          <w:rFonts w:ascii="Times New Roman" w:hAnsi="Times New Roman" w:cs="Times New Roman"/>
        </w:rPr>
        <w:t>0.766),</w:t>
      </w:r>
      <w:r w:rsidR="005843C5" w:rsidRPr="003E01F2">
        <w:rPr>
          <w:rFonts w:ascii="Times New Roman" w:hAnsi="Times New Roman" w:cs="Times New Roman"/>
        </w:rPr>
        <w:t xml:space="preserve"> </w:t>
      </w:r>
      <w:proofErr w:type="spellStart"/>
      <w:r w:rsidR="005843C5" w:rsidRPr="003E01F2">
        <w:rPr>
          <w:rFonts w:ascii="Times New Roman" w:hAnsi="Times New Roman" w:cs="Times New Roman"/>
        </w:rPr>
        <w:t>BEP.Model_LZC.Solns</w:t>
      </w:r>
      <w:proofErr w:type="spellEnd"/>
      <w:r w:rsidR="005843C5" w:rsidRPr="003E01F2">
        <w:rPr>
          <w:rFonts w:ascii="Times New Roman" w:hAnsi="Times New Roman" w:cs="Times New Roman"/>
        </w:rPr>
        <w:t xml:space="preserve">, (0.908), </w:t>
      </w:r>
      <w:r w:rsidRPr="003E01F2">
        <w:rPr>
          <w:rFonts w:ascii="Times New Roman" w:hAnsi="Times New Roman" w:cs="Times New Roman"/>
        </w:rPr>
        <w:t>a</w:t>
      </w:r>
      <w:r w:rsidR="005843C5" w:rsidRPr="003E01F2">
        <w:rPr>
          <w:rFonts w:ascii="Times New Roman" w:hAnsi="Times New Roman" w:cs="Times New Roman"/>
        </w:rPr>
        <w:t xml:space="preserve">nd </w:t>
      </w:r>
      <w:proofErr w:type="spellStart"/>
      <w:r w:rsidR="00FF60F9" w:rsidRPr="003E01F2">
        <w:rPr>
          <w:rFonts w:ascii="Times New Roman" w:hAnsi="Times New Roman" w:cs="Times New Roman"/>
        </w:rPr>
        <w:t>BEP.Model_Policy.Frmwk</w:t>
      </w:r>
      <w:proofErr w:type="spellEnd"/>
      <w:r w:rsidR="00FF60F9" w:rsidRPr="003E01F2">
        <w:rPr>
          <w:rFonts w:ascii="Times New Roman" w:hAnsi="Times New Roman" w:cs="Times New Roman"/>
        </w:rPr>
        <w:t xml:space="preserve"> </w:t>
      </w:r>
      <w:r w:rsidR="005843C5" w:rsidRPr="003E01F2">
        <w:rPr>
          <w:rFonts w:ascii="Times New Roman" w:hAnsi="Times New Roman" w:cs="Times New Roman"/>
        </w:rPr>
        <w:t>(</w:t>
      </w:r>
      <w:r w:rsidR="00FF60F9" w:rsidRPr="003E01F2">
        <w:rPr>
          <w:rFonts w:ascii="Times New Roman" w:hAnsi="Times New Roman" w:cs="Times New Roman"/>
        </w:rPr>
        <w:t xml:space="preserve">1.000). </w:t>
      </w:r>
      <w:r w:rsidRPr="003E01F2">
        <w:rPr>
          <w:rFonts w:ascii="Times New Roman" w:hAnsi="Times New Roman" w:cs="Times New Roman"/>
        </w:rPr>
        <w:t xml:space="preserve">The measured indicators established convergent validity without </w:t>
      </w:r>
      <w:r w:rsidR="004C7F6C" w:rsidRPr="003E01F2">
        <w:rPr>
          <w:rFonts w:ascii="Times New Roman" w:hAnsi="Times New Roman" w:cs="Times New Roman"/>
        </w:rPr>
        <w:t xml:space="preserve">an </w:t>
      </w:r>
      <w:r w:rsidRPr="003E01F2">
        <w:rPr>
          <w:rFonts w:ascii="Times New Roman" w:hAnsi="Times New Roman" w:cs="Times New Roman"/>
        </w:rPr>
        <w:t>issue of cross loading.</w:t>
      </w:r>
      <w:r w:rsidR="00FE7F27" w:rsidRPr="003E01F2">
        <w:rPr>
          <w:rFonts w:ascii="Times New Roman" w:hAnsi="Times New Roman" w:cs="Times New Roman"/>
        </w:rPr>
        <w:t xml:space="preserve"> Current literature ha</w:t>
      </w:r>
      <w:r w:rsidR="004C7F6C" w:rsidRPr="003E01F2">
        <w:rPr>
          <w:rFonts w:ascii="Times New Roman" w:hAnsi="Times New Roman" w:cs="Times New Roman"/>
        </w:rPr>
        <w:t>s</w:t>
      </w:r>
      <w:r w:rsidR="00FE7F27" w:rsidRPr="003E01F2">
        <w:rPr>
          <w:rFonts w:ascii="Times New Roman" w:hAnsi="Times New Roman" w:cs="Times New Roman"/>
        </w:rPr>
        <w:t xml:space="preserve"> established strong theoretical link</w:t>
      </w:r>
      <w:r w:rsidR="00190E9F" w:rsidRPr="003E01F2">
        <w:rPr>
          <w:rFonts w:ascii="Times New Roman" w:hAnsi="Times New Roman" w:cs="Times New Roman"/>
        </w:rPr>
        <w:t>s between</w:t>
      </w:r>
      <w:r w:rsidR="00FE7F27" w:rsidRPr="003E01F2">
        <w:rPr>
          <w:rFonts w:ascii="Times New Roman" w:hAnsi="Times New Roman" w:cs="Times New Roman"/>
        </w:rPr>
        <w:t xml:space="preserve"> </w:t>
      </w:r>
      <w:r w:rsidR="00190E9F" w:rsidRPr="003E01F2">
        <w:rPr>
          <w:rFonts w:ascii="Times New Roman" w:hAnsi="Times New Roman" w:cs="Times New Roman"/>
        </w:rPr>
        <w:t>these factors</w:t>
      </w:r>
      <w:r w:rsidR="00FE7F27" w:rsidRPr="003E01F2">
        <w:rPr>
          <w:rFonts w:ascii="Times New Roman" w:hAnsi="Times New Roman" w:cs="Times New Roman"/>
        </w:rPr>
        <w:t xml:space="preserve"> hence, they were covaried.</w:t>
      </w:r>
    </w:p>
    <w:p w:rsidR="00F72956" w:rsidRPr="003E01F2" w:rsidRDefault="00F72956" w:rsidP="007B5734">
      <w:pPr>
        <w:spacing w:before="0" w:after="0" w:line="360" w:lineRule="auto"/>
        <w:jc w:val="both"/>
        <w:rPr>
          <w:rFonts w:ascii="Times New Roman" w:hAnsi="Times New Roman" w:cs="Times New Roman"/>
        </w:rPr>
      </w:pPr>
    </w:p>
    <w:p w:rsidR="00BE74D6" w:rsidRPr="003E01F2" w:rsidRDefault="007B5734" w:rsidP="007B5734">
      <w:pPr>
        <w:pStyle w:val="Heading3"/>
        <w:spacing w:before="0" w:line="360" w:lineRule="auto"/>
        <w:jc w:val="both"/>
        <w:rPr>
          <w:rFonts w:ascii="Times New Roman" w:hAnsi="Times New Roman" w:cs="Times New Roman"/>
        </w:rPr>
      </w:pPr>
      <w:r w:rsidRPr="003E01F2">
        <w:rPr>
          <w:rFonts w:ascii="Times New Roman" w:hAnsi="Times New Roman" w:cs="Times New Roman"/>
        </w:rPr>
        <w:t xml:space="preserve">4.1.2. </w:t>
      </w:r>
      <w:r w:rsidR="00FB4618" w:rsidRPr="003E01F2">
        <w:rPr>
          <w:rFonts w:ascii="Times New Roman" w:hAnsi="Times New Roman" w:cs="Times New Roman"/>
        </w:rPr>
        <w:t>CFA</w:t>
      </w:r>
    </w:p>
    <w:p w:rsidR="00275C61" w:rsidRPr="003E01F2" w:rsidRDefault="006A4BAD" w:rsidP="007B5734">
      <w:pPr>
        <w:spacing w:before="0" w:line="360" w:lineRule="auto"/>
        <w:jc w:val="both"/>
        <w:rPr>
          <w:rFonts w:ascii="Times New Roman" w:hAnsi="Times New Roman" w:cs="Times New Roman"/>
        </w:rPr>
      </w:pPr>
      <w:r w:rsidRPr="003E01F2">
        <w:rPr>
          <w:rFonts w:ascii="Times New Roman" w:hAnsi="Times New Roman" w:cs="Times New Roman"/>
        </w:rPr>
        <w:t xml:space="preserve">The CFA result </w:t>
      </w:r>
      <w:r w:rsidR="002249A4" w:rsidRPr="003E01F2">
        <w:rPr>
          <w:rFonts w:ascii="Times New Roman" w:hAnsi="Times New Roman" w:cs="Times New Roman"/>
        </w:rPr>
        <w:t>(</w:t>
      </w:r>
      <w:r w:rsidR="002316FC" w:rsidRPr="003E01F2">
        <w:fldChar w:fldCharType="begin"/>
      </w:r>
      <w:r w:rsidR="002316FC" w:rsidRPr="003E01F2">
        <w:instrText xml:space="preserve"> REF _Ref515645906 \h  \* MERGEFORMAT </w:instrText>
      </w:r>
      <w:r w:rsidR="002316FC" w:rsidRPr="003E01F2">
        <w:fldChar w:fldCharType="separate"/>
      </w:r>
      <w:r w:rsidR="002249A4" w:rsidRPr="003E01F2">
        <w:rPr>
          <w:rFonts w:ascii="Times New Roman" w:hAnsi="Times New Roman" w:cs="Times New Roman"/>
        </w:rPr>
        <w:t>Table 1</w:t>
      </w:r>
      <w:r w:rsidR="002316FC" w:rsidRPr="003E01F2">
        <w:fldChar w:fldCharType="end"/>
      </w:r>
      <w:r w:rsidR="002249A4" w:rsidRPr="003E01F2">
        <w:rPr>
          <w:rFonts w:ascii="Times New Roman" w:hAnsi="Times New Roman" w:cs="Times New Roman"/>
        </w:rPr>
        <w:t xml:space="preserve">-Appendix B), </w:t>
      </w:r>
      <w:r w:rsidR="001E6152" w:rsidRPr="003E01F2">
        <w:rPr>
          <w:rFonts w:ascii="Times New Roman" w:hAnsi="Times New Roman" w:cs="Times New Roman"/>
        </w:rPr>
        <w:t>however,</w:t>
      </w:r>
      <w:r w:rsidRPr="003E01F2">
        <w:rPr>
          <w:rFonts w:ascii="Times New Roman" w:hAnsi="Times New Roman" w:cs="Times New Roman"/>
        </w:rPr>
        <w:t xml:space="preserve"> indicates that</w:t>
      </w:r>
      <w:r w:rsidR="00275C61" w:rsidRPr="003E01F2">
        <w:rPr>
          <w:rFonts w:ascii="Times New Roman" w:hAnsi="Times New Roman" w:cs="Times New Roman"/>
        </w:rPr>
        <w:t xml:space="preserve"> </w:t>
      </w:r>
      <w:r w:rsidRPr="003E01F2">
        <w:rPr>
          <w:rFonts w:ascii="Times New Roman" w:hAnsi="Times New Roman" w:cs="Times New Roman"/>
        </w:rPr>
        <w:t xml:space="preserve">model-1 </w:t>
      </w:r>
      <w:r w:rsidR="00275C61" w:rsidRPr="003E01F2">
        <w:rPr>
          <w:rFonts w:ascii="Times New Roman" w:hAnsi="Times New Roman" w:cs="Times New Roman"/>
        </w:rPr>
        <w:t>chi-square statistics and other</w:t>
      </w:r>
      <w:r w:rsidRPr="003E01F2">
        <w:rPr>
          <w:rFonts w:ascii="Times New Roman" w:hAnsi="Times New Roman" w:cs="Times New Roman"/>
        </w:rPr>
        <w:t xml:space="preserve"> fits are not highly acceptable.</w:t>
      </w:r>
      <w:r w:rsidR="00275C61" w:rsidRPr="003E01F2">
        <w:rPr>
          <w:rFonts w:ascii="Times New Roman" w:hAnsi="Times New Roman" w:cs="Times New Roman"/>
        </w:rPr>
        <w:t xml:space="preserve"> </w:t>
      </w:r>
      <w:r w:rsidRPr="003E01F2">
        <w:rPr>
          <w:rFonts w:ascii="Times New Roman" w:hAnsi="Times New Roman" w:cs="Times New Roman"/>
        </w:rPr>
        <w:t>M</w:t>
      </w:r>
      <w:r w:rsidR="00275C61" w:rsidRPr="003E01F2">
        <w:rPr>
          <w:rFonts w:ascii="Times New Roman" w:hAnsi="Times New Roman" w:cs="Times New Roman"/>
        </w:rPr>
        <w:t xml:space="preserve">aximum modification index </w:t>
      </w:r>
      <w:r w:rsidRPr="003E01F2">
        <w:rPr>
          <w:rFonts w:ascii="Times New Roman" w:hAnsi="Times New Roman" w:cs="Times New Roman"/>
        </w:rPr>
        <w:t>was</w:t>
      </w:r>
      <w:r w:rsidR="00F72956" w:rsidRPr="003E01F2">
        <w:rPr>
          <w:rFonts w:ascii="Times New Roman" w:hAnsi="Times New Roman" w:cs="Times New Roman"/>
        </w:rPr>
        <w:t xml:space="preserve"> used to </w:t>
      </w:r>
      <w:r w:rsidR="00275C61" w:rsidRPr="003E01F2">
        <w:rPr>
          <w:rFonts w:ascii="Times New Roman" w:hAnsi="Times New Roman" w:cs="Times New Roman"/>
        </w:rPr>
        <w:t>improv</w:t>
      </w:r>
      <w:r w:rsidR="00F72956" w:rsidRPr="003E01F2">
        <w:rPr>
          <w:rFonts w:ascii="Times New Roman" w:hAnsi="Times New Roman" w:cs="Times New Roman"/>
        </w:rPr>
        <w:t>e</w:t>
      </w:r>
      <w:r w:rsidR="00275C61" w:rsidRPr="003E01F2">
        <w:rPr>
          <w:rFonts w:ascii="Times New Roman" w:hAnsi="Times New Roman" w:cs="Times New Roman"/>
        </w:rPr>
        <w:t xml:space="preserve"> model-1 </w:t>
      </w:r>
      <w:r w:rsidR="00421C20" w:rsidRPr="003E01F2">
        <w:rPr>
          <w:rFonts w:ascii="Times New Roman" w:hAnsi="Times New Roman" w:cs="Times New Roman"/>
        </w:rPr>
        <w:t xml:space="preserve">(Figure 3 and Figure 4). </w:t>
      </w:r>
      <w:r w:rsidR="00FD55DD" w:rsidRPr="003E01F2">
        <w:rPr>
          <w:rFonts w:ascii="Times New Roman" w:hAnsi="Times New Roman" w:cs="Times New Roman"/>
        </w:rPr>
        <w:t>The</w:t>
      </w:r>
      <w:r w:rsidR="001E6152" w:rsidRPr="003E01F2">
        <w:rPr>
          <w:rFonts w:ascii="Times New Roman" w:hAnsi="Times New Roman" w:cs="Times New Roman"/>
        </w:rPr>
        <w:t>refore, the</w:t>
      </w:r>
      <w:r w:rsidR="00FD55DD" w:rsidRPr="003E01F2">
        <w:rPr>
          <w:rFonts w:ascii="Times New Roman" w:hAnsi="Times New Roman" w:cs="Times New Roman"/>
        </w:rPr>
        <w:t xml:space="preserve"> initial model-1 was transformed into model-2</w:t>
      </w:r>
      <w:r w:rsidR="005F6485" w:rsidRPr="003E01F2">
        <w:rPr>
          <w:rFonts w:ascii="Times New Roman" w:hAnsi="Times New Roman" w:cs="Times New Roman"/>
        </w:rPr>
        <w:t xml:space="preserve"> (diagnostic) </w:t>
      </w:r>
      <w:r w:rsidR="00FD55DD" w:rsidRPr="003E01F2">
        <w:rPr>
          <w:rFonts w:ascii="Times New Roman" w:hAnsi="Times New Roman" w:cs="Times New Roman"/>
        </w:rPr>
        <w:t>and model-3</w:t>
      </w:r>
      <w:r w:rsidR="005F6485" w:rsidRPr="003E01F2">
        <w:rPr>
          <w:rFonts w:ascii="Times New Roman" w:hAnsi="Times New Roman" w:cs="Times New Roman"/>
        </w:rPr>
        <w:t xml:space="preserve"> (solution)</w:t>
      </w:r>
      <w:r w:rsidR="00FD55DD" w:rsidRPr="003E01F2">
        <w:rPr>
          <w:rFonts w:ascii="Times New Roman" w:hAnsi="Times New Roman" w:cs="Times New Roman"/>
        </w:rPr>
        <w:t>.</w:t>
      </w:r>
      <w:r w:rsidR="001E6152" w:rsidRPr="003E01F2">
        <w:rPr>
          <w:rFonts w:ascii="Times New Roman" w:hAnsi="Times New Roman" w:cs="Times New Roman"/>
        </w:rPr>
        <w:t xml:space="preserve"> </w:t>
      </w:r>
      <w:r w:rsidR="000023B7" w:rsidRPr="003E01F2">
        <w:rPr>
          <w:rFonts w:ascii="Times New Roman" w:hAnsi="Times New Roman" w:cs="Times New Roman"/>
        </w:rPr>
        <w:t xml:space="preserve">AMOS modification was </w:t>
      </w:r>
      <w:r w:rsidR="00AD508D" w:rsidRPr="003E01F2">
        <w:rPr>
          <w:rFonts w:ascii="Times New Roman" w:hAnsi="Times New Roman" w:cs="Times New Roman"/>
        </w:rPr>
        <w:t>used</w:t>
      </w:r>
      <w:r w:rsidR="000023B7" w:rsidRPr="003E01F2">
        <w:rPr>
          <w:rFonts w:ascii="Times New Roman" w:hAnsi="Times New Roman" w:cs="Times New Roman"/>
        </w:rPr>
        <w:t xml:space="preserve"> to covar</w:t>
      </w:r>
      <w:r w:rsidR="00F72956" w:rsidRPr="003E01F2">
        <w:rPr>
          <w:rFonts w:ascii="Times New Roman" w:hAnsi="Times New Roman" w:cs="Times New Roman"/>
        </w:rPr>
        <w:t>y</w:t>
      </w:r>
      <w:r w:rsidR="002249A4" w:rsidRPr="003E01F2">
        <w:rPr>
          <w:rFonts w:ascii="Times New Roman" w:hAnsi="Times New Roman" w:cs="Times New Roman"/>
        </w:rPr>
        <w:t xml:space="preserve"> error variance</w:t>
      </w:r>
      <w:r w:rsidR="00F72956" w:rsidRPr="003E01F2">
        <w:rPr>
          <w:rFonts w:ascii="Times New Roman" w:hAnsi="Times New Roman" w:cs="Times New Roman"/>
        </w:rPr>
        <w:t>s</w:t>
      </w:r>
      <w:r w:rsidR="002249A4" w:rsidRPr="003E01F2">
        <w:rPr>
          <w:rFonts w:ascii="Times New Roman" w:hAnsi="Times New Roman" w:cs="Times New Roman"/>
        </w:rPr>
        <w:t xml:space="preserve"> of</w:t>
      </w:r>
      <w:r w:rsidR="000023B7" w:rsidRPr="003E01F2">
        <w:rPr>
          <w:rFonts w:ascii="Times New Roman" w:hAnsi="Times New Roman" w:cs="Times New Roman"/>
        </w:rPr>
        <w:t>:</w:t>
      </w:r>
      <w:r w:rsidR="001E6152" w:rsidRPr="003E01F2">
        <w:rPr>
          <w:rFonts w:ascii="Times New Roman" w:hAnsi="Times New Roman" w:cs="Times New Roman"/>
        </w:rPr>
        <w:t xml:space="preserve"> DRI_</w:t>
      </w:r>
      <w:r w:rsidR="000023B7" w:rsidRPr="003E01F2">
        <w:rPr>
          <w:rFonts w:ascii="Times New Roman" w:hAnsi="Times New Roman" w:cs="Times New Roman"/>
        </w:rPr>
        <w:t>SSP-SFM (e11) to Climate (e1),</w:t>
      </w:r>
      <w:r w:rsidR="001E6152" w:rsidRPr="003E01F2">
        <w:rPr>
          <w:rFonts w:ascii="Times New Roman" w:hAnsi="Times New Roman" w:cs="Times New Roman"/>
        </w:rPr>
        <w:t xml:space="preserve"> DRI_</w:t>
      </w:r>
      <w:r w:rsidR="000023B7" w:rsidRPr="003E01F2">
        <w:rPr>
          <w:rFonts w:ascii="Times New Roman" w:hAnsi="Times New Roman" w:cs="Times New Roman"/>
        </w:rPr>
        <w:t>SSP-SFM (e11) to LZC (e2),</w:t>
      </w:r>
      <w:r w:rsidR="001E6152" w:rsidRPr="003E01F2">
        <w:rPr>
          <w:rFonts w:ascii="Times New Roman" w:hAnsi="Times New Roman" w:cs="Times New Roman"/>
        </w:rPr>
        <w:t xml:space="preserve"> and DRI_</w:t>
      </w:r>
      <w:r w:rsidR="000023B7" w:rsidRPr="003E01F2">
        <w:rPr>
          <w:rFonts w:ascii="Times New Roman" w:hAnsi="Times New Roman" w:cs="Times New Roman"/>
        </w:rPr>
        <w:t>SSP-SFM (e11) to BAR.DRI (e3). Also, MGL_SFM (e13) to DRI_RETOs (e7); and MGL_SFM (e13) to DRI_PMs/KPIs (e8) were covaried to transform initial model-1 into model-2.</w:t>
      </w:r>
      <w:r w:rsidR="00BA575A" w:rsidRPr="003E01F2">
        <w:rPr>
          <w:rFonts w:ascii="Times New Roman" w:hAnsi="Times New Roman" w:cs="Times New Roman"/>
        </w:rPr>
        <w:t xml:space="preserve"> This is supported by</w:t>
      </w:r>
      <w:r w:rsidR="003A619D" w:rsidRPr="003E01F2">
        <w:rPr>
          <w:rFonts w:ascii="Times New Roman" w:hAnsi="Times New Roman" w:cs="Times New Roman"/>
        </w:rPr>
        <w:t xml:space="preserve"> e</w:t>
      </w:r>
      <w:r w:rsidR="00856F26" w:rsidRPr="003E01F2">
        <w:rPr>
          <w:rFonts w:ascii="Times New Roman" w:hAnsi="Times New Roman" w:cs="Times New Roman"/>
        </w:rPr>
        <w:t>xtant</w:t>
      </w:r>
      <w:r w:rsidR="003A619D" w:rsidRPr="003E01F2">
        <w:rPr>
          <w:rFonts w:ascii="Times New Roman" w:hAnsi="Times New Roman" w:cs="Times New Roman"/>
        </w:rPr>
        <w:t xml:space="preserve"> literatures that have confirmed strong associations between SSP/SFM and Climate change </w:t>
      </w:r>
      <w:r w:rsidR="002249A4" w:rsidRPr="003E01F2">
        <w:rPr>
          <w:rFonts w:ascii="Times New Roman" w:hAnsi="Times New Roman" w:cs="Times New Roman"/>
        </w:rPr>
        <w:t>(</w:t>
      </w:r>
      <w:proofErr w:type="spellStart"/>
      <w:r w:rsidR="002249A4" w:rsidRPr="003E01F2">
        <w:rPr>
          <w:rFonts w:ascii="Times New Roman" w:hAnsi="Times New Roman" w:cs="Times New Roman"/>
        </w:rPr>
        <w:t>Elmualim</w:t>
      </w:r>
      <w:proofErr w:type="spellEnd"/>
      <w:r w:rsidR="002249A4" w:rsidRPr="003E01F2">
        <w:rPr>
          <w:rFonts w:ascii="Times New Roman" w:hAnsi="Times New Roman" w:cs="Times New Roman"/>
        </w:rPr>
        <w:t>, Shockley et al. 2010</w:t>
      </w:r>
      <w:r w:rsidR="003A619D" w:rsidRPr="003E01F2">
        <w:rPr>
          <w:rFonts w:ascii="Times New Roman" w:hAnsi="Times New Roman" w:cs="Times New Roman"/>
        </w:rPr>
        <w:t xml:space="preserve">), SSP/SFM and use of LZC </w:t>
      </w:r>
      <w:r w:rsidR="00103C7C" w:rsidRPr="003E01F2">
        <w:rPr>
          <w:rFonts w:ascii="Times New Roman" w:hAnsi="Times New Roman" w:cs="Times New Roman"/>
        </w:rPr>
        <w:t>(</w:t>
      </w:r>
      <w:proofErr w:type="spellStart"/>
      <w:r w:rsidR="002249A4" w:rsidRPr="003E01F2">
        <w:rPr>
          <w:rFonts w:ascii="Times New Roman" w:hAnsi="Times New Roman" w:cs="Times New Roman"/>
        </w:rPr>
        <w:t>Olawuyi</w:t>
      </w:r>
      <w:proofErr w:type="spellEnd"/>
      <w:r w:rsidR="002249A4" w:rsidRPr="003E01F2">
        <w:rPr>
          <w:rFonts w:ascii="Times New Roman" w:hAnsi="Times New Roman" w:cs="Times New Roman"/>
        </w:rPr>
        <w:t>, 2013</w:t>
      </w:r>
      <w:r w:rsidR="00103C7C" w:rsidRPr="003E01F2">
        <w:rPr>
          <w:rFonts w:ascii="Times New Roman" w:hAnsi="Times New Roman" w:cs="Times New Roman"/>
        </w:rPr>
        <w:t>)</w:t>
      </w:r>
      <w:r w:rsidR="003A619D" w:rsidRPr="003E01F2">
        <w:rPr>
          <w:rFonts w:ascii="Times New Roman" w:hAnsi="Times New Roman" w:cs="Times New Roman"/>
        </w:rPr>
        <w:t>, SSP/SFM and EE barriers/ drivers (</w:t>
      </w:r>
      <w:proofErr w:type="spellStart"/>
      <w:r w:rsidR="00103C7C" w:rsidRPr="003E01F2">
        <w:rPr>
          <w:rFonts w:ascii="Times New Roman" w:hAnsi="Times New Roman" w:cs="Times New Roman"/>
        </w:rPr>
        <w:t>Elmualim</w:t>
      </w:r>
      <w:proofErr w:type="spellEnd"/>
      <w:r w:rsidR="00103C7C" w:rsidRPr="003E01F2">
        <w:rPr>
          <w:rFonts w:ascii="Times New Roman" w:hAnsi="Times New Roman" w:cs="Times New Roman"/>
        </w:rPr>
        <w:t>, Shockley et al. 2010</w:t>
      </w:r>
      <w:r w:rsidR="003A619D" w:rsidRPr="003E01F2">
        <w:rPr>
          <w:rFonts w:ascii="Times New Roman" w:hAnsi="Times New Roman" w:cs="Times New Roman"/>
        </w:rPr>
        <w:t xml:space="preserve">), SFM and RETOs </w:t>
      </w:r>
      <w:r w:rsidR="00886811" w:rsidRPr="003E01F2">
        <w:rPr>
          <w:rFonts w:ascii="Times New Roman" w:hAnsi="Times New Roman" w:cs="Times New Roman"/>
        </w:rPr>
        <w:fldChar w:fldCharType="begin"/>
      </w:r>
      <w:r w:rsidR="00103C7C" w:rsidRPr="003E01F2">
        <w:rPr>
          <w:rFonts w:ascii="Times New Roman" w:hAnsi="Times New Roman" w:cs="Times New Roman"/>
        </w:rPr>
        <w:instrText>ADDIN RW.CITE{{284 Tanneja 2014}}</w:instrText>
      </w:r>
      <w:r w:rsidR="00886811" w:rsidRPr="003E01F2">
        <w:rPr>
          <w:rFonts w:ascii="Times New Roman" w:hAnsi="Times New Roman" w:cs="Times New Roman"/>
        </w:rPr>
        <w:fldChar w:fldCharType="separate"/>
      </w:r>
      <w:r w:rsidR="00103C7C" w:rsidRPr="003E01F2">
        <w:rPr>
          <w:rFonts w:ascii="Times New Roman" w:hAnsi="Times New Roman" w:cs="Times New Roman"/>
        </w:rPr>
        <w:t>(Tanneja 2014)</w:t>
      </w:r>
      <w:r w:rsidR="00886811" w:rsidRPr="003E01F2">
        <w:rPr>
          <w:rFonts w:ascii="Times New Roman" w:hAnsi="Times New Roman" w:cs="Times New Roman"/>
        </w:rPr>
        <w:fldChar w:fldCharType="end"/>
      </w:r>
      <w:r w:rsidR="003A619D" w:rsidRPr="003E01F2">
        <w:rPr>
          <w:rFonts w:ascii="Times New Roman" w:hAnsi="Times New Roman" w:cs="Times New Roman"/>
        </w:rPr>
        <w:t xml:space="preserve">, and SFM and PMs/KPIs </w:t>
      </w:r>
      <w:r w:rsidR="00886811" w:rsidRPr="003E01F2">
        <w:rPr>
          <w:rFonts w:ascii="Times New Roman" w:hAnsi="Times New Roman" w:cs="Times New Roman"/>
        </w:rPr>
        <w:fldChar w:fldCharType="begin"/>
      </w:r>
      <w:r w:rsidR="00103C7C" w:rsidRPr="003E01F2">
        <w:rPr>
          <w:rFonts w:ascii="Times New Roman" w:hAnsi="Times New Roman" w:cs="Times New Roman"/>
        </w:rPr>
        <w:instrText>ADDIN RW.CITE{{32 Deru,M. 2005}}</w:instrText>
      </w:r>
      <w:r w:rsidR="00886811" w:rsidRPr="003E01F2">
        <w:rPr>
          <w:rFonts w:ascii="Times New Roman" w:hAnsi="Times New Roman" w:cs="Times New Roman"/>
        </w:rPr>
        <w:fldChar w:fldCharType="separate"/>
      </w:r>
      <w:r w:rsidR="00103C7C" w:rsidRPr="003E01F2">
        <w:rPr>
          <w:rFonts w:ascii="Times New Roman" w:hAnsi="Times New Roman" w:cs="Times New Roman"/>
        </w:rPr>
        <w:t>(Deru, Torecellini 2005)</w:t>
      </w:r>
      <w:r w:rsidR="00886811" w:rsidRPr="003E01F2">
        <w:rPr>
          <w:rFonts w:ascii="Times New Roman" w:hAnsi="Times New Roman" w:cs="Times New Roman"/>
        </w:rPr>
        <w:fldChar w:fldCharType="end"/>
      </w:r>
      <w:r w:rsidR="00B5160D" w:rsidRPr="003E01F2">
        <w:rPr>
          <w:rFonts w:ascii="Times New Roman" w:hAnsi="Times New Roman" w:cs="Times New Roman"/>
        </w:rPr>
        <w:t>.</w:t>
      </w:r>
    </w:p>
    <w:p w:rsidR="00275C61" w:rsidRPr="003E01F2" w:rsidRDefault="00275C61" w:rsidP="00275C61">
      <w:pPr>
        <w:spacing w:line="360" w:lineRule="auto"/>
        <w:jc w:val="both"/>
        <w:rPr>
          <w:rFonts w:ascii="Times New Roman" w:hAnsi="Times New Roman" w:cs="Times New Roman"/>
        </w:rPr>
      </w:pPr>
    </w:p>
    <w:p w:rsidR="00275C61" w:rsidRPr="003E01F2" w:rsidRDefault="00275C61" w:rsidP="00275C61">
      <w:pPr>
        <w:keepNext/>
        <w:spacing w:line="360" w:lineRule="auto"/>
        <w:jc w:val="center"/>
        <w:rPr>
          <w:rFonts w:ascii="Times New Roman" w:hAnsi="Times New Roman" w:cs="Times New Roman"/>
        </w:rPr>
      </w:pPr>
    </w:p>
    <w:p w:rsidR="007C06DF" w:rsidRPr="003E01F2" w:rsidRDefault="007C06DF" w:rsidP="007C06DF">
      <w:pPr>
        <w:pStyle w:val="Caption"/>
        <w:jc w:val="center"/>
        <w:rPr>
          <w:rFonts w:cs="Times New Roman"/>
          <w:i w:val="0"/>
          <w:sz w:val="24"/>
        </w:rPr>
      </w:pPr>
      <w:bookmarkStart w:id="28" w:name="_Ref496416491"/>
      <w:bookmarkStart w:id="29" w:name="_Toc497318012"/>
      <w:bookmarkStart w:id="30" w:name="_Ref496419519"/>
    </w:p>
    <w:p w:rsidR="007C06DF" w:rsidRPr="003E01F2" w:rsidRDefault="007C06DF" w:rsidP="007C06DF">
      <w:pPr>
        <w:pStyle w:val="Caption"/>
        <w:jc w:val="center"/>
        <w:rPr>
          <w:rFonts w:cs="Times New Roman"/>
          <w:i w:val="0"/>
          <w:sz w:val="24"/>
        </w:rPr>
      </w:pPr>
    </w:p>
    <w:p w:rsidR="00190E9F" w:rsidRPr="003E01F2" w:rsidRDefault="00190E9F" w:rsidP="00190E9F">
      <w:pPr>
        <w:rPr>
          <w:rFonts w:ascii="Times New Roman" w:hAnsi="Times New Roman" w:cs="Times New Roman"/>
          <w:lang w:val="en-GB"/>
        </w:rPr>
      </w:pPr>
    </w:p>
    <w:bookmarkEnd w:id="28"/>
    <w:bookmarkEnd w:id="29"/>
    <w:bookmarkEnd w:id="30"/>
    <w:p w:rsidR="00ED50E8" w:rsidRPr="003E01F2" w:rsidRDefault="00ED50E8" w:rsidP="00ED50E8">
      <w:pPr>
        <w:keepNext/>
        <w:spacing w:after="0" w:line="360" w:lineRule="auto"/>
        <w:jc w:val="center"/>
        <w:rPr>
          <w:rFonts w:ascii="Times New Roman" w:hAnsi="Times New Roman" w:cs="Times New Roman"/>
        </w:rPr>
      </w:pPr>
      <w:r w:rsidRPr="003E01F2">
        <w:rPr>
          <w:rFonts w:ascii="Times New Roman" w:hAnsi="Times New Roman" w:cs="Times New Roman"/>
          <w:noProof/>
          <w:lang w:val="en-GB" w:eastAsia="en-GB"/>
        </w:rPr>
        <w:drawing>
          <wp:inline distT="0" distB="0" distL="0" distR="0">
            <wp:extent cx="5216881" cy="2771356"/>
            <wp:effectExtent l="19050" t="0" r="2819"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6881" cy="2771356"/>
                    </a:xfrm>
                    <a:prstGeom prst="rect">
                      <a:avLst/>
                    </a:prstGeom>
                    <a:noFill/>
                    <a:ln>
                      <a:noFill/>
                    </a:ln>
                  </pic:spPr>
                </pic:pic>
              </a:graphicData>
            </a:graphic>
          </wp:inline>
        </w:drawing>
      </w:r>
    </w:p>
    <w:p w:rsidR="00275C61" w:rsidRPr="003E01F2" w:rsidRDefault="00ED50E8" w:rsidP="00ED50E8">
      <w:pPr>
        <w:pStyle w:val="Caption"/>
        <w:jc w:val="center"/>
        <w:rPr>
          <w:rFonts w:cs="Times New Roman"/>
          <w:i w:val="0"/>
          <w:iCs w:val="0"/>
        </w:rPr>
      </w:pPr>
      <w:r w:rsidRPr="003E01F2">
        <w:rPr>
          <w:rFonts w:cs="Times New Roman"/>
          <w:i w:val="0"/>
        </w:rPr>
        <w:t xml:space="preserve">Figure </w:t>
      </w:r>
      <w:r w:rsidR="00886811" w:rsidRPr="003E01F2">
        <w:rPr>
          <w:rFonts w:cs="Times New Roman"/>
          <w:i w:val="0"/>
        </w:rPr>
        <w:fldChar w:fldCharType="begin"/>
      </w:r>
      <w:r w:rsidRPr="003E01F2">
        <w:rPr>
          <w:rFonts w:cs="Times New Roman"/>
          <w:i w:val="0"/>
        </w:rPr>
        <w:instrText xml:space="preserve"> SEQ Figure \* ARABIC </w:instrText>
      </w:r>
      <w:r w:rsidR="00886811" w:rsidRPr="003E01F2">
        <w:rPr>
          <w:rFonts w:cs="Times New Roman"/>
          <w:i w:val="0"/>
        </w:rPr>
        <w:fldChar w:fldCharType="separate"/>
      </w:r>
      <w:r w:rsidRPr="003E01F2">
        <w:rPr>
          <w:rFonts w:cs="Times New Roman"/>
          <w:i w:val="0"/>
          <w:noProof/>
        </w:rPr>
        <w:t>3</w:t>
      </w:r>
      <w:r w:rsidR="00886811" w:rsidRPr="003E01F2">
        <w:rPr>
          <w:rFonts w:cs="Times New Roman"/>
          <w:i w:val="0"/>
        </w:rPr>
        <w:fldChar w:fldCharType="end"/>
      </w:r>
      <w:r w:rsidRPr="003E01F2">
        <w:rPr>
          <w:rFonts w:cs="Times New Roman"/>
          <w:i w:val="0"/>
        </w:rPr>
        <w:t>:Diagnostic Phase Model-2</w:t>
      </w:r>
    </w:p>
    <w:p w:rsidR="00ED50E8" w:rsidRPr="003E01F2" w:rsidRDefault="00ED50E8" w:rsidP="00275C61">
      <w:pPr>
        <w:spacing w:after="0" w:line="360" w:lineRule="auto"/>
        <w:jc w:val="both"/>
        <w:rPr>
          <w:rFonts w:ascii="Times New Roman" w:hAnsi="Times New Roman" w:cs="Times New Roman"/>
          <w:iCs/>
          <w:color w:val="44546A" w:themeColor="text2"/>
          <w:szCs w:val="18"/>
          <w:lang w:val="en-GB"/>
        </w:rPr>
      </w:pPr>
    </w:p>
    <w:p w:rsidR="00275C61" w:rsidRPr="003E01F2" w:rsidRDefault="00D277E5" w:rsidP="00007F24">
      <w:pPr>
        <w:spacing w:line="360" w:lineRule="auto"/>
        <w:jc w:val="both"/>
        <w:rPr>
          <w:rFonts w:ascii="Times New Roman" w:hAnsi="Times New Roman" w:cs="Times New Roman"/>
        </w:rPr>
      </w:pPr>
      <w:r w:rsidRPr="003E01F2">
        <w:rPr>
          <w:rFonts w:ascii="Times New Roman" w:hAnsi="Times New Roman" w:cs="Times New Roman"/>
        </w:rPr>
        <w:t>E</w:t>
      </w:r>
      <w:r w:rsidR="00275C61" w:rsidRPr="003E01F2">
        <w:rPr>
          <w:rFonts w:ascii="Times New Roman" w:hAnsi="Times New Roman" w:cs="Times New Roman"/>
        </w:rPr>
        <w:t xml:space="preserve">valuation </w:t>
      </w:r>
      <w:r w:rsidRPr="003E01F2">
        <w:rPr>
          <w:rFonts w:ascii="Times New Roman" w:hAnsi="Times New Roman" w:cs="Times New Roman"/>
        </w:rPr>
        <w:t xml:space="preserve">of </w:t>
      </w:r>
      <w:r w:rsidR="00275C61" w:rsidRPr="003E01F2">
        <w:rPr>
          <w:rFonts w:ascii="Times New Roman" w:hAnsi="Times New Roman" w:cs="Times New Roman"/>
        </w:rPr>
        <w:t>the new model-2 indicates an acceptable fit index for all model fit statistics (</w:t>
      </w:r>
      <w:r w:rsidR="002316FC" w:rsidRPr="003E01F2">
        <w:fldChar w:fldCharType="begin"/>
      </w:r>
      <w:r w:rsidR="002316FC" w:rsidRPr="003E01F2">
        <w:instrText xml:space="preserve"> REF _Ref515645906 \h  \* MERGEFORMAT </w:instrText>
      </w:r>
      <w:r w:rsidR="002316FC" w:rsidRPr="003E01F2">
        <w:fldChar w:fldCharType="separate"/>
      </w:r>
      <w:r w:rsidR="001F0914" w:rsidRPr="003E01F2">
        <w:rPr>
          <w:rFonts w:ascii="Times New Roman" w:hAnsi="Times New Roman" w:cs="Times New Roman"/>
        </w:rPr>
        <w:t>Table 1</w:t>
      </w:r>
      <w:r w:rsidR="002316FC" w:rsidRPr="003E01F2">
        <w:fldChar w:fldCharType="end"/>
      </w:r>
      <w:r w:rsidR="005F6485" w:rsidRPr="003E01F2">
        <w:rPr>
          <w:rFonts w:ascii="Times New Roman" w:hAnsi="Times New Roman" w:cs="Times New Roman"/>
        </w:rPr>
        <w:t>-Appendix B</w:t>
      </w:r>
      <w:r w:rsidR="00275C61" w:rsidRPr="003E01F2">
        <w:rPr>
          <w:rFonts w:ascii="Times New Roman" w:hAnsi="Times New Roman" w:cs="Times New Roman"/>
        </w:rPr>
        <w:t>). There is a significant difference between model-1 and model-2 (diagnostic) with a decrease in chi-square statistics (χ</w:t>
      </w:r>
      <w:r w:rsidR="00275C61" w:rsidRPr="003E01F2">
        <w:rPr>
          <w:rFonts w:ascii="Times New Roman" w:hAnsi="Times New Roman" w:cs="Times New Roman"/>
          <w:vertAlign w:val="superscript"/>
        </w:rPr>
        <w:t>2</w:t>
      </w:r>
      <w:r w:rsidR="00275C61" w:rsidRPr="003E01F2">
        <w:rPr>
          <w:rFonts w:ascii="Times New Roman" w:hAnsi="Times New Roman" w:cs="Times New Roman"/>
        </w:rPr>
        <w:t xml:space="preserve"> (114) = 126.892; p-value = 0.114). The differences between model-1 and model-2 is very significant (∆χ</w:t>
      </w:r>
      <w:r w:rsidR="00275C61" w:rsidRPr="003E01F2">
        <w:rPr>
          <w:rFonts w:ascii="Times New Roman" w:hAnsi="Times New Roman" w:cs="Times New Roman"/>
          <w:vertAlign w:val="superscript"/>
        </w:rPr>
        <w:t xml:space="preserve">2 </w:t>
      </w:r>
      <w:r w:rsidR="00275C61" w:rsidRPr="003E01F2">
        <w:rPr>
          <w:rFonts w:ascii="Times New Roman" w:hAnsi="Times New Roman" w:cs="Times New Roman"/>
        </w:rPr>
        <w:t>(3) = 27.940; ∆</w:t>
      </w:r>
      <w:proofErr w:type="spellStart"/>
      <w:r w:rsidR="004E6CD2" w:rsidRPr="003E01F2">
        <w:rPr>
          <w:rFonts w:ascii="Times New Roman" w:hAnsi="Times New Roman" w:cs="Times New Roman"/>
        </w:rPr>
        <w:t>dof</w:t>
      </w:r>
      <w:proofErr w:type="spellEnd"/>
      <w:r w:rsidR="00275C61" w:rsidRPr="003E01F2">
        <w:rPr>
          <w:rFonts w:ascii="Times New Roman" w:hAnsi="Times New Roman" w:cs="Times New Roman"/>
        </w:rPr>
        <w:t xml:space="preserve"> = 3, ∆p-value = 0.133). Also, its </w:t>
      </w:r>
      <w:proofErr w:type="spellStart"/>
      <w:r w:rsidR="00275C61" w:rsidRPr="003E01F2">
        <w:rPr>
          <w:rFonts w:ascii="Times New Roman" w:hAnsi="Times New Roman" w:cs="Times New Roman"/>
        </w:rPr>
        <w:t>Bollen</w:t>
      </w:r>
      <w:proofErr w:type="spellEnd"/>
      <w:r w:rsidR="00275C61" w:rsidRPr="003E01F2">
        <w:rPr>
          <w:rFonts w:ascii="Times New Roman" w:hAnsi="Times New Roman" w:cs="Times New Roman"/>
        </w:rPr>
        <w:t xml:space="preserve">-Stine bootstrap (∆p-value = 0.945 &gt; than 0.896); and </w:t>
      </w:r>
      <w:r w:rsidR="002316FC" w:rsidRPr="003E01F2">
        <w:rPr>
          <w:rFonts w:ascii="Times New Roman" w:hAnsi="Times New Roman" w:cs="Times New Roman"/>
        </w:rPr>
        <w:t>standardized</w:t>
      </w:r>
      <w:r w:rsidR="00275C61" w:rsidRPr="003E01F2">
        <w:rPr>
          <w:rFonts w:ascii="Times New Roman" w:hAnsi="Times New Roman" w:cs="Times New Roman"/>
        </w:rPr>
        <w:t xml:space="preserve"> RMR ∆= 0.063 &lt; than 0.069), which indicates </w:t>
      </w:r>
      <w:r w:rsidR="005E4BD3" w:rsidRPr="003E01F2">
        <w:rPr>
          <w:rFonts w:ascii="Times New Roman" w:hAnsi="Times New Roman" w:cs="Times New Roman"/>
        </w:rPr>
        <w:t xml:space="preserve">an </w:t>
      </w:r>
      <w:r w:rsidR="00275C61" w:rsidRPr="003E01F2">
        <w:rPr>
          <w:rFonts w:ascii="Times New Roman" w:hAnsi="Times New Roman" w:cs="Times New Roman"/>
        </w:rPr>
        <w:t xml:space="preserve">acceptable overall </w:t>
      </w:r>
      <w:r w:rsidR="00EA659F" w:rsidRPr="003E01F2">
        <w:rPr>
          <w:rFonts w:ascii="Times New Roman" w:hAnsi="Times New Roman" w:cs="Times New Roman"/>
        </w:rPr>
        <w:t>hypothesized</w:t>
      </w:r>
      <w:r w:rsidR="00275C61" w:rsidRPr="003E01F2">
        <w:rPr>
          <w:rFonts w:ascii="Times New Roman" w:hAnsi="Times New Roman" w:cs="Times New Roman"/>
        </w:rPr>
        <w:t xml:space="preserve"> model. Hence, the diagnostic model-2 is accepted as an improved model and be</w:t>
      </w:r>
      <w:r w:rsidR="00007F24" w:rsidRPr="003E01F2">
        <w:rPr>
          <w:rFonts w:ascii="Times New Roman" w:hAnsi="Times New Roman" w:cs="Times New Roman"/>
        </w:rPr>
        <w:t xml:space="preserve">st for testing the hypotheses. </w:t>
      </w:r>
      <w:r w:rsidR="00275C61" w:rsidRPr="003E01F2">
        <w:rPr>
          <w:rFonts w:ascii="Times New Roman" w:hAnsi="Times New Roman" w:cs="Times New Roman"/>
        </w:rPr>
        <w:t>Other fit indices: CMIN/</w:t>
      </w:r>
      <w:proofErr w:type="spellStart"/>
      <w:r w:rsidR="004E6CD2" w:rsidRPr="003E01F2">
        <w:rPr>
          <w:rFonts w:ascii="Times New Roman" w:hAnsi="Times New Roman" w:cs="Times New Roman"/>
        </w:rPr>
        <w:t>dof</w:t>
      </w:r>
      <w:proofErr w:type="spellEnd"/>
      <w:r w:rsidR="00275C61" w:rsidRPr="003E01F2">
        <w:rPr>
          <w:rFonts w:ascii="Times New Roman" w:hAnsi="Times New Roman" w:cs="Times New Roman"/>
        </w:rPr>
        <w:t xml:space="preserve"> = 1.143; p-value = 0.144; RMR = 0.032; GFI = 0.893; PGFI = 0.648; CFI = 0.988; RMSEA = 0.035; </w:t>
      </w:r>
      <w:proofErr w:type="spellStart"/>
      <w:r w:rsidR="00275C61" w:rsidRPr="003E01F2">
        <w:rPr>
          <w:rFonts w:ascii="Times New Roman" w:hAnsi="Times New Roman" w:cs="Times New Roman"/>
        </w:rPr>
        <w:t>Pclose</w:t>
      </w:r>
      <w:proofErr w:type="spellEnd"/>
      <w:r w:rsidR="00275C61" w:rsidRPr="003E01F2">
        <w:rPr>
          <w:rFonts w:ascii="Times New Roman" w:hAnsi="Times New Roman" w:cs="Times New Roman"/>
        </w:rPr>
        <w:t xml:space="preserve"> = 0.817; IFI = 0.998; and PCFI = 0.806</w:t>
      </w:r>
      <w:r w:rsidR="0012436C" w:rsidRPr="003E01F2">
        <w:rPr>
          <w:rFonts w:ascii="Times New Roman" w:hAnsi="Times New Roman" w:cs="Times New Roman"/>
        </w:rPr>
        <w:t xml:space="preserve"> are within the acceptable threshold of good model fit indices</w:t>
      </w:r>
      <w:r w:rsidR="00275C61" w:rsidRPr="003E01F2">
        <w:rPr>
          <w:rFonts w:ascii="Times New Roman" w:hAnsi="Times New Roman" w:cs="Times New Roman"/>
        </w:rPr>
        <w:t xml:space="preserve">. </w:t>
      </w:r>
      <w:r w:rsidR="0012436C" w:rsidRPr="003E01F2">
        <w:rPr>
          <w:rFonts w:ascii="Times New Roman" w:hAnsi="Times New Roman" w:cs="Times New Roman"/>
        </w:rPr>
        <w:t>Particularly</w:t>
      </w:r>
      <w:r w:rsidR="00275C61" w:rsidRPr="003E01F2">
        <w:rPr>
          <w:rFonts w:ascii="Times New Roman" w:hAnsi="Times New Roman" w:cs="Times New Roman"/>
        </w:rPr>
        <w:t>, management policy construct accounts for the largest share (41.0%) of the variances of the entire diagnostic model-2 process. Also, BEP sub-model (31.0%), operations (35.0%), and drivers (25.0%) accounts for a significant share of the model-2 divisions.</w:t>
      </w:r>
      <w:r w:rsidR="002249A4" w:rsidRPr="003E01F2">
        <w:rPr>
          <w:rFonts w:ascii="Times New Roman" w:hAnsi="Times New Roman" w:cs="Times New Roman"/>
        </w:rPr>
        <w:t xml:space="preserve"> The implication is that management policy </w:t>
      </w:r>
      <w:r w:rsidR="00FB7CD4" w:rsidRPr="003E01F2">
        <w:rPr>
          <w:rFonts w:ascii="Times New Roman" w:hAnsi="Times New Roman" w:cs="Times New Roman"/>
        </w:rPr>
        <w:t>plays</w:t>
      </w:r>
      <w:r w:rsidR="005E4BD3" w:rsidRPr="003E01F2">
        <w:rPr>
          <w:rFonts w:ascii="Times New Roman" w:hAnsi="Times New Roman" w:cs="Times New Roman"/>
        </w:rPr>
        <w:t xml:space="preserve"> a</w:t>
      </w:r>
      <w:r w:rsidR="002249A4" w:rsidRPr="003E01F2">
        <w:rPr>
          <w:rFonts w:ascii="Times New Roman" w:hAnsi="Times New Roman" w:cs="Times New Roman"/>
        </w:rPr>
        <w:t xml:space="preserve"> </w:t>
      </w:r>
      <w:r w:rsidR="00FB7CD4" w:rsidRPr="003E01F2">
        <w:rPr>
          <w:rFonts w:ascii="Times New Roman" w:hAnsi="Times New Roman" w:cs="Times New Roman"/>
        </w:rPr>
        <w:t>crucial role in BEP,</w:t>
      </w:r>
      <w:r w:rsidR="002249A4" w:rsidRPr="003E01F2">
        <w:rPr>
          <w:rFonts w:ascii="Times New Roman" w:hAnsi="Times New Roman" w:cs="Times New Roman"/>
        </w:rPr>
        <w:t xml:space="preserve"> </w:t>
      </w:r>
      <w:r w:rsidR="008476F5" w:rsidRPr="003E01F2">
        <w:rPr>
          <w:rFonts w:ascii="Times New Roman" w:hAnsi="Times New Roman" w:cs="Times New Roman"/>
        </w:rPr>
        <w:t>therefore,</w:t>
      </w:r>
      <w:r w:rsidR="000D2784" w:rsidRPr="003E01F2">
        <w:rPr>
          <w:rFonts w:ascii="Times New Roman" w:hAnsi="Times New Roman" w:cs="Times New Roman"/>
        </w:rPr>
        <w:t xml:space="preserve"> energy audit and assessment</w:t>
      </w:r>
      <w:r w:rsidR="008476F5" w:rsidRPr="003E01F2">
        <w:rPr>
          <w:rFonts w:ascii="Times New Roman" w:hAnsi="Times New Roman" w:cs="Times New Roman"/>
        </w:rPr>
        <w:t xml:space="preserve"> should include diagnosis of organization policy for identifying problems</w:t>
      </w:r>
      <w:r w:rsidR="000D2784" w:rsidRPr="003E01F2">
        <w:rPr>
          <w:rFonts w:ascii="Times New Roman" w:hAnsi="Times New Roman" w:cs="Times New Roman"/>
        </w:rPr>
        <w:t>.</w:t>
      </w:r>
    </w:p>
    <w:p w:rsidR="00ED50E8" w:rsidRPr="003E01F2" w:rsidRDefault="00ED50E8" w:rsidP="00275C61">
      <w:pPr>
        <w:spacing w:after="0" w:line="360" w:lineRule="auto"/>
        <w:jc w:val="both"/>
        <w:rPr>
          <w:rFonts w:ascii="Times New Roman" w:hAnsi="Times New Roman" w:cs="Times New Roman"/>
        </w:rPr>
      </w:pPr>
    </w:p>
    <w:p w:rsidR="00275C61" w:rsidRPr="003E01F2" w:rsidRDefault="00FB7CD4" w:rsidP="00275C61">
      <w:pPr>
        <w:spacing w:line="360" w:lineRule="auto"/>
        <w:jc w:val="both"/>
        <w:rPr>
          <w:rFonts w:ascii="Times New Roman" w:hAnsi="Times New Roman" w:cs="Times New Roman"/>
        </w:rPr>
      </w:pPr>
      <w:r w:rsidRPr="003E01F2">
        <w:rPr>
          <w:rFonts w:ascii="Times New Roman" w:hAnsi="Times New Roman" w:cs="Times New Roman"/>
        </w:rPr>
        <w:t>M</w:t>
      </w:r>
      <w:r w:rsidR="00275C61" w:rsidRPr="003E01F2">
        <w:rPr>
          <w:rFonts w:ascii="Times New Roman" w:hAnsi="Times New Roman" w:cs="Times New Roman"/>
        </w:rPr>
        <w:t xml:space="preserve">odel-3 is created </w:t>
      </w:r>
      <w:r w:rsidRPr="003E01F2">
        <w:rPr>
          <w:rFonts w:ascii="Times New Roman" w:hAnsi="Times New Roman" w:cs="Times New Roman"/>
        </w:rPr>
        <w:t>as</w:t>
      </w:r>
      <w:r w:rsidR="00275C61" w:rsidRPr="003E01F2">
        <w:rPr>
          <w:rFonts w:ascii="Times New Roman" w:hAnsi="Times New Roman" w:cs="Times New Roman"/>
        </w:rPr>
        <w:t xml:space="preserve"> </w:t>
      </w:r>
      <w:r w:rsidR="005E4BD3" w:rsidRPr="003E01F2">
        <w:rPr>
          <w:rFonts w:ascii="Times New Roman" w:hAnsi="Times New Roman" w:cs="Times New Roman"/>
        </w:rPr>
        <w:t xml:space="preserve">a </w:t>
      </w:r>
      <w:r w:rsidR="00275C61" w:rsidRPr="003E01F2">
        <w:rPr>
          <w:rFonts w:ascii="Times New Roman" w:hAnsi="Times New Roman" w:cs="Times New Roman"/>
        </w:rPr>
        <w:t xml:space="preserve">feedback mechanism from </w:t>
      </w:r>
      <w:r w:rsidR="005E4BD3" w:rsidRPr="003E01F2">
        <w:rPr>
          <w:rFonts w:ascii="Times New Roman" w:hAnsi="Times New Roman" w:cs="Times New Roman"/>
        </w:rPr>
        <w:t xml:space="preserve">the </w:t>
      </w:r>
      <w:r w:rsidR="00275C61" w:rsidRPr="003E01F2">
        <w:rPr>
          <w:rFonts w:ascii="Times New Roman" w:hAnsi="Times New Roman" w:cs="Times New Roman"/>
        </w:rPr>
        <w:t xml:space="preserve">diagnostic phase to solution implementation phase. </w:t>
      </w:r>
      <w:r w:rsidR="008C0632" w:rsidRPr="003E01F2">
        <w:rPr>
          <w:rFonts w:ascii="Times New Roman" w:hAnsi="Times New Roman" w:cs="Times New Roman"/>
        </w:rPr>
        <w:t>To ensure</w:t>
      </w:r>
      <w:r w:rsidR="00275C61" w:rsidRPr="003E01F2">
        <w:rPr>
          <w:rFonts w:ascii="Times New Roman" w:hAnsi="Times New Roman" w:cs="Times New Roman"/>
        </w:rPr>
        <w:t xml:space="preserve"> the structure of the structural model is not altered, the path correlation c</w:t>
      </w:r>
      <w:r w:rsidRPr="003E01F2">
        <w:rPr>
          <w:rFonts w:ascii="Times New Roman" w:hAnsi="Times New Roman" w:cs="Times New Roman"/>
        </w:rPr>
        <w:t>oefficient f</w:t>
      </w:r>
      <w:r w:rsidR="008C0632" w:rsidRPr="003E01F2">
        <w:rPr>
          <w:rFonts w:ascii="Times New Roman" w:hAnsi="Times New Roman" w:cs="Times New Roman"/>
        </w:rPr>
        <w:t>rom</w:t>
      </w:r>
      <w:r w:rsidR="00275C61" w:rsidRPr="003E01F2">
        <w:rPr>
          <w:rFonts w:ascii="Times New Roman" w:hAnsi="Times New Roman" w:cs="Times New Roman"/>
        </w:rPr>
        <w:t xml:space="preserve"> management policy → operational</w:t>
      </w:r>
      <w:r w:rsidRPr="003E01F2">
        <w:rPr>
          <w:rFonts w:ascii="Times New Roman" w:hAnsi="Times New Roman" w:cs="Times New Roman"/>
        </w:rPr>
        <w:t xml:space="preserve"> (H4) is reversed </w:t>
      </w:r>
      <w:r w:rsidR="008C0632" w:rsidRPr="003E01F2">
        <w:rPr>
          <w:rFonts w:ascii="Times New Roman" w:hAnsi="Times New Roman" w:cs="Times New Roman"/>
        </w:rPr>
        <w:t xml:space="preserve">as </w:t>
      </w:r>
      <w:r w:rsidRPr="003E01F2">
        <w:rPr>
          <w:rFonts w:ascii="Times New Roman" w:hAnsi="Times New Roman" w:cs="Times New Roman"/>
        </w:rPr>
        <w:t>operational → management policy</w:t>
      </w:r>
      <w:r w:rsidR="00275C61" w:rsidRPr="003E01F2">
        <w:rPr>
          <w:rFonts w:ascii="Times New Roman" w:hAnsi="Times New Roman" w:cs="Times New Roman"/>
        </w:rPr>
        <w:t xml:space="preserve"> </w:t>
      </w:r>
      <w:r w:rsidRPr="003E01F2">
        <w:rPr>
          <w:rFonts w:ascii="Times New Roman" w:hAnsi="Times New Roman" w:cs="Times New Roman"/>
        </w:rPr>
        <w:t>(</w:t>
      </w:r>
      <w:r w:rsidR="008C0632" w:rsidRPr="003E01F2">
        <w:rPr>
          <w:rFonts w:ascii="Times New Roman" w:hAnsi="Times New Roman" w:cs="Times New Roman"/>
        </w:rPr>
        <w:t xml:space="preserve">H5), for </w:t>
      </w:r>
      <w:r w:rsidR="00275C61" w:rsidRPr="003E01F2">
        <w:rPr>
          <w:rFonts w:ascii="Times New Roman" w:hAnsi="Times New Roman" w:cs="Times New Roman"/>
        </w:rPr>
        <w:t xml:space="preserve">testing hypotheses </w:t>
      </w:r>
      <w:r w:rsidR="00421C20" w:rsidRPr="003E01F2">
        <w:rPr>
          <w:rFonts w:ascii="Times New Roman" w:hAnsi="Times New Roman" w:cs="Times New Roman"/>
        </w:rPr>
        <w:t>(Figure 4).</w:t>
      </w:r>
    </w:p>
    <w:p w:rsidR="00ED50E8" w:rsidRPr="003E01F2" w:rsidRDefault="00ED50E8" w:rsidP="00275C61">
      <w:pPr>
        <w:spacing w:line="360" w:lineRule="auto"/>
        <w:jc w:val="both"/>
        <w:rPr>
          <w:rFonts w:ascii="Times New Roman" w:hAnsi="Times New Roman" w:cs="Times New Roman"/>
        </w:rPr>
      </w:pPr>
    </w:p>
    <w:p w:rsidR="00ED50E8" w:rsidRPr="003E01F2" w:rsidRDefault="00ED50E8" w:rsidP="00ED50E8">
      <w:pPr>
        <w:keepNext/>
        <w:spacing w:before="0" w:after="0" w:line="360" w:lineRule="auto"/>
        <w:jc w:val="center"/>
        <w:rPr>
          <w:rFonts w:ascii="Times New Roman" w:hAnsi="Times New Roman" w:cs="Times New Roman"/>
        </w:rPr>
      </w:pPr>
      <w:r w:rsidRPr="003E01F2">
        <w:rPr>
          <w:rFonts w:ascii="Times New Roman" w:hAnsi="Times New Roman" w:cs="Times New Roman"/>
          <w:noProof/>
          <w:lang w:val="en-GB" w:eastAsia="en-GB"/>
        </w:rPr>
        <w:drawing>
          <wp:inline distT="0" distB="0" distL="0" distR="0">
            <wp:extent cx="5200650" cy="2590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2590800"/>
                    </a:xfrm>
                    <a:prstGeom prst="rect">
                      <a:avLst/>
                    </a:prstGeom>
                    <a:noFill/>
                    <a:ln>
                      <a:noFill/>
                    </a:ln>
                  </pic:spPr>
                </pic:pic>
              </a:graphicData>
            </a:graphic>
          </wp:inline>
        </w:drawing>
      </w:r>
    </w:p>
    <w:p w:rsidR="00275C61" w:rsidRPr="003E01F2" w:rsidRDefault="00ED50E8" w:rsidP="00ED50E8">
      <w:pPr>
        <w:pStyle w:val="Caption"/>
        <w:jc w:val="center"/>
        <w:rPr>
          <w:rFonts w:cs="Times New Roman"/>
          <w:i w:val="0"/>
        </w:rPr>
      </w:pPr>
      <w:r w:rsidRPr="003E01F2">
        <w:rPr>
          <w:rFonts w:cs="Times New Roman"/>
          <w:i w:val="0"/>
        </w:rPr>
        <w:t xml:space="preserve">Figure </w:t>
      </w:r>
      <w:r w:rsidR="00886811" w:rsidRPr="003E01F2">
        <w:rPr>
          <w:rFonts w:cs="Times New Roman"/>
          <w:i w:val="0"/>
        </w:rPr>
        <w:fldChar w:fldCharType="begin"/>
      </w:r>
      <w:r w:rsidRPr="003E01F2">
        <w:rPr>
          <w:rFonts w:cs="Times New Roman"/>
          <w:i w:val="0"/>
        </w:rPr>
        <w:instrText xml:space="preserve"> SEQ Figure \* ARABIC </w:instrText>
      </w:r>
      <w:r w:rsidR="00886811" w:rsidRPr="003E01F2">
        <w:rPr>
          <w:rFonts w:cs="Times New Roman"/>
          <w:i w:val="0"/>
        </w:rPr>
        <w:fldChar w:fldCharType="separate"/>
      </w:r>
      <w:r w:rsidRPr="003E01F2">
        <w:rPr>
          <w:rFonts w:cs="Times New Roman"/>
          <w:i w:val="0"/>
          <w:noProof/>
        </w:rPr>
        <w:t>4</w:t>
      </w:r>
      <w:r w:rsidR="00886811" w:rsidRPr="003E01F2">
        <w:rPr>
          <w:rFonts w:cs="Times New Roman"/>
          <w:i w:val="0"/>
        </w:rPr>
        <w:fldChar w:fldCharType="end"/>
      </w:r>
      <w:r w:rsidR="00FB3AFE" w:rsidRPr="003E01F2">
        <w:rPr>
          <w:rFonts w:cs="Times New Roman"/>
          <w:i w:val="0"/>
        </w:rPr>
        <w:t>: Solution</w:t>
      </w:r>
      <w:r w:rsidRPr="003E01F2">
        <w:rPr>
          <w:rFonts w:cs="Times New Roman"/>
          <w:i w:val="0"/>
        </w:rPr>
        <w:t xml:space="preserve"> Phase Model-3</w:t>
      </w:r>
    </w:p>
    <w:p w:rsidR="00ED50E8" w:rsidRPr="003E01F2" w:rsidRDefault="00ED50E8" w:rsidP="00ED50E8">
      <w:pPr>
        <w:spacing w:before="0" w:after="0" w:line="360" w:lineRule="auto"/>
        <w:rPr>
          <w:rFonts w:ascii="Times New Roman" w:hAnsi="Times New Roman" w:cs="Times New Roman"/>
        </w:rPr>
      </w:pPr>
    </w:p>
    <w:p w:rsidR="00275C61" w:rsidRPr="003E01F2" w:rsidRDefault="00275C61" w:rsidP="00275C61">
      <w:pPr>
        <w:spacing w:after="0" w:line="360" w:lineRule="auto"/>
        <w:jc w:val="both"/>
        <w:rPr>
          <w:rFonts w:ascii="Times New Roman" w:hAnsi="Times New Roman" w:cs="Times New Roman"/>
        </w:rPr>
      </w:pPr>
      <w:r w:rsidRPr="003E01F2">
        <w:rPr>
          <w:rFonts w:ascii="Times New Roman" w:hAnsi="Times New Roman" w:cs="Times New Roman"/>
        </w:rPr>
        <w:t xml:space="preserve">The resultant model-3 is also good and not significantly different from model-2, as both have almost the same acceptable fit indices </w:t>
      </w:r>
      <w:r w:rsidR="002249A4" w:rsidRPr="003E01F2">
        <w:rPr>
          <w:rFonts w:ascii="Times New Roman" w:hAnsi="Times New Roman" w:cs="Times New Roman"/>
        </w:rPr>
        <w:t>(</w:t>
      </w:r>
      <w:r w:rsidR="002316FC" w:rsidRPr="003E01F2">
        <w:fldChar w:fldCharType="begin"/>
      </w:r>
      <w:r w:rsidR="002316FC" w:rsidRPr="003E01F2">
        <w:instrText xml:space="preserve"> REF _Ref515645906 \h  \* MERGEFORMAT </w:instrText>
      </w:r>
      <w:r w:rsidR="002316FC" w:rsidRPr="003E01F2">
        <w:fldChar w:fldCharType="separate"/>
      </w:r>
      <w:r w:rsidR="002249A4" w:rsidRPr="003E01F2">
        <w:rPr>
          <w:rFonts w:ascii="Times New Roman" w:hAnsi="Times New Roman" w:cs="Times New Roman"/>
        </w:rPr>
        <w:t>Table 1</w:t>
      </w:r>
      <w:r w:rsidR="002316FC" w:rsidRPr="003E01F2">
        <w:fldChar w:fldCharType="end"/>
      </w:r>
      <w:r w:rsidR="002249A4" w:rsidRPr="003E01F2">
        <w:rPr>
          <w:rFonts w:ascii="Times New Roman" w:hAnsi="Times New Roman" w:cs="Times New Roman"/>
        </w:rPr>
        <w:t>-Appendix B)</w:t>
      </w:r>
      <w:r w:rsidRPr="003E01F2">
        <w:rPr>
          <w:rFonts w:ascii="Times New Roman" w:hAnsi="Times New Roman" w:cs="Times New Roman"/>
        </w:rPr>
        <w:t xml:space="preserve">. However, the BEP sub-model (31.0%) and management policy (31.0%) now have the largest share of the variances of the model-3 process. </w:t>
      </w:r>
      <w:r w:rsidR="008C0632" w:rsidRPr="003E01F2">
        <w:rPr>
          <w:rFonts w:ascii="Times New Roman" w:hAnsi="Times New Roman" w:cs="Times New Roman"/>
        </w:rPr>
        <w:t>Also,</w:t>
      </w:r>
      <w:r w:rsidRPr="003E01F2">
        <w:rPr>
          <w:rFonts w:ascii="Times New Roman" w:hAnsi="Times New Roman" w:cs="Times New Roman"/>
        </w:rPr>
        <w:t xml:space="preserve"> strategic drivers construct (25.0%) and operational (11.0%), accounts for substantial shares. Operational share of model-3 variances is the least because of its role </w:t>
      </w:r>
      <w:r w:rsidR="005E4BD3" w:rsidRPr="003E01F2">
        <w:rPr>
          <w:rFonts w:ascii="Times New Roman" w:hAnsi="Times New Roman" w:cs="Times New Roman"/>
        </w:rPr>
        <w:t xml:space="preserve">was </w:t>
      </w:r>
      <w:r w:rsidRPr="003E01F2">
        <w:rPr>
          <w:rFonts w:ascii="Times New Roman" w:hAnsi="Times New Roman" w:cs="Times New Roman"/>
        </w:rPr>
        <w:t>ta</w:t>
      </w:r>
      <w:r w:rsidR="005D702A" w:rsidRPr="003E01F2">
        <w:rPr>
          <w:rFonts w:ascii="Times New Roman" w:hAnsi="Times New Roman" w:cs="Times New Roman"/>
        </w:rPr>
        <w:t xml:space="preserve">ken over by the BEP sub model. </w:t>
      </w:r>
      <w:r w:rsidR="008C0632" w:rsidRPr="003E01F2">
        <w:rPr>
          <w:rFonts w:ascii="Times New Roman" w:hAnsi="Times New Roman" w:cs="Times New Roman"/>
        </w:rPr>
        <w:t>Overall</w:t>
      </w:r>
      <w:r w:rsidRPr="003E01F2">
        <w:rPr>
          <w:rFonts w:ascii="Times New Roman" w:hAnsi="Times New Roman" w:cs="Times New Roman"/>
        </w:rPr>
        <w:t>, the constructs had the bulk of the share variances of the entire model compared to variations due to their error terms (2.0%). This implies that the entire solution model will account for the majority (about 98.0%) of identified critical factors that affect BEP than other unknown factors due to chance (about 2.0%).</w:t>
      </w:r>
    </w:p>
    <w:p w:rsidR="00275C61" w:rsidRPr="003E01F2" w:rsidRDefault="00275C61" w:rsidP="00275C61">
      <w:pPr>
        <w:spacing w:after="0" w:line="360" w:lineRule="auto"/>
        <w:jc w:val="both"/>
        <w:rPr>
          <w:rFonts w:ascii="Times New Roman" w:hAnsi="Times New Roman" w:cs="Times New Roman"/>
        </w:rPr>
      </w:pPr>
    </w:p>
    <w:p w:rsidR="00275C61" w:rsidRPr="003E01F2" w:rsidRDefault="004D658A" w:rsidP="00275C61">
      <w:pPr>
        <w:spacing w:after="0" w:line="360" w:lineRule="auto"/>
        <w:jc w:val="both"/>
        <w:rPr>
          <w:rFonts w:ascii="Times New Roman" w:hAnsi="Times New Roman" w:cs="Times New Roman"/>
        </w:rPr>
      </w:pPr>
      <w:r w:rsidRPr="003E01F2">
        <w:rPr>
          <w:rFonts w:ascii="Times New Roman" w:hAnsi="Times New Roman" w:cs="Times New Roman"/>
        </w:rPr>
        <w:t xml:space="preserve">Results of </w:t>
      </w:r>
      <w:r w:rsidR="00275C61" w:rsidRPr="003E01F2">
        <w:rPr>
          <w:rFonts w:ascii="Times New Roman" w:hAnsi="Times New Roman" w:cs="Times New Roman"/>
        </w:rPr>
        <w:t xml:space="preserve">observed variable-construct and inter-constructs correlations evaluation for both models </w:t>
      </w:r>
      <w:r w:rsidR="00421C20" w:rsidRPr="003E01F2">
        <w:rPr>
          <w:rFonts w:ascii="Times New Roman" w:hAnsi="Times New Roman" w:cs="Times New Roman"/>
        </w:rPr>
        <w:t>(</w:t>
      </w:r>
      <w:r w:rsidR="00421C20" w:rsidRPr="003E01F2">
        <w:fldChar w:fldCharType="begin"/>
      </w:r>
      <w:r w:rsidR="00421C20" w:rsidRPr="003E01F2">
        <w:instrText xml:space="preserve"> REF _Ref496543646 \h  \* MERGEFORMAT </w:instrText>
      </w:r>
      <w:r w:rsidR="00421C20" w:rsidRPr="003E01F2">
        <w:fldChar w:fldCharType="separate"/>
      </w:r>
      <w:r w:rsidR="00421C20" w:rsidRPr="003E01F2">
        <w:rPr>
          <w:rFonts w:ascii="Times New Roman" w:hAnsi="Times New Roman" w:cs="Times New Roman"/>
        </w:rPr>
        <w:t>Table 2</w:t>
      </w:r>
      <w:r w:rsidR="00421C20" w:rsidRPr="003E01F2">
        <w:fldChar w:fldCharType="end"/>
      </w:r>
      <w:r w:rsidR="00421C20" w:rsidRPr="003E01F2">
        <w:rPr>
          <w:rFonts w:ascii="Times New Roman" w:hAnsi="Times New Roman" w:cs="Times New Roman"/>
        </w:rPr>
        <w:t xml:space="preserve"> and </w:t>
      </w:r>
      <w:r w:rsidR="00421C20" w:rsidRPr="003E01F2">
        <w:t xml:space="preserve">Table 3 </w:t>
      </w:r>
      <w:r w:rsidR="00421C20" w:rsidRPr="003E01F2">
        <w:rPr>
          <w:rFonts w:ascii="Times New Roman" w:hAnsi="Times New Roman" w:cs="Times New Roman"/>
        </w:rPr>
        <w:t xml:space="preserve">-Appendix B) </w:t>
      </w:r>
      <w:r w:rsidR="00275C61" w:rsidRPr="003E01F2">
        <w:rPr>
          <w:rFonts w:ascii="Times New Roman" w:hAnsi="Times New Roman" w:cs="Times New Roman"/>
        </w:rPr>
        <w:t xml:space="preserve">indicates strong significant </w:t>
      </w:r>
      <w:r w:rsidRPr="003E01F2">
        <w:rPr>
          <w:rFonts w:ascii="Times New Roman" w:hAnsi="Times New Roman" w:cs="Times New Roman"/>
        </w:rPr>
        <w:t>correlations</w:t>
      </w:r>
      <w:r w:rsidR="00275C61" w:rsidRPr="003E01F2">
        <w:rPr>
          <w:rFonts w:ascii="Times New Roman" w:hAnsi="Times New Roman" w:cs="Times New Roman"/>
        </w:rPr>
        <w:t xml:space="preserve">. The relationship between the constructs of </w:t>
      </w:r>
      <w:proofErr w:type="spellStart"/>
      <w:r w:rsidR="00275C61" w:rsidRPr="003E01F2">
        <w:rPr>
          <w:rFonts w:ascii="Times New Roman" w:hAnsi="Times New Roman" w:cs="Times New Roman"/>
        </w:rPr>
        <w:t>BEP_Model</w:t>
      </w:r>
      <w:proofErr w:type="spellEnd"/>
      <w:r w:rsidR="00275C61" w:rsidRPr="003E01F2">
        <w:rPr>
          <w:rFonts w:ascii="Times New Roman" w:hAnsi="Times New Roman" w:cs="Times New Roman"/>
        </w:rPr>
        <w:t xml:space="preserve"> and Operational became very significant with z = 2.17 ≥ 1.96 at 0.05 significance level. Similarly, the result </w:t>
      </w:r>
      <w:r w:rsidR="00421C20" w:rsidRPr="003E01F2">
        <w:rPr>
          <w:rFonts w:ascii="Times New Roman" w:hAnsi="Times New Roman" w:cs="Times New Roman"/>
        </w:rPr>
        <w:t>(</w:t>
      </w:r>
      <w:r w:rsidR="00421C20" w:rsidRPr="003E01F2">
        <w:t xml:space="preserve">Table 3 </w:t>
      </w:r>
      <w:r w:rsidR="00421C20" w:rsidRPr="003E01F2">
        <w:rPr>
          <w:rFonts w:ascii="Times New Roman" w:hAnsi="Times New Roman" w:cs="Times New Roman"/>
        </w:rPr>
        <w:t xml:space="preserve">-Appendix B) </w:t>
      </w:r>
      <w:r w:rsidR="00275C61" w:rsidRPr="003E01F2">
        <w:rPr>
          <w:rFonts w:ascii="Times New Roman" w:hAnsi="Times New Roman" w:cs="Times New Roman"/>
        </w:rPr>
        <w:t xml:space="preserve">of inter-items correlation and squared multiple correlation (SMC), shows strong inter-items correlation for most observed variables and constructs with high </w:t>
      </w:r>
      <w:r w:rsidRPr="003E01F2">
        <w:rPr>
          <w:rFonts w:ascii="Times New Roman" w:hAnsi="Times New Roman" w:cs="Times New Roman"/>
        </w:rPr>
        <w:t>FL</w:t>
      </w:r>
      <w:r w:rsidR="00275C61" w:rsidRPr="003E01F2">
        <w:rPr>
          <w:rFonts w:ascii="Times New Roman" w:hAnsi="Times New Roman" w:cs="Times New Roman"/>
        </w:rPr>
        <w:t xml:space="preserve">, indicating </w:t>
      </w:r>
      <w:r w:rsidRPr="003E01F2">
        <w:rPr>
          <w:rFonts w:ascii="Times New Roman" w:hAnsi="Times New Roman" w:cs="Times New Roman"/>
        </w:rPr>
        <w:t>good reliability.</w:t>
      </w:r>
      <w:r w:rsidR="00275C61" w:rsidRPr="003E01F2">
        <w:rPr>
          <w:rFonts w:ascii="Times New Roman" w:hAnsi="Times New Roman" w:cs="Times New Roman"/>
        </w:rPr>
        <w:t xml:space="preserve"> Operational energy assessment having the highest correlation with energy audit (0.81) and </w:t>
      </w:r>
      <w:proofErr w:type="spellStart"/>
      <w:r w:rsidR="00C63969" w:rsidRPr="003E01F2">
        <w:rPr>
          <w:rFonts w:ascii="Times New Roman" w:hAnsi="Times New Roman" w:cs="Times New Roman"/>
        </w:rPr>
        <w:t>Model_use</w:t>
      </w:r>
      <w:proofErr w:type="spellEnd"/>
      <w:r w:rsidR="00275C61" w:rsidRPr="003E01F2">
        <w:rPr>
          <w:rFonts w:ascii="Times New Roman" w:hAnsi="Times New Roman" w:cs="Times New Roman"/>
        </w:rPr>
        <w:t xml:space="preserve"> (0.68). It confirms the importance of the use of energy </w:t>
      </w:r>
      <w:r w:rsidR="002316FC" w:rsidRPr="003E01F2">
        <w:rPr>
          <w:rFonts w:ascii="Times New Roman" w:hAnsi="Times New Roman" w:cs="Times New Roman"/>
        </w:rPr>
        <w:t>modelling</w:t>
      </w:r>
      <w:r w:rsidR="00275C61" w:rsidRPr="003E01F2">
        <w:rPr>
          <w:rFonts w:ascii="Times New Roman" w:hAnsi="Times New Roman" w:cs="Times New Roman"/>
        </w:rPr>
        <w:t xml:space="preserve"> and a</w:t>
      </w:r>
      <w:r w:rsidRPr="003E01F2">
        <w:rPr>
          <w:rFonts w:ascii="Times New Roman" w:hAnsi="Times New Roman" w:cs="Times New Roman"/>
        </w:rPr>
        <w:t xml:space="preserve">uditing for assessment of BEP. </w:t>
      </w:r>
      <w:r w:rsidR="00275C61" w:rsidRPr="003E01F2">
        <w:rPr>
          <w:rFonts w:ascii="Times New Roman" w:hAnsi="Times New Roman" w:cs="Times New Roman"/>
        </w:rPr>
        <w:t xml:space="preserve">The SMC for items </w:t>
      </w:r>
      <w:proofErr w:type="gramStart"/>
      <w:r w:rsidR="00275C61" w:rsidRPr="003E01F2">
        <w:rPr>
          <w:rFonts w:ascii="Times New Roman" w:hAnsi="Times New Roman" w:cs="Times New Roman"/>
        </w:rPr>
        <w:t>are</w:t>
      </w:r>
      <w:proofErr w:type="gramEnd"/>
      <w:r w:rsidR="00275C61" w:rsidRPr="003E01F2">
        <w:rPr>
          <w:rFonts w:ascii="Times New Roman" w:hAnsi="Times New Roman" w:cs="Times New Roman"/>
        </w:rPr>
        <w:t xml:space="preserve"> high</w:t>
      </w:r>
      <w:r w:rsidRPr="003E01F2">
        <w:rPr>
          <w:rFonts w:ascii="Times New Roman" w:hAnsi="Times New Roman" w:cs="Times New Roman"/>
        </w:rPr>
        <w:t>,</w:t>
      </w:r>
      <w:r w:rsidR="00275C61" w:rsidRPr="003E01F2">
        <w:rPr>
          <w:rFonts w:ascii="Times New Roman" w:hAnsi="Times New Roman" w:cs="Times New Roman"/>
        </w:rPr>
        <w:t xml:space="preserve"> with strategic drivers </w:t>
      </w:r>
      <w:r w:rsidRPr="003E01F2">
        <w:rPr>
          <w:rFonts w:ascii="Times New Roman" w:hAnsi="Times New Roman" w:cs="Times New Roman"/>
        </w:rPr>
        <w:t xml:space="preserve">and </w:t>
      </w:r>
      <w:r w:rsidR="00813AFC" w:rsidRPr="003E01F2">
        <w:rPr>
          <w:rFonts w:ascii="Times New Roman" w:hAnsi="Times New Roman" w:cs="Times New Roman"/>
        </w:rPr>
        <w:t>its</w:t>
      </w:r>
      <w:r w:rsidRPr="003E01F2">
        <w:rPr>
          <w:rFonts w:ascii="Times New Roman" w:hAnsi="Times New Roman" w:cs="Times New Roman"/>
        </w:rPr>
        <w:t xml:space="preserve"> </w:t>
      </w:r>
      <w:r w:rsidRPr="003E01F2">
        <w:rPr>
          <w:rFonts w:ascii="Times New Roman" w:hAnsi="Times New Roman" w:cs="Times New Roman"/>
        </w:rPr>
        <w:lastRenderedPageBreak/>
        <w:t xml:space="preserve">variables </w:t>
      </w:r>
      <w:r w:rsidR="00275C61" w:rsidRPr="003E01F2">
        <w:rPr>
          <w:rFonts w:ascii="Times New Roman" w:hAnsi="Times New Roman" w:cs="Times New Roman"/>
        </w:rPr>
        <w:t xml:space="preserve">(PMs. KPIs = 0.74; SEM = 0.73; and </w:t>
      </w:r>
      <w:proofErr w:type="spellStart"/>
      <w:r w:rsidR="00275C61" w:rsidRPr="003E01F2">
        <w:rPr>
          <w:rFonts w:ascii="Times New Roman" w:hAnsi="Times New Roman" w:cs="Times New Roman"/>
        </w:rPr>
        <w:t>BEMTechs</w:t>
      </w:r>
      <w:proofErr w:type="spellEnd"/>
      <w:r w:rsidR="00275C61" w:rsidRPr="003E01F2">
        <w:rPr>
          <w:rFonts w:ascii="Times New Roman" w:hAnsi="Times New Roman" w:cs="Times New Roman"/>
        </w:rPr>
        <w:t xml:space="preserve"> = 0.72) having the highest </w:t>
      </w:r>
      <w:r w:rsidRPr="003E01F2">
        <w:rPr>
          <w:rFonts w:ascii="Times New Roman" w:hAnsi="Times New Roman" w:cs="Times New Roman"/>
        </w:rPr>
        <w:t>F</w:t>
      </w:r>
      <w:r w:rsidR="00813AFC" w:rsidRPr="003E01F2">
        <w:rPr>
          <w:rFonts w:ascii="Times New Roman" w:hAnsi="Times New Roman" w:cs="Times New Roman"/>
        </w:rPr>
        <w:t>L</w:t>
      </w:r>
      <w:r w:rsidR="00275C61" w:rsidRPr="003E01F2">
        <w:rPr>
          <w:rFonts w:ascii="Times New Roman" w:hAnsi="Times New Roman" w:cs="Times New Roman"/>
        </w:rPr>
        <w:t xml:space="preserve">. </w:t>
      </w:r>
      <w:r w:rsidR="00813AFC" w:rsidRPr="003E01F2">
        <w:rPr>
          <w:rFonts w:ascii="Times New Roman" w:hAnsi="Times New Roman" w:cs="Times New Roman"/>
        </w:rPr>
        <w:t>C</w:t>
      </w:r>
      <w:r w:rsidR="00275C61" w:rsidRPr="003E01F2">
        <w:rPr>
          <w:rFonts w:ascii="Times New Roman" w:hAnsi="Times New Roman" w:cs="Times New Roman"/>
        </w:rPr>
        <w:t>onstruct-construct reliability is good except that between management policy and operations that indicate zero for the diagnostic model-</w:t>
      </w:r>
      <w:r w:rsidR="005E4BD3" w:rsidRPr="003E01F2">
        <w:rPr>
          <w:rFonts w:ascii="Times New Roman" w:hAnsi="Times New Roman" w:cs="Times New Roman"/>
        </w:rPr>
        <w:t>2 but</w:t>
      </w:r>
      <w:r w:rsidR="00275C61" w:rsidRPr="003E01F2">
        <w:rPr>
          <w:rFonts w:ascii="Times New Roman" w:hAnsi="Times New Roman" w:cs="Times New Roman"/>
        </w:rPr>
        <w:t xml:space="preserve"> increased to 0.25 in the solution model-3. The difference explains the rationale of</w:t>
      </w:r>
      <w:r w:rsidR="005E4BD3" w:rsidRPr="003E01F2">
        <w:rPr>
          <w:rFonts w:ascii="Times New Roman" w:hAnsi="Times New Roman" w:cs="Times New Roman"/>
        </w:rPr>
        <w:t xml:space="preserve"> the</w:t>
      </w:r>
      <w:r w:rsidR="00275C61" w:rsidRPr="003E01F2">
        <w:rPr>
          <w:rFonts w:ascii="Times New Roman" w:hAnsi="Times New Roman" w:cs="Times New Roman"/>
        </w:rPr>
        <w:t xml:space="preserve"> negligible role of management policy input during actual operational energy assessment of BEP exercise. However, management policy becomes a critical success factor in the choice, planning and implementation of interventions for improving BEP.</w:t>
      </w:r>
    </w:p>
    <w:p w:rsidR="00275C61" w:rsidRPr="003E01F2" w:rsidRDefault="00275C61" w:rsidP="007F0C4B">
      <w:pPr>
        <w:spacing w:before="0" w:after="0" w:line="360" w:lineRule="auto"/>
        <w:jc w:val="both"/>
        <w:rPr>
          <w:rFonts w:ascii="Times New Roman" w:hAnsi="Times New Roman" w:cs="Times New Roman"/>
        </w:rPr>
      </w:pPr>
    </w:p>
    <w:p w:rsidR="007B5734" w:rsidRPr="003E01F2" w:rsidRDefault="00D72AE5" w:rsidP="00275C61">
      <w:pPr>
        <w:spacing w:after="0" w:line="360" w:lineRule="auto"/>
        <w:jc w:val="both"/>
        <w:rPr>
          <w:rFonts w:ascii="Times New Roman" w:hAnsi="Times New Roman" w:cs="Times New Roman"/>
        </w:rPr>
      </w:pPr>
      <w:r w:rsidRPr="003E01F2">
        <w:rPr>
          <w:rFonts w:ascii="Times New Roman" w:hAnsi="Times New Roman" w:cs="Times New Roman"/>
        </w:rPr>
        <w:t>The</w:t>
      </w:r>
      <w:r w:rsidR="00275C61" w:rsidRPr="003E01F2">
        <w:rPr>
          <w:rFonts w:ascii="Times New Roman" w:hAnsi="Times New Roman" w:cs="Times New Roman"/>
        </w:rPr>
        <w:t xml:space="preserve"> evaluation </w:t>
      </w:r>
      <w:r w:rsidR="00A865E0" w:rsidRPr="003E01F2">
        <w:rPr>
          <w:rFonts w:ascii="Times New Roman" w:hAnsi="Times New Roman" w:cs="Times New Roman"/>
        </w:rPr>
        <w:t xml:space="preserve">also </w:t>
      </w:r>
      <w:r w:rsidR="00813AFC" w:rsidRPr="003E01F2">
        <w:rPr>
          <w:rFonts w:ascii="Times New Roman" w:hAnsi="Times New Roman" w:cs="Times New Roman"/>
        </w:rPr>
        <w:t>reveals the most crit</w:t>
      </w:r>
      <w:r w:rsidR="00A865E0" w:rsidRPr="003E01F2">
        <w:rPr>
          <w:rFonts w:ascii="Times New Roman" w:hAnsi="Times New Roman" w:cs="Times New Roman"/>
        </w:rPr>
        <w:t>ical pathway</w:t>
      </w:r>
      <w:r w:rsidRPr="003E01F2">
        <w:rPr>
          <w:rFonts w:ascii="Times New Roman" w:hAnsi="Times New Roman" w:cs="Times New Roman"/>
        </w:rPr>
        <w:t xml:space="preserve"> </w:t>
      </w:r>
      <w:r w:rsidR="00A865E0" w:rsidRPr="003E01F2">
        <w:rPr>
          <w:rFonts w:ascii="Times New Roman" w:hAnsi="Times New Roman" w:cs="Times New Roman"/>
        </w:rPr>
        <w:t>in the BEP Framework</w:t>
      </w:r>
      <w:r w:rsidR="00813AFC" w:rsidRPr="003E01F2">
        <w:rPr>
          <w:rFonts w:ascii="Times New Roman" w:hAnsi="Times New Roman" w:cs="Times New Roman"/>
        </w:rPr>
        <w:t xml:space="preserve">. </w:t>
      </w:r>
      <w:r w:rsidR="00A865E0" w:rsidRPr="003E01F2">
        <w:rPr>
          <w:rFonts w:ascii="Times New Roman" w:hAnsi="Times New Roman" w:cs="Times New Roman"/>
        </w:rPr>
        <w:t xml:space="preserve">The </w:t>
      </w:r>
      <w:r w:rsidR="00EA7067" w:rsidRPr="003E01F2">
        <w:rPr>
          <w:rFonts w:ascii="Times New Roman" w:hAnsi="Times New Roman" w:cs="Times New Roman"/>
        </w:rPr>
        <w:t>new</w:t>
      </w:r>
      <w:r w:rsidR="00275C61" w:rsidRPr="003E01F2">
        <w:rPr>
          <w:rFonts w:ascii="Times New Roman" w:hAnsi="Times New Roman" w:cs="Times New Roman"/>
        </w:rPr>
        <w:t xml:space="preserve"> models </w:t>
      </w:r>
      <w:bookmarkStart w:id="31" w:name="_Hlk496297032"/>
      <w:r w:rsidR="00275C61" w:rsidRPr="003E01F2">
        <w:rPr>
          <w:rFonts w:ascii="Times New Roman" w:hAnsi="Times New Roman" w:cs="Times New Roman"/>
        </w:rPr>
        <w:t xml:space="preserve">established strong covariance </w:t>
      </w:r>
      <w:r w:rsidR="000D2784" w:rsidRPr="003E01F2">
        <w:rPr>
          <w:rFonts w:ascii="Times New Roman" w:hAnsi="Times New Roman" w:cs="Times New Roman"/>
        </w:rPr>
        <w:t xml:space="preserve">(cv.) </w:t>
      </w:r>
      <w:r w:rsidR="00275C61" w:rsidRPr="003E01F2">
        <w:rPr>
          <w:rFonts w:ascii="Times New Roman" w:hAnsi="Times New Roman" w:cs="Times New Roman"/>
        </w:rPr>
        <w:t xml:space="preserve">for: SSP-SFM to Climate </w:t>
      </w:r>
      <w:r w:rsidR="000D2784" w:rsidRPr="003E01F2">
        <w:rPr>
          <w:rFonts w:ascii="Times New Roman" w:hAnsi="Times New Roman" w:cs="Times New Roman"/>
        </w:rPr>
        <w:t>(0.27)</w:t>
      </w:r>
      <w:r w:rsidR="00275C61" w:rsidRPr="003E01F2">
        <w:rPr>
          <w:rFonts w:ascii="Times New Roman" w:hAnsi="Times New Roman" w:cs="Times New Roman"/>
        </w:rPr>
        <w:t xml:space="preserve">; SSP-SFM to LZC </w:t>
      </w:r>
      <w:r w:rsidR="000D2784" w:rsidRPr="003E01F2">
        <w:rPr>
          <w:rFonts w:ascii="Times New Roman" w:hAnsi="Times New Roman" w:cs="Times New Roman"/>
        </w:rPr>
        <w:t xml:space="preserve">(0.34); and SSP-SFM </w:t>
      </w:r>
      <w:r w:rsidR="00275C61" w:rsidRPr="003E01F2">
        <w:rPr>
          <w:rFonts w:ascii="Times New Roman" w:hAnsi="Times New Roman" w:cs="Times New Roman"/>
        </w:rPr>
        <w:t>to BAR.DRI (</w:t>
      </w:r>
      <w:r w:rsidR="000D2784" w:rsidRPr="003E01F2">
        <w:rPr>
          <w:rFonts w:ascii="Times New Roman" w:hAnsi="Times New Roman" w:cs="Times New Roman"/>
        </w:rPr>
        <w:t>0.31</w:t>
      </w:r>
      <w:r w:rsidR="00275C61" w:rsidRPr="003E01F2">
        <w:rPr>
          <w:rFonts w:ascii="Times New Roman" w:hAnsi="Times New Roman" w:cs="Times New Roman"/>
        </w:rPr>
        <w:t>). Also, criti</w:t>
      </w:r>
      <w:r w:rsidR="000D2784" w:rsidRPr="003E01F2">
        <w:rPr>
          <w:rFonts w:ascii="Times New Roman" w:hAnsi="Times New Roman" w:cs="Times New Roman"/>
        </w:rPr>
        <w:t xml:space="preserve">cal, </w:t>
      </w:r>
      <w:r w:rsidR="00A865E0" w:rsidRPr="003E01F2">
        <w:rPr>
          <w:rFonts w:ascii="Times New Roman" w:hAnsi="Times New Roman" w:cs="Times New Roman"/>
        </w:rPr>
        <w:t>are</w:t>
      </w:r>
      <w:r w:rsidR="000D2784" w:rsidRPr="003E01F2">
        <w:rPr>
          <w:rFonts w:ascii="Times New Roman" w:hAnsi="Times New Roman" w:cs="Times New Roman"/>
        </w:rPr>
        <w:t xml:space="preserve"> the paths from SFM to RETOs</w:t>
      </w:r>
      <w:r w:rsidR="00A865E0" w:rsidRPr="003E01F2">
        <w:rPr>
          <w:rFonts w:ascii="Times New Roman" w:hAnsi="Times New Roman" w:cs="Times New Roman"/>
        </w:rPr>
        <w:t xml:space="preserve"> (0.34); </w:t>
      </w:r>
      <w:r w:rsidR="000D2784" w:rsidRPr="003E01F2">
        <w:rPr>
          <w:rFonts w:ascii="Times New Roman" w:hAnsi="Times New Roman" w:cs="Times New Roman"/>
        </w:rPr>
        <w:t>SFM</w:t>
      </w:r>
      <w:r w:rsidR="00A865E0" w:rsidRPr="003E01F2">
        <w:rPr>
          <w:rFonts w:ascii="Times New Roman" w:hAnsi="Times New Roman" w:cs="Times New Roman"/>
        </w:rPr>
        <w:t xml:space="preserve"> to PMs/KPIs (</w:t>
      </w:r>
      <w:r w:rsidR="00275C61" w:rsidRPr="003E01F2">
        <w:rPr>
          <w:rFonts w:ascii="Times New Roman" w:hAnsi="Times New Roman" w:cs="Times New Roman"/>
        </w:rPr>
        <w:t>0.34</w:t>
      </w:r>
      <w:r w:rsidR="00A865E0" w:rsidRPr="003E01F2">
        <w:rPr>
          <w:rFonts w:ascii="Times New Roman" w:hAnsi="Times New Roman" w:cs="Times New Roman"/>
        </w:rPr>
        <w:t>); and</w:t>
      </w:r>
      <w:r w:rsidR="00275C61" w:rsidRPr="003E01F2">
        <w:rPr>
          <w:rFonts w:ascii="Times New Roman" w:hAnsi="Times New Roman" w:cs="Times New Roman"/>
        </w:rPr>
        <w:t xml:space="preserve"> energy assess</w:t>
      </w:r>
      <w:r w:rsidR="00A865E0" w:rsidRPr="003E01F2">
        <w:rPr>
          <w:rFonts w:ascii="Times New Roman" w:hAnsi="Times New Roman" w:cs="Times New Roman"/>
        </w:rPr>
        <w:t xml:space="preserve">ment to audit (0.40). </w:t>
      </w:r>
      <w:r w:rsidRPr="003E01F2">
        <w:rPr>
          <w:rFonts w:ascii="Times New Roman" w:hAnsi="Times New Roman" w:cs="Times New Roman"/>
        </w:rPr>
        <w:t xml:space="preserve">This is very significant for EE diagnosis and intervention purposes. </w:t>
      </w:r>
    </w:p>
    <w:p w:rsidR="007B5734" w:rsidRPr="003E01F2" w:rsidRDefault="007B5734" w:rsidP="007B5734">
      <w:pPr>
        <w:spacing w:before="0" w:after="0" w:line="360" w:lineRule="auto"/>
        <w:jc w:val="both"/>
        <w:rPr>
          <w:rFonts w:ascii="Times New Roman" w:hAnsi="Times New Roman" w:cs="Times New Roman"/>
        </w:rPr>
      </w:pPr>
    </w:p>
    <w:p w:rsidR="007B5734" w:rsidRPr="003E01F2" w:rsidRDefault="007B5734" w:rsidP="007B5734">
      <w:pPr>
        <w:pStyle w:val="Heading2"/>
        <w:spacing w:before="0" w:line="360" w:lineRule="auto"/>
        <w:jc w:val="both"/>
        <w:rPr>
          <w:rFonts w:ascii="Times New Roman" w:hAnsi="Times New Roman" w:cs="Times New Roman"/>
          <w:sz w:val="24"/>
        </w:rPr>
      </w:pPr>
      <w:r w:rsidRPr="003E01F2">
        <w:rPr>
          <w:rFonts w:ascii="Times New Roman" w:hAnsi="Times New Roman" w:cs="Times New Roman"/>
          <w:sz w:val="24"/>
        </w:rPr>
        <w:t>4.2. Discussion</w:t>
      </w:r>
    </w:p>
    <w:p w:rsidR="00275C61" w:rsidRPr="003E01F2" w:rsidRDefault="007B5734" w:rsidP="007B5734">
      <w:pPr>
        <w:spacing w:before="0" w:after="0" w:line="360" w:lineRule="auto"/>
        <w:jc w:val="both"/>
        <w:rPr>
          <w:rFonts w:ascii="Times New Roman" w:hAnsi="Times New Roman" w:cs="Times New Roman"/>
        </w:rPr>
      </w:pPr>
      <w:r w:rsidRPr="003E01F2">
        <w:rPr>
          <w:rFonts w:ascii="Times New Roman" w:hAnsi="Times New Roman" w:cs="Times New Roman"/>
        </w:rPr>
        <w:t>F</w:t>
      </w:r>
      <w:r w:rsidR="00275C61" w:rsidRPr="003E01F2">
        <w:rPr>
          <w:rFonts w:ascii="Times New Roman" w:hAnsi="Times New Roman" w:cs="Times New Roman"/>
        </w:rPr>
        <w:t>indings indicate dependency and interdependency relationships exist amongst constructs</w:t>
      </w:r>
      <w:r w:rsidR="005E4BD3" w:rsidRPr="003E01F2">
        <w:rPr>
          <w:rFonts w:ascii="Times New Roman" w:hAnsi="Times New Roman" w:cs="Times New Roman"/>
        </w:rPr>
        <w:t>,</w:t>
      </w:r>
      <w:r w:rsidR="00275C61" w:rsidRPr="003E01F2">
        <w:rPr>
          <w:rFonts w:ascii="Times New Roman" w:hAnsi="Times New Roman" w:cs="Times New Roman"/>
        </w:rPr>
        <w:t xml:space="preserve"> and in between construct and indicators in the measurement variables. </w:t>
      </w:r>
      <w:bookmarkEnd w:id="31"/>
      <w:r w:rsidR="00275C61" w:rsidRPr="003E01F2">
        <w:rPr>
          <w:rFonts w:ascii="Times New Roman" w:hAnsi="Times New Roman" w:cs="Times New Roman"/>
        </w:rPr>
        <w:t xml:space="preserve">The interrelations between constructs </w:t>
      </w:r>
      <w:r w:rsidR="005E4BD3" w:rsidRPr="003E01F2">
        <w:rPr>
          <w:rFonts w:ascii="Times New Roman" w:hAnsi="Times New Roman" w:cs="Times New Roman"/>
        </w:rPr>
        <w:t xml:space="preserve">are </w:t>
      </w:r>
      <w:r w:rsidR="00275C61" w:rsidRPr="003E01F2">
        <w:rPr>
          <w:rFonts w:ascii="Times New Roman" w:hAnsi="Times New Roman" w:cs="Times New Roman"/>
        </w:rPr>
        <w:t>discussed as follows:</w:t>
      </w:r>
    </w:p>
    <w:p w:rsidR="00275C61" w:rsidRPr="003E01F2" w:rsidRDefault="00275C61" w:rsidP="00275C61">
      <w:pPr>
        <w:spacing w:after="0" w:line="360" w:lineRule="auto"/>
        <w:jc w:val="both"/>
        <w:rPr>
          <w:rFonts w:ascii="Times New Roman" w:hAnsi="Times New Roman" w:cs="Times New Roman"/>
        </w:rPr>
      </w:pPr>
    </w:p>
    <w:p w:rsidR="00275C61" w:rsidRPr="003E01F2" w:rsidRDefault="00275C61" w:rsidP="007B5734">
      <w:pPr>
        <w:numPr>
          <w:ilvl w:val="0"/>
          <w:numId w:val="8"/>
        </w:numPr>
        <w:spacing w:after="0" w:line="360" w:lineRule="auto"/>
        <w:contextualSpacing/>
        <w:jc w:val="both"/>
        <w:rPr>
          <w:rFonts w:ascii="Times New Roman" w:hAnsi="Times New Roman" w:cs="Times New Roman"/>
        </w:rPr>
      </w:pPr>
      <w:r w:rsidRPr="003E01F2">
        <w:rPr>
          <w:rFonts w:ascii="Times New Roman" w:hAnsi="Times New Roman" w:cs="Times New Roman"/>
        </w:rPr>
        <w:t>BEP construct</w:t>
      </w:r>
    </w:p>
    <w:p w:rsidR="002F1F51" w:rsidRPr="003E01F2" w:rsidRDefault="002F1F51" w:rsidP="002F1F51">
      <w:pPr>
        <w:spacing w:after="0" w:line="360" w:lineRule="auto"/>
        <w:jc w:val="both"/>
        <w:rPr>
          <w:rFonts w:ascii="Times New Roman" w:hAnsi="Times New Roman" w:cs="Times New Roman"/>
        </w:rPr>
      </w:pPr>
      <w:r w:rsidRPr="003E01F2">
        <w:rPr>
          <w:rFonts w:ascii="Times New Roman" w:hAnsi="Times New Roman" w:cs="Times New Roman"/>
        </w:rPr>
        <w:t>Previous studies (</w:t>
      </w:r>
      <w:proofErr w:type="spellStart"/>
      <w:r w:rsidRPr="003E01F2">
        <w:rPr>
          <w:rFonts w:ascii="Times New Roman" w:hAnsi="Times New Roman" w:cs="Times New Roman"/>
        </w:rPr>
        <w:t>Gujba</w:t>
      </w:r>
      <w:proofErr w:type="spellEnd"/>
      <w:r w:rsidRPr="003E01F2">
        <w:rPr>
          <w:rFonts w:ascii="Times New Roman" w:hAnsi="Times New Roman" w:cs="Times New Roman"/>
        </w:rPr>
        <w:t xml:space="preserve">, </w:t>
      </w:r>
      <w:proofErr w:type="spellStart"/>
      <w:r w:rsidRPr="003E01F2">
        <w:rPr>
          <w:rFonts w:ascii="Times New Roman" w:hAnsi="Times New Roman" w:cs="Times New Roman"/>
        </w:rPr>
        <w:t>Mulugetta</w:t>
      </w:r>
      <w:proofErr w:type="spellEnd"/>
      <w:r w:rsidRPr="003E01F2">
        <w:rPr>
          <w:rFonts w:ascii="Times New Roman" w:hAnsi="Times New Roman" w:cs="Times New Roman"/>
        </w:rPr>
        <w:t xml:space="preserve"> and </w:t>
      </w:r>
      <w:proofErr w:type="spellStart"/>
      <w:r w:rsidRPr="003E01F2">
        <w:rPr>
          <w:rFonts w:ascii="Times New Roman" w:hAnsi="Times New Roman" w:cs="Times New Roman"/>
        </w:rPr>
        <w:t>Azapagic</w:t>
      </w:r>
      <w:proofErr w:type="spellEnd"/>
      <w:r w:rsidRPr="003E01F2">
        <w:rPr>
          <w:rFonts w:ascii="Times New Roman" w:hAnsi="Times New Roman" w:cs="Times New Roman"/>
        </w:rPr>
        <w:t xml:space="preserve">, 2011; Wilkinson, 2012), have established CCH adaptation and mitigation measures as possible strategies for improving existing BEP. For instance, findings established that an </w:t>
      </w:r>
      <w:r w:rsidR="002316FC" w:rsidRPr="003E01F2">
        <w:rPr>
          <w:rFonts w:ascii="Times New Roman" w:hAnsi="Times New Roman" w:cs="Times New Roman"/>
        </w:rPr>
        <w:t>organization</w:t>
      </w:r>
      <w:r w:rsidRPr="003E01F2">
        <w:rPr>
          <w:rFonts w:ascii="Times New Roman" w:hAnsi="Times New Roman" w:cs="Times New Roman"/>
        </w:rPr>
        <w:t xml:space="preserve"> operational issues </w:t>
      </w:r>
      <w:r w:rsidR="002B3E68" w:rsidRPr="003E01F2">
        <w:rPr>
          <w:rFonts w:ascii="Times New Roman" w:hAnsi="Times New Roman" w:cs="Times New Roman"/>
        </w:rPr>
        <w:t>are</w:t>
      </w:r>
      <w:r w:rsidRPr="003E01F2">
        <w:rPr>
          <w:rFonts w:ascii="Times New Roman" w:hAnsi="Times New Roman" w:cs="Times New Roman"/>
        </w:rPr>
        <w:t xml:space="preserve"> highly associated w</w:t>
      </w:r>
      <w:r w:rsidR="004C0611" w:rsidRPr="003E01F2">
        <w:rPr>
          <w:rFonts w:ascii="Times New Roman" w:hAnsi="Times New Roman" w:cs="Times New Roman"/>
        </w:rPr>
        <w:t xml:space="preserve">ith its SBM-BAM policy and plan. </w:t>
      </w:r>
      <w:r w:rsidR="003D7D9B" w:rsidRPr="003E01F2">
        <w:rPr>
          <w:rFonts w:ascii="Times New Roman" w:hAnsi="Times New Roman" w:cs="Times New Roman"/>
        </w:rPr>
        <w:t>I</w:t>
      </w:r>
      <w:r w:rsidRPr="003E01F2">
        <w:rPr>
          <w:rFonts w:ascii="Times New Roman" w:hAnsi="Times New Roman" w:cs="Times New Roman"/>
        </w:rPr>
        <w:t xml:space="preserve">ts operations </w:t>
      </w:r>
      <w:r w:rsidR="00813AFC" w:rsidRPr="003E01F2">
        <w:rPr>
          <w:rFonts w:ascii="Times New Roman" w:hAnsi="Times New Roman" w:cs="Times New Roman"/>
        </w:rPr>
        <w:t>have</w:t>
      </w:r>
      <w:r w:rsidRPr="003E01F2">
        <w:rPr>
          <w:rFonts w:ascii="Times New Roman" w:hAnsi="Times New Roman" w:cs="Times New Roman"/>
        </w:rPr>
        <w:t xml:space="preserve"> </w:t>
      </w:r>
      <w:r w:rsidR="00881082" w:rsidRPr="003E01F2">
        <w:rPr>
          <w:rFonts w:ascii="Times New Roman" w:hAnsi="Times New Roman" w:cs="Times New Roman"/>
        </w:rPr>
        <w:t xml:space="preserve">an </w:t>
      </w:r>
      <w:r w:rsidRPr="003E01F2">
        <w:rPr>
          <w:rFonts w:ascii="Times New Roman" w:hAnsi="Times New Roman" w:cs="Times New Roman"/>
        </w:rPr>
        <w:t>interdependent relationship with the countr</w:t>
      </w:r>
      <w:r w:rsidR="004C0611" w:rsidRPr="003E01F2">
        <w:rPr>
          <w:rFonts w:ascii="Times New Roman" w:hAnsi="Times New Roman" w:cs="Times New Roman"/>
        </w:rPr>
        <w:t xml:space="preserve">y’s regulatory policy framework. </w:t>
      </w:r>
      <w:r w:rsidR="003D7D9B" w:rsidRPr="003E01F2">
        <w:rPr>
          <w:rFonts w:ascii="Times New Roman" w:hAnsi="Times New Roman" w:cs="Times New Roman"/>
        </w:rPr>
        <w:t>T</w:t>
      </w:r>
      <w:r w:rsidRPr="003E01F2">
        <w:rPr>
          <w:rFonts w:ascii="Times New Roman" w:hAnsi="Times New Roman" w:cs="Times New Roman"/>
        </w:rPr>
        <w:t>he relationships between its operations and the external climate</w:t>
      </w:r>
      <w:r w:rsidR="004C0611" w:rsidRPr="003E01F2">
        <w:rPr>
          <w:rFonts w:ascii="Times New Roman" w:hAnsi="Times New Roman" w:cs="Times New Roman"/>
        </w:rPr>
        <w:t xml:space="preserve">; </w:t>
      </w:r>
      <w:r w:rsidRPr="003E01F2">
        <w:rPr>
          <w:rFonts w:ascii="Times New Roman" w:hAnsi="Times New Roman" w:cs="Times New Roman"/>
        </w:rPr>
        <w:t>the company’s operations and available low-</w:t>
      </w:r>
      <w:r w:rsidR="004C0611" w:rsidRPr="003E01F2">
        <w:rPr>
          <w:rFonts w:ascii="Times New Roman" w:hAnsi="Times New Roman" w:cs="Times New Roman"/>
        </w:rPr>
        <w:t xml:space="preserve">zero carbon (LZC) interventions; </w:t>
      </w:r>
      <w:r w:rsidRPr="003E01F2">
        <w:rPr>
          <w:rFonts w:ascii="Times New Roman" w:hAnsi="Times New Roman" w:cs="Times New Roman"/>
        </w:rPr>
        <w:t>and her operations and prevailing barriers/ drivers are strongly</w:t>
      </w:r>
      <w:r w:rsidR="006C69A3" w:rsidRPr="003E01F2">
        <w:rPr>
          <w:rFonts w:ascii="Times New Roman" w:hAnsi="Times New Roman" w:cs="Times New Roman"/>
        </w:rPr>
        <w:t xml:space="preserve"> associated and interdependent</w:t>
      </w:r>
      <w:r w:rsidR="00D724BA"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00D724BA" w:rsidRPr="003E01F2">
        <w:rPr>
          <w:rFonts w:ascii="Times New Roman" w:hAnsi="Times New Roman" w:cs="Times New Roman"/>
        </w:rPr>
        <w:instrText>ADDIN RW.CITE{{298 Wilkinson,Sara 2012}}</w:instrText>
      </w:r>
      <w:r w:rsidR="00886811" w:rsidRPr="003E01F2">
        <w:rPr>
          <w:rFonts w:ascii="Times New Roman" w:hAnsi="Times New Roman" w:cs="Times New Roman"/>
        </w:rPr>
        <w:fldChar w:fldCharType="separate"/>
      </w:r>
      <w:r w:rsidR="00D724BA" w:rsidRPr="003E01F2">
        <w:rPr>
          <w:rFonts w:ascii="Times New Roman" w:hAnsi="Times New Roman" w:cs="Times New Roman"/>
        </w:rPr>
        <w:t>(Wilkinson 2012)</w:t>
      </w:r>
      <w:r w:rsidR="00886811" w:rsidRPr="003E01F2">
        <w:rPr>
          <w:rFonts w:ascii="Times New Roman" w:hAnsi="Times New Roman" w:cs="Times New Roman"/>
        </w:rPr>
        <w:fldChar w:fldCharType="end"/>
      </w:r>
      <w:r w:rsidR="006C69A3" w:rsidRPr="003E01F2">
        <w:rPr>
          <w:rFonts w:ascii="Times New Roman" w:hAnsi="Times New Roman" w:cs="Times New Roman"/>
        </w:rPr>
        <w:t xml:space="preserve">. </w:t>
      </w:r>
      <w:r w:rsidR="00A26A54" w:rsidRPr="003E01F2">
        <w:rPr>
          <w:rFonts w:ascii="Times New Roman" w:hAnsi="Times New Roman" w:cs="Times New Roman"/>
        </w:rPr>
        <w:t>Also, t</w:t>
      </w:r>
      <w:r w:rsidR="000A1DA8" w:rsidRPr="003E01F2">
        <w:rPr>
          <w:rFonts w:ascii="Times New Roman" w:hAnsi="Times New Roman" w:cs="Times New Roman"/>
        </w:rPr>
        <w:t>here exists</w:t>
      </w:r>
      <w:r w:rsidRPr="003E01F2">
        <w:rPr>
          <w:rFonts w:ascii="Times New Roman" w:hAnsi="Times New Roman" w:cs="Times New Roman"/>
        </w:rPr>
        <w:t xml:space="preserve"> strong affiliation between a country’s regulations (policy/ frameworks) and an </w:t>
      </w:r>
      <w:r w:rsidR="002316FC" w:rsidRPr="003E01F2">
        <w:rPr>
          <w:rFonts w:ascii="Times New Roman" w:hAnsi="Times New Roman" w:cs="Times New Roman"/>
        </w:rPr>
        <w:t>organization</w:t>
      </w:r>
      <w:r w:rsidR="004C0611" w:rsidRPr="003E01F2">
        <w:rPr>
          <w:rFonts w:ascii="Times New Roman" w:hAnsi="Times New Roman" w:cs="Times New Roman"/>
        </w:rPr>
        <w:t xml:space="preserve"> SBM/BAM policy and plans. </w:t>
      </w:r>
      <w:r w:rsidR="002B3E68" w:rsidRPr="003E01F2">
        <w:rPr>
          <w:rFonts w:ascii="Times New Roman" w:hAnsi="Times New Roman" w:cs="Times New Roman"/>
        </w:rPr>
        <w:t>T</w:t>
      </w:r>
      <w:r w:rsidRPr="003E01F2">
        <w:rPr>
          <w:rFonts w:ascii="Times New Roman" w:hAnsi="Times New Roman" w:cs="Times New Roman"/>
        </w:rPr>
        <w:t xml:space="preserve">he country’s regulations affect the types of LZC interventions an </w:t>
      </w:r>
      <w:r w:rsidR="002316FC" w:rsidRPr="003E01F2">
        <w:rPr>
          <w:rFonts w:ascii="Times New Roman" w:hAnsi="Times New Roman" w:cs="Times New Roman"/>
        </w:rPr>
        <w:t>organization</w:t>
      </w:r>
      <w:r w:rsidRPr="003E01F2">
        <w:rPr>
          <w:rFonts w:ascii="Times New Roman" w:hAnsi="Times New Roman" w:cs="Times New Roman"/>
        </w:rPr>
        <w:t xml:space="preserve"> will adopt. </w:t>
      </w:r>
      <w:r w:rsidR="00A26A54" w:rsidRPr="003E01F2">
        <w:rPr>
          <w:rFonts w:ascii="Times New Roman" w:hAnsi="Times New Roman" w:cs="Times New Roman"/>
        </w:rPr>
        <w:t>A</w:t>
      </w:r>
      <w:r w:rsidR="00813AFC" w:rsidRPr="003E01F2">
        <w:rPr>
          <w:rFonts w:ascii="Times New Roman" w:hAnsi="Times New Roman" w:cs="Times New Roman"/>
        </w:rPr>
        <w:t xml:space="preserve"> country’s regulation</w:t>
      </w:r>
      <w:r w:rsidRPr="003E01F2">
        <w:rPr>
          <w:rFonts w:ascii="Times New Roman" w:hAnsi="Times New Roman" w:cs="Times New Roman"/>
        </w:rPr>
        <w:t xml:space="preserve"> could dictate the type of </w:t>
      </w:r>
      <w:r w:rsidR="002B3E68" w:rsidRPr="003E01F2">
        <w:rPr>
          <w:rFonts w:ascii="Times New Roman" w:hAnsi="Times New Roman" w:cs="Times New Roman"/>
        </w:rPr>
        <w:t xml:space="preserve">internal and external </w:t>
      </w:r>
      <w:r w:rsidRPr="003E01F2">
        <w:rPr>
          <w:rFonts w:ascii="Times New Roman" w:hAnsi="Times New Roman" w:cs="Times New Roman"/>
        </w:rPr>
        <w:t>EE barrier/ drivers</w:t>
      </w:r>
      <w:r w:rsidR="002B3E68" w:rsidRPr="003E01F2">
        <w:rPr>
          <w:rFonts w:ascii="Times New Roman" w:hAnsi="Times New Roman" w:cs="Times New Roman"/>
        </w:rPr>
        <w:t xml:space="preserve"> that</w:t>
      </w:r>
      <w:r w:rsidR="004C0611" w:rsidRPr="003E01F2">
        <w:rPr>
          <w:rFonts w:ascii="Times New Roman" w:hAnsi="Times New Roman" w:cs="Times New Roman"/>
        </w:rPr>
        <w:t xml:space="preserve"> </w:t>
      </w:r>
      <w:r w:rsidRPr="003E01F2">
        <w:rPr>
          <w:rFonts w:ascii="Times New Roman" w:hAnsi="Times New Roman" w:cs="Times New Roman"/>
        </w:rPr>
        <w:t xml:space="preserve">an </w:t>
      </w:r>
      <w:r w:rsidR="002316FC" w:rsidRPr="003E01F2">
        <w:rPr>
          <w:rFonts w:ascii="Times New Roman" w:hAnsi="Times New Roman" w:cs="Times New Roman"/>
        </w:rPr>
        <w:t>organization</w:t>
      </w:r>
      <w:r w:rsidRPr="003E01F2">
        <w:rPr>
          <w:rFonts w:ascii="Times New Roman" w:hAnsi="Times New Roman" w:cs="Times New Roman"/>
        </w:rPr>
        <w:t xml:space="preserve"> could </w:t>
      </w:r>
      <w:r w:rsidR="002B3E68" w:rsidRPr="003E01F2">
        <w:rPr>
          <w:rFonts w:ascii="Times New Roman" w:hAnsi="Times New Roman" w:cs="Times New Roman"/>
        </w:rPr>
        <w:t>handle</w:t>
      </w:r>
      <w:r w:rsidRPr="003E01F2">
        <w:rPr>
          <w:rFonts w:ascii="Times New Roman" w:hAnsi="Times New Roman" w:cs="Times New Roman"/>
        </w:rPr>
        <w:t xml:space="preserve">. </w:t>
      </w:r>
      <w:r w:rsidR="003D7D9B" w:rsidRPr="003E01F2">
        <w:rPr>
          <w:rFonts w:ascii="Times New Roman" w:hAnsi="Times New Roman" w:cs="Times New Roman"/>
        </w:rPr>
        <w:t>Whilst</w:t>
      </w:r>
      <w:r w:rsidRPr="003E01F2">
        <w:rPr>
          <w:rFonts w:ascii="Times New Roman" w:hAnsi="Times New Roman" w:cs="Times New Roman"/>
        </w:rPr>
        <w:t xml:space="preserve">, </w:t>
      </w:r>
      <w:r w:rsidR="001C1194" w:rsidRPr="003E01F2">
        <w:rPr>
          <w:rFonts w:ascii="Times New Roman" w:hAnsi="Times New Roman" w:cs="Times New Roman"/>
        </w:rPr>
        <w:t xml:space="preserve">a </w:t>
      </w:r>
      <w:r w:rsidRPr="003E01F2">
        <w:rPr>
          <w:rFonts w:ascii="Times New Roman" w:hAnsi="Times New Roman" w:cs="Times New Roman"/>
        </w:rPr>
        <w:t xml:space="preserve">country’s regulation and climate weather </w:t>
      </w:r>
      <w:r w:rsidR="003D7D9B" w:rsidRPr="003E01F2">
        <w:rPr>
          <w:rFonts w:ascii="Times New Roman" w:hAnsi="Times New Roman" w:cs="Times New Roman"/>
        </w:rPr>
        <w:t>are correlated</w:t>
      </w:r>
      <w:r w:rsidRPr="003E01F2">
        <w:rPr>
          <w:rFonts w:ascii="Times New Roman" w:hAnsi="Times New Roman" w:cs="Times New Roman"/>
        </w:rPr>
        <w:t xml:space="preserve">. This relationship also has an impingement on an </w:t>
      </w:r>
      <w:r w:rsidR="002316FC" w:rsidRPr="003E01F2">
        <w:rPr>
          <w:rFonts w:ascii="Times New Roman" w:hAnsi="Times New Roman" w:cs="Times New Roman"/>
        </w:rPr>
        <w:t>organization</w:t>
      </w:r>
      <w:r w:rsidRPr="003E01F2">
        <w:rPr>
          <w:rFonts w:ascii="Times New Roman" w:hAnsi="Times New Roman" w:cs="Times New Roman"/>
        </w:rPr>
        <w:t>’s adaptation and mitigation standards and hence, it’s BEP.</w:t>
      </w:r>
    </w:p>
    <w:p w:rsidR="002F1F51" w:rsidRPr="003E01F2" w:rsidRDefault="002F1F51" w:rsidP="002F1F51">
      <w:pPr>
        <w:spacing w:after="0" w:line="360" w:lineRule="auto"/>
        <w:jc w:val="both"/>
        <w:rPr>
          <w:rFonts w:ascii="Times New Roman" w:hAnsi="Times New Roman" w:cs="Times New Roman"/>
        </w:rPr>
      </w:pPr>
    </w:p>
    <w:p w:rsidR="002F1F51" w:rsidRPr="003E01F2" w:rsidRDefault="000A1DA8" w:rsidP="002F1F51">
      <w:pPr>
        <w:spacing w:after="0" w:line="360" w:lineRule="auto"/>
        <w:jc w:val="both"/>
        <w:rPr>
          <w:rFonts w:ascii="Times New Roman" w:hAnsi="Times New Roman" w:cs="Times New Roman"/>
        </w:rPr>
      </w:pPr>
      <w:r w:rsidRPr="003E01F2">
        <w:rPr>
          <w:rFonts w:ascii="Times New Roman" w:hAnsi="Times New Roman" w:cs="Times New Roman"/>
        </w:rPr>
        <w:t>T</w:t>
      </w:r>
      <w:r w:rsidR="002F1F51" w:rsidRPr="003E01F2">
        <w:rPr>
          <w:rFonts w:ascii="Times New Roman" w:hAnsi="Times New Roman" w:cs="Times New Roman"/>
        </w:rPr>
        <w:t xml:space="preserve">he study </w:t>
      </w:r>
      <w:r w:rsidRPr="003E01F2">
        <w:rPr>
          <w:rFonts w:ascii="Times New Roman" w:hAnsi="Times New Roman" w:cs="Times New Roman"/>
        </w:rPr>
        <w:t xml:space="preserve">also </w:t>
      </w:r>
      <w:r w:rsidR="002F1F51" w:rsidRPr="003E01F2">
        <w:rPr>
          <w:rFonts w:ascii="Times New Roman" w:hAnsi="Times New Roman" w:cs="Times New Roman"/>
        </w:rPr>
        <w:t xml:space="preserve">established strong associations </w:t>
      </w:r>
      <w:r w:rsidR="004C0611" w:rsidRPr="003E01F2">
        <w:rPr>
          <w:rFonts w:ascii="Times New Roman" w:hAnsi="Times New Roman" w:cs="Times New Roman"/>
        </w:rPr>
        <w:t xml:space="preserve">between SBM/BAM and the climate. </w:t>
      </w:r>
      <w:r w:rsidR="002F1F51" w:rsidRPr="003E01F2">
        <w:rPr>
          <w:rFonts w:ascii="Times New Roman" w:hAnsi="Times New Roman" w:cs="Times New Roman"/>
        </w:rPr>
        <w:t xml:space="preserve">The </w:t>
      </w:r>
      <w:r w:rsidRPr="003E01F2">
        <w:rPr>
          <w:rFonts w:ascii="Times New Roman" w:hAnsi="Times New Roman" w:cs="Times New Roman"/>
        </w:rPr>
        <w:t xml:space="preserve">implication is that </w:t>
      </w:r>
      <w:r w:rsidR="002316FC" w:rsidRPr="003E01F2">
        <w:rPr>
          <w:rFonts w:ascii="Times New Roman" w:hAnsi="Times New Roman" w:cs="Times New Roman"/>
        </w:rPr>
        <w:t>organization</w:t>
      </w:r>
      <w:r w:rsidR="002F1F51" w:rsidRPr="003E01F2">
        <w:rPr>
          <w:rFonts w:ascii="Times New Roman" w:hAnsi="Times New Roman" w:cs="Times New Roman"/>
        </w:rPr>
        <w:t xml:space="preserve"> SBM/BAM policy and programs should be hinged along the country’s climate change profile. The company’s BAM policy should </w:t>
      </w:r>
      <w:r w:rsidR="00813AFC" w:rsidRPr="003E01F2">
        <w:rPr>
          <w:rFonts w:ascii="Times New Roman" w:hAnsi="Times New Roman" w:cs="Times New Roman"/>
        </w:rPr>
        <w:t>recognize</w:t>
      </w:r>
      <w:r w:rsidR="002F1F51" w:rsidRPr="003E01F2">
        <w:rPr>
          <w:rFonts w:ascii="Times New Roman" w:hAnsi="Times New Roman" w:cs="Times New Roman"/>
        </w:rPr>
        <w:t xml:space="preserve"> prevailing EE barriers and drivers, and clearly state methods of getting rid of barriers and adoption of drivers. A climate resilience and high energy performing building </w:t>
      </w:r>
      <w:r w:rsidR="002B3E68" w:rsidRPr="003E01F2">
        <w:rPr>
          <w:rFonts w:ascii="Times New Roman" w:hAnsi="Times New Roman" w:cs="Times New Roman"/>
        </w:rPr>
        <w:t>is</w:t>
      </w:r>
      <w:r w:rsidR="002F1F51" w:rsidRPr="003E01F2">
        <w:rPr>
          <w:rFonts w:ascii="Times New Roman" w:hAnsi="Times New Roman" w:cs="Times New Roman"/>
        </w:rPr>
        <w:t xml:space="preserve"> the nucleus of a</w:t>
      </w:r>
      <w:r w:rsidR="001C1194" w:rsidRPr="003E01F2">
        <w:rPr>
          <w:rFonts w:ascii="Times New Roman" w:hAnsi="Times New Roman" w:cs="Times New Roman"/>
        </w:rPr>
        <w:t>n</w:t>
      </w:r>
      <w:r w:rsidR="002F1F51" w:rsidRPr="003E01F2">
        <w:rPr>
          <w:rFonts w:ascii="Times New Roman" w:hAnsi="Times New Roman" w:cs="Times New Roman"/>
        </w:rPr>
        <w:t xml:space="preserve"> SBM policy and BAM plan. Therefore, the choice of LZC solution is highly related to the local climate weather variability, which underpinned the founded relationship.</w:t>
      </w:r>
    </w:p>
    <w:p w:rsidR="00275C61" w:rsidRPr="003E01F2" w:rsidRDefault="00275C61" w:rsidP="00275C61">
      <w:pPr>
        <w:spacing w:after="0" w:line="360" w:lineRule="auto"/>
        <w:jc w:val="both"/>
        <w:rPr>
          <w:rFonts w:ascii="Times New Roman" w:hAnsi="Times New Roman" w:cs="Times New Roman"/>
        </w:rPr>
      </w:pPr>
    </w:p>
    <w:p w:rsidR="00275C61" w:rsidRPr="003E01F2" w:rsidRDefault="00275C61" w:rsidP="007B5734">
      <w:pPr>
        <w:numPr>
          <w:ilvl w:val="0"/>
          <w:numId w:val="8"/>
        </w:numPr>
        <w:spacing w:after="0" w:line="360" w:lineRule="auto"/>
        <w:contextualSpacing/>
        <w:jc w:val="both"/>
        <w:rPr>
          <w:rFonts w:ascii="Times New Roman" w:hAnsi="Times New Roman" w:cs="Times New Roman"/>
        </w:rPr>
      </w:pPr>
      <w:r w:rsidRPr="003E01F2">
        <w:rPr>
          <w:rFonts w:ascii="Times New Roman" w:hAnsi="Times New Roman" w:cs="Times New Roman"/>
        </w:rPr>
        <w:t>Management Policy construct</w:t>
      </w:r>
    </w:p>
    <w:p w:rsidR="00275C61" w:rsidRPr="003E01F2" w:rsidRDefault="00275C61" w:rsidP="00275C61">
      <w:pPr>
        <w:spacing w:after="0" w:line="360" w:lineRule="auto"/>
        <w:jc w:val="both"/>
        <w:rPr>
          <w:rFonts w:ascii="Times New Roman" w:hAnsi="Times New Roman" w:cs="Times New Roman"/>
        </w:rPr>
      </w:pPr>
      <w:r w:rsidRPr="003E01F2">
        <w:rPr>
          <w:rFonts w:ascii="Times New Roman" w:hAnsi="Times New Roman" w:cs="Times New Roman"/>
        </w:rPr>
        <w:t>Three management policies are established in the study model: strategic sustainability policy (SSP), strategic facilities management (SFM) and st</w:t>
      </w:r>
      <w:r w:rsidR="0095541E" w:rsidRPr="003E01F2">
        <w:rPr>
          <w:rFonts w:ascii="Times New Roman" w:hAnsi="Times New Roman" w:cs="Times New Roman"/>
        </w:rPr>
        <w:t xml:space="preserve">rategic energy management (SEM). </w:t>
      </w:r>
      <w:r w:rsidR="003B3EA3" w:rsidRPr="003E01F2">
        <w:rPr>
          <w:rFonts w:ascii="Times New Roman" w:hAnsi="Times New Roman" w:cs="Times New Roman"/>
        </w:rPr>
        <w:t xml:space="preserve">These policies are fundamental to SBM and low carbon buildings for </w:t>
      </w:r>
      <w:r w:rsidR="001C1194" w:rsidRPr="003E01F2">
        <w:rPr>
          <w:rFonts w:ascii="Times New Roman" w:hAnsi="Times New Roman" w:cs="Times New Roman"/>
        </w:rPr>
        <w:t>an organization and</w:t>
      </w:r>
      <w:r w:rsidRPr="003E01F2">
        <w:rPr>
          <w:rFonts w:ascii="Times New Roman" w:hAnsi="Times New Roman" w:cs="Times New Roman"/>
        </w:rPr>
        <w:t xml:space="preserve"> are found to be critical to improving the overall BEP model</w:t>
      </w:r>
      <w:r w:rsidR="0095541E"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0095541E" w:rsidRPr="003E01F2">
        <w:rPr>
          <w:rFonts w:ascii="Times New Roman" w:hAnsi="Times New Roman" w:cs="Times New Roman"/>
        </w:rPr>
        <w:instrText>ADDIN RW.CITE{{141 Pitt,Michael 2001; 272 Ikediashi,Dubem,I. 2014}}</w:instrText>
      </w:r>
      <w:r w:rsidR="00886811" w:rsidRPr="003E01F2">
        <w:rPr>
          <w:rFonts w:ascii="Times New Roman" w:hAnsi="Times New Roman" w:cs="Times New Roman"/>
        </w:rPr>
        <w:fldChar w:fldCharType="separate"/>
      </w:r>
      <w:r w:rsidR="0095541E" w:rsidRPr="003E01F2">
        <w:rPr>
          <w:rFonts w:ascii="Times New Roman" w:hAnsi="Times New Roman" w:cs="Times New Roman"/>
        </w:rPr>
        <w:t>(Pitt, Hinks 2001, Ikediashi, Ogunlana et al. 2014)</w:t>
      </w:r>
      <w:r w:rsidR="00886811" w:rsidRPr="003E01F2">
        <w:rPr>
          <w:rFonts w:ascii="Times New Roman" w:hAnsi="Times New Roman" w:cs="Times New Roman"/>
        </w:rPr>
        <w:fldChar w:fldCharType="end"/>
      </w:r>
      <w:r w:rsidRPr="003E01F2">
        <w:rPr>
          <w:rFonts w:ascii="Times New Roman" w:hAnsi="Times New Roman" w:cs="Times New Roman"/>
        </w:rPr>
        <w:t xml:space="preserve">. </w:t>
      </w:r>
      <w:bookmarkStart w:id="32" w:name="_Hlk496297256"/>
      <w:r w:rsidR="0095541E" w:rsidRPr="003E01F2">
        <w:rPr>
          <w:rFonts w:ascii="Times New Roman" w:hAnsi="Times New Roman" w:cs="Times New Roman"/>
        </w:rPr>
        <w:t>A</w:t>
      </w:r>
      <w:r w:rsidRPr="003E01F2">
        <w:rPr>
          <w:rFonts w:ascii="Times New Roman" w:hAnsi="Times New Roman" w:cs="Times New Roman"/>
        </w:rPr>
        <w:t xml:space="preserve">n </w:t>
      </w:r>
      <w:r w:rsidR="002316FC" w:rsidRPr="003E01F2">
        <w:rPr>
          <w:rFonts w:ascii="Times New Roman" w:hAnsi="Times New Roman" w:cs="Times New Roman"/>
        </w:rPr>
        <w:t>organization</w:t>
      </w:r>
      <w:r w:rsidRPr="003E01F2">
        <w:rPr>
          <w:rFonts w:ascii="Times New Roman" w:hAnsi="Times New Roman" w:cs="Times New Roman"/>
        </w:rPr>
        <w:t xml:space="preserve"> needs SSP, SFM and SEM as sub-set of policy incorporated into its core management policy</w:t>
      </w:r>
      <w:r w:rsidR="0095541E" w:rsidRPr="003E01F2">
        <w:rPr>
          <w:rFonts w:ascii="Times New Roman" w:hAnsi="Times New Roman" w:cs="Times New Roman"/>
        </w:rPr>
        <w:t xml:space="preserve"> to improve its BEP</w:t>
      </w:r>
      <w:r w:rsidRPr="003E01F2">
        <w:rPr>
          <w:rFonts w:ascii="Times New Roman" w:hAnsi="Times New Roman" w:cs="Times New Roman"/>
        </w:rPr>
        <w:t xml:space="preserve">. </w:t>
      </w:r>
      <w:bookmarkEnd w:id="32"/>
      <w:r w:rsidR="0095541E" w:rsidRPr="003E01F2">
        <w:rPr>
          <w:rFonts w:ascii="Times New Roman" w:hAnsi="Times New Roman" w:cs="Times New Roman"/>
        </w:rPr>
        <w:t>Additionally, f</w:t>
      </w:r>
      <w:r w:rsidR="003B3EA3" w:rsidRPr="003E01F2">
        <w:rPr>
          <w:rFonts w:ascii="Times New Roman" w:hAnsi="Times New Roman" w:cs="Times New Roman"/>
        </w:rPr>
        <w:t>indings</w:t>
      </w:r>
      <w:r w:rsidRPr="003E01F2">
        <w:rPr>
          <w:rFonts w:ascii="Times New Roman" w:hAnsi="Times New Roman" w:cs="Times New Roman"/>
        </w:rPr>
        <w:t xml:space="preserve"> revealed </w:t>
      </w:r>
      <w:r w:rsidR="003B3EA3" w:rsidRPr="003E01F2">
        <w:rPr>
          <w:rFonts w:ascii="Times New Roman" w:hAnsi="Times New Roman" w:cs="Times New Roman"/>
        </w:rPr>
        <w:t xml:space="preserve">that </w:t>
      </w:r>
      <w:r w:rsidRPr="003E01F2">
        <w:rPr>
          <w:rFonts w:ascii="Times New Roman" w:hAnsi="Times New Roman" w:cs="Times New Roman"/>
        </w:rPr>
        <w:t>strong correlation and c</w:t>
      </w:r>
      <w:r w:rsidR="003B3EA3" w:rsidRPr="003E01F2">
        <w:rPr>
          <w:rFonts w:ascii="Times New Roman" w:hAnsi="Times New Roman" w:cs="Times New Roman"/>
        </w:rPr>
        <w:t xml:space="preserve">ovariance exists between </w:t>
      </w:r>
      <w:r w:rsidRPr="003E01F2">
        <w:rPr>
          <w:rFonts w:ascii="Times New Roman" w:hAnsi="Times New Roman" w:cs="Times New Roman"/>
        </w:rPr>
        <w:t>SSP and SFM poli</w:t>
      </w:r>
      <w:r w:rsidR="003B3EA3" w:rsidRPr="003E01F2">
        <w:rPr>
          <w:rFonts w:ascii="Times New Roman" w:hAnsi="Times New Roman" w:cs="Times New Roman"/>
        </w:rPr>
        <w:t xml:space="preserve">cies; SFM and SEM </w:t>
      </w:r>
      <w:r w:rsidRPr="003E01F2">
        <w:rPr>
          <w:rFonts w:ascii="Times New Roman" w:hAnsi="Times New Roman" w:cs="Times New Roman"/>
        </w:rPr>
        <w:t xml:space="preserve">to achieve BEP improvement. Also, across constructs, SFM was found to influences strategic drivers such as PMs/KPIs (cv. = 0.34) and RETOs (cv. = 0.34). </w:t>
      </w:r>
      <w:bookmarkStart w:id="33" w:name="_Hlk496297290"/>
      <w:r w:rsidRPr="003E01F2">
        <w:rPr>
          <w:rFonts w:ascii="Times New Roman" w:hAnsi="Times New Roman" w:cs="Times New Roman"/>
        </w:rPr>
        <w:t>It has a strong covariance relationship in the efficient working of the BEP model. This indicates that SFM (amongst the three policies), underpinned the optimal performance of the BEP model.</w:t>
      </w:r>
      <w:bookmarkEnd w:id="33"/>
    </w:p>
    <w:p w:rsidR="00275C61" w:rsidRPr="003E01F2" w:rsidRDefault="00275C61" w:rsidP="00275C61">
      <w:pPr>
        <w:spacing w:after="0" w:line="360" w:lineRule="auto"/>
        <w:jc w:val="both"/>
        <w:rPr>
          <w:rFonts w:ascii="Times New Roman" w:hAnsi="Times New Roman" w:cs="Times New Roman"/>
        </w:rPr>
      </w:pPr>
    </w:p>
    <w:p w:rsidR="00275C61" w:rsidRPr="003E01F2" w:rsidRDefault="00275C61" w:rsidP="007B5734">
      <w:pPr>
        <w:numPr>
          <w:ilvl w:val="0"/>
          <w:numId w:val="8"/>
        </w:numPr>
        <w:spacing w:after="0" w:line="360" w:lineRule="auto"/>
        <w:contextualSpacing/>
        <w:jc w:val="both"/>
        <w:rPr>
          <w:rFonts w:ascii="Times New Roman" w:hAnsi="Times New Roman" w:cs="Times New Roman"/>
        </w:rPr>
      </w:pPr>
      <w:r w:rsidRPr="003E01F2">
        <w:rPr>
          <w:rFonts w:ascii="Times New Roman" w:hAnsi="Times New Roman" w:cs="Times New Roman"/>
        </w:rPr>
        <w:t>Operational construct</w:t>
      </w:r>
    </w:p>
    <w:p w:rsidR="00275C61" w:rsidRPr="003E01F2" w:rsidRDefault="00275C61" w:rsidP="00275C61">
      <w:pPr>
        <w:spacing w:after="0" w:line="360" w:lineRule="auto"/>
        <w:jc w:val="both"/>
        <w:rPr>
          <w:rFonts w:ascii="Times New Roman" w:hAnsi="Times New Roman" w:cs="Times New Roman"/>
        </w:rPr>
      </w:pPr>
      <w:r w:rsidRPr="003E01F2">
        <w:rPr>
          <w:rFonts w:ascii="Times New Roman" w:hAnsi="Times New Roman" w:cs="Times New Roman"/>
        </w:rPr>
        <w:t xml:space="preserve">Findings also established the use of </w:t>
      </w:r>
      <w:r w:rsidR="002316FC" w:rsidRPr="003E01F2">
        <w:rPr>
          <w:rFonts w:ascii="Times New Roman" w:hAnsi="Times New Roman" w:cs="Times New Roman"/>
        </w:rPr>
        <w:t>modelling</w:t>
      </w:r>
      <w:r w:rsidRPr="003E01F2">
        <w:rPr>
          <w:rFonts w:ascii="Times New Roman" w:hAnsi="Times New Roman" w:cs="Times New Roman"/>
        </w:rPr>
        <w:t xml:space="preserve"> (Model use) for energy monitoring and control; energy assessment (</w:t>
      </w:r>
      <w:proofErr w:type="spellStart"/>
      <w:r w:rsidRPr="003E01F2">
        <w:rPr>
          <w:rFonts w:ascii="Times New Roman" w:hAnsi="Times New Roman" w:cs="Times New Roman"/>
        </w:rPr>
        <w:t>Assmnt</w:t>
      </w:r>
      <w:proofErr w:type="spellEnd"/>
      <w:r w:rsidRPr="003E01F2">
        <w:rPr>
          <w:rFonts w:ascii="Times New Roman" w:hAnsi="Times New Roman" w:cs="Times New Roman"/>
        </w:rPr>
        <w:t>); and energy audit (</w:t>
      </w:r>
      <w:proofErr w:type="spellStart"/>
      <w:r w:rsidR="009A4927" w:rsidRPr="003E01F2">
        <w:rPr>
          <w:rFonts w:ascii="Times New Roman" w:hAnsi="Times New Roman" w:cs="Times New Roman"/>
        </w:rPr>
        <w:t>Enrgy.Audit</w:t>
      </w:r>
      <w:proofErr w:type="spellEnd"/>
      <w:r w:rsidR="0017322A" w:rsidRPr="003E01F2">
        <w:rPr>
          <w:rFonts w:ascii="Times New Roman" w:hAnsi="Times New Roman" w:cs="Times New Roman"/>
        </w:rPr>
        <w:t xml:space="preserve">) as </w:t>
      </w:r>
      <w:r w:rsidRPr="003E01F2">
        <w:rPr>
          <w:rFonts w:ascii="Times New Roman" w:hAnsi="Times New Roman" w:cs="Times New Roman"/>
        </w:rPr>
        <w:t xml:space="preserve">critical </w:t>
      </w:r>
      <w:r w:rsidR="0095541E" w:rsidRPr="003E01F2">
        <w:rPr>
          <w:rFonts w:ascii="Times New Roman" w:hAnsi="Times New Roman" w:cs="Times New Roman"/>
        </w:rPr>
        <w:t>oper</w:t>
      </w:r>
      <w:r w:rsidR="0017322A" w:rsidRPr="003E01F2">
        <w:rPr>
          <w:rFonts w:ascii="Times New Roman" w:hAnsi="Times New Roman" w:cs="Times New Roman"/>
        </w:rPr>
        <w:t>ational factor</w:t>
      </w:r>
      <w:r w:rsidR="0095541E" w:rsidRPr="003E01F2">
        <w:rPr>
          <w:rFonts w:ascii="Times New Roman" w:hAnsi="Times New Roman" w:cs="Times New Roman"/>
        </w:rPr>
        <w:t xml:space="preserve">s </w:t>
      </w:r>
      <w:r w:rsidRPr="003E01F2">
        <w:rPr>
          <w:rFonts w:ascii="Times New Roman" w:hAnsi="Times New Roman" w:cs="Times New Roman"/>
        </w:rPr>
        <w:t xml:space="preserve">for improving BEP. The result indicated </w:t>
      </w:r>
      <w:r w:rsidR="001C1194" w:rsidRPr="003E01F2">
        <w:rPr>
          <w:rFonts w:ascii="Times New Roman" w:hAnsi="Times New Roman" w:cs="Times New Roman"/>
        </w:rPr>
        <w:t xml:space="preserve">an </w:t>
      </w:r>
      <w:r w:rsidRPr="003E01F2">
        <w:rPr>
          <w:rFonts w:ascii="Times New Roman" w:hAnsi="Times New Roman" w:cs="Times New Roman"/>
        </w:rPr>
        <w:t>energy assessment and audit (r = 0.81; cv. = 0.58), are h</w:t>
      </w:r>
      <w:r w:rsidR="0017322A" w:rsidRPr="003E01F2">
        <w:rPr>
          <w:rFonts w:ascii="Times New Roman" w:hAnsi="Times New Roman" w:cs="Times New Roman"/>
        </w:rPr>
        <w:t>ighly associated,</w:t>
      </w:r>
      <w:r w:rsidRPr="003E01F2">
        <w:rPr>
          <w:rFonts w:ascii="Times New Roman" w:hAnsi="Times New Roman" w:cs="Times New Roman"/>
        </w:rPr>
        <w:t xml:space="preserve"> and equally exhibits strong correlations with the use of models. </w:t>
      </w:r>
      <w:r w:rsidR="001C1194" w:rsidRPr="003E01F2">
        <w:rPr>
          <w:rFonts w:ascii="Times New Roman" w:hAnsi="Times New Roman" w:cs="Times New Roman"/>
        </w:rPr>
        <w:t>An e</w:t>
      </w:r>
      <w:r w:rsidRPr="003E01F2">
        <w:rPr>
          <w:rFonts w:ascii="Times New Roman" w:hAnsi="Times New Roman" w:cs="Times New Roman"/>
        </w:rPr>
        <w:t xml:space="preserve">nergy assessment can only be fully </w:t>
      </w:r>
      <w:r w:rsidR="0008334A" w:rsidRPr="003E01F2">
        <w:rPr>
          <w:rFonts w:ascii="Times New Roman" w:hAnsi="Times New Roman" w:cs="Times New Roman"/>
        </w:rPr>
        <w:t>optimized</w:t>
      </w:r>
      <w:r w:rsidRPr="003E01F2">
        <w:rPr>
          <w:rFonts w:ascii="Times New Roman" w:hAnsi="Times New Roman" w:cs="Times New Roman"/>
        </w:rPr>
        <w:t xml:space="preserve"> when combine with </w:t>
      </w:r>
      <w:r w:rsidR="002316FC" w:rsidRPr="003E01F2">
        <w:rPr>
          <w:rFonts w:ascii="Times New Roman" w:hAnsi="Times New Roman" w:cs="Times New Roman"/>
        </w:rPr>
        <w:t>modelling</w:t>
      </w:r>
      <w:r w:rsidRPr="003E01F2">
        <w:rPr>
          <w:rFonts w:ascii="Times New Roman" w:hAnsi="Times New Roman" w:cs="Times New Roman"/>
        </w:rPr>
        <w:t xml:space="preserve"> (r = 0.69; cv. = 0.50). Similarly, energy audit cannot achieve its wide potential of aiding to improve BEP, except when use in junction with a model (r = 0.65; cv. = 0.44) as operational </w:t>
      </w:r>
      <w:r w:rsidR="0095541E" w:rsidRPr="003E01F2">
        <w:rPr>
          <w:rFonts w:ascii="Times New Roman" w:hAnsi="Times New Roman" w:cs="Times New Roman"/>
        </w:rPr>
        <w:t xml:space="preserve">solutions for BEP improvement. </w:t>
      </w:r>
      <w:r w:rsidRPr="003E01F2">
        <w:rPr>
          <w:rFonts w:ascii="Times New Roman" w:hAnsi="Times New Roman" w:cs="Times New Roman"/>
        </w:rPr>
        <w:t xml:space="preserve">This suggests that the three components are vital components of BEP improvement measure for an office building. Operational factors (assessment, audit and use of model), are used for diagnostic and feedback loop purposes. They cannot directly influence BEU reduction and improve </w:t>
      </w:r>
      <w:r w:rsidR="001C1194" w:rsidRPr="003E01F2">
        <w:rPr>
          <w:rFonts w:ascii="Times New Roman" w:hAnsi="Times New Roman" w:cs="Times New Roman"/>
        </w:rPr>
        <w:t>BEP but</w:t>
      </w:r>
      <w:r w:rsidRPr="003E01F2">
        <w:rPr>
          <w:rFonts w:ascii="Times New Roman" w:hAnsi="Times New Roman" w:cs="Times New Roman"/>
        </w:rPr>
        <w:t xml:space="preserve"> can influence </w:t>
      </w:r>
      <w:r w:rsidRPr="003E01F2">
        <w:rPr>
          <w:rFonts w:ascii="Times New Roman" w:hAnsi="Times New Roman" w:cs="Times New Roman"/>
        </w:rPr>
        <w:lastRenderedPageBreak/>
        <w:t>management decisions (policy formulation)</w:t>
      </w:r>
      <w:r w:rsidR="00EF7DF7" w:rsidRPr="003E01F2">
        <w:rPr>
          <w:rFonts w:ascii="Times New Roman" w:hAnsi="Times New Roman" w:cs="Times New Roman"/>
        </w:rPr>
        <w:t>,</w:t>
      </w:r>
      <w:r w:rsidRPr="003E01F2">
        <w:rPr>
          <w:rFonts w:ascii="Times New Roman" w:hAnsi="Times New Roman" w:cs="Times New Roman"/>
        </w:rPr>
        <w:t xml:space="preserve"> and aid instituted strategic drivers in achieving BEU reduction and BEP. Hence, operations have greater indirect effects on the BEP sub-model than its direct effects.</w:t>
      </w:r>
    </w:p>
    <w:p w:rsidR="00275C61" w:rsidRPr="003E01F2" w:rsidRDefault="00275C61" w:rsidP="00275C61">
      <w:pPr>
        <w:tabs>
          <w:tab w:val="left" w:pos="2790"/>
        </w:tabs>
        <w:spacing w:after="0" w:line="360" w:lineRule="auto"/>
        <w:jc w:val="both"/>
        <w:rPr>
          <w:rFonts w:ascii="Times New Roman" w:hAnsi="Times New Roman" w:cs="Times New Roman"/>
        </w:rPr>
      </w:pPr>
      <w:r w:rsidRPr="003E01F2">
        <w:rPr>
          <w:rFonts w:ascii="Times New Roman" w:hAnsi="Times New Roman" w:cs="Times New Roman"/>
        </w:rPr>
        <w:tab/>
      </w:r>
    </w:p>
    <w:p w:rsidR="00275C61" w:rsidRPr="003E01F2" w:rsidRDefault="00275C61" w:rsidP="007B5734">
      <w:pPr>
        <w:numPr>
          <w:ilvl w:val="0"/>
          <w:numId w:val="8"/>
        </w:numPr>
        <w:spacing w:after="0" w:line="360" w:lineRule="auto"/>
        <w:contextualSpacing/>
        <w:jc w:val="both"/>
        <w:rPr>
          <w:rFonts w:ascii="Times New Roman" w:hAnsi="Times New Roman" w:cs="Times New Roman"/>
        </w:rPr>
      </w:pPr>
      <w:r w:rsidRPr="003E01F2">
        <w:rPr>
          <w:rFonts w:ascii="Times New Roman" w:hAnsi="Times New Roman" w:cs="Times New Roman"/>
        </w:rPr>
        <w:t>Strategic driver construct</w:t>
      </w:r>
    </w:p>
    <w:p w:rsidR="00275C61" w:rsidRPr="003E01F2" w:rsidRDefault="00275C61" w:rsidP="00275C61">
      <w:pPr>
        <w:spacing w:after="0" w:line="360" w:lineRule="auto"/>
        <w:jc w:val="both"/>
        <w:rPr>
          <w:rFonts w:ascii="Times New Roman" w:hAnsi="Times New Roman" w:cs="Times New Roman"/>
        </w:rPr>
      </w:pPr>
      <w:r w:rsidRPr="003E01F2">
        <w:rPr>
          <w:rFonts w:ascii="Times New Roman" w:hAnsi="Times New Roman" w:cs="Times New Roman"/>
        </w:rPr>
        <w:t xml:space="preserve">The use of combined SSP and SFM, </w:t>
      </w:r>
      <w:r w:rsidR="007516C6" w:rsidRPr="003E01F2">
        <w:rPr>
          <w:rFonts w:ascii="Times New Roman" w:hAnsi="Times New Roman" w:cs="Times New Roman"/>
        </w:rPr>
        <w:t>standardized</w:t>
      </w:r>
      <w:r w:rsidRPr="003E01F2">
        <w:rPr>
          <w:rFonts w:ascii="Times New Roman" w:hAnsi="Times New Roman" w:cs="Times New Roman"/>
        </w:rPr>
        <w:t xml:space="preserve"> performance metrics (PMs) and key performance indicators (KPIs); installations of renewable technologies (RETOs), engaging strategic energy management as strategic function; and installation of building energy technologies (</w:t>
      </w:r>
      <w:proofErr w:type="spellStart"/>
      <w:r w:rsidRPr="003E01F2">
        <w:rPr>
          <w:rFonts w:ascii="Times New Roman" w:hAnsi="Times New Roman" w:cs="Times New Roman"/>
        </w:rPr>
        <w:t>BEMTechs</w:t>
      </w:r>
      <w:proofErr w:type="spellEnd"/>
      <w:r w:rsidRPr="003E01F2">
        <w:rPr>
          <w:rFonts w:ascii="Times New Roman" w:hAnsi="Times New Roman" w:cs="Times New Roman"/>
        </w:rPr>
        <w:t xml:space="preserve">) are </w:t>
      </w:r>
      <w:r w:rsidR="00687E92" w:rsidRPr="003E01F2">
        <w:rPr>
          <w:rFonts w:ascii="Times New Roman" w:hAnsi="Times New Roman" w:cs="Times New Roman"/>
        </w:rPr>
        <w:t>well founded</w:t>
      </w:r>
      <w:r w:rsidRPr="003E01F2">
        <w:rPr>
          <w:rFonts w:ascii="Times New Roman" w:hAnsi="Times New Roman" w:cs="Times New Roman"/>
        </w:rPr>
        <w:t xml:space="preserve"> as critical factors for improving BEP </w:t>
      </w:r>
      <w:r w:rsidR="00886811" w:rsidRPr="003E01F2">
        <w:rPr>
          <w:rFonts w:ascii="Times New Roman" w:hAnsi="Times New Roman" w:cs="Times New Roman"/>
        </w:rPr>
        <w:fldChar w:fldCharType="begin"/>
      </w:r>
      <w:r w:rsidRPr="003E01F2">
        <w:rPr>
          <w:rFonts w:ascii="Times New Roman" w:hAnsi="Times New Roman" w:cs="Times New Roman"/>
        </w:rPr>
        <w:instrText>ADDIN RW.CITE{{119 Agha-Hossein,M 2013}}</w:instrText>
      </w:r>
      <w:r w:rsidR="00886811" w:rsidRPr="003E01F2">
        <w:rPr>
          <w:rFonts w:ascii="Times New Roman" w:hAnsi="Times New Roman" w:cs="Times New Roman"/>
        </w:rPr>
        <w:fldChar w:fldCharType="separate"/>
      </w:r>
      <w:r w:rsidRPr="003E01F2">
        <w:rPr>
          <w:rFonts w:ascii="Times New Roman" w:hAnsi="Times New Roman" w:cs="Times New Roman"/>
        </w:rPr>
        <w:t>(Agha-Hossein, El-Jouzi et al. 2013)</w:t>
      </w:r>
      <w:r w:rsidR="00886811" w:rsidRPr="003E01F2">
        <w:rPr>
          <w:rFonts w:ascii="Times New Roman" w:hAnsi="Times New Roman" w:cs="Times New Roman"/>
        </w:rPr>
        <w:fldChar w:fldCharType="end"/>
      </w:r>
      <w:r w:rsidRPr="003E01F2">
        <w:rPr>
          <w:rFonts w:ascii="Times New Roman" w:hAnsi="Times New Roman" w:cs="Times New Roman"/>
        </w:rPr>
        <w:t xml:space="preserve">. </w:t>
      </w:r>
      <w:r w:rsidR="00687E92" w:rsidRPr="003E01F2">
        <w:rPr>
          <w:rFonts w:ascii="Times New Roman" w:hAnsi="Times New Roman" w:cs="Times New Roman"/>
        </w:rPr>
        <w:t xml:space="preserve">Also, </w:t>
      </w:r>
      <w:r w:rsidR="003B5EB1" w:rsidRPr="003E01F2">
        <w:rPr>
          <w:rFonts w:ascii="Times New Roman" w:hAnsi="Times New Roman" w:cs="Times New Roman"/>
        </w:rPr>
        <w:t>studies have</w:t>
      </w:r>
      <w:r w:rsidR="00010592" w:rsidRPr="003E01F2">
        <w:rPr>
          <w:rFonts w:ascii="Times New Roman" w:hAnsi="Times New Roman" w:cs="Times New Roman"/>
        </w:rPr>
        <w:t xml:space="preserve"> established that installation of RETOs and </w:t>
      </w:r>
      <w:proofErr w:type="spellStart"/>
      <w:r w:rsidR="00010592" w:rsidRPr="003E01F2">
        <w:rPr>
          <w:rFonts w:ascii="Times New Roman" w:hAnsi="Times New Roman" w:cs="Times New Roman"/>
        </w:rPr>
        <w:t>BEMTechs</w:t>
      </w:r>
      <w:proofErr w:type="spellEnd"/>
      <w:r w:rsidR="00010592" w:rsidRPr="003E01F2">
        <w:rPr>
          <w:rFonts w:ascii="Times New Roman" w:hAnsi="Times New Roman" w:cs="Times New Roman"/>
        </w:rPr>
        <w:t xml:space="preserve"> initiatives have resulted to about 58-100% level of successes, and different energy saving rates of about 5-46% in the past</w:t>
      </w:r>
      <w:r w:rsidR="00687E92" w:rsidRPr="003E01F2">
        <w:rPr>
          <w:rFonts w:ascii="Times New Roman" w:hAnsi="Times New Roman" w:cs="Times New Roman"/>
        </w:rPr>
        <w:t xml:space="preserve"> </w:t>
      </w:r>
      <w:r w:rsidR="00886811" w:rsidRPr="003E01F2">
        <w:rPr>
          <w:rFonts w:ascii="Times New Roman" w:hAnsi="Times New Roman" w:cs="Times New Roman"/>
        </w:rPr>
        <w:fldChar w:fldCharType="begin"/>
      </w:r>
      <w:r w:rsidR="00687E92" w:rsidRPr="003E01F2">
        <w:rPr>
          <w:rFonts w:ascii="Times New Roman" w:hAnsi="Times New Roman" w:cs="Times New Roman"/>
        </w:rPr>
        <w:instrText>ADDIN RW.CITE{{311 Ma,Zhenjun 2012; 479 Altan,Hasim 2010}}</w:instrText>
      </w:r>
      <w:r w:rsidR="00886811" w:rsidRPr="003E01F2">
        <w:rPr>
          <w:rFonts w:ascii="Times New Roman" w:hAnsi="Times New Roman" w:cs="Times New Roman"/>
        </w:rPr>
        <w:fldChar w:fldCharType="separate"/>
      </w:r>
      <w:r w:rsidR="00687E92" w:rsidRPr="003E01F2">
        <w:rPr>
          <w:rFonts w:ascii="Times New Roman" w:hAnsi="Times New Roman" w:cs="Times New Roman"/>
        </w:rPr>
        <w:t>(Ma, Cooper et al. 2012, Altan 2010)</w:t>
      </w:r>
      <w:r w:rsidR="00886811" w:rsidRPr="003E01F2">
        <w:rPr>
          <w:rFonts w:ascii="Times New Roman" w:hAnsi="Times New Roman" w:cs="Times New Roman"/>
        </w:rPr>
        <w:fldChar w:fldCharType="end"/>
      </w:r>
      <w:r w:rsidR="00010592" w:rsidRPr="003E01F2">
        <w:rPr>
          <w:rFonts w:ascii="Times New Roman" w:hAnsi="Times New Roman" w:cs="Times New Roman"/>
        </w:rPr>
        <w:t xml:space="preserve">. </w:t>
      </w:r>
      <w:r w:rsidRPr="003E01F2">
        <w:rPr>
          <w:rFonts w:ascii="Times New Roman" w:hAnsi="Times New Roman" w:cs="Times New Roman"/>
        </w:rPr>
        <w:t>The role of these strategies provides a theoretical foundation for the relationship between BEP sub-model</w:t>
      </w:r>
      <w:r w:rsidR="00687E92" w:rsidRPr="003E01F2">
        <w:rPr>
          <w:rFonts w:ascii="Times New Roman" w:hAnsi="Times New Roman" w:cs="Times New Roman"/>
        </w:rPr>
        <w:t>,</w:t>
      </w:r>
      <w:r w:rsidRPr="003E01F2">
        <w:rPr>
          <w:rFonts w:ascii="Times New Roman" w:hAnsi="Times New Roman" w:cs="Times New Roman"/>
        </w:rPr>
        <w:t xml:space="preserve"> policy </w:t>
      </w:r>
      <w:r w:rsidR="00687E92" w:rsidRPr="003E01F2">
        <w:rPr>
          <w:rFonts w:ascii="Times New Roman" w:hAnsi="Times New Roman" w:cs="Times New Roman"/>
        </w:rPr>
        <w:t xml:space="preserve">and </w:t>
      </w:r>
      <w:r w:rsidRPr="003E01F2">
        <w:rPr>
          <w:rFonts w:ascii="Times New Roman" w:hAnsi="Times New Roman" w:cs="Times New Roman"/>
        </w:rPr>
        <w:t>operations.</w:t>
      </w:r>
    </w:p>
    <w:p w:rsidR="00275C61" w:rsidRPr="003E01F2" w:rsidRDefault="00275C61" w:rsidP="00275C61">
      <w:pPr>
        <w:spacing w:after="0" w:line="360" w:lineRule="auto"/>
        <w:jc w:val="both"/>
        <w:rPr>
          <w:rFonts w:ascii="Times New Roman" w:hAnsi="Times New Roman" w:cs="Times New Roman"/>
        </w:rPr>
      </w:pPr>
    </w:p>
    <w:p w:rsidR="00275C61" w:rsidRPr="003E01F2" w:rsidRDefault="00275C61" w:rsidP="00E87A23">
      <w:pPr>
        <w:spacing w:before="0" w:after="0" w:line="360" w:lineRule="auto"/>
        <w:jc w:val="both"/>
        <w:rPr>
          <w:rFonts w:ascii="Times New Roman" w:hAnsi="Times New Roman" w:cs="Times New Roman"/>
        </w:rPr>
      </w:pPr>
      <w:r w:rsidRPr="003E01F2">
        <w:rPr>
          <w:rFonts w:ascii="Times New Roman" w:hAnsi="Times New Roman" w:cs="Times New Roman"/>
        </w:rPr>
        <w:t xml:space="preserve">There exists a very strong positive relationship between combined SSP and SFM with BEP sub-model variables. The relationships between SSP.SFM and: LZC (r = 0.516; cv. = 0.27); climate (r = 0.510; cv. = 0.28); barriers/drivers (r = 0.455; cv. = 0.21); operational FM (r = 0.439; cv. = 0.22); and that of SBM.BAM (r = 0.411; cv. = 0.20), are the strongest amongst variables across constructs. </w:t>
      </w:r>
      <w:r w:rsidR="00087B65" w:rsidRPr="003E01F2">
        <w:rPr>
          <w:rFonts w:ascii="Times New Roman" w:hAnsi="Times New Roman" w:cs="Times New Roman"/>
        </w:rPr>
        <w:t xml:space="preserve">It explains </w:t>
      </w:r>
      <w:r w:rsidR="00DC6F56" w:rsidRPr="003E01F2">
        <w:rPr>
          <w:rFonts w:ascii="Times New Roman" w:hAnsi="Times New Roman" w:cs="Times New Roman"/>
        </w:rPr>
        <w:t>how combined SSP.SFM could be used to mitigate against climate change, minimize EE barriers and optimize EE drivers, u</w:t>
      </w:r>
      <w:r w:rsidR="00087B65" w:rsidRPr="003E01F2">
        <w:rPr>
          <w:rFonts w:ascii="Times New Roman" w:hAnsi="Times New Roman" w:cs="Times New Roman"/>
        </w:rPr>
        <w:t xml:space="preserve">se of low carbon interventions for </w:t>
      </w:r>
      <w:r w:rsidR="00DC6F56" w:rsidRPr="003E01F2">
        <w:rPr>
          <w:rFonts w:ascii="Times New Roman" w:hAnsi="Times New Roman" w:cs="Times New Roman"/>
        </w:rPr>
        <w:t xml:space="preserve">facilities energy management, and its critical role in </w:t>
      </w:r>
      <w:r w:rsidR="002316FC" w:rsidRPr="003E01F2">
        <w:rPr>
          <w:rFonts w:ascii="Times New Roman" w:hAnsi="Times New Roman" w:cs="Times New Roman"/>
        </w:rPr>
        <w:t>organization</w:t>
      </w:r>
      <w:r w:rsidR="00DC6F56" w:rsidRPr="003E01F2">
        <w:rPr>
          <w:rFonts w:ascii="Times New Roman" w:hAnsi="Times New Roman" w:cs="Times New Roman"/>
        </w:rPr>
        <w:t xml:space="preserve"> BAM plan on BEP</w:t>
      </w:r>
      <w:r w:rsidRPr="003E01F2">
        <w:rPr>
          <w:rFonts w:ascii="Times New Roman" w:hAnsi="Times New Roman" w:cs="Times New Roman"/>
        </w:rPr>
        <w:t>. This implied that strategic drivers interact with factors of BEP; and combined SSP.SFM has the greatest influences on BEU reduction and hence, improving BEP as a system.</w:t>
      </w:r>
    </w:p>
    <w:p w:rsidR="00275C61" w:rsidRPr="003E01F2" w:rsidRDefault="00275C61" w:rsidP="00E87A23">
      <w:pPr>
        <w:spacing w:before="0" w:after="0" w:line="360" w:lineRule="auto"/>
        <w:jc w:val="both"/>
        <w:rPr>
          <w:rFonts w:ascii="Times New Roman" w:hAnsi="Times New Roman" w:cs="Times New Roman"/>
        </w:rPr>
      </w:pPr>
    </w:p>
    <w:p w:rsidR="00E87A23" w:rsidRPr="003E01F2" w:rsidRDefault="00E87A23" w:rsidP="00E87A23">
      <w:pPr>
        <w:spacing w:before="0" w:after="0" w:line="360" w:lineRule="auto"/>
        <w:jc w:val="both"/>
        <w:rPr>
          <w:rFonts w:ascii="Times New Roman" w:hAnsi="Times New Roman" w:cs="Times New Roman"/>
        </w:rPr>
      </w:pPr>
    </w:p>
    <w:p w:rsidR="00275C61" w:rsidRPr="003E01F2" w:rsidRDefault="00275C61" w:rsidP="007B5734">
      <w:pPr>
        <w:pStyle w:val="Heading1"/>
        <w:numPr>
          <w:ilvl w:val="0"/>
          <w:numId w:val="15"/>
        </w:numPr>
        <w:spacing w:before="0" w:line="360" w:lineRule="auto"/>
        <w:jc w:val="both"/>
        <w:rPr>
          <w:rFonts w:ascii="Times New Roman" w:hAnsi="Times New Roman" w:cs="Times New Roman"/>
          <w:sz w:val="24"/>
        </w:rPr>
      </w:pPr>
      <w:bookmarkStart w:id="34" w:name="_Toc501874759"/>
      <w:bookmarkStart w:id="35" w:name="_Toc482618248"/>
      <w:r w:rsidRPr="003E01F2">
        <w:rPr>
          <w:rFonts w:ascii="Times New Roman" w:hAnsi="Times New Roman" w:cs="Times New Roman"/>
          <w:sz w:val="24"/>
        </w:rPr>
        <w:t>Conclusion</w:t>
      </w:r>
      <w:bookmarkEnd w:id="34"/>
      <w:bookmarkEnd w:id="35"/>
    </w:p>
    <w:p w:rsidR="00216E38" w:rsidRPr="003E01F2" w:rsidRDefault="00275C61" w:rsidP="00E87A23">
      <w:pPr>
        <w:spacing w:before="0" w:after="0" w:line="360" w:lineRule="auto"/>
        <w:jc w:val="both"/>
        <w:rPr>
          <w:rFonts w:ascii="Times New Roman" w:hAnsi="Times New Roman" w:cs="Times New Roman"/>
        </w:rPr>
      </w:pPr>
      <w:r w:rsidRPr="003E01F2">
        <w:rPr>
          <w:rFonts w:ascii="Times New Roman" w:hAnsi="Times New Roman" w:cs="Times New Roman"/>
        </w:rPr>
        <w:t xml:space="preserve">The main finding identified low carbon solutions for BEP that fits into a structural model based on </w:t>
      </w:r>
      <w:r w:rsidR="00EF7DF7" w:rsidRPr="003E01F2">
        <w:rPr>
          <w:rFonts w:ascii="Times New Roman" w:hAnsi="Times New Roman" w:cs="Times New Roman"/>
        </w:rPr>
        <w:t xml:space="preserve">the </w:t>
      </w:r>
      <w:r w:rsidRPr="003E01F2">
        <w:rPr>
          <w:rFonts w:ascii="Times New Roman" w:hAnsi="Times New Roman" w:cs="Times New Roman"/>
        </w:rPr>
        <w:t xml:space="preserve">current study theoretical model. </w:t>
      </w:r>
      <w:r w:rsidR="00FC0106" w:rsidRPr="003E01F2">
        <w:rPr>
          <w:rFonts w:ascii="Times New Roman" w:hAnsi="Times New Roman" w:cs="Times New Roman"/>
        </w:rPr>
        <w:t xml:space="preserve">The EFA and CFA results have </w:t>
      </w:r>
      <w:r w:rsidR="00FD21AE" w:rsidRPr="003E01F2">
        <w:rPr>
          <w:rFonts w:ascii="Times New Roman" w:hAnsi="Times New Roman" w:cs="Times New Roman"/>
        </w:rPr>
        <w:t>significant</w:t>
      </w:r>
      <w:r w:rsidR="00FC0106" w:rsidRPr="003E01F2">
        <w:rPr>
          <w:rFonts w:ascii="Times New Roman" w:hAnsi="Times New Roman" w:cs="Times New Roman"/>
        </w:rPr>
        <w:t xml:space="preserve"> implication to </w:t>
      </w:r>
      <w:r w:rsidR="00FD21AE" w:rsidRPr="003E01F2">
        <w:rPr>
          <w:rFonts w:ascii="Times New Roman" w:hAnsi="Times New Roman" w:cs="Times New Roman"/>
        </w:rPr>
        <w:t xml:space="preserve">FMs, owners, </w:t>
      </w:r>
      <w:r w:rsidR="00FC0106" w:rsidRPr="003E01F2">
        <w:rPr>
          <w:rFonts w:ascii="Times New Roman" w:hAnsi="Times New Roman" w:cs="Times New Roman"/>
        </w:rPr>
        <w:t>researcher and policymaker as its offer a list of BEP determinants</w:t>
      </w:r>
      <w:r w:rsidR="00FD21AE" w:rsidRPr="003E01F2">
        <w:rPr>
          <w:rFonts w:ascii="Times New Roman" w:hAnsi="Times New Roman" w:cs="Times New Roman"/>
        </w:rPr>
        <w:t>, the</w:t>
      </w:r>
      <w:r w:rsidR="00216E38" w:rsidRPr="003E01F2">
        <w:rPr>
          <w:rFonts w:ascii="Times New Roman" w:hAnsi="Times New Roman" w:cs="Times New Roman"/>
        </w:rPr>
        <w:t>ir</w:t>
      </w:r>
      <w:r w:rsidR="00FD21AE" w:rsidRPr="003E01F2">
        <w:rPr>
          <w:rFonts w:ascii="Times New Roman" w:hAnsi="Times New Roman" w:cs="Times New Roman"/>
        </w:rPr>
        <w:t xml:space="preserve"> relationship</w:t>
      </w:r>
      <w:r w:rsidR="00216E38" w:rsidRPr="003E01F2">
        <w:rPr>
          <w:rFonts w:ascii="Times New Roman" w:hAnsi="Times New Roman" w:cs="Times New Roman"/>
        </w:rPr>
        <w:t>,</w:t>
      </w:r>
      <w:r w:rsidR="00FD21AE" w:rsidRPr="003E01F2">
        <w:rPr>
          <w:rFonts w:ascii="Times New Roman" w:hAnsi="Times New Roman" w:cs="Times New Roman"/>
        </w:rPr>
        <w:t xml:space="preserve"> </w:t>
      </w:r>
      <w:r w:rsidR="00FC0106" w:rsidRPr="003E01F2">
        <w:rPr>
          <w:rFonts w:ascii="Times New Roman" w:hAnsi="Times New Roman" w:cs="Times New Roman"/>
        </w:rPr>
        <w:t xml:space="preserve">and the </w:t>
      </w:r>
      <w:r w:rsidR="00FD21AE" w:rsidRPr="003E01F2">
        <w:rPr>
          <w:rFonts w:ascii="Times New Roman" w:hAnsi="Times New Roman" w:cs="Times New Roman"/>
        </w:rPr>
        <w:t>interdependency</w:t>
      </w:r>
      <w:r w:rsidR="00FC0106" w:rsidRPr="003E01F2">
        <w:rPr>
          <w:rFonts w:ascii="Times New Roman" w:hAnsi="Times New Roman" w:cs="Times New Roman"/>
        </w:rPr>
        <w:t xml:space="preserve"> between t</w:t>
      </w:r>
      <w:r w:rsidR="00FD21AE" w:rsidRPr="003E01F2">
        <w:rPr>
          <w:rFonts w:ascii="Times New Roman" w:hAnsi="Times New Roman" w:cs="Times New Roman"/>
        </w:rPr>
        <w:t xml:space="preserve">hem </w:t>
      </w:r>
      <w:r w:rsidR="00FC0106" w:rsidRPr="003E01F2">
        <w:rPr>
          <w:rFonts w:ascii="Times New Roman" w:hAnsi="Times New Roman" w:cs="Times New Roman"/>
        </w:rPr>
        <w:t>to BEE practitioners.</w:t>
      </w:r>
      <w:r w:rsidR="00FD21AE" w:rsidRPr="003E01F2">
        <w:rPr>
          <w:rFonts w:ascii="Times New Roman" w:hAnsi="Times New Roman" w:cs="Times New Roman"/>
        </w:rPr>
        <w:t xml:space="preserve"> For example</w:t>
      </w:r>
      <w:r w:rsidRPr="003E01F2">
        <w:rPr>
          <w:rFonts w:ascii="Times New Roman" w:hAnsi="Times New Roman" w:cs="Times New Roman"/>
        </w:rPr>
        <w:t>, the re</w:t>
      </w:r>
      <w:r w:rsidR="00FC0106" w:rsidRPr="003E01F2">
        <w:rPr>
          <w:rFonts w:ascii="Times New Roman" w:hAnsi="Times New Roman" w:cs="Times New Roman"/>
        </w:rPr>
        <w:t xml:space="preserve">sult </w:t>
      </w:r>
      <w:r w:rsidRPr="003E01F2">
        <w:rPr>
          <w:rFonts w:ascii="Times New Roman" w:hAnsi="Times New Roman" w:cs="Times New Roman"/>
        </w:rPr>
        <w:t>of the test of structural relationships (hypotheses) amongst model paths indicated causality and mediations for the structural paths.</w:t>
      </w:r>
      <w:r w:rsidR="007E29CA" w:rsidRPr="003E01F2">
        <w:rPr>
          <w:rFonts w:ascii="Times New Roman" w:hAnsi="Times New Roman" w:cs="Times New Roman"/>
        </w:rPr>
        <w:t xml:space="preserve"> Strategic</w:t>
      </w:r>
      <w:r w:rsidR="0043156B" w:rsidRPr="003E01F2">
        <w:rPr>
          <w:rFonts w:ascii="Times New Roman" w:hAnsi="Times New Roman" w:cs="Times New Roman"/>
        </w:rPr>
        <w:t xml:space="preserve"> driver</w:t>
      </w:r>
      <w:r w:rsidR="00216E38" w:rsidRPr="003E01F2">
        <w:rPr>
          <w:rFonts w:ascii="Times New Roman" w:hAnsi="Times New Roman" w:cs="Times New Roman"/>
        </w:rPr>
        <w:t xml:space="preserve"> </w:t>
      </w:r>
      <w:r w:rsidR="007E29CA" w:rsidRPr="003E01F2">
        <w:rPr>
          <w:rFonts w:ascii="Times New Roman" w:hAnsi="Times New Roman" w:cs="Times New Roman"/>
        </w:rPr>
        <w:t xml:space="preserve">construct </w:t>
      </w:r>
      <w:r w:rsidR="00D76D78" w:rsidRPr="003E01F2">
        <w:rPr>
          <w:rFonts w:ascii="Times New Roman" w:hAnsi="Times New Roman" w:cs="Times New Roman"/>
        </w:rPr>
        <w:lastRenderedPageBreak/>
        <w:t>was established as the only</w:t>
      </w:r>
      <w:r w:rsidR="00216E38" w:rsidRPr="003E01F2">
        <w:rPr>
          <w:rFonts w:ascii="Times New Roman" w:hAnsi="Times New Roman" w:cs="Times New Roman"/>
        </w:rPr>
        <w:t xml:space="preserve"> mediator between management policy and the BEP construct</w:t>
      </w:r>
      <w:r w:rsidR="007E29CA" w:rsidRPr="003E01F2">
        <w:rPr>
          <w:rFonts w:ascii="Times New Roman" w:hAnsi="Times New Roman" w:cs="Times New Roman"/>
        </w:rPr>
        <w:t>s</w:t>
      </w:r>
      <w:r w:rsidR="00216E38" w:rsidRPr="003E01F2">
        <w:rPr>
          <w:rFonts w:ascii="Times New Roman" w:hAnsi="Times New Roman" w:cs="Times New Roman"/>
        </w:rPr>
        <w:t xml:space="preserve">, and it has causal effects on the overall BEP framework. </w:t>
      </w:r>
      <w:r w:rsidR="00FE601E" w:rsidRPr="003E01F2">
        <w:rPr>
          <w:rFonts w:ascii="Times New Roman" w:hAnsi="Times New Roman" w:cs="Times New Roman"/>
        </w:rPr>
        <w:t xml:space="preserve">This is important as it established the absolute value of </w:t>
      </w:r>
      <w:r w:rsidR="00EF7DF7" w:rsidRPr="003E01F2">
        <w:rPr>
          <w:rFonts w:ascii="Times New Roman" w:hAnsi="Times New Roman" w:cs="Times New Roman"/>
        </w:rPr>
        <w:t xml:space="preserve">the </w:t>
      </w:r>
      <w:r w:rsidR="00FE601E" w:rsidRPr="003E01F2">
        <w:rPr>
          <w:rFonts w:ascii="Times New Roman" w:hAnsi="Times New Roman" w:cs="Times New Roman"/>
        </w:rPr>
        <w:t xml:space="preserve">strategic driver in the use of </w:t>
      </w:r>
      <w:r w:rsidR="00F7286F" w:rsidRPr="003E01F2">
        <w:rPr>
          <w:rFonts w:ascii="Times New Roman" w:hAnsi="Times New Roman" w:cs="Times New Roman"/>
        </w:rPr>
        <w:t xml:space="preserve">BEP framework as </w:t>
      </w:r>
      <w:r w:rsidR="00EF7DF7" w:rsidRPr="003E01F2">
        <w:rPr>
          <w:rFonts w:ascii="Times New Roman" w:hAnsi="Times New Roman" w:cs="Times New Roman"/>
        </w:rPr>
        <w:t xml:space="preserve">a </w:t>
      </w:r>
      <w:r w:rsidR="00FE601E" w:rsidRPr="003E01F2">
        <w:rPr>
          <w:rFonts w:ascii="Times New Roman" w:hAnsi="Times New Roman" w:cs="Times New Roman"/>
        </w:rPr>
        <w:t xml:space="preserve">decision-making </w:t>
      </w:r>
      <w:r w:rsidR="00F7286F" w:rsidRPr="003E01F2">
        <w:rPr>
          <w:rFonts w:ascii="Times New Roman" w:hAnsi="Times New Roman" w:cs="Times New Roman"/>
        </w:rPr>
        <w:t xml:space="preserve">tool </w:t>
      </w:r>
      <w:r w:rsidR="00FE601E" w:rsidRPr="003E01F2">
        <w:rPr>
          <w:rFonts w:ascii="Times New Roman" w:hAnsi="Times New Roman" w:cs="Times New Roman"/>
        </w:rPr>
        <w:t>for improving BEP.</w:t>
      </w:r>
    </w:p>
    <w:p w:rsidR="00216E38" w:rsidRPr="003E01F2" w:rsidRDefault="00216E38" w:rsidP="00275C61">
      <w:pPr>
        <w:spacing w:after="0" w:line="360" w:lineRule="auto"/>
        <w:jc w:val="both"/>
        <w:rPr>
          <w:rFonts w:ascii="Times New Roman" w:hAnsi="Times New Roman" w:cs="Times New Roman"/>
        </w:rPr>
      </w:pPr>
    </w:p>
    <w:p w:rsidR="00C91CFA" w:rsidRPr="003E01F2" w:rsidRDefault="00F7286F" w:rsidP="00143B8F">
      <w:pPr>
        <w:spacing w:after="0" w:line="360" w:lineRule="auto"/>
        <w:jc w:val="both"/>
        <w:rPr>
          <w:rFonts w:ascii="Times New Roman" w:hAnsi="Times New Roman" w:cs="Times New Roman"/>
        </w:rPr>
      </w:pPr>
      <w:r w:rsidRPr="003E01F2">
        <w:rPr>
          <w:rFonts w:ascii="Times New Roman" w:hAnsi="Times New Roman" w:cs="Times New Roman"/>
        </w:rPr>
        <w:t>This paper</w:t>
      </w:r>
      <w:r w:rsidR="00275C61" w:rsidRPr="003E01F2">
        <w:rPr>
          <w:rFonts w:ascii="Times New Roman" w:hAnsi="Times New Roman" w:cs="Times New Roman"/>
        </w:rPr>
        <w:t xml:space="preserve"> identified the critical path in the overall BEP model for improving energy performance.</w:t>
      </w:r>
      <w:bookmarkStart w:id="36" w:name="_Hlk496297453"/>
      <w:r w:rsidR="00723F8A" w:rsidRPr="003E01F2">
        <w:rPr>
          <w:rFonts w:ascii="Times New Roman" w:hAnsi="Times New Roman" w:cs="Times New Roman"/>
        </w:rPr>
        <w:t xml:space="preserve"> </w:t>
      </w:r>
      <w:r w:rsidR="00275C61" w:rsidRPr="003E01F2">
        <w:rPr>
          <w:rFonts w:ascii="Times New Roman" w:hAnsi="Times New Roman" w:cs="Times New Roman"/>
        </w:rPr>
        <w:t xml:space="preserve">It established strong interdependent relationships between factors across the four constructs in the mannequin. There </w:t>
      </w:r>
      <w:r w:rsidR="003B5EB1" w:rsidRPr="003E01F2">
        <w:rPr>
          <w:rFonts w:ascii="Times New Roman" w:hAnsi="Times New Roman" w:cs="Times New Roman"/>
        </w:rPr>
        <w:t>is</w:t>
      </w:r>
      <w:r w:rsidR="00275C61" w:rsidRPr="003E01F2">
        <w:rPr>
          <w:rFonts w:ascii="Times New Roman" w:hAnsi="Times New Roman" w:cs="Times New Roman"/>
        </w:rPr>
        <w:t xml:space="preserve"> strong </w:t>
      </w:r>
      <w:r w:rsidR="00150478" w:rsidRPr="003E01F2">
        <w:rPr>
          <w:rFonts w:ascii="Times New Roman" w:hAnsi="Times New Roman" w:cs="Times New Roman"/>
        </w:rPr>
        <w:t>covariance</w:t>
      </w:r>
      <w:r w:rsidR="00275C61" w:rsidRPr="003E01F2">
        <w:rPr>
          <w:rFonts w:ascii="Times New Roman" w:hAnsi="Times New Roman" w:cs="Times New Roman"/>
        </w:rPr>
        <w:t xml:space="preserve"> between SSP-SFM and Climate; SSP-SFM a</w:t>
      </w:r>
      <w:r w:rsidRPr="003E01F2">
        <w:rPr>
          <w:rFonts w:ascii="Times New Roman" w:hAnsi="Times New Roman" w:cs="Times New Roman"/>
        </w:rPr>
        <w:t xml:space="preserve">nd LZC; and SSP-SFM and BAR.DRI, </w:t>
      </w:r>
      <w:r w:rsidR="00275C61" w:rsidRPr="003E01F2">
        <w:rPr>
          <w:rFonts w:ascii="Times New Roman" w:hAnsi="Times New Roman" w:cs="Times New Roman"/>
        </w:rPr>
        <w:t xml:space="preserve">demonstrated across the constructs of strategic drivers and BEP. Similarly, critical, is the paths from SFM (in management policy construct) to RETOs (in strategic drivers construct); and SFM to PMs/KPIs (in strategic drivers construct). A further strong covariance is established within </w:t>
      </w:r>
      <w:r w:rsidR="00EF7DF7" w:rsidRPr="003E01F2">
        <w:rPr>
          <w:rFonts w:ascii="Times New Roman" w:hAnsi="Times New Roman" w:cs="Times New Roman"/>
        </w:rPr>
        <w:t xml:space="preserve">the </w:t>
      </w:r>
      <w:r w:rsidR="00275C61" w:rsidRPr="003E01F2">
        <w:rPr>
          <w:rFonts w:ascii="Times New Roman" w:hAnsi="Times New Roman" w:cs="Times New Roman"/>
        </w:rPr>
        <w:t>operational construct</w:t>
      </w:r>
      <w:r w:rsidRPr="003E01F2">
        <w:rPr>
          <w:rFonts w:ascii="Times New Roman" w:hAnsi="Times New Roman" w:cs="Times New Roman"/>
        </w:rPr>
        <w:t>,</w:t>
      </w:r>
      <w:r w:rsidR="00275C61" w:rsidRPr="003E01F2">
        <w:rPr>
          <w:rFonts w:ascii="Times New Roman" w:hAnsi="Times New Roman" w:cs="Times New Roman"/>
        </w:rPr>
        <w:t xml:space="preserve"> </w:t>
      </w:r>
      <w:r w:rsidR="00CF7AAD" w:rsidRPr="003E01F2">
        <w:rPr>
          <w:rFonts w:ascii="Times New Roman" w:hAnsi="Times New Roman" w:cs="Times New Roman"/>
        </w:rPr>
        <w:t>between</w:t>
      </w:r>
      <w:r w:rsidR="00275C61" w:rsidRPr="003E01F2">
        <w:rPr>
          <w:rFonts w:ascii="Times New Roman" w:hAnsi="Times New Roman" w:cs="Times New Roman"/>
        </w:rPr>
        <w:t xml:space="preserve"> energy assessment </w:t>
      </w:r>
      <w:r w:rsidR="00CF7AAD" w:rsidRPr="003E01F2">
        <w:rPr>
          <w:rFonts w:ascii="Times New Roman" w:hAnsi="Times New Roman" w:cs="Times New Roman"/>
        </w:rPr>
        <w:t>and</w:t>
      </w:r>
      <w:r w:rsidR="00275C61" w:rsidRPr="003E01F2">
        <w:rPr>
          <w:rFonts w:ascii="Times New Roman" w:hAnsi="Times New Roman" w:cs="Times New Roman"/>
        </w:rPr>
        <w:t xml:space="preserve"> audit. </w:t>
      </w:r>
      <w:bookmarkEnd w:id="36"/>
      <w:r w:rsidR="0093584E" w:rsidRPr="003E01F2">
        <w:rPr>
          <w:rFonts w:ascii="Times New Roman" w:hAnsi="Times New Roman" w:cs="Times New Roman"/>
        </w:rPr>
        <w:t>The implication is that it reveals the interdependency of factor</w:t>
      </w:r>
      <w:r w:rsidR="00C91CFA" w:rsidRPr="003E01F2">
        <w:rPr>
          <w:rFonts w:ascii="Times New Roman" w:hAnsi="Times New Roman" w:cs="Times New Roman"/>
        </w:rPr>
        <w:t>s</w:t>
      </w:r>
      <w:r w:rsidR="0093584E" w:rsidRPr="003E01F2">
        <w:rPr>
          <w:rFonts w:ascii="Times New Roman" w:hAnsi="Times New Roman" w:cs="Times New Roman"/>
        </w:rPr>
        <w:t xml:space="preserve"> impacting office BEP. For instance, </w:t>
      </w:r>
      <w:r w:rsidR="00FB4BD2" w:rsidRPr="003E01F2">
        <w:rPr>
          <w:rFonts w:ascii="Times New Roman" w:hAnsi="Times New Roman" w:cs="Times New Roman"/>
        </w:rPr>
        <w:t xml:space="preserve">the entire BEP framework outlined a critical route, which suggest that </w:t>
      </w:r>
      <w:r w:rsidR="0093584E" w:rsidRPr="003E01F2">
        <w:rPr>
          <w:rFonts w:ascii="Times New Roman" w:hAnsi="Times New Roman" w:cs="Times New Roman"/>
        </w:rPr>
        <w:t xml:space="preserve">combined SSP.SFM </w:t>
      </w:r>
      <w:r w:rsidR="00FB4BD2" w:rsidRPr="003E01F2">
        <w:rPr>
          <w:rFonts w:ascii="Times New Roman" w:hAnsi="Times New Roman" w:cs="Times New Roman"/>
        </w:rPr>
        <w:t xml:space="preserve">plan </w:t>
      </w:r>
      <w:r w:rsidR="0093584E" w:rsidRPr="003E01F2">
        <w:rPr>
          <w:rFonts w:ascii="Times New Roman" w:hAnsi="Times New Roman" w:cs="Times New Roman"/>
        </w:rPr>
        <w:t xml:space="preserve">should be localized and built upon </w:t>
      </w:r>
      <w:r w:rsidR="00FB4BD2" w:rsidRPr="003E01F2">
        <w:rPr>
          <w:rFonts w:ascii="Times New Roman" w:hAnsi="Times New Roman" w:cs="Times New Roman"/>
        </w:rPr>
        <w:t xml:space="preserve">factors influencing Climate variability. It should take advantage of existing LZC interventions and uptake of existing EE drivers </w:t>
      </w:r>
      <w:r w:rsidR="00631B87" w:rsidRPr="003E01F2">
        <w:rPr>
          <w:rFonts w:ascii="Times New Roman" w:hAnsi="Times New Roman" w:cs="Times New Roman"/>
        </w:rPr>
        <w:t xml:space="preserve">to </w:t>
      </w:r>
      <w:r w:rsidR="00FB4BD2" w:rsidRPr="003E01F2">
        <w:rPr>
          <w:rFonts w:ascii="Times New Roman" w:hAnsi="Times New Roman" w:cs="Times New Roman"/>
        </w:rPr>
        <w:t>minimiz</w:t>
      </w:r>
      <w:r w:rsidR="00631B87" w:rsidRPr="003E01F2">
        <w:rPr>
          <w:rFonts w:ascii="Times New Roman" w:hAnsi="Times New Roman" w:cs="Times New Roman"/>
        </w:rPr>
        <w:t>e EE</w:t>
      </w:r>
      <w:r w:rsidR="00FB4BD2" w:rsidRPr="003E01F2">
        <w:rPr>
          <w:rFonts w:ascii="Times New Roman" w:hAnsi="Times New Roman" w:cs="Times New Roman"/>
        </w:rPr>
        <w:t xml:space="preserve"> barriers. </w:t>
      </w:r>
      <w:r w:rsidR="00284B5D" w:rsidRPr="003E01F2">
        <w:rPr>
          <w:rFonts w:ascii="Times New Roman" w:hAnsi="Times New Roman" w:cs="Times New Roman"/>
        </w:rPr>
        <w:t>Additionally, it</w:t>
      </w:r>
      <w:r w:rsidR="00FB4BD2" w:rsidRPr="003E01F2">
        <w:rPr>
          <w:rFonts w:ascii="Times New Roman" w:hAnsi="Times New Roman" w:cs="Times New Roman"/>
        </w:rPr>
        <w:t xml:space="preserve"> </w:t>
      </w:r>
      <w:r w:rsidR="00284B5D" w:rsidRPr="003E01F2">
        <w:rPr>
          <w:rFonts w:ascii="Times New Roman" w:hAnsi="Times New Roman" w:cs="Times New Roman"/>
        </w:rPr>
        <w:t xml:space="preserve">should </w:t>
      </w:r>
      <w:r w:rsidR="00FB4BD2" w:rsidRPr="003E01F2">
        <w:rPr>
          <w:rFonts w:ascii="Times New Roman" w:hAnsi="Times New Roman" w:cs="Times New Roman"/>
        </w:rPr>
        <w:t xml:space="preserve">use </w:t>
      </w:r>
      <w:r w:rsidR="002316FC" w:rsidRPr="003E01F2">
        <w:rPr>
          <w:rFonts w:ascii="Times New Roman" w:hAnsi="Times New Roman" w:cs="Times New Roman"/>
        </w:rPr>
        <w:t>organization</w:t>
      </w:r>
      <w:r w:rsidR="00FB4BD2" w:rsidRPr="003E01F2">
        <w:rPr>
          <w:rFonts w:ascii="Times New Roman" w:hAnsi="Times New Roman" w:cs="Times New Roman"/>
        </w:rPr>
        <w:t xml:space="preserve"> policy to set up </w:t>
      </w:r>
      <w:r w:rsidR="00EF7DF7" w:rsidRPr="003E01F2">
        <w:rPr>
          <w:rFonts w:ascii="Times New Roman" w:hAnsi="Times New Roman" w:cs="Times New Roman"/>
        </w:rPr>
        <w:t xml:space="preserve">an </w:t>
      </w:r>
      <w:r w:rsidR="00FB4BD2" w:rsidRPr="003E01F2">
        <w:rPr>
          <w:rFonts w:ascii="Times New Roman" w:hAnsi="Times New Roman" w:cs="Times New Roman"/>
        </w:rPr>
        <w:t>internal structure that oversee</w:t>
      </w:r>
      <w:r w:rsidR="00EF7DF7" w:rsidRPr="003E01F2">
        <w:rPr>
          <w:rFonts w:ascii="Times New Roman" w:hAnsi="Times New Roman" w:cs="Times New Roman"/>
        </w:rPr>
        <w:t>s</w:t>
      </w:r>
      <w:r w:rsidR="00FB4BD2" w:rsidRPr="003E01F2">
        <w:rPr>
          <w:rFonts w:ascii="Times New Roman" w:hAnsi="Times New Roman" w:cs="Times New Roman"/>
        </w:rPr>
        <w:t xml:space="preserve"> the </w:t>
      </w:r>
      <w:r w:rsidR="00631B87" w:rsidRPr="003E01F2">
        <w:rPr>
          <w:rFonts w:ascii="Times New Roman" w:hAnsi="Times New Roman" w:cs="Times New Roman"/>
        </w:rPr>
        <w:t xml:space="preserve">daily </w:t>
      </w:r>
      <w:r w:rsidR="00284B5D" w:rsidRPr="003E01F2">
        <w:rPr>
          <w:rFonts w:ascii="Times New Roman" w:hAnsi="Times New Roman" w:cs="Times New Roman"/>
        </w:rPr>
        <w:t>running</w:t>
      </w:r>
      <w:r w:rsidR="00631B87" w:rsidRPr="003E01F2">
        <w:rPr>
          <w:rFonts w:ascii="Times New Roman" w:hAnsi="Times New Roman" w:cs="Times New Roman"/>
        </w:rPr>
        <w:t xml:space="preserve"> of installed </w:t>
      </w:r>
      <w:r w:rsidR="00EF7DF7" w:rsidRPr="003E01F2">
        <w:rPr>
          <w:rFonts w:ascii="Times New Roman" w:hAnsi="Times New Roman" w:cs="Times New Roman"/>
        </w:rPr>
        <w:t>RETOs and</w:t>
      </w:r>
      <w:r w:rsidR="00631B87" w:rsidRPr="003E01F2">
        <w:rPr>
          <w:rFonts w:ascii="Times New Roman" w:hAnsi="Times New Roman" w:cs="Times New Roman"/>
        </w:rPr>
        <w:t xml:space="preserve"> use of </w:t>
      </w:r>
      <w:r w:rsidR="002316FC" w:rsidRPr="003E01F2">
        <w:rPr>
          <w:rFonts w:ascii="Times New Roman" w:hAnsi="Times New Roman" w:cs="Times New Roman"/>
        </w:rPr>
        <w:t>standardized</w:t>
      </w:r>
      <w:r w:rsidR="00631B87" w:rsidRPr="003E01F2">
        <w:rPr>
          <w:rFonts w:ascii="Times New Roman" w:hAnsi="Times New Roman" w:cs="Times New Roman"/>
        </w:rPr>
        <w:t xml:space="preserve"> PMS/KPIs for facilities energy assessment and audit</w:t>
      </w:r>
      <w:r w:rsidRPr="003E01F2">
        <w:rPr>
          <w:rFonts w:ascii="Times New Roman" w:hAnsi="Times New Roman" w:cs="Times New Roman"/>
        </w:rPr>
        <w:t xml:space="preserve"> to achieve</w:t>
      </w:r>
      <w:r w:rsidR="00C91CFA" w:rsidRPr="003E01F2">
        <w:rPr>
          <w:rFonts w:ascii="Times New Roman" w:hAnsi="Times New Roman" w:cs="Times New Roman"/>
        </w:rPr>
        <w:t xml:space="preserve"> improve BEP</w:t>
      </w:r>
      <w:r w:rsidR="00631B87" w:rsidRPr="003E01F2">
        <w:rPr>
          <w:rFonts w:ascii="Times New Roman" w:hAnsi="Times New Roman" w:cs="Times New Roman"/>
        </w:rPr>
        <w:t xml:space="preserve">. </w:t>
      </w:r>
      <w:r w:rsidR="00C03FAB" w:rsidRPr="003E01F2">
        <w:rPr>
          <w:rFonts w:ascii="Times New Roman" w:hAnsi="Times New Roman" w:cs="Times New Roman"/>
        </w:rPr>
        <w:t>It is</w:t>
      </w:r>
      <w:r w:rsidR="00631B87" w:rsidRPr="003E01F2">
        <w:rPr>
          <w:rFonts w:ascii="Times New Roman" w:hAnsi="Times New Roman" w:cs="Times New Roman"/>
        </w:rPr>
        <w:t xml:space="preserve"> the most critical path</w:t>
      </w:r>
      <w:r w:rsidR="00C91CFA" w:rsidRPr="003E01F2">
        <w:rPr>
          <w:rFonts w:ascii="Times New Roman" w:hAnsi="Times New Roman" w:cs="Times New Roman"/>
        </w:rPr>
        <w:t xml:space="preserve">way in the overall BEP </w:t>
      </w:r>
      <w:r w:rsidR="00284B5D" w:rsidRPr="003E01F2">
        <w:rPr>
          <w:rFonts w:ascii="Times New Roman" w:hAnsi="Times New Roman" w:cs="Times New Roman"/>
        </w:rPr>
        <w:t>Framework,</w:t>
      </w:r>
      <w:r w:rsidR="00C91CFA" w:rsidRPr="003E01F2">
        <w:rPr>
          <w:rFonts w:ascii="Times New Roman" w:hAnsi="Times New Roman" w:cs="Times New Roman"/>
        </w:rPr>
        <w:t xml:space="preserve"> </w:t>
      </w:r>
      <w:r w:rsidR="003432BC" w:rsidRPr="003E01F2">
        <w:rPr>
          <w:rFonts w:ascii="Times New Roman" w:hAnsi="Times New Roman" w:cs="Times New Roman"/>
        </w:rPr>
        <w:t>specifying</w:t>
      </w:r>
      <w:r w:rsidR="00C91CFA" w:rsidRPr="003E01F2">
        <w:rPr>
          <w:rFonts w:ascii="Times New Roman" w:hAnsi="Times New Roman" w:cs="Times New Roman"/>
        </w:rPr>
        <w:t xml:space="preserve"> how a decision-making tool c</w:t>
      </w:r>
      <w:r w:rsidR="00C03FAB" w:rsidRPr="003E01F2">
        <w:rPr>
          <w:rFonts w:ascii="Times New Roman" w:hAnsi="Times New Roman" w:cs="Times New Roman"/>
        </w:rPr>
        <w:t>ould</w:t>
      </w:r>
      <w:r w:rsidR="00C91CFA" w:rsidRPr="003E01F2">
        <w:rPr>
          <w:rFonts w:ascii="Times New Roman" w:hAnsi="Times New Roman" w:cs="Times New Roman"/>
        </w:rPr>
        <w:t xml:space="preserve"> be used to achieve low carbon solution for office buildings.</w:t>
      </w:r>
    </w:p>
    <w:p w:rsidR="00C65A7A" w:rsidRPr="003E01F2" w:rsidRDefault="00C65A7A" w:rsidP="00C65A7A">
      <w:pPr>
        <w:spacing w:after="0" w:line="360" w:lineRule="auto"/>
        <w:rPr>
          <w:rFonts w:ascii="Times New Roman" w:hAnsi="Times New Roman" w:cs="Times New Roman"/>
          <w:b/>
        </w:rPr>
      </w:pPr>
    </w:p>
    <w:p w:rsidR="00C65A7A" w:rsidRPr="003E01F2" w:rsidRDefault="00C65A7A" w:rsidP="008E60DF">
      <w:pPr>
        <w:spacing w:after="0" w:line="360" w:lineRule="auto"/>
        <w:rPr>
          <w:rFonts w:ascii="Times New Roman" w:hAnsi="Times New Roman" w:cs="Times New Roman"/>
          <w:b/>
        </w:rPr>
        <w:sectPr w:rsidR="00C65A7A" w:rsidRPr="003E01F2" w:rsidSect="00742D9C">
          <w:footerReference w:type="default" r:id="rId12"/>
          <w:pgSz w:w="11906" w:h="16838"/>
          <w:pgMar w:top="1440" w:right="1440" w:bottom="1440" w:left="1440" w:header="709" w:footer="709" w:gutter="0"/>
          <w:cols w:space="708"/>
          <w:docGrid w:linePitch="360"/>
        </w:sectPr>
      </w:pPr>
    </w:p>
    <w:p w:rsidR="00622272" w:rsidRPr="003E01F2" w:rsidRDefault="00622272" w:rsidP="00E672EA">
      <w:pPr>
        <w:pStyle w:val="Heading1"/>
        <w:spacing w:before="0" w:line="240" w:lineRule="auto"/>
        <w:rPr>
          <w:rFonts w:ascii="Times New Roman" w:hAnsi="Times New Roman" w:cs="Times New Roman"/>
        </w:rPr>
      </w:pPr>
      <w:r w:rsidRPr="003E01F2">
        <w:rPr>
          <w:rFonts w:ascii="Times New Roman" w:hAnsi="Times New Roman" w:cs="Times New Roman"/>
        </w:rPr>
        <w:lastRenderedPageBreak/>
        <w:t>Appendices</w:t>
      </w:r>
    </w:p>
    <w:p w:rsidR="00622272" w:rsidRPr="003E01F2" w:rsidRDefault="00622272" w:rsidP="00E672EA">
      <w:pPr>
        <w:spacing w:after="0" w:line="240" w:lineRule="auto"/>
        <w:jc w:val="both"/>
        <w:rPr>
          <w:rFonts w:ascii="Times New Roman" w:hAnsi="Times New Roman" w:cs="Times New Roman"/>
        </w:rPr>
      </w:pPr>
    </w:p>
    <w:p w:rsidR="008E7D84" w:rsidRPr="003E01F2" w:rsidRDefault="00622272" w:rsidP="00E672EA">
      <w:pPr>
        <w:pStyle w:val="Heading2"/>
        <w:spacing w:before="0" w:line="240" w:lineRule="auto"/>
        <w:rPr>
          <w:rFonts w:ascii="Times New Roman" w:hAnsi="Times New Roman" w:cs="Times New Roman"/>
        </w:rPr>
      </w:pPr>
      <w:r w:rsidRPr="003E01F2">
        <w:rPr>
          <w:rFonts w:ascii="Times New Roman" w:hAnsi="Times New Roman" w:cs="Times New Roman"/>
        </w:rPr>
        <w:t>Appendix</w:t>
      </w:r>
      <w:r w:rsidR="008E7D84" w:rsidRPr="003E01F2">
        <w:rPr>
          <w:rFonts w:ascii="Times New Roman" w:hAnsi="Times New Roman" w:cs="Times New Roman"/>
        </w:rPr>
        <w:t xml:space="preserve"> </w:t>
      </w:r>
      <w:r w:rsidR="006A4BAD" w:rsidRPr="003E01F2">
        <w:rPr>
          <w:rFonts w:ascii="Times New Roman" w:hAnsi="Times New Roman" w:cs="Times New Roman"/>
        </w:rPr>
        <w:t>A</w:t>
      </w:r>
    </w:p>
    <w:p w:rsidR="00AA7356" w:rsidRPr="003E01F2" w:rsidRDefault="00AA7356" w:rsidP="00E20A53">
      <w:pPr>
        <w:autoSpaceDE w:val="0"/>
        <w:autoSpaceDN w:val="0"/>
        <w:adjustRightInd w:val="0"/>
        <w:spacing w:after="0" w:line="240" w:lineRule="auto"/>
        <w:jc w:val="both"/>
        <w:rPr>
          <w:rFonts w:ascii="Times New Roman" w:hAnsi="Times New Roman" w:cs="Times New Roman"/>
        </w:rPr>
      </w:pPr>
    </w:p>
    <w:p w:rsidR="00AA7356" w:rsidRPr="003E01F2" w:rsidRDefault="00AA7356" w:rsidP="00AA7356">
      <w:pPr>
        <w:autoSpaceDE w:val="0"/>
        <w:autoSpaceDN w:val="0"/>
        <w:adjustRightInd w:val="0"/>
        <w:spacing w:after="0" w:line="240" w:lineRule="auto"/>
        <w:jc w:val="both"/>
        <w:rPr>
          <w:rFonts w:ascii="Times New Roman" w:hAnsi="Times New Roman" w:cs="Times New Roman"/>
        </w:rPr>
      </w:pPr>
      <w:r w:rsidRPr="003E01F2">
        <w:rPr>
          <w:rFonts w:ascii="Times New Roman" w:hAnsi="Times New Roman" w:cs="Times New Roman"/>
        </w:rPr>
        <w:t>VALIDATION SURVEY ON STRATEGIES FOR REDUCING ENERGY CONSUMPTION OF EXISTING BUILDING STOCKS BY BLESSING MAFIMISEBI</w:t>
      </w:r>
    </w:p>
    <w:p w:rsidR="00AA7356" w:rsidRPr="003E01F2" w:rsidRDefault="00AA7356" w:rsidP="00E20A53">
      <w:pPr>
        <w:autoSpaceDE w:val="0"/>
        <w:autoSpaceDN w:val="0"/>
        <w:adjustRightInd w:val="0"/>
        <w:spacing w:after="0" w:line="240" w:lineRule="auto"/>
        <w:jc w:val="both"/>
        <w:rPr>
          <w:rFonts w:ascii="Times New Roman" w:hAnsi="Times New Roman" w:cs="Times New Roman"/>
        </w:rPr>
      </w:pP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bCs/>
          <w:lang w:val="en-GB"/>
        </w:rPr>
      </w:pPr>
      <w:r w:rsidRPr="003E01F2">
        <w:rPr>
          <w:rFonts w:ascii="Times New Roman" w:eastAsia="Calibri" w:hAnsi="Times New Roman" w:cs="Times New Roman"/>
          <w:lang w:val="en-GB"/>
        </w:rPr>
        <w:t>QUESTIONNAIRE FOR FACILITIES' MANAGERS, USERS AND OWNERS</w:t>
      </w:r>
    </w:p>
    <w:p w:rsidR="00320DD6" w:rsidRPr="003E01F2" w:rsidRDefault="00320DD6" w:rsidP="00E20A53">
      <w:pPr>
        <w:autoSpaceDE w:val="0"/>
        <w:autoSpaceDN w:val="0"/>
        <w:adjustRightInd w:val="0"/>
        <w:spacing w:after="0" w:line="240" w:lineRule="auto"/>
        <w:jc w:val="both"/>
        <w:rPr>
          <w:rFonts w:ascii="Times New Roman" w:eastAsia="Calibri" w:hAnsi="Times New Roman" w:cs="Times New Roman"/>
          <w:bCs/>
          <w:lang w:val="en-GB"/>
        </w:rPr>
      </w:pP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bCs/>
          <w:lang w:val="en-GB"/>
        </w:rPr>
      </w:pPr>
      <w:r w:rsidRPr="003E01F2">
        <w:rPr>
          <w:rFonts w:ascii="Times New Roman" w:eastAsia="Calibri" w:hAnsi="Times New Roman" w:cs="Times New Roman"/>
          <w:bCs/>
          <w:lang w:val="en-GB"/>
        </w:rPr>
        <w:t xml:space="preserve">Welcome to the validation survey on </w:t>
      </w:r>
      <w:r w:rsidR="00EF7DF7" w:rsidRPr="003E01F2">
        <w:rPr>
          <w:rFonts w:ascii="Times New Roman" w:eastAsia="Calibri" w:hAnsi="Times New Roman" w:cs="Times New Roman"/>
          <w:bCs/>
          <w:lang w:val="en-GB"/>
        </w:rPr>
        <w:t xml:space="preserve">the </w:t>
      </w:r>
      <w:r w:rsidRPr="003E01F2">
        <w:rPr>
          <w:rFonts w:ascii="Times New Roman" w:eastAsia="Calibri" w:hAnsi="Times New Roman" w:cs="Times New Roman"/>
          <w:bCs/>
          <w:lang w:val="en-GB"/>
        </w:rPr>
        <w:t>energy use of existing office buildings in Nigeria and United Kingdom. The aim of this validation study is to serve as a confirmatory study o</w:t>
      </w:r>
      <w:r w:rsidR="00711675" w:rsidRPr="003E01F2">
        <w:rPr>
          <w:rFonts w:ascii="Times New Roman" w:eastAsia="Calibri" w:hAnsi="Times New Roman" w:cs="Times New Roman"/>
          <w:bCs/>
          <w:lang w:val="en-GB"/>
        </w:rPr>
        <w:t>n</w:t>
      </w:r>
      <w:r w:rsidRPr="003E01F2">
        <w:rPr>
          <w:rFonts w:ascii="Times New Roman" w:eastAsia="Calibri" w:hAnsi="Times New Roman" w:cs="Times New Roman"/>
          <w:bCs/>
          <w:lang w:val="en-GB"/>
        </w:rPr>
        <w:t xml:space="preserve"> the quantitative data gathered on the energy efficiency performances of these buildings.</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bCs/>
          <w:lang w:val="en-GB"/>
        </w:rPr>
      </w:pP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bCs/>
          <w:lang w:val="en-GB"/>
        </w:rPr>
      </w:pPr>
      <w:r w:rsidRPr="003E01F2">
        <w:rPr>
          <w:rFonts w:ascii="Times New Roman" w:eastAsia="Calibri" w:hAnsi="Times New Roman" w:cs="Times New Roman"/>
          <w:bCs/>
          <w:lang w:val="en-GB"/>
        </w:rPr>
        <w:t>Your participation is voluntary, and you are not under any form of compulsion to respond to all or any of these questions and the entire survey.</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bCs/>
          <w:lang w:val="en-GB"/>
        </w:rPr>
      </w:pP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bCs/>
          <w:lang w:val="en-GB"/>
        </w:rPr>
      </w:pPr>
      <w:r w:rsidRPr="003E01F2">
        <w:rPr>
          <w:rFonts w:ascii="Times New Roman" w:eastAsia="Calibri" w:hAnsi="Times New Roman" w:cs="Times New Roman"/>
          <w:bCs/>
          <w:lang w:val="en-GB"/>
        </w:rPr>
        <w:t>All information given is for academic purpose and will be treated with strict confidentiality.</w:t>
      </w:r>
    </w:p>
    <w:p w:rsidR="001F43EB" w:rsidRPr="003E01F2" w:rsidRDefault="001F43EB" w:rsidP="00E20A53">
      <w:pPr>
        <w:spacing w:after="0" w:line="240" w:lineRule="auto"/>
        <w:jc w:val="both"/>
        <w:rPr>
          <w:rFonts w:ascii="Times New Roman" w:eastAsia="Calibri" w:hAnsi="Times New Roman" w:cs="Times New Roman"/>
          <w:bCs/>
          <w:lang w:val="en-GB"/>
        </w:rPr>
      </w:pPr>
      <w:r w:rsidRPr="003E01F2">
        <w:rPr>
          <w:rFonts w:ascii="Times New Roman" w:eastAsia="Calibri" w:hAnsi="Times New Roman" w:cs="Times New Roman"/>
          <w:bCs/>
          <w:lang w:val="en-GB"/>
        </w:rPr>
        <w:t>Thank you for your participation.</w:t>
      </w:r>
    </w:p>
    <w:p w:rsidR="00711675" w:rsidRPr="003E01F2" w:rsidRDefault="00711675" w:rsidP="00E20A53">
      <w:pPr>
        <w:autoSpaceDE w:val="0"/>
        <w:autoSpaceDN w:val="0"/>
        <w:adjustRightInd w:val="0"/>
        <w:spacing w:after="0" w:line="240" w:lineRule="auto"/>
        <w:jc w:val="both"/>
        <w:rPr>
          <w:rFonts w:ascii="Times New Roman" w:eastAsia="Calibri" w:hAnsi="Times New Roman" w:cs="Times New Roman"/>
          <w:bCs/>
          <w:color w:val="000000"/>
          <w:lang w:val="en-GB"/>
        </w:rPr>
      </w:pP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bCs/>
          <w:color w:val="000000"/>
          <w:lang w:val="en-GB"/>
        </w:rPr>
      </w:pPr>
      <w:r w:rsidRPr="003E01F2">
        <w:rPr>
          <w:rFonts w:ascii="Times New Roman" w:eastAsia="Calibri" w:hAnsi="Times New Roman" w:cs="Times New Roman"/>
          <w:bCs/>
          <w:color w:val="000000"/>
          <w:lang w:val="en-GB"/>
        </w:rPr>
        <w:t xml:space="preserve">Please indicate </w:t>
      </w:r>
      <w:r w:rsidR="00711675" w:rsidRPr="003E01F2">
        <w:rPr>
          <w:rFonts w:ascii="Times New Roman" w:eastAsia="Calibri" w:hAnsi="Times New Roman" w:cs="Times New Roman"/>
          <w:bCs/>
          <w:color w:val="000000"/>
          <w:lang w:val="en-GB"/>
        </w:rPr>
        <w:t xml:space="preserve">the </w:t>
      </w:r>
      <w:r w:rsidRPr="003E01F2">
        <w:rPr>
          <w:rFonts w:ascii="Times New Roman" w:eastAsia="Calibri" w:hAnsi="Times New Roman" w:cs="Times New Roman"/>
          <w:bCs/>
          <w:color w:val="000000"/>
          <w:lang w:val="en-GB"/>
        </w:rPr>
        <w:t>most applies to you</w:t>
      </w:r>
      <w:r w:rsidR="00711675" w:rsidRPr="003E01F2">
        <w:rPr>
          <w:rFonts w:ascii="Times New Roman" w:eastAsia="Calibri" w:hAnsi="Times New Roman" w:cs="Times New Roman"/>
          <w:bCs/>
          <w:color w:val="000000"/>
          <w:lang w:val="en-GB"/>
        </w:rPr>
        <w:t>.</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color w:val="000000"/>
          <w:lang w:val="en-GB"/>
        </w:rPr>
      </w:pPr>
      <w:r w:rsidRPr="003E01F2">
        <w:rPr>
          <w:rFonts w:ascii="Times New Roman" w:eastAsia="Calibri" w:hAnsi="Times New Roman" w:cs="Times New Roman"/>
          <w:b/>
          <w:bCs/>
          <w:color w:val="FFFFFF"/>
          <w:lang w:val="en-GB"/>
        </w:rPr>
        <w:t>BUILDING STOCKS BY BLESSING MAFIMISEBI</w:t>
      </w: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color w:val="000000"/>
          <w:lang w:val="en-GB"/>
        </w:rPr>
      </w:pPr>
      <w:r w:rsidRPr="003E01F2">
        <w:rPr>
          <w:rFonts w:ascii="Times New Roman" w:eastAsia="Calibri" w:hAnsi="Times New Roman" w:cs="Times New Roman"/>
          <w:color w:val="000000"/>
          <w:lang w:val="en-GB"/>
        </w:rPr>
        <w:t>Please indicate your country of residence</w:t>
      </w:r>
    </w:p>
    <w:p w:rsidR="001F43EB" w:rsidRPr="003E01F2" w:rsidRDefault="001F43EB" w:rsidP="007B573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Nigeria</w:t>
      </w:r>
    </w:p>
    <w:p w:rsidR="001F43EB" w:rsidRPr="003E01F2" w:rsidRDefault="001F43EB" w:rsidP="007B573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United Kingdom</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color w:val="000000"/>
          <w:lang w:val="en-GB"/>
        </w:rPr>
      </w:pPr>
    </w:p>
    <w:p w:rsidR="001F43EB" w:rsidRPr="003E01F2" w:rsidRDefault="00604731"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color w:val="000000"/>
          <w:lang w:val="en-GB"/>
        </w:rPr>
      </w:pPr>
      <w:r w:rsidRPr="003E01F2">
        <w:rPr>
          <w:rFonts w:ascii="Times New Roman" w:eastAsia="Calibri" w:hAnsi="Times New Roman" w:cs="Times New Roman"/>
          <w:color w:val="000000"/>
          <w:lang w:val="en-GB"/>
        </w:rPr>
        <w:t>P</w:t>
      </w:r>
      <w:r w:rsidR="001F43EB" w:rsidRPr="003E01F2">
        <w:rPr>
          <w:rFonts w:ascii="Times New Roman" w:eastAsia="Calibri" w:hAnsi="Times New Roman" w:cs="Times New Roman"/>
          <w:color w:val="000000"/>
          <w:lang w:val="en-GB"/>
        </w:rPr>
        <w:t>lease indicate your corporate status below:</w:t>
      </w:r>
    </w:p>
    <w:p w:rsidR="001F43EB" w:rsidRPr="003E01F2" w:rsidRDefault="001F43EB" w:rsidP="007B5734">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Facilities / Property managers</w:t>
      </w:r>
    </w:p>
    <w:p w:rsidR="001F43EB" w:rsidRPr="003E01F2" w:rsidRDefault="001F43EB" w:rsidP="007B5734">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MD/ CEO/ Owners</w:t>
      </w:r>
    </w:p>
    <w:p w:rsidR="001F43EB" w:rsidRPr="003E01F2" w:rsidRDefault="001F43EB" w:rsidP="007B5734">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Staff</w:t>
      </w:r>
    </w:p>
    <w:p w:rsidR="001F43EB" w:rsidRPr="003E01F2" w:rsidRDefault="001F43EB" w:rsidP="007B5734">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Student</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color w:val="000000"/>
          <w:lang w:val="en-GB"/>
        </w:rPr>
      </w:pP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color w:val="000000"/>
          <w:lang w:val="en-GB"/>
        </w:rPr>
      </w:pPr>
      <w:r w:rsidRPr="003E01F2">
        <w:rPr>
          <w:rFonts w:ascii="Times New Roman" w:eastAsia="Calibri" w:hAnsi="Times New Roman" w:cs="Times New Roman"/>
          <w:color w:val="000000"/>
          <w:lang w:val="en-GB"/>
        </w:rPr>
        <w:t>Please, kindly indicate your academic qualification</w:t>
      </w:r>
    </w:p>
    <w:p w:rsidR="001F43EB" w:rsidRPr="003E01F2" w:rsidRDefault="001F43EB" w:rsidP="007B5734">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GCE Level</w:t>
      </w:r>
    </w:p>
    <w:p w:rsidR="001F43EB" w:rsidRPr="003E01F2" w:rsidRDefault="00CE6644" w:rsidP="007B5734">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First Degree /H.</w:t>
      </w:r>
      <w:r w:rsidR="003B5EB1" w:rsidRPr="003E01F2">
        <w:rPr>
          <w:rFonts w:ascii="Times New Roman" w:eastAsia="Calibri" w:hAnsi="Times New Roman" w:cs="Times New Roman"/>
          <w:color w:val="000000"/>
        </w:rPr>
        <w:t>N. D</w:t>
      </w:r>
    </w:p>
    <w:p w:rsidR="001F43EB" w:rsidRPr="003E01F2" w:rsidRDefault="001F43EB" w:rsidP="007B5734">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rPr>
      </w:pPr>
      <w:proofErr w:type="gramStart"/>
      <w:r w:rsidRPr="003E01F2">
        <w:rPr>
          <w:rFonts w:ascii="Times New Roman" w:eastAsia="Calibri" w:hAnsi="Times New Roman" w:cs="Times New Roman"/>
          <w:color w:val="000000"/>
        </w:rPr>
        <w:t>Master</w:t>
      </w:r>
      <w:proofErr w:type="gramEnd"/>
      <w:r w:rsidRPr="003E01F2">
        <w:rPr>
          <w:rFonts w:ascii="Times New Roman" w:eastAsia="Calibri" w:hAnsi="Times New Roman" w:cs="Times New Roman"/>
          <w:color w:val="000000"/>
        </w:rPr>
        <w:t xml:space="preserve"> Degree</w:t>
      </w:r>
    </w:p>
    <w:p w:rsidR="001F43EB" w:rsidRPr="003E01F2" w:rsidRDefault="001F43EB" w:rsidP="007B5734">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PhD</w:t>
      </w:r>
    </w:p>
    <w:p w:rsidR="001F43EB" w:rsidRPr="003E01F2" w:rsidRDefault="001F43EB" w:rsidP="007B5734">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rPr>
      </w:pPr>
      <w:r w:rsidRPr="003E01F2">
        <w:rPr>
          <w:rFonts w:ascii="Times New Roman" w:eastAsia="Calibri" w:hAnsi="Times New Roman" w:cs="Times New Roman"/>
          <w:color w:val="000000"/>
        </w:rPr>
        <w:t>Qualified professional Certification</w:t>
      </w:r>
    </w:p>
    <w:p w:rsidR="001F43EB" w:rsidRPr="003E01F2" w:rsidRDefault="001F43EB" w:rsidP="007B5734">
      <w:pPr>
        <w:numPr>
          <w:ilvl w:val="0"/>
          <w:numId w:val="3"/>
        </w:numPr>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color w:val="000000"/>
        </w:rPr>
        <w:t>Other (please specify)</w:t>
      </w:r>
    </w:p>
    <w:p w:rsidR="001420E3" w:rsidRPr="003E01F2" w:rsidRDefault="001420E3" w:rsidP="00E20A53">
      <w:pPr>
        <w:spacing w:after="0" w:line="240" w:lineRule="auto"/>
        <w:contextualSpacing/>
        <w:jc w:val="both"/>
        <w:rPr>
          <w:rFonts w:ascii="Times New Roman" w:eastAsia="Calibri" w:hAnsi="Times New Roman" w:cs="Times New Roman"/>
          <w:color w:val="000000"/>
        </w:rPr>
      </w:pPr>
    </w:p>
    <w:p w:rsidR="001F43EB" w:rsidRPr="003E01F2" w:rsidRDefault="001F43EB" w:rsidP="007B5734">
      <w:pPr>
        <w:pStyle w:val="ListParagraph"/>
        <w:numPr>
          <w:ilvl w:val="0"/>
          <w:numId w:val="9"/>
        </w:numPr>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Please rank the following operational solutions as propelling factors for reducing building energy use</w:t>
      </w:r>
      <w:r w:rsidR="00E20A53" w:rsidRPr="003E01F2">
        <w:rPr>
          <w:rFonts w:ascii="Times New Roman" w:eastAsia="Calibri" w:hAnsi="Times New Roman" w:cs="Times New Roman"/>
          <w:lang w:val="en-GB"/>
        </w:rPr>
        <w:t>:</w:t>
      </w:r>
    </w:p>
    <w:p w:rsidR="001F43EB" w:rsidRPr="003E01F2" w:rsidRDefault="001F43EB" w:rsidP="00E20A53">
      <w:pPr>
        <w:autoSpaceDE w:val="0"/>
        <w:autoSpaceDN w:val="0"/>
        <w:adjustRightInd w:val="0"/>
        <w:spacing w:after="0" w:line="240" w:lineRule="auto"/>
        <w:jc w:val="center"/>
        <w:rPr>
          <w:rFonts w:ascii="Times New Roman" w:eastAsia="Calibri" w:hAnsi="Times New Roman" w:cs="Times New Roman"/>
          <w:lang w:val="en-GB"/>
        </w:rPr>
      </w:pPr>
      <w:r w:rsidRPr="003E01F2">
        <w:rPr>
          <w:rFonts w:ascii="Times New Roman" w:eastAsia="Calibri" w:hAnsi="Times New Roman" w:cs="Times New Roman"/>
          <w:lang w:val="en-GB"/>
        </w:rPr>
        <w:t>Very weak; Weak; Neutral</w:t>
      </w:r>
      <w:r w:rsidR="00E20A53" w:rsidRPr="003E01F2">
        <w:rPr>
          <w:rFonts w:ascii="Times New Roman" w:eastAsia="Calibri" w:hAnsi="Times New Roman" w:cs="Times New Roman"/>
          <w:lang w:val="en-GB"/>
        </w:rPr>
        <w:t>;</w:t>
      </w:r>
      <w:r w:rsidRPr="003E01F2">
        <w:rPr>
          <w:rFonts w:ascii="Times New Roman" w:eastAsia="Calibri" w:hAnsi="Times New Roman" w:cs="Times New Roman"/>
          <w:lang w:val="en-GB"/>
        </w:rPr>
        <w:t xml:space="preserve"> strong; Very strong</w:t>
      </w:r>
    </w:p>
    <w:p w:rsidR="00225124" w:rsidRPr="003E01F2" w:rsidRDefault="00225124"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12"/>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Management's use of Energy consumption model</w:t>
      </w:r>
    </w:p>
    <w:p w:rsidR="001F43EB" w:rsidRPr="003E01F2" w:rsidRDefault="001F43EB" w:rsidP="007B5734">
      <w:pPr>
        <w:pStyle w:val="ListParagraph"/>
        <w:numPr>
          <w:ilvl w:val="0"/>
          <w:numId w:val="12"/>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Regular facility's energy audit</w:t>
      </w:r>
    </w:p>
    <w:p w:rsidR="001F43EB" w:rsidRPr="003E01F2" w:rsidRDefault="001F43EB" w:rsidP="007B5734">
      <w:pPr>
        <w:pStyle w:val="ListParagraph"/>
        <w:numPr>
          <w:ilvl w:val="0"/>
          <w:numId w:val="12"/>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Regular Assessment &amp; Benchmarking</w:t>
      </w:r>
    </w:p>
    <w:p w:rsidR="009B3F1C" w:rsidRPr="003E01F2" w:rsidRDefault="009B3F1C" w:rsidP="00B92826">
      <w:pPr>
        <w:autoSpaceDE w:val="0"/>
        <w:autoSpaceDN w:val="0"/>
        <w:adjustRightInd w:val="0"/>
        <w:spacing w:before="0"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Please rank the following technical solutions as propelling factors for reducing building energy use</w:t>
      </w:r>
      <w:r w:rsidR="00E20A53" w:rsidRPr="003E01F2">
        <w:rPr>
          <w:rFonts w:ascii="Times New Roman" w:eastAsia="Calibri" w:hAnsi="Times New Roman" w:cs="Times New Roman"/>
          <w:lang w:val="en-GB"/>
        </w:rPr>
        <w:t>:</w:t>
      </w:r>
    </w:p>
    <w:p w:rsidR="001F43EB" w:rsidRPr="003E01F2" w:rsidRDefault="001F43EB" w:rsidP="00E20A53">
      <w:pPr>
        <w:autoSpaceDE w:val="0"/>
        <w:autoSpaceDN w:val="0"/>
        <w:adjustRightInd w:val="0"/>
        <w:spacing w:after="0" w:line="240" w:lineRule="auto"/>
        <w:jc w:val="center"/>
        <w:rPr>
          <w:rFonts w:ascii="Times New Roman" w:eastAsia="Calibri" w:hAnsi="Times New Roman" w:cs="Times New Roman"/>
          <w:lang w:val="en-GB"/>
        </w:rPr>
      </w:pPr>
      <w:r w:rsidRPr="003E01F2">
        <w:rPr>
          <w:rFonts w:ascii="Times New Roman" w:eastAsia="Calibri" w:hAnsi="Times New Roman" w:cs="Times New Roman"/>
          <w:lang w:val="en-GB"/>
        </w:rPr>
        <w:t>Very weak; Weak; Neutral</w:t>
      </w:r>
      <w:r w:rsidR="00E20A53" w:rsidRPr="003E01F2">
        <w:rPr>
          <w:rFonts w:ascii="Times New Roman" w:eastAsia="Calibri" w:hAnsi="Times New Roman" w:cs="Times New Roman"/>
          <w:lang w:val="en-GB"/>
        </w:rPr>
        <w:t>;</w:t>
      </w:r>
      <w:r w:rsidRPr="003E01F2">
        <w:rPr>
          <w:rFonts w:ascii="Times New Roman" w:eastAsia="Calibri" w:hAnsi="Times New Roman" w:cs="Times New Roman"/>
          <w:lang w:val="en-GB"/>
        </w:rPr>
        <w:t xml:space="preserve"> strong; Very strong</w:t>
      </w:r>
    </w:p>
    <w:p w:rsidR="00225124" w:rsidRPr="003E01F2" w:rsidRDefault="00225124"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Strategic Sustainability Policy</w:t>
      </w:r>
    </w:p>
    <w:p w:rsidR="001F43EB" w:rsidRPr="003E01F2" w:rsidRDefault="001F43EB" w:rsidP="007B573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 xml:space="preserve">Strategic </w:t>
      </w:r>
      <w:r w:rsidR="00EF7DF7" w:rsidRPr="003E01F2">
        <w:rPr>
          <w:rFonts w:ascii="Times New Roman" w:eastAsia="Calibri" w:hAnsi="Times New Roman" w:cs="Times New Roman"/>
        </w:rPr>
        <w:t>E</w:t>
      </w:r>
      <w:r w:rsidRPr="003E01F2">
        <w:rPr>
          <w:rFonts w:ascii="Times New Roman" w:eastAsia="Calibri" w:hAnsi="Times New Roman" w:cs="Times New Roman"/>
        </w:rPr>
        <w:t>nergy Management</w:t>
      </w:r>
    </w:p>
    <w:p w:rsidR="001F43EB" w:rsidRPr="003E01F2" w:rsidRDefault="001F43EB" w:rsidP="007B5734">
      <w:pPr>
        <w:pStyle w:val="ListParagraph"/>
        <w:numPr>
          <w:ilvl w:val="0"/>
          <w:numId w:val="10"/>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Built asset management</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 xml:space="preserve">Embedded sustainability policies combined with Strategic facilities management has been </w:t>
      </w:r>
      <w:r w:rsidR="003B5EB1" w:rsidRPr="003E01F2">
        <w:rPr>
          <w:rFonts w:ascii="Times New Roman" w:eastAsia="Calibri" w:hAnsi="Times New Roman" w:cs="Times New Roman"/>
          <w:lang w:val="en-GB"/>
        </w:rPr>
        <w:t>found</w:t>
      </w:r>
      <w:r w:rsidRPr="003E01F2">
        <w:rPr>
          <w:rFonts w:ascii="Times New Roman" w:eastAsia="Calibri" w:hAnsi="Times New Roman" w:cs="Times New Roman"/>
          <w:lang w:val="en-GB"/>
        </w:rPr>
        <w:t xml:space="preserve"> as propelling factors for reducing building energy use, please rank your opinion as follows:</w:t>
      </w:r>
    </w:p>
    <w:p w:rsidR="00E20A53" w:rsidRPr="003E01F2" w:rsidRDefault="001F43EB" w:rsidP="007B5734">
      <w:pPr>
        <w:pStyle w:val="ListParagraph"/>
        <w:numPr>
          <w:ilvl w:val="0"/>
          <w:numId w:val="11"/>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Strongly disagreed</w:t>
      </w:r>
    </w:p>
    <w:p w:rsidR="00E20A53" w:rsidRPr="003E01F2" w:rsidRDefault="001F43EB" w:rsidP="007B5734">
      <w:pPr>
        <w:pStyle w:val="ListParagraph"/>
        <w:numPr>
          <w:ilvl w:val="0"/>
          <w:numId w:val="11"/>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Disagreed</w:t>
      </w:r>
    </w:p>
    <w:p w:rsidR="00E20A53" w:rsidRPr="003E01F2" w:rsidRDefault="001F43EB" w:rsidP="007B5734">
      <w:pPr>
        <w:pStyle w:val="ListParagraph"/>
        <w:numPr>
          <w:ilvl w:val="0"/>
          <w:numId w:val="11"/>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Neutral</w:t>
      </w:r>
    </w:p>
    <w:p w:rsidR="00E20A53" w:rsidRPr="003E01F2" w:rsidRDefault="001F43EB" w:rsidP="007B5734">
      <w:pPr>
        <w:pStyle w:val="ListParagraph"/>
        <w:numPr>
          <w:ilvl w:val="0"/>
          <w:numId w:val="11"/>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Agreed</w:t>
      </w:r>
    </w:p>
    <w:p w:rsidR="001F43EB" w:rsidRPr="003E01F2" w:rsidRDefault="001F43EB" w:rsidP="007B5734">
      <w:pPr>
        <w:pStyle w:val="ListParagraph"/>
        <w:numPr>
          <w:ilvl w:val="0"/>
          <w:numId w:val="11"/>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strongly agreed</w:t>
      </w:r>
    </w:p>
    <w:p w:rsidR="00604731" w:rsidRPr="003E01F2" w:rsidRDefault="00604731"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Building energy Assessment &amp; Benchmarking tool that incorporate building's portfolios (sustainability policy, strategic FM, technology &amp; low-zero carbon option) based ranking will help inform better performance.</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Strongly disagreed</w:t>
      </w:r>
    </w:p>
    <w:p w:rsidR="001F43EB" w:rsidRPr="003E01F2" w:rsidRDefault="001F43EB" w:rsidP="007B573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Disagreed</w:t>
      </w:r>
    </w:p>
    <w:p w:rsidR="001F43EB" w:rsidRPr="003E01F2" w:rsidRDefault="001F43EB" w:rsidP="007B573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Neutral</w:t>
      </w:r>
    </w:p>
    <w:p w:rsidR="001F43EB" w:rsidRPr="003E01F2" w:rsidRDefault="001F43EB" w:rsidP="007B573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Agreed</w:t>
      </w:r>
    </w:p>
    <w:p w:rsidR="001F43EB" w:rsidRPr="003E01F2" w:rsidRDefault="001F43EB" w:rsidP="007B573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Strongly agreed</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Regulatory Policy framework (institutional framework, building codes and standards, labelling are effective drivers for building energy performance. Please rank your agreement or disagreement by using a scale of 1 (strongly disagreed) to (strongly agree):</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numPr>
          <w:ilvl w:val="0"/>
          <w:numId w:val="5"/>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Strongly disagreed</w:t>
      </w:r>
    </w:p>
    <w:p w:rsidR="001F43EB" w:rsidRPr="003E01F2" w:rsidRDefault="001F43EB" w:rsidP="007B5734">
      <w:pPr>
        <w:numPr>
          <w:ilvl w:val="0"/>
          <w:numId w:val="5"/>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Disagreed</w:t>
      </w:r>
    </w:p>
    <w:p w:rsidR="001F43EB" w:rsidRPr="003E01F2" w:rsidRDefault="001F43EB" w:rsidP="007B5734">
      <w:pPr>
        <w:numPr>
          <w:ilvl w:val="0"/>
          <w:numId w:val="5"/>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Neutral</w:t>
      </w:r>
    </w:p>
    <w:p w:rsidR="001F43EB" w:rsidRPr="003E01F2" w:rsidRDefault="001F43EB" w:rsidP="007B5734">
      <w:pPr>
        <w:numPr>
          <w:ilvl w:val="0"/>
          <w:numId w:val="5"/>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Agreed</w:t>
      </w:r>
    </w:p>
    <w:p w:rsidR="001F43EB" w:rsidRPr="003E01F2" w:rsidRDefault="001F43EB" w:rsidP="007B5734">
      <w:pPr>
        <w:numPr>
          <w:ilvl w:val="0"/>
          <w:numId w:val="5"/>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Strongly Agreed</w:t>
      </w:r>
    </w:p>
    <w:p w:rsidR="00565EED" w:rsidRPr="003E01F2" w:rsidRDefault="00565EED"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Facilities management (FM) is a useful tool for reducing building energy use. Please indicate your agreement or disagreement by using 1 (being strongly disagreed) to 5 (being strongly agree</w:t>
      </w:r>
      <w:r w:rsidR="00EF7DF7" w:rsidRPr="003E01F2">
        <w:rPr>
          <w:rFonts w:ascii="Times New Roman" w:eastAsia="Calibri" w:hAnsi="Times New Roman" w:cs="Times New Roman"/>
          <w:lang w:val="en-GB"/>
        </w:rPr>
        <w:t>d</w:t>
      </w:r>
      <w:r w:rsidRPr="003E01F2">
        <w:rPr>
          <w:rFonts w:ascii="Times New Roman" w:eastAsia="Calibri" w:hAnsi="Times New Roman" w:cs="Times New Roman"/>
          <w:lang w:val="en-GB"/>
        </w:rPr>
        <w:t>):</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numPr>
          <w:ilvl w:val="0"/>
          <w:numId w:val="6"/>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Strong disagreed</w:t>
      </w:r>
    </w:p>
    <w:p w:rsidR="001F43EB" w:rsidRPr="003E01F2" w:rsidRDefault="001F43EB" w:rsidP="007B5734">
      <w:pPr>
        <w:numPr>
          <w:ilvl w:val="0"/>
          <w:numId w:val="6"/>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Disagreed</w:t>
      </w:r>
    </w:p>
    <w:p w:rsidR="001F43EB" w:rsidRPr="003E01F2" w:rsidRDefault="001F43EB" w:rsidP="007B5734">
      <w:pPr>
        <w:numPr>
          <w:ilvl w:val="0"/>
          <w:numId w:val="6"/>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Neutral</w:t>
      </w:r>
    </w:p>
    <w:p w:rsidR="001F43EB" w:rsidRPr="003E01F2" w:rsidRDefault="001F43EB" w:rsidP="007B5734">
      <w:pPr>
        <w:numPr>
          <w:ilvl w:val="0"/>
          <w:numId w:val="6"/>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Agreed</w:t>
      </w:r>
    </w:p>
    <w:p w:rsidR="001F43EB" w:rsidRPr="003E01F2" w:rsidRDefault="001F43EB" w:rsidP="007B5734">
      <w:pPr>
        <w:numPr>
          <w:ilvl w:val="0"/>
          <w:numId w:val="6"/>
        </w:numPr>
        <w:autoSpaceDE w:val="0"/>
        <w:autoSpaceDN w:val="0"/>
        <w:adjustRightInd w:val="0"/>
        <w:spacing w:after="0" w:line="240" w:lineRule="auto"/>
        <w:contextualSpacing/>
        <w:jc w:val="both"/>
        <w:rPr>
          <w:rFonts w:ascii="Times New Roman" w:eastAsia="Calibri" w:hAnsi="Times New Roman" w:cs="Times New Roman"/>
        </w:rPr>
      </w:pPr>
      <w:r w:rsidRPr="003E01F2">
        <w:rPr>
          <w:rFonts w:ascii="Times New Roman" w:eastAsia="Calibri" w:hAnsi="Times New Roman" w:cs="Times New Roman"/>
        </w:rPr>
        <w:t>Strong agreed</w:t>
      </w:r>
    </w:p>
    <w:p w:rsidR="00604731" w:rsidRPr="003E01F2" w:rsidRDefault="00604731"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The following is perceived drivers to building energy use efficiency. Please rank your agreement or disagreement base on a scale of 1 (being strongly disagreed) to 5 (being very strongly agreed):</w:t>
      </w:r>
    </w:p>
    <w:p w:rsidR="00E20A53" w:rsidRPr="003E01F2" w:rsidRDefault="00E20A53"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Strongly disagreed; Disagreed; Neutral; Agreed; strongly agreed</w:t>
      </w:r>
    </w:p>
    <w:p w:rsidR="001420E3" w:rsidRPr="003E01F2" w:rsidRDefault="001420E3"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13"/>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lastRenderedPageBreak/>
        <w:t>Embedded Sustainability Policy &amp; Strategic Facilities Management</w:t>
      </w:r>
    </w:p>
    <w:p w:rsidR="001F43EB" w:rsidRPr="003E01F2" w:rsidRDefault="001F43EB" w:rsidP="007B5734">
      <w:pPr>
        <w:pStyle w:val="ListParagraph"/>
        <w:numPr>
          <w:ilvl w:val="0"/>
          <w:numId w:val="13"/>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Energy performance Metrics &amp; Indicators for Assessment &amp; Benchmark</w:t>
      </w:r>
    </w:p>
    <w:p w:rsidR="001F43EB" w:rsidRPr="003E01F2" w:rsidRDefault="001F43EB" w:rsidP="007B5734">
      <w:pPr>
        <w:pStyle w:val="ListParagraph"/>
        <w:numPr>
          <w:ilvl w:val="0"/>
          <w:numId w:val="13"/>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Renewable energy technology option</w:t>
      </w:r>
    </w:p>
    <w:p w:rsidR="001F43EB" w:rsidRPr="003E01F2" w:rsidRDefault="001F43EB" w:rsidP="007B5734">
      <w:pPr>
        <w:pStyle w:val="ListParagraph"/>
        <w:numPr>
          <w:ilvl w:val="0"/>
          <w:numId w:val="13"/>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Strategic Energy management</w:t>
      </w:r>
    </w:p>
    <w:p w:rsidR="001F43EB" w:rsidRPr="003E01F2" w:rsidRDefault="001F43EB" w:rsidP="007B5734">
      <w:pPr>
        <w:pStyle w:val="ListParagraph"/>
        <w:numPr>
          <w:ilvl w:val="0"/>
          <w:numId w:val="13"/>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Building Energy Management Technologies</w:t>
      </w:r>
    </w:p>
    <w:p w:rsidR="001F43EB" w:rsidRPr="003E01F2" w:rsidRDefault="001F43EB" w:rsidP="00E20A53">
      <w:pPr>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9"/>
        </w:numPr>
        <w:autoSpaceDE w:val="0"/>
        <w:autoSpaceDN w:val="0"/>
        <w:adjustRightInd w:val="0"/>
        <w:spacing w:after="0" w:line="240" w:lineRule="auto"/>
        <w:jc w:val="both"/>
        <w:rPr>
          <w:rFonts w:ascii="Times New Roman" w:eastAsia="Calibri" w:hAnsi="Times New Roman" w:cs="Times New Roman"/>
          <w:lang w:val="en-GB"/>
        </w:rPr>
      </w:pPr>
      <w:r w:rsidRPr="003E01F2">
        <w:rPr>
          <w:rFonts w:ascii="Times New Roman" w:eastAsia="Calibri" w:hAnsi="Times New Roman" w:cs="Times New Roman"/>
          <w:lang w:val="en-GB"/>
        </w:rPr>
        <w:t>Please rank the importance of the following variables as issues affecting the commercial building's energy use, using a scale of 1 (very unimportant) to 5 (being very important).</w:t>
      </w:r>
    </w:p>
    <w:p w:rsidR="001F43EB" w:rsidRPr="003E01F2" w:rsidRDefault="001F43EB"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E20A53">
      <w:pPr>
        <w:autoSpaceDE w:val="0"/>
        <w:autoSpaceDN w:val="0"/>
        <w:adjustRightInd w:val="0"/>
        <w:spacing w:after="0" w:line="240" w:lineRule="auto"/>
        <w:jc w:val="center"/>
        <w:rPr>
          <w:rFonts w:ascii="Times New Roman" w:eastAsia="Calibri" w:hAnsi="Times New Roman" w:cs="Times New Roman"/>
          <w:lang w:val="en-GB"/>
        </w:rPr>
      </w:pPr>
      <w:r w:rsidRPr="003E01F2">
        <w:rPr>
          <w:rFonts w:ascii="Times New Roman" w:eastAsia="Calibri" w:hAnsi="Times New Roman" w:cs="Times New Roman"/>
          <w:lang w:val="en-GB"/>
        </w:rPr>
        <w:t>Very unimportant; Unimportant; Neutral; Important; Very important</w:t>
      </w:r>
    </w:p>
    <w:p w:rsidR="00604731" w:rsidRPr="003E01F2" w:rsidRDefault="00604731" w:rsidP="00E20A53">
      <w:pPr>
        <w:autoSpaceDE w:val="0"/>
        <w:autoSpaceDN w:val="0"/>
        <w:adjustRightInd w:val="0"/>
        <w:spacing w:after="0" w:line="240" w:lineRule="auto"/>
        <w:jc w:val="both"/>
        <w:rPr>
          <w:rFonts w:ascii="Times New Roman" w:eastAsia="Calibri" w:hAnsi="Times New Roman" w:cs="Times New Roman"/>
          <w:lang w:val="en-GB"/>
        </w:rPr>
      </w:pPr>
    </w:p>
    <w:p w:rsidR="001F43EB" w:rsidRPr="003E01F2" w:rsidRDefault="001F43EB" w:rsidP="007B5734">
      <w:pPr>
        <w:pStyle w:val="ListParagraph"/>
        <w:numPr>
          <w:ilvl w:val="0"/>
          <w:numId w:val="14"/>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Climate- building mitigation &amp; adaptation and weather</w:t>
      </w:r>
    </w:p>
    <w:p w:rsidR="001F43EB" w:rsidRPr="003E01F2" w:rsidRDefault="001F43EB" w:rsidP="007B5734">
      <w:pPr>
        <w:pStyle w:val="ListParagraph"/>
        <w:numPr>
          <w:ilvl w:val="0"/>
          <w:numId w:val="14"/>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Strategic building Management-BAM</w:t>
      </w:r>
    </w:p>
    <w:p w:rsidR="001F43EB" w:rsidRPr="003E01F2" w:rsidRDefault="001F43EB" w:rsidP="007B5734">
      <w:pPr>
        <w:pStyle w:val="ListParagraph"/>
        <w:numPr>
          <w:ilvl w:val="0"/>
          <w:numId w:val="14"/>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Operational Framework: Technology, Skill, Metrics &amp; indicators, strategic FM,</w:t>
      </w:r>
    </w:p>
    <w:p w:rsidR="001F43EB" w:rsidRPr="003E01F2" w:rsidRDefault="001F43EB" w:rsidP="007B5734">
      <w:pPr>
        <w:pStyle w:val="ListParagraph"/>
        <w:numPr>
          <w:ilvl w:val="0"/>
          <w:numId w:val="14"/>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Cultural context: Beliefs, norms, attitude, intention &amp; Behaviour</w:t>
      </w:r>
    </w:p>
    <w:p w:rsidR="001F43EB" w:rsidRPr="003E01F2" w:rsidRDefault="001F43EB" w:rsidP="007B5734">
      <w:pPr>
        <w:pStyle w:val="ListParagraph"/>
        <w:numPr>
          <w:ilvl w:val="0"/>
          <w:numId w:val="14"/>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bCs/>
        </w:rPr>
        <w:t>B</w:t>
      </w:r>
      <w:r w:rsidRPr="003E01F2">
        <w:rPr>
          <w:rFonts w:ascii="Times New Roman" w:eastAsia="Calibri" w:hAnsi="Times New Roman" w:cs="Times New Roman"/>
        </w:rPr>
        <w:t>arriers &amp; driver’s context: Sustainability, FM., Market forces, asset value</w:t>
      </w:r>
    </w:p>
    <w:p w:rsidR="001F43EB" w:rsidRPr="003E01F2" w:rsidRDefault="001F43EB" w:rsidP="007B5734">
      <w:pPr>
        <w:pStyle w:val="ListParagraph"/>
        <w:numPr>
          <w:ilvl w:val="0"/>
          <w:numId w:val="14"/>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Regulatory Policy context</w:t>
      </w:r>
    </w:p>
    <w:p w:rsidR="001F43EB" w:rsidRPr="003E01F2" w:rsidRDefault="001F43EB" w:rsidP="007B5734">
      <w:pPr>
        <w:pStyle w:val="ListParagraph"/>
        <w:numPr>
          <w:ilvl w:val="0"/>
          <w:numId w:val="14"/>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Business Practices context: Ethos, Corruption, supply chain</w:t>
      </w:r>
    </w:p>
    <w:p w:rsidR="001F43EB" w:rsidRPr="003E01F2" w:rsidRDefault="001F43EB" w:rsidP="007B5734">
      <w:pPr>
        <w:pStyle w:val="ListParagraph"/>
        <w:numPr>
          <w:ilvl w:val="0"/>
          <w:numId w:val="14"/>
        </w:numPr>
        <w:autoSpaceDE w:val="0"/>
        <w:autoSpaceDN w:val="0"/>
        <w:adjustRightInd w:val="0"/>
        <w:spacing w:after="0" w:line="240" w:lineRule="auto"/>
        <w:jc w:val="both"/>
        <w:rPr>
          <w:rFonts w:ascii="Times New Roman" w:eastAsia="Calibri" w:hAnsi="Times New Roman" w:cs="Times New Roman"/>
        </w:rPr>
      </w:pPr>
      <w:r w:rsidRPr="003E01F2">
        <w:rPr>
          <w:rFonts w:ascii="Times New Roman" w:eastAsia="Calibri" w:hAnsi="Times New Roman" w:cs="Times New Roman"/>
        </w:rPr>
        <w:t>Low-zero carbon option: Solar PV, Sol</w:t>
      </w:r>
      <w:r w:rsidR="00E20A53" w:rsidRPr="003E01F2">
        <w:rPr>
          <w:rFonts w:ascii="Times New Roman" w:eastAsia="Calibri" w:hAnsi="Times New Roman" w:cs="Times New Roman"/>
        </w:rPr>
        <w:t xml:space="preserve">ar thermal, micro-wind turbine, </w:t>
      </w:r>
    </w:p>
    <w:p w:rsidR="00150478" w:rsidRPr="003E01F2" w:rsidRDefault="00150478" w:rsidP="00E20A53">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pPr>
    </w:p>
    <w:p w:rsidR="00742D9C" w:rsidRPr="003E01F2" w:rsidRDefault="00742D9C" w:rsidP="001F43EB">
      <w:pPr>
        <w:autoSpaceDE w:val="0"/>
        <w:autoSpaceDN w:val="0"/>
        <w:adjustRightInd w:val="0"/>
        <w:spacing w:after="0" w:line="240" w:lineRule="auto"/>
        <w:jc w:val="both"/>
        <w:rPr>
          <w:rFonts w:ascii="Times New Roman" w:eastAsia="Calibri" w:hAnsi="Times New Roman" w:cs="Times New Roman"/>
          <w:lang w:val="en-GB"/>
        </w:rPr>
        <w:sectPr w:rsidR="00742D9C" w:rsidRPr="003E01F2" w:rsidSect="005136C6">
          <w:pgSz w:w="11906" w:h="16838"/>
          <w:pgMar w:top="1440" w:right="1440" w:bottom="1440" w:left="1440" w:header="709" w:footer="709" w:gutter="0"/>
          <w:cols w:space="708"/>
          <w:docGrid w:linePitch="360"/>
        </w:sectPr>
      </w:pPr>
    </w:p>
    <w:p w:rsidR="0073007F" w:rsidRPr="003E01F2" w:rsidRDefault="00150478" w:rsidP="0073007F">
      <w:pPr>
        <w:pStyle w:val="Heading2"/>
        <w:rPr>
          <w:rFonts w:ascii="Times New Roman" w:hAnsi="Times New Roman" w:cs="Times New Roman"/>
          <w:sz w:val="24"/>
        </w:rPr>
      </w:pPr>
      <w:bookmarkStart w:id="37" w:name="_Toc501874760"/>
      <w:r w:rsidRPr="003E01F2">
        <w:rPr>
          <w:rFonts w:ascii="Times New Roman" w:hAnsi="Times New Roman" w:cs="Times New Roman"/>
          <w:sz w:val="24"/>
        </w:rPr>
        <w:lastRenderedPageBreak/>
        <w:t>Appendi</w:t>
      </w:r>
      <w:bookmarkEnd w:id="37"/>
      <w:r w:rsidR="008E7D84" w:rsidRPr="003E01F2">
        <w:rPr>
          <w:rFonts w:ascii="Times New Roman" w:hAnsi="Times New Roman" w:cs="Times New Roman"/>
          <w:sz w:val="24"/>
        </w:rPr>
        <w:t xml:space="preserve">x </w:t>
      </w:r>
      <w:r w:rsidR="006A4BAD" w:rsidRPr="003E01F2">
        <w:rPr>
          <w:rFonts w:ascii="Times New Roman" w:hAnsi="Times New Roman" w:cs="Times New Roman"/>
          <w:sz w:val="24"/>
        </w:rPr>
        <w:t>B</w:t>
      </w:r>
    </w:p>
    <w:p w:rsidR="00585417" w:rsidRPr="003E01F2" w:rsidRDefault="0001107E" w:rsidP="0001107E">
      <w:pPr>
        <w:pStyle w:val="Caption"/>
        <w:keepNext/>
        <w:jc w:val="center"/>
        <w:rPr>
          <w:rFonts w:cs="Times New Roman"/>
          <w:i w:val="0"/>
        </w:rPr>
      </w:pPr>
      <w:bookmarkStart w:id="38" w:name="_Ref515645906"/>
      <w:r w:rsidRPr="003E01F2">
        <w:rPr>
          <w:rFonts w:cs="Times New Roman"/>
          <w:i w:val="0"/>
        </w:rPr>
        <w:t xml:space="preserve">Table </w:t>
      </w:r>
      <w:r w:rsidR="00886811" w:rsidRPr="003E01F2">
        <w:rPr>
          <w:rFonts w:cs="Times New Roman"/>
          <w:i w:val="0"/>
        </w:rPr>
        <w:fldChar w:fldCharType="begin"/>
      </w:r>
      <w:r w:rsidRPr="003E01F2">
        <w:rPr>
          <w:rFonts w:cs="Times New Roman"/>
          <w:i w:val="0"/>
        </w:rPr>
        <w:instrText xml:space="preserve"> SEQ Table \* ARABIC </w:instrText>
      </w:r>
      <w:r w:rsidR="00886811" w:rsidRPr="003E01F2">
        <w:rPr>
          <w:rFonts w:cs="Times New Roman"/>
          <w:i w:val="0"/>
        </w:rPr>
        <w:fldChar w:fldCharType="separate"/>
      </w:r>
      <w:r w:rsidRPr="003E01F2">
        <w:rPr>
          <w:rFonts w:cs="Times New Roman"/>
          <w:i w:val="0"/>
          <w:noProof/>
        </w:rPr>
        <w:t>1</w:t>
      </w:r>
      <w:r w:rsidR="00886811" w:rsidRPr="003E01F2">
        <w:rPr>
          <w:rFonts w:cs="Times New Roman"/>
          <w:i w:val="0"/>
        </w:rPr>
        <w:fldChar w:fldCharType="end"/>
      </w:r>
      <w:bookmarkEnd w:id="38"/>
      <w:r w:rsidRPr="003E01F2">
        <w:rPr>
          <w:rFonts w:cs="Times New Roman"/>
          <w:i w:val="0"/>
        </w:rPr>
        <w:t>: SEQM Models</w:t>
      </w:r>
      <w:r w:rsidR="00022DE0" w:rsidRPr="003E01F2">
        <w:rPr>
          <w:rFonts w:cs="Times New Roman"/>
          <w:i w:val="0"/>
        </w:rPr>
        <w:t xml:space="preserve"> Result- Appendix B</w:t>
      </w:r>
    </w:p>
    <w:tbl>
      <w:tblPr>
        <w:tblStyle w:val="TableGrid"/>
        <w:tblW w:w="5739" w:type="pct"/>
        <w:jc w:val="center"/>
        <w:tblLook w:val="04A0" w:firstRow="1" w:lastRow="0" w:firstColumn="1" w:lastColumn="0" w:noHBand="0" w:noVBand="1"/>
      </w:tblPr>
      <w:tblGrid>
        <w:gridCol w:w="10821"/>
      </w:tblGrid>
      <w:tr w:rsidR="00585417" w:rsidRPr="003E01F2" w:rsidTr="0001107E">
        <w:trPr>
          <w:trHeight w:val="262"/>
          <w:jc w:val="center"/>
        </w:trPr>
        <w:tc>
          <w:tcPr>
            <w:tcW w:w="5000" w:type="pct"/>
            <w:tcBorders>
              <w:top w:val="single" w:sz="4" w:space="0" w:color="auto"/>
              <w:left w:val="nil"/>
              <w:bottom w:val="single" w:sz="4" w:space="0" w:color="auto"/>
              <w:right w:val="nil"/>
            </w:tcBorders>
            <w:noWrap/>
            <w:hideMark/>
          </w:tcPr>
          <w:p w:rsidR="00585417" w:rsidRPr="003E01F2" w:rsidRDefault="00585417">
            <w:pPr>
              <w:jc w:val="center"/>
              <w:rPr>
                <w:rFonts w:ascii="Times New Roman" w:hAnsi="Times New Roman" w:cs="Times New Roman"/>
                <w:sz w:val="20"/>
                <w:szCs w:val="20"/>
              </w:rPr>
            </w:pPr>
            <w:r w:rsidRPr="003E01F2">
              <w:rPr>
                <w:rFonts w:ascii="Times New Roman" w:hAnsi="Times New Roman" w:cs="Times New Roman"/>
                <w:sz w:val="20"/>
                <w:szCs w:val="20"/>
              </w:rPr>
              <w:t>SEQM MODEL FIT RESULTS</w:t>
            </w:r>
          </w:p>
        </w:tc>
      </w:tr>
      <w:tr w:rsidR="00585417" w:rsidRPr="003E01F2" w:rsidTr="0001107E">
        <w:trPr>
          <w:trHeight w:val="262"/>
          <w:jc w:val="center"/>
        </w:trPr>
        <w:tc>
          <w:tcPr>
            <w:tcW w:w="5000" w:type="pct"/>
            <w:tcBorders>
              <w:top w:val="single" w:sz="4" w:space="0" w:color="auto"/>
              <w:left w:val="nil"/>
              <w:bottom w:val="single" w:sz="4" w:space="0" w:color="auto"/>
              <w:right w:val="nil"/>
            </w:tcBorders>
            <w:noWrap/>
            <w:hideMark/>
          </w:tcPr>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MODEL FIT METRICS                        Structural Model-1   Diagnostic Model-2   Solution Model-3   Recommended   Acceptability </w:t>
            </w:r>
          </w:p>
        </w:tc>
      </w:tr>
      <w:tr w:rsidR="00585417" w:rsidRPr="003E01F2" w:rsidTr="0001107E">
        <w:trPr>
          <w:trHeight w:val="4143"/>
          <w:jc w:val="center"/>
        </w:trPr>
        <w:tc>
          <w:tcPr>
            <w:tcW w:w="5000" w:type="pct"/>
            <w:tcBorders>
              <w:top w:val="single" w:sz="4" w:space="0" w:color="auto"/>
              <w:left w:val="nil"/>
              <w:bottom w:val="single" w:sz="4" w:space="0" w:color="auto"/>
              <w:right w:val="nil"/>
            </w:tcBorders>
            <w:noWrap/>
            <w:hideMark/>
          </w:tcPr>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Chi-Square X2                                                   154.832                  126.892                   127.247                     Nil                </w:t>
            </w:r>
          </w:p>
          <w:p w:rsidR="00585417" w:rsidRPr="003E01F2" w:rsidRDefault="00585417">
            <w:pPr>
              <w:rPr>
                <w:rFonts w:ascii="Times New Roman" w:hAnsi="Times New Roman" w:cs="Times New Roman"/>
                <w:sz w:val="20"/>
                <w:szCs w:val="20"/>
              </w:rPr>
            </w:pPr>
            <w:proofErr w:type="spellStart"/>
            <w:r w:rsidRPr="003E01F2">
              <w:rPr>
                <w:rFonts w:ascii="Times New Roman" w:hAnsi="Times New Roman" w:cs="Times New Roman"/>
                <w:sz w:val="20"/>
                <w:szCs w:val="20"/>
              </w:rPr>
              <w:t>dof</w:t>
            </w:r>
            <w:proofErr w:type="spellEnd"/>
            <w:r w:rsidRPr="003E01F2">
              <w:rPr>
                <w:rFonts w:ascii="Times New Roman" w:hAnsi="Times New Roman" w:cs="Times New Roman"/>
                <w:sz w:val="20"/>
                <w:szCs w:val="20"/>
              </w:rPr>
              <w:t xml:space="preserve"> (Degree of </w:t>
            </w:r>
            <w:proofErr w:type="gramStart"/>
            <w:r w:rsidRPr="003E01F2">
              <w:rPr>
                <w:rFonts w:ascii="Times New Roman" w:hAnsi="Times New Roman" w:cs="Times New Roman"/>
                <w:sz w:val="20"/>
                <w:szCs w:val="20"/>
              </w:rPr>
              <w:t xml:space="preserve">Freedom)   </w:t>
            </w:r>
            <w:proofErr w:type="gramEnd"/>
            <w:r w:rsidRPr="003E01F2">
              <w:rPr>
                <w:rFonts w:ascii="Times New Roman" w:hAnsi="Times New Roman" w:cs="Times New Roman"/>
                <w:sz w:val="20"/>
                <w:szCs w:val="20"/>
              </w:rPr>
              <w:t xml:space="preserve">                                117                         114                          111                            &gt; 1.0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Chi-Square/</w:t>
            </w:r>
            <w:proofErr w:type="spellStart"/>
            <w:r w:rsidRPr="003E01F2">
              <w:rPr>
                <w:rFonts w:ascii="Times New Roman" w:hAnsi="Times New Roman" w:cs="Times New Roman"/>
                <w:sz w:val="20"/>
                <w:szCs w:val="20"/>
              </w:rPr>
              <w:t>dof</w:t>
            </w:r>
            <w:proofErr w:type="spellEnd"/>
            <w:r w:rsidRPr="003E01F2">
              <w:rPr>
                <w:rFonts w:ascii="Times New Roman" w:hAnsi="Times New Roman" w:cs="Times New Roman"/>
                <w:sz w:val="20"/>
                <w:szCs w:val="20"/>
              </w:rPr>
              <w:t xml:space="preserve"> (CMIN/</w:t>
            </w:r>
            <w:proofErr w:type="spellStart"/>
            <w:proofErr w:type="gramStart"/>
            <w:r w:rsidRPr="003E01F2">
              <w:rPr>
                <w:rFonts w:ascii="Times New Roman" w:hAnsi="Times New Roman" w:cs="Times New Roman"/>
                <w:sz w:val="20"/>
                <w:szCs w:val="20"/>
              </w:rPr>
              <w:t>dof</w:t>
            </w:r>
            <w:proofErr w:type="spellEnd"/>
            <w:r w:rsidRPr="003E01F2">
              <w:rPr>
                <w:rFonts w:ascii="Times New Roman" w:hAnsi="Times New Roman" w:cs="Times New Roman"/>
                <w:sz w:val="20"/>
                <w:szCs w:val="20"/>
              </w:rPr>
              <w:t xml:space="preserve">)   </w:t>
            </w:r>
            <w:proofErr w:type="gramEnd"/>
            <w:r w:rsidRPr="003E01F2">
              <w:rPr>
                <w:rFonts w:ascii="Times New Roman" w:hAnsi="Times New Roman" w:cs="Times New Roman"/>
                <w:sz w:val="20"/>
                <w:szCs w:val="20"/>
              </w:rPr>
              <w:t xml:space="preserve">                           1.323                      1.143                       1.146                         &lt; 3.0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P-Value for the Model                                       0.011                      0.144                       0.139                         &gt; .05             Good</w:t>
            </w:r>
          </w:p>
          <w:p w:rsidR="00585417" w:rsidRPr="003E01F2" w:rsidRDefault="00585417">
            <w:pPr>
              <w:tabs>
                <w:tab w:val="left" w:pos="7002"/>
              </w:tabs>
              <w:rPr>
                <w:rFonts w:ascii="Times New Roman" w:hAnsi="Times New Roman" w:cs="Times New Roman"/>
                <w:sz w:val="20"/>
                <w:szCs w:val="20"/>
              </w:rPr>
            </w:pPr>
            <w:r w:rsidRPr="003E01F2">
              <w:rPr>
                <w:rFonts w:ascii="Times New Roman" w:hAnsi="Times New Roman" w:cs="Times New Roman"/>
                <w:sz w:val="20"/>
                <w:szCs w:val="20"/>
              </w:rPr>
              <w:t xml:space="preserve">RMR (Root-Mean-Square- </w:t>
            </w:r>
            <w:proofErr w:type="gramStart"/>
            <w:r w:rsidRPr="003E01F2">
              <w:rPr>
                <w:rFonts w:ascii="Times New Roman" w:hAnsi="Times New Roman" w:cs="Times New Roman"/>
                <w:sz w:val="20"/>
                <w:szCs w:val="20"/>
              </w:rPr>
              <w:t xml:space="preserve">Residual)   </w:t>
            </w:r>
            <w:proofErr w:type="gramEnd"/>
            <w:r w:rsidRPr="003E01F2">
              <w:rPr>
                <w:rFonts w:ascii="Times New Roman" w:hAnsi="Times New Roman" w:cs="Times New Roman"/>
                <w:sz w:val="20"/>
                <w:szCs w:val="20"/>
              </w:rPr>
              <w:t xml:space="preserve">            0.034                      0.032                       0.031                         &lt; .05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CFI (Comparative Fit </w:t>
            </w:r>
            <w:proofErr w:type="gramStart"/>
            <w:r w:rsidRPr="003E01F2">
              <w:rPr>
                <w:rFonts w:ascii="Times New Roman" w:hAnsi="Times New Roman" w:cs="Times New Roman"/>
                <w:sz w:val="20"/>
                <w:szCs w:val="20"/>
              </w:rPr>
              <w:t xml:space="preserve">Index)   </w:t>
            </w:r>
            <w:proofErr w:type="gramEnd"/>
            <w:r w:rsidRPr="003E01F2">
              <w:rPr>
                <w:rFonts w:ascii="Times New Roman" w:hAnsi="Times New Roman" w:cs="Times New Roman"/>
                <w:sz w:val="20"/>
                <w:szCs w:val="20"/>
              </w:rPr>
              <w:t xml:space="preserve">                          0.972                      0.988                       0.988                         &gt; .95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GFI (Goodness of </w:t>
            </w:r>
            <w:proofErr w:type="gramStart"/>
            <w:r w:rsidRPr="003E01F2">
              <w:rPr>
                <w:rFonts w:ascii="Times New Roman" w:hAnsi="Times New Roman" w:cs="Times New Roman"/>
                <w:sz w:val="20"/>
                <w:szCs w:val="20"/>
              </w:rPr>
              <w:t xml:space="preserve">Fit)   </w:t>
            </w:r>
            <w:proofErr w:type="gramEnd"/>
            <w:r w:rsidRPr="003E01F2">
              <w:rPr>
                <w:rFonts w:ascii="Times New Roman" w:hAnsi="Times New Roman" w:cs="Times New Roman"/>
                <w:sz w:val="20"/>
                <w:szCs w:val="20"/>
              </w:rPr>
              <w:t xml:space="preserve">                                    0.876                      0.893                       0.892                         &gt; .95         Acceptable</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AGFI (Adjusted Goodness of </w:t>
            </w:r>
            <w:proofErr w:type="gramStart"/>
            <w:r w:rsidRPr="003E01F2">
              <w:rPr>
                <w:rFonts w:ascii="Times New Roman" w:hAnsi="Times New Roman" w:cs="Times New Roman"/>
                <w:sz w:val="20"/>
                <w:szCs w:val="20"/>
              </w:rPr>
              <w:t xml:space="preserve">Fit)   </w:t>
            </w:r>
            <w:proofErr w:type="gramEnd"/>
            <w:r w:rsidRPr="003E01F2">
              <w:rPr>
                <w:rFonts w:ascii="Times New Roman" w:hAnsi="Times New Roman" w:cs="Times New Roman"/>
                <w:sz w:val="20"/>
                <w:szCs w:val="20"/>
              </w:rPr>
              <w:t xml:space="preserve">                  0.837                      0.852                       0.851                         &gt; .95        Acceptable</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PGFI                                                                  0.670                      0.648                       0.647                         &gt;.50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RMSEA                                                             0.052                      0.035                       0.035                        &lt; .05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PCLOSE                                                            0.422                      0.817                       0.812                        &gt; .05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NFI (Normed Fit </w:t>
            </w:r>
            <w:proofErr w:type="gramStart"/>
            <w:r w:rsidRPr="003E01F2">
              <w:rPr>
                <w:rFonts w:ascii="Times New Roman" w:hAnsi="Times New Roman" w:cs="Times New Roman"/>
                <w:sz w:val="20"/>
                <w:szCs w:val="20"/>
              </w:rPr>
              <w:t xml:space="preserve">Index)   </w:t>
            </w:r>
            <w:proofErr w:type="gramEnd"/>
            <w:r w:rsidRPr="003E01F2">
              <w:rPr>
                <w:rFonts w:ascii="Times New Roman" w:hAnsi="Times New Roman" w:cs="Times New Roman"/>
                <w:sz w:val="20"/>
                <w:szCs w:val="20"/>
              </w:rPr>
              <w:t xml:space="preserve">                                 0.895                      0.914                       0.913                        &gt; .92          Acceptable</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RFI (Relative Fit </w:t>
            </w:r>
            <w:proofErr w:type="gramStart"/>
            <w:r w:rsidRPr="003E01F2">
              <w:rPr>
                <w:rFonts w:ascii="Times New Roman" w:hAnsi="Times New Roman" w:cs="Times New Roman"/>
                <w:sz w:val="20"/>
                <w:szCs w:val="20"/>
              </w:rPr>
              <w:t xml:space="preserve">Index)   </w:t>
            </w:r>
            <w:proofErr w:type="gramEnd"/>
            <w:r w:rsidRPr="003E01F2">
              <w:rPr>
                <w:rFonts w:ascii="Times New Roman" w:hAnsi="Times New Roman" w:cs="Times New Roman"/>
                <w:sz w:val="20"/>
                <w:szCs w:val="20"/>
              </w:rPr>
              <w:t xml:space="preserve">                                 0.877                      0.894                       0.894                        &gt; .90          Acceptable</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IFI (Increment Fit </w:t>
            </w:r>
            <w:proofErr w:type="gramStart"/>
            <w:r w:rsidRPr="003E01F2">
              <w:rPr>
                <w:rFonts w:ascii="Times New Roman" w:hAnsi="Times New Roman" w:cs="Times New Roman"/>
                <w:sz w:val="20"/>
                <w:szCs w:val="20"/>
              </w:rPr>
              <w:t xml:space="preserve">Index)   </w:t>
            </w:r>
            <w:proofErr w:type="gramEnd"/>
            <w:r w:rsidRPr="003E01F2">
              <w:rPr>
                <w:rFonts w:ascii="Times New Roman" w:hAnsi="Times New Roman" w:cs="Times New Roman"/>
                <w:sz w:val="20"/>
                <w:szCs w:val="20"/>
              </w:rPr>
              <w:t xml:space="preserve">                               0.972                      0.988                       0.988                        &gt; .90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 xml:space="preserve">TLI (Trucker Lewis </w:t>
            </w:r>
            <w:proofErr w:type="gramStart"/>
            <w:r w:rsidRPr="003E01F2">
              <w:rPr>
                <w:rFonts w:ascii="Times New Roman" w:hAnsi="Times New Roman" w:cs="Times New Roman"/>
                <w:sz w:val="20"/>
                <w:szCs w:val="20"/>
              </w:rPr>
              <w:t xml:space="preserve">Index)   </w:t>
            </w:r>
            <w:proofErr w:type="gramEnd"/>
            <w:r w:rsidRPr="003E01F2">
              <w:rPr>
                <w:rFonts w:ascii="Times New Roman" w:hAnsi="Times New Roman" w:cs="Times New Roman"/>
                <w:sz w:val="20"/>
                <w:szCs w:val="20"/>
              </w:rPr>
              <w:t xml:space="preserve">                            0.967                      0.985                       0.985                   close to 1.00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PRATIO                                                            0.860                      0.816                       0.816                   Values &gt; .60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PCFI                                                                  0.836                      0.806                       0.806                   Values &gt; .60        Good</w:t>
            </w:r>
          </w:p>
          <w:p w:rsidR="00585417" w:rsidRPr="003E01F2" w:rsidRDefault="00585417">
            <w:pPr>
              <w:rPr>
                <w:rFonts w:ascii="Times New Roman" w:hAnsi="Times New Roman" w:cs="Times New Roman"/>
                <w:sz w:val="20"/>
                <w:szCs w:val="20"/>
              </w:rPr>
            </w:pPr>
            <w:r w:rsidRPr="003E01F2">
              <w:rPr>
                <w:rFonts w:ascii="Times New Roman" w:hAnsi="Times New Roman" w:cs="Times New Roman"/>
                <w:sz w:val="20"/>
                <w:szCs w:val="20"/>
              </w:rPr>
              <w:t>SRMR                                                               0.063                      0.069                       0.058                    Values &lt; .08       Good</w:t>
            </w:r>
          </w:p>
          <w:p w:rsidR="00585417" w:rsidRPr="003E01F2" w:rsidRDefault="00585417">
            <w:pPr>
              <w:rPr>
                <w:rFonts w:ascii="Times New Roman" w:hAnsi="Times New Roman" w:cs="Times New Roman"/>
                <w:sz w:val="20"/>
                <w:szCs w:val="20"/>
              </w:rPr>
            </w:pPr>
            <w:proofErr w:type="spellStart"/>
            <w:r w:rsidRPr="003E01F2">
              <w:rPr>
                <w:rFonts w:ascii="Times New Roman" w:hAnsi="Times New Roman" w:cs="Times New Roman"/>
                <w:sz w:val="20"/>
                <w:szCs w:val="20"/>
              </w:rPr>
              <w:t>Bollen</w:t>
            </w:r>
            <w:proofErr w:type="spellEnd"/>
            <w:r w:rsidRPr="003E01F2">
              <w:rPr>
                <w:rFonts w:ascii="Times New Roman" w:hAnsi="Times New Roman" w:cs="Times New Roman"/>
                <w:sz w:val="20"/>
                <w:szCs w:val="20"/>
              </w:rPr>
              <w:t>-Stine Bootstrap                                     0.896                      0.945                       0.945                       &gt; .50 &lt; 1.0       Good</w:t>
            </w:r>
          </w:p>
        </w:tc>
      </w:tr>
    </w:tbl>
    <w:p w:rsidR="00585417" w:rsidRPr="003E01F2" w:rsidRDefault="00585417" w:rsidP="0001107E">
      <w:pPr>
        <w:pStyle w:val="Caption"/>
        <w:keepNext/>
        <w:spacing w:before="0" w:after="0" w:line="360" w:lineRule="auto"/>
        <w:jc w:val="center"/>
        <w:rPr>
          <w:rFonts w:cs="Times New Roman"/>
          <w:i w:val="0"/>
        </w:rPr>
      </w:pPr>
    </w:p>
    <w:p w:rsidR="00585417" w:rsidRPr="003E01F2" w:rsidRDefault="0001107E" w:rsidP="0001107E">
      <w:pPr>
        <w:pStyle w:val="Caption"/>
        <w:keepNext/>
        <w:jc w:val="center"/>
        <w:rPr>
          <w:rFonts w:cs="Times New Roman"/>
          <w:i w:val="0"/>
        </w:rPr>
      </w:pPr>
      <w:bookmarkStart w:id="39" w:name="_Ref496543646"/>
      <w:bookmarkStart w:id="40" w:name="_Toc497318016"/>
      <w:r w:rsidRPr="003E01F2">
        <w:rPr>
          <w:rFonts w:cs="Times New Roman"/>
          <w:i w:val="0"/>
        </w:rPr>
        <w:t xml:space="preserve">Table </w:t>
      </w:r>
      <w:r w:rsidR="00886811" w:rsidRPr="003E01F2">
        <w:rPr>
          <w:rFonts w:cs="Times New Roman"/>
          <w:i w:val="0"/>
        </w:rPr>
        <w:fldChar w:fldCharType="begin"/>
      </w:r>
      <w:r w:rsidRPr="003E01F2">
        <w:rPr>
          <w:rFonts w:cs="Times New Roman"/>
          <w:i w:val="0"/>
        </w:rPr>
        <w:instrText xml:space="preserve"> SEQ Table \* ARABIC </w:instrText>
      </w:r>
      <w:r w:rsidR="00886811" w:rsidRPr="003E01F2">
        <w:rPr>
          <w:rFonts w:cs="Times New Roman"/>
          <w:i w:val="0"/>
        </w:rPr>
        <w:fldChar w:fldCharType="separate"/>
      </w:r>
      <w:r w:rsidRPr="003E01F2">
        <w:rPr>
          <w:rFonts w:cs="Times New Roman"/>
          <w:i w:val="0"/>
          <w:noProof/>
        </w:rPr>
        <w:t>2</w:t>
      </w:r>
      <w:r w:rsidR="00886811" w:rsidRPr="003E01F2">
        <w:rPr>
          <w:rFonts w:cs="Times New Roman"/>
          <w:i w:val="0"/>
        </w:rPr>
        <w:fldChar w:fldCharType="end"/>
      </w:r>
      <w:bookmarkEnd w:id="39"/>
      <w:r w:rsidRPr="003E01F2">
        <w:rPr>
          <w:rFonts w:cs="Times New Roman"/>
          <w:i w:val="0"/>
        </w:rPr>
        <w:t xml:space="preserve">: Improved Diagnostic Model-2 Regression Estimate- Appendix </w:t>
      </w:r>
      <w:bookmarkEnd w:id="40"/>
      <w:r w:rsidR="00022DE0" w:rsidRPr="003E01F2">
        <w:rPr>
          <w:rFonts w:cs="Times New Roman"/>
          <w:i w:val="0"/>
        </w:rPr>
        <w:t>B</w:t>
      </w:r>
    </w:p>
    <w:tbl>
      <w:tblPr>
        <w:tblW w:w="8198"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198"/>
      </w:tblGrid>
      <w:tr w:rsidR="00585417" w:rsidRPr="003E01F2" w:rsidTr="0001107E">
        <w:trPr>
          <w:trHeight w:val="203"/>
          <w:tblHeader/>
          <w:jc w:val="center"/>
        </w:trPr>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585417" w:rsidRPr="003E01F2" w:rsidRDefault="00585417">
            <w:pPr>
              <w:tabs>
                <w:tab w:val="left" w:pos="4810"/>
              </w:tabs>
              <w:spacing w:after="0" w:line="240" w:lineRule="auto"/>
              <w:jc w:val="center"/>
              <w:rPr>
                <w:rFonts w:ascii="Times New Roman" w:hAnsi="Times New Roman" w:cs="Times New Roman"/>
                <w:sz w:val="20"/>
              </w:rPr>
            </w:pPr>
            <w:r w:rsidRPr="003E01F2">
              <w:rPr>
                <w:rFonts w:ascii="Times New Roman" w:hAnsi="Times New Roman" w:cs="Times New Roman"/>
                <w:b/>
                <w:bCs/>
                <w:sz w:val="20"/>
              </w:rPr>
              <w:t>Final Improved Diagnostic Model-2</w:t>
            </w:r>
            <w:r w:rsidRPr="003E01F2">
              <w:rPr>
                <w:rFonts w:ascii="Times New Roman" w:hAnsi="Times New Roman" w:cs="Times New Roman"/>
                <w:bCs/>
                <w:sz w:val="20"/>
              </w:rPr>
              <w:t>: Regression Estimate</w:t>
            </w:r>
          </w:p>
        </w:tc>
      </w:tr>
      <w:tr w:rsidR="00585417" w:rsidRPr="003E01F2" w:rsidTr="0001107E">
        <w:trPr>
          <w:trHeight w:val="203"/>
          <w:tblHeader/>
          <w:jc w:val="center"/>
        </w:trPr>
        <w:tc>
          <w:tcPr>
            <w:tcW w:w="0" w:type="auto"/>
            <w:tcBorders>
              <w:top w:val="nil"/>
              <w:left w:val="nil"/>
              <w:bottom w:val="single" w:sz="6" w:space="0" w:color="auto"/>
              <w:right w:val="nil"/>
            </w:tcBorders>
            <w:tcMar>
              <w:top w:w="15" w:type="dxa"/>
              <w:left w:w="140" w:type="dxa"/>
              <w:bottom w:w="15" w:type="dxa"/>
              <w:right w:w="140" w:type="dxa"/>
            </w:tcMar>
            <w:vAlign w:val="center"/>
            <w:hideMark/>
          </w:tcPr>
          <w:p w:rsidR="00585417" w:rsidRPr="003E01F2" w:rsidRDefault="00585417">
            <w:pPr>
              <w:spacing w:after="0" w:line="240" w:lineRule="auto"/>
              <w:rPr>
                <w:rFonts w:ascii="Times New Roman" w:hAnsi="Times New Roman" w:cs="Times New Roman"/>
                <w:sz w:val="20"/>
              </w:rPr>
            </w:pPr>
            <w:r w:rsidRPr="003E01F2">
              <w:rPr>
                <w:rFonts w:ascii="Times New Roman" w:hAnsi="Times New Roman" w:cs="Times New Roman"/>
                <w:sz w:val="20"/>
              </w:rPr>
              <w:t xml:space="preserve">                             Variables                                          Estimate    S.E.       C.R.        P      Label</w:t>
            </w:r>
          </w:p>
        </w:tc>
      </w:tr>
      <w:tr w:rsidR="00585417" w:rsidRPr="003E01F2" w:rsidTr="0001107E">
        <w:trPr>
          <w:trHeight w:val="4478"/>
          <w:jc w:val="center"/>
        </w:trPr>
        <w:tc>
          <w:tcPr>
            <w:tcW w:w="0" w:type="auto"/>
            <w:tcBorders>
              <w:top w:val="nil"/>
              <w:left w:val="nil"/>
              <w:bottom w:val="single" w:sz="6" w:space="0" w:color="auto"/>
              <w:right w:val="nil"/>
            </w:tcBorders>
            <w:tcMar>
              <w:top w:w="15" w:type="dxa"/>
              <w:left w:w="57" w:type="dxa"/>
              <w:bottom w:w="15" w:type="dxa"/>
              <w:right w:w="57" w:type="dxa"/>
            </w:tcMar>
            <w:vAlign w:val="center"/>
            <w:hideMark/>
          </w:tcPr>
          <w:p w:rsidR="00585417" w:rsidRPr="003E01F2" w:rsidRDefault="00585417">
            <w:pPr>
              <w:tabs>
                <w:tab w:val="left" w:pos="2550"/>
                <w:tab w:val="left" w:pos="2860"/>
              </w:tabs>
              <w:spacing w:after="0" w:line="240" w:lineRule="auto"/>
              <w:rPr>
                <w:rFonts w:ascii="Times New Roman" w:hAnsi="Times New Roman" w:cs="Times New Roman"/>
                <w:sz w:val="20"/>
              </w:rPr>
            </w:pPr>
            <w:r w:rsidRPr="003E01F2">
              <w:rPr>
                <w:rFonts w:ascii="Times New Roman" w:hAnsi="Times New Roman" w:cs="Times New Roman"/>
                <w:sz w:val="20"/>
              </w:rPr>
              <w:t>STATEGIC_DRIV             &lt;--- MGT_POLICY            .423         .084      5.029       ***      H1</w:t>
            </w:r>
          </w:p>
          <w:p w:rsidR="00585417" w:rsidRPr="003E01F2" w:rsidRDefault="00585417">
            <w:pPr>
              <w:spacing w:after="0" w:line="240" w:lineRule="auto"/>
              <w:rPr>
                <w:rFonts w:ascii="Times New Roman" w:hAnsi="Times New Roman" w:cs="Times New Roman"/>
                <w:sz w:val="20"/>
              </w:rPr>
            </w:pPr>
            <w:r w:rsidRPr="003E01F2">
              <w:rPr>
                <w:rFonts w:ascii="Times New Roman" w:hAnsi="Times New Roman" w:cs="Times New Roman"/>
                <w:sz w:val="20"/>
              </w:rPr>
              <w:t>BEP_MODEL                    &lt;</w:t>
            </w:r>
            <w:proofErr w:type="gramStart"/>
            <w:r w:rsidRPr="003E01F2">
              <w:rPr>
                <w:rFonts w:ascii="Times New Roman" w:hAnsi="Times New Roman" w:cs="Times New Roman"/>
                <w:sz w:val="20"/>
              </w:rPr>
              <w:t>---  STATEGIC</w:t>
            </w:r>
            <w:proofErr w:type="gramEnd"/>
            <w:r w:rsidRPr="003E01F2">
              <w:rPr>
                <w:rFonts w:ascii="Times New Roman" w:hAnsi="Times New Roman" w:cs="Times New Roman"/>
                <w:sz w:val="20"/>
              </w:rPr>
              <w:t>_DRIV      .625         .106      5.898       ***      H2</w:t>
            </w:r>
          </w:p>
          <w:p w:rsidR="00585417" w:rsidRPr="003E01F2" w:rsidRDefault="00585417">
            <w:pPr>
              <w:tabs>
                <w:tab w:val="left" w:pos="4980"/>
              </w:tabs>
              <w:spacing w:after="0" w:line="240" w:lineRule="auto"/>
              <w:rPr>
                <w:rFonts w:ascii="Times New Roman" w:hAnsi="Times New Roman" w:cs="Times New Roman"/>
                <w:sz w:val="20"/>
              </w:rPr>
            </w:pPr>
            <w:r w:rsidRPr="003E01F2">
              <w:rPr>
                <w:rFonts w:ascii="Times New Roman" w:hAnsi="Times New Roman" w:cs="Times New Roman"/>
                <w:sz w:val="20"/>
              </w:rPr>
              <w:t>OPERATIONAL                &lt;--- MGT_POLICY            .561         .116      4.830       ***      H4</w:t>
            </w:r>
          </w:p>
          <w:p w:rsidR="00585417" w:rsidRPr="003E01F2" w:rsidRDefault="00585417">
            <w:pPr>
              <w:spacing w:after="0" w:line="240" w:lineRule="auto"/>
              <w:rPr>
                <w:rFonts w:ascii="Times New Roman" w:hAnsi="Times New Roman" w:cs="Times New Roman"/>
                <w:sz w:val="20"/>
              </w:rPr>
            </w:pPr>
            <w:r w:rsidRPr="003E01F2">
              <w:rPr>
                <w:rFonts w:ascii="Times New Roman" w:hAnsi="Times New Roman" w:cs="Times New Roman"/>
                <w:sz w:val="20"/>
              </w:rPr>
              <w:t>OPERATIONAL                &lt;--- BEP_MODEL              .257         .118      2.175       .030     H3</w:t>
            </w:r>
          </w:p>
          <w:p w:rsidR="00585417" w:rsidRPr="003E01F2" w:rsidRDefault="00585417">
            <w:pPr>
              <w:spacing w:after="0" w:line="240" w:lineRule="auto"/>
              <w:rPr>
                <w:rFonts w:ascii="Times New Roman" w:hAnsi="Times New Roman" w:cs="Times New Roman"/>
                <w:sz w:val="20"/>
              </w:rPr>
            </w:pPr>
            <w:proofErr w:type="spellStart"/>
            <w:r w:rsidRPr="003E01F2">
              <w:rPr>
                <w:rFonts w:ascii="Times New Roman" w:hAnsi="Times New Roman" w:cs="Times New Roman"/>
                <w:sz w:val="20"/>
              </w:rPr>
              <w:t>BEP.Model_Climate</w:t>
            </w:r>
            <w:proofErr w:type="spellEnd"/>
            <w:r w:rsidRPr="003E01F2">
              <w:rPr>
                <w:rFonts w:ascii="Times New Roman" w:hAnsi="Times New Roman" w:cs="Times New Roman"/>
                <w:sz w:val="20"/>
              </w:rPr>
              <w:t xml:space="preserve">          &lt;</w:t>
            </w:r>
            <w:proofErr w:type="gramStart"/>
            <w:r w:rsidRPr="003E01F2">
              <w:rPr>
                <w:rFonts w:ascii="Times New Roman" w:hAnsi="Times New Roman" w:cs="Times New Roman"/>
                <w:sz w:val="20"/>
              </w:rPr>
              <w:t>---  BEP</w:t>
            </w:r>
            <w:proofErr w:type="gramEnd"/>
            <w:r w:rsidRPr="003E01F2">
              <w:rPr>
                <w:rFonts w:ascii="Times New Roman" w:hAnsi="Times New Roman" w:cs="Times New Roman"/>
                <w:sz w:val="20"/>
              </w:rPr>
              <w:t>_MODEL              .908         .092      9.855       ***     W1</w:t>
            </w:r>
          </w:p>
          <w:p w:rsidR="00585417" w:rsidRPr="003E01F2" w:rsidRDefault="00585417">
            <w:pPr>
              <w:spacing w:after="0" w:line="240" w:lineRule="auto"/>
              <w:rPr>
                <w:rFonts w:ascii="Times New Roman" w:hAnsi="Times New Roman" w:cs="Times New Roman"/>
                <w:sz w:val="20"/>
              </w:rPr>
            </w:pPr>
            <w:proofErr w:type="spellStart"/>
            <w:r w:rsidRPr="003E01F2">
              <w:rPr>
                <w:rFonts w:ascii="Times New Roman" w:hAnsi="Times New Roman" w:cs="Times New Roman"/>
                <w:sz w:val="20"/>
              </w:rPr>
              <w:t>BEP.Model_LZC.Solns</w:t>
            </w:r>
            <w:proofErr w:type="spellEnd"/>
            <w:r w:rsidRPr="003E01F2">
              <w:rPr>
                <w:rFonts w:ascii="Times New Roman" w:hAnsi="Times New Roman" w:cs="Times New Roman"/>
                <w:sz w:val="20"/>
              </w:rPr>
              <w:t xml:space="preserve">      &lt;--- BEP_MODEL              .908         .092      9.855       ***     W1 </w:t>
            </w:r>
          </w:p>
          <w:p w:rsidR="00585417" w:rsidRPr="003E01F2" w:rsidRDefault="00585417">
            <w:pPr>
              <w:tabs>
                <w:tab w:val="left" w:pos="5750"/>
                <w:tab w:val="left" w:pos="7320"/>
              </w:tabs>
              <w:spacing w:after="0" w:line="240" w:lineRule="auto"/>
              <w:rPr>
                <w:rFonts w:ascii="Times New Roman" w:hAnsi="Times New Roman" w:cs="Times New Roman"/>
                <w:sz w:val="20"/>
              </w:rPr>
            </w:pPr>
            <w:proofErr w:type="spellStart"/>
            <w:r w:rsidRPr="003E01F2">
              <w:rPr>
                <w:rFonts w:ascii="Times New Roman" w:hAnsi="Times New Roman" w:cs="Times New Roman"/>
                <w:sz w:val="20"/>
              </w:rPr>
              <w:t>BEP.Model_BAR.DRI</w:t>
            </w:r>
            <w:proofErr w:type="spellEnd"/>
            <w:r w:rsidRPr="003E01F2">
              <w:rPr>
                <w:rFonts w:ascii="Times New Roman" w:hAnsi="Times New Roman" w:cs="Times New Roman"/>
                <w:sz w:val="20"/>
              </w:rPr>
              <w:t xml:space="preserve">       &lt;--- BEP_MODEL              .889         .063    14.007       ***     W2</w:t>
            </w:r>
          </w:p>
          <w:p w:rsidR="00585417" w:rsidRPr="003E01F2" w:rsidRDefault="00585417">
            <w:pPr>
              <w:tabs>
                <w:tab w:val="left" w:pos="7370"/>
              </w:tabs>
              <w:spacing w:after="0" w:line="240" w:lineRule="auto"/>
              <w:rPr>
                <w:rFonts w:ascii="Times New Roman" w:hAnsi="Times New Roman" w:cs="Times New Roman"/>
                <w:sz w:val="20"/>
              </w:rPr>
            </w:pPr>
            <w:proofErr w:type="spellStart"/>
            <w:r w:rsidRPr="003E01F2">
              <w:rPr>
                <w:rFonts w:ascii="Times New Roman" w:hAnsi="Times New Roman" w:cs="Times New Roman"/>
                <w:sz w:val="20"/>
              </w:rPr>
              <w:t>BEP.Model_SBM.BAM</w:t>
            </w:r>
            <w:proofErr w:type="spellEnd"/>
            <w:r w:rsidRPr="003E01F2">
              <w:rPr>
                <w:rFonts w:ascii="Times New Roman" w:hAnsi="Times New Roman" w:cs="Times New Roman"/>
                <w:sz w:val="20"/>
              </w:rPr>
              <w:t xml:space="preserve">     &lt;--- BEP_MODEL              .612         .094      6.514       ***     W3</w:t>
            </w:r>
          </w:p>
          <w:p w:rsidR="00585417" w:rsidRPr="003E01F2" w:rsidRDefault="00585417">
            <w:pPr>
              <w:spacing w:after="0" w:line="240" w:lineRule="auto"/>
              <w:rPr>
                <w:rFonts w:ascii="Times New Roman" w:hAnsi="Times New Roman" w:cs="Times New Roman"/>
                <w:sz w:val="20"/>
              </w:rPr>
            </w:pPr>
            <w:proofErr w:type="spellStart"/>
            <w:r w:rsidRPr="003E01F2">
              <w:rPr>
                <w:rFonts w:ascii="Times New Roman" w:hAnsi="Times New Roman" w:cs="Times New Roman"/>
                <w:sz w:val="20"/>
              </w:rPr>
              <w:t>BEP.Model_OP</w:t>
            </w:r>
            <w:proofErr w:type="spellEnd"/>
            <w:r w:rsidRPr="003E01F2">
              <w:rPr>
                <w:rFonts w:ascii="Times New Roman" w:hAnsi="Times New Roman" w:cs="Times New Roman"/>
                <w:sz w:val="20"/>
              </w:rPr>
              <w:t xml:space="preserve">                  &lt;--- BEP_MODEL              .763         .090      8.489       ***     W4</w:t>
            </w:r>
          </w:p>
          <w:p w:rsidR="00585417" w:rsidRPr="003E01F2" w:rsidRDefault="00585417">
            <w:pPr>
              <w:tabs>
                <w:tab w:val="left" w:pos="4890"/>
              </w:tabs>
              <w:spacing w:after="0" w:line="240" w:lineRule="auto"/>
              <w:rPr>
                <w:rFonts w:ascii="Times New Roman" w:hAnsi="Times New Roman" w:cs="Times New Roman"/>
                <w:sz w:val="20"/>
              </w:rPr>
            </w:pPr>
            <w:proofErr w:type="spellStart"/>
            <w:r w:rsidRPr="003E01F2">
              <w:rPr>
                <w:rFonts w:ascii="Times New Roman" w:hAnsi="Times New Roman" w:cs="Times New Roman"/>
                <w:sz w:val="20"/>
              </w:rPr>
              <w:t>BEP.Model_Policy.Frmwk</w:t>
            </w:r>
            <w:proofErr w:type="spellEnd"/>
            <w:r w:rsidRPr="003E01F2">
              <w:rPr>
                <w:rFonts w:ascii="Times New Roman" w:hAnsi="Times New Roman" w:cs="Times New Roman"/>
                <w:sz w:val="20"/>
              </w:rPr>
              <w:t xml:space="preserve"> &lt;--- BEP_MODEL            1.000    </w:t>
            </w:r>
          </w:p>
          <w:p w:rsidR="00585417" w:rsidRPr="003E01F2" w:rsidRDefault="00585417">
            <w:pPr>
              <w:tabs>
                <w:tab w:val="left" w:pos="7410"/>
              </w:tabs>
              <w:spacing w:after="0" w:line="240" w:lineRule="auto"/>
              <w:rPr>
                <w:rFonts w:ascii="Times New Roman" w:hAnsi="Times New Roman" w:cs="Times New Roman"/>
                <w:sz w:val="20"/>
              </w:rPr>
            </w:pPr>
            <w:r w:rsidRPr="003E01F2">
              <w:rPr>
                <w:rFonts w:ascii="Times New Roman" w:hAnsi="Times New Roman" w:cs="Times New Roman"/>
                <w:sz w:val="20"/>
              </w:rPr>
              <w:t>DRI_RETOs_                     &lt;--- STATEGIC_DRIV       .889        .063    14.007        ***     W2</w:t>
            </w:r>
          </w:p>
          <w:p w:rsidR="00585417" w:rsidRPr="003E01F2" w:rsidRDefault="00585417">
            <w:pPr>
              <w:spacing w:after="0" w:line="240" w:lineRule="auto"/>
              <w:rPr>
                <w:rFonts w:ascii="Times New Roman" w:hAnsi="Times New Roman" w:cs="Times New Roman"/>
                <w:sz w:val="20"/>
              </w:rPr>
            </w:pPr>
            <w:proofErr w:type="spellStart"/>
            <w:r w:rsidRPr="003E01F2">
              <w:rPr>
                <w:rFonts w:ascii="Times New Roman" w:hAnsi="Times New Roman" w:cs="Times New Roman"/>
                <w:sz w:val="20"/>
              </w:rPr>
              <w:t>DRI_PMs.KPIs</w:t>
            </w:r>
            <w:proofErr w:type="spellEnd"/>
            <w:r w:rsidRPr="003E01F2">
              <w:rPr>
                <w:rFonts w:ascii="Times New Roman" w:hAnsi="Times New Roman" w:cs="Times New Roman"/>
                <w:sz w:val="20"/>
              </w:rPr>
              <w:t xml:space="preserve">                   &lt;--- STATEGIC_DR         1.000            </w:t>
            </w:r>
          </w:p>
          <w:p w:rsidR="00585417" w:rsidRPr="003E01F2" w:rsidRDefault="00585417">
            <w:pPr>
              <w:tabs>
                <w:tab w:val="left" w:pos="7410"/>
              </w:tabs>
              <w:spacing w:after="0" w:line="240" w:lineRule="auto"/>
              <w:rPr>
                <w:rFonts w:ascii="Times New Roman" w:hAnsi="Times New Roman" w:cs="Times New Roman"/>
                <w:sz w:val="20"/>
              </w:rPr>
            </w:pPr>
            <w:proofErr w:type="spellStart"/>
            <w:r w:rsidRPr="003E01F2">
              <w:rPr>
                <w:rFonts w:ascii="Times New Roman" w:hAnsi="Times New Roman" w:cs="Times New Roman"/>
                <w:sz w:val="20"/>
              </w:rPr>
              <w:t>DRI_BEMTechs</w:t>
            </w:r>
            <w:proofErr w:type="spellEnd"/>
            <w:r w:rsidRPr="003E01F2">
              <w:rPr>
                <w:rFonts w:ascii="Times New Roman" w:hAnsi="Times New Roman" w:cs="Times New Roman"/>
                <w:sz w:val="20"/>
              </w:rPr>
              <w:t xml:space="preserve">                 &lt;--- STATEGIC_DRIV       .864        .068    12.676        ***     W7</w:t>
            </w:r>
          </w:p>
          <w:p w:rsidR="00585417" w:rsidRPr="003E01F2" w:rsidRDefault="00585417">
            <w:pPr>
              <w:spacing w:after="0" w:line="240" w:lineRule="auto"/>
              <w:rPr>
                <w:rFonts w:ascii="Times New Roman" w:hAnsi="Times New Roman" w:cs="Times New Roman"/>
                <w:sz w:val="20"/>
              </w:rPr>
            </w:pPr>
            <w:r w:rsidRPr="003E01F2">
              <w:rPr>
                <w:rFonts w:ascii="Times New Roman" w:hAnsi="Times New Roman" w:cs="Times New Roman"/>
                <w:sz w:val="20"/>
              </w:rPr>
              <w:t>DRI_SEM_                         &lt;--- STATEGIC_DRIV       .930        .073    12.831        ***     W8</w:t>
            </w:r>
          </w:p>
          <w:p w:rsidR="00585417" w:rsidRPr="003E01F2" w:rsidRDefault="00585417">
            <w:pPr>
              <w:tabs>
                <w:tab w:val="left" w:pos="5780"/>
              </w:tabs>
              <w:spacing w:after="0" w:line="240" w:lineRule="auto"/>
              <w:rPr>
                <w:rFonts w:ascii="Times New Roman" w:hAnsi="Times New Roman" w:cs="Times New Roman"/>
                <w:sz w:val="20"/>
              </w:rPr>
            </w:pPr>
            <w:r w:rsidRPr="003E01F2">
              <w:rPr>
                <w:rFonts w:ascii="Times New Roman" w:hAnsi="Times New Roman" w:cs="Times New Roman"/>
                <w:sz w:val="20"/>
              </w:rPr>
              <w:t>DRI_SSP.SFM                    &lt;--- STATEGIC_DRIV      .996         .088    11.303        ***     W9</w:t>
            </w:r>
          </w:p>
          <w:p w:rsidR="00585417" w:rsidRPr="003E01F2" w:rsidRDefault="00585417">
            <w:pPr>
              <w:spacing w:after="0" w:line="240" w:lineRule="auto"/>
              <w:rPr>
                <w:rFonts w:ascii="Times New Roman" w:hAnsi="Times New Roman" w:cs="Times New Roman"/>
                <w:sz w:val="20"/>
              </w:rPr>
            </w:pPr>
            <w:r w:rsidRPr="003E01F2">
              <w:rPr>
                <w:rFonts w:ascii="Times New Roman" w:hAnsi="Times New Roman" w:cs="Times New Roman"/>
                <w:sz w:val="20"/>
              </w:rPr>
              <w:t xml:space="preserve">MGL_SEM                         &lt;--- MGT_POLICY          1.000          </w:t>
            </w:r>
          </w:p>
          <w:p w:rsidR="00585417" w:rsidRPr="003E01F2" w:rsidRDefault="00585417">
            <w:pPr>
              <w:spacing w:after="0" w:line="240" w:lineRule="auto"/>
              <w:rPr>
                <w:rFonts w:ascii="Times New Roman" w:hAnsi="Times New Roman" w:cs="Times New Roman"/>
                <w:sz w:val="20"/>
              </w:rPr>
            </w:pPr>
            <w:r w:rsidRPr="003E01F2">
              <w:rPr>
                <w:rFonts w:ascii="Times New Roman" w:hAnsi="Times New Roman" w:cs="Times New Roman"/>
                <w:sz w:val="20"/>
              </w:rPr>
              <w:t>MGL_SFM                         &lt;--- MGT_POLICY            .912         .062    14.769        ***     W10</w:t>
            </w:r>
          </w:p>
          <w:p w:rsidR="00585417" w:rsidRPr="003E01F2" w:rsidRDefault="00585417">
            <w:pPr>
              <w:tabs>
                <w:tab w:val="left" w:pos="2820"/>
              </w:tabs>
              <w:spacing w:after="0" w:line="240" w:lineRule="auto"/>
              <w:rPr>
                <w:rFonts w:ascii="Times New Roman" w:hAnsi="Times New Roman" w:cs="Times New Roman"/>
                <w:sz w:val="20"/>
              </w:rPr>
            </w:pPr>
            <w:r w:rsidRPr="003E01F2">
              <w:rPr>
                <w:rFonts w:ascii="Times New Roman" w:hAnsi="Times New Roman" w:cs="Times New Roman"/>
                <w:sz w:val="20"/>
              </w:rPr>
              <w:t>MGL_SSP_                         &lt;--- MGT_POLICY           .929          .077    12.001        ***     W11</w:t>
            </w:r>
          </w:p>
          <w:p w:rsidR="00585417" w:rsidRPr="003E01F2" w:rsidRDefault="00585417">
            <w:pPr>
              <w:spacing w:after="0" w:line="240" w:lineRule="auto"/>
              <w:rPr>
                <w:rFonts w:ascii="Times New Roman" w:hAnsi="Times New Roman" w:cs="Times New Roman"/>
                <w:sz w:val="20"/>
              </w:rPr>
            </w:pPr>
            <w:proofErr w:type="spellStart"/>
            <w:r w:rsidRPr="003E01F2">
              <w:rPr>
                <w:rFonts w:ascii="Times New Roman" w:hAnsi="Times New Roman" w:cs="Times New Roman"/>
                <w:sz w:val="20"/>
              </w:rPr>
              <w:t>OP_Assmnt</w:t>
            </w:r>
            <w:proofErr w:type="spellEnd"/>
            <w:r w:rsidRPr="003E01F2">
              <w:rPr>
                <w:rFonts w:ascii="Times New Roman" w:hAnsi="Times New Roman" w:cs="Times New Roman"/>
                <w:sz w:val="20"/>
              </w:rPr>
              <w:t xml:space="preserve">                         &lt;--- OPERATIONAL       1.000     </w:t>
            </w:r>
          </w:p>
          <w:p w:rsidR="00585417" w:rsidRPr="003E01F2" w:rsidRDefault="00585417">
            <w:pPr>
              <w:spacing w:after="0" w:line="240" w:lineRule="auto"/>
              <w:rPr>
                <w:rFonts w:ascii="Times New Roman" w:hAnsi="Times New Roman" w:cs="Times New Roman"/>
                <w:sz w:val="20"/>
              </w:rPr>
            </w:pPr>
            <w:proofErr w:type="spellStart"/>
            <w:r w:rsidRPr="003E01F2">
              <w:rPr>
                <w:rFonts w:ascii="Times New Roman" w:hAnsi="Times New Roman" w:cs="Times New Roman"/>
                <w:sz w:val="20"/>
              </w:rPr>
              <w:t>OP_Enrgy.Audit</w:t>
            </w:r>
            <w:proofErr w:type="spellEnd"/>
            <w:r w:rsidRPr="003E01F2">
              <w:rPr>
                <w:rFonts w:ascii="Times New Roman" w:hAnsi="Times New Roman" w:cs="Times New Roman"/>
                <w:sz w:val="20"/>
              </w:rPr>
              <w:t xml:space="preserve">                 &lt;--- OPERATIONAL          .912         .062    14.769        ***     W10</w:t>
            </w:r>
          </w:p>
          <w:p w:rsidR="00585417" w:rsidRPr="003E01F2" w:rsidRDefault="00585417">
            <w:pPr>
              <w:spacing w:after="0" w:line="240" w:lineRule="auto"/>
              <w:rPr>
                <w:rFonts w:ascii="Times New Roman" w:hAnsi="Times New Roman" w:cs="Times New Roman"/>
                <w:sz w:val="20"/>
              </w:rPr>
            </w:pPr>
            <w:proofErr w:type="spellStart"/>
            <w:r w:rsidRPr="003E01F2">
              <w:rPr>
                <w:rFonts w:ascii="Times New Roman" w:hAnsi="Times New Roman" w:cs="Times New Roman"/>
                <w:sz w:val="20"/>
              </w:rPr>
              <w:t>OP_Model.use</w:t>
            </w:r>
            <w:proofErr w:type="spellEnd"/>
            <w:r w:rsidRPr="003E01F2">
              <w:rPr>
                <w:rFonts w:ascii="Times New Roman" w:hAnsi="Times New Roman" w:cs="Times New Roman"/>
                <w:sz w:val="20"/>
              </w:rPr>
              <w:t>_                  &lt;--- OPERATIONAL          .929         .077    12.001        ***     W11</w:t>
            </w:r>
          </w:p>
        </w:tc>
      </w:tr>
    </w:tbl>
    <w:p w:rsidR="00585417" w:rsidRPr="003E01F2" w:rsidRDefault="00585417" w:rsidP="0073007F">
      <w:pPr>
        <w:rPr>
          <w:rFonts w:ascii="Times New Roman" w:hAnsi="Times New Roman" w:cs="Times New Roman"/>
          <w:lang w:val="en-GB"/>
        </w:rPr>
        <w:sectPr w:rsidR="00585417" w:rsidRPr="003E01F2" w:rsidSect="005136C6">
          <w:pgSz w:w="11906" w:h="16838"/>
          <w:pgMar w:top="1440" w:right="1440" w:bottom="1440" w:left="1440" w:header="709" w:footer="709" w:gutter="0"/>
          <w:cols w:space="708"/>
          <w:docGrid w:linePitch="360"/>
        </w:sectPr>
      </w:pPr>
    </w:p>
    <w:p w:rsidR="009643B0" w:rsidRPr="003E01F2" w:rsidRDefault="009643B0" w:rsidP="00150478">
      <w:pPr>
        <w:spacing w:after="0" w:line="360" w:lineRule="auto"/>
        <w:jc w:val="both"/>
        <w:rPr>
          <w:rFonts w:ascii="Times New Roman" w:hAnsi="Times New Roman" w:cs="Times New Roman"/>
        </w:rPr>
      </w:pPr>
    </w:p>
    <w:p w:rsidR="00B9170D" w:rsidRPr="003E01F2" w:rsidRDefault="00B9170D" w:rsidP="00B9170D">
      <w:pPr>
        <w:pStyle w:val="Caption"/>
        <w:keepNext/>
        <w:jc w:val="center"/>
        <w:rPr>
          <w:rFonts w:cs="Times New Roman"/>
          <w:i w:val="0"/>
        </w:rPr>
      </w:pPr>
      <w:r w:rsidRPr="003E01F2">
        <w:rPr>
          <w:rFonts w:cs="Times New Roman"/>
          <w:i w:val="0"/>
        </w:rPr>
        <w:t xml:space="preserve">Table </w:t>
      </w:r>
      <w:r w:rsidR="00886811" w:rsidRPr="003E01F2">
        <w:rPr>
          <w:i w:val="0"/>
        </w:rPr>
        <w:fldChar w:fldCharType="begin"/>
      </w:r>
      <w:r w:rsidRPr="003E01F2">
        <w:rPr>
          <w:rFonts w:cs="Times New Roman"/>
          <w:i w:val="0"/>
        </w:rPr>
        <w:instrText xml:space="preserve"> SEQ Table \* ARABIC </w:instrText>
      </w:r>
      <w:r w:rsidR="00886811" w:rsidRPr="003E01F2">
        <w:rPr>
          <w:i w:val="0"/>
        </w:rPr>
        <w:fldChar w:fldCharType="separate"/>
      </w:r>
      <w:r w:rsidRPr="003E01F2">
        <w:rPr>
          <w:rFonts w:cs="Times New Roman"/>
          <w:i w:val="0"/>
          <w:noProof/>
        </w:rPr>
        <w:t>3</w:t>
      </w:r>
      <w:r w:rsidR="00886811" w:rsidRPr="003E01F2">
        <w:rPr>
          <w:i w:val="0"/>
        </w:rPr>
        <w:fldChar w:fldCharType="end"/>
      </w:r>
      <w:r w:rsidRPr="003E01F2">
        <w:rPr>
          <w:rFonts w:cs="Times New Roman"/>
          <w:i w:val="0"/>
        </w:rPr>
        <w:t>: Diagnostic Model-2: Inter-Item Correlations, SMC, Mean and STD</w:t>
      </w:r>
      <w:r w:rsidRPr="003E01F2">
        <w:rPr>
          <w:rFonts w:cs="Times New Roman"/>
          <w:i w:val="0"/>
          <w:noProof/>
        </w:rPr>
        <w:t>- Appendix B</w:t>
      </w:r>
    </w:p>
    <w:tbl>
      <w:tblPr>
        <w:tblW w:w="5342" w:type="pct"/>
        <w:tblInd w:w="5" w:type="dxa"/>
        <w:tblLook w:val="04A0" w:firstRow="1" w:lastRow="0" w:firstColumn="1" w:lastColumn="0" w:noHBand="0" w:noVBand="1"/>
      </w:tblPr>
      <w:tblGrid>
        <w:gridCol w:w="15144"/>
      </w:tblGrid>
      <w:tr w:rsidR="00B9170D" w:rsidRPr="003E01F2" w:rsidTr="00B9170D">
        <w:trPr>
          <w:trHeight w:val="364"/>
        </w:trPr>
        <w:tc>
          <w:tcPr>
            <w:tcW w:w="5000" w:type="pct"/>
            <w:tcBorders>
              <w:top w:val="single" w:sz="4" w:space="0" w:color="auto"/>
              <w:left w:val="nil"/>
              <w:bottom w:val="single" w:sz="4" w:space="0" w:color="auto"/>
              <w:right w:val="nil"/>
            </w:tcBorders>
            <w:noWrap/>
            <w:vAlign w:val="bottom"/>
            <w:hideMark/>
          </w:tcPr>
          <w:p w:rsidR="00B9170D" w:rsidRPr="003E01F2" w:rsidRDefault="00B9170D">
            <w:pPr>
              <w:spacing w:after="0" w:line="240" w:lineRule="auto"/>
              <w:jc w:val="center"/>
              <w:rPr>
                <w:rFonts w:ascii="Times New Roman" w:eastAsia="Times New Roman" w:hAnsi="Times New Roman" w:cs="Times New Roman"/>
                <w:b/>
                <w:color w:val="000000"/>
                <w:sz w:val="12"/>
                <w:szCs w:val="12"/>
              </w:rPr>
            </w:pPr>
            <w:r w:rsidRPr="003E01F2">
              <w:rPr>
                <w:rFonts w:ascii="Times New Roman" w:eastAsia="Times New Roman" w:hAnsi="Times New Roman" w:cs="Times New Roman"/>
                <w:b/>
                <w:color w:val="000000"/>
                <w:sz w:val="20"/>
                <w:szCs w:val="12"/>
              </w:rPr>
              <w:t>Diagnostic Model-2: Correlations, Squared Multiple Correlation (SMC), Mean and Standard Deviation (STD)</w:t>
            </w:r>
          </w:p>
        </w:tc>
      </w:tr>
      <w:tr w:rsidR="00B9170D" w:rsidRPr="003E01F2" w:rsidTr="00B9170D">
        <w:trPr>
          <w:trHeight w:val="290"/>
        </w:trPr>
        <w:tc>
          <w:tcPr>
            <w:tcW w:w="5000" w:type="pct"/>
            <w:tcBorders>
              <w:top w:val="nil"/>
              <w:left w:val="nil"/>
              <w:bottom w:val="single" w:sz="4" w:space="0" w:color="auto"/>
              <w:right w:val="nil"/>
            </w:tcBorders>
            <w:noWrap/>
            <w:vAlign w:val="bottom"/>
            <w:hideMark/>
          </w:tcPr>
          <w:p w:rsidR="00B9170D" w:rsidRPr="003E01F2" w:rsidRDefault="00B9170D">
            <w:pPr>
              <w:tabs>
                <w:tab w:val="left" w:pos="7312"/>
                <w:tab w:val="left" w:pos="9101"/>
                <w:tab w:val="left" w:pos="10802"/>
                <w:tab w:val="left" w:pos="11302"/>
              </w:tabs>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                       Items                                       1             2            3               4              5             6               7              8            9           10           11          12         13         14         15        16         17            SMC    MEAN     STD</w:t>
            </w:r>
          </w:p>
        </w:tc>
      </w:tr>
      <w:tr w:rsidR="00B9170D" w:rsidRPr="003E01F2" w:rsidTr="00B9170D">
        <w:trPr>
          <w:trHeight w:val="3763"/>
        </w:trPr>
        <w:tc>
          <w:tcPr>
            <w:tcW w:w="5000" w:type="pct"/>
            <w:tcBorders>
              <w:top w:val="nil"/>
              <w:left w:val="nil"/>
              <w:bottom w:val="single" w:sz="4" w:space="0" w:color="auto"/>
              <w:right w:val="nil"/>
            </w:tcBorders>
            <w:noWrap/>
            <w:vAlign w:val="bottom"/>
            <w:hideMark/>
          </w:tcPr>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1               </w:t>
            </w:r>
            <w:proofErr w:type="spellStart"/>
            <w:r w:rsidRPr="003E01F2">
              <w:rPr>
                <w:rFonts w:ascii="Times New Roman" w:eastAsia="Times New Roman" w:hAnsi="Times New Roman" w:cs="Times New Roman"/>
                <w:b/>
                <w:color w:val="000000"/>
                <w:sz w:val="16"/>
                <w:szCs w:val="12"/>
              </w:rPr>
              <w:t>OP_Model.use</w:t>
            </w:r>
            <w:proofErr w:type="spellEnd"/>
            <w:r w:rsidRPr="003E01F2">
              <w:rPr>
                <w:rFonts w:ascii="Times New Roman" w:eastAsia="Times New Roman" w:hAnsi="Times New Roman" w:cs="Times New Roman"/>
                <w:b/>
                <w:color w:val="000000"/>
                <w:sz w:val="16"/>
                <w:szCs w:val="12"/>
              </w:rPr>
              <w:t xml:space="preserve">                             1.00                                                                                                                                                                                                                                                0.70        3.69        0.83</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2               </w:t>
            </w:r>
            <w:proofErr w:type="spellStart"/>
            <w:proofErr w:type="gramStart"/>
            <w:r w:rsidRPr="003E01F2">
              <w:rPr>
                <w:rFonts w:ascii="Times New Roman" w:eastAsia="Times New Roman" w:hAnsi="Times New Roman" w:cs="Times New Roman"/>
                <w:b/>
                <w:color w:val="000000"/>
                <w:sz w:val="16"/>
                <w:szCs w:val="12"/>
              </w:rPr>
              <w:t>OP</w:t>
            </w:r>
            <w:proofErr w:type="gramEnd"/>
            <w:r w:rsidRPr="003E01F2">
              <w:rPr>
                <w:rFonts w:ascii="Times New Roman" w:eastAsia="Times New Roman" w:hAnsi="Times New Roman" w:cs="Times New Roman"/>
                <w:b/>
                <w:color w:val="000000"/>
                <w:sz w:val="16"/>
                <w:szCs w:val="12"/>
              </w:rPr>
              <w:t>_Enrgy.Audit</w:t>
            </w:r>
            <w:proofErr w:type="spellEnd"/>
            <w:r w:rsidRPr="003E01F2">
              <w:rPr>
                <w:rFonts w:ascii="Times New Roman" w:eastAsia="Times New Roman" w:hAnsi="Times New Roman" w:cs="Times New Roman"/>
                <w:b/>
                <w:color w:val="000000"/>
                <w:sz w:val="16"/>
                <w:szCs w:val="12"/>
              </w:rPr>
              <w:t xml:space="preserve">                         0.65       1.00                                                                                                                                                                                                                                  0.69        3.90        0.81</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3               </w:t>
            </w:r>
            <w:proofErr w:type="spellStart"/>
            <w:proofErr w:type="gramStart"/>
            <w:r w:rsidRPr="003E01F2">
              <w:rPr>
                <w:rFonts w:ascii="Times New Roman" w:eastAsia="Times New Roman" w:hAnsi="Times New Roman" w:cs="Times New Roman"/>
                <w:b/>
                <w:color w:val="000000"/>
                <w:sz w:val="16"/>
                <w:szCs w:val="12"/>
              </w:rPr>
              <w:t>OP</w:t>
            </w:r>
            <w:proofErr w:type="gramEnd"/>
            <w:r w:rsidRPr="003E01F2">
              <w:rPr>
                <w:rFonts w:ascii="Times New Roman" w:eastAsia="Times New Roman" w:hAnsi="Times New Roman" w:cs="Times New Roman"/>
                <w:b/>
                <w:color w:val="000000"/>
                <w:sz w:val="16"/>
                <w:szCs w:val="12"/>
              </w:rPr>
              <w:t>_Assmnt</w:t>
            </w:r>
            <w:proofErr w:type="spellEnd"/>
            <w:r w:rsidRPr="003E01F2">
              <w:rPr>
                <w:rFonts w:ascii="Times New Roman" w:eastAsia="Times New Roman" w:hAnsi="Times New Roman" w:cs="Times New Roman"/>
                <w:b/>
                <w:color w:val="000000"/>
                <w:sz w:val="16"/>
                <w:szCs w:val="12"/>
              </w:rPr>
              <w:t xml:space="preserve">                                  0.68       0.81       1.00                                                                                                                                                                                                                    0.70        3.71        0.88</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4               MGL_SSP                                    0.45       0.43       0.44        1.00                                                                                                                                                                                                     0.64        3.94        0.73</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5               MGL_SFM                                  0.34       0.33        0.31        0.77        1.00                                                                                                                                                                                     0.63         4.01        0.75</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6               MGL_SEM                                  0.32       0.35        0.38        0.64        0.69        1.00                                                                                                                                                                      0.64         4.07        0.81</w:t>
            </w:r>
          </w:p>
          <w:p w:rsidR="00B9170D" w:rsidRPr="003E01F2" w:rsidRDefault="00B9170D">
            <w:pPr>
              <w:tabs>
                <w:tab w:val="left" w:pos="2853"/>
              </w:tabs>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7               DRI_SSP.SFM                             0.24       0.21        0.10        0.34         0.35        0.17        1.00                                                                                                                                                     0.64         3.99        0.68</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8               DRI_SEM                                    0.28       0.29        0.32        0.35         0.41        0.28        0.67       1.00                                                                                                                                        0.73         4.01        0.64</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9               </w:t>
            </w:r>
            <w:proofErr w:type="spellStart"/>
            <w:r w:rsidRPr="003E01F2">
              <w:rPr>
                <w:rFonts w:ascii="Times New Roman" w:eastAsia="Times New Roman" w:hAnsi="Times New Roman" w:cs="Times New Roman"/>
                <w:b/>
                <w:color w:val="000000"/>
                <w:sz w:val="16"/>
                <w:szCs w:val="12"/>
              </w:rPr>
              <w:t>DRI_BEMTechs</w:t>
            </w:r>
            <w:proofErr w:type="spellEnd"/>
            <w:r w:rsidRPr="003E01F2">
              <w:rPr>
                <w:rFonts w:ascii="Times New Roman" w:eastAsia="Times New Roman" w:hAnsi="Times New Roman" w:cs="Times New Roman"/>
                <w:b/>
                <w:color w:val="000000"/>
                <w:sz w:val="16"/>
                <w:szCs w:val="12"/>
              </w:rPr>
              <w:t xml:space="preserve">                          0.23       0.22        0.24        0.38         0.35        0.26        0.67       0.73      1.00                                                                                                                           0.72         4.14        0.59</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10             </w:t>
            </w:r>
            <w:proofErr w:type="spellStart"/>
            <w:r w:rsidRPr="003E01F2">
              <w:rPr>
                <w:rFonts w:ascii="Times New Roman" w:eastAsia="Times New Roman" w:hAnsi="Times New Roman" w:cs="Times New Roman"/>
                <w:b/>
                <w:color w:val="000000"/>
                <w:sz w:val="16"/>
                <w:szCs w:val="12"/>
              </w:rPr>
              <w:t>DRI_PMs.KPIs</w:t>
            </w:r>
            <w:proofErr w:type="spellEnd"/>
            <w:r w:rsidRPr="003E01F2">
              <w:rPr>
                <w:rFonts w:ascii="Times New Roman" w:eastAsia="Times New Roman" w:hAnsi="Times New Roman" w:cs="Times New Roman"/>
                <w:b/>
                <w:color w:val="000000"/>
                <w:sz w:val="16"/>
                <w:szCs w:val="12"/>
              </w:rPr>
              <w:t xml:space="preserve">                            0.22       0.22        0.23        0.45         0.51        0.29        0.71       0.75      0.73       1.00                                                                                                            0.74         4.12        0.59</w:t>
            </w:r>
          </w:p>
          <w:p w:rsidR="00B9170D" w:rsidRPr="003E01F2" w:rsidRDefault="00B9170D">
            <w:pPr>
              <w:tabs>
                <w:tab w:val="left" w:pos="12760"/>
              </w:tabs>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11             DRI_RETOs                                0.30       0.28        0.24        0.42         0.50        0.31        0.68       0.74      0.71        0.71      1.00                                                                                               0.69         4.13        0.55</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12             </w:t>
            </w:r>
            <w:proofErr w:type="spellStart"/>
            <w:r w:rsidRPr="003E01F2">
              <w:rPr>
                <w:rFonts w:ascii="Times New Roman" w:eastAsia="Times New Roman" w:hAnsi="Times New Roman" w:cs="Times New Roman"/>
                <w:b/>
                <w:color w:val="000000"/>
                <w:sz w:val="16"/>
                <w:szCs w:val="12"/>
              </w:rPr>
              <w:t>BEP.Model_Policy.Frmwk</w:t>
            </w:r>
            <w:proofErr w:type="spellEnd"/>
            <w:r w:rsidRPr="003E01F2">
              <w:rPr>
                <w:rFonts w:ascii="Times New Roman" w:eastAsia="Times New Roman" w:hAnsi="Times New Roman" w:cs="Times New Roman"/>
                <w:b/>
                <w:color w:val="000000"/>
                <w:sz w:val="16"/>
                <w:szCs w:val="12"/>
              </w:rPr>
              <w:t xml:space="preserve">         0.24       0.15        0.11        0.19         0.15        0.18         0.41      0.29      0.38        0.28       0.29     1.00                                                                                 0.53         3.92        0.80</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13             </w:t>
            </w:r>
            <w:proofErr w:type="spellStart"/>
            <w:r w:rsidRPr="003E01F2">
              <w:rPr>
                <w:rFonts w:ascii="Times New Roman" w:eastAsia="Times New Roman" w:hAnsi="Times New Roman" w:cs="Times New Roman"/>
                <w:b/>
                <w:color w:val="000000"/>
                <w:sz w:val="16"/>
                <w:szCs w:val="12"/>
              </w:rPr>
              <w:t>BEP.Model_OP</w:t>
            </w:r>
            <w:proofErr w:type="spellEnd"/>
            <w:r w:rsidRPr="003E01F2">
              <w:rPr>
                <w:rFonts w:ascii="Times New Roman" w:eastAsia="Times New Roman" w:hAnsi="Times New Roman" w:cs="Times New Roman"/>
                <w:b/>
                <w:color w:val="000000"/>
                <w:sz w:val="16"/>
                <w:szCs w:val="12"/>
              </w:rPr>
              <w:t xml:space="preserve">                           0.22       0.18        0.15        0.30         0.22        0.14        0.44      0.37      0.41        0.43       0.37      0.65    1.00                                                                       0.41         4.02        0.72</w:t>
            </w:r>
          </w:p>
          <w:p w:rsidR="00B9170D" w:rsidRPr="003E01F2" w:rsidRDefault="00B9170D">
            <w:pPr>
              <w:tabs>
                <w:tab w:val="left" w:pos="12760"/>
              </w:tabs>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14             </w:t>
            </w:r>
            <w:proofErr w:type="spellStart"/>
            <w:r w:rsidRPr="003E01F2">
              <w:rPr>
                <w:rFonts w:ascii="Times New Roman" w:eastAsia="Times New Roman" w:hAnsi="Times New Roman" w:cs="Times New Roman"/>
                <w:b/>
                <w:color w:val="000000"/>
                <w:sz w:val="16"/>
                <w:szCs w:val="12"/>
              </w:rPr>
              <w:t>BEP.Model_SBM.BAM</w:t>
            </w:r>
            <w:proofErr w:type="spellEnd"/>
            <w:r w:rsidRPr="003E01F2">
              <w:rPr>
                <w:rFonts w:ascii="Times New Roman" w:eastAsia="Times New Roman" w:hAnsi="Times New Roman" w:cs="Times New Roman"/>
                <w:b/>
                <w:color w:val="000000"/>
                <w:sz w:val="16"/>
                <w:szCs w:val="12"/>
              </w:rPr>
              <w:t xml:space="preserve">              0.22       0.13        0.07        0.29         0.26        0.13        0.41      0.31      0.35        0.36       0.34      0.58     0.80     1.00                                                          0.27         4.09        0.73</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15             </w:t>
            </w:r>
            <w:proofErr w:type="spellStart"/>
            <w:r w:rsidRPr="003E01F2">
              <w:rPr>
                <w:rFonts w:ascii="Times New Roman" w:eastAsia="Times New Roman" w:hAnsi="Times New Roman" w:cs="Times New Roman"/>
                <w:b/>
                <w:color w:val="000000"/>
                <w:sz w:val="16"/>
                <w:szCs w:val="12"/>
              </w:rPr>
              <w:t>BEP.Model_BAR.DRI</w:t>
            </w:r>
            <w:proofErr w:type="spellEnd"/>
            <w:r w:rsidRPr="003E01F2">
              <w:rPr>
                <w:rFonts w:ascii="Times New Roman" w:eastAsia="Times New Roman" w:hAnsi="Times New Roman" w:cs="Times New Roman"/>
                <w:b/>
                <w:color w:val="000000"/>
                <w:sz w:val="16"/>
                <w:szCs w:val="12"/>
              </w:rPr>
              <w:t xml:space="preserve">                0.28       0.23        0.21        0.14         0.10        0.08        0.46       0.26      0.34        0.31      0.36       0.62     0.51     0.41      1.00                                            0.67         4.00        0.67</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16             </w:t>
            </w:r>
            <w:proofErr w:type="spellStart"/>
            <w:r w:rsidRPr="003E01F2">
              <w:rPr>
                <w:rFonts w:ascii="Times New Roman" w:eastAsia="Times New Roman" w:hAnsi="Times New Roman" w:cs="Times New Roman"/>
                <w:b/>
                <w:color w:val="000000"/>
                <w:sz w:val="16"/>
                <w:szCs w:val="12"/>
              </w:rPr>
              <w:t>BEP.Model_LZC.Solns</w:t>
            </w:r>
            <w:proofErr w:type="spellEnd"/>
            <w:r w:rsidRPr="003E01F2">
              <w:rPr>
                <w:rFonts w:ascii="Times New Roman" w:eastAsia="Times New Roman" w:hAnsi="Times New Roman" w:cs="Times New Roman"/>
                <w:b/>
                <w:color w:val="000000"/>
                <w:sz w:val="16"/>
                <w:szCs w:val="12"/>
              </w:rPr>
              <w:t xml:space="preserve">               0.30       0.15        0.17        0.22         0.19        0.19        0.52       0.30      0.38        0.38      0.39       0.61     0.47     0.39       0.65     1.00                              0.57         4.01        0.84</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17             </w:t>
            </w:r>
            <w:proofErr w:type="spellStart"/>
            <w:r w:rsidRPr="003E01F2">
              <w:rPr>
                <w:rFonts w:ascii="Times New Roman" w:eastAsia="Times New Roman" w:hAnsi="Times New Roman" w:cs="Times New Roman"/>
                <w:b/>
                <w:color w:val="000000"/>
                <w:sz w:val="16"/>
                <w:szCs w:val="12"/>
              </w:rPr>
              <w:t>BEP.Model_Climate</w:t>
            </w:r>
            <w:proofErr w:type="spellEnd"/>
            <w:r w:rsidRPr="003E01F2">
              <w:rPr>
                <w:rFonts w:ascii="Times New Roman" w:eastAsia="Times New Roman" w:hAnsi="Times New Roman" w:cs="Times New Roman"/>
                <w:b/>
                <w:color w:val="000000"/>
                <w:sz w:val="16"/>
                <w:szCs w:val="12"/>
              </w:rPr>
              <w:t xml:space="preserve">                    0.20       0.13        0.11        0.24         0.29        0.18        0.51       0.32      0.32        0.36      0.41       0.48     0.50     0.52       0.58      0.51     1.00                 0.48         4.00        0.76</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19             MGT_POLICY                                                                                                                                                                                                                                                                                  0.00         4.01        0.76</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20             STRAT_DRIV                                                                                                                                                                                                                                                                                    0.25         4.08        0.61</w:t>
            </w:r>
          </w:p>
          <w:p w:rsidR="00B9170D" w:rsidRPr="003E01F2" w:rsidRDefault="00B9170D">
            <w:pPr>
              <w:spacing w:after="0" w:line="240" w:lineRule="auto"/>
              <w:rPr>
                <w:rFonts w:ascii="Times New Roman" w:eastAsia="Times New Roman" w:hAnsi="Times New Roman" w:cs="Times New Roman"/>
                <w:b/>
                <w:color w:val="000000"/>
                <w:sz w:val="16"/>
                <w:szCs w:val="12"/>
              </w:rPr>
            </w:pPr>
            <w:r w:rsidRPr="003E01F2">
              <w:rPr>
                <w:rFonts w:ascii="Times New Roman" w:eastAsia="Times New Roman" w:hAnsi="Times New Roman" w:cs="Times New Roman"/>
                <w:b/>
                <w:color w:val="000000"/>
                <w:sz w:val="16"/>
                <w:szCs w:val="12"/>
              </w:rPr>
              <w:t xml:space="preserve">21             BEP_MODEL                                                                                                                                                                                                                                                                                     0.31         4.01        0.75     </w:t>
            </w:r>
          </w:p>
        </w:tc>
      </w:tr>
    </w:tbl>
    <w:p w:rsidR="00B9170D" w:rsidRPr="003E01F2" w:rsidRDefault="00B9170D" w:rsidP="00B9170D">
      <w:pPr>
        <w:spacing w:after="0" w:line="360" w:lineRule="auto"/>
        <w:jc w:val="both"/>
        <w:rPr>
          <w:rFonts w:ascii="Times New Roman" w:hAnsi="Times New Roman" w:cs="Times New Roman"/>
        </w:rPr>
      </w:pPr>
    </w:p>
    <w:p w:rsidR="009643B0" w:rsidRPr="003E01F2" w:rsidRDefault="009643B0" w:rsidP="00150478">
      <w:pPr>
        <w:spacing w:after="0" w:line="360" w:lineRule="auto"/>
        <w:jc w:val="both"/>
        <w:rPr>
          <w:rFonts w:ascii="Times New Roman" w:hAnsi="Times New Roman" w:cs="Times New Roman"/>
        </w:rPr>
      </w:pPr>
    </w:p>
    <w:p w:rsidR="009643B0" w:rsidRPr="003E01F2" w:rsidRDefault="009643B0" w:rsidP="00150478">
      <w:pPr>
        <w:spacing w:after="0" w:line="360" w:lineRule="auto"/>
        <w:jc w:val="both"/>
        <w:rPr>
          <w:rFonts w:ascii="Times New Roman" w:hAnsi="Times New Roman" w:cs="Times New Roman"/>
        </w:rPr>
      </w:pPr>
    </w:p>
    <w:p w:rsidR="009643B0" w:rsidRPr="003E01F2" w:rsidRDefault="009643B0" w:rsidP="00150478">
      <w:pPr>
        <w:spacing w:after="0" w:line="360" w:lineRule="auto"/>
        <w:jc w:val="both"/>
        <w:rPr>
          <w:rFonts w:ascii="Times New Roman" w:hAnsi="Times New Roman" w:cs="Times New Roman"/>
        </w:rPr>
      </w:pPr>
    </w:p>
    <w:p w:rsidR="005136C6" w:rsidRPr="003E01F2" w:rsidRDefault="005136C6" w:rsidP="00150478">
      <w:pPr>
        <w:spacing w:after="0" w:line="360" w:lineRule="auto"/>
        <w:jc w:val="both"/>
        <w:rPr>
          <w:rFonts w:ascii="Times New Roman" w:hAnsi="Times New Roman" w:cs="Times New Roman"/>
        </w:rPr>
      </w:pPr>
    </w:p>
    <w:p w:rsidR="005136C6" w:rsidRPr="003E01F2" w:rsidRDefault="005136C6" w:rsidP="00150478">
      <w:pPr>
        <w:spacing w:after="0" w:line="360" w:lineRule="auto"/>
        <w:jc w:val="both"/>
        <w:rPr>
          <w:rFonts w:ascii="Times New Roman" w:hAnsi="Times New Roman" w:cs="Times New Roman"/>
        </w:rPr>
      </w:pPr>
    </w:p>
    <w:p w:rsidR="005136C6" w:rsidRPr="003E01F2" w:rsidRDefault="005136C6" w:rsidP="00150478">
      <w:pPr>
        <w:spacing w:after="0" w:line="360" w:lineRule="auto"/>
        <w:jc w:val="both"/>
        <w:rPr>
          <w:rFonts w:ascii="Times New Roman" w:hAnsi="Times New Roman" w:cs="Times New Roman"/>
        </w:rPr>
      </w:pPr>
    </w:p>
    <w:p w:rsidR="00541E3A" w:rsidRPr="003E01F2" w:rsidRDefault="00541E3A" w:rsidP="00150478">
      <w:pPr>
        <w:spacing w:after="0" w:line="360" w:lineRule="auto"/>
        <w:jc w:val="both"/>
        <w:rPr>
          <w:rFonts w:ascii="Times New Roman" w:hAnsi="Times New Roman" w:cs="Times New Roman"/>
        </w:rPr>
        <w:sectPr w:rsidR="00541E3A" w:rsidRPr="003E01F2" w:rsidSect="008B0568">
          <w:pgSz w:w="16838" w:h="11906" w:orient="landscape"/>
          <w:pgMar w:top="1440" w:right="1440" w:bottom="1440" w:left="1440" w:header="709" w:footer="709" w:gutter="0"/>
          <w:cols w:space="708"/>
          <w:docGrid w:linePitch="360"/>
        </w:sectPr>
      </w:pPr>
    </w:p>
    <w:p w:rsidR="00150478" w:rsidRPr="003E01F2" w:rsidRDefault="00150478" w:rsidP="00622272">
      <w:pPr>
        <w:pStyle w:val="Heading1"/>
        <w:rPr>
          <w:rFonts w:ascii="Times New Roman" w:hAnsi="Times New Roman" w:cs="Times New Roman"/>
          <w:sz w:val="24"/>
        </w:rPr>
      </w:pPr>
      <w:bookmarkStart w:id="41" w:name="_Toc501874761"/>
      <w:r w:rsidRPr="003E01F2">
        <w:rPr>
          <w:rFonts w:ascii="Times New Roman" w:hAnsi="Times New Roman" w:cs="Times New Roman"/>
          <w:sz w:val="24"/>
        </w:rPr>
        <w:lastRenderedPageBreak/>
        <w:t>References</w:t>
      </w:r>
      <w:bookmarkEnd w:id="41"/>
      <w:r w:rsidRPr="003E01F2">
        <w:rPr>
          <w:rFonts w:ascii="Times New Roman" w:hAnsi="Times New Roman" w:cs="Times New Roman"/>
          <w:sz w:val="24"/>
        </w:rPr>
        <w:t xml:space="preserve"> </w:t>
      </w:r>
    </w:p>
    <w:p w:rsidR="00150478" w:rsidRPr="003E01F2" w:rsidRDefault="00886811" w:rsidP="008B0568">
      <w:pPr>
        <w:pStyle w:val="NormalWeb"/>
      </w:pPr>
      <w:r w:rsidRPr="003E01F2">
        <w:fldChar w:fldCharType="begin"/>
      </w:r>
      <w:r w:rsidR="00150478" w:rsidRPr="003E01F2">
        <w:instrText>ADDIN RW.BIB</w:instrText>
      </w:r>
      <w:r w:rsidRPr="003E01F2">
        <w:fldChar w:fldCharType="separate"/>
      </w:r>
      <w:r w:rsidR="00150478" w:rsidRPr="003E01F2">
        <w:t>ABIGO, A., MADGWICK, D., GIDADO, K. and OKONJI, S., 2012. Embedding Sustainable Facilities Manag</w:t>
      </w:r>
      <w:r w:rsidR="0091765F" w:rsidRPr="003E01F2">
        <w:t>e</w:t>
      </w:r>
      <w:r w:rsidR="00150478" w:rsidRPr="003E01F2">
        <w:t>ment in the Manag</w:t>
      </w:r>
      <w:r w:rsidR="0091765F" w:rsidRPr="003E01F2">
        <w:t>e</w:t>
      </w:r>
      <w:r w:rsidR="00150478" w:rsidRPr="003E01F2">
        <w:t xml:space="preserve">ment of Public Buildings in Nigeria, </w:t>
      </w:r>
      <w:r w:rsidR="00150478" w:rsidRPr="003E01F2">
        <w:rPr>
          <w:iCs/>
        </w:rPr>
        <w:t>Embedding Sustainable Facilities Management in the Management of Public Buildings in Nigeria</w:t>
      </w:r>
      <w:r w:rsidR="00150478" w:rsidRPr="003E01F2">
        <w:t>, 10-11 September 2012, EPPM.</w:t>
      </w:r>
    </w:p>
    <w:p w:rsidR="00150478" w:rsidRPr="003E01F2" w:rsidRDefault="00150478" w:rsidP="00150478">
      <w:pPr>
        <w:pStyle w:val="NormalWeb"/>
      </w:pPr>
      <w:r w:rsidRPr="003E01F2">
        <w:t xml:space="preserve">AGHA-HOSSEIN, M., EL-JOUZI, S., ELMUALIM, A.A., ELLIS, J. and WILLIAMS, M., 2013. Post-occupancy studies of an office environment: Energy performance and occupants' satisfaction. </w:t>
      </w:r>
      <w:r w:rsidRPr="003E01F2">
        <w:rPr>
          <w:iCs/>
        </w:rPr>
        <w:t xml:space="preserve">Building and Environment, </w:t>
      </w:r>
      <w:r w:rsidRPr="003E01F2">
        <w:rPr>
          <w:b/>
          <w:bCs/>
        </w:rPr>
        <w:t>69</w:t>
      </w:r>
      <w:r w:rsidRPr="003E01F2">
        <w:t>, pp. 121-130.</w:t>
      </w:r>
    </w:p>
    <w:p w:rsidR="00150478" w:rsidRPr="003E01F2" w:rsidRDefault="00150478" w:rsidP="00150478">
      <w:pPr>
        <w:pStyle w:val="NormalWeb"/>
      </w:pPr>
      <w:r w:rsidRPr="003E01F2">
        <w:t>ALBATICI, R., GADOTTI, A., BALDESSARI, C. and CHIOGNA, M., 2016. A Decision</w:t>
      </w:r>
      <w:r w:rsidR="006134DF" w:rsidRPr="003E01F2">
        <w:t>-</w:t>
      </w:r>
      <w:r w:rsidRPr="003E01F2">
        <w:t xml:space="preserve">Making Tool for a Comprehensive Evaluation of Building Retrofitting Actions at the Regional Scale. </w:t>
      </w:r>
      <w:r w:rsidRPr="003E01F2">
        <w:rPr>
          <w:iCs/>
        </w:rPr>
        <w:t xml:space="preserve">Sustainability, </w:t>
      </w:r>
      <w:r w:rsidRPr="003E01F2">
        <w:rPr>
          <w:b/>
          <w:bCs/>
        </w:rPr>
        <w:t>8</w:t>
      </w:r>
      <w:r w:rsidRPr="003E01F2">
        <w:t>(10), pp. 990.</w:t>
      </w:r>
    </w:p>
    <w:p w:rsidR="00150478" w:rsidRPr="003E01F2" w:rsidRDefault="00150478" w:rsidP="00150478">
      <w:pPr>
        <w:pStyle w:val="NormalWeb"/>
      </w:pPr>
      <w:r w:rsidRPr="003E01F2">
        <w:t xml:space="preserve">ALTAN, H., 2010. Energy efficiency interventions in UK higher education institutions. </w:t>
      </w:r>
      <w:r w:rsidRPr="003E01F2">
        <w:rPr>
          <w:iCs/>
        </w:rPr>
        <w:t xml:space="preserve">Energy Policy, </w:t>
      </w:r>
      <w:r w:rsidRPr="003E01F2">
        <w:rPr>
          <w:b/>
          <w:bCs/>
        </w:rPr>
        <w:t>38</w:t>
      </w:r>
      <w:r w:rsidRPr="003E01F2">
        <w:t>(12), pp. 7722-7731.</w:t>
      </w:r>
    </w:p>
    <w:p w:rsidR="00D822A1" w:rsidRPr="003E01F2" w:rsidRDefault="00FD7F17" w:rsidP="00150478">
      <w:pPr>
        <w:pStyle w:val="NormalWeb"/>
      </w:pPr>
      <w:r w:rsidRPr="003E01F2">
        <w:t>ARABADADI, R., MOSLEHI, S., ASMAR, ME, HAAVALDSEN, T., AND PARRISH, K. 2017. Energy Policy Assessment at Strategic, Tactical and Operational Levels: Case Studies of EU 20-20-20 and US. Executive Order 13514. Elsevier, Energy Policy 109, pp520-538.</w:t>
      </w:r>
    </w:p>
    <w:p w:rsidR="00150478" w:rsidRPr="003E01F2" w:rsidRDefault="00150478" w:rsidP="00150478">
      <w:pPr>
        <w:pStyle w:val="NormalWeb"/>
      </w:pPr>
      <w:r w:rsidRPr="003E01F2">
        <w:t xml:space="preserve">ATES, S.A. and DURAKBASA, N.M., 2012. &lt;br /&gt; Evaluation of Corporate Energy Management Practices of Energy Intensive Industries in Turkey.  </w:t>
      </w:r>
      <w:r w:rsidRPr="003E01F2">
        <w:rPr>
          <w:iCs/>
        </w:rPr>
        <w:t xml:space="preserve">Elsevier. Energy, </w:t>
      </w:r>
      <w:r w:rsidRPr="003E01F2">
        <w:rPr>
          <w:b/>
          <w:bCs/>
        </w:rPr>
        <w:t>45</w:t>
      </w:r>
      <w:r w:rsidRPr="003E01F2">
        <w:t>((0)), pp. 81-91.</w:t>
      </w:r>
    </w:p>
    <w:p w:rsidR="00150478" w:rsidRPr="003E01F2" w:rsidRDefault="00150478" w:rsidP="00150478">
      <w:pPr>
        <w:pStyle w:val="NormalWeb"/>
      </w:pPr>
      <w:r w:rsidRPr="003E01F2">
        <w:t xml:space="preserve">BARRETT, P. and BALDRY, D., 2003. </w:t>
      </w:r>
      <w:r w:rsidRPr="003E01F2">
        <w:rPr>
          <w:iCs/>
        </w:rPr>
        <w:t xml:space="preserve">Facilities management: towards best practice. </w:t>
      </w:r>
      <w:r w:rsidRPr="003E01F2">
        <w:t>2nd / Peter Barrett &amp; David Baldry edn. Oxford; Osney Mead, Oxford, OX; Malden, MA: Blackwell Science.</w:t>
      </w:r>
    </w:p>
    <w:p w:rsidR="00150478" w:rsidRPr="003E01F2" w:rsidRDefault="00150478" w:rsidP="00150478">
      <w:pPr>
        <w:pStyle w:val="NormalWeb"/>
      </w:pPr>
      <w:r w:rsidRPr="003E01F2">
        <w:t xml:space="preserve">BLUNCH, N., 2008. </w:t>
      </w:r>
      <w:r w:rsidRPr="003E01F2">
        <w:rPr>
          <w:iCs/>
        </w:rPr>
        <w:t xml:space="preserve">Introduction to Structural Equation </w:t>
      </w:r>
      <w:r w:rsidR="002316FC" w:rsidRPr="003E01F2">
        <w:rPr>
          <w:iCs/>
        </w:rPr>
        <w:t>Modelling</w:t>
      </w:r>
      <w:r w:rsidRPr="003E01F2">
        <w:rPr>
          <w:iCs/>
        </w:rPr>
        <w:t xml:space="preserve"> Using SPSS and Amos. </w:t>
      </w:r>
      <w:r w:rsidRPr="003E01F2">
        <w:t>London: SAGE Publications; DOI: 10.4135/9781446249345.</w:t>
      </w:r>
    </w:p>
    <w:p w:rsidR="002710A2" w:rsidRPr="003E01F2" w:rsidRDefault="00C8697B" w:rsidP="00150478">
      <w:pPr>
        <w:pStyle w:val="NormalWeb"/>
      </w:pPr>
      <w:r w:rsidRPr="003E01F2">
        <w:t>BRYMAN, A., 2016.</w:t>
      </w:r>
      <w:r w:rsidRPr="003E01F2">
        <w:rPr>
          <w:iCs/>
        </w:rPr>
        <w:t xml:space="preserve"> Social research methods.</w:t>
      </w:r>
      <w:r w:rsidRPr="003E01F2">
        <w:t xml:space="preserve"> Fifth ed. Oxford University Press.</w:t>
      </w:r>
      <w:r w:rsidR="002710A2" w:rsidRPr="003E01F2">
        <w:t xml:space="preserve"> </w:t>
      </w:r>
    </w:p>
    <w:p w:rsidR="002710A2" w:rsidRPr="003E01F2" w:rsidRDefault="002710A2" w:rsidP="00150478">
      <w:pPr>
        <w:pStyle w:val="NormalWeb"/>
      </w:pPr>
      <w:r w:rsidRPr="003E01F2">
        <w:t>Bugaje, I. M., 2006. Renewable energy for sustainable development in Africa: a review (Author abstract). Renewable and Sustainable Energy Reviews, [e-journal] 10 (6), pp.603.</w:t>
      </w:r>
    </w:p>
    <w:p w:rsidR="00150478" w:rsidRPr="003E01F2" w:rsidRDefault="00150478" w:rsidP="00150478">
      <w:pPr>
        <w:pStyle w:val="NormalWeb"/>
      </w:pPr>
      <w:r w:rsidRPr="003E01F2">
        <w:t xml:space="preserve">CHAN, A.P.C., LAM, P.T.I., CHAN, D.W.M., CHEUNG, E. and KE, Y., 2010. Critical success factors for PPPs in infrastructure developments: Chinese perspective (public-private sector partnerships) (Author abstract) (Report). </w:t>
      </w:r>
      <w:r w:rsidRPr="003E01F2">
        <w:rPr>
          <w:iCs/>
        </w:rPr>
        <w:t xml:space="preserve">Journal of Construction Engineering and Management, </w:t>
      </w:r>
      <w:r w:rsidRPr="003E01F2">
        <w:rPr>
          <w:b/>
          <w:bCs/>
        </w:rPr>
        <w:t>136</w:t>
      </w:r>
      <w:r w:rsidRPr="003E01F2">
        <w:t>(5), pp. 484.</w:t>
      </w:r>
    </w:p>
    <w:p w:rsidR="00C8697B" w:rsidRPr="003E01F2" w:rsidRDefault="00C8697B" w:rsidP="00150478">
      <w:pPr>
        <w:pStyle w:val="NormalWeb"/>
      </w:pPr>
      <w:r w:rsidRPr="003E01F2">
        <w:t xml:space="preserve">CHOI, B.C.K., AND PAK, A.W.P., 2005. </w:t>
      </w:r>
      <w:r w:rsidRPr="003E01F2">
        <w:rPr>
          <w:lang w:val="fr-FR"/>
        </w:rPr>
        <w:t xml:space="preserve">A Catalogue of Biases in Questionnaires. </w:t>
      </w:r>
      <w:r w:rsidRPr="003E01F2">
        <w:t>Preventing Chronic Disease. Public Health Research, Practice, and Policy; volue2: No1, January.</w:t>
      </w:r>
      <w:bookmarkStart w:id="42" w:name="_GoBack"/>
      <w:bookmarkEnd w:id="42"/>
      <w:r w:rsidRPr="003E01F2">
        <w:t xml:space="preserve"> &lt; www.cdc.gov/pcd/issues/2005/jan/04_0050.htm &gt;</w:t>
      </w:r>
    </w:p>
    <w:p w:rsidR="00150478" w:rsidRPr="003E01F2" w:rsidRDefault="00150478" w:rsidP="00150478">
      <w:pPr>
        <w:pStyle w:val="NormalWeb"/>
      </w:pPr>
      <w:r w:rsidRPr="003E01F2">
        <w:lastRenderedPageBreak/>
        <w:t xml:space="preserve">CIBSE, 2006. </w:t>
      </w:r>
      <w:r w:rsidRPr="003E01F2">
        <w:rPr>
          <w:iCs/>
        </w:rPr>
        <w:t xml:space="preserve">Energy assessment and reporting method. CIBSE TM22: </w:t>
      </w:r>
      <w:r w:rsidR="00E448CB" w:rsidRPr="003E01F2">
        <w:rPr>
          <w:iCs/>
        </w:rPr>
        <w:t>2006.</w:t>
      </w:r>
      <w:r w:rsidRPr="003E01F2">
        <w:rPr>
          <w:iCs/>
        </w:rPr>
        <w:t xml:space="preserve"> </w:t>
      </w:r>
      <w:r w:rsidRPr="003E01F2">
        <w:t>2nd edn. 222 Balham High Road. London SW12 9BS: the Chartered Institution of Building Services Engineers.</w:t>
      </w:r>
    </w:p>
    <w:p w:rsidR="00150478" w:rsidRPr="003E01F2" w:rsidRDefault="00150478" w:rsidP="00150478">
      <w:pPr>
        <w:pStyle w:val="NormalWeb"/>
      </w:pPr>
      <w:r w:rsidRPr="003E01F2">
        <w:t xml:space="preserve">COHEN, R. and BORDASS, B., 2015. Mandating transparency about building energy performance in use. </w:t>
      </w:r>
      <w:r w:rsidRPr="003E01F2">
        <w:rPr>
          <w:iCs/>
        </w:rPr>
        <w:t xml:space="preserve">Building Research &amp; Information, </w:t>
      </w:r>
      <w:r w:rsidRPr="003E01F2">
        <w:t>, pp. 1-19.</w:t>
      </w:r>
    </w:p>
    <w:p w:rsidR="00150478" w:rsidRPr="003E01F2" w:rsidRDefault="00150478" w:rsidP="00150478">
      <w:pPr>
        <w:pStyle w:val="NormalWeb"/>
      </w:pPr>
      <w:r w:rsidRPr="003E01F2">
        <w:t xml:space="preserve">DASCALAKI, E.G., BALARAS, C.A., GAGLIA, A.G., DROUTSA, K.G. and KONTOYIANNIDIS, S., 2012. Energy performance of buildings—EPBD in Greece. </w:t>
      </w:r>
      <w:r w:rsidRPr="003E01F2">
        <w:rPr>
          <w:iCs/>
        </w:rPr>
        <w:t xml:space="preserve">Energy Policy, </w:t>
      </w:r>
      <w:r w:rsidRPr="003E01F2">
        <w:rPr>
          <w:b/>
          <w:bCs/>
        </w:rPr>
        <w:t>45</w:t>
      </w:r>
      <w:r w:rsidRPr="003E01F2">
        <w:t>, pp. 469-477.</w:t>
      </w:r>
    </w:p>
    <w:p w:rsidR="00150478" w:rsidRPr="003E01F2" w:rsidRDefault="00150478" w:rsidP="00150478">
      <w:pPr>
        <w:pStyle w:val="NormalWeb"/>
      </w:pPr>
      <w:r w:rsidRPr="003E01F2">
        <w:t xml:space="preserve">DELIA D’AGOSTINO, ZANGHERI, P. and CASTELLAZZI, L., 2017. Towards Nearly Zero Energy Buildings in Europe: A Focus on Retrofit in Non-Residential Buildings. </w:t>
      </w:r>
      <w:r w:rsidRPr="003E01F2">
        <w:rPr>
          <w:iCs/>
        </w:rPr>
        <w:t xml:space="preserve">Energies, </w:t>
      </w:r>
      <w:r w:rsidRPr="003E01F2">
        <w:rPr>
          <w:b/>
          <w:bCs/>
        </w:rPr>
        <w:t>10</w:t>
      </w:r>
      <w:r w:rsidRPr="003E01F2">
        <w:t>(1), pp. 117.</w:t>
      </w:r>
    </w:p>
    <w:p w:rsidR="00150478" w:rsidRPr="003E01F2" w:rsidRDefault="00150478" w:rsidP="00150478">
      <w:pPr>
        <w:pStyle w:val="NormalWeb"/>
      </w:pPr>
      <w:r w:rsidRPr="003E01F2">
        <w:t xml:space="preserve">DERU, M. </w:t>
      </w:r>
      <w:r w:rsidR="00FF4B09" w:rsidRPr="003E01F2">
        <w:t>and TORECELLINI</w:t>
      </w:r>
      <w:r w:rsidRPr="003E01F2">
        <w:t xml:space="preserve">, P., 2005. </w:t>
      </w:r>
      <w:r w:rsidRPr="003E01F2">
        <w:rPr>
          <w:iCs/>
        </w:rPr>
        <w:t xml:space="preserve">Performance Metrics Research Project- Final Report. Technical Report NREL/TP=550-38700. </w:t>
      </w:r>
      <w:r w:rsidRPr="003E01F2">
        <w:t>1617 Cole Boulevard, Golden, Colorado 804013393303-275-300.: National Renewable Energy Laboratory, Under US Department of Energy.</w:t>
      </w:r>
    </w:p>
    <w:p w:rsidR="00150478" w:rsidRPr="003E01F2" w:rsidRDefault="00150478" w:rsidP="00150478">
      <w:pPr>
        <w:pStyle w:val="NormalWeb"/>
      </w:pPr>
      <w:r w:rsidRPr="003E01F2">
        <w:t xml:space="preserve">DOUKAS, H., NYCHTIS, C. and PSARRAS, J., 2009. Assessing energy- saving measures in buildings through an intelligent decision support model. </w:t>
      </w:r>
      <w:r w:rsidRPr="003E01F2">
        <w:rPr>
          <w:iCs/>
        </w:rPr>
        <w:t xml:space="preserve">Building and Environment, </w:t>
      </w:r>
      <w:r w:rsidRPr="003E01F2">
        <w:rPr>
          <w:b/>
          <w:bCs/>
        </w:rPr>
        <w:t>44</w:t>
      </w:r>
      <w:r w:rsidRPr="003E01F2">
        <w:t>(2), pp. 290-298.</w:t>
      </w:r>
    </w:p>
    <w:p w:rsidR="00150478" w:rsidRPr="003E01F2" w:rsidRDefault="00150478" w:rsidP="00150478">
      <w:pPr>
        <w:pStyle w:val="NormalWeb"/>
      </w:pPr>
      <w:r w:rsidRPr="003E01F2">
        <w:t xml:space="preserve">ELMUALIM, A., SHOCKLEY, D., VALLE, R., LUDLOW, G. and SHAH, S., 2010. Barriers and commitment of facilities management profession to the sustainability agenda. </w:t>
      </w:r>
      <w:r w:rsidRPr="003E01F2">
        <w:rPr>
          <w:iCs/>
        </w:rPr>
        <w:t xml:space="preserve">Building and Environment, </w:t>
      </w:r>
      <w:r w:rsidRPr="003E01F2">
        <w:rPr>
          <w:b/>
          <w:bCs/>
        </w:rPr>
        <w:t>45</w:t>
      </w:r>
      <w:r w:rsidRPr="003E01F2">
        <w:t>(1), pp. 58-64.</w:t>
      </w:r>
    </w:p>
    <w:p w:rsidR="00150478" w:rsidRPr="003E01F2" w:rsidRDefault="00150478" w:rsidP="00150478">
      <w:pPr>
        <w:pStyle w:val="NormalWeb"/>
      </w:pPr>
      <w:r w:rsidRPr="003E01F2">
        <w:t xml:space="preserve">ELMUALIM, A., VALLE, R. and KWAWU, W., 2012. Discerning policy and drivers for sustainable facilities management practice. </w:t>
      </w:r>
      <w:r w:rsidRPr="003E01F2">
        <w:rPr>
          <w:iCs/>
        </w:rPr>
        <w:t xml:space="preserve">International Journal of Sustainable Built Environment, </w:t>
      </w:r>
      <w:r w:rsidRPr="003E01F2">
        <w:rPr>
          <w:b/>
          <w:bCs/>
        </w:rPr>
        <w:t>1</w:t>
      </w:r>
      <w:r w:rsidRPr="003E01F2">
        <w:t>(1), pp. 16-25.</w:t>
      </w:r>
    </w:p>
    <w:p w:rsidR="00150478" w:rsidRPr="003E01F2" w:rsidRDefault="00150478" w:rsidP="00150478">
      <w:pPr>
        <w:pStyle w:val="NormalWeb"/>
      </w:pPr>
      <w:r w:rsidRPr="003E01F2">
        <w:t xml:space="preserve">EU CEN EPBD, 2002. </w:t>
      </w:r>
      <w:r w:rsidRPr="003E01F2">
        <w:rPr>
          <w:iCs/>
        </w:rPr>
        <w:t xml:space="preserve">Energy Performance of Building Directives. 2002/01/EC, EU standard (CEN) PG-N37Energy Performance of Building Directives. 2002/01/EC, EU standard (CEN) PG-N37. </w:t>
      </w:r>
      <w:r w:rsidRPr="003E01F2">
        <w:t>European Standard.</w:t>
      </w:r>
    </w:p>
    <w:p w:rsidR="00150478" w:rsidRPr="003E01F2" w:rsidRDefault="00150478" w:rsidP="00150478">
      <w:pPr>
        <w:pStyle w:val="NormalWeb"/>
      </w:pPr>
      <w:r w:rsidRPr="003E01F2">
        <w:t xml:space="preserve">GABE, J., 2016. An empirical comparison of voluntary and mandatory building energy performance disclosure outcomes. </w:t>
      </w:r>
      <w:r w:rsidRPr="003E01F2">
        <w:rPr>
          <w:iCs/>
        </w:rPr>
        <w:t xml:space="preserve">Energy Policy, </w:t>
      </w:r>
      <w:r w:rsidRPr="003E01F2">
        <w:rPr>
          <w:b/>
          <w:bCs/>
        </w:rPr>
        <w:t>96</w:t>
      </w:r>
      <w:r w:rsidRPr="003E01F2">
        <w:t>, pp. 680-687.</w:t>
      </w:r>
    </w:p>
    <w:p w:rsidR="00FF4B09" w:rsidRPr="003E01F2" w:rsidRDefault="00150478" w:rsidP="00150478">
      <w:pPr>
        <w:pStyle w:val="NormalWeb"/>
      </w:pPr>
      <w:r w:rsidRPr="003E01F2">
        <w:t xml:space="preserve">GASKIN, J., 2012-last update, 'Univariate: Detecting Univariate Outliers'; Data Screening'; 'EFA, CFA, and SEM'; and 'Example Analysis'. Available: </w:t>
      </w:r>
      <w:hyperlink r:id="rId13" w:tgtFrame="_blank" w:history="1">
        <w:r w:rsidRPr="003E01F2">
          <w:rPr>
            <w:rStyle w:val="Hyperlink"/>
            <w:rFonts w:eastAsiaTheme="majorEastAsia"/>
          </w:rPr>
          <w:t>http://statwiki.kolobkreation.com/index.php?title=Cluster_Analysis</w:t>
        </w:r>
      </w:hyperlink>
      <w:r w:rsidRPr="003E01F2">
        <w:t>.</w:t>
      </w:r>
    </w:p>
    <w:p w:rsidR="00FF4B09" w:rsidRPr="003E01F2" w:rsidRDefault="00FF4B09" w:rsidP="00150478">
      <w:pPr>
        <w:pStyle w:val="NormalWeb"/>
      </w:pPr>
      <w:bookmarkStart w:id="43" w:name="_Hlk516634847"/>
      <w:r w:rsidRPr="003E01F2">
        <w:t>Greensfelder, E., Fried, H. and Crow E. 2010</w:t>
      </w:r>
      <w:bookmarkEnd w:id="43"/>
      <w:r w:rsidRPr="003E01F2">
        <w:t xml:space="preserve">. Building Performance Tracking in Large Commercial Buildings: Tools and Strategy. A California Commissioning Collaborative Subtask 4.4 Research Report: Characterisation of Building Performance Metrics Tracking. </w:t>
      </w:r>
    </w:p>
    <w:p w:rsidR="00142F48" w:rsidRPr="003E01F2" w:rsidRDefault="00142F48" w:rsidP="00150478">
      <w:pPr>
        <w:pStyle w:val="NormalWeb"/>
      </w:pPr>
      <w:r w:rsidRPr="003E01F2">
        <w:t>Gujba, H., Mulugetta, Y. and Azapagic, A., 2011. Power generation scenarios for Nigeria: An environmental and cost assessment. Energy Policy, [e-journal] 39 (2), pp.968-980.</w:t>
      </w:r>
    </w:p>
    <w:p w:rsidR="00150478" w:rsidRPr="003E01F2" w:rsidRDefault="00C13E6E" w:rsidP="00150478">
      <w:pPr>
        <w:pStyle w:val="NormalWeb"/>
      </w:pPr>
      <w:r w:rsidRPr="003E01F2">
        <w:lastRenderedPageBreak/>
        <w:t>HAAPIO</w:t>
      </w:r>
      <w:r w:rsidR="00150478" w:rsidRPr="003E01F2">
        <w:t xml:space="preserve">, A. and VIITANIEMI, P., 2008. A critical review of building environmental assessment tools. </w:t>
      </w:r>
      <w:r w:rsidR="00150478" w:rsidRPr="003E01F2">
        <w:rPr>
          <w:iCs/>
        </w:rPr>
        <w:t xml:space="preserve">Environmental Impact Assessment Review, </w:t>
      </w:r>
      <w:r w:rsidR="00150478" w:rsidRPr="003E01F2">
        <w:rPr>
          <w:b/>
          <w:bCs/>
        </w:rPr>
        <w:t>28</w:t>
      </w:r>
      <w:r w:rsidR="00150478" w:rsidRPr="003E01F2">
        <w:t>(7), pp. 469-482.</w:t>
      </w:r>
    </w:p>
    <w:p w:rsidR="00150478" w:rsidRPr="003E01F2" w:rsidRDefault="00150478" w:rsidP="00150478">
      <w:pPr>
        <w:pStyle w:val="NormalWeb"/>
      </w:pPr>
      <w:r w:rsidRPr="003E01F2">
        <w:t xml:space="preserve">HAIR, J.F.J., BLACK, W.C., BABIN, B.J. and ANDERSON, R.E., 2010. </w:t>
      </w:r>
      <w:r w:rsidRPr="003E01F2">
        <w:rPr>
          <w:iCs/>
        </w:rPr>
        <w:t xml:space="preserve">Multivariate data analysis. </w:t>
      </w:r>
      <w:r w:rsidRPr="003E01F2">
        <w:t>Seventh edn. Uppper Sadle River, NJ: Prentice Hall.</w:t>
      </w:r>
    </w:p>
    <w:p w:rsidR="00150478" w:rsidRPr="003E01F2" w:rsidRDefault="00150478" w:rsidP="00150478">
      <w:pPr>
        <w:pStyle w:val="NormalWeb"/>
      </w:pPr>
      <w:r w:rsidRPr="003E01F2">
        <w:t xml:space="preserve">HOU, D., AL-TABBAA, A., CHEN, H. and MAMIC, I., 2014. Factor analysis and structural equation </w:t>
      </w:r>
      <w:r w:rsidR="002316FC" w:rsidRPr="003E01F2">
        <w:t>modelling</w:t>
      </w:r>
      <w:r w:rsidRPr="003E01F2">
        <w:t xml:space="preserve"> of sustainable behaviour in contaminated land remediation. </w:t>
      </w:r>
      <w:r w:rsidRPr="003E01F2">
        <w:rPr>
          <w:iCs/>
        </w:rPr>
        <w:t xml:space="preserve">Journal of Cleaner Production, </w:t>
      </w:r>
      <w:r w:rsidRPr="003E01F2">
        <w:rPr>
          <w:b/>
          <w:bCs/>
        </w:rPr>
        <w:t>84</w:t>
      </w:r>
      <w:r w:rsidRPr="003E01F2">
        <w:t>, pp. 439-449.</w:t>
      </w:r>
    </w:p>
    <w:p w:rsidR="00150478" w:rsidRPr="003E01F2" w:rsidRDefault="00150478" w:rsidP="00150478">
      <w:pPr>
        <w:pStyle w:val="NormalWeb"/>
      </w:pPr>
      <w:r w:rsidRPr="003E01F2">
        <w:t xml:space="preserve">IKEDIASHI, </w:t>
      </w:r>
      <w:r w:rsidR="00C13E6E" w:rsidRPr="003E01F2">
        <w:t>D. I., OGUNLANA, S.O. and UJENE, A.</w:t>
      </w:r>
      <w:r w:rsidRPr="003E01F2">
        <w:t xml:space="preserve">O., 2014. An investigation on policy direction and drivers for sustainable facilities management practice in Nigeria. </w:t>
      </w:r>
      <w:r w:rsidRPr="003E01F2">
        <w:rPr>
          <w:iCs/>
        </w:rPr>
        <w:t xml:space="preserve">Journal of Facilities Management, </w:t>
      </w:r>
      <w:r w:rsidRPr="003E01F2">
        <w:rPr>
          <w:b/>
          <w:bCs/>
        </w:rPr>
        <w:t>12</w:t>
      </w:r>
      <w:r w:rsidRPr="003E01F2">
        <w:t>(3), pp. 303-303.</w:t>
      </w:r>
    </w:p>
    <w:p w:rsidR="00150478" w:rsidRPr="003E01F2" w:rsidRDefault="00150478" w:rsidP="00150478">
      <w:pPr>
        <w:pStyle w:val="NormalWeb"/>
      </w:pPr>
      <w:r w:rsidRPr="003E01F2">
        <w:t xml:space="preserve">JAMES, L.G., MULAIK, S.A. and BRETT, J.M., 1982. </w:t>
      </w:r>
      <w:r w:rsidRPr="003E01F2">
        <w:rPr>
          <w:iCs/>
        </w:rPr>
        <w:t xml:space="preserve">Causal Analysis, Models and Data. </w:t>
      </w:r>
      <w:r w:rsidRPr="003E01F2">
        <w:t>Beverly Hills, USA: Sage.</w:t>
      </w:r>
    </w:p>
    <w:p w:rsidR="00150478" w:rsidRPr="003E01F2" w:rsidRDefault="00150478" w:rsidP="00150478">
      <w:pPr>
        <w:pStyle w:val="NormalWeb"/>
      </w:pPr>
      <w:r w:rsidRPr="003E01F2">
        <w:t xml:space="preserve">JENATABADI, H.S. and ISMAIL, N.A., 2014. Application of structural equation </w:t>
      </w:r>
      <w:r w:rsidR="002316FC" w:rsidRPr="003E01F2">
        <w:t>modelling</w:t>
      </w:r>
      <w:r w:rsidRPr="003E01F2">
        <w:t xml:space="preserve"> for estimating airline performance. </w:t>
      </w:r>
      <w:r w:rsidRPr="003E01F2">
        <w:rPr>
          <w:iCs/>
        </w:rPr>
        <w:t xml:space="preserve">Journal of Air Transport Management, </w:t>
      </w:r>
      <w:r w:rsidRPr="003E01F2">
        <w:rPr>
          <w:b/>
          <w:bCs/>
        </w:rPr>
        <w:t>40</w:t>
      </w:r>
      <w:r w:rsidRPr="003E01F2">
        <w:t>, pp. 25-33.</w:t>
      </w:r>
    </w:p>
    <w:p w:rsidR="00142F48" w:rsidRPr="003E01F2" w:rsidRDefault="00150478" w:rsidP="00150478">
      <w:pPr>
        <w:pStyle w:val="NormalWeb"/>
      </w:pPr>
      <w:r w:rsidRPr="003E01F2">
        <w:t xml:space="preserve">JONES, K., HELEN, B., FAUD, A. and JUSTINE, C., 2013. Assessing Vulnerability, Resilience and Adaptive Capacity of a UK Social Landlord. </w:t>
      </w:r>
      <w:r w:rsidRPr="003E01F2">
        <w:rPr>
          <w:iCs/>
        </w:rPr>
        <w:t xml:space="preserve">International Journal of Disaster Resilience in the Built Environment. Emerald, Emerald Group Publishing Limited 1759-5908, </w:t>
      </w:r>
      <w:r w:rsidRPr="003E01F2">
        <w:rPr>
          <w:b/>
          <w:bCs/>
        </w:rPr>
        <w:t>4</w:t>
      </w:r>
      <w:r w:rsidRPr="003E01F2">
        <w:t>(3), pp. 287-296.</w:t>
      </w:r>
      <w:r w:rsidR="003D3394" w:rsidRPr="003E01F2">
        <w:t xml:space="preserve"> </w:t>
      </w:r>
    </w:p>
    <w:p w:rsidR="00150478" w:rsidRPr="003E01F2" w:rsidRDefault="003D3394" w:rsidP="00150478">
      <w:pPr>
        <w:pStyle w:val="NormalWeb"/>
      </w:pPr>
      <w:r w:rsidRPr="003E01F2">
        <w:t>Jones, K. and Sharp, M., 2007. A new performance- based process model for built asset maintenance. Facilities, [e-journal] 25 (13), pp.525-535.</w:t>
      </w:r>
    </w:p>
    <w:p w:rsidR="00150478" w:rsidRPr="003E01F2" w:rsidRDefault="00150478" w:rsidP="00150478">
      <w:pPr>
        <w:pStyle w:val="NormalWeb"/>
      </w:pPr>
      <w:r w:rsidRPr="003E01F2">
        <w:t xml:space="preserve">JUAN, Y., GAO, P. and WANG, J., 2010. A hybrid decision support system for sustainable office building renovation and energy performance improvement. </w:t>
      </w:r>
      <w:r w:rsidRPr="003E01F2">
        <w:rPr>
          <w:iCs/>
        </w:rPr>
        <w:t xml:space="preserve">Energy &amp; Buildings, </w:t>
      </w:r>
      <w:r w:rsidRPr="003E01F2">
        <w:rPr>
          <w:b/>
          <w:bCs/>
        </w:rPr>
        <w:t>42</w:t>
      </w:r>
      <w:r w:rsidRPr="003E01F2">
        <w:t>(3), pp. 290-297.</w:t>
      </w:r>
    </w:p>
    <w:p w:rsidR="00142F48" w:rsidRPr="003E01F2" w:rsidRDefault="00142F48" w:rsidP="00150478">
      <w:pPr>
        <w:pStyle w:val="NormalWeb"/>
      </w:pPr>
      <w:r w:rsidRPr="003E01F2">
        <w:t>Kelly, S., 2011. Do homes that are more energy efficient consume less energy? A structural equation model of the English residential sector. Energy, [e-journal] 36 (9), pp.5610-5620.</w:t>
      </w:r>
    </w:p>
    <w:p w:rsidR="00150478" w:rsidRPr="003E01F2" w:rsidRDefault="00150478" w:rsidP="00150478">
      <w:pPr>
        <w:pStyle w:val="NormalWeb"/>
      </w:pPr>
      <w:r w:rsidRPr="003E01F2">
        <w:t xml:space="preserve">KO, D. and STEWART, W.P., 2002. A structural equation model of residents’ attitudes for tourism development. </w:t>
      </w:r>
      <w:r w:rsidRPr="003E01F2">
        <w:rPr>
          <w:iCs/>
        </w:rPr>
        <w:t xml:space="preserve">Tourism Management, </w:t>
      </w:r>
      <w:r w:rsidRPr="003E01F2">
        <w:rPr>
          <w:b/>
          <w:bCs/>
        </w:rPr>
        <w:t>23</w:t>
      </w:r>
      <w:r w:rsidRPr="003E01F2">
        <w:t>(5), pp. 521-530.</w:t>
      </w:r>
    </w:p>
    <w:p w:rsidR="00150478" w:rsidRPr="003E01F2" w:rsidRDefault="00150478" w:rsidP="00150478">
      <w:pPr>
        <w:pStyle w:val="NormalWeb"/>
      </w:pPr>
      <w:r w:rsidRPr="003E01F2">
        <w:t xml:space="preserve">LE DANG, H., LI, E., NUBERG, I. and BRUWER, J., 2014. Understanding farmers' adaptation intention to climate change: A structural equation </w:t>
      </w:r>
      <w:r w:rsidR="002316FC" w:rsidRPr="003E01F2">
        <w:t>modelling</w:t>
      </w:r>
      <w:r w:rsidRPr="003E01F2">
        <w:t xml:space="preserve"> study in the Mekong Delta, Vietnam. </w:t>
      </w:r>
      <w:r w:rsidRPr="003E01F2">
        <w:rPr>
          <w:iCs/>
        </w:rPr>
        <w:t xml:space="preserve">Environmental Science and Policy, </w:t>
      </w:r>
      <w:r w:rsidRPr="003E01F2">
        <w:rPr>
          <w:b/>
          <w:bCs/>
        </w:rPr>
        <w:t>41</w:t>
      </w:r>
      <w:r w:rsidRPr="003E01F2">
        <w:t>, pp. 11.</w:t>
      </w:r>
    </w:p>
    <w:p w:rsidR="00150478" w:rsidRPr="003E01F2" w:rsidRDefault="00150478" w:rsidP="00150478">
      <w:pPr>
        <w:pStyle w:val="NormalWeb"/>
      </w:pPr>
      <w:r w:rsidRPr="003E01F2">
        <w:t xml:space="preserve">LI, C., HONG, T. and YAN, D., 2014. An insight into actual energy use and its drivers in high- performance buildings. </w:t>
      </w:r>
      <w:r w:rsidRPr="003E01F2">
        <w:rPr>
          <w:iCs/>
        </w:rPr>
        <w:t xml:space="preserve">Applied Energy, </w:t>
      </w:r>
      <w:r w:rsidRPr="003E01F2">
        <w:rPr>
          <w:b/>
          <w:bCs/>
        </w:rPr>
        <w:t>131</w:t>
      </w:r>
      <w:r w:rsidRPr="003E01F2">
        <w:t>, pp. 394-410.</w:t>
      </w:r>
    </w:p>
    <w:p w:rsidR="00150478" w:rsidRPr="003E01F2" w:rsidRDefault="00150478" w:rsidP="00150478">
      <w:pPr>
        <w:pStyle w:val="NormalWeb"/>
      </w:pPr>
      <w:r w:rsidRPr="003E01F2">
        <w:t xml:space="preserve">LINNENLUECKE, M., GRIFFITHS, A. and MUMBY, P., 2015. Executives’ engagement with climate science and perceived need for business adaptation to climate change. </w:t>
      </w:r>
      <w:r w:rsidRPr="003E01F2">
        <w:rPr>
          <w:iCs/>
        </w:rPr>
        <w:t xml:space="preserve">Climatic Change, </w:t>
      </w:r>
      <w:r w:rsidRPr="003E01F2">
        <w:rPr>
          <w:b/>
          <w:bCs/>
        </w:rPr>
        <w:t>131</w:t>
      </w:r>
      <w:r w:rsidRPr="003E01F2">
        <w:t>(2), pp. 321-333.</w:t>
      </w:r>
    </w:p>
    <w:p w:rsidR="00150478" w:rsidRPr="003E01F2" w:rsidRDefault="00150478" w:rsidP="00150478">
      <w:pPr>
        <w:pStyle w:val="NormalWeb"/>
      </w:pPr>
      <w:r w:rsidRPr="003E01F2">
        <w:lastRenderedPageBreak/>
        <w:t xml:space="preserve">LU, S., ZHENG, S. and KONG, X., 2016. The performance and analysis of office building energy consumption in the west of Inner Mongolia Autonomous Region, China. </w:t>
      </w:r>
      <w:r w:rsidRPr="003E01F2">
        <w:rPr>
          <w:iCs/>
        </w:rPr>
        <w:t xml:space="preserve">Energy &amp; Buildings, </w:t>
      </w:r>
      <w:r w:rsidRPr="003E01F2">
        <w:rPr>
          <w:b/>
          <w:bCs/>
        </w:rPr>
        <w:t>127</w:t>
      </w:r>
      <w:r w:rsidRPr="003E01F2">
        <w:t>, pp. 499-511.</w:t>
      </w:r>
    </w:p>
    <w:p w:rsidR="00150478" w:rsidRPr="003E01F2" w:rsidRDefault="00150478" w:rsidP="00150478">
      <w:pPr>
        <w:pStyle w:val="NormalWeb"/>
      </w:pPr>
      <w:r w:rsidRPr="003E01F2">
        <w:t xml:space="preserve">MA, Z., COOPER, P., DALY, D. and LEDO, L., 2012. Existing building retrofits: Methodology and state-of-the-art. </w:t>
      </w:r>
      <w:r w:rsidRPr="003E01F2">
        <w:rPr>
          <w:iCs/>
        </w:rPr>
        <w:t xml:space="preserve">Energy &amp; Buildings, </w:t>
      </w:r>
      <w:r w:rsidRPr="003E01F2">
        <w:rPr>
          <w:b/>
          <w:bCs/>
        </w:rPr>
        <w:t>55</w:t>
      </w:r>
      <w:r w:rsidRPr="003E01F2">
        <w:t>, pp. 889.</w:t>
      </w:r>
    </w:p>
    <w:p w:rsidR="004770B2" w:rsidRPr="003E01F2" w:rsidRDefault="005A73AE" w:rsidP="00150478">
      <w:pPr>
        <w:pStyle w:val="NormalWeb"/>
      </w:pPr>
      <w:r w:rsidRPr="003E01F2">
        <w:t>MCKANE A, THERKELSEN P, SCODEL A, RAO P, AGHAJANZADEH A, HIRZEL S</w:t>
      </w:r>
      <w:r w:rsidR="004770B2" w:rsidRPr="003E01F2">
        <w:t>, et al.</w:t>
      </w:r>
      <w:r w:rsidRPr="003E01F2">
        <w:t>, 2017.</w:t>
      </w:r>
      <w:r w:rsidR="004770B2" w:rsidRPr="003E01F2">
        <w:t xml:space="preserve"> Predicting the quantifiable impacts of ISO 50001 on climate change mitigation. Energy Policy 2017; 107:278–88. doi: 10.1016/j.enpol.04.049.</w:t>
      </w:r>
    </w:p>
    <w:p w:rsidR="00150478" w:rsidRPr="003E01F2" w:rsidRDefault="00150478" w:rsidP="00150478">
      <w:pPr>
        <w:pStyle w:val="NormalWeb"/>
      </w:pPr>
      <w:r w:rsidRPr="003E01F2">
        <w:t xml:space="preserve">OLAWUYI, D., 2013. Renewable Energy Sources - Legal Barriers and Potential -. </w:t>
      </w:r>
      <w:r w:rsidRPr="003E01F2">
        <w:rPr>
          <w:iCs/>
        </w:rPr>
        <w:t xml:space="preserve">Environmental Policy and Law, </w:t>
      </w:r>
      <w:r w:rsidRPr="003E01F2">
        <w:rPr>
          <w:b/>
          <w:bCs/>
        </w:rPr>
        <w:t>43</w:t>
      </w:r>
      <w:r w:rsidRPr="003E01F2">
        <w:t>(4), pp. 233-238.</w:t>
      </w:r>
    </w:p>
    <w:p w:rsidR="00150478" w:rsidRPr="003E01F2" w:rsidRDefault="00150478" w:rsidP="00150478">
      <w:pPr>
        <w:pStyle w:val="NormalWeb"/>
      </w:pPr>
      <w:r w:rsidRPr="003E01F2">
        <w:t xml:space="preserve">OLE FANGER, P., 2006. What is IAQ? </w:t>
      </w:r>
      <w:r w:rsidRPr="003E01F2">
        <w:rPr>
          <w:iCs/>
        </w:rPr>
        <w:t xml:space="preserve">Indoor air, </w:t>
      </w:r>
      <w:r w:rsidRPr="003E01F2">
        <w:rPr>
          <w:b/>
          <w:bCs/>
        </w:rPr>
        <w:t>16</w:t>
      </w:r>
      <w:r w:rsidRPr="003E01F2">
        <w:t>(5), pp. 328-334.</w:t>
      </w:r>
    </w:p>
    <w:p w:rsidR="00150478" w:rsidRPr="003E01F2" w:rsidRDefault="00150478" w:rsidP="00150478">
      <w:pPr>
        <w:pStyle w:val="NormalWeb"/>
      </w:pPr>
      <w:r w:rsidRPr="003E01F2">
        <w:t xml:space="preserve">PARFOMAK, P., SISSINE, F. and FISCHER, E.A., 2009-last </w:t>
      </w:r>
      <w:r w:rsidR="0057445D" w:rsidRPr="003E01F2">
        <w:t>update, Energy</w:t>
      </w:r>
      <w:r w:rsidRPr="003E01F2">
        <w:t xml:space="preserve"> Efficiency in Buildings: Critical Barriers and Congressional Policy. </w:t>
      </w:r>
      <w:r w:rsidRPr="003E01F2">
        <w:rPr>
          <w:iCs/>
        </w:rPr>
        <w:t>Congressional Research Service Report</w:t>
      </w:r>
      <w:r w:rsidRPr="003E01F2">
        <w:t xml:space="preserve"> for US Congress 7- 5700 June 24</w:t>
      </w:r>
      <w:r w:rsidRPr="003E01F2">
        <w:rPr>
          <w:vertAlign w:val="superscript"/>
        </w:rPr>
        <w:t>th</w:t>
      </w:r>
      <w:r w:rsidR="0057445D" w:rsidRPr="003E01F2">
        <w:t>, 2009</w:t>
      </w:r>
      <w:r w:rsidRPr="003E01F2">
        <w:t xml:space="preserve">. Available: </w:t>
      </w:r>
      <w:hyperlink r:id="rId14" w:tgtFrame="_blank" w:history="1">
        <w:r w:rsidRPr="003E01F2">
          <w:rPr>
            <w:rStyle w:val="Hyperlink"/>
            <w:rFonts w:eastAsiaTheme="majorEastAsia"/>
          </w:rPr>
          <w:t>www.crs.gov</w:t>
        </w:r>
      </w:hyperlink>
      <w:r w:rsidRPr="003E01F2">
        <w:t xml:space="preserve"> R40670.</w:t>
      </w:r>
    </w:p>
    <w:p w:rsidR="00150478" w:rsidRPr="003E01F2" w:rsidRDefault="00150478" w:rsidP="00150478">
      <w:pPr>
        <w:pStyle w:val="NormalWeb"/>
      </w:pPr>
      <w:r w:rsidRPr="003E01F2">
        <w:t xml:space="preserve">PITT, M. and HINKS, J., 2001. Barriers to the operation of the facilities management: property management interface. </w:t>
      </w:r>
      <w:r w:rsidRPr="003E01F2">
        <w:rPr>
          <w:iCs/>
        </w:rPr>
        <w:t xml:space="preserve">Facilities, </w:t>
      </w:r>
      <w:r w:rsidRPr="003E01F2">
        <w:rPr>
          <w:b/>
          <w:bCs/>
        </w:rPr>
        <w:t>19</w:t>
      </w:r>
      <w:r w:rsidRPr="003E01F2">
        <w:t>(7), pp. 304-308.</w:t>
      </w:r>
    </w:p>
    <w:p w:rsidR="00C8697B" w:rsidRPr="003E01F2" w:rsidRDefault="00247868" w:rsidP="00150478">
      <w:pPr>
        <w:pStyle w:val="NormalWeb"/>
      </w:pPr>
      <w:r w:rsidRPr="003E01F2">
        <w:t>PRESTON, C.C., AND COLMAN, A.M., 2000</w:t>
      </w:r>
      <w:r w:rsidR="00C8697B" w:rsidRPr="003E01F2">
        <w:t xml:space="preserve">. Optimal number of response categories in rating scales: reliability, validity, discriminating power, and respondent preferences. </w:t>
      </w:r>
      <w:r w:rsidRPr="003E01F2">
        <w:t xml:space="preserve">Elsevier, Acta Psychologica 104; pp. </w:t>
      </w:r>
      <w:r w:rsidR="00C8697B" w:rsidRPr="003E01F2">
        <w:t>1-15.</w:t>
      </w:r>
    </w:p>
    <w:p w:rsidR="00FB3AFE" w:rsidRPr="003E01F2" w:rsidRDefault="00150478" w:rsidP="00150478">
      <w:pPr>
        <w:pStyle w:val="NormalWeb"/>
      </w:pPr>
      <w:r w:rsidRPr="003E01F2">
        <w:t xml:space="preserve">RUDBERG, M., WALDEMARSSON, M. and LIDESTAM, H., 2013. Strategic perspectives on energy management: A case study in the process industry. </w:t>
      </w:r>
      <w:r w:rsidRPr="003E01F2">
        <w:rPr>
          <w:iCs/>
        </w:rPr>
        <w:t xml:space="preserve">Applied Energy, </w:t>
      </w:r>
      <w:r w:rsidRPr="003E01F2">
        <w:rPr>
          <w:b/>
          <w:bCs/>
        </w:rPr>
        <w:t>104</w:t>
      </w:r>
      <w:r w:rsidRPr="003E01F2">
        <w:t>(0), pp. 487-496.</w:t>
      </w:r>
    </w:p>
    <w:p w:rsidR="00FB3AFE" w:rsidRPr="003E01F2" w:rsidRDefault="00FB3AFE" w:rsidP="00150478">
      <w:pPr>
        <w:pStyle w:val="NormalWeb"/>
      </w:pPr>
      <w:r w:rsidRPr="003E01F2">
        <w:t xml:space="preserve">RUPARATHNA, R., HEWAGE, K. AND SADIQ, R., 2016. Improving the energy efficiency of the existing building stock: A critical review of commercial and institutional buildings. </w:t>
      </w:r>
      <w:r w:rsidRPr="003E01F2">
        <w:rPr>
          <w:iCs/>
        </w:rPr>
        <w:t xml:space="preserve">Renewable and Sustainable Energy Reviews, </w:t>
      </w:r>
      <w:r w:rsidRPr="003E01F2">
        <w:t>[e-journal] 53, pp.1032-1045.</w:t>
      </w:r>
    </w:p>
    <w:p w:rsidR="00F210DC" w:rsidRPr="003E01F2" w:rsidRDefault="00F210DC" w:rsidP="00F210DC">
      <w:pPr>
        <w:pStyle w:val="NormalWeb"/>
      </w:pPr>
      <w:r w:rsidRPr="003E01F2">
        <w:t xml:space="preserve">SHIBUYA, T. and CROXFORD, B., 2016. The effect of climate change on office building energy consumption in Japan. </w:t>
      </w:r>
      <w:r w:rsidRPr="003E01F2">
        <w:rPr>
          <w:iCs/>
        </w:rPr>
        <w:t xml:space="preserve">Energy &amp; Buildings, </w:t>
      </w:r>
      <w:r w:rsidRPr="003E01F2">
        <w:rPr>
          <w:b/>
          <w:bCs/>
        </w:rPr>
        <w:t>117</w:t>
      </w:r>
      <w:r w:rsidRPr="003E01F2">
        <w:t>, pp. 149-159.</w:t>
      </w:r>
    </w:p>
    <w:p w:rsidR="00450EDF" w:rsidRPr="003E01F2" w:rsidRDefault="00450EDF" w:rsidP="00450EDF">
      <w:pPr>
        <w:pStyle w:val="NormalWeb"/>
      </w:pPr>
      <w:r w:rsidRPr="003E01F2">
        <w:t xml:space="preserve">Schreiber, J.B., 2008. Core reporting practices in structural equation </w:t>
      </w:r>
      <w:r w:rsidR="002316FC" w:rsidRPr="003E01F2">
        <w:t>modelling</w:t>
      </w:r>
      <w:r w:rsidRPr="003E01F2">
        <w:t xml:space="preserve">. Science Direct. </w:t>
      </w:r>
      <w:r w:rsidRPr="003E01F2">
        <w:rPr>
          <w:iCs/>
        </w:rPr>
        <w:t xml:space="preserve">Research in Social and Administrative Pharmacy, </w:t>
      </w:r>
      <w:r w:rsidRPr="003E01F2">
        <w:t>[e-journal] 4 (2), pp</w:t>
      </w:r>
      <w:r w:rsidR="005B18D3" w:rsidRPr="003E01F2">
        <w:t>.83-97. doi :10.1016/j.sapharm.2007.04.003</w:t>
      </w:r>
      <w:r w:rsidRPr="003E01F2">
        <w:t>.</w:t>
      </w:r>
    </w:p>
    <w:p w:rsidR="0091765F" w:rsidRPr="003E01F2" w:rsidRDefault="005A73AE" w:rsidP="00150478">
      <w:pPr>
        <w:pStyle w:val="NormalWeb"/>
        <w:rPr>
          <w:noProof/>
        </w:rPr>
      </w:pPr>
      <w:r w:rsidRPr="003E01F2">
        <w:rPr>
          <w:noProof/>
        </w:rPr>
        <w:t>STRACHAN ME, BANFILL PF, 2017</w:t>
      </w:r>
      <w:r w:rsidR="004770B2" w:rsidRPr="003E01F2">
        <w:rPr>
          <w:noProof/>
        </w:rPr>
        <w:t>. Energy-led refurbishment of non-domestic buildings: ranking measure</w:t>
      </w:r>
      <w:r w:rsidRPr="003E01F2">
        <w:rPr>
          <w:noProof/>
        </w:rPr>
        <w:t>s by attributes. Facilities</w:t>
      </w:r>
      <w:r w:rsidR="004770B2" w:rsidRPr="003E01F2">
        <w:rPr>
          <w:noProof/>
        </w:rPr>
        <w:t>;</w:t>
      </w:r>
      <w:r w:rsidR="00247868" w:rsidRPr="003E01F2">
        <w:rPr>
          <w:noProof/>
        </w:rPr>
        <w:t xml:space="preserve"> </w:t>
      </w:r>
      <w:r w:rsidR="004770B2" w:rsidRPr="003E01F2">
        <w:rPr>
          <w:noProof/>
        </w:rPr>
        <w:t>35:286–302. doi:10.1108/F-04-2016-0036.</w:t>
      </w:r>
    </w:p>
    <w:p w:rsidR="00150478" w:rsidRPr="003E01F2" w:rsidRDefault="00150478" w:rsidP="00150478">
      <w:pPr>
        <w:pStyle w:val="NormalWeb"/>
      </w:pPr>
      <w:r w:rsidRPr="003E01F2">
        <w:t>TANNEJA, 2014. An approach to Improved Indoor Air Quality and Operations of Buildings: Adopt Smart Buildings Technologies and Train Operations and Maintenance Staff for Required Competence. Published on ASHRAE Papers CD: 2014 ASHRAE Winter Conference.</w:t>
      </w:r>
    </w:p>
    <w:p w:rsidR="00142F48" w:rsidRPr="003E01F2" w:rsidRDefault="00142F48" w:rsidP="00150478">
      <w:pPr>
        <w:pStyle w:val="NormalWeb"/>
      </w:pPr>
      <w:r w:rsidRPr="003E01F2">
        <w:lastRenderedPageBreak/>
        <w:t>Then, S.S.D., 1999. An integrated resource management view of facilities management. Facilities, [e-journal] 17 (12), pp.462-469.</w:t>
      </w:r>
    </w:p>
    <w:p w:rsidR="00150478" w:rsidRPr="003E01F2" w:rsidRDefault="00150478" w:rsidP="00150478">
      <w:pPr>
        <w:pStyle w:val="NormalWeb"/>
      </w:pPr>
      <w:r w:rsidRPr="003E01F2">
        <w:t xml:space="preserve">TUCKER, L.R. and LEWIS, J.C., 1973. A reliability coefficient for maximum likelihood factor analysis. </w:t>
      </w:r>
      <w:r w:rsidRPr="003E01F2">
        <w:rPr>
          <w:iCs/>
        </w:rPr>
        <w:t xml:space="preserve">Psychometrika, </w:t>
      </w:r>
      <w:r w:rsidRPr="003E01F2">
        <w:rPr>
          <w:b/>
          <w:bCs/>
        </w:rPr>
        <w:t>38</w:t>
      </w:r>
      <w:r w:rsidRPr="003E01F2">
        <w:t>(Pschometrika), pp. 1-10.</w:t>
      </w:r>
    </w:p>
    <w:p w:rsidR="00FB3AFE" w:rsidRPr="003E01F2" w:rsidRDefault="00150478" w:rsidP="00150478">
      <w:pPr>
        <w:pStyle w:val="NormalWeb"/>
      </w:pPr>
      <w:r w:rsidRPr="003E01F2">
        <w:t>UN-</w:t>
      </w:r>
      <w:r w:rsidR="0057445D" w:rsidRPr="003E01F2">
        <w:t xml:space="preserve">HABITAT, 2011. </w:t>
      </w:r>
      <w:r w:rsidRPr="003E01F2">
        <w:rPr>
          <w:iCs/>
        </w:rPr>
        <w:t>A big boost for energy efficient building in East Africa</w:t>
      </w:r>
      <w:r w:rsidRPr="003E01F2">
        <w:t>. Being a programme funded by The Global Environment Facility (GEF) for a joint UN-HABITAT / UNEP project to promote energy efficiency in the East African building sector. [Homepage of UN-HABITAT and UNEP], [Online]. Available: &lt;</w:t>
      </w:r>
      <w:hyperlink r:id="rId15" w:tgtFrame="_blank" w:history="1">
        <w:r w:rsidRPr="003E01F2">
          <w:rPr>
            <w:rStyle w:val="Hyperlink"/>
            <w:rFonts w:eastAsiaTheme="majorEastAsia"/>
          </w:rPr>
          <w:t>http://www.unhabitat.org/categories.asp&gt;</w:t>
        </w:r>
      </w:hyperlink>
      <w:r w:rsidRPr="003E01F2">
        <w:t>.</w:t>
      </w:r>
    </w:p>
    <w:p w:rsidR="00FB3AFE" w:rsidRPr="003E01F2" w:rsidRDefault="00FB3AFE" w:rsidP="00150478">
      <w:pPr>
        <w:pStyle w:val="NormalWeb"/>
      </w:pPr>
      <w:r w:rsidRPr="003E01F2">
        <w:t xml:space="preserve">VANAGS, J. AND BUTANE, I., 2013. Major Aspects of Development of Sustainable Investment Environment in Real Estate Industry. </w:t>
      </w:r>
      <w:r w:rsidRPr="003E01F2">
        <w:rPr>
          <w:iCs/>
        </w:rPr>
        <w:t xml:space="preserve">Procedia Engineering, </w:t>
      </w:r>
      <w:r w:rsidRPr="003E01F2">
        <w:t>[e-journal] 57, pp.1223-1229.</w:t>
      </w:r>
    </w:p>
    <w:p w:rsidR="00150478" w:rsidRPr="003E01F2" w:rsidRDefault="00150478" w:rsidP="00150478">
      <w:pPr>
        <w:pStyle w:val="NormalWeb"/>
      </w:pPr>
      <w:r w:rsidRPr="003E01F2">
        <w:t xml:space="preserve">WANG, S., YAN, C. and XIAOL, F., 2012. Quantitative energy performance assessment methods for existing buildings. </w:t>
      </w:r>
      <w:r w:rsidRPr="003E01F2">
        <w:rPr>
          <w:iCs/>
        </w:rPr>
        <w:t xml:space="preserve">Elsevier. Energy and Buildings, </w:t>
      </w:r>
      <w:r w:rsidRPr="003E01F2">
        <w:rPr>
          <w:b/>
          <w:bCs/>
        </w:rPr>
        <w:t>55</w:t>
      </w:r>
      <w:r w:rsidRPr="003E01F2">
        <w:t>, pp. 873-888.</w:t>
      </w:r>
    </w:p>
    <w:p w:rsidR="00C8697B" w:rsidRPr="003E01F2" w:rsidRDefault="00C8697B" w:rsidP="00C8697B">
      <w:pPr>
        <w:pStyle w:val="NormalWeb"/>
        <w:spacing w:before="240" w:beforeAutospacing="0" w:afterAutospacing="0"/>
      </w:pPr>
      <w:r w:rsidRPr="003E01F2">
        <w:t>WENG, L.J, AND CHENG, C.P., 2000. Effects of Response Order on Likert-Type Scales. Sage Publication. Educational and Psychological Measurement, Vol.60 No.6 December, pp. 908-924.</w:t>
      </w:r>
    </w:p>
    <w:p w:rsidR="00F739C5" w:rsidRPr="003E01F2" w:rsidRDefault="00150478" w:rsidP="00150478">
      <w:pPr>
        <w:pStyle w:val="NormalWeb"/>
      </w:pPr>
      <w:r w:rsidRPr="003E01F2">
        <w:t xml:space="preserve">WILKINSON, S., 2012. Adaptation patterns in premium office buildings over time in the Melbourne CBD. </w:t>
      </w:r>
      <w:r w:rsidRPr="003E01F2">
        <w:rPr>
          <w:iCs/>
        </w:rPr>
        <w:t xml:space="preserve">Journal of Corporate Real Estate, </w:t>
      </w:r>
      <w:r w:rsidRPr="003E01F2">
        <w:rPr>
          <w:b/>
          <w:bCs/>
        </w:rPr>
        <w:t>14</w:t>
      </w:r>
      <w:r w:rsidRPr="003E01F2">
        <w:t>(3), pp. 157-170.</w:t>
      </w:r>
      <w:r w:rsidR="00F739C5" w:rsidRPr="003E01F2">
        <w:t xml:space="preserve"> </w:t>
      </w:r>
    </w:p>
    <w:p w:rsidR="00150478" w:rsidRPr="003E01F2" w:rsidRDefault="00F739C5" w:rsidP="00150478">
      <w:pPr>
        <w:pStyle w:val="NormalWeb"/>
      </w:pPr>
      <w:r w:rsidRPr="003E01F2">
        <w:t xml:space="preserve">Wordsworth, P., 2001. Lee's building maintenance management. [E-book] 4th ed. Oxford: Blackwell Science.  </w:t>
      </w:r>
    </w:p>
    <w:p w:rsidR="00150478" w:rsidRPr="003E01F2" w:rsidRDefault="00150478" w:rsidP="00150478">
      <w:pPr>
        <w:pStyle w:val="NormalWeb"/>
      </w:pPr>
      <w:r w:rsidRPr="003E01F2">
        <w:t xml:space="preserve">YUDELSON, J., 2009. </w:t>
      </w:r>
      <w:r w:rsidRPr="003E01F2">
        <w:rPr>
          <w:iCs/>
        </w:rPr>
        <w:t xml:space="preserve">Green building trends: Europe. </w:t>
      </w:r>
      <w:r w:rsidRPr="003E01F2">
        <w:t>2nd edn. Washington, D.C.; London: Island Press 20090601.</w:t>
      </w:r>
    </w:p>
    <w:p w:rsidR="00150478" w:rsidRPr="003E01F2" w:rsidRDefault="00150478" w:rsidP="00150478">
      <w:pPr>
        <w:pStyle w:val="NormalWeb"/>
      </w:pPr>
      <w:r w:rsidRPr="003E01F2">
        <w:t xml:space="preserve">YUMLDELLA, K.Y., 2012. </w:t>
      </w:r>
      <w:r w:rsidRPr="003E01F2">
        <w:rPr>
          <w:iCs/>
        </w:rPr>
        <w:t xml:space="preserve">Sustainable Energy for All; 77889, V.3: Global Tracking Framework. </w:t>
      </w:r>
      <w:r w:rsidRPr="003E01F2">
        <w:t xml:space="preserve">IEA </w:t>
      </w:r>
      <w:r w:rsidR="002316FC" w:rsidRPr="003E01F2">
        <w:t>Organization</w:t>
      </w:r>
      <w:r w:rsidRPr="003E01F2">
        <w:t xml:space="preserve"> Publications.</w:t>
      </w:r>
    </w:p>
    <w:p w:rsidR="00150478" w:rsidRPr="003E01F2" w:rsidRDefault="00150478" w:rsidP="00150478">
      <w:pPr>
        <w:pStyle w:val="NormalWeb"/>
      </w:pPr>
      <w:r w:rsidRPr="003E01F2">
        <w:t xml:space="preserve">ZHANG, J., MIAO, D., SUN, Y., XIAO, R., REN, L., XIAO, W. and PENG, J., 2014. The Impacts of Attributional Styles and Dispositional Optimism on Subject Well-Being: A Structural Equation </w:t>
      </w:r>
      <w:r w:rsidR="002316FC" w:rsidRPr="003E01F2">
        <w:t>Modelling</w:t>
      </w:r>
      <w:r w:rsidRPr="003E01F2">
        <w:t xml:space="preserve"> Analysis. </w:t>
      </w:r>
      <w:r w:rsidRPr="003E01F2">
        <w:rPr>
          <w:iCs/>
        </w:rPr>
        <w:t xml:space="preserve">Social Indicators Research, </w:t>
      </w:r>
      <w:r w:rsidRPr="003E01F2">
        <w:rPr>
          <w:b/>
          <w:bCs/>
        </w:rPr>
        <w:t>119</w:t>
      </w:r>
      <w:r w:rsidRPr="003E01F2">
        <w:t>(2), pp. 757-769.</w:t>
      </w:r>
    </w:p>
    <w:p w:rsidR="00150478" w:rsidRPr="007516C6" w:rsidRDefault="00150478" w:rsidP="00150478">
      <w:pPr>
        <w:rPr>
          <w:rFonts w:ascii="Times New Roman" w:hAnsi="Times New Roman" w:cs="Times New Roman"/>
        </w:rPr>
      </w:pPr>
      <w:r w:rsidRPr="003E01F2">
        <w:rPr>
          <w:rFonts w:ascii="Times New Roman" w:eastAsia="Times New Roman" w:hAnsi="Times New Roman" w:cs="Times New Roman"/>
        </w:rPr>
        <w:t> </w:t>
      </w:r>
      <w:r w:rsidR="00886811" w:rsidRPr="003E01F2">
        <w:rPr>
          <w:rFonts w:ascii="Times New Roman" w:hAnsi="Times New Roman" w:cs="Times New Roman"/>
        </w:rPr>
        <w:fldChar w:fldCharType="end"/>
      </w:r>
    </w:p>
    <w:p w:rsidR="00625119" w:rsidRPr="007516C6" w:rsidRDefault="00625119" w:rsidP="001F43EB">
      <w:pPr>
        <w:rPr>
          <w:rFonts w:ascii="Times New Roman" w:hAnsi="Times New Roman" w:cs="Times New Roman"/>
          <w:lang w:val="en-GB"/>
        </w:rPr>
      </w:pPr>
    </w:p>
    <w:p w:rsidR="00625119" w:rsidRPr="007516C6" w:rsidRDefault="00625119" w:rsidP="00625119">
      <w:pPr>
        <w:rPr>
          <w:rFonts w:ascii="Times New Roman" w:hAnsi="Times New Roman" w:cs="Times New Roman"/>
          <w:lang w:val="en-GB"/>
        </w:rPr>
      </w:pPr>
    </w:p>
    <w:p w:rsidR="00625119" w:rsidRPr="007516C6" w:rsidRDefault="00625119" w:rsidP="00625119">
      <w:pPr>
        <w:rPr>
          <w:rFonts w:ascii="Times New Roman" w:hAnsi="Times New Roman" w:cs="Times New Roman"/>
          <w:lang w:val="en-GB"/>
        </w:rPr>
      </w:pPr>
    </w:p>
    <w:p w:rsidR="00625119" w:rsidRPr="007516C6" w:rsidRDefault="00625119" w:rsidP="00625119">
      <w:pPr>
        <w:rPr>
          <w:rFonts w:ascii="Times New Roman" w:hAnsi="Times New Roman" w:cs="Times New Roman"/>
          <w:lang w:val="en-GB"/>
        </w:rPr>
      </w:pPr>
    </w:p>
    <w:p w:rsidR="00625119" w:rsidRPr="007516C6" w:rsidRDefault="00625119" w:rsidP="00625119">
      <w:pPr>
        <w:rPr>
          <w:rFonts w:ascii="Times New Roman" w:hAnsi="Times New Roman" w:cs="Times New Roman"/>
          <w:lang w:val="en-GB"/>
        </w:rPr>
      </w:pPr>
    </w:p>
    <w:p w:rsidR="001F43EB" w:rsidRPr="007516C6" w:rsidRDefault="00625119" w:rsidP="00625119">
      <w:pPr>
        <w:tabs>
          <w:tab w:val="left" w:pos="3560"/>
        </w:tabs>
        <w:rPr>
          <w:rFonts w:ascii="Times New Roman" w:hAnsi="Times New Roman" w:cs="Times New Roman"/>
          <w:lang w:val="en-GB"/>
        </w:rPr>
      </w:pPr>
      <w:r w:rsidRPr="007516C6">
        <w:rPr>
          <w:rFonts w:ascii="Times New Roman" w:hAnsi="Times New Roman" w:cs="Times New Roman"/>
          <w:lang w:val="en-GB"/>
        </w:rPr>
        <w:tab/>
      </w:r>
    </w:p>
    <w:sectPr w:rsidR="001F43EB" w:rsidRPr="007516C6" w:rsidSect="00541E3A">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FE3" w:rsidRDefault="00BE0FE3" w:rsidP="00205785">
      <w:pPr>
        <w:spacing w:after="0" w:line="240" w:lineRule="auto"/>
      </w:pPr>
      <w:r>
        <w:separator/>
      </w:r>
    </w:p>
  </w:endnote>
  <w:endnote w:type="continuationSeparator" w:id="0">
    <w:p w:rsidR="00BE0FE3" w:rsidRDefault="00BE0FE3" w:rsidP="0020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018419"/>
      <w:docPartObj>
        <w:docPartGallery w:val="Page Numbers (Bottom of Page)"/>
        <w:docPartUnique/>
      </w:docPartObj>
    </w:sdtPr>
    <w:sdtEndPr>
      <w:rPr>
        <w:noProof/>
      </w:rPr>
    </w:sdtEndPr>
    <w:sdtContent>
      <w:p w:rsidR="00BE0FE3" w:rsidRDefault="00BE0FE3">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BE0FE3" w:rsidRDefault="00BE0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52755"/>
      <w:docPartObj>
        <w:docPartGallery w:val="Page Numbers (Bottom of Page)"/>
        <w:docPartUnique/>
      </w:docPartObj>
    </w:sdtPr>
    <w:sdtEndPr>
      <w:rPr>
        <w:noProof/>
      </w:rPr>
    </w:sdtEndPr>
    <w:sdtContent>
      <w:p w:rsidR="00BE0FE3" w:rsidRDefault="00BE0FE3">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BE0FE3" w:rsidRDefault="00BE0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FE3" w:rsidRDefault="00BE0FE3" w:rsidP="00205785">
      <w:pPr>
        <w:spacing w:after="0" w:line="240" w:lineRule="auto"/>
      </w:pPr>
      <w:r>
        <w:separator/>
      </w:r>
    </w:p>
  </w:footnote>
  <w:footnote w:type="continuationSeparator" w:id="0">
    <w:p w:rsidR="00BE0FE3" w:rsidRDefault="00BE0FE3" w:rsidP="0020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DC"/>
    <w:multiLevelType w:val="hybridMultilevel"/>
    <w:tmpl w:val="D6AC1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D5BEC"/>
    <w:multiLevelType w:val="hybridMultilevel"/>
    <w:tmpl w:val="738E88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4241A0"/>
    <w:multiLevelType w:val="hybridMultilevel"/>
    <w:tmpl w:val="ADF40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65170"/>
    <w:multiLevelType w:val="hybridMultilevel"/>
    <w:tmpl w:val="018840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57687B"/>
    <w:multiLevelType w:val="hybridMultilevel"/>
    <w:tmpl w:val="010A4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667F8"/>
    <w:multiLevelType w:val="hybridMultilevel"/>
    <w:tmpl w:val="B64284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F335BB"/>
    <w:multiLevelType w:val="hybridMultilevel"/>
    <w:tmpl w:val="15B087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374151"/>
    <w:multiLevelType w:val="hybridMultilevel"/>
    <w:tmpl w:val="E3CCC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DD5696"/>
    <w:multiLevelType w:val="multilevel"/>
    <w:tmpl w:val="B97E9E94"/>
    <w:lvl w:ilvl="0">
      <w:start w:val="1"/>
      <w:numFmt w:val="decimal"/>
      <w:lvlText w:val="%1."/>
      <w:lvlJc w:val="left"/>
      <w:pPr>
        <w:ind w:left="360" w:hanging="360"/>
      </w:pPr>
      <w:rPr>
        <w:rFonts w:ascii="Times New Roman" w:hAnsi="Times New Roman" w:cs="Times New Roman" w:hint="default"/>
        <w:sz w:val="24"/>
      </w:rPr>
    </w:lvl>
    <w:lvl w:ilvl="1">
      <w:start w:val="3"/>
      <w:numFmt w:val="decimal"/>
      <w:isLgl/>
      <w:lvlText w:val="%1.%2."/>
      <w:lvlJc w:val="left"/>
      <w:pPr>
        <w:ind w:left="630" w:hanging="540"/>
      </w:pPr>
      <w:rPr>
        <w:rFonts w:ascii="Times New Roman" w:hAnsi="Times New Roman" w:cs="Times New Roman" w:hint="default"/>
        <w:i/>
        <w:color w:val="2F5496" w:themeColor="accent1" w:themeShade="BF"/>
      </w:rPr>
    </w:lvl>
    <w:lvl w:ilvl="2">
      <w:start w:val="2"/>
      <w:numFmt w:val="decimal"/>
      <w:isLgl/>
      <w:lvlText w:val="%1.%2.%3."/>
      <w:lvlJc w:val="left"/>
      <w:pPr>
        <w:ind w:left="810" w:hanging="720"/>
      </w:pPr>
      <w:rPr>
        <w:rFonts w:ascii="Times New Roman" w:hAnsi="Times New Roman" w:cs="Times New Roman" w:hint="default"/>
        <w:i w:val="0"/>
        <w:color w:val="2F5496" w:themeColor="accent1" w:themeShade="BF"/>
      </w:rPr>
    </w:lvl>
    <w:lvl w:ilvl="3">
      <w:start w:val="1"/>
      <w:numFmt w:val="decimal"/>
      <w:isLgl/>
      <w:lvlText w:val="%1.%2.%3.%4."/>
      <w:lvlJc w:val="left"/>
      <w:pPr>
        <w:ind w:left="810" w:hanging="720"/>
      </w:pPr>
      <w:rPr>
        <w:rFonts w:ascii="Times New Roman" w:hAnsi="Times New Roman" w:cs="Times New Roman" w:hint="default"/>
        <w:i/>
        <w:color w:val="2F5496" w:themeColor="accent1" w:themeShade="BF"/>
      </w:rPr>
    </w:lvl>
    <w:lvl w:ilvl="4">
      <w:start w:val="1"/>
      <w:numFmt w:val="decimal"/>
      <w:isLgl/>
      <w:lvlText w:val="%1.%2.%3.%4.%5."/>
      <w:lvlJc w:val="left"/>
      <w:pPr>
        <w:ind w:left="1170" w:hanging="1080"/>
      </w:pPr>
      <w:rPr>
        <w:rFonts w:ascii="Times New Roman" w:hAnsi="Times New Roman" w:cs="Times New Roman" w:hint="default"/>
        <w:i/>
        <w:color w:val="2F5496" w:themeColor="accent1" w:themeShade="BF"/>
      </w:rPr>
    </w:lvl>
    <w:lvl w:ilvl="5">
      <w:start w:val="1"/>
      <w:numFmt w:val="decimal"/>
      <w:isLgl/>
      <w:lvlText w:val="%1.%2.%3.%4.%5.%6."/>
      <w:lvlJc w:val="left"/>
      <w:pPr>
        <w:ind w:left="1170" w:hanging="1080"/>
      </w:pPr>
      <w:rPr>
        <w:rFonts w:ascii="Times New Roman" w:hAnsi="Times New Roman" w:cs="Times New Roman" w:hint="default"/>
        <w:i/>
        <w:color w:val="2F5496" w:themeColor="accent1" w:themeShade="BF"/>
      </w:rPr>
    </w:lvl>
    <w:lvl w:ilvl="6">
      <w:start w:val="1"/>
      <w:numFmt w:val="decimal"/>
      <w:isLgl/>
      <w:lvlText w:val="%1.%2.%3.%4.%5.%6.%7."/>
      <w:lvlJc w:val="left"/>
      <w:pPr>
        <w:ind w:left="1530" w:hanging="1440"/>
      </w:pPr>
      <w:rPr>
        <w:rFonts w:ascii="Times New Roman" w:hAnsi="Times New Roman" w:cs="Times New Roman" w:hint="default"/>
        <w:i/>
        <w:color w:val="2F5496" w:themeColor="accent1" w:themeShade="BF"/>
      </w:rPr>
    </w:lvl>
    <w:lvl w:ilvl="7">
      <w:start w:val="1"/>
      <w:numFmt w:val="decimal"/>
      <w:isLgl/>
      <w:lvlText w:val="%1.%2.%3.%4.%5.%6.%7.%8."/>
      <w:lvlJc w:val="left"/>
      <w:pPr>
        <w:ind w:left="1530" w:hanging="1440"/>
      </w:pPr>
      <w:rPr>
        <w:rFonts w:ascii="Times New Roman" w:hAnsi="Times New Roman" w:cs="Times New Roman" w:hint="default"/>
        <w:i/>
        <w:color w:val="2F5496" w:themeColor="accent1" w:themeShade="BF"/>
      </w:rPr>
    </w:lvl>
    <w:lvl w:ilvl="8">
      <w:start w:val="1"/>
      <w:numFmt w:val="decimal"/>
      <w:isLgl/>
      <w:lvlText w:val="%1.%2.%3.%4.%5.%6.%7.%8.%9."/>
      <w:lvlJc w:val="left"/>
      <w:pPr>
        <w:ind w:left="1890" w:hanging="1800"/>
      </w:pPr>
      <w:rPr>
        <w:rFonts w:ascii="Times New Roman" w:hAnsi="Times New Roman" w:cs="Times New Roman" w:hint="default"/>
        <w:i/>
        <w:color w:val="2F5496" w:themeColor="accent1" w:themeShade="BF"/>
      </w:rPr>
    </w:lvl>
  </w:abstractNum>
  <w:abstractNum w:abstractNumId="9" w15:restartNumberingAfterBreak="0">
    <w:nsid w:val="4A184D9D"/>
    <w:multiLevelType w:val="hybridMultilevel"/>
    <w:tmpl w:val="6B8683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EF4574"/>
    <w:multiLevelType w:val="hybridMultilevel"/>
    <w:tmpl w:val="AE0CB350"/>
    <w:lvl w:ilvl="0" w:tplc="ACA013D8">
      <w:start w:val="1"/>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2522877"/>
    <w:multiLevelType w:val="hybridMultilevel"/>
    <w:tmpl w:val="4524C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24CDA"/>
    <w:multiLevelType w:val="hybridMultilevel"/>
    <w:tmpl w:val="24589D7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741806CF"/>
    <w:multiLevelType w:val="hybridMultilevel"/>
    <w:tmpl w:val="E48EC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024EE8"/>
    <w:multiLevelType w:val="hybridMultilevel"/>
    <w:tmpl w:val="E47E3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9"/>
  </w:num>
  <w:num w:numId="5">
    <w:abstractNumId w:val="3"/>
  </w:num>
  <w:num w:numId="6">
    <w:abstractNumId w:val="5"/>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14"/>
  </w:num>
  <w:num w:numId="12">
    <w:abstractNumId w:val="0"/>
  </w:num>
  <w:num w:numId="13">
    <w:abstractNumId w:val="2"/>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a2tLA0NLc0N7U0NbJQ0lEKTi0uzszPAykwqgUAqA2SXiwAAAA="/>
  </w:docVars>
  <w:rsids>
    <w:rsidRoot w:val="003A56AA"/>
    <w:rsid w:val="000023B7"/>
    <w:rsid w:val="00007F24"/>
    <w:rsid w:val="00010592"/>
    <w:rsid w:val="0001107E"/>
    <w:rsid w:val="000111C9"/>
    <w:rsid w:val="000145E1"/>
    <w:rsid w:val="0001548D"/>
    <w:rsid w:val="000173E6"/>
    <w:rsid w:val="000220AB"/>
    <w:rsid w:val="00022DE0"/>
    <w:rsid w:val="00023655"/>
    <w:rsid w:val="00026066"/>
    <w:rsid w:val="00033CBC"/>
    <w:rsid w:val="0003441B"/>
    <w:rsid w:val="00036DC6"/>
    <w:rsid w:val="00046974"/>
    <w:rsid w:val="000535AD"/>
    <w:rsid w:val="00054D34"/>
    <w:rsid w:val="000551C5"/>
    <w:rsid w:val="00056DDB"/>
    <w:rsid w:val="000573DC"/>
    <w:rsid w:val="00060680"/>
    <w:rsid w:val="000608B9"/>
    <w:rsid w:val="000659F1"/>
    <w:rsid w:val="00066275"/>
    <w:rsid w:val="00066E60"/>
    <w:rsid w:val="00071E47"/>
    <w:rsid w:val="00073845"/>
    <w:rsid w:val="0008034B"/>
    <w:rsid w:val="0008334A"/>
    <w:rsid w:val="00087B65"/>
    <w:rsid w:val="000A169A"/>
    <w:rsid w:val="000A1DA8"/>
    <w:rsid w:val="000A2221"/>
    <w:rsid w:val="000A46DF"/>
    <w:rsid w:val="000A4D47"/>
    <w:rsid w:val="000A5CD1"/>
    <w:rsid w:val="000A65B4"/>
    <w:rsid w:val="000B157A"/>
    <w:rsid w:val="000D2784"/>
    <w:rsid w:val="000D486A"/>
    <w:rsid w:val="000E565D"/>
    <w:rsid w:val="000F0CA2"/>
    <w:rsid w:val="000F21EE"/>
    <w:rsid w:val="000F4E65"/>
    <w:rsid w:val="00103C7C"/>
    <w:rsid w:val="00115E84"/>
    <w:rsid w:val="001162CE"/>
    <w:rsid w:val="001179A1"/>
    <w:rsid w:val="001226D6"/>
    <w:rsid w:val="0012389B"/>
    <w:rsid w:val="0012436C"/>
    <w:rsid w:val="00126CD3"/>
    <w:rsid w:val="001420E3"/>
    <w:rsid w:val="00142F48"/>
    <w:rsid w:val="001436F0"/>
    <w:rsid w:val="00143B8F"/>
    <w:rsid w:val="001449E4"/>
    <w:rsid w:val="00150478"/>
    <w:rsid w:val="00153D03"/>
    <w:rsid w:val="00153FD2"/>
    <w:rsid w:val="0017322A"/>
    <w:rsid w:val="001764CD"/>
    <w:rsid w:val="0017689D"/>
    <w:rsid w:val="001801EE"/>
    <w:rsid w:val="00183D2A"/>
    <w:rsid w:val="00190E9F"/>
    <w:rsid w:val="00195837"/>
    <w:rsid w:val="001A2A44"/>
    <w:rsid w:val="001A4801"/>
    <w:rsid w:val="001A485E"/>
    <w:rsid w:val="001A4C99"/>
    <w:rsid w:val="001A71FD"/>
    <w:rsid w:val="001B1706"/>
    <w:rsid w:val="001C02F2"/>
    <w:rsid w:val="001C1194"/>
    <w:rsid w:val="001C2CBE"/>
    <w:rsid w:val="001C5888"/>
    <w:rsid w:val="001C69C9"/>
    <w:rsid w:val="001C7A07"/>
    <w:rsid w:val="001D085F"/>
    <w:rsid w:val="001D376B"/>
    <w:rsid w:val="001D4BAD"/>
    <w:rsid w:val="001E074A"/>
    <w:rsid w:val="001E0800"/>
    <w:rsid w:val="001E3C09"/>
    <w:rsid w:val="001E6152"/>
    <w:rsid w:val="001F0914"/>
    <w:rsid w:val="001F3616"/>
    <w:rsid w:val="001F4049"/>
    <w:rsid w:val="001F43EB"/>
    <w:rsid w:val="001F5072"/>
    <w:rsid w:val="001F6E7B"/>
    <w:rsid w:val="00200A04"/>
    <w:rsid w:val="00205785"/>
    <w:rsid w:val="002073A5"/>
    <w:rsid w:val="00207C3F"/>
    <w:rsid w:val="0021145F"/>
    <w:rsid w:val="00216E38"/>
    <w:rsid w:val="00222DD0"/>
    <w:rsid w:val="00223E2F"/>
    <w:rsid w:val="00224700"/>
    <w:rsid w:val="00224940"/>
    <w:rsid w:val="002249A4"/>
    <w:rsid w:val="00225124"/>
    <w:rsid w:val="002268D9"/>
    <w:rsid w:val="00227609"/>
    <w:rsid w:val="002316FC"/>
    <w:rsid w:val="00232B06"/>
    <w:rsid w:val="00235844"/>
    <w:rsid w:val="00237DA4"/>
    <w:rsid w:val="002406A9"/>
    <w:rsid w:val="00242D17"/>
    <w:rsid w:val="002469DF"/>
    <w:rsid w:val="00247868"/>
    <w:rsid w:val="00253108"/>
    <w:rsid w:val="00257BB4"/>
    <w:rsid w:val="00264EA6"/>
    <w:rsid w:val="00265F70"/>
    <w:rsid w:val="00266BE8"/>
    <w:rsid w:val="002710A2"/>
    <w:rsid w:val="00272354"/>
    <w:rsid w:val="00273129"/>
    <w:rsid w:val="00275C61"/>
    <w:rsid w:val="002808F1"/>
    <w:rsid w:val="00284B5D"/>
    <w:rsid w:val="0028796F"/>
    <w:rsid w:val="00294FC1"/>
    <w:rsid w:val="00297AC4"/>
    <w:rsid w:val="002A645D"/>
    <w:rsid w:val="002B0772"/>
    <w:rsid w:val="002B3C85"/>
    <w:rsid w:val="002B3E68"/>
    <w:rsid w:val="002B3F49"/>
    <w:rsid w:val="002B57D0"/>
    <w:rsid w:val="002B580A"/>
    <w:rsid w:val="002B715A"/>
    <w:rsid w:val="002B7BA6"/>
    <w:rsid w:val="002C0C53"/>
    <w:rsid w:val="002C350B"/>
    <w:rsid w:val="002C6AF0"/>
    <w:rsid w:val="002D0ECC"/>
    <w:rsid w:val="002D18CF"/>
    <w:rsid w:val="002D4FBE"/>
    <w:rsid w:val="002D6253"/>
    <w:rsid w:val="002E7274"/>
    <w:rsid w:val="002E779B"/>
    <w:rsid w:val="002F00AF"/>
    <w:rsid w:val="002F1F51"/>
    <w:rsid w:val="002F7102"/>
    <w:rsid w:val="002F7FCE"/>
    <w:rsid w:val="003006C8"/>
    <w:rsid w:val="003046AE"/>
    <w:rsid w:val="00305792"/>
    <w:rsid w:val="0030771E"/>
    <w:rsid w:val="003115A5"/>
    <w:rsid w:val="00316B0C"/>
    <w:rsid w:val="00320DD6"/>
    <w:rsid w:val="00321719"/>
    <w:rsid w:val="003432BC"/>
    <w:rsid w:val="00344904"/>
    <w:rsid w:val="003474C3"/>
    <w:rsid w:val="00350BC5"/>
    <w:rsid w:val="0035198F"/>
    <w:rsid w:val="00352427"/>
    <w:rsid w:val="003578CE"/>
    <w:rsid w:val="00362B08"/>
    <w:rsid w:val="00362E41"/>
    <w:rsid w:val="003732AE"/>
    <w:rsid w:val="003742D2"/>
    <w:rsid w:val="00375CBD"/>
    <w:rsid w:val="00384D66"/>
    <w:rsid w:val="00394200"/>
    <w:rsid w:val="003950DB"/>
    <w:rsid w:val="00397EC1"/>
    <w:rsid w:val="003A56AA"/>
    <w:rsid w:val="003A619D"/>
    <w:rsid w:val="003B1760"/>
    <w:rsid w:val="003B260C"/>
    <w:rsid w:val="003B3EA3"/>
    <w:rsid w:val="003B4BB4"/>
    <w:rsid w:val="003B4DEC"/>
    <w:rsid w:val="003B5867"/>
    <w:rsid w:val="003B5ADF"/>
    <w:rsid w:val="003B5EB1"/>
    <w:rsid w:val="003B6B47"/>
    <w:rsid w:val="003C6D1A"/>
    <w:rsid w:val="003C6E70"/>
    <w:rsid w:val="003D10B8"/>
    <w:rsid w:val="003D2F4C"/>
    <w:rsid w:val="003D3394"/>
    <w:rsid w:val="003D392A"/>
    <w:rsid w:val="003D3A65"/>
    <w:rsid w:val="003D5E85"/>
    <w:rsid w:val="003D652B"/>
    <w:rsid w:val="003D7102"/>
    <w:rsid w:val="003D7D9B"/>
    <w:rsid w:val="003E01F2"/>
    <w:rsid w:val="003F401D"/>
    <w:rsid w:val="0040271C"/>
    <w:rsid w:val="00407251"/>
    <w:rsid w:val="00410D24"/>
    <w:rsid w:val="00413FCB"/>
    <w:rsid w:val="00417775"/>
    <w:rsid w:val="0042054E"/>
    <w:rsid w:val="00421B47"/>
    <w:rsid w:val="00421C20"/>
    <w:rsid w:val="00423142"/>
    <w:rsid w:val="0042679D"/>
    <w:rsid w:val="0043156B"/>
    <w:rsid w:val="00440A66"/>
    <w:rsid w:val="00440ABE"/>
    <w:rsid w:val="00445C49"/>
    <w:rsid w:val="00450EDF"/>
    <w:rsid w:val="00452DA3"/>
    <w:rsid w:val="00453F06"/>
    <w:rsid w:val="00466805"/>
    <w:rsid w:val="00467731"/>
    <w:rsid w:val="00470F8C"/>
    <w:rsid w:val="00472EA6"/>
    <w:rsid w:val="00473C3F"/>
    <w:rsid w:val="004770B2"/>
    <w:rsid w:val="00481BA6"/>
    <w:rsid w:val="00482A3A"/>
    <w:rsid w:val="0048589C"/>
    <w:rsid w:val="00485C3C"/>
    <w:rsid w:val="00485DD3"/>
    <w:rsid w:val="00495EE0"/>
    <w:rsid w:val="004A1051"/>
    <w:rsid w:val="004A244E"/>
    <w:rsid w:val="004A24D0"/>
    <w:rsid w:val="004A4EF3"/>
    <w:rsid w:val="004C0611"/>
    <w:rsid w:val="004C1854"/>
    <w:rsid w:val="004C4763"/>
    <w:rsid w:val="004C5B16"/>
    <w:rsid w:val="004C7F6C"/>
    <w:rsid w:val="004D1CAF"/>
    <w:rsid w:val="004D658A"/>
    <w:rsid w:val="004E6CD2"/>
    <w:rsid w:val="004F1323"/>
    <w:rsid w:val="004F425F"/>
    <w:rsid w:val="004F61B7"/>
    <w:rsid w:val="004F6659"/>
    <w:rsid w:val="004F6C7A"/>
    <w:rsid w:val="005009A2"/>
    <w:rsid w:val="005136C6"/>
    <w:rsid w:val="00520577"/>
    <w:rsid w:val="0052186E"/>
    <w:rsid w:val="00522FB9"/>
    <w:rsid w:val="00534541"/>
    <w:rsid w:val="00535937"/>
    <w:rsid w:val="00537626"/>
    <w:rsid w:val="00541B9B"/>
    <w:rsid w:val="00541E3A"/>
    <w:rsid w:val="005429E5"/>
    <w:rsid w:val="00547091"/>
    <w:rsid w:val="00550B7A"/>
    <w:rsid w:val="00552540"/>
    <w:rsid w:val="00560BAC"/>
    <w:rsid w:val="00565EED"/>
    <w:rsid w:val="0057210A"/>
    <w:rsid w:val="00572EFE"/>
    <w:rsid w:val="00573769"/>
    <w:rsid w:val="0057445D"/>
    <w:rsid w:val="00574DE7"/>
    <w:rsid w:val="005774FA"/>
    <w:rsid w:val="00583CE8"/>
    <w:rsid w:val="005843C5"/>
    <w:rsid w:val="00584F48"/>
    <w:rsid w:val="00585417"/>
    <w:rsid w:val="00587D4E"/>
    <w:rsid w:val="00594EBB"/>
    <w:rsid w:val="00595107"/>
    <w:rsid w:val="005A12EB"/>
    <w:rsid w:val="005A2C04"/>
    <w:rsid w:val="005A6107"/>
    <w:rsid w:val="005A73AE"/>
    <w:rsid w:val="005A76AB"/>
    <w:rsid w:val="005B18D3"/>
    <w:rsid w:val="005C2112"/>
    <w:rsid w:val="005C2AF7"/>
    <w:rsid w:val="005C4B5C"/>
    <w:rsid w:val="005C70E9"/>
    <w:rsid w:val="005D08BF"/>
    <w:rsid w:val="005D129C"/>
    <w:rsid w:val="005D702A"/>
    <w:rsid w:val="005D7D84"/>
    <w:rsid w:val="005E0E52"/>
    <w:rsid w:val="005E4BD3"/>
    <w:rsid w:val="005E4E20"/>
    <w:rsid w:val="005E5191"/>
    <w:rsid w:val="005F211B"/>
    <w:rsid w:val="005F6485"/>
    <w:rsid w:val="00601C75"/>
    <w:rsid w:val="006030F0"/>
    <w:rsid w:val="00603BA7"/>
    <w:rsid w:val="00604731"/>
    <w:rsid w:val="006134DF"/>
    <w:rsid w:val="006204AA"/>
    <w:rsid w:val="00622272"/>
    <w:rsid w:val="00623AD1"/>
    <w:rsid w:val="00625119"/>
    <w:rsid w:val="0062601D"/>
    <w:rsid w:val="00631B87"/>
    <w:rsid w:val="00632BDB"/>
    <w:rsid w:val="00634C9F"/>
    <w:rsid w:val="0063513E"/>
    <w:rsid w:val="0064106E"/>
    <w:rsid w:val="0064373A"/>
    <w:rsid w:val="00647BF8"/>
    <w:rsid w:val="00657228"/>
    <w:rsid w:val="00665A2E"/>
    <w:rsid w:val="00666418"/>
    <w:rsid w:val="006678AC"/>
    <w:rsid w:val="00667B96"/>
    <w:rsid w:val="006756AE"/>
    <w:rsid w:val="006859EB"/>
    <w:rsid w:val="00687E92"/>
    <w:rsid w:val="006929AE"/>
    <w:rsid w:val="00694129"/>
    <w:rsid w:val="00694E39"/>
    <w:rsid w:val="006A4BAD"/>
    <w:rsid w:val="006B41CA"/>
    <w:rsid w:val="006C0A11"/>
    <w:rsid w:val="006C2289"/>
    <w:rsid w:val="006C69A3"/>
    <w:rsid w:val="006D5C40"/>
    <w:rsid w:val="006E12B3"/>
    <w:rsid w:val="006E144F"/>
    <w:rsid w:val="006E1DEC"/>
    <w:rsid w:val="006F111F"/>
    <w:rsid w:val="00706AB2"/>
    <w:rsid w:val="00711675"/>
    <w:rsid w:val="00712E8D"/>
    <w:rsid w:val="00723F8A"/>
    <w:rsid w:val="00724A41"/>
    <w:rsid w:val="00725D7C"/>
    <w:rsid w:val="007264DA"/>
    <w:rsid w:val="0073007F"/>
    <w:rsid w:val="0073037A"/>
    <w:rsid w:val="00735B5F"/>
    <w:rsid w:val="00742D9C"/>
    <w:rsid w:val="00743424"/>
    <w:rsid w:val="00745E1E"/>
    <w:rsid w:val="00747E8A"/>
    <w:rsid w:val="007516C6"/>
    <w:rsid w:val="00755005"/>
    <w:rsid w:val="00756700"/>
    <w:rsid w:val="0075770A"/>
    <w:rsid w:val="007609D6"/>
    <w:rsid w:val="00765253"/>
    <w:rsid w:val="00765A35"/>
    <w:rsid w:val="00767A81"/>
    <w:rsid w:val="00767B27"/>
    <w:rsid w:val="007728C1"/>
    <w:rsid w:val="00775F21"/>
    <w:rsid w:val="00777D2B"/>
    <w:rsid w:val="00784B6C"/>
    <w:rsid w:val="00793E90"/>
    <w:rsid w:val="007942E4"/>
    <w:rsid w:val="007953A5"/>
    <w:rsid w:val="00797BDE"/>
    <w:rsid w:val="007A092B"/>
    <w:rsid w:val="007A5B5A"/>
    <w:rsid w:val="007B5734"/>
    <w:rsid w:val="007B74BB"/>
    <w:rsid w:val="007B756D"/>
    <w:rsid w:val="007B7AEF"/>
    <w:rsid w:val="007C06DF"/>
    <w:rsid w:val="007C20B6"/>
    <w:rsid w:val="007C5EF9"/>
    <w:rsid w:val="007C6F9F"/>
    <w:rsid w:val="007D3C05"/>
    <w:rsid w:val="007D53B8"/>
    <w:rsid w:val="007D6CC8"/>
    <w:rsid w:val="007E1C55"/>
    <w:rsid w:val="007E29CA"/>
    <w:rsid w:val="007E63EA"/>
    <w:rsid w:val="007F0C4B"/>
    <w:rsid w:val="007F1A3C"/>
    <w:rsid w:val="00805E61"/>
    <w:rsid w:val="00813AFC"/>
    <w:rsid w:val="0082437B"/>
    <w:rsid w:val="00826018"/>
    <w:rsid w:val="008301EB"/>
    <w:rsid w:val="00831E17"/>
    <w:rsid w:val="00832F5D"/>
    <w:rsid w:val="00835B22"/>
    <w:rsid w:val="0084410D"/>
    <w:rsid w:val="008450E3"/>
    <w:rsid w:val="008476F5"/>
    <w:rsid w:val="0085280D"/>
    <w:rsid w:val="0085355F"/>
    <w:rsid w:val="00856F26"/>
    <w:rsid w:val="0086268A"/>
    <w:rsid w:val="00863DC1"/>
    <w:rsid w:val="008663AF"/>
    <w:rsid w:val="00873C54"/>
    <w:rsid w:val="00875023"/>
    <w:rsid w:val="00881082"/>
    <w:rsid w:val="008831EC"/>
    <w:rsid w:val="008857BD"/>
    <w:rsid w:val="00886811"/>
    <w:rsid w:val="008900D1"/>
    <w:rsid w:val="00890EFE"/>
    <w:rsid w:val="008915F9"/>
    <w:rsid w:val="008917D3"/>
    <w:rsid w:val="008933CA"/>
    <w:rsid w:val="0089491A"/>
    <w:rsid w:val="008A251C"/>
    <w:rsid w:val="008A7BF3"/>
    <w:rsid w:val="008A7FA2"/>
    <w:rsid w:val="008B0568"/>
    <w:rsid w:val="008B1EE8"/>
    <w:rsid w:val="008B47EE"/>
    <w:rsid w:val="008B7B21"/>
    <w:rsid w:val="008C0632"/>
    <w:rsid w:val="008C2CA9"/>
    <w:rsid w:val="008C4D7B"/>
    <w:rsid w:val="008D438E"/>
    <w:rsid w:val="008E0A05"/>
    <w:rsid w:val="008E3FC7"/>
    <w:rsid w:val="008E4CF0"/>
    <w:rsid w:val="008E60DF"/>
    <w:rsid w:val="008E7D84"/>
    <w:rsid w:val="008F1F5D"/>
    <w:rsid w:val="008F2CE8"/>
    <w:rsid w:val="008F3FFE"/>
    <w:rsid w:val="008F5675"/>
    <w:rsid w:val="00901181"/>
    <w:rsid w:val="00901210"/>
    <w:rsid w:val="00912E1C"/>
    <w:rsid w:val="00912FC9"/>
    <w:rsid w:val="00913439"/>
    <w:rsid w:val="00914CE5"/>
    <w:rsid w:val="00915522"/>
    <w:rsid w:val="0091765F"/>
    <w:rsid w:val="00920F2A"/>
    <w:rsid w:val="009247D2"/>
    <w:rsid w:val="00927E08"/>
    <w:rsid w:val="0093439B"/>
    <w:rsid w:val="0093584E"/>
    <w:rsid w:val="00937AD8"/>
    <w:rsid w:val="00943B8D"/>
    <w:rsid w:val="00952D3D"/>
    <w:rsid w:val="0095541E"/>
    <w:rsid w:val="00955AA7"/>
    <w:rsid w:val="00964094"/>
    <w:rsid w:val="009643B0"/>
    <w:rsid w:val="009647DD"/>
    <w:rsid w:val="00964C32"/>
    <w:rsid w:val="00965090"/>
    <w:rsid w:val="00966D34"/>
    <w:rsid w:val="00970765"/>
    <w:rsid w:val="0098677D"/>
    <w:rsid w:val="00986D41"/>
    <w:rsid w:val="00987578"/>
    <w:rsid w:val="00992D8E"/>
    <w:rsid w:val="009977B3"/>
    <w:rsid w:val="009A2E0B"/>
    <w:rsid w:val="009A4927"/>
    <w:rsid w:val="009B06A3"/>
    <w:rsid w:val="009B3F1C"/>
    <w:rsid w:val="009B5747"/>
    <w:rsid w:val="009C191C"/>
    <w:rsid w:val="009C528E"/>
    <w:rsid w:val="009D52AE"/>
    <w:rsid w:val="009D68E7"/>
    <w:rsid w:val="009D6D35"/>
    <w:rsid w:val="009E3E7F"/>
    <w:rsid w:val="009E4AFF"/>
    <w:rsid w:val="009E5567"/>
    <w:rsid w:val="009F092A"/>
    <w:rsid w:val="009F0F08"/>
    <w:rsid w:val="009F554A"/>
    <w:rsid w:val="009F68F1"/>
    <w:rsid w:val="00A062FC"/>
    <w:rsid w:val="00A20774"/>
    <w:rsid w:val="00A26A54"/>
    <w:rsid w:val="00A321EE"/>
    <w:rsid w:val="00A41880"/>
    <w:rsid w:val="00A43354"/>
    <w:rsid w:val="00A506A7"/>
    <w:rsid w:val="00A54A01"/>
    <w:rsid w:val="00A5758F"/>
    <w:rsid w:val="00A600AA"/>
    <w:rsid w:val="00A600DE"/>
    <w:rsid w:val="00A72A38"/>
    <w:rsid w:val="00A743E1"/>
    <w:rsid w:val="00A8262B"/>
    <w:rsid w:val="00A82EBD"/>
    <w:rsid w:val="00A865E0"/>
    <w:rsid w:val="00A87671"/>
    <w:rsid w:val="00A95587"/>
    <w:rsid w:val="00A9565A"/>
    <w:rsid w:val="00AA4C70"/>
    <w:rsid w:val="00AA62F3"/>
    <w:rsid w:val="00AA7356"/>
    <w:rsid w:val="00AB2E4C"/>
    <w:rsid w:val="00AB3378"/>
    <w:rsid w:val="00AB669C"/>
    <w:rsid w:val="00AB71D5"/>
    <w:rsid w:val="00AC0071"/>
    <w:rsid w:val="00AC09F8"/>
    <w:rsid w:val="00AC1B5B"/>
    <w:rsid w:val="00AC5F94"/>
    <w:rsid w:val="00AD508D"/>
    <w:rsid w:val="00AD5BB4"/>
    <w:rsid w:val="00AE2FA4"/>
    <w:rsid w:val="00AE315C"/>
    <w:rsid w:val="00AE3EB9"/>
    <w:rsid w:val="00AE53E5"/>
    <w:rsid w:val="00AF0407"/>
    <w:rsid w:val="00AF2536"/>
    <w:rsid w:val="00B01180"/>
    <w:rsid w:val="00B100A8"/>
    <w:rsid w:val="00B117B6"/>
    <w:rsid w:val="00B13C26"/>
    <w:rsid w:val="00B2109A"/>
    <w:rsid w:val="00B22F66"/>
    <w:rsid w:val="00B23D3F"/>
    <w:rsid w:val="00B338D2"/>
    <w:rsid w:val="00B45A2D"/>
    <w:rsid w:val="00B4778C"/>
    <w:rsid w:val="00B50448"/>
    <w:rsid w:val="00B5160D"/>
    <w:rsid w:val="00B53902"/>
    <w:rsid w:val="00B57BAA"/>
    <w:rsid w:val="00B605E5"/>
    <w:rsid w:val="00B64446"/>
    <w:rsid w:val="00B722AB"/>
    <w:rsid w:val="00B821E0"/>
    <w:rsid w:val="00B830DA"/>
    <w:rsid w:val="00B84AFA"/>
    <w:rsid w:val="00B84CFF"/>
    <w:rsid w:val="00B84E94"/>
    <w:rsid w:val="00B8544B"/>
    <w:rsid w:val="00B9085A"/>
    <w:rsid w:val="00B9170D"/>
    <w:rsid w:val="00B92826"/>
    <w:rsid w:val="00B959C6"/>
    <w:rsid w:val="00B966FC"/>
    <w:rsid w:val="00BA1435"/>
    <w:rsid w:val="00BA2321"/>
    <w:rsid w:val="00BA43E8"/>
    <w:rsid w:val="00BA575A"/>
    <w:rsid w:val="00BB3F08"/>
    <w:rsid w:val="00BB3FBA"/>
    <w:rsid w:val="00BB41FD"/>
    <w:rsid w:val="00BB4DF1"/>
    <w:rsid w:val="00BB4EC2"/>
    <w:rsid w:val="00BD3558"/>
    <w:rsid w:val="00BD679B"/>
    <w:rsid w:val="00BD7842"/>
    <w:rsid w:val="00BE0FE3"/>
    <w:rsid w:val="00BE28FF"/>
    <w:rsid w:val="00BE74D6"/>
    <w:rsid w:val="00BF0D9A"/>
    <w:rsid w:val="00BF4116"/>
    <w:rsid w:val="00BF547E"/>
    <w:rsid w:val="00C00043"/>
    <w:rsid w:val="00C03FAB"/>
    <w:rsid w:val="00C06CFC"/>
    <w:rsid w:val="00C12010"/>
    <w:rsid w:val="00C121F1"/>
    <w:rsid w:val="00C13E6E"/>
    <w:rsid w:val="00C14840"/>
    <w:rsid w:val="00C218AD"/>
    <w:rsid w:val="00C30152"/>
    <w:rsid w:val="00C31D1E"/>
    <w:rsid w:val="00C34034"/>
    <w:rsid w:val="00C37121"/>
    <w:rsid w:val="00C376CA"/>
    <w:rsid w:val="00C448F3"/>
    <w:rsid w:val="00C502A2"/>
    <w:rsid w:val="00C520C2"/>
    <w:rsid w:val="00C522B4"/>
    <w:rsid w:val="00C5655A"/>
    <w:rsid w:val="00C63969"/>
    <w:rsid w:val="00C6599B"/>
    <w:rsid w:val="00C65A7A"/>
    <w:rsid w:val="00C65DF9"/>
    <w:rsid w:val="00C663D6"/>
    <w:rsid w:val="00C74032"/>
    <w:rsid w:val="00C75932"/>
    <w:rsid w:val="00C8697B"/>
    <w:rsid w:val="00C86BE7"/>
    <w:rsid w:val="00C91CFA"/>
    <w:rsid w:val="00C94320"/>
    <w:rsid w:val="00C959AE"/>
    <w:rsid w:val="00CA4BE0"/>
    <w:rsid w:val="00CB002C"/>
    <w:rsid w:val="00CB0B98"/>
    <w:rsid w:val="00CB7797"/>
    <w:rsid w:val="00CC0F6E"/>
    <w:rsid w:val="00CC4153"/>
    <w:rsid w:val="00CC6DAB"/>
    <w:rsid w:val="00CC77D2"/>
    <w:rsid w:val="00CD4F65"/>
    <w:rsid w:val="00CD5016"/>
    <w:rsid w:val="00CE0DE7"/>
    <w:rsid w:val="00CE1AB7"/>
    <w:rsid w:val="00CE6644"/>
    <w:rsid w:val="00CF7AAD"/>
    <w:rsid w:val="00CF7D1A"/>
    <w:rsid w:val="00D111C0"/>
    <w:rsid w:val="00D12455"/>
    <w:rsid w:val="00D12F9C"/>
    <w:rsid w:val="00D137FF"/>
    <w:rsid w:val="00D20E25"/>
    <w:rsid w:val="00D2189A"/>
    <w:rsid w:val="00D223A6"/>
    <w:rsid w:val="00D2368B"/>
    <w:rsid w:val="00D239BE"/>
    <w:rsid w:val="00D263C6"/>
    <w:rsid w:val="00D277E5"/>
    <w:rsid w:val="00D40458"/>
    <w:rsid w:val="00D40CCD"/>
    <w:rsid w:val="00D47CE8"/>
    <w:rsid w:val="00D51A28"/>
    <w:rsid w:val="00D724BA"/>
    <w:rsid w:val="00D72AE5"/>
    <w:rsid w:val="00D737FA"/>
    <w:rsid w:val="00D73F48"/>
    <w:rsid w:val="00D76D78"/>
    <w:rsid w:val="00D822A1"/>
    <w:rsid w:val="00D90D04"/>
    <w:rsid w:val="00D935FF"/>
    <w:rsid w:val="00D93D75"/>
    <w:rsid w:val="00D95D2D"/>
    <w:rsid w:val="00D9676C"/>
    <w:rsid w:val="00DA5E11"/>
    <w:rsid w:val="00DB101D"/>
    <w:rsid w:val="00DB4704"/>
    <w:rsid w:val="00DB6F6C"/>
    <w:rsid w:val="00DC0B4D"/>
    <w:rsid w:val="00DC1E1B"/>
    <w:rsid w:val="00DC6120"/>
    <w:rsid w:val="00DC6F56"/>
    <w:rsid w:val="00DC7017"/>
    <w:rsid w:val="00DD472F"/>
    <w:rsid w:val="00DD5380"/>
    <w:rsid w:val="00DE3AFA"/>
    <w:rsid w:val="00DF1ED7"/>
    <w:rsid w:val="00DF2DF5"/>
    <w:rsid w:val="00DF3525"/>
    <w:rsid w:val="00DF6D14"/>
    <w:rsid w:val="00E02B5D"/>
    <w:rsid w:val="00E02F86"/>
    <w:rsid w:val="00E04A5E"/>
    <w:rsid w:val="00E053A4"/>
    <w:rsid w:val="00E06F19"/>
    <w:rsid w:val="00E07AC9"/>
    <w:rsid w:val="00E10CE9"/>
    <w:rsid w:val="00E1696B"/>
    <w:rsid w:val="00E16E51"/>
    <w:rsid w:val="00E17BA2"/>
    <w:rsid w:val="00E20A53"/>
    <w:rsid w:val="00E21BD9"/>
    <w:rsid w:val="00E253AE"/>
    <w:rsid w:val="00E2782C"/>
    <w:rsid w:val="00E43BBA"/>
    <w:rsid w:val="00E448CB"/>
    <w:rsid w:val="00E672EA"/>
    <w:rsid w:val="00E67CB4"/>
    <w:rsid w:val="00E87A23"/>
    <w:rsid w:val="00E92BF7"/>
    <w:rsid w:val="00E96029"/>
    <w:rsid w:val="00EA0D5E"/>
    <w:rsid w:val="00EA1AC5"/>
    <w:rsid w:val="00EA659F"/>
    <w:rsid w:val="00EA7067"/>
    <w:rsid w:val="00EB32E2"/>
    <w:rsid w:val="00EB7E3D"/>
    <w:rsid w:val="00ED06C1"/>
    <w:rsid w:val="00ED25A1"/>
    <w:rsid w:val="00ED503F"/>
    <w:rsid w:val="00ED50E8"/>
    <w:rsid w:val="00EE3401"/>
    <w:rsid w:val="00EF50B1"/>
    <w:rsid w:val="00EF7DF7"/>
    <w:rsid w:val="00F0000A"/>
    <w:rsid w:val="00F01CDE"/>
    <w:rsid w:val="00F025B0"/>
    <w:rsid w:val="00F10731"/>
    <w:rsid w:val="00F14241"/>
    <w:rsid w:val="00F14C34"/>
    <w:rsid w:val="00F210DC"/>
    <w:rsid w:val="00F22EE1"/>
    <w:rsid w:val="00F23B53"/>
    <w:rsid w:val="00F27D8A"/>
    <w:rsid w:val="00F446BC"/>
    <w:rsid w:val="00F5055D"/>
    <w:rsid w:val="00F50735"/>
    <w:rsid w:val="00F507D3"/>
    <w:rsid w:val="00F523B4"/>
    <w:rsid w:val="00F55148"/>
    <w:rsid w:val="00F5516C"/>
    <w:rsid w:val="00F60424"/>
    <w:rsid w:val="00F617C9"/>
    <w:rsid w:val="00F6190D"/>
    <w:rsid w:val="00F632EA"/>
    <w:rsid w:val="00F6361A"/>
    <w:rsid w:val="00F7286E"/>
    <w:rsid w:val="00F7286F"/>
    <w:rsid w:val="00F72956"/>
    <w:rsid w:val="00F739C5"/>
    <w:rsid w:val="00F751D7"/>
    <w:rsid w:val="00F753A8"/>
    <w:rsid w:val="00F753D7"/>
    <w:rsid w:val="00F76B86"/>
    <w:rsid w:val="00F81835"/>
    <w:rsid w:val="00F94AE9"/>
    <w:rsid w:val="00F95262"/>
    <w:rsid w:val="00FA3750"/>
    <w:rsid w:val="00FA37F9"/>
    <w:rsid w:val="00FA3A61"/>
    <w:rsid w:val="00FA4169"/>
    <w:rsid w:val="00FB3AFE"/>
    <w:rsid w:val="00FB4618"/>
    <w:rsid w:val="00FB4BD2"/>
    <w:rsid w:val="00FB7CD4"/>
    <w:rsid w:val="00FC0106"/>
    <w:rsid w:val="00FC7822"/>
    <w:rsid w:val="00FC78A5"/>
    <w:rsid w:val="00FD21AE"/>
    <w:rsid w:val="00FD4A37"/>
    <w:rsid w:val="00FD55DD"/>
    <w:rsid w:val="00FD5D9B"/>
    <w:rsid w:val="00FD63A6"/>
    <w:rsid w:val="00FD7F17"/>
    <w:rsid w:val="00FE3A29"/>
    <w:rsid w:val="00FE601E"/>
    <w:rsid w:val="00FE68A3"/>
    <w:rsid w:val="00FE7F27"/>
    <w:rsid w:val="00FF07EC"/>
    <w:rsid w:val="00FF0FFE"/>
    <w:rsid w:val="00FF4B09"/>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AD8CECCD-58CF-45E1-806B-FAA2EEA3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1C0"/>
  </w:style>
  <w:style w:type="paragraph" w:styleId="Heading1">
    <w:name w:val="heading 1"/>
    <w:basedOn w:val="Normal"/>
    <w:next w:val="Normal"/>
    <w:link w:val="Heading1Char"/>
    <w:uiPriority w:val="9"/>
    <w:qFormat/>
    <w:rsid w:val="009F09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56A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3A56AA"/>
    <w:pPr>
      <w:keepNext/>
      <w:keepLines/>
      <w:spacing w:before="40" w:after="0" w:line="256" w:lineRule="auto"/>
      <w:outlineLvl w:val="2"/>
    </w:pPr>
    <w:rPr>
      <w:rFonts w:asciiTheme="majorHAnsi" w:eastAsiaTheme="majorEastAsia" w:hAnsiTheme="majorHAnsi" w:cstheme="majorBidi"/>
      <w:color w:val="1F3763" w:themeColor="accent1" w:themeShade="7F"/>
      <w:lang w:val="en-GB"/>
    </w:rPr>
  </w:style>
  <w:style w:type="paragraph" w:styleId="Heading4">
    <w:name w:val="heading 4"/>
    <w:basedOn w:val="Normal"/>
    <w:next w:val="Normal"/>
    <w:link w:val="Heading4Char"/>
    <w:uiPriority w:val="9"/>
    <w:semiHidden/>
    <w:unhideWhenUsed/>
    <w:qFormat/>
    <w:rsid w:val="003A56AA"/>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6A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3A56A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3A56AA"/>
    <w:rPr>
      <w:rFonts w:asciiTheme="majorHAnsi" w:eastAsiaTheme="majorEastAsia" w:hAnsiTheme="majorHAnsi" w:cstheme="majorBidi"/>
      <w:i/>
      <w:iCs/>
      <w:color w:val="2F5496" w:themeColor="accent1" w:themeShade="BF"/>
      <w:lang w:val="en-GB"/>
    </w:rPr>
  </w:style>
  <w:style w:type="paragraph" w:styleId="ListParagraph">
    <w:name w:val="List Paragraph"/>
    <w:basedOn w:val="Normal"/>
    <w:link w:val="ListParagraphChar"/>
    <w:uiPriority w:val="34"/>
    <w:qFormat/>
    <w:rsid w:val="007609D6"/>
    <w:pPr>
      <w:ind w:left="720"/>
      <w:contextualSpacing/>
    </w:pPr>
  </w:style>
  <w:style w:type="paragraph" w:styleId="Header">
    <w:name w:val="header"/>
    <w:basedOn w:val="Normal"/>
    <w:link w:val="HeaderChar"/>
    <w:uiPriority w:val="99"/>
    <w:unhideWhenUsed/>
    <w:rsid w:val="0020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85"/>
  </w:style>
  <w:style w:type="paragraph" w:styleId="Footer">
    <w:name w:val="footer"/>
    <w:basedOn w:val="Normal"/>
    <w:link w:val="FooterChar"/>
    <w:uiPriority w:val="99"/>
    <w:unhideWhenUsed/>
    <w:rsid w:val="00205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85"/>
  </w:style>
  <w:style w:type="paragraph" w:styleId="Caption">
    <w:name w:val="caption"/>
    <w:basedOn w:val="Normal"/>
    <w:next w:val="Normal"/>
    <w:uiPriority w:val="35"/>
    <w:unhideWhenUsed/>
    <w:qFormat/>
    <w:rsid w:val="00547091"/>
    <w:pPr>
      <w:spacing w:after="200" w:line="240" w:lineRule="auto"/>
    </w:pPr>
    <w:rPr>
      <w:rFonts w:ascii="Times New Roman" w:hAnsi="Times New Roman"/>
      <w:i/>
      <w:iCs/>
      <w:color w:val="44546A" w:themeColor="text2"/>
      <w:sz w:val="18"/>
      <w:szCs w:val="18"/>
      <w:lang w:val="en-GB"/>
    </w:rPr>
  </w:style>
  <w:style w:type="character" w:customStyle="1" w:styleId="Heading1Char">
    <w:name w:val="Heading 1 Char"/>
    <w:basedOn w:val="DefaultParagraphFont"/>
    <w:link w:val="Heading1"/>
    <w:uiPriority w:val="9"/>
    <w:rsid w:val="009F092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659F1"/>
    <w:rPr>
      <w:color w:val="0563C1" w:themeColor="hyperlink"/>
      <w:u w:val="single"/>
    </w:rPr>
  </w:style>
  <w:style w:type="character" w:customStyle="1" w:styleId="NormalWebChar">
    <w:name w:val="Normal (Web) Char"/>
    <w:basedOn w:val="DefaultParagraphFont"/>
    <w:link w:val="NormalWeb"/>
    <w:uiPriority w:val="99"/>
    <w:locked/>
    <w:rsid w:val="00A9565A"/>
    <w:rPr>
      <w:rFonts w:ascii="Times New Roman" w:eastAsia="Times New Roman" w:hAnsi="Times New Roman" w:cs="Times New Roman"/>
      <w:lang w:eastAsia="en-GB"/>
    </w:rPr>
  </w:style>
  <w:style w:type="paragraph" w:styleId="NormalWeb">
    <w:name w:val="Normal (Web)"/>
    <w:basedOn w:val="Normal"/>
    <w:link w:val="NormalWebChar"/>
    <w:uiPriority w:val="99"/>
    <w:unhideWhenUsed/>
    <w:rsid w:val="00A9565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uiPriority w:val="34"/>
    <w:locked/>
    <w:rsid w:val="00A9565A"/>
  </w:style>
  <w:style w:type="table" w:styleId="TableGrid">
    <w:name w:val="Table Grid"/>
    <w:basedOn w:val="TableNormal"/>
    <w:uiPriority w:val="39"/>
    <w:rsid w:val="00275C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6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315">
      <w:bodyDiv w:val="1"/>
      <w:marLeft w:val="0"/>
      <w:marRight w:val="0"/>
      <w:marTop w:val="0"/>
      <w:marBottom w:val="0"/>
      <w:divBdr>
        <w:top w:val="none" w:sz="0" w:space="0" w:color="auto"/>
        <w:left w:val="none" w:sz="0" w:space="0" w:color="auto"/>
        <w:bottom w:val="none" w:sz="0" w:space="0" w:color="auto"/>
        <w:right w:val="none" w:sz="0" w:space="0" w:color="auto"/>
      </w:divBdr>
    </w:div>
    <w:div w:id="31465234">
      <w:bodyDiv w:val="1"/>
      <w:marLeft w:val="0"/>
      <w:marRight w:val="0"/>
      <w:marTop w:val="0"/>
      <w:marBottom w:val="0"/>
      <w:divBdr>
        <w:top w:val="none" w:sz="0" w:space="0" w:color="auto"/>
        <w:left w:val="none" w:sz="0" w:space="0" w:color="auto"/>
        <w:bottom w:val="none" w:sz="0" w:space="0" w:color="auto"/>
        <w:right w:val="none" w:sz="0" w:space="0" w:color="auto"/>
      </w:divBdr>
    </w:div>
    <w:div w:id="80221272">
      <w:bodyDiv w:val="1"/>
      <w:marLeft w:val="0"/>
      <w:marRight w:val="0"/>
      <w:marTop w:val="0"/>
      <w:marBottom w:val="0"/>
      <w:divBdr>
        <w:top w:val="none" w:sz="0" w:space="0" w:color="auto"/>
        <w:left w:val="none" w:sz="0" w:space="0" w:color="auto"/>
        <w:bottom w:val="none" w:sz="0" w:space="0" w:color="auto"/>
        <w:right w:val="none" w:sz="0" w:space="0" w:color="auto"/>
      </w:divBdr>
    </w:div>
    <w:div w:id="442766313">
      <w:bodyDiv w:val="1"/>
      <w:marLeft w:val="0"/>
      <w:marRight w:val="0"/>
      <w:marTop w:val="0"/>
      <w:marBottom w:val="0"/>
      <w:divBdr>
        <w:top w:val="none" w:sz="0" w:space="0" w:color="auto"/>
        <w:left w:val="none" w:sz="0" w:space="0" w:color="auto"/>
        <w:bottom w:val="none" w:sz="0" w:space="0" w:color="auto"/>
        <w:right w:val="none" w:sz="0" w:space="0" w:color="auto"/>
      </w:divBdr>
    </w:div>
    <w:div w:id="567375562">
      <w:bodyDiv w:val="1"/>
      <w:marLeft w:val="0"/>
      <w:marRight w:val="0"/>
      <w:marTop w:val="0"/>
      <w:marBottom w:val="0"/>
      <w:divBdr>
        <w:top w:val="none" w:sz="0" w:space="0" w:color="auto"/>
        <w:left w:val="none" w:sz="0" w:space="0" w:color="auto"/>
        <w:bottom w:val="none" w:sz="0" w:space="0" w:color="auto"/>
        <w:right w:val="none" w:sz="0" w:space="0" w:color="auto"/>
      </w:divBdr>
    </w:div>
    <w:div w:id="574701930">
      <w:bodyDiv w:val="1"/>
      <w:marLeft w:val="0"/>
      <w:marRight w:val="0"/>
      <w:marTop w:val="0"/>
      <w:marBottom w:val="0"/>
      <w:divBdr>
        <w:top w:val="none" w:sz="0" w:space="0" w:color="auto"/>
        <w:left w:val="none" w:sz="0" w:space="0" w:color="auto"/>
        <w:bottom w:val="none" w:sz="0" w:space="0" w:color="auto"/>
        <w:right w:val="none" w:sz="0" w:space="0" w:color="auto"/>
      </w:divBdr>
    </w:div>
    <w:div w:id="586764289">
      <w:bodyDiv w:val="1"/>
      <w:marLeft w:val="0"/>
      <w:marRight w:val="0"/>
      <w:marTop w:val="0"/>
      <w:marBottom w:val="0"/>
      <w:divBdr>
        <w:top w:val="none" w:sz="0" w:space="0" w:color="auto"/>
        <w:left w:val="none" w:sz="0" w:space="0" w:color="auto"/>
        <w:bottom w:val="none" w:sz="0" w:space="0" w:color="auto"/>
        <w:right w:val="none" w:sz="0" w:space="0" w:color="auto"/>
      </w:divBdr>
    </w:div>
    <w:div w:id="598634985">
      <w:bodyDiv w:val="1"/>
      <w:marLeft w:val="0"/>
      <w:marRight w:val="0"/>
      <w:marTop w:val="0"/>
      <w:marBottom w:val="0"/>
      <w:divBdr>
        <w:top w:val="none" w:sz="0" w:space="0" w:color="auto"/>
        <w:left w:val="none" w:sz="0" w:space="0" w:color="auto"/>
        <w:bottom w:val="none" w:sz="0" w:space="0" w:color="auto"/>
        <w:right w:val="none" w:sz="0" w:space="0" w:color="auto"/>
      </w:divBdr>
    </w:div>
    <w:div w:id="695808642">
      <w:bodyDiv w:val="1"/>
      <w:marLeft w:val="0"/>
      <w:marRight w:val="0"/>
      <w:marTop w:val="0"/>
      <w:marBottom w:val="0"/>
      <w:divBdr>
        <w:top w:val="none" w:sz="0" w:space="0" w:color="auto"/>
        <w:left w:val="none" w:sz="0" w:space="0" w:color="auto"/>
        <w:bottom w:val="none" w:sz="0" w:space="0" w:color="auto"/>
        <w:right w:val="none" w:sz="0" w:space="0" w:color="auto"/>
      </w:divBdr>
    </w:div>
    <w:div w:id="733820048">
      <w:bodyDiv w:val="1"/>
      <w:marLeft w:val="0"/>
      <w:marRight w:val="0"/>
      <w:marTop w:val="0"/>
      <w:marBottom w:val="0"/>
      <w:divBdr>
        <w:top w:val="none" w:sz="0" w:space="0" w:color="auto"/>
        <w:left w:val="none" w:sz="0" w:space="0" w:color="auto"/>
        <w:bottom w:val="none" w:sz="0" w:space="0" w:color="auto"/>
        <w:right w:val="none" w:sz="0" w:space="0" w:color="auto"/>
      </w:divBdr>
    </w:div>
    <w:div w:id="895555888">
      <w:bodyDiv w:val="1"/>
      <w:marLeft w:val="0"/>
      <w:marRight w:val="0"/>
      <w:marTop w:val="0"/>
      <w:marBottom w:val="0"/>
      <w:divBdr>
        <w:top w:val="none" w:sz="0" w:space="0" w:color="auto"/>
        <w:left w:val="none" w:sz="0" w:space="0" w:color="auto"/>
        <w:bottom w:val="none" w:sz="0" w:space="0" w:color="auto"/>
        <w:right w:val="none" w:sz="0" w:space="0" w:color="auto"/>
      </w:divBdr>
    </w:div>
    <w:div w:id="901139723">
      <w:bodyDiv w:val="1"/>
      <w:marLeft w:val="0"/>
      <w:marRight w:val="0"/>
      <w:marTop w:val="0"/>
      <w:marBottom w:val="0"/>
      <w:divBdr>
        <w:top w:val="none" w:sz="0" w:space="0" w:color="auto"/>
        <w:left w:val="none" w:sz="0" w:space="0" w:color="auto"/>
        <w:bottom w:val="none" w:sz="0" w:space="0" w:color="auto"/>
        <w:right w:val="none" w:sz="0" w:space="0" w:color="auto"/>
      </w:divBdr>
    </w:div>
    <w:div w:id="901717473">
      <w:bodyDiv w:val="1"/>
      <w:marLeft w:val="0"/>
      <w:marRight w:val="0"/>
      <w:marTop w:val="0"/>
      <w:marBottom w:val="0"/>
      <w:divBdr>
        <w:top w:val="none" w:sz="0" w:space="0" w:color="auto"/>
        <w:left w:val="none" w:sz="0" w:space="0" w:color="auto"/>
        <w:bottom w:val="none" w:sz="0" w:space="0" w:color="auto"/>
        <w:right w:val="none" w:sz="0" w:space="0" w:color="auto"/>
      </w:divBdr>
    </w:div>
    <w:div w:id="954142428">
      <w:bodyDiv w:val="1"/>
      <w:marLeft w:val="0"/>
      <w:marRight w:val="0"/>
      <w:marTop w:val="0"/>
      <w:marBottom w:val="0"/>
      <w:divBdr>
        <w:top w:val="none" w:sz="0" w:space="0" w:color="auto"/>
        <w:left w:val="none" w:sz="0" w:space="0" w:color="auto"/>
        <w:bottom w:val="none" w:sz="0" w:space="0" w:color="auto"/>
        <w:right w:val="none" w:sz="0" w:space="0" w:color="auto"/>
      </w:divBdr>
    </w:div>
    <w:div w:id="1048647762">
      <w:bodyDiv w:val="1"/>
      <w:marLeft w:val="0"/>
      <w:marRight w:val="0"/>
      <w:marTop w:val="0"/>
      <w:marBottom w:val="0"/>
      <w:divBdr>
        <w:top w:val="none" w:sz="0" w:space="0" w:color="auto"/>
        <w:left w:val="none" w:sz="0" w:space="0" w:color="auto"/>
        <w:bottom w:val="none" w:sz="0" w:space="0" w:color="auto"/>
        <w:right w:val="none" w:sz="0" w:space="0" w:color="auto"/>
      </w:divBdr>
    </w:div>
    <w:div w:id="1050572313">
      <w:bodyDiv w:val="1"/>
      <w:marLeft w:val="0"/>
      <w:marRight w:val="0"/>
      <w:marTop w:val="0"/>
      <w:marBottom w:val="0"/>
      <w:divBdr>
        <w:top w:val="none" w:sz="0" w:space="0" w:color="auto"/>
        <w:left w:val="none" w:sz="0" w:space="0" w:color="auto"/>
        <w:bottom w:val="none" w:sz="0" w:space="0" w:color="auto"/>
        <w:right w:val="none" w:sz="0" w:space="0" w:color="auto"/>
      </w:divBdr>
    </w:div>
    <w:div w:id="1241720021">
      <w:bodyDiv w:val="1"/>
      <w:marLeft w:val="0"/>
      <w:marRight w:val="0"/>
      <w:marTop w:val="0"/>
      <w:marBottom w:val="0"/>
      <w:divBdr>
        <w:top w:val="none" w:sz="0" w:space="0" w:color="auto"/>
        <w:left w:val="none" w:sz="0" w:space="0" w:color="auto"/>
        <w:bottom w:val="none" w:sz="0" w:space="0" w:color="auto"/>
        <w:right w:val="none" w:sz="0" w:space="0" w:color="auto"/>
      </w:divBdr>
    </w:div>
    <w:div w:id="1287930333">
      <w:bodyDiv w:val="1"/>
      <w:marLeft w:val="0"/>
      <w:marRight w:val="0"/>
      <w:marTop w:val="0"/>
      <w:marBottom w:val="0"/>
      <w:divBdr>
        <w:top w:val="none" w:sz="0" w:space="0" w:color="auto"/>
        <w:left w:val="none" w:sz="0" w:space="0" w:color="auto"/>
        <w:bottom w:val="none" w:sz="0" w:space="0" w:color="auto"/>
        <w:right w:val="none" w:sz="0" w:space="0" w:color="auto"/>
      </w:divBdr>
    </w:div>
    <w:div w:id="1388214854">
      <w:bodyDiv w:val="1"/>
      <w:marLeft w:val="0"/>
      <w:marRight w:val="0"/>
      <w:marTop w:val="0"/>
      <w:marBottom w:val="0"/>
      <w:divBdr>
        <w:top w:val="none" w:sz="0" w:space="0" w:color="auto"/>
        <w:left w:val="none" w:sz="0" w:space="0" w:color="auto"/>
        <w:bottom w:val="none" w:sz="0" w:space="0" w:color="auto"/>
        <w:right w:val="none" w:sz="0" w:space="0" w:color="auto"/>
      </w:divBdr>
    </w:div>
    <w:div w:id="1524590477">
      <w:bodyDiv w:val="1"/>
      <w:marLeft w:val="0"/>
      <w:marRight w:val="0"/>
      <w:marTop w:val="0"/>
      <w:marBottom w:val="0"/>
      <w:divBdr>
        <w:top w:val="none" w:sz="0" w:space="0" w:color="auto"/>
        <w:left w:val="none" w:sz="0" w:space="0" w:color="auto"/>
        <w:bottom w:val="none" w:sz="0" w:space="0" w:color="auto"/>
        <w:right w:val="none" w:sz="0" w:space="0" w:color="auto"/>
      </w:divBdr>
    </w:div>
    <w:div w:id="1640113796">
      <w:bodyDiv w:val="1"/>
      <w:marLeft w:val="0"/>
      <w:marRight w:val="0"/>
      <w:marTop w:val="0"/>
      <w:marBottom w:val="0"/>
      <w:divBdr>
        <w:top w:val="none" w:sz="0" w:space="0" w:color="auto"/>
        <w:left w:val="none" w:sz="0" w:space="0" w:color="auto"/>
        <w:bottom w:val="none" w:sz="0" w:space="0" w:color="auto"/>
        <w:right w:val="none" w:sz="0" w:space="0" w:color="auto"/>
      </w:divBdr>
    </w:div>
    <w:div w:id="1659915848">
      <w:bodyDiv w:val="1"/>
      <w:marLeft w:val="0"/>
      <w:marRight w:val="0"/>
      <w:marTop w:val="0"/>
      <w:marBottom w:val="0"/>
      <w:divBdr>
        <w:top w:val="none" w:sz="0" w:space="0" w:color="auto"/>
        <w:left w:val="none" w:sz="0" w:space="0" w:color="auto"/>
        <w:bottom w:val="none" w:sz="0" w:space="0" w:color="auto"/>
        <w:right w:val="none" w:sz="0" w:space="0" w:color="auto"/>
      </w:divBdr>
    </w:div>
    <w:div w:id="1813861107">
      <w:bodyDiv w:val="1"/>
      <w:marLeft w:val="0"/>
      <w:marRight w:val="0"/>
      <w:marTop w:val="0"/>
      <w:marBottom w:val="0"/>
      <w:divBdr>
        <w:top w:val="none" w:sz="0" w:space="0" w:color="auto"/>
        <w:left w:val="none" w:sz="0" w:space="0" w:color="auto"/>
        <w:bottom w:val="none" w:sz="0" w:space="0" w:color="auto"/>
        <w:right w:val="none" w:sz="0" w:space="0" w:color="auto"/>
      </w:divBdr>
    </w:div>
    <w:div w:id="1816289319">
      <w:bodyDiv w:val="1"/>
      <w:marLeft w:val="0"/>
      <w:marRight w:val="0"/>
      <w:marTop w:val="0"/>
      <w:marBottom w:val="0"/>
      <w:divBdr>
        <w:top w:val="none" w:sz="0" w:space="0" w:color="auto"/>
        <w:left w:val="none" w:sz="0" w:space="0" w:color="auto"/>
        <w:bottom w:val="none" w:sz="0" w:space="0" w:color="auto"/>
        <w:right w:val="none" w:sz="0" w:space="0" w:color="auto"/>
      </w:divBdr>
    </w:div>
    <w:div w:id="1902280599">
      <w:bodyDiv w:val="1"/>
      <w:marLeft w:val="0"/>
      <w:marRight w:val="0"/>
      <w:marTop w:val="0"/>
      <w:marBottom w:val="0"/>
      <w:divBdr>
        <w:top w:val="none" w:sz="0" w:space="0" w:color="auto"/>
        <w:left w:val="none" w:sz="0" w:space="0" w:color="auto"/>
        <w:bottom w:val="none" w:sz="0" w:space="0" w:color="auto"/>
        <w:right w:val="none" w:sz="0" w:space="0" w:color="auto"/>
      </w:divBdr>
    </w:div>
    <w:div w:id="1958633923">
      <w:bodyDiv w:val="1"/>
      <w:marLeft w:val="0"/>
      <w:marRight w:val="0"/>
      <w:marTop w:val="0"/>
      <w:marBottom w:val="0"/>
      <w:divBdr>
        <w:top w:val="none" w:sz="0" w:space="0" w:color="auto"/>
        <w:left w:val="none" w:sz="0" w:space="0" w:color="auto"/>
        <w:bottom w:val="none" w:sz="0" w:space="0" w:color="auto"/>
        <w:right w:val="none" w:sz="0" w:space="0" w:color="auto"/>
      </w:divBdr>
    </w:div>
    <w:div w:id="1968852045">
      <w:bodyDiv w:val="1"/>
      <w:marLeft w:val="0"/>
      <w:marRight w:val="0"/>
      <w:marTop w:val="0"/>
      <w:marBottom w:val="0"/>
      <w:divBdr>
        <w:top w:val="none" w:sz="0" w:space="0" w:color="auto"/>
        <w:left w:val="none" w:sz="0" w:space="0" w:color="auto"/>
        <w:bottom w:val="none" w:sz="0" w:space="0" w:color="auto"/>
        <w:right w:val="none" w:sz="0" w:space="0" w:color="auto"/>
      </w:divBdr>
    </w:div>
    <w:div w:id="1988388636">
      <w:bodyDiv w:val="1"/>
      <w:marLeft w:val="0"/>
      <w:marRight w:val="0"/>
      <w:marTop w:val="0"/>
      <w:marBottom w:val="0"/>
      <w:divBdr>
        <w:top w:val="none" w:sz="0" w:space="0" w:color="auto"/>
        <w:left w:val="none" w:sz="0" w:space="0" w:color="auto"/>
        <w:bottom w:val="none" w:sz="0" w:space="0" w:color="auto"/>
        <w:right w:val="none" w:sz="0" w:space="0" w:color="auto"/>
      </w:divBdr>
    </w:div>
    <w:div w:id="20928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twiki.kolobkreation.com/index.php?title=Cluster_Analys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nhabitat.org/categories.asp%3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11EE-4A6D-4AB4-9F03-47DD193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12475</Words>
  <Characters>71108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Mafimisebi, Blessing (Postgraduate Researcher)</dc:creator>
  <cp:keywords/>
  <dc:description/>
  <cp:lastModifiedBy>Blessing Mafimisebi</cp:lastModifiedBy>
  <cp:revision>3</cp:revision>
  <dcterms:created xsi:type="dcterms:W3CDTF">2018-09-05T00:13:00Z</dcterms:created>
  <dcterms:modified xsi:type="dcterms:W3CDTF">2018-09-05T00:13:00Z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