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5FCFB" w14:textId="77777777" w:rsidR="00F63A9E" w:rsidRDefault="00F63A9E" w:rsidP="00BD6174">
      <w:pPr>
        <w:spacing w:line="480" w:lineRule="auto"/>
        <w:rPr>
          <w:rFonts w:ascii="Times New Roman" w:hAnsi="Times New Roman" w:cs="Times New Roman"/>
          <w:b/>
          <w:u w:val="single"/>
        </w:rPr>
      </w:pPr>
      <w:bookmarkStart w:id="0" w:name="_GoBack"/>
      <w:bookmarkEnd w:id="0"/>
      <w:r>
        <w:rPr>
          <w:rFonts w:ascii="Times New Roman" w:hAnsi="Times New Roman" w:cs="Times New Roman"/>
          <w:b/>
          <w:u w:val="single"/>
        </w:rPr>
        <w:t>Kate Houlden</w:t>
      </w:r>
    </w:p>
    <w:p w14:paraId="239712C2" w14:textId="77777777" w:rsidR="00F63A9E" w:rsidRPr="00C15F3F" w:rsidRDefault="00F63A9E" w:rsidP="00BD6174">
      <w:pPr>
        <w:spacing w:line="480" w:lineRule="auto"/>
        <w:rPr>
          <w:rFonts w:ascii="Times New Roman" w:hAnsi="Times New Roman" w:cs="Times New Roman"/>
          <w:b/>
          <w:u w:val="single"/>
        </w:rPr>
      </w:pPr>
      <w:r>
        <w:rPr>
          <w:rFonts w:ascii="Times New Roman" w:hAnsi="Times New Roman" w:cs="Times New Roman"/>
          <w:b/>
          <w:u w:val="single"/>
        </w:rPr>
        <w:t xml:space="preserve">Narrative and Normative Disjuncture: </w:t>
      </w:r>
      <w:r w:rsidRPr="00C15F3F">
        <w:rPr>
          <w:rFonts w:ascii="Times New Roman" w:hAnsi="Times New Roman" w:cs="Times New Roman"/>
          <w:b/>
          <w:u w:val="single"/>
        </w:rPr>
        <w:t>A Queer World-Literary Reading of May-Lan Tan’s ‘Date Night’ (2014)</w:t>
      </w:r>
    </w:p>
    <w:p w14:paraId="75B773B1" w14:textId="77777777" w:rsidR="00F63A9E" w:rsidRPr="00C15F3F" w:rsidRDefault="00F63A9E" w:rsidP="00BD6174">
      <w:pPr>
        <w:spacing w:line="480" w:lineRule="auto"/>
        <w:rPr>
          <w:rFonts w:ascii="Times New Roman" w:eastAsia="Times New Roman" w:hAnsi="Times New Roman" w:cs="Times New Roman"/>
        </w:rPr>
      </w:pPr>
    </w:p>
    <w:p w14:paraId="19DE37A0" w14:textId="77777777" w:rsidR="00F63A9E" w:rsidRPr="00C15F3F" w:rsidRDefault="00F63A9E" w:rsidP="00BD6174">
      <w:pPr>
        <w:spacing w:line="480" w:lineRule="auto"/>
        <w:rPr>
          <w:rFonts w:ascii="Times New Roman" w:eastAsia="Times New Roman" w:hAnsi="Times New Roman" w:cs="Times New Roman"/>
          <w:b/>
        </w:rPr>
      </w:pPr>
      <w:r w:rsidRPr="00C15F3F">
        <w:rPr>
          <w:rFonts w:ascii="Times New Roman" w:eastAsia="Times New Roman" w:hAnsi="Times New Roman" w:cs="Times New Roman"/>
          <w:b/>
        </w:rPr>
        <w:t>Introduction:</w:t>
      </w:r>
    </w:p>
    <w:p w14:paraId="7D08C55F" w14:textId="34BB905B" w:rsidR="00F63A9E" w:rsidRPr="00C15F3F" w:rsidRDefault="00F63A9E" w:rsidP="00BD6174">
      <w:pPr>
        <w:spacing w:line="480" w:lineRule="auto"/>
        <w:rPr>
          <w:rFonts w:ascii="Times New Roman" w:hAnsi="Times New Roman" w:cs="Times New Roman"/>
        </w:rPr>
      </w:pPr>
      <w:r w:rsidRPr="00C15F3F">
        <w:rPr>
          <w:rFonts w:ascii="Times New Roman" w:hAnsi="Times New Roman" w:cs="Times New Roman"/>
        </w:rPr>
        <w:t>This essay takes the migrant domestic worker as an emblematic figure for world literary study, concentrating on May-Lan Tan’s portrayal of an Indonesian maid/nanny working in Hong Kong in her cinematic short story ‘Date Night’</w:t>
      </w:r>
      <w:r w:rsidRPr="00C15F3F">
        <w:rPr>
          <w:rFonts w:ascii="Times New Roman" w:hAnsi="Times New Roman" w:cs="Times New Roman"/>
          <w:i/>
        </w:rPr>
        <w:t xml:space="preserve"> </w:t>
      </w:r>
      <w:r w:rsidRPr="00C15F3F">
        <w:rPr>
          <w:rFonts w:ascii="Times New Roman" w:hAnsi="Times New Roman" w:cs="Times New Roman"/>
        </w:rPr>
        <w:t xml:space="preserve">(2014). A report by the International Labour Organization puts the number of such workers at ‘at least 53 million’ globally, stressing that the large majority of these are women who are commonly ‘shielded from public view and attention’ due to their position in the informal economy </w:t>
      </w:r>
      <w:r w:rsidRPr="00C15F3F">
        <w:rPr>
          <w:rFonts w:ascii="Times New Roman" w:hAnsi="Times New Roman" w:cs="Times New Roman"/>
          <w:noProof/>
        </w:rPr>
        <w:t>(June 2012, v)</w:t>
      </w:r>
      <w:r w:rsidRPr="00C15F3F">
        <w:rPr>
          <w:rFonts w:ascii="Times New Roman" w:hAnsi="Times New Roman" w:cs="Times New Roman"/>
        </w:rPr>
        <w:t xml:space="preserve">. Situated precariously in their host countries, and susceptible to a range of abuses, this marginalised female workforce allows us to consider global capitalism ‘from below, in person, and located at […] specific geopolitical-cultural site[s]’, without which, ‘we lose sight of what it means to live, work, play, and die in a globalized world but varied economy’ </w:t>
      </w:r>
      <w:r w:rsidRPr="00C15F3F">
        <w:rPr>
          <w:rFonts w:ascii="Times New Roman" w:hAnsi="Times New Roman" w:cs="Times New Roman"/>
          <w:noProof/>
        </w:rPr>
        <w:t>(Chang and Ling 2000, 33)</w:t>
      </w:r>
      <w:r w:rsidRPr="00C15F3F">
        <w:rPr>
          <w:rFonts w:ascii="Times New Roman" w:hAnsi="Times New Roman" w:cs="Times New Roman"/>
        </w:rPr>
        <w:t xml:space="preserve">. At one and the same time, these women’s migratory journeys complicate what Charlotte Hooper describes as the ‘association of globalization with elite masculinity and frontier culture’, instead offering ‘alternative accounts […] which incorporate the personal and the domestic’ </w:t>
      </w:r>
      <w:r w:rsidRPr="00C15F3F">
        <w:rPr>
          <w:rFonts w:ascii="Times New Roman" w:hAnsi="Times New Roman" w:cs="Times New Roman"/>
          <w:noProof/>
        </w:rPr>
        <w:t>(2000, 71)</w:t>
      </w:r>
      <w:r w:rsidRPr="00C15F3F">
        <w:rPr>
          <w:rFonts w:ascii="Times New Roman" w:hAnsi="Times New Roman" w:cs="Times New Roman"/>
        </w:rPr>
        <w:t xml:space="preserve">. Shining a light on the informal labour </w:t>
      </w:r>
      <w:r>
        <w:rPr>
          <w:rFonts w:ascii="Times New Roman" w:hAnsi="Times New Roman" w:cs="Times New Roman"/>
        </w:rPr>
        <w:t>prac</w:t>
      </w:r>
      <w:r w:rsidRPr="00C15F3F">
        <w:rPr>
          <w:rFonts w:ascii="Times New Roman" w:hAnsi="Times New Roman" w:cs="Times New Roman"/>
        </w:rPr>
        <w:t xml:space="preserve">tices undergirding the world economy, such narratives reveal the gendered and sexual </w:t>
      </w:r>
      <w:r w:rsidR="00793583" w:rsidRPr="00C15F3F">
        <w:rPr>
          <w:rFonts w:ascii="Times New Roman" w:hAnsi="Times New Roman" w:cs="Times New Roman"/>
        </w:rPr>
        <w:t>fault lines</w:t>
      </w:r>
      <w:r w:rsidRPr="00C15F3F">
        <w:rPr>
          <w:rFonts w:ascii="Times New Roman" w:hAnsi="Times New Roman" w:cs="Times New Roman"/>
        </w:rPr>
        <w:t xml:space="preserve"> of neoliberal globalisation.</w:t>
      </w:r>
    </w:p>
    <w:p w14:paraId="5488BBF5" w14:textId="2EFBF112" w:rsidR="00F63A9E" w:rsidRPr="00C15F3F" w:rsidRDefault="00F63A9E" w:rsidP="00BD6174">
      <w:pPr>
        <w:spacing w:line="480" w:lineRule="auto"/>
        <w:ind w:firstLine="1134"/>
        <w:rPr>
          <w:rFonts w:ascii="Times New Roman" w:hAnsi="Times New Roman" w:cs="Times New Roman"/>
        </w:rPr>
      </w:pPr>
      <w:r w:rsidRPr="00C15F3F">
        <w:rPr>
          <w:rFonts w:ascii="Times New Roman" w:hAnsi="Times New Roman" w:cs="Times New Roman"/>
        </w:rPr>
        <w:t xml:space="preserve">Although there are a number of definitions of world literature currently in circulation, my argument takes inspiration from the Warwick School’s materialist conception of the field as that which allows us to discern ‘the literary registration of </w:t>
      </w:r>
      <w:r w:rsidRPr="00C15F3F">
        <w:rPr>
          <w:rFonts w:ascii="Times New Roman" w:hAnsi="Times New Roman" w:cs="Times New Roman"/>
        </w:rPr>
        <w:lastRenderedPageBreak/>
        <w:t xml:space="preserve">modernity’ in the context of ‘combined and uneven development’ </w:t>
      </w:r>
      <w:r w:rsidRPr="0062129A">
        <w:rPr>
          <w:rFonts w:ascii="Times New Roman" w:hAnsi="Times New Roman" w:cs="Times New Roman"/>
          <w:noProof/>
        </w:rPr>
        <w:t>(WReC 2015, 17)</w:t>
      </w:r>
      <w:r w:rsidR="00FF0C50">
        <w:rPr>
          <w:rFonts w:ascii="Times New Roman" w:hAnsi="Times New Roman" w:cs="Times New Roman"/>
        </w:rPr>
        <w:t>,</w:t>
      </w:r>
      <w:r w:rsidRPr="00C15F3F">
        <w:rPr>
          <w:rFonts w:ascii="Times New Roman" w:hAnsi="Times New Roman" w:cs="Times New Roman"/>
        </w:rPr>
        <w:t xml:space="preserve"> words that correspond with Tan’s </w:t>
      </w:r>
      <w:r>
        <w:rPr>
          <w:rFonts w:ascii="Times New Roman" w:hAnsi="Times New Roman" w:cs="Times New Roman"/>
        </w:rPr>
        <w:t>critique</w:t>
      </w:r>
      <w:r w:rsidRPr="00C15F3F">
        <w:rPr>
          <w:rFonts w:ascii="Times New Roman" w:hAnsi="Times New Roman" w:cs="Times New Roman"/>
        </w:rPr>
        <w:t xml:space="preserve"> of the inequity between her wealthy Hong Kong</w:t>
      </w:r>
      <w:r w:rsidR="000842F6">
        <w:rPr>
          <w:rFonts w:ascii="Times New Roman" w:hAnsi="Times New Roman" w:cs="Times New Roman"/>
        </w:rPr>
        <w:t>-based subjects</w:t>
      </w:r>
      <w:r w:rsidRPr="00C15F3F">
        <w:rPr>
          <w:rFonts w:ascii="Times New Roman" w:hAnsi="Times New Roman" w:cs="Times New Roman"/>
        </w:rPr>
        <w:t xml:space="preserve"> and the interlinked locations from which they source their labour. As Benita Parry has cautioned, a certain historical over-reliance on notions of diaspora and cosmopolitanism within postcolonial studies has led to the hazard of ‘forgetfulness about that other, economically forced dispersal of the poor […] – the vast numbers of contract workers, casual laborers, or domestic servants’ </w:t>
      </w:r>
      <w:r w:rsidRPr="00C15F3F">
        <w:rPr>
          <w:rFonts w:ascii="Times New Roman" w:hAnsi="Times New Roman" w:cs="Times New Roman"/>
          <w:noProof/>
        </w:rPr>
        <w:t>(2004, 73)</w:t>
      </w:r>
      <w:r w:rsidRPr="00C15F3F">
        <w:rPr>
          <w:rFonts w:ascii="Times New Roman" w:hAnsi="Times New Roman" w:cs="Times New Roman"/>
        </w:rPr>
        <w:t xml:space="preserve">. A world-literary emphasis counters this alleged erasure, drawing attention to a world-system ‘in which “local” and “global” come together in conflictual and unsteady flux’ </w:t>
      </w:r>
      <w:r w:rsidRPr="00C15F3F">
        <w:rPr>
          <w:rFonts w:ascii="Times New Roman" w:hAnsi="Times New Roman" w:cs="Times New Roman"/>
          <w:noProof/>
        </w:rPr>
        <w:t>(WReC 2015, 67)</w:t>
      </w:r>
      <w:r w:rsidRPr="00C15F3F">
        <w:rPr>
          <w:rFonts w:ascii="Times New Roman" w:hAnsi="Times New Roman" w:cs="Times New Roman"/>
        </w:rPr>
        <w:t>. Using this framing, figures such as Tan’s maid, Davy</w:t>
      </w:r>
      <w:r w:rsidR="004024BC">
        <w:rPr>
          <w:rFonts w:ascii="Times New Roman" w:hAnsi="Times New Roman" w:cs="Times New Roman"/>
        </w:rPr>
        <w:t>,</w:t>
      </w:r>
      <w:r w:rsidRPr="00C15F3F">
        <w:rPr>
          <w:rFonts w:ascii="Times New Roman" w:hAnsi="Times New Roman" w:cs="Times New Roman"/>
        </w:rPr>
        <w:t xml:space="preserve"> prove as representative of global modernity as any multicultural elite. In fact, Stephen Shapiro’s claim that semi-peripheral locations are where ‘the trauma of experience by peripheral peoples’ and the ‘speculative entrepeneurialship [sic] of the core collide to produce new forms of representation’ </w:t>
      </w:r>
      <w:r w:rsidRPr="00C15F3F">
        <w:rPr>
          <w:rFonts w:ascii="Times New Roman" w:hAnsi="Times New Roman" w:cs="Times New Roman"/>
          <w:noProof/>
        </w:rPr>
        <w:t>(2008, 37-8)</w:t>
      </w:r>
      <w:r w:rsidRPr="00C15F3F">
        <w:rPr>
          <w:rFonts w:ascii="Times New Roman" w:hAnsi="Times New Roman" w:cs="Times New Roman"/>
        </w:rPr>
        <w:t xml:space="preserve"> makes a case for such zones – and individuals – being at the forefront of the socio-cultural shifts engendered by globalisation. As Shapiro’s reference to ‘representation’ suggests, aesthetic concerns are far from absent in this kind of world-literary modelling. Rather, as WReC put it:</w:t>
      </w:r>
    </w:p>
    <w:p w14:paraId="1C9F75F4" w14:textId="77777777" w:rsidR="00F63A9E" w:rsidRPr="00C15F3F" w:rsidRDefault="00F63A9E" w:rsidP="00BD6174">
      <w:pPr>
        <w:spacing w:line="480" w:lineRule="auto"/>
        <w:ind w:left="720"/>
        <w:rPr>
          <w:rFonts w:ascii="Times New Roman" w:hAnsi="Times New Roman" w:cs="Times New Roman"/>
        </w:rPr>
      </w:pPr>
      <w:r w:rsidRPr="00C15F3F">
        <w:rPr>
          <w:rFonts w:ascii="Times New Roman" w:hAnsi="Times New Roman" w:cs="Times New Roman"/>
        </w:rPr>
        <w:t>To grasp world-literature as the literary registration of modernity under the sign of combined and uneven development, we must attend to its modes of spatio-temporal compression, its juxtaposition of asynchronous orders and levels of historical experience, its barometric indications of invisible forces acting from a distance on the local and familiar – as these manifest themselves in literary forms, genres and aesthetic strategies</w:t>
      </w:r>
      <w:r>
        <w:rPr>
          <w:rFonts w:ascii="Times New Roman" w:hAnsi="Times New Roman" w:cs="Times New Roman"/>
        </w:rPr>
        <w:t xml:space="preserve"> </w:t>
      </w:r>
      <w:r>
        <w:rPr>
          <w:rFonts w:ascii="Times New Roman" w:hAnsi="Times New Roman" w:cs="Times New Roman"/>
          <w:noProof/>
        </w:rPr>
        <w:t>(2015, 17)</w:t>
      </w:r>
      <w:r w:rsidRPr="00C15F3F">
        <w:rPr>
          <w:rFonts w:ascii="Times New Roman" w:hAnsi="Times New Roman" w:cs="Times New Roman"/>
        </w:rPr>
        <w:t xml:space="preserve">. </w:t>
      </w:r>
    </w:p>
    <w:p w14:paraId="2C7CE437" w14:textId="6ED9B75A" w:rsidR="00F63A9E" w:rsidRPr="00C15F3F" w:rsidRDefault="00F63A9E" w:rsidP="00BD6174">
      <w:pPr>
        <w:spacing w:line="480" w:lineRule="auto"/>
        <w:rPr>
          <w:rFonts w:ascii="Times New Roman" w:hAnsi="Times New Roman" w:cs="Times New Roman"/>
        </w:rPr>
      </w:pPr>
      <w:r w:rsidRPr="00C15F3F">
        <w:rPr>
          <w:rFonts w:ascii="Times New Roman" w:hAnsi="Times New Roman" w:cs="Times New Roman"/>
        </w:rPr>
        <w:t xml:space="preserve">Put simply, the narrative schisms of any world-literary text can be read for </w:t>
      </w:r>
      <w:r>
        <w:rPr>
          <w:rFonts w:ascii="Times New Roman" w:hAnsi="Times New Roman" w:cs="Times New Roman"/>
        </w:rPr>
        <w:t xml:space="preserve">their exposure of </w:t>
      </w:r>
      <w:r w:rsidRPr="00C15F3F">
        <w:rPr>
          <w:rFonts w:ascii="Times New Roman" w:hAnsi="Times New Roman" w:cs="Times New Roman"/>
        </w:rPr>
        <w:t xml:space="preserve">the tension between accelerating market integration, and the localised </w:t>
      </w:r>
      <w:r w:rsidRPr="00C15F3F">
        <w:rPr>
          <w:rFonts w:ascii="Times New Roman" w:hAnsi="Times New Roman" w:cs="Times New Roman"/>
        </w:rPr>
        <w:lastRenderedPageBreak/>
        <w:t>manifestations, disjoins, and disparities of a combined and uneven world. Accordingly, this essay pursues the relationship between literary device</w:t>
      </w:r>
      <w:r w:rsidR="000842F6">
        <w:rPr>
          <w:rFonts w:ascii="Times New Roman" w:hAnsi="Times New Roman" w:cs="Times New Roman"/>
        </w:rPr>
        <w:t xml:space="preserve"> and</w:t>
      </w:r>
      <w:r w:rsidRPr="00C15F3F">
        <w:rPr>
          <w:rFonts w:ascii="Times New Roman" w:hAnsi="Times New Roman" w:cs="Times New Roman"/>
        </w:rPr>
        <w:t xml:space="preserve"> systemic inequality. </w:t>
      </w:r>
    </w:p>
    <w:p w14:paraId="4E4BCBE6" w14:textId="2ED4F4A7" w:rsidR="00F63A9E" w:rsidRPr="00C15F3F" w:rsidRDefault="00F63A9E" w:rsidP="00BD6174">
      <w:pPr>
        <w:spacing w:line="480" w:lineRule="auto"/>
        <w:ind w:firstLine="1134"/>
        <w:rPr>
          <w:rFonts w:ascii="Times New Roman" w:hAnsi="Times New Roman" w:cs="Times New Roman"/>
        </w:rPr>
      </w:pPr>
      <w:r w:rsidRPr="00C15F3F">
        <w:rPr>
          <w:rFonts w:ascii="Times New Roman" w:hAnsi="Times New Roman" w:cs="Times New Roman"/>
        </w:rPr>
        <w:t xml:space="preserve">‘Date Night’ is </w:t>
      </w:r>
      <w:r>
        <w:rPr>
          <w:rFonts w:ascii="Times New Roman" w:hAnsi="Times New Roman" w:cs="Times New Roman"/>
        </w:rPr>
        <w:t>relayed</w:t>
      </w:r>
      <w:r w:rsidRPr="00C15F3F">
        <w:rPr>
          <w:rFonts w:ascii="Times New Roman" w:hAnsi="Times New Roman" w:cs="Times New Roman"/>
        </w:rPr>
        <w:t xml:space="preserve"> through the first-person perspective of a child named Lily, as Indonesian-heritage Tan imagines herself the pampered progeny of Hong Kong’s cosmopolitan elite. Featuring in the author’s debut collection </w:t>
      </w:r>
      <w:r w:rsidRPr="00C15F3F">
        <w:rPr>
          <w:rFonts w:ascii="Times New Roman" w:hAnsi="Times New Roman" w:cs="Times New Roman"/>
          <w:i/>
        </w:rPr>
        <w:t>Things to Make or Break</w:t>
      </w:r>
      <w:r w:rsidRPr="00C15F3F">
        <w:rPr>
          <w:rFonts w:ascii="Times New Roman" w:hAnsi="Times New Roman" w:cs="Times New Roman"/>
        </w:rPr>
        <w:t xml:space="preserve"> – described by the </w:t>
      </w:r>
      <w:r w:rsidRPr="00C15F3F">
        <w:rPr>
          <w:rFonts w:ascii="Times New Roman" w:hAnsi="Times New Roman" w:cs="Times New Roman"/>
          <w:i/>
        </w:rPr>
        <w:t xml:space="preserve">Guardian </w:t>
      </w:r>
      <w:r w:rsidRPr="00C15F3F">
        <w:rPr>
          <w:rFonts w:ascii="Times New Roman" w:hAnsi="Times New Roman" w:cs="Times New Roman"/>
        </w:rPr>
        <w:t xml:space="preserve">as offering ‘strange, flinty, cigarette-stained narratives [that] speed by’ </w:t>
      </w:r>
      <w:r w:rsidRPr="00C15F3F">
        <w:rPr>
          <w:rFonts w:ascii="Times New Roman" w:hAnsi="Times New Roman" w:cs="Times New Roman"/>
          <w:noProof/>
        </w:rPr>
        <w:t>(Smart 14/03/2014, npag)</w:t>
      </w:r>
      <w:r w:rsidRPr="00C15F3F">
        <w:rPr>
          <w:rFonts w:ascii="Times New Roman" w:hAnsi="Times New Roman" w:cs="Times New Roman"/>
        </w:rPr>
        <w:t xml:space="preserve"> – the story’s filmic nature and formal </w:t>
      </w:r>
      <w:r>
        <w:rPr>
          <w:rFonts w:ascii="Times New Roman" w:hAnsi="Times New Roman" w:cs="Times New Roman"/>
        </w:rPr>
        <w:t>polish</w:t>
      </w:r>
      <w:r w:rsidRPr="00C15F3F">
        <w:rPr>
          <w:rFonts w:ascii="Times New Roman" w:hAnsi="Times New Roman" w:cs="Times New Roman"/>
        </w:rPr>
        <w:t xml:space="preserve"> work holistically to reflect the ennui of global modernity, or what Frederic Jameson calls ‘the cultural dominant of the logic of late capitalism’ </w:t>
      </w:r>
      <w:r w:rsidRPr="00C15F3F">
        <w:rPr>
          <w:rFonts w:ascii="Times New Roman" w:hAnsi="Times New Roman" w:cs="Times New Roman"/>
          <w:noProof/>
        </w:rPr>
        <w:t>(1997, 45)</w:t>
      </w:r>
      <w:r w:rsidRPr="00C15F3F">
        <w:rPr>
          <w:rFonts w:ascii="Times New Roman" w:hAnsi="Times New Roman" w:cs="Times New Roman"/>
        </w:rPr>
        <w:t>. Its shining surfaces and exhilarating prose replicate the ‘illimitable vastness […] the gloss and smoothness of material things’ (26), also appearing to conform to what has been deemed</w:t>
      </w:r>
      <w:r w:rsidR="00AF7254">
        <w:rPr>
          <w:rFonts w:ascii="Times New Roman" w:hAnsi="Times New Roman" w:cs="Times New Roman"/>
        </w:rPr>
        <w:t xml:space="preserve"> </w:t>
      </w:r>
      <w:r w:rsidR="00AF7254" w:rsidRPr="00C15F3F">
        <w:rPr>
          <w:rFonts w:ascii="Times New Roman" w:hAnsi="Times New Roman" w:cs="Times New Roman"/>
        </w:rPr>
        <w:t>colloquially</w:t>
      </w:r>
      <w:r w:rsidRPr="00C15F3F">
        <w:rPr>
          <w:rFonts w:ascii="Times New Roman" w:hAnsi="Times New Roman" w:cs="Times New Roman"/>
        </w:rPr>
        <w:t xml:space="preserve"> ‘plastic realism’ </w:t>
      </w:r>
      <w:r w:rsidRPr="00C15F3F">
        <w:rPr>
          <w:rFonts w:ascii="Times New Roman" w:hAnsi="Times New Roman" w:cs="Times New Roman"/>
          <w:noProof/>
        </w:rPr>
        <w:t>(Shivani 12/06/2016)</w:t>
      </w:r>
      <w:r w:rsidRPr="00C15F3F">
        <w:rPr>
          <w:rFonts w:ascii="Times New Roman" w:hAnsi="Times New Roman" w:cs="Times New Roman"/>
        </w:rPr>
        <w:t xml:space="preserve">. Yet, when read for what Jameson calls its ‘political unconscious’ </w:t>
      </w:r>
      <w:r>
        <w:rPr>
          <w:rFonts w:ascii="Times New Roman" w:hAnsi="Times New Roman" w:cs="Times New Roman"/>
          <w:noProof/>
        </w:rPr>
        <w:t>(2002)</w:t>
      </w:r>
      <w:r>
        <w:rPr>
          <w:rFonts w:ascii="Times New Roman" w:hAnsi="Times New Roman" w:cs="Times New Roman"/>
        </w:rPr>
        <w:t xml:space="preserve">, </w:t>
      </w:r>
      <w:r w:rsidRPr="00C15F3F">
        <w:rPr>
          <w:rFonts w:ascii="Times New Roman" w:hAnsi="Times New Roman" w:cs="Times New Roman"/>
        </w:rPr>
        <w:t xml:space="preserve">Tan’s ghoulish rendering of both the sleeping city and the protagonist’s mother resonates with the gothic language of Marx’s </w:t>
      </w:r>
      <w:r w:rsidRPr="00C15F3F">
        <w:rPr>
          <w:rFonts w:ascii="Times New Roman" w:hAnsi="Times New Roman" w:cs="Times New Roman"/>
          <w:i/>
        </w:rPr>
        <w:t>Capital</w:t>
      </w:r>
      <w:r w:rsidRPr="00C15F3F">
        <w:rPr>
          <w:rFonts w:ascii="Times New Roman" w:hAnsi="Times New Roman" w:cs="Times New Roman"/>
        </w:rPr>
        <w:t xml:space="preserve">, whereby capital is ‘dead </w:t>
      </w:r>
      <w:r w:rsidRPr="00C15F3F">
        <w:rPr>
          <w:rFonts w:ascii="Times New Roman" w:hAnsi="Times New Roman" w:cs="Times New Roman"/>
          <w:lang w:val="en-IE"/>
        </w:rPr>
        <w:t xml:space="preserve">labour, which, vampire-like, lives only by sucking living labour’ </w:t>
      </w:r>
      <w:r w:rsidRPr="00C15F3F">
        <w:rPr>
          <w:rFonts w:ascii="Times New Roman" w:hAnsi="Times New Roman" w:cs="Times New Roman"/>
          <w:noProof/>
        </w:rPr>
        <w:t>(Marx 1990, 342)</w:t>
      </w:r>
      <w:r w:rsidRPr="00C15F3F">
        <w:rPr>
          <w:rFonts w:ascii="Times New Roman" w:hAnsi="Times New Roman" w:cs="Times New Roman"/>
        </w:rPr>
        <w:t xml:space="preserve">. It is, therefore, through this unsettling ghostly imagery that Tan’s critique of world-systemic inequity finds stylistic </w:t>
      </w:r>
      <w:r>
        <w:rPr>
          <w:rFonts w:ascii="Times New Roman" w:hAnsi="Times New Roman" w:cs="Times New Roman"/>
        </w:rPr>
        <w:t>outlet</w:t>
      </w:r>
      <w:r w:rsidRPr="00C15F3F">
        <w:rPr>
          <w:rFonts w:ascii="Times New Roman" w:hAnsi="Times New Roman" w:cs="Times New Roman"/>
        </w:rPr>
        <w:t xml:space="preserve">. </w:t>
      </w:r>
    </w:p>
    <w:p w14:paraId="4CDA200E" w14:textId="25AE424D" w:rsidR="00F63A9E" w:rsidRPr="00C15F3F" w:rsidRDefault="00F63A9E" w:rsidP="00946FB0">
      <w:pPr>
        <w:spacing w:line="480" w:lineRule="auto"/>
        <w:ind w:firstLine="1134"/>
        <w:rPr>
          <w:rFonts w:ascii="Times New Roman" w:hAnsi="Times New Roman" w:cs="Times New Roman"/>
        </w:rPr>
      </w:pPr>
      <w:r w:rsidRPr="00C15F3F">
        <w:rPr>
          <w:rFonts w:ascii="Times New Roman" w:hAnsi="Times New Roman" w:cs="Times New Roman"/>
        </w:rPr>
        <w:t>A queer reading of the story might similarly focus on its narrative idiosyncrasies</w:t>
      </w:r>
      <w:r w:rsidR="009B6863">
        <w:rPr>
          <w:rFonts w:ascii="Times New Roman" w:hAnsi="Times New Roman" w:cs="Times New Roman"/>
        </w:rPr>
        <w:t xml:space="preserve">, drawing out </w:t>
      </w:r>
      <w:r w:rsidR="00946FB0">
        <w:rPr>
          <w:rFonts w:ascii="Times New Roman" w:hAnsi="Times New Roman" w:cs="Times New Roman"/>
        </w:rPr>
        <w:t>the way</w:t>
      </w:r>
      <w:r w:rsidR="00004507">
        <w:rPr>
          <w:rFonts w:ascii="Times New Roman" w:hAnsi="Times New Roman" w:cs="Times New Roman"/>
        </w:rPr>
        <w:t>s</w:t>
      </w:r>
      <w:r w:rsidR="00946FB0">
        <w:rPr>
          <w:rFonts w:ascii="Times New Roman" w:hAnsi="Times New Roman" w:cs="Times New Roman"/>
        </w:rPr>
        <w:t xml:space="preserve"> in which</w:t>
      </w:r>
      <w:r w:rsidR="00004507">
        <w:rPr>
          <w:rFonts w:ascii="Times New Roman" w:hAnsi="Times New Roman" w:cs="Times New Roman"/>
        </w:rPr>
        <w:t xml:space="preserve"> </w:t>
      </w:r>
      <w:r w:rsidR="00E13D83">
        <w:rPr>
          <w:rFonts w:ascii="Times New Roman" w:hAnsi="Times New Roman" w:cs="Times New Roman"/>
        </w:rPr>
        <w:t xml:space="preserve">sexual non-conformity </w:t>
      </w:r>
      <w:r w:rsidR="003B3A40">
        <w:rPr>
          <w:rFonts w:ascii="Times New Roman" w:hAnsi="Times New Roman" w:cs="Times New Roman"/>
        </w:rPr>
        <w:t xml:space="preserve">helps </w:t>
      </w:r>
      <w:r w:rsidR="00946FB0">
        <w:rPr>
          <w:rFonts w:ascii="Times New Roman" w:hAnsi="Times New Roman" w:cs="Times New Roman"/>
        </w:rPr>
        <w:t>illustrate capital’s uneven logics</w:t>
      </w:r>
      <w:r w:rsidR="009B6863">
        <w:rPr>
          <w:rFonts w:ascii="Times New Roman" w:hAnsi="Times New Roman" w:cs="Times New Roman"/>
        </w:rPr>
        <w:t xml:space="preserve">. </w:t>
      </w:r>
      <w:r w:rsidRPr="00C15F3F">
        <w:rPr>
          <w:rFonts w:ascii="Times New Roman" w:hAnsi="Times New Roman" w:cs="Times New Roman"/>
        </w:rPr>
        <w:t xml:space="preserve">Judith Roof, </w:t>
      </w:r>
      <w:r w:rsidR="00BB683F">
        <w:rPr>
          <w:rFonts w:ascii="Times New Roman" w:hAnsi="Times New Roman" w:cs="Times New Roman"/>
        </w:rPr>
        <w:t>for example</w:t>
      </w:r>
      <w:r w:rsidRPr="00C15F3F">
        <w:rPr>
          <w:rFonts w:ascii="Times New Roman" w:hAnsi="Times New Roman" w:cs="Times New Roman"/>
        </w:rPr>
        <w:t xml:space="preserve">, </w:t>
      </w:r>
      <w:r w:rsidR="00BB683F">
        <w:rPr>
          <w:rFonts w:ascii="Times New Roman" w:hAnsi="Times New Roman" w:cs="Times New Roman"/>
        </w:rPr>
        <w:t>writes</w:t>
      </w:r>
      <w:r w:rsidRPr="00C15F3F">
        <w:rPr>
          <w:rFonts w:ascii="Times New Roman" w:hAnsi="Times New Roman" w:cs="Times New Roman"/>
        </w:rPr>
        <w:t xml:space="preserve"> about the relationship between narrative and normative disorder, linking</w:t>
      </w:r>
      <w:r>
        <w:rPr>
          <w:rFonts w:ascii="Times New Roman" w:hAnsi="Times New Roman" w:cs="Times New Roman"/>
        </w:rPr>
        <w:t xml:space="preserve"> narrative convention</w:t>
      </w:r>
      <w:r w:rsidRPr="00C15F3F">
        <w:rPr>
          <w:rFonts w:ascii="Times New Roman" w:hAnsi="Times New Roman" w:cs="Times New Roman"/>
        </w:rPr>
        <w:t xml:space="preserve"> to the development of capitalism itself. She asserts that the ‘naturalized reiterations’ of the </w:t>
      </w:r>
      <w:r w:rsidRPr="00C15F3F">
        <w:rPr>
          <w:rFonts w:ascii="Times New Roman" w:hAnsi="Times New Roman" w:cs="Times New Roman"/>
        </w:rPr>
        <w:lastRenderedPageBreak/>
        <w:t xml:space="preserve">‘irresistible merger of family and state’ have governed ‘the conceptions, forms, logic, and operation of narrative’ </w:t>
      </w:r>
      <w:r w:rsidRPr="00C15F3F">
        <w:rPr>
          <w:rFonts w:ascii="Times New Roman" w:hAnsi="Times New Roman" w:cs="Times New Roman"/>
          <w:noProof/>
        </w:rPr>
        <w:t>(1996, xvii)</w:t>
      </w:r>
      <w:r w:rsidRPr="00C15F3F">
        <w:rPr>
          <w:rFonts w:ascii="Times New Roman" w:hAnsi="Times New Roman" w:cs="Times New Roman"/>
        </w:rPr>
        <w:t xml:space="preserve">. Unpacking this further, she claims that: </w:t>
      </w:r>
    </w:p>
    <w:p w14:paraId="670C8955" w14:textId="77777777" w:rsidR="00F63A9E" w:rsidRPr="00C15F3F" w:rsidRDefault="00F63A9E" w:rsidP="00BD6174">
      <w:pPr>
        <w:spacing w:line="480" w:lineRule="auto"/>
        <w:ind w:left="720"/>
        <w:rPr>
          <w:rFonts w:ascii="Times New Roman" w:eastAsia="MS Mincho" w:hAnsi="Times New Roman" w:cs="Times New Roman"/>
          <w:noProof/>
          <w:lang w:eastAsia="en-GB"/>
        </w:rPr>
      </w:pPr>
      <w:r w:rsidRPr="00C15F3F">
        <w:rPr>
          <w:rFonts w:ascii="Times New Roman" w:eastAsia="MS Mincho" w:hAnsi="Times New Roman" w:cs="Times New Roman"/>
          <w:lang w:eastAsia="en-GB"/>
        </w:rPr>
        <w:t xml:space="preserve">The bourgeois need for the correct narrative, one effected by proper heterosexual, reproductive sexuality, and good timing, positions sexuality as itself causal: perverted sexuality is the cause of the bad narrative, familial disfunction, low production; and good, reproductive sexuality is the cause of profit, continuity, and increase </w:t>
      </w:r>
      <w:r w:rsidRPr="00C15F3F">
        <w:rPr>
          <w:rFonts w:ascii="Times New Roman" w:eastAsia="MS Mincho" w:hAnsi="Times New Roman" w:cs="Times New Roman"/>
          <w:noProof/>
          <w:lang w:eastAsia="en-GB"/>
        </w:rPr>
        <w:t>(35).</w:t>
      </w:r>
    </w:p>
    <w:p w14:paraId="66FD7052" w14:textId="43E3603F" w:rsidR="00F63A9E" w:rsidRDefault="00F63A9E" w:rsidP="00BD6174">
      <w:pPr>
        <w:spacing w:line="480" w:lineRule="auto"/>
        <w:rPr>
          <w:rFonts w:ascii="Times New Roman" w:hAnsi="Times New Roman" w:cs="Times New Roman"/>
        </w:rPr>
      </w:pPr>
      <w:r w:rsidRPr="00C15F3F">
        <w:rPr>
          <w:rFonts w:ascii="Times New Roman" w:hAnsi="Times New Roman" w:cs="Times New Roman"/>
        </w:rPr>
        <w:t xml:space="preserve">By this measure, Davy’s strange, and not fully explained relationship with her friend, Farah </w:t>
      </w:r>
      <w:r>
        <w:rPr>
          <w:rFonts w:ascii="Times New Roman" w:hAnsi="Times New Roman" w:cs="Times New Roman"/>
        </w:rPr>
        <w:t xml:space="preserve">might be understood </w:t>
      </w:r>
      <w:r w:rsidR="000842F6">
        <w:rPr>
          <w:rFonts w:ascii="Times New Roman" w:hAnsi="Times New Roman" w:cs="Times New Roman"/>
        </w:rPr>
        <w:t>to</w:t>
      </w:r>
      <w:r w:rsidR="00F42122">
        <w:rPr>
          <w:rFonts w:ascii="Times New Roman" w:hAnsi="Times New Roman" w:cs="Times New Roman"/>
        </w:rPr>
        <w:t xml:space="preserve"> illustrate </w:t>
      </w:r>
      <w:r>
        <w:rPr>
          <w:rFonts w:ascii="Times New Roman" w:hAnsi="Times New Roman" w:cs="Times New Roman"/>
        </w:rPr>
        <w:t xml:space="preserve">the story’s ‘sexual unconscious’. Whereas </w:t>
      </w:r>
      <w:r w:rsidR="000842F6">
        <w:rPr>
          <w:rFonts w:ascii="Times New Roman" w:hAnsi="Times New Roman" w:cs="Times New Roman"/>
        </w:rPr>
        <w:t>it</w:t>
      </w:r>
      <w:r>
        <w:rPr>
          <w:rFonts w:ascii="Times New Roman" w:hAnsi="Times New Roman" w:cs="Times New Roman"/>
        </w:rPr>
        <w:t xml:space="preserve">s titular date – between Lily’s mother and a man named Henry – reflects world-systemic dependency on the nuclear family and heterosexual ‘productivity’, Davy’s ambiguous friendship creates a certain narrative instability, gesturing towards the ways in which it is possible to disorder ‘proper’ reproductive sexuality. </w:t>
      </w:r>
      <w:r w:rsidRPr="00C15F3F">
        <w:rPr>
          <w:rFonts w:ascii="Times New Roman" w:hAnsi="Times New Roman" w:cs="Times New Roman"/>
        </w:rPr>
        <w:t xml:space="preserve">Both world-literature and queer theory, then, </w:t>
      </w:r>
      <w:r>
        <w:rPr>
          <w:rFonts w:ascii="Times New Roman" w:hAnsi="Times New Roman" w:cs="Times New Roman"/>
        </w:rPr>
        <w:t xml:space="preserve">draw attention to the narrative, and normative, </w:t>
      </w:r>
      <w:r w:rsidRPr="00C15F3F">
        <w:rPr>
          <w:rFonts w:ascii="Times New Roman" w:hAnsi="Times New Roman" w:cs="Times New Roman"/>
        </w:rPr>
        <w:t>ruptures occasioned by those peripheral figures working in the interstices of the global capitalist economy.</w:t>
      </w:r>
    </w:p>
    <w:p w14:paraId="3BF042FE" w14:textId="70BDA390" w:rsidR="006615F9" w:rsidRPr="006615F9" w:rsidRDefault="00BB683F" w:rsidP="001845D7">
      <w:pPr>
        <w:spacing w:line="480" w:lineRule="auto"/>
        <w:ind w:firstLine="1134"/>
        <w:rPr>
          <w:rFonts w:ascii="Times New Roman" w:hAnsi="Times New Roman" w:cs="Times New Roman"/>
        </w:rPr>
      </w:pPr>
      <w:r>
        <w:rPr>
          <w:rFonts w:ascii="Times New Roman" w:hAnsi="Times New Roman" w:cs="Times New Roman"/>
        </w:rPr>
        <w:t xml:space="preserve">These two fields of scholarship, however, are not </w:t>
      </w:r>
      <w:r w:rsidRPr="00C15F3F">
        <w:rPr>
          <w:rFonts w:ascii="Times New Roman" w:hAnsi="Times New Roman" w:cs="Times New Roman"/>
        </w:rPr>
        <w:t>often considered in tandem</w:t>
      </w:r>
      <w:r w:rsidR="00847B13">
        <w:rPr>
          <w:rFonts w:ascii="Times New Roman" w:hAnsi="Times New Roman" w:cs="Times New Roman"/>
        </w:rPr>
        <w:t xml:space="preserve">. In fact, </w:t>
      </w:r>
      <w:r w:rsidR="00CC24CE">
        <w:rPr>
          <w:rFonts w:ascii="Times New Roman" w:hAnsi="Times New Roman" w:cs="Times New Roman"/>
        </w:rPr>
        <w:t>they</w:t>
      </w:r>
      <w:r w:rsidR="009F7363">
        <w:rPr>
          <w:rFonts w:ascii="Times New Roman" w:hAnsi="Times New Roman" w:cs="Times New Roman"/>
        </w:rPr>
        <w:t xml:space="preserve"> are frequently</w:t>
      </w:r>
      <w:r w:rsidR="00847B13">
        <w:rPr>
          <w:rFonts w:ascii="Times New Roman" w:hAnsi="Times New Roman" w:cs="Times New Roman"/>
        </w:rPr>
        <w:t xml:space="preserve"> viewed as antithetical</w:t>
      </w:r>
      <w:r w:rsidR="00CC24CE">
        <w:rPr>
          <w:rFonts w:ascii="Times New Roman" w:hAnsi="Times New Roman" w:cs="Times New Roman"/>
        </w:rPr>
        <w:t xml:space="preserve">. </w:t>
      </w:r>
      <w:r w:rsidR="000842F6">
        <w:rPr>
          <w:rFonts w:ascii="Times New Roman" w:hAnsi="Times New Roman" w:cs="Times New Roman"/>
        </w:rPr>
        <w:t>Parry</w:t>
      </w:r>
      <w:r w:rsidRPr="00C15F3F">
        <w:rPr>
          <w:rFonts w:ascii="Times New Roman" w:hAnsi="Times New Roman" w:cs="Times New Roman"/>
        </w:rPr>
        <w:t xml:space="preserve"> has expressed caution about post-structuralist influenced analyses that have a ‘one-sided concern with the constitution of “otherness”/alterity/difference’ </w:t>
      </w:r>
      <w:r w:rsidRPr="00C15F3F">
        <w:rPr>
          <w:rFonts w:ascii="Times New Roman" w:hAnsi="Times New Roman" w:cs="Times New Roman"/>
          <w:noProof/>
        </w:rPr>
        <w:t>(2004, 75)</w:t>
      </w:r>
      <w:r w:rsidRPr="00C15F3F">
        <w:rPr>
          <w:rFonts w:ascii="Times New Roman" w:hAnsi="Times New Roman" w:cs="Times New Roman"/>
        </w:rPr>
        <w:t xml:space="preserve">, while queer theorists have demonstrated hesitancy about a ‘certain blindness to sexuality’ within Marxist traditions </w:t>
      </w:r>
      <w:r w:rsidRPr="00C15F3F">
        <w:rPr>
          <w:rFonts w:ascii="Times New Roman" w:hAnsi="Times New Roman" w:cs="Times New Roman"/>
          <w:noProof/>
        </w:rPr>
        <w:t>(Floyd 2009, 2)</w:t>
      </w:r>
      <w:r w:rsidRPr="00C15F3F">
        <w:rPr>
          <w:rFonts w:ascii="Times New Roman" w:hAnsi="Times New Roman" w:cs="Times New Roman"/>
        </w:rPr>
        <w:t>.</w:t>
      </w:r>
      <w:r w:rsidR="00CC24CE">
        <w:rPr>
          <w:rFonts w:ascii="Times New Roman" w:hAnsi="Times New Roman" w:cs="Times New Roman"/>
        </w:rPr>
        <w:t xml:space="preserve"> This essay therefore </w:t>
      </w:r>
      <w:r w:rsidR="006615F9">
        <w:rPr>
          <w:rFonts w:ascii="Times New Roman" w:hAnsi="Times New Roman" w:cs="Times New Roman"/>
        </w:rPr>
        <w:t xml:space="preserve">charts a path between </w:t>
      </w:r>
      <w:r w:rsidR="000827F4">
        <w:rPr>
          <w:rFonts w:ascii="Times New Roman" w:hAnsi="Times New Roman" w:cs="Times New Roman"/>
        </w:rPr>
        <w:t xml:space="preserve">an </w:t>
      </w:r>
      <w:proofErr w:type="gramStart"/>
      <w:r w:rsidR="000827F4">
        <w:rPr>
          <w:rFonts w:ascii="Times New Roman" w:hAnsi="Times New Roman" w:cs="Times New Roman"/>
        </w:rPr>
        <w:t>emphasi</w:t>
      </w:r>
      <w:r w:rsidR="006615F9">
        <w:rPr>
          <w:rFonts w:ascii="Times New Roman" w:hAnsi="Times New Roman" w:cs="Times New Roman"/>
        </w:rPr>
        <w:t>s</w:t>
      </w:r>
      <w:proofErr w:type="gramEnd"/>
      <w:r w:rsidR="006615F9">
        <w:rPr>
          <w:rFonts w:ascii="Times New Roman" w:hAnsi="Times New Roman" w:cs="Times New Roman"/>
        </w:rPr>
        <w:t xml:space="preserve"> </w:t>
      </w:r>
      <w:r w:rsidR="000827F4">
        <w:rPr>
          <w:rFonts w:ascii="Times New Roman" w:hAnsi="Times New Roman" w:cs="Times New Roman"/>
          <w:lang w:val="en-US"/>
        </w:rPr>
        <w:t>on</w:t>
      </w:r>
      <w:r w:rsidR="006615F9" w:rsidRPr="00945A48">
        <w:rPr>
          <w:rFonts w:ascii="Times New Roman" w:hAnsi="Times New Roman" w:cs="Times New Roman"/>
          <w:lang w:val="en-US"/>
        </w:rPr>
        <w:t xml:space="preserve"> ‘</w:t>
      </w:r>
      <w:r w:rsidR="006615F9" w:rsidRPr="00945A48">
        <w:rPr>
          <w:rFonts w:ascii="Times New Roman" w:hAnsi="Times New Roman" w:cs="Times New Roman"/>
          <w:i/>
          <w:lang w:val="en-US"/>
        </w:rPr>
        <w:t>difference</w:t>
      </w:r>
      <w:r w:rsidR="006615F9" w:rsidRPr="00945A48">
        <w:rPr>
          <w:rFonts w:ascii="Times New Roman" w:hAnsi="Times New Roman" w:cs="Times New Roman"/>
          <w:lang w:val="en-US"/>
        </w:rPr>
        <w:t>’ versus ‘</w:t>
      </w:r>
      <w:r w:rsidR="006615F9" w:rsidRPr="00945A48">
        <w:rPr>
          <w:rFonts w:ascii="Times New Roman" w:hAnsi="Times New Roman" w:cs="Times New Roman"/>
          <w:i/>
          <w:lang w:val="en-US"/>
        </w:rPr>
        <w:t>inequality</w:t>
      </w:r>
      <w:r w:rsidR="006615F9" w:rsidRPr="00945A48">
        <w:rPr>
          <w:rFonts w:ascii="Times New Roman" w:hAnsi="Times New Roman" w:cs="Times New Roman"/>
          <w:lang w:val="en-US"/>
        </w:rPr>
        <w:t>’</w:t>
      </w:r>
      <w:r w:rsidR="006615F9">
        <w:rPr>
          <w:rFonts w:ascii="Times New Roman" w:hAnsi="Times New Roman" w:cs="Times New Roman"/>
          <w:lang w:val="en-US"/>
        </w:rPr>
        <w:t xml:space="preserve"> (WReC 2015,</w:t>
      </w:r>
      <w:r w:rsidR="006615F9" w:rsidRPr="00945A48">
        <w:rPr>
          <w:rFonts w:ascii="Times New Roman" w:hAnsi="Times New Roman" w:cs="Times New Roman"/>
          <w:lang w:val="en-US"/>
        </w:rPr>
        <w:t xml:space="preserve"> 7)</w:t>
      </w:r>
      <w:r w:rsidR="00976F76">
        <w:rPr>
          <w:rFonts w:ascii="Times New Roman" w:hAnsi="Times New Roman" w:cs="Times New Roman"/>
          <w:lang w:val="en-US"/>
        </w:rPr>
        <w:t>; it argues</w:t>
      </w:r>
      <w:r w:rsidR="006615F9">
        <w:rPr>
          <w:rFonts w:ascii="Times New Roman" w:hAnsi="Times New Roman" w:cs="Times New Roman"/>
          <w:lang w:val="en-US"/>
        </w:rPr>
        <w:t xml:space="preserve"> that</w:t>
      </w:r>
      <w:r w:rsidR="00076886">
        <w:rPr>
          <w:rFonts w:ascii="Times New Roman" w:hAnsi="Times New Roman" w:cs="Times New Roman"/>
          <w:lang w:val="en-US"/>
        </w:rPr>
        <w:t xml:space="preserve"> pairing the</w:t>
      </w:r>
      <w:r w:rsidR="00976F76">
        <w:rPr>
          <w:rFonts w:ascii="Times New Roman" w:hAnsi="Times New Roman" w:cs="Times New Roman"/>
          <w:lang w:val="en-US"/>
        </w:rPr>
        <w:t xml:space="preserve">se seemingly divergent </w:t>
      </w:r>
      <w:r w:rsidR="000827F4">
        <w:rPr>
          <w:rFonts w:ascii="Times New Roman" w:hAnsi="Times New Roman" w:cs="Times New Roman"/>
          <w:lang w:val="en-US"/>
        </w:rPr>
        <w:t xml:space="preserve">schools of thought </w:t>
      </w:r>
      <w:r w:rsidR="00076886">
        <w:rPr>
          <w:rFonts w:ascii="Times New Roman" w:hAnsi="Times New Roman" w:cs="Times New Roman"/>
          <w:lang w:val="en-US"/>
        </w:rPr>
        <w:t xml:space="preserve">reveals </w:t>
      </w:r>
      <w:r w:rsidR="006615F9" w:rsidRPr="001D3F2B">
        <w:rPr>
          <w:rFonts w:ascii="Times New Roman" w:hAnsi="Times New Roman" w:cs="Times New Roman"/>
          <w:lang w:val="en-US"/>
        </w:rPr>
        <w:t xml:space="preserve">the interlinked nature of </w:t>
      </w:r>
      <w:r w:rsidR="006615F9">
        <w:rPr>
          <w:rFonts w:ascii="Times New Roman" w:hAnsi="Times New Roman" w:cs="Times New Roman"/>
          <w:lang w:val="en-US"/>
        </w:rPr>
        <w:t xml:space="preserve">narrative, capitalism </w:t>
      </w:r>
      <w:r w:rsidR="006615F9" w:rsidRPr="001D3F2B">
        <w:rPr>
          <w:rFonts w:ascii="Times New Roman" w:hAnsi="Times New Roman" w:cs="Times New Roman"/>
          <w:lang w:val="en-US"/>
        </w:rPr>
        <w:t>and heteropatriarchy.</w:t>
      </w:r>
    </w:p>
    <w:p w14:paraId="23CAEFF4" w14:textId="77777777" w:rsidR="00F63A9E" w:rsidRPr="00C15F3F" w:rsidRDefault="00F63A9E" w:rsidP="00BD6174">
      <w:pPr>
        <w:spacing w:line="480" w:lineRule="auto"/>
        <w:rPr>
          <w:rFonts w:ascii="Times New Roman" w:hAnsi="Times New Roman" w:cs="Times New Roman"/>
        </w:rPr>
      </w:pPr>
    </w:p>
    <w:p w14:paraId="3B642847" w14:textId="77777777" w:rsidR="00F63A9E" w:rsidRPr="00C15F3F" w:rsidRDefault="00F63A9E" w:rsidP="00BD6174">
      <w:pPr>
        <w:spacing w:line="480" w:lineRule="auto"/>
        <w:ind w:left="40"/>
        <w:rPr>
          <w:rStyle w:val="addmd"/>
          <w:rFonts w:ascii="Times New Roman" w:eastAsia="Times New Roman" w:hAnsi="Times New Roman" w:cs="Times New Roman"/>
          <w:b/>
        </w:rPr>
      </w:pPr>
      <w:r w:rsidRPr="00C15F3F">
        <w:rPr>
          <w:rStyle w:val="addmd"/>
          <w:rFonts w:ascii="Times New Roman" w:eastAsia="Times New Roman" w:hAnsi="Times New Roman" w:cs="Times New Roman"/>
          <w:b/>
        </w:rPr>
        <w:t>A Combined and Uneven World</w:t>
      </w:r>
      <w:r>
        <w:rPr>
          <w:rStyle w:val="addmd"/>
          <w:rFonts w:ascii="Times New Roman" w:eastAsia="Times New Roman" w:hAnsi="Times New Roman" w:cs="Times New Roman"/>
          <w:b/>
        </w:rPr>
        <w:t>:</w:t>
      </w:r>
    </w:p>
    <w:p w14:paraId="0C69EDF5" w14:textId="04F031B3" w:rsidR="00F63A9E" w:rsidRPr="00A565B7" w:rsidRDefault="00F63A9E" w:rsidP="00BD6174">
      <w:pPr>
        <w:spacing w:line="480" w:lineRule="auto"/>
        <w:rPr>
          <w:rStyle w:val="addmd"/>
          <w:rFonts w:asciiTheme="majorHAnsi" w:hAnsiTheme="majorHAnsi" w:cs="Times New Roman"/>
          <w:color w:val="3366FF"/>
          <w:sz w:val="22"/>
          <w:szCs w:val="22"/>
        </w:rPr>
      </w:pPr>
      <w:r w:rsidRPr="00C15F3F">
        <w:rPr>
          <w:rStyle w:val="addmd"/>
          <w:rFonts w:ascii="Times New Roman" w:eastAsia="Times New Roman" w:hAnsi="Times New Roman" w:cs="Times New Roman"/>
        </w:rPr>
        <w:t xml:space="preserve">In recent decades, Indonesia has seen huge increases in outward migration, with estimates of ‘nearly four million’ workers overseas, of whom ‘more </w:t>
      </w:r>
      <w:r>
        <w:rPr>
          <w:rStyle w:val="addmd"/>
          <w:rFonts w:ascii="Times New Roman" w:eastAsia="Times New Roman" w:hAnsi="Times New Roman" w:cs="Times New Roman"/>
        </w:rPr>
        <w:t>than seventy per cent’ are female</w:t>
      </w:r>
      <w:r w:rsidRPr="00C15F3F">
        <w:rPr>
          <w:rStyle w:val="addmd"/>
          <w:rFonts w:ascii="Times New Roman" w:eastAsia="Times New Roman" w:hAnsi="Times New Roman" w:cs="Times New Roman"/>
        </w:rPr>
        <w:t xml:space="preserve"> </w:t>
      </w:r>
      <w:r w:rsidRPr="00C15F3F">
        <w:rPr>
          <w:rStyle w:val="addmd"/>
          <w:rFonts w:ascii="Times New Roman" w:eastAsia="Times New Roman" w:hAnsi="Times New Roman" w:cs="Times New Roman"/>
          <w:noProof/>
        </w:rPr>
        <w:t>(Sim 2010, 43)</w:t>
      </w:r>
      <w:r w:rsidRPr="00C15F3F">
        <w:rPr>
          <w:rStyle w:val="addmd"/>
          <w:rFonts w:ascii="Times New Roman" w:eastAsia="Times New Roman" w:hAnsi="Times New Roman" w:cs="Times New Roman"/>
        </w:rPr>
        <w:t xml:space="preserve">. Since the 1980s, however, ‘appalling stories’ have been filtering ‘back to Indonesia of mistreatment of its women domestic workers’ with examples given not only of ‘inhumanly long hours of work, but also employers failing to pay their housemaids, withholding their passports, refusing to let them contact people outside the home and ultimately rape and brutality’ </w:t>
      </w:r>
      <w:r w:rsidRPr="00C15F3F">
        <w:rPr>
          <w:rStyle w:val="addmd"/>
          <w:rFonts w:ascii="Times New Roman" w:eastAsia="Times New Roman" w:hAnsi="Times New Roman" w:cs="Times New Roman"/>
          <w:noProof/>
        </w:rPr>
        <w:t>(Blackburn 2004, 188)</w:t>
      </w:r>
      <w:r w:rsidRPr="00C15F3F">
        <w:rPr>
          <w:rStyle w:val="addmd"/>
          <w:rFonts w:ascii="Times New Roman" w:eastAsia="Times New Roman" w:hAnsi="Times New Roman" w:cs="Times New Roman"/>
        </w:rPr>
        <w:t>. Such reports may have outraged nati</w:t>
      </w:r>
      <w:r>
        <w:rPr>
          <w:rStyle w:val="addmd"/>
          <w:rFonts w:ascii="Times New Roman" w:eastAsia="Times New Roman" w:hAnsi="Times New Roman" w:cs="Times New Roman"/>
        </w:rPr>
        <w:t>onal pride, but the government h</w:t>
      </w:r>
      <w:r w:rsidRPr="00C15F3F">
        <w:rPr>
          <w:rStyle w:val="addmd"/>
          <w:rFonts w:ascii="Times New Roman" w:eastAsia="Times New Roman" w:hAnsi="Times New Roman" w:cs="Times New Roman"/>
        </w:rPr>
        <w:t xml:space="preserve">as nevertheless </w:t>
      </w:r>
      <w:r>
        <w:rPr>
          <w:rStyle w:val="addmd"/>
          <w:rFonts w:ascii="Times New Roman" w:eastAsia="Times New Roman" w:hAnsi="Times New Roman" w:cs="Times New Roman"/>
        </w:rPr>
        <w:t xml:space="preserve">been </w:t>
      </w:r>
      <w:r w:rsidRPr="00C15F3F">
        <w:rPr>
          <w:rStyle w:val="addmd"/>
          <w:rFonts w:ascii="Times New Roman" w:eastAsia="Times New Roman" w:hAnsi="Times New Roman" w:cs="Times New Roman"/>
        </w:rPr>
        <w:t xml:space="preserve">unwilling to jeopardise such an important income stream, remittances from such workers </w:t>
      </w:r>
      <w:r>
        <w:rPr>
          <w:rStyle w:val="addmd"/>
          <w:rFonts w:ascii="Times New Roman" w:eastAsia="Times New Roman" w:hAnsi="Times New Roman" w:cs="Times New Roman"/>
        </w:rPr>
        <w:t>constituting</w:t>
      </w:r>
      <w:r w:rsidRPr="00C15F3F">
        <w:rPr>
          <w:rStyle w:val="addmd"/>
          <w:rFonts w:ascii="Times New Roman" w:eastAsia="Times New Roman" w:hAnsi="Times New Roman" w:cs="Times New Roman"/>
        </w:rPr>
        <w:t xml:space="preserve"> a significant contribution to the country’s economy. ‘[C]aught between its economic agenda and the need for moral accountability’, the Indonesian state ‘scapegoated several recruitment agencies’ and ‘put the blame on the migrant women themselves for being lacking in skills’ </w:t>
      </w:r>
      <w:r w:rsidRPr="00C15F3F">
        <w:rPr>
          <w:rStyle w:val="addmd"/>
          <w:rFonts w:ascii="Times New Roman" w:eastAsia="Times New Roman" w:hAnsi="Times New Roman" w:cs="Times New Roman"/>
          <w:noProof/>
        </w:rPr>
        <w:t>(Sim 2010, 42)</w:t>
      </w:r>
      <w:r w:rsidRPr="00C15F3F">
        <w:rPr>
          <w:rStyle w:val="addmd"/>
          <w:rFonts w:ascii="Times New Roman" w:eastAsia="Times New Roman" w:hAnsi="Times New Roman" w:cs="Times New Roman"/>
        </w:rPr>
        <w:t xml:space="preserve">; none of which stemmed the outward flow of labour. By 2006, there were 116,000 Indonesian women working in Hong Kong alone, </w:t>
      </w:r>
      <w:r>
        <w:rPr>
          <w:rStyle w:val="addmd"/>
          <w:rFonts w:ascii="Times New Roman" w:eastAsia="Times New Roman" w:hAnsi="Times New Roman" w:cs="Times New Roman"/>
        </w:rPr>
        <w:t>forming ‘</w:t>
      </w:r>
      <w:r w:rsidRPr="00C15F3F">
        <w:rPr>
          <w:rStyle w:val="addmd"/>
          <w:rFonts w:ascii="Times New Roman" w:eastAsia="Times New Roman" w:hAnsi="Times New Roman" w:cs="Times New Roman"/>
        </w:rPr>
        <w:t xml:space="preserve">the second largest ethnic minority […] after Filipina domestic workers’ (43). </w:t>
      </w:r>
      <w:r>
        <w:rPr>
          <w:rStyle w:val="addmd"/>
          <w:rFonts w:ascii="Times New Roman" w:eastAsia="Times New Roman" w:hAnsi="Times New Roman" w:cs="Times New Roman"/>
        </w:rPr>
        <w:t>T</w:t>
      </w:r>
      <w:r w:rsidRPr="00C15F3F">
        <w:rPr>
          <w:rStyle w:val="addmd"/>
          <w:rFonts w:ascii="Times New Roman" w:eastAsia="Times New Roman" w:hAnsi="Times New Roman" w:cs="Times New Roman"/>
        </w:rPr>
        <w:t xml:space="preserve">his migrant workforce has played a crucial role in the city’s </w:t>
      </w:r>
      <w:r>
        <w:rPr>
          <w:rStyle w:val="addmd"/>
          <w:rFonts w:ascii="Times New Roman" w:eastAsia="Times New Roman" w:hAnsi="Times New Roman" w:cs="Times New Roman"/>
        </w:rPr>
        <w:t>economic development for, a</w:t>
      </w:r>
      <w:r w:rsidRPr="00C15F3F">
        <w:rPr>
          <w:rStyle w:val="addmd"/>
          <w:rFonts w:ascii="Times New Roman" w:eastAsia="Times New Roman" w:hAnsi="Times New Roman" w:cs="Times New Roman"/>
        </w:rPr>
        <w:t xml:space="preserve">s Youngs explains, in ‘Hong Kong, as in Western economies generally, the participation of women in the labor force has been a growing structural element of both the economy’s growth and its transformation to a service orientation’ </w:t>
      </w:r>
      <w:r w:rsidRPr="00C15F3F">
        <w:rPr>
          <w:rStyle w:val="addmd"/>
          <w:rFonts w:ascii="Times New Roman" w:eastAsia="Times New Roman" w:hAnsi="Times New Roman" w:cs="Times New Roman"/>
          <w:noProof/>
        </w:rPr>
        <w:t>(2000, 52)</w:t>
      </w:r>
      <w:r w:rsidRPr="00C15F3F">
        <w:rPr>
          <w:rStyle w:val="addmd"/>
          <w:rFonts w:ascii="Times New Roman" w:eastAsia="Times New Roman" w:hAnsi="Times New Roman" w:cs="Times New Roman"/>
        </w:rPr>
        <w:t xml:space="preserve">. </w:t>
      </w:r>
      <w:r>
        <w:rPr>
          <w:rStyle w:val="addmd"/>
          <w:rFonts w:ascii="Times New Roman" w:eastAsia="Times New Roman" w:hAnsi="Times New Roman" w:cs="Times New Roman"/>
        </w:rPr>
        <w:t>T</w:t>
      </w:r>
      <w:r w:rsidRPr="00C15F3F">
        <w:rPr>
          <w:rStyle w:val="addmd"/>
          <w:rFonts w:ascii="Times New Roman" w:eastAsia="Times New Roman" w:hAnsi="Times New Roman" w:cs="Times New Roman"/>
        </w:rPr>
        <w:t xml:space="preserve">he ‘high priority’ given to ‘maintaining the </w:t>
      </w:r>
      <w:r w:rsidRPr="00C15F3F">
        <w:rPr>
          <w:rStyle w:val="addmd"/>
          <w:rFonts w:ascii="Times New Roman" w:eastAsia="Times New Roman" w:hAnsi="Times New Roman" w:cs="Times New Roman"/>
          <w:i/>
        </w:rPr>
        <w:t>feminized</w:t>
      </w:r>
      <w:r w:rsidRPr="00C15F3F">
        <w:rPr>
          <w:rStyle w:val="addmd"/>
          <w:rFonts w:ascii="Times New Roman" w:eastAsia="Times New Roman" w:hAnsi="Times New Roman" w:cs="Times New Roman"/>
        </w:rPr>
        <w:t xml:space="preserve"> domestic care role’</w:t>
      </w:r>
      <w:r>
        <w:rPr>
          <w:rStyle w:val="addmd"/>
          <w:rFonts w:ascii="Times New Roman" w:eastAsia="Times New Roman" w:hAnsi="Times New Roman" w:cs="Times New Roman"/>
        </w:rPr>
        <w:t>, however,</w:t>
      </w:r>
      <w:r w:rsidRPr="00C15F3F">
        <w:rPr>
          <w:rStyle w:val="addmd"/>
          <w:rFonts w:ascii="Times New Roman" w:eastAsia="Times New Roman" w:hAnsi="Times New Roman" w:cs="Times New Roman"/>
        </w:rPr>
        <w:t xml:space="preserve"> means that the ‘migrant workforce has been crucial as a major </w:t>
      </w:r>
      <w:r w:rsidRPr="00C15F3F">
        <w:rPr>
          <w:rStyle w:val="addmd"/>
          <w:rFonts w:ascii="Times New Roman" w:eastAsia="Times New Roman" w:hAnsi="Times New Roman" w:cs="Times New Roman"/>
          <w:i/>
        </w:rPr>
        <w:t>external</w:t>
      </w:r>
      <w:r w:rsidRPr="00C15F3F">
        <w:rPr>
          <w:rStyle w:val="addmd"/>
          <w:rFonts w:ascii="Times New Roman" w:eastAsia="Times New Roman" w:hAnsi="Times New Roman" w:cs="Times New Roman"/>
        </w:rPr>
        <w:t xml:space="preserve"> solution to </w:t>
      </w:r>
      <w:r w:rsidRPr="00A565B7">
        <w:rPr>
          <w:rStyle w:val="addmd"/>
          <w:rFonts w:ascii="Times New Roman" w:eastAsia="Times New Roman" w:hAnsi="Times New Roman" w:cs="Times New Roman"/>
        </w:rPr>
        <w:t xml:space="preserve">this </w:t>
      </w:r>
      <w:r w:rsidRPr="00A565B7">
        <w:rPr>
          <w:rStyle w:val="addmd"/>
          <w:rFonts w:ascii="Times New Roman" w:eastAsia="Times New Roman" w:hAnsi="Times New Roman" w:cs="Times New Roman"/>
          <w:i/>
        </w:rPr>
        <w:t xml:space="preserve">internal </w:t>
      </w:r>
      <w:r w:rsidRPr="00A565B7">
        <w:rPr>
          <w:rStyle w:val="addmd"/>
          <w:rFonts w:ascii="Times New Roman" w:eastAsia="Times New Roman" w:hAnsi="Times New Roman" w:cs="Times New Roman"/>
        </w:rPr>
        <w:t xml:space="preserve">problem’ (52), with the key emphasis here being on the perceived feminine nature of caring work. As </w:t>
      </w:r>
      <w:r w:rsidRPr="00A565B7">
        <w:rPr>
          <w:rFonts w:ascii="Times New Roman" w:hAnsi="Times New Roman" w:cs="Times New Roman"/>
        </w:rPr>
        <w:lastRenderedPageBreak/>
        <w:t>Patricia</w:t>
      </w:r>
      <w:r w:rsidRPr="00A565B7">
        <w:rPr>
          <w:rFonts w:ascii="Times New Roman" w:hAnsi="Times New Roman" w:cs="Times New Roman"/>
          <w:lang w:val="en-US"/>
        </w:rPr>
        <w:t xml:space="preserve"> </w:t>
      </w:r>
      <w:r w:rsidRPr="00A565B7">
        <w:rPr>
          <w:rFonts w:ascii="Times New Roman" w:hAnsi="Times New Roman" w:cs="Times New Roman"/>
          <w:noProof/>
        </w:rPr>
        <w:t>Fernández Kelly describes, ‘[c]ultural norms sanctioning women’s confinement to the household’ have masked ‘an objective reality in which domestic work is a mechanism subsidizing accumulation’</w:t>
      </w:r>
      <w:r>
        <w:rPr>
          <w:rFonts w:ascii="Times New Roman" w:hAnsi="Times New Roman" w:cs="Times New Roman"/>
          <w:noProof/>
        </w:rPr>
        <w:t>,</w:t>
      </w:r>
      <w:r w:rsidRPr="00A565B7">
        <w:rPr>
          <w:rFonts w:ascii="Times New Roman" w:hAnsi="Times New Roman" w:cs="Times New Roman"/>
          <w:noProof/>
        </w:rPr>
        <w:t xml:space="preserve"> </w:t>
      </w:r>
      <w:r w:rsidRPr="00A565B7">
        <w:rPr>
          <w:rFonts w:ascii="Times New Roman" w:hAnsi="Times New Roman" w:cs="Times New Roman"/>
        </w:rPr>
        <w:t xml:space="preserve">leading to a paradox by which women have been subordinated ‘not because their work is socially inferior or unimportant, but precisely because of its importance. Women’s labor both in production and in reproduction, is fundamental to the maintenance of economic and political systems’ </w:t>
      </w:r>
      <w:r w:rsidRPr="00A565B7">
        <w:rPr>
          <w:rFonts w:ascii="Times New Roman" w:hAnsi="Times New Roman" w:cs="Times New Roman"/>
          <w:noProof/>
        </w:rPr>
        <w:t>(1986, 6)</w:t>
      </w:r>
      <w:r w:rsidRPr="00A565B7">
        <w:rPr>
          <w:rFonts w:ascii="Times New Roman" w:hAnsi="Times New Roman" w:cs="Times New Roman"/>
        </w:rPr>
        <w:t>.</w:t>
      </w:r>
      <w:r>
        <w:rPr>
          <w:rFonts w:ascii="Times New Roman" w:hAnsi="Times New Roman" w:cs="Times New Roman"/>
        </w:rPr>
        <w:t xml:space="preserve"> In this instance, </w:t>
      </w:r>
      <w:r>
        <w:rPr>
          <w:rStyle w:val="addmd"/>
          <w:rFonts w:ascii="Times New Roman" w:eastAsia="Times New Roman" w:hAnsi="Times New Roman" w:cs="Times New Roman"/>
        </w:rPr>
        <w:t xml:space="preserve">migrant </w:t>
      </w:r>
      <w:r w:rsidR="009851E2">
        <w:rPr>
          <w:rStyle w:val="addmd"/>
          <w:rFonts w:ascii="Times New Roman" w:eastAsia="Times New Roman" w:hAnsi="Times New Roman" w:cs="Times New Roman"/>
        </w:rPr>
        <w:t xml:space="preserve">females </w:t>
      </w:r>
      <w:r>
        <w:rPr>
          <w:rStyle w:val="addmd"/>
          <w:rFonts w:ascii="Times New Roman" w:eastAsia="Times New Roman" w:hAnsi="Times New Roman" w:cs="Times New Roman"/>
        </w:rPr>
        <w:t xml:space="preserve">of colour such as Davy take on the tasks of social reproduction previously assigned to women like Lily’s mother, displacing and racialising, rather than dismantling, the gendered labour required by the capitalist world-system. </w:t>
      </w:r>
    </w:p>
    <w:p w14:paraId="56DA9264" w14:textId="0DAF4738" w:rsidR="00F63A9E" w:rsidRPr="00C15F3F" w:rsidRDefault="00F63A9E" w:rsidP="00BD6174">
      <w:pPr>
        <w:spacing w:line="480" w:lineRule="auto"/>
        <w:ind w:firstLine="1134"/>
        <w:rPr>
          <w:rFonts w:ascii="Times New Roman" w:hAnsi="Times New Roman" w:cs="Times New Roman"/>
        </w:rPr>
      </w:pPr>
      <w:r w:rsidRPr="00C15F3F">
        <w:rPr>
          <w:rStyle w:val="addmd"/>
          <w:rFonts w:ascii="Times New Roman" w:eastAsia="Times New Roman" w:hAnsi="Times New Roman" w:cs="Times New Roman"/>
        </w:rPr>
        <w:t>Across the pages of ‘Date Night’, evidence</w:t>
      </w:r>
      <w:r>
        <w:rPr>
          <w:rStyle w:val="addmd"/>
          <w:rFonts w:ascii="Times New Roman" w:eastAsia="Times New Roman" w:hAnsi="Times New Roman" w:cs="Times New Roman"/>
        </w:rPr>
        <w:t xml:space="preserve"> of mistreatment is not overt, y</w:t>
      </w:r>
      <w:r w:rsidRPr="00C15F3F">
        <w:rPr>
          <w:rStyle w:val="addmd"/>
          <w:rFonts w:ascii="Times New Roman" w:eastAsia="Times New Roman" w:hAnsi="Times New Roman" w:cs="Times New Roman"/>
        </w:rPr>
        <w:t xml:space="preserve">et a subtle demand </w:t>
      </w:r>
      <w:r>
        <w:rPr>
          <w:rStyle w:val="addmd"/>
          <w:rFonts w:ascii="Times New Roman" w:eastAsia="Times New Roman" w:hAnsi="Times New Roman" w:cs="Times New Roman"/>
        </w:rPr>
        <w:t xml:space="preserve">is made </w:t>
      </w:r>
      <w:r w:rsidRPr="00C15F3F">
        <w:rPr>
          <w:rStyle w:val="addmd"/>
          <w:rFonts w:ascii="Times New Roman" w:eastAsia="Times New Roman" w:hAnsi="Times New Roman" w:cs="Times New Roman"/>
        </w:rPr>
        <w:t xml:space="preserve">on reader sympathy as we build up a picture of Davy’s life. </w:t>
      </w:r>
      <w:r w:rsidRPr="00C15F3F">
        <w:rPr>
          <w:rFonts w:ascii="Times New Roman" w:hAnsi="Times New Roman" w:cs="Times New Roman"/>
        </w:rPr>
        <w:t xml:space="preserve">She is first introduced to the reader functionally, as ‘wearing yellow rubber gloves and clutching a blue sponge’ </w:t>
      </w:r>
      <w:r w:rsidRPr="00C15F3F">
        <w:rPr>
          <w:rFonts w:ascii="Times New Roman" w:hAnsi="Times New Roman" w:cs="Times New Roman"/>
          <w:noProof/>
        </w:rPr>
        <w:t>(Tan 2014, 24)</w:t>
      </w:r>
      <w:r w:rsidRPr="00C15F3F">
        <w:rPr>
          <w:rFonts w:ascii="Times New Roman" w:hAnsi="Times New Roman" w:cs="Times New Roman"/>
        </w:rPr>
        <w:t>, words that emphasise the industry central to her role. Immediately after her first appearance, she is given the order by Lily’s mother to ‘go to Movieland and rent</w:t>
      </w:r>
      <w:r>
        <w:rPr>
          <w:rFonts w:ascii="Times New Roman" w:hAnsi="Times New Roman" w:cs="Times New Roman"/>
        </w:rPr>
        <w:t xml:space="preserve"> some Japanese cartoons</w:t>
      </w:r>
      <w:r w:rsidRPr="00C15F3F">
        <w:rPr>
          <w:rFonts w:ascii="Times New Roman" w:hAnsi="Times New Roman" w:cs="Times New Roman"/>
        </w:rPr>
        <w:t>’ (24), followed by the abrupt instruction</w:t>
      </w:r>
      <w:r>
        <w:rPr>
          <w:rFonts w:ascii="Times New Roman" w:hAnsi="Times New Roman" w:cs="Times New Roman"/>
        </w:rPr>
        <w:t>:</w:t>
      </w:r>
      <w:r w:rsidRPr="00C15F3F">
        <w:rPr>
          <w:rFonts w:ascii="Times New Roman" w:hAnsi="Times New Roman" w:cs="Times New Roman"/>
        </w:rPr>
        <w:t xml:space="preserve"> ‘[t]he macaroni will be ready at eight. Make a salad, and put sliced pears on it’ (25). The story’s nine pages are punctuated with </w:t>
      </w:r>
      <w:r>
        <w:rPr>
          <w:rFonts w:ascii="Times New Roman" w:hAnsi="Times New Roman" w:cs="Times New Roman"/>
        </w:rPr>
        <w:t xml:space="preserve">further </w:t>
      </w:r>
      <w:r w:rsidRPr="00C15F3F">
        <w:rPr>
          <w:rFonts w:ascii="Times New Roman" w:hAnsi="Times New Roman" w:cs="Times New Roman"/>
        </w:rPr>
        <w:t>description</w:t>
      </w:r>
      <w:r>
        <w:rPr>
          <w:rFonts w:ascii="Times New Roman" w:hAnsi="Times New Roman" w:cs="Times New Roman"/>
        </w:rPr>
        <w:t>s of Davy</w:t>
      </w:r>
      <w:r w:rsidRPr="00C15F3F">
        <w:rPr>
          <w:rFonts w:ascii="Times New Roman" w:hAnsi="Times New Roman" w:cs="Times New Roman"/>
        </w:rPr>
        <w:t xml:space="preserve"> getting up ‘to refill my glass’ (27), taking ‘my dishes to the kitchen’ (28), hurrying off ‘to check the bathwater’ and ‘carrying my folded pyjamas’ (30), sentiments emphasising the maid’s daily drudgery</w:t>
      </w:r>
      <w:r>
        <w:rPr>
          <w:rFonts w:ascii="Times New Roman" w:hAnsi="Times New Roman" w:cs="Times New Roman"/>
        </w:rPr>
        <w:t xml:space="preserve"> and drawing a clear distinction with her employers’ gilded lives</w:t>
      </w:r>
      <w:r w:rsidRPr="00C15F3F">
        <w:rPr>
          <w:rFonts w:ascii="Times New Roman" w:hAnsi="Times New Roman" w:cs="Times New Roman"/>
        </w:rPr>
        <w:t xml:space="preserve">. This can be conceptualised in feminist terms as offering a literary politics of the mundane. For, as Francesca Bettio and Alina Verashchagina assert: ‘[a]mong the most fundamental challenges to conventional economics and economic history posed by a gender perspective is the </w:t>
      </w:r>
      <w:r w:rsidRPr="00C15F3F">
        <w:rPr>
          <w:rFonts w:ascii="Times New Roman" w:hAnsi="Times New Roman" w:cs="Times New Roman"/>
        </w:rPr>
        <w:lastRenderedPageBreak/>
        <w:t xml:space="preserve">importance that one might attach to everyday life’ </w:t>
      </w:r>
      <w:r w:rsidRPr="00C15F3F">
        <w:rPr>
          <w:rFonts w:ascii="Times New Roman" w:hAnsi="Times New Roman" w:cs="Times New Roman"/>
          <w:noProof/>
        </w:rPr>
        <w:t>(2008, 32)</w:t>
      </w:r>
      <w:r w:rsidRPr="00C15F3F">
        <w:rPr>
          <w:rFonts w:ascii="Times New Roman" w:hAnsi="Times New Roman" w:cs="Times New Roman"/>
        </w:rPr>
        <w:t>. They define this as ‘[t]</w:t>
      </w:r>
      <w:r w:rsidRPr="00C15F3F">
        <w:rPr>
          <w:rFonts w:ascii="Times New Roman" w:hAnsi="Times New Roman" w:cs="Times New Roman"/>
          <w:lang w:val="en-US"/>
        </w:rPr>
        <w:t>he daily tasks of reproduction’, which include a:</w:t>
      </w:r>
      <w:r w:rsidRPr="00C15F3F">
        <w:rPr>
          <w:rFonts w:ascii="Times New Roman" w:hAnsi="Times New Roman" w:cs="Times New Roman"/>
        </w:rPr>
        <w:t xml:space="preserve"> ‘</w:t>
      </w:r>
      <w:r w:rsidRPr="00C15F3F">
        <w:rPr>
          <w:rFonts w:ascii="Times New Roman" w:hAnsi="Times New Roman" w:cs="Times New Roman"/>
          <w:lang w:val="en-US"/>
        </w:rPr>
        <w:t>pragmatic world of habit, routine and regularity, neither questioned nor consciously valued’ (33).</w:t>
      </w:r>
      <w:r w:rsidRPr="00C15F3F">
        <w:rPr>
          <w:rFonts w:ascii="Times New Roman" w:hAnsi="Times New Roman" w:cs="Times New Roman"/>
        </w:rPr>
        <w:t xml:space="preserve"> </w:t>
      </w:r>
      <w:r w:rsidRPr="00C15F3F">
        <w:rPr>
          <w:rFonts w:ascii="Times New Roman" w:hAnsi="Times New Roman" w:cs="Times New Roman"/>
          <w:lang w:val="en-US"/>
        </w:rPr>
        <w:t xml:space="preserve">Such an approach, they claim, </w:t>
      </w:r>
      <w:r w:rsidRPr="00C15F3F">
        <w:rPr>
          <w:rFonts w:ascii="Times New Roman" w:hAnsi="Times New Roman" w:cs="Times New Roman"/>
        </w:rPr>
        <w:t xml:space="preserve">‘crosses the boundaries of public and private’ and ‘enlarges our conception of where the economic sphere, and economic behaviour, begin and end’ (33). This may be the case when discussing women’s reproductive work in general. However, in applying such notions to the informal sector, and to women of colour working transnationally, there is even greater onus, I suggest, to engage critically with Bettio and Verashchagina’s call for more ‘careful scrutiny’ of those ‘routines, behaviours and understandings to which economics has largely been blind’ (35). In fact, we may want to query whether, and how, the race- and class-based elements of such labour are being taken into account, for it is precisely in freeing up other women from this kind of ‘feminised’ work that female domestic workers operate at, and expose, the </w:t>
      </w:r>
      <w:r w:rsidR="00793583" w:rsidRPr="00C15F3F">
        <w:rPr>
          <w:rFonts w:ascii="Times New Roman" w:hAnsi="Times New Roman" w:cs="Times New Roman"/>
        </w:rPr>
        <w:t>fault lines</w:t>
      </w:r>
      <w:r w:rsidRPr="00C15F3F">
        <w:rPr>
          <w:rFonts w:ascii="Times New Roman" w:hAnsi="Times New Roman" w:cs="Times New Roman"/>
        </w:rPr>
        <w:t xml:space="preserve"> of informal working.</w:t>
      </w:r>
    </w:p>
    <w:p w14:paraId="40F50090" w14:textId="32468417" w:rsidR="000F5258" w:rsidRDefault="00F63A9E" w:rsidP="000B6318">
      <w:pPr>
        <w:spacing w:line="480" w:lineRule="auto"/>
        <w:ind w:firstLine="1134"/>
        <w:rPr>
          <w:rFonts w:ascii="Times New Roman" w:hAnsi="Times New Roman" w:cs="Times New Roman"/>
        </w:rPr>
      </w:pPr>
      <w:r>
        <w:rPr>
          <w:rFonts w:ascii="Times New Roman" w:hAnsi="Times New Roman" w:cs="Times New Roman"/>
        </w:rPr>
        <w:t xml:space="preserve">Tan also illustrates the way in which Indonesia is harnessed to Hong </w:t>
      </w:r>
      <w:r w:rsidRPr="000940DE">
        <w:rPr>
          <w:rFonts w:ascii="Times New Roman" w:hAnsi="Times New Roman" w:cs="Times New Roman"/>
        </w:rPr>
        <w:t xml:space="preserve">Kong within the </w:t>
      </w:r>
      <w:r w:rsidR="001D6E67">
        <w:rPr>
          <w:rFonts w:ascii="Times New Roman" w:hAnsi="Times New Roman" w:cs="Times New Roman"/>
        </w:rPr>
        <w:t>international</w:t>
      </w:r>
      <w:r w:rsidR="001D6E67" w:rsidRPr="000940DE">
        <w:rPr>
          <w:rFonts w:ascii="Times New Roman" w:hAnsi="Times New Roman" w:cs="Times New Roman"/>
        </w:rPr>
        <w:t xml:space="preserve"> </w:t>
      </w:r>
      <w:r w:rsidRPr="000940DE">
        <w:rPr>
          <w:rFonts w:ascii="Times New Roman" w:hAnsi="Times New Roman" w:cs="Times New Roman"/>
        </w:rPr>
        <w:t>economy</w:t>
      </w:r>
      <w:r w:rsidR="00D65D7E">
        <w:rPr>
          <w:rFonts w:ascii="Times New Roman" w:hAnsi="Times New Roman" w:cs="Times New Roman"/>
        </w:rPr>
        <w:t xml:space="preserve">, reflecting what Mather and Stadtler call the </w:t>
      </w:r>
      <w:r w:rsidR="000B6318">
        <w:rPr>
          <w:rFonts w:ascii="Times New Roman" w:hAnsi="Times New Roman" w:cs="Times New Roman"/>
        </w:rPr>
        <w:t>city</w:t>
      </w:r>
      <w:r w:rsidR="00D65D7E">
        <w:rPr>
          <w:rFonts w:ascii="Times New Roman" w:hAnsi="Times New Roman" w:cs="Times New Roman"/>
        </w:rPr>
        <w:t xml:space="preserve">’s ‘complex oscillation between the global and the local’ (2017, 1). </w:t>
      </w:r>
      <w:r w:rsidR="000B6318">
        <w:rPr>
          <w:rFonts w:ascii="Times New Roman" w:hAnsi="Times New Roman" w:cs="Times New Roman"/>
        </w:rPr>
        <w:t xml:space="preserve">More specifically, </w:t>
      </w:r>
      <w:r w:rsidR="00380A2F">
        <w:rPr>
          <w:rFonts w:ascii="Times New Roman" w:hAnsi="Times New Roman" w:cs="Times New Roman"/>
        </w:rPr>
        <w:t>Alvin Y. So</w:t>
      </w:r>
      <w:r w:rsidR="000B6318">
        <w:rPr>
          <w:rFonts w:ascii="Times New Roman" w:hAnsi="Times New Roman" w:cs="Times New Roman"/>
        </w:rPr>
        <w:t xml:space="preserve"> has outlined how </w:t>
      </w:r>
      <w:r w:rsidR="00380A2F">
        <w:rPr>
          <w:rFonts w:ascii="Times New Roman" w:hAnsi="Times New Roman" w:cs="Times New Roman"/>
        </w:rPr>
        <w:t xml:space="preserve">recent decades have seen Hong Kong transform from ‘an industrial state specializing in exporting cheap clothing, then to an industrial state producing high quality goods and services, and then further to a world financial center’ </w:t>
      </w:r>
      <w:r w:rsidR="000B6318">
        <w:rPr>
          <w:rFonts w:ascii="Times New Roman" w:hAnsi="Times New Roman" w:cs="Times New Roman"/>
        </w:rPr>
        <w:t>(April 1986, 254)</w:t>
      </w:r>
      <w:r w:rsidR="001D6E67">
        <w:rPr>
          <w:rFonts w:ascii="Times New Roman" w:hAnsi="Times New Roman" w:cs="Times New Roman"/>
        </w:rPr>
        <w:t>,</w:t>
      </w:r>
      <w:r w:rsidR="000B6318">
        <w:rPr>
          <w:rFonts w:ascii="Times New Roman" w:hAnsi="Times New Roman" w:cs="Times New Roman"/>
        </w:rPr>
        <w:t xml:space="preserve"> </w:t>
      </w:r>
      <w:r w:rsidR="002E3594">
        <w:rPr>
          <w:rFonts w:ascii="Times New Roman" w:hAnsi="Times New Roman" w:cs="Times New Roman"/>
        </w:rPr>
        <w:t xml:space="preserve">a description that </w:t>
      </w:r>
      <w:r w:rsidR="00252D5B">
        <w:rPr>
          <w:rFonts w:ascii="Times New Roman" w:hAnsi="Times New Roman" w:cs="Times New Roman"/>
        </w:rPr>
        <w:t>give</w:t>
      </w:r>
      <w:r w:rsidR="002E3594">
        <w:rPr>
          <w:rFonts w:ascii="Times New Roman" w:hAnsi="Times New Roman" w:cs="Times New Roman"/>
        </w:rPr>
        <w:t>s</w:t>
      </w:r>
      <w:r w:rsidR="000B6318">
        <w:rPr>
          <w:rFonts w:ascii="Times New Roman" w:hAnsi="Times New Roman" w:cs="Times New Roman"/>
        </w:rPr>
        <w:t xml:space="preserve"> a sense of the conurbation’s regional importance.</w:t>
      </w:r>
      <w:r w:rsidR="00380A2F">
        <w:rPr>
          <w:rFonts w:ascii="Times New Roman" w:hAnsi="Times New Roman" w:cs="Times New Roman"/>
        </w:rPr>
        <w:t xml:space="preserve"> </w:t>
      </w:r>
      <w:r w:rsidR="000B6318">
        <w:rPr>
          <w:rFonts w:ascii="Times New Roman" w:hAnsi="Times New Roman" w:cs="Times New Roman"/>
        </w:rPr>
        <w:t>This is borne out w</w:t>
      </w:r>
      <w:r w:rsidRPr="00C15F3F">
        <w:rPr>
          <w:rFonts w:ascii="Times New Roman" w:hAnsi="Times New Roman" w:cs="Times New Roman"/>
        </w:rPr>
        <w:t>hen Lily confides ‘I’ve been to Bali twice’ and ‘It</w:t>
      </w:r>
      <w:r w:rsidR="000B6318">
        <w:rPr>
          <w:rFonts w:ascii="Times New Roman" w:hAnsi="Times New Roman" w:cs="Times New Roman"/>
        </w:rPr>
        <w:t>’s my favorite vacation place’</w:t>
      </w:r>
      <w:r w:rsidR="00F50D12">
        <w:rPr>
          <w:rFonts w:ascii="Times New Roman" w:hAnsi="Times New Roman" w:cs="Times New Roman"/>
        </w:rPr>
        <w:t>, whereas</w:t>
      </w:r>
      <w:r w:rsidR="000B6318">
        <w:rPr>
          <w:rFonts w:ascii="Times New Roman" w:hAnsi="Times New Roman" w:cs="Times New Roman"/>
        </w:rPr>
        <w:t xml:space="preserve"> </w:t>
      </w:r>
      <w:r w:rsidRPr="00C15F3F">
        <w:rPr>
          <w:rFonts w:ascii="Times New Roman" w:hAnsi="Times New Roman" w:cs="Times New Roman"/>
        </w:rPr>
        <w:t xml:space="preserve">Davy (who is from Solo/Surakarta) replies ‘I’m not yet go to Bali’ and ‘I first time Hong Kong’ </w:t>
      </w:r>
      <w:r w:rsidRPr="00C15F3F">
        <w:rPr>
          <w:rFonts w:ascii="Times New Roman" w:hAnsi="Times New Roman" w:cs="Times New Roman"/>
          <w:noProof/>
        </w:rPr>
        <w:t>(Tan 2014, 27)</w:t>
      </w:r>
      <w:r w:rsidRPr="00C15F3F">
        <w:rPr>
          <w:rFonts w:ascii="Times New Roman" w:hAnsi="Times New Roman" w:cs="Times New Roman"/>
        </w:rPr>
        <w:t xml:space="preserve">. The simplicity of her expression here signals to the reader the structural </w:t>
      </w:r>
      <w:r w:rsidRPr="00C15F3F">
        <w:rPr>
          <w:rFonts w:ascii="Times New Roman" w:hAnsi="Times New Roman" w:cs="Times New Roman"/>
        </w:rPr>
        <w:lastRenderedPageBreak/>
        <w:t xml:space="preserve">reasons for this lack of mobility on her part. As what John Friedmann calls a ‘world city’ </w:t>
      </w:r>
      <w:r w:rsidRPr="00C15F3F">
        <w:rPr>
          <w:rFonts w:ascii="Times New Roman" w:hAnsi="Times New Roman" w:cs="Times New Roman"/>
          <w:noProof/>
        </w:rPr>
        <w:t>(January 1986)</w:t>
      </w:r>
      <w:r w:rsidRPr="00C15F3F">
        <w:rPr>
          <w:rFonts w:ascii="Times New Roman" w:hAnsi="Times New Roman" w:cs="Times New Roman"/>
        </w:rPr>
        <w:t xml:space="preserve">, Hong Kong serves as potent economic inducement, relegating Davy’s home to mere source of the labour demanded by international capital. Lily, meanwhile, lays claim to Bali as moneyed playground, a place of ‘big swimming pools’ and ‘ice that looks like Christmas lights’ </w:t>
      </w:r>
      <w:r w:rsidRPr="00C15F3F">
        <w:rPr>
          <w:rFonts w:ascii="Times New Roman" w:hAnsi="Times New Roman" w:cs="Times New Roman"/>
          <w:noProof/>
        </w:rPr>
        <w:t>(Tan 2014, 27)</w:t>
      </w:r>
      <w:r w:rsidRPr="00C15F3F">
        <w:rPr>
          <w:rFonts w:ascii="Times New Roman" w:hAnsi="Times New Roman" w:cs="Times New Roman"/>
        </w:rPr>
        <w:t xml:space="preserve">, words according with Hooper’s description of how imagery of ‘spaceship earth’ serves, for elites, to ‘reinforce the view of the world as a single locality […] easily accessible in its entirety’ </w:t>
      </w:r>
      <w:r w:rsidRPr="00C15F3F">
        <w:rPr>
          <w:rFonts w:ascii="Times New Roman" w:hAnsi="Times New Roman" w:cs="Times New Roman"/>
          <w:noProof/>
        </w:rPr>
        <w:t>(Hooper 2000, 68)</w:t>
      </w:r>
      <w:r w:rsidRPr="00C15F3F">
        <w:rPr>
          <w:rFonts w:ascii="Times New Roman" w:hAnsi="Times New Roman" w:cs="Times New Roman"/>
        </w:rPr>
        <w:t xml:space="preserve">. Further poignancy is added when the child offers Davy the use of Skype to speak to her young daughter back home, a proposal rejected with the explanation that she ‘not have computer’, </w:t>
      </w:r>
      <w:r>
        <w:rPr>
          <w:rFonts w:ascii="Times New Roman" w:hAnsi="Times New Roman" w:cs="Times New Roman"/>
        </w:rPr>
        <w:t>which</w:t>
      </w:r>
      <w:r w:rsidRPr="00C15F3F">
        <w:rPr>
          <w:rFonts w:ascii="Times New Roman" w:hAnsi="Times New Roman" w:cs="Times New Roman"/>
        </w:rPr>
        <w:t xml:space="preserve"> makes Lily ‘feel kind of bad for suggesting it’ </w:t>
      </w:r>
      <w:r w:rsidRPr="00C15F3F">
        <w:rPr>
          <w:rFonts w:ascii="Times New Roman" w:hAnsi="Times New Roman" w:cs="Times New Roman"/>
          <w:noProof/>
        </w:rPr>
        <w:t>(Tan 2014, 30)</w:t>
      </w:r>
      <w:r w:rsidRPr="00C15F3F">
        <w:rPr>
          <w:rFonts w:ascii="Times New Roman" w:hAnsi="Times New Roman" w:cs="Times New Roman"/>
        </w:rPr>
        <w:t xml:space="preserve">. This interaction makes clear the disjunctures of a combined and uneven system: Lily’s family might hop on a plane with ease; but Davy cannot </w:t>
      </w:r>
      <w:r>
        <w:rPr>
          <w:rFonts w:ascii="Times New Roman" w:hAnsi="Times New Roman" w:cs="Times New Roman"/>
        </w:rPr>
        <w:t xml:space="preserve">even </w:t>
      </w:r>
      <w:r w:rsidRPr="00C15F3F">
        <w:rPr>
          <w:rFonts w:ascii="Times New Roman" w:hAnsi="Times New Roman" w:cs="Times New Roman"/>
        </w:rPr>
        <w:t xml:space="preserve">speak to or see her own daughter. Accordingly, Tan brings to life what WReC call ‘the necessary flipside of the mirroring opacities of a postmodern topos’ </w:t>
      </w:r>
      <w:r w:rsidRPr="00C15F3F">
        <w:rPr>
          <w:rFonts w:ascii="Times New Roman" w:hAnsi="Times New Roman" w:cs="Times New Roman"/>
          <w:noProof/>
        </w:rPr>
        <w:t>(2015, 13)</w:t>
      </w:r>
      <w:r w:rsidRPr="00C15F3F">
        <w:rPr>
          <w:rFonts w:ascii="Times New Roman" w:hAnsi="Times New Roman" w:cs="Times New Roman"/>
        </w:rPr>
        <w:t xml:space="preserve"> with, in this case, a ‘postmodern topos’ being represented by the high-rise building in which the woman and child’s interaction occurs. In turn, Davy herself comes to exempl</w:t>
      </w:r>
      <w:r>
        <w:rPr>
          <w:rFonts w:ascii="Times New Roman" w:hAnsi="Times New Roman" w:cs="Times New Roman"/>
        </w:rPr>
        <w:t>i</w:t>
      </w:r>
      <w:r w:rsidRPr="00C15F3F">
        <w:rPr>
          <w:rFonts w:ascii="Times New Roman" w:hAnsi="Times New Roman" w:cs="Times New Roman"/>
        </w:rPr>
        <w:t xml:space="preserve">fy the ‘structural connectedness’ between ‘a cultural dominant expressive of the completed triumph of commodity logic’ and ‘a condition in which this triumph is not only incomplete but arrested’, where ‘the development of underdevelopment’ is essential to the workings of the system as a whole (13). In this view, Hong Kong, Bali and Solo/Surakarta are connected yet unequal, Hong Kong acting as semi-peripheral conduit for ‘the periphery’s labor-power and natural resources’ </w:t>
      </w:r>
      <w:r w:rsidRPr="00C15F3F">
        <w:rPr>
          <w:rFonts w:ascii="Times New Roman" w:hAnsi="Times New Roman" w:cs="Times New Roman"/>
          <w:noProof/>
        </w:rPr>
        <w:t>(WReC 06-09/07/2017, npag)</w:t>
      </w:r>
      <w:r w:rsidR="000F5258">
        <w:rPr>
          <w:rFonts w:ascii="Times New Roman" w:hAnsi="Times New Roman" w:cs="Times New Roman"/>
        </w:rPr>
        <w:t xml:space="preserve">, </w:t>
      </w:r>
      <w:r w:rsidR="008F0CD0">
        <w:rPr>
          <w:rFonts w:ascii="Times New Roman" w:hAnsi="Times New Roman" w:cs="Times New Roman"/>
        </w:rPr>
        <w:t xml:space="preserve">a </w:t>
      </w:r>
      <w:r w:rsidR="00091EFB">
        <w:rPr>
          <w:rFonts w:ascii="Times New Roman" w:hAnsi="Times New Roman" w:cs="Times New Roman"/>
        </w:rPr>
        <w:t xml:space="preserve">geographical </w:t>
      </w:r>
      <w:r w:rsidR="008F0CD0">
        <w:rPr>
          <w:rFonts w:ascii="Times New Roman" w:hAnsi="Times New Roman" w:cs="Times New Roman"/>
        </w:rPr>
        <w:t xml:space="preserve">relationship mirrored by </w:t>
      </w:r>
      <w:r w:rsidR="00091EFB">
        <w:rPr>
          <w:rFonts w:ascii="Times New Roman" w:hAnsi="Times New Roman" w:cs="Times New Roman"/>
        </w:rPr>
        <w:t>the peripheral</w:t>
      </w:r>
      <w:r w:rsidR="008F0CD0">
        <w:rPr>
          <w:rFonts w:ascii="Times New Roman" w:hAnsi="Times New Roman" w:cs="Times New Roman"/>
        </w:rPr>
        <w:t xml:space="preserve"> living space </w:t>
      </w:r>
      <w:r w:rsidR="00091EFB">
        <w:rPr>
          <w:rFonts w:ascii="Times New Roman" w:hAnsi="Times New Roman" w:cs="Times New Roman"/>
        </w:rPr>
        <w:t>allocated to Davy within the family home:</w:t>
      </w:r>
      <w:r w:rsidR="008F0CD0">
        <w:rPr>
          <w:rFonts w:ascii="Times New Roman" w:hAnsi="Times New Roman" w:cs="Times New Roman"/>
        </w:rPr>
        <w:t xml:space="preserve"> ‘behind the kitchen, in the room that used to be the laundry room’</w:t>
      </w:r>
      <w:r w:rsidR="000F5258">
        <w:rPr>
          <w:rFonts w:ascii="Times New Roman" w:hAnsi="Times New Roman" w:cs="Times New Roman"/>
        </w:rPr>
        <w:t xml:space="preserve"> </w:t>
      </w:r>
      <w:r w:rsidR="008F0CD0">
        <w:rPr>
          <w:rFonts w:ascii="Times New Roman" w:hAnsi="Times New Roman" w:cs="Times New Roman"/>
          <w:noProof/>
        </w:rPr>
        <w:t>(1997, 24</w:t>
      </w:r>
      <w:r w:rsidR="008F0CD0" w:rsidRPr="00C15F3F">
        <w:rPr>
          <w:rFonts w:ascii="Times New Roman" w:hAnsi="Times New Roman" w:cs="Times New Roman"/>
          <w:noProof/>
        </w:rPr>
        <w:t>)</w:t>
      </w:r>
      <w:r w:rsidR="008F0CD0" w:rsidRPr="00C15F3F">
        <w:rPr>
          <w:rFonts w:ascii="Times New Roman" w:hAnsi="Times New Roman" w:cs="Times New Roman"/>
        </w:rPr>
        <w:t>,</w:t>
      </w:r>
    </w:p>
    <w:p w14:paraId="12F8E7B1" w14:textId="77777777" w:rsidR="00F63A9E" w:rsidRPr="00C15F3F" w:rsidRDefault="00F63A9E" w:rsidP="00BD6174">
      <w:pPr>
        <w:spacing w:line="480" w:lineRule="auto"/>
        <w:ind w:firstLine="1134"/>
        <w:rPr>
          <w:rFonts w:ascii="Times New Roman" w:hAnsi="Times New Roman" w:cs="Times New Roman"/>
        </w:rPr>
      </w:pPr>
    </w:p>
    <w:p w14:paraId="71DD3D5A" w14:textId="77777777" w:rsidR="00F63A9E" w:rsidRPr="00C15F3F" w:rsidRDefault="00F63A9E" w:rsidP="00BD6174">
      <w:pPr>
        <w:spacing w:line="480" w:lineRule="auto"/>
        <w:ind w:left="40"/>
        <w:rPr>
          <w:rStyle w:val="addmd"/>
          <w:rFonts w:ascii="Times New Roman" w:eastAsia="Times New Roman" w:hAnsi="Times New Roman" w:cs="Times New Roman"/>
          <w:b/>
        </w:rPr>
      </w:pPr>
      <w:r w:rsidRPr="00C15F3F">
        <w:rPr>
          <w:rStyle w:val="addmd"/>
          <w:rFonts w:ascii="Times New Roman" w:eastAsia="Times New Roman" w:hAnsi="Times New Roman" w:cs="Times New Roman"/>
          <w:b/>
        </w:rPr>
        <w:t>A Typology of Combined and Uneven Development</w:t>
      </w:r>
    </w:p>
    <w:p w14:paraId="4F878D8C" w14:textId="062E3E57" w:rsidR="00F63A9E" w:rsidRPr="009B47D9" w:rsidRDefault="00F63A9E" w:rsidP="00BD6174">
      <w:pPr>
        <w:spacing w:line="480" w:lineRule="auto"/>
        <w:ind w:firstLine="1134"/>
        <w:rPr>
          <w:rFonts w:ascii="Times New Roman" w:hAnsi="Times New Roman" w:cs="Times New Roman"/>
        </w:rPr>
      </w:pPr>
      <w:r w:rsidRPr="00C15F3F">
        <w:rPr>
          <w:rFonts w:ascii="Times New Roman" w:hAnsi="Times New Roman" w:cs="Times New Roman"/>
        </w:rPr>
        <w:t xml:space="preserve">On first reading, the </w:t>
      </w:r>
      <w:r>
        <w:rPr>
          <w:rFonts w:ascii="Times New Roman" w:hAnsi="Times New Roman" w:cs="Times New Roman"/>
        </w:rPr>
        <w:t>formal sheen</w:t>
      </w:r>
      <w:r w:rsidRPr="00C15F3F">
        <w:rPr>
          <w:rFonts w:ascii="Times New Roman" w:hAnsi="Times New Roman" w:cs="Times New Roman"/>
        </w:rPr>
        <w:t xml:space="preserve"> of Tan’s story appear</w:t>
      </w:r>
      <w:r>
        <w:rPr>
          <w:rFonts w:ascii="Times New Roman" w:hAnsi="Times New Roman" w:cs="Times New Roman"/>
        </w:rPr>
        <w:t>s</w:t>
      </w:r>
      <w:r w:rsidRPr="00C15F3F">
        <w:rPr>
          <w:rFonts w:ascii="Times New Roman" w:hAnsi="Times New Roman" w:cs="Times New Roman"/>
        </w:rPr>
        <w:t xml:space="preserve"> to replicate what Jameson calls the ‘illimitable vastness […] the gloss and smoothness of material things’ </w:t>
      </w:r>
      <w:r w:rsidRPr="00C15F3F">
        <w:rPr>
          <w:rFonts w:ascii="Times New Roman" w:hAnsi="Times New Roman" w:cs="Times New Roman"/>
          <w:noProof/>
        </w:rPr>
        <w:t>(26)</w:t>
      </w:r>
      <w:r w:rsidRPr="00C15F3F">
        <w:rPr>
          <w:rFonts w:ascii="Times New Roman" w:hAnsi="Times New Roman" w:cs="Times New Roman"/>
        </w:rPr>
        <w:t xml:space="preserve">, in echo of the systemic logic that </w:t>
      </w:r>
      <w:r>
        <w:rPr>
          <w:rFonts w:ascii="Times New Roman" w:hAnsi="Times New Roman" w:cs="Times New Roman"/>
        </w:rPr>
        <w:t>naturalises</w:t>
      </w:r>
      <w:r w:rsidRPr="00C15F3F">
        <w:rPr>
          <w:rFonts w:ascii="Times New Roman" w:hAnsi="Times New Roman" w:cs="Times New Roman"/>
        </w:rPr>
        <w:t xml:space="preserve"> Lily’s</w:t>
      </w:r>
      <w:r>
        <w:rPr>
          <w:rFonts w:ascii="Times New Roman" w:hAnsi="Times New Roman" w:cs="Times New Roman"/>
        </w:rPr>
        <w:t xml:space="preserve"> position above Davy in the</w:t>
      </w:r>
      <w:r w:rsidRPr="00C15F3F">
        <w:rPr>
          <w:rFonts w:ascii="Times New Roman" w:hAnsi="Times New Roman" w:cs="Times New Roman"/>
        </w:rPr>
        <w:t xml:space="preserve"> economic </w:t>
      </w:r>
      <w:r>
        <w:rPr>
          <w:rFonts w:ascii="Times New Roman" w:hAnsi="Times New Roman" w:cs="Times New Roman"/>
        </w:rPr>
        <w:t>hierarchy</w:t>
      </w:r>
      <w:r w:rsidRPr="00C15F3F">
        <w:rPr>
          <w:rFonts w:ascii="Times New Roman" w:hAnsi="Times New Roman" w:cs="Times New Roman"/>
        </w:rPr>
        <w:t xml:space="preserve">. ‘Date Night’ demonstrates a repeated fascination with the ‘glossy’ </w:t>
      </w:r>
      <w:r w:rsidRPr="00C15F3F">
        <w:rPr>
          <w:rFonts w:ascii="Times New Roman" w:hAnsi="Times New Roman" w:cs="Times New Roman"/>
          <w:noProof/>
        </w:rPr>
        <w:t>(Tan 2014, 23)</w:t>
      </w:r>
      <w:r w:rsidRPr="00C15F3F">
        <w:rPr>
          <w:rFonts w:ascii="Times New Roman" w:hAnsi="Times New Roman" w:cs="Times New Roman"/>
        </w:rPr>
        <w:t xml:space="preserve">, the ‘silvery’, the ‘shiny’ (24) and the ‘shimmery (26); words which are repeated liberally throughout. Similarly, advertising and product placement </w:t>
      </w:r>
      <w:r>
        <w:rPr>
          <w:rFonts w:ascii="Times New Roman" w:hAnsi="Times New Roman" w:cs="Times New Roman"/>
        </w:rPr>
        <w:t>run</w:t>
      </w:r>
      <w:r w:rsidRPr="00C15F3F">
        <w:rPr>
          <w:rFonts w:ascii="Times New Roman" w:hAnsi="Times New Roman" w:cs="Times New Roman"/>
        </w:rPr>
        <w:t xml:space="preserve"> across the story</w:t>
      </w:r>
      <w:r w:rsidR="001D6E67">
        <w:rPr>
          <w:rFonts w:ascii="Times New Roman" w:hAnsi="Times New Roman" w:cs="Times New Roman"/>
        </w:rPr>
        <w:t>. I</w:t>
      </w:r>
      <w:r w:rsidRPr="00C15F3F">
        <w:rPr>
          <w:rFonts w:ascii="Times New Roman" w:hAnsi="Times New Roman" w:cs="Times New Roman"/>
        </w:rPr>
        <w:t>ts very first line refer</w:t>
      </w:r>
      <w:r w:rsidR="001D6E67">
        <w:rPr>
          <w:rFonts w:ascii="Times New Roman" w:hAnsi="Times New Roman" w:cs="Times New Roman"/>
        </w:rPr>
        <w:t>s</w:t>
      </w:r>
      <w:r w:rsidRPr="00C15F3F">
        <w:rPr>
          <w:rFonts w:ascii="Times New Roman" w:hAnsi="Times New Roman" w:cs="Times New Roman"/>
        </w:rPr>
        <w:t xml:space="preserve"> to Lily enthusiastically ‘watching an infomercial for spray-on hair’ (23</w:t>
      </w:r>
      <w:r w:rsidRPr="003026E9">
        <w:rPr>
          <w:rFonts w:ascii="Times New Roman" w:hAnsi="Times New Roman" w:cs="Times New Roman"/>
        </w:rPr>
        <w:t>)</w:t>
      </w:r>
      <w:r w:rsidR="001D6E67">
        <w:rPr>
          <w:rFonts w:ascii="Times New Roman" w:hAnsi="Times New Roman" w:cs="Times New Roman"/>
        </w:rPr>
        <w:t>, while</w:t>
      </w:r>
      <w:r w:rsidRPr="003026E9">
        <w:rPr>
          <w:rFonts w:ascii="Times New Roman" w:hAnsi="Times New Roman" w:cs="Times New Roman"/>
        </w:rPr>
        <w:t xml:space="preserve"> </w:t>
      </w:r>
      <w:r w:rsidR="001D6E67">
        <w:rPr>
          <w:rFonts w:ascii="Times New Roman" w:hAnsi="Times New Roman" w:cs="Times New Roman"/>
        </w:rPr>
        <w:t>h</w:t>
      </w:r>
      <w:r w:rsidRPr="003026E9">
        <w:rPr>
          <w:rFonts w:ascii="Times New Roman" w:hAnsi="Times New Roman" w:cs="Times New Roman"/>
        </w:rPr>
        <w:t>er mother, an Art Director at the global advertising firm Ogilvy and Mather, maintains</w:t>
      </w:r>
      <w:r w:rsidRPr="00C15F3F">
        <w:rPr>
          <w:rFonts w:ascii="Times New Roman" w:hAnsi="Times New Roman" w:cs="Times New Roman"/>
        </w:rPr>
        <w:t xml:space="preserve"> a distinct performance of glossy femininity</w:t>
      </w:r>
      <w:r>
        <w:rPr>
          <w:rFonts w:ascii="Times New Roman" w:hAnsi="Times New Roman" w:cs="Times New Roman"/>
        </w:rPr>
        <w:t>, c</w:t>
      </w:r>
      <w:r w:rsidRPr="00C15F3F">
        <w:rPr>
          <w:rFonts w:ascii="Times New Roman" w:hAnsi="Times New Roman" w:cs="Times New Roman"/>
        </w:rPr>
        <w:t>ontinued allusions</w:t>
      </w:r>
      <w:r>
        <w:rPr>
          <w:rFonts w:ascii="Times New Roman" w:hAnsi="Times New Roman" w:cs="Times New Roman"/>
        </w:rPr>
        <w:t xml:space="preserve"> being made</w:t>
      </w:r>
      <w:r w:rsidRPr="00C15F3F">
        <w:rPr>
          <w:rFonts w:ascii="Times New Roman" w:hAnsi="Times New Roman" w:cs="Times New Roman"/>
        </w:rPr>
        <w:t xml:space="preserve"> to her heels, her pink dress, and va</w:t>
      </w:r>
      <w:r>
        <w:rPr>
          <w:rFonts w:ascii="Times New Roman" w:hAnsi="Times New Roman" w:cs="Times New Roman"/>
        </w:rPr>
        <w:t>rious lipstick tones</w:t>
      </w:r>
      <w:r w:rsidR="001D6E67">
        <w:rPr>
          <w:rFonts w:ascii="Times New Roman" w:hAnsi="Times New Roman" w:cs="Times New Roman"/>
        </w:rPr>
        <w:t xml:space="preserve"> – </w:t>
      </w:r>
      <w:r>
        <w:rPr>
          <w:rFonts w:ascii="Times New Roman" w:hAnsi="Times New Roman" w:cs="Times New Roman"/>
        </w:rPr>
        <w:t>in support of</w:t>
      </w:r>
      <w:r w:rsidRPr="00C15F3F">
        <w:rPr>
          <w:rFonts w:ascii="Times New Roman" w:hAnsi="Times New Roman" w:cs="Times New Roman"/>
        </w:rPr>
        <w:t xml:space="preserve"> her opening description as </w:t>
      </w:r>
      <w:r>
        <w:rPr>
          <w:rFonts w:ascii="Times New Roman" w:hAnsi="Times New Roman" w:cs="Times New Roman"/>
        </w:rPr>
        <w:t>‘colorful and plastic’ (13). On</w:t>
      </w:r>
      <w:r w:rsidRPr="00C15F3F">
        <w:rPr>
          <w:rFonts w:ascii="Times New Roman" w:hAnsi="Times New Roman" w:cs="Times New Roman"/>
        </w:rPr>
        <w:t xml:space="preserve"> one level, then, </w:t>
      </w:r>
      <w:r>
        <w:rPr>
          <w:rFonts w:ascii="Times New Roman" w:hAnsi="Times New Roman" w:cs="Times New Roman"/>
        </w:rPr>
        <w:t>‘Date Night’</w:t>
      </w:r>
      <w:r w:rsidRPr="00C15F3F">
        <w:rPr>
          <w:rFonts w:ascii="Times New Roman" w:hAnsi="Times New Roman" w:cs="Times New Roman"/>
        </w:rPr>
        <w:t xml:space="preserve"> reflects Jameson’s interest in ‘a kind of return of the repressed […] a strange, compensatory, decorative exhilaration’ which is ‘the glitter of gold dust, the spangling of gilt</w:t>
      </w:r>
      <w:r>
        <w:rPr>
          <w:rFonts w:ascii="Times New Roman" w:hAnsi="Times New Roman" w:cs="Times New Roman"/>
        </w:rPr>
        <w:t xml:space="preserve">’ </w:t>
      </w:r>
      <w:r w:rsidRPr="00C15F3F">
        <w:rPr>
          <w:rFonts w:ascii="Times New Roman" w:hAnsi="Times New Roman" w:cs="Times New Roman"/>
          <w:noProof/>
        </w:rPr>
        <w:t>(1997, 9)</w:t>
      </w:r>
      <w:r>
        <w:rPr>
          <w:rFonts w:ascii="Times New Roman" w:hAnsi="Times New Roman" w:cs="Times New Roman"/>
        </w:rPr>
        <w:t xml:space="preserve"> that inures those benefitting from </w:t>
      </w:r>
      <w:r w:rsidR="001D6E67">
        <w:rPr>
          <w:rFonts w:ascii="Times New Roman" w:hAnsi="Times New Roman" w:cs="Times New Roman"/>
        </w:rPr>
        <w:t>global capitalism</w:t>
      </w:r>
      <w:r>
        <w:rPr>
          <w:rFonts w:ascii="Times New Roman" w:hAnsi="Times New Roman" w:cs="Times New Roman"/>
        </w:rPr>
        <w:t xml:space="preserve"> to its injustices.</w:t>
      </w:r>
    </w:p>
    <w:p w14:paraId="1E4E0469" w14:textId="046CDB3D" w:rsidR="00F63A9E" w:rsidRPr="00E111B5" w:rsidRDefault="00F63A9E" w:rsidP="00BD6174">
      <w:pPr>
        <w:spacing w:line="480" w:lineRule="auto"/>
        <w:ind w:firstLine="1134"/>
        <w:rPr>
          <w:rFonts w:ascii="Times New Roman" w:hAnsi="Times New Roman" w:cs="Times New Roman"/>
        </w:rPr>
      </w:pPr>
      <w:r>
        <w:rPr>
          <w:rFonts w:ascii="Times New Roman" w:hAnsi="Times New Roman" w:cs="Times New Roman"/>
        </w:rPr>
        <w:t>The story’s</w:t>
      </w:r>
      <w:r w:rsidRPr="00C15F3F">
        <w:rPr>
          <w:rFonts w:ascii="Times New Roman" w:hAnsi="Times New Roman" w:cs="Times New Roman"/>
        </w:rPr>
        <w:t xml:space="preserve"> glossy tonal coherence is</w:t>
      </w:r>
      <w:r>
        <w:rPr>
          <w:rFonts w:ascii="Times New Roman" w:hAnsi="Times New Roman" w:cs="Times New Roman"/>
        </w:rPr>
        <w:t xml:space="preserve"> </w:t>
      </w:r>
      <w:r w:rsidRPr="00C15F3F">
        <w:rPr>
          <w:rFonts w:ascii="Times New Roman" w:hAnsi="Times New Roman" w:cs="Times New Roman"/>
        </w:rPr>
        <w:t>disturbed</w:t>
      </w:r>
      <w:r>
        <w:rPr>
          <w:rFonts w:ascii="Times New Roman" w:hAnsi="Times New Roman" w:cs="Times New Roman"/>
        </w:rPr>
        <w:t>, however,</w:t>
      </w:r>
      <w:r w:rsidRPr="00C15F3F">
        <w:rPr>
          <w:rFonts w:ascii="Times New Roman" w:hAnsi="Times New Roman" w:cs="Times New Roman"/>
        </w:rPr>
        <w:t xml:space="preserve"> by a </w:t>
      </w:r>
      <w:r>
        <w:rPr>
          <w:rFonts w:ascii="Times New Roman" w:hAnsi="Times New Roman" w:cs="Times New Roman"/>
        </w:rPr>
        <w:t>strangely written</w:t>
      </w:r>
      <w:r w:rsidRPr="00C15F3F">
        <w:rPr>
          <w:rFonts w:ascii="Times New Roman" w:hAnsi="Times New Roman" w:cs="Times New Roman"/>
        </w:rPr>
        <w:t xml:space="preserve"> sequence as Lily </w:t>
      </w:r>
      <w:r>
        <w:rPr>
          <w:rFonts w:ascii="Times New Roman" w:hAnsi="Times New Roman" w:cs="Times New Roman"/>
        </w:rPr>
        <w:t>waits up</w:t>
      </w:r>
      <w:r w:rsidRPr="009B47D9">
        <w:rPr>
          <w:rFonts w:ascii="Times New Roman" w:hAnsi="Times New Roman" w:cs="Times New Roman"/>
        </w:rPr>
        <w:t xml:space="preserve"> for her mother to return from </w:t>
      </w:r>
      <w:r w:rsidR="002E3594">
        <w:rPr>
          <w:rFonts w:ascii="Times New Roman" w:hAnsi="Times New Roman" w:cs="Times New Roman"/>
        </w:rPr>
        <w:t>her</w:t>
      </w:r>
      <w:r>
        <w:rPr>
          <w:rFonts w:ascii="Times New Roman" w:hAnsi="Times New Roman" w:cs="Times New Roman"/>
        </w:rPr>
        <w:t xml:space="preserve"> date. This</w:t>
      </w:r>
      <w:r w:rsidRPr="009B47D9">
        <w:rPr>
          <w:rFonts w:ascii="Times New Roman" w:hAnsi="Times New Roman" w:cs="Times New Roman"/>
        </w:rPr>
        <w:t xml:space="preserve"> </w:t>
      </w:r>
      <w:r>
        <w:rPr>
          <w:rFonts w:ascii="Times New Roman" w:hAnsi="Times New Roman" w:cs="Times New Roman"/>
        </w:rPr>
        <w:t xml:space="preserve">sees our young narrator transported outwards, in sensory apprehension of the </w:t>
      </w:r>
      <w:r w:rsidR="00D16D7F">
        <w:rPr>
          <w:rFonts w:ascii="Times New Roman" w:hAnsi="Times New Roman" w:cs="Times New Roman"/>
        </w:rPr>
        <w:t xml:space="preserve">wider </w:t>
      </w:r>
      <w:r>
        <w:rPr>
          <w:rFonts w:ascii="Times New Roman" w:hAnsi="Times New Roman" w:cs="Times New Roman"/>
        </w:rPr>
        <w:t>economic currents fuelling their maid’s migrancy.</w:t>
      </w:r>
      <w:r w:rsidRPr="009B47D9">
        <w:rPr>
          <w:rFonts w:ascii="Times New Roman" w:hAnsi="Times New Roman" w:cs="Times New Roman"/>
        </w:rPr>
        <w:t xml:space="preserve"> </w:t>
      </w:r>
      <w:r>
        <w:rPr>
          <w:rFonts w:ascii="Times New Roman" w:hAnsi="Times New Roman" w:cs="Times New Roman"/>
        </w:rPr>
        <w:t>Thus far, Lily’s only view of the outside world has been</w:t>
      </w:r>
      <w:r w:rsidRPr="009B47D9">
        <w:rPr>
          <w:rFonts w:ascii="Times New Roman" w:hAnsi="Times New Roman" w:cs="Times New Roman"/>
        </w:rPr>
        <w:t xml:space="preserve"> mediated through the entryphone (which she use</w:t>
      </w:r>
      <w:r>
        <w:rPr>
          <w:rFonts w:ascii="Times New Roman" w:hAnsi="Times New Roman" w:cs="Times New Roman"/>
        </w:rPr>
        <w:t>d</w:t>
      </w:r>
      <w:r w:rsidRPr="009B47D9">
        <w:rPr>
          <w:rFonts w:ascii="Times New Roman" w:hAnsi="Times New Roman" w:cs="Times New Roman"/>
        </w:rPr>
        <w:t xml:space="preserve"> to spy on </w:t>
      </w:r>
      <w:r>
        <w:rPr>
          <w:rFonts w:ascii="Times New Roman" w:hAnsi="Times New Roman" w:cs="Times New Roman"/>
        </w:rPr>
        <w:t>her mother’s suitor) and the</w:t>
      </w:r>
      <w:r w:rsidRPr="009B47D9">
        <w:rPr>
          <w:rFonts w:ascii="Times New Roman" w:hAnsi="Times New Roman" w:cs="Times New Roman"/>
        </w:rPr>
        <w:t xml:space="preserve"> </w:t>
      </w:r>
      <w:r>
        <w:rPr>
          <w:rFonts w:ascii="Times New Roman" w:hAnsi="Times New Roman" w:cs="Times New Roman"/>
        </w:rPr>
        <w:t xml:space="preserve">apartment’s </w:t>
      </w:r>
      <w:r w:rsidRPr="009B47D9">
        <w:rPr>
          <w:rFonts w:ascii="Times New Roman" w:hAnsi="Times New Roman" w:cs="Times New Roman"/>
        </w:rPr>
        <w:t>windows</w:t>
      </w:r>
      <w:r>
        <w:rPr>
          <w:rFonts w:ascii="Times New Roman" w:hAnsi="Times New Roman" w:cs="Times New Roman"/>
        </w:rPr>
        <w:t>. She is, therefore, sealed</w:t>
      </w:r>
      <w:r w:rsidRPr="009B47D9">
        <w:rPr>
          <w:rFonts w:ascii="Times New Roman" w:hAnsi="Times New Roman" w:cs="Times New Roman"/>
        </w:rPr>
        <w:t xml:space="preserve"> off from the lives of those outside</w:t>
      </w:r>
      <w:r>
        <w:rPr>
          <w:rFonts w:ascii="Times New Roman" w:hAnsi="Times New Roman" w:cs="Times New Roman"/>
        </w:rPr>
        <w:t>, in accordance</w:t>
      </w:r>
      <w:r w:rsidRPr="009B47D9">
        <w:rPr>
          <w:rFonts w:ascii="Times New Roman" w:hAnsi="Times New Roman" w:cs="Times New Roman"/>
        </w:rPr>
        <w:t xml:space="preserve"> with Jameson’s description of how the postmodern city creates an ‘alarming disjunction point between the body and its built </w:t>
      </w:r>
      <w:r w:rsidRPr="009B47D9">
        <w:rPr>
          <w:rFonts w:ascii="Times New Roman" w:hAnsi="Times New Roman" w:cs="Times New Roman"/>
        </w:rPr>
        <w:lastRenderedPageBreak/>
        <w:t xml:space="preserve">environment’, which ‘itself stands as the symbol and analogon of that even sharper dilemma’ of ‘the incapacity of our minds […] to map the great global multinational and decentered communicational network in which we find ourselves caught as </w:t>
      </w:r>
      <w:r w:rsidRPr="00E111B5">
        <w:rPr>
          <w:rFonts w:ascii="Times New Roman" w:hAnsi="Times New Roman" w:cs="Times New Roman"/>
        </w:rPr>
        <w:t>individual subjects’</w:t>
      </w:r>
      <w:r>
        <w:rPr>
          <w:rFonts w:ascii="Times New Roman" w:hAnsi="Times New Roman" w:cs="Times New Roman"/>
        </w:rPr>
        <w:t xml:space="preserve"> </w:t>
      </w:r>
      <w:r>
        <w:rPr>
          <w:rFonts w:ascii="Times New Roman" w:hAnsi="Times New Roman" w:cs="Times New Roman"/>
          <w:noProof/>
        </w:rPr>
        <w:t>(1997, 43)</w:t>
      </w:r>
      <w:r w:rsidRPr="00C15F3F">
        <w:rPr>
          <w:rFonts w:ascii="Times New Roman" w:hAnsi="Times New Roman" w:cs="Times New Roman"/>
        </w:rPr>
        <w:t>.</w:t>
      </w:r>
      <w:r>
        <w:rPr>
          <w:rFonts w:ascii="Times New Roman" w:hAnsi="Times New Roman" w:cs="Times New Roman"/>
        </w:rPr>
        <w:t xml:space="preserve"> </w:t>
      </w:r>
      <w:r w:rsidRPr="00E111B5">
        <w:rPr>
          <w:rFonts w:ascii="Times New Roman" w:hAnsi="Times New Roman" w:cs="Times New Roman"/>
        </w:rPr>
        <w:t>Silently observing the city, Lily appears cowed by its</w:t>
      </w:r>
      <w:r>
        <w:rPr>
          <w:rFonts w:ascii="Times New Roman" w:hAnsi="Times New Roman" w:cs="Times New Roman"/>
        </w:rPr>
        <w:t xml:space="preserve"> confounding</w:t>
      </w:r>
      <w:r w:rsidRPr="00E111B5">
        <w:rPr>
          <w:rFonts w:ascii="Times New Roman" w:hAnsi="Times New Roman" w:cs="Times New Roman"/>
        </w:rPr>
        <w:t xml:space="preserve"> reach as she looks out of the window to find that ‘[</w:t>
      </w:r>
      <w:proofErr w:type="gramStart"/>
      <w:r w:rsidRPr="00E111B5">
        <w:rPr>
          <w:rFonts w:ascii="Times New Roman" w:hAnsi="Times New Roman" w:cs="Times New Roman"/>
        </w:rPr>
        <w:t>t]he</w:t>
      </w:r>
      <w:proofErr w:type="gramEnd"/>
      <w:r w:rsidRPr="00E111B5">
        <w:rPr>
          <w:rFonts w:ascii="Times New Roman" w:hAnsi="Times New Roman" w:cs="Times New Roman"/>
        </w:rPr>
        <w:t xml:space="preserve"> world seems big and spooky, and like there’s no one in it’ </w:t>
      </w:r>
      <w:r w:rsidRPr="00E111B5">
        <w:rPr>
          <w:rFonts w:ascii="Times New Roman" w:hAnsi="Times New Roman" w:cs="Times New Roman"/>
          <w:noProof/>
        </w:rPr>
        <w:t>(Tan 2014, 31)</w:t>
      </w:r>
      <w:r w:rsidRPr="00E111B5">
        <w:rPr>
          <w:rFonts w:ascii="Times New Roman" w:hAnsi="Times New Roman" w:cs="Times New Roman"/>
        </w:rPr>
        <w:t>, words relayed in an oddly blank and disassociated t</w:t>
      </w:r>
      <w:r>
        <w:rPr>
          <w:rFonts w:ascii="Times New Roman" w:hAnsi="Times New Roman" w:cs="Times New Roman"/>
        </w:rPr>
        <w:t>one. ‘Big and spooky’ signals the</w:t>
      </w:r>
      <w:r w:rsidRPr="00E111B5">
        <w:rPr>
          <w:rFonts w:ascii="Times New Roman" w:hAnsi="Times New Roman" w:cs="Times New Roman"/>
        </w:rPr>
        <w:t xml:space="preserve"> strength of feeling on her part, whilst her momentary sense of isolation is palpable, instantiating Tan’s claim with regard to the collection that: ‘I definitely set out to write people who were alone in the world</w:t>
      </w:r>
      <w:r>
        <w:rPr>
          <w:rFonts w:ascii="Times New Roman" w:hAnsi="Times New Roman" w:cs="Times New Roman"/>
        </w:rPr>
        <w:t xml:space="preserve">’ </w:t>
      </w:r>
      <w:r w:rsidRPr="00E111B5">
        <w:rPr>
          <w:rFonts w:ascii="Times New Roman" w:hAnsi="Times New Roman" w:cs="Times New Roman"/>
          <w:noProof/>
        </w:rPr>
        <w:t>(Laner 30/11/2015, npag)</w:t>
      </w:r>
      <w:r w:rsidRPr="00E111B5">
        <w:rPr>
          <w:rFonts w:ascii="Times New Roman" w:hAnsi="Times New Roman" w:cs="Times New Roman"/>
        </w:rPr>
        <w:t>.</w:t>
      </w:r>
      <w:r>
        <w:rPr>
          <w:rFonts w:ascii="Times New Roman" w:hAnsi="Times New Roman" w:cs="Times New Roman"/>
        </w:rPr>
        <w:t xml:space="preserve"> Lily’s feelings here correlate </w:t>
      </w:r>
      <w:r w:rsidRPr="00E111B5">
        <w:rPr>
          <w:rFonts w:ascii="Times New Roman" w:hAnsi="Times New Roman" w:cs="Times New Roman"/>
        </w:rPr>
        <w:t xml:space="preserve">with Jameson’s coinage of the term ‘intensities’ </w:t>
      </w:r>
      <w:r>
        <w:rPr>
          <w:rFonts w:ascii="Times New Roman" w:hAnsi="Times New Roman" w:cs="Times New Roman"/>
          <w:noProof/>
        </w:rPr>
        <w:t>(1997, 5)</w:t>
      </w:r>
      <w:r w:rsidRPr="00E111B5">
        <w:rPr>
          <w:rFonts w:ascii="Times New Roman" w:hAnsi="Times New Roman" w:cs="Times New Roman"/>
        </w:rPr>
        <w:t xml:space="preserve"> to express ‘an experience bordering on terror, the fitful glimpse, in astonishment, stupor, and awe, of what was so enormous as to crush human life altogether’ (33). If, according to Jameson, it was once the natural world that constituted society’s ‘other’, now, it is the ‘anti-natural power of dead human labor stored up in our machinery’ which ‘seems to constitute the massive dys</w:t>
      </w:r>
      <w:r>
        <w:rPr>
          <w:rFonts w:ascii="Times New Roman" w:hAnsi="Times New Roman" w:cs="Times New Roman"/>
        </w:rPr>
        <w:t>t</w:t>
      </w:r>
      <w:r w:rsidRPr="00E111B5">
        <w:rPr>
          <w:rFonts w:ascii="Times New Roman" w:hAnsi="Times New Roman" w:cs="Times New Roman"/>
        </w:rPr>
        <w:t>opian horizon of our collective as well as our individual praxis’ (34).</w:t>
      </w:r>
      <w:r>
        <w:rPr>
          <w:rFonts w:ascii="Times New Roman" w:hAnsi="Times New Roman" w:cs="Times New Roman"/>
        </w:rPr>
        <w:t xml:space="preserve"> This horizon – both literal and figurative – is what engenders such feelings in Lily.  </w:t>
      </w:r>
    </w:p>
    <w:p w14:paraId="320BEDBD" w14:textId="6A989EBB" w:rsidR="00F63A9E" w:rsidRDefault="00F63A9E" w:rsidP="00BD6174">
      <w:pPr>
        <w:spacing w:line="480" w:lineRule="auto"/>
        <w:ind w:firstLine="1134"/>
        <w:rPr>
          <w:rFonts w:ascii="Times New Roman" w:hAnsi="Times New Roman" w:cs="Times New Roman"/>
        </w:rPr>
      </w:pPr>
      <w:r>
        <w:rPr>
          <w:rFonts w:ascii="Times New Roman" w:hAnsi="Times New Roman" w:cs="Times New Roman"/>
        </w:rPr>
        <w:t>Jameson’s</w:t>
      </w:r>
      <w:r w:rsidRPr="00E111B5">
        <w:rPr>
          <w:rFonts w:ascii="Times New Roman" w:hAnsi="Times New Roman" w:cs="Times New Roman"/>
        </w:rPr>
        <w:t xml:space="preserve"> reference to ‘dead’ human labour</w:t>
      </w:r>
      <w:r>
        <w:rPr>
          <w:rFonts w:ascii="Times New Roman" w:hAnsi="Times New Roman" w:cs="Times New Roman"/>
        </w:rPr>
        <w:t>, meanwhile, carries</w:t>
      </w:r>
      <w:r w:rsidRPr="00E111B5">
        <w:rPr>
          <w:rFonts w:ascii="Times New Roman" w:hAnsi="Times New Roman" w:cs="Times New Roman"/>
        </w:rPr>
        <w:t xml:space="preserve"> through to the </w:t>
      </w:r>
      <w:r>
        <w:rPr>
          <w:rFonts w:ascii="Times New Roman" w:hAnsi="Times New Roman" w:cs="Times New Roman"/>
        </w:rPr>
        <w:t xml:space="preserve">more </w:t>
      </w:r>
      <w:r w:rsidRPr="00E111B5">
        <w:rPr>
          <w:rFonts w:ascii="Times New Roman" w:hAnsi="Times New Roman" w:cs="Times New Roman"/>
        </w:rPr>
        <w:t xml:space="preserve">ghoulish </w:t>
      </w:r>
      <w:r>
        <w:rPr>
          <w:rFonts w:ascii="Times New Roman" w:hAnsi="Times New Roman" w:cs="Times New Roman"/>
        </w:rPr>
        <w:t>aspects of the scene, Lily observing</w:t>
      </w:r>
      <w:r w:rsidRPr="00E111B5">
        <w:rPr>
          <w:rFonts w:ascii="Times New Roman" w:hAnsi="Times New Roman" w:cs="Times New Roman"/>
        </w:rPr>
        <w:t xml:space="preserve"> how, below her: ‘[g]reenish lights are on in the furniture shops, and the perfect living rooms and bedrooms look bright and empty’ </w:t>
      </w:r>
      <w:r w:rsidRPr="00E111B5">
        <w:rPr>
          <w:rFonts w:ascii="Times New Roman" w:hAnsi="Times New Roman" w:cs="Times New Roman"/>
          <w:noProof/>
        </w:rPr>
        <w:t>(Tan 2014, 31)</w:t>
      </w:r>
      <w:r w:rsidRPr="00E111B5">
        <w:rPr>
          <w:rFonts w:ascii="Times New Roman" w:hAnsi="Times New Roman" w:cs="Times New Roman"/>
        </w:rPr>
        <w:t xml:space="preserve">. ‘Lights’ and ‘bright’ give the impression of the </w:t>
      </w:r>
      <w:r w:rsidRPr="00E111B5">
        <w:rPr>
          <w:rFonts w:ascii="Times New Roman" w:hAnsi="Times New Roman" w:cs="Times New Roman"/>
          <w:lang w:val="en-IE"/>
        </w:rPr>
        <w:t xml:space="preserve">child’s senses being assailed, while </w:t>
      </w:r>
      <w:r w:rsidRPr="00E111B5">
        <w:rPr>
          <w:rFonts w:ascii="Times New Roman" w:hAnsi="Times New Roman" w:cs="Times New Roman"/>
        </w:rPr>
        <w:t xml:space="preserve">‘perfect’ invites readerly suspicion, drawing correspondence between the bedroom in which Lily is situated and the staged scene below. </w:t>
      </w:r>
      <w:r>
        <w:rPr>
          <w:rFonts w:ascii="Times New Roman" w:hAnsi="Times New Roman" w:cs="Times New Roman"/>
        </w:rPr>
        <w:t xml:space="preserve">‘Empty’ continues the theme of individual isolation, while the fact that </w:t>
      </w:r>
      <w:r w:rsidR="00D16D7F">
        <w:rPr>
          <w:rFonts w:ascii="Times New Roman" w:hAnsi="Times New Roman" w:cs="Times New Roman"/>
        </w:rPr>
        <w:t xml:space="preserve">the girl </w:t>
      </w:r>
      <w:r>
        <w:rPr>
          <w:rFonts w:ascii="Times New Roman" w:hAnsi="Times New Roman" w:cs="Times New Roman"/>
        </w:rPr>
        <w:t xml:space="preserve">looks specifically at </w:t>
      </w:r>
      <w:r w:rsidR="00D16D7F">
        <w:rPr>
          <w:rFonts w:ascii="Times New Roman" w:hAnsi="Times New Roman" w:cs="Times New Roman"/>
        </w:rPr>
        <w:t xml:space="preserve">commercial premises </w:t>
      </w:r>
      <w:r>
        <w:rPr>
          <w:rFonts w:ascii="Times New Roman" w:hAnsi="Times New Roman" w:cs="Times New Roman"/>
        </w:rPr>
        <w:t xml:space="preserve">further delineates the parameters of her </w:t>
      </w:r>
      <w:r>
        <w:rPr>
          <w:rFonts w:ascii="Times New Roman" w:hAnsi="Times New Roman" w:cs="Times New Roman"/>
        </w:rPr>
        <w:lastRenderedPageBreak/>
        <w:t xml:space="preserve">viewpoint. </w:t>
      </w:r>
      <w:r w:rsidRPr="00E111B5">
        <w:rPr>
          <w:rFonts w:ascii="Times New Roman" w:hAnsi="Times New Roman" w:cs="Times New Roman"/>
        </w:rPr>
        <w:t xml:space="preserve">When she </w:t>
      </w:r>
      <w:r>
        <w:rPr>
          <w:rFonts w:ascii="Times New Roman" w:hAnsi="Times New Roman" w:cs="Times New Roman"/>
        </w:rPr>
        <w:t xml:space="preserve">later </w:t>
      </w:r>
      <w:r w:rsidRPr="00E111B5">
        <w:rPr>
          <w:rFonts w:ascii="Times New Roman" w:hAnsi="Times New Roman" w:cs="Times New Roman"/>
        </w:rPr>
        <w:t>w</w:t>
      </w:r>
      <w:r>
        <w:rPr>
          <w:rFonts w:ascii="Times New Roman" w:hAnsi="Times New Roman" w:cs="Times New Roman"/>
        </w:rPr>
        <w:t>akes</w:t>
      </w:r>
      <w:r w:rsidRPr="00E111B5">
        <w:rPr>
          <w:rFonts w:ascii="Times New Roman" w:hAnsi="Times New Roman" w:cs="Times New Roman"/>
        </w:rPr>
        <w:t xml:space="preserve"> to find her mother sleeping next to her, similar imagery is transposed to her parent, whose face is ‘strange and white’, ‘the blueness of her pulse […] a flashing light’ (31) like the ‘greenish lights’ of earlier. Her mother’s ghostly visage, in tandem with the fact that our attention is drawn to her pulse, echoes the gothic language of Marx’s </w:t>
      </w:r>
      <w:r w:rsidRPr="00E111B5">
        <w:rPr>
          <w:rFonts w:ascii="Times New Roman" w:hAnsi="Times New Roman" w:cs="Times New Roman"/>
          <w:i/>
        </w:rPr>
        <w:t>Capital</w:t>
      </w:r>
      <w:r w:rsidRPr="00E111B5">
        <w:rPr>
          <w:rFonts w:ascii="Times New Roman" w:hAnsi="Times New Roman" w:cs="Times New Roman"/>
        </w:rPr>
        <w:t xml:space="preserve">, whereby capital is ‘dead </w:t>
      </w:r>
      <w:r w:rsidRPr="00E111B5">
        <w:rPr>
          <w:rFonts w:ascii="Times New Roman" w:hAnsi="Times New Roman" w:cs="Times New Roman"/>
          <w:lang w:val="en-IE"/>
        </w:rPr>
        <w:t xml:space="preserve">labour, which, vampire-like, lives only by sucking living labour’ </w:t>
      </w:r>
      <w:r w:rsidRPr="00E111B5">
        <w:rPr>
          <w:rFonts w:ascii="Times New Roman" w:hAnsi="Times New Roman" w:cs="Times New Roman"/>
          <w:noProof/>
        </w:rPr>
        <w:t>(Marx 1990, 342)</w:t>
      </w:r>
      <w:r w:rsidRPr="00E111B5">
        <w:rPr>
          <w:rFonts w:ascii="Times New Roman" w:hAnsi="Times New Roman" w:cs="Times New Roman"/>
        </w:rPr>
        <w:t xml:space="preserve">. The empty vacuity of Lily’s view and her mother’s prone form also correspond to David Harvey’s description of the ‘kind of shell-shocked, blasé, or exhausted silence’ displayed by the postmodern subject who is persuaded to ‘bow down before the overwhelming sense of how vast, intractable, and outside any individual or even collective control everything is’ </w:t>
      </w:r>
      <w:r w:rsidRPr="00E111B5">
        <w:rPr>
          <w:rFonts w:ascii="Times New Roman" w:hAnsi="Times New Roman" w:cs="Times New Roman"/>
          <w:noProof/>
        </w:rPr>
        <w:t>(1992, 350)</w:t>
      </w:r>
      <w:r w:rsidRPr="00E111B5">
        <w:rPr>
          <w:rFonts w:ascii="Times New Roman" w:hAnsi="Times New Roman" w:cs="Times New Roman"/>
        </w:rPr>
        <w:t xml:space="preserve">. </w:t>
      </w:r>
      <w:r>
        <w:rPr>
          <w:rFonts w:ascii="Times New Roman" w:hAnsi="Times New Roman" w:cs="Times New Roman"/>
        </w:rPr>
        <w:t xml:space="preserve">The shining surfaces of Tan’s story might, therefore, mirror those of the consumer society that Lily and her mother inhabit, but this interlude signals both their – and Tan’s – underlying unease with the intertwined local and global disparities of their world. </w:t>
      </w:r>
    </w:p>
    <w:p w14:paraId="0EAC2AFA" w14:textId="77777777" w:rsidR="00F63A9E" w:rsidRPr="009B47D9" w:rsidRDefault="00F63A9E" w:rsidP="00BD6174">
      <w:pPr>
        <w:spacing w:line="480" w:lineRule="auto"/>
        <w:ind w:firstLine="1134"/>
        <w:rPr>
          <w:rFonts w:ascii="Times New Roman" w:hAnsi="Times New Roman" w:cs="Times New Roman"/>
        </w:rPr>
      </w:pPr>
    </w:p>
    <w:p w14:paraId="7DF97EF3" w14:textId="77777777" w:rsidR="00F63A9E" w:rsidRPr="00E111B5" w:rsidRDefault="00F63A9E" w:rsidP="00BD6174">
      <w:pPr>
        <w:spacing w:line="480" w:lineRule="auto"/>
        <w:rPr>
          <w:rFonts w:ascii="Times New Roman" w:hAnsi="Times New Roman" w:cs="Times New Roman"/>
          <w:b/>
        </w:rPr>
      </w:pPr>
      <w:r w:rsidRPr="00E111B5">
        <w:rPr>
          <w:rFonts w:ascii="Times New Roman" w:hAnsi="Times New Roman" w:cs="Times New Roman"/>
          <w:b/>
        </w:rPr>
        <w:t>Queer Narrative Gaps:</w:t>
      </w:r>
    </w:p>
    <w:p w14:paraId="67883114" w14:textId="4F4358CD" w:rsidR="00F63A9E" w:rsidRPr="00022AF9" w:rsidRDefault="00F63A9E" w:rsidP="00BD6174">
      <w:pPr>
        <w:spacing w:line="480" w:lineRule="auto"/>
        <w:rPr>
          <w:rFonts w:ascii="Times New Roman" w:hAnsi="Times New Roman" w:cs="Times New Roman"/>
        </w:rPr>
      </w:pPr>
      <w:r w:rsidRPr="00C15F3F">
        <w:rPr>
          <w:rFonts w:ascii="Times New Roman" w:hAnsi="Times New Roman" w:cs="Times New Roman"/>
        </w:rPr>
        <w:t xml:space="preserve">If </w:t>
      </w:r>
      <w:r>
        <w:rPr>
          <w:rFonts w:ascii="Times New Roman" w:hAnsi="Times New Roman" w:cs="Times New Roman"/>
        </w:rPr>
        <w:t>world-literary analysis allows us to detect</w:t>
      </w:r>
      <w:r w:rsidRPr="00C15F3F">
        <w:rPr>
          <w:rFonts w:ascii="Times New Roman" w:hAnsi="Times New Roman" w:cs="Times New Roman"/>
        </w:rPr>
        <w:t xml:space="preserve"> the combined and uneven </w:t>
      </w:r>
      <w:r w:rsidR="00174394">
        <w:rPr>
          <w:rFonts w:ascii="Times New Roman" w:hAnsi="Times New Roman" w:cs="Times New Roman"/>
        </w:rPr>
        <w:t xml:space="preserve">(formal) </w:t>
      </w:r>
      <w:r>
        <w:rPr>
          <w:rFonts w:ascii="Times New Roman" w:hAnsi="Times New Roman" w:cs="Times New Roman"/>
        </w:rPr>
        <w:t>relations</w:t>
      </w:r>
      <w:r w:rsidRPr="00C15F3F">
        <w:rPr>
          <w:rFonts w:ascii="Times New Roman" w:hAnsi="Times New Roman" w:cs="Times New Roman"/>
        </w:rPr>
        <w:t xml:space="preserve"> </w:t>
      </w:r>
      <w:r w:rsidR="00C25ACE">
        <w:rPr>
          <w:rFonts w:ascii="Times New Roman" w:hAnsi="Times New Roman" w:cs="Times New Roman"/>
        </w:rPr>
        <w:t xml:space="preserve">playing out </w:t>
      </w:r>
      <w:r w:rsidRPr="00C15F3F">
        <w:rPr>
          <w:rFonts w:ascii="Times New Roman" w:hAnsi="Times New Roman" w:cs="Times New Roman"/>
        </w:rPr>
        <w:t xml:space="preserve">between </w:t>
      </w:r>
      <w:r>
        <w:rPr>
          <w:rFonts w:ascii="Times New Roman" w:hAnsi="Times New Roman" w:cs="Times New Roman"/>
        </w:rPr>
        <w:t xml:space="preserve">Davy and her charge, </w:t>
      </w:r>
      <w:r w:rsidR="000F7AFC">
        <w:rPr>
          <w:rFonts w:ascii="Times New Roman" w:hAnsi="Times New Roman" w:cs="Times New Roman"/>
        </w:rPr>
        <w:t xml:space="preserve">the quintessentially suspicious hermeneutics of </w:t>
      </w:r>
      <w:r>
        <w:rPr>
          <w:rFonts w:ascii="Times New Roman" w:hAnsi="Times New Roman" w:cs="Times New Roman"/>
        </w:rPr>
        <w:t>queer theory encourage</w:t>
      </w:r>
      <w:r w:rsidRPr="00C15F3F">
        <w:rPr>
          <w:rFonts w:ascii="Times New Roman" w:hAnsi="Times New Roman" w:cs="Times New Roman"/>
        </w:rPr>
        <w:t xml:space="preserve"> us</w:t>
      </w:r>
      <w:r>
        <w:rPr>
          <w:rFonts w:ascii="Times New Roman" w:hAnsi="Times New Roman" w:cs="Times New Roman"/>
        </w:rPr>
        <w:t xml:space="preserve"> to unpack </w:t>
      </w:r>
      <w:r w:rsidRPr="00022AF9">
        <w:rPr>
          <w:rFonts w:ascii="Times New Roman" w:hAnsi="Times New Roman" w:cs="Times New Roman"/>
        </w:rPr>
        <w:t xml:space="preserve">the aesthetic </w:t>
      </w:r>
      <w:r>
        <w:rPr>
          <w:rFonts w:ascii="Times New Roman" w:hAnsi="Times New Roman" w:cs="Times New Roman"/>
        </w:rPr>
        <w:t>uncertainties</w:t>
      </w:r>
      <w:r w:rsidRPr="00022AF9">
        <w:rPr>
          <w:rFonts w:ascii="Times New Roman" w:hAnsi="Times New Roman" w:cs="Times New Roman"/>
        </w:rPr>
        <w:t xml:space="preserve"> and </w:t>
      </w:r>
      <w:r>
        <w:rPr>
          <w:rFonts w:ascii="Times New Roman" w:hAnsi="Times New Roman" w:cs="Times New Roman"/>
        </w:rPr>
        <w:t>divergent</w:t>
      </w:r>
      <w:r w:rsidRPr="00022AF9">
        <w:rPr>
          <w:rFonts w:ascii="Times New Roman" w:hAnsi="Times New Roman" w:cs="Times New Roman"/>
        </w:rPr>
        <w:t xml:space="preserve"> economic practices of queer lives. As disenfranchised as she may be, Davy is also a woman with a clear and distinct plan. Lily’s awkward questioning, for example, reveals that her maid has committed to working in the city for seven years while a friend back home, Farah cares for her daughter. In turn, Davy herself has </w:t>
      </w:r>
      <w:r w:rsidRPr="0027129A">
        <w:rPr>
          <w:rFonts w:ascii="Times New Roman" w:hAnsi="Times New Roman" w:cs="Times New Roman"/>
        </w:rPr>
        <w:t xml:space="preserve">previously looked after Farah’s son while her friend completed her own seven-year stint abroad. When both her and Farah’s respective periods of work are over: ‘“We </w:t>
      </w:r>
      <w:r w:rsidRPr="0027129A">
        <w:rPr>
          <w:rFonts w:ascii="Times New Roman" w:hAnsi="Times New Roman" w:cs="Times New Roman"/>
        </w:rPr>
        <w:lastRenderedPageBreak/>
        <w:t xml:space="preserve">stay home, open for business.” She leans back, looking pleased’ </w:t>
      </w:r>
      <w:r w:rsidRPr="0027129A">
        <w:rPr>
          <w:rFonts w:ascii="Times New Roman" w:hAnsi="Times New Roman" w:cs="Times New Roman"/>
          <w:noProof/>
        </w:rPr>
        <w:t>(Tan 2014, 29)</w:t>
      </w:r>
      <w:r w:rsidRPr="0027129A">
        <w:rPr>
          <w:rFonts w:ascii="Times New Roman" w:hAnsi="Times New Roman" w:cs="Times New Roman"/>
        </w:rPr>
        <w:t>. This mention of home is granted</w:t>
      </w:r>
      <w:r w:rsidRPr="00022AF9">
        <w:rPr>
          <w:rFonts w:ascii="Times New Roman" w:hAnsi="Times New Roman" w:cs="Times New Roman"/>
        </w:rPr>
        <w:t xml:space="preserve"> poignancy by the fact that it is said whilst labouring inside somebody else’s. Nevertheless, Davy’s pleasure at their scheme proves compelling. Given what we might presume are the limited circumstances of her life, the pair appear to have carved out an opening for themselves and their children, in accordance with Chiho Ogaya’s description of how domestic workers in Hong Kong often ‘set their sights’ on garnering ‘resources to facilitate their economic and social reintegration upon returning home’ </w:t>
      </w:r>
      <w:r w:rsidRPr="00022AF9">
        <w:rPr>
          <w:rFonts w:ascii="Times New Roman" w:hAnsi="Times New Roman" w:cs="Times New Roman"/>
          <w:noProof/>
        </w:rPr>
        <w:t>(2004, 394)</w:t>
      </w:r>
      <w:r w:rsidRPr="00022AF9">
        <w:rPr>
          <w:rFonts w:ascii="Times New Roman" w:hAnsi="Times New Roman" w:cs="Times New Roman"/>
        </w:rPr>
        <w:t xml:space="preserve">. Ogaya interprets this movement positively, viewing such women as ‘creating their own resistant subjectivities to overcome the structural constraints imposed upon them’ (388). However, much as Davy exhibits individual agency, the idea that she overcomes wider macro-economic forces is ambitious. It is, for example, those very same structures, which have separated her from her child and driven her to Hong Kong in the first place. </w:t>
      </w:r>
      <w:r w:rsidR="00B75CA1">
        <w:rPr>
          <w:rFonts w:ascii="Times New Roman" w:hAnsi="Times New Roman" w:cs="Times New Roman"/>
        </w:rPr>
        <w:t xml:space="preserve">Kimberley A. </w:t>
      </w:r>
      <w:r w:rsidRPr="00022AF9">
        <w:rPr>
          <w:rFonts w:ascii="Times New Roman" w:hAnsi="Times New Roman" w:cs="Times New Roman"/>
        </w:rPr>
        <w:t xml:space="preserve">Chang and </w:t>
      </w:r>
      <w:r w:rsidR="00B75CA1">
        <w:rPr>
          <w:rFonts w:ascii="Times New Roman" w:hAnsi="Times New Roman" w:cs="Times New Roman"/>
        </w:rPr>
        <w:t xml:space="preserve">L. H. M. </w:t>
      </w:r>
      <w:r w:rsidRPr="00022AF9">
        <w:rPr>
          <w:rFonts w:ascii="Times New Roman" w:hAnsi="Times New Roman" w:cs="Times New Roman"/>
        </w:rPr>
        <w:t xml:space="preserve">Ling’s caution against undue optimism, particularly that which ‘ignores the complex structures of power in which acts of resistance are embedded’ </w:t>
      </w:r>
      <w:r w:rsidRPr="00022AF9">
        <w:rPr>
          <w:rFonts w:ascii="Times New Roman" w:hAnsi="Times New Roman" w:cs="Times New Roman"/>
          <w:noProof/>
        </w:rPr>
        <w:t>(2000, 33)</w:t>
      </w:r>
      <w:r w:rsidRPr="00022AF9">
        <w:rPr>
          <w:rFonts w:ascii="Times New Roman" w:hAnsi="Times New Roman" w:cs="Times New Roman"/>
        </w:rPr>
        <w:t xml:space="preserve"> therefore proves pertinent. Nevertheless, if Nash and </w:t>
      </w:r>
      <w:r w:rsidRPr="00022AF9">
        <w:rPr>
          <w:rFonts w:ascii="Times New Roman" w:hAnsi="Times New Roman" w:cs="Times New Roman"/>
          <w:lang w:val="en-US"/>
        </w:rPr>
        <w:t>Fernández Kelly</w:t>
      </w:r>
      <w:r>
        <w:rPr>
          <w:rFonts w:ascii="Times New Roman" w:hAnsi="Times New Roman" w:cs="Times New Roman"/>
        </w:rPr>
        <w:t xml:space="preserve"> claim that the mo</w:t>
      </w:r>
      <w:r w:rsidRPr="00022AF9">
        <w:rPr>
          <w:rFonts w:ascii="Times New Roman" w:hAnsi="Times New Roman" w:cs="Times New Roman"/>
        </w:rPr>
        <w:t>b</w:t>
      </w:r>
      <w:r>
        <w:rPr>
          <w:rFonts w:ascii="Times New Roman" w:hAnsi="Times New Roman" w:cs="Times New Roman"/>
        </w:rPr>
        <w:t>ility of migrant workers</w:t>
      </w:r>
      <w:r w:rsidRPr="00022AF9">
        <w:rPr>
          <w:rFonts w:ascii="Times New Roman" w:hAnsi="Times New Roman" w:cs="Times New Roman"/>
        </w:rPr>
        <w:t xml:space="preserve"> </w:t>
      </w:r>
      <w:r>
        <w:rPr>
          <w:rFonts w:ascii="Times New Roman" w:hAnsi="Times New Roman" w:cs="Times New Roman"/>
        </w:rPr>
        <w:t>‘</w:t>
      </w:r>
      <w:r w:rsidRPr="00022AF9">
        <w:rPr>
          <w:rFonts w:ascii="Times New Roman" w:hAnsi="Times New Roman" w:cs="Times New Roman"/>
        </w:rPr>
        <w:t xml:space="preserve">threatens the coalescence of the family as cooperative network’ </w:t>
      </w:r>
      <w:r w:rsidR="00461BD1">
        <w:rPr>
          <w:rFonts w:ascii="Times New Roman" w:hAnsi="Times New Roman" w:cs="Times New Roman"/>
          <w:noProof/>
        </w:rPr>
        <w:t>(</w:t>
      </w:r>
      <w:r w:rsidRPr="00022AF9">
        <w:rPr>
          <w:rFonts w:ascii="Times New Roman" w:hAnsi="Times New Roman" w:cs="Times New Roman"/>
          <w:noProof/>
        </w:rPr>
        <w:t>1983, xii)</w:t>
      </w:r>
      <w:r>
        <w:rPr>
          <w:rFonts w:ascii="Times New Roman" w:hAnsi="Times New Roman" w:cs="Times New Roman"/>
        </w:rPr>
        <w:t>, then here</w:t>
      </w:r>
      <w:r w:rsidRPr="00022AF9">
        <w:rPr>
          <w:rFonts w:ascii="Times New Roman" w:hAnsi="Times New Roman" w:cs="Times New Roman"/>
        </w:rPr>
        <w:t xml:space="preserve"> we see Davy and Farah constituting a new form o</w:t>
      </w:r>
      <w:r>
        <w:rPr>
          <w:rFonts w:ascii="Times New Roman" w:hAnsi="Times New Roman" w:cs="Times New Roman"/>
        </w:rPr>
        <w:t xml:space="preserve">f ‘family’ so as to weather </w:t>
      </w:r>
      <w:r w:rsidRPr="00022AF9">
        <w:rPr>
          <w:rFonts w:ascii="Times New Roman" w:hAnsi="Times New Roman" w:cs="Times New Roman"/>
        </w:rPr>
        <w:t>cha</w:t>
      </w:r>
      <w:r w:rsidR="002A0036">
        <w:rPr>
          <w:rFonts w:ascii="Times New Roman" w:hAnsi="Times New Roman" w:cs="Times New Roman"/>
        </w:rPr>
        <w:t>llen</w:t>
      </w:r>
      <w:r w:rsidRPr="00022AF9">
        <w:rPr>
          <w:rFonts w:ascii="Times New Roman" w:hAnsi="Times New Roman" w:cs="Times New Roman"/>
        </w:rPr>
        <w:t xml:space="preserve">ging </w:t>
      </w:r>
      <w:r>
        <w:rPr>
          <w:rFonts w:ascii="Times New Roman" w:hAnsi="Times New Roman" w:cs="Times New Roman"/>
        </w:rPr>
        <w:t>economic tides</w:t>
      </w:r>
      <w:r w:rsidRPr="00022AF9">
        <w:rPr>
          <w:rFonts w:ascii="Times New Roman" w:hAnsi="Times New Roman" w:cs="Times New Roman"/>
        </w:rPr>
        <w:t xml:space="preserve">. </w:t>
      </w:r>
    </w:p>
    <w:p w14:paraId="6ECFAF65" w14:textId="7FD755B6" w:rsidR="00F63A9E" w:rsidRDefault="00F63A9E" w:rsidP="00BD6174">
      <w:pPr>
        <w:spacing w:line="480" w:lineRule="auto"/>
        <w:ind w:firstLine="1134"/>
        <w:rPr>
          <w:rFonts w:ascii="Times New Roman" w:hAnsi="Times New Roman" w:cs="Times New Roman"/>
          <w:color w:val="000000"/>
          <w:lang w:val="en-US"/>
        </w:rPr>
      </w:pPr>
      <w:r w:rsidRPr="00022AF9">
        <w:rPr>
          <w:rFonts w:ascii="Times New Roman" w:hAnsi="Times New Roman" w:cs="Times New Roman"/>
        </w:rPr>
        <w:t>There</w:t>
      </w:r>
      <w:r>
        <w:rPr>
          <w:rFonts w:ascii="Times New Roman" w:hAnsi="Times New Roman" w:cs="Times New Roman"/>
        </w:rPr>
        <w:t xml:space="preserve"> are a</w:t>
      </w:r>
      <w:r w:rsidR="002A0036">
        <w:rPr>
          <w:rFonts w:ascii="Times New Roman" w:hAnsi="Times New Roman" w:cs="Times New Roman"/>
        </w:rPr>
        <w:t>dditionally</w:t>
      </w:r>
      <w:r>
        <w:rPr>
          <w:rFonts w:ascii="Times New Roman" w:hAnsi="Times New Roman" w:cs="Times New Roman"/>
        </w:rPr>
        <w:t xml:space="preserve"> several instances </w:t>
      </w:r>
      <w:r w:rsidRPr="00022AF9">
        <w:rPr>
          <w:rFonts w:ascii="Times New Roman" w:hAnsi="Times New Roman" w:cs="Times New Roman"/>
        </w:rPr>
        <w:t xml:space="preserve">where narrative coherence breaks down and it </w:t>
      </w:r>
      <w:r>
        <w:rPr>
          <w:rFonts w:ascii="Times New Roman" w:hAnsi="Times New Roman" w:cs="Times New Roman"/>
        </w:rPr>
        <w:t>becomes evident that neither Davy’s</w:t>
      </w:r>
      <w:r w:rsidRPr="00022AF9">
        <w:rPr>
          <w:rFonts w:ascii="Times New Roman" w:hAnsi="Times New Roman" w:cs="Times New Roman"/>
        </w:rPr>
        <w:t xml:space="preserve"> employers, nor we as readers, are able to interpret her thoughts with any confidence. When Lily suggests that Davy should have brought her daughter so as to p</w:t>
      </w:r>
      <w:r>
        <w:rPr>
          <w:rFonts w:ascii="Times New Roman" w:hAnsi="Times New Roman" w:cs="Times New Roman"/>
        </w:rPr>
        <w:t>rovide her with a ‘sister’, the maid merely</w:t>
      </w:r>
      <w:r w:rsidRPr="00022AF9">
        <w:rPr>
          <w:rFonts w:ascii="Times New Roman" w:hAnsi="Times New Roman" w:cs="Times New Roman"/>
        </w:rPr>
        <w:t xml:space="preserve"> tips ‘her head to the side’ in ambiguous fashion </w:t>
      </w:r>
      <w:r w:rsidRPr="00022AF9">
        <w:rPr>
          <w:rFonts w:ascii="Times New Roman" w:hAnsi="Times New Roman" w:cs="Times New Roman"/>
          <w:noProof/>
        </w:rPr>
        <w:t>(Tan 2014, 28)</w:t>
      </w:r>
      <w:r w:rsidRPr="00022AF9">
        <w:rPr>
          <w:rFonts w:ascii="Times New Roman" w:hAnsi="Times New Roman" w:cs="Times New Roman"/>
        </w:rPr>
        <w:t>.</w:t>
      </w:r>
      <w:r w:rsidRPr="00C15F3F">
        <w:rPr>
          <w:rFonts w:ascii="Times New Roman" w:hAnsi="Times New Roman" w:cs="Times New Roman"/>
          <w:color w:val="0000FF"/>
        </w:rPr>
        <w:t xml:space="preserve"> </w:t>
      </w:r>
      <w:r w:rsidRPr="00022AF9">
        <w:rPr>
          <w:rFonts w:ascii="Times New Roman" w:hAnsi="Times New Roman" w:cs="Times New Roman"/>
        </w:rPr>
        <w:t xml:space="preserve">This gesture could be </w:t>
      </w:r>
      <w:r w:rsidRPr="00022AF9">
        <w:rPr>
          <w:rFonts w:ascii="Times New Roman" w:hAnsi="Times New Roman" w:cs="Times New Roman"/>
        </w:rPr>
        <w:lastRenderedPageBreak/>
        <w:t xml:space="preserve">read in a number of ways, yet Tan gives no further exposition. Similarly, when Lily mentions her mother’s job, we hear Davy’s muted response but no qualifying details: ‘“I like art,” she says quietly’ (29) – words granting her cultural capital </w:t>
      </w:r>
      <w:r w:rsidR="00436A67" w:rsidRPr="00022AF9">
        <w:rPr>
          <w:rFonts w:ascii="Times New Roman" w:hAnsi="Times New Roman" w:cs="Times New Roman"/>
          <w:noProof/>
        </w:rPr>
        <w:t>(Bourdieu 1996)</w:t>
      </w:r>
      <w:r w:rsidR="00436A67">
        <w:rPr>
          <w:rFonts w:ascii="Times New Roman" w:hAnsi="Times New Roman" w:cs="Times New Roman"/>
          <w:noProof/>
        </w:rPr>
        <w:t xml:space="preserve"> </w:t>
      </w:r>
      <w:r w:rsidRPr="00022AF9">
        <w:rPr>
          <w:rFonts w:ascii="Times New Roman" w:hAnsi="Times New Roman" w:cs="Times New Roman"/>
        </w:rPr>
        <w:t xml:space="preserve">perhaps not anticipated by the reader. Finally, when Lily asks the maid to watch cartoons with her, Davy declines this request with the faltering words ‘I’m –’ and ‘ – my suitcase’ </w:t>
      </w:r>
      <w:r>
        <w:rPr>
          <w:rFonts w:ascii="Times New Roman" w:hAnsi="Times New Roman" w:cs="Times New Roman"/>
          <w:noProof/>
        </w:rPr>
        <w:t>(Tan 2014, 30)</w:t>
      </w:r>
      <w:r w:rsidRPr="00022AF9">
        <w:rPr>
          <w:rFonts w:ascii="Times New Roman" w:hAnsi="Times New Roman" w:cs="Times New Roman"/>
        </w:rPr>
        <w:t>. Her case has been mentioned previously, when Lily speculated that Davy’s photograph of her daughter ‘must have taken up half her suitcase’ (28). It is then, implicitly connected with Davy’s home, its reference suggesting more intentionality to the woman’</w:t>
      </w:r>
      <w:r>
        <w:rPr>
          <w:rFonts w:ascii="Times New Roman" w:hAnsi="Times New Roman" w:cs="Times New Roman"/>
        </w:rPr>
        <w:t>s refusal than just</w:t>
      </w:r>
      <w:r w:rsidRPr="00022AF9">
        <w:rPr>
          <w:rFonts w:ascii="Times New Roman" w:hAnsi="Times New Roman" w:cs="Times New Roman"/>
        </w:rPr>
        <w:t xml:space="preserve"> that caused by the limitations of language. </w:t>
      </w:r>
      <w:r w:rsidR="00336137">
        <w:rPr>
          <w:rFonts w:ascii="Times New Roman" w:hAnsi="Times New Roman" w:cs="Times New Roman"/>
        </w:rPr>
        <w:t>N</w:t>
      </w:r>
      <w:r w:rsidRPr="00022AF9">
        <w:rPr>
          <w:rFonts w:ascii="Times New Roman" w:hAnsi="Times New Roman" w:cs="Times New Roman"/>
        </w:rPr>
        <w:t>either Lily, nor the reader,</w:t>
      </w:r>
      <w:r w:rsidR="00336137">
        <w:rPr>
          <w:rFonts w:ascii="Times New Roman" w:hAnsi="Times New Roman" w:cs="Times New Roman"/>
        </w:rPr>
        <w:t xml:space="preserve"> however,</w:t>
      </w:r>
      <w:r w:rsidRPr="00022AF9">
        <w:rPr>
          <w:rFonts w:ascii="Times New Roman" w:hAnsi="Times New Roman" w:cs="Times New Roman"/>
        </w:rPr>
        <w:t xml:space="preserve"> </w:t>
      </w:r>
      <w:r w:rsidR="00567474">
        <w:rPr>
          <w:rFonts w:ascii="Times New Roman" w:hAnsi="Times New Roman" w:cs="Times New Roman"/>
        </w:rPr>
        <w:t>can be</w:t>
      </w:r>
      <w:r w:rsidRPr="00022AF9">
        <w:rPr>
          <w:rFonts w:ascii="Times New Roman" w:hAnsi="Times New Roman" w:cs="Times New Roman"/>
        </w:rPr>
        <w:t xml:space="preserve"> sure why Davy has claimed this time for herself, or what she will be doing with it. ‘Our’ maid, Lily is reminded, is not always ‘ours’. This reticence on Davy’s part can be related to Ogaya’s assertion that, in Hong Kong, ‘one of the common reasons for the premature termination of a domestic worker’s contract is that children become attached’ to their caregiver </w:t>
      </w:r>
      <w:r w:rsidRPr="00022AF9">
        <w:rPr>
          <w:rFonts w:ascii="Times New Roman" w:hAnsi="Times New Roman" w:cs="Times New Roman"/>
          <w:noProof/>
        </w:rPr>
        <w:t>(2004, 384)</w:t>
      </w:r>
      <w:r w:rsidRPr="00022AF9">
        <w:rPr>
          <w:rFonts w:ascii="Times New Roman" w:hAnsi="Times New Roman" w:cs="Times New Roman"/>
        </w:rPr>
        <w:t xml:space="preserve"> – Davy might </w:t>
      </w:r>
      <w:r>
        <w:rPr>
          <w:rFonts w:ascii="Times New Roman" w:hAnsi="Times New Roman" w:cs="Times New Roman"/>
        </w:rPr>
        <w:t xml:space="preserve">simply </w:t>
      </w:r>
      <w:r w:rsidRPr="00022AF9">
        <w:rPr>
          <w:rFonts w:ascii="Times New Roman" w:hAnsi="Times New Roman" w:cs="Times New Roman"/>
        </w:rPr>
        <w:t xml:space="preserve">be attempting to safeguard her own employment by maintaining some distance from the child. </w:t>
      </w:r>
      <w:r w:rsidR="00567474">
        <w:rPr>
          <w:rFonts w:ascii="Times New Roman" w:hAnsi="Times New Roman" w:cs="Times New Roman"/>
        </w:rPr>
        <w:t>Yet u</w:t>
      </w:r>
      <w:r w:rsidRPr="00022AF9">
        <w:rPr>
          <w:rFonts w:ascii="Times New Roman" w:hAnsi="Times New Roman" w:cs="Times New Roman"/>
        </w:rPr>
        <w:t>ltimately</w:t>
      </w:r>
      <w:r w:rsidRPr="0097753A">
        <w:rPr>
          <w:rFonts w:ascii="Times New Roman" w:hAnsi="Times New Roman" w:cs="Times New Roman"/>
        </w:rPr>
        <w:t xml:space="preserve">, the reader is left to draw their own conclusion, as she slips quietly from the narrative frame, and the story returns its focus to Lily’s mother, in keeping with one reviewer’s comment on the collection </w:t>
      </w:r>
      <w:r>
        <w:rPr>
          <w:rFonts w:ascii="Times New Roman" w:hAnsi="Times New Roman" w:cs="Times New Roman"/>
        </w:rPr>
        <w:t xml:space="preserve">as a whole </w:t>
      </w:r>
      <w:r w:rsidRPr="0097753A">
        <w:rPr>
          <w:rFonts w:ascii="Times New Roman" w:hAnsi="Times New Roman" w:cs="Times New Roman"/>
        </w:rPr>
        <w:t>that, ‘[</w:t>
      </w:r>
      <w:proofErr w:type="gramStart"/>
      <w:r w:rsidRPr="0097753A">
        <w:rPr>
          <w:rFonts w:ascii="Times New Roman" w:hAnsi="Times New Roman" w:cs="Times New Roman"/>
        </w:rPr>
        <w:t>a]s</w:t>
      </w:r>
      <w:proofErr w:type="gramEnd"/>
      <w:r w:rsidRPr="0097753A">
        <w:rPr>
          <w:rFonts w:ascii="Times New Roman" w:hAnsi="Times New Roman" w:cs="Times New Roman"/>
        </w:rPr>
        <w:t xml:space="preserve"> a reader, you may find gaps that call out to be bridged, with the reasons for those </w:t>
      </w:r>
      <w:r w:rsidRPr="001C0257">
        <w:rPr>
          <w:rFonts w:ascii="Times New Roman" w:hAnsi="Times New Roman" w:cs="Times New Roman"/>
        </w:rPr>
        <w:t xml:space="preserve">spaces left for you to figure out’ </w:t>
      </w:r>
      <w:r w:rsidRPr="001C0257">
        <w:rPr>
          <w:rFonts w:ascii="Times New Roman" w:hAnsi="Times New Roman" w:cs="Times New Roman"/>
          <w:noProof/>
        </w:rPr>
        <w:t>(Carroll 18/09/2014, npag)</w:t>
      </w:r>
      <w:r w:rsidRPr="001C0257">
        <w:rPr>
          <w:rFonts w:ascii="Times New Roman" w:hAnsi="Times New Roman" w:cs="Times New Roman"/>
        </w:rPr>
        <w:t xml:space="preserve">. This reference to gaps </w:t>
      </w:r>
      <w:r>
        <w:rPr>
          <w:rFonts w:ascii="Times New Roman" w:hAnsi="Times New Roman" w:cs="Times New Roman"/>
        </w:rPr>
        <w:t xml:space="preserve">and spaces serves as reminder of </w:t>
      </w:r>
      <w:r w:rsidRPr="001C0257">
        <w:rPr>
          <w:rFonts w:ascii="Times New Roman" w:hAnsi="Times New Roman" w:cs="Times New Roman"/>
        </w:rPr>
        <w:t xml:space="preserve">Roof’s discussion of </w:t>
      </w:r>
      <w:r w:rsidRPr="001C0257">
        <w:rPr>
          <w:rFonts w:ascii="Times New Roman" w:hAnsi="Times New Roman" w:cs="Times New Roman"/>
          <w:color w:val="000000"/>
          <w:lang w:val="en-US"/>
        </w:rPr>
        <w:t>the ‘shared structural relation’ between the ‘middle, minor and perverse’ and ‘the dominant, the normative and the important’, whereby ‘the possibility of a different perspective produces a threat to narrative and meaning’</w:t>
      </w:r>
      <w:r>
        <w:rPr>
          <w:rFonts w:ascii="Times New Roman" w:hAnsi="Times New Roman" w:cs="Times New Roman"/>
          <w:color w:val="000000"/>
          <w:lang w:val="en-US"/>
        </w:rPr>
        <w:t xml:space="preserve"> </w:t>
      </w:r>
      <w:r>
        <w:rPr>
          <w:rFonts w:ascii="Times New Roman" w:hAnsi="Times New Roman" w:cs="Times New Roman"/>
          <w:noProof/>
          <w:color w:val="000000"/>
          <w:lang w:val="en-US"/>
        </w:rPr>
        <w:t>(2002, 8)</w:t>
      </w:r>
      <w:r>
        <w:rPr>
          <w:rFonts w:ascii="Times New Roman" w:hAnsi="Times New Roman" w:cs="Times New Roman"/>
          <w:color w:val="000000"/>
          <w:lang w:val="en-US"/>
        </w:rPr>
        <w:t xml:space="preserve">. In this case, Davy’s lingering (and labouring) presence behind the scenes undermines the </w:t>
      </w:r>
      <w:r>
        <w:rPr>
          <w:rFonts w:ascii="Times New Roman" w:hAnsi="Times New Roman" w:cs="Times New Roman"/>
          <w:color w:val="000000"/>
          <w:lang w:val="en-US"/>
        </w:rPr>
        <w:lastRenderedPageBreak/>
        <w:t xml:space="preserve">story’s formal polish just as much as Tan’s ghoulish writing of Lily’s response to the </w:t>
      </w:r>
      <w:r w:rsidR="00432D80">
        <w:rPr>
          <w:rFonts w:ascii="Times New Roman" w:hAnsi="Times New Roman" w:cs="Times New Roman"/>
          <w:color w:val="000000"/>
          <w:lang w:val="en-US"/>
        </w:rPr>
        <w:t xml:space="preserve">mercantile </w:t>
      </w:r>
      <w:r>
        <w:rPr>
          <w:rFonts w:ascii="Times New Roman" w:hAnsi="Times New Roman" w:cs="Times New Roman"/>
          <w:color w:val="000000"/>
          <w:lang w:val="en-US"/>
        </w:rPr>
        <w:t xml:space="preserve">world outside. </w:t>
      </w:r>
    </w:p>
    <w:p w14:paraId="30889B72" w14:textId="77777777" w:rsidR="00F63A9E" w:rsidRDefault="00F63A9E" w:rsidP="00BD6174">
      <w:pPr>
        <w:spacing w:line="480" w:lineRule="auto"/>
        <w:rPr>
          <w:rFonts w:ascii="Times New Roman" w:hAnsi="Times New Roman" w:cs="Times New Roman"/>
          <w:color w:val="0000FF"/>
        </w:rPr>
      </w:pPr>
    </w:p>
    <w:p w14:paraId="03C031AB" w14:textId="77777777" w:rsidR="00F63A9E" w:rsidRPr="00FF2D5C" w:rsidRDefault="00F63A9E" w:rsidP="00BD6174">
      <w:pPr>
        <w:spacing w:line="480" w:lineRule="auto"/>
        <w:rPr>
          <w:rFonts w:ascii="Times New Roman" w:hAnsi="Times New Roman" w:cs="Times New Roman"/>
          <w:b/>
        </w:rPr>
      </w:pPr>
      <w:r w:rsidRPr="00FF2D5C">
        <w:rPr>
          <w:rFonts w:ascii="Times New Roman" w:hAnsi="Times New Roman" w:cs="Times New Roman"/>
          <w:b/>
        </w:rPr>
        <w:t xml:space="preserve">Queer Migrancy: </w:t>
      </w:r>
    </w:p>
    <w:p w14:paraId="7F3E2B02" w14:textId="071FC89F" w:rsidR="00F63A9E" w:rsidRPr="00FF2D5C" w:rsidRDefault="00F63A9E" w:rsidP="00BD6174">
      <w:pPr>
        <w:spacing w:line="480" w:lineRule="auto"/>
        <w:rPr>
          <w:rFonts w:ascii="Times New Roman" w:hAnsi="Times New Roman" w:cs="Times New Roman"/>
        </w:rPr>
      </w:pPr>
      <w:r>
        <w:rPr>
          <w:rFonts w:ascii="Times New Roman" w:hAnsi="Times New Roman" w:cs="Times New Roman"/>
        </w:rPr>
        <w:t>The</w:t>
      </w:r>
      <w:r w:rsidRPr="00FF2D5C">
        <w:rPr>
          <w:rFonts w:ascii="Times New Roman" w:hAnsi="Times New Roman" w:cs="Times New Roman"/>
        </w:rPr>
        <w:t xml:space="preserve"> narrative </w:t>
      </w:r>
      <w:r>
        <w:rPr>
          <w:rFonts w:ascii="Times New Roman" w:hAnsi="Times New Roman" w:cs="Times New Roman"/>
        </w:rPr>
        <w:t>irregularity accompanying Davy and Farah’s relationship can be mined further</w:t>
      </w:r>
      <w:r w:rsidRPr="00A2234D">
        <w:rPr>
          <w:rFonts w:ascii="Times New Roman" w:hAnsi="Times New Roman" w:cs="Times New Roman"/>
        </w:rPr>
        <w:t>, in keeping with</w:t>
      </w:r>
      <w:r w:rsidR="00E87C88">
        <w:rPr>
          <w:rFonts w:ascii="Times New Roman" w:hAnsi="Times New Roman" w:cs="Times New Roman"/>
        </w:rPr>
        <w:t xml:space="preserve"> the spirit of</w:t>
      </w:r>
      <w:r w:rsidRPr="00A2234D">
        <w:rPr>
          <w:rFonts w:ascii="Times New Roman" w:hAnsi="Times New Roman" w:cs="Times New Roman"/>
        </w:rPr>
        <w:t xml:space="preserve"> a colle</w:t>
      </w:r>
      <w:r>
        <w:rPr>
          <w:rFonts w:ascii="Times New Roman" w:hAnsi="Times New Roman" w:cs="Times New Roman"/>
        </w:rPr>
        <w:t>ction that ‘doesn’t limit […] [</w:t>
      </w:r>
      <w:r w:rsidRPr="00A2234D">
        <w:rPr>
          <w:rFonts w:ascii="Times New Roman" w:hAnsi="Times New Roman" w:cs="Times New Roman"/>
        </w:rPr>
        <w:t>itself</w:t>
      </w:r>
      <w:r>
        <w:rPr>
          <w:rFonts w:ascii="Times New Roman" w:hAnsi="Times New Roman" w:cs="Times New Roman"/>
        </w:rPr>
        <w:t xml:space="preserve">] </w:t>
      </w:r>
      <w:r w:rsidRPr="00A2234D">
        <w:rPr>
          <w:rFonts w:ascii="Times New Roman" w:hAnsi="Times New Roman" w:cs="Times New Roman"/>
        </w:rPr>
        <w:t xml:space="preserve">to one gender perspective or one sexual orientation’ </w:t>
      </w:r>
      <w:r w:rsidRPr="00A2234D">
        <w:rPr>
          <w:rFonts w:ascii="Times New Roman" w:hAnsi="Times New Roman" w:cs="Times New Roman"/>
          <w:noProof/>
        </w:rPr>
        <w:t>(Allen 24/06/2014, npag)</w:t>
      </w:r>
      <w:r w:rsidRPr="00A2234D">
        <w:rPr>
          <w:rFonts w:ascii="Times New Roman" w:hAnsi="Times New Roman" w:cs="Times New Roman"/>
        </w:rPr>
        <w:t xml:space="preserve">. The </w:t>
      </w:r>
      <w:r w:rsidR="008F3F9C">
        <w:rPr>
          <w:rFonts w:ascii="Times New Roman" w:hAnsi="Times New Roman" w:cs="Times New Roman"/>
        </w:rPr>
        <w:t xml:space="preserve">maid’s </w:t>
      </w:r>
      <w:r w:rsidRPr="00A2234D">
        <w:rPr>
          <w:rFonts w:ascii="Times New Roman" w:hAnsi="Times New Roman" w:cs="Times New Roman"/>
        </w:rPr>
        <w:t>innocuous sounding</w:t>
      </w:r>
      <w:r w:rsidR="008F3F9C">
        <w:rPr>
          <w:rFonts w:ascii="Times New Roman" w:hAnsi="Times New Roman" w:cs="Times New Roman"/>
        </w:rPr>
        <w:t xml:space="preserve"> phrase</w:t>
      </w:r>
      <w:r w:rsidRPr="00A2234D">
        <w:rPr>
          <w:rFonts w:ascii="Times New Roman" w:hAnsi="Times New Roman" w:cs="Times New Roman"/>
        </w:rPr>
        <w:t xml:space="preserve"> ‘we stay home’</w:t>
      </w:r>
      <w:r w:rsidR="00655293">
        <w:rPr>
          <w:rFonts w:ascii="Times New Roman" w:hAnsi="Times New Roman" w:cs="Times New Roman"/>
        </w:rPr>
        <w:t xml:space="preserve"> </w:t>
      </w:r>
      <w:r w:rsidR="00655293" w:rsidRPr="0027129A">
        <w:rPr>
          <w:rFonts w:ascii="Times New Roman" w:hAnsi="Times New Roman" w:cs="Times New Roman"/>
          <w:noProof/>
        </w:rPr>
        <w:t>(Tan 2014, 29)</w:t>
      </w:r>
      <w:r w:rsidRPr="00A2234D">
        <w:rPr>
          <w:rFonts w:ascii="Times New Roman" w:hAnsi="Times New Roman" w:cs="Times New Roman"/>
        </w:rPr>
        <w:t xml:space="preserve">, for example, might linger in the reader’s mind, it being noteworthy that the women are already planning ahead together beyond Davy’s seven-year stint. Certainly, something about their dynamic intrigues young Lily as she asks: ‘Is Farah your best friend?’ </w:t>
      </w:r>
      <w:r w:rsidRPr="00A2234D">
        <w:rPr>
          <w:rFonts w:ascii="Times New Roman" w:hAnsi="Times New Roman" w:cs="Times New Roman"/>
          <w:noProof/>
        </w:rPr>
        <w:t>(30)</w:t>
      </w:r>
      <w:r w:rsidRPr="00A2234D">
        <w:rPr>
          <w:rFonts w:ascii="Times New Roman" w:hAnsi="Times New Roman" w:cs="Times New Roman"/>
        </w:rPr>
        <w:t>. In response, Davy ‘smiles</w:t>
      </w:r>
      <w:r w:rsidRPr="00FF2D5C">
        <w:rPr>
          <w:rFonts w:ascii="Times New Roman" w:hAnsi="Times New Roman" w:cs="Times New Roman"/>
        </w:rPr>
        <w:t xml:space="preserve"> and shrugs. She looks at the front door as if she’s expecting someone to come in’, causing Lily to empathise ‘You must miss them’ (30). Notable here is the use of ‘them’ i.e. including Farah, rather than </w:t>
      </w:r>
      <w:r>
        <w:rPr>
          <w:rFonts w:ascii="Times New Roman" w:hAnsi="Times New Roman" w:cs="Times New Roman"/>
        </w:rPr>
        <w:t>just</w:t>
      </w:r>
      <w:r w:rsidRPr="00FF2D5C">
        <w:rPr>
          <w:rFonts w:ascii="Times New Roman" w:hAnsi="Times New Roman" w:cs="Times New Roman"/>
        </w:rPr>
        <w:t xml:space="preserve"> ‘her’ for Davy’s daughter. The maid’s ambiguous smile echoes her earlier pleasure at their plan, while her glance at the door offers the haunting sense of her friend’s very real presence in her mind. The mysteriousness of Farah’s role is only compounded by the fact that she features peripherally in the photograph Davy carries with her of their children. She ‘points to a woman’s dress and some frizzy hair at the side of the photo. “Farah,” she says’ (29). </w:t>
      </w:r>
    </w:p>
    <w:p w14:paraId="0F04ED48" w14:textId="03001CFC" w:rsidR="00F63A9E" w:rsidRPr="00FF2D5C" w:rsidRDefault="00F63A9E" w:rsidP="00BD6174">
      <w:pPr>
        <w:spacing w:line="480" w:lineRule="auto"/>
        <w:ind w:firstLine="1134"/>
        <w:rPr>
          <w:rFonts w:ascii="Times New Roman" w:hAnsi="Times New Roman" w:cs="Times New Roman"/>
        </w:rPr>
      </w:pPr>
      <w:r w:rsidRPr="00FF2D5C">
        <w:rPr>
          <w:rFonts w:ascii="Times New Roman" w:hAnsi="Times New Roman" w:cs="Times New Roman"/>
        </w:rPr>
        <w:t xml:space="preserve">The women’s friendship can be contextualised in light of research addressing same-sex desire and female domestic workers in Hong Kong, </w:t>
      </w:r>
      <w:r>
        <w:rPr>
          <w:rFonts w:ascii="Times New Roman" w:hAnsi="Times New Roman" w:cs="Times New Roman"/>
        </w:rPr>
        <w:t>Amy Sim having</w:t>
      </w:r>
      <w:r w:rsidRPr="00FF2D5C">
        <w:rPr>
          <w:rFonts w:ascii="Times New Roman" w:hAnsi="Times New Roman" w:cs="Times New Roman"/>
        </w:rPr>
        <w:t xml:space="preserve"> discussed the ‘emerging form of alternative sexuality’ visible among </w:t>
      </w:r>
      <w:r>
        <w:rPr>
          <w:rFonts w:ascii="Times New Roman" w:hAnsi="Times New Roman" w:cs="Times New Roman"/>
        </w:rPr>
        <w:t>the territory’s foreign workers and</w:t>
      </w:r>
      <w:r w:rsidRPr="00FF2D5C">
        <w:rPr>
          <w:rFonts w:ascii="Times New Roman" w:hAnsi="Times New Roman" w:cs="Times New Roman"/>
        </w:rPr>
        <w:t xml:space="preserve"> going so far as to describe ‘a phenomenon in Hong Kong, of lesbianism among Indonesian migrant women’ </w:t>
      </w:r>
      <w:r w:rsidRPr="00FF2D5C">
        <w:rPr>
          <w:rFonts w:ascii="Times New Roman" w:hAnsi="Times New Roman" w:cs="Times New Roman"/>
          <w:noProof/>
        </w:rPr>
        <w:t>(2010, 38)</w:t>
      </w:r>
      <w:r w:rsidRPr="00FF2D5C">
        <w:rPr>
          <w:rFonts w:ascii="Times New Roman" w:hAnsi="Times New Roman" w:cs="Times New Roman"/>
        </w:rPr>
        <w:t>. Now, Farah may not be in the city with Davy in the story’s present, but she has spent seven years there</w:t>
      </w:r>
      <w:r w:rsidRPr="00C15F3F">
        <w:rPr>
          <w:rFonts w:ascii="Times New Roman" w:hAnsi="Times New Roman" w:cs="Times New Roman"/>
          <w:color w:val="0000FF"/>
        </w:rPr>
        <w:t xml:space="preserve"> </w:t>
      </w:r>
      <w:r w:rsidRPr="00FF2D5C">
        <w:rPr>
          <w:rFonts w:ascii="Times New Roman" w:hAnsi="Times New Roman" w:cs="Times New Roman"/>
        </w:rPr>
        <w:lastRenderedPageBreak/>
        <w:t xml:space="preserve">previously, being exposed to its alternate gendered and sexual norms. As Sim </w:t>
      </w:r>
      <w:r>
        <w:rPr>
          <w:rFonts w:ascii="Times New Roman" w:hAnsi="Times New Roman" w:cs="Times New Roman"/>
        </w:rPr>
        <w:t>outlines</w:t>
      </w:r>
      <w:r w:rsidRPr="00FF2D5C">
        <w:rPr>
          <w:rFonts w:ascii="Times New Roman" w:hAnsi="Times New Roman" w:cs="Times New Roman"/>
        </w:rPr>
        <w:t>:</w:t>
      </w:r>
    </w:p>
    <w:p w14:paraId="4B0F98E1" w14:textId="77777777" w:rsidR="00F63A9E" w:rsidRPr="00FF2D5C" w:rsidRDefault="00F63A9E" w:rsidP="00BD6174">
      <w:pPr>
        <w:spacing w:line="480" w:lineRule="auto"/>
        <w:ind w:left="720"/>
        <w:rPr>
          <w:rFonts w:ascii="Times New Roman" w:hAnsi="Times New Roman" w:cs="Times New Roman"/>
        </w:rPr>
      </w:pPr>
      <w:r w:rsidRPr="00FF2D5C">
        <w:rPr>
          <w:rFonts w:ascii="Times New Roman" w:hAnsi="Times New Roman" w:cs="Times New Roman"/>
        </w:rPr>
        <w:t>Lesbian practices among these migrant women did not always start in Hong Kong; on the contrary, the acculturation to alternative sexuality often began in the labour sending processes in Indonesia. Without exception, all potential Indonesian women migrant workers to Hong Kong, would have spent time […] i</w:t>
      </w:r>
      <w:r>
        <w:rPr>
          <w:rFonts w:ascii="Times New Roman" w:hAnsi="Times New Roman" w:cs="Times New Roman"/>
        </w:rPr>
        <w:t>n training centres in Indonesia</w:t>
      </w:r>
      <w:r w:rsidRPr="00FF2D5C">
        <w:rPr>
          <w:rFonts w:ascii="Times New Roman" w:hAnsi="Times New Roman" w:cs="Times New Roman"/>
        </w:rPr>
        <w:t xml:space="preserve"> (44).</w:t>
      </w:r>
    </w:p>
    <w:p w14:paraId="3068D2A5" w14:textId="36649862" w:rsidR="00F63A9E" w:rsidRPr="00B46E36" w:rsidRDefault="00F63A9E" w:rsidP="00BD6174">
      <w:pPr>
        <w:spacing w:line="480" w:lineRule="auto"/>
        <w:rPr>
          <w:rFonts w:ascii="Times New Roman" w:hAnsi="Times New Roman" w:cs="Times New Roman"/>
          <w:lang w:val="en-US"/>
        </w:rPr>
      </w:pPr>
      <w:r w:rsidRPr="00FF2D5C">
        <w:rPr>
          <w:rFonts w:ascii="Times New Roman" w:hAnsi="Times New Roman" w:cs="Times New Roman"/>
        </w:rPr>
        <w:t>According to Sim, a number of women ‘have reported that their initiation and awareness of same-sex relationships’ began in such centres (46). In particular, those returning from overseas are ‘required to go through the entire process of living in training camps again when seeking new foreign emp</w:t>
      </w:r>
      <w:r>
        <w:rPr>
          <w:rFonts w:ascii="Times New Roman" w:hAnsi="Times New Roman" w:cs="Times New Roman"/>
        </w:rPr>
        <w:t>loyment’ (46), meaning that these sites</w:t>
      </w:r>
      <w:r w:rsidRPr="00FF2D5C">
        <w:rPr>
          <w:rFonts w:ascii="Times New Roman" w:hAnsi="Times New Roman" w:cs="Times New Roman"/>
        </w:rPr>
        <w:t xml:space="preserve"> serve as transit point through which those </w:t>
      </w:r>
      <w:r>
        <w:rPr>
          <w:rFonts w:ascii="Times New Roman" w:hAnsi="Times New Roman" w:cs="Times New Roman"/>
        </w:rPr>
        <w:t xml:space="preserve">departing for the first time, and those who have already spent time abroad, mingle freely. If we take Tan’s story at </w:t>
      </w:r>
      <w:r w:rsidRPr="00FF2D5C">
        <w:rPr>
          <w:rFonts w:ascii="Times New Roman" w:hAnsi="Times New Roman" w:cs="Times New Roman"/>
        </w:rPr>
        <w:t>face value, Farah woul</w:t>
      </w:r>
      <w:r>
        <w:rPr>
          <w:rFonts w:ascii="Times New Roman" w:hAnsi="Times New Roman" w:cs="Times New Roman"/>
        </w:rPr>
        <w:t>d have passed through such locations</w:t>
      </w:r>
      <w:r w:rsidRPr="00FF2D5C">
        <w:rPr>
          <w:rFonts w:ascii="Times New Roman" w:hAnsi="Times New Roman" w:cs="Times New Roman"/>
        </w:rPr>
        <w:t xml:space="preserve"> a number of times during her seven-year stint, due to the fact that women are allowed to take contracts for only two years at a time before returning and starting the process again. Sim therefore </w:t>
      </w:r>
      <w:r>
        <w:rPr>
          <w:rFonts w:ascii="Times New Roman" w:hAnsi="Times New Roman" w:cs="Times New Roman"/>
        </w:rPr>
        <w:t>explains</w:t>
      </w:r>
      <w:r w:rsidRPr="00FF2D5C">
        <w:rPr>
          <w:rFonts w:ascii="Times New Roman" w:hAnsi="Times New Roman" w:cs="Times New Roman"/>
        </w:rPr>
        <w:t xml:space="preserve"> how: ‘It is through some of these relatively sophisticated women familiar with urban lifestyles in cities elsewhere that same-sex relationships become something of a “fashion statement”’ (46). We cannot know with any certainty whether such terms apply to Farah, or if they reflect Tan’s deliberate intention, but they certainly do offer context for the gaps in the women’s story. Yet Sim cautions that such relations are ‘not always indicative of anomie, rebellion, resistance’ or ‘sexual adventurism’ (46). Instead, they can be viewed as ‘attempts to preserve the moral order connected to standards of women’s sexual behaviour in their community of origin’ (46) precisely because the wom</w:t>
      </w:r>
      <w:r>
        <w:rPr>
          <w:rFonts w:ascii="Times New Roman" w:hAnsi="Times New Roman" w:cs="Times New Roman"/>
        </w:rPr>
        <w:t>en in question still refuse</w:t>
      </w:r>
      <w:r w:rsidRPr="00FF2D5C">
        <w:rPr>
          <w:rFonts w:ascii="Times New Roman" w:hAnsi="Times New Roman" w:cs="Times New Roman"/>
        </w:rPr>
        <w:t xml:space="preserve"> sexual relations with </w:t>
      </w:r>
      <w:r w:rsidRPr="00FF2D5C">
        <w:rPr>
          <w:rFonts w:ascii="Times New Roman" w:hAnsi="Times New Roman" w:cs="Times New Roman"/>
        </w:rPr>
        <w:lastRenderedPageBreak/>
        <w:t xml:space="preserve">men. </w:t>
      </w:r>
      <w:r>
        <w:rPr>
          <w:rFonts w:ascii="Times New Roman" w:hAnsi="Times New Roman" w:cs="Times New Roman"/>
        </w:rPr>
        <w:t xml:space="preserve">At the very least, however, Davy and Farah’s plan speaks to Jack Halberstam’s claim that ‘queer time’ </w:t>
      </w:r>
      <w:r w:rsidRPr="001D3F2B">
        <w:rPr>
          <w:rFonts w:ascii="Times New Roman" w:hAnsi="Times New Roman" w:cs="Times New Roman"/>
          <w:lang w:val="en-US"/>
        </w:rPr>
        <w:t>develops ‘in opposition to institutions of heterosexuality, and reproduction’</w:t>
      </w:r>
      <w:r>
        <w:rPr>
          <w:rFonts w:ascii="Times New Roman" w:hAnsi="Times New Roman" w:cs="Times New Roman"/>
          <w:lang w:val="en-US"/>
        </w:rPr>
        <w:t xml:space="preserve">, so that, </w:t>
      </w:r>
      <w:r w:rsidRPr="001D3F2B">
        <w:rPr>
          <w:rFonts w:ascii="Times New Roman" w:hAnsi="Times New Roman" w:cs="Times New Roman"/>
          <w:lang w:val="en-US"/>
        </w:rPr>
        <w:t>queerness is ‘an outcome of strange temporalities, imaginative life schedules, and</w:t>
      </w:r>
      <w:r>
        <w:rPr>
          <w:rFonts w:ascii="Times New Roman" w:hAnsi="Times New Roman" w:cs="Times New Roman"/>
          <w:lang w:val="en-US"/>
        </w:rPr>
        <w:t xml:space="preserve"> eccentric economic practices’ </w:t>
      </w:r>
      <w:r>
        <w:rPr>
          <w:rFonts w:ascii="Times New Roman" w:hAnsi="Times New Roman" w:cs="Times New Roman"/>
          <w:noProof/>
          <w:lang w:val="en-US"/>
        </w:rPr>
        <w:t>(2005, 1)</w:t>
      </w:r>
      <w:r w:rsidRPr="001D3F2B">
        <w:rPr>
          <w:rFonts w:ascii="Times New Roman" w:hAnsi="Times New Roman" w:cs="Times New Roman"/>
          <w:lang w:val="en-US"/>
        </w:rPr>
        <w:t>.</w:t>
      </w:r>
      <w:r>
        <w:rPr>
          <w:rFonts w:ascii="Times New Roman" w:hAnsi="Times New Roman" w:cs="Times New Roman"/>
          <w:lang w:val="en-US"/>
        </w:rPr>
        <w:t xml:space="preserve"> Much as Davy’s labour subsidises accumulation in Hong Kong</w:t>
      </w:r>
      <w:r w:rsidR="00AC5845">
        <w:rPr>
          <w:rFonts w:ascii="Times New Roman" w:hAnsi="Times New Roman" w:cs="Times New Roman"/>
          <w:lang w:val="en-US"/>
        </w:rPr>
        <w:t xml:space="preserve"> (through</w:t>
      </w:r>
      <w:r w:rsidR="00DD0AA1">
        <w:rPr>
          <w:rFonts w:ascii="Times New Roman" w:hAnsi="Times New Roman" w:cs="Times New Roman"/>
          <w:lang w:val="en-US"/>
        </w:rPr>
        <w:t xml:space="preserve"> freeing up her employer to enter the workplace</w:t>
      </w:r>
      <w:r w:rsidR="00AC5845">
        <w:rPr>
          <w:rFonts w:ascii="Times New Roman" w:hAnsi="Times New Roman" w:cs="Times New Roman"/>
          <w:lang w:val="en-US"/>
        </w:rPr>
        <w:t>)</w:t>
      </w:r>
      <w:r>
        <w:rPr>
          <w:rFonts w:ascii="Times New Roman" w:hAnsi="Times New Roman" w:cs="Times New Roman"/>
          <w:lang w:val="en-US"/>
        </w:rPr>
        <w:t xml:space="preserve">, it </w:t>
      </w:r>
      <w:r>
        <w:rPr>
          <w:rFonts w:ascii="Times New Roman" w:hAnsi="Times New Roman" w:cs="Times New Roman"/>
          <w:i/>
          <w:lang w:val="en-US"/>
        </w:rPr>
        <w:t>also</w:t>
      </w:r>
      <w:r>
        <w:rPr>
          <w:rFonts w:ascii="Times New Roman" w:hAnsi="Times New Roman" w:cs="Times New Roman"/>
          <w:lang w:val="en-US"/>
        </w:rPr>
        <w:t xml:space="preserve"> </w:t>
      </w:r>
      <w:r w:rsidR="00E478B7">
        <w:rPr>
          <w:rFonts w:ascii="Times New Roman" w:hAnsi="Times New Roman" w:cs="Times New Roman"/>
          <w:lang w:val="en-US"/>
        </w:rPr>
        <w:t>functions to provide an</w:t>
      </w:r>
      <w:r>
        <w:rPr>
          <w:rFonts w:ascii="Times New Roman" w:hAnsi="Times New Roman" w:cs="Times New Roman"/>
          <w:lang w:val="en-US"/>
        </w:rPr>
        <w:t xml:space="preserve"> alternative to those ‘productive’ heterosexual relations exemplified by the </w:t>
      </w:r>
      <w:r w:rsidR="00EA7EEA">
        <w:rPr>
          <w:rFonts w:ascii="Times New Roman" w:hAnsi="Times New Roman" w:cs="Times New Roman"/>
          <w:lang w:val="en-US"/>
        </w:rPr>
        <w:t>mother and Henry’s date</w:t>
      </w:r>
      <w:r w:rsidR="002E012D">
        <w:rPr>
          <w:rFonts w:ascii="Times New Roman" w:hAnsi="Times New Roman" w:cs="Times New Roman"/>
          <w:lang w:val="en-US"/>
        </w:rPr>
        <w:t>, signalling the queer</w:t>
      </w:r>
      <w:r w:rsidR="00E22450">
        <w:rPr>
          <w:rFonts w:ascii="Times New Roman" w:hAnsi="Times New Roman" w:cs="Times New Roman"/>
          <w:lang w:val="en-US"/>
        </w:rPr>
        <w:t xml:space="preserve"> desire for</w:t>
      </w:r>
      <w:r w:rsidR="002E012D">
        <w:rPr>
          <w:rFonts w:ascii="Times New Roman" w:hAnsi="Times New Roman" w:cs="Times New Roman"/>
          <w:lang w:val="en-US"/>
        </w:rPr>
        <w:t xml:space="preserve"> </w:t>
      </w:r>
      <w:r w:rsidR="00E22450">
        <w:rPr>
          <w:rFonts w:ascii="Times New Roman" w:hAnsi="Times New Roman" w:cs="Times New Roman"/>
          <w:lang w:val="en-US"/>
        </w:rPr>
        <w:t>unconventional responses</w:t>
      </w:r>
      <w:r w:rsidR="002E012D">
        <w:rPr>
          <w:rFonts w:ascii="Times New Roman" w:hAnsi="Times New Roman" w:cs="Times New Roman"/>
          <w:lang w:val="en-US"/>
        </w:rPr>
        <w:t xml:space="preserve"> to the pervasiveness of capitalist ideology.</w:t>
      </w:r>
    </w:p>
    <w:p w14:paraId="4065D4CA" w14:textId="77777777" w:rsidR="00F63A9E" w:rsidRDefault="00F63A9E" w:rsidP="00BD6174">
      <w:pPr>
        <w:spacing w:line="480" w:lineRule="auto"/>
        <w:rPr>
          <w:rFonts w:ascii="Times New Roman" w:hAnsi="Times New Roman" w:cs="Times New Roman"/>
          <w:lang w:val="en-US"/>
        </w:rPr>
      </w:pPr>
    </w:p>
    <w:p w14:paraId="1DA122DA" w14:textId="77777777" w:rsidR="00F63A9E" w:rsidRPr="00C668BD" w:rsidRDefault="00F63A9E" w:rsidP="00BD6174">
      <w:pPr>
        <w:spacing w:line="480" w:lineRule="auto"/>
        <w:rPr>
          <w:rFonts w:ascii="Times New Roman" w:hAnsi="Times New Roman" w:cs="Times New Roman"/>
          <w:b/>
          <w:lang w:val="en-US"/>
        </w:rPr>
      </w:pPr>
      <w:r w:rsidRPr="00C668BD">
        <w:rPr>
          <w:rFonts w:ascii="Times New Roman" w:hAnsi="Times New Roman" w:cs="Times New Roman"/>
          <w:b/>
          <w:lang w:val="en-US"/>
        </w:rPr>
        <w:t>Conclusion:</w:t>
      </w:r>
      <w:r>
        <w:rPr>
          <w:rFonts w:ascii="Times New Roman" w:hAnsi="Times New Roman" w:cs="Times New Roman"/>
          <w:b/>
          <w:lang w:val="en-US"/>
        </w:rPr>
        <w:t xml:space="preserve"> </w:t>
      </w:r>
    </w:p>
    <w:p w14:paraId="4D81382D" w14:textId="10F42AB2" w:rsidR="00F63A9E" w:rsidRDefault="00B75CA1" w:rsidP="001845D7">
      <w:pPr>
        <w:spacing w:line="480" w:lineRule="auto"/>
        <w:rPr>
          <w:rFonts w:ascii="Times New Roman" w:hAnsi="Times New Roman" w:cs="Times New Roman"/>
          <w:color w:val="0000FF"/>
        </w:rPr>
      </w:pPr>
      <w:r>
        <w:rPr>
          <w:rFonts w:ascii="Times New Roman" w:hAnsi="Times New Roman" w:cs="Times New Roman"/>
        </w:rPr>
        <w:t xml:space="preserve">If </w:t>
      </w:r>
      <w:r w:rsidR="00F63A9E">
        <w:rPr>
          <w:rFonts w:ascii="Times New Roman" w:hAnsi="Times New Roman" w:cs="Times New Roman"/>
        </w:rPr>
        <w:t>Lily’s mother</w:t>
      </w:r>
      <w:r w:rsidR="00F63A9E" w:rsidRPr="009402FA">
        <w:rPr>
          <w:rFonts w:ascii="Times New Roman" w:hAnsi="Times New Roman" w:cs="Times New Roman"/>
        </w:rPr>
        <w:t xml:space="preserve"> can be </w:t>
      </w:r>
      <w:r w:rsidR="007B0C6E">
        <w:rPr>
          <w:rFonts w:ascii="Times New Roman" w:hAnsi="Times New Roman" w:cs="Times New Roman"/>
        </w:rPr>
        <w:t>viewed</w:t>
      </w:r>
      <w:r w:rsidR="00F63A9E" w:rsidRPr="009402FA">
        <w:rPr>
          <w:rFonts w:ascii="Times New Roman" w:hAnsi="Times New Roman" w:cs="Times New Roman"/>
        </w:rPr>
        <w:t xml:space="preserve"> as a participant</w:t>
      </w:r>
      <w:r w:rsidR="00F63A9E">
        <w:rPr>
          <w:rFonts w:ascii="Times New Roman" w:hAnsi="Times New Roman" w:cs="Times New Roman"/>
        </w:rPr>
        <w:t xml:space="preserve"> in, and beneficiary of,</w:t>
      </w:r>
      <w:r w:rsidR="00F63A9E" w:rsidRPr="009402FA">
        <w:rPr>
          <w:rFonts w:ascii="Times New Roman" w:hAnsi="Times New Roman" w:cs="Times New Roman"/>
        </w:rPr>
        <w:t xml:space="preserve"> the kind of ‘“techno-muscular” capitalism’ </w:t>
      </w:r>
      <w:r w:rsidR="00F63A9E">
        <w:rPr>
          <w:rFonts w:ascii="Times New Roman" w:hAnsi="Times New Roman" w:cs="Times New Roman"/>
        </w:rPr>
        <w:t xml:space="preserve">described by Chang and Ling – </w:t>
      </w:r>
      <w:r w:rsidR="00F63A9E" w:rsidRPr="009402FA">
        <w:rPr>
          <w:rFonts w:ascii="Times New Roman" w:hAnsi="Times New Roman" w:cs="Times New Roman"/>
        </w:rPr>
        <w:t xml:space="preserve">through which both men and women partake in a ‘glitzy, Internet-surfing, structurally integrated world of global finance, production, trade, and telecommunications’ </w:t>
      </w:r>
      <w:r w:rsidR="00F63A9E" w:rsidRPr="009402FA">
        <w:rPr>
          <w:rFonts w:ascii="Times New Roman" w:hAnsi="Times New Roman" w:cs="Times New Roman"/>
          <w:noProof/>
        </w:rPr>
        <w:t>(2000, 27)</w:t>
      </w:r>
      <w:r w:rsidR="00F63A9E">
        <w:rPr>
          <w:rFonts w:ascii="Times New Roman" w:hAnsi="Times New Roman" w:cs="Times New Roman"/>
        </w:rPr>
        <w:t xml:space="preserve"> – </w:t>
      </w:r>
      <w:r w:rsidR="00F63A9E" w:rsidRPr="009402FA">
        <w:rPr>
          <w:rFonts w:ascii="Times New Roman" w:hAnsi="Times New Roman" w:cs="Times New Roman"/>
        </w:rPr>
        <w:t xml:space="preserve">this is even more the case with </w:t>
      </w:r>
      <w:r w:rsidR="00F63A9E">
        <w:rPr>
          <w:rFonts w:ascii="Times New Roman" w:hAnsi="Times New Roman" w:cs="Times New Roman"/>
        </w:rPr>
        <w:t>her date, Henry</w:t>
      </w:r>
      <w:r w:rsidR="00F63A9E" w:rsidRPr="009402FA">
        <w:rPr>
          <w:rFonts w:ascii="Times New Roman" w:hAnsi="Times New Roman" w:cs="Times New Roman"/>
        </w:rPr>
        <w:t xml:space="preserve">. Described as wearing a ‘pencil-gray suit’ </w:t>
      </w:r>
      <w:r w:rsidR="00F63A9E" w:rsidRPr="009402FA">
        <w:rPr>
          <w:rFonts w:ascii="Times New Roman" w:hAnsi="Times New Roman" w:cs="Times New Roman"/>
          <w:noProof/>
        </w:rPr>
        <w:t>(Tan 2014, 26)</w:t>
      </w:r>
      <w:r w:rsidR="00F63A9E">
        <w:rPr>
          <w:rFonts w:ascii="Times New Roman" w:hAnsi="Times New Roman" w:cs="Times New Roman"/>
        </w:rPr>
        <w:t>, his</w:t>
      </w:r>
      <w:r w:rsidR="00F63A9E" w:rsidRPr="009402FA">
        <w:rPr>
          <w:rFonts w:ascii="Times New Roman" w:hAnsi="Times New Roman" w:cs="Times New Roman"/>
        </w:rPr>
        <w:t xml:space="preserve"> expensive-looking car and preference for French food, position him as wealthy exemplar of heteropatriarchal capitalism. This representative quality is perhaps why we hear minimal description of him other than a comment from D</w:t>
      </w:r>
      <w:r w:rsidR="00F63A9E">
        <w:rPr>
          <w:rFonts w:ascii="Times New Roman" w:hAnsi="Times New Roman" w:cs="Times New Roman"/>
        </w:rPr>
        <w:t xml:space="preserve">avy as to his height (25) and Lily’s observation </w:t>
      </w:r>
      <w:r w:rsidR="00F63A9E" w:rsidRPr="009402FA">
        <w:rPr>
          <w:rFonts w:ascii="Times New Roman" w:hAnsi="Times New Roman" w:cs="Times New Roman"/>
        </w:rPr>
        <w:t>that she ‘can’t see Henry’s face’ (26) when she peers</w:t>
      </w:r>
      <w:r w:rsidR="00F63A9E" w:rsidRPr="00C82009">
        <w:rPr>
          <w:rFonts w:ascii="Times New Roman" w:hAnsi="Times New Roman" w:cs="Times New Roman"/>
          <w:color w:val="3366FF"/>
        </w:rPr>
        <w:t xml:space="preserve"> </w:t>
      </w:r>
      <w:r w:rsidR="00F63A9E" w:rsidRPr="009402FA">
        <w:rPr>
          <w:rFonts w:ascii="Times New Roman" w:hAnsi="Times New Roman" w:cs="Times New Roman"/>
        </w:rPr>
        <w:t xml:space="preserve">out to </w:t>
      </w:r>
      <w:r w:rsidR="00F63A9E">
        <w:rPr>
          <w:rFonts w:ascii="Times New Roman" w:hAnsi="Times New Roman" w:cs="Times New Roman"/>
        </w:rPr>
        <w:t>spy on the pair</w:t>
      </w:r>
      <w:r w:rsidR="00F63A9E" w:rsidRPr="009402FA">
        <w:rPr>
          <w:rFonts w:ascii="Times New Roman" w:hAnsi="Times New Roman" w:cs="Times New Roman"/>
        </w:rPr>
        <w:t xml:space="preserve">. Tall, besuited and anonymous, his presentation corresponds to R. W. Connell’s description of ‘transnational business masculinity’ whereby: ‘[t]he hegemonic form of masculinity in the current world gender order is the masculinity associated with those who control its dominant institutions: the business executives who operate in global markets’ </w:t>
      </w:r>
      <w:r w:rsidR="00F63A9E" w:rsidRPr="009402FA">
        <w:rPr>
          <w:rFonts w:ascii="Times New Roman" w:hAnsi="Times New Roman" w:cs="Times New Roman"/>
          <w:noProof/>
        </w:rPr>
        <w:t>(July 1998, 16)</w:t>
      </w:r>
      <w:r w:rsidR="00F63A9E" w:rsidRPr="009402FA">
        <w:rPr>
          <w:rFonts w:ascii="Times New Roman" w:hAnsi="Times New Roman" w:cs="Times New Roman"/>
        </w:rPr>
        <w:t>.</w:t>
      </w:r>
      <w:r w:rsidR="00F63A9E">
        <w:rPr>
          <w:rFonts w:ascii="Times New Roman" w:hAnsi="Times New Roman" w:cs="Times New Roman"/>
        </w:rPr>
        <w:t xml:space="preserve"> As such, his and </w:t>
      </w:r>
      <w:r w:rsidR="00F63A9E">
        <w:rPr>
          <w:rFonts w:ascii="Times New Roman" w:hAnsi="Times New Roman" w:cs="Times New Roman"/>
        </w:rPr>
        <w:lastRenderedPageBreak/>
        <w:t>the mother’s prospective union serves as exemplar of the kind of ‘productive’ economic norms identified by Roof (1996).</w:t>
      </w:r>
      <w:r w:rsidR="00F63A9E">
        <w:rPr>
          <w:rFonts w:ascii="Times New Roman" w:hAnsi="Times New Roman" w:cs="Times New Roman"/>
          <w:color w:val="0000FF"/>
        </w:rPr>
        <w:t xml:space="preserve"> </w:t>
      </w:r>
    </w:p>
    <w:p w14:paraId="7154E2B2" w14:textId="1B85B163" w:rsidR="00F63A9E" w:rsidRDefault="00F63A9E" w:rsidP="00BD6174">
      <w:pPr>
        <w:spacing w:line="480" w:lineRule="auto"/>
        <w:ind w:firstLine="1134"/>
        <w:rPr>
          <w:rFonts w:ascii="Times New Roman" w:hAnsi="Times New Roman" w:cs="Times New Roman"/>
        </w:rPr>
      </w:pPr>
      <w:r>
        <w:rPr>
          <w:rFonts w:ascii="Times New Roman" w:hAnsi="Times New Roman" w:cs="Times New Roman"/>
        </w:rPr>
        <w:t xml:space="preserve">However, reading between the lines of the story, concerns can be detected as to the problematic nature of this ‘ideal type’ romance. </w:t>
      </w:r>
      <w:r w:rsidRPr="009402FA">
        <w:rPr>
          <w:rFonts w:ascii="Times New Roman" w:hAnsi="Times New Roman" w:cs="Times New Roman"/>
        </w:rPr>
        <w:t>Lily</w:t>
      </w:r>
      <w:r>
        <w:rPr>
          <w:rFonts w:ascii="Times New Roman" w:hAnsi="Times New Roman" w:cs="Times New Roman"/>
        </w:rPr>
        <w:t xml:space="preserve"> </w:t>
      </w:r>
      <w:r w:rsidRPr="009402FA">
        <w:rPr>
          <w:rFonts w:ascii="Times New Roman" w:hAnsi="Times New Roman" w:cs="Times New Roman"/>
        </w:rPr>
        <w:t>notes that her mother’s ‘long hair wrapped across her mouth’ in the wind</w:t>
      </w:r>
      <w:r>
        <w:rPr>
          <w:rFonts w:ascii="Times New Roman" w:hAnsi="Times New Roman" w:cs="Times New Roman"/>
        </w:rPr>
        <w:t xml:space="preserve"> as she leaves</w:t>
      </w:r>
      <w:r w:rsidRPr="009402FA">
        <w:rPr>
          <w:rFonts w:ascii="Times New Roman" w:hAnsi="Times New Roman" w:cs="Times New Roman"/>
        </w:rPr>
        <w:t xml:space="preserve">  – as if she is being gagged – while her ‘bright dress </w:t>
      </w:r>
      <w:r>
        <w:rPr>
          <w:rFonts w:ascii="Times New Roman" w:hAnsi="Times New Roman" w:cs="Times New Roman"/>
        </w:rPr>
        <w:t xml:space="preserve">flutters like a pink flame’ </w:t>
      </w:r>
      <w:r w:rsidRPr="009402FA">
        <w:rPr>
          <w:rFonts w:ascii="Times New Roman" w:hAnsi="Times New Roman" w:cs="Times New Roman"/>
          <w:noProof/>
        </w:rPr>
        <w:t>(Tan 2014, 26)</w:t>
      </w:r>
      <w:r w:rsidRPr="009402FA">
        <w:rPr>
          <w:rFonts w:ascii="Times New Roman" w:hAnsi="Times New Roman" w:cs="Times New Roman"/>
        </w:rPr>
        <w:t xml:space="preserve">. Flames, of course, can easily </w:t>
      </w:r>
      <w:r>
        <w:rPr>
          <w:rFonts w:ascii="Times New Roman" w:hAnsi="Times New Roman" w:cs="Times New Roman"/>
        </w:rPr>
        <w:t xml:space="preserve">be </w:t>
      </w:r>
      <w:r w:rsidRPr="009402FA">
        <w:rPr>
          <w:rFonts w:ascii="Times New Roman" w:hAnsi="Times New Roman" w:cs="Times New Roman"/>
        </w:rPr>
        <w:t xml:space="preserve">extinguished, while the fact that Henry ‘fits his hand to her back and pushes her towards his car’ lends an uncomfortably proprietorial note, one compounded by the fact that he ‘struts’ around to his side of the vehicle (26). </w:t>
      </w:r>
      <w:r>
        <w:rPr>
          <w:rFonts w:ascii="Times New Roman" w:hAnsi="Times New Roman" w:cs="Times New Roman"/>
        </w:rPr>
        <w:t>R</w:t>
      </w:r>
      <w:r w:rsidRPr="00C34486">
        <w:rPr>
          <w:rFonts w:ascii="Times New Roman" w:hAnsi="Times New Roman" w:cs="Times New Roman"/>
        </w:rPr>
        <w:t xml:space="preserve">acial undertones may also feed into the pair’s dynamic. Henry’s full name – Henry Schum – sounds Germanic in origin, suggesting that he is a white, European male. In contrast, Lily’s mother speaks Cantonese in the opening lines of the story, which she only does ‘when she’s totally stressed out’ (23), indicating that it may be her first language. Her hair is long, black and straight and, despite the references to her ‘long white legs’ (26) and ‘white’ (31) face, it is fair to speculate as to whether she is at least part-Asian. Perhaps then, Lily’s mother is not quite so comfortably distant from those interlocking racial and gendered oppressions experienced by Davy as might first </w:t>
      </w:r>
      <w:r w:rsidR="004072FC">
        <w:rPr>
          <w:rFonts w:ascii="Times New Roman" w:hAnsi="Times New Roman" w:cs="Times New Roman"/>
        </w:rPr>
        <w:t>appear</w:t>
      </w:r>
      <w:r>
        <w:rPr>
          <w:rFonts w:ascii="Times New Roman" w:hAnsi="Times New Roman" w:cs="Times New Roman"/>
        </w:rPr>
        <w:t xml:space="preserve">. At the very least, </w:t>
      </w:r>
      <w:r w:rsidRPr="009402FA">
        <w:rPr>
          <w:rFonts w:ascii="Times New Roman" w:hAnsi="Times New Roman" w:cs="Times New Roman"/>
        </w:rPr>
        <w:t xml:space="preserve">regressive gendered </w:t>
      </w:r>
      <w:r>
        <w:rPr>
          <w:rFonts w:ascii="Times New Roman" w:hAnsi="Times New Roman" w:cs="Times New Roman"/>
        </w:rPr>
        <w:t xml:space="preserve">and sexual </w:t>
      </w:r>
      <w:r w:rsidRPr="009402FA">
        <w:rPr>
          <w:rFonts w:ascii="Times New Roman" w:hAnsi="Times New Roman" w:cs="Times New Roman"/>
        </w:rPr>
        <w:t>dynamics</w:t>
      </w:r>
      <w:r>
        <w:rPr>
          <w:rFonts w:ascii="Times New Roman" w:hAnsi="Times New Roman" w:cs="Times New Roman"/>
        </w:rPr>
        <w:t xml:space="preserve"> seem to</w:t>
      </w:r>
      <w:r w:rsidRPr="009402FA">
        <w:rPr>
          <w:rFonts w:ascii="Times New Roman" w:hAnsi="Times New Roman" w:cs="Times New Roman"/>
        </w:rPr>
        <w:t xml:space="preserve"> infuse both </w:t>
      </w:r>
      <w:r w:rsidR="00F8508D">
        <w:rPr>
          <w:rFonts w:ascii="Times New Roman" w:hAnsi="Times New Roman" w:cs="Times New Roman"/>
        </w:rPr>
        <w:t>their</w:t>
      </w:r>
      <w:r w:rsidRPr="009402FA">
        <w:rPr>
          <w:rFonts w:ascii="Times New Roman" w:hAnsi="Times New Roman" w:cs="Times New Roman"/>
        </w:rPr>
        <w:t xml:space="preserve"> date and the system of which Henry is representative.</w:t>
      </w:r>
    </w:p>
    <w:p w14:paraId="6089CA63" w14:textId="1A4D682F" w:rsidR="00F63A9E" w:rsidRDefault="00F63A9E" w:rsidP="00BD6174">
      <w:pPr>
        <w:spacing w:line="480" w:lineRule="auto"/>
        <w:ind w:firstLine="1134"/>
        <w:rPr>
          <w:rFonts w:ascii="Times New Roman" w:hAnsi="Times New Roman" w:cs="Times New Roman"/>
        </w:rPr>
      </w:pPr>
      <w:r>
        <w:rPr>
          <w:rFonts w:ascii="Times New Roman" w:hAnsi="Times New Roman" w:cs="Times New Roman"/>
        </w:rPr>
        <w:t>By way of contrast, Davy and Farah’s friendship unsettles the</w:t>
      </w:r>
      <w:r w:rsidR="005C74EC">
        <w:rPr>
          <w:rFonts w:ascii="Times New Roman" w:hAnsi="Times New Roman" w:cs="Times New Roman"/>
        </w:rPr>
        <w:t xml:space="preserve">se same norms, highlighting </w:t>
      </w:r>
      <w:r>
        <w:rPr>
          <w:rFonts w:ascii="Times New Roman" w:hAnsi="Times New Roman" w:cs="Times New Roman"/>
        </w:rPr>
        <w:t>capitalism’s dependence on the</w:t>
      </w:r>
      <w:r w:rsidR="00126856">
        <w:rPr>
          <w:rFonts w:ascii="Times New Roman" w:hAnsi="Times New Roman" w:cs="Times New Roman"/>
        </w:rPr>
        <w:t xml:space="preserve"> gendered labour of women, the</w:t>
      </w:r>
      <w:r>
        <w:rPr>
          <w:rFonts w:ascii="Times New Roman" w:hAnsi="Times New Roman" w:cs="Times New Roman"/>
        </w:rPr>
        <w:t xml:space="preserve"> nuclear family and ‘productive’ heterosexual pairing. This does not change the material reality of Davy’s daily drudgery</w:t>
      </w:r>
      <w:r w:rsidR="00142692">
        <w:rPr>
          <w:rFonts w:ascii="Times New Roman" w:hAnsi="Times New Roman" w:cs="Times New Roman"/>
        </w:rPr>
        <w:t>, n</w:t>
      </w:r>
      <w:r>
        <w:rPr>
          <w:rFonts w:ascii="Times New Roman" w:hAnsi="Times New Roman" w:cs="Times New Roman"/>
        </w:rPr>
        <w:t xml:space="preserve">or the pain of her separation from her child. It does, however, illustrate the extent to which ‘the reproduction of labor power’ means that ‘heterosexuality has been imposed on us as the only acceptable </w:t>
      </w:r>
      <w:r>
        <w:rPr>
          <w:rFonts w:ascii="Times New Roman" w:hAnsi="Times New Roman" w:cs="Times New Roman"/>
        </w:rPr>
        <w:lastRenderedPageBreak/>
        <w:t xml:space="preserve">sexual behavior’, sexual </w:t>
      </w:r>
      <w:r w:rsidR="00DA21DB">
        <w:rPr>
          <w:rFonts w:ascii="Times New Roman" w:hAnsi="Times New Roman" w:cs="Times New Roman"/>
        </w:rPr>
        <w:t xml:space="preserve">relations </w:t>
      </w:r>
      <w:r>
        <w:rPr>
          <w:rFonts w:ascii="Times New Roman" w:hAnsi="Times New Roman" w:cs="Times New Roman"/>
        </w:rPr>
        <w:t>between women being taboo</w:t>
      </w:r>
      <w:r w:rsidR="00DA21DB">
        <w:rPr>
          <w:rFonts w:ascii="Times New Roman" w:hAnsi="Times New Roman" w:cs="Times New Roman"/>
        </w:rPr>
        <w:t>, in part,</w:t>
      </w:r>
      <w:r>
        <w:rPr>
          <w:rFonts w:ascii="Times New Roman" w:hAnsi="Times New Roman" w:cs="Times New Roman"/>
        </w:rPr>
        <w:t xml:space="preserve"> ‘because, in bourgeois morality, anything that is unproductive is obscene, unnatural, perverted’ </w:t>
      </w:r>
      <w:r>
        <w:rPr>
          <w:rFonts w:ascii="Times New Roman" w:hAnsi="Times New Roman" w:cs="Times New Roman"/>
          <w:noProof/>
        </w:rPr>
        <w:t>(Federici 2012, 24)</w:t>
      </w:r>
      <w:r>
        <w:rPr>
          <w:rFonts w:ascii="Times New Roman" w:hAnsi="Times New Roman" w:cs="Times New Roman"/>
        </w:rPr>
        <w:t xml:space="preserve">. Inconsistent with bourgeois codes it may be, but Davy and Farah’s relationship </w:t>
      </w:r>
      <w:r w:rsidR="002A3FD3">
        <w:rPr>
          <w:rFonts w:ascii="Times New Roman" w:hAnsi="Times New Roman" w:cs="Times New Roman"/>
        </w:rPr>
        <w:t xml:space="preserve">nevertheless </w:t>
      </w:r>
      <w:r>
        <w:rPr>
          <w:rFonts w:ascii="Times New Roman" w:hAnsi="Times New Roman" w:cs="Times New Roman"/>
        </w:rPr>
        <w:t>continues outside the bounds of both</w:t>
      </w:r>
      <w:r w:rsidR="002A3FD3">
        <w:rPr>
          <w:rFonts w:ascii="Times New Roman" w:hAnsi="Times New Roman" w:cs="Times New Roman"/>
        </w:rPr>
        <w:t xml:space="preserve"> the story’s </w:t>
      </w:r>
      <w:r>
        <w:rPr>
          <w:rFonts w:ascii="Times New Roman" w:hAnsi="Times New Roman" w:cs="Times New Roman"/>
        </w:rPr>
        <w:t xml:space="preserve">narrative frame and the </w:t>
      </w:r>
      <w:r w:rsidR="00BD6174">
        <w:rPr>
          <w:rFonts w:ascii="Times New Roman" w:hAnsi="Times New Roman" w:cs="Times New Roman"/>
        </w:rPr>
        <w:t xml:space="preserve">sexualised </w:t>
      </w:r>
      <w:r>
        <w:rPr>
          <w:rFonts w:ascii="Times New Roman" w:hAnsi="Times New Roman" w:cs="Times New Roman"/>
        </w:rPr>
        <w:t xml:space="preserve">norms of capitalist logic – just as Farah’s image falls </w:t>
      </w:r>
      <w:r w:rsidR="007C5CF6">
        <w:rPr>
          <w:rFonts w:ascii="Times New Roman" w:hAnsi="Times New Roman" w:cs="Times New Roman"/>
        </w:rPr>
        <w:t>out of shot in</w:t>
      </w:r>
      <w:r>
        <w:rPr>
          <w:rFonts w:ascii="Times New Roman" w:hAnsi="Times New Roman" w:cs="Times New Roman"/>
        </w:rPr>
        <w:t xml:space="preserve"> the </w:t>
      </w:r>
      <w:r w:rsidR="006B25F7">
        <w:rPr>
          <w:rFonts w:ascii="Times New Roman" w:hAnsi="Times New Roman" w:cs="Times New Roman"/>
        </w:rPr>
        <w:t>photograph Davy carries by her side</w:t>
      </w:r>
      <w:r>
        <w:rPr>
          <w:rFonts w:ascii="Times New Roman" w:hAnsi="Times New Roman" w:cs="Times New Roman"/>
        </w:rPr>
        <w:t>.</w:t>
      </w:r>
    </w:p>
    <w:p w14:paraId="25677F86" w14:textId="5175D837" w:rsidR="001F13DB" w:rsidRDefault="000C68A0" w:rsidP="00BD0F0E">
      <w:pPr>
        <w:spacing w:line="480" w:lineRule="auto"/>
        <w:ind w:firstLine="1134"/>
        <w:rPr>
          <w:rFonts w:ascii="Times New Roman" w:hAnsi="Times New Roman" w:cs="Times New Roman"/>
        </w:rPr>
      </w:pPr>
      <w:r>
        <w:rPr>
          <w:rFonts w:ascii="Times New Roman" w:hAnsi="Times New Roman" w:cs="Times New Roman"/>
        </w:rPr>
        <w:t xml:space="preserve">This essay </w:t>
      </w:r>
      <w:r w:rsidR="00A72EFE">
        <w:rPr>
          <w:rFonts w:ascii="Times New Roman" w:hAnsi="Times New Roman" w:cs="Times New Roman"/>
        </w:rPr>
        <w:t xml:space="preserve">has </w:t>
      </w:r>
      <w:r>
        <w:rPr>
          <w:rFonts w:ascii="Times New Roman" w:hAnsi="Times New Roman" w:cs="Times New Roman"/>
        </w:rPr>
        <w:t>pair</w:t>
      </w:r>
      <w:r w:rsidR="00A72EFE">
        <w:rPr>
          <w:rFonts w:ascii="Times New Roman" w:hAnsi="Times New Roman" w:cs="Times New Roman"/>
        </w:rPr>
        <w:t>ed</w:t>
      </w:r>
      <w:r w:rsidR="008F241C">
        <w:rPr>
          <w:rFonts w:ascii="Times New Roman" w:hAnsi="Times New Roman" w:cs="Times New Roman"/>
        </w:rPr>
        <w:t xml:space="preserve"> w</w:t>
      </w:r>
      <w:r w:rsidR="00BD0F0E">
        <w:rPr>
          <w:rFonts w:ascii="Times New Roman" w:hAnsi="Times New Roman" w:cs="Times New Roman"/>
        </w:rPr>
        <w:t xml:space="preserve">orld-literary and queer approaches </w:t>
      </w:r>
      <w:r w:rsidR="00A72EFE">
        <w:rPr>
          <w:rFonts w:ascii="Times New Roman" w:hAnsi="Times New Roman" w:cs="Times New Roman"/>
        </w:rPr>
        <w:t>in order</w:t>
      </w:r>
      <w:r w:rsidR="00BD0F0E">
        <w:rPr>
          <w:rFonts w:ascii="Times New Roman" w:hAnsi="Times New Roman" w:cs="Times New Roman"/>
        </w:rPr>
        <w:t xml:space="preserve"> to draw attention to questions of narrative disjuncture, and its relationship to normative modes – whether economic or sexual. In fact, deploying these methodologies in tandem allows us to observe the ways in which the fiscal and the sexual are always already intertwined. If a world-literary approach pinpoints Tan’s critique of capitalist modernity through revealing the story’s ‘political unconscious’ </w:t>
      </w:r>
      <w:r w:rsidR="00BD0F0E">
        <w:rPr>
          <w:rFonts w:ascii="Times New Roman" w:hAnsi="Times New Roman" w:cs="Times New Roman"/>
          <w:noProof/>
        </w:rPr>
        <w:t>(Jameson 2002)</w:t>
      </w:r>
      <w:r w:rsidR="00BD0F0E">
        <w:rPr>
          <w:rFonts w:ascii="Times New Roman" w:hAnsi="Times New Roman" w:cs="Times New Roman"/>
        </w:rPr>
        <w:t>, queer theorising draws out how Davy and Farah’s relationship undermines the norms of ‘productive’ heterosexual union</w:t>
      </w:r>
      <w:r w:rsidR="00706E42">
        <w:rPr>
          <w:rFonts w:ascii="Times New Roman" w:hAnsi="Times New Roman" w:cs="Times New Roman"/>
        </w:rPr>
        <w:t xml:space="preserve"> (Roof 1996, 2002)</w:t>
      </w:r>
      <w:r w:rsidR="00BD0F0E">
        <w:rPr>
          <w:rFonts w:ascii="Times New Roman" w:hAnsi="Times New Roman" w:cs="Times New Roman"/>
        </w:rPr>
        <w:t xml:space="preserve"> exemplified by the story’s titular date, revealing what might be deemed its ‘sexual unconscious’. </w:t>
      </w:r>
      <w:r w:rsidR="00301543">
        <w:rPr>
          <w:rFonts w:ascii="Times New Roman" w:hAnsi="Times New Roman" w:cs="Times New Roman"/>
        </w:rPr>
        <w:t>As we experience a</w:t>
      </w:r>
      <w:r w:rsidR="00CD53A1">
        <w:rPr>
          <w:rFonts w:ascii="Times New Roman" w:hAnsi="Times New Roman" w:cs="Times New Roman"/>
        </w:rPr>
        <w:t xml:space="preserve"> moment of resurgent </w:t>
      </w:r>
      <w:r w:rsidR="00B75CA1">
        <w:rPr>
          <w:rFonts w:ascii="Times New Roman" w:hAnsi="Times New Roman" w:cs="Times New Roman"/>
        </w:rPr>
        <w:t xml:space="preserve">debate </w:t>
      </w:r>
      <w:r w:rsidR="00CD53A1">
        <w:rPr>
          <w:rFonts w:ascii="Times New Roman" w:hAnsi="Times New Roman" w:cs="Times New Roman"/>
        </w:rPr>
        <w:t>about</w:t>
      </w:r>
      <w:r w:rsidR="00B75CA1">
        <w:rPr>
          <w:rFonts w:ascii="Times New Roman" w:hAnsi="Times New Roman" w:cs="Times New Roman"/>
        </w:rPr>
        <w:t xml:space="preserve"> the concept of world literature (</w:t>
      </w:r>
      <w:r w:rsidR="003A5CD7">
        <w:rPr>
          <w:rFonts w:ascii="Times New Roman" w:hAnsi="Times New Roman" w:cs="Times New Roman"/>
        </w:rPr>
        <w:t>which</w:t>
      </w:r>
      <w:r w:rsidR="00CD53A1">
        <w:rPr>
          <w:rFonts w:ascii="Times New Roman" w:hAnsi="Times New Roman" w:cs="Times New Roman"/>
        </w:rPr>
        <w:t xml:space="preserve"> itself </w:t>
      </w:r>
      <w:r w:rsidR="002756AB">
        <w:rPr>
          <w:rFonts w:ascii="Times New Roman" w:hAnsi="Times New Roman" w:cs="Times New Roman"/>
        </w:rPr>
        <w:t>originates in the</w:t>
      </w:r>
      <w:r w:rsidR="00B75CA1">
        <w:rPr>
          <w:rFonts w:ascii="Times New Roman" w:hAnsi="Times New Roman" w:cs="Times New Roman"/>
        </w:rPr>
        <w:t xml:space="preserve"> sense that globalisation has thrown the disciplinary protocols of the humanities into question)</w:t>
      </w:r>
      <w:r w:rsidR="00D078DD">
        <w:rPr>
          <w:rFonts w:ascii="Times New Roman" w:hAnsi="Times New Roman" w:cs="Times New Roman"/>
        </w:rPr>
        <w:t>, Tan’s narrative</w:t>
      </w:r>
      <w:r w:rsidR="00CD53A1">
        <w:rPr>
          <w:rFonts w:ascii="Times New Roman" w:hAnsi="Times New Roman" w:cs="Times New Roman"/>
        </w:rPr>
        <w:t xml:space="preserve"> illustrates the importance of </w:t>
      </w:r>
      <w:r w:rsidR="001F13DB">
        <w:rPr>
          <w:rFonts w:ascii="Times New Roman" w:hAnsi="Times New Roman" w:cs="Times New Roman"/>
        </w:rPr>
        <w:t>accounting for the ways in which sexuality and global capitalism intersect, revealing</w:t>
      </w:r>
      <w:r w:rsidR="005A5526">
        <w:rPr>
          <w:rFonts w:ascii="Times New Roman" w:hAnsi="Times New Roman" w:cs="Times New Roman"/>
        </w:rPr>
        <w:t xml:space="preserve">, at </w:t>
      </w:r>
      <w:r w:rsidR="002215E8">
        <w:rPr>
          <w:rFonts w:ascii="Times New Roman" w:hAnsi="Times New Roman" w:cs="Times New Roman"/>
        </w:rPr>
        <w:t xml:space="preserve">one and </w:t>
      </w:r>
      <w:r w:rsidR="005A5526">
        <w:rPr>
          <w:rFonts w:ascii="Times New Roman" w:hAnsi="Times New Roman" w:cs="Times New Roman"/>
        </w:rPr>
        <w:t>the same time,</w:t>
      </w:r>
      <w:r w:rsidR="001F13DB">
        <w:rPr>
          <w:rFonts w:ascii="Times New Roman" w:hAnsi="Times New Roman" w:cs="Times New Roman"/>
        </w:rPr>
        <w:t xml:space="preserve"> the </w:t>
      </w:r>
      <w:r w:rsidR="005A5526">
        <w:rPr>
          <w:rFonts w:ascii="Times New Roman" w:hAnsi="Times New Roman" w:cs="Times New Roman"/>
        </w:rPr>
        <w:t xml:space="preserve">potential </w:t>
      </w:r>
      <w:r w:rsidR="00D078DD">
        <w:rPr>
          <w:rFonts w:ascii="Times New Roman" w:hAnsi="Times New Roman" w:cs="Times New Roman"/>
        </w:rPr>
        <w:t xml:space="preserve">gains of </w:t>
      </w:r>
      <w:r w:rsidR="00B43A7C">
        <w:rPr>
          <w:rFonts w:ascii="Times New Roman" w:hAnsi="Times New Roman" w:cs="Times New Roman"/>
        </w:rPr>
        <w:t>deploying</w:t>
      </w:r>
      <w:r w:rsidR="001F13DB">
        <w:rPr>
          <w:rFonts w:ascii="Times New Roman" w:hAnsi="Times New Roman" w:cs="Times New Roman"/>
        </w:rPr>
        <w:t xml:space="preserve"> materialist and formalist approaches in </w:t>
      </w:r>
      <w:r w:rsidR="00D078DD">
        <w:rPr>
          <w:rFonts w:ascii="Times New Roman" w:hAnsi="Times New Roman" w:cs="Times New Roman"/>
        </w:rPr>
        <w:t>tandem</w:t>
      </w:r>
      <w:r w:rsidR="001F13DB">
        <w:rPr>
          <w:rFonts w:ascii="Times New Roman" w:hAnsi="Times New Roman" w:cs="Times New Roman"/>
        </w:rPr>
        <w:t xml:space="preserve">. </w:t>
      </w:r>
    </w:p>
    <w:p w14:paraId="729B9D05" w14:textId="77777777" w:rsidR="006615F9" w:rsidRDefault="006615F9" w:rsidP="00BD0F0E">
      <w:pPr>
        <w:spacing w:line="480" w:lineRule="auto"/>
        <w:rPr>
          <w:rFonts w:ascii="Times New Roman" w:hAnsi="Times New Roman" w:cs="Times New Roman"/>
        </w:rPr>
      </w:pPr>
    </w:p>
    <w:p w14:paraId="21261E65" w14:textId="77777777" w:rsidR="00F63A9E" w:rsidRDefault="00F63A9E">
      <w:pPr>
        <w:rPr>
          <w:rFonts w:ascii="Times New Roman" w:hAnsi="Times New Roman" w:cs="Times New Roman"/>
          <w:color w:val="0000FF"/>
        </w:rPr>
      </w:pPr>
    </w:p>
    <w:p w14:paraId="4E68C7C8" w14:textId="77777777" w:rsidR="00F63A9E" w:rsidRDefault="00F63A9E">
      <w:pPr>
        <w:rPr>
          <w:rFonts w:ascii="Times New Roman" w:hAnsi="Times New Roman" w:cs="Times New Roman"/>
          <w:color w:val="0000FF"/>
        </w:rPr>
      </w:pPr>
    </w:p>
    <w:p w14:paraId="24C51B40" w14:textId="77777777" w:rsidR="009E6372" w:rsidRDefault="009E6372">
      <w:pPr>
        <w:rPr>
          <w:rFonts w:ascii="Times New Roman" w:hAnsi="Times New Roman" w:cs="Times New Roman"/>
          <w:b/>
        </w:rPr>
      </w:pPr>
      <w:r>
        <w:rPr>
          <w:rFonts w:ascii="Times New Roman" w:hAnsi="Times New Roman" w:cs="Times New Roman"/>
          <w:b/>
        </w:rPr>
        <w:br w:type="page"/>
      </w:r>
    </w:p>
    <w:p w14:paraId="38B326B0" w14:textId="77777777" w:rsidR="00F63A9E" w:rsidRPr="009E6372" w:rsidRDefault="00F63A9E" w:rsidP="00BD6174">
      <w:pPr>
        <w:spacing w:line="480" w:lineRule="auto"/>
        <w:rPr>
          <w:rFonts w:ascii="Times New Roman" w:hAnsi="Times New Roman" w:cs="Times New Roman"/>
          <w:b/>
        </w:rPr>
      </w:pPr>
      <w:r w:rsidRPr="009E6372">
        <w:rPr>
          <w:rFonts w:ascii="Times New Roman" w:hAnsi="Times New Roman" w:cs="Times New Roman"/>
          <w:b/>
        </w:rPr>
        <w:lastRenderedPageBreak/>
        <w:t>Works Cited</w:t>
      </w:r>
    </w:p>
    <w:p w14:paraId="4BE00FDE" w14:textId="1331AA5B"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Allen, Christopher. 24/06/2014. "</w:t>
      </w:r>
      <w:r w:rsidRPr="009E6372">
        <w:rPr>
          <w:rFonts w:ascii="Times New Roman" w:hAnsi="Times New Roman" w:cs="Times New Roman"/>
          <w:i/>
          <w:noProof/>
        </w:rPr>
        <w:t>Things to Make and Break</w:t>
      </w:r>
      <w:r w:rsidRPr="009E6372">
        <w:rPr>
          <w:rFonts w:ascii="Times New Roman" w:hAnsi="Times New Roman" w:cs="Times New Roman"/>
          <w:noProof/>
        </w:rPr>
        <w:t xml:space="preserve"> by May-Lan Tan." </w:t>
      </w:r>
      <w:r w:rsidRPr="009E6372">
        <w:rPr>
          <w:rFonts w:ascii="Times New Roman" w:hAnsi="Times New Roman" w:cs="Times New Roman"/>
          <w:i/>
          <w:noProof/>
        </w:rPr>
        <w:t>Pank Magazine</w:t>
      </w:r>
      <w:r w:rsidR="009E6372" w:rsidRPr="009E6372">
        <w:rPr>
          <w:rFonts w:ascii="Times New Roman" w:hAnsi="Times New Roman" w:cs="Times New Roman"/>
          <w:noProof/>
        </w:rPr>
        <w:t xml:space="preserve">, accessed 10/10/2016. </w:t>
      </w:r>
      <w:hyperlink r:id="rId8" w:history="1">
        <w:r w:rsidR="009E6372" w:rsidRPr="009E6372">
          <w:rPr>
            <w:rFonts w:ascii="Times New Roman" w:hAnsi="Times New Roman" w:cs="Times New Roman"/>
          </w:rPr>
          <w:t>http://pankmagazine.com/2014/06/24/review-things-make-break-may-lan-tan/</w:t>
        </w:r>
      </w:hyperlink>
      <w:r w:rsidR="000C10CB">
        <w:rPr>
          <w:rFonts w:ascii="Times New Roman" w:hAnsi="Times New Roman" w:cs="Times New Roman"/>
        </w:rPr>
        <w:t>.</w:t>
      </w:r>
    </w:p>
    <w:p w14:paraId="6DCDA0FF"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Bettio, Francesca and Alina Verashchagina. 2008. </w:t>
      </w:r>
      <w:r w:rsidRPr="009E6372">
        <w:rPr>
          <w:rFonts w:ascii="Times New Roman" w:hAnsi="Times New Roman" w:cs="Times New Roman"/>
          <w:i/>
          <w:noProof/>
        </w:rPr>
        <w:t>Frontiers in the Economics of Gender</w:t>
      </w:r>
      <w:r w:rsidRPr="009E6372">
        <w:rPr>
          <w:rFonts w:ascii="Times New Roman" w:hAnsi="Times New Roman" w:cs="Times New Roman"/>
          <w:noProof/>
        </w:rPr>
        <w:t>. London and New York, NY: Routledge.</w:t>
      </w:r>
    </w:p>
    <w:p w14:paraId="04A63F51"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Blackburn, Susan. 2004. </w:t>
      </w:r>
      <w:r w:rsidRPr="009E6372">
        <w:rPr>
          <w:rFonts w:ascii="Times New Roman" w:hAnsi="Times New Roman" w:cs="Times New Roman"/>
          <w:i/>
          <w:noProof/>
        </w:rPr>
        <w:t>Women and the State in Modern Indonesia</w:t>
      </w:r>
      <w:r w:rsidRPr="009E6372">
        <w:rPr>
          <w:rFonts w:ascii="Times New Roman" w:hAnsi="Times New Roman" w:cs="Times New Roman"/>
          <w:noProof/>
        </w:rPr>
        <w:t>. Cambridge: Cambridge University Press.</w:t>
      </w:r>
    </w:p>
    <w:p w14:paraId="78D7B075" w14:textId="30F4A7B9"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Bourdieu,</w:t>
      </w:r>
      <w:r w:rsidR="009E6372">
        <w:rPr>
          <w:rFonts w:ascii="Times New Roman" w:hAnsi="Times New Roman" w:cs="Times New Roman"/>
          <w:noProof/>
        </w:rPr>
        <w:t xml:space="preserve"> Pierre</w:t>
      </w:r>
      <w:r w:rsidRPr="009E6372">
        <w:rPr>
          <w:rFonts w:ascii="Times New Roman" w:hAnsi="Times New Roman" w:cs="Times New Roman"/>
          <w:noProof/>
        </w:rPr>
        <w:t xml:space="preserve">. 1996. </w:t>
      </w:r>
      <w:r w:rsidRPr="009E6372">
        <w:rPr>
          <w:rFonts w:ascii="Times New Roman" w:hAnsi="Times New Roman" w:cs="Times New Roman"/>
          <w:i/>
          <w:noProof/>
        </w:rPr>
        <w:t>Distinction: A Social Critique of the Judgement of Taste</w:t>
      </w:r>
      <w:r w:rsidRPr="009E6372">
        <w:rPr>
          <w:rFonts w:ascii="Times New Roman" w:hAnsi="Times New Roman" w:cs="Times New Roman"/>
          <w:noProof/>
        </w:rPr>
        <w:t>. Translated by R</w:t>
      </w:r>
      <w:r w:rsidR="002215E8">
        <w:rPr>
          <w:rFonts w:ascii="Times New Roman" w:hAnsi="Times New Roman" w:cs="Times New Roman"/>
          <w:noProof/>
        </w:rPr>
        <w:t>i</w:t>
      </w:r>
      <w:r w:rsidRPr="009E6372">
        <w:rPr>
          <w:rFonts w:ascii="Times New Roman" w:hAnsi="Times New Roman" w:cs="Times New Roman"/>
          <w:noProof/>
        </w:rPr>
        <w:t>chard Nice. Cambridge, MA: Harvard University Press. Original edition, 1979.</w:t>
      </w:r>
    </w:p>
    <w:p w14:paraId="059974E4"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Carroll, Tobias. 18/09/2014. "Versus Convention, Versus the Expected: Reading May-Lan Tan." </w:t>
      </w:r>
      <w:r w:rsidRPr="009E6372">
        <w:rPr>
          <w:rFonts w:ascii="Times New Roman" w:hAnsi="Times New Roman" w:cs="Times New Roman"/>
          <w:i/>
          <w:noProof/>
        </w:rPr>
        <w:t>Vol 1. Brooklyn</w:t>
      </w:r>
      <w:r w:rsidR="009E6372">
        <w:rPr>
          <w:rFonts w:ascii="Times New Roman" w:hAnsi="Times New Roman" w:cs="Times New Roman"/>
          <w:noProof/>
        </w:rPr>
        <w:t xml:space="preserve">, accessed 10/04/2017. </w:t>
      </w:r>
      <w:r w:rsidRPr="009E6372">
        <w:rPr>
          <w:rFonts w:ascii="Times New Roman" w:hAnsi="Times New Roman" w:cs="Times New Roman"/>
          <w:noProof/>
          <w:lang w:val="en-GB"/>
        </w:rPr>
        <w:t>http://www.vol1brooklyn.com/2014/09/18/versus-convention-versus-the-expected-reading-may-lan-tan/</w:t>
      </w:r>
      <w:r w:rsidRPr="009E6372">
        <w:rPr>
          <w:rFonts w:ascii="Times New Roman" w:hAnsi="Times New Roman" w:cs="Times New Roman"/>
          <w:noProof/>
        </w:rPr>
        <w:t>.</w:t>
      </w:r>
    </w:p>
    <w:p w14:paraId="6B25F005"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Chang, Kimberley A. and L. H. M. Ling. 2000. "Globalization and its Intimate Other: Filipina Domestic Workers in Hong Kong." In </w:t>
      </w:r>
      <w:r w:rsidRPr="009E6372">
        <w:rPr>
          <w:rFonts w:ascii="Times New Roman" w:hAnsi="Times New Roman" w:cs="Times New Roman"/>
          <w:i/>
          <w:noProof/>
        </w:rPr>
        <w:t>Gender and Global Restructuring: Sightings, Sites and Resistances</w:t>
      </w:r>
      <w:r w:rsidRPr="009E6372">
        <w:rPr>
          <w:rFonts w:ascii="Times New Roman" w:hAnsi="Times New Roman" w:cs="Times New Roman"/>
          <w:noProof/>
        </w:rPr>
        <w:t>, edited by Marianne H. Marchand and Anne Sisson Runyan, 27-43. London and New York, NY: Routledge.</w:t>
      </w:r>
    </w:p>
    <w:p w14:paraId="2975DB91" w14:textId="7EA0BF78"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Connell, R. W. July 1998. "Ma</w:t>
      </w:r>
      <w:r w:rsidR="00395411">
        <w:rPr>
          <w:rFonts w:ascii="Times New Roman" w:hAnsi="Times New Roman" w:cs="Times New Roman"/>
          <w:noProof/>
        </w:rPr>
        <w:t>sculinities and Globalization."</w:t>
      </w:r>
      <w:r w:rsidRPr="009E6372">
        <w:rPr>
          <w:rFonts w:ascii="Times New Roman" w:hAnsi="Times New Roman" w:cs="Times New Roman"/>
          <w:noProof/>
        </w:rPr>
        <w:t xml:space="preserve"> </w:t>
      </w:r>
      <w:r w:rsidRPr="009E6372">
        <w:rPr>
          <w:rFonts w:ascii="Times New Roman" w:hAnsi="Times New Roman" w:cs="Times New Roman"/>
          <w:i/>
          <w:noProof/>
        </w:rPr>
        <w:t>Men and Masculinities</w:t>
      </w:r>
      <w:r w:rsidRPr="009E6372">
        <w:rPr>
          <w:rFonts w:ascii="Times New Roman" w:hAnsi="Times New Roman" w:cs="Times New Roman"/>
          <w:noProof/>
        </w:rPr>
        <w:t xml:space="preserve"> 1.1:</w:t>
      </w:r>
      <w:r w:rsidR="00395411">
        <w:rPr>
          <w:rFonts w:ascii="Times New Roman" w:hAnsi="Times New Roman" w:cs="Times New Roman"/>
          <w:noProof/>
        </w:rPr>
        <w:t xml:space="preserve"> </w:t>
      </w:r>
      <w:r w:rsidRPr="009E6372">
        <w:rPr>
          <w:rFonts w:ascii="Times New Roman" w:hAnsi="Times New Roman" w:cs="Times New Roman"/>
          <w:noProof/>
        </w:rPr>
        <w:t>3-23.</w:t>
      </w:r>
    </w:p>
    <w:p w14:paraId="297504F2"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Federici, Silvia. 2012. </w:t>
      </w:r>
      <w:r w:rsidRPr="009E6372">
        <w:rPr>
          <w:rFonts w:ascii="Times New Roman" w:hAnsi="Times New Roman" w:cs="Times New Roman"/>
          <w:i/>
          <w:noProof/>
        </w:rPr>
        <w:t>Revolution at Point Zero: Housework, Reproduction, and Feminist Struggle</w:t>
      </w:r>
      <w:r w:rsidRPr="009E6372">
        <w:rPr>
          <w:rFonts w:ascii="Times New Roman" w:hAnsi="Times New Roman" w:cs="Times New Roman"/>
          <w:noProof/>
        </w:rPr>
        <w:t>. Oakland, CA: PM Press.</w:t>
      </w:r>
    </w:p>
    <w:p w14:paraId="094B8565" w14:textId="77DE6DB4"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Fernández Kelly, María Patricia. 1986. "Introduction." In </w:t>
      </w:r>
      <w:r w:rsidRPr="009E6372">
        <w:rPr>
          <w:rFonts w:ascii="Times New Roman" w:hAnsi="Times New Roman" w:cs="Times New Roman"/>
          <w:i/>
          <w:noProof/>
        </w:rPr>
        <w:t>Women's Work: Development and the Division of Labor by Gender</w:t>
      </w:r>
      <w:r w:rsidRPr="009E6372">
        <w:rPr>
          <w:rFonts w:ascii="Times New Roman" w:hAnsi="Times New Roman" w:cs="Times New Roman"/>
          <w:noProof/>
        </w:rPr>
        <w:t>, edited by Helen I. Safa and Eleanor Leacock, 1-10. Massachusetts, MA: Bergin and Garvey.</w:t>
      </w:r>
    </w:p>
    <w:p w14:paraId="31492020"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Floyd, Kevin. 2009. </w:t>
      </w:r>
      <w:r w:rsidRPr="009E6372">
        <w:rPr>
          <w:rFonts w:ascii="Times New Roman" w:hAnsi="Times New Roman" w:cs="Times New Roman"/>
          <w:i/>
          <w:noProof/>
        </w:rPr>
        <w:t>The Reification of Desire: Toward a Queer Marxism</w:t>
      </w:r>
      <w:r w:rsidRPr="009E6372">
        <w:rPr>
          <w:rFonts w:ascii="Times New Roman" w:hAnsi="Times New Roman" w:cs="Times New Roman"/>
          <w:noProof/>
        </w:rPr>
        <w:t>. Minneapolis, MN: University of Minnesota Press.</w:t>
      </w:r>
    </w:p>
    <w:p w14:paraId="5D623A73" w14:textId="069A819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Friedmann, John. January 198</w:t>
      </w:r>
      <w:r w:rsidR="00395411">
        <w:rPr>
          <w:rFonts w:ascii="Times New Roman" w:hAnsi="Times New Roman" w:cs="Times New Roman"/>
          <w:noProof/>
        </w:rPr>
        <w:t>6. "The World City Hypothesis."</w:t>
      </w:r>
      <w:r w:rsidRPr="009E6372">
        <w:rPr>
          <w:rFonts w:ascii="Times New Roman" w:hAnsi="Times New Roman" w:cs="Times New Roman"/>
          <w:noProof/>
        </w:rPr>
        <w:t xml:space="preserve"> </w:t>
      </w:r>
      <w:r w:rsidRPr="009E6372">
        <w:rPr>
          <w:rFonts w:ascii="Times New Roman" w:hAnsi="Times New Roman" w:cs="Times New Roman"/>
          <w:i/>
          <w:noProof/>
        </w:rPr>
        <w:t>Development and Change</w:t>
      </w:r>
      <w:r w:rsidRPr="009E6372">
        <w:rPr>
          <w:rFonts w:ascii="Times New Roman" w:hAnsi="Times New Roman" w:cs="Times New Roman"/>
          <w:noProof/>
        </w:rPr>
        <w:t xml:space="preserve"> 17.1:</w:t>
      </w:r>
      <w:r w:rsidR="00395411">
        <w:rPr>
          <w:rFonts w:ascii="Times New Roman" w:hAnsi="Times New Roman" w:cs="Times New Roman"/>
          <w:noProof/>
        </w:rPr>
        <w:t xml:space="preserve"> </w:t>
      </w:r>
      <w:r w:rsidRPr="009E6372">
        <w:rPr>
          <w:rFonts w:ascii="Times New Roman" w:hAnsi="Times New Roman" w:cs="Times New Roman"/>
          <w:noProof/>
        </w:rPr>
        <w:t>69-83.</w:t>
      </w:r>
    </w:p>
    <w:p w14:paraId="1C692AEA"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Halberstam, Jack. 2005. </w:t>
      </w:r>
      <w:r w:rsidRPr="009E6372">
        <w:rPr>
          <w:rFonts w:ascii="Times New Roman" w:hAnsi="Times New Roman" w:cs="Times New Roman"/>
          <w:i/>
          <w:noProof/>
        </w:rPr>
        <w:t>In A Queer Time and Place: Transgender Bodies, Subcultural Lives</w:t>
      </w:r>
      <w:r w:rsidRPr="009E6372">
        <w:rPr>
          <w:rFonts w:ascii="Times New Roman" w:hAnsi="Times New Roman" w:cs="Times New Roman"/>
          <w:noProof/>
        </w:rPr>
        <w:t>. New York, NY and London: New York University Press.</w:t>
      </w:r>
    </w:p>
    <w:p w14:paraId="09A02462"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Harvey, David. 1992. </w:t>
      </w:r>
      <w:r w:rsidRPr="009E6372">
        <w:rPr>
          <w:rFonts w:ascii="Times New Roman" w:hAnsi="Times New Roman" w:cs="Times New Roman"/>
          <w:i/>
          <w:noProof/>
        </w:rPr>
        <w:t>The Condition of Postmodernity: An Enquiry into the Origins of Cultural Change</w:t>
      </w:r>
      <w:r w:rsidRPr="009E6372">
        <w:rPr>
          <w:rFonts w:ascii="Times New Roman" w:hAnsi="Times New Roman" w:cs="Times New Roman"/>
          <w:noProof/>
        </w:rPr>
        <w:t>. Cambridge, MA: Blackwell Publishers.</w:t>
      </w:r>
    </w:p>
    <w:p w14:paraId="123657BE" w14:textId="177CE727" w:rsidR="007E53E5" w:rsidRDefault="00F63A9E" w:rsidP="00D92ABF">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Hooper, Charlotte. 2000. "Masculinities in Transition: The Case of Globalization." In </w:t>
      </w:r>
      <w:r w:rsidRPr="009E6372">
        <w:rPr>
          <w:rFonts w:ascii="Times New Roman" w:hAnsi="Times New Roman" w:cs="Times New Roman"/>
          <w:i/>
          <w:noProof/>
        </w:rPr>
        <w:t>Gender and Global Restructuring: Sightings, Sites and Resistances</w:t>
      </w:r>
      <w:r w:rsidRPr="009E6372">
        <w:rPr>
          <w:rFonts w:ascii="Times New Roman" w:hAnsi="Times New Roman" w:cs="Times New Roman"/>
          <w:noProof/>
        </w:rPr>
        <w:t>, edited by Marianne H. Marchand and Anne Sisson Runyan, 59-73. London and New York, NY: Routledge.</w:t>
      </w:r>
    </w:p>
    <w:p w14:paraId="49D0C6D3" w14:textId="73612665" w:rsidR="007E53E5" w:rsidRDefault="007E53E5" w:rsidP="00D92ABF">
      <w:pPr>
        <w:pStyle w:val="EndNoteBibliography"/>
        <w:ind w:left="720" w:hanging="720"/>
        <w:rPr>
          <w:rFonts w:ascii="Times New Roman" w:hAnsi="Times New Roman" w:cs="Times New Roman"/>
          <w:noProof/>
        </w:rPr>
      </w:pPr>
      <w:r w:rsidRPr="009E6372">
        <w:rPr>
          <w:rFonts w:ascii="Times New Roman" w:hAnsi="Times New Roman" w:cs="Times New Roman"/>
          <w:noProof/>
        </w:rPr>
        <w:t>International Labour</w:t>
      </w:r>
      <w:r>
        <w:rPr>
          <w:rFonts w:ascii="Times New Roman" w:hAnsi="Times New Roman" w:cs="Times New Roman"/>
          <w:noProof/>
        </w:rPr>
        <w:t xml:space="preserve"> Organisation</w:t>
      </w:r>
      <w:r w:rsidRPr="009E6372">
        <w:rPr>
          <w:rFonts w:ascii="Times New Roman" w:hAnsi="Times New Roman" w:cs="Times New Roman"/>
          <w:noProof/>
        </w:rPr>
        <w:t xml:space="preserve">. June 2012. "Statistical Update on Employment in </w:t>
      </w:r>
      <w:r w:rsidRPr="007E53E5">
        <w:rPr>
          <w:rFonts w:ascii="Times New Roman" w:hAnsi="Times New Roman" w:cs="Times New Roman"/>
          <w:noProof/>
        </w:rPr>
        <w:t xml:space="preserve">the Informal Economy." Accessed 10/10/2016. </w:t>
      </w:r>
      <w:hyperlink r:id="rId9" w:history="1">
        <w:r w:rsidRPr="007E53E5">
          <w:rPr>
            <w:rFonts w:ascii="Times New Roman" w:hAnsi="Times New Roman" w:cs="Times New Roman"/>
          </w:rPr>
          <w:t>http://laborsta.ilo.org/applv8/data/INFORMAL_ECONOMY/2012-06-Statistical%20update%20-%20v2.pdf</w:t>
        </w:r>
      </w:hyperlink>
      <w:r w:rsidR="000C10CB">
        <w:rPr>
          <w:rFonts w:ascii="Times New Roman" w:hAnsi="Times New Roman" w:cs="Times New Roman"/>
        </w:rPr>
        <w:t>.</w:t>
      </w:r>
    </w:p>
    <w:p w14:paraId="2B863A9C"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Jameson, Frederic. 1997. </w:t>
      </w:r>
      <w:r w:rsidRPr="009E6372">
        <w:rPr>
          <w:rFonts w:ascii="Times New Roman" w:hAnsi="Times New Roman" w:cs="Times New Roman"/>
          <w:i/>
          <w:noProof/>
        </w:rPr>
        <w:t>Postmodernism, or the Cultural Logic of Late Capitalism</w:t>
      </w:r>
      <w:r w:rsidRPr="009E6372">
        <w:rPr>
          <w:rFonts w:ascii="Times New Roman" w:hAnsi="Times New Roman" w:cs="Times New Roman"/>
          <w:noProof/>
        </w:rPr>
        <w:t>. Durham, NC: Duke University Press.</w:t>
      </w:r>
    </w:p>
    <w:p w14:paraId="57833CED" w14:textId="7D269660" w:rsidR="00F63A9E" w:rsidRPr="001A782D" w:rsidRDefault="00D92ABF" w:rsidP="00BD6174">
      <w:pPr>
        <w:pStyle w:val="EndNoteBibliography"/>
        <w:ind w:left="720" w:hanging="720"/>
        <w:rPr>
          <w:rFonts w:ascii="Times New Roman" w:hAnsi="Times New Roman" w:cs="Times New Roman"/>
          <w:noProof/>
        </w:rPr>
      </w:pPr>
      <w:r w:rsidRPr="00D92ABF">
        <w:rPr>
          <w:rFonts w:ascii="Times New Roman" w:hAnsi="Times New Roman" w:cs="Times New Roman"/>
        </w:rPr>
        <w:t>---- ----</w:t>
      </w:r>
      <w:r w:rsidR="00F63A9E" w:rsidRPr="00D92ABF">
        <w:rPr>
          <w:rFonts w:ascii="Times New Roman" w:hAnsi="Times New Roman" w:cs="Times New Roman"/>
          <w:noProof/>
        </w:rPr>
        <w:t>. 2002</w:t>
      </w:r>
      <w:r w:rsidR="00F63A9E" w:rsidRPr="009E6372">
        <w:rPr>
          <w:rFonts w:ascii="Times New Roman" w:hAnsi="Times New Roman" w:cs="Times New Roman"/>
          <w:noProof/>
        </w:rPr>
        <w:t xml:space="preserve">. </w:t>
      </w:r>
      <w:r w:rsidR="00F63A9E" w:rsidRPr="009E6372">
        <w:rPr>
          <w:rFonts w:ascii="Times New Roman" w:hAnsi="Times New Roman" w:cs="Times New Roman"/>
          <w:i/>
          <w:noProof/>
        </w:rPr>
        <w:t xml:space="preserve">The Political Unconscious: Narrative as a Socially Symbolic </w:t>
      </w:r>
      <w:r w:rsidR="00F63A9E" w:rsidRPr="001A782D">
        <w:rPr>
          <w:rFonts w:ascii="Times New Roman" w:hAnsi="Times New Roman" w:cs="Times New Roman"/>
          <w:i/>
          <w:noProof/>
        </w:rPr>
        <w:t>Act</w:t>
      </w:r>
      <w:r w:rsidR="00F63A9E" w:rsidRPr="001A782D">
        <w:rPr>
          <w:rFonts w:ascii="Times New Roman" w:hAnsi="Times New Roman" w:cs="Times New Roman"/>
          <w:noProof/>
        </w:rPr>
        <w:t>. London: Routledge. Original edition, 1981.</w:t>
      </w:r>
    </w:p>
    <w:p w14:paraId="60C52A29" w14:textId="618A56D2" w:rsidR="00F63A9E" w:rsidRPr="001A782D" w:rsidRDefault="00F63A9E" w:rsidP="00BD6174">
      <w:pPr>
        <w:pStyle w:val="EndNoteBibliography"/>
        <w:ind w:left="720" w:hanging="720"/>
        <w:rPr>
          <w:rFonts w:ascii="Times New Roman" w:hAnsi="Times New Roman" w:cs="Times New Roman"/>
          <w:noProof/>
        </w:rPr>
      </w:pPr>
      <w:r w:rsidRPr="001A782D">
        <w:rPr>
          <w:rFonts w:ascii="Times New Roman" w:hAnsi="Times New Roman" w:cs="Times New Roman"/>
          <w:noProof/>
        </w:rPr>
        <w:t xml:space="preserve">Laner, Denis. 30/11/2015. "Interview: May-Lan Tan." </w:t>
      </w:r>
      <w:r w:rsidRPr="001A782D">
        <w:rPr>
          <w:rFonts w:ascii="Times New Roman" w:hAnsi="Times New Roman" w:cs="Times New Roman"/>
          <w:i/>
          <w:noProof/>
        </w:rPr>
        <w:t>Flight Journal</w:t>
      </w:r>
      <w:r w:rsidRPr="001A782D">
        <w:rPr>
          <w:rFonts w:ascii="Times New Roman" w:hAnsi="Times New Roman" w:cs="Times New Roman"/>
          <w:noProof/>
        </w:rPr>
        <w:t xml:space="preserve"> 1</w:t>
      </w:r>
      <w:r w:rsidR="001A782D" w:rsidRPr="001A782D">
        <w:rPr>
          <w:rFonts w:ascii="Times New Roman" w:hAnsi="Times New Roman" w:cs="Times New Roman"/>
          <w:noProof/>
        </w:rPr>
        <w:t xml:space="preserve">, accessed 10/10/2016. </w:t>
      </w:r>
      <w:hyperlink r:id="rId10" w:history="1">
        <w:r w:rsidR="001A782D" w:rsidRPr="001A782D">
          <w:rPr>
            <w:rFonts w:ascii="Times New Roman" w:hAnsi="Times New Roman" w:cs="Times New Roman"/>
          </w:rPr>
          <w:t>https://flightjournal.org/2015/11/30/interview-may-lan-tan/</w:t>
        </w:r>
      </w:hyperlink>
      <w:r w:rsidR="000C10CB">
        <w:rPr>
          <w:rFonts w:ascii="Times New Roman" w:hAnsi="Times New Roman" w:cs="Times New Roman"/>
        </w:rPr>
        <w:t>.</w:t>
      </w:r>
    </w:p>
    <w:p w14:paraId="06EF4D7A"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lastRenderedPageBreak/>
        <w:t xml:space="preserve">Marx, Karl. 1990. </w:t>
      </w:r>
      <w:r w:rsidRPr="009E6372">
        <w:rPr>
          <w:rFonts w:ascii="Times New Roman" w:hAnsi="Times New Roman" w:cs="Times New Roman"/>
          <w:i/>
          <w:noProof/>
        </w:rPr>
        <w:t>Capital, A Critique of Political Economy: Volume 1</w:t>
      </w:r>
      <w:r w:rsidRPr="009E6372">
        <w:rPr>
          <w:rFonts w:ascii="Times New Roman" w:hAnsi="Times New Roman" w:cs="Times New Roman"/>
          <w:noProof/>
        </w:rPr>
        <w:t>. Translated by Ben Fowkes. London: Penguin. Original edition, 1867.</w:t>
      </w:r>
    </w:p>
    <w:p w14:paraId="0295C2C2" w14:textId="573D16DF" w:rsidR="00CD3B97" w:rsidRDefault="00CD3B97" w:rsidP="00CD3B97">
      <w:pPr>
        <w:pStyle w:val="EndNoteBibliography"/>
        <w:ind w:left="720" w:hanging="720"/>
        <w:rPr>
          <w:rFonts w:ascii="Times New Roman" w:hAnsi="Times New Roman" w:cs="Times New Roman"/>
          <w:noProof/>
        </w:rPr>
      </w:pPr>
      <w:r>
        <w:rPr>
          <w:rFonts w:ascii="Times New Roman" w:hAnsi="Times New Roman" w:cs="Times New Roman"/>
          <w:noProof/>
        </w:rPr>
        <w:t xml:space="preserve">Mather, Jeffrey and Florian Stadtler. </w:t>
      </w:r>
      <w:r w:rsidR="00C4079B">
        <w:rPr>
          <w:rFonts w:ascii="Times New Roman" w:hAnsi="Times New Roman" w:cs="Times New Roman"/>
          <w:noProof/>
        </w:rPr>
        <w:t xml:space="preserve">September </w:t>
      </w:r>
      <w:r>
        <w:rPr>
          <w:rFonts w:ascii="Times New Roman" w:hAnsi="Times New Roman" w:cs="Times New Roman"/>
          <w:noProof/>
        </w:rPr>
        <w:t xml:space="preserve">2017. </w:t>
      </w:r>
      <w:r w:rsidRPr="009E6372">
        <w:rPr>
          <w:rFonts w:ascii="Times New Roman" w:hAnsi="Times New Roman" w:cs="Times New Roman"/>
          <w:noProof/>
        </w:rPr>
        <w:t>"</w:t>
      </w:r>
      <w:r>
        <w:rPr>
          <w:rFonts w:ascii="Times New Roman" w:hAnsi="Times New Roman" w:cs="Times New Roman"/>
          <w:noProof/>
        </w:rPr>
        <w:t>Editorial.</w:t>
      </w:r>
      <w:r w:rsidRPr="009E6372">
        <w:rPr>
          <w:rFonts w:ascii="Times New Roman" w:hAnsi="Times New Roman" w:cs="Times New Roman"/>
          <w:noProof/>
        </w:rPr>
        <w:t>"</w:t>
      </w:r>
      <w:r>
        <w:rPr>
          <w:rFonts w:ascii="Times New Roman" w:hAnsi="Times New Roman" w:cs="Times New Roman"/>
          <w:noProof/>
        </w:rPr>
        <w:t xml:space="preserve"> </w:t>
      </w:r>
      <w:r>
        <w:rPr>
          <w:rFonts w:ascii="Times New Roman" w:hAnsi="Times New Roman" w:cs="Times New Roman"/>
          <w:i/>
          <w:noProof/>
        </w:rPr>
        <w:t>Wasafiri</w:t>
      </w:r>
      <w:r>
        <w:rPr>
          <w:rFonts w:ascii="Times New Roman" w:hAnsi="Times New Roman" w:cs="Times New Roman"/>
          <w:noProof/>
        </w:rPr>
        <w:t xml:space="preserve"> </w:t>
      </w:r>
      <w:r w:rsidR="00C4079B">
        <w:rPr>
          <w:rFonts w:ascii="Times New Roman" w:hAnsi="Times New Roman" w:cs="Times New Roman"/>
          <w:noProof/>
        </w:rPr>
        <w:t xml:space="preserve">Special Issue: Writing Hong Kong </w:t>
      </w:r>
      <w:r>
        <w:rPr>
          <w:rFonts w:ascii="Times New Roman" w:hAnsi="Times New Roman" w:cs="Times New Roman"/>
          <w:noProof/>
        </w:rPr>
        <w:t>32.2: 1.</w:t>
      </w:r>
    </w:p>
    <w:p w14:paraId="257BE7FC" w14:textId="465D4F76" w:rsidR="00F63A9E" w:rsidRPr="009E6372" w:rsidRDefault="00F63A9E" w:rsidP="00CD3B97">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Nash, June and </w:t>
      </w:r>
      <w:r w:rsidR="00461BD1" w:rsidRPr="009E6372">
        <w:rPr>
          <w:rFonts w:ascii="Times New Roman" w:hAnsi="Times New Roman" w:cs="Times New Roman"/>
          <w:noProof/>
        </w:rPr>
        <w:t xml:space="preserve">María Patricia </w:t>
      </w:r>
      <w:r w:rsidR="00461BD1">
        <w:rPr>
          <w:rFonts w:ascii="Times New Roman" w:hAnsi="Times New Roman" w:cs="Times New Roman"/>
          <w:noProof/>
        </w:rPr>
        <w:t>Fernández Kelly</w:t>
      </w:r>
      <w:r w:rsidRPr="009E6372">
        <w:rPr>
          <w:rFonts w:ascii="Times New Roman" w:hAnsi="Times New Roman" w:cs="Times New Roman"/>
          <w:noProof/>
        </w:rPr>
        <w:t xml:space="preserve">. 1983. "Introduction." In </w:t>
      </w:r>
      <w:r w:rsidRPr="009E6372">
        <w:rPr>
          <w:rFonts w:ascii="Times New Roman" w:hAnsi="Times New Roman" w:cs="Times New Roman"/>
          <w:i/>
          <w:noProof/>
        </w:rPr>
        <w:t>Women, Men and the International Division of Labor</w:t>
      </w:r>
      <w:r w:rsidRPr="009E6372">
        <w:rPr>
          <w:rFonts w:ascii="Times New Roman" w:hAnsi="Times New Roman" w:cs="Times New Roman"/>
          <w:noProof/>
        </w:rPr>
        <w:t>, edited by June Nash and María Patricia Fernández Kelly, vii-xv. Albany, NY: State University of New York Press.</w:t>
      </w:r>
    </w:p>
    <w:p w14:paraId="7F754BE2" w14:textId="6EA57EA6" w:rsidR="007E53E5" w:rsidRDefault="00F63A9E" w:rsidP="0050499C">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Ogaya, Chiho. 2004. "Filipino Domestic Workers and the Creation of New Subjectivities." </w:t>
      </w:r>
      <w:r w:rsidRPr="009E6372">
        <w:rPr>
          <w:rFonts w:ascii="Times New Roman" w:hAnsi="Times New Roman" w:cs="Times New Roman"/>
          <w:i/>
          <w:noProof/>
        </w:rPr>
        <w:t>Asia and Pacific Migration Journal</w:t>
      </w:r>
      <w:r w:rsidRPr="009E6372">
        <w:rPr>
          <w:rFonts w:ascii="Times New Roman" w:hAnsi="Times New Roman" w:cs="Times New Roman"/>
          <w:noProof/>
        </w:rPr>
        <w:t xml:space="preserve"> 13.3:</w:t>
      </w:r>
      <w:r w:rsidR="007E53E5">
        <w:rPr>
          <w:rFonts w:ascii="Times New Roman" w:hAnsi="Times New Roman" w:cs="Times New Roman"/>
          <w:noProof/>
        </w:rPr>
        <w:t xml:space="preserve"> </w:t>
      </w:r>
      <w:r w:rsidRPr="009E6372">
        <w:rPr>
          <w:rFonts w:ascii="Times New Roman" w:hAnsi="Times New Roman" w:cs="Times New Roman"/>
          <w:noProof/>
        </w:rPr>
        <w:t>381-404</w:t>
      </w:r>
      <w:r w:rsidR="0050499C">
        <w:rPr>
          <w:rFonts w:ascii="Times New Roman" w:hAnsi="Times New Roman" w:cs="Times New Roman"/>
          <w:noProof/>
        </w:rPr>
        <w:t>.</w:t>
      </w:r>
    </w:p>
    <w:p w14:paraId="0902D0EA"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Parry, Benita. 2004. "The Institutionalisation of Postcolonial Studies." In </w:t>
      </w:r>
      <w:r w:rsidRPr="009E6372">
        <w:rPr>
          <w:rFonts w:ascii="Times New Roman" w:hAnsi="Times New Roman" w:cs="Times New Roman"/>
          <w:i/>
          <w:noProof/>
        </w:rPr>
        <w:t>The Cambridge Companion to Postcolonial Literary Studies</w:t>
      </w:r>
      <w:r w:rsidRPr="009E6372">
        <w:rPr>
          <w:rFonts w:ascii="Times New Roman" w:hAnsi="Times New Roman" w:cs="Times New Roman"/>
          <w:noProof/>
        </w:rPr>
        <w:t>, edited by Neil Lazarus, 66-80. Cambridge: Cambridge University Press.</w:t>
      </w:r>
    </w:p>
    <w:p w14:paraId="4C156125"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Roof, Judith. 1996. </w:t>
      </w:r>
      <w:r w:rsidRPr="009E6372">
        <w:rPr>
          <w:rFonts w:ascii="Times New Roman" w:hAnsi="Times New Roman" w:cs="Times New Roman"/>
          <w:i/>
          <w:noProof/>
        </w:rPr>
        <w:t>Come As You Are: Sexuality and Narrative</w:t>
      </w:r>
      <w:r w:rsidRPr="009E6372">
        <w:rPr>
          <w:rFonts w:ascii="Times New Roman" w:hAnsi="Times New Roman" w:cs="Times New Roman"/>
          <w:noProof/>
        </w:rPr>
        <w:t>. New York, NY: Columbia University Press.</w:t>
      </w:r>
    </w:p>
    <w:p w14:paraId="6B3CB4DC" w14:textId="409CED98" w:rsidR="00F63A9E" w:rsidRPr="009E6372" w:rsidRDefault="00915587" w:rsidP="00BD6174">
      <w:pPr>
        <w:pStyle w:val="EndNoteBibliography"/>
        <w:ind w:left="720" w:hanging="720"/>
        <w:rPr>
          <w:rFonts w:ascii="Times New Roman" w:hAnsi="Times New Roman" w:cs="Times New Roman"/>
          <w:noProof/>
        </w:rPr>
      </w:pPr>
      <w:r w:rsidRPr="00D92ABF">
        <w:rPr>
          <w:rFonts w:ascii="Times New Roman" w:hAnsi="Times New Roman" w:cs="Times New Roman"/>
        </w:rPr>
        <w:t>---- ----</w:t>
      </w:r>
      <w:r w:rsidR="00F63A9E" w:rsidRPr="009E6372">
        <w:rPr>
          <w:rFonts w:ascii="Times New Roman" w:hAnsi="Times New Roman" w:cs="Times New Roman"/>
          <w:noProof/>
        </w:rPr>
        <w:t xml:space="preserve">. 2002. </w:t>
      </w:r>
      <w:r w:rsidR="00F63A9E" w:rsidRPr="009E6372">
        <w:rPr>
          <w:rFonts w:ascii="Times New Roman" w:hAnsi="Times New Roman" w:cs="Times New Roman"/>
          <w:i/>
          <w:noProof/>
        </w:rPr>
        <w:t>All About Thelma and Eve: Sidekicks and Third Wheels</w:t>
      </w:r>
      <w:r w:rsidR="00F63A9E" w:rsidRPr="009E6372">
        <w:rPr>
          <w:rFonts w:ascii="Times New Roman" w:hAnsi="Times New Roman" w:cs="Times New Roman"/>
          <w:noProof/>
        </w:rPr>
        <w:t>. Champaign, IL: University of Illinois Press.</w:t>
      </w:r>
    </w:p>
    <w:p w14:paraId="12F355C2"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Shapiro, Stephen. 2008. </w:t>
      </w:r>
      <w:r w:rsidRPr="009E6372">
        <w:rPr>
          <w:rFonts w:ascii="Times New Roman" w:hAnsi="Times New Roman" w:cs="Times New Roman"/>
          <w:i/>
          <w:noProof/>
        </w:rPr>
        <w:t>The Culture and Commerce of the Early American Novel: Reading the Atlantic World-System</w:t>
      </w:r>
      <w:r w:rsidRPr="009E6372">
        <w:rPr>
          <w:rFonts w:ascii="Times New Roman" w:hAnsi="Times New Roman" w:cs="Times New Roman"/>
          <w:noProof/>
        </w:rPr>
        <w:t>. University Park, PA: Penn State Press.</w:t>
      </w:r>
    </w:p>
    <w:p w14:paraId="1C2DB471" w14:textId="4FE99F2A"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Shivani, Anis. 12/06/2016. "We Are All Neoliberals Now: The New Genre of Plastic Realism in American Fiction."</w:t>
      </w:r>
      <w:r w:rsidR="00915587">
        <w:rPr>
          <w:rFonts w:ascii="Times New Roman" w:hAnsi="Times New Roman" w:cs="Times New Roman"/>
          <w:noProof/>
        </w:rPr>
        <w:t xml:space="preserve"> </w:t>
      </w:r>
      <w:r w:rsidR="00915587">
        <w:rPr>
          <w:rFonts w:ascii="Times New Roman" w:hAnsi="Times New Roman" w:cs="Times New Roman"/>
          <w:i/>
          <w:noProof/>
        </w:rPr>
        <w:t>Huffington Post</w:t>
      </w:r>
      <w:r w:rsidR="00915587">
        <w:rPr>
          <w:rFonts w:ascii="Times New Roman" w:hAnsi="Times New Roman" w:cs="Times New Roman"/>
          <w:noProof/>
        </w:rPr>
        <w:t>, a</w:t>
      </w:r>
      <w:r w:rsidRPr="009E6372">
        <w:rPr>
          <w:rFonts w:ascii="Times New Roman" w:hAnsi="Times New Roman" w:cs="Times New Roman"/>
          <w:noProof/>
        </w:rPr>
        <w:t xml:space="preserve">ccessed 06/10/2017. </w:t>
      </w:r>
      <w:r w:rsidRPr="009E6372">
        <w:rPr>
          <w:rFonts w:ascii="Times New Roman" w:hAnsi="Times New Roman" w:cs="Times New Roman"/>
          <w:noProof/>
          <w:lang w:val="en-GB"/>
        </w:rPr>
        <w:t>http://www.huffingtonpost.com/anis-shivani/we-are-all-neoliberals-no_b_7546606.html</w:t>
      </w:r>
      <w:r w:rsidRPr="009E6372">
        <w:rPr>
          <w:rFonts w:ascii="Times New Roman" w:hAnsi="Times New Roman" w:cs="Times New Roman"/>
          <w:noProof/>
        </w:rPr>
        <w:t>.</w:t>
      </w:r>
    </w:p>
    <w:p w14:paraId="20701909"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Sim, Amy. 2010. "Lesbianism among Indonesian Women Migrants in Hong Kong." In </w:t>
      </w:r>
      <w:r w:rsidRPr="009E6372">
        <w:rPr>
          <w:rFonts w:ascii="Times New Roman" w:hAnsi="Times New Roman" w:cs="Times New Roman"/>
          <w:i/>
          <w:noProof/>
        </w:rPr>
        <w:t>As Normal As Possible: Negotiating Sexuality and Gender in Mainland China</w:t>
      </w:r>
      <w:r w:rsidRPr="009E6372">
        <w:rPr>
          <w:rFonts w:ascii="Times New Roman" w:hAnsi="Times New Roman" w:cs="Times New Roman"/>
          <w:noProof/>
        </w:rPr>
        <w:t>, edited by Ching Yau, 37-50. Hong Kong: Hong Kong University Press.</w:t>
      </w:r>
    </w:p>
    <w:p w14:paraId="077D3AC6" w14:textId="56B8EE7A" w:rsidR="00F63A9E" w:rsidRPr="00380A2F" w:rsidRDefault="00F63A9E" w:rsidP="00BD6174">
      <w:pPr>
        <w:pStyle w:val="EndNoteBibliography"/>
        <w:ind w:left="720" w:hanging="720"/>
        <w:rPr>
          <w:rFonts w:ascii="Times New Roman" w:hAnsi="Times New Roman" w:cs="Times New Roman"/>
          <w:noProof/>
        </w:rPr>
      </w:pPr>
      <w:r w:rsidRPr="00380A2F">
        <w:rPr>
          <w:rFonts w:ascii="Times New Roman" w:hAnsi="Times New Roman" w:cs="Times New Roman"/>
          <w:noProof/>
        </w:rPr>
        <w:t>Smart, James. 14/03/2014. "</w:t>
      </w:r>
      <w:r w:rsidRPr="00380A2F">
        <w:rPr>
          <w:rFonts w:ascii="Times New Roman" w:hAnsi="Times New Roman" w:cs="Times New Roman"/>
          <w:i/>
          <w:noProof/>
        </w:rPr>
        <w:t>Things to Make and Break</w:t>
      </w:r>
      <w:r w:rsidRPr="00380A2F">
        <w:rPr>
          <w:rFonts w:ascii="Times New Roman" w:hAnsi="Times New Roman" w:cs="Times New Roman"/>
          <w:noProof/>
        </w:rPr>
        <w:t xml:space="preserve"> review – an excellent </w:t>
      </w:r>
      <w:r w:rsidR="00915587" w:rsidRPr="00380A2F">
        <w:rPr>
          <w:rFonts w:ascii="Times New Roman" w:hAnsi="Times New Roman" w:cs="Times New Roman"/>
          <w:noProof/>
        </w:rPr>
        <w:t>debut about loners and outcasts.</w:t>
      </w:r>
      <w:r w:rsidRPr="00380A2F">
        <w:rPr>
          <w:rFonts w:ascii="Times New Roman" w:hAnsi="Times New Roman" w:cs="Times New Roman"/>
          <w:noProof/>
        </w:rPr>
        <w:t xml:space="preserve">" </w:t>
      </w:r>
      <w:r w:rsidRPr="00380A2F">
        <w:rPr>
          <w:rFonts w:ascii="Times New Roman" w:hAnsi="Times New Roman" w:cs="Times New Roman"/>
          <w:i/>
          <w:noProof/>
        </w:rPr>
        <w:t>Guardian</w:t>
      </w:r>
      <w:r w:rsidR="00915587" w:rsidRPr="00380A2F">
        <w:rPr>
          <w:rFonts w:ascii="Times New Roman" w:hAnsi="Times New Roman" w:cs="Times New Roman"/>
          <w:noProof/>
        </w:rPr>
        <w:t>, a</w:t>
      </w:r>
      <w:r w:rsidRPr="00380A2F">
        <w:rPr>
          <w:rFonts w:ascii="Times New Roman" w:hAnsi="Times New Roman" w:cs="Times New Roman"/>
          <w:noProof/>
        </w:rPr>
        <w:t xml:space="preserve">ccessed 10/10/2016. </w:t>
      </w:r>
      <w:hyperlink r:id="rId11" w:history="1">
        <w:r w:rsidR="00380A2F" w:rsidRPr="00380A2F">
          <w:rPr>
            <w:rStyle w:val="Hyperlink"/>
            <w:rFonts w:ascii="Times New Roman" w:hAnsi="Times New Roman" w:cs="Times New Roman"/>
            <w:noProof/>
            <w:color w:val="auto"/>
            <w:u w:val="none"/>
            <w:lang w:val="en-GB"/>
          </w:rPr>
          <w:t>https://www.theguardian.com/books/2014/mar/14/things-to-make-and-break-may-lan-tan-review</w:t>
        </w:r>
      </w:hyperlink>
      <w:r w:rsidRPr="00380A2F">
        <w:rPr>
          <w:rFonts w:ascii="Times New Roman" w:hAnsi="Times New Roman" w:cs="Times New Roman"/>
          <w:noProof/>
        </w:rPr>
        <w:t>.</w:t>
      </w:r>
    </w:p>
    <w:p w14:paraId="0A499833" w14:textId="77777777" w:rsidR="00380A2F" w:rsidRDefault="00380A2F" w:rsidP="00380A2F">
      <w:pPr>
        <w:pStyle w:val="EndNoteBibliography"/>
        <w:ind w:left="720" w:hanging="720"/>
        <w:rPr>
          <w:rFonts w:ascii="Times New Roman" w:hAnsi="Times New Roman" w:cs="Times New Roman"/>
          <w:noProof/>
        </w:rPr>
      </w:pPr>
      <w:r>
        <w:rPr>
          <w:rFonts w:ascii="Times New Roman" w:hAnsi="Times New Roman" w:cs="Times New Roman"/>
          <w:noProof/>
        </w:rPr>
        <w:t xml:space="preserve">So, Alvin Y. April 1986. </w:t>
      </w:r>
      <w:r w:rsidRPr="009E6372">
        <w:rPr>
          <w:rFonts w:ascii="Times New Roman" w:hAnsi="Times New Roman" w:cs="Times New Roman"/>
          <w:noProof/>
        </w:rPr>
        <w:t>"</w:t>
      </w:r>
      <w:r>
        <w:rPr>
          <w:rFonts w:ascii="Times New Roman" w:hAnsi="Times New Roman" w:cs="Times New Roman"/>
          <w:noProof/>
        </w:rPr>
        <w:t>The Economic Success of Hong Kong: Insights from a World-System Perspective.</w:t>
      </w:r>
      <w:r w:rsidRPr="009E6372">
        <w:rPr>
          <w:rFonts w:ascii="Times New Roman" w:hAnsi="Times New Roman" w:cs="Times New Roman"/>
          <w:noProof/>
        </w:rPr>
        <w:t>"</w:t>
      </w:r>
      <w:r>
        <w:rPr>
          <w:rFonts w:ascii="Times New Roman" w:hAnsi="Times New Roman" w:cs="Times New Roman"/>
          <w:noProof/>
        </w:rPr>
        <w:t xml:space="preserve"> </w:t>
      </w:r>
      <w:r>
        <w:rPr>
          <w:rFonts w:ascii="Times New Roman" w:hAnsi="Times New Roman" w:cs="Times New Roman"/>
          <w:i/>
          <w:noProof/>
        </w:rPr>
        <w:t>Sociological Perspectives</w:t>
      </w:r>
      <w:r>
        <w:rPr>
          <w:rFonts w:ascii="Times New Roman" w:hAnsi="Times New Roman" w:cs="Times New Roman"/>
          <w:noProof/>
        </w:rPr>
        <w:t xml:space="preserve"> 29.2: 241-58. </w:t>
      </w:r>
    </w:p>
    <w:p w14:paraId="4D5E12E4" w14:textId="4460806B" w:rsidR="00915587" w:rsidRDefault="00F63A9E" w:rsidP="00380A2F">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Tan, May-Lan. 2014. "Date Night." In </w:t>
      </w:r>
      <w:r w:rsidRPr="009E6372">
        <w:rPr>
          <w:rFonts w:ascii="Times New Roman" w:hAnsi="Times New Roman" w:cs="Times New Roman"/>
          <w:i/>
          <w:noProof/>
        </w:rPr>
        <w:t>Things to Make and Break</w:t>
      </w:r>
      <w:r w:rsidRPr="009E6372">
        <w:rPr>
          <w:rFonts w:ascii="Times New Roman" w:hAnsi="Times New Roman" w:cs="Times New Roman"/>
          <w:noProof/>
        </w:rPr>
        <w:t>, 23-31. London: CB Editions.</w:t>
      </w:r>
    </w:p>
    <w:p w14:paraId="4FF9C00E" w14:textId="6759EBD8" w:rsidR="009E6372" w:rsidRPr="009E6372" w:rsidRDefault="009E6372" w:rsidP="00915587">
      <w:pPr>
        <w:pStyle w:val="EndNoteBibliography"/>
        <w:ind w:left="720" w:hanging="720"/>
        <w:rPr>
          <w:rFonts w:ascii="Times New Roman" w:hAnsi="Times New Roman" w:cs="Times New Roman"/>
          <w:noProof/>
        </w:rPr>
      </w:pPr>
      <w:r w:rsidRPr="009E6372">
        <w:rPr>
          <w:rFonts w:ascii="Times New Roman" w:hAnsi="Times New Roman" w:cs="Times New Roman"/>
          <w:noProof/>
        </w:rPr>
        <w:t>Warwick Research</w:t>
      </w:r>
      <w:r w:rsidR="00915587">
        <w:rPr>
          <w:rFonts w:ascii="Times New Roman" w:hAnsi="Times New Roman" w:cs="Times New Roman"/>
          <w:noProof/>
        </w:rPr>
        <w:t xml:space="preserve"> Collective (WReC)</w:t>
      </w:r>
      <w:r w:rsidRPr="009E6372">
        <w:rPr>
          <w:rFonts w:ascii="Times New Roman" w:hAnsi="Times New Roman" w:cs="Times New Roman"/>
          <w:noProof/>
        </w:rPr>
        <w:t xml:space="preserve">. 2015. </w:t>
      </w:r>
      <w:r w:rsidRPr="009E6372">
        <w:rPr>
          <w:rFonts w:ascii="Times New Roman" w:hAnsi="Times New Roman" w:cs="Times New Roman"/>
          <w:i/>
          <w:noProof/>
        </w:rPr>
        <w:t>Combined and Uneven Development: Towards a New Theory of World-Literature</w:t>
      </w:r>
      <w:r w:rsidRPr="009E6372">
        <w:rPr>
          <w:rFonts w:ascii="Times New Roman" w:hAnsi="Times New Roman" w:cs="Times New Roman"/>
          <w:noProof/>
        </w:rPr>
        <w:t>. Liverpool: Liverpool University Press.</w:t>
      </w:r>
    </w:p>
    <w:p w14:paraId="3B49B1E0" w14:textId="7FB9A7B7" w:rsidR="00F63A9E" w:rsidRPr="009E6372" w:rsidRDefault="00915587" w:rsidP="00BD6174">
      <w:pPr>
        <w:pStyle w:val="EndNoteBibliography"/>
        <w:ind w:left="720" w:hanging="720"/>
        <w:rPr>
          <w:rFonts w:ascii="Times New Roman" w:hAnsi="Times New Roman" w:cs="Times New Roman"/>
          <w:noProof/>
        </w:rPr>
      </w:pPr>
      <w:r w:rsidRPr="00D92ABF">
        <w:rPr>
          <w:rFonts w:ascii="Times New Roman" w:hAnsi="Times New Roman" w:cs="Times New Roman"/>
        </w:rPr>
        <w:t>---- ----</w:t>
      </w:r>
      <w:r w:rsidRPr="00D92ABF">
        <w:rPr>
          <w:rFonts w:ascii="Times New Roman" w:hAnsi="Times New Roman" w:cs="Times New Roman"/>
          <w:noProof/>
        </w:rPr>
        <w:t>.</w:t>
      </w:r>
      <w:r w:rsidR="00F63A9E" w:rsidRPr="009E6372">
        <w:rPr>
          <w:rFonts w:ascii="Times New Roman" w:hAnsi="Times New Roman" w:cs="Times New Roman"/>
          <w:noProof/>
        </w:rPr>
        <w:t xml:space="preserve"> 06-09/07/2017. "Keyword: World-Literature Beyond the Novel." </w:t>
      </w:r>
      <w:r w:rsidR="00F63A9E" w:rsidRPr="00915587">
        <w:rPr>
          <w:rFonts w:ascii="Times New Roman" w:hAnsi="Times New Roman" w:cs="Times New Roman"/>
          <w:i/>
          <w:noProof/>
        </w:rPr>
        <w:t>Annual Meeting of the American Comparative Literature Association</w:t>
      </w:r>
      <w:r w:rsidR="00F63A9E" w:rsidRPr="009E6372">
        <w:rPr>
          <w:rFonts w:ascii="Times New Roman" w:hAnsi="Times New Roman" w:cs="Times New Roman"/>
          <w:noProof/>
        </w:rPr>
        <w:t>, Utrecht University.</w:t>
      </w:r>
    </w:p>
    <w:p w14:paraId="1539C195" w14:textId="77777777" w:rsidR="00F63A9E" w:rsidRPr="009E6372" w:rsidRDefault="00F63A9E" w:rsidP="00BD6174">
      <w:pPr>
        <w:pStyle w:val="EndNoteBibliography"/>
        <w:ind w:left="720" w:hanging="720"/>
        <w:rPr>
          <w:rFonts w:ascii="Times New Roman" w:hAnsi="Times New Roman" w:cs="Times New Roman"/>
          <w:noProof/>
        </w:rPr>
      </w:pPr>
      <w:r w:rsidRPr="009E6372">
        <w:rPr>
          <w:rFonts w:ascii="Times New Roman" w:hAnsi="Times New Roman" w:cs="Times New Roman"/>
          <w:noProof/>
        </w:rPr>
        <w:t xml:space="preserve">Youngs, Gillian. 2000. "Breaking Patriarchal Bonds: Demythologizing the Public/Private." In </w:t>
      </w:r>
      <w:r w:rsidRPr="009E6372">
        <w:rPr>
          <w:rFonts w:ascii="Times New Roman" w:hAnsi="Times New Roman" w:cs="Times New Roman"/>
          <w:i/>
          <w:noProof/>
        </w:rPr>
        <w:t>Gender and Global Restructuring: Sightings, Sites and Resistances</w:t>
      </w:r>
      <w:r w:rsidRPr="009E6372">
        <w:rPr>
          <w:rFonts w:ascii="Times New Roman" w:hAnsi="Times New Roman" w:cs="Times New Roman"/>
          <w:noProof/>
        </w:rPr>
        <w:t>, edited by Marianne H. Marchand and Anne Sisson Runyan, 45-58. London and New York, NY: Routledge.</w:t>
      </w:r>
    </w:p>
    <w:p w14:paraId="63C4377C" w14:textId="77777777" w:rsidR="00F63A9E" w:rsidRPr="009E6372" w:rsidRDefault="00F63A9E" w:rsidP="00BD6174">
      <w:pPr>
        <w:spacing w:line="480" w:lineRule="auto"/>
        <w:rPr>
          <w:rFonts w:ascii="Times New Roman" w:hAnsi="Times New Roman" w:cs="Times New Roman"/>
        </w:rPr>
      </w:pPr>
    </w:p>
    <w:p w14:paraId="79917F63" w14:textId="77777777" w:rsidR="00F63A9E" w:rsidRPr="009E6372" w:rsidRDefault="00F63A9E">
      <w:pPr>
        <w:rPr>
          <w:rFonts w:ascii="Times New Roman" w:hAnsi="Times New Roman" w:cs="Times New Roman"/>
        </w:rPr>
      </w:pPr>
    </w:p>
    <w:p w14:paraId="5DD0F605" w14:textId="77777777" w:rsidR="00F840E3" w:rsidRPr="009E6372" w:rsidRDefault="00F840E3">
      <w:pPr>
        <w:rPr>
          <w:rFonts w:ascii="Times New Roman" w:hAnsi="Times New Roman" w:cs="Times New Roman"/>
        </w:rPr>
      </w:pPr>
    </w:p>
    <w:sectPr w:rsidR="00F840E3" w:rsidRPr="009E6372" w:rsidSect="00F840E3">
      <w:footerReference w:type="even" r:id="rId12"/>
      <w:footerReference w:type="default" r:id="rId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106B7A" w15:done="0"/>
  <w15:commentEx w15:paraId="026608E7" w15:done="0"/>
  <w15:commentEx w15:paraId="569175FD" w15:done="0"/>
  <w15:commentEx w15:paraId="381BD011" w15:done="0"/>
  <w15:commentEx w15:paraId="139D2499" w15:done="0"/>
  <w15:commentEx w15:paraId="4DE648DD" w15:done="0"/>
  <w15:commentEx w15:paraId="3F3C80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06B7A" w16cid:durableId="1F14A506"/>
  <w16cid:commentId w16cid:paraId="026608E7" w16cid:durableId="1F14A5A6"/>
  <w16cid:commentId w16cid:paraId="569175FD" w16cid:durableId="1F14A5CE"/>
  <w16cid:commentId w16cid:paraId="381BD011" w16cid:durableId="1F14A5E9"/>
  <w16cid:commentId w16cid:paraId="139D2499" w16cid:durableId="1F14A8D3"/>
  <w16cid:commentId w16cid:paraId="4DE648DD" w16cid:durableId="1F14AA03"/>
  <w16cid:commentId w16cid:paraId="3F3C80C5" w16cid:durableId="1F14AD3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90B53" w14:textId="77777777" w:rsidR="00B36082" w:rsidRDefault="00B36082">
      <w:r>
        <w:separator/>
      </w:r>
    </w:p>
  </w:endnote>
  <w:endnote w:type="continuationSeparator" w:id="0">
    <w:p w14:paraId="7567569E" w14:textId="77777777" w:rsidR="00B36082" w:rsidRDefault="00B3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EC3D1" w14:textId="77777777" w:rsidR="00B36082" w:rsidRDefault="00B36082" w:rsidP="00BD6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AEF96" w14:textId="77777777" w:rsidR="00B36082" w:rsidRDefault="00B36082" w:rsidP="00BD61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88C0" w14:textId="77777777" w:rsidR="00B36082" w:rsidRDefault="00B36082" w:rsidP="00BD6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5D7">
      <w:rPr>
        <w:rStyle w:val="PageNumber"/>
        <w:noProof/>
      </w:rPr>
      <w:t>20</w:t>
    </w:r>
    <w:r>
      <w:rPr>
        <w:rStyle w:val="PageNumber"/>
      </w:rPr>
      <w:fldChar w:fldCharType="end"/>
    </w:r>
  </w:p>
  <w:p w14:paraId="3C693585" w14:textId="77777777" w:rsidR="00B36082" w:rsidRDefault="00B36082" w:rsidP="00BD61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2CAEC" w14:textId="77777777" w:rsidR="00B36082" w:rsidRDefault="00B36082">
      <w:r>
        <w:separator/>
      </w:r>
    </w:p>
  </w:footnote>
  <w:footnote w:type="continuationSeparator" w:id="0">
    <w:p w14:paraId="1E4A47AF" w14:textId="77777777" w:rsidR="00B36082" w:rsidRDefault="00B360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97B"/>
    <w:multiLevelType w:val="hybridMultilevel"/>
    <w:tmpl w:val="512C996E"/>
    <w:lvl w:ilvl="0" w:tplc="E0B2C7C4">
      <w:start w:val="5"/>
      <w:numFmt w:val="bullet"/>
      <w:lvlText w:val="-"/>
      <w:lvlJc w:val="left"/>
      <w:pPr>
        <w:ind w:left="1534" w:hanging="360"/>
      </w:pPr>
      <w:rPr>
        <w:rFonts w:ascii="Calibri" w:eastAsiaTheme="minorEastAsia" w:hAnsi="Calibri" w:cstheme="minorBidi" w:hint="default"/>
      </w:rPr>
    </w:lvl>
    <w:lvl w:ilvl="1" w:tplc="04090003" w:tentative="1">
      <w:start w:val="1"/>
      <w:numFmt w:val="bullet"/>
      <w:lvlText w:val="o"/>
      <w:lvlJc w:val="left"/>
      <w:pPr>
        <w:ind w:left="2254" w:hanging="360"/>
      </w:pPr>
      <w:rPr>
        <w:rFonts w:ascii="Courier New" w:hAnsi="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
    <w:nsid w:val="08683151"/>
    <w:multiLevelType w:val="hybridMultilevel"/>
    <w:tmpl w:val="641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F6130"/>
    <w:multiLevelType w:val="hybridMultilevel"/>
    <w:tmpl w:val="3828DDCE"/>
    <w:lvl w:ilvl="0" w:tplc="741278DE">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29A28B0"/>
    <w:multiLevelType w:val="hybridMultilevel"/>
    <w:tmpl w:val="4478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90D5D"/>
    <w:multiLevelType w:val="hybridMultilevel"/>
    <w:tmpl w:val="83F8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34EF7"/>
    <w:multiLevelType w:val="hybridMultilevel"/>
    <w:tmpl w:val="4D820748"/>
    <w:lvl w:ilvl="0" w:tplc="E0B2C7C4">
      <w:start w:val="5"/>
      <w:numFmt w:val="bullet"/>
      <w:lvlText w:val="-"/>
      <w:lvlJc w:val="left"/>
      <w:pPr>
        <w:ind w:left="1534"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029F7"/>
    <w:multiLevelType w:val="hybridMultilevel"/>
    <w:tmpl w:val="42529F72"/>
    <w:lvl w:ilvl="0" w:tplc="593EF804">
      <w:numFmt w:val="bullet"/>
      <w:lvlText w:val="-"/>
      <w:lvlJc w:val="left"/>
      <w:pPr>
        <w:ind w:left="1534" w:hanging="360"/>
      </w:pPr>
      <w:rPr>
        <w:rFonts w:ascii="Calibri" w:eastAsiaTheme="minorEastAsia" w:hAnsi="Calibri" w:cs="Times New Roman" w:hint="default"/>
      </w:rPr>
    </w:lvl>
    <w:lvl w:ilvl="1" w:tplc="04090003" w:tentative="1">
      <w:start w:val="1"/>
      <w:numFmt w:val="bullet"/>
      <w:lvlText w:val="o"/>
      <w:lvlJc w:val="left"/>
      <w:pPr>
        <w:ind w:left="2254" w:hanging="360"/>
      </w:pPr>
      <w:rPr>
        <w:rFonts w:ascii="Courier New" w:hAnsi="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7">
    <w:nsid w:val="4D8102C4"/>
    <w:multiLevelType w:val="hybridMultilevel"/>
    <w:tmpl w:val="B3B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5199A"/>
    <w:multiLevelType w:val="hybridMultilevel"/>
    <w:tmpl w:val="0F2C7F8E"/>
    <w:lvl w:ilvl="0" w:tplc="F6666A62">
      <w:start w:val="1"/>
      <w:numFmt w:val="bullet"/>
      <w:pStyle w:val="ListParagraph"/>
      <w:lvlText w:val=""/>
      <w:lvlJc w:val="left"/>
      <w:pPr>
        <w:ind w:left="720" w:hanging="360"/>
      </w:pPr>
      <w:rPr>
        <w:rFonts w:ascii="Symbol" w:hAnsi="Symbol" w:hint="default"/>
      </w:rPr>
    </w:lvl>
    <w:lvl w:ilvl="1" w:tplc="0486C8A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244AF"/>
    <w:multiLevelType w:val="hybridMultilevel"/>
    <w:tmpl w:val="7694A582"/>
    <w:lvl w:ilvl="0" w:tplc="075822AC">
      <w:numFmt w:val="bullet"/>
      <w:lvlText w:val="-"/>
      <w:lvlJc w:val="left"/>
      <w:pPr>
        <w:ind w:left="1534" w:hanging="360"/>
      </w:pPr>
      <w:rPr>
        <w:rFonts w:ascii="Calibri" w:eastAsiaTheme="minorEastAsia" w:hAnsi="Calibri" w:cs="Times New Roman" w:hint="default"/>
      </w:rPr>
    </w:lvl>
    <w:lvl w:ilvl="1" w:tplc="04090003" w:tentative="1">
      <w:start w:val="1"/>
      <w:numFmt w:val="bullet"/>
      <w:lvlText w:val="o"/>
      <w:lvlJc w:val="left"/>
      <w:pPr>
        <w:ind w:left="2254" w:hanging="360"/>
      </w:pPr>
      <w:rPr>
        <w:rFonts w:ascii="Courier New" w:hAnsi="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0">
    <w:nsid w:val="633E2018"/>
    <w:multiLevelType w:val="hybridMultilevel"/>
    <w:tmpl w:val="59A80D90"/>
    <w:lvl w:ilvl="0" w:tplc="C4822A8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9"/>
  </w:num>
  <w:num w:numId="8">
    <w:abstractNumId w:val="8"/>
  </w:num>
  <w:num w:numId="9">
    <w:abstractNumId w:val="2"/>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rcha gunne">
    <w15:presenceInfo w15:providerId="Windows Live" w15:userId="8e130f9ebb841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63A9E"/>
    <w:rsid w:val="00004507"/>
    <w:rsid w:val="00040CD6"/>
    <w:rsid w:val="00055F12"/>
    <w:rsid w:val="00057151"/>
    <w:rsid w:val="00076886"/>
    <w:rsid w:val="000827F4"/>
    <w:rsid w:val="000842F6"/>
    <w:rsid w:val="00091EFB"/>
    <w:rsid w:val="000B6318"/>
    <w:rsid w:val="000C10CB"/>
    <w:rsid w:val="000C68A0"/>
    <w:rsid w:val="000F0015"/>
    <w:rsid w:val="000F5258"/>
    <w:rsid w:val="000F7AFC"/>
    <w:rsid w:val="00126856"/>
    <w:rsid w:val="00142692"/>
    <w:rsid w:val="00174394"/>
    <w:rsid w:val="001845D7"/>
    <w:rsid w:val="001A782D"/>
    <w:rsid w:val="001D6E67"/>
    <w:rsid w:val="001F13DB"/>
    <w:rsid w:val="002215E8"/>
    <w:rsid w:val="00252D5B"/>
    <w:rsid w:val="00265056"/>
    <w:rsid w:val="002756AB"/>
    <w:rsid w:val="002A0036"/>
    <w:rsid w:val="002A3FD3"/>
    <w:rsid w:val="002E012D"/>
    <w:rsid w:val="002E3594"/>
    <w:rsid w:val="00301543"/>
    <w:rsid w:val="00336137"/>
    <w:rsid w:val="00355C02"/>
    <w:rsid w:val="00373B12"/>
    <w:rsid w:val="00380A2F"/>
    <w:rsid w:val="00395411"/>
    <w:rsid w:val="003A5CD7"/>
    <w:rsid w:val="003B3A40"/>
    <w:rsid w:val="004024BC"/>
    <w:rsid w:val="004072FC"/>
    <w:rsid w:val="00432D80"/>
    <w:rsid w:val="00436A67"/>
    <w:rsid w:val="0045668D"/>
    <w:rsid w:val="00461BD1"/>
    <w:rsid w:val="0050499C"/>
    <w:rsid w:val="00567474"/>
    <w:rsid w:val="0058584A"/>
    <w:rsid w:val="005A4574"/>
    <w:rsid w:val="005A5526"/>
    <w:rsid w:val="005C74EC"/>
    <w:rsid w:val="00655293"/>
    <w:rsid w:val="006615F9"/>
    <w:rsid w:val="006B25F7"/>
    <w:rsid w:val="00706E42"/>
    <w:rsid w:val="00730727"/>
    <w:rsid w:val="00793583"/>
    <w:rsid w:val="007B0C6E"/>
    <w:rsid w:val="007C1ADC"/>
    <w:rsid w:val="007C5CF6"/>
    <w:rsid w:val="007D6122"/>
    <w:rsid w:val="007E53E5"/>
    <w:rsid w:val="007F01ED"/>
    <w:rsid w:val="00824200"/>
    <w:rsid w:val="00847B13"/>
    <w:rsid w:val="00872895"/>
    <w:rsid w:val="00890FF6"/>
    <w:rsid w:val="008910BF"/>
    <w:rsid w:val="00891C4E"/>
    <w:rsid w:val="008C31E4"/>
    <w:rsid w:val="008F0CD0"/>
    <w:rsid w:val="008F241C"/>
    <w:rsid w:val="008F3F9C"/>
    <w:rsid w:val="00903B5F"/>
    <w:rsid w:val="00915587"/>
    <w:rsid w:val="00946FB0"/>
    <w:rsid w:val="00976F76"/>
    <w:rsid w:val="009851E2"/>
    <w:rsid w:val="009B6863"/>
    <w:rsid w:val="009E6372"/>
    <w:rsid w:val="009F7363"/>
    <w:rsid w:val="00A51C66"/>
    <w:rsid w:val="00A655A5"/>
    <w:rsid w:val="00A72EFE"/>
    <w:rsid w:val="00AB05DE"/>
    <w:rsid w:val="00AC5845"/>
    <w:rsid w:val="00AF6D02"/>
    <w:rsid w:val="00AF7254"/>
    <w:rsid w:val="00B36082"/>
    <w:rsid w:val="00B43A7C"/>
    <w:rsid w:val="00B75CA1"/>
    <w:rsid w:val="00BB683F"/>
    <w:rsid w:val="00BD0F0E"/>
    <w:rsid w:val="00BD6174"/>
    <w:rsid w:val="00BF538D"/>
    <w:rsid w:val="00C25ACE"/>
    <w:rsid w:val="00C4079B"/>
    <w:rsid w:val="00C63FB0"/>
    <w:rsid w:val="00CB2A6F"/>
    <w:rsid w:val="00CC24CE"/>
    <w:rsid w:val="00CD3B97"/>
    <w:rsid w:val="00CD53A1"/>
    <w:rsid w:val="00D078DD"/>
    <w:rsid w:val="00D16D7F"/>
    <w:rsid w:val="00D65D7E"/>
    <w:rsid w:val="00D92ABF"/>
    <w:rsid w:val="00DA21DB"/>
    <w:rsid w:val="00DA2394"/>
    <w:rsid w:val="00DD0AA1"/>
    <w:rsid w:val="00DD19DC"/>
    <w:rsid w:val="00E13D83"/>
    <w:rsid w:val="00E22450"/>
    <w:rsid w:val="00E478B7"/>
    <w:rsid w:val="00E87C88"/>
    <w:rsid w:val="00EA7EEA"/>
    <w:rsid w:val="00ED273E"/>
    <w:rsid w:val="00F42122"/>
    <w:rsid w:val="00F50D12"/>
    <w:rsid w:val="00F63A9E"/>
    <w:rsid w:val="00F840E3"/>
    <w:rsid w:val="00F8508D"/>
    <w:rsid w:val="00FD6EA8"/>
    <w:rsid w:val="00FF0C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4F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9E"/>
    <w:pPr>
      <w:numPr>
        <w:numId w:val="8"/>
      </w:numPr>
      <w:ind w:firstLine="0"/>
      <w:contextualSpacing/>
    </w:pPr>
  </w:style>
  <w:style w:type="paragraph" w:styleId="EndnoteText">
    <w:name w:val="endnote text"/>
    <w:basedOn w:val="Normal"/>
    <w:link w:val="EndnoteTextChar"/>
    <w:uiPriority w:val="99"/>
    <w:unhideWhenUsed/>
    <w:rsid w:val="00F63A9E"/>
  </w:style>
  <w:style w:type="character" w:customStyle="1" w:styleId="EndnoteTextChar">
    <w:name w:val="Endnote Text Char"/>
    <w:basedOn w:val="DefaultParagraphFont"/>
    <w:link w:val="EndnoteText"/>
    <w:uiPriority w:val="99"/>
    <w:rsid w:val="00F63A9E"/>
  </w:style>
  <w:style w:type="character" w:styleId="EndnoteReference">
    <w:name w:val="endnote reference"/>
    <w:basedOn w:val="DefaultParagraphFont"/>
    <w:uiPriority w:val="99"/>
    <w:unhideWhenUsed/>
    <w:rsid w:val="00F63A9E"/>
    <w:rPr>
      <w:vertAlign w:val="superscript"/>
    </w:rPr>
  </w:style>
  <w:style w:type="character" w:customStyle="1" w:styleId="addmd">
    <w:name w:val="addmd"/>
    <w:basedOn w:val="DefaultParagraphFont"/>
    <w:rsid w:val="00F63A9E"/>
  </w:style>
  <w:style w:type="paragraph" w:customStyle="1" w:styleId="EndNoteBibliographyTitle">
    <w:name w:val="EndNote Bibliography Title"/>
    <w:basedOn w:val="Normal"/>
    <w:rsid w:val="00F63A9E"/>
    <w:pPr>
      <w:jc w:val="center"/>
    </w:pPr>
    <w:rPr>
      <w:rFonts w:ascii="Cambria" w:hAnsi="Cambria"/>
      <w:lang w:val="en-US"/>
    </w:rPr>
  </w:style>
  <w:style w:type="paragraph" w:customStyle="1" w:styleId="EndNoteBibliography">
    <w:name w:val="EndNote Bibliography"/>
    <w:basedOn w:val="Normal"/>
    <w:rsid w:val="00F63A9E"/>
    <w:rPr>
      <w:rFonts w:ascii="Cambria" w:hAnsi="Cambria"/>
      <w:lang w:val="en-US"/>
    </w:rPr>
  </w:style>
  <w:style w:type="character" w:styleId="Hyperlink">
    <w:name w:val="Hyperlink"/>
    <w:basedOn w:val="DefaultParagraphFont"/>
    <w:uiPriority w:val="99"/>
    <w:unhideWhenUsed/>
    <w:rsid w:val="00F63A9E"/>
    <w:rPr>
      <w:color w:val="0000FF" w:themeColor="hyperlink"/>
      <w:u w:val="single"/>
    </w:rPr>
  </w:style>
  <w:style w:type="paragraph" w:styleId="Footer">
    <w:name w:val="footer"/>
    <w:basedOn w:val="Normal"/>
    <w:link w:val="FooterChar"/>
    <w:uiPriority w:val="99"/>
    <w:unhideWhenUsed/>
    <w:rsid w:val="00F63A9E"/>
    <w:pPr>
      <w:tabs>
        <w:tab w:val="center" w:pos="4320"/>
        <w:tab w:val="right" w:pos="8640"/>
      </w:tabs>
    </w:pPr>
  </w:style>
  <w:style w:type="character" w:customStyle="1" w:styleId="FooterChar">
    <w:name w:val="Footer Char"/>
    <w:basedOn w:val="DefaultParagraphFont"/>
    <w:link w:val="Footer"/>
    <w:uiPriority w:val="99"/>
    <w:rsid w:val="00F63A9E"/>
  </w:style>
  <w:style w:type="character" w:styleId="PageNumber">
    <w:name w:val="page number"/>
    <w:basedOn w:val="DefaultParagraphFont"/>
    <w:uiPriority w:val="99"/>
    <w:semiHidden/>
    <w:unhideWhenUsed/>
    <w:rsid w:val="00F63A9E"/>
  </w:style>
  <w:style w:type="character" w:styleId="CommentReference">
    <w:name w:val="annotation reference"/>
    <w:basedOn w:val="DefaultParagraphFont"/>
    <w:uiPriority w:val="99"/>
    <w:semiHidden/>
    <w:unhideWhenUsed/>
    <w:rsid w:val="00AF6D02"/>
    <w:rPr>
      <w:sz w:val="16"/>
      <w:szCs w:val="16"/>
    </w:rPr>
  </w:style>
  <w:style w:type="paragraph" w:styleId="CommentText">
    <w:name w:val="annotation text"/>
    <w:basedOn w:val="Normal"/>
    <w:link w:val="CommentTextChar"/>
    <w:uiPriority w:val="99"/>
    <w:semiHidden/>
    <w:unhideWhenUsed/>
    <w:rsid w:val="00AF6D02"/>
    <w:rPr>
      <w:sz w:val="20"/>
      <w:szCs w:val="20"/>
    </w:rPr>
  </w:style>
  <w:style w:type="character" w:customStyle="1" w:styleId="CommentTextChar">
    <w:name w:val="Comment Text Char"/>
    <w:basedOn w:val="DefaultParagraphFont"/>
    <w:link w:val="CommentText"/>
    <w:uiPriority w:val="99"/>
    <w:semiHidden/>
    <w:rsid w:val="00AF6D02"/>
    <w:rPr>
      <w:sz w:val="20"/>
      <w:szCs w:val="20"/>
    </w:rPr>
  </w:style>
  <w:style w:type="paragraph" w:styleId="CommentSubject">
    <w:name w:val="annotation subject"/>
    <w:basedOn w:val="CommentText"/>
    <w:next w:val="CommentText"/>
    <w:link w:val="CommentSubjectChar"/>
    <w:uiPriority w:val="99"/>
    <w:semiHidden/>
    <w:unhideWhenUsed/>
    <w:rsid w:val="00AF6D02"/>
    <w:rPr>
      <w:b/>
      <w:bCs/>
    </w:rPr>
  </w:style>
  <w:style w:type="character" w:customStyle="1" w:styleId="CommentSubjectChar">
    <w:name w:val="Comment Subject Char"/>
    <w:basedOn w:val="CommentTextChar"/>
    <w:link w:val="CommentSubject"/>
    <w:uiPriority w:val="99"/>
    <w:semiHidden/>
    <w:rsid w:val="00AF6D02"/>
    <w:rPr>
      <w:b/>
      <w:bCs/>
      <w:sz w:val="20"/>
      <w:szCs w:val="20"/>
    </w:rPr>
  </w:style>
  <w:style w:type="paragraph" w:styleId="BalloonText">
    <w:name w:val="Balloon Text"/>
    <w:basedOn w:val="Normal"/>
    <w:link w:val="BalloonTextChar"/>
    <w:uiPriority w:val="99"/>
    <w:semiHidden/>
    <w:unhideWhenUsed/>
    <w:rsid w:val="00AF6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02"/>
    <w:rPr>
      <w:rFonts w:ascii="Segoe UI" w:hAnsi="Segoe UI" w:cs="Segoe UI"/>
      <w:sz w:val="18"/>
      <w:szCs w:val="18"/>
    </w:rPr>
  </w:style>
  <w:style w:type="paragraph" w:styleId="Revision">
    <w:name w:val="Revision"/>
    <w:hidden/>
    <w:uiPriority w:val="99"/>
    <w:semiHidden/>
    <w:rsid w:val="008C31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9E"/>
    <w:pPr>
      <w:numPr>
        <w:numId w:val="8"/>
      </w:numPr>
      <w:ind w:firstLine="0"/>
      <w:contextualSpacing/>
    </w:pPr>
  </w:style>
  <w:style w:type="paragraph" w:styleId="EndnoteText">
    <w:name w:val="endnote text"/>
    <w:basedOn w:val="Normal"/>
    <w:link w:val="EndnoteTextChar"/>
    <w:uiPriority w:val="99"/>
    <w:unhideWhenUsed/>
    <w:rsid w:val="00F63A9E"/>
  </w:style>
  <w:style w:type="character" w:customStyle="1" w:styleId="EndnoteTextChar">
    <w:name w:val="Endnote Text Char"/>
    <w:basedOn w:val="DefaultParagraphFont"/>
    <w:link w:val="EndnoteText"/>
    <w:uiPriority w:val="99"/>
    <w:rsid w:val="00F63A9E"/>
  </w:style>
  <w:style w:type="character" w:styleId="EndnoteReference">
    <w:name w:val="endnote reference"/>
    <w:basedOn w:val="DefaultParagraphFont"/>
    <w:uiPriority w:val="99"/>
    <w:unhideWhenUsed/>
    <w:rsid w:val="00F63A9E"/>
    <w:rPr>
      <w:vertAlign w:val="superscript"/>
    </w:rPr>
  </w:style>
  <w:style w:type="character" w:customStyle="1" w:styleId="addmd">
    <w:name w:val="addmd"/>
    <w:basedOn w:val="DefaultParagraphFont"/>
    <w:rsid w:val="00F63A9E"/>
  </w:style>
  <w:style w:type="paragraph" w:customStyle="1" w:styleId="EndNoteBibliographyTitle">
    <w:name w:val="EndNote Bibliography Title"/>
    <w:basedOn w:val="Normal"/>
    <w:rsid w:val="00F63A9E"/>
    <w:pPr>
      <w:jc w:val="center"/>
    </w:pPr>
    <w:rPr>
      <w:rFonts w:ascii="Cambria" w:hAnsi="Cambria"/>
      <w:lang w:val="en-US"/>
    </w:rPr>
  </w:style>
  <w:style w:type="paragraph" w:customStyle="1" w:styleId="EndNoteBibliography">
    <w:name w:val="EndNote Bibliography"/>
    <w:basedOn w:val="Normal"/>
    <w:rsid w:val="00F63A9E"/>
    <w:rPr>
      <w:rFonts w:ascii="Cambria" w:hAnsi="Cambria"/>
      <w:lang w:val="en-US"/>
    </w:rPr>
  </w:style>
  <w:style w:type="character" w:styleId="Hyperlink">
    <w:name w:val="Hyperlink"/>
    <w:basedOn w:val="DefaultParagraphFont"/>
    <w:uiPriority w:val="99"/>
    <w:unhideWhenUsed/>
    <w:rsid w:val="00F63A9E"/>
    <w:rPr>
      <w:color w:val="0000FF" w:themeColor="hyperlink"/>
      <w:u w:val="single"/>
    </w:rPr>
  </w:style>
  <w:style w:type="paragraph" w:styleId="Footer">
    <w:name w:val="footer"/>
    <w:basedOn w:val="Normal"/>
    <w:link w:val="FooterChar"/>
    <w:uiPriority w:val="99"/>
    <w:unhideWhenUsed/>
    <w:rsid w:val="00F63A9E"/>
    <w:pPr>
      <w:tabs>
        <w:tab w:val="center" w:pos="4320"/>
        <w:tab w:val="right" w:pos="8640"/>
      </w:tabs>
    </w:pPr>
  </w:style>
  <w:style w:type="character" w:customStyle="1" w:styleId="FooterChar">
    <w:name w:val="Footer Char"/>
    <w:basedOn w:val="DefaultParagraphFont"/>
    <w:link w:val="Footer"/>
    <w:uiPriority w:val="99"/>
    <w:rsid w:val="00F63A9E"/>
  </w:style>
  <w:style w:type="character" w:styleId="PageNumber">
    <w:name w:val="page number"/>
    <w:basedOn w:val="DefaultParagraphFont"/>
    <w:uiPriority w:val="99"/>
    <w:semiHidden/>
    <w:unhideWhenUsed/>
    <w:rsid w:val="00F63A9E"/>
  </w:style>
  <w:style w:type="character" w:styleId="CommentReference">
    <w:name w:val="annotation reference"/>
    <w:basedOn w:val="DefaultParagraphFont"/>
    <w:uiPriority w:val="99"/>
    <w:semiHidden/>
    <w:unhideWhenUsed/>
    <w:rsid w:val="00AF6D02"/>
    <w:rPr>
      <w:sz w:val="16"/>
      <w:szCs w:val="16"/>
    </w:rPr>
  </w:style>
  <w:style w:type="paragraph" w:styleId="CommentText">
    <w:name w:val="annotation text"/>
    <w:basedOn w:val="Normal"/>
    <w:link w:val="CommentTextChar"/>
    <w:uiPriority w:val="99"/>
    <w:semiHidden/>
    <w:unhideWhenUsed/>
    <w:rsid w:val="00AF6D02"/>
    <w:rPr>
      <w:sz w:val="20"/>
      <w:szCs w:val="20"/>
    </w:rPr>
  </w:style>
  <w:style w:type="character" w:customStyle="1" w:styleId="CommentTextChar">
    <w:name w:val="Comment Text Char"/>
    <w:basedOn w:val="DefaultParagraphFont"/>
    <w:link w:val="CommentText"/>
    <w:uiPriority w:val="99"/>
    <w:semiHidden/>
    <w:rsid w:val="00AF6D02"/>
    <w:rPr>
      <w:sz w:val="20"/>
      <w:szCs w:val="20"/>
    </w:rPr>
  </w:style>
  <w:style w:type="paragraph" w:styleId="CommentSubject">
    <w:name w:val="annotation subject"/>
    <w:basedOn w:val="CommentText"/>
    <w:next w:val="CommentText"/>
    <w:link w:val="CommentSubjectChar"/>
    <w:uiPriority w:val="99"/>
    <w:semiHidden/>
    <w:unhideWhenUsed/>
    <w:rsid w:val="00AF6D02"/>
    <w:rPr>
      <w:b/>
      <w:bCs/>
    </w:rPr>
  </w:style>
  <w:style w:type="character" w:customStyle="1" w:styleId="CommentSubjectChar">
    <w:name w:val="Comment Subject Char"/>
    <w:basedOn w:val="CommentTextChar"/>
    <w:link w:val="CommentSubject"/>
    <w:uiPriority w:val="99"/>
    <w:semiHidden/>
    <w:rsid w:val="00AF6D02"/>
    <w:rPr>
      <w:b/>
      <w:bCs/>
      <w:sz w:val="20"/>
      <w:szCs w:val="20"/>
    </w:rPr>
  </w:style>
  <w:style w:type="paragraph" w:styleId="BalloonText">
    <w:name w:val="Balloon Text"/>
    <w:basedOn w:val="Normal"/>
    <w:link w:val="BalloonTextChar"/>
    <w:uiPriority w:val="99"/>
    <w:semiHidden/>
    <w:unhideWhenUsed/>
    <w:rsid w:val="00AF6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02"/>
    <w:rPr>
      <w:rFonts w:ascii="Segoe UI" w:hAnsi="Segoe UI" w:cs="Segoe UI"/>
      <w:sz w:val="18"/>
      <w:szCs w:val="18"/>
    </w:rPr>
  </w:style>
  <w:style w:type="paragraph" w:styleId="Revision">
    <w:name w:val="Revision"/>
    <w:hidden/>
    <w:uiPriority w:val="99"/>
    <w:semiHidden/>
    <w:rsid w:val="008C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books/2014/mar/14/things-to-make-and-break-may-lan-tan-review"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ankmagazine.com/2014/06/24/review-things-make-break-may-lan-tan/" TargetMode="External"/><Relationship Id="rId9" Type="http://schemas.openxmlformats.org/officeDocument/2006/relationships/hyperlink" Target="http://laborsta.ilo.org/applv8/data/INFORMAL_ECONOMY/2012-06-Statistical%20update%20-%20v2.pdf" TargetMode="External"/><Relationship Id="rId10" Type="http://schemas.openxmlformats.org/officeDocument/2006/relationships/hyperlink" Target="https://flightjournal.org/2015/11/30/interview-may-lan-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6086</Words>
  <Characters>34691</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houlden</dc:creator>
  <cp:keywords/>
  <dc:description/>
  <cp:lastModifiedBy>kate houlden</cp:lastModifiedBy>
  <cp:revision>83</cp:revision>
  <cp:lastPrinted>2018-10-25T14:28:00Z</cp:lastPrinted>
  <dcterms:created xsi:type="dcterms:W3CDTF">2018-08-08T10:26:00Z</dcterms:created>
  <dcterms:modified xsi:type="dcterms:W3CDTF">2019-02-07T16:00:00Z</dcterms:modified>
</cp:coreProperties>
</file>