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A93E0" w14:textId="77777777" w:rsidR="00C97FD2" w:rsidRPr="00E60D73" w:rsidRDefault="00C97FD2" w:rsidP="00C97FD2">
      <w:pPr>
        <w:spacing w:line="480" w:lineRule="auto"/>
        <w:jc w:val="center"/>
        <w:rPr>
          <w:rFonts w:ascii="Arial" w:hAnsi="Arial" w:cs="Arial"/>
          <w:b/>
          <w:color w:val="000000" w:themeColor="text1"/>
        </w:rPr>
      </w:pPr>
      <w:r w:rsidRPr="00E60D73">
        <w:rPr>
          <w:rFonts w:ascii="Arial" w:hAnsi="Arial" w:cs="Arial"/>
          <w:b/>
          <w:color w:val="000000" w:themeColor="text1"/>
        </w:rPr>
        <w:t>A Psychometric Investigation of Brazilian Portuguese Versions of the Caregiver Eating Messages Scale and Intuitive Eating Scale-2</w:t>
      </w:r>
    </w:p>
    <w:p w14:paraId="49B7CD0B" w14:textId="77777777" w:rsidR="00C97FD2" w:rsidRPr="00E60D73" w:rsidRDefault="00C97FD2" w:rsidP="00C97FD2">
      <w:pPr>
        <w:spacing w:line="480" w:lineRule="auto"/>
        <w:jc w:val="center"/>
        <w:rPr>
          <w:rFonts w:ascii="Arial" w:hAnsi="Arial" w:cs="Arial"/>
          <w:b/>
          <w:color w:val="000000" w:themeColor="text1"/>
        </w:rPr>
      </w:pPr>
    </w:p>
    <w:p w14:paraId="2B420294" w14:textId="77777777" w:rsidR="00C97FD2" w:rsidRPr="00E60D73" w:rsidRDefault="00C97FD2" w:rsidP="00C97FD2">
      <w:pPr>
        <w:spacing w:line="480" w:lineRule="auto"/>
        <w:jc w:val="center"/>
        <w:rPr>
          <w:rFonts w:ascii="Arial" w:hAnsi="Arial" w:cs="Arial"/>
          <w:color w:val="000000" w:themeColor="text1"/>
          <w:lang w:val="pt-BR"/>
        </w:rPr>
      </w:pPr>
      <w:r w:rsidRPr="00E60D73">
        <w:rPr>
          <w:rFonts w:ascii="Arial" w:hAnsi="Arial" w:cs="Arial"/>
          <w:color w:val="000000" w:themeColor="text1"/>
          <w:lang w:val="pt-BR"/>
        </w:rPr>
        <w:t>Wanderson Roberto da Silva</w:t>
      </w:r>
      <w:r w:rsidRPr="00E60D73">
        <w:rPr>
          <w:rFonts w:ascii="Arial" w:hAnsi="Arial" w:cs="Arial"/>
          <w:color w:val="000000" w:themeColor="text1"/>
          <w:vertAlign w:val="superscript"/>
          <w:lang w:val="pt-BR"/>
        </w:rPr>
        <w:t>1,*</w:t>
      </w:r>
      <w:r w:rsidRPr="00E60D73">
        <w:rPr>
          <w:rFonts w:ascii="Arial" w:hAnsi="Arial" w:cs="Arial"/>
          <w:color w:val="000000" w:themeColor="text1"/>
          <w:lang w:val="pt-BR"/>
        </w:rPr>
        <w:t>, Angela Nogueira Neves</w:t>
      </w:r>
      <w:r w:rsidRPr="00E60D73">
        <w:rPr>
          <w:rFonts w:ascii="Arial" w:hAnsi="Arial" w:cs="Arial"/>
          <w:color w:val="000000" w:themeColor="text1"/>
          <w:vertAlign w:val="superscript"/>
          <w:lang w:val="pt-BR"/>
        </w:rPr>
        <w:t>2</w:t>
      </w:r>
      <w:r w:rsidRPr="00E60D73">
        <w:rPr>
          <w:rFonts w:ascii="Arial" w:hAnsi="Arial" w:cs="Arial"/>
          <w:color w:val="000000" w:themeColor="text1"/>
          <w:lang w:val="pt-BR"/>
        </w:rPr>
        <w:t>, Lucilene Ferreira</w:t>
      </w:r>
      <w:r w:rsidRPr="00E60D73">
        <w:rPr>
          <w:rFonts w:ascii="Arial" w:hAnsi="Arial" w:cs="Arial"/>
          <w:color w:val="000000" w:themeColor="text1"/>
          <w:vertAlign w:val="superscript"/>
          <w:lang w:val="pt-BR"/>
        </w:rPr>
        <w:t>3</w:t>
      </w:r>
      <w:r w:rsidRPr="00E60D73">
        <w:rPr>
          <w:rFonts w:ascii="Arial" w:hAnsi="Arial" w:cs="Arial"/>
          <w:color w:val="000000" w:themeColor="text1"/>
          <w:lang w:val="pt-BR"/>
        </w:rPr>
        <w:t>, Juliana Alvares Duarte Bonini Campos</w:t>
      </w:r>
      <w:r w:rsidRPr="00E60D73">
        <w:rPr>
          <w:rFonts w:ascii="Arial" w:hAnsi="Arial" w:cs="Arial"/>
          <w:color w:val="000000" w:themeColor="text1"/>
          <w:vertAlign w:val="superscript"/>
          <w:lang w:val="pt-BR"/>
        </w:rPr>
        <w:t>4</w:t>
      </w:r>
      <w:r w:rsidRPr="00E60D73">
        <w:rPr>
          <w:rFonts w:ascii="Arial" w:hAnsi="Arial" w:cs="Arial"/>
          <w:color w:val="000000" w:themeColor="text1"/>
          <w:lang w:val="pt-BR"/>
        </w:rPr>
        <w:t>, &amp; Viren Swami</w:t>
      </w:r>
      <w:r w:rsidRPr="00E60D73">
        <w:rPr>
          <w:rFonts w:ascii="Arial" w:hAnsi="Arial" w:cs="Arial"/>
          <w:color w:val="000000" w:themeColor="text1"/>
          <w:vertAlign w:val="superscript"/>
          <w:lang w:val="pt-BR"/>
        </w:rPr>
        <w:t>5-6</w:t>
      </w:r>
      <w:r w:rsidRPr="00E60D73">
        <w:rPr>
          <w:rFonts w:ascii="Arial" w:hAnsi="Arial" w:cs="Arial"/>
          <w:color w:val="000000" w:themeColor="text1"/>
          <w:lang w:val="pt-BR"/>
        </w:rPr>
        <w:t xml:space="preserve"> </w:t>
      </w:r>
    </w:p>
    <w:p w14:paraId="1E69AA9B" w14:textId="77777777" w:rsidR="00C97FD2" w:rsidRPr="00E60D73" w:rsidRDefault="00C97FD2" w:rsidP="00C97FD2">
      <w:pPr>
        <w:spacing w:line="480" w:lineRule="auto"/>
        <w:jc w:val="center"/>
        <w:rPr>
          <w:rFonts w:ascii="Arial" w:hAnsi="Arial" w:cs="Arial"/>
          <w:color w:val="000000" w:themeColor="text1"/>
          <w:lang w:val="pt-BR"/>
        </w:rPr>
      </w:pPr>
    </w:p>
    <w:p w14:paraId="56C2B0AF" w14:textId="77777777" w:rsidR="00C97FD2" w:rsidRPr="00E60D73" w:rsidRDefault="00C97FD2" w:rsidP="00C97FD2">
      <w:pPr>
        <w:spacing w:line="480" w:lineRule="auto"/>
        <w:jc w:val="center"/>
        <w:outlineLvl w:val="0"/>
        <w:rPr>
          <w:rFonts w:ascii="Arial" w:hAnsi="Arial" w:cs="Arial"/>
          <w:color w:val="000000" w:themeColor="text1"/>
        </w:rPr>
      </w:pPr>
      <w:r w:rsidRPr="00E60D73">
        <w:rPr>
          <w:rFonts w:ascii="Arial" w:hAnsi="Arial" w:cs="Arial"/>
          <w:color w:val="000000" w:themeColor="text1"/>
          <w:vertAlign w:val="superscript"/>
        </w:rPr>
        <w:t xml:space="preserve">1 </w:t>
      </w:r>
      <w:r w:rsidRPr="00E60D73">
        <w:rPr>
          <w:rFonts w:ascii="Arial" w:hAnsi="Arial" w:cs="Arial"/>
          <w:color w:val="000000" w:themeColor="text1"/>
        </w:rPr>
        <w:t xml:space="preserve">Department of Food and Nutrition, School of Pharmaceutical Sciences, São Paulo State University, Brazil. E-mail: </w:t>
      </w:r>
      <w:hyperlink r:id="rId8" w:history="1">
        <w:r w:rsidRPr="00E60D73">
          <w:rPr>
            <w:rStyle w:val="Hyperlink"/>
            <w:rFonts w:ascii="Arial" w:hAnsi="Arial" w:cs="Arial"/>
          </w:rPr>
          <w:t>wandersonroberto22@gmail.com</w:t>
        </w:r>
      </w:hyperlink>
    </w:p>
    <w:p w14:paraId="06010225" w14:textId="77777777" w:rsidR="00C97FD2" w:rsidRPr="00E60D73" w:rsidRDefault="00C97FD2" w:rsidP="00C97FD2">
      <w:pPr>
        <w:spacing w:line="480" w:lineRule="auto"/>
        <w:jc w:val="center"/>
        <w:outlineLvl w:val="0"/>
        <w:rPr>
          <w:rFonts w:ascii="Arial" w:hAnsi="Arial" w:cs="Arial"/>
          <w:color w:val="000000" w:themeColor="text1"/>
          <w:vertAlign w:val="superscript"/>
        </w:rPr>
      </w:pPr>
      <w:r w:rsidRPr="00E60D73">
        <w:rPr>
          <w:rFonts w:ascii="Arial" w:hAnsi="Arial" w:cs="Arial"/>
          <w:color w:val="000000" w:themeColor="text1"/>
          <w:vertAlign w:val="superscript"/>
        </w:rPr>
        <w:t xml:space="preserve">2 </w:t>
      </w:r>
      <w:r w:rsidRPr="00E60D73">
        <w:rPr>
          <w:rFonts w:ascii="Arial" w:hAnsi="Arial" w:cs="Arial"/>
        </w:rPr>
        <w:t>Physical Education School of Brazilian Army, Rio de Janeiro,</w:t>
      </w:r>
      <w:r w:rsidRPr="00E60D73">
        <w:rPr>
          <w:rFonts w:ascii="Arial" w:hAnsi="Arial" w:cs="Arial"/>
          <w:color w:val="000000"/>
          <w:shd w:val="clear" w:color="auto" w:fill="FFFFFF"/>
        </w:rPr>
        <w:t xml:space="preserve"> Brazil. </w:t>
      </w:r>
      <w:r w:rsidRPr="00E60D73">
        <w:rPr>
          <w:rFonts w:ascii="Arial" w:hAnsi="Arial" w:cs="Arial"/>
          <w:color w:val="000000" w:themeColor="text1"/>
        </w:rPr>
        <w:t xml:space="preserve">E-mail: </w:t>
      </w:r>
      <w:hyperlink r:id="rId9" w:history="1">
        <w:r w:rsidRPr="00E60D73">
          <w:rPr>
            <w:rStyle w:val="Hyperlink"/>
            <w:rFonts w:ascii="Arial" w:hAnsi="Arial" w:cs="Arial"/>
          </w:rPr>
          <w:t>angela.esefex@yahoo.com.br</w:t>
        </w:r>
      </w:hyperlink>
    </w:p>
    <w:p w14:paraId="6FBBED60" w14:textId="77777777" w:rsidR="00C97FD2" w:rsidRPr="00E60D73" w:rsidRDefault="00C97FD2" w:rsidP="00C97FD2">
      <w:pPr>
        <w:spacing w:line="480" w:lineRule="auto"/>
        <w:jc w:val="center"/>
        <w:rPr>
          <w:rFonts w:ascii="Arial" w:hAnsi="Arial" w:cs="Arial"/>
          <w:color w:val="000000"/>
          <w:shd w:val="clear" w:color="auto" w:fill="FFFFFF"/>
        </w:rPr>
      </w:pPr>
      <w:r w:rsidRPr="00E60D73">
        <w:rPr>
          <w:rFonts w:ascii="Arial" w:hAnsi="Arial" w:cs="Arial"/>
          <w:color w:val="000000" w:themeColor="text1"/>
          <w:vertAlign w:val="superscript"/>
        </w:rPr>
        <w:t xml:space="preserve">3 </w:t>
      </w:r>
      <w:r w:rsidRPr="00E60D73">
        <w:rPr>
          <w:rFonts w:ascii="Arial" w:hAnsi="Arial" w:cs="Arial"/>
        </w:rPr>
        <w:t xml:space="preserve">Department of Health Sciences, </w:t>
      </w:r>
      <w:r w:rsidRPr="00E60D73">
        <w:rPr>
          <w:rFonts w:ascii="Arial" w:hAnsi="Arial" w:cs="Arial"/>
          <w:color w:val="000000"/>
          <w:shd w:val="clear" w:color="auto" w:fill="FFFFFF"/>
        </w:rPr>
        <w:t xml:space="preserve">University of Sagrado Coração, Bauru, Brazil. </w:t>
      </w:r>
      <w:r w:rsidRPr="00E60D73">
        <w:rPr>
          <w:rFonts w:ascii="Arial" w:hAnsi="Arial" w:cs="Arial"/>
          <w:color w:val="000000" w:themeColor="text1"/>
        </w:rPr>
        <w:t xml:space="preserve">E-mail: </w:t>
      </w:r>
      <w:hyperlink r:id="rId10" w:history="1">
        <w:r w:rsidRPr="00E60D73">
          <w:rPr>
            <w:rStyle w:val="Hyperlink"/>
            <w:rFonts w:ascii="Arial" w:hAnsi="Arial" w:cs="Arial"/>
          </w:rPr>
          <w:t>luci_ferreira2003@yahoo.com.br</w:t>
        </w:r>
      </w:hyperlink>
    </w:p>
    <w:p w14:paraId="178E74F6" w14:textId="77777777" w:rsidR="00C97FD2" w:rsidRPr="00E60D73" w:rsidRDefault="00C97FD2" w:rsidP="00C97FD2">
      <w:pPr>
        <w:spacing w:line="480" w:lineRule="auto"/>
        <w:jc w:val="center"/>
        <w:rPr>
          <w:rFonts w:ascii="Arial" w:hAnsi="Arial" w:cs="Arial"/>
        </w:rPr>
      </w:pPr>
      <w:r w:rsidRPr="00E60D73">
        <w:rPr>
          <w:rFonts w:ascii="Arial" w:hAnsi="Arial" w:cs="Arial"/>
          <w:color w:val="000000" w:themeColor="text1"/>
          <w:vertAlign w:val="superscript"/>
        </w:rPr>
        <w:t xml:space="preserve">4 </w:t>
      </w:r>
      <w:r w:rsidRPr="00E60D73">
        <w:rPr>
          <w:rFonts w:ascii="Arial" w:hAnsi="Arial" w:cs="Arial"/>
          <w:color w:val="000000" w:themeColor="text1"/>
        </w:rPr>
        <w:t xml:space="preserve">Department of Food and Nutrition, School of Pharmaceutical Sciences, São Paulo State University, Brazil. E-mail: </w:t>
      </w:r>
      <w:hyperlink r:id="rId11" w:history="1">
        <w:r w:rsidRPr="00E60D73">
          <w:rPr>
            <w:rStyle w:val="Hyperlink"/>
            <w:rFonts w:ascii="Arial" w:hAnsi="Arial" w:cs="Arial"/>
          </w:rPr>
          <w:t>jucampos@fcfar.unesp.br</w:t>
        </w:r>
      </w:hyperlink>
    </w:p>
    <w:p w14:paraId="4F29C939" w14:textId="77777777" w:rsidR="00C97FD2" w:rsidRPr="00E60D73" w:rsidRDefault="00C97FD2" w:rsidP="00C97FD2">
      <w:pPr>
        <w:spacing w:line="480" w:lineRule="auto"/>
        <w:jc w:val="center"/>
        <w:outlineLvl w:val="0"/>
        <w:rPr>
          <w:rStyle w:val="Hyperlink"/>
          <w:rFonts w:ascii="Arial" w:hAnsi="Arial" w:cs="Arial"/>
        </w:rPr>
      </w:pPr>
      <w:r w:rsidRPr="00E60D73">
        <w:rPr>
          <w:rFonts w:ascii="Arial" w:hAnsi="Arial" w:cs="Arial"/>
          <w:vertAlign w:val="superscript"/>
        </w:rPr>
        <w:t xml:space="preserve">5 </w:t>
      </w:r>
      <w:r w:rsidRPr="00E60D73">
        <w:rPr>
          <w:rFonts w:ascii="Arial" w:hAnsi="Arial" w:cs="Arial"/>
        </w:rPr>
        <w:t>De</w:t>
      </w:r>
      <w:r w:rsidRPr="00E60D73">
        <w:rPr>
          <w:rFonts w:ascii="Arial" w:hAnsi="Arial" w:cs="Arial"/>
          <w:color w:val="000000" w:themeColor="text1"/>
        </w:rPr>
        <w:t xml:space="preserve">partment of Psychology, </w:t>
      </w:r>
      <w:r w:rsidRPr="00E60D73">
        <w:rPr>
          <w:rFonts w:ascii="Arial" w:hAnsi="Arial" w:cs="Arial"/>
          <w:shd w:val="clear" w:color="auto" w:fill="FFFFFF"/>
        </w:rPr>
        <w:t>Anglia Ruskin University</w:t>
      </w:r>
      <w:r w:rsidRPr="00E60D73">
        <w:rPr>
          <w:rFonts w:ascii="Arial" w:hAnsi="Arial" w:cs="Arial"/>
          <w:color w:val="333399"/>
          <w:shd w:val="clear" w:color="auto" w:fill="FFFFFF"/>
        </w:rPr>
        <w:t xml:space="preserve">, </w:t>
      </w:r>
      <w:r w:rsidRPr="00E60D73">
        <w:rPr>
          <w:rFonts w:ascii="Arial" w:hAnsi="Arial" w:cs="Arial"/>
          <w:color w:val="000000" w:themeColor="text1"/>
        </w:rPr>
        <w:t xml:space="preserve">Cambridge, UK. E-mail: </w:t>
      </w:r>
      <w:hyperlink r:id="rId12" w:history="1">
        <w:r w:rsidRPr="00E60D73">
          <w:rPr>
            <w:rStyle w:val="Hyperlink"/>
            <w:rFonts w:ascii="Arial" w:hAnsi="Arial" w:cs="Arial"/>
          </w:rPr>
          <w:t>viren.swami@anglia.ac.uk</w:t>
        </w:r>
      </w:hyperlink>
    </w:p>
    <w:p w14:paraId="111970F8" w14:textId="77777777" w:rsidR="00C97FD2" w:rsidRPr="00E60D73" w:rsidRDefault="00C97FD2" w:rsidP="00C97FD2">
      <w:pPr>
        <w:spacing w:line="480" w:lineRule="auto"/>
        <w:jc w:val="center"/>
        <w:outlineLvl w:val="0"/>
        <w:rPr>
          <w:rFonts w:ascii="Arial" w:hAnsi="Arial" w:cs="Arial"/>
          <w:color w:val="000000" w:themeColor="text1"/>
        </w:rPr>
      </w:pPr>
      <w:r w:rsidRPr="00E60D73">
        <w:rPr>
          <w:rStyle w:val="Hyperlink"/>
          <w:rFonts w:ascii="Arial" w:hAnsi="Arial" w:cs="Arial"/>
          <w:color w:val="000000" w:themeColor="text1"/>
          <w:u w:val="none"/>
          <w:vertAlign w:val="superscript"/>
        </w:rPr>
        <w:t>6</w:t>
      </w:r>
      <w:r w:rsidRPr="00E60D73">
        <w:rPr>
          <w:rStyle w:val="Hyperlink"/>
          <w:rFonts w:ascii="Arial" w:hAnsi="Arial" w:cs="Arial"/>
          <w:u w:val="none"/>
        </w:rPr>
        <w:t xml:space="preserve"> </w:t>
      </w:r>
      <w:r w:rsidRPr="00E60D73">
        <w:rPr>
          <w:rFonts w:ascii="Arial" w:hAnsi="Arial" w:cs="Arial"/>
          <w:color w:val="000000" w:themeColor="text1"/>
        </w:rPr>
        <w:t xml:space="preserve">Centre for Psychological Medicine, Perdana University, Serdang, Malaysia. </w:t>
      </w:r>
    </w:p>
    <w:p w14:paraId="180F84BB" w14:textId="77777777" w:rsidR="00C97FD2" w:rsidRPr="00E60D73" w:rsidRDefault="00C97FD2" w:rsidP="00C97FD2">
      <w:pPr>
        <w:spacing w:line="480" w:lineRule="auto"/>
        <w:rPr>
          <w:rFonts w:ascii="Arial" w:hAnsi="Arial" w:cs="Arial"/>
        </w:rPr>
      </w:pPr>
    </w:p>
    <w:p w14:paraId="2663BAF9" w14:textId="77777777" w:rsidR="00C97FD2" w:rsidRPr="00E60D73" w:rsidRDefault="00C97FD2" w:rsidP="00C97FD2">
      <w:pPr>
        <w:spacing w:line="480" w:lineRule="auto"/>
        <w:rPr>
          <w:rFonts w:ascii="Arial" w:hAnsi="Arial" w:cs="Arial"/>
          <w:lang w:val="en-US"/>
        </w:rPr>
      </w:pPr>
      <w:r w:rsidRPr="00E60D73">
        <w:rPr>
          <w:rFonts w:ascii="Arial" w:hAnsi="Arial" w:cs="Arial"/>
        </w:rPr>
        <w:t xml:space="preserve">*Address correspondence to: </w:t>
      </w:r>
      <w:r w:rsidRPr="00E60D73">
        <w:rPr>
          <w:rFonts w:ascii="Arial" w:hAnsi="Arial" w:cs="Arial"/>
          <w:shd w:val="clear" w:color="auto" w:fill="FFFFFF"/>
        </w:rPr>
        <w:t xml:space="preserve"> Wanderson Roberto da Silva. Department of Food and Nutrition of School of Pharmaceutical Sciences of São Paulo State University (UNESP, campus Araraquara)</w:t>
      </w:r>
      <w:r w:rsidRPr="00E60D73">
        <w:rPr>
          <w:rFonts w:ascii="Arial" w:hAnsi="Arial" w:cs="Arial"/>
        </w:rPr>
        <w:t xml:space="preserve">. </w:t>
      </w:r>
      <w:r w:rsidRPr="00E60D73">
        <w:rPr>
          <w:rFonts w:ascii="Arial" w:hAnsi="Arial" w:cs="Arial"/>
          <w:lang w:val="pt-BR"/>
        </w:rPr>
        <w:t xml:space="preserve">Address: Araraquara-Jau Road Km1, Araraquara, SP, Brazil. ZIP: 14800-903. Tel.: +55 16 981363017. </w:t>
      </w:r>
      <w:r w:rsidRPr="00E60D73">
        <w:rPr>
          <w:rFonts w:ascii="Arial" w:hAnsi="Arial" w:cs="Arial"/>
          <w:lang w:val="en-US"/>
        </w:rPr>
        <w:t xml:space="preserve">E-mail: </w:t>
      </w:r>
      <w:hyperlink r:id="rId13" w:history="1">
        <w:r w:rsidRPr="00E60D73">
          <w:rPr>
            <w:rStyle w:val="Hyperlink"/>
            <w:rFonts w:ascii="Arial" w:hAnsi="Arial" w:cs="Arial"/>
            <w:lang w:val="en-US"/>
          </w:rPr>
          <w:t>wandersonroberto22@gmail.com</w:t>
        </w:r>
      </w:hyperlink>
    </w:p>
    <w:p w14:paraId="5DC374F4" w14:textId="77777777" w:rsidR="00C97FD2" w:rsidRPr="00E60D73" w:rsidRDefault="00C97FD2">
      <w:pPr>
        <w:rPr>
          <w:rFonts w:ascii="Arial" w:hAnsi="Arial" w:cs="Arial"/>
          <w:b/>
          <w:color w:val="000000" w:themeColor="text1"/>
        </w:rPr>
      </w:pPr>
      <w:r w:rsidRPr="00E60D73">
        <w:rPr>
          <w:rFonts w:ascii="Arial" w:hAnsi="Arial" w:cs="Arial"/>
          <w:b/>
          <w:color w:val="000000" w:themeColor="text1"/>
        </w:rPr>
        <w:br w:type="page"/>
      </w:r>
    </w:p>
    <w:p w14:paraId="481B160C" w14:textId="71A4E3C8" w:rsidR="000C4B67" w:rsidRPr="00E60D73" w:rsidRDefault="002B719F" w:rsidP="007B21F6">
      <w:pPr>
        <w:spacing w:line="360" w:lineRule="auto"/>
        <w:jc w:val="center"/>
        <w:rPr>
          <w:rFonts w:ascii="Arial" w:hAnsi="Arial" w:cs="Arial"/>
          <w:b/>
          <w:color w:val="000000" w:themeColor="text1"/>
        </w:rPr>
      </w:pPr>
      <w:r w:rsidRPr="00E60D73">
        <w:rPr>
          <w:rFonts w:ascii="Arial" w:hAnsi="Arial" w:cs="Arial"/>
          <w:b/>
          <w:color w:val="000000" w:themeColor="text1"/>
        </w:rPr>
        <w:lastRenderedPageBreak/>
        <w:t xml:space="preserve">A </w:t>
      </w:r>
      <w:r w:rsidR="00E430B9" w:rsidRPr="00E60D73">
        <w:rPr>
          <w:rFonts w:ascii="Arial" w:hAnsi="Arial" w:cs="Arial"/>
          <w:b/>
          <w:color w:val="000000" w:themeColor="text1"/>
        </w:rPr>
        <w:t>Psychometric Investigation of</w:t>
      </w:r>
      <w:r w:rsidR="006041A9" w:rsidRPr="00E60D73">
        <w:rPr>
          <w:rFonts w:ascii="Arial" w:hAnsi="Arial" w:cs="Arial"/>
          <w:b/>
          <w:color w:val="000000" w:themeColor="text1"/>
        </w:rPr>
        <w:t xml:space="preserve"> Brazilian</w:t>
      </w:r>
      <w:r w:rsidR="00E430B9" w:rsidRPr="00E60D73">
        <w:rPr>
          <w:rFonts w:ascii="Arial" w:hAnsi="Arial" w:cs="Arial"/>
          <w:b/>
          <w:color w:val="000000" w:themeColor="text1"/>
        </w:rPr>
        <w:t xml:space="preserve"> Portuguese </w:t>
      </w:r>
      <w:r w:rsidRPr="00E60D73">
        <w:rPr>
          <w:rFonts w:ascii="Arial" w:hAnsi="Arial" w:cs="Arial"/>
          <w:b/>
          <w:color w:val="000000" w:themeColor="text1"/>
        </w:rPr>
        <w:t>V</w:t>
      </w:r>
      <w:r w:rsidR="00E430B9" w:rsidRPr="00E60D73">
        <w:rPr>
          <w:rFonts w:ascii="Arial" w:hAnsi="Arial" w:cs="Arial"/>
          <w:b/>
          <w:color w:val="000000" w:themeColor="text1"/>
        </w:rPr>
        <w:t xml:space="preserve">ersions of </w:t>
      </w:r>
      <w:r w:rsidRPr="00E60D73">
        <w:rPr>
          <w:rFonts w:ascii="Arial" w:hAnsi="Arial" w:cs="Arial"/>
          <w:b/>
          <w:color w:val="000000" w:themeColor="text1"/>
        </w:rPr>
        <w:t xml:space="preserve">the </w:t>
      </w:r>
      <w:r w:rsidR="00E430B9" w:rsidRPr="00E60D73">
        <w:rPr>
          <w:rFonts w:ascii="Arial" w:hAnsi="Arial" w:cs="Arial"/>
          <w:b/>
          <w:color w:val="000000" w:themeColor="text1"/>
        </w:rPr>
        <w:t>Caregiver Eating Messages</w:t>
      </w:r>
      <w:r w:rsidR="00C72DF9" w:rsidRPr="00E60D73">
        <w:rPr>
          <w:rFonts w:ascii="Arial" w:hAnsi="Arial" w:cs="Arial"/>
          <w:b/>
          <w:color w:val="000000" w:themeColor="text1"/>
        </w:rPr>
        <w:t xml:space="preserve"> Scale and </w:t>
      </w:r>
      <w:r w:rsidR="00E430B9" w:rsidRPr="00E60D73">
        <w:rPr>
          <w:rFonts w:ascii="Arial" w:hAnsi="Arial" w:cs="Arial"/>
          <w:b/>
          <w:color w:val="000000" w:themeColor="text1"/>
        </w:rPr>
        <w:t>Intuitive Eating</w:t>
      </w:r>
      <w:r w:rsidR="00C72DF9" w:rsidRPr="00E60D73">
        <w:rPr>
          <w:rFonts w:ascii="Arial" w:hAnsi="Arial" w:cs="Arial"/>
          <w:b/>
          <w:color w:val="000000" w:themeColor="text1"/>
        </w:rPr>
        <w:t xml:space="preserve"> Scale-2</w:t>
      </w:r>
    </w:p>
    <w:p w14:paraId="5229B20F" w14:textId="77777777" w:rsidR="000C4B67" w:rsidRPr="00E60D73" w:rsidRDefault="000C4B67" w:rsidP="007B21F6">
      <w:pPr>
        <w:spacing w:line="360" w:lineRule="auto"/>
        <w:jc w:val="center"/>
        <w:rPr>
          <w:rFonts w:ascii="Arial" w:hAnsi="Arial" w:cs="Arial"/>
          <w:b/>
          <w:color w:val="000000" w:themeColor="text1"/>
        </w:rPr>
      </w:pPr>
    </w:p>
    <w:p w14:paraId="4C40A8A7" w14:textId="262F8A98" w:rsidR="00AC5303" w:rsidRPr="00E60D73" w:rsidRDefault="006041A9" w:rsidP="007B21F6">
      <w:pPr>
        <w:spacing w:line="360" w:lineRule="auto"/>
        <w:jc w:val="center"/>
        <w:outlineLvl w:val="0"/>
        <w:rPr>
          <w:rFonts w:ascii="Arial" w:hAnsi="Arial" w:cs="Arial"/>
          <w:b/>
        </w:rPr>
      </w:pPr>
      <w:r w:rsidRPr="00E60D73">
        <w:rPr>
          <w:rFonts w:ascii="Arial" w:hAnsi="Arial" w:cs="Arial"/>
          <w:b/>
        </w:rPr>
        <w:t>Abstrac</w:t>
      </w:r>
      <w:r w:rsidR="003B258B" w:rsidRPr="00E60D73">
        <w:rPr>
          <w:rFonts w:ascii="Arial" w:hAnsi="Arial" w:cs="Arial"/>
          <w:b/>
        </w:rPr>
        <w:t>t</w:t>
      </w:r>
    </w:p>
    <w:p w14:paraId="6792E582" w14:textId="38690AA1" w:rsidR="00814181" w:rsidRPr="00E60D73" w:rsidRDefault="00401799" w:rsidP="007B21F6">
      <w:pPr>
        <w:pStyle w:val="Corpo"/>
        <w:spacing w:after="0" w:line="360" w:lineRule="auto"/>
        <w:jc w:val="both"/>
        <w:rPr>
          <w:rFonts w:ascii="Arial" w:hAnsi="Arial" w:cs="Arial"/>
          <w:lang w:val="en-GB"/>
        </w:rPr>
      </w:pPr>
      <w:r w:rsidRPr="00E60D73">
        <w:rPr>
          <w:rFonts w:ascii="Arial" w:hAnsi="Arial" w:cs="Arial"/>
          <w:lang w:val="en-GB"/>
        </w:rPr>
        <w:t>The Caregiver Eating Messages Scale (CEMS) was developed to assess perceived restrictive or critical caregiver messages in relation to food intake and pressure to eat, whereas the Intuitive Eating Scale-2 (IES-2) measures one’s tendency to follow internal cues of hunger and satiety when making eating-related decisions. Both scales are useful in the arsenal of eating behavio</w:t>
      </w:r>
      <w:r w:rsidR="00A314F7" w:rsidRPr="00E60D73">
        <w:rPr>
          <w:rFonts w:ascii="Arial" w:hAnsi="Arial" w:cs="Arial"/>
          <w:lang w:val="en-GB"/>
        </w:rPr>
        <w:t>u</w:t>
      </w:r>
      <w:r w:rsidRPr="00E60D73">
        <w:rPr>
          <w:rFonts w:ascii="Arial" w:hAnsi="Arial" w:cs="Arial"/>
          <w:lang w:val="en-GB"/>
        </w:rPr>
        <w:t xml:space="preserve">r scholars. </w:t>
      </w:r>
      <w:r w:rsidR="00E64150" w:rsidRPr="00E60D73">
        <w:rPr>
          <w:rFonts w:ascii="Arial" w:hAnsi="Arial" w:cs="Arial"/>
          <w:lang w:val="en-GB"/>
        </w:rPr>
        <w:t>Here, we</w:t>
      </w:r>
      <w:r w:rsidR="00655A8C" w:rsidRPr="00E60D73">
        <w:rPr>
          <w:rFonts w:ascii="Arial" w:hAnsi="Arial" w:cs="Arial"/>
          <w:lang w:val="en-GB"/>
        </w:rPr>
        <w:t xml:space="preserve"> </w:t>
      </w:r>
      <w:r w:rsidR="00AD07D9" w:rsidRPr="00E60D73">
        <w:rPr>
          <w:rFonts w:ascii="Arial" w:hAnsi="Arial" w:cs="Arial"/>
          <w:lang w:val="en-GB"/>
        </w:rPr>
        <w:t>develop</w:t>
      </w:r>
      <w:r w:rsidR="00E64150" w:rsidRPr="00E60D73">
        <w:rPr>
          <w:rFonts w:ascii="Arial" w:hAnsi="Arial" w:cs="Arial"/>
          <w:lang w:val="en-GB"/>
        </w:rPr>
        <w:t>ed</w:t>
      </w:r>
      <w:r w:rsidR="008878FA" w:rsidRPr="00E60D73">
        <w:rPr>
          <w:rFonts w:ascii="Arial" w:hAnsi="Arial" w:cs="Arial"/>
          <w:lang w:val="en-GB"/>
        </w:rPr>
        <w:t xml:space="preserve"> </w:t>
      </w:r>
      <w:r w:rsidR="00AD07D9" w:rsidRPr="00E60D73">
        <w:rPr>
          <w:rFonts w:ascii="Arial" w:hAnsi="Arial" w:cs="Arial"/>
          <w:lang w:val="en-GB"/>
        </w:rPr>
        <w:t xml:space="preserve">Brazilian </w:t>
      </w:r>
      <w:r w:rsidR="008878FA" w:rsidRPr="00E60D73">
        <w:rPr>
          <w:rFonts w:ascii="Arial" w:hAnsi="Arial" w:cs="Arial"/>
          <w:lang w:val="en-GB"/>
        </w:rPr>
        <w:t xml:space="preserve">Portuguese </w:t>
      </w:r>
      <w:r w:rsidR="00E64150" w:rsidRPr="00E60D73">
        <w:rPr>
          <w:rFonts w:ascii="Arial" w:hAnsi="Arial" w:cs="Arial"/>
          <w:lang w:val="en-GB"/>
        </w:rPr>
        <w:t xml:space="preserve">translations of both scales </w:t>
      </w:r>
      <w:r w:rsidR="00AD07D9" w:rsidRPr="00E60D73">
        <w:rPr>
          <w:rFonts w:ascii="Arial" w:hAnsi="Arial" w:cs="Arial"/>
          <w:lang w:val="en-GB"/>
        </w:rPr>
        <w:t>and</w:t>
      </w:r>
      <w:r w:rsidR="00E64150" w:rsidRPr="00E60D73">
        <w:rPr>
          <w:rFonts w:ascii="Arial" w:hAnsi="Arial" w:cs="Arial"/>
          <w:lang w:val="en-GB"/>
        </w:rPr>
        <w:t xml:space="preserve"> </w:t>
      </w:r>
      <w:r w:rsidR="00AD07D9" w:rsidRPr="00E60D73">
        <w:rPr>
          <w:rFonts w:ascii="Arial" w:hAnsi="Arial" w:cs="Arial"/>
          <w:lang w:val="en-GB"/>
        </w:rPr>
        <w:t>assess</w:t>
      </w:r>
      <w:r w:rsidR="00E64150" w:rsidRPr="00E60D73">
        <w:rPr>
          <w:rFonts w:ascii="Arial" w:hAnsi="Arial" w:cs="Arial"/>
          <w:lang w:val="en-GB"/>
        </w:rPr>
        <w:t>ed</w:t>
      </w:r>
      <w:r w:rsidR="00AD07D9" w:rsidRPr="00E60D73">
        <w:rPr>
          <w:rFonts w:ascii="Arial" w:hAnsi="Arial" w:cs="Arial"/>
          <w:lang w:val="en-GB"/>
        </w:rPr>
        <w:t xml:space="preserve"> </w:t>
      </w:r>
      <w:r w:rsidR="00E64150" w:rsidRPr="00E60D73">
        <w:rPr>
          <w:rFonts w:ascii="Arial" w:hAnsi="Arial" w:cs="Arial"/>
          <w:lang w:val="en-GB"/>
        </w:rPr>
        <w:t>their</w:t>
      </w:r>
      <w:r w:rsidR="00957536" w:rsidRPr="00E60D73">
        <w:rPr>
          <w:rFonts w:ascii="Arial" w:hAnsi="Arial" w:cs="Arial"/>
          <w:lang w:val="en-GB"/>
        </w:rPr>
        <w:t xml:space="preserve"> </w:t>
      </w:r>
      <w:r w:rsidR="00AD07D9" w:rsidRPr="00E60D73">
        <w:rPr>
          <w:rFonts w:ascii="Arial" w:hAnsi="Arial" w:cs="Arial"/>
          <w:lang w:val="en-GB"/>
        </w:rPr>
        <w:t xml:space="preserve">psychometric properties </w:t>
      </w:r>
      <w:r w:rsidR="008878FA" w:rsidRPr="00E60D73">
        <w:rPr>
          <w:rFonts w:ascii="Arial" w:hAnsi="Arial" w:cs="Arial"/>
          <w:lang w:val="en-GB"/>
        </w:rPr>
        <w:t>in</w:t>
      </w:r>
      <w:r w:rsidR="00AD07D9" w:rsidRPr="00E60D73">
        <w:rPr>
          <w:rFonts w:ascii="Arial" w:hAnsi="Arial" w:cs="Arial"/>
          <w:lang w:val="en-GB"/>
        </w:rPr>
        <w:t xml:space="preserve"> Brazilian </w:t>
      </w:r>
      <w:r w:rsidR="00E64150" w:rsidRPr="00E60D73">
        <w:rPr>
          <w:rFonts w:ascii="Arial" w:hAnsi="Arial" w:cs="Arial"/>
          <w:lang w:val="en-GB"/>
        </w:rPr>
        <w:t>adults</w:t>
      </w:r>
      <w:r w:rsidR="00AD07D9" w:rsidRPr="00E60D73">
        <w:rPr>
          <w:rFonts w:ascii="Arial" w:hAnsi="Arial" w:cs="Arial"/>
          <w:lang w:val="en-GB"/>
        </w:rPr>
        <w:t>.</w:t>
      </w:r>
      <w:r w:rsidRPr="00E60D73">
        <w:rPr>
          <w:rFonts w:ascii="Arial" w:hAnsi="Arial" w:cs="Arial"/>
          <w:lang w:val="en-GB"/>
        </w:rPr>
        <w:t xml:space="preserve"> </w:t>
      </w:r>
      <w:r w:rsidR="00E64150" w:rsidRPr="00E60D73">
        <w:rPr>
          <w:rFonts w:ascii="Arial" w:hAnsi="Arial" w:cs="Arial"/>
          <w:lang w:val="en-GB"/>
        </w:rPr>
        <w:t>A</w:t>
      </w:r>
      <w:r w:rsidR="006C1896" w:rsidRPr="00E60D73">
        <w:rPr>
          <w:rFonts w:ascii="Arial" w:hAnsi="Arial" w:cs="Arial"/>
          <w:lang w:val="en-GB"/>
        </w:rPr>
        <w:t xml:space="preserve"> </w:t>
      </w:r>
      <w:r w:rsidRPr="00E60D73">
        <w:rPr>
          <w:rFonts w:ascii="Arial" w:hAnsi="Arial" w:cs="Arial"/>
          <w:lang w:val="en-GB"/>
        </w:rPr>
        <w:t xml:space="preserve">total of </w:t>
      </w:r>
      <w:r w:rsidR="00536661" w:rsidRPr="00E60D73">
        <w:rPr>
          <w:rFonts w:ascii="Arial" w:hAnsi="Arial" w:cs="Arial"/>
          <w:lang w:val="en-GB"/>
        </w:rPr>
        <w:t>288</w:t>
      </w:r>
      <w:r w:rsidR="00814181" w:rsidRPr="00E60D73">
        <w:rPr>
          <w:rFonts w:ascii="Arial" w:hAnsi="Arial" w:cs="Arial"/>
          <w:lang w:val="en-GB"/>
        </w:rPr>
        <w:t xml:space="preserve"> </w:t>
      </w:r>
      <w:r w:rsidR="00767512" w:rsidRPr="00E60D73">
        <w:rPr>
          <w:rFonts w:ascii="Arial" w:hAnsi="Arial" w:cs="Arial"/>
          <w:lang w:val="en-GB"/>
        </w:rPr>
        <w:t xml:space="preserve">participants </w:t>
      </w:r>
      <w:r w:rsidR="00324F88" w:rsidRPr="00E60D73">
        <w:rPr>
          <w:rFonts w:ascii="Arial" w:hAnsi="Arial" w:cs="Arial"/>
          <w:color w:val="000000" w:themeColor="text1"/>
          <w:lang w:val="en-GB"/>
        </w:rPr>
        <w:t>(men</w:t>
      </w:r>
      <w:r w:rsidR="00F4559E" w:rsidRPr="00E60D73">
        <w:rPr>
          <w:rFonts w:ascii="Arial" w:hAnsi="Arial" w:cs="Arial"/>
          <w:color w:val="000000" w:themeColor="text1"/>
          <w:lang w:val="en-GB"/>
        </w:rPr>
        <w:t xml:space="preserve"> </w:t>
      </w:r>
      <w:r w:rsidR="00324F88" w:rsidRPr="00E60D73">
        <w:rPr>
          <w:rFonts w:ascii="Arial" w:hAnsi="Arial" w:cs="Arial"/>
          <w:color w:val="000000" w:themeColor="text1"/>
          <w:lang w:val="en-GB"/>
        </w:rPr>
        <w:t>=</w:t>
      </w:r>
      <w:r w:rsidR="00F4559E" w:rsidRPr="00E60D73">
        <w:rPr>
          <w:rFonts w:ascii="Arial" w:hAnsi="Arial" w:cs="Arial"/>
          <w:color w:val="000000" w:themeColor="text1"/>
          <w:lang w:val="en-GB"/>
        </w:rPr>
        <w:t xml:space="preserve"> </w:t>
      </w:r>
      <w:r w:rsidR="00324F88" w:rsidRPr="00E60D73">
        <w:rPr>
          <w:rFonts w:ascii="Arial" w:hAnsi="Arial" w:cs="Arial"/>
          <w:color w:val="000000" w:themeColor="text1"/>
          <w:lang w:val="en-GB"/>
        </w:rPr>
        <w:t>5</w:t>
      </w:r>
      <w:r w:rsidR="00536661" w:rsidRPr="00E60D73">
        <w:rPr>
          <w:rFonts w:ascii="Arial" w:hAnsi="Arial" w:cs="Arial"/>
          <w:color w:val="000000" w:themeColor="text1"/>
          <w:lang w:val="en-GB"/>
        </w:rPr>
        <w:t>2</w:t>
      </w:r>
      <w:r w:rsidR="00324F88" w:rsidRPr="00E60D73">
        <w:rPr>
          <w:rFonts w:ascii="Arial" w:hAnsi="Arial" w:cs="Arial"/>
          <w:color w:val="000000" w:themeColor="text1"/>
          <w:lang w:val="en-GB"/>
        </w:rPr>
        <w:t>.</w:t>
      </w:r>
      <w:r w:rsidR="00536661" w:rsidRPr="00E60D73">
        <w:rPr>
          <w:rFonts w:ascii="Arial" w:hAnsi="Arial" w:cs="Arial"/>
          <w:color w:val="000000" w:themeColor="text1"/>
          <w:lang w:val="en-GB"/>
        </w:rPr>
        <w:t>8</w:t>
      </w:r>
      <w:r w:rsidR="00324F88" w:rsidRPr="00E60D73">
        <w:rPr>
          <w:rFonts w:ascii="Arial" w:hAnsi="Arial" w:cs="Arial"/>
          <w:color w:val="000000" w:themeColor="text1"/>
          <w:lang w:val="en-GB"/>
        </w:rPr>
        <w:t xml:space="preserve">%) </w:t>
      </w:r>
      <w:r w:rsidR="00FA0449" w:rsidRPr="00E60D73">
        <w:rPr>
          <w:rFonts w:ascii="Arial" w:hAnsi="Arial" w:cs="Arial"/>
          <w:lang w:val="en-GB"/>
        </w:rPr>
        <w:t>completed</w:t>
      </w:r>
      <w:r w:rsidR="00814181" w:rsidRPr="00E60D73">
        <w:rPr>
          <w:rFonts w:ascii="Arial" w:hAnsi="Arial" w:cs="Arial"/>
          <w:lang w:val="en-GB"/>
        </w:rPr>
        <w:t xml:space="preserve"> </w:t>
      </w:r>
      <w:r w:rsidR="00E64150" w:rsidRPr="00E60D73">
        <w:rPr>
          <w:rFonts w:ascii="Arial" w:hAnsi="Arial" w:cs="Arial"/>
          <w:lang w:val="en-GB"/>
        </w:rPr>
        <w:t xml:space="preserve">the </w:t>
      </w:r>
      <w:r w:rsidR="006C1896" w:rsidRPr="00E60D73">
        <w:rPr>
          <w:rFonts w:ascii="Arial" w:hAnsi="Arial" w:cs="Arial"/>
          <w:lang w:val="en-GB"/>
        </w:rPr>
        <w:t>CEMS, IES-2</w:t>
      </w:r>
      <w:r w:rsidR="00C6066E" w:rsidRPr="00E60D73">
        <w:rPr>
          <w:rFonts w:ascii="Arial" w:hAnsi="Arial" w:cs="Arial"/>
          <w:lang w:val="en-GB"/>
        </w:rPr>
        <w:t>,</w:t>
      </w:r>
      <w:r w:rsidR="006C1896" w:rsidRPr="00E60D73">
        <w:rPr>
          <w:rFonts w:ascii="Arial" w:hAnsi="Arial" w:cs="Arial"/>
          <w:lang w:val="en-GB"/>
        </w:rPr>
        <w:t xml:space="preserve"> B</w:t>
      </w:r>
      <w:r w:rsidR="00814181" w:rsidRPr="00E60D73">
        <w:rPr>
          <w:rFonts w:ascii="Arial" w:hAnsi="Arial" w:cs="Arial"/>
          <w:lang w:val="en-GB"/>
        </w:rPr>
        <w:t xml:space="preserve">ody </w:t>
      </w:r>
      <w:r w:rsidR="006C1896" w:rsidRPr="00E60D73">
        <w:rPr>
          <w:rFonts w:ascii="Arial" w:hAnsi="Arial" w:cs="Arial"/>
          <w:lang w:val="en-GB"/>
        </w:rPr>
        <w:t>Appreciation Scale (BAS)</w:t>
      </w:r>
      <w:r w:rsidR="00E64150" w:rsidRPr="00E60D73">
        <w:rPr>
          <w:rFonts w:ascii="Arial" w:hAnsi="Arial" w:cs="Arial"/>
          <w:lang w:val="en-GB"/>
        </w:rPr>
        <w:t>,</w:t>
      </w:r>
      <w:r w:rsidR="006C1896" w:rsidRPr="00E60D73">
        <w:rPr>
          <w:rFonts w:ascii="Arial" w:hAnsi="Arial" w:cs="Arial"/>
          <w:lang w:val="en-GB"/>
        </w:rPr>
        <w:t xml:space="preserve"> and a demographic questionnaire</w:t>
      </w:r>
      <w:r w:rsidR="0050164D" w:rsidRPr="00E60D73">
        <w:rPr>
          <w:rFonts w:ascii="Arial" w:hAnsi="Arial" w:cs="Arial"/>
          <w:lang w:val="en-GB"/>
        </w:rPr>
        <w:t xml:space="preserve">. </w:t>
      </w:r>
      <w:r w:rsidR="00E64150" w:rsidRPr="00E60D73">
        <w:rPr>
          <w:rFonts w:ascii="Arial" w:hAnsi="Arial" w:cs="Arial"/>
          <w:lang w:val="en-GB"/>
        </w:rPr>
        <w:t>The results of confirmatory factor analys</w:t>
      </w:r>
      <w:r w:rsidR="00044C53" w:rsidRPr="00E60D73">
        <w:rPr>
          <w:rFonts w:ascii="Arial" w:hAnsi="Arial" w:cs="Arial"/>
          <w:lang w:val="en-GB"/>
        </w:rPr>
        <w:t>i</w:t>
      </w:r>
      <w:r w:rsidR="00E64150" w:rsidRPr="00E60D73">
        <w:rPr>
          <w:rFonts w:ascii="Arial" w:hAnsi="Arial" w:cs="Arial"/>
          <w:lang w:val="en-GB"/>
        </w:rPr>
        <w:t xml:space="preserve">s indicated that the factor structure of </w:t>
      </w:r>
      <w:r w:rsidR="00044C53" w:rsidRPr="00E60D73">
        <w:rPr>
          <w:rFonts w:ascii="Arial" w:hAnsi="Arial" w:cs="Arial"/>
          <w:lang w:val="en-GB"/>
        </w:rPr>
        <w:t xml:space="preserve">both scales </w:t>
      </w:r>
      <w:r w:rsidR="00E64150" w:rsidRPr="00E60D73">
        <w:rPr>
          <w:rFonts w:ascii="Arial" w:hAnsi="Arial" w:cs="Arial"/>
          <w:lang w:val="en-GB"/>
        </w:rPr>
        <w:t xml:space="preserve">had adequate fit following the </w:t>
      </w:r>
      <w:r w:rsidR="00044C53" w:rsidRPr="00E60D73">
        <w:rPr>
          <w:rFonts w:ascii="Arial" w:hAnsi="Arial" w:cs="Arial"/>
          <w:lang w:val="en-GB"/>
        </w:rPr>
        <w:t xml:space="preserve">elimination of items and </w:t>
      </w:r>
      <w:r w:rsidR="00E64150" w:rsidRPr="00E60D73">
        <w:rPr>
          <w:rFonts w:ascii="Arial" w:hAnsi="Arial" w:cs="Arial"/>
          <w:lang w:val="en-GB"/>
        </w:rPr>
        <w:t>addition of covariance</w:t>
      </w:r>
      <w:r w:rsidR="00044C53" w:rsidRPr="00E60D73">
        <w:rPr>
          <w:rFonts w:ascii="Arial" w:hAnsi="Arial" w:cs="Arial"/>
          <w:lang w:val="en-GB"/>
        </w:rPr>
        <w:t>s</w:t>
      </w:r>
      <w:r w:rsidR="00E64150" w:rsidRPr="00E60D73">
        <w:rPr>
          <w:rFonts w:ascii="Arial" w:hAnsi="Arial" w:cs="Arial"/>
          <w:lang w:val="en-GB"/>
        </w:rPr>
        <w:t xml:space="preserve">. </w:t>
      </w:r>
      <w:r w:rsidR="006F42E4" w:rsidRPr="00E60D73">
        <w:rPr>
          <w:rFonts w:ascii="Arial" w:hAnsi="Arial" w:cs="Arial"/>
          <w:lang w:val="en-GB"/>
        </w:rPr>
        <w:t>Evidence</w:t>
      </w:r>
      <w:r w:rsidR="0050164D" w:rsidRPr="00E60D73">
        <w:rPr>
          <w:rFonts w:ascii="Arial" w:hAnsi="Arial" w:cs="Arial"/>
          <w:lang w:val="en-GB"/>
        </w:rPr>
        <w:t xml:space="preserve"> of</w:t>
      </w:r>
      <w:r w:rsidR="009C6722" w:rsidRPr="00E60D73">
        <w:rPr>
          <w:rFonts w:ascii="Arial" w:hAnsi="Arial" w:cs="Arial"/>
          <w:lang w:val="en-GB"/>
        </w:rPr>
        <w:t xml:space="preserve"> adequate</w:t>
      </w:r>
      <w:r w:rsidR="0050164D" w:rsidRPr="00E60D73">
        <w:rPr>
          <w:rFonts w:ascii="Arial" w:hAnsi="Arial" w:cs="Arial"/>
          <w:lang w:val="en-GB"/>
        </w:rPr>
        <w:t xml:space="preserve"> </w:t>
      </w:r>
      <w:r w:rsidR="009B0CE5" w:rsidRPr="00E60D73">
        <w:rPr>
          <w:rFonts w:ascii="Arial" w:hAnsi="Arial" w:cs="Arial"/>
          <w:lang w:val="en-GB"/>
        </w:rPr>
        <w:t>factorial</w:t>
      </w:r>
      <w:r w:rsidR="001D18E5" w:rsidRPr="00E60D73">
        <w:rPr>
          <w:rFonts w:ascii="Arial" w:hAnsi="Arial" w:cs="Arial"/>
          <w:lang w:val="en-GB"/>
        </w:rPr>
        <w:t>, convergent</w:t>
      </w:r>
      <w:r w:rsidR="00EE375D" w:rsidRPr="00E60D73">
        <w:rPr>
          <w:rFonts w:ascii="Arial" w:hAnsi="Arial" w:cs="Arial"/>
          <w:lang w:val="en-GB"/>
        </w:rPr>
        <w:t xml:space="preserve"> and </w:t>
      </w:r>
      <w:r w:rsidR="0050164D" w:rsidRPr="00E60D73">
        <w:rPr>
          <w:rFonts w:ascii="Arial" w:hAnsi="Arial" w:cs="Arial"/>
          <w:lang w:val="en-GB"/>
        </w:rPr>
        <w:t>discriminant</w:t>
      </w:r>
      <w:r w:rsidR="00EE375D" w:rsidRPr="00E60D73">
        <w:rPr>
          <w:rFonts w:ascii="Arial" w:hAnsi="Arial" w:cs="Arial"/>
          <w:lang w:val="en-GB"/>
        </w:rPr>
        <w:t xml:space="preserve"> validity</w:t>
      </w:r>
      <w:r w:rsidR="00E64150" w:rsidRPr="00E60D73">
        <w:rPr>
          <w:rFonts w:ascii="Arial" w:hAnsi="Arial" w:cs="Arial"/>
          <w:lang w:val="en-GB"/>
        </w:rPr>
        <w:t xml:space="preserve">, as well as </w:t>
      </w:r>
      <w:r w:rsidR="00857C3D" w:rsidRPr="00E60D73">
        <w:rPr>
          <w:rFonts w:ascii="Arial" w:hAnsi="Arial" w:cs="Arial"/>
          <w:lang w:val="en-GB"/>
        </w:rPr>
        <w:t xml:space="preserve">reliability was identified. Furthermore, </w:t>
      </w:r>
      <w:r w:rsidR="00044C53" w:rsidRPr="00E60D73">
        <w:rPr>
          <w:rFonts w:ascii="Arial" w:hAnsi="Arial" w:cs="Arial"/>
          <w:lang w:val="en-GB"/>
        </w:rPr>
        <w:t xml:space="preserve">correlations of CEMS and IES-2 with BAS scores and body mass index </w:t>
      </w:r>
      <w:r w:rsidR="00E64150" w:rsidRPr="00E60D73">
        <w:rPr>
          <w:rFonts w:ascii="Arial" w:hAnsi="Arial" w:cs="Arial"/>
          <w:lang w:val="en-GB"/>
        </w:rPr>
        <w:t xml:space="preserve">were obtained. Both </w:t>
      </w:r>
      <w:r w:rsidR="00044C53" w:rsidRPr="00E60D73">
        <w:rPr>
          <w:rFonts w:ascii="Arial" w:hAnsi="Arial" w:cs="Arial"/>
          <w:lang w:val="en-GB"/>
        </w:rPr>
        <w:t xml:space="preserve">instruments’ </w:t>
      </w:r>
      <w:r w:rsidR="00E64150" w:rsidRPr="00E60D73">
        <w:rPr>
          <w:rFonts w:ascii="Arial" w:hAnsi="Arial" w:cs="Arial"/>
          <w:lang w:val="en-GB"/>
        </w:rPr>
        <w:t>models were found to be invariant across sex, with men having significantly higher scores on two subscales of the IES-2 only. These results provide evidence for the psychometric properties of the CEMS and IES-2 in Brazilian Portuguese-speaking adults</w:t>
      </w:r>
      <w:r w:rsidR="009C6722" w:rsidRPr="00E60D73">
        <w:rPr>
          <w:rFonts w:ascii="Arial" w:hAnsi="Arial" w:cs="Arial"/>
          <w:lang w:val="en-GB"/>
        </w:rPr>
        <w:t>.</w:t>
      </w:r>
    </w:p>
    <w:p w14:paraId="097B9A13" w14:textId="2CC346AC" w:rsidR="00814181" w:rsidRPr="00E60D73" w:rsidRDefault="00E91927" w:rsidP="007B21F6">
      <w:pPr>
        <w:spacing w:line="360" w:lineRule="auto"/>
        <w:jc w:val="both"/>
        <w:rPr>
          <w:rFonts w:ascii="Arial" w:hAnsi="Arial" w:cs="Arial"/>
          <w:b/>
        </w:rPr>
        <w:sectPr w:rsidR="00814181" w:rsidRPr="00E60D73" w:rsidSect="004F6265">
          <w:headerReference w:type="even" r:id="rId14"/>
          <w:headerReference w:type="default" r:id="rId15"/>
          <w:headerReference w:type="first" r:id="rId16"/>
          <w:type w:val="continuous"/>
          <w:pgSz w:w="11906" w:h="16838"/>
          <w:pgMar w:top="1440" w:right="1440" w:bottom="1440" w:left="1440" w:header="709" w:footer="709" w:gutter="0"/>
          <w:cols w:space="708"/>
          <w:titlePg/>
          <w:docGrid w:linePitch="360"/>
        </w:sectPr>
      </w:pPr>
      <w:r w:rsidRPr="00E60D73">
        <w:rPr>
          <w:rFonts w:ascii="Arial" w:hAnsi="Arial" w:cs="Arial"/>
          <w:b/>
        </w:rPr>
        <w:t>Keywords</w:t>
      </w:r>
      <w:r w:rsidR="00814181" w:rsidRPr="00E60D73">
        <w:rPr>
          <w:rFonts w:ascii="Arial" w:hAnsi="Arial" w:cs="Arial"/>
          <w:i/>
        </w:rPr>
        <w:t>:</w:t>
      </w:r>
      <w:r w:rsidR="00137C32" w:rsidRPr="00E60D73">
        <w:rPr>
          <w:rFonts w:ascii="Arial" w:hAnsi="Arial" w:cs="Arial"/>
          <w:i/>
        </w:rPr>
        <w:t xml:space="preserve"> </w:t>
      </w:r>
      <w:r w:rsidR="004A2DA4" w:rsidRPr="00E60D73">
        <w:rPr>
          <w:rFonts w:ascii="Arial" w:hAnsi="Arial" w:cs="Arial"/>
        </w:rPr>
        <w:t xml:space="preserve">Caregiver Eating Messages; Intuitive Eating; Eating Behaviour; Body Appreciation. </w:t>
      </w:r>
    </w:p>
    <w:p w14:paraId="52090B35" w14:textId="77777777" w:rsidR="004A2DA4" w:rsidRPr="00E60D73" w:rsidRDefault="004A2DA4" w:rsidP="007B21F6">
      <w:pPr>
        <w:spacing w:line="360" w:lineRule="auto"/>
        <w:jc w:val="both"/>
        <w:rPr>
          <w:rFonts w:ascii="Arial" w:hAnsi="Arial" w:cs="Arial"/>
          <w:lang w:val="en-US"/>
        </w:rPr>
      </w:pPr>
      <w:r w:rsidRPr="00E60D73">
        <w:rPr>
          <w:rFonts w:ascii="Arial" w:hAnsi="Arial" w:cs="Arial"/>
          <w:lang w:val="en-US"/>
        </w:rPr>
        <w:t>No Level of Evidence: Basic Science.</w:t>
      </w:r>
    </w:p>
    <w:p w14:paraId="0A2D1A4C" w14:textId="3B1F2627" w:rsidR="00920579" w:rsidRPr="00E60D73" w:rsidRDefault="00920579">
      <w:pPr>
        <w:rPr>
          <w:rFonts w:ascii="Arial" w:hAnsi="Arial" w:cs="Arial"/>
          <w:b/>
          <w:color w:val="000000" w:themeColor="text1"/>
        </w:rPr>
      </w:pPr>
    </w:p>
    <w:p w14:paraId="58EACE07" w14:textId="310439E0" w:rsidR="00826419" w:rsidRPr="00E60D73" w:rsidRDefault="00AA2717" w:rsidP="007B21F6">
      <w:pPr>
        <w:spacing w:line="360" w:lineRule="auto"/>
        <w:jc w:val="center"/>
        <w:rPr>
          <w:rFonts w:ascii="Arial" w:hAnsi="Arial" w:cs="Arial"/>
          <w:b/>
          <w:color w:val="000000" w:themeColor="text1"/>
        </w:rPr>
      </w:pPr>
      <w:r w:rsidRPr="00E60D73">
        <w:rPr>
          <w:rFonts w:ascii="Arial" w:hAnsi="Arial" w:cs="Arial"/>
          <w:b/>
          <w:color w:val="000000" w:themeColor="text1"/>
        </w:rPr>
        <w:t>Introduction</w:t>
      </w:r>
    </w:p>
    <w:p w14:paraId="226DC0D4" w14:textId="1D81919F" w:rsidR="00321862" w:rsidRPr="00E60D73" w:rsidRDefault="006D5D0D" w:rsidP="007B21F6">
      <w:pPr>
        <w:spacing w:line="360" w:lineRule="auto"/>
        <w:ind w:firstLine="720"/>
        <w:jc w:val="both"/>
        <w:rPr>
          <w:rFonts w:ascii="Arial" w:hAnsi="Arial" w:cs="Arial"/>
        </w:rPr>
      </w:pPr>
      <w:r w:rsidRPr="00E60D73">
        <w:rPr>
          <w:rFonts w:ascii="Arial" w:hAnsi="Arial" w:cs="Arial"/>
        </w:rPr>
        <w:t>E</w:t>
      </w:r>
      <w:r w:rsidR="00D7592E" w:rsidRPr="00E60D73">
        <w:rPr>
          <w:rFonts w:ascii="Arial" w:hAnsi="Arial" w:cs="Arial"/>
        </w:rPr>
        <w:t xml:space="preserve">vidence of an association between </w:t>
      </w:r>
      <w:r w:rsidR="005F01DB" w:rsidRPr="00E60D73">
        <w:rPr>
          <w:rFonts w:ascii="Arial" w:hAnsi="Arial" w:cs="Arial"/>
        </w:rPr>
        <w:t>dietary factors and non-communicable</w:t>
      </w:r>
      <w:r w:rsidR="00D7592E" w:rsidRPr="00E60D73">
        <w:rPr>
          <w:rFonts w:ascii="Arial" w:hAnsi="Arial" w:cs="Arial"/>
        </w:rPr>
        <w:t xml:space="preserve"> dis</w:t>
      </w:r>
      <w:r w:rsidR="007B6B1E" w:rsidRPr="00E60D73">
        <w:rPr>
          <w:rFonts w:ascii="Arial" w:hAnsi="Arial" w:cs="Arial"/>
        </w:rPr>
        <w:t xml:space="preserve">eases is very well established </w:t>
      </w:r>
      <w:r w:rsidR="007B6B1E" w:rsidRPr="00E60D73">
        <w:rPr>
          <w:rFonts w:ascii="Arial" w:hAnsi="Arial" w:cs="Arial"/>
        </w:rPr>
        <w:fldChar w:fldCharType="begin"/>
      </w:r>
      <w:r w:rsidR="0056674A" w:rsidRPr="00E60D73">
        <w:rPr>
          <w:rFonts w:ascii="Arial" w:hAnsi="Arial" w:cs="Arial"/>
        </w:rPr>
        <w:instrText xml:space="preserve"> ADDIN EN.CITE &lt;EndNote&gt;&lt;Cite&gt;&lt;Author&gt;Di Cesare&lt;/Author&gt;&lt;Year&gt;2013&lt;/Year&gt;&lt;RecNum&gt;240&lt;/RecNum&gt;&lt;DisplayText&gt;[1]&lt;/DisplayText&gt;&lt;record&gt;&lt;rec-number&gt;240&lt;/rec-number&gt;&lt;foreign-keys&gt;&lt;key app="EN" db-id="9p20w5p2jpv0srez0ps5tr08wrswztax25t5"&gt;240&lt;/key&gt;&lt;/foreign-keys&gt;&lt;ref-type name="Journal Article"&gt;17&lt;/ref-type&gt;&lt;contributors&gt;&lt;authors&gt;&lt;author&gt;Di Cesare, M.&lt;/author&gt;&lt;author&gt;Khang, Y. H.&lt;/author&gt;&lt;author&gt;Asaria, P.&lt;/author&gt;&lt;author&gt;Blakely, T.&lt;/author&gt;&lt;author&gt;Cowan, M. J.&lt;/author&gt;&lt;author&gt;Farzadfar, F.&lt;/author&gt;&lt;author&gt;Guerrero, R.&lt;/author&gt;&lt;author&gt;Ikeda, N.&lt;/author&gt;&lt;author&gt;Kyobutungi, C.&lt;/author&gt;&lt;author&gt;Msyamboza, K. P.&lt;/author&gt;&lt;author&gt;Oum, S.&lt;/author&gt;&lt;author&gt;Lynch, J. W.&lt;/author&gt;&lt;author&gt;Marmot, M. G.&lt;/author&gt;&lt;author&gt;Ezzati, M.&lt;/author&gt;&lt;author&gt;Lancet, N. C. D. Action Group&lt;/author&gt;&lt;/authors&gt;&lt;/contributors&gt;&lt;titles&gt;&lt;title&gt;Inequalities in non-communicable diseases and effective responses&lt;/title&gt;&lt;secondary-title&gt;Lancet&lt;/secondary-title&gt;&lt;alt-title&gt;The Lancet&lt;/alt-title&gt;&lt;/titles&gt;&lt;periodical&gt;&lt;full-title&gt;Lancet&lt;/full-title&gt;&lt;abbr-1&gt;Lancet&lt;/abbr-1&gt;&lt;/periodical&gt;&lt;alt-periodical&gt;&lt;full-title&gt;The Lancet&lt;/full-title&gt;&lt;/alt-periodical&gt;&lt;pages&gt;585-97&lt;/pages&gt;&lt;volume&gt;381&lt;/volume&gt;&lt;number&gt;9866&lt;/number&gt;&lt;dates&gt;&lt;year&gt;2013&lt;/year&gt;&lt;/dates&gt;&lt;urls&gt;&lt;/urls&gt;&lt;electronic-resource-num&gt;http://dx.doi.org/10.1016/S0140-6736(12)61851-0&lt;/electronic-resource-num&gt;&lt;/record&gt;&lt;/Cite&gt;&lt;/EndNote&gt;</w:instrText>
      </w:r>
      <w:r w:rsidR="007B6B1E" w:rsidRPr="00E60D73">
        <w:rPr>
          <w:rFonts w:ascii="Arial" w:hAnsi="Arial" w:cs="Arial"/>
        </w:rPr>
        <w:fldChar w:fldCharType="separate"/>
      </w:r>
      <w:r w:rsidR="004A2DA4" w:rsidRPr="00E60D73">
        <w:rPr>
          <w:rFonts w:ascii="Arial" w:hAnsi="Arial" w:cs="Arial"/>
          <w:noProof/>
        </w:rPr>
        <w:t>[</w:t>
      </w:r>
      <w:hyperlink w:anchor="_ENREF_1" w:tooltip="Di Cesare, 2013 #240" w:history="1">
        <w:r w:rsidR="000C6627" w:rsidRPr="00E60D73">
          <w:rPr>
            <w:rFonts w:ascii="Arial" w:hAnsi="Arial" w:cs="Arial"/>
            <w:noProof/>
          </w:rPr>
          <w:t>1</w:t>
        </w:r>
      </w:hyperlink>
      <w:r w:rsidR="004A2DA4" w:rsidRPr="00E60D73">
        <w:rPr>
          <w:rFonts w:ascii="Arial" w:hAnsi="Arial" w:cs="Arial"/>
          <w:noProof/>
        </w:rPr>
        <w:t>]</w:t>
      </w:r>
      <w:r w:rsidR="007B6B1E" w:rsidRPr="00E60D73">
        <w:rPr>
          <w:rFonts w:ascii="Arial" w:hAnsi="Arial" w:cs="Arial"/>
        </w:rPr>
        <w:fldChar w:fldCharType="end"/>
      </w:r>
      <w:r w:rsidR="00D7592E" w:rsidRPr="00E60D73">
        <w:rPr>
          <w:rFonts w:ascii="Arial" w:hAnsi="Arial" w:cs="Arial"/>
        </w:rPr>
        <w:t>. More specifically, a large body of evidence indicates that health</w:t>
      </w:r>
      <w:r w:rsidR="0065184D" w:rsidRPr="00E60D73">
        <w:rPr>
          <w:rFonts w:ascii="Arial" w:hAnsi="Arial" w:cs="Arial"/>
        </w:rPr>
        <w:t>y</w:t>
      </w:r>
      <w:r w:rsidR="00D7592E" w:rsidRPr="00E60D73">
        <w:rPr>
          <w:rFonts w:ascii="Arial" w:hAnsi="Arial" w:cs="Arial"/>
        </w:rPr>
        <w:t xml:space="preserve"> eating can help to reduce the risk of chronic diseases</w:t>
      </w:r>
      <w:r w:rsidR="007B6B1E" w:rsidRPr="00E60D73">
        <w:rPr>
          <w:rFonts w:ascii="Arial" w:hAnsi="Arial" w:cs="Arial"/>
        </w:rPr>
        <w:t xml:space="preserve"> </w:t>
      </w:r>
      <w:r w:rsidR="007B6B1E" w:rsidRPr="00E60D73">
        <w:rPr>
          <w:rFonts w:ascii="Arial" w:hAnsi="Arial" w:cs="Arial"/>
        </w:rPr>
        <w:fldChar w:fldCharType="begin"/>
      </w:r>
      <w:r w:rsidR="005000F4" w:rsidRPr="00E60D73">
        <w:rPr>
          <w:rFonts w:ascii="Arial" w:hAnsi="Arial" w:cs="Arial"/>
        </w:rPr>
        <w:instrText xml:space="preserve"> ADDIN EN.CITE &lt;EndNote&gt;&lt;Cite&gt;&lt;Author&gt;WHO&lt;/Author&gt;&lt;Year&gt;2015&lt;/Year&gt;&lt;RecNum&gt;288&lt;/RecNum&gt;&lt;DisplayText&gt;[2]&lt;/DisplayText&gt;&lt;record&gt;&lt;rec-number&gt;288&lt;/rec-number&gt;&lt;foreign-keys&gt;&lt;key app="EN" db-id="9p20w5p2jpv0srez0ps5tr08wrswztax25t5"&gt;288&lt;/key&gt;&lt;/foreign-keys&gt;&lt;ref-type name="Web Page"&gt;12&lt;/ref-type&gt;&lt;contributors&gt;&lt;authors&gt;&lt;author&gt;WHO&lt;/author&gt;&lt;/authors&gt;&lt;/contributors&gt;&lt;titles&gt;&lt;title&gt;Healty Diet&lt;/title&gt;&lt;/titles&gt;&lt;dates&gt;&lt;year&gt;2015&lt;/year&gt;&lt;/dates&gt;&lt;urls&gt;&lt;related-urls&gt;&lt;url&gt;http://www.who.int/mediacentre/factsheets/fs394/en/&lt;/url&gt;&lt;/related-urls&gt;&lt;/urls&gt;&lt;/record&gt;&lt;/Cite&gt;&lt;/EndNote&gt;</w:instrText>
      </w:r>
      <w:r w:rsidR="007B6B1E" w:rsidRPr="00E60D73">
        <w:rPr>
          <w:rFonts w:ascii="Arial" w:hAnsi="Arial" w:cs="Arial"/>
        </w:rPr>
        <w:fldChar w:fldCharType="separate"/>
      </w:r>
      <w:r w:rsidR="005000F4" w:rsidRPr="00E60D73">
        <w:rPr>
          <w:rFonts w:ascii="Arial" w:hAnsi="Arial" w:cs="Arial"/>
          <w:noProof/>
        </w:rPr>
        <w:t>[</w:t>
      </w:r>
      <w:hyperlink w:anchor="_ENREF_2" w:tooltip="WHO, 2015 #288" w:history="1">
        <w:r w:rsidR="000C6627" w:rsidRPr="00E60D73">
          <w:rPr>
            <w:rFonts w:ascii="Arial" w:hAnsi="Arial" w:cs="Arial"/>
            <w:noProof/>
          </w:rPr>
          <w:t>2</w:t>
        </w:r>
      </w:hyperlink>
      <w:r w:rsidR="005000F4" w:rsidRPr="00E60D73">
        <w:rPr>
          <w:rFonts w:ascii="Arial" w:hAnsi="Arial" w:cs="Arial"/>
          <w:noProof/>
        </w:rPr>
        <w:t>]</w:t>
      </w:r>
      <w:r w:rsidR="007B6B1E" w:rsidRPr="00E60D73">
        <w:rPr>
          <w:rFonts w:ascii="Arial" w:hAnsi="Arial" w:cs="Arial"/>
        </w:rPr>
        <w:fldChar w:fldCharType="end"/>
      </w:r>
      <w:r w:rsidR="00D7592E" w:rsidRPr="00E60D73">
        <w:rPr>
          <w:rFonts w:ascii="Arial" w:hAnsi="Arial" w:cs="Arial"/>
        </w:rPr>
        <w:t xml:space="preserve">. </w:t>
      </w:r>
      <w:r w:rsidR="003D3B16" w:rsidRPr="00E60D73">
        <w:rPr>
          <w:rFonts w:ascii="Arial" w:hAnsi="Arial" w:cs="Arial"/>
        </w:rPr>
        <w:t>U</w:t>
      </w:r>
      <w:r w:rsidR="00D7592E" w:rsidRPr="00E60D73">
        <w:rPr>
          <w:rFonts w:ascii="Arial" w:hAnsi="Arial" w:cs="Arial"/>
        </w:rPr>
        <w:t>nfortunately</w:t>
      </w:r>
      <w:r w:rsidR="003D3B16" w:rsidRPr="00E60D73">
        <w:rPr>
          <w:rFonts w:ascii="Arial" w:hAnsi="Arial" w:cs="Arial"/>
        </w:rPr>
        <w:t>, however, the</w:t>
      </w:r>
      <w:r w:rsidR="0010721E" w:rsidRPr="00E60D73">
        <w:rPr>
          <w:rFonts w:ascii="Arial" w:hAnsi="Arial" w:cs="Arial"/>
        </w:rPr>
        <w:t xml:space="preserve"> proportion of population</w:t>
      </w:r>
      <w:r w:rsidR="003D3B16" w:rsidRPr="00E60D73">
        <w:rPr>
          <w:rFonts w:ascii="Arial" w:hAnsi="Arial" w:cs="Arial"/>
        </w:rPr>
        <w:t>s</w:t>
      </w:r>
      <w:r w:rsidR="00D7592E" w:rsidRPr="00E60D73">
        <w:rPr>
          <w:rFonts w:ascii="Arial" w:hAnsi="Arial" w:cs="Arial"/>
        </w:rPr>
        <w:t xml:space="preserve"> meeting healthy eating recommendations remains small</w:t>
      </w:r>
      <w:r w:rsidR="007B6B1E" w:rsidRPr="00E60D73">
        <w:rPr>
          <w:rFonts w:ascii="Arial" w:hAnsi="Arial" w:cs="Arial"/>
        </w:rPr>
        <w:t xml:space="preserve"> </w:t>
      </w:r>
      <w:r w:rsidR="007B6B1E" w:rsidRPr="00E60D73">
        <w:rPr>
          <w:rFonts w:ascii="Arial" w:hAnsi="Arial" w:cs="Arial"/>
        </w:rPr>
        <w:fldChar w:fldCharType="begin"/>
      </w:r>
      <w:r w:rsidR="005000F4" w:rsidRPr="00E60D73">
        <w:rPr>
          <w:rFonts w:ascii="Arial" w:hAnsi="Arial" w:cs="Arial"/>
        </w:rPr>
        <w:instrText xml:space="preserve"> ADDIN EN.CITE &lt;EndNote&gt;&lt;Cite&gt;&lt;Author&gt;Kothe&lt;/Author&gt;&lt;Year&gt;2012&lt;/Year&gt;&lt;RecNum&gt;258&lt;/RecNum&gt;&lt;DisplayText&gt;[3]&lt;/DisplayText&gt;&lt;record&gt;&lt;rec-number&gt;258&lt;/rec-number&gt;&lt;foreign-keys&gt;&lt;key app="EN" db-id="9p20w5p2jpv0srez0ps5tr08wrswztax25t5"&gt;258&lt;/key&gt;&lt;/foreign-keys&gt;&lt;ref-type name="Journal Article"&gt;17&lt;/ref-type&gt;&lt;contributors&gt;&lt;authors&gt;&lt;author&gt;Kothe, E. J.&lt;/author&gt;&lt;author&gt;Mullan, B. A.&lt;/author&gt;&lt;author&gt;Butow, P.&lt;/author&gt;&lt;/authors&gt;&lt;/contributors&gt;&lt;titles&gt;&lt;title&gt;Promoting fruit and vegetable consumption. Testing an intervention based on the theory of planned behaviour&lt;/title&gt;&lt;secondary-title&gt;Appetite&lt;/secondary-title&gt;&lt;/titles&gt;&lt;periodical&gt;&lt;full-title&gt;Appetite&lt;/full-title&gt;&lt;/periodical&gt;&lt;pages&gt;997-1004&lt;/pages&gt;&lt;volume&gt;58&lt;/volume&gt;&lt;number&gt;3&lt;/number&gt;&lt;dates&gt;&lt;year&gt;2012&lt;/year&gt;&lt;/dates&gt;&lt;urls&gt;&lt;/urls&gt;&lt;electronic-resource-num&gt;http://dx.doi.org/10.1016/j.appet.2012.02.012&lt;/electronic-resource-num&gt;&lt;/record&gt;&lt;/Cite&gt;&lt;/EndNote&gt;</w:instrText>
      </w:r>
      <w:r w:rsidR="007B6B1E" w:rsidRPr="00E60D73">
        <w:rPr>
          <w:rFonts w:ascii="Arial" w:hAnsi="Arial" w:cs="Arial"/>
        </w:rPr>
        <w:fldChar w:fldCharType="separate"/>
      </w:r>
      <w:r w:rsidR="005000F4" w:rsidRPr="00E60D73">
        <w:rPr>
          <w:rFonts w:ascii="Arial" w:hAnsi="Arial" w:cs="Arial"/>
          <w:noProof/>
        </w:rPr>
        <w:t>[</w:t>
      </w:r>
      <w:hyperlink w:anchor="_ENREF_3" w:tooltip="Kothe, 2012 #258" w:history="1">
        <w:r w:rsidR="000C6627" w:rsidRPr="00E60D73">
          <w:rPr>
            <w:rFonts w:ascii="Arial" w:hAnsi="Arial" w:cs="Arial"/>
            <w:noProof/>
          </w:rPr>
          <w:t>3</w:t>
        </w:r>
      </w:hyperlink>
      <w:r w:rsidR="005000F4" w:rsidRPr="00E60D73">
        <w:rPr>
          <w:rFonts w:ascii="Arial" w:hAnsi="Arial" w:cs="Arial"/>
          <w:noProof/>
        </w:rPr>
        <w:t>]</w:t>
      </w:r>
      <w:r w:rsidR="007B6B1E" w:rsidRPr="00E60D73">
        <w:rPr>
          <w:rFonts w:ascii="Arial" w:hAnsi="Arial" w:cs="Arial"/>
        </w:rPr>
        <w:fldChar w:fldCharType="end"/>
      </w:r>
      <w:r w:rsidR="00826CC5" w:rsidRPr="00E60D73">
        <w:rPr>
          <w:rFonts w:ascii="Arial" w:hAnsi="Arial" w:cs="Arial"/>
        </w:rPr>
        <w:t>, particularly in low- and middle-income countries</w:t>
      </w:r>
      <w:r w:rsidR="007B6B1E" w:rsidRPr="00E60D73">
        <w:rPr>
          <w:rFonts w:ascii="Arial" w:hAnsi="Arial" w:cs="Arial"/>
        </w:rPr>
        <w:t xml:space="preserve"> </w:t>
      </w:r>
      <w:r w:rsidR="007B6B1E" w:rsidRPr="00E60D73">
        <w:rPr>
          <w:rFonts w:ascii="Arial" w:hAnsi="Arial" w:cs="Arial"/>
        </w:rPr>
        <w:fldChar w:fldCharType="begin"/>
      </w:r>
      <w:r w:rsidR="005000F4" w:rsidRPr="00E60D73">
        <w:rPr>
          <w:rFonts w:ascii="Arial" w:hAnsi="Arial" w:cs="Arial"/>
        </w:rPr>
        <w:instrText xml:space="preserve"> ADDIN EN.CITE &lt;EndNote&gt;&lt;Cite&gt;&lt;Author&gt;Monteiro&lt;/Author&gt;&lt;Year&gt;2004&lt;/Year&gt;&lt;RecNum&gt;264&lt;/RecNum&gt;&lt;DisplayText&gt;[4]&lt;/DisplayText&gt;&lt;record&gt;&lt;rec-number&gt;264&lt;/rec-number&gt;&lt;foreign-keys&gt;&lt;key app="EN" db-id="9p20w5p2jpv0srez0ps5tr08wrswztax25t5"&gt;264&lt;/key&gt;&lt;/foreign-keys&gt;&lt;ref-type name="Journal Article"&gt;17&lt;/ref-type&gt;&lt;contributors&gt;&lt;authors&gt;&lt;author&gt;Monteiro, C. A.&lt;/author&gt;&lt;author&gt;Conde, W. L.&lt;/author&gt;&lt;author&gt;Lu, B.&lt;/author&gt;&lt;author&gt;Popkin, B. M.&lt;/author&gt;&lt;/authors&gt;&lt;/contributors&gt;&lt;titles&gt;&lt;title&gt;Obesity and inequities in health in the developing world&lt;/title&gt;&lt;secondary-title&gt;Int J Obes&lt;/secondary-title&gt;&lt;alt-title&gt;International Journal of Obesity and Related Disorders&lt;/alt-title&gt;&lt;/titles&gt;&lt;alt-periodical&gt;&lt;full-title&gt;International Journal of Obesity and Related Disorders&lt;/full-title&gt;&lt;/alt-periodical&gt;&lt;pages&gt;1181-6&lt;/pages&gt;&lt;volume&gt;28&lt;/volume&gt;&lt;number&gt;9&lt;/number&gt;&lt;dates&gt;&lt;year&gt;2004&lt;/year&gt;&lt;/dates&gt;&lt;urls&gt;&lt;/urls&gt;&lt;electronic-resource-num&gt;http://dx.doi.org/10.1038/sj.ijo.0802716&lt;/electronic-resource-num&gt;&lt;/record&gt;&lt;/Cite&gt;&lt;/EndNote&gt;</w:instrText>
      </w:r>
      <w:r w:rsidR="007B6B1E" w:rsidRPr="00E60D73">
        <w:rPr>
          <w:rFonts w:ascii="Arial" w:hAnsi="Arial" w:cs="Arial"/>
        </w:rPr>
        <w:fldChar w:fldCharType="separate"/>
      </w:r>
      <w:r w:rsidR="005000F4" w:rsidRPr="00E60D73">
        <w:rPr>
          <w:rFonts w:ascii="Arial" w:hAnsi="Arial" w:cs="Arial"/>
          <w:noProof/>
        </w:rPr>
        <w:t>[</w:t>
      </w:r>
      <w:hyperlink w:anchor="_ENREF_4" w:tooltip="Monteiro, 2004 #264" w:history="1">
        <w:r w:rsidR="000C6627" w:rsidRPr="00E60D73">
          <w:rPr>
            <w:rFonts w:ascii="Arial" w:hAnsi="Arial" w:cs="Arial"/>
            <w:noProof/>
          </w:rPr>
          <w:t>4</w:t>
        </w:r>
      </w:hyperlink>
      <w:r w:rsidR="005000F4" w:rsidRPr="00E60D73">
        <w:rPr>
          <w:rFonts w:ascii="Arial" w:hAnsi="Arial" w:cs="Arial"/>
          <w:noProof/>
        </w:rPr>
        <w:t>]</w:t>
      </w:r>
      <w:r w:rsidR="007B6B1E" w:rsidRPr="00E60D73">
        <w:rPr>
          <w:rFonts w:ascii="Arial" w:hAnsi="Arial" w:cs="Arial"/>
        </w:rPr>
        <w:fldChar w:fldCharType="end"/>
      </w:r>
      <w:r w:rsidR="0010721E" w:rsidRPr="00E60D73">
        <w:rPr>
          <w:rFonts w:ascii="Arial" w:hAnsi="Arial" w:cs="Arial"/>
        </w:rPr>
        <w:t xml:space="preserve">. </w:t>
      </w:r>
      <w:r w:rsidR="003D3B16" w:rsidRPr="00E60D73">
        <w:rPr>
          <w:rFonts w:ascii="Arial" w:hAnsi="Arial" w:cs="Arial"/>
        </w:rPr>
        <w:t>Thus</w:t>
      </w:r>
      <w:r w:rsidR="0010721E" w:rsidRPr="00E60D73">
        <w:rPr>
          <w:rFonts w:ascii="Arial" w:hAnsi="Arial" w:cs="Arial"/>
        </w:rPr>
        <w:t xml:space="preserve">, </w:t>
      </w:r>
      <w:r w:rsidR="003D3B16" w:rsidRPr="00E60D73">
        <w:rPr>
          <w:rFonts w:ascii="Arial" w:hAnsi="Arial" w:cs="Arial"/>
        </w:rPr>
        <w:t xml:space="preserve">the </w:t>
      </w:r>
      <w:r w:rsidR="0010721E" w:rsidRPr="00E60D73">
        <w:rPr>
          <w:rFonts w:ascii="Arial" w:hAnsi="Arial" w:cs="Arial"/>
        </w:rPr>
        <w:t>eating decisions of individuals are important as</w:t>
      </w:r>
      <w:r w:rsidR="003D3B16" w:rsidRPr="00E60D73">
        <w:rPr>
          <w:rFonts w:ascii="Arial" w:hAnsi="Arial" w:cs="Arial"/>
        </w:rPr>
        <w:t xml:space="preserve">pects that should be considered, as they </w:t>
      </w:r>
      <w:r w:rsidR="00826CC5" w:rsidRPr="00E60D73">
        <w:rPr>
          <w:rFonts w:ascii="Arial" w:hAnsi="Arial" w:cs="Arial"/>
        </w:rPr>
        <w:t xml:space="preserve">are among the most frequent of daily human behaviours </w:t>
      </w:r>
      <w:r w:rsidR="007B6B1E" w:rsidRPr="00E60D73">
        <w:rPr>
          <w:rFonts w:ascii="Arial" w:hAnsi="Arial" w:cs="Arial"/>
        </w:rPr>
        <w:fldChar w:fldCharType="begin"/>
      </w:r>
      <w:r w:rsidR="005A6D65" w:rsidRPr="00E60D73">
        <w:rPr>
          <w:rFonts w:ascii="Arial" w:hAnsi="Arial" w:cs="Arial"/>
        </w:rPr>
        <w:instrText xml:space="preserve"> ADDIN EN.CITE &lt;EndNote&gt;&lt;Cite&gt;&lt;Author&gt;Sobal&lt;/Author&gt;&lt;Year&gt;2007&lt;/Year&gt;&lt;RecNum&gt;275&lt;/RecNum&gt;&lt;DisplayText&gt;[5]&lt;/DisplayText&gt;&lt;record&gt;&lt;rec-number&gt;275&lt;/rec-number&gt;&lt;foreign-keys&gt;&lt;key app="EN" db-id="9p20w5p2jpv0srez0ps5tr08wrswztax25t5"&gt;275&lt;/key&gt;&lt;/foreign-keys&gt;&lt;ref-type name="Journal Article"&gt;17&lt;/ref-type&gt;&lt;contributors&gt;&lt;authors&gt;&lt;author&gt;Sobal, J.&lt;/author&gt;&lt;author&gt;Wansink, B. &lt;/author&gt;&lt;/authors&gt;&lt;/contributors&gt;&lt;titles&gt;&lt;title&gt;Kitchenscapes, tablescapes, platescapes, and foodscapes&lt;/title&gt;&lt;secondary-title&gt;Environ Behav&lt;/secondary-title&gt;&lt;alt-title&gt;Environment and Behavior&lt;/alt-title&gt;&lt;/titles&gt;&lt;alt-periodical&gt;&lt;full-title&gt;Environment and Behavior&lt;/full-title&gt;&lt;/alt-periodical&gt;&lt;pages&gt;124-421&lt;/pages&gt;&lt;volume&gt;39&lt;/volume&gt;&lt;number&gt;1&lt;/number&gt;&lt;dates&gt;&lt;year&gt;2007&lt;/year&gt;&lt;/dates&gt;&lt;urls&gt;&lt;/urls&gt;&lt;electronic-resource-num&gt;http://dx.doi.org/10.1177/001396506295574&lt;/electronic-resource-num&gt;&lt;/record&gt;&lt;/Cite&gt;&lt;/EndNote&gt;</w:instrText>
      </w:r>
      <w:r w:rsidR="007B6B1E" w:rsidRPr="00E60D73">
        <w:rPr>
          <w:rFonts w:ascii="Arial" w:hAnsi="Arial" w:cs="Arial"/>
        </w:rPr>
        <w:fldChar w:fldCharType="separate"/>
      </w:r>
      <w:r w:rsidR="005A6D65" w:rsidRPr="00E60D73">
        <w:rPr>
          <w:rFonts w:ascii="Arial" w:hAnsi="Arial" w:cs="Arial"/>
          <w:noProof/>
        </w:rPr>
        <w:t>[</w:t>
      </w:r>
      <w:hyperlink w:anchor="_ENREF_5" w:tooltip="Sobal, 2007 #275" w:history="1">
        <w:r w:rsidR="000C6627" w:rsidRPr="00E60D73">
          <w:rPr>
            <w:rFonts w:ascii="Arial" w:hAnsi="Arial" w:cs="Arial"/>
            <w:noProof/>
          </w:rPr>
          <w:t>5</w:t>
        </w:r>
      </w:hyperlink>
      <w:r w:rsidR="005A6D65" w:rsidRPr="00E60D73">
        <w:rPr>
          <w:rFonts w:ascii="Arial" w:hAnsi="Arial" w:cs="Arial"/>
          <w:noProof/>
        </w:rPr>
        <w:t>]</w:t>
      </w:r>
      <w:r w:rsidR="007B6B1E" w:rsidRPr="00E60D73">
        <w:rPr>
          <w:rFonts w:ascii="Arial" w:hAnsi="Arial" w:cs="Arial"/>
        </w:rPr>
        <w:fldChar w:fldCharType="end"/>
      </w:r>
      <w:r w:rsidR="007B6B1E" w:rsidRPr="00E60D73">
        <w:rPr>
          <w:rFonts w:ascii="Arial" w:hAnsi="Arial" w:cs="Arial"/>
        </w:rPr>
        <w:t xml:space="preserve"> </w:t>
      </w:r>
      <w:r w:rsidR="00826CC5" w:rsidRPr="00E60D73">
        <w:rPr>
          <w:rFonts w:ascii="Arial" w:hAnsi="Arial" w:cs="Arial"/>
        </w:rPr>
        <w:t xml:space="preserve">and are strongly shaped by the social context </w:t>
      </w:r>
      <w:r w:rsidR="007B6B1E" w:rsidRPr="00E60D73">
        <w:rPr>
          <w:rFonts w:ascii="Arial" w:hAnsi="Arial" w:cs="Arial"/>
        </w:rPr>
        <w:fldChar w:fldCharType="begin"/>
      </w:r>
      <w:r w:rsidR="005A6D65" w:rsidRPr="00E60D73">
        <w:rPr>
          <w:rFonts w:ascii="Arial" w:hAnsi="Arial" w:cs="Arial"/>
        </w:rPr>
        <w:instrText xml:space="preserve"> ADDIN EN.CITE &lt;EndNote&gt;&lt;Cite&gt;&lt;Author&gt;Higgs&lt;/Author&gt;&lt;Year&gt;2016&lt;/Year&gt;&lt;RecNum&gt;251&lt;/RecNum&gt;&lt;DisplayText&gt;[6]&lt;/DisplayText&gt;&lt;record&gt;&lt;rec-number&gt;251&lt;/rec-number&gt;&lt;foreign-keys&gt;&lt;key app="EN" db-id="9p20w5p2jpv0srez0ps5tr08wrswztax25t5"&gt;251&lt;/key&gt;&lt;/foreign-keys&gt;&lt;ref-type name="Journal Article"&gt;17&lt;/ref-type&gt;&lt;contributors&gt;&lt;authors&gt;&lt;author&gt;Higgs, S.&lt;/author&gt;&lt;author&gt;Thomas, J.&lt;/author&gt;&lt;/authors&gt;&lt;/contributors&gt;&lt;titles&gt;&lt;title&gt;Social influences on eating&lt;/title&gt;&lt;secondary-title&gt;Curr Opin Behav Sci&lt;/secondary-title&gt;&lt;alt-title&gt;Current Opinion in Behavioral Sciences&lt;/alt-title&gt;&lt;/titles&gt;&lt;alt-periodical&gt;&lt;full-title&gt;Current Opinion in Behavioral Sciences&lt;/full-title&gt;&lt;/alt-periodical&gt;&lt;pages&gt;1-6&lt;/pages&gt;&lt;volume&gt;9&lt;/volume&gt;&lt;number&gt;1&lt;/number&gt;&lt;dates&gt;&lt;year&gt;2016&lt;/year&gt;&lt;/dates&gt;&lt;urls&gt;&lt;/urls&gt;&lt;electronic-resource-num&gt;https://doi.org/10.1016/j.cobeha.2015.10.005&lt;/electronic-resource-num&gt;&lt;/record&gt;&lt;/Cite&gt;&lt;/EndNote&gt;</w:instrText>
      </w:r>
      <w:r w:rsidR="007B6B1E" w:rsidRPr="00E60D73">
        <w:rPr>
          <w:rFonts w:ascii="Arial" w:hAnsi="Arial" w:cs="Arial"/>
        </w:rPr>
        <w:fldChar w:fldCharType="separate"/>
      </w:r>
      <w:r w:rsidR="005A6D65" w:rsidRPr="00E60D73">
        <w:rPr>
          <w:rFonts w:ascii="Arial" w:hAnsi="Arial" w:cs="Arial"/>
          <w:noProof/>
        </w:rPr>
        <w:t>[</w:t>
      </w:r>
      <w:hyperlink w:anchor="_ENREF_6" w:tooltip="Higgs, 2016 #251" w:history="1">
        <w:r w:rsidR="000C6627" w:rsidRPr="00E60D73">
          <w:rPr>
            <w:rFonts w:ascii="Arial" w:hAnsi="Arial" w:cs="Arial"/>
            <w:noProof/>
          </w:rPr>
          <w:t>6</w:t>
        </w:r>
      </w:hyperlink>
      <w:r w:rsidR="005A6D65" w:rsidRPr="00E60D73">
        <w:rPr>
          <w:rFonts w:ascii="Arial" w:hAnsi="Arial" w:cs="Arial"/>
          <w:noProof/>
        </w:rPr>
        <w:t>]</w:t>
      </w:r>
      <w:r w:rsidR="007B6B1E" w:rsidRPr="00E60D73">
        <w:rPr>
          <w:rFonts w:ascii="Arial" w:hAnsi="Arial" w:cs="Arial"/>
        </w:rPr>
        <w:fldChar w:fldCharType="end"/>
      </w:r>
      <w:r w:rsidR="00826CC5" w:rsidRPr="00E60D73">
        <w:rPr>
          <w:rFonts w:ascii="Arial" w:hAnsi="Arial" w:cs="Arial"/>
        </w:rPr>
        <w:t xml:space="preserve">. </w:t>
      </w:r>
      <w:r w:rsidR="00622E0C" w:rsidRPr="00E60D73">
        <w:rPr>
          <w:rFonts w:ascii="Arial" w:hAnsi="Arial" w:cs="Arial"/>
        </w:rPr>
        <w:t xml:space="preserve">For instance, the family environment is </w:t>
      </w:r>
      <w:r w:rsidR="00622E0C" w:rsidRPr="00E60D73">
        <w:rPr>
          <w:rFonts w:ascii="Arial" w:hAnsi="Arial" w:cs="Arial"/>
        </w:rPr>
        <w:lastRenderedPageBreak/>
        <w:t>known to play an important role in shaping the eating decisions of children</w:t>
      </w:r>
      <w:r w:rsidR="00D359B9" w:rsidRPr="00E60D73">
        <w:rPr>
          <w:rFonts w:ascii="Arial" w:hAnsi="Arial" w:cs="Arial"/>
        </w:rPr>
        <w:t xml:space="preserve">. Much less research has focused on the impact of caregiver eating messages beyond adolescence </w:t>
      </w:r>
      <w:r w:rsidR="007B6B1E" w:rsidRPr="00E60D73">
        <w:rPr>
          <w:rFonts w:ascii="Arial" w:hAnsi="Arial" w:cs="Arial"/>
        </w:rPr>
        <w:fldChar w:fldCharType="begin"/>
      </w:r>
      <w:r w:rsidR="0010721E" w:rsidRPr="00E60D73">
        <w:rPr>
          <w:rFonts w:ascii="Arial" w:hAnsi="Arial" w:cs="Arial"/>
        </w:rPr>
        <w:instrText xml:space="preserve"> ADDIN EN.CITE &lt;EndNote&gt;&lt;Cite&gt;&lt;Author&gt;Tylka&lt;/Author&gt;&lt;Year&gt;2006&lt;/Year&gt;&lt;RecNum&gt;281&lt;/RecNum&gt;&lt;DisplayText&gt;[7]&lt;/DisplayText&gt;&lt;record&gt;&lt;rec-number&gt;281&lt;/rec-number&gt;&lt;foreign-keys&gt;&lt;key app="EN" db-id="9p20w5p2jpv0srez0ps5tr08wrswztax25t5"&gt;281&lt;/key&gt;&lt;/foreign-keys&gt;&lt;ref-type name="Journal Article"&gt;17&lt;/ref-type&gt;&lt;contributors&gt;&lt;authors&gt;&lt;author&gt;Tylka, T. L.&lt;/author&gt;&lt;/authors&gt;&lt;/contributors&gt;&lt;titles&gt;&lt;title&gt;Development and psychometric evaluation of a measure of intuitive eating&lt;/title&gt;&lt;secondary-title&gt;J Couns Psychol&lt;/secondary-title&gt;&lt;alt-title&gt;Journal of Counseling Psychology&lt;/alt-title&gt;&lt;/titles&gt;&lt;alt-periodical&gt;&lt;full-title&gt;Journal of Counseling Psychology&lt;/full-title&gt;&lt;/alt-periodical&gt;&lt;pages&gt;226-240&lt;/pages&gt;&lt;volume&gt;53&lt;/volume&gt;&lt;number&gt;2&lt;/number&gt;&lt;dates&gt;&lt;year&gt;2006&lt;/year&gt;&lt;/dates&gt;&lt;urls&gt;&lt;/urls&gt;&lt;electronic-resource-num&gt;http://dx.doi.org/10.1037/0022-0167.53.2.226&lt;/electronic-resource-num&gt;&lt;/record&gt;&lt;/Cite&gt;&lt;/EndNote&gt;</w:instrText>
      </w:r>
      <w:r w:rsidR="007B6B1E" w:rsidRPr="00E60D73">
        <w:rPr>
          <w:rFonts w:ascii="Arial" w:hAnsi="Arial" w:cs="Arial"/>
        </w:rPr>
        <w:fldChar w:fldCharType="separate"/>
      </w:r>
      <w:r w:rsidR="0010721E" w:rsidRPr="00E60D73">
        <w:rPr>
          <w:rFonts w:ascii="Arial" w:hAnsi="Arial" w:cs="Arial"/>
          <w:noProof/>
        </w:rPr>
        <w:t>[</w:t>
      </w:r>
      <w:hyperlink w:anchor="_ENREF_7" w:tooltip="Tylka, 2006 #281" w:history="1">
        <w:r w:rsidR="000C6627" w:rsidRPr="00E60D73">
          <w:rPr>
            <w:rFonts w:ascii="Arial" w:hAnsi="Arial" w:cs="Arial"/>
            <w:noProof/>
          </w:rPr>
          <w:t>7</w:t>
        </w:r>
      </w:hyperlink>
      <w:r w:rsidR="0010721E" w:rsidRPr="00E60D73">
        <w:rPr>
          <w:rFonts w:ascii="Arial" w:hAnsi="Arial" w:cs="Arial"/>
          <w:noProof/>
        </w:rPr>
        <w:t>]</w:t>
      </w:r>
      <w:r w:rsidR="007B6B1E" w:rsidRPr="00E60D73">
        <w:rPr>
          <w:rFonts w:ascii="Arial" w:hAnsi="Arial" w:cs="Arial"/>
        </w:rPr>
        <w:fldChar w:fldCharType="end"/>
      </w:r>
      <w:r w:rsidR="00D359B9" w:rsidRPr="00E60D73">
        <w:rPr>
          <w:rFonts w:ascii="Arial" w:hAnsi="Arial" w:cs="Arial"/>
        </w:rPr>
        <w:t xml:space="preserve">, partly because </w:t>
      </w:r>
      <w:r w:rsidR="008448A4" w:rsidRPr="00E60D73">
        <w:rPr>
          <w:rFonts w:ascii="Arial" w:hAnsi="Arial" w:cs="Arial"/>
        </w:rPr>
        <w:t>until recently appropriate measurement tools with which to measure perceived caregiver eating messages were not available. This was rectified with the development of the Caregi</w:t>
      </w:r>
      <w:r w:rsidR="007B6B1E" w:rsidRPr="00E60D73">
        <w:rPr>
          <w:rFonts w:ascii="Arial" w:hAnsi="Arial" w:cs="Arial"/>
        </w:rPr>
        <w:t>ver Eating Messages Scale (CEMS</w:t>
      </w:r>
      <w:r w:rsidR="0069344B" w:rsidRPr="00E60D73">
        <w:rPr>
          <w:rFonts w:ascii="Arial" w:hAnsi="Arial" w:cs="Arial"/>
        </w:rPr>
        <w:t xml:space="preserve">) </w:t>
      </w:r>
      <w:r w:rsidR="0069344B" w:rsidRPr="00E60D73">
        <w:rPr>
          <w:rFonts w:ascii="Arial" w:hAnsi="Arial" w:cs="Arial"/>
        </w:rPr>
        <w:fldChar w:fldCharType="begin"/>
      </w:r>
      <w:r w:rsidR="0010721E" w:rsidRPr="00E60D73">
        <w:rPr>
          <w:rFonts w:ascii="Arial" w:hAnsi="Arial" w:cs="Arial"/>
        </w:rPr>
        <w:instrText xml:space="preserve"> ADDIN EN.CITE &lt;EndNote&gt;&lt;Cite&gt;&lt;Author&gt;Kroon van Diest&lt;/Author&gt;&lt;Year&gt;2010&lt;/Year&gt;&lt;RecNum&gt;215&lt;/RecNum&gt;&lt;DisplayText&gt;[8]&lt;/DisplayText&gt;&lt;record&gt;&lt;rec-number&gt;215&lt;/rec-number&gt;&lt;foreign-keys&gt;&lt;key app="EN" db-id="9p20w5p2jpv0srez0ps5tr08wrswztax25t5"&gt;215&lt;/key&gt;&lt;/foreign-keys&gt;&lt;ref-type name="Journal Article"&gt;17&lt;/ref-type&gt;&lt;contributors&gt;&lt;authors&gt;&lt;author&gt;Kroon van Diest, A. M.&lt;/author&gt;&lt;author&gt;Tylka, T. L.&lt;/author&gt;&lt;/authors&gt;&lt;/contributors&gt;&lt;titles&gt;&lt;title&gt;The Caregiver Eating Messages Scale: Development and psychometric investigation&lt;/title&gt;&lt;secondary-title&gt;Body Image&lt;/secondary-title&gt;&lt;alt-title&gt;Body Image&lt;/alt-title&gt;&lt;/titles&gt;&lt;periodical&gt;&lt;full-title&gt;Body Image&lt;/full-title&gt;&lt;/periodical&gt;&lt;alt-periodical&gt;&lt;full-title&gt;Body Image&lt;/full-title&gt;&lt;/alt-periodical&gt;&lt;pages&gt;317-26&lt;/pages&gt;&lt;volume&gt;7&lt;/volume&gt;&lt;number&gt;4&lt;/number&gt;&lt;dates&gt;&lt;year&gt;2010&lt;/year&gt;&lt;pub-dates&gt;&lt;date&gt;Sep&lt;/date&gt;&lt;/pub-dates&gt;&lt;/dates&gt;&lt;urls&gt;&lt;/urls&gt;&lt;electronic-resource-num&gt;http://dx.doi.org/10.1016/j.bodyim.2010.06.002&lt;/electronic-resource-num&gt;&lt;/record&gt;&lt;/Cite&gt;&lt;/EndNote&gt;</w:instrText>
      </w:r>
      <w:r w:rsidR="0069344B" w:rsidRPr="00E60D73">
        <w:rPr>
          <w:rFonts w:ascii="Arial" w:hAnsi="Arial" w:cs="Arial"/>
        </w:rPr>
        <w:fldChar w:fldCharType="separate"/>
      </w:r>
      <w:r w:rsidR="0010721E" w:rsidRPr="00E60D73">
        <w:rPr>
          <w:rFonts w:ascii="Arial" w:hAnsi="Arial" w:cs="Arial"/>
          <w:noProof/>
        </w:rPr>
        <w:t>[</w:t>
      </w:r>
      <w:hyperlink w:anchor="_ENREF_8" w:tooltip="Kroon van Diest, 2010 #215" w:history="1">
        <w:r w:rsidR="000C6627" w:rsidRPr="00E60D73">
          <w:rPr>
            <w:rFonts w:ascii="Arial" w:hAnsi="Arial" w:cs="Arial"/>
            <w:noProof/>
          </w:rPr>
          <w:t>8</w:t>
        </w:r>
      </w:hyperlink>
      <w:r w:rsidR="0010721E" w:rsidRPr="00E60D73">
        <w:rPr>
          <w:rFonts w:ascii="Arial" w:hAnsi="Arial" w:cs="Arial"/>
          <w:noProof/>
        </w:rPr>
        <w:t>]</w:t>
      </w:r>
      <w:r w:rsidR="0069344B" w:rsidRPr="00E60D73">
        <w:rPr>
          <w:rFonts w:ascii="Arial" w:hAnsi="Arial" w:cs="Arial"/>
        </w:rPr>
        <w:fldChar w:fldCharType="end"/>
      </w:r>
      <w:r w:rsidR="00E64150" w:rsidRPr="00E60D73">
        <w:rPr>
          <w:rFonts w:ascii="Arial" w:hAnsi="Arial" w:cs="Arial"/>
        </w:rPr>
        <w:t>.</w:t>
      </w:r>
    </w:p>
    <w:p w14:paraId="31A51923" w14:textId="4C8F1662" w:rsidR="001348E1" w:rsidRPr="00E60D73" w:rsidRDefault="001348E1" w:rsidP="007B21F6">
      <w:pPr>
        <w:spacing w:line="360" w:lineRule="auto"/>
        <w:ind w:firstLine="720"/>
        <w:jc w:val="both"/>
        <w:rPr>
          <w:rFonts w:ascii="Arial" w:hAnsi="Arial" w:cs="Arial"/>
          <w:b/>
        </w:rPr>
      </w:pPr>
      <w:r w:rsidRPr="00E60D73">
        <w:rPr>
          <w:rFonts w:ascii="Arial" w:hAnsi="Arial" w:cs="Arial"/>
        </w:rPr>
        <w:t xml:space="preserve">Kroon </w:t>
      </w:r>
      <w:r w:rsidR="006D5D0D" w:rsidRPr="00E60D73">
        <w:rPr>
          <w:rFonts w:ascii="Arial" w:hAnsi="Arial" w:cs="Arial"/>
        </w:rPr>
        <w:t>v</w:t>
      </w:r>
      <w:r w:rsidR="00D359B9" w:rsidRPr="00E60D73">
        <w:rPr>
          <w:rFonts w:ascii="Arial" w:hAnsi="Arial" w:cs="Arial"/>
        </w:rPr>
        <w:t xml:space="preserve">an Diest and Tylka </w:t>
      </w:r>
      <w:r w:rsidR="007B6B1E" w:rsidRPr="00E60D73">
        <w:rPr>
          <w:rFonts w:ascii="Arial" w:hAnsi="Arial" w:cs="Arial"/>
        </w:rPr>
        <w:fldChar w:fldCharType="begin"/>
      </w:r>
      <w:r w:rsidR="0010721E" w:rsidRPr="00E60D73">
        <w:rPr>
          <w:rFonts w:ascii="Arial" w:hAnsi="Arial" w:cs="Arial"/>
        </w:rPr>
        <w:instrText xml:space="preserve"> ADDIN EN.CITE &lt;EndNote&gt;&lt;Cite ExcludeAuth="1"&gt;&lt;Author&gt;Kroon Van Diest&lt;/Author&gt;&lt;Year&gt;2010&lt;/Year&gt;&lt;RecNum&gt;215&lt;/RecNum&gt;&lt;DisplayText&gt;[8]&lt;/DisplayText&gt;&lt;record&gt;&lt;rec-number&gt;215&lt;/rec-number&gt;&lt;foreign-keys&gt;&lt;key app="EN" db-id="9p20w5p2jpv0srez0ps5tr08wrswztax25t5"&gt;215&lt;/key&gt;&lt;/foreign-keys&gt;&lt;ref-type name="Journal Article"&gt;17&lt;/ref-type&gt;&lt;contributors&gt;&lt;authors&gt;&lt;author&gt;Kroon van Diest, A. M.&lt;/author&gt;&lt;author&gt;Tylka, T. L.&lt;/author&gt;&lt;/authors&gt;&lt;/contributors&gt;&lt;titles&gt;&lt;title&gt;The Caregiver Eating Messages Scale: Development and psychometric investigation&lt;/title&gt;&lt;secondary-title&gt;Body Image&lt;/secondary-title&gt;&lt;alt-title&gt;Body Image&lt;/alt-title&gt;&lt;/titles&gt;&lt;periodical&gt;&lt;full-title&gt;Body Image&lt;/full-title&gt;&lt;/periodical&gt;&lt;alt-periodical&gt;&lt;full-title&gt;Body Image&lt;/full-title&gt;&lt;/alt-periodical&gt;&lt;pages&gt;317-26&lt;/pages&gt;&lt;volume&gt;7&lt;/volume&gt;&lt;number&gt;4&lt;/number&gt;&lt;dates&gt;&lt;year&gt;2010&lt;/year&gt;&lt;pub-dates&gt;&lt;date&gt;Sep&lt;/date&gt;&lt;/pub-dates&gt;&lt;/dates&gt;&lt;urls&gt;&lt;/urls&gt;&lt;electronic-resource-num&gt;http://dx.doi.org/10.1016/j.bodyim.2010.06.002&lt;/electronic-resource-num&gt;&lt;/record&gt;&lt;/Cite&gt;&lt;/EndNote&gt;</w:instrText>
      </w:r>
      <w:r w:rsidR="007B6B1E" w:rsidRPr="00E60D73">
        <w:rPr>
          <w:rFonts w:ascii="Arial" w:hAnsi="Arial" w:cs="Arial"/>
        </w:rPr>
        <w:fldChar w:fldCharType="separate"/>
      </w:r>
      <w:r w:rsidR="0010721E" w:rsidRPr="00E60D73">
        <w:rPr>
          <w:rFonts w:ascii="Arial" w:hAnsi="Arial" w:cs="Arial"/>
          <w:noProof/>
        </w:rPr>
        <w:t>[</w:t>
      </w:r>
      <w:hyperlink w:anchor="_ENREF_8" w:tooltip="Kroon van Diest, 2010 #215" w:history="1">
        <w:r w:rsidR="000C6627" w:rsidRPr="00E60D73">
          <w:rPr>
            <w:rFonts w:ascii="Arial" w:hAnsi="Arial" w:cs="Arial"/>
            <w:noProof/>
          </w:rPr>
          <w:t>8</w:t>
        </w:r>
      </w:hyperlink>
      <w:r w:rsidR="0010721E" w:rsidRPr="00E60D73">
        <w:rPr>
          <w:rFonts w:ascii="Arial" w:hAnsi="Arial" w:cs="Arial"/>
          <w:noProof/>
        </w:rPr>
        <w:t>]</w:t>
      </w:r>
      <w:r w:rsidR="007B6B1E" w:rsidRPr="00E60D73">
        <w:rPr>
          <w:rFonts w:ascii="Arial" w:hAnsi="Arial" w:cs="Arial"/>
        </w:rPr>
        <w:fldChar w:fldCharType="end"/>
      </w:r>
      <w:r w:rsidR="00D359B9" w:rsidRPr="00E60D73">
        <w:rPr>
          <w:rFonts w:ascii="Arial" w:hAnsi="Arial" w:cs="Arial"/>
        </w:rPr>
        <w:t xml:space="preserve"> developed </w:t>
      </w:r>
      <w:r w:rsidR="003A7F1C" w:rsidRPr="00E60D73">
        <w:rPr>
          <w:rFonts w:ascii="Arial" w:hAnsi="Arial" w:cs="Arial"/>
        </w:rPr>
        <w:t xml:space="preserve">the </w:t>
      </w:r>
      <w:r w:rsidR="00D359B9" w:rsidRPr="00E60D73">
        <w:rPr>
          <w:rFonts w:ascii="Arial" w:hAnsi="Arial" w:cs="Arial"/>
        </w:rPr>
        <w:t xml:space="preserve">items </w:t>
      </w:r>
      <w:r w:rsidR="00AD52B3" w:rsidRPr="00E60D73">
        <w:rPr>
          <w:rFonts w:ascii="Arial" w:hAnsi="Arial" w:cs="Arial"/>
        </w:rPr>
        <w:t>of CEMS to measure perceived caregiver eating messages</w:t>
      </w:r>
      <w:r w:rsidR="003D3B16" w:rsidRPr="00E60D73">
        <w:rPr>
          <w:rFonts w:ascii="Arial" w:hAnsi="Arial" w:cs="Arial"/>
        </w:rPr>
        <w:t>. Based on exploratory factor analysi</w:t>
      </w:r>
      <w:r w:rsidR="00D359B9" w:rsidRPr="00E60D73">
        <w:rPr>
          <w:rFonts w:ascii="Arial" w:hAnsi="Arial" w:cs="Arial"/>
        </w:rPr>
        <w:t xml:space="preserve">s, two factors were extracted measuring </w:t>
      </w:r>
      <w:r w:rsidR="00C67E37" w:rsidRPr="00E60D73">
        <w:rPr>
          <w:rFonts w:ascii="Arial" w:hAnsi="Arial" w:cs="Arial"/>
        </w:rPr>
        <w:t xml:space="preserve">Restrictive/Critical Messages </w:t>
      </w:r>
      <w:r w:rsidR="00D359B9" w:rsidRPr="00E60D73">
        <w:rPr>
          <w:rFonts w:ascii="Arial" w:hAnsi="Arial" w:cs="Arial"/>
        </w:rPr>
        <w:t>(</w:t>
      </w:r>
      <w:r w:rsidR="001F3347" w:rsidRPr="00E60D73">
        <w:rPr>
          <w:rFonts w:ascii="Arial" w:hAnsi="Arial" w:cs="Arial"/>
        </w:rPr>
        <w:t>RCM</w:t>
      </w:r>
      <w:r w:rsidR="00D359B9" w:rsidRPr="00E60D73">
        <w:rPr>
          <w:rFonts w:ascii="Arial" w:hAnsi="Arial" w:cs="Arial"/>
        </w:rPr>
        <w:t xml:space="preserve">) and </w:t>
      </w:r>
      <w:r w:rsidR="00C67E37" w:rsidRPr="00E60D73">
        <w:rPr>
          <w:rFonts w:ascii="Arial" w:hAnsi="Arial" w:cs="Arial"/>
        </w:rPr>
        <w:t>Pressure-to-Eat Messages</w:t>
      </w:r>
      <w:r w:rsidR="00D359B9" w:rsidRPr="00E60D73">
        <w:rPr>
          <w:rFonts w:ascii="Arial" w:hAnsi="Arial" w:cs="Arial"/>
        </w:rPr>
        <w:t xml:space="preserve"> (</w:t>
      </w:r>
      <w:r w:rsidR="001F3347" w:rsidRPr="00E60D73">
        <w:rPr>
          <w:rFonts w:ascii="Arial" w:hAnsi="Arial" w:cs="Arial"/>
        </w:rPr>
        <w:t>PEM</w:t>
      </w:r>
      <w:r w:rsidR="00946137" w:rsidRPr="00E60D73">
        <w:rPr>
          <w:rFonts w:ascii="Arial" w:hAnsi="Arial" w:cs="Arial"/>
        </w:rPr>
        <w:t>)</w:t>
      </w:r>
      <w:r w:rsidR="00D359B9" w:rsidRPr="00E60D73">
        <w:rPr>
          <w:rFonts w:ascii="Arial" w:hAnsi="Arial" w:cs="Arial"/>
        </w:rPr>
        <w:t>.</w:t>
      </w:r>
      <w:r w:rsidR="006A2576" w:rsidRPr="00E60D73">
        <w:rPr>
          <w:rFonts w:ascii="Arial" w:hAnsi="Arial" w:cs="Arial"/>
        </w:rPr>
        <w:t xml:space="preserve"> An </w:t>
      </w:r>
      <w:r w:rsidR="00D359B9" w:rsidRPr="00E60D73">
        <w:rPr>
          <w:rFonts w:ascii="Arial" w:hAnsi="Arial" w:cs="Arial"/>
        </w:rPr>
        <w:t xml:space="preserve">adequate fit of this </w:t>
      </w:r>
      <w:r w:rsidR="006D5D0D" w:rsidRPr="00E60D73">
        <w:rPr>
          <w:rFonts w:ascii="Arial" w:hAnsi="Arial" w:cs="Arial"/>
        </w:rPr>
        <w:t>two</w:t>
      </w:r>
      <w:r w:rsidR="00D359B9" w:rsidRPr="00E60D73">
        <w:rPr>
          <w:rFonts w:ascii="Arial" w:hAnsi="Arial" w:cs="Arial"/>
        </w:rPr>
        <w:t>-dimensional model was</w:t>
      </w:r>
      <w:r w:rsidR="003D3B16" w:rsidRPr="00E60D73">
        <w:rPr>
          <w:rFonts w:ascii="Arial" w:hAnsi="Arial" w:cs="Arial"/>
        </w:rPr>
        <w:t xml:space="preserve"> further</w:t>
      </w:r>
      <w:r w:rsidR="00D359B9" w:rsidRPr="00E60D73">
        <w:rPr>
          <w:rFonts w:ascii="Arial" w:hAnsi="Arial" w:cs="Arial"/>
        </w:rPr>
        <w:t xml:space="preserve"> found in two US college s</w:t>
      </w:r>
      <w:r w:rsidRPr="00E60D73">
        <w:rPr>
          <w:rFonts w:ascii="Arial" w:hAnsi="Arial" w:cs="Arial"/>
        </w:rPr>
        <w:t>amples of women and men</w:t>
      </w:r>
      <w:r w:rsidR="00D359B9" w:rsidRPr="00E60D73">
        <w:rPr>
          <w:rFonts w:ascii="Arial" w:hAnsi="Arial" w:cs="Arial"/>
        </w:rPr>
        <w:t xml:space="preserve"> </w:t>
      </w:r>
      <w:r w:rsidR="007B6B1E" w:rsidRPr="00E60D73">
        <w:rPr>
          <w:rFonts w:ascii="Arial" w:hAnsi="Arial" w:cs="Arial"/>
        </w:rPr>
        <w:fldChar w:fldCharType="begin"/>
      </w:r>
      <w:r w:rsidR="0010721E" w:rsidRPr="00E60D73">
        <w:rPr>
          <w:rFonts w:ascii="Arial" w:hAnsi="Arial" w:cs="Arial"/>
        </w:rPr>
        <w:instrText xml:space="preserve"> ADDIN EN.CITE &lt;EndNote&gt;&lt;Cite ExcludeAuth="1"&gt;&lt;Author&gt;Kroon Van Diest&lt;/Author&gt;&lt;Year&gt;2010&lt;/Year&gt;&lt;RecNum&gt;215&lt;/RecNum&gt;&lt;DisplayText&gt;[8]&lt;/DisplayText&gt;&lt;record&gt;&lt;rec-number&gt;215&lt;/rec-number&gt;&lt;foreign-keys&gt;&lt;key app="EN" db-id="9p20w5p2jpv0srez0ps5tr08wrswztax25t5"&gt;215&lt;/key&gt;&lt;/foreign-keys&gt;&lt;ref-type name="Journal Article"&gt;17&lt;/ref-type&gt;&lt;contributors&gt;&lt;authors&gt;&lt;author&gt;Kroon van Diest, A. M.&lt;/author&gt;&lt;author&gt;Tylka, T. L.&lt;/author&gt;&lt;/authors&gt;&lt;/contributors&gt;&lt;titles&gt;&lt;title&gt;The Caregiver Eating Messages Scale: Development and psychometric investigation&lt;/title&gt;&lt;secondary-title&gt;Body Image&lt;/secondary-title&gt;&lt;alt-title&gt;Body Image&lt;/alt-title&gt;&lt;/titles&gt;&lt;periodical&gt;&lt;full-title&gt;Body Image&lt;/full-title&gt;&lt;/periodical&gt;&lt;alt-periodical&gt;&lt;full-title&gt;Body Image&lt;/full-title&gt;&lt;/alt-periodical&gt;&lt;pages&gt;317-26&lt;/pages&gt;&lt;volume&gt;7&lt;/volume&gt;&lt;number&gt;4&lt;/number&gt;&lt;dates&gt;&lt;year&gt;2010&lt;/year&gt;&lt;pub-dates&gt;&lt;date&gt;Sep&lt;/date&gt;&lt;/pub-dates&gt;&lt;/dates&gt;&lt;urls&gt;&lt;/urls&gt;&lt;electronic-resource-num&gt;http://dx.doi.org/10.1016/j.bodyim.2010.06.002&lt;/electronic-resource-num&gt;&lt;/record&gt;&lt;/Cite&gt;&lt;/EndNote&gt;</w:instrText>
      </w:r>
      <w:r w:rsidR="007B6B1E" w:rsidRPr="00E60D73">
        <w:rPr>
          <w:rFonts w:ascii="Arial" w:hAnsi="Arial" w:cs="Arial"/>
        </w:rPr>
        <w:fldChar w:fldCharType="separate"/>
      </w:r>
      <w:r w:rsidR="0010721E" w:rsidRPr="00E60D73">
        <w:rPr>
          <w:rFonts w:ascii="Arial" w:hAnsi="Arial" w:cs="Arial"/>
          <w:noProof/>
        </w:rPr>
        <w:t>[</w:t>
      </w:r>
      <w:hyperlink w:anchor="_ENREF_8" w:tooltip="Kroon van Diest, 2010 #215" w:history="1">
        <w:r w:rsidR="000C6627" w:rsidRPr="00E60D73">
          <w:rPr>
            <w:rFonts w:ascii="Arial" w:hAnsi="Arial" w:cs="Arial"/>
            <w:noProof/>
          </w:rPr>
          <w:t>8</w:t>
        </w:r>
      </w:hyperlink>
      <w:r w:rsidR="0010721E" w:rsidRPr="00E60D73">
        <w:rPr>
          <w:rFonts w:ascii="Arial" w:hAnsi="Arial" w:cs="Arial"/>
          <w:noProof/>
        </w:rPr>
        <w:t>]</w:t>
      </w:r>
      <w:r w:rsidR="007B6B1E" w:rsidRPr="00E60D73">
        <w:rPr>
          <w:rFonts w:ascii="Arial" w:hAnsi="Arial" w:cs="Arial"/>
        </w:rPr>
        <w:fldChar w:fldCharType="end"/>
      </w:r>
      <w:r w:rsidR="006A2576" w:rsidRPr="00E60D73">
        <w:rPr>
          <w:rFonts w:ascii="Arial" w:hAnsi="Arial" w:cs="Arial"/>
        </w:rPr>
        <w:t xml:space="preserve">. </w:t>
      </w:r>
      <w:r w:rsidR="00206191" w:rsidRPr="00E60D73">
        <w:rPr>
          <w:rFonts w:ascii="Arial" w:hAnsi="Arial" w:cs="Arial"/>
        </w:rPr>
        <w:t>To our knowledge, however, the factor structure of the CEMS has not been investigated outside the U</w:t>
      </w:r>
      <w:r w:rsidR="006D5D0D" w:rsidRPr="00E60D73">
        <w:rPr>
          <w:rFonts w:ascii="Arial" w:hAnsi="Arial" w:cs="Arial"/>
        </w:rPr>
        <w:t>S and in non-English-speaking samples.</w:t>
      </w:r>
    </w:p>
    <w:p w14:paraId="29CFF685" w14:textId="7A84C61D" w:rsidR="000008F3" w:rsidRPr="00E60D73" w:rsidRDefault="0065184D" w:rsidP="00536661">
      <w:pPr>
        <w:spacing w:line="360" w:lineRule="auto"/>
        <w:ind w:firstLine="720"/>
        <w:jc w:val="both"/>
        <w:rPr>
          <w:rFonts w:ascii="Arial" w:hAnsi="Arial" w:cs="Arial"/>
        </w:rPr>
      </w:pPr>
      <w:r w:rsidRPr="00E60D73">
        <w:rPr>
          <w:rFonts w:ascii="Arial" w:hAnsi="Arial" w:cs="Arial"/>
        </w:rPr>
        <w:t xml:space="preserve">Beyond caregiver eating messages, some scholars have also looked at the role of intra-individual </w:t>
      </w:r>
      <w:r w:rsidR="00321862" w:rsidRPr="00E60D73">
        <w:rPr>
          <w:rFonts w:ascii="Arial" w:hAnsi="Arial" w:cs="Arial"/>
        </w:rPr>
        <w:t>differences in intuitive eating</w:t>
      </w:r>
      <w:r w:rsidRPr="00E60D73">
        <w:rPr>
          <w:rFonts w:ascii="Arial" w:hAnsi="Arial" w:cs="Arial"/>
        </w:rPr>
        <w:t>. Intuitive eating generally refers to a tendency to respond to physiological hunger and satiety signals, rather than external cues such as emotional fluctuation or distress</w:t>
      </w:r>
      <w:r w:rsidR="007B6B1E" w:rsidRPr="00E60D73">
        <w:rPr>
          <w:rFonts w:ascii="Arial" w:hAnsi="Arial" w:cs="Arial"/>
        </w:rPr>
        <w:t xml:space="preserve"> </w:t>
      </w:r>
      <w:r w:rsidR="007B6B1E" w:rsidRPr="00E60D73">
        <w:rPr>
          <w:rFonts w:ascii="Arial" w:hAnsi="Arial" w:cs="Arial"/>
        </w:rPr>
        <w:fldChar w:fldCharType="begin"/>
      </w:r>
      <w:r w:rsidR="006A2576" w:rsidRPr="00E60D73">
        <w:rPr>
          <w:rFonts w:ascii="Arial" w:hAnsi="Arial" w:cs="Arial"/>
        </w:rPr>
        <w:instrText xml:space="preserve"> ADDIN EN.CITE &lt;EndNote&gt;&lt;Cite&gt;&lt;Author&gt;Tribole&lt;/Author&gt;&lt;Year&gt;1995&lt;/Year&gt;&lt;RecNum&gt;280&lt;/RecNum&gt;&lt;DisplayText&gt;[9,7]&lt;/DisplayText&gt;&lt;record&gt;&lt;rec-number&gt;280&lt;/rec-number&gt;&lt;foreign-keys&gt;&lt;key app="EN" db-id="9p20w5p2jpv0srez0ps5tr08wrswztax25t5"&gt;280&lt;/key&gt;&lt;/foreign-keys&gt;&lt;ref-type name="Book"&gt;6&lt;/ref-type&gt;&lt;contributors&gt;&lt;authors&gt;&lt;author&gt;Tribole, E.&lt;/author&gt;&lt;author&gt;Resch, E. &lt;/author&gt;&lt;/authors&gt;&lt;/contributors&gt;&lt;titles&gt;&lt;title&gt;Intuitive eating: A revolutionary program that works&lt;/title&gt;&lt;/titles&gt;&lt;dates&gt;&lt;year&gt;1995&lt;/year&gt;&lt;/dates&gt;&lt;pub-location&gt;New York, NY&lt;/pub-location&gt;&lt;publisher&gt;St. Martin’s Press&lt;/publisher&gt;&lt;urls&gt;&lt;/urls&gt;&lt;/record&gt;&lt;/Cite&gt;&lt;Cite&gt;&lt;Author&gt;Tylka&lt;/Author&gt;&lt;Year&gt;2006&lt;/Year&gt;&lt;RecNum&gt;281&lt;/RecNum&gt;&lt;record&gt;&lt;rec-number&gt;281&lt;/rec-number&gt;&lt;foreign-keys&gt;&lt;key app="EN" db-id="9p20w5p2jpv0srez0ps5tr08wrswztax25t5"&gt;281&lt;/key&gt;&lt;/foreign-keys&gt;&lt;ref-type name="Journal Article"&gt;17&lt;/ref-type&gt;&lt;contributors&gt;&lt;authors&gt;&lt;author&gt;Tylka, T. L.&lt;/author&gt;&lt;/authors&gt;&lt;/contributors&gt;&lt;titles&gt;&lt;title&gt;Development and psychometric evaluation of a measure of intuitive eating&lt;/title&gt;&lt;secondary-title&gt;J Couns Psychol&lt;/secondary-title&gt;&lt;alt-title&gt;Journal of Counseling Psychology&lt;/alt-title&gt;&lt;/titles&gt;&lt;alt-periodical&gt;&lt;full-title&gt;Journal of Counseling Psychology&lt;/full-title&gt;&lt;/alt-periodical&gt;&lt;pages&gt;226-240&lt;/pages&gt;&lt;volume&gt;53&lt;/volume&gt;&lt;number&gt;2&lt;/number&gt;&lt;dates&gt;&lt;year&gt;2006&lt;/year&gt;&lt;/dates&gt;&lt;urls&gt;&lt;/urls&gt;&lt;electronic-resource-num&gt;http://dx.doi.org/10.1037/0022-0167.53.2.226&lt;/electronic-resource-num&gt;&lt;/record&gt;&lt;/Cite&gt;&lt;/EndNote&gt;</w:instrText>
      </w:r>
      <w:r w:rsidR="007B6B1E" w:rsidRPr="00E60D73">
        <w:rPr>
          <w:rFonts w:ascii="Arial" w:hAnsi="Arial" w:cs="Arial"/>
        </w:rPr>
        <w:fldChar w:fldCharType="separate"/>
      </w:r>
      <w:r w:rsidR="006A2576" w:rsidRPr="00E60D73">
        <w:rPr>
          <w:rFonts w:ascii="Arial" w:hAnsi="Arial" w:cs="Arial"/>
          <w:noProof/>
        </w:rPr>
        <w:t>[</w:t>
      </w:r>
      <w:hyperlink w:anchor="_ENREF_9" w:tooltip="Tribole, 1995 #280" w:history="1">
        <w:r w:rsidR="000C6627" w:rsidRPr="00E60D73">
          <w:rPr>
            <w:rFonts w:ascii="Arial" w:hAnsi="Arial" w:cs="Arial"/>
            <w:noProof/>
          </w:rPr>
          <w:t>9</w:t>
        </w:r>
      </w:hyperlink>
      <w:r w:rsidR="006A2576" w:rsidRPr="00E60D73">
        <w:rPr>
          <w:rFonts w:ascii="Arial" w:hAnsi="Arial" w:cs="Arial"/>
          <w:noProof/>
        </w:rPr>
        <w:t>,</w:t>
      </w:r>
      <w:hyperlink w:anchor="_ENREF_7" w:tooltip="Tylka, 2006 #281" w:history="1">
        <w:r w:rsidR="000C6627" w:rsidRPr="00E60D73">
          <w:rPr>
            <w:rFonts w:ascii="Arial" w:hAnsi="Arial" w:cs="Arial"/>
            <w:noProof/>
          </w:rPr>
          <w:t>7</w:t>
        </w:r>
      </w:hyperlink>
      <w:r w:rsidR="006A2576" w:rsidRPr="00E60D73">
        <w:rPr>
          <w:rFonts w:ascii="Arial" w:hAnsi="Arial" w:cs="Arial"/>
          <w:noProof/>
        </w:rPr>
        <w:t>]</w:t>
      </w:r>
      <w:r w:rsidR="007B6B1E" w:rsidRPr="00E60D73">
        <w:rPr>
          <w:rFonts w:ascii="Arial" w:hAnsi="Arial" w:cs="Arial"/>
        </w:rPr>
        <w:fldChar w:fldCharType="end"/>
      </w:r>
      <w:r w:rsidRPr="00E60D73">
        <w:rPr>
          <w:rFonts w:ascii="Arial" w:hAnsi="Arial" w:cs="Arial"/>
        </w:rPr>
        <w:t xml:space="preserve">. Although various measures of intuitive eating exist in the literature, </w:t>
      </w:r>
      <w:r w:rsidR="006A2576" w:rsidRPr="00E60D73">
        <w:rPr>
          <w:rFonts w:ascii="Arial" w:hAnsi="Arial" w:cs="Arial"/>
        </w:rPr>
        <w:t xml:space="preserve">the </w:t>
      </w:r>
      <w:r w:rsidRPr="00E60D73">
        <w:rPr>
          <w:rFonts w:ascii="Arial" w:hAnsi="Arial" w:cs="Arial"/>
        </w:rPr>
        <w:t>Intuitiv</w:t>
      </w:r>
      <w:r w:rsidR="001348E1" w:rsidRPr="00E60D73">
        <w:rPr>
          <w:rFonts w:ascii="Arial" w:hAnsi="Arial" w:cs="Arial"/>
        </w:rPr>
        <w:t>e Eating Scale-2 (IES</w:t>
      </w:r>
      <w:r w:rsidR="00C67E37" w:rsidRPr="00E60D73">
        <w:rPr>
          <w:rFonts w:ascii="Arial" w:hAnsi="Arial" w:cs="Arial"/>
        </w:rPr>
        <w:t>-2</w:t>
      </w:r>
      <w:r w:rsidR="007F0E30" w:rsidRPr="00E60D73">
        <w:rPr>
          <w:rFonts w:ascii="Arial" w:hAnsi="Arial" w:cs="Arial"/>
        </w:rPr>
        <w:t>)</w:t>
      </w:r>
      <w:r w:rsidR="00321862" w:rsidRPr="00E60D73">
        <w:rPr>
          <w:rFonts w:ascii="Arial" w:hAnsi="Arial" w:cs="Arial"/>
        </w:rPr>
        <w:t xml:space="preserve"> is </w:t>
      </w:r>
      <w:r w:rsidR="003D3B16" w:rsidRPr="00E60D73">
        <w:rPr>
          <w:rFonts w:ascii="Arial" w:hAnsi="Arial" w:cs="Arial"/>
        </w:rPr>
        <w:t>the most prominent</w:t>
      </w:r>
      <w:r w:rsidR="00321862" w:rsidRPr="00E60D73">
        <w:rPr>
          <w:rFonts w:ascii="Arial" w:hAnsi="Arial" w:cs="Arial"/>
        </w:rPr>
        <w:t xml:space="preserve"> </w:t>
      </w:r>
      <w:r w:rsidR="007F0E30" w:rsidRPr="00E60D73">
        <w:rPr>
          <w:rFonts w:ascii="Arial" w:hAnsi="Arial" w:cs="Arial"/>
        </w:rPr>
        <w:fldChar w:fldCharType="begin"/>
      </w:r>
      <w:r w:rsidR="006A2576" w:rsidRPr="00E60D73">
        <w:rPr>
          <w:rFonts w:ascii="Arial" w:hAnsi="Arial" w:cs="Arial"/>
        </w:rPr>
        <w:instrText xml:space="preserve"> ADDIN EN.CITE &lt;EndNote&gt;&lt;Cite&gt;&lt;Author&gt;Tylka&lt;/Author&gt;&lt;Year&gt;2013&lt;/Year&gt;&lt;RecNum&gt;283&lt;/RecNum&gt;&lt;DisplayText&gt;[10]&lt;/DisplayText&gt;&lt;record&gt;&lt;rec-number&gt;283&lt;/rec-number&gt;&lt;foreign-keys&gt;&lt;key app="EN" db-id="9p20w5p2jpv0srez0ps5tr08wrswztax25t5"&gt;283&lt;/key&gt;&lt;/foreign-keys&gt;&lt;ref-type name="Journal Article"&gt;17&lt;/ref-type&gt;&lt;contributors&gt;&lt;authors&gt;&lt;author&gt;Tylka, T. L.&lt;/author&gt;&lt;author&gt;Kroon van Diest, A. M.&lt;/author&gt;&lt;/authors&gt;&lt;/contributors&gt;&lt;titles&gt;&lt;title&gt;The Intuitive Eating Scale-2: item refinement and psychometric evaluation with college women and men&lt;/title&gt;&lt;secondary-title&gt;J Couns Psychol&lt;/secondary-title&gt;&lt;alt-title&gt;Journal of Counseling Psychology&lt;/alt-title&gt;&lt;/titles&gt;&lt;alt-periodical&gt;&lt;full-title&gt;Journal of Counseling Psychology&lt;/full-title&gt;&lt;/alt-periodical&gt;&lt;pages&gt;137-53&lt;/pages&gt;&lt;volume&gt;60&lt;/volume&gt;&lt;number&gt;1&lt;/number&gt;&lt;dates&gt;&lt;year&gt;2013&lt;/year&gt;&lt;/dates&gt;&lt;urls&gt;&lt;/urls&gt;&lt;electronic-resource-num&gt;http://dx.doi.org/10.1037/a0030893&lt;/electronic-resource-num&gt;&lt;/record&gt;&lt;/Cite&gt;&lt;/EndNote&gt;</w:instrText>
      </w:r>
      <w:r w:rsidR="007F0E30" w:rsidRPr="00E60D73">
        <w:rPr>
          <w:rFonts w:ascii="Arial" w:hAnsi="Arial" w:cs="Arial"/>
        </w:rPr>
        <w:fldChar w:fldCharType="separate"/>
      </w:r>
      <w:r w:rsidR="006A2576" w:rsidRPr="00E60D73">
        <w:rPr>
          <w:rFonts w:ascii="Arial" w:hAnsi="Arial" w:cs="Arial"/>
          <w:noProof/>
        </w:rPr>
        <w:t>[</w:t>
      </w:r>
      <w:hyperlink w:anchor="_ENREF_10" w:tooltip="Tylka, 2013 #283" w:history="1">
        <w:r w:rsidR="000C6627" w:rsidRPr="00E60D73">
          <w:rPr>
            <w:rFonts w:ascii="Arial" w:hAnsi="Arial" w:cs="Arial"/>
            <w:noProof/>
          </w:rPr>
          <w:t>10</w:t>
        </w:r>
      </w:hyperlink>
      <w:r w:rsidR="006A2576" w:rsidRPr="00E60D73">
        <w:rPr>
          <w:rFonts w:ascii="Arial" w:hAnsi="Arial" w:cs="Arial"/>
          <w:noProof/>
        </w:rPr>
        <w:t>]</w:t>
      </w:r>
      <w:r w:rsidR="007F0E30" w:rsidRPr="00E60D73">
        <w:rPr>
          <w:rFonts w:ascii="Arial" w:hAnsi="Arial" w:cs="Arial"/>
        </w:rPr>
        <w:fldChar w:fldCharType="end"/>
      </w:r>
      <w:r w:rsidR="007F0E30" w:rsidRPr="00E60D73">
        <w:rPr>
          <w:rFonts w:ascii="Arial" w:hAnsi="Arial" w:cs="Arial"/>
        </w:rPr>
        <w:t xml:space="preserve">. </w:t>
      </w:r>
      <w:r w:rsidR="00FD323C" w:rsidRPr="00E60D73">
        <w:rPr>
          <w:rFonts w:ascii="Arial" w:hAnsi="Arial" w:cs="Arial"/>
        </w:rPr>
        <w:t>The IES</w:t>
      </w:r>
      <w:r w:rsidR="00C67E37" w:rsidRPr="00E60D73">
        <w:rPr>
          <w:rFonts w:ascii="Arial" w:hAnsi="Arial" w:cs="Arial"/>
        </w:rPr>
        <w:t>-2</w:t>
      </w:r>
      <w:r w:rsidR="00FD323C" w:rsidRPr="00E60D73">
        <w:rPr>
          <w:rFonts w:ascii="Arial" w:hAnsi="Arial" w:cs="Arial"/>
        </w:rPr>
        <w:t xml:space="preserve"> is </w:t>
      </w:r>
      <w:r w:rsidR="00203E00" w:rsidRPr="00E60D73">
        <w:rPr>
          <w:rFonts w:ascii="Arial" w:hAnsi="Arial" w:cs="Arial"/>
        </w:rPr>
        <w:t xml:space="preserve">a </w:t>
      </w:r>
      <w:r w:rsidR="00FD323C" w:rsidRPr="00E60D73">
        <w:rPr>
          <w:rFonts w:ascii="Arial" w:hAnsi="Arial" w:cs="Arial"/>
        </w:rPr>
        <w:t xml:space="preserve">measure that was </w:t>
      </w:r>
      <w:r w:rsidR="00C67E37" w:rsidRPr="00E60D73">
        <w:rPr>
          <w:rFonts w:ascii="Arial" w:hAnsi="Arial" w:cs="Arial"/>
          <w:color w:val="000000" w:themeColor="text1"/>
        </w:rPr>
        <w:t>designed to evaluate an individual’s tendency to follow physiological signs of hunger and satiety</w:t>
      </w:r>
      <w:r w:rsidR="00203E00" w:rsidRPr="00E60D73">
        <w:rPr>
          <w:rFonts w:ascii="Arial" w:hAnsi="Arial" w:cs="Arial"/>
          <w:color w:val="000000" w:themeColor="text1"/>
        </w:rPr>
        <w:t xml:space="preserve"> considering </w:t>
      </w:r>
      <w:r w:rsidR="00FD323C" w:rsidRPr="00E60D73">
        <w:rPr>
          <w:rFonts w:ascii="Arial" w:hAnsi="Arial" w:cs="Arial"/>
        </w:rPr>
        <w:t>Unconditional Permission to Eat</w:t>
      </w:r>
      <w:r w:rsidR="005F05A2" w:rsidRPr="00E60D73">
        <w:rPr>
          <w:rFonts w:ascii="Arial" w:hAnsi="Arial" w:cs="Arial"/>
        </w:rPr>
        <w:t xml:space="preserve"> (UPE)</w:t>
      </w:r>
      <w:r w:rsidR="00C67E37" w:rsidRPr="00E60D73">
        <w:rPr>
          <w:rFonts w:ascii="Arial" w:hAnsi="Arial" w:cs="Arial"/>
        </w:rPr>
        <w:t xml:space="preserve">, </w:t>
      </w:r>
      <w:r w:rsidR="00FD323C" w:rsidRPr="00E60D73">
        <w:rPr>
          <w:rFonts w:ascii="Arial" w:hAnsi="Arial" w:cs="Arial"/>
        </w:rPr>
        <w:t>Eating for Physical Rather than Emotional Reasons</w:t>
      </w:r>
      <w:r w:rsidR="005F05A2" w:rsidRPr="00E60D73">
        <w:rPr>
          <w:rFonts w:ascii="Arial" w:hAnsi="Arial" w:cs="Arial"/>
        </w:rPr>
        <w:t xml:space="preserve"> (EPRER)</w:t>
      </w:r>
      <w:r w:rsidR="00C67E37" w:rsidRPr="00E60D73">
        <w:rPr>
          <w:rFonts w:ascii="Arial" w:hAnsi="Arial" w:cs="Arial"/>
        </w:rPr>
        <w:t xml:space="preserve">, </w:t>
      </w:r>
      <w:r w:rsidR="00FD323C" w:rsidRPr="00E60D73">
        <w:rPr>
          <w:rFonts w:ascii="Arial" w:hAnsi="Arial" w:cs="Arial"/>
        </w:rPr>
        <w:t>Reliance on Hunger and Satiety Cues</w:t>
      </w:r>
      <w:r w:rsidR="005F05A2" w:rsidRPr="00E60D73">
        <w:rPr>
          <w:rFonts w:ascii="Arial" w:hAnsi="Arial" w:cs="Arial"/>
        </w:rPr>
        <w:t xml:space="preserve"> (RHSC)</w:t>
      </w:r>
      <w:r w:rsidR="00C67E37" w:rsidRPr="00E60D73">
        <w:rPr>
          <w:rFonts w:ascii="Arial" w:hAnsi="Arial" w:cs="Arial"/>
        </w:rPr>
        <w:t>, and Body-Food Choice Congruence (BFCC)</w:t>
      </w:r>
      <w:r w:rsidR="00580F41" w:rsidRPr="00E60D73">
        <w:rPr>
          <w:rFonts w:ascii="Arial" w:hAnsi="Arial" w:cs="Arial"/>
        </w:rPr>
        <w:t xml:space="preserve">. </w:t>
      </w:r>
      <w:r w:rsidR="000008F3" w:rsidRPr="00E60D73">
        <w:rPr>
          <w:rFonts w:ascii="Arial" w:hAnsi="Arial" w:cs="Arial"/>
        </w:rPr>
        <w:t>In addition, IES-2 scores were reported to have adequate</w:t>
      </w:r>
      <w:r w:rsidR="00580F41" w:rsidRPr="00E60D73">
        <w:rPr>
          <w:rFonts w:ascii="Arial" w:hAnsi="Arial" w:cs="Arial"/>
        </w:rPr>
        <w:t xml:space="preserve"> internal consistency</w:t>
      </w:r>
      <w:r w:rsidR="008E7F86" w:rsidRPr="00E60D73">
        <w:rPr>
          <w:rFonts w:ascii="Arial" w:hAnsi="Arial" w:cs="Arial"/>
        </w:rPr>
        <w:t xml:space="preserve"> and </w:t>
      </w:r>
      <w:r w:rsidR="000008F3" w:rsidRPr="00E60D73">
        <w:rPr>
          <w:rFonts w:ascii="Arial" w:hAnsi="Arial" w:cs="Arial"/>
        </w:rPr>
        <w:t>good test-retest reliability over a three-week period</w:t>
      </w:r>
      <w:r w:rsidR="003D3B16" w:rsidRPr="00E60D73">
        <w:rPr>
          <w:rFonts w:ascii="Arial" w:hAnsi="Arial" w:cs="Arial"/>
        </w:rPr>
        <w:t xml:space="preserve"> in U.S.</w:t>
      </w:r>
      <w:r w:rsidR="008E7F86" w:rsidRPr="00E60D73">
        <w:rPr>
          <w:rFonts w:ascii="Arial" w:hAnsi="Arial" w:cs="Arial"/>
        </w:rPr>
        <w:t xml:space="preserve"> women and men, but to our knowledge no study has evaluated IES-2 in the Brazilian context.</w:t>
      </w:r>
    </w:p>
    <w:p w14:paraId="775AAB97" w14:textId="52B150B4" w:rsidR="00741239" w:rsidRPr="00E60D73" w:rsidRDefault="004E673B" w:rsidP="00536661">
      <w:pPr>
        <w:spacing w:line="360" w:lineRule="auto"/>
        <w:ind w:firstLine="720"/>
        <w:jc w:val="both"/>
        <w:rPr>
          <w:rFonts w:ascii="Arial" w:hAnsi="Arial" w:cs="Arial"/>
          <w:color w:val="000000" w:themeColor="text1"/>
        </w:rPr>
      </w:pPr>
      <w:r w:rsidRPr="00E60D73">
        <w:rPr>
          <w:rFonts w:ascii="Arial" w:hAnsi="Arial" w:cs="Arial"/>
        </w:rPr>
        <w:t xml:space="preserve">As a contribution to the available literature, the present study examined the psychometric properties </w:t>
      </w:r>
      <w:r w:rsidR="00426EB4" w:rsidRPr="00E60D73">
        <w:rPr>
          <w:rFonts w:ascii="Arial" w:hAnsi="Arial" w:cs="Arial"/>
        </w:rPr>
        <w:t xml:space="preserve">of novel Brazilian Portuguese translations of the CEMS and IES-2. </w:t>
      </w:r>
      <w:r w:rsidR="00007D63" w:rsidRPr="00E60D73">
        <w:rPr>
          <w:rFonts w:ascii="Arial" w:hAnsi="Arial" w:cs="Arial"/>
        </w:rPr>
        <w:t>In the first instance, the CEMS has not previously been translated into Brazilian Portuguese; conversely, while a European Portuguese translation of the IES-2 is available [20], it should be noted</w:t>
      </w:r>
      <w:r w:rsidR="003D3B16" w:rsidRPr="00E60D73">
        <w:rPr>
          <w:rFonts w:ascii="Arial" w:hAnsi="Arial" w:cs="Arial"/>
        </w:rPr>
        <w:t xml:space="preserve"> that</w:t>
      </w:r>
      <w:r w:rsidR="00007D63" w:rsidRPr="00E60D73">
        <w:rPr>
          <w:rFonts w:ascii="Arial" w:hAnsi="Arial" w:cs="Arial"/>
        </w:rPr>
        <w:t>, while European and Brazilian Portuguese are considered two dialects of the same language, there are linguistic variations in lexicon, phonology, and grammar</w:t>
      </w:r>
      <w:r w:rsidR="00430EF3" w:rsidRPr="00E60D73">
        <w:rPr>
          <w:rFonts w:ascii="Arial" w:hAnsi="Arial" w:cs="Arial"/>
        </w:rPr>
        <w:t xml:space="preserve"> </w:t>
      </w:r>
      <w:r w:rsidR="00430EF3" w:rsidRPr="00E60D73">
        <w:rPr>
          <w:rFonts w:ascii="Arial" w:hAnsi="Arial" w:cs="Arial"/>
        </w:rPr>
        <w:fldChar w:fldCharType="begin"/>
      </w:r>
      <w:r w:rsidR="008E7F86" w:rsidRPr="00E60D73">
        <w:rPr>
          <w:rFonts w:ascii="Arial" w:hAnsi="Arial" w:cs="Arial"/>
        </w:rPr>
        <w:instrText xml:space="preserve"> ADDIN EN.CITE &lt;EndNote&gt;&lt;Cite&gt;&lt;Author&gt;Kato&lt;/Author&gt;&lt;Year&gt;1996&lt;/Year&gt;&lt;RecNum&gt;302&lt;/RecNum&gt;&lt;DisplayText&gt;[11]&lt;/DisplayText&gt;&lt;record&gt;&lt;rec-number&gt;302&lt;/rec-number&gt;&lt;foreign-keys&gt;&lt;key app="EN" db-id="9p20w5p2jpv0srez0ps5tr08wrswztax25t5"&gt;302&lt;/key&gt;&lt;/foreign-keys&gt;&lt;ref-type name="Book Section"&gt;5&lt;/ref-type&gt;&lt;contributors&gt;&lt;authors&gt;&lt;author&gt;Kato, M.&lt;/author&gt;&lt;author&gt;Raposo, E.&lt;/author&gt;&lt;/authors&gt;&lt;secondary-authors&gt;&lt;author&gt;Parodi, C.&lt;/author&gt;&lt;author&gt;Quicoli, C.&lt;/author&gt;&lt;author&gt;Saltarelli, M.&lt;/author&gt;&lt;author&gt;Zubizaretta, M.L. &lt;/author&gt;&lt;/secondary-authors&gt;&lt;/contributors&gt;&lt;titles&gt;&lt;title&gt;European and Portuguese word choice order: Questions, focus, and topic construction&lt;/title&gt;&lt;secondary-title&gt;Aspects of Romance linguistics: Selected papers from the LSRL XXVI&lt;/secondary-title&gt;&lt;/titles&gt;&lt;num-vols&gt;267-278&lt;/num-vols&gt;&lt;dates&gt;&lt;year&gt;1996&lt;/year&gt;&lt;/dates&gt;&lt;pub-location&gt;Georgetown, WA&lt;/pub-location&gt;&lt;publisher&gt;Georgetown University Press&lt;/publisher&gt;&lt;urls&gt;&lt;/urls&gt;&lt;/record&gt;&lt;/Cite&gt;&lt;/EndNote&gt;</w:instrText>
      </w:r>
      <w:r w:rsidR="00430EF3" w:rsidRPr="00E60D73">
        <w:rPr>
          <w:rFonts w:ascii="Arial" w:hAnsi="Arial" w:cs="Arial"/>
        </w:rPr>
        <w:fldChar w:fldCharType="separate"/>
      </w:r>
      <w:r w:rsidR="008E7F86" w:rsidRPr="00E60D73">
        <w:rPr>
          <w:rFonts w:ascii="Arial" w:hAnsi="Arial" w:cs="Arial"/>
          <w:noProof/>
        </w:rPr>
        <w:t>[</w:t>
      </w:r>
      <w:hyperlink w:anchor="_ENREF_11" w:tooltip="Kato, 1996 #302" w:history="1">
        <w:r w:rsidR="000C6627" w:rsidRPr="00E60D73">
          <w:rPr>
            <w:rFonts w:ascii="Arial" w:hAnsi="Arial" w:cs="Arial"/>
            <w:noProof/>
          </w:rPr>
          <w:t>11</w:t>
        </w:r>
      </w:hyperlink>
      <w:r w:rsidR="008E7F86" w:rsidRPr="00E60D73">
        <w:rPr>
          <w:rFonts w:ascii="Arial" w:hAnsi="Arial" w:cs="Arial"/>
          <w:noProof/>
        </w:rPr>
        <w:t>]</w:t>
      </w:r>
      <w:r w:rsidR="00430EF3" w:rsidRPr="00E60D73">
        <w:rPr>
          <w:rFonts w:ascii="Arial" w:hAnsi="Arial" w:cs="Arial"/>
        </w:rPr>
        <w:fldChar w:fldCharType="end"/>
      </w:r>
      <w:r w:rsidR="00430EF3" w:rsidRPr="00E60D73">
        <w:rPr>
          <w:rFonts w:ascii="Arial" w:hAnsi="Arial" w:cs="Arial"/>
        </w:rPr>
        <w:t xml:space="preserve">. </w:t>
      </w:r>
      <w:r w:rsidR="00007D63" w:rsidRPr="00E60D73">
        <w:rPr>
          <w:rFonts w:ascii="Arial" w:hAnsi="Arial" w:cs="Arial"/>
        </w:rPr>
        <w:t xml:space="preserve">These issues </w:t>
      </w:r>
      <w:r w:rsidR="00741239" w:rsidRPr="00E60D73">
        <w:rPr>
          <w:rFonts w:ascii="Arial" w:hAnsi="Arial" w:cs="Arial"/>
        </w:rPr>
        <w:t xml:space="preserve">mean that novel translations of both measures into Brazilian Portuguese are required. More broadly, the present work is an </w:t>
      </w:r>
      <w:r w:rsidR="00426EB4" w:rsidRPr="00E60D73">
        <w:rPr>
          <w:rFonts w:ascii="Arial" w:hAnsi="Arial" w:cs="Arial"/>
        </w:rPr>
        <w:t xml:space="preserve">important step for research because studies indicate that </w:t>
      </w:r>
      <w:r w:rsidR="00426EB4" w:rsidRPr="00E60D73">
        <w:rPr>
          <w:rFonts w:ascii="Arial" w:hAnsi="Arial" w:cs="Arial"/>
        </w:rPr>
        <w:lastRenderedPageBreak/>
        <w:t xml:space="preserve">antecedents of healthy eating, such as caregiver eating messages and intuitive eating, vary across cultural contexts </w:t>
      </w:r>
      <w:r w:rsidR="007B6B1E" w:rsidRPr="00E60D73">
        <w:rPr>
          <w:rFonts w:ascii="Arial" w:hAnsi="Arial" w:cs="Arial"/>
        </w:rPr>
        <w:fldChar w:fldCharType="begin">
          <w:fldData xml:space="preserve">PEVuZE5vdGU+PENpdGU+PEF1dGhvcj5JbWFpPC9BdXRob3I+PFllYXI+MjAwOTwvWWVhcj48UmVj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</w:fldData>
        </w:fldChar>
      </w:r>
      <w:r w:rsidR="008E7F86" w:rsidRPr="00E60D73">
        <w:rPr>
          <w:rFonts w:ascii="Arial" w:hAnsi="Arial" w:cs="Arial"/>
        </w:rPr>
        <w:instrText xml:space="preserve"> ADDIN EN.CITE </w:instrText>
      </w:r>
      <w:r w:rsidR="008E7F86" w:rsidRPr="00E60D73">
        <w:rPr>
          <w:rFonts w:ascii="Arial" w:hAnsi="Arial" w:cs="Arial"/>
        </w:rPr>
        <w:fldChar w:fldCharType="begin">
          <w:fldData xml:space="preserve">PEVuZE5vdGU+PENpdGU+PEF1dGhvcj5JbWFpPC9BdXRob3I+PFllYXI+MjAwOTwvWWVhcj48UmVj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</w:fldData>
        </w:fldChar>
      </w:r>
      <w:r w:rsidR="008E7F86" w:rsidRPr="00E60D73">
        <w:rPr>
          <w:rFonts w:ascii="Arial" w:hAnsi="Arial" w:cs="Arial"/>
        </w:rPr>
        <w:instrText xml:space="preserve"> ADDIN EN.CITE.DATA </w:instrText>
      </w:r>
      <w:r w:rsidR="008E7F86" w:rsidRPr="00E60D73">
        <w:rPr>
          <w:rFonts w:ascii="Arial" w:hAnsi="Arial" w:cs="Arial"/>
        </w:rPr>
      </w:r>
      <w:r w:rsidR="008E7F86" w:rsidRPr="00E60D73">
        <w:rPr>
          <w:rFonts w:ascii="Arial" w:hAnsi="Arial" w:cs="Arial"/>
        </w:rPr>
        <w:fldChar w:fldCharType="end"/>
      </w:r>
      <w:r w:rsidR="007B6B1E" w:rsidRPr="00E60D73">
        <w:rPr>
          <w:rFonts w:ascii="Arial" w:hAnsi="Arial" w:cs="Arial"/>
        </w:rPr>
      </w:r>
      <w:r w:rsidR="007B6B1E" w:rsidRPr="00E60D73">
        <w:rPr>
          <w:rFonts w:ascii="Arial" w:hAnsi="Arial" w:cs="Arial"/>
        </w:rPr>
        <w:fldChar w:fldCharType="separate"/>
      </w:r>
      <w:r w:rsidR="008E7F86" w:rsidRPr="00E60D73">
        <w:rPr>
          <w:rFonts w:ascii="Arial" w:hAnsi="Arial" w:cs="Arial"/>
          <w:noProof/>
        </w:rPr>
        <w:t>[</w:t>
      </w:r>
      <w:hyperlink w:anchor="_ENREF_12" w:tooltip="Imai, 2009 #254" w:history="1">
        <w:r w:rsidR="000C6627" w:rsidRPr="00E60D73">
          <w:rPr>
            <w:rFonts w:ascii="Arial" w:hAnsi="Arial" w:cs="Arial"/>
            <w:noProof/>
          </w:rPr>
          <w:t>12-14</w:t>
        </w:r>
      </w:hyperlink>
      <w:r w:rsidR="008E7F86" w:rsidRPr="00E60D73">
        <w:rPr>
          <w:rFonts w:ascii="Arial" w:hAnsi="Arial" w:cs="Arial"/>
          <w:noProof/>
        </w:rPr>
        <w:t>]</w:t>
      </w:r>
      <w:r w:rsidR="007B6B1E" w:rsidRPr="00E60D73">
        <w:rPr>
          <w:rFonts w:ascii="Arial" w:hAnsi="Arial" w:cs="Arial"/>
        </w:rPr>
        <w:fldChar w:fldCharType="end"/>
      </w:r>
      <w:r w:rsidR="00426EB4" w:rsidRPr="00E60D73">
        <w:rPr>
          <w:rFonts w:ascii="Arial" w:hAnsi="Arial" w:cs="Arial"/>
        </w:rPr>
        <w:t xml:space="preserve">. More specifically, </w:t>
      </w:r>
      <w:r w:rsidR="008448A4" w:rsidRPr="00E60D73">
        <w:rPr>
          <w:rFonts w:ascii="Arial" w:hAnsi="Arial" w:cs="Arial"/>
          <w:color w:val="000000" w:themeColor="text1"/>
        </w:rPr>
        <w:t xml:space="preserve">Brazil offers a </w:t>
      </w:r>
      <w:r w:rsidR="00426EB4" w:rsidRPr="00E60D73">
        <w:rPr>
          <w:rFonts w:ascii="Arial" w:hAnsi="Arial" w:cs="Arial"/>
          <w:color w:val="000000" w:themeColor="text1"/>
        </w:rPr>
        <w:t>useful setting</w:t>
      </w:r>
      <w:r w:rsidR="008448A4" w:rsidRPr="00E60D73">
        <w:rPr>
          <w:rFonts w:ascii="Arial" w:hAnsi="Arial" w:cs="Arial"/>
          <w:color w:val="000000" w:themeColor="text1"/>
        </w:rPr>
        <w:t xml:space="preserve"> in which to examine the </w:t>
      </w:r>
      <w:r w:rsidR="00426EB4" w:rsidRPr="00E60D73">
        <w:rPr>
          <w:rFonts w:ascii="Arial" w:hAnsi="Arial" w:cs="Arial"/>
          <w:color w:val="000000" w:themeColor="text1"/>
        </w:rPr>
        <w:t xml:space="preserve">factor structure of the </w:t>
      </w:r>
      <w:r w:rsidR="008448A4" w:rsidRPr="00E60D73">
        <w:rPr>
          <w:rFonts w:ascii="Arial" w:hAnsi="Arial" w:cs="Arial"/>
          <w:color w:val="000000" w:themeColor="text1"/>
        </w:rPr>
        <w:t>CEMS</w:t>
      </w:r>
      <w:r w:rsidR="00AE29D9" w:rsidRPr="00E60D73">
        <w:rPr>
          <w:rFonts w:ascii="Arial" w:hAnsi="Arial" w:cs="Arial"/>
          <w:color w:val="000000" w:themeColor="text1"/>
        </w:rPr>
        <w:t xml:space="preserve"> and IES-2</w:t>
      </w:r>
      <w:r w:rsidR="008448A4" w:rsidRPr="00E60D73">
        <w:rPr>
          <w:rFonts w:ascii="Arial" w:hAnsi="Arial" w:cs="Arial"/>
          <w:color w:val="000000" w:themeColor="text1"/>
        </w:rPr>
        <w:t xml:space="preserve"> for a number of reasons. </w:t>
      </w:r>
    </w:p>
    <w:p w14:paraId="56F3AB59" w14:textId="66D6A3B9" w:rsidR="00AB447E" w:rsidRPr="00E60D73" w:rsidRDefault="008448A4" w:rsidP="00920579">
      <w:pPr>
        <w:tabs>
          <w:tab w:val="left" w:pos="567"/>
        </w:tabs>
        <w:spacing w:line="360" w:lineRule="auto"/>
        <w:ind w:firstLine="720"/>
        <w:jc w:val="both"/>
        <w:rPr>
          <w:rFonts w:ascii="Arial" w:hAnsi="Arial" w:cs="Arial"/>
          <w:color w:val="000000" w:themeColor="text1"/>
        </w:rPr>
      </w:pPr>
      <w:r w:rsidRPr="00E60D73">
        <w:rPr>
          <w:rFonts w:ascii="Arial" w:hAnsi="Arial" w:cs="Arial"/>
          <w:color w:val="000000" w:themeColor="text1"/>
        </w:rPr>
        <w:t>First</w:t>
      </w:r>
      <w:r w:rsidR="00AD7A8F" w:rsidRPr="00E60D73">
        <w:rPr>
          <w:rFonts w:ascii="Arial" w:hAnsi="Arial" w:cs="Arial"/>
          <w:color w:val="000000" w:themeColor="text1"/>
        </w:rPr>
        <w:t>,</w:t>
      </w:r>
      <w:r w:rsidRPr="00E60D73">
        <w:rPr>
          <w:rFonts w:ascii="Arial" w:hAnsi="Arial" w:cs="Arial"/>
          <w:color w:val="000000" w:themeColor="text1"/>
        </w:rPr>
        <w:t xml:space="preserve"> Brazi</w:t>
      </w:r>
      <w:r w:rsidR="00546206" w:rsidRPr="00E60D73">
        <w:rPr>
          <w:rFonts w:ascii="Arial" w:hAnsi="Arial" w:cs="Arial"/>
          <w:color w:val="000000" w:themeColor="text1"/>
        </w:rPr>
        <w:t>lians may have different eating patterns and habits compared t</w:t>
      </w:r>
      <w:r w:rsidR="00C036BD" w:rsidRPr="00E60D73">
        <w:rPr>
          <w:rFonts w:ascii="Arial" w:hAnsi="Arial" w:cs="Arial"/>
          <w:color w:val="000000" w:themeColor="text1"/>
        </w:rPr>
        <w:t xml:space="preserve">o that of other national groups. </w:t>
      </w:r>
      <w:r w:rsidR="00273179" w:rsidRPr="00E60D73">
        <w:rPr>
          <w:rFonts w:ascii="Arial" w:hAnsi="Arial" w:cs="Arial"/>
          <w:color w:val="000000" w:themeColor="text1"/>
        </w:rPr>
        <w:t>Food, and the celebration of food, occupies a central role in the lives of many Brazilians, particularly women, because of its relationship with social composition, such as that between family members</w:t>
      </w:r>
      <w:r w:rsidR="005231FF" w:rsidRPr="00E60D73">
        <w:rPr>
          <w:rFonts w:ascii="Arial" w:hAnsi="Arial" w:cs="Arial"/>
          <w:color w:val="000000" w:themeColor="text1"/>
        </w:rPr>
        <w:t xml:space="preserve"> </w:t>
      </w:r>
      <w:r w:rsidR="005231FF" w:rsidRPr="00E60D73">
        <w:rPr>
          <w:rFonts w:ascii="Arial" w:hAnsi="Arial" w:cs="Arial"/>
          <w:color w:val="000000" w:themeColor="text1"/>
        </w:rPr>
        <w:fldChar w:fldCharType="begin"/>
      </w:r>
      <w:r w:rsidR="00C036BD" w:rsidRPr="00E60D73">
        <w:rPr>
          <w:rFonts w:ascii="Arial" w:hAnsi="Arial" w:cs="Arial"/>
          <w:color w:val="000000" w:themeColor="text1"/>
        </w:rPr>
        <w:instrText xml:space="preserve"> ADDIN EN.CITE &lt;EndNote&gt;&lt;Cite&gt;&lt;Author&gt;Casotti&lt;/Author&gt;&lt;Year&gt;2005&lt;/Year&gt;&lt;RecNum&gt;305&lt;/RecNum&gt;&lt;DisplayText&gt;[15]&lt;/DisplayText&gt;&lt;record&gt;&lt;rec-number&gt;305&lt;/rec-number&gt;&lt;foreign-keys&gt;&lt;key app="EN" db-id="9p20w5p2jpv0srez0ps5tr08wrswztax25t5"&gt;305&lt;/key&gt;&lt;/foreign-keys&gt;&lt;ref-type name="Journal Article"&gt;17&lt;/ref-type&gt;&lt;contributors&gt;&lt;authors&gt;&lt;author&gt;Casotti, L.&lt;/author&gt;&lt;/authors&gt;&lt;/contributors&gt;&lt;titles&gt;&lt;title&gt;He Who Eats Alone Will Die Alone? An Exploratory Study of the Meanings of the Food of Celebration&lt;/title&gt;&lt;secondary-title&gt;Latin American Business Review&lt;/secondary-title&gt;&lt;/titles&gt;&lt;periodical&gt;&lt;full-title&gt;Latin American Business Review&lt;/full-title&gt;&lt;/periodical&gt;&lt;pages&gt;69-84&lt;/pages&gt;&lt;volume&gt;6&lt;/volume&gt;&lt;number&gt;4&lt;/number&gt;&lt;dates&gt;&lt;year&gt;2005&lt;/year&gt;&lt;/dates&gt;&lt;urls&gt;&lt;/urls&gt;&lt;electronic-resource-num&gt;http://dx.doi.org/10.1300/J140v06n04_04&lt;/electronic-resource-num&gt;&lt;/record&gt;&lt;/Cite&gt;&lt;/EndNote&gt;</w:instrText>
      </w:r>
      <w:r w:rsidR="005231FF" w:rsidRPr="00E60D73">
        <w:rPr>
          <w:rFonts w:ascii="Arial" w:hAnsi="Arial" w:cs="Arial"/>
          <w:color w:val="000000" w:themeColor="text1"/>
        </w:rPr>
        <w:fldChar w:fldCharType="separate"/>
      </w:r>
      <w:r w:rsidR="00C036BD" w:rsidRPr="00E60D73">
        <w:rPr>
          <w:rFonts w:ascii="Arial" w:hAnsi="Arial" w:cs="Arial"/>
          <w:noProof/>
          <w:color w:val="000000" w:themeColor="text1"/>
        </w:rPr>
        <w:t>[</w:t>
      </w:r>
      <w:hyperlink w:anchor="_ENREF_15" w:tooltip="Casotti, 2005 #305" w:history="1">
        <w:r w:rsidR="000C6627" w:rsidRPr="00E60D73">
          <w:rPr>
            <w:rFonts w:ascii="Arial" w:hAnsi="Arial" w:cs="Arial"/>
            <w:noProof/>
            <w:color w:val="000000" w:themeColor="text1"/>
          </w:rPr>
          <w:t>15</w:t>
        </w:r>
      </w:hyperlink>
      <w:r w:rsidR="00C036BD" w:rsidRPr="00E60D73">
        <w:rPr>
          <w:rFonts w:ascii="Arial" w:hAnsi="Arial" w:cs="Arial"/>
          <w:noProof/>
          <w:color w:val="000000" w:themeColor="text1"/>
        </w:rPr>
        <w:t>]</w:t>
      </w:r>
      <w:r w:rsidR="005231FF" w:rsidRPr="00E60D73">
        <w:rPr>
          <w:rFonts w:ascii="Arial" w:hAnsi="Arial" w:cs="Arial"/>
          <w:color w:val="000000" w:themeColor="text1"/>
        </w:rPr>
        <w:fldChar w:fldCharType="end"/>
      </w:r>
      <w:r w:rsidR="00273179" w:rsidRPr="00E60D73">
        <w:rPr>
          <w:rFonts w:ascii="Arial" w:hAnsi="Arial" w:cs="Arial"/>
          <w:color w:val="000000" w:themeColor="text1"/>
        </w:rPr>
        <w:t>.</w:t>
      </w:r>
      <w:r w:rsidR="00C036BD" w:rsidRPr="00E60D73">
        <w:rPr>
          <w:rFonts w:ascii="Arial" w:hAnsi="Arial" w:cs="Arial"/>
          <w:color w:val="000000" w:themeColor="text1"/>
        </w:rPr>
        <w:t xml:space="preserve"> Second, </w:t>
      </w:r>
      <w:r w:rsidR="001D6D74" w:rsidRPr="00E60D73">
        <w:rPr>
          <w:rFonts w:ascii="Arial" w:hAnsi="Arial" w:cs="Arial"/>
          <w:color w:val="000000" w:themeColor="text1"/>
        </w:rPr>
        <w:t>Brazil has undergone a nutrition transition that has resulted in important shifts in eating habits</w:t>
      </w:r>
      <w:r w:rsidR="00C036BD" w:rsidRPr="00E60D73">
        <w:rPr>
          <w:rFonts w:ascii="Arial" w:hAnsi="Arial" w:cs="Arial"/>
          <w:color w:val="000000" w:themeColor="text1"/>
        </w:rPr>
        <w:t xml:space="preserve"> (</w:t>
      </w:r>
      <w:r w:rsidR="001D6D74" w:rsidRPr="00E60D73">
        <w:rPr>
          <w:rFonts w:ascii="Arial" w:hAnsi="Arial" w:cs="Arial"/>
          <w:color w:val="000000" w:themeColor="text1"/>
        </w:rPr>
        <w:t xml:space="preserve">the availability of </w:t>
      </w:r>
      <w:r w:rsidR="00C036BD" w:rsidRPr="00E60D73">
        <w:rPr>
          <w:rFonts w:ascii="Arial" w:hAnsi="Arial" w:cs="Arial"/>
          <w:color w:val="000000" w:themeColor="text1"/>
        </w:rPr>
        <w:t xml:space="preserve">natural </w:t>
      </w:r>
      <w:r w:rsidR="001D6D74" w:rsidRPr="00E60D73">
        <w:rPr>
          <w:rFonts w:ascii="Arial" w:hAnsi="Arial" w:cs="Arial"/>
          <w:color w:val="000000" w:themeColor="text1"/>
        </w:rPr>
        <w:t>foods has decreased</w:t>
      </w:r>
      <w:r w:rsidR="00C036BD" w:rsidRPr="00E60D73">
        <w:rPr>
          <w:rFonts w:ascii="Arial" w:hAnsi="Arial" w:cs="Arial"/>
          <w:color w:val="000000" w:themeColor="text1"/>
        </w:rPr>
        <w:t xml:space="preserve"> </w:t>
      </w:r>
      <w:r w:rsidR="001D6D74" w:rsidRPr="00E60D73">
        <w:rPr>
          <w:rFonts w:ascii="Arial" w:hAnsi="Arial" w:cs="Arial"/>
          <w:color w:val="000000" w:themeColor="text1"/>
        </w:rPr>
        <w:t>whereas the availability of processed foods has increased</w:t>
      </w:r>
      <w:r w:rsidR="00C036BD" w:rsidRPr="00E60D73">
        <w:rPr>
          <w:rFonts w:ascii="Arial" w:hAnsi="Arial" w:cs="Arial"/>
          <w:color w:val="000000" w:themeColor="text1"/>
        </w:rPr>
        <w:t xml:space="preserve">) </w:t>
      </w:r>
      <w:r w:rsidR="001E5315" w:rsidRPr="00E60D73">
        <w:rPr>
          <w:rFonts w:ascii="Arial" w:hAnsi="Arial" w:cs="Arial"/>
          <w:color w:val="000000" w:themeColor="text1"/>
        </w:rPr>
        <w:fldChar w:fldCharType="begin"/>
      </w:r>
      <w:r w:rsidR="00C036BD" w:rsidRPr="00E60D73">
        <w:rPr>
          <w:rFonts w:ascii="Arial" w:hAnsi="Arial" w:cs="Arial"/>
          <w:color w:val="000000" w:themeColor="text1"/>
        </w:rPr>
        <w:instrText xml:space="preserve"> ADDIN EN.CITE &lt;EndNote&gt;&lt;Cite&gt;&lt;Author&gt;Levy-Costa&lt;/Author&gt;&lt;Year&gt;2005&lt;/Year&gt;&lt;RecNum&gt;308&lt;/RecNum&gt;&lt;DisplayText&gt;[16]&lt;/DisplayText&gt;&lt;record&gt;&lt;rec-number&gt;308&lt;/rec-number&gt;&lt;foreign-keys&gt;&lt;key app="EN" db-id="9p20w5p2jpv0srez0ps5tr08wrswztax25t5"&gt;308&lt;/key&gt;&lt;/foreign-keys&gt;&lt;ref-type name="Journal Article"&gt;17&lt;/ref-type&gt;&lt;contributors&gt;&lt;authors&gt;&lt;author&gt;Levy-Costa, R.B.&lt;/author&gt;&lt;author&gt;Sichieri, R.&lt;/author&gt;&lt;author&gt;Pontes, N.S.&lt;/author&gt;&lt;author&gt;Monteiro, C. A.&lt;/author&gt;&lt;/authors&gt;&lt;/contributors&gt;&lt;titles&gt;&lt;title&gt;Household food availability in Brazil: distribution and trends (1974-2003)&lt;/title&gt;&lt;secondary-title&gt;Rev Saúde Públ&lt;/secondary-title&gt;&lt;alt-title&gt;Revista de Saúde Pública&lt;/alt-title&gt;&lt;/titles&gt;&lt;alt-periodical&gt;&lt;full-title&gt;Revista de Saúde Pública&lt;/full-title&gt;&lt;/alt-periodical&gt;&lt;pages&gt;530-540&lt;/pages&gt;&lt;volume&gt;39&lt;/volume&gt;&lt;number&gt;4&lt;/number&gt;&lt;dates&gt;&lt;year&gt;2005&lt;/year&gt;&lt;/dates&gt;&lt;urls&gt;&lt;/urls&gt;&lt;electronic-resource-num&gt;http://dx.doi.org/10.1590/S0034-89102005000400003 &lt;/electronic-resource-num&gt;&lt;/record&gt;&lt;/Cite&gt;&lt;/EndNote&gt;</w:instrText>
      </w:r>
      <w:r w:rsidR="001E5315" w:rsidRPr="00E60D73">
        <w:rPr>
          <w:rFonts w:ascii="Arial" w:hAnsi="Arial" w:cs="Arial"/>
          <w:color w:val="000000" w:themeColor="text1"/>
        </w:rPr>
        <w:fldChar w:fldCharType="separate"/>
      </w:r>
      <w:r w:rsidR="00C036BD" w:rsidRPr="00E60D73">
        <w:rPr>
          <w:rFonts w:ascii="Arial" w:hAnsi="Arial" w:cs="Arial"/>
          <w:noProof/>
          <w:color w:val="000000" w:themeColor="text1"/>
        </w:rPr>
        <w:t>[</w:t>
      </w:r>
      <w:hyperlink w:anchor="_ENREF_16" w:tooltip="Levy-Costa, 2005 #308" w:history="1">
        <w:r w:rsidR="000C6627" w:rsidRPr="00E60D73">
          <w:rPr>
            <w:rFonts w:ascii="Arial" w:hAnsi="Arial" w:cs="Arial"/>
            <w:noProof/>
            <w:color w:val="000000" w:themeColor="text1"/>
          </w:rPr>
          <w:t>16</w:t>
        </w:r>
      </w:hyperlink>
      <w:r w:rsidR="00C036BD" w:rsidRPr="00E60D73">
        <w:rPr>
          <w:rFonts w:ascii="Arial" w:hAnsi="Arial" w:cs="Arial"/>
          <w:noProof/>
          <w:color w:val="000000" w:themeColor="text1"/>
        </w:rPr>
        <w:t>]</w:t>
      </w:r>
      <w:r w:rsidR="001E5315" w:rsidRPr="00E60D73">
        <w:rPr>
          <w:rFonts w:ascii="Arial" w:hAnsi="Arial" w:cs="Arial"/>
          <w:color w:val="000000" w:themeColor="text1"/>
        </w:rPr>
        <w:fldChar w:fldCharType="end"/>
      </w:r>
      <w:r w:rsidR="001D6D74" w:rsidRPr="00E60D73">
        <w:rPr>
          <w:rFonts w:ascii="Arial" w:hAnsi="Arial" w:cs="Arial"/>
          <w:color w:val="000000" w:themeColor="text1"/>
        </w:rPr>
        <w:t xml:space="preserve">. </w:t>
      </w:r>
      <w:r w:rsidR="006D641A" w:rsidRPr="00E60D73">
        <w:rPr>
          <w:rFonts w:ascii="Arial" w:hAnsi="Arial" w:cs="Arial"/>
          <w:color w:val="000000" w:themeColor="text1"/>
        </w:rPr>
        <w:t xml:space="preserve">This has resulted in a </w:t>
      </w:r>
      <w:r w:rsidR="00426EB4" w:rsidRPr="00E60D73">
        <w:rPr>
          <w:rFonts w:ascii="Arial" w:hAnsi="Arial" w:cs="Arial"/>
          <w:color w:val="000000" w:themeColor="text1"/>
        </w:rPr>
        <w:t>substantial increase in rates of obesity across all social classes in the past several decades</w:t>
      </w:r>
      <w:r w:rsidR="00B776C3" w:rsidRPr="00E60D73">
        <w:rPr>
          <w:rFonts w:ascii="Arial" w:hAnsi="Arial" w:cs="Arial"/>
          <w:color w:val="000000" w:themeColor="text1"/>
        </w:rPr>
        <w:t xml:space="preserve"> </w:t>
      </w:r>
      <w:r w:rsidR="00B776C3" w:rsidRPr="00E60D73">
        <w:rPr>
          <w:rFonts w:ascii="Arial" w:hAnsi="Arial" w:cs="Arial"/>
          <w:color w:val="000000" w:themeColor="text1"/>
        </w:rPr>
        <w:fldChar w:fldCharType="begin"/>
      </w:r>
      <w:r w:rsidR="00C036BD" w:rsidRPr="00E60D73">
        <w:rPr>
          <w:rFonts w:ascii="Arial" w:hAnsi="Arial" w:cs="Arial"/>
          <w:color w:val="000000" w:themeColor="text1"/>
        </w:rPr>
        <w:instrText xml:space="preserve"> ADDIN EN.CITE &lt;EndNote&gt;&lt;Cite&gt;&lt;Author&gt;Malta&lt;/Author&gt;&lt;Year&gt;2014&lt;/Year&gt;&lt;RecNum&gt;261&lt;/RecNum&gt;&lt;DisplayText&gt;[17]&lt;/DisplayText&gt;&lt;record&gt;&lt;rec-number&gt;261&lt;/rec-number&gt;&lt;foreign-keys&gt;&lt;key app="EN" db-id="9p20w5p2jpv0srez0ps5tr08wrswztax25t5"&gt;261&lt;/key&gt;&lt;/foreign-keys&gt;&lt;ref-type name="Journal Article"&gt;17&lt;/ref-type&gt;&lt;contributors&gt;&lt;authors&gt;&lt;author&gt;Malta, D. C.&lt;/author&gt;&lt;author&gt;Andrade, S. C.&lt;/author&gt;&lt;author&gt;Claro, R. M.&lt;/author&gt;&lt;author&gt;Bernal, R. T. I.&lt;/author&gt;&lt;author&gt;Monteiro, C. A.&lt;/author&gt;&lt;/authors&gt;&lt;/contributors&gt;&lt;titles&gt;&lt;title&gt;Trends in prevalence of overweight and obesity in adults in 26 Brazilian state capitals and the Federal District from 2006 to 2012&lt;/title&gt;&lt;secondary-title&gt;Rev Bras Epidemiol&lt;/secondary-title&gt;&lt;alt-title&gt;Revista Brasileira de Epidemiologia&lt;/alt-title&gt;&lt;/titles&gt;&lt;periodical&gt;&lt;full-title&gt;Rev Bras Epidemiol&lt;/full-title&gt;&lt;/periodical&gt;&lt;alt-periodical&gt;&lt;full-title&gt;Revista Brasileira de Epidemiologia&lt;/full-title&gt;&lt;/alt-periodical&gt;&lt;pages&gt;267-276&lt;/pages&gt;&lt;volume&gt;17&lt;/volume&gt;&lt;number&gt;1&lt;/number&gt;&lt;dates&gt;&lt;year&gt;2014&lt;/year&gt;&lt;/dates&gt;&lt;urls&gt;&lt;/urls&gt;&lt;electronic-resource-num&gt;http://dx.doi.org/10.1590/1809-4503201400050021 &lt;/electronic-resource-num&gt;&lt;/record&gt;&lt;/Cite&gt;&lt;/EndNote&gt;</w:instrText>
      </w:r>
      <w:r w:rsidR="00B776C3" w:rsidRPr="00E60D73">
        <w:rPr>
          <w:rFonts w:ascii="Arial" w:hAnsi="Arial" w:cs="Arial"/>
          <w:color w:val="000000" w:themeColor="text1"/>
        </w:rPr>
        <w:fldChar w:fldCharType="separate"/>
      </w:r>
      <w:r w:rsidR="00C036BD" w:rsidRPr="00E60D73">
        <w:rPr>
          <w:rFonts w:ascii="Arial" w:hAnsi="Arial" w:cs="Arial"/>
          <w:noProof/>
          <w:color w:val="000000" w:themeColor="text1"/>
        </w:rPr>
        <w:t>[</w:t>
      </w:r>
      <w:hyperlink w:anchor="_ENREF_17" w:tooltip="Malta, 2014 #261" w:history="1">
        <w:r w:rsidR="000C6627" w:rsidRPr="00E60D73">
          <w:rPr>
            <w:rFonts w:ascii="Arial" w:hAnsi="Arial" w:cs="Arial"/>
            <w:noProof/>
            <w:color w:val="000000" w:themeColor="text1"/>
          </w:rPr>
          <w:t>17</w:t>
        </w:r>
      </w:hyperlink>
      <w:r w:rsidR="00C036BD" w:rsidRPr="00E60D73">
        <w:rPr>
          <w:rFonts w:ascii="Arial" w:hAnsi="Arial" w:cs="Arial"/>
          <w:noProof/>
          <w:color w:val="000000" w:themeColor="text1"/>
        </w:rPr>
        <w:t>]</w:t>
      </w:r>
      <w:r w:rsidR="00B776C3" w:rsidRPr="00E60D73">
        <w:rPr>
          <w:rFonts w:ascii="Arial" w:hAnsi="Arial" w:cs="Arial"/>
          <w:color w:val="000000" w:themeColor="text1"/>
        </w:rPr>
        <w:fldChar w:fldCharType="end"/>
      </w:r>
      <w:r w:rsidR="006D641A" w:rsidRPr="00E60D73">
        <w:rPr>
          <w:rFonts w:ascii="Arial" w:hAnsi="Arial" w:cs="Arial"/>
          <w:color w:val="000000" w:themeColor="text1"/>
        </w:rPr>
        <w:t xml:space="preserve">. </w:t>
      </w:r>
      <w:r w:rsidR="009F2131" w:rsidRPr="00E60D73">
        <w:rPr>
          <w:rFonts w:ascii="Arial" w:hAnsi="Arial" w:cs="Arial"/>
          <w:color w:val="000000" w:themeColor="text1"/>
        </w:rPr>
        <w:t>One helpful step would</w:t>
      </w:r>
      <w:r w:rsidR="003D3B16" w:rsidRPr="00E60D73">
        <w:rPr>
          <w:rFonts w:ascii="Arial" w:hAnsi="Arial" w:cs="Arial"/>
          <w:color w:val="000000" w:themeColor="text1"/>
        </w:rPr>
        <w:t>, therefore,</w:t>
      </w:r>
      <w:r w:rsidR="009F2131" w:rsidRPr="00E60D73">
        <w:rPr>
          <w:rFonts w:ascii="Arial" w:hAnsi="Arial" w:cs="Arial"/>
          <w:color w:val="000000" w:themeColor="text1"/>
        </w:rPr>
        <w:t xml:space="preserve"> come through the provision of validated tools for assessing attitudes towards healthy eating </w:t>
      </w:r>
      <w:r w:rsidRPr="00E60D73">
        <w:rPr>
          <w:rFonts w:ascii="Arial" w:hAnsi="Arial" w:cs="Arial"/>
          <w:color w:val="000000" w:themeColor="text1"/>
        </w:rPr>
        <w:t xml:space="preserve">in </w:t>
      </w:r>
      <w:r w:rsidR="00426EB4" w:rsidRPr="00E60D73">
        <w:rPr>
          <w:rFonts w:ascii="Arial" w:hAnsi="Arial" w:cs="Arial"/>
          <w:color w:val="000000" w:themeColor="text1"/>
        </w:rPr>
        <w:t>this context</w:t>
      </w:r>
      <w:r w:rsidR="00B776C3" w:rsidRPr="00E60D73">
        <w:rPr>
          <w:rFonts w:ascii="Arial" w:hAnsi="Arial" w:cs="Arial"/>
          <w:color w:val="000000" w:themeColor="text1"/>
        </w:rPr>
        <w:t xml:space="preserve"> </w:t>
      </w:r>
      <w:r w:rsidR="00B776C3" w:rsidRPr="00E60D73">
        <w:rPr>
          <w:rFonts w:ascii="Arial" w:hAnsi="Arial" w:cs="Arial"/>
          <w:color w:val="000000" w:themeColor="text1"/>
        </w:rPr>
        <w:fldChar w:fldCharType="begin"/>
      </w:r>
      <w:r w:rsidR="00C036BD" w:rsidRPr="00E60D73">
        <w:rPr>
          <w:rFonts w:ascii="Arial" w:hAnsi="Arial" w:cs="Arial"/>
          <w:color w:val="000000" w:themeColor="text1"/>
        </w:rPr>
        <w:instrText xml:space="preserve"> ADDIN EN.CITE &lt;EndNote&gt;&lt;Cite&gt;&lt;Author&gt;Alvarenga&lt;/Author&gt;&lt;Year&gt;2012&lt;/Year&gt;&lt;RecNum&gt;221&lt;/RecNum&gt;&lt;DisplayText&gt;[18]&lt;/DisplayText&gt;&lt;record&gt;&lt;rec-number&gt;221&lt;/rec-number&gt;&lt;foreign-keys&gt;&lt;key app="EN" db-id="9p20w5p2jpv0srez0ps5tr08wrswztax25t5"&gt;221&lt;/key&gt;&lt;/foreign-keys&gt;&lt;ref-type name="Journal Article"&gt;17&lt;/ref-type&gt;&lt;contributors&gt;&lt;authors&gt;&lt;author&gt;Alvarenga, M. dos S&lt;/author&gt;&lt;author&gt;Scagliusi, F. B&lt;/author&gt;&lt;author&gt;Philippi, S. T.&lt;/author&gt;&lt;/authors&gt;&lt;/contributors&gt;&lt;titles&gt;&lt;title&gt;Comparação das atitudes alimentares entre universitárias das cinco regiões brasileiras &lt;/title&gt;&lt;secondary-title&gt;Cien Saude Colet&lt;/secondary-title&gt;&lt;alt-title&gt;Ciência &amp;amp; Saúde Coletiva&lt;/alt-title&gt;&lt;/titles&gt;&lt;alt-periodical&gt;&lt;full-title&gt;Ciência &amp;amp; Saúde Coletiva&lt;/full-title&gt;&lt;/alt-periodical&gt;&lt;pages&gt;435-444&lt;/pages&gt;&lt;volume&gt;17&lt;/volume&gt;&lt;number&gt;2&lt;/number&gt;&lt;dates&gt;&lt;year&gt;2012&lt;/year&gt;&lt;/dates&gt;&lt;urls&gt;&lt;/urls&gt;&lt;electronic-resource-num&gt;http://dx.doi.org/10.1590/S1413-81232012000200016&lt;/electronic-resource-num&gt;&lt;/record&gt;&lt;/Cite&gt;&lt;/EndNote&gt;</w:instrText>
      </w:r>
      <w:r w:rsidR="00B776C3" w:rsidRPr="00E60D73">
        <w:rPr>
          <w:rFonts w:ascii="Arial" w:hAnsi="Arial" w:cs="Arial"/>
          <w:color w:val="000000" w:themeColor="text1"/>
        </w:rPr>
        <w:fldChar w:fldCharType="separate"/>
      </w:r>
      <w:r w:rsidR="00C036BD" w:rsidRPr="00E60D73">
        <w:rPr>
          <w:rFonts w:ascii="Arial" w:hAnsi="Arial" w:cs="Arial"/>
          <w:noProof/>
          <w:color w:val="000000" w:themeColor="text1"/>
        </w:rPr>
        <w:t>[</w:t>
      </w:r>
      <w:hyperlink w:anchor="_ENREF_18" w:tooltip="Alvarenga, 2012 #221" w:history="1">
        <w:r w:rsidR="000C6627" w:rsidRPr="00E60D73">
          <w:rPr>
            <w:rFonts w:ascii="Arial" w:hAnsi="Arial" w:cs="Arial"/>
            <w:noProof/>
            <w:color w:val="000000" w:themeColor="text1"/>
          </w:rPr>
          <w:t>18</w:t>
        </w:r>
      </w:hyperlink>
      <w:r w:rsidR="00C036BD" w:rsidRPr="00E60D73">
        <w:rPr>
          <w:rFonts w:ascii="Arial" w:hAnsi="Arial" w:cs="Arial"/>
          <w:noProof/>
          <w:color w:val="000000" w:themeColor="text1"/>
        </w:rPr>
        <w:t>]</w:t>
      </w:r>
      <w:r w:rsidR="00B776C3" w:rsidRPr="00E60D73">
        <w:rPr>
          <w:rFonts w:ascii="Arial" w:hAnsi="Arial" w:cs="Arial"/>
          <w:color w:val="000000" w:themeColor="text1"/>
        </w:rPr>
        <w:fldChar w:fldCharType="end"/>
      </w:r>
      <w:r w:rsidRPr="00E60D73">
        <w:rPr>
          <w:rFonts w:ascii="Arial" w:hAnsi="Arial" w:cs="Arial"/>
          <w:color w:val="000000" w:themeColor="text1"/>
        </w:rPr>
        <w:t>.</w:t>
      </w:r>
      <w:r w:rsidR="00920579" w:rsidRPr="00E60D73">
        <w:rPr>
          <w:rFonts w:ascii="Arial" w:hAnsi="Arial" w:cs="Arial"/>
          <w:color w:val="000000" w:themeColor="text1"/>
        </w:rPr>
        <w:t xml:space="preserve"> </w:t>
      </w:r>
      <w:r w:rsidRPr="00E60D73">
        <w:rPr>
          <w:rFonts w:ascii="Arial" w:hAnsi="Arial" w:cs="Arial"/>
          <w:color w:val="000000" w:themeColor="text1"/>
        </w:rPr>
        <w:t>For these reasons</w:t>
      </w:r>
      <w:r w:rsidR="00AD7A8F" w:rsidRPr="00E60D73">
        <w:rPr>
          <w:rFonts w:ascii="Arial" w:hAnsi="Arial" w:cs="Arial"/>
          <w:color w:val="000000" w:themeColor="text1"/>
        </w:rPr>
        <w:t>,</w:t>
      </w:r>
      <w:r w:rsidRPr="00E60D73">
        <w:rPr>
          <w:rFonts w:ascii="Arial" w:hAnsi="Arial" w:cs="Arial"/>
          <w:color w:val="000000" w:themeColor="text1"/>
        </w:rPr>
        <w:t xml:space="preserve"> we initially translated the CEMS</w:t>
      </w:r>
      <w:r w:rsidR="004449D8" w:rsidRPr="00E60D73">
        <w:rPr>
          <w:rFonts w:ascii="Arial" w:hAnsi="Arial" w:cs="Arial"/>
          <w:color w:val="000000" w:themeColor="text1"/>
        </w:rPr>
        <w:t xml:space="preserve"> </w:t>
      </w:r>
      <w:r w:rsidR="00AE29D9" w:rsidRPr="00E60D73">
        <w:rPr>
          <w:rFonts w:ascii="Arial" w:hAnsi="Arial" w:cs="Arial"/>
          <w:color w:val="000000" w:themeColor="text1"/>
        </w:rPr>
        <w:t>and IES-2</w:t>
      </w:r>
      <w:r w:rsidRPr="00E60D73">
        <w:rPr>
          <w:rFonts w:ascii="Arial" w:hAnsi="Arial" w:cs="Arial"/>
          <w:color w:val="000000" w:themeColor="text1"/>
        </w:rPr>
        <w:t xml:space="preserve"> into Brazilian Portuguese</w:t>
      </w:r>
      <w:r w:rsidR="00426EB4" w:rsidRPr="00E60D73">
        <w:rPr>
          <w:rFonts w:ascii="Arial" w:hAnsi="Arial" w:cs="Arial"/>
          <w:color w:val="000000" w:themeColor="text1"/>
        </w:rPr>
        <w:t xml:space="preserve"> and investigated their factor structures using confirmatory factor analysis</w:t>
      </w:r>
      <w:r w:rsidR="00AE29D9" w:rsidRPr="00E60D73">
        <w:rPr>
          <w:rFonts w:ascii="Arial" w:hAnsi="Arial" w:cs="Arial"/>
          <w:color w:val="000000" w:themeColor="text1"/>
        </w:rPr>
        <w:t>.</w:t>
      </w:r>
      <w:r w:rsidR="004449D8" w:rsidRPr="00E60D73">
        <w:rPr>
          <w:rFonts w:ascii="Arial" w:hAnsi="Arial" w:cs="Arial"/>
          <w:color w:val="000000" w:themeColor="text1"/>
        </w:rPr>
        <w:t xml:space="preserve"> </w:t>
      </w:r>
      <w:r w:rsidR="00E5072F" w:rsidRPr="00E60D73">
        <w:rPr>
          <w:rFonts w:ascii="Arial" w:hAnsi="Arial" w:cs="Arial"/>
          <w:color w:val="000000" w:themeColor="text1"/>
        </w:rPr>
        <w:t>Doing so is vital because it would provide scholars with appropriate tools to better understand the nature, antecedents, and outcomes of eating behaviours in Brazilian populations.</w:t>
      </w:r>
    </w:p>
    <w:p w14:paraId="73314AE2" w14:textId="77777777" w:rsidR="004A2DA4" w:rsidRPr="00E60D73" w:rsidRDefault="004A2DA4" w:rsidP="007B21F6">
      <w:pPr>
        <w:spacing w:line="360" w:lineRule="auto"/>
        <w:jc w:val="center"/>
        <w:outlineLvl w:val="0"/>
        <w:rPr>
          <w:rFonts w:ascii="Arial" w:hAnsi="Arial" w:cs="Arial"/>
          <w:b/>
        </w:rPr>
      </w:pPr>
    </w:p>
    <w:p w14:paraId="5D016A98" w14:textId="76466DB1" w:rsidR="00DF0B8F" w:rsidRPr="00E60D73" w:rsidRDefault="00DF0B8F" w:rsidP="007B21F6">
      <w:pPr>
        <w:spacing w:line="360" w:lineRule="auto"/>
        <w:jc w:val="center"/>
        <w:outlineLvl w:val="0"/>
        <w:rPr>
          <w:rFonts w:ascii="Arial" w:hAnsi="Arial" w:cs="Arial"/>
          <w:b/>
        </w:rPr>
      </w:pPr>
      <w:r w:rsidRPr="00E60D73">
        <w:rPr>
          <w:rFonts w:ascii="Arial" w:hAnsi="Arial" w:cs="Arial"/>
          <w:b/>
        </w:rPr>
        <w:t>Method</w:t>
      </w:r>
      <w:r w:rsidR="0026174A" w:rsidRPr="00E60D73">
        <w:rPr>
          <w:rFonts w:ascii="Arial" w:hAnsi="Arial" w:cs="Arial"/>
          <w:b/>
        </w:rPr>
        <w:t>s</w:t>
      </w:r>
    </w:p>
    <w:p w14:paraId="5B8738F5" w14:textId="77597CAE" w:rsidR="00D7220B" w:rsidRPr="00E60D73" w:rsidRDefault="00D7220B" w:rsidP="007B21F6">
      <w:pPr>
        <w:spacing w:line="360" w:lineRule="auto"/>
        <w:rPr>
          <w:rFonts w:ascii="Arial" w:hAnsi="Arial" w:cs="Arial"/>
          <w:b/>
          <w:color w:val="000000" w:themeColor="text1"/>
        </w:rPr>
      </w:pPr>
      <w:r w:rsidRPr="00E60D73">
        <w:rPr>
          <w:rFonts w:ascii="Arial" w:hAnsi="Arial" w:cs="Arial"/>
          <w:b/>
          <w:color w:val="000000" w:themeColor="text1"/>
        </w:rPr>
        <w:t>Design</w:t>
      </w:r>
    </w:p>
    <w:p w14:paraId="38B9F675" w14:textId="5353F069" w:rsidR="001F7B12" w:rsidRPr="00E60D73" w:rsidRDefault="00CD7F3F" w:rsidP="007B21F6">
      <w:pPr>
        <w:spacing w:line="360" w:lineRule="auto"/>
        <w:ind w:firstLine="720"/>
        <w:jc w:val="both"/>
        <w:rPr>
          <w:rFonts w:ascii="Arial" w:hAnsi="Arial" w:cs="Arial"/>
          <w:color w:val="000000" w:themeColor="text1"/>
        </w:rPr>
      </w:pPr>
      <w:r w:rsidRPr="00E60D73">
        <w:rPr>
          <w:rFonts w:ascii="Arial" w:hAnsi="Arial" w:cs="Arial"/>
          <w:color w:val="000000" w:themeColor="text1"/>
        </w:rPr>
        <w:t xml:space="preserve">This study </w:t>
      </w:r>
      <w:r w:rsidR="003665D8" w:rsidRPr="00E60D73">
        <w:rPr>
          <w:rFonts w:ascii="Arial" w:hAnsi="Arial" w:cs="Arial"/>
          <w:color w:val="000000" w:themeColor="text1"/>
        </w:rPr>
        <w:t>used</w:t>
      </w:r>
      <w:r w:rsidRPr="00E60D73">
        <w:rPr>
          <w:rFonts w:ascii="Arial" w:hAnsi="Arial" w:cs="Arial"/>
          <w:color w:val="000000" w:themeColor="text1"/>
        </w:rPr>
        <w:t xml:space="preserve"> a cross-sectional design with a non-probabilistic convenience sampling technique. The sampling size was calculated using Hair</w:t>
      </w:r>
      <w:r w:rsidR="00AD7A8F" w:rsidRPr="00E60D73">
        <w:rPr>
          <w:rFonts w:ascii="Arial" w:hAnsi="Arial" w:cs="Arial"/>
          <w:color w:val="000000" w:themeColor="text1"/>
        </w:rPr>
        <w:t>,</w:t>
      </w:r>
      <w:r w:rsidRPr="00E60D73">
        <w:rPr>
          <w:rFonts w:ascii="Arial" w:hAnsi="Arial" w:cs="Arial"/>
          <w:color w:val="000000" w:themeColor="text1"/>
        </w:rPr>
        <w:t xml:space="preserve"> </w:t>
      </w:r>
      <w:r w:rsidR="004372B9" w:rsidRPr="00E60D73">
        <w:rPr>
          <w:rFonts w:ascii="Arial" w:hAnsi="Arial" w:cs="Arial"/>
          <w:color w:val="000000" w:themeColor="text1"/>
        </w:rPr>
        <w:t>Black</w:t>
      </w:r>
      <w:r w:rsidR="00AD7A8F" w:rsidRPr="00E60D73">
        <w:rPr>
          <w:rFonts w:ascii="Arial" w:hAnsi="Arial" w:cs="Arial"/>
          <w:color w:val="000000" w:themeColor="text1"/>
        </w:rPr>
        <w:t>,</w:t>
      </w:r>
      <w:r w:rsidRPr="00E60D73">
        <w:rPr>
          <w:rFonts w:ascii="Arial" w:hAnsi="Arial" w:cs="Arial"/>
          <w:color w:val="000000" w:themeColor="text1"/>
        </w:rPr>
        <w:t xml:space="preserve"> </w:t>
      </w:r>
      <w:r w:rsidR="004372B9" w:rsidRPr="00E60D73">
        <w:rPr>
          <w:rFonts w:ascii="Arial" w:hAnsi="Arial" w:cs="Arial"/>
          <w:color w:val="000000" w:themeColor="text1"/>
        </w:rPr>
        <w:t>Badin</w:t>
      </w:r>
      <w:r w:rsidR="003665D8" w:rsidRPr="00E60D73">
        <w:rPr>
          <w:rFonts w:ascii="Arial" w:hAnsi="Arial" w:cs="Arial"/>
          <w:color w:val="000000" w:themeColor="text1"/>
        </w:rPr>
        <w:t>, and</w:t>
      </w:r>
      <w:r w:rsidRPr="00E60D73">
        <w:rPr>
          <w:rFonts w:ascii="Arial" w:hAnsi="Arial" w:cs="Arial"/>
          <w:color w:val="000000" w:themeColor="text1"/>
        </w:rPr>
        <w:t xml:space="preserve"> </w:t>
      </w:r>
      <w:r w:rsidR="004372B9" w:rsidRPr="00E60D73">
        <w:rPr>
          <w:rFonts w:ascii="Arial" w:hAnsi="Arial" w:cs="Arial"/>
          <w:color w:val="000000" w:themeColor="text1"/>
        </w:rPr>
        <w:t>Anderson</w:t>
      </w:r>
      <w:r w:rsidR="003665D8" w:rsidRPr="00E60D73">
        <w:rPr>
          <w:rFonts w:ascii="Arial" w:hAnsi="Arial" w:cs="Arial"/>
          <w:color w:val="000000" w:themeColor="text1"/>
        </w:rPr>
        <w:t>’s</w:t>
      </w:r>
      <w:r w:rsidR="00DE09ED" w:rsidRPr="00E60D73">
        <w:rPr>
          <w:rFonts w:ascii="Arial" w:hAnsi="Arial" w:cs="Arial"/>
          <w:color w:val="000000" w:themeColor="text1"/>
        </w:rPr>
        <w:t xml:space="preserve"> </w:t>
      </w:r>
      <w:r w:rsidR="00DE09ED" w:rsidRPr="00E60D73">
        <w:rPr>
          <w:rFonts w:ascii="Arial" w:hAnsi="Arial" w:cs="Arial"/>
          <w:color w:val="000000" w:themeColor="text1"/>
        </w:rPr>
        <w:fldChar w:fldCharType="begin"/>
      </w:r>
      <w:r w:rsidR="00E5072F" w:rsidRPr="00E60D73">
        <w:rPr>
          <w:rFonts w:ascii="Arial" w:hAnsi="Arial" w:cs="Arial"/>
          <w:color w:val="000000" w:themeColor="text1"/>
        </w:rPr>
        <w:instrText xml:space="preserve"> ADDIN EN.CITE &lt;EndNote&gt;&lt;Cite ExcludeAuth="1"&gt;&lt;Author&gt;Hair&lt;/Author&gt;&lt;Year&gt;2009&lt;/Year&gt;&lt;RecNum&gt;213&lt;/RecNum&gt;&lt;DisplayText&gt;[19]&lt;/DisplayText&gt;&lt;record&gt;&lt;rec-number&gt;213&lt;/rec-number&gt;&lt;foreign-keys&gt;&lt;key app="EN" db-id="9p20w5p2jpv0srez0ps5tr08wrswztax25t5"&gt;213&lt;/key&gt;&lt;/foreign-keys&gt;&lt;ref-type name="Book"&gt;6&lt;/ref-type&gt;&lt;contributors&gt;&lt;authors&gt;&lt;author&gt;Hair, J.F.&lt;/author&gt;&lt;author&gt;Black, W.C.&lt;/author&gt;&lt;author&gt;Babin, B.&lt;/author&gt;&lt;author&gt;Anderson, R.E.&lt;/author&gt;&lt;/authors&gt;&lt;/contributors&gt;&lt;titles&gt;&lt;title&gt;Multivariate data analysis&lt;/title&gt;&lt;/titles&gt;&lt;pages&gt;785&lt;/pages&gt;&lt;volume&gt;7&lt;/volume&gt;&lt;dates&gt;&lt;year&gt;2009&lt;/year&gt;&lt;/dates&gt;&lt;pub-location&gt;New York&lt;/pub-location&gt;&lt;publisher&gt;Pearson Prentice Hall&lt;/publisher&gt;&lt;isbn&gt;0138132631&lt;/isbn&gt;&lt;urls&gt;&lt;/urls&gt;&lt;/record&gt;&lt;/Cite&gt;&lt;/EndNote&gt;</w:instrText>
      </w:r>
      <w:r w:rsidR="00DE09ED" w:rsidRPr="00E60D73">
        <w:rPr>
          <w:rFonts w:ascii="Arial" w:hAnsi="Arial" w:cs="Arial"/>
          <w:color w:val="000000" w:themeColor="text1"/>
        </w:rPr>
        <w:fldChar w:fldCharType="separate"/>
      </w:r>
      <w:r w:rsidR="00E5072F" w:rsidRPr="00E60D73">
        <w:rPr>
          <w:rFonts w:ascii="Arial" w:hAnsi="Arial" w:cs="Arial"/>
          <w:noProof/>
          <w:color w:val="000000" w:themeColor="text1"/>
        </w:rPr>
        <w:t>[</w:t>
      </w:r>
      <w:hyperlink w:anchor="_ENREF_19" w:tooltip="Hair, 2009 #213" w:history="1">
        <w:r w:rsidR="000C6627" w:rsidRPr="00E60D73">
          <w:rPr>
            <w:rFonts w:ascii="Arial" w:hAnsi="Arial" w:cs="Arial"/>
            <w:noProof/>
            <w:color w:val="000000" w:themeColor="text1"/>
          </w:rPr>
          <w:t>19</w:t>
        </w:r>
      </w:hyperlink>
      <w:r w:rsidR="00E5072F" w:rsidRPr="00E60D73">
        <w:rPr>
          <w:rFonts w:ascii="Arial" w:hAnsi="Arial" w:cs="Arial"/>
          <w:noProof/>
          <w:color w:val="000000" w:themeColor="text1"/>
        </w:rPr>
        <w:t>]</w:t>
      </w:r>
      <w:r w:rsidR="00DE09ED" w:rsidRPr="00E60D73">
        <w:rPr>
          <w:rFonts w:ascii="Arial" w:hAnsi="Arial" w:cs="Arial"/>
          <w:color w:val="000000" w:themeColor="text1"/>
        </w:rPr>
        <w:fldChar w:fldCharType="end"/>
      </w:r>
      <w:r w:rsidR="00DE09ED" w:rsidRPr="00E60D73">
        <w:rPr>
          <w:rFonts w:ascii="Arial" w:hAnsi="Arial" w:cs="Arial"/>
          <w:color w:val="000000" w:themeColor="text1"/>
        </w:rPr>
        <w:t xml:space="preserve"> </w:t>
      </w:r>
      <w:r w:rsidR="003665D8" w:rsidRPr="00E60D73">
        <w:rPr>
          <w:rFonts w:ascii="Arial" w:hAnsi="Arial" w:cs="Arial"/>
          <w:color w:val="000000" w:themeColor="text1"/>
        </w:rPr>
        <w:t>recommendation that</w:t>
      </w:r>
      <w:r w:rsidR="00DE09ED" w:rsidRPr="00E60D73">
        <w:rPr>
          <w:rFonts w:ascii="Arial" w:hAnsi="Arial" w:cs="Arial"/>
          <w:color w:val="000000" w:themeColor="text1"/>
        </w:rPr>
        <w:t xml:space="preserve"> </w:t>
      </w:r>
      <w:r w:rsidRPr="00E60D73">
        <w:rPr>
          <w:rFonts w:ascii="Arial" w:hAnsi="Arial" w:cs="Arial"/>
          <w:color w:val="000000" w:themeColor="text1"/>
        </w:rPr>
        <w:t xml:space="preserve">sample size </w:t>
      </w:r>
      <w:r w:rsidR="003665D8" w:rsidRPr="00E60D73">
        <w:rPr>
          <w:rFonts w:ascii="Arial" w:hAnsi="Arial" w:cs="Arial"/>
          <w:color w:val="000000" w:themeColor="text1"/>
        </w:rPr>
        <w:t xml:space="preserve">should meet a </w:t>
      </w:r>
      <w:r w:rsidRPr="00E60D73">
        <w:rPr>
          <w:rFonts w:ascii="Arial" w:hAnsi="Arial" w:cs="Arial"/>
          <w:color w:val="000000" w:themeColor="text1"/>
        </w:rPr>
        <w:t xml:space="preserve">ratio of </w:t>
      </w:r>
      <w:r w:rsidR="00353FDF" w:rsidRPr="00E60D73">
        <w:rPr>
          <w:rFonts w:ascii="Arial" w:hAnsi="Arial" w:cs="Arial"/>
          <w:color w:val="000000" w:themeColor="text1"/>
        </w:rPr>
        <w:t xml:space="preserve">five to ten </w:t>
      </w:r>
      <w:r w:rsidRPr="00E60D73">
        <w:rPr>
          <w:rFonts w:ascii="Arial" w:hAnsi="Arial" w:cs="Arial"/>
          <w:color w:val="000000" w:themeColor="text1"/>
        </w:rPr>
        <w:t>(</w:t>
      </w:r>
      <w:r w:rsidRPr="00E60D73">
        <w:rPr>
          <w:rFonts w:ascii="Arial" w:hAnsi="Arial" w:cs="Arial"/>
          <w:i/>
          <w:color w:val="000000" w:themeColor="text1"/>
        </w:rPr>
        <w:t>k</w:t>
      </w:r>
      <w:r w:rsidRPr="00E60D73">
        <w:rPr>
          <w:rFonts w:ascii="Arial" w:hAnsi="Arial" w:cs="Arial"/>
          <w:color w:val="000000" w:themeColor="text1"/>
        </w:rPr>
        <w:t>) participants</w:t>
      </w:r>
      <w:r w:rsidR="003665D8" w:rsidRPr="00E60D73">
        <w:rPr>
          <w:rFonts w:ascii="Arial" w:hAnsi="Arial" w:cs="Arial"/>
          <w:color w:val="000000" w:themeColor="text1"/>
        </w:rPr>
        <w:t xml:space="preserve"> per</w:t>
      </w:r>
      <w:r w:rsidR="00DE09ED" w:rsidRPr="00E60D73">
        <w:rPr>
          <w:rFonts w:ascii="Arial" w:hAnsi="Arial" w:cs="Arial"/>
          <w:color w:val="000000" w:themeColor="text1"/>
        </w:rPr>
        <w:t xml:space="preserve"> </w:t>
      </w:r>
      <w:r w:rsidR="009E05B0" w:rsidRPr="00E60D73">
        <w:rPr>
          <w:rFonts w:ascii="Arial" w:hAnsi="Arial" w:cs="Arial"/>
          <w:color w:val="000000" w:themeColor="text1"/>
        </w:rPr>
        <w:t>items of instrument</w:t>
      </w:r>
      <w:r w:rsidRPr="00E60D73">
        <w:rPr>
          <w:rFonts w:ascii="Arial" w:hAnsi="Arial" w:cs="Arial"/>
          <w:color w:val="000000" w:themeColor="text1"/>
        </w:rPr>
        <w:t xml:space="preserve">. Considering that IES-2 is the longer </w:t>
      </w:r>
      <w:r w:rsidR="003665D8" w:rsidRPr="00E60D73">
        <w:rPr>
          <w:rFonts w:ascii="Arial" w:hAnsi="Arial" w:cs="Arial"/>
          <w:color w:val="000000" w:themeColor="text1"/>
        </w:rPr>
        <w:t xml:space="preserve">of the two scales </w:t>
      </w:r>
      <w:r w:rsidR="004372B9" w:rsidRPr="00E60D73">
        <w:rPr>
          <w:rFonts w:ascii="Arial" w:hAnsi="Arial" w:cs="Arial"/>
          <w:color w:val="000000" w:themeColor="text1"/>
        </w:rPr>
        <w:t>analy</w:t>
      </w:r>
      <w:r w:rsidR="00A314F7" w:rsidRPr="00E60D73">
        <w:rPr>
          <w:rFonts w:ascii="Arial" w:hAnsi="Arial" w:cs="Arial"/>
          <w:color w:val="000000" w:themeColor="text1"/>
        </w:rPr>
        <w:t>s</w:t>
      </w:r>
      <w:r w:rsidR="004372B9" w:rsidRPr="00E60D73">
        <w:rPr>
          <w:rFonts w:ascii="Arial" w:hAnsi="Arial" w:cs="Arial"/>
          <w:color w:val="000000" w:themeColor="text1"/>
        </w:rPr>
        <w:t>ed</w:t>
      </w:r>
      <w:r w:rsidR="003665D8" w:rsidRPr="00E60D73">
        <w:rPr>
          <w:rFonts w:ascii="Arial" w:hAnsi="Arial" w:cs="Arial"/>
          <w:color w:val="000000" w:themeColor="text1"/>
        </w:rPr>
        <w:t xml:space="preserve"> here</w:t>
      </w:r>
      <w:r w:rsidR="009E05B0" w:rsidRPr="00E60D73">
        <w:rPr>
          <w:rFonts w:ascii="Arial" w:hAnsi="Arial" w:cs="Arial"/>
          <w:color w:val="000000" w:themeColor="text1"/>
        </w:rPr>
        <w:t xml:space="preserve"> (23 items)</w:t>
      </w:r>
      <w:r w:rsidR="00AD7A8F" w:rsidRPr="00E60D73">
        <w:rPr>
          <w:rFonts w:ascii="Arial" w:hAnsi="Arial" w:cs="Arial"/>
          <w:color w:val="000000" w:themeColor="text1"/>
        </w:rPr>
        <w:t>,</w:t>
      </w:r>
      <w:r w:rsidRPr="00E60D73">
        <w:rPr>
          <w:rFonts w:ascii="Arial" w:hAnsi="Arial" w:cs="Arial"/>
          <w:color w:val="000000" w:themeColor="text1"/>
        </w:rPr>
        <w:t xml:space="preserve"> we used it </w:t>
      </w:r>
      <w:r w:rsidR="003665D8" w:rsidRPr="00E60D73">
        <w:rPr>
          <w:rFonts w:ascii="Arial" w:hAnsi="Arial" w:cs="Arial"/>
          <w:color w:val="000000" w:themeColor="text1"/>
        </w:rPr>
        <w:t xml:space="preserve">as the basis </w:t>
      </w:r>
      <w:r w:rsidRPr="00E60D73">
        <w:rPr>
          <w:rFonts w:ascii="Arial" w:hAnsi="Arial" w:cs="Arial"/>
          <w:color w:val="000000" w:themeColor="text1"/>
        </w:rPr>
        <w:t xml:space="preserve">for </w:t>
      </w:r>
      <w:r w:rsidR="003665D8" w:rsidRPr="00E60D73">
        <w:rPr>
          <w:rFonts w:ascii="Arial" w:hAnsi="Arial" w:cs="Arial"/>
          <w:color w:val="000000" w:themeColor="text1"/>
        </w:rPr>
        <w:t>our</w:t>
      </w:r>
      <w:r w:rsidRPr="00E60D73">
        <w:rPr>
          <w:rFonts w:ascii="Arial" w:hAnsi="Arial" w:cs="Arial"/>
          <w:color w:val="000000" w:themeColor="text1"/>
        </w:rPr>
        <w:t xml:space="preserve"> sampling calculation.</w:t>
      </w:r>
      <w:r w:rsidR="001F7B12" w:rsidRPr="00E60D73">
        <w:rPr>
          <w:rFonts w:ascii="Arial" w:hAnsi="Arial" w:cs="Arial"/>
          <w:color w:val="000000" w:themeColor="text1"/>
        </w:rPr>
        <w:t xml:space="preserve"> </w:t>
      </w:r>
      <w:r w:rsidR="00536661" w:rsidRPr="00E60D73">
        <w:rPr>
          <w:rFonts w:ascii="Arial" w:hAnsi="Arial" w:cs="Arial"/>
          <w:color w:val="000000" w:themeColor="text1"/>
        </w:rPr>
        <w:t xml:space="preserve">Thus, the minimum sample should meet a ratio of 115 to 230 individuals. </w:t>
      </w:r>
      <w:r w:rsidR="001F7B12" w:rsidRPr="00E60D73">
        <w:rPr>
          <w:rFonts w:ascii="Arial" w:hAnsi="Arial" w:cs="Arial"/>
          <w:color w:val="000000" w:themeColor="text1"/>
        </w:rPr>
        <w:t>In addition, because we wished to examine sex differences</w:t>
      </w:r>
      <w:r w:rsidR="003D3B16" w:rsidRPr="00E60D73">
        <w:rPr>
          <w:rFonts w:ascii="Arial" w:hAnsi="Arial" w:cs="Arial"/>
          <w:color w:val="000000" w:themeColor="text1"/>
        </w:rPr>
        <w:t>,</w:t>
      </w:r>
      <w:r w:rsidR="00536661" w:rsidRPr="00E60D73">
        <w:rPr>
          <w:rFonts w:ascii="Arial" w:hAnsi="Arial" w:cs="Arial"/>
          <w:color w:val="000000" w:themeColor="text1"/>
        </w:rPr>
        <w:t xml:space="preserve"> the minimum sample size was</w:t>
      </w:r>
      <w:r w:rsidR="001F7B12" w:rsidRPr="00E60D73">
        <w:rPr>
          <w:rFonts w:ascii="Arial" w:hAnsi="Arial" w:cs="Arial"/>
          <w:color w:val="000000" w:themeColor="text1"/>
        </w:rPr>
        <w:t xml:space="preserve"> </w:t>
      </w:r>
      <w:r w:rsidR="00536661" w:rsidRPr="00E60D73">
        <w:rPr>
          <w:rFonts w:ascii="Arial" w:hAnsi="Arial" w:cs="Arial"/>
          <w:color w:val="000000" w:themeColor="text1"/>
        </w:rPr>
        <w:t xml:space="preserve">considered </w:t>
      </w:r>
      <w:r w:rsidR="001F7B12" w:rsidRPr="00E60D73">
        <w:rPr>
          <w:rFonts w:ascii="Arial" w:hAnsi="Arial" w:cs="Arial"/>
          <w:color w:val="000000" w:themeColor="text1"/>
        </w:rPr>
        <w:t xml:space="preserve">per sub-group </w:t>
      </w:r>
      <w:r w:rsidR="00536661" w:rsidRPr="00E60D73">
        <w:rPr>
          <w:rFonts w:ascii="Arial" w:hAnsi="Arial" w:cs="Arial"/>
          <w:color w:val="000000" w:themeColor="text1"/>
        </w:rPr>
        <w:t>(women and men)</w:t>
      </w:r>
      <w:r w:rsidR="001F7B12" w:rsidRPr="00E60D73">
        <w:rPr>
          <w:rFonts w:ascii="Arial" w:hAnsi="Arial" w:cs="Arial"/>
          <w:color w:val="000000" w:themeColor="text1"/>
        </w:rPr>
        <w:t xml:space="preserve">. </w:t>
      </w:r>
    </w:p>
    <w:p w14:paraId="69B67763" w14:textId="77777777" w:rsidR="00D7220B" w:rsidRPr="00E60D73" w:rsidRDefault="00D7220B" w:rsidP="007B21F6">
      <w:pPr>
        <w:spacing w:line="360" w:lineRule="auto"/>
        <w:contextualSpacing/>
        <w:jc w:val="both"/>
        <w:outlineLvl w:val="0"/>
        <w:rPr>
          <w:rFonts w:ascii="Arial" w:hAnsi="Arial" w:cs="Arial"/>
          <w:i/>
        </w:rPr>
      </w:pPr>
    </w:p>
    <w:p w14:paraId="622EE887" w14:textId="25FCAE46" w:rsidR="00D7220B" w:rsidRPr="00E60D73" w:rsidRDefault="00D7220B" w:rsidP="007B21F6">
      <w:pPr>
        <w:spacing w:line="360" w:lineRule="auto"/>
        <w:contextualSpacing/>
        <w:jc w:val="both"/>
        <w:outlineLvl w:val="0"/>
        <w:rPr>
          <w:rFonts w:ascii="Arial" w:hAnsi="Arial" w:cs="Arial"/>
          <w:b/>
        </w:rPr>
      </w:pPr>
      <w:r w:rsidRPr="00E60D73">
        <w:rPr>
          <w:rFonts w:ascii="Arial" w:hAnsi="Arial" w:cs="Arial"/>
          <w:b/>
        </w:rPr>
        <w:t>Participants</w:t>
      </w:r>
    </w:p>
    <w:p w14:paraId="4B4571BE" w14:textId="08BC4051" w:rsidR="00D7220B" w:rsidRPr="00E60D73" w:rsidRDefault="00D7220B" w:rsidP="007B21F6">
      <w:pPr>
        <w:spacing w:line="360" w:lineRule="auto"/>
        <w:ind w:firstLine="720"/>
        <w:jc w:val="both"/>
        <w:outlineLvl w:val="0"/>
        <w:rPr>
          <w:rFonts w:ascii="Arial" w:hAnsi="Arial" w:cs="Arial"/>
        </w:rPr>
      </w:pPr>
      <w:r w:rsidRPr="00E60D73">
        <w:rPr>
          <w:rFonts w:ascii="Arial" w:hAnsi="Arial" w:cs="Arial"/>
        </w:rPr>
        <w:t xml:space="preserve">Participants provided their </w:t>
      </w:r>
      <w:r w:rsidR="00C454A3" w:rsidRPr="00E60D73">
        <w:rPr>
          <w:rFonts w:ascii="Arial" w:hAnsi="Arial" w:cs="Arial"/>
        </w:rPr>
        <w:t xml:space="preserve">sex, </w:t>
      </w:r>
      <w:r w:rsidRPr="00E60D73">
        <w:rPr>
          <w:rFonts w:ascii="Arial" w:hAnsi="Arial" w:cs="Arial"/>
        </w:rPr>
        <w:t xml:space="preserve">age, </w:t>
      </w:r>
      <w:r w:rsidR="00C454A3" w:rsidRPr="00E60D73">
        <w:rPr>
          <w:rFonts w:ascii="Arial" w:hAnsi="Arial" w:cs="Arial"/>
        </w:rPr>
        <w:t>weight</w:t>
      </w:r>
      <w:r w:rsidR="009F2131" w:rsidRPr="00E60D73">
        <w:rPr>
          <w:rFonts w:ascii="Arial" w:hAnsi="Arial" w:cs="Arial"/>
        </w:rPr>
        <w:t>,</w:t>
      </w:r>
      <w:r w:rsidR="00C454A3" w:rsidRPr="00E60D73">
        <w:rPr>
          <w:rFonts w:ascii="Arial" w:hAnsi="Arial" w:cs="Arial"/>
        </w:rPr>
        <w:t xml:space="preserve"> and height (to calculate the </w:t>
      </w:r>
      <w:r w:rsidR="0030347F" w:rsidRPr="00E60D73">
        <w:rPr>
          <w:rFonts w:ascii="Arial" w:hAnsi="Arial" w:cs="Arial"/>
        </w:rPr>
        <w:t xml:space="preserve">body mass index - </w:t>
      </w:r>
      <w:r w:rsidR="00C454A3" w:rsidRPr="00E60D73">
        <w:rPr>
          <w:rFonts w:ascii="Arial" w:hAnsi="Arial" w:cs="Arial"/>
        </w:rPr>
        <w:t xml:space="preserve">BMI), </w:t>
      </w:r>
      <w:r w:rsidRPr="00E60D73">
        <w:rPr>
          <w:rFonts w:ascii="Arial" w:hAnsi="Arial" w:cs="Arial"/>
        </w:rPr>
        <w:t xml:space="preserve">ethnicity, and highest educational qualifications. </w:t>
      </w:r>
      <w:r w:rsidR="00C454A3" w:rsidRPr="00E60D73">
        <w:rPr>
          <w:rFonts w:ascii="Arial" w:hAnsi="Arial" w:cs="Arial"/>
          <w:color w:val="000000" w:themeColor="text1"/>
        </w:rPr>
        <w:t xml:space="preserve">The final sample consisted of </w:t>
      </w:r>
      <w:r w:rsidR="00536661" w:rsidRPr="00E60D73">
        <w:rPr>
          <w:rFonts w:ascii="Arial" w:hAnsi="Arial" w:cs="Arial"/>
          <w:color w:val="000000" w:themeColor="text1"/>
        </w:rPr>
        <w:t>288</w:t>
      </w:r>
      <w:r w:rsidR="00C454A3" w:rsidRPr="00E60D73">
        <w:rPr>
          <w:rFonts w:ascii="Arial" w:hAnsi="Arial" w:cs="Arial"/>
          <w:color w:val="000000" w:themeColor="text1"/>
        </w:rPr>
        <w:t xml:space="preserve"> individuals (</w:t>
      </w:r>
      <w:r w:rsidR="00C454A3" w:rsidRPr="00E60D73">
        <w:rPr>
          <w:rFonts w:ascii="Arial" w:hAnsi="Arial" w:cs="Arial"/>
          <w:i/>
          <w:color w:val="000000" w:themeColor="text1"/>
        </w:rPr>
        <w:t>n</w:t>
      </w:r>
      <w:r w:rsidR="00FC6A61" w:rsidRPr="00E60D73">
        <w:rPr>
          <w:rFonts w:ascii="Arial" w:hAnsi="Arial" w:cs="Arial"/>
          <w:i/>
          <w:color w:val="000000" w:themeColor="text1"/>
        </w:rPr>
        <w:t xml:space="preserve"> </w:t>
      </w:r>
      <w:r w:rsidR="00E94DFA" w:rsidRPr="00E60D73">
        <w:rPr>
          <w:rFonts w:ascii="Arial" w:hAnsi="Arial" w:cs="Arial"/>
          <w:color w:val="000000" w:themeColor="text1"/>
        </w:rPr>
        <w:t>=</w:t>
      </w:r>
      <w:r w:rsidR="00FC6A61" w:rsidRPr="00E60D73">
        <w:rPr>
          <w:rFonts w:ascii="Arial" w:hAnsi="Arial" w:cs="Arial"/>
          <w:color w:val="000000" w:themeColor="text1"/>
        </w:rPr>
        <w:t xml:space="preserve"> </w:t>
      </w:r>
      <w:r w:rsidR="00E94DFA" w:rsidRPr="00E60D73">
        <w:rPr>
          <w:rFonts w:ascii="Arial" w:hAnsi="Arial" w:cs="Arial"/>
          <w:color w:val="000000" w:themeColor="text1"/>
        </w:rPr>
        <w:t>1</w:t>
      </w:r>
      <w:r w:rsidR="00536661" w:rsidRPr="00E60D73">
        <w:rPr>
          <w:rFonts w:ascii="Arial" w:hAnsi="Arial" w:cs="Arial"/>
          <w:color w:val="000000" w:themeColor="text1"/>
        </w:rPr>
        <w:t>52</w:t>
      </w:r>
      <w:r w:rsidR="00FC6A61" w:rsidRPr="00E60D73">
        <w:rPr>
          <w:rFonts w:ascii="Arial" w:hAnsi="Arial" w:cs="Arial"/>
          <w:color w:val="000000" w:themeColor="text1"/>
        </w:rPr>
        <w:t xml:space="preserve"> for women</w:t>
      </w:r>
      <w:r w:rsidR="00E94DFA" w:rsidRPr="00E60D73">
        <w:rPr>
          <w:rFonts w:ascii="Arial" w:hAnsi="Arial" w:cs="Arial"/>
          <w:color w:val="000000" w:themeColor="text1"/>
        </w:rPr>
        <w:t>;</w:t>
      </w:r>
      <w:r w:rsidR="00FC6A61" w:rsidRPr="00E60D73">
        <w:rPr>
          <w:rFonts w:ascii="Arial" w:hAnsi="Arial" w:cs="Arial"/>
          <w:color w:val="000000" w:themeColor="text1"/>
        </w:rPr>
        <w:t xml:space="preserve"> </w:t>
      </w:r>
      <w:r w:rsidR="00C454A3" w:rsidRPr="00E60D73">
        <w:rPr>
          <w:rFonts w:ascii="Arial" w:hAnsi="Arial" w:cs="Arial"/>
          <w:i/>
          <w:color w:val="000000" w:themeColor="text1"/>
        </w:rPr>
        <w:t>n</w:t>
      </w:r>
      <w:r w:rsidR="00FC6A61" w:rsidRPr="00E60D73">
        <w:rPr>
          <w:rFonts w:ascii="Arial" w:hAnsi="Arial" w:cs="Arial"/>
          <w:i/>
          <w:color w:val="000000" w:themeColor="text1"/>
        </w:rPr>
        <w:t xml:space="preserve"> </w:t>
      </w:r>
      <w:r w:rsidR="00C454A3" w:rsidRPr="00E60D73">
        <w:rPr>
          <w:rFonts w:ascii="Arial" w:hAnsi="Arial" w:cs="Arial"/>
          <w:color w:val="000000" w:themeColor="text1"/>
        </w:rPr>
        <w:t>=</w:t>
      </w:r>
      <w:r w:rsidR="00FC6A61" w:rsidRPr="00E60D73">
        <w:rPr>
          <w:rFonts w:ascii="Arial" w:hAnsi="Arial" w:cs="Arial"/>
          <w:color w:val="000000" w:themeColor="text1"/>
        </w:rPr>
        <w:t xml:space="preserve"> </w:t>
      </w:r>
      <w:r w:rsidR="00C454A3" w:rsidRPr="00E60D73">
        <w:rPr>
          <w:rFonts w:ascii="Arial" w:hAnsi="Arial" w:cs="Arial"/>
          <w:color w:val="000000" w:themeColor="text1"/>
        </w:rPr>
        <w:t>1</w:t>
      </w:r>
      <w:r w:rsidR="00536661" w:rsidRPr="00E60D73">
        <w:rPr>
          <w:rFonts w:ascii="Arial" w:hAnsi="Arial" w:cs="Arial"/>
          <w:color w:val="000000" w:themeColor="text1"/>
        </w:rPr>
        <w:t>36</w:t>
      </w:r>
      <w:r w:rsidR="00FC6A61" w:rsidRPr="00E60D73">
        <w:rPr>
          <w:rFonts w:ascii="Arial" w:hAnsi="Arial" w:cs="Arial"/>
          <w:color w:val="000000" w:themeColor="text1"/>
        </w:rPr>
        <w:t xml:space="preserve"> for men</w:t>
      </w:r>
      <w:r w:rsidR="00C454A3" w:rsidRPr="00E60D73">
        <w:rPr>
          <w:rFonts w:ascii="Arial" w:hAnsi="Arial" w:cs="Arial"/>
          <w:color w:val="000000" w:themeColor="text1"/>
        </w:rPr>
        <w:t xml:space="preserve">) recruited from the </w:t>
      </w:r>
      <w:r w:rsidR="00C454A3" w:rsidRPr="00E60D73">
        <w:rPr>
          <w:rFonts w:ascii="Arial" w:hAnsi="Arial" w:cs="Arial"/>
          <w:color w:val="000000" w:themeColor="text1"/>
        </w:rPr>
        <w:lastRenderedPageBreak/>
        <w:t xml:space="preserve">community in the state of São Paulo, Brazil. </w:t>
      </w:r>
      <w:r w:rsidRPr="00E60D73">
        <w:rPr>
          <w:rFonts w:ascii="Arial" w:hAnsi="Arial" w:cs="Arial"/>
        </w:rPr>
        <w:t xml:space="preserve">Participants ranged in age from 18 to </w:t>
      </w:r>
      <w:r w:rsidR="001D2C41" w:rsidRPr="00E60D73">
        <w:rPr>
          <w:rFonts w:ascii="Arial" w:hAnsi="Arial" w:cs="Arial"/>
        </w:rPr>
        <w:t>40</w:t>
      </w:r>
      <w:r w:rsidRPr="00E60D73">
        <w:rPr>
          <w:rFonts w:ascii="Arial" w:hAnsi="Arial" w:cs="Arial"/>
        </w:rPr>
        <w:t xml:space="preserve"> years (2</w:t>
      </w:r>
      <w:r w:rsidR="001D2C41" w:rsidRPr="00E60D73">
        <w:rPr>
          <w:rFonts w:ascii="Arial" w:hAnsi="Arial" w:cs="Arial"/>
        </w:rPr>
        <w:t>4</w:t>
      </w:r>
      <w:r w:rsidRPr="00E60D73">
        <w:rPr>
          <w:rFonts w:ascii="Arial" w:hAnsi="Arial" w:cs="Arial"/>
        </w:rPr>
        <w:t>.</w:t>
      </w:r>
      <w:r w:rsidR="001D2C41" w:rsidRPr="00E60D73">
        <w:rPr>
          <w:rFonts w:ascii="Arial" w:hAnsi="Arial" w:cs="Arial"/>
        </w:rPr>
        <w:t>01</w:t>
      </w:r>
      <w:r w:rsidR="00885845" w:rsidRPr="00E60D73">
        <w:rPr>
          <w:rFonts w:ascii="Arial" w:hAnsi="Arial" w:cs="Arial"/>
        </w:rPr>
        <w:t xml:space="preserve"> </w:t>
      </w:r>
      <w:r w:rsidR="006B470C" w:rsidRPr="00E60D73">
        <w:rPr>
          <w:rFonts w:ascii="Arial" w:hAnsi="Arial" w:cs="Arial"/>
        </w:rPr>
        <w:t>±</w:t>
      </w:r>
      <w:r w:rsidR="00885845" w:rsidRPr="00E60D73">
        <w:rPr>
          <w:rFonts w:ascii="Arial" w:hAnsi="Arial" w:cs="Arial"/>
        </w:rPr>
        <w:t xml:space="preserve"> </w:t>
      </w:r>
      <w:r w:rsidR="001D2C41" w:rsidRPr="00E60D73">
        <w:rPr>
          <w:rFonts w:ascii="Arial" w:hAnsi="Arial" w:cs="Arial"/>
        </w:rPr>
        <w:t>5</w:t>
      </w:r>
      <w:r w:rsidRPr="00E60D73">
        <w:rPr>
          <w:rFonts w:ascii="Arial" w:hAnsi="Arial" w:cs="Arial"/>
        </w:rPr>
        <w:t>.9</w:t>
      </w:r>
      <w:r w:rsidR="001D2C41" w:rsidRPr="00E60D73">
        <w:rPr>
          <w:rFonts w:ascii="Arial" w:hAnsi="Arial" w:cs="Arial"/>
        </w:rPr>
        <w:t>1</w:t>
      </w:r>
      <w:r w:rsidR="006B470C" w:rsidRPr="00E60D73">
        <w:rPr>
          <w:rFonts w:ascii="Arial" w:hAnsi="Arial" w:cs="Arial"/>
        </w:rPr>
        <w:t xml:space="preserve"> for </w:t>
      </w:r>
      <w:r w:rsidR="00A4528F" w:rsidRPr="00E60D73">
        <w:rPr>
          <w:rFonts w:ascii="Arial" w:hAnsi="Arial" w:cs="Arial"/>
        </w:rPr>
        <w:t>total</w:t>
      </w:r>
      <w:r w:rsidR="006B470C" w:rsidRPr="00E60D73">
        <w:rPr>
          <w:rFonts w:ascii="Arial" w:hAnsi="Arial" w:cs="Arial"/>
        </w:rPr>
        <w:t xml:space="preserve"> sample</w:t>
      </w:r>
      <w:r w:rsidRPr="00E60D73">
        <w:rPr>
          <w:rFonts w:ascii="Arial" w:hAnsi="Arial" w:cs="Arial"/>
        </w:rPr>
        <w:t>;</w:t>
      </w:r>
      <w:r w:rsidR="006B470C" w:rsidRPr="00E60D73">
        <w:rPr>
          <w:rFonts w:ascii="Arial" w:hAnsi="Arial" w:cs="Arial"/>
        </w:rPr>
        <w:t xml:space="preserve"> </w:t>
      </w:r>
      <w:r w:rsidRPr="00E60D73">
        <w:rPr>
          <w:rFonts w:ascii="Arial" w:hAnsi="Arial" w:cs="Arial"/>
        </w:rPr>
        <w:t>2</w:t>
      </w:r>
      <w:r w:rsidR="001D2C41" w:rsidRPr="00E60D73">
        <w:rPr>
          <w:rFonts w:ascii="Arial" w:hAnsi="Arial" w:cs="Arial"/>
        </w:rPr>
        <w:t>3</w:t>
      </w:r>
      <w:r w:rsidRPr="00E60D73">
        <w:rPr>
          <w:rFonts w:ascii="Arial" w:hAnsi="Arial" w:cs="Arial"/>
        </w:rPr>
        <w:t>.</w:t>
      </w:r>
      <w:r w:rsidR="001D2C41" w:rsidRPr="00E60D73">
        <w:rPr>
          <w:rFonts w:ascii="Arial" w:hAnsi="Arial" w:cs="Arial"/>
        </w:rPr>
        <w:t>97</w:t>
      </w:r>
      <w:r w:rsidR="00885845" w:rsidRPr="00E60D73">
        <w:rPr>
          <w:rFonts w:ascii="Arial" w:hAnsi="Arial" w:cs="Arial"/>
        </w:rPr>
        <w:t xml:space="preserve"> </w:t>
      </w:r>
      <w:r w:rsidR="006B470C" w:rsidRPr="00E60D73">
        <w:rPr>
          <w:rFonts w:ascii="Arial" w:hAnsi="Arial" w:cs="Arial"/>
        </w:rPr>
        <w:t>±</w:t>
      </w:r>
      <w:r w:rsidR="00885845" w:rsidRPr="00E60D73">
        <w:rPr>
          <w:rFonts w:ascii="Arial" w:hAnsi="Arial" w:cs="Arial"/>
        </w:rPr>
        <w:t xml:space="preserve"> </w:t>
      </w:r>
      <w:r w:rsidR="001D2C41" w:rsidRPr="00E60D73">
        <w:rPr>
          <w:rFonts w:ascii="Arial" w:hAnsi="Arial" w:cs="Arial"/>
        </w:rPr>
        <w:t>6</w:t>
      </w:r>
      <w:r w:rsidRPr="00E60D73">
        <w:rPr>
          <w:rFonts w:ascii="Arial" w:hAnsi="Arial" w:cs="Arial"/>
        </w:rPr>
        <w:t>.</w:t>
      </w:r>
      <w:r w:rsidR="001D2C41" w:rsidRPr="00E60D73">
        <w:rPr>
          <w:rFonts w:ascii="Arial" w:hAnsi="Arial" w:cs="Arial"/>
        </w:rPr>
        <w:t>1</w:t>
      </w:r>
      <w:r w:rsidRPr="00E60D73">
        <w:rPr>
          <w:rFonts w:ascii="Arial" w:hAnsi="Arial" w:cs="Arial"/>
        </w:rPr>
        <w:t>0</w:t>
      </w:r>
      <w:r w:rsidR="006B470C" w:rsidRPr="00E60D73">
        <w:rPr>
          <w:rFonts w:ascii="Arial" w:hAnsi="Arial" w:cs="Arial"/>
        </w:rPr>
        <w:t xml:space="preserve"> for women</w:t>
      </w:r>
      <w:r w:rsidRPr="00E60D73">
        <w:rPr>
          <w:rFonts w:ascii="Arial" w:hAnsi="Arial" w:cs="Arial"/>
        </w:rPr>
        <w:t>; 2</w:t>
      </w:r>
      <w:r w:rsidR="001D2C41" w:rsidRPr="00E60D73">
        <w:rPr>
          <w:rFonts w:ascii="Arial" w:hAnsi="Arial" w:cs="Arial"/>
        </w:rPr>
        <w:t>4</w:t>
      </w:r>
      <w:r w:rsidRPr="00E60D73">
        <w:rPr>
          <w:rFonts w:ascii="Arial" w:hAnsi="Arial" w:cs="Arial"/>
        </w:rPr>
        <w:t>.0</w:t>
      </w:r>
      <w:r w:rsidR="001D2C41" w:rsidRPr="00E60D73">
        <w:rPr>
          <w:rFonts w:ascii="Arial" w:hAnsi="Arial" w:cs="Arial"/>
        </w:rPr>
        <w:t>4</w:t>
      </w:r>
      <w:r w:rsidR="00885845" w:rsidRPr="00E60D73">
        <w:rPr>
          <w:rFonts w:ascii="Arial" w:hAnsi="Arial" w:cs="Arial"/>
        </w:rPr>
        <w:t xml:space="preserve"> </w:t>
      </w:r>
      <w:r w:rsidR="006B470C" w:rsidRPr="00E60D73">
        <w:rPr>
          <w:rFonts w:ascii="Arial" w:hAnsi="Arial" w:cs="Arial"/>
        </w:rPr>
        <w:t>±</w:t>
      </w:r>
      <w:r w:rsidR="00885845" w:rsidRPr="00E60D73">
        <w:rPr>
          <w:rFonts w:ascii="Arial" w:hAnsi="Arial" w:cs="Arial"/>
        </w:rPr>
        <w:t xml:space="preserve"> </w:t>
      </w:r>
      <w:r w:rsidR="001D2C41" w:rsidRPr="00E60D73">
        <w:rPr>
          <w:rFonts w:ascii="Arial" w:hAnsi="Arial" w:cs="Arial"/>
        </w:rPr>
        <w:t>5</w:t>
      </w:r>
      <w:r w:rsidRPr="00E60D73">
        <w:rPr>
          <w:rFonts w:ascii="Arial" w:hAnsi="Arial" w:cs="Arial"/>
        </w:rPr>
        <w:t>.</w:t>
      </w:r>
      <w:r w:rsidR="001D2C41" w:rsidRPr="00E60D73">
        <w:rPr>
          <w:rFonts w:ascii="Arial" w:hAnsi="Arial" w:cs="Arial"/>
        </w:rPr>
        <w:t>74</w:t>
      </w:r>
      <w:r w:rsidR="006B470C" w:rsidRPr="00E60D73">
        <w:rPr>
          <w:rFonts w:ascii="Arial" w:hAnsi="Arial" w:cs="Arial"/>
        </w:rPr>
        <w:t xml:space="preserve"> for men</w:t>
      </w:r>
      <w:r w:rsidRPr="00E60D73">
        <w:rPr>
          <w:rFonts w:ascii="Arial" w:hAnsi="Arial" w:cs="Arial"/>
        </w:rPr>
        <w:t>) and in self-reported BMI from 1</w:t>
      </w:r>
      <w:r w:rsidR="00D57257" w:rsidRPr="00E60D73">
        <w:rPr>
          <w:rFonts w:ascii="Arial" w:hAnsi="Arial" w:cs="Arial"/>
        </w:rPr>
        <w:t>8</w:t>
      </w:r>
      <w:r w:rsidRPr="00E60D73">
        <w:rPr>
          <w:rFonts w:ascii="Arial" w:hAnsi="Arial" w:cs="Arial"/>
        </w:rPr>
        <w:t>.</w:t>
      </w:r>
      <w:r w:rsidR="00D57257" w:rsidRPr="00E60D73">
        <w:rPr>
          <w:rFonts w:ascii="Arial" w:hAnsi="Arial" w:cs="Arial"/>
        </w:rPr>
        <w:t>87</w:t>
      </w:r>
      <w:r w:rsidRPr="00E60D73">
        <w:rPr>
          <w:rFonts w:ascii="Arial" w:hAnsi="Arial" w:cs="Arial"/>
        </w:rPr>
        <w:t xml:space="preserve"> to </w:t>
      </w:r>
      <w:r w:rsidR="00013CAA" w:rsidRPr="00E60D73">
        <w:rPr>
          <w:rFonts w:ascii="Arial" w:hAnsi="Arial" w:cs="Arial"/>
        </w:rPr>
        <w:t>38</w:t>
      </w:r>
      <w:r w:rsidRPr="00E60D73">
        <w:rPr>
          <w:rFonts w:ascii="Arial" w:hAnsi="Arial" w:cs="Arial"/>
        </w:rPr>
        <w:t>.</w:t>
      </w:r>
      <w:r w:rsidR="00013CAA" w:rsidRPr="00E60D73">
        <w:rPr>
          <w:rFonts w:ascii="Arial" w:hAnsi="Arial" w:cs="Arial"/>
        </w:rPr>
        <w:t>42</w:t>
      </w:r>
      <w:r w:rsidRPr="00E60D73">
        <w:rPr>
          <w:rFonts w:ascii="Arial" w:hAnsi="Arial" w:cs="Arial"/>
        </w:rPr>
        <w:t xml:space="preserve"> kg/m</w:t>
      </w:r>
      <w:r w:rsidRPr="00E60D73">
        <w:rPr>
          <w:rFonts w:ascii="Arial" w:hAnsi="Arial" w:cs="Arial"/>
          <w:vertAlign w:val="superscript"/>
        </w:rPr>
        <w:t xml:space="preserve">2 </w:t>
      </w:r>
      <w:r w:rsidR="006B470C" w:rsidRPr="00E60D73">
        <w:rPr>
          <w:rFonts w:ascii="Arial" w:hAnsi="Arial" w:cs="Arial"/>
        </w:rPr>
        <w:t>(</w:t>
      </w:r>
      <w:r w:rsidRPr="00E60D73">
        <w:rPr>
          <w:rFonts w:ascii="Arial" w:hAnsi="Arial" w:cs="Arial"/>
        </w:rPr>
        <w:t>24.</w:t>
      </w:r>
      <w:r w:rsidR="00013CAA" w:rsidRPr="00E60D73">
        <w:rPr>
          <w:rFonts w:ascii="Arial" w:hAnsi="Arial" w:cs="Arial"/>
        </w:rPr>
        <w:t>17</w:t>
      </w:r>
      <w:r w:rsidR="00885845" w:rsidRPr="00E60D73">
        <w:rPr>
          <w:rFonts w:ascii="Arial" w:hAnsi="Arial" w:cs="Arial"/>
        </w:rPr>
        <w:t xml:space="preserve"> </w:t>
      </w:r>
      <w:r w:rsidR="006B470C" w:rsidRPr="00E60D73">
        <w:rPr>
          <w:rFonts w:ascii="Arial" w:hAnsi="Arial" w:cs="Arial"/>
        </w:rPr>
        <w:t>±</w:t>
      </w:r>
      <w:r w:rsidR="00885845" w:rsidRPr="00E60D73">
        <w:rPr>
          <w:rFonts w:ascii="Arial" w:hAnsi="Arial" w:cs="Arial"/>
        </w:rPr>
        <w:t xml:space="preserve"> </w:t>
      </w:r>
      <w:r w:rsidR="00013CAA" w:rsidRPr="00E60D73">
        <w:rPr>
          <w:rFonts w:ascii="Arial" w:hAnsi="Arial" w:cs="Arial"/>
        </w:rPr>
        <w:t>3</w:t>
      </w:r>
      <w:r w:rsidRPr="00E60D73">
        <w:rPr>
          <w:rFonts w:ascii="Arial" w:hAnsi="Arial" w:cs="Arial"/>
        </w:rPr>
        <w:t>.</w:t>
      </w:r>
      <w:r w:rsidR="00013CAA" w:rsidRPr="00E60D73">
        <w:rPr>
          <w:rFonts w:ascii="Arial" w:hAnsi="Arial" w:cs="Arial"/>
        </w:rPr>
        <w:t>52</w:t>
      </w:r>
      <w:r w:rsidR="006B470C" w:rsidRPr="00E60D73">
        <w:rPr>
          <w:rFonts w:ascii="Arial" w:hAnsi="Arial" w:cs="Arial"/>
        </w:rPr>
        <w:t xml:space="preserve"> for </w:t>
      </w:r>
      <w:r w:rsidR="00A4528F" w:rsidRPr="00E60D73">
        <w:rPr>
          <w:rFonts w:ascii="Arial" w:hAnsi="Arial" w:cs="Arial"/>
        </w:rPr>
        <w:t xml:space="preserve">total </w:t>
      </w:r>
      <w:r w:rsidR="006B470C" w:rsidRPr="00E60D73">
        <w:rPr>
          <w:rFonts w:ascii="Arial" w:hAnsi="Arial" w:cs="Arial"/>
        </w:rPr>
        <w:t>sample</w:t>
      </w:r>
      <w:r w:rsidRPr="00E60D73">
        <w:rPr>
          <w:rFonts w:ascii="Arial" w:hAnsi="Arial" w:cs="Arial"/>
        </w:rPr>
        <w:t>; 23.</w:t>
      </w:r>
      <w:r w:rsidR="00013CAA" w:rsidRPr="00E60D73">
        <w:rPr>
          <w:rFonts w:ascii="Arial" w:hAnsi="Arial" w:cs="Arial"/>
        </w:rPr>
        <w:t>29</w:t>
      </w:r>
      <w:r w:rsidR="00885845" w:rsidRPr="00E60D73">
        <w:rPr>
          <w:rFonts w:ascii="Arial" w:hAnsi="Arial" w:cs="Arial"/>
        </w:rPr>
        <w:t xml:space="preserve"> </w:t>
      </w:r>
      <w:r w:rsidR="006B470C" w:rsidRPr="00E60D73">
        <w:rPr>
          <w:rFonts w:ascii="Arial" w:hAnsi="Arial" w:cs="Arial"/>
        </w:rPr>
        <w:t>±</w:t>
      </w:r>
      <w:r w:rsidR="00885845" w:rsidRPr="00E60D73">
        <w:rPr>
          <w:rFonts w:ascii="Arial" w:hAnsi="Arial" w:cs="Arial"/>
        </w:rPr>
        <w:t xml:space="preserve"> </w:t>
      </w:r>
      <w:r w:rsidR="00013CAA" w:rsidRPr="00E60D73">
        <w:rPr>
          <w:rFonts w:ascii="Arial" w:hAnsi="Arial" w:cs="Arial"/>
        </w:rPr>
        <w:t>3</w:t>
      </w:r>
      <w:r w:rsidRPr="00E60D73">
        <w:rPr>
          <w:rFonts w:ascii="Arial" w:hAnsi="Arial" w:cs="Arial"/>
        </w:rPr>
        <w:t>.</w:t>
      </w:r>
      <w:r w:rsidR="00013CAA" w:rsidRPr="00E60D73">
        <w:rPr>
          <w:rFonts w:ascii="Arial" w:hAnsi="Arial" w:cs="Arial"/>
        </w:rPr>
        <w:t>29</w:t>
      </w:r>
      <w:r w:rsidR="006B470C" w:rsidRPr="00E60D73">
        <w:rPr>
          <w:rFonts w:ascii="Arial" w:hAnsi="Arial" w:cs="Arial"/>
        </w:rPr>
        <w:t xml:space="preserve"> for women</w:t>
      </w:r>
      <w:r w:rsidRPr="00E60D73">
        <w:rPr>
          <w:rFonts w:ascii="Arial" w:hAnsi="Arial" w:cs="Arial"/>
        </w:rPr>
        <w:t>; 2</w:t>
      </w:r>
      <w:r w:rsidR="00013CAA" w:rsidRPr="00E60D73">
        <w:rPr>
          <w:rFonts w:ascii="Arial" w:hAnsi="Arial" w:cs="Arial"/>
        </w:rPr>
        <w:t>4</w:t>
      </w:r>
      <w:r w:rsidRPr="00E60D73">
        <w:rPr>
          <w:rFonts w:ascii="Arial" w:hAnsi="Arial" w:cs="Arial"/>
        </w:rPr>
        <w:t>.</w:t>
      </w:r>
      <w:r w:rsidR="00013CAA" w:rsidRPr="00E60D73">
        <w:rPr>
          <w:rFonts w:ascii="Arial" w:hAnsi="Arial" w:cs="Arial"/>
        </w:rPr>
        <w:t>96</w:t>
      </w:r>
      <w:r w:rsidR="00885845" w:rsidRPr="00E60D73">
        <w:rPr>
          <w:rFonts w:ascii="Arial" w:hAnsi="Arial" w:cs="Arial"/>
        </w:rPr>
        <w:t xml:space="preserve"> </w:t>
      </w:r>
      <w:r w:rsidR="006B470C" w:rsidRPr="00E60D73">
        <w:rPr>
          <w:rFonts w:ascii="Arial" w:hAnsi="Arial" w:cs="Arial"/>
        </w:rPr>
        <w:t>±</w:t>
      </w:r>
      <w:r w:rsidR="00885845" w:rsidRPr="00E60D73">
        <w:rPr>
          <w:rFonts w:ascii="Arial" w:hAnsi="Arial" w:cs="Arial"/>
        </w:rPr>
        <w:t xml:space="preserve"> </w:t>
      </w:r>
      <w:r w:rsidRPr="00E60D73">
        <w:rPr>
          <w:rFonts w:ascii="Arial" w:hAnsi="Arial" w:cs="Arial"/>
        </w:rPr>
        <w:t>3.</w:t>
      </w:r>
      <w:r w:rsidR="00013CAA" w:rsidRPr="00E60D73">
        <w:rPr>
          <w:rFonts w:ascii="Arial" w:hAnsi="Arial" w:cs="Arial"/>
        </w:rPr>
        <w:t>54</w:t>
      </w:r>
      <w:r w:rsidR="006B470C" w:rsidRPr="00E60D73">
        <w:rPr>
          <w:rFonts w:ascii="Arial" w:hAnsi="Arial" w:cs="Arial"/>
        </w:rPr>
        <w:t xml:space="preserve"> for men</w:t>
      </w:r>
      <w:r w:rsidRPr="00E60D73">
        <w:rPr>
          <w:rFonts w:ascii="Arial" w:hAnsi="Arial" w:cs="Arial"/>
        </w:rPr>
        <w:t xml:space="preserve">). In the </w:t>
      </w:r>
      <w:r w:rsidR="00B42E48" w:rsidRPr="00E60D73">
        <w:rPr>
          <w:rFonts w:ascii="Arial" w:hAnsi="Arial" w:cs="Arial"/>
        </w:rPr>
        <w:t xml:space="preserve">total </w:t>
      </w:r>
      <w:r w:rsidRPr="00E60D73">
        <w:rPr>
          <w:rFonts w:ascii="Arial" w:hAnsi="Arial" w:cs="Arial"/>
        </w:rPr>
        <w:t xml:space="preserve">sample, </w:t>
      </w:r>
      <w:r w:rsidR="008E6A68" w:rsidRPr="00E60D73">
        <w:rPr>
          <w:rFonts w:ascii="Arial" w:hAnsi="Arial" w:cs="Arial"/>
        </w:rPr>
        <w:t xml:space="preserve">85.7% </w:t>
      </w:r>
      <w:r w:rsidRPr="00E60D73">
        <w:rPr>
          <w:rFonts w:ascii="Arial" w:hAnsi="Arial" w:cs="Arial"/>
        </w:rPr>
        <w:t>of participant</w:t>
      </w:r>
      <w:r w:rsidR="008E6A68" w:rsidRPr="00E60D73">
        <w:rPr>
          <w:rFonts w:ascii="Arial" w:hAnsi="Arial" w:cs="Arial"/>
        </w:rPr>
        <w:t xml:space="preserve">s described themselves as </w:t>
      </w:r>
      <w:r w:rsidR="009F2131" w:rsidRPr="00E60D73">
        <w:rPr>
          <w:rFonts w:ascii="Arial" w:hAnsi="Arial" w:cs="Arial"/>
        </w:rPr>
        <w:t>W</w:t>
      </w:r>
      <w:r w:rsidR="008E6A68" w:rsidRPr="00E60D73">
        <w:rPr>
          <w:rFonts w:ascii="Arial" w:hAnsi="Arial" w:cs="Arial"/>
        </w:rPr>
        <w:t>hite,</w:t>
      </w:r>
      <w:r w:rsidRPr="00E60D73">
        <w:rPr>
          <w:rFonts w:ascii="Arial" w:hAnsi="Arial" w:cs="Arial"/>
        </w:rPr>
        <w:t xml:space="preserve"> 5.</w:t>
      </w:r>
      <w:r w:rsidR="00B03B53" w:rsidRPr="00E60D73">
        <w:rPr>
          <w:rFonts w:ascii="Arial" w:hAnsi="Arial" w:cs="Arial"/>
        </w:rPr>
        <w:t>9</w:t>
      </w:r>
      <w:r w:rsidRPr="00E60D73">
        <w:rPr>
          <w:rFonts w:ascii="Arial" w:hAnsi="Arial" w:cs="Arial"/>
        </w:rPr>
        <w:t>% as multiracial, 4.</w:t>
      </w:r>
      <w:r w:rsidR="00B03B53" w:rsidRPr="00E60D73">
        <w:rPr>
          <w:rFonts w:ascii="Arial" w:hAnsi="Arial" w:cs="Arial"/>
        </w:rPr>
        <w:t>2</w:t>
      </w:r>
      <w:r w:rsidRPr="00E60D73">
        <w:rPr>
          <w:rFonts w:ascii="Arial" w:hAnsi="Arial" w:cs="Arial"/>
        </w:rPr>
        <w:t xml:space="preserve">% as </w:t>
      </w:r>
      <w:r w:rsidR="009F2131" w:rsidRPr="00E60D73">
        <w:rPr>
          <w:rFonts w:ascii="Arial" w:hAnsi="Arial" w:cs="Arial"/>
        </w:rPr>
        <w:t>B</w:t>
      </w:r>
      <w:r w:rsidRPr="00E60D73">
        <w:rPr>
          <w:rFonts w:ascii="Arial" w:hAnsi="Arial" w:cs="Arial"/>
        </w:rPr>
        <w:t>lack, and 4.</w:t>
      </w:r>
      <w:r w:rsidR="00B03B53" w:rsidRPr="00E60D73">
        <w:rPr>
          <w:rFonts w:ascii="Arial" w:hAnsi="Arial" w:cs="Arial"/>
        </w:rPr>
        <w:t>2</w:t>
      </w:r>
      <w:r w:rsidRPr="00E60D73">
        <w:rPr>
          <w:rFonts w:ascii="Arial" w:hAnsi="Arial" w:cs="Arial"/>
        </w:rPr>
        <w:t xml:space="preserve">% as of some other ancestry. In terms of educational qualifications, </w:t>
      </w:r>
      <w:r w:rsidR="00B03B53" w:rsidRPr="00E60D73">
        <w:rPr>
          <w:rFonts w:ascii="Arial" w:hAnsi="Arial" w:cs="Arial"/>
        </w:rPr>
        <w:t>2</w:t>
      </w:r>
      <w:r w:rsidRPr="00E60D73">
        <w:rPr>
          <w:rFonts w:ascii="Arial" w:hAnsi="Arial" w:cs="Arial"/>
        </w:rPr>
        <w:t>.</w:t>
      </w:r>
      <w:r w:rsidR="00B03B53" w:rsidRPr="00E60D73">
        <w:rPr>
          <w:rFonts w:ascii="Arial" w:hAnsi="Arial" w:cs="Arial"/>
        </w:rPr>
        <w:t>8</w:t>
      </w:r>
      <w:r w:rsidRPr="00E60D73">
        <w:rPr>
          <w:rFonts w:ascii="Arial" w:hAnsi="Arial" w:cs="Arial"/>
        </w:rPr>
        <w:t>% had a school certificate, 28.</w:t>
      </w:r>
      <w:r w:rsidR="00B03B53" w:rsidRPr="00E60D73">
        <w:rPr>
          <w:rFonts w:ascii="Arial" w:hAnsi="Arial" w:cs="Arial"/>
        </w:rPr>
        <w:t>0</w:t>
      </w:r>
      <w:r w:rsidRPr="00E60D73">
        <w:rPr>
          <w:rFonts w:ascii="Arial" w:hAnsi="Arial" w:cs="Arial"/>
        </w:rPr>
        <w:t xml:space="preserve">% had completed secondary schooling, </w:t>
      </w:r>
      <w:r w:rsidR="00B03B53" w:rsidRPr="00E60D73">
        <w:rPr>
          <w:rFonts w:ascii="Arial" w:hAnsi="Arial" w:cs="Arial"/>
        </w:rPr>
        <w:t>61</w:t>
      </w:r>
      <w:r w:rsidRPr="00E60D73">
        <w:rPr>
          <w:rFonts w:ascii="Arial" w:hAnsi="Arial" w:cs="Arial"/>
        </w:rPr>
        <w:t>.</w:t>
      </w:r>
      <w:r w:rsidR="00B03B53" w:rsidRPr="00E60D73">
        <w:rPr>
          <w:rFonts w:ascii="Arial" w:hAnsi="Arial" w:cs="Arial"/>
        </w:rPr>
        <w:t>2</w:t>
      </w:r>
      <w:r w:rsidRPr="00E60D73">
        <w:rPr>
          <w:rFonts w:ascii="Arial" w:hAnsi="Arial" w:cs="Arial"/>
        </w:rPr>
        <w:t xml:space="preserve">% had an undergraduate degree, and </w:t>
      </w:r>
      <w:r w:rsidR="00B03B53" w:rsidRPr="00E60D73">
        <w:rPr>
          <w:rFonts w:ascii="Arial" w:hAnsi="Arial" w:cs="Arial"/>
        </w:rPr>
        <w:t>8</w:t>
      </w:r>
      <w:r w:rsidRPr="00E60D73">
        <w:rPr>
          <w:rFonts w:ascii="Arial" w:hAnsi="Arial" w:cs="Arial"/>
        </w:rPr>
        <w:t>.</w:t>
      </w:r>
      <w:r w:rsidR="00B03B53" w:rsidRPr="00E60D73">
        <w:rPr>
          <w:rFonts w:ascii="Arial" w:hAnsi="Arial" w:cs="Arial"/>
        </w:rPr>
        <w:t>0</w:t>
      </w:r>
      <w:r w:rsidRPr="00E60D73">
        <w:rPr>
          <w:rFonts w:ascii="Arial" w:hAnsi="Arial" w:cs="Arial"/>
        </w:rPr>
        <w:t>% had a graduate degree.</w:t>
      </w:r>
    </w:p>
    <w:p w14:paraId="348267A9" w14:textId="77777777" w:rsidR="007203F7" w:rsidRPr="00E60D73" w:rsidRDefault="007203F7" w:rsidP="007B21F6">
      <w:pPr>
        <w:spacing w:line="360" w:lineRule="auto"/>
        <w:jc w:val="both"/>
        <w:outlineLvl w:val="0"/>
        <w:rPr>
          <w:rFonts w:ascii="Arial" w:eastAsia="Times New Roman" w:hAnsi="Arial" w:cs="Arial"/>
          <w:b/>
        </w:rPr>
      </w:pPr>
    </w:p>
    <w:p w14:paraId="4C81A1BD" w14:textId="472A577A" w:rsidR="004A2DA4" w:rsidRPr="00E60D73" w:rsidRDefault="00D7220B" w:rsidP="007B21F6">
      <w:pPr>
        <w:spacing w:line="360" w:lineRule="auto"/>
        <w:jc w:val="both"/>
        <w:rPr>
          <w:rFonts w:ascii="Arial" w:hAnsi="Arial" w:cs="Arial"/>
          <w:b/>
          <w:lang w:val="en-US"/>
        </w:rPr>
      </w:pPr>
      <w:r w:rsidRPr="00E60D73">
        <w:rPr>
          <w:rFonts w:ascii="Arial" w:eastAsia="Times New Roman" w:hAnsi="Arial" w:cs="Arial"/>
          <w:b/>
        </w:rPr>
        <w:t>Measures</w:t>
      </w:r>
    </w:p>
    <w:p w14:paraId="3C8190F1" w14:textId="77777777" w:rsidR="0026174A" w:rsidRPr="00E60D73" w:rsidRDefault="00C80FF0" w:rsidP="007B21F6">
      <w:pPr>
        <w:spacing w:line="360" w:lineRule="auto"/>
        <w:jc w:val="both"/>
        <w:rPr>
          <w:rFonts w:ascii="Arial" w:hAnsi="Arial" w:cs="Arial"/>
          <w:b/>
        </w:rPr>
      </w:pPr>
      <w:r w:rsidRPr="00E60D73">
        <w:rPr>
          <w:rFonts w:ascii="Arial" w:eastAsia="Times New Roman" w:hAnsi="Arial" w:cs="Arial"/>
          <w:b/>
        </w:rPr>
        <w:t xml:space="preserve">Caregiver Eating Messages Scale </w:t>
      </w:r>
      <w:r w:rsidR="00451934" w:rsidRPr="00E60D73">
        <w:rPr>
          <w:rFonts w:ascii="Arial" w:eastAsia="Times New Roman" w:hAnsi="Arial" w:cs="Arial"/>
          <w:b/>
          <w:color w:val="000000"/>
        </w:rPr>
        <w:t>(</w:t>
      </w:r>
      <w:r w:rsidR="00525B52" w:rsidRPr="00E60D73">
        <w:rPr>
          <w:rFonts w:ascii="Arial" w:hAnsi="Arial" w:cs="Arial"/>
          <w:b/>
        </w:rPr>
        <w:t>CEMS)</w:t>
      </w:r>
    </w:p>
    <w:p w14:paraId="7ACE3C12" w14:textId="2690D451" w:rsidR="00451934" w:rsidRPr="00E60D73" w:rsidRDefault="0026174A" w:rsidP="007B21F6">
      <w:pPr>
        <w:spacing w:line="360" w:lineRule="auto"/>
        <w:ind w:firstLine="720"/>
        <w:jc w:val="both"/>
        <w:rPr>
          <w:rFonts w:ascii="Arial" w:hAnsi="Arial" w:cs="Arial"/>
        </w:rPr>
      </w:pPr>
      <w:r w:rsidRPr="00E60D73">
        <w:rPr>
          <w:rFonts w:ascii="Arial" w:hAnsi="Arial" w:cs="Arial"/>
        </w:rPr>
        <w:t>The CEMS</w:t>
      </w:r>
      <w:r w:rsidR="00525B52" w:rsidRPr="00E60D73">
        <w:rPr>
          <w:rFonts w:ascii="Arial" w:hAnsi="Arial" w:cs="Arial"/>
        </w:rPr>
        <w:t xml:space="preserve"> was proposed by </w:t>
      </w:r>
      <w:r w:rsidR="00451934" w:rsidRPr="00E60D73">
        <w:rPr>
          <w:rFonts w:ascii="Arial" w:hAnsi="Arial" w:cs="Arial"/>
        </w:rPr>
        <w:t xml:space="preserve">Kroon </w:t>
      </w:r>
      <w:r w:rsidR="006D5D0D" w:rsidRPr="00E60D73">
        <w:rPr>
          <w:rFonts w:ascii="Arial" w:hAnsi="Arial" w:cs="Arial"/>
        </w:rPr>
        <w:t>v</w:t>
      </w:r>
      <w:r w:rsidR="00451934" w:rsidRPr="00E60D73">
        <w:rPr>
          <w:rFonts w:ascii="Arial" w:hAnsi="Arial" w:cs="Arial"/>
        </w:rPr>
        <w:t>an Diest</w:t>
      </w:r>
      <w:r w:rsidR="00DE09ED" w:rsidRPr="00E60D73">
        <w:rPr>
          <w:rFonts w:ascii="Arial" w:hAnsi="Arial" w:cs="Arial"/>
        </w:rPr>
        <w:t xml:space="preserve"> </w:t>
      </w:r>
      <w:r w:rsidR="00525B52" w:rsidRPr="00E60D73">
        <w:rPr>
          <w:rFonts w:ascii="Arial" w:hAnsi="Arial" w:cs="Arial"/>
        </w:rPr>
        <w:t xml:space="preserve">and </w:t>
      </w:r>
      <w:r w:rsidR="00451934" w:rsidRPr="00E60D73">
        <w:rPr>
          <w:rFonts w:ascii="Arial" w:hAnsi="Arial" w:cs="Arial"/>
        </w:rPr>
        <w:t>Tylka</w:t>
      </w:r>
      <w:r w:rsidR="00525B52" w:rsidRPr="00E60D73">
        <w:rPr>
          <w:rFonts w:ascii="Arial" w:hAnsi="Arial" w:cs="Arial"/>
        </w:rPr>
        <w:t xml:space="preserve"> </w:t>
      </w:r>
      <w:r w:rsidR="00525B52" w:rsidRPr="00E60D73">
        <w:rPr>
          <w:rFonts w:ascii="Arial" w:hAnsi="Arial" w:cs="Arial"/>
        </w:rPr>
        <w:fldChar w:fldCharType="begin"/>
      </w:r>
      <w:r w:rsidR="0010721E" w:rsidRPr="00E60D73">
        <w:rPr>
          <w:rFonts w:ascii="Arial" w:hAnsi="Arial" w:cs="Arial"/>
        </w:rPr>
        <w:instrText xml:space="preserve"> ADDIN EN.CITE &lt;EndNote&gt;&lt;Cite&gt;&lt;Author&gt;Kroon van Diest&lt;/Author&gt;&lt;Year&gt;2010&lt;/Year&gt;&lt;RecNum&gt;215&lt;/RecNum&gt;&lt;DisplayText&gt;[8]&lt;/DisplayText&gt;&lt;record&gt;&lt;rec-number&gt;215&lt;/rec-number&gt;&lt;foreign-keys&gt;&lt;key app="EN" db-id="9p20w5p2jpv0srez0ps5tr08wrswztax25t5"&gt;215&lt;/key&gt;&lt;/foreign-keys&gt;&lt;ref-type name="Journal Article"&gt;17&lt;/ref-type&gt;&lt;contributors&gt;&lt;authors&gt;&lt;author&gt;Kroon van Diest, A. M.&lt;/author&gt;&lt;author&gt;Tylka, T. L.&lt;/author&gt;&lt;/authors&gt;&lt;/contributors&gt;&lt;titles&gt;&lt;title&gt;The Caregiver Eating Messages Scale: Development and psychometric investigation&lt;/title&gt;&lt;secondary-title&gt;Body Image&lt;/secondary-title&gt;&lt;alt-title&gt;Body Image&lt;/alt-title&gt;&lt;/titles&gt;&lt;periodical&gt;&lt;full-title&gt;Body Image&lt;/full-title&gt;&lt;/periodical&gt;&lt;alt-periodical&gt;&lt;full-title&gt;Body Image&lt;/full-title&gt;&lt;/alt-periodical&gt;&lt;pages&gt;317-26&lt;/pages&gt;&lt;volume&gt;7&lt;/volume&gt;&lt;number&gt;4&lt;/number&gt;&lt;dates&gt;&lt;year&gt;2010&lt;/year&gt;&lt;pub-dates&gt;&lt;date&gt;Sep&lt;/date&gt;&lt;/pub-dates&gt;&lt;/dates&gt;&lt;urls&gt;&lt;/urls&gt;&lt;electronic-resource-num&gt;http://dx.doi.org/10.1016/j.bodyim.2010.06.002&lt;/electronic-resource-num&gt;&lt;/record&gt;&lt;/Cite&gt;&lt;/EndNote&gt;</w:instrText>
      </w:r>
      <w:r w:rsidR="00525B52" w:rsidRPr="00E60D73">
        <w:rPr>
          <w:rFonts w:ascii="Arial" w:hAnsi="Arial" w:cs="Arial"/>
        </w:rPr>
        <w:fldChar w:fldCharType="separate"/>
      </w:r>
      <w:r w:rsidR="0010721E" w:rsidRPr="00E60D73">
        <w:rPr>
          <w:rFonts w:ascii="Arial" w:hAnsi="Arial" w:cs="Arial"/>
          <w:noProof/>
        </w:rPr>
        <w:t>[</w:t>
      </w:r>
      <w:hyperlink w:anchor="_ENREF_8" w:tooltip="Kroon van Diest, 2010 #215" w:history="1">
        <w:r w:rsidR="000C6627" w:rsidRPr="00E60D73">
          <w:rPr>
            <w:rFonts w:ascii="Arial" w:hAnsi="Arial" w:cs="Arial"/>
            <w:noProof/>
          </w:rPr>
          <w:t>8</w:t>
        </w:r>
      </w:hyperlink>
      <w:r w:rsidR="0010721E" w:rsidRPr="00E60D73">
        <w:rPr>
          <w:rFonts w:ascii="Arial" w:hAnsi="Arial" w:cs="Arial"/>
          <w:noProof/>
        </w:rPr>
        <w:t>]</w:t>
      </w:r>
      <w:r w:rsidR="00525B52" w:rsidRPr="00E60D73">
        <w:rPr>
          <w:rFonts w:ascii="Arial" w:hAnsi="Arial" w:cs="Arial"/>
        </w:rPr>
        <w:fldChar w:fldCharType="end"/>
      </w:r>
      <w:r w:rsidR="00525B52" w:rsidRPr="00E60D73">
        <w:rPr>
          <w:rFonts w:ascii="Arial" w:hAnsi="Arial" w:cs="Arial"/>
        </w:rPr>
        <w:t xml:space="preserve"> </w:t>
      </w:r>
      <w:r w:rsidR="004C5FF3" w:rsidRPr="00E60D73">
        <w:rPr>
          <w:rFonts w:ascii="Arial" w:hAnsi="Arial" w:cs="Arial"/>
        </w:rPr>
        <w:t>as</w:t>
      </w:r>
      <w:r w:rsidR="00525B52" w:rsidRPr="00E60D73">
        <w:rPr>
          <w:rFonts w:ascii="Arial" w:hAnsi="Arial" w:cs="Arial"/>
        </w:rPr>
        <w:t xml:space="preserve"> a </w:t>
      </w:r>
      <w:r w:rsidR="00451934" w:rsidRPr="00E60D73">
        <w:rPr>
          <w:rFonts w:ascii="Arial" w:hAnsi="Arial" w:cs="Arial"/>
        </w:rPr>
        <w:t xml:space="preserve">10-item measure of perceived restrictive or critical caregiver messages in relation to food intake and pressure to eat. </w:t>
      </w:r>
      <w:r w:rsidR="003665D8" w:rsidRPr="00E60D73">
        <w:rPr>
          <w:rFonts w:ascii="Arial" w:hAnsi="Arial" w:cs="Arial"/>
        </w:rPr>
        <w:t>In U</w:t>
      </w:r>
      <w:r w:rsidR="003D3B16" w:rsidRPr="00E60D73">
        <w:rPr>
          <w:rFonts w:ascii="Arial" w:hAnsi="Arial" w:cs="Arial"/>
        </w:rPr>
        <w:t>.</w:t>
      </w:r>
      <w:r w:rsidR="003665D8" w:rsidRPr="00E60D73">
        <w:rPr>
          <w:rFonts w:ascii="Arial" w:hAnsi="Arial" w:cs="Arial"/>
        </w:rPr>
        <w:t>S</w:t>
      </w:r>
      <w:r w:rsidR="003D3B16" w:rsidRPr="00E60D73">
        <w:rPr>
          <w:rFonts w:ascii="Arial" w:hAnsi="Arial" w:cs="Arial"/>
        </w:rPr>
        <w:t>.</w:t>
      </w:r>
      <w:r w:rsidR="003665D8" w:rsidRPr="00E60D73">
        <w:rPr>
          <w:rFonts w:ascii="Arial" w:hAnsi="Arial" w:cs="Arial"/>
        </w:rPr>
        <w:t xml:space="preserve"> college samples, </w:t>
      </w:r>
      <w:r w:rsidR="00525B52" w:rsidRPr="00E60D73">
        <w:rPr>
          <w:rFonts w:ascii="Arial" w:hAnsi="Arial" w:cs="Arial"/>
        </w:rPr>
        <w:t xml:space="preserve">the authors </w:t>
      </w:r>
      <w:r w:rsidR="00A679BC" w:rsidRPr="00E60D73">
        <w:rPr>
          <w:rFonts w:ascii="Arial" w:hAnsi="Arial" w:cs="Arial"/>
        </w:rPr>
        <w:t xml:space="preserve">reported that </w:t>
      </w:r>
      <w:r w:rsidR="00EE45CD" w:rsidRPr="00E60D73">
        <w:rPr>
          <w:rFonts w:ascii="Arial" w:hAnsi="Arial" w:cs="Arial"/>
        </w:rPr>
        <w:t>scores on the</w:t>
      </w:r>
      <w:r w:rsidR="00A679BC" w:rsidRPr="00E60D73">
        <w:rPr>
          <w:rFonts w:ascii="Arial" w:hAnsi="Arial" w:cs="Arial"/>
        </w:rPr>
        <w:t xml:space="preserve"> scale had</w:t>
      </w:r>
      <w:r w:rsidR="003665D8" w:rsidRPr="00E60D73">
        <w:rPr>
          <w:rFonts w:ascii="Arial" w:hAnsi="Arial" w:cs="Arial"/>
        </w:rPr>
        <w:t xml:space="preserve"> a</w:t>
      </w:r>
      <w:r w:rsidR="00A679BC" w:rsidRPr="00E60D73">
        <w:rPr>
          <w:rFonts w:ascii="Arial" w:hAnsi="Arial" w:cs="Arial"/>
        </w:rPr>
        <w:t xml:space="preserve"> two-dimensional factor structure</w:t>
      </w:r>
      <w:r w:rsidR="00AD7A8F" w:rsidRPr="00E60D73">
        <w:rPr>
          <w:rFonts w:ascii="Arial" w:hAnsi="Arial" w:cs="Arial"/>
        </w:rPr>
        <w:t>,</w:t>
      </w:r>
      <w:r w:rsidR="00EE45CD" w:rsidRPr="00E60D73">
        <w:rPr>
          <w:rFonts w:ascii="Arial" w:hAnsi="Arial" w:cs="Arial"/>
        </w:rPr>
        <w:t xml:space="preserve"> consisting of</w:t>
      </w:r>
      <w:r w:rsidR="00DE09ED" w:rsidRPr="00E60D73">
        <w:rPr>
          <w:rFonts w:ascii="Arial" w:hAnsi="Arial" w:cs="Arial"/>
        </w:rPr>
        <w:t xml:space="preserve"> </w:t>
      </w:r>
      <w:r w:rsidR="00EE45CD" w:rsidRPr="00E60D73">
        <w:rPr>
          <w:rFonts w:ascii="Arial" w:hAnsi="Arial" w:cs="Arial"/>
        </w:rPr>
        <w:t>RCM (</w:t>
      </w:r>
      <w:r w:rsidR="004C5FF3" w:rsidRPr="00E60D73">
        <w:rPr>
          <w:rFonts w:ascii="Arial" w:hAnsi="Arial" w:cs="Arial"/>
        </w:rPr>
        <w:t>i</w:t>
      </w:r>
      <w:r w:rsidR="00027F61" w:rsidRPr="00E60D73">
        <w:rPr>
          <w:rFonts w:ascii="Arial" w:hAnsi="Arial" w:cs="Arial"/>
        </w:rPr>
        <w:t>tems</w:t>
      </w:r>
      <w:r w:rsidR="00EE45CD" w:rsidRPr="00E60D73">
        <w:rPr>
          <w:rFonts w:ascii="Arial" w:hAnsi="Arial" w:cs="Arial"/>
        </w:rPr>
        <w:t xml:space="preserve"> </w:t>
      </w:r>
      <w:r w:rsidR="00027F61" w:rsidRPr="00E60D73">
        <w:rPr>
          <w:rFonts w:ascii="Arial" w:hAnsi="Arial" w:cs="Arial"/>
        </w:rPr>
        <w:t>5</w:t>
      </w:r>
      <w:r w:rsidR="00AD7A8F" w:rsidRPr="00E60D73">
        <w:rPr>
          <w:rFonts w:ascii="Arial" w:hAnsi="Arial" w:cs="Arial"/>
        </w:rPr>
        <w:t>,</w:t>
      </w:r>
      <w:r w:rsidR="00027F61" w:rsidRPr="00E60D73">
        <w:rPr>
          <w:rFonts w:ascii="Arial" w:hAnsi="Arial" w:cs="Arial"/>
        </w:rPr>
        <w:t xml:space="preserve"> 6</w:t>
      </w:r>
      <w:r w:rsidR="00AD7A8F" w:rsidRPr="00E60D73">
        <w:rPr>
          <w:rFonts w:ascii="Arial" w:hAnsi="Arial" w:cs="Arial"/>
        </w:rPr>
        <w:t>,</w:t>
      </w:r>
      <w:r w:rsidR="00027F61" w:rsidRPr="00E60D73">
        <w:rPr>
          <w:rFonts w:ascii="Arial" w:hAnsi="Arial" w:cs="Arial"/>
        </w:rPr>
        <w:t xml:space="preserve"> 7</w:t>
      </w:r>
      <w:r w:rsidR="00AD7A8F" w:rsidRPr="00E60D73">
        <w:rPr>
          <w:rFonts w:ascii="Arial" w:hAnsi="Arial" w:cs="Arial"/>
        </w:rPr>
        <w:t>,</w:t>
      </w:r>
      <w:r w:rsidR="00027F61" w:rsidRPr="00E60D73">
        <w:rPr>
          <w:rFonts w:ascii="Arial" w:hAnsi="Arial" w:cs="Arial"/>
        </w:rPr>
        <w:t xml:space="preserve"> 8</w:t>
      </w:r>
      <w:r w:rsidR="00EE45CD" w:rsidRPr="00E60D73">
        <w:rPr>
          <w:rFonts w:ascii="Arial" w:hAnsi="Arial" w:cs="Arial"/>
        </w:rPr>
        <w:t>,</w:t>
      </w:r>
      <w:r w:rsidR="00027F61" w:rsidRPr="00E60D73">
        <w:rPr>
          <w:rFonts w:ascii="Arial" w:hAnsi="Arial" w:cs="Arial"/>
        </w:rPr>
        <w:t xml:space="preserve"> and 10) </w:t>
      </w:r>
      <w:r w:rsidR="00EE45CD" w:rsidRPr="00E60D73">
        <w:rPr>
          <w:rFonts w:ascii="Arial" w:hAnsi="Arial" w:cs="Arial"/>
        </w:rPr>
        <w:t>and PEM (</w:t>
      </w:r>
      <w:r w:rsidR="004C5FF3" w:rsidRPr="00E60D73">
        <w:rPr>
          <w:rFonts w:ascii="Arial" w:hAnsi="Arial" w:cs="Arial"/>
        </w:rPr>
        <w:t>i</w:t>
      </w:r>
      <w:r w:rsidR="00EE45CD" w:rsidRPr="00E60D73">
        <w:rPr>
          <w:rFonts w:ascii="Arial" w:hAnsi="Arial" w:cs="Arial"/>
        </w:rPr>
        <w:t xml:space="preserve">tems </w:t>
      </w:r>
      <w:r w:rsidR="00027F61" w:rsidRPr="00E60D73">
        <w:rPr>
          <w:rFonts w:ascii="Arial" w:hAnsi="Arial" w:cs="Arial"/>
        </w:rPr>
        <w:t>1</w:t>
      </w:r>
      <w:r w:rsidR="00AD7A8F" w:rsidRPr="00E60D73">
        <w:rPr>
          <w:rFonts w:ascii="Arial" w:hAnsi="Arial" w:cs="Arial"/>
        </w:rPr>
        <w:t>,</w:t>
      </w:r>
      <w:r w:rsidR="00027F61" w:rsidRPr="00E60D73">
        <w:rPr>
          <w:rFonts w:ascii="Arial" w:hAnsi="Arial" w:cs="Arial"/>
        </w:rPr>
        <w:t xml:space="preserve"> 2</w:t>
      </w:r>
      <w:r w:rsidR="00AD7A8F" w:rsidRPr="00E60D73">
        <w:rPr>
          <w:rFonts w:ascii="Arial" w:hAnsi="Arial" w:cs="Arial"/>
        </w:rPr>
        <w:t>,</w:t>
      </w:r>
      <w:r w:rsidR="00027F61" w:rsidRPr="00E60D73">
        <w:rPr>
          <w:rFonts w:ascii="Arial" w:hAnsi="Arial" w:cs="Arial"/>
        </w:rPr>
        <w:t xml:space="preserve"> 3</w:t>
      </w:r>
      <w:r w:rsidR="00AD7A8F" w:rsidRPr="00E60D73">
        <w:rPr>
          <w:rFonts w:ascii="Arial" w:hAnsi="Arial" w:cs="Arial"/>
        </w:rPr>
        <w:t>,</w:t>
      </w:r>
      <w:r w:rsidR="00027F61" w:rsidRPr="00E60D73">
        <w:rPr>
          <w:rFonts w:ascii="Arial" w:hAnsi="Arial" w:cs="Arial"/>
        </w:rPr>
        <w:t xml:space="preserve"> 4</w:t>
      </w:r>
      <w:r w:rsidR="00AD7A8F" w:rsidRPr="00E60D73">
        <w:rPr>
          <w:rFonts w:ascii="Arial" w:hAnsi="Arial" w:cs="Arial"/>
        </w:rPr>
        <w:t>,</w:t>
      </w:r>
      <w:r w:rsidR="00027F61" w:rsidRPr="00E60D73">
        <w:rPr>
          <w:rFonts w:ascii="Arial" w:hAnsi="Arial" w:cs="Arial"/>
        </w:rPr>
        <w:t xml:space="preserve"> and 9). </w:t>
      </w:r>
      <w:r w:rsidR="00451934" w:rsidRPr="00E60D73">
        <w:rPr>
          <w:rFonts w:ascii="Arial" w:hAnsi="Arial" w:cs="Arial"/>
        </w:rPr>
        <w:t xml:space="preserve">All items were rated on a </w:t>
      </w:r>
      <w:r w:rsidR="00A07B80" w:rsidRPr="00E60D73">
        <w:rPr>
          <w:rFonts w:ascii="Arial" w:hAnsi="Arial" w:cs="Arial"/>
        </w:rPr>
        <w:t>5</w:t>
      </w:r>
      <w:r w:rsidR="00451934" w:rsidRPr="00E60D73">
        <w:rPr>
          <w:rFonts w:ascii="Arial" w:hAnsi="Arial" w:cs="Arial"/>
        </w:rPr>
        <w:t>-point scale (1</w:t>
      </w:r>
      <w:r w:rsidR="00252D6C" w:rsidRPr="00E60D73">
        <w:rPr>
          <w:rFonts w:ascii="Arial" w:hAnsi="Arial" w:cs="Arial"/>
        </w:rPr>
        <w:t xml:space="preserve"> </w:t>
      </w:r>
      <w:r w:rsidR="00451934" w:rsidRPr="00E60D73">
        <w:rPr>
          <w:rFonts w:ascii="Arial" w:hAnsi="Arial" w:cs="Arial"/>
        </w:rPr>
        <w:t>=</w:t>
      </w:r>
      <w:r w:rsidR="00252D6C" w:rsidRPr="00E60D73">
        <w:rPr>
          <w:rFonts w:ascii="Arial" w:hAnsi="Arial" w:cs="Arial"/>
        </w:rPr>
        <w:t xml:space="preserve"> </w:t>
      </w:r>
      <w:r w:rsidR="00451934" w:rsidRPr="00E60D73">
        <w:rPr>
          <w:rFonts w:ascii="Arial" w:hAnsi="Arial" w:cs="Arial"/>
          <w:i/>
        </w:rPr>
        <w:t>Never</w:t>
      </w:r>
      <w:r w:rsidR="00AD7A8F" w:rsidRPr="00E60D73">
        <w:rPr>
          <w:rFonts w:ascii="Arial" w:hAnsi="Arial" w:cs="Arial"/>
        </w:rPr>
        <w:t>,</w:t>
      </w:r>
      <w:r w:rsidR="00DE09ED" w:rsidRPr="00E60D73">
        <w:rPr>
          <w:rFonts w:ascii="Arial" w:hAnsi="Arial" w:cs="Arial"/>
        </w:rPr>
        <w:t xml:space="preserve"> </w:t>
      </w:r>
      <w:r w:rsidR="00A07B80" w:rsidRPr="00E60D73">
        <w:rPr>
          <w:rFonts w:ascii="Arial" w:hAnsi="Arial" w:cs="Arial"/>
        </w:rPr>
        <w:t>5</w:t>
      </w:r>
      <w:r w:rsidR="00252D6C" w:rsidRPr="00E60D73">
        <w:rPr>
          <w:rFonts w:ascii="Arial" w:hAnsi="Arial" w:cs="Arial"/>
        </w:rPr>
        <w:t xml:space="preserve"> </w:t>
      </w:r>
      <w:r w:rsidR="00451934" w:rsidRPr="00E60D73">
        <w:rPr>
          <w:rFonts w:ascii="Arial" w:hAnsi="Arial" w:cs="Arial"/>
        </w:rPr>
        <w:t>=</w:t>
      </w:r>
      <w:r w:rsidR="00252D6C" w:rsidRPr="00E60D73">
        <w:rPr>
          <w:rFonts w:ascii="Arial" w:hAnsi="Arial" w:cs="Arial"/>
        </w:rPr>
        <w:t xml:space="preserve"> </w:t>
      </w:r>
      <w:r w:rsidR="00451934" w:rsidRPr="00E60D73">
        <w:rPr>
          <w:rFonts w:ascii="Arial" w:hAnsi="Arial" w:cs="Arial"/>
          <w:i/>
        </w:rPr>
        <w:t>Always</w:t>
      </w:r>
      <w:r w:rsidR="00451934" w:rsidRPr="00E60D73">
        <w:rPr>
          <w:rFonts w:ascii="Arial" w:hAnsi="Arial" w:cs="Arial"/>
        </w:rPr>
        <w:t>)</w:t>
      </w:r>
      <w:r w:rsidR="00AD7A8F" w:rsidRPr="00E60D73">
        <w:rPr>
          <w:rFonts w:ascii="Arial" w:hAnsi="Arial" w:cs="Arial"/>
        </w:rPr>
        <w:t>,</w:t>
      </w:r>
      <w:r w:rsidR="00451934" w:rsidRPr="00E60D73">
        <w:rPr>
          <w:rFonts w:ascii="Arial" w:hAnsi="Arial" w:cs="Arial"/>
        </w:rPr>
        <w:t xml:space="preserve"> with higher scores indicating greater perceived pressure to eat or criticalness/restriction of food choice or intake. </w:t>
      </w:r>
    </w:p>
    <w:p w14:paraId="5B963824" w14:textId="77777777" w:rsidR="0072722D" w:rsidRPr="00E60D73" w:rsidRDefault="0072722D" w:rsidP="007B21F6">
      <w:pPr>
        <w:spacing w:line="360" w:lineRule="auto"/>
        <w:jc w:val="both"/>
        <w:rPr>
          <w:rFonts w:ascii="Arial" w:hAnsi="Arial" w:cs="Arial"/>
          <w:b/>
        </w:rPr>
      </w:pPr>
    </w:p>
    <w:p w14:paraId="4A8D2E6B" w14:textId="6D4DC547" w:rsidR="0026174A" w:rsidRPr="00E60D73" w:rsidRDefault="00C80FF0" w:rsidP="007B21F6">
      <w:pPr>
        <w:spacing w:line="360" w:lineRule="auto"/>
        <w:jc w:val="both"/>
        <w:rPr>
          <w:rFonts w:ascii="Arial" w:hAnsi="Arial" w:cs="Arial"/>
          <w:b/>
          <w:color w:val="000000" w:themeColor="text1"/>
        </w:rPr>
      </w:pPr>
      <w:r w:rsidRPr="00E60D73">
        <w:rPr>
          <w:rFonts w:ascii="Arial" w:hAnsi="Arial" w:cs="Arial"/>
          <w:b/>
        </w:rPr>
        <w:t>Intuitive Eatin</w:t>
      </w:r>
      <w:r w:rsidRPr="00E60D73">
        <w:rPr>
          <w:rFonts w:ascii="Arial" w:hAnsi="Arial" w:cs="Arial"/>
          <w:b/>
          <w:color w:val="000000" w:themeColor="text1"/>
        </w:rPr>
        <w:t>g Scale 2 (IES-2</w:t>
      </w:r>
      <w:r w:rsidR="004C5FF3" w:rsidRPr="00E60D73">
        <w:rPr>
          <w:rFonts w:ascii="Arial" w:hAnsi="Arial" w:cs="Arial"/>
          <w:b/>
          <w:color w:val="000000" w:themeColor="text1"/>
        </w:rPr>
        <w:t xml:space="preserve">) </w:t>
      </w:r>
    </w:p>
    <w:p w14:paraId="54E379F2" w14:textId="09B958FA" w:rsidR="00EA55AD" w:rsidRPr="00E60D73" w:rsidRDefault="0026174A" w:rsidP="007B21F6">
      <w:pPr>
        <w:spacing w:line="360" w:lineRule="auto"/>
        <w:ind w:firstLine="720"/>
        <w:jc w:val="both"/>
        <w:rPr>
          <w:rFonts w:ascii="Arial" w:hAnsi="Arial" w:cs="Arial"/>
          <w:color w:val="1F497D" w:themeColor="text2"/>
        </w:rPr>
      </w:pPr>
      <w:r w:rsidRPr="00E60D73">
        <w:rPr>
          <w:rFonts w:ascii="Arial" w:hAnsi="Arial" w:cs="Arial"/>
          <w:color w:val="000000" w:themeColor="text1"/>
        </w:rPr>
        <w:t xml:space="preserve">The IES-2 </w:t>
      </w:r>
      <w:r w:rsidR="004C5FF3" w:rsidRPr="00E60D73">
        <w:rPr>
          <w:rFonts w:ascii="Arial" w:hAnsi="Arial" w:cs="Arial"/>
          <w:color w:val="000000" w:themeColor="text1"/>
        </w:rPr>
        <w:t xml:space="preserve">was proposed by </w:t>
      </w:r>
      <w:r w:rsidR="00546F54" w:rsidRPr="00E60D73">
        <w:rPr>
          <w:rFonts w:ascii="Arial" w:hAnsi="Arial" w:cs="Arial"/>
          <w:color w:val="000000" w:themeColor="text1"/>
        </w:rPr>
        <w:t xml:space="preserve">Tylka </w:t>
      </w:r>
      <w:r w:rsidR="004C5FF3" w:rsidRPr="00E60D73">
        <w:rPr>
          <w:rFonts w:ascii="Arial" w:hAnsi="Arial" w:cs="Arial"/>
          <w:color w:val="000000" w:themeColor="text1"/>
        </w:rPr>
        <w:t>and</w:t>
      </w:r>
      <w:r w:rsidR="00546F54" w:rsidRPr="00E60D73">
        <w:rPr>
          <w:rFonts w:ascii="Arial" w:hAnsi="Arial" w:cs="Arial"/>
          <w:color w:val="000000" w:themeColor="text1"/>
        </w:rPr>
        <w:t xml:space="preserve"> Kroon </w:t>
      </w:r>
      <w:r w:rsidR="00EA20E3" w:rsidRPr="00E60D73">
        <w:rPr>
          <w:rFonts w:ascii="Arial" w:hAnsi="Arial" w:cs="Arial"/>
          <w:color w:val="000000" w:themeColor="text1"/>
        </w:rPr>
        <w:t>v</w:t>
      </w:r>
      <w:r w:rsidR="00546F54" w:rsidRPr="00E60D73">
        <w:rPr>
          <w:rFonts w:ascii="Arial" w:hAnsi="Arial" w:cs="Arial"/>
          <w:color w:val="000000" w:themeColor="text1"/>
        </w:rPr>
        <w:t>an Diest</w:t>
      </w:r>
      <w:r w:rsidR="004C5FF3" w:rsidRPr="00E60D73">
        <w:rPr>
          <w:rFonts w:ascii="Arial" w:hAnsi="Arial" w:cs="Arial"/>
          <w:color w:val="000000" w:themeColor="text1"/>
        </w:rPr>
        <w:t xml:space="preserve"> </w:t>
      </w:r>
      <w:r w:rsidR="004C5FF3" w:rsidRPr="00E60D73">
        <w:rPr>
          <w:rFonts w:ascii="Arial" w:hAnsi="Arial" w:cs="Arial"/>
          <w:color w:val="000000" w:themeColor="text1"/>
        </w:rPr>
        <w:fldChar w:fldCharType="begin"/>
      </w:r>
      <w:r w:rsidR="006A2576" w:rsidRPr="00E60D73">
        <w:rPr>
          <w:rFonts w:ascii="Arial" w:hAnsi="Arial" w:cs="Arial"/>
          <w:color w:val="000000" w:themeColor="text1"/>
        </w:rPr>
        <w:instrText xml:space="preserve"> ADDIN EN.CITE &lt;EndNote&gt;&lt;Cite&gt;&lt;Author&gt;Tylka&lt;/Author&gt;&lt;Year&gt;2013&lt;/Year&gt;&lt;RecNum&gt;283&lt;/RecNum&gt;&lt;DisplayText&gt;[10]&lt;/DisplayText&gt;&lt;record&gt;&lt;rec-number&gt;283&lt;/rec-number&gt;&lt;foreign-keys&gt;&lt;key app="EN" db-id="9p20w5p2jpv0srez0ps5tr08wrswztax25t5"&gt;283&lt;/key&gt;&lt;/foreign-keys&gt;&lt;ref-type name="Journal Article"&gt;17&lt;/ref-type&gt;&lt;contributors&gt;&lt;authors&gt;&lt;author&gt;Tylka, T. L.&lt;/author&gt;&lt;author&gt;Kroon van Diest, A. M.&lt;/author&gt;&lt;/authors&gt;&lt;/contributors&gt;&lt;titles&gt;&lt;title&gt;The Intuitive Eating Scale-2: item refinement and psychometric evaluation with college women and men&lt;/title&gt;&lt;secondary-title&gt;J Couns Psychol&lt;/secondary-title&gt;&lt;alt-title&gt;Journal of Counseling Psychology&lt;/alt-title&gt;&lt;/titles&gt;&lt;alt-periodical&gt;&lt;full-title&gt;Journal of Counseling Psychology&lt;/full-title&gt;&lt;/alt-periodical&gt;&lt;pages&gt;137-53&lt;/pages&gt;&lt;volume&gt;60&lt;/volume&gt;&lt;number&gt;1&lt;/number&gt;&lt;dates&gt;&lt;year&gt;2013&lt;/year&gt;&lt;/dates&gt;&lt;urls&gt;&lt;/urls&gt;&lt;electronic-resource-num&gt;http://dx.doi.org/10.1037/a0030893&lt;/electronic-resource-num&gt;&lt;/record&gt;&lt;/Cite&gt;&lt;/EndNote&gt;</w:instrText>
      </w:r>
      <w:r w:rsidR="004C5FF3" w:rsidRPr="00E60D73">
        <w:rPr>
          <w:rFonts w:ascii="Arial" w:hAnsi="Arial" w:cs="Arial"/>
          <w:color w:val="000000" w:themeColor="text1"/>
        </w:rPr>
        <w:fldChar w:fldCharType="separate"/>
      </w:r>
      <w:r w:rsidR="006A2576" w:rsidRPr="00E60D73">
        <w:rPr>
          <w:rFonts w:ascii="Arial" w:hAnsi="Arial" w:cs="Arial"/>
          <w:noProof/>
          <w:color w:val="000000" w:themeColor="text1"/>
        </w:rPr>
        <w:t>[</w:t>
      </w:r>
      <w:hyperlink w:anchor="_ENREF_10" w:tooltip="Tylka, 2013 #283" w:history="1">
        <w:r w:rsidR="000C6627" w:rsidRPr="00E60D73">
          <w:rPr>
            <w:rFonts w:ascii="Arial" w:hAnsi="Arial" w:cs="Arial"/>
            <w:noProof/>
            <w:color w:val="000000" w:themeColor="text1"/>
          </w:rPr>
          <w:t>10</w:t>
        </w:r>
      </w:hyperlink>
      <w:r w:rsidR="006A2576" w:rsidRPr="00E60D73">
        <w:rPr>
          <w:rFonts w:ascii="Arial" w:hAnsi="Arial" w:cs="Arial"/>
          <w:noProof/>
          <w:color w:val="000000" w:themeColor="text1"/>
        </w:rPr>
        <w:t>]</w:t>
      </w:r>
      <w:r w:rsidR="004C5FF3" w:rsidRPr="00E60D73">
        <w:rPr>
          <w:rFonts w:ascii="Arial" w:hAnsi="Arial" w:cs="Arial"/>
          <w:color w:val="000000" w:themeColor="text1"/>
        </w:rPr>
        <w:fldChar w:fldCharType="end"/>
      </w:r>
      <w:r w:rsidR="004C5FF3" w:rsidRPr="00E60D73">
        <w:rPr>
          <w:rFonts w:ascii="Arial" w:hAnsi="Arial" w:cs="Arial"/>
          <w:color w:val="000000" w:themeColor="text1"/>
        </w:rPr>
        <w:t xml:space="preserve"> as </w:t>
      </w:r>
      <w:r w:rsidR="001A164C" w:rsidRPr="00E60D73">
        <w:rPr>
          <w:rFonts w:ascii="Arial" w:hAnsi="Arial" w:cs="Arial"/>
          <w:color w:val="000000" w:themeColor="text1"/>
        </w:rPr>
        <w:t xml:space="preserve">a 23-item measure designed to evaluate </w:t>
      </w:r>
      <w:r w:rsidR="00EE45CD" w:rsidRPr="00E60D73">
        <w:rPr>
          <w:rFonts w:ascii="Arial" w:hAnsi="Arial" w:cs="Arial"/>
          <w:color w:val="000000" w:themeColor="text1"/>
        </w:rPr>
        <w:t>an individual’s</w:t>
      </w:r>
      <w:r w:rsidR="001A164C" w:rsidRPr="00E60D73">
        <w:rPr>
          <w:rFonts w:ascii="Arial" w:hAnsi="Arial" w:cs="Arial"/>
          <w:color w:val="000000" w:themeColor="text1"/>
        </w:rPr>
        <w:t xml:space="preserve"> tendency to follow </w:t>
      </w:r>
      <w:r w:rsidR="000C6F01" w:rsidRPr="00E60D73">
        <w:rPr>
          <w:rFonts w:ascii="Arial" w:hAnsi="Arial" w:cs="Arial"/>
          <w:color w:val="000000" w:themeColor="text1"/>
        </w:rPr>
        <w:t>physiological</w:t>
      </w:r>
      <w:r w:rsidR="001A164C" w:rsidRPr="00E60D73">
        <w:rPr>
          <w:rFonts w:ascii="Arial" w:hAnsi="Arial" w:cs="Arial"/>
          <w:color w:val="000000" w:themeColor="text1"/>
        </w:rPr>
        <w:t xml:space="preserve"> signs of hunger and satiety to choose what</w:t>
      </w:r>
      <w:r w:rsidR="00AD7A8F" w:rsidRPr="00E60D73">
        <w:rPr>
          <w:rFonts w:ascii="Arial" w:hAnsi="Arial" w:cs="Arial"/>
          <w:color w:val="000000" w:themeColor="text1"/>
        </w:rPr>
        <w:t>,</w:t>
      </w:r>
      <w:r w:rsidR="001A164C" w:rsidRPr="00E60D73">
        <w:rPr>
          <w:rFonts w:ascii="Arial" w:hAnsi="Arial" w:cs="Arial"/>
          <w:color w:val="000000" w:themeColor="text1"/>
        </w:rPr>
        <w:t xml:space="preserve"> when</w:t>
      </w:r>
      <w:r w:rsidR="00EE45CD" w:rsidRPr="00E60D73">
        <w:rPr>
          <w:rFonts w:ascii="Arial" w:hAnsi="Arial" w:cs="Arial"/>
          <w:color w:val="000000" w:themeColor="text1"/>
        </w:rPr>
        <w:t>,</w:t>
      </w:r>
      <w:r w:rsidR="001A164C" w:rsidRPr="00E60D73">
        <w:rPr>
          <w:rFonts w:ascii="Arial" w:hAnsi="Arial" w:cs="Arial"/>
          <w:color w:val="000000" w:themeColor="text1"/>
        </w:rPr>
        <w:t xml:space="preserve"> and how much to eat</w:t>
      </w:r>
      <w:r w:rsidR="00AD7A8F" w:rsidRPr="00E60D73">
        <w:rPr>
          <w:rFonts w:ascii="Arial" w:hAnsi="Arial" w:cs="Arial"/>
          <w:color w:val="000000" w:themeColor="text1"/>
        </w:rPr>
        <w:t>.</w:t>
      </w:r>
      <w:r w:rsidR="00EE45CD" w:rsidRPr="00E60D73">
        <w:rPr>
          <w:rFonts w:ascii="Arial" w:hAnsi="Arial" w:cs="Arial"/>
          <w:color w:val="000000" w:themeColor="text1"/>
        </w:rPr>
        <w:t xml:space="preserve"> Seven items are reverse-coded and, in U</w:t>
      </w:r>
      <w:r w:rsidR="003D3B16" w:rsidRPr="00E60D73">
        <w:rPr>
          <w:rFonts w:ascii="Arial" w:hAnsi="Arial" w:cs="Arial"/>
          <w:color w:val="000000" w:themeColor="text1"/>
        </w:rPr>
        <w:t>.</w:t>
      </w:r>
      <w:r w:rsidR="00EE45CD" w:rsidRPr="00E60D73">
        <w:rPr>
          <w:rFonts w:ascii="Arial" w:hAnsi="Arial" w:cs="Arial"/>
          <w:color w:val="000000" w:themeColor="text1"/>
        </w:rPr>
        <w:t>S</w:t>
      </w:r>
      <w:r w:rsidR="003D3B16" w:rsidRPr="00E60D73">
        <w:rPr>
          <w:rFonts w:ascii="Arial" w:hAnsi="Arial" w:cs="Arial"/>
          <w:color w:val="000000" w:themeColor="text1"/>
        </w:rPr>
        <w:t>.</w:t>
      </w:r>
      <w:r w:rsidR="00EE45CD" w:rsidRPr="00E60D73">
        <w:rPr>
          <w:rFonts w:ascii="Arial" w:hAnsi="Arial" w:cs="Arial"/>
          <w:color w:val="000000" w:themeColor="text1"/>
        </w:rPr>
        <w:t xml:space="preserve"> adults, </w:t>
      </w:r>
      <w:r w:rsidR="004C5FF3" w:rsidRPr="00E60D73">
        <w:rPr>
          <w:rFonts w:ascii="Arial" w:hAnsi="Arial" w:cs="Arial"/>
          <w:color w:val="000000" w:themeColor="text1"/>
        </w:rPr>
        <w:t>the authors</w:t>
      </w:r>
      <w:r w:rsidR="00EE45CD" w:rsidRPr="00E60D73">
        <w:rPr>
          <w:rFonts w:ascii="Arial" w:hAnsi="Arial" w:cs="Arial"/>
          <w:color w:val="000000" w:themeColor="text1"/>
        </w:rPr>
        <w:t xml:space="preserve"> reported a four-factor structure with item distribution as follows: </w:t>
      </w:r>
      <w:r w:rsidR="001A164C" w:rsidRPr="00E60D73">
        <w:rPr>
          <w:rFonts w:ascii="Arial" w:hAnsi="Arial" w:cs="Arial"/>
          <w:color w:val="000000" w:themeColor="text1"/>
        </w:rPr>
        <w:t xml:space="preserve">(1) </w:t>
      </w:r>
      <w:r w:rsidR="00EE45CD" w:rsidRPr="00E60D73">
        <w:rPr>
          <w:rFonts w:ascii="Arial" w:hAnsi="Arial" w:cs="Arial"/>
          <w:color w:val="000000" w:themeColor="text1"/>
        </w:rPr>
        <w:t>UPE (</w:t>
      </w:r>
      <w:r w:rsidR="004C5FF3" w:rsidRPr="00E60D73">
        <w:rPr>
          <w:rFonts w:ascii="Arial" w:hAnsi="Arial" w:cs="Arial"/>
          <w:color w:val="000000" w:themeColor="text1"/>
        </w:rPr>
        <w:t>i</w:t>
      </w:r>
      <w:r w:rsidR="002037F8" w:rsidRPr="00E60D73">
        <w:rPr>
          <w:rFonts w:ascii="Arial" w:hAnsi="Arial" w:cs="Arial"/>
          <w:color w:val="000000" w:themeColor="text1"/>
        </w:rPr>
        <w:t>tems 1</w:t>
      </w:r>
      <w:r w:rsidR="00AD7A8F" w:rsidRPr="00E60D73">
        <w:rPr>
          <w:rFonts w:ascii="Arial" w:hAnsi="Arial" w:cs="Arial"/>
          <w:color w:val="000000" w:themeColor="text1"/>
        </w:rPr>
        <w:t>,</w:t>
      </w:r>
      <w:r w:rsidR="002037F8" w:rsidRPr="00E60D73">
        <w:rPr>
          <w:rFonts w:ascii="Arial" w:hAnsi="Arial" w:cs="Arial"/>
          <w:color w:val="000000" w:themeColor="text1"/>
        </w:rPr>
        <w:t xml:space="preserve"> 3</w:t>
      </w:r>
      <w:r w:rsidR="00AD7A8F" w:rsidRPr="00E60D73">
        <w:rPr>
          <w:rFonts w:ascii="Arial" w:hAnsi="Arial" w:cs="Arial"/>
          <w:color w:val="000000" w:themeColor="text1"/>
        </w:rPr>
        <w:t>,</w:t>
      </w:r>
      <w:r w:rsidR="002037F8" w:rsidRPr="00E60D73">
        <w:rPr>
          <w:rFonts w:ascii="Arial" w:hAnsi="Arial" w:cs="Arial"/>
          <w:color w:val="000000" w:themeColor="text1"/>
        </w:rPr>
        <w:t xml:space="preserve"> 4</w:t>
      </w:r>
      <w:r w:rsidR="00AD7A8F" w:rsidRPr="00E60D73">
        <w:rPr>
          <w:rFonts w:ascii="Arial" w:hAnsi="Arial" w:cs="Arial"/>
          <w:color w:val="000000" w:themeColor="text1"/>
        </w:rPr>
        <w:t>,</w:t>
      </w:r>
      <w:r w:rsidR="002037F8" w:rsidRPr="00E60D73">
        <w:rPr>
          <w:rFonts w:ascii="Arial" w:hAnsi="Arial" w:cs="Arial"/>
          <w:color w:val="000000" w:themeColor="text1"/>
        </w:rPr>
        <w:t xml:space="preserve"> 9</w:t>
      </w:r>
      <w:r w:rsidR="00AD7A8F" w:rsidRPr="00E60D73">
        <w:rPr>
          <w:rFonts w:ascii="Arial" w:hAnsi="Arial" w:cs="Arial"/>
          <w:color w:val="000000" w:themeColor="text1"/>
        </w:rPr>
        <w:t>,</w:t>
      </w:r>
      <w:r w:rsidR="002037F8" w:rsidRPr="00E60D73">
        <w:rPr>
          <w:rFonts w:ascii="Arial" w:hAnsi="Arial" w:cs="Arial"/>
          <w:color w:val="000000" w:themeColor="text1"/>
        </w:rPr>
        <w:t xml:space="preserve"> 16</w:t>
      </w:r>
      <w:r w:rsidR="00AD7A8F" w:rsidRPr="00E60D73">
        <w:rPr>
          <w:rFonts w:ascii="Arial" w:hAnsi="Arial" w:cs="Arial"/>
          <w:color w:val="000000" w:themeColor="text1"/>
        </w:rPr>
        <w:t>,</w:t>
      </w:r>
      <w:r w:rsidR="002037F8" w:rsidRPr="00E60D73">
        <w:rPr>
          <w:rFonts w:ascii="Arial" w:hAnsi="Arial" w:cs="Arial"/>
          <w:color w:val="000000" w:themeColor="text1"/>
        </w:rPr>
        <w:t xml:space="preserve"> and 17</w:t>
      </w:r>
      <w:r w:rsidR="00F90458" w:rsidRPr="00E60D73">
        <w:rPr>
          <w:rFonts w:ascii="Arial" w:hAnsi="Arial" w:cs="Arial"/>
          <w:color w:val="000000" w:themeColor="text1"/>
        </w:rPr>
        <w:t>)</w:t>
      </w:r>
      <w:r w:rsidR="00EE45CD" w:rsidRPr="00E60D73">
        <w:rPr>
          <w:rFonts w:ascii="Arial" w:hAnsi="Arial" w:cs="Arial"/>
          <w:color w:val="000000" w:themeColor="text1"/>
        </w:rPr>
        <w:t>;</w:t>
      </w:r>
      <w:r w:rsidR="00F90458" w:rsidRPr="00E60D73">
        <w:rPr>
          <w:rFonts w:ascii="Arial" w:hAnsi="Arial" w:cs="Arial"/>
          <w:color w:val="000000" w:themeColor="text1"/>
        </w:rPr>
        <w:t xml:space="preserve"> (</w:t>
      </w:r>
      <w:r w:rsidR="00A679BC" w:rsidRPr="00E60D73">
        <w:rPr>
          <w:rFonts w:ascii="Arial" w:hAnsi="Arial" w:cs="Arial"/>
          <w:color w:val="000000" w:themeColor="text1"/>
        </w:rPr>
        <w:t xml:space="preserve">2) </w:t>
      </w:r>
      <w:r w:rsidR="002037F8" w:rsidRPr="00E60D73">
        <w:rPr>
          <w:rFonts w:ascii="Arial" w:hAnsi="Arial" w:cs="Arial"/>
          <w:color w:val="000000" w:themeColor="text1"/>
        </w:rPr>
        <w:t>EPRER</w:t>
      </w:r>
      <w:r w:rsidR="004C5FF3" w:rsidRPr="00E60D73">
        <w:rPr>
          <w:rFonts w:ascii="Arial" w:hAnsi="Arial" w:cs="Arial"/>
          <w:color w:val="000000" w:themeColor="text1"/>
        </w:rPr>
        <w:t xml:space="preserve"> (i</w:t>
      </w:r>
      <w:r w:rsidR="002037F8" w:rsidRPr="00E60D73">
        <w:rPr>
          <w:rFonts w:ascii="Arial" w:hAnsi="Arial" w:cs="Arial"/>
          <w:color w:val="000000" w:themeColor="text1"/>
        </w:rPr>
        <w:t>tems 2</w:t>
      </w:r>
      <w:r w:rsidR="00AD7A8F" w:rsidRPr="00E60D73">
        <w:rPr>
          <w:rFonts w:ascii="Arial" w:hAnsi="Arial" w:cs="Arial"/>
          <w:color w:val="000000" w:themeColor="text1"/>
        </w:rPr>
        <w:t>,</w:t>
      </w:r>
      <w:r w:rsidR="002037F8" w:rsidRPr="00E60D73">
        <w:rPr>
          <w:rFonts w:ascii="Arial" w:hAnsi="Arial" w:cs="Arial"/>
          <w:color w:val="000000" w:themeColor="text1"/>
        </w:rPr>
        <w:t xml:space="preserve"> 5</w:t>
      </w:r>
      <w:r w:rsidR="00AD7A8F" w:rsidRPr="00E60D73">
        <w:rPr>
          <w:rFonts w:ascii="Arial" w:hAnsi="Arial" w:cs="Arial"/>
          <w:color w:val="000000" w:themeColor="text1"/>
        </w:rPr>
        <w:t>,</w:t>
      </w:r>
      <w:r w:rsidR="002037F8" w:rsidRPr="00E60D73">
        <w:rPr>
          <w:rFonts w:ascii="Arial" w:hAnsi="Arial" w:cs="Arial"/>
          <w:color w:val="000000" w:themeColor="text1"/>
        </w:rPr>
        <w:t xml:space="preserve"> 10</w:t>
      </w:r>
      <w:r w:rsidR="00AD7A8F" w:rsidRPr="00E60D73">
        <w:rPr>
          <w:rFonts w:ascii="Arial" w:hAnsi="Arial" w:cs="Arial"/>
          <w:color w:val="000000" w:themeColor="text1"/>
        </w:rPr>
        <w:t>,</w:t>
      </w:r>
      <w:r w:rsidR="002037F8" w:rsidRPr="00E60D73">
        <w:rPr>
          <w:rFonts w:ascii="Arial" w:hAnsi="Arial" w:cs="Arial"/>
          <w:color w:val="000000" w:themeColor="text1"/>
        </w:rPr>
        <w:t xml:space="preserve"> 11</w:t>
      </w:r>
      <w:r w:rsidR="00AD7A8F" w:rsidRPr="00E60D73">
        <w:rPr>
          <w:rFonts w:ascii="Arial" w:hAnsi="Arial" w:cs="Arial"/>
          <w:color w:val="000000" w:themeColor="text1"/>
        </w:rPr>
        <w:t>,</w:t>
      </w:r>
      <w:r w:rsidR="002037F8" w:rsidRPr="00E60D73">
        <w:rPr>
          <w:rFonts w:ascii="Arial" w:hAnsi="Arial" w:cs="Arial"/>
          <w:color w:val="000000" w:themeColor="text1"/>
        </w:rPr>
        <w:t xml:space="preserve"> 12</w:t>
      </w:r>
      <w:r w:rsidR="00AD7A8F" w:rsidRPr="00E60D73">
        <w:rPr>
          <w:rFonts w:ascii="Arial" w:hAnsi="Arial" w:cs="Arial"/>
          <w:color w:val="000000" w:themeColor="text1"/>
        </w:rPr>
        <w:t>,</w:t>
      </w:r>
      <w:r w:rsidR="002037F8" w:rsidRPr="00E60D73">
        <w:rPr>
          <w:rFonts w:ascii="Arial" w:hAnsi="Arial" w:cs="Arial"/>
          <w:color w:val="000000" w:themeColor="text1"/>
        </w:rPr>
        <w:t xml:space="preserve"> 13</w:t>
      </w:r>
      <w:r w:rsidR="00AD7A8F" w:rsidRPr="00E60D73">
        <w:rPr>
          <w:rFonts w:ascii="Arial" w:hAnsi="Arial" w:cs="Arial"/>
          <w:color w:val="000000" w:themeColor="text1"/>
        </w:rPr>
        <w:t>,</w:t>
      </w:r>
      <w:r w:rsidR="002037F8" w:rsidRPr="00E60D73">
        <w:rPr>
          <w:rFonts w:ascii="Arial" w:hAnsi="Arial" w:cs="Arial"/>
          <w:color w:val="000000" w:themeColor="text1"/>
        </w:rPr>
        <w:t xml:space="preserve"> 14</w:t>
      </w:r>
      <w:r w:rsidR="00AD7A8F" w:rsidRPr="00E60D73">
        <w:rPr>
          <w:rFonts w:ascii="Arial" w:hAnsi="Arial" w:cs="Arial"/>
          <w:color w:val="000000" w:themeColor="text1"/>
        </w:rPr>
        <w:t>,</w:t>
      </w:r>
      <w:r w:rsidR="002037F8" w:rsidRPr="00E60D73">
        <w:rPr>
          <w:rFonts w:ascii="Arial" w:hAnsi="Arial" w:cs="Arial"/>
          <w:color w:val="000000" w:themeColor="text1"/>
        </w:rPr>
        <w:t xml:space="preserve"> and 15)</w:t>
      </w:r>
      <w:r w:rsidR="00DE09ED" w:rsidRPr="00E60D73">
        <w:rPr>
          <w:rFonts w:ascii="Arial" w:hAnsi="Arial" w:cs="Arial"/>
          <w:color w:val="000000" w:themeColor="text1"/>
        </w:rPr>
        <w:t xml:space="preserve">; </w:t>
      </w:r>
      <w:r w:rsidR="00A679BC" w:rsidRPr="00E60D73">
        <w:rPr>
          <w:rFonts w:ascii="Arial" w:hAnsi="Arial" w:cs="Arial"/>
          <w:color w:val="000000" w:themeColor="text1"/>
        </w:rPr>
        <w:t xml:space="preserve">(3) </w:t>
      </w:r>
      <w:r w:rsidR="002037F8" w:rsidRPr="00E60D73">
        <w:rPr>
          <w:rFonts w:ascii="Arial" w:hAnsi="Arial" w:cs="Arial"/>
          <w:color w:val="000000" w:themeColor="text1"/>
        </w:rPr>
        <w:t>RHSC</w:t>
      </w:r>
      <w:r w:rsidR="004C5FF3" w:rsidRPr="00E60D73">
        <w:rPr>
          <w:rFonts w:ascii="Arial" w:hAnsi="Arial" w:cs="Arial"/>
          <w:color w:val="000000" w:themeColor="text1"/>
        </w:rPr>
        <w:t xml:space="preserve"> (i</w:t>
      </w:r>
      <w:r w:rsidR="001A164C" w:rsidRPr="00E60D73">
        <w:rPr>
          <w:rFonts w:ascii="Arial" w:hAnsi="Arial" w:cs="Arial"/>
          <w:color w:val="000000" w:themeColor="text1"/>
        </w:rPr>
        <w:t>tems 6</w:t>
      </w:r>
      <w:r w:rsidR="00AD7A8F" w:rsidRPr="00E60D73">
        <w:rPr>
          <w:rFonts w:ascii="Arial" w:hAnsi="Arial" w:cs="Arial"/>
          <w:color w:val="000000" w:themeColor="text1"/>
        </w:rPr>
        <w:t>,</w:t>
      </w:r>
      <w:r w:rsidR="001A164C" w:rsidRPr="00E60D73">
        <w:rPr>
          <w:rFonts w:ascii="Arial" w:hAnsi="Arial" w:cs="Arial"/>
          <w:color w:val="000000" w:themeColor="text1"/>
        </w:rPr>
        <w:t xml:space="preserve"> 7</w:t>
      </w:r>
      <w:r w:rsidR="00AD7A8F" w:rsidRPr="00E60D73">
        <w:rPr>
          <w:rFonts w:ascii="Arial" w:hAnsi="Arial" w:cs="Arial"/>
          <w:color w:val="000000" w:themeColor="text1"/>
        </w:rPr>
        <w:t>,</w:t>
      </w:r>
      <w:r w:rsidR="001A164C" w:rsidRPr="00E60D73">
        <w:rPr>
          <w:rFonts w:ascii="Arial" w:hAnsi="Arial" w:cs="Arial"/>
          <w:color w:val="000000" w:themeColor="text1"/>
        </w:rPr>
        <w:t xml:space="preserve"> 8</w:t>
      </w:r>
      <w:r w:rsidR="00AD7A8F" w:rsidRPr="00E60D73">
        <w:rPr>
          <w:rFonts w:ascii="Arial" w:hAnsi="Arial" w:cs="Arial"/>
          <w:color w:val="000000" w:themeColor="text1"/>
        </w:rPr>
        <w:t>,</w:t>
      </w:r>
      <w:r w:rsidR="001A164C" w:rsidRPr="00E60D73">
        <w:rPr>
          <w:rFonts w:ascii="Arial" w:hAnsi="Arial" w:cs="Arial"/>
          <w:color w:val="000000" w:themeColor="text1"/>
        </w:rPr>
        <w:t xml:space="preserve"> 21</w:t>
      </w:r>
      <w:r w:rsidR="00AD7A8F" w:rsidRPr="00E60D73">
        <w:rPr>
          <w:rFonts w:ascii="Arial" w:hAnsi="Arial" w:cs="Arial"/>
          <w:color w:val="000000" w:themeColor="text1"/>
        </w:rPr>
        <w:t>,</w:t>
      </w:r>
      <w:r w:rsidR="001A164C" w:rsidRPr="00E60D73">
        <w:rPr>
          <w:rFonts w:ascii="Arial" w:hAnsi="Arial" w:cs="Arial"/>
          <w:color w:val="000000" w:themeColor="text1"/>
        </w:rPr>
        <w:t xml:space="preserve"> 22</w:t>
      </w:r>
      <w:r w:rsidR="00AD7A8F" w:rsidRPr="00E60D73">
        <w:rPr>
          <w:rFonts w:ascii="Arial" w:hAnsi="Arial" w:cs="Arial"/>
          <w:color w:val="000000" w:themeColor="text1"/>
        </w:rPr>
        <w:t>,</w:t>
      </w:r>
      <w:r w:rsidR="001A164C" w:rsidRPr="00E60D73">
        <w:rPr>
          <w:rFonts w:ascii="Arial" w:hAnsi="Arial" w:cs="Arial"/>
          <w:color w:val="000000" w:themeColor="text1"/>
        </w:rPr>
        <w:t xml:space="preserve"> and 23)</w:t>
      </w:r>
      <w:r w:rsidR="00FE4009" w:rsidRPr="00E60D73">
        <w:rPr>
          <w:rFonts w:ascii="Arial" w:hAnsi="Arial" w:cs="Arial"/>
          <w:color w:val="000000" w:themeColor="text1"/>
        </w:rPr>
        <w:t xml:space="preserve">; </w:t>
      </w:r>
      <w:r w:rsidR="001A164C" w:rsidRPr="00E60D73">
        <w:rPr>
          <w:rFonts w:ascii="Arial" w:hAnsi="Arial" w:cs="Arial"/>
          <w:color w:val="000000" w:themeColor="text1"/>
        </w:rPr>
        <w:t>and</w:t>
      </w:r>
      <w:r w:rsidR="00A679BC" w:rsidRPr="00E60D73">
        <w:rPr>
          <w:rFonts w:ascii="Arial" w:hAnsi="Arial" w:cs="Arial"/>
          <w:color w:val="000000" w:themeColor="text1"/>
        </w:rPr>
        <w:t xml:space="preserve"> (4)</w:t>
      </w:r>
      <w:r w:rsidR="00FE4009" w:rsidRPr="00E60D73">
        <w:rPr>
          <w:rFonts w:ascii="Arial" w:hAnsi="Arial" w:cs="Arial"/>
          <w:color w:val="000000" w:themeColor="text1"/>
        </w:rPr>
        <w:t xml:space="preserve"> </w:t>
      </w:r>
      <w:r w:rsidR="00543A38" w:rsidRPr="00E60D73">
        <w:rPr>
          <w:rFonts w:ascii="Arial" w:hAnsi="Arial" w:cs="Arial"/>
          <w:color w:val="000000" w:themeColor="text1"/>
        </w:rPr>
        <w:t>BFCC</w:t>
      </w:r>
      <w:r w:rsidR="00EE45CD" w:rsidRPr="00E60D73">
        <w:rPr>
          <w:rFonts w:ascii="Arial" w:hAnsi="Arial" w:cs="Arial"/>
          <w:color w:val="000000" w:themeColor="text1"/>
        </w:rPr>
        <w:t xml:space="preserve"> (</w:t>
      </w:r>
      <w:r w:rsidR="004C5FF3" w:rsidRPr="00E60D73">
        <w:rPr>
          <w:rFonts w:ascii="Arial" w:hAnsi="Arial" w:cs="Arial"/>
          <w:color w:val="000000" w:themeColor="text1"/>
        </w:rPr>
        <w:t>i</w:t>
      </w:r>
      <w:r w:rsidR="00543A38" w:rsidRPr="00E60D73">
        <w:rPr>
          <w:rFonts w:ascii="Arial" w:hAnsi="Arial" w:cs="Arial"/>
          <w:color w:val="000000" w:themeColor="text1"/>
        </w:rPr>
        <w:t>tems 18</w:t>
      </w:r>
      <w:r w:rsidR="00AD7A8F" w:rsidRPr="00E60D73">
        <w:rPr>
          <w:rFonts w:ascii="Arial" w:hAnsi="Arial" w:cs="Arial"/>
          <w:color w:val="000000" w:themeColor="text1"/>
        </w:rPr>
        <w:t>,</w:t>
      </w:r>
      <w:r w:rsidR="00543A38" w:rsidRPr="00E60D73">
        <w:rPr>
          <w:rFonts w:ascii="Arial" w:hAnsi="Arial" w:cs="Arial"/>
          <w:color w:val="000000" w:themeColor="text1"/>
        </w:rPr>
        <w:t xml:space="preserve"> 19</w:t>
      </w:r>
      <w:r w:rsidR="00AD7A8F" w:rsidRPr="00E60D73">
        <w:rPr>
          <w:rFonts w:ascii="Arial" w:hAnsi="Arial" w:cs="Arial"/>
          <w:color w:val="000000" w:themeColor="text1"/>
        </w:rPr>
        <w:t>,</w:t>
      </w:r>
      <w:r w:rsidR="00543A38" w:rsidRPr="00E60D73">
        <w:rPr>
          <w:rFonts w:ascii="Arial" w:hAnsi="Arial" w:cs="Arial"/>
          <w:color w:val="000000" w:themeColor="text1"/>
        </w:rPr>
        <w:t xml:space="preserve"> and 20)</w:t>
      </w:r>
      <w:r w:rsidR="00AD7A8F" w:rsidRPr="00E60D73">
        <w:rPr>
          <w:rFonts w:ascii="Arial" w:hAnsi="Arial" w:cs="Arial"/>
          <w:color w:val="000000" w:themeColor="text1"/>
        </w:rPr>
        <w:t>.</w:t>
      </w:r>
      <w:r w:rsidR="00A679BC" w:rsidRPr="00E60D73">
        <w:rPr>
          <w:rFonts w:ascii="Arial" w:hAnsi="Arial" w:cs="Arial"/>
          <w:color w:val="000000" w:themeColor="text1"/>
        </w:rPr>
        <w:t xml:space="preserve"> The structural model also </w:t>
      </w:r>
      <w:r w:rsidR="00EE45CD" w:rsidRPr="00E60D73">
        <w:rPr>
          <w:rFonts w:ascii="Arial" w:hAnsi="Arial" w:cs="Arial"/>
          <w:color w:val="000000" w:themeColor="text1"/>
        </w:rPr>
        <w:t xml:space="preserve">has </w:t>
      </w:r>
      <w:r w:rsidR="00A679BC" w:rsidRPr="00E60D73">
        <w:rPr>
          <w:rFonts w:ascii="Arial" w:hAnsi="Arial" w:cs="Arial"/>
          <w:color w:val="000000" w:themeColor="text1"/>
        </w:rPr>
        <w:t>a second</w:t>
      </w:r>
      <w:r w:rsidR="00C75AA4" w:rsidRPr="00E60D73">
        <w:rPr>
          <w:rFonts w:ascii="Arial" w:hAnsi="Arial" w:cs="Arial"/>
          <w:color w:val="000000" w:themeColor="text1"/>
        </w:rPr>
        <w:t>-</w:t>
      </w:r>
      <w:r w:rsidR="00A679BC" w:rsidRPr="00E60D73">
        <w:rPr>
          <w:rFonts w:ascii="Arial" w:hAnsi="Arial" w:cs="Arial"/>
          <w:color w:val="000000" w:themeColor="text1"/>
        </w:rPr>
        <w:t>order factor</w:t>
      </w:r>
      <w:r w:rsidR="00AD7A8F" w:rsidRPr="00E60D73">
        <w:rPr>
          <w:rFonts w:ascii="Arial" w:hAnsi="Arial" w:cs="Arial"/>
          <w:color w:val="000000" w:themeColor="text1"/>
        </w:rPr>
        <w:t>,</w:t>
      </w:r>
      <w:r w:rsidR="00A679BC" w:rsidRPr="00E60D73">
        <w:rPr>
          <w:rFonts w:ascii="Arial" w:hAnsi="Arial" w:cs="Arial"/>
          <w:color w:val="000000" w:themeColor="text1"/>
        </w:rPr>
        <w:t xml:space="preserve"> named </w:t>
      </w:r>
      <w:r w:rsidR="001420F1" w:rsidRPr="00E60D73">
        <w:rPr>
          <w:rFonts w:ascii="Arial" w:hAnsi="Arial" w:cs="Arial"/>
          <w:color w:val="000000" w:themeColor="text1"/>
        </w:rPr>
        <w:t>Intuitive Eating (IE)</w:t>
      </w:r>
      <w:r w:rsidR="00AD7A8F" w:rsidRPr="00E60D73">
        <w:rPr>
          <w:rFonts w:ascii="Arial" w:hAnsi="Arial" w:cs="Arial"/>
          <w:color w:val="000000" w:themeColor="text1"/>
        </w:rPr>
        <w:t>.</w:t>
      </w:r>
      <w:r w:rsidR="00422A54" w:rsidRPr="00E60D73">
        <w:rPr>
          <w:rFonts w:ascii="Arial" w:hAnsi="Arial" w:cs="Arial"/>
          <w:color w:val="000000" w:themeColor="text1"/>
        </w:rPr>
        <w:t xml:space="preserve"> </w:t>
      </w:r>
      <w:r w:rsidR="00EE45CD" w:rsidRPr="00E60D73">
        <w:rPr>
          <w:rFonts w:ascii="Arial" w:hAnsi="Arial" w:cs="Arial"/>
          <w:color w:val="000000" w:themeColor="text1"/>
        </w:rPr>
        <w:t xml:space="preserve">All items were rated on a </w:t>
      </w:r>
      <w:r w:rsidR="003D3B16" w:rsidRPr="00E60D73">
        <w:rPr>
          <w:rFonts w:ascii="Arial" w:hAnsi="Arial" w:cs="Arial"/>
          <w:color w:val="000000" w:themeColor="text1"/>
        </w:rPr>
        <w:t>5</w:t>
      </w:r>
      <w:r w:rsidR="00EE45CD" w:rsidRPr="00E60D73">
        <w:rPr>
          <w:rFonts w:ascii="Arial" w:hAnsi="Arial" w:cs="Arial"/>
          <w:color w:val="000000" w:themeColor="text1"/>
        </w:rPr>
        <w:t xml:space="preserve">-point </w:t>
      </w:r>
      <w:r w:rsidR="00422A54" w:rsidRPr="00E60D73">
        <w:rPr>
          <w:rFonts w:ascii="Arial" w:hAnsi="Arial" w:cs="Arial"/>
          <w:color w:val="000000" w:themeColor="text1"/>
        </w:rPr>
        <w:t>scale (</w:t>
      </w:r>
      <w:r w:rsidR="001420F1" w:rsidRPr="00E60D73">
        <w:rPr>
          <w:rFonts w:ascii="Arial" w:hAnsi="Arial" w:cs="Arial"/>
          <w:color w:val="000000" w:themeColor="text1"/>
        </w:rPr>
        <w:t>1</w:t>
      </w:r>
      <w:r w:rsidR="00252D6C" w:rsidRPr="00E60D73">
        <w:rPr>
          <w:rFonts w:ascii="Arial" w:hAnsi="Arial" w:cs="Arial"/>
          <w:color w:val="000000" w:themeColor="text1"/>
        </w:rPr>
        <w:t xml:space="preserve"> </w:t>
      </w:r>
      <w:r w:rsidR="001420F1" w:rsidRPr="00E60D73">
        <w:rPr>
          <w:rFonts w:ascii="Arial" w:hAnsi="Arial" w:cs="Arial"/>
          <w:color w:val="000000" w:themeColor="text1"/>
        </w:rPr>
        <w:t>=</w:t>
      </w:r>
      <w:r w:rsidR="00252D6C" w:rsidRPr="00E60D73">
        <w:rPr>
          <w:rFonts w:ascii="Arial" w:hAnsi="Arial" w:cs="Arial"/>
          <w:color w:val="000000" w:themeColor="text1"/>
        </w:rPr>
        <w:t xml:space="preserve"> </w:t>
      </w:r>
      <w:r w:rsidR="00EE45CD" w:rsidRPr="00E60D73">
        <w:rPr>
          <w:rFonts w:ascii="Arial" w:hAnsi="Arial" w:cs="Arial"/>
          <w:i/>
          <w:color w:val="000000" w:themeColor="text1"/>
        </w:rPr>
        <w:t>N</w:t>
      </w:r>
      <w:r w:rsidR="001420F1" w:rsidRPr="00E60D73">
        <w:rPr>
          <w:rFonts w:ascii="Arial" w:hAnsi="Arial" w:cs="Arial"/>
          <w:i/>
          <w:color w:val="000000" w:themeColor="text1"/>
        </w:rPr>
        <w:t>ever</w:t>
      </w:r>
      <w:r w:rsidR="00AD7A8F" w:rsidRPr="00E60D73">
        <w:rPr>
          <w:rFonts w:ascii="Arial" w:hAnsi="Arial" w:cs="Arial"/>
          <w:color w:val="000000" w:themeColor="text1"/>
        </w:rPr>
        <w:t>,</w:t>
      </w:r>
      <w:r w:rsidR="001420F1" w:rsidRPr="00E60D73">
        <w:rPr>
          <w:rFonts w:ascii="Arial" w:hAnsi="Arial" w:cs="Arial"/>
          <w:color w:val="000000" w:themeColor="text1"/>
        </w:rPr>
        <w:t xml:space="preserve"> 5</w:t>
      </w:r>
      <w:r w:rsidR="00252D6C" w:rsidRPr="00E60D73">
        <w:rPr>
          <w:rFonts w:ascii="Arial" w:hAnsi="Arial" w:cs="Arial"/>
          <w:color w:val="000000" w:themeColor="text1"/>
        </w:rPr>
        <w:t xml:space="preserve"> </w:t>
      </w:r>
      <w:r w:rsidR="001420F1" w:rsidRPr="00E60D73">
        <w:rPr>
          <w:rFonts w:ascii="Arial" w:hAnsi="Arial" w:cs="Arial"/>
          <w:color w:val="000000" w:themeColor="text1"/>
        </w:rPr>
        <w:t>=</w:t>
      </w:r>
      <w:r w:rsidR="00252D6C" w:rsidRPr="00E60D73">
        <w:rPr>
          <w:rFonts w:ascii="Arial" w:hAnsi="Arial" w:cs="Arial"/>
          <w:color w:val="000000" w:themeColor="text1"/>
        </w:rPr>
        <w:t xml:space="preserve"> </w:t>
      </w:r>
      <w:r w:rsidR="00EE45CD" w:rsidRPr="00E60D73">
        <w:rPr>
          <w:rFonts w:ascii="Arial" w:hAnsi="Arial" w:cs="Arial"/>
          <w:i/>
          <w:color w:val="000000" w:themeColor="text1"/>
        </w:rPr>
        <w:t>A</w:t>
      </w:r>
      <w:r w:rsidR="001420F1" w:rsidRPr="00E60D73">
        <w:rPr>
          <w:rFonts w:ascii="Arial" w:hAnsi="Arial" w:cs="Arial"/>
          <w:i/>
          <w:color w:val="000000" w:themeColor="text1"/>
        </w:rPr>
        <w:t>lways</w:t>
      </w:r>
      <w:r w:rsidR="001420F1" w:rsidRPr="00E60D73">
        <w:rPr>
          <w:rFonts w:ascii="Arial" w:hAnsi="Arial" w:cs="Arial"/>
          <w:color w:val="000000" w:themeColor="text1"/>
        </w:rPr>
        <w:t>).</w:t>
      </w:r>
      <w:r w:rsidR="00756256" w:rsidRPr="00E60D73">
        <w:rPr>
          <w:rFonts w:ascii="Arial" w:hAnsi="Arial" w:cs="Arial"/>
          <w:color w:val="000000" w:themeColor="text1"/>
        </w:rPr>
        <w:t xml:space="preserve"> Higher score</w:t>
      </w:r>
      <w:r w:rsidR="00EE45CD" w:rsidRPr="00E60D73">
        <w:rPr>
          <w:rFonts w:ascii="Arial" w:hAnsi="Arial" w:cs="Arial"/>
          <w:color w:val="000000" w:themeColor="text1"/>
        </w:rPr>
        <w:t>s</w:t>
      </w:r>
      <w:r w:rsidR="00756256" w:rsidRPr="00E60D73">
        <w:rPr>
          <w:rFonts w:ascii="Arial" w:hAnsi="Arial" w:cs="Arial"/>
          <w:color w:val="000000" w:themeColor="text1"/>
        </w:rPr>
        <w:t xml:space="preserve"> indicate a </w:t>
      </w:r>
      <w:r w:rsidR="00EE45CD" w:rsidRPr="00E60D73">
        <w:rPr>
          <w:rFonts w:ascii="Arial" w:hAnsi="Arial" w:cs="Arial"/>
          <w:color w:val="000000" w:themeColor="text1"/>
        </w:rPr>
        <w:t>greater reliance on</w:t>
      </w:r>
      <w:r w:rsidR="00756256" w:rsidRPr="00E60D73">
        <w:rPr>
          <w:rFonts w:ascii="Arial" w:hAnsi="Arial" w:cs="Arial"/>
          <w:color w:val="000000" w:themeColor="text1"/>
        </w:rPr>
        <w:t xml:space="preserve"> physiological hunger and internal cues of hunger and satiety.</w:t>
      </w:r>
    </w:p>
    <w:p w14:paraId="564A03D1" w14:textId="77777777" w:rsidR="00B868D0" w:rsidRPr="00E60D73" w:rsidRDefault="00B868D0" w:rsidP="007B21F6">
      <w:pPr>
        <w:spacing w:line="360" w:lineRule="auto"/>
        <w:jc w:val="both"/>
        <w:rPr>
          <w:rFonts w:ascii="Arial" w:hAnsi="Arial" w:cs="Arial"/>
          <w:b/>
        </w:rPr>
      </w:pPr>
    </w:p>
    <w:p w14:paraId="2088424D" w14:textId="15ED93C1" w:rsidR="00624424" w:rsidRPr="00E60D73" w:rsidRDefault="002C4D8B" w:rsidP="007B21F6">
      <w:pPr>
        <w:spacing w:line="360" w:lineRule="auto"/>
        <w:jc w:val="both"/>
        <w:rPr>
          <w:rFonts w:ascii="Arial" w:hAnsi="Arial" w:cs="Arial"/>
          <w:b/>
        </w:rPr>
      </w:pPr>
      <w:r w:rsidRPr="00E60D73">
        <w:rPr>
          <w:rFonts w:ascii="Arial" w:hAnsi="Arial" w:cs="Arial"/>
          <w:b/>
        </w:rPr>
        <w:t xml:space="preserve">Body </w:t>
      </w:r>
      <w:r w:rsidR="00451934" w:rsidRPr="00E60D73">
        <w:rPr>
          <w:rFonts w:ascii="Arial" w:hAnsi="Arial" w:cs="Arial"/>
          <w:b/>
        </w:rPr>
        <w:t xml:space="preserve">Appreciation </w:t>
      </w:r>
      <w:r w:rsidR="00F90458" w:rsidRPr="00E60D73">
        <w:rPr>
          <w:rFonts w:ascii="Arial" w:hAnsi="Arial" w:cs="Arial"/>
          <w:b/>
        </w:rPr>
        <w:t>Scale (</w:t>
      </w:r>
      <w:r w:rsidR="00451934" w:rsidRPr="00E60D73">
        <w:rPr>
          <w:rFonts w:ascii="Arial" w:hAnsi="Arial" w:cs="Arial"/>
          <w:b/>
        </w:rPr>
        <w:t>BAS</w:t>
      </w:r>
      <w:r w:rsidR="00624424" w:rsidRPr="00E60D73">
        <w:rPr>
          <w:rFonts w:ascii="Arial" w:hAnsi="Arial" w:cs="Arial"/>
          <w:b/>
        </w:rPr>
        <w:t>)</w:t>
      </w:r>
    </w:p>
    <w:p w14:paraId="35CA190C" w14:textId="268DBD2E" w:rsidR="0079552E" w:rsidRPr="00E60D73" w:rsidRDefault="00624424" w:rsidP="007B21F6">
      <w:pPr>
        <w:spacing w:line="360" w:lineRule="auto"/>
        <w:ind w:firstLine="720"/>
        <w:jc w:val="both"/>
        <w:rPr>
          <w:rFonts w:ascii="Arial" w:hAnsi="Arial" w:cs="Arial"/>
        </w:rPr>
      </w:pPr>
      <w:r w:rsidRPr="00E60D73">
        <w:rPr>
          <w:rFonts w:ascii="Arial" w:hAnsi="Arial" w:cs="Arial"/>
        </w:rPr>
        <w:t xml:space="preserve">The BAS </w:t>
      </w:r>
      <w:r w:rsidR="004C5FF3" w:rsidRPr="00E60D73">
        <w:rPr>
          <w:rFonts w:ascii="Arial" w:hAnsi="Arial" w:cs="Arial"/>
        </w:rPr>
        <w:t xml:space="preserve">was proposed by </w:t>
      </w:r>
      <w:r w:rsidR="00422A54" w:rsidRPr="00E60D73">
        <w:rPr>
          <w:rFonts w:ascii="Arial" w:hAnsi="Arial" w:cs="Arial"/>
        </w:rPr>
        <w:fldChar w:fldCharType="begin"/>
      </w:r>
      <w:r w:rsidR="00FD48DD" w:rsidRPr="00E60D73">
        <w:rPr>
          <w:rFonts w:ascii="Arial" w:hAnsi="Arial" w:cs="Arial"/>
        </w:rPr>
        <w:instrText xml:space="preserve"> ADDIN EN.CITE &lt;EndNote&gt;&lt;Cite Hidden="1"&gt;&lt;Author&gt;Avalos&lt;/Author&gt;&lt;Year&gt;2005&lt;/Year&gt;&lt;RecNum&gt;223&lt;/RecNum&gt;&lt;record&gt;&lt;rec-number&gt;223&lt;/rec-number&gt;&lt;foreign-keys&gt;&lt;key app="EN" db-id="9p20w5p2jpv0srez0ps5tr08wrswztax25t5"&gt;223&lt;/key&gt;&lt;/foreign-keys&gt;&lt;ref-type name="Journal Article"&gt;17&lt;/ref-type&gt;&lt;contributors&gt;&lt;authors&gt;&lt;author&gt;Avalos, L.C.&lt;/author&gt;&lt;author&gt;Tylka, T. L.&lt;/author&gt;&lt;author&gt;Wood-Barcalow, N.&lt;/author&gt;&lt;/authors&gt;&lt;/contributors&gt;&lt;titles&gt;&lt;title&gt;The Body Appreciation Scale: development and psychometric evaluation&lt;/title&gt;&lt;secondary-title&gt;Body Image&lt;/secondary-title&gt;&lt;alt-title&gt;Body image&lt;/alt-title&gt;&lt;/titles&gt;&lt;periodical&gt;&lt;full-title&gt;Body Image&lt;/full-title&gt;&lt;/periodical&gt;&lt;alt-periodical&gt;&lt;full-title&gt;Body Image&lt;/full-title&gt;&lt;/alt-periodical&gt;&lt;pages&gt;285-97&lt;/pages&gt;&lt;volume&gt;2&lt;/volume&gt;&lt;number&gt;3&lt;/number&gt;&lt;dates&gt;&lt;year&gt;2005&lt;/year&gt;&lt;pub-dates&gt;&lt;date&gt;Sep&lt;/date&gt;&lt;/pub-dates&gt;&lt;/dates&gt;&lt;urls&gt;&lt;/urls&gt;&lt;electronic-resource-num&gt;http://dx.doi.org/10.1016/j.bodyim.2005.06.002&lt;/electronic-resource-num&gt;&lt;/record&gt;&lt;/Cite&gt;&lt;/EndNote&gt;</w:instrText>
      </w:r>
      <w:r w:rsidR="00422A54" w:rsidRPr="00E60D73">
        <w:rPr>
          <w:rFonts w:ascii="Arial" w:hAnsi="Arial" w:cs="Arial"/>
        </w:rPr>
        <w:fldChar w:fldCharType="end"/>
      </w:r>
      <w:r w:rsidR="00451934" w:rsidRPr="00E60D73">
        <w:rPr>
          <w:rFonts w:ascii="Arial" w:hAnsi="Arial" w:cs="Arial"/>
        </w:rPr>
        <w:t>Avalos</w:t>
      </w:r>
      <w:r w:rsidR="004C5FF3" w:rsidRPr="00E60D73">
        <w:rPr>
          <w:rFonts w:ascii="Arial" w:hAnsi="Arial" w:cs="Arial"/>
        </w:rPr>
        <w:t xml:space="preserve">, Tylka and Wood-Barcalow </w:t>
      </w:r>
      <w:r w:rsidR="004C5FF3" w:rsidRPr="00E60D73">
        <w:rPr>
          <w:rFonts w:ascii="Arial" w:hAnsi="Arial" w:cs="Arial"/>
        </w:rPr>
        <w:fldChar w:fldCharType="begin"/>
      </w:r>
      <w:r w:rsidR="00C036BD" w:rsidRPr="00E60D73">
        <w:rPr>
          <w:rFonts w:ascii="Arial" w:hAnsi="Arial" w:cs="Arial"/>
        </w:rPr>
        <w:instrText xml:space="preserve"> ADDIN EN.CITE &lt;EndNote&gt;&lt;Cite&gt;&lt;Author&gt;Avalos&lt;/Author&gt;&lt;Year&gt;2005&lt;/Year&gt;&lt;RecNum&gt;223&lt;/RecNum&gt;&lt;DisplayText&gt;[20]&lt;/DisplayText&gt;&lt;record&gt;&lt;rec-number&gt;223&lt;/rec-number&gt;&lt;foreign-keys&gt;&lt;key app="EN" db-id="9p20w5p2jpv0srez0ps5tr08wrswztax25t5"&gt;223&lt;/key&gt;&lt;/foreign-keys&gt;&lt;ref-type name="Journal Article"&gt;17&lt;/ref-type&gt;&lt;contributors&gt;&lt;authors&gt;&lt;author&gt;Avalos, L.C.&lt;/author&gt;&lt;author&gt;Tylka, T. L.&lt;/author&gt;&lt;author&gt;Wood-Barcalow, N.&lt;/author&gt;&lt;/authors&gt;&lt;/contributors&gt;&lt;titles&gt;&lt;title&gt;The Body Appreciation Scale: development and psychometric evaluation&lt;/title&gt;&lt;secondary-title&gt;Body Image&lt;/secondary-title&gt;&lt;alt-title&gt;Body image&lt;/alt-title&gt;&lt;/titles&gt;&lt;periodical&gt;&lt;full-title&gt;Body Image&lt;/full-title&gt;&lt;/periodical&gt;&lt;alt-periodical&gt;&lt;full-title&gt;Body Image&lt;/full-title&gt;&lt;/alt-periodical&gt;&lt;pages&gt;285-97&lt;/pages&gt;&lt;volume&gt;2&lt;/volume&gt;&lt;number&gt;3&lt;/number&gt;&lt;dates&gt;&lt;year&gt;2005&lt;/year&gt;&lt;pub-dates&gt;&lt;date&gt;Sep&lt;/date&gt;&lt;/pub-dates&gt;&lt;/dates&gt;&lt;urls&gt;&lt;/urls&gt;&lt;electronic-resource-num&gt;http://dx.doi.org/10.1016/j.bodyim.2005.06.002&lt;/electronic-resource-num&gt;&lt;/record&gt;&lt;/Cite&gt;&lt;/EndNote&gt;</w:instrText>
      </w:r>
      <w:r w:rsidR="004C5FF3" w:rsidRPr="00E60D73">
        <w:rPr>
          <w:rFonts w:ascii="Arial" w:hAnsi="Arial" w:cs="Arial"/>
        </w:rPr>
        <w:fldChar w:fldCharType="separate"/>
      </w:r>
      <w:r w:rsidR="00C036BD" w:rsidRPr="00E60D73">
        <w:rPr>
          <w:rFonts w:ascii="Arial" w:hAnsi="Arial" w:cs="Arial"/>
          <w:noProof/>
        </w:rPr>
        <w:t>[</w:t>
      </w:r>
      <w:hyperlink w:anchor="_ENREF_20" w:tooltip="Avalos, 2005 #223" w:history="1">
        <w:r w:rsidR="000C6627" w:rsidRPr="00E60D73">
          <w:rPr>
            <w:rFonts w:ascii="Arial" w:hAnsi="Arial" w:cs="Arial"/>
            <w:noProof/>
          </w:rPr>
          <w:t>20</w:t>
        </w:r>
      </w:hyperlink>
      <w:r w:rsidR="00C036BD" w:rsidRPr="00E60D73">
        <w:rPr>
          <w:rFonts w:ascii="Arial" w:hAnsi="Arial" w:cs="Arial"/>
          <w:noProof/>
        </w:rPr>
        <w:t>]</w:t>
      </w:r>
      <w:r w:rsidR="004C5FF3" w:rsidRPr="00E60D73">
        <w:rPr>
          <w:rFonts w:ascii="Arial" w:hAnsi="Arial" w:cs="Arial"/>
        </w:rPr>
        <w:fldChar w:fldCharType="end"/>
      </w:r>
      <w:r w:rsidR="004C5FF3" w:rsidRPr="00E60D73">
        <w:rPr>
          <w:rFonts w:ascii="Arial" w:hAnsi="Arial" w:cs="Arial"/>
        </w:rPr>
        <w:t xml:space="preserve"> as a </w:t>
      </w:r>
      <w:r w:rsidR="00EE45CD" w:rsidRPr="00E60D73">
        <w:rPr>
          <w:rFonts w:ascii="Arial" w:hAnsi="Arial" w:cs="Arial"/>
        </w:rPr>
        <w:t xml:space="preserve">13-item measure of positive body image that has been found to have a one-dimensional </w:t>
      </w:r>
      <w:r w:rsidR="00EE45CD" w:rsidRPr="00E60D73">
        <w:rPr>
          <w:rFonts w:ascii="Arial" w:hAnsi="Arial" w:cs="Arial"/>
        </w:rPr>
        <w:lastRenderedPageBreak/>
        <w:t>factor struct</w:t>
      </w:r>
      <w:r w:rsidR="004C5FF3" w:rsidRPr="00E60D73">
        <w:rPr>
          <w:rFonts w:ascii="Arial" w:hAnsi="Arial" w:cs="Arial"/>
        </w:rPr>
        <w:t>ure in U</w:t>
      </w:r>
      <w:r w:rsidR="003D3B16" w:rsidRPr="00E60D73">
        <w:rPr>
          <w:rFonts w:ascii="Arial" w:hAnsi="Arial" w:cs="Arial"/>
        </w:rPr>
        <w:t>.</w:t>
      </w:r>
      <w:r w:rsidR="004C5FF3" w:rsidRPr="00E60D73">
        <w:rPr>
          <w:rFonts w:ascii="Arial" w:hAnsi="Arial" w:cs="Arial"/>
        </w:rPr>
        <w:t>S</w:t>
      </w:r>
      <w:r w:rsidR="003D3B16" w:rsidRPr="00E60D73">
        <w:rPr>
          <w:rFonts w:ascii="Arial" w:hAnsi="Arial" w:cs="Arial"/>
        </w:rPr>
        <w:t>.</w:t>
      </w:r>
      <w:r w:rsidR="00EE45CD" w:rsidRPr="00E60D73">
        <w:rPr>
          <w:rFonts w:ascii="Arial" w:hAnsi="Arial" w:cs="Arial"/>
        </w:rPr>
        <w:t xml:space="preserve"> college samples</w:t>
      </w:r>
      <w:r w:rsidR="00422A54" w:rsidRPr="00E60D73">
        <w:rPr>
          <w:rFonts w:ascii="Arial" w:hAnsi="Arial" w:cs="Arial"/>
        </w:rPr>
        <w:t xml:space="preserve"> </w:t>
      </w:r>
      <w:r w:rsidR="00422A54" w:rsidRPr="00E60D73">
        <w:rPr>
          <w:rFonts w:ascii="Arial" w:hAnsi="Arial" w:cs="Arial"/>
        </w:rPr>
        <w:fldChar w:fldCharType="begin"/>
      </w:r>
      <w:r w:rsidR="00C036BD" w:rsidRPr="00E60D73">
        <w:rPr>
          <w:rFonts w:ascii="Arial" w:hAnsi="Arial" w:cs="Arial"/>
        </w:rPr>
        <w:instrText xml:space="preserve"> ADDIN EN.CITE &lt;EndNote&gt;&lt;Cite&gt;&lt;Author&gt;Avalos&lt;/Author&gt;&lt;Year&gt;2005&lt;/Year&gt;&lt;RecNum&gt;223&lt;/RecNum&gt;&lt;DisplayText&gt;[20]&lt;/DisplayText&gt;&lt;record&gt;&lt;rec-number&gt;223&lt;/rec-number&gt;&lt;foreign-keys&gt;&lt;key app="EN" db-id="9p20w5p2jpv0srez0ps5tr08wrswztax25t5"&gt;223&lt;/key&gt;&lt;/foreign-keys&gt;&lt;ref-type name="Journal Article"&gt;17&lt;/ref-type&gt;&lt;contributors&gt;&lt;authors&gt;&lt;author&gt;Avalos, L.C.&lt;/author&gt;&lt;author&gt;Tylka, T. L.&lt;/author&gt;&lt;author&gt;Wood-Barcalow, N.&lt;/author&gt;&lt;/authors&gt;&lt;/contributors&gt;&lt;titles&gt;&lt;title&gt;The Body Appreciation Scale: development and psychometric evaluation&lt;/title&gt;&lt;secondary-title&gt;Body Image&lt;/secondary-title&gt;&lt;alt-title&gt;Body image&lt;/alt-title&gt;&lt;/titles&gt;&lt;periodical&gt;&lt;full-title&gt;Body Image&lt;/full-title&gt;&lt;/periodical&gt;&lt;alt-periodical&gt;&lt;full-title&gt;Body Image&lt;/full-title&gt;&lt;/alt-periodical&gt;&lt;pages&gt;285-97&lt;/pages&gt;&lt;volume&gt;2&lt;/volume&gt;&lt;number&gt;3&lt;/number&gt;&lt;dates&gt;&lt;year&gt;2005&lt;/year&gt;&lt;pub-dates&gt;&lt;date&gt;Sep&lt;/date&gt;&lt;/pub-dates&gt;&lt;/dates&gt;&lt;urls&gt;&lt;/urls&gt;&lt;electronic-resource-num&gt;http://dx.doi.org/10.1016/j.bodyim.2005.06.002&lt;/electronic-resource-num&gt;&lt;/record&gt;&lt;/Cite&gt;&lt;/EndNote&gt;</w:instrText>
      </w:r>
      <w:r w:rsidR="00422A54" w:rsidRPr="00E60D73">
        <w:rPr>
          <w:rFonts w:ascii="Arial" w:hAnsi="Arial" w:cs="Arial"/>
        </w:rPr>
        <w:fldChar w:fldCharType="separate"/>
      </w:r>
      <w:r w:rsidR="00C036BD" w:rsidRPr="00E60D73">
        <w:rPr>
          <w:rFonts w:ascii="Arial" w:hAnsi="Arial" w:cs="Arial"/>
          <w:noProof/>
        </w:rPr>
        <w:t>[</w:t>
      </w:r>
      <w:hyperlink w:anchor="_ENREF_20" w:tooltip="Avalos, 2005 #223" w:history="1">
        <w:r w:rsidR="000C6627" w:rsidRPr="00E60D73">
          <w:rPr>
            <w:rFonts w:ascii="Arial" w:hAnsi="Arial" w:cs="Arial"/>
            <w:noProof/>
          </w:rPr>
          <w:t>20</w:t>
        </w:r>
      </w:hyperlink>
      <w:r w:rsidR="00C036BD" w:rsidRPr="00E60D73">
        <w:rPr>
          <w:rFonts w:ascii="Arial" w:hAnsi="Arial" w:cs="Arial"/>
          <w:noProof/>
        </w:rPr>
        <w:t>]</w:t>
      </w:r>
      <w:r w:rsidR="00422A54" w:rsidRPr="00E60D73">
        <w:rPr>
          <w:rFonts w:ascii="Arial" w:hAnsi="Arial" w:cs="Arial"/>
        </w:rPr>
        <w:fldChar w:fldCharType="end"/>
      </w:r>
      <w:r w:rsidR="00EE45CD" w:rsidRPr="00E60D73">
        <w:rPr>
          <w:rFonts w:ascii="Arial" w:hAnsi="Arial" w:cs="Arial"/>
        </w:rPr>
        <w:t xml:space="preserve">. </w:t>
      </w:r>
      <w:r w:rsidR="004C5FF3" w:rsidRPr="00E60D73">
        <w:rPr>
          <w:rFonts w:ascii="Arial" w:hAnsi="Arial" w:cs="Arial"/>
        </w:rPr>
        <w:t xml:space="preserve">However, Swami et al. </w:t>
      </w:r>
      <w:r w:rsidR="004C5FF3" w:rsidRPr="00E60D73">
        <w:rPr>
          <w:rFonts w:ascii="Arial" w:hAnsi="Arial" w:cs="Arial"/>
        </w:rPr>
        <w:fldChar w:fldCharType="begin"/>
      </w:r>
      <w:r w:rsidR="00E5072F" w:rsidRPr="00E60D73">
        <w:rPr>
          <w:rFonts w:ascii="Arial" w:hAnsi="Arial" w:cs="Arial"/>
        </w:rPr>
        <w:instrText xml:space="preserve"> ADDIN EN.CITE &lt;EndNote&gt;&lt;Cite&gt;&lt;Author&gt;Swami&lt;/Author&gt;&lt;Year&gt;2011&lt;/Year&gt;&lt;RecNum&gt;279&lt;/RecNum&gt;&lt;DisplayText&gt;[21]&lt;/DisplayText&gt;&lt;record&gt;&lt;rec-number&gt;279&lt;/rec-number&gt;&lt;foreign-keys&gt;&lt;key app="EN" db-id="9p20w5p2jpv0srez0ps5tr08wrswztax25t5"&gt;279&lt;/key&gt;&lt;/foreign-keys&gt;&lt;ref-type name="Journal Article"&gt;17&lt;/ref-type&gt;&lt;contributors&gt;&lt;authors&gt;&lt;author&gt;Swami, V.&lt;/author&gt;&lt;author&gt;Campana, A.N.N.B.&lt;/author&gt;&lt;author&gt;Fereirra, L.&lt;/author&gt;&lt;author&gt;Barrett, S.&lt;/author&gt;&lt;author&gt;Harris, A. S&lt;/author&gt;&lt;author&gt;Tavares, M.C.G.C.F. &lt;/author&gt;&lt;/authors&gt;&lt;/contributors&gt;&lt;titles&gt;&lt;title&gt;The Acceptance of Cosmetic Surgery Scale: Initial examination of its factor structure and correlates among Brazilian adults&lt;/title&gt;&lt;secondary-title&gt;Body Image&lt;/secondary-title&gt;&lt;/titles&gt;&lt;periodical&gt;&lt;full-title&gt;Body Image&lt;/full-title&gt;&lt;/periodical&gt;&lt;pages&gt;179-185&lt;/pages&gt;&lt;volume&gt;8&lt;/volume&gt;&lt;number&gt;1&lt;/number&gt;&lt;dates&gt;&lt;year&gt;2011&lt;/year&gt;&lt;/dates&gt;&lt;urls&gt;&lt;/urls&gt;&lt;electronic-resource-num&gt;http://dx.doi.org/10.1016/j.bodyim.2011.01.001&lt;/electronic-resource-num&gt;&lt;/record&gt;&lt;/Cite&gt;&lt;/EndNote&gt;</w:instrText>
      </w:r>
      <w:r w:rsidR="004C5FF3" w:rsidRPr="00E60D73">
        <w:rPr>
          <w:rFonts w:ascii="Arial" w:hAnsi="Arial" w:cs="Arial"/>
        </w:rPr>
        <w:fldChar w:fldCharType="separate"/>
      </w:r>
      <w:r w:rsidR="00E5072F" w:rsidRPr="00E60D73">
        <w:rPr>
          <w:rFonts w:ascii="Arial" w:hAnsi="Arial" w:cs="Arial"/>
          <w:noProof/>
        </w:rPr>
        <w:t>[</w:t>
      </w:r>
      <w:hyperlink w:anchor="_ENREF_21" w:tooltip="Swami, 2011 #279" w:history="1">
        <w:r w:rsidR="000C6627" w:rsidRPr="00E60D73">
          <w:rPr>
            <w:rFonts w:ascii="Arial" w:hAnsi="Arial" w:cs="Arial"/>
            <w:noProof/>
          </w:rPr>
          <w:t>21</w:t>
        </w:r>
      </w:hyperlink>
      <w:r w:rsidR="00E5072F" w:rsidRPr="00E60D73">
        <w:rPr>
          <w:rFonts w:ascii="Arial" w:hAnsi="Arial" w:cs="Arial"/>
          <w:noProof/>
        </w:rPr>
        <w:t>]</w:t>
      </w:r>
      <w:r w:rsidR="004C5FF3" w:rsidRPr="00E60D73">
        <w:rPr>
          <w:rFonts w:ascii="Arial" w:hAnsi="Arial" w:cs="Arial"/>
        </w:rPr>
        <w:fldChar w:fldCharType="end"/>
      </w:r>
      <w:r w:rsidR="004C5FF3" w:rsidRPr="00E60D73">
        <w:rPr>
          <w:rFonts w:ascii="Arial" w:hAnsi="Arial" w:cs="Arial"/>
        </w:rPr>
        <w:t xml:space="preserve"> showed</w:t>
      </w:r>
      <w:r w:rsidR="003D3B16" w:rsidRPr="00E60D73">
        <w:rPr>
          <w:rFonts w:ascii="Arial" w:hAnsi="Arial" w:cs="Arial"/>
        </w:rPr>
        <w:t xml:space="preserve"> scores on a</w:t>
      </w:r>
      <w:r w:rsidR="004C5FF3" w:rsidRPr="00E60D73">
        <w:rPr>
          <w:rFonts w:ascii="Arial" w:hAnsi="Arial" w:cs="Arial"/>
        </w:rPr>
        <w:t xml:space="preserve"> Brazilian Portuguese version of BAS </w:t>
      </w:r>
      <w:r w:rsidR="00451934" w:rsidRPr="00E60D73">
        <w:rPr>
          <w:rFonts w:ascii="Arial" w:hAnsi="Arial" w:cs="Arial"/>
        </w:rPr>
        <w:t>reduce</w:t>
      </w:r>
      <w:r w:rsidR="003D3B16" w:rsidRPr="00E60D73">
        <w:rPr>
          <w:rFonts w:ascii="Arial" w:hAnsi="Arial" w:cs="Arial"/>
        </w:rPr>
        <w:t>d to two dimensions, with only one subscale (10 items</w:t>
      </w:r>
      <w:r w:rsidR="009B168F" w:rsidRPr="00E60D73">
        <w:rPr>
          <w:rFonts w:ascii="Arial" w:hAnsi="Arial" w:cs="Arial"/>
        </w:rPr>
        <w:t xml:space="preserve"> </w:t>
      </w:r>
      <w:r w:rsidR="00451934" w:rsidRPr="00E60D73">
        <w:rPr>
          <w:rFonts w:ascii="Arial" w:hAnsi="Arial" w:cs="Arial"/>
        </w:rPr>
        <w:t xml:space="preserve">measuring general body appreciation. This finding is consistent with other </w:t>
      </w:r>
      <w:r w:rsidR="009B168F" w:rsidRPr="00E60D73">
        <w:rPr>
          <w:rFonts w:ascii="Arial" w:hAnsi="Arial" w:cs="Arial"/>
        </w:rPr>
        <w:t>studies</w:t>
      </w:r>
      <w:r w:rsidR="00451934" w:rsidRPr="00E60D73">
        <w:rPr>
          <w:rFonts w:ascii="Arial" w:hAnsi="Arial" w:cs="Arial"/>
        </w:rPr>
        <w:t xml:space="preserve"> showing that BAS scores have a two-factor structure </w:t>
      </w:r>
      <w:r w:rsidR="00EE45CD" w:rsidRPr="00E60D73">
        <w:rPr>
          <w:rFonts w:ascii="Arial" w:hAnsi="Arial" w:cs="Arial"/>
        </w:rPr>
        <w:t xml:space="preserve">in </w:t>
      </w:r>
      <w:r w:rsidR="003D3B16" w:rsidRPr="00E60D73">
        <w:rPr>
          <w:rFonts w:ascii="Arial" w:hAnsi="Arial" w:cs="Arial"/>
        </w:rPr>
        <w:t>in some</w:t>
      </w:r>
      <w:r w:rsidR="00422A54" w:rsidRPr="00E60D73">
        <w:rPr>
          <w:rFonts w:ascii="Arial" w:hAnsi="Arial" w:cs="Arial"/>
        </w:rPr>
        <w:t xml:space="preserve"> samples </w:t>
      </w:r>
      <w:r w:rsidR="00422A54" w:rsidRPr="00E60D73">
        <w:rPr>
          <w:rFonts w:ascii="Arial" w:hAnsi="Arial" w:cs="Arial"/>
        </w:rPr>
        <w:fldChar w:fldCharType="begin"/>
      </w:r>
      <w:r w:rsidR="00E5072F" w:rsidRPr="00E60D73">
        <w:rPr>
          <w:rFonts w:ascii="Arial" w:hAnsi="Arial" w:cs="Arial"/>
        </w:rPr>
        <w:instrText xml:space="preserve"> ADDIN EN.CITE &lt;EndNote&gt;&lt;Cite&gt;&lt;Author&gt;Swami&lt;/Author&gt;&lt;Year&gt;2017&lt;/Year&gt;&lt;RecNum&gt;278&lt;/RecNum&gt;&lt;DisplayText&gt;[22]&lt;/DisplayText&gt;&lt;record&gt;&lt;rec-number&gt;278&lt;/rec-number&gt;&lt;foreign-keys&gt;&lt;key app="EN" db-id="9p20w5p2jpv0srez0ps5tr08wrswztax25t5"&gt;278&lt;/key&gt;&lt;/foreign-keys&gt;&lt;ref-type name="Book Section"&gt;5&lt;/ref-type&gt;&lt;contributors&gt;&lt;authors&gt;&lt;author&gt;Swami, V.&lt;/author&gt;&lt;/authors&gt;&lt;secondary-authors&gt;&lt;author&gt;Markey, C.&lt;/author&gt;&lt;author&gt;Daniels, E.&lt;/author&gt;&lt;author&gt;Gillen, M. &lt;/author&gt;&lt;/secondary-authors&gt;&lt;/contributors&gt;&lt;titles&gt;&lt;title&gt;Considering positive body image through the lens of culture and minority social identities&lt;/title&gt;&lt;secondary-title&gt;The body positive: Understanding and improving body image in science and practice&lt;/secondary-title&gt;&lt;/titles&gt;&lt;dates&gt;&lt;year&gt;2017&lt;/year&gt;&lt;/dates&gt;&lt;pub-location&gt;Cambridge, UK&lt;/pub-location&gt;&lt;publisher&gt;Cambridge University Press&lt;/publisher&gt;&lt;urls&gt;&lt;/urls&gt;&lt;/record&gt;&lt;/Cite&gt;&lt;/EndNote&gt;</w:instrText>
      </w:r>
      <w:r w:rsidR="00422A54" w:rsidRPr="00E60D73">
        <w:rPr>
          <w:rFonts w:ascii="Arial" w:hAnsi="Arial" w:cs="Arial"/>
        </w:rPr>
        <w:fldChar w:fldCharType="separate"/>
      </w:r>
      <w:r w:rsidR="00E5072F" w:rsidRPr="00E60D73">
        <w:rPr>
          <w:rFonts w:ascii="Arial" w:hAnsi="Arial" w:cs="Arial"/>
          <w:noProof/>
        </w:rPr>
        <w:t>[</w:t>
      </w:r>
      <w:hyperlink w:anchor="_ENREF_22" w:tooltip="Swami, 2017 #278" w:history="1">
        <w:r w:rsidR="000C6627" w:rsidRPr="00E60D73">
          <w:rPr>
            <w:rFonts w:ascii="Arial" w:hAnsi="Arial" w:cs="Arial"/>
            <w:noProof/>
          </w:rPr>
          <w:t>22</w:t>
        </w:r>
      </w:hyperlink>
      <w:r w:rsidR="00E5072F" w:rsidRPr="00E60D73">
        <w:rPr>
          <w:rFonts w:ascii="Arial" w:hAnsi="Arial" w:cs="Arial"/>
          <w:noProof/>
        </w:rPr>
        <w:t>]</w:t>
      </w:r>
      <w:r w:rsidR="00422A54" w:rsidRPr="00E60D73">
        <w:rPr>
          <w:rFonts w:ascii="Arial" w:hAnsi="Arial" w:cs="Arial"/>
        </w:rPr>
        <w:fldChar w:fldCharType="end"/>
      </w:r>
      <w:r w:rsidR="00451934" w:rsidRPr="00E60D73">
        <w:rPr>
          <w:rFonts w:ascii="Arial" w:hAnsi="Arial" w:cs="Arial"/>
        </w:rPr>
        <w:t>.</w:t>
      </w:r>
      <w:r w:rsidR="00422A54" w:rsidRPr="00E60D73">
        <w:rPr>
          <w:rFonts w:ascii="Arial" w:hAnsi="Arial" w:cs="Arial"/>
        </w:rPr>
        <w:t xml:space="preserve"> </w:t>
      </w:r>
      <w:r w:rsidR="00A07B80" w:rsidRPr="00E60D73">
        <w:rPr>
          <w:rFonts w:ascii="Arial" w:hAnsi="Arial" w:cs="Arial"/>
        </w:rPr>
        <w:t xml:space="preserve">More recently, Ferreira, Neves, </w:t>
      </w:r>
      <w:r w:rsidR="00422A54" w:rsidRPr="00E60D73">
        <w:rPr>
          <w:rFonts w:ascii="Arial" w:hAnsi="Arial" w:cs="Arial"/>
        </w:rPr>
        <w:t xml:space="preserve">and </w:t>
      </w:r>
      <w:r w:rsidR="00436ECD" w:rsidRPr="00E60D73">
        <w:rPr>
          <w:rFonts w:ascii="Arial" w:hAnsi="Arial" w:cs="Arial"/>
        </w:rPr>
        <w:t xml:space="preserve">Tavares </w:t>
      </w:r>
      <w:r w:rsidR="00436ECD" w:rsidRPr="00E60D73">
        <w:rPr>
          <w:rFonts w:ascii="Arial" w:hAnsi="Arial" w:cs="Arial"/>
        </w:rPr>
        <w:fldChar w:fldCharType="begin"/>
      </w:r>
      <w:r w:rsidR="00E5072F" w:rsidRPr="00E60D73">
        <w:rPr>
          <w:rFonts w:ascii="Arial" w:hAnsi="Arial" w:cs="Arial"/>
        </w:rPr>
        <w:instrText xml:space="preserve"> ADDIN EN.CITE &lt;EndNote&gt;&lt;Cite ExcludeAuth="1"&gt;&lt;Author&gt;Fereirra&lt;/Author&gt;&lt;Year&gt;2014&lt;/Year&gt;&lt;RecNum&gt;291&lt;/RecNum&gt;&lt;DisplayText&gt;[23]&lt;/DisplayText&gt;&lt;record&gt;&lt;rec-number&gt;291&lt;/rec-number&gt;&lt;foreign-keys&gt;&lt;key app="EN" db-id="9p20w5p2jpv0srez0ps5tr08wrswztax25t5"&gt;291&lt;/key&gt;&lt;/foreign-keys&gt;&lt;ref-type name="Journal Article"&gt;17&lt;/ref-type&gt;&lt;contributors&gt;&lt;authors&gt;&lt;author&gt;Fereirra, L.&lt;/author&gt;&lt;author&gt;Neves, A.N.&lt;/author&gt;&lt;author&gt;Tavares, M.C.G.C.F.&lt;/author&gt;&lt;/authors&gt;&lt;/contributors&gt;&lt;titles&gt;&lt;title&gt;Validity of body image scales for Brazilian older adults&lt;/title&gt;&lt;secondary-title&gt;Motriz: J Phys&lt;/secondary-title&gt;&lt;alt-title&gt;Motriz: Revista de Educação Física&lt;/alt-title&gt;&lt;/titles&gt;&lt;alt-periodical&gt;&lt;full-title&gt;Motriz: Revista de Educação Física&lt;/full-title&gt;&lt;/alt-periodical&gt;&lt;pages&gt;359-373&lt;/pages&gt;&lt;volume&gt;20&lt;/volume&gt;&lt;number&gt;4&lt;/number&gt;&lt;dates&gt;&lt;year&gt;2014&lt;/year&gt;&lt;/dates&gt;&lt;urls&gt;&lt;/urls&gt;&lt;electronic-resource-num&gt;http://dx.doi.org/10.1590/S1980-65742014000400002&lt;/electronic-resource-num&gt;&lt;/record&gt;&lt;/Cite&gt;&lt;/EndNote&gt;</w:instrText>
      </w:r>
      <w:r w:rsidR="00436ECD" w:rsidRPr="00E60D73">
        <w:rPr>
          <w:rFonts w:ascii="Arial" w:hAnsi="Arial" w:cs="Arial"/>
        </w:rPr>
        <w:fldChar w:fldCharType="separate"/>
      </w:r>
      <w:r w:rsidR="00E5072F" w:rsidRPr="00E60D73">
        <w:rPr>
          <w:rFonts w:ascii="Arial" w:hAnsi="Arial" w:cs="Arial"/>
          <w:noProof/>
        </w:rPr>
        <w:t>[</w:t>
      </w:r>
      <w:hyperlink w:anchor="_ENREF_23" w:tooltip="Fereirra, 2014 #291" w:history="1">
        <w:r w:rsidR="000C6627" w:rsidRPr="00E60D73">
          <w:rPr>
            <w:rFonts w:ascii="Arial" w:hAnsi="Arial" w:cs="Arial"/>
            <w:noProof/>
          </w:rPr>
          <w:t>23</w:t>
        </w:r>
      </w:hyperlink>
      <w:r w:rsidR="00E5072F" w:rsidRPr="00E60D73">
        <w:rPr>
          <w:rFonts w:ascii="Arial" w:hAnsi="Arial" w:cs="Arial"/>
          <w:noProof/>
        </w:rPr>
        <w:t>]</w:t>
      </w:r>
      <w:r w:rsidR="00436ECD" w:rsidRPr="00E60D73">
        <w:rPr>
          <w:rFonts w:ascii="Arial" w:hAnsi="Arial" w:cs="Arial"/>
        </w:rPr>
        <w:fldChar w:fldCharType="end"/>
      </w:r>
      <w:r w:rsidR="00436ECD" w:rsidRPr="00E60D73">
        <w:rPr>
          <w:rFonts w:ascii="Arial" w:hAnsi="Arial" w:cs="Arial"/>
        </w:rPr>
        <w:t xml:space="preserve"> </w:t>
      </w:r>
      <w:r w:rsidR="00A07B80" w:rsidRPr="00E60D73">
        <w:rPr>
          <w:rFonts w:ascii="Arial" w:hAnsi="Arial" w:cs="Arial"/>
        </w:rPr>
        <w:t xml:space="preserve">reported that a two-dimensional model </w:t>
      </w:r>
      <w:r w:rsidR="00D820CF" w:rsidRPr="00E60D73">
        <w:rPr>
          <w:rFonts w:ascii="Arial" w:hAnsi="Arial" w:cs="Arial"/>
        </w:rPr>
        <w:t xml:space="preserve">with eight items </w:t>
      </w:r>
      <w:r w:rsidR="00A07B80" w:rsidRPr="00E60D73">
        <w:rPr>
          <w:rFonts w:ascii="Arial" w:hAnsi="Arial" w:cs="Arial"/>
        </w:rPr>
        <w:t>of BAS scores had better fit than all other tested models; these authors drew a d</w:t>
      </w:r>
      <w:r w:rsidR="00A314F7" w:rsidRPr="00E60D73">
        <w:rPr>
          <w:rFonts w:ascii="Arial" w:hAnsi="Arial" w:cs="Arial"/>
        </w:rPr>
        <w:t>istinction between “</w:t>
      </w:r>
      <w:r w:rsidR="00195245" w:rsidRPr="00E60D73">
        <w:rPr>
          <w:rFonts w:ascii="Arial" w:hAnsi="Arial" w:cs="Arial"/>
        </w:rPr>
        <w:t>Body Valorisation</w:t>
      </w:r>
      <w:r w:rsidR="00A07B80" w:rsidRPr="00E60D73">
        <w:rPr>
          <w:rFonts w:ascii="Arial" w:hAnsi="Arial" w:cs="Arial"/>
        </w:rPr>
        <w:t xml:space="preserve">” (BV; the construct most </w:t>
      </w:r>
      <w:r w:rsidR="003D3B16" w:rsidRPr="00E60D73">
        <w:rPr>
          <w:rFonts w:ascii="Arial" w:hAnsi="Arial" w:cs="Arial"/>
        </w:rPr>
        <w:t>s</w:t>
      </w:r>
      <w:r w:rsidR="00A07B80" w:rsidRPr="00E60D73">
        <w:rPr>
          <w:rFonts w:ascii="Arial" w:hAnsi="Arial" w:cs="Arial"/>
        </w:rPr>
        <w:t>closely related to body appreciation</w:t>
      </w:r>
      <w:r w:rsidR="00434F4E" w:rsidRPr="00E60D73">
        <w:rPr>
          <w:rFonts w:ascii="Arial" w:hAnsi="Arial" w:cs="Arial"/>
        </w:rPr>
        <w:t xml:space="preserve">, items = 3, 4, 5, </w:t>
      </w:r>
      <w:r w:rsidR="002464BA" w:rsidRPr="00E60D73">
        <w:rPr>
          <w:rFonts w:ascii="Arial" w:hAnsi="Arial" w:cs="Arial"/>
        </w:rPr>
        <w:t xml:space="preserve">and </w:t>
      </w:r>
      <w:r w:rsidR="00434F4E" w:rsidRPr="00E60D73">
        <w:rPr>
          <w:rFonts w:ascii="Arial" w:hAnsi="Arial" w:cs="Arial"/>
        </w:rPr>
        <w:t>10</w:t>
      </w:r>
      <w:r w:rsidR="00C83506" w:rsidRPr="00E60D73">
        <w:rPr>
          <w:rFonts w:ascii="Arial" w:hAnsi="Arial" w:cs="Arial"/>
        </w:rPr>
        <w:t xml:space="preserve">) </w:t>
      </w:r>
      <w:r w:rsidR="00A07B80" w:rsidRPr="00E60D73">
        <w:rPr>
          <w:rFonts w:ascii="Arial" w:hAnsi="Arial" w:cs="Arial"/>
        </w:rPr>
        <w:t>and “</w:t>
      </w:r>
      <w:r w:rsidR="00195245" w:rsidRPr="00E60D73">
        <w:rPr>
          <w:rFonts w:ascii="Arial" w:hAnsi="Arial" w:cs="Arial"/>
        </w:rPr>
        <w:t>Body Care</w:t>
      </w:r>
      <w:r w:rsidR="00A07B80" w:rsidRPr="00E60D73">
        <w:rPr>
          <w:rFonts w:ascii="Arial" w:hAnsi="Arial" w:cs="Arial"/>
        </w:rPr>
        <w:t>” (BC; more akin to body image investment</w:t>
      </w:r>
      <w:r w:rsidR="00434F4E" w:rsidRPr="00E60D73">
        <w:rPr>
          <w:rFonts w:ascii="Arial" w:hAnsi="Arial" w:cs="Arial"/>
        </w:rPr>
        <w:t xml:space="preserve">, items = 1, 6, 7, </w:t>
      </w:r>
      <w:r w:rsidR="002464BA" w:rsidRPr="00E60D73">
        <w:rPr>
          <w:rFonts w:ascii="Arial" w:hAnsi="Arial" w:cs="Arial"/>
        </w:rPr>
        <w:t xml:space="preserve">and </w:t>
      </w:r>
      <w:r w:rsidR="00434F4E" w:rsidRPr="00E60D73">
        <w:rPr>
          <w:rFonts w:ascii="Arial" w:hAnsi="Arial" w:cs="Arial"/>
        </w:rPr>
        <w:t>11</w:t>
      </w:r>
      <w:r w:rsidR="00C83506" w:rsidRPr="00E60D73">
        <w:rPr>
          <w:rFonts w:ascii="Arial" w:hAnsi="Arial" w:cs="Arial"/>
        </w:rPr>
        <w:t>)</w:t>
      </w:r>
      <w:r w:rsidR="00A07B80" w:rsidRPr="00E60D73">
        <w:rPr>
          <w:rFonts w:ascii="Arial" w:hAnsi="Arial" w:cs="Arial"/>
        </w:rPr>
        <w:t>. The present data showed acceptable fit with this two</w:t>
      </w:r>
      <w:r w:rsidR="00C83506" w:rsidRPr="00E60D73">
        <w:rPr>
          <w:rFonts w:ascii="Arial" w:hAnsi="Arial" w:cs="Arial"/>
        </w:rPr>
        <w:t>-dimensional model of BAS</w:t>
      </w:r>
      <w:r w:rsidR="00A07B80" w:rsidRPr="00E60D73">
        <w:rPr>
          <w:rFonts w:ascii="Arial" w:hAnsi="Arial" w:cs="Arial"/>
        </w:rPr>
        <w:t xml:space="preserve">. </w:t>
      </w:r>
      <w:r w:rsidR="000E47BD" w:rsidRPr="00E60D73">
        <w:rPr>
          <w:rFonts w:ascii="Arial" w:hAnsi="Arial" w:cs="Arial"/>
        </w:rPr>
        <w:t>The</w:t>
      </w:r>
      <w:r w:rsidR="00451934" w:rsidRPr="00E60D73">
        <w:rPr>
          <w:rFonts w:ascii="Arial" w:hAnsi="Arial" w:cs="Arial"/>
        </w:rPr>
        <w:t xml:space="preserve"> items </w:t>
      </w:r>
      <w:r w:rsidR="00C83506" w:rsidRPr="00E60D73">
        <w:rPr>
          <w:rFonts w:ascii="Arial" w:hAnsi="Arial" w:cs="Arial"/>
        </w:rPr>
        <w:t xml:space="preserve">of BAS </w:t>
      </w:r>
      <w:r w:rsidR="003D3B16" w:rsidRPr="00E60D73">
        <w:rPr>
          <w:rFonts w:ascii="Arial" w:hAnsi="Arial" w:cs="Arial"/>
        </w:rPr>
        <w:t>we</w:t>
      </w:r>
      <w:r w:rsidR="000E47BD" w:rsidRPr="00E60D73">
        <w:rPr>
          <w:rFonts w:ascii="Arial" w:hAnsi="Arial" w:cs="Arial"/>
        </w:rPr>
        <w:t>re</w:t>
      </w:r>
      <w:r w:rsidR="00C83506" w:rsidRPr="00E60D73">
        <w:rPr>
          <w:rFonts w:ascii="Arial" w:hAnsi="Arial" w:cs="Arial"/>
        </w:rPr>
        <w:t xml:space="preserve"> rated on a </w:t>
      </w:r>
      <w:r w:rsidR="003D3B16" w:rsidRPr="00E60D73">
        <w:rPr>
          <w:rFonts w:ascii="Arial" w:hAnsi="Arial" w:cs="Arial"/>
        </w:rPr>
        <w:t>5</w:t>
      </w:r>
      <w:r w:rsidR="00C83506" w:rsidRPr="00E60D73">
        <w:rPr>
          <w:rFonts w:ascii="Arial" w:hAnsi="Arial" w:cs="Arial"/>
        </w:rPr>
        <w:t>-point scale (1</w:t>
      </w:r>
      <w:r w:rsidR="00252D6C" w:rsidRPr="00E60D73">
        <w:rPr>
          <w:rFonts w:ascii="Arial" w:hAnsi="Arial" w:cs="Arial"/>
        </w:rPr>
        <w:t xml:space="preserve"> </w:t>
      </w:r>
      <w:r w:rsidR="00451934" w:rsidRPr="00E60D73">
        <w:rPr>
          <w:rFonts w:ascii="Arial" w:hAnsi="Arial" w:cs="Arial"/>
        </w:rPr>
        <w:t>=</w:t>
      </w:r>
      <w:r w:rsidR="00252D6C" w:rsidRPr="00E60D73">
        <w:rPr>
          <w:rFonts w:ascii="Arial" w:hAnsi="Arial" w:cs="Arial"/>
        </w:rPr>
        <w:t xml:space="preserve"> </w:t>
      </w:r>
      <w:r w:rsidR="00451934" w:rsidRPr="00E60D73">
        <w:rPr>
          <w:rFonts w:ascii="Arial" w:hAnsi="Arial" w:cs="Arial"/>
          <w:i/>
        </w:rPr>
        <w:t>Never</w:t>
      </w:r>
      <w:r w:rsidR="00AD7A8F" w:rsidRPr="00E60D73">
        <w:rPr>
          <w:rFonts w:ascii="Arial" w:hAnsi="Arial" w:cs="Arial"/>
        </w:rPr>
        <w:t>,</w:t>
      </w:r>
      <w:r w:rsidR="00451934" w:rsidRPr="00E60D73">
        <w:rPr>
          <w:rFonts w:ascii="Arial" w:hAnsi="Arial" w:cs="Arial"/>
        </w:rPr>
        <w:t xml:space="preserve"> 5</w:t>
      </w:r>
      <w:r w:rsidR="00252D6C" w:rsidRPr="00E60D73">
        <w:rPr>
          <w:rFonts w:ascii="Arial" w:hAnsi="Arial" w:cs="Arial"/>
        </w:rPr>
        <w:t xml:space="preserve"> </w:t>
      </w:r>
      <w:r w:rsidR="00451934" w:rsidRPr="00E60D73">
        <w:rPr>
          <w:rFonts w:ascii="Arial" w:hAnsi="Arial" w:cs="Arial"/>
        </w:rPr>
        <w:t>=</w:t>
      </w:r>
      <w:r w:rsidR="00252D6C" w:rsidRPr="00E60D73">
        <w:rPr>
          <w:rFonts w:ascii="Arial" w:hAnsi="Arial" w:cs="Arial"/>
        </w:rPr>
        <w:t xml:space="preserve"> </w:t>
      </w:r>
      <w:r w:rsidR="00451934" w:rsidRPr="00E60D73">
        <w:rPr>
          <w:rFonts w:ascii="Arial" w:hAnsi="Arial" w:cs="Arial"/>
          <w:i/>
        </w:rPr>
        <w:t>Always</w:t>
      </w:r>
      <w:r w:rsidR="00451934" w:rsidRPr="00E60D73">
        <w:rPr>
          <w:rFonts w:ascii="Arial" w:hAnsi="Arial" w:cs="Arial"/>
        </w:rPr>
        <w:t>)</w:t>
      </w:r>
      <w:r w:rsidR="00AD7A8F" w:rsidRPr="00E60D73">
        <w:rPr>
          <w:rFonts w:ascii="Arial" w:hAnsi="Arial" w:cs="Arial"/>
        </w:rPr>
        <w:t>,</w:t>
      </w:r>
      <w:r w:rsidR="00451934" w:rsidRPr="00E60D73">
        <w:rPr>
          <w:rFonts w:ascii="Arial" w:hAnsi="Arial" w:cs="Arial"/>
        </w:rPr>
        <w:t xml:space="preserve"> with higher scores reflecting higher </w:t>
      </w:r>
      <w:r w:rsidR="00A314F7" w:rsidRPr="00E60D73">
        <w:rPr>
          <w:rFonts w:ascii="Arial" w:hAnsi="Arial" w:cs="Arial"/>
        </w:rPr>
        <w:t>body valoris</w:t>
      </w:r>
      <w:r w:rsidR="00A07B80" w:rsidRPr="00E60D73">
        <w:rPr>
          <w:rFonts w:ascii="Arial" w:hAnsi="Arial" w:cs="Arial"/>
        </w:rPr>
        <w:t>ation or body care</w:t>
      </w:r>
      <w:r w:rsidR="00451934" w:rsidRPr="00E60D73">
        <w:rPr>
          <w:rFonts w:ascii="Arial" w:hAnsi="Arial" w:cs="Arial"/>
        </w:rPr>
        <w:t>.</w:t>
      </w:r>
      <w:r w:rsidR="00D74FB0" w:rsidRPr="00E60D73">
        <w:rPr>
          <w:rFonts w:ascii="Arial" w:hAnsi="Arial" w:cs="Arial"/>
        </w:rPr>
        <w:tab/>
      </w:r>
    </w:p>
    <w:p w14:paraId="18DD474A" w14:textId="77777777" w:rsidR="007203F7" w:rsidRPr="00E60D73" w:rsidRDefault="007203F7" w:rsidP="007B21F6">
      <w:pPr>
        <w:spacing w:line="360" w:lineRule="auto"/>
        <w:contextualSpacing/>
        <w:jc w:val="both"/>
        <w:outlineLvl w:val="0"/>
        <w:rPr>
          <w:rFonts w:ascii="Arial" w:hAnsi="Arial" w:cs="Arial"/>
          <w:b/>
        </w:rPr>
      </w:pPr>
    </w:p>
    <w:p w14:paraId="57E3B267" w14:textId="31DA257F" w:rsidR="00901A38" w:rsidRPr="00E60D73" w:rsidRDefault="00901A38" w:rsidP="007B21F6">
      <w:pPr>
        <w:spacing w:line="360" w:lineRule="auto"/>
        <w:contextualSpacing/>
        <w:jc w:val="both"/>
        <w:outlineLvl w:val="0"/>
        <w:rPr>
          <w:rFonts w:ascii="Arial" w:hAnsi="Arial" w:cs="Arial"/>
          <w:b/>
        </w:rPr>
      </w:pPr>
      <w:r w:rsidRPr="00E60D73">
        <w:rPr>
          <w:rFonts w:ascii="Arial" w:hAnsi="Arial" w:cs="Arial"/>
          <w:b/>
        </w:rPr>
        <w:t xml:space="preserve">Development of </w:t>
      </w:r>
      <w:r w:rsidR="00430024" w:rsidRPr="00E60D73">
        <w:rPr>
          <w:rFonts w:ascii="Arial" w:hAnsi="Arial" w:cs="Arial"/>
          <w:b/>
        </w:rPr>
        <w:t xml:space="preserve">Brazilian </w:t>
      </w:r>
      <w:r w:rsidRPr="00E60D73">
        <w:rPr>
          <w:rFonts w:ascii="Arial" w:hAnsi="Arial" w:cs="Arial"/>
          <w:b/>
        </w:rPr>
        <w:t xml:space="preserve">Portuguese </w:t>
      </w:r>
      <w:r w:rsidR="00A07B80" w:rsidRPr="00E60D73">
        <w:rPr>
          <w:rFonts w:ascii="Arial" w:hAnsi="Arial" w:cs="Arial"/>
          <w:b/>
        </w:rPr>
        <w:t>Translations</w:t>
      </w:r>
    </w:p>
    <w:p w14:paraId="312EC222" w14:textId="21733DD0" w:rsidR="004E0A58" w:rsidRPr="00E60D73" w:rsidRDefault="004E0A58" w:rsidP="005544CF">
      <w:pPr>
        <w:spacing w:line="360" w:lineRule="auto"/>
        <w:ind w:firstLine="720"/>
        <w:contextualSpacing/>
        <w:jc w:val="both"/>
        <w:rPr>
          <w:rFonts w:ascii="Arial" w:hAnsi="Arial" w:cs="Arial"/>
        </w:rPr>
      </w:pPr>
      <w:r w:rsidRPr="00E60D73">
        <w:rPr>
          <w:rFonts w:ascii="Arial" w:hAnsi="Arial" w:cs="Arial"/>
        </w:rPr>
        <w:t>Brazilian Portuguese translations of the CEMS and IES-2 were prepared according to the Institute for Work and Health’s five-step (translation, synthesis, back-translation, experts co</w:t>
      </w:r>
      <w:r w:rsidR="003D3B16" w:rsidRPr="00E60D73">
        <w:rPr>
          <w:rFonts w:ascii="Arial" w:hAnsi="Arial" w:cs="Arial"/>
        </w:rPr>
        <w:t>mmittee, and pre-test) guidelines</w:t>
      </w:r>
      <w:r w:rsidRPr="00E60D73">
        <w:rPr>
          <w:rFonts w:ascii="Arial" w:hAnsi="Arial" w:cs="Arial"/>
        </w:rPr>
        <w:t xml:space="preserve"> for the cross-cultural adaptation of self-report measures </w:t>
      </w:r>
      <w:r w:rsidRPr="00E60D73">
        <w:rPr>
          <w:rFonts w:ascii="Arial" w:hAnsi="Arial" w:cs="Arial"/>
        </w:rPr>
        <w:fldChar w:fldCharType="begin"/>
      </w:r>
      <w:r w:rsidRPr="00E60D73">
        <w:rPr>
          <w:rFonts w:ascii="Arial" w:hAnsi="Arial" w:cs="Arial"/>
        </w:rPr>
        <w:instrText xml:space="preserve"> ADDIN EN.CITE &lt;EndNote&gt;&lt;Cite&gt;&lt;Author&gt;Beaton&lt;/Author&gt;&lt;Year&gt;2000&lt;/Year&gt;&lt;RecNum&gt;227&lt;/RecNum&gt;&lt;DisplayText&gt;[42]&lt;/DisplayText&gt;&lt;record&gt;&lt;rec-number&gt;227&lt;/rec-number&gt;&lt;foreign-keys&gt;&lt;key app="EN" db-id="9p20w5p2jpv0srez0ps5tr08wrswztax25t5"&gt;227&lt;/key&gt;&lt;/foreign-keys&gt;&lt;ref-type name="Journal Article"&gt;17&lt;/ref-type&gt;&lt;contributors&gt;&lt;authors&gt;&lt;author&gt;Beaton, D. E.&lt;/author&gt;&lt;author&gt;Bombardier, C.&lt;/author&gt;&lt;author&gt;Guillemin, F.&lt;/author&gt;&lt;author&gt;Ferraz, M. B.&lt;/author&gt;&lt;/authors&gt;&lt;/contributors&gt;&lt;titles&gt;&lt;title&gt;Guidelines for the process of cross-cultural adaptation of self-report measures&lt;/title&gt;&lt;secondary-title&gt;Spine&lt;/secondary-title&gt;&lt;alt-title&gt;Spine (Phila Pa 1976)&lt;/alt-title&gt;&lt;/titles&gt;&lt;periodical&gt;&lt;full-title&gt;Spine (Phila Pa 1976)&lt;/full-title&gt;&lt;abbr-1&gt;Spine&lt;/abbr-1&gt;&lt;/periodical&gt;&lt;alt-periodical&gt;&lt;full-title&gt;Spine (Phila Pa 1976)&lt;/full-title&gt;&lt;abbr-1&gt;Spine&lt;/abbr-1&gt;&lt;/alt-periodical&gt;&lt;pages&gt;3186-3191&lt;/pages&gt;&lt;volume&gt;25&lt;/volume&gt;&lt;number&gt;24&lt;/number&gt;&lt;dates&gt;&lt;year&gt;2000&lt;/year&gt;&lt;/dates&gt;&lt;urls&gt;&lt;/urls&gt;&lt;electronic-resource-num&gt;http://dx.doi.org/10.1097/00007632-200012150-00014&lt;/electronic-resource-num&gt;&lt;/record&gt;&lt;/Cite&gt;&lt;/EndNote&gt;</w:instrText>
      </w:r>
      <w:r w:rsidRPr="00E60D73">
        <w:rPr>
          <w:rFonts w:ascii="Arial" w:hAnsi="Arial" w:cs="Arial"/>
        </w:rPr>
        <w:fldChar w:fldCharType="separate"/>
      </w:r>
      <w:r w:rsidRPr="00E60D73">
        <w:rPr>
          <w:rFonts w:ascii="Arial" w:hAnsi="Arial" w:cs="Arial"/>
          <w:noProof/>
        </w:rPr>
        <w:t>[</w:t>
      </w:r>
      <w:hyperlink w:anchor="_ENREF_42" w:tooltip="Beaton, 2000 #227" w:history="1">
        <w:r w:rsidRPr="00E60D73">
          <w:rPr>
            <w:rFonts w:ascii="Arial" w:hAnsi="Arial" w:cs="Arial"/>
            <w:noProof/>
          </w:rPr>
          <w:t>24</w:t>
        </w:r>
      </w:hyperlink>
      <w:r w:rsidRPr="00E60D73">
        <w:rPr>
          <w:rFonts w:ascii="Arial" w:hAnsi="Arial" w:cs="Arial"/>
          <w:noProof/>
        </w:rPr>
        <w:t>]</w:t>
      </w:r>
      <w:r w:rsidRPr="00E60D73">
        <w:rPr>
          <w:rFonts w:ascii="Arial" w:hAnsi="Arial" w:cs="Arial"/>
        </w:rPr>
        <w:fldChar w:fldCharType="end"/>
      </w:r>
      <w:r w:rsidRPr="00E60D73">
        <w:rPr>
          <w:rFonts w:ascii="Arial" w:hAnsi="Arial" w:cs="Arial"/>
        </w:rPr>
        <w:t xml:space="preserve">. </w:t>
      </w:r>
      <w:r w:rsidR="00514AF1" w:rsidRPr="00E60D73">
        <w:rPr>
          <w:rFonts w:ascii="Arial" w:hAnsi="Arial" w:cs="Arial"/>
        </w:rPr>
        <w:t xml:space="preserve">First, </w:t>
      </w:r>
      <w:r w:rsidRPr="00E60D73">
        <w:rPr>
          <w:rFonts w:ascii="Arial" w:hAnsi="Arial" w:cs="Arial"/>
        </w:rPr>
        <w:t>two translations</w:t>
      </w:r>
      <w:r w:rsidR="00514AF1" w:rsidRPr="00E60D73">
        <w:rPr>
          <w:rFonts w:ascii="Arial" w:hAnsi="Arial" w:cs="Arial"/>
        </w:rPr>
        <w:t xml:space="preserve"> (T</w:t>
      </w:r>
      <w:r w:rsidR="00514AF1" w:rsidRPr="00E60D73">
        <w:rPr>
          <w:rFonts w:ascii="Arial" w:hAnsi="Arial" w:cs="Arial"/>
          <w:vertAlign w:val="subscript"/>
        </w:rPr>
        <w:t>1</w:t>
      </w:r>
      <w:r w:rsidR="00514AF1" w:rsidRPr="00E60D73">
        <w:rPr>
          <w:rFonts w:ascii="Arial" w:hAnsi="Arial" w:cs="Arial"/>
        </w:rPr>
        <w:t xml:space="preserve"> and T</w:t>
      </w:r>
      <w:r w:rsidR="00514AF1" w:rsidRPr="00E60D73">
        <w:rPr>
          <w:rFonts w:ascii="Arial" w:hAnsi="Arial" w:cs="Arial"/>
          <w:vertAlign w:val="subscript"/>
        </w:rPr>
        <w:t>2</w:t>
      </w:r>
      <w:r w:rsidR="00514AF1" w:rsidRPr="00E60D73">
        <w:rPr>
          <w:rFonts w:ascii="Arial" w:hAnsi="Arial" w:cs="Arial"/>
        </w:rPr>
        <w:t>)</w:t>
      </w:r>
      <w:r w:rsidRPr="00E60D73">
        <w:rPr>
          <w:rFonts w:ascii="Arial" w:hAnsi="Arial" w:cs="Arial"/>
        </w:rPr>
        <w:t xml:space="preserve"> were made independently by different </w:t>
      </w:r>
      <w:r w:rsidR="00514AF1" w:rsidRPr="00E60D73">
        <w:rPr>
          <w:rFonts w:ascii="Arial" w:hAnsi="Arial" w:cs="Arial"/>
        </w:rPr>
        <w:t>native Brazilian speakers</w:t>
      </w:r>
      <w:r w:rsidRPr="00E60D73">
        <w:rPr>
          <w:rFonts w:ascii="Arial" w:hAnsi="Arial" w:cs="Arial"/>
        </w:rPr>
        <w:t xml:space="preserve">, proficient in English. Next, </w:t>
      </w:r>
      <w:r w:rsidR="00514AF1" w:rsidRPr="00E60D73">
        <w:rPr>
          <w:rFonts w:ascii="Arial" w:hAnsi="Arial" w:cs="Arial"/>
        </w:rPr>
        <w:t xml:space="preserve">a </w:t>
      </w:r>
      <w:r w:rsidRPr="00E60D73">
        <w:rPr>
          <w:rFonts w:ascii="Arial" w:hAnsi="Arial" w:cs="Arial"/>
        </w:rPr>
        <w:t>synthes</w:t>
      </w:r>
      <w:r w:rsidR="00514AF1" w:rsidRPr="00E60D73">
        <w:rPr>
          <w:rFonts w:ascii="Arial" w:hAnsi="Arial" w:cs="Arial"/>
        </w:rPr>
        <w:t>i</w:t>
      </w:r>
      <w:r w:rsidRPr="00E60D73">
        <w:rPr>
          <w:rFonts w:ascii="Arial" w:hAnsi="Arial" w:cs="Arial"/>
        </w:rPr>
        <w:t>s</w:t>
      </w:r>
      <w:r w:rsidR="00514AF1" w:rsidRPr="00E60D73">
        <w:rPr>
          <w:rFonts w:ascii="Arial" w:hAnsi="Arial" w:cs="Arial"/>
        </w:rPr>
        <w:t xml:space="preserve"> version (T</w:t>
      </w:r>
      <w:r w:rsidR="00514AF1" w:rsidRPr="00E60D73">
        <w:rPr>
          <w:rFonts w:ascii="Arial" w:hAnsi="Arial" w:cs="Arial"/>
          <w:vertAlign w:val="subscript"/>
        </w:rPr>
        <w:t>12</w:t>
      </w:r>
      <w:r w:rsidR="00514AF1" w:rsidRPr="00E60D73">
        <w:rPr>
          <w:rFonts w:ascii="Arial" w:hAnsi="Arial" w:cs="Arial"/>
        </w:rPr>
        <w:t>) of each scale</w:t>
      </w:r>
      <w:r w:rsidRPr="00E60D73">
        <w:rPr>
          <w:rFonts w:ascii="Arial" w:hAnsi="Arial" w:cs="Arial"/>
        </w:rPr>
        <w:t xml:space="preserve"> </w:t>
      </w:r>
      <w:r w:rsidR="00514AF1" w:rsidRPr="00E60D73">
        <w:rPr>
          <w:rFonts w:ascii="Arial" w:hAnsi="Arial" w:cs="Arial"/>
        </w:rPr>
        <w:t>was drawn up by the two translators and a neutral judge, reflection the consensus between T</w:t>
      </w:r>
      <w:r w:rsidR="00514AF1" w:rsidRPr="00E60D73">
        <w:rPr>
          <w:rFonts w:ascii="Arial" w:hAnsi="Arial" w:cs="Arial"/>
          <w:vertAlign w:val="subscript"/>
        </w:rPr>
        <w:t>1</w:t>
      </w:r>
      <w:r w:rsidR="00514AF1" w:rsidRPr="00E60D73">
        <w:rPr>
          <w:rFonts w:ascii="Arial" w:hAnsi="Arial" w:cs="Arial"/>
        </w:rPr>
        <w:t xml:space="preserve"> and T</w:t>
      </w:r>
      <w:r w:rsidR="00514AF1" w:rsidRPr="00E60D73">
        <w:rPr>
          <w:rFonts w:ascii="Arial" w:hAnsi="Arial" w:cs="Arial"/>
          <w:vertAlign w:val="subscript"/>
        </w:rPr>
        <w:t xml:space="preserve">2. </w:t>
      </w:r>
      <w:r w:rsidR="00514AF1" w:rsidRPr="00E60D73">
        <w:rPr>
          <w:rFonts w:ascii="Arial" w:hAnsi="Arial" w:cs="Arial"/>
        </w:rPr>
        <w:t>In sequence, T</w:t>
      </w:r>
      <w:r w:rsidR="00514AF1" w:rsidRPr="00E60D73">
        <w:rPr>
          <w:rFonts w:ascii="Arial" w:hAnsi="Arial" w:cs="Arial"/>
          <w:vertAlign w:val="subscript"/>
        </w:rPr>
        <w:t>12</w:t>
      </w:r>
      <w:r w:rsidR="00514AF1" w:rsidRPr="00E60D73">
        <w:rPr>
          <w:rFonts w:ascii="Arial" w:hAnsi="Arial" w:cs="Arial"/>
        </w:rPr>
        <w:t xml:space="preserve"> of each scale were sent </w:t>
      </w:r>
      <w:r w:rsidRPr="00E60D73">
        <w:rPr>
          <w:rFonts w:ascii="Arial" w:hAnsi="Arial" w:cs="Arial"/>
        </w:rPr>
        <w:t>to two back-translators (native English speakers</w:t>
      </w:r>
      <w:r w:rsidR="00514AF1" w:rsidRPr="00E60D73">
        <w:rPr>
          <w:rFonts w:ascii="Arial" w:hAnsi="Arial" w:cs="Arial"/>
        </w:rPr>
        <w:t xml:space="preserve"> with </w:t>
      </w:r>
      <w:r w:rsidR="003D3B16" w:rsidRPr="00E60D73">
        <w:rPr>
          <w:rFonts w:ascii="Arial" w:hAnsi="Arial" w:cs="Arial"/>
        </w:rPr>
        <w:t xml:space="preserve">Brazilian </w:t>
      </w:r>
      <w:r w:rsidR="00514AF1" w:rsidRPr="00E60D73">
        <w:rPr>
          <w:rFonts w:ascii="Arial" w:hAnsi="Arial" w:cs="Arial"/>
        </w:rPr>
        <w:t>Portuguese proficiency</w:t>
      </w:r>
      <w:r w:rsidRPr="00E60D73">
        <w:rPr>
          <w:rFonts w:ascii="Arial" w:hAnsi="Arial" w:cs="Arial"/>
        </w:rPr>
        <w:t>)</w:t>
      </w:r>
      <w:r w:rsidR="00514AF1" w:rsidRPr="00E60D73">
        <w:rPr>
          <w:rFonts w:ascii="Arial" w:hAnsi="Arial" w:cs="Arial"/>
        </w:rPr>
        <w:t>, who work</w:t>
      </w:r>
      <w:r w:rsidR="003D3B16" w:rsidRPr="00E60D73">
        <w:rPr>
          <w:rFonts w:ascii="Arial" w:hAnsi="Arial" w:cs="Arial"/>
        </w:rPr>
        <w:t>ed</w:t>
      </w:r>
      <w:r w:rsidR="00514AF1" w:rsidRPr="00E60D73">
        <w:rPr>
          <w:rFonts w:ascii="Arial" w:hAnsi="Arial" w:cs="Arial"/>
        </w:rPr>
        <w:t xml:space="preserve"> independently and without knowledge of the original scale</w:t>
      </w:r>
      <w:r w:rsidRPr="00E60D73">
        <w:rPr>
          <w:rFonts w:ascii="Arial" w:hAnsi="Arial" w:cs="Arial"/>
        </w:rPr>
        <w:t xml:space="preserve">. </w:t>
      </w:r>
      <w:r w:rsidR="003D3B16" w:rsidRPr="00E60D73">
        <w:rPr>
          <w:rFonts w:ascii="Arial" w:hAnsi="Arial" w:cs="Arial"/>
        </w:rPr>
        <w:t>In t</w:t>
      </w:r>
      <w:r w:rsidR="00514AF1" w:rsidRPr="00E60D73">
        <w:rPr>
          <w:rFonts w:ascii="Arial" w:hAnsi="Arial" w:cs="Arial"/>
        </w:rPr>
        <w:t>he fourth step</w:t>
      </w:r>
      <w:r w:rsidR="003D3B16" w:rsidRPr="00E60D73">
        <w:rPr>
          <w:rFonts w:ascii="Arial" w:hAnsi="Arial" w:cs="Arial"/>
        </w:rPr>
        <w:t>, all produced</w:t>
      </w:r>
      <w:r w:rsidR="00514AF1" w:rsidRPr="00E60D73">
        <w:rPr>
          <w:rFonts w:ascii="Arial" w:hAnsi="Arial" w:cs="Arial"/>
        </w:rPr>
        <w:t xml:space="preserve"> material (T1, T2, T12, BT1, BT2) and the original scale</w:t>
      </w:r>
      <w:r w:rsidR="003D3B16" w:rsidRPr="00E60D73">
        <w:rPr>
          <w:rFonts w:ascii="Arial" w:hAnsi="Arial" w:cs="Arial"/>
        </w:rPr>
        <w:t xml:space="preserve"> </w:t>
      </w:r>
      <w:r w:rsidR="00514AF1" w:rsidRPr="00E60D73">
        <w:rPr>
          <w:rFonts w:ascii="Arial" w:hAnsi="Arial" w:cs="Arial"/>
        </w:rPr>
        <w:t>were forwarded to an experts committee</w:t>
      </w:r>
      <w:r w:rsidRPr="00E60D73">
        <w:rPr>
          <w:rFonts w:ascii="Arial" w:hAnsi="Arial" w:cs="Arial"/>
        </w:rPr>
        <w:t xml:space="preserve"> consisting of a methodologist, a linguist, a body image specialist, a nutritionist, and the previous </w:t>
      </w:r>
      <w:r w:rsidR="00514AF1" w:rsidRPr="00E60D73">
        <w:rPr>
          <w:rFonts w:ascii="Arial" w:hAnsi="Arial" w:cs="Arial"/>
        </w:rPr>
        <w:t xml:space="preserve">translators, </w:t>
      </w:r>
      <w:r w:rsidRPr="00E60D73">
        <w:rPr>
          <w:rFonts w:ascii="Arial" w:hAnsi="Arial" w:cs="Arial"/>
        </w:rPr>
        <w:t>back-translators</w:t>
      </w:r>
      <w:r w:rsidR="00514AF1" w:rsidRPr="00E60D73">
        <w:rPr>
          <w:rFonts w:ascii="Arial" w:hAnsi="Arial" w:cs="Arial"/>
        </w:rPr>
        <w:t>, and the synthesis judge</w:t>
      </w:r>
      <w:r w:rsidRPr="00E60D73">
        <w:rPr>
          <w:rFonts w:ascii="Arial" w:hAnsi="Arial" w:cs="Arial"/>
        </w:rPr>
        <w:t xml:space="preserve">. </w:t>
      </w:r>
      <w:r w:rsidR="00514AF1" w:rsidRPr="00E60D73">
        <w:rPr>
          <w:rFonts w:ascii="Arial" w:hAnsi="Arial" w:cs="Arial"/>
        </w:rPr>
        <w:t xml:space="preserve">This committee examined the versions of each questionnaire and discussed the items to ensure a clear pretest version, equivalent to the original in terms of semantics, </w:t>
      </w:r>
      <w:r w:rsidR="005544CF" w:rsidRPr="00E60D73">
        <w:rPr>
          <w:rFonts w:ascii="Arial" w:hAnsi="Arial" w:cs="Arial"/>
        </w:rPr>
        <w:t>idiomatic</w:t>
      </w:r>
      <w:r w:rsidR="0065479E" w:rsidRPr="00E60D73">
        <w:rPr>
          <w:rFonts w:ascii="Arial" w:hAnsi="Arial" w:cs="Arial"/>
        </w:rPr>
        <w:t>, culture, and concept [25]</w:t>
      </w:r>
      <w:r w:rsidR="003563FB" w:rsidRPr="00E60D73">
        <w:rPr>
          <w:rFonts w:ascii="Arial" w:hAnsi="Arial" w:cs="Arial"/>
        </w:rPr>
        <w:t>. The expert</w:t>
      </w:r>
      <w:r w:rsidR="00514AF1" w:rsidRPr="00E60D73">
        <w:rPr>
          <w:rFonts w:ascii="Arial" w:hAnsi="Arial" w:cs="Arial"/>
        </w:rPr>
        <w:t xml:space="preserve"> committee </w:t>
      </w:r>
      <w:r w:rsidR="003563FB" w:rsidRPr="00E60D73">
        <w:rPr>
          <w:rFonts w:ascii="Arial" w:hAnsi="Arial" w:cs="Arial"/>
        </w:rPr>
        <w:t>discussed</w:t>
      </w:r>
      <w:r w:rsidR="00514AF1" w:rsidRPr="00E60D73">
        <w:rPr>
          <w:rFonts w:ascii="Arial" w:hAnsi="Arial" w:cs="Arial"/>
        </w:rPr>
        <w:t xml:space="preserve"> all items, instructions</w:t>
      </w:r>
      <w:r w:rsidR="003563FB" w:rsidRPr="00E60D73">
        <w:rPr>
          <w:rFonts w:ascii="Arial" w:hAnsi="Arial" w:cs="Arial"/>
        </w:rPr>
        <w:t>,</w:t>
      </w:r>
      <w:r w:rsidR="00514AF1" w:rsidRPr="00E60D73">
        <w:rPr>
          <w:rFonts w:ascii="Arial" w:hAnsi="Arial" w:cs="Arial"/>
        </w:rPr>
        <w:t xml:space="preserve"> and responses alternatives</w:t>
      </w:r>
      <w:r w:rsidR="003563FB" w:rsidRPr="00E60D73">
        <w:rPr>
          <w:rFonts w:ascii="Arial" w:hAnsi="Arial" w:cs="Arial"/>
        </w:rPr>
        <w:t>, resulting in</w:t>
      </w:r>
      <w:r w:rsidR="005544CF" w:rsidRPr="00E60D73">
        <w:rPr>
          <w:rFonts w:ascii="Arial" w:hAnsi="Arial" w:cs="Arial"/>
        </w:rPr>
        <w:t xml:space="preserve"> pretest version</w:t>
      </w:r>
      <w:r w:rsidR="003563FB" w:rsidRPr="00E60D73">
        <w:rPr>
          <w:rFonts w:ascii="Arial" w:hAnsi="Arial" w:cs="Arial"/>
        </w:rPr>
        <w:t>s</w:t>
      </w:r>
      <w:r w:rsidR="005544CF" w:rsidRPr="00E60D73">
        <w:rPr>
          <w:rFonts w:ascii="Arial" w:hAnsi="Arial" w:cs="Arial"/>
        </w:rPr>
        <w:t xml:space="preserve"> </w:t>
      </w:r>
      <w:r w:rsidR="003563FB" w:rsidRPr="00E60D73">
        <w:rPr>
          <w:rFonts w:ascii="Arial" w:hAnsi="Arial" w:cs="Arial"/>
        </w:rPr>
        <w:t>of the</w:t>
      </w:r>
      <w:r w:rsidR="005544CF" w:rsidRPr="00E60D73">
        <w:rPr>
          <w:rFonts w:ascii="Arial" w:hAnsi="Arial" w:cs="Arial"/>
        </w:rPr>
        <w:t xml:space="preserve"> IES-2 and CEMS. The fifth step, </w:t>
      </w:r>
      <w:r w:rsidRPr="00E60D73">
        <w:rPr>
          <w:rFonts w:ascii="Arial" w:hAnsi="Arial" w:cs="Arial"/>
        </w:rPr>
        <w:t>pre-test</w:t>
      </w:r>
      <w:r w:rsidR="005544CF" w:rsidRPr="00E60D73">
        <w:rPr>
          <w:rFonts w:ascii="Arial" w:hAnsi="Arial" w:cs="Arial"/>
        </w:rPr>
        <w:t>,</w:t>
      </w:r>
      <w:r w:rsidRPr="00E60D73">
        <w:rPr>
          <w:rFonts w:ascii="Arial" w:hAnsi="Arial" w:cs="Arial"/>
        </w:rPr>
        <w:t xml:space="preserve"> showed no particular difficulties with the IES-2, but of the 10 recruited pre-test participants, 80% showed difficultie</w:t>
      </w:r>
      <w:r w:rsidR="003563FB" w:rsidRPr="00E60D73">
        <w:rPr>
          <w:rFonts w:ascii="Arial" w:hAnsi="Arial" w:cs="Arial"/>
        </w:rPr>
        <w:t>s in responding to the CEM’s original 6</w:t>
      </w:r>
      <w:r w:rsidRPr="00E60D73">
        <w:rPr>
          <w:rFonts w:ascii="Arial" w:hAnsi="Arial" w:cs="Arial"/>
        </w:rPr>
        <w:t xml:space="preserve">-point scale (because of the absence of a neutral response). For this reason, we altered </w:t>
      </w:r>
      <w:r w:rsidRPr="00E60D73">
        <w:rPr>
          <w:rFonts w:ascii="Arial" w:hAnsi="Arial" w:cs="Arial"/>
        </w:rPr>
        <w:lastRenderedPageBreak/>
        <w:t>the response scal</w:t>
      </w:r>
      <w:r w:rsidR="003563FB" w:rsidRPr="00E60D73">
        <w:rPr>
          <w:rFonts w:ascii="Arial" w:hAnsi="Arial" w:cs="Arial"/>
        </w:rPr>
        <w:t>e of the CEM so as to use a 5</w:t>
      </w:r>
      <w:r w:rsidRPr="00E60D73">
        <w:rPr>
          <w:rFonts w:ascii="Arial" w:hAnsi="Arial" w:cs="Arial"/>
        </w:rPr>
        <w:t xml:space="preserve">-point scale, with the anchors unaltered. A second pre-test with a new set of ten participants (50% men) was conducted; the revised response scale of the CEMS presented no difficulties for participants. </w:t>
      </w:r>
      <w:r w:rsidR="005544CF" w:rsidRPr="00E60D73">
        <w:rPr>
          <w:rFonts w:ascii="Arial" w:hAnsi="Arial" w:cs="Arial"/>
        </w:rPr>
        <w:t xml:space="preserve">The cross-cultural adapted </w:t>
      </w:r>
      <w:r w:rsidRPr="00E60D73">
        <w:rPr>
          <w:rFonts w:ascii="Arial" w:hAnsi="Arial" w:cs="Arial"/>
        </w:rPr>
        <w:t>Brazilian Portuguese version of the CEMS and IES-2 are presented in Table 1</w:t>
      </w:r>
      <w:r w:rsidRPr="00E60D73">
        <w:rPr>
          <w:rFonts w:ascii="Arial" w:hAnsi="Arial" w:cs="Arial"/>
          <w:color w:val="1F497D" w:themeColor="text2"/>
        </w:rPr>
        <w:t>.</w:t>
      </w:r>
    </w:p>
    <w:p w14:paraId="3627BFB0" w14:textId="616696E0" w:rsidR="007203F7" w:rsidRPr="00E60D73" w:rsidRDefault="007203F7" w:rsidP="007B21F6">
      <w:pPr>
        <w:spacing w:line="360" w:lineRule="auto"/>
        <w:contextualSpacing/>
        <w:jc w:val="both"/>
        <w:outlineLvl w:val="0"/>
        <w:rPr>
          <w:rFonts w:ascii="Arial" w:hAnsi="Arial" w:cs="Arial"/>
          <w:b/>
        </w:rPr>
      </w:pPr>
    </w:p>
    <w:p w14:paraId="52E01F35" w14:textId="2DE8208C" w:rsidR="004A2DA4" w:rsidRPr="00E60D73" w:rsidRDefault="004A2DA4" w:rsidP="007B21F6">
      <w:pPr>
        <w:spacing w:line="360" w:lineRule="auto"/>
        <w:jc w:val="both"/>
        <w:rPr>
          <w:rFonts w:ascii="Arial" w:hAnsi="Arial" w:cs="Arial"/>
          <w:b/>
          <w:lang w:val="en-US"/>
        </w:rPr>
      </w:pPr>
      <w:r w:rsidRPr="00E60D73">
        <w:rPr>
          <w:rFonts w:ascii="Arial" w:hAnsi="Arial" w:cs="Arial"/>
          <w:b/>
          <w:lang w:val="en-US"/>
        </w:rPr>
        <w:t>Procedures</w:t>
      </w:r>
    </w:p>
    <w:p w14:paraId="2487CED3" w14:textId="2F27AA14" w:rsidR="00AA2717" w:rsidRPr="00E60D73" w:rsidRDefault="00855C35" w:rsidP="00751839">
      <w:pPr>
        <w:spacing w:line="360" w:lineRule="auto"/>
        <w:ind w:firstLine="720"/>
        <w:contextualSpacing/>
        <w:jc w:val="both"/>
        <w:rPr>
          <w:rFonts w:ascii="Arial" w:hAnsi="Arial" w:cs="Arial"/>
          <w:color w:val="000000" w:themeColor="text1"/>
        </w:rPr>
      </w:pPr>
      <w:r w:rsidRPr="00E60D73">
        <w:rPr>
          <w:rFonts w:ascii="Arial" w:hAnsi="Arial" w:cs="Arial"/>
          <w:color w:val="000000" w:themeColor="text1"/>
        </w:rPr>
        <w:t>Three</w:t>
      </w:r>
      <w:r w:rsidR="005A2CAE" w:rsidRPr="00E60D73">
        <w:rPr>
          <w:rFonts w:ascii="Arial" w:hAnsi="Arial" w:cs="Arial"/>
          <w:color w:val="000000" w:themeColor="text1"/>
        </w:rPr>
        <w:t xml:space="preserve"> researchers trained in psychological research methods recruited participants opportunistically from various </w:t>
      </w:r>
      <w:r w:rsidR="00620376" w:rsidRPr="00E60D73">
        <w:rPr>
          <w:rFonts w:ascii="Arial" w:hAnsi="Arial" w:cs="Arial"/>
          <w:color w:val="000000" w:themeColor="text1"/>
        </w:rPr>
        <w:t>sites of congregate activities</w:t>
      </w:r>
      <w:r w:rsidR="007215B3" w:rsidRPr="00E60D73">
        <w:rPr>
          <w:rFonts w:ascii="Arial" w:hAnsi="Arial" w:cs="Arial"/>
          <w:color w:val="000000" w:themeColor="text1"/>
        </w:rPr>
        <w:t>,</w:t>
      </w:r>
      <w:r w:rsidR="005A2CAE" w:rsidRPr="00E60D73">
        <w:rPr>
          <w:rFonts w:ascii="Arial" w:hAnsi="Arial" w:cs="Arial"/>
          <w:color w:val="000000" w:themeColor="text1"/>
        </w:rPr>
        <w:t xml:space="preserve"> such as </w:t>
      </w:r>
      <w:r w:rsidR="00620376" w:rsidRPr="00E60D73">
        <w:rPr>
          <w:rFonts w:ascii="Arial" w:hAnsi="Arial" w:cs="Arial"/>
          <w:color w:val="000000" w:themeColor="text1"/>
        </w:rPr>
        <w:t xml:space="preserve">on-campus </w:t>
      </w:r>
      <w:r w:rsidRPr="00E60D73">
        <w:rPr>
          <w:rFonts w:ascii="Arial" w:hAnsi="Arial" w:cs="Arial"/>
          <w:color w:val="000000" w:themeColor="text1"/>
        </w:rPr>
        <w:t>locations, shopping</w:t>
      </w:r>
      <w:r w:rsidR="005A2CAE" w:rsidRPr="00E60D73">
        <w:rPr>
          <w:rFonts w:ascii="Arial" w:hAnsi="Arial" w:cs="Arial"/>
          <w:color w:val="000000" w:themeColor="text1"/>
        </w:rPr>
        <w:t xml:space="preserve"> mall food court</w:t>
      </w:r>
      <w:r w:rsidR="00620376" w:rsidRPr="00E60D73">
        <w:rPr>
          <w:rFonts w:ascii="Arial" w:hAnsi="Arial" w:cs="Arial"/>
          <w:color w:val="000000" w:themeColor="text1"/>
        </w:rPr>
        <w:t>s,</w:t>
      </w:r>
      <w:r w:rsidR="005A2CAE" w:rsidRPr="00E60D73">
        <w:rPr>
          <w:rFonts w:ascii="Arial" w:hAnsi="Arial" w:cs="Arial"/>
          <w:color w:val="000000" w:themeColor="text1"/>
        </w:rPr>
        <w:t xml:space="preserve"> and fashion stores. Potential participants were invited to take part in a study o</w:t>
      </w:r>
      <w:r w:rsidR="00EA20E3" w:rsidRPr="00E60D73">
        <w:rPr>
          <w:rFonts w:ascii="Arial" w:hAnsi="Arial" w:cs="Arial"/>
          <w:color w:val="000000" w:themeColor="text1"/>
        </w:rPr>
        <w:t>stensibly o</w:t>
      </w:r>
      <w:r w:rsidR="005A2CAE" w:rsidRPr="00E60D73">
        <w:rPr>
          <w:rFonts w:ascii="Arial" w:hAnsi="Arial" w:cs="Arial"/>
          <w:color w:val="000000" w:themeColor="text1"/>
        </w:rPr>
        <w:t>n health and well-being and completed a</w:t>
      </w:r>
      <w:r w:rsidR="00620376" w:rsidRPr="00E60D73">
        <w:rPr>
          <w:rFonts w:ascii="Arial" w:hAnsi="Arial" w:cs="Arial"/>
          <w:color w:val="000000" w:themeColor="text1"/>
        </w:rPr>
        <w:t>n informed</w:t>
      </w:r>
      <w:r w:rsidR="005A2CAE" w:rsidRPr="00E60D73">
        <w:rPr>
          <w:rFonts w:ascii="Arial" w:hAnsi="Arial" w:cs="Arial"/>
          <w:color w:val="000000" w:themeColor="text1"/>
        </w:rPr>
        <w:t xml:space="preserve"> consent form prior to participation. All participants completed paper-and-pencil versions of the</w:t>
      </w:r>
      <w:r w:rsidR="00620376" w:rsidRPr="00E60D73">
        <w:rPr>
          <w:rFonts w:ascii="Arial" w:hAnsi="Arial" w:cs="Arial"/>
          <w:color w:val="000000" w:themeColor="text1"/>
        </w:rPr>
        <w:t xml:space="preserve"> questionnaire</w:t>
      </w:r>
      <w:r w:rsidR="005A2CAE" w:rsidRPr="00E60D73">
        <w:rPr>
          <w:rFonts w:ascii="Arial" w:hAnsi="Arial" w:cs="Arial"/>
          <w:color w:val="000000" w:themeColor="text1"/>
        </w:rPr>
        <w:t xml:space="preserve"> in a </w:t>
      </w:r>
      <w:r w:rsidR="00756256" w:rsidRPr="00E60D73">
        <w:rPr>
          <w:rFonts w:ascii="Arial" w:hAnsi="Arial" w:cs="Arial"/>
          <w:color w:val="000000" w:themeColor="text1"/>
        </w:rPr>
        <w:t>specific</w:t>
      </w:r>
      <w:r w:rsidRPr="00E60D73">
        <w:rPr>
          <w:rFonts w:ascii="Arial" w:hAnsi="Arial" w:cs="Arial"/>
          <w:color w:val="000000" w:themeColor="text1"/>
        </w:rPr>
        <w:t xml:space="preserve"> </w:t>
      </w:r>
      <w:r w:rsidR="005A2CAE" w:rsidRPr="00E60D73">
        <w:rPr>
          <w:rFonts w:ascii="Arial" w:hAnsi="Arial" w:cs="Arial"/>
          <w:color w:val="000000" w:themeColor="text1"/>
        </w:rPr>
        <w:t>location</w:t>
      </w:r>
      <w:r w:rsidR="00756256" w:rsidRPr="00E60D73">
        <w:rPr>
          <w:rFonts w:ascii="Arial" w:hAnsi="Arial" w:cs="Arial"/>
          <w:color w:val="000000" w:themeColor="text1"/>
        </w:rPr>
        <w:t xml:space="preserve"> reserved for the research</w:t>
      </w:r>
      <w:r w:rsidR="005A2CAE" w:rsidRPr="00E60D73">
        <w:rPr>
          <w:rFonts w:ascii="Arial" w:hAnsi="Arial" w:cs="Arial"/>
          <w:color w:val="000000" w:themeColor="text1"/>
        </w:rPr>
        <w:t>. The order of measures was counterbalanced</w:t>
      </w:r>
      <w:r w:rsidR="00EA20E3" w:rsidRPr="00E60D73">
        <w:rPr>
          <w:rFonts w:ascii="Arial" w:hAnsi="Arial" w:cs="Arial"/>
          <w:color w:val="000000" w:themeColor="text1"/>
        </w:rPr>
        <w:t xml:space="preserve"> for each participant</w:t>
      </w:r>
      <w:r w:rsidR="005A2CAE" w:rsidRPr="00E60D73">
        <w:rPr>
          <w:rFonts w:ascii="Arial" w:hAnsi="Arial" w:cs="Arial"/>
          <w:color w:val="000000" w:themeColor="text1"/>
        </w:rPr>
        <w:t xml:space="preserve">. Upon completion and return of the </w:t>
      </w:r>
      <w:r w:rsidR="00620376" w:rsidRPr="00E60D73">
        <w:rPr>
          <w:rFonts w:ascii="Arial" w:hAnsi="Arial" w:cs="Arial"/>
          <w:color w:val="000000" w:themeColor="text1"/>
        </w:rPr>
        <w:t>questionnaire</w:t>
      </w:r>
      <w:r w:rsidR="007215B3" w:rsidRPr="00E60D73">
        <w:rPr>
          <w:rFonts w:ascii="Arial" w:hAnsi="Arial" w:cs="Arial"/>
          <w:color w:val="000000" w:themeColor="text1"/>
        </w:rPr>
        <w:t>,</w:t>
      </w:r>
      <w:r w:rsidR="005A2CAE" w:rsidRPr="00E60D73">
        <w:rPr>
          <w:rFonts w:ascii="Arial" w:hAnsi="Arial" w:cs="Arial"/>
          <w:color w:val="000000" w:themeColor="text1"/>
        </w:rPr>
        <w:t xml:space="preserve"> participants were provided with a debrief sheet that included contact details of the research team. Participation in the study was voluntary</w:t>
      </w:r>
      <w:r w:rsidR="00620376" w:rsidRPr="00E60D73">
        <w:rPr>
          <w:rFonts w:ascii="Arial" w:hAnsi="Arial" w:cs="Arial"/>
          <w:color w:val="000000" w:themeColor="text1"/>
        </w:rPr>
        <w:t xml:space="preserve"> and</w:t>
      </w:r>
      <w:r w:rsidR="00A20F33" w:rsidRPr="00E60D73">
        <w:rPr>
          <w:rFonts w:ascii="Arial" w:hAnsi="Arial" w:cs="Arial"/>
          <w:color w:val="000000" w:themeColor="text1"/>
        </w:rPr>
        <w:t xml:space="preserve"> </w:t>
      </w:r>
      <w:r w:rsidR="00620376" w:rsidRPr="00E60D73">
        <w:rPr>
          <w:rFonts w:ascii="Arial" w:hAnsi="Arial" w:cs="Arial"/>
          <w:color w:val="000000" w:themeColor="text1"/>
        </w:rPr>
        <w:t>limited to respondents aged 18 years and above. P</w:t>
      </w:r>
      <w:r w:rsidR="005A2CAE" w:rsidRPr="00E60D73">
        <w:rPr>
          <w:rFonts w:ascii="Arial" w:hAnsi="Arial" w:cs="Arial"/>
          <w:color w:val="000000" w:themeColor="text1"/>
        </w:rPr>
        <w:t>articipants did not re</w:t>
      </w:r>
      <w:r w:rsidR="00B868D0" w:rsidRPr="00E60D73">
        <w:rPr>
          <w:rFonts w:ascii="Arial" w:hAnsi="Arial" w:cs="Arial"/>
          <w:color w:val="000000" w:themeColor="text1"/>
        </w:rPr>
        <w:t xml:space="preserve">ceive any form of remuneration. Ethics approval was obtained from </w:t>
      </w:r>
      <w:r w:rsidR="00EE53A1" w:rsidRPr="00E60D73">
        <w:rPr>
          <w:rFonts w:ascii="Arial" w:hAnsi="Arial" w:cs="Arial"/>
          <w:color w:val="000000" w:themeColor="text1"/>
        </w:rPr>
        <w:t xml:space="preserve">Human Research Ethics Committee of </w:t>
      </w:r>
      <w:r w:rsidR="00195245" w:rsidRPr="00E60D73">
        <w:rPr>
          <w:rFonts w:ascii="Arial" w:hAnsi="Arial" w:cs="Arial"/>
          <w:color w:val="000000" w:themeColor="text1"/>
        </w:rPr>
        <w:t>University of Campinas</w:t>
      </w:r>
      <w:r w:rsidR="005544CF" w:rsidRPr="00E60D73">
        <w:rPr>
          <w:rFonts w:ascii="Arial" w:hAnsi="Arial" w:cs="Arial"/>
          <w:color w:val="000000" w:themeColor="text1"/>
        </w:rPr>
        <w:t>,</w:t>
      </w:r>
      <w:r w:rsidR="00195245" w:rsidRPr="00E60D73">
        <w:rPr>
          <w:rFonts w:ascii="Arial" w:hAnsi="Arial" w:cs="Arial"/>
          <w:color w:val="000000" w:themeColor="text1"/>
        </w:rPr>
        <w:t xml:space="preserve"> </w:t>
      </w:r>
      <w:r w:rsidR="00181B2F" w:rsidRPr="00E60D73">
        <w:rPr>
          <w:rFonts w:ascii="Arial" w:hAnsi="Arial" w:cs="Arial"/>
          <w:color w:val="000000" w:themeColor="text1"/>
        </w:rPr>
        <w:t>in São Paulo</w:t>
      </w:r>
      <w:r w:rsidR="007F53B3" w:rsidRPr="00E60D73">
        <w:rPr>
          <w:rFonts w:ascii="Arial" w:hAnsi="Arial" w:cs="Arial"/>
          <w:color w:val="000000" w:themeColor="text1"/>
        </w:rPr>
        <w:t xml:space="preserve">, </w:t>
      </w:r>
      <w:r w:rsidR="00EE53A1" w:rsidRPr="00E60D73">
        <w:rPr>
          <w:rFonts w:ascii="Arial" w:hAnsi="Arial" w:cs="Arial"/>
          <w:color w:val="000000" w:themeColor="text1"/>
        </w:rPr>
        <w:t xml:space="preserve">Brazil </w:t>
      </w:r>
      <w:r w:rsidR="00B868D0" w:rsidRPr="00E60D73">
        <w:rPr>
          <w:rFonts w:ascii="Arial" w:hAnsi="Arial" w:cs="Arial"/>
          <w:color w:val="000000" w:themeColor="text1"/>
        </w:rPr>
        <w:t>(C.A.A.E.08009212.9.0000.5404).</w:t>
      </w:r>
    </w:p>
    <w:p w14:paraId="47D5CFC5" w14:textId="77777777" w:rsidR="00751839" w:rsidRPr="00E60D73" w:rsidRDefault="00751839" w:rsidP="00195245">
      <w:pPr>
        <w:spacing w:line="360" w:lineRule="auto"/>
        <w:ind w:firstLine="720"/>
        <w:contextualSpacing/>
        <w:jc w:val="both"/>
        <w:rPr>
          <w:rFonts w:ascii="Arial" w:hAnsi="Arial" w:cs="Arial"/>
        </w:rPr>
      </w:pPr>
    </w:p>
    <w:p w14:paraId="09162CDA" w14:textId="2A0124D2" w:rsidR="00901A38" w:rsidRPr="00E60D73" w:rsidRDefault="00D7220B" w:rsidP="007B21F6">
      <w:pPr>
        <w:spacing w:line="360" w:lineRule="auto"/>
        <w:jc w:val="both"/>
        <w:outlineLvl w:val="0"/>
        <w:rPr>
          <w:rFonts w:ascii="Arial" w:hAnsi="Arial" w:cs="Arial"/>
          <w:b/>
        </w:rPr>
      </w:pPr>
      <w:r w:rsidRPr="00E60D73">
        <w:rPr>
          <w:rFonts w:ascii="Arial" w:hAnsi="Arial" w:cs="Arial"/>
          <w:b/>
        </w:rPr>
        <w:t>Data analysi</w:t>
      </w:r>
      <w:r w:rsidR="00620376" w:rsidRPr="00E60D73">
        <w:rPr>
          <w:rFonts w:ascii="Arial" w:hAnsi="Arial" w:cs="Arial"/>
          <w:b/>
        </w:rPr>
        <w:t>s</w:t>
      </w:r>
    </w:p>
    <w:p w14:paraId="32C36384" w14:textId="0D4D6EB2" w:rsidR="00AC5303" w:rsidRPr="00E60D73" w:rsidRDefault="00042088" w:rsidP="007B21F6">
      <w:pPr>
        <w:spacing w:line="360" w:lineRule="auto"/>
        <w:ind w:firstLine="720"/>
        <w:jc w:val="both"/>
        <w:rPr>
          <w:rFonts w:ascii="Arial" w:hAnsi="Arial" w:cs="Arial"/>
        </w:rPr>
      </w:pPr>
      <w:r w:rsidRPr="00E60D73">
        <w:rPr>
          <w:rFonts w:ascii="Arial" w:hAnsi="Arial" w:cs="Arial"/>
        </w:rPr>
        <w:t xml:space="preserve">All analyses </w:t>
      </w:r>
      <w:r w:rsidR="009F2131" w:rsidRPr="00E60D73">
        <w:rPr>
          <w:rFonts w:ascii="Arial" w:hAnsi="Arial" w:cs="Arial"/>
        </w:rPr>
        <w:t>we</w:t>
      </w:r>
      <w:r w:rsidRPr="00E60D73">
        <w:rPr>
          <w:rFonts w:ascii="Arial" w:hAnsi="Arial" w:cs="Arial"/>
        </w:rPr>
        <w:t xml:space="preserve">re carried out using </w:t>
      </w:r>
      <w:r w:rsidR="00DA4F2D" w:rsidRPr="00E60D73">
        <w:rPr>
          <w:rFonts w:ascii="Arial" w:hAnsi="Arial" w:cs="Arial"/>
        </w:rPr>
        <w:t xml:space="preserve">MPLUS </w:t>
      </w:r>
      <w:r w:rsidRPr="00E60D73">
        <w:rPr>
          <w:rFonts w:ascii="Arial" w:hAnsi="Arial" w:cs="Arial"/>
        </w:rPr>
        <w:t xml:space="preserve">(version </w:t>
      </w:r>
      <w:r w:rsidR="00CB1C52" w:rsidRPr="00E60D73">
        <w:rPr>
          <w:rFonts w:ascii="Arial" w:hAnsi="Arial" w:cs="Arial"/>
        </w:rPr>
        <w:t>7.11</w:t>
      </w:r>
      <w:r w:rsidRPr="00E60D73">
        <w:rPr>
          <w:rFonts w:ascii="Arial" w:hAnsi="Arial" w:cs="Arial"/>
        </w:rPr>
        <w:t xml:space="preserve">). </w:t>
      </w:r>
      <w:r w:rsidR="00901A38" w:rsidRPr="00E60D73">
        <w:rPr>
          <w:rFonts w:ascii="Arial" w:hAnsi="Arial" w:cs="Arial"/>
        </w:rPr>
        <w:t>The psychomet</w:t>
      </w:r>
      <w:r w:rsidR="009A40BA" w:rsidRPr="00E60D73">
        <w:rPr>
          <w:rFonts w:ascii="Arial" w:hAnsi="Arial" w:cs="Arial"/>
        </w:rPr>
        <w:t xml:space="preserve">ric properties of </w:t>
      </w:r>
      <w:r w:rsidR="00C03E7E" w:rsidRPr="00E60D73">
        <w:rPr>
          <w:rFonts w:ascii="Arial" w:hAnsi="Arial" w:cs="Arial"/>
        </w:rPr>
        <w:t xml:space="preserve">the </w:t>
      </w:r>
      <w:r w:rsidR="00901A38" w:rsidRPr="00E60D73">
        <w:rPr>
          <w:rFonts w:ascii="Arial" w:hAnsi="Arial" w:cs="Arial"/>
        </w:rPr>
        <w:t xml:space="preserve">original </w:t>
      </w:r>
      <w:r w:rsidR="009A40BA" w:rsidRPr="00E60D73">
        <w:rPr>
          <w:rFonts w:ascii="Arial" w:hAnsi="Arial" w:cs="Arial"/>
        </w:rPr>
        <w:t xml:space="preserve">models of </w:t>
      </w:r>
      <w:r w:rsidR="00C03E7E" w:rsidRPr="00E60D73">
        <w:rPr>
          <w:rFonts w:ascii="Arial" w:hAnsi="Arial" w:cs="Arial"/>
        </w:rPr>
        <w:t xml:space="preserve">the </w:t>
      </w:r>
      <w:r w:rsidR="009A40BA" w:rsidRPr="00E60D73">
        <w:rPr>
          <w:rFonts w:ascii="Arial" w:hAnsi="Arial" w:cs="Arial"/>
        </w:rPr>
        <w:t>CEMS</w:t>
      </w:r>
      <w:r w:rsidR="007215B3" w:rsidRPr="00E60D73">
        <w:rPr>
          <w:rFonts w:ascii="Arial" w:hAnsi="Arial" w:cs="Arial"/>
        </w:rPr>
        <w:t xml:space="preserve"> and </w:t>
      </w:r>
      <w:r w:rsidR="009A40BA" w:rsidRPr="00E60D73">
        <w:rPr>
          <w:rFonts w:ascii="Arial" w:hAnsi="Arial" w:cs="Arial"/>
        </w:rPr>
        <w:t>IES-2</w:t>
      </w:r>
      <w:r w:rsidR="00E66B0B" w:rsidRPr="00E60D73">
        <w:rPr>
          <w:rFonts w:ascii="Arial" w:hAnsi="Arial" w:cs="Arial"/>
        </w:rPr>
        <w:t xml:space="preserve"> </w:t>
      </w:r>
      <w:r w:rsidR="00901A38" w:rsidRPr="00E60D73">
        <w:rPr>
          <w:rFonts w:ascii="Arial" w:hAnsi="Arial" w:cs="Arial"/>
        </w:rPr>
        <w:t xml:space="preserve">were evaluated </w:t>
      </w:r>
      <w:r w:rsidR="001F7B12" w:rsidRPr="00E60D73">
        <w:rPr>
          <w:rFonts w:ascii="Arial" w:hAnsi="Arial" w:cs="Arial"/>
        </w:rPr>
        <w:t>first with the</w:t>
      </w:r>
      <w:r w:rsidR="0054047F" w:rsidRPr="00E60D73">
        <w:rPr>
          <w:rFonts w:ascii="Arial" w:hAnsi="Arial" w:cs="Arial"/>
        </w:rPr>
        <w:t xml:space="preserve"> total </w:t>
      </w:r>
      <w:r w:rsidR="00C03E7E" w:rsidRPr="00E60D73">
        <w:rPr>
          <w:rFonts w:ascii="Arial" w:hAnsi="Arial" w:cs="Arial"/>
        </w:rPr>
        <w:t>sample</w:t>
      </w:r>
      <w:r w:rsidR="00E66B0B" w:rsidRPr="00E60D73">
        <w:rPr>
          <w:rFonts w:ascii="Arial" w:hAnsi="Arial" w:cs="Arial"/>
        </w:rPr>
        <w:t xml:space="preserve"> </w:t>
      </w:r>
      <w:r w:rsidR="001F7B12" w:rsidRPr="00E60D73">
        <w:rPr>
          <w:rFonts w:ascii="Arial" w:hAnsi="Arial" w:cs="Arial"/>
        </w:rPr>
        <w:t>and subsequently with</w:t>
      </w:r>
      <w:r w:rsidR="0054047F" w:rsidRPr="00E60D73">
        <w:rPr>
          <w:rFonts w:ascii="Arial" w:hAnsi="Arial" w:cs="Arial"/>
        </w:rPr>
        <w:t xml:space="preserve"> </w:t>
      </w:r>
      <w:r w:rsidR="00E66B0B" w:rsidRPr="00E60D73">
        <w:rPr>
          <w:rFonts w:ascii="Arial" w:hAnsi="Arial" w:cs="Arial"/>
        </w:rPr>
        <w:t>women</w:t>
      </w:r>
      <w:r w:rsidR="0054047F" w:rsidRPr="00E60D73">
        <w:rPr>
          <w:rFonts w:ascii="Arial" w:hAnsi="Arial" w:cs="Arial"/>
        </w:rPr>
        <w:t xml:space="preserve"> and men separately</w:t>
      </w:r>
      <w:r w:rsidR="009A40BA" w:rsidRPr="00E60D73">
        <w:rPr>
          <w:rFonts w:ascii="Arial" w:hAnsi="Arial" w:cs="Arial"/>
        </w:rPr>
        <w:t xml:space="preserve">. </w:t>
      </w:r>
      <w:r w:rsidR="00901A38" w:rsidRPr="00E60D73">
        <w:rPr>
          <w:rFonts w:ascii="Arial" w:hAnsi="Arial" w:cs="Arial"/>
        </w:rPr>
        <w:t>Construct validity was examined through factorial</w:t>
      </w:r>
      <w:r w:rsidR="007215B3" w:rsidRPr="00E60D73">
        <w:rPr>
          <w:rFonts w:ascii="Arial" w:hAnsi="Arial" w:cs="Arial"/>
        </w:rPr>
        <w:t>,</w:t>
      </w:r>
      <w:r w:rsidR="00901A38" w:rsidRPr="00E60D73">
        <w:rPr>
          <w:rFonts w:ascii="Arial" w:hAnsi="Arial" w:cs="Arial"/>
        </w:rPr>
        <w:t xml:space="preserve"> convergent</w:t>
      </w:r>
      <w:r w:rsidR="00C03E7E" w:rsidRPr="00E60D73">
        <w:rPr>
          <w:rFonts w:ascii="Arial" w:hAnsi="Arial" w:cs="Arial"/>
        </w:rPr>
        <w:t>,</w:t>
      </w:r>
      <w:r w:rsidR="00901A38" w:rsidRPr="00E60D73">
        <w:rPr>
          <w:rFonts w:ascii="Arial" w:hAnsi="Arial" w:cs="Arial"/>
        </w:rPr>
        <w:t xml:space="preserve"> and discriminant validity. Factorial validity was </w:t>
      </w:r>
      <w:r w:rsidR="009A40BA" w:rsidRPr="00E60D73">
        <w:rPr>
          <w:rFonts w:ascii="Arial" w:hAnsi="Arial" w:cs="Arial"/>
        </w:rPr>
        <w:t xml:space="preserve">assessed </w:t>
      </w:r>
      <w:r w:rsidR="00FC16D0" w:rsidRPr="00E60D73">
        <w:rPr>
          <w:rFonts w:ascii="Arial" w:hAnsi="Arial" w:cs="Arial"/>
        </w:rPr>
        <w:t>by</w:t>
      </w:r>
      <w:r w:rsidR="006B0250" w:rsidRPr="00E60D73">
        <w:rPr>
          <w:rFonts w:ascii="Arial" w:hAnsi="Arial" w:cs="Arial"/>
        </w:rPr>
        <w:t xml:space="preserve"> </w:t>
      </w:r>
      <w:r w:rsidR="00C03E7E" w:rsidRPr="00E60D73">
        <w:rPr>
          <w:rFonts w:ascii="Arial" w:hAnsi="Arial" w:cs="Arial"/>
        </w:rPr>
        <w:t>c</w:t>
      </w:r>
      <w:r w:rsidR="00901A38" w:rsidRPr="00E60D73">
        <w:rPr>
          <w:rFonts w:ascii="Arial" w:hAnsi="Arial" w:cs="Arial"/>
        </w:rPr>
        <w:t xml:space="preserve">onfirmatory </w:t>
      </w:r>
      <w:r w:rsidR="00C03E7E" w:rsidRPr="00E60D73">
        <w:rPr>
          <w:rFonts w:ascii="Arial" w:hAnsi="Arial" w:cs="Arial"/>
        </w:rPr>
        <w:t>f</w:t>
      </w:r>
      <w:r w:rsidR="00901A38" w:rsidRPr="00E60D73">
        <w:rPr>
          <w:rFonts w:ascii="Arial" w:hAnsi="Arial" w:cs="Arial"/>
        </w:rPr>
        <w:t xml:space="preserve">actor </w:t>
      </w:r>
      <w:r w:rsidR="00C03E7E" w:rsidRPr="00E60D73">
        <w:rPr>
          <w:rFonts w:ascii="Arial" w:hAnsi="Arial" w:cs="Arial"/>
        </w:rPr>
        <w:t>a</w:t>
      </w:r>
      <w:r w:rsidR="00901A38" w:rsidRPr="00E60D73">
        <w:rPr>
          <w:rFonts w:ascii="Arial" w:hAnsi="Arial" w:cs="Arial"/>
        </w:rPr>
        <w:t>nalysis</w:t>
      </w:r>
      <w:r w:rsidR="009A40BA" w:rsidRPr="00E60D73">
        <w:rPr>
          <w:rFonts w:ascii="Arial" w:hAnsi="Arial" w:cs="Arial"/>
        </w:rPr>
        <w:t xml:space="preserve"> using the </w:t>
      </w:r>
      <w:r w:rsidR="00E66B0B" w:rsidRPr="00E60D73">
        <w:rPr>
          <w:rFonts w:ascii="Arial" w:hAnsi="Arial" w:cs="Arial"/>
        </w:rPr>
        <w:t xml:space="preserve">Unweighted Least </w:t>
      </w:r>
      <w:r w:rsidR="006E3702" w:rsidRPr="00E60D73">
        <w:rPr>
          <w:rFonts w:ascii="Arial" w:hAnsi="Arial" w:cs="Arial"/>
        </w:rPr>
        <w:t xml:space="preserve">Squares </w:t>
      </w:r>
      <w:r w:rsidR="00A22406" w:rsidRPr="00E60D73">
        <w:rPr>
          <w:rFonts w:ascii="Arial" w:hAnsi="Arial" w:cs="Arial"/>
        </w:rPr>
        <w:t xml:space="preserve">estimator </w:t>
      </w:r>
      <w:r w:rsidR="006E3702" w:rsidRPr="00E60D73">
        <w:rPr>
          <w:rFonts w:ascii="Arial" w:hAnsi="Arial" w:cs="Arial"/>
        </w:rPr>
        <w:t>with mean</w:t>
      </w:r>
      <w:r w:rsidR="00B00824" w:rsidRPr="00E60D73">
        <w:rPr>
          <w:rFonts w:ascii="Arial" w:hAnsi="Arial" w:cs="Arial"/>
        </w:rPr>
        <w:t xml:space="preserve"> </w:t>
      </w:r>
      <w:r w:rsidR="006E3702" w:rsidRPr="00E60D73">
        <w:rPr>
          <w:rFonts w:ascii="Arial" w:hAnsi="Arial" w:cs="Arial"/>
        </w:rPr>
        <w:t>and variance</w:t>
      </w:r>
      <w:r w:rsidR="00B00824" w:rsidRPr="00E60D73">
        <w:rPr>
          <w:rFonts w:ascii="Arial" w:hAnsi="Arial" w:cs="Arial"/>
        </w:rPr>
        <w:t xml:space="preserve"> </w:t>
      </w:r>
      <w:r w:rsidR="006E3702" w:rsidRPr="00E60D73">
        <w:rPr>
          <w:rFonts w:ascii="Arial" w:hAnsi="Arial" w:cs="Arial"/>
        </w:rPr>
        <w:t xml:space="preserve">adjusted </w:t>
      </w:r>
      <w:r w:rsidR="00901A38" w:rsidRPr="00E60D73">
        <w:rPr>
          <w:rFonts w:ascii="Arial" w:hAnsi="Arial" w:cs="Arial"/>
        </w:rPr>
        <w:t>(</w:t>
      </w:r>
      <w:r w:rsidR="00E66B0B" w:rsidRPr="00E60D73">
        <w:rPr>
          <w:rFonts w:ascii="Arial" w:hAnsi="Arial" w:cs="Arial"/>
        </w:rPr>
        <w:t>ULS</w:t>
      </w:r>
      <w:r w:rsidR="006E3702" w:rsidRPr="00E60D73">
        <w:rPr>
          <w:rFonts w:ascii="Arial" w:hAnsi="Arial" w:cs="Arial"/>
        </w:rPr>
        <w:t>MV</w:t>
      </w:r>
      <w:r w:rsidR="00901A38" w:rsidRPr="00E60D73">
        <w:rPr>
          <w:rFonts w:ascii="Arial" w:hAnsi="Arial" w:cs="Arial"/>
        </w:rPr>
        <w:t>)</w:t>
      </w:r>
      <w:r w:rsidR="009A40BA" w:rsidRPr="00E60D73">
        <w:rPr>
          <w:rFonts w:ascii="Arial" w:hAnsi="Arial" w:cs="Arial"/>
        </w:rPr>
        <w:t>. We used t</w:t>
      </w:r>
      <w:r w:rsidR="00C84B08" w:rsidRPr="00E60D73">
        <w:rPr>
          <w:rFonts w:ascii="Arial" w:hAnsi="Arial" w:cs="Arial"/>
        </w:rPr>
        <w:t xml:space="preserve">he </w:t>
      </w:r>
      <w:r w:rsidR="009A40BA" w:rsidRPr="00E60D73">
        <w:rPr>
          <w:rFonts w:ascii="Arial" w:hAnsi="Arial" w:cs="Arial"/>
        </w:rPr>
        <w:t>fit indices</w:t>
      </w:r>
      <w:r w:rsidR="006B0250" w:rsidRPr="00E60D73">
        <w:rPr>
          <w:rFonts w:ascii="Arial" w:hAnsi="Arial" w:cs="Arial"/>
        </w:rPr>
        <w:t xml:space="preserve"> </w:t>
      </w:r>
      <w:r w:rsidR="00C03E7E" w:rsidRPr="00E60D73">
        <w:rPr>
          <w:rFonts w:ascii="Arial" w:hAnsi="Arial" w:cs="Arial"/>
        </w:rPr>
        <w:t xml:space="preserve">of </w:t>
      </w:r>
      <w:r w:rsidR="009A40BA" w:rsidRPr="00E60D73">
        <w:rPr>
          <w:rFonts w:ascii="Arial" w:hAnsi="Arial" w:cs="Arial"/>
        </w:rPr>
        <w:t>chi-square by degrees of freedom ratio (</w:t>
      </w:r>
      <w:r w:rsidR="009A40BA" w:rsidRPr="00E60D73">
        <w:rPr>
          <w:rFonts w:ascii="Arial" w:hAnsi="Arial" w:cs="Arial"/>
        </w:rPr>
        <w:sym w:font="Symbol" w:char="F063"/>
      </w:r>
      <w:r w:rsidR="009A40BA" w:rsidRPr="00E60D73">
        <w:rPr>
          <w:rFonts w:ascii="Arial" w:hAnsi="Arial" w:cs="Arial"/>
          <w:vertAlign w:val="superscript"/>
        </w:rPr>
        <w:t>2</w:t>
      </w:r>
      <w:r w:rsidR="009A40BA" w:rsidRPr="00E60D73">
        <w:rPr>
          <w:rFonts w:ascii="Arial" w:hAnsi="Arial" w:cs="Arial"/>
        </w:rPr>
        <w:t>/</w:t>
      </w:r>
      <w:r w:rsidR="009A40BA" w:rsidRPr="00E60D73">
        <w:rPr>
          <w:rFonts w:ascii="Arial" w:hAnsi="Arial" w:cs="Arial"/>
          <w:i/>
        </w:rPr>
        <w:t>df</w:t>
      </w:r>
      <w:r w:rsidR="009A40BA" w:rsidRPr="00E60D73">
        <w:rPr>
          <w:rFonts w:ascii="Arial" w:hAnsi="Arial" w:cs="Arial"/>
        </w:rPr>
        <w:t>)</w:t>
      </w:r>
      <w:r w:rsidR="007215B3" w:rsidRPr="00E60D73">
        <w:rPr>
          <w:rFonts w:ascii="Arial" w:hAnsi="Arial" w:cs="Arial"/>
        </w:rPr>
        <w:t>,</w:t>
      </w:r>
      <w:r w:rsidR="00C03E7E" w:rsidRPr="00E60D73">
        <w:rPr>
          <w:rFonts w:ascii="Arial" w:hAnsi="Arial" w:cs="Arial"/>
        </w:rPr>
        <w:t xml:space="preserve"> the </w:t>
      </w:r>
      <w:r w:rsidR="009A40BA" w:rsidRPr="00E60D73">
        <w:rPr>
          <w:rFonts w:ascii="Arial" w:hAnsi="Arial" w:cs="Arial"/>
        </w:rPr>
        <w:t>comparative fit index (CFI)</w:t>
      </w:r>
      <w:r w:rsidR="007215B3" w:rsidRPr="00E60D73">
        <w:rPr>
          <w:rFonts w:ascii="Arial" w:hAnsi="Arial" w:cs="Arial"/>
        </w:rPr>
        <w:t>,</w:t>
      </w:r>
      <w:r w:rsidR="00EA20E3" w:rsidRPr="00E60D73">
        <w:rPr>
          <w:rFonts w:ascii="Arial" w:hAnsi="Arial" w:cs="Arial"/>
        </w:rPr>
        <w:t xml:space="preserve"> </w:t>
      </w:r>
      <w:r w:rsidR="00C03E7E" w:rsidRPr="00E60D73">
        <w:rPr>
          <w:rFonts w:ascii="Arial" w:hAnsi="Arial" w:cs="Arial"/>
        </w:rPr>
        <w:t xml:space="preserve">the </w:t>
      </w:r>
      <w:r w:rsidR="009A40BA" w:rsidRPr="00E60D73">
        <w:rPr>
          <w:rFonts w:ascii="Arial" w:hAnsi="Arial" w:cs="Arial"/>
        </w:rPr>
        <w:t>Tucker-Lewis index (TLI)</w:t>
      </w:r>
      <w:r w:rsidR="007215B3" w:rsidRPr="00E60D73">
        <w:rPr>
          <w:rFonts w:ascii="Arial" w:hAnsi="Arial" w:cs="Arial"/>
        </w:rPr>
        <w:t>,</w:t>
      </w:r>
      <w:r w:rsidR="009A40BA" w:rsidRPr="00E60D73">
        <w:rPr>
          <w:rFonts w:ascii="Arial" w:hAnsi="Arial" w:cs="Arial"/>
        </w:rPr>
        <w:t xml:space="preserve"> and </w:t>
      </w:r>
      <w:r w:rsidR="00C03E7E" w:rsidRPr="00E60D73">
        <w:rPr>
          <w:rFonts w:ascii="Arial" w:hAnsi="Arial" w:cs="Arial"/>
        </w:rPr>
        <w:t xml:space="preserve">the </w:t>
      </w:r>
      <w:r w:rsidR="009A40BA" w:rsidRPr="00E60D73">
        <w:rPr>
          <w:rFonts w:ascii="Arial" w:hAnsi="Arial" w:cs="Arial"/>
        </w:rPr>
        <w:t>root mean square error of approximation (RMSEA)</w:t>
      </w:r>
      <w:r w:rsidR="002F7B5A" w:rsidRPr="00E60D73">
        <w:rPr>
          <w:rFonts w:ascii="Arial" w:hAnsi="Arial" w:cs="Arial"/>
        </w:rPr>
        <w:t xml:space="preserve"> with confidence interval of 90%</w:t>
      </w:r>
      <w:r w:rsidR="009A40BA" w:rsidRPr="00E60D73">
        <w:rPr>
          <w:rFonts w:ascii="Arial" w:hAnsi="Arial" w:cs="Arial"/>
        </w:rPr>
        <w:t xml:space="preserve"> to assess the models.</w:t>
      </w:r>
      <w:r w:rsidR="00906970" w:rsidRPr="00E60D73">
        <w:rPr>
          <w:rFonts w:ascii="Arial" w:hAnsi="Arial" w:cs="Arial"/>
        </w:rPr>
        <w:t xml:space="preserve"> </w:t>
      </w:r>
      <w:r w:rsidR="009A40BA" w:rsidRPr="00E60D73">
        <w:rPr>
          <w:rFonts w:ascii="Arial" w:hAnsi="Arial" w:cs="Arial"/>
        </w:rPr>
        <w:t xml:space="preserve">According </w:t>
      </w:r>
      <w:r w:rsidR="00C03E7E" w:rsidRPr="00E60D73">
        <w:rPr>
          <w:rFonts w:ascii="Arial" w:hAnsi="Arial" w:cs="Arial"/>
        </w:rPr>
        <w:t xml:space="preserve">to </w:t>
      </w:r>
      <w:r w:rsidR="009A40BA" w:rsidRPr="00E60D73">
        <w:rPr>
          <w:rFonts w:ascii="Arial" w:hAnsi="Arial" w:cs="Arial"/>
        </w:rPr>
        <w:t>Marôco</w:t>
      </w:r>
      <w:r w:rsidR="00906970" w:rsidRPr="00E60D73">
        <w:rPr>
          <w:rFonts w:ascii="Arial" w:hAnsi="Arial" w:cs="Arial"/>
        </w:rPr>
        <w:t xml:space="preserve"> </w:t>
      </w:r>
      <w:r w:rsidR="00E91927" w:rsidRPr="00E60D73">
        <w:rPr>
          <w:rFonts w:ascii="Arial" w:hAnsi="Arial" w:cs="Arial"/>
        </w:rPr>
        <w:fldChar w:fldCharType="begin"/>
      </w:r>
      <w:r w:rsidR="00E5072F" w:rsidRPr="00E60D73">
        <w:rPr>
          <w:rFonts w:ascii="Arial" w:hAnsi="Arial" w:cs="Arial"/>
        </w:rPr>
        <w:instrText xml:space="preserve"> ADDIN EN.CITE &lt;EndNote&gt;&lt;Cite ExcludeAuth="1"&gt;&lt;Author&gt;Marôco&lt;/Author&gt;&lt;Year&gt;2014&lt;/Year&gt;&lt;RecNum&gt;132&lt;/RecNum&gt;&lt;DisplayText&gt;[25]&lt;/DisplayText&gt;&lt;record&gt;&lt;rec-number&gt;132&lt;/rec-number&gt;&lt;foreign-keys&gt;&lt;key app="EN" db-id="9p20w5p2jpv0srez0ps5tr08wrswztax25t5"&gt;132&lt;/key&gt;&lt;/foreign-keys&gt;&lt;ref-type name="Book"&gt;6&lt;/ref-type&gt;&lt;contributors&gt;&lt;authors&gt;&lt;author&gt;Marôco, J.&lt;/author&gt;&lt;/authors&gt;&lt;/contributors&gt;&lt;titles&gt;&lt;title&gt;Análise de equações estruturais&lt;/title&gt;&lt;/titles&gt;&lt;pages&gt;389&lt;/pages&gt;&lt;edition&gt;2ª&lt;/edition&gt;&lt;dates&gt;&lt;year&gt;2014&lt;/year&gt;&lt;/dates&gt;&lt;pub-location&gt;Pêro Pinheiro&lt;/pub-location&gt;&lt;publisher&gt;ReportNumber&lt;/publisher&gt;&lt;isbn&gt;9789899676336&lt;/isbn&gt;&lt;urls&gt;&lt;/urls&gt;&lt;/record&gt;&lt;/Cite&gt;&lt;/EndNote&gt;</w:instrText>
      </w:r>
      <w:r w:rsidR="00E91927" w:rsidRPr="00E60D73">
        <w:rPr>
          <w:rFonts w:ascii="Arial" w:hAnsi="Arial" w:cs="Arial"/>
        </w:rPr>
        <w:fldChar w:fldCharType="separate"/>
      </w:r>
      <w:r w:rsidR="00E5072F" w:rsidRPr="00E60D73">
        <w:rPr>
          <w:rFonts w:ascii="Arial" w:hAnsi="Arial" w:cs="Arial"/>
          <w:noProof/>
        </w:rPr>
        <w:t>[</w:t>
      </w:r>
      <w:hyperlink w:anchor="_ENREF_25" w:tooltip="Marôco, 2014 #132" w:history="1">
        <w:r w:rsidR="000C6627" w:rsidRPr="00E60D73">
          <w:rPr>
            <w:rFonts w:ascii="Arial" w:hAnsi="Arial" w:cs="Arial"/>
            <w:noProof/>
          </w:rPr>
          <w:t>25</w:t>
        </w:r>
      </w:hyperlink>
      <w:r w:rsidR="00E5072F" w:rsidRPr="00E60D73">
        <w:rPr>
          <w:rFonts w:ascii="Arial" w:hAnsi="Arial" w:cs="Arial"/>
          <w:noProof/>
        </w:rPr>
        <w:t>]</w:t>
      </w:r>
      <w:r w:rsidR="00E91927" w:rsidRPr="00E60D73">
        <w:rPr>
          <w:rFonts w:ascii="Arial" w:hAnsi="Arial" w:cs="Arial"/>
        </w:rPr>
        <w:fldChar w:fldCharType="end"/>
      </w:r>
      <w:r w:rsidR="00C03E7E" w:rsidRPr="00E60D73">
        <w:rPr>
          <w:rFonts w:ascii="Arial" w:hAnsi="Arial" w:cs="Arial"/>
        </w:rPr>
        <w:t>, a</w:t>
      </w:r>
      <w:r w:rsidR="009A40BA" w:rsidRPr="00E60D73">
        <w:rPr>
          <w:rFonts w:ascii="Arial" w:hAnsi="Arial" w:cs="Arial"/>
        </w:rPr>
        <w:t xml:space="preserve"> model can be considered </w:t>
      </w:r>
      <w:r w:rsidR="00C03E7E" w:rsidRPr="00E60D73">
        <w:rPr>
          <w:rFonts w:ascii="Arial" w:hAnsi="Arial" w:cs="Arial"/>
        </w:rPr>
        <w:t xml:space="preserve">to have </w:t>
      </w:r>
      <w:r w:rsidR="009A2E6E" w:rsidRPr="00E60D73">
        <w:rPr>
          <w:rFonts w:ascii="Arial" w:hAnsi="Arial" w:cs="Arial"/>
        </w:rPr>
        <w:t>acceptable</w:t>
      </w:r>
      <w:r w:rsidR="00C03E7E" w:rsidRPr="00E60D73">
        <w:rPr>
          <w:rFonts w:ascii="Arial" w:hAnsi="Arial" w:cs="Arial"/>
        </w:rPr>
        <w:t xml:space="preserve"> fit</w:t>
      </w:r>
      <w:r w:rsidR="009A40BA" w:rsidRPr="00E60D73">
        <w:rPr>
          <w:rFonts w:ascii="Arial" w:hAnsi="Arial" w:cs="Arial"/>
        </w:rPr>
        <w:t xml:space="preserve"> when</w:t>
      </w:r>
      <w:r w:rsidR="00906970" w:rsidRPr="00E60D73">
        <w:rPr>
          <w:rFonts w:ascii="Arial" w:hAnsi="Arial" w:cs="Arial"/>
        </w:rPr>
        <w:t xml:space="preserve"> </w:t>
      </w:r>
      <w:r w:rsidR="009A40BA" w:rsidRPr="00E60D73">
        <w:rPr>
          <w:rFonts w:ascii="Arial" w:hAnsi="Arial" w:cs="Arial"/>
        </w:rPr>
        <w:sym w:font="Symbol" w:char="F063"/>
      </w:r>
      <w:r w:rsidR="009A40BA" w:rsidRPr="00E60D73">
        <w:rPr>
          <w:rFonts w:ascii="Arial" w:hAnsi="Arial" w:cs="Arial"/>
          <w:vertAlign w:val="superscript"/>
        </w:rPr>
        <w:t>2</w:t>
      </w:r>
      <w:r w:rsidR="009A40BA" w:rsidRPr="00E60D73">
        <w:rPr>
          <w:rFonts w:ascii="Arial" w:hAnsi="Arial" w:cs="Arial"/>
        </w:rPr>
        <w:t>/</w:t>
      </w:r>
      <w:r w:rsidR="009A40BA" w:rsidRPr="00E60D73">
        <w:rPr>
          <w:rFonts w:ascii="Arial" w:hAnsi="Arial" w:cs="Arial"/>
          <w:i/>
        </w:rPr>
        <w:t>df</w:t>
      </w:r>
      <w:r w:rsidR="00870FAD" w:rsidRPr="00E60D73">
        <w:rPr>
          <w:rFonts w:ascii="Arial" w:hAnsi="Arial" w:cs="Arial"/>
          <w:i/>
        </w:rPr>
        <w:t xml:space="preserve"> </w:t>
      </w:r>
      <w:r w:rsidR="009A40BA" w:rsidRPr="00E60D73">
        <w:rPr>
          <w:rFonts w:ascii="Arial" w:hAnsi="Arial" w:cs="Arial"/>
        </w:rPr>
        <w:t>&lt;</w:t>
      </w:r>
      <w:r w:rsidR="00870FAD" w:rsidRPr="00E60D73">
        <w:rPr>
          <w:rFonts w:ascii="Arial" w:hAnsi="Arial" w:cs="Arial"/>
        </w:rPr>
        <w:t xml:space="preserve"> </w:t>
      </w:r>
      <w:r w:rsidR="009A40BA" w:rsidRPr="00E60D73">
        <w:rPr>
          <w:rFonts w:ascii="Arial" w:hAnsi="Arial" w:cs="Arial"/>
        </w:rPr>
        <w:t>5.0</w:t>
      </w:r>
      <w:r w:rsidR="009A2E6E" w:rsidRPr="00E60D73">
        <w:rPr>
          <w:rFonts w:ascii="Arial" w:hAnsi="Arial" w:cs="Arial"/>
        </w:rPr>
        <w:t>0</w:t>
      </w:r>
      <w:r w:rsidR="007215B3" w:rsidRPr="00E60D73">
        <w:rPr>
          <w:rFonts w:ascii="Arial" w:hAnsi="Arial" w:cs="Arial"/>
        </w:rPr>
        <w:t>,</w:t>
      </w:r>
      <w:r w:rsidR="009A40BA" w:rsidRPr="00E60D73">
        <w:rPr>
          <w:rFonts w:ascii="Arial" w:hAnsi="Arial" w:cs="Arial"/>
        </w:rPr>
        <w:t xml:space="preserve"> CFI and TLI &gt;</w:t>
      </w:r>
      <w:r w:rsidR="00870FAD" w:rsidRPr="00E60D73">
        <w:rPr>
          <w:rFonts w:ascii="Arial" w:hAnsi="Arial" w:cs="Arial"/>
        </w:rPr>
        <w:t xml:space="preserve"> </w:t>
      </w:r>
      <w:r w:rsidR="009A40BA" w:rsidRPr="00E60D73">
        <w:rPr>
          <w:rFonts w:ascii="Arial" w:hAnsi="Arial" w:cs="Arial"/>
        </w:rPr>
        <w:t>.9</w:t>
      </w:r>
      <w:r w:rsidR="009A2E6E" w:rsidRPr="00E60D73">
        <w:rPr>
          <w:rFonts w:ascii="Arial" w:hAnsi="Arial" w:cs="Arial"/>
        </w:rPr>
        <w:t>0</w:t>
      </w:r>
      <w:r w:rsidR="00C03E7E" w:rsidRPr="00E60D73">
        <w:rPr>
          <w:rFonts w:ascii="Arial" w:hAnsi="Arial" w:cs="Arial"/>
        </w:rPr>
        <w:t>,</w:t>
      </w:r>
      <w:r w:rsidR="007215B3" w:rsidRPr="00E60D73">
        <w:rPr>
          <w:rFonts w:ascii="Arial" w:hAnsi="Arial" w:cs="Arial"/>
        </w:rPr>
        <w:t xml:space="preserve"> and RMSEA</w:t>
      </w:r>
      <w:r w:rsidR="00870FAD" w:rsidRPr="00E60D73">
        <w:rPr>
          <w:rFonts w:ascii="Arial" w:hAnsi="Arial" w:cs="Arial"/>
        </w:rPr>
        <w:t xml:space="preserve"> </w:t>
      </w:r>
      <w:r w:rsidR="007215B3" w:rsidRPr="00E60D73">
        <w:rPr>
          <w:rFonts w:ascii="Arial" w:hAnsi="Arial" w:cs="Arial"/>
        </w:rPr>
        <w:t>&lt;</w:t>
      </w:r>
      <w:r w:rsidR="00870FAD" w:rsidRPr="00E60D73">
        <w:rPr>
          <w:rFonts w:ascii="Arial" w:hAnsi="Arial" w:cs="Arial"/>
        </w:rPr>
        <w:t xml:space="preserve"> </w:t>
      </w:r>
      <w:r w:rsidR="009A40BA" w:rsidRPr="00E60D73">
        <w:rPr>
          <w:rFonts w:ascii="Arial" w:hAnsi="Arial" w:cs="Arial"/>
        </w:rPr>
        <w:t>.10. Moreover</w:t>
      </w:r>
      <w:r w:rsidR="007215B3" w:rsidRPr="00E60D73">
        <w:rPr>
          <w:rFonts w:ascii="Arial" w:hAnsi="Arial" w:cs="Arial"/>
        </w:rPr>
        <w:t>,</w:t>
      </w:r>
      <w:r w:rsidR="009A40BA" w:rsidRPr="00E60D73">
        <w:rPr>
          <w:rFonts w:ascii="Arial" w:hAnsi="Arial" w:cs="Arial"/>
        </w:rPr>
        <w:t xml:space="preserve"> the factorial weight (</w:t>
      </w:r>
      <w:r w:rsidR="006F7ECC" w:rsidRPr="00E60D73">
        <w:rPr>
          <w:rFonts w:ascii="Arial" w:hAnsi="Arial" w:cs="Arial"/>
          <w:bCs/>
          <w:color w:val="000000" w:themeColor="text1"/>
        </w:rPr>
        <w:t>λ</w:t>
      </w:r>
      <w:r w:rsidR="009A40BA" w:rsidRPr="00E60D73">
        <w:rPr>
          <w:rFonts w:ascii="Arial" w:hAnsi="Arial" w:cs="Arial"/>
        </w:rPr>
        <w:t xml:space="preserve">) of each item </w:t>
      </w:r>
      <w:r w:rsidR="009A40BA" w:rsidRPr="00E60D73">
        <w:rPr>
          <w:rFonts w:ascii="Arial" w:hAnsi="Arial" w:cs="Arial"/>
        </w:rPr>
        <w:lastRenderedPageBreak/>
        <w:t xml:space="preserve">was assessed and </w:t>
      </w:r>
      <w:r w:rsidR="00105401" w:rsidRPr="00E60D73">
        <w:rPr>
          <w:rFonts w:ascii="Arial" w:hAnsi="Arial" w:cs="Arial"/>
        </w:rPr>
        <w:t>values ≥ .</w:t>
      </w:r>
      <w:r w:rsidR="00217117" w:rsidRPr="00E60D73">
        <w:rPr>
          <w:rFonts w:ascii="Arial" w:hAnsi="Arial" w:cs="Arial"/>
        </w:rPr>
        <w:t>45</w:t>
      </w:r>
      <w:r w:rsidR="00105401" w:rsidRPr="00E60D73">
        <w:rPr>
          <w:rFonts w:ascii="Arial" w:hAnsi="Arial" w:cs="Arial"/>
        </w:rPr>
        <w:t xml:space="preserve"> were considered adequate</w:t>
      </w:r>
      <w:r w:rsidR="009A40BA" w:rsidRPr="00E60D73">
        <w:rPr>
          <w:rFonts w:ascii="Arial" w:hAnsi="Arial" w:cs="Arial"/>
        </w:rPr>
        <w:t>.</w:t>
      </w:r>
      <w:r w:rsidR="00EA20E3" w:rsidRPr="00E60D73">
        <w:rPr>
          <w:rFonts w:ascii="Arial" w:hAnsi="Arial" w:cs="Arial"/>
        </w:rPr>
        <w:t xml:space="preserve"> </w:t>
      </w:r>
      <w:r w:rsidR="00217117" w:rsidRPr="00E60D73">
        <w:rPr>
          <w:rFonts w:ascii="Arial" w:hAnsi="Arial" w:cs="Arial"/>
        </w:rPr>
        <w:t>W</w:t>
      </w:r>
      <w:r w:rsidR="00EB3D12" w:rsidRPr="00E60D73">
        <w:rPr>
          <w:rFonts w:ascii="Arial" w:hAnsi="Arial" w:cs="Arial"/>
        </w:rPr>
        <w:t xml:space="preserve">e calculated the </w:t>
      </w:r>
      <w:r w:rsidR="009A40BA" w:rsidRPr="00E60D73">
        <w:rPr>
          <w:rFonts w:ascii="Arial" w:hAnsi="Arial" w:cs="Arial"/>
        </w:rPr>
        <w:t xml:space="preserve">modiﬁcation indices </w:t>
      </w:r>
      <w:r w:rsidR="00C03E7E" w:rsidRPr="00E60D73">
        <w:rPr>
          <w:rFonts w:ascii="Arial" w:hAnsi="Arial" w:cs="Arial"/>
        </w:rPr>
        <w:t>using the</w:t>
      </w:r>
      <w:r w:rsidR="0005711B" w:rsidRPr="00E60D73">
        <w:rPr>
          <w:rFonts w:ascii="Arial" w:hAnsi="Arial" w:cs="Arial"/>
        </w:rPr>
        <w:t xml:space="preserve"> </w:t>
      </w:r>
      <w:r w:rsidR="006945F1" w:rsidRPr="00E60D73">
        <w:rPr>
          <w:rFonts w:ascii="Arial" w:hAnsi="Arial" w:cs="Arial"/>
        </w:rPr>
        <w:t xml:space="preserve">Lagrange Multipliers (LM) </w:t>
      </w:r>
      <w:r w:rsidR="009A40BA" w:rsidRPr="00E60D73">
        <w:rPr>
          <w:rFonts w:ascii="Arial" w:hAnsi="Arial" w:cs="Arial"/>
        </w:rPr>
        <w:t>method</w:t>
      </w:r>
      <w:r w:rsidR="0005711B" w:rsidRPr="00E60D73">
        <w:rPr>
          <w:rFonts w:ascii="Arial" w:hAnsi="Arial" w:cs="Arial"/>
        </w:rPr>
        <w:t xml:space="preserve"> </w:t>
      </w:r>
      <w:r w:rsidR="00217117" w:rsidRPr="00E60D73">
        <w:rPr>
          <w:rFonts w:ascii="Arial" w:hAnsi="Arial" w:cs="Arial"/>
        </w:rPr>
        <w:t xml:space="preserve">to improve model fit </w:t>
      </w:r>
      <w:r w:rsidR="00C03E7E" w:rsidRPr="00E60D73">
        <w:rPr>
          <w:rFonts w:ascii="Arial" w:hAnsi="Arial" w:cs="Arial"/>
        </w:rPr>
        <w:t xml:space="preserve">for </w:t>
      </w:r>
      <w:r w:rsidR="00EB3D12" w:rsidRPr="00E60D73">
        <w:rPr>
          <w:rFonts w:ascii="Arial" w:hAnsi="Arial" w:cs="Arial"/>
        </w:rPr>
        <w:t xml:space="preserve">values </w:t>
      </w:r>
      <w:r w:rsidR="00C03E7E" w:rsidRPr="00E60D73">
        <w:rPr>
          <w:rFonts w:ascii="Arial" w:hAnsi="Arial" w:cs="Arial"/>
        </w:rPr>
        <w:t>&gt;</w:t>
      </w:r>
      <w:r w:rsidR="0005711B" w:rsidRPr="00E60D73">
        <w:rPr>
          <w:rFonts w:ascii="Arial" w:hAnsi="Arial" w:cs="Arial"/>
        </w:rPr>
        <w:t xml:space="preserve"> </w:t>
      </w:r>
      <w:r w:rsidR="00EB3D12" w:rsidRPr="00E60D73">
        <w:rPr>
          <w:rFonts w:ascii="Arial" w:hAnsi="Arial" w:cs="Arial"/>
        </w:rPr>
        <w:t>11</w:t>
      </w:r>
      <w:r w:rsidR="0005711B" w:rsidRPr="00E60D73">
        <w:rPr>
          <w:rFonts w:ascii="Arial" w:hAnsi="Arial" w:cs="Arial"/>
        </w:rPr>
        <w:t xml:space="preserve"> </w:t>
      </w:r>
      <w:r w:rsidR="0065479E" w:rsidRPr="00E60D73">
        <w:rPr>
          <w:rFonts w:ascii="Arial" w:hAnsi="Arial" w:cs="Arial"/>
        </w:rPr>
        <w:t>[</w:t>
      </w:r>
      <w:r w:rsidR="00E91927" w:rsidRPr="00E60D73">
        <w:rPr>
          <w:rFonts w:ascii="Arial" w:hAnsi="Arial" w:cs="Arial"/>
        </w:rPr>
        <w:fldChar w:fldCharType="begin"/>
      </w:r>
      <w:r w:rsidR="00E5072F" w:rsidRPr="00E60D73">
        <w:rPr>
          <w:rFonts w:ascii="Arial" w:hAnsi="Arial" w:cs="Arial"/>
        </w:rPr>
        <w:instrText xml:space="preserve"> ADDIN EN.CITE &lt;EndNote&gt;&lt;Cite&gt;&lt;Author&gt;Marôco&lt;/Author&gt;&lt;Year&gt;2014&lt;/Year&gt;&lt;RecNum&gt;132&lt;/RecNum&gt;&lt;DisplayText&gt;[25]&lt;/DisplayText&gt;&lt;record&gt;&lt;rec-number&gt;132&lt;/rec-number&gt;&lt;foreign-keys&gt;&lt;key app="EN" db-id="9p20w5p2jpv0srez0ps5tr08wrswztax25t5"&gt;132&lt;/key&gt;&lt;/foreign-keys&gt;&lt;ref-type name="Book"&gt;6&lt;/ref-type&gt;&lt;contributors&gt;&lt;authors&gt;&lt;author&gt;Marôco, J.&lt;/author&gt;&lt;/authors&gt;&lt;/contributors&gt;&lt;titles&gt;&lt;title&gt;Análise de equações estruturais&lt;/title&gt;&lt;/titles&gt;&lt;pages&gt;389&lt;/pages&gt;&lt;edition&gt;2ª&lt;/edition&gt;&lt;dates&gt;&lt;year&gt;2014&lt;/year&gt;&lt;/dates&gt;&lt;pub-location&gt;Pêro Pinheiro&lt;/pub-location&gt;&lt;publisher&gt;ReportNumber&lt;/publisher&gt;&lt;isbn&gt;9789899676336&lt;/isbn&gt;&lt;urls&gt;&lt;/urls&gt;&lt;/record&gt;&lt;/Cite&gt;&lt;/EndNote&gt;</w:instrText>
      </w:r>
      <w:r w:rsidR="00E91927" w:rsidRPr="00E60D73">
        <w:rPr>
          <w:rFonts w:ascii="Arial" w:hAnsi="Arial" w:cs="Arial"/>
        </w:rPr>
        <w:fldChar w:fldCharType="separate"/>
      </w:r>
      <w:r w:rsidR="0065479E" w:rsidRPr="00E60D73">
        <w:rPr>
          <w:rFonts w:ascii="Arial" w:hAnsi="Arial" w:cs="Arial"/>
          <w:noProof/>
        </w:rPr>
        <w:t>26</w:t>
      </w:r>
      <w:r w:rsidR="00E5072F" w:rsidRPr="00E60D73">
        <w:rPr>
          <w:rFonts w:ascii="Arial" w:hAnsi="Arial" w:cs="Arial"/>
          <w:noProof/>
        </w:rPr>
        <w:t>]</w:t>
      </w:r>
      <w:r w:rsidR="00E91927" w:rsidRPr="00E60D73">
        <w:rPr>
          <w:rFonts w:ascii="Arial" w:hAnsi="Arial" w:cs="Arial"/>
        </w:rPr>
        <w:fldChar w:fldCharType="end"/>
      </w:r>
      <w:r w:rsidR="00EA54F6" w:rsidRPr="00E60D73">
        <w:rPr>
          <w:rFonts w:ascii="Arial" w:hAnsi="Arial" w:cs="Arial"/>
        </w:rPr>
        <w:t>.</w:t>
      </w:r>
      <w:r w:rsidR="00EA20E3" w:rsidRPr="00E60D73">
        <w:rPr>
          <w:rFonts w:ascii="Arial" w:hAnsi="Arial" w:cs="Arial"/>
        </w:rPr>
        <w:t xml:space="preserve"> </w:t>
      </w:r>
      <w:r w:rsidR="00C03E7E" w:rsidRPr="00E60D73">
        <w:rPr>
          <w:rFonts w:ascii="Arial" w:hAnsi="Arial" w:cs="Arial"/>
        </w:rPr>
        <w:t>T</w:t>
      </w:r>
      <w:r w:rsidR="00EA54F6" w:rsidRPr="00E60D73">
        <w:rPr>
          <w:rFonts w:ascii="Arial" w:hAnsi="Arial" w:cs="Arial"/>
        </w:rPr>
        <w:t>o assess c</w:t>
      </w:r>
      <w:r w:rsidR="00901A38" w:rsidRPr="00E60D73">
        <w:rPr>
          <w:rFonts w:ascii="Arial" w:hAnsi="Arial" w:cs="Arial"/>
        </w:rPr>
        <w:t>onvergent validity</w:t>
      </w:r>
      <w:r w:rsidR="00C03E7E" w:rsidRPr="00E60D73">
        <w:rPr>
          <w:rFonts w:ascii="Arial" w:hAnsi="Arial" w:cs="Arial"/>
        </w:rPr>
        <w:t>,</w:t>
      </w:r>
      <w:r w:rsidR="0005711B" w:rsidRPr="00E60D73">
        <w:rPr>
          <w:rFonts w:ascii="Arial" w:hAnsi="Arial" w:cs="Arial"/>
        </w:rPr>
        <w:t xml:space="preserve"> </w:t>
      </w:r>
      <w:r w:rsidR="00EA54F6" w:rsidRPr="00E60D73">
        <w:rPr>
          <w:rFonts w:ascii="Arial" w:hAnsi="Arial" w:cs="Arial"/>
        </w:rPr>
        <w:t>we calculated the average variance e</w:t>
      </w:r>
      <w:r w:rsidR="00901A38" w:rsidRPr="00E60D73">
        <w:rPr>
          <w:rFonts w:ascii="Arial" w:hAnsi="Arial" w:cs="Arial"/>
        </w:rPr>
        <w:t xml:space="preserve">xtracted (AVE) </w:t>
      </w:r>
      <w:r w:rsidR="00EA54F6" w:rsidRPr="00E60D73">
        <w:rPr>
          <w:rFonts w:ascii="Arial" w:hAnsi="Arial" w:cs="Arial"/>
        </w:rPr>
        <w:t xml:space="preserve">for each factor of </w:t>
      </w:r>
      <w:r w:rsidR="00C03E7E" w:rsidRPr="00E60D73">
        <w:rPr>
          <w:rFonts w:ascii="Arial" w:hAnsi="Arial" w:cs="Arial"/>
        </w:rPr>
        <w:t xml:space="preserve">the </w:t>
      </w:r>
      <w:r w:rsidR="00EA54F6" w:rsidRPr="00E60D73">
        <w:rPr>
          <w:rFonts w:ascii="Arial" w:hAnsi="Arial" w:cs="Arial"/>
        </w:rPr>
        <w:t xml:space="preserve">scales </w:t>
      </w:r>
      <w:r w:rsidR="00E91927" w:rsidRPr="00E60D73">
        <w:rPr>
          <w:rFonts w:ascii="Arial" w:hAnsi="Arial" w:cs="Arial"/>
        </w:rPr>
        <w:fldChar w:fldCharType="begin"/>
      </w:r>
      <w:r w:rsidR="00E5072F" w:rsidRPr="00E60D73">
        <w:rPr>
          <w:rFonts w:ascii="Arial" w:hAnsi="Arial" w:cs="Arial"/>
        </w:rPr>
        <w:instrText xml:space="preserve"> ADDIN EN.CITE &lt;EndNote&gt;&lt;Cite&gt;&lt;Author&gt;Fornell&lt;/Author&gt;&lt;Year&gt;1981&lt;/Year&gt;&lt;RecNum&gt;84&lt;/RecNum&gt;&lt;DisplayText&gt;[26]&lt;/DisplayText&gt;&lt;record&gt;&lt;rec-number&gt;84&lt;/rec-number&gt;&lt;foreign-keys&gt;&lt;key app="EN" db-id="9p20w5p2jpv0srez0ps5tr08wrswztax25t5"&gt;84&lt;/key&gt;&lt;/foreign-keys&gt;&lt;ref-type name="Journal Article"&gt;17&lt;/ref-type&gt;&lt;contributors&gt;&lt;authors&gt;&lt;author&gt;Fornell, C.&lt;/author&gt;&lt;author&gt;Larcker, D. F.&lt;/author&gt;&lt;/authors&gt;&lt;/contributors&gt;&lt;auth-address&gt;Fornell, C&amp;#xD;Univ Michigan,Ann Arbor,Mi 48109&amp;#xD;Univ Michigan,Ann Arbor,Mi 48109&amp;#xD;Northwestern Univ,Chicago,Il 60611&lt;/auth-address&gt;&lt;titles&gt;&lt;title&gt;Evaluating Structural Equation Models with Unobservable Variables and Measurement Error&lt;/title&gt;&lt;secondary-title&gt;J Marketing Res&lt;/secondary-title&gt;&lt;alt-title&gt;Journal of Marketing Research&lt;/alt-title&gt;&lt;/titles&gt;&lt;periodical&gt;&lt;full-title&gt;Journal of Marketing Research&lt;/full-title&gt;&lt;abbr-1&gt;J Marketing Res&lt;/abbr-1&gt;&lt;/periodical&gt;&lt;alt-periodical&gt;&lt;full-title&gt;Journal of Marketing Research&lt;/full-title&gt;&lt;abbr-1&gt;J Marketing Res&lt;/abbr-1&gt;&lt;/alt-periodical&gt;&lt;pages&gt;39-50&lt;/pages&gt;&lt;volume&gt;18&lt;/volume&gt;&lt;number&gt;1&lt;/number&gt;&lt;dates&gt;&lt;year&gt;1981&lt;/year&gt;&lt;/dates&gt;&lt;isbn&gt;0022-2437&lt;/isbn&gt;&lt;urls&gt;&lt;/urls&gt;&lt;electronic-resource-num&gt;http://dx.doi.org/10.2307/3151312?uid=3737664&amp;amp;uid=2&amp;amp;uid=4&amp;amp;sid=21103223270061&lt;/electronic-resource-num&gt;&lt;language&gt;English&lt;/language&gt;&lt;/record&gt;&lt;/Cite&gt;&lt;/EndNote&gt;</w:instrText>
      </w:r>
      <w:r w:rsidR="00E91927" w:rsidRPr="00E60D73">
        <w:rPr>
          <w:rFonts w:ascii="Arial" w:hAnsi="Arial" w:cs="Arial"/>
        </w:rPr>
        <w:fldChar w:fldCharType="separate"/>
      </w:r>
      <w:r w:rsidR="00E5072F" w:rsidRPr="00E60D73">
        <w:rPr>
          <w:rFonts w:ascii="Arial" w:hAnsi="Arial" w:cs="Arial"/>
          <w:noProof/>
        </w:rPr>
        <w:t>[</w:t>
      </w:r>
      <w:hyperlink w:anchor="_ENREF_26" w:tooltip="Fornell, 1981 #84" w:history="1">
        <w:r w:rsidR="0065479E" w:rsidRPr="00E60D73">
          <w:rPr>
            <w:rFonts w:ascii="Arial" w:hAnsi="Arial" w:cs="Arial"/>
            <w:noProof/>
          </w:rPr>
          <w:t>27</w:t>
        </w:r>
      </w:hyperlink>
      <w:r w:rsidR="00E5072F" w:rsidRPr="00E60D73">
        <w:rPr>
          <w:rFonts w:ascii="Arial" w:hAnsi="Arial" w:cs="Arial"/>
          <w:noProof/>
        </w:rPr>
        <w:t>]</w:t>
      </w:r>
      <w:r w:rsidR="00E91927" w:rsidRPr="00E60D73">
        <w:rPr>
          <w:rFonts w:ascii="Arial" w:hAnsi="Arial" w:cs="Arial"/>
        </w:rPr>
        <w:fldChar w:fldCharType="end"/>
      </w:r>
      <w:r w:rsidR="00EA54F6" w:rsidRPr="00E60D73">
        <w:rPr>
          <w:rFonts w:ascii="Arial" w:hAnsi="Arial" w:cs="Arial"/>
        </w:rPr>
        <w:t xml:space="preserve">. Values of </w:t>
      </w:r>
      <w:r w:rsidR="00870FAD" w:rsidRPr="00E60D73">
        <w:rPr>
          <w:rFonts w:ascii="Arial" w:hAnsi="Arial" w:cs="Arial"/>
        </w:rPr>
        <w:t xml:space="preserve">AVE </w:t>
      </w:r>
      <w:r w:rsidR="00901A38" w:rsidRPr="00E60D73">
        <w:rPr>
          <w:rFonts w:ascii="Arial" w:hAnsi="Arial" w:cs="Arial"/>
        </w:rPr>
        <w:t>≥</w:t>
      </w:r>
      <w:r w:rsidR="00870FAD" w:rsidRPr="00E60D73">
        <w:rPr>
          <w:rFonts w:ascii="Arial" w:hAnsi="Arial" w:cs="Arial"/>
        </w:rPr>
        <w:t xml:space="preserve"> </w:t>
      </w:r>
      <w:r w:rsidR="00901A38" w:rsidRPr="00E60D73">
        <w:rPr>
          <w:rFonts w:ascii="Arial" w:hAnsi="Arial" w:cs="Arial"/>
        </w:rPr>
        <w:t>.50</w:t>
      </w:r>
      <w:r w:rsidR="00EA54F6" w:rsidRPr="00E60D73">
        <w:rPr>
          <w:rFonts w:ascii="Arial" w:hAnsi="Arial" w:cs="Arial"/>
        </w:rPr>
        <w:t xml:space="preserve"> were considered adequate </w:t>
      </w:r>
      <w:r w:rsidR="00E91927" w:rsidRPr="00E60D73">
        <w:rPr>
          <w:rFonts w:ascii="Arial" w:hAnsi="Arial" w:cs="Arial"/>
        </w:rPr>
        <w:fldChar w:fldCharType="begin"/>
      </w:r>
      <w:r w:rsidR="00E5072F" w:rsidRPr="00E60D73">
        <w:rPr>
          <w:rFonts w:ascii="Arial" w:hAnsi="Arial" w:cs="Arial"/>
        </w:rPr>
        <w:instrText xml:space="preserve"> ADDIN EN.CITE &lt;EndNote&gt;&lt;Cite&gt;&lt;Author&gt;Marôco&lt;/Author&gt;&lt;Year&gt;2014&lt;/Year&gt;&lt;RecNum&gt;132&lt;/RecNum&gt;&lt;DisplayText&gt;[25]&lt;/DisplayText&gt;&lt;record&gt;&lt;rec-number&gt;132&lt;/rec-number&gt;&lt;foreign-keys&gt;&lt;key app="EN" db-id="9p20w5p2jpv0srez0ps5tr08wrswztax25t5"&gt;132&lt;/key&gt;&lt;/foreign-keys&gt;&lt;ref-type name="Book"&gt;6&lt;/ref-type&gt;&lt;contributors&gt;&lt;authors&gt;&lt;author&gt;Marôco, J.&lt;/author&gt;&lt;/authors&gt;&lt;/contributors&gt;&lt;titles&gt;&lt;title&gt;Análise de equações estruturais&lt;/title&gt;&lt;/titles&gt;&lt;pages&gt;389&lt;/pages&gt;&lt;edition&gt;2ª&lt;/edition&gt;&lt;dates&gt;&lt;year&gt;2014&lt;/year&gt;&lt;/dates&gt;&lt;pub-location&gt;Pêro Pinheiro&lt;/pub-location&gt;&lt;publisher&gt;ReportNumber&lt;/publisher&gt;&lt;isbn&gt;9789899676336&lt;/isbn&gt;&lt;urls&gt;&lt;/urls&gt;&lt;/record&gt;&lt;/Cite&gt;&lt;/EndNote&gt;</w:instrText>
      </w:r>
      <w:r w:rsidR="00E91927" w:rsidRPr="00E60D73">
        <w:rPr>
          <w:rFonts w:ascii="Arial" w:hAnsi="Arial" w:cs="Arial"/>
        </w:rPr>
        <w:fldChar w:fldCharType="separate"/>
      </w:r>
      <w:r w:rsidR="00E5072F" w:rsidRPr="00E60D73">
        <w:rPr>
          <w:rFonts w:ascii="Arial" w:hAnsi="Arial" w:cs="Arial"/>
          <w:noProof/>
        </w:rPr>
        <w:t>[</w:t>
      </w:r>
      <w:hyperlink w:anchor="_ENREF_25" w:tooltip="Marôco, 2014 #132" w:history="1">
        <w:r w:rsidR="000C6627" w:rsidRPr="00E60D73">
          <w:rPr>
            <w:rFonts w:ascii="Arial" w:hAnsi="Arial" w:cs="Arial"/>
            <w:noProof/>
          </w:rPr>
          <w:t>25</w:t>
        </w:r>
      </w:hyperlink>
      <w:r w:rsidR="00E5072F" w:rsidRPr="00E60D73">
        <w:rPr>
          <w:rFonts w:ascii="Arial" w:hAnsi="Arial" w:cs="Arial"/>
          <w:noProof/>
        </w:rPr>
        <w:t>]</w:t>
      </w:r>
      <w:r w:rsidR="00E91927" w:rsidRPr="00E60D73">
        <w:rPr>
          <w:rFonts w:ascii="Arial" w:hAnsi="Arial" w:cs="Arial"/>
        </w:rPr>
        <w:fldChar w:fldCharType="end"/>
      </w:r>
      <w:r w:rsidR="004A2D59" w:rsidRPr="00E60D73">
        <w:rPr>
          <w:rFonts w:ascii="Arial" w:hAnsi="Arial" w:cs="Arial"/>
        </w:rPr>
        <w:t xml:space="preserve">. </w:t>
      </w:r>
      <w:r w:rsidR="00C03E7E" w:rsidRPr="00E60D73">
        <w:rPr>
          <w:rFonts w:ascii="Arial" w:hAnsi="Arial" w:cs="Arial"/>
        </w:rPr>
        <w:t>D</w:t>
      </w:r>
      <w:r w:rsidR="00901A38" w:rsidRPr="00E60D73">
        <w:rPr>
          <w:rFonts w:ascii="Arial" w:hAnsi="Arial" w:cs="Arial"/>
        </w:rPr>
        <w:t xml:space="preserve">iscriminant validity </w:t>
      </w:r>
      <w:r w:rsidR="00EA54F6" w:rsidRPr="00E60D73">
        <w:rPr>
          <w:rFonts w:ascii="Arial" w:hAnsi="Arial" w:cs="Arial"/>
        </w:rPr>
        <w:t xml:space="preserve">was evaluated </w:t>
      </w:r>
      <w:r w:rsidR="00C03E7E" w:rsidRPr="00E60D73">
        <w:rPr>
          <w:rFonts w:ascii="Arial" w:hAnsi="Arial" w:cs="Arial"/>
        </w:rPr>
        <w:t>using the</w:t>
      </w:r>
      <w:r w:rsidR="00EA54F6" w:rsidRPr="00E60D73">
        <w:rPr>
          <w:rFonts w:ascii="Arial" w:hAnsi="Arial" w:cs="Arial"/>
        </w:rPr>
        <w:t xml:space="preserve"> squared correlation (</w:t>
      </w:r>
      <w:r w:rsidR="00E91927" w:rsidRPr="00E60D73">
        <w:rPr>
          <w:rFonts w:ascii="Arial" w:hAnsi="Arial" w:cs="Arial"/>
          <w:i/>
        </w:rPr>
        <w:t>r</w:t>
      </w:r>
      <w:r w:rsidR="00EA54F6" w:rsidRPr="00E60D73">
        <w:rPr>
          <w:rFonts w:ascii="Arial" w:hAnsi="Arial" w:cs="Arial"/>
          <w:vertAlign w:val="superscript"/>
        </w:rPr>
        <w:t>2</w:t>
      </w:r>
      <w:r w:rsidR="00EA54F6" w:rsidRPr="00E60D73">
        <w:rPr>
          <w:rFonts w:ascii="Arial" w:hAnsi="Arial" w:cs="Arial"/>
        </w:rPr>
        <w:t xml:space="preserve">) among factors and values of AVEs </w:t>
      </w:r>
      <w:r w:rsidR="00E91927" w:rsidRPr="00E60D73">
        <w:rPr>
          <w:rFonts w:ascii="Arial" w:hAnsi="Arial" w:cs="Arial"/>
        </w:rPr>
        <w:fldChar w:fldCharType="begin"/>
      </w:r>
      <w:r w:rsidR="00E5072F" w:rsidRPr="00E60D73">
        <w:rPr>
          <w:rFonts w:ascii="Arial" w:hAnsi="Arial" w:cs="Arial"/>
        </w:rPr>
        <w:instrText xml:space="preserve"> ADDIN EN.CITE &lt;EndNote&gt;&lt;Cite&gt;&lt;Author&gt;Fornell&lt;/Author&gt;&lt;Year&gt;1981&lt;/Year&gt;&lt;RecNum&gt;84&lt;/RecNum&gt;&lt;DisplayText&gt;[26]&lt;/DisplayText&gt;&lt;record&gt;&lt;rec-number&gt;84&lt;/rec-number&gt;&lt;foreign-keys&gt;&lt;key app="EN" db-id="9p20w5p2jpv0srez0ps5tr08wrswztax25t5"&gt;84&lt;/key&gt;&lt;/foreign-keys&gt;&lt;ref-type name="Journal Article"&gt;17&lt;/ref-type&gt;&lt;contributors&gt;&lt;authors&gt;&lt;author&gt;Fornell, C.&lt;/author&gt;&lt;author&gt;Larcker, D. F.&lt;/author&gt;&lt;/authors&gt;&lt;/contributors&gt;&lt;auth-address&gt;Fornell, C&amp;#xD;Univ Michigan,Ann Arbor,Mi 48109&amp;#xD;Univ Michigan,Ann Arbor,Mi 48109&amp;#xD;Northwestern Univ,Chicago,Il 60611&lt;/auth-address&gt;&lt;titles&gt;&lt;title&gt;Evaluating Structural Equation Models with Unobservable Variables and Measurement Error&lt;/title&gt;&lt;secondary-title&gt;J Marketing Res&lt;/secondary-title&gt;&lt;alt-title&gt;Journal of Marketing Research&lt;/alt-title&gt;&lt;/titles&gt;&lt;periodical&gt;&lt;full-title&gt;Journal of Marketing Research&lt;/full-title&gt;&lt;abbr-1&gt;J Marketing Res&lt;/abbr-1&gt;&lt;/periodical&gt;&lt;alt-periodical&gt;&lt;full-title&gt;Journal of Marketing Research&lt;/full-title&gt;&lt;abbr-1&gt;J Marketing Res&lt;/abbr-1&gt;&lt;/alt-periodical&gt;&lt;pages&gt;39-50&lt;/pages&gt;&lt;volume&gt;18&lt;/volume&gt;&lt;number&gt;1&lt;/number&gt;&lt;dates&gt;&lt;year&gt;1981&lt;/year&gt;&lt;/dates&gt;&lt;isbn&gt;0022-2437&lt;/isbn&gt;&lt;urls&gt;&lt;/urls&gt;&lt;electronic-resource-num&gt;http://dx.doi.org/10.2307/3151312?uid=3737664&amp;amp;uid=2&amp;amp;uid=4&amp;amp;sid=21103223270061&lt;/electronic-resource-num&gt;&lt;language&gt;English&lt;/language&gt;&lt;/record&gt;&lt;/Cite&gt;&lt;/EndNote&gt;</w:instrText>
      </w:r>
      <w:r w:rsidR="00E91927" w:rsidRPr="00E60D73">
        <w:rPr>
          <w:rFonts w:ascii="Arial" w:hAnsi="Arial" w:cs="Arial"/>
        </w:rPr>
        <w:fldChar w:fldCharType="separate"/>
      </w:r>
      <w:r w:rsidR="00E5072F" w:rsidRPr="00E60D73">
        <w:rPr>
          <w:rFonts w:ascii="Arial" w:hAnsi="Arial" w:cs="Arial"/>
          <w:noProof/>
        </w:rPr>
        <w:t>[</w:t>
      </w:r>
      <w:hyperlink w:anchor="_ENREF_26" w:tooltip="Fornell, 1981 #84" w:history="1">
        <w:r w:rsidR="0065479E" w:rsidRPr="00E60D73">
          <w:rPr>
            <w:rFonts w:ascii="Arial" w:hAnsi="Arial" w:cs="Arial"/>
            <w:noProof/>
          </w:rPr>
          <w:t>27</w:t>
        </w:r>
      </w:hyperlink>
      <w:r w:rsidR="00E5072F" w:rsidRPr="00E60D73">
        <w:rPr>
          <w:rFonts w:ascii="Arial" w:hAnsi="Arial" w:cs="Arial"/>
          <w:noProof/>
        </w:rPr>
        <w:t>]</w:t>
      </w:r>
      <w:r w:rsidR="00E91927" w:rsidRPr="00E60D73">
        <w:rPr>
          <w:rFonts w:ascii="Arial" w:hAnsi="Arial" w:cs="Arial"/>
        </w:rPr>
        <w:fldChar w:fldCharType="end"/>
      </w:r>
      <w:r w:rsidR="00EA54F6" w:rsidRPr="00E60D73">
        <w:rPr>
          <w:rFonts w:ascii="Arial" w:hAnsi="Arial" w:cs="Arial"/>
        </w:rPr>
        <w:t xml:space="preserve">. </w:t>
      </w:r>
      <w:r w:rsidR="006E22E9" w:rsidRPr="00E60D73">
        <w:rPr>
          <w:rFonts w:ascii="Arial" w:hAnsi="Arial" w:cs="Arial"/>
        </w:rPr>
        <w:t>When the AVE values for each pair of correlated factors were ≥</w:t>
      </w:r>
      <w:r w:rsidR="00EA20E3" w:rsidRPr="00E60D73">
        <w:rPr>
          <w:rFonts w:ascii="Arial" w:hAnsi="Arial" w:cs="Arial"/>
        </w:rPr>
        <w:t xml:space="preserve"> </w:t>
      </w:r>
      <w:r w:rsidR="006E22E9" w:rsidRPr="00E60D73">
        <w:rPr>
          <w:rFonts w:ascii="Arial" w:hAnsi="Arial" w:cs="Arial"/>
          <w:i/>
        </w:rPr>
        <w:t>r</w:t>
      </w:r>
      <w:r w:rsidR="006E22E9" w:rsidRPr="00E60D73">
        <w:rPr>
          <w:rFonts w:ascii="Arial" w:hAnsi="Arial" w:cs="Arial"/>
          <w:vertAlign w:val="superscript"/>
        </w:rPr>
        <w:t>2</w:t>
      </w:r>
      <w:r w:rsidR="00920779" w:rsidRPr="00E60D73">
        <w:rPr>
          <w:rFonts w:ascii="Arial" w:hAnsi="Arial" w:cs="Arial"/>
        </w:rPr>
        <w:t>,</w:t>
      </w:r>
      <w:r w:rsidR="0005711B" w:rsidRPr="00E60D73">
        <w:rPr>
          <w:rFonts w:ascii="Arial" w:hAnsi="Arial" w:cs="Arial"/>
        </w:rPr>
        <w:t xml:space="preserve"> </w:t>
      </w:r>
      <w:r w:rsidR="00EA54F6" w:rsidRPr="00E60D73">
        <w:rPr>
          <w:rFonts w:ascii="Arial" w:hAnsi="Arial" w:cs="Arial"/>
        </w:rPr>
        <w:t xml:space="preserve">the discriminant validity among factors was </w:t>
      </w:r>
      <w:r w:rsidR="00920779" w:rsidRPr="00E60D73">
        <w:rPr>
          <w:rFonts w:ascii="Arial" w:hAnsi="Arial" w:cs="Arial"/>
        </w:rPr>
        <w:t xml:space="preserve">considered </w:t>
      </w:r>
      <w:r w:rsidR="00EA54F6" w:rsidRPr="00E60D73">
        <w:rPr>
          <w:rFonts w:ascii="Arial" w:hAnsi="Arial" w:cs="Arial"/>
        </w:rPr>
        <w:t>adequate.</w:t>
      </w:r>
    </w:p>
    <w:p w14:paraId="0CCD7AE6" w14:textId="236831F3" w:rsidR="001B2573" w:rsidRPr="00E60D73" w:rsidRDefault="009918D6" w:rsidP="007B21F6">
      <w:pPr>
        <w:spacing w:line="360" w:lineRule="auto"/>
        <w:ind w:firstLine="709"/>
        <w:jc w:val="both"/>
        <w:outlineLvl w:val="0"/>
        <w:rPr>
          <w:rFonts w:ascii="Arial" w:hAnsi="Arial" w:cs="Arial"/>
          <w:noProof/>
        </w:rPr>
      </w:pPr>
      <w:r w:rsidRPr="00E60D73">
        <w:rPr>
          <w:rFonts w:ascii="Arial" w:hAnsi="Arial" w:cs="Arial"/>
          <w:noProof/>
        </w:rPr>
        <w:t>T</w:t>
      </w:r>
      <w:r w:rsidR="0022014F" w:rsidRPr="00E60D73">
        <w:rPr>
          <w:rFonts w:ascii="Arial" w:hAnsi="Arial" w:cs="Arial"/>
          <w:noProof/>
        </w:rPr>
        <w:t xml:space="preserve">he factorial invariance of instruments (CEMS and IES-2) </w:t>
      </w:r>
      <w:r w:rsidR="00EA20E3" w:rsidRPr="00E60D73">
        <w:rPr>
          <w:rFonts w:ascii="Arial" w:hAnsi="Arial" w:cs="Arial"/>
          <w:noProof/>
        </w:rPr>
        <w:t>in</w:t>
      </w:r>
      <w:r w:rsidR="0022014F" w:rsidRPr="00E60D73">
        <w:rPr>
          <w:rFonts w:ascii="Arial" w:hAnsi="Arial" w:cs="Arial"/>
          <w:noProof/>
        </w:rPr>
        <w:t xml:space="preserve"> women and men</w:t>
      </w:r>
      <w:r w:rsidRPr="00E60D73">
        <w:rPr>
          <w:rFonts w:ascii="Arial" w:hAnsi="Arial" w:cs="Arial"/>
          <w:noProof/>
        </w:rPr>
        <w:t xml:space="preserve"> also was assessed</w:t>
      </w:r>
      <w:r w:rsidR="00217117" w:rsidRPr="00E60D73">
        <w:rPr>
          <w:rFonts w:ascii="Arial" w:hAnsi="Arial" w:cs="Arial"/>
          <w:noProof/>
        </w:rPr>
        <w:t>.</w:t>
      </w:r>
      <w:r w:rsidR="00105401" w:rsidRPr="00E60D73">
        <w:rPr>
          <w:rFonts w:ascii="Arial" w:hAnsi="Arial" w:cs="Arial"/>
          <w:lang w:val="en-US"/>
        </w:rPr>
        <w:t xml:space="preserve"> </w:t>
      </w:r>
      <w:r w:rsidR="0022014F" w:rsidRPr="00E60D73">
        <w:rPr>
          <w:rFonts w:ascii="Arial" w:hAnsi="Arial" w:cs="Arial"/>
          <w:noProof/>
        </w:rPr>
        <w:t xml:space="preserve"> The invariance test was performed by multigroup analysis using the chi-square difference (Δχ</w:t>
      </w:r>
      <w:r w:rsidR="0022014F" w:rsidRPr="00E60D73">
        <w:rPr>
          <w:rFonts w:ascii="Arial" w:hAnsi="Arial" w:cs="Arial"/>
          <w:noProof/>
          <w:vertAlign w:val="superscript"/>
        </w:rPr>
        <w:t>2</w:t>
      </w:r>
      <w:r w:rsidR="0022014F" w:rsidRPr="00E60D73">
        <w:rPr>
          <w:rFonts w:ascii="Arial" w:hAnsi="Arial" w:cs="Arial"/>
          <w:noProof/>
        </w:rPr>
        <w:t xml:space="preserve">) between the model with free factorial weights and the model with equal weights </w:t>
      </w:r>
      <w:r w:rsidR="00CC7EAC" w:rsidRPr="00E60D73">
        <w:rPr>
          <w:rFonts w:ascii="Arial" w:hAnsi="Arial" w:cs="Arial"/>
          <w:noProof/>
        </w:rPr>
        <w:t>fitted to sample</w:t>
      </w:r>
      <w:r w:rsidR="0022014F" w:rsidRPr="00E60D73">
        <w:rPr>
          <w:rFonts w:ascii="Arial" w:hAnsi="Arial" w:cs="Arial"/>
          <w:noProof/>
        </w:rPr>
        <w:t xml:space="preserve">. To assess the invariance </w:t>
      </w:r>
      <w:r w:rsidR="00EA20E3" w:rsidRPr="00E60D73">
        <w:rPr>
          <w:rFonts w:ascii="Arial" w:hAnsi="Arial" w:cs="Arial"/>
          <w:noProof/>
        </w:rPr>
        <w:t>in</w:t>
      </w:r>
      <w:r w:rsidR="00CC7EAC" w:rsidRPr="00E60D73">
        <w:rPr>
          <w:rFonts w:ascii="Arial" w:hAnsi="Arial" w:cs="Arial"/>
          <w:noProof/>
        </w:rPr>
        <w:t xml:space="preserve"> sexes</w:t>
      </w:r>
      <w:r w:rsidR="00EA20E3" w:rsidRPr="00E60D73">
        <w:rPr>
          <w:rFonts w:ascii="Arial" w:hAnsi="Arial" w:cs="Arial"/>
          <w:noProof/>
        </w:rPr>
        <w:t>,</w:t>
      </w:r>
      <w:r w:rsidR="00CC7EAC" w:rsidRPr="00E60D73">
        <w:rPr>
          <w:rFonts w:ascii="Arial" w:hAnsi="Arial" w:cs="Arial"/>
          <w:noProof/>
        </w:rPr>
        <w:t xml:space="preserve"> </w:t>
      </w:r>
      <w:r w:rsidR="003A2903" w:rsidRPr="00E60D73">
        <w:rPr>
          <w:rFonts w:ascii="Arial" w:hAnsi="Arial" w:cs="Arial"/>
          <w:noProof/>
        </w:rPr>
        <w:t>the total sample</w:t>
      </w:r>
      <w:r w:rsidR="0022014F" w:rsidRPr="00E60D73">
        <w:rPr>
          <w:rFonts w:ascii="Arial" w:hAnsi="Arial" w:cs="Arial"/>
          <w:noProof/>
        </w:rPr>
        <w:t xml:space="preserve"> were divided into two </w:t>
      </w:r>
      <w:r w:rsidR="00EA20E3" w:rsidRPr="00E60D73">
        <w:rPr>
          <w:rFonts w:ascii="Arial" w:hAnsi="Arial" w:cs="Arial"/>
          <w:noProof/>
        </w:rPr>
        <w:t>sub</w:t>
      </w:r>
      <w:r w:rsidR="0022014F" w:rsidRPr="00E60D73">
        <w:rPr>
          <w:rFonts w:ascii="Arial" w:hAnsi="Arial" w:cs="Arial"/>
          <w:noProof/>
        </w:rPr>
        <w:t xml:space="preserve">groups </w:t>
      </w:r>
      <w:r w:rsidR="000C6627" w:rsidRPr="00E60D73">
        <w:rPr>
          <w:rFonts w:ascii="Arial" w:hAnsi="Arial" w:cs="Arial"/>
          <w:noProof/>
        </w:rPr>
        <w:t>(women:</w:t>
      </w:r>
      <w:r w:rsidR="000C6627" w:rsidRPr="00E60D73">
        <w:rPr>
          <w:rFonts w:ascii="Arial" w:hAnsi="Arial" w:cs="Arial"/>
          <w:i/>
          <w:noProof/>
        </w:rPr>
        <w:t xml:space="preserve"> n</w:t>
      </w:r>
      <w:r w:rsidR="00885845" w:rsidRPr="00E60D73">
        <w:rPr>
          <w:rFonts w:ascii="Arial" w:hAnsi="Arial" w:cs="Arial"/>
          <w:i/>
          <w:noProof/>
        </w:rPr>
        <w:t xml:space="preserve"> </w:t>
      </w:r>
      <w:r w:rsidR="000C6627" w:rsidRPr="00E60D73">
        <w:rPr>
          <w:rFonts w:ascii="Arial" w:hAnsi="Arial" w:cs="Arial"/>
          <w:noProof/>
        </w:rPr>
        <w:t>=</w:t>
      </w:r>
      <w:r w:rsidR="00885845" w:rsidRPr="00E60D73">
        <w:rPr>
          <w:rFonts w:ascii="Arial" w:hAnsi="Arial" w:cs="Arial"/>
          <w:noProof/>
        </w:rPr>
        <w:t xml:space="preserve"> </w:t>
      </w:r>
      <w:r w:rsidR="000C6627" w:rsidRPr="00E60D73">
        <w:rPr>
          <w:rFonts w:ascii="Arial" w:hAnsi="Arial" w:cs="Arial"/>
          <w:noProof/>
        </w:rPr>
        <w:t xml:space="preserve">152, men: </w:t>
      </w:r>
      <w:r w:rsidR="000C6627" w:rsidRPr="00E60D73">
        <w:rPr>
          <w:rFonts w:ascii="Arial" w:hAnsi="Arial" w:cs="Arial"/>
          <w:i/>
          <w:noProof/>
        </w:rPr>
        <w:t>n</w:t>
      </w:r>
      <w:r w:rsidR="00885845" w:rsidRPr="00E60D73">
        <w:rPr>
          <w:rFonts w:ascii="Arial" w:hAnsi="Arial" w:cs="Arial"/>
          <w:i/>
          <w:noProof/>
        </w:rPr>
        <w:t xml:space="preserve"> </w:t>
      </w:r>
      <w:r w:rsidR="000C6627" w:rsidRPr="00E60D73">
        <w:rPr>
          <w:rFonts w:ascii="Arial" w:hAnsi="Arial" w:cs="Arial"/>
          <w:noProof/>
        </w:rPr>
        <w:t>=</w:t>
      </w:r>
      <w:r w:rsidR="00885845" w:rsidRPr="00E60D73">
        <w:rPr>
          <w:rFonts w:ascii="Arial" w:hAnsi="Arial" w:cs="Arial"/>
          <w:noProof/>
        </w:rPr>
        <w:t xml:space="preserve"> </w:t>
      </w:r>
      <w:r w:rsidR="000C6627" w:rsidRPr="00E60D73">
        <w:rPr>
          <w:rFonts w:ascii="Arial" w:hAnsi="Arial" w:cs="Arial"/>
          <w:noProof/>
        </w:rPr>
        <w:t xml:space="preserve">136) </w:t>
      </w:r>
      <w:r w:rsidR="00CC7EAC" w:rsidRPr="00E60D73">
        <w:rPr>
          <w:rFonts w:ascii="Arial" w:hAnsi="Arial" w:cs="Arial"/>
          <w:noProof/>
        </w:rPr>
        <w:t xml:space="preserve">and the test was performed considering analysis of factorial weights (λ), intercepts (I), and residues’ variance/covariance (cov/res). </w:t>
      </w:r>
      <w:r w:rsidR="00EA20E3" w:rsidRPr="00E60D73">
        <w:rPr>
          <w:rFonts w:ascii="Arial" w:hAnsi="Arial" w:cs="Arial"/>
          <w:noProof/>
        </w:rPr>
        <w:t xml:space="preserve">Support for metric (weak) invariance was supported if </w:t>
      </w:r>
      <w:r w:rsidR="001B2573" w:rsidRPr="00E60D73">
        <w:rPr>
          <w:rFonts w:ascii="Arial" w:hAnsi="Arial" w:cs="Arial"/>
          <w:i/>
          <w:noProof/>
        </w:rPr>
        <w:t>p</w:t>
      </w:r>
      <w:r w:rsidR="001B2573" w:rsidRPr="00E60D73">
        <w:rPr>
          <w:rFonts w:ascii="Arial" w:hAnsi="Arial" w:cs="Arial"/>
          <w:noProof/>
        </w:rPr>
        <w:t>Δχ</w:t>
      </w:r>
      <w:r w:rsidR="001B2573" w:rsidRPr="00E60D73">
        <w:rPr>
          <w:rFonts w:ascii="Arial" w:hAnsi="Arial" w:cs="Arial"/>
          <w:noProof/>
          <w:vertAlign w:val="superscript"/>
        </w:rPr>
        <w:t>2</w:t>
      </w:r>
      <w:r w:rsidR="001B2573" w:rsidRPr="00E60D73">
        <w:rPr>
          <w:rFonts w:ascii="Arial" w:hAnsi="Arial" w:cs="Arial"/>
          <w:noProof/>
          <w:vertAlign w:val="subscript"/>
        </w:rPr>
        <w:t>λ</w:t>
      </w:r>
      <w:r w:rsidR="001B2573" w:rsidRPr="00E60D73">
        <w:rPr>
          <w:rFonts w:ascii="Arial" w:hAnsi="Arial" w:cs="Arial"/>
          <w:noProof/>
        </w:rPr>
        <w:t xml:space="preserve"> was &gt; .05</w:t>
      </w:r>
      <w:r w:rsidR="00EA20E3" w:rsidRPr="00E60D73">
        <w:rPr>
          <w:rFonts w:ascii="Arial" w:hAnsi="Arial" w:cs="Arial"/>
          <w:noProof/>
        </w:rPr>
        <w:t xml:space="preserve">. Metric and scalar (moderate) invariance was found if </w:t>
      </w:r>
      <w:r w:rsidR="001B2573" w:rsidRPr="00E60D73">
        <w:rPr>
          <w:rFonts w:ascii="Arial" w:hAnsi="Arial" w:cs="Arial"/>
          <w:i/>
          <w:noProof/>
        </w:rPr>
        <w:t>p</w:t>
      </w:r>
      <w:r w:rsidR="001B2573" w:rsidRPr="00E60D73">
        <w:rPr>
          <w:rFonts w:ascii="Arial" w:hAnsi="Arial" w:cs="Arial"/>
          <w:noProof/>
        </w:rPr>
        <w:t>Δχ</w:t>
      </w:r>
      <w:r w:rsidR="001B2573" w:rsidRPr="00E60D73">
        <w:rPr>
          <w:rFonts w:ascii="Arial" w:hAnsi="Arial" w:cs="Arial"/>
          <w:noProof/>
          <w:vertAlign w:val="superscript"/>
        </w:rPr>
        <w:t>2</w:t>
      </w:r>
      <w:r w:rsidR="001B2573" w:rsidRPr="00E60D73">
        <w:rPr>
          <w:rFonts w:ascii="Arial" w:hAnsi="Arial" w:cs="Arial"/>
          <w:noProof/>
          <w:vertAlign w:val="subscript"/>
        </w:rPr>
        <w:t>λ</w:t>
      </w:r>
      <w:r w:rsidR="001B2573" w:rsidRPr="00E60D73">
        <w:rPr>
          <w:rFonts w:ascii="Arial" w:hAnsi="Arial" w:cs="Arial"/>
          <w:noProof/>
        </w:rPr>
        <w:t xml:space="preserve"> and </w:t>
      </w:r>
      <w:r w:rsidR="001B2573" w:rsidRPr="00E60D73">
        <w:rPr>
          <w:rFonts w:ascii="Arial" w:hAnsi="Arial" w:cs="Arial"/>
          <w:i/>
          <w:noProof/>
        </w:rPr>
        <w:t>p</w:t>
      </w:r>
      <w:r w:rsidR="001B2573" w:rsidRPr="00E60D73">
        <w:rPr>
          <w:rFonts w:ascii="Arial" w:hAnsi="Arial" w:cs="Arial"/>
          <w:noProof/>
        </w:rPr>
        <w:t>Δχ</w:t>
      </w:r>
      <w:r w:rsidR="001B2573" w:rsidRPr="00E60D73">
        <w:rPr>
          <w:rFonts w:ascii="Arial" w:hAnsi="Arial" w:cs="Arial"/>
          <w:noProof/>
          <w:vertAlign w:val="superscript"/>
        </w:rPr>
        <w:t>2</w:t>
      </w:r>
      <w:r w:rsidR="001B2573" w:rsidRPr="00E60D73">
        <w:rPr>
          <w:rFonts w:ascii="Arial" w:hAnsi="Arial" w:cs="Arial"/>
          <w:noProof/>
          <w:vertAlign w:val="subscript"/>
        </w:rPr>
        <w:t>I</w:t>
      </w:r>
      <w:r w:rsidR="001B2573" w:rsidRPr="00E60D73">
        <w:rPr>
          <w:rFonts w:ascii="Arial" w:hAnsi="Arial" w:cs="Arial"/>
          <w:noProof/>
        </w:rPr>
        <w:t xml:space="preserve"> w</w:t>
      </w:r>
      <w:r w:rsidR="00217117" w:rsidRPr="00E60D73">
        <w:rPr>
          <w:rFonts w:ascii="Arial" w:hAnsi="Arial" w:cs="Arial"/>
          <w:noProof/>
        </w:rPr>
        <w:t>ere</w:t>
      </w:r>
      <w:r w:rsidR="001B2573" w:rsidRPr="00E60D73">
        <w:rPr>
          <w:rFonts w:ascii="Arial" w:hAnsi="Arial" w:cs="Arial"/>
          <w:noProof/>
        </w:rPr>
        <w:t xml:space="preserve"> &gt; .05</w:t>
      </w:r>
      <w:r w:rsidR="00EA20E3" w:rsidRPr="00E60D73">
        <w:rPr>
          <w:rFonts w:ascii="Arial" w:hAnsi="Arial" w:cs="Arial"/>
          <w:noProof/>
        </w:rPr>
        <w:t xml:space="preserve">. Finally, metric, scalar, and strict (strong) invariance was supported if </w:t>
      </w:r>
      <w:r w:rsidR="001B2573" w:rsidRPr="00E60D73">
        <w:rPr>
          <w:rFonts w:ascii="Arial" w:hAnsi="Arial" w:cs="Arial"/>
          <w:i/>
          <w:noProof/>
        </w:rPr>
        <w:t>p</w:t>
      </w:r>
      <w:r w:rsidR="001B2573" w:rsidRPr="00E60D73">
        <w:rPr>
          <w:rFonts w:ascii="Arial" w:hAnsi="Arial" w:cs="Arial"/>
          <w:noProof/>
        </w:rPr>
        <w:t>Δχ</w:t>
      </w:r>
      <w:r w:rsidR="001B2573" w:rsidRPr="00E60D73">
        <w:rPr>
          <w:rFonts w:ascii="Arial" w:hAnsi="Arial" w:cs="Arial"/>
          <w:noProof/>
          <w:vertAlign w:val="superscript"/>
        </w:rPr>
        <w:t>2</w:t>
      </w:r>
      <w:r w:rsidR="001B2573" w:rsidRPr="00E60D73">
        <w:rPr>
          <w:rFonts w:ascii="Arial" w:hAnsi="Arial" w:cs="Arial"/>
          <w:noProof/>
          <w:vertAlign w:val="subscript"/>
        </w:rPr>
        <w:t>λ</w:t>
      </w:r>
      <w:r w:rsidR="001B2573" w:rsidRPr="00E60D73">
        <w:rPr>
          <w:rFonts w:ascii="Arial" w:hAnsi="Arial" w:cs="Arial"/>
          <w:noProof/>
        </w:rPr>
        <w:t xml:space="preserve">, </w:t>
      </w:r>
      <w:r w:rsidR="001B2573" w:rsidRPr="00E60D73">
        <w:rPr>
          <w:rFonts w:ascii="Arial" w:hAnsi="Arial" w:cs="Arial"/>
          <w:i/>
          <w:noProof/>
        </w:rPr>
        <w:t>p</w:t>
      </w:r>
      <w:r w:rsidR="001B2573" w:rsidRPr="00E60D73">
        <w:rPr>
          <w:rFonts w:ascii="Arial" w:hAnsi="Arial" w:cs="Arial"/>
          <w:noProof/>
        </w:rPr>
        <w:t>Δχ</w:t>
      </w:r>
      <w:r w:rsidR="001B2573" w:rsidRPr="00E60D73">
        <w:rPr>
          <w:rFonts w:ascii="Arial" w:hAnsi="Arial" w:cs="Arial"/>
          <w:noProof/>
          <w:vertAlign w:val="superscript"/>
        </w:rPr>
        <w:t>2</w:t>
      </w:r>
      <w:r w:rsidR="001B2573" w:rsidRPr="00E60D73">
        <w:rPr>
          <w:rFonts w:ascii="Arial" w:hAnsi="Arial" w:cs="Arial"/>
          <w:noProof/>
          <w:vertAlign w:val="subscript"/>
        </w:rPr>
        <w:t>I</w:t>
      </w:r>
      <w:r w:rsidR="001B2573" w:rsidRPr="00E60D73">
        <w:rPr>
          <w:rFonts w:ascii="Arial" w:hAnsi="Arial" w:cs="Arial"/>
          <w:noProof/>
        </w:rPr>
        <w:t xml:space="preserve">, and </w:t>
      </w:r>
      <w:r w:rsidR="001B2573" w:rsidRPr="00E60D73">
        <w:rPr>
          <w:rFonts w:ascii="Arial" w:hAnsi="Arial" w:cs="Arial"/>
          <w:i/>
          <w:noProof/>
        </w:rPr>
        <w:t>p</w:t>
      </w:r>
      <w:r w:rsidR="001B2573" w:rsidRPr="00E60D73">
        <w:rPr>
          <w:rFonts w:ascii="Arial" w:hAnsi="Arial" w:cs="Arial"/>
          <w:noProof/>
        </w:rPr>
        <w:t>Δχ</w:t>
      </w:r>
      <w:r w:rsidR="001B2573" w:rsidRPr="00E60D73">
        <w:rPr>
          <w:rFonts w:ascii="Arial" w:hAnsi="Arial" w:cs="Arial"/>
          <w:noProof/>
          <w:vertAlign w:val="superscript"/>
        </w:rPr>
        <w:t>2</w:t>
      </w:r>
      <w:r w:rsidR="001B2573" w:rsidRPr="00E60D73">
        <w:rPr>
          <w:rFonts w:ascii="Arial" w:hAnsi="Arial" w:cs="Arial"/>
          <w:noProof/>
          <w:vertAlign w:val="subscript"/>
        </w:rPr>
        <w:t>cov/res</w:t>
      </w:r>
      <w:r w:rsidR="00B66641" w:rsidRPr="00E60D73">
        <w:rPr>
          <w:rFonts w:ascii="Arial" w:hAnsi="Arial" w:cs="Arial"/>
          <w:noProof/>
        </w:rPr>
        <w:t xml:space="preserve"> were &gt; .05</w:t>
      </w:r>
      <w:r w:rsidR="00EA20E3" w:rsidRPr="00E60D73">
        <w:rPr>
          <w:rFonts w:ascii="Arial" w:hAnsi="Arial" w:cs="Arial"/>
          <w:noProof/>
        </w:rPr>
        <w:t xml:space="preserve"> </w:t>
      </w:r>
      <w:r w:rsidR="00114984" w:rsidRPr="00E60D73">
        <w:rPr>
          <w:rFonts w:ascii="Arial" w:hAnsi="Arial" w:cs="Arial"/>
          <w:noProof/>
        </w:rPr>
        <w:fldChar w:fldCharType="begin"/>
      </w:r>
      <w:r w:rsidR="00E5072F" w:rsidRPr="00E60D73">
        <w:rPr>
          <w:rFonts w:ascii="Arial" w:hAnsi="Arial" w:cs="Arial"/>
          <w:noProof/>
        </w:rPr>
        <w:instrText xml:space="preserve"> ADDIN EN.CITE &lt;EndNote&gt;&lt;Cite&gt;&lt;Author&gt;Kaplan&lt;/Author&gt;&lt;Year&gt;2000&lt;/Year&gt;&lt;RecNum&gt;113&lt;/RecNum&gt;&lt;DisplayText&gt;[27,25]&lt;/DisplayText&gt;&lt;record&gt;&lt;rec-number&gt;113&lt;/rec-number&gt;&lt;foreign-keys&gt;&lt;key app="EN" db-id="9p20w5p2jpv0srez0ps5tr08wrswztax25t5"&gt;113&lt;/key&gt;&lt;/foreign-keys&gt;&lt;ref-type name="Book"&gt;6&lt;/ref-type&gt;&lt;contributors&gt;&lt;authors&gt;&lt;author&gt;Kaplan, D.&lt;/author&gt;&lt;/authors&gt;&lt;/contributors&gt;&lt;titles&gt;&lt;title&gt;Structural equation modeling: foundations and extensions&lt;/title&gt;&lt;/titles&gt;&lt;pages&gt;240&lt;/pages&gt;&lt;dates&gt;&lt;year&gt;2000&lt;/year&gt;&lt;/dates&gt;&lt;pub-location&gt;Thousand Oaks, CA&lt;/pub-location&gt;&lt;publisher&gt;Sage Publications&lt;/publisher&gt;&lt;isbn&gt;978-0761914075&lt;/isbn&gt;&lt;urls&gt;&lt;/urls&gt;&lt;/record&gt;&lt;/Cite&gt;&lt;Cite&gt;&lt;Author&gt;Marôco&lt;/Author&gt;&lt;Year&gt;2014&lt;/Year&gt;&lt;RecNum&gt;132&lt;/RecNum&gt;&lt;record&gt;&lt;rec-number&gt;132&lt;/rec-number&gt;&lt;foreign-keys&gt;&lt;key app="EN" db-id="9p20w5p2jpv0srez0ps5tr08wrswztax25t5"&gt;132&lt;/key&gt;&lt;/foreign-keys&gt;&lt;ref-type name="Book"&gt;6&lt;/ref-type&gt;&lt;contributors&gt;&lt;authors&gt;&lt;author&gt;Marôco, J.&lt;/author&gt;&lt;/authors&gt;&lt;/contributors&gt;&lt;titles&gt;&lt;title&gt;Análise de equações estruturais&lt;/title&gt;&lt;/titles&gt;&lt;pages&gt;389&lt;/pages&gt;&lt;edition&gt;2ª&lt;/edition&gt;&lt;dates&gt;&lt;year&gt;2014&lt;/year&gt;&lt;/dates&gt;&lt;pub-location&gt;Pêro Pinheiro&lt;/pub-location&gt;&lt;publisher&gt;ReportNumber&lt;/publisher&gt;&lt;isbn&gt;9789899676336&lt;/isbn&gt;&lt;urls&gt;&lt;/urls&gt;&lt;/record&gt;&lt;/Cite&gt;&lt;/EndNote&gt;</w:instrText>
      </w:r>
      <w:r w:rsidR="00114984" w:rsidRPr="00E60D73">
        <w:rPr>
          <w:rFonts w:ascii="Arial" w:hAnsi="Arial" w:cs="Arial"/>
          <w:noProof/>
        </w:rPr>
        <w:fldChar w:fldCharType="separate"/>
      </w:r>
      <w:r w:rsidR="00E5072F" w:rsidRPr="00E60D73">
        <w:rPr>
          <w:rFonts w:ascii="Arial" w:hAnsi="Arial" w:cs="Arial"/>
          <w:noProof/>
        </w:rPr>
        <w:t>[</w:t>
      </w:r>
      <w:hyperlink w:anchor="_ENREF_27" w:tooltip="Kaplan, 2000 #113" w:history="1">
        <w:r w:rsidR="00B4065A" w:rsidRPr="00E60D73">
          <w:rPr>
            <w:rFonts w:ascii="Arial" w:hAnsi="Arial" w:cs="Arial"/>
            <w:noProof/>
          </w:rPr>
          <w:t>28</w:t>
        </w:r>
      </w:hyperlink>
      <w:r w:rsidR="00E5072F" w:rsidRPr="00E60D73">
        <w:rPr>
          <w:rFonts w:ascii="Arial" w:hAnsi="Arial" w:cs="Arial"/>
          <w:noProof/>
        </w:rPr>
        <w:t>,</w:t>
      </w:r>
      <w:hyperlink w:anchor="_ENREF_25" w:tooltip="Marôco, 2014 #132" w:history="1">
        <w:r w:rsidR="00B4065A" w:rsidRPr="00E60D73">
          <w:rPr>
            <w:rFonts w:ascii="Arial" w:hAnsi="Arial" w:cs="Arial"/>
            <w:noProof/>
          </w:rPr>
          <w:t>26</w:t>
        </w:r>
      </w:hyperlink>
      <w:r w:rsidR="00E5072F" w:rsidRPr="00E60D73">
        <w:rPr>
          <w:rFonts w:ascii="Arial" w:hAnsi="Arial" w:cs="Arial"/>
          <w:noProof/>
        </w:rPr>
        <w:t>]</w:t>
      </w:r>
      <w:r w:rsidR="00114984" w:rsidRPr="00E60D73">
        <w:rPr>
          <w:rFonts w:ascii="Arial" w:hAnsi="Arial" w:cs="Arial"/>
          <w:noProof/>
        </w:rPr>
        <w:fldChar w:fldCharType="end"/>
      </w:r>
      <w:r w:rsidR="001B2573" w:rsidRPr="00E60D73">
        <w:rPr>
          <w:rFonts w:ascii="Arial" w:hAnsi="Arial" w:cs="Arial"/>
          <w:noProof/>
        </w:rPr>
        <w:t xml:space="preserve">. </w:t>
      </w:r>
      <w:r w:rsidR="0022014F" w:rsidRPr="00E60D73">
        <w:rPr>
          <w:rFonts w:ascii="Arial" w:hAnsi="Arial" w:cs="Arial"/>
          <w:noProof/>
        </w:rPr>
        <w:t xml:space="preserve"> </w:t>
      </w:r>
    </w:p>
    <w:p w14:paraId="41F08905" w14:textId="7B2DFF13" w:rsidR="009918D6" w:rsidRPr="00E60D73" w:rsidRDefault="009918D6" w:rsidP="007B21F6">
      <w:pPr>
        <w:spacing w:line="360" w:lineRule="auto"/>
        <w:ind w:firstLine="709"/>
        <w:jc w:val="both"/>
        <w:outlineLvl w:val="0"/>
        <w:rPr>
          <w:rFonts w:ascii="Arial" w:hAnsi="Arial" w:cs="Arial"/>
          <w:noProof/>
        </w:rPr>
      </w:pPr>
      <w:r w:rsidRPr="00E60D73">
        <w:rPr>
          <w:rFonts w:ascii="Arial" w:hAnsi="Arial" w:cs="Arial"/>
        </w:rPr>
        <w:t xml:space="preserve">The reliability of each scale was also evaluated. </w:t>
      </w:r>
      <w:r w:rsidR="00EA20E3" w:rsidRPr="00E60D73">
        <w:rPr>
          <w:rFonts w:ascii="Arial" w:hAnsi="Arial" w:cs="Arial"/>
        </w:rPr>
        <w:t>I</w:t>
      </w:r>
      <w:r w:rsidRPr="00E60D73">
        <w:rPr>
          <w:rFonts w:ascii="Arial" w:hAnsi="Arial" w:cs="Arial"/>
        </w:rPr>
        <w:t xml:space="preserve">nternal </w:t>
      </w:r>
      <w:r w:rsidR="00E64827" w:rsidRPr="00E60D73">
        <w:rPr>
          <w:rFonts w:ascii="Arial" w:hAnsi="Arial" w:cs="Arial"/>
        </w:rPr>
        <w:t>consistency</w:t>
      </w:r>
      <w:r w:rsidR="00EA20E3" w:rsidRPr="00E60D73">
        <w:rPr>
          <w:rFonts w:ascii="Arial" w:hAnsi="Arial" w:cs="Arial"/>
        </w:rPr>
        <w:t xml:space="preserve"> </w:t>
      </w:r>
      <w:r w:rsidRPr="00E60D73">
        <w:rPr>
          <w:rFonts w:ascii="Arial" w:hAnsi="Arial" w:cs="Arial"/>
        </w:rPr>
        <w:t>(</w:t>
      </w:r>
      <w:r w:rsidRPr="00E60D73">
        <w:rPr>
          <w:rFonts w:ascii="Arial" w:hAnsi="Arial" w:cs="Arial"/>
          <w:i/>
        </w:rPr>
        <w:t>α</w:t>
      </w:r>
      <w:r w:rsidRPr="00E60D73">
        <w:rPr>
          <w:rFonts w:ascii="Arial" w:hAnsi="Arial" w:cs="Arial"/>
        </w:rPr>
        <w:t xml:space="preserve">) and composite reliability (CR) were calculate for each factor of the scales. To calculate </w:t>
      </w:r>
      <w:r w:rsidR="00136EF1" w:rsidRPr="00E60D73">
        <w:rPr>
          <w:rFonts w:ascii="Arial" w:hAnsi="Arial" w:cs="Arial"/>
        </w:rPr>
        <w:t xml:space="preserve">the </w:t>
      </w:r>
      <w:r w:rsidRPr="00E60D73">
        <w:rPr>
          <w:rFonts w:ascii="Arial" w:hAnsi="Arial" w:cs="Arial"/>
        </w:rPr>
        <w:t xml:space="preserve">CR we used the recommendations of Fornell and Larcker </w:t>
      </w:r>
      <w:r w:rsidRPr="00E60D73">
        <w:rPr>
          <w:rFonts w:ascii="Arial" w:hAnsi="Arial" w:cs="Arial"/>
        </w:rPr>
        <w:fldChar w:fldCharType="begin"/>
      </w:r>
      <w:r w:rsidR="00E5072F" w:rsidRPr="00E60D73">
        <w:rPr>
          <w:rFonts w:ascii="Arial" w:hAnsi="Arial" w:cs="Arial"/>
        </w:rPr>
        <w:instrText xml:space="preserve"> ADDIN EN.CITE &lt;EndNote&gt;&lt;Cite ExcludeAuth="1"&gt;&lt;Author&gt;Fornell&lt;/Author&gt;&lt;Year&gt;1981&lt;/Year&gt;&lt;RecNum&gt;84&lt;/RecNum&gt;&lt;DisplayText&gt;[26]&lt;/DisplayText&gt;&lt;record&gt;&lt;rec-number&gt;84&lt;/rec-number&gt;&lt;foreign-keys&gt;&lt;key app="EN" db-id="9p20w5p2jpv0srez0ps5tr08wrswztax25t5"&gt;84&lt;/key&gt;&lt;/foreign-keys&gt;&lt;ref-type name="Journal Article"&gt;17&lt;/ref-type&gt;&lt;contributors&gt;&lt;authors&gt;&lt;author&gt;Fornell, C.&lt;/author&gt;&lt;author&gt;Larcker, D. F.&lt;/author&gt;&lt;/authors&gt;&lt;/contributors&gt;&lt;auth-address&gt;Fornell, C&amp;#xD;Univ Michigan,Ann Arbor,Mi 48109&amp;#xD;Univ Michigan,Ann Arbor,Mi 48109&amp;#xD;Northwestern Univ,Chicago,Il 60611&lt;/auth-address&gt;&lt;titles&gt;&lt;title&gt;Evaluating Structural Equation Models with Unobservable Variables and Measurement Error&lt;/title&gt;&lt;secondary-title&gt;J Marketing Res&lt;/secondary-title&gt;&lt;alt-title&gt;Journal of Marketing Research&lt;/alt-title&gt;&lt;/titles&gt;&lt;periodical&gt;&lt;full-title&gt;Journal of Marketing Research&lt;/full-title&gt;&lt;abbr-1&gt;J Marketing Res&lt;/abbr-1&gt;&lt;/periodical&gt;&lt;alt-periodical&gt;&lt;full-title&gt;Journal of Marketing Research&lt;/full-title&gt;&lt;abbr-1&gt;J Marketing Res&lt;/abbr-1&gt;&lt;/alt-periodical&gt;&lt;pages&gt;39-50&lt;/pages&gt;&lt;volume&gt;18&lt;/volume&gt;&lt;number&gt;1&lt;/number&gt;&lt;dates&gt;&lt;year&gt;1981&lt;/year&gt;&lt;/dates&gt;&lt;isbn&gt;0022-2437&lt;/isbn&gt;&lt;urls&gt;&lt;/urls&gt;&lt;electronic-resource-num&gt;http://dx.doi.org/10.2307/3151312?uid=3737664&amp;amp;uid=2&amp;amp;uid=4&amp;amp;sid=21103223270061&lt;/electronic-resource-num&gt;&lt;language&gt;English&lt;/language&gt;&lt;/record&gt;&lt;/Cite&gt;&lt;/EndNote&gt;</w:instrText>
      </w:r>
      <w:r w:rsidRPr="00E60D73">
        <w:rPr>
          <w:rFonts w:ascii="Arial" w:hAnsi="Arial" w:cs="Arial"/>
        </w:rPr>
        <w:fldChar w:fldCharType="separate"/>
      </w:r>
      <w:r w:rsidR="00E5072F" w:rsidRPr="00E60D73">
        <w:rPr>
          <w:rFonts w:ascii="Arial" w:hAnsi="Arial" w:cs="Arial"/>
          <w:noProof/>
        </w:rPr>
        <w:t>[</w:t>
      </w:r>
      <w:hyperlink w:anchor="_ENREF_26" w:tooltip="Fornell, 1981 #84" w:history="1">
        <w:r w:rsidR="00B4065A" w:rsidRPr="00E60D73">
          <w:rPr>
            <w:rFonts w:ascii="Arial" w:hAnsi="Arial" w:cs="Arial"/>
            <w:noProof/>
          </w:rPr>
          <w:t>27</w:t>
        </w:r>
      </w:hyperlink>
      <w:r w:rsidR="00E5072F" w:rsidRPr="00E60D73">
        <w:rPr>
          <w:rFonts w:ascii="Arial" w:hAnsi="Arial" w:cs="Arial"/>
          <w:noProof/>
        </w:rPr>
        <w:t>]</w:t>
      </w:r>
      <w:r w:rsidRPr="00E60D73">
        <w:rPr>
          <w:rFonts w:ascii="Arial" w:hAnsi="Arial" w:cs="Arial"/>
        </w:rPr>
        <w:fldChar w:fldCharType="end"/>
      </w:r>
      <w:r w:rsidRPr="00E60D73">
        <w:rPr>
          <w:rFonts w:ascii="Arial" w:hAnsi="Arial" w:cs="Arial"/>
        </w:rPr>
        <w:t xml:space="preserve">. Values for </w:t>
      </w:r>
      <w:r w:rsidRPr="00E60D73">
        <w:rPr>
          <w:rFonts w:ascii="Arial" w:hAnsi="Arial" w:cs="Arial"/>
          <w:i/>
        </w:rPr>
        <w:t>α</w:t>
      </w:r>
      <w:r w:rsidRPr="00E60D73">
        <w:rPr>
          <w:rFonts w:ascii="Arial" w:hAnsi="Arial" w:cs="Arial"/>
        </w:rPr>
        <w:t xml:space="preserve"> and CR above .70 indicated adequate reliability </w:t>
      </w:r>
      <w:r w:rsidRPr="00E60D73">
        <w:rPr>
          <w:rFonts w:ascii="Arial" w:hAnsi="Arial" w:cs="Arial"/>
          <w:noProof/>
        </w:rPr>
        <w:fldChar w:fldCharType="begin"/>
      </w:r>
      <w:r w:rsidR="00E5072F" w:rsidRPr="00E60D73">
        <w:rPr>
          <w:rFonts w:ascii="Arial" w:hAnsi="Arial" w:cs="Arial"/>
          <w:noProof/>
        </w:rPr>
        <w:instrText xml:space="preserve"> ADDIN EN.CITE &lt;EndNote&gt;&lt;Cite&gt;&lt;Author&gt;Marôco&lt;/Author&gt;&lt;Year&gt;2014&lt;/Year&gt;&lt;RecNum&gt;132&lt;/RecNum&gt;&lt;DisplayText&gt;[25]&lt;/DisplayText&gt;&lt;record&gt;&lt;rec-number&gt;132&lt;/rec-number&gt;&lt;foreign-keys&gt;&lt;key app="EN" db-id="9p20w5p2jpv0srez0ps5tr08wrswztax25t5"&gt;132&lt;/key&gt;&lt;/foreign-keys&gt;&lt;ref-type name="Book"&gt;6&lt;/ref-type&gt;&lt;contributors&gt;&lt;authors&gt;&lt;author&gt;Marôco, J.&lt;/author&gt;&lt;/authors&gt;&lt;/contributors&gt;&lt;titles&gt;&lt;title&gt;Análise de equações estruturais&lt;/title&gt;&lt;/titles&gt;&lt;pages&gt;389&lt;/pages&gt;&lt;edition&gt;2ª&lt;/edition&gt;&lt;dates&gt;&lt;year&gt;2014&lt;/year&gt;&lt;/dates&gt;&lt;pub-location&gt;Pêro Pinheiro&lt;/pub-location&gt;&lt;publisher&gt;ReportNumber&lt;/publisher&gt;&lt;isbn&gt;9789899676336&lt;/isbn&gt;&lt;urls&gt;&lt;/urls&gt;&lt;/record&gt;&lt;/Cite&gt;&lt;/EndNote&gt;</w:instrText>
      </w:r>
      <w:r w:rsidRPr="00E60D73">
        <w:rPr>
          <w:rFonts w:ascii="Arial" w:hAnsi="Arial" w:cs="Arial"/>
          <w:noProof/>
        </w:rPr>
        <w:fldChar w:fldCharType="separate"/>
      </w:r>
      <w:r w:rsidR="00E5072F" w:rsidRPr="00E60D73">
        <w:rPr>
          <w:rFonts w:ascii="Arial" w:hAnsi="Arial" w:cs="Arial"/>
          <w:noProof/>
        </w:rPr>
        <w:t>[</w:t>
      </w:r>
      <w:hyperlink w:anchor="_ENREF_25" w:tooltip="Marôco, 2014 #132" w:history="1">
        <w:r w:rsidR="00B4065A" w:rsidRPr="00E60D73">
          <w:rPr>
            <w:rFonts w:ascii="Arial" w:hAnsi="Arial" w:cs="Arial"/>
            <w:noProof/>
          </w:rPr>
          <w:t>26</w:t>
        </w:r>
      </w:hyperlink>
      <w:r w:rsidR="00E5072F" w:rsidRPr="00E60D73">
        <w:rPr>
          <w:rFonts w:ascii="Arial" w:hAnsi="Arial" w:cs="Arial"/>
          <w:noProof/>
        </w:rPr>
        <w:t>]</w:t>
      </w:r>
      <w:r w:rsidRPr="00E60D73">
        <w:rPr>
          <w:rFonts w:ascii="Arial" w:hAnsi="Arial" w:cs="Arial"/>
          <w:noProof/>
        </w:rPr>
        <w:fldChar w:fldCharType="end"/>
      </w:r>
      <w:r w:rsidRPr="00E60D73">
        <w:rPr>
          <w:rFonts w:ascii="Arial" w:hAnsi="Arial" w:cs="Arial"/>
          <w:noProof/>
        </w:rPr>
        <w:t xml:space="preserve">. </w:t>
      </w:r>
    </w:p>
    <w:p w14:paraId="04EFCEAA" w14:textId="7469BE55" w:rsidR="00AA2717" w:rsidRPr="00E60D73" w:rsidRDefault="004449D8" w:rsidP="007B21F6">
      <w:pPr>
        <w:spacing w:line="360" w:lineRule="auto"/>
        <w:ind w:firstLine="709"/>
        <w:jc w:val="both"/>
        <w:outlineLvl w:val="0"/>
        <w:rPr>
          <w:rFonts w:ascii="Arial" w:hAnsi="Arial" w:cs="Arial"/>
          <w:b/>
        </w:rPr>
      </w:pPr>
      <w:r w:rsidRPr="00E60D73">
        <w:rPr>
          <w:rFonts w:ascii="Arial" w:hAnsi="Arial" w:cs="Arial"/>
        </w:rPr>
        <w:t>T</w:t>
      </w:r>
      <w:r w:rsidR="00423901" w:rsidRPr="00E60D73">
        <w:rPr>
          <w:rFonts w:ascii="Arial" w:hAnsi="Arial" w:cs="Arial"/>
        </w:rPr>
        <w:t>o test the nomological hypothe</w:t>
      </w:r>
      <w:r w:rsidR="005A2CAE" w:rsidRPr="00E60D73">
        <w:rPr>
          <w:rFonts w:ascii="Arial" w:hAnsi="Arial" w:cs="Arial"/>
        </w:rPr>
        <w:t xml:space="preserve">sis regarding the </w:t>
      </w:r>
      <w:r w:rsidR="00114984" w:rsidRPr="00E60D73">
        <w:rPr>
          <w:rFonts w:ascii="Arial" w:hAnsi="Arial" w:cs="Arial"/>
        </w:rPr>
        <w:t xml:space="preserve">relationship </w:t>
      </w:r>
      <w:r w:rsidR="005A2CAE" w:rsidRPr="00E60D73">
        <w:rPr>
          <w:rFonts w:ascii="Arial" w:hAnsi="Arial" w:cs="Arial"/>
        </w:rPr>
        <w:t>of</w:t>
      </w:r>
      <w:r w:rsidR="00423901" w:rsidRPr="00E60D73">
        <w:rPr>
          <w:rFonts w:ascii="Arial" w:hAnsi="Arial" w:cs="Arial"/>
        </w:rPr>
        <w:t xml:space="preserve"> BAS scores and BMI values with the CEMS and IES scores factors</w:t>
      </w:r>
      <w:r w:rsidR="007215B3" w:rsidRPr="00E60D73">
        <w:rPr>
          <w:rFonts w:ascii="Arial" w:hAnsi="Arial" w:cs="Arial"/>
        </w:rPr>
        <w:t>,</w:t>
      </w:r>
      <w:r w:rsidR="00423901" w:rsidRPr="00E60D73">
        <w:rPr>
          <w:rFonts w:ascii="Arial" w:hAnsi="Arial" w:cs="Arial"/>
        </w:rPr>
        <w:t xml:space="preserve"> we computed</w:t>
      </w:r>
      <w:r w:rsidR="00920779" w:rsidRPr="00E60D73">
        <w:rPr>
          <w:rFonts w:ascii="Arial" w:hAnsi="Arial" w:cs="Arial"/>
        </w:rPr>
        <w:t xml:space="preserve"> bivariate</w:t>
      </w:r>
      <w:r w:rsidR="00171135" w:rsidRPr="00E60D73">
        <w:rPr>
          <w:rFonts w:ascii="Arial" w:hAnsi="Arial" w:cs="Arial"/>
        </w:rPr>
        <w:t xml:space="preserve"> </w:t>
      </w:r>
      <w:r w:rsidR="007B5A65" w:rsidRPr="00E60D73">
        <w:rPr>
          <w:rFonts w:ascii="Arial" w:hAnsi="Arial" w:cs="Arial"/>
        </w:rPr>
        <w:t xml:space="preserve">correlations </w:t>
      </w:r>
      <w:r w:rsidR="00EA20E3" w:rsidRPr="00E60D73">
        <w:rPr>
          <w:rFonts w:ascii="Arial" w:hAnsi="Arial" w:cs="Arial"/>
        </w:rPr>
        <w:t>between</w:t>
      </w:r>
      <w:r w:rsidR="007B5A65" w:rsidRPr="00E60D73">
        <w:rPr>
          <w:rFonts w:ascii="Arial" w:hAnsi="Arial" w:cs="Arial"/>
        </w:rPr>
        <w:t xml:space="preserve"> the variables</w:t>
      </w:r>
      <w:r w:rsidR="00E43A96" w:rsidRPr="00E60D73">
        <w:rPr>
          <w:rFonts w:ascii="Arial" w:hAnsi="Arial" w:cs="Arial"/>
        </w:rPr>
        <w:t xml:space="preserve"> for each sex</w:t>
      </w:r>
      <w:r w:rsidR="007215B3" w:rsidRPr="00E60D73">
        <w:rPr>
          <w:rFonts w:ascii="Arial" w:hAnsi="Arial" w:cs="Arial"/>
        </w:rPr>
        <w:t>.</w:t>
      </w:r>
      <w:r w:rsidRPr="00E60D73">
        <w:rPr>
          <w:rFonts w:ascii="Arial" w:hAnsi="Arial" w:cs="Arial"/>
        </w:rPr>
        <w:t xml:space="preserve"> </w:t>
      </w:r>
      <w:r w:rsidR="003563FB" w:rsidRPr="00E60D73">
        <w:rPr>
          <w:rFonts w:ascii="Arial" w:hAnsi="Arial" w:cs="Arial"/>
        </w:rPr>
        <w:t>Finally</w:t>
      </w:r>
      <w:r w:rsidR="001B7288" w:rsidRPr="00E60D73">
        <w:rPr>
          <w:rFonts w:ascii="Arial" w:hAnsi="Arial" w:cs="Arial"/>
        </w:rPr>
        <w:t>, w</w:t>
      </w:r>
      <w:r w:rsidRPr="00E60D73">
        <w:rPr>
          <w:rFonts w:ascii="Arial" w:hAnsi="Arial" w:cs="Arial"/>
        </w:rPr>
        <w:t xml:space="preserve">e computed a series of independent-samples </w:t>
      </w:r>
      <w:r w:rsidRPr="00E60D73">
        <w:rPr>
          <w:rFonts w:ascii="Arial" w:hAnsi="Arial" w:cs="Arial"/>
          <w:i/>
        </w:rPr>
        <w:t>t</w:t>
      </w:r>
      <w:r w:rsidRPr="00E60D73">
        <w:rPr>
          <w:rFonts w:ascii="Arial" w:hAnsi="Arial" w:cs="Arial"/>
        </w:rPr>
        <w:t xml:space="preserve">-tests to examine </w:t>
      </w:r>
      <w:r w:rsidR="00137C32" w:rsidRPr="00E60D73">
        <w:rPr>
          <w:rFonts w:ascii="Arial" w:hAnsi="Arial" w:cs="Arial"/>
        </w:rPr>
        <w:t xml:space="preserve">sex </w:t>
      </w:r>
      <w:r w:rsidRPr="00E60D73">
        <w:rPr>
          <w:rFonts w:ascii="Arial" w:hAnsi="Arial" w:cs="Arial"/>
        </w:rPr>
        <w:t xml:space="preserve">differences in RCM, PEM, UPE, EPRER, RHSC, and BFCC scores. </w:t>
      </w:r>
    </w:p>
    <w:p w14:paraId="36B4EBBC" w14:textId="77777777" w:rsidR="007203F7" w:rsidRPr="00E60D73" w:rsidRDefault="007203F7" w:rsidP="007B21F6">
      <w:pPr>
        <w:spacing w:line="360" w:lineRule="auto"/>
        <w:jc w:val="both"/>
        <w:outlineLvl w:val="0"/>
        <w:rPr>
          <w:rFonts w:ascii="Arial" w:hAnsi="Arial" w:cs="Arial"/>
          <w:b/>
        </w:rPr>
      </w:pPr>
    </w:p>
    <w:p w14:paraId="7ED80D32" w14:textId="7225FF02" w:rsidR="00127539" w:rsidRPr="00E60D73" w:rsidRDefault="00D862B0" w:rsidP="007B21F6">
      <w:pPr>
        <w:spacing w:line="360" w:lineRule="auto"/>
        <w:jc w:val="center"/>
        <w:outlineLvl w:val="0"/>
        <w:rPr>
          <w:rFonts w:ascii="Arial" w:hAnsi="Arial" w:cs="Arial"/>
          <w:b/>
        </w:rPr>
      </w:pPr>
      <w:r w:rsidRPr="00E60D73">
        <w:rPr>
          <w:rFonts w:ascii="Arial" w:hAnsi="Arial" w:cs="Arial"/>
          <w:b/>
        </w:rPr>
        <w:t>Results</w:t>
      </w:r>
    </w:p>
    <w:p w14:paraId="541DD8FD" w14:textId="1492175D" w:rsidR="005D418F" w:rsidRPr="00E60D73" w:rsidRDefault="005D418F" w:rsidP="007B21F6">
      <w:pPr>
        <w:pStyle w:val="Corpo"/>
        <w:spacing w:after="0" w:line="360" w:lineRule="auto"/>
        <w:jc w:val="both"/>
        <w:rPr>
          <w:rFonts w:ascii="Arial" w:hAnsi="Arial" w:cs="Arial"/>
          <w:b/>
          <w:lang w:val="en-GB"/>
        </w:rPr>
      </w:pPr>
      <w:r w:rsidRPr="00E60D73">
        <w:rPr>
          <w:rFonts w:ascii="Arial" w:hAnsi="Arial" w:cs="Arial"/>
          <w:b/>
          <w:lang w:val="en-GB"/>
        </w:rPr>
        <w:t>Factor structure</w:t>
      </w:r>
    </w:p>
    <w:p w14:paraId="482B6684" w14:textId="20D19984" w:rsidR="00B66641" w:rsidRPr="00E60D73" w:rsidRDefault="00C01427" w:rsidP="007B21F6">
      <w:pPr>
        <w:pStyle w:val="Corpo"/>
        <w:spacing w:after="0" w:line="360" w:lineRule="auto"/>
        <w:ind w:firstLine="709"/>
        <w:jc w:val="both"/>
        <w:rPr>
          <w:rFonts w:ascii="Arial" w:hAnsi="Arial" w:cs="Arial"/>
          <w:bCs/>
          <w:color w:val="000000" w:themeColor="text1"/>
          <w:lang w:val="en-GB"/>
        </w:rPr>
      </w:pPr>
      <w:r w:rsidRPr="00E60D73">
        <w:rPr>
          <w:rFonts w:ascii="Arial" w:hAnsi="Arial" w:cs="Arial"/>
          <w:lang w:val="en-GB"/>
        </w:rPr>
        <w:t>T</w:t>
      </w:r>
      <w:r w:rsidR="00756256" w:rsidRPr="00E60D73">
        <w:rPr>
          <w:rFonts w:ascii="Arial" w:hAnsi="Arial" w:cs="Arial"/>
          <w:lang w:val="en-GB"/>
        </w:rPr>
        <w:t xml:space="preserve">able </w:t>
      </w:r>
      <w:r w:rsidR="00271E21" w:rsidRPr="00E60D73">
        <w:rPr>
          <w:rFonts w:ascii="Arial" w:hAnsi="Arial" w:cs="Arial"/>
          <w:lang w:val="en-GB"/>
        </w:rPr>
        <w:t>2</w:t>
      </w:r>
      <w:r w:rsidR="00756256" w:rsidRPr="00E60D73">
        <w:rPr>
          <w:rFonts w:ascii="Arial" w:hAnsi="Arial" w:cs="Arial"/>
          <w:lang w:val="en-GB"/>
        </w:rPr>
        <w:t xml:space="preserve"> </w:t>
      </w:r>
      <w:r w:rsidR="00F575E7" w:rsidRPr="00E60D73">
        <w:rPr>
          <w:rFonts w:ascii="Arial" w:hAnsi="Arial" w:cs="Arial"/>
          <w:lang w:val="en-GB"/>
        </w:rPr>
        <w:t>report</w:t>
      </w:r>
      <w:r w:rsidR="00EA20E3" w:rsidRPr="00E60D73">
        <w:rPr>
          <w:rFonts w:ascii="Arial" w:hAnsi="Arial" w:cs="Arial"/>
          <w:lang w:val="en-GB"/>
        </w:rPr>
        <w:t>s</w:t>
      </w:r>
      <w:r w:rsidR="004449D8" w:rsidRPr="00E60D73">
        <w:rPr>
          <w:rFonts w:ascii="Arial" w:hAnsi="Arial" w:cs="Arial"/>
          <w:lang w:val="en-GB"/>
        </w:rPr>
        <w:t xml:space="preserve"> </w:t>
      </w:r>
      <w:r w:rsidR="006A3238" w:rsidRPr="00E60D73">
        <w:rPr>
          <w:rFonts w:ascii="Arial" w:hAnsi="Arial" w:cs="Arial"/>
          <w:lang w:val="en-GB"/>
        </w:rPr>
        <w:t xml:space="preserve">the indices used </w:t>
      </w:r>
      <w:r w:rsidR="00F575E7" w:rsidRPr="00E60D73">
        <w:rPr>
          <w:rFonts w:ascii="Arial" w:hAnsi="Arial" w:cs="Arial"/>
          <w:lang w:val="en-GB"/>
        </w:rPr>
        <w:t xml:space="preserve">to assess </w:t>
      </w:r>
      <w:r w:rsidR="006A3238" w:rsidRPr="00E60D73">
        <w:rPr>
          <w:rFonts w:ascii="Arial" w:hAnsi="Arial" w:cs="Arial"/>
          <w:lang w:val="en-GB"/>
        </w:rPr>
        <w:t xml:space="preserve">the fit of </w:t>
      </w:r>
      <w:r w:rsidR="00F575E7" w:rsidRPr="00E60D73">
        <w:rPr>
          <w:rFonts w:ascii="Arial" w:hAnsi="Arial" w:cs="Arial"/>
          <w:lang w:val="en-GB"/>
        </w:rPr>
        <w:t xml:space="preserve">the </w:t>
      </w:r>
      <w:r w:rsidR="006A3238" w:rsidRPr="00E60D73">
        <w:rPr>
          <w:rFonts w:ascii="Arial" w:hAnsi="Arial" w:cs="Arial"/>
          <w:lang w:val="en-GB"/>
        </w:rPr>
        <w:t>CEMS and IES-</w:t>
      </w:r>
      <w:r w:rsidRPr="00E60D73">
        <w:rPr>
          <w:rFonts w:ascii="Arial" w:hAnsi="Arial" w:cs="Arial"/>
          <w:lang w:val="en-GB"/>
        </w:rPr>
        <w:t>2</w:t>
      </w:r>
      <w:r w:rsidR="006A3238" w:rsidRPr="00E60D73">
        <w:rPr>
          <w:rFonts w:ascii="Arial" w:hAnsi="Arial" w:cs="Arial"/>
          <w:lang w:val="en-GB"/>
        </w:rPr>
        <w:t xml:space="preserve"> model</w:t>
      </w:r>
      <w:r w:rsidR="00F575E7" w:rsidRPr="00E60D73">
        <w:rPr>
          <w:rFonts w:ascii="Arial" w:hAnsi="Arial" w:cs="Arial"/>
          <w:lang w:val="en-GB"/>
        </w:rPr>
        <w:t>s</w:t>
      </w:r>
      <w:r w:rsidR="006A3238" w:rsidRPr="00E60D73">
        <w:rPr>
          <w:rFonts w:ascii="Arial" w:hAnsi="Arial" w:cs="Arial"/>
          <w:lang w:val="en-GB"/>
        </w:rPr>
        <w:t xml:space="preserve"> </w:t>
      </w:r>
      <w:r w:rsidR="00EA20E3" w:rsidRPr="00E60D73">
        <w:rPr>
          <w:rFonts w:ascii="Arial" w:hAnsi="Arial" w:cs="Arial"/>
          <w:lang w:val="en-GB"/>
        </w:rPr>
        <w:t>in</w:t>
      </w:r>
      <w:r w:rsidR="006A3238" w:rsidRPr="00E60D73">
        <w:rPr>
          <w:rFonts w:ascii="Arial" w:hAnsi="Arial" w:cs="Arial"/>
          <w:lang w:val="en-GB"/>
        </w:rPr>
        <w:t xml:space="preserve"> </w:t>
      </w:r>
      <w:r w:rsidR="00F575E7" w:rsidRPr="00E60D73">
        <w:rPr>
          <w:rFonts w:ascii="Arial" w:hAnsi="Arial" w:cs="Arial"/>
          <w:lang w:val="en-GB"/>
        </w:rPr>
        <w:t xml:space="preserve">our </w:t>
      </w:r>
      <w:r w:rsidR="00E37C00" w:rsidRPr="00E60D73">
        <w:rPr>
          <w:rFonts w:ascii="Arial" w:hAnsi="Arial" w:cs="Arial"/>
          <w:lang w:val="en-GB"/>
        </w:rPr>
        <w:t>data. Neither</w:t>
      </w:r>
      <w:r w:rsidR="00F575E7" w:rsidRPr="00E60D73">
        <w:rPr>
          <w:rFonts w:ascii="Arial" w:hAnsi="Arial" w:cs="Arial"/>
          <w:lang w:val="en-GB"/>
        </w:rPr>
        <w:t xml:space="preserve"> parent model</w:t>
      </w:r>
      <w:r w:rsidR="00430024" w:rsidRPr="00E60D73">
        <w:rPr>
          <w:rFonts w:ascii="Arial" w:hAnsi="Arial" w:cs="Arial"/>
          <w:bCs/>
          <w:lang w:val="en-GB"/>
        </w:rPr>
        <w:t xml:space="preserve"> presented satisfactory </w:t>
      </w:r>
      <w:r w:rsidR="004A13DA" w:rsidRPr="00E60D73">
        <w:rPr>
          <w:rFonts w:ascii="Arial" w:hAnsi="Arial" w:cs="Arial"/>
          <w:bCs/>
          <w:lang w:val="en-GB"/>
        </w:rPr>
        <w:t xml:space="preserve">fit on the first run of data. </w:t>
      </w:r>
      <w:r w:rsidR="00005065" w:rsidRPr="00E60D73">
        <w:rPr>
          <w:rFonts w:ascii="Arial" w:hAnsi="Arial" w:cs="Arial"/>
          <w:bCs/>
          <w:lang w:val="en-GB"/>
        </w:rPr>
        <w:t xml:space="preserve">For </w:t>
      </w:r>
      <w:r w:rsidR="00F575E7" w:rsidRPr="00E60D73">
        <w:rPr>
          <w:rFonts w:ascii="Arial" w:hAnsi="Arial" w:cs="Arial"/>
          <w:bCs/>
          <w:lang w:val="en-GB"/>
        </w:rPr>
        <w:t xml:space="preserve">the </w:t>
      </w:r>
      <w:r w:rsidR="00005065" w:rsidRPr="00E60D73">
        <w:rPr>
          <w:rFonts w:ascii="Arial" w:hAnsi="Arial" w:cs="Arial"/>
          <w:bCs/>
          <w:lang w:val="en-GB"/>
        </w:rPr>
        <w:t>CEMS</w:t>
      </w:r>
      <w:r w:rsidR="001F7B12" w:rsidRPr="00E60D73">
        <w:rPr>
          <w:rFonts w:ascii="Arial" w:hAnsi="Arial" w:cs="Arial"/>
          <w:bCs/>
          <w:lang w:val="en-GB"/>
        </w:rPr>
        <w:t xml:space="preserve"> with the total sample, </w:t>
      </w:r>
      <w:r w:rsidR="00927E85" w:rsidRPr="00E60D73">
        <w:rPr>
          <w:rFonts w:ascii="Arial" w:hAnsi="Arial" w:cs="Arial"/>
          <w:bCs/>
          <w:lang w:val="en-GB"/>
        </w:rPr>
        <w:t xml:space="preserve">one </w:t>
      </w:r>
      <w:r w:rsidR="00005065" w:rsidRPr="00E60D73">
        <w:rPr>
          <w:rFonts w:ascii="Arial" w:hAnsi="Arial" w:cs="Arial"/>
          <w:bCs/>
          <w:lang w:val="en-GB"/>
        </w:rPr>
        <w:t>error covariance was a</w:t>
      </w:r>
      <w:r w:rsidR="00F575E7" w:rsidRPr="00E60D73">
        <w:rPr>
          <w:rFonts w:ascii="Arial" w:hAnsi="Arial" w:cs="Arial"/>
          <w:bCs/>
          <w:lang w:val="en-GB"/>
        </w:rPr>
        <w:t>dded</w:t>
      </w:r>
      <w:r w:rsidR="00770ECC" w:rsidRPr="00E60D73">
        <w:rPr>
          <w:rFonts w:ascii="Arial" w:hAnsi="Arial" w:cs="Arial"/>
          <w:bCs/>
          <w:lang w:val="en-GB"/>
        </w:rPr>
        <w:t xml:space="preserve"> between </w:t>
      </w:r>
      <w:r w:rsidR="00901D94" w:rsidRPr="00E60D73">
        <w:rPr>
          <w:rFonts w:ascii="Arial" w:hAnsi="Arial" w:cs="Arial"/>
          <w:bCs/>
          <w:lang w:val="en-GB"/>
        </w:rPr>
        <w:t>i</w:t>
      </w:r>
      <w:r w:rsidR="00770ECC" w:rsidRPr="00E60D73">
        <w:rPr>
          <w:rFonts w:ascii="Arial" w:hAnsi="Arial" w:cs="Arial"/>
          <w:bCs/>
          <w:lang w:val="en-GB"/>
        </w:rPr>
        <w:t xml:space="preserve">tems </w:t>
      </w:r>
      <w:r w:rsidR="002B26D0" w:rsidRPr="00E60D73">
        <w:rPr>
          <w:rFonts w:ascii="Arial" w:hAnsi="Arial" w:cs="Arial"/>
          <w:bCs/>
          <w:lang w:val="en-GB"/>
        </w:rPr>
        <w:t>one</w:t>
      </w:r>
      <w:r w:rsidR="00770ECC" w:rsidRPr="00E60D73">
        <w:rPr>
          <w:rFonts w:ascii="Arial" w:hAnsi="Arial" w:cs="Arial"/>
          <w:bCs/>
          <w:lang w:val="en-GB"/>
        </w:rPr>
        <w:t xml:space="preserve"> and </w:t>
      </w:r>
      <w:r w:rsidR="002B26D0" w:rsidRPr="00E60D73">
        <w:rPr>
          <w:rFonts w:ascii="Arial" w:hAnsi="Arial" w:cs="Arial"/>
          <w:bCs/>
          <w:lang w:val="en-GB"/>
        </w:rPr>
        <w:t>two</w:t>
      </w:r>
      <w:r w:rsidR="00E37C00" w:rsidRPr="00E60D73">
        <w:rPr>
          <w:rFonts w:ascii="Arial" w:hAnsi="Arial" w:cs="Arial"/>
          <w:bCs/>
          <w:lang w:val="en-GB"/>
        </w:rPr>
        <w:t>, with</w:t>
      </w:r>
      <w:r w:rsidR="00F575E7" w:rsidRPr="00E60D73">
        <w:rPr>
          <w:rFonts w:ascii="Arial" w:hAnsi="Arial" w:cs="Arial"/>
          <w:bCs/>
          <w:lang w:val="en-GB"/>
        </w:rPr>
        <w:t xml:space="preserve"> </w:t>
      </w:r>
      <w:r w:rsidR="00005065" w:rsidRPr="00E60D73">
        <w:rPr>
          <w:rFonts w:ascii="Arial" w:hAnsi="Arial" w:cs="Arial"/>
          <w:bCs/>
          <w:lang w:val="en-GB"/>
        </w:rPr>
        <w:t>both</w:t>
      </w:r>
      <w:r w:rsidR="00F575E7" w:rsidRPr="00E60D73">
        <w:rPr>
          <w:rFonts w:ascii="Arial" w:hAnsi="Arial" w:cs="Arial"/>
          <w:bCs/>
          <w:lang w:val="en-GB"/>
        </w:rPr>
        <w:t xml:space="preserve"> items</w:t>
      </w:r>
      <w:r w:rsidR="004449D8" w:rsidRPr="00E60D73">
        <w:rPr>
          <w:rFonts w:ascii="Arial" w:hAnsi="Arial" w:cs="Arial"/>
          <w:bCs/>
          <w:lang w:val="en-GB"/>
        </w:rPr>
        <w:t xml:space="preserve"> </w:t>
      </w:r>
      <w:r w:rsidR="000D00BC" w:rsidRPr="00E60D73">
        <w:rPr>
          <w:rFonts w:ascii="Arial" w:hAnsi="Arial" w:cs="Arial"/>
          <w:bCs/>
          <w:lang w:val="en-GB"/>
        </w:rPr>
        <w:t xml:space="preserve">from </w:t>
      </w:r>
      <w:r w:rsidR="00F575E7" w:rsidRPr="00E60D73">
        <w:rPr>
          <w:rFonts w:ascii="Arial" w:hAnsi="Arial" w:cs="Arial"/>
          <w:bCs/>
          <w:lang w:val="en-GB"/>
        </w:rPr>
        <w:t xml:space="preserve">the </w:t>
      </w:r>
      <w:r w:rsidR="000D00BC" w:rsidRPr="00E60D73">
        <w:rPr>
          <w:rFonts w:ascii="Arial" w:hAnsi="Arial" w:cs="Arial"/>
          <w:bCs/>
          <w:lang w:val="en-GB"/>
        </w:rPr>
        <w:t xml:space="preserve">PEM </w:t>
      </w:r>
      <w:r w:rsidR="002D0B87" w:rsidRPr="00E60D73">
        <w:rPr>
          <w:rFonts w:ascii="Arial" w:hAnsi="Arial" w:cs="Arial"/>
          <w:bCs/>
          <w:lang w:val="en-GB"/>
        </w:rPr>
        <w:t>factor</w:t>
      </w:r>
      <w:r w:rsidR="00105401" w:rsidRPr="00E60D73">
        <w:rPr>
          <w:rFonts w:ascii="Arial" w:hAnsi="Arial" w:cs="Arial"/>
          <w:bCs/>
          <w:lang w:val="en-GB"/>
        </w:rPr>
        <w:t xml:space="preserve">, </w:t>
      </w:r>
      <w:r w:rsidR="00105401" w:rsidRPr="00E60D73">
        <w:rPr>
          <w:rFonts w:ascii="Arial" w:hAnsi="Arial" w:cs="Arial"/>
          <w:bCs/>
        </w:rPr>
        <w:t xml:space="preserve">and the elimination of item </w:t>
      </w:r>
      <w:r w:rsidR="002B26D0" w:rsidRPr="00E60D73">
        <w:rPr>
          <w:rFonts w:ascii="Arial" w:hAnsi="Arial" w:cs="Arial"/>
          <w:bCs/>
        </w:rPr>
        <w:lastRenderedPageBreak/>
        <w:t>ten</w:t>
      </w:r>
      <w:r w:rsidR="00105401" w:rsidRPr="00E60D73">
        <w:rPr>
          <w:rFonts w:ascii="Arial" w:hAnsi="Arial" w:cs="Arial"/>
          <w:bCs/>
        </w:rPr>
        <w:t xml:space="preserve">, due to high residuals. </w:t>
      </w:r>
      <w:r w:rsidR="00F575E7" w:rsidRPr="00E60D73">
        <w:rPr>
          <w:rFonts w:ascii="Arial" w:hAnsi="Arial" w:cs="Arial"/>
          <w:bCs/>
          <w:lang w:val="en-GB"/>
        </w:rPr>
        <w:t>Following</w:t>
      </w:r>
      <w:r w:rsidR="004449D8" w:rsidRPr="00E60D73">
        <w:rPr>
          <w:rFonts w:ascii="Arial" w:hAnsi="Arial" w:cs="Arial"/>
          <w:bCs/>
          <w:lang w:val="en-GB"/>
        </w:rPr>
        <w:t xml:space="preserve"> </w:t>
      </w:r>
      <w:r w:rsidR="002D0B87" w:rsidRPr="00E60D73">
        <w:rPr>
          <w:rFonts w:ascii="Arial" w:hAnsi="Arial" w:cs="Arial"/>
          <w:bCs/>
          <w:lang w:val="en-GB"/>
        </w:rPr>
        <w:t>this change</w:t>
      </w:r>
      <w:r w:rsidR="007215B3" w:rsidRPr="00E60D73">
        <w:rPr>
          <w:rFonts w:ascii="Arial" w:hAnsi="Arial" w:cs="Arial"/>
          <w:bCs/>
          <w:lang w:val="en-GB"/>
        </w:rPr>
        <w:t>,</w:t>
      </w:r>
      <w:r w:rsidR="002D0B87" w:rsidRPr="00E60D73">
        <w:rPr>
          <w:rFonts w:ascii="Arial" w:hAnsi="Arial" w:cs="Arial"/>
          <w:bCs/>
          <w:lang w:val="en-GB"/>
        </w:rPr>
        <w:t xml:space="preserve"> the model</w:t>
      </w:r>
      <w:r w:rsidR="00A31CAE" w:rsidRPr="00E60D73">
        <w:rPr>
          <w:rFonts w:ascii="Arial" w:hAnsi="Arial" w:cs="Arial"/>
          <w:bCs/>
          <w:lang w:val="en-GB"/>
        </w:rPr>
        <w:t xml:space="preserve"> achie</w:t>
      </w:r>
      <w:r w:rsidR="005B5947" w:rsidRPr="00E60D73">
        <w:rPr>
          <w:rFonts w:ascii="Arial" w:hAnsi="Arial" w:cs="Arial"/>
          <w:bCs/>
          <w:lang w:val="en-GB"/>
        </w:rPr>
        <w:t xml:space="preserve">ved satisfactory fit </w:t>
      </w:r>
      <w:r w:rsidR="001F7B12" w:rsidRPr="00E60D73">
        <w:rPr>
          <w:rFonts w:ascii="Arial" w:hAnsi="Arial" w:cs="Arial"/>
          <w:bCs/>
          <w:lang w:val="en-GB"/>
        </w:rPr>
        <w:t>in both sub</w:t>
      </w:r>
      <w:r w:rsidR="0002615A" w:rsidRPr="00E60D73">
        <w:rPr>
          <w:rFonts w:ascii="Arial" w:hAnsi="Arial" w:cs="Arial"/>
          <w:bCs/>
          <w:lang w:val="en-GB"/>
        </w:rPr>
        <w:t xml:space="preserve">samples </w:t>
      </w:r>
      <w:r w:rsidR="005B5947" w:rsidRPr="00E60D73">
        <w:rPr>
          <w:rFonts w:ascii="Arial" w:hAnsi="Arial" w:cs="Arial"/>
          <w:bCs/>
          <w:lang w:val="en-GB"/>
        </w:rPr>
        <w:t>(</w:t>
      </w:r>
      <w:r w:rsidR="00F575E7" w:rsidRPr="00E60D73">
        <w:rPr>
          <w:rFonts w:ascii="Arial" w:hAnsi="Arial" w:cs="Arial"/>
          <w:bCs/>
          <w:lang w:val="en-GB"/>
        </w:rPr>
        <w:t xml:space="preserve">see Table </w:t>
      </w:r>
      <w:r w:rsidR="002512F8" w:rsidRPr="00E60D73">
        <w:rPr>
          <w:rFonts w:ascii="Arial" w:hAnsi="Arial" w:cs="Arial"/>
          <w:bCs/>
          <w:lang w:val="en-GB"/>
        </w:rPr>
        <w:t>2</w:t>
      </w:r>
      <w:r w:rsidR="00C57200" w:rsidRPr="00E60D73">
        <w:rPr>
          <w:rFonts w:ascii="Arial" w:hAnsi="Arial" w:cs="Arial"/>
          <w:bCs/>
          <w:lang w:val="en-GB"/>
        </w:rPr>
        <w:t>). In the case of</w:t>
      </w:r>
      <w:r w:rsidR="00F575E7" w:rsidRPr="00E60D73">
        <w:rPr>
          <w:rFonts w:ascii="Arial" w:hAnsi="Arial" w:cs="Arial"/>
          <w:bCs/>
          <w:lang w:val="en-GB"/>
        </w:rPr>
        <w:t xml:space="preserve"> the</w:t>
      </w:r>
      <w:r w:rsidR="00C57200" w:rsidRPr="00E60D73">
        <w:rPr>
          <w:rFonts w:ascii="Arial" w:hAnsi="Arial" w:cs="Arial"/>
          <w:bCs/>
          <w:lang w:val="en-GB"/>
        </w:rPr>
        <w:t xml:space="preserve"> IES-2</w:t>
      </w:r>
      <w:r w:rsidR="007215B3" w:rsidRPr="00E60D73">
        <w:rPr>
          <w:rFonts w:ascii="Arial" w:hAnsi="Arial" w:cs="Arial"/>
          <w:bCs/>
          <w:lang w:val="en-GB"/>
        </w:rPr>
        <w:t>,</w:t>
      </w:r>
      <w:r w:rsidR="000E778C" w:rsidRPr="00E60D73">
        <w:rPr>
          <w:rFonts w:ascii="Arial" w:hAnsi="Arial" w:cs="Arial"/>
          <w:bCs/>
          <w:lang w:val="en-GB"/>
        </w:rPr>
        <w:t xml:space="preserve"> </w:t>
      </w:r>
      <w:r w:rsidR="00901D94" w:rsidRPr="00E60D73">
        <w:rPr>
          <w:rFonts w:ascii="Arial" w:hAnsi="Arial" w:cs="Arial"/>
          <w:bCs/>
          <w:lang w:val="en-GB"/>
        </w:rPr>
        <w:t>i</w:t>
      </w:r>
      <w:r w:rsidR="00C57200" w:rsidRPr="00E60D73">
        <w:rPr>
          <w:rFonts w:ascii="Arial" w:hAnsi="Arial" w:cs="Arial"/>
          <w:bCs/>
          <w:lang w:val="en-GB"/>
        </w:rPr>
        <w:t xml:space="preserve">tems </w:t>
      </w:r>
      <w:r w:rsidR="007B5A65" w:rsidRPr="00E60D73">
        <w:rPr>
          <w:rFonts w:ascii="Arial" w:hAnsi="Arial" w:cs="Arial"/>
          <w:bCs/>
          <w:lang w:val="en-GB"/>
        </w:rPr>
        <w:t>1</w:t>
      </w:r>
      <w:r w:rsidR="007215B3" w:rsidRPr="00E60D73">
        <w:rPr>
          <w:rFonts w:ascii="Arial" w:hAnsi="Arial" w:cs="Arial"/>
          <w:bCs/>
          <w:lang w:val="en-GB"/>
        </w:rPr>
        <w:t>,</w:t>
      </w:r>
      <w:r w:rsidR="007B5A65" w:rsidRPr="00E60D73">
        <w:rPr>
          <w:rFonts w:ascii="Arial" w:hAnsi="Arial" w:cs="Arial"/>
          <w:bCs/>
          <w:lang w:val="en-GB"/>
        </w:rPr>
        <w:t xml:space="preserve"> </w:t>
      </w:r>
      <w:r w:rsidR="0002615A" w:rsidRPr="00E60D73">
        <w:rPr>
          <w:rFonts w:ascii="Arial" w:hAnsi="Arial" w:cs="Arial"/>
          <w:bCs/>
          <w:lang w:val="en-GB"/>
        </w:rPr>
        <w:t>13, and 15</w:t>
      </w:r>
      <w:r w:rsidR="007B5A65" w:rsidRPr="00E60D73">
        <w:rPr>
          <w:rFonts w:ascii="Arial" w:hAnsi="Arial" w:cs="Arial"/>
          <w:bCs/>
          <w:lang w:val="en-GB"/>
        </w:rPr>
        <w:t xml:space="preserve"> consistently showed </w:t>
      </w:r>
      <w:r w:rsidR="00F575E7" w:rsidRPr="00E60D73">
        <w:rPr>
          <w:rFonts w:ascii="Arial" w:hAnsi="Arial" w:cs="Arial"/>
          <w:bCs/>
          <w:lang w:val="en-GB"/>
        </w:rPr>
        <w:t>poor</w:t>
      </w:r>
      <w:r w:rsidR="007B5A65" w:rsidRPr="00E60D73">
        <w:rPr>
          <w:rFonts w:ascii="Arial" w:hAnsi="Arial" w:cs="Arial"/>
          <w:bCs/>
          <w:lang w:val="en-GB"/>
        </w:rPr>
        <w:t xml:space="preserve"> factors loading </w:t>
      </w:r>
      <w:r w:rsidR="002512F8" w:rsidRPr="00E60D73">
        <w:rPr>
          <w:rFonts w:ascii="Arial" w:hAnsi="Arial" w:cs="Arial"/>
          <w:bCs/>
          <w:lang w:val="en-GB"/>
        </w:rPr>
        <w:t xml:space="preserve">and </w:t>
      </w:r>
      <w:r w:rsidR="002512F8" w:rsidRPr="00E60D73">
        <w:rPr>
          <w:rFonts w:ascii="Arial" w:hAnsi="Arial" w:cs="Arial"/>
          <w:bCs/>
        </w:rPr>
        <w:t xml:space="preserve">the item four showed high residuals, therefore, </w:t>
      </w:r>
      <w:r w:rsidR="00433CF4" w:rsidRPr="00E60D73">
        <w:rPr>
          <w:rFonts w:ascii="Arial" w:hAnsi="Arial" w:cs="Arial"/>
          <w:bCs/>
        </w:rPr>
        <w:t xml:space="preserve">these </w:t>
      </w:r>
      <w:r w:rsidR="00F575E7" w:rsidRPr="00E60D73">
        <w:rPr>
          <w:rFonts w:ascii="Arial" w:hAnsi="Arial" w:cs="Arial"/>
          <w:bCs/>
          <w:color w:val="000000" w:themeColor="text1"/>
          <w:lang w:val="en-GB"/>
        </w:rPr>
        <w:t>items</w:t>
      </w:r>
      <w:r w:rsidR="00433CF4" w:rsidRPr="00E60D73">
        <w:rPr>
          <w:rFonts w:ascii="Arial" w:hAnsi="Arial" w:cs="Arial"/>
          <w:bCs/>
          <w:color w:val="000000" w:themeColor="text1"/>
          <w:lang w:val="en-GB"/>
        </w:rPr>
        <w:t xml:space="preserve"> were excluded</w:t>
      </w:r>
      <w:r w:rsidR="00EA20E3" w:rsidRPr="00E60D73">
        <w:rPr>
          <w:rFonts w:ascii="Arial" w:hAnsi="Arial" w:cs="Arial"/>
          <w:bCs/>
          <w:color w:val="000000" w:themeColor="text1"/>
          <w:lang w:val="en-GB"/>
        </w:rPr>
        <w:t>.</w:t>
      </w:r>
      <w:r w:rsidR="002512F8" w:rsidRPr="00E60D73">
        <w:rPr>
          <w:rFonts w:ascii="Arial" w:hAnsi="Arial" w:cs="Arial"/>
          <w:bCs/>
          <w:color w:val="000000" w:themeColor="text1"/>
          <w:lang w:val="en-GB"/>
        </w:rPr>
        <w:t xml:space="preserve"> </w:t>
      </w:r>
      <w:r w:rsidR="007628AA" w:rsidRPr="00E60D73">
        <w:rPr>
          <w:rFonts w:ascii="Arial" w:hAnsi="Arial" w:cs="Arial"/>
          <w:bCs/>
          <w:color w:val="000000" w:themeColor="text1"/>
          <w:lang w:val="en-GB"/>
        </w:rPr>
        <w:t>With regards to second-order f</w:t>
      </w:r>
      <w:r w:rsidR="00360CB8" w:rsidRPr="00E60D73">
        <w:rPr>
          <w:rFonts w:ascii="Arial" w:hAnsi="Arial" w:cs="Arial"/>
          <w:bCs/>
          <w:color w:val="000000" w:themeColor="text1"/>
          <w:lang w:val="en-GB"/>
        </w:rPr>
        <w:t xml:space="preserve">actor, this structure did not achieve a fit </w:t>
      </w:r>
      <w:r w:rsidR="007628AA" w:rsidRPr="00E60D73">
        <w:rPr>
          <w:rFonts w:ascii="Arial" w:hAnsi="Arial" w:cs="Arial"/>
          <w:bCs/>
          <w:color w:val="000000" w:themeColor="text1"/>
          <w:lang w:val="en-GB"/>
        </w:rPr>
        <w:t xml:space="preserve">in our sample and therefore, we kept the structure with </w:t>
      </w:r>
      <w:r w:rsidR="007628AA" w:rsidRPr="00E60D73">
        <w:rPr>
          <w:rFonts w:ascii="Arial" w:hAnsi="Arial" w:cs="Arial"/>
          <w:color w:val="000000" w:themeColor="text1"/>
        </w:rPr>
        <w:t xml:space="preserve">four first-order factors. </w:t>
      </w:r>
      <w:r w:rsidR="00F575E7" w:rsidRPr="00E60D73">
        <w:rPr>
          <w:rFonts w:ascii="Arial" w:hAnsi="Arial" w:cs="Arial"/>
          <w:bCs/>
          <w:color w:val="000000" w:themeColor="text1"/>
          <w:lang w:val="en-GB"/>
        </w:rPr>
        <w:t>Following</w:t>
      </w:r>
      <w:r w:rsidR="004449D8" w:rsidRPr="00E60D73">
        <w:rPr>
          <w:rFonts w:ascii="Arial" w:hAnsi="Arial" w:cs="Arial"/>
          <w:bCs/>
          <w:color w:val="000000" w:themeColor="text1"/>
          <w:lang w:val="en-GB"/>
        </w:rPr>
        <w:t xml:space="preserve"> </w:t>
      </w:r>
      <w:r w:rsidR="001E33AD" w:rsidRPr="00E60D73">
        <w:rPr>
          <w:rFonts w:ascii="Arial" w:hAnsi="Arial" w:cs="Arial"/>
          <w:bCs/>
          <w:color w:val="000000" w:themeColor="text1"/>
          <w:lang w:val="en-GB"/>
        </w:rPr>
        <w:t>these cha</w:t>
      </w:r>
      <w:r w:rsidR="00E344CF" w:rsidRPr="00E60D73">
        <w:rPr>
          <w:rFonts w:ascii="Arial" w:hAnsi="Arial" w:cs="Arial"/>
          <w:bCs/>
          <w:color w:val="000000" w:themeColor="text1"/>
          <w:lang w:val="en-GB"/>
        </w:rPr>
        <w:t>nges</w:t>
      </w:r>
      <w:r w:rsidR="007215B3" w:rsidRPr="00E60D73">
        <w:rPr>
          <w:rFonts w:ascii="Arial" w:hAnsi="Arial" w:cs="Arial"/>
          <w:bCs/>
          <w:color w:val="000000" w:themeColor="text1"/>
          <w:lang w:val="en-GB"/>
        </w:rPr>
        <w:t>,</w:t>
      </w:r>
      <w:r w:rsidR="00E344CF" w:rsidRPr="00E60D73">
        <w:rPr>
          <w:rFonts w:ascii="Arial" w:hAnsi="Arial" w:cs="Arial"/>
          <w:bCs/>
          <w:color w:val="000000" w:themeColor="text1"/>
          <w:lang w:val="en-GB"/>
        </w:rPr>
        <w:t xml:space="preserve"> the </w:t>
      </w:r>
      <w:r w:rsidR="007628AA" w:rsidRPr="00E60D73">
        <w:rPr>
          <w:rFonts w:ascii="Arial" w:hAnsi="Arial" w:cs="Arial"/>
          <w:bCs/>
          <w:color w:val="000000" w:themeColor="text1"/>
          <w:lang w:val="en-GB"/>
        </w:rPr>
        <w:t xml:space="preserve">IES-2 </w:t>
      </w:r>
      <w:r w:rsidR="00E344CF" w:rsidRPr="00E60D73">
        <w:rPr>
          <w:rFonts w:ascii="Arial" w:hAnsi="Arial" w:cs="Arial"/>
          <w:bCs/>
          <w:color w:val="000000" w:themeColor="text1"/>
          <w:lang w:val="en-GB"/>
        </w:rPr>
        <w:t xml:space="preserve">showed </w:t>
      </w:r>
      <w:r w:rsidR="007628AA" w:rsidRPr="00E60D73">
        <w:rPr>
          <w:rFonts w:ascii="Arial" w:hAnsi="Arial" w:cs="Arial"/>
          <w:bCs/>
          <w:color w:val="000000" w:themeColor="text1"/>
          <w:lang w:val="en-GB"/>
        </w:rPr>
        <w:t>adequate</w:t>
      </w:r>
      <w:r w:rsidR="00F575E7" w:rsidRPr="00E60D73">
        <w:rPr>
          <w:rFonts w:ascii="Arial" w:hAnsi="Arial" w:cs="Arial"/>
          <w:bCs/>
          <w:color w:val="000000" w:themeColor="text1"/>
          <w:lang w:val="en-GB"/>
        </w:rPr>
        <w:t xml:space="preserve"> fit </w:t>
      </w:r>
      <w:r w:rsidR="001F7B12" w:rsidRPr="00E60D73">
        <w:rPr>
          <w:rFonts w:ascii="Arial" w:hAnsi="Arial" w:cs="Arial"/>
          <w:bCs/>
          <w:color w:val="000000" w:themeColor="text1"/>
          <w:lang w:val="en-GB"/>
        </w:rPr>
        <w:t xml:space="preserve">in the </w:t>
      </w:r>
      <w:r w:rsidR="00901D94" w:rsidRPr="00E60D73">
        <w:rPr>
          <w:rFonts w:ascii="Arial" w:hAnsi="Arial" w:cs="Arial"/>
          <w:bCs/>
          <w:color w:val="000000" w:themeColor="text1"/>
          <w:lang w:val="en-GB"/>
        </w:rPr>
        <w:t>total</w:t>
      </w:r>
      <w:r w:rsidR="001F7B12" w:rsidRPr="00E60D73">
        <w:rPr>
          <w:rFonts w:ascii="Arial" w:hAnsi="Arial" w:cs="Arial"/>
          <w:bCs/>
          <w:color w:val="000000" w:themeColor="text1"/>
          <w:lang w:val="en-GB"/>
        </w:rPr>
        <w:t xml:space="preserve"> sample</w:t>
      </w:r>
      <w:r w:rsidR="00901D94" w:rsidRPr="00E60D73">
        <w:rPr>
          <w:rFonts w:ascii="Arial" w:hAnsi="Arial" w:cs="Arial"/>
          <w:bCs/>
          <w:color w:val="000000" w:themeColor="text1"/>
          <w:lang w:val="en-GB"/>
        </w:rPr>
        <w:t>,</w:t>
      </w:r>
      <w:r w:rsidR="001F7B12" w:rsidRPr="00E60D73">
        <w:rPr>
          <w:rFonts w:ascii="Arial" w:hAnsi="Arial" w:cs="Arial"/>
          <w:bCs/>
          <w:color w:val="000000" w:themeColor="text1"/>
          <w:lang w:val="en-GB"/>
        </w:rPr>
        <w:t xml:space="preserve"> as well as for women and men</w:t>
      </w:r>
      <w:r w:rsidR="00901D94" w:rsidRPr="00E60D73">
        <w:rPr>
          <w:rFonts w:ascii="Arial" w:hAnsi="Arial" w:cs="Arial"/>
          <w:bCs/>
          <w:color w:val="000000" w:themeColor="text1"/>
          <w:lang w:val="en-GB"/>
        </w:rPr>
        <w:t xml:space="preserve"> </w:t>
      </w:r>
      <w:r w:rsidR="00F575E7" w:rsidRPr="00E60D73">
        <w:rPr>
          <w:rFonts w:ascii="Arial" w:hAnsi="Arial" w:cs="Arial"/>
          <w:bCs/>
          <w:color w:val="000000" w:themeColor="text1"/>
          <w:lang w:val="en-GB"/>
        </w:rPr>
        <w:t xml:space="preserve">(see Table </w:t>
      </w:r>
      <w:r w:rsidR="00CD1F14" w:rsidRPr="00E60D73">
        <w:rPr>
          <w:rFonts w:ascii="Arial" w:hAnsi="Arial" w:cs="Arial"/>
          <w:bCs/>
          <w:color w:val="000000" w:themeColor="text1"/>
          <w:lang w:val="en-GB"/>
        </w:rPr>
        <w:t>2</w:t>
      </w:r>
      <w:r w:rsidR="00E344CF" w:rsidRPr="00E60D73">
        <w:rPr>
          <w:rFonts w:ascii="Arial" w:hAnsi="Arial" w:cs="Arial"/>
          <w:bCs/>
          <w:color w:val="000000" w:themeColor="text1"/>
          <w:lang w:val="en-GB"/>
        </w:rPr>
        <w:t>)</w:t>
      </w:r>
      <w:r w:rsidR="006A3238" w:rsidRPr="00E60D73">
        <w:rPr>
          <w:rFonts w:ascii="Arial" w:hAnsi="Arial" w:cs="Arial"/>
          <w:bCs/>
          <w:color w:val="000000" w:themeColor="text1"/>
          <w:lang w:val="en-GB"/>
        </w:rPr>
        <w:t>.</w:t>
      </w:r>
    </w:p>
    <w:p w14:paraId="2B4140D5" w14:textId="77777777" w:rsidR="007203F7" w:rsidRPr="00E60D73" w:rsidRDefault="007203F7" w:rsidP="007B21F6">
      <w:pPr>
        <w:pStyle w:val="Corpo"/>
        <w:spacing w:after="0" w:line="360" w:lineRule="auto"/>
        <w:jc w:val="both"/>
        <w:rPr>
          <w:rFonts w:ascii="Arial" w:hAnsi="Arial" w:cs="Arial"/>
          <w:b/>
          <w:bCs/>
          <w:color w:val="000000" w:themeColor="text1"/>
          <w:lang w:val="en-GB"/>
        </w:rPr>
      </w:pPr>
    </w:p>
    <w:p w14:paraId="2CD0A799" w14:textId="12B44428" w:rsidR="001D2D06" w:rsidRPr="00E60D73" w:rsidRDefault="005D418F" w:rsidP="007B21F6">
      <w:pPr>
        <w:pStyle w:val="Corpo"/>
        <w:spacing w:after="0" w:line="360" w:lineRule="auto"/>
        <w:jc w:val="both"/>
        <w:rPr>
          <w:rFonts w:ascii="Arial" w:hAnsi="Arial" w:cs="Arial"/>
          <w:b/>
          <w:bCs/>
          <w:color w:val="000000" w:themeColor="text1"/>
          <w:lang w:val="en-GB"/>
        </w:rPr>
      </w:pPr>
      <w:r w:rsidRPr="00E60D73">
        <w:rPr>
          <w:rFonts w:ascii="Arial" w:hAnsi="Arial" w:cs="Arial"/>
          <w:b/>
          <w:bCs/>
          <w:color w:val="000000" w:themeColor="text1"/>
          <w:lang w:val="en-GB"/>
        </w:rPr>
        <w:t>Convergent validity</w:t>
      </w:r>
    </w:p>
    <w:p w14:paraId="2AD8D098" w14:textId="17B7C2C9" w:rsidR="000732CF" w:rsidRPr="00E60D73" w:rsidRDefault="00105401" w:rsidP="007B21F6">
      <w:pPr>
        <w:pStyle w:val="Corpo"/>
        <w:spacing w:after="0" w:line="360" w:lineRule="auto"/>
        <w:ind w:firstLine="709"/>
        <w:jc w:val="both"/>
        <w:rPr>
          <w:rFonts w:ascii="Arial" w:hAnsi="Arial" w:cs="Arial"/>
          <w:bCs/>
          <w:color w:val="000000" w:themeColor="text1"/>
        </w:rPr>
      </w:pPr>
      <w:r w:rsidRPr="00E60D73">
        <w:rPr>
          <w:rFonts w:ascii="Arial" w:hAnsi="Arial" w:cs="Arial"/>
          <w:bCs/>
          <w:color w:val="000000" w:themeColor="text1"/>
        </w:rPr>
        <w:t>Evidence of converge</w:t>
      </w:r>
      <w:r w:rsidR="001F7B12" w:rsidRPr="00E60D73">
        <w:rPr>
          <w:rFonts w:ascii="Arial" w:hAnsi="Arial" w:cs="Arial"/>
          <w:bCs/>
          <w:color w:val="000000" w:themeColor="text1"/>
        </w:rPr>
        <w:t>nt and discriminant validity is</w:t>
      </w:r>
      <w:r w:rsidRPr="00E60D73">
        <w:rPr>
          <w:rFonts w:ascii="Arial" w:hAnsi="Arial" w:cs="Arial"/>
          <w:bCs/>
          <w:color w:val="000000" w:themeColor="text1"/>
        </w:rPr>
        <w:t xml:space="preserve"> reported in Tables </w:t>
      </w:r>
      <w:r w:rsidR="00F110B0" w:rsidRPr="00E60D73">
        <w:rPr>
          <w:rFonts w:ascii="Arial" w:hAnsi="Arial" w:cs="Arial"/>
          <w:bCs/>
          <w:color w:val="000000" w:themeColor="text1"/>
        </w:rPr>
        <w:t>2</w:t>
      </w:r>
      <w:r w:rsidRPr="00E60D73">
        <w:rPr>
          <w:rFonts w:ascii="Arial" w:hAnsi="Arial" w:cs="Arial"/>
          <w:bCs/>
          <w:color w:val="000000" w:themeColor="text1"/>
        </w:rPr>
        <w:t xml:space="preserve"> and </w:t>
      </w:r>
      <w:r w:rsidR="00F110B0" w:rsidRPr="00E60D73">
        <w:rPr>
          <w:rFonts w:ascii="Arial" w:hAnsi="Arial" w:cs="Arial"/>
          <w:bCs/>
          <w:color w:val="000000" w:themeColor="text1"/>
        </w:rPr>
        <w:t>3</w:t>
      </w:r>
      <w:r w:rsidRPr="00E60D73">
        <w:rPr>
          <w:rFonts w:ascii="Arial" w:hAnsi="Arial" w:cs="Arial"/>
          <w:bCs/>
          <w:color w:val="000000" w:themeColor="text1"/>
        </w:rPr>
        <w:t xml:space="preserve">. </w:t>
      </w:r>
      <w:r w:rsidR="00B61B0C" w:rsidRPr="00E60D73">
        <w:rPr>
          <w:rFonts w:ascii="Arial" w:hAnsi="Arial" w:cs="Arial"/>
          <w:bCs/>
          <w:color w:val="000000" w:themeColor="text1"/>
        </w:rPr>
        <w:t>In</w:t>
      </w:r>
      <w:r w:rsidRPr="00E60D73">
        <w:rPr>
          <w:rFonts w:ascii="Arial" w:hAnsi="Arial" w:cs="Arial"/>
          <w:bCs/>
          <w:color w:val="000000" w:themeColor="text1"/>
        </w:rPr>
        <w:t xml:space="preserve"> the CEMS, </w:t>
      </w:r>
      <w:r w:rsidR="000732CF" w:rsidRPr="00E60D73">
        <w:rPr>
          <w:rFonts w:ascii="Arial" w:hAnsi="Arial" w:cs="Arial"/>
          <w:bCs/>
          <w:color w:val="000000" w:themeColor="text1"/>
        </w:rPr>
        <w:t xml:space="preserve">there was lack </w:t>
      </w:r>
      <w:r w:rsidR="001F7B12" w:rsidRPr="00E60D73">
        <w:rPr>
          <w:rFonts w:ascii="Arial" w:hAnsi="Arial" w:cs="Arial"/>
          <w:bCs/>
          <w:color w:val="000000" w:themeColor="text1"/>
        </w:rPr>
        <w:t xml:space="preserve">of convergent validity </w:t>
      </w:r>
      <w:r w:rsidR="00F61953" w:rsidRPr="00E60D73">
        <w:rPr>
          <w:rFonts w:ascii="Arial" w:hAnsi="Arial" w:cs="Arial"/>
          <w:bCs/>
          <w:color w:val="000000" w:themeColor="text1"/>
        </w:rPr>
        <w:t xml:space="preserve">of PEM factor </w:t>
      </w:r>
      <w:r w:rsidR="005A1270" w:rsidRPr="00E60D73">
        <w:rPr>
          <w:rFonts w:ascii="Arial" w:hAnsi="Arial" w:cs="Arial"/>
          <w:bCs/>
          <w:color w:val="000000" w:themeColor="text1"/>
        </w:rPr>
        <w:t xml:space="preserve">only in </w:t>
      </w:r>
      <w:r w:rsidR="003563FB" w:rsidRPr="00E60D73">
        <w:rPr>
          <w:rFonts w:ascii="Arial" w:hAnsi="Arial" w:cs="Arial"/>
          <w:bCs/>
          <w:color w:val="000000" w:themeColor="text1"/>
        </w:rPr>
        <w:t xml:space="preserve">the </w:t>
      </w:r>
      <w:r w:rsidR="005A1270" w:rsidRPr="00E60D73">
        <w:rPr>
          <w:rFonts w:ascii="Arial" w:hAnsi="Arial" w:cs="Arial"/>
          <w:bCs/>
          <w:color w:val="000000" w:themeColor="text1"/>
        </w:rPr>
        <w:t xml:space="preserve">female </w:t>
      </w:r>
      <w:r w:rsidR="001F7B12" w:rsidRPr="00E60D73">
        <w:rPr>
          <w:rFonts w:ascii="Arial" w:hAnsi="Arial" w:cs="Arial"/>
          <w:bCs/>
          <w:color w:val="000000" w:themeColor="text1"/>
        </w:rPr>
        <w:t>sample</w:t>
      </w:r>
      <w:r w:rsidR="009A0A76" w:rsidRPr="00E60D73">
        <w:rPr>
          <w:rFonts w:ascii="Arial" w:hAnsi="Arial" w:cs="Arial"/>
          <w:bCs/>
          <w:color w:val="000000" w:themeColor="text1"/>
        </w:rPr>
        <w:t>,</w:t>
      </w:r>
      <w:r w:rsidR="005A1270" w:rsidRPr="00E60D73">
        <w:rPr>
          <w:rFonts w:ascii="Arial" w:hAnsi="Arial" w:cs="Arial"/>
          <w:bCs/>
          <w:color w:val="000000" w:themeColor="text1"/>
        </w:rPr>
        <w:t xml:space="preserve"> but the value is at the limit of significance (VEM = .48)</w:t>
      </w:r>
      <w:r w:rsidR="00B61B0C" w:rsidRPr="00E60D73">
        <w:rPr>
          <w:rFonts w:ascii="Arial" w:hAnsi="Arial" w:cs="Arial"/>
          <w:bCs/>
          <w:color w:val="000000" w:themeColor="text1"/>
        </w:rPr>
        <w:t xml:space="preserve">. </w:t>
      </w:r>
      <w:r w:rsidR="001F7B12" w:rsidRPr="00E60D73">
        <w:rPr>
          <w:rFonts w:ascii="Arial" w:hAnsi="Arial" w:cs="Arial"/>
          <w:bCs/>
          <w:color w:val="000000" w:themeColor="text1"/>
        </w:rPr>
        <w:t>With regards to</w:t>
      </w:r>
      <w:r w:rsidR="00B61B0C" w:rsidRPr="00E60D73">
        <w:rPr>
          <w:rFonts w:ascii="Arial" w:hAnsi="Arial" w:cs="Arial"/>
          <w:bCs/>
          <w:color w:val="000000" w:themeColor="text1"/>
        </w:rPr>
        <w:t xml:space="preserve"> the IES-2, </w:t>
      </w:r>
      <w:r w:rsidR="0085273F" w:rsidRPr="00E60D73">
        <w:rPr>
          <w:rFonts w:ascii="Arial" w:hAnsi="Arial" w:cs="Arial"/>
          <w:bCs/>
          <w:color w:val="000000" w:themeColor="text1"/>
        </w:rPr>
        <w:t xml:space="preserve">after fit of model all samples showed adequate </w:t>
      </w:r>
      <w:r w:rsidR="00B61B0C" w:rsidRPr="00E60D73">
        <w:rPr>
          <w:rFonts w:ascii="Arial" w:hAnsi="Arial" w:cs="Arial"/>
          <w:bCs/>
          <w:color w:val="000000" w:themeColor="text1"/>
        </w:rPr>
        <w:t xml:space="preserve">convergent validity. With regards to </w:t>
      </w:r>
      <w:r w:rsidR="00B61B0C" w:rsidRPr="00E60D73">
        <w:rPr>
          <w:rFonts w:ascii="Arial" w:hAnsi="Arial" w:cs="Arial"/>
          <w:bCs/>
          <w:i/>
          <w:color w:val="000000" w:themeColor="text1"/>
        </w:rPr>
        <w:t>r</w:t>
      </w:r>
      <w:r w:rsidR="00B61B0C" w:rsidRPr="00E60D73">
        <w:rPr>
          <w:rFonts w:ascii="Arial" w:hAnsi="Arial" w:cs="Arial"/>
          <w:bCs/>
          <w:color w:val="000000" w:themeColor="text1"/>
          <w:vertAlign w:val="superscript"/>
        </w:rPr>
        <w:t>2</w:t>
      </w:r>
      <w:r w:rsidR="00B61B0C" w:rsidRPr="00E60D73">
        <w:rPr>
          <w:rFonts w:ascii="Arial" w:hAnsi="Arial" w:cs="Arial"/>
          <w:bCs/>
          <w:color w:val="000000" w:themeColor="text1"/>
        </w:rPr>
        <w:t xml:space="preserve"> values, </w:t>
      </w:r>
      <w:r w:rsidR="001F7B12" w:rsidRPr="00E60D73">
        <w:rPr>
          <w:rFonts w:ascii="Arial" w:hAnsi="Arial" w:cs="Arial"/>
          <w:bCs/>
          <w:color w:val="000000" w:themeColor="text1"/>
        </w:rPr>
        <w:t xml:space="preserve">scores on </w:t>
      </w:r>
      <w:r w:rsidR="00B61B0C" w:rsidRPr="00E60D73">
        <w:rPr>
          <w:rFonts w:ascii="Arial" w:hAnsi="Arial" w:cs="Arial"/>
          <w:bCs/>
          <w:color w:val="000000" w:themeColor="text1"/>
        </w:rPr>
        <w:t xml:space="preserve">both scales showed good indicators for all samples provide evidences of adequate discriminant validity </w:t>
      </w:r>
      <w:r w:rsidR="00392B69" w:rsidRPr="00E60D73">
        <w:rPr>
          <w:rFonts w:ascii="Arial" w:hAnsi="Arial" w:cs="Arial"/>
          <w:bCs/>
          <w:color w:val="000000" w:themeColor="text1"/>
        </w:rPr>
        <w:t xml:space="preserve">of </w:t>
      </w:r>
      <w:r w:rsidR="00B61B0C" w:rsidRPr="00E60D73">
        <w:rPr>
          <w:rFonts w:ascii="Arial" w:hAnsi="Arial" w:cs="Arial"/>
          <w:bCs/>
          <w:color w:val="000000" w:themeColor="text1"/>
        </w:rPr>
        <w:t xml:space="preserve">factors. </w:t>
      </w:r>
    </w:p>
    <w:p w14:paraId="2AE2BD33" w14:textId="77777777" w:rsidR="007203F7" w:rsidRPr="00E60D73" w:rsidRDefault="007203F7" w:rsidP="007B21F6">
      <w:pPr>
        <w:pStyle w:val="Corpo"/>
        <w:spacing w:after="0" w:line="360" w:lineRule="auto"/>
        <w:jc w:val="both"/>
        <w:outlineLvl w:val="0"/>
        <w:rPr>
          <w:rFonts w:ascii="Arial" w:hAnsi="Arial" w:cs="Arial"/>
          <w:b/>
          <w:bCs/>
          <w:lang w:val="en-GB"/>
        </w:rPr>
      </w:pPr>
    </w:p>
    <w:p w14:paraId="426652C0" w14:textId="600B41A8" w:rsidR="00EA20E3" w:rsidRPr="00E60D73" w:rsidRDefault="00EA20E3" w:rsidP="007B21F6">
      <w:pPr>
        <w:pStyle w:val="Corpo"/>
        <w:spacing w:after="0" w:line="360" w:lineRule="auto"/>
        <w:jc w:val="both"/>
        <w:outlineLvl w:val="0"/>
        <w:rPr>
          <w:rFonts w:ascii="Arial" w:hAnsi="Arial" w:cs="Arial"/>
          <w:b/>
          <w:bCs/>
          <w:lang w:val="en-GB"/>
        </w:rPr>
      </w:pPr>
      <w:r w:rsidRPr="00E60D73">
        <w:rPr>
          <w:rFonts w:ascii="Arial" w:hAnsi="Arial" w:cs="Arial"/>
          <w:b/>
          <w:bCs/>
          <w:lang w:val="en-GB"/>
        </w:rPr>
        <w:t xml:space="preserve">Reliability </w:t>
      </w:r>
    </w:p>
    <w:p w14:paraId="415423BA" w14:textId="38761E5D" w:rsidR="00EC3502" w:rsidRPr="00E60D73" w:rsidRDefault="00EC3502" w:rsidP="007B21F6">
      <w:pPr>
        <w:pStyle w:val="Corpo"/>
        <w:spacing w:after="0" w:line="360" w:lineRule="auto"/>
        <w:ind w:firstLine="709"/>
        <w:jc w:val="both"/>
        <w:rPr>
          <w:rFonts w:ascii="Arial" w:hAnsi="Arial" w:cs="Arial"/>
          <w:bCs/>
          <w:color w:val="000000" w:themeColor="text1"/>
        </w:rPr>
      </w:pPr>
      <w:r w:rsidRPr="00E60D73">
        <w:rPr>
          <w:rFonts w:ascii="Arial" w:hAnsi="Arial" w:cs="Arial"/>
          <w:bCs/>
          <w:color w:val="000000" w:themeColor="text1"/>
        </w:rPr>
        <w:t xml:space="preserve">Table </w:t>
      </w:r>
      <w:r w:rsidR="005D0BDE" w:rsidRPr="00E60D73">
        <w:rPr>
          <w:rFonts w:ascii="Arial" w:hAnsi="Arial" w:cs="Arial"/>
          <w:bCs/>
          <w:color w:val="000000" w:themeColor="text1"/>
        </w:rPr>
        <w:t>2</w:t>
      </w:r>
      <w:r w:rsidRPr="00E60D73">
        <w:rPr>
          <w:rFonts w:ascii="Arial" w:hAnsi="Arial" w:cs="Arial"/>
          <w:bCs/>
          <w:color w:val="000000" w:themeColor="text1"/>
        </w:rPr>
        <w:t xml:space="preserve"> shows the parameters (</w:t>
      </w:r>
      <w:r w:rsidR="00E933CE" w:rsidRPr="00E60D73">
        <w:rPr>
          <w:rFonts w:ascii="Arial" w:hAnsi="Arial" w:cs="Arial"/>
          <w:bCs/>
          <w:i/>
          <w:color w:val="000000" w:themeColor="text1"/>
          <w:lang w:val="pt-BR"/>
        </w:rPr>
        <w:t>α</w:t>
      </w:r>
      <w:r w:rsidR="00E933CE" w:rsidRPr="00E60D73">
        <w:rPr>
          <w:rFonts w:ascii="Arial" w:hAnsi="Arial" w:cs="Arial"/>
          <w:bCs/>
          <w:color w:val="000000" w:themeColor="text1"/>
        </w:rPr>
        <w:t xml:space="preserve"> and </w:t>
      </w:r>
      <w:r w:rsidRPr="00E60D73">
        <w:rPr>
          <w:rFonts w:ascii="Arial" w:hAnsi="Arial" w:cs="Arial"/>
          <w:bCs/>
          <w:color w:val="000000" w:themeColor="text1"/>
        </w:rPr>
        <w:t xml:space="preserve">CR) used to evaluate the reliability of the instruments. </w:t>
      </w:r>
      <w:r w:rsidR="005D0BDE" w:rsidRPr="00E60D73">
        <w:rPr>
          <w:rFonts w:ascii="Arial" w:hAnsi="Arial" w:cs="Arial"/>
          <w:bCs/>
          <w:color w:val="000000" w:themeColor="text1"/>
        </w:rPr>
        <w:t>In both scales</w:t>
      </w:r>
      <w:r w:rsidRPr="00E60D73">
        <w:rPr>
          <w:rFonts w:ascii="Arial" w:hAnsi="Arial" w:cs="Arial"/>
          <w:bCs/>
          <w:color w:val="000000" w:themeColor="text1"/>
        </w:rPr>
        <w:t xml:space="preserve">, all factors showed adequate values of </w:t>
      </w:r>
      <w:r w:rsidRPr="00E60D73">
        <w:rPr>
          <w:rFonts w:ascii="Arial" w:hAnsi="Arial" w:cs="Arial"/>
          <w:bCs/>
          <w:color w:val="000000" w:themeColor="text1"/>
          <w:lang w:val="pt-BR"/>
        </w:rPr>
        <w:t>α</w:t>
      </w:r>
      <w:r w:rsidRPr="00E60D73">
        <w:rPr>
          <w:rFonts w:ascii="Arial" w:hAnsi="Arial" w:cs="Arial"/>
          <w:bCs/>
          <w:color w:val="000000" w:themeColor="text1"/>
        </w:rPr>
        <w:t xml:space="preserve"> </w:t>
      </w:r>
      <w:r w:rsidR="0093022F" w:rsidRPr="00E60D73">
        <w:rPr>
          <w:rFonts w:ascii="Arial" w:hAnsi="Arial" w:cs="Arial"/>
          <w:bCs/>
          <w:color w:val="000000" w:themeColor="text1"/>
        </w:rPr>
        <w:t xml:space="preserve">and </w:t>
      </w:r>
      <w:r w:rsidRPr="00E60D73">
        <w:rPr>
          <w:rFonts w:ascii="Arial" w:hAnsi="Arial" w:cs="Arial"/>
          <w:bCs/>
          <w:color w:val="000000" w:themeColor="text1"/>
        </w:rPr>
        <w:t xml:space="preserve">CR. </w:t>
      </w:r>
    </w:p>
    <w:p w14:paraId="431E0611" w14:textId="77777777" w:rsidR="007203F7" w:rsidRPr="00E60D73" w:rsidRDefault="007203F7" w:rsidP="007B21F6">
      <w:pPr>
        <w:pStyle w:val="Corpo"/>
        <w:spacing w:after="0" w:line="360" w:lineRule="auto"/>
        <w:jc w:val="both"/>
        <w:rPr>
          <w:rFonts w:ascii="Arial" w:hAnsi="Arial" w:cs="Arial"/>
          <w:b/>
          <w:bCs/>
          <w:color w:val="000000" w:themeColor="text1"/>
          <w:lang w:val="en-GB"/>
        </w:rPr>
      </w:pPr>
    </w:p>
    <w:p w14:paraId="29286626" w14:textId="5D2EF95D" w:rsidR="001D2D06" w:rsidRPr="00E60D73" w:rsidRDefault="007203F7" w:rsidP="007B21F6">
      <w:pPr>
        <w:pStyle w:val="Corpo"/>
        <w:spacing w:after="0" w:line="360" w:lineRule="auto"/>
        <w:jc w:val="both"/>
        <w:rPr>
          <w:rFonts w:ascii="Arial" w:hAnsi="Arial" w:cs="Arial"/>
          <w:b/>
          <w:bCs/>
          <w:color w:val="000000" w:themeColor="text1"/>
          <w:lang w:val="en-GB"/>
        </w:rPr>
      </w:pPr>
      <w:r w:rsidRPr="00E60D73">
        <w:rPr>
          <w:rFonts w:ascii="Arial" w:hAnsi="Arial" w:cs="Arial"/>
          <w:b/>
          <w:bCs/>
          <w:color w:val="000000" w:themeColor="text1"/>
          <w:lang w:val="en-GB"/>
        </w:rPr>
        <w:t xml:space="preserve">Factorial </w:t>
      </w:r>
      <w:r w:rsidR="001D2D06" w:rsidRPr="00E60D73">
        <w:rPr>
          <w:rFonts w:ascii="Arial" w:hAnsi="Arial" w:cs="Arial"/>
          <w:b/>
          <w:bCs/>
          <w:color w:val="000000" w:themeColor="text1"/>
          <w:lang w:val="en-GB"/>
        </w:rPr>
        <w:t>Invariance</w:t>
      </w:r>
    </w:p>
    <w:p w14:paraId="7CEC164F" w14:textId="67C2E36D" w:rsidR="003F03F8" w:rsidRPr="00E60D73" w:rsidRDefault="001D2D06" w:rsidP="007B21F6">
      <w:pPr>
        <w:pStyle w:val="Corpo"/>
        <w:spacing w:after="0" w:line="360" w:lineRule="auto"/>
        <w:ind w:firstLine="709"/>
        <w:jc w:val="both"/>
        <w:outlineLvl w:val="0"/>
        <w:rPr>
          <w:rFonts w:ascii="Arial" w:hAnsi="Arial" w:cs="Arial"/>
          <w:b/>
          <w:bCs/>
          <w:lang w:val="en-GB"/>
        </w:rPr>
      </w:pPr>
      <w:r w:rsidRPr="00E60D73">
        <w:rPr>
          <w:rFonts w:ascii="Arial" w:hAnsi="Arial" w:cs="Arial"/>
          <w:bCs/>
          <w:color w:val="000000" w:themeColor="text1"/>
          <w:lang w:val="en-GB"/>
        </w:rPr>
        <w:t xml:space="preserve">The invariance test between women and men supported </w:t>
      </w:r>
      <w:r w:rsidRPr="00E60D73">
        <w:rPr>
          <w:rFonts w:ascii="Arial" w:hAnsi="Arial" w:cs="Arial"/>
          <w:noProof/>
          <w:lang w:val="en-GB"/>
        </w:rPr>
        <w:t xml:space="preserve">metric, scalar, and strict invariance </w:t>
      </w:r>
      <w:r w:rsidRPr="00E60D73">
        <w:rPr>
          <w:rFonts w:ascii="Arial" w:hAnsi="Arial" w:cs="Arial"/>
          <w:bCs/>
          <w:color w:val="000000" w:themeColor="text1"/>
          <w:lang w:val="en-GB"/>
        </w:rPr>
        <w:t xml:space="preserve">(strong) for the CEMS, </w:t>
      </w:r>
      <w:r w:rsidRPr="00E60D73">
        <w:rPr>
          <w:rFonts w:ascii="Arial" w:hAnsi="Arial" w:cs="Arial"/>
          <w:noProof/>
          <w:lang w:val="en-GB"/>
        </w:rPr>
        <w:t>Δχ</w:t>
      </w:r>
      <w:r w:rsidRPr="00E60D73">
        <w:rPr>
          <w:rFonts w:ascii="Arial" w:hAnsi="Arial" w:cs="Arial"/>
          <w:noProof/>
          <w:vertAlign w:val="superscript"/>
          <w:lang w:val="en-GB"/>
        </w:rPr>
        <w:t>2</w:t>
      </w:r>
      <w:r w:rsidRPr="00E60D73">
        <w:rPr>
          <w:rFonts w:ascii="Arial" w:hAnsi="Arial" w:cs="Arial"/>
          <w:noProof/>
          <w:vertAlign w:val="subscript"/>
          <w:lang w:val="en-GB"/>
        </w:rPr>
        <w:t>λ</w:t>
      </w:r>
      <w:r w:rsidRPr="00E60D73">
        <w:rPr>
          <w:rFonts w:ascii="Arial" w:hAnsi="Arial" w:cs="Arial"/>
          <w:bCs/>
          <w:color w:val="000000" w:themeColor="text1"/>
          <w:lang w:val="en-GB"/>
        </w:rPr>
        <w:t>(</w:t>
      </w:r>
      <w:r w:rsidR="00872CCE" w:rsidRPr="00E60D73">
        <w:rPr>
          <w:rFonts w:ascii="Arial" w:hAnsi="Arial" w:cs="Arial"/>
          <w:bCs/>
          <w:color w:val="000000" w:themeColor="text1"/>
          <w:lang w:val="en-GB"/>
        </w:rPr>
        <w:t>7</w:t>
      </w:r>
      <w:r w:rsidR="00B71B41" w:rsidRPr="00E60D73">
        <w:rPr>
          <w:rFonts w:ascii="Arial" w:hAnsi="Arial" w:cs="Arial"/>
          <w:bCs/>
          <w:color w:val="000000" w:themeColor="text1"/>
          <w:lang w:val="en-GB"/>
        </w:rPr>
        <w:t>)</w:t>
      </w:r>
      <w:r w:rsidR="009B0990" w:rsidRPr="00E60D73">
        <w:rPr>
          <w:rFonts w:ascii="Arial" w:hAnsi="Arial" w:cs="Arial"/>
          <w:bCs/>
          <w:color w:val="000000" w:themeColor="text1"/>
          <w:lang w:val="en-GB"/>
        </w:rPr>
        <w:t xml:space="preserve"> </w:t>
      </w:r>
      <w:r w:rsidRPr="00E60D73">
        <w:rPr>
          <w:rFonts w:ascii="Arial" w:hAnsi="Arial" w:cs="Arial"/>
          <w:bCs/>
          <w:color w:val="000000" w:themeColor="text1"/>
          <w:lang w:val="en-GB"/>
        </w:rPr>
        <w:t>=</w:t>
      </w:r>
      <w:r w:rsidR="009B0990" w:rsidRPr="00E60D73">
        <w:rPr>
          <w:rFonts w:ascii="Arial" w:hAnsi="Arial" w:cs="Arial"/>
          <w:bCs/>
          <w:color w:val="000000" w:themeColor="text1"/>
          <w:lang w:val="en-GB"/>
        </w:rPr>
        <w:t xml:space="preserve"> </w:t>
      </w:r>
      <w:r w:rsidR="00872CCE" w:rsidRPr="00E60D73">
        <w:rPr>
          <w:rFonts w:ascii="Arial" w:hAnsi="Arial" w:cs="Arial"/>
          <w:bCs/>
          <w:color w:val="000000" w:themeColor="text1"/>
          <w:lang w:val="en-GB"/>
        </w:rPr>
        <w:t>1</w:t>
      </w:r>
      <w:r w:rsidR="009B0990" w:rsidRPr="00E60D73">
        <w:rPr>
          <w:rFonts w:ascii="Arial" w:hAnsi="Arial" w:cs="Arial"/>
          <w:bCs/>
          <w:color w:val="000000" w:themeColor="text1"/>
          <w:lang w:val="en-GB"/>
        </w:rPr>
        <w:t>2</w:t>
      </w:r>
      <w:r w:rsidR="00872CCE" w:rsidRPr="00E60D73">
        <w:rPr>
          <w:rFonts w:ascii="Arial" w:hAnsi="Arial" w:cs="Arial"/>
          <w:bCs/>
          <w:color w:val="000000" w:themeColor="text1"/>
          <w:lang w:val="en-GB"/>
        </w:rPr>
        <w:t>.</w:t>
      </w:r>
      <w:r w:rsidR="009B0990" w:rsidRPr="00E60D73">
        <w:rPr>
          <w:rFonts w:ascii="Arial" w:hAnsi="Arial" w:cs="Arial"/>
          <w:bCs/>
          <w:color w:val="000000" w:themeColor="text1"/>
          <w:lang w:val="en-GB"/>
        </w:rPr>
        <w:t>971</w:t>
      </w:r>
      <w:r w:rsidRPr="00E60D73">
        <w:rPr>
          <w:rFonts w:ascii="Arial" w:hAnsi="Arial" w:cs="Arial"/>
          <w:bCs/>
          <w:color w:val="000000" w:themeColor="text1"/>
          <w:lang w:val="en-GB"/>
        </w:rPr>
        <w:t xml:space="preserve">, </w:t>
      </w:r>
      <w:r w:rsidRPr="00E60D73">
        <w:rPr>
          <w:rFonts w:ascii="Arial" w:hAnsi="Arial" w:cs="Arial"/>
          <w:bCs/>
          <w:i/>
          <w:color w:val="000000" w:themeColor="text1"/>
          <w:lang w:val="en-GB"/>
        </w:rPr>
        <w:t>p</w:t>
      </w:r>
      <w:r w:rsidR="009B0990" w:rsidRPr="00E60D73">
        <w:rPr>
          <w:rFonts w:ascii="Arial" w:hAnsi="Arial" w:cs="Arial"/>
          <w:bCs/>
          <w:i/>
          <w:color w:val="000000" w:themeColor="text1"/>
          <w:lang w:val="en-GB"/>
        </w:rPr>
        <w:t xml:space="preserve"> </w:t>
      </w:r>
      <w:r w:rsidRPr="00E60D73">
        <w:rPr>
          <w:rFonts w:ascii="Arial" w:hAnsi="Arial" w:cs="Arial"/>
          <w:bCs/>
          <w:color w:val="000000" w:themeColor="text1"/>
          <w:lang w:val="en-GB"/>
        </w:rPr>
        <w:t>=</w:t>
      </w:r>
      <w:r w:rsidR="009B0990" w:rsidRPr="00E60D73">
        <w:rPr>
          <w:rFonts w:ascii="Arial" w:hAnsi="Arial" w:cs="Arial"/>
          <w:bCs/>
          <w:color w:val="000000" w:themeColor="text1"/>
          <w:lang w:val="en-GB"/>
        </w:rPr>
        <w:t xml:space="preserve"> </w:t>
      </w:r>
      <w:r w:rsidRPr="00E60D73">
        <w:rPr>
          <w:rFonts w:ascii="Arial" w:hAnsi="Arial" w:cs="Arial"/>
          <w:bCs/>
          <w:color w:val="000000" w:themeColor="text1"/>
          <w:lang w:val="en-GB"/>
        </w:rPr>
        <w:t>.0</w:t>
      </w:r>
      <w:r w:rsidR="009B0990" w:rsidRPr="00E60D73">
        <w:rPr>
          <w:rFonts w:ascii="Arial" w:hAnsi="Arial" w:cs="Arial"/>
          <w:bCs/>
          <w:color w:val="000000" w:themeColor="text1"/>
          <w:lang w:val="en-GB"/>
        </w:rPr>
        <w:t>73</w:t>
      </w:r>
      <w:r w:rsidRPr="00E60D73">
        <w:rPr>
          <w:rFonts w:ascii="Arial" w:hAnsi="Arial" w:cs="Arial"/>
          <w:bCs/>
          <w:color w:val="000000" w:themeColor="text1"/>
          <w:lang w:val="en-GB"/>
        </w:rPr>
        <w:t xml:space="preserve">; </w:t>
      </w:r>
      <w:r w:rsidRPr="00E60D73">
        <w:rPr>
          <w:rFonts w:ascii="Arial" w:hAnsi="Arial" w:cs="Arial"/>
          <w:noProof/>
          <w:lang w:val="en-GB"/>
        </w:rPr>
        <w:t>Δχ</w:t>
      </w:r>
      <w:r w:rsidRPr="00E60D73">
        <w:rPr>
          <w:rFonts w:ascii="Arial" w:hAnsi="Arial" w:cs="Arial"/>
          <w:noProof/>
          <w:vertAlign w:val="superscript"/>
          <w:lang w:val="en-GB"/>
        </w:rPr>
        <w:t>2</w:t>
      </w:r>
      <w:r w:rsidRPr="00E60D73">
        <w:rPr>
          <w:rFonts w:ascii="Arial" w:hAnsi="Arial" w:cs="Arial"/>
          <w:noProof/>
          <w:vertAlign w:val="subscript"/>
          <w:lang w:val="en-GB"/>
        </w:rPr>
        <w:t>I</w:t>
      </w:r>
      <w:r w:rsidRPr="00E60D73">
        <w:rPr>
          <w:rFonts w:ascii="Arial" w:hAnsi="Arial" w:cs="Arial"/>
          <w:bCs/>
          <w:color w:val="000000" w:themeColor="text1"/>
          <w:lang w:val="en-GB"/>
        </w:rPr>
        <w:t>(</w:t>
      </w:r>
      <w:r w:rsidR="00872CCE" w:rsidRPr="00E60D73">
        <w:rPr>
          <w:rFonts w:ascii="Arial" w:hAnsi="Arial" w:cs="Arial"/>
          <w:bCs/>
          <w:color w:val="000000" w:themeColor="text1"/>
          <w:lang w:val="en-GB"/>
        </w:rPr>
        <w:t>32</w:t>
      </w:r>
      <w:r w:rsidRPr="00E60D73">
        <w:rPr>
          <w:rFonts w:ascii="Arial" w:hAnsi="Arial" w:cs="Arial"/>
          <w:bCs/>
          <w:color w:val="000000" w:themeColor="text1"/>
          <w:lang w:val="en-GB"/>
        </w:rPr>
        <w:t>)</w:t>
      </w:r>
      <w:r w:rsidR="009B0990" w:rsidRPr="00E60D73">
        <w:rPr>
          <w:rFonts w:ascii="Arial" w:hAnsi="Arial" w:cs="Arial"/>
          <w:bCs/>
          <w:color w:val="000000" w:themeColor="text1"/>
          <w:lang w:val="en-GB"/>
        </w:rPr>
        <w:t xml:space="preserve"> </w:t>
      </w:r>
      <w:r w:rsidRPr="00E60D73">
        <w:rPr>
          <w:rFonts w:ascii="Arial" w:hAnsi="Arial" w:cs="Arial"/>
          <w:bCs/>
          <w:color w:val="000000" w:themeColor="text1"/>
          <w:lang w:val="en-GB"/>
        </w:rPr>
        <w:t>=</w:t>
      </w:r>
      <w:r w:rsidR="009B0990" w:rsidRPr="00E60D73">
        <w:rPr>
          <w:rFonts w:ascii="Arial" w:hAnsi="Arial" w:cs="Arial"/>
          <w:bCs/>
          <w:color w:val="000000" w:themeColor="text1"/>
          <w:lang w:val="en-GB"/>
        </w:rPr>
        <w:t xml:space="preserve"> </w:t>
      </w:r>
      <w:r w:rsidR="00872CCE" w:rsidRPr="00E60D73">
        <w:rPr>
          <w:rFonts w:ascii="Arial" w:hAnsi="Arial" w:cs="Arial"/>
          <w:bCs/>
          <w:color w:val="000000" w:themeColor="text1"/>
          <w:lang w:val="en-GB"/>
        </w:rPr>
        <w:t>4</w:t>
      </w:r>
      <w:r w:rsidR="009B0990" w:rsidRPr="00E60D73">
        <w:rPr>
          <w:rFonts w:ascii="Arial" w:hAnsi="Arial" w:cs="Arial"/>
          <w:bCs/>
          <w:color w:val="000000" w:themeColor="text1"/>
          <w:lang w:val="en-GB"/>
        </w:rPr>
        <w:t>4</w:t>
      </w:r>
      <w:r w:rsidR="00872CCE" w:rsidRPr="00E60D73">
        <w:rPr>
          <w:rFonts w:ascii="Arial" w:hAnsi="Arial" w:cs="Arial"/>
          <w:bCs/>
          <w:color w:val="000000" w:themeColor="text1"/>
          <w:lang w:val="en-GB"/>
        </w:rPr>
        <w:t>.</w:t>
      </w:r>
      <w:r w:rsidR="009B0990" w:rsidRPr="00E60D73">
        <w:rPr>
          <w:rFonts w:ascii="Arial" w:hAnsi="Arial" w:cs="Arial"/>
          <w:bCs/>
          <w:color w:val="000000" w:themeColor="text1"/>
          <w:lang w:val="en-GB"/>
        </w:rPr>
        <w:t>599</w:t>
      </w:r>
      <w:r w:rsidRPr="00E60D73">
        <w:rPr>
          <w:rFonts w:ascii="Arial" w:hAnsi="Arial" w:cs="Arial"/>
          <w:bCs/>
          <w:color w:val="000000" w:themeColor="text1"/>
          <w:lang w:val="en-GB"/>
        </w:rPr>
        <w:t xml:space="preserve">, </w:t>
      </w:r>
      <w:r w:rsidRPr="00E60D73">
        <w:rPr>
          <w:rFonts w:ascii="Arial" w:hAnsi="Arial" w:cs="Arial"/>
          <w:bCs/>
          <w:i/>
          <w:color w:val="000000" w:themeColor="text1"/>
          <w:lang w:val="en-GB"/>
        </w:rPr>
        <w:t>p</w:t>
      </w:r>
      <w:r w:rsidR="009B0990" w:rsidRPr="00E60D73">
        <w:rPr>
          <w:rFonts w:ascii="Arial" w:hAnsi="Arial" w:cs="Arial"/>
          <w:bCs/>
          <w:i/>
          <w:color w:val="000000" w:themeColor="text1"/>
          <w:lang w:val="en-GB"/>
        </w:rPr>
        <w:t xml:space="preserve"> </w:t>
      </w:r>
      <w:r w:rsidRPr="00E60D73">
        <w:rPr>
          <w:rFonts w:ascii="Arial" w:hAnsi="Arial" w:cs="Arial"/>
          <w:bCs/>
          <w:color w:val="000000" w:themeColor="text1"/>
          <w:lang w:val="en-GB"/>
        </w:rPr>
        <w:t>=</w:t>
      </w:r>
      <w:r w:rsidR="009B0990" w:rsidRPr="00E60D73">
        <w:rPr>
          <w:rFonts w:ascii="Arial" w:hAnsi="Arial" w:cs="Arial"/>
          <w:bCs/>
          <w:color w:val="000000" w:themeColor="text1"/>
          <w:lang w:val="en-GB"/>
        </w:rPr>
        <w:t xml:space="preserve"> </w:t>
      </w:r>
      <w:r w:rsidRPr="00E60D73">
        <w:rPr>
          <w:rFonts w:ascii="Arial" w:hAnsi="Arial" w:cs="Arial"/>
          <w:bCs/>
          <w:color w:val="000000" w:themeColor="text1"/>
          <w:lang w:val="en-GB"/>
        </w:rPr>
        <w:t>.</w:t>
      </w:r>
      <w:r w:rsidR="009B0990" w:rsidRPr="00E60D73">
        <w:rPr>
          <w:rFonts w:ascii="Arial" w:hAnsi="Arial" w:cs="Arial"/>
          <w:bCs/>
          <w:color w:val="000000" w:themeColor="text1"/>
          <w:lang w:val="en-GB"/>
        </w:rPr>
        <w:t>069</w:t>
      </w:r>
      <w:r w:rsidRPr="00E60D73">
        <w:rPr>
          <w:rFonts w:ascii="Arial" w:hAnsi="Arial" w:cs="Arial"/>
          <w:bCs/>
          <w:color w:val="000000" w:themeColor="text1"/>
          <w:lang w:val="en-GB"/>
        </w:rPr>
        <w:t xml:space="preserve">; </w:t>
      </w:r>
      <w:r w:rsidRPr="00E60D73">
        <w:rPr>
          <w:rFonts w:ascii="Arial" w:hAnsi="Arial" w:cs="Arial"/>
          <w:noProof/>
          <w:lang w:val="en-GB"/>
        </w:rPr>
        <w:t>Δχ</w:t>
      </w:r>
      <w:r w:rsidRPr="00E60D73">
        <w:rPr>
          <w:rFonts w:ascii="Arial" w:hAnsi="Arial" w:cs="Arial"/>
          <w:noProof/>
          <w:vertAlign w:val="superscript"/>
          <w:lang w:val="en-GB"/>
        </w:rPr>
        <w:t>2</w:t>
      </w:r>
      <w:r w:rsidRPr="00E60D73">
        <w:rPr>
          <w:rFonts w:ascii="Arial" w:hAnsi="Arial" w:cs="Arial"/>
          <w:noProof/>
          <w:vertAlign w:val="subscript"/>
          <w:lang w:val="en-GB"/>
        </w:rPr>
        <w:t>cov/re</w:t>
      </w:r>
      <w:r w:rsidR="00B71B41" w:rsidRPr="00E60D73">
        <w:rPr>
          <w:rFonts w:ascii="Arial" w:hAnsi="Arial" w:cs="Arial"/>
          <w:noProof/>
          <w:vertAlign w:val="subscript"/>
          <w:lang w:val="en-GB"/>
        </w:rPr>
        <w:t>s</w:t>
      </w:r>
      <w:r w:rsidRPr="00E60D73">
        <w:rPr>
          <w:rFonts w:ascii="Arial" w:hAnsi="Arial" w:cs="Arial"/>
          <w:bCs/>
          <w:color w:val="000000" w:themeColor="text1"/>
          <w:lang w:val="en-GB"/>
        </w:rPr>
        <w:t>(</w:t>
      </w:r>
      <w:r w:rsidR="00872CCE" w:rsidRPr="00E60D73">
        <w:rPr>
          <w:rFonts w:ascii="Arial" w:hAnsi="Arial" w:cs="Arial"/>
          <w:bCs/>
          <w:color w:val="000000" w:themeColor="text1"/>
          <w:lang w:val="en-GB"/>
        </w:rPr>
        <w:t>25</w:t>
      </w:r>
      <w:r w:rsidRPr="00E60D73">
        <w:rPr>
          <w:rFonts w:ascii="Arial" w:hAnsi="Arial" w:cs="Arial"/>
          <w:bCs/>
          <w:color w:val="000000" w:themeColor="text1"/>
          <w:lang w:val="en-GB"/>
        </w:rPr>
        <w:t>)</w:t>
      </w:r>
      <w:r w:rsidR="009B0990" w:rsidRPr="00E60D73">
        <w:rPr>
          <w:rFonts w:ascii="Arial" w:hAnsi="Arial" w:cs="Arial"/>
          <w:bCs/>
          <w:color w:val="000000" w:themeColor="text1"/>
          <w:lang w:val="en-GB"/>
        </w:rPr>
        <w:t xml:space="preserve"> </w:t>
      </w:r>
      <w:r w:rsidRPr="00E60D73">
        <w:rPr>
          <w:rFonts w:ascii="Arial" w:hAnsi="Arial" w:cs="Arial"/>
          <w:bCs/>
          <w:color w:val="000000" w:themeColor="text1"/>
          <w:lang w:val="en-GB"/>
        </w:rPr>
        <w:t>=</w:t>
      </w:r>
      <w:r w:rsidR="009B0990" w:rsidRPr="00E60D73">
        <w:rPr>
          <w:rFonts w:ascii="Arial" w:hAnsi="Arial" w:cs="Arial"/>
          <w:bCs/>
          <w:color w:val="000000" w:themeColor="text1"/>
          <w:lang w:val="en-GB"/>
        </w:rPr>
        <w:t xml:space="preserve"> 32</w:t>
      </w:r>
      <w:r w:rsidRPr="00E60D73">
        <w:rPr>
          <w:rFonts w:ascii="Arial" w:hAnsi="Arial" w:cs="Arial"/>
          <w:bCs/>
          <w:color w:val="000000" w:themeColor="text1"/>
          <w:lang w:val="en-GB"/>
        </w:rPr>
        <w:t>.</w:t>
      </w:r>
      <w:r w:rsidR="009B0990" w:rsidRPr="00E60D73">
        <w:rPr>
          <w:rFonts w:ascii="Arial" w:hAnsi="Arial" w:cs="Arial"/>
          <w:bCs/>
          <w:color w:val="000000" w:themeColor="text1"/>
          <w:lang w:val="en-GB"/>
        </w:rPr>
        <w:t>952</w:t>
      </w:r>
      <w:r w:rsidRPr="00E60D73">
        <w:rPr>
          <w:rFonts w:ascii="Arial" w:hAnsi="Arial" w:cs="Arial"/>
          <w:bCs/>
          <w:color w:val="000000" w:themeColor="text1"/>
          <w:lang w:val="en-GB"/>
        </w:rPr>
        <w:t xml:space="preserve">, </w:t>
      </w:r>
      <w:r w:rsidRPr="00E60D73">
        <w:rPr>
          <w:rFonts w:ascii="Arial" w:hAnsi="Arial" w:cs="Arial"/>
          <w:bCs/>
          <w:i/>
          <w:color w:val="000000" w:themeColor="text1"/>
          <w:lang w:val="en-GB"/>
        </w:rPr>
        <w:t>p</w:t>
      </w:r>
      <w:r w:rsidR="009B0990" w:rsidRPr="00E60D73">
        <w:rPr>
          <w:rFonts w:ascii="Arial" w:hAnsi="Arial" w:cs="Arial"/>
          <w:bCs/>
          <w:i/>
          <w:color w:val="000000" w:themeColor="text1"/>
          <w:lang w:val="en-GB"/>
        </w:rPr>
        <w:t xml:space="preserve"> </w:t>
      </w:r>
      <w:r w:rsidRPr="00E60D73">
        <w:rPr>
          <w:rFonts w:ascii="Arial" w:hAnsi="Arial" w:cs="Arial"/>
          <w:bCs/>
          <w:color w:val="000000" w:themeColor="text1"/>
          <w:lang w:val="en-GB"/>
        </w:rPr>
        <w:t>=</w:t>
      </w:r>
      <w:r w:rsidR="009B0990" w:rsidRPr="00E60D73">
        <w:rPr>
          <w:rFonts w:ascii="Arial" w:hAnsi="Arial" w:cs="Arial"/>
          <w:bCs/>
          <w:color w:val="000000" w:themeColor="text1"/>
          <w:lang w:val="en-GB"/>
        </w:rPr>
        <w:t xml:space="preserve"> </w:t>
      </w:r>
      <w:r w:rsidRPr="00E60D73">
        <w:rPr>
          <w:rFonts w:ascii="Arial" w:hAnsi="Arial" w:cs="Arial"/>
          <w:bCs/>
          <w:color w:val="000000" w:themeColor="text1"/>
          <w:lang w:val="en-GB"/>
        </w:rPr>
        <w:t>.</w:t>
      </w:r>
      <w:r w:rsidR="009B0990" w:rsidRPr="00E60D73">
        <w:rPr>
          <w:rFonts w:ascii="Arial" w:hAnsi="Arial" w:cs="Arial"/>
          <w:bCs/>
          <w:color w:val="000000" w:themeColor="text1"/>
          <w:lang w:val="en-GB"/>
        </w:rPr>
        <w:t>132</w:t>
      </w:r>
      <w:r w:rsidRPr="00E60D73">
        <w:rPr>
          <w:rFonts w:ascii="Arial" w:hAnsi="Arial" w:cs="Arial"/>
          <w:bCs/>
          <w:color w:val="000000" w:themeColor="text1"/>
          <w:lang w:val="en-GB"/>
        </w:rPr>
        <w:t xml:space="preserve">. In the case of IES-2, only metric invariance </w:t>
      </w:r>
      <w:r w:rsidRPr="00E60D73">
        <w:rPr>
          <w:rFonts w:ascii="Arial" w:hAnsi="Arial" w:cs="Arial"/>
          <w:noProof/>
          <w:lang w:val="en-GB"/>
        </w:rPr>
        <w:t xml:space="preserve">(weak) </w:t>
      </w:r>
      <w:r w:rsidRPr="00E60D73">
        <w:rPr>
          <w:rFonts w:ascii="Arial" w:hAnsi="Arial" w:cs="Arial"/>
          <w:bCs/>
          <w:color w:val="000000" w:themeColor="text1"/>
          <w:lang w:val="en-GB"/>
        </w:rPr>
        <w:t xml:space="preserve">was found, </w:t>
      </w:r>
      <w:r w:rsidRPr="00E60D73">
        <w:rPr>
          <w:rFonts w:ascii="Arial" w:hAnsi="Arial" w:cs="Arial"/>
          <w:noProof/>
          <w:lang w:val="en-GB"/>
        </w:rPr>
        <w:t>Δχ</w:t>
      </w:r>
      <w:r w:rsidRPr="00E60D73">
        <w:rPr>
          <w:rFonts w:ascii="Arial" w:hAnsi="Arial" w:cs="Arial"/>
          <w:noProof/>
          <w:vertAlign w:val="superscript"/>
          <w:lang w:val="en-GB"/>
        </w:rPr>
        <w:t>2</w:t>
      </w:r>
      <w:r w:rsidRPr="00E60D73">
        <w:rPr>
          <w:rFonts w:ascii="Arial" w:hAnsi="Arial" w:cs="Arial"/>
          <w:noProof/>
          <w:vertAlign w:val="subscript"/>
          <w:lang w:val="en-GB"/>
        </w:rPr>
        <w:t>λ</w:t>
      </w:r>
      <w:r w:rsidRPr="00E60D73">
        <w:rPr>
          <w:rFonts w:ascii="Arial" w:hAnsi="Arial" w:cs="Arial"/>
          <w:bCs/>
          <w:color w:val="000000" w:themeColor="text1"/>
          <w:lang w:val="en-GB"/>
        </w:rPr>
        <w:t>(1</w:t>
      </w:r>
      <w:r w:rsidR="006361D2" w:rsidRPr="00E60D73">
        <w:rPr>
          <w:rFonts w:ascii="Arial" w:hAnsi="Arial" w:cs="Arial"/>
          <w:bCs/>
          <w:color w:val="000000" w:themeColor="text1"/>
          <w:lang w:val="en-GB"/>
        </w:rPr>
        <w:t>5</w:t>
      </w:r>
      <w:r w:rsidRPr="00E60D73">
        <w:rPr>
          <w:rFonts w:ascii="Arial" w:hAnsi="Arial" w:cs="Arial"/>
          <w:bCs/>
          <w:color w:val="000000" w:themeColor="text1"/>
          <w:lang w:val="en-GB"/>
        </w:rPr>
        <w:t>)</w:t>
      </w:r>
      <w:r w:rsidR="006361D2" w:rsidRPr="00E60D73">
        <w:rPr>
          <w:rFonts w:ascii="Arial" w:hAnsi="Arial" w:cs="Arial"/>
          <w:bCs/>
          <w:color w:val="000000" w:themeColor="text1"/>
          <w:lang w:val="en-GB"/>
        </w:rPr>
        <w:t xml:space="preserve"> </w:t>
      </w:r>
      <w:r w:rsidRPr="00E60D73">
        <w:rPr>
          <w:rFonts w:ascii="Arial" w:hAnsi="Arial" w:cs="Arial"/>
          <w:bCs/>
          <w:color w:val="000000" w:themeColor="text1"/>
          <w:lang w:val="en-GB"/>
        </w:rPr>
        <w:t>=</w:t>
      </w:r>
      <w:r w:rsidR="006361D2" w:rsidRPr="00E60D73">
        <w:rPr>
          <w:rFonts w:ascii="Arial" w:hAnsi="Arial" w:cs="Arial"/>
          <w:bCs/>
          <w:color w:val="000000" w:themeColor="text1"/>
          <w:lang w:val="en-GB"/>
        </w:rPr>
        <w:t xml:space="preserve"> 18.858</w:t>
      </w:r>
      <w:r w:rsidRPr="00E60D73">
        <w:rPr>
          <w:rFonts w:ascii="Arial" w:hAnsi="Arial" w:cs="Arial"/>
          <w:bCs/>
          <w:color w:val="000000" w:themeColor="text1"/>
          <w:lang w:val="en-GB"/>
        </w:rPr>
        <w:t xml:space="preserve">, </w:t>
      </w:r>
      <w:r w:rsidRPr="00E60D73">
        <w:rPr>
          <w:rFonts w:ascii="Arial" w:hAnsi="Arial" w:cs="Arial"/>
          <w:bCs/>
          <w:i/>
          <w:color w:val="000000" w:themeColor="text1"/>
          <w:lang w:val="en-GB"/>
        </w:rPr>
        <w:t>p</w:t>
      </w:r>
      <w:r w:rsidR="006361D2" w:rsidRPr="00E60D73">
        <w:rPr>
          <w:rFonts w:ascii="Arial" w:hAnsi="Arial" w:cs="Arial"/>
          <w:bCs/>
          <w:i/>
          <w:color w:val="000000" w:themeColor="text1"/>
          <w:lang w:val="en-GB"/>
        </w:rPr>
        <w:t xml:space="preserve"> </w:t>
      </w:r>
      <w:r w:rsidRPr="00E60D73">
        <w:rPr>
          <w:rFonts w:ascii="Arial" w:hAnsi="Arial" w:cs="Arial"/>
          <w:bCs/>
          <w:color w:val="000000" w:themeColor="text1"/>
          <w:lang w:val="en-GB"/>
        </w:rPr>
        <w:t>=</w:t>
      </w:r>
      <w:r w:rsidR="006361D2" w:rsidRPr="00E60D73">
        <w:rPr>
          <w:rFonts w:ascii="Arial" w:hAnsi="Arial" w:cs="Arial"/>
          <w:bCs/>
          <w:color w:val="000000" w:themeColor="text1"/>
          <w:lang w:val="en-GB"/>
        </w:rPr>
        <w:t xml:space="preserve"> </w:t>
      </w:r>
      <w:r w:rsidRPr="00E60D73">
        <w:rPr>
          <w:rFonts w:ascii="Arial" w:hAnsi="Arial" w:cs="Arial"/>
          <w:bCs/>
          <w:color w:val="000000" w:themeColor="text1"/>
          <w:lang w:val="en-GB"/>
        </w:rPr>
        <w:t>.</w:t>
      </w:r>
      <w:r w:rsidR="006361D2" w:rsidRPr="00E60D73">
        <w:rPr>
          <w:rFonts w:ascii="Arial" w:hAnsi="Arial" w:cs="Arial"/>
          <w:bCs/>
          <w:color w:val="000000" w:themeColor="text1"/>
          <w:lang w:val="en-GB"/>
        </w:rPr>
        <w:t>220</w:t>
      </w:r>
      <w:r w:rsidRPr="00E60D73">
        <w:rPr>
          <w:rFonts w:ascii="Arial" w:hAnsi="Arial" w:cs="Arial"/>
          <w:bCs/>
          <w:color w:val="000000" w:themeColor="text1"/>
          <w:lang w:val="en-GB"/>
        </w:rPr>
        <w:t xml:space="preserve">; </w:t>
      </w:r>
      <w:r w:rsidRPr="00E60D73">
        <w:rPr>
          <w:rFonts w:ascii="Arial" w:hAnsi="Arial" w:cs="Arial"/>
          <w:noProof/>
          <w:lang w:val="en-GB"/>
        </w:rPr>
        <w:t>Δχ</w:t>
      </w:r>
      <w:r w:rsidRPr="00E60D73">
        <w:rPr>
          <w:rFonts w:ascii="Arial" w:hAnsi="Arial" w:cs="Arial"/>
          <w:noProof/>
          <w:vertAlign w:val="superscript"/>
          <w:lang w:val="en-GB"/>
        </w:rPr>
        <w:t>2</w:t>
      </w:r>
      <w:r w:rsidRPr="00E60D73">
        <w:rPr>
          <w:rFonts w:ascii="Arial" w:hAnsi="Arial" w:cs="Arial"/>
          <w:noProof/>
          <w:vertAlign w:val="subscript"/>
          <w:lang w:val="en-GB"/>
        </w:rPr>
        <w:t>I</w:t>
      </w:r>
      <w:r w:rsidRPr="00E60D73">
        <w:rPr>
          <w:rFonts w:ascii="Arial" w:hAnsi="Arial" w:cs="Arial"/>
          <w:bCs/>
          <w:color w:val="000000" w:themeColor="text1"/>
          <w:lang w:val="en-GB"/>
        </w:rPr>
        <w:t>(</w:t>
      </w:r>
      <w:r w:rsidR="006361D2" w:rsidRPr="00E60D73">
        <w:rPr>
          <w:rFonts w:ascii="Arial" w:hAnsi="Arial" w:cs="Arial"/>
          <w:bCs/>
          <w:color w:val="000000" w:themeColor="text1"/>
          <w:lang w:val="en-GB"/>
        </w:rPr>
        <w:t>68</w:t>
      </w:r>
      <w:r w:rsidRPr="00E60D73">
        <w:rPr>
          <w:rFonts w:ascii="Arial" w:hAnsi="Arial" w:cs="Arial"/>
          <w:bCs/>
          <w:color w:val="000000" w:themeColor="text1"/>
          <w:lang w:val="en-GB"/>
        </w:rPr>
        <w:t>)</w:t>
      </w:r>
      <w:r w:rsidR="006361D2" w:rsidRPr="00E60D73">
        <w:rPr>
          <w:rFonts w:ascii="Arial" w:hAnsi="Arial" w:cs="Arial"/>
          <w:bCs/>
          <w:color w:val="000000" w:themeColor="text1"/>
          <w:lang w:val="en-GB"/>
        </w:rPr>
        <w:t xml:space="preserve"> </w:t>
      </w:r>
      <w:r w:rsidRPr="00E60D73">
        <w:rPr>
          <w:rFonts w:ascii="Arial" w:hAnsi="Arial" w:cs="Arial"/>
          <w:bCs/>
          <w:color w:val="000000" w:themeColor="text1"/>
          <w:lang w:val="en-GB"/>
        </w:rPr>
        <w:t>=</w:t>
      </w:r>
      <w:r w:rsidR="006361D2" w:rsidRPr="00E60D73">
        <w:rPr>
          <w:rFonts w:ascii="Arial" w:hAnsi="Arial" w:cs="Arial"/>
          <w:bCs/>
          <w:color w:val="000000" w:themeColor="text1"/>
          <w:lang w:val="en-GB"/>
        </w:rPr>
        <w:t xml:space="preserve"> 109.358,</w:t>
      </w:r>
      <w:r w:rsidRPr="00E60D73">
        <w:rPr>
          <w:rFonts w:ascii="Arial" w:hAnsi="Arial" w:cs="Arial"/>
          <w:bCs/>
          <w:color w:val="000000" w:themeColor="text1"/>
          <w:lang w:val="en-GB"/>
        </w:rPr>
        <w:t xml:space="preserve"> </w:t>
      </w:r>
      <w:r w:rsidRPr="00E60D73">
        <w:rPr>
          <w:rFonts w:ascii="Arial" w:hAnsi="Arial" w:cs="Arial"/>
          <w:bCs/>
          <w:i/>
          <w:color w:val="000000" w:themeColor="text1"/>
          <w:lang w:val="en-GB"/>
        </w:rPr>
        <w:t>p</w:t>
      </w:r>
      <w:r w:rsidR="006361D2" w:rsidRPr="00E60D73">
        <w:rPr>
          <w:rFonts w:ascii="Arial" w:hAnsi="Arial" w:cs="Arial"/>
          <w:bCs/>
          <w:i/>
          <w:color w:val="000000" w:themeColor="text1"/>
          <w:lang w:val="en-GB"/>
        </w:rPr>
        <w:t xml:space="preserve"> </w:t>
      </w:r>
      <w:r w:rsidR="006361D2" w:rsidRPr="00E60D73">
        <w:rPr>
          <w:rFonts w:ascii="Arial" w:hAnsi="Arial" w:cs="Arial"/>
          <w:bCs/>
          <w:color w:val="000000" w:themeColor="text1"/>
          <w:lang w:val="en-GB"/>
        </w:rPr>
        <w:t xml:space="preserve">= </w:t>
      </w:r>
      <w:r w:rsidRPr="00E60D73">
        <w:rPr>
          <w:rFonts w:ascii="Arial" w:hAnsi="Arial" w:cs="Arial"/>
          <w:bCs/>
          <w:color w:val="000000" w:themeColor="text1"/>
          <w:lang w:val="en-GB"/>
        </w:rPr>
        <w:t xml:space="preserve">.001; </w:t>
      </w:r>
      <w:r w:rsidRPr="00E60D73">
        <w:rPr>
          <w:rFonts w:ascii="Arial" w:hAnsi="Arial" w:cs="Arial"/>
          <w:noProof/>
          <w:lang w:val="en-GB"/>
        </w:rPr>
        <w:t>Δχ</w:t>
      </w:r>
      <w:r w:rsidRPr="00E60D73">
        <w:rPr>
          <w:rFonts w:ascii="Arial" w:hAnsi="Arial" w:cs="Arial"/>
          <w:noProof/>
          <w:vertAlign w:val="superscript"/>
          <w:lang w:val="en-GB"/>
        </w:rPr>
        <w:t>2</w:t>
      </w:r>
      <w:r w:rsidRPr="00E60D73">
        <w:rPr>
          <w:rFonts w:ascii="Arial" w:hAnsi="Arial" w:cs="Arial"/>
          <w:noProof/>
          <w:vertAlign w:val="subscript"/>
          <w:lang w:val="en-GB"/>
        </w:rPr>
        <w:t>cov/res</w:t>
      </w:r>
      <w:r w:rsidRPr="00E60D73">
        <w:rPr>
          <w:rFonts w:ascii="Arial" w:hAnsi="Arial" w:cs="Arial"/>
          <w:bCs/>
          <w:color w:val="000000" w:themeColor="text1"/>
          <w:lang w:val="en-GB"/>
        </w:rPr>
        <w:t>(</w:t>
      </w:r>
      <w:r w:rsidR="006361D2" w:rsidRPr="00E60D73">
        <w:rPr>
          <w:rFonts w:ascii="Arial" w:hAnsi="Arial" w:cs="Arial"/>
          <w:bCs/>
          <w:color w:val="000000" w:themeColor="text1"/>
          <w:lang w:val="en-GB"/>
        </w:rPr>
        <w:t>53</w:t>
      </w:r>
      <w:r w:rsidRPr="00E60D73">
        <w:rPr>
          <w:rFonts w:ascii="Arial" w:hAnsi="Arial" w:cs="Arial"/>
          <w:bCs/>
          <w:color w:val="000000" w:themeColor="text1"/>
          <w:lang w:val="en-GB"/>
        </w:rPr>
        <w:t>)</w:t>
      </w:r>
      <w:r w:rsidR="006361D2" w:rsidRPr="00E60D73">
        <w:rPr>
          <w:rFonts w:ascii="Arial" w:hAnsi="Arial" w:cs="Arial"/>
          <w:bCs/>
          <w:color w:val="000000" w:themeColor="text1"/>
          <w:lang w:val="en-GB"/>
        </w:rPr>
        <w:t xml:space="preserve"> </w:t>
      </w:r>
      <w:r w:rsidRPr="00E60D73">
        <w:rPr>
          <w:rFonts w:ascii="Arial" w:hAnsi="Arial" w:cs="Arial"/>
          <w:bCs/>
          <w:color w:val="000000" w:themeColor="text1"/>
          <w:lang w:val="en-GB"/>
        </w:rPr>
        <w:t>=</w:t>
      </w:r>
      <w:r w:rsidR="006361D2" w:rsidRPr="00E60D73">
        <w:rPr>
          <w:rFonts w:ascii="Arial" w:hAnsi="Arial" w:cs="Arial"/>
          <w:bCs/>
          <w:color w:val="000000" w:themeColor="text1"/>
          <w:lang w:val="en-GB"/>
        </w:rPr>
        <w:t xml:space="preserve"> 95.025</w:t>
      </w:r>
      <w:r w:rsidRPr="00E60D73">
        <w:rPr>
          <w:rFonts w:ascii="Arial" w:hAnsi="Arial" w:cs="Arial"/>
          <w:bCs/>
          <w:color w:val="000000" w:themeColor="text1"/>
          <w:lang w:val="en-GB"/>
        </w:rPr>
        <w:t xml:space="preserve">, </w:t>
      </w:r>
      <w:r w:rsidRPr="00E60D73">
        <w:rPr>
          <w:rFonts w:ascii="Arial" w:hAnsi="Arial" w:cs="Arial"/>
          <w:bCs/>
          <w:i/>
          <w:color w:val="000000" w:themeColor="text1"/>
          <w:lang w:val="en-GB"/>
        </w:rPr>
        <w:t>p</w:t>
      </w:r>
      <w:r w:rsidR="006361D2" w:rsidRPr="00E60D73">
        <w:rPr>
          <w:rFonts w:ascii="Arial" w:hAnsi="Arial" w:cs="Arial"/>
          <w:bCs/>
          <w:i/>
          <w:color w:val="000000" w:themeColor="text1"/>
          <w:lang w:val="en-GB"/>
        </w:rPr>
        <w:t xml:space="preserve"> </w:t>
      </w:r>
      <w:r w:rsidRPr="00E60D73">
        <w:rPr>
          <w:rFonts w:ascii="Arial" w:hAnsi="Arial" w:cs="Arial"/>
          <w:bCs/>
          <w:color w:val="000000" w:themeColor="text1"/>
          <w:lang w:val="en-GB"/>
        </w:rPr>
        <w:t>&lt;</w:t>
      </w:r>
      <w:r w:rsidR="006361D2" w:rsidRPr="00E60D73">
        <w:rPr>
          <w:rFonts w:ascii="Arial" w:hAnsi="Arial" w:cs="Arial"/>
          <w:bCs/>
          <w:color w:val="000000" w:themeColor="text1"/>
          <w:lang w:val="en-GB"/>
        </w:rPr>
        <w:t xml:space="preserve"> </w:t>
      </w:r>
      <w:r w:rsidRPr="00E60D73">
        <w:rPr>
          <w:rFonts w:ascii="Arial" w:hAnsi="Arial" w:cs="Arial"/>
          <w:bCs/>
          <w:color w:val="000000" w:themeColor="text1"/>
          <w:lang w:val="en-GB"/>
        </w:rPr>
        <w:t>.001.</w:t>
      </w:r>
    </w:p>
    <w:p w14:paraId="1715E7E7" w14:textId="77777777" w:rsidR="007203F7" w:rsidRPr="00E60D73" w:rsidRDefault="007203F7" w:rsidP="007B21F6">
      <w:pPr>
        <w:pStyle w:val="Corpo"/>
        <w:spacing w:after="0" w:line="360" w:lineRule="auto"/>
        <w:jc w:val="both"/>
        <w:outlineLvl w:val="0"/>
        <w:rPr>
          <w:rFonts w:ascii="Arial" w:hAnsi="Arial" w:cs="Arial"/>
          <w:b/>
          <w:bCs/>
          <w:color w:val="000000" w:themeColor="text1"/>
          <w:lang w:val="en-GB"/>
        </w:rPr>
      </w:pPr>
    </w:p>
    <w:p w14:paraId="7DD6704B" w14:textId="6663A09F" w:rsidR="002E6606" w:rsidRPr="00E60D73" w:rsidRDefault="000E5415" w:rsidP="007B21F6">
      <w:pPr>
        <w:pStyle w:val="Corpo"/>
        <w:spacing w:after="0" w:line="360" w:lineRule="auto"/>
        <w:jc w:val="both"/>
        <w:outlineLvl w:val="0"/>
        <w:rPr>
          <w:rFonts w:ascii="Arial" w:hAnsi="Arial" w:cs="Arial"/>
          <w:b/>
          <w:bCs/>
          <w:color w:val="000000" w:themeColor="text1"/>
          <w:lang w:val="en-GB"/>
        </w:rPr>
      </w:pPr>
      <w:r w:rsidRPr="00E60D73">
        <w:rPr>
          <w:rFonts w:ascii="Arial" w:hAnsi="Arial" w:cs="Arial"/>
          <w:b/>
          <w:bCs/>
          <w:color w:val="000000" w:themeColor="text1"/>
          <w:lang w:val="en-GB"/>
        </w:rPr>
        <w:t>Further Analyses</w:t>
      </w:r>
    </w:p>
    <w:p w14:paraId="5008726B" w14:textId="5945C3BA" w:rsidR="003D2C9D" w:rsidRPr="00E60D73" w:rsidRDefault="00154299" w:rsidP="007B21F6">
      <w:pPr>
        <w:pStyle w:val="Corpo"/>
        <w:spacing w:after="0" w:line="360" w:lineRule="auto"/>
        <w:ind w:firstLine="709"/>
        <w:jc w:val="both"/>
        <w:rPr>
          <w:rFonts w:ascii="Arial" w:hAnsi="Arial" w:cs="Arial"/>
          <w:bCs/>
          <w:color w:val="000000" w:themeColor="text1"/>
          <w:lang w:val="en-GB"/>
        </w:rPr>
      </w:pPr>
      <w:r w:rsidRPr="00E60D73">
        <w:rPr>
          <w:rFonts w:ascii="Arial" w:hAnsi="Arial" w:cs="Arial"/>
          <w:bCs/>
          <w:color w:val="000000" w:themeColor="text1"/>
          <w:lang w:val="en-GB"/>
        </w:rPr>
        <w:t>Regarding nomological validity</w:t>
      </w:r>
      <w:r w:rsidR="007215B3" w:rsidRPr="00E60D73">
        <w:rPr>
          <w:rFonts w:ascii="Arial" w:hAnsi="Arial" w:cs="Arial"/>
          <w:bCs/>
          <w:color w:val="000000" w:themeColor="text1"/>
          <w:lang w:val="en-GB"/>
        </w:rPr>
        <w:t>,</w:t>
      </w:r>
      <w:r w:rsidRPr="00E60D73">
        <w:rPr>
          <w:rFonts w:ascii="Arial" w:hAnsi="Arial" w:cs="Arial"/>
          <w:bCs/>
          <w:color w:val="000000" w:themeColor="text1"/>
          <w:lang w:val="en-GB"/>
        </w:rPr>
        <w:t xml:space="preserve"> we </w:t>
      </w:r>
      <w:r w:rsidR="00080C10" w:rsidRPr="00E60D73">
        <w:rPr>
          <w:rFonts w:ascii="Arial" w:hAnsi="Arial" w:cs="Arial"/>
          <w:bCs/>
          <w:color w:val="000000" w:themeColor="text1"/>
          <w:lang w:val="en-GB"/>
        </w:rPr>
        <w:t>calculated</w:t>
      </w:r>
      <w:r w:rsidRPr="00E60D73">
        <w:rPr>
          <w:rFonts w:ascii="Arial" w:hAnsi="Arial" w:cs="Arial"/>
          <w:bCs/>
          <w:color w:val="000000" w:themeColor="text1"/>
          <w:lang w:val="en-GB"/>
        </w:rPr>
        <w:t xml:space="preserve"> </w:t>
      </w:r>
      <w:r w:rsidR="00080C10" w:rsidRPr="00E60D73">
        <w:rPr>
          <w:rFonts w:ascii="Arial" w:hAnsi="Arial" w:cs="Arial"/>
          <w:bCs/>
          <w:color w:val="000000" w:themeColor="text1"/>
          <w:lang w:val="en-GB"/>
        </w:rPr>
        <w:t xml:space="preserve">the correlations </w:t>
      </w:r>
      <w:r w:rsidR="000E5415" w:rsidRPr="00E60D73">
        <w:rPr>
          <w:rFonts w:ascii="Arial" w:hAnsi="Arial" w:cs="Arial"/>
          <w:bCs/>
          <w:color w:val="000000" w:themeColor="text1"/>
          <w:lang w:val="en-GB"/>
        </w:rPr>
        <w:t>between</w:t>
      </w:r>
      <w:r w:rsidR="00AA2717" w:rsidRPr="00E60D73">
        <w:rPr>
          <w:rFonts w:ascii="Arial" w:hAnsi="Arial" w:cs="Arial"/>
          <w:bCs/>
          <w:color w:val="000000" w:themeColor="text1"/>
          <w:lang w:val="en-GB"/>
        </w:rPr>
        <w:t xml:space="preserve"> </w:t>
      </w:r>
      <w:r w:rsidR="002E6606" w:rsidRPr="00E60D73">
        <w:rPr>
          <w:rFonts w:ascii="Arial" w:hAnsi="Arial" w:cs="Arial"/>
          <w:bCs/>
          <w:color w:val="000000" w:themeColor="text1"/>
          <w:lang w:val="en-GB"/>
        </w:rPr>
        <w:t>PEM</w:t>
      </w:r>
      <w:r w:rsidR="007215B3" w:rsidRPr="00E60D73">
        <w:rPr>
          <w:rFonts w:ascii="Arial" w:hAnsi="Arial" w:cs="Arial"/>
          <w:bCs/>
          <w:color w:val="000000" w:themeColor="text1"/>
          <w:lang w:val="en-GB"/>
        </w:rPr>
        <w:t>,</w:t>
      </w:r>
      <w:r w:rsidR="002E6606" w:rsidRPr="00E60D73">
        <w:rPr>
          <w:rFonts w:ascii="Arial" w:hAnsi="Arial" w:cs="Arial"/>
          <w:bCs/>
          <w:color w:val="000000" w:themeColor="text1"/>
          <w:lang w:val="en-GB"/>
        </w:rPr>
        <w:t xml:space="preserve"> RCM</w:t>
      </w:r>
      <w:r w:rsidR="007215B3" w:rsidRPr="00E60D73">
        <w:rPr>
          <w:rFonts w:ascii="Arial" w:hAnsi="Arial" w:cs="Arial"/>
          <w:bCs/>
          <w:color w:val="000000" w:themeColor="text1"/>
          <w:lang w:val="en-GB"/>
        </w:rPr>
        <w:t>,</w:t>
      </w:r>
      <w:r w:rsidR="00AA2717" w:rsidRPr="00E60D73">
        <w:rPr>
          <w:rFonts w:ascii="Arial" w:hAnsi="Arial" w:cs="Arial"/>
          <w:bCs/>
          <w:color w:val="000000" w:themeColor="text1"/>
          <w:lang w:val="en-GB"/>
        </w:rPr>
        <w:t xml:space="preserve"> </w:t>
      </w:r>
      <w:r w:rsidRPr="00E60D73">
        <w:rPr>
          <w:rFonts w:ascii="Arial" w:hAnsi="Arial" w:cs="Arial"/>
          <w:bCs/>
          <w:color w:val="000000" w:themeColor="text1"/>
          <w:lang w:val="en-GB"/>
        </w:rPr>
        <w:t>UPE</w:t>
      </w:r>
      <w:r w:rsidR="007215B3" w:rsidRPr="00E60D73">
        <w:rPr>
          <w:rFonts w:ascii="Arial" w:hAnsi="Arial" w:cs="Arial"/>
          <w:bCs/>
          <w:color w:val="000000" w:themeColor="text1"/>
          <w:lang w:val="en-GB"/>
        </w:rPr>
        <w:t>,</w:t>
      </w:r>
      <w:r w:rsidRPr="00E60D73">
        <w:rPr>
          <w:rFonts w:ascii="Arial" w:hAnsi="Arial" w:cs="Arial"/>
          <w:bCs/>
          <w:color w:val="000000" w:themeColor="text1"/>
          <w:lang w:val="en-GB"/>
        </w:rPr>
        <w:t xml:space="preserve"> EPRER</w:t>
      </w:r>
      <w:r w:rsidR="007215B3" w:rsidRPr="00E60D73">
        <w:rPr>
          <w:rFonts w:ascii="Arial" w:hAnsi="Arial" w:cs="Arial"/>
          <w:bCs/>
          <w:color w:val="000000" w:themeColor="text1"/>
          <w:lang w:val="en-GB"/>
        </w:rPr>
        <w:t>,</w:t>
      </w:r>
      <w:r w:rsidRPr="00E60D73">
        <w:rPr>
          <w:rFonts w:ascii="Arial" w:hAnsi="Arial" w:cs="Arial"/>
          <w:bCs/>
          <w:color w:val="000000" w:themeColor="text1"/>
          <w:lang w:val="en-GB"/>
        </w:rPr>
        <w:t xml:space="preserve"> RHSC</w:t>
      </w:r>
      <w:r w:rsidR="007215B3" w:rsidRPr="00E60D73">
        <w:rPr>
          <w:rFonts w:ascii="Arial" w:hAnsi="Arial" w:cs="Arial"/>
          <w:bCs/>
          <w:color w:val="000000" w:themeColor="text1"/>
          <w:lang w:val="en-GB"/>
        </w:rPr>
        <w:t>,</w:t>
      </w:r>
      <w:r w:rsidRPr="00E60D73">
        <w:rPr>
          <w:rFonts w:ascii="Arial" w:hAnsi="Arial" w:cs="Arial"/>
          <w:bCs/>
          <w:color w:val="000000" w:themeColor="text1"/>
          <w:lang w:val="en-GB"/>
        </w:rPr>
        <w:t xml:space="preserve"> BFCC</w:t>
      </w:r>
      <w:r w:rsidR="007215B3" w:rsidRPr="00E60D73">
        <w:rPr>
          <w:rFonts w:ascii="Arial" w:hAnsi="Arial" w:cs="Arial"/>
          <w:bCs/>
          <w:color w:val="000000" w:themeColor="text1"/>
          <w:lang w:val="en-GB"/>
        </w:rPr>
        <w:t>,</w:t>
      </w:r>
      <w:r w:rsidR="00AA2717" w:rsidRPr="00E60D73">
        <w:rPr>
          <w:rFonts w:ascii="Arial" w:hAnsi="Arial" w:cs="Arial"/>
          <w:bCs/>
          <w:color w:val="000000" w:themeColor="text1"/>
          <w:lang w:val="en-GB"/>
        </w:rPr>
        <w:t xml:space="preserve"> </w:t>
      </w:r>
      <w:r w:rsidR="000E5415" w:rsidRPr="00E60D73">
        <w:rPr>
          <w:rFonts w:ascii="Arial" w:hAnsi="Arial" w:cs="Arial"/>
          <w:bCs/>
          <w:color w:val="000000" w:themeColor="text1"/>
          <w:lang w:val="en-GB"/>
        </w:rPr>
        <w:t>B</w:t>
      </w:r>
      <w:r w:rsidR="003D2C9D" w:rsidRPr="00E60D73">
        <w:rPr>
          <w:rFonts w:ascii="Arial" w:hAnsi="Arial" w:cs="Arial"/>
          <w:bCs/>
          <w:color w:val="000000" w:themeColor="text1"/>
          <w:lang w:val="en-GB"/>
        </w:rPr>
        <w:t>V, BC</w:t>
      </w:r>
      <w:r w:rsidR="000E5415" w:rsidRPr="00E60D73">
        <w:rPr>
          <w:rFonts w:ascii="Arial" w:hAnsi="Arial" w:cs="Arial"/>
          <w:bCs/>
          <w:color w:val="000000" w:themeColor="text1"/>
          <w:lang w:val="en-GB"/>
        </w:rPr>
        <w:t xml:space="preserve"> factors</w:t>
      </w:r>
      <w:r w:rsidR="00D307E5" w:rsidRPr="00E60D73">
        <w:rPr>
          <w:rFonts w:ascii="Arial" w:hAnsi="Arial" w:cs="Arial"/>
          <w:bCs/>
          <w:color w:val="000000" w:themeColor="text1"/>
          <w:lang w:val="en-GB"/>
        </w:rPr>
        <w:t xml:space="preserve"> (using the fitted models)</w:t>
      </w:r>
      <w:r w:rsidR="000E5415" w:rsidRPr="00E60D73">
        <w:rPr>
          <w:rFonts w:ascii="Arial" w:hAnsi="Arial" w:cs="Arial"/>
          <w:bCs/>
          <w:color w:val="000000" w:themeColor="text1"/>
          <w:lang w:val="en-GB"/>
        </w:rPr>
        <w:t>,</w:t>
      </w:r>
      <w:r w:rsidRPr="00E60D73">
        <w:rPr>
          <w:rFonts w:ascii="Arial" w:hAnsi="Arial" w:cs="Arial"/>
          <w:bCs/>
          <w:color w:val="000000" w:themeColor="text1"/>
          <w:lang w:val="en-GB"/>
        </w:rPr>
        <w:t xml:space="preserve"> and BMI</w:t>
      </w:r>
      <w:r w:rsidR="000E5415" w:rsidRPr="00E60D73">
        <w:rPr>
          <w:rFonts w:ascii="Arial" w:hAnsi="Arial" w:cs="Arial"/>
          <w:bCs/>
          <w:color w:val="000000" w:themeColor="text1"/>
          <w:lang w:val="en-GB"/>
        </w:rPr>
        <w:t xml:space="preserve"> </w:t>
      </w:r>
      <w:r w:rsidR="00105401" w:rsidRPr="00E60D73">
        <w:rPr>
          <w:rFonts w:ascii="Arial" w:hAnsi="Arial" w:cs="Arial"/>
          <w:bCs/>
          <w:color w:val="000000" w:themeColor="text1"/>
          <w:lang w:val="en-GB"/>
        </w:rPr>
        <w:t xml:space="preserve">by sex </w:t>
      </w:r>
      <w:r w:rsidR="000E5415" w:rsidRPr="00E60D73">
        <w:rPr>
          <w:rFonts w:ascii="Arial" w:hAnsi="Arial" w:cs="Arial"/>
          <w:bCs/>
          <w:color w:val="000000" w:themeColor="text1"/>
          <w:lang w:val="en-GB"/>
        </w:rPr>
        <w:t xml:space="preserve">(see Table </w:t>
      </w:r>
      <w:r w:rsidR="00016DCD" w:rsidRPr="00E60D73">
        <w:rPr>
          <w:rFonts w:ascii="Arial" w:hAnsi="Arial" w:cs="Arial"/>
          <w:bCs/>
          <w:color w:val="000000" w:themeColor="text1"/>
          <w:lang w:val="en-GB"/>
        </w:rPr>
        <w:t>4</w:t>
      </w:r>
      <w:r w:rsidR="000E5415" w:rsidRPr="00E60D73">
        <w:rPr>
          <w:rFonts w:ascii="Arial" w:hAnsi="Arial" w:cs="Arial"/>
          <w:bCs/>
          <w:color w:val="000000" w:themeColor="text1"/>
          <w:lang w:val="en-GB"/>
        </w:rPr>
        <w:t>)</w:t>
      </w:r>
      <w:r w:rsidRPr="00E60D73">
        <w:rPr>
          <w:rFonts w:ascii="Arial" w:hAnsi="Arial" w:cs="Arial"/>
          <w:bCs/>
          <w:color w:val="000000" w:themeColor="text1"/>
          <w:lang w:val="en-GB"/>
        </w:rPr>
        <w:t>.</w:t>
      </w:r>
      <w:r w:rsidR="000E5415" w:rsidRPr="00E60D73">
        <w:rPr>
          <w:rFonts w:ascii="Arial" w:hAnsi="Arial" w:cs="Arial"/>
          <w:bCs/>
          <w:color w:val="000000" w:themeColor="text1"/>
          <w:lang w:val="en-GB"/>
        </w:rPr>
        <w:t xml:space="preserve"> </w:t>
      </w:r>
    </w:p>
    <w:p w14:paraId="269EDB2B" w14:textId="425F8087" w:rsidR="00AC5303" w:rsidRPr="00E60D73" w:rsidRDefault="003D2C9D" w:rsidP="007B21F6">
      <w:pPr>
        <w:pStyle w:val="Corpo"/>
        <w:spacing w:after="0" w:line="360" w:lineRule="auto"/>
        <w:ind w:firstLine="709"/>
        <w:jc w:val="both"/>
        <w:rPr>
          <w:rFonts w:ascii="Arial" w:hAnsi="Arial" w:cs="Arial"/>
          <w:bCs/>
          <w:color w:val="000000" w:themeColor="text1"/>
          <w:lang w:val="en-GB"/>
        </w:rPr>
      </w:pPr>
      <w:r w:rsidRPr="00E60D73">
        <w:rPr>
          <w:rFonts w:ascii="Arial" w:hAnsi="Arial" w:cs="Arial"/>
          <w:bCs/>
          <w:color w:val="000000" w:themeColor="text1"/>
        </w:rPr>
        <w:t xml:space="preserve">For the female sample, RCM was negatively correlated with EPRER, BV and BC and positively correlated with BMI; UPE had a positive correlation with BV; EPRER and RHSC had positive correlations with BV </w:t>
      </w:r>
      <w:r w:rsidRPr="00E60D73">
        <w:rPr>
          <w:rFonts w:ascii="Arial" w:hAnsi="Arial" w:cs="Arial"/>
          <w:bCs/>
          <w:color w:val="000000" w:themeColor="text1"/>
        </w:rPr>
        <w:tab/>
        <w:t xml:space="preserve">and BC. RHSC had negative </w:t>
      </w:r>
      <w:r w:rsidRPr="00E60D73">
        <w:rPr>
          <w:rFonts w:ascii="Arial" w:hAnsi="Arial" w:cs="Arial"/>
          <w:bCs/>
          <w:color w:val="000000" w:themeColor="text1"/>
        </w:rPr>
        <w:lastRenderedPageBreak/>
        <w:t>correlation with BMI; BFCC was positively correlated with BC; BFCC, BV and BC had negative correlations with BMI.</w:t>
      </w:r>
      <w:r w:rsidR="001041B2" w:rsidRPr="00E60D73">
        <w:rPr>
          <w:rFonts w:ascii="Arial" w:hAnsi="Arial" w:cs="Arial"/>
          <w:bCs/>
          <w:color w:val="000000" w:themeColor="text1"/>
        </w:rPr>
        <w:t xml:space="preserve"> </w:t>
      </w:r>
      <w:r w:rsidR="00105401" w:rsidRPr="00E60D73">
        <w:rPr>
          <w:rFonts w:ascii="Arial" w:hAnsi="Arial" w:cs="Arial"/>
          <w:bCs/>
          <w:color w:val="000000" w:themeColor="text1"/>
        </w:rPr>
        <w:t xml:space="preserve">For the male sample, </w:t>
      </w:r>
      <w:r w:rsidR="006573D0" w:rsidRPr="00E60D73">
        <w:rPr>
          <w:rFonts w:ascii="Arial" w:hAnsi="Arial" w:cs="Arial"/>
          <w:bCs/>
          <w:color w:val="000000" w:themeColor="text1"/>
        </w:rPr>
        <w:t xml:space="preserve">RCM was negatively correlated with </w:t>
      </w:r>
      <w:r w:rsidR="00B76DBC" w:rsidRPr="00E60D73">
        <w:rPr>
          <w:rFonts w:ascii="Arial" w:hAnsi="Arial" w:cs="Arial"/>
          <w:bCs/>
          <w:color w:val="000000" w:themeColor="text1"/>
        </w:rPr>
        <w:t xml:space="preserve">RHSC, BV and BMI </w:t>
      </w:r>
      <w:r w:rsidR="006573D0" w:rsidRPr="00E60D73">
        <w:rPr>
          <w:rFonts w:ascii="Arial" w:hAnsi="Arial" w:cs="Arial"/>
          <w:bCs/>
          <w:color w:val="000000" w:themeColor="text1"/>
        </w:rPr>
        <w:t xml:space="preserve">and positively with PEM; BV had positive correlations with EPRER, RHSC and BFCC. BC had a negative correlation with UPE and positive correlations with EPRER, RHSC and BFCC. </w:t>
      </w:r>
      <w:r w:rsidR="001F7B12" w:rsidRPr="00E60D73">
        <w:rPr>
          <w:rFonts w:ascii="Arial" w:hAnsi="Arial" w:cs="Arial"/>
          <w:bCs/>
          <w:color w:val="000000" w:themeColor="text1"/>
        </w:rPr>
        <w:t xml:space="preserve">BMI had </w:t>
      </w:r>
      <w:r w:rsidR="00341603" w:rsidRPr="00E60D73">
        <w:rPr>
          <w:rFonts w:ascii="Arial" w:hAnsi="Arial" w:cs="Arial"/>
          <w:bCs/>
          <w:color w:val="000000" w:themeColor="text1"/>
        </w:rPr>
        <w:t>negative correlations with RHSC, BV and BC.</w:t>
      </w:r>
    </w:p>
    <w:p w14:paraId="63D4D55E" w14:textId="5512524A" w:rsidR="007628AA" w:rsidRPr="00E60D73" w:rsidRDefault="007628AA" w:rsidP="007B21F6">
      <w:pPr>
        <w:pStyle w:val="Corpo"/>
        <w:spacing w:after="0" w:line="360" w:lineRule="auto"/>
        <w:ind w:firstLine="709"/>
        <w:jc w:val="both"/>
        <w:rPr>
          <w:rFonts w:ascii="Arial" w:hAnsi="Arial" w:cs="Arial"/>
          <w:b/>
        </w:rPr>
      </w:pPr>
      <w:r w:rsidRPr="00E60D73">
        <w:rPr>
          <w:rFonts w:ascii="Arial" w:hAnsi="Arial" w:cs="Arial"/>
          <w:bCs/>
          <w:color w:val="000000" w:themeColor="text1"/>
        </w:rPr>
        <w:t>We also examined sex differences in</w:t>
      </w:r>
      <w:r w:rsidRPr="00E60D73">
        <w:rPr>
          <w:rFonts w:ascii="Arial" w:hAnsi="Arial" w:cs="Arial"/>
        </w:rPr>
        <w:t xml:space="preserve"> RCM, PEM, UPE, EPRER, RHSC, and BFCC scores</w:t>
      </w:r>
      <w:r w:rsidR="002C1456" w:rsidRPr="00E60D73">
        <w:rPr>
          <w:rFonts w:ascii="Arial" w:hAnsi="Arial" w:cs="Arial"/>
        </w:rPr>
        <w:t xml:space="preserve"> (see Table </w:t>
      </w:r>
      <w:r w:rsidR="002A672C" w:rsidRPr="00E60D73">
        <w:rPr>
          <w:rFonts w:ascii="Arial" w:hAnsi="Arial" w:cs="Arial"/>
        </w:rPr>
        <w:t>5</w:t>
      </w:r>
      <w:r w:rsidR="002C1456" w:rsidRPr="00E60D73">
        <w:rPr>
          <w:rFonts w:ascii="Arial" w:hAnsi="Arial" w:cs="Arial"/>
        </w:rPr>
        <w:t>)</w:t>
      </w:r>
      <w:r w:rsidRPr="00E60D73">
        <w:rPr>
          <w:rFonts w:ascii="Arial" w:hAnsi="Arial" w:cs="Arial"/>
        </w:rPr>
        <w:t>. The</w:t>
      </w:r>
      <w:r w:rsidRPr="00E60D73">
        <w:rPr>
          <w:rFonts w:ascii="Arial" w:hAnsi="Arial" w:cs="Arial"/>
          <w:bCs/>
          <w:color w:val="000000" w:themeColor="text1"/>
        </w:rPr>
        <w:t xml:space="preserve"> </w:t>
      </w:r>
      <w:r w:rsidRPr="00E60D73">
        <w:rPr>
          <w:rFonts w:ascii="Arial" w:hAnsi="Arial" w:cs="Arial"/>
          <w:bCs/>
          <w:color w:val="000000" w:themeColor="text1"/>
          <w:lang w:val="en-GB"/>
        </w:rPr>
        <w:t xml:space="preserve">results </w:t>
      </w:r>
      <w:r w:rsidRPr="00E60D73">
        <w:rPr>
          <w:rFonts w:ascii="Arial" w:hAnsi="Arial" w:cs="Arial"/>
          <w:bCs/>
          <w:color w:val="000000" w:themeColor="text1"/>
        </w:rPr>
        <w:t>for the CEMS</w:t>
      </w:r>
      <w:r w:rsidRPr="00E60D73">
        <w:rPr>
          <w:rFonts w:ascii="Arial" w:hAnsi="Arial" w:cs="Arial"/>
          <w:bCs/>
          <w:color w:val="000000" w:themeColor="text1"/>
          <w:lang w:val="en-GB"/>
        </w:rPr>
        <w:t xml:space="preserve"> indicated that there were no significant sex differences on </w:t>
      </w:r>
      <w:r w:rsidR="00056114" w:rsidRPr="00E60D73">
        <w:rPr>
          <w:rFonts w:ascii="Arial" w:hAnsi="Arial" w:cs="Arial"/>
          <w:bCs/>
          <w:color w:val="000000" w:themeColor="text1"/>
          <w:lang w:val="en-GB"/>
        </w:rPr>
        <w:t>both RCM and</w:t>
      </w:r>
      <w:r w:rsidRPr="00E60D73">
        <w:rPr>
          <w:rFonts w:ascii="Arial" w:hAnsi="Arial" w:cs="Arial"/>
          <w:bCs/>
          <w:color w:val="000000" w:themeColor="text1"/>
          <w:lang w:val="en-GB"/>
        </w:rPr>
        <w:t xml:space="preserve"> PEM scores. In the case of IES-2, results indicated significant sex differences </w:t>
      </w:r>
      <w:r w:rsidR="00056114" w:rsidRPr="00E60D73">
        <w:rPr>
          <w:rFonts w:ascii="Arial" w:hAnsi="Arial" w:cs="Arial"/>
          <w:bCs/>
          <w:color w:val="000000" w:themeColor="text1"/>
          <w:lang w:val="en-GB"/>
        </w:rPr>
        <w:t xml:space="preserve">on </w:t>
      </w:r>
      <w:r w:rsidRPr="00E60D73">
        <w:rPr>
          <w:rFonts w:ascii="Arial" w:hAnsi="Arial" w:cs="Arial"/>
          <w:bCs/>
          <w:color w:val="000000" w:themeColor="text1"/>
          <w:lang w:val="en-GB"/>
        </w:rPr>
        <w:t>EPRER</w:t>
      </w:r>
      <w:r w:rsidR="00427F3D" w:rsidRPr="00E60D73">
        <w:rPr>
          <w:rFonts w:ascii="Arial" w:hAnsi="Arial" w:cs="Arial"/>
          <w:bCs/>
          <w:color w:val="000000" w:themeColor="text1"/>
          <w:lang w:val="en-GB"/>
        </w:rPr>
        <w:t>, RHSC</w:t>
      </w:r>
      <w:r w:rsidRPr="00E60D73">
        <w:rPr>
          <w:rFonts w:ascii="Arial" w:hAnsi="Arial" w:cs="Arial"/>
          <w:bCs/>
          <w:color w:val="000000" w:themeColor="text1"/>
          <w:lang w:val="en-GB"/>
        </w:rPr>
        <w:t xml:space="preserve"> and BFCC scores</w:t>
      </w:r>
      <w:r w:rsidR="002C1456" w:rsidRPr="00E60D73">
        <w:rPr>
          <w:rFonts w:ascii="Arial" w:hAnsi="Arial" w:cs="Arial"/>
          <w:bCs/>
          <w:color w:val="000000" w:themeColor="text1"/>
          <w:lang w:val="en-GB"/>
        </w:rPr>
        <w:t xml:space="preserve">. </w:t>
      </w:r>
    </w:p>
    <w:p w14:paraId="6F139760" w14:textId="77777777" w:rsidR="007203F7" w:rsidRPr="00E60D73" w:rsidRDefault="007203F7" w:rsidP="007B21F6">
      <w:pPr>
        <w:pStyle w:val="Corpo"/>
        <w:spacing w:after="0" w:line="360" w:lineRule="auto"/>
        <w:ind w:firstLine="709"/>
        <w:jc w:val="both"/>
        <w:outlineLvl w:val="0"/>
        <w:rPr>
          <w:rFonts w:ascii="Arial" w:hAnsi="Arial" w:cs="Arial"/>
          <w:b/>
        </w:rPr>
      </w:pPr>
    </w:p>
    <w:p w14:paraId="241CAF44" w14:textId="34F9D2AA" w:rsidR="00626A87" w:rsidRPr="00E60D73" w:rsidRDefault="00626A87" w:rsidP="00FF2360">
      <w:pPr>
        <w:pStyle w:val="Corpo"/>
        <w:spacing w:after="0" w:line="360" w:lineRule="auto"/>
        <w:jc w:val="center"/>
        <w:outlineLvl w:val="0"/>
        <w:rPr>
          <w:rFonts w:ascii="Arial" w:hAnsi="Arial" w:cs="Arial"/>
          <w:lang w:val="en-GB"/>
        </w:rPr>
      </w:pPr>
      <w:r w:rsidRPr="00E60D73">
        <w:rPr>
          <w:rFonts w:ascii="Arial" w:hAnsi="Arial" w:cs="Arial"/>
          <w:b/>
          <w:lang w:val="en-GB"/>
        </w:rPr>
        <w:t>Discussion</w:t>
      </w:r>
    </w:p>
    <w:p w14:paraId="792F7EA4" w14:textId="3F76C0C3" w:rsidR="0072722D" w:rsidRPr="00E60D73" w:rsidRDefault="007E5C08" w:rsidP="007B21F6">
      <w:pPr>
        <w:spacing w:line="360" w:lineRule="auto"/>
        <w:jc w:val="both"/>
        <w:rPr>
          <w:rFonts w:ascii="Arial" w:hAnsi="Arial" w:cs="Arial"/>
          <w:bCs/>
          <w:color w:val="000000" w:themeColor="text1"/>
        </w:rPr>
      </w:pPr>
      <w:r w:rsidRPr="00E60D73">
        <w:rPr>
          <w:rFonts w:ascii="Arial" w:hAnsi="Arial" w:cs="Arial"/>
        </w:rPr>
        <w:tab/>
      </w:r>
      <w:r w:rsidR="001D2D06" w:rsidRPr="00E60D73">
        <w:rPr>
          <w:rFonts w:ascii="Arial" w:hAnsi="Arial" w:cs="Arial"/>
        </w:rPr>
        <w:t xml:space="preserve">This study </w:t>
      </w:r>
      <w:r w:rsidR="00FF2360" w:rsidRPr="00E60D73">
        <w:rPr>
          <w:rFonts w:ascii="Arial" w:hAnsi="Arial" w:cs="Arial"/>
        </w:rPr>
        <w:t xml:space="preserve">translated and adapted the CEMS and IES-2 </w:t>
      </w:r>
      <w:r w:rsidR="009F2131" w:rsidRPr="00E60D73">
        <w:rPr>
          <w:rFonts w:ascii="Arial" w:hAnsi="Arial" w:cs="Arial"/>
        </w:rPr>
        <w:t>in</w:t>
      </w:r>
      <w:r w:rsidR="00FF2360" w:rsidRPr="00E60D73">
        <w:rPr>
          <w:rFonts w:ascii="Arial" w:hAnsi="Arial" w:cs="Arial"/>
        </w:rPr>
        <w:t xml:space="preserve">to Brazilian Portuguese and </w:t>
      </w:r>
      <w:r w:rsidR="001F7B12" w:rsidRPr="00E60D73">
        <w:rPr>
          <w:rFonts w:ascii="Arial" w:hAnsi="Arial" w:cs="Arial"/>
        </w:rPr>
        <w:t xml:space="preserve">examined </w:t>
      </w:r>
      <w:r w:rsidR="009F2131" w:rsidRPr="00E60D73">
        <w:rPr>
          <w:rFonts w:ascii="Arial" w:hAnsi="Arial" w:cs="Arial"/>
        </w:rPr>
        <w:t>their</w:t>
      </w:r>
      <w:r w:rsidR="00FF2360" w:rsidRPr="00E60D73">
        <w:rPr>
          <w:rFonts w:ascii="Arial" w:hAnsi="Arial" w:cs="Arial"/>
        </w:rPr>
        <w:t xml:space="preserve"> </w:t>
      </w:r>
      <w:r w:rsidR="001F7B12" w:rsidRPr="00E60D73">
        <w:rPr>
          <w:rFonts w:ascii="Arial" w:hAnsi="Arial" w:cs="Arial"/>
        </w:rPr>
        <w:t xml:space="preserve">psychometric properties </w:t>
      </w:r>
      <w:r w:rsidR="005251AD" w:rsidRPr="00E60D73">
        <w:rPr>
          <w:rFonts w:ascii="Arial" w:hAnsi="Arial" w:cs="Arial"/>
        </w:rPr>
        <w:t>in samples</w:t>
      </w:r>
      <w:r w:rsidR="00FF2360" w:rsidRPr="00E60D73">
        <w:rPr>
          <w:rFonts w:ascii="Arial" w:hAnsi="Arial" w:cs="Arial"/>
        </w:rPr>
        <w:t xml:space="preserve"> of </w:t>
      </w:r>
      <w:r w:rsidR="001D2D06" w:rsidRPr="00E60D73">
        <w:rPr>
          <w:rFonts w:ascii="Arial" w:hAnsi="Arial" w:cs="Arial"/>
        </w:rPr>
        <w:t xml:space="preserve">Brazilian Portuguese-speaking adults. </w:t>
      </w:r>
      <w:r w:rsidR="001F7B12" w:rsidRPr="00E60D73">
        <w:rPr>
          <w:rFonts w:ascii="Arial" w:hAnsi="Arial" w:cs="Arial"/>
        </w:rPr>
        <w:t>Our</w:t>
      </w:r>
      <w:r w:rsidR="00D07ADF" w:rsidRPr="00E60D73">
        <w:rPr>
          <w:rFonts w:ascii="Arial" w:hAnsi="Arial" w:cs="Arial"/>
        </w:rPr>
        <w:t xml:space="preserve"> </w:t>
      </w:r>
      <w:r w:rsidR="008E7644" w:rsidRPr="00E60D73">
        <w:rPr>
          <w:rFonts w:ascii="Arial" w:hAnsi="Arial" w:cs="Arial"/>
        </w:rPr>
        <w:t xml:space="preserve">results </w:t>
      </w:r>
      <w:r w:rsidR="001F7B12" w:rsidRPr="00E60D73">
        <w:rPr>
          <w:rFonts w:ascii="Arial" w:hAnsi="Arial" w:cs="Arial"/>
        </w:rPr>
        <w:t>suggested that some modifications were required to attain adequate fit</w:t>
      </w:r>
      <w:r w:rsidR="0072722D" w:rsidRPr="00E60D73">
        <w:rPr>
          <w:rFonts w:ascii="Arial" w:hAnsi="Arial" w:cs="Arial"/>
        </w:rPr>
        <w:t xml:space="preserve"> of scales</w:t>
      </w:r>
      <w:r w:rsidR="001F7B12" w:rsidRPr="00E60D73">
        <w:rPr>
          <w:rFonts w:ascii="Arial" w:hAnsi="Arial" w:cs="Arial"/>
        </w:rPr>
        <w:t xml:space="preserve">, although </w:t>
      </w:r>
      <w:r w:rsidR="00D07ADF" w:rsidRPr="00E60D73">
        <w:rPr>
          <w:rFonts w:ascii="Arial" w:hAnsi="Arial" w:cs="Arial"/>
        </w:rPr>
        <w:t>these modifications did</w:t>
      </w:r>
      <w:r w:rsidR="001F7B12" w:rsidRPr="00E60D73">
        <w:rPr>
          <w:rFonts w:ascii="Arial" w:hAnsi="Arial" w:cs="Arial"/>
        </w:rPr>
        <w:t xml:space="preserve"> no</w:t>
      </w:r>
      <w:r w:rsidR="00D07ADF" w:rsidRPr="00E60D73">
        <w:rPr>
          <w:rFonts w:ascii="Arial" w:hAnsi="Arial" w:cs="Arial"/>
        </w:rPr>
        <w:t xml:space="preserve">t compromise the theoretical structure proposed originally. Furthermore, </w:t>
      </w:r>
      <w:r w:rsidR="0072722D" w:rsidRPr="00E60D73">
        <w:rPr>
          <w:rFonts w:ascii="Arial" w:hAnsi="Arial" w:cs="Arial"/>
        </w:rPr>
        <w:t xml:space="preserve">we observed that </w:t>
      </w:r>
      <w:r w:rsidR="001F7B12" w:rsidRPr="00E60D73">
        <w:rPr>
          <w:rFonts w:ascii="Arial" w:hAnsi="Arial" w:cs="Arial"/>
        </w:rPr>
        <w:t xml:space="preserve">the fitted models of </w:t>
      </w:r>
      <w:r w:rsidR="00D07ADF" w:rsidRPr="00E60D73">
        <w:rPr>
          <w:rFonts w:ascii="Arial" w:hAnsi="Arial" w:cs="Arial"/>
        </w:rPr>
        <w:t xml:space="preserve">both </w:t>
      </w:r>
      <w:r w:rsidR="001F7B12" w:rsidRPr="00E60D73">
        <w:rPr>
          <w:rFonts w:ascii="Arial" w:hAnsi="Arial" w:cs="Arial"/>
        </w:rPr>
        <w:t>scales</w:t>
      </w:r>
      <w:r w:rsidR="00D07ADF" w:rsidRPr="00E60D73">
        <w:rPr>
          <w:rFonts w:ascii="Arial" w:hAnsi="Arial" w:cs="Arial"/>
          <w:bCs/>
          <w:color w:val="000000" w:themeColor="text1"/>
        </w:rPr>
        <w:t xml:space="preserve"> </w:t>
      </w:r>
      <w:r w:rsidR="00D07ADF" w:rsidRPr="00E60D73">
        <w:rPr>
          <w:rFonts w:ascii="Arial" w:hAnsi="Arial" w:cs="Arial"/>
        </w:rPr>
        <w:t xml:space="preserve">were </w:t>
      </w:r>
      <w:r w:rsidR="00D07ADF" w:rsidRPr="00E60D73">
        <w:rPr>
          <w:rFonts w:ascii="Arial" w:hAnsi="Arial" w:cs="Arial"/>
          <w:noProof/>
        </w:rPr>
        <w:t xml:space="preserve">invariant </w:t>
      </w:r>
      <w:r w:rsidR="00F73E84" w:rsidRPr="00E60D73">
        <w:rPr>
          <w:rFonts w:ascii="Arial" w:hAnsi="Arial" w:cs="Arial"/>
          <w:bCs/>
          <w:color w:val="000000" w:themeColor="text1"/>
        </w:rPr>
        <w:t xml:space="preserve">across </w:t>
      </w:r>
      <w:r w:rsidR="0072722D" w:rsidRPr="00E60D73">
        <w:rPr>
          <w:rFonts w:ascii="Arial" w:hAnsi="Arial" w:cs="Arial"/>
          <w:bCs/>
          <w:color w:val="000000" w:themeColor="text1"/>
        </w:rPr>
        <w:t>sex</w:t>
      </w:r>
      <w:r w:rsidR="009F2131" w:rsidRPr="00E60D73">
        <w:rPr>
          <w:rFonts w:ascii="Arial" w:hAnsi="Arial" w:cs="Arial"/>
          <w:bCs/>
          <w:color w:val="000000" w:themeColor="text1"/>
        </w:rPr>
        <w:t>, suggesting</w:t>
      </w:r>
      <w:r w:rsidR="0072722D" w:rsidRPr="00E60D73">
        <w:rPr>
          <w:rFonts w:ascii="Arial" w:hAnsi="Arial" w:cs="Arial"/>
          <w:bCs/>
          <w:color w:val="000000" w:themeColor="text1"/>
        </w:rPr>
        <w:t xml:space="preserve"> that these instruments may be useful for assessing eating behaviour in both women and men.</w:t>
      </w:r>
    </w:p>
    <w:p w14:paraId="1F859F79" w14:textId="34F59F8A" w:rsidR="0040666C" w:rsidRPr="00E60D73" w:rsidRDefault="009F2131" w:rsidP="00F04798">
      <w:pPr>
        <w:spacing w:line="360" w:lineRule="auto"/>
        <w:ind w:firstLine="709"/>
        <w:jc w:val="both"/>
        <w:rPr>
          <w:rFonts w:ascii="Arial" w:hAnsi="Arial" w:cs="Arial"/>
        </w:rPr>
      </w:pPr>
      <w:r w:rsidRPr="00E60D73">
        <w:rPr>
          <w:rFonts w:ascii="Arial" w:hAnsi="Arial" w:cs="Arial"/>
        </w:rPr>
        <w:t xml:space="preserve">Concerning the </w:t>
      </w:r>
      <w:r w:rsidR="00055EEE" w:rsidRPr="00E60D73">
        <w:rPr>
          <w:rFonts w:ascii="Arial" w:hAnsi="Arial" w:cs="Arial"/>
        </w:rPr>
        <w:t xml:space="preserve">factorial validity of </w:t>
      </w:r>
      <w:r w:rsidRPr="00E60D73">
        <w:rPr>
          <w:rFonts w:ascii="Arial" w:hAnsi="Arial" w:cs="Arial"/>
        </w:rPr>
        <w:t xml:space="preserve">the </w:t>
      </w:r>
      <w:r w:rsidR="009253B1" w:rsidRPr="00E60D73">
        <w:rPr>
          <w:rFonts w:ascii="Arial" w:hAnsi="Arial" w:cs="Arial"/>
        </w:rPr>
        <w:t>CEMS, o</w:t>
      </w:r>
      <w:r w:rsidR="0040666C" w:rsidRPr="00E60D73">
        <w:rPr>
          <w:rFonts w:ascii="Arial" w:hAnsi="Arial" w:cs="Arial"/>
        </w:rPr>
        <w:t xml:space="preserve">ur results showed that </w:t>
      </w:r>
      <w:r w:rsidRPr="00E60D73">
        <w:rPr>
          <w:rFonts w:ascii="Arial" w:hAnsi="Arial" w:cs="Arial"/>
        </w:rPr>
        <w:t xml:space="preserve">the </w:t>
      </w:r>
      <w:r w:rsidR="0040666C" w:rsidRPr="00E60D73">
        <w:rPr>
          <w:rFonts w:ascii="Arial" w:hAnsi="Arial" w:cs="Arial"/>
        </w:rPr>
        <w:t xml:space="preserve">structural model </w:t>
      </w:r>
      <w:r w:rsidR="001F69D5" w:rsidRPr="00E60D73">
        <w:rPr>
          <w:rFonts w:ascii="Arial" w:hAnsi="Arial" w:cs="Arial"/>
        </w:rPr>
        <w:t xml:space="preserve">of two factors (restrictive/critical messages and pressure-to-eat messages) </w:t>
      </w:r>
      <w:r w:rsidR="0040666C" w:rsidRPr="00E60D73">
        <w:rPr>
          <w:rFonts w:ascii="Arial" w:hAnsi="Arial" w:cs="Arial"/>
        </w:rPr>
        <w:t xml:space="preserve">matched the structural model reported in the original study by Kroon van Diest and Tylka </w:t>
      </w:r>
      <w:r w:rsidR="0040666C" w:rsidRPr="00E60D73">
        <w:rPr>
          <w:rFonts w:ascii="Arial" w:hAnsi="Arial" w:cs="Arial"/>
        </w:rPr>
        <w:fldChar w:fldCharType="begin"/>
      </w:r>
      <w:r w:rsidR="0010721E" w:rsidRPr="00E60D73">
        <w:rPr>
          <w:rFonts w:ascii="Arial" w:hAnsi="Arial" w:cs="Arial"/>
        </w:rPr>
        <w:instrText xml:space="preserve"> ADDIN EN.CITE &lt;EndNote&gt;&lt;Cite ExcludeAuth="1"&gt;&lt;Author&gt;Kroon Van Diest&lt;/Author&gt;&lt;Year&gt;2010&lt;/Year&gt;&lt;RecNum&gt;215&lt;/RecNum&gt;&lt;DisplayText&gt;[8]&lt;/DisplayText&gt;&lt;record&gt;&lt;rec-number&gt;215&lt;/rec-number&gt;&lt;foreign-keys&gt;&lt;key app="EN" db-id="9p20w5p2jpv0srez0ps5tr08wrswztax25t5"&gt;215&lt;/key&gt;&lt;/foreign-keys&gt;&lt;ref-type name="Journal Article"&gt;17&lt;/ref-type&gt;&lt;contributors&gt;&lt;authors&gt;&lt;author&gt;Kroon van Diest, A. M.&lt;/author&gt;&lt;author&gt;Tylka, T. L.&lt;/author&gt;&lt;/authors&gt;&lt;/contributors&gt;&lt;titles&gt;&lt;title&gt;The Caregiver Eating Messages Scale: Development and psychometric investigation&lt;/title&gt;&lt;secondary-title&gt;Body Image&lt;/secondary-title&gt;&lt;alt-title&gt;Body Image&lt;/alt-title&gt;&lt;/titles&gt;&lt;periodical&gt;&lt;full-title&gt;Body Image&lt;/full-title&gt;&lt;/periodical&gt;&lt;alt-periodical&gt;&lt;full-title&gt;Body Image&lt;/full-title&gt;&lt;/alt-periodical&gt;&lt;pages&gt;317-26&lt;/pages&gt;&lt;volume&gt;7&lt;/volume&gt;&lt;number&gt;4&lt;/number&gt;&lt;dates&gt;&lt;year&gt;2010&lt;/year&gt;&lt;pub-dates&gt;&lt;date&gt;Sep&lt;/date&gt;&lt;/pub-dates&gt;&lt;/dates&gt;&lt;urls&gt;&lt;/urls&gt;&lt;electronic-resource-num&gt;http://dx.doi.org/10.1016/j.bodyim.2010.06.002&lt;/electronic-resource-num&gt;&lt;/record&gt;&lt;/Cite&gt;&lt;/EndNote&gt;</w:instrText>
      </w:r>
      <w:r w:rsidR="0040666C" w:rsidRPr="00E60D73">
        <w:rPr>
          <w:rFonts w:ascii="Arial" w:hAnsi="Arial" w:cs="Arial"/>
        </w:rPr>
        <w:fldChar w:fldCharType="separate"/>
      </w:r>
      <w:r w:rsidR="0010721E" w:rsidRPr="00E60D73">
        <w:rPr>
          <w:rFonts w:ascii="Arial" w:hAnsi="Arial" w:cs="Arial"/>
          <w:noProof/>
        </w:rPr>
        <w:t>[</w:t>
      </w:r>
      <w:hyperlink w:anchor="_ENREF_8" w:tooltip="Kroon van Diest, 2010 #215" w:history="1">
        <w:r w:rsidR="000C6627" w:rsidRPr="00E60D73">
          <w:rPr>
            <w:rFonts w:ascii="Arial" w:hAnsi="Arial" w:cs="Arial"/>
            <w:noProof/>
          </w:rPr>
          <w:t>8</w:t>
        </w:r>
      </w:hyperlink>
      <w:r w:rsidR="0010721E" w:rsidRPr="00E60D73">
        <w:rPr>
          <w:rFonts w:ascii="Arial" w:hAnsi="Arial" w:cs="Arial"/>
          <w:noProof/>
        </w:rPr>
        <w:t>]</w:t>
      </w:r>
      <w:r w:rsidR="0040666C" w:rsidRPr="00E60D73">
        <w:rPr>
          <w:rFonts w:ascii="Arial" w:hAnsi="Arial" w:cs="Arial"/>
        </w:rPr>
        <w:fldChar w:fldCharType="end"/>
      </w:r>
      <w:r w:rsidR="001F69D5" w:rsidRPr="00E60D73">
        <w:rPr>
          <w:rFonts w:ascii="Arial" w:hAnsi="Arial" w:cs="Arial"/>
        </w:rPr>
        <w:t>. On the other hand, the elimination of one item (</w:t>
      </w:r>
      <w:r w:rsidR="00055EEE" w:rsidRPr="00E60D73">
        <w:rPr>
          <w:rFonts w:ascii="Arial" w:hAnsi="Arial" w:cs="Arial"/>
        </w:rPr>
        <w:t xml:space="preserve">Item </w:t>
      </w:r>
      <w:r w:rsidRPr="00E60D73">
        <w:rPr>
          <w:rFonts w:ascii="Arial" w:hAnsi="Arial" w:cs="Arial"/>
        </w:rPr>
        <w:t>#</w:t>
      </w:r>
      <w:r w:rsidR="00055EEE" w:rsidRPr="00E60D73">
        <w:rPr>
          <w:rFonts w:ascii="Arial" w:hAnsi="Arial" w:cs="Arial"/>
        </w:rPr>
        <w:t>10</w:t>
      </w:r>
      <w:r w:rsidRPr="00E60D73">
        <w:rPr>
          <w:rFonts w:ascii="Arial" w:hAnsi="Arial" w:cs="Arial"/>
        </w:rPr>
        <w:t xml:space="preserve">) </w:t>
      </w:r>
      <w:r w:rsidR="001F69D5" w:rsidRPr="00E60D73">
        <w:rPr>
          <w:rFonts w:ascii="Arial" w:hAnsi="Arial" w:cs="Arial"/>
        </w:rPr>
        <w:t xml:space="preserve">was </w:t>
      </w:r>
      <w:r w:rsidRPr="00E60D73">
        <w:rPr>
          <w:rFonts w:ascii="Arial" w:hAnsi="Arial" w:cs="Arial"/>
        </w:rPr>
        <w:t>undertaken</w:t>
      </w:r>
      <w:r w:rsidR="001F69D5" w:rsidRPr="00E60D73">
        <w:rPr>
          <w:rFonts w:ascii="Arial" w:hAnsi="Arial" w:cs="Arial"/>
        </w:rPr>
        <w:t xml:space="preserve"> due to high residuals found among this item and other items. In addition, we allowed for a correlation between two items because they ha</w:t>
      </w:r>
      <w:r w:rsidRPr="00E60D73">
        <w:rPr>
          <w:rFonts w:ascii="Arial" w:hAnsi="Arial" w:cs="Arial"/>
        </w:rPr>
        <w:t>d</w:t>
      </w:r>
      <w:r w:rsidR="001F69D5" w:rsidRPr="00E60D73">
        <w:rPr>
          <w:rFonts w:ascii="Arial" w:hAnsi="Arial" w:cs="Arial"/>
        </w:rPr>
        <w:t xml:space="preserve"> similar theoretical content </w:t>
      </w:r>
      <w:r w:rsidR="00F04798" w:rsidRPr="00E60D73">
        <w:rPr>
          <w:rFonts w:ascii="Arial" w:hAnsi="Arial" w:cs="Arial"/>
        </w:rPr>
        <w:t>(</w:t>
      </w:r>
      <w:r w:rsidRPr="00E60D73">
        <w:rPr>
          <w:rFonts w:ascii="Arial" w:hAnsi="Arial" w:cs="Arial"/>
        </w:rPr>
        <w:t>I</w:t>
      </w:r>
      <w:r w:rsidR="00F04798" w:rsidRPr="00E60D73">
        <w:rPr>
          <w:rFonts w:ascii="Arial" w:hAnsi="Arial" w:cs="Arial"/>
        </w:rPr>
        <w:t>tem</w:t>
      </w:r>
      <w:r w:rsidRPr="00E60D73">
        <w:rPr>
          <w:rFonts w:ascii="Arial" w:hAnsi="Arial" w:cs="Arial"/>
        </w:rPr>
        <w:t>s #</w:t>
      </w:r>
      <w:r w:rsidR="00F04798" w:rsidRPr="00E60D73">
        <w:rPr>
          <w:rFonts w:ascii="Arial" w:hAnsi="Arial" w:cs="Arial"/>
        </w:rPr>
        <w:t>1</w:t>
      </w:r>
      <w:r w:rsidRPr="00E60D73">
        <w:rPr>
          <w:rFonts w:ascii="Arial" w:hAnsi="Arial" w:cs="Arial"/>
        </w:rPr>
        <w:t xml:space="preserve"> and I</w:t>
      </w:r>
      <w:r w:rsidR="00F04798" w:rsidRPr="00E60D73">
        <w:rPr>
          <w:rFonts w:ascii="Arial" w:hAnsi="Arial" w:cs="Arial"/>
        </w:rPr>
        <w:t xml:space="preserve">tem </w:t>
      </w:r>
      <w:r w:rsidRPr="00E60D73">
        <w:rPr>
          <w:rFonts w:ascii="Arial" w:hAnsi="Arial" w:cs="Arial"/>
        </w:rPr>
        <w:t>#</w:t>
      </w:r>
      <w:r w:rsidR="00F04798" w:rsidRPr="00E60D73">
        <w:rPr>
          <w:rFonts w:ascii="Arial" w:hAnsi="Arial" w:cs="Arial"/>
        </w:rPr>
        <w:t xml:space="preserve">2) </w:t>
      </w:r>
      <w:r w:rsidR="001F69D5" w:rsidRPr="00E60D73">
        <w:rPr>
          <w:rFonts w:ascii="Arial" w:hAnsi="Arial" w:cs="Arial"/>
        </w:rPr>
        <w:t xml:space="preserve">and are allocated to the same factor. </w:t>
      </w:r>
      <w:r w:rsidRPr="00E60D73">
        <w:rPr>
          <w:rFonts w:ascii="Arial" w:hAnsi="Arial" w:cs="Arial"/>
        </w:rPr>
        <w:t xml:space="preserve">Following </w:t>
      </w:r>
      <w:r w:rsidR="001F69D5" w:rsidRPr="00E60D73">
        <w:rPr>
          <w:rFonts w:ascii="Arial" w:hAnsi="Arial" w:cs="Arial"/>
        </w:rPr>
        <w:t xml:space="preserve">these </w:t>
      </w:r>
      <w:r w:rsidRPr="00E60D73">
        <w:rPr>
          <w:rFonts w:ascii="Arial" w:hAnsi="Arial" w:cs="Arial"/>
        </w:rPr>
        <w:t>modifications</w:t>
      </w:r>
      <w:r w:rsidR="001F69D5" w:rsidRPr="00E60D73">
        <w:rPr>
          <w:rFonts w:ascii="Arial" w:hAnsi="Arial" w:cs="Arial"/>
        </w:rPr>
        <w:t xml:space="preserve">, the </w:t>
      </w:r>
      <w:r w:rsidR="00F73E84" w:rsidRPr="00E60D73">
        <w:rPr>
          <w:rFonts w:ascii="Arial" w:hAnsi="Arial" w:cs="Arial"/>
        </w:rPr>
        <w:t>indices of factorial and discri</w:t>
      </w:r>
      <w:r w:rsidR="004347CB" w:rsidRPr="00E60D73">
        <w:rPr>
          <w:rFonts w:ascii="Arial" w:hAnsi="Arial" w:cs="Arial"/>
        </w:rPr>
        <w:t>minant</w:t>
      </w:r>
      <w:r w:rsidR="00F73E84" w:rsidRPr="00E60D73">
        <w:rPr>
          <w:rFonts w:ascii="Arial" w:hAnsi="Arial" w:cs="Arial"/>
        </w:rPr>
        <w:t xml:space="preserve"> validity and reliability </w:t>
      </w:r>
      <w:r w:rsidR="004347CB" w:rsidRPr="00E60D73">
        <w:rPr>
          <w:rFonts w:ascii="Arial" w:hAnsi="Arial" w:cs="Arial"/>
        </w:rPr>
        <w:t xml:space="preserve">of </w:t>
      </w:r>
      <w:r w:rsidR="001F7B12" w:rsidRPr="00E60D73">
        <w:rPr>
          <w:rFonts w:ascii="Arial" w:hAnsi="Arial" w:cs="Arial"/>
        </w:rPr>
        <w:t>CEMS</w:t>
      </w:r>
      <w:r w:rsidR="002D2116" w:rsidRPr="00E60D73">
        <w:rPr>
          <w:rFonts w:ascii="Arial" w:hAnsi="Arial" w:cs="Arial"/>
        </w:rPr>
        <w:t xml:space="preserve"> </w:t>
      </w:r>
      <w:r w:rsidR="00F73E84" w:rsidRPr="00E60D73">
        <w:rPr>
          <w:rFonts w:ascii="Arial" w:hAnsi="Arial" w:cs="Arial"/>
        </w:rPr>
        <w:t xml:space="preserve">were </w:t>
      </w:r>
      <w:r w:rsidR="001F7B12" w:rsidRPr="00E60D73">
        <w:rPr>
          <w:rFonts w:ascii="Arial" w:hAnsi="Arial" w:cs="Arial"/>
        </w:rPr>
        <w:t>adequate in</w:t>
      </w:r>
      <w:r w:rsidR="004347CB" w:rsidRPr="00E60D73">
        <w:rPr>
          <w:rFonts w:ascii="Arial" w:hAnsi="Arial" w:cs="Arial"/>
        </w:rPr>
        <w:t xml:space="preserve"> o</w:t>
      </w:r>
      <w:r w:rsidR="002D2116" w:rsidRPr="00E60D73">
        <w:rPr>
          <w:rFonts w:ascii="Arial" w:hAnsi="Arial" w:cs="Arial"/>
        </w:rPr>
        <w:t>ur sample</w:t>
      </w:r>
      <w:r w:rsidR="00365FB0" w:rsidRPr="00E60D73">
        <w:rPr>
          <w:rFonts w:ascii="Arial" w:hAnsi="Arial" w:cs="Arial"/>
        </w:rPr>
        <w:t>.</w:t>
      </w:r>
      <w:r w:rsidR="00827290" w:rsidRPr="00E60D73">
        <w:rPr>
          <w:rFonts w:ascii="Arial" w:hAnsi="Arial" w:cs="Arial"/>
        </w:rPr>
        <w:t xml:space="preserve"> </w:t>
      </w:r>
      <w:r w:rsidR="00C40156" w:rsidRPr="00E60D73">
        <w:rPr>
          <w:rFonts w:ascii="Arial" w:hAnsi="Arial" w:cs="Arial"/>
          <w:color w:val="000000" w:themeColor="text1"/>
        </w:rPr>
        <w:t xml:space="preserve">It is worth commenting on our decision to accept the covariance errors between items for a better fit of CEMS. Common causes for this include item redundancy (caused by similar content or social desirability) and/or an omission of an exogenous factor </w:t>
      </w:r>
      <w:r w:rsidR="00C40156" w:rsidRPr="00E60D73">
        <w:rPr>
          <w:rFonts w:ascii="Arial" w:hAnsi="Arial" w:cs="Arial"/>
          <w:color w:val="000000" w:themeColor="text1"/>
        </w:rPr>
        <w:fldChar w:fldCharType="begin"/>
      </w:r>
      <w:r w:rsidR="00C40156" w:rsidRPr="00E60D73">
        <w:rPr>
          <w:rFonts w:ascii="Arial" w:hAnsi="Arial" w:cs="Arial"/>
          <w:color w:val="000000" w:themeColor="text1"/>
        </w:rPr>
        <w:instrText xml:space="preserve"> ADDIN EN.CITE &lt;EndNote&gt;&lt;Cite&gt;&lt;Author&gt;Schaufeli&lt;/Author&gt;&lt;Year&gt;2002&lt;/Year&gt;&lt;RecNum&gt;175&lt;/RecNum&gt;&lt;DisplayText&gt;[33]&lt;/DisplayText&gt;&lt;record&gt;&lt;rec-number&gt;175&lt;/rec-number&gt;&lt;foreign-keys&gt;&lt;key app="EN" db-id="9p20w5p2jpv0srez0ps5tr08wrswztax25t5"&gt;175&lt;/key&gt;&lt;/foreign-keys&gt;&lt;ref-type name="Journal Article"&gt;17&lt;/ref-type&gt;&lt;contributors&gt;&lt;authors&gt;&lt;author&gt;Schaufeli, B.W.&lt;/author&gt;&lt;author&gt;Martínez, I.M. &lt;/author&gt;&lt;author&gt;Pinto, A.M.&lt;/author&gt;&lt;author&gt;Salanova, M.&lt;/author&gt;&lt;author&gt;Bakker, A.B.&lt;/author&gt;&lt;/authors&gt;&lt;/contributors&gt;&lt;titles&gt;&lt;title&gt;Burnout and engagement in university students - A cross-national study&lt;/title&gt;&lt;secondary-title&gt;J Cross Cult Psychol&lt;/secondary-title&gt;&lt;alt-title&gt;Journal of Cross-Cultural Psychology&lt;/alt-title&gt;&lt;/titles&gt;&lt;alt-periodical&gt;&lt;full-title&gt;Journal of Cross-Cultural Psychology&lt;/full-title&gt;&lt;/alt-periodical&gt;&lt;pages&gt;464-81&lt;/pages&gt;&lt;volume&gt;33&lt;/volume&gt;&lt;number&gt;5&lt;/number&gt;&lt;dates&gt;&lt;year&gt;2002&lt;/year&gt;&lt;/dates&gt;&lt;urls&gt;&lt;/urls&gt;&lt;electronic-resource-num&gt;http://dx.doi.org/10.1177/0022022102033005003&lt;/electronic-resource-num&gt;&lt;/record&gt;&lt;/Cite&gt;&lt;/EndNote&gt;</w:instrText>
      </w:r>
      <w:r w:rsidR="00C40156" w:rsidRPr="00E60D73">
        <w:rPr>
          <w:rFonts w:ascii="Arial" w:hAnsi="Arial" w:cs="Arial"/>
          <w:color w:val="000000" w:themeColor="text1"/>
        </w:rPr>
        <w:fldChar w:fldCharType="separate"/>
      </w:r>
      <w:r w:rsidR="00C40156" w:rsidRPr="00E60D73">
        <w:rPr>
          <w:rFonts w:ascii="Arial" w:hAnsi="Arial" w:cs="Arial"/>
          <w:noProof/>
          <w:color w:val="000000" w:themeColor="text1"/>
        </w:rPr>
        <w:t>[</w:t>
      </w:r>
      <w:hyperlink w:anchor="_ENREF_33" w:tooltip="Schaufeli, 2002 #175" w:history="1">
        <w:r w:rsidR="00B4065A" w:rsidRPr="00E60D73">
          <w:rPr>
            <w:rFonts w:ascii="Arial" w:hAnsi="Arial" w:cs="Arial"/>
            <w:noProof/>
            <w:color w:val="000000" w:themeColor="text1"/>
          </w:rPr>
          <w:t>34</w:t>
        </w:r>
      </w:hyperlink>
      <w:r w:rsidR="00C40156" w:rsidRPr="00E60D73">
        <w:rPr>
          <w:rFonts w:ascii="Arial" w:hAnsi="Arial" w:cs="Arial"/>
          <w:noProof/>
          <w:color w:val="000000" w:themeColor="text1"/>
        </w:rPr>
        <w:t>]</w:t>
      </w:r>
      <w:r w:rsidR="00C40156" w:rsidRPr="00E60D73">
        <w:rPr>
          <w:rFonts w:ascii="Arial" w:hAnsi="Arial" w:cs="Arial"/>
          <w:color w:val="000000" w:themeColor="text1"/>
        </w:rPr>
        <w:fldChar w:fldCharType="end"/>
      </w:r>
      <w:r w:rsidR="00C40156" w:rsidRPr="00E60D73">
        <w:rPr>
          <w:rFonts w:ascii="Arial" w:hAnsi="Arial" w:cs="Arial"/>
          <w:color w:val="000000" w:themeColor="text1"/>
        </w:rPr>
        <w:t xml:space="preserve">. The acceptance of covariance error should have theoretical support, rather than a purely statistical reason. It is unlikely that social desirability is a factor for error covariance, since we ensured conditions for data collection to reduce this bias (voluntary and anonymous participation). It is also </w:t>
      </w:r>
      <w:r w:rsidR="00C40156" w:rsidRPr="00E60D73">
        <w:rPr>
          <w:rFonts w:ascii="Arial" w:hAnsi="Arial" w:cs="Arial"/>
          <w:color w:val="000000" w:themeColor="text1"/>
        </w:rPr>
        <w:lastRenderedPageBreak/>
        <w:t xml:space="preserve">unlikely that an ignored latent variable (factor) was missing in the three scales, since the analysed models were, on the one hand, already proposed and investigated by previously studies and, on the other, based on qualitative and qualitative eating behaviour research. It is, therefore, possible that the existence of error covariance was due to similar content between items, as found in previous Brazilian Portuguese psychometric studies </w:t>
      </w:r>
      <w:r w:rsidR="00C40156" w:rsidRPr="00E60D73">
        <w:rPr>
          <w:rFonts w:ascii="Arial" w:hAnsi="Arial" w:cs="Arial"/>
          <w:color w:val="000000" w:themeColor="text1"/>
        </w:rPr>
        <w:fldChar w:fldCharType="begin">
          <w:fldData xml:space="preserve">PEVuZE5vdGU+PENpdGU+PEF1dGhvcj5Td2FtaTwvQXV0aG9yPjxZZWFyPjIwMTE8L1llYXI+PFJl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</w:fldData>
        </w:fldChar>
      </w:r>
      <w:r w:rsidR="00C40156" w:rsidRPr="00E60D73">
        <w:rPr>
          <w:rFonts w:ascii="Arial" w:hAnsi="Arial" w:cs="Arial"/>
          <w:color w:val="000000" w:themeColor="text1"/>
        </w:rPr>
        <w:instrText xml:space="preserve"> ADDIN EN.CITE </w:instrText>
      </w:r>
      <w:r w:rsidR="00C40156" w:rsidRPr="00E60D73">
        <w:rPr>
          <w:rFonts w:ascii="Arial" w:hAnsi="Arial" w:cs="Arial"/>
          <w:color w:val="000000" w:themeColor="text1"/>
        </w:rPr>
        <w:fldChar w:fldCharType="begin">
          <w:fldData xml:space="preserve">PEVuZE5vdGU+PENpdGU+PEF1dGhvcj5Td2FtaTwvQXV0aG9yPjxZZWFyPjIwMTE8L1llYXI+PFJl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</w:fldData>
        </w:fldChar>
      </w:r>
      <w:r w:rsidR="00C40156" w:rsidRPr="00E60D73">
        <w:rPr>
          <w:rFonts w:ascii="Arial" w:hAnsi="Arial" w:cs="Arial"/>
          <w:color w:val="000000" w:themeColor="text1"/>
        </w:rPr>
        <w:instrText xml:space="preserve"> ADDIN EN.CITE.DATA </w:instrText>
      </w:r>
      <w:r w:rsidR="00C40156" w:rsidRPr="00E60D73">
        <w:rPr>
          <w:rFonts w:ascii="Arial" w:hAnsi="Arial" w:cs="Arial"/>
          <w:color w:val="000000" w:themeColor="text1"/>
        </w:rPr>
      </w:r>
      <w:r w:rsidR="00C40156" w:rsidRPr="00E60D73">
        <w:rPr>
          <w:rFonts w:ascii="Arial" w:hAnsi="Arial" w:cs="Arial"/>
          <w:color w:val="000000" w:themeColor="text1"/>
        </w:rPr>
        <w:fldChar w:fldCharType="end"/>
      </w:r>
      <w:r w:rsidR="00C40156" w:rsidRPr="00E60D73">
        <w:rPr>
          <w:rFonts w:ascii="Arial" w:hAnsi="Arial" w:cs="Arial"/>
          <w:color w:val="000000" w:themeColor="text1"/>
        </w:rPr>
      </w:r>
      <w:r w:rsidR="00C40156" w:rsidRPr="00E60D73">
        <w:rPr>
          <w:rFonts w:ascii="Arial" w:hAnsi="Arial" w:cs="Arial"/>
          <w:color w:val="000000" w:themeColor="text1"/>
        </w:rPr>
        <w:fldChar w:fldCharType="separate"/>
      </w:r>
      <w:r w:rsidR="00C40156" w:rsidRPr="00E60D73">
        <w:rPr>
          <w:rFonts w:ascii="Arial" w:hAnsi="Arial" w:cs="Arial"/>
          <w:noProof/>
          <w:color w:val="000000" w:themeColor="text1"/>
        </w:rPr>
        <w:t>[</w:t>
      </w:r>
      <w:hyperlink w:anchor="_ENREF_21" w:tooltip="Swami, 2011 #279" w:history="1">
        <w:r w:rsidR="00C40156" w:rsidRPr="00E60D73">
          <w:rPr>
            <w:rFonts w:ascii="Arial" w:hAnsi="Arial" w:cs="Arial"/>
            <w:noProof/>
            <w:color w:val="000000" w:themeColor="text1"/>
          </w:rPr>
          <w:t>21</w:t>
        </w:r>
      </w:hyperlink>
      <w:r w:rsidR="00C40156" w:rsidRPr="00E60D73">
        <w:rPr>
          <w:rFonts w:ascii="Arial" w:hAnsi="Arial" w:cs="Arial"/>
          <w:noProof/>
          <w:color w:val="000000" w:themeColor="text1"/>
        </w:rPr>
        <w:t>,</w:t>
      </w:r>
      <w:hyperlink w:anchor="_ENREF_34" w:tooltip="Campana, 2013 #292" w:history="1">
        <w:r w:rsidR="00B4065A" w:rsidRPr="00E60D73">
          <w:rPr>
            <w:rFonts w:ascii="Arial" w:hAnsi="Arial" w:cs="Arial"/>
            <w:noProof/>
            <w:color w:val="000000" w:themeColor="text1"/>
          </w:rPr>
          <w:t>35</w:t>
        </w:r>
      </w:hyperlink>
      <w:r w:rsidR="00C40156" w:rsidRPr="00E60D73">
        <w:rPr>
          <w:rFonts w:ascii="Arial" w:hAnsi="Arial" w:cs="Arial"/>
          <w:noProof/>
          <w:color w:val="000000" w:themeColor="text1"/>
        </w:rPr>
        <w:t>]</w:t>
      </w:r>
      <w:r w:rsidR="00C40156" w:rsidRPr="00E60D73">
        <w:rPr>
          <w:rFonts w:ascii="Arial" w:hAnsi="Arial" w:cs="Arial"/>
          <w:color w:val="000000" w:themeColor="text1"/>
        </w:rPr>
        <w:fldChar w:fldCharType="end"/>
      </w:r>
      <w:r w:rsidR="00C40156" w:rsidRPr="00E60D73">
        <w:rPr>
          <w:rFonts w:ascii="Arial" w:hAnsi="Arial" w:cs="Arial"/>
          <w:color w:val="000000" w:themeColor="text1"/>
        </w:rPr>
        <w:t xml:space="preserve"> which does not decrease their importance on the scale nor of the quality of the statistical analysis.</w:t>
      </w:r>
    </w:p>
    <w:p w14:paraId="0BA3C5C6" w14:textId="3282F3A5" w:rsidR="008E7644" w:rsidRPr="00E60D73" w:rsidRDefault="001F7B12" w:rsidP="007B21F6">
      <w:pPr>
        <w:spacing w:line="360" w:lineRule="auto"/>
        <w:ind w:firstLine="709"/>
        <w:jc w:val="both"/>
        <w:rPr>
          <w:rFonts w:ascii="Arial" w:hAnsi="Arial" w:cs="Arial"/>
          <w:bCs/>
          <w:color w:val="000000" w:themeColor="text1"/>
        </w:rPr>
      </w:pPr>
      <w:r w:rsidRPr="00E60D73">
        <w:rPr>
          <w:rFonts w:ascii="Arial" w:hAnsi="Arial" w:cs="Arial"/>
          <w:bCs/>
          <w:color w:val="000000" w:themeColor="text1"/>
        </w:rPr>
        <w:t>We a</w:t>
      </w:r>
      <w:r w:rsidR="0040666C" w:rsidRPr="00E60D73">
        <w:rPr>
          <w:rFonts w:ascii="Arial" w:hAnsi="Arial" w:cs="Arial"/>
          <w:bCs/>
          <w:color w:val="000000" w:themeColor="text1"/>
        </w:rPr>
        <w:t>l</w:t>
      </w:r>
      <w:r w:rsidRPr="00E60D73">
        <w:rPr>
          <w:rFonts w:ascii="Arial" w:hAnsi="Arial" w:cs="Arial"/>
          <w:bCs/>
          <w:color w:val="000000" w:themeColor="text1"/>
        </w:rPr>
        <w:t>s</w:t>
      </w:r>
      <w:r w:rsidR="0040666C" w:rsidRPr="00E60D73">
        <w:rPr>
          <w:rFonts w:ascii="Arial" w:hAnsi="Arial" w:cs="Arial"/>
          <w:bCs/>
          <w:color w:val="000000" w:themeColor="text1"/>
        </w:rPr>
        <w:t>o</w:t>
      </w:r>
      <w:r w:rsidR="00557642" w:rsidRPr="00E60D73">
        <w:rPr>
          <w:rFonts w:ascii="Arial" w:hAnsi="Arial" w:cs="Arial"/>
        </w:rPr>
        <w:t xml:space="preserve"> found a significant negative correlation between RCM scores and BV </w:t>
      </w:r>
      <w:r w:rsidR="004449D8" w:rsidRPr="00E60D73">
        <w:rPr>
          <w:rFonts w:ascii="Arial" w:hAnsi="Arial" w:cs="Arial"/>
        </w:rPr>
        <w:t>scores</w:t>
      </w:r>
      <w:r w:rsidR="00557642" w:rsidRPr="00E60D73">
        <w:rPr>
          <w:rFonts w:ascii="Arial" w:hAnsi="Arial" w:cs="Arial"/>
        </w:rPr>
        <w:t>,</w:t>
      </w:r>
      <w:r w:rsidR="001D2D06" w:rsidRPr="00E60D73">
        <w:rPr>
          <w:rFonts w:ascii="Arial" w:hAnsi="Arial" w:cs="Arial"/>
        </w:rPr>
        <w:t xml:space="preserve"> in</w:t>
      </w:r>
      <w:r w:rsidR="00557642" w:rsidRPr="00E60D73">
        <w:rPr>
          <w:rFonts w:ascii="Arial" w:hAnsi="Arial" w:cs="Arial"/>
        </w:rPr>
        <w:t xml:space="preserve"> both women and men. Broadly speaking, these results are consistent with the findings of Kroon </w:t>
      </w:r>
      <w:r w:rsidR="001D2D06" w:rsidRPr="00E60D73">
        <w:rPr>
          <w:rFonts w:ascii="Arial" w:hAnsi="Arial" w:cs="Arial"/>
        </w:rPr>
        <w:t>v</w:t>
      </w:r>
      <w:r w:rsidR="00557642" w:rsidRPr="00E60D73">
        <w:rPr>
          <w:rFonts w:ascii="Arial" w:hAnsi="Arial" w:cs="Arial"/>
        </w:rPr>
        <w:t xml:space="preserve">an Diest and Tylka </w:t>
      </w:r>
      <w:r w:rsidR="00AA2717" w:rsidRPr="00E60D73">
        <w:rPr>
          <w:rFonts w:ascii="Arial" w:hAnsi="Arial" w:cs="Arial"/>
        </w:rPr>
        <w:fldChar w:fldCharType="begin"/>
      </w:r>
      <w:r w:rsidR="0010721E" w:rsidRPr="00E60D73">
        <w:rPr>
          <w:rFonts w:ascii="Arial" w:hAnsi="Arial" w:cs="Arial"/>
        </w:rPr>
        <w:instrText xml:space="preserve"> ADDIN EN.CITE &lt;EndNote&gt;&lt;Cite ExcludeAuth="1"&gt;&lt;Author&gt;Kroon Van Diest&lt;/Author&gt;&lt;Year&gt;2010&lt;/Year&gt;&lt;RecNum&gt;215&lt;/RecNum&gt;&lt;DisplayText&gt;[8]&lt;/DisplayText&gt;&lt;record&gt;&lt;rec-number&gt;215&lt;/rec-number&gt;&lt;foreign-keys&gt;&lt;key app="EN" db-id="9p20w5p2jpv0srez0ps5tr08wrswztax25t5"&gt;215&lt;/key&gt;&lt;/foreign-keys&gt;&lt;ref-type name="Journal Article"&gt;17&lt;/ref-type&gt;&lt;contributors&gt;&lt;authors&gt;&lt;author&gt;Kroon van Diest, A. M.&lt;/author&gt;&lt;author&gt;Tylka, T. L.&lt;/author&gt;&lt;/authors&gt;&lt;/contributors&gt;&lt;titles&gt;&lt;title&gt;The Caregiver Eating Messages Scale: Development and psychometric investigation&lt;/title&gt;&lt;secondary-title&gt;Body Image&lt;/secondary-title&gt;&lt;alt-title&gt;Body Image&lt;/alt-title&gt;&lt;/titles&gt;&lt;periodical&gt;&lt;full-title&gt;Body Image&lt;/full-title&gt;&lt;/periodical&gt;&lt;alt-periodical&gt;&lt;full-title&gt;Body Image&lt;/full-title&gt;&lt;/alt-periodical&gt;&lt;pages&gt;317-26&lt;/pages&gt;&lt;volume&gt;7&lt;/volume&gt;&lt;number&gt;4&lt;/number&gt;&lt;dates&gt;&lt;year&gt;2010&lt;/year&gt;&lt;pub-dates&gt;&lt;date&gt;Sep&lt;/date&gt;&lt;/pub-dates&gt;&lt;/dates&gt;&lt;urls&gt;&lt;/urls&gt;&lt;electronic-resource-num&gt;http://dx.doi.org/10.1016/j.bodyim.2010.06.002&lt;/electronic-resource-num&gt;&lt;/record&gt;&lt;/Cite&gt;&lt;/EndNote&gt;</w:instrText>
      </w:r>
      <w:r w:rsidR="00AA2717" w:rsidRPr="00E60D73">
        <w:rPr>
          <w:rFonts w:ascii="Arial" w:hAnsi="Arial" w:cs="Arial"/>
        </w:rPr>
        <w:fldChar w:fldCharType="separate"/>
      </w:r>
      <w:r w:rsidR="0010721E" w:rsidRPr="00E60D73">
        <w:rPr>
          <w:rFonts w:ascii="Arial" w:hAnsi="Arial" w:cs="Arial"/>
          <w:noProof/>
        </w:rPr>
        <w:t>[</w:t>
      </w:r>
      <w:hyperlink w:anchor="_ENREF_8" w:tooltip="Kroon van Diest, 2010 #215" w:history="1">
        <w:r w:rsidR="000C6627" w:rsidRPr="00E60D73">
          <w:rPr>
            <w:rFonts w:ascii="Arial" w:hAnsi="Arial" w:cs="Arial"/>
            <w:noProof/>
          </w:rPr>
          <w:t>8</w:t>
        </w:r>
      </w:hyperlink>
      <w:r w:rsidR="0010721E" w:rsidRPr="00E60D73">
        <w:rPr>
          <w:rFonts w:ascii="Arial" w:hAnsi="Arial" w:cs="Arial"/>
          <w:noProof/>
        </w:rPr>
        <w:t>]</w:t>
      </w:r>
      <w:r w:rsidR="00AA2717" w:rsidRPr="00E60D73">
        <w:rPr>
          <w:rFonts w:ascii="Arial" w:hAnsi="Arial" w:cs="Arial"/>
        </w:rPr>
        <w:fldChar w:fldCharType="end"/>
      </w:r>
      <w:r w:rsidR="00557642" w:rsidRPr="00E60D73">
        <w:rPr>
          <w:rFonts w:ascii="Arial" w:hAnsi="Arial" w:cs="Arial"/>
        </w:rPr>
        <w:t xml:space="preserve"> and provide evidence for the validity of the RCM factor. It would, therefore, appear that restrictive/critical caregiver eating messages is associated with lower body </w:t>
      </w:r>
      <w:r w:rsidR="00137C32" w:rsidRPr="00E60D73">
        <w:rPr>
          <w:rFonts w:ascii="Arial" w:hAnsi="Arial" w:cs="Arial"/>
        </w:rPr>
        <w:t>appreciation</w:t>
      </w:r>
      <w:r w:rsidR="00557642" w:rsidRPr="00E60D73">
        <w:rPr>
          <w:rFonts w:ascii="Arial" w:hAnsi="Arial" w:cs="Arial"/>
        </w:rPr>
        <w:t xml:space="preserve"> </w:t>
      </w:r>
      <w:r w:rsidR="001D2D06" w:rsidRPr="00E60D73">
        <w:rPr>
          <w:rFonts w:ascii="Arial" w:hAnsi="Arial" w:cs="Arial"/>
        </w:rPr>
        <w:t>in</w:t>
      </w:r>
      <w:r w:rsidR="00557642" w:rsidRPr="00E60D73">
        <w:rPr>
          <w:rFonts w:ascii="Arial" w:hAnsi="Arial" w:cs="Arial"/>
        </w:rPr>
        <w:t xml:space="preserve"> both women and men in Brazil, although there may be unique mediating factors (e.g., body acceptance by others; internalization of media ideals) that we did not measure in the present work. In addition, we found significant correlations between RCM scores and BMI </w:t>
      </w:r>
      <w:r w:rsidR="001D2D06" w:rsidRPr="00E60D73">
        <w:rPr>
          <w:rFonts w:ascii="Arial" w:hAnsi="Arial" w:cs="Arial"/>
        </w:rPr>
        <w:t>in</w:t>
      </w:r>
      <w:r w:rsidR="00557642" w:rsidRPr="00E60D73">
        <w:rPr>
          <w:rFonts w:ascii="Arial" w:hAnsi="Arial" w:cs="Arial"/>
        </w:rPr>
        <w:t xml:space="preserve"> both women and men, which is also consistent with the results of Kroon </w:t>
      </w:r>
      <w:r w:rsidR="001D2D06" w:rsidRPr="00E60D73">
        <w:rPr>
          <w:rFonts w:ascii="Arial" w:hAnsi="Arial" w:cs="Arial"/>
        </w:rPr>
        <w:t>v</w:t>
      </w:r>
      <w:r w:rsidR="00557642" w:rsidRPr="00E60D73">
        <w:rPr>
          <w:rFonts w:ascii="Arial" w:hAnsi="Arial" w:cs="Arial"/>
        </w:rPr>
        <w:t>an Diest and Tylka</w:t>
      </w:r>
      <w:r w:rsidR="00AA2717" w:rsidRPr="00E60D73">
        <w:rPr>
          <w:rFonts w:ascii="Arial" w:hAnsi="Arial" w:cs="Arial"/>
        </w:rPr>
        <w:t xml:space="preserve"> </w:t>
      </w:r>
      <w:r w:rsidR="00AA2717" w:rsidRPr="00E60D73">
        <w:rPr>
          <w:rFonts w:ascii="Arial" w:hAnsi="Arial" w:cs="Arial"/>
        </w:rPr>
        <w:fldChar w:fldCharType="begin"/>
      </w:r>
      <w:r w:rsidR="0010721E" w:rsidRPr="00E60D73">
        <w:rPr>
          <w:rFonts w:ascii="Arial" w:hAnsi="Arial" w:cs="Arial"/>
        </w:rPr>
        <w:instrText xml:space="preserve"> ADDIN EN.CITE &lt;EndNote&gt;&lt;Cite ExcludeAuth="1"&gt;&lt;Author&gt;Kroon Van Diest&lt;/Author&gt;&lt;Year&gt;2010&lt;/Year&gt;&lt;RecNum&gt;215&lt;/RecNum&gt;&lt;DisplayText&gt;[8]&lt;/DisplayText&gt;&lt;record&gt;&lt;rec-number&gt;215&lt;/rec-number&gt;&lt;foreign-keys&gt;&lt;key app="EN" db-id="9p20w5p2jpv0srez0ps5tr08wrswztax25t5"&gt;215&lt;/key&gt;&lt;/foreign-keys&gt;&lt;ref-type name="Journal Article"&gt;17&lt;/ref-type&gt;&lt;contributors&gt;&lt;authors&gt;&lt;author&gt;Kroon van Diest, A. M.&lt;/author&gt;&lt;author&gt;Tylka, T. L.&lt;/author&gt;&lt;/authors&gt;&lt;/contributors&gt;&lt;titles&gt;&lt;title&gt;The Caregiver Eating Messages Scale: Development and psychometric investigation&lt;/title&gt;&lt;secondary-title&gt;Body Image&lt;/secondary-title&gt;&lt;alt-title&gt;Body Image&lt;/alt-title&gt;&lt;/titles&gt;&lt;periodical&gt;&lt;full-title&gt;Body Image&lt;/full-title&gt;&lt;/periodical&gt;&lt;alt-periodical&gt;&lt;full-title&gt;Body Image&lt;/full-title&gt;&lt;/alt-periodical&gt;&lt;pages&gt;317-26&lt;/pages&gt;&lt;volume&gt;7&lt;/volume&gt;&lt;number&gt;4&lt;/number&gt;&lt;dates&gt;&lt;year&gt;2010&lt;/year&gt;&lt;pub-dates&gt;&lt;date&gt;Sep&lt;/date&gt;&lt;/pub-dates&gt;&lt;/dates&gt;&lt;urls&gt;&lt;/urls&gt;&lt;electronic-resource-num&gt;http://dx.doi.org/10.1016/j.bodyim.2010.06.002&lt;/electronic-resource-num&gt;&lt;/record&gt;&lt;/Cite&gt;&lt;/EndNote&gt;</w:instrText>
      </w:r>
      <w:r w:rsidR="00AA2717" w:rsidRPr="00E60D73">
        <w:rPr>
          <w:rFonts w:ascii="Arial" w:hAnsi="Arial" w:cs="Arial"/>
        </w:rPr>
        <w:fldChar w:fldCharType="separate"/>
      </w:r>
      <w:r w:rsidR="0010721E" w:rsidRPr="00E60D73">
        <w:rPr>
          <w:rFonts w:ascii="Arial" w:hAnsi="Arial" w:cs="Arial"/>
          <w:noProof/>
        </w:rPr>
        <w:t>[</w:t>
      </w:r>
      <w:hyperlink w:anchor="_ENREF_8" w:tooltip="Kroon van Diest, 2010 #215" w:history="1">
        <w:r w:rsidR="000C6627" w:rsidRPr="00E60D73">
          <w:rPr>
            <w:rFonts w:ascii="Arial" w:hAnsi="Arial" w:cs="Arial"/>
            <w:noProof/>
          </w:rPr>
          <w:t>8</w:t>
        </w:r>
      </w:hyperlink>
      <w:r w:rsidR="0010721E" w:rsidRPr="00E60D73">
        <w:rPr>
          <w:rFonts w:ascii="Arial" w:hAnsi="Arial" w:cs="Arial"/>
          <w:noProof/>
        </w:rPr>
        <w:t>]</w:t>
      </w:r>
      <w:r w:rsidR="00AA2717" w:rsidRPr="00E60D73">
        <w:rPr>
          <w:rFonts w:ascii="Arial" w:hAnsi="Arial" w:cs="Arial"/>
        </w:rPr>
        <w:fldChar w:fldCharType="end"/>
      </w:r>
      <w:r w:rsidR="00557642" w:rsidRPr="00E60D73">
        <w:rPr>
          <w:rFonts w:ascii="Arial" w:hAnsi="Arial" w:cs="Arial"/>
        </w:rPr>
        <w:t xml:space="preserve">. Restrictive/critical messages may encourage eating in the absence of hunger, which is consistent with findings among adolescents </w:t>
      </w:r>
      <w:r w:rsidR="00AA2717" w:rsidRPr="00E60D73">
        <w:rPr>
          <w:rFonts w:ascii="Arial" w:hAnsi="Arial" w:cs="Arial"/>
        </w:rPr>
        <w:fldChar w:fldCharType="begin"/>
      </w:r>
      <w:r w:rsidR="00E5072F" w:rsidRPr="00E60D73">
        <w:rPr>
          <w:rFonts w:ascii="Arial" w:hAnsi="Arial" w:cs="Arial"/>
        </w:rPr>
        <w:instrText xml:space="preserve"> ADDIN EN.CITE &lt;EndNote&gt;&lt;Cite&gt;&lt;Author&gt;Birch&lt;/Author&gt;&lt;Year&gt;2003&lt;/Year&gt;&lt;RecNum&gt;228&lt;/RecNum&gt;&lt;DisplayText&gt;[28]&lt;/DisplayText&gt;&lt;record&gt;&lt;rec-number&gt;228&lt;/rec-number&gt;&lt;foreign-keys&gt;&lt;key app="EN" db-id="9p20w5p2jpv0srez0ps5tr08wrswztax25t5"&gt;228&lt;/key&gt;&lt;/foreign-keys&gt;&lt;ref-type name="Journal Article"&gt;17&lt;/ref-type&gt;&lt;contributors&gt;&lt;authors&gt;&lt;author&gt;Birch, L. L.&lt;/author&gt;&lt;author&gt;Fisher, J. O.&lt;/author&gt;&lt;author&gt;Davison, K. K. &lt;/author&gt;&lt;/authors&gt;&lt;/contributors&gt;&lt;titles&gt;&lt;title&gt;Learning to overeat: Maternal use of restrictive feeding practices promotes girls’ eating in the absence of hunger&lt;/title&gt;&lt;secondary-title&gt;Am J Clin Nutr&lt;/secondary-title&gt;&lt;alt-title&gt;American Journal of Clinical Nutrition&lt;/alt-title&gt;&lt;/titles&gt;&lt;alt-periodical&gt;&lt;full-title&gt;American Journal of Clinical Nutrition&lt;/full-title&gt;&lt;/alt-periodical&gt;&lt;pages&gt;215-220&lt;/pages&gt;&lt;volume&gt;78&lt;/volume&gt;&lt;number&gt;5&lt;/number&gt;&lt;dates&gt;&lt;year&gt;2003&lt;/year&gt;&lt;/dates&gt;&lt;urls&gt;&lt;related-urls&gt;&lt;url&gt;https://www.ncbi.nlm.nih.gov/pubmed/12885700&lt;/url&gt;&lt;/related-urls&gt;&lt;/urls&gt;&lt;/record&gt;&lt;/Cite&gt;&lt;/EndNote&gt;</w:instrText>
      </w:r>
      <w:r w:rsidR="00AA2717" w:rsidRPr="00E60D73">
        <w:rPr>
          <w:rFonts w:ascii="Arial" w:hAnsi="Arial" w:cs="Arial"/>
        </w:rPr>
        <w:fldChar w:fldCharType="separate"/>
      </w:r>
      <w:r w:rsidR="00E5072F" w:rsidRPr="00E60D73">
        <w:rPr>
          <w:rFonts w:ascii="Arial" w:hAnsi="Arial" w:cs="Arial"/>
          <w:noProof/>
        </w:rPr>
        <w:t>[</w:t>
      </w:r>
      <w:hyperlink w:anchor="_ENREF_28" w:tooltip="Birch, 2003 #228" w:history="1">
        <w:r w:rsidR="00B4065A" w:rsidRPr="00E60D73">
          <w:rPr>
            <w:rFonts w:ascii="Arial" w:hAnsi="Arial" w:cs="Arial"/>
            <w:noProof/>
          </w:rPr>
          <w:t>29</w:t>
        </w:r>
      </w:hyperlink>
      <w:r w:rsidR="00E5072F" w:rsidRPr="00E60D73">
        <w:rPr>
          <w:rFonts w:ascii="Arial" w:hAnsi="Arial" w:cs="Arial"/>
          <w:noProof/>
        </w:rPr>
        <w:t>]</w:t>
      </w:r>
      <w:r w:rsidR="00AA2717" w:rsidRPr="00E60D73">
        <w:rPr>
          <w:rFonts w:ascii="Arial" w:hAnsi="Arial" w:cs="Arial"/>
        </w:rPr>
        <w:fldChar w:fldCharType="end"/>
      </w:r>
      <w:r w:rsidR="00557642" w:rsidRPr="00E60D73">
        <w:rPr>
          <w:rFonts w:ascii="Arial" w:hAnsi="Arial" w:cs="Arial"/>
        </w:rPr>
        <w:t>.</w:t>
      </w:r>
      <w:r w:rsidR="00C40156" w:rsidRPr="00E60D73">
        <w:rPr>
          <w:rFonts w:ascii="Arial" w:hAnsi="Arial" w:cs="Arial"/>
          <w:color w:val="000000" w:themeColor="text1"/>
        </w:rPr>
        <w:t xml:space="preserve"> </w:t>
      </w:r>
    </w:p>
    <w:p w14:paraId="3DD0424C" w14:textId="7C85706D" w:rsidR="00C40156" w:rsidRPr="00E60D73" w:rsidRDefault="001D2D06" w:rsidP="00C40156">
      <w:pPr>
        <w:spacing w:line="360" w:lineRule="auto"/>
        <w:ind w:firstLine="709"/>
        <w:jc w:val="both"/>
        <w:rPr>
          <w:rFonts w:ascii="Arial" w:hAnsi="Arial" w:cs="Arial"/>
          <w:color w:val="FF0000"/>
        </w:rPr>
      </w:pPr>
      <w:r w:rsidRPr="00E60D73">
        <w:rPr>
          <w:rFonts w:ascii="Arial" w:hAnsi="Arial" w:cs="Arial"/>
        </w:rPr>
        <w:t xml:space="preserve">With regards to </w:t>
      </w:r>
      <w:r w:rsidR="009A2C3B" w:rsidRPr="00E60D73">
        <w:rPr>
          <w:rFonts w:ascii="Arial" w:hAnsi="Arial" w:cs="Arial"/>
        </w:rPr>
        <w:t>IES-2</w:t>
      </w:r>
      <w:r w:rsidR="00A844CC" w:rsidRPr="00E60D73">
        <w:rPr>
          <w:rFonts w:ascii="Arial" w:hAnsi="Arial" w:cs="Arial"/>
        </w:rPr>
        <w:t xml:space="preserve">, some changes were </w:t>
      </w:r>
      <w:r w:rsidR="009A2C3B" w:rsidRPr="00E60D73">
        <w:rPr>
          <w:rFonts w:ascii="Arial" w:hAnsi="Arial" w:cs="Arial"/>
        </w:rPr>
        <w:t xml:space="preserve">also </w:t>
      </w:r>
      <w:r w:rsidR="00A844CC" w:rsidRPr="00E60D73">
        <w:rPr>
          <w:rFonts w:ascii="Arial" w:hAnsi="Arial" w:cs="Arial"/>
        </w:rPr>
        <w:t xml:space="preserve">permitted </w:t>
      </w:r>
      <w:r w:rsidR="001F7B12" w:rsidRPr="00E60D73">
        <w:rPr>
          <w:rFonts w:ascii="Arial" w:hAnsi="Arial" w:cs="Arial"/>
        </w:rPr>
        <w:t>to attain</w:t>
      </w:r>
      <w:r w:rsidR="00A844CC" w:rsidRPr="00E60D73">
        <w:rPr>
          <w:rFonts w:ascii="Arial" w:hAnsi="Arial" w:cs="Arial"/>
        </w:rPr>
        <w:t xml:space="preserve"> good fit </w:t>
      </w:r>
      <w:r w:rsidR="001F7B12" w:rsidRPr="00E60D73">
        <w:rPr>
          <w:rFonts w:ascii="Arial" w:hAnsi="Arial" w:cs="Arial"/>
        </w:rPr>
        <w:t>in our data</w:t>
      </w:r>
      <w:r w:rsidR="009A2C3B" w:rsidRPr="00E60D73">
        <w:rPr>
          <w:rFonts w:ascii="Arial" w:hAnsi="Arial" w:cs="Arial"/>
        </w:rPr>
        <w:t>. De</w:t>
      </w:r>
      <w:r w:rsidR="00E54583" w:rsidRPr="00E60D73">
        <w:rPr>
          <w:rFonts w:ascii="Arial" w:hAnsi="Arial" w:cs="Arial"/>
        </w:rPr>
        <w:t xml:space="preserve">spite the fact that </w:t>
      </w:r>
      <w:r w:rsidR="00A40826" w:rsidRPr="00E60D73">
        <w:rPr>
          <w:rFonts w:ascii="Arial" w:hAnsi="Arial" w:cs="Arial"/>
        </w:rPr>
        <w:t>four</w:t>
      </w:r>
      <w:r w:rsidR="00A76824" w:rsidRPr="00E60D73">
        <w:rPr>
          <w:rFonts w:ascii="Arial" w:hAnsi="Arial" w:cs="Arial"/>
        </w:rPr>
        <w:t xml:space="preserve"> items </w:t>
      </w:r>
      <w:r w:rsidR="009A2C3B" w:rsidRPr="00E60D73">
        <w:rPr>
          <w:rFonts w:ascii="Arial" w:hAnsi="Arial" w:cs="Arial"/>
        </w:rPr>
        <w:t xml:space="preserve">were eliminated from </w:t>
      </w:r>
      <w:r w:rsidR="001F7B12" w:rsidRPr="00E60D73">
        <w:rPr>
          <w:rFonts w:ascii="Arial" w:hAnsi="Arial" w:cs="Arial"/>
        </w:rPr>
        <w:t xml:space="preserve">the </w:t>
      </w:r>
      <w:r w:rsidR="00E54583" w:rsidRPr="00E60D73">
        <w:rPr>
          <w:rFonts w:ascii="Arial" w:hAnsi="Arial" w:cs="Arial"/>
        </w:rPr>
        <w:t>UPE and EPRER</w:t>
      </w:r>
      <w:r w:rsidR="004449D8" w:rsidRPr="00E60D73">
        <w:rPr>
          <w:rFonts w:ascii="Arial" w:hAnsi="Arial" w:cs="Arial"/>
        </w:rPr>
        <w:t xml:space="preserve"> factors</w:t>
      </w:r>
      <w:r w:rsidR="00E54583" w:rsidRPr="00E60D73">
        <w:rPr>
          <w:rFonts w:ascii="Arial" w:hAnsi="Arial" w:cs="Arial"/>
        </w:rPr>
        <w:t>,</w:t>
      </w:r>
      <w:r w:rsidR="009A2C3B" w:rsidRPr="00E60D73">
        <w:rPr>
          <w:rFonts w:ascii="Arial" w:hAnsi="Arial" w:cs="Arial"/>
        </w:rPr>
        <w:t xml:space="preserve"> </w:t>
      </w:r>
      <w:r w:rsidR="00A844CC" w:rsidRPr="00E60D73">
        <w:rPr>
          <w:rFonts w:ascii="Arial" w:hAnsi="Arial" w:cs="Arial"/>
        </w:rPr>
        <w:t>i</w:t>
      </w:r>
      <w:r w:rsidR="0034763D" w:rsidRPr="00E60D73">
        <w:rPr>
          <w:rFonts w:ascii="Arial" w:hAnsi="Arial" w:cs="Arial"/>
          <w:color w:val="000000" w:themeColor="text1"/>
        </w:rPr>
        <w:t>t is unlikely that a translational issue caused the elimination of these items</w:t>
      </w:r>
      <w:r w:rsidR="007215B3" w:rsidRPr="00E60D73">
        <w:rPr>
          <w:rFonts w:ascii="Arial" w:hAnsi="Arial" w:cs="Arial"/>
          <w:color w:val="000000" w:themeColor="text1"/>
        </w:rPr>
        <w:t>,</w:t>
      </w:r>
      <w:r w:rsidR="0034763D" w:rsidRPr="00E60D73">
        <w:rPr>
          <w:rFonts w:ascii="Arial" w:hAnsi="Arial" w:cs="Arial"/>
          <w:color w:val="000000" w:themeColor="text1"/>
        </w:rPr>
        <w:t xml:space="preserve"> as we took careful steps to ensure that the scales in the present study were translated reliably. It is more plausible that cultural differences led to this situation</w:t>
      </w:r>
      <w:r w:rsidR="00AC1226" w:rsidRPr="00E60D73">
        <w:rPr>
          <w:rFonts w:ascii="Arial" w:hAnsi="Arial" w:cs="Arial"/>
          <w:color w:val="000000" w:themeColor="text1"/>
        </w:rPr>
        <w:t xml:space="preserve">: </w:t>
      </w:r>
      <w:r w:rsidR="0034763D" w:rsidRPr="00E60D73">
        <w:rPr>
          <w:rFonts w:ascii="Arial" w:hAnsi="Arial" w:cs="Arial"/>
          <w:color w:val="000000" w:themeColor="text1"/>
        </w:rPr>
        <w:t>specifically</w:t>
      </w:r>
      <w:r w:rsidR="00E54583" w:rsidRPr="00E60D73">
        <w:rPr>
          <w:rFonts w:ascii="Arial" w:hAnsi="Arial" w:cs="Arial"/>
          <w:color w:val="000000" w:themeColor="text1"/>
        </w:rPr>
        <w:t>,</w:t>
      </w:r>
      <w:r w:rsidR="0034763D" w:rsidRPr="00E60D73">
        <w:rPr>
          <w:rFonts w:ascii="Arial" w:hAnsi="Arial" w:cs="Arial"/>
          <w:color w:val="000000" w:themeColor="text1"/>
        </w:rPr>
        <w:t xml:space="preserve"> it is possible that there are some aspects of intuitive eating that are specific to Brazil</w:t>
      </w:r>
      <w:r w:rsidR="00AC1226" w:rsidRPr="00E60D73">
        <w:rPr>
          <w:rFonts w:ascii="Arial" w:hAnsi="Arial" w:cs="Arial"/>
          <w:color w:val="000000" w:themeColor="text1"/>
        </w:rPr>
        <w:t xml:space="preserve"> like, </w:t>
      </w:r>
      <w:r w:rsidR="00FF3D15" w:rsidRPr="00E60D73">
        <w:rPr>
          <w:rFonts w:ascii="Arial" w:hAnsi="Arial" w:cs="Arial"/>
          <w:color w:val="000000" w:themeColor="text1"/>
        </w:rPr>
        <w:t>such as</w:t>
      </w:r>
      <w:r w:rsidR="00AC1226" w:rsidRPr="00E60D73">
        <w:rPr>
          <w:rFonts w:ascii="Arial" w:hAnsi="Arial" w:cs="Arial"/>
          <w:color w:val="000000" w:themeColor="text1"/>
        </w:rPr>
        <w:t xml:space="preserve"> trust in </w:t>
      </w:r>
      <w:r w:rsidR="00FF3D15" w:rsidRPr="00E60D73">
        <w:rPr>
          <w:rFonts w:ascii="Arial" w:hAnsi="Arial" w:cs="Arial"/>
          <w:color w:val="000000" w:themeColor="text1"/>
        </w:rPr>
        <w:t xml:space="preserve">one’s </w:t>
      </w:r>
      <w:r w:rsidR="00AC1226" w:rsidRPr="00E60D73">
        <w:rPr>
          <w:rFonts w:ascii="Arial" w:hAnsi="Arial" w:cs="Arial"/>
          <w:color w:val="000000" w:themeColor="text1"/>
        </w:rPr>
        <w:t>own body, signals of fullness and hunger, and emotions that are addressed in the other items</w:t>
      </w:r>
      <w:r w:rsidR="0034763D" w:rsidRPr="00E60D73">
        <w:rPr>
          <w:rFonts w:ascii="Arial" w:hAnsi="Arial" w:cs="Arial"/>
          <w:color w:val="000000" w:themeColor="text1"/>
        </w:rPr>
        <w:t>. From this perspective</w:t>
      </w:r>
      <w:r w:rsidR="00E54583" w:rsidRPr="00E60D73">
        <w:rPr>
          <w:rFonts w:ascii="Arial" w:hAnsi="Arial" w:cs="Arial"/>
          <w:color w:val="000000" w:themeColor="text1"/>
        </w:rPr>
        <w:t>,</w:t>
      </w:r>
      <w:r w:rsidR="0034763D" w:rsidRPr="00E60D73">
        <w:rPr>
          <w:rFonts w:ascii="Arial" w:hAnsi="Arial" w:cs="Arial"/>
          <w:color w:val="000000" w:themeColor="text1"/>
        </w:rPr>
        <w:t xml:space="preserve"> the eliminated items could be considered to be less relevant to the concept of intuitive eating among Brazilians</w:t>
      </w:r>
      <w:r w:rsidR="001D644F" w:rsidRPr="00E60D73">
        <w:rPr>
          <w:rFonts w:ascii="Arial" w:hAnsi="Arial" w:cs="Arial"/>
          <w:color w:val="000000" w:themeColor="text1"/>
        </w:rPr>
        <w:t xml:space="preserve"> (avoid foods high in </w:t>
      </w:r>
      <w:r w:rsidR="0086770D" w:rsidRPr="00E60D73">
        <w:rPr>
          <w:rFonts w:ascii="Arial" w:hAnsi="Arial" w:cs="Arial"/>
          <w:color w:val="000000" w:themeColor="text1"/>
        </w:rPr>
        <w:t>energy, feeling bored, and coping strategies</w:t>
      </w:r>
      <w:r w:rsidR="001D644F" w:rsidRPr="00E60D73">
        <w:rPr>
          <w:rFonts w:ascii="Arial" w:hAnsi="Arial" w:cs="Arial"/>
          <w:color w:val="000000" w:themeColor="text1"/>
        </w:rPr>
        <w:t>)</w:t>
      </w:r>
      <w:r w:rsidR="0034763D" w:rsidRPr="00E60D73">
        <w:rPr>
          <w:rFonts w:ascii="Arial" w:hAnsi="Arial" w:cs="Arial"/>
          <w:color w:val="000000" w:themeColor="text1"/>
        </w:rPr>
        <w:t>. Indeed</w:t>
      </w:r>
      <w:r w:rsidR="00E54583" w:rsidRPr="00E60D73">
        <w:rPr>
          <w:rFonts w:ascii="Arial" w:hAnsi="Arial" w:cs="Arial"/>
          <w:color w:val="000000" w:themeColor="text1"/>
        </w:rPr>
        <w:t xml:space="preserve">, </w:t>
      </w:r>
      <w:r w:rsidR="0034763D" w:rsidRPr="00E60D73">
        <w:rPr>
          <w:rFonts w:ascii="Arial" w:hAnsi="Arial" w:cs="Arial"/>
          <w:color w:val="000000" w:themeColor="text1"/>
        </w:rPr>
        <w:t xml:space="preserve">previous studies have suggested discrepancies between scales developed in </w:t>
      </w:r>
      <w:r w:rsidR="00137C32" w:rsidRPr="00E60D73">
        <w:rPr>
          <w:rFonts w:ascii="Arial" w:hAnsi="Arial" w:cs="Arial"/>
          <w:color w:val="000000" w:themeColor="text1"/>
        </w:rPr>
        <w:t>the U</w:t>
      </w:r>
      <w:r w:rsidR="00A844CC" w:rsidRPr="00E60D73">
        <w:rPr>
          <w:rFonts w:ascii="Arial" w:hAnsi="Arial" w:cs="Arial"/>
          <w:color w:val="000000" w:themeColor="text1"/>
        </w:rPr>
        <w:t>S</w:t>
      </w:r>
      <w:r w:rsidR="00137C32" w:rsidRPr="00E60D73">
        <w:rPr>
          <w:rFonts w:ascii="Arial" w:hAnsi="Arial" w:cs="Arial"/>
          <w:color w:val="000000" w:themeColor="text1"/>
        </w:rPr>
        <w:t xml:space="preserve"> and</w:t>
      </w:r>
      <w:r w:rsidR="0034763D" w:rsidRPr="00E60D73">
        <w:rPr>
          <w:rFonts w:ascii="Arial" w:hAnsi="Arial" w:cs="Arial"/>
          <w:color w:val="000000" w:themeColor="text1"/>
        </w:rPr>
        <w:t xml:space="preserve"> translated into Brazilian Portuguese</w:t>
      </w:r>
      <w:r w:rsidR="00DF350D" w:rsidRPr="00E60D73">
        <w:rPr>
          <w:rFonts w:ascii="Arial" w:hAnsi="Arial" w:cs="Arial"/>
          <w:color w:val="000000" w:themeColor="text1"/>
        </w:rPr>
        <w:t xml:space="preserve"> </w:t>
      </w:r>
      <w:r w:rsidR="00DF350D" w:rsidRPr="00E60D73">
        <w:rPr>
          <w:rFonts w:ascii="Arial" w:hAnsi="Arial" w:cs="Arial"/>
          <w:color w:val="000000" w:themeColor="text1"/>
        </w:rPr>
        <w:fldChar w:fldCharType="begin">
          <w:fldData xml:space="preserve">PEVuZE5vdGU+PENpdGU+PEF1dGhvcj5DYW1wYW5hPC9BdXRob3I+PFllYXI+MjAwOTwvWWVhcj48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=
</w:fldData>
        </w:fldChar>
      </w:r>
      <w:r w:rsidR="00E5072F" w:rsidRPr="00E60D73">
        <w:rPr>
          <w:rFonts w:ascii="Arial" w:hAnsi="Arial" w:cs="Arial"/>
          <w:color w:val="000000" w:themeColor="text1"/>
        </w:rPr>
        <w:instrText xml:space="preserve"> ADDIN EN.CITE </w:instrText>
      </w:r>
      <w:r w:rsidR="00E5072F" w:rsidRPr="00E60D73">
        <w:rPr>
          <w:rFonts w:ascii="Arial" w:hAnsi="Arial" w:cs="Arial"/>
          <w:color w:val="000000" w:themeColor="text1"/>
        </w:rPr>
        <w:fldChar w:fldCharType="begin">
          <w:fldData xml:space="preserve">PEVuZE5vdGU+PENpdGU+PEF1dGhvcj5DYW1wYW5hPC9BdXRob3I+PFllYXI+MjAwOTwvWWVhcj48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=
</w:fldData>
        </w:fldChar>
      </w:r>
      <w:r w:rsidR="00E5072F" w:rsidRPr="00E60D73">
        <w:rPr>
          <w:rFonts w:ascii="Arial" w:hAnsi="Arial" w:cs="Arial"/>
          <w:color w:val="000000" w:themeColor="text1"/>
        </w:rPr>
        <w:instrText xml:space="preserve"> ADDIN EN.CITE.DATA </w:instrText>
      </w:r>
      <w:r w:rsidR="00E5072F" w:rsidRPr="00E60D73">
        <w:rPr>
          <w:rFonts w:ascii="Arial" w:hAnsi="Arial" w:cs="Arial"/>
          <w:color w:val="000000" w:themeColor="text1"/>
        </w:rPr>
      </w:r>
      <w:r w:rsidR="00E5072F" w:rsidRPr="00E60D73">
        <w:rPr>
          <w:rFonts w:ascii="Arial" w:hAnsi="Arial" w:cs="Arial"/>
          <w:color w:val="000000" w:themeColor="text1"/>
        </w:rPr>
        <w:fldChar w:fldCharType="end"/>
      </w:r>
      <w:r w:rsidR="00DF350D" w:rsidRPr="00E60D73">
        <w:rPr>
          <w:rFonts w:ascii="Arial" w:hAnsi="Arial" w:cs="Arial"/>
          <w:color w:val="000000" w:themeColor="text1"/>
        </w:rPr>
      </w:r>
      <w:r w:rsidR="00DF350D" w:rsidRPr="00E60D73">
        <w:rPr>
          <w:rFonts w:ascii="Arial" w:hAnsi="Arial" w:cs="Arial"/>
          <w:color w:val="000000" w:themeColor="text1"/>
        </w:rPr>
        <w:fldChar w:fldCharType="separate"/>
      </w:r>
      <w:r w:rsidR="00E5072F" w:rsidRPr="00E60D73">
        <w:rPr>
          <w:rFonts w:ascii="Arial" w:hAnsi="Arial" w:cs="Arial"/>
          <w:noProof/>
          <w:color w:val="000000" w:themeColor="text1"/>
        </w:rPr>
        <w:t>[</w:t>
      </w:r>
      <w:hyperlink w:anchor="_ENREF_29" w:tooltip="Campana, 2009 #233" w:history="1">
        <w:r w:rsidR="00B4065A" w:rsidRPr="00E60D73">
          <w:rPr>
            <w:rFonts w:ascii="Arial" w:hAnsi="Arial" w:cs="Arial"/>
            <w:noProof/>
            <w:color w:val="000000" w:themeColor="text1"/>
          </w:rPr>
          <w:t>30</w:t>
        </w:r>
      </w:hyperlink>
      <w:r w:rsidR="00E5072F" w:rsidRPr="00E60D73">
        <w:rPr>
          <w:rFonts w:ascii="Arial" w:hAnsi="Arial" w:cs="Arial"/>
          <w:noProof/>
          <w:color w:val="000000" w:themeColor="text1"/>
        </w:rPr>
        <w:t>,</w:t>
      </w:r>
      <w:hyperlink w:anchor="_ENREF_30" w:tooltip="Gouveia, 2002 #247" w:history="1">
        <w:r w:rsidR="00B4065A" w:rsidRPr="00E60D73">
          <w:rPr>
            <w:rFonts w:ascii="Arial" w:hAnsi="Arial" w:cs="Arial"/>
            <w:noProof/>
            <w:color w:val="000000" w:themeColor="text1"/>
          </w:rPr>
          <w:t>31</w:t>
        </w:r>
      </w:hyperlink>
      <w:r w:rsidR="00E5072F" w:rsidRPr="00E60D73">
        <w:rPr>
          <w:rFonts w:ascii="Arial" w:hAnsi="Arial" w:cs="Arial"/>
          <w:noProof/>
          <w:color w:val="000000" w:themeColor="text1"/>
        </w:rPr>
        <w:t>,</w:t>
      </w:r>
      <w:hyperlink w:anchor="_ENREF_21" w:tooltip="Swami, 2011 #279" w:history="1">
        <w:r w:rsidR="000C6627" w:rsidRPr="00E60D73">
          <w:rPr>
            <w:rFonts w:ascii="Arial" w:hAnsi="Arial" w:cs="Arial"/>
            <w:noProof/>
            <w:color w:val="000000" w:themeColor="text1"/>
          </w:rPr>
          <w:t>21</w:t>
        </w:r>
      </w:hyperlink>
      <w:r w:rsidR="00E5072F" w:rsidRPr="00E60D73">
        <w:rPr>
          <w:rFonts w:ascii="Arial" w:hAnsi="Arial" w:cs="Arial"/>
          <w:noProof/>
          <w:color w:val="000000" w:themeColor="text1"/>
        </w:rPr>
        <w:t>]</w:t>
      </w:r>
      <w:r w:rsidR="00DF350D" w:rsidRPr="00E60D73">
        <w:rPr>
          <w:rFonts w:ascii="Arial" w:hAnsi="Arial" w:cs="Arial"/>
          <w:color w:val="000000" w:themeColor="text1"/>
        </w:rPr>
        <w:fldChar w:fldCharType="end"/>
      </w:r>
      <w:r w:rsidR="00DF350D" w:rsidRPr="00E60D73">
        <w:rPr>
          <w:rFonts w:ascii="Arial" w:hAnsi="Arial" w:cs="Arial"/>
          <w:color w:val="000000" w:themeColor="text1"/>
        </w:rPr>
        <w:t xml:space="preserve">. </w:t>
      </w:r>
      <w:r w:rsidR="0034763D" w:rsidRPr="00E60D73">
        <w:rPr>
          <w:rFonts w:ascii="Arial" w:hAnsi="Arial" w:cs="Arial"/>
          <w:color w:val="000000" w:themeColor="text1"/>
        </w:rPr>
        <w:t xml:space="preserve">Returning </w:t>
      </w:r>
      <w:r w:rsidR="00E54583" w:rsidRPr="00E60D73">
        <w:rPr>
          <w:rFonts w:ascii="Arial" w:hAnsi="Arial" w:cs="Arial"/>
          <w:color w:val="000000" w:themeColor="text1"/>
        </w:rPr>
        <w:t xml:space="preserve">our attention </w:t>
      </w:r>
      <w:r w:rsidR="0034763D" w:rsidRPr="00E60D73">
        <w:rPr>
          <w:rFonts w:ascii="Arial" w:hAnsi="Arial" w:cs="Arial"/>
          <w:color w:val="000000" w:themeColor="text1"/>
        </w:rPr>
        <w:t>to the other psychometric evidences</w:t>
      </w:r>
      <w:r w:rsidR="00E54583" w:rsidRPr="00E60D73">
        <w:rPr>
          <w:rFonts w:ascii="Arial" w:hAnsi="Arial" w:cs="Arial"/>
          <w:color w:val="000000" w:themeColor="text1"/>
        </w:rPr>
        <w:t xml:space="preserve">, </w:t>
      </w:r>
      <w:r w:rsidR="0034763D" w:rsidRPr="00E60D73">
        <w:rPr>
          <w:rFonts w:ascii="Arial" w:hAnsi="Arial" w:cs="Arial"/>
          <w:color w:val="000000" w:themeColor="text1"/>
        </w:rPr>
        <w:t>the analysis also showed evidence of</w:t>
      </w:r>
      <w:r w:rsidR="00E5575D" w:rsidRPr="00E60D73">
        <w:rPr>
          <w:rFonts w:ascii="Arial" w:hAnsi="Arial" w:cs="Arial"/>
          <w:color w:val="000000" w:themeColor="text1"/>
        </w:rPr>
        <w:t xml:space="preserve"> </w:t>
      </w:r>
      <w:r w:rsidR="008176A2" w:rsidRPr="00E60D73">
        <w:rPr>
          <w:rFonts w:ascii="Arial" w:hAnsi="Arial" w:cs="Arial"/>
          <w:color w:val="000000" w:themeColor="text1"/>
        </w:rPr>
        <w:t xml:space="preserve">factorial </w:t>
      </w:r>
      <w:r w:rsidR="0034763D" w:rsidRPr="00E60D73">
        <w:rPr>
          <w:rFonts w:ascii="Arial" w:hAnsi="Arial" w:cs="Arial"/>
          <w:color w:val="000000" w:themeColor="text1"/>
        </w:rPr>
        <w:t xml:space="preserve">and discriminant validity </w:t>
      </w:r>
      <w:r w:rsidR="00E5575D" w:rsidRPr="00E60D73">
        <w:rPr>
          <w:rFonts w:ascii="Arial" w:hAnsi="Arial" w:cs="Arial"/>
          <w:color w:val="000000" w:themeColor="text1"/>
        </w:rPr>
        <w:t xml:space="preserve">and reliability </w:t>
      </w:r>
      <w:r w:rsidR="0034763D" w:rsidRPr="00E60D73">
        <w:rPr>
          <w:rFonts w:ascii="Arial" w:hAnsi="Arial" w:cs="Arial"/>
          <w:color w:val="000000" w:themeColor="text1"/>
        </w:rPr>
        <w:t xml:space="preserve">for IES-2. </w:t>
      </w:r>
      <w:r w:rsidR="002F3870" w:rsidRPr="00E60D73">
        <w:rPr>
          <w:rFonts w:ascii="Arial" w:hAnsi="Arial" w:cs="Arial"/>
          <w:color w:val="000000" w:themeColor="text1"/>
        </w:rPr>
        <w:t>W</w:t>
      </w:r>
      <w:r w:rsidR="00E5575D" w:rsidRPr="00E60D73">
        <w:rPr>
          <w:rFonts w:ascii="Arial" w:hAnsi="Arial" w:cs="Arial"/>
          <w:color w:val="000000" w:themeColor="text1"/>
        </w:rPr>
        <w:t xml:space="preserve">e found </w:t>
      </w:r>
      <w:r w:rsidR="002F3870" w:rsidRPr="00E60D73">
        <w:rPr>
          <w:rFonts w:ascii="Arial" w:hAnsi="Arial" w:cs="Arial"/>
          <w:color w:val="000000" w:themeColor="text1"/>
        </w:rPr>
        <w:t xml:space="preserve">also </w:t>
      </w:r>
      <w:r w:rsidR="00E5575D" w:rsidRPr="00E60D73">
        <w:rPr>
          <w:rFonts w:ascii="Arial" w:hAnsi="Arial" w:cs="Arial"/>
          <w:color w:val="000000" w:themeColor="text1"/>
        </w:rPr>
        <w:t>weak invariance of IES-2 fitted model</w:t>
      </w:r>
      <w:r w:rsidR="00DE7AB3" w:rsidRPr="00E60D73">
        <w:rPr>
          <w:rFonts w:ascii="Arial" w:hAnsi="Arial" w:cs="Arial"/>
          <w:color w:val="000000" w:themeColor="text1"/>
        </w:rPr>
        <w:t xml:space="preserve">, although we suggest that this analysis should be </w:t>
      </w:r>
      <w:r w:rsidR="00E5575D" w:rsidRPr="00E60D73">
        <w:rPr>
          <w:rFonts w:ascii="Arial" w:hAnsi="Arial" w:cs="Arial"/>
          <w:color w:val="000000" w:themeColor="text1"/>
        </w:rPr>
        <w:t>replicated in other samples to suppor</w:t>
      </w:r>
      <w:r w:rsidR="0012741A" w:rsidRPr="00E60D73">
        <w:rPr>
          <w:rFonts w:ascii="Arial" w:hAnsi="Arial" w:cs="Arial"/>
          <w:color w:val="000000" w:themeColor="text1"/>
        </w:rPr>
        <w:t>t the suitability of</w:t>
      </w:r>
      <w:r w:rsidR="00DE7AB3" w:rsidRPr="00E60D73">
        <w:rPr>
          <w:rFonts w:ascii="Arial" w:hAnsi="Arial" w:cs="Arial"/>
          <w:color w:val="000000" w:themeColor="text1"/>
        </w:rPr>
        <w:t xml:space="preserve"> the</w:t>
      </w:r>
      <w:r w:rsidR="0012741A" w:rsidRPr="00E60D73">
        <w:rPr>
          <w:rFonts w:ascii="Arial" w:hAnsi="Arial" w:cs="Arial"/>
          <w:color w:val="000000" w:themeColor="text1"/>
        </w:rPr>
        <w:t xml:space="preserve"> instrument</w:t>
      </w:r>
      <w:r w:rsidR="00E5575D" w:rsidRPr="00E60D73">
        <w:rPr>
          <w:rFonts w:ascii="Arial" w:hAnsi="Arial" w:cs="Arial"/>
          <w:color w:val="000000" w:themeColor="text1"/>
        </w:rPr>
        <w:t xml:space="preserve"> for use in </w:t>
      </w:r>
      <w:r w:rsidR="00DE7AB3" w:rsidRPr="00E60D73">
        <w:rPr>
          <w:rFonts w:ascii="Arial" w:hAnsi="Arial" w:cs="Arial"/>
          <w:color w:val="000000" w:themeColor="text1"/>
        </w:rPr>
        <w:lastRenderedPageBreak/>
        <w:t>women and men.</w:t>
      </w:r>
      <w:r w:rsidR="002F3870" w:rsidRPr="00E60D73">
        <w:rPr>
          <w:rFonts w:ascii="Arial" w:hAnsi="Arial" w:cs="Arial"/>
          <w:color w:val="000000" w:themeColor="text1"/>
        </w:rPr>
        <w:t xml:space="preserve"> </w:t>
      </w:r>
      <w:r w:rsidR="009C0A87" w:rsidRPr="00E60D73">
        <w:rPr>
          <w:rFonts w:ascii="Arial" w:hAnsi="Arial" w:cs="Arial"/>
          <w:color w:val="000000" w:themeColor="text1"/>
          <w:lang w:val="en-US"/>
        </w:rPr>
        <w:t xml:space="preserve">In relation to non-fit of the second-order factor </w:t>
      </w:r>
      <w:r w:rsidR="0040666C" w:rsidRPr="00E60D73">
        <w:rPr>
          <w:rFonts w:ascii="Arial" w:hAnsi="Arial" w:cs="Arial"/>
          <w:color w:val="000000" w:themeColor="text1"/>
          <w:lang w:val="en-US"/>
        </w:rPr>
        <w:t>structure</w:t>
      </w:r>
      <w:r w:rsidR="009C0A87" w:rsidRPr="00E60D73">
        <w:rPr>
          <w:rFonts w:ascii="Arial" w:hAnsi="Arial" w:cs="Arial"/>
          <w:color w:val="000000" w:themeColor="text1"/>
          <w:lang w:val="en-US"/>
        </w:rPr>
        <w:t>, th</w:t>
      </w:r>
      <w:r w:rsidR="00F61953" w:rsidRPr="00E60D73">
        <w:rPr>
          <w:rFonts w:ascii="Arial" w:hAnsi="Arial" w:cs="Arial"/>
          <w:color w:val="000000" w:themeColor="text1"/>
          <w:lang w:val="en-US"/>
        </w:rPr>
        <w:t xml:space="preserve">is </w:t>
      </w:r>
      <w:r w:rsidR="009C0A87" w:rsidRPr="00E60D73">
        <w:rPr>
          <w:rFonts w:ascii="Arial" w:hAnsi="Arial" w:cs="Arial"/>
          <w:color w:val="000000" w:themeColor="text1"/>
          <w:lang w:val="en-US"/>
        </w:rPr>
        <w:t xml:space="preserve">can be attributed to the characteristics of our sample and, therefore, we suggest </w:t>
      </w:r>
      <w:r w:rsidR="001F7B12" w:rsidRPr="00E60D73">
        <w:rPr>
          <w:rFonts w:ascii="Arial" w:hAnsi="Arial" w:cs="Arial"/>
          <w:color w:val="000000" w:themeColor="text1"/>
          <w:lang w:val="en-US"/>
        </w:rPr>
        <w:t>future studies</w:t>
      </w:r>
      <w:r w:rsidR="009C0A87" w:rsidRPr="00E60D73">
        <w:rPr>
          <w:rFonts w:ascii="Arial" w:hAnsi="Arial" w:cs="Arial"/>
          <w:color w:val="000000" w:themeColor="text1"/>
          <w:lang w:val="en-US"/>
        </w:rPr>
        <w:t xml:space="preserve"> investigate </w:t>
      </w:r>
      <w:r w:rsidR="001F7B12" w:rsidRPr="00E60D73">
        <w:rPr>
          <w:rFonts w:ascii="Arial" w:hAnsi="Arial" w:cs="Arial"/>
          <w:color w:val="000000" w:themeColor="text1"/>
          <w:lang w:val="en-US"/>
        </w:rPr>
        <w:t>in different samples</w:t>
      </w:r>
      <w:r w:rsidR="00F61953" w:rsidRPr="00E60D73">
        <w:rPr>
          <w:rFonts w:ascii="Arial" w:hAnsi="Arial" w:cs="Arial"/>
          <w:color w:val="000000" w:themeColor="text1"/>
          <w:lang w:val="en-US"/>
        </w:rPr>
        <w:t xml:space="preserve"> this model</w:t>
      </w:r>
      <w:r w:rsidR="001F7B12" w:rsidRPr="00E60D73">
        <w:rPr>
          <w:rFonts w:ascii="Arial" w:hAnsi="Arial" w:cs="Arial"/>
          <w:color w:val="000000" w:themeColor="text1"/>
          <w:lang w:val="en-US"/>
        </w:rPr>
        <w:t>.</w:t>
      </w:r>
      <w:r w:rsidR="00C40156" w:rsidRPr="00E60D73">
        <w:rPr>
          <w:rFonts w:ascii="Arial" w:hAnsi="Arial" w:cs="Arial"/>
          <w:color w:val="000000" w:themeColor="text1"/>
        </w:rPr>
        <w:t xml:space="preserve"> </w:t>
      </w:r>
    </w:p>
    <w:p w14:paraId="01C5E7D6" w14:textId="3921EBEF" w:rsidR="00DE7AB3" w:rsidRPr="00E60D73" w:rsidRDefault="00DE7AB3" w:rsidP="007B21F6">
      <w:pPr>
        <w:spacing w:line="360" w:lineRule="auto"/>
        <w:ind w:firstLine="709"/>
        <w:jc w:val="both"/>
        <w:rPr>
          <w:rFonts w:ascii="Arial" w:hAnsi="Arial" w:cs="Arial"/>
          <w:color w:val="000000" w:themeColor="text1"/>
        </w:rPr>
      </w:pPr>
      <w:r w:rsidRPr="00E60D73">
        <w:rPr>
          <w:rFonts w:ascii="Arial" w:hAnsi="Arial" w:cs="Arial"/>
          <w:color w:val="000000" w:themeColor="text1"/>
        </w:rPr>
        <w:t xml:space="preserve">With regards to our nomological analyses, we found </w:t>
      </w:r>
      <w:r w:rsidR="00B929CF" w:rsidRPr="00E60D73">
        <w:rPr>
          <w:rFonts w:ascii="Arial" w:hAnsi="Arial" w:cs="Arial"/>
          <w:color w:val="000000" w:themeColor="text1"/>
        </w:rPr>
        <w:t xml:space="preserve">significant </w:t>
      </w:r>
      <w:r w:rsidRPr="00E60D73">
        <w:rPr>
          <w:rFonts w:ascii="Arial" w:hAnsi="Arial" w:cs="Arial"/>
          <w:color w:val="000000" w:themeColor="text1"/>
        </w:rPr>
        <w:t>correlations among BV scores and all four IES-2 factors</w:t>
      </w:r>
      <w:r w:rsidR="00105401" w:rsidRPr="00E60D73">
        <w:rPr>
          <w:rFonts w:ascii="Arial" w:hAnsi="Arial" w:cs="Arial"/>
          <w:color w:val="000000" w:themeColor="text1"/>
        </w:rPr>
        <w:t xml:space="preserve"> for both sexes, with</w:t>
      </w:r>
      <w:r w:rsidR="001F7B12" w:rsidRPr="00E60D73">
        <w:rPr>
          <w:rFonts w:ascii="Arial" w:hAnsi="Arial" w:cs="Arial"/>
          <w:color w:val="000000" w:themeColor="text1"/>
        </w:rPr>
        <w:t xml:space="preserve"> the</w:t>
      </w:r>
      <w:r w:rsidR="00105401" w:rsidRPr="00E60D73">
        <w:rPr>
          <w:rFonts w:ascii="Arial" w:hAnsi="Arial" w:cs="Arial"/>
          <w:color w:val="000000" w:themeColor="text1"/>
        </w:rPr>
        <w:t xml:space="preserve"> exception of</w:t>
      </w:r>
      <w:r w:rsidR="001F7B12" w:rsidRPr="00E60D73">
        <w:rPr>
          <w:rFonts w:ascii="Arial" w:hAnsi="Arial" w:cs="Arial"/>
          <w:color w:val="000000" w:themeColor="text1"/>
        </w:rPr>
        <w:t xml:space="preserve"> the BFCC factor in the</w:t>
      </w:r>
      <w:r w:rsidR="00105401" w:rsidRPr="00E60D73">
        <w:rPr>
          <w:rFonts w:ascii="Arial" w:hAnsi="Arial" w:cs="Arial"/>
          <w:color w:val="000000" w:themeColor="text1"/>
        </w:rPr>
        <w:t xml:space="preserve"> female sample</w:t>
      </w:r>
      <w:r w:rsidRPr="00E60D73">
        <w:rPr>
          <w:rFonts w:ascii="Arial" w:hAnsi="Arial" w:cs="Arial"/>
          <w:color w:val="000000" w:themeColor="text1"/>
        </w:rPr>
        <w:t xml:space="preserve">. These results are consistent with the findings of Avalos and Tylka </w:t>
      </w:r>
      <w:r w:rsidRPr="00E60D73">
        <w:rPr>
          <w:rFonts w:ascii="Arial" w:hAnsi="Arial" w:cs="Arial"/>
          <w:color w:val="000000" w:themeColor="text1"/>
        </w:rPr>
        <w:fldChar w:fldCharType="begin"/>
      </w:r>
      <w:r w:rsidR="00E5072F" w:rsidRPr="00E60D73">
        <w:rPr>
          <w:rFonts w:ascii="Arial" w:hAnsi="Arial" w:cs="Arial"/>
          <w:color w:val="000000" w:themeColor="text1"/>
        </w:rPr>
        <w:instrText xml:space="preserve"> ADDIN EN.CITE &lt;EndNote&gt;&lt;Cite ExcludeAuth="1"&gt;&lt;Author&gt;Avalos&lt;/Author&gt;&lt;Year&gt;2006&lt;/Year&gt;&lt;RecNum&gt;219&lt;/RecNum&gt;&lt;DisplayText&gt;[31]&lt;/DisplayText&gt;&lt;record&gt;&lt;rec-number&gt;219&lt;/rec-number&gt;&lt;foreign-keys&gt;&lt;key app="EN" db-id="9p20w5p2jpv0srez0ps5tr08wrswztax25t5"&gt;219&lt;/key&gt;&lt;/foreign-keys&gt;&lt;ref-type name="Journal Article"&gt;17&lt;/ref-type&gt;&lt;contributors&gt;&lt;authors&gt;&lt;author&gt;Avalos, L.C.&lt;/author&gt;&lt;author&gt;Tylka, T. L.&lt;/author&gt;&lt;/authors&gt;&lt;/contributors&gt;&lt;titles&gt;&lt;title&gt;Exploring a model of intuitive eating with college women&lt;/title&gt;&lt;secondary-title&gt;J Couns Psychol&lt;/secondary-title&gt;&lt;alt-title&gt;Journal of Counseling Psychology&lt;/alt-title&gt;&lt;/titles&gt;&lt;alt-periodical&gt;&lt;full-title&gt;Journal of Counseling Psychology&lt;/full-title&gt;&lt;/alt-periodical&gt;&lt;pages&gt;486–497&lt;/pages&gt;&lt;volume&gt;53&lt;/volume&gt;&lt;number&gt;4&lt;/number&gt;&lt;dates&gt;&lt;year&gt;2006&lt;/year&gt;&lt;/dates&gt;&lt;urls&gt;&lt;/urls&gt;&lt;electronic-resource-num&gt;http://dx.doi.org/10.1037/0022-0167.53.4.486&lt;/electronic-resource-num&gt;&lt;/record&gt;&lt;/Cite&gt;&lt;/EndNote&gt;</w:instrText>
      </w:r>
      <w:r w:rsidRPr="00E60D73">
        <w:rPr>
          <w:rFonts w:ascii="Arial" w:hAnsi="Arial" w:cs="Arial"/>
          <w:color w:val="000000" w:themeColor="text1"/>
        </w:rPr>
        <w:fldChar w:fldCharType="separate"/>
      </w:r>
      <w:r w:rsidR="00E5072F" w:rsidRPr="00E60D73">
        <w:rPr>
          <w:rFonts w:ascii="Arial" w:hAnsi="Arial" w:cs="Arial"/>
          <w:noProof/>
          <w:color w:val="000000" w:themeColor="text1"/>
        </w:rPr>
        <w:t>[</w:t>
      </w:r>
      <w:hyperlink w:anchor="_ENREF_31" w:tooltip="Avalos, 2006 #219" w:history="1">
        <w:r w:rsidR="00B4065A" w:rsidRPr="00E60D73">
          <w:rPr>
            <w:rFonts w:ascii="Arial" w:hAnsi="Arial" w:cs="Arial"/>
            <w:noProof/>
            <w:color w:val="000000" w:themeColor="text1"/>
          </w:rPr>
          <w:t>32</w:t>
        </w:r>
      </w:hyperlink>
      <w:r w:rsidR="00E5072F" w:rsidRPr="00E60D73">
        <w:rPr>
          <w:rFonts w:ascii="Arial" w:hAnsi="Arial" w:cs="Arial"/>
          <w:noProof/>
          <w:color w:val="000000" w:themeColor="text1"/>
        </w:rPr>
        <w:t>]</w:t>
      </w:r>
      <w:r w:rsidRPr="00E60D73">
        <w:rPr>
          <w:rFonts w:ascii="Arial" w:hAnsi="Arial" w:cs="Arial"/>
          <w:color w:val="000000" w:themeColor="text1"/>
        </w:rPr>
        <w:fldChar w:fldCharType="end"/>
      </w:r>
      <w:r w:rsidRPr="00E60D73">
        <w:rPr>
          <w:rFonts w:ascii="Arial" w:hAnsi="Arial" w:cs="Arial"/>
          <w:color w:val="000000" w:themeColor="text1"/>
        </w:rPr>
        <w:t xml:space="preserve"> and Tylka and Kroon van Diest </w:t>
      </w:r>
      <w:r w:rsidRPr="00E60D73">
        <w:rPr>
          <w:rFonts w:ascii="Arial" w:hAnsi="Arial" w:cs="Arial"/>
          <w:color w:val="000000" w:themeColor="text1"/>
        </w:rPr>
        <w:fldChar w:fldCharType="begin"/>
      </w:r>
      <w:r w:rsidR="006A2576" w:rsidRPr="00E60D73">
        <w:rPr>
          <w:rFonts w:ascii="Arial" w:hAnsi="Arial" w:cs="Arial"/>
          <w:color w:val="000000" w:themeColor="text1"/>
        </w:rPr>
        <w:instrText xml:space="preserve"> ADDIN EN.CITE &lt;EndNote&gt;&lt;Cite ExcludeAuth="1"&gt;&lt;Author&gt;Tylka&lt;/Author&gt;&lt;Year&gt;2013&lt;/Year&gt;&lt;RecNum&gt;283&lt;/RecNum&gt;&lt;DisplayText&gt;[10]&lt;/DisplayText&gt;&lt;record&gt;&lt;rec-number&gt;283&lt;/rec-number&gt;&lt;foreign-keys&gt;&lt;key app="EN" db-id="9p20w5p2jpv0srez0ps5tr08wrswztax25t5"&gt;283&lt;/key&gt;&lt;/foreign-keys&gt;&lt;ref-type name="Journal Article"&gt;17&lt;/ref-type&gt;&lt;contributors&gt;&lt;authors&gt;&lt;author&gt;Tylka, T. L.&lt;/author&gt;&lt;author&gt;Kroon van Diest, A. M.&lt;/author&gt;&lt;/authors&gt;&lt;/contributors&gt;&lt;titles&gt;&lt;title&gt;The Intuitive Eating Scale-2: item refinement and psychometric evaluation with college women and men&lt;/title&gt;&lt;secondary-title&gt;J Couns Psychol&lt;/secondary-title&gt;&lt;alt-title&gt;Journal of Counseling Psychology&lt;/alt-title&gt;&lt;/titles&gt;&lt;alt-periodical&gt;&lt;full-title&gt;Journal of Counseling Psychology&lt;/full-title&gt;&lt;/alt-periodical&gt;&lt;pages&gt;137-53&lt;/pages&gt;&lt;volume&gt;60&lt;/volume&gt;&lt;number&gt;1&lt;/number&gt;&lt;dates&gt;&lt;year&gt;2013&lt;/year&gt;&lt;/dates&gt;&lt;urls&gt;&lt;/urls&gt;&lt;electronic-resource-num&gt;http://dx.doi.org/10.1037/a0030893&lt;/electronic-resource-num&gt;&lt;/record&gt;&lt;/Cite&gt;&lt;/EndNote&gt;</w:instrText>
      </w:r>
      <w:r w:rsidRPr="00E60D73">
        <w:rPr>
          <w:rFonts w:ascii="Arial" w:hAnsi="Arial" w:cs="Arial"/>
          <w:color w:val="000000" w:themeColor="text1"/>
        </w:rPr>
        <w:fldChar w:fldCharType="separate"/>
      </w:r>
      <w:r w:rsidR="006A2576" w:rsidRPr="00E60D73">
        <w:rPr>
          <w:rFonts w:ascii="Arial" w:hAnsi="Arial" w:cs="Arial"/>
          <w:noProof/>
          <w:color w:val="000000" w:themeColor="text1"/>
        </w:rPr>
        <w:t>[</w:t>
      </w:r>
      <w:hyperlink w:anchor="_ENREF_10" w:tooltip="Tylka, 2013 #283" w:history="1">
        <w:r w:rsidR="000C6627" w:rsidRPr="00E60D73">
          <w:rPr>
            <w:rFonts w:ascii="Arial" w:hAnsi="Arial" w:cs="Arial"/>
            <w:noProof/>
            <w:color w:val="000000" w:themeColor="text1"/>
          </w:rPr>
          <w:t>10</w:t>
        </w:r>
      </w:hyperlink>
      <w:r w:rsidR="006A2576" w:rsidRPr="00E60D73">
        <w:rPr>
          <w:rFonts w:ascii="Arial" w:hAnsi="Arial" w:cs="Arial"/>
          <w:noProof/>
          <w:color w:val="000000" w:themeColor="text1"/>
        </w:rPr>
        <w:t>]</w:t>
      </w:r>
      <w:r w:rsidRPr="00E60D73">
        <w:rPr>
          <w:rFonts w:ascii="Arial" w:hAnsi="Arial" w:cs="Arial"/>
          <w:color w:val="000000" w:themeColor="text1"/>
        </w:rPr>
        <w:fldChar w:fldCharType="end"/>
      </w:r>
      <w:r w:rsidRPr="00E60D73">
        <w:rPr>
          <w:rFonts w:ascii="Arial" w:hAnsi="Arial" w:cs="Arial"/>
          <w:color w:val="000000" w:themeColor="text1"/>
        </w:rPr>
        <w:t xml:space="preserve"> . Besides the fact that these results provide confirmation of our hypothesis, they also points to some proximity between body valori</w:t>
      </w:r>
      <w:r w:rsidR="00A314F7" w:rsidRPr="00E60D73">
        <w:rPr>
          <w:rFonts w:ascii="Arial" w:hAnsi="Arial" w:cs="Arial"/>
          <w:color w:val="000000" w:themeColor="text1"/>
        </w:rPr>
        <w:t>s</w:t>
      </w:r>
      <w:r w:rsidRPr="00E60D73">
        <w:rPr>
          <w:rFonts w:ascii="Arial" w:hAnsi="Arial" w:cs="Arial"/>
          <w:color w:val="000000" w:themeColor="text1"/>
        </w:rPr>
        <w:t xml:space="preserve">ation and the connection with the body, giving value for the experiences and honouring the body’s needs </w:t>
      </w:r>
      <w:r w:rsidRPr="00E60D73">
        <w:rPr>
          <w:rFonts w:ascii="Arial" w:hAnsi="Arial" w:cs="Arial"/>
          <w:color w:val="000000" w:themeColor="text1"/>
        </w:rPr>
        <w:fldChar w:fldCharType="begin"/>
      </w:r>
      <w:r w:rsidR="00E5072F" w:rsidRPr="00E60D73">
        <w:rPr>
          <w:rFonts w:ascii="Arial" w:hAnsi="Arial" w:cs="Arial"/>
          <w:color w:val="000000" w:themeColor="text1"/>
        </w:rPr>
        <w:instrText xml:space="preserve"> ADDIN EN.CITE &lt;EndNote&gt;&lt;Cite&gt;&lt;Author&gt;Avalos&lt;/Author&gt;&lt;Year&gt;2006&lt;/Year&gt;&lt;RecNum&gt;219&lt;/RecNum&gt;&lt;DisplayText&gt;[31]&lt;/DisplayText&gt;&lt;record&gt;&lt;rec-number&gt;219&lt;/rec-number&gt;&lt;foreign-keys&gt;&lt;key app="EN" db-id="9p20w5p2jpv0srez0ps5tr08wrswztax25t5"&gt;219&lt;/key&gt;&lt;/foreign-keys&gt;&lt;ref-type name="Journal Article"&gt;17&lt;/ref-type&gt;&lt;contributors&gt;&lt;authors&gt;&lt;author&gt;Avalos, L.C.&lt;/author&gt;&lt;author&gt;Tylka, T. L.&lt;/author&gt;&lt;/authors&gt;&lt;/contributors&gt;&lt;titles&gt;&lt;title&gt;Exploring a model of intuitive eating with college women&lt;/title&gt;&lt;secondary-title&gt;J Couns Psychol&lt;/secondary-title&gt;&lt;alt-title&gt;Journal of Counseling Psychology&lt;/alt-title&gt;&lt;/titles&gt;&lt;alt-periodical&gt;&lt;full-title&gt;Journal of Counseling Psychology&lt;/full-title&gt;&lt;/alt-periodical&gt;&lt;pages&gt;486–497&lt;/pages&gt;&lt;volume&gt;53&lt;/volume&gt;&lt;number&gt;4&lt;/number&gt;&lt;dates&gt;&lt;year&gt;2006&lt;/year&gt;&lt;/dates&gt;&lt;urls&gt;&lt;/urls&gt;&lt;electronic-resource-num&gt;http://dx.doi.org/10.1037/0022-0167.53.4.486&lt;/electronic-resource-num&gt;&lt;/record&gt;&lt;/Cite&gt;&lt;/EndNote&gt;</w:instrText>
      </w:r>
      <w:r w:rsidRPr="00E60D73">
        <w:rPr>
          <w:rFonts w:ascii="Arial" w:hAnsi="Arial" w:cs="Arial"/>
          <w:color w:val="000000" w:themeColor="text1"/>
        </w:rPr>
        <w:fldChar w:fldCharType="separate"/>
      </w:r>
      <w:r w:rsidR="00E5072F" w:rsidRPr="00E60D73">
        <w:rPr>
          <w:rFonts w:ascii="Arial" w:hAnsi="Arial" w:cs="Arial"/>
          <w:noProof/>
          <w:color w:val="000000" w:themeColor="text1"/>
        </w:rPr>
        <w:t>[</w:t>
      </w:r>
      <w:hyperlink w:anchor="_ENREF_31" w:tooltip="Avalos, 2006 #219" w:history="1">
        <w:r w:rsidR="00B4065A" w:rsidRPr="00E60D73">
          <w:rPr>
            <w:rFonts w:ascii="Arial" w:hAnsi="Arial" w:cs="Arial"/>
            <w:noProof/>
            <w:color w:val="000000" w:themeColor="text1"/>
          </w:rPr>
          <w:t>32</w:t>
        </w:r>
      </w:hyperlink>
      <w:r w:rsidR="00E5072F" w:rsidRPr="00E60D73">
        <w:rPr>
          <w:rFonts w:ascii="Arial" w:hAnsi="Arial" w:cs="Arial"/>
          <w:noProof/>
          <w:color w:val="000000" w:themeColor="text1"/>
        </w:rPr>
        <w:t>]</w:t>
      </w:r>
      <w:r w:rsidRPr="00E60D73">
        <w:rPr>
          <w:rFonts w:ascii="Arial" w:hAnsi="Arial" w:cs="Arial"/>
          <w:color w:val="000000" w:themeColor="text1"/>
        </w:rPr>
        <w:fldChar w:fldCharType="end"/>
      </w:r>
      <w:r w:rsidRPr="00E60D73">
        <w:rPr>
          <w:rFonts w:ascii="Arial" w:hAnsi="Arial" w:cs="Arial"/>
          <w:color w:val="000000" w:themeColor="text1"/>
        </w:rPr>
        <w:t xml:space="preserve">. As we develop our internal connection with ourselves, more attention is given to our possibilities and limitations, expanding consciousness and hence, developing body image. </w:t>
      </w:r>
      <w:r w:rsidR="00105401" w:rsidRPr="00E60D73">
        <w:rPr>
          <w:rFonts w:ascii="Arial" w:hAnsi="Arial" w:cs="Arial"/>
          <w:color w:val="000000" w:themeColor="text1"/>
        </w:rPr>
        <w:t>Body care, on its turn, was correlated with all IE</w:t>
      </w:r>
      <w:r w:rsidR="00C41559" w:rsidRPr="00E60D73">
        <w:rPr>
          <w:rFonts w:ascii="Arial" w:hAnsi="Arial" w:cs="Arial"/>
          <w:color w:val="000000" w:themeColor="text1"/>
        </w:rPr>
        <w:t>S-2 factors on male sample and E</w:t>
      </w:r>
      <w:r w:rsidR="00105401" w:rsidRPr="00E60D73">
        <w:rPr>
          <w:rFonts w:ascii="Arial" w:hAnsi="Arial" w:cs="Arial"/>
          <w:color w:val="000000" w:themeColor="text1"/>
        </w:rPr>
        <w:t xml:space="preserve">PRER, RHSC and BFCC factors for female sample. This evidence highlights the fact that take care of our body is associated with be aware of our internal cues of hunger and satiety.  BMI correlated with </w:t>
      </w:r>
      <w:r w:rsidR="00BF0DB5" w:rsidRPr="00E60D73">
        <w:rPr>
          <w:rFonts w:ascii="Arial" w:hAnsi="Arial" w:cs="Arial"/>
          <w:color w:val="000000" w:themeColor="text1"/>
        </w:rPr>
        <w:t xml:space="preserve">RCM, BV, BC </w:t>
      </w:r>
      <w:r w:rsidR="00C41559" w:rsidRPr="00E60D73">
        <w:rPr>
          <w:rFonts w:ascii="Arial" w:hAnsi="Arial" w:cs="Arial"/>
          <w:color w:val="000000" w:themeColor="text1"/>
        </w:rPr>
        <w:t xml:space="preserve">and RHCS </w:t>
      </w:r>
      <w:r w:rsidR="00105401" w:rsidRPr="00E60D73">
        <w:rPr>
          <w:rFonts w:ascii="Arial" w:hAnsi="Arial" w:cs="Arial"/>
          <w:color w:val="000000" w:themeColor="text1"/>
        </w:rPr>
        <w:t>for males and RCM, RHSC</w:t>
      </w:r>
      <w:r w:rsidR="00B23FA4" w:rsidRPr="00E60D73">
        <w:rPr>
          <w:rFonts w:ascii="Arial" w:hAnsi="Arial" w:cs="Arial"/>
          <w:color w:val="000000" w:themeColor="text1"/>
        </w:rPr>
        <w:t>, BFCC, BV abd BC</w:t>
      </w:r>
      <w:r w:rsidR="00105401" w:rsidRPr="00E60D73">
        <w:rPr>
          <w:rFonts w:ascii="Arial" w:hAnsi="Arial" w:cs="Arial"/>
          <w:color w:val="000000" w:themeColor="text1"/>
        </w:rPr>
        <w:t xml:space="preserve"> factors for </w:t>
      </w:r>
      <w:r w:rsidR="00C41559" w:rsidRPr="00E60D73">
        <w:rPr>
          <w:rFonts w:ascii="Arial" w:hAnsi="Arial" w:cs="Arial"/>
          <w:color w:val="000000" w:themeColor="text1"/>
        </w:rPr>
        <w:t>women</w:t>
      </w:r>
      <w:r w:rsidR="00105401" w:rsidRPr="00E60D73">
        <w:rPr>
          <w:rFonts w:ascii="Arial" w:hAnsi="Arial" w:cs="Arial"/>
          <w:color w:val="000000" w:themeColor="text1"/>
        </w:rPr>
        <w:t>. It is worth noting that previous findings also showed negative and</w:t>
      </w:r>
      <w:r w:rsidR="00AC3376" w:rsidRPr="00E60D73">
        <w:rPr>
          <w:rFonts w:ascii="Arial" w:hAnsi="Arial" w:cs="Arial"/>
          <w:color w:val="000000" w:themeColor="text1"/>
        </w:rPr>
        <w:t>/or</w:t>
      </w:r>
      <w:r w:rsidR="00105401" w:rsidRPr="00E60D73">
        <w:rPr>
          <w:rFonts w:ascii="Arial" w:hAnsi="Arial" w:cs="Arial"/>
          <w:color w:val="000000" w:themeColor="text1"/>
        </w:rPr>
        <w:t xml:space="preserve"> weak correlations </w:t>
      </w:r>
      <w:r w:rsidRPr="00E60D73">
        <w:rPr>
          <w:rFonts w:ascii="Arial" w:hAnsi="Arial" w:cs="Arial"/>
          <w:color w:val="000000" w:themeColor="text1"/>
        </w:rPr>
        <w:fldChar w:fldCharType="begin">
          <w:fldData xml:space="preserve">PEVuZE5vdGU+PENpdGU+PEF1dGhvcj5TY2hvZW5lZmVsZDwvQXV0aG9yPjxZZWFyPjIwMTM8L1ll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</w:fldData>
        </w:fldChar>
      </w:r>
      <w:r w:rsidR="00E5072F" w:rsidRPr="00E60D73">
        <w:rPr>
          <w:rFonts w:ascii="Arial" w:hAnsi="Arial" w:cs="Arial"/>
          <w:color w:val="000000" w:themeColor="text1"/>
        </w:rPr>
        <w:instrText xml:space="preserve"> ADDIN EN.CITE </w:instrText>
      </w:r>
      <w:r w:rsidR="00E5072F" w:rsidRPr="00E60D73">
        <w:rPr>
          <w:rFonts w:ascii="Arial" w:hAnsi="Arial" w:cs="Arial"/>
          <w:color w:val="000000" w:themeColor="text1"/>
        </w:rPr>
        <w:fldChar w:fldCharType="begin">
          <w:fldData xml:space="preserve">PEVuZE5vdGU+PENpdGU+PEF1dGhvcj5TY2hvZW5lZmVsZDwvQXV0aG9yPjxZZWFyPjIwMTM8L1ll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</w:fldData>
        </w:fldChar>
      </w:r>
      <w:r w:rsidR="00E5072F" w:rsidRPr="00E60D73">
        <w:rPr>
          <w:rFonts w:ascii="Arial" w:hAnsi="Arial" w:cs="Arial"/>
          <w:color w:val="000000" w:themeColor="text1"/>
        </w:rPr>
        <w:instrText xml:space="preserve"> ADDIN EN.CITE.DATA </w:instrText>
      </w:r>
      <w:r w:rsidR="00E5072F" w:rsidRPr="00E60D73">
        <w:rPr>
          <w:rFonts w:ascii="Arial" w:hAnsi="Arial" w:cs="Arial"/>
          <w:color w:val="000000" w:themeColor="text1"/>
        </w:rPr>
      </w:r>
      <w:r w:rsidR="00E5072F" w:rsidRPr="00E60D73">
        <w:rPr>
          <w:rFonts w:ascii="Arial" w:hAnsi="Arial" w:cs="Arial"/>
          <w:color w:val="000000" w:themeColor="text1"/>
        </w:rPr>
        <w:fldChar w:fldCharType="end"/>
      </w:r>
      <w:r w:rsidRPr="00E60D73">
        <w:rPr>
          <w:rFonts w:ascii="Arial" w:hAnsi="Arial" w:cs="Arial"/>
          <w:color w:val="000000" w:themeColor="text1"/>
        </w:rPr>
      </w:r>
      <w:r w:rsidRPr="00E60D73">
        <w:rPr>
          <w:rFonts w:ascii="Arial" w:hAnsi="Arial" w:cs="Arial"/>
          <w:color w:val="000000" w:themeColor="text1"/>
        </w:rPr>
        <w:fldChar w:fldCharType="separate"/>
      </w:r>
      <w:r w:rsidR="00E5072F" w:rsidRPr="00E60D73">
        <w:rPr>
          <w:rFonts w:ascii="Arial" w:hAnsi="Arial" w:cs="Arial"/>
          <w:noProof/>
          <w:color w:val="000000" w:themeColor="text1"/>
        </w:rPr>
        <w:t>[</w:t>
      </w:r>
      <w:hyperlink w:anchor="_ENREF_32" w:tooltip="Schoenefeld, 2013 #271" w:history="1">
        <w:r w:rsidR="00B4065A" w:rsidRPr="00E60D73">
          <w:rPr>
            <w:rFonts w:ascii="Arial" w:hAnsi="Arial" w:cs="Arial"/>
            <w:noProof/>
            <w:color w:val="000000" w:themeColor="text1"/>
          </w:rPr>
          <w:t>33</w:t>
        </w:r>
      </w:hyperlink>
      <w:r w:rsidR="00E5072F" w:rsidRPr="00E60D73">
        <w:rPr>
          <w:rFonts w:ascii="Arial" w:hAnsi="Arial" w:cs="Arial"/>
          <w:noProof/>
          <w:color w:val="000000" w:themeColor="text1"/>
        </w:rPr>
        <w:t>,</w:t>
      </w:r>
      <w:hyperlink w:anchor="_ENREF_7" w:tooltip="Tylka, 2006 #281" w:history="1">
        <w:r w:rsidR="000C6627" w:rsidRPr="00E60D73">
          <w:rPr>
            <w:rFonts w:ascii="Arial" w:hAnsi="Arial" w:cs="Arial"/>
            <w:noProof/>
            <w:color w:val="000000" w:themeColor="text1"/>
          </w:rPr>
          <w:t>7</w:t>
        </w:r>
      </w:hyperlink>
      <w:r w:rsidR="00E5072F" w:rsidRPr="00E60D73">
        <w:rPr>
          <w:rFonts w:ascii="Arial" w:hAnsi="Arial" w:cs="Arial"/>
          <w:noProof/>
          <w:color w:val="000000" w:themeColor="text1"/>
        </w:rPr>
        <w:t>,</w:t>
      </w:r>
      <w:hyperlink w:anchor="_ENREF_8" w:tooltip="Kroon van Diest, 2010 #215" w:history="1">
        <w:r w:rsidR="000C6627" w:rsidRPr="00E60D73">
          <w:rPr>
            <w:rFonts w:ascii="Arial" w:hAnsi="Arial" w:cs="Arial"/>
            <w:noProof/>
            <w:color w:val="000000" w:themeColor="text1"/>
          </w:rPr>
          <w:t>8</w:t>
        </w:r>
      </w:hyperlink>
      <w:r w:rsidR="00E5072F" w:rsidRPr="00E60D73">
        <w:rPr>
          <w:rFonts w:ascii="Arial" w:hAnsi="Arial" w:cs="Arial"/>
          <w:noProof/>
          <w:color w:val="000000" w:themeColor="text1"/>
        </w:rPr>
        <w:t>]</w:t>
      </w:r>
      <w:r w:rsidRPr="00E60D73">
        <w:rPr>
          <w:rFonts w:ascii="Arial" w:hAnsi="Arial" w:cs="Arial"/>
          <w:color w:val="000000" w:themeColor="text1"/>
        </w:rPr>
        <w:fldChar w:fldCharType="end"/>
      </w:r>
      <w:r w:rsidRPr="00E60D73">
        <w:rPr>
          <w:rFonts w:ascii="Arial" w:hAnsi="Arial" w:cs="Arial"/>
          <w:color w:val="000000" w:themeColor="text1"/>
        </w:rPr>
        <w:t xml:space="preserve">. These results indicate that </w:t>
      </w:r>
      <w:r w:rsidR="0080442B" w:rsidRPr="00E60D73">
        <w:rPr>
          <w:rFonts w:ascii="Arial" w:hAnsi="Arial" w:cs="Arial"/>
          <w:color w:val="000000" w:themeColor="text1"/>
        </w:rPr>
        <w:t xml:space="preserve">caregiver and </w:t>
      </w:r>
      <w:r w:rsidRPr="00E60D73">
        <w:rPr>
          <w:rFonts w:ascii="Arial" w:hAnsi="Arial" w:cs="Arial"/>
          <w:color w:val="000000" w:themeColor="text1"/>
        </w:rPr>
        <w:t xml:space="preserve">intuitive eating </w:t>
      </w:r>
      <w:r w:rsidR="0080442B" w:rsidRPr="00E60D73">
        <w:rPr>
          <w:rFonts w:ascii="Arial" w:hAnsi="Arial" w:cs="Arial"/>
          <w:color w:val="000000" w:themeColor="text1"/>
        </w:rPr>
        <w:t>are</w:t>
      </w:r>
      <w:r w:rsidRPr="00E60D73">
        <w:rPr>
          <w:rFonts w:ascii="Arial" w:hAnsi="Arial" w:cs="Arial"/>
          <w:color w:val="000000" w:themeColor="text1"/>
        </w:rPr>
        <w:t xml:space="preserve"> weakly associated with BMI and, hence, it may not be justified to repress or control intuitive eating in order to control body weight. </w:t>
      </w:r>
      <w:r w:rsidR="00AC3376" w:rsidRPr="00E60D73">
        <w:rPr>
          <w:rFonts w:ascii="Arial" w:hAnsi="Arial" w:cs="Arial"/>
          <w:color w:val="000000" w:themeColor="text1"/>
        </w:rPr>
        <w:t xml:space="preserve">Moreover, according Schoenefeld and Webb </w:t>
      </w:r>
      <w:r w:rsidR="00AC3376" w:rsidRPr="00E60D73">
        <w:rPr>
          <w:rFonts w:ascii="Arial" w:hAnsi="Arial" w:cs="Arial"/>
          <w:color w:val="000000" w:themeColor="text1"/>
        </w:rPr>
        <w:fldChar w:fldCharType="begin"/>
      </w:r>
      <w:r w:rsidR="00E5072F" w:rsidRPr="00E60D73">
        <w:rPr>
          <w:rFonts w:ascii="Arial" w:hAnsi="Arial" w:cs="Arial"/>
          <w:color w:val="000000" w:themeColor="text1"/>
        </w:rPr>
        <w:instrText xml:space="preserve"> ADDIN EN.CITE &lt;EndNote&gt;&lt;Cite&gt;&lt;Author&gt;Schoenefeld&lt;/Author&gt;&lt;Year&gt;2013&lt;/Year&gt;&lt;RecNum&gt;271&lt;/RecNum&gt;&lt;DisplayText&gt;[32]&lt;/DisplayText&gt;&lt;record&gt;&lt;rec-number&gt;271&lt;/rec-number&gt;&lt;foreign-keys&gt;&lt;key app="EN" db-id="9p20w5p2jpv0srez0ps5tr08wrswztax25t5"&gt;271&lt;/key&gt;&lt;/foreign-keys&gt;&lt;ref-type name="Journal Article"&gt;17&lt;/ref-type&gt;&lt;contributors&gt;&lt;authors&gt;&lt;author&gt;Schoenefeld, S. J.&lt;/author&gt;&lt;author&gt;Webb, J. B.&lt;/author&gt;&lt;/authors&gt;&lt;/contributors&gt;&lt;titles&gt;&lt;title&gt;Self-compassion and intuitive eating in college women: examining the contributions of distress tolerance and body image acceptance and action&lt;/title&gt;&lt;secondary-title&gt;Eat Behav&lt;/secondary-title&gt;&lt;alt-title&gt;Eating Behaviors&lt;/alt-title&gt;&lt;/titles&gt;&lt;alt-periodical&gt;&lt;full-title&gt;Eating Behaviors&lt;/full-title&gt;&lt;/alt-periodical&gt;&lt;pages&gt;493-6&lt;/pages&gt;&lt;volume&gt;14&lt;/volume&gt;&lt;number&gt;4&lt;/number&gt;&lt;dates&gt;&lt;year&gt;2013&lt;/year&gt;&lt;/dates&gt;&lt;urls&gt;&lt;/urls&gt;&lt;electronic-resource-num&gt;http://dx.doi.org/10.1016/j.eatbeh.2013.09.001&lt;/electronic-resource-num&gt;&lt;/record&gt;&lt;/Cite&gt;&lt;/EndNote&gt;</w:instrText>
      </w:r>
      <w:r w:rsidR="00AC3376" w:rsidRPr="00E60D73">
        <w:rPr>
          <w:rFonts w:ascii="Arial" w:hAnsi="Arial" w:cs="Arial"/>
          <w:color w:val="000000" w:themeColor="text1"/>
        </w:rPr>
        <w:fldChar w:fldCharType="separate"/>
      </w:r>
      <w:r w:rsidR="00E5072F" w:rsidRPr="00E60D73">
        <w:rPr>
          <w:rFonts w:ascii="Arial" w:hAnsi="Arial" w:cs="Arial"/>
          <w:noProof/>
          <w:color w:val="000000" w:themeColor="text1"/>
        </w:rPr>
        <w:t>[</w:t>
      </w:r>
      <w:hyperlink w:anchor="_ENREF_32" w:tooltip="Schoenefeld, 2013 #271" w:history="1">
        <w:r w:rsidR="00B4065A" w:rsidRPr="00E60D73">
          <w:rPr>
            <w:rFonts w:ascii="Arial" w:hAnsi="Arial" w:cs="Arial"/>
            <w:noProof/>
            <w:color w:val="000000" w:themeColor="text1"/>
          </w:rPr>
          <w:t>33</w:t>
        </w:r>
      </w:hyperlink>
      <w:r w:rsidR="00E5072F" w:rsidRPr="00E60D73">
        <w:rPr>
          <w:rFonts w:ascii="Arial" w:hAnsi="Arial" w:cs="Arial"/>
          <w:noProof/>
          <w:color w:val="000000" w:themeColor="text1"/>
        </w:rPr>
        <w:t>]</w:t>
      </w:r>
      <w:r w:rsidR="00AC3376" w:rsidRPr="00E60D73">
        <w:rPr>
          <w:rFonts w:ascii="Arial" w:hAnsi="Arial" w:cs="Arial"/>
          <w:color w:val="000000" w:themeColor="text1"/>
        </w:rPr>
        <w:fldChar w:fldCharType="end"/>
      </w:r>
      <w:r w:rsidR="00AC3376" w:rsidRPr="00E60D73">
        <w:rPr>
          <w:rFonts w:ascii="Arial" w:hAnsi="Arial" w:cs="Arial"/>
          <w:color w:val="000000" w:themeColor="text1"/>
        </w:rPr>
        <w:t xml:space="preserve"> the intuitive eating could be viewed as acting in accordance with individuals' values even amidst experiencing negative feelings or thoughts about body image. </w:t>
      </w:r>
      <w:r w:rsidRPr="00E60D73">
        <w:rPr>
          <w:rFonts w:ascii="Arial" w:hAnsi="Arial" w:cs="Arial"/>
          <w:color w:val="000000" w:themeColor="text1"/>
        </w:rPr>
        <w:t>The sex differences found in EPRER</w:t>
      </w:r>
      <w:r w:rsidR="00BD2974" w:rsidRPr="00E60D73">
        <w:rPr>
          <w:rFonts w:ascii="Arial" w:hAnsi="Arial" w:cs="Arial"/>
          <w:color w:val="000000" w:themeColor="text1"/>
        </w:rPr>
        <w:t>, RHSC</w:t>
      </w:r>
      <w:r w:rsidRPr="00E60D73">
        <w:rPr>
          <w:rFonts w:ascii="Arial" w:hAnsi="Arial" w:cs="Arial"/>
          <w:color w:val="000000" w:themeColor="text1"/>
        </w:rPr>
        <w:t xml:space="preserve"> and BFCC scores showed that men more likely to </w:t>
      </w:r>
      <w:r w:rsidR="00967D44" w:rsidRPr="00E60D73">
        <w:rPr>
          <w:rFonts w:ascii="Arial" w:hAnsi="Arial" w:cs="Arial"/>
          <w:color w:val="000000" w:themeColor="text1"/>
        </w:rPr>
        <w:t xml:space="preserve">eat for physical rather than emotional reasons and </w:t>
      </w:r>
      <w:r w:rsidRPr="00E60D73">
        <w:rPr>
          <w:rFonts w:ascii="Arial" w:hAnsi="Arial" w:cs="Arial"/>
          <w:color w:val="000000" w:themeColor="text1"/>
        </w:rPr>
        <w:t xml:space="preserve">choose their food in concordance with body need and to eat for physiological hunger than women. Perhaps, Brazilian women experience greater pressure than men to ignore aspects of food choice, since they are culturally pressured to be slim and fit – more than men – in order to attain standards of beauty.  </w:t>
      </w:r>
    </w:p>
    <w:p w14:paraId="1156F68E" w14:textId="25998649" w:rsidR="00B61AC8" w:rsidRPr="00E60D73" w:rsidRDefault="00B80F0B" w:rsidP="007B21F6">
      <w:pPr>
        <w:spacing w:line="360" w:lineRule="auto"/>
        <w:ind w:firstLine="720"/>
        <w:jc w:val="both"/>
        <w:rPr>
          <w:rFonts w:ascii="Arial" w:hAnsi="Arial" w:cs="Arial"/>
        </w:rPr>
      </w:pPr>
      <w:r w:rsidRPr="00E60D73">
        <w:rPr>
          <w:rFonts w:ascii="Arial" w:hAnsi="Arial" w:cs="Arial"/>
        </w:rPr>
        <w:t xml:space="preserve">This work presents some limitations. An important limitation is the fact that we were reliant on a scale developed for use, initially at least, in US English-speaking populations. Had we purposively designed items using standard scale-development procedures </w:t>
      </w:r>
      <w:r w:rsidR="00091E1D" w:rsidRPr="00E60D73">
        <w:rPr>
          <w:rFonts w:ascii="Arial" w:hAnsi="Arial" w:cs="Arial"/>
        </w:rPr>
        <w:fldChar w:fldCharType="begin"/>
      </w:r>
      <w:r w:rsidR="00E5072F" w:rsidRPr="00E60D73">
        <w:rPr>
          <w:rFonts w:ascii="Arial" w:hAnsi="Arial" w:cs="Arial"/>
        </w:rPr>
        <w:instrText xml:space="preserve"> ADDIN EN.CITE &lt;EndNote&gt;&lt;Cite&gt;&lt;Author&gt;Spector&lt;/Author&gt;&lt;Year&gt;1992&lt;/Year&gt;&lt;RecNum&gt;276&lt;/RecNum&gt;&lt;DisplayText&gt;[35]&lt;/DisplayText&gt;&lt;record&gt;&lt;rec-number&gt;276&lt;/rec-number&gt;&lt;foreign-keys&gt;&lt;key app="EN" db-id="9p20w5p2jpv0srez0ps5tr08wrswztax25t5"&gt;276&lt;/key&gt;&lt;/foreign-keys&gt;&lt;ref-type name="Book"&gt;6&lt;/ref-type&gt;&lt;contributors&gt;&lt;authors&gt;&lt;author&gt;Spector, P. E.&lt;/author&gt;&lt;/authors&gt;&lt;/contributors&gt;&lt;titles&gt;&lt;title&gt;Summated rating scale construction: An introduction&lt;/title&gt;&lt;/titles&gt;&lt;section&gt;84&lt;/section&gt;&lt;dates&gt;&lt;year&gt;1992&lt;/year&gt;&lt;/dates&gt;&lt;pub-location&gt;Newbury Park&lt;/pub-location&gt;&lt;publisher&gt;CA: Sage&lt;/publisher&gt;&lt;urls&gt;&lt;/urls&gt;&lt;/record&gt;&lt;/Cite&gt;&lt;/EndNote&gt;</w:instrText>
      </w:r>
      <w:r w:rsidR="00091E1D" w:rsidRPr="00E60D73">
        <w:rPr>
          <w:rFonts w:ascii="Arial" w:hAnsi="Arial" w:cs="Arial"/>
        </w:rPr>
        <w:fldChar w:fldCharType="separate"/>
      </w:r>
      <w:r w:rsidR="00E5072F" w:rsidRPr="00E60D73">
        <w:rPr>
          <w:rFonts w:ascii="Arial" w:hAnsi="Arial" w:cs="Arial"/>
          <w:noProof/>
        </w:rPr>
        <w:t>[</w:t>
      </w:r>
      <w:hyperlink w:anchor="_ENREF_35" w:tooltip="Spector, 1992 #276" w:history="1">
        <w:r w:rsidR="00B4065A" w:rsidRPr="00E60D73">
          <w:rPr>
            <w:rFonts w:ascii="Arial" w:hAnsi="Arial" w:cs="Arial"/>
            <w:noProof/>
          </w:rPr>
          <w:t>36</w:t>
        </w:r>
      </w:hyperlink>
      <w:r w:rsidR="00E5072F" w:rsidRPr="00E60D73">
        <w:rPr>
          <w:rFonts w:ascii="Arial" w:hAnsi="Arial" w:cs="Arial"/>
          <w:noProof/>
        </w:rPr>
        <w:t>]</w:t>
      </w:r>
      <w:r w:rsidR="00091E1D" w:rsidRPr="00E60D73">
        <w:rPr>
          <w:rFonts w:ascii="Arial" w:hAnsi="Arial" w:cs="Arial"/>
        </w:rPr>
        <w:fldChar w:fldCharType="end"/>
      </w:r>
      <w:r w:rsidR="00FF3D15" w:rsidRPr="00E60D73">
        <w:rPr>
          <w:rFonts w:ascii="Arial" w:hAnsi="Arial" w:cs="Arial"/>
        </w:rPr>
        <w:t>,</w:t>
      </w:r>
      <w:r w:rsidRPr="00E60D73">
        <w:rPr>
          <w:rFonts w:ascii="Arial" w:hAnsi="Arial" w:cs="Arial"/>
        </w:rPr>
        <w:t xml:space="preserve"> it is possible that we might have uncovered additional content related to caregiver eating messages that are specific to Brazil. Pressure to eat in order to avoid wastage may be one such issue </w:t>
      </w:r>
      <w:r w:rsidR="00091E1D" w:rsidRPr="00E60D73">
        <w:rPr>
          <w:rFonts w:ascii="Arial" w:hAnsi="Arial" w:cs="Arial"/>
        </w:rPr>
        <w:fldChar w:fldCharType="begin"/>
      </w:r>
      <w:r w:rsidR="000C6627" w:rsidRPr="00E60D73">
        <w:rPr>
          <w:rFonts w:ascii="Arial" w:hAnsi="Arial" w:cs="Arial"/>
        </w:rPr>
        <w:instrText xml:space="preserve"> ADDIN EN.CITE &lt;EndNote&gt;&lt;Cite&gt;&lt;Author&gt;Bleil&lt;/Author&gt;&lt;Year&gt;1998&lt;/Year&gt;&lt;RecNum&gt;229&lt;/RecNum&gt;&lt;DisplayText&gt;[36]&lt;/DisplayText&gt;&lt;record&gt;&lt;rec-number&gt;229&lt;/rec-number&gt;&lt;foreign-keys&gt;&lt;key app="EN" db-id="9p20w5p2jpv0srez0ps5tr08wrswztax25t5"&gt;229&lt;/key&gt;&lt;/foreign-keys&gt;&lt;ref-type name="Journal Article"&gt;17&lt;/ref-type&gt;&lt;contributors&gt;&lt;authors&gt;&lt;author&gt;Bleil, S.I.&lt;/author&gt;&lt;/authors&gt;&lt;/contributors&gt;&lt;titles&gt;&lt;title&gt;O padrão alimentar ocidental: considerações sobre a mudança de hábitos no Brasil&lt;/title&gt;&lt;secondary-title&gt;Cad Debate&lt;/secondary-title&gt;&lt;alt-title&gt;Cadernos de Debate&lt;/alt-title&gt;&lt;/titles&gt;&lt;alt-periodical&gt;&lt;full-title&gt;Cadernos de Debate&lt;/full-title&gt;&lt;/alt-periodical&gt;&lt;pages&gt;2-25&lt;/pages&gt;&lt;volume&gt;7&lt;/volume&gt;&lt;dates&gt;&lt;year&gt;1998&lt;/year&gt;&lt;/dates&gt;&lt;urls&gt;&lt;/urls&gt;&lt;/record&gt;&lt;/Cite&gt;&lt;/EndNote&gt;</w:instrText>
      </w:r>
      <w:r w:rsidR="00091E1D" w:rsidRPr="00E60D73">
        <w:rPr>
          <w:rFonts w:ascii="Arial" w:hAnsi="Arial" w:cs="Arial"/>
        </w:rPr>
        <w:fldChar w:fldCharType="separate"/>
      </w:r>
      <w:r w:rsidR="000C6627" w:rsidRPr="00E60D73">
        <w:rPr>
          <w:rFonts w:ascii="Arial" w:hAnsi="Arial" w:cs="Arial"/>
          <w:noProof/>
        </w:rPr>
        <w:t>[</w:t>
      </w:r>
      <w:hyperlink w:anchor="_ENREF_36" w:tooltip="Bleil, 1998 #229" w:history="1">
        <w:r w:rsidR="00B4065A" w:rsidRPr="00E60D73">
          <w:rPr>
            <w:rFonts w:ascii="Arial" w:hAnsi="Arial" w:cs="Arial"/>
            <w:noProof/>
          </w:rPr>
          <w:t>37</w:t>
        </w:r>
      </w:hyperlink>
      <w:r w:rsidR="000C6627" w:rsidRPr="00E60D73">
        <w:rPr>
          <w:rFonts w:ascii="Arial" w:hAnsi="Arial" w:cs="Arial"/>
          <w:noProof/>
        </w:rPr>
        <w:t>]</w:t>
      </w:r>
      <w:r w:rsidR="00091E1D" w:rsidRPr="00E60D73">
        <w:rPr>
          <w:rFonts w:ascii="Arial" w:hAnsi="Arial" w:cs="Arial"/>
        </w:rPr>
        <w:fldChar w:fldCharType="end"/>
      </w:r>
      <w:r w:rsidR="00B61AC8" w:rsidRPr="00E60D73">
        <w:rPr>
          <w:rFonts w:ascii="Arial" w:hAnsi="Arial" w:cs="Arial"/>
        </w:rPr>
        <w:t xml:space="preserve"> </w:t>
      </w:r>
      <w:r w:rsidRPr="00E60D73">
        <w:rPr>
          <w:rFonts w:ascii="Arial" w:hAnsi="Arial" w:cs="Arial"/>
        </w:rPr>
        <w:t xml:space="preserve">and would be worth examining in </w:t>
      </w:r>
      <w:r w:rsidRPr="00E60D73">
        <w:rPr>
          <w:rFonts w:ascii="Arial" w:hAnsi="Arial" w:cs="Arial"/>
        </w:rPr>
        <w:lastRenderedPageBreak/>
        <w:t xml:space="preserve">greater detail in future work. Sample characteristics (non-probabilistic sample recruitment, predominance of Caucasians, and mostly well educated) also limited the extent </w:t>
      </w:r>
      <w:r w:rsidR="00FF3D15" w:rsidRPr="00E60D73">
        <w:rPr>
          <w:rFonts w:ascii="Arial" w:hAnsi="Arial" w:cs="Arial"/>
        </w:rPr>
        <w:t xml:space="preserve">to which our </w:t>
      </w:r>
      <w:r w:rsidRPr="00E60D73">
        <w:rPr>
          <w:rFonts w:ascii="Arial" w:hAnsi="Arial" w:cs="Arial"/>
        </w:rPr>
        <w:t xml:space="preserve">results </w:t>
      </w:r>
      <w:r w:rsidR="00FF3D15" w:rsidRPr="00E60D73">
        <w:rPr>
          <w:rFonts w:ascii="Arial" w:hAnsi="Arial" w:cs="Arial"/>
        </w:rPr>
        <w:t>can</w:t>
      </w:r>
      <w:r w:rsidRPr="00E60D73">
        <w:rPr>
          <w:rFonts w:ascii="Arial" w:hAnsi="Arial" w:cs="Arial"/>
        </w:rPr>
        <w:t xml:space="preserve"> be generalised to </w:t>
      </w:r>
      <w:r w:rsidR="00FF3D15" w:rsidRPr="00E60D73">
        <w:rPr>
          <w:rFonts w:ascii="Arial" w:hAnsi="Arial" w:cs="Arial"/>
        </w:rPr>
        <w:t xml:space="preserve">the wider </w:t>
      </w:r>
      <w:r w:rsidRPr="00E60D73">
        <w:rPr>
          <w:rFonts w:ascii="Arial" w:hAnsi="Arial" w:cs="Arial"/>
        </w:rPr>
        <w:t>Brazil population. Thus, we suggest future work in this area with larger</w:t>
      </w:r>
      <w:r w:rsidR="00FF3D15" w:rsidRPr="00E60D73">
        <w:rPr>
          <w:rFonts w:ascii="Arial" w:hAnsi="Arial" w:cs="Arial"/>
        </w:rPr>
        <w:t xml:space="preserve"> and more diverse</w:t>
      </w:r>
      <w:r w:rsidRPr="00E60D73">
        <w:rPr>
          <w:rFonts w:ascii="Arial" w:hAnsi="Arial" w:cs="Arial"/>
        </w:rPr>
        <w:t xml:space="preserve"> sample</w:t>
      </w:r>
      <w:r w:rsidR="00FF3D15" w:rsidRPr="00E60D73">
        <w:rPr>
          <w:rFonts w:ascii="Arial" w:hAnsi="Arial" w:cs="Arial"/>
        </w:rPr>
        <w:t>s</w:t>
      </w:r>
      <w:r w:rsidRPr="00E60D73">
        <w:rPr>
          <w:rFonts w:ascii="Arial" w:hAnsi="Arial" w:cs="Arial"/>
        </w:rPr>
        <w:t xml:space="preserve"> to compare with our results. Another limitation of our study that must be highlighted </w:t>
      </w:r>
      <w:r w:rsidR="00FF3D15" w:rsidRPr="00E60D73">
        <w:rPr>
          <w:rFonts w:ascii="Arial" w:hAnsi="Arial" w:cs="Arial"/>
        </w:rPr>
        <w:t>concerned</w:t>
      </w:r>
      <w:r w:rsidRPr="00E60D73">
        <w:rPr>
          <w:rFonts w:ascii="Arial" w:hAnsi="Arial" w:cs="Arial"/>
        </w:rPr>
        <w:t xml:space="preserve"> </w:t>
      </w:r>
      <w:r w:rsidR="00FF3D15" w:rsidRPr="00E60D73">
        <w:rPr>
          <w:rFonts w:ascii="Arial" w:hAnsi="Arial" w:cs="Arial"/>
        </w:rPr>
        <w:t xml:space="preserve">participants’ self-reported </w:t>
      </w:r>
      <w:r w:rsidRPr="00E60D73">
        <w:rPr>
          <w:rFonts w:ascii="Arial" w:hAnsi="Arial" w:cs="Arial"/>
        </w:rPr>
        <w:t>weight and height</w:t>
      </w:r>
      <w:r w:rsidR="00FF3D15" w:rsidRPr="00E60D73">
        <w:rPr>
          <w:rFonts w:ascii="Arial" w:hAnsi="Arial" w:cs="Arial"/>
        </w:rPr>
        <w:t xml:space="preserve">, which were </w:t>
      </w:r>
      <w:r w:rsidR="00793CB6" w:rsidRPr="00E60D73">
        <w:rPr>
          <w:rFonts w:ascii="Arial" w:hAnsi="Arial" w:cs="Arial"/>
        </w:rPr>
        <w:t>used to</w:t>
      </w:r>
      <w:r w:rsidRPr="00E60D73">
        <w:rPr>
          <w:rFonts w:ascii="Arial" w:hAnsi="Arial" w:cs="Arial"/>
        </w:rPr>
        <w:t xml:space="preserve"> calculate BMI. </w:t>
      </w:r>
      <w:r w:rsidR="00FF3D15" w:rsidRPr="00E60D73">
        <w:rPr>
          <w:rFonts w:ascii="Arial" w:hAnsi="Arial" w:cs="Arial"/>
        </w:rPr>
        <w:t xml:space="preserve">Using objectively measured indices of height and weight may be a useful way of advancing the present research. Another way in which the present work could be built on is through the use of </w:t>
      </w:r>
      <w:r w:rsidR="004D0758" w:rsidRPr="00E60D73">
        <w:rPr>
          <w:rFonts w:ascii="Arial" w:hAnsi="Arial" w:cs="Arial"/>
        </w:rPr>
        <w:t>the CEMS</w:t>
      </w:r>
      <w:r w:rsidR="00054010" w:rsidRPr="00E60D73">
        <w:rPr>
          <w:rFonts w:ascii="Arial" w:hAnsi="Arial" w:cs="Arial"/>
        </w:rPr>
        <w:t xml:space="preserve"> and IES-2 in clinical samples in order to assess whether the factorial structures found in the present study are consistent in </w:t>
      </w:r>
      <w:r w:rsidR="00FF3D15" w:rsidRPr="00E60D73">
        <w:rPr>
          <w:rFonts w:ascii="Arial" w:hAnsi="Arial" w:cs="Arial"/>
        </w:rPr>
        <w:t>clinical</w:t>
      </w:r>
      <w:r w:rsidR="00054010" w:rsidRPr="00E60D73">
        <w:rPr>
          <w:rFonts w:ascii="Arial" w:hAnsi="Arial" w:cs="Arial"/>
        </w:rPr>
        <w:t xml:space="preserve"> samples.</w:t>
      </w:r>
    </w:p>
    <w:p w14:paraId="333BA7F5" w14:textId="1AD9F010" w:rsidR="00B8780B" w:rsidRPr="00E60D73" w:rsidRDefault="00C946A7" w:rsidP="007B21F6">
      <w:pPr>
        <w:spacing w:line="360" w:lineRule="auto"/>
        <w:ind w:firstLine="709"/>
        <w:jc w:val="both"/>
        <w:rPr>
          <w:rFonts w:ascii="Arial" w:hAnsi="Arial" w:cs="Arial"/>
          <w:color w:val="000000" w:themeColor="text1"/>
        </w:rPr>
      </w:pPr>
      <w:r w:rsidRPr="00E60D73">
        <w:rPr>
          <w:rFonts w:ascii="Arial" w:hAnsi="Arial" w:cs="Arial"/>
          <w:color w:val="FF0000"/>
        </w:rPr>
        <w:tab/>
      </w:r>
      <w:r w:rsidR="005B7C83" w:rsidRPr="00E60D73">
        <w:rPr>
          <w:rFonts w:ascii="Arial" w:hAnsi="Arial" w:cs="Arial"/>
          <w:color w:val="000000" w:themeColor="text1"/>
        </w:rPr>
        <w:t>In conclusion</w:t>
      </w:r>
      <w:r w:rsidR="00E54583" w:rsidRPr="00E60D73">
        <w:rPr>
          <w:rFonts w:ascii="Arial" w:hAnsi="Arial" w:cs="Arial"/>
          <w:color w:val="000000" w:themeColor="text1"/>
        </w:rPr>
        <w:t>,</w:t>
      </w:r>
      <w:r w:rsidR="005B7C83" w:rsidRPr="00E60D73">
        <w:rPr>
          <w:rFonts w:ascii="Arial" w:hAnsi="Arial" w:cs="Arial"/>
          <w:color w:val="000000" w:themeColor="text1"/>
        </w:rPr>
        <w:t xml:space="preserve"> </w:t>
      </w:r>
      <w:r w:rsidR="00614985" w:rsidRPr="00E60D73">
        <w:rPr>
          <w:rFonts w:ascii="Arial" w:hAnsi="Arial" w:cs="Arial"/>
          <w:color w:val="000000" w:themeColor="text1"/>
        </w:rPr>
        <w:t>t</w:t>
      </w:r>
      <w:r w:rsidR="00614985" w:rsidRPr="00E60D73">
        <w:rPr>
          <w:rFonts w:ascii="Arial" w:hAnsi="Arial" w:cs="Arial"/>
        </w:rPr>
        <w:t xml:space="preserve">he availability of the Brazilian Portuguese versions of the CEMS and IES-2 adds to the toolbox of scholars wishing to examine the connection between eating messages and body image among Brazilian samples. Moreover, </w:t>
      </w:r>
      <w:r w:rsidR="005B7C83" w:rsidRPr="00E60D73">
        <w:rPr>
          <w:rFonts w:ascii="Arial" w:hAnsi="Arial" w:cs="Arial"/>
          <w:color w:val="000000" w:themeColor="text1"/>
        </w:rPr>
        <w:t>the present study provides evidence for the psychometric properties of Brazilian Portuguese versions of the CEMS and IES-2</w:t>
      </w:r>
      <w:r w:rsidR="00614985" w:rsidRPr="00E60D73">
        <w:rPr>
          <w:rFonts w:ascii="Arial" w:hAnsi="Arial" w:cs="Arial"/>
          <w:color w:val="000000" w:themeColor="text1"/>
        </w:rPr>
        <w:t xml:space="preserve"> which are important to ensure the quality of results when using the scale in practice as well as for comparison with other future studies.</w:t>
      </w:r>
      <w:r w:rsidR="005B7C83" w:rsidRPr="00E60D73">
        <w:rPr>
          <w:rFonts w:ascii="Arial" w:hAnsi="Arial" w:cs="Arial"/>
          <w:color w:val="000000" w:themeColor="text1"/>
        </w:rPr>
        <w:t xml:space="preserve"> We hope that the availability of these scales will allow for more systematic investigations of eating behavio</w:t>
      </w:r>
      <w:r w:rsidR="009C47EA" w:rsidRPr="00E60D73">
        <w:rPr>
          <w:rFonts w:ascii="Arial" w:hAnsi="Arial" w:cs="Arial"/>
          <w:color w:val="000000" w:themeColor="text1"/>
        </w:rPr>
        <w:t>u</w:t>
      </w:r>
      <w:r w:rsidR="005B7C83" w:rsidRPr="00E60D73">
        <w:rPr>
          <w:rFonts w:ascii="Arial" w:hAnsi="Arial" w:cs="Arial"/>
          <w:color w:val="000000" w:themeColor="text1"/>
        </w:rPr>
        <w:t xml:space="preserve">rs and their </w:t>
      </w:r>
      <w:r w:rsidR="0096739E" w:rsidRPr="00E60D73">
        <w:rPr>
          <w:rFonts w:ascii="Arial" w:hAnsi="Arial" w:cs="Arial"/>
          <w:color w:val="000000" w:themeColor="text1"/>
        </w:rPr>
        <w:t>association and</w:t>
      </w:r>
      <w:r w:rsidR="005B7C83" w:rsidRPr="00E60D73">
        <w:rPr>
          <w:rFonts w:ascii="Arial" w:hAnsi="Arial" w:cs="Arial"/>
          <w:color w:val="000000" w:themeColor="text1"/>
        </w:rPr>
        <w:t xml:space="preserve"> impact on </w:t>
      </w:r>
      <w:r w:rsidR="00DE7AB3" w:rsidRPr="00E60D73">
        <w:rPr>
          <w:rFonts w:ascii="Arial" w:hAnsi="Arial" w:cs="Arial"/>
          <w:color w:val="000000" w:themeColor="text1"/>
        </w:rPr>
        <w:t>b</w:t>
      </w:r>
      <w:r w:rsidR="005B7C83" w:rsidRPr="00E60D73">
        <w:rPr>
          <w:rFonts w:ascii="Arial" w:hAnsi="Arial" w:cs="Arial"/>
          <w:color w:val="000000" w:themeColor="text1"/>
        </w:rPr>
        <w:t>ody image. More broadly</w:t>
      </w:r>
      <w:r w:rsidR="00E54583" w:rsidRPr="00E60D73">
        <w:rPr>
          <w:rFonts w:ascii="Arial" w:hAnsi="Arial" w:cs="Arial"/>
          <w:color w:val="000000" w:themeColor="text1"/>
        </w:rPr>
        <w:t>,</w:t>
      </w:r>
      <w:r w:rsidR="005B7C83" w:rsidRPr="00E60D73">
        <w:rPr>
          <w:rFonts w:ascii="Arial" w:hAnsi="Arial" w:cs="Arial"/>
          <w:color w:val="000000" w:themeColor="text1"/>
        </w:rPr>
        <w:t xml:space="preserve"> the availability of these scales raises the possibility of conducting systematic cross-cultural research that includes a nation known for its ‘cult of the body’.</w:t>
      </w:r>
    </w:p>
    <w:p w14:paraId="624A537C" w14:textId="77777777" w:rsidR="00B8780B" w:rsidRPr="00E60D73" w:rsidRDefault="00B8780B" w:rsidP="007B21F6">
      <w:pPr>
        <w:spacing w:line="360" w:lineRule="auto"/>
        <w:ind w:firstLine="709"/>
        <w:jc w:val="both"/>
        <w:rPr>
          <w:rFonts w:ascii="Arial" w:hAnsi="Arial" w:cs="Arial"/>
          <w:color w:val="000000" w:themeColor="text1"/>
        </w:rPr>
      </w:pPr>
    </w:p>
    <w:p w14:paraId="23F0A4C2" w14:textId="77777777" w:rsidR="00B8780B" w:rsidRPr="00E60D73" w:rsidRDefault="00B8780B" w:rsidP="007B21F6">
      <w:pPr>
        <w:spacing w:line="360" w:lineRule="auto"/>
        <w:rPr>
          <w:rFonts w:ascii="Arial" w:hAnsi="Arial" w:cs="Arial"/>
          <w:b/>
          <w:lang w:val="en-US"/>
        </w:rPr>
      </w:pPr>
      <w:r w:rsidRPr="00E60D73">
        <w:rPr>
          <w:rFonts w:ascii="Arial" w:hAnsi="Arial" w:cs="Arial"/>
          <w:b/>
          <w:lang w:val="en-US"/>
        </w:rPr>
        <w:t>Conflict of Interest</w:t>
      </w:r>
    </w:p>
    <w:p w14:paraId="61ED71F2" w14:textId="77777777" w:rsidR="00B8780B" w:rsidRPr="00E60D73" w:rsidRDefault="00B8780B" w:rsidP="007B21F6">
      <w:pPr>
        <w:pStyle w:val="EndNoteBibliography"/>
        <w:ind w:left="720" w:hanging="720"/>
        <w:rPr>
          <w:noProof w:val="0"/>
        </w:rPr>
      </w:pPr>
      <w:r w:rsidRPr="00E60D73">
        <w:rPr>
          <w:noProof w:val="0"/>
        </w:rPr>
        <w:t>The authors declare that they have no conflict of interest.</w:t>
      </w:r>
    </w:p>
    <w:p w14:paraId="5FF8652B" w14:textId="3FDEAB32" w:rsidR="00EC5406" w:rsidRPr="00E60D73" w:rsidRDefault="00EC5406" w:rsidP="007B21F6">
      <w:pPr>
        <w:spacing w:line="360" w:lineRule="auto"/>
        <w:ind w:firstLine="709"/>
        <w:jc w:val="both"/>
        <w:rPr>
          <w:rFonts w:ascii="Arial" w:hAnsi="Arial" w:cs="Arial"/>
          <w:color w:val="000000" w:themeColor="text1"/>
        </w:rPr>
      </w:pPr>
    </w:p>
    <w:p w14:paraId="574E0932" w14:textId="77777777" w:rsidR="007A083F" w:rsidRPr="00E60D73" w:rsidRDefault="007A083F" w:rsidP="007B21F6">
      <w:pPr>
        <w:spacing w:line="360" w:lineRule="auto"/>
        <w:jc w:val="center"/>
        <w:outlineLvl w:val="0"/>
        <w:rPr>
          <w:rFonts w:ascii="Arial" w:hAnsi="Arial" w:cs="Arial"/>
          <w:b/>
        </w:rPr>
      </w:pPr>
      <w:r w:rsidRPr="00E60D73">
        <w:rPr>
          <w:rFonts w:ascii="Arial" w:hAnsi="Arial" w:cs="Arial"/>
          <w:b/>
        </w:rPr>
        <w:t>References</w:t>
      </w:r>
    </w:p>
    <w:p w14:paraId="0508E738" w14:textId="26C705E2" w:rsidR="000C6627" w:rsidRPr="00E60D73" w:rsidRDefault="007B6B1E" w:rsidP="000C6627">
      <w:pPr>
        <w:pStyle w:val="EndNoteBibliography"/>
      </w:pPr>
      <w:r w:rsidRPr="00E60D73">
        <w:rPr>
          <w:sz w:val="18"/>
          <w:szCs w:val="18"/>
          <w:lang w:val="en-GB"/>
        </w:rPr>
        <w:fldChar w:fldCharType="begin"/>
      </w:r>
      <w:r w:rsidRPr="00E60D73">
        <w:rPr>
          <w:sz w:val="18"/>
          <w:szCs w:val="18"/>
          <w:lang w:val="en-GB"/>
        </w:rPr>
        <w:instrText xml:space="preserve"> ADDIN EN.REFLIST </w:instrText>
      </w:r>
      <w:r w:rsidRPr="00E60D73">
        <w:rPr>
          <w:sz w:val="18"/>
          <w:szCs w:val="18"/>
          <w:lang w:val="en-GB"/>
        </w:rPr>
        <w:fldChar w:fldCharType="separate"/>
      </w:r>
      <w:bookmarkStart w:id="0" w:name="_ENREF_1"/>
      <w:r w:rsidR="000C6627" w:rsidRPr="00E60D73">
        <w:t>1. Di Cesare M, Khang YH, Asaria P, Blakely T, Cowan MJ, Farzadfar F, Guerrero R, Ikeda N, Kyobutungi C, Msyamboza KP, Oum S, Lynch JW, Marmot MG, Ezzati M, Lancet NCDAG (2013) Inequalities in non-communicable diseases and effective responses. Lancet 381 (9866):585-597. doi:</w:t>
      </w:r>
      <w:hyperlink r:id="rId17" w:history="1">
        <w:r w:rsidR="000C6627" w:rsidRPr="00E60D73">
          <w:rPr>
            <w:rStyle w:val="Hyperlink"/>
          </w:rPr>
          <w:t>http://dx.doi.org/10.1016/S0140-6736(12)61851-0</w:t>
        </w:r>
        <w:bookmarkEnd w:id="0"/>
      </w:hyperlink>
    </w:p>
    <w:p w14:paraId="707ABE78" w14:textId="69EAAC59" w:rsidR="000C6627" w:rsidRPr="00E60D73" w:rsidRDefault="000C6627" w:rsidP="000C6627">
      <w:pPr>
        <w:pStyle w:val="EndNoteBibliography"/>
      </w:pPr>
      <w:bookmarkStart w:id="1" w:name="_ENREF_2"/>
      <w:r w:rsidRPr="00E60D73">
        <w:t xml:space="preserve">2. WHO (2015) Healty Diet. </w:t>
      </w:r>
      <w:hyperlink r:id="rId18" w:history="1">
        <w:r w:rsidRPr="00E60D73">
          <w:rPr>
            <w:rStyle w:val="Hyperlink"/>
          </w:rPr>
          <w:t>http://www.who.int/mediacentre/factsheets/fs394/en/</w:t>
        </w:r>
      </w:hyperlink>
      <w:r w:rsidRPr="00E60D73">
        <w:t xml:space="preserve">. </w:t>
      </w:r>
      <w:bookmarkEnd w:id="1"/>
    </w:p>
    <w:p w14:paraId="3277A380" w14:textId="59C9E78D" w:rsidR="000C6627" w:rsidRPr="00E60D73" w:rsidRDefault="000C6627" w:rsidP="000C6627">
      <w:pPr>
        <w:pStyle w:val="EndNoteBibliography"/>
      </w:pPr>
      <w:bookmarkStart w:id="2" w:name="_ENREF_3"/>
      <w:r w:rsidRPr="00E60D73">
        <w:lastRenderedPageBreak/>
        <w:t>3. Kothe EJ, Mullan BA, Butow P (2012) Promoting fruit and vegetable consumption. Testing an intervention based on the theory of planned behaviour. Appetite 58 (3):997-1004. doi:</w:t>
      </w:r>
      <w:hyperlink r:id="rId19" w:history="1">
        <w:r w:rsidRPr="00E60D73">
          <w:rPr>
            <w:rStyle w:val="Hyperlink"/>
          </w:rPr>
          <w:t>http://dx.doi.org/10.1016/j.appet.2012.02.012</w:t>
        </w:r>
        <w:bookmarkEnd w:id="2"/>
      </w:hyperlink>
    </w:p>
    <w:p w14:paraId="00F8BD66" w14:textId="7C70057D" w:rsidR="000C6627" w:rsidRPr="00E60D73" w:rsidRDefault="000C6627" w:rsidP="000C6627">
      <w:pPr>
        <w:pStyle w:val="EndNoteBibliography"/>
      </w:pPr>
      <w:bookmarkStart w:id="3" w:name="_ENREF_4"/>
      <w:r w:rsidRPr="00E60D73">
        <w:t>4. Monteiro CA, Conde WL, Lu B, Popkin BM (2004) Obesity and inequities in health in the developing world. Int J Obes 28 (9):1181-1186. doi:</w:t>
      </w:r>
      <w:hyperlink r:id="rId20" w:history="1">
        <w:r w:rsidRPr="00E60D73">
          <w:rPr>
            <w:rStyle w:val="Hyperlink"/>
          </w:rPr>
          <w:t>http://dx.doi.org/10.1038/sj.ijo.0802716</w:t>
        </w:r>
        <w:bookmarkEnd w:id="3"/>
      </w:hyperlink>
    </w:p>
    <w:p w14:paraId="07FEA7C3" w14:textId="66CD1FC5" w:rsidR="000C6627" w:rsidRPr="00E60D73" w:rsidRDefault="000C6627" w:rsidP="000C6627">
      <w:pPr>
        <w:pStyle w:val="EndNoteBibliography"/>
      </w:pPr>
      <w:bookmarkStart w:id="4" w:name="_ENREF_5"/>
      <w:r w:rsidRPr="00E60D73">
        <w:t>5. Sobal J, Wansink B (2007) Kitchenscapes, tablescapes, platescapes, and foodscapes. Environ Behav 39 (1):124-421. doi:</w:t>
      </w:r>
      <w:hyperlink r:id="rId21" w:history="1">
        <w:r w:rsidRPr="00E60D73">
          <w:rPr>
            <w:rStyle w:val="Hyperlink"/>
          </w:rPr>
          <w:t>http://dx.doi.org/10.1177/001396506295574</w:t>
        </w:r>
        <w:bookmarkEnd w:id="4"/>
      </w:hyperlink>
    </w:p>
    <w:p w14:paraId="3488B1D0" w14:textId="77777777" w:rsidR="000C6627" w:rsidRPr="00E60D73" w:rsidRDefault="000C6627" w:rsidP="000C6627">
      <w:pPr>
        <w:pStyle w:val="EndNoteBibliography"/>
      </w:pPr>
      <w:bookmarkStart w:id="5" w:name="_ENREF_6"/>
      <w:r w:rsidRPr="00E60D73">
        <w:t>6. Higgs S, Thomas J (2016) Social influences on eating. Curr Opin Behav Sci 9 (1):1-6. doi:https://doi.org/10.1016/j.cobeha.2015.10.005</w:t>
      </w:r>
      <w:bookmarkEnd w:id="5"/>
    </w:p>
    <w:p w14:paraId="6E97A47B" w14:textId="7178F042" w:rsidR="000C6627" w:rsidRPr="00E60D73" w:rsidRDefault="000C6627" w:rsidP="000C6627">
      <w:pPr>
        <w:pStyle w:val="EndNoteBibliography"/>
      </w:pPr>
      <w:bookmarkStart w:id="6" w:name="_ENREF_7"/>
      <w:r w:rsidRPr="00E60D73">
        <w:t>7. Tylka TL (2006) Development and psychometric evaluation of a measure of intuitive eating. J Couns Psychol 53 (2):226-240. doi:</w:t>
      </w:r>
      <w:hyperlink r:id="rId22" w:history="1">
        <w:r w:rsidRPr="00E60D73">
          <w:rPr>
            <w:rStyle w:val="Hyperlink"/>
          </w:rPr>
          <w:t>http://dx.doi.org/10.1037/0022-0167.53.2.226</w:t>
        </w:r>
        <w:bookmarkEnd w:id="6"/>
      </w:hyperlink>
    </w:p>
    <w:p w14:paraId="41AA9753" w14:textId="204BFBB1" w:rsidR="000C6627" w:rsidRPr="00E60D73" w:rsidRDefault="000C6627" w:rsidP="000C6627">
      <w:pPr>
        <w:pStyle w:val="EndNoteBibliography"/>
      </w:pPr>
      <w:bookmarkStart w:id="7" w:name="_ENREF_8"/>
      <w:r w:rsidRPr="00E60D73">
        <w:t>8. Kroon van Diest AM, Tylka TL (2010) The Caregiver Eating Messages Scale: Development and psychometric investigation. Body Image 7 (4):317-326. doi:</w:t>
      </w:r>
      <w:hyperlink r:id="rId23" w:history="1">
        <w:r w:rsidRPr="00E60D73">
          <w:rPr>
            <w:rStyle w:val="Hyperlink"/>
          </w:rPr>
          <w:t>http://dx.doi.org/10.1016/j.bodyim.2010.06.002</w:t>
        </w:r>
        <w:bookmarkEnd w:id="7"/>
      </w:hyperlink>
    </w:p>
    <w:p w14:paraId="5EEF1637" w14:textId="77777777" w:rsidR="000C6627" w:rsidRPr="00E60D73" w:rsidRDefault="000C6627" w:rsidP="000C6627">
      <w:pPr>
        <w:pStyle w:val="EndNoteBibliography"/>
      </w:pPr>
      <w:bookmarkStart w:id="8" w:name="_ENREF_9"/>
      <w:r w:rsidRPr="00E60D73">
        <w:t>9. Tribole E, Resch E (1995) Intuitive eating: A revolutionary program that works. St. Martin’s Press, New York, NY</w:t>
      </w:r>
      <w:bookmarkEnd w:id="8"/>
    </w:p>
    <w:p w14:paraId="3F6CCB54" w14:textId="6CE5A230" w:rsidR="000C6627" w:rsidRPr="00E60D73" w:rsidRDefault="000C6627" w:rsidP="000C6627">
      <w:pPr>
        <w:pStyle w:val="EndNoteBibliography"/>
      </w:pPr>
      <w:bookmarkStart w:id="9" w:name="_ENREF_10"/>
      <w:r w:rsidRPr="00E60D73">
        <w:t>10. Tylka TL, Kroon van Diest AM (2013) The Intuitive Eating Scale-2: item refinement and psychometric evaluation with college women and men. J Couns Psychol 60 (1):137-153. doi:</w:t>
      </w:r>
      <w:hyperlink r:id="rId24" w:history="1">
        <w:r w:rsidRPr="00E60D73">
          <w:rPr>
            <w:rStyle w:val="Hyperlink"/>
          </w:rPr>
          <w:t>http://dx.doi.org/10.1037/a0030893</w:t>
        </w:r>
        <w:bookmarkEnd w:id="9"/>
      </w:hyperlink>
    </w:p>
    <w:p w14:paraId="53A19A15" w14:textId="77777777" w:rsidR="000C6627" w:rsidRPr="00E60D73" w:rsidRDefault="000C6627" w:rsidP="000C6627">
      <w:pPr>
        <w:pStyle w:val="EndNoteBibliography"/>
      </w:pPr>
      <w:bookmarkStart w:id="10" w:name="_ENREF_11"/>
      <w:r w:rsidRPr="00E60D73">
        <w:t xml:space="preserve">11. Kato M, Raposo E (1996) European and Portuguese word choice order: Questions, focus, and topic construction. In: Parodi C, Quicoli C, Saltarelli M, Zubizaretta ML (eds) Aspects of Romance linguistics: Selected papers from the LSRL XXVI. Georgetown University Press, Georgetown, WA, </w:t>
      </w:r>
      <w:bookmarkEnd w:id="10"/>
    </w:p>
    <w:p w14:paraId="61579DDE" w14:textId="77777777" w:rsidR="000C6627" w:rsidRPr="00E60D73" w:rsidRDefault="000C6627" w:rsidP="000C6627">
      <w:pPr>
        <w:pStyle w:val="EndNoteBibliography"/>
      </w:pPr>
      <w:bookmarkStart w:id="11" w:name="_ENREF_12"/>
      <w:r w:rsidRPr="00E60D73">
        <w:t>12. Imai CM, Burnett DJ, Dwyer JT (2009) The influence of culture and customs on food choices. In: Pond WG, Nichols BL, Brown DL (eds) Adequate food for all: Culture, science, and technology of food in the twenty-first century. FL: CRC Press/Taylor and Francis, Boca Raton, pp 44-66</w:t>
      </w:r>
      <w:bookmarkEnd w:id="11"/>
    </w:p>
    <w:p w14:paraId="15B6B92D" w14:textId="77777777" w:rsidR="000C6627" w:rsidRPr="00E60D73" w:rsidRDefault="000C6627" w:rsidP="000C6627">
      <w:pPr>
        <w:pStyle w:val="EndNoteBibliography"/>
      </w:pPr>
      <w:bookmarkStart w:id="12" w:name="_ENREF_13"/>
      <w:r w:rsidRPr="00E60D73">
        <w:t>13. Montanari M (2004) Food is culture. Columbia University Press, New York. NY</w:t>
      </w:r>
      <w:bookmarkEnd w:id="12"/>
    </w:p>
    <w:p w14:paraId="6F3751D4" w14:textId="4985FEB6" w:rsidR="000C6627" w:rsidRPr="00E60D73" w:rsidRDefault="000C6627" w:rsidP="000C6627">
      <w:pPr>
        <w:pStyle w:val="EndNoteBibliography"/>
      </w:pPr>
      <w:bookmarkStart w:id="13" w:name="_ENREF_14"/>
      <w:r w:rsidRPr="00E60D73">
        <w:t>14. Wilk RR (1999) "Real Belizean food": building local identity in the transnational Caribbean. Am Anthropol</w:t>
      </w:r>
      <w:r w:rsidRPr="00E60D73">
        <w:rPr>
          <w:vertAlign w:val="superscript"/>
        </w:rPr>
        <w:t>'</w:t>
      </w:r>
      <w:r w:rsidRPr="00E60D73">
        <w:t xml:space="preserve"> 101 (2):244-255. doi:</w:t>
      </w:r>
      <w:hyperlink r:id="rId25" w:history="1">
        <w:r w:rsidRPr="00E60D73">
          <w:rPr>
            <w:rStyle w:val="Hyperlink"/>
          </w:rPr>
          <w:t>http://dx.doi.org/10.1525/aa.1999.101.2.244</w:t>
        </w:r>
        <w:bookmarkEnd w:id="13"/>
      </w:hyperlink>
    </w:p>
    <w:p w14:paraId="293BB131" w14:textId="46D975AA" w:rsidR="000C6627" w:rsidRPr="00E60D73" w:rsidRDefault="000C6627" w:rsidP="000C6627">
      <w:pPr>
        <w:pStyle w:val="EndNoteBibliography"/>
      </w:pPr>
      <w:bookmarkStart w:id="14" w:name="_ENREF_15"/>
      <w:r w:rsidRPr="00E60D73">
        <w:lastRenderedPageBreak/>
        <w:t>15. Casotti L (2005) He Who Eats Alone Will Die Alone? An Exploratory Study of the Meanings of the Food of Celebration. Latin American Business Review 6 (4):69-84. doi:</w:t>
      </w:r>
      <w:hyperlink r:id="rId26" w:history="1">
        <w:r w:rsidRPr="00E60D73">
          <w:rPr>
            <w:rStyle w:val="Hyperlink"/>
          </w:rPr>
          <w:t>http://dx.doi.org/10.1300/J140v06n04_04</w:t>
        </w:r>
        <w:bookmarkEnd w:id="14"/>
      </w:hyperlink>
    </w:p>
    <w:p w14:paraId="3284225F" w14:textId="503E32AA" w:rsidR="000C6627" w:rsidRPr="00E60D73" w:rsidRDefault="000C6627" w:rsidP="000C6627">
      <w:pPr>
        <w:pStyle w:val="EndNoteBibliography"/>
      </w:pPr>
      <w:bookmarkStart w:id="15" w:name="_ENREF_16"/>
      <w:r w:rsidRPr="00E60D73">
        <w:t>16. Levy-Costa RB, Sichieri R, Pontes NS, Monteiro CA (2005) Household food availability in Brazil: distribution and trends (1974-2003). Rev Saúde Públ 39 (4):530-540. doi:</w:t>
      </w:r>
      <w:hyperlink r:id="rId27" w:history="1">
        <w:r w:rsidRPr="00E60D73">
          <w:rPr>
            <w:rStyle w:val="Hyperlink"/>
          </w:rPr>
          <w:t>http://dx.doi.org/10.1590/S0034-89102005000400003</w:t>
        </w:r>
      </w:hyperlink>
      <w:r w:rsidRPr="00E60D73">
        <w:t xml:space="preserve"> </w:t>
      </w:r>
      <w:bookmarkEnd w:id="15"/>
    </w:p>
    <w:p w14:paraId="558BC822" w14:textId="2D1C3B20" w:rsidR="000C6627" w:rsidRPr="00E60D73" w:rsidRDefault="000C6627" w:rsidP="000C6627">
      <w:pPr>
        <w:pStyle w:val="EndNoteBibliography"/>
        <w:rPr>
          <w:lang w:val="pt-BR"/>
        </w:rPr>
      </w:pPr>
      <w:bookmarkStart w:id="16" w:name="_ENREF_17"/>
      <w:r w:rsidRPr="00E60D73">
        <w:t xml:space="preserve">17. Malta DC, Andrade SC, Claro RM, Bernal RTI, Monteiro CA (2014) Trends in prevalence of overweight and obesity in adults in 26 Brazilian state capitals and the Federal District from 2006 to 2012. </w:t>
      </w:r>
      <w:r w:rsidRPr="00E60D73">
        <w:rPr>
          <w:lang w:val="pt-BR"/>
        </w:rPr>
        <w:t>Rev Bras Epidemiol 17 (1):267-276. doi:</w:t>
      </w:r>
      <w:hyperlink r:id="rId28" w:history="1">
        <w:r w:rsidRPr="00E60D73">
          <w:rPr>
            <w:rStyle w:val="Hyperlink"/>
            <w:lang w:val="pt-BR"/>
          </w:rPr>
          <w:t>http://dx.doi.org/10.1590/1809-4503201400050021</w:t>
        </w:r>
      </w:hyperlink>
      <w:r w:rsidRPr="00E60D73">
        <w:rPr>
          <w:lang w:val="pt-BR"/>
        </w:rPr>
        <w:t xml:space="preserve"> </w:t>
      </w:r>
      <w:bookmarkEnd w:id="16"/>
    </w:p>
    <w:p w14:paraId="2BE78A5B" w14:textId="00F4F63F" w:rsidR="000C6627" w:rsidRPr="00E60D73" w:rsidRDefault="000C6627" w:rsidP="000C6627">
      <w:pPr>
        <w:pStyle w:val="EndNoteBibliography"/>
        <w:rPr>
          <w:lang w:val="pt-BR"/>
        </w:rPr>
      </w:pPr>
      <w:bookmarkStart w:id="17" w:name="_ENREF_18"/>
      <w:r w:rsidRPr="00E60D73">
        <w:rPr>
          <w:lang w:val="pt-BR"/>
        </w:rPr>
        <w:t>18. Alvarenga MdS, Scagliusi FB, Philippi ST (2012) Comparação das atitudes alimentares entre universitárias das cinco regiões brasileiras Cien Saude Colet 17 (2):435-444. doi:</w:t>
      </w:r>
      <w:hyperlink r:id="rId29" w:history="1">
        <w:r w:rsidRPr="00E60D73">
          <w:rPr>
            <w:rStyle w:val="Hyperlink"/>
            <w:lang w:val="pt-BR"/>
          </w:rPr>
          <w:t>http://dx.doi.org/10.1590/S1413-81232012000200016</w:t>
        </w:r>
        <w:bookmarkEnd w:id="17"/>
      </w:hyperlink>
    </w:p>
    <w:p w14:paraId="3F62AC11" w14:textId="77777777" w:rsidR="000C6627" w:rsidRPr="00E60D73" w:rsidRDefault="000C6627" w:rsidP="000C6627">
      <w:pPr>
        <w:pStyle w:val="EndNoteBibliography"/>
      </w:pPr>
      <w:bookmarkStart w:id="18" w:name="_ENREF_19"/>
      <w:r w:rsidRPr="00E60D73">
        <w:t>19. Hair JF, Black WC, Babin B, Anderson RE (2009) Multivariate data analysis, vol 7. Pearson Prentice Hall, New York</w:t>
      </w:r>
      <w:bookmarkEnd w:id="18"/>
    </w:p>
    <w:p w14:paraId="2BD26114" w14:textId="69292CC3" w:rsidR="000C6627" w:rsidRPr="00E60D73" w:rsidRDefault="000C6627" w:rsidP="000C6627">
      <w:pPr>
        <w:pStyle w:val="EndNoteBibliography"/>
      </w:pPr>
      <w:bookmarkStart w:id="19" w:name="_ENREF_20"/>
      <w:r w:rsidRPr="00E60D73">
        <w:t>20. Avalos LC, Tylka TL, Wood-Barcalow N (2005) The Body Appreciation Scale: development and psychometric evaluation. Body Image 2 (3):285-297. doi:</w:t>
      </w:r>
      <w:hyperlink r:id="rId30" w:history="1">
        <w:r w:rsidRPr="00E60D73">
          <w:rPr>
            <w:rStyle w:val="Hyperlink"/>
          </w:rPr>
          <w:t>http://dx.doi.org/10.1016/j.bodyim.2005.06.002</w:t>
        </w:r>
        <w:bookmarkEnd w:id="19"/>
      </w:hyperlink>
    </w:p>
    <w:p w14:paraId="6173D153" w14:textId="7A5DBEBE" w:rsidR="000C6627" w:rsidRPr="00E60D73" w:rsidRDefault="000C6627" w:rsidP="000C6627">
      <w:pPr>
        <w:pStyle w:val="EndNoteBibliography"/>
      </w:pPr>
      <w:bookmarkStart w:id="20" w:name="_ENREF_21"/>
      <w:r w:rsidRPr="00E60D73">
        <w:t>21. Swami V, Campana ANNB, Fereirra L, Barrett S, Harris AS, Tavares MCGCF (2011) The Acceptance of Cosmetic Surgery Scale: Initial examination of its factor structure and correlates among Brazilian adults. Body Image 8 (1):179-185. doi:</w:t>
      </w:r>
      <w:hyperlink r:id="rId31" w:history="1">
        <w:r w:rsidRPr="00E60D73">
          <w:rPr>
            <w:rStyle w:val="Hyperlink"/>
          </w:rPr>
          <w:t>http://dx.doi.org/10.1016/j.bodyim.2011.01.001</w:t>
        </w:r>
        <w:bookmarkEnd w:id="20"/>
      </w:hyperlink>
    </w:p>
    <w:p w14:paraId="2756269A" w14:textId="77777777" w:rsidR="000C6627" w:rsidRPr="00E60D73" w:rsidRDefault="000C6627" w:rsidP="000C6627">
      <w:pPr>
        <w:pStyle w:val="EndNoteBibliography"/>
      </w:pPr>
      <w:bookmarkStart w:id="21" w:name="_ENREF_22"/>
      <w:r w:rsidRPr="00E60D73">
        <w:t xml:space="preserve">22. Swami V (2017) Considering positive body image through the lens of culture and minority social identities. In: Markey C, Daniels E, Gillen M (eds) The body positive: Understanding and improving body image in science and practice. Cambridge University Press, Cambridge, UK, </w:t>
      </w:r>
      <w:bookmarkEnd w:id="21"/>
    </w:p>
    <w:p w14:paraId="38D8A50C" w14:textId="23433B74" w:rsidR="000C6627" w:rsidRPr="00E60D73" w:rsidRDefault="000C6627" w:rsidP="000C6627">
      <w:pPr>
        <w:pStyle w:val="EndNoteBibliography"/>
      </w:pPr>
      <w:bookmarkStart w:id="22" w:name="_ENREF_23"/>
      <w:r w:rsidRPr="00E60D73">
        <w:t>23. Fereirra L, Neves AN, Tavares MCGCF (2014) Validity of body image scales for Brazilian older adults. Motriz: J Phys 20 (4):359-373. doi:</w:t>
      </w:r>
      <w:hyperlink r:id="rId32" w:history="1">
        <w:r w:rsidRPr="00E60D73">
          <w:rPr>
            <w:rStyle w:val="Hyperlink"/>
          </w:rPr>
          <w:t>http://dx.doi.org/10.1590/S1980-65742014000400002</w:t>
        </w:r>
        <w:bookmarkEnd w:id="22"/>
      </w:hyperlink>
    </w:p>
    <w:p w14:paraId="67C6DAC8" w14:textId="7ED7E436" w:rsidR="0065479E" w:rsidRPr="00E60D73" w:rsidRDefault="000C6627" w:rsidP="000C6627">
      <w:pPr>
        <w:pStyle w:val="EndNoteBibliography"/>
        <w:rPr>
          <w:color w:val="0000FF" w:themeColor="hyperlink"/>
          <w:u w:val="single"/>
          <w:lang w:val="pt-BR"/>
        </w:rPr>
      </w:pPr>
      <w:bookmarkStart w:id="23" w:name="_ENREF_24"/>
      <w:r w:rsidRPr="00E60D73">
        <w:t xml:space="preserve">24. Beaton DE, Bombardier C, Guillemin F, Ferraz MB (2000) Guidelines for the process of cross-cultural adaptation of self-report measures. </w:t>
      </w:r>
      <w:r w:rsidRPr="00E60D73">
        <w:rPr>
          <w:lang w:val="pt-BR"/>
        </w:rPr>
        <w:t>Spine 25 (24):3186-3191. doi:</w:t>
      </w:r>
      <w:hyperlink r:id="rId33" w:history="1">
        <w:r w:rsidRPr="00E60D73">
          <w:rPr>
            <w:rStyle w:val="Hyperlink"/>
            <w:lang w:val="pt-BR"/>
          </w:rPr>
          <w:t>http://dx.doi.org/10.1097/00007632-200012150-00014</w:t>
        </w:r>
        <w:bookmarkEnd w:id="23"/>
      </w:hyperlink>
    </w:p>
    <w:p w14:paraId="50FC19C4" w14:textId="1EBE206E" w:rsidR="0065479E" w:rsidRPr="00E60D73" w:rsidRDefault="000C6627" w:rsidP="0065479E">
      <w:pPr>
        <w:spacing w:line="360" w:lineRule="auto"/>
        <w:rPr>
          <w:rFonts w:ascii="Arial" w:hAnsi="Arial" w:cs="Arial"/>
          <w:lang w:eastAsia="pt-BR"/>
        </w:rPr>
      </w:pPr>
      <w:bookmarkStart w:id="24" w:name="_ENREF_25"/>
      <w:r w:rsidRPr="00E60D73">
        <w:rPr>
          <w:rFonts w:ascii="Arial" w:hAnsi="Arial" w:cs="Arial"/>
          <w:lang w:val="en-US"/>
        </w:rPr>
        <w:t xml:space="preserve">25. </w:t>
      </w:r>
      <w:r w:rsidR="0065479E" w:rsidRPr="00E60D73">
        <w:rPr>
          <w:rFonts w:ascii="Arial" w:hAnsi="Arial" w:cs="Arial"/>
          <w:lang w:val="en-US"/>
        </w:rPr>
        <w:t xml:space="preserve">Herdman, M., Fox–Rushby, J., &amp; Badia, X. (1998). A model of equivalence in the cultural adaptation of HRQol instruments: The universal approach. Quality of Life </w:t>
      </w:r>
      <w:r w:rsidR="0065479E" w:rsidRPr="00E60D73">
        <w:rPr>
          <w:rFonts w:ascii="Arial" w:hAnsi="Arial" w:cs="Arial"/>
          <w:lang w:val="en-US"/>
        </w:rPr>
        <w:lastRenderedPageBreak/>
        <w:t>Research: An International Journal of Quality of Life Aspects of Treatment, Care, &amp; Rehabilitation, 7, 323–335.</w:t>
      </w:r>
      <w:r w:rsidR="0065479E" w:rsidRPr="00E60D73">
        <w:rPr>
          <w:rFonts w:ascii="Arial" w:hAnsi="Arial" w:cs="Arial"/>
        </w:rPr>
        <w:t xml:space="preserve"> doi: </w:t>
      </w:r>
      <w:hyperlink r:id="rId34" w:tgtFrame="_blank" w:history="1">
        <w:r w:rsidR="0065479E" w:rsidRPr="00E60D73">
          <w:rPr>
            <w:rStyle w:val="Hyperlink"/>
            <w:rFonts w:ascii="Arial" w:hAnsi="Arial" w:cs="Arial"/>
            <w:color w:val="2196F3"/>
            <w:shd w:val="clear" w:color="auto" w:fill="FFFFFF"/>
          </w:rPr>
          <w:t>http://dx.doi.org/10.1023/A:1008846618880</w:t>
        </w:r>
      </w:hyperlink>
    </w:p>
    <w:p w14:paraId="41164795" w14:textId="42EED9A2" w:rsidR="000C6627" w:rsidRPr="00E60D73" w:rsidRDefault="0065479E" w:rsidP="000C6627">
      <w:pPr>
        <w:pStyle w:val="EndNoteBibliography"/>
      </w:pPr>
      <w:r w:rsidRPr="00E60D73">
        <w:rPr>
          <w:lang w:val="pt-BR"/>
        </w:rPr>
        <w:t>26.</w:t>
      </w:r>
      <w:r w:rsidR="000C6627" w:rsidRPr="00E60D73">
        <w:rPr>
          <w:lang w:val="pt-BR"/>
        </w:rPr>
        <w:t xml:space="preserve">Marôco J (2014) Análise de equações estruturais. 2ª edn. </w:t>
      </w:r>
      <w:r w:rsidR="000C6627" w:rsidRPr="00E60D73">
        <w:t>ReportNumber, Pêro Pinheiro</w:t>
      </w:r>
      <w:bookmarkEnd w:id="24"/>
    </w:p>
    <w:p w14:paraId="47A8D195" w14:textId="192894EA" w:rsidR="000C6627" w:rsidRPr="00E60D73" w:rsidRDefault="0065479E" w:rsidP="000C6627">
      <w:pPr>
        <w:pStyle w:val="EndNoteBibliography"/>
      </w:pPr>
      <w:bookmarkStart w:id="25" w:name="_ENREF_26"/>
      <w:r w:rsidRPr="00E60D73">
        <w:t>27</w:t>
      </w:r>
      <w:r w:rsidR="000C6627" w:rsidRPr="00E60D73">
        <w:t>. Fornell C, Larcker DF (1981) Evaluating Structural Equation Models with Unobservable Variables and Measurement Error. J Marketing Res 18 (1):39-50. doi:</w:t>
      </w:r>
      <w:hyperlink r:id="rId35" w:history="1">
        <w:r w:rsidR="000C6627" w:rsidRPr="00E60D73">
          <w:rPr>
            <w:rStyle w:val="Hyperlink"/>
          </w:rPr>
          <w:t>http://dx.doi.org/10.2307/3151312?uid=3737664&amp;uid=2&amp;uid=4&amp;sid=21103223270061</w:t>
        </w:r>
        <w:bookmarkEnd w:id="25"/>
      </w:hyperlink>
    </w:p>
    <w:p w14:paraId="07494DB2" w14:textId="06F31988" w:rsidR="000C6627" w:rsidRPr="00E60D73" w:rsidRDefault="0065479E" w:rsidP="000C6627">
      <w:pPr>
        <w:pStyle w:val="EndNoteBibliography"/>
      </w:pPr>
      <w:bookmarkStart w:id="26" w:name="_ENREF_27"/>
      <w:r w:rsidRPr="00E60D73">
        <w:t>28</w:t>
      </w:r>
      <w:r w:rsidR="000C6627" w:rsidRPr="00E60D73">
        <w:t>. Kaplan D (2000) Structural equation modeling: foundations and extensions. Sage Publications, Thousand Oaks, CA</w:t>
      </w:r>
      <w:bookmarkEnd w:id="26"/>
    </w:p>
    <w:p w14:paraId="3521BEAE" w14:textId="6C6A28C0" w:rsidR="000C6627" w:rsidRPr="00E60D73" w:rsidRDefault="0065479E" w:rsidP="000C6627">
      <w:pPr>
        <w:pStyle w:val="EndNoteBibliography"/>
      </w:pPr>
      <w:bookmarkStart w:id="27" w:name="_ENREF_28"/>
      <w:r w:rsidRPr="00E60D73">
        <w:t>29</w:t>
      </w:r>
      <w:r w:rsidR="000C6627" w:rsidRPr="00E60D73">
        <w:t>. Birch LL, Fisher JO, Davison KK (2003) Learning to overeat: Maternal use of restrictive feeding practices promotes girls’ eating in the absence of hunger. Am J Clin Nutr 78 (5):215-220</w:t>
      </w:r>
      <w:bookmarkEnd w:id="27"/>
    </w:p>
    <w:p w14:paraId="04B570AF" w14:textId="6CEEDBBA" w:rsidR="000C6627" w:rsidRPr="00E60D73" w:rsidRDefault="0065479E" w:rsidP="000C6627">
      <w:pPr>
        <w:pStyle w:val="EndNoteBibliography"/>
      </w:pPr>
      <w:bookmarkStart w:id="28" w:name="_ENREF_29"/>
      <w:r w:rsidRPr="00E60D73">
        <w:t>30</w:t>
      </w:r>
      <w:r w:rsidR="000C6627" w:rsidRPr="00E60D73">
        <w:t>. Campana ANNB, Tavares MCGCF, Silva DD, Diogo MJD (2009) Translation and validation of the Body Image Avoidance Questionnaire (BIAQ) for the Portuguese language in Brazil. Behav Res Methods</w:t>
      </w:r>
      <w:r w:rsidR="000C6627" w:rsidRPr="00E60D73">
        <w:rPr>
          <w:vertAlign w:val="superscript"/>
        </w:rPr>
        <w:t>'</w:t>
      </w:r>
      <w:r w:rsidR="000C6627" w:rsidRPr="00E60D73">
        <w:t xml:space="preserve"> 41 (1):236-243. doi:</w:t>
      </w:r>
      <w:hyperlink r:id="rId36" w:history="1">
        <w:r w:rsidR="000C6627" w:rsidRPr="00E60D73">
          <w:rPr>
            <w:rStyle w:val="Hyperlink"/>
          </w:rPr>
          <w:t>http://dx.doi.org/10.3758/BRM.41.1.236</w:t>
        </w:r>
        <w:bookmarkEnd w:id="28"/>
      </w:hyperlink>
    </w:p>
    <w:p w14:paraId="178AFC15" w14:textId="57F5E04F" w:rsidR="000C6627" w:rsidRPr="00E60D73" w:rsidRDefault="0065479E" w:rsidP="000C6627">
      <w:pPr>
        <w:pStyle w:val="EndNoteBibliography"/>
      </w:pPr>
      <w:bookmarkStart w:id="29" w:name="_ENREF_30"/>
      <w:r w:rsidRPr="00E60D73">
        <w:t>31</w:t>
      </w:r>
      <w:r w:rsidR="000C6627" w:rsidRPr="00E60D73">
        <w:t>. Gouveia VV, Singelis TM, Coelho JA (2002) Self-construal scale: corroborations of its factorial structure. Aval Psicol 1 (1):49-59</w:t>
      </w:r>
      <w:bookmarkEnd w:id="29"/>
    </w:p>
    <w:p w14:paraId="66A1C990" w14:textId="4FDCB361" w:rsidR="000C6627" w:rsidRPr="00E60D73" w:rsidRDefault="0065479E" w:rsidP="000C6627">
      <w:pPr>
        <w:pStyle w:val="EndNoteBibliography"/>
      </w:pPr>
      <w:bookmarkStart w:id="30" w:name="_ENREF_31"/>
      <w:r w:rsidRPr="00E60D73">
        <w:t>32</w:t>
      </w:r>
      <w:r w:rsidR="000C6627" w:rsidRPr="00E60D73">
        <w:t>. Avalos LC, Tylka TL (2006) Exploring a model of intuitive eating with college women. J Couns Psychol 53 (4):486–497. doi:</w:t>
      </w:r>
      <w:hyperlink r:id="rId37" w:history="1">
        <w:r w:rsidR="000C6627" w:rsidRPr="00E60D73">
          <w:rPr>
            <w:rStyle w:val="Hyperlink"/>
          </w:rPr>
          <w:t>http://dx.doi.org/10.1037/0022-0167.53.4.486</w:t>
        </w:r>
        <w:bookmarkEnd w:id="30"/>
      </w:hyperlink>
    </w:p>
    <w:p w14:paraId="7219AEC3" w14:textId="1A7DAE52" w:rsidR="000C6627" w:rsidRPr="00E60D73" w:rsidRDefault="0065479E" w:rsidP="000C6627">
      <w:pPr>
        <w:pStyle w:val="EndNoteBibliography"/>
      </w:pPr>
      <w:bookmarkStart w:id="31" w:name="_ENREF_32"/>
      <w:r w:rsidRPr="00E60D73">
        <w:t>33</w:t>
      </w:r>
      <w:r w:rsidR="000C6627" w:rsidRPr="00E60D73">
        <w:t>. Schoenefeld SJ, Webb JB (2013) Self-compassion and intuitive eating in college women: examining the contributions of distress tolerance and body image acceptance and action. Eat Behav 14 (4):493-496. doi:</w:t>
      </w:r>
      <w:hyperlink r:id="rId38" w:history="1">
        <w:r w:rsidR="000C6627" w:rsidRPr="00E60D73">
          <w:rPr>
            <w:rStyle w:val="Hyperlink"/>
          </w:rPr>
          <w:t>http://dx.doi.org/10.1016/j.eatbeh.2013.09.001</w:t>
        </w:r>
        <w:bookmarkEnd w:id="31"/>
      </w:hyperlink>
    </w:p>
    <w:p w14:paraId="2A1878B3" w14:textId="55C47EE5" w:rsidR="000C6627" w:rsidRPr="00E60D73" w:rsidRDefault="0065479E" w:rsidP="000C6627">
      <w:pPr>
        <w:pStyle w:val="EndNoteBibliography"/>
      </w:pPr>
      <w:bookmarkStart w:id="32" w:name="_ENREF_33"/>
      <w:r w:rsidRPr="00E60D73">
        <w:t>34</w:t>
      </w:r>
      <w:r w:rsidR="000C6627" w:rsidRPr="00E60D73">
        <w:t>. Schaufeli BW, Martínez IM, Pinto AM, Salanova M, Bakker AB (2002) Burnout and engagement in university students - A cross-national study. J Cross Cult Psychol 33 (5):464-481. doi:</w:t>
      </w:r>
      <w:hyperlink r:id="rId39" w:history="1">
        <w:r w:rsidR="000C6627" w:rsidRPr="00E60D73">
          <w:rPr>
            <w:rStyle w:val="Hyperlink"/>
          </w:rPr>
          <w:t>http://dx.doi.org/10.1177/0022022102033005003</w:t>
        </w:r>
        <w:bookmarkEnd w:id="32"/>
      </w:hyperlink>
    </w:p>
    <w:p w14:paraId="47E99A25" w14:textId="52764350" w:rsidR="000C6627" w:rsidRPr="00E60D73" w:rsidRDefault="0065479E" w:rsidP="000C6627">
      <w:pPr>
        <w:pStyle w:val="EndNoteBibliography"/>
      </w:pPr>
      <w:bookmarkStart w:id="33" w:name="_ENREF_34"/>
      <w:r w:rsidRPr="00E60D73">
        <w:t>35</w:t>
      </w:r>
      <w:r w:rsidR="000C6627" w:rsidRPr="00E60D73">
        <w:t>. Campana ANNB, Tavares MCGCF, Swami V, Silva D (2013) An examination of the psychometric properties of Brazilian Portuguese translations of the drive for muscularity scale, the Swansea Muscularity Attitudes Questionnaire, and the Masculine Body Ideal Distress Scale. Psychol Men Masc 14 (4):376-388 doi:</w:t>
      </w:r>
      <w:hyperlink r:id="rId40" w:history="1">
        <w:r w:rsidR="000C6627" w:rsidRPr="00E60D73">
          <w:rPr>
            <w:rStyle w:val="Hyperlink"/>
          </w:rPr>
          <w:t>http://dx.doi.org/10.1037/a0030087</w:t>
        </w:r>
        <w:bookmarkEnd w:id="33"/>
      </w:hyperlink>
    </w:p>
    <w:p w14:paraId="27C81C6A" w14:textId="6008806D" w:rsidR="000C6627" w:rsidRPr="00E60D73" w:rsidRDefault="0065479E" w:rsidP="000C6627">
      <w:pPr>
        <w:pStyle w:val="EndNoteBibliography"/>
        <w:rPr>
          <w:lang w:val="pt-BR"/>
        </w:rPr>
      </w:pPr>
      <w:bookmarkStart w:id="34" w:name="_ENREF_35"/>
      <w:r w:rsidRPr="00E60D73">
        <w:lastRenderedPageBreak/>
        <w:t>36</w:t>
      </w:r>
      <w:r w:rsidR="000C6627" w:rsidRPr="00E60D73">
        <w:t xml:space="preserve">. Spector PE (1992) Summated rating scale construction: An introduction. </w:t>
      </w:r>
      <w:r w:rsidR="000C6627" w:rsidRPr="00E60D73">
        <w:rPr>
          <w:lang w:val="pt-BR"/>
        </w:rPr>
        <w:t>CA: Sage, Newbury Park</w:t>
      </w:r>
      <w:bookmarkEnd w:id="34"/>
    </w:p>
    <w:p w14:paraId="7BD26648" w14:textId="286925A3" w:rsidR="00C97FD2" w:rsidRPr="00E60D73" w:rsidRDefault="0065479E" w:rsidP="00230ED6">
      <w:pPr>
        <w:pStyle w:val="EndNoteBibliography"/>
        <w:rPr>
          <w:sz w:val="18"/>
          <w:szCs w:val="18"/>
        </w:rPr>
      </w:pPr>
      <w:bookmarkStart w:id="35" w:name="_ENREF_36"/>
      <w:r w:rsidRPr="00E60D73">
        <w:rPr>
          <w:lang w:val="pt-BR"/>
        </w:rPr>
        <w:t>37</w:t>
      </w:r>
      <w:r w:rsidR="000C6627" w:rsidRPr="00E60D73">
        <w:rPr>
          <w:lang w:val="pt-BR"/>
        </w:rPr>
        <w:t xml:space="preserve">. Bleil SI (1998) O padrão alimentar ocidental: considerações sobre a mudança de hábitos no Brasil. </w:t>
      </w:r>
      <w:r w:rsidR="000C6627" w:rsidRPr="00E60D73">
        <w:t>Cad Debate 7:2-25</w:t>
      </w:r>
      <w:bookmarkEnd w:id="35"/>
      <w:r w:rsidR="007B6B1E" w:rsidRPr="00E60D73">
        <w:rPr>
          <w:sz w:val="18"/>
          <w:szCs w:val="18"/>
          <w:lang w:val="en-GB"/>
        </w:rPr>
        <w:fldChar w:fldCharType="end"/>
      </w:r>
      <w:r w:rsidR="00C97FD2" w:rsidRPr="00E60D73">
        <w:rPr>
          <w:sz w:val="18"/>
          <w:szCs w:val="18"/>
        </w:rPr>
        <w:br w:type="page"/>
      </w:r>
    </w:p>
    <w:p w14:paraId="2258D52E" w14:textId="77777777" w:rsidR="00C97FD2" w:rsidRPr="00E60D73" w:rsidRDefault="00C97FD2" w:rsidP="00C97FD2">
      <w:pPr>
        <w:spacing w:line="360" w:lineRule="auto"/>
        <w:outlineLvl w:val="0"/>
        <w:rPr>
          <w:rFonts w:ascii="Arial" w:hAnsi="Arial" w:cs="Arial"/>
          <w:b/>
        </w:rPr>
        <w:sectPr w:rsidR="00C97FD2" w:rsidRPr="00E60D73" w:rsidSect="00C97FD2">
          <w:headerReference w:type="even" r:id="rId41"/>
          <w:type w:val="continuous"/>
          <w:pgSz w:w="11906" w:h="16838"/>
          <w:pgMar w:top="1440" w:right="1440" w:bottom="1440" w:left="1440" w:header="709" w:footer="709" w:gutter="0"/>
          <w:cols w:space="708"/>
          <w:titlePg/>
          <w:docGrid w:linePitch="360"/>
        </w:sectPr>
      </w:pPr>
    </w:p>
    <w:p w14:paraId="1E9F997D" w14:textId="1BE75383" w:rsidR="00C97FD2" w:rsidRPr="00E60D73" w:rsidRDefault="00C97FD2" w:rsidP="00C97FD2">
      <w:pPr>
        <w:spacing w:line="360" w:lineRule="auto"/>
        <w:outlineLvl w:val="0"/>
        <w:rPr>
          <w:rFonts w:ascii="Arial" w:hAnsi="Arial" w:cs="Arial"/>
        </w:rPr>
      </w:pPr>
      <w:r w:rsidRPr="00E60D73">
        <w:rPr>
          <w:rFonts w:ascii="Arial" w:hAnsi="Arial" w:cs="Arial"/>
          <w:b/>
        </w:rPr>
        <w:lastRenderedPageBreak/>
        <w:t xml:space="preserve">Table 1 </w:t>
      </w:r>
      <w:r w:rsidR="00D243DE" w:rsidRPr="00E60D73">
        <w:rPr>
          <w:rFonts w:ascii="Arial" w:hAnsi="Arial" w:cs="Arial"/>
        </w:rPr>
        <w:t xml:space="preserve">English and </w:t>
      </w:r>
      <w:r w:rsidRPr="00E60D73">
        <w:rPr>
          <w:rFonts w:ascii="Arial" w:hAnsi="Arial" w:cs="Arial"/>
        </w:rPr>
        <w:t xml:space="preserve">Portuguese </w:t>
      </w:r>
      <w:r w:rsidR="00D243DE" w:rsidRPr="00E60D73">
        <w:rPr>
          <w:rFonts w:ascii="Arial" w:hAnsi="Arial" w:cs="Arial"/>
        </w:rPr>
        <w:t>version</w:t>
      </w:r>
      <w:r w:rsidRPr="00E60D73">
        <w:rPr>
          <w:rFonts w:ascii="Arial" w:hAnsi="Arial" w:cs="Arial"/>
        </w:rPr>
        <w:t xml:space="preserve"> </w:t>
      </w:r>
      <w:r w:rsidR="00D243DE" w:rsidRPr="00E60D73">
        <w:rPr>
          <w:rFonts w:ascii="Arial" w:hAnsi="Arial" w:cs="Arial"/>
        </w:rPr>
        <w:t xml:space="preserve">and Back Translation </w:t>
      </w:r>
      <w:r w:rsidRPr="00E60D73">
        <w:rPr>
          <w:rFonts w:ascii="Arial" w:hAnsi="Arial" w:cs="Arial"/>
        </w:rPr>
        <w:t>of Caregiver Eating Messages Scale (CEMS) and Intuitive Eating Scale 2 (IES-2)</w:t>
      </w:r>
    </w:p>
    <w:p w14:paraId="6BD01FC2" w14:textId="77777777" w:rsidR="00C97FD2" w:rsidRPr="00E60D73" w:rsidRDefault="00C97FD2" w:rsidP="00C97FD2">
      <w:pPr>
        <w:spacing w:line="360" w:lineRule="auto"/>
        <w:rPr>
          <w:rFonts w:ascii="Arial" w:hAnsi="Arial" w:cs="Arial"/>
          <w:sz w:val="18"/>
          <w:szCs w:val="18"/>
        </w:rPr>
      </w:pPr>
    </w:p>
    <w:tbl>
      <w:tblPr>
        <w:tblStyle w:val="TableGrid"/>
        <w:tblW w:w="47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6564"/>
        <w:gridCol w:w="6238"/>
      </w:tblGrid>
      <w:tr w:rsidR="005544CF" w:rsidRPr="00E60D73" w14:paraId="2E50C54A" w14:textId="347DEA7E" w:rsidTr="005544CF">
        <w:trPr>
          <w:trHeight w:val="227"/>
        </w:trPr>
        <w:tc>
          <w:tcPr>
            <w:tcW w:w="214" w:type="pct"/>
            <w:tcBorders>
              <w:top w:val="single" w:sz="4" w:space="0" w:color="auto"/>
              <w:bottom w:val="single" w:sz="4" w:space="0" w:color="auto"/>
            </w:tcBorders>
          </w:tcPr>
          <w:p w14:paraId="2A5F3D07"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Item</w:t>
            </w:r>
          </w:p>
        </w:tc>
        <w:tc>
          <w:tcPr>
            <w:tcW w:w="2454" w:type="pct"/>
            <w:tcBorders>
              <w:top w:val="single" w:sz="4" w:space="0" w:color="auto"/>
              <w:bottom w:val="single" w:sz="4" w:space="0" w:color="auto"/>
            </w:tcBorders>
          </w:tcPr>
          <w:p w14:paraId="22B5106F"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English version</w:t>
            </w:r>
          </w:p>
        </w:tc>
        <w:tc>
          <w:tcPr>
            <w:tcW w:w="2332" w:type="pct"/>
            <w:tcBorders>
              <w:top w:val="single" w:sz="4" w:space="0" w:color="auto"/>
              <w:bottom w:val="single" w:sz="4" w:space="0" w:color="auto"/>
            </w:tcBorders>
          </w:tcPr>
          <w:p w14:paraId="17443277"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Portuguese version</w:t>
            </w:r>
          </w:p>
        </w:tc>
      </w:tr>
      <w:tr w:rsidR="005544CF" w:rsidRPr="00E60D73" w14:paraId="7D108AEC" w14:textId="6AFE24E2" w:rsidTr="005544CF">
        <w:trPr>
          <w:trHeight w:val="227"/>
        </w:trPr>
        <w:tc>
          <w:tcPr>
            <w:tcW w:w="214" w:type="pct"/>
            <w:tcBorders>
              <w:top w:val="single" w:sz="4" w:space="0" w:color="auto"/>
            </w:tcBorders>
          </w:tcPr>
          <w:p w14:paraId="6BAD7B5A" w14:textId="77777777" w:rsidR="005544CF" w:rsidRPr="00E60D73" w:rsidRDefault="005544CF" w:rsidP="00C97FD2">
            <w:pPr>
              <w:spacing w:line="360" w:lineRule="auto"/>
              <w:jc w:val="center"/>
              <w:rPr>
                <w:rFonts w:ascii="Arial" w:hAnsi="Arial" w:cs="Arial"/>
                <w:sz w:val="18"/>
                <w:szCs w:val="18"/>
              </w:rPr>
            </w:pPr>
          </w:p>
        </w:tc>
        <w:tc>
          <w:tcPr>
            <w:tcW w:w="2454" w:type="pct"/>
            <w:tcBorders>
              <w:top w:val="single" w:sz="4" w:space="0" w:color="auto"/>
            </w:tcBorders>
          </w:tcPr>
          <w:p w14:paraId="796212DE"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CEMS</w:t>
            </w:r>
          </w:p>
        </w:tc>
        <w:tc>
          <w:tcPr>
            <w:tcW w:w="2332" w:type="pct"/>
            <w:tcBorders>
              <w:top w:val="single" w:sz="4" w:space="0" w:color="auto"/>
            </w:tcBorders>
          </w:tcPr>
          <w:p w14:paraId="427AD37F" w14:textId="77777777" w:rsidR="005544CF" w:rsidRPr="00E60D73" w:rsidRDefault="005544CF" w:rsidP="005544CF">
            <w:pPr>
              <w:spacing w:line="360" w:lineRule="auto"/>
              <w:rPr>
                <w:rFonts w:ascii="Arial" w:hAnsi="Arial" w:cs="Arial"/>
                <w:sz w:val="18"/>
                <w:szCs w:val="18"/>
              </w:rPr>
            </w:pPr>
          </w:p>
        </w:tc>
      </w:tr>
      <w:tr w:rsidR="005544CF" w:rsidRPr="00E60D73" w14:paraId="1A897844" w14:textId="69A26096" w:rsidTr="005544CF">
        <w:trPr>
          <w:trHeight w:val="435"/>
        </w:trPr>
        <w:tc>
          <w:tcPr>
            <w:tcW w:w="214" w:type="pct"/>
          </w:tcPr>
          <w:p w14:paraId="7EAE6D20"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1</w:t>
            </w:r>
          </w:p>
        </w:tc>
        <w:tc>
          <w:tcPr>
            <w:tcW w:w="2454" w:type="pct"/>
          </w:tcPr>
          <w:p w14:paraId="049D6C53"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Told you to eat all the food on your plate.</w:t>
            </w:r>
          </w:p>
        </w:tc>
        <w:tc>
          <w:tcPr>
            <w:tcW w:w="2332" w:type="pct"/>
          </w:tcPr>
          <w:p w14:paraId="26515DD5"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Disseram para você comer toda a comida que estava no seu prato</w:t>
            </w:r>
          </w:p>
        </w:tc>
      </w:tr>
      <w:tr w:rsidR="005544CF" w:rsidRPr="00E60D73" w14:paraId="2FC3734D" w14:textId="2B451EB1" w:rsidTr="005544CF">
        <w:trPr>
          <w:trHeight w:val="227"/>
        </w:trPr>
        <w:tc>
          <w:tcPr>
            <w:tcW w:w="214" w:type="pct"/>
          </w:tcPr>
          <w:p w14:paraId="26D791E9"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2</w:t>
            </w:r>
          </w:p>
        </w:tc>
        <w:tc>
          <w:tcPr>
            <w:tcW w:w="2454" w:type="pct"/>
          </w:tcPr>
          <w:p w14:paraId="37055CE1"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Made sure you finished all the food that was on your plate. </w:t>
            </w:r>
          </w:p>
        </w:tc>
        <w:tc>
          <w:tcPr>
            <w:tcW w:w="2332" w:type="pct"/>
          </w:tcPr>
          <w:p w14:paraId="63C8F748"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Conferiram se você havia comido tudo que estava no seu prato</w:t>
            </w:r>
          </w:p>
        </w:tc>
      </w:tr>
      <w:tr w:rsidR="005544CF" w:rsidRPr="00E60D73" w14:paraId="05B172E2" w14:textId="32894A92" w:rsidTr="005544CF">
        <w:trPr>
          <w:trHeight w:val="227"/>
        </w:trPr>
        <w:tc>
          <w:tcPr>
            <w:tcW w:w="214" w:type="pct"/>
          </w:tcPr>
          <w:p w14:paraId="782B2B42"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3</w:t>
            </w:r>
          </w:p>
        </w:tc>
        <w:tc>
          <w:tcPr>
            <w:tcW w:w="2454" w:type="pct"/>
          </w:tcPr>
          <w:p w14:paraId="2B277E76"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Made you eat at times you weren’t hungry. </w:t>
            </w:r>
          </w:p>
        </w:tc>
        <w:tc>
          <w:tcPr>
            <w:tcW w:w="2332" w:type="pct"/>
          </w:tcPr>
          <w:p w14:paraId="252B3588"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Fizeram você comer mesmo sem fome</w:t>
            </w:r>
          </w:p>
        </w:tc>
      </w:tr>
      <w:tr w:rsidR="005544CF" w:rsidRPr="00E60D73" w14:paraId="020EEE16" w14:textId="5CCFA12D" w:rsidTr="005544CF">
        <w:trPr>
          <w:trHeight w:val="227"/>
        </w:trPr>
        <w:tc>
          <w:tcPr>
            <w:tcW w:w="214" w:type="pct"/>
          </w:tcPr>
          <w:p w14:paraId="0390FEBA"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4</w:t>
            </w:r>
          </w:p>
        </w:tc>
        <w:tc>
          <w:tcPr>
            <w:tcW w:w="2454" w:type="pct"/>
          </w:tcPr>
          <w:p w14:paraId="6C88E901"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Told you to eat all your vegetables after you told them you didn’t want to eat any more. </w:t>
            </w:r>
          </w:p>
        </w:tc>
        <w:tc>
          <w:tcPr>
            <w:tcW w:w="2332" w:type="pct"/>
          </w:tcPr>
          <w:p w14:paraId="5B5FB77C"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Disseram para você comer todos os seus legumes mesmo depois de você dizer que já não queria comer mais</w:t>
            </w:r>
          </w:p>
        </w:tc>
      </w:tr>
      <w:tr w:rsidR="005544CF" w:rsidRPr="00E60D73" w14:paraId="3B1D2AFC" w14:textId="2608918B" w:rsidTr="005544CF">
        <w:trPr>
          <w:trHeight w:val="227"/>
        </w:trPr>
        <w:tc>
          <w:tcPr>
            <w:tcW w:w="214" w:type="pct"/>
          </w:tcPr>
          <w:p w14:paraId="11D073E6"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5</w:t>
            </w:r>
          </w:p>
        </w:tc>
        <w:tc>
          <w:tcPr>
            <w:tcW w:w="2454" w:type="pct"/>
          </w:tcPr>
          <w:p w14:paraId="04FAF0FD"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Looked at you with raised eyebrows at how much you were eating, making you feel that you were eating too much. </w:t>
            </w:r>
          </w:p>
        </w:tc>
        <w:tc>
          <w:tcPr>
            <w:tcW w:w="2332" w:type="pct"/>
          </w:tcPr>
          <w:p w14:paraId="29FBC765"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Olharam com repreensão para o quanto você estava comendo, fazendo com que você sentisse que estava comendo demais</w:t>
            </w:r>
          </w:p>
        </w:tc>
      </w:tr>
      <w:tr w:rsidR="005544CF" w:rsidRPr="00E60D73" w14:paraId="42A2E524" w14:textId="54DCA4D2" w:rsidTr="005544CF">
        <w:trPr>
          <w:trHeight w:val="227"/>
        </w:trPr>
        <w:tc>
          <w:tcPr>
            <w:tcW w:w="214" w:type="pct"/>
          </w:tcPr>
          <w:p w14:paraId="6906CF59"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6</w:t>
            </w:r>
          </w:p>
        </w:tc>
        <w:tc>
          <w:tcPr>
            <w:tcW w:w="2454" w:type="pct"/>
          </w:tcPr>
          <w:p w14:paraId="454D8650"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Commented that you were eating too much. </w:t>
            </w:r>
          </w:p>
        </w:tc>
        <w:tc>
          <w:tcPr>
            <w:tcW w:w="2332" w:type="pct"/>
          </w:tcPr>
          <w:p w14:paraId="4A268401"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Comentaram que você estava comendo muito.</w:t>
            </w:r>
          </w:p>
        </w:tc>
      </w:tr>
      <w:tr w:rsidR="005544CF" w:rsidRPr="00E60D73" w14:paraId="63D57FFB" w14:textId="6F2A02DC" w:rsidTr="005544CF">
        <w:trPr>
          <w:trHeight w:val="227"/>
        </w:trPr>
        <w:tc>
          <w:tcPr>
            <w:tcW w:w="214" w:type="pct"/>
          </w:tcPr>
          <w:p w14:paraId="7E3D7A8E"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7</w:t>
            </w:r>
          </w:p>
        </w:tc>
        <w:tc>
          <w:tcPr>
            <w:tcW w:w="2454" w:type="pct"/>
          </w:tcPr>
          <w:p w14:paraId="179389AE"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Made fun of you (or scolded you) for eating too much. </w:t>
            </w:r>
          </w:p>
        </w:tc>
        <w:tc>
          <w:tcPr>
            <w:tcW w:w="2332" w:type="pct"/>
          </w:tcPr>
          <w:p w14:paraId="1215A7DD"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Fizeram piadas (ou te deram uma bronca) você por comer demais</w:t>
            </w:r>
          </w:p>
        </w:tc>
      </w:tr>
      <w:tr w:rsidR="005544CF" w:rsidRPr="00E60D73" w14:paraId="65B5CBC3" w14:textId="12DFD748" w:rsidTr="005544CF">
        <w:trPr>
          <w:trHeight w:val="227"/>
        </w:trPr>
        <w:tc>
          <w:tcPr>
            <w:tcW w:w="214" w:type="pct"/>
          </w:tcPr>
          <w:p w14:paraId="109BB0F4"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8</w:t>
            </w:r>
          </w:p>
        </w:tc>
        <w:tc>
          <w:tcPr>
            <w:tcW w:w="2454" w:type="pct"/>
          </w:tcPr>
          <w:p w14:paraId="3FE04247"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Told you that you shouldn’t eat certain foods because they will “make you fat”. </w:t>
            </w:r>
          </w:p>
        </w:tc>
        <w:tc>
          <w:tcPr>
            <w:tcW w:w="2332" w:type="pct"/>
          </w:tcPr>
          <w:p w14:paraId="195B7C21"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Disseram que você não deveria comer certos tipos de comidas porque elas iam te deixar gordo (a)</w:t>
            </w:r>
          </w:p>
        </w:tc>
      </w:tr>
      <w:tr w:rsidR="005544CF" w:rsidRPr="00E60D73" w14:paraId="6CF85C5D" w14:textId="6ACD7AFF" w:rsidTr="005544CF">
        <w:trPr>
          <w:trHeight w:val="227"/>
        </w:trPr>
        <w:tc>
          <w:tcPr>
            <w:tcW w:w="214" w:type="pct"/>
          </w:tcPr>
          <w:p w14:paraId="0A56E683"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9</w:t>
            </w:r>
          </w:p>
        </w:tc>
        <w:tc>
          <w:tcPr>
            <w:tcW w:w="2454" w:type="pct"/>
          </w:tcPr>
          <w:p w14:paraId="42D5EDEE"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Made you eat despite the fact that you were full. </w:t>
            </w:r>
          </w:p>
        </w:tc>
        <w:tc>
          <w:tcPr>
            <w:tcW w:w="2332" w:type="pct"/>
          </w:tcPr>
          <w:p w14:paraId="2415A219"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Fizeram você comer mesmo você já estando satisfeito.</w:t>
            </w:r>
          </w:p>
        </w:tc>
      </w:tr>
      <w:tr w:rsidR="005544CF" w:rsidRPr="00E60D73" w14:paraId="24104532" w14:textId="29696658" w:rsidTr="005544CF">
        <w:trPr>
          <w:trHeight w:val="227"/>
        </w:trPr>
        <w:tc>
          <w:tcPr>
            <w:tcW w:w="214" w:type="pct"/>
            <w:tcBorders>
              <w:bottom w:val="single" w:sz="4" w:space="0" w:color="auto"/>
            </w:tcBorders>
          </w:tcPr>
          <w:p w14:paraId="0EFC6056"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10</w:t>
            </w:r>
          </w:p>
        </w:tc>
        <w:tc>
          <w:tcPr>
            <w:tcW w:w="2454" w:type="pct"/>
            <w:tcBorders>
              <w:bottom w:val="single" w:sz="4" w:space="0" w:color="auto"/>
            </w:tcBorders>
          </w:tcPr>
          <w:p w14:paraId="03088329"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Talked about dieting or restricting certain high calorie foods. </w:t>
            </w:r>
          </w:p>
        </w:tc>
        <w:tc>
          <w:tcPr>
            <w:tcW w:w="2332" w:type="pct"/>
            <w:tcBorders>
              <w:bottom w:val="single" w:sz="4" w:space="0" w:color="auto"/>
            </w:tcBorders>
          </w:tcPr>
          <w:p w14:paraId="789C6D0B"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Falaram sobre dietas ou sobre evitar comidas calóricas</w:t>
            </w:r>
          </w:p>
        </w:tc>
      </w:tr>
      <w:tr w:rsidR="005544CF" w:rsidRPr="00E60D73" w14:paraId="69ACE81A" w14:textId="39AB0F8F" w:rsidTr="005544CF">
        <w:trPr>
          <w:trHeight w:val="257"/>
        </w:trPr>
        <w:tc>
          <w:tcPr>
            <w:tcW w:w="214" w:type="pct"/>
            <w:tcBorders>
              <w:top w:val="single" w:sz="4" w:space="0" w:color="auto"/>
            </w:tcBorders>
          </w:tcPr>
          <w:p w14:paraId="1F3B65DC" w14:textId="77777777" w:rsidR="005544CF" w:rsidRPr="00E60D73" w:rsidRDefault="005544CF" w:rsidP="00C97FD2">
            <w:pPr>
              <w:spacing w:line="360" w:lineRule="auto"/>
              <w:jc w:val="center"/>
              <w:rPr>
                <w:rFonts w:ascii="Arial" w:hAnsi="Arial" w:cs="Arial"/>
                <w:sz w:val="18"/>
                <w:szCs w:val="18"/>
                <w:lang w:val="pt-BR"/>
              </w:rPr>
            </w:pPr>
          </w:p>
        </w:tc>
        <w:tc>
          <w:tcPr>
            <w:tcW w:w="2454" w:type="pct"/>
            <w:tcBorders>
              <w:top w:val="single" w:sz="4" w:space="0" w:color="auto"/>
            </w:tcBorders>
          </w:tcPr>
          <w:p w14:paraId="44BF6278"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IES-2</w:t>
            </w:r>
          </w:p>
        </w:tc>
        <w:tc>
          <w:tcPr>
            <w:tcW w:w="2332" w:type="pct"/>
            <w:tcBorders>
              <w:top w:val="single" w:sz="4" w:space="0" w:color="auto"/>
            </w:tcBorders>
          </w:tcPr>
          <w:p w14:paraId="7D315C3F" w14:textId="77777777" w:rsidR="005544CF" w:rsidRPr="00E60D73" w:rsidRDefault="005544CF" w:rsidP="005544CF">
            <w:pPr>
              <w:spacing w:line="360" w:lineRule="auto"/>
              <w:rPr>
                <w:rFonts w:ascii="Arial" w:hAnsi="Arial" w:cs="Arial"/>
                <w:sz w:val="18"/>
                <w:szCs w:val="18"/>
              </w:rPr>
            </w:pPr>
          </w:p>
        </w:tc>
      </w:tr>
      <w:tr w:rsidR="005544CF" w:rsidRPr="00E60D73" w14:paraId="1824BAB8" w14:textId="50DAF9EC" w:rsidTr="005544CF">
        <w:trPr>
          <w:trHeight w:val="227"/>
        </w:trPr>
        <w:tc>
          <w:tcPr>
            <w:tcW w:w="214" w:type="pct"/>
          </w:tcPr>
          <w:p w14:paraId="29511A05"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1*</w:t>
            </w:r>
          </w:p>
        </w:tc>
        <w:tc>
          <w:tcPr>
            <w:tcW w:w="2454" w:type="pct"/>
          </w:tcPr>
          <w:p w14:paraId="275FECDD"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try to avoid certain foods high in fat, carbohydrates, or calories. </w:t>
            </w:r>
          </w:p>
        </w:tc>
        <w:tc>
          <w:tcPr>
            <w:tcW w:w="2332" w:type="pct"/>
          </w:tcPr>
          <w:p w14:paraId="260E92DC"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 xml:space="preserve">Eu tento evitar comidas ricas em gordura, carboidratos ou calorias. </w:t>
            </w:r>
          </w:p>
        </w:tc>
      </w:tr>
      <w:tr w:rsidR="005544CF" w:rsidRPr="00E60D73" w14:paraId="61A42C2B" w14:textId="13003925" w:rsidTr="005544CF">
        <w:trPr>
          <w:trHeight w:val="227"/>
        </w:trPr>
        <w:tc>
          <w:tcPr>
            <w:tcW w:w="214" w:type="pct"/>
          </w:tcPr>
          <w:p w14:paraId="541BF28B"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2*</w:t>
            </w:r>
          </w:p>
        </w:tc>
        <w:tc>
          <w:tcPr>
            <w:tcW w:w="2454" w:type="pct"/>
          </w:tcPr>
          <w:p w14:paraId="4F34A632"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find myself eating when I’m feeling emotional (e.g., anxious, depressed, sad), even when I’m not physically hungry. </w:t>
            </w:r>
          </w:p>
        </w:tc>
        <w:tc>
          <w:tcPr>
            <w:tcW w:w="2332" w:type="pct"/>
          </w:tcPr>
          <w:p w14:paraId="31D8B4FD"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Eu como quando estou emotivo(a) (por exemplo: ansioso(a), deprimido(a), triste), mesmo não estando com fome</w:t>
            </w:r>
          </w:p>
        </w:tc>
      </w:tr>
      <w:tr w:rsidR="005544CF" w:rsidRPr="00E60D73" w14:paraId="4268A538" w14:textId="410A1E45" w:rsidTr="005544CF">
        <w:trPr>
          <w:trHeight w:val="227"/>
        </w:trPr>
        <w:tc>
          <w:tcPr>
            <w:tcW w:w="214" w:type="pct"/>
          </w:tcPr>
          <w:p w14:paraId="723F5ACA"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3</w:t>
            </w:r>
          </w:p>
        </w:tc>
        <w:tc>
          <w:tcPr>
            <w:tcW w:w="2454" w:type="pct"/>
          </w:tcPr>
          <w:p w14:paraId="038AEA2D"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If I am craving a certain food, I allow myself to have it. </w:t>
            </w:r>
          </w:p>
        </w:tc>
        <w:tc>
          <w:tcPr>
            <w:tcW w:w="2332" w:type="pct"/>
          </w:tcPr>
          <w:p w14:paraId="03467E51"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Se eu estiver com vontade de comer um certo tipo de comida.eu me permito comer</w:t>
            </w:r>
          </w:p>
        </w:tc>
      </w:tr>
      <w:tr w:rsidR="005544CF" w:rsidRPr="00E60D73" w14:paraId="456BB6AE" w14:textId="4DB420E3" w:rsidTr="005544CF">
        <w:trPr>
          <w:trHeight w:val="227"/>
        </w:trPr>
        <w:tc>
          <w:tcPr>
            <w:tcW w:w="214" w:type="pct"/>
          </w:tcPr>
          <w:p w14:paraId="43972D3D"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4*</w:t>
            </w:r>
          </w:p>
        </w:tc>
        <w:tc>
          <w:tcPr>
            <w:tcW w:w="2454" w:type="pct"/>
          </w:tcPr>
          <w:p w14:paraId="19AF4A1D"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get mad at myself for eating something unhealthy. </w:t>
            </w:r>
          </w:p>
        </w:tc>
        <w:tc>
          <w:tcPr>
            <w:tcW w:w="2332" w:type="pct"/>
          </w:tcPr>
          <w:p w14:paraId="74BB02EA"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Eu fico triste comigo mesmo(a) se como algo que não é saudável</w:t>
            </w:r>
          </w:p>
        </w:tc>
      </w:tr>
      <w:tr w:rsidR="005544CF" w:rsidRPr="00E60D73" w14:paraId="28FDBCE2" w14:textId="4C9399DB" w:rsidTr="005544CF">
        <w:trPr>
          <w:trHeight w:val="227"/>
        </w:trPr>
        <w:tc>
          <w:tcPr>
            <w:tcW w:w="214" w:type="pct"/>
          </w:tcPr>
          <w:p w14:paraId="504C0BCC"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5*</w:t>
            </w:r>
          </w:p>
        </w:tc>
        <w:tc>
          <w:tcPr>
            <w:tcW w:w="2454" w:type="pct"/>
          </w:tcPr>
          <w:p w14:paraId="106D821B"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find myself eating when I am lonely. even when I am not physically hungry. </w:t>
            </w:r>
          </w:p>
        </w:tc>
        <w:tc>
          <w:tcPr>
            <w:tcW w:w="2332" w:type="pct"/>
          </w:tcPr>
          <w:p w14:paraId="5424F5FD"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Eu como quando me sinto sozinho(a), mesmo não estando com fome</w:t>
            </w:r>
          </w:p>
        </w:tc>
      </w:tr>
      <w:tr w:rsidR="005544CF" w:rsidRPr="00E60D73" w14:paraId="71B2D9B3" w14:textId="7FD96723" w:rsidTr="005544CF">
        <w:trPr>
          <w:trHeight w:val="227"/>
        </w:trPr>
        <w:tc>
          <w:tcPr>
            <w:tcW w:w="214" w:type="pct"/>
          </w:tcPr>
          <w:p w14:paraId="2943F901"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6</w:t>
            </w:r>
          </w:p>
        </w:tc>
        <w:tc>
          <w:tcPr>
            <w:tcW w:w="2454" w:type="pct"/>
          </w:tcPr>
          <w:p w14:paraId="2FB4591B"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trust my body to tell me when to eat. </w:t>
            </w:r>
          </w:p>
        </w:tc>
        <w:tc>
          <w:tcPr>
            <w:tcW w:w="2332" w:type="pct"/>
          </w:tcPr>
          <w:p w14:paraId="34CB2E10"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Eu confio no meu corpo para me dizer quando comer</w:t>
            </w:r>
          </w:p>
        </w:tc>
      </w:tr>
      <w:tr w:rsidR="005544CF" w:rsidRPr="00E60D73" w14:paraId="6A948A29" w14:textId="637C1A33" w:rsidTr="005544CF">
        <w:trPr>
          <w:trHeight w:val="227"/>
        </w:trPr>
        <w:tc>
          <w:tcPr>
            <w:tcW w:w="214" w:type="pct"/>
          </w:tcPr>
          <w:p w14:paraId="7556A993"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lastRenderedPageBreak/>
              <w:t>7</w:t>
            </w:r>
          </w:p>
        </w:tc>
        <w:tc>
          <w:tcPr>
            <w:tcW w:w="2454" w:type="pct"/>
          </w:tcPr>
          <w:p w14:paraId="18B46EDB"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trust my body to tell me what to eat. </w:t>
            </w:r>
          </w:p>
        </w:tc>
        <w:tc>
          <w:tcPr>
            <w:tcW w:w="2332" w:type="pct"/>
          </w:tcPr>
          <w:p w14:paraId="5D0D842D"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Eu confio no meu corpo para me dizer o que comer</w:t>
            </w:r>
          </w:p>
        </w:tc>
      </w:tr>
      <w:tr w:rsidR="005544CF" w:rsidRPr="00E60D73" w14:paraId="530B5AEC" w14:textId="217DCE4F" w:rsidTr="005544CF">
        <w:trPr>
          <w:trHeight w:val="227"/>
        </w:trPr>
        <w:tc>
          <w:tcPr>
            <w:tcW w:w="214" w:type="pct"/>
          </w:tcPr>
          <w:p w14:paraId="5F854299"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8</w:t>
            </w:r>
          </w:p>
        </w:tc>
        <w:tc>
          <w:tcPr>
            <w:tcW w:w="2454" w:type="pct"/>
          </w:tcPr>
          <w:p w14:paraId="1658E384"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trust my body to tell me how much to eat. </w:t>
            </w:r>
          </w:p>
        </w:tc>
        <w:tc>
          <w:tcPr>
            <w:tcW w:w="2332" w:type="pct"/>
          </w:tcPr>
          <w:p w14:paraId="6B1D0310"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Eu confio no meu corpo para me dizer o quanto comer</w:t>
            </w:r>
          </w:p>
        </w:tc>
      </w:tr>
      <w:tr w:rsidR="005544CF" w:rsidRPr="00E60D73" w14:paraId="46A33212" w14:textId="793EEE85" w:rsidTr="005544CF">
        <w:trPr>
          <w:trHeight w:val="227"/>
        </w:trPr>
        <w:tc>
          <w:tcPr>
            <w:tcW w:w="214" w:type="pct"/>
          </w:tcPr>
          <w:p w14:paraId="75ABEEF7"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9*</w:t>
            </w:r>
          </w:p>
        </w:tc>
        <w:tc>
          <w:tcPr>
            <w:tcW w:w="2454" w:type="pct"/>
          </w:tcPr>
          <w:p w14:paraId="5FFB74C3"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have forbidden foods that I don’t allow myself to eat. </w:t>
            </w:r>
          </w:p>
        </w:tc>
        <w:tc>
          <w:tcPr>
            <w:tcW w:w="2332" w:type="pct"/>
          </w:tcPr>
          <w:p w14:paraId="4CBB406B"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Eu tenho “comidas proibidas” que não me permito comer</w:t>
            </w:r>
          </w:p>
        </w:tc>
      </w:tr>
      <w:tr w:rsidR="005544CF" w:rsidRPr="00E60D73" w14:paraId="7F075600" w14:textId="148148F2" w:rsidTr="005544CF">
        <w:trPr>
          <w:trHeight w:val="227"/>
        </w:trPr>
        <w:tc>
          <w:tcPr>
            <w:tcW w:w="214" w:type="pct"/>
          </w:tcPr>
          <w:p w14:paraId="7DC4B746"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10*</w:t>
            </w:r>
          </w:p>
        </w:tc>
        <w:tc>
          <w:tcPr>
            <w:tcW w:w="2454" w:type="pct"/>
          </w:tcPr>
          <w:p w14:paraId="7EB7F75B"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use food to help me soothe my negative emotions. </w:t>
            </w:r>
          </w:p>
        </w:tc>
        <w:tc>
          <w:tcPr>
            <w:tcW w:w="2332" w:type="pct"/>
          </w:tcPr>
          <w:p w14:paraId="729952B8"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Eu uso a comida para me ajudar a aliviar minhas emoções negativas</w:t>
            </w:r>
          </w:p>
        </w:tc>
      </w:tr>
      <w:tr w:rsidR="005544CF" w:rsidRPr="00E60D73" w14:paraId="15CABEE8" w14:textId="03D75567" w:rsidTr="005544CF">
        <w:trPr>
          <w:trHeight w:val="227"/>
        </w:trPr>
        <w:tc>
          <w:tcPr>
            <w:tcW w:w="214" w:type="pct"/>
          </w:tcPr>
          <w:p w14:paraId="577B3343"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11*</w:t>
            </w:r>
          </w:p>
        </w:tc>
        <w:tc>
          <w:tcPr>
            <w:tcW w:w="2454" w:type="pct"/>
          </w:tcPr>
          <w:p w14:paraId="2C6A7585"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find myself eating when I am stressed out, even when I am not physically hungry. </w:t>
            </w:r>
          </w:p>
        </w:tc>
        <w:tc>
          <w:tcPr>
            <w:tcW w:w="2332" w:type="pct"/>
          </w:tcPr>
          <w:p w14:paraId="0B2B438A"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Eu como quando estou estressada, mesmo não estando com fome</w:t>
            </w:r>
          </w:p>
        </w:tc>
      </w:tr>
      <w:tr w:rsidR="005544CF" w:rsidRPr="00E60D73" w14:paraId="2962750E" w14:textId="083551AA" w:rsidTr="005544CF">
        <w:trPr>
          <w:trHeight w:val="227"/>
        </w:trPr>
        <w:tc>
          <w:tcPr>
            <w:tcW w:w="214" w:type="pct"/>
          </w:tcPr>
          <w:p w14:paraId="1E0A7F7C"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12</w:t>
            </w:r>
          </w:p>
        </w:tc>
        <w:tc>
          <w:tcPr>
            <w:tcW w:w="2454" w:type="pct"/>
          </w:tcPr>
          <w:p w14:paraId="13C96A2D"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am able to cope with my negative emotions (e.g., anxiety, sadness) without turning to food for comfort. </w:t>
            </w:r>
          </w:p>
        </w:tc>
        <w:tc>
          <w:tcPr>
            <w:tcW w:w="2332" w:type="pct"/>
          </w:tcPr>
          <w:p w14:paraId="30FB07AE"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Eu consigo lidar com minhas emoções negativas (ansiedade, tristeza) sem ter que usar a comida como uma forma de conforto</w:t>
            </w:r>
          </w:p>
        </w:tc>
      </w:tr>
      <w:tr w:rsidR="005544CF" w:rsidRPr="00E60D73" w14:paraId="3F03E58D" w14:textId="5EE191C3" w:rsidTr="005544CF">
        <w:trPr>
          <w:trHeight w:val="227"/>
        </w:trPr>
        <w:tc>
          <w:tcPr>
            <w:tcW w:w="214" w:type="pct"/>
          </w:tcPr>
          <w:p w14:paraId="41316191"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13</w:t>
            </w:r>
          </w:p>
        </w:tc>
        <w:tc>
          <w:tcPr>
            <w:tcW w:w="2454" w:type="pct"/>
          </w:tcPr>
          <w:p w14:paraId="1E78DC75"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When I am bored, I do NOT eat just for something to do. </w:t>
            </w:r>
          </w:p>
        </w:tc>
        <w:tc>
          <w:tcPr>
            <w:tcW w:w="2332" w:type="pct"/>
          </w:tcPr>
          <w:p w14:paraId="1DAE33BF" w14:textId="3BA74EF8"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Quando eu estou entediado(a), eu NÃO como alguma coisa só por comer</w:t>
            </w:r>
          </w:p>
        </w:tc>
      </w:tr>
      <w:tr w:rsidR="005544CF" w:rsidRPr="00E60D73" w14:paraId="0B4454B1" w14:textId="7145B0AF" w:rsidTr="005544CF">
        <w:trPr>
          <w:trHeight w:val="227"/>
        </w:trPr>
        <w:tc>
          <w:tcPr>
            <w:tcW w:w="214" w:type="pct"/>
          </w:tcPr>
          <w:p w14:paraId="138A30C9"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14</w:t>
            </w:r>
          </w:p>
        </w:tc>
        <w:tc>
          <w:tcPr>
            <w:tcW w:w="2454" w:type="pct"/>
          </w:tcPr>
          <w:p w14:paraId="377E4B56"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When I am lonely, I do NOT turn to food for comfort. </w:t>
            </w:r>
          </w:p>
        </w:tc>
        <w:tc>
          <w:tcPr>
            <w:tcW w:w="2332" w:type="pct"/>
          </w:tcPr>
          <w:p w14:paraId="031D048D"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Quando me sinto sozinho(a), eu NÃO uso a comida como uma forma de conforto</w:t>
            </w:r>
          </w:p>
        </w:tc>
      </w:tr>
      <w:tr w:rsidR="005544CF" w:rsidRPr="00E60D73" w14:paraId="5961641E" w14:textId="7D79299C" w:rsidTr="005544CF">
        <w:trPr>
          <w:trHeight w:val="227"/>
        </w:trPr>
        <w:tc>
          <w:tcPr>
            <w:tcW w:w="214" w:type="pct"/>
          </w:tcPr>
          <w:p w14:paraId="5771B802"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15</w:t>
            </w:r>
          </w:p>
        </w:tc>
        <w:tc>
          <w:tcPr>
            <w:tcW w:w="2454" w:type="pct"/>
          </w:tcPr>
          <w:p w14:paraId="40AD0DEB"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find other ways to cope with stress and anxiety than by eating. </w:t>
            </w:r>
          </w:p>
        </w:tc>
        <w:tc>
          <w:tcPr>
            <w:tcW w:w="2332" w:type="pct"/>
          </w:tcPr>
          <w:p w14:paraId="49FBBBD3" w14:textId="735E92E9"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 xml:space="preserve">Eu descobri outras formas, diferentes de comer, para lidar com o estresse e a ansiedade </w:t>
            </w:r>
          </w:p>
        </w:tc>
      </w:tr>
      <w:tr w:rsidR="005544CF" w:rsidRPr="00E60D73" w14:paraId="1DF7A2F6" w14:textId="6950F379" w:rsidTr="005544CF">
        <w:trPr>
          <w:trHeight w:val="434"/>
        </w:trPr>
        <w:tc>
          <w:tcPr>
            <w:tcW w:w="214" w:type="pct"/>
          </w:tcPr>
          <w:p w14:paraId="084AC445"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16</w:t>
            </w:r>
          </w:p>
        </w:tc>
        <w:tc>
          <w:tcPr>
            <w:tcW w:w="2454" w:type="pct"/>
          </w:tcPr>
          <w:p w14:paraId="375837B9"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allow myself to eat what food I desire at the moment. </w:t>
            </w:r>
          </w:p>
        </w:tc>
        <w:tc>
          <w:tcPr>
            <w:tcW w:w="2332" w:type="pct"/>
          </w:tcPr>
          <w:p w14:paraId="4E5E97F0"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Eu me permito comer a comida que eu tenho vontade naquele momento</w:t>
            </w:r>
          </w:p>
        </w:tc>
      </w:tr>
      <w:tr w:rsidR="005544CF" w:rsidRPr="00E60D73" w14:paraId="4818C5C4" w14:textId="502B77B4" w:rsidTr="005544CF">
        <w:trPr>
          <w:trHeight w:val="227"/>
        </w:trPr>
        <w:tc>
          <w:tcPr>
            <w:tcW w:w="214" w:type="pct"/>
          </w:tcPr>
          <w:p w14:paraId="403389DD"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17</w:t>
            </w:r>
          </w:p>
        </w:tc>
        <w:tc>
          <w:tcPr>
            <w:tcW w:w="2454" w:type="pct"/>
          </w:tcPr>
          <w:p w14:paraId="143CBC9A"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do NOT follow eating rules or dieting plans that dictate what, when and/or how much to eat. </w:t>
            </w:r>
          </w:p>
        </w:tc>
        <w:tc>
          <w:tcPr>
            <w:tcW w:w="2332" w:type="pct"/>
          </w:tcPr>
          <w:p w14:paraId="791C2733"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Eu NÃO sigo dietas ou regras que definem o que, onde e o quanto eu devo comer</w:t>
            </w:r>
          </w:p>
        </w:tc>
      </w:tr>
      <w:tr w:rsidR="005544CF" w:rsidRPr="00E60D73" w14:paraId="637A3F4A" w14:textId="3381A31E" w:rsidTr="005544CF">
        <w:trPr>
          <w:trHeight w:val="227"/>
        </w:trPr>
        <w:tc>
          <w:tcPr>
            <w:tcW w:w="214" w:type="pct"/>
          </w:tcPr>
          <w:p w14:paraId="7967BBCD"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18</w:t>
            </w:r>
          </w:p>
        </w:tc>
        <w:tc>
          <w:tcPr>
            <w:tcW w:w="2454" w:type="pct"/>
          </w:tcPr>
          <w:p w14:paraId="1B9CB23E"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Most of the time, I desire to eat nutritious foods. </w:t>
            </w:r>
          </w:p>
        </w:tc>
        <w:tc>
          <w:tcPr>
            <w:tcW w:w="2332" w:type="pct"/>
          </w:tcPr>
          <w:p w14:paraId="656EB748"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Na maioria das vezes, eu tenho vontade de comer comidas nutritivas</w:t>
            </w:r>
          </w:p>
        </w:tc>
      </w:tr>
      <w:tr w:rsidR="005544CF" w:rsidRPr="00E60D73" w14:paraId="69AACDEB" w14:textId="42BAE478" w:rsidTr="005544CF">
        <w:trPr>
          <w:trHeight w:val="227"/>
        </w:trPr>
        <w:tc>
          <w:tcPr>
            <w:tcW w:w="214" w:type="pct"/>
          </w:tcPr>
          <w:p w14:paraId="63DAD691"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19</w:t>
            </w:r>
          </w:p>
        </w:tc>
        <w:tc>
          <w:tcPr>
            <w:tcW w:w="2454" w:type="pct"/>
          </w:tcPr>
          <w:p w14:paraId="5D666CF7"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mostly eat foods that make my body perform efficiently (well). </w:t>
            </w:r>
          </w:p>
        </w:tc>
        <w:tc>
          <w:tcPr>
            <w:tcW w:w="2332" w:type="pct"/>
          </w:tcPr>
          <w:p w14:paraId="3D6F15F9"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Principalmente, eu como alimentos que ajudam meu corpo a funcionar bem</w:t>
            </w:r>
          </w:p>
        </w:tc>
      </w:tr>
      <w:tr w:rsidR="005544CF" w:rsidRPr="00E60D73" w14:paraId="340D4DA9" w14:textId="01005B88" w:rsidTr="005544CF">
        <w:trPr>
          <w:trHeight w:val="227"/>
        </w:trPr>
        <w:tc>
          <w:tcPr>
            <w:tcW w:w="214" w:type="pct"/>
          </w:tcPr>
          <w:p w14:paraId="58AA8FC1"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20</w:t>
            </w:r>
          </w:p>
        </w:tc>
        <w:tc>
          <w:tcPr>
            <w:tcW w:w="2454" w:type="pct"/>
          </w:tcPr>
          <w:p w14:paraId="2259C1B9"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mostly eat foods that give my body energy and stamina. </w:t>
            </w:r>
          </w:p>
        </w:tc>
        <w:tc>
          <w:tcPr>
            <w:tcW w:w="2332" w:type="pct"/>
          </w:tcPr>
          <w:p w14:paraId="68698B2E"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Principalmente, eu como alimentos que dão disposição e energia para meu corpo</w:t>
            </w:r>
          </w:p>
        </w:tc>
      </w:tr>
      <w:tr w:rsidR="005544CF" w:rsidRPr="00E60D73" w14:paraId="341C2A25" w14:textId="4EBB9CA1" w:rsidTr="005544CF">
        <w:trPr>
          <w:trHeight w:val="227"/>
        </w:trPr>
        <w:tc>
          <w:tcPr>
            <w:tcW w:w="214" w:type="pct"/>
          </w:tcPr>
          <w:p w14:paraId="7D692016"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21</w:t>
            </w:r>
          </w:p>
        </w:tc>
        <w:tc>
          <w:tcPr>
            <w:tcW w:w="2454" w:type="pct"/>
          </w:tcPr>
          <w:p w14:paraId="4500E813"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rely on my hunger to tell me when to eat. </w:t>
            </w:r>
          </w:p>
        </w:tc>
        <w:tc>
          <w:tcPr>
            <w:tcW w:w="2332" w:type="pct"/>
          </w:tcPr>
          <w:p w14:paraId="4ED3F2F3"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Eu confio na minha fome para me dizer quando comer</w:t>
            </w:r>
          </w:p>
        </w:tc>
      </w:tr>
      <w:tr w:rsidR="005544CF" w:rsidRPr="00E60D73" w14:paraId="455770A2" w14:textId="2EA8C8EF" w:rsidTr="005544CF">
        <w:trPr>
          <w:trHeight w:val="227"/>
        </w:trPr>
        <w:tc>
          <w:tcPr>
            <w:tcW w:w="214" w:type="pct"/>
          </w:tcPr>
          <w:p w14:paraId="3789AD6D"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22</w:t>
            </w:r>
          </w:p>
        </w:tc>
        <w:tc>
          <w:tcPr>
            <w:tcW w:w="2454" w:type="pct"/>
          </w:tcPr>
          <w:p w14:paraId="37CEFC39"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rely on my fullness (satiety) signals to tell me when to stop eating. </w:t>
            </w:r>
          </w:p>
        </w:tc>
        <w:tc>
          <w:tcPr>
            <w:tcW w:w="2332" w:type="pct"/>
          </w:tcPr>
          <w:p w14:paraId="1AAEF771"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Eu confio na minha sensação de saciedade para me dizer quando devo parar de comer</w:t>
            </w:r>
          </w:p>
        </w:tc>
      </w:tr>
      <w:tr w:rsidR="005544CF" w:rsidRPr="00E60D73" w14:paraId="19DF8202" w14:textId="29CA461D" w:rsidTr="005544CF">
        <w:trPr>
          <w:trHeight w:val="227"/>
        </w:trPr>
        <w:tc>
          <w:tcPr>
            <w:tcW w:w="214" w:type="pct"/>
            <w:tcBorders>
              <w:bottom w:val="single" w:sz="4" w:space="0" w:color="auto"/>
            </w:tcBorders>
          </w:tcPr>
          <w:p w14:paraId="4688D4BD" w14:textId="77777777" w:rsidR="005544CF" w:rsidRPr="00E60D73" w:rsidRDefault="005544CF" w:rsidP="00C97FD2">
            <w:pPr>
              <w:spacing w:line="360" w:lineRule="auto"/>
              <w:jc w:val="center"/>
              <w:rPr>
                <w:rFonts w:ascii="Arial" w:hAnsi="Arial" w:cs="Arial"/>
                <w:sz w:val="18"/>
                <w:szCs w:val="18"/>
              </w:rPr>
            </w:pPr>
            <w:r w:rsidRPr="00E60D73">
              <w:rPr>
                <w:rFonts w:ascii="Arial" w:hAnsi="Arial" w:cs="Arial"/>
                <w:sz w:val="18"/>
                <w:szCs w:val="18"/>
              </w:rPr>
              <w:t>23</w:t>
            </w:r>
          </w:p>
        </w:tc>
        <w:tc>
          <w:tcPr>
            <w:tcW w:w="2454" w:type="pct"/>
            <w:tcBorders>
              <w:bottom w:val="single" w:sz="4" w:space="0" w:color="auto"/>
            </w:tcBorders>
          </w:tcPr>
          <w:p w14:paraId="0A5620FE" w14:textId="77777777" w:rsidR="005544CF" w:rsidRPr="00E60D73" w:rsidRDefault="005544CF" w:rsidP="005544CF">
            <w:pPr>
              <w:spacing w:line="360" w:lineRule="auto"/>
              <w:rPr>
                <w:rFonts w:ascii="Arial" w:hAnsi="Arial" w:cs="Arial"/>
                <w:sz w:val="18"/>
                <w:szCs w:val="18"/>
              </w:rPr>
            </w:pPr>
            <w:r w:rsidRPr="00E60D73">
              <w:rPr>
                <w:rFonts w:ascii="Arial" w:hAnsi="Arial" w:cs="Arial"/>
                <w:sz w:val="18"/>
                <w:szCs w:val="18"/>
              </w:rPr>
              <w:t xml:space="preserve">I trust my body to tell me when to stop eating. </w:t>
            </w:r>
          </w:p>
        </w:tc>
        <w:tc>
          <w:tcPr>
            <w:tcW w:w="2332" w:type="pct"/>
            <w:tcBorders>
              <w:bottom w:val="single" w:sz="4" w:space="0" w:color="auto"/>
            </w:tcBorders>
          </w:tcPr>
          <w:p w14:paraId="253C6AF2" w14:textId="77777777" w:rsidR="005544CF" w:rsidRPr="00E60D73" w:rsidRDefault="005544CF" w:rsidP="005544CF">
            <w:pPr>
              <w:spacing w:line="360" w:lineRule="auto"/>
              <w:rPr>
                <w:rFonts w:ascii="Arial" w:hAnsi="Arial" w:cs="Arial"/>
                <w:sz w:val="18"/>
                <w:szCs w:val="18"/>
                <w:lang w:val="pt-BR"/>
              </w:rPr>
            </w:pPr>
            <w:r w:rsidRPr="00E60D73">
              <w:rPr>
                <w:rFonts w:ascii="Arial" w:hAnsi="Arial" w:cs="Arial"/>
                <w:sz w:val="18"/>
                <w:szCs w:val="18"/>
                <w:lang w:val="pt-BR"/>
              </w:rPr>
              <w:t>Eu confio no meu corpo para me dizer quando devo parar de comer</w:t>
            </w:r>
          </w:p>
        </w:tc>
      </w:tr>
    </w:tbl>
    <w:p w14:paraId="2E8B5421" w14:textId="77777777" w:rsidR="00C97FD2" w:rsidRPr="00E60D73" w:rsidRDefault="00C97FD2" w:rsidP="00C97FD2">
      <w:pPr>
        <w:spacing w:line="360" w:lineRule="auto"/>
        <w:rPr>
          <w:rFonts w:ascii="Arial" w:hAnsi="Arial" w:cs="Arial"/>
          <w:sz w:val="18"/>
          <w:szCs w:val="18"/>
        </w:rPr>
      </w:pPr>
      <w:r w:rsidRPr="00E60D73">
        <w:rPr>
          <w:rFonts w:ascii="Arial" w:hAnsi="Arial" w:cs="Arial"/>
          <w:sz w:val="18"/>
          <w:szCs w:val="18"/>
        </w:rPr>
        <w:t>*Reverse Items</w:t>
      </w:r>
    </w:p>
    <w:p w14:paraId="4EB7BABA" w14:textId="79834929" w:rsidR="00C97FD2" w:rsidRPr="00E60D73" w:rsidRDefault="00C97FD2">
      <w:pPr>
        <w:rPr>
          <w:rFonts w:ascii="Arial" w:hAnsi="Arial" w:cs="Arial"/>
          <w:sz w:val="18"/>
          <w:szCs w:val="18"/>
        </w:rPr>
      </w:pPr>
      <w:r w:rsidRPr="00E60D73">
        <w:rPr>
          <w:rFonts w:ascii="Arial" w:hAnsi="Arial" w:cs="Arial"/>
          <w:sz w:val="18"/>
          <w:szCs w:val="18"/>
        </w:rPr>
        <w:br w:type="page"/>
      </w:r>
    </w:p>
    <w:p w14:paraId="70E8D633" w14:textId="0256AFBE" w:rsidR="00C97FD2" w:rsidRPr="00E60D73" w:rsidRDefault="00C97FD2" w:rsidP="00C97FD2">
      <w:pPr>
        <w:pStyle w:val="Caption"/>
        <w:keepNext/>
        <w:spacing w:after="0" w:line="360" w:lineRule="auto"/>
        <w:jc w:val="both"/>
        <w:outlineLvl w:val="0"/>
        <w:rPr>
          <w:rFonts w:ascii="Arial" w:hAnsi="Arial" w:cs="Arial"/>
          <w:b w:val="0"/>
          <w:color w:val="auto"/>
          <w:sz w:val="24"/>
          <w:szCs w:val="24"/>
          <w:lang w:val="en-GB"/>
        </w:rPr>
      </w:pPr>
      <w:r w:rsidRPr="00E60D73">
        <w:rPr>
          <w:rFonts w:ascii="Arial" w:hAnsi="Arial" w:cs="Arial"/>
          <w:color w:val="auto"/>
          <w:sz w:val="24"/>
          <w:szCs w:val="24"/>
          <w:lang w:val="en-GB"/>
        </w:rPr>
        <w:lastRenderedPageBreak/>
        <w:t xml:space="preserve">Table </w:t>
      </w:r>
      <w:r w:rsidR="003A4ACD" w:rsidRPr="00E60D73">
        <w:rPr>
          <w:rFonts w:ascii="Arial" w:hAnsi="Arial" w:cs="Arial"/>
          <w:color w:val="auto"/>
          <w:sz w:val="24"/>
          <w:szCs w:val="24"/>
          <w:lang w:val="en-GB"/>
        </w:rPr>
        <w:t>2</w:t>
      </w:r>
      <w:r w:rsidRPr="00E60D73">
        <w:rPr>
          <w:rFonts w:ascii="Arial" w:hAnsi="Arial" w:cs="Arial"/>
          <w:color w:val="auto"/>
          <w:sz w:val="24"/>
          <w:szCs w:val="24"/>
          <w:lang w:val="en-GB"/>
        </w:rPr>
        <w:t xml:space="preserve"> </w:t>
      </w:r>
      <w:r w:rsidRPr="00E60D73">
        <w:rPr>
          <w:rFonts w:ascii="Arial" w:hAnsi="Arial" w:cs="Arial"/>
          <w:b w:val="0"/>
          <w:color w:val="auto"/>
          <w:sz w:val="24"/>
          <w:szCs w:val="24"/>
          <w:lang w:val="en-GB"/>
        </w:rPr>
        <w:t>Psychometric indicators of scales Caregiver Eating Messages Scale (CEMS) and Intuitive Eating Scale 2 (IES-2) to samples</w:t>
      </w:r>
    </w:p>
    <w:p w14:paraId="2F6E49EE" w14:textId="77777777" w:rsidR="00C97FD2" w:rsidRPr="00E60D73" w:rsidRDefault="00C97FD2" w:rsidP="00C97FD2">
      <w:pPr>
        <w:rPr>
          <w:lang w:eastAsia="en-US"/>
        </w:rPr>
      </w:pPr>
    </w:p>
    <w:tbl>
      <w:tblPr>
        <w:tblW w:w="5051" w:type="pct"/>
        <w:tblLook w:val="04A0" w:firstRow="1" w:lastRow="0" w:firstColumn="1" w:lastColumn="0" w:noHBand="0" w:noVBand="1"/>
      </w:tblPr>
      <w:tblGrid>
        <w:gridCol w:w="854"/>
        <w:gridCol w:w="975"/>
        <w:gridCol w:w="974"/>
        <w:gridCol w:w="1146"/>
        <w:gridCol w:w="687"/>
        <w:gridCol w:w="644"/>
        <w:gridCol w:w="644"/>
        <w:gridCol w:w="1856"/>
        <w:gridCol w:w="1060"/>
        <w:gridCol w:w="1438"/>
        <w:gridCol w:w="1011"/>
        <w:gridCol w:w="1011"/>
        <w:gridCol w:w="1011"/>
        <w:gridCol w:w="1008"/>
      </w:tblGrid>
      <w:tr w:rsidR="00C97FD2" w:rsidRPr="00E60D73" w14:paraId="0AAB7794" w14:textId="77777777" w:rsidTr="0017549D">
        <w:trPr>
          <w:trHeight w:val="278"/>
        </w:trPr>
        <w:tc>
          <w:tcPr>
            <w:tcW w:w="298" w:type="pct"/>
            <w:tcBorders>
              <w:top w:val="single" w:sz="4" w:space="0" w:color="auto"/>
              <w:bottom w:val="single" w:sz="4" w:space="0" w:color="auto"/>
            </w:tcBorders>
            <w:shd w:val="clear" w:color="auto" w:fill="auto"/>
          </w:tcPr>
          <w:p w14:paraId="3516FC6A"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Scale</w:t>
            </w:r>
          </w:p>
        </w:tc>
        <w:tc>
          <w:tcPr>
            <w:tcW w:w="340" w:type="pct"/>
            <w:tcBorders>
              <w:top w:val="single" w:sz="4" w:space="0" w:color="auto"/>
              <w:bottom w:val="single" w:sz="4" w:space="0" w:color="auto"/>
            </w:tcBorders>
          </w:tcPr>
          <w:p w14:paraId="4DDE36E3"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Sample</w:t>
            </w:r>
          </w:p>
        </w:tc>
        <w:tc>
          <w:tcPr>
            <w:tcW w:w="340" w:type="pct"/>
            <w:tcBorders>
              <w:top w:val="single" w:sz="4" w:space="0" w:color="auto"/>
              <w:bottom w:val="single" w:sz="4" w:space="0" w:color="auto"/>
            </w:tcBorders>
          </w:tcPr>
          <w:p w14:paraId="60EC8E23"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Model</w:t>
            </w:r>
          </w:p>
        </w:tc>
        <w:tc>
          <w:tcPr>
            <w:tcW w:w="400" w:type="pct"/>
            <w:tcBorders>
              <w:top w:val="single" w:sz="4" w:space="0" w:color="auto"/>
              <w:bottom w:val="single" w:sz="4" w:space="0" w:color="auto"/>
            </w:tcBorders>
            <w:shd w:val="clear" w:color="auto" w:fill="auto"/>
          </w:tcPr>
          <w:p w14:paraId="6E15AF3A"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λ</w:t>
            </w:r>
          </w:p>
        </w:tc>
        <w:tc>
          <w:tcPr>
            <w:tcW w:w="240" w:type="pct"/>
            <w:tcBorders>
              <w:top w:val="single" w:sz="4" w:space="0" w:color="auto"/>
              <w:bottom w:val="single" w:sz="4" w:space="0" w:color="auto"/>
            </w:tcBorders>
            <w:shd w:val="clear" w:color="auto" w:fill="auto"/>
          </w:tcPr>
          <w:p w14:paraId="50F02E18"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Χ</w:t>
            </w:r>
            <w:r w:rsidRPr="00E60D73">
              <w:rPr>
                <w:rFonts w:ascii="Arial" w:hAnsi="Arial" w:cs="Arial"/>
                <w:sz w:val="20"/>
                <w:szCs w:val="20"/>
                <w:vertAlign w:val="superscript"/>
              </w:rPr>
              <w:t>2</w:t>
            </w:r>
            <w:r w:rsidRPr="00E60D73">
              <w:rPr>
                <w:rFonts w:ascii="Arial" w:hAnsi="Arial" w:cs="Arial"/>
                <w:sz w:val="20"/>
                <w:szCs w:val="20"/>
              </w:rPr>
              <w:t>/</w:t>
            </w:r>
            <w:r w:rsidRPr="00E60D73">
              <w:rPr>
                <w:rFonts w:ascii="Arial" w:hAnsi="Arial" w:cs="Arial"/>
                <w:i/>
                <w:sz w:val="20"/>
                <w:szCs w:val="20"/>
              </w:rPr>
              <w:t>df</w:t>
            </w:r>
          </w:p>
        </w:tc>
        <w:tc>
          <w:tcPr>
            <w:tcW w:w="225" w:type="pct"/>
            <w:tcBorders>
              <w:top w:val="single" w:sz="4" w:space="0" w:color="auto"/>
              <w:bottom w:val="single" w:sz="4" w:space="0" w:color="auto"/>
            </w:tcBorders>
            <w:shd w:val="clear" w:color="auto" w:fill="auto"/>
          </w:tcPr>
          <w:p w14:paraId="29252975"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CFI</w:t>
            </w:r>
          </w:p>
        </w:tc>
        <w:tc>
          <w:tcPr>
            <w:tcW w:w="225" w:type="pct"/>
            <w:tcBorders>
              <w:top w:val="single" w:sz="4" w:space="0" w:color="auto"/>
              <w:bottom w:val="single" w:sz="4" w:space="0" w:color="auto"/>
            </w:tcBorders>
            <w:shd w:val="clear" w:color="auto" w:fill="auto"/>
          </w:tcPr>
          <w:p w14:paraId="11B44613"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TLI</w:t>
            </w:r>
          </w:p>
        </w:tc>
        <w:tc>
          <w:tcPr>
            <w:tcW w:w="648" w:type="pct"/>
            <w:tcBorders>
              <w:top w:val="single" w:sz="4" w:space="0" w:color="auto"/>
              <w:bottom w:val="single" w:sz="4" w:space="0" w:color="auto"/>
            </w:tcBorders>
            <w:shd w:val="clear" w:color="auto" w:fill="auto"/>
          </w:tcPr>
          <w:p w14:paraId="4BF0EED7"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RMSEA [CI 90%]</w:t>
            </w:r>
          </w:p>
        </w:tc>
        <w:tc>
          <w:tcPr>
            <w:tcW w:w="370" w:type="pct"/>
            <w:tcBorders>
              <w:top w:val="single" w:sz="4" w:space="0" w:color="auto"/>
              <w:bottom w:val="single" w:sz="4" w:space="0" w:color="auto"/>
            </w:tcBorders>
            <w:shd w:val="clear" w:color="auto" w:fill="auto"/>
          </w:tcPr>
          <w:p w14:paraId="750780D3"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EI</w:t>
            </w:r>
          </w:p>
        </w:tc>
        <w:tc>
          <w:tcPr>
            <w:tcW w:w="502" w:type="pct"/>
            <w:tcBorders>
              <w:top w:val="single" w:sz="4" w:space="0" w:color="auto"/>
              <w:bottom w:val="single" w:sz="4" w:space="0" w:color="auto"/>
            </w:tcBorders>
          </w:tcPr>
          <w:p w14:paraId="3BE60CDF"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e</w:t>
            </w:r>
          </w:p>
        </w:tc>
        <w:tc>
          <w:tcPr>
            <w:tcW w:w="353" w:type="pct"/>
            <w:tcBorders>
              <w:top w:val="single" w:sz="4" w:space="0" w:color="auto"/>
              <w:bottom w:val="single" w:sz="4" w:space="0" w:color="auto"/>
            </w:tcBorders>
          </w:tcPr>
          <w:p w14:paraId="0388A859"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i/>
                <w:sz w:val="20"/>
                <w:szCs w:val="20"/>
              </w:rPr>
              <w:t>r</w:t>
            </w:r>
            <w:r w:rsidRPr="00E60D73">
              <w:rPr>
                <w:rFonts w:ascii="Arial" w:hAnsi="Arial" w:cs="Arial"/>
                <w:sz w:val="20"/>
                <w:szCs w:val="20"/>
                <w:vertAlign w:val="superscript"/>
              </w:rPr>
              <w:t>2</w:t>
            </w:r>
          </w:p>
        </w:tc>
        <w:tc>
          <w:tcPr>
            <w:tcW w:w="353" w:type="pct"/>
            <w:tcBorders>
              <w:top w:val="single" w:sz="4" w:space="0" w:color="auto"/>
              <w:bottom w:val="single" w:sz="4" w:space="0" w:color="auto"/>
            </w:tcBorders>
            <w:shd w:val="clear" w:color="auto" w:fill="auto"/>
          </w:tcPr>
          <w:p w14:paraId="2CAF0FF0"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AVE</w:t>
            </w:r>
          </w:p>
        </w:tc>
        <w:tc>
          <w:tcPr>
            <w:tcW w:w="353" w:type="pct"/>
            <w:tcBorders>
              <w:top w:val="single" w:sz="4" w:space="0" w:color="auto"/>
              <w:bottom w:val="single" w:sz="4" w:space="0" w:color="auto"/>
            </w:tcBorders>
            <w:shd w:val="clear" w:color="auto" w:fill="auto"/>
          </w:tcPr>
          <w:p w14:paraId="5303271A"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CR</w:t>
            </w:r>
          </w:p>
        </w:tc>
        <w:tc>
          <w:tcPr>
            <w:tcW w:w="352" w:type="pct"/>
            <w:tcBorders>
              <w:top w:val="single" w:sz="4" w:space="0" w:color="auto"/>
              <w:bottom w:val="single" w:sz="4" w:space="0" w:color="auto"/>
            </w:tcBorders>
          </w:tcPr>
          <w:p w14:paraId="3B000423"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α</w:t>
            </w:r>
          </w:p>
        </w:tc>
      </w:tr>
      <w:tr w:rsidR="00C97FD2" w:rsidRPr="00E60D73" w14:paraId="7DCE569F" w14:textId="77777777" w:rsidTr="0017549D">
        <w:trPr>
          <w:trHeight w:val="281"/>
        </w:trPr>
        <w:tc>
          <w:tcPr>
            <w:tcW w:w="298" w:type="pct"/>
            <w:tcBorders>
              <w:top w:val="single" w:sz="4" w:space="0" w:color="auto"/>
            </w:tcBorders>
            <w:shd w:val="clear" w:color="auto" w:fill="auto"/>
          </w:tcPr>
          <w:p w14:paraId="6F171977"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CEMS</w:t>
            </w:r>
          </w:p>
        </w:tc>
        <w:tc>
          <w:tcPr>
            <w:tcW w:w="340" w:type="pct"/>
            <w:tcBorders>
              <w:top w:val="single" w:sz="4" w:space="0" w:color="auto"/>
            </w:tcBorders>
          </w:tcPr>
          <w:p w14:paraId="6438ECFA"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Total</w:t>
            </w:r>
          </w:p>
        </w:tc>
        <w:tc>
          <w:tcPr>
            <w:tcW w:w="340" w:type="pct"/>
            <w:tcBorders>
              <w:top w:val="single" w:sz="4" w:space="0" w:color="auto"/>
            </w:tcBorders>
          </w:tcPr>
          <w:p w14:paraId="76E831AC"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Original</w:t>
            </w:r>
          </w:p>
        </w:tc>
        <w:tc>
          <w:tcPr>
            <w:tcW w:w="400" w:type="pct"/>
            <w:tcBorders>
              <w:top w:val="single" w:sz="4" w:space="0" w:color="auto"/>
            </w:tcBorders>
            <w:shd w:val="clear" w:color="auto" w:fill="auto"/>
          </w:tcPr>
          <w:p w14:paraId="44C6812E" w14:textId="65C1AB5E" w:rsidR="00C97FD2" w:rsidRPr="00E60D73" w:rsidRDefault="00C97FD2" w:rsidP="004F6B86">
            <w:pPr>
              <w:spacing w:line="360" w:lineRule="auto"/>
              <w:jc w:val="center"/>
              <w:rPr>
                <w:rFonts w:ascii="Arial" w:hAnsi="Arial" w:cs="Arial"/>
                <w:sz w:val="20"/>
                <w:szCs w:val="20"/>
              </w:rPr>
            </w:pPr>
            <w:r w:rsidRPr="00E60D73">
              <w:rPr>
                <w:rFonts w:ascii="Arial" w:hAnsi="Arial" w:cs="Arial"/>
                <w:sz w:val="20"/>
                <w:szCs w:val="20"/>
              </w:rPr>
              <w:t>.</w:t>
            </w:r>
            <w:r w:rsidR="004F6B86" w:rsidRPr="00E60D73">
              <w:rPr>
                <w:rFonts w:ascii="Arial" w:hAnsi="Arial" w:cs="Arial"/>
                <w:sz w:val="20"/>
                <w:szCs w:val="20"/>
              </w:rPr>
              <w:t>54</w:t>
            </w:r>
            <w:r w:rsidRPr="00E60D73">
              <w:rPr>
                <w:rFonts w:ascii="Arial" w:hAnsi="Arial" w:cs="Arial"/>
                <w:sz w:val="20"/>
                <w:szCs w:val="20"/>
              </w:rPr>
              <w:t xml:space="preserve"> -.82</w:t>
            </w:r>
          </w:p>
        </w:tc>
        <w:tc>
          <w:tcPr>
            <w:tcW w:w="240" w:type="pct"/>
            <w:tcBorders>
              <w:top w:val="single" w:sz="4" w:space="0" w:color="auto"/>
            </w:tcBorders>
            <w:shd w:val="clear" w:color="auto" w:fill="auto"/>
          </w:tcPr>
          <w:p w14:paraId="0E56988E" w14:textId="654B9013" w:rsidR="00C97FD2" w:rsidRPr="00E60D73" w:rsidRDefault="004F6B86" w:rsidP="004F6B86">
            <w:pPr>
              <w:spacing w:line="360" w:lineRule="auto"/>
              <w:jc w:val="center"/>
              <w:rPr>
                <w:rFonts w:ascii="Arial" w:hAnsi="Arial" w:cs="Arial"/>
                <w:sz w:val="20"/>
                <w:szCs w:val="20"/>
              </w:rPr>
            </w:pPr>
            <w:r w:rsidRPr="00E60D73">
              <w:rPr>
                <w:rFonts w:ascii="Arial" w:hAnsi="Arial" w:cs="Arial"/>
                <w:sz w:val="20"/>
                <w:szCs w:val="20"/>
              </w:rPr>
              <w:t>2</w:t>
            </w:r>
            <w:r w:rsidR="00C97FD2" w:rsidRPr="00E60D73">
              <w:rPr>
                <w:rFonts w:ascii="Arial" w:hAnsi="Arial" w:cs="Arial"/>
                <w:sz w:val="20"/>
                <w:szCs w:val="20"/>
              </w:rPr>
              <w:t>.</w:t>
            </w:r>
            <w:r w:rsidRPr="00E60D73">
              <w:rPr>
                <w:rFonts w:ascii="Arial" w:hAnsi="Arial" w:cs="Arial"/>
                <w:sz w:val="20"/>
                <w:szCs w:val="20"/>
              </w:rPr>
              <w:t>55</w:t>
            </w:r>
          </w:p>
        </w:tc>
        <w:tc>
          <w:tcPr>
            <w:tcW w:w="225" w:type="pct"/>
            <w:tcBorders>
              <w:top w:val="single" w:sz="4" w:space="0" w:color="auto"/>
            </w:tcBorders>
            <w:shd w:val="clear" w:color="auto" w:fill="auto"/>
          </w:tcPr>
          <w:p w14:paraId="2B274712" w14:textId="06ECF031" w:rsidR="00C97FD2" w:rsidRPr="00E60D73" w:rsidRDefault="00C97FD2" w:rsidP="004F6B86">
            <w:pPr>
              <w:spacing w:line="360" w:lineRule="auto"/>
              <w:jc w:val="center"/>
              <w:rPr>
                <w:rFonts w:ascii="Arial" w:hAnsi="Arial" w:cs="Arial"/>
                <w:sz w:val="20"/>
                <w:szCs w:val="20"/>
              </w:rPr>
            </w:pPr>
            <w:r w:rsidRPr="00E60D73">
              <w:rPr>
                <w:rFonts w:ascii="Arial" w:hAnsi="Arial" w:cs="Arial"/>
                <w:sz w:val="20"/>
                <w:szCs w:val="20"/>
              </w:rPr>
              <w:t>.9</w:t>
            </w:r>
            <w:r w:rsidR="004F6B86" w:rsidRPr="00E60D73">
              <w:rPr>
                <w:rFonts w:ascii="Arial" w:hAnsi="Arial" w:cs="Arial"/>
                <w:sz w:val="20"/>
                <w:szCs w:val="20"/>
              </w:rPr>
              <w:t>4</w:t>
            </w:r>
          </w:p>
        </w:tc>
        <w:tc>
          <w:tcPr>
            <w:tcW w:w="225" w:type="pct"/>
            <w:tcBorders>
              <w:top w:val="single" w:sz="4" w:space="0" w:color="auto"/>
            </w:tcBorders>
            <w:shd w:val="clear" w:color="auto" w:fill="auto"/>
          </w:tcPr>
          <w:p w14:paraId="1CDE3BF5" w14:textId="595397CA" w:rsidR="00C97FD2" w:rsidRPr="00E60D73" w:rsidRDefault="00C97FD2" w:rsidP="004F6B86">
            <w:pPr>
              <w:spacing w:line="360" w:lineRule="auto"/>
              <w:jc w:val="center"/>
              <w:rPr>
                <w:rFonts w:ascii="Arial" w:hAnsi="Arial" w:cs="Arial"/>
                <w:sz w:val="20"/>
                <w:szCs w:val="20"/>
              </w:rPr>
            </w:pPr>
            <w:r w:rsidRPr="00E60D73">
              <w:rPr>
                <w:rFonts w:ascii="Arial" w:hAnsi="Arial" w:cs="Arial"/>
                <w:sz w:val="20"/>
                <w:szCs w:val="20"/>
              </w:rPr>
              <w:t>.9</w:t>
            </w:r>
            <w:r w:rsidR="004F6B86" w:rsidRPr="00E60D73">
              <w:rPr>
                <w:rFonts w:ascii="Arial" w:hAnsi="Arial" w:cs="Arial"/>
                <w:sz w:val="20"/>
                <w:szCs w:val="20"/>
              </w:rPr>
              <w:t>3</w:t>
            </w:r>
          </w:p>
        </w:tc>
        <w:tc>
          <w:tcPr>
            <w:tcW w:w="648" w:type="pct"/>
            <w:tcBorders>
              <w:top w:val="single" w:sz="4" w:space="0" w:color="auto"/>
            </w:tcBorders>
            <w:shd w:val="clear" w:color="auto" w:fill="auto"/>
          </w:tcPr>
          <w:p w14:paraId="14AEE53F" w14:textId="1DBB62C4" w:rsidR="00C97FD2" w:rsidRPr="00E60D73" w:rsidRDefault="00C97FD2" w:rsidP="004F6B86">
            <w:pPr>
              <w:spacing w:line="360" w:lineRule="auto"/>
              <w:jc w:val="center"/>
              <w:rPr>
                <w:rFonts w:ascii="Arial" w:hAnsi="Arial" w:cs="Arial"/>
                <w:sz w:val="20"/>
                <w:szCs w:val="20"/>
              </w:rPr>
            </w:pPr>
            <w:r w:rsidRPr="00E60D73">
              <w:rPr>
                <w:rFonts w:ascii="Arial" w:hAnsi="Arial" w:cs="Arial"/>
                <w:sz w:val="20"/>
                <w:szCs w:val="20"/>
              </w:rPr>
              <w:t>.</w:t>
            </w:r>
            <w:r w:rsidR="004F6B86" w:rsidRPr="00E60D73">
              <w:rPr>
                <w:rFonts w:ascii="Arial" w:hAnsi="Arial" w:cs="Arial"/>
                <w:sz w:val="20"/>
                <w:szCs w:val="20"/>
              </w:rPr>
              <w:t>07</w:t>
            </w:r>
            <w:r w:rsidRPr="00E60D73">
              <w:rPr>
                <w:rFonts w:ascii="Arial" w:hAnsi="Arial" w:cs="Arial"/>
                <w:sz w:val="20"/>
                <w:szCs w:val="20"/>
              </w:rPr>
              <w:t xml:space="preserve"> [.</w:t>
            </w:r>
            <w:r w:rsidR="004F6B86" w:rsidRPr="00E60D73">
              <w:rPr>
                <w:rFonts w:ascii="Arial" w:hAnsi="Arial" w:cs="Arial"/>
                <w:sz w:val="20"/>
                <w:szCs w:val="20"/>
              </w:rPr>
              <w:t>05</w:t>
            </w:r>
            <w:r w:rsidRPr="00E60D73">
              <w:rPr>
                <w:rFonts w:ascii="Arial" w:hAnsi="Arial" w:cs="Arial"/>
                <w:sz w:val="20"/>
                <w:szCs w:val="20"/>
              </w:rPr>
              <w:t xml:space="preserve"> - .</w:t>
            </w:r>
            <w:r w:rsidR="004F6B86" w:rsidRPr="00E60D73">
              <w:rPr>
                <w:rFonts w:ascii="Arial" w:hAnsi="Arial" w:cs="Arial"/>
                <w:sz w:val="20"/>
                <w:szCs w:val="20"/>
              </w:rPr>
              <w:t>09</w:t>
            </w:r>
            <w:r w:rsidRPr="00E60D73">
              <w:rPr>
                <w:rFonts w:ascii="Arial" w:hAnsi="Arial" w:cs="Arial"/>
                <w:sz w:val="20"/>
                <w:szCs w:val="20"/>
              </w:rPr>
              <w:t>]</w:t>
            </w:r>
          </w:p>
        </w:tc>
        <w:tc>
          <w:tcPr>
            <w:tcW w:w="370" w:type="pct"/>
            <w:tcBorders>
              <w:top w:val="single" w:sz="4" w:space="0" w:color="auto"/>
            </w:tcBorders>
            <w:shd w:val="clear" w:color="auto" w:fill="auto"/>
          </w:tcPr>
          <w:p w14:paraId="149D610E"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w:t>
            </w:r>
          </w:p>
        </w:tc>
        <w:tc>
          <w:tcPr>
            <w:tcW w:w="502" w:type="pct"/>
            <w:tcBorders>
              <w:top w:val="single" w:sz="4" w:space="0" w:color="auto"/>
            </w:tcBorders>
          </w:tcPr>
          <w:p w14:paraId="74A10E47"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w:t>
            </w:r>
          </w:p>
        </w:tc>
        <w:tc>
          <w:tcPr>
            <w:tcW w:w="353" w:type="pct"/>
            <w:tcBorders>
              <w:top w:val="single" w:sz="4" w:space="0" w:color="auto"/>
            </w:tcBorders>
          </w:tcPr>
          <w:p w14:paraId="61ADC2D6" w14:textId="2F920A59" w:rsidR="00C97FD2" w:rsidRPr="00E60D73" w:rsidRDefault="00C97FD2" w:rsidP="002706CC">
            <w:pPr>
              <w:spacing w:line="360" w:lineRule="auto"/>
              <w:jc w:val="center"/>
              <w:rPr>
                <w:rFonts w:ascii="Arial" w:hAnsi="Arial" w:cs="Arial"/>
                <w:sz w:val="20"/>
                <w:szCs w:val="20"/>
              </w:rPr>
            </w:pPr>
            <w:r w:rsidRPr="00E60D73">
              <w:rPr>
                <w:rFonts w:ascii="Arial" w:hAnsi="Arial" w:cs="Arial"/>
                <w:sz w:val="20"/>
                <w:szCs w:val="20"/>
              </w:rPr>
              <w:t>.0</w:t>
            </w:r>
            <w:r w:rsidR="002706CC" w:rsidRPr="00E60D73">
              <w:rPr>
                <w:rFonts w:ascii="Arial" w:hAnsi="Arial" w:cs="Arial"/>
                <w:sz w:val="20"/>
                <w:szCs w:val="20"/>
              </w:rPr>
              <w:t>5</w:t>
            </w:r>
          </w:p>
        </w:tc>
        <w:tc>
          <w:tcPr>
            <w:tcW w:w="353" w:type="pct"/>
            <w:tcBorders>
              <w:top w:val="single" w:sz="4" w:space="0" w:color="auto"/>
            </w:tcBorders>
            <w:shd w:val="clear" w:color="auto" w:fill="auto"/>
          </w:tcPr>
          <w:p w14:paraId="62186E1F" w14:textId="37250CAE" w:rsidR="00C97FD2" w:rsidRPr="00E60D73" w:rsidRDefault="00364B6A" w:rsidP="00364B6A">
            <w:pPr>
              <w:spacing w:line="360" w:lineRule="auto"/>
              <w:jc w:val="center"/>
              <w:rPr>
                <w:rFonts w:ascii="Arial" w:hAnsi="Arial" w:cs="Arial"/>
                <w:sz w:val="20"/>
                <w:szCs w:val="20"/>
              </w:rPr>
            </w:pPr>
            <w:r w:rsidRPr="00E60D73">
              <w:rPr>
                <w:rFonts w:ascii="Arial" w:hAnsi="Arial" w:cs="Arial"/>
                <w:sz w:val="20"/>
                <w:szCs w:val="20"/>
              </w:rPr>
              <w:t>.53</w:t>
            </w:r>
            <w:r w:rsidR="00C97FD2" w:rsidRPr="00E60D73">
              <w:rPr>
                <w:rFonts w:ascii="Arial" w:hAnsi="Arial" w:cs="Arial"/>
                <w:sz w:val="20"/>
                <w:szCs w:val="20"/>
              </w:rPr>
              <w:t xml:space="preserve"> - .</w:t>
            </w:r>
            <w:r w:rsidRPr="00E60D73">
              <w:rPr>
                <w:rFonts w:ascii="Arial" w:hAnsi="Arial" w:cs="Arial"/>
                <w:sz w:val="20"/>
                <w:szCs w:val="20"/>
              </w:rPr>
              <w:t>55</w:t>
            </w:r>
          </w:p>
        </w:tc>
        <w:tc>
          <w:tcPr>
            <w:tcW w:w="353" w:type="pct"/>
            <w:tcBorders>
              <w:top w:val="single" w:sz="4" w:space="0" w:color="auto"/>
            </w:tcBorders>
            <w:shd w:val="clear" w:color="auto" w:fill="auto"/>
          </w:tcPr>
          <w:p w14:paraId="5E45880E" w14:textId="40EC61C9" w:rsidR="00C97FD2" w:rsidRPr="00E60D73" w:rsidRDefault="00C97FD2" w:rsidP="00364B6A">
            <w:pPr>
              <w:spacing w:line="360" w:lineRule="auto"/>
              <w:jc w:val="center"/>
              <w:rPr>
                <w:rFonts w:ascii="Arial" w:hAnsi="Arial" w:cs="Arial"/>
                <w:sz w:val="20"/>
                <w:szCs w:val="20"/>
              </w:rPr>
            </w:pPr>
            <w:r w:rsidRPr="00E60D73">
              <w:rPr>
                <w:rFonts w:ascii="Arial" w:hAnsi="Arial" w:cs="Arial"/>
                <w:sz w:val="20"/>
                <w:szCs w:val="20"/>
              </w:rPr>
              <w:t>.8</w:t>
            </w:r>
            <w:r w:rsidR="00364B6A" w:rsidRPr="00E60D73">
              <w:rPr>
                <w:rFonts w:ascii="Arial" w:hAnsi="Arial" w:cs="Arial"/>
                <w:sz w:val="20"/>
                <w:szCs w:val="20"/>
              </w:rPr>
              <w:t>5</w:t>
            </w:r>
            <w:r w:rsidRPr="00E60D73">
              <w:rPr>
                <w:rFonts w:ascii="Arial" w:hAnsi="Arial" w:cs="Arial"/>
                <w:sz w:val="20"/>
                <w:szCs w:val="20"/>
              </w:rPr>
              <w:t xml:space="preserve"> - .8</w:t>
            </w:r>
            <w:r w:rsidR="00364B6A" w:rsidRPr="00E60D73">
              <w:rPr>
                <w:rFonts w:ascii="Arial" w:hAnsi="Arial" w:cs="Arial"/>
                <w:sz w:val="20"/>
                <w:szCs w:val="20"/>
              </w:rPr>
              <w:t>6</w:t>
            </w:r>
          </w:p>
        </w:tc>
        <w:tc>
          <w:tcPr>
            <w:tcW w:w="352" w:type="pct"/>
            <w:tcBorders>
              <w:top w:val="single" w:sz="4" w:space="0" w:color="auto"/>
            </w:tcBorders>
          </w:tcPr>
          <w:p w14:paraId="2C817766" w14:textId="3867383B" w:rsidR="00C97FD2" w:rsidRPr="00E60D73" w:rsidRDefault="00C97FD2" w:rsidP="00364B6A">
            <w:pPr>
              <w:spacing w:line="360" w:lineRule="auto"/>
              <w:jc w:val="center"/>
              <w:rPr>
                <w:rFonts w:ascii="Arial" w:hAnsi="Arial" w:cs="Arial"/>
                <w:sz w:val="20"/>
                <w:szCs w:val="20"/>
              </w:rPr>
            </w:pPr>
            <w:r w:rsidRPr="00E60D73">
              <w:rPr>
                <w:rFonts w:ascii="Arial" w:hAnsi="Arial" w:cs="Arial"/>
                <w:sz w:val="20"/>
                <w:szCs w:val="20"/>
              </w:rPr>
              <w:t>.8</w:t>
            </w:r>
            <w:r w:rsidR="00364B6A" w:rsidRPr="00E60D73">
              <w:rPr>
                <w:rFonts w:ascii="Arial" w:hAnsi="Arial" w:cs="Arial"/>
                <w:sz w:val="20"/>
                <w:szCs w:val="20"/>
              </w:rPr>
              <w:t>1</w:t>
            </w:r>
            <w:r w:rsidRPr="00E60D73">
              <w:rPr>
                <w:rFonts w:ascii="Arial" w:hAnsi="Arial" w:cs="Arial"/>
                <w:sz w:val="20"/>
                <w:szCs w:val="20"/>
              </w:rPr>
              <w:t xml:space="preserve"> - .81</w:t>
            </w:r>
          </w:p>
        </w:tc>
      </w:tr>
      <w:tr w:rsidR="00C97FD2" w:rsidRPr="00E60D73" w14:paraId="34C5B1C6" w14:textId="77777777" w:rsidTr="0017549D">
        <w:trPr>
          <w:trHeight w:val="26"/>
        </w:trPr>
        <w:tc>
          <w:tcPr>
            <w:tcW w:w="298" w:type="pct"/>
            <w:shd w:val="clear" w:color="auto" w:fill="auto"/>
          </w:tcPr>
          <w:p w14:paraId="6FDE1868" w14:textId="77777777" w:rsidR="00C97FD2" w:rsidRPr="00E60D73" w:rsidRDefault="00C97FD2" w:rsidP="00C97FD2">
            <w:pPr>
              <w:spacing w:line="360" w:lineRule="auto"/>
              <w:rPr>
                <w:rFonts w:ascii="Arial" w:hAnsi="Arial" w:cs="Arial"/>
                <w:sz w:val="20"/>
                <w:szCs w:val="20"/>
              </w:rPr>
            </w:pPr>
          </w:p>
        </w:tc>
        <w:tc>
          <w:tcPr>
            <w:tcW w:w="340" w:type="pct"/>
          </w:tcPr>
          <w:p w14:paraId="365B375B"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Total</w:t>
            </w:r>
          </w:p>
        </w:tc>
        <w:tc>
          <w:tcPr>
            <w:tcW w:w="340" w:type="pct"/>
          </w:tcPr>
          <w:p w14:paraId="64677559"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Fitted</w:t>
            </w:r>
          </w:p>
        </w:tc>
        <w:tc>
          <w:tcPr>
            <w:tcW w:w="400" w:type="pct"/>
            <w:shd w:val="clear" w:color="auto" w:fill="auto"/>
          </w:tcPr>
          <w:p w14:paraId="700DC89F" w14:textId="539FDD52" w:rsidR="00C97FD2" w:rsidRPr="00E60D73" w:rsidRDefault="00C97FD2" w:rsidP="004F6B86">
            <w:pPr>
              <w:spacing w:line="360" w:lineRule="auto"/>
              <w:jc w:val="center"/>
              <w:rPr>
                <w:rFonts w:ascii="Arial" w:hAnsi="Arial" w:cs="Arial"/>
                <w:sz w:val="20"/>
                <w:szCs w:val="20"/>
              </w:rPr>
            </w:pPr>
            <w:r w:rsidRPr="00E60D73">
              <w:rPr>
                <w:rFonts w:ascii="Arial" w:hAnsi="Arial" w:cs="Arial"/>
                <w:sz w:val="20"/>
                <w:szCs w:val="20"/>
              </w:rPr>
              <w:t>.</w:t>
            </w:r>
            <w:r w:rsidR="004F6B86" w:rsidRPr="00E60D73">
              <w:rPr>
                <w:rFonts w:ascii="Arial" w:hAnsi="Arial" w:cs="Arial"/>
                <w:sz w:val="20"/>
                <w:szCs w:val="20"/>
              </w:rPr>
              <w:t>5</w:t>
            </w:r>
            <w:r w:rsidRPr="00E60D73">
              <w:rPr>
                <w:rFonts w:ascii="Arial" w:hAnsi="Arial" w:cs="Arial"/>
                <w:sz w:val="20"/>
                <w:szCs w:val="20"/>
              </w:rPr>
              <w:t>8 -.</w:t>
            </w:r>
            <w:r w:rsidR="004F6B86" w:rsidRPr="00E60D73">
              <w:rPr>
                <w:rFonts w:ascii="Arial" w:hAnsi="Arial" w:cs="Arial"/>
                <w:sz w:val="20"/>
                <w:szCs w:val="20"/>
              </w:rPr>
              <w:t>90</w:t>
            </w:r>
          </w:p>
        </w:tc>
        <w:tc>
          <w:tcPr>
            <w:tcW w:w="240" w:type="pct"/>
            <w:shd w:val="clear" w:color="auto" w:fill="auto"/>
          </w:tcPr>
          <w:p w14:paraId="5BD66E2D" w14:textId="4118AC25" w:rsidR="00C97FD2" w:rsidRPr="00E60D73" w:rsidRDefault="00C97FD2" w:rsidP="004F6B86">
            <w:pPr>
              <w:spacing w:line="360" w:lineRule="auto"/>
              <w:jc w:val="center"/>
              <w:rPr>
                <w:rFonts w:ascii="Arial" w:hAnsi="Arial" w:cs="Arial"/>
                <w:sz w:val="20"/>
                <w:szCs w:val="20"/>
              </w:rPr>
            </w:pPr>
            <w:r w:rsidRPr="00E60D73">
              <w:rPr>
                <w:rFonts w:ascii="Arial" w:hAnsi="Arial" w:cs="Arial"/>
                <w:sz w:val="20"/>
                <w:szCs w:val="20"/>
              </w:rPr>
              <w:t>1.</w:t>
            </w:r>
            <w:r w:rsidR="004F6B86" w:rsidRPr="00E60D73">
              <w:rPr>
                <w:rFonts w:ascii="Arial" w:hAnsi="Arial" w:cs="Arial"/>
                <w:sz w:val="20"/>
                <w:szCs w:val="20"/>
              </w:rPr>
              <w:t>19</w:t>
            </w:r>
          </w:p>
        </w:tc>
        <w:tc>
          <w:tcPr>
            <w:tcW w:w="225" w:type="pct"/>
            <w:shd w:val="clear" w:color="auto" w:fill="auto"/>
          </w:tcPr>
          <w:p w14:paraId="4C4D9C46"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1.00</w:t>
            </w:r>
          </w:p>
        </w:tc>
        <w:tc>
          <w:tcPr>
            <w:tcW w:w="225" w:type="pct"/>
            <w:shd w:val="clear" w:color="auto" w:fill="auto"/>
          </w:tcPr>
          <w:p w14:paraId="587100CB" w14:textId="11CEB158" w:rsidR="00C97FD2" w:rsidRPr="00E60D73" w:rsidRDefault="004F6B86" w:rsidP="004F6B86">
            <w:pPr>
              <w:spacing w:line="360" w:lineRule="auto"/>
              <w:jc w:val="center"/>
              <w:rPr>
                <w:rFonts w:ascii="Arial" w:hAnsi="Arial" w:cs="Arial"/>
                <w:sz w:val="20"/>
                <w:szCs w:val="20"/>
              </w:rPr>
            </w:pPr>
            <w:r w:rsidRPr="00E60D73">
              <w:rPr>
                <w:rFonts w:ascii="Arial" w:hAnsi="Arial" w:cs="Arial"/>
                <w:sz w:val="20"/>
                <w:szCs w:val="20"/>
              </w:rPr>
              <w:t>1</w:t>
            </w:r>
            <w:r w:rsidR="00C97FD2" w:rsidRPr="00E60D73">
              <w:rPr>
                <w:rFonts w:ascii="Arial" w:hAnsi="Arial" w:cs="Arial"/>
                <w:sz w:val="20"/>
                <w:szCs w:val="20"/>
              </w:rPr>
              <w:t>.</w:t>
            </w:r>
            <w:r w:rsidRPr="00E60D73">
              <w:rPr>
                <w:rFonts w:ascii="Arial" w:hAnsi="Arial" w:cs="Arial"/>
                <w:sz w:val="20"/>
                <w:szCs w:val="20"/>
              </w:rPr>
              <w:t>00</w:t>
            </w:r>
          </w:p>
        </w:tc>
        <w:tc>
          <w:tcPr>
            <w:tcW w:w="648" w:type="pct"/>
            <w:shd w:val="clear" w:color="auto" w:fill="auto"/>
          </w:tcPr>
          <w:p w14:paraId="02386403" w14:textId="71FEAB1D" w:rsidR="00C97FD2" w:rsidRPr="00E60D73" w:rsidRDefault="00C97FD2" w:rsidP="004F6B86">
            <w:pPr>
              <w:spacing w:line="360" w:lineRule="auto"/>
              <w:jc w:val="center"/>
              <w:rPr>
                <w:rFonts w:ascii="Arial" w:hAnsi="Arial" w:cs="Arial"/>
                <w:sz w:val="20"/>
                <w:szCs w:val="20"/>
              </w:rPr>
            </w:pPr>
            <w:r w:rsidRPr="00E60D73">
              <w:rPr>
                <w:rFonts w:ascii="Arial" w:hAnsi="Arial" w:cs="Arial"/>
                <w:sz w:val="20"/>
                <w:szCs w:val="20"/>
              </w:rPr>
              <w:t>.03 [.00 - .0</w:t>
            </w:r>
            <w:r w:rsidR="004F6B86" w:rsidRPr="00E60D73">
              <w:rPr>
                <w:rFonts w:ascii="Arial" w:hAnsi="Arial" w:cs="Arial"/>
                <w:sz w:val="20"/>
                <w:szCs w:val="20"/>
              </w:rPr>
              <w:t>6</w:t>
            </w:r>
            <w:r w:rsidRPr="00E60D73">
              <w:rPr>
                <w:rFonts w:ascii="Arial" w:hAnsi="Arial" w:cs="Arial"/>
                <w:sz w:val="20"/>
                <w:szCs w:val="20"/>
              </w:rPr>
              <w:t>]</w:t>
            </w:r>
          </w:p>
        </w:tc>
        <w:tc>
          <w:tcPr>
            <w:tcW w:w="370" w:type="pct"/>
            <w:shd w:val="clear" w:color="auto" w:fill="auto"/>
          </w:tcPr>
          <w:p w14:paraId="486168A8"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10</w:t>
            </w:r>
          </w:p>
        </w:tc>
        <w:tc>
          <w:tcPr>
            <w:tcW w:w="502" w:type="pct"/>
          </w:tcPr>
          <w:p w14:paraId="5BF8DD42"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1-2</w:t>
            </w:r>
          </w:p>
        </w:tc>
        <w:tc>
          <w:tcPr>
            <w:tcW w:w="353" w:type="pct"/>
          </w:tcPr>
          <w:p w14:paraId="754D10DA" w14:textId="4098B753" w:rsidR="00C97FD2" w:rsidRPr="00E60D73" w:rsidRDefault="002706CC" w:rsidP="00C97FD2">
            <w:pPr>
              <w:spacing w:line="360" w:lineRule="auto"/>
              <w:jc w:val="center"/>
              <w:rPr>
                <w:rFonts w:ascii="Arial" w:hAnsi="Arial" w:cs="Arial"/>
                <w:sz w:val="20"/>
                <w:szCs w:val="20"/>
              </w:rPr>
            </w:pPr>
            <w:r w:rsidRPr="00E60D73">
              <w:rPr>
                <w:rFonts w:ascii="Arial" w:hAnsi="Arial" w:cs="Arial"/>
                <w:sz w:val="20"/>
                <w:szCs w:val="20"/>
              </w:rPr>
              <w:t>.05</w:t>
            </w:r>
          </w:p>
        </w:tc>
        <w:tc>
          <w:tcPr>
            <w:tcW w:w="353" w:type="pct"/>
            <w:shd w:val="clear" w:color="auto" w:fill="auto"/>
          </w:tcPr>
          <w:p w14:paraId="288C8045" w14:textId="4CD49797" w:rsidR="00C97FD2" w:rsidRPr="00E60D73" w:rsidRDefault="00C97FD2" w:rsidP="00360729">
            <w:pPr>
              <w:spacing w:line="360" w:lineRule="auto"/>
              <w:jc w:val="center"/>
              <w:rPr>
                <w:rFonts w:ascii="Arial" w:hAnsi="Arial" w:cs="Arial"/>
                <w:sz w:val="20"/>
                <w:szCs w:val="20"/>
              </w:rPr>
            </w:pPr>
            <w:r w:rsidRPr="00E60D73">
              <w:rPr>
                <w:rFonts w:ascii="Arial" w:hAnsi="Arial" w:cs="Arial"/>
                <w:sz w:val="20"/>
                <w:szCs w:val="20"/>
              </w:rPr>
              <w:t>.</w:t>
            </w:r>
            <w:r w:rsidR="00360729" w:rsidRPr="00E60D73">
              <w:rPr>
                <w:rFonts w:ascii="Arial" w:hAnsi="Arial" w:cs="Arial"/>
                <w:sz w:val="20"/>
                <w:szCs w:val="20"/>
              </w:rPr>
              <w:t>50</w:t>
            </w:r>
            <w:r w:rsidRPr="00E60D73">
              <w:rPr>
                <w:rFonts w:ascii="Arial" w:hAnsi="Arial" w:cs="Arial"/>
                <w:sz w:val="20"/>
                <w:szCs w:val="20"/>
              </w:rPr>
              <w:t xml:space="preserve"> - .</w:t>
            </w:r>
            <w:r w:rsidR="00360729" w:rsidRPr="00E60D73">
              <w:rPr>
                <w:rFonts w:ascii="Arial" w:hAnsi="Arial" w:cs="Arial"/>
                <w:sz w:val="20"/>
                <w:szCs w:val="20"/>
              </w:rPr>
              <w:t>62</w:t>
            </w:r>
          </w:p>
        </w:tc>
        <w:tc>
          <w:tcPr>
            <w:tcW w:w="353" w:type="pct"/>
            <w:shd w:val="clear" w:color="auto" w:fill="auto"/>
          </w:tcPr>
          <w:p w14:paraId="3121A152" w14:textId="0B381609" w:rsidR="00C97FD2" w:rsidRPr="00E60D73" w:rsidRDefault="00C97FD2" w:rsidP="00360729">
            <w:pPr>
              <w:spacing w:line="360" w:lineRule="auto"/>
              <w:jc w:val="center"/>
              <w:rPr>
                <w:rFonts w:ascii="Arial" w:hAnsi="Arial" w:cs="Arial"/>
                <w:sz w:val="20"/>
                <w:szCs w:val="20"/>
              </w:rPr>
            </w:pPr>
            <w:r w:rsidRPr="00E60D73">
              <w:rPr>
                <w:rFonts w:ascii="Arial" w:hAnsi="Arial" w:cs="Arial"/>
                <w:sz w:val="20"/>
                <w:szCs w:val="20"/>
              </w:rPr>
              <w:t>.7</w:t>
            </w:r>
            <w:r w:rsidR="00360729" w:rsidRPr="00E60D73">
              <w:rPr>
                <w:rFonts w:ascii="Arial" w:hAnsi="Arial" w:cs="Arial"/>
                <w:sz w:val="20"/>
                <w:szCs w:val="20"/>
              </w:rPr>
              <w:t>3</w:t>
            </w:r>
            <w:r w:rsidRPr="00E60D73">
              <w:rPr>
                <w:rFonts w:ascii="Arial" w:hAnsi="Arial" w:cs="Arial"/>
                <w:sz w:val="20"/>
                <w:szCs w:val="20"/>
              </w:rPr>
              <w:t xml:space="preserve"> - .8</w:t>
            </w:r>
            <w:r w:rsidR="00360729" w:rsidRPr="00E60D73">
              <w:rPr>
                <w:rFonts w:ascii="Arial" w:hAnsi="Arial" w:cs="Arial"/>
                <w:sz w:val="20"/>
                <w:szCs w:val="20"/>
              </w:rPr>
              <w:t>7</w:t>
            </w:r>
          </w:p>
        </w:tc>
        <w:tc>
          <w:tcPr>
            <w:tcW w:w="352" w:type="pct"/>
          </w:tcPr>
          <w:p w14:paraId="7236A0DA" w14:textId="2530C01F" w:rsidR="00C97FD2" w:rsidRPr="00E60D73" w:rsidRDefault="00C97FD2" w:rsidP="00360729">
            <w:pPr>
              <w:spacing w:line="360" w:lineRule="auto"/>
              <w:jc w:val="center"/>
              <w:rPr>
                <w:rFonts w:ascii="Arial" w:hAnsi="Arial" w:cs="Arial"/>
                <w:sz w:val="20"/>
                <w:szCs w:val="20"/>
              </w:rPr>
            </w:pPr>
            <w:r w:rsidRPr="00E60D73">
              <w:rPr>
                <w:rFonts w:ascii="Arial" w:hAnsi="Arial" w:cs="Arial"/>
                <w:sz w:val="20"/>
                <w:szCs w:val="20"/>
              </w:rPr>
              <w:t>.8</w:t>
            </w:r>
            <w:r w:rsidR="00360729" w:rsidRPr="00E60D73">
              <w:rPr>
                <w:rFonts w:ascii="Arial" w:hAnsi="Arial" w:cs="Arial"/>
                <w:sz w:val="20"/>
                <w:szCs w:val="20"/>
              </w:rPr>
              <w:t>1</w:t>
            </w:r>
            <w:r w:rsidRPr="00E60D73">
              <w:rPr>
                <w:rFonts w:ascii="Arial" w:hAnsi="Arial" w:cs="Arial"/>
                <w:sz w:val="20"/>
                <w:szCs w:val="20"/>
              </w:rPr>
              <w:t xml:space="preserve"> - .81</w:t>
            </w:r>
          </w:p>
        </w:tc>
      </w:tr>
      <w:tr w:rsidR="00C97FD2" w:rsidRPr="00E60D73" w14:paraId="42FAEBE7" w14:textId="77777777" w:rsidTr="0017549D">
        <w:trPr>
          <w:trHeight w:val="26"/>
        </w:trPr>
        <w:tc>
          <w:tcPr>
            <w:tcW w:w="298" w:type="pct"/>
            <w:shd w:val="clear" w:color="auto" w:fill="auto"/>
          </w:tcPr>
          <w:p w14:paraId="1F41C609" w14:textId="77777777" w:rsidR="00C97FD2" w:rsidRPr="00E60D73" w:rsidRDefault="00C97FD2" w:rsidP="00C97FD2">
            <w:pPr>
              <w:spacing w:line="360" w:lineRule="auto"/>
              <w:rPr>
                <w:rFonts w:ascii="Arial" w:hAnsi="Arial" w:cs="Arial"/>
                <w:sz w:val="20"/>
                <w:szCs w:val="20"/>
              </w:rPr>
            </w:pPr>
          </w:p>
        </w:tc>
        <w:tc>
          <w:tcPr>
            <w:tcW w:w="340" w:type="pct"/>
          </w:tcPr>
          <w:p w14:paraId="3956F739"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Women</w:t>
            </w:r>
          </w:p>
        </w:tc>
        <w:tc>
          <w:tcPr>
            <w:tcW w:w="340" w:type="pct"/>
          </w:tcPr>
          <w:p w14:paraId="58572923"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Fitted</w:t>
            </w:r>
          </w:p>
        </w:tc>
        <w:tc>
          <w:tcPr>
            <w:tcW w:w="400" w:type="pct"/>
            <w:shd w:val="clear" w:color="auto" w:fill="auto"/>
          </w:tcPr>
          <w:p w14:paraId="22D1FEFB" w14:textId="4E20767C" w:rsidR="00C97FD2" w:rsidRPr="00E60D73" w:rsidRDefault="00C97FD2" w:rsidP="0017549D">
            <w:pPr>
              <w:spacing w:line="360" w:lineRule="auto"/>
              <w:jc w:val="center"/>
              <w:rPr>
                <w:rFonts w:ascii="Arial" w:hAnsi="Arial" w:cs="Arial"/>
                <w:sz w:val="20"/>
                <w:szCs w:val="20"/>
              </w:rPr>
            </w:pPr>
            <w:r w:rsidRPr="00E60D73">
              <w:rPr>
                <w:rFonts w:ascii="Arial" w:hAnsi="Arial" w:cs="Arial"/>
                <w:sz w:val="20"/>
                <w:szCs w:val="20"/>
              </w:rPr>
              <w:t>.</w:t>
            </w:r>
            <w:r w:rsidR="0017549D" w:rsidRPr="00E60D73">
              <w:rPr>
                <w:rFonts w:ascii="Arial" w:hAnsi="Arial" w:cs="Arial"/>
                <w:sz w:val="20"/>
                <w:szCs w:val="20"/>
              </w:rPr>
              <w:t>61</w:t>
            </w:r>
            <w:r w:rsidRPr="00E60D73">
              <w:rPr>
                <w:rFonts w:ascii="Arial" w:hAnsi="Arial" w:cs="Arial"/>
                <w:sz w:val="20"/>
                <w:szCs w:val="20"/>
              </w:rPr>
              <w:t xml:space="preserve"> - .</w:t>
            </w:r>
            <w:r w:rsidR="0017549D" w:rsidRPr="00E60D73">
              <w:rPr>
                <w:rFonts w:ascii="Arial" w:hAnsi="Arial" w:cs="Arial"/>
                <w:sz w:val="20"/>
                <w:szCs w:val="20"/>
              </w:rPr>
              <w:t>92</w:t>
            </w:r>
          </w:p>
        </w:tc>
        <w:tc>
          <w:tcPr>
            <w:tcW w:w="240" w:type="pct"/>
            <w:shd w:val="clear" w:color="auto" w:fill="auto"/>
          </w:tcPr>
          <w:p w14:paraId="6D2F9FCC" w14:textId="138B6972" w:rsidR="00C97FD2" w:rsidRPr="00E60D73" w:rsidRDefault="00C97FD2" w:rsidP="0017549D">
            <w:pPr>
              <w:spacing w:line="360" w:lineRule="auto"/>
              <w:jc w:val="center"/>
              <w:rPr>
                <w:rFonts w:ascii="Arial" w:hAnsi="Arial" w:cs="Arial"/>
                <w:sz w:val="20"/>
                <w:szCs w:val="20"/>
              </w:rPr>
            </w:pPr>
            <w:r w:rsidRPr="00E60D73">
              <w:rPr>
                <w:rFonts w:ascii="Arial" w:hAnsi="Arial" w:cs="Arial"/>
                <w:sz w:val="20"/>
                <w:szCs w:val="20"/>
              </w:rPr>
              <w:t>1.</w:t>
            </w:r>
            <w:r w:rsidR="0017549D" w:rsidRPr="00E60D73">
              <w:rPr>
                <w:rFonts w:ascii="Arial" w:hAnsi="Arial" w:cs="Arial"/>
                <w:sz w:val="20"/>
                <w:szCs w:val="20"/>
              </w:rPr>
              <w:t>08</w:t>
            </w:r>
          </w:p>
        </w:tc>
        <w:tc>
          <w:tcPr>
            <w:tcW w:w="225" w:type="pct"/>
            <w:shd w:val="clear" w:color="auto" w:fill="auto"/>
          </w:tcPr>
          <w:p w14:paraId="5712534A" w14:textId="6D999AE4" w:rsidR="00C97FD2" w:rsidRPr="00E60D73" w:rsidRDefault="00C97FD2" w:rsidP="0017549D">
            <w:pPr>
              <w:spacing w:line="360" w:lineRule="auto"/>
              <w:jc w:val="center"/>
              <w:rPr>
                <w:rFonts w:ascii="Arial" w:hAnsi="Arial" w:cs="Arial"/>
                <w:sz w:val="20"/>
                <w:szCs w:val="20"/>
              </w:rPr>
            </w:pPr>
            <w:r w:rsidRPr="00E60D73">
              <w:rPr>
                <w:rFonts w:ascii="Arial" w:hAnsi="Arial" w:cs="Arial"/>
                <w:sz w:val="20"/>
                <w:szCs w:val="20"/>
              </w:rPr>
              <w:t>.</w:t>
            </w:r>
            <w:r w:rsidR="0017549D" w:rsidRPr="00E60D73">
              <w:rPr>
                <w:rFonts w:ascii="Arial" w:hAnsi="Arial" w:cs="Arial"/>
                <w:sz w:val="20"/>
                <w:szCs w:val="20"/>
              </w:rPr>
              <w:t>99</w:t>
            </w:r>
          </w:p>
        </w:tc>
        <w:tc>
          <w:tcPr>
            <w:tcW w:w="225" w:type="pct"/>
            <w:shd w:val="clear" w:color="auto" w:fill="auto"/>
          </w:tcPr>
          <w:p w14:paraId="75121339" w14:textId="5593D104" w:rsidR="00C97FD2" w:rsidRPr="00E60D73" w:rsidRDefault="00C97FD2" w:rsidP="0017549D">
            <w:pPr>
              <w:spacing w:line="360" w:lineRule="auto"/>
              <w:jc w:val="center"/>
              <w:rPr>
                <w:rFonts w:ascii="Arial" w:hAnsi="Arial" w:cs="Arial"/>
                <w:sz w:val="20"/>
                <w:szCs w:val="20"/>
              </w:rPr>
            </w:pPr>
            <w:r w:rsidRPr="00E60D73">
              <w:rPr>
                <w:rFonts w:ascii="Arial" w:hAnsi="Arial" w:cs="Arial"/>
                <w:sz w:val="20"/>
                <w:szCs w:val="20"/>
              </w:rPr>
              <w:t>.9</w:t>
            </w:r>
            <w:r w:rsidR="0017549D" w:rsidRPr="00E60D73">
              <w:rPr>
                <w:rFonts w:ascii="Arial" w:hAnsi="Arial" w:cs="Arial"/>
                <w:sz w:val="20"/>
                <w:szCs w:val="20"/>
              </w:rPr>
              <w:t>9</w:t>
            </w:r>
          </w:p>
        </w:tc>
        <w:tc>
          <w:tcPr>
            <w:tcW w:w="648" w:type="pct"/>
            <w:shd w:val="clear" w:color="auto" w:fill="auto"/>
          </w:tcPr>
          <w:p w14:paraId="51786DA3" w14:textId="5C1D3737" w:rsidR="00C97FD2" w:rsidRPr="00E60D73" w:rsidRDefault="00C97FD2" w:rsidP="0017549D">
            <w:pPr>
              <w:spacing w:line="360" w:lineRule="auto"/>
              <w:jc w:val="center"/>
              <w:rPr>
                <w:rFonts w:ascii="Arial" w:hAnsi="Arial" w:cs="Arial"/>
                <w:sz w:val="20"/>
                <w:szCs w:val="20"/>
              </w:rPr>
            </w:pPr>
            <w:r w:rsidRPr="00E60D73">
              <w:rPr>
                <w:rFonts w:ascii="Arial" w:hAnsi="Arial" w:cs="Arial"/>
                <w:sz w:val="20"/>
                <w:szCs w:val="20"/>
              </w:rPr>
              <w:t>.0</w:t>
            </w:r>
            <w:r w:rsidR="0017549D" w:rsidRPr="00E60D73">
              <w:rPr>
                <w:rFonts w:ascii="Arial" w:hAnsi="Arial" w:cs="Arial"/>
                <w:sz w:val="20"/>
                <w:szCs w:val="20"/>
              </w:rPr>
              <w:t>2</w:t>
            </w:r>
            <w:r w:rsidRPr="00E60D73">
              <w:rPr>
                <w:rFonts w:ascii="Arial" w:hAnsi="Arial" w:cs="Arial"/>
                <w:sz w:val="20"/>
                <w:szCs w:val="20"/>
              </w:rPr>
              <w:t xml:space="preserve"> [.0</w:t>
            </w:r>
            <w:r w:rsidR="0017549D" w:rsidRPr="00E60D73">
              <w:rPr>
                <w:rFonts w:ascii="Arial" w:hAnsi="Arial" w:cs="Arial"/>
                <w:sz w:val="20"/>
                <w:szCs w:val="20"/>
              </w:rPr>
              <w:t>0</w:t>
            </w:r>
            <w:r w:rsidRPr="00E60D73">
              <w:rPr>
                <w:rFonts w:ascii="Arial" w:hAnsi="Arial" w:cs="Arial"/>
                <w:sz w:val="20"/>
                <w:szCs w:val="20"/>
              </w:rPr>
              <w:t xml:space="preserve"> - .0</w:t>
            </w:r>
            <w:r w:rsidR="0017549D" w:rsidRPr="00E60D73">
              <w:rPr>
                <w:rFonts w:ascii="Arial" w:hAnsi="Arial" w:cs="Arial"/>
                <w:sz w:val="20"/>
                <w:szCs w:val="20"/>
              </w:rPr>
              <w:t>7</w:t>
            </w:r>
            <w:r w:rsidRPr="00E60D73">
              <w:rPr>
                <w:rFonts w:ascii="Arial" w:hAnsi="Arial" w:cs="Arial"/>
                <w:sz w:val="20"/>
                <w:szCs w:val="20"/>
              </w:rPr>
              <w:t>]</w:t>
            </w:r>
          </w:p>
        </w:tc>
        <w:tc>
          <w:tcPr>
            <w:tcW w:w="370" w:type="pct"/>
            <w:shd w:val="clear" w:color="auto" w:fill="auto"/>
          </w:tcPr>
          <w:p w14:paraId="1412F0B1"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10</w:t>
            </w:r>
          </w:p>
        </w:tc>
        <w:tc>
          <w:tcPr>
            <w:tcW w:w="502" w:type="pct"/>
          </w:tcPr>
          <w:p w14:paraId="35A86E0C"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1-2</w:t>
            </w:r>
          </w:p>
        </w:tc>
        <w:tc>
          <w:tcPr>
            <w:tcW w:w="353" w:type="pct"/>
          </w:tcPr>
          <w:p w14:paraId="1992A199" w14:textId="41FA24AF" w:rsidR="00C97FD2" w:rsidRPr="00E60D73" w:rsidRDefault="002706CC" w:rsidP="00C97FD2">
            <w:pPr>
              <w:spacing w:line="360" w:lineRule="auto"/>
              <w:jc w:val="center"/>
              <w:rPr>
                <w:rFonts w:ascii="Arial" w:hAnsi="Arial" w:cs="Arial"/>
                <w:sz w:val="20"/>
                <w:szCs w:val="20"/>
              </w:rPr>
            </w:pPr>
            <w:r w:rsidRPr="00E60D73">
              <w:rPr>
                <w:rFonts w:ascii="Arial" w:hAnsi="Arial" w:cs="Arial"/>
                <w:sz w:val="20"/>
                <w:szCs w:val="20"/>
              </w:rPr>
              <w:t>.03</w:t>
            </w:r>
          </w:p>
        </w:tc>
        <w:tc>
          <w:tcPr>
            <w:tcW w:w="353" w:type="pct"/>
            <w:shd w:val="clear" w:color="auto" w:fill="auto"/>
          </w:tcPr>
          <w:p w14:paraId="294E18E4" w14:textId="06C3207C" w:rsidR="00C97FD2" w:rsidRPr="00E60D73" w:rsidRDefault="00C97FD2" w:rsidP="00100EAB">
            <w:pPr>
              <w:spacing w:line="360" w:lineRule="auto"/>
              <w:jc w:val="center"/>
              <w:rPr>
                <w:rFonts w:ascii="Arial" w:hAnsi="Arial" w:cs="Arial"/>
                <w:sz w:val="20"/>
                <w:szCs w:val="20"/>
              </w:rPr>
            </w:pPr>
            <w:r w:rsidRPr="00E60D73">
              <w:rPr>
                <w:rFonts w:ascii="Arial" w:hAnsi="Arial" w:cs="Arial"/>
                <w:sz w:val="20"/>
                <w:szCs w:val="20"/>
              </w:rPr>
              <w:t>.4</w:t>
            </w:r>
            <w:r w:rsidR="00100EAB" w:rsidRPr="00E60D73">
              <w:rPr>
                <w:rFonts w:ascii="Arial" w:hAnsi="Arial" w:cs="Arial"/>
                <w:sz w:val="20"/>
                <w:szCs w:val="20"/>
              </w:rPr>
              <w:t>8</w:t>
            </w:r>
            <w:r w:rsidRPr="00E60D73">
              <w:rPr>
                <w:rFonts w:ascii="Arial" w:hAnsi="Arial" w:cs="Arial"/>
                <w:sz w:val="20"/>
                <w:szCs w:val="20"/>
              </w:rPr>
              <w:t xml:space="preserve"> - .</w:t>
            </w:r>
            <w:r w:rsidR="00100EAB" w:rsidRPr="00E60D73">
              <w:rPr>
                <w:rFonts w:ascii="Arial" w:hAnsi="Arial" w:cs="Arial"/>
                <w:sz w:val="20"/>
                <w:szCs w:val="20"/>
              </w:rPr>
              <w:t>71</w:t>
            </w:r>
          </w:p>
        </w:tc>
        <w:tc>
          <w:tcPr>
            <w:tcW w:w="353" w:type="pct"/>
            <w:shd w:val="clear" w:color="auto" w:fill="auto"/>
          </w:tcPr>
          <w:p w14:paraId="341DA00C" w14:textId="0DF26CDD" w:rsidR="00C97FD2" w:rsidRPr="00E60D73" w:rsidRDefault="00C97FD2" w:rsidP="00100EAB">
            <w:pPr>
              <w:spacing w:line="360" w:lineRule="auto"/>
              <w:jc w:val="center"/>
              <w:rPr>
                <w:rFonts w:ascii="Arial" w:hAnsi="Arial" w:cs="Arial"/>
                <w:sz w:val="20"/>
                <w:szCs w:val="20"/>
              </w:rPr>
            </w:pPr>
            <w:r w:rsidRPr="00E60D73">
              <w:rPr>
                <w:rFonts w:ascii="Arial" w:hAnsi="Arial" w:cs="Arial"/>
                <w:sz w:val="20"/>
                <w:szCs w:val="20"/>
              </w:rPr>
              <w:t>.</w:t>
            </w:r>
            <w:r w:rsidR="00100EAB" w:rsidRPr="00E60D73">
              <w:rPr>
                <w:rFonts w:ascii="Arial" w:hAnsi="Arial" w:cs="Arial"/>
                <w:sz w:val="20"/>
                <w:szCs w:val="20"/>
              </w:rPr>
              <w:t>82</w:t>
            </w:r>
            <w:r w:rsidRPr="00E60D73">
              <w:rPr>
                <w:rFonts w:ascii="Arial" w:hAnsi="Arial" w:cs="Arial"/>
                <w:sz w:val="20"/>
                <w:szCs w:val="20"/>
              </w:rPr>
              <w:t xml:space="preserve"> - .</w:t>
            </w:r>
            <w:r w:rsidR="00100EAB" w:rsidRPr="00E60D73">
              <w:rPr>
                <w:rFonts w:ascii="Arial" w:hAnsi="Arial" w:cs="Arial"/>
                <w:sz w:val="20"/>
                <w:szCs w:val="20"/>
              </w:rPr>
              <w:t>90</w:t>
            </w:r>
          </w:p>
        </w:tc>
        <w:tc>
          <w:tcPr>
            <w:tcW w:w="352" w:type="pct"/>
          </w:tcPr>
          <w:p w14:paraId="6F91AF31"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.80 - .85</w:t>
            </w:r>
          </w:p>
        </w:tc>
      </w:tr>
      <w:tr w:rsidR="00C97FD2" w:rsidRPr="00E60D73" w14:paraId="3D868BEF" w14:textId="77777777" w:rsidTr="0017549D">
        <w:trPr>
          <w:trHeight w:val="26"/>
        </w:trPr>
        <w:tc>
          <w:tcPr>
            <w:tcW w:w="298" w:type="pct"/>
            <w:shd w:val="clear" w:color="auto" w:fill="auto"/>
          </w:tcPr>
          <w:p w14:paraId="2F38D58F" w14:textId="77777777" w:rsidR="00C97FD2" w:rsidRPr="00E60D73" w:rsidRDefault="00C97FD2" w:rsidP="00C97FD2">
            <w:pPr>
              <w:spacing w:line="360" w:lineRule="auto"/>
              <w:rPr>
                <w:rFonts w:ascii="Arial" w:hAnsi="Arial" w:cs="Arial"/>
                <w:sz w:val="20"/>
                <w:szCs w:val="20"/>
              </w:rPr>
            </w:pPr>
          </w:p>
        </w:tc>
        <w:tc>
          <w:tcPr>
            <w:tcW w:w="340" w:type="pct"/>
          </w:tcPr>
          <w:p w14:paraId="3265A438"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Men</w:t>
            </w:r>
          </w:p>
        </w:tc>
        <w:tc>
          <w:tcPr>
            <w:tcW w:w="340" w:type="pct"/>
          </w:tcPr>
          <w:p w14:paraId="0059C6F3"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Fitted</w:t>
            </w:r>
          </w:p>
        </w:tc>
        <w:tc>
          <w:tcPr>
            <w:tcW w:w="400" w:type="pct"/>
            <w:shd w:val="clear" w:color="auto" w:fill="auto"/>
          </w:tcPr>
          <w:p w14:paraId="0F31FA26" w14:textId="64A53A10" w:rsidR="00C97FD2" w:rsidRPr="00E60D73" w:rsidRDefault="00C97FD2" w:rsidP="00FE3B28">
            <w:pPr>
              <w:spacing w:line="360" w:lineRule="auto"/>
              <w:jc w:val="center"/>
              <w:rPr>
                <w:rFonts w:ascii="Arial" w:hAnsi="Arial" w:cs="Arial"/>
                <w:sz w:val="20"/>
                <w:szCs w:val="20"/>
              </w:rPr>
            </w:pPr>
            <w:r w:rsidRPr="00E60D73">
              <w:rPr>
                <w:rFonts w:ascii="Arial" w:hAnsi="Arial" w:cs="Arial"/>
                <w:sz w:val="20"/>
                <w:szCs w:val="20"/>
              </w:rPr>
              <w:t>.</w:t>
            </w:r>
            <w:r w:rsidR="00FE3B28" w:rsidRPr="00E60D73">
              <w:rPr>
                <w:rFonts w:ascii="Arial" w:hAnsi="Arial" w:cs="Arial"/>
                <w:sz w:val="20"/>
                <w:szCs w:val="20"/>
              </w:rPr>
              <w:t>53</w:t>
            </w:r>
            <w:r w:rsidRPr="00E60D73">
              <w:rPr>
                <w:rFonts w:ascii="Arial" w:hAnsi="Arial" w:cs="Arial"/>
                <w:sz w:val="20"/>
                <w:szCs w:val="20"/>
              </w:rPr>
              <w:t xml:space="preserve"> - .9</w:t>
            </w:r>
            <w:r w:rsidR="00FE3B28" w:rsidRPr="00E60D73">
              <w:rPr>
                <w:rFonts w:ascii="Arial" w:hAnsi="Arial" w:cs="Arial"/>
                <w:sz w:val="20"/>
                <w:szCs w:val="20"/>
              </w:rPr>
              <w:t>8</w:t>
            </w:r>
          </w:p>
        </w:tc>
        <w:tc>
          <w:tcPr>
            <w:tcW w:w="240" w:type="pct"/>
            <w:shd w:val="clear" w:color="auto" w:fill="auto"/>
          </w:tcPr>
          <w:p w14:paraId="0B563B2F" w14:textId="4BCE6A5A" w:rsidR="00C97FD2" w:rsidRPr="00E60D73" w:rsidRDefault="00A17C98" w:rsidP="00A17C98">
            <w:pPr>
              <w:spacing w:line="360" w:lineRule="auto"/>
              <w:jc w:val="center"/>
              <w:rPr>
                <w:rFonts w:ascii="Arial" w:hAnsi="Arial" w:cs="Arial"/>
                <w:sz w:val="20"/>
                <w:szCs w:val="20"/>
              </w:rPr>
            </w:pPr>
            <w:r w:rsidRPr="00E60D73">
              <w:rPr>
                <w:rFonts w:ascii="Arial" w:hAnsi="Arial" w:cs="Arial"/>
                <w:sz w:val="20"/>
                <w:szCs w:val="20"/>
              </w:rPr>
              <w:t>1</w:t>
            </w:r>
            <w:r w:rsidR="00C97FD2" w:rsidRPr="00E60D73">
              <w:rPr>
                <w:rFonts w:ascii="Arial" w:hAnsi="Arial" w:cs="Arial"/>
                <w:sz w:val="20"/>
                <w:szCs w:val="20"/>
              </w:rPr>
              <w:t>.</w:t>
            </w:r>
            <w:r w:rsidRPr="00E60D73">
              <w:rPr>
                <w:rFonts w:ascii="Arial" w:hAnsi="Arial" w:cs="Arial"/>
                <w:sz w:val="20"/>
                <w:szCs w:val="20"/>
              </w:rPr>
              <w:t>23</w:t>
            </w:r>
          </w:p>
        </w:tc>
        <w:tc>
          <w:tcPr>
            <w:tcW w:w="225" w:type="pct"/>
            <w:shd w:val="clear" w:color="auto" w:fill="auto"/>
          </w:tcPr>
          <w:p w14:paraId="06291E79" w14:textId="372BFD35" w:rsidR="00C97FD2" w:rsidRPr="00E60D73" w:rsidRDefault="00A17C98" w:rsidP="00A17C98">
            <w:pPr>
              <w:spacing w:line="360" w:lineRule="auto"/>
              <w:jc w:val="center"/>
              <w:rPr>
                <w:rFonts w:ascii="Arial" w:hAnsi="Arial" w:cs="Arial"/>
                <w:sz w:val="20"/>
                <w:szCs w:val="20"/>
              </w:rPr>
            </w:pPr>
            <w:r w:rsidRPr="00E60D73">
              <w:rPr>
                <w:rFonts w:ascii="Arial" w:hAnsi="Arial" w:cs="Arial"/>
                <w:sz w:val="20"/>
                <w:szCs w:val="20"/>
              </w:rPr>
              <w:t>0</w:t>
            </w:r>
            <w:r w:rsidR="00C97FD2" w:rsidRPr="00E60D73">
              <w:rPr>
                <w:rFonts w:ascii="Arial" w:hAnsi="Arial" w:cs="Arial"/>
                <w:sz w:val="20"/>
                <w:szCs w:val="20"/>
              </w:rPr>
              <w:t>.</w:t>
            </w:r>
            <w:r w:rsidRPr="00E60D73">
              <w:rPr>
                <w:rFonts w:ascii="Arial" w:hAnsi="Arial" w:cs="Arial"/>
                <w:sz w:val="20"/>
                <w:szCs w:val="20"/>
              </w:rPr>
              <w:t>99</w:t>
            </w:r>
          </w:p>
        </w:tc>
        <w:tc>
          <w:tcPr>
            <w:tcW w:w="225" w:type="pct"/>
            <w:shd w:val="clear" w:color="auto" w:fill="auto"/>
          </w:tcPr>
          <w:p w14:paraId="7282CDEB"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.98</w:t>
            </w:r>
          </w:p>
        </w:tc>
        <w:tc>
          <w:tcPr>
            <w:tcW w:w="648" w:type="pct"/>
            <w:shd w:val="clear" w:color="auto" w:fill="auto"/>
          </w:tcPr>
          <w:p w14:paraId="1F22AB16" w14:textId="6CEB3291" w:rsidR="00C97FD2" w:rsidRPr="00E60D73" w:rsidRDefault="00C97FD2" w:rsidP="00A17C98">
            <w:pPr>
              <w:spacing w:line="360" w:lineRule="auto"/>
              <w:jc w:val="center"/>
              <w:rPr>
                <w:rFonts w:ascii="Arial" w:hAnsi="Arial" w:cs="Arial"/>
                <w:sz w:val="20"/>
                <w:szCs w:val="20"/>
              </w:rPr>
            </w:pPr>
            <w:r w:rsidRPr="00E60D73">
              <w:rPr>
                <w:rFonts w:ascii="Arial" w:hAnsi="Arial" w:cs="Arial"/>
                <w:sz w:val="20"/>
                <w:szCs w:val="20"/>
              </w:rPr>
              <w:t>.0</w:t>
            </w:r>
            <w:r w:rsidR="00A17C98" w:rsidRPr="00E60D73">
              <w:rPr>
                <w:rFonts w:ascii="Arial" w:hAnsi="Arial" w:cs="Arial"/>
                <w:sz w:val="20"/>
                <w:szCs w:val="20"/>
              </w:rPr>
              <w:t>4</w:t>
            </w:r>
            <w:r w:rsidRPr="00E60D73">
              <w:rPr>
                <w:rFonts w:ascii="Arial" w:hAnsi="Arial" w:cs="Arial"/>
                <w:sz w:val="20"/>
                <w:szCs w:val="20"/>
              </w:rPr>
              <w:t xml:space="preserve"> [.0</w:t>
            </w:r>
            <w:r w:rsidR="00A17C98" w:rsidRPr="00E60D73">
              <w:rPr>
                <w:rFonts w:ascii="Arial" w:hAnsi="Arial" w:cs="Arial"/>
                <w:sz w:val="20"/>
                <w:szCs w:val="20"/>
              </w:rPr>
              <w:t>0</w:t>
            </w:r>
            <w:r w:rsidRPr="00E60D73">
              <w:rPr>
                <w:rFonts w:ascii="Arial" w:hAnsi="Arial" w:cs="Arial"/>
                <w:sz w:val="20"/>
                <w:szCs w:val="20"/>
              </w:rPr>
              <w:t xml:space="preserve"> - .</w:t>
            </w:r>
            <w:r w:rsidR="00A17C98" w:rsidRPr="00E60D73">
              <w:rPr>
                <w:rFonts w:ascii="Arial" w:hAnsi="Arial" w:cs="Arial"/>
                <w:sz w:val="20"/>
                <w:szCs w:val="20"/>
              </w:rPr>
              <w:t>08</w:t>
            </w:r>
            <w:r w:rsidRPr="00E60D73">
              <w:rPr>
                <w:rFonts w:ascii="Arial" w:hAnsi="Arial" w:cs="Arial"/>
                <w:sz w:val="20"/>
                <w:szCs w:val="20"/>
              </w:rPr>
              <w:t>]</w:t>
            </w:r>
          </w:p>
        </w:tc>
        <w:tc>
          <w:tcPr>
            <w:tcW w:w="370" w:type="pct"/>
            <w:shd w:val="clear" w:color="auto" w:fill="auto"/>
          </w:tcPr>
          <w:p w14:paraId="100A3A7F"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10</w:t>
            </w:r>
          </w:p>
        </w:tc>
        <w:tc>
          <w:tcPr>
            <w:tcW w:w="502" w:type="pct"/>
          </w:tcPr>
          <w:p w14:paraId="7372C2E5"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1-2</w:t>
            </w:r>
          </w:p>
        </w:tc>
        <w:tc>
          <w:tcPr>
            <w:tcW w:w="353" w:type="pct"/>
          </w:tcPr>
          <w:p w14:paraId="14ABC434" w14:textId="53EFA980" w:rsidR="00C97FD2" w:rsidRPr="00E60D73" w:rsidRDefault="002706CC" w:rsidP="00C97FD2">
            <w:pPr>
              <w:spacing w:line="360" w:lineRule="auto"/>
              <w:jc w:val="center"/>
              <w:rPr>
                <w:rFonts w:ascii="Arial" w:hAnsi="Arial" w:cs="Arial"/>
                <w:sz w:val="20"/>
                <w:szCs w:val="20"/>
              </w:rPr>
            </w:pPr>
            <w:r w:rsidRPr="00E60D73">
              <w:rPr>
                <w:rFonts w:ascii="Arial" w:hAnsi="Arial" w:cs="Arial"/>
                <w:sz w:val="20"/>
                <w:szCs w:val="20"/>
              </w:rPr>
              <w:t>.07</w:t>
            </w:r>
          </w:p>
        </w:tc>
        <w:tc>
          <w:tcPr>
            <w:tcW w:w="353" w:type="pct"/>
            <w:shd w:val="clear" w:color="auto" w:fill="auto"/>
          </w:tcPr>
          <w:p w14:paraId="1C92BFDB" w14:textId="46294954" w:rsidR="00C97FD2" w:rsidRPr="00E60D73" w:rsidRDefault="00C97FD2" w:rsidP="00802C17">
            <w:pPr>
              <w:spacing w:line="360" w:lineRule="auto"/>
              <w:jc w:val="center"/>
              <w:rPr>
                <w:rFonts w:ascii="Arial" w:hAnsi="Arial" w:cs="Arial"/>
                <w:sz w:val="20"/>
                <w:szCs w:val="20"/>
              </w:rPr>
            </w:pPr>
            <w:r w:rsidRPr="00E60D73">
              <w:rPr>
                <w:rFonts w:ascii="Arial" w:hAnsi="Arial" w:cs="Arial"/>
                <w:sz w:val="20"/>
                <w:szCs w:val="20"/>
              </w:rPr>
              <w:t>.</w:t>
            </w:r>
            <w:r w:rsidR="00802C17" w:rsidRPr="00E60D73">
              <w:rPr>
                <w:rFonts w:ascii="Arial" w:hAnsi="Arial" w:cs="Arial"/>
                <w:sz w:val="20"/>
                <w:szCs w:val="20"/>
              </w:rPr>
              <w:t>51</w:t>
            </w:r>
            <w:r w:rsidRPr="00E60D73">
              <w:rPr>
                <w:rFonts w:ascii="Arial" w:hAnsi="Arial" w:cs="Arial"/>
                <w:sz w:val="20"/>
                <w:szCs w:val="20"/>
              </w:rPr>
              <w:t xml:space="preserve"> - .5</w:t>
            </w:r>
            <w:r w:rsidR="00802C17" w:rsidRPr="00E60D73">
              <w:rPr>
                <w:rFonts w:ascii="Arial" w:hAnsi="Arial" w:cs="Arial"/>
                <w:sz w:val="20"/>
                <w:szCs w:val="20"/>
              </w:rPr>
              <w:t>5</w:t>
            </w:r>
          </w:p>
        </w:tc>
        <w:tc>
          <w:tcPr>
            <w:tcW w:w="353" w:type="pct"/>
            <w:shd w:val="clear" w:color="auto" w:fill="auto"/>
          </w:tcPr>
          <w:p w14:paraId="44D6FA8B" w14:textId="0EE2E292" w:rsidR="00C97FD2" w:rsidRPr="00E60D73" w:rsidRDefault="00C97FD2" w:rsidP="00802C17">
            <w:pPr>
              <w:spacing w:line="360" w:lineRule="auto"/>
              <w:jc w:val="center"/>
              <w:rPr>
                <w:rFonts w:ascii="Arial" w:hAnsi="Arial" w:cs="Arial"/>
                <w:sz w:val="20"/>
                <w:szCs w:val="20"/>
              </w:rPr>
            </w:pPr>
            <w:r w:rsidRPr="00E60D73">
              <w:rPr>
                <w:rFonts w:ascii="Arial" w:hAnsi="Arial" w:cs="Arial"/>
                <w:sz w:val="20"/>
                <w:szCs w:val="20"/>
              </w:rPr>
              <w:t>.</w:t>
            </w:r>
            <w:r w:rsidR="00802C17" w:rsidRPr="00E60D73">
              <w:rPr>
                <w:rFonts w:ascii="Arial" w:hAnsi="Arial" w:cs="Arial"/>
                <w:sz w:val="20"/>
                <w:szCs w:val="20"/>
              </w:rPr>
              <w:t>83</w:t>
            </w:r>
            <w:r w:rsidRPr="00E60D73">
              <w:rPr>
                <w:rFonts w:ascii="Arial" w:hAnsi="Arial" w:cs="Arial"/>
                <w:sz w:val="20"/>
                <w:szCs w:val="20"/>
              </w:rPr>
              <w:t xml:space="preserve"> - .8</w:t>
            </w:r>
            <w:r w:rsidR="00802C17" w:rsidRPr="00E60D73">
              <w:rPr>
                <w:rFonts w:ascii="Arial" w:hAnsi="Arial" w:cs="Arial"/>
                <w:sz w:val="20"/>
                <w:szCs w:val="20"/>
              </w:rPr>
              <w:t>3</w:t>
            </w:r>
          </w:p>
        </w:tc>
        <w:tc>
          <w:tcPr>
            <w:tcW w:w="352" w:type="pct"/>
          </w:tcPr>
          <w:p w14:paraId="06567300" w14:textId="66A03B64" w:rsidR="00C97FD2" w:rsidRPr="00E60D73" w:rsidRDefault="00C97FD2" w:rsidP="00802C17">
            <w:pPr>
              <w:spacing w:line="360" w:lineRule="auto"/>
              <w:jc w:val="center"/>
              <w:rPr>
                <w:rFonts w:ascii="Arial" w:hAnsi="Arial" w:cs="Arial"/>
                <w:sz w:val="20"/>
                <w:szCs w:val="20"/>
              </w:rPr>
            </w:pPr>
            <w:r w:rsidRPr="00E60D73">
              <w:rPr>
                <w:rFonts w:ascii="Arial" w:hAnsi="Arial" w:cs="Arial"/>
                <w:sz w:val="20"/>
                <w:szCs w:val="20"/>
              </w:rPr>
              <w:t>.77 - .8</w:t>
            </w:r>
            <w:r w:rsidR="00802C17" w:rsidRPr="00E60D73">
              <w:rPr>
                <w:rFonts w:ascii="Arial" w:hAnsi="Arial" w:cs="Arial"/>
                <w:sz w:val="20"/>
                <w:szCs w:val="20"/>
              </w:rPr>
              <w:t>1</w:t>
            </w:r>
          </w:p>
        </w:tc>
      </w:tr>
      <w:tr w:rsidR="00C97FD2" w:rsidRPr="00E60D73" w14:paraId="63F6DB2C" w14:textId="77777777" w:rsidTr="0017549D">
        <w:trPr>
          <w:trHeight w:val="26"/>
        </w:trPr>
        <w:tc>
          <w:tcPr>
            <w:tcW w:w="298" w:type="pct"/>
            <w:shd w:val="clear" w:color="auto" w:fill="auto"/>
          </w:tcPr>
          <w:p w14:paraId="6DB32DDB"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IES-2</w:t>
            </w:r>
          </w:p>
        </w:tc>
        <w:tc>
          <w:tcPr>
            <w:tcW w:w="340" w:type="pct"/>
          </w:tcPr>
          <w:p w14:paraId="0DF32931"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Total</w:t>
            </w:r>
          </w:p>
        </w:tc>
        <w:tc>
          <w:tcPr>
            <w:tcW w:w="340" w:type="pct"/>
          </w:tcPr>
          <w:p w14:paraId="447FEF3A"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Original</w:t>
            </w:r>
          </w:p>
        </w:tc>
        <w:tc>
          <w:tcPr>
            <w:tcW w:w="400" w:type="pct"/>
            <w:shd w:val="clear" w:color="auto" w:fill="auto"/>
          </w:tcPr>
          <w:p w14:paraId="7B096746" w14:textId="3D9EB174" w:rsidR="00C97FD2" w:rsidRPr="00E60D73" w:rsidRDefault="00C97FD2" w:rsidP="000D4CF5">
            <w:pPr>
              <w:spacing w:line="360" w:lineRule="auto"/>
              <w:jc w:val="center"/>
              <w:rPr>
                <w:rFonts w:ascii="Arial" w:hAnsi="Arial" w:cs="Arial"/>
                <w:sz w:val="20"/>
                <w:szCs w:val="20"/>
              </w:rPr>
            </w:pPr>
            <w:r w:rsidRPr="00E60D73">
              <w:rPr>
                <w:rFonts w:ascii="Arial" w:hAnsi="Arial" w:cs="Arial"/>
                <w:sz w:val="20"/>
                <w:szCs w:val="20"/>
              </w:rPr>
              <w:t>.</w:t>
            </w:r>
            <w:r w:rsidR="000D4CF5" w:rsidRPr="00E60D73">
              <w:rPr>
                <w:rFonts w:ascii="Arial" w:hAnsi="Arial" w:cs="Arial"/>
                <w:sz w:val="20"/>
                <w:szCs w:val="20"/>
              </w:rPr>
              <w:t>43</w:t>
            </w:r>
            <w:r w:rsidRPr="00E60D73">
              <w:rPr>
                <w:rFonts w:ascii="Arial" w:hAnsi="Arial" w:cs="Arial"/>
                <w:sz w:val="20"/>
                <w:szCs w:val="20"/>
              </w:rPr>
              <w:t xml:space="preserve"> - .</w:t>
            </w:r>
            <w:r w:rsidR="000D4CF5" w:rsidRPr="00E60D73">
              <w:rPr>
                <w:rFonts w:ascii="Arial" w:hAnsi="Arial" w:cs="Arial"/>
                <w:sz w:val="20"/>
                <w:szCs w:val="20"/>
              </w:rPr>
              <w:t>9</w:t>
            </w:r>
            <w:r w:rsidRPr="00E60D73">
              <w:rPr>
                <w:rFonts w:ascii="Arial" w:hAnsi="Arial" w:cs="Arial"/>
                <w:sz w:val="20"/>
                <w:szCs w:val="20"/>
              </w:rPr>
              <w:t>4</w:t>
            </w:r>
          </w:p>
        </w:tc>
        <w:tc>
          <w:tcPr>
            <w:tcW w:w="240" w:type="pct"/>
            <w:shd w:val="clear" w:color="auto" w:fill="auto"/>
          </w:tcPr>
          <w:p w14:paraId="32CBD527" w14:textId="7E4705FC" w:rsidR="00C97FD2" w:rsidRPr="00E60D73" w:rsidRDefault="005934CA" w:rsidP="005934CA">
            <w:pPr>
              <w:spacing w:line="360" w:lineRule="auto"/>
              <w:jc w:val="center"/>
              <w:rPr>
                <w:rFonts w:ascii="Arial" w:hAnsi="Arial" w:cs="Arial"/>
                <w:sz w:val="20"/>
                <w:szCs w:val="20"/>
              </w:rPr>
            </w:pPr>
            <w:r w:rsidRPr="00E60D73">
              <w:rPr>
                <w:rFonts w:ascii="Arial" w:hAnsi="Arial" w:cs="Arial"/>
                <w:sz w:val="20"/>
                <w:szCs w:val="20"/>
              </w:rPr>
              <w:t>2</w:t>
            </w:r>
            <w:r w:rsidR="00C97FD2" w:rsidRPr="00E60D73">
              <w:rPr>
                <w:rFonts w:ascii="Arial" w:hAnsi="Arial" w:cs="Arial"/>
                <w:sz w:val="20"/>
                <w:szCs w:val="20"/>
              </w:rPr>
              <w:t>.</w:t>
            </w:r>
            <w:r w:rsidRPr="00E60D73">
              <w:rPr>
                <w:rFonts w:ascii="Arial" w:hAnsi="Arial" w:cs="Arial"/>
                <w:sz w:val="20"/>
                <w:szCs w:val="20"/>
              </w:rPr>
              <w:t>9</w:t>
            </w:r>
            <w:r w:rsidR="00C97FD2" w:rsidRPr="00E60D73">
              <w:rPr>
                <w:rFonts w:ascii="Arial" w:hAnsi="Arial" w:cs="Arial"/>
                <w:sz w:val="20"/>
                <w:szCs w:val="20"/>
              </w:rPr>
              <w:t>8</w:t>
            </w:r>
          </w:p>
        </w:tc>
        <w:tc>
          <w:tcPr>
            <w:tcW w:w="225" w:type="pct"/>
            <w:shd w:val="clear" w:color="auto" w:fill="auto"/>
          </w:tcPr>
          <w:p w14:paraId="50BD0239" w14:textId="3F4D1125" w:rsidR="00C97FD2" w:rsidRPr="00E60D73" w:rsidRDefault="00C97FD2" w:rsidP="005934CA">
            <w:pPr>
              <w:spacing w:line="360" w:lineRule="auto"/>
              <w:jc w:val="center"/>
              <w:rPr>
                <w:rFonts w:ascii="Arial" w:hAnsi="Arial" w:cs="Arial"/>
                <w:sz w:val="20"/>
                <w:szCs w:val="20"/>
              </w:rPr>
            </w:pPr>
            <w:r w:rsidRPr="00E60D73">
              <w:rPr>
                <w:rFonts w:ascii="Arial" w:hAnsi="Arial" w:cs="Arial"/>
                <w:sz w:val="20"/>
                <w:szCs w:val="20"/>
              </w:rPr>
              <w:t>.</w:t>
            </w:r>
            <w:r w:rsidR="005934CA" w:rsidRPr="00E60D73">
              <w:rPr>
                <w:rFonts w:ascii="Arial" w:hAnsi="Arial" w:cs="Arial"/>
                <w:sz w:val="20"/>
                <w:szCs w:val="20"/>
              </w:rPr>
              <w:t>86</w:t>
            </w:r>
          </w:p>
        </w:tc>
        <w:tc>
          <w:tcPr>
            <w:tcW w:w="225" w:type="pct"/>
            <w:shd w:val="clear" w:color="auto" w:fill="auto"/>
          </w:tcPr>
          <w:p w14:paraId="7E0B225D" w14:textId="4924C2A6" w:rsidR="00C97FD2" w:rsidRPr="00E60D73" w:rsidRDefault="00C97FD2" w:rsidP="005934CA">
            <w:pPr>
              <w:spacing w:line="360" w:lineRule="auto"/>
              <w:jc w:val="center"/>
              <w:rPr>
                <w:rFonts w:ascii="Arial" w:hAnsi="Arial" w:cs="Arial"/>
                <w:sz w:val="20"/>
                <w:szCs w:val="20"/>
              </w:rPr>
            </w:pPr>
            <w:r w:rsidRPr="00E60D73">
              <w:rPr>
                <w:rFonts w:ascii="Arial" w:hAnsi="Arial" w:cs="Arial"/>
                <w:sz w:val="20"/>
                <w:szCs w:val="20"/>
              </w:rPr>
              <w:t>.</w:t>
            </w:r>
            <w:r w:rsidR="005934CA" w:rsidRPr="00E60D73">
              <w:rPr>
                <w:rFonts w:ascii="Arial" w:hAnsi="Arial" w:cs="Arial"/>
                <w:sz w:val="20"/>
                <w:szCs w:val="20"/>
              </w:rPr>
              <w:t>84</w:t>
            </w:r>
          </w:p>
        </w:tc>
        <w:tc>
          <w:tcPr>
            <w:tcW w:w="648" w:type="pct"/>
            <w:shd w:val="clear" w:color="auto" w:fill="auto"/>
          </w:tcPr>
          <w:p w14:paraId="0C324BF0" w14:textId="605C8268" w:rsidR="00C97FD2" w:rsidRPr="00E60D73" w:rsidRDefault="00C97FD2" w:rsidP="005934CA">
            <w:pPr>
              <w:spacing w:line="360" w:lineRule="auto"/>
              <w:jc w:val="center"/>
              <w:rPr>
                <w:rFonts w:ascii="Arial" w:hAnsi="Arial" w:cs="Arial"/>
                <w:sz w:val="20"/>
                <w:szCs w:val="20"/>
              </w:rPr>
            </w:pPr>
            <w:r w:rsidRPr="00E60D73">
              <w:rPr>
                <w:rFonts w:ascii="Arial" w:hAnsi="Arial" w:cs="Arial"/>
                <w:sz w:val="20"/>
                <w:szCs w:val="20"/>
              </w:rPr>
              <w:t>.0</w:t>
            </w:r>
            <w:r w:rsidR="005934CA" w:rsidRPr="00E60D73">
              <w:rPr>
                <w:rFonts w:ascii="Arial" w:hAnsi="Arial" w:cs="Arial"/>
                <w:sz w:val="20"/>
                <w:szCs w:val="20"/>
              </w:rPr>
              <w:t>8</w:t>
            </w:r>
            <w:r w:rsidRPr="00E60D73">
              <w:rPr>
                <w:rFonts w:ascii="Arial" w:hAnsi="Arial" w:cs="Arial"/>
                <w:sz w:val="20"/>
                <w:szCs w:val="20"/>
              </w:rPr>
              <w:t xml:space="preserve"> [.08 - .09]</w:t>
            </w:r>
          </w:p>
        </w:tc>
        <w:tc>
          <w:tcPr>
            <w:tcW w:w="370" w:type="pct"/>
            <w:shd w:val="clear" w:color="auto" w:fill="auto"/>
          </w:tcPr>
          <w:p w14:paraId="0097FD4C"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w:t>
            </w:r>
          </w:p>
        </w:tc>
        <w:tc>
          <w:tcPr>
            <w:tcW w:w="502" w:type="pct"/>
          </w:tcPr>
          <w:p w14:paraId="61DD0E8B" w14:textId="7777777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w:t>
            </w:r>
          </w:p>
        </w:tc>
        <w:tc>
          <w:tcPr>
            <w:tcW w:w="353" w:type="pct"/>
          </w:tcPr>
          <w:p w14:paraId="7883E4B4" w14:textId="4DA6DD79" w:rsidR="00C97FD2" w:rsidRPr="00E60D73" w:rsidRDefault="00BF30B9" w:rsidP="00C97FD2">
            <w:pPr>
              <w:spacing w:line="360" w:lineRule="auto"/>
              <w:jc w:val="center"/>
              <w:rPr>
                <w:rFonts w:ascii="Arial" w:hAnsi="Arial" w:cs="Arial"/>
                <w:sz w:val="20"/>
                <w:szCs w:val="20"/>
              </w:rPr>
            </w:pPr>
            <w:r w:rsidRPr="00E60D73">
              <w:rPr>
                <w:rFonts w:ascii="Arial" w:hAnsi="Arial" w:cs="Arial"/>
                <w:sz w:val="20"/>
                <w:szCs w:val="20"/>
              </w:rPr>
              <w:t>.01 - .19</w:t>
            </w:r>
          </w:p>
        </w:tc>
        <w:tc>
          <w:tcPr>
            <w:tcW w:w="353" w:type="pct"/>
            <w:shd w:val="clear" w:color="auto" w:fill="auto"/>
          </w:tcPr>
          <w:p w14:paraId="76E9BC82" w14:textId="7051F726" w:rsidR="00C97FD2" w:rsidRPr="00E60D73" w:rsidRDefault="00C97FD2" w:rsidP="00A5440F">
            <w:pPr>
              <w:spacing w:line="360" w:lineRule="auto"/>
              <w:jc w:val="center"/>
              <w:rPr>
                <w:rFonts w:ascii="Arial" w:hAnsi="Arial" w:cs="Arial"/>
                <w:sz w:val="20"/>
                <w:szCs w:val="20"/>
              </w:rPr>
            </w:pPr>
            <w:r w:rsidRPr="00E60D73">
              <w:rPr>
                <w:rFonts w:ascii="Arial" w:hAnsi="Arial" w:cs="Arial"/>
                <w:sz w:val="20"/>
                <w:szCs w:val="20"/>
              </w:rPr>
              <w:t>.</w:t>
            </w:r>
            <w:r w:rsidR="00A5440F" w:rsidRPr="00E60D73">
              <w:rPr>
                <w:rFonts w:ascii="Arial" w:hAnsi="Arial" w:cs="Arial"/>
                <w:sz w:val="20"/>
                <w:szCs w:val="20"/>
              </w:rPr>
              <w:t>47</w:t>
            </w:r>
            <w:r w:rsidRPr="00E60D73">
              <w:rPr>
                <w:rFonts w:ascii="Arial" w:hAnsi="Arial" w:cs="Arial"/>
                <w:sz w:val="20"/>
                <w:szCs w:val="20"/>
              </w:rPr>
              <w:t xml:space="preserve"> - .</w:t>
            </w:r>
            <w:r w:rsidR="00A5440F" w:rsidRPr="00E60D73">
              <w:rPr>
                <w:rFonts w:ascii="Arial" w:hAnsi="Arial" w:cs="Arial"/>
                <w:sz w:val="20"/>
                <w:szCs w:val="20"/>
              </w:rPr>
              <w:t>7</w:t>
            </w:r>
            <w:r w:rsidRPr="00E60D73">
              <w:rPr>
                <w:rFonts w:ascii="Arial" w:hAnsi="Arial" w:cs="Arial"/>
                <w:sz w:val="20"/>
                <w:szCs w:val="20"/>
              </w:rPr>
              <w:t>1</w:t>
            </w:r>
          </w:p>
        </w:tc>
        <w:tc>
          <w:tcPr>
            <w:tcW w:w="353" w:type="pct"/>
            <w:shd w:val="clear" w:color="auto" w:fill="auto"/>
          </w:tcPr>
          <w:p w14:paraId="7FF1AF73" w14:textId="0079F1D4" w:rsidR="00C97FD2" w:rsidRPr="00E60D73" w:rsidRDefault="00C97FD2" w:rsidP="00353F0E">
            <w:pPr>
              <w:spacing w:line="360" w:lineRule="auto"/>
              <w:jc w:val="center"/>
              <w:rPr>
                <w:rFonts w:ascii="Arial" w:hAnsi="Arial" w:cs="Arial"/>
                <w:sz w:val="20"/>
                <w:szCs w:val="20"/>
              </w:rPr>
            </w:pPr>
            <w:r w:rsidRPr="00E60D73">
              <w:rPr>
                <w:rFonts w:ascii="Arial" w:hAnsi="Arial" w:cs="Arial"/>
                <w:sz w:val="20"/>
                <w:szCs w:val="20"/>
              </w:rPr>
              <w:t>.</w:t>
            </w:r>
            <w:r w:rsidR="00353F0E" w:rsidRPr="00E60D73">
              <w:rPr>
                <w:rFonts w:ascii="Arial" w:hAnsi="Arial" w:cs="Arial"/>
                <w:sz w:val="20"/>
                <w:szCs w:val="20"/>
              </w:rPr>
              <w:t>84</w:t>
            </w:r>
            <w:r w:rsidRPr="00E60D73">
              <w:rPr>
                <w:rFonts w:ascii="Arial" w:hAnsi="Arial" w:cs="Arial"/>
                <w:sz w:val="20"/>
                <w:szCs w:val="20"/>
              </w:rPr>
              <w:t xml:space="preserve"> - .</w:t>
            </w:r>
            <w:r w:rsidR="00353F0E" w:rsidRPr="00E60D73">
              <w:rPr>
                <w:rFonts w:ascii="Arial" w:hAnsi="Arial" w:cs="Arial"/>
                <w:sz w:val="20"/>
                <w:szCs w:val="20"/>
              </w:rPr>
              <w:t>91</w:t>
            </w:r>
          </w:p>
        </w:tc>
        <w:tc>
          <w:tcPr>
            <w:tcW w:w="352" w:type="pct"/>
          </w:tcPr>
          <w:p w14:paraId="75E4C217" w14:textId="07BED5AD" w:rsidR="00C97FD2" w:rsidRPr="00E60D73" w:rsidRDefault="00C97FD2" w:rsidP="00353F0E">
            <w:pPr>
              <w:spacing w:line="360" w:lineRule="auto"/>
              <w:jc w:val="center"/>
              <w:rPr>
                <w:rFonts w:ascii="Arial" w:hAnsi="Arial" w:cs="Arial"/>
                <w:sz w:val="20"/>
                <w:szCs w:val="20"/>
              </w:rPr>
            </w:pPr>
            <w:r w:rsidRPr="00E60D73">
              <w:rPr>
                <w:rFonts w:ascii="Arial" w:hAnsi="Arial" w:cs="Arial"/>
                <w:sz w:val="20"/>
                <w:szCs w:val="20"/>
              </w:rPr>
              <w:t>.7</w:t>
            </w:r>
            <w:r w:rsidR="00353F0E" w:rsidRPr="00E60D73">
              <w:rPr>
                <w:rFonts w:ascii="Arial" w:hAnsi="Arial" w:cs="Arial"/>
                <w:sz w:val="20"/>
                <w:szCs w:val="20"/>
              </w:rPr>
              <w:t>9</w:t>
            </w:r>
            <w:r w:rsidRPr="00E60D73">
              <w:rPr>
                <w:rFonts w:ascii="Arial" w:hAnsi="Arial" w:cs="Arial"/>
                <w:sz w:val="20"/>
                <w:szCs w:val="20"/>
              </w:rPr>
              <w:t xml:space="preserve"> - .8</w:t>
            </w:r>
            <w:r w:rsidR="00353F0E" w:rsidRPr="00E60D73">
              <w:rPr>
                <w:rFonts w:ascii="Arial" w:hAnsi="Arial" w:cs="Arial"/>
                <w:sz w:val="20"/>
                <w:szCs w:val="20"/>
              </w:rPr>
              <w:t>9</w:t>
            </w:r>
          </w:p>
        </w:tc>
      </w:tr>
      <w:tr w:rsidR="00C97FD2" w:rsidRPr="00E60D73" w14:paraId="79D42145" w14:textId="77777777" w:rsidTr="0017549D">
        <w:trPr>
          <w:trHeight w:val="263"/>
        </w:trPr>
        <w:tc>
          <w:tcPr>
            <w:tcW w:w="298" w:type="pct"/>
            <w:shd w:val="clear" w:color="auto" w:fill="auto"/>
          </w:tcPr>
          <w:p w14:paraId="104319B4" w14:textId="77777777" w:rsidR="00C97FD2" w:rsidRPr="00E60D73" w:rsidRDefault="00C97FD2" w:rsidP="00C97FD2">
            <w:pPr>
              <w:spacing w:line="360" w:lineRule="auto"/>
              <w:rPr>
                <w:rFonts w:ascii="Arial" w:hAnsi="Arial" w:cs="Arial"/>
                <w:sz w:val="20"/>
                <w:szCs w:val="20"/>
              </w:rPr>
            </w:pPr>
          </w:p>
        </w:tc>
        <w:tc>
          <w:tcPr>
            <w:tcW w:w="340" w:type="pct"/>
          </w:tcPr>
          <w:p w14:paraId="793DC563"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Total</w:t>
            </w:r>
          </w:p>
        </w:tc>
        <w:tc>
          <w:tcPr>
            <w:tcW w:w="340" w:type="pct"/>
          </w:tcPr>
          <w:p w14:paraId="51CA4D3E"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Fitted</w:t>
            </w:r>
          </w:p>
        </w:tc>
        <w:tc>
          <w:tcPr>
            <w:tcW w:w="400" w:type="pct"/>
            <w:shd w:val="clear" w:color="auto" w:fill="auto"/>
          </w:tcPr>
          <w:p w14:paraId="59021B1D" w14:textId="64C65DAD" w:rsidR="00C97FD2" w:rsidRPr="00E60D73" w:rsidRDefault="00C97FD2" w:rsidP="009C43B7">
            <w:pPr>
              <w:spacing w:line="360" w:lineRule="auto"/>
              <w:jc w:val="center"/>
              <w:rPr>
                <w:rFonts w:ascii="Arial" w:hAnsi="Arial" w:cs="Arial"/>
                <w:sz w:val="20"/>
                <w:szCs w:val="20"/>
              </w:rPr>
            </w:pPr>
            <w:r w:rsidRPr="00E60D73">
              <w:rPr>
                <w:rFonts w:ascii="Arial" w:hAnsi="Arial" w:cs="Arial"/>
                <w:sz w:val="20"/>
                <w:szCs w:val="20"/>
              </w:rPr>
              <w:t>.5</w:t>
            </w:r>
            <w:r w:rsidR="009C43B7" w:rsidRPr="00E60D73">
              <w:rPr>
                <w:rFonts w:ascii="Arial" w:hAnsi="Arial" w:cs="Arial"/>
                <w:sz w:val="20"/>
                <w:szCs w:val="20"/>
              </w:rPr>
              <w:t>7</w:t>
            </w:r>
            <w:r w:rsidRPr="00E60D73">
              <w:rPr>
                <w:rFonts w:ascii="Arial" w:hAnsi="Arial" w:cs="Arial"/>
                <w:sz w:val="20"/>
                <w:szCs w:val="20"/>
              </w:rPr>
              <w:t xml:space="preserve"> - .</w:t>
            </w:r>
            <w:r w:rsidR="009C43B7" w:rsidRPr="00E60D73">
              <w:rPr>
                <w:rFonts w:ascii="Arial" w:hAnsi="Arial" w:cs="Arial"/>
                <w:sz w:val="20"/>
                <w:szCs w:val="20"/>
              </w:rPr>
              <w:t>97</w:t>
            </w:r>
          </w:p>
        </w:tc>
        <w:tc>
          <w:tcPr>
            <w:tcW w:w="240" w:type="pct"/>
            <w:shd w:val="clear" w:color="auto" w:fill="auto"/>
          </w:tcPr>
          <w:p w14:paraId="40D70E56" w14:textId="38397A2E" w:rsidR="00C97FD2" w:rsidRPr="00E60D73" w:rsidRDefault="00C97FD2" w:rsidP="00E3273A">
            <w:pPr>
              <w:spacing w:line="360" w:lineRule="auto"/>
              <w:jc w:val="center"/>
              <w:rPr>
                <w:rFonts w:ascii="Arial" w:hAnsi="Arial" w:cs="Arial"/>
                <w:sz w:val="20"/>
                <w:szCs w:val="20"/>
              </w:rPr>
            </w:pPr>
            <w:r w:rsidRPr="00E60D73">
              <w:rPr>
                <w:rFonts w:ascii="Arial" w:hAnsi="Arial" w:cs="Arial"/>
                <w:sz w:val="20"/>
                <w:szCs w:val="20"/>
              </w:rPr>
              <w:t>2.</w:t>
            </w:r>
            <w:r w:rsidR="00E3273A" w:rsidRPr="00E60D73">
              <w:rPr>
                <w:rFonts w:ascii="Arial" w:hAnsi="Arial" w:cs="Arial"/>
                <w:sz w:val="20"/>
                <w:szCs w:val="20"/>
              </w:rPr>
              <w:t>40</w:t>
            </w:r>
          </w:p>
        </w:tc>
        <w:tc>
          <w:tcPr>
            <w:tcW w:w="225" w:type="pct"/>
            <w:shd w:val="clear" w:color="auto" w:fill="auto"/>
          </w:tcPr>
          <w:p w14:paraId="154DDB2D" w14:textId="76A40633" w:rsidR="00C97FD2" w:rsidRPr="00E60D73" w:rsidRDefault="00C97FD2" w:rsidP="00E3273A">
            <w:pPr>
              <w:spacing w:line="360" w:lineRule="auto"/>
              <w:jc w:val="center"/>
              <w:rPr>
                <w:rFonts w:ascii="Arial" w:hAnsi="Arial" w:cs="Arial"/>
                <w:sz w:val="20"/>
                <w:szCs w:val="20"/>
              </w:rPr>
            </w:pPr>
            <w:r w:rsidRPr="00E60D73">
              <w:rPr>
                <w:rFonts w:ascii="Arial" w:hAnsi="Arial" w:cs="Arial"/>
                <w:sz w:val="20"/>
                <w:szCs w:val="20"/>
              </w:rPr>
              <w:t>.9</w:t>
            </w:r>
            <w:r w:rsidR="00E3273A" w:rsidRPr="00E60D73">
              <w:rPr>
                <w:rFonts w:ascii="Arial" w:hAnsi="Arial" w:cs="Arial"/>
                <w:sz w:val="20"/>
                <w:szCs w:val="20"/>
              </w:rPr>
              <w:t>3</w:t>
            </w:r>
          </w:p>
        </w:tc>
        <w:tc>
          <w:tcPr>
            <w:tcW w:w="225" w:type="pct"/>
            <w:shd w:val="clear" w:color="auto" w:fill="auto"/>
          </w:tcPr>
          <w:p w14:paraId="66DE1055" w14:textId="37462F00" w:rsidR="00C97FD2" w:rsidRPr="00E60D73" w:rsidRDefault="00C97FD2" w:rsidP="00E3273A">
            <w:pPr>
              <w:spacing w:line="360" w:lineRule="auto"/>
              <w:jc w:val="center"/>
              <w:rPr>
                <w:rFonts w:ascii="Arial" w:hAnsi="Arial" w:cs="Arial"/>
                <w:sz w:val="20"/>
                <w:szCs w:val="20"/>
              </w:rPr>
            </w:pPr>
            <w:r w:rsidRPr="00E60D73">
              <w:rPr>
                <w:rFonts w:ascii="Arial" w:hAnsi="Arial" w:cs="Arial"/>
                <w:sz w:val="20"/>
                <w:szCs w:val="20"/>
              </w:rPr>
              <w:t>.9</w:t>
            </w:r>
            <w:r w:rsidR="00E3273A" w:rsidRPr="00E60D73">
              <w:rPr>
                <w:rFonts w:ascii="Arial" w:hAnsi="Arial" w:cs="Arial"/>
                <w:sz w:val="20"/>
                <w:szCs w:val="20"/>
              </w:rPr>
              <w:t>1</w:t>
            </w:r>
          </w:p>
        </w:tc>
        <w:tc>
          <w:tcPr>
            <w:tcW w:w="648" w:type="pct"/>
            <w:shd w:val="clear" w:color="auto" w:fill="auto"/>
          </w:tcPr>
          <w:p w14:paraId="7025758D" w14:textId="36745399" w:rsidR="00C97FD2" w:rsidRPr="00E60D73" w:rsidRDefault="00C97FD2" w:rsidP="00D111F3">
            <w:pPr>
              <w:spacing w:line="360" w:lineRule="auto"/>
              <w:jc w:val="center"/>
              <w:rPr>
                <w:rFonts w:ascii="Arial" w:hAnsi="Arial" w:cs="Arial"/>
                <w:sz w:val="20"/>
                <w:szCs w:val="20"/>
              </w:rPr>
            </w:pPr>
            <w:r w:rsidRPr="00E60D73">
              <w:rPr>
                <w:rFonts w:ascii="Arial" w:hAnsi="Arial" w:cs="Arial"/>
                <w:sz w:val="20"/>
                <w:szCs w:val="20"/>
              </w:rPr>
              <w:t>.07 [.06 - .0</w:t>
            </w:r>
            <w:r w:rsidR="00D111F3" w:rsidRPr="00E60D73">
              <w:rPr>
                <w:rFonts w:ascii="Arial" w:hAnsi="Arial" w:cs="Arial"/>
                <w:sz w:val="20"/>
                <w:szCs w:val="20"/>
              </w:rPr>
              <w:t>8</w:t>
            </w:r>
            <w:r w:rsidRPr="00E60D73">
              <w:rPr>
                <w:rFonts w:ascii="Arial" w:hAnsi="Arial" w:cs="Arial"/>
                <w:sz w:val="20"/>
                <w:szCs w:val="20"/>
              </w:rPr>
              <w:t>]</w:t>
            </w:r>
          </w:p>
        </w:tc>
        <w:tc>
          <w:tcPr>
            <w:tcW w:w="370" w:type="pct"/>
            <w:shd w:val="clear" w:color="auto" w:fill="auto"/>
          </w:tcPr>
          <w:p w14:paraId="681B98E8" w14:textId="4CB58037"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 xml:space="preserve">1, </w:t>
            </w:r>
            <w:r w:rsidR="004C1845" w:rsidRPr="00E60D73">
              <w:rPr>
                <w:rFonts w:ascii="Arial" w:hAnsi="Arial" w:cs="Arial"/>
                <w:sz w:val="20"/>
                <w:szCs w:val="20"/>
              </w:rPr>
              <w:t xml:space="preserve">4, </w:t>
            </w:r>
            <w:r w:rsidRPr="00E60D73">
              <w:rPr>
                <w:rFonts w:ascii="Arial" w:hAnsi="Arial" w:cs="Arial"/>
                <w:sz w:val="20"/>
                <w:szCs w:val="20"/>
              </w:rPr>
              <w:t>13, 15</w:t>
            </w:r>
          </w:p>
        </w:tc>
        <w:tc>
          <w:tcPr>
            <w:tcW w:w="502" w:type="pct"/>
          </w:tcPr>
          <w:p w14:paraId="05C5F1B3" w14:textId="3B8CBEAA" w:rsidR="00C97FD2" w:rsidRPr="00E60D73" w:rsidRDefault="004C1845" w:rsidP="00C97FD2">
            <w:pPr>
              <w:spacing w:line="360" w:lineRule="auto"/>
              <w:jc w:val="center"/>
              <w:rPr>
                <w:rFonts w:ascii="Arial" w:hAnsi="Arial" w:cs="Arial"/>
                <w:sz w:val="20"/>
                <w:szCs w:val="20"/>
              </w:rPr>
            </w:pPr>
            <w:r w:rsidRPr="00E60D73">
              <w:rPr>
                <w:rFonts w:ascii="Arial" w:hAnsi="Arial" w:cs="Arial"/>
                <w:sz w:val="20"/>
                <w:szCs w:val="20"/>
              </w:rPr>
              <w:t>-</w:t>
            </w:r>
          </w:p>
        </w:tc>
        <w:tc>
          <w:tcPr>
            <w:tcW w:w="353" w:type="pct"/>
          </w:tcPr>
          <w:p w14:paraId="15D60558" w14:textId="78500689" w:rsidR="00C97FD2" w:rsidRPr="00E60D73" w:rsidRDefault="00B92C75" w:rsidP="00B92C75">
            <w:pPr>
              <w:spacing w:line="360" w:lineRule="auto"/>
              <w:jc w:val="center"/>
              <w:rPr>
                <w:rFonts w:ascii="Arial" w:hAnsi="Arial" w:cs="Arial"/>
                <w:sz w:val="20"/>
                <w:szCs w:val="20"/>
              </w:rPr>
            </w:pPr>
            <w:r w:rsidRPr="00E60D73">
              <w:rPr>
                <w:rFonts w:ascii="Arial" w:hAnsi="Arial" w:cs="Arial"/>
                <w:sz w:val="20"/>
                <w:szCs w:val="20"/>
              </w:rPr>
              <w:t>.00 - .19</w:t>
            </w:r>
          </w:p>
        </w:tc>
        <w:tc>
          <w:tcPr>
            <w:tcW w:w="353" w:type="pct"/>
            <w:shd w:val="clear" w:color="auto" w:fill="auto"/>
          </w:tcPr>
          <w:p w14:paraId="4E97C5FA" w14:textId="1E58518B" w:rsidR="00C97FD2" w:rsidRPr="00E60D73" w:rsidRDefault="00C97FD2" w:rsidP="006D7AFD">
            <w:pPr>
              <w:spacing w:line="360" w:lineRule="auto"/>
              <w:jc w:val="center"/>
              <w:rPr>
                <w:rFonts w:ascii="Arial" w:hAnsi="Arial" w:cs="Arial"/>
                <w:sz w:val="20"/>
                <w:szCs w:val="20"/>
              </w:rPr>
            </w:pPr>
            <w:r w:rsidRPr="00E60D73">
              <w:rPr>
                <w:rFonts w:ascii="Arial" w:hAnsi="Arial" w:cs="Arial"/>
                <w:sz w:val="20"/>
                <w:szCs w:val="20"/>
              </w:rPr>
              <w:t>.</w:t>
            </w:r>
            <w:r w:rsidR="006D7AFD" w:rsidRPr="00E60D73">
              <w:rPr>
                <w:rFonts w:ascii="Arial" w:hAnsi="Arial" w:cs="Arial"/>
                <w:sz w:val="20"/>
                <w:szCs w:val="20"/>
              </w:rPr>
              <w:t>57</w:t>
            </w:r>
            <w:r w:rsidRPr="00E60D73">
              <w:rPr>
                <w:rFonts w:ascii="Arial" w:hAnsi="Arial" w:cs="Arial"/>
                <w:sz w:val="20"/>
                <w:szCs w:val="20"/>
              </w:rPr>
              <w:t xml:space="preserve"> - .</w:t>
            </w:r>
            <w:r w:rsidR="006D7AFD" w:rsidRPr="00E60D73">
              <w:rPr>
                <w:rFonts w:ascii="Arial" w:hAnsi="Arial" w:cs="Arial"/>
                <w:sz w:val="20"/>
                <w:szCs w:val="20"/>
              </w:rPr>
              <w:t>72</w:t>
            </w:r>
          </w:p>
        </w:tc>
        <w:tc>
          <w:tcPr>
            <w:tcW w:w="353" w:type="pct"/>
            <w:shd w:val="clear" w:color="auto" w:fill="auto"/>
          </w:tcPr>
          <w:p w14:paraId="2F92ECD3" w14:textId="6BA9BE68" w:rsidR="00C97FD2" w:rsidRPr="00E60D73" w:rsidRDefault="00C97FD2" w:rsidP="00F230DD">
            <w:pPr>
              <w:spacing w:line="360" w:lineRule="auto"/>
              <w:jc w:val="center"/>
              <w:rPr>
                <w:rFonts w:ascii="Arial" w:hAnsi="Arial" w:cs="Arial"/>
                <w:sz w:val="20"/>
                <w:szCs w:val="20"/>
              </w:rPr>
            </w:pPr>
            <w:r w:rsidRPr="00E60D73">
              <w:rPr>
                <w:rFonts w:ascii="Arial" w:hAnsi="Arial" w:cs="Arial"/>
                <w:sz w:val="20"/>
                <w:szCs w:val="20"/>
              </w:rPr>
              <w:t>.</w:t>
            </w:r>
            <w:r w:rsidR="00F230DD" w:rsidRPr="00E60D73">
              <w:rPr>
                <w:rFonts w:ascii="Arial" w:hAnsi="Arial" w:cs="Arial"/>
                <w:sz w:val="20"/>
                <w:szCs w:val="20"/>
              </w:rPr>
              <w:t>84</w:t>
            </w:r>
            <w:r w:rsidRPr="00E60D73">
              <w:rPr>
                <w:rFonts w:ascii="Arial" w:hAnsi="Arial" w:cs="Arial"/>
                <w:sz w:val="20"/>
                <w:szCs w:val="20"/>
              </w:rPr>
              <w:t xml:space="preserve"> - .</w:t>
            </w:r>
            <w:r w:rsidR="00F230DD" w:rsidRPr="00E60D73">
              <w:rPr>
                <w:rFonts w:ascii="Arial" w:hAnsi="Arial" w:cs="Arial"/>
                <w:sz w:val="20"/>
                <w:szCs w:val="20"/>
              </w:rPr>
              <w:t>91</w:t>
            </w:r>
          </w:p>
        </w:tc>
        <w:tc>
          <w:tcPr>
            <w:tcW w:w="352" w:type="pct"/>
          </w:tcPr>
          <w:p w14:paraId="32942ECC" w14:textId="49DA7342" w:rsidR="00C97FD2" w:rsidRPr="00E60D73" w:rsidRDefault="00644B02" w:rsidP="00C97FD2">
            <w:pPr>
              <w:spacing w:line="360" w:lineRule="auto"/>
              <w:jc w:val="center"/>
              <w:rPr>
                <w:rFonts w:ascii="Arial" w:hAnsi="Arial" w:cs="Arial"/>
                <w:sz w:val="20"/>
                <w:szCs w:val="20"/>
              </w:rPr>
            </w:pPr>
            <w:r w:rsidRPr="00E60D73">
              <w:rPr>
                <w:rFonts w:ascii="Arial" w:hAnsi="Arial" w:cs="Arial"/>
                <w:sz w:val="20"/>
                <w:szCs w:val="20"/>
              </w:rPr>
              <w:t>.79 - .89</w:t>
            </w:r>
          </w:p>
        </w:tc>
      </w:tr>
      <w:tr w:rsidR="00C97FD2" w:rsidRPr="00E60D73" w14:paraId="2AB710AD" w14:textId="77777777" w:rsidTr="0017549D">
        <w:trPr>
          <w:trHeight w:val="263"/>
        </w:trPr>
        <w:tc>
          <w:tcPr>
            <w:tcW w:w="298" w:type="pct"/>
            <w:shd w:val="clear" w:color="auto" w:fill="auto"/>
          </w:tcPr>
          <w:p w14:paraId="5A0D5A1D" w14:textId="77777777" w:rsidR="00C97FD2" w:rsidRPr="00E60D73" w:rsidRDefault="00C97FD2" w:rsidP="00C97FD2">
            <w:pPr>
              <w:spacing w:line="360" w:lineRule="auto"/>
              <w:rPr>
                <w:rFonts w:ascii="Arial" w:hAnsi="Arial" w:cs="Arial"/>
                <w:sz w:val="20"/>
                <w:szCs w:val="20"/>
              </w:rPr>
            </w:pPr>
          </w:p>
        </w:tc>
        <w:tc>
          <w:tcPr>
            <w:tcW w:w="340" w:type="pct"/>
          </w:tcPr>
          <w:p w14:paraId="4D46E2BA"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Women</w:t>
            </w:r>
          </w:p>
        </w:tc>
        <w:tc>
          <w:tcPr>
            <w:tcW w:w="340" w:type="pct"/>
          </w:tcPr>
          <w:p w14:paraId="3374CB65"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Fitted</w:t>
            </w:r>
          </w:p>
        </w:tc>
        <w:tc>
          <w:tcPr>
            <w:tcW w:w="400" w:type="pct"/>
            <w:shd w:val="clear" w:color="auto" w:fill="auto"/>
          </w:tcPr>
          <w:p w14:paraId="22ABA2A8" w14:textId="775219D7" w:rsidR="00C97FD2" w:rsidRPr="00E60D73" w:rsidRDefault="00C97FD2" w:rsidP="000C6983">
            <w:pPr>
              <w:spacing w:line="360" w:lineRule="auto"/>
              <w:jc w:val="center"/>
              <w:rPr>
                <w:rFonts w:ascii="Arial" w:hAnsi="Arial" w:cs="Arial"/>
                <w:sz w:val="20"/>
                <w:szCs w:val="20"/>
              </w:rPr>
            </w:pPr>
            <w:r w:rsidRPr="00E60D73">
              <w:rPr>
                <w:rFonts w:ascii="Arial" w:hAnsi="Arial" w:cs="Arial"/>
                <w:sz w:val="20"/>
                <w:szCs w:val="20"/>
              </w:rPr>
              <w:t>.5</w:t>
            </w:r>
            <w:r w:rsidR="000C6983" w:rsidRPr="00E60D73">
              <w:rPr>
                <w:rFonts w:ascii="Arial" w:hAnsi="Arial" w:cs="Arial"/>
                <w:sz w:val="20"/>
                <w:szCs w:val="20"/>
              </w:rPr>
              <w:t>4</w:t>
            </w:r>
            <w:r w:rsidRPr="00E60D73">
              <w:rPr>
                <w:rFonts w:ascii="Arial" w:hAnsi="Arial" w:cs="Arial"/>
                <w:sz w:val="20"/>
                <w:szCs w:val="20"/>
              </w:rPr>
              <w:t xml:space="preserve"> - .9</w:t>
            </w:r>
            <w:r w:rsidR="000C6983" w:rsidRPr="00E60D73">
              <w:rPr>
                <w:rFonts w:ascii="Arial" w:hAnsi="Arial" w:cs="Arial"/>
                <w:sz w:val="20"/>
                <w:szCs w:val="20"/>
              </w:rPr>
              <w:t>9</w:t>
            </w:r>
          </w:p>
        </w:tc>
        <w:tc>
          <w:tcPr>
            <w:tcW w:w="240" w:type="pct"/>
            <w:shd w:val="clear" w:color="auto" w:fill="auto"/>
          </w:tcPr>
          <w:p w14:paraId="2D8BCD04" w14:textId="78E93D30" w:rsidR="00C97FD2" w:rsidRPr="00E60D73" w:rsidRDefault="00394A93" w:rsidP="00C97FD2">
            <w:pPr>
              <w:spacing w:line="360" w:lineRule="auto"/>
              <w:jc w:val="center"/>
              <w:rPr>
                <w:rFonts w:ascii="Arial" w:hAnsi="Arial" w:cs="Arial"/>
                <w:sz w:val="20"/>
                <w:szCs w:val="20"/>
              </w:rPr>
            </w:pPr>
            <w:r w:rsidRPr="00E60D73">
              <w:rPr>
                <w:rFonts w:ascii="Arial" w:hAnsi="Arial" w:cs="Arial"/>
                <w:sz w:val="20"/>
                <w:szCs w:val="20"/>
              </w:rPr>
              <w:t>1.64</w:t>
            </w:r>
          </w:p>
        </w:tc>
        <w:tc>
          <w:tcPr>
            <w:tcW w:w="225" w:type="pct"/>
            <w:shd w:val="clear" w:color="auto" w:fill="auto"/>
          </w:tcPr>
          <w:p w14:paraId="6744DEF4" w14:textId="119B1D67" w:rsidR="00C97FD2" w:rsidRPr="00E60D73" w:rsidRDefault="00C97FD2" w:rsidP="00394A93">
            <w:pPr>
              <w:spacing w:line="360" w:lineRule="auto"/>
              <w:jc w:val="center"/>
              <w:rPr>
                <w:rFonts w:ascii="Arial" w:hAnsi="Arial" w:cs="Arial"/>
                <w:sz w:val="20"/>
                <w:szCs w:val="20"/>
              </w:rPr>
            </w:pPr>
            <w:r w:rsidRPr="00E60D73">
              <w:rPr>
                <w:rFonts w:ascii="Arial" w:hAnsi="Arial" w:cs="Arial"/>
                <w:sz w:val="20"/>
                <w:szCs w:val="20"/>
              </w:rPr>
              <w:t>.9</w:t>
            </w:r>
            <w:r w:rsidR="00394A93" w:rsidRPr="00E60D73">
              <w:rPr>
                <w:rFonts w:ascii="Arial" w:hAnsi="Arial" w:cs="Arial"/>
                <w:sz w:val="20"/>
                <w:szCs w:val="20"/>
              </w:rPr>
              <w:t>3</w:t>
            </w:r>
          </w:p>
        </w:tc>
        <w:tc>
          <w:tcPr>
            <w:tcW w:w="225" w:type="pct"/>
            <w:shd w:val="clear" w:color="auto" w:fill="auto"/>
          </w:tcPr>
          <w:p w14:paraId="582A21F0" w14:textId="1F8BB4FD" w:rsidR="00C97FD2" w:rsidRPr="00E60D73" w:rsidRDefault="00C97FD2" w:rsidP="00394A93">
            <w:pPr>
              <w:spacing w:line="360" w:lineRule="auto"/>
              <w:jc w:val="center"/>
              <w:rPr>
                <w:rFonts w:ascii="Arial" w:hAnsi="Arial" w:cs="Arial"/>
                <w:sz w:val="20"/>
                <w:szCs w:val="20"/>
              </w:rPr>
            </w:pPr>
            <w:r w:rsidRPr="00E60D73">
              <w:rPr>
                <w:rFonts w:ascii="Arial" w:hAnsi="Arial" w:cs="Arial"/>
                <w:sz w:val="20"/>
                <w:szCs w:val="20"/>
              </w:rPr>
              <w:t>.9</w:t>
            </w:r>
            <w:r w:rsidR="00394A93" w:rsidRPr="00E60D73">
              <w:rPr>
                <w:rFonts w:ascii="Arial" w:hAnsi="Arial" w:cs="Arial"/>
                <w:sz w:val="20"/>
                <w:szCs w:val="20"/>
              </w:rPr>
              <w:t>2</w:t>
            </w:r>
          </w:p>
        </w:tc>
        <w:tc>
          <w:tcPr>
            <w:tcW w:w="648" w:type="pct"/>
            <w:shd w:val="clear" w:color="auto" w:fill="auto"/>
          </w:tcPr>
          <w:p w14:paraId="6364D238" w14:textId="27C85682" w:rsidR="00C97FD2" w:rsidRPr="00E60D73" w:rsidRDefault="00C97FD2" w:rsidP="00394A93">
            <w:pPr>
              <w:spacing w:line="360" w:lineRule="auto"/>
              <w:jc w:val="center"/>
              <w:rPr>
                <w:rFonts w:ascii="Arial" w:hAnsi="Arial" w:cs="Arial"/>
                <w:sz w:val="20"/>
                <w:szCs w:val="20"/>
              </w:rPr>
            </w:pPr>
            <w:r w:rsidRPr="00E60D73">
              <w:rPr>
                <w:rFonts w:ascii="Arial" w:hAnsi="Arial" w:cs="Arial"/>
                <w:sz w:val="20"/>
                <w:szCs w:val="20"/>
              </w:rPr>
              <w:t>.0</w:t>
            </w:r>
            <w:r w:rsidR="00394A93" w:rsidRPr="00E60D73">
              <w:rPr>
                <w:rFonts w:ascii="Arial" w:hAnsi="Arial" w:cs="Arial"/>
                <w:sz w:val="20"/>
                <w:szCs w:val="20"/>
              </w:rPr>
              <w:t>7</w:t>
            </w:r>
            <w:r w:rsidRPr="00E60D73">
              <w:rPr>
                <w:rFonts w:ascii="Arial" w:hAnsi="Arial" w:cs="Arial"/>
                <w:sz w:val="20"/>
                <w:szCs w:val="20"/>
              </w:rPr>
              <w:t xml:space="preserve"> [.0</w:t>
            </w:r>
            <w:r w:rsidR="00394A93" w:rsidRPr="00E60D73">
              <w:rPr>
                <w:rFonts w:ascii="Arial" w:hAnsi="Arial" w:cs="Arial"/>
                <w:sz w:val="20"/>
                <w:szCs w:val="20"/>
              </w:rPr>
              <w:t>5</w:t>
            </w:r>
            <w:r w:rsidRPr="00E60D73">
              <w:rPr>
                <w:rFonts w:ascii="Arial" w:hAnsi="Arial" w:cs="Arial"/>
                <w:sz w:val="20"/>
                <w:szCs w:val="20"/>
              </w:rPr>
              <w:t xml:space="preserve"> - .0</w:t>
            </w:r>
            <w:r w:rsidR="00394A93" w:rsidRPr="00E60D73">
              <w:rPr>
                <w:rFonts w:ascii="Arial" w:hAnsi="Arial" w:cs="Arial"/>
                <w:sz w:val="20"/>
                <w:szCs w:val="20"/>
              </w:rPr>
              <w:t>8</w:t>
            </w:r>
            <w:r w:rsidRPr="00E60D73">
              <w:rPr>
                <w:rFonts w:ascii="Arial" w:hAnsi="Arial" w:cs="Arial"/>
                <w:sz w:val="20"/>
                <w:szCs w:val="20"/>
              </w:rPr>
              <w:t>]</w:t>
            </w:r>
          </w:p>
        </w:tc>
        <w:tc>
          <w:tcPr>
            <w:tcW w:w="370" w:type="pct"/>
            <w:shd w:val="clear" w:color="auto" w:fill="auto"/>
          </w:tcPr>
          <w:p w14:paraId="2DE1ACF9" w14:textId="4BB578F5"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 xml:space="preserve">1, </w:t>
            </w:r>
            <w:r w:rsidR="004C1845" w:rsidRPr="00E60D73">
              <w:rPr>
                <w:rFonts w:ascii="Arial" w:hAnsi="Arial" w:cs="Arial"/>
                <w:sz w:val="20"/>
                <w:szCs w:val="20"/>
              </w:rPr>
              <w:t xml:space="preserve">4, </w:t>
            </w:r>
            <w:r w:rsidRPr="00E60D73">
              <w:rPr>
                <w:rFonts w:ascii="Arial" w:hAnsi="Arial" w:cs="Arial"/>
                <w:sz w:val="20"/>
                <w:szCs w:val="20"/>
              </w:rPr>
              <w:t>13, 15</w:t>
            </w:r>
          </w:p>
        </w:tc>
        <w:tc>
          <w:tcPr>
            <w:tcW w:w="502" w:type="pct"/>
          </w:tcPr>
          <w:p w14:paraId="45B5A53F" w14:textId="217B61EB" w:rsidR="00C97FD2" w:rsidRPr="00E60D73" w:rsidRDefault="004C1845" w:rsidP="00C97FD2">
            <w:pPr>
              <w:spacing w:line="360" w:lineRule="auto"/>
              <w:jc w:val="center"/>
              <w:rPr>
                <w:rFonts w:ascii="Arial" w:hAnsi="Arial" w:cs="Arial"/>
                <w:sz w:val="20"/>
                <w:szCs w:val="20"/>
              </w:rPr>
            </w:pPr>
            <w:r w:rsidRPr="00E60D73">
              <w:rPr>
                <w:rFonts w:ascii="Arial" w:hAnsi="Arial" w:cs="Arial"/>
                <w:sz w:val="20"/>
                <w:szCs w:val="20"/>
              </w:rPr>
              <w:t>-</w:t>
            </w:r>
          </w:p>
        </w:tc>
        <w:tc>
          <w:tcPr>
            <w:tcW w:w="353" w:type="pct"/>
          </w:tcPr>
          <w:p w14:paraId="64914517" w14:textId="3839EC9E" w:rsidR="00C97FD2" w:rsidRPr="00E60D73" w:rsidRDefault="00B92C75" w:rsidP="00B92C75">
            <w:pPr>
              <w:spacing w:line="360" w:lineRule="auto"/>
              <w:jc w:val="center"/>
              <w:rPr>
                <w:rFonts w:ascii="Arial" w:hAnsi="Arial" w:cs="Arial"/>
                <w:sz w:val="20"/>
                <w:szCs w:val="20"/>
              </w:rPr>
            </w:pPr>
            <w:r w:rsidRPr="00E60D73">
              <w:rPr>
                <w:rFonts w:ascii="Arial" w:hAnsi="Arial" w:cs="Arial"/>
                <w:sz w:val="20"/>
                <w:szCs w:val="20"/>
              </w:rPr>
              <w:t>.00</w:t>
            </w:r>
            <w:r w:rsidR="00C97FD2" w:rsidRPr="00E60D73">
              <w:rPr>
                <w:rFonts w:ascii="Arial" w:hAnsi="Arial" w:cs="Arial"/>
                <w:sz w:val="20"/>
                <w:szCs w:val="20"/>
              </w:rPr>
              <w:t xml:space="preserve"> - .2</w:t>
            </w:r>
            <w:r w:rsidRPr="00E60D73">
              <w:rPr>
                <w:rFonts w:ascii="Arial" w:hAnsi="Arial" w:cs="Arial"/>
                <w:sz w:val="20"/>
                <w:szCs w:val="20"/>
              </w:rPr>
              <w:t>5</w:t>
            </w:r>
          </w:p>
        </w:tc>
        <w:tc>
          <w:tcPr>
            <w:tcW w:w="353" w:type="pct"/>
            <w:shd w:val="clear" w:color="auto" w:fill="auto"/>
          </w:tcPr>
          <w:p w14:paraId="34147014" w14:textId="26ADF2B9" w:rsidR="00C97FD2" w:rsidRPr="00E60D73" w:rsidRDefault="00C97FD2" w:rsidP="00B1281C">
            <w:pPr>
              <w:spacing w:line="360" w:lineRule="auto"/>
              <w:jc w:val="center"/>
              <w:rPr>
                <w:rFonts w:ascii="Arial" w:hAnsi="Arial" w:cs="Arial"/>
                <w:sz w:val="20"/>
                <w:szCs w:val="20"/>
              </w:rPr>
            </w:pPr>
            <w:r w:rsidRPr="00E60D73">
              <w:rPr>
                <w:rFonts w:ascii="Arial" w:hAnsi="Arial" w:cs="Arial"/>
                <w:sz w:val="20"/>
                <w:szCs w:val="20"/>
              </w:rPr>
              <w:t>.</w:t>
            </w:r>
            <w:r w:rsidR="00B1281C" w:rsidRPr="00E60D73">
              <w:rPr>
                <w:rFonts w:ascii="Arial" w:hAnsi="Arial" w:cs="Arial"/>
                <w:sz w:val="20"/>
                <w:szCs w:val="20"/>
              </w:rPr>
              <w:t>58</w:t>
            </w:r>
            <w:r w:rsidRPr="00E60D73">
              <w:rPr>
                <w:rFonts w:ascii="Arial" w:hAnsi="Arial" w:cs="Arial"/>
                <w:sz w:val="20"/>
                <w:szCs w:val="20"/>
              </w:rPr>
              <w:t xml:space="preserve"> - .</w:t>
            </w:r>
            <w:r w:rsidR="00B1281C" w:rsidRPr="00E60D73">
              <w:rPr>
                <w:rFonts w:ascii="Arial" w:hAnsi="Arial" w:cs="Arial"/>
                <w:sz w:val="20"/>
                <w:szCs w:val="20"/>
              </w:rPr>
              <w:t>68</w:t>
            </w:r>
          </w:p>
        </w:tc>
        <w:tc>
          <w:tcPr>
            <w:tcW w:w="353" w:type="pct"/>
            <w:shd w:val="clear" w:color="auto" w:fill="auto"/>
          </w:tcPr>
          <w:p w14:paraId="0F1C7840" w14:textId="3C1844B6" w:rsidR="00C97FD2" w:rsidRPr="00E60D73" w:rsidRDefault="00C97FD2" w:rsidP="002B1165">
            <w:pPr>
              <w:spacing w:line="360" w:lineRule="auto"/>
              <w:jc w:val="center"/>
              <w:rPr>
                <w:rFonts w:ascii="Arial" w:hAnsi="Arial" w:cs="Arial"/>
                <w:sz w:val="20"/>
                <w:szCs w:val="20"/>
              </w:rPr>
            </w:pPr>
            <w:r w:rsidRPr="00E60D73">
              <w:rPr>
                <w:rFonts w:ascii="Arial" w:hAnsi="Arial" w:cs="Arial"/>
                <w:sz w:val="20"/>
                <w:szCs w:val="20"/>
              </w:rPr>
              <w:t>.8</w:t>
            </w:r>
            <w:r w:rsidR="002B1165" w:rsidRPr="00E60D73">
              <w:rPr>
                <w:rFonts w:ascii="Arial" w:hAnsi="Arial" w:cs="Arial"/>
                <w:sz w:val="20"/>
                <w:szCs w:val="20"/>
              </w:rPr>
              <w:t>6</w:t>
            </w:r>
            <w:r w:rsidRPr="00E60D73">
              <w:rPr>
                <w:rFonts w:ascii="Arial" w:hAnsi="Arial" w:cs="Arial"/>
                <w:sz w:val="20"/>
                <w:szCs w:val="20"/>
              </w:rPr>
              <w:t xml:space="preserve"> - .</w:t>
            </w:r>
            <w:r w:rsidR="002B1165" w:rsidRPr="00E60D73">
              <w:rPr>
                <w:rFonts w:ascii="Arial" w:hAnsi="Arial" w:cs="Arial"/>
                <w:sz w:val="20"/>
                <w:szCs w:val="20"/>
              </w:rPr>
              <w:t>92</w:t>
            </w:r>
          </w:p>
        </w:tc>
        <w:tc>
          <w:tcPr>
            <w:tcW w:w="352" w:type="pct"/>
          </w:tcPr>
          <w:p w14:paraId="523DDF94" w14:textId="3AD56AA0" w:rsidR="00C97FD2" w:rsidRPr="00E60D73" w:rsidRDefault="00C97FD2" w:rsidP="009A788E">
            <w:pPr>
              <w:spacing w:line="360" w:lineRule="auto"/>
              <w:jc w:val="center"/>
              <w:rPr>
                <w:rFonts w:ascii="Arial" w:hAnsi="Arial" w:cs="Arial"/>
                <w:sz w:val="20"/>
                <w:szCs w:val="20"/>
              </w:rPr>
            </w:pPr>
            <w:r w:rsidRPr="00E60D73">
              <w:rPr>
                <w:rFonts w:ascii="Arial" w:hAnsi="Arial" w:cs="Arial"/>
                <w:sz w:val="20"/>
                <w:szCs w:val="20"/>
              </w:rPr>
              <w:t>.</w:t>
            </w:r>
            <w:r w:rsidR="009A788E" w:rsidRPr="00E60D73">
              <w:rPr>
                <w:rFonts w:ascii="Arial" w:hAnsi="Arial" w:cs="Arial"/>
                <w:sz w:val="20"/>
                <w:szCs w:val="20"/>
              </w:rPr>
              <w:t>8</w:t>
            </w:r>
            <w:r w:rsidR="005547EF" w:rsidRPr="00E60D73">
              <w:rPr>
                <w:rFonts w:ascii="Arial" w:hAnsi="Arial" w:cs="Arial"/>
                <w:sz w:val="20"/>
                <w:szCs w:val="20"/>
              </w:rPr>
              <w:t>0</w:t>
            </w:r>
            <w:r w:rsidRPr="00E60D73">
              <w:rPr>
                <w:rFonts w:ascii="Arial" w:hAnsi="Arial" w:cs="Arial"/>
                <w:sz w:val="20"/>
                <w:szCs w:val="20"/>
              </w:rPr>
              <w:t xml:space="preserve"> - .8</w:t>
            </w:r>
            <w:r w:rsidR="005547EF" w:rsidRPr="00E60D73">
              <w:rPr>
                <w:rFonts w:ascii="Arial" w:hAnsi="Arial" w:cs="Arial"/>
                <w:sz w:val="20"/>
                <w:szCs w:val="20"/>
              </w:rPr>
              <w:t>9</w:t>
            </w:r>
          </w:p>
        </w:tc>
      </w:tr>
      <w:tr w:rsidR="00C97FD2" w:rsidRPr="00E60D73" w14:paraId="39E64235" w14:textId="77777777" w:rsidTr="0017549D">
        <w:trPr>
          <w:trHeight w:val="263"/>
        </w:trPr>
        <w:tc>
          <w:tcPr>
            <w:tcW w:w="298" w:type="pct"/>
            <w:tcBorders>
              <w:bottom w:val="single" w:sz="4" w:space="0" w:color="auto"/>
            </w:tcBorders>
            <w:shd w:val="clear" w:color="auto" w:fill="auto"/>
          </w:tcPr>
          <w:p w14:paraId="4C078381" w14:textId="77777777" w:rsidR="00C97FD2" w:rsidRPr="00E60D73" w:rsidRDefault="00C97FD2" w:rsidP="00C97FD2">
            <w:pPr>
              <w:spacing w:line="360" w:lineRule="auto"/>
              <w:rPr>
                <w:rFonts w:ascii="Arial" w:hAnsi="Arial" w:cs="Arial"/>
                <w:sz w:val="20"/>
                <w:szCs w:val="20"/>
              </w:rPr>
            </w:pPr>
          </w:p>
        </w:tc>
        <w:tc>
          <w:tcPr>
            <w:tcW w:w="340" w:type="pct"/>
            <w:tcBorders>
              <w:bottom w:val="single" w:sz="4" w:space="0" w:color="auto"/>
            </w:tcBorders>
          </w:tcPr>
          <w:p w14:paraId="574CD0B7"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Men</w:t>
            </w:r>
          </w:p>
        </w:tc>
        <w:tc>
          <w:tcPr>
            <w:tcW w:w="340" w:type="pct"/>
            <w:tcBorders>
              <w:bottom w:val="single" w:sz="4" w:space="0" w:color="auto"/>
            </w:tcBorders>
          </w:tcPr>
          <w:p w14:paraId="38EFE90D" w14:textId="77777777" w:rsidR="00C97FD2" w:rsidRPr="00E60D73" w:rsidRDefault="00C97FD2" w:rsidP="00C97FD2">
            <w:pPr>
              <w:spacing w:line="360" w:lineRule="auto"/>
              <w:rPr>
                <w:rFonts w:ascii="Arial" w:hAnsi="Arial" w:cs="Arial"/>
                <w:sz w:val="20"/>
                <w:szCs w:val="20"/>
              </w:rPr>
            </w:pPr>
            <w:r w:rsidRPr="00E60D73">
              <w:rPr>
                <w:rFonts w:ascii="Arial" w:hAnsi="Arial" w:cs="Arial"/>
                <w:sz w:val="20"/>
                <w:szCs w:val="20"/>
              </w:rPr>
              <w:t>Fitted</w:t>
            </w:r>
          </w:p>
        </w:tc>
        <w:tc>
          <w:tcPr>
            <w:tcW w:w="400" w:type="pct"/>
            <w:tcBorders>
              <w:bottom w:val="single" w:sz="4" w:space="0" w:color="auto"/>
            </w:tcBorders>
            <w:shd w:val="clear" w:color="auto" w:fill="auto"/>
          </w:tcPr>
          <w:p w14:paraId="66CC7921" w14:textId="62F8BA51" w:rsidR="00C97FD2" w:rsidRPr="00E60D73" w:rsidRDefault="00C97FD2" w:rsidP="009762DD">
            <w:pPr>
              <w:spacing w:line="360" w:lineRule="auto"/>
              <w:jc w:val="center"/>
              <w:rPr>
                <w:rFonts w:ascii="Arial" w:hAnsi="Arial" w:cs="Arial"/>
                <w:sz w:val="20"/>
                <w:szCs w:val="20"/>
              </w:rPr>
            </w:pPr>
            <w:r w:rsidRPr="00E60D73">
              <w:rPr>
                <w:rFonts w:ascii="Arial" w:hAnsi="Arial" w:cs="Arial"/>
                <w:sz w:val="20"/>
                <w:szCs w:val="20"/>
              </w:rPr>
              <w:t>.5</w:t>
            </w:r>
            <w:r w:rsidR="009762DD" w:rsidRPr="00E60D73">
              <w:rPr>
                <w:rFonts w:ascii="Arial" w:hAnsi="Arial" w:cs="Arial"/>
                <w:sz w:val="20"/>
                <w:szCs w:val="20"/>
              </w:rPr>
              <w:t>7</w:t>
            </w:r>
            <w:r w:rsidRPr="00E60D73">
              <w:rPr>
                <w:rFonts w:ascii="Arial" w:hAnsi="Arial" w:cs="Arial"/>
                <w:sz w:val="20"/>
                <w:szCs w:val="20"/>
              </w:rPr>
              <w:t xml:space="preserve"> - .</w:t>
            </w:r>
            <w:r w:rsidR="009762DD" w:rsidRPr="00E60D73">
              <w:rPr>
                <w:rFonts w:ascii="Arial" w:hAnsi="Arial" w:cs="Arial"/>
                <w:sz w:val="20"/>
                <w:szCs w:val="20"/>
              </w:rPr>
              <w:t>92</w:t>
            </w:r>
          </w:p>
        </w:tc>
        <w:tc>
          <w:tcPr>
            <w:tcW w:w="240" w:type="pct"/>
            <w:tcBorders>
              <w:bottom w:val="single" w:sz="4" w:space="0" w:color="auto"/>
            </w:tcBorders>
            <w:shd w:val="clear" w:color="auto" w:fill="auto"/>
          </w:tcPr>
          <w:p w14:paraId="4D4FC5EC" w14:textId="4BD5BDE9" w:rsidR="00C97FD2" w:rsidRPr="00E60D73" w:rsidRDefault="00C97FD2" w:rsidP="006254F4">
            <w:pPr>
              <w:spacing w:line="360" w:lineRule="auto"/>
              <w:jc w:val="center"/>
              <w:rPr>
                <w:rFonts w:ascii="Arial" w:hAnsi="Arial" w:cs="Arial"/>
                <w:sz w:val="20"/>
                <w:szCs w:val="20"/>
              </w:rPr>
            </w:pPr>
            <w:r w:rsidRPr="00E60D73">
              <w:rPr>
                <w:rFonts w:ascii="Arial" w:hAnsi="Arial" w:cs="Arial"/>
                <w:sz w:val="20"/>
                <w:szCs w:val="20"/>
              </w:rPr>
              <w:t>2.0</w:t>
            </w:r>
            <w:r w:rsidR="006254F4" w:rsidRPr="00E60D73">
              <w:rPr>
                <w:rFonts w:ascii="Arial" w:hAnsi="Arial" w:cs="Arial"/>
                <w:sz w:val="20"/>
                <w:szCs w:val="20"/>
              </w:rPr>
              <w:t>7</w:t>
            </w:r>
          </w:p>
        </w:tc>
        <w:tc>
          <w:tcPr>
            <w:tcW w:w="225" w:type="pct"/>
            <w:tcBorders>
              <w:bottom w:val="single" w:sz="4" w:space="0" w:color="auto"/>
            </w:tcBorders>
            <w:shd w:val="clear" w:color="auto" w:fill="auto"/>
          </w:tcPr>
          <w:p w14:paraId="0868CDE6" w14:textId="6E2DDC37" w:rsidR="00C97FD2" w:rsidRPr="00E60D73" w:rsidRDefault="00C97FD2" w:rsidP="004E23BD">
            <w:pPr>
              <w:spacing w:line="360" w:lineRule="auto"/>
              <w:jc w:val="center"/>
              <w:rPr>
                <w:rFonts w:ascii="Arial" w:hAnsi="Arial" w:cs="Arial"/>
                <w:sz w:val="20"/>
                <w:szCs w:val="20"/>
              </w:rPr>
            </w:pPr>
            <w:r w:rsidRPr="00E60D73">
              <w:rPr>
                <w:rFonts w:ascii="Arial" w:hAnsi="Arial" w:cs="Arial"/>
                <w:sz w:val="20"/>
                <w:szCs w:val="20"/>
              </w:rPr>
              <w:t>.9</w:t>
            </w:r>
            <w:r w:rsidR="004E23BD" w:rsidRPr="00E60D73">
              <w:rPr>
                <w:rFonts w:ascii="Arial" w:hAnsi="Arial" w:cs="Arial"/>
                <w:sz w:val="20"/>
                <w:szCs w:val="20"/>
              </w:rPr>
              <w:t>0</w:t>
            </w:r>
          </w:p>
        </w:tc>
        <w:tc>
          <w:tcPr>
            <w:tcW w:w="225" w:type="pct"/>
            <w:tcBorders>
              <w:bottom w:val="single" w:sz="4" w:space="0" w:color="auto"/>
            </w:tcBorders>
            <w:shd w:val="clear" w:color="auto" w:fill="auto"/>
          </w:tcPr>
          <w:p w14:paraId="37AF97E5" w14:textId="18D7D0FC" w:rsidR="00C97FD2" w:rsidRPr="00E60D73" w:rsidRDefault="00C97FD2" w:rsidP="004E23BD">
            <w:pPr>
              <w:spacing w:line="360" w:lineRule="auto"/>
              <w:jc w:val="center"/>
              <w:rPr>
                <w:rFonts w:ascii="Arial" w:hAnsi="Arial" w:cs="Arial"/>
                <w:sz w:val="20"/>
                <w:szCs w:val="20"/>
              </w:rPr>
            </w:pPr>
            <w:r w:rsidRPr="00E60D73">
              <w:rPr>
                <w:rFonts w:ascii="Arial" w:hAnsi="Arial" w:cs="Arial"/>
                <w:sz w:val="20"/>
                <w:szCs w:val="20"/>
              </w:rPr>
              <w:t>.9</w:t>
            </w:r>
            <w:r w:rsidR="004E23BD" w:rsidRPr="00E60D73">
              <w:rPr>
                <w:rFonts w:ascii="Arial" w:hAnsi="Arial" w:cs="Arial"/>
                <w:sz w:val="20"/>
                <w:szCs w:val="20"/>
              </w:rPr>
              <w:t>0</w:t>
            </w:r>
          </w:p>
        </w:tc>
        <w:tc>
          <w:tcPr>
            <w:tcW w:w="648" w:type="pct"/>
            <w:tcBorders>
              <w:bottom w:val="single" w:sz="4" w:space="0" w:color="auto"/>
            </w:tcBorders>
            <w:shd w:val="clear" w:color="auto" w:fill="auto"/>
          </w:tcPr>
          <w:p w14:paraId="6662ED87" w14:textId="42B163ED" w:rsidR="00C97FD2" w:rsidRPr="00E60D73" w:rsidRDefault="00C97FD2" w:rsidP="004E23BD">
            <w:pPr>
              <w:spacing w:line="360" w:lineRule="auto"/>
              <w:jc w:val="center"/>
              <w:rPr>
                <w:rFonts w:ascii="Arial" w:hAnsi="Arial" w:cs="Arial"/>
                <w:sz w:val="20"/>
                <w:szCs w:val="20"/>
              </w:rPr>
            </w:pPr>
            <w:r w:rsidRPr="00E60D73">
              <w:rPr>
                <w:rFonts w:ascii="Arial" w:hAnsi="Arial" w:cs="Arial"/>
                <w:sz w:val="20"/>
                <w:szCs w:val="20"/>
              </w:rPr>
              <w:t>.08 [.0</w:t>
            </w:r>
            <w:r w:rsidR="004E23BD" w:rsidRPr="00E60D73">
              <w:rPr>
                <w:rFonts w:ascii="Arial" w:hAnsi="Arial" w:cs="Arial"/>
                <w:sz w:val="20"/>
                <w:szCs w:val="20"/>
              </w:rPr>
              <w:t>7</w:t>
            </w:r>
            <w:r w:rsidRPr="00E60D73">
              <w:rPr>
                <w:rFonts w:ascii="Arial" w:hAnsi="Arial" w:cs="Arial"/>
                <w:sz w:val="20"/>
                <w:szCs w:val="20"/>
              </w:rPr>
              <w:t xml:space="preserve"> - .</w:t>
            </w:r>
            <w:r w:rsidR="004E23BD" w:rsidRPr="00E60D73">
              <w:rPr>
                <w:rFonts w:ascii="Arial" w:hAnsi="Arial" w:cs="Arial"/>
                <w:sz w:val="20"/>
                <w:szCs w:val="20"/>
              </w:rPr>
              <w:t>10</w:t>
            </w:r>
            <w:r w:rsidRPr="00E60D73">
              <w:rPr>
                <w:rFonts w:ascii="Arial" w:hAnsi="Arial" w:cs="Arial"/>
                <w:sz w:val="20"/>
                <w:szCs w:val="20"/>
              </w:rPr>
              <w:t>]</w:t>
            </w:r>
          </w:p>
        </w:tc>
        <w:tc>
          <w:tcPr>
            <w:tcW w:w="370" w:type="pct"/>
            <w:tcBorders>
              <w:bottom w:val="single" w:sz="4" w:space="0" w:color="auto"/>
            </w:tcBorders>
            <w:shd w:val="clear" w:color="auto" w:fill="auto"/>
          </w:tcPr>
          <w:p w14:paraId="7C3F3CDD" w14:textId="0BEE36B5" w:rsidR="00C97FD2" w:rsidRPr="00E60D73" w:rsidRDefault="00C97FD2" w:rsidP="00C97FD2">
            <w:pPr>
              <w:spacing w:line="360" w:lineRule="auto"/>
              <w:jc w:val="center"/>
              <w:rPr>
                <w:rFonts w:ascii="Arial" w:hAnsi="Arial" w:cs="Arial"/>
                <w:sz w:val="20"/>
                <w:szCs w:val="20"/>
              </w:rPr>
            </w:pPr>
            <w:r w:rsidRPr="00E60D73">
              <w:rPr>
                <w:rFonts w:ascii="Arial" w:hAnsi="Arial" w:cs="Arial"/>
                <w:sz w:val="20"/>
                <w:szCs w:val="20"/>
              </w:rPr>
              <w:t xml:space="preserve">1, </w:t>
            </w:r>
            <w:r w:rsidR="004C1845" w:rsidRPr="00E60D73">
              <w:rPr>
                <w:rFonts w:ascii="Arial" w:hAnsi="Arial" w:cs="Arial"/>
                <w:sz w:val="20"/>
                <w:szCs w:val="20"/>
              </w:rPr>
              <w:t xml:space="preserve">4, </w:t>
            </w:r>
            <w:r w:rsidRPr="00E60D73">
              <w:rPr>
                <w:rFonts w:ascii="Arial" w:hAnsi="Arial" w:cs="Arial"/>
                <w:sz w:val="20"/>
                <w:szCs w:val="20"/>
              </w:rPr>
              <w:t>13, 15</w:t>
            </w:r>
          </w:p>
        </w:tc>
        <w:tc>
          <w:tcPr>
            <w:tcW w:w="502" w:type="pct"/>
            <w:tcBorders>
              <w:bottom w:val="single" w:sz="4" w:space="0" w:color="auto"/>
            </w:tcBorders>
          </w:tcPr>
          <w:p w14:paraId="210EEEE9" w14:textId="156825E7" w:rsidR="00C97FD2" w:rsidRPr="00E60D73" w:rsidRDefault="004C1845" w:rsidP="00C97FD2">
            <w:pPr>
              <w:spacing w:line="360" w:lineRule="auto"/>
              <w:jc w:val="center"/>
              <w:rPr>
                <w:rFonts w:ascii="Arial" w:hAnsi="Arial" w:cs="Arial"/>
                <w:sz w:val="20"/>
                <w:szCs w:val="20"/>
              </w:rPr>
            </w:pPr>
            <w:r w:rsidRPr="00E60D73">
              <w:rPr>
                <w:rFonts w:ascii="Arial" w:hAnsi="Arial" w:cs="Arial"/>
                <w:sz w:val="20"/>
                <w:szCs w:val="20"/>
              </w:rPr>
              <w:t>-</w:t>
            </w:r>
          </w:p>
        </w:tc>
        <w:tc>
          <w:tcPr>
            <w:tcW w:w="353" w:type="pct"/>
            <w:tcBorders>
              <w:bottom w:val="single" w:sz="4" w:space="0" w:color="auto"/>
            </w:tcBorders>
          </w:tcPr>
          <w:p w14:paraId="54F02773" w14:textId="6D99B1CC" w:rsidR="00C97FD2" w:rsidRPr="00E60D73" w:rsidRDefault="00E01172" w:rsidP="00C97FD2">
            <w:pPr>
              <w:spacing w:line="360" w:lineRule="auto"/>
              <w:jc w:val="center"/>
              <w:rPr>
                <w:rFonts w:ascii="Arial" w:hAnsi="Arial" w:cs="Arial"/>
                <w:sz w:val="20"/>
                <w:szCs w:val="20"/>
              </w:rPr>
            </w:pPr>
            <w:r w:rsidRPr="00E60D73">
              <w:rPr>
                <w:rFonts w:ascii="Arial" w:hAnsi="Arial" w:cs="Arial"/>
                <w:sz w:val="20"/>
                <w:szCs w:val="20"/>
              </w:rPr>
              <w:t>.04</w:t>
            </w:r>
            <w:r w:rsidR="00B92C75" w:rsidRPr="00E60D73">
              <w:rPr>
                <w:rFonts w:ascii="Arial" w:hAnsi="Arial" w:cs="Arial"/>
                <w:sz w:val="20"/>
                <w:szCs w:val="20"/>
              </w:rPr>
              <w:t xml:space="preserve"> - .15</w:t>
            </w:r>
          </w:p>
        </w:tc>
        <w:tc>
          <w:tcPr>
            <w:tcW w:w="353" w:type="pct"/>
            <w:tcBorders>
              <w:bottom w:val="single" w:sz="4" w:space="0" w:color="auto"/>
            </w:tcBorders>
            <w:shd w:val="clear" w:color="auto" w:fill="auto"/>
          </w:tcPr>
          <w:p w14:paraId="1C265992" w14:textId="33641348" w:rsidR="00C97FD2" w:rsidRPr="00E60D73" w:rsidRDefault="00C97FD2" w:rsidP="00D831FA">
            <w:pPr>
              <w:spacing w:line="360" w:lineRule="auto"/>
              <w:jc w:val="center"/>
              <w:rPr>
                <w:rFonts w:ascii="Arial" w:hAnsi="Arial" w:cs="Arial"/>
                <w:sz w:val="20"/>
                <w:szCs w:val="20"/>
              </w:rPr>
            </w:pPr>
            <w:r w:rsidRPr="00E60D73">
              <w:rPr>
                <w:rFonts w:ascii="Arial" w:hAnsi="Arial" w:cs="Arial"/>
                <w:sz w:val="20"/>
                <w:szCs w:val="20"/>
              </w:rPr>
              <w:t>.</w:t>
            </w:r>
            <w:r w:rsidR="00D831FA" w:rsidRPr="00E60D73">
              <w:rPr>
                <w:rFonts w:ascii="Arial" w:hAnsi="Arial" w:cs="Arial"/>
                <w:sz w:val="20"/>
                <w:szCs w:val="20"/>
              </w:rPr>
              <w:t>53</w:t>
            </w:r>
            <w:r w:rsidRPr="00E60D73">
              <w:rPr>
                <w:rFonts w:ascii="Arial" w:hAnsi="Arial" w:cs="Arial"/>
                <w:sz w:val="20"/>
                <w:szCs w:val="20"/>
              </w:rPr>
              <w:t xml:space="preserve"> - .</w:t>
            </w:r>
            <w:r w:rsidR="00D831FA" w:rsidRPr="00E60D73">
              <w:rPr>
                <w:rFonts w:ascii="Arial" w:hAnsi="Arial" w:cs="Arial"/>
                <w:sz w:val="20"/>
                <w:szCs w:val="20"/>
              </w:rPr>
              <w:t>7</w:t>
            </w:r>
            <w:r w:rsidRPr="00E60D73">
              <w:rPr>
                <w:rFonts w:ascii="Arial" w:hAnsi="Arial" w:cs="Arial"/>
                <w:sz w:val="20"/>
                <w:szCs w:val="20"/>
              </w:rPr>
              <w:t>3</w:t>
            </w:r>
          </w:p>
        </w:tc>
        <w:tc>
          <w:tcPr>
            <w:tcW w:w="353" w:type="pct"/>
            <w:tcBorders>
              <w:bottom w:val="single" w:sz="4" w:space="0" w:color="auto"/>
            </w:tcBorders>
            <w:shd w:val="clear" w:color="auto" w:fill="auto"/>
          </w:tcPr>
          <w:p w14:paraId="0646F402" w14:textId="1D0E89D2" w:rsidR="00C97FD2" w:rsidRPr="00E60D73" w:rsidRDefault="00C97FD2" w:rsidP="004F1B69">
            <w:pPr>
              <w:spacing w:line="360" w:lineRule="auto"/>
              <w:jc w:val="center"/>
              <w:rPr>
                <w:rFonts w:ascii="Arial" w:hAnsi="Arial" w:cs="Arial"/>
                <w:sz w:val="20"/>
                <w:szCs w:val="20"/>
              </w:rPr>
            </w:pPr>
            <w:r w:rsidRPr="00E60D73">
              <w:rPr>
                <w:rFonts w:ascii="Arial" w:hAnsi="Arial" w:cs="Arial"/>
                <w:sz w:val="20"/>
                <w:szCs w:val="20"/>
              </w:rPr>
              <w:t>.</w:t>
            </w:r>
            <w:r w:rsidR="004F1B69" w:rsidRPr="00E60D73">
              <w:rPr>
                <w:rFonts w:ascii="Arial" w:hAnsi="Arial" w:cs="Arial"/>
                <w:sz w:val="20"/>
                <w:szCs w:val="20"/>
              </w:rPr>
              <w:t>82</w:t>
            </w:r>
            <w:r w:rsidRPr="00E60D73">
              <w:rPr>
                <w:rFonts w:ascii="Arial" w:hAnsi="Arial" w:cs="Arial"/>
                <w:sz w:val="20"/>
                <w:szCs w:val="20"/>
              </w:rPr>
              <w:t xml:space="preserve"> - .</w:t>
            </w:r>
            <w:r w:rsidR="004F1B69" w:rsidRPr="00E60D73">
              <w:rPr>
                <w:rFonts w:ascii="Arial" w:hAnsi="Arial" w:cs="Arial"/>
                <w:sz w:val="20"/>
                <w:szCs w:val="20"/>
              </w:rPr>
              <w:t>90</w:t>
            </w:r>
          </w:p>
        </w:tc>
        <w:tc>
          <w:tcPr>
            <w:tcW w:w="352" w:type="pct"/>
            <w:tcBorders>
              <w:bottom w:val="single" w:sz="4" w:space="0" w:color="auto"/>
            </w:tcBorders>
          </w:tcPr>
          <w:p w14:paraId="6B0BAC84" w14:textId="2153D90C" w:rsidR="00C97FD2" w:rsidRPr="00E60D73" w:rsidRDefault="00C97FD2" w:rsidP="00857F1C">
            <w:pPr>
              <w:spacing w:line="360" w:lineRule="auto"/>
              <w:jc w:val="center"/>
              <w:rPr>
                <w:rFonts w:ascii="Arial" w:hAnsi="Arial" w:cs="Arial"/>
                <w:sz w:val="20"/>
                <w:szCs w:val="20"/>
              </w:rPr>
            </w:pPr>
            <w:r w:rsidRPr="00E60D73">
              <w:rPr>
                <w:rFonts w:ascii="Arial" w:hAnsi="Arial" w:cs="Arial"/>
                <w:sz w:val="20"/>
                <w:szCs w:val="20"/>
              </w:rPr>
              <w:t>.</w:t>
            </w:r>
            <w:r w:rsidR="00857F1C" w:rsidRPr="00E60D73">
              <w:rPr>
                <w:rFonts w:ascii="Arial" w:hAnsi="Arial" w:cs="Arial"/>
                <w:sz w:val="20"/>
                <w:szCs w:val="20"/>
              </w:rPr>
              <w:t>82</w:t>
            </w:r>
            <w:r w:rsidRPr="00E60D73">
              <w:rPr>
                <w:rFonts w:ascii="Arial" w:hAnsi="Arial" w:cs="Arial"/>
                <w:sz w:val="20"/>
                <w:szCs w:val="20"/>
              </w:rPr>
              <w:t xml:space="preserve"> - .</w:t>
            </w:r>
            <w:r w:rsidR="00857F1C" w:rsidRPr="00E60D73">
              <w:rPr>
                <w:rFonts w:ascii="Arial" w:hAnsi="Arial" w:cs="Arial"/>
                <w:sz w:val="20"/>
                <w:szCs w:val="20"/>
              </w:rPr>
              <w:t>8</w:t>
            </w:r>
            <w:r w:rsidRPr="00E60D73">
              <w:rPr>
                <w:rFonts w:ascii="Arial" w:hAnsi="Arial" w:cs="Arial"/>
                <w:sz w:val="20"/>
                <w:szCs w:val="20"/>
              </w:rPr>
              <w:t>8</w:t>
            </w:r>
          </w:p>
        </w:tc>
      </w:tr>
    </w:tbl>
    <w:p w14:paraId="5186C7A4" w14:textId="77777777" w:rsidR="00C97FD2" w:rsidRPr="00E60D73" w:rsidRDefault="00C97FD2" w:rsidP="00C97FD2">
      <w:pPr>
        <w:spacing w:line="360" w:lineRule="auto"/>
        <w:ind w:right="-31"/>
        <w:contextualSpacing/>
        <w:jc w:val="both"/>
        <w:rPr>
          <w:rFonts w:ascii="Arial" w:hAnsi="Arial" w:cs="Arial"/>
          <w:sz w:val="18"/>
          <w:szCs w:val="18"/>
        </w:rPr>
      </w:pPr>
      <w:r w:rsidRPr="00E60D73">
        <w:rPr>
          <w:rFonts w:ascii="Arial" w:hAnsi="Arial" w:cs="Arial"/>
          <w:sz w:val="18"/>
          <w:szCs w:val="18"/>
        </w:rPr>
        <w:t>Notes. λ = factorial weight; β = causal trajectory; χ</w:t>
      </w:r>
      <w:r w:rsidRPr="00E60D73">
        <w:rPr>
          <w:rFonts w:ascii="Arial" w:hAnsi="Arial" w:cs="Arial"/>
          <w:sz w:val="18"/>
          <w:szCs w:val="18"/>
          <w:vertAlign w:val="superscript"/>
        </w:rPr>
        <w:t>2</w:t>
      </w:r>
      <w:r w:rsidRPr="00E60D73">
        <w:rPr>
          <w:rFonts w:ascii="Arial" w:hAnsi="Arial" w:cs="Arial"/>
          <w:sz w:val="18"/>
          <w:szCs w:val="18"/>
        </w:rPr>
        <w:t>/df = chi-square by degrees of freedom; CFI = comparative fit index; TLI = Tucker-Lewis Index; RMSEA = root mean square error of approximation [90 Percent confidence interval]; EI = excluded items; e = indicates correlating the residuals of two items; r</w:t>
      </w:r>
      <w:r w:rsidRPr="00E60D73">
        <w:rPr>
          <w:rFonts w:ascii="Arial" w:hAnsi="Arial" w:cs="Arial"/>
          <w:sz w:val="18"/>
          <w:szCs w:val="18"/>
          <w:vertAlign w:val="superscript"/>
        </w:rPr>
        <w:t>2</w:t>
      </w:r>
      <w:r w:rsidRPr="00E60D73">
        <w:rPr>
          <w:rFonts w:ascii="Arial" w:hAnsi="Arial" w:cs="Arial"/>
          <w:sz w:val="18"/>
          <w:szCs w:val="18"/>
        </w:rPr>
        <w:t xml:space="preserve">= </w:t>
      </w:r>
      <w:r w:rsidRPr="00E60D73">
        <w:rPr>
          <w:rFonts w:ascii="Arial" w:hAnsi="Arial" w:cs="Arial"/>
          <w:iCs/>
          <w:sz w:val="18"/>
          <w:szCs w:val="18"/>
        </w:rPr>
        <w:t>squared correlation between factors;</w:t>
      </w:r>
      <w:r w:rsidRPr="00E60D73">
        <w:rPr>
          <w:rFonts w:ascii="Arial" w:hAnsi="Arial" w:cs="Arial"/>
          <w:sz w:val="18"/>
          <w:szCs w:val="18"/>
        </w:rPr>
        <w:t xml:space="preserve"> AVE = average variance extracted; CR = composite reliability; α = Cronbach’s alpha.</w:t>
      </w:r>
    </w:p>
    <w:p w14:paraId="655E8123" w14:textId="77777777" w:rsidR="00DD3D91" w:rsidRPr="00E60D73" w:rsidRDefault="00DD3D91">
      <w:pPr>
        <w:rPr>
          <w:rFonts w:ascii="Arial" w:eastAsia="Calibri" w:hAnsi="Arial" w:cs="Arial"/>
          <w:b/>
          <w:bCs/>
          <w:lang w:eastAsia="en-US"/>
        </w:rPr>
      </w:pPr>
      <w:r w:rsidRPr="00E60D73">
        <w:rPr>
          <w:rFonts w:ascii="Arial" w:hAnsi="Arial" w:cs="Arial"/>
        </w:rPr>
        <w:br w:type="page"/>
      </w:r>
    </w:p>
    <w:p w14:paraId="0F56B43B" w14:textId="1D618FDB" w:rsidR="00C97FD2" w:rsidRPr="00E60D73" w:rsidRDefault="00C97FD2" w:rsidP="00C97FD2">
      <w:pPr>
        <w:pStyle w:val="Caption"/>
        <w:keepNext/>
        <w:spacing w:after="0" w:line="360" w:lineRule="auto"/>
        <w:outlineLvl w:val="0"/>
        <w:rPr>
          <w:rFonts w:ascii="Arial" w:hAnsi="Arial" w:cs="Arial"/>
          <w:color w:val="auto"/>
          <w:sz w:val="24"/>
          <w:szCs w:val="24"/>
          <w:lang w:val="en-GB"/>
        </w:rPr>
      </w:pPr>
      <w:r w:rsidRPr="00E60D73">
        <w:rPr>
          <w:rFonts w:ascii="Arial" w:hAnsi="Arial" w:cs="Arial"/>
          <w:color w:val="auto"/>
          <w:sz w:val="24"/>
          <w:szCs w:val="24"/>
          <w:lang w:val="en-GB"/>
        </w:rPr>
        <w:lastRenderedPageBreak/>
        <w:t xml:space="preserve">Table </w:t>
      </w:r>
      <w:r w:rsidR="0077572D" w:rsidRPr="00E60D73">
        <w:rPr>
          <w:rFonts w:ascii="Arial" w:hAnsi="Arial" w:cs="Arial"/>
          <w:color w:val="auto"/>
          <w:sz w:val="24"/>
          <w:szCs w:val="24"/>
          <w:lang w:val="en-GB"/>
        </w:rPr>
        <w:t>3</w:t>
      </w:r>
      <w:r w:rsidRPr="00E60D73">
        <w:rPr>
          <w:rFonts w:ascii="Arial" w:hAnsi="Arial" w:cs="Arial"/>
          <w:color w:val="auto"/>
          <w:sz w:val="24"/>
          <w:szCs w:val="24"/>
          <w:lang w:val="en-GB"/>
        </w:rPr>
        <w:t xml:space="preserve"> </w:t>
      </w:r>
      <w:r w:rsidRPr="00E60D73">
        <w:rPr>
          <w:rFonts w:ascii="Arial" w:hAnsi="Arial" w:cs="Arial"/>
          <w:b w:val="0"/>
          <w:color w:val="auto"/>
          <w:sz w:val="24"/>
          <w:szCs w:val="24"/>
          <w:lang w:val="en-GB"/>
        </w:rPr>
        <w:t>Values of average variance extracted, correlation and shared variance among factors of Intuitive Eating Scale 2 (IES-2) for samples</w:t>
      </w:r>
    </w:p>
    <w:p w14:paraId="0C4CF701" w14:textId="77777777" w:rsidR="00C97FD2" w:rsidRPr="00E60D73" w:rsidRDefault="00C97FD2" w:rsidP="00C97FD2">
      <w:pPr>
        <w:spacing w:line="360" w:lineRule="auto"/>
        <w:ind w:left="567" w:right="1103"/>
        <w:contextualSpacing/>
        <w:jc w:val="both"/>
        <w:rPr>
          <w:rFonts w:ascii="Arial" w:hAnsi="Arial" w:cs="Arial"/>
        </w:rPr>
      </w:pPr>
    </w:p>
    <w:tbl>
      <w:tblPr>
        <w:tblStyle w:val="TableGrid"/>
        <w:tblW w:w="5000" w:type="pct"/>
        <w:tblLook w:val="04A0" w:firstRow="1" w:lastRow="0" w:firstColumn="1" w:lastColumn="0" w:noHBand="0" w:noVBand="1"/>
      </w:tblPr>
      <w:tblGrid>
        <w:gridCol w:w="2747"/>
        <w:gridCol w:w="2747"/>
        <w:gridCol w:w="2747"/>
        <w:gridCol w:w="2747"/>
        <w:gridCol w:w="3186"/>
      </w:tblGrid>
      <w:tr w:rsidR="00C97FD2" w:rsidRPr="00E60D73" w14:paraId="1C8E0DE3" w14:textId="77777777" w:rsidTr="00C97FD2">
        <w:tc>
          <w:tcPr>
            <w:tcW w:w="969" w:type="pct"/>
            <w:tcBorders>
              <w:left w:val="nil"/>
              <w:bottom w:val="single" w:sz="4" w:space="0" w:color="auto"/>
              <w:right w:val="nil"/>
            </w:tcBorders>
          </w:tcPr>
          <w:p w14:paraId="7FACA458" w14:textId="77777777" w:rsidR="00C97FD2" w:rsidRPr="00E60D73" w:rsidRDefault="00C97FD2" w:rsidP="00C97FD2">
            <w:pPr>
              <w:tabs>
                <w:tab w:val="left" w:pos="2442"/>
              </w:tabs>
              <w:spacing w:line="360" w:lineRule="auto"/>
              <w:contextualSpacing/>
              <w:jc w:val="both"/>
              <w:rPr>
                <w:rFonts w:ascii="Arial" w:hAnsi="Arial" w:cs="Arial"/>
              </w:rPr>
            </w:pPr>
            <w:r w:rsidRPr="00E60D73">
              <w:rPr>
                <w:rFonts w:ascii="Arial" w:hAnsi="Arial" w:cs="Arial"/>
              </w:rPr>
              <w:t>IES-2 factor</w:t>
            </w:r>
          </w:p>
        </w:tc>
        <w:tc>
          <w:tcPr>
            <w:tcW w:w="969" w:type="pct"/>
            <w:tcBorders>
              <w:left w:val="nil"/>
              <w:bottom w:val="single" w:sz="4" w:space="0" w:color="auto"/>
              <w:right w:val="nil"/>
            </w:tcBorders>
          </w:tcPr>
          <w:p w14:paraId="1D29D302" w14:textId="77777777" w:rsidR="00C97FD2" w:rsidRPr="00E60D73" w:rsidRDefault="00C97FD2" w:rsidP="00C97FD2">
            <w:pPr>
              <w:tabs>
                <w:tab w:val="left" w:pos="2552"/>
              </w:tabs>
              <w:spacing w:line="360" w:lineRule="auto"/>
              <w:contextualSpacing/>
              <w:jc w:val="both"/>
              <w:rPr>
                <w:rFonts w:ascii="Arial" w:hAnsi="Arial" w:cs="Arial"/>
              </w:rPr>
            </w:pPr>
            <w:r w:rsidRPr="00E60D73">
              <w:rPr>
                <w:rFonts w:ascii="Arial" w:hAnsi="Arial" w:cs="Arial"/>
              </w:rPr>
              <w:t>UPE</w:t>
            </w:r>
          </w:p>
        </w:tc>
        <w:tc>
          <w:tcPr>
            <w:tcW w:w="969" w:type="pct"/>
            <w:tcBorders>
              <w:left w:val="nil"/>
              <w:bottom w:val="single" w:sz="4" w:space="0" w:color="auto"/>
              <w:right w:val="nil"/>
            </w:tcBorders>
          </w:tcPr>
          <w:p w14:paraId="6890C41F" w14:textId="77777777" w:rsidR="00C97FD2" w:rsidRPr="00E60D73" w:rsidRDefault="00C97FD2" w:rsidP="00C97FD2">
            <w:pPr>
              <w:tabs>
                <w:tab w:val="left" w:pos="2552"/>
              </w:tabs>
              <w:spacing w:line="360" w:lineRule="auto"/>
              <w:contextualSpacing/>
              <w:jc w:val="both"/>
              <w:rPr>
                <w:rFonts w:ascii="Arial" w:hAnsi="Arial" w:cs="Arial"/>
              </w:rPr>
            </w:pPr>
            <w:r w:rsidRPr="00E60D73">
              <w:rPr>
                <w:rFonts w:ascii="Arial" w:hAnsi="Arial" w:cs="Arial"/>
              </w:rPr>
              <w:t>EPRER</w:t>
            </w:r>
          </w:p>
        </w:tc>
        <w:tc>
          <w:tcPr>
            <w:tcW w:w="969" w:type="pct"/>
            <w:tcBorders>
              <w:left w:val="nil"/>
              <w:bottom w:val="single" w:sz="4" w:space="0" w:color="auto"/>
              <w:right w:val="nil"/>
            </w:tcBorders>
          </w:tcPr>
          <w:p w14:paraId="14C0D5A5" w14:textId="77777777" w:rsidR="00C97FD2" w:rsidRPr="00E60D73" w:rsidRDefault="00C97FD2" w:rsidP="00C97FD2">
            <w:pPr>
              <w:tabs>
                <w:tab w:val="left" w:pos="2552"/>
              </w:tabs>
              <w:spacing w:line="360" w:lineRule="auto"/>
              <w:contextualSpacing/>
              <w:jc w:val="both"/>
              <w:rPr>
                <w:rFonts w:ascii="Arial" w:hAnsi="Arial" w:cs="Arial"/>
              </w:rPr>
            </w:pPr>
            <w:r w:rsidRPr="00E60D73">
              <w:rPr>
                <w:rFonts w:ascii="Arial" w:hAnsi="Arial" w:cs="Arial"/>
              </w:rPr>
              <w:t>RHSC</w:t>
            </w:r>
          </w:p>
        </w:tc>
        <w:tc>
          <w:tcPr>
            <w:tcW w:w="1125" w:type="pct"/>
            <w:tcBorders>
              <w:left w:val="nil"/>
              <w:bottom w:val="single" w:sz="4" w:space="0" w:color="auto"/>
              <w:right w:val="nil"/>
            </w:tcBorders>
          </w:tcPr>
          <w:p w14:paraId="44D0E27F" w14:textId="77777777" w:rsidR="00C97FD2" w:rsidRPr="00E60D73" w:rsidRDefault="00C97FD2" w:rsidP="00C97FD2">
            <w:pPr>
              <w:tabs>
                <w:tab w:val="left" w:pos="2552"/>
              </w:tabs>
              <w:spacing w:line="360" w:lineRule="auto"/>
              <w:contextualSpacing/>
              <w:jc w:val="both"/>
              <w:rPr>
                <w:rFonts w:ascii="Arial" w:hAnsi="Arial" w:cs="Arial"/>
              </w:rPr>
            </w:pPr>
            <w:r w:rsidRPr="00E60D73">
              <w:rPr>
                <w:rFonts w:ascii="Arial" w:hAnsi="Arial" w:cs="Arial"/>
              </w:rPr>
              <w:t>BFCC</w:t>
            </w:r>
          </w:p>
        </w:tc>
      </w:tr>
      <w:tr w:rsidR="00C97FD2" w:rsidRPr="00E60D73" w14:paraId="5BAD2893" w14:textId="77777777" w:rsidTr="00C97FD2">
        <w:tc>
          <w:tcPr>
            <w:tcW w:w="969" w:type="pct"/>
            <w:tcBorders>
              <w:top w:val="single" w:sz="4" w:space="0" w:color="auto"/>
              <w:left w:val="nil"/>
              <w:bottom w:val="nil"/>
              <w:right w:val="nil"/>
            </w:tcBorders>
          </w:tcPr>
          <w:p w14:paraId="10B77896" w14:textId="77777777" w:rsidR="00C97FD2" w:rsidRPr="00E60D73" w:rsidRDefault="00C97FD2" w:rsidP="00C97FD2">
            <w:pPr>
              <w:tabs>
                <w:tab w:val="left" w:pos="2552"/>
              </w:tabs>
              <w:spacing w:line="360" w:lineRule="auto"/>
              <w:contextualSpacing/>
              <w:jc w:val="both"/>
              <w:rPr>
                <w:rFonts w:ascii="Arial" w:hAnsi="Arial" w:cs="Arial"/>
              </w:rPr>
            </w:pPr>
            <w:r w:rsidRPr="00E60D73">
              <w:rPr>
                <w:rFonts w:ascii="Arial" w:hAnsi="Arial" w:cs="Arial"/>
              </w:rPr>
              <w:t>UPE</w:t>
            </w:r>
          </w:p>
        </w:tc>
        <w:tc>
          <w:tcPr>
            <w:tcW w:w="969" w:type="pct"/>
            <w:tcBorders>
              <w:top w:val="single" w:sz="4" w:space="0" w:color="auto"/>
              <w:left w:val="nil"/>
              <w:bottom w:val="nil"/>
              <w:right w:val="nil"/>
            </w:tcBorders>
          </w:tcPr>
          <w:p w14:paraId="6999D207" w14:textId="2F223F7D" w:rsidR="00C97FD2" w:rsidRPr="00E60D73" w:rsidRDefault="00C97FD2" w:rsidP="0046363A">
            <w:pPr>
              <w:tabs>
                <w:tab w:val="left" w:pos="2552"/>
              </w:tabs>
              <w:spacing w:line="360" w:lineRule="auto"/>
              <w:contextualSpacing/>
              <w:jc w:val="both"/>
              <w:rPr>
                <w:rFonts w:ascii="Arial" w:hAnsi="Arial" w:cs="Arial"/>
                <w:b/>
              </w:rPr>
            </w:pPr>
            <w:r w:rsidRPr="00E60D73">
              <w:rPr>
                <w:rFonts w:ascii="Arial" w:hAnsi="Arial" w:cs="Arial"/>
                <w:b/>
              </w:rPr>
              <w:t>.</w:t>
            </w:r>
            <w:r w:rsidR="0022290E" w:rsidRPr="00E60D73">
              <w:rPr>
                <w:rFonts w:ascii="Arial" w:hAnsi="Arial" w:cs="Arial"/>
                <w:b/>
              </w:rPr>
              <w:t>57</w:t>
            </w:r>
            <w:r w:rsidRPr="00E60D73">
              <w:rPr>
                <w:rFonts w:ascii="Arial" w:hAnsi="Arial" w:cs="Arial"/>
                <w:b/>
              </w:rPr>
              <w:t>, .</w:t>
            </w:r>
            <w:r w:rsidR="0046363A" w:rsidRPr="00E60D73">
              <w:rPr>
                <w:rFonts w:ascii="Arial" w:hAnsi="Arial" w:cs="Arial"/>
                <w:b/>
              </w:rPr>
              <w:t>64</w:t>
            </w:r>
            <w:r w:rsidRPr="00E60D73">
              <w:rPr>
                <w:rFonts w:ascii="Arial" w:hAnsi="Arial" w:cs="Arial"/>
                <w:b/>
              </w:rPr>
              <w:t>, .</w:t>
            </w:r>
            <w:r w:rsidR="0046363A" w:rsidRPr="00E60D73">
              <w:rPr>
                <w:rFonts w:ascii="Arial" w:hAnsi="Arial" w:cs="Arial"/>
                <w:b/>
              </w:rPr>
              <w:t>53</w:t>
            </w:r>
          </w:p>
        </w:tc>
        <w:tc>
          <w:tcPr>
            <w:tcW w:w="969" w:type="pct"/>
            <w:tcBorders>
              <w:top w:val="single" w:sz="4" w:space="0" w:color="auto"/>
              <w:left w:val="nil"/>
              <w:bottom w:val="nil"/>
              <w:right w:val="nil"/>
            </w:tcBorders>
          </w:tcPr>
          <w:p w14:paraId="4D1B57F2" w14:textId="6E8822A6" w:rsidR="00C97FD2" w:rsidRPr="00E60D73" w:rsidRDefault="00F55E5C" w:rsidP="00C97FD2">
            <w:pPr>
              <w:tabs>
                <w:tab w:val="left" w:pos="2552"/>
              </w:tabs>
              <w:spacing w:line="360" w:lineRule="auto"/>
              <w:contextualSpacing/>
              <w:jc w:val="both"/>
              <w:rPr>
                <w:rFonts w:ascii="Arial" w:hAnsi="Arial" w:cs="Arial"/>
              </w:rPr>
            </w:pPr>
            <w:r w:rsidRPr="00E60D73">
              <w:rPr>
                <w:rFonts w:ascii="Arial" w:hAnsi="Arial" w:cs="Arial"/>
              </w:rPr>
              <w:t>.05*, -.01*,</w:t>
            </w:r>
            <w:r w:rsidR="00C6148C" w:rsidRPr="00E60D73">
              <w:rPr>
                <w:rFonts w:ascii="Arial" w:hAnsi="Arial" w:cs="Arial"/>
              </w:rPr>
              <w:t xml:space="preserve"> .23</w:t>
            </w:r>
          </w:p>
        </w:tc>
        <w:tc>
          <w:tcPr>
            <w:tcW w:w="969" w:type="pct"/>
            <w:tcBorders>
              <w:top w:val="single" w:sz="4" w:space="0" w:color="auto"/>
              <w:left w:val="nil"/>
              <w:bottom w:val="nil"/>
              <w:right w:val="nil"/>
            </w:tcBorders>
          </w:tcPr>
          <w:p w14:paraId="2D09ACFE" w14:textId="3EFCE087" w:rsidR="00C97FD2" w:rsidRPr="00E60D73" w:rsidRDefault="00F55E5C" w:rsidP="00C97FD2">
            <w:pPr>
              <w:tabs>
                <w:tab w:val="left" w:pos="2552"/>
              </w:tabs>
              <w:spacing w:line="360" w:lineRule="auto"/>
              <w:contextualSpacing/>
              <w:jc w:val="both"/>
              <w:rPr>
                <w:rFonts w:ascii="Arial" w:hAnsi="Arial" w:cs="Arial"/>
              </w:rPr>
            </w:pPr>
            <w:r w:rsidRPr="00E60D73">
              <w:rPr>
                <w:rFonts w:ascii="Arial" w:hAnsi="Arial" w:cs="Arial"/>
              </w:rPr>
              <w:t>.30, .36</w:t>
            </w:r>
            <w:r w:rsidR="00C6148C" w:rsidRPr="00E60D73">
              <w:rPr>
                <w:rFonts w:ascii="Arial" w:hAnsi="Arial" w:cs="Arial"/>
              </w:rPr>
              <w:t>, .30</w:t>
            </w:r>
          </w:p>
        </w:tc>
        <w:tc>
          <w:tcPr>
            <w:tcW w:w="1125" w:type="pct"/>
            <w:tcBorders>
              <w:top w:val="single" w:sz="4" w:space="0" w:color="auto"/>
              <w:left w:val="nil"/>
              <w:bottom w:val="nil"/>
              <w:right w:val="nil"/>
            </w:tcBorders>
          </w:tcPr>
          <w:p w14:paraId="673E4A16" w14:textId="13DD0280" w:rsidR="00C97FD2" w:rsidRPr="00E60D73" w:rsidRDefault="00F55E5C" w:rsidP="00C97FD2">
            <w:pPr>
              <w:tabs>
                <w:tab w:val="left" w:pos="2552"/>
              </w:tabs>
              <w:spacing w:line="360" w:lineRule="auto"/>
              <w:contextualSpacing/>
              <w:jc w:val="both"/>
              <w:rPr>
                <w:rFonts w:ascii="Arial" w:hAnsi="Arial" w:cs="Arial"/>
              </w:rPr>
            </w:pPr>
            <w:r w:rsidRPr="00E60D73">
              <w:rPr>
                <w:rFonts w:ascii="Arial" w:hAnsi="Arial" w:cs="Arial"/>
              </w:rPr>
              <w:t>-.36, -.30</w:t>
            </w:r>
            <w:r w:rsidR="00C6148C" w:rsidRPr="00E60D73">
              <w:rPr>
                <w:rFonts w:ascii="Arial" w:hAnsi="Arial" w:cs="Arial"/>
              </w:rPr>
              <w:t>, -.39</w:t>
            </w:r>
            <w:r w:rsidRPr="00E60D73">
              <w:rPr>
                <w:rFonts w:ascii="Arial" w:hAnsi="Arial" w:cs="Arial"/>
              </w:rPr>
              <w:t xml:space="preserve"> </w:t>
            </w:r>
          </w:p>
        </w:tc>
      </w:tr>
      <w:tr w:rsidR="00C97FD2" w:rsidRPr="00E60D73" w14:paraId="1E2ADF8C" w14:textId="77777777" w:rsidTr="00C97FD2">
        <w:tc>
          <w:tcPr>
            <w:tcW w:w="969" w:type="pct"/>
            <w:tcBorders>
              <w:top w:val="nil"/>
              <w:left w:val="nil"/>
              <w:bottom w:val="nil"/>
              <w:right w:val="nil"/>
            </w:tcBorders>
          </w:tcPr>
          <w:p w14:paraId="1CFA6F8A" w14:textId="77777777" w:rsidR="00C97FD2" w:rsidRPr="00E60D73" w:rsidRDefault="00C97FD2" w:rsidP="00C97FD2">
            <w:pPr>
              <w:tabs>
                <w:tab w:val="left" w:pos="2552"/>
              </w:tabs>
              <w:spacing w:line="360" w:lineRule="auto"/>
              <w:contextualSpacing/>
              <w:jc w:val="both"/>
              <w:rPr>
                <w:rFonts w:ascii="Arial" w:hAnsi="Arial" w:cs="Arial"/>
              </w:rPr>
            </w:pPr>
            <w:r w:rsidRPr="00E60D73">
              <w:rPr>
                <w:rFonts w:ascii="Arial" w:hAnsi="Arial" w:cs="Arial"/>
              </w:rPr>
              <w:t>EPRER</w:t>
            </w:r>
          </w:p>
        </w:tc>
        <w:tc>
          <w:tcPr>
            <w:tcW w:w="969" w:type="pct"/>
            <w:tcBorders>
              <w:top w:val="nil"/>
              <w:left w:val="nil"/>
              <w:bottom w:val="nil"/>
              <w:right w:val="nil"/>
            </w:tcBorders>
          </w:tcPr>
          <w:p w14:paraId="4E95B655" w14:textId="5FF77177" w:rsidR="00C97FD2" w:rsidRPr="00E60D73" w:rsidRDefault="00EE4298" w:rsidP="00C97FD2">
            <w:pPr>
              <w:tabs>
                <w:tab w:val="left" w:pos="2552"/>
              </w:tabs>
              <w:spacing w:line="360" w:lineRule="auto"/>
              <w:contextualSpacing/>
              <w:jc w:val="both"/>
              <w:rPr>
                <w:rFonts w:ascii="Arial" w:hAnsi="Arial" w:cs="Arial"/>
              </w:rPr>
            </w:pPr>
            <w:r w:rsidRPr="00E60D73">
              <w:rPr>
                <w:rFonts w:ascii="Arial" w:hAnsi="Arial" w:cs="Arial"/>
              </w:rPr>
              <w:t>.00*, .00*, .05</w:t>
            </w:r>
          </w:p>
        </w:tc>
        <w:tc>
          <w:tcPr>
            <w:tcW w:w="969" w:type="pct"/>
            <w:tcBorders>
              <w:top w:val="nil"/>
              <w:left w:val="nil"/>
              <w:bottom w:val="nil"/>
              <w:right w:val="nil"/>
            </w:tcBorders>
          </w:tcPr>
          <w:p w14:paraId="6080B35E" w14:textId="7F334B85" w:rsidR="00C97FD2" w:rsidRPr="00E60D73" w:rsidRDefault="00C97FD2" w:rsidP="00863C29">
            <w:pPr>
              <w:tabs>
                <w:tab w:val="left" w:pos="2552"/>
              </w:tabs>
              <w:spacing w:line="360" w:lineRule="auto"/>
              <w:contextualSpacing/>
              <w:jc w:val="both"/>
              <w:rPr>
                <w:rFonts w:ascii="Arial" w:hAnsi="Arial" w:cs="Arial"/>
                <w:b/>
              </w:rPr>
            </w:pPr>
            <w:r w:rsidRPr="00E60D73">
              <w:rPr>
                <w:rFonts w:ascii="Arial" w:hAnsi="Arial" w:cs="Arial"/>
                <w:b/>
              </w:rPr>
              <w:t>.</w:t>
            </w:r>
            <w:r w:rsidR="00863C29" w:rsidRPr="00E60D73">
              <w:rPr>
                <w:rFonts w:ascii="Arial" w:hAnsi="Arial" w:cs="Arial"/>
                <w:b/>
              </w:rPr>
              <w:t>50</w:t>
            </w:r>
            <w:r w:rsidRPr="00E60D73">
              <w:rPr>
                <w:rFonts w:ascii="Arial" w:hAnsi="Arial" w:cs="Arial"/>
                <w:b/>
              </w:rPr>
              <w:t>, .</w:t>
            </w:r>
            <w:r w:rsidR="00863C29" w:rsidRPr="00E60D73">
              <w:rPr>
                <w:rFonts w:ascii="Arial" w:hAnsi="Arial" w:cs="Arial"/>
                <w:b/>
              </w:rPr>
              <w:t>60</w:t>
            </w:r>
            <w:r w:rsidRPr="00E60D73">
              <w:rPr>
                <w:rFonts w:ascii="Arial" w:hAnsi="Arial" w:cs="Arial"/>
                <w:b/>
              </w:rPr>
              <w:t>, .5</w:t>
            </w:r>
            <w:r w:rsidR="00863C29" w:rsidRPr="00E60D73">
              <w:rPr>
                <w:rFonts w:ascii="Arial" w:hAnsi="Arial" w:cs="Arial"/>
                <w:b/>
              </w:rPr>
              <w:t>6</w:t>
            </w:r>
          </w:p>
        </w:tc>
        <w:tc>
          <w:tcPr>
            <w:tcW w:w="969" w:type="pct"/>
            <w:tcBorders>
              <w:top w:val="nil"/>
              <w:left w:val="nil"/>
              <w:bottom w:val="nil"/>
              <w:right w:val="nil"/>
            </w:tcBorders>
          </w:tcPr>
          <w:p w14:paraId="446E0AD8" w14:textId="7230775C" w:rsidR="00C97FD2" w:rsidRPr="00E60D73" w:rsidRDefault="00F55E5C" w:rsidP="00C97FD2">
            <w:pPr>
              <w:tabs>
                <w:tab w:val="left" w:pos="2552"/>
              </w:tabs>
              <w:spacing w:line="360" w:lineRule="auto"/>
              <w:contextualSpacing/>
              <w:jc w:val="both"/>
              <w:rPr>
                <w:rFonts w:ascii="Arial" w:hAnsi="Arial" w:cs="Arial"/>
              </w:rPr>
            </w:pPr>
            <w:r w:rsidRPr="00E60D73">
              <w:rPr>
                <w:rFonts w:ascii="Arial" w:hAnsi="Arial" w:cs="Arial"/>
              </w:rPr>
              <w:t>.44, .50</w:t>
            </w:r>
            <w:r w:rsidR="00C6148C" w:rsidRPr="00E60D73">
              <w:rPr>
                <w:rFonts w:ascii="Arial" w:hAnsi="Arial" w:cs="Arial"/>
              </w:rPr>
              <w:t>, .32</w:t>
            </w:r>
          </w:p>
        </w:tc>
        <w:tc>
          <w:tcPr>
            <w:tcW w:w="1125" w:type="pct"/>
            <w:tcBorders>
              <w:top w:val="nil"/>
              <w:left w:val="nil"/>
              <w:bottom w:val="nil"/>
              <w:right w:val="nil"/>
            </w:tcBorders>
          </w:tcPr>
          <w:p w14:paraId="4CA2D74F" w14:textId="25EEE7B0" w:rsidR="00C97FD2" w:rsidRPr="00E60D73" w:rsidRDefault="00F55E5C" w:rsidP="00C97FD2">
            <w:pPr>
              <w:tabs>
                <w:tab w:val="left" w:pos="2552"/>
              </w:tabs>
              <w:spacing w:line="360" w:lineRule="auto"/>
              <w:contextualSpacing/>
              <w:jc w:val="both"/>
              <w:rPr>
                <w:rFonts w:ascii="Arial" w:hAnsi="Arial" w:cs="Arial"/>
              </w:rPr>
            </w:pPr>
            <w:r w:rsidRPr="00E60D73">
              <w:rPr>
                <w:rFonts w:ascii="Arial" w:hAnsi="Arial" w:cs="Arial"/>
              </w:rPr>
              <w:t>.38, .29</w:t>
            </w:r>
            <w:r w:rsidR="00C6148C" w:rsidRPr="00E60D73">
              <w:rPr>
                <w:rFonts w:ascii="Arial" w:hAnsi="Arial" w:cs="Arial"/>
              </w:rPr>
              <w:t>, .32</w:t>
            </w:r>
          </w:p>
        </w:tc>
      </w:tr>
      <w:tr w:rsidR="00C97FD2" w:rsidRPr="00E60D73" w14:paraId="78B771F6" w14:textId="77777777" w:rsidTr="00C97FD2">
        <w:tc>
          <w:tcPr>
            <w:tcW w:w="969" w:type="pct"/>
            <w:tcBorders>
              <w:top w:val="nil"/>
              <w:left w:val="nil"/>
              <w:bottom w:val="nil"/>
              <w:right w:val="nil"/>
            </w:tcBorders>
          </w:tcPr>
          <w:p w14:paraId="6DCEBC46" w14:textId="77777777" w:rsidR="00C97FD2" w:rsidRPr="00E60D73" w:rsidRDefault="00C97FD2" w:rsidP="00C97FD2">
            <w:pPr>
              <w:tabs>
                <w:tab w:val="left" w:pos="2552"/>
              </w:tabs>
              <w:spacing w:line="360" w:lineRule="auto"/>
              <w:contextualSpacing/>
              <w:jc w:val="both"/>
              <w:rPr>
                <w:rFonts w:ascii="Arial" w:hAnsi="Arial" w:cs="Arial"/>
              </w:rPr>
            </w:pPr>
            <w:r w:rsidRPr="00E60D73">
              <w:rPr>
                <w:rFonts w:ascii="Arial" w:hAnsi="Arial" w:cs="Arial"/>
              </w:rPr>
              <w:t>RHSC</w:t>
            </w:r>
          </w:p>
        </w:tc>
        <w:tc>
          <w:tcPr>
            <w:tcW w:w="969" w:type="pct"/>
            <w:tcBorders>
              <w:top w:val="nil"/>
              <w:left w:val="nil"/>
              <w:bottom w:val="nil"/>
              <w:right w:val="nil"/>
            </w:tcBorders>
          </w:tcPr>
          <w:p w14:paraId="2F19AF09" w14:textId="2487F7A7" w:rsidR="00C97FD2" w:rsidRPr="00E60D73" w:rsidRDefault="007B56A9" w:rsidP="00C97FD2">
            <w:pPr>
              <w:tabs>
                <w:tab w:val="left" w:pos="2552"/>
              </w:tabs>
              <w:spacing w:line="360" w:lineRule="auto"/>
              <w:contextualSpacing/>
              <w:jc w:val="both"/>
              <w:rPr>
                <w:rFonts w:ascii="Arial" w:hAnsi="Arial" w:cs="Arial"/>
              </w:rPr>
            </w:pPr>
            <w:r w:rsidRPr="00E60D73">
              <w:rPr>
                <w:rFonts w:ascii="Arial" w:hAnsi="Arial" w:cs="Arial"/>
              </w:rPr>
              <w:t>.09, .13, .09</w:t>
            </w:r>
          </w:p>
        </w:tc>
        <w:tc>
          <w:tcPr>
            <w:tcW w:w="969" w:type="pct"/>
            <w:tcBorders>
              <w:top w:val="nil"/>
              <w:left w:val="nil"/>
              <w:bottom w:val="nil"/>
              <w:right w:val="nil"/>
            </w:tcBorders>
          </w:tcPr>
          <w:p w14:paraId="075CAB70" w14:textId="4D309592" w:rsidR="00C97FD2" w:rsidRPr="00E60D73" w:rsidRDefault="007B56A9" w:rsidP="00C97FD2">
            <w:pPr>
              <w:tabs>
                <w:tab w:val="left" w:pos="2552"/>
              </w:tabs>
              <w:spacing w:line="360" w:lineRule="auto"/>
              <w:contextualSpacing/>
              <w:jc w:val="both"/>
              <w:rPr>
                <w:rFonts w:ascii="Arial" w:hAnsi="Arial" w:cs="Arial"/>
              </w:rPr>
            </w:pPr>
            <w:r w:rsidRPr="00E60D73">
              <w:rPr>
                <w:rFonts w:ascii="Arial" w:hAnsi="Arial" w:cs="Arial"/>
              </w:rPr>
              <w:t>.19, .25, .10</w:t>
            </w:r>
          </w:p>
        </w:tc>
        <w:tc>
          <w:tcPr>
            <w:tcW w:w="969" w:type="pct"/>
            <w:tcBorders>
              <w:top w:val="nil"/>
              <w:left w:val="nil"/>
              <w:bottom w:val="nil"/>
              <w:right w:val="nil"/>
            </w:tcBorders>
          </w:tcPr>
          <w:p w14:paraId="09299FE3" w14:textId="606053AE" w:rsidR="00C97FD2" w:rsidRPr="00E60D73" w:rsidRDefault="00C97FD2" w:rsidP="00863C29">
            <w:pPr>
              <w:tabs>
                <w:tab w:val="left" w:pos="2552"/>
              </w:tabs>
              <w:spacing w:line="360" w:lineRule="auto"/>
              <w:contextualSpacing/>
              <w:jc w:val="both"/>
              <w:rPr>
                <w:rFonts w:ascii="Arial" w:hAnsi="Arial" w:cs="Arial"/>
                <w:b/>
              </w:rPr>
            </w:pPr>
            <w:r w:rsidRPr="00E60D73">
              <w:rPr>
                <w:rFonts w:ascii="Arial" w:hAnsi="Arial" w:cs="Arial"/>
                <w:b/>
              </w:rPr>
              <w:t>.</w:t>
            </w:r>
            <w:r w:rsidR="00863C29" w:rsidRPr="00E60D73">
              <w:rPr>
                <w:rFonts w:ascii="Arial" w:hAnsi="Arial" w:cs="Arial"/>
                <w:b/>
              </w:rPr>
              <w:t>6</w:t>
            </w:r>
            <w:r w:rsidRPr="00E60D73">
              <w:rPr>
                <w:rFonts w:ascii="Arial" w:hAnsi="Arial" w:cs="Arial"/>
                <w:b/>
              </w:rPr>
              <w:t>3, .</w:t>
            </w:r>
            <w:r w:rsidR="00863C29" w:rsidRPr="00E60D73">
              <w:rPr>
                <w:rFonts w:ascii="Arial" w:hAnsi="Arial" w:cs="Arial"/>
                <w:b/>
              </w:rPr>
              <w:t>65</w:t>
            </w:r>
            <w:r w:rsidRPr="00E60D73">
              <w:rPr>
                <w:rFonts w:ascii="Arial" w:hAnsi="Arial" w:cs="Arial"/>
                <w:b/>
              </w:rPr>
              <w:t>, .</w:t>
            </w:r>
            <w:r w:rsidR="00863C29" w:rsidRPr="00E60D73">
              <w:rPr>
                <w:rFonts w:ascii="Arial" w:hAnsi="Arial" w:cs="Arial"/>
                <w:b/>
              </w:rPr>
              <w:t>61</w:t>
            </w:r>
          </w:p>
        </w:tc>
        <w:tc>
          <w:tcPr>
            <w:tcW w:w="1125" w:type="pct"/>
            <w:tcBorders>
              <w:top w:val="nil"/>
              <w:left w:val="nil"/>
              <w:bottom w:val="nil"/>
              <w:right w:val="nil"/>
            </w:tcBorders>
          </w:tcPr>
          <w:p w14:paraId="1CE783C9" w14:textId="284123D1" w:rsidR="00C97FD2" w:rsidRPr="00E60D73" w:rsidRDefault="00F55E5C" w:rsidP="00F55E5C">
            <w:pPr>
              <w:tabs>
                <w:tab w:val="left" w:pos="2552"/>
              </w:tabs>
              <w:spacing w:line="360" w:lineRule="auto"/>
              <w:contextualSpacing/>
              <w:jc w:val="both"/>
              <w:rPr>
                <w:rFonts w:ascii="Arial" w:hAnsi="Arial" w:cs="Arial"/>
              </w:rPr>
            </w:pPr>
            <w:r w:rsidRPr="00E60D73">
              <w:rPr>
                <w:rFonts w:ascii="Arial" w:hAnsi="Arial" w:cs="Arial"/>
              </w:rPr>
              <w:t>.24. .21</w:t>
            </w:r>
            <w:r w:rsidR="00C6148C" w:rsidRPr="00E60D73">
              <w:rPr>
                <w:rFonts w:ascii="Arial" w:hAnsi="Arial" w:cs="Arial"/>
              </w:rPr>
              <w:t>, .21</w:t>
            </w:r>
          </w:p>
        </w:tc>
      </w:tr>
      <w:tr w:rsidR="00C97FD2" w:rsidRPr="00E60D73" w14:paraId="59382E78" w14:textId="77777777" w:rsidTr="00C97FD2">
        <w:trPr>
          <w:trHeight w:val="184"/>
        </w:trPr>
        <w:tc>
          <w:tcPr>
            <w:tcW w:w="969" w:type="pct"/>
            <w:tcBorders>
              <w:top w:val="nil"/>
              <w:left w:val="nil"/>
              <w:bottom w:val="single" w:sz="4" w:space="0" w:color="auto"/>
              <w:right w:val="nil"/>
            </w:tcBorders>
          </w:tcPr>
          <w:p w14:paraId="309BD032" w14:textId="77777777" w:rsidR="00C97FD2" w:rsidRPr="00E60D73" w:rsidRDefault="00C97FD2" w:rsidP="00C97FD2">
            <w:pPr>
              <w:tabs>
                <w:tab w:val="left" w:pos="2552"/>
              </w:tabs>
              <w:spacing w:line="360" w:lineRule="auto"/>
              <w:contextualSpacing/>
              <w:jc w:val="both"/>
              <w:rPr>
                <w:rFonts w:ascii="Arial" w:hAnsi="Arial" w:cs="Arial"/>
              </w:rPr>
            </w:pPr>
            <w:r w:rsidRPr="00E60D73">
              <w:rPr>
                <w:rFonts w:ascii="Arial" w:hAnsi="Arial" w:cs="Arial"/>
              </w:rPr>
              <w:t>BFCC</w:t>
            </w:r>
          </w:p>
        </w:tc>
        <w:tc>
          <w:tcPr>
            <w:tcW w:w="969" w:type="pct"/>
            <w:tcBorders>
              <w:top w:val="nil"/>
              <w:left w:val="nil"/>
              <w:bottom w:val="single" w:sz="4" w:space="0" w:color="auto"/>
              <w:right w:val="nil"/>
            </w:tcBorders>
          </w:tcPr>
          <w:p w14:paraId="648EE24E" w14:textId="7B983123" w:rsidR="00C97FD2" w:rsidRPr="00E60D73" w:rsidRDefault="00064FE7" w:rsidP="00C97FD2">
            <w:pPr>
              <w:tabs>
                <w:tab w:val="left" w:pos="2552"/>
              </w:tabs>
              <w:spacing w:line="360" w:lineRule="auto"/>
              <w:contextualSpacing/>
              <w:jc w:val="both"/>
              <w:rPr>
                <w:rFonts w:ascii="Arial" w:hAnsi="Arial" w:cs="Arial"/>
              </w:rPr>
            </w:pPr>
            <w:r w:rsidRPr="00E60D73">
              <w:rPr>
                <w:rFonts w:ascii="Arial" w:hAnsi="Arial" w:cs="Arial"/>
              </w:rPr>
              <w:t>.13, .09, .15</w:t>
            </w:r>
          </w:p>
        </w:tc>
        <w:tc>
          <w:tcPr>
            <w:tcW w:w="969" w:type="pct"/>
            <w:tcBorders>
              <w:top w:val="nil"/>
              <w:left w:val="nil"/>
              <w:bottom w:val="single" w:sz="4" w:space="0" w:color="auto"/>
              <w:right w:val="nil"/>
            </w:tcBorders>
          </w:tcPr>
          <w:p w14:paraId="588CC9DD" w14:textId="30DA7E2D" w:rsidR="00C97FD2" w:rsidRPr="00E60D73" w:rsidRDefault="00064FE7" w:rsidP="00C97FD2">
            <w:pPr>
              <w:tabs>
                <w:tab w:val="left" w:pos="2552"/>
              </w:tabs>
              <w:spacing w:line="360" w:lineRule="auto"/>
              <w:contextualSpacing/>
              <w:jc w:val="both"/>
              <w:rPr>
                <w:rFonts w:ascii="Arial" w:hAnsi="Arial" w:cs="Arial"/>
              </w:rPr>
            </w:pPr>
            <w:r w:rsidRPr="00E60D73">
              <w:rPr>
                <w:rFonts w:ascii="Arial" w:hAnsi="Arial" w:cs="Arial"/>
              </w:rPr>
              <w:t>.14, .08, .10</w:t>
            </w:r>
          </w:p>
        </w:tc>
        <w:tc>
          <w:tcPr>
            <w:tcW w:w="969" w:type="pct"/>
            <w:tcBorders>
              <w:top w:val="nil"/>
              <w:left w:val="nil"/>
              <w:bottom w:val="single" w:sz="4" w:space="0" w:color="auto"/>
              <w:right w:val="nil"/>
            </w:tcBorders>
          </w:tcPr>
          <w:p w14:paraId="2C2902F8" w14:textId="37983E89" w:rsidR="00C97FD2" w:rsidRPr="00E60D73" w:rsidRDefault="00CE278A" w:rsidP="00C6148C">
            <w:pPr>
              <w:tabs>
                <w:tab w:val="left" w:pos="2552"/>
              </w:tabs>
              <w:spacing w:line="360" w:lineRule="auto"/>
              <w:contextualSpacing/>
              <w:jc w:val="both"/>
              <w:rPr>
                <w:rFonts w:ascii="Arial" w:hAnsi="Arial" w:cs="Arial"/>
              </w:rPr>
            </w:pPr>
            <w:r w:rsidRPr="00E60D73">
              <w:rPr>
                <w:rFonts w:ascii="Arial" w:hAnsi="Arial" w:cs="Arial"/>
              </w:rPr>
              <w:t>.04, .04, .04</w:t>
            </w:r>
          </w:p>
        </w:tc>
        <w:tc>
          <w:tcPr>
            <w:tcW w:w="1125" w:type="pct"/>
            <w:tcBorders>
              <w:top w:val="nil"/>
              <w:left w:val="nil"/>
              <w:bottom w:val="single" w:sz="4" w:space="0" w:color="auto"/>
              <w:right w:val="nil"/>
            </w:tcBorders>
          </w:tcPr>
          <w:p w14:paraId="3C63BC36" w14:textId="00EE5517" w:rsidR="00C97FD2" w:rsidRPr="00E60D73" w:rsidRDefault="00C97FD2" w:rsidP="00936C4C">
            <w:pPr>
              <w:tabs>
                <w:tab w:val="left" w:pos="2552"/>
              </w:tabs>
              <w:spacing w:line="360" w:lineRule="auto"/>
              <w:contextualSpacing/>
              <w:jc w:val="both"/>
              <w:rPr>
                <w:rFonts w:ascii="Arial" w:hAnsi="Arial" w:cs="Arial"/>
                <w:b/>
              </w:rPr>
            </w:pPr>
            <w:r w:rsidRPr="00E60D73">
              <w:rPr>
                <w:rFonts w:ascii="Arial" w:hAnsi="Arial" w:cs="Arial"/>
                <w:b/>
              </w:rPr>
              <w:t>.</w:t>
            </w:r>
            <w:r w:rsidR="00936C4C" w:rsidRPr="00E60D73">
              <w:rPr>
                <w:rFonts w:ascii="Arial" w:hAnsi="Arial" w:cs="Arial"/>
                <w:b/>
              </w:rPr>
              <w:t>72</w:t>
            </w:r>
            <w:r w:rsidRPr="00E60D73">
              <w:rPr>
                <w:rFonts w:ascii="Arial" w:hAnsi="Arial" w:cs="Arial"/>
                <w:b/>
              </w:rPr>
              <w:t>, .6</w:t>
            </w:r>
            <w:r w:rsidR="00936C4C" w:rsidRPr="00E60D73">
              <w:rPr>
                <w:rFonts w:ascii="Arial" w:hAnsi="Arial" w:cs="Arial"/>
                <w:b/>
              </w:rPr>
              <w:t>8</w:t>
            </w:r>
            <w:r w:rsidRPr="00E60D73">
              <w:rPr>
                <w:rFonts w:ascii="Arial" w:hAnsi="Arial" w:cs="Arial"/>
                <w:b/>
              </w:rPr>
              <w:t>, .</w:t>
            </w:r>
            <w:r w:rsidR="00936C4C" w:rsidRPr="00E60D73">
              <w:rPr>
                <w:rFonts w:ascii="Arial" w:hAnsi="Arial" w:cs="Arial"/>
                <w:b/>
              </w:rPr>
              <w:t>73</w:t>
            </w:r>
          </w:p>
        </w:tc>
      </w:tr>
    </w:tbl>
    <w:p w14:paraId="5B5B9D0A" w14:textId="42A6EFB3" w:rsidR="00C97FD2" w:rsidRPr="00E60D73" w:rsidRDefault="00C97FD2" w:rsidP="00C97FD2">
      <w:pPr>
        <w:spacing w:line="360" w:lineRule="auto"/>
        <w:ind w:right="-1"/>
        <w:jc w:val="both"/>
        <w:rPr>
          <w:rFonts w:ascii="Arial" w:hAnsi="Arial" w:cs="Arial"/>
          <w:sz w:val="20"/>
          <w:szCs w:val="20"/>
        </w:rPr>
      </w:pPr>
      <w:r w:rsidRPr="00E60D73">
        <w:rPr>
          <w:rFonts w:ascii="Arial" w:hAnsi="Arial" w:cs="Arial"/>
          <w:sz w:val="20"/>
          <w:szCs w:val="20"/>
        </w:rPr>
        <w:t>Notes. UPE = Unconditional Permission to Eat, EPRER = Eating for Physical Rather than Emotional Reasons, RHSC = Reliance on Hunger and Satiety Cues, BFCC = Body-Food Choice Congruence. Sequence of values: First = total sample, Second = female sample, Third = male sample. The values of average variance extract are in the diagonal line, on bold</w:t>
      </w:r>
      <w:r w:rsidR="0022290E" w:rsidRPr="00E60D73">
        <w:rPr>
          <w:rFonts w:ascii="Arial" w:hAnsi="Arial" w:cs="Arial"/>
          <w:sz w:val="20"/>
          <w:szCs w:val="20"/>
        </w:rPr>
        <w:t xml:space="preserve"> (fitted models)</w:t>
      </w:r>
      <w:r w:rsidRPr="00E60D73">
        <w:rPr>
          <w:rFonts w:ascii="Arial" w:hAnsi="Arial" w:cs="Arial"/>
          <w:sz w:val="20"/>
          <w:szCs w:val="20"/>
        </w:rPr>
        <w:t xml:space="preserve">. Below the bold diagonal, are the values of the shared variance of each pair of factors. Above the bold diagonal, are the correlations between each factor.  </w:t>
      </w:r>
    </w:p>
    <w:p w14:paraId="0AC2DEC5" w14:textId="64A4749A" w:rsidR="00C97FD2" w:rsidRPr="00E60D73" w:rsidRDefault="00C97FD2">
      <w:pPr>
        <w:rPr>
          <w:rFonts w:ascii="Arial" w:hAnsi="Arial" w:cs="Arial"/>
          <w:sz w:val="18"/>
          <w:szCs w:val="18"/>
        </w:rPr>
      </w:pPr>
      <w:r w:rsidRPr="00E60D73">
        <w:rPr>
          <w:rFonts w:ascii="Arial" w:hAnsi="Arial" w:cs="Arial"/>
          <w:sz w:val="18"/>
          <w:szCs w:val="18"/>
        </w:rPr>
        <w:br w:type="page"/>
      </w:r>
      <w:bookmarkStart w:id="36" w:name="_GoBack"/>
      <w:bookmarkEnd w:id="36"/>
    </w:p>
    <w:p w14:paraId="4700FC32" w14:textId="493FC4B0" w:rsidR="00C97FD2" w:rsidRPr="00E60D73" w:rsidRDefault="00C97FD2" w:rsidP="00C97FD2">
      <w:pPr>
        <w:spacing w:line="360" w:lineRule="auto"/>
        <w:ind w:right="1103"/>
        <w:contextualSpacing/>
        <w:jc w:val="both"/>
        <w:rPr>
          <w:rFonts w:ascii="Arial" w:hAnsi="Arial" w:cs="Arial"/>
        </w:rPr>
      </w:pPr>
      <w:r w:rsidRPr="00E60D73">
        <w:rPr>
          <w:rFonts w:ascii="Arial" w:hAnsi="Arial" w:cs="Arial"/>
          <w:b/>
        </w:rPr>
        <w:lastRenderedPageBreak/>
        <w:t xml:space="preserve">Table </w:t>
      </w:r>
      <w:r w:rsidR="00D77E23" w:rsidRPr="00E60D73">
        <w:rPr>
          <w:rFonts w:ascii="Arial" w:hAnsi="Arial" w:cs="Arial"/>
          <w:b/>
        </w:rPr>
        <w:t>4</w:t>
      </w:r>
      <w:r w:rsidRPr="00E60D73">
        <w:rPr>
          <w:rFonts w:ascii="Arial" w:hAnsi="Arial" w:cs="Arial"/>
          <w:b/>
        </w:rPr>
        <w:t xml:space="preserve"> </w:t>
      </w:r>
      <w:r w:rsidRPr="00E60D73">
        <w:rPr>
          <w:rFonts w:ascii="Arial" w:hAnsi="Arial" w:cs="Arial"/>
        </w:rPr>
        <w:t>Correlation matrix among the factors’ scores of Caregiver Eating Messages Scale (CEMS), Intuitive Eating Scale 2 (IES-2), Body Appreciation Scale (BAS), and Body Massa Index (BMI)</w:t>
      </w:r>
    </w:p>
    <w:p w14:paraId="0BD7D266" w14:textId="77777777" w:rsidR="00C97FD2" w:rsidRPr="00E60D73" w:rsidRDefault="00C97FD2" w:rsidP="00C97FD2">
      <w:pPr>
        <w:spacing w:line="360" w:lineRule="auto"/>
        <w:ind w:left="567" w:right="1103"/>
        <w:contextualSpacing/>
        <w:jc w:val="both"/>
        <w:rPr>
          <w:rFonts w:ascii="Arial" w:hAnsi="Arial" w:cs="Arial"/>
          <w:sz w:val="18"/>
          <w:szCs w:val="18"/>
        </w:rPr>
      </w:pPr>
    </w:p>
    <w:tbl>
      <w:tblPr>
        <w:tblW w:w="5000" w:type="pct"/>
        <w:tblCellMar>
          <w:left w:w="70" w:type="dxa"/>
          <w:right w:w="70" w:type="dxa"/>
        </w:tblCellMar>
        <w:tblLook w:val="04A0" w:firstRow="1" w:lastRow="0" w:firstColumn="1" w:lastColumn="0" w:noHBand="0" w:noVBand="1"/>
      </w:tblPr>
      <w:tblGrid>
        <w:gridCol w:w="1696"/>
        <w:gridCol w:w="1554"/>
        <w:gridCol w:w="1582"/>
        <w:gridCol w:w="1345"/>
        <w:gridCol w:w="1695"/>
        <w:gridCol w:w="1540"/>
        <w:gridCol w:w="1514"/>
        <w:gridCol w:w="1122"/>
        <w:gridCol w:w="1136"/>
        <w:gridCol w:w="914"/>
      </w:tblGrid>
      <w:tr w:rsidR="00C97FD2" w:rsidRPr="00E60D73" w14:paraId="37B811DC" w14:textId="77777777" w:rsidTr="00567517">
        <w:trPr>
          <w:trHeight w:val="280"/>
        </w:trPr>
        <w:tc>
          <w:tcPr>
            <w:tcW w:w="602" w:type="pct"/>
            <w:tcBorders>
              <w:top w:val="single" w:sz="4" w:space="0" w:color="000000"/>
              <w:left w:val="nil"/>
              <w:bottom w:val="single" w:sz="4" w:space="0" w:color="auto"/>
              <w:right w:val="nil"/>
            </w:tcBorders>
            <w:noWrap/>
            <w:vAlign w:val="bottom"/>
            <w:hideMark/>
          </w:tcPr>
          <w:p w14:paraId="71AF4A6D" w14:textId="77777777" w:rsidR="00C97FD2" w:rsidRPr="00E60D73" w:rsidRDefault="00C97FD2">
            <w:pPr>
              <w:rPr>
                <w:rFonts w:ascii="Arial" w:hAnsi="Arial" w:cs="Arial"/>
                <w:lang w:eastAsia="en-US"/>
              </w:rPr>
            </w:pPr>
          </w:p>
        </w:tc>
        <w:tc>
          <w:tcPr>
            <w:tcW w:w="551" w:type="pct"/>
            <w:tcBorders>
              <w:top w:val="single" w:sz="4" w:space="0" w:color="000000"/>
              <w:left w:val="nil"/>
              <w:bottom w:val="single" w:sz="4" w:space="0" w:color="auto"/>
              <w:right w:val="nil"/>
            </w:tcBorders>
            <w:noWrap/>
            <w:vAlign w:val="bottom"/>
            <w:hideMark/>
          </w:tcPr>
          <w:p w14:paraId="6CC71A5A" w14:textId="77777777" w:rsidR="00C97FD2" w:rsidRPr="00E60D73" w:rsidRDefault="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CEMS_PEM</w:t>
            </w:r>
          </w:p>
        </w:tc>
        <w:tc>
          <w:tcPr>
            <w:tcW w:w="561" w:type="pct"/>
            <w:tcBorders>
              <w:top w:val="single" w:sz="4" w:space="0" w:color="000000"/>
              <w:left w:val="nil"/>
              <w:bottom w:val="single" w:sz="4" w:space="0" w:color="auto"/>
              <w:right w:val="nil"/>
            </w:tcBorders>
            <w:noWrap/>
            <w:vAlign w:val="bottom"/>
            <w:hideMark/>
          </w:tcPr>
          <w:p w14:paraId="2D4AD7F9" w14:textId="77777777" w:rsidR="00C97FD2" w:rsidRPr="00E60D73" w:rsidRDefault="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CEMS_RCM</w:t>
            </w:r>
          </w:p>
        </w:tc>
        <w:tc>
          <w:tcPr>
            <w:tcW w:w="477" w:type="pct"/>
            <w:tcBorders>
              <w:top w:val="single" w:sz="4" w:space="0" w:color="000000"/>
              <w:left w:val="nil"/>
              <w:bottom w:val="single" w:sz="4" w:space="0" w:color="auto"/>
              <w:right w:val="nil"/>
            </w:tcBorders>
            <w:noWrap/>
            <w:vAlign w:val="bottom"/>
            <w:hideMark/>
          </w:tcPr>
          <w:p w14:paraId="2B4C26E0" w14:textId="77777777" w:rsidR="00C97FD2" w:rsidRPr="00E60D73" w:rsidRDefault="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IES2_UPE</w:t>
            </w:r>
          </w:p>
        </w:tc>
        <w:tc>
          <w:tcPr>
            <w:tcW w:w="601" w:type="pct"/>
            <w:tcBorders>
              <w:top w:val="single" w:sz="4" w:space="0" w:color="000000"/>
              <w:left w:val="nil"/>
              <w:bottom w:val="single" w:sz="4" w:space="0" w:color="auto"/>
              <w:right w:val="nil"/>
            </w:tcBorders>
            <w:noWrap/>
            <w:vAlign w:val="bottom"/>
            <w:hideMark/>
          </w:tcPr>
          <w:p w14:paraId="237C3ACA" w14:textId="77777777" w:rsidR="00C97FD2" w:rsidRPr="00E60D73" w:rsidRDefault="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IES2_EPRER</w:t>
            </w:r>
          </w:p>
        </w:tc>
        <w:tc>
          <w:tcPr>
            <w:tcW w:w="546" w:type="pct"/>
            <w:tcBorders>
              <w:top w:val="single" w:sz="4" w:space="0" w:color="000000"/>
              <w:left w:val="nil"/>
              <w:bottom w:val="single" w:sz="4" w:space="0" w:color="auto"/>
              <w:right w:val="nil"/>
            </w:tcBorders>
            <w:noWrap/>
            <w:vAlign w:val="bottom"/>
            <w:hideMark/>
          </w:tcPr>
          <w:p w14:paraId="6FE821EF" w14:textId="77777777" w:rsidR="00C97FD2" w:rsidRPr="00E60D73" w:rsidRDefault="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IES2_RHSC</w:t>
            </w:r>
          </w:p>
        </w:tc>
        <w:tc>
          <w:tcPr>
            <w:tcW w:w="537" w:type="pct"/>
            <w:tcBorders>
              <w:top w:val="single" w:sz="4" w:space="0" w:color="000000"/>
              <w:left w:val="nil"/>
              <w:bottom w:val="single" w:sz="4" w:space="0" w:color="auto"/>
              <w:right w:val="nil"/>
            </w:tcBorders>
            <w:noWrap/>
            <w:vAlign w:val="bottom"/>
            <w:hideMark/>
          </w:tcPr>
          <w:p w14:paraId="376AC3C3" w14:textId="77777777" w:rsidR="00C97FD2" w:rsidRPr="00E60D73" w:rsidRDefault="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IES2_BFCC</w:t>
            </w:r>
          </w:p>
        </w:tc>
        <w:tc>
          <w:tcPr>
            <w:tcW w:w="398" w:type="pct"/>
            <w:tcBorders>
              <w:top w:val="single" w:sz="4" w:space="0" w:color="000000"/>
              <w:left w:val="nil"/>
              <w:bottom w:val="single" w:sz="4" w:space="0" w:color="auto"/>
              <w:right w:val="nil"/>
            </w:tcBorders>
            <w:noWrap/>
            <w:vAlign w:val="bottom"/>
            <w:hideMark/>
          </w:tcPr>
          <w:p w14:paraId="15E4E5EF" w14:textId="77777777" w:rsidR="00C97FD2" w:rsidRPr="00E60D73" w:rsidRDefault="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BAS_BV</w:t>
            </w:r>
          </w:p>
        </w:tc>
        <w:tc>
          <w:tcPr>
            <w:tcW w:w="403" w:type="pct"/>
            <w:tcBorders>
              <w:top w:val="single" w:sz="4" w:space="0" w:color="000000"/>
              <w:left w:val="nil"/>
              <w:bottom w:val="single" w:sz="4" w:space="0" w:color="auto"/>
              <w:right w:val="nil"/>
            </w:tcBorders>
            <w:noWrap/>
            <w:vAlign w:val="bottom"/>
            <w:hideMark/>
          </w:tcPr>
          <w:p w14:paraId="0955D05A" w14:textId="77777777" w:rsidR="00C97FD2" w:rsidRPr="00E60D73" w:rsidRDefault="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BAS_BC</w:t>
            </w:r>
          </w:p>
        </w:tc>
        <w:tc>
          <w:tcPr>
            <w:tcW w:w="324" w:type="pct"/>
            <w:tcBorders>
              <w:top w:val="single" w:sz="4" w:space="0" w:color="000000"/>
              <w:left w:val="nil"/>
              <w:bottom w:val="single" w:sz="4" w:space="0" w:color="auto"/>
              <w:right w:val="nil"/>
            </w:tcBorders>
            <w:noWrap/>
            <w:vAlign w:val="bottom"/>
            <w:hideMark/>
          </w:tcPr>
          <w:p w14:paraId="3C26CDF5" w14:textId="77777777" w:rsidR="00C97FD2" w:rsidRPr="00E60D73" w:rsidRDefault="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BMI</w:t>
            </w:r>
          </w:p>
        </w:tc>
      </w:tr>
      <w:tr w:rsidR="00567517" w:rsidRPr="00E60D73" w14:paraId="6DFD8484" w14:textId="77777777" w:rsidTr="000C7E4B">
        <w:trPr>
          <w:trHeight w:val="451"/>
        </w:trPr>
        <w:tc>
          <w:tcPr>
            <w:tcW w:w="602" w:type="pct"/>
            <w:tcBorders>
              <w:top w:val="single" w:sz="4" w:space="0" w:color="auto"/>
              <w:left w:val="nil"/>
              <w:bottom w:val="nil"/>
              <w:right w:val="nil"/>
            </w:tcBorders>
            <w:noWrap/>
            <w:vAlign w:val="bottom"/>
            <w:hideMark/>
          </w:tcPr>
          <w:p w14:paraId="2B92074E" w14:textId="77777777" w:rsidR="00567517" w:rsidRPr="00E60D73" w:rsidRDefault="00567517">
            <w:pPr>
              <w:spacing w:line="360" w:lineRule="auto"/>
              <w:rPr>
                <w:rFonts w:ascii="Arial" w:eastAsia="Times New Roman" w:hAnsi="Arial" w:cs="Arial"/>
                <w:color w:val="000000"/>
                <w:lang w:eastAsia="pt-BR"/>
              </w:rPr>
            </w:pPr>
            <w:r w:rsidRPr="00E60D73">
              <w:rPr>
                <w:rFonts w:ascii="Arial" w:eastAsia="Times New Roman" w:hAnsi="Arial" w:cs="Arial"/>
                <w:color w:val="000000"/>
                <w:lang w:eastAsia="pt-BR"/>
              </w:rPr>
              <w:t>CEMS_PEM</w:t>
            </w:r>
          </w:p>
        </w:tc>
        <w:tc>
          <w:tcPr>
            <w:tcW w:w="551" w:type="pct"/>
            <w:tcBorders>
              <w:top w:val="single" w:sz="4" w:space="0" w:color="auto"/>
              <w:left w:val="nil"/>
              <w:bottom w:val="nil"/>
              <w:right w:val="nil"/>
            </w:tcBorders>
            <w:noWrap/>
            <w:vAlign w:val="bottom"/>
            <w:hideMark/>
          </w:tcPr>
          <w:p w14:paraId="1C2F01C5" w14:textId="77777777" w:rsidR="00567517" w:rsidRPr="00E60D73" w:rsidRDefault="00567517">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1</w:t>
            </w:r>
          </w:p>
        </w:tc>
        <w:tc>
          <w:tcPr>
            <w:tcW w:w="561" w:type="pct"/>
            <w:tcBorders>
              <w:top w:val="single" w:sz="4" w:space="0" w:color="auto"/>
              <w:left w:val="nil"/>
              <w:bottom w:val="nil"/>
              <w:right w:val="nil"/>
            </w:tcBorders>
            <w:noWrap/>
            <w:vAlign w:val="center"/>
            <w:hideMark/>
          </w:tcPr>
          <w:p w14:paraId="5263B284" w14:textId="34CAF9FC"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122</w:t>
            </w:r>
          </w:p>
        </w:tc>
        <w:tc>
          <w:tcPr>
            <w:tcW w:w="477" w:type="pct"/>
            <w:tcBorders>
              <w:top w:val="single" w:sz="4" w:space="0" w:color="auto"/>
              <w:left w:val="nil"/>
              <w:bottom w:val="nil"/>
              <w:right w:val="nil"/>
            </w:tcBorders>
            <w:noWrap/>
            <w:vAlign w:val="center"/>
            <w:hideMark/>
          </w:tcPr>
          <w:p w14:paraId="55C44486" w14:textId="14021183"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042</w:t>
            </w:r>
          </w:p>
        </w:tc>
        <w:tc>
          <w:tcPr>
            <w:tcW w:w="601" w:type="pct"/>
            <w:tcBorders>
              <w:top w:val="single" w:sz="4" w:space="0" w:color="auto"/>
              <w:left w:val="nil"/>
              <w:bottom w:val="nil"/>
              <w:right w:val="nil"/>
            </w:tcBorders>
            <w:noWrap/>
            <w:vAlign w:val="center"/>
            <w:hideMark/>
          </w:tcPr>
          <w:p w14:paraId="6585A8F6" w14:textId="2CE93FBD"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062</w:t>
            </w:r>
          </w:p>
        </w:tc>
        <w:tc>
          <w:tcPr>
            <w:tcW w:w="546" w:type="pct"/>
            <w:tcBorders>
              <w:top w:val="single" w:sz="4" w:space="0" w:color="auto"/>
              <w:left w:val="nil"/>
              <w:bottom w:val="nil"/>
              <w:right w:val="nil"/>
            </w:tcBorders>
            <w:noWrap/>
            <w:vAlign w:val="center"/>
            <w:hideMark/>
          </w:tcPr>
          <w:p w14:paraId="53AFCEDE" w14:textId="0A9EF191"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012</w:t>
            </w:r>
          </w:p>
        </w:tc>
        <w:tc>
          <w:tcPr>
            <w:tcW w:w="537" w:type="pct"/>
            <w:tcBorders>
              <w:top w:val="single" w:sz="4" w:space="0" w:color="auto"/>
              <w:left w:val="nil"/>
              <w:bottom w:val="nil"/>
              <w:right w:val="nil"/>
            </w:tcBorders>
            <w:noWrap/>
            <w:vAlign w:val="center"/>
            <w:hideMark/>
          </w:tcPr>
          <w:p w14:paraId="1A9FEAE6" w14:textId="11F6E974"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028</w:t>
            </w:r>
          </w:p>
        </w:tc>
        <w:tc>
          <w:tcPr>
            <w:tcW w:w="398" w:type="pct"/>
            <w:tcBorders>
              <w:top w:val="single" w:sz="4" w:space="0" w:color="auto"/>
              <w:left w:val="nil"/>
              <w:bottom w:val="nil"/>
              <w:right w:val="nil"/>
            </w:tcBorders>
            <w:noWrap/>
            <w:vAlign w:val="center"/>
            <w:hideMark/>
          </w:tcPr>
          <w:p w14:paraId="040341A4" w14:textId="293FE37E"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006</w:t>
            </w:r>
          </w:p>
        </w:tc>
        <w:tc>
          <w:tcPr>
            <w:tcW w:w="403" w:type="pct"/>
            <w:tcBorders>
              <w:top w:val="single" w:sz="4" w:space="0" w:color="auto"/>
              <w:left w:val="nil"/>
              <w:bottom w:val="nil"/>
              <w:right w:val="nil"/>
            </w:tcBorders>
            <w:noWrap/>
            <w:vAlign w:val="center"/>
            <w:hideMark/>
          </w:tcPr>
          <w:p w14:paraId="0BF9DA04" w14:textId="148135FB"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004</w:t>
            </w:r>
          </w:p>
        </w:tc>
        <w:tc>
          <w:tcPr>
            <w:tcW w:w="324" w:type="pct"/>
            <w:tcBorders>
              <w:top w:val="single" w:sz="4" w:space="0" w:color="auto"/>
              <w:left w:val="nil"/>
              <w:bottom w:val="nil"/>
              <w:right w:val="nil"/>
            </w:tcBorders>
            <w:noWrap/>
            <w:vAlign w:val="center"/>
            <w:hideMark/>
          </w:tcPr>
          <w:p w14:paraId="0B2D9017" w14:textId="7CD83273"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059</w:t>
            </w:r>
          </w:p>
        </w:tc>
      </w:tr>
      <w:tr w:rsidR="00567517" w:rsidRPr="00E60D73" w14:paraId="49DC73B0" w14:textId="77777777" w:rsidTr="000C7E4B">
        <w:trPr>
          <w:trHeight w:val="280"/>
        </w:trPr>
        <w:tc>
          <w:tcPr>
            <w:tcW w:w="602" w:type="pct"/>
            <w:noWrap/>
            <w:vAlign w:val="bottom"/>
            <w:hideMark/>
          </w:tcPr>
          <w:p w14:paraId="31D1A4B4" w14:textId="77777777" w:rsidR="00567517" w:rsidRPr="00E60D73" w:rsidRDefault="00567517">
            <w:pPr>
              <w:spacing w:line="360" w:lineRule="auto"/>
              <w:rPr>
                <w:rFonts w:ascii="Arial" w:eastAsia="Times New Roman" w:hAnsi="Arial" w:cs="Arial"/>
                <w:color w:val="000000"/>
                <w:lang w:eastAsia="pt-BR"/>
              </w:rPr>
            </w:pPr>
            <w:r w:rsidRPr="00E60D73">
              <w:rPr>
                <w:rFonts w:ascii="Arial" w:eastAsia="Times New Roman" w:hAnsi="Arial" w:cs="Arial"/>
                <w:color w:val="000000"/>
                <w:lang w:eastAsia="pt-BR"/>
              </w:rPr>
              <w:t>CEMS_RCM</w:t>
            </w:r>
          </w:p>
        </w:tc>
        <w:tc>
          <w:tcPr>
            <w:tcW w:w="551" w:type="pct"/>
            <w:noWrap/>
            <w:vAlign w:val="center"/>
            <w:hideMark/>
          </w:tcPr>
          <w:p w14:paraId="52A864AE" w14:textId="64622B4A"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175</w:t>
            </w:r>
            <w:r w:rsidR="00567517" w:rsidRPr="00E60D73">
              <w:rPr>
                <w:rFonts w:ascii="Arial" w:hAnsi="Arial" w:cs="Arial"/>
                <w:color w:val="000000"/>
                <w:vertAlign w:val="superscript"/>
              </w:rPr>
              <w:t>*</w:t>
            </w:r>
          </w:p>
        </w:tc>
        <w:tc>
          <w:tcPr>
            <w:tcW w:w="561" w:type="pct"/>
            <w:noWrap/>
            <w:vAlign w:val="bottom"/>
            <w:hideMark/>
          </w:tcPr>
          <w:p w14:paraId="212B5881" w14:textId="77777777" w:rsidR="00567517" w:rsidRPr="00E60D73" w:rsidRDefault="00567517">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1</w:t>
            </w:r>
          </w:p>
        </w:tc>
        <w:tc>
          <w:tcPr>
            <w:tcW w:w="477" w:type="pct"/>
            <w:noWrap/>
            <w:vAlign w:val="center"/>
            <w:hideMark/>
          </w:tcPr>
          <w:p w14:paraId="16EF18EB" w14:textId="658621BE"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079</w:t>
            </w:r>
          </w:p>
        </w:tc>
        <w:tc>
          <w:tcPr>
            <w:tcW w:w="601" w:type="pct"/>
            <w:noWrap/>
            <w:vAlign w:val="center"/>
            <w:hideMark/>
          </w:tcPr>
          <w:p w14:paraId="6D9BB0DB" w14:textId="7740407F"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327</w:t>
            </w:r>
            <w:r w:rsidRPr="00E60D73">
              <w:rPr>
                <w:rFonts w:ascii="Arial" w:hAnsi="Arial" w:cs="Arial"/>
                <w:color w:val="000000"/>
                <w:vertAlign w:val="superscript"/>
              </w:rPr>
              <w:t>**</w:t>
            </w:r>
          </w:p>
        </w:tc>
        <w:tc>
          <w:tcPr>
            <w:tcW w:w="546" w:type="pct"/>
            <w:noWrap/>
            <w:vAlign w:val="center"/>
            <w:hideMark/>
          </w:tcPr>
          <w:p w14:paraId="08DCB853" w14:textId="075166C6"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164</w:t>
            </w:r>
          </w:p>
        </w:tc>
        <w:tc>
          <w:tcPr>
            <w:tcW w:w="537" w:type="pct"/>
            <w:noWrap/>
            <w:vAlign w:val="center"/>
            <w:hideMark/>
          </w:tcPr>
          <w:p w14:paraId="1697F7E2" w14:textId="343107B2"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137</w:t>
            </w:r>
          </w:p>
        </w:tc>
        <w:tc>
          <w:tcPr>
            <w:tcW w:w="398" w:type="pct"/>
            <w:noWrap/>
            <w:vAlign w:val="center"/>
            <w:hideMark/>
          </w:tcPr>
          <w:p w14:paraId="5F0D67A0" w14:textId="3C0F1347"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361</w:t>
            </w:r>
            <w:r w:rsidRPr="00E60D73">
              <w:rPr>
                <w:rFonts w:ascii="Arial" w:hAnsi="Arial" w:cs="Arial"/>
                <w:color w:val="000000"/>
                <w:vertAlign w:val="superscript"/>
              </w:rPr>
              <w:t>**</w:t>
            </w:r>
          </w:p>
        </w:tc>
        <w:tc>
          <w:tcPr>
            <w:tcW w:w="403" w:type="pct"/>
            <w:noWrap/>
            <w:vAlign w:val="center"/>
            <w:hideMark/>
          </w:tcPr>
          <w:p w14:paraId="204D4CC1" w14:textId="63CAFB86"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324</w:t>
            </w:r>
            <w:r w:rsidRPr="00E60D73">
              <w:rPr>
                <w:rFonts w:ascii="Arial" w:hAnsi="Arial" w:cs="Arial"/>
                <w:color w:val="000000"/>
                <w:vertAlign w:val="superscript"/>
              </w:rPr>
              <w:t>**</w:t>
            </w:r>
          </w:p>
        </w:tc>
        <w:tc>
          <w:tcPr>
            <w:tcW w:w="324" w:type="pct"/>
            <w:noWrap/>
            <w:vAlign w:val="center"/>
            <w:hideMark/>
          </w:tcPr>
          <w:p w14:paraId="5086439B" w14:textId="56AE6B3E"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348</w:t>
            </w:r>
            <w:r w:rsidR="00567517" w:rsidRPr="00E60D73">
              <w:rPr>
                <w:rFonts w:ascii="Arial" w:hAnsi="Arial" w:cs="Arial"/>
                <w:color w:val="000000"/>
                <w:vertAlign w:val="superscript"/>
              </w:rPr>
              <w:t>**</w:t>
            </w:r>
          </w:p>
        </w:tc>
      </w:tr>
      <w:tr w:rsidR="00567517" w:rsidRPr="00E60D73" w14:paraId="40AE7803" w14:textId="77777777" w:rsidTr="000C7E4B">
        <w:trPr>
          <w:trHeight w:val="280"/>
        </w:trPr>
        <w:tc>
          <w:tcPr>
            <w:tcW w:w="602" w:type="pct"/>
            <w:noWrap/>
            <w:vAlign w:val="bottom"/>
            <w:hideMark/>
          </w:tcPr>
          <w:p w14:paraId="294F13BC" w14:textId="77777777" w:rsidR="00567517" w:rsidRPr="00E60D73" w:rsidRDefault="00567517">
            <w:pPr>
              <w:spacing w:line="360" w:lineRule="auto"/>
              <w:rPr>
                <w:rFonts w:ascii="Arial" w:eastAsia="Times New Roman" w:hAnsi="Arial" w:cs="Arial"/>
                <w:color w:val="000000"/>
                <w:lang w:eastAsia="pt-BR"/>
              </w:rPr>
            </w:pPr>
            <w:r w:rsidRPr="00E60D73">
              <w:rPr>
                <w:rFonts w:ascii="Arial" w:eastAsia="Times New Roman" w:hAnsi="Arial" w:cs="Arial"/>
                <w:color w:val="000000"/>
                <w:lang w:eastAsia="pt-BR"/>
              </w:rPr>
              <w:t>IES2_UPE</w:t>
            </w:r>
          </w:p>
        </w:tc>
        <w:tc>
          <w:tcPr>
            <w:tcW w:w="551" w:type="pct"/>
            <w:noWrap/>
            <w:vAlign w:val="center"/>
            <w:hideMark/>
          </w:tcPr>
          <w:p w14:paraId="59B4E33E" w14:textId="660CC5D5"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061</w:t>
            </w:r>
          </w:p>
        </w:tc>
        <w:tc>
          <w:tcPr>
            <w:tcW w:w="561" w:type="pct"/>
            <w:noWrap/>
            <w:vAlign w:val="center"/>
            <w:hideMark/>
          </w:tcPr>
          <w:p w14:paraId="0B7EBA76" w14:textId="2B0B119E"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156</w:t>
            </w:r>
          </w:p>
        </w:tc>
        <w:tc>
          <w:tcPr>
            <w:tcW w:w="477" w:type="pct"/>
            <w:noWrap/>
            <w:vAlign w:val="bottom"/>
            <w:hideMark/>
          </w:tcPr>
          <w:p w14:paraId="17C3FACA" w14:textId="77777777" w:rsidR="00567517" w:rsidRPr="00E60D73" w:rsidRDefault="00567517">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1</w:t>
            </w:r>
          </w:p>
        </w:tc>
        <w:tc>
          <w:tcPr>
            <w:tcW w:w="601" w:type="pct"/>
            <w:noWrap/>
            <w:vAlign w:val="center"/>
            <w:hideMark/>
          </w:tcPr>
          <w:p w14:paraId="5478DA85" w14:textId="064400A2"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003</w:t>
            </w:r>
          </w:p>
        </w:tc>
        <w:tc>
          <w:tcPr>
            <w:tcW w:w="546" w:type="pct"/>
            <w:noWrap/>
            <w:vAlign w:val="center"/>
            <w:hideMark/>
          </w:tcPr>
          <w:p w14:paraId="3B63F091" w14:textId="15446BF7"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263</w:t>
            </w:r>
            <w:r w:rsidR="00567517" w:rsidRPr="00E60D73">
              <w:rPr>
                <w:rFonts w:ascii="Arial" w:hAnsi="Arial" w:cs="Arial"/>
                <w:color w:val="000000"/>
                <w:vertAlign w:val="superscript"/>
              </w:rPr>
              <w:t>**</w:t>
            </w:r>
          </w:p>
        </w:tc>
        <w:tc>
          <w:tcPr>
            <w:tcW w:w="537" w:type="pct"/>
            <w:noWrap/>
            <w:vAlign w:val="center"/>
            <w:hideMark/>
          </w:tcPr>
          <w:p w14:paraId="0410B2C3" w14:textId="6902358B"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252</w:t>
            </w:r>
            <w:r w:rsidRPr="00E60D73">
              <w:rPr>
                <w:rFonts w:ascii="Arial" w:hAnsi="Arial" w:cs="Arial"/>
                <w:color w:val="000000"/>
                <w:vertAlign w:val="superscript"/>
              </w:rPr>
              <w:t>**</w:t>
            </w:r>
          </w:p>
        </w:tc>
        <w:tc>
          <w:tcPr>
            <w:tcW w:w="398" w:type="pct"/>
            <w:noWrap/>
            <w:vAlign w:val="center"/>
            <w:hideMark/>
          </w:tcPr>
          <w:p w14:paraId="0FA68C47" w14:textId="181A247B"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411</w:t>
            </w:r>
            <w:r w:rsidR="00567517" w:rsidRPr="00E60D73">
              <w:rPr>
                <w:rFonts w:ascii="Arial" w:hAnsi="Arial" w:cs="Arial"/>
                <w:color w:val="000000"/>
                <w:vertAlign w:val="superscript"/>
              </w:rPr>
              <w:t>**</w:t>
            </w:r>
          </w:p>
        </w:tc>
        <w:tc>
          <w:tcPr>
            <w:tcW w:w="403" w:type="pct"/>
            <w:noWrap/>
            <w:vAlign w:val="center"/>
            <w:hideMark/>
          </w:tcPr>
          <w:p w14:paraId="0360446E" w14:textId="2CB8EFD7"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005</w:t>
            </w:r>
          </w:p>
        </w:tc>
        <w:tc>
          <w:tcPr>
            <w:tcW w:w="324" w:type="pct"/>
            <w:noWrap/>
            <w:vAlign w:val="center"/>
            <w:hideMark/>
          </w:tcPr>
          <w:p w14:paraId="1F2DF220" w14:textId="1EC04BFD"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110</w:t>
            </w:r>
          </w:p>
        </w:tc>
      </w:tr>
      <w:tr w:rsidR="00567517" w:rsidRPr="00E60D73" w14:paraId="68733BCE" w14:textId="77777777" w:rsidTr="000C7E4B">
        <w:trPr>
          <w:trHeight w:val="280"/>
        </w:trPr>
        <w:tc>
          <w:tcPr>
            <w:tcW w:w="602" w:type="pct"/>
            <w:noWrap/>
            <w:vAlign w:val="bottom"/>
            <w:hideMark/>
          </w:tcPr>
          <w:p w14:paraId="003EE263" w14:textId="77777777" w:rsidR="00567517" w:rsidRPr="00E60D73" w:rsidRDefault="00567517">
            <w:pPr>
              <w:spacing w:line="360" w:lineRule="auto"/>
              <w:rPr>
                <w:rFonts w:ascii="Arial" w:eastAsia="Times New Roman" w:hAnsi="Arial" w:cs="Arial"/>
                <w:color w:val="000000"/>
                <w:lang w:eastAsia="pt-BR"/>
              </w:rPr>
            </w:pPr>
            <w:r w:rsidRPr="00E60D73">
              <w:rPr>
                <w:rFonts w:ascii="Arial" w:eastAsia="Times New Roman" w:hAnsi="Arial" w:cs="Arial"/>
                <w:color w:val="000000"/>
                <w:lang w:eastAsia="pt-BR"/>
              </w:rPr>
              <w:t>IES2_EPRER</w:t>
            </w:r>
          </w:p>
        </w:tc>
        <w:tc>
          <w:tcPr>
            <w:tcW w:w="551" w:type="pct"/>
            <w:noWrap/>
            <w:vAlign w:val="center"/>
            <w:hideMark/>
          </w:tcPr>
          <w:p w14:paraId="077F9489" w14:textId="14626E65"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101</w:t>
            </w:r>
          </w:p>
        </w:tc>
        <w:tc>
          <w:tcPr>
            <w:tcW w:w="561" w:type="pct"/>
            <w:noWrap/>
            <w:vAlign w:val="center"/>
            <w:hideMark/>
          </w:tcPr>
          <w:p w14:paraId="4471F176" w14:textId="54BD1BEE"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089</w:t>
            </w:r>
          </w:p>
        </w:tc>
        <w:tc>
          <w:tcPr>
            <w:tcW w:w="477" w:type="pct"/>
            <w:noWrap/>
            <w:vAlign w:val="center"/>
            <w:hideMark/>
          </w:tcPr>
          <w:p w14:paraId="62490BBB" w14:textId="7AD8F5B5"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118</w:t>
            </w:r>
          </w:p>
        </w:tc>
        <w:tc>
          <w:tcPr>
            <w:tcW w:w="601" w:type="pct"/>
            <w:noWrap/>
            <w:vAlign w:val="bottom"/>
            <w:hideMark/>
          </w:tcPr>
          <w:p w14:paraId="2753E79E" w14:textId="77777777" w:rsidR="00567517" w:rsidRPr="00E60D73" w:rsidRDefault="00567517">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1</w:t>
            </w:r>
          </w:p>
        </w:tc>
        <w:tc>
          <w:tcPr>
            <w:tcW w:w="546" w:type="pct"/>
            <w:noWrap/>
            <w:vAlign w:val="center"/>
            <w:hideMark/>
          </w:tcPr>
          <w:p w14:paraId="58E95457" w14:textId="5B025874"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426</w:t>
            </w:r>
            <w:r w:rsidR="00567517" w:rsidRPr="00E60D73">
              <w:rPr>
                <w:rFonts w:ascii="Arial" w:hAnsi="Arial" w:cs="Arial"/>
                <w:color w:val="000000"/>
                <w:vertAlign w:val="superscript"/>
              </w:rPr>
              <w:t>**</w:t>
            </w:r>
          </w:p>
        </w:tc>
        <w:tc>
          <w:tcPr>
            <w:tcW w:w="537" w:type="pct"/>
            <w:noWrap/>
            <w:vAlign w:val="center"/>
            <w:hideMark/>
          </w:tcPr>
          <w:p w14:paraId="0A557370" w14:textId="4D680BB2"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192</w:t>
            </w:r>
            <w:r w:rsidR="00567517" w:rsidRPr="00E60D73">
              <w:rPr>
                <w:rFonts w:ascii="Arial" w:hAnsi="Arial" w:cs="Arial"/>
                <w:color w:val="000000"/>
                <w:vertAlign w:val="superscript"/>
              </w:rPr>
              <w:t>*</w:t>
            </w:r>
          </w:p>
        </w:tc>
        <w:tc>
          <w:tcPr>
            <w:tcW w:w="398" w:type="pct"/>
            <w:noWrap/>
            <w:vAlign w:val="center"/>
            <w:hideMark/>
          </w:tcPr>
          <w:p w14:paraId="0B3A3D66" w14:textId="2201799B"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357</w:t>
            </w:r>
            <w:r w:rsidR="00567517" w:rsidRPr="00E60D73">
              <w:rPr>
                <w:rFonts w:ascii="Arial" w:hAnsi="Arial" w:cs="Arial"/>
                <w:color w:val="000000"/>
                <w:vertAlign w:val="superscript"/>
              </w:rPr>
              <w:t>**</w:t>
            </w:r>
          </w:p>
        </w:tc>
        <w:tc>
          <w:tcPr>
            <w:tcW w:w="403" w:type="pct"/>
            <w:noWrap/>
            <w:vAlign w:val="center"/>
            <w:hideMark/>
          </w:tcPr>
          <w:p w14:paraId="54521DE3" w14:textId="60F39BE0"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314</w:t>
            </w:r>
            <w:r w:rsidR="00567517" w:rsidRPr="00E60D73">
              <w:rPr>
                <w:rFonts w:ascii="Arial" w:hAnsi="Arial" w:cs="Arial"/>
                <w:color w:val="000000"/>
                <w:vertAlign w:val="superscript"/>
              </w:rPr>
              <w:t>**</w:t>
            </w:r>
          </w:p>
        </w:tc>
        <w:tc>
          <w:tcPr>
            <w:tcW w:w="324" w:type="pct"/>
            <w:noWrap/>
            <w:vAlign w:val="center"/>
            <w:hideMark/>
          </w:tcPr>
          <w:p w14:paraId="6D517144" w14:textId="7D1D1AED"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156</w:t>
            </w:r>
          </w:p>
        </w:tc>
      </w:tr>
      <w:tr w:rsidR="00567517" w:rsidRPr="00E60D73" w14:paraId="348A34E9" w14:textId="77777777" w:rsidTr="000C7E4B">
        <w:trPr>
          <w:trHeight w:val="280"/>
        </w:trPr>
        <w:tc>
          <w:tcPr>
            <w:tcW w:w="602" w:type="pct"/>
            <w:noWrap/>
            <w:vAlign w:val="bottom"/>
            <w:hideMark/>
          </w:tcPr>
          <w:p w14:paraId="27CA42A7" w14:textId="77777777" w:rsidR="00567517" w:rsidRPr="00E60D73" w:rsidRDefault="00567517">
            <w:pPr>
              <w:spacing w:line="360" w:lineRule="auto"/>
              <w:rPr>
                <w:rFonts w:ascii="Arial" w:eastAsia="Times New Roman" w:hAnsi="Arial" w:cs="Arial"/>
                <w:color w:val="000000"/>
                <w:lang w:eastAsia="pt-BR"/>
              </w:rPr>
            </w:pPr>
            <w:r w:rsidRPr="00E60D73">
              <w:rPr>
                <w:rFonts w:ascii="Arial" w:eastAsia="Times New Roman" w:hAnsi="Arial" w:cs="Arial"/>
                <w:color w:val="000000"/>
                <w:lang w:eastAsia="pt-BR"/>
              </w:rPr>
              <w:t>IES2_RHSC</w:t>
            </w:r>
          </w:p>
        </w:tc>
        <w:tc>
          <w:tcPr>
            <w:tcW w:w="551" w:type="pct"/>
            <w:noWrap/>
            <w:vAlign w:val="center"/>
            <w:hideMark/>
          </w:tcPr>
          <w:p w14:paraId="156BBAF7" w14:textId="49EC214B"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114</w:t>
            </w:r>
          </w:p>
        </w:tc>
        <w:tc>
          <w:tcPr>
            <w:tcW w:w="561" w:type="pct"/>
            <w:noWrap/>
            <w:vAlign w:val="center"/>
            <w:hideMark/>
          </w:tcPr>
          <w:p w14:paraId="60F05558" w14:textId="0439BEF4"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245</w:t>
            </w:r>
            <w:r w:rsidRPr="00E60D73">
              <w:rPr>
                <w:rFonts w:ascii="Arial" w:hAnsi="Arial" w:cs="Arial"/>
                <w:color w:val="000000"/>
                <w:vertAlign w:val="superscript"/>
              </w:rPr>
              <w:t>**</w:t>
            </w:r>
          </w:p>
        </w:tc>
        <w:tc>
          <w:tcPr>
            <w:tcW w:w="477" w:type="pct"/>
            <w:noWrap/>
            <w:vAlign w:val="center"/>
            <w:hideMark/>
          </w:tcPr>
          <w:p w14:paraId="7F06F2F9" w14:textId="7F217B48"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195</w:t>
            </w:r>
            <w:r w:rsidR="00567517" w:rsidRPr="00E60D73">
              <w:rPr>
                <w:rFonts w:ascii="Arial" w:hAnsi="Arial" w:cs="Arial"/>
                <w:color w:val="000000"/>
                <w:vertAlign w:val="superscript"/>
              </w:rPr>
              <w:t>*</w:t>
            </w:r>
          </w:p>
        </w:tc>
        <w:tc>
          <w:tcPr>
            <w:tcW w:w="601" w:type="pct"/>
            <w:noWrap/>
            <w:vAlign w:val="center"/>
            <w:hideMark/>
          </w:tcPr>
          <w:p w14:paraId="48A42AC6" w14:textId="4A603E52"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258</w:t>
            </w:r>
            <w:r w:rsidR="00567517" w:rsidRPr="00E60D73">
              <w:rPr>
                <w:rFonts w:ascii="Arial" w:hAnsi="Arial" w:cs="Arial"/>
                <w:color w:val="000000"/>
                <w:vertAlign w:val="superscript"/>
              </w:rPr>
              <w:t>**</w:t>
            </w:r>
          </w:p>
        </w:tc>
        <w:tc>
          <w:tcPr>
            <w:tcW w:w="546" w:type="pct"/>
            <w:noWrap/>
            <w:vAlign w:val="bottom"/>
            <w:hideMark/>
          </w:tcPr>
          <w:p w14:paraId="5D09D28F" w14:textId="77777777" w:rsidR="00567517" w:rsidRPr="00E60D73" w:rsidRDefault="00567517">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1</w:t>
            </w:r>
          </w:p>
        </w:tc>
        <w:tc>
          <w:tcPr>
            <w:tcW w:w="537" w:type="pct"/>
            <w:noWrap/>
            <w:vAlign w:val="center"/>
            <w:hideMark/>
          </w:tcPr>
          <w:p w14:paraId="5CDF8F9D" w14:textId="65CC2044"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150</w:t>
            </w:r>
          </w:p>
        </w:tc>
        <w:tc>
          <w:tcPr>
            <w:tcW w:w="398" w:type="pct"/>
            <w:noWrap/>
            <w:vAlign w:val="center"/>
            <w:hideMark/>
          </w:tcPr>
          <w:p w14:paraId="079567CF" w14:textId="647BC7A2"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542</w:t>
            </w:r>
            <w:r w:rsidR="00567517" w:rsidRPr="00E60D73">
              <w:rPr>
                <w:rFonts w:ascii="Arial" w:hAnsi="Arial" w:cs="Arial"/>
                <w:color w:val="000000"/>
                <w:vertAlign w:val="superscript"/>
              </w:rPr>
              <w:t>**</w:t>
            </w:r>
          </w:p>
        </w:tc>
        <w:tc>
          <w:tcPr>
            <w:tcW w:w="403" w:type="pct"/>
            <w:noWrap/>
            <w:vAlign w:val="center"/>
            <w:hideMark/>
          </w:tcPr>
          <w:p w14:paraId="09BC27A6" w14:textId="3CB47D7F"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359</w:t>
            </w:r>
            <w:r w:rsidR="00567517" w:rsidRPr="00E60D73">
              <w:rPr>
                <w:rFonts w:ascii="Arial" w:hAnsi="Arial" w:cs="Arial"/>
                <w:color w:val="000000"/>
                <w:vertAlign w:val="superscript"/>
              </w:rPr>
              <w:t>**</w:t>
            </w:r>
          </w:p>
        </w:tc>
        <w:tc>
          <w:tcPr>
            <w:tcW w:w="324" w:type="pct"/>
            <w:noWrap/>
            <w:vAlign w:val="center"/>
            <w:hideMark/>
          </w:tcPr>
          <w:p w14:paraId="1249CEAB" w14:textId="5D2F35DF"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240</w:t>
            </w:r>
            <w:r w:rsidRPr="00E60D73">
              <w:rPr>
                <w:rFonts w:ascii="Arial" w:hAnsi="Arial" w:cs="Arial"/>
                <w:color w:val="000000"/>
                <w:vertAlign w:val="superscript"/>
              </w:rPr>
              <w:t>**</w:t>
            </w:r>
          </w:p>
        </w:tc>
      </w:tr>
      <w:tr w:rsidR="00567517" w:rsidRPr="00E60D73" w14:paraId="5F02585F" w14:textId="77777777" w:rsidTr="000C7E4B">
        <w:trPr>
          <w:trHeight w:val="280"/>
        </w:trPr>
        <w:tc>
          <w:tcPr>
            <w:tcW w:w="602" w:type="pct"/>
            <w:noWrap/>
            <w:vAlign w:val="bottom"/>
            <w:hideMark/>
          </w:tcPr>
          <w:p w14:paraId="351CB0BA" w14:textId="77777777" w:rsidR="00567517" w:rsidRPr="00E60D73" w:rsidRDefault="00567517">
            <w:pPr>
              <w:spacing w:line="360" w:lineRule="auto"/>
              <w:rPr>
                <w:rFonts w:ascii="Arial" w:eastAsia="Times New Roman" w:hAnsi="Arial" w:cs="Arial"/>
                <w:color w:val="000000"/>
                <w:lang w:eastAsia="pt-BR"/>
              </w:rPr>
            </w:pPr>
            <w:r w:rsidRPr="00E60D73">
              <w:rPr>
                <w:rFonts w:ascii="Arial" w:eastAsia="Times New Roman" w:hAnsi="Arial" w:cs="Arial"/>
                <w:color w:val="000000"/>
                <w:lang w:eastAsia="pt-BR"/>
              </w:rPr>
              <w:t>IES2_BFCC</w:t>
            </w:r>
          </w:p>
        </w:tc>
        <w:tc>
          <w:tcPr>
            <w:tcW w:w="551" w:type="pct"/>
            <w:noWrap/>
            <w:vAlign w:val="center"/>
            <w:hideMark/>
          </w:tcPr>
          <w:p w14:paraId="28B4A07F" w14:textId="6ACF70A3"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056</w:t>
            </w:r>
          </w:p>
        </w:tc>
        <w:tc>
          <w:tcPr>
            <w:tcW w:w="561" w:type="pct"/>
            <w:noWrap/>
            <w:vAlign w:val="center"/>
            <w:hideMark/>
          </w:tcPr>
          <w:p w14:paraId="347DE235" w14:textId="16C8F6C3"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032</w:t>
            </w:r>
          </w:p>
        </w:tc>
        <w:tc>
          <w:tcPr>
            <w:tcW w:w="477" w:type="pct"/>
            <w:noWrap/>
            <w:vAlign w:val="center"/>
            <w:hideMark/>
          </w:tcPr>
          <w:p w14:paraId="5C5BDC53" w14:textId="7E277291"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346</w:t>
            </w:r>
            <w:r w:rsidRPr="00E60D73">
              <w:rPr>
                <w:rFonts w:ascii="Arial" w:hAnsi="Arial" w:cs="Arial"/>
                <w:color w:val="000000"/>
                <w:vertAlign w:val="superscript"/>
              </w:rPr>
              <w:t>**</w:t>
            </w:r>
          </w:p>
        </w:tc>
        <w:tc>
          <w:tcPr>
            <w:tcW w:w="601" w:type="pct"/>
            <w:noWrap/>
            <w:vAlign w:val="center"/>
            <w:hideMark/>
          </w:tcPr>
          <w:p w14:paraId="4B204A85" w14:textId="59DAEE47"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239</w:t>
            </w:r>
            <w:r w:rsidR="00567517" w:rsidRPr="00E60D73">
              <w:rPr>
                <w:rFonts w:ascii="Arial" w:hAnsi="Arial" w:cs="Arial"/>
                <w:color w:val="000000"/>
                <w:vertAlign w:val="superscript"/>
              </w:rPr>
              <w:t>**</w:t>
            </w:r>
          </w:p>
        </w:tc>
        <w:tc>
          <w:tcPr>
            <w:tcW w:w="546" w:type="pct"/>
            <w:noWrap/>
            <w:vAlign w:val="center"/>
            <w:hideMark/>
          </w:tcPr>
          <w:p w14:paraId="30D7BF83" w14:textId="324063B8"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182</w:t>
            </w:r>
            <w:r w:rsidR="00567517" w:rsidRPr="00E60D73">
              <w:rPr>
                <w:rFonts w:ascii="Arial" w:hAnsi="Arial" w:cs="Arial"/>
                <w:color w:val="000000"/>
                <w:vertAlign w:val="superscript"/>
              </w:rPr>
              <w:t>*</w:t>
            </w:r>
          </w:p>
        </w:tc>
        <w:tc>
          <w:tcPr>
            <w:tcW w:w="537" w:type="pct"/>
            <w:noWrap/>
            <w:vAlign w:val="bottom"/>
            <w:hideMark/>
          </w:tcPr>
          <w:p w14:paraId="5FDACD58" w14:textId="77777777" w:rsidR="00567517" w:rsidRPr="00E60D73" w:rsidRDefault="00567517">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1</w:t>
            </w:r>
          </w:p>
        </w:tc>
        <w:tc>
          <w:tcPr>
            <w:tcW w:w="398" w:type="pct"/>
            <w:noWrap/>
            <w:vAlign w:val="center"/>
            <w:hideMark/>
          </w:tcPr>
          <w:p w14:paraId="6804911E" w14:textId="52E4E95C"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156</w:t>
            </w:r>
          </w:p>
        </w:tc>
        <w:tc>
          <w:tcPr>
            <w:tcW w:w="403" w:type="pct"/>
            <w:noWrap/>
            <w:vAlign w:val="center"/>
            <w:hideMark/>
          </w:tcPr>
          <w:p w14:paraId="1240182C" w14:textId="54208ABC"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354</w:t>
            </w:r>
            <w:r w:rsidR="00567517" w:rsidRPr="00E60D73">
              <w:rPr>
                <w:rFonts w:ascii="Arial" w:hAnsi="Arial" w:cs="Arial"/>
                <w:color w:val="000000"/>
                <w:vertAlign w:val="superscript"/>
              </w:rPr>
              <w:t>**</w:t>
            </w:r>
          </w:p>
        </w:tc>
        <w:tc>
          <w:tcPr>
            <w:tcW w:w="324" w:type="pct"/>
            <w:noWrap/>
            <w:vAlign w:val="center"/>
            <w:hideMark/>
          </w:tcPr>
          <w:p w14:paraId="3FEC1585" w14:textId="1C98B25E"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218</w:t>
            </w:r>
            <w:r w:rsidRPr="00E60D73">
              <w:rPr>
                <w:rFonts w:ascii="Arial" w:hAnsi="Arial" w:cs="Arial"/>
                <w:color w:val="000000"/>
                <w:vertAlign w:val="superscript"/>
              </w:rPr>
              <w:t>*</w:t>
            </w:r>
          </w:p>
        </w:tc>
      </w:tr>
      <w:tr w:rsidR="00567517" w:rsidRPr="00E60D73" w14:paraId="716CE9C8" w14:textId="77777777" w:rsidTr="000C7E4B">
        <w:trPr>
          <w:trHeight w:val="280"/>
        </w:trPr>
        <w:tc>
          <w:tcPr>
            <w:tcW w:w="602" w:type="pct"/>
            <w:noWrap/>
            <w:vAlign w:val="bottom"/>
            <w:hideMark/>
          </w:tcPr>
          <w:p w14:paraId="7805122B" w14:textId="77777777" w:rsidR="00567517" w:rsidRPr="00E60D73" w:rsidRDefault="00567517">
            <w:pPr>
              <w:spacing w:line="360" w:lineRule="auto"/>
              <w:rPr>
                <w:rFonts w:ascii="Arial" w:eastAsia="Times New Roman" w:hAnsi="Arial" w:cs="Arial"/>
                <w:color w:val="000000"/>
                <w:lang w:eastAsia="pt-BR"/>
              </w:rPr>
            </w:pPr>
            <w:r w:rsidRPr="00E60D73">
              <w:rPr>
                <w:rFonts w:ascii="Arial" w:eastAsia="Times New Roman" w:hAnsi="Arial" w:cs="Arial"/>
                <w:color w:val="000000"/>
                <w:lang w:eastAsia="pt-BR"/>
              </w:rPr>
              <w:t>BAS_BV</w:t>
            </w:r>
          </w:p>
        </w:tc>
        <w:tc>
          <w:tcPr>
            <w:tcW w:w="551" w:type="pct"/>
            <w:noWrap/>
            <w:vAlign w:val="center"/>
            <w:hideMark/>
          </w:tcPr>
          <w:p w14:paraId="7596FDC5" w14:textId="6D5977E5"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044</w:t>
            </w:r>
          </w:p>
        </w:tc>
        <w:tc>
          <w:tcPr>
            <w:tcW w:w="561" w:type="pct"/>
            <w:noWrap/>
            <w:vAlign w:val="center"/>
            <w:hideMark/>
          </w:tcPr>
          <w:p w14:paraId="3C925C0A" w14:textId="3060A7FA"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259</w:t>
            </w:r>
            <w:r w:rsidRPr="00E60D73">
              <w:rPr>
                <w:rFonts w:ascii="Arial" w:hAnsi="Arial" w:cs="Arial"/>
                <w:color w:val="000000"/>
                <w:vertAlign w:val="superscript"/>
              </w:rPr>
              <w:t>**</w:t>
            </w:r>
          </w:p>
        </w:tc>
        <w:tc>
          <w:tcPr>
            <w:tcW w:w="477" w:type="pct"/>
            <w:noWrap/>
            <w:vAlign w:val="center"/>
            <w:hideMark/>
          </w:tcPr>
          <w:p w14:paraId="55E1ADA5" w14:textId="62E0468F"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131</w:t>
            </w:r>
          </w:p>
        </w:tc>
        <w:tc>
          <w:tcPr>
            <w:tcW w:w="601" w:type="pct"/>
            <w:noWrap/>
            <w:vAlign w:val="center"/>
            <w:hideMark/>
          </w:tcPr>
          <w:p w14:paraId="4DCF6DC1" w14:textId="7EF060E7"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247</w:t>
            </w:r>
            <w:r w:rsidR="00567517" w:rsidRPr="00E60D73">
              <w:rPr>
                <w:rFonts w:ascii="Arial" w:hAnsi="Arial" w:cs="Arial"/>
                <w:color w:val="000000"/>
                <w:vertAlign w:val="superscript"/>
              </w:rPr>
              <w:t>**</w:t>
            </w:r>
          </w:p>
        </w:tc>
        <w:tc>
          <w:tcPr>
            <w:tcW w:w="546" w:type="pct"/>
            <w:noWrap/>
            <w:vAlign w:val="center"/>
            <w:hideMark/>
          </w:tcPr>
          <w:p w14:paraId="29B264A6" w14:textId="4D0BACD7"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466</w:t>
            </w:r>
            <w:r w:rsidR="00567517" w:rsidRPr="00E60D73">
              <w:rPr>
                <w:rFonts w:ascii="Arial" w:hAnsi="Arial" w:cs="Arial"/>
                <w:color w:val="000000"/>
                <w:vertAlign w:val="superscript"/>
              </w:rPr>
              <w:t>**</w:t>
            </w:r>
          </w:p>
        </w:tc>
        <w:tc>
          <w:tcPr>
            <w:tcW w:w="537" w:type="pct"/>
            <w:noWrap/>
            <w:vAlign w:val="center"/>
            <w:hideMark/>
          </w:tcPr>
          <w:p w14:paraId="3BCBFE7C" w14:textId="1C646145"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255</w:t>
            </w:r>
            <w:r w:rsidR="00567517" w:rsidRPr="00E60D73">
              <w:rPr>
                <w:rFonts w:ascii="Arial" w:hAnsi="Arial" w:cs="Arial"/>
                <w:color w:val="000000"/>
                <w:vertAlign w:val="superscript"/>
              </w:rPr>
              <w:t>**</w:t>
            </w:r>
          </w:p>
        </w:tc>
        <w:tc>
          <w:tcPr>
            <w:tcW w:w="398" w:type="pct"/>
            <w:noWrap/>
            <w:vAlign w:val="bottom"/>
            <w:hideMark/>
          </w:tcPr>
          <w:p w14:paraId="1BEEAE25" w14:textId="77777777" w:rsidR="00567517" w:rsidRPr="00E60D73" w:rsidRDefault="00567517">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1</w:t>
            </w:r>
          </w:p>
        </w:tc>
        <w:tc>
          <w:tcPr>
            <w:tcW w:w="403" w:type="pct"/>
            <w:noWrap/>
            <w:vAlign w:val="center"/>
            <w:hideMark/>
          </w:tcPr>
          <w:p w14:paraId="2E9B85C7" w14:textId="22F95637"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621</w:t>
            </w:r>
            <w:r w:rsidR="00567517" w:rsidRPr="00E60D73">
              <w:rPr>
                <w:rFonts w:ascii="Arial" w:hAnsi="Arial" w:cs="Arial"/>
                <w:color w:val="000000"/>
                <w:vertAlign w:val="superscript"/>
              </w:rPr>
              <w:t>**</w:t>
            </w:r>
          </w:p>
        </w:tc>
        <w:tc>
          <w:tcPr>
            <w:tcW w:w="324" w:type="pct"/>
            <w:noWrap/>
            <w:vAlign w:val="center"/>
            <w:hideMark/>
          </w:tcPr>
          <w:p w14:paraId="1F67EFF2" w14:textId="42C80168"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403</w:t>
            </w:r>
            <w:r w:rsidRPr="00E60D73">
              <w:rPr>
                <w:rFonts w:ascii="Arial" w:hAnsi="Arial" w:cs="Arial"/>
                <w:color w:val="000000"/>
                <w:vertAlign w:val="superscript"/>
              </w:rPr>
              <w:t>**</w:t>
            </w:r>
          </w:p>
        </w:tc>
      </w:tr>
      <w:tr w:rsidR="00567517" w:rsidRPr="00E60D73" w14:paraId="7A451A36" w14:textId="77777777" w:rsidTr="000C7E4B">
        <w:trPr>
          <w:trHeight w:val="280"/>
        </w:trPr>
        <w:tc>
          <w:tcPr>
            <w:tcW w:w="602" w:type="pct"/>
            <w:noWrap/>
            <w:vAlign w:val="bottom"/>
            <w:hideMark/>
          </w:tcPr>
          <w:p w14:paraId="7A5199CF" w14:textId="77777777" w:rsidR="00567517" w:rsidRPr="00E60D73" w:rsidRDefault="00567517">
            <w:pPr>
              <w:spacing w:line="360" w:lineRule="auto"/>
              <w:rPr>
                <w:rFonts w:ascii="Arial" w:eastAsia="Times New Roman" w:hAnsi="Arial" w:cs="Arial"/>
                <w:color w:val="000000"/>
                <w:lang w:eastAsia="pt-BR"/>
              </w:rPr>
            </w:pPr>
            <w:r w:rsidRPr="00E60D73">
              <w:rPr>
                <w:rFonts w:ascii="Arial" w:eastAsia="Times New Roman" w:hAnsi="Arial" w:cs="Arial"/>
                <w:color w:val="000000"/>
                <w:lang w:eastAsia="pt-BR"/>
              </w:rPr>
              <w:t>BAS_BC</w:t>
            </w:r>
          </w:p>
        </w:tc>
        <w:tc>
          <w:tcPr>
            <w:tcW w:w="551" w:type="pct"/>
            <w:noWrap/>
            <w:vAlign w:val="center"/>
            <w:hideMark/>
          </w:tcPr>
          <w:p w14:paraId="278699A7" w14:textId="04F21357"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010</w:t>
            </w:r>
          </w:p>
        </w:tc>
        <w:tc>
          <w:tcPr>
            <w:tcW w:w="561" w:type="pct"/>
            <w:noWrap/>
            <w:vAlign w:val="center"/>
            <w:hideMark/>
          </w:tcPr>
          <w:p w14:paraId="71C17475" w14:textId="0E2A98CF"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126</w:t>
            </w:r>
          </w:p>
        </w:tc>
        <w:tc>
          <w:tcPr>
            <w:tcW w:w="477" w:type="pct"/>
            <w:noWrap/>
            <w:vAlign w:val="center"/>
            <w:hideMark/>
          </w:tcPr>
          <w:p w14:paraId="259D8FB6" w14:textId="749CA501"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216</w:t>
            </w:r>
            <w:r w:rsidRPr="00E60D73">
              <w:rPr>
                <w:rFonts w:ascii="Arial" w:hAnsi="Arial" w:cs="Arial"/>
                <w:color w:val="000000"/>
                <w:vertAlign w:val="superscript"/>
              </w:rPr>
              <w:t>**</w:t>
            </w:r>
          </w:p>
        </w:tc>
        <w:tc>
          <w:tcPr>
            <w:tcW w:w="601" w:type="pct"/>
            <w:noWrap/>
            <w:vAlign w:val="center"/>
            <w:hideMark/>
          </w:tcPr>
          <w:p w14:paraId="289EFF7A" w14:textId="2F84A812"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286</w:t>
            </w:r>
            <w:r w:rsidR="00567517" w:rsidRPr="00E60D73">
              <w:rPr>
                <w:rFonts w:ascii="Arial" w:hAnsi="Arial" w:cs="Arial"/>
                <w:color w:val="000000"/>
                <w:vertAlign w:val="superscript"/>
              </w:rPr>
              <w:t>**</w:t>
            </w:r>
          </w:p>
        </w:tc>
        <w:tc>
          <w:tcPr>
            <w:tcW w:w="546" w:type="pct"/>
            <w:noWrap/>
            <w:vAlign w:val="center"/>
            <w:hideMark/>
          </w:tcPr>
          <w:p w14:paraId="76BBB44C" w14:textId="50EDB622"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384</w:t>
            </w:r>
            <w:r w:rsidR="00567517" w:rsidRPr="00E60D73">
              <w:rPr>
                <w:rFonts w:ascii="Arial" w:hAnsi="Arial" w:cs="Arial"/>
                <w:color w:val="000000"/>
                <w:vertAlign w:val="superscript"/>
              </w:rPr>
              <w:t>**</w:t>
            </w:r>
          </w:p>
        </w:tc>
        <w:tc>
          <w:tcPr>
            <w:tcW w:w="537" w:type="pct"/>
            <w:noWrap/>
            <w:vAlign w:val="center"/>
            <w:hideMark/>
          </w:tcPr>
          <w:p w14:paraId="1A00C4AB" w14:textId="6DB522E9"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522</w:t>
            </w:r>
            <w:r w:rsidR="00567517" w:rsidRPr="00E60D73">
              <w:rPr>
                <w:rFonts w:ascii="Arial" w:hAnsi="Arial" w:cs="Arial"/>
                <w:color w:val="000000"/>
                <w:vertAlign w:val="superscript"/>
              </w:rPr>
              <w:t>**</w:t>
            </w:r>
          </w:p>
        </w:tc>
        <w:tc>
          <w:tcPr>
            <w:tcW w:w="398" w:type="pct"/>
            <w:noWrap/>
            <w:vAlign w:val="center"/>
            <w:hideMark/>
          </w:tcPr>
          <w:p w14:paraId="2A858DBE" w14:textId="52A8F5C1"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605</w:t>
            </w:r>
            <w:r w:rsidR="00567517" w:rsidRPr="00E60D73">
              <w:rPr>
                <w:rFonts w:ascii="Arial" w:hAnsi="Arial" w:cs="Arial"/>
                <w:color w:val="000000"/>
                <w:vertAlign w:val="superscript"/>
              </w:rPr>
              <w:t>**</w:t>
            </w:r>
          </w:p>
        </w:tc>
        <w:tc>
          <w:tcPr>
            <w:tcW w:w="403" w:type="pct"/>
            <w:noWrap/>
            <w:vAlign w:val="bottom"/>
            <w:hideMark/>
          </w:tcPr>
          <w:p w14:paraId="609B7FA6" w14:textId="77777777" w:rsidR="00567517" w:rsidRPr="00E60D73" w:rsidRDefault="00567517">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1</w:t>
            </w:r>
          </w:p>
        </w:tc>
        <w:tc>
          <w:tcPr>
            <w:tcW w:w="324" w:type="pct"/>
            <w:noWrap/>
            <w:vAlign w:val="bottom"/>
            <w:hideMark/>
          </w:tcPr>
          <w:p w14:paraId="487CE409" w14:textId="7C3408EF" w:rsidR="00567517" w:rsidRPr="00E60D73" w:rsidRDefault="00567517" w:rsidP="00567517">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-.421**</w:t>
            </w:r>
          </w:p>
        </w:tc>
      </w:tr>
      <w:tr w:rsidR="00567517" w:rsidRPr="00E60D73" w14:paraId="3891BAC7" w14:textId="77777777" w:rsidTr="000C7E4B">
        <w:trPr>
          <w:trHeight w:val="280"/>
        </w:trPr>
        <w:tc>
          <w:tcPr>
            <w:tcW w:w="602" w:type="pct"/>
            <w:tcBorders>
              <w:top w:val="nil"/>
              <w:left w:val="nil"/>
              <w:bottom w:val="single" w:sz="4" w:space="0" w:color="auto"/>
              <w:right w:val="nil"/>
            </w:tcBorders>
            <w:noWrap/>
            <w:vAlign w:val="bottom"/>
            <w:hideMark/>
          </w:tcPr>
          <w:p w14:paraId="480B8DDE" w14:textId="77777777" w:rsidR="00567517" w:rsidRPr="00E60D73" w:rsidRDefault="00567517">
            <w:pPr>
              <w:spacing w:line="360" w:lineRule="auto"/>
              <w:rPr>
                <w:rFonts w:ascii="Arial" w:eastAsia="Times New Roman" w:hAnsi="Arial" w:cs="Arial"/>
                <w:color w:val="000000"/>
                <w:lang w:eastAsia="pt-BR"/>
              </w:rPr>
            </w:pPr>
            <w:r w:rsidRPr="00E60D73">
              <w:rPr>
                <w:rFonts w:ascii="Arial" w:eastAsia="Times New Roman" w:hAnsi="Arial" w:cs="Arial"/>
                <w:color w:val="000000"/>
                <w:lang w:eastAsia="pt-BR"/>
              </w:rPr>
              <w:t>BMI</w:t>
            </w:r>
          </w:p>
        </w:tc>
        <w:tc>
          <w:tcPr>
            <w:tcW w:w="551" w:type="pct"/>
            <w:tcBorders>
              <w:top w:val="nil"/>
              <w:left w:val="nil"/>
              <w:bottom w:val="single" w:sz="4" w:space="0" w:color="auto"/>
              <w:right w:val="nil"/>
            </w:tcBorders>
            <w:noWrap/>
            <w:vAlign w:val="center"/>
            <w:hideMark/>
          </w:tcPr>
          <w:p w14:paraId="7E4E480C" w14:textId="1D10DA33"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079</w:t>
            </w:r>
          </w:p>
        </w:tc>
        <w:tc>
          <w:tcPr>
            <w:tcW w:w="561" w:type="pct"/>
            <w:tcBorders>
              <w:top w:val="nil"/>
              <w:left w:val="nil"/>
              <w:bottom w:val="single" w:sz="4" w:space="0" w:color="auto"/>
              <w:right w:val="nil"/>
            </w:tcBorders>
            <w:noWrap/>
            <w:vAlign w:val="center"/>
            <w:hideMark/>
          </w:tcPr>
          <w:p w14:paraId="1C2F02BA" w14:textId="633D5109"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258</w:t>
            </w:r>
            <w:r w:rsidR="00567517" w:rsidRPr="00E60D73">
              <w:rPr>
                <w:rFonts w:ascii="Arial" w:hAnsi="Arial" w:cs="Arial"/>
                <w:color w:val="000000"/>
                <w:vertAlign w:val="superscript"/>
              </w:rPr>
              <w:t>**</w:t>
            </w:r>
          </w:p>
        </w:tc>
        <w:tc>
          <w:tcPr>
            <w:tcW w:w="477" w:type="pct"/>
            <w:tcBorders>
              <w:top w:val="nil"/>
              <w:left w:val="nil"/>
              <w:bottom w:val="single" w:sz="4" w:space="0" w:color="auto"/>
              <w:right w:val="nil"/>
            </w:tcBorders>
            <w:noWrap/>
            <w:vAlign w:val="center"/>
            <w:hideMark/>
          </w:tcPr>
          <w:p w14:paraId="5288518A" w14:textId="2F1E05E6"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030</w:t>
            </w:r>
          </w:p>
        </w:tc>
        <w:tc>
          <w:tcPr>
            <w:tcW w:w="601" w:type="pct"/>
            <w:tcBorders>
              <w:top w:val="nil"/>
              <w:left w:val="nil"/>
              <w:bottom w:val="single" w:sz="4" w:space="0" w:color="auto"/>
              <w:right w:val="nil"/>
            </w:tcBorders>
            <w:noWrap/>
            <w:vAlign w:val="center"/>
            <w:hideMark/>
          </w:tcPr>
          <w:p w14:paraId="52AD0F45" w14:textId="61E64D45"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104</w:t>
            </w:r>
          </w:p>
        </w:tc>
        <w:tc>
          <w:tcPr>
            <w:tcW w:w="546" w:type="pct"/>
            <w:tcBorders>
              <w:top w:val="nil"/>
              <w:left w:val="nil"/>
              <w:bottom w:val="single" w:sz="4" w:space="0" w:color="auto"/>
              <w:right w:val="nil"/>
            </w:tcBorders>
            <w:noWrap/>
            <w:vAlign w:val="center"/>
            <w:hideMark/>
          </w:tcPr>
          <w:p w14:paraId="542FB8BC" w14:textId="3F35EF1D"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274</w:t>
            </w:r>
            <w:r w:rsidRPr="00E60D73">
              <w:rPr>
                <w:rFonts w:ascii="Arial" w:hAnsi="Arial" w:cs="Arial"/>
                <w:color w:val="000000"/>
                <w:vertAlign w:val="superscript"/>
              </w:rPr>
              <w:t>**</w:t>
            </w:r>
          </w:p>
        </w:tc>
        <w:tc>
          <w:tcPr>
            <w:tcW w:w="537" w:type="pct"/>
            <w:tcBorders>
              <w:top w:val="nil"/>
              <w:left w:val="nil"/>
              <w:bottom w:val="single" w:sz="4" w:space="0" w:color="auto"/>
              <w:right w:val="nil"/>
            </w:tcBorders>
            <w:noWrap/>
            <w:vAlign w:val="center"/>
            <w:hideMark/>
          </w:tcPr>
          <w:p w14:paraId="45CEE900" w14:textId="3F1C81DF" w:rsidR="00567517" w:rsidRPr="00E60D73" w:rsidRDefault="00C44491">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567517" w:rsidRPr="00E60D73">
              <w:rPr>
                <w:rFonts w:ascii="Arial" w:hAnsi="Arial" w:cs="Arial"/>
                <w:color w:val="000000"/>
              </w:rPr>
              <w:t>004</w:t>
            </w:r>
          </w:p>
        </w:tc>
        <w:tc>
          <w:tcPr>
            <w:tcW w:w="398" w:type="pct"/>
            <w:tcBorders>
              <w:top w:val="nil"/>
              <w:left w:val="nil"/>
              <w:bottom w:val="single" w:sz="4" w:space="0" w:color="auto"/>
              <w:right w:val="nil"/>
            </w:tcBorders>
            <w:noWrap/>
            <w:vAlign w:val="center"/>
            <w:hideMark/>
          </w:tcPr>
          <w:p w14:paraId="2DCD83A3" w14:textId="2DE6BA12" w:rsidR="00567517" w:rsidRPr="00E60D73" w:rsidRDefault="00567517">
            <w:pPr>
              <w:spacing w:line="360" w:lineRule="auto"/>
              <w:jc w:val="center"/>
              <w:rPr>
                <w:rFonts w:ascii="Arial" w:eastAsia="Times New Roman" w:hAnsi="Arial" w:cs="Arial"/>
                <w:color w:val="000000"/>
                <w:lang w:eastAsia="pt-BR"/>
              </w:rPr>
            </w:pPr>
            <w:r w:rsidRPr="00E60D73">
              <w:rPr>
                <w:rFonts w:ascii="Arial" w:hAnsi="Arial" w:cs="Arial"/>
                <w:color w:val="000000"/>
              </w:rPr>
              <w:t>-</w:t>
            </w:r>
            <w:r w:rsidR="00C44491" w:rsidRPr="00E60D73">
              <w:rPr>
                <w:rFonts w:ascii="Arial" w:hAnsi="Arial" w:cs="Arial"/>
                <w:color w:val="000000"/>
              </w:rPr>
              <w:t>.</w:t>
            </w:r>
            <w:r w:rsidRPr="00E60D73">
              <w:rPr>
                <w:rFonts w:ascii="Arial" w:hAnsi="Arial" w:cs="Arial"/>
                <w:color w:val="000000"/>
              </w:rPr>
              <w:t>301</w:t>
            </w:r>
            <w:r w:rsidRPr="00E60D73">
              <w:rPr>
                <w:rFonts w:ascii="Arial" w:hAnsi="Arial" w:cs="Arial"/>
                <w:color w:val="000000"/>
                <w:vertAlign w:val="superscript"/>
              </w:rPr>
              <w:t>**</w:t>
            </w:r>
          </w:p>
        </w:tc>
        <w:tc>
          <w:tcPr>
            <w:tcW w:w="403" w:type="pct"/>
            <w:tcBorders>
              <w:top w:val="nil"/>
              <w:left w:val="nil"/>
              <w:bottom w:val="single" w:sz="4" w:space="0" w:color="auto"/>
              <w:right w:val="nil"/>
            </w:tcBorders>
            <w:noWrap/>
            <w:vAlign w:val="bottom"/>
            <w:hideMark/>
          </w:tcPr>
          <w:p w14:paraId="403FC780" w14:textId="2A819027" w:rsidR="00567517" w:rsidRPr="00E60D73" w:rsidRDefault="00C44491" w:rsidP="00567517">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val="pt-BR" w:eastAsia="pt-BR"/>
              </w:rPr>
              <w:t>-.</w:t>
            </w:r>
            <w:r w:rsidR="00567517" w:rsidRPr="00E60D73">
              <w:rPr>
                <w:rFonts w:ascii="Arial" w:eastAsia="Times New Roman" w:hAnsi="Arial" w:cs="Arial"/>
                <w:color w:val="000000"/>
                <w:lang w:val="pt-BR" w:eastAsia="pt-BR"/>
              </w:rPr>
              <w:t>221**</w:t>
            </w:r>
          </w:p>
        </w:tc>
        <w:tc>
          <w:tcPr>
            <w:tcW w:w="324" w:type="pct"/>
            <w:tcBorders>
              <w:top w:val="nil"/>
              <w:left w:val="nil"/>
              <w:bottom w:val="single" w:sz="4" w:space="0" w:color="auto"/>
              <w:right w:val="nil"/>
            </w:tcBorders>
            <w:noWrap/>
            <w:vAlign w:val="bottom"/>
            <w:hideMark/>
          </w:tcPr>
          <w:p w14:paraId="69D557AF" w14:textId="77777777" w:rsidR="00567517" w:rsidRPr="00E60D73" w:rsidRDefault="00567517">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1</w:t>
            </w:r>
          </w:p>
        </w:tc>
      </w:tr>
    </w:tbl>
    <w:p w14:paraId="49B734D7" w14:textId="31B96017" w:rsidR="00C97FD2" w:rsidRPr="00E60D73" w:rsidRDefault="00C97FD2" w:rsidP="00C97FD2">
      <w:pPr>
        <w:spacing w:line="360" w:lineRule="auto"/>
        <w:ind w:right="80"/>
        <w:contextualSpacing/>
        <w:jc w:val="both"/>
        <w:rPr>
          <w:rFonts w:ascii="Arial" w:hAnsi="Arial" w:cs="Arial"/>
          <w:sz w:val="18"/>
          <w:szCs w:val="18"/>
        </w:rPr>
      </w:pPr>
      <w:r w:rsidRPr="00E60D73">
        <w:rPr>
          <w:rFonts w:ascii="Arial" w:hAnsi="Arial" w:cs="Arial"/>
          <w:sz w:val="20"/>
          <w:szCs w:val="20"/>
        </w:rPr>
        <w:t xml:space="preserve">Notes. Factors of CEMS: PEM = Pressure-to-eat Messages, RCM = Restrictive/Critical Messages. Factors of IES2: UPE = Unconditional Permission to Eat, EPRER = Eating for Physical Rather than Emotional Reasons, RHSC = Reliance on Hunger and Satiety Cues, BFCC = Body-Food Choice Congruence. Factors of BAS: BV = Body Valorisation, BC = Body Care. </w:t>
      </w:r>
      <w:r w:rsidRPr="00E60D73">
        <w:rPr>
          <w:rFonts w:ascii="Arial" w:hAnsi="Arial" w:cs="Arial"/>
          <w:sz w:val="20"/>
          <w:szCs w:val="20"/>
          <w:lang w:val="en-US"/>
        </w:rPr>
        <w:t xml:space="preserve">Above the diagonal are the correlations for the female sample. Below the diagonal, are the correlations for the male sample. </w:t>
      </w:r>
      <w:r w:rsidRPr="00E60D73">
        <w:rPr>
          <w:rFonts w:ascii="Arial" w:eastAsia="Times New Roman" w:hAnsi="Arial" w:cs="Arial"/>
          <w:color w:val="000000"/>
          <w:sz w:val="20"/>
          <w:szCs w:val="20"/>
          <w:lang w:eastAsia="pt-BR"/>
        </w:rPr>
        <w:t>*</w:t>
      </w:r>
      <w:r w:rsidRPr="00E60D73">
        <w:rPr>
          <w:rFonts w:ascii="Arial" w:eastAsia="Times New Roman" w:hAnsi="Arial" w:cs="Arial"/>
          <w:i/>
          <w:color w:val="000000"/>
          <w:sz w:val="20"/>
          <w:szCs w:val="20"/>
          <w:lang w:eastAsia="pt-BR"/>
        </w:rPr>
        <w:t>p</w:t>
      </w:r>
      <w:r w:rsidR="00C44491" w:rsidRPr="00E60D73">
        <w:rPr>
          <w:rFonts w:ascii="Arial" w:eastAsia="Times New Roman" w:hAnsi="Arial" w:cs="Arial"/>
          <w:i/>
          <w:color w:val="000000"/>
          <w:sz w:val="20"/>
          <w:szCs w:val="20"/>
          <w:lang w:eastAsia="pt-BR"/>
        </w:rPr>
        <w:t xml:space="preserve"> </w:t>
      </w:r>
      <w:r w:rsidRPr="00E60D73">
        <w:rPr>
          <w:rFonts w:ascii="Arial" w:eastAsia="Times New Roman" w:hAnsi="Arial" w:cs="Arial"/>
          <w:color w:val="000000"/>
          <w:sz w:val="20"/>
          <w:szCs w:val="20"/>
          <w:lang w:eastAsia="pt-BR"/>
        </w:rPr>
        <w:t>&lt;</w:t>
      </w:r>
      <w:r w:rsidR="00C44491" w:rsidRPr="00E60D73">
        <w:rPr>
          <w:rFonts w:ascii="Arial" w:eastAsia="Times New Roman" w:hAnsi="Arial" w:cs="Arial"/>
          <w:color w:val="000000"/>
          <w:sz w:val="20"/>
          <w:szCs w:val="20"/>
          <w:lang w:eastAsia="pt-BR"/>
        </w:rPr>
        <w:t xml:space="preserve"> </w:t>
      </w:r>
      <w:r w:rsidRPr="00E60D73">
        <w:rPr>
          <w:rFonts w:ascii="Arial" w:eastAsia="Times New Roman" w:hAnsi="Arial" w:cs="Arial"/>
          <w:color w:val="000000"/>
          <w:sz w:val="20"/>
          <w:szCs w:val="20"/>
          <w:lang w:eastAsia="pt-BR"/>
        </w:rPr>
        <w:t>.05, **</w:t>
      </w:r>
      <w:r w:rsidRPr="00E60D73">
        <w:rPr>
          <w:rFonts w:ascii="Arial" w:eastAsia="Times New Roman" w:hAnsi="Arial" w:cs="Arial"/>
          <w:i/>
          <w:color w:val="000000"/>
          <w:sz w:val="20"/>
          <w:szCs w:val="20"/>
          <w:lang w:eastAsia="pt-BR"/>
        </w:rPr>
        <w:t>p</w:t>
      </w:r>
      <w:r w:rsidR="00C44491" w:rsidRPr="00E60D73">
        <w:rPr>
          <w:rFonts w:ascii="Arial" w:eastAsia="Times New Roman" w:hAnsi="Arial" w:cs="Arial"/>
          <w:i/>
          <w:color w:val="000000"/>
          <w:sz w:val="20"/>
          <w:szCs w:val="20"/>
          <w:lang w:eastAsia="pt-BR"/>
        </w:rPr>
        <w:t xml:space="preserve"> </w:t>
      </w:r>
      <w:r w:rsidRPr="00E60D73">
        <w:rPr>
          <w:rFonts w:ascii="Arial" w:eastAsia="Times New Roman" w:hAnsi="Arial" w:cs="Arial"/>
          <w:color w:val="000000"/>
          <w:sz w:val="20"/>
          <w:szCs w:val="20"/>
          <w:lang w:eastAsia="pt-BR"/>
        </w:rPr>
        <w:t>&lt;</w:t>
      </w:r>
      <w:r w:rsidR="00C44491" w:rsidRPr="00E60D73">
        <w:rPr>
          <w:rFonts w:ascii="Arial" w:eastAsia="Times New Roman" w:hAnsi="Arial" w:cs="Arial"/>
          <w:color w:val="000000"/>
          <w:sz w:val="20"/>
          <w:szCs w:val="20"/>
          <w:lang w:eastAsia="pt-BR"/>
        </w:rPr>
        <w:t xml:space="preserve"> </w:t>
      </w:r>
      <w:r w:rsidRPr="00E60D73">
        <w:rPr>
          <w:rFonts w:ascii="Arial" w:eastAsia="Times New Roman" w:hAnsi="Arial" w:cs="Arial"/>
          <w:color w:val="000000"/>
          <w:sz w:val="20"/>
          <w:szCs w:val="20"/>
          <w:lang w:eastAsia="pt-BR"/>
        </w:rPr>
        <w:t>.01.</w:t>
      </w:r>
    </w:p>
    <w:p w14:paraId="141A2E56" w14:textId="70620406" w:rsidR="00C97FD2" w:rsidRPr="00E60D73" w:rsidRDefault="00C97FD2">
      <w:pPr>
        <w:rPr>
          <w:rFonts w:ascii="Arial" w:hAnsi="Arial" w:cs="Arial"/>
          <w:sz w:val="18"/>
          <w:szCs w:val="18"/>
        </w:rPr>
      </w:pPr>
      <w:r w:rsidRPr="00E60D73">
        <w:rPr>
          <w:rFonts w:ascii="Arial" w:hAnsi="Arial" w:cs="Arial"/>
          <w:sz w:val="18"/>
          <w:szCs w:val="18"/>
        </w:rPr>
        <w:br w:type="page"/>
      </w:r>
    </w:p>
    <w:p w14:paraId="14AB398F" w14:textId="052201C7" w:rsidR="00C97FD2" w:rsidRPr="00E60D73" w:rsidRDefault="00C97FD2" w:rsidP="00C97FD2">
      <w:pPr>
        <w:spacing w:line="360" w:lineRule="auto"/>
        <w:ind w:right="1103"/>
        <w:contextualSpacing/>
        <w:jc w:val="both"/>
        <w:rPr>
          <w:rFonts w:ascii="Arial" w:hAnsi="Arial" w:cs="Arial"/>
        </w:rPr>
      </w:pPr>
      <w:r w:rsidRPr="00E60D73">
        <w:rPr>
          <w:rFonts w:ascii="Arial" w:hAnsi="Arial" w:cs="Arial"/>
          <w:b/>
        </w:rPr>
        <w:lastRenderedPageBreak/>
        <w:t xml:space="preserve">Table </w:t>
      </w:r>
      <w:r w:rsidR="00E311B7" w:rsidRPr="00E60D73">
        <w:rPr>
          <w:rFonts w:ascii="Arial" w:hAnsi="Arial" w:cs="Arial"/>
          <w:b/>
        </w:rPr>
        <w:t>5</w:t>
      </w:r>
      <w:r w:rsidRPr="00E60D73">
        <w:rPr>
          <w:rFonts w:ascii="Arial" w:hAnsi="Arial" w:cs="Arial"/>
          <w:b/>
        </w:rPr>
        <w:t xml:space="preserve"> </w:t>
      </w:r>
      <w:r w:rsidRPr="00E60D73">
        <w:rPr>
          <w:rFonts w:ascii="Arial" w:hAnsi="Arial" w:cs="Arial"/>
        </w:rPr>
        <w:t>Relation</w:t>
      </w:r>
      <w:r w:rsidR="00A2688C" w:rsidRPr="00E60D73">
        <w:rPr>
          <w:rFonts w:ascii="Arial" w:hAnsi="Arial" w:cs="Arial"/>
        </w:rPr>
        <w:t xml:space="preserve">ship </w:t>
      </w:r>
      <w:r w:rsidRPr="00E60D73">
        <w:rPr>
          <w:rFonts w:ascii="Arial" w:hAnsi="Arial" w:cs="Arial"/>
        </w:rPr>
        <w:t xml:space="preserve">of factors’ scores of Caregiver Eating Messages Scale (CEMS) and of Intuitive Eating Scale 2 (IES-2) among </w:t>
      </w:r>
      <w:r w:rsidR="00B97DE3" w:rsidRPr="00E60D73">
        <w:rPr>
          <w:rFonts w:ascii="Arial" w:hAnsi="Arial" w:cs="Arial"/>
        </w:rPr>
        <w:t>women and men</w:t>
      </w:r>
    </w:p>
    <w:p w14:paraId="07CBE304" w14:textId="77777777" w:rsidR="00C97FD2" w:rsidRPr="00E60D73" w:rsidRDefault="00C97FD2" w:rsidP="00C97FD2">
      <w:pPr>
        <w:spacing w:line="360" w:lineRule="auto"/>
        <w:ind w:left="567" w:right="1103"/>
        <w:contextualSpacing/>
        <w:jc w:val="both"/>
        <w:rPr>
          <w:rFonts w:ascii="Arial" w:hAnsi="Arial" w:cs="Arial"/>
          <w:sz w:val="18"/>
          <w:szCs w:val="18"/>
        </w:rPr>
      </w:pPr>
    </w:p>
    <w:tbl>
      <w:tblPr>
        <w:tblW w:w="3417" w:type="pct"/>
        <w:tblInd w:w="1671" w:type="dxa"/>
        <w:tblCellMar>
          <w:left w:w="70" w:type="dxa"/>
          <w:right w:w="70" w:type="dxa"/>
        </w:tblCellMar>
        <w:tblLook w:val="04A0" w:firstRow="1" w:lastRow="0" w:firstColumn="1" w:lastColumn="0" w:noHBand="0" w:noVBand="1"/>
      </w:tblPr>
      <w:tblGrid>
        <w:gridCol w:w="2338"/>
        <w:gridCol w:w="1547"/>
        <w:gridCol w:w="1547"/>
        <w:gridCol w:w="1779"/>
        <w:gridCol w:w="1212"/>
        <w:gridCol w:w="1212"/>
      </w:tblGrid>
      <w:tr w:rsidR="00C97FD2" w:rsidRPr="00E60D73" w14:paraId="7AA57567" w14:textId="77777777" w:rsidTr="00C97FD2">
        <w:trPr>
          <w:trHeight w:val="280"/>
        </w:trPr>
        <w:tc>
          <w:tcPr>
            <w:tcW w:w="1213" w:type="pct"/>
            <w:tcBorders>
              <w:top w:val="single" w:sz="4" w:space="0" w:color="auto"/>
              <w:bottom w:val="single" w:sz="4" w:space="0" w:color="auto"/>
            </w:tcBorders>
            <w:shd w:val="clear" w:color="auto" w:fill="auto"/>
            <w:noWrap/>
            <w:vAlign w:val="bottom"/>
            <w:hideMark/>
          </w:tcPr>
          <w:p w14:paraId="33D0CF8B" w14:textId="77777777" w:rsidR="00C97FD2" w:rsidRPr="00E60D73" w:rsidRDefault="00C97FD2" w:rsidP="00C97FD2">
            <w:pPr>
              <w:spacing w:line="360" w:lineRule="auto"/>
              <w:rPr>
                <w:rFonts w:ascii="Arial" w:eastAsia="Times New Roman" w:hAnsi="Arial" w:cs="Arial"/>
                <w:color w:val="000000"/>
                <w:lang w:eastAsia="pt-BR"/>
              </w:rPr>
            </w:pPr>
          </w:p>
        </w:tc>
        <w:tc>
          <w:tcPr>
            <w:tcW w:w="803" w:type="pct"/>
            <w:tcBorders>
              <w:top w:val="single" w:sz="4" w:space="0" w:color="auto"/>
              <w:bottom w:val="single" w:sz="4" w:space="0" w:color="auto"/>
            </w:tcBorders>
            <w:shd w:val="clear" w:color="auto" w:fill="auto"/>
            <w:noWrap/>
            <w:vAlign w:val="bottom"/>
            <w:hideMark/>
          </w:tcPr>
          <w:p w14:paraId="6CB6DF16" w14:textId="66307462" w:rsidR="00C97FD2" w:rsidRPr="00E60D73" w:rsidRDefault="00B97DE3" w:rsidP="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Wome</w:t>
            </w:r>
            <w:r w:rsidR="00C97FD2" w:rsidRPr="00E60D73">
              <w:rPr>
                <w:rFonts w:ascii="Arial" w:eastAsia="Times New Roman" w:hAnsi="Arial" w:cs="Arial"/>
                <w:color w:val="000000"/>
                <w:lang w:eastAsia="pt-BR"/>
              </w:rPr>
              <w:t>n</w:t>
            </w:r>
          </w:p>
          <w:p w14:paraId="3E9935CB" w14:textId="77777777" w:rsidR="00C97FD2" w:rsidRPr="00E60D73" w:rsidRDefault="00C97FD2" w:rsidP="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w:t>
            </w:r>
            <w:r w:rsidRPr="00E60D73">
              <w:rPr>
                <w:rFonts w:ascii="Arial" w:eastAsia="Times New Roman" w:hAnsi="Arial" w:cs="Arial"/>
                <w:i/>
                <w:color w:val="000000"/>
                <w:lang w:eastAsia="pt-BR"/>
              </w:rPr>
              <w:t>M</w:t>
            </w:r>
            <w:r w:rsidRPr="00E60D73">
              <w:rPr>
                <w:rFonts w:ascii="Arial" w:eastAsia="Times New Roman" w:hAnsi="Arial" w:cs="Arial"/>
                <w:color w:val="000000"/>
                <w:lang w:eastAsia="pt-BR"/>
              </w:rPr>
              <w:t>±</w:t>
            </w:r>
            <w:r w:rsidRPr="00E60D73">
              <w:rPr>
                <w:rFonts w:ascii="Arial" w:eastAsia="Times New Roman" w:hAnsi="Arial" w:cs="Arial"/>
                <w:i/>
                <w:color w:val="000000"/>
                <w:lang w:eastAsia="pt-BR"/>
              </w:rPr>
              <w:t>SD</w:t>
            </w:r>
            <w:r w:rsidRPr="00E60D73">
              <w:rPr>
                <w:rFonts w:ascii="Arial" w:eastAsia="Times New Roman" w:hAnsi="Arial" w:cs="Arial"/>
                <w:color w:val="000000"/>
                <w:lang w:eastAsia="pt-BR"/>
              </w:rPr>
              <w:t>)</w:t>
            </w:r>
          </w:p>
        </w:tc>
        <w:tc>
          <w:tcPr>
            <w:tcW w:w="803" w:type="pct"/>
            <w:tcBorders>
              <w:top w:val="single" w:sz="4" w:space="0" w:color="auto"/>
              <w:bottom w:val="single" w:sz="4" w:space="0" w:color="auto"/>
            </w:tcBorders>
            <w:shd w:val="clear" w:color="auto" w:fill="auto"/>
            <w:noWrap/>
            <w:vAlign w:val="bottom"/>
            <w:hideMark/>
          </w:tcPr>
          <w:p w14:paraId="16B18EAE" w14:textId="554653B5" w:rsidR="00C97FD2" w:rsidRPr="00E60D73" w:rsidRDefault="00B97DE3" w:rsidP="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Me</w:t>
            </w:r>
            <w:r w:rsidR="00C97FD2" w:rsidRPr="00E60D73">
              <w:rPr>
                <w:rFonts w:ascii="Arial" w:eastAsia="Times New Roman" w:hAnsi="Arial" w:cs="Arial"/>
                <w:color w:val="000000"/>
                <w:lang w:eastAsia="pt-BR"/>
              </w:rPr>
              <w:t>n</w:t>
            </w:r>
          </w:p>
          <w:p w14:paraId="34BB6C33" w14:textId="77777777" w:rsidR="00C97FD2" w:rsidRPr="00E60D73" w:rsidRDefault="00C97FD2" w:rsidP="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w:t>
            </w:r>
            <w:r w:rsidRPr="00E60D73">
              <w:rPr>
                <w:rFonts w:ascii="Arial" w:eastAsia="Times New Roman" w:hAnsi="Arial" w:cs="Arial"/>
                <w:i/>
                <w:color w:val="000000"/>
                <w:lang w:eastAsia="pt-BR"/>
              </w:rPr>
              <w:t>M</w:t>
            </w:r>
            <w:r w:rsidRPr="00E60D73">
              <w:rPr>
                <w:rFonts w:ascii="Arial" w:eastAsia="Times New Roman" w:hAnsi="Arial" w:cs="Arial"/>
                <w:color w:val="000000"/>
                <w:lang w:eastAsia="pt-BR"/>
              </w:rPr>
              <w:t>±</w:t>
            </w:r>
            <w:r w:rsidRPr="00E60D73">
              <w:rPr>
                <w:rFonts w:ascii="Arial" w:eastAsia="Times New Roman" w:hAnsi="Arial" w:cs="Arial"/>
                <w:i/>
                <w:color w:val="000000"/>
                <w:lang w:eastAsia="pt-BR"/>
              </w:rPr>
              <w:t>SD</w:t>
            </w:r>
            <w:r w:rsidRPr="00E60D73">
              <w:rPr>
                <w:rFonts w:ascii="Arial" w:eastAsia="Times New Roman" w:hAnsi="Arial" w:cs="Arial"/>
                <w:color w:val="000000"/>
                <w:lang w:eastAsia="pt-BR"/>
              </w:rPr>
              <w:t>)</w:t>
            </w:r>
          </w:p>
        </w:tc>
        <w:tc>
          <w:tcPr>
            <w:tcW w:w="923" w:type="pct"/>
            <w:tcBorders>
              <w:top w:val="single" w:sz="4" w:space="0" w:color="auto"/>
              <w:bottom w:val="single" w:sz="4" w:space="0" w:color="auto"/>
            </w:tcBorders>
            <w:shd w:val="clear" w:color="auto" w:fill="auto"/>
            <w:noWrap/>
            <w:vAlign w:val="bottom"/>
            <w:hideMark/>
          </w:tcPr>
          <w:p w14:paraId="1532A2D8" w14:textId="77777777" w:rsidR="00C97FD2" w:rsidRPr="00E60D73" w:rsidRDefault="00C97FD2" w:rsidP="00C97FD2">
            <w:pPr>
              <w:spacing w:line="360" w:lineRule="auto"/>
              <w:jc w:val="center"/>
              <w:rPr>
                <w:rFonts w:ascii="Arial" w:eastAsia="Times New Roman" w:hAnsi="Arial" w:cs="Arial"/>
                <w:color w:val="000000"/>
                <w:lang w:eastAsia="pt-BR"/>
              </w:rPr>
            </w:pPr>
            <w:r w:rsidRPr="00E60D73">
              <w:rPr>
                <w:rFonts w:ascii="Arial" w:eastAsia="Times New Roman" w:hAnsi="Arial" w:cs="Arial"/>
                <w:i/>
                <w:color w:val="000000"/>
                <w:lang w:eastAsia="pt-BR"/>
              </w:rPr>
              <w:t>t</w:t>
            </w:r>
          </w:p>
        </w:tc>
        <w:tc>
          <w:tcPr>
            <w:tcW w:w="629" w:type="pct"/>
            <w:tcBorders>
              <w:top w:val="single" w:sz="4" w:space="0" w:color="auto"/>
              <w:bottom w:val="single" w:sz="4" w:space="0" w:color="auto"/>
            </w:tcBorders>
          </w:tcPr>
          <w:p w14:paraId="529DE26E" w14:textId="77777777" w:rsidR="00C97FD2" w:rsidRPr="00E60D73" w:rsidRDefault="00C97FD2" w:rsidP="00C97FD2">
            <w:pPr>
              <w:spacing w:line="360" w:lineRule="auto"/>
              <w:jc w:val="center"/>
              <w:rPr>
                <w:rFonts w:ascii="Arial" w:eastAsia="Times New Roman" w:hAnsi="Arial" w:cs="Arial"/>
                <w:i/>
                <w:color w:val="000000"/>
                <w:lang w:eastAsia="pt-BR"/>
              </w:rPr>
            </w:pPr>
          </w:p>
          <w:p w14:paraId="0E046503" w14:textId="77777777" w:rsidR="00C97FD2" w:rsidRPr="00E60D73" w:rsidRDefault="00C97FD2" w:rsidP="00C97FD2">
            <w:pPr>
              <w:spacing w:line="360" w:lineRule="auto"/>
              <w:jc w:val="center"/>
              <w:rPr>
                <w:rFonts w:ascii="Arial" w:eastAsia="Times New Roman" w:hAnsi="Arial" w:cs="Arial"/>
                <w:i/>
                <w:color w:val="000000"/>
                <w:lang w:eastAsia="pt-BR"/>
              </w:rPr>
            </w:pPr>
            <w:r w:rsidRPr="00E60D73">
              <w:rPr>
                <w:rFonts w:ascii="Arial" w:eastAsia="Times New Roman" w:hAnsi="Arial" w:cs="Arial"/>
                <w:i/>
                <w:color w:val="000000"/>
                <w:lang w:eastAsia="pt-BR"/>
              </w:rPr>
              <w:t>d</w:t>
            </w:r>
          </w:p>
        </w:tc>
        <w:tc>
          <w:tcPr>
            <w:tcW w:w="629" w:type="pct"/>
            <w:tcBorders>
              <w:top w:val="single" w:sz="4" w:space="0" w:color="auto"/>
              <w:bottom w:val="single" w:sz="4" w:space="0" w:color="auto"/>
            </w:tcBorders>
          </w:tcPr>
          <w:p w14:paraId="59A3EFC4" w14:textId="77777777" w:rsidR="00C97FD2" w:rsidRPr="00E60D73" w:rsidRDefault="00C97FD2" w:rsidP="00C97FD2">
            <w:pPr>
              <w:spacing w:line="360" w:lineRule="auto"/>
              <w:jc w:val="center"/>
              <w:rPr>
                <w:rFonts w:ascii="Arial" w:eastAsia="Times New Roman" w:hAnsi="Arial" w:cs="Arial"/>
                <w:i/>
                <w:color w:val="000000"/>
                <w:lang w:eastAsia="pt-BR"/>
              </w:rPr>
            </w:pPr>
          </w:p>
          <w:p w14:paraId="01321D94" w14:textId="77777777" w:rsidR="00C97FD2" w:rsidRPr="00E60D73" w:rsidRDefault="00C97FD2" w:rsidP="00C97FD2">
            <w:pPr>
              <w:spacing w:line="360" w:lineRule="auto"/>
              <w:jc w:val="center"/>
              <w:rPr>
                <w:rFonts w:ascii="Arial" w:eastAsia="Times New Roman" w:hAnsi="Arial" w:cs="Arial"/>
                <w:i/>
                <w:color w:val="000000"/>
                <w:lang w:eastAsia="pt-BR"/>
              </w:rPr>
            </w:pPr>
            <w:r w:rsidRPr="00E60D73">
              <w:rPr>
                <w:rFonts w:ascii="Arial" w:eastAsia="Times New Roman" w:hAnsi="Arial" w:cs="Arial"/>
                <w:i/>
                <w:color w:val="000000"/>
                <w:lang w:eastAsia="pt-BR"/>
              </w:rPr>
              <w:t>p</w:t>
            </w:r>
          </w:p>
        </w:tc>
      </w:tr>
      <w:tr w:rsidR="00D64736" w:rsidRPr="00E60D73" w14:paraId="7788A8CB" w14:textId="77777777" w:rsidTr="00C97FD2">
        <w:trPr>
          <w:trHeight w:val="451"/>
        </w:trPr>
        <w:tc>
          <w:tcPr>
            <w:tcW w:w="1213" w:type="pct"/>
            <w:tcBorders>
              <w:top w:val="single" w:sz="4" w:space="0" w:color="auto"/>
            </w:tcBorders>
            <w:shd w:val="clear" w:color="auto" w:fill="auto"/>
            <w:noWrap/>
            <w:vAlign w:val="bottom"/>
            <w:hideMark/>
          </w:tcPr>
          <w:p w14:paraId="3895EAED" w14:textId="6092BE00" w:rsidR="00D64736" w:rsidRPr="00E60D73" w:rsidRDefault="00D64736" w:rsidP="00D64736">
            <w:pPr>
              <w:spacing w:line="360" w:lineRule="auto"/>
              <w:rPr>
                <w:rFonts w:ascii="Arial" w:eastAsia="Times New Roman" w:hAnsi="Arial" w:cs="Arial"/>
                <w:color w:val="000000"/>
                <w:lang w:eastAsia="pt-BR"/>
              </w:rPr>
            </w:pPr>
            <w:r w:rsidRPr="00E60D73">
              <w:rPr>
                <w:rFonts w:ascii="Arial" w:eastAsia="Times New Roman" w:hAnsi="Arial" w:cs="Arial"/>
                <w:color w:val="000000"/>
                <w:lang w:eastAsia="pt-BR"/>
              </w:rPr>
              <w:t xml:space="preserve">CEMS_ PEM </w:t>
            </w:r>
          </w:p>
        </w:tc>
        <w:tc>
          <w:tcPr>
            <w:tcW w:w="803" w:type="pct"/>
            <w:tcBorders>
              <w:top w:val="single" w:sz="4" w:space="0" w:color="auto"/>
            </w:tcBorders>
            <w:shd w:val="clear" w:color="auto" w:fill="auto"/>
            <w:noWrap/>
            <w:vAlign w:val="bottom"/>
          </w:tcPr>
          <w:p w14:paraId="6A626AB9" w14:textId="5C18984D" w:rsidR="00D64736" w:rsidRPr="00E60D73" w:rsidRDefault="00D64736" w:rsidP="00DE3150">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2.69±.8</w:t>
            </w:r>
            <w:r w:rsidR="00DE3150" w:rsidRPr="00E60D73">
              <w:rPr>
                <w:rFonts w:ascii="Arial" w:eastAsia="Times New Roman" w:hAnsi="Arial" w:cs="Arial"/>
                <w:color w:val="000000"/>
                <w:lang w:eastAsia="pt-BR"/>
              </w:rPr>
              <w:t>6</w:t>
            </w:r>
          </w:p>
        </w:tc>
        <w:tc>
          <w:tcPr>
            <w:tcW w:w="803" w:type="pct"/>
            <w:tcBorders>
              <w:top w:val="single" w:sz="4" w:space="0" w:color="auto"/>
            </w:tcBorders>
            <w:shd w:val="clear" w:color="auto" w:fill="auto"/>
            <w:noWrap/>
            <w:vAlign w:val="bottom"/>
          </w:tcPr>
          <w:p w14:paraId="5CA5393C" w14:textId="1C6BD4AB" w:rsidR="00D64736" w:rsidRPr="00E60D73" w:rsidRDefault="00D64736" w:rsidP="00F31B40">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2.</w:t>
            </w:r>
            <w:r w:rsidR="00F31B40" w:rsidRPr="00E60D73">
              <w:rPr>
                <w:rFonts w:ascii="Arial" w:eastAsia="Times New Roman" w:hAnsi="Arial" w:cs="Arial"/>
                <w:color w:val="000000"/>
                <w:lang w:eastAsia="pt-BR"/>
              </w:rPr>
              <w:t>82</w:t>
            </w:r>
            <w:r w:rsidRPr="00E60D73">
              <w:rPr>
                <w:rFonts w:ascii="Arial" w:eastAsia="Times New Roman" w:hAnsi="Arial" w:cs="Arial"/>
                <w:color w:val="000000"/>
                <w:lang w:eastAsia="pt-BR"/>
              </w:rPr>
              <w:t>±.8</w:t>
            </w:r>
            <w:r w:rsidR="00F31B40" w:rsidRPr="00E60D73">
              <w:rPr>
                <w:rFonts w:ascii="Arial" w:eastAsia="Times New Roman" w:hAnsi="Arial" w:cs="Arial"/>
                <w:color w:val="000000"/>
                <w:lang w:eastAsia="pt-BR"/>
              </w:rPr>
              <w:t>6</w:t>
            </w:r>
          </w:p>
        </w:tc>
        <w:tc>
          <w:tcPr>
            <w:tcW w:w="923" w:type="pct"/>
            <w:tcBorders>
              <w:top w:val="single" w:sz="4" w:space="0" w:color="auto"/>
            </w:tcBorders>
            <w:shd w:val="clear" w:color="auto" w:fill="auto"/>
            <w:noWrap/>
            <w:vAlign w:val="bottom"/>
          </w:tcPr>
          <w:p w14:paraId="4991A091" w14:textId="67589E7B" w:rsidR="00D64736" w:rsidRPr="00E60D73" w:rsidRDefault="00D64736" w:rsidP="001E2C39">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1.3</w:t>
            </w:r>
            <w:r w:rsidR="001E2C39" w:rsidRPr="00E60D73">
              <w:rPr>
                <w:rFonts w:ascii="Arial" w:eastAsia="Times New Roman" w:hAnsi="Arial" w:cs="Arial"/>
                <w:color w:val="000000"/>
                <w:lang w:eastAsia="pt-BR"/>
              </w:rPr>
              <w:t>2</w:t>
            </w:r>
          </w:p>
        </w:tc>
        <w:tc>
          <w:tcPr>
            <w:tcW w:w="629" w:type="pct"/>
            <w:tcBorders>
              <w:top w:val="single" w:sz="4" w:space="0" w:color="auto"/>
            </w:tcBorders>
          </w:tcPr>
          <w:p w14:paraId="72C9B87C" w14:textId="4EE8C2D0" w:rsidR="00D64736" w:rsidRPr="00E60D73" w:rsidRDefault="00D64736" w:rsidP="00D85196">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.1</w:t>
            </w:r>
            <w:r w:rsidR="00D85196" w:rsidRPr="00E60D73">
              <w:rPr>
                <w:rFonts w:ascii="Arial" w:eastAsia="Times New Roman" w:hAnsi="Arial" w:cs="Arial"/>
                <w:color w:val="000000"/>
                <w:lang w:eastAsia="pt-BR"/>
              </w:rPr>
              <w:t>3</w:t>
            </w:r>
          </w:p>
        </w:tc>
        <w:tc>
          <w:tcPr>
            <w:tcW w:w="629" w:type="pct"/>
            <w:tcBorders>
              <w:top w:val="single" w:sz="4" w:space="0" w:color="auto"/>
            </w:tcBorders>
          </w:tcPr>
          <w:p w14:paraId="3FB756C5" w14:textId="4660D3A6" w:rsidR="00D64736" w:rsidRPr="00E60D73" w:rsidRDefault="00D64736" w:rsidP="00D85196">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w:t>
            </w:r>
            <w:r w:rsidR="00D85196" w:rsidRPr="00E60D73">
              <w:rPr>
                <w:rFonts w:ascii="Arial" w:eastAsia="Times New Roman" w:hAnsi="Arial" w:cs="Arial"/>
                <w:color w:val="000000"/>
                <w:lang w:eastAsia="pt-BR"/>
              </w:rPr>
              <w:t>189</w:t>
            </w:r>
          </w:p>
        </w:tc>
      </w:tr>
      <w:tr w:rsidR="00D64736" w:rsidRPr="00E60D73" w14:paraId="2C4D4524" w14:textId="77777777" w:rsidTr="00C97FD2">
        <w:trPr>
          <w:trHeight w:val="280"/>
        </w:trPr>
        <w:tc>
          <w:tcPr>
            <w:tcW w:w="1213" w:type="pct"/>
            <w:shd w:val="clear" w:color="auto" w:fill="auto"/>
            <w:noWrap/>
            <w:vAlign w:val="bottom"/>
            <w:hideMark/>
          </w:tcPr>
          <w:p w14:paraId="50C05CCB" w14:textId="4229512D" w:rsidR="00D64736" w:rsidRPr="00E60D73" w:rsidRDefault="00D64736" w:rsidP="00D64736">
            <w:pPr>
              <w:spacing w:line="360" w:lineRule="auto"/>
              <w:rPr>
                <w:rFonts w:ascii="Arial" w:eastAsia="Times New Roman" w:hAnsi="Arial" w:cs="Arial"/>
                <w:color w:val="000000"/>
                <w:lang w:eastAsia="pt-BR"/>
              </w:rPr>
            </w:pPr>
            <w:r w:rsidRPr="00E60D73">
              <w:rPr>
                <w:rFonts w:ascii="Arial" w:eastAsia="Times New Roman" w:hAnsi="Arial" w:cs="Arial"/>
                <w:color w:val="000000"/>
                <w:lang w:eastAsia="pt-BR"/>
              </w:rPr>
              <w:t>CEMS_ RCM</w:t>
            </w:r>
          </w:p>
        </w:tc>
        <w:tc>
          <w:tcPr>
            <w:tcW w:w="803" w:type="pct"/>
            <w:shd w:val="clear" w:color="auto" w:fill="auto"/>
            <w:noWrap/>
            <w:vAlign w:val="bottom"/>
          </w:tcPr>
          <w:p w14:paraId="7EB4CAE8" w14:textId="5032522A" w:rsidR="00D64736" w:rsidRPr="00E60D73" w:rsidRDefault="00D64736" w:rsidP="00DE3150">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1.9</w:t>
            </w:r>
            <w:r w:rsidR="00DE3150" w:rsidRPr="00E60D73">
              <w:rPr>
                <w:rFonts w:ascii="Arial" w:eastAsia="Times New Roman" w:hAnsi="Arial" w:cs="Arial"/>
                <w:color w:val="000000"/>
                <w:lang w:eastAsia="pt-BR"/>
              </w:rPr>
              <w:t>7</w:t>
            </w:r>
            <w:r w:rsidRPr="00E60D73">
              <w:rPr>
                <w:rFonts w:ascii="Arial" w:eastAsia="Times New Roman" w:hAnsi="Arial" w:cs="Arial"/>
                <w:color w:val="000000"/>
                <w:lang w:eastAsia="pt-BR"/>
              </w:rPr>
              <w:t>±.9</w:t>
            </w:r>
            <w:r w:rsidR="00DE3150" w:rsidRPr="00E60D73">
              <w:rPr>
                <w:rFonts w:ascii="Arial" w:eastAsia="Times New Roman" w:hAnsi="Arial" w:cs="Arial"/>
                <w:color w:val="000000"/>
                <w:lang w:eastAsia="pt-BR"/>
              </w:rPr>
              <w:t>6</w:t>
            </w:r>
          </w:p>
        </w:tc>
        <w:tc>
          <w:tcPr>
            <w:tcW w:w="803" w:type="pct"/>
            <w:shd w:val="clear" w:color="auto" w:fill="auto"/>
            <w:noWrap/>
            <w:vAlign w:val="bottom"/>
          </w:tcPr>
          <w:p w14:paraId="78D92D73" w14:textId="423028C6" w:rsidR="00D64736" w:rsidRPr="00E60D73" w:rsidRDefault="00D64736" w:rsidP="00F31B40">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2.0</w:t>
            </w:r>
            <w:r w:rsidR="00F31B40" w:rsidRPr="00E60D73">
              <w:rPr>
                <w:rFonts w:ascii="Arial" w:eastAsia="Times New Roman" w:hAnsi="Arial" w:cs="Arial"/>
                <w:color w:val="000000"/>
                <w:lang w:eastAsia="pt-BR"/>
              </w:rPr>
              <w:t>7</w:t>
            </w:r>
            <w:r w:rsidRPr="00E60D73">
              <w:rPr>
                <w:rFonts w:ascii="Arial" w:eastAsia="Times New Roman" w:hAnsi="Arial" w:cs="Arial"/>
                <w:color w:val="000000"/>
                <w:lang w:eastAsia="pt-BR"/>
              </w:rPr>
              <w:t>±.</w:t>
            </w:r>
            <w:r w:rsidR="00F31B40" w:rsidRPr="00E60D73">
              <w:rPr>
                <w:rFonts w:ascii="Arial" w:eastAsia="Times New Roman" w:hAnsi="Arial" w:cs="Arial"/>
                <w:color w:val="000000"/>
                <w:lang w:eastAsia="pt-BR"/>
              </w:rPr>
              <w:t>91</w:t>
            </w:r>
          </w:p>
        </w:tc>
        <w:tc>
          <w:tcPr>
            <w:tcW w:w="923" w:type="pct"/>
            <w:shd w:val="clear" w:color="auto" w:fill="auto"/>
            <w:noWrap/>
            <w:vAlign w:val="bottom"/>
          </w:tcPr>
          <w:p w14:paraId="3EB188B1" w14:textId="2EC9B9E7" w:rsidR="00D64736" w:rsidRPr="00E60D73" w:rsidRDefault="001E2C39" w:rsidP="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.86</w:t>
            </w:r>
          </w:p>
        </w:tc>
        <w:tc>
          <w:tcPr>
            <w:tcW w:w="629" w:type="pct"/>
          </w:tcPr>
          <w:p w14:paraId="3BD5C824" w14:textId="3BA2DC34" w:rsidR="00D64736" w:rsidRPr="00E60D73" w:rsidRDefault="00D85196" w:rsidP="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.09</w:t>
            </w:r>
          </w:p>
        </w:tc>
        <w:tc>
          <w:tcPr>
            <w:tcW w:w="629" w:type="pct"/>
          </w:tcPr>
          <w:p w14:paraId="136BDEC1" w14:textId="2FEB61FD" w:rsidR="00D64736" w:rsidRPr="00E60D73" w:rsidRDefault="00D85196" w:rsidP="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.390</w:t>
            </w:r>
          </w:p>
        </w:tc>
      </w:tr>
      <w:tr w:rsidR="00D64736" w:rsidRPr="00E60D73" w14:paraId="7B28D824" w14:textId="77777777" w:rsidTr="00C97FD2">
        <w:trPr>
          <w:trHeight w:val="280"/>
        </w:trPr>
        <w:tc>
          <w:tcPr>
            <w:tcW w:w="1213" w:type="pct"/>
            <w:shd w:val="clear" w:color="auto" w:fill="auto"/>
            <w:noWrap/>
            <w:vAlign w:val="bottom"/>
            <w:hideMark/>
          </w:tcPr>
          <w:p w14:paraId="2B62444E" w14:textId="77777777" w:rsidR="00D64736" w:rsidRPr="00E60D73" w:rsidRDefault="00D64736" w:rsidP="00C97FD2">
            <w:pPr>
              <w:spacing w:line="360" w:lineRule="auto"/>
              <w:rPr>
                <w:rFonts w:ascii="Arial" w:eastAsia="Times New Roman" w:hAnsi="Arial" w:cs="Arial"/>
                <w:color w:val="000000"/>
                <w:lang w:eastAsia="pt-BR"/>
              </w:rPr>
            </w:pPr>
            <w:r w:rsidRPr="00E60D73">
              <w:rPr>
                <w:rFonts w:ascii="Arial" w:eastAsia="Times New Roman" w:hAnsi="Arial" w:cs="Arial"/>
                <w:color w:val="000000"/>
                <w:lang w:eastAsia="pt-BR"/>
              </w:rPr>
              <w:t>IES2_UPE</w:t>
            </w:r>
          </w:p>
        </w:tc>
        <w:tc>
          <w:tcPr>
            <w:tcW w:w="803" w:type="pct"/>
            <w:shd w:val="clear" w:color="auto" w:fill="auto"/>
            <w:noWrap/>
            <w:vAlign w:val="bottom"/>
          </w:tcPr>
          <w:p w14:paraId="73E33016" w14:textId="6EDD443B" w:rsidR="00D64736" w:rsidRPr="00E60D73" w:rsidRDefault="00D64736" w:rsidP="00DE3150">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3.</w:t>
            </w:r>
            <w:r w:rsidR="00DE3150" w:rsidRPr="00E60D73">
              <w:rPr>
                <w:rFonts w:ascii="Arial" w:eastAsia="Times New Roman" w:hAnsi="Arial" w:cs="Arial"/>
                <w:color w:val="000000"/>
                <w:lang w:eastAsia="pt-BR"/>
              </w:rPr>
              <w:t>9</w:t>
            </w:r>
            <w:r w:rsidRPr="00E60D73">
              <w:rPr>
                <w:rFonts w:ascii="Arial" w:eastAsia="Times New Roman" w:hAnsi="Arial" w:cs="Arial"/>
                <w:color w:val="000000"/>
                <w:lang w:eastAsia="pt-BR"/>
              </w:rPr>
              <w:t>3±.8</w:t>
            </w:r>
            <w:r w:rsidR="00DE3150" w:rsidRPr="00E60D73">
              <w:rPr>
                <w:rFonts w:ascii="Arial" w:eastAsia="Times New Roman" w:hAnsi="Arial" w:cs="Arial"/>
                <w:color w:val="000000"/>
                <w:lang w:eastAsia="pt-BR"/>
              </w:rPr>
              <w:t>4</w:t>
            </w:r>
          </w:p>
        </w:tc>
        <w:tc>
          <w:tcPr>
            <w:tcW w:w="803" w:type="pct"/>
            <w:shd w:val="clear" w:color="auto" w:fill="auto"/>
            <w:noWrap/>
            <w:vAlign w:val="bottom"/>
          </w:tcPr>
          <w:p w14:paraId="6DB8AE55" w14:textId="4E6E51AD" w:rsidR="00D64736" w:rsidRPr="00E60D73" w:rsidRDefault="00D64736" w:rsidP="00F31B40">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3.</w:t>
            </w:r>
            <w:r w:rsidR="00F31B40" w:rsidRPr="00E60D73">
              <w:rPr>
                <w:rFonts w:ascii="Arial" w:eastAsia="Times New Roman" w:hAnsi="Arial" w:cs="Arial"/>
                <w:color w:val="000000"/>
                <w:lang w:eastAsia="pt-BR"/>
              </w:rPr>
              <w:t>73</w:t>
            </w:r>
            <w:r w:rsidRPr="00E60D73">
              <w:rPr>
                <w:rFonts w:ascii="Arial" w:eastAsia="Times New Roman" w:hAnsi="Arial" w:cs="Arial"/>
                <w:color w:val="000000"/>
                <w:lang w:eastAsia="pt-BR"/>
              </w:rPr>
              <w:t>±.</w:t>
            </w:r>
            <w:r w:rsidR="00F31B40" w:rsidRPr="00E60D73">
              <w:rPr>
                <w:rFonts w:ascii="Arial" w:eastAsia="Times New Roman" w:hAnsi="Arial" w:cs="Arial"/>
                <w:color w:val="000000"/>
                <w:lang w:eastAsia="pt-BR"/>
              </w:rPr>
              <w:t>90</w:t>
            </w:r>
          </w:p>
        </w:tc>
        <w:tc>
          <w:tcPr>
            <w:tcW w:w="923" w:type="pct"/>
            <w:shd w:val="clear" w:color="auto" w:fill="auto"/>
            <w:noWrap/>
            <w:vAlign w:val="bottom"/>
          </w:tcPr>
          <w:p w14:paraId="6104D3C2" w14:textId="4CCE9D36" w:rsidR="00D64736" w:rsidRPr="00E60D73" w:rsidRDefault="001E2C39" w:rsidP="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-1.92</w:t>
            </w:r>
          </w:p>
        </w:tc>
        <w:tc>
          <w:tcPr>
            <w:tcW w:w="629" w:type="pct"/>
          </w:tcPr>
          <w:p w14:paraId="113CB470" w14:textId="17246AE9" w:rsidR="00D64736" w:rsidRPr="00E60D73" w:rsidRDefault="00D85196" w:rsidP="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-.20</w:t>
            </w:r>
          </w:p>
        </w:tc>
        <w:tc>
          <w:tcPr>
            <w:tcW w:w="629" w:type="pct"/>
          </w:tcPr>
          <w:p w14:paraId="60E2E2EF" w14:textId="5DCA9AFA" w:rsidR="00D64736" w:rsidRPr="00E60D73" w:rsidRDefault="00D85196" w:rsidP="00D85196">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.056</w:t>
            </w:r>
          </w:p>
        </w:tc>
      </w:tr>
      <w:tr w:rsidR="00D64736" w:rsidRPr="00E60D73" w14:paraId="559DA181" w14:textId="77777777" w:rsidTr="00C97FD2">
        <w:trPr>
          <w:trHeight w:val="280"/>
        </w:trPr>
        <w:tc>
          <w:tcPr>
            <w:tcW w:w="1213" w:type="pct"/>
            <w:shd w:val="clear" w:color="auto" w:fill="auto"/>
            <w:noWrap/>
            <w:vAlign w:val="bottom"/>
            <w:hideMark/>
          </w:tcPr>
          <w:p w14:paraId="68F8DDCE" w14:textId="77777777" w:rsidR="00D64736" w:rsidRPr="00E60D73" w:rsidRDefault="00D64736" w:rsidP="00C97FD2">
            <w:pPr>
              <w:spacing w:line="360" w:lineRule="auto"/>
              <w:rPr>
                <w:rFonts w:ascii="Arial" w:eastAsia="Times New Roman" w:hAnsi="Arial" w:cs="Arial"/>
                <w:color w:val="000000"/>
                <w:lang w:eastAsia="pt-BR"/>
              </w:rPr>
            </w:pPr>
            <w:r w:rsidRPr="00E60D73">
              <w:rPr>
                <w:rFonts w:ascii="Arial" w:eastAsia="Times New Roman" w:hAnsi="Arial" w:cs="Arial"/>
                <w:color w:val="000000"/>
                <w:lang w:eastAsia="pt-BR"/>
              </w:rPr>
              <w:t>IES2_EPRER</w:t>
            </w:r>
          </w:p>
        </w:tc>
        <w:tc>
          <w:tcPr>
            <w:tcW w:w="803" w:type="pct"/>
            <w:shd w:val="clear" w:color="auto" w:fill="auto"/>
            <w:noWrap/>
            <w:vAlign w:val="bottom"/>
          </w:tcPr>
          <w:p w14:paraId="2E6203ED" w14:textId="1EE5A65C" w:rsidR="00D64736" w:rsidRPr="00E60D73" w:rsidRDefault="00D64736" w:rsidP="00DE3150">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3.</w:t>
            </w:r>
            <w:r w:rsidR="00DE3150" w:rsidRPr="00E60D73">
              <w:rPr>
                <w:rFonts w:ascii="Arial" w:eastAsia="Times New Roman" w:hAnsi="Arial" w:cs="Arial"/>
                <w:color w:val="000000"/>
                <w:lang w:eastAsia="pt-BR"/>
              </w:rPr>
              <w:t>08</w:t>
            </w:r>
            <w:r w:rsidRPr="00E60D73">
              <w:rPr>
                <w:rFonts w:ascii="Arial" w:eastAsia="Times New Roman" w:hAnsi="Arial" w:cs="Arial"/>
                <w:color w:val="000000"/>
                <w:lang w:eastAsia="pt-BR"/>
              </w:rPr>
              <w:t>±.93</w:t>
            </w:r>
          </w:p>
        </w:tc>
        <w:tc>
          <w:tcPr>
            <w:tcW w:w="803" w:type="pct"/>
            <w:shd w:val="clear" w:color="auto" w:fill="auto"/>
            <w:noWrap/>
            <w:vAlign w:val="bottom"/>
          </w:tcPr>
          <w:p w14:paraId="013D57A5" w14:textId="2FFA4DE0" w:rsidR="00D64736" w:rsidRPr="00E60D73" w:rsidRDefault="00D64736" w:rsidP="00F31B40">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3.87±.8</w:t>
            </w:r>
            <w:r w:rsidR="00F31B40" w:rsidRPr="00E60D73">
              <w:rPr>
                <w:rFonts w:ascii="Arial" w:eastAsia="Times New Roman" w:hAnsi="Arial" w:cs="Arial"/>
                <w:color w:val="000000"/>
                <w:lang w:eastAsia="pt-BR"/>
              </w:rPr>
              <w:t>2</w:t>
            </w:r>
          </w:p>
        </w:tc>
        <w:tc>
          <w:tcPr>
            <w:tcW w:w="923" w:type="pct"/>
            <w:shd w:val="clear" w:color="auto" w:fill="auto"/>
            <w:noWrap/>
            <w:vAlign w:val="bottom"/>
          </w:tcPr>
          <w:p w14:paraId="2957FF6D" w14:textId="0AFDD105" w:rsidR="00D64736" w:rsidRPr="00E60D73" w:rsidRDefault="00D64736" w:rsidP="001E2C39">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7.7</w:t>
            </w:r>
            <w:r w:rsidR="001E2C39" w:rsidRPr="00E60D73">
              <w:rPr>
                <w:rFonts w:ascii="Arial" w:eastAsia="Times New Roman" w:hAnsi="Arial" w:cs="Arial"/>
                <w:color w:val="000000"/>
                <w:lang w:eastAsia="pt-BR"/>
              </w:rPr>
              <w:t>4</w:t>
            </w:r>
          </w:p>
        </w:tc>
        <w:tc>
          <w:tcPr>
            <w:tcW w:w="629" w:type="pct"/>
          </w:tcPr>
          <w:p w14:paraId="2FEED211" w14:textId="3CBBE4D6" w:rsidR="00D64736" w:rsidRPr="00E60D73" w:rsidRDefault="00D85196" w:rsidP="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.80</w:t>
            </w:r>
          </w:p>
        </w:tc>
        <w:tc>
          <w:tcPr>
            <w:tcW w:w="629" w:type="pct"/>
          </w:tcPr>
          <w:p w14:paraId="77FD9081" w14:textId="488E30CF" w:rsidR="00D64736" w:rsidRPr="00E60D73" w:rsidRDefault="00D85196" w:rsidP="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&lt;.001*</w:t>
            </w:r>
          </w:p>
        </w:tc>
      </w:tr>
      <w:tr w:rsidR="00D64736" w:rsidRPr="00E60D73" w14:paraId="5ABD114E" w14:textId="77777777" w:rsidTr="00C97FD2">
        <w:trPr>
          <w:trHeight w:val="280"/>
        </w:trPr>
        <w:tc>
          <w:tcPr>
            <w:tcW w:w="1213" w:type="pct"/>
            <w:shd w:val="clear" w:color="auto" w:fill="auto"/>
            <w:noWrap/>
            <w:vAlign w:val="bottom"/>
            <w:hideMark/>
          </w:tcPr>
          <w:p w14:paraId="1B49C508" w14:textId="77777777" w:rsidR="00D64736" w:rsidRPr="00E60D73" w:rsidRDefault="00D64736" w:rsidP="00C97FD2">
            <w:pPr>
              <w:spacing w:line="360" w:lineRule="auto"/>
              <w:rPr>
                <w:rFonts w:ascii="Arial" w:eastAsia="Times New Roman" w:hAnsi="Arial" w:cs="Arial"/>
                <w:color w:val="000000"/>
                <w:lang w:eastAsia="pt-BR"/>
              </w:rPr>
            </w:pPr>
            <w:r w:rsidRPr="00E60D73">
              <w:rPr>
                <w:rFonts w:ascii="Arial" w:eastAsia="Times New Roman" w:hAnsi="Arial" w:cs="Arial"/>
                <w:color w:val="000000"/>
                <w:lang w:eastAsia="pt-BR"/>
              </w:rPr>
              <w:t>IES2_RHSC</w:t>
            </w:r>
          </w:p>
        </w:tc>
        <w:tc>
          <w:tcPr>
            <w:tcW w:w="803" w:type="pct"/>
            <w:shd w:val="clear" w:color="auto" w:fill="auto"/>
            <w:noWrap/>
            <w:vAlign w:val="bottom"/>
          </w:tcPr>
          <w:p w14:paraId="78187E59" w14:textId="6356395B" w:rsidR="00D64736" w:rsidRPr="00E60D73" w:rsidRDefault="00D64736" w:rsidP="00DE3150">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3.</w:t>
            </w:r>
            <w:r w:rsidR="00DE3150" w:rsidRPr="00E60D73">
              <w:rPr>
                <w:rFonts w:ascii="Arial" w:eastAsia="Times New Roman" w:hAnsi="Arial" w:cs="Arial"/>
                <w:color w:val="000000"/>
                <w:lang w:eastAsia="pt-BR"/>
              </w:rPr>
              <w:t>28</w:t>
            </w:r>
            <w:r w:rsidRPr="00E60D73">
              <w:rPr>
                <w:rFonts w:ascii="Arial" w:eastAsia="Times New Roman" w:hAnsi="Arial" w:cs="Arial"/>
                <w:color w:val="000000"/>
                <w:lang w:eastAsia="pt-BR"/>
              </w:rPr>
              <w:t>±.8</w:t>
            </w:r>
            <w:r w:rsidR="00DE3150" w:rsidRPr="00E60D73">
              <w:rPr>
                <w:rFonts w:ascii="Arial" w:eastAsia="Times New Roman" w:hAnsi="Arial" w:cs="Arial"/>
                <w:color w:val="000000"/>
                <w:lang w:eastAsia="pt-BR"/>
              </w:rPr>
              <w:t>3</w:t>
            </w:r>
          </w:p>
        </w:tc>
        <w:tc>
          <w:tcPr>
            <w:tcW w:w="803" w:type="pct"/>
            <w:shd w:val="clear" w:color="auto" w:fill="auto"/>
            <w:noWrap/>
            <w:vAlign w:val="bottom"/>
          </w:tcPr>
          <w:p w14:paraId="5EB4103F" w14:textId="48A09EBD" w:rsidR="00D64736" w:rsidRPr="00E60D73" w:rsidRDefault="00D64736" w:rsidP="00F31B40">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3.53±.8</w:t>
            </w:r>
            <w:r w:rsidR="00F31B40" w:rsidRPr="00E60D73">
              <w:rPr>
                <w:rFonts w:ascii="Arial" w:eastAsia="Times New Roman" w:hAnsi="Arial" w:cs="Arial"/>
                <w:color w:val="000000"/>
                <w:lang w:eastAsia="pt-BR"/>
              </w:rPr>
              <w:t>3</w:t>
            </w:r>
          </w:p>
        </w:tc>
        <w:tc>
          <w:tcPr>
            <w:tcW w:w="923" w:type="pct"/>
            <w:shd w:val="clear" w:color="auto" w:fill="auto"/>
            <w:noWrap/>
            <w:vAlign w:val="bottom"/>
          </w:tcPr>
          <w:p w14:paraId="3CE01ABA" w14:textId="073786B6" w:rsidR="00D64736" w:rsidRPr="00E60D73" w:rsidRDefault="00D64736" w:rsidP="001E2C39">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2.</w:t>
            </w:r>
            <w:r w:rsidR="001E2C39" w:rsidRPr="00E60D73">
              <w:rPr>
                <w:rFonts w:ascii="Arial" w:eastAsia="Times New Roman" w:hAnsi="Arial" w:cs="Arial"/>
                <w:color w:val="000000"/>
                <w:lang w:eastAsia="pt-BR"/>
              </w:rPr>
              <w:t>47</w:t>
            </w:r>
          </w:p>
        </w:tc>
        <w:tc>
          <w:tcPr>
            <w:tcW w:w="629" w:type="pct"/>
          </w:tcPr>
          <w:p w14:paraId="7C6E233D" w14:textId="507D552A" w:rsidR="00D64736" w:rsidRPr="00E60D73" w:rsidRDefault="00D85196" w:rsidP="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.24</w:t>
            </w:r>
          </w:p>
        </w:tc>
        <w:tc>
          <w:tcPr>
            <w:tcW w:w="629" w:type="pct"/>
          </w:tcPr>
          <w:p w14:paraId="284ADAEA" w14:textId="370B537A" w:rsidR="00D64736" w:rsidRPr="00E60D73" w:rsidRDefault="00D85196" w:rsidP="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.014</w:t>
            </w:r>
            <w:r w:rsidR="00D64736" w:rsidRPr="00E60D73">
              <w:rPr>
                <w:rFonts w:ascii="Arial" w:eastAsia="Times New Roman" w:hAnsi="Arial" w:cs="Arial"/>
                <w:color w:val="000000"/>
                <w:lang w:eastAsia="pt-BR"/>
              </w:rPr>
              <w:t>*</w:t>
            </w:r>
          </w:p>
        </w:tc>
      </w:tr>
      <w:tr w:rsidR="00D64736" w:rsidRPr="00E60D73" w14:paraId="2D6C7C0D" w14:textId="77777777" w:rsidTr="00C97FD2">
        <w:trPr>
          <w:trHeight w:val="280"/>
        </w:trPr>
        <w:tc>
          <w:tcPr>
            <w:tcW w:w="1213" w:type="pct"/>
            <w:tcBorders>
              <w:bottom w:val="single" w:sz="4" w:space="0" w:color="auto"/>
            </w:tcBorders>
            <w:shd w:val="clear" w:color="auto" w:fill="auto"/>
            <w:noWrap/>
            <w:vAlign w:val="bottom"/>
            <w:hideMark/>
          </w:tcPr>
          <w:p w14:paraId="224DD66C" w14:textId="77777777" w:rsidR="00D64736" w:rsidRPr="00E60D73" w:rsidRDefault="00D64736" w:rsidP="00C97FD2">
            <w:pPr>
              <w:spacing w:line="360" w:lineRule="auto"/>
              <w:rPr>
                <w:rFonts w:ascii="Arial" w:eastAsia="Times New Roman" w:hAnsi="Arial" w:cs="Arial"/>
                <w:color w:val="000000"/>
                <w:lang w:eastAsia="pt-BR"/>
              </w:rPr>
            </w:pPr>
            <w:r w:rsidRPr="00E60D73">
              <w:rPr>
                <w:rFonts w:ascii="Arial" w:eastAsia="Times New Roman" w:hAnsi="Arial" w:cs="Arial"/>
                <w:color w:val="000000"/>
                <w:lang w:eastAsia="pt-BR"/>
              </w:rPr>
              <w:t>IES2_BFCC</w:t>
            </w:r>
          </w:p>
        </w:tc>
        <w:tc>
          <w:tcPr>
            <w:tcW w:w="803" w:type="pct"/>
            <w:tcBorders>
              <w:bottom w:val="single" w:sz="4" w:space="0" w:color="auto"/>
            </w:tcBorders>
            <w:shd w:val="clear" w:color="auto" w:fill="auto"/>
            <w:noWrap/>
            <w:vAlign w:val="bottom"/>
          </w:tcPr>
          <w:p w14:paraId="1F27B518" w14:textId="1FA1875E" w:rsidR="00D64736" w:rsidRPr="00E60D73" w:rsidRDefault="00D64736" w:rsidP="00DE3150">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3.</w:t>
            </w:r>
            <w:r w:rsidR="00DE3150" w:rsidRPr="00E60D73">
              <w:rPr>
                <w:rFonts w:ascii="Arial" w:eastAsia="Times New Roman" w:hAnsi="Arial" w:cs="Arial"/>
                <w:color w:val="000000"/>
                <w:lang w:eastAsia="pt-BR"/>
              </w:rPr>
              <w:t>39</w:t>
            </w:r>
            <w:r w:rsidRPr="00E60D73">
              <w:rPr>
                <w:rFonts w:ascii="Arial" w:eastAsia="Times New Roman" w:hAnsi="Arial" w:cs="Arial"/>
                <w:color w:val="000000"/>
                <w:lang w:eastAsia="pt-BR"/>
              </w:rPr>
              <w:t>±.80</w:t>
            </w:r>
          </w:p>
        </w:tc>
        <w:tc>
          <w:tcPr>
            <w:tcW w:w="803" w:type="pct"/>
            <w:tcBorders>
              <w:bottom w:val="single" w:sz="4" w:space="0" w:color="auto"/>
            </w:tcBorders>
            <w:shd w:val="clear" w:color="auto" w:fill="auto"/>
            <w:noWrap/>
            <w:vAlign w:val="bottom"/>
          </w:tcPr>
          <w:p w14:paraId="515B149D" w14:textId="42A30E5E" w:rsidR="00D64736" w:rsidRPr="00E60D73" w:rsidRDefault="00D64736" w:rsidP="00F31B40">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3.7</w:t>
            </w:r>
            <w:r w:rsidR="00F31B40" w:rsidRPr="00E60D73">
              <w:rPr>
                <w:rFonts w:ascii="Arial" w:eastAsia="Times New Roman" w:hAnsi="Arial" w:cs="Arial"/>
                <w:color w:val="000000"/>
                <w:lang w:eastAsia="pt-BR"/>
              </w:rPr>
              <w:t>6</w:t>
            </w:r>
            <w:r w:rsidRPr="00E60D73">
              <w:rPr>
                <w:rFonts w:ascii="Arial" w:eastAsia="Times New Roman" w:hAnsi="Arial" w:cs="Arial"/>
                <w:color w:val="000000"/>
                <w:lang w:eastAsia="pt-BR"/>
              </w:rPr>
              <w:t>±.8</w:t>
            </w:r>
            <w:r w:rsidR="00F31B40" w:rsidRPr="00E60D73">
              <w:rPr>
                <w:rFonts w:ascii="Arial" w:eastAsia="Times New Roman" w:hAnsi="Arial" w:cs="Arial"/>
                <w:color w:val="000000"/>
                <w:lang w:eastAsia="pt-BR"/>
              </w:rPr>
              <w:t>4</w:t>
            </w:r>
          </w:p>
        </w:tc>
        <w:tc>
          <w:tcPr>
            <w:tcW w:w="923" w:type="pct"/>
            <w:tcBorders>
              <w:bottom w:val="single" w:sz="4" w:space="0" w:color="auto"/>
            </w:tcBorders>
            <w:shd w:val="clear" w:color="auto" w:fill="auto"/>
            <w:noWrap/>
            <w:vAlign w:val="bottom"/>
          </w:tcPr>
          <w:p w14:paraId="2E329C09" w14:textId="4AEFADEE" w:rsidR="00D64736" w:rsidRPr="00E60D73" w:rsidRDefault="00D64736" w:rsidP="001E2C39">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3.</w:t>
            </w:r>
            <w:r w:rsidR="001E2C39" w:rsidRPr="00E60D73">
              <w:rPr>
                <w:rFonts w:ascii="Arial" w:eastAsia="Times New Roman" w:hAnsi="Arial" w:cs="Arial"/>
                <w:color w:val="000000"/>
                <w:lang w:eastAsia="pt-BR"/>
              </w:rPr>
              <w:t>79</w:t>
            </w:r>
          </w:p>
        </w:tc>
        <w:tc>
          <w:tcPr>
            <w:tcW w:w="629" w:type="pct"/>
            <w:tcBorders>
              <w:bottom w:val="single" w:sz="4" w:space="0" w:color="auto"/>
            </w:tcBorders>
          </w:tcPr>
          <w:p w14:paraId="6698C64E" w14:textId="2FD81554" w:rsidR="00D64736" w:rsidRPr="00E60D73" w:rsidRDefault="00D85196" w:rsidP="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.37</w:t>
            </w:r>
          </w:p>
        </w:tc>
        <w:tc>
          <w:tcPr>
            <w:tcW w:w="629" w:type="pct"/>
            <w:tcBorders>
              <w:bottom w:val="single" w:sz="4" w:space="0" w:color="auto"/>
            </w:tcBorders>
          </w:tcPr>
          <w:p w14:paraId="0DFC91A7" w14:textId="1592A2EB" w:rsidR="00D64736" w:rsidRPr="00E60D73" w:rsidRDefault="00D85196" w:rsidP="00C97FD2">
            <w:pPr>
              <w:spacing w:line="360" w:lineRule="auto"/>
              <w:jc w:val="center"/>
              <w:rPr>
                <w:rFonts w:ascii="Arial" w:eastAsia="Times New Roman" w:hAnsi="Arial" w:cs="Arial"/>
                <w:color w:val="000000"/>
                <w:lang w:eastAsia="pt-BR"/>
              </w:rPr>
            </w:pPr>
            <w:r w:rsidRPr="00E60D73">
              <w:rPr>
                <w:rFonts w:ascii="Arial" w:eastAsia="Times New Roman" w:hAnsi="Arial" w:cs="Arial"/>
                <w:color w:val="000000"/>
                <w:lang w:eastAsia="pt-BR"/>
              </w:rPr>
              <w:t>&lt;.001</w:t>
            </w:r>
          </w:p>
        </w:tc>
      </w:tr>
    </w:tbl>
    <w:p w14:paraId="35DFC408" w14:textId="4B406500" w:rsidR="00C97FD2" w:rsidRPr="005C0CE0" w:rsidRDefault="00C97FD2" w:rsidP="00C97FD2">
      <w:pPr>
        <w:spacing w:line="360" w:lineRule="auto"/>
        <w:ind w:left="1560" w:right="1700"/>
        <w:contextualSpacing/>
        <w:jc w:val="both"/>
        <w:rPr>
          <w:rFonts w:ascii="Arial" w:eastAsia="Times New Roman" w:hAnsi="Arial" w:cs="Arial"/>
          <w:color w:val="000000"/>
          <w:sz w:val="20"/>
          <w:szCs w:val="20"/>
          <w:lang w:eastAsia="pt-BR"/>
        </w:rPr>
      </w:pPr>
      <w:r w:rsidRPr="00E60D73">
        <w:rPr>
          <w:rFonts w:ascii="Arial" w:hAnsi="Arial" w:cs="Arial"/>
          <w:sz w:val="20"/>
          <w:szCs w:val="20"/>
        </w:rPr>
        <w:t xml:space="preserve">Notes. Factors of CEMS: PEM = Pressure-to-eat Messages, RCM = Restrictive/Critical Messages. Factors of IES2: UPE = Unconditional Permission to Eat, EPRER = Eating for Physical Rather than Emotional Reasons, RHSC = Reliance on Hunger and Satiety Cues, BFCC = Body-Food Choice Congruence. </w:t>
      </w:r>
      <w:r w:rsidRPr="00E60D73">
        <w:rPr>
          <w:rFonts w:ascii="Arial" w:hAnsi="Arial" w:cs="Arial"/>
          <w:i/>
          <w:sz w:val="20"/>
          <w:szCs w:val="20"/>
        </w:rPr>
        <w:t>M</w:t>
      </w:r>
      <w:r w:rsidRPr="00E60D73">
        <w:rPr>
          <w:rFonts w:ascii="Arial" w:hAnsi="Arial" w:cs="Arial"/>
          <w:sz w:val="20"/>
          <w:szCs w:val="20"/>
        </w:rPr>
        <w:t xml:space="preserve"> = mean, </w:t>
      </w:r>
      <w:r w:rsidRPr="00E60D73">
        <w:rPr>
          <w:rFonts w:ascii="Arial" w:hAnsi="Arial" w:cs="Arial"/>
          <w:i/>
          <w:sz w:val="20"/>
          <w:szCs w:val="20"/>
        </w:rPr>
        <w:t>SD</w:t>
      </w:r>
      <w:r w:rsidRPr="00E60D73">
        <w:rPr>
          <w:rFonts w:ascii="Arial" w:hAnsi="Arial" w:cs="Arial"/>
          <w:sz w:val="20"/>
          <w:szCs w:val="20"/>
        </w:rPr>
        <w:t xml:space="preserve"> = standard deviation, t = t-test, </w:t>
      </w:r>
      <w:r w:rsidRPr="00E60D73">
        <w:rPr>
          <w:rFonts w:ascii="Arial" w:hAnsi="Arial" w:cs="Arial"/>
          <w:i/>
          <w:sz w:val="20"/>
          <w:szCs w:val="20"/>
        </w:rPr>
        <w:t>d</w:t>
      </w:r>
      <w:r w:rsidRPr="00E60D73">
        <w:rPr>
          <w:rFonts w:ascii="Arial" w:hAnsi="Arial" w:cs="Arial"/>
          <w:sz w:val="20"/>
          <w:szCs w:val="20"/>
        </w:rPr>
        <w:t xml:space="preserve"> = </w:t>
      </w:r>
      <w:r w:rsidR="004741A5" w:rsidRPr="00E60D73">
        <w:rPr>
          <w:rFonts w:ascii="Arial" w:hAnsi="Arial" w:cs="Arial"/>
          <w:sz w:val="20"/>
          <w:szCs w:val="20"/>
        </w:rPr>
        <w:t>mean difference</w:t>
      </w:r>
      <w:r w:rsidRPr="00E60D73">
        <w:rPr>
          <w:rFonts w:ascii="Arial" w:hAnsi="Arial" w:cs="Arial"/>
          <w:sz w:val="20"/>
          <w:szCs w:val="20"/>
        </w:rPr>
        <w:t xml:space="preserve">. </w:t>
      </w:r>
      <w:r w:rsidRPr="00E60D73">
        <w:rPr>
          <w:rFonts w:ascii="Arial" w:eastAsia="Times New Roman" w:hAnsi="Arial" w:cs="Arial"/>
          <w:color w:val="000000"/>
          <w:sz w:val="20"/>
          <w:szCs w:val="20"/>
          <w:lang w:eastAsia="pt-BR"/>
        </w:rPr>
        <w:t>*</w:t>
      </w:r>
      <w:r w:rsidRPr="00E60D73">
        <w:rPr>
          <w:rFonts w:ascii="Arial" w:eastAsia="Times New Roman" w:hAnsi="Arial" w:cs="Arial"/>
          <w:i/>
          <w:color w:val="000000"/>
          <w:sz w:val="20"/>
          <w:szCs w:val="20"/>
          <w:lang w:eastAsia="pt-BR"/>
        </w:rPr>
        <w:t>p</w:t>
      </w:r>
      <w:r w:rsidR="00C004E7" w:rsidRPr="00E60D73">
        <w:rPr>
          <w:rFonts w:ascii="Arial" w:eastAsia="Times New Roman" w:hAnsi="Arial" w:cs="Arial"/>
          <w:i/>
          <w:color w:val="000000"/>
          <w:sz w:val="20"/>
          <w:szCs w:val="20"/>
          <w:lang w:eastAsia="pt-BR"/>
        </w:rPr>
        <w:t xml:space="preserve"> </w:t>
      </w:r>
      <w:r w:rsidRPr="00E60D73">
        <w:rPr>
          <w:rFonts w:ascii="Arial" w:eastAsia="Times New Roman" w:hAnsi="Arial" w:cs="Arial"/>
          <w:color w:val="000000"/>
          <w:sz w:val="20"/>
          <w:szCs w:val="20"/>
          <w:lang w:eastAsia="pt-BR"/>
        </w:rPr>
        <w:t>&lt;</w:t>
      </w:r>
      <w:r w:rsidR="00C004E7" w:rsidRPr="00E60D73">
        <w:rPr>
          <w:rFonts w:ascii="Arial" w:eastAsia="Times New Roman" w:hAnsi="Arial" w:cs="Arial"/>
          <w:color w:val="000000"/>
          <w:sz w:val="20"/>
          <w:szCs w:val="20"/>
          <w:lang w:eastAsia="pt-BR"/>
        </w:rPr>
        <w:t xml:space="preserve"> </w:t>
      </w:r>
      <w:r w:rsidRPr="00E60D73">
        <w:rPr>
          <w:rFonts w:ascii="Arial" w:eastAsia="Times New Roman" w:hAnsi="Arial" w:cs="Arial"/>
          <w:color w:val="000000"/>
          <w:sz w:val="20"/>
          <w:szCs w:val="20"/>
          <w:lang w:eastAsia="pt-BR"/>
        </w:rPr>
        <w:t>.05.</w:t>
      </w:r>
    </w:p>
    <w:p w14:paraId="7B4156C8" w14:textId="77777777" w:rsidR="00C97FD2" w:rsidRPr="00A314F7" w:rsidRDefault="00C97FD2" w:rsidP="00C97FD2">
      <w:pPr>
        <w:spacing w:line="360" w:lineRule="auto"/>
        <w:rPr>
          <w:rFonts w:ascii="Arial" w:hAnsi="Arial" w:cs="Arial"/>
          <w:sz w:val="18"/>
          <w:szCs w:val="18"/>
        </w:rPr>
      </w:pPr>
    </w:p>
    <w:p w14:paraId="322741D1" w14:textId="77777777" w:rsidR="00C97FD2" w:rsidRPr="00A314F7" w:rsidRDefault="00C97FD2" w:rsidP="00C97FD2">
      <w:pPr>
        <w:spacing w:line="360" w:lineRule="auto"/>
        <w:rPr>
          <w:rFonts w:ascii="Arial" w:hAnsi="Arial" w:cs="Arial"/>
        </w:rPr>
        <w:sectPr w:rsidR="00C97FD2" w:rsidRPr="00A314F7" w:rsidSect="00C97FD2">
          <w:type w:val="continuous"/>
          <w:pgSz w:w="16838" w:h="11906" w:orient="landscape"/>
          <w:pgMar w:top="1440" w:right="1440" w:bottom="1440" w:left="1440" w:header="709" w:footer="709" w:gutter="0"/>
          <w:cols w:space="708"/>
          <w:titlePg/>
          <w:docGrid w:linePitch="360"/>
        </w:sectPr>
      </w:pPr>
    </w:p>
    <w:p w14:paraId="2714C1E0" w14:textId="77777777" w:rsidR="00C97FD2" w:rsidRPr="00A314F7" w:rsidRDefault="00C97FD2" w:rsidP="00C97FD2">
      <w:pPr>
        <w:spacing w:line="360" w:lineRule="auto"/>
        <w:rPr>
          <w:rFonts w:ascii="Arial" w:hAnsi="Arial" w:cs="Arial"/>
          <w:sz w:val="18"/>
          <w:szCs w:val="18"/>
        </w:rPr>
      </w:pPr>
    </w:p>
    <w:p w14:paraId="773E1786" w14:textId="34BEF4CA" w:rsidR="00D536BB" w:rsidRPr="00A314F7" w:rsidRDefault="00D536BB" w:rsidP="007B21F6">
      <w:pPr>
        <w:pStyle w:val="EndNoteBibliography"/>
        <w:jc w:val="both"/>
        <w:rPr>
          <w:sz w:val="18"/>
          <w:szCs w:val="18"/>
          <w:lang w:val="en-GB"/>
        </w:rPr>
      </w:pPr>
    </w:p>
    <w:sectPr w:rsidR="00D536BB" w:rsidRPr="00A314F7" w:rsidSect="00C97FD2">
      <w:type w:val="continuous"/>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329C4" w14:textId="77777777" w:rsidR="00CB5A54" w:rsidRDefault="00CB5A54" w:rsidP="00BF1206">
      <w:r>
        <w:separator/>
      </w:r>
    </w:p>
  </w:endnote>
  <w:endnote w:type="continuationSeparator" w:id="0">
    <w:p w14:paraId="3D32B3A7" w14:textId="77777777" w:rsidR="00CB5A54" w:rsidRDefault="00CB5A54" w:rsidP="00BF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2E822" w14:textId="77777777" w:rsidR="00CB5A54" w:rsidRDefault="00CB5A54" w:rsidP="00BF1206">
      <w:r>
        <w:separator/>
      </w:r>
    </w:p>
  </w:footnote>
  <w:footnote w:type="continuationSeparator" w:id="0">
    <w:p w14:paraId="307D0DD7" w14:textId="77777777" w:rsidR="00CB5A54" w:rsidRDefault="00CB5A54" w:rsidP="00BF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3BB6" w14:textId="77777777" w:rsidR="003D3B16" w:rsidRDefault="003D3B16" w:rsidP="003703C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59181" w14:textId="77777777" w:rsidR="003D3B16" w:rsidRDefault="003D3B16" w:rsidP="00137C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BC85" w14:textId="43B21F5C" w:rsidR="003D3B16" w:rsidRPr="003703C7" w:rsidRDefault="003D3B16" w:rsidP="003703C7">
    <w:pPr>
      <w:pStyle w:val="Header"/>
      <w:framePr w:wrap="none" w:vAnchor="text" w:hAnchor="margin" w:xAlign="right" w:y="1"/>
      <w:rPr>
        <w:rStyle w:val="PageNumber"/>
        <w:rFonts w:ascii="Arial" w:hAnsi="Arial" w:cs="Arial"/>
      </w:rPr>
    </w:pPr>
    <w:r w:rsidRPr="00E91927">
      <w:rPr>
        <w:rStyle w:val="PageNumber"/>
        <w:rFonts w:ascii="Arial" w:hAnsi="Arial" w:cs="Arial"/>
      </w:rPr>
      <w:fldChar w:fldCharType="begin"/>
    </w:r>
    <w:r w:rsidRPr="00E91927">
      <w:rPr>
        <w:rStyle w:val="PageNumber"/>
        <w:rFonts w:ascii="Arial" w:hAnsi="Arial" w:cs="Arial"/>
      </w:rPr>
      <w:instrText xml:space="preserve">PAGE  </w:instrText>
    </w:r>
    <w:r w:rsidRPr="00E91927">
      <w:rPr>
        <w:rStyle w:val="PageNumber"/>
        <w:rFonts w:ascii="Arial" w:hAnsi="Arial" w:cs="Arial"/>
      </w:rPr>
      <w:fldChar w:fldCharType="separate"/>
    </w:r>
    <w:r>
      <w:rPr>
        <w:rStyle w:val="PageNumber"/>
        <w:rFonts w:ascii="Arial" w:hAnsi="Arial" w:cs="Arial"/>
        <w:noProof/>
      </w:rPr>
      <w:t>2</w:t>
    </w:r>
    <w:r w:rsidRPr="00E91927">
      <w:rPr>
        <w:rStyle w:val="PageNumber"/>
        <w:rFonts w:ascii="Arial" w:hAnsi="Arial" w:cs="Arial"/>
      </w:rPr>
      <w:fldChar w:fldCharType="end"/>
    </w:r>
  </w:p>
  <w:sdt>
    <w:sdtPr>
      <w:id w:val="-100036607"/>
      <w:docPartObj>
        <w:docPartGallery w:val="Page Numbers (Top of Page)"/>
        <w:docPartUnique/>
      </w:docPartObj>
    </w:sdtPr>
    <w:sdtEndPr>
      <w:rPr>
        <w:noProof/>
      </w:rPr>
    </w:sdtEndPr>
    <w:sdtContent>
      <w:p w14:paraId="215A155B" w14:textId="77777777" w:rsidR="003D3B16" w:rsidRDefault="003D3B16">
        <w:pPr>
          <w:pStyle w:val="Header"/>
          <w:tabs>
            <w:tab w:val="left" w:pos="352"/>
          </w:tabs>
          <w:ind w:right="360"/>
        </w:pPr>
        <w:r>
          <w:tab/>
        </w:r>
      </w:p>
    </w:sdtContent>
  </w:sdt>
  <w:p w14:paraId="17F21223" w14:textId="77777777" w:rsidR="003D3B16" w:rsidRDefault="003D3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631539"/>
      <w:docPartObj>
        <w:docPartGallery w:val="Page Numbers (Top of Page)"/>
        <w:docPartUnique/>
      </w:docPartObj>
    </w:sdtPr>
    <w:sdtEndPr/>
    <w:sdtContent>
      <w:p w14:paraId="0E6BE3A1" w14:textId="7DFDEFED" w:rsidR="003D3B16" w:rsidRDefault="003D3B16">
        <w:pPr>
          <w:pStyle w:val="Header"/>
          <w:jc w:val="right"/>
        </w:pPr>
        <w:r>
          <w:fldChar w:fldCharType="begin"/>
        </w:r>
        <w:r>
          <w:instrText>PAGE   \* MERGEFORMAT</w:instrText>
        </w:r>
        <w:r>
          <w:fldChar w:fldCharType="separate"/>
        </w:r>
        <w:r w:rsidRPr="00230ED6">
          <w:rPr>
            <w:noProof/>
            <w:lang w:val="pt-BR"/>
          </w:rPr>
          <w:t>1</w:t>
        </w:r>
        <w:r>
          <w:fldChar w:fldCharType="end"/>
        </w:r>
      </w:p>
    </w:sdtContent>
  </w:sdt>
  <w:p w14:paraId="5C085142" w14:textId="77777777" w:rsidR="003D3B16" w:rsidRDefault="003D3B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64C5" w14:textId="77777777" w:rsidR="003D3B16" w:rsidRDefault="003D3B16" w:rsidP="003703C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4CD4D2" w14:textId="77777777" w:rsidR="003D3B16" w:rsidRDefault="003D3B16" w:rsidP="00137C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268"/>
    <w:multiLevelType w:val="hybridMultilevel"/>
    <w:tmpl w:val="96E428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0A1182"/>
    <w:multiLevelType w:val="hybridMultilevel"/>
    <w:tmpl w:val="D15657E6"/>
    <w:lvl w:ilvl="0" w:tplc="982405CA">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6E417F"/>
    <w:multiLevelType w:val="hybridMultilevel"/>
    <w:tmpl w:val="9434FC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6A0844"/>
    <w:multiLevelType w:val="hybridMultilevel"/>
    <w:tmpl w:val="3EBE8D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8024F5"/>
    <w:multiLevelType w:val="hybridMultilevel"/>
    <w:tmpl w:val="3EBE8D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B17BAD"/>
    <w:multiLevelType w:val="multilevel"/>
    <w:tmpl w:val="72C2EF66"/>
    <w:lvl w:ilvl="0">
      <w:start w:val="2"/>
      <w:numFmt w:val="decimal"/>
      <w:lvlText w:val="%1."/>
      <w:lvlJc w:val="left"/>
      <w:pPr>
        <w:ind w:left="360" w:hanging="360"/>
      </w:pPr>
      <w:rPr>
        <w:rFonts w:cs="Times New Roman" w:hint="default"/>
        <w:b/>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6" w15:restartNumberingAfterBreak="0">
    <w:nsid w:val="1B2511DF"/>
    <w:multiLevelType w:val="multilevel"/>
    <w:tmpl w:val="A624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A7EB1"/>
    <w:multiLevelType w:val="hybridMultilevel"/>
    <w:tmpl w:val="52866D86"/>
    <w:lvl w:ilvl="0" w:tplc="B3962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32276"/>
    <w:multiLevelType w:val="hybridMultilevel"/>
    <w:tmpl w:val="C87243B2"/>
    <w:lvl w:ilvl="0" w:tplc="04160015">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2296038E"/>
    <w:multiLevelType w:val="hybridMultilevel"/>
    <w:tmpl w:val="6D20D844"/>
    <w:lvl w:ilvl="0" w:tplc="04160015">
      <w:start w:val="3"/>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39D7AF5"/>
    <w:multiLevelType w:val="hybridMultilevel"/>
    <w:tmpl w:val="339EACB8"/>
    <w:lvl w:ilvl="0" w:tplc="99E08F90">
      <w:start w:val="1"/>
      <w:numFmt w:val="decimal"/>
      <w:lvlText w:val="%1."/>
      <w:lvlJc w:val="left"/>
      <w:pPr>
        <w:ind w:left="720" w:hanging="360"/>
      </w:pPr>
      <w:rPr>
        <w:rFonts w:cs="Times New Roman"/>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95051C"/>
    <w:multiLevelType w:val="hybridMultilevel"/>
    <w:tmpl w:val="52560E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6C51918"/>
    <w:multiLevelType w:val="hybridMultilevel"/>
    <w:tmpl w:val="645A4A04"/>
    <w:lvl w:ilvl="0" w:tplc="0416000F">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BB51C7"/>
    <w:multiLevelType w:val="hybridMultilevel"/>
    <w:tmpl w:val="27E4A62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C71BCE"/>
    <w:multiLevelType w:val="hybridMultilevel"/>
    <w:tmpl w:val="B5422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C7D6652"/>
    <w:multiLevelType w:val="hybridMultilevel"/>
    <w:tmpl w:val="1674A5DA"/>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2D2A604A"/>
    <w:multiLevelType w:val="hybridMultilevel"/>
    <w:tmpl w:val="FDAE8D0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715B6F"/>
    <w:multiLevelType w:val="hybridMultilevel"/>
    <w:tmpl w:val="686C6E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8975F8"/>
    <w:multiLevelType w:val="hybridMultilevel"/>
    <w:tmpl w:val="E8602AC6"/>
    <w:lvl w:ilvl="0" w:tplc="64EC19D4">
      <w:start w:val="1"/>
      <w:numFmt w:val="lowerLetter"/>
      <w:lvlText w:val="%1)"/>
      <w:lvlJc w:val="left"/>
      <w:pPr>
        <w:ind w:left="720" w:hanging="360"/>
      </w:pPr>
      <w:rPr>
        <w:rFonts w:hint="default"/>
        <w:sz w:val="19"/>
        <w:szCs w:val="1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373228"/>
    <w:multiLevelType w:val="multilevel"/>
    <w:tmpl w:val="AB16F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406D2A"/>
    <w:multiLevelType w:val="multilevel"/>
    <w:tmpl w:val="7420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6538D"/>
    <w:multiLevelType w:val="hybridMultilevel"/>
    <w:tmpl w:val="35960E8E"/>
    <w:lvl w:ilvl="0" w:tplc="BB3A461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7EC6DDB"/>
    <w:multiLevelType w:val="hybridMultilevel"/>
    <w:tmpl w:val="4B3CC92A"/>
    <w:lvl w:ilvl="0" w:tplc="20A22AFC">
      <w:start w:val="4"/>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A2775B8"/>
    <w:multiLevelType w:val="hybridMultilevel"/>
    <w:tmpl w:val="A79EC1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B0C50D6"/>
    <w:multiLevelType w:val="hybridMultilevel"/>
    <w:tmpl w:val="012A080C"/>
    <w:lvl w:ilvl="0" w:tplc="348EA7EE">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D1D10C9"/>
    <w:multiLevelType w:val="hybridMultilevel"/>
    <w:tmpl w:val="19EE1718"/>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F1F1805"/>
    <w:multiLevelType w:val="hybridMultilevel"/>
    <w:tmpl w:val="F75AF726"/>
    <w:lvl w:ilvl="0" w:tplc="04160015">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FC164A8"/>
    <w:multiLevelType w:val="hybridMultilevel"/>
    <w:tmpl w:val="3CAE459C"/>
    <w:lvl w:ilvl="0" w:tplc="C400C062">
      <w:start w:val="1"/>
      <w:numFmt w:val="decimal"/>
      <w:lvlText w:val="%1."/>
      <w:lvlJc w:val="left"/>
      <w:pPr>
        <w:ind w:left="720" w:hanging="360"/>
      </w:pPr>
      <w:rPr>
        <w:rFonts w:ascii="Arial" w:eastAsia="Times New Roman" w:hAnsi="Arial" w:cs="Arial"/>
        <w:sz w:val="19"/>
        <w:szCs w:val="1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7C3A46"/>
    <w:multiLevelType w:val="multilevel"/>
    <w:tmpl w:val="80F6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684DCA"/>
    <w:multiLevelType w:val="hybridMultilevel"/>
    <w:tmpl w:val="0E9A696A"/>
    <w:lvl w:ilvl="0" w:tplc="E946BB4A">
      <w:start w:val="1"/>
      <w:numFmt w:val="decimal"/>
      <w:pStyle w:val="Titl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D164F54"/>
    <w:multiLevelType w:val="hybridMultilevel"/>
    <w:tmpl w:val="30AA5C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D671168"/>
    <w:multiLevelType w:val="hybridMultilevel"/>
    <w:tmpl w:val="724064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D7D42C1"/>
    <w:multiLevelType w:val="hybridMultilevel"/>
    <w:tmpl w:val="134A72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04405E"/>
    <w:multiLevelType w:val="hybridMultilevel"/>
    <w:tmpl w:val="1D42DF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2E36E7"/>
    <w:multiLevelType w:val="hybridMultilevel"/>
    <w:tmpl w:val="30AA5C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72D797E"/>
    <w:multiLevelType w:val="hybridMultilevel"/>
    <w:tmpl w:val="64C417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2EC2718"/>
    <w:multiLevelType w:val="hybridMultilevel"/>
    <w:tmpl w:val="4E20B19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3E3A42"/>
    <w:multiLevelType w:val="hybridMultilevel"/>
    <w:tmpl w:val="70DAB6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9BB4B7E"/>
    <w:multiLevelType w:val="hybridMultilevel"/>
    <w:tmpl w:val="E1F29AFA"/>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BC225CA"/>
    <w:multiLevelType w:val="hybridMultilevel"/>
    <w:tmpl w:val="015EE6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D8F2793"/>
    <w:multiLevelType w:val="hybridMultilevel"/>
    <w:tmpl w:val="7EFAC5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9"/>
  </w:num>
  <w:num w:numId="3">
    <w:abstractNumId w:val="4"/>
  </w:num>
  <w:num w:numId="4">
    <w:abstractNumId w:val="8"/>
  </w:num>
  <w:num w:numId="5">
    <w:abstractNumId w:val="26"/>
  </w:num>
  <w:num w:numId="6">
    <w:abstractNumId w:val="9"/>
  </w:num>
  <w:num w:numId="7">
    <w:abstractNumId w:val="36"/>
  </w:num>
  <w:num w:numId="8">
    <w:abstractNumId w:val="33"/>
  </w:num>
  <w:num w:numId="9">
    <w:abstractNumId w:val="39"/>
  </w:num>
  <w:num w:numId="10">
    <w:abstractNumId w:val="17"/>
  </w:num>
  <w:num w:numId="11">
    <w:abstractNumId w:val="37"/>
  </w:num>
  <w:num w:numId="12">
    <w:abstractNumId w:val="2"/>
  </w:num>
  <w:num w:numId="13">
    <w:abstractNumId w:val="40"/>
  </w:num>
  <w:num w:numId="14">
    <w:abstractNumId w:val="32"/>
  </w:num>
  <w:num w:numId="15">
    <w:abstractNumId w:val="18"/>
  </w:num>
  <w:num w:numId="16">
    <w:abstractNumId w:val="22"/>
  </w:num>
  <w:num w:numId="17">
    <w:abstractNumId w:val="16"/>
  </w:num>
  <w:num w:numId="18">
    <w:abstractNumId w:val="27"/>
  </w:num>
  <w:num w:numId="19">
    <w:abstractNumId w:val="13"/>
  </w:num>
  <w:num w:numId="20">
    <w:abstractNumId w:val="12"/>
  </w:num>
  <w:num w:numId="21">
    <w:abstractNumId w:val="25"/>
  </w:num>
  <w:num w:numId="22">
    <w:abstractNumId w:val="38"/>
  </w:num>
  <w:num w:numId="23">
    <w:abstractNumId w:val="6"/>
  </w:num>
  <w:num w:numId="24">
    <w:abstractNumId w:val="30"/>
  </w:num>
  <w:num w:numId="25">
    <w:abstractNumId w:val="34"/>
  </w:num>
  <w:num w:numId="26">
    <w:abstractNumId w:val="1"/>
  </w:num>
  <w:num w:numId="27">
    <w:abstractNumId w:val="21"/>
  </w:num>
  <w:num w:numId="28">
    <w:abstractNumId w:val="31"/>
  </w:num>
  <w:num w:numId="29">
    <w:abstractNumId w:val="5"/>
  </w:num>
  <w:num w:numId="30">
    <w:abstractNumId w:val="35"/>
  </w:num>
  <w:num w:numId="31">
    <w:abstractNumId w:val="11"/>
  </w:num>
  <w:num w:numId="32">
    <w:abstractNumId w:val="14"/>
  </w:num>
  <w:num w:numId="33">
    <w:abstractNumId w:val="23"/>
  </w:num>
  <w:num w:numId="34">
    <w:abstractNumId w:val="10"/>
  </w:num>
  <w:num w:numId="35">
    <w:abstractNumId w:val="3"/>
  </w:num>
  <w:num w:numId="36">
    <w:abstractNumId w:val="15"/>
  </w:num>
  <w:num w:numId="37">
    <w:abstractNumId w:val="24"/>
  </w:num>
  <w:num w:numId="38">
    <w:abstractNumId w:val="7"/>
  </w:num>
  <w:num w:numId="39">
    <w:abstractNumId w:val="0"/>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pringerBasicNumb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9p20w5p2jpv0srez0ps5tr08wrswztax25t5&quot;&gt;Manuscript_1&lt;record-ids&gt;&lt;item&gt;84&lt;/item&gt;&lt;item&gt;113&lt;/item&gt;&lt;item&gt;132&lt;/item&gt;&lt;item&gt;175&lt;/item&gt;&lt;item&gt;213&lt;/item&gt;&lt;item&gt;215&lt;/item&gt;&lt;item&gt;219&lt;/item&gt;&lt;item&gt;221&lt;/item&gt;&lt;item&gt;223&lt;/item&gt;&lt;item&gt;227&lt;/item&gt;&lt;item&gt;228&lt;/item&gt;&lt;item&gt;229&lt;/item&gt;&lt;item&gt;233&lt;/item&gt;&lt;item&gt;240&lt;/item&gt;&lt;item&gt;247&lt;/item&gt;&lt;item&gt;251&lt;/item&gt;&lt;item&gt;254&lt;/item&gt;&lt;item&gt;258&lt;/item&gt;&lt;item&gt;261&lt;/item&gt;&lt;item&gt;262&lt;/item&gt;&lt;item&gt;264&lt;/item&gt;&lt;item&gt;271&lt;/item&gt;&lt;item&gt;275&lt;/item&gt;&lt;item&gt;276&lt;/item&gt;&lt;item&gt;278&lt;/item&gt;&lt;item&gt;279&lt;/item&gt;&lt;item&gt;280&lt;/item&gt;&lt;item&gt;281&lt;/item&gt;&lt;item&gt;283&lt;/item&gt;&lt;item&gt;287&lt;/item&gt;&lt;item&gt;288&lt;/item&gt;&lt;item&gt;291&lt;/item&gt;&lt;item&gt;292&lt;/item&gt;&lt;item&gt;302&lt;/item&gt;&lt;item&gt;305&lt;/item&gt;&lt;item&gt;308&lt;/item&gt;&lt;/record-ids&gt;&lt;/item&gt;&lt;/Libraries&gt;"/>
  </w:docVars>
  <w:rsids>
    <w:rsidRoot w:val="000C4B67"/>
    <w:rsid w:val="000008F3"/>
    <w:rsid w:val="00001331"/>
    <w:rsid w:val="00002466"/>
    <w:rsid w:val="00004115"/>
    <w:rsid w:val="00005065"/>
    <w:rsid w:val="00006869"/>
    <w:rsid w:val="00007D63"/>
    <w:rsid w:val="0001141F"/>
    <w:rsid w:val="00011C63"/>
    <w:rsid w:val="00013CAA"/>
    <w:rsid w:val="00016DCD"/>
    <w:rsid w:val="00022B77"/>
    <w:rsid w:val="00024C0B"/>
    <w:rsid w:val="0002615A"/>
    <w:rsid w:val="00027F61"/>
    <w:rsid w:val="0003305B"/>
    <w:rsid w:val="00035DFB"/>
    <w:rsid w:val="00036CA6"/>
    <w:rsid w:val="00040157"/>
    <w:rsid w:val="0004163A"/>
    <w:rsid w:val="00042088"/>
    <w:rsid w:val="00044C53"/>
    <w:rsid w:val="00044F49"/>
    <w:rsid w:val="00045ACA"/>
    <w:rsid w:val="00046CCA"/>
    <w:rsid w:val="00046F47"/>
    <w:rsid w:val="00051234"/>
    <w:rsid w:val="00051390"/>
    <w:rsid w:val="00054010"/>
    <w:rsid w:val="00055241"/>
    <w:rsid w:val="0005535A"/>
    <w:rsid w:val="00055EEE"/>
    <w:rsid w:val="00056114"/>
    <w:rsid w:val="0005711B"/>
    <w:rsid w:val="0006483E"/>
    <w:rsid w:val="00064FE7"/>
    <w:rsid w:val="00067948"/>
    <w:rsid w:val="00070F27"/>
    <w:rsid w:val="00071EDD"/>
    <w:rsid w:val="000720B0"/>
    <w:rsid w:val="000732CF"/>
    <w:rsid w:val="00080BCF"/>
    <w:rsid w:val="00080C10"/>
    <w:rsid w:val="00091492"/>
    <w:rsid w:val="00091929"/>
    <w:rsid w:val="00091E1D"/>
    <w:rsid w:val="00096306"/>
    <w:rsid w:val="000B0171"/>
    <w:rsid w:val="000B06D1"/>
    <w:rsid w:val="000B37FD"/>
    <w:rsid w:val="000B4E02"/>
    <w:rsid w:val="000B6AF1"/>
    <w:rsid w:val="000C1711"/>
    <w:rsid w:val="000C4B67"/>
    <w:rsid w:val="000C4F95"/>
    <w:rsid w:val="000C5876"/>
    <w:rsid w:val="000C62DE"/>
    <w:rsid w:val="000C62DF"/>
    <w:rsid w:val="000C6602"/>
    <w:rsid w:val="000C6627"/>
    <w:rsid w:val="000C6983"/>
    <w:rsid w:val="000C6C1B"/>
    <w:rsid w:val="000C6F01"/>
    <w:rsid w:val="000C7E4B"/>
    <w:rsid w:val="000D00BC"/>
    <w:rsid w:val="000D19CC"/>
    <w:rsid w:val="000D39D2"/>
    <w:rsid w:val="000D4CF5"/>
    <w:rsid w:val="000D4E08"/>
    <w:rsid w:val="000D6482"/>
    <w:rsid w:val="000D716C"/>
    <w:rsid w:val="000E2250"/>
    <w:rsid w:val="000E3D65"/>
    <w:rsid w:val="000E47BD"/>
    <w:rsid w:val="000E4B38"/>
    <w:rsid w:val="000E5415"/>
    <w:rsid w:val="000E55F8"/>
    <w:rsid w:val="000E5901"/>
    <w:rsid w:val="000E778C"/>
    <w:rsid w:val="000F1193"/>
    <w:rsid w:val="00100EAB"/>
    <w:rsid w:val="001027F1"/>
    <w:rsid w:val="00102D07"/>
    <w:rsid w:val="001041B2"/>
    <w:rsid w:val="001052FD"/>
    <w:rsid w:val="00105401"/>
    <w:rsid w:val="001054F3"/>
    <w:rsid w:val="0010591D"/>
    <w:rsid w:val="00106726"/>
    <w:rsid w:val="001067A0"/>
    <w:rsid w:val="0010721E"/>
    <w:rsid w:val="00111062"/>
    <w:rsid w:val="0011140C"/>
    <w:rsid w:val="00113716"/>
    <w:rsid w:val="00114984"/>
    <w:rsid w:val="0011515E"/>
    <w:rsid w:val="00115774"/>
    <w:rsid w:val="00122355"/>
    <w:rsid w:val="001264DE"/>
    <w:rsid w:val="0012741A"/>
    <w:rsid w:val="00127539"/>
    <w:rsid w:val="001348E1"/>
    <w:rsid w:val="00136EF1"/>
    <w:rsid w:val="00137BB6"/>
    <w:rsid w:val="00137C24"/>
    <w:rsid w:val="00137C32"/>
    <w:rsid w:val="001401FB"/>
    <w:rsid w:val="00140221"/>
    <w:rsid w:val="0014097E"/>
    <w:rsid w:val="001420F1"/>
    <w:rsid w:val="001432A3"/>
    <w:rsid w:val="00144544"/>
    <w:rsid w:val="0015344A"/>
    <w:rsid w:val="00154299"/>
    <w:rsid w:val="001549B3"/>
    <w:rsid w:val="00155B00"/>
    <w:rsid w:val="001608A8"/>
    <w:rsid w:val="00171135"/>
    <w:rsid w:val="00175086"/>
    <w:rsid w:val="0017526B"/>
    <w:rsid w:val="0017549D"/>
    <w:rsid w:val="00175DBD"/>
    <w:rsid w:val="001765BE"/>
    <w:rsid w:val="001778DF"/>
    <w:rsid w:val="00180499"/>
    <w:rsid w:val="0018102E"/>
    <w:rsid w:val="00181B2F"/>
    <w:rsid w:val="0018511C"/>
    <w:rsid w:val="00186854"/>
    <w:rsid w:val="00187A66"/>
    <w:rsid w:val="001939F5"/>
    <w:rsid w:val="00195245"/>
    <w:rsid w:val="00195A12"/>
    <w:rsid w:val="001A049B"/>
    <w:rsid w:val="001A164C"/>
    <w:rsid w:val="001A37D1"/>
    <w:rsid w:val="001A3D53"/>
    <w:rsid w:val="001B2573"/>
    <w:rsid w:val="001B6591"/>
    <w:rsid w:val="001B7288"/>
    <w:rsid w:val="001C47E0"/>
    <w:rsid w:val="001D0185"/>
    <w:rsid w:val="001D1868"/>
    <w:rsid w:val="001D18E5"/>
    <w:rsid w:val="001D2C41"/>
    <w:rsid w:val="001D2D06"/>
    <w:rsid w:val="001D644F"/>
    <w:rsid w:val="001D6D74"/>
    <w:rsid w:val="001D722F"/>
    <w:rsid w:val="001D7AFC"/>
    <w:rsid w:val="001E2C39"/>
    <w:rsid w:val="001E33AD"/>
    <w:rsid w:val="001E5315"/>
    <w:rsid w:val="001F224D"/>
    <w:rsid w:val="001F3347"/>
    <w:rsid w:val="001F69D5"/>
    <w:rsid w:val="001F7B12"/>
    <w:rsid w:val="001F7E79"/>
    <w:rsid w:val="002037F8"/>
    <w:rsid w:val="00203E00"/>
    <w:rsid w:val="00206191"/>
    <w:rsid w:val="0020666B"/>
    <w:rsid w:val="00216229"/>
    <w:rsid w:val="00217117"/>
    <w:rsid w:val="0022014F"/>
    <w:rsid w:val="0022290E"/>
    <w:rsid w:val="002246A4"/>
    <w:rsid w:val="00224C5D"/>
    <w:rsid w:val="00225394"/>
    <w:rsid w:val="002275AC"/>
    <w:rsid w:val="00230099"/>
    <w:rsid w:val="00230A0C"/>
    <w:rsid w:val="00230ED6"/>
    <w:rsid w:val="00233518"/>
    <w:rsid w:val="00240FB7"/>
    <w:rsid w:val="002424BB"/>
    <w:rsid w:val="002452D9"/>
    <w:rsid w:val="002464BA"/>
    <w:rsid w:val="002512F8"/>
    <w:rsid w:val="002512FF"/>
    <w:rsid w:val="00252D6C"/>
    <w:rsid w:val="00252F98"/>
    <w:rsid w:val="00254679"/>
    <w:rsid w:val="0025566D"/>
    <w:rsid w:val="00255D9C"/>
    <w:rsid w:val="00256112"/>
    <w:rsid w:val="0025764E"/>
    <w:rsid w:val="0026174A"/>
    <w:rsid w:val="00266B83"/>
    <w:rsid w:val="00266F4F"/>
    <w:rsid w:val="002706CC"/>
    <w:rsid w:val="0027145B"/>
    <w:rsid w:val="00271E21"/>
    <w:rsid w:val="00272C41"/>
    <w:rsid w:val="00273179"/>
    <w:rsid w:val="002731DD"/>
    <w:rsid w:val="002749C3"/>
    <w:rsid w:val="00275B43"/>
    <w:rsid w:val="00283C28"/>
    <w:rsid w:val="00296415"/>
    <w:rsid w:val="00297224"/>
    <w:rsid w:val="002A672C"/>
    <w:rsid w:val="002A756B"/>
    <w:rsid w:val="002B1165"/>
    <w:rsid w:val="002B1DAD"/>
    <w:rsid w:val="002B26D0"/>
    <w:rsid w:val="002B334C"/>
    <w:rsid w:val="002B5408"/>
    <w:rsid w:val="002B6C73"/>
    <w:rsid w:val="002B719F"/>
    <w:rsid w:val="002C1456"/>
    <w:rsid w:val="002C26F4"/>
    <w:rsid w:val="002C3696"/>
    <w:rsid w:val="002C4B5B"/>
    <w:rsid w:val="002C4D8B"/>
    <w:rsid w:val="002C6C7A"/>
    <w:rsid w:val="002D0B87"/>
    <w:rsid w:val="002D2116"/>
    <w:rsid w:val="002D4A13"/>
    <w:rsid w:val="002E4CAB"/>
    <w:rsid w:val="002E6606"/>
    <w:rsid w:val="002E7EA6"/>
    <w:rsid w:val="002F2313"/>
    <w:rsid w:val="002F3870"/>
    <w:rsid w:val="002F415F"/>
    <w:rsid w:val="002F4583"/>
    <w:rsid w:val="002F633A"/>
    <w:rsid w:val="002F7B5A"/>
    <w:rsid w:val="0030281A"/>
    <w:rsid w:val="0030347F"/>
    <w:rsid w:val="00313CD8"/>
    <w:rsid w:val="00314822"/>
    <w:rsid w:val="00315F10"/>
    <w:rsid w:val="003200E2"/>
    <w:rsid w:val="00321862"/>
    <w:rsid w:val="00324F88"/>
    <w:rsid w:val="0032551A"/>
    <w:rsid w:val="00334055"/>
    <w:rsid w:val="003351FB"/>
    <w:rsid w:val="003366F0"/>
    <w:rsid w:val="00337ADB"/>
    <w:rsid w:val="00341603"/>
    <w:rsid w:val="003439B2"/>
    <w:rsid w:val="0034763D"/>
    <w:rsid w:val="00352209"/>
    <w:rsid w:val="00352BA3"/>
    <w:rsid w:val="003535A0"/>
    <w:rsid w:val="00353F0E"/>
    <w:rsid w:val="00353FDF"/>
    <w:rsid w:val="003563FB"/>
    <w:rsid w:val="00357669"/>
    <w:rsid w:val="0036005B"/>
    <w:rsid w:val="00360729"/>
    <w:rsid w:val="00360CB8"/>
    <w:rsid w:val="00361E51"/>
    <w:rsid w:val="00362536"/>
    <w:rsid w:val="0036350D"/>
    <w:rsid w:val="00363C75"/>
    <w:rsid w:val="00364411"/>
    <w:rsid w:val="00364B6A"/>
    <w:rsid w:val="00364C47"/>
    <w:rsid w:val="00365FB0"/>
    <w:rsid w:val="003665D8"/>
    <w:rsid w:val="003678F2"/>
    <w:rsid w:val="00367FC2"/>
    <w:rsid w:val="003703C7"/>
    <w:rsid w:val="0037263C"/>
    <w:rsid w:val="003757A2"/>
    <w:rsid w:val="00375A03"/>
    <w:rsid w:val="003764D7"/>
    <w:rsid w:val="003766AC"/>
    <w:rsid w:val="00377690"/>
    <w:rsid w:val="0038170E"/>
    <w:rsid w:val="00381BC1"/>
    <w:rsid w:val="00383F02"/>
    <w:rsid w:val="00392B69"/>
    <w:rsid w:val="00392C2B"/>
    <w:rsid w:val="00394A93"/>
    <w:rsid w:val="003953B5"/>
    <w:rsid w:val="00396E32"/>
    <w:rsid w:val="003A2903"/>
    <w:rsid w:val="003A3C1C"/>
    <w:rsid w:val="003A4ACD"/>
    <w:rsid w:val="003A69EE"/>
    <w:rsid w:val="003A74C3"/>
    <w:rsid w:val="003A7F1C"/>
    <w:rsid w:val="003A7F9B"/>
    <w:rsid w:val="003B1547"/>
    <w:rsid w:val="003B258B"/>
    <w:rsid w:val="003B3159"/>
    <w:rsid w:val="003C1032"/>
    <w:rsid w:val="003C7F4C"/>
    <w:rsid w:val="003D2C9D"/>
    <w:rsid w:val="003D2D5A"/>
    <w:rsid w:val="003D3B16"/>
    <w:rsid w:val="003D4C91"/>
    <w:rsid w:val="003D5746"/>
    <w:rsid w:val="003D5860"/>
    <w:rsid w:val="003F03F8"/>
    <w:rsid w:val="003F12B5"/>
    <w:rsid w:val="003F19CA"/>
    <w:rsid w:val="003F1F96"/>
    <w:rsid w:val="003F23D6"/>
    <w:rsid w:val="003F3836"/>
    <w:rsid w:val="004013BC"/>
    <w:rsid w:val="00401799"/>
    <w:rsid w:val="004026DA"/>
    <w:rsid w:val="00404461"/>
    <w:rsid w:val="0040666C"/>
    <w:rsid w:val="004107B4"/>
    <w:rsid w:val="00412986"/>
    <w:rsid w:val="004132EE"/>
    <w:rsid w:val="00413BBD"/>
    <w:rsid w:val="00415CC1"/>
    <w:rsid w:val="004210E1"/>
    <w:rsid w:val="00422A54"/>
    <w:rsid w:val="00423901"/>
    <w:rsid w:val="00424964"/>
    <w:rsid w:val="00424AD4"/>
    <w:rsid w:val="00424BA2"/>
    <w:rsid w:val="004266EA"/>
    <w:rsid w:val="00426EB4"/>
    <w:rsid w:val="00427F3D"/>
    <w:rsid w:val="00430024"/>
    <w:rsid w:val="00430EF3"/>
    <w:rsid w:val="00433267"/>
    <w:rsid w:val="00433CF4"/>
    <w:rsid w:val="004347CB"/>
    <w:rsid w:val="00434F4E"/>
    <w:rsid w:val="00435F3B"/>
    <w:rsid w:val="00436ECD"/>
    <w:rsid w:val="004372B9"/>
    <w:rsid w:val="00442881"/>
    <w:rsid w:val="004447BE"/>
    <w:rsid w:val="004449D8"/>
    <w:rsid w:val="0044656E"/>
    <w:rsid w:val="00451934"/>
    <w:rsid w:val="00457811"/>
    <w:rsid w:val="004618F1"/>
    <w:rsid w:val="00462260"/>
    <w:rsid w:val="0046363A"/>
    <w:rsid w:val="004669CC"/>
    <w:rsid w:val="00467069"/>
    <w:rsid w:val="00467461"/>
    <w:rsid w:val="00467FCE"/>
    <w:rsid w:val="00471086"/>
    <w:rsid w:val="004741A5"/>
    <w:rsid w:val="0047645B"/>
    <w:rsid w:val="00477099"/>
    <w:rsid w:val="00481C7F"/>
    <w:rsid w:val="00483868"/>
    <w:rsid w:val="00487B82"/>
    <w:rsid w:val="00494E3D"/>
    <w:rsid w:val="004A13DA"/>
    <w:rsid w:val="004A2D59"/>
    <w:rsid w:val="004A2DA4"/>
    <w:rsid w:val="004A69FF"/>
    <w:rsid w:val="004B0A47"/>
    <w:rsid w:val="004B6F45"/>
    <w:rsid w:val="004C01F8"/>
    <w:rsid w:val="004C1845"/>
    <w:rsid w:val="004C3373"/>
    <w:rsid w:val="004C5FF3"/>
    <w:rsid w:val="004D0132"/>
    <w:rsid w:val="004D0758"/>
    <w:rsid w:val="004D683E"/>
    <w:rsid w:val="004D6B35"/>
    <w:rsid w:val="004E0A58"/>
    <w:rsid w:val="004E23BD"/>
    <w:rsid w:val="004E2408"/>
    <w:rsid w:val="004E3A3B"/>
    <w:rsid w:val="004E55E3"/>
    <w:rsid w:val="004E673B"/>
    <w:rsid w:val="004E688F"/>
    <w:rsid w:val="004E6F48"/>
    <w:rsid w:val="004F0AA5"/>
    <w:rsid w:val="004F1B69"/>
    <w:rsid w:val="004F3050"/>
    <w:rsid w:val="004F3F20"/>
    <w:rsid w:val="004F6096"/>
    <w:rsid w:val="004F6265"/>
    <w:rsid w:val="004F6586"/>
    <w:rsid w:val="004F6B86"/>
    <w:rsid w:val="005000F4"/>
    <w:rsid w:val="00500D47"/>
    <w:rsid w:val="0050164D"/>
    <w:rsid w:val="0050199F"/>
    <w:rsid w:val="00503617"/>
    <w:rsid w:val="00504D74"/>
    <w:rsid w:val="0050551C"/>
    <w:rsid w:val="0050575E"/>
    <w:rsid w:val="00507162"/>
    <w:rsid w:val="00510498"/>
    <w:rsid w:val="00512011"/>
    <w:rsid w:val="00514AF1"/>
    <w:rsid w:val="005178EE"/>
    <w:rsid w:val="00520214"/>
    <w:rsid w:val="00520717"/>
    <w:rsid w:val="005231FF"/>
    <w:rsid w:val="005251AD"/>
    <w:rsid w:val="00525B52"/>
    <w:rsid w:val="00526761"/>
    <w:rsid w:val="00526F5F"/>
    <w:rsid w:val="00530AE3"/>
    <w:rsid w:val="00530DDC"/>
    <w:rsid w:val="00532123"/>
    <w:rsid w:val="00536661"/>
    <w:rsid w:val="005372D6"/>
    <w:rsid w:val="0054047F"/>
    <w:rsid w:val="00543A38"/>
    <w:rsid w:val="00546206"/>
    <w:rsid w:val="00546F54"/>
    <w:rsid w:val="00551CD0"/>
    <w:rsid w:val="005542EC"/>
    <w:rsid w:val="005544CF"/>
    <w:rsid w:val="005547EF"/>
    <w:rsid w:val="00555C7D"/>
    <w:rsid w:val="0055653E"/>
    <w:rsid w:val="00557642"/>
    <w:rsid w:val="00561B7B"/>
    <w:rsid w:val="00565672"/>
    <w:rsid w:val="0056674A"/>
    <w:rsid w:val="00567517"/>
    <w:rsid w:val="00574079"/>
    <w:rsid w:val="0057518F"/>
    <w:rsid w:val="0057597C"/>
    <w:rsid w:val="005763AF"/>
    <w:rsid w:val="00577025"/>
    <w:rsid w:val="00580F41"/>
    <w:rsid w:val="00584202"/>
    <w:rsid w:val="00584422"/>
    <w:rsid w:val="00585097"/>
    <w:rsid w:val="0058608D"/>
    <w:rsid w:val="005872D1"/>
    <w:rsid w:val="005934CA"/>
    <w:rsid w:val="005A0B92"/>
    <w:rsid w:val="005A1270"/>
    <w:rsid w:val="005A2CAE"/>
    <w:rsid w:val="005A3A1A"/>
    <w:rsid w:val="005A5BE7"/>
    <w:rsid w:val="005A6D65"/>
    <w:rsid w:val="005A7356"/>
    <w:rsid w:val="005A742B"/>
    <w:rsid w:val="005B2130"/>
    <w:rsid w:val="005B3140"/>
    <w:rsid w:val="005B4E22"/>
    <w:rsid w:val="005B5947"/>
    <w:rsid w:val="005B7C83"/>
    <w:rsid w:val="005C2DF7"/>
    <w:rsid w:val="005C4307"/>
    <w:rsid w:val="005C48B8"/>
    <w:rsid w:val="005D0BDE"/>
    <w:rsid w:val="005D308D"/>
    <w:rsid w:val="005D3202"/>
    <w:rsid w:val="005D418F"/>
    <w:rsid w:val="005D4DF5"/>
    <w:rsid w:val="005E2BC2"/>
    <w:rsid w:val="005F01DB"/>
    <w:rsid w:val="005F05A2"/>
    <w:rsid w:val="005F3E10"/>
    <w:rsid w:val="006005EA"/>
    <w:rsid w:val="006041A9"/>
    <w:rsid w:val="00614985"/>
    <w:rsid w:val="006163A2"/>
    <w:rsid w:val="00620376"/>
    <w:rsid w:val="00620A42"/>
    <w:rsid w:val="00622E0C"/>
    <w:rsid w:val="00624424"/>
    <w:rsid w:val="006254F4"/>
    <w:rsid w:val="00626A87"/>
    <w:rsid w:val="00630223"/>
    <w:rsid w:val="0063132A"/>
    <w:rsid w:val="00634662"/>
    <w:rsid w:val="006361D2"/>
    <w:rsid w:val="00644B02"/>
    <w:rsid w:val="00650DBD"/>
    <w:rsid w:val="0065128E"/>
    <w:rsid w:val="0065184D"/>
    <w:rsid w:val="0065479E"/>
    <w:rsid w:val="006548C3"/>
    <w:rsid w:val="00654E1F"/>
    <w:rsid w:val="00655A8C"/>
    <w:rsid w:val="006564B3"/>
    <w:rsid w:val="006573D0"/>
    <w:rsid w:val="00660B32"/>
    <w:rsid w:val="00661927"/>
    <w:rsid w:val="00677D1E"/>
    <w:rsid w:val="00681CC7"/>
    <w:rsid w:val="00682101"/>
    <w:rsid w:val="006905D6"/>
    <w:rsid w:val="0069344B"/>
    <w:rsid w:val="006945F1"/>
    <w:rsid w:val="00695EF7"/>
    <w:rsid w:val="006A03E0"/>
    <w:rsid w:val="006A0EA9"/>
    <w:rsid w:val="006A166D"/>
    <w:rsid w:val="006A2576"/>
    <w:rsid w:val="006A3238"/>
    <w:rsid w:val="006A4795"/>
    <w:rsid w:val="006B0250"/>
    <w:rsid w:val="006B211D"/>
    <w:rsid w:val="006B470C"/>
    <w:rsid w:val="006C1896"/>
    <w:rsid w:val="006C38B7"/>
    <w:rsid w:val="006C4E43"/>
    <w:rsid w:val="006C6207"/>
    <w:rsid w:val="006D0D2A"/>
    <w:rsid w:val="006D452B"/>
    <w:rsid w:val="006D5D0D"/>
    <w:rsid w:val="006D6017"/>
    <w:rsid w:val="006D641A"/>
    <w:rsid w:val="006D7AFD"/>
    <w:rsid w:val="006E00D2"/>
    <w:rsid w:val="006E1811"/>
    <w:rsid w:val="006E1CE4"/>
    <w:rsid w:val="006E22E9"/>
    <w:rsid w:val="006E3702"/>
    <w:rsid w:val="006E3813"/>
    <w:rsid w:val="006F1F83"/>
    <w:rsid w:val="006F312A"/>
    <w:rsid w:val="006F418A"/>
    <w:rsid w:val="006F42E4"/>
    <w:rsid w:val="006F7ECC"/>
    <w:rsid w:val="00700D84"/>
    <w:rsid w:val="00710344"/>
    <w:rsid w:val="007134E7"/>
    <w:rsid w:val="00714C8E"/>
    <w:rsid w:val="00716BA3"/>
    <w:rsid w:val="00717DCF"/>
    <w:rsid w:val="007203F7"/>
    <w:rsid w:val="007215B3"/>
    <w:rsid w:val="007256EA"/>
    <w:rsid w:val="00725B99"/>
    <w:rsid w:val="0072722D"/>
    <w:rsid w:val="007275A9"/>
    <w:rsid w:val="00727602"/>
    <w:rsid w:val="00734201"/>
    <w:rsid w:val="00737EBC"/>
    <w:rsid w:val="00741031"/>
    <w:rsid w:val="00741239"/>
    <w:rsid w:val="00741CA8"/>
    <w:rsid w:val="007463DF"/>
    <w:rsid w:val="00751839"/>
    <w:rsid w:val="007518B3"/>
    <w:rsid w:val="00756256"/>
    <w:rsid w:val="00757AEA"/>
    <w:rsid w:val="007628AA"/>
    <w:rsid w:val="00765299"/>
    <w:rsid w:val="00767512"/>
    <w:rsid w:val="00767C49"/>
    <w:rsid w:val="00770ECC"/>
    <w:rsid w:val="00772243"/>
    <w:rsid w:val="00773B93"/>
    <w:rsid w:val="0077572D"/>
    <w:rsid w:val="00777564"/>
    <w:rsid w:val="00777A07"/>
    <w:rsid w:val="00785454"/>
    <w:rsid w:val="00792DEA"/>
    <w:rsid w:val="00793CB6"/>
    <w:rsid w:val="0079552E"/>
    <w:rsid w:val="00795862"/>
    <w:rsid w:val="00795D18"/>
    <w:rsid w:val="007A083F"/>
    <w:rsid w:val="007A4057"/>
    <w:rsid w:val="007B21F6"/>
    <w:rsid w:val="007B2C51"/>
    <w:rsid w:val="007B3CF5"/>
    <w:rsid w:val="007B56A9"/>
    <w:rsid w:val="007B5A65"/>
    <w:rsid w:val="007B6B1E"/>
    <w:rsid w:val="007B6C6A"/>
    <w:rsid w:val="007C1956"/>
    <w:rsid w:val="007C657F"/>
    <w:rsid w:val="007D3EE8"/>
    <w:rsid w:val="007E25D5"/>
    <w:rsid w:val="007E3BC3"/>
    <w:rsid w:val="007E5C08"/>
    <w:rsid w:val="007E6E7B"/>
    <w:rsid w:val="007F0E30"/>
    <w:rsid w:val="007F53B3"/>
    <w:rsid w:val="007F705C"/>
    <w:rsid w:val="00800969"/>
    <w:rsid w:val="00801677"/>
    <w:rsid w:val="00802C17"/>
    <w:rsid w:val="0080442B"/>
    <w:rsid w:val="008114C5"/>
    <w:rsid w:val="00813BF7"/>
    <w:rsid w:val="00814181"/>
    <w:rsid w:val="00814DE9"/>
    <w:rsid w:val="00815D7D"/>
    <w:rsid w:val="008172D6"/>
    <w:rsid w:val="008176A2"/>
    <w:rsid w:val="00820DDB"/>
    <w:rsid w:val="00820F9F"/>
    <w:rsid w:val="00822353"/>
    <w:rsid w:val="008223B7"/>
    <w:rsid w:val="00826419"/>
    <w:rsid w:val="00826CC5"/>
    <w:rsid w:val="00827290"/>
    <w:rsid w:val="00827350"/>
    <w:rsid w:val="008306F3"/>
    <w:rsid w:val="00832625"/>
    <w:rsid w:val="00837156"/>
    <w:rsid w:val="00837F52"/>
    <w:rsid w:val="008448A4"/>
    <w:rsid w:val="00851768"/>
    <w:rsid w:val="0085273F"/>
    <w:rsid w:val="00855C35"/>
    <w:rsid w:val="00857C3D"/>
    <w:rsid w:val="00857F1C"/>
    <w:rsid w:val="008621ED"/>
    <w:rsid w:val="0086280A"/>
    <w:rsid w:val="00863C29"/>
    <w:rsid w:val="00864C6E"/>
    <w:rsid w:val="0086564D"/>
    <w:rsid w:val="0086770D"/>
    <w:rsid w:val="00870FAD"/>
    <w:rsid w:val="00871ED5"/>
    <w:rsid w:val="00872CCE"/>
    <w:rsid w:val="00873779"/>
    <w:rsid w:val="008802C8"/>
    <w:rsid w:val="008821E7"/>
    <w:rsid w:val="00885845"/>
    <w:rsid w:val="00887222"/>
    <w:rsid w:val="008878FA"/>
    <w:rsid w:val="00890E69"/>
    <w:rsid w:val="00893AF5"/>
    <w:rsid w:val="008A054E"/>
    <w:rsid w:val="008A2CD2"/>
    <w:rsid w:val="008A4DA7"/>
    <w:rsid w:val="008A582D"/>
    <w:rsid w:val="008B0771"/>
    <w:rsid w:val="008C5A95"/>
    <w:rsid w:val="008C6FF7"/>
    <w:rsid w:val="008D0718"/>
    <w:rsid w:val="008D2175"/>
    <w:rsid w:val="008D377A"/>
    <w:rsid w:val="008D4F8E"/>
    <w:rsid w:val="008E546F"/>
    <w:rsid w:val="008E596D"/>
    <w:rsid w:val="008E6A68"/>
    <w:rsid w:val="008E7644"/>
    <w:rsid w:val="008E7F86"/>
    <w:rsid w:val="008F0C3C"/>
    <w:rsid w:val="008F6BD3"/>
    <w:rsid w:val="00901A38"/>
    <w:rsid w:val="00901D94"/>
    <w:rsid w:val="00906970"/>
    <w:rsid w:val="00907D32"/>
    <w:rsid w:val="00914C8A"/>
    <w:rsid w:val="00916462"/>
    <w:rsid w:val="00920579"/>
    <w:rsid w:val="00920779"/>
    <w:rsid w:val="00920B23"/>
    <w:rsid w:val="00920F73"/>
    <w:rsid w:val="009253B1"/>
    <w:rsid w:val="00927E85"/>
    <w:rsid w:val="0093022F"/>
    <w:rsid w:val="00934411"/>
    <w:rsid w:val="00936C4C"/>
    <w:rsid w:val="00940414"/>
    <w:rsid w:val="00945D30"/>
    <w:rsid w:val="00946137"/>
    <w:rsid w:val="009466E0"/>
    <w:rsid w:val="0095046E"/>
    <w:rsid w:val="00952CD1"/>
    <w:rsid w:val="009559FD"/>
    <w:rsid w:val="00956590"/>
    <w:rsid w:val="00957536"/>
    <w:rsid w:val="00962732"/>
    <w:rsid w:val="009671EB"/>
    <w:rsid w:val="0096739E"/>
    <w:rsid w:val="00967D44"/>
    <w:rsid w:val="00967E25"/>
    <w:rsid w:val="0097271E"/>
    <w:rsid w:val="0097357A"/>
    <w:rsid w:val="009762DD"/>
    <w:rsid w:val="00983974"/>
    <w:rsid w:val="009843DA"/>
    <w:rsid w:val="009918D6"/>
    <w:rsid w:val="00991CA9"/>
    <w:rsid w:val="00992761"/>
    <w:rsid w:val="00993966"/>
    <w:rsid w:val="00994846"/>
    <w:rsid w:val="00996CBB"/>
    <w:rsid w:val="009A0A76"/>
    <w:rsid w:val="009A2C3B"/>
    <w:rsid w:val="009A2CE1"/>
    <w:rsid w:val="009A2E6E"/>
    <w:rsid w:val="009A40BA"/>
    <w:rsid w:val="009A6D09"/>
    <w:rsid w:val="009A7281"/>
    <w:rsid w:val="009A788E"/>
    <w:rsid w:val="009B0990"/>
    <w:rsid w:val="009B0CE5"/>
    <w:rsid w:val="009B168F"/>
    <w:rsid w:val="009B3CE5"/>
    <w:rsid w:val="009B41F6"/>
    <w:rsid w:val="009B496E"/>
    <w:rsid w:val="009B6310"/>
    <w:rsid w:val="009B6E95"/>
    <w:rsid w:val="009C09C2"/>
    <w:rsid w:val="009C0A87"/>
    <w:rsid w:val="009C4293"/>
    <w:rsid w:val="009C43B7"/>
    <w:rsid w:val="009C47EA"/>
    <w:rsid w:val="009C6652"/>
    <w:rsid w:val="009C6722"/>
    <w:rsid w:val="009D5566"/>
    <w:rsid w:val="009E05B0"/>
    <w:rsid w:val="009E36C4"/>
    <w:rsid w:val="009E3965"/>
    <w:rsid w:val="009E5B6C"/>
    <w:rsid w:val="009E6239"/>
    <w:rsid w:val="009E678D"/>
    <w:rsid w:val="009E717A"/>
    <w:rsid w:val="009E770C"/>
    <w:rsid w:val="009F0520"/>
    <w:rsid w:val="009F0521"/>
    <w:rsid w:val="009F2131"/>
    <w:rsid w:val="009F53EE"/>
    <w:rsid w:val="009F763B"/>
    <w:rsid w:val="009F7AD7"/>
    <w:rsid w:val="009F7CB7"/>
    <w:rsid w:val="00A009AF"/>
    <w:rsid w:val="00A02B37"/>
    <w:rsid w:val="00A07B80"/>
    <w:rsid w:val="00A10576"/>
    <w:rsid w:val="00A12E5F"/>
    <w:rsid w:val="00A154DF"/>
    <w:rsid w:val="00A17C98"/>
    <w:rsid w:val="00A20F33"/>
    <w:rsid w:val="00A22406"/>
    <w:rsid w:val="00A24823"/>
    <w:rsid w:val="00A26579"/>
    <w:rsid w:val="00A2688C"/>
    <w:rsid w:val="00A31158"/>
    <w:rsid w:val="00A314F7"/>
    <w:rsid w:val="00A31CAE"/>
    <w:rsid w:val="00A377DE"/>
    <w:rsid w:val="00A37CFF"/>
    <w:rsid w:val="00A40826"/>
    <w:rsid w:val="00A4528F"/>
    <w:rsid w:val="00A464B0"/>
    <w:rsid w:val="00A50118"/>
    <w:rsid w:val="00A50E45"/>
    <w:rsid w:val="00A528CC"/>
    <w:rsid w:val="00A531CE"/>
    <w:rsid w:val="00A542B5"/>
    <w:rsid w:val="00A5440F"/>
    <w:rsid w:val="00A55993"/>
    <w:rsid w:val="00A61142"/>
    <w:rsid w:val="00A61B28"/>
    <w:rsid w:val="00A65BBE"/>
    <w:rsid w:val="00A679BC"/>
    <w:rsid w:val="00A70E65"/>
    <w:rsid w:val="00A73C44"/>
    <w:rsid w:val="00A7402E"/>
    <w:rsid w:val="00A75C28"/>
    <w:rsid w:val="00A761F1"/>
    <w:rsid w:val="00A76824"/>
    <w:rsid w:val="00A80585"/>
    <w:rsid w:val="00A80F3F"/>
    <w:rsid w:val="00A8227D"/>
    <w:rsid w:val="00A83CC2"/>
    <w:rsid w:val="00A844CC"/>
    <w:rsid w:val="00A91263"/>
    <w:rsid w:val="00A97BF6"/>
    <w:rsid w:val="00AA1419"/>
    <w:rsid w:val="00AA1986"/>
    <w:rsid w:val="00AA2717"/>
    <w:rsid w:val="00AA788E"/>
    <w:rsid w:val="00AA7E74"/>
    <w:rsid w:val="00AB1F78"/>
    <w:rsid w:val="00AB447E"/>
    <w:rsid w:val="00AB5B19"/>
    <w:rsid w:val="00AC1226"/>
    <w:rsid w:val="00AC2D07"/>
    <w:rsid w:val="00AC3376"/>
    <w:rsid w:val="00AC5303"/>
    <w:rsid w:val="00AC5B7F"/>
    <w:rsid w:val="00AC6136"/>
    <w:rsid w:val="00AC72AB"/>
    <w:rsid w:val="00AC7654"/>
    <w:rsid w:val="00AD011E"/>
    <w:rsid w:val="00AD0295"/>
    <w:rsid w:val="00AD07D9"/>
    <w:rsid w:val="00AD09C1"/>
    <w:rsid w:val="00AD2A1F"/>
    <w:rsid w:val="00AD2A98"/>
    <w:rsid w:val="00AD30D6"/>
    <w:rsid w:val="00AD3326"/>
    <w:rsid w:val="00AD52B3"/>
    <w:rsid w:val="00AD7A8F"/>
    <w:rsid w:val="00AD7B1F"/>
    <w:rsid w:val="00AE0937"/>
    <w:rsid w:val="00AE29D9"/>
    <w:rsid w:val="00AE3558"/>
    <w:rsid w:val="00AE39B8"/>
    <w:rsid w:val="00AE3A77"/>
    <w:rsid w:val="00AE54D2"/>
    <w:rsid w:val="00AF5D95"/>
    <w:rsid w:val="00AF7E7D"/>
    <w:rsid w:val="00B00824"/>
    <w:rsid w:val="00B009C1"/>
    <w:rsid w:val="00B024DE"/>
    <w:rsid w:val="00B0398D"/>
    <w:rsid w:val="00B03B53"/>
    <w:rsid w:val="00B044C7"/>
    <w:rsid w:val="00B07B66"/>
    <w:rsid w:val="00B07CA6"/>
    <w:rsid w:val="00B1281C"/>
    <w:rsid w:val="00B16EDA"/>
    <w:rsid w:val="00B178A9"/>
    <w:rsid w:val="00B20C8B"/>
    <w:rsid w:val="00B235F4"/>
    <w:rsid w:val="00B23FA4"/>
    <w:rsid w:val="00B242C6"/>
    <w:rsid w:val="00B2447B"/>
    <w:rsid w:val="00B24D38"/>
    <w:rsid w:val="00B267FF"/>
    <w:rsid w:val="00B273CA"/>
    <w:rsid w:val="00B4065A"/>
    <w:rsid w:val="00B423AF"/>
    <w:rsid w:val="00B42ADF"/>
    <w:rsid w:val="00B42E48"/>
    <w:rsid w:val="00B459BC"/>
    <w:rsid w:val="00B4753C"/>
    <w:rsid w:val="00B5089C"/>
    <w:rsid w:val="00B53938"/>
    <w:rsid w:val="00B5459E"/>
    <w:rsid w:val="00B5558B"/>
    <w:rsid w:val="00B55FD7"/>
    <w:rsid w:val="00B570F6"/>
    <w:rsid w:val="00B60883"/>
    <w:rsid w:val="00B61AC8"/>
    <w:rsid w:val="00B61B0C"/>
    <w:rsid w:val="00B66641"/>
    <w:rsid w:val="00B70578"/>
    <w:rsid w:val="00B71B41"/>
    <w:rsid w:val="00B7292A"/>
    <w:rsid w:val="00B76DBC"/>
    <w:rsid w:val="00B76ED0"/>
    <w:rsid w:val="00B776C3"/>
    <w:rsid w:val="00B804C8"/>
    <w:rsid w:val="00B80A91"/>
    <w:rsid w:val="00B80F0B"/>
    <w:rsid w:val="00B868D0"/>
    <w:rsid w:val="00B8717A"/>
    <w:rsid w:val="00B8780B"/>
    <w:rsid w:val="00B92683"/>
    <w:rsid w:val="00B929CF"/>
    <w:rsid w:val="00B92B62"/>
    <w:rsid w:val="00B92C75"/>
    <w:rsid w:val="00B92DF8"/>
    <w:rsid w:val="00B9423D"/>
    <w:rsid w:val="00B95E91"/>
    <w:rsid w:val="00B964DD"/>
    <w:rsid w:val="00B965BF"/>
    <w:rsid w:val="00B97DE3"/>
    <w:rsid w:val="00BA0A58"/>
    <w:rsid w:val="00BB2E3E"/>
    <w:rsid w:val="00BC6076"/>
    <w:rsid w:val="00BD2974"/>
    <w:rsid w:val="00BE083A"/>
    <w:rsid w:val="00BE1B64"/>
    <w:rsid w:val="00BE59CF"/>
    <w:rsid w:val="00BE5E5B"/>
    <w:rsid w:val="00BE7257"/>
    <w:rsid w:val="00BE72CB"/>
    <w:rsid w:val="00BE7445"/>
    <w:rsid w:val="00BF0842"/>
    <w:rsid w:val="00BF0DB5"/>
    <w:rsid w:val="00BF1206"/>
    <w:rsid w:val="00BF30B9"/>
    <w:rsid w:val="00BF4954"/>
    <w:rsid w:val="00C004E7"/>
    <w:rsid w:val="00C01427"/>
    <w:rsid w:val="00C01C51"/>
    <w:rsid w:val="00C036BD"/>
    <w:rsid w:val="00C03E7E"/>
    <w:rsid w:val="00C06A25"/>
    <w:rsid w:val="00C0756A"/>
    <w:rsid w:val="00C23F16"/>
    <w:rsid w:val="00C248CA"/>
    <w:rsid w:val="00C24E0B"/>
    <w:rsid w:val="00C304BE"/>
    <w:rsid w:val="00C339D1"/>
    <w:rsid w:val="00C348E7"/>
    <w:rsid w:val="00C349AB"/>
    <w:rsid w:val="00C349EA"/>
    <w:rsid w:val="00C35964"/>
    <w:rsid w:val="00C37DB8"/>
    <w:rsid w:val="00C40156"/>
    <w:rsid w:val="00C41559"/>
    <w:rsid w:val="00C44491"/>
    <w:rsid w:val="00C454A3"/>
    <w:rsid w:val="00C45713"/>
    <w:rsid w:val="00C4658A"/>
    <w:rsid w:val="00C5127A"/>
    <w:rsid w:val="00C516CA"/>
    <w:rsid w:val="00C54624"/>
    <w:rsid w:val="00C54744"/>
    <w:rsid w:val="00C57200"/>
    <w:rsid w:val="00C6066E"/>
    <w:rsid w:val="00C6148C"/>
    <w:rsid w:val="00C63662"/>
    <w:rsid w:val="00C66F9D"/>
    <w:rsid w:val="00C67E37"/>
    <w:rsid w:val="00C71672"/>
    <w:rsid w:val="00C71B3E"/>
    <w:rsid w:val="00C720BC"/>
    <w:rsid w:val="00C72DF9"/>
    <w:rsid w:val="00C73440"/>
    <w:rsid w:val="00C74793"/>
    <w:rsid w:val="00C75AA4"/>
    <w:rsid w:val="00C80FF0"/>
    <w:rsid w:val="00C825DA"/>
    <w:rsid w:val="00C83172"/>
    <w:rsid w:val="00C83506"/>
    <w:rsid w:val="00C83CEF"/>
    <w:rsid w:val="00C84B08"/>
    <w:rsid w:val="00C85BD2"/>
    <w:rsid w:val="00C866A5"/>
    <w:rsid w:val="00C90F7C"/>
    <w:rsid w:val="00C946A7"/>
    <w:rsid w:val="00C955D4"/>
    <w:rsid w:val="00C97CC5"/>
    <w:rsid w:val="00C97FD2"/>
    <w:rsid w:val="00CA05C1"/>
    <w:rsid w:val="00CA21D4"/>
    <w:rsid w:val="00CA29A7"/>
    <w:rsid w:val="00CA4202"/>
    <w:rsid w:val="00CA7F01"/>
    <w:rsid w:val="00CB1229"/>
    <w:rsid w:val="00CB1C52"/>
    <w:rsid w:val="00CB5A54"/>
    <w:rsid w:val="00CB5C69"/>
    <w:rsid w:val="00CB7F76"/>
    <w:rsid w:val="00CC0BAD"/>
    <w:rsid w:val="00CC2472"/>
    <w:rsid w:val="00CC2C26"/>
    <w:rsid w:val="00CC43A1"/>
    <w:rsid w:val="00CC70EE"/>
    <w:rsid w:val="00CC7EAC"/>
    <w:rsid w:val="00CD020C"/>
    <w:rsid w:val="00CD1F14"/>
    <w:rsid w:val="00CD32D3"/>
    <w:rsid w:val="00CD368B"/>
    <w:rsid w:val="00CD65D7"/>
    <w:rsid w:val="00CD67B1"/>
    <w:rsid w:val="00CD7F3F"/>
    <w:rsid w:val="00CE278A"/>
    <w:rsid w:val="00CE29B1"/>
    <w:rsid w:val="00CF13AB"/>
    <w:rsid w:val="00D01050"/>
    <w:rsid w:val="00D01458"/>
    <w:rsid w:val="00D017EF"/>
    <w:rsid w:val="00D03088"/>
    <w:rsid w:val="00D030E4"/>
    <w:rsid w:val="00D0514D"/>
    <w:rsid w:val="00D06962"/>
    <w:rsid w:val="00D06DA8"/>
    <w:rsid w:val="00D07ADF"/>
    <w:rsid w:val="00D07F52"/>
    <w:rsid w:val="00D111F3"/>
    <w:rsid w:val="00D114A0"/>
    <w:rsid w:val="00D11D00"/>
    <w:rsid w:val="00D13190"/>
    <w:rsid w:val="00D17977"/>
    <w:rsid w:val="00D243DE"/>
    <w:rsid w:val="00D253BF"/>
    <w:rsid w:val="00D2634D"/>
    <w:rsid w:val="00D26D6F"/>
    <w:rsid w:val="00D30179"/>
    <w:rsid w:val="00D307E5"/>
    <w:rsid w:val="00D33D71"/>
    <w:rsid w:val="00D3548E"/>
    <w:rsid w:val="00D359B9"/>
    <w:rsid w:val="00D35B78"/>
    <w:rsid w:val="00D40D38"/>
    <w:rsid w:val="00D41137"/>
    <w:rsid w:val="00D41909"/>
    <w:rsid w:val="00D44139"/>
    <w:rsid w:val="00D5252E"/>
    <w:rsid w:val="00D536BB"/>
    <w:rsid w:val="00D57095"/>
    <w:rsid w:val="00D57257"/>
    <w:rsid w:val="00D5729B"/>
    <w:rsid w:val="00D6033D"/>
    <w:rsid w:val="00D638E5"/>
    <w:rsid w:val="00D64736"/>
    <w:rsid w:val="00D65A04"/>
    <w:rsid w:val="00D70C55"/>
    <w:rsid w:val="00D71998"/>
    <w:rsid w:val="00D7220B"/>
    <w:rsid w:val="00D7419D"/>
    <w:rsid w:val="00D74FB0"/>
    <w:rsid w:val="00D7524C"/>
    <w:rsid w:val="00D7592E"/>
    <w:rsid w:val="00D774BC"/>
    <w:rsid w:val="00D77BB1"/>
    <w:rsid w:val="00D77E23"/>
    <w:rsid w:val="00D820CF"/>
    <w:rsid w:val="00D831FA"/>
    <w:rsid w:val="00D83F4B"/>
    <w:rsid w:val="00D841E0"/>
    <w:rsid w:val="00D85196"/>
    <w:rsid w:val="00D862B0"/>
    <w:rsid w:val="00D90817"/>
    <w:rsid w:val="00D93664"/>
    <w:rsid w:val="00D93D7D"/>
    <w:rsid w:val="00D95B28"/>
    <w:rsid w:val="00D962D4"/>
    <w:rsid w:val="00DA10DF"/>
    <w:rsid w:val="00DA1DAE"/>
    <w:rsid w:val="00DA2A9F"/>
    <w:rsid w:val="00DA46F0"/>
    <w:rsid w:val="00DA4F2D"/>
    <w:rsid w:val="00DA5BD3"/>
    <w:rsid w:val="00DA7E41"/>
    <w:rsid w:val="00DB1B22"/>
    <w:rsid w:val="00DB432D"/>
    <w:rsid w:val="00DB728C"/>
    <w:rsid w:val="00DB77A7"/>
    <w:rsid w:val="00DC433C"/>
    <w:rsid w:val="00DC76DC"/>
    <w:rsid w:val="00DD277C"/>
    <w:rsid w:val="00DD3D91"/>
    <w:rsid w:val="00DD4384"/>
    <w:rsid w:val="00DE05EF"/>
    <w:rsid w:val="00DE09ED"/>
    <w:rsid w:val="00DE2F69"/>
    <w:rsid w:val="00DE3150"/>
    <w:rsid w:val="00DE3EBE"/>
    <w:rsid w:val="00DE4806"/>
    <w:rsid w:val="00DE6E23"/>
    <w:rsid w:val="00DE72C6"/>
    <w:rsid w:val="00DE7AB3"/>
    <w:rsid w:val="00DF0B8F"/>
    <w:rsid w:val="00DF350D"/>
    <w:rsid w:val="00E00A01"/>
    <w:rsid w:val="00E00B19"/>
    <w:rsid w:val="00E01172"/>
    <w:rsid w:val="00E05D3D"/>
    <w:rsid w:val="00E062C0"/>
    <w:rsid w:val="00E06730"/>
    <w:rsid w:val="00E06769"/>
    <w:rsid w:val="00E105CF"/>
    <w:rsid w:val="00E148B1"/>
    <w:rsid w:val="00E16EAB"/>
    <w:rsid w:val="00E23BB2"/>
    <w:rsid w:val="00E23E9E"/>
    <w:rsid w:val="00E249CE"/>
    <w:rsid w:val="00E26F64"/>
    <w:rsid w:val="00E311B7"/>
    <w:rsid w:val="00E3273A"/>
    <w:rsid w:val="00E32C67"/>
    <w:rsid w:val="00E344CF"/>
    <w:rsid w:val="00E36A45"/>
    <w:rsid w:val="00E37C00"/>
    <w:rsid w:val="00E430B9"/>
    <w:rsid w:val="00E43A96"/>
    <w:rsid w:val="00E44A38"/>
    <w:rsid w:val="00E45F92"/>
    <w:rsid w:val="00E5072F"/>
    <w:rsid w:val="00E54583"/>
    <w:rsid w:val="00E5575D"/>
    <w:rsid w:val="00E57367"/>
    <w:rsid w:val="00E60216"/>
    <w:rsid w:val="00E60289"/>
    <w:rsid w:val="00E60D73"/>
    <w:rsid w:val="00E63902"/>
    <w:rsid w:val="00E64150"/>
    <w:rsid w:val="00E64827"/>
    <w:rsid w:val="00E65997"/>
    <w:rsid w:val="00E66B0B"/>
    <w:rsid w:val="00E66CAA"/>
    <w:rsid w:val="00E74076"/>
    <w:rsid w:val="00E7410F"/>
    <w:rsid w:val="00E74B39"/>
    <w:rsid w:val="00E90852"/>
    <w:rsid w:val="00E91927"/>
    <w:rsid w:val="00E933CE"/>
    <w:rsid w:val="00E94CD8"/>
    <w:rsid w:val="00E94DFA"/>
    <w:rsid w:val="00E965F6"/>
    <w:rsid w:val="00E968C8"/>
    <w:rsid w:val="00EA12C4"/>
    <w:rsid w:val="00EA20E3"/>
    <w:rsid w:val="00EA54F6"/>
    <w:rsid w:val="00EA55AD"/>
    <w:rsid w:val="00EA5ED1"/>
    <w:rsid w:val="00EA71B6"/>
    <w:rsid w:val="00EB00F6"/>
    <w:rsid w:val="00EB08BA"/>
    <w:rsid w:val="00EB144F"/>
    <w:rsid w:val="00EB3D12"/>
    <w:rsid w:val="00EB6249"/>
    <w:rsid w:val="00EC3502"/>
    <w:rsid w:val="00EC4E91"/>
    <w:rsid w:val="00EC5406"/>
    <w:rsid w:val="00ED0AD1"/>
    <w:rsid w:val="00ED104C"/>
    <w:rsid w:val="00ED2F19"/>
    <w:rsid w:val="00ED5B77"/>
    <w:rsid w:val="00EE1097"/>
    <w:rsid w:val="00EE2DDF"/>
    <w:rsid w:val="00EE326F"/>
    <w:rsid w:val="00EE375D"/>
    <w:rsid w:val="00EE4298"/>
    <w:rsid w:val="00EE45CD"/>
    <w:rsid w:val="00EE4E36"/>
    <w:rsid w:val="00EE53A1"/>
    <w:rsid w:val="00EE6815"/>
    <w:rsid w:val="00EE7A29"/>
    <w:rsid w:val="00EF24A3"/>
    <w:rsid w:val="00EF365D"/>
    <w:rsid w:val="00EF4D5E"/>
    <w:rsid w:val="00EF531D"/>
    <w:rsid w:val="00F02198"/>
    <w:rsid w:val="00F03FEF"/>
    <w:rsid w:val="00F04798"/>
    <w:rsid w:val="00F05A16"/>
    <w:rsid w:val="00F110B0"/>
    <w:rsid w:val="00F15AEA"/>
    <w:rsid w:val="00F20754"/>
    <w:rsid w:val="00F20DD5"/>
    <w:rsid w:val="00F22EF7"/>
    <w:rsid w:val="00F230DD"/>
    <w:rsid w:val="00F23DC8"/>
    <w:rsid w:val="00F2729F"/>
    <w:rsid w:val="00F27D89"/>
    <w:rsid w:val="00F30C1D"/>
    <w:rsid w:val="00F31B40"/>
    <w:rsid w:val="00F37093"/>
    <w:rsid w:val="00F4420E"/>
    <w:rsid w:val="00F4559E"/>
    <w:rsid w:val="00F47B20"/>
    <w:rsid w:val="00F544AC"/>
    <w:rsid w:val="00F55E5C"/>
    <w:rsid w:val="00F567C8"/>
    <w:rsid w:val="00F56A50"/>
    <w:rsid w:val="00F575E7"/>
    <w:rsid w:val="00F610F3"/>
    <w:rsid w:val="00F61953"/>
    <w:rsid w:val="00F62218"/>
    <w:rsid w:val="00F6295F"/>
    <w:rsid w:val="00F66ECB"/>
    <w:rsid w:val="00F677F3"/>
    <w:rsid w:val="00F73E84"/>
    <w:rsid w:val="00F74E9C"/>
    <w:rsid w:val="00F76285"/>
    <w:rsid w:val="00F76589"/>
    <w:rsid w:val="00F80C09"/>
    <w:rsid w:val="00F81E31"/>
    <w:rsid w:val="00F83768"/>
    <w:rsid w:val="00F83CE9"/>
    <w:rsid w:val="00F90458"/>
    <w:rsid w:val="00F93002"/>
    <w:rsid w:val="00F9335B"/>
    <w:rsid w:val="00F95293"/>
    <w:rsid w:val="00FA0449"/>
    <w:rsid w:val="00FA0674"/>
    <w:rsid w:val="00FA383A"/>
    <w:rsid w:val="00FA43B6"/>
    <w:rsid w:val="00FA50B6"/>
    <w:rsid w:val="00FA55AA"/>
    <w:rsid w:val="00FB0A4C"/>
    <w:rsid w:val="00FB6061"/>
    <w:rsid w:val="00FC16D0"/>
    <w:rsid w:val="00FC5A03"/>
    <w:rsid w:val="00FC6A61"/>
    <w:rsid w:val="00FC6EBD"/>
    <w:rsid w:val="00FD038E"/>
    <w:rsid w:val="00FD1093"/>
    <w:rsid w:val="00FD2867"/>
    <w:rsid w:val="00FD323C"/>
    <w:rsid w:val="00FD3D17"/>
    <w:rsid w:val="00FD48DD"/>
    <w:rsid w:val="00FD65D9"/>
    <w:rsid w:val="00FE1E0F"/>
    <w:rsid w:val="00FE3B28"/>
    <w:rsid w:val="00FE3F3A"/>
    <w:rsid w:val="00FE4009"/>
    <w:rsid w:val="00FE441A"/>
    <w:rsid w:val="00FE57F8"/>
    <w:rsid w:val="00FE5F53"/>
    <w:rsid w:val="00FE7F02"/>
    <w:rsid w:val="00FF2360"/>
    <w:rsid w:val="00FF32B2"/>
    <w:rsid w:val="00FF3D15"/>
    <w:rsid w:val="00FF4D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6B3D1"/>
  <w15:docId w15:val="{A4281259-1F5E-BE40-B028-DAB4E491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CBB"/>
    <w:rPr>
      <w:rFonts w:ascii="Times New Roman" w:hAnsi="Times New Roman" w:cs="Times New Roman"/>
      <w:lang w:eastAsia="en-GB"/>
    </w:rPr>
  </w:style>
  <w:style w:type="paragraph" w:styleId="Heading1">
    <w:name w:val="heading 1"/>
    <w:basedOn w:val="Normal"/>
    <w:link w:val="Heading1Char"/>
    <w:qFormat/>
    <w:rsid w:val="0025764E"/>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nhideWhenUsed/>
    <w:qFormat/>
    <w:rsid w:val="008306F3"/>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8306F3"/>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8306F3"/>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Heading7">
    <w:name w:val="heading 7"/>
    <w:basedOn w:val="Normal"/>
    <w:next w:val="Normal"/>
    <w:link w:val="Heading7Char"/>
    <w:qFormat/>
    <w:rsid w:val="00DA5BD3"/>
    <w:pPr>
      <w:spacing w:before="240" w:after="60"/>
      <w:outlineLvl w:val="6"/>
    </w:pPr>
    <w:rPr>
      <w:rFonts w:eastAsia="Times New Roman"/>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4B67"/>
  </w:style>
  <w:style w:type="character" w:styleId="Hyperlink">
    <w:name w:val="Hyperlink"/>
    <w:basedOn w:val="DefaultParagraphFont"/>
    <w:uiPriority w:val="99"/>
    <w:unhideWhenUsed/>
    <w:rsid w:val="00BF1206"/>
    <w:rPr>
      <w:color w:val="0000FF" w:themeColor="hyperlink"/>
      <w:u w:val="single"/>
    </w:rPr>
  </w:style>
  <w:style w:type="paragraph" w:styleId="Header">
    <w:name w:val="header"/>
    <w:basedOn w:val="Normal"/>
    <w:link w:val="HeaderChar"/>
    <w:uiPriority w:val="99"/>
    <w:unhideWhenUsed/>
    <w:rsid w:val="00BF1206"/>
    <w:pPr>
      <w:tabs>
        <w:tab w:val="center" w:pos="4513"/>
        <w:tab w:val="right" w:pos="9026"/>
      </w:tabs>
    </w:pPr>
    <w:rPr>
      <w:rFonts w:ascii="Tw Cen MT" w:hAnsi="Tw Cen MT" w:cstheme="minorBidi"/>
      <w:lang w:eastAsia="en-US"/>
    </w:rPr>
  </w:style>
  <w:style w:type="character" w:customStyle="1" w:styleId="HeaderChar">
    <w:name w:val="Header Char"/>
    <w:basedOn w:val="DefaultParagraphFont"/>
    <w:link w:val="Header"/>
    <w:uiPriority w:val="99"/>
    <w:rsid w:val="00BF1206"/>
  </w:style>
  <w:style w:type="paragraph" w:styleId="Footer">
    <w:name w:val="footer"/>
    <w:basedOn w:val="Normal"/>
    <w:link w:val="FooterChar"/>
    <w:unhideWhenUsed/>
    <w:rsid w:val="00BF1206"/>
    <w:pPr>
      <w:tabs>
        <w:tab w:val="center" w:pos="4513"/>
        <w:tab w:val="right" w:pos="9026"/>
      </w:tabs>
    </w:pPr>
    <w:rPr>
      <w:rFonts w:ascii="Tw Cen MT" w:hAnsi="Tw Cen MT" w:cstheme="minorBidi"/>
      <w:lang w:eastAsia="en-US"/>
    </w:rPr>
  </w:style>
  <w:style w:type="character" w:customStyle="1" w:styleId="FooterChar">
    <w:name w:val="Footer Char"/>
    <w:basedOn w:val="DefaultParagraphFont"/>
    <w:link w:val="Footer"/>
    <w:uiPriority w:val="99"/>
    <w:rsid w:val="00BF1206"/>
  </w:style>
  <w:style w:type="paragraph" w:styleId="BalloonText">
    <w:name w:val="Balloon Text"/>
    <w:basedOn w:val="Normal"/>
    <w:link w:val="BalloonTextChar"/>
    <w:uiPriority w:val="99"/>
    <w:semiHidden/>
    <w:unhideWhenUsed/>
    <w:rsid w:val="001D722F"/>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1D722F"/>
    <w:rPr>
      <w:rFonts w:ascii="Tahoma" w:hAnsi="Tahoma" w:cs="Tahoma"/>
      <w:sz w:val="16"/>
      <w:szCs w:val="16"/>
    </w:rPr>
  </w:style>
  <w:style w:type="character" w:customStyle="1" w:styleId="Heading1Char">
    <w:name w:val="Heading 1 Char"/>
    <w:basedOn w:val="DefaultParagraphFont"/>
    <w:link w:val="Heading1"/>
    <w:rsid w:val="0025764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rsid w:val="008306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06F3"/>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306F3"/>
    <w:pPr>
      <w:spacing w:before="100" w:beforeAutospacing="1" w:after="100" w:afterAutospacing="1"/>
    </w:pPr>
    <w:rPr>
      <w:rFonts w:eastAsia="Times New Roman"/>
    </w:rPr>
  </w:style>
  <w:style w:type="character" w:customStyle="1" w:styleId="Heading2Char">
    <w:name w:val="Heading 2 Char"/>
    <w:basedOn w:val="DefaultParagraphFont"/>
    <w:link w:val="Heading2"/>
    <w:rsid w:val="008306F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36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6F0"/>
    <w:pPr>
      <w:ind w:left="720"/>
      <w:contextualSpacing/>
    </w:pPr>
    <w:rPr>
      <w:rFonts w:ascii="Tw Cen MT" w:hAnsi="Tw Cen MT" w:cstheme="minorBidi"/>
      <w:lang w:eastAsia="en-US"/>
    </w:rPr>
  </w:style>
  <w:style w:type="character" w:styleId="CommentReference">
    <w:name w:val="annotation reference"/>
    <w:basedOn w:val="DefaultParagraphFont"/>
    <w:uiPriority w:val="99"/>
    <w:semiHidden/>
    <w:unhideWhenUsed/>
    <w:rsid w:val="003953B5"/>
    <w:rPr>
      <w:sz w:val="16"/>
      <w:szCs w:val="16"/>
    </w:rPr>
  </w:style>
  <w:style w:type="paragraph" w:styleId="CommentText">
    <w:name w:val="annotation text"/>
    <w:basedOn w:val="Normal"/>
    <w:link w:val="CommentTextChar"/>
    <w:uiPriority w:val="99"/>
    <w:unhideWhenUsed/>
    <w:rsid w:val="003953B5"/>
    <w:rPr>
      <w:rFonts w:ascii="Tw Cen MT" w:hAnsi="Tw Cen MT" w:cstheme="minorBidi"/>
      <w:sz w:val="20"/>
      <w:szCs w:val="20"/>
      <w:lang w:eastAsia="en-US"/>
    </w:rPr>
  </w:style>
  <w:style w:type="character" w:customStyle="1" w:styleId="CommentTextChar">
    <w:name w:val="Comment Text Char"/>
    <w:basedOn w:val="DefaultParagraphFont"/>
    <w:link w:val="CommentText"/>
    <w:uiPriority w:val="99"/>
    <w:rsid w:val="003953B5"/>
    <w:rPr>
      <w:sz w:val="20"/>
      <w:szCs w:val="20"/>
    </w:rPr>
  </w:style>
  <w:style w:type="paragraph" w:styleId="CommentSubject">
    <w:name w:val="annotation subject"/>
    <w:basedOn w:val="CommentText"/>
    <w:next w:val="CommentText"/>
    <w:link w:val="CommentSubjectChar"/>
    <w:uiPriority w:val="99"/>
    <w:semiHidden/>
    <w:unhideWhenUsed/>
    <w:rsid w:val="003953B5"/>
    <w:rPr>
      <w:b/>
      <w:bCs/>
    </w:rPr>
  </w:style>
  <w:style w:type="character" w:customStyle="1" w:styleId="CommentSubjectChar">
    <w:name w:val="Comment Subject Char"/>
    <w:basedOn w:val="CommentTextChar"/>
    <w:link w:val="CommentSubject"/>
    <w:uiPriority w:val="99"/>
    <w:semiHidden/>
    <w:rsid w:val="003953B5"/>
    <w:rPr>
      <w:b/>
      <w:bCs/>
      <w:sz w:val="20"/>
      <w:szCs w:val="20"/>
    </w:rPr>
  </w:style>
  <w:style w:type="paragraph" w:customStyle="1" w:styleId="EndNoteBibliographyTitle">
    <w:name w:val="EndNote Bibliography Title"/>
    <w:basedOn w:val="Normal"/>
    <w:link w:val="EndNoteBibliographyTitleChar"/>
    <w:rsid w:val="004669CC"/>
    <w:pPr>
      <w:jc w:val="center"/>
    </w:pPr>
    <w:rPr>
      <w:rFonts w:ascii="Arial" w:hAnsi="Arial" w:cs="Arial"/>
      <w:noProof/>
      <w:lang w:val="en-US" w:eastAsia="en-US"/>
    </w:rPr>
  </w:style>
  <w:style w:type="character" w:customStyle="1" w:styleId="EndNoteBibliographyTitleChar">
    <w:name w:val="EndNote Bibliography Title Char"/>
    <w:basedOn w:val="DefaultParagraphFont"/>
    <w:link w:val="EndNoteBibliographyTitle"/>
    <w:rsid w:val="004669CC"/>
    <w:rPr>
      <w:rFonts w:ascii="Arial" w:hAnsi="Arial" w:cs="Arial"/>
      <w:noProof/>
      <w:lang w:val="en-US"/>
    </w:rPr>
  </w:style>
  <w:style w:type="paragraph" w:customStyle="1" w:styleId="EndNoteBibliography">
    <w:name w:val="EndNote Bibliography"/>
    <w:basedOn w:val="Normal"/>
    <w:link w:val="EndNoteBibliographyChar"/>
    <w:rsid w:val="004669CC"/>
    <w:pPr>
      <w:spacing w:line="360" w:lineRule="auto"/>
    </w:pPr>
    <w:rPr>
      <w:rFonts w:ascii="Arial" w:hAnsi="Arial" w:cs="Arial"/>
      <w:noProof/>
      <w:lang w:val="en-US" w:eastAsia="en-US"/>
    </w:rPr>
  </w:style>
  <w:style w:type="character" w:customStyle="1" w:styleId="EndNoteBibliographyChar">
    <w:name w:val="EndNote Bibliography Char"/>
    <w:basedOn w:val="DefaultParagraphFont"/>
    <w:link w:val="EndNoteBibliography"/>
    <w:rsid w:val="004669CC"/>
    <w:rPr>
      <w:rFonts w:ascii="Arial" w:hAnsi="Arial" w:cs="Arial"/>
      <w:noProof/>
      <w:lang w:val="en-US"/>
    </w:rPr>
  </w:style>
  <w:style w:type="paragraph" w:styleId="Caption">
    <w:name w:val="caption"/>
    <w:basedOn w:val="Normal"/>
    <w:next w:val="Normal"/>
    <w:unhideWhenUsed/>
    <w:qFormat/>
    <w:rsid w:val="00BF4954"/>
    <w:pPr>
      <w:spacing w:after="200"/>
    </w:pPr>
    <w:rPr>
      <w:rFonts w:eastAsia="Calibri"/>
      <w:b/>
      <w:bCs/>
      <w:color w:val="4F81BD"/>
      <w:sz w:val="18"/>
      <w:szCs w:val="18"/>
      <w:lang w:val="pt-PT" w:eastAsia="en-US"/>
    </w:rPr>
  </w:style>
  <w:style w:type="paragraph" w:customStyle="1" w:styleId="Corpo">
    <w:name w:val="Corpo"/>
    <w:rsid w:val="0018102E"/>
    <w:pPr>
      <w:pBdr>
        <w:top w:val="nil"/>
        <w:left w:val="nil"/>
        <w:bottom w:val="nil"/>
        <w:right w:val="nil"/>
        <w:between w:val="nil"/>
        <w:bar w:val="nil"/>
      </w:pBdr>
      <w:spacing w:after="200" w:line="480" w:lineRule="auto"/>
    </w:pPr>
    <w:rPr>
      <w:rFonts w:ascii="Times New Roman" w:eastAsia="Arial Unicode MS" w:hAnsi="Times New Roman" w:cs="Arial Unicode MS"/>
      <w:color w:val="000000"/>
      <w:u w:color="000000"/>
      <w:bdr w:val="nil"/>
      <w:lang w:val="en-US"/>
    </w:rPr>
  </w:style>
  <w:style w:type="character" w:customStyle="1" w:styleId="Hyperlink0">
    <w:name w:val="Hyperlink.0"/>
    <w:rsid w:val="0018102E"/>
    <w:rPr>
      <w:rFonts w:ascii="Arial" w:eastAsia="Arial" w:hAnsi="Arial" w:cs="Arial"/>
      <w:lang w:val="en-US"/>
    </w:rPr>
  </w:style>
  <w:style w:type="character" w:customStyle="1" w:styleId="Heading7Char">
    <w:name w:val="Heading 7 Char"/>
    <w:basedOn w:val="DefaultParagraphFont"/>
    <w:link w:val="Heading7"/>
    <w:rsid w:val="00DA5BD3"/>
    <w:rPr>
      <w:rFonts w:ascii="Times New Roman" w:eastAsia="Times New Roman" w:hAnsi="Times New Roman" w:cs="Times New Roman"/>
      <w:lang w:val="pt-BR" w:eastAsia="pt-BR"/>
    </w:rPr>
  </w:style>
  <w:style w:type="paragraph" w:styleId="TOC2">
    <w:name w:val="toc 2"/>
    <w:basedOn w:val="Normal"/>
    <w:next w:val="Normal"/>
    <w:autoRedefine/>
    <w:uiPriority w:val="39"/>
    <w:rsid w:val="00DA5BD3"/>
    <w:pPr>
      <w:tabs>
        <w:tab w:val="right" w:leader="dot" w:pos="8494"/>
      </w:tabs>
      <w:spacing w:line="480" w:lineRule="auto"/>
      <w:ind w:left="240"/>
      <w:jc w:val="center"/>
      <w:outlineLvl w:val="0"/>
    </w:pPr>
    <w:rPr>
      <w:rFonts w:ascii="Arial" w:eastAsia="Times New Roman" w:hAnsi="Arial" w:cs="Arial"/>
      <w:noProof/>
      <w:lang w:val="pt-BR" w:eastAsia="pt-BR"/>
    </w:rPr>
  </w:style>
  <w:style w:type="paragraph" w:customStyle="1" w:styleId="Estilo1">
    <w:name w:val="Estilo1"/>
    <w:basedOn w:val="Normal"/>
    <w:link w:val="Estilo1Char"/>
    <w:qFormat/>
    <w:rsid w:val="00DA5BD3"/>
    <w:pPr>
      <w:spacing w:line="360" w:lineRule="auto"/>
      <w:jc w:val="right"/>
    </w:pPr>
    <w:rPr>
      <w:rFonts w:eastAsia="Times New Roman"/>
      <w:b/>
      <w:bCs/>
      <w:i/>
      <w:iCs/>
      <w:sz w:val="96"/>
      <w:szCs w:val="96"/>
      <w:u w:val="single"/>
      <w:lang w:val="pt-BR" w:eastAsia="pt-BR"/>
    </w:rPr>
  </w:style>
  <w:style w:type="paragraph" w:styleId="TOC1">
    <w:name w:val="toc 1"/>
    <w:basedOn w:val="Normal"/>
    <w:next w:val="Normal"/>
    <w:autoRedefine/>
    <w:uiPriority w:val="39"/>
    <w:rsid w:val="00DA5BD3"/>
    <w:rPr>
      <w:rFonts w:ascii="Arial" w:eastAsia="Times New Roman" w:hAnsi="Arial"/>
      <w:b/>
      <w:lang w:val="pt-BR" w:eastAsia="pt-BR"/>
    </w:rPr>
  </w:style>
  <w:style w:type="character" w:customStyle="1" w:styleId="Estilo1Char">
    <w:name w:val="Estilo1 Char"/>
    <w:link w:val="Estilo1"/>
    <w:rsid w:val="00DA5BD3"/>
    <w:rPr>
      <w:rFonts w:ascii="Times New Roman" w:eastAsia="Times New Roman" w:hAnsi="Times New Roman" w:cs="Times New Roman"/>
      <w:b/>
      <w:bCs/>
      <w:i/>
      <w:iCs/>
      <w:sz w:val="96"/>
      <w:szCs w:val="96"/>
      <w:u w:val="single"/>
      <w:lang w:val="pt-BR" w:eastAsia="pt-BR"/>
    </w:rPr>
  </w:style>
  <w:style w:type="paragraph" w:styleId="Title">
    <w:name w:val="Title"/>
    <w:basedOn w:val="Normal"/>
    <w:next w:val="Normal"/>
    <w:link w:val="TitleChar"/>
    <w:qFormat/>
    <w:rsid w:val="00DA5BD3"/>
    <w:pPr>
      <w:numPr>
        <w:numId w:val="2"/>
      </w:numPr>
      <w:spacing w:before="240" w:after="60"/>
      <w:ind w:left="360"/>
      <w:outlineLvl w:val="0"/>
    </w:pPr>
    <w:rPr>
      <w:rFonts w:ascii="Arial" w:eastAsia="Times New Roman" w:hAnsi="Arial"/>
      <w:b/>
      <w:bCs/>
      <w:kern w:val="28"/>
      <w:szCs w:val="32"/>
      <w:lang w:val="pt-BR" w:eastAsia="pt-BR"/>
    </w:rPr>
  </w:style>
  <w:style w:type="character" w:customStyle="1" w:styleId="TitleChar">
    <w:name w:val="Title Char"/>
    <w:basedOn w:val="DefaultParagraphFont"/>
    <w:link w:val="Title"/>
    <w:rsid w:val="00DA5BD3"/>
    <w:rPr>
      <w:rFonts w:ascii="Arial" w:eastAsia="Times New Roman" w:hAnsi="Arial" w:cs="Times New Roman"/>
      <w:b/>
      <w:bCs/>
      <w:kern w:val="28"/>
      <w:szCs w:val="32"/>
      <w:lang w:val="pt-BR" w:eastAsia="pt-BR"/>
    </w:rPr>
  </w:style>
  <w:style w:type="character" w:styleId="PageNumber">
    <w:name w:val="page number"/>
    <w:basedOn w:val="DefaultParagraphFont"/>
    <w:rsid w:val="00DA5BD3"/>
  </w:style>
  <w:style w:type="table" w:styleId="TableContemporary">
    <w:name w:val="Table Contemporary"/>
    <w:basedOn w:val="TableNormal"/>
    <w:rsid w:val="00DA5BD3"/>
    <w:rPr>
      <w:rFonts w:ascii="Times New Roman" w:eastAsia="Times New Roman" w:hAnsi="Times New Roman" w:cs="Times New Roman"/>
      <w:sz w:val="20"/>
      <w:szCs w:val="20"/>
      <w:lang w:val="pt-BR"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DA5BD3"/>
    <w:pPr>
      <w:spacing w:after="120"/>
    </w:pPr>
    <w:rPr>
      <w:rFonts w:eastAsia="Times New Roman"/>
      <w:lang w:val="pt-BR" w:eastAsia="pt-BR"/>
    </w:rPr>
  </w:style>
  <w:style w:type="character" w:customStyle="1" w:styleId="BodyTextChar">
    <w:name w:val="Body Text Char"/>
    <w:basedOn w:val="DefaultParagraphFont"/>
    <w:link w:val="BodyText"/>
    <w:rsid w:val="00DA5BD3"/>
    <w:rPr>
      <w:rFonts w:ascii="Times New Roman" w:eastAsia="Times New Roman" w:hAnsi="Times New Roman" w:cs="Times New Roman"/>
      <w:lang w:val="pt-BR" w:eastAsia="pt-BR"/>
    </w:rPr>
  </w:style>
  <w:style w:type="paragraph" w:styleId="BodyTextIndent">
    <w:name w:val="Body Text Indent"/>
    <w:basedOn w:val="Normal"/>
    <w:link w:val="BodyTextIndentChar"/>
    <w:rsid w:val="00DA5BD3"/>
    <w:pPr>
      <w:spacing w:after="120"/>
      <w:ind w:left="360"/>
    </w:pPr>
    <w:rPr>
      <w:rFonts w:ascii="Arial" w:eastAsia="Times New Roman" w:hAnsi="Arial"/>
      <w:lang w:val="pt-BR" w:eastAsia="pt-BR"/>
    </w:rPr>
  </w:style>
  <w:style w:type="character" w:customStyle="1" w:styleId="BodyTextIndentChar">
    <w:name w:val="Body Text Indent Char"/>
    <w:basedOn w:val="DefaultParagraphFont"/>
    <w:link w:val="BodyTextIndent"/>
    <w:rsid w:val="00DA5BD3"/>
    <w:rPr>
      <w:rFonts w:ascii="Arial" w:eastAsia="Times New Roman" w:hAnsi="Arial" w:cs="Times New Roman"/>
      <w:lang w:val="pt-BR" w:eastAsia="pt-BR"/>
    </w:rPr>
  </w:style>
  <w:style w:type="paragraph" w:styleId="BodyTextIndent2">
    <w:name w:val="Body Text Indent 2"/>
    <w:basedOn w:val="Normal"/>
    <w:link w:val="BodyTextIndent2Char"/>
    <w:rsid w:val="00DA5BD3"/>
    <w:pPr>
      <w:spacing w:after="120" w:line="480" w:lineRule="auto"/>
      <w:ind w:left="283"/>
    </w:pPr>
    <w:rPr>
      <w:rFonts w:eastAsia="Times New Roman"/>
      <w:lang w:val="pt-BR" w:eastAsia="pt-BR"/>
    </w:rPr>
  </w:style>
  <w:style w:type="character" w:customStyle="1" w:styleId="BodyTextIndent2Char">
    <w:name w:val="Body Text Indent 2 Char"/>
    <w:basedOn w:val="DefaultParagraphFont"/>
    <w:link w:val="BodyTextIndent2"/>
    <w:rsid w:val="00DA5BD3"/>
    <w:rPr>
      <w:rFonts w:ascii="Times New Roman" w:eastAsia="Times New Roman" w:hAnsi="Times New Roman" w:cs="Times New Roman"/>
      <w:lang w:val="pt-BR" w:eastAsia="pt-BR"/>
    </w:rPr>
  </w:style>
  <w:style w:type="paragraph" w:styleId="BodyText3">
    <w:name w:val="Body Text 3"/>
    <w:basedOn w:val="Normal"/>
    <w:link w:val="BodyText3Char"/>
    <w:rsid w:val="00DA5BD3"/>
    <w:pPr>
      <w:spacing w:after="120"/>
    </w:pPr>
    <w:rPr>
      <w:rFonts w:eastAsia="Times New Roman"/>
      <w:sz w:val="16"/>
      <w:szCs w:val="16"/>
      <w:lang w:val="pt-BR" w:eastAsia="pt-BR"/>
    </w:rPr>
  </w:style>
  <w:style w:type="character" w:customStyle="1" w:styleId="BodyText3Char">
    <w:name w:val="Body Text 3 Char"/>
    <w:basedOn w:val="DefaultParagraphFont"/>
    <w:link w:val="BodyText3"/>
    <w:rsid w:val="00DA5BD3"/>
    <w:rPr>
      <w:rFonts w:ascii="Times New Roman" w:eastAsia="Times New Roman" w:hAnsi="Times New Roman" w:cs="Times New Roman"/>
      <w:sz w:val="16"/>
      <w:szCs w:val="16"/>
      <w:lang w:val="pt-BR" w:eastAsia="pt-BR"/>
    </w:rPr>
  </w:style>
  <w:style w:type="character" w:customStyle="1" w:styleId="apple-style-span">
    <w:name w:val="apple-style-span"/>
    <w:basedOn w:val="DefaultParagraphFont"/>
    <w:rsid w:val="00DA5BD3"/>
  </w:style>
  <w:style w:type="character" w:styleId="Strong">
    <w:name w:val="Strong"/>
    <w:uiPriority w:val="22"/>
    <w:qFormat/>
    <w:rsid w:val="00DA5BD3"/>
    <w:rPr>
      <w:b/>
      <w:bCs/>
    </w:rPr>
  </w:style>
  <w:style w:type="paragraph" w:customStyle="1" w:styleId="authlist">
    <w:name w:val="auth_list"/>
    <w:basedOn w:val="Normal"/>
    <w:rsid w:val="00DA5BD3"/>
    <w:pPr>
      <w:spacing w:before="100" w:beforeAutospacing="1" w:after="100" w:afterAutospacing="1"/>
    </w:pPr>
    <w:rPr>
      <w:rFonts w:eastAsia="Times New Roman"/>
      <w:lang w:val="pt-BR" w:eastAsia="pt-BR"/>
    </w:rPr>
  </w:style>
  <w:style w:type="paragraph" w:styleId="FootnoteText">
    <w:name w:val="footnote text"/>
    <w:basedOn w:val="Normal"/>
    <w:link w:val="FootnoteTextChar"/>
    <w:semiHidden/>
    <w:rsid w:val="00DA5BD3"/>
    <w:rPr>
      <w:rFonts w:ascii="Arial" w:eastAsia="Times New Roman" w:hAnsi="Arial"/>
      <w:sz w:val="20"/>
      <w:szCs w:val="20"/>
      <w:lang w:val="pt-BR" w:eastAsia="pt-BR"/>
    </w:rPr>
  </w:style>
  <w:style w:type="character" w:customStyle="1" w:styleId="FootnoteTextChar">
    <w:name w:val="Footnote Text Char"/>
    <w:basedOn w:val="DefaultParagraphFont"/>
    <w:link w:val="FootnoteText"/>
    <w:semiHidden/>
    <w:rsid w:val="00DA5BD3"/>
    <w:rPr>
      <w:rFonts w:ascii="Arial" w:eastAsia="Times New Roman" w:hAnsi="Arial" w:cs="Times New Roman"/>
      <w:sz w:val="20"/>
      <w:szCs w:val="20"/>
      <w:lang w:val="pt-BR" w:eastAsia="pt-BR"/>
    </w:rPr>
  </w:style>
  <w:style w:type="character" w:styleId="FootnoteReference">
    <w:name w:val="footnote reference"/>
    <w:semiHidden/>
    <w:rsid w:val="00DA5BD3"/>
    <w:rPr>
      <w:vertAlign w:val="superscript"/>
    </w:rPr>
  </w:style>
  <w:style w:type="paragraph" w:styleId="BodyText2">
    <w:name w:val="Body Text 2"/>
    <w:basedOn w:val="Normal"/>
    <w:link w:val="BodyText2Char"/>
    <w:rsid w:val="00DA5BD3"/>
    <w:pPr>
      <w:spacing w:after="120" w:line="480" w:lineRule="auto"/>
    </w:pPr>
    <w:rPr>
      <w:rFonts w:eastAsia="Times New Roman"/>
      <w:lang w:val="pt-BR" w:eastAsia="pt-BR"/>
    </w:rPr>
  </w:style>
  <w:style w:type="character" w:customStyle="1" w:styleId="BodyText2Char">
    <w:name w:val="Body Text 2 Char"/>
    <w:basedOn w:val="DefaultParagraphFont"/>
    <w:link w:val="BodyText2"/>
    <w:rsid w:val="00DA5BD3"/>
    <w:rPr>
      <w:rFonts w:ascii="Times New Roman" w:eastAsia="Times New Roman" w:hAnsi="Times New Roman" w:cs="Times New Roman"/>
      <w:lang w:val="pt-BR" w:eastAsia="pt-BR"/>
    </w:rPr>
  </w:style>
  <w:style w:type="character" w:customStyle="1" w:styleId="printhide">
    <w:name w:val="printhide"/>
    <w:basedOn w:val="DefaultParagraphFont"/>
    <w:rsid w:val="00DA5BD3"/>
  </w:style>
  <w:style w:type="character" w:customStyle="1" w:styleId="hps">
    <w:name w:val="hps"/>
    <w:rsid w:val="00DA5BD3"/>
  </w:style>
  <w:style w:type="character" w:customStyle="1" w:styleId="atn">
    <w:name w:val="atn"/>
    <w:rsid w:val="00DA5BD3"/>
  </w:style>
  <w:style w:type="character" w:styleId="Emphasis">
    <w:name w:val="Emphasis"/>
    <w:uiPriority w:val="20"/>
    <w:qFormat/>
    <w:rsid w:val="00DA5BD3"/>
    <w:rPr>
      <w:i/>
      <w:iCs/>
    </w:rPr>
  </w:style>
  <w:style w:type="character" w:styleId="FollowedHyperlink">
    <w:name w:val="FollowedHyperlink"/>
    <w:uiPriority w:val="99"/>
    <w:semiHidden/>
    <w:unhideWhenUsed/>
    <w:rsid w:val="00DA5BD3"/>
    <w:rPr>
      <w:color w:val="800080"/>
      <w:u w:val="single"/>
    </w:rPr>
  </w:style>
  <w:style w:type="character" w:customStyle="1" w:styleId="cesartextoresposta1">
    <w:name w:val="cesar_texto_resposta1"/>
    <w:rsid w:val="00DA5BD3"/>
    <w:rPr>
      <w:rFonts w:ascii="Verdana" w:hAnsi="Verdana" w:hint="default"/>
      <w:b w:val="0"/>
      <w:bCs w:val="0"/>
      <w:color w:val="000000"/>
      <w:sz w:val="16"/>
      <w:szCs w:val="16"/>
    </w:rPr>
  </w:style>
  <w:style w:type="paragraph" w:styleId="Subtitle">
    <w:name w:val="Subtitle"/>
    <w:basedOn w:val="Normal"/>
    <w:next w:val="Normal"/>
    <w:link w:val="SubtitleChar"/>
    <w:autoRedefine/>
    <w:uiPriority w:val="99"/>
    <w:qFormat/>
    <w:rsid w:val="00DA5BD3"/>
    <w:pPr>
      <w:spacing w:line="480" w:lineRule="auto"/>
      <w:ind w:left="1276" w:hanging="1276"/>
      <w:outlineLvl w:val="1"/>
    </w:pPr>
    <w:rPr>
      <w:rFonts w:ascii="Arial" w:eastAsia="Calibri" w:hAnsi="Arial"/>
      <w:b/>
      <w:sz w:val="20"/>
      <w:szCs w:val="20"/>
      <w:lang w:val="pt-BR" w:eastAsia="pt-BR"/>
    </w:rPr>
  </w:style>
  <w:style w:type="character" w:customStyle="1" w:styleId="SubtitleChar">
    <w:name w:val="Subtitle Char"/>
    <w:basedOn w:val="DefaultParagraphFont"/>
    <w:link w:val="Subtitle"/>
    <w:uiPriority w:val="99"/>
    <w:rsid w:val="00DA5BD3"/>
    <w:rPr>
      <w:rFonts w:ascii="Arial" w:eastAsia="Calibri" w:hAnsi="Arial" w:cs="Times New Roman"/>
      <w:b/>
      <w:sz w:val="20"/>
      <w:szCs w:val="20"/>
      <w:lang w:val="pt-BR" w:eastAsia="pt-BR"/>
    </w:rPr>
  </w:style>
  <w:style w:type="paragraph" w:customStyle="1" w:styleId="Default">
    <w:name w:val="Default"/>
    <w:rsid w:val="00DA5BD3"/>
    <w:pPr>
      <w:autoSpaceDE w:val="0"/>
      <w:autoSpaceDN w:val="0"/>
      <w:adjustRightInd w:val="0"/>
    </w:pPr>
    <w:rPr>
      <w:rFonts w:ascii="Arial" w:hAnsi="Arial" w:cs="Arial"/>
      <w:color w:val="000000"/>
      <w:lang w:val="pt-BR"/>
    </w:rPr>
  </w:style>
  <w:style w:type="character" w:customStyle="1" w:styleId="pg-3ff1">
    <w:name w:val="pg-3ff1"/>
    <w:basedOn w:val="DefaultParagraphFont"/>
    <w:rsid w:val="00027F61"/>
  </w:style>
  <w:style w:type="character" w:customStyle="1" w:styleId="pg-3fc2">
    <w:name w:val="pg-3fc2"/>
    <w:basedOn w:val="DefaultParagraphFont"/>
    <w:rsid w:val="00027F61"/>
  </w:style>
  <w:style w:type="character" w:customStyle="1" w:styleId="pg-3fc4">
    <w:name w:val="pg-3fc4"/>
    <w:basedOn w:val="DefaultParagraphFont"/>
    <w:rsid w:val="00027F61"/>
  </w:style>
  <w:style w:type="character" w:customStyle="1" w:styleId="pg-3ff4">
    <w:name w:val="pg-3ff4"/>
    <w:basedOn w:val="DefaultParagraphFont"/>
    <w:rsid w:val="00027F61"/>
  </w:style>
  <w:style w:type="character" w:customStyle="1" w:styleId="yiv4368183687apple-tab-span">
    <w:name w:val="yiv4368183687apple-tab-span"/>
    <w:basedOn w:val="DefaultParagraphFont"/>
    <w:rsid w:val="0004163A"/>
  </w:style>
  <w:style w:type="character" w:customStyle="1" w:styleId="citationref">
    <w:name w:val="citationref"/>
    <w:basedOn w:val="DefaultParagraphFont"/>
    <w:rsid w:val="00826CC5"/>
  </w:style>
  <w:style w:type="character" w:customStyle="1" w:styleId="externalref">
    <w:name w:val="externalref"/>
    <w:basedOn w:val="DefaultParagraphFont"/>
    <w:rsid w:val="003B3159"/>
  </w:style>
  <w:style w:type="character" w:customStyle="1" w:styleId="refsource">
    <w:name w:val="refsource"/>
    <w:basedOn w:val="DefaultParagraphFont"/>
    <w:rsid w:val="003B3159"/>
  </w:style>
  <w:style w:type="character" w:styleId="LineNumber">
    <w:name w:val="line number"/>
    <w:basedOn w:val="DefaultParagraphFont"/>
    <w:uiPriority w:val="99"/>
    <w:semiHidden/>
    <w:unhideWhenUsed/>
    <w:rsid w:val="00826419"/>
  </w:style>
  <w:style w:type="character" w:customStyle="1" w:styleId="nlmstring-name">
    <w:name w:val="nlm_string-name"/>
    <w:basedOn w:val="DefaultParagraphFont"/>
    <w:rsid w:val="009F2131"/>
  </w:style>
  <w:style w:type="character" w:customStyle="1" w:styleId="nlmgiven-names">
    <w:name w:val="nlm_given-names"/>
    <w:basedOn w:val="DefaultParagraphFont"/>
    <w:rsid w:val="009F2131"/>
  </w:style>
  <w:style w:type="character" w:customStyle="1" w:styleId="nlmyear">
    <w:name w:val="nlm_year"/>
    <w:basedOn w:val="DefaultParagraphFont"/>
    <w:rsid w:val="009F2131"/>
  </w:style>
  <w:style w:type="character" w:customStyle="1" w:styleId="nlmfpage">
    <w:name w:val="nlm_fpage"/>
    <w:basedOn w:val="DefaultParagraphFont"/>
    <w:rsid w:val="009F2131"/>
  </w:style>
  <w:style w:type="character" w:styleId="UnresolvedMention">
    <w:name w:val="Unresolved Mention"/>
    <w:basedOn w:val="DefaultParagraphFont"/>
    <w:uiPriority w:val="99"/>
    <w:semiHidden/>
    <w:unhideWhenUsed/>
    <w:rsid w:val="00654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856">
      <w:bodyDiv w:val="1"/>
      <w:marLeft w:val="0"/>
      <w:marRight w:val="0"/>
      <w:marTop w:val="0"/>
      <w:marBottom w:val="0"/>
      <w:divBdr>
        <w:top w:val="none" w:sz="0" w:space="0" w:color="auto"/>
        <w:left w:val="none" w:sz="0" w:space="0" w:color="auto"/>
        <w:bottom w:val="none" w:sz="0" w:space="0" w:color="auto"/>
        <w:right w:val="none" w:sz="0" w:space="0" w:color="auto"/>
      </w:divBdr>
      <w:divsChild>
        <w:div w:id="34820235">
          <w:marLeft w:val="0"/>
          <w:marRight w:val="0"/>
          <w:marTop w:val="0"/>
          <w:marBottom w:val="0"/>
          <w:divBdr>
            <w:top w:val="none" w:sz="0" w:space="0" w:color="auto"/>
            <w:left w:val="none" w:sz="0" w:space="0" w:color="auto"/>
            <w:bottom w:val="none" w:sz="0" w:space="0" w:color="auto"/>
            <w:right w:val="none" w:sz="0" w:space="0" w:color="auto"/>
          </w:divBdr>
          <w:divsChild>
            <w:div w:id="1840580705">
              <w:marLeft w:val="0"/>
              <w:marRight w:val="0"/>
              <w:marTop w:val="0"/>
              <w:marBottom w:val="0"/>
              <w:divBdr>
                <w:top w:val="none" w:sz="0" w:space="0" w:color="auto"/>
                <w:left w:val="none" w:sz="0" w:space="0" w:color="auto"/>
                <w:bottom w:val="none" w:sz="0" w:space="0" w:color="auto"/>
                <w:right w:val="none" w:sz="0" w:space="0" w:color="auto"/>
              </w:divBdr>
              <w:divsChild>
                <w:div w:id="12695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41">
      <w:bodyDiv w:val="1"/>
      <w:marLeft w:val="0"/>
      <w:marRight w:val="0"/>
      <w:marTop w:val="0"/>
      <w:marBottom w:val="0"/>
      <w:divBdr>
        <w:top w:val="none" w:sz="0" w:space="0" w:color="auto"/>
        <w:left w:val="none" w:sz="0" w:space="0" w:color="auto"/>
        <w:bottom w:val="none" w:sz="0" w:space="0" w:color="auto"/>
        <w:right w:val="none" w:sz="0" w:space="0" w:color="auto"/>
      </w:divBdr>
    </w:div>
    <w:div w:id="33501933">
      <w:bodyDiv w:val="1"/>
      <w:marLeft w:val="0"/>
      <w:marRight w:val="0"/>
      <w:marTop w:val="0"/>
      <w:marBottom w:val="0"/>
      <w:divBdr>
        <w:top w:val="none" w:sz="0" w:space="0" w:color="auto"/>
        <w:left w:val="none" w:sz="0" w:space="0" w:color="auto"/>
        <w:bottom w:val="none" w:sz="0" w:space="0" w:color="auto"/>
        <w:right w:val="none" w:sz="0" w:space="0" w:color="auto"/>
      </w:divBdr>
    </w:div>
    <w:div w:id="94714246">
      <w:bodyDiv w:val="1"/>
      <w:marLeft w:val="0"/>
      <w:marRight w:val="0"/>
      <w:marTop w:val="0"/>
      <w:marBottom w:val="0"/>
      <w:divBdr>
        <w:top w:val="none" w:sz="0" w:space="0" w:color="auto"/>
        <w:left w:val="none" w:sz="0" w:space="0" w:color="auto"/>
        <w:bottom w:val="none" w:sz="0" w:space="0" w:color="auto"/>
        <w:right w:val="none" w:sz="0" w:space="0" w:color="auto"/>
      </w:divBdr>
    </w:div>
    <w:div w:id="94910059">
      <w:bodyDiv w:val="1"/>
      <w:marLeft w:val="0"/>
      <w:marRight w:val="0"/>
      <w:marTop w:val="0"/>
      <w:marBottom w:val="0"/>
      <w:divBdr>
        <w:top w:val="none" w:sz="0" w:space="0" w:color="auto"/>
        <w:left w:val="none" w:sz="0" w:space="0" w:color="auto"/>
        <w:bottom w:val="none" w:sz="0" w:space="0" w:color="auto"/>
        <w:right w:val="none" w:sz="0" w:space="0" w:color="auto"/>
      </w:divBdr>
      <w:divsChild>
        <w:div w:id="825248710">
          <w:marLeft w:val="0"/>
          <w:marRight w:val="0"/>
          <w:marTop w:val="0"/>
          <w:marBottom w:val="0"/>
          <w:divBdr>
            <w:top w:val="none" w:sz="0" w:space="0" w:color="auto"/>
            <w:left w:val="none" w:sz="0" w:space="0" w:color="auto"/>
            <w:bottom w:val="none" w:sz="0" w:space="0" w:color="auto"/>
            <w:right w:val="none" w:sz="0" w:space="0" w:color="auto"/>
          </w:divBdr>
          <w:divsChild>
            <w:div w:id="760177615">
              <w:marLeft w:val="0"/>
              <w:marRight w:val="0"/>
              <w:marTop w:val="0"/>
              <w:marBottom w:val="0"/>
              <w:divBdr>
                <w:top w:val="none" w:sz="0" w:space="0" w:color="auto"/>
                <w:left w:val="none" w:sz="0" w:space="0" w:color="auto"/>
                <w:bottom w:val="none" w:sz="0" w:space="0" w:color="auto"/>
                <w:right w:val="none" w:sz="0" w:space="0" w:color="auto"/>
              </w:divBdr>
              <w:divsChild>
                <w:div w:id="13353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4234">
      <w:bodyDiv w:val="1"/>
      <w:marLeft w:val="0"/>
      <w:marRight w:val="0"/>
      <w:marTop w:val="0"/>
      <w:marBottom w:val="0"/>
      <w:divBdr>
        <w:top w:val="none" w:sz="0" w:space="0" w:color="auto"/>
        <w:left w:val="none" w:sz="0" w:space="0" w:color="auto"/>
        <w:bottom w:val="none" w:sz="0" w:space="0" w:color="auto"/>
        <w:right w:val="none" w:sz="0" w:space="0" w:color="auto"/>
      </w:divBdr>
      <w:divsChild>
        <w:div w:id="59600590">
          <w:marLeft w:val="0"/>
          <w:marRight w:val="0"/>
          <w:marTop w:val="0"/>
          <w:marBottom w:val="0"/>
          <w:divBdr>
            <w:top w:val="none" w:sz="0" w:space="0" w:color="auto"/>
            <w:left w:val="none" w:sz="0" w:space="0" w:color="auto"/>
            <w:bottom w:val="none" w:sz="0" w:space="0" w:color="auto"/>
            <w:right w:val="none" w:sz="0" w:space="0" w:color="auto"/>
          </w:divBdr>
        </w:div>
      </w:divsChild>
    </w:div>
    <w:div w:id="113672097">
      <w:bodyDiv w:val="1"/>
      <w:marLeft w:val="0"/>
      <w:marRight w:val="0"/>
      <w:marTop w:val="0"/>
      <w:marBottom w:val="0"/>
      <w:divBdr>
        <w:top w:val="none" w:sz="0" w:space="0" w:color="auto"/>
        <w:left w:val="none" w:sz="0" w:space="0" w:color="auto"/>
        <w:bottom w:val="none" w:sz="0" w:space="0" w:color="auto"/>
        <w:right w:val="none" w:sz="0" w:space="0" w:color="auto"/>
      </w:divBdr>
    </w:div>
    <w:div w:id="197084638">
      <w:bodyDiv w:val="1"/>
      <w:marLeft w:val="0"/>
      <w:marRight w:val="0"/>
      <w:marTop w:val="0"/>
      <w:marBottom w:val="0"/>
      <w:divBdr>
        <w:top w:val="none" w:sz="0" w:space="0" w:color="auto"/>
        <w:left w:val="none" w:sz="0" w:space="0" w:color="auto"/>
        <w:bottom w:val="none" w:sz="0" w:space="0" w:color="auto"/>
        <w:right w:val="none" w:sz="0" w:space="0" w:color="auto"/>
      </w:divBdr>
    </w:div>
    <w:div w:id="238907345">
      <w:bodyDiv w:val="1"/>
      <w:marLeft w:val="0"/>
      <w:marRight w:val="0"/>
      <w:marTop w:val="0"/>
      <w:marBottom w:val="0"/>
      <w:divBdr>
        <w:top w:val="none" w:sz="0" w:space="0" w:color="auto"/>
        <w:left w:val="none" w:sz="0" w:space="0" w:color="auto"/>
        <w:bottom w:val="none" w:sz="0" w:space="0" w:color="auto"/>
        <w:right w:val="none" w:sz="0" w:space="0" w:color="auto"/>
      </w:divBdr>
    </w:div>
    <w:div w:id="260140756">
      <w:bodyDiv w:val="1"/>
      <w:marLeft w:val="0"/>
      <w:marRight w:val="0"/>
      <w:marTop w:val="0"/>
      <w:marBottom w:val="0"/>
      <w:divBdr>
        <w:top w:val="none" w:sz="0" w:space="0" w:color="auto"/>
        <w:left w:val="none" w:sz="0" w:space="0" w:color="auto"/>
        <w:bottom w:val="none" w:sz="0" w:space="0" w:color="auto"/>
        <w:right w:val="none" w:sz="0" w:space="0" w:color="auto"/>
      </w:divBdr>
      <w:divsChild>
        <w:div w:id="1395659981">
          <w:marLeft w:val="0"/>
          <w:marRight w:val="0"/>
          <w:marTop w:val="0"/>
          <w:marBottom w:val="0"/>
          <w:divBdr>
            <w:top w:val="none" w:sz="0" w:space="0" w:color="auto"/>
            <w:left w:val="none" w:sz="0" w:space="0" w:color="auto"/>
            <w:bottom w:val="none" w:sz="0" w:space="0" w:color="auto"/>
            <w:right w:val="none" w:sz="0" w:space="0" w:color="auto"/>
          </w:divBdr>
          <w:divsChild>
            <w:div w:id="527525747">
              <w:marLeft w:val="0"/>
              <w:marRight w:val="0"/>
              <w:marTop w:val="0"/>
              <w:marBottom w:val="0"/>
              <w:divBdr>
                <w:top w:val="none" w:sz="0" w:space="0" w:color="auto"/>
                <w:left w:val="none" w:sz="0" w:space="0" w:color="auto"/>
                <w:bottom w:val="none" w:sz="0" w:space="0" w:color="auto"/>
                <w:right w:val="none" w:sz="0" w:space="0" w:color="auto"/>
              </w:divBdr>
              <w:divsChild>
                <w:div w:id="867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59103">
      <w:bodyDiv w:val="1"/>
      <w:marLeft w:val="0"/>
      <w:marRight w:val="0"/>
      <w:marTop w:val="0"/>
      <w:marBottom w:val="0"/>
      <w:divBdr>
        <w:top w:val="none" w:sz="0" w:space="0" w:color="auto"/>
        <w:left w:val="none" w:sz="0" w:space="0" w:color="auto"/>
        <w:bottom w:val="none" w:sz="0" w:space="0" w:color="auto"/>
        <w:right w:val="none" w:sz="0" w:space="0" w:color="auto"/>
      </w:divBdr>
      <w:divsChild>
        <w:div w:id="634259674">
          <w:marLeft w:val="0"/>
          <w:marRight w:val="0"/>
          <w:marTop w:val="0"/>
          <w:marBottom w:val="0"/>
          <w:divBdr>
            <w:top w:val="none" w:sz="0" w:space="0" w:color="auto"/>
            <w:left w:val="none" w:sz="0" w:space="0" w:color="auto"/>
            <w:bottom w:val="none" w:sz="0" w:space="0" w:color="auto"/>
            <w:right w:val="none" w:sz="0" w:space="0" w:color="auto"/>
          </w:divBdr>
          <w:divsChild>
            <w:div w:id="1932199497">
              <w:marLeft w:val="0"/>
              <w:marRight w:val="0"/>
              <w:marTop w:val="0"/>
              <w:marBottom w:val="0"/>
              <w:divBdr>
                <w:top w:val="none" w:sz="0" w:space="0" w:color="auto"/>
                <w:left w:val="none" w:sz="0" w:space="0" w:color="auto"/>
                <w:bottom w:val="none" w:sz="0" w:space="0" w:color="auto"/>
                <w:right w:val="none" w:sz="0" w:space="0" w:color="auto"/>
              </w:divBdr>
              <w:divsChild>
                <w:div w:id="1692102974">
                  <w:marLeft w:val="0"/>
                  <w:marRight w:val="0"/>
                  <w:marTop w:val="0"/>
                  <w:marBottom w:val="0"/>
                  <w:divBdr>
                    <w:top w:val="none" w:sz="0" w:space="0" w:color="auto"/>
                    <w:left w:val="none" w:sz="0" w:space="0" w:color="auto"/>
                    <w:bottom w:val="none" w:sz="0" w:space="0" w:color="auto"/>
                    <w:right w:val="none" w:sz="0" w:space="0" w:color="auto"/>
                  </w:divBdr>
                  <w:divsChild>
                    <w:div w:id="520314986">
                      <w:marLeft w:val="0"/>
                      <w:marRight w:val="0"/>
                      <w:marTop w:val="0"/>
                      <w:marBottom w:val="0"/>
                      <w:divBdr>
                        <w:top w:val="none" w:sz="0" w:space="0" w:color="auto"/>
                        <w:left w:val="none" w:sz="0" w:space="0" w:color="auto"/>
                        <w:bottom w:val="none" w:sz="0" w:space="0" w:color="auto"/>
                        <w:right w:val="none" w:sz="0" w:space="0" w:color="auto"/>
                      </w:divBdr>
                      <w:divsChild>
                        <w:div w:id="691490552">
                          <w:marLeft w:val="0"/>
                          <w:marRight w:val="0"/>
                          <w:marTop w:val="0"/>
                          <w:marBottom w:val="0"/>
                          <w:divBdr>
                            <w:top w:val="none" w:sz="0" w:space="0" w:color="auto"/>
                            <w:left w:val="none" w:sz="0" w:space="0" w:color="auto"/>
                            <w:bottom w:val="none" w:sz="0" w:space="0" w:color="auto"/>
                            <w:right w:val="none" w:sz="0" w:space="0" w:color="auto"/>
                          </w:divBdr>
                          <w:divsChild>
                            <w:div w:id="885797983">
                              <w:marLeft w:val="0"/>
                              <w:marRight w:val="0"/>
                              <w:marTop w:val="0"/>
                              <w:marBottom w:val="0"/>
                              <w:divBdr>
                                <w:top w:val="none" w:sz="0" w:space="0" w:color="auto"/>
                                <w:left w:val="none" w:sz="0" w:space="0" w:color="auto"/>
                                <w:bottom w:val="none" w:sz="0" w:space="0" w:color="auto"/>
                                <w:right w:val="none" w:sz="0" w:space="0" w:color="auto"/>
                              </w:divBdr>
                              <w:divsChild>
                                <w:div w:id="2029940714">
                                  <w:marLeft w:val="0"/>
                                  <w:marRight w:val="0"/>
                                  <w:marTop w:val="0"/>
                                  <w:marBottom w:val="0"/>
                                  <w:divBdr>
                                    <w:top w:val="none" w:sz="0" w:space="0" w:color="auto"/>
                                    <w:left w:val="none" w:sz="0" w:space="0" w:color="auto"/>
                                    <w:bottom w:val="none" w:sz="0" w:space="0" w:color="auto"/>
                                    <w:right w:val="none" w:sz="0" w:space="0" w:color="auto"/>
                                  </w:divBdr>
                                </w:div>
                                <w:div w:id="21396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25695">
          <w:marLeft w:val="0"/>
          <w:marRight w:val="0"/>
          <w:marTop w:val="0"/>
          <w:marBottom w:val="0"/>
          <w:divBdr>
            <w:top w:val="none" w:sz="0" w:space="0" w:color="auto"/>
            <w:left w:val="none" w:sz="0" w:space="0" w:color="auto"/>
            <w:bottom w:val="none" w:sz="0" w:space="0" w:color="auto"/>
            <w:right w:val="none" w:sz="0" w:space="0" w:color="auto"/>
          </w:divBdr>
          <w:divsChild>
            <w:div w:id="583731999">
              <w:marLeft w:val="0"/>
              <w:marRight w:val="0"/>
              <w:marTop w:val="0"/>
              <w:marBottom w:val="0"/>
              <w:divBdr>
                <w:top w:val="none" w:sz="0" w:space="0" w:color="auto"/>
                <w:left w:val="none" w:sz="0" w:space="0" w:color="auto"/>
                <w:bottom w:val="none" w:sz="0" w:space="0" w:color="auto"/>
                <w:right w:val="none" w:sz="0" w:space="0" w:color="auto"/>
              </w:divBdr>
              <w:divsChild>
                <w:div w:id="1213926879">
                  <w:marLeft w:val="0"/>
                  <w:marRight w:val="0"/>
                  <w:marTop w:val="0"/>
                  <w:marBottom w:val="0"/>
                  <w:divBdr>
                    <w:top w:val="none" w:sz="0" w:space="0" w:color="auto"/>
                    <w:left w:val="none" w:sz="0" w:space="0" w:color="auto"/>
                    <w:bottom w:val="none" w:sz="0" w:space="0" w:color="auto"/>
                    <w:right w:val="none" w:sz="0" w:space="0" w:color="auto"/>
                  </w:divBdr>
                  <w:divsChild>
                    <w:div w:id="8948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02119">
      <w:bodyDiv w:val="1"/>
      <w:marLeft w:val="0"/>
      <w:marRight w:val="0"/>
      <w:marTop w:val="0"/>
      <w:marBottom w:val="0"/>
      <w:divBdr>
        <w:top w:val="none" w:sz="0" w:space="0" w:color="auto"/>
        <w:left w:val="none" w:sz="0" w:space="0" w:color="auto"/>
        <w:bottom w:val="none" w:sz="0" w:space="0" w:color="auto"/>
        <w:right w:val="none" w:sz="0" w:space="0" w:color="auto"/>
      </w:divBdr>
      <w:divsChild>
        <w:div w:id="331490330">
          <w:marLeft w:val="0"/>
          <w:marRight w:val="0"/>
          <w:marTop w:val="0"/>
          <w:marBottom w:val="0"/>
          <w:divBdr>
            <w:top w:val="none" w:sz="0" w:space="0" w:color="auto"/>
            <w:left w:val="none" w:sz="0" w:space="0" w:color="auto"/>
            <w:bottom w:val="none" w:sz="0" w:space="0" w:color="auto"/>
            <w:right w:val="none" w:sz="0" w:space="0" w:color="auto"/>
          </w:divBdr>
          <w:divsChild>
            <w:div w:id="360668337">
              <w:marLeft w:val="0"/>
              <w:marRight w:val="0"/>
              <w:marTop w:val="0"/>
              <w:marBottom w:val="0"/>
              <w:divBdr>
                <w:top w:val="none" w:sz="0" w:space="0" w:color="auto"/>
                <w:left w:val="none" w:sz="0" w:space="0" w:color="auto"/>
                <w:bottom w:val="none" w:sz="0" w:space="0" w:color="auto"/>
                <w:right w:val="none" w:sz="0" w:space="0" w:color="auto"/>
              </w:divBdr>
              <w:divsChild>
                <w:div w:id="387538457">
                  <w:marLeft w:val="0"/>
                  <w:marRight w:val="0"/>
                  <w:marTop w:val="0"/>
                  <w:marBottom w:val="0"/>
                  <w:divBdr>
                    <w:top w:val="none" w:sz="0" w:space="0" w:color="auto"/>
                    <w:left w:val="none" w:sz="0" w:space="0" w:color="auto"/>
                    <w:bottom w:val="none" w:sz="0" w:space="0" w:color="auto"/>
                    <w:right w:val="none" w:sz="0" w:space="0" w:color="auto"/>
                  </w:divBdr>
                  <w:divsChild>
                    <w:div w:id="15654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1251">
      <w:bodyDiv w:val="1"/>
      <w:marLeft w:val="0"/>
      <w:marRight w:val="0"/>
      <w:marTop w:val="0"/>
      <w:marBottom w:val="0"/>
      <w:divBdr>
        <w:top w:val="none" w:sz="0" w:space="0" w:color="auto"/>
        <w:left w:val="none" w:sz="0" w:space="0" w:color="auto"/>
        <w:bottom w:val="none" w:sz="0" w:space="0" w:color="auto"/>
        <w:right w:val="none" w:sz="0" w:space="0" w:color="auto"/>
      </w:divBdr>
    </w:div>
    <w:div w:id="478616802">
      <w:bodyDiv w:val="1"/>
      <w:marLeft w:val="0"/>
      <w:marRight w:val="0"/>
      <w:marTop w:val="0"/>
      <w:marBottom w:val="0"/>
      <w:divBdr>
        <w:top w:val="none" w:sz="0" w:space="0" w:color="auto"/>
        <w:left w:val="none" w:sz="0" w:space="0" w:color="auto"/>
        <w:bottom w:val="none" w:sz="0" w:space="0" w:color="auto"/>
        <w:right w:val="none" w:sz="0" w:space="0" w:color="auto"/>
      </w:divBdr>
    </w:div>
    <w:div w:id="494565033">
      <w:bodyDiv w:val="1"/>
      <w:marLeft w:val="0"/>
      <w:marRight w:val="0"/>
      <w:marTop w:val="0"/>
      <w:marBottom w:val="0"/>
      <w:divBdr>
        <w:top w:val="none" w:sz="0" w:space="0" w:color="auto"/>
        <w:left w:val="none" w:sz="0" w:space="0" w:color="auto"/>
        <w:bottom w:val="none" w:sz="0" w:space="0" w:color="auto"/>
        <w:right w:val="none" w:sz="0" w:space="0" w:color="auto"/>
      </w:divBdr>
      <w:divsChild>
        <w:div w:id="215047216">
          <w:marLeft w:val="0"/>
          <w:marRight w:val="0"/>
          <w:marTop w:val="0"/>
          <w:marBottom w:val="0"/>
          <w:divBdr>
            <w:top w:val="none" w:sz="0" w:space="0" w:color="auto"/>
            <w:left w:val="none" w:sz="0" w:space="0" w:color="auto"/>
            <w:bottom w:val="none" w:sz="0" w:space="0" w:color="auto"/>
            <w:right w:val="none" w:sz="0" w:space="0" w:color="auto"/>
          </w:divBdr>
        </w:div>
        <w:div w:id="268322585">
          <w:marLeft w:val="0"/>
          <w:marRight w:val="0"/>
          <w:marTop w:val="0"/>
          <w:marBottom w:val="0"/>
          <w:divBdr>
            <w:top w:val="none" w:sz="0" w:space="0" w:color="auto"/>
            <w:left w:val="none" w:sz="0" w:space="0" w:color="auto"/>
            <w:bottom w:val="none" w:sz="0" w:space="0" w:color="auto"/>
            <w:right w:val="none" w:sz="0" w:space="0" w:color="auto"/>
          </w:divBdr>
        </w:div>
        <w:div w:id="373040573">
          <w:marLeft w:val="0"/>
          <w:marRight w:val="0"/>
          <w:marTop w:val="0"/>
          <w:marBottom w:val="0"/>
          <w:divBdr>
            <w:top w:val="none" w:sz="0" w:space="0" w:color="auto"/>
            <w:left w:val="none" w:sz="0" w:space="0" w:color="auto"/>
            <w:bottom w:val="none" w:sz="0" w:space="0" w:color="auto"/>
            <w:right w:val="none" w:sz="0" w:space="0" w:color="auto"/>
          </w:divBdr>
        </w:div>
        <w:div w:id="405762380">
          <w:marLeft w:val="0"/>
          <w:marRight w:val="0"/>
          <w:marTop w:val="0"/>
          <w:marBottom w:val="0"/>
          <w:divBdr>
            <w:top w:val="none" w:sz="0" w:space="0" w:color="auto"/>
            <w:left w:val="none" w:sz="0" w:space="0" w:color="auto"/>
            <w:bottom w:val="none" w:sz="0" w:space="0" w:color="auto"/>
            <w:right w:val="none" w:sz="0" w:space="0" w:color="auto"/>
          </w:divBdr>
        </w:div>
        <w:div w:id="433063211">
          <w:marLeft w:val="0"/>
          <w:marRight w:val="0"/>
          <w:marTop w:val="0"/>
          <w:marBottom w:val="0"/>
          <w:divBdr>
            <w:top w:val="none" w:sz="0" w:space="0" w:color="auto"/>
            <w:left w:val="none" w:sz="0" w:space="0" w:color="auto"/>
            <w:bottom w:val="none" w:sz="0" w:space="0" w:color="auto"/>
            <w:right w:val="none" w:sz="0" w:space="0" w:color="auto"/>
          </w:divBdr>
        </w:div>
        <w:div w:id="584846893">
          <w:marLeft w:val="0"/>
          <w:marRight w:val="0"/>
          <w:marTop w:val="0"/>
          <w:marBottom w:val="0"/>
          <w:divBdr>
            <w:top w:val="none" w:sz="0" w:space="0" w:color="auto"/>
            <w:left w:val="none" w:sz="0" w:space="0" w:color="auto"/>
            <w:bottom w:val="none" w:sz="0" w:space="0" w:color="auto"/>
            <w:right w:val="none" w:sz="0" w:space="0" w:color="auto"/>
          </w:divBdr>
        </w:div>
        <w:div w:id="658266999">
          <w:marLeft w:val="0"/>
          <w:marRight w:val="0"/>
          <w:marTop w:val="0"/>
          <w:marBottom w:val="0"/>
          <w:divBdr>
            <w:top w:val="none" w:sz="0" w:space="0" w:color="auto"/>
            <w:left w:val="none" w:sz="0" w:space="0" w:color="auto"/>
            <w:bottom w:val="none" w:sz="0" w:space="0" w:color="auto"/>
            <w:right w:val="none" w:sz="0" w:space="0" w:color="auto"/>
          </w:divBdr>
        </w:div>
        <w:div w:id="829324845">
          <w:marLeft w:val="0"/>
          <w:marRight w:val="0"/>
          <w:marTop w:val="0"/>
          <w:marBottom w:val="0"/>
          <w:divBdr>
            <w:top w:val="none" w:sz="0" w:space="0" w:color="auto"/>
            <w:left w:val="none" w:sz="0" w:space="0" w:color="auto"/>
            <w:bottom w:val="none" w:sz="0" w:space="0" w:color="auto"/>
            <w:right w:val="none" w:sz="0" w:space="0" w:color="auto"/>
          </w:divBdr>
        </w:div>
        <w:div w:id="1014765673">
          <w:marLeft w:val="0"/>
          <w:marRight w:val="0"/>
          <w:marTop w:val="0"/>
          <w:marBottom w:val="0"/>
          <w:divBdr>
            <w:top w:val="none" w:sz="0" w:space="0" w:color="auto"/>
            <w:left w:val="none" w:sz="0" w:space="0" w:color="auto"/>
            <w:bottom w:val="none" w:sz="0" w:space="0" w:color="auto"/>
            <w:right w:val="none" w:sz="0" w:space="0" w:color="auto"/>
          </w:divBdr>
        </w:div>
        <w:div w:id="1073433985">
          <w:marLeft w:val="0"/>
          <w:marRight w:val="0"/>
          <w:marTop w:val="0"/>
          <w:marBottom w:val="0"/>
          <w:divBdr>
            <w:top w:val="none" w:sz="0" w:space="0" w:color="auto"/>
            <w:left w:val="none" w:sz="0" w:space="0" w:color="auto"/>
            <w:bottom w:val="none" w:sz="0" w:space="0" w:color="auto"/>
            <w:right w:val="none" w:sz="0" w:space="0" w:color="auto"/>
          </w:divBdr>
        </w:div>
        <w:div w:id="1126309837">
          <w:marLeft w:val="0"/>
          <w:marRight w:val="0"/>
          <w:marTop w:val="0"/>
          <w:marBottom w:val="0"/>
          <w:divBdr>
            <w:top w:val="none" w:sz="0" w:space="0" w:color="auto"/>
            <w:left w:val="none" w:sz="0" w:space="0" w:color="auto"/>
            <w:bottom w:val="none" w:sz="0" w:space="0" w:color="auto"/>
            <w:right w:val="none" w:sz="0" w:space="0" w:color="auto"/>
          </w:divBdr>
        </w:div>
        <w:div w:id="1298415371">
          <w:marLeft w:val="0"/>
          <w:marRight w:val="0"/>
          <w:marTop w:val="0"/>
          <w:marBottom w:val="0"/>
          <w:divBdr>
            <w:top w:val="none" w:sz="0" w:space="0" w:color="auto"/>
            <w:left w:val="none" w:sz="0" w:space="0" w:color="auto"/>
            <w:bottom w:val="none" w:sz="0" w:space="0" w:color="auto"/>
            <w:right w:val="none" w:sz="0" w:space="0" w:color="auto"/>
          </w:divBdr>
        </w:div>
        <w:div w:id="1313869901">
          <w:marLeft w:val="0"/>
          <w:marRight w:val="0"/>
          <w:marTop w:val="0"/>
          <w:marBottom w:val="0"/>
          <w:divBdr>
            <w:top w:val="none" w:sz="0" w:space="0" w:color="auto"/>
            <w:left w:val="none" w:sz="0" w:space="0" w:color="auto"/>
            <w:bottom w:val="none" w:sz="0" w:space="0" w:color="auto"/>
            <w:right w:val="none" w:sz="0" w:space="0" w:color="auto"/>
          </w:divBdr>
        </w:div>
        <w:div w:id="1393039170">
          <w:marLeft w:val="0"/>
          <w:marRight w:val="0"/>
          <w:marTop w:val="0"/>
          <w:marBottom w:val="0"/>
          <w:divBdr>
            <w:top w:val="none" w:sz="0" w:space="0" w:color="auto"/>
            <w:left w:val="none" w:sz="0" w:space="0" w:color="auto"/>
            <w:bottom w:val="none" w:sz="0" w:space="0" w:color="auto"/>
            <w:right w:val="none" w:sz="0" w:space="0" w:color="auto"/>
          </w:divBdr>
        </w:div>
        <w:div w:id="1472207857">
          <w:marLeft w:val="0"/>
          <w:marRight w:val="0"/>
          <w:marTop w:val="0"/>
          <w:marBottom w:val="0"/>
          <w:divBdr>
            <w:top w:val="none" w:sz="0" w:space="0" w:color="auto"/>
            <w:left w:val="none" w:sz="0" w:space="0" w:color="auto"/>
            <w:bottom w:val="none" w:sz="0" w:space="0" w:color="auto"/>
            <w:right w:val="none" w:sz="0" w:space="0" w:color="auto"/>
          </w:divBdr>
        </w:div>
        <w:div w:id="1609894909">
          <w:marLeft w:val="0"/>
          <w:marRight w:val="0"/>
          <w:marTop w:val="0"/>
          <w:marBottom w:val="0"/>
          <w:divBdr>
            <w:top w:val="none" w:sz="0" w:space="0" w:color="auto"/>
            <w:left w:val="none" w:sz="0" w:space="0" w:color="auto"/>
            <w:bottom w:val="none" w:sz="0" w:space="0" w:color="auto"/>
            <w:right w:val="none" w:sz="0" w:space="0" w:color="auto"/>
          </w:divBdr>
        </w:div>
        <w:div w:id="1725248682">
          <w:marLeft w:val="0"/>
          <w:marRight w:val="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832409819">
          <w:marLeft w:val="0"/>
          <w:marRight w:val="0"/>
          <w:marTop w:val="0"/>
          <w:marBottom w:val="0"/>
          <w:divBdr>
            <w:top w:val="none" w:sz="0" w:space="0" w:color="auto"/>
            <w:left w:val="none" w:sz="0" w:space="0" w:color="auto"/>
            <w:bottom w:val="none" w:sz="0" w:space="0" w:color="auto"/>
            <w:right w:val="none" w:sz="0" w:space="0" w:color="auto"/>
          </w:divBdr>
        </w:div>
        <w:div w:id="1916472386">
          <w:marLeft w:val="0"/>
          <w:marRight w:val="0"/>
          <w:marTop w:val="0"/>
          <w:marBottom w:val="0"/>
          <w:divBdr>
            <w:top w:val="none" w:sz="0" w:space="0" w:color="auto"/>
            <w:left w:val="none" w:sz="0" w:space="0" w:color="auto"/>
            <w:bottom w:val="none" w:sz="0" w:space="0" w:color="auto"/>
            <w:right w:val="none" w:sz="0" w:space="0" w:color="auto"/>
          </w:divBdr>
        </w:div>
        <w:div w:id="2036033919">
          <w:marLeft w:val="0"/>
          <w:marRight w:val="0"/>
          <w:marTop w:val="0"/>
          <w:marBottom w:val="0"/>
          <w:divBdr>
            <w:top w:val="none" w:sz="0" w:space="0" w:color="auto"/>
            <w:left w:val="none" w:sz="0" w:space="0" w:color="auto"/>
            <w:bottom w:val="none" w:sz="0" w:space="0" w:color="auto"/>
            <w:right w:val="none" w:sz="0" w:space="0" w:color="auto"/>
          </w:divBdr>
        </w:div>
        <w:div w:id="2099328125">
          <w:marLeft w:val="0"/>
          <w:marRight w:val="0"/>
          <w:marTop w:val="0"/>
          <w:marBottom w:val="0"/>
          <w:divBdr>
            <w:top w:val="none" w:sz="0" w:space="0" w:color="auto"/>
            <w:left w:val="none" w:sz="0" w:space="0" w:color="auto"/>
            <w:bottom w:val="none" w:sz="0" w:space="0" w:color="auto"/>
            <w:right w:val="none" w:sz="0" w:space="0" w:color="auto"/>
          </w:divBdr>
        </w:div>
        <w:div w:id="2131393624">
          <w:marLeft w:val="0"/>
          <w:marRight w:val="0"/>
          <w:marTop w:val="0"/>
          <w:marBottom w:val="0"/>
          <w:divBdr>
            <w:top w:val="none" w:sz="0" w:space="0" w:color="auto"/>
            <w:left w:val="none" w:sz="0" w:space="0" w:color="auto"/>
            <w:bottom w:val="none" w:sz="0" w:space="0" w:color="auto"/>
            <w:right w:val="none" w:sz="0" w:space="0" w:color="auto"/>
          </w:divBdr>
        </w:div>
      </w:divsChild>
    </w:div>
    <w:div w:id="517237657">
      <w:bodyDiv w:val="1"/>
      <w:marLeft w:val="0"/>
      <w:marRight w:val="0"/>
      <w:marTop w:val="0"/>
      <w:marBottom w:val="0"/>
      <w:divBdr>
        <w:top w:val="none" w:sz="0" w:space="0" w:color="auto"/>
        <w:left w:val="none" w:sz="0" w:space="0" w:color="auto"/>
        <w:bottom w:val="none" w:sz="0" w:space="0" w:color="auto"/>
        <w:right w:val="none" w:sz="0" w:space="0" w:color="auto"/>
      </w:divBdr>
      <w:divsChild>
        <w:div w:id="2053268723">
          <w:marLeft w:val="0"/>
          <w:marRight w:val="0"/>
          <w:marTop w:val="0"/>
          <w:marBottom w:val="0"/>
          <w:divBdr>
            <w:top w:val="none" w:sz="0" w:space="0" w:color="auto"/>
            <w:left w:val="none" w:sz="0" w:space="0" w:color="auto"/>
            <w:bottom w:val="none" w:sz="0" w:space="0" w:color="auto"/>
            <w:right w:val="none" w:sz="0" w:space="0" w:color="auto"/>
          </w:divBdr>
        </w:div>
        <w:div w:id="1962876129">
          <w:marLeft w:val="0"/>
          <w:marRight w:val="0"/>
          <w:marTop w:val="0"/>
          <w:marBottom w:val="0"/>
          <w:divBdr>
            <w:top w:val="none" w:sz="0" w:space="0" w:color="auto"/>
            <w:left w:val="none" w:sz="0" w:space="0" w:color="auto"/>
            <w:bottom w:val="none" w:sz="0" w:space="0" w:color="auto"/>
            <w:right w:val="none" w:sz="0" w:space="0" w:color="auto"/>
          </w:divBdr>
        </w:div>
        <w:div w:id="59986159">
          <w:marLeft w:val="0"/>
          <w:marRight w:val="0"/>
          <w:marTop w:val="0"/>
          <w:marBottom w:val="0"/>
          <w:divBdr>
            <w:top w:val="none" w:sz="0" w:space="0" w:color="auto"/>
            <w:left w:val="none" w:sz="0" w:space="0" w:color="auto"/>
            <w:bottom w:val="none" w:sz="0" w:space="0" w:color="auto"/>
            <w:right w:val="none" w:sz="0" w:space="0" w:color="auto"/>
          </w:divBdr>
        </w:div>
        <w:div w:id="67314995">
          <w:marLeft w:val="0"/>
          <w:marRight w:val="0"/>
          <w:marTop w:val="0"/>
          <w:marBottom w:val="0"/>
          <w:divBdr>
            <w:top w:val="none" w:sz="0" w:space="0" w:color="auto"/>
            <w:left w:val="none" w:sz="0" w:space="0" w:color="auto"/>
            <w:bottom w:val="none" w:sz="0" w:space="0" w:color="auto"/>
            <w:right w:val="none" w:sz="0" w:space="0" w:color="auto"/>
          </w:divBdr>
        </w:div>
      </w:divsChild>
    </w:div>
    <w:div w:id="532690370">
      <w:bodyDiv w:val="1"/>
      <w:marLeft w:val="0"/>
      <w:marRight w:val="0"/>
      <w:marTop w:val="0"/>
      <w:marBottom w:val="0"/>
      <w:divBdr>
        <w:top w:val="none" w:sz="0" w:space="0" w:color="auto"/>
        <w:left w:val="none" w:sz="0" w:space="0" w:color="auto"/>
        <w:bottom w:val="none" w:sz="0" w:space="0" w:color="auto"/>
        <w:right w:val="none" w:sz="0" w:space="0" w:color="auto"/>
      </w:divBdr>
    </w:div>
    <w:div w:id="574122771">
      <w:bodyDiv w:val="1"/>
      <w:marLeft w:val="0"/>
      <w:marRight w:val="0"/>
      <w:marTop w:val="0"/>
      <w:marBottom w:val="0"/>
      <w:divBdr>
        <w:top w:val="none" w:sz="0" w:space="0" w:color="auto"/>
        <w:left w:val="none" w:sz="0" w:space="0" w:color="auto"/>
        <w:bottom w:val="none" w:sz="0" w:space="0" w:color="auto"/>
        <w:right w:val="none" w:sz="0" w:space="0" w:color="auto"/>
      </w:divBdr>
    </w:div>
    <w:div w:id="614292833">
      <w:bodyDiv w:val="1"/>
      <w:marLeft w:val="0"/>
      <w:marRight w:val="0"/>
      <w:marTop w:val="0"/>
      <w:marBottom w:val="0"/>
      <w:divBdr>
        <w:top w:val="none" w:sz="0" w:space="0" w:color="auto"/>
        <w:left w:val="none" w:sz="0" w:space="0" w:color="auto"/>
        <w:bottom w:val="none" w:sz="0" w:space="0" w:color="auto"/>
        <w:right w:val="none" w:sz="0" w:space="0" w:color="auto"/>
      </w:divBdr>
      <w:divsChild>
        <w:div w:id="249319597">
          <w:marLeft w:val="0"/>
          <w:marRight w:val="0"/>
          <w:marTop w:val="0"/>
          <w:marBottom w:val="0"/>
          <w:divBdr>
            <w:top w:val="none" w:sz="0" w:space="0" w:color="auto"/>
            <w:left w:val="none" w:sz="0" w:space="0" w:color="auto"/>
            <w:bottom w:val="none" w:sz="0" w:space="0" w:color="auto"/>
            <w:right w:val="none" w:sz="0" w:space="0" w:color="auto"/>
          </w:divBdr>
          <w:divsChild>
            <w:div w:id="224294444">
              <w:marLeft w:val="0"/>
              <w:marRight w:val="0"/>
              <w:marTop w:val="0"/>
              <w:marBottom w:val="0"/>
              <w:divBdr>
                <w:top w:val="none" w:sz="0" w:space="0" w:color="auto"/>
                <w:left w:val="none" w:sz="0" w:space="0" w:color="auto"/>
                <w:bottom w:val="none" w:sz="0" w:space="0" w:color="auto"/>
                <w:right w:val="none" w:sz="0" w:space="0" w:color="auto"/>
              </w:divBdr>
              <w:divsChild>
                <w:div w:id="1333606050">
                  <w:marLeft w:val="0"/>
                  <w:marRight w:val="0"/>
                  <w:marTop w:val="0"/>
                  <w:marBottom w:val="0"/>
                  <w:divBdr>
                    <w:top w:val="none" w:sz="0" w:space="0" w:color="auto"/>
                    <w:left w:val="none" w:sz="0" w:space="0" w:color="auto"/>
                    <w:bottom w:val="none" w:sz="0" w:space="0" w:color="auto"/>
                    <w:right w:val="none" w:sz="0" w:space="0" w:color="auto"/>
                  </w:divBdr>
                  <w:divsChild>
                    <w:div w:id="1437598265">
                      <w:marLeft w:val="0"/>
                      <w:marRight w:val="0"/>
                      <w:marTop w:val="0"/>
                      <w:marBottom w:val="0"/>
                      <w:divBdr>
                        <w:top w:val="none" w:sz="0" w:space="0" w:color="auto"/>
                        <w:left w:val="none" w:sz="0" w:space="0" w:color="auto"/>
                        <w:bottom w:val="none" w:sz="0" w:space="0" w:color="auto"/>
                        <w:right w:val="none" w:sz="0" w:space="0" w:color="auto"/>
                      </w:divBdr>
                      <w:divsChild>
                        <w:div w:id="613366603">
                          <w:marLeft w:val="0"/>
                          <w:marRight w:val="0"/>
                          <w:marTop w:val="0"/>
                          <w:marBottom w:val="0"/>
                          <w:divBdr>
                            <w:top w:val="none" w:sz="0" w:space="0" w:color="auto"/>
                            <w:left w:val="none" w:sz="0" w:space="0" w:color="auto"/>
                            <w:bottom w:val="none" w:sz="0" w:space="0" w:color="auto"/>
                            <w:right w:val="none" w:sz="0" w:space="0" w:color="auto"/>
                          </w:divBdr>
                          <w:divsChild>
                            <w:div w:id="875507259">
                              <w:marLeft w:val="0"/>
                              <w:marRight w:val="0"/>
                              <w:marTop w:val="0"/>
                              <w:marBottom w:val="0"/>
                              <w:divBdr>
                                <w:top w:val="none" w:sz="0" w:space="0" w:color="auto"/>
                                <w:left w:val="none" w:sz="0" w:space="0" w:color="auto"/>
                                <w:bottom w:val="none" w:sz="0" w:space="0" w:color="auto"/>
                                <w:right w:val="none" w:sz="0" w:space="0" w:color="auto"/>
                              </w:divBdr>
                              <w:divsChild>
                                <w:div w:id="1734966401">
                                  <w:marLeft w:val="0"/>
                                  <w:marRight w:val="0"/>
                                  <w:marTop w:val="0"/>
                                  <w:marBottom w:val="0"/>
                                  <w:divBdr>
                                    <w:top w:val="none" w:sz="0" w:space="0" w:color="auto"/>
                                    <w:left w:val="none" w:sz="0" w:space="0" w:color="auto"/>
                                    <w:bottom w:val="none" w:sz="0" w:space="0" w:color="auto"/>
                                    <w:right w:val="none" w:sz="0" w:space="0" w:color="auto"/>
                                  </w:divBdr>
                                </w:div>
                                <w:div w:id="21309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83847">
          <w:marLeft w:val="0"/>
          <w:marRight w:val="0"/>
          <w:marTop w:val="0"/>
          <w:marBottom w:val="0"/>
          <w:divBdr>
            <w:top w:val="none" w:sz="0" w:space="0" w:color="auto"/>
            <w:left w:val="none" w:sz="0" w:space="0" w:color="auto"/>
            <w:bottom w:val="none" w:sz="0" w:space="0" w:color="auto"/>
            <w:right w:val="none" w:sz="0" w:space="0" w:color="auto"/>
          </w:divBdr>
          <w:divsChild>
            <w:div w:id="2015376341">
              <w:marLeft w:val="0"/>
              <w:marRight w:val="0"/>
              <w:marTop w:val="0"/>
              <w:marBottom w:val="0"/>
              <w:divBdr>
                <w:top w:val="none" w:sz="0" w:space="0" w:color="auto"/>
                <w:left w:val="none" w:sz="0" w:space="0" w:color="auto"/>
                <w:bottom w:val="none" w:sz="0" w:space="0" w:color="auto"/>
                <w:right w:val="none" w:sz="0" w:space="0" w:color="auto"/>
              </w:divBdr>
              <w:divsChild>
                <w:div w:id="1523351307">
                  <w:marLeft w:val="0"/>
                  <w:marRight w:val="0"/>
                  <w:marTop w:val="0"/>
                  <w:marBottom w:val="0"/>
                  <w:divBdr>
                    <w:top w:val="none" w:sz="0" w:space="0" w:color="auto"/>
                    <w:left w:val="none" w:sz="0" w:space="0" w:color="auto"/>
                    <w:bottom w:val="none" w:sz="0" w:space="0" w:color="auto"/>
                    <w:right w:val="none" w:sz="0" w:space="0" w:color="auto"/>
                  </w:divBdr>
                  <w:divsChild>
                    <w:div w:id="14062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32580">
      <w:bodyDiv w:val="1"/>
      <w:marLeft w:val="0"/>
      <w:marRight w:val="0"/>
      <w:marTop w:val="0"/>
      <w:marBottom w:val="0"/>
      <w:divBdr>
        <w:top w:val="none" w:sz="0" w:space="0" w:color="auto"/>
        <w:left w:val="none" w:sz="0" w:space="0" w:color="auto"/>
        <w:bottom w:val="none" w:sz="0" w:space="0" w:color="auto"/>
        <w:right w:val="none" w:sz="0" w:space="0" w:color="auto"/>
      </w:divBdr>
      <w:divsChild>
        <w:div w:id="1051229794">
          <w:marLeft w:val="0"/>
          <w:marRight w:val="0"/>
          <w:marTop w:val="0"/>
          <w:marBottom w:val="0"/>
          <w:divBdr>
            <w:top w:val="none" w:sz="0" w:space="0" w:color="auto"/>
            <w:left w:val="none" w:sz="0" w:space="0" w:color="auto"/>
            <w:bottom w:val="none" w:sz="0" w:space="0" w:color="auto"/>
            <w:right w:val="none" w:sz="0" w:space="0" w:color="auto"/>
          </w:divBdr>
          <w:divsChild>
            <w:div w:id="1317563738">
              <w:marLeft w:val="0"/>
              <w:marRight w:val="0"/>
              <w:marTop w:val="0"/>
              <w:marBottom w:val="0"/>
              <w:divBdr>
                <w:top w:val="none" w:sz="0" w:space="0" w:color="auto"/>
                <w:left w:val="none" w:sz="0" w:space="0" w:color="auto"/>
                <w:bottom w:val="none" w:sz="0" w:space="0" w:color="auto"/>
                <w:right w:val="none" w:sz="0" w:space="0" w:color="auto"/>
              </w:divBdr>
              <w:divsChild>
                <w:div w:id="1123619219">
                  <w:marLeft w:val="0"/>
                  <w:marRight w:val="0"/>
                  <w:marTop w:val="0"/>
                  <w:marBottom w:val="0"/>
                  <w:divBdr>
                    <w:top w:val="none" w:sz="0" w:space="0" w:color="auto"/>
                    <w:left w:val="none" w:sz="0" w:space="0" w:color="auto"/>
                    <w:bottom w:val="none" w:sz="0" w:space="0" w:color="auto"/>
                    <w:right w:val="none" w:sz="0" w:space="0" w:color="auto"/>
                  </w:divBdr>
                  <w:divsChild>
                    <w:div w:id="1963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77139">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93193893">
      <w:bodyDiv w:val="1"/>
      <w:marLeft w:val="0"/>
      <w:marRight w:val="0"/>
      <w:marTop w:val="0"/>
      <w:marBottom w:val="0"/>
      <w:divBdr>
        <w:top w:val="none" w:sz="0" w:space="0" w:color="auto"/>
        <w:left w:val="none" w:sz="0" w:space="0" w:color="auto"/>
        <w:bottom w:val="none" w:sz="0" w:space="0" w:color="auto"/>
        <w:right w:val="none" w:sz="0" w:space="0" w:color="auto"/>
      </w:divBdr>
      <w:divsChild>
        <w:div w:id="106118286">
          <w:marLeft w:val="0"/>
          <w:marRight w:val="0"/>
          <w:marTop w:val="0"/>
          <w:marBottom w:val="0"/>
          <w:divBdr>
            <w:top w:val="none" w:sz="0" w:space="0" w:color="auto"/>
            <w:left w:val="none" w:sz="0" w:space="0" w:color="auto"/>
            <w:bottom w:val="none" w:sz="0" w:space="0" w:color="auto"/>
            <w:right w:val="none" w:sz="0" w:space="0" w:color="auto"/>
          </w:divBdr>
          <w:divsChild>
            <w:div w:id="218446799">
              <w:marLeft w:val="0"/>
              <w:marRight w:val="0"/>
              <w:marTop w:val="0"/>
              <w:marBottom w:val="0"/>
              <w:divBdr>
                <w:top w:val="none" w:sz="0" w:space="0" w:color="auto"/>
                <w:left w:val="none" w:sz="0" w:space="0" w:color="auto"/>
                <w:bottom w:val="none" w:sz="0" w:space="0" w:color="auto"/>
                <w:right w:val="none" w:sz="0" w:space="0" w:color="auto"/>
              </w:divBdr>
              <w:divsChild>
                <w:div w:id="1289314998">
                  <w:marLeft w:val="0"/>
                  <w:marRight w:val="0"/>
                  <w:marTop w:val="0"/>
                  <w:marBottom w:val="0"/>
                  <w:divBdr>
                    <w:top w:val="none" w:sz="0" w:space="0" w:color="auto"/>
                    <w:left w:val="none" w:sz="0" w:space="0" w:color="auto"/>
                    <w:bottom w:val="none" w:sz="0" w:space="0" w:color="auto"/>
                    <w:right w:val="none" w:sz="0" w:space="0" w:color="auto"/>
                  </w:divBdr>
                  <w:divsChild>
                    <w:div w:id="18006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431646">
      <w:bodyDiv w:val="1"/>
      <w:marLeft w:val="0"/>
      <w:marRight w:val="0"/>
      <w:marTop w:val="0"/>
      <w:marBottom w:val="0"/>
      <w:divBdr>
        <w:top w:val="none" w:sz="0" w:space="0" w:color="auto"/>
        <w:left w:val="none" w:sz="0" w:space="0" w:color="auto"/>
        <w:bottom w:val="none" w:sz="0" w:space="0" w:color="auto"/>
        <w:right w:val="none" w:sz="0" w:space="0" w:color="auto"/>
      </w:divBdr>
    </w:div>
    <w:div w:id="807625419">
      <w:bodyDiv w:val="1"/>
      <w:marLeft w:val="0"/>
      <w:marRight w:val="0"/>
      <w:marTop w:val="0"/>
      <w:marBottom w:val="0"/>
      <w:divBdr>
        <w:top w:val="none" w:sz="0" w:space="0" w:color="auto"/>
        <w:left w:val="none" w:sz="0" w:space="0" w:color="auto"/>
        <w:bottom w:val="none" w:sz="0" w:space="0" w:color="auto"/>
        <w:right w:val="none" w:sz="0" w:space="0" w:color="auto"/>
      </w:divBdr>
      <w:divsChild>
        <w:div w:id="1617523915">
          <w:marLeft w:val="0"/>
          <w:marRight w:val="0"/>
          <w:marTop w:val="0"/>
          <w:marBottom w:val="0"/>
          <w:divBdr>
            <w:top w:val="none" w:sz="0" w:space="0" w:color="auto"/>
            <w:left w:val="none" w:sz="0" w:space="0" w:color="auto"/>
            <w:bottom w:val="none" w:sz="0" w:space="0" w:color="auto"/>
            <w:right w:val="none" w:sz="0" w:space="0" w:color="auto"/>
          </w:divBdr>
          <w:divsChild>
            <w:div w:id="1339388808">
              <w:marLeft w:val="0"/>
              <w:marRight w:val="0"/>
              <w:marTop w:val="0"/>
              <w:marBottom w:val="0"/>
              <w:divBdr>
                <w:top w:val="none" w:sz="0" w:space="0" w:color="auto"/>
                <w:left w:val="none" w:sz="0" w:space="0" w:color="auto"/>
                <w:bottom w:val="none" w:sz="0" w:space="0" w:color="auto"/>
                <w:right w:val="none" w:sz="0" w:space="0" w:color="auto"/>
              </w:divBdr>
              <w:divsChild>
                <w:div w:id="1083071426">
                  <w:marLeft w:val="0"/>
                  <w:marRight w:val="0"/>
                  <w:marTop w:val="0"/>
                  <w:marBottom w:val="0"/>
                  <w:divBdr>
                    <w:top w:val="none" w:sz="0" w:space="0" w:color="auto"/>
                    <w:left w:val="none" w:sz="0" w:space="0" w:color="auto"/>
                    <w:bottom w:val="none" w:sz="0" w:space="0" w:color="auto"/>
                    <w:right w:val="none" w:sz="0" w:space="0" w:color="auto"/>
                  </w:divBdr>
                  <w:divsChild>
                    <w:div w:id="6312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1324">
      <w:bodyDiv w:val="1"/>
      <w:marLeft w:val="0"/>
      <w:marRight w:val="0"/>
      <w:marTop w:val="0"/>
      <w:marBottom w:val="0"/>
      <w:divBdr>
        <w:top w:val="none" w:sz="0" w:space="0" w:color="auto"/>
        <w:left w:val="none" w:sz="0" w:space="0" w:color="auto"/>
        <w:bottom w:val="none" w:sz="0" w:space="0" w:color="auto"/>
        <w:right w:val="none" w:sz="0" w:space="0" w:color="auto"/>
      </w:divBdr>
    </w:div>
    <w:div w:id="850413980">
      <w:bodyDiv w:val="1"/>
      <w:marLeft w:val="0"/>
      <w:marRight w:val="0"/>
      <w:marTop w:val="0"/>
      <w:marBottom w:val="0"/>
      <w:divBdr>
        <w:top w:val="none" w:sz="0" w:space="0" w:color="auto"/>
        <w:left w:val="none" w:sz="0" w:space="0" w:color="auto"/>
        <w:bottom w:val="none" w:sz="0" w:space="0" w:color="auto"/>
        <w:right w:val="none" w:sz="0" w:space="0" w:color="auto"/>
      </w:divBdr>
    </w:div>
    <w:div w:id="853300234">
      <w:bodyDiv w:val="1"/>
      <w:marLeft w:val="0"/>
      <w:marRight w:val="0"/>
      <w:marTop w:val="0"/>
      <w:marBottom w:val="0"/>
      <w:divBdr>
        <w:top w:val="none" w:sz="0" w:space="0" w:color="auto"/>
        <w:left w:val="none" w:sz="0" w:space="0" w:color="auto"/>
        <w:bottom w:val="none" w:sz="0" w:space="0" w:color="auto"/>
        <w:right w:val="none" w:sz="0" w:space="0" w:color="auto"/>
      </w:divBdr>
    </w:div>
    <w:div w:id="888565254">
      <w:bodyDiv w:val="1"/>
      <w:marLeft w:val="0"/>
      <w:marRight w:val="0"/>
      <w:marTop w:val="0"/>
      <w:marBottom w:val="0"/>
      <w:divBdr>
        <w:top w:val="none" w:sz="0" w:space="0" w:color="auto"/>
        <w:left w:val="none" w:sz="0" w:space="0" w:color="auto"/>
        <w:bottom w:val="none" w:sz="0" w:space="0" w:color="auto"/>
        <w:right w:val="none" w:sz="0" w:space="0" w:color="auto"/>
      </w:divBdr>
      <w:divsChild>
        <w:div w:id="1837257525">
          <w:marLeft w:val="0"/>
          <w:marRight w:val="0"/>
          <w:marTop w:val="0"/>
          <w:marBottom w:val="0"/>
          <w:divBdr>
            <w:top w:val="none" w:sz="0" w:space="0" w:color="auto"/>
            <w:left w:val="none" w:sz="0" w:space="0" w:color="auto"/>
            <w:bottom w:val="none" w:sz="0" w:space="0" w:color="auto"/>
            <w:right w:val="none" w:sz="0" w:space="0" w:color="auto"/>
          </w:divBdr>
          <w:divsChild>
            <w:div w:id="2091001848">
              <w:marLeft w:val="0"/>
              <w:marRight w:val="0"/>
              <w:marTop w:val="0"/>
              <w:marBottom w:val="0"/>
              <w:divBdr>
                <w:top w:val="none" w:sz="0" w:space="0" w:color="auto"/>
                <w:left w:val="none" w:sz="0" w:space="0" w:color="auto"/>
                <w:bottom w:val="none" w:sz="0" w:space="0" w:color="auto"/>
                <w:right w:val="none" w:sz="0" w:space="0" w:color="auto"/>
              </w:divBdr>
              <w:divsChild>
                <w:div w:id="17069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3143">
      <w:bodyDiv w:val="1"/>
      <w:marLeft w:val="0"/>
      <w:marRight w:val="0"/>
      <w:marTop w:val="0"/>
      <w:marBottom w:val="0"/>
      <w:divBdr>
        <w:top w:val="none" w:sz="0" w:space="0" w:color="auto"/>
        <w:left w:val="none" w:sz="0" w:space="0" w:color="auto"/>
        <w:bottom w:val="none" w:sz="0" w:space="0" w:color="auto"/>
        <w:right w:val="none" w:sz="0" w:space="0" w:color="auto"/>
      </w:divBdr>
    </w:div>
    <w:div w:id="1049260840">
      <w:bodyDiv w:val="1"/>
      <w:marLeft w:val="0"/>
      <w:marRight w:val="0"/>
      <w:marTop w:val="0"/>
      <w:marBottom w:val="0"/>
      <w:divBdr>
        <w:top w:val="none" w:sz="0" w:space="0" w:color="auto"/>
        <w:left w:val="none" w:sz="0" w:space="0" w:color="auto"/>
        <w:bottom w:val="none" w:sz="0" w:space="0" w:color="auto"/>
        <w:right w:val="none" w:sz="0" w:space="0" w:color="auto"/>
      </w:divBdr>
    </w:div>
    <w:div w:id="1068189636">
      <w:bodyDiv w:val="1"/>
      <w:marLeft w:val="0"/>
      <w:marRight w:val="0"/>
      <w:marTop w:val="0"/>
      <w:marBottom w:val="0"/>
      <w:divBdr>
        <w:top w:val="none" w:sz="0" w:space="0" w:color="auto"/>
        <w:left w:val="none" w:sz="0" w:space="0" w:color="auto"/>
        <w:bottom w:val="none" w:sz="0" w:space="0" w:color="auto"/>
        <w:right w:val="none" w:sz="0" w:space="0" w:color="auto"/>
      </w:divBdr>
    </w:div>
    <w:div w:id="10919723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40">
          <w:marLeft w:val="0"/>
          <w:marRight w:val="0"/>
          <w:marTop w:val="0"/>
          <w:marBottom w:val="0"/>
          <w:divBdr>
            <w:top w:val="none" w:sz="0" w:space="0" w:color="auto"/>
            <w:left w:val="none" w:sz="0" w:space="0" w:color="auto"/>
            <w:bottom w:val="none" w:sz="0" w:space="0" w:color="auto"/>
            <w:right w:val="none" w:sz="0" w:space="0" w:color="auto"/>
          </w:divBdr>
        </w:div>
        <w:div w:id="1772821020">
          <w:marLeft w:val="0"/>
          <w:marRight w:val="0"/>
          <w:marTop w:val="0"/>
          <w:marBottom w:val="0"/>
          <w:divBdr>
            <w:top w:val="none" w:sz="0" w:space="0" w:color="auto"/>
            <w:left w:val="none" w:sz="0" w:space="0" w:color="auto"/>
            <w:bottom w:val="none" w:sz="0" w:space="0" w:color="auto"/>
            <w:right w:val="none" w:sz="0" w:space="0" w:color="auto"/>
          </w:divBdr>
        </w:div>
      </w:divsChild>
    </w:div>
    <w:div w:id="1136527924">
      <w:bodyDiv w:val="1"/>
      <w:marLeft w:val="0"/>
      <w:marRight w:val="0"/>
      <w:marTop w:val="0"/>
      <w:marBottom w:val="0"/>
      <w:divBdr>
        <w:top w:val="none" w:sz="0" w:space="0" w:color="auto"/>
        <w:left w:val="none" w:sz="0" w:space="0" w:color="auto"/>
        <w:bottom w:val="none" w:sz="0" w:space="0" w:color="auto"/>
        <w:right w:val="none" w:sz="0" w:space="0" w:color="auto"/>
      </w:divBdr>
    </w:div>
    <w:div w:id="1168791408">
      <w:bodyDiv w:val="1"/>
      <w:marLeft w:val="0"/>
      <w:marRight w:val="0"/>
      <w:marTop w:val="0"/>
      <w:marBottom w:val="0"/>
      <w:divBdr>
        <w:top w:val="none" w:sz="0" w:space="0" w:color="auto"/>
        <w:left w:val="none" w:sz="0" w:space="0" w:color="auto"/>
        <w:bottom w:val="none" w:sz="0" w:space="0" w:color="auto"/>
        <w:right w:val="none" w:sz="0" w:space="0" w:color="auto"/>
      </w:divBdr>
      <w:divsChild>
        <w:div w:id="892665878">
          <w:marLeft w:val="0"/>
          <w:marRight w:val="0"/>
          <w:marTop w:val="0"/>
          <w:marBottom w:val="0"/>
          <w:divBdr>
            <w:top w:val="none" w:sz="0" w:space="0" w:color="auto"/>
            <w:left w:val="none" w:sz="0" w:space="0" w:color="auto"/>
            <w:bottom w:val="none" w:sz="0" w:space="0" w:color="auto"/>
            <w:right w:val="none" w:sz="0" w:space="0" w:color="auto"/>
          </w:divBdr>
        </w:div>
        <w:div w:id="1104233088">
          <w:marLeft w:val="0"/>
          <w:marRight w:val="0"/>
          <w:marTop w:val="0"/>
          <w:marBottom w:val="0"/>
          <w:divBdr>
            <w:top w:val="none" w:sz="0" w:space="0" w:color="auto"/>
            <w:left w:val="none" w:sz="0" w:space="0" w:color="auto"/>
            <w:bottom w:val="none" w:sz="0" w:space="0" w:color="auto"/>
            <w:right w:val="none" w:sz="0" w:space="0" w:color="auto"/>
          </w:divBdr>
        </w:div>
      </w:divsChild>
    </w:div>
    <w:div w:id="1218394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1907">
          <w:marLeft w:val="0"/>
          <w:marRight w:val="0"/>
          <w:marTop w:val="0"/>
          <w:marBottom w:val="0"/>
          <w:divBdr>
            <w:top w:val="none" w:sz="0" w:space="0" w:color="auto"/>
            <w:left w:val="none" w:sz="0" w:space="0" w:color="auto"/>
            <w:bottom w:val="none" w:sz="0" w:space="0" w:color="auto"/>
            <w:right w:val="none" w:sz="0" w:space="0" w:color="auto"/>
          </w:divBdr>
          <w:divsChild>
            <w:div w:id="568156516">
              <w:marLeft w:val="0"/>
              <w:marRight w:val="0"/>
              <w:marTop w:val="0"/>
              <w:marBottom w:val="0"/>
              <w:divBdr>
                <w:top w:val="none" w:sz="0" w:space="0" w:color="auto"/>
                <w:left w:val="none" w:sz="0" w:space="0" w:color="auto"/>
                <w:bottom w:val="none" w:sz="0" w:space="0" w:color="auto"/>
                <w:right w:val="none" w:sz="0" w:space="0" w:color="auto"/>
              </w:divBdr>
              <w:divsChild>
                <w:div w:id="1974869579">
                  <w:marLeft w:val="0"/>
                  <w:marRight w:val="0"/>
                  <w:marTop w:val="0"/>
                  <w:marBottom w:val="0"/>
                  <w:divBdr>
                    <w:top w:val="none" w:sz="0" w:space="0" w:color="auto"/>
                    <w:left w:val="none" w:sz="0" w:space="0" w:color="auto"/>
                    <w:bottom w:val="none" w:sz="0" w:space="0" w:color="auto"/>
                    <w:right w:val="none" w:sz="0" w:space="0" w:color="auto"/>
                  </w:divBdr>
                  <w:divsChild>
                    <w:div w:id="9896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843444">
      <w:bodyDiv w:val="1"/>
      <w:marLeft w:val="0"/>
      <w:marRight w:val="0"/>
      <w:marTop w:val="0"/>
      <w:marBottom w:val="0"/>
      <w:divBdr>
        <w:top w:val="none" w:sz="0" w:space="0" w:color="auto"/>
        <w:left w:val="none" w:sz="0" w:space="0" w:color="auto"/>
        <w:bottom w:val="none" w:sz="0" w:space="0" w:color="auto"/>
        <w:right w:val="none" w:sz="0" w:space="0" w:color="auto"/>
      </w:divBdr>
      <w:divsChild>
        <w:div w:id="223415125">
          <w:marLeft w:val="0"/>
          <w:marRight w:val="0"/>
          <w:marTop w:val="0"/>
          <w:marBottom w:val="0"/>
          <w:divBdr>
            <w:top w:val="none" w:sz="0" w:space="0" w:color="auto"/>
            <w:left w:val="none" w:sz="0" w:space="0" w:color="auto"/>
            <w:bottom w:val="none" w:sz="0" w:space="0" w:color="auto"/>
            <w:right w:val="none" w:sz="0" w:space="0" w:color="auto"/>
          </w:divBdr>
          <w:divsChild>
            <w:div w:id="1308512285">
              <w:marLeft w:val="0"/>
              <w:marRight w:val="0"/>
              <w:marTop w:val="0"/>
              <w:marBottom w:val="0"/>
              <w:divBdr>
                <w:top w:val="none" w:sz="0" w:space="0" w:color="auto"/>
                <w:left w:val="none" w:sz="0" w:space="0" w:color="auto"/>
                <w:bottom w:val="none" w:sz="0" w:space="0" w:color="auto"/>
                <w:right w:val="none" w:sz="0" w:space="0" w:color="auto"/>
              </w:divBdr>
              <w:divsChild>
                <w:div w:id="4199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0233">
      <w:bodyDiv w:val="1"/>
      <w:marLeft w:val="0"/>
      <w:marRight w:val="0"/>
      <w:marTop w:val="0"/>
      <w:marBottom w:val="0"/>
      <w:divBdr>
        <w:top w:val="none" w:sz="0" w:space="0" w:color="auto"/>
        <w:left w:val="none" w:sz="0" w:space="0" w:color="auto"/>
        <w:bottom w:val="none" w:sz="0" w:space="0" w:color="auto"/>
        <w:right w:val="none" w:sz="0" w:space="0" w:color="auto"/>
      </w:divBdr>
    </w:div>
    <w:div w:id="1241258467">
      <w:bodyDiv w:val="1"/>
      <w:marLeft w:val="0"/>
      <w:marRight w:val="0"/>
      <w:marTop w:val="0"/>
      <w:marBottom w:val="0"/>
      <w:divBdr>
        <w:top w:val="none" w:sz="0" w:space="0" w:color="auto"/>
        <w:left w:val="none" w:sz="0" w:space="0" w:color="auto"/>
        <w:bottom w:val="none" w:sz="0" w:space="0" w:color="auto"/>
        <w:right w:val="none" w:sz="0" w:space="0" w:color="auto"/>
      </w:divBdr>
    </w:div>
    <w:div w:id="1247377037">
      <w:bodyDiv w:val="1"/>
      <w:marLeft w:val="0"/>
      <w:marRight w:val="0"/>
      <w:marTop w:val="0"/>
      <w:marBottom w:val="0"/>
      <w:divBdr>
        <w:top w:val="none" w:sz="0" w:space="0" w:color="auto"/>
        <w:left w:val="none" w:sz="0" w:space="0" w:color="auto"/>
        <w:bottom w:val="none" w:sz="0" w:space="0" w:color="auto"/>
        <w:right w:val="none" w:sz="0" w:space="0" w:color="auto"/>
      </w:divBdr>
      <w:divsChild>
        <w:div w:id="912550741">
          <w:marLeft w:val="0"/>
          <w:marRight w:val="0"/>
          <w:marTop w:val="0"/>
          <w:marBottom w:val="0"/>
          <w:divBdr>
            <w:top w:val="none" w:sz="0" w:space="0" w:color="auto"/>
            <w:left w:val="none" w:sz="0" w:space="0" w:color="auto"/>
            <w:bottom w:val="none" w:sz="0" w:space="0" w:color="auto"/>
            <w:right w:val="none" w:sz="0" w:space="0" w:color="auto"/>
          </w:divBdr>
          <w:divsChild>
            <w:div w:id="1926256227">
              <w:marLeft w:val="0"/>
              <w:marRight w:val="0"/>
              <w:marTop w:val="0"/>
              <w:marBottom w:val="0"/>
              <w:divBdr>
                <w:top w:val="none" w:sz="0" w:space="0" w:color="auto"/>
                <w:left w:val="none" w:sz="0" w:space="0" w:color="auto"/>
                <w:bottom w:val="none" w:sz="0" w:space="0" w:color="auto"/>
                <w:right w:val="none" w:sz="0" w:space="0" w:color="auto"/>
              </w:divBdr>
              <w:divsChild>
                <w:div w:id="16088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7092">
      <w:bodyDiv w:val="1"/>
      <w:marLeft w:val="0"/>
      <w:marRight w:val="0"/>
      <w:marTop w:val="0"/>
      <w:marBottom w:val="0"/>
      <w:divBdr>
        <w:top w:val="none" w:sz="0" w:space="0" w:color="auto"/>
        <w:left w:val="none" w:sz="0" w:space="0" w:color="auto"/>
        <w:bottom w:val="none" w:sz="0" w:space="0" w:color="auto"/>
        <w:right w:val="none" w:sz="0" w:space="0" w:color="auto"/>
      </w:divBdr>
    </w:div>
    <w:div w:id="1405447376">
      <w:bodyDiv w:val="1"/>
      <w:marLeft w:val="0"/>
      <w:marRight w:val="0"/>
      <w:marTop w:val="0"/>
      <w:marBottom w:val="0"/>
      <w:divBdr>
        <w:top w:val="none" w:sz="0" w:space="0" w:color="auto"/>
        <w:left w:val="none" w:sz="0" w:space="0" w:color="auto"/>
        <w:bottom w:val="none" w:sz="0" w:space="0" w:color="auto"/>
        <w:right w:val="none" w:sz="0" w:space="0" w:color="auto"/>
      </w:divBdr>
      <w:divsChild>
        <w:div w:id="2069068457">
          <w:marLeft w:val="0"/>
          <w:marRight w:val="0"/>
          <w:marTop w:val="0"/>
          <w:marBottom w:val="0"/>
          <w:divBdr>
            <w:top w:val="none" w:sz="0" w:space="0" w:color="auto"/>
            <w:left w:val="none" w:sz="0" w:space="0" w:color="auto"/>
            <w:bottom w:val="none" w:sz="0" w:space="0" w:color="auto"/>
            <w:right w:val="none" w:sz="0" w:space="0" w:color="auto"/>
          </w:divBdr>
          <w:divsChild>
            <w:div w:id="805587950">
              <w:marLeft w:val="0"/>
              <w:marRight w:val="0"/>
              <w:marTop w:val="0"/>
              <w:marBottom w:val="0"/>
              <w:divBdr>
                <w:top w:val="none" w:sz="0" w:space="0" w:color="auto"/>
                <w:left w:val="none" w:sz="0" w:space="0" w:color="auto"/>
                <w:bottom w:val="none" w:sz="0" w:space="0" w:color="auto"/>
                <w:right w:val="none" w:sz="0" w:space="0" w:color="auto"/>
              </w:divBdr>
              <w:divsChild>
                <w:div w:id="1883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22526">
      <w:bodyDiv w:val="1"/>
      <w:marLeft w:val="0"/>
      <w:marRight w:val="0"/>
      <w:marTop w:val="0"/>
      <w:marBottom w:val="0"/>
      <w:divBdr>
        <w:top w:val="none" w:sz="0" w:space="0" w:color="auto"/>
        <w:left w:val="none" w:sz="0" w:space="0" w:color="auto"/>
        <w:bottom w:val="none" w:sz="0" w:space="0" w:color="auto"/>
        <w:right w:val="none" w:sz="0" w:space="0" w:color="auto"/>
      </w:divBdr>
      <w:divsChild>
        <w:div w:id="147400779">
          <w:marLeft w:val="0"/>
          <w:marRight w:val="0"/>
          <w:marTop w:val="0"/>
          <w:marBottom w:val="0"/>
          <w:divBdr>
            <w:top w:val="none" w:sz="0" w:space="0" w:color="auto"/>
            <w:left w:val="none" w:sz="0" w:space="0" w:color="auto"/>
            <w:bottom w:val="none" w:sz="0" w:space="0" w:color="auto"/>
            <w:right w:val="none" w:sz="0" w:space="0" w:color="auto"/>
          </w:divBdr>
          <w:divsChild>
            <w:div w:id="1636711749">
              <w:marLeft w:val="0"/>
              <w:marRight w:val="0"/>
              <w:marTop w:val="0"/>
              <w:marBottom w:val="0"/>
              <w:divBdr>
                <w:top w:val="none" w:sz="0" w:space="0" w:color="auto"/>
                <w:left w:val="none" w:sz="0" w:space="0" w:color="auto"/>
                <w:bottom w:val="none" w:sz="0" w:space="0" w:color="auto"/>
                <w:right w:val="none" w:sz="0" w:space="0" w:color="auto"/>
              </w:divBdr>
              <w:divsChild>
                <w:div w:id="1883713008">
                  <w:marLeft w:val="0"/>
                  <w:marRight w:val="0"/>
                  <w:marTop w:val="0"/>
                  <w:marBottom w:val="0"/>
                  <w:divBdr>
                    <w:top w:val="none" w:sz="0" w:space="0" w:color="auto"/>
                    <w:left w:val="none" w:sz="0" w:space="0" w:color="auto"/>
                    <w:bottom w:val="none" w:sz="0" w:space="0" w:color="auto"/>
                    <w:right w:val="none" w:sz="0" w:space="0" w:color="auto"/>
                  </w:divBdr>
                  <w:divsChild>
                    <w:div w:id="3344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22922">
      <w:bodyDiv w:val="1"/>
      <w:marLeft w:val="0"/>
      <w:marRight w:val="0"/>
      <w:marTop w:val="0"/>
      <w:marBottom w:val="0"/>
      <w:divBdr>
        <w:top w:val="none" w:sz="0" w:space="0" w:color="auto"/>
        <w:left w:val="none" w:sz="0" w:space="0" w:color="auto"/>
        <w:bottom w:val="none" w:sz="0" w:space="0" w:color="auto"/>
        <w:right w:val="none" w:sz="0" w:space="0" w:color="auto"/>
      </w:divBdr>
      <w:divsChild>
        <w:div w:id="310788420">
          <w:marLeft w:val="0"/>
          <w:marRight w:val="0"/>
          <w:marTop w:val="0"/>
          <w:marBottom w:val="0"/>
          <w:divBdr>
            <w:top w:val="none" w:sz="0" w:space="0" w:color="auto"/>
            <w:left w:val="none" w:sz="0" w:space="0" w:color="auto"/>
            <w:bottom w:val="none" w:sz="0" w:space="0" w:color="auto"/>
            <w:right w:val="none" w:sz="0" w:space="0" w:color="auto"/>
          </w:divBdr>
          <w:divsChild>
            <w:div w:id="643395335">
              <w:marLeft w:val="0"/>
              <w:marRight w:val="0"/>
              <w:marTop w:val="0"/>
              <w:marBottom w:val="0"/>
              <w:divBdr>
                <w:top w:val="none" w:sz="0" w:space="0" w:color="auto"/>
                <w:left w:val="none" w:sz="0" w:space="0" w:color="auto"/>
                <w:bottom w:val="none" w:sz="0" w:space="0" w:color="auto"/>
                <w:right w:val="none" w:sz="0" w:space="0" w:color="auto"/>
              </w:divBdr>
              <w:divsChild>
                <w:div w:id="572547467">
                  <w:marLeft w:val="0"/>
                  <w:marRight w:val="0"/>
                  <w:marTop w:val="0"/>
                  <w:marBottom w:val="0"/>
                  <w:divBdr>
                    <w:top w:val="none" w:sz="0" w:space="0" w:color="auto"/>
                    <w:left w:val="none" w:sz="0" w:space="0" w:color="auto"/>
                    <w:bottom w:val="none" w:sz="0" w:space="0" w:color="auto"/>
                    <w:right w:val="none" w:sz="0" w:space="0" w:color="auto"/>
                  </w:divBdr>
                  <w:divsChild>
                    <w:div w:id="3571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030">
      <w:bodyDiv w:val="1"/>
      <w:marLeft w:val="0"/>
      <w:marRight w:val="0"/>
      <w:marTop w:val="0"/>
      <w:marBottom w:val="0"/>
      <w:divBdr>
        <w:top w:val="none" w:sz="0" w:space="0" w:color="auto"/>
        <w:left w:val="none" w:sz="0" w:space="0" w:color="auto"/>
        <w:bottom w:val="none" w:sz="0" w:space="0" w:color="auto"/>
        <w:right w:val="none" w:sz="0" w:space="0" w:color="auto"/>
      </w:divBdr>
    </w:div>
    <w:div w:id="1550805625">
      <w:bodyDiv w:val="1"/>
      <w:marLeft w:val="0"/>
      <w:marRight w:val="0"/>
      <w:marTop w:val="0"/>
      <w:marBottom w:val="0"/>
      <w:divBdr>
        <w:top w:val="none" w:sz="0" w:space="0" w:color="auto"/>
        <w:left w:val="none" w:sz="0" w:space="0" w:color="auto"/>
        <w:bottom w:val="none" w:sz="0" w:space="0" w:color="auto"/>
        <w:right w:val="none" w:sz="0" w:space="0" w:color="auto"/>
      </w:divBdr>
      <w:divsChild>
        <w:div w:id="1208490909">
          <w:marLeft w:val="0"/>
          <w:marRight w:val="0"/>
          <w:marTop w:val="0"/>
          <w:marBottom w:val="0"/>
          <w:divBdr>
            <w:top w:val="none" w:sz="0" w:space="0" w:color="auto"/>
            <w:left w:val="none" w:sz="0" w:space="0" w:color="auto"/>
            <w:bottom w:val="none" w:sz="0" w:space="0" w:color="auto"/>
            <w:right w:val="none" w:sz="0" w:space="0" w:color="auto"/>
          </w:divBdr>
          <w:divsChild>
            <w:div w:id="838347140">
              <w:marLeft w:val="0"/>
              <w:marRight w:val="0"/>
              <w:marTop w:val="0"/>
              <w:marBottom w:val="0"/>
              <w:divBdr>
                <w:top w:val="none" w:sz="0" w:space="0" w:color="auto"/>
                <w:left w:val="none" w:sz="0" w:space="0" w:color="auto"/>
                <w:bottom w:val="none" w:sz="0" w:space="0" w:color="auto"/>
                <w:right w:val="none" w:sz="0" w:space="0" w:color="auto"/>
              </w:divBdr>
              <w:divsChild>
                <w:div w:id="307829813">
                  <w:marLeft w:val="0"/>
                  <w:marRight w:val="0"/>
                  <w:marTop w:val="0"/>
                  <w:marBottom w:val="0"/>
                  <w:divBdr>
                    <w:top w:val="none" w:sz="0" w:space="0" w:color="auto"/>
                    <w:left w:val="none" w:sz="0" w:space="0" w:color="auto"/>
                    <w:bottom w:val="none" w:sz="0" w:space="0" w:color="auto"/>
                    <w:right w:val="none" w:sz="0" w:space="0" w:color="auto"/>
                  </w:divBdr>
                  <w:divsChild>
                    <w:div w:id="1407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90183">
          <w:marLeft w:val="0"/>
          <w:marRight w:val="0"/>
          <w:marTop w:val="0"/>
          <w:marBottom w:val="0"/>
          <w:divBdr>
            <w:top w:val="none" w:sz="0" w:space="0" w:color="auto"/>
            <w:left w:val="none" w:sz="0" w:space="0" w:color="auto"/>
            <w:bottom w:val="none" w:sz="0" w:space="0" w:color="auto"/>
            <w:right w:val="none" w:sz="0" w:space="0" w:color="auto"/>
          </w:divBdr>
          <w:divsChild>
            <w:div w:id="1544488069">
              <w:marLeft w:val="0"/>
              <w:marRight w:val="0"/>
              <w:marTop w:val="0"/>
              <w:marBottom w:val="0"/>
              <w:divBdr>
                <w:top w:val="none" w:sz="0" w:space="0" w:color="auto"/>
                <w:left w:val="none" w:sz="0" w:space="0" w:color="auto"/>
                <w:bottom w:val="none" w:sz="0" w:space="0" w:color="auto"/>
                <w:right w:val="none" w:sz="0" w:space="0" w:color="auto"/>
              </w:divBdr>
              <w:divsChild>
                <w:div w:id="827402842">
                  <w:marLeft w:val="0"/>
                  <w:marRight w:val="0"/>
                  <w:marTop w:val="0"/>
                  <w:marBottom w:val="0"/>
                  <w:divBdr>
                    <w:top w:val="none" w:sz="0" w:space="0" w:color="auto"/>
                    <w:left w:val="none" w:sz="0" w:space="0" w:color="auto"/>
                    <w:bottom w:val="none" w:sz="0" w:space="0" w:color="auto"/>
                    <w:right w:val="none" w:sz="0" w:space="0" w:color="auto"/>
                  </w:divBdr>
                  <w:divsChild>
                    <w:div w:id="281301639">
                      <w:marLeft w:val="0"/>
                      <w:marRight w:val="0"/>
                      <w:marTop w:val="0"/>
                      <w:marBottom w:val="0"/>
                      <w:divBdr>
                        <w:top w:val="none" w:sz="0" w:space="0" w:color="auto"/>
                        <w:left w:val="none" w:sz="0" w:space="0" w:color="auto"/>
                        <w:bottom w:val="none" w:sz="0" w:space="0" w:color="auto"/>
                        <w:right w:val="none" w:sz="0" w:space="0" w:color="auto"/>
                      </w:divBdr>
                      <w:divsChild>
                        <w:div w:id="1929730438">
                          <w:marLeft w:val="0"/>
                          <w:marRight w:val="0"/>
                          <w:marTop w:val="0"/>
                          <w:marBottom w:val="0"/>
                          <w:divBdr>
                            <w:top w:val="none" w:sz="0" w:space="0" w:color="auto"/>
                            <w:left w:val="none" w:sz="0" w:space="0" w:color="auto"/>
                            <w:bottom w:val="none" w:sz="0" w:space="0" w:color="auto"/>
                            <w:right w:val="none" w:sz="0" w:space="0" w:color="auto"/>
                          </w:divBdr>
                        </w:div>
                      </w:divsChild>
                    </w:div>
                    <w:div w:id="501240039">
                      <w:marLeft w:val="0"/>
                      <w:marRight w:val="0"/>
                      <w:marTop w:val="0"/>
                      <w:marBottom w:val="0"/>
                      <w:divBdr>
                        <w:top w:val="none" w:sz="0" w:space="0" w:color="auto"/>
                        <w:left w:val="none" w:sz="0" w:space="0" w:color="auto"/>
                        <w:bottom w:val="none" w:sz="0" w:space="0" w:color="auto"/>
                        <w:right w:val="none" w:sz="0" w:space="0" w:color="auto"/>
                      </w:divBdr>
                    </w:div>
                    <w:div w:id="1620262129">
                      <w:marLeft w:val="0"/>
                      <w:marRight w:val="0"/>
                      <w:marTop w:val="0"/>
                      <w:marBottom w:val="0"/>
                      <w:divBdr>
                        <w:top w:val="none" w:sz="0" w:space="0" w:color="auto"/>
                        <w:left w:val="none" w:sz="0" w:space="0" w:color="auto"/>
                        <w:bottom w:val="none" w:sz="0" w:space="0" w:color="auto"/>
                        <w:right w:val="none" w:sz="0" w:space="0" w:color="auto"/>
                      </w:divBdr>
                    </w:div>
                    <w:div w:id="20018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1745">
      <w:bodyDiv w:val="1"/>
      <w:marLeft w:val="0"/>
      <w:marRight w:val="0"/>
      <w:marTop w:val="0"/>
      <w:marBottom w:val="0"/>
      <w:divBdr>
        <w:top w:val="none" w:sz="0" w:space="0" w:color="auto"/>
        <w:left w:val="none" w:sz="0" w:space="0" w:color="auto"/>
        <w:bottom w:val="none" w:sz="0" w:space="0" w:color="auto"/>
        <w:right w:val="none" w:sz="0" w:space="0" w:color="auto"/>
      </w:divBdr>
      <w:divsChild>
        <w:div w:id="638153330">
          <w:marLeft w:val="0"/>
          <w:marRight w:val="0"/>
          <w:marTop w:val="0"/>
          <w:marBottom w:val="0"/>
          <w:divBdr>
            <w:top w:val="none" w:sz="0" w:space="0" w:color="auto"/>
            <w:left w:val="none" w:sz="0" w:space="0" w:color="auto"/>
            <w:bottom w:val="none" w:sz="0" w:space="0" w:color="auto"/>
            <w:right w:val="none" w:sz="0" w:space="0" w:color="auto"/>
          </w:divBdr>
        </w:div>
        <w:div w:id="734354010">
          <w:marLeft w:val="0"/>
          <w:marRight w:val="0"/>
          <w:marTop w:val="0"/>
          <w:marBottom w:val="0"/>
          <w:divBdr>
            <w:top w:val="none" w:sz="0" w:space="0" w:color="auto"/>
            <w:left w:val="none" w:sz="0" w:space="0" w:color="auto"/>
            <w:bottom w:val="none" w:sz="0" w:space="0" w:color="auto"/>
            <w:right w:val="none" w:sz="0" w:space="0" w:color="auto"/>
          </w:divBdr>
        </w:div>
      </w:divsChild>
    </w:div>
    <w:div w:id="1576235055">
      <w:bodyDiv w:val="1"/>
      <w:marLeft w:val="0"/>
      <w:marRight w:val="0"/>
      <w:marTop w:val="0"/>
      <w:marBottom w:val="0"/>
      <w:divBdr>
        <w:top w:val="none" w:sz="0" w:space="0" w:color="auto"/>
        <w:left w:val="none" w:sz="0" w:space="0" w:color="auto"/>
        <w:bottom w:val="none" w:sz="0" w:space="0" w:color="auto"/>
        <w:right w:val="none" w:sz="0" w:space="0" w:color="auto"/>
      </w:divBdr>
    </w:div>
    <w:div w:id="1583493743">
      <w:bodyDiv w:val="1"/>
      <w:marLeft w:val="0"/>
      <w:marRight w:val="0"/>
      <w:marTop w:val="0"/>
      <w:marBottom w:val="0"/>
      <w:divBdr>
        <w:top w:val="none" w:sz="0" w:space="0" w:color="auto"/>
        <w:left w:val="none" w:sz="0" w:space="0" w:color="auto"/>
        <w:bottom w:val="none" w:sz="0" w:space="0" w:color="auto"/>
        <w:right w:val="none" w:sz="0" w:space="0" w:color="auto"/>
      </w:divBdr>
    </w:div>
    <w:div w:id="1623463979">
      <w:bodyDiv w:val="1"/>
      <w:marLeft w:val="0"/>
      <w:marRight w:val="0"/>
      <w:marTop w:val="0"/>
      <w:marBottom w:val="0"/>
      <w:divBdr>
        <w:top w:val="none" w:sz="0" w:space="0" w:color="auto"/>
        <w:left w:val="none" w:sz="0" w:space="0" w:color="auto"/>
        <w:bottom w:val="none" w:sz="0" w:space="0" w:color="auto"/>
        <w:right w:val="none" w:sz="0" w:space="0" w:color="auto"/>
      </w:divBdr>
      <w:divsChild>
        <w:div w:id="785468547">
          <w:marLeft w:val="0"/>
          <w:marRight w:val="0"/>
          <w:marTop w:val="0"/>
          <w:marBottom w:val="0"/>
          <w:divBdr>
            <w:top w:val="none" w:sz="0" w:space="0" w:color="auto"/>
            <w:left w:val="none" w:sz="0" w:space="0" w:color="auto"/>
            <w:bottom w:val="none" w:sz="0" w:space="0" w:color="auto"/>
            <w:right w:val="none" w:sz="0" w:space="0" w:color="auto"/>
          </w:divBdr>
          <w:divsChild>
            <w:div w:id="157963785">
              <w:marLeft w:val="0"/>
              <w:marRight w:val="0"/>
              <w:marTop w:val="0"/>
              <w:marBottom w:val="0"/>
              <w:divBdr>
                <w:top w:val="none" w:sz="0" w:space="0" w:color="auto"/>
                <w:left w:val="none" w:sz="0" w:space="0" w:color="auto"/>
                <w:bottom w:val="none" w:sz="0" w:space="0" w:color="auto"/>
                <w:right w:val="none" w:sz="0" w:space="0" w:color="auto"/>
              </w:divBdr>
              <w:divsChild>
                <w:div w:id="2051149955">
                  <w:marLeft w:val="0"/>
                  <w:marRight w:val="0"/>
                  <w:marTop w:val="0"/>
                  <w:marBottom w:val="0"/>
                  <w:divBdr>
                    <w:top w:val="none" w:sz="0" w:space="0" w:color="auto"/>
                    <w:left w:val="none" w:sz="0" w:space="0" w:color="auto"/>
                    <w:bottom w:val="none" w:sz="0" w:space="0" w:color="auto"/>
                    <w:right w:val="none" w:sz="0" w:space="0" w:color="auto"/>
                  </w:divBdr>
                  <w:divsChild>
                    <w:div w:id="3856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0804">
      <w:bodyDiv w:val="1"/>
      <w:marLeft w:val="0"/>
      <w:marRight w:val="0"/>
      <w:marTop w:val="0"/>
      <w:marBottom w:val="0"/>
      <w:divBdr>
        <w:top w:val="none" w:sz="0" w:space="0" w:color="auto"/>
        <w:left w:val="none" w:sz="0" w:space="0" w:color="auto"/>
        <w:bottom w:val="none" w:sz="0" w:space="0" w:color="auto"/>
        <w:right w:val="none" w:sz="0" w:space="0" w:color="auto"/>
      </w:divBdr>
    </w:div>
    <w:div w:id="1661423129">
      <w:bodyDiv w:val="1"/>
      <w:marLeft w:val="0"/>
      <w:marRight w:val="0"/>
      <w:marTop w:val="0"/>
      <w:marBottom w:val="0"/>
      <w:divBdr>
        <w:top w:val="none" w:sz="0" w:space="0" w:color="auto"/>
        <w:left w:val="none" w:sz="0" w:space="0" w:color="auto"/>
        <w:bottom w:val="none" w:sz="0" w:space="0" w:color="auto"/>
        <w:right w:val="none" w:sz="0" w:space="0" w:color="auto"/>
      </w:divBdr>
    </w:div>
    <w:div w:id="1693872272">
      <w:bodyDiv w:val="1"/>
      <w:marLeft w:val="0"/>
      <w:marRight w:val="0"/>
      <w:marTop w:val="0"/>
      <w:marBottom w:val="0"/>
      <w:divBdr>
        <w:top w:val="none" w:sz="0" w:space="0" w:color="auto"/>
        <w:left w:val="none" w:sz="0" w:space="0" w:color="auto"/>
        <w:bottom w:val="none" w:sz="0" w:space="0" w:color="auto"/>
        <w:right w:val="none" w:sz="0" w:space="0" w:color="auto"/>
      </w:divBdr>
    </w:div>
    <w:div w:id="1771194844">
      <w:bodyDiv w:val="1"/>
      <w:marLeft w:val="0"/>
      <w:marRight w:val="0"/>
      <w:marTop w:val="0"/>
      <w:marBottom w:val="0"/>
      <w:divBdr>
        <w:top w:val="none" w:sz="0" w:space="0" w:color="auto"/>
        <w:left w:val="none" w:sz="0" w:space="0" w:color="auto"/>
        <w:bottom w:val="none" w:sz="0" w:space="0" w:color="auto"/>
        <w:right w:val="none" w:sz="0" w:space="0" w:color="auto"/>
      </w:divBdr>
      <w:divsChild>
        <w:div w:id="1955599751">
          <w:marLeft w:val="0"/>
          <w:marRight w:val="0"/>
          <w:marTop w:val="0"/>
          <w:marBottom w:val="0"/>
          <w:divBdr>
            <w:top w:val="none" w:sz="0" w:space="0" w:color="auto"/>
            <w:left w:val="none" w:sz="0" w:space="0" w:color="auto"/>
            <w:bottom w:val="none" w:sz="0" w:space="0" w:color="auto"/>
            <w:right w:val="none" w:sz="0" w:space="0" w:color="auto"/>
          </w:divBdr>
          <w:divsChild>
            <w:div w:id="1730884358">
              <w:marLeft w:val="0"/>
              <w:marRight w:val="0"/>
              <w:marTop w:val="0"/>
              <w:marBottom w:val="0"/>
              <w:divBdr>
                <w:top w:val="none" w:sz="0" w:space="0" w:color="auto"/>
                <w:left w:val="none" w:sz="0" w:space="0" w:color="auto"/>
                <w:bottom w:val="none" w:sz="0" w:space="0" w:color="auto"/>
                <w:right w:val="none" w:sz="0" w:space="0" w:color="auto"/>
              </w:divBdr>
              <w:divsChild>
                <w:div w:id="10767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19382">
      <w:bodyDiv w:val="1"/>
      <w:marLeft w:val="0"/>
      <w:marRight w:val="0"/>
      <w:marTop w:val="0"/>
      <w:marBottom w:val="0"/>
      <w:divBdr>
        <w:top w:val="none" w:sz="0" w:space="0" w:color="auto"/>
        <w:left w:val="none" w:sz="0" w:space="0" w:color="auto"/>
        <w:bottom w:val="none" w:sz="0" w:space="0" w:color="auto"/>
        <w:right w:val="none" w:sz="0" w:space="0" w:color="auto"/>
      </w:divBdr>
    </w:div>
    <w:div w:id="1849173734">
      <w:bodyDiv w:val="1"/>
      <w:marLeft w:val="0"/>
      <w:marRight w:val="0"/>
      <w:marTop w:val="0"/>
      <w:marBottom w:val="0"/>
      <w:divBdr>
        <w:top w:val="none" w:sz="0" w:space="0" w:color="auto"/>
        <w:left w:val="none" w:sz="0" w:space="0" w:color="auto"/>
        <w:bottom w:val="none" w:sz="0" w:space="0" w:color="auto"/>
        <w:right w:val="none" w:sz="0" w:space="0" w:color="auto"/>
      </w:divBdr>
    </w:div>
    <w:div w:id="1870871962">
      <w:bodyDiv w:val="1"/>
      <w:marLeft w:val="0"/>
      <w:marRight w:val="0"/>
      <w:marTop w:val="0"/>
      <w:marBottom w:val="0"/>
      <w:divBdr>
        <w:top w:val="none" w:sz="0" w:space="0" w:color="auto"/>
        <w:left w:val="none" w:sz="0" w:space="0" w:color="auto"/>
        <w:bottom w:val="none" w:sz="0" w:space="0" w:color="auto"/>
        <w:right w:val="none" w:sz="0" w:space="0" w:color="auto"/>
      </w:divBdr>
      <w:divsChild>
        <w:div w:id="738794314">
          <w:marLeft w:val="0"/>
          <w:marRight w:val="0"/>
          <w:marTop w:val="0"/>
          <w:marBottom w:val="0"/>
          <w:divBdr>
            <w:top w:val="none" w:sz="0" w:space="0" w:color="auto"/>
            <w:left w:val="none" w:sz="0" w:space="0" w:color="auto"/>
            <w:bottom w:val="none" w:sz="0" w:space="0" w:color="auto"/>
            <w:right w:val="none" w:sz="0" w:space="0" w:color="auto"/>
          </w:divBdr>
          <w:divsChild>
            <w:div w:id="911083341">
              <w:marLeft w:val="0"/>
              <w:marRight w:val="0"/>
              <w:marTop w:val="0"/>
              <w:marBottom w:val="0"/>
              <w:divBdr>
                <w:top w:val="none" w:sz="0" w:space="0" w:color="auto"/>
                <w:left w:val="none" w:sz="0" w:space="0" w:color="auto"/>
                <w:bottom w:val="none" w:sz="0" w:space="0" w:color="auto"/>
                <w:right w:val="none" w:sz="0" w:space="0" w:color="auto"/>
              </w:divBdr>
              <w:divsChild>
                <w:div w:id="420226065">
                  <w:marLeft w:val="0"/>
                  <w:marRight w:val="0"/>
                  <w:marTop w:val="0"/>
                  <w:marBottom w:val="0"/>
                  <w:divBdr>
                    <w:top w:val="none" w:sz="0" w:space="0" w:color="auto"/>
                    <w:left w:val="none" w:sz="0" w:space="0" w:color="auto"/>
                    <w:bottom w:val="none" w:sz="0" w:space="0" w:color="auto"/>
                    <w:right w:val="none" w:sz="0" w:space="0" w:color="auto"/>
                  </w:divBdr>
                  <w:divsChild>
                    <w:div w:id="8778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49566">
      <w:bodyDiv w:val="1"/>
      <w:marLeft w:val="0"/>
      <w:marRight w:val="0"/>
      <w:marTop w:val="0"/>
      <w:marBottom w:val="0"/>
      <w:divBdr>
        <w:top w:val="none" w:sz="0" w:space="0" w:color="auto"/>
        <w:left w:val="none" w:sz="0" w:space="0" w:color="auto"/>
        <w:bottom w:val="none" w:sz="0" w:space="0" w:color="auto"/>
        <w:right w:val="none" w:sz="0" w:space="0" w:color="auto"/>
      </w:divBdr>
    </w:div>
    <w:div w:id="2018380359">
      <w:bodyDiv w:val="1"/>
      <w:marLeft w:val="0"/>
      <w:marRight w:val="0"/>
      <w:marTop w:val="0"/>
      <w:marBottom w:val="0"/>
      <w:divBdr>
        <w:top w:val="none" w:sz="0" w:space="0" w:color="auto"/>
        <w:left w:val="none" w:sz="0" w:space="0" w:color="auto"/>
        <w:bottom w:val="none" w:sz="0" w:space="0" w:color="auto"/>
        <w:right w:val="none" w:sz="0" w:space="0" w:color="auto"/>
      </w:divBdr>
    </w:div>
    <w:div w:id="2062828221">
      <w:bodyDiv w:val="1"/>
      <w:marLeft w:val="0"/>
      <w:marRight w:val="0"/>
      <w:marTop w:val="0"/>
      <w:marBottom w:val="0"/>
      <w:divBdr>
        <w:top w:val="none" w:sz="0" w:space="0" w:color="auto"/>
        <w:left w:val="none" w:sz="0" w:space="0" w:color="auto"/>
        <w:bottom w:val="none" w:sz="0" w:space="0" w:color="auto"/>
        <w:right w:val="none" w:sz="0" w:space="0" w:color="auto"/>
      </w:divBdr>
      <w:divsChild>
        <w:div w:id="87623400">
          <w:marLeft w:val="0"/>
          <w:marRight w:val="0"/>
          <w:marTop w:val="0"/>
          <w:marBottom w:val="0"/>
          <w:divBdr>
            <w:top w:val="none" w:sz="0" w:space="0" w:color="auto"/>
            <w:left w:val="none" w:sz="0" w:space="0" w:color="auto"/>
            <w:bottom w:val="none" w:sz="0" w:space="0" w:color="auto"/>
            <w:right w:val="none" w:sz="0" w:space="0" w:color="auto"/>
          </w:divBdr>
          <w:divsChild>
            <w:div w:id="378361899">
              <w:marLeft w:val="0"/>
              <w:marRight w:val="0"/>
              <w:marTop w:val="0"/>
              <w:marBottom w:val="0"/>
              <w:divBdr>
                <w:top w:val="none" w:sz="0" w:space="0" w:color="auto"/>
                <w:left w:val="none" w:sz="0" w:space="0" w:color="auto"/>
                <w:bottom w:val="none" w:sz="0" w:space="0" w:color="auto"/>
                <w:right w:val="none" w:sz="0" w:space="0" w:color="auto"/>
              </w:divBdr>
              <w:divsChild>
                <w:div w:id="7506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andersonroberto22@gmail.com" TargetMode="External"/><Relationship Id="rId18" Type="http://schemas.openxmlformats.org/officeDocument/2006/relationships/hyperlink" Target="http://www.who.int/mediacentre/factsheets/fs394/en/" TargetMode="External"/><Relationship Id="rId26" Type="http://schemas.openxmlformats.org/officeDocument/2006/relationships/hyperlink" Target="http://dx.doi.org/10.1300/J140v06n04_04" TargetMode="External"/><Relationship Id="rId39" Type="http://schemas.openxmlformats.org/officeDocument/2006/relationships/hyperlink" Target="http://dx.doi.org/10.1177/0022022102033005003" TargetMode="External"/><Relationship Id="rId21" Type="http://schemas.openxmlformats.org/officeDocument/2006/relationships/hyperlink" Target="http://dx.doi.org/10.1177/001396506295574" TargetMode="External"/><Relationship Id="rId34" Type="http://schemas.openxmlformats.org/officeDocument/2006/relationships/hyperlink" Target="http://psycnet.apa.org/doi/10.1023/A:100884661888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dx.doi.org/10.1038/sj.ijo.0802716" TargetMode="External"/><Relationship Id="rId29" Type="http://schemas.openxmlformats.org/officeDocument/2006/relationships/hyperlink" Target="http://dx.doi.org/10.1590/S1413-81232012000200016"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campos@fcfar.unesp.br" TargetMode="External"/><Relationship Id="rId24" Type="http://schemas.openxmlformats.org/officeDocument/2006/relationships/hyperlink" Target="http://dx.doi.org/10.1037/a0030893" TargetMode="External"/><Relationship Id="rId32" Type="http://schemas.openxmlformats.org/officeDocument/2006/relationships/hyperlink" Target="http://dx.doi.org/10.1590/S1980-65742014000400002" TargetMode="External"/><Relationship Id="rId37" Type="http://schemas.openxmlformats.org/officeDocument/2006/relationships/hyperlink" Target="http://dx.doi.org/10.1037/0022-0167.53.4.486" TargetMode="External"/><Relationship Id="rId40" Type="http://schemas.openxmlformats.org/officeDocument/2006/relationships/hyperlink" Target="http://dx.doi.org/10.1037/a0030087"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dx.doi.org/10.1016/j.bodyim.2010.06.002" TargetMode="External"/><Relationship Id="rId28" Type="http://schemas.openxmlformats.org/officeDocument/2006/relationships/hyperlink" Target="http://dx.doi.org/10.1590/1809-4503201400050021" TargetMode="External"/><Relationship Id="rId36" Type="http://schemas.openxmlformats.org/officeDocument/2006/relationships/hyperlink" Target="http://dx.doi.org/10.3758/BRM.41.1.236" TargetMode="External"/><Relationship Id="rId10" Type="http://schemas.openxmlformats.org/officeDocument/2006/relationships/hyperlink" Target="mailto:jucampos@fcfar.unesp.br" TargetMode="External"/><Relationship Id="rId19" Type="http://schemas.openxmlformats.org/officeDocument/2006/relationships/hyperlink" Target="http://dx.doi.org/10.1016/j.appet.2012.02.012" TargetMode="External"/><Relationship Id="rId31" Type="http://schemas.openxmlformats.org/officeDocument/2006/relationships/hyperlink" Target="http://dx.doi.org/10.1016/j.bodyim.2011.01.001" TargetMode="External"/><Relationship Id="rId4" Type="http://schemas.openxmlformats.org/officeDocument/2006/relationships/settings" Target="settings.xml"/><Relationship Id="rId9" Type="http://schemas.openxmlformats.org/officeDocument/2006/relationships/hyperlink" Target="mailto:angela.esefex@yahoo.com.br" TargetMode="External"/><Relationship Id="rId14" Type="http://schemas.openxmlformats.org/officeDocument/2006/relationships/header" Target="header1.xml"/><Relationship Id="rId22" Type="http://schemas.openxmlformats.org/officeDocument/2006/relationships/hyperlink" Target="http://dx.doi.org/10.1037/0022-0167.53.2.226" TargetMode="External"/><Relationship Id="rId27" Type="http://schemas.openxmlformats.org/officeDocument/2006/relationships/hyperlink" Target="http://dx.doi.org/10.1590/S0034-89102005000400003" TargetMode="External"/><Relationship Id="rId30" Type="http://schemas.openxmlformats.org/officeDocument/2006/relationships/hyperlink" Target="http://dx.doi.org/10.1016/j.bodyim.2005.06.002" TargetMode="External"/><Relationship Id="rId35" Type="http://schemas.openxmlformats.org/officeDocument/2006/relationships/hyperlink" Target="http://dx.doi.org/10.2307/3151312?uid=3737664&amp;uid=2&amp;uid=4&amp;sid=21103223270061" TargetMode="External"/><Relationship Id="rId43" Type="http://schemas.openxmlformats.org/officeDocument/2006/relationships/theme" Target="theme/theme1.xml"/><Relationship Id="rId8" Type="http://schemas.openxmlformats.org/officeDocument/2006/relationships/hyperlink" Target="mailto:wandersonroberto22@gmail.com" TargetMode="External"/><Relationship Id="rId3" Type="http://schemas.openxmlformats.org/officeDocument/2006/relationships/styles" Target="styles.xml"/><Relationship Id="rId12" Type="http://schemas.openxmlformats.org/officeDocument/2006/relationships/hyperlink" Target="mailto:viren.swami@anglia.ac.uk" TargetMode="External"/><Relationship Id="rId17" Type="http://schemas.openxmlformats.org/officeDocument/2006/relationships/hyperlink" Target="http://dx.doi.org/10.1016/S0140-6736(12)61851-0" TargetMode="External"/><Relationship Id="rId25" Type="http://schemas.openxmlformats.org/officeDocument/2006/relationships/hyperlink" Target="http://dx.doi.org/10.1525/aa.1999.101.2.244" TargetMode="External"/><Relationship Id="rId33" Type="http://schemas.openxmlformats.org/officeDocument/2006/relationships/hyperlink" Target="http://dx.doi.org/10.1097/00007632-200012150-00014" TargetMode="External"/><Relationship Id="rId38" Type="http://schemas.openxmlformats.org/officeDocument/2006/relationships/hyperlink" Target="http://dx.doi.org/10.1016/j.eatbeh.2013.0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B5F7D-F135-284C-86F6-CBD6E7F4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23</Pages>
  <Words>14380</Words>
  <Characters>81971</Characters>
  <Application>Microsoft Office Word</Application>
  <DocSecurity>0</DocSecurity>
  <Lines>683</Lines>
  <Paragraphs>192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Westminster</Company>
  <LinksUpToDate>false</LinksUpToDate>
  <CharactersWithSpaces>96159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Viren Swami</dc:creator>
  <cp:lastModifiedBy>Viren Swami</cp:lastModifiedBy>
  <cp:revision>171</cp:revision>
  <cp:lastPrinted>2017-09-26T13:06:00Z</cp:lastPrinted>
  <dcterms:created xsi:type="dcterms:W3CDTF">2018-07-14T16:54:00Z</dcterms:created>
  <dcterms:modified xsi:type="dcterms:W3CDTF">2018-07-27T14:05:00Z</dcterms:modified>
</cp:coreProperties>
</file>