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B6" w:rsidRPr="001369B6" w:rsidRDefault="00BA627C" w:rsidP="0022079B">
      <w:pPr>
        <w:rPr>
          <w:rFonts w:ascii="Times New Roman" w:hAnsi="Times New Roman"/>
          <w:b/>
          <w:sz w:val="24"/>
          <w:szCs w:val="24"/>
        </w:rPr>
      </w:pPr>
      <w:bookmarkStart w:id="0" w:name="_GoBack"/>
      <w:bookmarkEnd w:id="0"/>
      <w:r>
        <w:rPr>
          <w:rFonts w:ascii="Times New Roman" w:hAnsi="Times New Roman"/>
          <w:b/>
          <w:sz w:val="24"/>
          <w:szCs w:val="24"/>
        </w:rPr>
        <w:t xml:space="preserve">Culture, </w:t>
      </w:r>
      <w:r w:rsidR="001369B6">
        <w:rPr>
          <w:rFonts w:ascii="Times New Roman" w:hAnsi="Times New Roman"/>
          <w:b/>
          <w:sz w:val="24"/>
          <w:szCs w:val="24"/>
        </w:rPr>
        <w:t>Consent and C</w:t>
      </w:r>
      <w:r w:rsidR="001369B6" w:rsidRPr="001369B6">
        <w:rPr>
          <w:rFonts w:ascii="Times New Roman" w:hAnsi="Times New Roman"/>
          <w:b/>
          <w:sz w:val="24"/>
          <w:szCs w:val="24"/>
        </w:rPr>
        <w:t>onfidentiality</w:t>
      </w:r>
      <w:r w:rsidR="006964C1">
        <w:rPr>
          <w:rFonts w:ascii="Times New Roman" w:hAnsi="Times New Roman"/>
          <w:b/>
          <w:sz w:val="24"/>
          <w:szCs w:val="24"/>
        </w:rPr>
        <w:t xml:space="preserve"> in</w:t>
      </w:r>
      <w:r w:rsidR="006618C1">
        <w:rPr>
          <w:rFonts w:ascii="Times New Roman" w:hAnsi="Times New Roman"/>
          <w:b/>
          <w:sz w:val="24"/>
          <w:szCs w:val="24"/>
        </w:rPr>
        <w:t xml:space="preserve"> </w:t>
      </w:r>
      <w:r w:rsidR="0036145D">
        <w:rPr>
          <w:rFonts w:ascii="Times New Roman" w:hAnsi="Times New Roman"/>
          <w:b/>
          <w:sz w:val="24"/>
          <w:szCs w:val="24"/>
        </w:rPr>
        <w:t xml:space="preserve">Workplace </w:t>
      </w:r>
      <w:proofErr w:type="spellStart"/>
      <w:r w:rsidR="001369B6">
        <w:rPr>
          <w:rFonts w:ascii="Times New Roman" w:hAnsi="Times New Roman"/>
          <w:b/>
          <w:sz w:val="24"/>
          <w:szCs w:val="24"/>
        </w:rPr>
        <w:t>A</w:t>
      </w:r>
      <w:r w:rsidR="001369B6" w:rsidRPr="001369B6">
        <w:rPr>
          <w:rFonts w:ascii="Times New Roman" w:hAnsi="Times New Roman"/>
          <w:b/>
          <w:sz w:val="24"/>
          <w:szCs w:val="24"/>
        </w:rPr>
        <w:t>utoethnography</w:t>
      </w:r>
      <w:proofErr w:type="spellEnd"/>
      <w:r w:rsidR="001369B6" w:rsidRPr="001369B6">
        <w:rPr>
          <w:rFonts w:ascii="Times New Roman" w:hAnsi="Times New Roman"/>
          <w:b/>
          <w:sz w:val="24"/>
          <w:szCs w:val="24"/>
        </w:rPr>
        <w:t>.</w:t>
      </w:r>
    </w:p>
    <w:p w:rsidR="0022079B" w:rsidRPr="00B2740E" w:rsidRDefault="0022079B" w:rsidP="0022079B">
      <w:pPr>
        <w:rPr>
          <w:rFonts w:ascii="Times New Roman" w:hAnsi="Times New Roman"/>
          <w:i/>
          <w:sz w:val="24"/>
          <w:szCs w:val="24"/>
        </w:rPr>
      </w:pPr>
      <w:r w:rsidRPr="00B2740E">
        <w:rPr>
          <w:rFonts w:ascii="Times New Roman" w:hAnsi="Times New Roman"/>
          <w:i/>
          <w:sz w:val="24"/>
          <w:szCs w:val="24"/>
        </w:rPr>
        <w:t>Introduction</w:t>
      </w:r>
    </w:p>
    <w:p w:rsidR="0022079B" w:rsidRPr="00B2740E" w:rsidRDefault="0022079B" w:rsidP="0022079B">
      <w:pPr>
        <w:rPr>
          <w:rFonts w:ascii="Times New Roman" w:hAnsi="Times New Roman"/>
          <w:sz w:val="24"/>
          <w:szCs w:val="24"/>
        </w:rPr>
      </w:pPr>
      <w:r w:rsidRPr="00B2740E">
        <w:rPr>
          <w:rFonts w:ascii="Times New Roman" w:hAnsi="Times New Roman"/>
          <w:sz w:val="24"/>
          <w:szCs w:val="24"/>
        </w:rPr>
        <w:t xml:space="preserve">This paper </w:t>
      </w:r>
      <w:r w:rsidR="008E6F83" w:rsidRPr="00B2740E">
        <w:rPr>
          <w:rFonts w:ascii="Times New Roman" w:hAnsi="Times New Roman"/>
          <w:sz w:val="24"/>
          <w:szCs w:val="24"/>
        </w:rPr>
        <w:t xml:space="preserve">examines </w:t>
      </w:r>
      <w:r w:rsidRPr="00B2740E">
        <w:rPr>
          <w:rFonts w:ascii="Times New Roman" w:hAnsi="Times New Roman"/>
          <w:sz w:val="24"/>
          <w:szCs w:val="24"/>
        </w:rPr>
        <w:t xml:space="preserve">my experiences as a </w:t>
      </w:r>
      <w:r w:rsidR="001A6149">
        <w:rPr>
          <w:rFonts w:ascii="Times New Roman" w:hAnsi="Times New Roman"/>
          <w:sz w:val="24"/>
          <w:szCs w:val="24"/>
        </w:rPr>
        <w:t xml:space="preserve">school </w:t>
      </w:r>
      <w:r w:rsidRPr="00B2740E">
        <w:rPr>
          <w:rFonts w:ascii="Times New Roman" w:hAnsi="Times New Roman"/>
          <w:sz w:val="24"/>
          <w:szCs w:val="24"/>
        </w:rPr>
        <w:t>teacher and a lesbian</w:t>
      </w:r>
      <w:r w:rsidR="006964C1">
        <w:rPr>
          <w:rFonts w:ascii="Times New Roman" w:hAnsi="Times New Roman"/>
          <w:sz w:val="24"/>
          <w:szCs w:val="24"/>
        </w:rPr>
        <w:t xml:space="preserve">. It </w:t>
      </w:r>
      <w:r w:rsidR="008E6F83" w:rsidRPr="00B2740E">
        <w:rPr>
          <w:rFonts w:ascii="Times New Roman" w:hAnsi="Times New Roman"/>
          <w:sz w:val="24"/>
          <w:szCs w:val="24"/>
        </w:rPr>
        <w:t xml:space="preserve">considers the </w:t>
      </w:r>
      <w:r w:rsidR="00D0525A">
        <w:rPr>
          <w:rFonts w:ascii="Times New Roman" w:hAnsi="Times New Roman"/>
          <w:sz w:val="24"/>
          <w:szCs w:val="24"/>
        </w:rPr>
        <w:t xml:space="preserve">culture </w:t>
      </w:r>
      <w:r w:rsidR="006964C1">
        <w:rPr>
          <w:rFonts w:ascii="Times New Roman" w:hAnsi="Times New Roman"/>
          <w:sz w:val="24"/>
          <w:szCs w:val="24"/>
        </w:rPr>
        <w:t xml:space="preserve">and discourses of power in the </w:t>
      </w:r>
      <w:r w:rsidR="00D0525A">
        <w:rPr>
          <w:rFonts w:ascii="Times New Roman" w:hAnsi="Times New Roman"/>
          <w:sz w:val="24"/>
          <w:szCs w:val="24"/>
        </w:rPr>
        <w:t xml:space="preserve">school and the </w:t>
      </w:r>
      <w:r w:rsidR="00BB7BF3" w:rsidRPr="00B2740E">
        <w:rPr>
          <w:rFonts w:ascii="Times New Roman" w:hAnsi="Times New Roman"/>
          <w:sz w:val="24"/>
          <w:szCs w:val="24"/>
        </w:rPr>
        <w:t>ethical implications of</w:t>
      </w:r>
      <w:r w:rsidR="008E6F83" w:rsidRPr="00B2740E">
        <w:rPr>
          <w:rFonts w:ascii="Times New Roman" w:hAnsi="Times New Roman"/>
          <w:sz w:val="24"/>
          <w:szCs w:val="24"/>
        </w:rPr>
        <w:t xml:space="preserve"> telling my story</w:t>
      </w:r>
      <w:r w:rsidRPr="00B2740E">
        <w:rPr>
          <w:rFonts w:ascii="Times New Roman" w:hAnsi="Times New Roman"/>
          <w:sz w:val="24"/>
          <w:szCs w:val="24"/>
        </w:rPr>
        <w:t xml:space="preserve">. </w:t>
      </w:r>
      <w:r w:rsidR="001C04D6" w:rsidRPr="00B2740E">
        <w:rPr>
          <w:rFonts w:ascii="Times New Roman" w:hAnsi="Times New Roman"/>
          <w:sz w:val="24"/>
          <w:szCs w:val="24"/>
        </w:rPr>
        <w:t>Utilizing</w:t>
      </w:r>
      <w:r w:rsidRPr="00B2740E">
        <w:rPr>
          <w:rFonts w:ascii="Times New Roman" w:hAnsi="Times New Roman"/>
          <w:sz w:val="24"/>
          <w:szCs w:val="24"/>
        </w:rPr>
        <w:t xml:space="preserve"> </w:t>
      </w:r>
      <w:proofErr w:type="spellStart"/>
      <w:r w:rsidRPr="00B2740E">
        <w:rPr>
          <w:rFonts w:ascii="Times New Roman" w:hAnsi="Times New Roman"/>
          <w:sz w:val="24"/>
          <w:szCs w:val="24"/>
        </w:rPr>
        <w:t>autoethnography</w:t>
      </w:r>
      <w:proofErr w:type="spellEnd"/>
      <w:r w:rsidRPr="00B2740E">
        <w:rPr>
          <w:rFonts w:ascii="Times New Roman" w:hAnsi="Times New Roman"/>
          <w:sz w:val="24"/>
          <w:szCs w:val="24"/>
        </w:rPr>
        <w:t xml:space="preserve"> as a method of inquiry, it draws on a critical incid</w:t>
      </w:r>
      <w:r w:rsidR="002B3926" w:rsidRPr="00B2740E">
        <w:rPr>
          <w:rFonts w:ascii="Times New Roman" w:hAnsi="Times New Roman"/>
          <w:sz w:val="24"/>
          <w:szCs w:val="24"/>
        </w:rPr>
        <w:t>ent to explore</w:t>
      </w:r>
      <w:r w:rsidRPr="00B2740E">
        <w:rPr>
          <w:rFonts w:ascii="Times New Roman" w:hAnsi="Times New Roman"/>
          <w:sz w:val="24"/>
          <w:szCs w:val="24"/>
        </w:rPr>
        <w:t xml:space="preserve"> the incompatibility of </w:t>
      </w:r>
      <w:r w:rsidR="00715472" w:rsidRPr="00B2740E">
        <w:rPr>
          <w:rFonts w:ascii="Times New Roman" w:hAnsi="Times New Roman"/>
          <w:sz w:val="24"/>
          <w:szCs w:val="24"/>
        </w:rPr>
        <w:t xml:space="preserve">my </w:t>
      </w:r>
      <w:r w:rsidRPr="00B2740E">
        <w:rPr>
          <w:rFonts w:ascii="Times New Roman" w:hAnsi="Times New Roman"/>
          <w:sz w:val="24"/>
          <w:szCs w:val="24"/>
        </w:rPr>
        <w:t xml:space="preserve">private and professional identities, and </w:t>
      </w:r>
      <w:r w:rsidR="002B3926" w:rsidRPr="00B2740E">
        <w:rPr>
          <w:rFonts w:ascii="Times New Roman" w:hAnsi="Times New Roman"/>
          <w:sz w:val="24"/>
          <w:szCs w:val="24"/>
        </w:rPr>
        <w:t>reflect</w:t>
      </w:r>
      <w:r w:rsidRPr="00B2740E">
        <w:rPr>
          <w:rFonts w:ascii="Times New Roman" w:hAnsi="Times New Roman"/>
          <w:sz w:val="24"/>
          <w:szCs w:val="24"/>
        </w:rPr>
        <w:t xml:space="preserve"> </w:t>
      </w:r>
      <w:r w:rsidR="002B3926" w:rsidRPr="00B2740E">
        <w:rPr>
          <w:rFonts w:ascii="Times New Roman" w:hAnsi="Times New Roman"/>
          <w:sz w:val="24"/>
          <w:szCs w:val="24"/>
        </w:rPr>
        <w:t xml:space="preserve">on </w:t>
      </w:r>
      <w:r w:rsidRPr="00B2740E">
        <w:rPr>
          <w:rFonts w:ascii="Times New Roman" w:hAnsi="Times New Roman"/>
          <w:sz w:val="24"/>
          <w:szCs w:val="24"/>
        </w:rPr>
        <w:t>the impact of homophobic and heteronormative discursive practices in the workplace, on health, wellbeing and identity. Conceived of initially as a therapeutic exercise to set my doctoral research in context, the critical incident itself eventually became the focus of the research.</w:t>
      </w:r>
    </w:p>
    <w:p w:rsidR="006E7C29" w:rsidRPr="00B2740E" w:rsidRDefault="0022079B" w:rsidP="0022079B">
      <w:pPr>
        <w:rPr>
          <w:rFonts w:ascii="Times New Roman" w:hAnsi="Times New Roman"/>
          <w:sz w:val="24"/>
          <w:szCs w:val="24"/>
        </w:rPr>
      </w:pPr>
      <w:r w:rsidRPr="00B2740E">
        <w:rPr>
          <w:rFonts w:ascii="Times New Roman" w:hAnsi="Times New Roman"/>
          <w:sz w:val="24"/>
          <w:szCs w:val="24"/>
        </w:rPr>
        <w:t>In the critical incident,</w:t>
      </w:r>
      <w:r w:rsidR="006E7C29" w:rsidRPr="00B2740E">
        <w:rPr>
          <w:rFonts w:ascii="Times New Roman" w:hAnsi="Times New Roman"/>
          <w:sz w:val="24"/>
          <w:szCs w:val="24"/>
        </w:rPr>
        <w:t xml:space="preserve"> I explore how I prospered as an </w:t>
      </w:r>
      <w:r w:rsidR="006964C1">
        <w:rPr>
          <w:rFonts w:ascii="Times New Roman" w:hAnsi="Times New Roman"/>
          <w:sz w:val="24"/>
          <w:szCs w:val="24"/>
        </w:rPr>
        <w:t>a</w:t>
      </w:r>
      <w:r w:rsidR="006E7C29" w:rsidRPr="00B2740E">
        <w:rPr>
          <w:rFonts w:ascii="Times New Roman" w:hAnsi="Times New Roman"/>
          <w:sz w:val="24"/>
          <w:szCs w:val="24"/>
        </w:rPr>
        <w:t xml:space="preserve">ssistant </w:t>
      </w:r>
      <w:proofErr w:type="spellStart"/>
      <w:r w:rsidR="006964C1">
        <w:rPr>
          <w:rFonts w:ascii="Times New Roman" w:hAnsi="Times New Roman"/>
          <w:sz w:val="24"/>
          <w:szCs w:val="24"/>
        </w:rPr>
        <w:t>h</w:t>
      </w:r>
      <w:r w:rsidR="006E7C29" w:rsidRPr="00B2740E">
        <w:rPr>
          <w:rFonts w:ascii="Times New Roman" w:hAnsi="Times New Roman"/>
          <w:sz w:val="24"/>
          <w:szCs w:val="24"/>
        </w:rPr>
        <w:t>eadteacher</w:t>
      </w:r>
      <w:proofErr w:type="spellEnd"/>
      <w:r w:rsidR="006E7C29" w:rsidRPr="00B2740E">
        <w:rPr>
          <w:rFonts w:ascii="Times New Roman" w:hAnsi="Times New Roman"/>
          <w:sz w:val="24"/>
          <w:szCs w:val="24"/>
        </w:rPr>
        <w:t xml:space="preserve"> </w:t>
      </w:r>
      <w:r w:rsidRPr="00B2740E">
        <w:rPr>
          <w:rFonts w:ascii="Times New Roman" w:hAnsi="Times New Roman"/>
          <w:sz w:val="24"/>
          <w:szCs w:val="24"/>
        </w:rPr>
        <w:t xml:space="preserve">at </w:t>
      </w:r>
      <w:r w:rsidR="006E7C29" w:rsidRPr="00B2740E">
        <w:rPr>
          <w:rFonts w:ascii="Times New Roman" w:hAnsi="Times New Roman"/>
          <w:sz w:val="24"/>
          <w:szCs w:val="24"/>
        </w:rPr>
        <w:t xml:space="preserve">a </w:t>
      </w:r>
      <w:r w:rsidR="00AD5540">
        <w:rPr>
          <w:rFonts w:ascii="Times New Roman" w:hAnsi="Times New Roman"/>
          <w:sz w:val="24"/>
          <w:szCs w:val="24"/>
        </w:rPr>
        <w:t xml:space="preserve">UK </w:t>
      </w:r>
      <w:r w:rsidRPr="00B2740E">
        <w:rPr>
          <w:rFonts w:ascii="Times New Roman" w:hAnsi="Times New Roman"/>
          <w:sz w:val="24"/>
          <w:szCs w:val="24"/>
        </w:rPr>
        <w:t xml:space="preserve">village school for almost ten years by censoring my sexuality and carefully managing the intersection between my private and professional identities. However, when a malicious and homophobic </w:t>
      </w:r>
      <w:r w:rsidR="001C04D6" w:rsidRPr="00B2740E">
        <w:rPr>
          <w:rFonts w:ascii="Times New Roman" w:hAnsi="Times New Roman"/>
          <w:sz w:val="24"/>
          <w:szCs w:val="24"/>
        </w:rPr>
        <w:t>neighbor</w:t>
      </w:r>
      <w:r w:rsidR="00CB099A">
        <w:rPr>
          <w:rFonts w:ascii="Times New Roman" w:hAnsi="Times New Roman"/>
          <w:sz w:val="24"/>
          <w:szCs w:val="24"/>
        </w:rPr>
        <w:t>,</w:t>
      </w:r>
      <w:r w:rsidRPr="00B2740E">
        <w:rPr>
          <w:rFonts w:ascii="Times New Roman" w:hAnsi="Times New Roman"/>
          <w:sz w:val="24"/>
          <w:szCs w:val="24"/>
        </w:rPr>
        <w:t xml:space="preserve"> and parent of children at the school, exposed my sexuality to the </w:t>
      </w:r>
      <w:proofErr w:type="spellStart"/>
      <w:r w:rsidR="006964C1">
        <w:rPr>
          <w:rFonts w:ascii="Times New Roman" w:hAnsi="Times New Roman"/>
          <w:sz w:val="24"/>
          <w:szCs w:val="24"/>
        </w:rPr>
        <w:t>h</w:t>
      </w:r>
      <w:r w:rsidRPr="00B2740E">
        <w:rPr>
          <w:rFonts w:ascii="Times New Roman" w:hAnsi="Times New Roman"/>
          <w:sz w:val="24"/>
          <w:szCs w:val="24"/>
        </w:rPr>
        <w:t>eadteacher</w:t>
      </w:r>
      <w:proofErr w:type="spellEnd"/>
      <w:r w:rsidRPr="00B2740E">
        <w:rPr>
          <w:rFonts w:ascii="Times New Roman" w:hAnsi="Times New Roman"/>
          <w:sz w:val="24"/>
          <w:szCs w:val="24"/>
        </w:rPr>
        <w:t xml:space="preserve">, I learned the extent to which the rural school community privileged and protected the heteronormative discourse. </w:t>
      </w:r>
    </w:p>
    <w:p w:rsidR="006E7C29" w:rsidRDefault="006E7C29" w:rsidP="0022079B">
      <w:pPr>
        <w:rPr>
          <w:rFonts w:ascii="Times New Roman" w:hAnsi="Times New Roman"/>
          <w:sz w:val="24"/>
          <w:szCs w:val="24"/>
        </w:rPr>
      </w:pPr>
      <w:r w:rsidRPr="00B2740E">
        <w:rPr>
          <w:rFonts w:ascii="Times New Roman" w:hAnsi="Times New Roman"/>
          <w:sz w:val="24"/>
          <w:szCs w:val="24"/>
        </w:rPr>
        <w:t xml:space="preserve">Throughout the </w:t>
      </w:r>
      <w:r w:rsidR="00400D57" w:rsidRPr="00B2740E">
        <w:rPr>
          <w:rFonts w:ascii="Times New Roman" w:hAnsi="Times New Roman"/>
          <w:sz w:val="24"/>
          <w:szCs w:val="24"/>
        </w:rPr>
        <w:t>process of writing</w:t>
      </w:r>
      <w:r w:rsidR="00D70C11" w:rsidRPr="00B2740E">
        <w:rPr>
          <w:rFonts w:ascii="Times New Roman" w:hAnsi="Times New Roman"/>
          <w:sz w:val="24"/>
          <w:szCs w:val="24"/>
        </w:rPr>
        <w:t xml:space="preserve"> about the critical incident</w:t>
      </w:r>
      <w:r w:rsidR="00400D57" w:rsidRPr="00B2740E">
        <w:rPr>
          <w:rFonts w:ascii="Times New Roman" w:hAnsi="Times New Roman"/>
          <w:sz w:val="24"/>
          <w:szCs w:val="24"/>
        </w:rPr>
        <w:t xml:space="preserve">, I have been concerned about the ethical implications of telling this story. Initially I wrongly assumed that as an </w:t>
      </w:r>
      <w:proofErr w:type="spellStart"/>
      <w:r w:rsidR="00400D57" w:rsidRPr="00B2740E">
        <w:rPr>
          <w:rFonts w:ascii="Times New Roman" w:hAnsi="Times New Roman"/>
          <w:sz w:val="24"/>
          <w:szCs w:val="24"/>
        </w:rPr>
        <w:t>autoethnographic</w:t>
      </w:r>
      <w:proofErr w:type="spellEnd"/>
      <w:r w:rsidR="00400D57" w:rsidRPr="00B2740E">
        <w:rPr>
          <w:rFonts w:ascii="Times New Roman" w:hAnsi="Times New Roman"/>
          <w:sz w:val="24"/>
          <w:szCs w:val="24"/>
        </w:rPr>
        <w:t xml:space="preserve"> researcher I need give only limited regard to ethical issues, since I was the focus of the research. However, as the narrative </w:t>
      </w:r>
      <w:r w:rsidR="00D70C11" w:rsidRPr="00B2740E">
        <w:rPr>
          <w:rFonts w:ascii="Times New Roman" w:hAnsi="Times New Roman"/>
          <w:sz w:val="24"/>
          <w:szCs w:val="24"/>
        </w:rPr>
        <w:t xml:space="preserve">took </w:t>
      </w:r>
      <w:r w:rsidR="00400D57" w:rsidRPr="00B2740E">
        <w:rPr>
          <w:rFonts w:ascii="Times New Roman" w:hAnsi="Times New Roman"/>
          <w:sz w:val="24"/>
          <w:szCs w:val="24"/>
        </w:rPr>
        <w:t>shape on the page and inevitably included reference to</w:t>
      </w:r>
      <w:r w:rsidR="006618C1">
        <w:rPr>
          <w:rFonts w:ascii="Times New Roman" w:hAnsi="Times New Roman"/>
          <w:sz w:val="24"/>
          <w:szCs w:val="24"/>
        </w:rPr>
        <w:t xml:space="preserve"> </w:t>
      </w:r>
      <w:r w:rsidR="00F541D5">
        <w:rPr>
          <w:rFonts w:ascii="Times New Roman" w:hAnsi="Times New Roman"/>
          <w:sz w:val="24"/>
          <w:szCs w:val="24"/>
        </w:rPr>
        <w:t>colleagues</w:t>
      </w:r>
      <w:r w:rsidR="006964C1">
        <w:rPr>
          <w:rFonts w:ascii="Times New Roman" w:hAnsi="Times New Roman"/>
          <w:sz w:val="24"/>
          <w:szCs w:val="24"/>
        </w:rPr>
        <w:t>, the pupils and the parents</w:t>
      </w:r>
      <w:r w:rsidR="00400D57" w:rsidRPr="00B2740E">
        <w:rPr>
          <w:rFonts w:ascii="Times New Roman" w:hAnsi="Times New Roman"/>
          <w:sz w:val="24"/>
          <w:szCs w:val="24"/>
        </w:rPr>
        <w:t xml:space="preserve">, I asked myself time and again, do I own this story simply because </w:t>
      </w:r>
      <w:r w:rsidR="00AD5540">
        <w:rPr>
          <w:rFonts w:ascii="Times New Roman" w:hAnsi="Times New Roman"/>
          <w:sz w:val="24"/>
          <w:szCs w:val="24"/>
        </w:rPr>
        <w:t>it happened to me</w:t>
      </w:r>
      <w:r w:rsidR="00E760C5">
        <w:rPr>
          <w:rFonts w:ascii="Times New Roman" w:hAnsi="Times New Roman"/>
          <w:sz w:val="24"/>
          <w:szCs w:val="24"/>
        </w:rPr>
        <w:t xml:space="preserve"> </w:t>
      </w:r>
      <w:r w:rsidR="00400D57" w:rsidRPr="00B2740E">
        <w:rPr>
          <w:rFonts w:ascii="Times New Roman" w:hAnsi="Times New Roman"/>
          <w:sz w:val="24"/>
          <w:szCs w:val="24"/>
        </w:rPr>
        <w:t>(</w:t>
      </w:r>
      <w:proofErr w:type="spellStart"/>
      <w:r w:rsidR="00400D57" w:rsidRPr="00B2740E">
        <w:rPr>
          <w:rFonts w:ascii="Times New Roman" w:hAnsi="Times New Roman"/>
          <w:sz w:val="24"/>
          <w:szCs w:val="24"/>
        </w:rPr>
        <w:t>Clandinin</w:t>
      </w:r>
      <w:proofErr w:type="spellEnd"/>
      <w:r w:rsidR="00400D57" w:rsidRPr="00B2740E">
        <w:rPr>
          <w:rFonts w:ascii="Times New Roman" w:hAnsi="Times New Roman"/>
          <w:sz w:val="24"/>
          <w:szCs w:val="24"/>
        </w:rPr>
        <w:t xml:space="preserve"> and Connelly, 2000)?</w:t>
      </w:r>
      <w:r w:rsidR="00D70C11" w:rsidRPr="00B2740E">
        <w:rPr>
          <w:rFonts w:ascii="Times New Roman" w:hAnsi="Times New Roman"/>
          <w:sz w:val="24"/>
          <w:szCs w:val="24"/>
        </w:rPr>
        <w:t xml:space="preserve"> </w:t>
      </w:r>
    </w:p>
    <w:p w:rsidR="00400D57" w:rsidRPr="00B2740E" w:rsidRDefault="00CE2890" w:rsidP="001A6149">
      <w:pPr>
        <w:spacing w:after="0"/>
        <w:rPr>
          <w:rFonts w:ascii="Times New Roman" w:hAnsi="Times New Roman"/>
          <w:sz w:val="24"/>
          <w:szCs w:val="24"/>
        </w:rPr>
      </w:pPr>
      <w:r>
        <w:rPr>
          <w:rFonts w:ascii="Times New Roman" w:hAnsi="Times New Roman"/>
          <w:iCs/>
          <w:sz w:val="24"/>
          <w:szCs w:val="24"/>
        </w:rPr>
        <w:t xml:space="preserve">This </w:t>
      </w:r>
      <w:r w:rsidRPr="00B2740E">
        <w:rPr>
          <w:rFonts w:ascii="Times New Roman" w:hAnsi="Times New Roman"/>
          <w:iCs/>
          <w:sz w:val="24"/>
          <w:szCs w:val="24"/>
        </w:rPr>
        <w:t xml:space="preserve">paper </w:t>
      </w:r>
      <w:r>
        <w:rPr>
          <w:rFonts w:ascii="Times New Roman" w:hAnsi="Times New Roman"/>
          <w:iCs/>
          <w:sz w:val="24"/>
          <w:szCs w:val="24"/>
        </w:rPr>
        <w:t>begins by interrogating</w:t>
      </w:r>
      <w:r w:rsidRPr="00B2740E">
        <w:rPr>
          <w:rFonts w:ascii="Times New Roman" w:hAnsi="Times New Roman"/>
          <w:iCs/>
          <w:sz w:val="24"/>
          <w:szCs w:val="24"/>
        </w:rPr>
        <w:t xml:space="preserve"> </w:t>
      </w:r>
      <w:r>
        <w:rPr>
          <w:rFonts w:ascii="Times New Roman" w:hAnsi="Times New Roman"/>
          <w:iCs/>
          <w:sz w:val="24"/>
          <w:szCs w:val="24"/>
        </w:rPr>
        <w:t xml:space="preserve">the </w:t>
      </w:r>
      <w:r w:rsidR="00BA627C">
        <w:rPr>
          <w:rFonts w:ascii="Times New Roman" w:hAnsi="Times New Roman"/>
          <w:iCs/>
          <w:sz w:val="24"/>
          <w:szCs w:val="24"/>
        </w:rPr>
        <w:t xml:space="preserve">cultural </w:t>
      </w:r>
      <w:r w:rsidR="006964C1">
        <w:rPr>
          <w:rFonts w:ascii="Times New Roman" w:hAnsi="Times New Roman"/>
          <w:iCs/>
          <w:sz w:val="24"/>
          <w:szCs w:val="24"/>
        </w:rPr>
        <w:t xml:space="preserve">and </w:t>
      </w:r>
      <w:r>
        <w:rPr>
          <w:rFonts w:ascii="Times New Roman" w:hAnsi="Times New Roman"/>
          <w:iCs/>
          <w:sz w:val="24"/>
          <w:szCs w:val="24"/>
        </w:rPr>
        <w:t>organizational power</w:t>
      </w:r>
      <w:r w:rsidR="00D0525A">
        <w:rPr>
          <w:rFonts w:ascii="Times New Roman" w:hAnsi="Times New Roman"/>
          <w:iCs/>
          <w:sz w:val="24"/>
          <w:szCs w:val="24"/>
        </w:rPr>
        <w:t xml:space="preserve"> </w:t>
      </w:r>
      <w:r w:rsidR="006964C1">
        <w:rPr>
          <w:rFonts w:ascii="Times New Roman" w:hAnsi="Times New Roman"/>
          <w:iCs/>
          <w:sz w:val="24"/>
          <w:szCs w:val="24"/>
        </w:rPr>
        <w:t xml:space="preserve">in the school </w:t>
      </w:r>
      <w:r w:rsidR="00D0525A">
        <w:rPr>
          <w:rFonts w:ascii="Times New Roman" w:hAnsi="Times New Roman"/>
          <w:iCs/>
          <w:sz w:val="24"/>
          <w:szCs w:val="24"/>
        </w:rPr>
        <w:t xml:space="preserve">and </w:t>
      </w:r>
      <w:r w:rsidR="006964C1">
        <w:rPr>
          <w:rFonts w:ascii="Times New Roman" w:hAnsi="Times New Roman"/>
          <w:iCs/>
          <w:sz w:val="24"/>
          <w:szCs w:val="24"/>
        </w:rPr>
        <w:t xml:space="preserve">the incompatibility of my home and </w:t>
      </w:r>
      <w:r w:rsidR="00D0525A">
        <w:rPr>
          <w:rFonts w:ascii="Times New Roman" w:hAnsi="Times New Roman"/>
          <w:iCs/>
          <w:sz w:val="24"/>
          <w:szCs w:val="24"/>
        </w:rPr>
        <w:t>workplace identities</w:t>
      </w:r>
      <w:r w:rsidR="006964C1">
        <w:rPr>
          <w:rFonts w:ascii="Times New Roman" w:hAnsi="Times New Roman"/>
          <w:iCs/>
          <w:sz w:val="24"/>
          <w:szCs w:val="24"/>
        </w:rPr>
        <w:t>. It then explores</w:t>
      </w:r>
      <w:r w:rsidR="00BA627C">
        <w:rPr>
          <w:rFonts w:ascii="Times New Roman" w:hAnsi="Times New Roman"/>
          <w:iCs/>
          <w:sz w:val="24"/>
          <w:szCs w:val="24"/>
        </w:rPr>
        <w:t xml:space="preserve"> </w:t>
      </w:r>
      <w:r>
        <w:rPr>
          <w:rFonts w:ascii="Times New Roman" w:hAnsi="Times New Roman"/>
          <w:iCs/>
          <w:sz w:val="24"/>
          <w:szCs w:val="24"/>
        </w:rPr>
        <w:t>three broad themes relating to the ethics</w:t>
      </w:r>
      <w:r w:rsidR="001A6149">
        <w:rPr>
          <w:rFonts w:ascii="Times New Roman" w:hAnsi="Times New Roman"/>
          <w:iCs/>
          <w:sz w:val="24"/>
          <w:szCs w:val="24"/>
        </w:rPr>
        <w:t xml:space="preserve"> of writing about the workplace. </w:t>
      </w:r>
      <w:r w:rsidR="001A6149" w:rsidRPr="00B2740E">
        <w:rPr>
          <w:rFonts w:ascii="Times New Roman" w:hAnsi="Times New Roman"/>
          <w:sz w:val="24"/>
          <w:szCs w:val="24"/>
        </w:rPr>
        <w:t>First</w:t>
      </w:r>
      <w:r w:rsidR="00400D57" w:rsidRPr="00B2740E">
        <w:rPr>
          <w:rFonts w:ascii="Times New Roman" w:hAnsi="Times New Roman"/>
          <w:sz w:val="24"/>
          <w:szCs w:val="24"/>
        </w:rPr>
        <w:t xml:space="preserve"> is</w:t>
      </w:r>
      <w:r w:rsidR="006618C1">
        <w:rPr>
          <w:rFonts w:ascii="Times New Roman" w:hAnsi="Times New Roman"/>
          <w:sz w:val="24"/>
          <w:szCs w:val="24"/>
        </w:rPr>
        <w:t xml:space="preserve"> </w:t>
      </w:r>
      <w:r w:rsidR="00400D57" w:rsidRPr="00B2740E">
        <w:rPr>
          <w:rFonts w:ascii="Times New Roman" w:hAnsi="Times New Roman"/>
          <w:sz w:val="24"/>
          <w:szCs w:val="24"/>
        </w:rPr>
        <w:t>concern for the representation of others</w:t>
      </w:r>
      <w:r w:rsidR="00D306C4">
        <w:rPr>
          <w:rFonts w:ascii="Times New Roman" w:hAnsi="Times New Roman"/>
          <w:sz w:val="24"/>
          <w:szCs w:val="24"/>
        </w:rPr>
        <w:t xml:space="preserve"> in my research</w:t>
      </w:r>
      <w:r w:rsidR="00400D57" w:rsidRPr="00B2740E">
        <w:rPr>
          <w:rFonts w:ascii="Times New Roman" w:hAnsi="Times New Roman"/>
          <w:sz w:val="24"/>
          <w:szCs w:val="24"/>
        </w:rPr>
        <w:t>. Other people are</w:t>
      </w:r>
      <w:r w:rsidR="006618C1">
        <w:rPr>
          <w:rFonts w:ascii="Times New Roman" w:hAnsi="Times New Roman"/>
          <w:sz w:val="24"/>
          <w:szCs w:val="24"/>
        </w:rPr>
        <w:t xml:space="preserve"> </w:t>
      </w:r>
      <w:r w:rsidR="00400D57" w:rsidRPr="00B2740E">
        <w:rPr>
          <w:rFonts w:ascii="Times New Roman" w:hAnsi="Times New Roman"/>
          <w:sz w:val="24"/>
          <w:szCs w:val="24"/>
        </w:rPr>
        <w:t xml:space="preserve">almost always present in self-narratives as they place the self in context and facilitate the </w:t>
      </w:r>
      <w:r w:rsidR="00BA627C">
        <w:rPr>
          <w:rFonts w:ascii="Times New Roman" w:hAnsi="Times New Roman"/>
          <w:sz w:val="24"/>
          <w:szCs w:val="24"/>
        </w:rPr>
        <w:t xml:space="preserve">cultural, </w:t>
      </w:r>
      <w:r w:rsidR="00400D57" w:rsidRPr="00B2740E">
        <w:rPr>
          <w:rFonts w:ascii="Times New Roman" w:hAnsi="Times New Roman"/>
          <w:sz w:val="24"/>
          <w:szCs w:val="24"/>
        </w:rPr>
        <w:t xml:space="preserve">social and relational construction of identity. Even though </w:t>
      </w:r>
      <w:r w:rsidR="00D70C11" w:rsidRPr="00B2740E">
        <w:rPr>
          <w:rFonts w:ascii="Times New Roman" w:hAnsi="Times New Roman"/>
          <w:sz w:val="24"/>
          <w:szCs w:val="24"/>
        </w:rPr>
        <w:t xml:space="preserve">the critical incident </w:t>
      </w:r>
      <w:r w:rsidR="00400D57" w:rsidRPr="00B2740E">
        <w:rPr>
          <w:rFonts w:ascii="Times New Roman" w:hAnsi="Times New Roman"/>
          <w:sz w:val="24"/>
          <w:szCs w:val="24"/>
        </w:rPr>
        <w:t xml:space="preserve">is primarily about me, it has at its core the </w:t>
      </w:r>
      <w:r w:rsidR="001C04D6" w:rsidRPr="00B2740E">
        <w:rPr>
          <w:rFonts w:ascii="Times New Roman" w:hAnsi="Times New Roman"/>
          <w:sz w:val="24"/>
          <w:szCs w:val="24"/>
        </w:rPr>
        <w:t>behavior</w:t>
      </w:r>
      <w:r w:rsidR="00400D57" w:rsidRPr="00B2740E">
        <w:rPr>
          <w:rFonts w:ascii="Times New Roman" w:hAnsi="Times New Roman"/>
          <w:sz w:val="24"/>
          <w:szCs w:val="24"/>
        </w:rPr>
        <w:t xml:space="preserve"> of others and my relationships with them. </w:t>
      </w:r>
      <w:proofErr w:type="spellStart"/>
      <w:r w:rsidR="00400D57" w:rsidRPr="00B2740E">
        <w:rPr>
          <w:rFonts w:ascii="Times New Roman" w:hAnsi="Times New Roman"/>
          <w:sz w:val="24"/>
          <w:szCs w:val="24"/>
        </w:rPr>
        <w:t>Tolich</w:t>
      </w:r>
      <w:proofErr w:type="spellEnd"/>
      <w:r w:rsidR="00400D57" w:rsidRPr="00B2740E">
        <w:rPr>
          <w:rFonts w:ascii="Times New Roman" w:hAnsi="Times New Roman"/>
          <w:sz w:val="24"/>
          <w:szCs w:val="24"/>
        </w:rPr>
        <w:t xml:space="preserve"> (2010) describes the word ‘</w:t>
      </w:r>
      <w:r w:rsidR="00400D57" w:rsidRPr="00B2740E">
        <w:rPr>
          <w:rFonts w:ascii="Times New Roman" w:hAnsi="Times New Roman"/>
          <w:iCs/>
          <w:sz w:val="24"/>
          <w:szCs w:val="24"/>
        </w:rPr>
        <w:t xml:space="preserve">auto’ when applied to </w:t>
      </w:r>
      <w:proofErr w:type="spellStart"/>
      <w:r w:rsidR="00400D57" w:rsidRPr="00B2740E">
        <w:rPr>
          <w:rFonts w:ascii="Times New Roman" w:hAnsi="Times New Roman"/>
          <w:iCs/>
          <w:sz w:val="24"/>
          <w:szCs w:val="24"/>
        </w:rPr>
        <w:t>autoethnography</w:t>
      </w:r>
      <w:proofErr w:type="spellEnd"/>
      <w:r w:rsidR="00400D57" w:rsidRPr="00B2740E">
        <w:rPr>
          <w:rFonts w:ascii="Times New Roman" w:hAnsi="Times New Roman"/>
          <w:iCs/>
          <w:sz w:val="24"/>
          <w:szCs w:val="24"/>
        </w:rPr>
        <w:t xml:space="preserve"> </w:t>
      </w:r>
      <w:r w:rsidR="00400D57" w:rsidRPr="00B2740E">
        <w:rPr>
          <w:rFonts w:ascii="Times New Roman" w:hAnsi="Times New Roman"/>
          <w:sz w:val="24"/>
          <w:szCs w:val="24"/>
        </w:rPr>
        <w:t xml:space="preserve">as a “misnomer”, describing the self as “porous”, inevitably “leaking” onto others, sometimes without due </w:t>
      </w:r>
      <w:r w:rsidR="00D70C11" w:rsidRPr="00B2740E">
        <w:rPr>
          <w:rFonts w:ascii="Times New Roman" w:hAnsi="Times New Roman"/>
          <w:sz w:val="24"/>
          <w:szCs w:val="24"/>
        </w:rPr>
        <w:t xml:space="preserve">ethical consideration (p.1608). </w:t>
      </w:r>
      <w:r w:rsidR="00400D57" w:rsidRPr="00B2740E">
        <w:rPr>
          <w:rFonts w:ascii="Times New Roman" w:hAnsi="Times New Roman"/>
          <w:sz w:val="24"/>
          <w:szCs w:val="24"/>
        </w:rPr>
        <w:t xml:space="preserve">The </w:t>
      </w:r>
      <w:r w:rsidR="00024F15">
        <w:rPr>
          <w:rFonts w:ascii="Times New Roman" w:hAnsi="Times New Roman"/>
          <w:sz w:val="24"/>
          <w:szCs w:val="24"/>
        </w:rPr>
        <w:t>second</w:t>
      </w:r>
      <w:r w:rsidR="001A6149">
        <w:rPr>
          <w:rFonts w:ascii="Times New Roman" w:hAnsi="Times New Roman"/>
          <w:sz w:val="24"/>
          <w:szCs w:val="24"/>
        </w:rPr>
        <w:t xml:space="preserve"> </w:t>
      </w:r>
      <w:r w:rsidR="00400D57" w:rsidRPr="00B2740E">
        <w:rPr>
          <w:rFonts w:ascii="Times New Roman" w:hAnsi="Times New Roman"/>
          <w:sz w:val="24"/>
          <w:szCs w:val="24"/>
        </w:rPr>
        <w:t>broad theme concerns the reliability of the narrative</w:t>
      </w:r>
      <w:r w:rsidR="001A6149">
        <w:rPr>
          <w:rFonts w:ascii="Times New Roman" w:hAnsi="Times New Roman"/>
          <w:sz w:val="24"/>
          <w:szCs w:val="24"/>
        </w:rPr>
        <w:t xml:space="preserve"> and the possible impact of telling this story on other </w:t>
      </w:r>
      <w:r w:rsidR="001A6149">
        <w:rPr>
          <w:rFonts w:ascii="Times New Roman" w:hAnsi="Times New Roman"/>
          <w:sz w:val="24"/>
          <w:szCs w:val="24"/>
        </w:rPr>
        <w:lastRenderedPageBreak/>
        <w:t>school stakeholders</w:t>
      </w:r>
      <w:r w:rsidR="006618C1">
        <w:rPr>
          <w:rFonts w:ascii="Times New Roman" w:hAnsi="Times New Roman"/>
          <w:sz w:val="24"/>
          <w:szCs w:val="24"/>
        </w:rPr>
        <w:t xml:space="preserve"> </w:t>
      </w:r>
      <w:r w:rsidR="001A6149">
        <w:rPr>
          <w:rFonts w:ascii="Times New Roman" w:hAnsi="Times New Roman"/>
          <w:sz w:val="24"/>
          <w:szCs w:val="24"/>
        </w:rPr>
        <w:t xml:space="preserve">at that time. </w:t>
      </w:r>
      <w:r w:rsidR="00400D57" w:rsidRPr="00B2740E">
        <w:rPr>
          <w:rFonts w:ascii="Times New Roman" w:hAnsi="Times New Roman"/>
          <w:sz w:val="24"/>
          <w:szCs w:val="24"/>
        </w:rPr>
        <w:t xml:space="preserve">The account of the critical incident was written retrospectively, five months after the incident itself. Data collected from the police, my GP and CBT therapist as well as email and text message correspondence </w:t>
      </w:r>
      <w:r w:rsidR="006E7C29" w:rsidRPr="00B2740E">
        <w:rPr>
          <w:rFonts w:ascii="Times New Roman" w:hAnsi="Times New Roman"/>
          <w:sz w:val="24"/>
          <w:szCs w:val="24"/>
        </w:rPr>
        <w:t>at school</w:t>
      </w:r>
      <w:r w:rsidR="00CF3B87">
        <w:rPr>
          <w:rFonts w:ascii="Times New Roman" w:hAnsi="Times New Roman"/>
          <w:sz w:val="24"/>
          <w:szCs w:val="24"/>
        </w:rPr>
        <w:t>,</w:t>
      </w:r>
      <w:r w:rsidR="006618C1">
        <w:rPr>
          <w:rFonts w:ascii="Times New Roman" w:hAnsi="Times New Roman"/>
          <w:sz w:val="24"/>
          <w:szCs w:val="24"/>
        </w:rPr>
        <w:t xml:space="preserve"> </w:t>
      </w:r>
      <w:r w:rsidR="00400D57" w:rsidRPr="00B2740E">
        <w:rPr>
          <w:rFonts w:ascii="Times New Roman" w:hAnsi="Times New Roman"/>
          <w:sz w:val="24"/>
          <w:szCs w:val="24"/>
        </w:rPr>
        <w:t>helped me recall the ‘factual’ and emotional detail of the time</w:t>
      </w:r>
      <w:r w:rsidR="00CF3B87">
        <w:rPr>
          <w:rFonts w:ascii="Times New Roman" w:hAnsi="Times New Roman"/>
          <w:sz w:val="24"/>
          <w:szCs w:val="24"/>
        </w:rPr>
        <w:t>,</w:t>
      </w:r>
      <w:r w:rsidR="00400D57" w:rsidRPr="00B2740E">
        <w:rPr>
          <w:rFonts w:ascii="Times New Roman" w:hAnsi="Times New Roman"/>
          <w:sz w:val="24"/>
          <w:szCs w:val="24"/>
        </w:rPr>
        <w:t xml:space="preserve"> but this story is largely based on my memory of it. The </w:t>
      </w:r>
      <w:r w:rsidR="00D70C11" w:rsidRPr="00B2740E">
        <w:rPr>
          <w:rFonts w:ascii="Times New Roman" w:hAnsi="Times New Roman"/>
          <w:sz w:val="24"/>
          <w:szCs w:val="24"/>
        </w:rPr>
        <w:t xml:space="preserve">critical incident </w:t>
      </w:r>
      <w:r w:rsidR="00400D57" w:rsidRPr="00B2740E">
        <w:rPr>
          <w:rFonts w:ascii="Times New Roman" w:hAnsi="Times New Roman"/>
          <w:sz w:val="24"/>
          <w:szCs w:val="24"/>
        </w:rPr>
        <w:t>is not whole. I made choices about what to include and what to omit. I set privacy boundaries, some of which I later crossed and some of which I could not (</w:t>
      </w:r>
      <w:proofErr w:type="spellStart"/>
      <w:r w:rsidR="00400D57" w:rsidRPr="00B2740E">
        <w:rPr>
          <w:rFonts w:ascii="Times New Roman" w:hAnsi="Times New Roman"/>
          <w:sz w:val="24"/>
          <w:szCs w:val="24"/>
        </w:rPr>
        <w:t>Petronio</w:t>
      </w:r>
      <w:proofErr w:type="spellEnd"/>
      <w:r w:rsidR="00400D57" w:rsidRPr="00B2740E">
        <w:rPr>
          <w:rFonts w:ascii="Times New Roman" w:hAnsi="Times New Roman"/>
          <w:sz w:val="24"/>
          <w:szCs w:val="24"/>
        </w:rPr>
        <w:t xml:space="preserve">, 2002). The critical incident has been redrafted many times; I have rewritten entire sections, wrestling with the presentation of myself and others in the piece, and struggling particularly to be accepting of my narrative </w:t>
      </w:r>
      <w:r w:rsidR="00D70C11" w:rsidRPr="00B2740E">
        <w:rPr>
          <w:rFonts w:ascii="Times New Roman" w:hAnsi="Times New Roman"/>
          <w:sz w:val="24"/>
          <w:szCs w:val="24"/>
        </w:rPr>
        <w:t>voice.</w:t>
      </w:r>
      <w:r>
        <w:rPr>
          <w:rFonts w:ascii="Times New Roman" w:hAnsi="Times New Roman"/>
          <w:sz w:val="24"/>
          <w:szCs w:val="24"/>
        </w:rPr>
        <w:t xml:space="preserve"> The others mentioned in the narrative have not had the right to answer the criticism of them</w:t>
      </w:r>
      <w:r w:rsidR="001A6149">
        <w:rPr>
          <w:rFonts w:ascii="Times New Roman" w:hAnsi="Times New Roman"/>
          <w:sz w:val="24"/>
          <w:szCs w:val="24"/>
        </w:rPr>
        <w:t xml:space="preserve"> </w:t>
      </w:r>
      <w:r>
        <w:rPr>
          <w:rFonts w:ascii="Times New Roman" w:hAnsi="Times New Roman"/>
          <w:sz w:val="24"/>
          <w:szCs w:val="24"/>
        </w:rPr>
        <w:t>and</w:t>
      </w:r>
      <w:r w:rsidR="001A6149">
        <w:rPr>
          <w:rFonts w:ascii="Times New Roman" w:hAnsi="Times New Roman"/>
          <w:sz w:val="24"/>
          <w:szCs w:val="24"/>
        </w:rPr>
        <w:t>,</w:t>
      </w:r>
      <w:r>
        <w:rPr>
          <w:rFonts w:ascii="Times New Roman" w:hAnsi="Times New Roman"/>
          <w:sz w:val="24"/>
          <w:szCs w:val="24"/>
        </w:rPr>
        <w:t xml:space="preserve"> though their identities have been anonymized, those that know me </w:t>
      </w:r>
      <w:r w:rsidR="00CF3B87">
        <w:rPr>
          <w:rFonts w:ascii="Times New Roman" w:hAnsi="Times New Roman"/>
          <w:sz w:val="24"/>
          <w:szCs w:val="24"/>
        </w:rPr>
        <w:t xml:space="preserve">or worked with me </w:t>
      </w:r>
      <w:r>
        <w:rPr>
          <w:rFonts w:ascii="Times New Roman" w:hAnsi="Times New Roman"/>
          <w:sz w:val="24"/>
          <w:szCs w:val="24"/>
        </w:rPr>
        <w:t xml:space="preserve">are </w:t>
      </w:r>
      <w:r w:rsidR="00BA627C">
        <w:rPr>
          <w:rFonts w:ascii="Times New Roman" w:hAnsi="Times New Roman"/>
          <w:sz w:val="24"/>
          <w:szCs w:val="24"/>
        </w:rPr>
        <w:t xml:space="preserve">without doubt </w:t>
      </w:r>
      <w:r>
        <w:rPr>
          <w:rFonts w:ascii="Times New Roman" w:hAnsi="Times New Roman"/>
          <w:sz w:val="24"/>
          <w:szCs w:val="24"/>
        </w:rPr>
        <w:t>able to identify the school</w:t>
      </w:r>
      <w:r w:rsidR="00EE705F">
        <w:rPr>
          <w:rFonts w:ascii="Times New Roman" w:hAnsi="Times New Roman"/>
          <w:sz w:val="24"/>
          <w:szCs w:val="24"/>
        </w:rPr>
        <w:t xml:space="preserve"> </w:t>
      </w:r>
      <w:r w:rsidR="00400D57" w:rsidRPr="00B2740E">
        <w:rPr>
          <w:rFonts w:ascii="Times New Roman" w:hAnsi="Times New Roman"/>
          <w:sz w:val="24"/>
          <w:szCs w:val="24"/>
        </w:rPr>
        <w:t xml:space="preserve">The </w:t>
      </w:r>
      <w:r w:rsidR="00F541D5">
        <w:rPr>
          <w:rFonts w:ascii="Times New Roman" w:hAnsi="Times New Roman"/>
          <w:sz w:val="24"/>
          <w:szCs w:val="24"/>
        </w:rPr>
        <w:t xml:space="preserve">third </w:t>
      </w:r>
      <w:r w:rsidR="00400D57" w:rsidRPr="00B2740E">
        <w:rPr>
          <w:rFonts w:ascii="Times New Roman" w:hAnsi="Times New Roman"/>
          <w:sz w:val="24"/>
          <w:szCs w:val="24"/>
        </w:rPr>
        <w:t xml:space="preserve">broad theme is apprehension surrounding the representation of myself, particularly at a time when I felt at my most vulnerable. Green, in </w:t>
      </w:r>
      <w:proofErr w:type="spellStart"/>
      <w:r w:rsidR="00400D57" w:rsidRPr="00B2740E">
        <w:rPr>
          <w:rFonts w:ascii="Times New Roman" w:hAnsi="Times New Roman"/>
          <w:sz w:val="24"/>
          <w:szCs w:val="24"/>
        </w:rPr>
        <w:t>Flemons</w:t>
      </w:r>
      <w:proofErr w:type="spellEnd"/>
      <w:r w:rsidR="00400D57" w:rsidRPr="00B2740E">
        <w:rPr>
          <w:rFonts w:ascii="Times New Roman" w:hAnsi="Times New Roman"/>
          <w:sz w:val="24"/>
          <w:szCs w:val="24"/>
        </w:rPr>
        <w:t xml:space="preserve"> and Green (2002) describes </w:t>
      </w:r>
      <w:proofErr w:type="spellStart"/>
      <w:r w:rsidR="00400D57" w:rsidRPr="00B2740E">
        <w:rPr>
          <w:rFonts w:ascii="Times New Roman" w:hAnsi="Times New Roman"/>
          <w:sz w:val="24"/>
          <w:szCs w:val="24"/>
        </w:rPr>
        <w:t>autoethnography</w:t>
      </w:r>
      <w:proofErr w:type="spellEnd"/>
      <w:r w:rsidR="00400D57" w:rsidRPr="00B2740E">
        <w:rPr>
          <w:rFonts w:ascii="Times New Roman" w:hAnsi="Times New Roman"/>
          <w:sz w:val="24"/>
          <w:szCs w:val="24"/>
        </w:rPr>
        <w:t xml:space="preserve"> as an ‘</w:t>
      </w:r>
      <w:r w:rsidR="00400D57" w:rsidRPr="00B2740E">
        <w:rPr>
          <w:rFonts w:ascii="Times New Roman" w:hAnsi="Times New Roman"/>
          <w:iCs/>
          <w:sz w:val="24"/>
          <w:szCs w:val="24"/>
        </w:rPr>
        <w:t>outing’ process not dissimilar to coming out as lesbian or gay</w:t>
      </w:r>
      <w:r w:rsidR="00400D57" w:rsidRPr="00B2740E">
        <w:rPr>
          <w:rFonts w:ascii="Times New Roman" w:hAnsi="Times New Roman"/>
          <w:sz w:val="24"/>
          <w:szCs w:val="24"/>
        </w:rPr>
        <w:t xml:space="preserve">. Green states, “You have to decide if you are ready to be outed or to put yourself out in that way” (p.93) and cautions </w:t>
      </w:r>
      <w:proofErr w:type="spellStart"/>
      <w:r w:rsidR="00400D57" w:rsidRPr="00B2740E">
        <w:rPr>
          <w:rFonts w:ascii="Times New Roman" w:hAnsi="Times New Roman"/>
          <w:sz w:val="24"/>
          <w:szCs w:val="24"/>
        </w:rPr>
        <w:t>autoethnographers</w:t>
      </w:r>
      <w:proofErr w:type="spellEnd"/>
      <w:r w:rsidR="00400D57" w:rsidRPr="00B2740E">
        <w:rPr>
          <w:rFonts w:ascii="Times New Roman" w:hAnsi="Times New Roman"/>
          <w:sz w:val="24"/>
          <w:szCs w:val="24"/>
        </w:rPr>
        <w:t xml:space="preserve"> to consider the potential impact on personal identity and relationships. Data collected about me from medical and mental health services portray a person that </w:t>
      </w:r>
      <w:r>
        <w:rPr>
          <w:rFonts w:ascii="Times New Roman" w:hAnsi="Times New Roman"/>
          <w:sz w:val="24"/>
          <w:szCs w:val="24"/>
        </w:rPr>
        <w:t xml:space="preserve">present and potential future </w:t>
      </w:r>
      <w:r w:rsidR="00400D57" w:rsidRPr="00B2740E">
        <w:rPr>
          <w:rFonts w:ascii="Times New Roman" w:hAnsi="Times New Roman"/>
          <w:sz w:val="24"/>
          <w:szCs w:val="24"/>
        </w:rPr>
        <w:t>colleagues do not know existed. Releasing this much of myself into the public domain leads me to wonder whether that initial therapeutic exercise may in fact turn out to be more harmful than healing.</w:t>
      </w:r>
    </w:p>
    <w:p w:rsidR="006618C1" w:rsidRDefault="006618C1" w:rsidP="006E7C29">
      <w:pPr>
        <w:rPr>
          <w:rFonts w:ascii="Times New Roman" w:hAnsi="Times New Roman"/>
          <w:i/>
          <w:iCs/>
          <w:sz w:val="24"/>
          <w:szCs w:val="24"/>
        </w:rPr>
      </w:pPr>
    </w:p>
    <w:p w:rsidR="006E7C29" w:rsidRPr="00B2740E" w:rsidRDefault="006E7C29" w:rsidP="006E7C29">
      <w:pPr>
        <w:rPr>
          <w:rFonts w:ascii="Times New Roman" w:hAnsi="Times New Roman"/>
          <w:i/>
          <w:iCs/>
          <w:sz w:val="24"/>
          <w:szCs w:val="24"/>
        </w:rPr>
      </w:pPr>
      <w:r w:rsidRPr="00B2740E">
        <w:rPr>
          <w:rFonts w:ascii="Times New Roman" w:hAnsi="Times New Roman"/>
          <w:i/>
          <w:iCs/>
          <w:sz w:val="24"/>
          <w:szCs w:val="24"/>
        </w:rPr>
        <w:t>The Critical Incident</w:t>
      </w:r>
    </w:p>
    <w:p w:rsidR="006E7C29" w:rsidRPr="00B2740E" w:rsidRDefault="006E7C29" w:rsidP="006E7C29">
      <w:pPr>
        <w:rPr>
          <w:rFonts w:ascii="Times New Roman" w:hAnsi="Times New Roman"/>
          <w:iCs/>
          <w:sz w:val="24"/>
          <w:szCs w:val="24"/>
        </w:rPr>
      </w:pPr>
      <w:r w:rsidRPr="00B2740E">
        <w:rPr>
          <w:rFonts w:ascii="Times New Roman" w:hAnsi="Times New Roman"/>
          <w:iCs/>
          <w:sz w:val="24"/>
          <w:szCs w:val="24"/>
        </w:rPr>
        <w:t>My doctorate took as its focus, a critical incident which took place in 2009</w:t>
      </w:r>
      <w:r w:rsidR="004B0C5C" w:rsidRPr="00B2740E">
        <w:rPr>
          <w:rFonts w:ascii="Times New Roman" w:hAnsi="Times New Roman"/>
          <w:iCs/>
          <w:sz w:val="24"/>
          <w:szCs w:val="24"/>
        </w:rPr>
        <w:t xml:space="preserve"> in </w:t>
      </w:r>
      <w:r w:rsidRPr="00B2740E">
        <w:rPr>
          <w:rFonts w:ascii="Times New Roman" w:hAnsi="Times New Roman"/>
          <w:iCs/>
          <w:sz w:val="24"/>
          <w:szCs w:val="24"/>
        </w:rPr>
        <w:t xml:space="preserve">the rural community in which I lived and worked as an </w:t>
      </w:r>
      <w:r w:rsidR="00CF3B87">
        <w:rPr>
          <w:rFonts w:ascii="Times New Roman" w:hAnsi="Times New Roman"/>
          <w:iCs/>
          <w:sz w:val="24"/>
          <w:szCs w:val="24"/>
        </w:rPr>
        <w:t>a</w:t>
      </w:r>
      <w:r w:rsidRPr="00B2740E">
        <w:rPr>
          <w:rFonts w:ascii="Times New Roman" w:hAnsi="Times New Roman"/>
          <w:iCs/>
          <w:sz w:val="24"/>
          <w:szCs w:val="24"/>
        </w:rPr>
        <w:t xml:space="preserve">ssistant </w:t>
      </w:r>
      <w:proofErr w:type="spellStart"/>
      <w:r w:rsidR="00CF3B87">
        <w:rPr>
          <w:rFonts w:ascii="Times New Roman" w:hAnsi="Times New Roman"/>
          <w:iCs/>
          <w:sz w:val="24"/>
          <w:szCs w:val="24"/>
        </w:rPr>
        <w:t>h</w:t>
      </w:r>
      <w:r w:rsidRPr="00B2740E">
        <w:rPr>
          <w:rFonts w:ascii="Times New Roman" w:hAnsi="Times New Roman"/>
          <w:iCs/>
          <w:sz w:val="24"/>
          <w:szCs w:val="24"/>
        </w:rPr>
        <w:t>eadteacher</w:t>
      </w:r>
      <w:proofErr w:type="spellEnd"/>
      <w:r w:rsidRPr="00B2740E">
        <w:rPr>
          <w:rFonts w:ascii="Times New Roman" w:hAnsi="Times New Roman"/>
          <w:iCs/>
          <w:sz w:val="24"/>
          <w:szCs w:val="24"/>
        </w:rPr>
        <w:t xml:space="preserve">. It draws on personal recollection supported by external data sources to interrogate the way in which the rural school community dealt with my sexual identity, and the impact of participating in this </w:t>
      </w:r>
      <w:r w:rsidR="004B0C5C" w:rsidRPr="00B2740E">
        <w:rPr>
          <w:rFonts w:ascii="Times New Roman" w:hAnsi="Times New Roman"/>
          <w:iCs/>
          <w:sz w:val="24"/>
          <w:szCs w:val="24"/>
        </w:rPr>
        <w:t xml:space="preserve">conservative </w:t>
      </w:r>
      <w:r w:rsidRPr="00B2740E">
        <w:rPr>
          <w:rFonts w:ascii="Times New Roman" w:hAnsi="Times New Roman"/>
          <w:iCs/>
          <w:sz w:val="24"/>
          <w:szCs w:val="24"/>
        </w:rPr>
        <w:t xml:space="preserve">environment on my perceptions of own identity as a teacher, </w:t>
      </w:r>
      <w:r w:rsidR="004B0C5C" w:rsidRPr="00B2740E">
        <w:rPr>
          <w:rFonts w:ascii="Times New Roman" w:hAnsi="Times New Roman"/>
          <w:iCs/>
          <w:sz w:val="24"/>
          <w:szCs w:val="24"/>
        </w:rPr>
        <w:t xml:space="preserve">colleague, </w:t>
      </w:r>
      <w:r w:rsidRPr="00B2740E">
        <w:rPr>
          <w:rFonts w:ascii="Times New Roman" w:hAnsi="Times New Roman"/>
          <w:iCs/>
          <w:sz w:val="24"/>
          <w:szCs w:val="24"/>
        </w:rPr>
        <w:t xml:space="preserve">partner and </w:t>
      </w:r>
      <w:r w:rsidR="001C04D6" w:rsidRPr="00B2740E">
        <w:rPr>
          <w:rFonts w:ascii="Times New Roman" w:hAnsi="Times New Roman"/>
          <w:iCs/>
          <w:sz w:val="24"/>
          <w:szCs w:val="24"/>
        </w:rPr>
        <w:t>neighbor</w:t>
      </w:r>
      <w:r w:rsidRPr="00B2740E">
        <w:rPr>
          <w:rFonts w:ascii="Times New Roman" w:hAnsi="Times New Roman"/>
          <w:iCs/>
          <w:sz w:val="24"/>
          <w:szCs w:val="24"/>
        </w:rPr>
        <w:t xml:space="preserve">. </w:t>
      </w:r>
      <w:r w:rsidR="008066D2">
        <w:rPr>
          <w:rFonts w:ascii="Times New Roman" w:hAnsi="Times New Roman"/>
          <w:iCs/>
          <w:sz w:val="24"/>
          <w:szCs w:val="24"/>
        </w:rPr>
        <w:t xml:space="preserve">In common with </w:t>
      </w:r>
      <w:proofErr w:type="spellStart"/>
      <w:r w:rsidR="008066D2">
        <w:rPr>
          <w:rFonts w:ascii="Times New Roman" w:hAnsi="Times New Roman"/>
          <w:iCs/>
          <w:sz w:val="24"/>
          <w:szCs w:val="24"/>
        </w:rPr>
        <w:t>Canagarajah</w:t>
      </w:r>
      <w:proofErr w:type="spellEnd"/>
      <w:r w:rsidR="008066D2">
        <w:rPr>
          <w:rFonts w:ascii="Times New Roman" w:hAnsi="Times New Roman"/>
          <w:iCs/>
          <w:sz w:val="24"/>
          <w:szCs w:val="24"/>
        </w:rPr>
        <w:t xml:space="preserve"> (2012</w:t>
      </w:r>
      <w:r w:rsidRPr="00B2740E">
        <w:rPr>
          <w:rFonts w:ascii="Times New Roman" w:hAnsi="Times New Roman"/>
          <w:iCs/>
          <w:sz w:val="24"/>
          <w:szCs w:val="24"/>
        </w:rPr>
        <w:t xml:space="preserve">), I recognize that there are tensions in diverse identities but these tensions need not be debilitating, and can as </w:t>
      </w:r>
      <w:proofErr w:type="spellStart"/>
      <w:r w:rsidRPr="00B2740E">
        <w:rPr>
          <w:rFonts w:ascii="Times New Roman" w:hAnsi="Times New Roman"/>
          <w:iCs/>
          <w:sz w:val="24"/>
          <w:szCs w:val="24"/>
        </w:rPr>
        <w:t>Canagarajah</w:t>
      </w:r>
      <w:proofErr w:type="spellEnd"/>
      <w:r w:rsidRPr="00B2740E">
        <w:rPr>
          <w:rFonts w:ascii="Times New Roman" w:hAnsi="Times New Roman"/>
          <w:iCs/>
          <w:sz w:val="24"/>
          <w:szCs w:val="24"/>
        </w:rPr>
        <w:t xml:space="preserve">, acknowledges “lead to forms of negotiation that generate critical insights and in-between identities” (p.261). </w:t>
      </w:r>
    </w:p>
    <w:p w:rsidR="006618C1" w:rsidRDefault="006E7C29" w:rsidP="006E7C29">
      <w:pPr>
        <w:rPr>
          <w:rFonts w:ascii="Times New Roman" w:hAnsi="Times New Roman"/>
          <w:iCs/>
          <w:sz w:val="24"/>
          <w:szCs w:val="24"/>
        </w:rPr>
      </w:pPr>
      <w:r w:rsidRPr="00B2740E">
        <w:rPr>
          <w:rFonts w:ascii="Times New Roman" w:hAnsi="Times New Roman"/>
          <w:iCs/>
          <w:sz w:val="24"/>
          <w:szCs w:val="24"/>
        </w:rPr>
        <w:lastRenderedPageBreak/>
        <w:t xml:space="preserve">It is beyond the scope of this paper to share the entire critical incident on which the research is based. What follows is a brief synopsis of the salient events supported by short extracts from the documentary evidence collected. It should be noted that this incident took place a year before I decided to embark on doctoral research. In contrast to much </w:t>
      </w:r>
      <w:proofErr w:type="spellStart"/>
      <w:r w:rsidRPr="00B2740E">
        <w:rPr>
          <w:rFonts w:ascii="Times New Roman" w:hAnsi="Times New Roman"/>
          <w:iCs/>
          <w:sz w:val="24"/>
          <w:szCs w:val="24"/>
        </w:rPr>
        <w:t>autoethnography</w:t>
      </w:r>
      <w:proofErr w:type="spellEnd"/>
      <w:r w:rsidRPr="00B2740E">
        <w:rPr>
          <w:rFonts w:ascii="Times New Roman" w:hAnsi="Times New Roman"/>
          <w:iCs/>
          <w:sz w:val="24"/>
          <w:szCs w:val="24"/>
        </w:rPr>
        <w:t>, I was not involved in doctoral study at the time of the events</w:t>
      </w:r>
      <w:r w:rsidR="00CF3B87">
        <w:rPr>
          <w:rFonts w:ascii="Times New Roman" w:hAnsi="Times New Roman"/>
          <w:iCs/>
          <w:sz w:val="24"/>
          <w:szCs w:val="24"/>
        </w:rPr>
        <w:t>,</w:t>
      </w:r>
      <w:r w:rsidRPr="00B2740E">
        <w:rPr>
          <w:rFonts w:ascii="Times New Roman" w:hAnsi="Times New Roman"/>
          <w:iCs/>
          <w:sz w:val="24"/>
          <w:szCs w:val="24"/>
        </w:rPr>
        <w:t xml:space="preserve"> nor did I have future plans to do so.  I decided to use the incident as the focus of my research after it had taken place, drawing retrospectively on the data produced at the time to supplement recollection and enhance understanding. </w:t>
      </w:r>
      <w:proofErr w:type="spellStart"/>
      <w:r w:rsidR="007D4686" w:rsidRPr="00CF3B87">
        <w:rPr>
          <w:rFonts w:ascii="Times New Roman" w:hAnsi="Times New Roman"/>
          <w:iCs/>
          <w:sz w:val="24"/>
          <w:szCs w:val="24"/>
        </w:rPr>
        <w:t>Doloriet</w:t>
      </w:r>
      <w:proofErr w:type="spellEnd"/>
      <w:r w:rsidR="007D4686" w:rsidRPr="00CF3B87">
        <w:rPr>
          <w:rFonts w:ascii="Times New Roman" w:hAnsi="Times New Roman"/>
          <w:iCs/>
          <w:sz w:val="24"/>
          <w:szCs w:val="24"/>
        </w:rPr>
        <w:t xml:space="preserve"> and </w:t>
      </w:r>
      <w:proofErr w:type="spellStart"/>
      <w:r w:rsidR="007D4686" w:rsidRPr="00CF3B87">
        <w:rPr>
          <w:rFonts w:ascii="Times New Roman" w:hAnsi="Times New Roman"/>
          <w:iCs/>
          <w:sz w:val="24"/>
          <w:szCs w:val="24"/>
        </w:rPr>
        <w:t>Sambrook</w:t>
      </w:r>
      <w:proofErr w:type="spellEnd"/>
      <w:r w:rsidR="007D4686" w:rsidRPr="00CF3B87">
        <w:rPr>
          <w:rFonts w:ascii="Times New Roman" w:hAnsi="Times New Roman"/>
          <w:iCs/>
          <w:sz w:val="24"/>
          <w:szCs w:val="24"/>
        </w:rPr>
        <w:t xml:space="preserve"> (2012) refer to this type of research as </w:t>
      </w:r>
      <w:r w:rsidR="007D4686" w:rsidRPr="006618C1">
        <w:rPr>
          <w:rFonts w:ascii="Times New Roman" w:eastAsiaTheme="minorHAnsi" w:hAnsi="Times New Roman"/>
          <w:sz w:val="24"/>
          <w:szCs w:val="24"/>
          <w:lang w:val="en-GB"/>
        </w:rPr>
        <w:t xml:space="preserve">previous or other life </w:t>
      </w:r>
      <w:proofErr w:type="spellStart"/>
      <w:r w:rsidR="007D4686" w:rsidRPr="00CF3B87">
        <w:rPr>
          <w:rFonts w:ascii="Times New Roman" w:hAnsi="Times New Roman"/>
          <w:iCs/>
          <w:sz w:val="24"/>
          <w:szCs w:val="24"/>
        </w:rPr>
        <w:t>autoethnography</w:t>
      </w:r>
      <w:proofErr w:type="spellEnd"/>
      <w:r w:rsidR="007D4686">
        <w:rPr>
          <w:rFonts w:ascii="Times New Roman" w:hAnsi="Times New Roman"/>
          <w:iCs/>
          <w:sz w:val="24"/>
          <w:szCs w:val="24"/>
        </w:rPr>
        <w:t>.</w:t>
      </w:r>
    </w:p>
    <w:p w:rsidR="006E7C29" w:rsidRPr="00B2740E" w:rsidRDefault="006E7C29" w:rsidP="006E7C29">
      <w:pPr>
        <w:rPr>
          <w:rFonts w:ascii="Times New Roman" w:hAnsi="Times New Roman"/>
          <w:iCs/>
          <w:sz w:val="24"/>
          <w:szCs w:val="24"/>
        </w:rPr>
      </w:pPr>
      <w:r w:rsidRPr="00B2740E">
        <w:rPr>
          <w:rFonts w:ascii="Times New Roman" w:hAnsi="Times New Roman"/>
          <w:iCs/>
          <w:sz w:val="24"/>
          <w:szCs w:val="24"/>
        </w:rPr>
        <w:t>I lived with my partner</w:t>
      </w:r>
      <w:r w:rsidR="006618C1">
        <w:rPr>
          <w:rFonts w:ascii="Times New Roman" w:hAnsi="Times New Roman"/>
          <w:iCs/>
          <w:sz w:val="24"/>
          <w:szCs w:val="24"/>
        </w:rPr>
        <w:t xml:space="preserve"> </w:t>
      </w:r>
      <w:r w:rsidRPr="00B2740E">
        <w:rPr>
          <w:rFonts w:ascii="Times New Roman" w:hAnsi="Times New Roman"/>
          <w:iCs/>
          <w:sz w:val="24"/>
          <w:szCs w:val="24"/>
        </w:rPr>
        <w:t xml:space="preserve">in rural South East England. We had a house surrounded on three sides by fields belonging to the local Wildlife Trust. In June 2009, the </w:t>
      </w:r>
      <w:r w:rsidR="001C04D6" w:rsidRPr="00B2740E">
        <w:rPr>
          <w:rFonts w:ascii="Times New Roman" w:hAnsi="Times New Roman"/>
          <w:iCs/>
          <w:sz w:val="24"/>
          <w:szCs w:val="24"/>
        </w:rPr>
        <w:t>neighboring</w:t>
      </w:r>
      <w:r w:rsidRPr="00B2740E">
        <w:rPr>
          <w:rFonts w:ascii="Times New Roman" w:hAnsi="Times New Roman"/>
          <w:iCs/>
          <w:sz w:val="24"/>
          <w:szCs w:val="24"/>
        </w:rPr>
        <w:t xml:space="preserve"> farmhouse and only other property for half a mile was sold to </w:t>
      </w:r>
      <w:proofErr w:type="gramStart"/>
      <w:r w:rsidRPr="00B2740E">
        <w:rPr>
          <w:rFonts w:ascii="Times New Roman" w:hAnsi="Times New Roman"/>
          <w:iCs/>
          <w:sz w:val="24"/>
          <w:szCs w:val="24"/>
        </w:rPr>
        <w:t>the a</w:t>
      </w:r>
      <w:proofErr w:type="gramEnd"/>
      <w:r w:rsidRPr="00B2740E">
        <w:rPr>
          <w:rFonts w:ascii="Times New Roman" w:hAnsi="Times New Roman"/>
          <w:iCs/>
          <w:sz w:val="24"/>
          <w:szCs w:val="24"/>
        </w:rPr>
        <w:t xml:space="preserve"> family of seven. They moved in and enrolled three of their children at the school at which I was </w:t>
      </w:r>
      <w:r w:rsidR="00CF3B87">
        <w:rPr>
          <w:rFonts w:ascii="Times New Roman" w:hAnsi="Times New Roman"/>
          <w:iCs/>
          <w:sz w:val="24"/>
          <w:szCs w:val="24"/>
        </w:rPr>
        <w:t>a</w:t>
      </w:r>
      <w:r w:rsidRPr="00B2740E">
        <w:rPr>
          <w:rFonts w:ascii="Times New Roman" w:hAnsi="Times New Roman"/>
          <w:iCs/>
          <w:sz w:val="24"/>
          <w:szCs w:val="24"/>
        </w:rPr>
        <w:t xml:space="preserve">ssistant </w:t>
      </w:r>
      <w:proofErr w:type="spellStart"/>
      <w:r w:rsidR="00CF3B87">
        <w:rPr>
          <w:rFonts w:ascii="Times New Roman" w:hAnsi="Times New Roman"/>
          <w:iCs/>
          <w:sz w:val="24"/>
          <w:szCs w:val="24"/>
        </w:rPr>
        <w:t>h</w:t>
      </w:r>
      <w:r w:rsidRPr="00B2740E">
        <w:rPr>
          <w:rFonts w:ascii="Times New Roman" w:hAnsi="Times New Roman"/>
          <w:iCs/>
          <w:sz w:val="24"/>
          <w:szCs w:val="24"/>
        </w:rPr>
        <w:t>eadteacher</w:t>
      </w:r>
      <w:proofErr w:type="spellEnd"/>
      <w:r w:rsidRPr="00B2740E">
        <w:rPr>
          <w:rFonts w:ascii="Times New Roman" w:hAnsi="Times New Roman"/>
          <w:iCs/>
          <w:sz w:val="24"/>
          <w:szCs w:val="24"/>
        </w:rPr>
        <w:t xml:space="preserve">. The </w:t>
      </w:r>
      <w:r w:rsidR="006618C1">
        <w:rPr>
          <w:rFonts w:ascii="Times New Roman" w:hAnsi="Times New Roman"/>
          <w:iCs/>
          <w:sz w:val="24"/>
          <w:szCs w:val="24"/>
        </w:rPr>
        <w:t xml:space="preserve">family next door </w:t>
      </w:r>
      <w:r w:rsidRPr="00B2740E">
        <w:rPr>
          <w:rFonts w:ascii="Times New Roman" w:hAnsi="Times New Roman"/>
          <w:iCs/>
          <w:sz w:val="24"/>
          <w:szCs w:val="24"/>
        </w:rPr>
        <w:t xml:space="preserve">had a garden of six acres, but placed a trampoline immediately abutting our boundary, no more than fifteen feet from our kitchen and living room windows. My partner and I were upset at this intrusion to our privacy. Therefore, we decided to go and introduce ourselves and welcome </w:t>
      </w:r>
      <w:proofErr w:type="spellStart"/>
      <w:r w:rsidRPr="00B2740E">
        <w:rPr>
          <w:rFonts w:ascii="Times New Roman" w:hAnsi="Times New Roman"/>
          <w:iCs/>
          <w:sz w:val="24"/>
          <w:szCs w:val="24"/>
        </w:rPr>
        <w:t>the</w:t>
      </w:r>
      <w:r w:rsidR="00F65DE3">
        <w:rPr>
          <w:rFonts w:ascii="Times New Roman" w:hAnsi="Times New Roman"/>
          <w:iCs/>
          <w:sz w:val="24"/>
          <w:szCs w:val="24"/>
        </w:rPr>
        <w:t>our</w:t>
      </w:r>
      <w:proofErr w:type="spellEnd"/>
      <w:r w:rsidR="00F65DE3">
        <w:rPr>
          <w:rFonts w:ascii="Times New Roman" w:hAnsi="Times New Roman"/>
          <w:iCs/>
          <w:sz w:val="24"/>
          <w:szCs w:val="24"/>
        </w:rPr>
        <w:t xml:space="preserve"> neighbors </w:t>
      </w:r>
      <w:r w:rsidRPr="00B2740E">
        <w:rPr>
          <w:rFonts w:ascii="Times New Roman" w:hAnsi="Times New Roman"/>
          <w:iCs/>
          <w:sz w:val="24"/>
          <w:szCs w:val="24"/>
        </w:rPr>
        <w:t xml:space="preserve">to the village, hoping in the process for an opportunity to mention the trampoline issue. </w:t>
      </w:r>
    </w:p>
    <w:p w:rsidR="006E7C29" w:rsidRPr="00B2740E" w:rsidRDefault="00F65DE3" w:rsidP="006E7C29">
      <w:pPr>
        <w:rPr>
          <w:rFonts w:ascii="Times New Roman" w:hAnsi="Times New Roman"/>
          <w:iCs/>
          <w:sz w:val="24"/>
          <w:szCs w:val="24"/>
        </w:rPr>
      </w:pPr>
      <w:r>
        <w:rPr>
          <w:rFonts w:ascii="Times New Roman" w:hAnsi="Times New Roman"/>
          <w:iCs/>
          <w:sz w:val="24"/>
          <w:szCs w:val="24"/>
        </w:rPr>
        <w:t xml:space="preserve">The children’s </w:t>
      </w:r>
      <w:proofErr w:type="spellStart"/>
      <w:r>
        <w:rPr>
          <w:rFonts w:ascii="Times New Roman" w:hAnsi="Times New Roman"/>
          <w:iCs/>
          <w:sz w:val="24"/>
          <w:szCs w:val="24"/>
        </w:rPr>
        <w:t>father</w:t>
      </w:r>
      <w:r w:rsidR="006E7C29" w:rsidRPr="00B2740E">
        <w:rPr>
          <w:rFonts w:ascii="Times New Roman" w:hAnsi="Times New Roman"/>
          <w:iCs/>
          <w:sz w:val="24"/>
          <w:szCs w:val="24"/>
        </w:rPr>
        <w:t>showed</w:t>
      </w:r>
      <w:proofErr w:type="spellEnd"/>
      <w:r w:rsidR="006E7C29" w:rsidRPr="00B2740E">
        <w:rPr>
          <w:rFonts w:ascii="Times New Roman" w:hAnsi="Times New Roman"/>
          <w:iCs/>
          <w:sz w:val="24"/>
          <w:szCs w:val="24"/>
        </w:rPr>
        <w:t xml:space="preserve"> </w:t>
      </w:r>
      <w:proofErr w:type="gramStart"/>
      <w:r w:rsidR="006E7C29" w:rsidRPr="00B2740E">
        <w:rPr>
          <w:rFonts w:ascii="Times New Roman" w:hAnsi="Times New Roman"/>
          <w:iCs/>
          <w:sz w:val="24"/>
          <w:szCs w:val="24"/>
        </w:rPr>
        <w:t>us</w:t>
      </w:r>
      <w:proofErr w:type="gramEnd"/>
      <w:r w:rsidR="006E7C29" w:rsidRPr="00B2740E">
        <w:rPr>
          <w:rFonts w:ascii="Times New Roman" w:hAnsi="Times New Roman"/>
          <w:iCs/>
          <w:sz w:val="24"/>
          <w:szCs w:val="24"/>
        </w:rPr>
        <w:t xml:space="preserve"> around the grounds of his new property and </w:t>
      </w:r>
      <w:r w:rsidR="00CF3B87">
        <w:rPr>
          <w:rFonts w:ascii="Times New Roman" w:hAnsi="Times New Roman"/>
          <w:iCs/>
          <w:sz w:val="24"/>
          <w:szCs w:val="24"/>
        </w:rPr>
        <w:t>my partner</w:t>
      </w:r>
      <w:r w:rsidR="006E7C29" w:rsidRPr="00B2740E">
        <w:rPr>
          <w:rFonts w:ascii="Times New Roman" w:hAnsi="Times New Roman"/>
          <w:iCs/>
          <w:sz w:val="24"/>
          <w:szCs w:val="24"/>
        </w:rPr>
        <w:t xml:space="preserve"> sensitively broached the subject of the trampoline, explaining that I was a teacher at the school his children attended and that it was important for his children and for me that professional and personal boundaries did not become blurred. </w:t>
      </w:r>
      <w:proofErr w:type="spellStart"/>
      <w:r>
        <w:rPr>
          <w:rFonts w:ascii="Times New Roman" w:hAnsi="Times New Roman"/>
          <w:iCs/>
          <w:sz w:val="24"/>
          <w:szCs w:val="24"/>
        </w:rPr>
        <w:t>He</w:t>
      </w:r>
      <w:r w:rsidR="006E7C29" w:rsidRPr="00B2740E">
        <w:rPr>
          <w:rFonts w:ascii="Times New Roman" w:hAnsi="Times New Roman"/>
          <w:iCs/>
          <w:sz w:val="24"/>
          <w:szCs w:val="24"/>
        </w:rPr>
        <w:t>moved</w:t>
      </w:r>
      <w:proofErr w:type="spellEnd"/>
      <w:r w:rsidR="006E7C29" w:rsidRPr="00B2740E">
        <w:rPr>
          <w:rFonts w:ascii="Times New Roman" w:hAnsi="Times New Roman"/>
          <w:iCs/>
          <w:sz w:val="24"/>
          <w:szCs w:val="24"/>
        </w:rPr>
        <w:t xml:space="preserve"> the trampoline, we thanked him for appreciating our position and rounded off the encounter in a cordial and </w:t>
      </w:r>
      <w:r w:rsidR="001C04D6" w:rsidRPr="00B2740E">
        <w:rPr>
          <w:rFonts w:ascii="Times New Roman" w:hAnsi="Times New Roman"/>
          <w:iCs/>
          <w:sz w:val="24"/>
          <w:szCs w:val="24"/>
        </w:rPr>
        <w:t>neighborly</w:t>
      </w:r>
      <w:r w:rsidR="006E7C29" w:rsidRPr="00B2740E">
        <w:rPr>
          <w:rFonts w:ascii="Times New Roman" w:hAnsi="Times New Roman"/>
          <w:iCs/>
          <w:sz w:val="24"/>
          <w:szCs w:val="24"/>
        </w:rPr>
        <w:t xml:space="preserve"> manner. </w:t>
      </w:r>
    </w:p>
    <w:p w:rsidR="006E7C29" w:rsidRPr="00B2740E" w:rsidRDefault="006E7C29" w:rsidP="006E7C29">
      <w:pPr>
        <w:rPr>
          <w:rFonts w:ascii="Times New Roman" w:hAnsi="Times New Roman"/>
          <w:iCs/>
          <w:sz w:val="24"/>
          <w:szCs w:val="24"/>
        </w:rPr>
      </w:pPr>
      <w:r w:rsidRPr="00B2740E">
        <w:rPr>
          <w:rFonts w:ascii="Times New Roman" w:hAnsi="Times New Roman"/>
          <w:iCs/>
          <w:sz w:val="24"/>
          <w:szCs w:val="24"/>
        </w:rPr>
        <w:t xml:space="preserve">Later that evening, banging on the front door interrupted our conversation. </w:t>
      </w:r>
      <w:r w:rsidR="00F65DE3">
        <w:rPr>
          <w:rFonts w:ascii="Times New Roman" w:hAnsi="Times New Roman"/>
          <w:iCs/>
          <w:sz w:val="24"/>
          <w:szCs w:val="24"/>
        </w:rPr>
        <w:t xml:space="preserve">Our </w:t>
      </w:r>
      <w:proofErr w:type="spellStart"/>
      <w:r w:rsidR="00F65DE3">
        <w:rPr>
          <w:rFonts w:ascii="Times New Roman" w:hAnsi="Times New Roman"/>
          <w:iCs/>
          <w:sz w:val="24"/>
          <w:szCs w:val="24"/>
        </w:rPr>
        <w:t>neighbor</w:t>
      </w:r>
      <w:r w:rsidRPr="00B2740E">
        <w:rPr>
          <w:rFonts w:ascii="Times New Roman" w:hAnsi="Times New Roman"/>
          <w:iCs/>
          <w:sz w:val="24"/>
          <w:szCs w:val="24"/>
        </w:rPr>
        <w:t>was</w:t>
      </w:r>
      <w:proofErr w:type="spellEnd"/>
      <w:r w:rsidRPr="00B2740E">
        <w:rPr>
          <w:rFonts w:ascii="Times New Roman" w:hAnsi="Times New Roman"/>
          <w:iCs/>
          <w:sz w:val="24"/>
          <w:szCs w:val="24"/>
        </w:rPr>
        <w:t xml:space="preserve"> pacing on and off the doorstep shouting that he would not be told what to do by a pair of lesbians and was going to make our lives a ‘living misery’. We stood </w:t>
      </w:r>
      <w:r w:rsidR="001C04D6" w:rsidRPr="00B2740E">
        <w:rPr>
          <w:rFonts w:ascii="Times New Roman" w:hAnsi="Times New Roman"/>
          <w:iCs/>
          <w:sz w:val="24"/>
          <w:szCs w:val="24"/>
        </w:rPr>
        <w:t>paralyzed</w:t>
      </w:r>
      <w:r w:rsidRPr="00B2740E">
        <w:rPr>
          <w:rFonts w:ascii="Times New Roman" w:hAnsi="Times New Roman"/>
          <w:iCs/>
          <w:sz w:val="24"/>
          <w:szCs w:val="24"/>
        </w:rPr>
        <w:t xml:space="preserve"> as </w:t>
      </w:r>
      <w:proofErr w:type="spellStart"/>
      <w:r w:rsidR="00F65DE3">
        <w:rPr>
          <w:rFonts w:ascii="Times New Roman" w:hAnsi="Times New Roman"/>
          <w:iCs/>
          <w:sz w:val="24"/>
          <w:szCs w:val="24"/>
        </w:rPr>
        <w:t>he</w:t>
      </w:r>
      <w:r w:rsidRPr="00B2740E">
        <w:rPr>
          <w:rFonts w:ascii="Times New Roman" w:hAnsi="Times New Roman"/>
          <w:iCs/>
          <w:sz w:val="24"/>
          <w:szCs w:val="24"/>
        </w:rPr>
        <w:t>spat</w:t>
      </w:r>
      <w:proofErr w:type="spellEnd"/>
      <w:r w:rsidRPr="00B2740E">
        <w:rPr>
          <w:rFonts w:ascii="Times New Roman" w:hAnsi="Times New Roman"/>
          <w:iCs/>
          <w:sz w:val="24"/>
          <w:szCs w:val="24"/>
        </w:rPr>
        <w:t xml:space="preserve"> out more and more frustrated threats. </w:t>
      </w:r>
    </w:p>
    <w:p w:rsidR="006E7C29" w:rsidRPr="00B2740E" w:rsidRDefault="006E7C29" w:rsidP="006E7C29">
      <w:pPr>
        <w:rPr>
          <w:rFonts w:ascii="Times New Roman" w:hAnsi="Times New Roman"/>
          <w:iCs/>
          <w:sz w:val="24"/>
          <w:szCs w:val="24"/>
        </w:rPr>
      </w:pPr>
      <w:r w:rsidRPr="00B2740E">
        <w:rPr>
          <w:rFonts w:ascii="Times New Roman" w:hAnsi="Times New Roman"/>
          <w:iCs/>
          <w:sz w:val="24"/>
          <w:szCs w:val="24"/>
        </w:rPr>
        <w:t xml:space="preserve">The following weeks were unhappy and uncomfortable. Though no further words were exchanged </w:t>
      </w:r>
      <w:r w:rsidR="00F65DE3">
        <w:rPr>
          <w:rFonts w:ascii="Times New Roman" w:hAnsi="Times New Roman"/>
          <w:sz w:val="24"/>
          <w:szCs w:val="24"/>
        </w:rPr>
        <w:t xml:space="preserve">our neighbor </w:t>
      </w:r>
      <w:r w:rsidRPr="00B2740E">
        <w:rPr>
          <w:rFonts w:ascii="Times New Roman" w:hAnsi="Times New Roman"/>
          <w:iCs/>
          <w:sz w:val="24"/>
          <w:szCs w:val="24"/>
        </w:rPr>
        <w:t>pursued and provoked us at every opportunity. He called us ‘dykes’, and ‘</w:t>
      </w:r>
      <w:proofErr w:type="spellStart"/>
      <w:r w:rsidRPr="00B2740E">
        <w:rPr>
          <w:rFonts w:ascii="Times New Roman" w:hAnsi="Times New Roman"/>
          <w:iCs/>
          <w:sz w:val="24"/>
          <w:szCs w:val="24"/>
        </w:rPr>
        <w:t>lezzers</w:t>
      </w:r>
      <w:proofErr w:type="spellEnd"/>
      <w:r w:rsidRPr="00B2740E">
        <w:rPr>
          <w:rFonts w:ascii="Times New Roman" w:hAnsi="Times New Roman"/>
          <w:iCs/>
          <w:sz w:val="24"/>
          <w:szCs w:val="24"/>
        </w:rPr>
        <w:t xml:space="preserve">’; he urinated in our garden, appeared at our windows late at night, and tried to run us off the narrow country lanes in his enormous black four wheel drive. We staunchly </w:t>
      </w:r>
      <w:r w:rsidRPr="00B2740E">
        <w:rPr>
          <w:rFonts w:ascii="Times New Roman" w:hAnsi="Times New Roman"/>
          <w:iCs/>
          <w:sz w:val="24"/>
          <w:szCs w:val="24"/>
        </w:rPr>
        <w:lastRenderedPageBreak/>
        <w:t xml:space="preserve">attempted to enjoy the summer sunshine but we had become an obsession to </w:t>
      </w:r>
      <w:r w:rsidR="00F65DE3">
        <w:rPr>
          <w:rFonts w:ascii="Times New Roman" w:hAnsi="Times New Roman"/>
          <w:sz w:val="24"/>
          <w:szCs w:val="24"/>
        </w:rPr>
        <w:t>our neighbor</w:t>
      </w:r>
      <w:r w:rsidRPr="00B2740E">
        <w:rPr>
          <w:rFonts w:ascii="Times New Roman" w:hAnsi="Times New Roman"/>
          <w:iCs/>
          <w:sz w:val="24"/>
          <w:szCs w:val="24"/>
        </w:rPr>
        <w:t xml:space="preserve">. He could not settle if we were outside and shouted or howled or laughed loudly and inexplicably at us. He threw things over the fence to startle us; on one occasion it was a bucket and on another the family bag of clothes pegs. </w:t>
      </w:r>
    </w:p>
    <w:p w:rsidR="006E7C29" w:rsidRPr="00132C13" w:rsidRDefault="006E7C29" w:rsidP="006E7C29">
      <w:pPr>
        <w:rPr>
          <w:rFonts w:ascii="MS Gothic" w:eastAsia="MS Gothic" w:hAnsi="MS Gothic"/>
          <w:iCs/>
          <w:sz w:val="20"/>
          <w:szCs w:val="20"/>
        </w:rPr>
      </w:pPr>
      <w:r w:rsidRPr="00132C13">
        <w:rPr>
          <w:rFonts w:ascii="MS Gothic" w:eastAsia="MS Gothic" w:hAnsi="MS Gothic"/>
          <w:iCs/>
          <w:sz w:val="20"/>
          <w:szCs w:val="20"/>
        </w:rPr>
        <w:t>Crime re</w:t>
      </w:r>
      <w:r w:rsidR="004B0C5C" w:rsidRPr="00132C13">
        <w:rPr>
          <w:rFonts w:ascii="MS Gothic" w:eastAsia="MS Gothic" w:hAnsi="MS Gothic"/>
          <w:iCs/>
          <w:sz w:val="20"/>
          <w:szCs w:val="20"/>
        </w:rPr>
        <w:t xml:space="preserve">port. </w:t>
      </w:r>
      <w:r w:rsidR="00132C13">
        <w:rPr>
          <w:rFonts w:ascii="MS Gothic" w:eastAsia="MS Gothic" w:hAnsi="MS Gothic"/>
          <w:iCs/>
          <w:sz w:val="20"/>
          <w:szCs w:val="20"/>
        </w:rPr>
        <w:t xml:space="preserve">UK </w:t>
      </w:r>
      <w:r w:rsidR="004B0C5C" w:rsidRPr="00132C13">
        <w:rPr>
          <w:rFonts w:ascii="MS Gothic" w:eastAsia="MS Gothic" w:hAnsi="MS Gothic"/>
          <w:iCs/>
          <w:sz w:val="20"/>
          <w:szCs w:val="20"/>
        </w:rPr>
        <w:t>Police national computer</w:t>
      </w:r>
      <w:r w:rsidR="00132C13">
        <w:rPr>
          <w:rFonts w:ascii="MS Gothic" w:eastAsia="MS Gothic" w:hAnsi="MS Gothic"/>
          <w:iCs/>
          <w:sz w:val="20"/>
          <w:szCs w:val="20"/>
        </w:rPr>
        <w:t xml:space="preserve"> </w:t>
      </w:r>
      <w:r w:rsidR="004B0C5C" w:rsidRPr="00132C13">
        <w:rPr>
          <w:rFonts w:ascii="MS Gothic" w:eastAsia="MS Gothic" w:hAnsi="MS Gothic"/>
          <w:iCs/>
          <w:sz w:val="20"/>
          <w:szCs w:val="20"/>
        </w:rPr>
        <w:t xml:space="preserve"> </w:t>
      </w:r>
    </w:p>
    <w:p w:rsidR="006E7C29" w:rsidRPr="00132C13" w:rsidRDefault="006E7C29" w:rsidP="006E7C29">
      <w:pPr>
        <w:rPr>
          <w:rFonts w:ascii="MS Gothic" w:eastAsia="MS Gothic" w:hAnsi="MS Gothic"/>
          <w:iCs/>
          <w:sz w:val="20"/>
          <w:szCs w:val="20"/>
        </w:rPr>
      </w:pPr>
      <w:r w:rsidRPr="00132C13">
        <w:rPr>
          <w:rFonts w:ascii="MS Gothic" w:eastAsia="MS Gothic" w:hAnsi="MS Gothic"/>
          <w:iCs/>
          <w:sz w:val="20"/>
          <w:szCs w:val="20"/>
        </w:rPr>
        <w:t xml:space="preserve">To date Catherine Lee has experienced 45 separate incidents </w:t>
      </w:r>
      <w:proofErr w:type="spellStart"/>
      <w:r w:rsidRPr="00132C13">
        <w:rPr>
          <w:rFonts w:ascii="MS Gothic" w:eastAsia="MS Gothic" w:hAnsi="MS Gothic"/>
          <w:iCs/>
          <w:sz w:val="20"/>
          <w:szCs w:val="20"/>
        </w:rPr>
        <w:t>involving</w:t>
      </w:r>
      <w:r w:rsidR="00F65DE3">
        <w:rPr>
          <w:rFonts w:ascii="MS Gothic" w:eastAsia="MS Gothic" w:hAnsi="MS Gothic"/>
          <w:iCs/>
          <w:sz w:val="20"/>
          <w:szCs w:val="20"/>
        </w:rPr>
        <w:t>xxxx</w:t>
      </w:r>
      <w:proofErr w:type="spellEnd"/>
      <w:r w:rsidRPr="00132C13">
        <w:rPr>
          <w:rFonts w:ascii="MS Gothic" w:eastAsia="MS Gothic" w:hAnsi="MS Gothic"/>
          <w:iCs/>
          <w:sz w:val="20"/>
          <w:szCs w:val="20"/>
        </w:rPr>
        <w:t>. This has taken place over a nine month period and in</w:t>
      </w:r>
      <w:r w:rsidR="004B0C5C" w:rsidRPr="00132C13">
        <w:rPr>
          <w:rFonts w:ascii="MS Gothic" w:eastAsia="MS Gothic" w:hAnsi="MS Gothic"/>
          <w:iCs/>
          <w:sz w:val="20"/>
          <w:szCs w:val="20"/>
        </w:rPr>
        <w:t xml:space="preserve">cludes the following </w:t>
      </w:r>
      <w:r w:rsidR="001C04D6" w:rsidRPr="00132C13">
        <w:rPr>
          <w:rFonts w:ascii="MS Gothic" w:eastAsia="MS Gothic" w:hAnsi="MS Gothic"/>
          <w:iCs/>
          <w:sz w:val="20"/>
          <w:szCs w:val="20"/>
        </w:rPr>
        <w:t>behavior</w:t>
      </w:r>
      <w:r w:rsidR="004B0C5C" w:rsidRPr="00132C13">
        <w:rPr>
          <w:rFonts w:ascii="MS Gothic" w:eastAsia="MS Gothic" w:hAnsi="MS Gothic"/>
          <w:iCs/>
          <w:sz w:val="20"/>
          <w:szCs w:val="20"/>
        </w:rPr>
        <w:t>.</w:t>
      </w:r>
    </w:p>
    <w:p w:rsidR="006E7C29" w:rsidRPr="00132C13" w:rsidRDefault="006E7C29" w:rsidP="006E7C29">
      <w:pPr>
        <w:rPr>
          <w:rFonts w:ascii="MS Gothic" w:eastAsia="MS Gothic" w:hAnsi="MS Gothic"/>
          <w:iCs/>
          <w:sz w:val="20"/>
          <w:szCs w:val="20"/>
        </w:rPr>
      </w:pPr>
      <w:r w:rsidRPr="00132C13">
        <w:rPr>
          <w:rFonts w:ascii="MS Gothic" w:eastAsia="MS Gothic" w:hAnsi="MS Gothic"/>
          <w:iCs/>
          <w:sz w:val="20"/>
          <w:szCs w:val="20"/>
        </w:rPr>
        <w:t>Climbing the tree on the boundar</w:t>
      </w:r>
      <w:r w:rsidR="004B0C5C" w:rsidRPr="00132C13">
        <w:rPr>
          <w:rFonts w:ascii="MS Gothic" w:eastAsia="MS Gothic" w:hAnsi="MS Gothic"/>
          <w:iCs/>
          <w:sz w:val="20"/>
          <w:szCs w:val="20"/>
        </w:rPr>
        <w:t xml:space="preserve">y and howling at the two women </w:t>
      </w:r>
    </w:p>
    <w:p w:rsidR="006E7C29" w:rsidRPr="00132C13" w:rsidRDefault="006E7C29" w:rsidP="006E7C29">
      <w:pPr>
        <w:rPr>
          <w:rFonts w:ascii="MS Gothic" w:eastAsia="MS Gothic" w:hAnsi="MS Gothic"/>
          <w:iCs/>
          <w:sz w:val="20"/>
          <w:szCs w:val="20"/>
        </w:rPr>
      </w:pPr>
      <w:r w:rsidRPr="00132C13">
        <w:rPr>
          <w:rFonts w:ascii="MS Gothic" w:eastAsia="MS Gothic" w:hAnsi="MS Gothic"/>
          <w:iCs/>
          <w:sz w:val="20"/>
          <w:szCs w:val="20"/>
        </w:rPr>
        <w:t>Shouting “do th</w:t>
      </w:r>
      <w:r w:rsidR="004B0C5C" w:rsidRPr="00132C13">
        <w:rPr>
          <w:rFonts w:ascii="MS Gothic" w:eastAsia="MS Gothic" w:hAnsi="MS Gothic"/>
          <w:iCs/>
          <w:sz w:val="20"/>
          <w:szCs w:val="20"/>
        </w:rPr>
        <w:t xml:space="preserve">e dykes want peace and quiet”. </w:t>
      </w:r>
    </w:p>
    <w:p w:rsidR="006E7C29" w:rsidRPr="00132C13" w:rsidRDefault="006E7C29" w:rsidP="006E7C29">
      <w:pPr>
        <w:rPr>
          <w:rFonts w:ascii="MS Gothic" w:eastAsia="MS Gothic" w:hAnsi="MS Gothic"/>
          <w:iCs/>
          <w:sz w:val="20"/>
          <w:szCs w:val="20"/>
        </w:rPr>
      </w:pPr>
      <w:r w:rsidRPr="00132C13">
        <w:rPr>
          <w:rFonts w:ascii="MS Gothic" w:eastAsia="MS Gothic" w:hAnsi="MS Gothic"/>
          <w:iCs/>
          <w:sz w:val="20"/>
          <w:szCs w:val="20"/>
        </w:rPr>
        <w:t>Howling and shou</w:t>
      </w:r>
      <w:r w:rsidR="004B0C5C" w:rsidRPr="00132C13">
        <w:rPr>
          <w:rFonts w:ascii="MS Gothic" w:eastAsia="MS Gothic" w:hAnsi="MS Gothic"/>
          <w:iCs/>
          <w:sz w:val="20"/>
          <w:szCs w:val="20"/>
        </w:rPr>
        <w:t>ting at them when he sees them.</w:t>
      </w:r>
    </w:p>
    <w:p w:rsidR="006E7C29" w:rsidRPr="00132C13" w:rsidRDefault="006E7C29" w:rsidP="006E7C29">
      <w:pPr>
        <w:rPr>
          <w:rFonts w:ascii="MS Gothic" w:eastAsia="MS Gothic" w:hAnsi="MS Gothic"/>
          <w:iCs/>
          <w:sz w:val="20"/>
          <w:szCs w:val="20"/>
        </w:rPr>
      </w:pPr>
      <w:r w:rsidRPr="00132C13">
        <w:rPr>
          <w:rFonts w:ascii="MS Gothic" w:eastAsia="MS Gothic" w:hAnsi="MS Gothic"/>
          <w:iCs/>
          <w:sz w:val="20"/>
          <w:szCs w:val="20"/>
        </w:rPr>
        <w:t xml:space="preserve">Shouting at male decorator working for the couple “why have you </w:t>
      </w:r>
      <w:r w:rsidR="004B0C5C" w:rsidRPr="00132C13">
        <w:rPr>
          <w:rFonts w:ascii="MS Gothic" w:eastAsia="MS Gothic" w:hAnsi="MS Gothic"/>
          <w:iCs/>
          <w:sz w:val="20"/>
          <w:szCs w:val="20"/>
        </w:rPr>
        <w:t>got a man visiting your house”.</w:t>
      </w:r>
    </w:p>
    <w:p w:rsidR="006E7C29" w:rsidRPr="00132C13" w:rsidRDefault="006E7C29" w:rsidP="006E7C29">
      <w:pPr>
        <w:rPr>
          <w:rFonts w:ascii="MS Gothic" w:eastAsia="MS Gothic" w:hAnsi="MS Gothic"/>
          <w:iCs/>
          <w:sz w:val="20"/>
          <w:szCs w:val="20"/>
        </w:rPr>
      </w:pPr>
      <w:r w:rsidRPr="00132C13">
        <w:rPr>
          <w:rFonts w:ascii="MS Gothic" w:eastAsia="MS Gothic" w:hAnsi="MS Gothic"/>
          <w:iCs/>
          <w:sz w:val="20"/>
          <w:szCs w:val="20"/>
        </w:rPr>
        <w:t>Five separate incidents of running victim off th</w:t>
      </w:r>
      <w:r w:rsidR="004B0C5C" w:rsidRPr="00132C13">
        <w:rPr>
          <w:rFonts w:ascii="MS Gothic" w:eastAsia="MS Gothic" w:hAnsi="MS Gothic"/>
          <w:iCs/>
          <w:sz w:val="20"/>
          <w:szCs w:val="20"/>
        </w:rPr>
        <w:t>e road in his four-wheel-drive.</w:t>
      </w:r>
    </w:p>
    <w:p w:rsidR="006E7C29" w:rsidRPr="00132C13" w:rsidRDefault="006E7C29" w:rsidP="006E7C29">
      <w:pPr>
        <w:rPr>
          <w:rFonts w:ascii="MS Gothic" w:eastAsia="MS Gothic" w:hAnsi="MS Gothic"/>
          <w:iCs/>
          <w:sz w:val="20"/>
          <w:szCs w:val="20"/>
        </w:rPr>
      </w:pPr>
      <w:r w:rsidRPr="00132C13">
        <w:rPr>
          <w:rFonts w:ascii="MS Gothic" w:eastAsia="MS Gothic" w:hAnsi="MS Gothic"/>
          <w:iCs/>
          <w:sz w:val="20"/>
          <w:szCs w:val="20"/>
        </w:rPr>
        <w:t xml:space="preserve">Urinating openly in front </w:t>
      </w:r>
      <w:r w:rsidR="004B0C5C" w:rsidRPr="00132C13">
        <w:rPr>
          <w:rFonts w:ascii="MS Gothic" w:eastAsia="MS Gothic" w:hAnsi="MS Gothic"/>
          <w:iCs/>
          <w:sz w:val="20"/>
          <w:szCs w:val="20"/>
        </w:rPr>
        <w:t>of the two women on their land.</w:t>
      </w:r>
    </w:p>
    <w:p w:rsidR="006E7C29" w:rsidRPr="00132C13" w:rsidRDefault="006E7C29" w:rsidP="006E7C29">
      <w:pPr>
        <w:rPr>
          <w:rFonts w:ascii="MS Gothic" w:eastAsia="MS Gothic" w:hAnsi="MS Gothic"/>
          <w:iCs/>
          <w:sz w:val="20"/>
          <w:szCs w:val="20"/>
        </w:rPr>
      </w:pPr>
      <w:r w:rsidRPr="00132C13">
        <w:rPr>
          <w:rFonts w:ascii="MS Gothic" w:eastAsia="MS Gothic" w:hAnsi="MS Gothic"/>
          <w:iCs/>
          <w:sz w:val="20"/>
          <w:szCs w:val="20"/>
        </w:rPr>
        <w:t>Thr</w:t>
      </w:r>
      <w:r w:rsidR="004B0C5C" w:rsidRPr="00132C13">
        <w:rPr>
          <w:rFonts w:ascii="MS Gothic" w:eastAsia="MS Gothic" w:hAnsi="MS Gothic"/>
          <w:iCs/>
          <w:sz w:val="20"/>
          <w:szCs w:val="20"/>
        </w:rPr>
        <w:t>owing a bucket into her garden.</w:t>
      </w:r>
    </w:p>
    <w:p w:rsidR="006E7C29" w:rsidRPr="00132C13" w:rsidRDefault="006E7C29" w:rsidP="006E7C29">
      <w:pPr>
        <w:rPr>
          <w:rFonts w:ascii="MS Gothic" w:eastAsia="MS Gothic" w:hAnsi="MS Gothic"/>
          <w:iCs/>
          <w:sz w:val="20"/>
          <w:szCs w:val="20"/>
        </w:rPr>
      </w:pPr>
      <w:r w:rsidRPr="00132C13">
        <w:rPr>
          <w:rFonts w:ascii="MS Gothic" w:eastAsia="MS Gothic" w:hAnsi="MS Gothic"/>
          <w:iCs/>
          <w:sz w:val="20"/>
          <w:szCs w:val="20"/>
        </w:rPr>
        <w:t>Being in her garden and staring through the kitchen window.</w:t>
      </w:r>
    </w:p>
    <w:p w:rsidR="006E7C29" w:rsidRPr="00B2740E" w:rsidRDefault="006E7C29" w:rsidP="006E7C29">
      <w:pPr>
        <w:rPr>
          <w:rFonts w:ascii="Times New Roman" w:hAnsi="Times New Roman"/>
          <w:iCs/>
          <w:sz w:val="24"/>
          <w:szCs w:val="24"/>
        </w:rPr>
      </w:pPr>
    </w:p>
    <w:p w:rsidR="006E7C29" w:rsidRPr="00B2740E" w:rsidRDefault="006E7C29" w:rsidP="006E7C29">
      <w:pPr>
        <w:rPr>
          <w:rFonts w:ascii="Times New Roman" w:hAnsi="Times New Roman"/>
          <w:iCs/>
          <w:sz w:val="24"/>
          <w:szCs w:val="24"/>
        </w:rPr>
      </w:pPr>
      <w:r w:rsidRPr="00B2740E">
        <w:rPr>
          <w:rFonts w:ascii="Times New Roman" w:hAnsi="Times New Roman"/>
          <w:iCs/>
          <w:sz w:val="24"/>
          <w:szCs w:val="24"/>
        </w:rPr>
        <w:t xml:space="preserve">At school, I was relieved not to be teaching any of the </w:t>
      </w:r>
      <w:r w:rsidR="00DE2F1E">
        <w:rPr>
          <w:rFonts w:ascii="Times New Roman" w:hAnsi="Times New Roman"/>
          <w:iCs/>
          <w:sz w:val="24"/>
          <w:szCs w:val="24"/>
        </w:rPr>
        <w:t xml:space="preserve">neighbor’s </w:t>
      </w:r>
      <w:r w:rsidRPr="00B2740E">
        <w:rPr>
          <w:rFonts w:ascii="Times New Roman" w:hAnsi="Times New Roman"/>
          <w:iCs/>
          <w:sz w:val="24"/>
          <w:szCs w:val="24"/>
        </w:rPr>
        <w:t xml:space="preserve">children and made a conscious decision to try to remain unaware of them in this setting. I hoped that this would help me to avoid any awkward encounters with them and ensure I was fair and consistent in any chance dealings I did have with them. This was not too difficult to achieve in a school of more than eight hundred pupils, especially as I was not too sure what they looked like, such was my determination to avoid them at home. </w:t>
      </w:r>
    </w:p>
    <w:p w:rsidR="006E7C29" w:rsidRPr="00B2740E" w:rsidRDefault="006E7C29" w:rsidP="006E7C29">
      <w:pPr>
        <w:rPr>
          <w:rFonts w:ascii="Times New Roman" w:hAnsi="Times New Roman"/>
          <w:iCs/>
          <w:sz w:val="24"/>
          <w:szCs w:val="24"/>
        </w:rPr>
      </w:pPr>
      <w:r w:rsidRPr="00B2740E">
        <w:rPr>
          <w:rFonts w:ascii="Times New Roman" w:hAnsi="Times New Roman"/>
          <w:iCs/>
          <w:sz w:val="24"/>
          <w:szCs w:val="24"/>
        </w:rPr>
        <w:t xml:space="preserve">Because our property and </w:t>
      </w:r>
      <w:r w:rsidR="00F65DE3">
        <w:rPr>
          <w:rFonts w:ascii="Times New Roman" w:hAnsi="Times New Roman"/>
          <w:sz w:val="24"/>
          <w:szCs w:val="24"/>
        </w:rPr>
        <w:t xml:space="preserve">our </w:t>
      </w:r>
      <w:proofErr w:type="spellStart"/>
      <w:r w:rsidR="00F65DE3">
        <w:rPr>
          <w:rFonts w:ascii="Times New Roman" w:hAnsi="Times New Roman"/>
          <w:sz w:val="24"/>
          <w:szCs w:val="24"/>
        </w:rPr>
        <w:t>neighbor’s</w:t>
      </w:r>
      <w:r w:rsidRPr="00B2740E">
        <w:rPr>
          <w:rFonts w:ascii="Times New Roman" w:hAnsi="Times New Roman"/>
          <w:iCs/>
          <w:sz w:val="24"/>
          <w:szCs w:val="24"/>
        </w:rPr>
        <w:t>were</w:t>
      </w:r>
      <w:proofErr w:type="spellEnd"/>
      <w:r w:rsidRPr="00B2740E">
        <w:rPr>
          <w:rFonts w:ascii="Times New Roman" w:hAnsi="Times New Roman"/>
          <w:iCs/>
          <w:sz w:val="24"/>
          <w:szCs w:val="24"/>
        </w:rPr>
        <w:t xml:space="preserve"> isolated from the rest of the village, </w:t>
      </w:r>
      <w:r w:rsidR="004F5232">
        <w:rPr>
          <w:rFonts w:ascii="Times New Roman" w:hAnsi="Times New Roman"/>
          <w:iCs/>
          <w:sz w:val="24"/>
          <w:szCs w:val="24"/>
        </w:rPr>
        <w:t>my partner</w:t>
      </w:r>
      <w:r w:rsidR="00F65DE3">
        <w:rPr>
          <w:rFonts w:ascii="Times New Roman" w:hAnsi="Times New Roman"/>
          <w:iCs/>
          <w:sz w:val="24"/>
          <w:szCs w:val="24"/>
        </w:rPr>
        <w:t xml:space="preserve"> </w:t>
      </w:r>
      <w:r w:rsidRPr="00B2740E">
        <w:rPr>
          <w:rFonts w:ascii="Times New Roman" w:hAnsi="Times New Roman"/>
          <w:iCs/>
          <w:sz w:val="24"/>
          <w:szCs w:val="24"/>
        </w:rPr>
        <w:t xml:space="preserve">and I were </w:t>
      </w:r>
      <w:r w:rsidR="004F5232">
        <w:rPr>
          <w:rFonts w:ascii="Times New Roman" w:hAnsi="Times New Roman"/>
          <w:iCs/>
          <w:sz w:val="24"/>
          <w:szCs w:val="24"/>
        </w:rPr>
        <w:t xml:space="preserve">initially </w:t>
      </w:r>
      <w:r w:rsidRPr="00B2740E">
        <w:rPr>
          <w:rFonts w:ascii="Times New Roman" w:hAnsi="Times New Roman"/>
          <w:iCs/>
          <w:sz w:val="24"/>
          <w:szCs w:val="24"/>
        </w:rPr>
        <w:t xml:space="preserve">too afraid to involve the police. To do so would provoke </w:t>
      </w:r>
      <w:r w:rsidR="00F65DE3">
        <w:rPr>
          <w:rFonts w:ascii="Times New Roman" w:hAnsi="Times New Roman"/>
          <w:sz w:val="24"/>
          <w:szCs w:val="24"/>
        </w:rPr>
        <w:t xml:space="preserve">our neighbor </w:t>
      </w:r>
      <w:r w:rsidRPr="00B2740E">
        <w:rPr>
          <w:rFonts w:ascii="Times New Roman" w:hAnsi="Times New Roman"/>
          <w:iCs/>
          <w:sz w:val="24"/>
          <w:szCs w:val="24"/>
        </w:rPr>
        <w:t xml:space="preserve">further and it would be unlikely the police could protect us in such a remote location. When the name calling and taunts showed no sign of stopping, we put the house on the market. Although we loved our cottage, our ability to enjoy it had disintegrated. </w:t>
      </w:r>
    </w:p>
    <w:p w:rsidR="006E7C29" w:rsidRPr="00B2740E" w:rsidRDefault="006E7C29" w:rsidP="006E7C29">
      <w:pPr>
        <w:rPr>
          <w:rFonts w:ascii="Times New Roman" w:hAnsi="Times New Roman"/>
          <w:iCs/>
          <w:sz w:val="24"/>
          <w:szCs w:val="24"/>
        </w:rPr>
      </w:pPr>
      <w:r w:rsidRPr="00B2740E">
        <w:rPr>
          <w:rFonts w:ascii="Times New Roman" w:hAnsi="Times New Roman"/>
          <w:iCs/>
          <w:sz w:val="24"/>
          <w:szCs w:val="24"/>
        </w:rPr>
        <w:lastRenderedPageBreak/>
        <w:t xml:space="preserve">The stress of being subject to harassment by </w:t>
      </w:r>
      <w:r w:rsidR="00F65DE3">
        <w:rPr>
          <w:rFonts w:ascii="Times New Roman" w:hAnsi="Times New Roman"/>
          <w:sz w:val="24"/>
          <w:szCs w:val="24"/>
        </w:rPr>
        <w:t xml:space="preserve">our neighbor </w:t>
      </w:r>
      <w:r w:rsidRPr="00B2740E">
        <w:rPr>
          <w:rFonts w:ascii="Times New Roman" w:hAnsi="Times New Roman"/>
          <w:iCs/>
          <w:sz w:val="24"/>
          <w:szCs w:val="24"/>
        </w:rPr>
        <w:t>began to take its toll on me physically and</w:t>
      </w:r>
      <w:r w:rsidR="00A6176D" w:rsidRPr="00B2740E">
        <w:rPr>
          <w:rFonts w:ascii="Times New Roman" w:hAnsi="Times New Roman"/>
          <w:iCs/>
          <w:sz w:val="24"/>
          <w:szCs w:val="24"/>
        </w:rPr>
        <w:t xml:space="preserve"> mentally.</w:t>
      </w:r>
      <w:r w:rsidRPr="00B2740E">
        <w:rPr>
          <w:rFonts w:ascii="Times New Roman" w:hAnsi="Times New Roman"/>
          <w:iCs/>
          <w:sz w:val="24"/>
          <w:szCs w:val="24"/>
        </w:rPr>
        <w:t xml:space="preserve"> I was admitted to hospital at the beginning of the school summer holidays with abdominal pain. Surgery followed for the removal of ovarian cysts that had lain dormant for some time and as I lay at home incapacitated, I fell into a black hole of despair.</w:t>
      </w:r>
    </w:p>
    <w:p w:rsidR="006E7C29" w:rsidRPr="00132C13" w:rsidRDefault="006E7C29" w:rsidP="006E7C29">
      <w:pPr>
        <w:rPr>
          <w:rFonts w:ascii="MS Gothic" w:eastAsia="MS Gothic" w:hAnsi="MS Gothic"/>
          <w:iCs/>
          <w:sz w:val="20"/>
          <w:szCs w:val="20"/>
        </w:rPr>
      </w:pPr>
      <w:r w:rsidRPr="00132C13">
        <w:rPr>
          <w:rFonts w:ascii="MS Gothic" w:eastAsia="MS Gothic" w:hAnsi="MS Gothic"/>
          <w:iCs/>
          <w:sz w:val="20"/>
          <w:szCs w:val="20"/>
        </w:rPr>
        <w:t>GP Notes 29th July 2009</w:t>
      </w:r>
    </w:p>
    <w:p w:rsidR="006E7C29" w:rsidRPr="00132C13" w:rsidRDefault="00132C13" w:rsidP="006E7C29">
      <w:pPr>
        <w:rPr>
          <w:rFonts w:ascii="MS Gothic" w:eastAsia="MS Gothic" w:hAnsi="MS Gothic"/>
          <w:iCs/>
          <w:sz w:val="20"/>
          <w:szCs w:val="20"/>
        </w:rPr>
      </w:pPr>
      <w:proofErr w:type="spellStart"/>
      <w:r>
        <w:rPr>
          <w:rFonts w:ascii="MS Gothic" w:eastAsia="MS Gothic" w:hAnsi="MS Gothic"/>
          <w:iCs/>
          <w:sz w:val="20"/>
          <w:szCs w:val="20"/>
        </w:rPr>
        <w:t>Dr</w:t>
      </w:r>
      <w:proofErr w:type="spellEnd"/>
      <w:r>
        <w:rPr>
          <w:rFonts w:ascii="MS Gothic" w:eastAsia="MS Gothic" w:hAnsi="MS Gothic"/>
          <w:iCs/>
          <w:sz w:val="20"/>
          <w:szCs w:val="20"/>
        </w:rPr>
        <w:t xml:space="preserve"> XXXXXXXXXX</w:t>
      </w:r>
      <w:r w:rsidR="006E7C29" w:rsidRPr="00132C13">
        <w:rPr>
          <w:rFonts w:ascii="MS Gothic" w:eastAsia="MS Gothic" w:hAnsi="MS Gothic"/>
          <w:iCs/>
          <w:sz w:val="20"/>
          <w:szCs w:val="20"/>
        </w:rPr>
        <w:t xml:space="preserve">    </w:t>
      </w:r>
    </w:p>
    <w:p w:rsidR="006E7C29" w:rsidRPr="00132C13" w:rsidRDefault="006E7C29" w:rsidP="006E7C29">
      <w:pPr>
        <w:rPr>
          <w:rFonts w:ascii="MS Gothic" w:eastAsia="MS Gothic" w:hAnsi="MS Gothic"/>
          <w:iCs/>
          <w:sz w:val="20"/>
          <w:szCs w:val="20"/>
        </w:rPr>
      </w:pPr>
      <w:r w:rsidRPr="00132C13">
        <w:rPr>
          <w:rFonts w:ascii="MS Gothic" w:eastAsia="MS Gothic" w:hAnsi="MS Gothic"/>
          <w:iCs/>
          <w:sz w:val="20"/>
          <w:szCs w:val="20"/>
        </w:rPr>
        <w:t xml:space="preserve">S: </w:t>
      </w:r>
      <w:r w:rsidR="00132C13">
        <w:rPr>
          <w:rFonts w:ascii="MS Gothic" w:eastAsia="MS Gothic" w:hAnsi="MS Gothic"/>
          <w:iCs/>
          <w:sz w:val="20"/>
          <w:szCs w:val="20"/>
        </w:rPr>
        <w:t xml:space="preserve">Dispute with </w:t>
      </w:r>
      <w:r w:rsidR="001C04D6">
        <w:rPr>
          <w:rFonts w:ascii="MS Gothic" w:eastAsia="MS Gothic" w:hAnsi="MS Gothic"/>
          <w:iCs/>
          <w:sz w:val="20"/>
          <w:szCs w:val="20"/>
        </w:rPr>
        <w:t>neighbor</w:t>
      </w:r>
      <w:r w:rsidR="00132C13">
        <w:rPr>
          <w:rFonts w:ascii="MS Gothic" w:eastAsia="MS Gothic" w:hAnsi="MS Gothic"/>
          <w:iCs/>
          <w:sz w:val="20"/>
          <w:szCs w:val="20"/>
        </w:rPr>
        <w:t xml:space="preserve">. </w:t>
      </w:r>
      <w:r w:rsidRPr="00132C13">
        <w:rPr>
          <w:rFonts w:ascii="MS Gothic" w:eastAsia="MS Gothic" w:hAnsi="MS Gothic"/>
          <w:iCs/>
          <w:sz w:val="20"/>
          <w:szCs w:val="20"/>
        </w:rPr>
        <w:t>Anhedonia, low mood, poor sleep, self-loathing, poor concentration, anxiety and restlessness ++</w:t>
      </w:r>
      <w:r w:rsidR="00806E1D">
        <w:rPr>
          <w:rFonts w:ascii="MS Gothic" w:eastAsia="MS Gothic" w:hAnsi="MS Gothic"/>
          <w:iCs/>
          <w:sz w:val="20"/>
          <w:szCs w:val="20"/>
        </w:rPr>
        <w:t>. R</w:t>
      </w:r>
      <w:r w:rsidR="00A6176D">
        <w:rPr>
          <w:rFonts w:ascii="MS Gothic" w:eastAsia="MS Gothic" w:hAnsi="MS Gothic"/>
          <w:iCs/>
          <w:sz w:val="20"/>
          <w:szCs w:val="20"/>
        </w:rPr>
        <w:t>efer for CBT.</w:t>
      </w:r>
    </w:p>
    <w:p w:rsidR="006E7C29" w:rsidRPr="00B2740E" w:rsidRDefault="006E7C29" w:rsidP="006E7C29">
      <w:pPr>
        <w:rPr>
          <w:rFonts w:ascii="Times New Roman" w:eastAsia="MS Gothic" w:hAnsi="Times New Roman"/>
          <w:iCs/>
          <w:sz w:val="20"/>
          <w:szCs w:val="20"/>
        </w:rPr>
      </w:pPr>
    </w:p>
    <w:p w:rsidR="006E7C29" w:rsidRPr="00B2740E" w:rsidRDefault="006E7C29" w:rsidP="006E7C29">
      <w:pPr>
        <w:rPr>
          <w:rFonts w:ascii="Times New Roman" w:hAnsi="Times New Roman"/>
          <w:iCs/>
          <w:sz w:val="24"/>
          <w:szCs w:val="24"/>
        </w:rPr>
      </w:pPr>
      <w:r w:rsidRPr="00B2740E">
        <w:rPr>
          <w:rFonts w:ascii="Times New Roman" w:hAnsi="Times New Roman"/>
          <w:iCs/>
          <w:sz w:val="24"/>
          <w:szCs w:val="24"/>
        </w:rPr>
        <w:t xml:space="preserve">Soon after I returned to school, my </w:t>
      </w:r>
      <w:proofErr w:type="spellStart"/>
      <w:r w:rsidRPr="00B2740E">
        <w:rPr>
          <w:rFonts w:ascii="Times New Roman" w:hAnsi="Times New Roman"/>
          <w:iCs/>
          <w:sz w:val="24"/>
          <w:szCs w:val="24"/>
        </w:rPr>
        <w:t>headteacher</w:t>
      </w:r>
      <w:proofErr w:type="spellEnd"/>
      <w:r w:rsidRPr="00B2740E">
        <w:rPr>
          <w:rFonts w:ascii="Times New Roman" w:hAnsi="Times New Roman"/>
          <w:iCs/>
          <w:sz w:val="24"/>
          <w:szCs w:val="24"/>
        </w:rPr>
        <w:t xml:space="preserve"> asked to see me in his office. </w:t>
      </w:r>
      <w:r w:rsidR="00F65DE3">
        <w:rPr>
          <w:rFonts w:ascii="Times New Roman" w:hAnsi="Times New Roman"/>
          <w:iCs/>
          <w:sz w:val="24"/>
          <w:szCs w:val="24"/>
        </w:rPr>
        <w:t>My</w:t>
      </w:r>
      <w:r w:rsidR="00F65DE3">
        <w:rPr>
          <w:rFonts w:ascii="Times New Roman" w:hAnsi="Times New Roman"/>
          <w:sz w:val="24"/>
          <w:szCs w:val="24"/>
        </w:rPr>
        <w:t xml:space="preserve"> neighbor </w:t>
      </w:r>
      <w:r w:rsidRPr="00B2740E">
        <w:rPr>
          <w:rFonts w:ascii="Times New Roman" w:hAnsi="Times New Roman"/>
          <w:iCs/>
          <w:sz w:val="24"/>
          <w:szCs w:val="24"/>
        </w:rPr>
        <w:t xml:space="preserve">had come into school to tell my </w:t>
      </w:r>
      <w:proofErr w:type="spellStart"/>
      <w:r w:rsidRPr="00B2740E">
        <w:rPr>
          <w:rFonts w:ascii="Times New Roman" w:hAnsi="Times New Roman"/>
          <w:iCs/>
          <w:sz w:val="24"/>
          <w:szCs w:val="24"/>
        </w:rPr>
        <w:t>headteacher</w:t>
      </w:r>
      <w:proofErr w:type="spellEnd"/>
      <w:r w:rsidRPr="00B2740E">
        <w:rPr>
          <w:rFonts w:ascii="Times New Roman" w:hAnsi="Times New Roman"/>
          <w:iCs/>
          <w:sz w:val="24"/>
          <w:szCs w:val="24"/>
        </w:rPr>
        <w:t xml:space="preserve"> that I was a lesbian and express concern that I was working with children. He had qualified his concern by alleging that I had been staring lustfully at his nine year-old daughters on the trampoline. My </w:t>
      </w:r>
      <w:proofErr w:type="spellStart"/>
      <w:r w:rsidRPr="00B2740E">
        <w:rPr>
          <w:rFonts w:ascii="Times New Roman" w:hAnsi="Times New Roman"/>
          <w:iCs/>
          <w:sz w:val="24"/>
          <w:szCs w:val="24"/>
        </w:rPr>
        <w:t>headteacher</w:t>
      </w:r>
      <w:proofErr w:type="spellEnd"/>
      <w:r w:rsidRPr="00B2740E">
        <w:rPr>
          <w:rFonts w:ascii="Times New Roman" w:hAnsi="Times New Roman"/>
          <w:iCs/>
          <w:sz w:val="24"/>
          <w:szCs w:val="24"/>
        </w:rPr>
        <w:t xml:space="preserve"> warned </w:t>
      </w:r>
      <w:proofErr w:type="gramStart"/>
      <w:r w:rsidRPr="00B2740E">
        <w:rPr>
          <w:rFonts w:ascii="Times New Roman" w:hAnsi="Times New Roman"/>
          <w:iCs/>
          <w:sz w:val="24"/>
          <w:szCs w:val="24"/>
        </w:rPr>
        <w:t xml:space="preserve">that </w:t>
      </w:r>
      <w:r w:rsidR="00F65DE3">
        <w:rPr>
          <w:rFonts w:ascii="Times New Roman" w:hAnsi="Times New Roman"/>
          <w:iCs/>
          <w:sz w:val="24"/>
          <w:szCs w:val="24"/>
        </w:rPr>
        <w:t xml:space="preserve"> my</w:t>
      </w:r>
      <w:proofErr w:type="gramEnd"/>
      <w:r w:rsidR="00F65DE3">
        <w:rPr>
          <w:rFonts w:ascii="Times New Roman" w:hAnsi="Times New Roman"/>
          <w:iCs/>
          <w:sz w:val="24"/>
          <w:szCs w:val="24"/>
        </w:rPr>
        <w:t xml:space="preserve"> neighbor</w:t>
      </w:r>
      <w:r w:rsidRPr="00B2740E">
        <w:rPr>
          <w:rFonts w:ascii="Times New Roman" w:hAnsi="Times New Roman"/>
          <w:iCs/>
          <w:sz w:val="24"/>
          <w:szCs w:val="24"/>
        </w:rPr>
        <w:t xml:space="preserve"> was determined to pursue me and recommended I get on with moving house as quickly as possible. I had never mentioned to my </w:t>
      </w:r>
      <w:proofErr w:type="spellStart"/>
      <w:r w:rsidRPr="00B2740E">
        <w:rPr>
          <w:rFonts w:ascii="Times New Roman" w:hAnsi="Times New Roman"/>
          <w:iCs/>
          <w:sz w:val="24"/>
          <w:szCs w:val="24"/>
        </w:rPr>
        <w:t>headteacher</w:t>
      </w:r>
      <w:proofErr w:type="spellEnd"/>
      <w:r w:rsidRPr="00B2740E">
        <w:rPr>
          <w:rFonts w:ascii="Times New Roman" w:hAnsi="Times New Roman"/>
          <w:iCs/>
          <w:sz w:val="24"/>
          <w:szCs w:val="24"/>
        </w:rPr>
        <w:t xml:space="preserve"> that I was a lesbian but now with my sexuality exposed, I told him all about the harassment at home. I asked the</w:t>
      </w:r>
      <w:r w:rsidR="001D6298" w:rsidRPr="00B2740E">
        <w:rPr>
          <w:rFonts w:ascii="Times New Roman" w:hAnsi="Times New Roman"/>
          <w:iCs/>
          <w:sz w:val="24"/>
          <w:szCs w:val="24"/>
        </w:rPr>
        <w:t xml:space="preserve"> </w:t>
      </w:r>
      <w:proofErr w:type="spellStart"/>
      <w:r w:rsidRPr="00B2740E">
        <w:rPr>
          <w:rFonts w:ascii="Times New Roman" w:hAnsi="Times New Roman"/>
          <w:iCs/>
          <w:sz w:val="24"/>
          <w:szCs w:val="24"/>
        </w:rPr>
        <w:t>headteacher</w:t>
      </w:r>
      <w:proofErr w:type="spellEnd"/>
      <w:r w:rsidRPr="00B2740E">
        <w:rPr>
          <w:rFonts w:ascii="Times New Roman" w:hAnsi="Times New Roman"/>
          <w:iCs/>
          <w:sz w:val="24"/>
          <w:szCs w:val="24"/>
        </w:rPr>
        <w:t xml:space="preserve"> whether, if I ever felt safe enough to report </w:t>
      </w:r>
      <w:r w:rsidR="00F50479">
        <w:rPr>
          <w:rFonts w:ascii="Times New Roman" w:hAnsi="Times New Roman"/>
          <w:iCs/>
          <w:sz w:val="24"/>
          <w:szCs w:val="24"/>
        </w:rPr>
        <w:t>my neighbor</w:t>
      </w:r>
      <w:r w:rsidR="00F50479" w:rsidRPr="00B2740E">
        <w:rPr>
          <w:rFonts w:ascii="Times New Roman" w:hAnsi="Times New Roman"/>
          <w:iCs/>
          <w:sz w:val="24"/>
          <w:szCs w:val="24"/>
        </w:rPr>
        <w:t xml:space="preserve"> </w:t>
      </w:r>
      <w:r w:rsidRPr="00B2740E">
        <w:rPr>
          <w:rFonts w:ascii="Times New Roman" w:hAnsi="Times New Roman"/>
          <w:iCs/>
          <w:sz w:val="24"/>
          <w:szCs w:val="24"/>
        </w:rPr>
        <w:t xml:space="preserve">to the police, he would support me by telling the police about this visit. Clearly compromised and irritated at being so, the head retorted that this was not a school matter and his priority was to get along with </w:t>
      </w:r>
      <w:r w:rsidR="00F50479">
        <w:rPr>
          <w:rFonts w:ascii="Times New Roman" w:hAnsi="Times New Roman"/>
          <w:iCs/>
          <w:sz w:val="24"/>
          <w:szCs w:val="24"/>
        </w:rPr>
        <w:t>my neighbor</w:t>
      </w:r>
      <w:r w:rsidRPr="00B2740E">
        <w:rPr>
          <w:rFonts w:ascii="Times New Roman" w:hAnsi="Times New Roman"/>
          <w:iCs/>
          <w:sz w:val="24"/>
          <w:szCs w:val="24"/>
        </w:rPr>
        <w:t xml:space="preserve">, particularly as he had so many children passing through the school. </w:t>
      </w:r>
    </w:p>
    <w:p w:rsidR="006E7C29" w:rsidRPr="00B2740E" w:rsidRDefault="006E7C29" w:rsidP="006E7C29">
      <w:pPr>
        <w:rPr>
          <w:rFonts w:ascii="Times New Roman" w:hAnsi="Times New Roman"/>
          <w:iCs/>
          <w:sz w:val="24"/>
          <w:szCs w:val="24"/>
        </w:rPr>
      </w:pPr>
      <w:r w:rsidRPr="00B2740E">
        <w:rPr>
          <w:rFonts w:ascii="Times New Roman" w:hAnsi="Times New Roman"/>
          <w:iCs/>
          <w:sz w:val="24"/>
          <w:szCs w:val="24"/>
        </w:rPr>
        <w:t xml:space="preserve">I reflected on the conversation as I left the head’s office to return to my own. The allegation by </w:t>
      </w:r>
      <w:r w:rsidR="00F50479">
        <w:rPr>
          <w:rFonts w:ascii="Times New Roman" w:hAnsi="Times New Roman"/>
          <w:iCs/>
          <w:sz w:val="24"/>
          <w:szCs w:val="24"/>
        </w:rPr>
        <w:t>my neighbor</w:t>
      </w:r>
      <w:r w:rsidR="00F50479" w:rsidRPr="00B2740E">
        <w:rPr>
          <w:rFonts w:ascii="Times New Roman" w:hAnsi="Times New Roman"/>
          <w:iCs/>
          <w:sz w:val="24"/>
          <w:szCs w:val="24"/>
        </w:rPr>
        <w:t xml:space="preserve"> </w:t>
      </w:r>
      <w:r w:rsidRPr="00B2740E">
        <w:rPr>
          <w:rFonts w:ascii="Times New Roman" w:hAnsi="Times New Roman"/>
          <w:iCs/>
          <w:sz w:val="24"/>
          <w:szCs w:val="24"/>
        </w:rPr>
        <w:t>that I had been staring lustfully at his daughters did not seem outrageous to the head. He had felt unable or unprepared to challenge it. I started to worry that other colleagues and other parents would deem the accusation feasible.</w:t>
      </w:r>
    </w:p>
    <w:p w:rsidR="006E7C29" w:rsidRPr="00B2740E" w:rsidRDefault="006E7C29" w:rsidP="006E7C29">
      <w:pPr>
        <w:rPr>
          <w:rFonts w:ascii="Times New Roman" w:hAnsi="Times New Roman"/>
          <w:iCs/>
          <w:sz w:val="24"/>
          <w:szCs w:val="24"/>
        </w:rPr>
      </w:pPr>
      <w:r w:rsidRPr="00B2740E">
        <w:rPr>
          <w:rFonts w:ascii="Times New Roman" w:hAnsi="Times New Roman"/>
          <w:iCs/>
          <w:sz w:val="24"/>
          <w:szCs w:val="24"/>
        </w:rPr>
        <w:t xml:space="preserve">Inevitably, the children </w:t>
      </w:r>
      <w:r w:rsidR="00F50479">
        <w:rPr>
          <w:rFonts w:ascii="Times New Roman" w:hAnsi="Times New Roman"/>
          <w:iCs/>
          <w:sz w:val="24"/>
          <w:szCs w:val="24"/>
        </w:rPr>
        <w:t xml:space="preserve">next door </w:t>
      </w:r>
      <w:r w:rsidRPr="00B2740E">
        <w:rPr>
          <w:rFonts w:ascii="Times New Roman" w:hAnsi="Times New Roman"/>
          <w:iCs/>
          <w:sz w:val="24"/>
          <w:szCs w:val="24"/>
        </w:rPr>
        <w:t>began to tell their friends that I was a lesbian. A teaching assistant told me that I had been the topic of conversation in the class she was attached to and before long the walk from my classroom to my office or the playground was tortuous. In the staffroom too, I was suddenly alone; light-hearted conversations with colleagues evaporated and invitations to social events disappeared. Perhaps this was my fault as no doubt I behaved differently, as I wondered who knew and thought what about the allegation.</w:t>
      </w:r>
    </w:p>
    <w:p w:rsidR="006E7C29" w:rsidRPr="00B2740E" w:rsidRDefault="006E7C29" w:rsidP="006E7C29">
      <w:pPr>
        <w:rPr>
          <w:rFonts w:ascii="Times New Roman" w:hAnsi="Times New Roman"/>
          <w:iCs/>
          <w:sz w:val="24"/>
          <w:szCs w:val="24"/>
        </w:rPr>
      </w:pPr>
      <w:r w:rsidRPr="00B2740E">
        <w:rPr>
          <w:rFonts w:ascii="Times New Roman" w:hAnsi="Times New Roman"/>
          <w:iCs/>
          <w:sz w:val="24"/>
          <w:szCs w:val="24"/>
        </w:rPr>
        <w:lastRenderedPageBreak/>
        <w:t xml:space="preserve">Although I enjoyed teaching, I could no longer bear to be at the school and jumped at the first job opportunity I found with a local authority. We sold the house quickly and decided that the day before we were due to leave, we would </w:t>
      </w:r>
      <w:proofErr w:type="gramStart"/>
      <w:r w:rsidRPr="00B2740E">
        <w:rPr>
          <w:rFonts w:ascii="Times New Roman" w:hAnsi="Times New Roman"/>
          <w:iCs/>
          <w:sz w:val="24"/>
          <w:szCs w:val="24"/>
        </w:rPr>
        <w:t xml:space="preserve">report </w:t>
      </w:r>
      <w:r w:rsidR="00F50479">
        <w:rPr>
          <w:rFonts w:ascii="Times New Roman" w:hAnsi="Times New Roman"/>
          <w:iCs/>
          <w:sz w:val="24"/>
          <w:szCs w:val="24"/>
        </w:rPr>
        <w:t xml:space="preserve"> our</w:t>
      </w:r>
      <w:proofErr w:type="gramEnd"/>
      <w:r w:rsidR="00F50479">
        <w:rPr>
          <w:rFonts w:ascii="Times New Roman" w:hAnsi="Times New Roman"/>
          <w:iCs/>
          <w:sz w:val="24"/>
          <w:szCs w:val="24"/>
        </w:rPr>
        <w:t xml:space="preserve"> neighbor</w:t>
      </w:r>
      <w:r w:rsidRPr="00B2740E">
        <w:rPr>
          <w:rFonts w:ascii="Times New Roman" w:hAnsi="Times New Roman"/>
          <w:iCs/>
          <w:sz w:val="24"/>
          <w:szCs w:val="24"/>
        </w:rPr>
        <w:t xml:space="preserve"> to the police. </w:t>
      </w:r>
    </w:p>
    <w:p w:rsidR="006E7C29" w:rsidRPr="00B2740E" w:rsidRDefault="004F5232" w:rsidP="006E7C29">
      <w:pPr>
        <w:rPr>
          <w:rFonts w:ascii="Times New Roman" w:hAnsi="Times New Roman"/>
          <w:iCs/>
          <w:sz w:val="24"/>
          <w:szCs w:val="24"/>
        </w:rPr>
      </w:pPr>
      <w:r>
        <w:rPr>
          <w:rFonts w:ascii="Times New Roman" w:hAnsi="Times New Roman"/>
          <w:iCs/>
          <w:sz w:val="24"/>
          <w:szCs w:val="24"/>
        </w:rPr>
        <w:t>My partner</w:t>
      </w:r>
      <w:r w:rsidR="00F50479">
        <w:rPr>
          <w:rFonts w:ascii="Times New Roman" w:hAnsi="Times New Roman"/>
          <w:iCs/>
          <w:sz w:val="24"/>
          <w:szCs w:val="24"/>
        </w:rPr>
        <w:t xml:space="preserve"> </w:t>
      </w:r>
      <w:r w:rsidR="006E7C29" w:rsidRPr="00B2740E">
        <w:rPr>
          <w:rFonts w:ascii="Times New Roman" w:hAnsi="Times New Roman"/>
          <w:iCs/>
          <w:sz w:val="24"/>
          <w:szCs w:val="24"/>
        </w:rPr>
        <w:t xml:space="preserve">and I selected this date with care, aware that from this point we would lose control over circumstances surrounding our relationship </w:t>
      </w:r>
      <w:proofErr w:type="spellStart"/>
      <w:r w:rsidR="006E7C29" w:rsidRPr="00B2740E">
        <w:rPr>
          <w:rFonts w:ascii="Times New Roman" w:hAnsi="Times New Roman"/>
          <w:iCs/>
          <w:sz w:val="24"/>
          <w:szCs w:val="24"/>
        </w:rPr>
        <w:t>with</w:t>
      </w:r>
      <w:r w:rsidR="00F50479">
        <w:rPr>
          <w:rFonts w:ascii="Times New Roman" w:hAnsi="Times New Roman"/>
          <w:iCs/>
          <w:sz w:val="24"/>
          <w:szCs w:val="24"/>
        </w:rPr>
        <w:t>our</w:t>
      </w:r>
      <w:proofErr w:type="spellEnd"/>
      <w:r w:rsidR="00F50479">
        <w:rPr>
          <w:rFonts w:ascii="Times New Roman" w:hAnsi="Times New Roman"/>
          <w:iCs/>
          <w:sz w:val="24"/>
          <w:szCs w:val="24"/>
        </w:rPr>
        <w:t xml:space="preserve"> </w:t>
      </w:r>
      <w:proofErr w:type="gramStart"/>
      <w:r w:rsidR="00F50479">
        <w:rPr>
          <w:rFonts w:ascii="Times New Roman" w:hAnsi="Times New Roman"/>
          <w:iCs/>
          <w:sz w:val="24"/>
          <w:szCs w:val="24"/>
        </w:rPr>
        <w:t>neighbor</w:t>
      </w:r>
      <w:r w:rsidR="00F50479" w:rsidRPr="00B2740E">
        <w:rPr>
          <w:rFonts w:ascii="Times New Roman" w:hAnsi="Times New Roman"/>
          <w:iCs/>
          <w:sz w:val="24"/>
          <w:szCs w:val="24"/>
        </w:rPr>
        <w:t xml:space="preserve"> </w:t>
      </w:r>
      <w:r w:rsidR="006E7C29" w:rsidRPr="00B2740E">
        <w:rPr>
          <w:rFonts w:ascii="Times New Roman" w:hAnsi="Times New Roman"/>
          <w:iCs/>
          <w:sz w:val="24"/>
          <w:szCs w:val="24"/>
        </w:rPr>
        <w:t>.</w:t>
      </w:r>
      <w:proofErr w:type="gramEnd"/>
      <w:r w:rsidR="006E7C29" w:rsidRPr="00B2740E">
        <w:rPr>
          <w:rFonts w:ascii="Times New Roman" w:hAnsi="Times New Roman"/>
          <w:iCs/>
          <w:sz w:val="24"/>
          <w:szCs w:val="24"/>
        </w:rPr>
        <w:t xml:space="preserve"> We did not want to wait until after we had left our home to make our allegations as we were concerned that the police might decide that, as we no longer lived in close proximity to </w:t>
      </w:r>
      <w:r w:rsidR="00F50479">
        <w:rPr>
          <w:rFonts w:ascii="Times New Roman" w:hAnsi="Times New Roman"/>
          <w:iCs/>
          <w:sz w:val="24"/>
          <w:szCs w:val="24"/>
        </w:rPr>
        <w:t>our neighbor</w:t>
      </w:r>
      <w:r w:rsidR="006E7C29" w:rsidRPr="00B2740E">
        <w:rPr>
          <w:rFonts w:ascii="Times New Roman" w:hAnsi="Times New Roman"/>
          <w:iCs/>
          <w:sz w:val="24"/>
          <w:szCs w:val="24"/>
        </w:rPr>
        <w:t xml:space="preserve">, the case did not need to be pursued. However, at the same time, we feared that if the police approached </w:t>
      </w:r>
      <w:r w:rsidR="00F50479">
        <w:rPr>
          <w:rFonts w:ascii="Times New Roman" w:hAnsi="Times New Roman"/>
          <w:iCs/>
          <w:sz w:val="24"/>
          <w:szCs w:val="24"/>
        </w:rPr>
        <w:t>our neighbor</w:t>
      </w:r>
      <w:r w:rsidR="00F50479" w:rsidRPr="00B2740E">
        <w:rPr>
          <w:rFonts w:ascii="Times New Roman" w:hAnsi="Times New Roman"/>
          <w:iCs/>
          <w:sz w:val="24"/>
          <w:szCs w:val="24"/>
        </w:rPr>
        <w:t xml:space="preserve"> </w:t>
      </w:r>
      <w:r w:rsidR="006E7C29" w:rsidRPr="00B2740E">
        <w:rPr>
          <w:rFonts w:ascii="Times New Roman" w:hAnsi="Times New Roman"/>
          <w:iCs/>
          <w:sz w:val="24"/>
          <w:szCs w:val="24"/>
        </w:rPr>
        <w:t xml:space="preserve">whilst we were still in the </w:t>
      </w:r>
      <w:r w:rsidR="001C04D6" w:rsidRPr="00B2740E">
        <w:rPr>
          <w:rFonts w:ascii="Times New Roman" w:hAnsi="Times New Roman"/>
          <w:iCs/>
          <w:sz w:val="24"/>
          <w:szCs w:val="24"/>
        </w:rPr>
        <w:t>neighboring</w:t>
      </w:r>
      <w:r w:rsidR="006E7C29" w:rsidRPr="00B2740E">
        <w:rPr>
          <w:rFonts w:ascii="Times New Roman" w:hAnsi="Times New Roman"/>
          <w:iCs/>
          <w:sz w:val="24"/>
          <w:szCs w:val="24"/>
        </w:rPr>
        <w:t xml:space="preserve"> cottage, there was a good chance his </w:t>
      </w:r>
      <w:r w:rsidR="001C04D6" w:rsidRPr="00B2740E">
        <w:rPr>
          <w:rFonts w:ascii="Times New Roman" w:hAnsi="Times New Roman"/>
          <w:iCs/>
          <w:sz w:val="24"/>
          <w:szCs w:val="24"/>
        </w:rPr>
        <w:t>behavior</w:t>
      </w:r>
      <w:r w:rsidR="006E7C29" w:rsidRPr="00B2740E">
        <w:rPr>
          <w:rFonts w:ascii="Times New Roman" w:hAnsi="Times New Roman"/>
          <w:iCs/>
          <w:sz w:val="24"/>
          <w:szCs w:val="24"/>
        </w:rPr>
        <w:t xml:space="preserve"> towards us would become more extreme.</w:t>
      </w:r>
    </w:p>
    <w:p w:rsidR="006E7C29" w:rsidRPr="00B2740E" w:rsidRDefault="006E7C29" w:rsidP="006E7C29">
      <w:pPr>
        <w:rPr>
          <w:rFonts w:ascii="Times New Roman" w:hAnsi="Times New Roman"/>
          <w:iCs/>
          <w:sz w:val="24"/>
          <w:szCs w:val="24"/>
        </w:rPr>
      </w:pPr>
      <w:r w:rsidRPr="00B2740E">
        <w:rPr>
          <w:rFonts w:ascii="Times New Roman" w:hAnsi="Times New Roman"/>
          <w:iCs/>
          <w:sz w:val="24"/>
          <w:szCs w:val="24"/>
        </w:rPr>
        <w:t xml:space="preserve">Arrangements were made for </w:t>
      </w:r>
      <w:r w:rsidR="00BB4955">
        <w:rPr>
          <w:rFonts w:ascii="Times New Roman" w:hAnsi="Times New Roman"/>
          <w:iCs/>
          <w:sz w:val="24"/>
          <w:szCs w:val="24"/>
        </w:rPr>
        <w:t>a police officer</w:t>
      </w:r>
      <w:r w:rsidR="00F50479">
        <w:rPr>
          <w:rFonts w:ascii="Times New Roman" w:hAnsi="Times New Roman"/>
          <w:iCs/>
          <w:sz w:val="24"/>
          <w:szCs w:val="24"/>
        </w:rPr>
        <w:t xml:space="preserve"> </w:t>
      </w:r>
      <w:r w:rsidRPr="00B2740E">
        <w:rPr>
          <w:rFonts w:ascii="Times New Roman" w:hAnsi="Times New Roman"/>
          <w:iCs/>
          <w:sz w:val="24"/>
          <w:szCs w:val="24"/>
        </w:rPr>
        <w:t xml:space="preserve">to visit us at home to take a full statement on our last night in the cottage. Arriving to our relief in plain clothes and in an unmarked police car, he sat with us amongst the cardboard boxes. He asked us questions about our work, the cottages, our relationship and the nature of </w:t>
      </w:r>
      <w:r w:rsidR="00F50479">
        <w:rPr>
          <w:rFonts w:ascii="Times New Roman" w:hAnsi="Times New Roman"/>
          <w:iCs/>
          <w:sz w:val="24"/>
          <w:szCs w:val="24"/>
        </w:rPr>
        <w:t>our neighbor</w:t>
      </w:r>
      <w:r w:rsidR="00F50479" w:rsidRPr="00B2740E">
        <w:rPr>
          <w:rFonts w:ascii="Times New Roman" w:hAnsi="Times New Roman"/>
          <w:iCs/>
          <w:sz w:val="24"/>
          <w:szCs w:val="24"/>
        </w:rPr>
        <w:t xml:space="preserve"> </w:t>
      </w:r>
      <w:r w:rsidR="001C04D6" w:rsidRPr="00B2740E">
        <w:rPr>
          <w:rFonts w:ascii="Times New Roman" w:hAnsi="Times New Roman"/>
          <w:iCs/>
          <w:sz w:val="24"/>
          <w:szCs w:val="24"/>
        </w:rPr>
        <w:t>behavior</w:t>
      </w:r>
      <w:r w:rsidRPr="00B2740E">
        <w:rPr>
          <w:rFonts w:ascii="Times New Roman" w:hAnsi="Times New Roman"/>
          <w:iCs/>
          <w:sz w:val="24"/>
          <w:szCs w:val="24"/>
        </w:rPr>
        <w:t xml:space="preserve"> towards us. </w:t>
      </w:r>
    </w:p>
    <w:p w:rsidR="006E7C29" w:rsidRPr="00132C13" w:rsidRDefault="006E7C29" w:rsidP="006E7C29">
      <w:pPr>
        <w:rPr>
          <w:rFonts w:ascii="MS Gothic" w:eastAsia="MS Gothic" w:hAnsi="MS Gothic"/>
          <w:iCs/>
          <w:sz w:val="20"/>
          <w:szCs w:val="20"/>
        </w:rPr>
      </w:pPr>
      <w:r w:rsidRPr="00132C13">
        <w:rPr>
          <w:rFonts w:ascii="MS Gothic" w:eastAsia="MS Gothic" w:hAnsi="MS Gothic"/>
          <w:iCs/>
          <w:sz w:val="20"/>
          <w:szCs w:val="20"/>
        </w:rPr>
        <w:t xml:space="preserve">Crime report. Police national computer </w:t>
      </w:r>
    </w:p>
    <w:p w:rsidR="006E7C29" w:rsidRPr="00132C13" w:rsidRDefault="006E7C29" w:rsidP="006E7C29">
      <w:pPr>
        <w:rPr>
          <w:rFonts w:ascii="MS Gothic" w:eastAsia="MS Gothic" w:hAnsi="MS Gothic"/>
          <w:iCs/>
          <w:sz w:val="20"/>
          <w:szCs w:val="20"/>
        </w:rPr>
      </w:pPr>
      <w:r w:rsidRPr="00132C13">
        <w:rPr>
          <w:rFonts w:ascii="MS Gothic" w:eastAsia="MS Gothic" w:hAnsi="MS Gothic"/>
          <w:iCs/>
          <w:sz w:val="20"/>
          <w:szCs w:val="20"/>
        </w:rPr>
        <w:t>Offender over nine month period has verbally abused victim and her partner due to them being in a gay/lesbian relationship.</w:t>
      </w:r>
    </w:p>
    <w:p w:rsidR="006E7C29" w:rsidRPr="00132C13" w:rsidRDefault="006E7C29" w:rsidP="006E7C29">
      <w:pPr>
        <w:rPr>
          <w:rFonts w:ascii="MS Gothic" w:eastAsia="MS Gothic" w:hAnsi="MS Gothic"/>
          <w:iCs/>
          <w:sz w:val="20"/>
          <w:szCs w:val="20"/>
        </w:rPr>
      </w:pPr>
      <w:r w:rsidRPr="00132C13">
        <w:rPr>
          <w:rFonts w:ascii="MS Gothic" w:eastAsia="MS Gothic" w:hAnsi="MS Gothic"/>
          <w:iCs/>
          <w:sz w:val="20"/>
          <w:szCs w:val="20"/>
        </w:rPr>
        <w:t>The couple have got to the point that they have sold their property and are moving out of the area completely. They have been too afraid to report the matter to police until the last minute before they move for fear of reprisals.</w:t>
      </w:r>
    </w:p>
    <w:p w:rsidR="006E7C29" w:rsidRPr="00132C13" w:rsidRDefault="006E7C29" w:rsidP="006E7C29">
      <w:pPr>
        <w:rPr>
          <w:rFonts w:ascii="MS Gothic" w:eastAsia="MS Gothic" w:hAnsi="MS Gothic"/>
          <w:iCs/>
          <w:sz w:val="20"/>
          <w:szCs w:val="20"/>
        </w:rPr>
      </w:pPr>
      <w:r w:rsidRPr="00132C13">
        <w:rPr>
          <w:rFonts w:ascii="MS Gothic" w:eastAsia="MS Gothic" w:hAnsi="MS Gothic"/>
          <w:iCs/>
          <w:sz w:val="20"/>
          <w:szCs w:val="20"/>
        </w:rPr>
        <w:t xml:space="preserve">This has resulted in the victim being petrified of her </w:t>
      </w:r>
      <w:r w:rsidR="001C04D6" w:rsidRPr="00132C13">
        <w:rPr>
          <w:rFonts w:ascii="MS Gothic" w:eastAsia="MS Gothic" w:hAnsi="MS Gothic"/>
          <w:iCs/>
          <w:sz w:val="20"/>
          <w:szCs w:val="20"/>
        </w:rPr>
        <w:t>neighbor</w:t>
      </w:r>
      <w:r w:rsidRPr="00132C13">
        <w:rPr>
          <w:rFonts w:ascii="MS Gothic" w:eastAsia="MS Gothic" w:hAnsi="MS Gothic"/>
          <w:iCs/>
          <w:sz w:val="20"/>
          <w:szCs w:val="20"/>
        </w:rPr>
        <w:t>. She has been referred to her GP for depression and is receiving counselling.</w:t>
      </w:r>
    </w:p>
    <w:p w:rsidR="006E7C29" w:rsidRPr="00132C13" w:rsidRDefault="006E7C29" w:rsidP="006E7C29">
      <w:pPr>
        <w:rPr>
          <w:rFonts w:ascii="MS Gothic" w:eastAsia="MS Gothic" w:hAnsi="MS Gothic"/>
          <w:iCs/>
          <w:sz w:val="20"/>
          <w:szCs w:val="20"/>
        </w:rPr>
      </w:pPr>
      <w:r w:rsidRPr="00132C13">
        <w:rPr>
          <w:rFonts w:ascii="MS Gothic" w:eastAsia="MS Gothic" w:hAnsi="MS Gothic"/>
          <w:iCs/>
          <w:sz w:val="20"/>
          <w:szCs w:val="20"/>
        </w:rPr>
        <w:t xml:space="preserve">She received little or no support from the </w:t>
      </w:r>
      <w:proofErr w:type="spellStart"/>
      <w:r w:rsidRPr="00132C13">
        <w:rPr>
          <w:rFonts w:ascii="MS Gothic" w:eastAsia="MS Gothic" w:hAnsi="MS Gothic"/>
          <w:iCs/>
          <w:sz w:val="20"/>
          <w:szCs w:val="20"/>
        </w:rPr>
        <w:t>headteacher</w:t>
      </w:r>
      <w:proofErr w:type="spellEnd"/>
      <w:r w:rsidRPr="00132C13">
        <w:rPr>
          <w:rFonts w:ascii="MS Gothic" w:eastAsia="MS Gothic" w:hAnsi="MS Gothic"/>
          <w:iCs/>
          <w:sz w:val="20"/>
          <w:szCs w:val="20"/>
        </w:rPr>
        <w:t xml:space="preserve">. She has also contacted the teaching union. </w:t>
      </w:r>
    </w:p>
    <w:p w:rsidR="006E7C29" w:rsidRPr="00132C13" w:rsidRDefault="006E7C29" w:rsidP="006E7C29">
      <w:pPr>
        <w:rPr>
          <w:rFonts w:ascii="MS Gothic" w:eastAsia="MS Gothic" w:hAnsi="MS Gothic"/>
          <w:iCs/>
          <w:sz w:val="20"/>
          <w:szCs w:val="20"/>
        </w:rPr>
      </w:pPr>
      <w:r w:rsidRPr="00132C13">
        <w:rPr>
          <w:rFonts w:ascii="MS Gothic" w:eastAsia="MS Gothic" w:hAnsi="MS Gothic"/>
          <w:iCs/>
          <w:sz w:val="20"/>
          <w:szCs w:val="20"/>
        </w:rPr>
        <w:t xml:space="preserve">It is obvious that both are upset and Catherine in particular is frightened and at the end of her tether. She will require a huge amount of support. </w:t>
      </w:r>
    </w:p>
    <w:p w:rsidR="006E7C29" w:rsidRPr="00132C13" w:rsidRDefault="006E7C29" w:rsidP="006E7C29">
      <w:pPr>
        <w:rPr>
          <w:rFonts w:ascii="MS Gothic" w:eastAsia="MS Gothic" w:hAnsi="MS Gothic"/>
          <w:iCs/>
          <w:sz w:val="20"/>
          <w:szCs w:val="20"/>
        </w:rPr>
      </w:pPr>
      <w:r w:rsidRPr="00132C13">
        <w:rPr>
          <w:rFonts w:ascii="MS Gothic" w:eastAsia="MS Gothic" w:hAnsi="MS Gothic"/>
          <w:iCs/>
          <w:sz w:val="20"/>
          <w:szCs w:val="20"/>
        </w:rPr>
        <w:t>I have discussed special measures should this end up in court and assure</w:t>
      </w:r>
      <w:r w:rsidR="001C04D6">
        <w:rPr>
          <w:rFonts w:ascii="MS Gothic" w:eastAsia="MS Gothic" w:hAnsi="MS Gothic"/>
          <w:iCs/>
          <w:sz w:val="20"/>
          <w:szCs w:val="20"/>
        </w:rPr>
        <w:t xml:space="preserve">d her we will do everything to </w:t>
      </w:r>
      <w:r w:rsidRPr="00132C13">
        <w:rPr>
          <w:rFonts w:ascii="MS Gothic" w:eastAsia="MS Gothic" w:hAnsi="MS Gothic"/>
          <w:iCs/>
          <w:sz w:val="20"/>
          <w:szCs w:val="20"/>
        </w:rPr>
        <w:t>support her. I would recommend either video link or partition to assist in her giving evidence if required</w:t>
      </w:r>
      <w:proofErr w:type="gramStart"/>
      <w:r w:rsidRPr="00132C13">
        <w:rPr>
          <w:rFonts w:ascii="MS Gothic" w:eastAsia="MS Gothic" w:hAnsi="MS Gothic"/>
          <w:iCs/>
          <w:sz w:val="20"/>
          <w:szCs w:val="20"/>
        </w:rPr>
        <w:t>..</w:t>
      </w:r>
      <w:proofErr w:type="gramEnd"/>
    </w:p>
    <w:p w:rsidR="006E7C29" w:rsidRPr="006E7C29" w:rsidRDefault="006E7C29" w:rsidP="006E7C29">
      <w:pPr>
        <w:rPr>
          <w:iCs/>
          <w:sz w:val="24"/>
          <w:szCs w:val="24"/>
        </w:rPr>
      </w:pPr>
      <w:r w:rsidRPr="00132C13">
        <w:rPr>
          <w:rFonts w:ascii="MS Gothic" w:eastAsia="MS Gothic" w:hAnsi="MS Gothic"/>
          <w:iCs/>
          <w:sz w:val="20"/>
          <w:szCs w:val="20"/>
        </w:rPr>
        <w:lastRenderedPageBreak/>
        <w:t xml:space="preserve">I have identified that the </w:t>
      </w:r>
      <w:proofErr w:type="spellStart"/>
      <w:r w:rsidRPr="00132C13">
        <w:rPr>
          <w:rFonts w:ascii="MS Gothic" w:eastAsia="MS Gothic" w:hAnsi="MS Gothic"/>
          <w:iCs/>
          <w:sz w:val="20"/>
          <w:szCs w:val="20"/>
        </w:rPr>
        <w:t>headteacher</w:t>
      </w:r>
      <w:proofErr w:type="spellEnd"/>
      <w:r w:rsidRPr="00132C13">
        <w:rPr>
          <w:rFonts w:ascii="MS Gothic" w:eastAsia="MS Gothic" w:hAnsi="MS Gothic"/>
          <w:iCs/>
          <w:sz w:val="20"/>
          <w:szCs w:val="20"/>
        </w:rPr>
        <w:t xml:space="preserve"> needs to be spoken with and a statement obtained covering the complaint made to him regarding Catherine Lee being a lesbian. I have checked with Catherine Lee that she is happy for this to take place</w:t>
      </w:r>
      <w:r w:rsidRPr="006E7C29">
        <w:rPr>
          <w:iCs/>
          <w:sz w:val="24"/>
          <w:szCs w:val="24"/>
        </w:rPr>
        <w:t xml:space="preserve">. </w:t>
      </w:r>
    </w:p>
    <w:p w:rsidR="00132C13" w:rsidRPr="00582789" w:rsidRDefault="006E7C29" w:rsidP="006E7C29">
      <w:pPr>
        <w:rPr>
          <w:rFonts w:ascii="MS Gothic" w:eastAsia="MS Gothic" w:hAnsi="MS Gothic"/>
          <w:iCs/>
          <w:sz w:val="20"/>
          <w:szCs w:val="20"/>
        </w:rPr>
      </w:pPr>
      <w:r w:rsidRPr="00132C13">
        <w:rPr>
          <w:rFonts w:ascii="MS Gothic" w:eastAsia="MS Gothic" w:hAnsi="MS Gothic"/>
          <w:iCs/>
          <w:sz w:val="20"/>
          <w:szCs w:val="20"/>
        </w:rPr>
        <w:t>This is a very nasty</w:t>
      </w:r>
      <w:r w:rsidR="00582789">
        <w:rPr>
          <w:rFonts w:ascii="MS Gothic" w:eastAsia="MS Gothic" w:hAnsi="MS Gothic"/>
          <w:iCs/>
          <w:sz w:val="20"/>
          <w:szCs w:val="20"/>
        </w:rPr>
        <w:t xml:space="preserve"> case of homophobic harassment.</w:t>
      </w:r>
    </w:p>
    <w:p w:rsidR="00955C82" w:rsidRPr="00B2740E" w:rsidRDefault="006E7C29" w:rsidP="00FC4DC2">
      <w:pPr>
        <w:rPr>
          <w:rFonts w:ascii="Times New Roman" w:hAnsi="Times New Roman"/>
          <w:iCs/>
          <w:sz w:val="24"/>
          <w:szCs w:val="24"/>
        </w:rPr>
      </w:pPr>
      <w:r w:rsidRPr="00B2740E">
        <w:rPr>
          <w:rFonts w:ascii="Times New Roman" w:hAnsi="Times New Roman"/>
          <w:iCs/>
          <w:sz w:val="24"/>
          <w:szCs w:val="24"/>
        </w:rPr>
        <w:t xml:space="preserve">The following day </w:t>
      </w:r>
      <w:r w:rsidR="004F5232">
        <w:rPr>
          <w:rFonts w:ascii="Times New Roman" w:hAnsi="Times New Roman"/>
          <w:iCs/>
          <w:sz w:val="24"/>
          <w:szCs w:val="24"/>
        </w:rPr>
        <w:t xml:space="preserve">my partner </w:t>
      </w:r>
      <w:r w:rsidRPr="00B2740E">
        <w:rPr>
          <w:rFonts w:ascii="Times New Roman" w:hAnsi="Times New Roman"/>
          <w:iCs/>
          <w:sz w:val="24"/>
          <w:szCs w:val="24"/>
        </w:rPr>
        <w:t xml:space="preserve">and I moved into rented accommodation in another county and began our lives again, well away from </w:t>
      </w:r>
      <w:r w:rsidR="00F50479">
        <w:rPr>
          <w:rFonts w:ascii="Times New Roman" w:hAnsi="Times New Roman"/>
          <w:iCs/>
          <w:sz w:val="24"/>
          <w:szCs w:val="24"/>
        </w:rPr>
        <w:t>our neighbor</w:t>
      </w:r>
      <w:r w:rsidR="00F50479" w:rsidRPr="00B2740E">
        <w:rPr>
          <w:rFonts w:ascii="Times New Roman" w:hAnsi="Times New Roman"/>
          <w:iCs/>
          <w:sz w:val="24"/>
          <w:szCs w:val="24"/>
        </w:rPr>
        <w:t xml:space="preserve"> </w:t>
      </w:r>
      <w:r w:rsidRPr="00B2740E">
        <w:rPr>
          <w:rFonts w:ascii="Times New Roman" w:hAnsi="Times New Roman"/>
          <w:iCs/>
          <w:sz w:val="24"/>
          <w:szCs w:val="24"/>
        </w:rPr>
        <w:t>and the rural school community.</w:t>
      </w:r>
    </w:p>
    <w:p w:rsidR="004F5232" w:rsidRDefault="004F5232" w:rsidP="00FC4DC2">
      <w:pPr>
        <w:rPr>
          <w:rFonts w:ascii="Times New Roman" w:hAnsi="Times New Roman"/>
          <w:i/>
          <w:iCs/>
          <w:sz w:val="24"/>
          <w:szCs w:val="24"/>
        </w:rPr>
      </w:pPr>
    </w:p>
    <w:p w:rsidR="001D6298" w:rsidRDefault="004F5232" w:rsidP="00FC4DC2">
      <w:pPr>
        <w:rPr>
          <w:rFonts w:ascii="Times New Roman" w:hAnsi="Times New Roman"/>
          <w:i/>
          <w:iCs/>
          <w:sz w:val="24"/>
          <w:szCs w:val="24"/>
        </w:rPr>
      </w:pPr>
      <w:r>
        <w:rPr>
          <w:rFonts w:ascii="Times New Roman" w:hAnsi="Times New Roman"/>
          <w:i/>
          <w:iCs/>
          <w:sz w:val="24"/>
          <w:szCs w:val="24"/>
        </w:rPr>
        <w:t>The Rural School Culture and Discourses of Power</w:t>
      </w:r>
    </w:p>
    <w:p w:rsidR="00024F15" w:rsidRPr="0032732F" w:rsidRDefault="003D5255" w:rsidP="00024F15">
      <w:pPr>
        <w:tabs>
          <w:tab w:val="left" w:pos="3691"/>
        </w:tabs>
        <w:rPr>
          <w:rFonts w:ascii="Times New Roman" w:hAnsi="Times New Roman"/>
          <w:sz w:val="24"/>
          <w:szCs w:val="24"/>
        </w:rPr>
      </w:pPr>
      <w:r>
        <w:rPr>
          <w:rFonts w:ascii="Times New Roman" w:hAnsi="Times New Roman"/>
          <w:sz w:val="24"/>
          <w:szCs w:val="24"/>
        </w:rPr>
        <w:t xml:space="preserve">Workplace </w:t>
      </w:r>
      <w:r w:rsidR="00024F15" w:rsidRPr="0032732F">
        <w:rPr>
          <w:rFonts w:ascii="Times New Roman" w:hAnsi="Times New Roman"/>
          <w:sz w:val="24"/>
          <w:szCs w:val="24"/>
        </w:rPr>
        <w:t xml:space="preserve">identity is produced as a consequence of experiences and is negotiated and renegotiated through reflection that leads to new understandings about the self (Sachs et al., 2005:15). The </w:t>
      </w:r>
      <w:r w:rsidR="00EE705F">
        <w:rPr>
          <w:rFonts w:ascii="Times New Roman" w:hAnsi="Times New Roman"/>
          <w:sz w:val="24"/>
          <w:szCs w:val="24"/>
        </w:rPr>
        <w:t xml:space="preserve">cultural </w:t>
      </w:r>
      <w:r w:rsidR="00024F15" w:rsidRPr="0032732F">
        <w:rPr>
          <w:rFonts w:ascii="Times New Roman" w:hAnsi="Times New Roman"/>
          <w:sz w:val="24"/>
          <w:szCs w:val="24"/>
        </w:rPr>
        <w:t xml:space="preserve">context in which one works, </w:t>
      </w:r>
      <w:r>
        <w:rPr>
          <w:rFonts w:ascii="Times New Roman" w:hAnsi="Times New Roman"/>
          <w:sz w:val="24"/>
          <w:szCs w:val="24"/>
        </w:rPr>
        <w:t>in my case</w:t>
      </w:r>
      <w:r w:rsidR="00024F15" w:rsidRPr="0032732F">
        <w:rPr>
          <w:rFonts w:ascii="Times New Roman" w:hAnsi="Times New Roman"/>
          <w:sz w:val="24"/>
          <w:szCs w:val="24"/>
        </w:rPr>
        <w:t>, the school, its community or ca</w:t>
      </w:r>
      <w:r w:rsidR="00CD1DF9">
        <w:rPr>
          <w:rFonts w:ascii="Times New Roman" w:hAnsi="Times New Roman"/>
          <w:sz w:val="24"/>
          <w:szCs w:val="24"/>
        </w:rPr>
        <w:t xml:space="preserve">tchment area, the age range taught, the </w:t>
      </w:r>
      <w:r w:rsidR="00024F15" w:rsidRPr="0032732F">
        <w:rPr>
          <w:rFonts w:ascii="Times New Roman" w:hAnsi="Times New Roman"/>
          <w:sz w:val="24"/>
          <w:szCs w:val="24"/>
        </w:rPr>
        <w:t>subject</w:t>
      </w:r>
      <w:r w:rsidR="00CD1DF9">
        <w:rPr>
          <w:rFonts w:ascii="Times New Roman" w:hAnsi="Times New Roman"/>
          <w:sz w:val="24"/>
          <w:szCs w:val="24"/>
        </w:rPr>
        <w:t>s delivered</w:t>
      </w:r>
      <w:r w:rsidR="00024F15" w:rsidRPr="0032732F">
        <w:rPr>
          <w:rFonts w:ascii="Times New Roman" w:hAnsi="Times New Roman"/>
          <w:sz w:val="24"/>
          <w:szCs w:val="24"/>
        </w:rPr>
        <w:t>, and the responsibilities consistent with the post, all impact on a teacher’s sense of professional identity. As careers progress, teachers acquire knowledge and experience that serves to reshape professional identities (</w:t>
      </w:r>
      <w:proofErr w:type="spellStart"/>
      <w:r w:rsidR="00024F15" w:rsidRPr="0032732F">
        <w:rPr>
          <w:rFonts w:ascii="Times New Roman" w:hAnsi="Times New Roman"/>
          <w:sz w:val="24"/>
          <w:szCs w:val="24"/>
        </w:rPr>
        <w:t>Lasky</w:t>
      </w:r>
      <w:proofErr w:type="spellEnd"/>
      <w:r w:rsidR="00024F15" w:rsidRPr="0032732F">
        <w:rPr>
          <w:rFonts w:ascii="Times New Roman" w:hAnsi="Times New Roman"/>
          <w:sz w:val="24"/>
          <w:szCs w:val="24"/>
        </w:rPr>
        <w:t>, 2005). As teachers move on from school to school and/or role to role, identities are revised according to the dominant discourse of the school community and the responsibilities inherent to their post. Teacher identity is then, not merely personal, but situated within a cultural and socio-political discourse (</w:t>
      </w:r>
      <w:proofErr w:type="spellStart"/>
      <w:r w:rsidR="00024F15" w:rsidRPr="0032732F">
        <w:rPr>
          <w:rFonts w:ascii="Times New Roman" w:hAnsi="Times New Roman"/>
          <w:sz w:val="24"/>
          <w:szCs w:val="24"/>
        </w:rPr>
        <w:t>Sfard</w:t>
      </w:r>
      <w:proofErr w:type="spellEnd"/>
      <w:r w:rsidR="00024F15" w:rsidRPr="0032732F">
        <w:rPr>
          <w:rFonts w:ascii="Times New Roman" w:hAnsi="Times New Roman"/>
          <w:sz w:val="24"/>
          <w:szCs w:val="24"/>
        </w:rPr>
        <w:t xml:space="preserve"> and </w:t>
      </w:r>
      <w:proofErr w:type="spellStart"/>
      <w:r w:rsidR="00024F15" w:rsidRPr="0032732F">
        <w:rPr>
          <w:rFonts w:ascii="Times New Roman" w:hAnsi="Times New Roman"/>
          <w:sz w:val="24"/>
          <w:szCs w:val="24"/>
        </w:rPr>
        <w:t>Prusak</w:t>
      </w:r>
      <w:proofErr w:type="spellEnd"/>
      <w:r w:rsidR="00024F15" w:rsidRPr="0032732F">
        <w:rPr>
          <w:rFonts w:ascii="Times New Roman" w:hAnsi="Times New Roman"/>
          <w:sz w:val="24"/>
          <w:szCs w:val="24"/>
        </w:rPr>
        <w:t xml:space="preserve">, 2005). </w:t>
      </w:r>
    </w:p>
    <w:p w:rsidR="00024F15" w:rsidRPr="0032732F" w:rsidRDefault="00024F15" w:rsidP="00024F15">
      <w:pPr>
        <w:tabs>
          <w:tab w:val="left" w:pos="3691"/>
        </w:tabs>
        <w:rPr>
          <w:rFonts w:ascii="Times New Roman" w:hAnsi="Times New Roman"/>
          <w:sz w:val="24"/>
          <w:szCs w:val="24"/>
        </w:rPr>
      </w:pPr>
      <w:r w:rsidRPr="0032732F">
        <w:rPr>
          <w:rFonts w:ascii="Times New Roman" w:hAnsi="Times New Roman"/>
          <w:sz w:val="24"/>
          <w:szCs w:val="24"/>
        </w:rPr>
        <w:t xml:space="preserve">Teachers are subject to significant prescription of working practices by the government, school leadership teams and school governing bodies and this serves to restrict the ways in which teachers can perform their professional identities (Gray, 2010). Drawing on this tension, </w:t>
      </w:r>
      <w:proofErr w:type="spellStart"/>
      <w:r w:rsidRPr="0032732F">
        <w:rPr>
          <w:rFonts w:ascii="Times New Roman" w:hAnsi="Times New Roman"/>
          <w:sz w:val="24"/>
          <w:szCs w:val="24"/>
        </w:rPr>
        <w:t>MacLure</w:t>
      </w:r>
      <w:proofErr w:type="spellEnd"/>
      <w:r w:rsidRPr="0032732F">
        <w:rPr>
          <w:rFonts w:ascii="Times New Roman" w:hAnsi="Times New Roman"/>
          <w:sz w:val="24"/>
          <w:szCs w:val="24"/>
        </w:rPr>
        <w:t xml:space="preserve"> (1993) describes teacher identity as a “continuing site of struggle” (p.313). Similarly, </w:t>
      </w:r>
      <w:proofErr w:type="spellStart"/>
      <w:r w:rsidRPr="0032732F">
        <w:rPr>
          <w:rFonts w:ascii="Times New Roman" w:hAnsi="Times New Roman"/>
          <w:sz w:val="24"/>
          <w:szCs w:val="24"/>
        </w:rPr>
        <w:t>Zembylas</w:t>
      </w:r>
      <w:proofErr w:type="spellEnd"/>
      <w:r w:rsidRPr="0032732F">
        <w:rPr>
          <w:rFonts w:ascii="Times New Roman" w:hAnsi="Times New Roman"/>
          <w:sz w:val="24"/>
          <w:szCs w:val="24"/>
        </w:rPr>
        <w:t xml:space="preserve"> (2003) describes teacher identity as “messy” (p.109), adding that it is a working subjectivity that is formed and articulated through talk, social interaction and self-presentation. Citing the work of Butler and Foucault, </w:t>
      </w:r>
      <w:proofErr w:type="spellStart"/>
      <w:r w:rsidRPr="0032732F">
        <w:rPr>
          <w:rFonts w:ascii="Times New Roman" w:hAnsi="Times New Roman"/>
          <w:sz w:val="24"/>
          <w:szCs w:val="24"/>
        </w:rPr>
        <w:t>Zembylas</w:t>
      </w:r>
      <w:proofErr w:type="spellEnd"/>
      <w:r w:rsidRPr="0032732F">
        <w:rPr>
          <w:rFonts w:ascii="Times New Roman" w:hAnsi="Times New Roman"/>
          <w:sz w:val="24"/>
          <w:szCs w:val="24"/>
        </w:rPr>
        <w:t xml:space="preserve"> argues that teacher identity is not pre-existing or stable but comes to be perceived that way through the discipline that is imposed upon the profession through the</w:t>
      </w:r>
      <w:r w:rsidR="003D5255">
        <w:rPr>
          <w:rFonts w:ascii="Times New Roman" w:hAnsi="Times New Roman"/>
          <w:sz w:val="24"/>
          <w:szCs w:val="24"/>
        </w:rPr>
        <w:t xml:space="preserve"> culture of the school </w:t>
      </w:r>
      <w:r w:rsidRPr="0032732F">
        <w:rPr>
          <w:rFonts w:ascii="Times New Roman" w:hAnsi="Times New Roman"/>
          <w:sz w:val="24"/>
          <w:szCs w:val="24"/>
        </w:rPr>
        <w:t xml:space="preserve"> discourses of power</w:t>
      </w:r>
      <w:r w:rsidR="003D5255">
        <w:rPr>
          <w:rFonts w:ascii="Times New Roman" w:hAnsi="Times New Roman"/>
          <w:sz w:val="24"/>
          <w:szCs w:val="24"/>
        </w:rPr>
        <w:t xml:space="preserve"> that exist within it</w:t>
      </w:r>
      <w:r w:rsidRPr="0032732F">
        <w:rPr>
          <w:rFonts w:ascii="Times New Roman" w:hAnsi="Times New Roman"/>
          <w:sz w:val="24"/>
          <w:szCs w:val="24"/>
        </w:rPr>
        <w:t xml:space="preserve">. </w:t>
      </w:r>
    </w:p>
    <w:p w:rsidR="00024F15" w:rsidRPr="0032732F" w:rsidRDefault="00024F15" w:rsidP="00024F15">
      <w:pPr>
        <w:tabs>
          <w:tab w:val="left" w:pos="3691"/>
        </w:tabs>
        <w:rPr>
          <w:rFonts w:ascii="Times New Roman" w:hAnsi="Times New Roman"/>
          <w:sz w:val="24"/>
          <w:szCs w:val="24"/>
        </w:rPr>
      </w:pPr>
      <w:r w:rsidRPr="0032732F">
        <w:rPr>
          <w:rFonts w:ascii="Times New Roman" w:hAnsi="Times New Roman"/>
          <w:sz w:val="24"/>
          <w:szCs w:val="24"/>
        </w:rPr>
        <w:t xml:space="preserve">According to </w:t>
      </w:r>
      <w:proofErr w:type="spellStart"/>
      <w:r w:rsidRPr="0032732F">
        <w:rPr>
          <w:rFonts w:ascii="Times New Roman" w:hAnsi="Times New Roman"/>
          <w:sz w:val="24"/>
          <w:szCs w:val="24"/>
        </w:rPr>
        <w:t>Zembylas</w:t>
      </w:r>
      <w:proofErr w:type="spellEnd"/>
      <w:r w:rsidRPr="0032732F">
        <w:rPr>
          <w:rFonts w:ascii="Times New Roman" w:hAnsi="Times New Roman"/>
          <w:sz w:val="24"/>
          <w:szCs w:val="24"/>
        </w:rPr>
        <w:t xml:space="preserve">, who draws on Foucault’s (1977) notion of ‘docile bodies’, discourses of power in schools require teachers to be “docile and disciplined” (2003:123). If </w:t>
      </w:r>
      <w:r w:rsidRPr="0032732F">
        <w:rPr>
          <w:rFonts w:ascii="Times New Roman" w:hAnsi="Times New Roman"/>
          <w:sz w:val="24"/>
          <w:szCs w:val="24"/>
        </w:rPr>
        <w:lastRenderedPageBreak/>
        <w:t>teacher</w:t>
      </w:r>
      <w:r>
        <w:rPr>
          <w:rFonts w:ascii="Times New Roman" w:hAnsi="Times New Roman"/>
          <w:sz w:val="24"/>
          <w:szCs w:val="24"/>
        </w:rPr>
        <w:t>s</w:t>
      </w:r>
      <w:r w:rsidRPr="0032732F">
        <w:rPr>
          <w:rFonts w:ascii="Times New Roman" w:hAnsi="Times New Roman"/>
          <w:sz w:val="24"/>
          <w:szCs w:val="24"/>
        </w:rPr>
        <w:t xml:space="preserve"> are at odds with the dominant discourse, </w:t>
      </w:r>
      <w:r>
        <w:rPr>
          <w:rFonts w:ascii="Times New Roman" w:hAnsi="Times New Roman"/>
          <w:sz w:val="24"/>
          <w:szCs w:val="24"/>
        </w:rPr>
        <w:t xml:space="preserve">they </w:t>
      </w:r>
      <w:r w:rsidRPr="0032732F">
        <w:rPr>
          <w:rFonts w:ascii="Times New Roman" w:hAnsi="Times New Roman"/>
          <w:sz w:val="24"/>
          <w:szCs w:val="24"/>
        </w:rPr>
        <w:t>must remain silent or face criticism or isolation from the school community.</w:t>
      </w:r>
    </w:p>
    <w:p w:rsidR="00024F15" w:rsidRPr="0032732F" w:rsidRDefault="00024F15" w:rsidP="00024F15">
      <w:pPr>
        <w:tabs>
          <w:tab w:val="left" w:pos="3691"/>
        </w:tabs>
        <w:rPr>
          <w:rFonts w:ascii="Times New Roman" w:hAnsi="Times New Roman"/>
          <w:sz w:val="24"/>
          <w:szCs w:val="24"/>
        </w:rPr>
      </w:pPr>
      <w:r w:rsidRPr="0032732F">
        <w:rPr>
          <w:rFonts w:ascii="Times New Roman" w:hAnsi="Times New Roman"/>
          <w:sz w:val="24"/>
          <w:szCs w:val="24"/>
        </w:rPr>
        <w:t xml:space="preserve">Beauchamp and Thomas (2009) contend that in order to fully understand teacher identity one must consider the inextricable link between the personal and professional self. Similarly, </w:t>
      </w:r>
      <w:proofErr w:type="spellStart"/>
      <w:r w:rsidRPr="0032732F">
        <w:rPr>
          <w:rFonts w:ascii="Times New Roman" w:hAnsi="Times New Roman"/>
          <w:sz w:val="24"/>
          <w:szCs w:val="24"/>
        </w:rPr>
        <w:t>Zemblayas</w:t>
      </w:r>
      <w:proofErr w:type="spellEnd"/>
      <w:r w:rsidRPr="0032732F">
        <w:rPr>
          <w:rFonts w:ascii="Times New Roman" w:hAnsi="Times New Roman"/>
          <w:sz w:val="24"/>
          <w:szCs w:val="24"/>
        </w:rPr>
        <w:t xml:space="preserve"> (2003) calls for teachers to bring more of themselves into school and be less concerned about managing the intersection between private and professional selves. Though the call for teachers to take more of themselves into school is attractive, it is somewhat idealistic and is dependent of course, on a private identity that exists in</w:t>
      </w:r>
      <w:r w:rsidRPr="004019B3">
        <w:rPr>
          <w:rFonts w:ascii="Times New Roman" w:hAnsi="Times New Roman"/>
          <w:sz w:val="24"/>
          <w:szCs w:val="24"/>
        </w:rPr>
        <w:t xml:space="preserve"> </w:t>
      </w:r>
      <w:r w:rsidR="00FB3A15">
        <w:rPr>
          <w:rFonts w:ascii="Times New Roman" w:hAnsi="Times New Roman"/>
          <w:sz w:val="24"/>
          <w:szCs w:val="24"/>
        </w:rPr>
        <w:t xml:space="preserve">a </w:t>
      </w:r>
      <w:r w:rsidRPr="004019B3">
        <w:rPr>
          <w:rFonts w:ascii="Times New Roman" w:hAnsi="Times New Roman"/>
          <w:sz w:val="24"/>
          <w:szCs w:val="24"/>
        </w:rPr>
        <w:t>way</w:t>
      </w:r>
      <w:r w:rsidRPr="00D306C4">
        <w:rPr>
          <w:rFonts w:ascii="Times New Roman" w:hAnsi="Times New Roman"/>
          <w:sz w:val="24"/>
          <w:szCs w:val="24"/>
        </w:rPr>
        <w:t xml:space="preserve"> that </w:t>
      </w:r>
      <w:r w:rsidR="00FB3A15">
        <w:rPr>
          <w:rFonts w:ascii="Times New Roman" w:hAnsi="Times New Roman"/>
          <w:sz w:val="24"/>
          <w:szCs w:val="24"/>
        </w:rPr>
        <w:t xml:space="preserve">is </w:t>
      </w:r>
      <w:r w:rsidRPr="0032732F">
        <w:rPr>
          <w:rFonts w:ascii="Times New Roman" w:hAnsi="Times New Roman"/>
          <w:sz w:val="24"/>
          <w:szCs w:val="24"/>
        </w:rPr>
        <w:t>acceptable to the school community</w:t>
      </w:r>
      <w:r w:rsidR="00EE705F">
        <w:rPr>
          <w:rFonts w:ascii="Times New Roman" w:hAnsi="Times New Roman"/>
          <w:sz w:val="24"/>
          <w:szCs w:val="24"/>
        </w:rPr>
        <w:t xml:space="preserve"> and culture</w:t>
      </w:r>
      <w:r w:rsidRPr="0032732F">
        <w:rPr>
          <w:rFonts w:ascii="Times New Roman" w:hAnsi="Times New Roman"/>
          <w:sz w:val="24"/>
          <w:szCs w:val="24"/>
        </w:rPr>
        <w:t xml:space="preserve">. </w:t>
      </w:r>
    </w:p>
    <w:p w:rsidR="00024F15" w:rsidRPr="004019B3" w:rsidRDefault="00024F15" w:rsidP="00024F15">
      <w:pPr>
        <w:rPr>
          <w:rFonts w:ascii="Times New Roman" w:hAnsi="Times New Roman"/>
          <w:sz w:val="24"/>
          <w:szCs w:val="24"/>
        </w:rPr>
      </w:pPr>
      <w:r w:rsidRPr="0032732F">
        <w:rPr>
          <w:rFonts w:ascii="Times New Roman" w:hAnsi="Times New Roman"/>
          <w:sz w:val="24"/>
          <w:szCs w:val="24"/>
        </w:rPr>
        <w:t xml:space="preserve">Teaching requires teachers to have integrity and be morally upstanding (Gray, 2010). Aware of the influence that a teacher has over the lives of young people, teaching is positioned by those with power (government ministers, school leaders, parents and school governors) as a moral profession. The UK Teachers Standards 2012, for example, require teachers to demonstrate that they “uphold public trust in the profession and maintain high </w:t>
      </w:r>
      <w:r w:rsidRPr="004019B3">
        <w:rPr>
          <w:rFonts w:ascii="Times New Roman" w:hAnsi="Times New Roman"/>
          <w:sz w:val="24"/>
          <w:szCs w:val="24"/>
        </w:rPr>
        <w:t>standards of ethics and behavio</w:t>
      </w:r>
      <w:r w:rsidRPr="0032732F">
        <w:rPr>
          <w:rFonts w:ascii="Times New Roman" w:hAnsi="Times New Roman"/>
          <w:sz w:val="24"/>
          <w:szCs w:val="24"/>
        </w:rPr>
        <w:t>r, within and outside school” (2012:10). Teachers are socially and politically positioned as role models inside and outside school and as such,</w:t>
      </w:r>
      <w:r w:rsidRPr="004019B3">
        <w:rPr>
          <w:rFonts w:ascii="Times New Roman" w:hAnsi="Times New Roman"/>
          <w:sz w:val="24"/>
          <w:szCs w:val="24"/>
        </w:rPr>
        <w:t xml:space="preserve"> must display exemplary behavio</w:t>
      </w:r>
      <w:r w:rsidRPr="0032732F">
        <w:rPr>
          <w:rFonts w:ascii="Times New Roman" w:hAnsi="Times New Roman"/>
          <w:sz w:val="24"/>
          <w:szCs w:val="24"/>
        </w:rPr>
        <w:t>r at all times. There is, however, a tension between the positioning of teacher identity by social and political discourses</w:t>
      </w:r>
      <w:r w:rsidR="007C4570">
        <w:rPr>
          <w:rFonts w:ascii="Times New Roman" w:hAnsi="Times New Roman"/>
          <w:sz w:val="24"/>
          <w:szCs w:val="24"/>
        </w:rPr>
        <w:t>,</w:t>
      </w:r>
      <w:r w:rsidRPr="0032732F">
        <w:rPr>
          <w:rFonts w:ascii="Times New Roman" w:hAnsi="Times New Roman"/>
          <w:sz w:val="24"/>
          <w:szCs w:val="24"/>
        </w:rPr>
        <w:t xml:space="preserve"> and the desire </w:t>
      </w:r>
      <w:r w:rsidR="00FB3A15">
        <w:rPr>
          <w:rFonts w:ascii="Times New Roman" w:hAnsi="Times New Roman"/>
          <w:sz w:val="24"/>
          <w:szCs w:val="24"/>
        </w:rPr>
        <w:t xml:space="preserve">and right </w:t>
      </w:r>
      <w:r w:rsidRPr="0032732F">
        <w:rPr>
          <w:rFonts w:ascii="Times New Roman" w:hAnsi="Times New Roman"/>
          <w:sz w:val="24"/>
          <w:szCs w:val="24"/>
        </w:rPr>
        <w:t>of teachers to have access to a private life. In order to have a private life, teachers must manage the intersection of their private and professional identities within and beyond the school campus. Boundaries between professional and private lives must be drawn in order that teachers can be afforded the privacy and liberty to relax, let down their guard and assume identities that the school community might regard as incompatible with the position of role model to young people. This presents a challenge for all teachers</w:t>
      </w:r>
      <w:r w:rsidRPr="004019B3">
        <w:rPr>
          <w:rFonts w:ascii="Times New Roman" w:hAnsi="Times New Roman"/>
          <w:sz w:val="24"/>
          <w:szCs w:val="24"/>
        </w:rPr>
        <w:t>,</w:t>
      </w:r>
      <w:r w:rsidRPr="0032732F">
        <w:rPr>
          <w:rFonts w:ascii="Times New Roman" w:hAnsi="Times New Roman"/>
          <w:sz w:val="24"/>
          <w:szCs w:val="24"/>
        </w:rPr>
        <w:t xml:space="preserve"> but as heterosexual identities are privileged in school</w:t>
      </w:r>
      <w:r w:rsidR="00CD1DF9">
        <w:rPr>
          <w:rFonts w:ascii="Times New Roman" w:hAnsi="Times New Roman"/>
          <w:sz w:val="24"/>
          <w:szCs w:val="24"/>
        </w:rPr>
        <w:t xml:space="preserve"> (Gray, 2010)</w:t>
      </w:r>
      <w:r w:rsidRPr="0032732F">
        <w:rPr>
          <w:rFonts w:ascii="Times New Roman" w:hAnsi="Times New Roman"/>
          <w:sz w:val="24"/>
          <w:szCs w:val="24"/>
        </w:rPr>
        <w:t>, those who are not heterosexual may find their private and professional identities particularly incompatible. Whilst this is a challenge for every teacher it is especially demanding for those who find themselves positioned outside the heteronormative discourse.</w:t>
      </w:r>
    </w:p>
    <w:p w:rsidR="00024F15" w:rsidRPr="0032732F" w:rsidRDefault="00024F15" w:rsidP="00024F15">
      <w:pPr>
        <w:rPr>
          <w:rFonts w:ascii="Times New Roman" w:hAnsi="Times New Roman"/>
          <w:sz w:val="24"/>
          <w:szCs w:val="24"/>
        </w:rPr>
      </w:pPr>
      <w:r w:rsidRPr="0032732F">
        <w:rPr>
          <w:rFonts w:ascii="Times New Roman" w:hAnsi="Times New Roman"/>
          <w:sz w:val="24"/>
          <w:szCs w:val="24"/>
        </w:rPr>
        <w:t>According to Gray (201</w:t>
      </w:r>
      <w:r w:rsidR="00BA627C">
        <w:rPr>
          <w:rFonts w:ascii="Times New Roman" w:hAnsi="Times New Roman"/>
          <w:sz w:val="24"/>
          <w:szCs w:val="24"/>
        </w:rPr>
        <w:t>0), when a teacher is marginaliz</w:t>
      </w:r>
      <w:r w:rsidRPr="0032732F">
        <w:rPr>
          <w:rFonts w:ascii="Times New Roman" w:hAnsi="Times New Roman"/>
          <w:sz w:val="24"/>
          <w:szCs w:val="24"/>
        </w:rPr>
        <w:t xml:space="preserve">ed by heteronormativity, a “fissure” (p.24) can exist between their private and professional selves. Gray states: </w:t>
      </w:r>
    </w:p>
    <w:p w:rsidR="00024F15" w:rsidRPr="0032732F" w:rsidRDefault="00024F15" w:rsidP="00024F15">
      <w:pPr>
        <w:spacing w:line="240" w:lineRule="auto"/>
        <w:ind w:left="720"/>
        <w:rPr>
          <w:rFonts w:ascii="Times New Roman" w:hAnsi="Times New Roman"/>
          <w:sz w:val="24"/>
          <w:szCs w:val="24"/>
        </w:rPr>
      </w:pPr>
      <w:r w:rsidRPr="0032732F">
        <w:rPr>
          <w:rFonts w:ascii="Times New Roman" w:hAnsi="Times New Roman"/>
          <w:sz w:val="24"/>
          <w:szCs w:val="24"/>
        </w:rPr>
        <w:t>although we may all inhabit ‘</w:t>
      </w:r>
      <w:proofErr w:type="spellStart"/>
      <w:r w:rsidRPr="0032732F">
        <w:rPr>
          <w:rFonts w:ascii="Times New Roman" w:hAnsi="Times New Roman"/>
          <w:sz w:val="24"/>
          <w:szCs w:val="24"/>
        </w:rPr>
        <w:t>homeselves</w:t>
      </w:r>
      <w:proofErr w:type="spellEnd"/>
      <w:r w:rsidRPr="0032732F">
        <w:rPr>
          <w:rFonts w:ascii="Times New Roman" w:hAnsi="Times New Roman"/>
          <w:sz w:val="24"/>
          <w:szCs w:val="24"/>
        </w:rPr>
        <w:t>’ and ‘</w:t>
      </w:r>
      <w:proofErr w:type="spellStart"/>
      <w:r w:rsidRPr="0032732F">
        <w:rPr>
          <w:rFonts w:ascii="Times New Roman" w:hAnsi="Times New Roman"/>
          <w:sz w:val="24"/>
          <w:szCs w:val="24"/>
        </w:rPr>
        <w:t>workselves</w:t>
      </w:r>
      <w:proofErr w:type="spellEnd"/>
      <w:r w:rsidRPr="0032732F">
        <w:rPr>
          <w:rFonts w:ascii="Times New Roman" w:hAnsi="Times New Roman"/>
          <w:sz w:val="24"/>
          <w:szCs w:val="24"/>
        </w:rPr>
        <w:t>’ that do not necessarily intersect comfortably, for LGB teachers the difficulty of negotiating these two selves can become impossible and seemingly unsurpassable (2010:239).</w:t>
      </w:r>
    </w:p>
    <w:p w:rsidR="00024F15" w:rsidRPr="0032732F" w:rsidRDefault="00024F15" w:rsidP="00024F15">
      <w:pPr>
        <w:rPr>
          <w:rFonts w:ascii="Times New Roman" w:hAnsi="Times New Roman"/>
          <w:sz w:val="24"/>
          <w:szCs w:val="24"/>
        </w:rPr>
      </w:pPr>
    </w:p>
    <w:p w:rsidR="00024F15" w:rsidRPr="0032732F" w:rsidRDefault="00024F15" w:rsidP="00024F15">
      <w:pPr>
        <w:rPr>
          <w:rFonts w:ascii="Times New Roman" w:hAnsi="Times New Roman"/>
          <w:sz w:val="24"/>
          <w:szCs w:val="24"/>
        </w:rPr>
      </w:pPr>
      <w:r w:rsidRPr="0032732F">
        <w:rPr>
          <w:rFonts w:ascii="Times New Roman" w:hAnsi="Times New Roman"/>
          <w:sz w:val="24"/>
          <w:szCs w:val="24"/>
        </w:rPr>
        <w:t xml:space="preserve">One might imagine that managing lesbian and teacher identities is simply a case of separating home life and school life. However, according to Gray (2010), managing teacher and lesbian identities is much more complex, particularly because sexual identity does not merely exist in the private realm. Gray argues that because sexual identity is subject to “politico-legal interventions” (p.26) and heterosexuality is a constant presence within public life, it becomes necessary to speak of sexual identity in contexts that extend well beyond the discussion of sex. </w:t>
      </w:r>
    </w:p>
    <w:p w:rsidR="00024F15" w:rsidRPr="0032732F" w:rsidRDefault="007C4570" w:rsidP="00024F15">
      <w:pPr>
        <w:rPr>
          <w:rFonts w:ascii="Times New Roman" w:hAnsi="Times New Roman"/>
          <w:sz w:val="24"/>
          <w:szCs w:val="24"/>
        </w:rPr>
      </w:pPr>
      <w:r>
        <w:rPr>
          <w:rFonts w:ascii="Times New Roman" w:hAnsi="Times New Roman"/>
          <w:sz w:val="24"/>
          <w:szCs w:val="24"/>
        </w:rPr>
        <w:t xml:space="preserve">Sexual identity </w:t>
      </w:r>
      <w:r w:rsidR="00024F15" w:rsidRPr="0032732F">
        <w:rPr>
          <w:rFonts w:ascii="Times New Roman" w:hAnsi="Times New Roman"/>
          <w:sz w:val="24"/>
          <w:szCs w:val="24"/>
        </w:rPr>
        <w:t>in schools is</w:t>
      </w:r>
      <w:r>
        <w:rPr>
          <w:rFonts w:ascii="Times New Roman" w:hAnsi="Times New Roman"/>
          <w:sz w:val="24"/>
          <w:szCs w:val="24"/>
        </w:rPr>
        <w:t xml:space="preserve"> highly</w:t>
      </w:r>
      <w:r w:rsidR="00024F15" w:rsidRPr="0032732F">
        <w:rPr>
          <w:rFonts w:ascii="Times New Roman" w:hAnsi="Times New Roman"/>
          <w:sz w:val="24"/>
          <w:szCs w:val="24"/>
        </w:rPr>
        <w:t xml:space="preserve"> regulated by heteronormative discourses and practices. </w:t>
      </w:r>
      <w:r w:rsidR="00EE705F">
        <w:rPr>
          <w:rFonts w:ascii="Times New Roman" w:hAnsi="Times New Roman"/>
          <w:sz w:val="24"/>
          <w:szCs w:val="24"/>
        </w:rPr>
        <w:t xml:space="preserve">My rural school subscribed </w:t>
      </w:r>
      <w:r w:rsidR="00024F15" w:rsidRPr="0032732F">
        <w:rPr>
          <w:rFonts w:ascii="Times New Roman" w:hAnsi="Times New Roman"/>
          <w:sz w:val="24"/>
          <w:szCs w:val="24"/>
        </w:rPr>
        <w:t xml:space="preserve">to an essentialist </w:t>
      </w:r>
      <w:r w:rsidR="00EE705F">
        <w:rPr>
          <w:rFonts w:ascii="Times New Roman" w:hAnsi="Times New Roman"/>
          <w:sz w:val="24"/>
          <w:szCs w:val="24"/>
        </w:rPr>
        <w:t>paradigm of identity that posited</w:t>
      </w:r>
      <w:r w:rsidR="00024F15" w:rsidRPr="0032732F">
        <w:rPr>
          <w:rFonts w:ascii="Times New Roman" w:hAnsi="Times New Roman"/>
          <w:sz w:val="24"/>
          <w:szCs w:val="24"/>
        </w:rPr>
        <w:t xml:space="preserve"> heterosexuality, along with </w:t>
      </w:r>
      <w:r w:rsidR="00FB3A15">
        <w:rPr>
          <w:rFonts w:ascii="Times New Roman" w:hAnsi="Times New Roman"/>
          <w:sz w:val="24"/>
          <w:szCs w:val="24"/>
        </w:rPr>
        <w:t xml:space="preserve">labels of </w:t>
      </w:r>
      <w:r>
        <w:rPr>
          <w:rFonts w:ascii="Times New Roman" w:hAnsi="Times New Roman"/>
          <w:sz w:val="24"/>
          <w:szCs w:val="24"/>
        </w:rPr>
        <w:t xml:space="preserve">boy, girl, </w:t>
      </w:r>
      <w:r w:rsidR="00024F15" w:rsidRPr="0032732F">
        <w:rPr>
          <w:rFonts w:ascii="Times New Roman" w:hAnsi="Times New Roman"/>
          <w:sz w:val="24"/>
          <w:szCs w:val="24"/>
        </w:rPr>
        <w:t xml:space="preserve">male and female gender, as stable, natural and inherent. </w:t>
      </w:r>
      <w:r w:rsidR="00B36500">
        <w:rPr>
          <w:rFonts w:ascii="Times New Roman" w:hAnsi="Times New Roman"/>
          <w:sz w:val="24"/>
          <w:szCs w:val="24"/>
        </w:rPr>
        <w:t>For example, ‘b</w:t>
      </w:r>
      <w:r>
        <w:rPr>
          <w:rFonts w:ascii="Times New Roman" w:hAnsi="Times New Roman"/>
          <w:sz w:val="24"/>
          <w:szCs w:val="24"/>
        </w:rPr>
        <w:t>ig strong boys</w:t>
      </w:r>
      <w:r w:rsidR="00B36500">
        <w:rPr>
          <w:rFonts w:ascii="Times New Roman" w:hAnsi="Times New Roman"/>
          <w:sz w:val="24"/>
          <w:szCs w:val="24"/>
        </w:rPr>
        <w:t>’</w:t>
      </w:r>
      <w:r>
        <w:rPr>
          <w:rFonts w:ascii="Times New Roman" w:hAnsi="Times New Roman"/>
          <w:sz w:val="24"/>
          <w:szCs w:val="24"/>
        </w:rPr>
        <w:t xml:space="preserve"> were asked to move </w:t>
      </w:r>
      <w:r w:rsidR="00B36500">
        <w:rPr>
          <w:rFonts w:ascii="Times New Roman" w:hAnsi="Times New Roman"/>
          <w:sz w:val="24"/>
          <w:szCs w:val="24"/>
        </w:rPr>
        <w:t xml:space="preserve">heavy </w:t>
      </w:r>
      <w:r>
        <w:rPr>
          <w:rFonts w:ascii="Times New Roman" w:hAnsi="Times New Roman"/>
          <w:sz w:val="24"/>
          <w:szCs w:val="24"/>
        </w:rPr>
        <w:t xml:space="preserve">equipment and girls were permitted to wear make-up as an end of term treat. </w:t>
      </w:r>
      <w:r w:rsidR="00024F15" w:rsidRPr="0032732F">
        <w:rPr>
          <w:rFonts w:ascii="Times New Roman" w:hAnsi="Times New Roman"/>
          <w:sz w:val="24"/>
          <w:szCs w:val="24"/>
        </w:rPr>
        <w:t>Butler argues against such a</w:t>
      </w:r>
      <w:r>
        <w:rPr>
          <w:rFonts w:ascii="Times New Roman" w:hAnsi="Times New Roman"/>
          <w:sz w:val="24"/>
          <w:szCs w:val="24"/>
        </w:rPr>
        <w:t>n essentialist</w:t>
      </w:r>
      <w:r w:rsidR="00024F15" w:rsidRPr="0032732F">
        <w:rPr>
          <w:rFonts w:ascii="Times New Roman" w:hAnsi="Times New Roman"/>
          <w:sz w:val="24"/>
          <w:szCs w:val="24"/>
        </w:rPr>
        <w:t xml:space="preserve"> notion. She states:</w:t>
      </w:r>
    </w:p>
    <w:p w:rsidR="00024F15" w:rsidRPr="0032732F" w:rsidRDefault="00024F15" w:rsidP="00024F15">
      <w:pPr>
        <w:spacing w:line="240" w:lineRule="auto"/>
        <w:ind w:left="720"/>
        <w:rPr>
          <w:rFonts w:ascii="Times New Roman" w:hAnsi="Times New Roman"/>
          <w:sz w:val="24"/>
          <w:szCs w:val="24"/>
        </w:rPr>
      </w:pPr>
      <w:r w:rsidRPr="0032732F">
        <w:rPr>
          <w:rFonts w:ascii="Times New Roman" w:hAnsi="Times New Roman"/>
          <w:sz w:val="24"/>
          <w:szCs w:val="24"/>
        </w:rPr>
        <w:t>The illusion of an interior and organizing gender core is discursively maintained for the purposes of the regulation of sexuality within the obligatory frame of heterosexuality. If the ‘cores’ of desire</w:t>
      </w:r>
      <w:r w:rsidR="00EE705F">
        <w:rPr>
          <w:rFonts w:ascii="Times New Roman" w:hAnsi="Times New Roman"/>
          <w:sz w:val="24"/>
          <w:szCs w:val="24"/>
        </w:rPr>
        <w:t>, gesture and act can be localiz</w:t>
      </w:r>
      <w:r w:rsidRPr="0032732F">
        <w:rPr>
          <w:rFonts w:ascii="Times New Roman" w:hAnsi="Times New Roman"/>
          <w:sz w:val="24"/>
          <w:szCs w:val="24"/>
        </w:rPr>
        <w:t>ed within the ‘self’ of the actor, then the political regulations and disciplinary practices which produce that ostensibly coherent gender are effectively displaced from view (1990:136).</w:t>
      </w:r>
    </w:p>
    <w:p w:rsidR="00024F15" w:rsidRPr="0032732F" w:rsidRDefault="00024F15" w:rsidP="00024F15">
      <w:pPr>
        <w:rPr>
          <w:rFonts w:ascii="Times New Roman" w:hAnsi="Times New Roman"/>
          <w:sz w:val="24"/>
          <w:szCs w:val="24"/>
        </w:rPr>
      </w:pPr>
    </w:p>
    <w:p w:rsidR="00024F15" w:rsidRPr="0032732F" w:rsidRDefault="00024F15" w:rsidP="00024F15">
      <w:pPr>
        <w:rPr>
          <w:rFonts w:ascii="Times New Roman" w:hAnsi="Times New Roman"/>
          <w:sz w:val="24"/>
          <w:szCs w:val="24"/>
        </w:rPr>
      </w:pPr>
      <w:r w:rsidRPr="0032732F">
        <w:rPr>
          <w:rFonts w:ascii="Times New Roman" w:hAnsi="Times New Roman"/>
          <w:sz w:val="24"/>
          <w:szCs w:val="24"/>
        </w:rPr>
        <w:t>Applying a poststructuralist perspective to schools, Rasmussen (2004</w:t>
      </w:r>
      <w:r w:rsidR="00BA627C">
        <w:rPr>
          <w:rFonts w:ascii="Times New Roman" w:hAnsi="Times New Roman"/>
          <w:sz w:val="24"/>
          <w:szCs w:val="24"/>
        </w:rPr>
        <w:t>) argues that schools marginaliz</w:t>
      </w:r>
      <w:r w:rsidRPr="0032732F">
        <w:rPr>
          <w:rFonts w:ascii="Times New Roman" w:hAnsi="Times New Roman"/>
          <w:sz w:val="24"/>
          <w:szCs w:val="24"/>
        </w:rPr>
        <w:t xml:space="preserve">e those who are not heterosexual and states that the management of non-heterosexual identities in school is “mediated by the varying circulations of power in the community, the classroom, the playground, and the staffroom” (p.26). The circulations of power to which Rasmussen refers necessitated the careful management of my lesbian identity at school. I wanted to belong and be myself, but I could not find an opening to do so. Furthermore, the process of managing the intersection of my lesbian and teacher identities rendered me cautious and guarded in all my interactions. </w:t>
      </w:r>
    </w:p>
    <w:p w:rsidR="00024F15" w:rsidRPr="0032732F" w:rsidRDefault="00024F15" w:rsidP="00024F15">
      <w:pPr>
        <w:rPr>
          <w:rFonts w:ascii="Times New Roman" w:hAnsi="Times New Roman"/>
          <w:sz w:val="24"/>
          <w:szCs w:val="24"/>
        </w:rPr>
      </w:pPr>
      <w:r w:rsidRPr="0032732F">
        <w:rPr>
          <w:rFonts w:ascii="Times New Roman" w:hAnsi="Times New Roman"/>
          <w:sz w:val="24"/>
          <w:szCs w:val="24"/>
        </w:rPr>
        <w:t xml:space="preserve">Sedgwick (1990) states that lesbian identity is invisible and silent until it is spoken into existence. I am aware that some people reading </w:t>
      </w:r>
      <w:r w:rsidR="007154AA">
        <w:rPr>
          <w:rFonts w:ascii="Times New Roman" w:hAnsi="Times New Roman"/>
          <w:sz w:val="24"/>
          <w:szCs w:val="24"/>
        </w:rPr>
        <w:t xml:space="preserve">the critical incident </w:t>
      </w:r>
      <w:r w:rsidRPr="0032732F">
        <w:rPr>
          <w:rFonts w:ascii="Times New Roman" w:hAnsi="Times New Roman"/>
          <w:sz w:val="24"/>
          <w:szCs w:val="24"/>
        </w:rPr>
        <w:t xml:space="preserve">may consider that I was simply not courageous enough to come out at school. However, the </w:t>
      </w:r>
      <w:r w:rsidR="00EE705F">
        <w:rPr>
          <w:rFonts w:ascii="Times New Roman" w:hAnsi="Times New Roman"/>
          <w:sz w:val="24"/>
          <w:szCs w:val="24"/>
        </w:rPr>
        <w:t xml:space="preserve">culture of the </w:t>
      </w:r>
      <w:r w:rsidRPr="0032732F">
        <w:rPr>
          <w:rFonts w:ascii="Times New Roman" w:hAnsi="Times New Roman"/>
          <w:sz w:val="24"/>
          <w:szCs w:val="24"/>
        </w:rPr>
        <w:t xml:space="preserve">rural school community provided almost no space for me to speak my sexual identity into existence. </w:t>
      </w:r>
      <w:r w:rsidRPr="0032732F">
        <w:rPr>
          <w:rFonts w:ascii="Times New Roman" w:hAnsi="Times New Roman"/>
          <w:sz w:val="24"/>
          <w:szCs w:val="24"/>
        </w:rPr>
        <w:lastRenderedPageBreak/>
        <w:t xml:space="preserve">Silence around lesbian sexuality is complex. According to </w:t>
      </w:r>
      <w:proofErr w:type="spellStart"/>
      <w:r w:rsidRPr="0032732F">
        <w:rPr>
          <w:rFonts w:ascii="Times New Roman" w:hAnsi="Times New Roman"/>
          <w:sz w:val="24"/>
          <w:szCs w:val="24"/>
        </w:rPr>
        <w:t>Ferfolja</w:t>
      </w:r>
      <w:proofErr w:type="spellEnd"/>
      <w:r w:rsidRPr="0032732F">
        <w:rPr>
          <w:rFonts w:ascii="Times New Roman" w:hAnsi="Times New Roman"/>
          <w:sz w:val="24"/>
          <w:szCs w:val="24"/>
        </w:rPr>
        <w:t xml:space="preserve"> (2007), it is silenced and spoken at the same time. Through the silence it is spoken because it reinforces what cannot be said. The silence renders heterosexuality legitimate and positions all other sexual identities as inauthentic or illegitimate. </w:t>
      </w:r>
    </w:p>
    <w:p w:rsidR="00024F15" w:rsidRPr="0032732F" w:rsidRDefault="00024F15" w:rsidP="00024F15">
      <w:pPr>
        <w:rPr>
          <w:rFonts w:ascii="Times New Roman" w:hAnsi="Times New Roman"/>
          <w:sz w:val="24"/>
          <w:szCs w:val="24"/>
        </w:rPr>
      </w:pPr>
      <w:r w:rsidRPr="0032732F">
        <w:rPr>
          <w:rFonts w:ascii="Times New Roman" w:hAnsi="Times New Roman"/>
          <w:sz w:val="24"/>
          <w:szCs w:val="24"/>
        </w:rPr>
        <w:t xml:space="preserve">Coming out is an act of resistance that threatens heteronormativity. For that reason lesbian teachers must learn to read spaces to gauge safety or danger when deciding whether or not to come out at school. I was out to a few trusted colleagues but my fear that someone from the conservative and traditional community in which I lived and worked would deem my sexual identity incompatible with my teacher status left me hiding my sexual identity and assimilating to the heteronormative discourse. </w:t>
      </w:r>
    </w:p>
    <w:p w:rsidR="00024F15" w:rsidRPr="0032732F" w:rsidRDefault="00024F15" w:rsidP="00024F15">
      <w:pPr>
        <w:rPr>
          <w:rFonts w:ascii="Times New Roman" w:hAnsi="Times New Roman"/>
          <w:sz w:val="24"/>
          <w:szCs w:val="24"/>
        </w:rPr>
      </w:pPr>
      <w:r w:rsidRPr="0032732F">
        <w:rPr>
          <w:rFonts w:ascii="Times New Roman" w:hAnsi="Times New Roman"/>
          <w:sz w:val="24"/>
          <w:szCs w:val="24"/>
        </w:rPr>
        <w:t>Gray (2010) suggests that being a lesbian teacher “often involves complex processes of negotiation in order to exist professionally and privately along demarcated lines” (p.233). I drew up lines of demarcation in which I did not see colleagues socially,</w:t>
      </w:r>
      <w:r w:rsidR="00BA627C">
        <w:rPr>
          <w:rFonts w:ascii="Times New Roman" w:hAnsi="Times New Roman"/>
          <w:sz w:val="24"/>
          <w:szCs w:val="24"/>
        </w:rPr>
        <w:t xml:space="preserve"> and shopped, dined and socializ</w:t>
      </w:r>
      <w:r w:rsidRPr="0032732F">
        <w:rPr>
          <w:rFonts w:ascii="Times New Roman" w:hAnsi="Times New Roman"/>
          <w:sz w:val="24"/>
          <w:szCs w:val="24"/>
        </w:rPr>
        <w:t>ed well outside the catchment area and nearest town. However, when the family moved in and placed their children’s trampoline intrusively close to the windows of our cottage, my lines of demarcation were breached, demonstrating that I could never achieve full control of the management of my identities.</w:t>
      </w:r>
    </w:p>
    <w:p w:rsidR="00B8500D" w:rsidRDefault="00024F15" w:rsidP="00024F15">
      <w:pPr>
        <w:rPr>
          <w:rFonts w:ascii="Times New Roman" w:hAnsi="Times New Roman"/>
          <w:sz w:val="24"/>
          <w:szCs w:val="24"/>
        </w:rPr>
      </w:pPr>
      <w:r w:rsidRPr="0032732F">
        <w:rPr>
          <w:rFonts w:ascii="Times New Roman" w:hAnsi="Times New Roman"/>
          <w:sz w:val="24"/>
          <w:szCs w:val="24"/>
        </w:rPr>
        <w:t xml:space="preserve">Of course, on raising this concern </w:t>
      </w:r>
      <w:proofErr w:type="spellStart"/>
      <w:r w:rsidRPr="0032732F">
        <w:rPr>
          <w:rFonts w:ascii="Times New Roman" w:hAnsi="Times New Roman"/>
          <w:sz w:val="24"/>
          <w:szCs w:val="24"/>
        </w:rPr>
        <w:t>with</w:t>
      </w:r>
      <w:r w:rsidR="00DE2F1E">
        <w:rPr>
          <w:rFonts w:ascii="Times New Roman" w:hAnsi="Times New Roman"/>
          <w:sz w:val="24"/>
          <w:szCs w:val="24"/>
        </w:rPr>
        <w:t>our</w:t>
      </w:r>
      <w:proofErr w:type="spellEnd"/>
      <w:r w:rsidR="00DE2F1E">
        <w:rPr>
          <w:rFonts w:ascii="Times New Roman" w:hAnsi="Times New Roman"/>
          <w:sz w:val="24"/>
          <w:szCs w:val="24"/>
        </w:rPr>
        <w:t xml:space="preserve"> </w:t>
      </w:r>
      <w:proofErr w:type="gramStart"/>
      <w:r w:rsidR="00DE2F1E">
        <w:rPr>
          <w:rFonts w:ascii="Times New Roman" w:hAnsi="Times New Roman"/>
          <w:sz w:val="24"/>
          <w:szCs w:val="24"/>
        </w:rPr>
        <w:t xml:space="preserve">neighbor </w:t>
      </w:r>
      <w:r w:rsidRPr="0032732F">
        <w:rPr>
          <w:rFonts w:ascii="Times New Roman" w:hAnsi="Times New Roman"/>
          <w:sz w:val="24"/>
          <w:szCs w:val="24"/>
        </w:rPr>
        <w:t>,</w:t>
      </w:r>
      <w:proofErr w:type="gramEnd"/>
      <w:r w:rsidRPr="0032732F">
        <w:rPr>
          <w:rFonts w:ascii="Times New Roman" w:hAnsi="Times New Roman"/>
          <w:sz w:val="24"/>
          <w:szCs w:val="24"/>
        </w:rPr>
        <w:t xml:space="preserve"> the professional and personal boundaries were already blurred. Crucially, during that initial encounter, I could not be sure whether I was in or out of the closet to</w:t>
      </w:r>
      <w:r w:rsidR="00F50479">
        <w:rPr>
          <w:rFonts w:ascii="Times New Roman" w:hAnsi="Times New Roman"/>
          <w:sz w:val="24"/>
          <w:szCs w:val="24"/>
        </w:rPr>
        <w:t xml:space="preserve"> </w:t>
      </w:r>
      <w:r w:rsidR="00F50479">
        <w:rPr>
          <w:rFonts w:ascii="Times New Roman" w:hAnsi="Times New Roman"/>
          <w:iCs/>
          <w:sz w:val="24"/>
          <w:szCs w:val="24"/>
        </w:rPr>
        <w:t xml:space="preserve">my </w:t>
      </w:r>
      <w:proofErr w:type="gramStart"/>
      <w:r w:rsidR="00F50479">
        <w:rPr>
          <w:rFonts w:ascii="Times New Roman" w:hAnsi="Times New Roman"/>
          <w:iCs/>
          <w:sz w:val="24"/>
          <w:szCs w:val="24"/>
        </w:rPr>
        <w:t>neighbor</w:t>
      </w:r>
      <w:r w:rsidR="00F50479" w:rsidRPr="00B2740E">
        <w:rPr>
          <w:rFonts w:ascii="Times New Roman" w:hAnsi="Times New Roman"/>
          <w:iCs/>
          <w:sz w:val="24"/>
          <w:szCs w:val="24"/>
        </w:rPr>
        <w:t xml:space="preserve"> </w:t>
      </w:r>
      <w:r w:rsidRPr="0032732F">
        <w:rPr>
          <w:rFonts w:ascii="Times New Roman" w:hAnsi="Times New Roman"/>
          <w:sz w:val="24"/>
          <w:szCs w:val="24"/>
        </w:rPr>
        <w:t>.</w:t>
      </w:r>
      <w:proofErr w:type="gramEnd"/>
      <w:r w:rsidRPr="0032732F">
        <w:rPr>
          <w:rFonts w:ascii="Times New Roman" w:hAnsi="Times New Roman"/>
          <w:sz w:val="24"/>
          <w:szCs w:val="24"/>
        </w:rPr>
        <w:t xml:space="preserve"> In visiting the </w:t>
      </w:r>
      <w:r w:rsidR="00B36500">
        <w:rPr>
          <w:rFonts w:ascii="Times New Roman" w:hAnsi="Times New Roman"/>
          <w:sz w:val="24"/>
          <w:szCs w:val="24"/>
        </w:rPr>
        <w:t>family</w:t>
      </w:r>
      <w:r w:rsidR="00F50479">
        <w:rPr>
          <w:rFonts w:ascii="Times New Roman" w:hAnsi="Times New Roman"/>
          <w:sz w:val="24"/>
          <w:szCs w:val="24"/>
        </w:rPr>
        <w:t xml:space="preserve"> next door</w:t>
      </w:r>
      <w:r w:rsidR="00B36500">
        <w:rPr>
          <w:rFonts w:ascii="Times New Roman" w:hAnsi="Times New Roman"/>
          <w:sz w:val="24"/>
          <w:szCs w:val="24"/>
        </w:rPr>
        <w:t xml:space="preserve"> with my partner,</w:t>
      </w:r>
      <w:r w:rsidRPr="0032732F">
        <w:rPr>
          <w:rFonts w:ascii="Times New Roman" w:hAnsi="Times New Roman"/>
          <w:sz w:val="24"/>
          <w:szCs w:val="24"/>
        </w:rPr>
        <w:t xml:space="preserve"> I had strongly implied my lesbian identity. </w:t>
      </w:r>
      <w:r w:rsidR="00B36500">
        <w:rPr>
          <w:rFonts w:ascii="Times New Roman" w:hAnsi="Times New Roman"/>
          <w:sz w:val="24"/>
          <w:szCs w:val="24"/>
        </w:rPr>
        <w:t xml:space="preserve">We </w:t>
      </w:r>
      <w:r w:rsidRPr="0032732F">
        <w:rPr>
          <w:rFonts w:ascii="Times New Roman" w:hAnsi="Times New Roman"/>
          <w:sz w:val="24"/>
          <w:szCs w:val="24"/>
        </w:rPr>
        <w:t>did not make a declarative statement about the nature of our relationship (</w:t>
      </w:r>
      <w:proofErr w:type="spellStart"/>
      <w:r w:rsidRPr="0032732F">
        <w:rPr>
          <w:rFonts w:ascii="Times New Roman" w:hAnsi="Times New Roman"/>
          <w:sz w:val="24"/>
          <w:szCs w:val="24"/>
        </w:rPr>
        <w:t>Khayatt</w:t>
      </w:r>
      <w:proofErr w:type="spellEnd"/>
      <w:r w:rsidRPr="0032732F">
        <w:rPr>
          <w:rFonts w:ascii="Times New Roman" w:hAnsi="Times New Roman"/>
          <w:sz w:val="24"/>
          <w:szCs w:val="24"/>
        </w:rPr>
        <w:t xml:space="preserve">, 1997) so we could not be sure that </w:t>
      </w:r>
      <w:r w:rsidR="00F50479">
        <w:rPr>
          <w:rFonts w:ascii="Times New Roman" w:hAnsi="Times New Roman"/>
          <w:iCs/>
          <w:sz w:val="24"/>
          <w:szCs w:val="24"/>
        </w:rPr>
        <w:t>our neighbor</w:t>
      </w:r>
      <w:r w:rsidR="00F50479" w:rsidRPr="00B2740E">
        <w:rPr>
          <w:rFonts w:ascii="Times New Roman" w:hAnsi="Times New Roman"/>
          <w:iCs/>
          <w:sz w:val="24"/>
          <w:szCs w:val="24"/>
        </w:rPr>
        <w:t xml:space="preserve"> </w:t>
      </w:r>
      <w:r w:rsidR="00B8500D">
        <w:rPr>
          <w:rFonts w:ascii="Times New Roman" w:hAnsi="Times New Roman"/>
          <w:sz w:val="24"/>
          <w:szCs w:val="24"/>
        </w:rPr>
        <w:t xml:space="preserve">knew that we were lesbians and whether </w:t>
      </w:r>
      <w:r w:rsidRPr="0032732F">
        <w:rPr>
          <w:rFonts w:ascii="Times New Roman" w:hAnsi="Times New Roman"/>
          <w:sz w:val="24"/>
          <w:szCs w:val="24"/>
        </w:rPr>
        <w:t xml:space="preserve">he would actually “give up the privilege of restricted knowledge” (Ward and </w:t>
      </w:r>
      <w:proofErr w:type="spellStart"/>
      <w:r w:rsidRPr="0032732F">
        <w:rPr>
          <w:rFonts w:ascii="Times New Roman" w:hAnsi="Times New Roman"/>
          <w:sz w:val="24"/>
          <w:szCs w:val="24"/>
        </w:rPr>
        <w:t>Winstanley</w:t>
      </w:r>
      <w:proofErr w:type="spellEnd"/>
      <w:r w:rsidRPr="0032732F">
        <w:rPr>
          <w:rFonts w:ascii="Times New Roman" w:hAnsi="Times New Roman"/>
          <w:sz w:val="24"/>
          <w:szCs w:val="24"/>
        </w:rPr>
        <w:t xml:space="preserve">, 2005:450) by telling others. Sedgwick (1990) describes the closet as “the defining structure of gay oppression in this century” (p.48). That </w:t>
      </w:r>
      <w:r w:rsidR="00F50479">
        <w:rPr>
          <w:rFonts w:ascii="Times New Roman" w:hAnsi="Times New Roman"/>
          <w:iCs/>
          <w:sz w:val="24"/>
          <w:szCs w:val="24"/>
        </w:rPr>
        <w:t>my neighbor</w:t>
      </w:r>
      <w:r w:rsidR="00F50479" w:rsidRPr="00B2740E">
        <w:rPr>
          <w:rFonts w:ascii="Times New Roman" w:hAnsi="Times New Roman"/>
          <w:iCs/>
          <w:sz w:val="24"/>
          <w:szCs w:val="24"/>
        </w:rPr>
        <w:t xml:space="preserve"> </w:t>
      </w:r>
      <w:r w:rsidRPr="0032732F">
        <w:rPr>
          <w:rFonts w:ascii="Times New Roman" w:hAnsi="Times New Roman"/>
          <w:sz w:val="24"/>
          <w:szCs w:val="24"/>
        </w:rPr>
        <w:t xml:space="preserve">held the power to out me from the closet at school or permit me to remain there, demonstrates the oppression to which Sedgwick refers. </w:t>
      </w:r>
    </w:p>
    <w:p w:rsidR="00024F15" w:rsidRPr="0032732F" w:rsidRDefault="00024F15" w:rsidP="00024F15">
      <w:pPr>
        <w:rPr>
          <w:rFonts w:ascii="Times New Roman" w:hAnsi="Times New Roman"/>
          <w:sz w:val="24"/>
          <w:szCs w:val="24"/>
        </w:rPr>
      </w:pPr>
      <w:r w:rsidRPr="0032732F">
        <w:rPr>
          <w:rFonts w:ascii="Times New Roman" w:hAnsi="Times New Roman"/>
          <w:sz w:val="24"/>
          <w:szCs w:val="24"/>
        </w:rPr>
        <w:t>I recogni</w:t>
      </w:r>
      <w:r w:rsidR="00BA627C">
        <w:rPr>
          <w:rFonts w:ascii="Times New Roman" w:hAnsi="Times New Roman"/>
          <w:sz w:val="24"/>
          <w:szCs w:val="24"/>
        </w:rPr>
        <w:t>z</w:t>
      </w:r>
      <w:r w:rsidRPr="0032732F">
        <w:rPr>
          <w:rFonts w:ascii="Times New Roman" w:hAnsi="Times New Roman"/>
          <w:sz w:val="24"/>
          <w:szCs w:val="24"/>
        </w:rPr>
        <w:t xml:space="preserve">ed that within the heteronormative hegemony of the school community, power was bestowed on masculine, heterosexual men (Gray 2010) like </w:t>
      </w:r>
      <w:r w:rsidR="00F50479">
        <w:rPr>
          <w:rFonts w:ascii="Times New Roman" w:hAnsi="Times New Roman"/>
          <w:iCs/>
          <w:sz w:val="24"/>
          <w:szCs w:val="24"/>
        </w:rPr>
        <w:t>my neighbor</w:t>
      </w:r>
      <w:r w:rsidR="00F50479" w:rsidRPr="00B2740E">
        <w:rPr>
          <w:rFonts w:ascii="Times New Roman" w:hAnsi="Times New Roman"/>
          <w:iCs/>
          <w:sz w:val="24"/>
          <w:szCs w:val="24"/>
        </w:rPr>
        <w:t xml:space="preserve"> </w:t>
      </w:r>
      <w:r w:rsidRPr="0032732F">
        <w:rPr>
          <w:rFonts w:ascii="Times New Roman" w:hAnsi="Times New Roman"/>
          <w:sz w:val="24"/>
          <w:szCs w:val="24"/>
        </w:rPr>
        <w:t xml:space="preserve">and the </w:t>
      </w:r>
      <w:proofErr w:type="spellStart"/>
      <w:r w:rsidRPr="0032732F">
        <w:rPr>
          <w:rFonts w:ascii="Times New Roman" w:hAnsi="Times New Roman"/>
          <w:sz w:val="24"/>
          <w:szCs w:val="24"/>
        </w:rPr>
        <w:t>headteacher</w:t>
      </w:r>
      <w:proofErr w:type="spellEnd"/>
      <w:r w:rsidRPr="0032732F">
        <w:rPr>
          <w:rFonts w:ascii="Times New Roman" w:hAnsi="Times New Roman"/>
          <w:sz w:val="24"/>
          <w:szCs w:val="24"/>
        </w:rPr>
        <w:t xml:space="preserve">. My lesbian and teacher identities had been forcibly linked </w:t>
      </w:r>
      <w:proofErr w:type="spellStart"/>
      <w:r w:rsidRPr="0032732F">
        <w:rPr>
          <w:rFonts w:ascii="Times New Roman" w:hAnsi="Times New Roman"/>
          <w:sz w:val="24"/>
          <w:szCs w:val="24"/>
        </w:rPr>
        <w:t>by</w:t>
      </w:r>
      <w:r w:rsidR="00F50479">
        <w:rPr>
          <w:rFonts w:ascii="Times New Roman" w:hAnsi="Times New Roman"/>
          <w:iCs/>
          <w:sz w:val="24"/>
          <w:szCs w:val="24"/>
        </w:rPr>
        <w:t>my</w:t>
      </w:r>
      <w:proofErr w:type="spellEnd"/>
      <w:r w:rsidR="00F50479">
        <w:rPr>
          <w:rFonts w:ascii="Times New Roman" w:hAnsi="Times New Roman"/>
          <w:iCs/>
          <w:sz w:val="24"/>
          <w:szCs w:val="24"/>
        </w:rPr>
        <w:t xml:space="preserve"> </w:t>
      </w:r>
      <w:proofErr w:type="gramStart"/>
      <w:r w:rsidR="00F50479">
        <w:rPr>
          <w:rFonts w:ascii="Times New Roman" w:hAnsi="Times New Roman"/>
          <w:iCs/>
          <w:sz w:val="24"/>
          <w:szCs w:val="24"/>
        </w:rPr>
        <w:t>neighbor</w:t>
      </w:r>
      <w:r w:rsidR="00F50479" w:rsidRPr="00B2740E">
        <w:rPr>
          <w:rFonts w:ascii="Times New Roman" w:hAnsi="Times New Roman"/>
          <w:iCs/>
          <w:sz w:val="24"/>
          <w:szCs w:val="24"/>
        </w:rPr>
        <w:t xml:space="preserve"> </w:t>
      </w:r>
      <w:r w:rsidRPr="0032732F">
        <w:rPr>
          <w:rFonts w:ascii="Times New Roman" w:hAnsi="Times New Roman"/>
          <w:sz w:val="24"/>
          <w:szCs w:val="24"/>
        </w:rPr>
        <w:t>;</w:t>
      </w:r>
      <w:proofErr w:type="gramEnd"/>
      <w:r w:rsidRPr="0032732F">
        <w:rPr>
          <w:rFonts w:ascii="Times New Roman" w:hAnsi="Times New Roman"/>
          <w:sz w:val="24"/>
          <w:szCs w:val="24"/>
        </w:rPr>
        <w:t xml:space="preserve"> therefore I could not quietly return to the closet and continue to assimilate heterosexuality. Equally, when I </w:t>
      </w:r>
      <w:r w:rsidRPr="0032732F">
        <w:rPr>
          <w:rFonts w:ascii="Times New Roman" w:hAnsi="Times New Roman"/>
          <w:sz w:val="24"/>
          <w:szCs w:val="24"/>
        </w:rPr>
        <w:lastRenderedPageBreak/>
        <w:t>tried to cha</w:t>
      </w:r>
      <w:r w:rsidR="007C4570">
        <w:rPr>
          <w:rFonts w:ascii="Times New Roman" w:hAnsi="Times New Roman"/>
          <w:sz w:val="24"/>
          <w:szCs w:val="24"/>
        </w:rPr>
        <w:t xml:space="preserve">llenge the </w:t>
      </w:r>
      <w:proofErr w:type="spellStart"/>
      <w:r w:rsidR="007C4570">
        <w:rPr>
          <w:rFonts w:ascii="Times New Roman" w:hAnsi="Times New Roman"/>
          <w:sz w:val="24"/>
          <w:szCs w:val="24"/>
        </w:rPr>
        <w:t>headteacher</w:t>
      </w:r>
      <w:proofErr w:type="spellEnd"/>
      <w:r w:rsidR="007C4570">
        <w:rPr>
          <w:rFonts w:ascii="Times New Roman" w:hAnsi="Times New Roman"/>
          <w:sz w:val="24"/>
          <w:szCs w:val="24"/>
        </w:rPr>
        <w:t>, I realiz</w:t>
      </w:r>
      <w:r w:rsidRPr="0032732F">
        <w:rPr>
          <w:rFonts w:ascii="Times New Roman" w:hAnsi="Times New Roman"/>
          <w:sz w:val="24"/>
          <w:szCs w:val="24"/>
        </w:rPr>
        <w:t xml:space="preserve">ed that it was unlikely that I would be able to create a space to exist safely within this heteronormative rural school community. </w:t>
      </w:r>
    </w:p>
    <w:p w:rsidR="00024F15" w:rsidRPr="0032732F" w:rsidRDefault="00024F15" w:rsidP="00024F15">
      <w:pPr>
        <w:rPr>
          <w:rFonts w:ascii="Times New Roman" w:hAnsi="Times New Roman"/>
          <w:sz w:val="24"/>
          <w:szCs w:val="24"/>
        </w:rPr>
      </w:pPr>
      <w:r w:rsidRPr="0032732F">
        <w:rPr>
          <w:rFonts w:ascii="Times New Roman" w:hAnsi="Times New Roman"/>
          <w:sz w:val="24"/>
          <w:szCs w:val="24"/>
        </w:rPr>
        <w:t xml:space="preserve">In almost ten years at the school, I did not declare my sexual identity to my </w:t>
      </w:r>
      <w:proofErr w:type="spellStart"/>
      <w:r w:rsidRPr="0032732F">
        <w:rPr>
          <w:rFonts w:ascii="Times New Roman" w:hAnsi="Times New Roman"/>
          <w:sz w:val="24"/>
          <w:szCs w:val="24"/>
        </w:rPr>
        <w:t>headteacher</w:t>
      </w:r>
      <w:proofErr w:type="spellEnd"/>
      <w:r w:rsidRPr="0032732F">
        <w:rPr>
          <w:rFonts w:ascii="Times New Roman" w:hAnsi="Times New Roman"/>
          <w:sz w:val="24"/>
          <w:szCs w:val="24"/>
        </w:rPr>
        <w:t xml:space="preserve">. I have wondered on many occasions whether </w:t>
      </w:r>
      <w:r w:rsidR="007154AA">
        <w:rPr>
          <w:rFonts w:ascii="Times New Roman" w:hAnsi="Times New Roman"/>
          <w:sz w:val="24"/>
          <w:szCs w:val="24"/>
        </w:rPr>
        <w:t xml:space="preserve">the critical incident would have </w:t>
      </w:r>
      <w:r w:rsidRPr="0032732F">
        <w:rPr>
          <w:rFonts w:ascii="Times New Roman" w:hAnsi="Times New Roman"/>
          <w:sz w:val="24"/>
          <w:szCs w:val="24"/>
        </w:rPr>
        <w:t>unfolded differently had I done so. Drawing on the US law preventing military personnel from disclosing their sexuality</w:t>
      </w:r>
      <w:r w:rsidR="007C4570">
        <w:rPr>
          <w:rFonts w:ascii="Times New Roman" w:hAnsi="Times New Roman"/>
          <w:sz w:val="24"/>
          <w:szCs w:val="24"/>
        </w:rPr>
        <w:t xml:space="preserve"> (1994-2011)</w:t>
      </w:r>
      <w:r w:rsidRPr="0032732F">
        <w:rPr>
          <w:rFonts w:ascii="Times New Roman" w:hAnsi="Times New Roman"/>
          <w:sz w:val="24"/>
          <w:szCs w:val="24"/>
        </w:rPr>
        <w:t xml:space="preserve">, I referred to my arrangement with the </w:t>
      </w:r>
      <w:proofErr w:type="spellStart"/>
      <w:r w:rsidRPr="0032732F">
        <w:rPr>
          <w:rFonts w:ascii="Times New Roman" w:hAnsi="Times New Roman"/>
          <w:sz w:val="24"/>
          <w:szCs w:val="24"/>
        </w:rPr>
        <w:t>headteacher</w:t>
      </w:r>
      <w:proofErr w:type="spellEnd"/>
      <w:r w:rsidRPr="0032732F">
        <w:rPr>
          <w:rFonts w:ascii="Times New Roman" w:hAnsi="Times New Roman"/>
          <w:sz w:val="24"/>
          <w:szCs w:val="24"/>
        </w:rPr>
        <w:t xml:space="preserve"> as ‘don’t ask, don’t tell’. </w:t>
      </w:r>
    </w:p>
    <w:p w:rsidR="00024F15" w:rsidRPr="0032732F" w:rsidRDefault="007C4570" w:rsidP="00B8500D">
      <w:pPr>
        <w:rPr>
          <w:rFonts w:ascii="Times New Roman" w:eastAsia="Times New Roman" w:hAnsi="Times New Roman"/>
          <w:sz w:val="24"/>
          <w:szCs w:val="24"/>
          <w:lang w:eastAsia="en-GB"/>
        </w:rPr>
      </w:pPr>
      <w:r>
        <w:rPr>
          <w:rFonts w:ascii="Times New Roman" w:hAnsi="Times New Roman"/>
          <w:sz w:val="24"/>
          <w:szCs w:val="24"/>
        </w:rPr>
        <w:t>I realiz</w:t>
      </w:r>
      <w:r w:rsidR="00024F15" w:rsidRPr="0032732F">
        <w:rPr>
          <w:rFonts w:ascii="Times New Roman" w:hAnsi="Times New Roman"/>
          <w:sz w:val="24"/>
          <w:szCs w:val="24"/>
        </w:rPr>
        <w:t xml:space="preserve">e now that though my </w:t>
      </w:r>
      <w:proofErr w:type="spellStart"/>
      <w:r w:rsidR="00024F15" w:rsidRPr="0032732F">
        <w:rPr>
          <w:rFonts w:ascii="Times New Roman" w:hAnsi="Times New Roman"/>
          <w:sz w:val="24"/>
          <w:szCs w:val="24"/>
        </w:rPr>
        <w:t>headteacher</w:t>
      </w:r>
      <w:proofErr w:type="spellEnd"/>
      <w:r w:rsidR="00024F15" w:rsidRPr="0032732F">
        <w:rPr>
          <w:rFonts w:ascii="Times New Roman" w:hAnsi="Times New Roman"/>
          <w:sz w:val="24"/>
          <w:szCs w:val="24"/>
        </w:rPr>
        <w:t xml:space="preserve"> appeared not to care that I was a lesbian, our ‘don’t ask, don’t tell’ arrangement was an act of power that served to silence my identity in the school community. The act of silencing another through ‘don’t ask, don’t tell’ is aptly described by Anderson (2002) who states that “the U.S. military’s ‘don’t as</w:t>
      </w:r>
      <w:r>
        <w:rPr>
          <w:rFonts w:ascii="Times New Roman" w:hAnsi="Times New Roman"/>
          <w:sz w:val="24"/>
          <w:szCs w:val="24"/>
        </w:rPr>
        <w:t>k, don’t tell’ policy highlighted that what could not be discussed wa</w:t>
      </w:r>
      <w:r w:rsidR="00024F15" w:rsidRPr="0032732F">
        <w:rPr>
          <w:rFonts w:ascii="Times New Roman" w:hAnsi="Times New Roman"/>
          <w:sz w:val="24"/>
          <w:szCs w:val="24"/>
        </w:rPr>
        <w:t>s just as powerful a weapon of h</w:t>
      </w:r>
      <w:r>
        <w:rPr>
          <w:rFonts w:ascii="Times New Roman" w:hAnsi="Times New Roman"/>
          <w:sz w:val="24"/>
          <w:szCs w:val="24"/>
        </w:rPr>
        <w:t>eterosexual hegemony as what could</w:t>
      </w:r>
      <w:r w:rsidR="00024F15" w:rsidRPr="0032732F">
        <w:rPr>
          <w:rFonts w:ascii="Times New Roman" w:hAnsi="Times New Roman"/>
          <w:sz w:val="24"/>
          <w:szCs w:val="24"/>
        </w:rPr>
        <w:t xml:space="preserve"> be discussed</w:t>
      </w:r>
      <w:r w:rsidR="00B8500D">
        <w:rPr>
          <w:rFonts w:ascii="Times New Roman" w:hAnsi="Times New Roman"/>
          <w:sz w:val="24"/>
          <w:szCs w:val="24"/>
        </w:rPr>
        <w:t>.</w:t>
      </w:r>
    </w:p>
    <w:p w:rsidR="00024F15" w:rsidRPr="0032732F" w:rsidRDefault="00024F15" w:rsidP="00024F15">
      <w:pPr>
        <w:rPr>
          <w:rFonts w:ascii="Times New Roman" w:hAnsi="Times New Roman"/>
          <w:sz w:val="24"/>
          <w:szCs w:val="24"/>
        </w:rPr>
      </w:pPr>
      <w:r w:rsidRPr="0032732F">
        <w:rPr>
          <w:rFonts w:ascii="Times New Roman" w:hAnsi="Times New Roman"/>
          <w:sz w:val="24"/>
          <w:szCs w:val="24"/>
        </w:rPr>
        <w:t>Applying the ‘don’t ask, don’t tell’ policy to scho</w:t>
      </w:r>
      <w:r w:rsidR="00506BB8">
        <w:rPr>
          <w:rFonts w:ascii="Times New Roman" w:hAnsi="Times New Roman"/>
          <w:sz w:val="24"/>
          <w:szCs w:val="24"/>
        </w:rPr>
        <w:t xml:space="preserve">ols, </w:t>
      </w:r>
      <w:proofErr w:type="spellStart"/>
      <w:r w:rsidR="00506BB8">
        <w:rPr>
          <w:rFonts w:ascii="Times New Roman" w:hAnsi="Times New Roman"/>
          <w:sz w:val="24"/>
          <w:szCs w:val="24"/>
        </w:rPr>
        <w:t>DePalma</w:t>
      </w:r>
      <w:proofErr w:type="spellEnd"/>
      <w:r w:rsidR="00506BB8">
        <w:rPr>
          <w:rFonts w:ascii="Times New Roman" w:hAnsi="Times New Roman"/>
          <w:sz w:val="24"/>
          <w:szCs w:val="24"/>
        </w:rPr>
        <w:t xml:space="preserve"> and Atkinson (2009</w:t>
      </w:r>
      <w:r w:rsidRPr="0032732F">
        <w:rPr>
          <w:rFonts w:ascii="Times New Roman" w:hAnsi="Times New Roman"/>
          <w:sz w:val="24"/>
          <w:szCs w:val="24"/>
        </w:rPr>
        <w:t xml:space="preserve">) show how, through its silencing, it is a powerful heteronormative discursive practice. They argue that the pseudo-tolerance of ‘don’t ask, don’t tell’ “perpetuates stereotypes and propagates the heterosexist assumption that all teachers and parents are heterosexual and all girls and boys will grow up and eventually (want to) marry a person of the opposite sex” (p.839). </w:t>
      </w:r>
    </w:p>
    <w:p w:rsidR="00024F15" w:rsidRPr="0032732F" w:rsidRDefault="00024F15" w:rsidP="00024F15">
      <w:pPr>
        <w:rPr>
          <w:rFonts w:ascii="Times New Roman" w:hAnsi="Times New Roman"/>
          <w:sz w:val="24"/>
          <w:szCs w:val="24"/>
        </w:rPr>
      </w:pPr>
      <w:r w:rsidRPr="0032732F">
        <w:rPr>
          <w:rFonts w:ascii="Times New Roman" w:hAnsi="Times New Roman"/>
          <w:sz w:val="24"/>
          <w:szCs w:val="24"/>
        </w:rPr>
        <w:t>Yoshino (1998) describes ‘don’t ask, don’t tell’ as “mandatory invisibility” (p.485). He claims that the homosexual/heterosexual binary means that a ban on self-identification of a lesbian or gay identity implies the affirmation of a heterosexual identity by default. He explains, “this is because the strength of the heterosexual presumption makes a homosexual's silence as pointed and as performative as speech affirming that she is straight” (ibid.).</w:t>
      </w:r>
    </w:p>
    <w:p w:rsidR="00024F15" w:rsidRDefault="00024F15" w:rsidP="00024F15">
      <w:pPr>
        <w:rPr>
          <w:rFonts w:ascii="Times New Roman" w:hAnsi="Times New Roman"/>
          <w:sz w:val="24"/>
          <w:szCs w:val="24"/>
        </w:rPr>
      </w:pPr>
      <w:r w:rsidRPr="0032732F">
        <w:rPr>
          <w:rFonts w:ascii="Times New Roman" w:hAnsi="Times New Roman"/>
          <w:sz w:val="24"/>
          <w:szCs w:val="24"/>
        </w:rPr>
        <w:t>Britton and Williams (1995) argue that the ‘don’t ask, don’t tell’ policy in the US armed forces ensured that the accomplishments of lesbian and gay service members were never able to contradict the arguments of the military establishment. Similarly, in my rural school community the silencing of my sexuality through ‘don’t ask, don’t tell’ prevented me from ever positioning my sexual identity as positive. Cautious</w:t>
      </w:r>
      <w:r w:rsidR="00BA627C">
        <w:rPr>
          <w:rFonts w:ascii="Times New Roman" w:hAnsi="Times New Roman"/>
          <w:sz w:val="24"/>
          <w:szCs w:val="24"/>
        </w:rPr>
        <w:t xml:space="preserve"> and</w:t>
      </w:r>
      <w:r w:rsidRPr="0032732F">
        <w:rPr>
          <w:rFonts w:ascii="Times New Roman" w:hAnsi="Times New Roman"/>
          <w:sz w:val="24"/>
          <w:szCs w:val="24"/>
        </w:rPr>
        <w:t xml:space="preserve"> anxious, I was too distracted by the management of my identities to ever give much of my real self to the school. Consequently, my teaching, pastoral care and relationships with colleagues always felt to me partial and compromised. </w:t>
      </w:r>
    </w:p>
    <w:p w:rsidR="00EE705F" w:rsidRPr="0032732F" w:rsidRDefault="00EE705F" w:rsidP="00024F15">
      <w:pPr>
        <w:rPr>
          <w:rFonts w:ascii="Times New Roman" w:hAnsi="Times New Roman"/>
          <w:sz w:val="24"/>
          <w:szCs w:val="24"/>
        </w:rPr>
      </w:pPr>
      <w:r>
        <w:rPr>
          <w:rFonts w:ascii="Times New Roman" w:hAnsi="Times New Roman"/>
          <w:sz w:val="24"/>
          <w:szCs w:val="24"/>
        </w:rPr>
        <w:lastRenderedPageBreak/>
        <w:t>Having explored the way in wh</w:t>
      </w:r>
      <w:r w:rsidR="00E36576">
        <w:rPr>
          <w:rFonts w:ascii="Times New Roman" w:hAnsi="Times New Roman"/>
          <w:sz w:val="24"/>
          <w:szCs w:val="24"/>
        </w:rPr>
        <w:t xml:space="preserve">ich </w:t>
      </w:r>
      <w:r>
        <w:rPr>
          <w:rFonts w:ascii="Times New Roman" w:hAnsi="Times New Roman"/>
          <w:sz w:val="24"/>
          <w:szCs w:val="24"/>
        </w:rPr>
        <w:t>the rural school culture</w:t>
      </w:r>
      <w:r w:rsidR="00E36576">
        <w:rPr>
          <w:rFonts w:ascii="Times New Roman" w:hAnsi="Times New Roman"/>
          <w:sz w:val="24"/>
          <w:szCs w:val="24"/>
        </w:rPr>
        <w:t xml:space="preserve"> prevented me from speaking my sexual identity into existence</w:t>
      </w:r>
      <w:r>
        <w:rPr>
          <w:rFonts w:ascii="Times New Roman" w:hAnsi="Times New Roman"/>
          <w:sz w:val="24"/>
          <w:szCs w:val="24"/>
        </w:rPr>
        <w:t xml:space="preserve">, I now </w:t>
      </w:r>
      <w:r w:rsidR="00CA623E">
        <w:rPr>
          <w:rFonts w:ascii="Times New Roman" w:hAnsi="Times New Roman"/>
          <w:sz w:val="24"/>
          <w:szCs w:val="24"/>
        </w:rPr>
        <w:t>consider the ethical implications of writing about my experiences in the workplace.</w:t>
      </w:r>
    </w:p>
    <w:p w:rsidR="00D306C4" w:rsidRPr="006618C1" w:rsidRDefault="00D306C4" w:rsidP="00FC4DC2">
      <w:pPr>
        <w:rPr>
          <w:rFonts w:ascii="Times New Roman" w:hAnsi="Times New Roman"/>
          <w:i/>
          <w:iCs/>
          <w:sz w:val="24"/>
          <w:szCs w:val="24"/>
        </w:rPr>
      </w:pPr>
    </w:p>
    <w:p w:rsidR="00FC4DC2" w:rsidRPr="00B2740E" w:rsidRDefault="00955C82" w:rsidP="00FC4DC2">
      <w:pPr>
        <w:rPr>
          <w:rFonts w:ascii="Times New Roman" w:hAnsi="Times New Roman"/>
          <w:i/>
          <w:sz w:val="24"/>
          <w:szCs w:val="24"/>
        </w:rPr>
      </w:pPr>
      <w:r w:rsidRPr="00B2740E">
        <w:rPr>
          <w:rFonts w:ascii="Times New Roman" w:hAnsi="Times New Roman"/>
          <w:i/>
          <w:sz w:val="24"/>
          <w:szCs w:val="24"/>
        </w:rPr>
        <w:t>Ethical Considerations</w:t>
      </w:r>
    </w:p>
    <w:p w:rsidR="00955C82" w:rsidRPr="00B2740E" w:rsidRDefault="00955C82" w:rsidP="00955C82">
      <w:pPr>
        <w:spacing w:line="240" w:lineRule="auto"/>
        <w:ind w:left="720"/>
        <w:rPr>
          <w:rFonts w:ascii="Times New Roman" w:hAnsi="Times New Roman"/>
          <w:sz w:val="24"/>
          <w:szCs w:val="24"/>
        </w:rPr>
      </w:pPr>
      <w:r w:rsidRPr="00B2740E">
        <w:rPr>
          <w:rFonts w:ascii="Times New Roman" w:eastAsia="Times New Roman" w:hAnsi="Times New Roman"/>
          <w:sz w:val="24"/>
          <w:szCs w:val="24"/>
          <w:lang w:eastAsia="en-GB"/>
        </w:rPr>
        <w:t>Writing about your life brings you to strange places; you might be uncomfortable about what you learn about yourself and others. You might find yourself confronting serious ethical issues ... Who might you be hurting? ... How do you write a ''true” ethnography of your experiences? (Richardson, 2001:38)</w:t>
      </w:r>
      <w:r w:rsidRPr="00B2740E">
        <w:rPr>
          <w:rFonts w:ascii="Times New Roman" w:hAnsi="Times New Roman"/>
          <w:sz w:val="24"/>
          <w:szCs w:val="24"/>
        </w:rPr>
        <w:t xml:space="preserve"> </w:t>
      </w:r>
    </w:p>
    <w:p w:rsidR="00955C82" w:rsidRPr="00B2740E" w:rsidRDefault="00955C82" w:rsidP="00FC4DC2">
      <w:pPr>
        <w:rPr>
          <w:rFonts w:ascii="Times New Roman" w:hAnsi="Times New Roman"/>
          <w:sz w:val="24"/>
          <w:szCs w:val="24"/>
        </w:rPr>
      </w:pPr>
    </w:p>
    <w:p w:rsidR="00FC4DC2" w:rsidRPr="005604CF" w:rsidRDefault="00FC4DC2" w:rsidP="00FC4DC2">
      <w:pPr>
        <w:rPr>
          <w:rFonts w:ascii="Times New Roman" w:hAnsi="Times New Roman"/>
          <w:sz w:val="24"/>
          <w:szCs w:val="24"/>
        </w:rPr>
      </w:pPr>
      <w:r w:rsidRPr="00B2740E">
        <w:rPr>
          <w:rFonts w:ascii="Times New Roman" w:hAnsi="Times New Roman"/>
          <w:iCs/>
          <w:sz w:val="24"/>
          <w:szCs w:val="24"/>
        </w:rPr>
        <w:t>This section interrogates the ethical implications of</w:t>
      </w:r>
      <w:r w:rsidR="00955C82" w:rsidRPr="00B2740E">
        <w:rPr>
          <w:rFonts w:ascii="Times New Roman" w:hAnsi="Times New Roman"/>
          <w:iCs/>
          <w:sz w:val="24"/>
          <w:szCs w:val="24"/>
        </w:rPr>
        <w:t xml:space="preserve"> writing about the critical incident for doctoral research</w:t>
      </w:r>
      <w:r w:rsidRPr="00B2740E">
        <w:rPr>
          <w:rFonts w:ascii="Times New Roman" w:hAnsi="Times New Roman"/>
          <w:iCs/>
          <w:sz w:val="24"/>
          <w:szCs w:val="24"/>
        </w:rPr>
        <w:t xml:space="preserve">. By </w:t>
      </w:r>
      <w:r w:rsidR="001C04D6" w:rsidRPr="00B2740E">
        <w:rPr>
          <w:rFonts w:ascii="Times New Roman" w:hAnsi="Times New Roman"/>
          <w:iCs/>
          <w:sz w:val="24"/>
          <w:szCs w:val="24"/>
        </w:rPr>
        <w:t>analyzing</w:t>
      </w:r>
      <w:r w:rsidRPr="00B2740E">
        <w:rPr>
          <w:rFonts w:ascii="Times New Roman" w:hAnsi="Times New Roman"/>
          <w:iCs/>
          <w:sz w:val="24"/>
          <w:szCs w:val="24"/>
        </w:rPr>
        <w:t xml:space="preserve"> </w:t>
      </w:r>
      <w:r w:rsidR="00024F15">
        <w:rPr>
          <w:rFonts w:ascii="Times New Roman" w:hAnsi="Times New Roman"/>
          <w:iCs/>
          <w:sz w:val="24"/>
          <w:szCs w:val="24"/>
        </w:rPr>
        <w:t>three</w:t>
      </w:r>
      <w:r w:rsidR="00E36576">
        <w:rPr>
          <w:rFonts w:ascii="Times New Roman" w:hAnsi="Times New Roman"/>
          <w:iCs/>
          <w:sz w:val="24"/>
          <w:szCs w:val="24"/>
        </w:rPr>
        <w:t xml:space="preserve"> </w:t>
      </w:r>
      <w:r w:rsidRPr="00B2740E">
        <w:rPr>
          <w:rFonts w:ascii="Times New Roman" w:hAnsi="Times New Roman"/>
          <w:iCs/>
          <w:sz w:val="24"/>
          <w:szCs w:val="24"/>
        </w:rPr>
        <w:t>broad themes in turn</w:t>
      </w:r>
      <w:r w:rsidR="00955C82" w:rsidRPr="00B2740E">
        <w:rPr>
          <w:rFonts w:ascii="Times New Roman" w:hAnsi="Times New Roman"/>
          <w:iCs/>
          <w:sz w:val="24"/>
          <w:szCs w:val="24"/>
        </w:rPr>
        <w:t xml:space="preserve"> (the </w:t>
      </w:r>
      <w:r w:rsidR="00955C82" w:rsidRPr="00B2740E">
        <w:rPr>
          <w:rFonts w:ascii="Times New Roman" w:hAnsi="Times New Roman"/>
          <w:sz w:val="24"/>
          <w:szCs w:val="24"/>
        </w:rPr>
        <w:t xml:space="preserve">representation of </w:t>
      </w:r>
      <w:r w:rsidR="00E36576">
        <w:rPr>
          <w:rFonts w:ascii="Times New Roman" w:hAnsi="Times New Roman"/>
          <w:sz w:val="24"/>
          <w:szCs w:val="24"/>
        </w:rPr>
        <w:t>the school stakeholders</w:t>
      </w:r>
      <w:r w:rsidRPr="00B2740E">
        <w:rPr>
          <w:rFonts w:ascii="Times New Roman" w:hAnsi="Times New Roman"/>
          <w:iCs/>
          <w:sz w:val="24"/>
          <w:szCs w:val="24"/>
        </w:rPr>
        <w:t>,</w:t>
      </w:r>
      <w:r w:rsidR="00955C82" w:rsidRPr="00B2740E">
        <w:rPr>
          <w:rFonts w:ascii="Times New Roman" w:hAnsi="Times New Roman"/>
          <w:iCs/>
          <w:sz w:val="24"/>
          <w:szCs w:val="24"/>
        </w:rPr>
        <w:t xml:space="preserve"> </w:t>
      </w:r>
      <w:r w:rsidR="00D00BC7" w:rsidRPr="00B2740E">
        <w:rPr>
          <w:rFonts w:ascii="Times New Roman" w:hAnsi="Times New Roman"/>
          <w:iCs/>
          <w:sz w:val="24"/>
          <w:szCs w:val="24"/>
        </w:rPr>
        <w:t>t</w:t>
      </w:r>
      <w:r w:rsidR="00955C82" w:rsidRPr="00B2740E">
        <w:rPr>
          <w:rFonts w:ascii="Times New Roman" w:hAnsi="Times New Roman"/>
          <w:iCs/>
          <w:sz w:val="24"/>
          <w:szCs w:val="24"/>
        </w:rPr>
        <w:t>he reliability of the narrative</w:t>
      </w:r>
      <w:r w:rsidR="00D00BC7" w:rsidRPr="00B2740E">
        <w:rPr>
          <w:rFonts w:ascii="Times New Roman" w:hAnsi="Times New Roman"/>
          <w:iCs/>
          <w:sz w:val="24"/>
          <w:szCs w:val="24"/>
        </w:rPr>
        <w:t xml:space="preserve"> and, my vulnerable self),</w:t>
      </w:r>
      <w:r w:rsidRPr="00B2740E">
        <w:rPr>
          <w:rFonts w:ascii="Times New Roman" w:hAnsi="Times New Roman"/>
          <w:iCs/>
          <w:sz w:val="24"/>
          <w:szCs w:val="24"/>
        </w:rPr>
        <w:t xml:space="preserve"> I explore the potential impact of this </w:t>
      </w:r>
      <w:proofErr w:type="spellStart"/>
      <w:r w:rsidRPr="00B2740E">
        <w:rPr>
          <w:rFonts w:ascii="Times New Roman" w:hAnsi="Times New Roman"/>
          <w:iCs/>
          <w:sz w:val="24"/>
          <w:szCs w:val="24"/>
        </w:rPr>
        <w:t>autoethnography</w:t>
      </w:r>
      <w:proofErr w:type="spellEnd"/>
      <w:r w:rsidRPr="00B2740E">
        <w:rPr>
          <w:rFonts w:ascii="Times New Roman" w:hAnsi="Times New Roman"/>
          <w:iCs/>
          <w:sz w:val="24"/>
          <w:szCs w:val="24"/>
        </w:rPr>
        <w:t xml:space="preserve"> on the people portrayed in it, my personal and professional identities and on the in</w:t>
      </w:r>
      <w:r w:rsidR="00582789" w:rsidRPr="00B2740E">
        <w:rPr>
          <w:rFonts w:ascii="Times New Roman" w:hAnsi="Times New Roman"/>
          <w:iCs/>
          <w:sz w:val="24"/>
          <w:szCs w:val="24"/>
        </w:rPr>
        <w:t>tegrity of the research itself.</w:t>
      </w:r>
      <w:r w:rsidR="005604CF">
        <w:rPr>
          <w:rFonts w:ascii="Times New Roman" w:hAnsi="Times New Roman"/>
          <w:iCs/>
          <w:sz w:val="24"/>
          <w:szCs w:val="24"/>
        </w:rPr>
        <w:t xml:space="preserve"> </w:t>
      </w:r>
    </w:p>
    <w:p w:rsidR="00BC3EED" w:rsidRPr="00B2740E" w:rsidRDefault="00FC4DC2" w:rsidP="00FC4DC2">
      <w:pPr>
        <w:rPr>
          <w:rFonts w:ascii="Times New Roman" w:hAnsi="Times New Roman"/>
          <w:i/>
          <w:sz w:val="24"/>
          <w:szCs w:val="24"/>
        </w:rPr>
      </w:pPr>
      <w:r w:rsidRPr="00B2740E">
        <w:rPr>
          <w:rFonts w:ascii="Times New Roman" w:hAnsi="Times New Roman"/>
          <w:i/>
          <w:sz w:val="24"/>
          <w:szCs w:val="24"/>
        </w:rPr>
        <w:t>The representation of others</w:t>
      </w:r>
    </w:p>
    <w:p w:rsidR="00FC4DC2" w:rsidRPr="00B2740E" w:rsidRDefault="00FC4DC2" w:rsidP="00FC4DC2">
      <w:pPr>
        <w:autoSpaceDE w:val="0"/>
        <w:autoSpaceDN w:val="0"/>
        <w:adjustRightInd w:val="0"/>
        <w:spacing w:after="0"/>
        <w:rPr>
          <w:rFonts w:ascii="Times New Roman" w:hAnsi="Times New Roman"/>
          <w:sz w:val="24"/>
          <w:szCs w:val="24"/>
        </w:rPr>
      </w:pPr>
      <w:r w:rsidRPr="00B2740E">
        <w:rPr>
          <w:rFonts w:ascii="Times New Roman" w:hAnsi="Times New Roman"/>
          <w:sz w:val="24"/>
          <w:szCs w:val="24"/>
        </w:rPr>
        <w:t xml:space="preserve">It is almost impossible to tell one’s story without referring to others. As Roth (2009) aptly states: </w:t>
      </w:r>
    </w:p>
    <w:p w:rsidR="00FC4DC2" w:rsidRPr="00B2740E" w:rsidRDefault="00FC4DC2" w:rsidP="00FC4DC2">
      <w:pPr>
        <w:autoSpaceDE w:val="0"/>
        <w:autoSpaceDN w:val="0"/>
        <w:adjustRightInd w:val="0"/>
        <w:spacing w:after="0" w:line="240" w:lineRule="auto"/>
        <w:ind w:left="720"/>
        <w:rPr>
          <w:rFonts w:ascii="Times New Roman" w:hAnsi="Times New Roman"/>
          <w:sz w:val="24"/>
          <w:szCs w:val="24"/>
        </w:rPr>
      </w:pPr>
      <w:r w:rsidRPr="00B2740E">
        <w:rPr>
          <w:rFonts w:ascii="Times New Roman" w:hAnsi="Times New Roman"/>
          <w:sz w:val="24"/>
          <w:szCs w:val="24"/>
        </w:rPr>
        <w:t xml:space="preserve">Without the </w:t>
      </w:r>
      <w:proofErr w:type="gramStart"/>
      <w:r w:rsidRPr="00B2740E">
        <w:rPr>
          <w:rFonts w:ascii="Times New Roman" w:hAnsi="Times New Roman"/>
          <w:sz w:val="24"/>
          <w:szCs w:val="24"/>
        </w:rPr>
        <w:t>Other</w:t>
      </w:r>
      <w:proofErr w:type="gramEnd"/>
      <w:r w:rsidRPr="00B2740E">
        <w:rPr>
          <w:rFonts w:ascii="Times New Roman" w:hAnsi="Times New Roman"/>
          <w:sz w:val="24"/>
          <w:szCs w:val="24"/>
        </w:rPr>
        <w:t xml:space="preserve">, there is no </w:t>
      </w:r>
      <w:r w:rsidRPr="00B2740E">
        <w:rPr>
          <w:rStyle w:val="fqscharitalic1"/>
          <w:rFonts w:ascii="Times New Roman" w:hAnsi="Times New Roman"/>
          <w:sz w:val="24"/>
          <w:szCs w:val="24"/>
        </w:rPr>
        <w:t>con</w:t>
      </w:r>
      <w:r w:rsidRPr="00B2740E">
        <w:rPr>
          <w:rFonts w:ascii="Times New Roman" w:hAnsi="Times New Roman"/>
          <w:sz w:val="24"/>
          <w:szCs w:val="24"/>
        </w:rPr>
        <w:t xml:space="preserve">sciousness … without </w:t>
      </w:r>
      <w:r w:rsidRPr="00B2740E">
        <w:rPr>
          <w:rStyle w:val="fqscharitalic1"/>
          <w:rFonts w:ascii="Times New Roman" w:hAnsi="Times New Roman"/>
          <w:sz w:val="24"/>
          <w:szCs w:val="24"/>
        </w:rPr>
        <w:t>con</w:t>
      </w:r>
      <w:r w:rsidRPr="00B2740E">
        <w:rPr>
          <w:rFonts w:ascii="Times New Roman" w:hAnsi="Times New Roman"/>
          <w:sz w:val="24"/>
          <w:szCs w:val="24"/>
        </w:rPr>
        <w:t xml:space="preserve">sciousness there cannot be </w:t>
      </w:r>
      <w:r w:rsidRPr="00B2740E">
        <w:rPr>
          <w:rStyle w:val="fqscharitalic1"/>
          <w:rFonts w:ascii="Times New Roman" w:hAnsi="Times New Roman"/>
          <w:sz w:val="24"/>
          <w:szCs w:val="24"/>
        </w:rPr>
        <w:t>self</w:t>
      </w:r>
      <w:r w:rsidRPr="00B2740E">
        <w:rPr>
          <w:rFonts w:ascii="Times New Roman" w:hAnsi="Times New Roman"/>
          <w:sz w:val="24"/>
          <w:szCs w:val="24"/>
        </w:rPr>
        <w:t>-</w:t>
      </w:r>
      <w:r w:rsidRPr="00B2740E">
        <w:rPr>
          <w:rStyle w:val="fqscharitalic1"/>
          <w:rFonts w:ascii="Times New Roman" w:hAnsi="Times New Roman"/>
          <w:sz w:val="24"/>
          <w:szCs w:val="24"/>
        </w:rPr>
        <w:t>con</w:t>
      </w:r>
      <w:r w:rsidRPr="00B2740E">
        <w:rPr>
          <w:rFonts w:ascii="Times New Roman" w:hAnsi="Times New Roman"/>
          <w:sz w:val="24"/>
          <w:szCs w:val="24"/>
        </w:rPr>
        <w:t xml:space="preserve">sciousness. Consciousness-for-oneself always and already is consciousness-for-the-Other (para.11 Italics in original). </w:t>
      </w:r>
    </w:p>
    <w:p w:rsidR="00FC4DC2" w:rsidRPr="00B2740E" w:rsidRDefault="00FC4DC2" w:rsidP="00FC4DC2">
      <w:pPr>
        <w:autoSpaceDE w:val="0"/>
        <w:autoSpaceDN w:val="0"/>
        <w:adjustRightInd w:val="0"/>
        <w:spacing w:after="0"/>
        <w:rPr>
          <w:rFonts w:ascii="Times New Roman" w:hAnsi="Times New Roman"/>
          <w:sz w:val="24"/>
          <w:szCs w:val="24"/>
        </w:rPr>
      </w:pPr>
    </w:p>
    <w:p w:rsidR="00FC4DC2" w:rsidRPr="00B2740E" w:rsidRDefault="00FC4DC2" w:rsidP="00FC4DC2">
      <w:pPr>
        <w:rPr>
          <w:rFonts w:ascii="Times New Roman" w:hAnsi="Times New Roman"/>
          <w:sz w:val="24"/>
          <w:szCs w:val="24"/>
        </w:rPr>
      </w:pPr>
      <w:r w:rsidRPr="00B2740E">
        <w:rPr>
          <w:rFonts w:ascii="Times New Roman" w:hAnsi="Times New Roman"/>
          <w:sz w:val="24"/>
          <w:szCs w:val="24"/>
        </w:rPr>
        <w:t>When people feature in research they are typically referred to as participants (see, for example, ethical guidance from The British Sociological Association, 2002; The British Psychological Society, 2009; The British Educational Research Association, 2011). Though the wording of ethical guidelines differs from discipline to discipline, the messages relating to ethical research in education, psychology and other social sciences are broadly consistent. When including participants in research, researchers are normally expected to gain the informed consent of participants, consider their right to information concerning the purposes, processes and outcomes of the study, offer participants the right to withdraw at any stage and protect participant confidentiality.</w:t>
      </w:r>
    </w:p>
    <w:p w:rsidR="00FC4DC2" w:rsidRPr="00B2740E" w:rsidRDefault="00FC4DC2" w:rsidP="00FC4DC2">
      <w:pPr>
        <w:autoSpaceDE w:val="0"/>
        <w:autoSpaceDN w:val="0"/>
        <w:adjustRightInd w:val="0"/>
        <w:spacing w:after="0"/>
        <w:rPr>
          <w:rFonts w:ascii="Times New Roman" w:hAnsi="Times New Roman"/>
          <w:sz w:val="24"/>
          <w:szCs w:val="24"/>
        </w:rPr>
      </w:pPr>
      <w:r w:rsidRPr="00B2740E">
        <w:rPr>
          <w:rFonts w:ascii="Times New Roman" w:eastAsia="Times New Roman" w:hAnsi="Times New Roman"/>
          <w:sz w:val="24"/>
          <w:szCs w:val="24"/>
          <w:lang w:val="en-GB" w:eastAsia="en-GB"/>
        </w:rPr>
        <w:lastRenderedPageBreak/>
        <w:t xml:space="preserve">Wall (2006) observes that personal experience methods, such as </w:t>
      </w:r>
      <w:proofErr w:type="spellStart"/>
      <w:r w:rsidRPr="00B2740E">
        <w:rPr>
          <w:rFonts w:ascii="Times New Roman" w:eastAsia="Times New Roman" w:hAnsi="Times New Roman"/>
          <w:sz w:val="24"/>
          <w:szCs w:val="24"/>
          <w:lang w:val="en-GB" w:eastAsia="en-GB"/>
        </w:rPr>
        <w:t>autoethnography</w:t>
      </w:r>
      <w:proofErr w:type="spellEnd"/>
      <w:r w:rsidRPr="00B2740E">
        <w:rPr>
          <w:rFonts w:ascii="Times New Roman" w:eastAsia="Times New Roman" w:hAnsi="Times New Roman"/>
          <w:sz w:val="24"/>
          <w:szCs w:val="24"/>
          <w:lang w:val="en-GB" w:eastAsia="en-GB"/>
        </w:rPr>
        <w:t xml:space="preserve">, justify themselves by observing that individuals do not exist apart from their social context. Wall advocates that personal experience can be the foundation for further sociological understanding. </w:t>
      </w:r>
      <w:proofErr w:type="spellStart"/>
      <w:r w:rsidRPr="00B2740E">
        <w:rPr>
          <w:rFonts w:ascii="Times New Roman" w:hAnsi="Times New Roman"/>
          <w:sz w:val="24"/>
          <w:szCs w:val="24"/>
        </w:rPr>
        <w:t>Autoethnography</w:t>
      </w:r>
      <w:proofErr w:type="spellEnd"/>
      <w:r w:rsidRPr="00B2740E">
        <w:rPr>
          <w:rFonts w:ascii="Times New Roman" w:hAnsi="Times New Roman"/>
          <w:sz w:val="24"/>
          <w:szCs w:val="24"/>
        </w:rPr>
        <w:t xml:space="preserve"> often has as its focus a critical reflection on a life event. Such an event typically occurs before the </w:t>
      </w:r>
      <w:proofErr w:type="spellStart"/>
      <w:r w:rsidRPr="00B2740E">
        <w:rPr>
          <w:rFonts w:ascii="Times New Roman" w:hAnsi="Times New Roman"/>
          <w:sz w:val="24"/>
          <w:szCs w:val="24"/>
        </w:rPr>
        <w:t>autoethnographer</w:t>
      </w:r>
      <w:proofErr w:type="spellEnd"/>
      <w:r w:rsidRPr="00B2740E">
        <w:rPr>
          <w:rFonts w:ascii="Times New Roman" w:hAnsi="Times New Roman"/>
          <w:sz w:val="24"/>
          <w:szCs w:val="24"/>
        </w:rPr>
        <w:t xml:space="preserve"> seeks to reflect on it in for the purpose of research but the resulting narrative inevitably includes references to other people in addition to the </w:t>
      </w:r>
      <w:proofErr w:type="spellStart"/>
      <w:r w:rsidRPr="00B2740E">
        <w:rPr>
          <w:rFonts w:ascii="Times New Roman" w:hAnsi="Times New Roman"/>
          <w:sz w:val="24"/>
          <w:szCs w:val="24"/>
        </w:rPr>
        <w:t>autoethnographer</w:t>
      </w:r>
      <w:proofErr w:type="spellEnd"/>
      <w:r w:rsidRPr="00B2740E">
        <w:rPr>
          <w:rFonts w:ascii="Times New Roman" w:hAnsi="Times New Roman"/>
          <w:sz w:val="24"/>
          <w:szCs w:val="24"/>
        </w:rPr>
        <w:t xml:space="preserve"> as narrator. In such circumstances, conventional ethical guidance is not that helpful. </w:t>
      </w:r>
    </w:p>
    <w:p w:rsidR="00FC4DC2" w:rsidRPr="00B2740E" w:rsidRDefault="00FC4DC2" w:rsidP="00FC4DC2">
      <w:pPr>
        <w:autoSpaceDE w:val="0"/>
        <w:autoSpaceDN w:val="0"/>
        <w:adjustRightInd w:val="0"/>
        <w:spacing w:after="0"/>
        <w:rPr>
          <w:rFonts w:ascii="Times New Roman" w:hAnsi="Times New Roman"/>
          <w:b/>
          <w:sz w:val="24"/>
          <w:szCs w:val="24"/>
        </w:rPr>
      </w:pPr>
      <w:r w:rsidRPr="00B2740E">
        <w:rPr>
          <w:rFonts w:ascii="Times New Roman" w:hAnsi="Times New Roman"/>
          <w:sz w:val="24"/>
          <w:szCs w:val="24"/>
        </w:rPr>
        <w:t xml:space="preserve">Though there is a dearth of guidance tackling ethical issues in </w:t>
      </w:r>
      <w:proofErr w:type="spellStart"/>
      <w:r w:rsidRPr="00B2740E">
        <w:rPr>
          <w:rFonts w:ascii="Times New Roman" w:hAnsi="Times New Roman"/>
          <w:sz w:val="24"/>
          <w:szCs w:val="24"/>
        </w:rPr>
        <w:t>autoethnography</w:t>
      </w:r>
      <w:proofErr w:type="spellEnd"/>
      <w:r w:rsidRPr="00B2740E">
        <w:rPr>
          <w:rFonts w:ascii="Times New Roman" w:hAnsi="Times New Roman"/>
          <w:sz w:val="24"/>
          <w:szCs w:val="24"/>
        </w:rPr>
        <w:t xml:space="preserve">, some researchers have addressed the ethics of </w:t>
      </w:r>
      <w:proofErr w:type="spellStart"/>
      <w:r w:rsidRPr="00B2740E">
        <w:rPr>
          <w:rFonts w:ascii="Times New Roman" w:hAnsi="Times New Roman"/>
          <w:sz w:val="24"/>
          <w:szCs w:val="24"/>
        </w:rPr>
        <w:t>autoethnography</w:t>
      </w:r>
      <w:proofErr w:type="spellEnd"/>
      <w:r w:rsidRPr="00B2740E">
        <w:rPr>
          <w:rFonts w:ascii="Times New Roman" w:hAnsi="Times New Roman"/>
          <w:sz w:val="24"/>
          <w:szCs w:val="24"/>
        </w:rPr>
        <w:t xml:space="preserve"> in terms of how they represent the others who may be implicated in their stories (see, for example, Ellis, 2007; </w:t>
      </w:r>
      <w:proofErr w:type="spellStart"/>
      <w:r w:rsidRPr="00B2740E">
        <w:rPr>
          <w:rFonts w:ascii="Times New Roman" w:hAnsi="Times New Roman"/>
          <w:sz w:val="24"/>
          <w:szCs w:val="24"/>
        </w:rPr>
        <w:t>Etherington</w:t>
      </w:r>
      <w:proofErr w:type="spellEnd"/>
      <w:r w:rsidRPr="00B2740E">
        <w:rPr>
          <w:rFonts w:ascii="Times New Roman" w:hAnsi="Times New Roman"/>
          <w:sz w:val="24"/>
          <w:szCs w:val="24"/>
        </w:rPr>
        <w:t xml:space="preserve">, 2007; Medford, 2006; </w:t>
      </w:r>
      <w:proofErr w:type="spellStart"/>
      <w:r w:rsidRPr="00B2740E">
        <w:rPr>
          <w:rFonts w:ascii="Times New Roman" w:hAnsi="Times New Roman"/>
          <w:sz w:val="24"/>
          <w:szCs w:val="24"/>
        </w:rPr>
        <w:t>Poulos</w:t>
      </w:r>
      <w:proofErr w:type="spellEnd"/>
      <w:r w:rsidRPr="00B2740E">
        <w:rPr>
          <w:rFonts w:ascii="Times New Roman" w:hAnsi="Times New Roman"/>
          <w:sz w:val="24"/>
          <w:szCs w:val="24"/>
        </w:rPr>
        <w:t>, 2008). Some have sought the retrospective consent of their characters and afforded them the right to exercise a degree of control over how they are portrayed</w:t>
      </w:r>
      <w:r w:rsidRPr="00B2740E">
        <w:rPr>
          <w:rFonts w:ascii="Times New Roman" w:hAnsi="Times New Roman"/>
          <w:b/>
          <w:sz w:val="24"/>
          <w:szCs w:val="24"/>
        </w:rPr>
        <w:t xml:space="preserve">. </w:t>
      </w:r>
      <w:r w:rsidRPr="00B2740E">
        <w:rPr>
          <w:rFonts w:ascii="Times New Roman" w:hAnsi="Times New Roman"/>
          <w:sz w:val="24"/>
          <w:szCs w:val="24"/>
        </w:rPr>
        <w:t xml:space="preserve">However, even when retrospective consent is gained the relationship between the </w:t>
      </w:r>
      <w:proofErr w:type="spellStart"/>
      <w:r w:rsidRPr="00B2740E">
        <w:rPr>
          <w:rFonts w:ascii="Times New Roman" w:hAnsi="Times New Roman"/>
          <w:sz w:val="24"/>
          <w:szCs w:val="24"/>
        </w:rPr>
        <w:t>autoethnographer</w:t>
      </w:r>
      <w:proofErr w:type="spellEnd"/>
      <w:r w:rsidRPr="00B2740E">
        <w:rPr>
          <w:rFonts w:ascii="Times New Roman" w:hAnsi="Times New Roman"/>
          <w:sz w:val="24"/>
          <w:szCs w:val="24"/>
        </w:rPr>
        <w:t xml:space="preserve"> and others appearing in the research is a complex one, potentially full of tensions that cannot be reconciled through conventional ethical protocol or even retrospective consent. </w:t>
      </w:r>
      <w:r w:rsidR="001C04D6" w:rsidRPr="00B2740E">
        <w:rPr>
          <w:rFonts w:ascii="Times New Roman" w:hAnsi="Times New Roman"/>
          <w:sz w:val="24"/>
          <w:szCs w:val="24"/>
        </w:rPr>
        <w:t>Recognizing</w:t>
      </w:r>
      <w:r w:rsidRPr="00B2740E">
        <w:rPr>
          <w:rFonts w:ascii="Times New Roman" w:hAnsi="Times New Roman"/>
          <w:sz w:val="24"/>
          <w:szCs w:val="24"/>
        </w:rPr>
        <w:t xml:space="preserve"> that</w:t>
      </w:r>
      <w:r w:rsidRPr="00B2740E">
        <w:rPr>
          <w:rFonts w:ascii="Times New Roman" w:hAnsi="Times New Roman"/>
          <w:sz w:val="24"/>
          <w:szCs w:val="24"/>
          <w:lang w:val="en-GB" w:eastAsia="en-GB"/>
        </w:rPr>
        <w:t xml:space="preserve"> </w:t>
      </w:r>
      <w:proofErr w:type="spellStart"/>
      <w:r w:rsidRPr="00B2740E">
        <w:rPr>
          <w:rFonts w:ascii="Times New Roman" w:hAnsi="Times New Roman"/>
          <w:sz w:val="24"/>
          <w:szCs w:val="24"/>
          <w:lang w:val="en-GB" w:eastAsia="en-GB"/>
        </w:rPr>
        <w:t>autoethnography</w:t>
      </w:r>
      <w:proofErr w:type="spellEnd"/>
      <w:r w:rsidRPr="00B2740E">
        <w:rPr>
          <w:rFonts w:ascii="Times New Roman" w:hAnsi="Times New Roman"/>
          <w:sz w:val="24"/>
          <w:szCs w:val="24"/>
          <w:lang w:val="en-GB" w:eastAsia="en-GB"/>
        </w:rPr>
        <w:t xml:space="preserve"> does not naturally fit the procedures or structures that typically surround the ethical considerations of research, </w:t>
      </w:r>
      <w:r w:rsidRPr="00B2740E">
        <w:rPr>
          <w:rFonts w:ascii="Times New Roman" w:hAnsi="Times New Roman"/>
          <w:sz w:val="24"/>
          <w:szCs w:val="24"/>
        </w:rPr>
        <w:t xml:space="preserve">Ellis (2007) describes the ethical issues endemic in </w:t>
      </w:r>
      <w:proofErr w:type="spellStart"/>
      <w:r w:rsidRPr="00B2740E">
        <w:rPr>
          <w:rFonts w:ascii="Times New Roman" w:hAnsi="Times New Roman"/>
          <w:sz w:val="24"/>
          <w:szCs w:val="24"/>
        </w:rPr>
        <w:t>autoethnographers</w:t>
      </w:r>
      <w:proofErr w:type="spellEnd"/>
      <w:r w:rsidRPr="00B2740E">
        <w:rPr>
          <w:rFonts w:ascii="Times New Roman" w:hAnsi="Times New Roman"/>
          <w:sz w:val="24"/>
          <w:szCs w:val="24"/>
        </w:rPr>
        <w:t xml:space="preserve">’ relations with the others in their story as a “quagmire” (p.4). </w:t>
      </w:r>
      <w:r w:rsidRPr="00B2740E">
        <w:rPr>
          <w:rFonts w:ascii="Times New Roman" w:hAnsi="Times New Roman"/>
          <w:sz w:val="24"/>
          <w:szCs w:val="24"/>
          <w:lang w:val="en-GB" w:eastAsia="en-GB"/>
        </w:rPr>
        <w:t xml:space="preserve">She states: </w:t>
      </w:r>
    </w:p>
    <w:p w:rsidR="00FC4DC2" w:rsidRPr="00B2740E" w:rsidRDefault="00FC4DC2" w:rsidP="00FC4DC2">
      <w:pPr>
        <w:autoSpaceDE w:val="0"/>
        <w:autoSpaceDN w:val="0"/>
        <w:adjustRightInd w:val="0"/>
        <w:spacing w:after="0"/>
        <w:rPr>
          <w:rFonts w:ascii="Times New Roman" w:hAnsi="Times New Roman"/>
          <w:sz w:val="24"/>
          <w:szCs w:val="24"/>
          <w:lang w:val="en-GB" w:eastAsia="en-GB"/>
        </w:rPr>
      </w:pPr>
    </w:p>
    <w:p w:rsidR="00FC4DC2" w:rsidRPr="00B2740E" w:rsidRDefault="00FC4DC2" w:rsidP="00FC4DC2">
      <w:pPr>
        <w:autoSpaceDE w:val="0"/>
        <w:autoSpaceDN w:val="0"/>
        <w:adjustRightInd w:val="0"/>
        <w:spacing w:after="0" w:line="240" w:lineRule="auto"/>
        <w:ind w:left="720"/>
        <w:rPr>
          <w:rFonts w:ascii="Times New Roman" w:hAnsi="Times New Roman"/>
          <w:sz w:val="24"/>
          <w:szCs w:val="24"/>
          <w:lang w:val="en-GB" w:eastAsia="en-GB"/>
        </w:rPr>
      </w:pPr>
      <w:r w:rsidRPr="00B2740E">
        <w:rPr>
          <w:rFonts w:ascii="Times New Roman" w:hAnsi="Times New Roman"/>
          <w:sz w:val="24"/>
          <w:szCs w:val="24"/>
          <w:lang w:val="en-GB" w:eastAsia="en-GB"/>
        </w:rPr>
        <w:t xml:space="preserve">… </w:t>
      </w:r>
      <w:proofErr w:type="gramStart"/>
      <w:r w:rsidRPr="00B2740E">
        <w:rPr>
          <w:rFonts w:ascii="Times New Roman" w:hAnsi="Times New Roman"/>
          <w:sz w:val="24"/>
          <w:szCs w:val="24"/>
          <w:lang w:val="en-GB" w:eastAsia="en-GB"/>
        </w:rPr>
        <w:t>as</w:t>
      </w:r>
      <w:proofErr w:type="gramEnd"/>
      <w:r w:rsidRPr="00B2740E">
        <w:rPr>
          <w:rFonts w:ascii="Times New Roman" w:hAnsi="Times New Roman"/>
          <w:sz w:val="24"/>
          <w:szCs w:val="24"/>
          <w:lang w:val="en-GB" w:eastAsia="en-GB"/>
        </w:rPr>
        <w:t xml:space="preserve"> qualitative researchers, we encounter ethical situations that do not fit strictly under the procedures specified by IRBs. The bad news is that there are no definitive rules or universal principles that can tell you precisely what to do in every situation or relationship you may encounter, other than the vague and generic do no harm (p.5).</w:t>
      </w:r>
    </w:p>
    <w:p w:rsidR="00FC4DC2" w:rsidRPr="00B2740E" w:rsidRDefault="00FC4DC2" w:rsidP="00FC4DC2">
      <w:pPr>
        <w:autoSpaceDE w:val="0"/>
        <w:autoSpaceDN w:val="0"/>
        <w:adjustRightInd w:val="0"/>
        <w:spacing w:after="0" w:line="240" w:lineRule="auto"/>
        <w:ind w:left="720"/>
        <w:rPr>
          <w:rFonts w:ascii="Times New Roman" w:hAnsi="Times New Roman"/>
          <w:sz w:val="24"/>
          <w:szCs w:val="24"/>
        </w:rPr>
      </w:pPr>
    </w:p>
    <w:p w:rsidR="00FC4DC2" w:rsidRPr="006618C1" w:rsidRDefault="00FC4DC2" w:rsidP="006618C1">
      <w:pPr>
        <w:pStyle w:val="Default"/>
        <w:rPr>
          <w:rFonts w:ascii="Times New Roman" w:eastAsiaTheme="minorHAnsi" w:hAnsi="Times New Roman"/>
          <w:lang w:val="en-GB"/>
        </w:rPr>
      </w:pPr>
      <w:r w:rsidRPr="00B2740E">
        <w:rPr>
          <w:rFonts w:ascii="Times New Roman" w:hAnsi="Times New Roman"/>
        </w:rPr>
        <w:t xml:space="preserve">Whilst the absence of clear ethical regulation presents an infinite number of possibilities for </w:t>
      </w:r>
      <w:proofErr w:type="spellStart"/>
      <w:r w:rsidRPr="00B2740E">
        <w:rPr>
          <w:rFonts w:ascii="Times New Roman" w:hAnsi="Times New Roman"/>
        </w:rPr>
        <w:t>autoethnographers</w:t>
      </w:r>
      <w:proofErr w:type="spellEnd"/>
      <w:r w:rsidRPr="00B2740E">
        <w:rPr>
          <w:rFonts w:ascii="Times New Roman" w:hAnsi="Times New Roman"/>
        </w:rPr>
        <w:t xml:space="preserve">, the silence that surrounds the prescription of the ethics of </w:t>
      </w:r>
      <w:proofErr w:type="spellStart"/>
      <w:r w:rsidRPr="00B2740E">
        <w:rPr>
          <w:rFonts w:ascii="Times New Roman" w:hAnsi="Times New Roman"/>
        </w:rPr>
        <w:t>autoethnography</w:t>
      </w:r>
      <w:proofErr w:type="spellEnd"/>
      <w:r w:rsidRPr="00B2740E">
        <w:rPr>
          <w:rFonts w:ascii="Times New Roman" w:hAnsi="Times New Roman"/>
        </w:rPr>
        <w:t xml:space="preserve"> leaves those of us at the beginnings of our research careers without clear guidance. </w:t>
      </w:r>
      <w:proofErr w:type="spellStart"/>
      <w:r w:rsidRPr="00B2740E">
        <w:rPr>
          <w:rFonts w:ascii="Times New Roman" w:hAnsi="Times New Roman"/>
        </w:rPr>
        <w:t>Tolich</w:t>
      </w:r>
      <w:proofErr w:type="spellEnd"/>
      <w:r w:rsidRPr="00B2740E">
        <w:rPr>
          <w:rFonts w:ascii="Times New Roman" w:hAnsi="Times New Roman"/>
        </w:rPr>
        <w:t xml:space="preserve"> (2010) </w:t>
      </w:r>
      <w:r w:rsidR="001C04D6" w:rsidRPr="00B2740E">
        <w:rPr>
          <w:rFonts w:ascii="Times New Roman" w:hAnsi="Times New Roman"/>
        </w:rPr>
        <w:t>recognizes</w:t>
      </w:r>
      <w:r w:rsidRPr="00B2740E">
        <w:rPr>
          <w:rFonts w:ascii="Times New Roman" w:hAnsi="Times New Roman"/>
        </w:rPr>
        <w:t xml:space="preserve"> this and, </w:t>
      </w:r>
      <w:r w:rsidR="001C04D6" w:rsidRPr="00B2740E">
        <w:rPr>
          <w:rFonts w:ascii="Times New Roman" w:hAnsi="Times New Roman"/>
        </w:rPr>
        <w:t>criticizing</w:t>
      </w:r>
      <w:r w:rsidRPr="00B2740E">
        <w:rPr>
          <w:rFonts w:ascii="Times New Roman" w:hAnsi="Times New Roman"/>
        </w:rPr>
        <w:t xml:space="preserve"> Ellis and other leading </w:t>
      </w:r>
      <w:proofErr w:type="spellStart"/>
      <w:r w:rsidRPr="00B2740E">
        <w:rPr>
          <w:rFonts w:ascii="Times New Roman" w:hAnsi="Times New Roman"/>
        </w:rPr>
        <w:t>autoethnographers</w:t>
      </w:r>
      <w:proofErr w:type="spellEnd"/>
      <w:r w:rsidRPr="00B2740E">
        <w:rPr>
          <w:rFonts w:ascii="Times New Roman" w:hAnsi="Times New Roman"/>
        </w:rPr>
        <w:t xml:space="preserve">, observes that </w:t>
      </w:r>
      <w:r w:rsidRPr="00B2740E">
        <w:rPr>
          <w:rFonts w:ascii="Times New Roman" w:hAnsi="Times New Roman"/>
          <w:lang w:val="en-GB" w:eastAsia="en-GB"/>
        </w:rPr>
        <w:t>those “held up as experts in their craft, [do] not appear to anticipate ethical issues or recognize boundaries within their collection of ideas</w:t>
      </w:r>
      <w:r w:rsidR="001C04D6" w:rsidRPr="00B2740E">
        <w:rPr>
          <w:rFonts w:ascii="Times New Roman" w:hAnsi="Times New Roman"/>
          <w:lang w:val="en-GB" w:eastAsia="en-GB"/>
        </w:rPr>
        <w:t>” (</w:t>
      </w:r>
      <w:r w:rsidRPr="00B2740E">
        <w:rPr>
          <w:rFonts w:ascii="Times New Roman" w:hAnsi="Times New Roman"/>
          <w:lang w:val="en-GB" w:eastAsia="en-GB"/>
        </w:rPr>
        <w:t xml:space="preserve">p.1602). </w:t>
      </w:r>
      <w:proofErr w:type="spellStart"/>
      <w:r w:rsidRPr="00B2740E">
        <w:rPr>
          <w:rFonts w:ascii="Times New Roman" w:hAnsi="Times New Roman"/>
          <w:lang w:val="en-GB" w:eastAsia="en-GB"/>
        </w:rPr>
        <w:t>Tolich</w:t>
      </w:r>
      <w:proofErr w:type="spellEnd"/>
      <w:r w:rsidRPr="00B2740E">
        <w:rPr>
          <w:rFonts w:ascii="Times New Roman" w:hAnsi="Times New Roman"/>
          <w:lang w:val="en-GB" w:eastAsia="en-GB"/>
        </w:rPr>
        <w:t xml:space="preserve"> accuses Ellis, in particular, of causing “a contradiction, even confusion, for novice researchers” (p.1603). </w:t>
      </w:r>
      <w:proofErr w:type="spellStart"/>
      <w:r w:rsidRPr="00B2740E">
        <w:rPr>
          <w:rFonts w:ascii="Times New Roman" w:hAnsi="Times New Roman"/>
          <w:lang w:val="en-GB" w:eastAsia="en-GB"/>
        </w:rPr>
        <w:t>Tolich</w:t>
      </w:r>
      <w:proofErr w:type="spellEnd"/>
      <w:r w:rsidRPr="00B2740E">
        <w:rPr>
          <w:rFonts w:ascii="Times New Roman" w:hAnsi="Times New Roman"/>
          <w:lang w:val="en-GB" w:eastAsia="en-GB"/>
        </w:rPr>
        <w:t xml:space="preserve"> observes that Ellis advocates that </w:t>
      </w:r>
      <w:proofErr w:type="spellStart"/>
      <w:r w:rsidRPr="00B2740E">
        <w:rPr>
          <w:rFonts w:ascii="Times New Roman" w:hAnsi="Times New Roman"/>
          <w:lang w:val="en-GB" w:eastAsia="en-GB"/>
        </w:rPr>
        <w:t>autoethnography</w:t>
      </w:r>
      <w:proofErr w:type="spellEnd"/>
      <w:r w:rsidRPr="00B2740E">
        <w:rPr>
          <w:rFonts w:ascii="Times New Roman" w:hAnsi="Times New Roman"/>
          <w:lang w:val="en-GB" w:eastAsia="en-GB"/>
        </w:rPr>
        <w:t xml:space="preserve"> should be conducted ethically, but she herself indulges her readers with intimate and often unflattering </w:t>
      </w:r>
      <w:r w:rsidRPr="00B2740E">
        <w:rPr>
          <w:rFonts w:ascii="Times New Roman" w:hAnsi="Times New Roman"/>
          <w:lang w:val="en-GB" w:eastAsia="en-GB"/>
        </w:rPr>
        <w:lastRenderedPageBreak/>
        <w:t xml:space="preserve">details about significant others without their consent (see, for example, Ellis 1995; Ellis 1996). </w:t>
      </w:r>
      <w:proofErr w:type="spellStart"/>
      <w:r w:rsidRPr="00B2740E">
        <w:rPr>
          <w:rFonts w:ascii="Times New Roman" w:hAnsi="Times New Roman"/>
          <w:lang w:val="en-GB" w:eastAsia="en-GB"/>
        </w:rPr>
        <w:t>Tolich</w:t>
      </w:r>
      <w:proofErr w:type="spellEnd"/>
      <w:r w:rsidRPr="00B2740E">
        <w:rPr>
          <w:rFonts w:ascii="Times New Roman" w:hAnsi="Times New Roman"/>
          <w:lang w:val="en-GB" w:eastAsia="en-GB"/>
        </w:rPr>
        <w:t xml:space="preserve"> accuses Ellis and her contemporaries of failing to address the question “Do others mentioned in the text also have rights?” (p. 1602).</w:t>
      </w:r>
      <w:r w:rsidR="003A5F56">
        <w:rPr>
          <w:rFonts w:ascii="Times New Roman" w:hAnsi="Times New Roman"/>
          <w:lang w:val="en-GB" w:eastAsia="en-GB"/>
        </w:rPr>
        <w:t xml:space="preserve"> </w:t>
      </w:r>
      <w:r w:rsidR="003A5F56" w:rsidRPr="003A5F56">
        <w:rPr>
          <w:rFonts w:ascii="Times New Roman" w:hAnsi="Times New Roman" w:cs="Times New Roman"/>
          <w:lang w:val="en-GB" w:eastAsia="en-GB"/>
        </w:rPr>
        <w:t xml:space="preserve">This is echoed by Sikes (2015) who warns that </w:t>
      </w:r>
      <w:r w:rsidR="003A5F56" w:rsidRPr="003A5F56">
        <w:rPr>
          <w:rFonts w:ascii="Times New Roman" w:eastAsiaTheme="minorHAnsi" w:hAnsi="Times New Roman" w:cs="Times New Roman"/>
          <w:lang w:val="en-GB"/>
        </w:rPr>
        <w:t>o</w:t>
      </w:r>
      <w:r w:rsidR="003A5F56" w:rsidRPr="006618C1">
        <w:rPr>
          <w:rFonts w:ascii="Times New Roman" w:eastAsiaTheme="minorHAnsi" w:hAnsi="Times New Roman" w:cs="Times New Roman"/>
          <w:lang w:val="en-GB"/>
        </w:rPr>
        <w:t>nce out there in the public domain, described and enshrined in print, people in narratives become fixed</w:t>
      </w:r>
      <w:r w:rsidR="003C66BB">
        <w:rPr>
          <w:rFonts w:ascii="Times New Roman" w:eastAsiaTheme="minorHAnsi" w:hAnsi="Times New Roman" w:cs="Times New Roman"/>
          <w:lang w:val="en-GB"/>
        </w:rPr>
        <w:t xml:space="preserve"> and</w:t>
      </w:r>
      <w:r w:rsidR="003A5F56" w:rsidRPr="006618C1">
        <w:rPr>
          <w:rFonts w:ascii="Times New Roman" w:eastAsiaTheme="minorHAnsi" w:hAnsi="Times New Roman" w:cs="Times New Roman"/>
          <w:lang w:val="en-GB"/>
        </w:rPr>
        <w:t xml:space="preserve"> which can have serious and far reaching consequences for the author and their characters.</w:t>
      </w:r>
    </w:p>
    <w:p w:rsidR="00FC4DC2" w:rsidRPr="006618C1" w:rsidRDefault="00FC4DC2" w:rsidP="006618C1">
      <w:pPr>
        <w:pStyle w:val="Default"/>
        <w:rPr>
          <w:rFonts w:ascii="Times New Roman" w:eastAsiaTheme="minorHAnsi" w:hAnsi="Times New Roman"/>
          <w:lang w:val="en-GB"/>
        </w:rPr>
      </w:pPr>
      <w:r w:rsidRPr="00B2740E">
        <w:rPr>
          <w:rFonts w:ascii="Times New Roman" w:hAnsi="Times New Roman"/>
        </w:rPr>
        <w:t xml:space="preserve">The lack of ethical prescription for </w:t>
      </w:r>
      <w:proofErr w:type="spellStart"/>
      <w:r w:rsidRPr="00B2740E">
        <w:rPr>
          <w:rFonts w:ascii="Times New Roman" w:hAnsi="Times New Roman"/>
        </w:rPr>
        <w:t>autoethnography</w:t>
      </w:r>
      <w:proofErr w:type="spellEnd"/>
      <w:r w:rsidRPr="00B2740E">
        <w:rPr>
          <w:rFonts w:ascii="Times New Roman" w:hAnsi="Times New Roman"/>
        </w:rPr>
        <w:t xml:space="preserve">, along with </w:t>
      </w:r>
      <w:proofErr w:type="spellStart"/>
      <w:r w:rsidRPr="00B2740E">
        <w:rPr>
          <w:rFonts w:ascii="Times New Roman" w:hAnsi="Times New Roman"/>
        </w:rPr>
        <w:t>Tolich’s</w:t>
      </w:r>
      <w:proofErr w:type="spellEnd"/>
      <w:r w:rsidRPr="00B2740E">
        <w:rPr>
          <w:rFonts w:ascii="Times New Roman" w:hAnsi="Times New Roman"/>
        </w:rPr>
        <w:t xml:space="preserve"> call to my conscience that others mentioned in the text should have rights, presents me with somewhat of a dilemma regarding the portrayal of others in</w:t>
      </w:r>
      <w:r w:rsidR="00D00BC7" w:rsidRPr="00B2740E">
        <w:rPr>
          <w:rFonts w:ascii="Times New Roman" w:hAnsi="Times New Roman"/>
        </w:rPr>
        <w:t xml:space="preserve"> the critical incident</w:t>
      </w:r>
      <w:r w:rsidRPr="00B2740E">
        <w:rPr>
          <w:rFonts w:ascii="Times New Roman" w:hAnsi="Times New Roman"/>
        </w:rPr>
        <w:t xml:space="preserve">. Whilst I have a strong conviction that my story is one that ought to be heard, I </w:t>
      </w:r>
      <w:r w:rsidR="001C04D6" w:rsidRPr="00B2740E">
        <w:rPr>
          <w:rFonts w:ascii="Times New Roman" w:hAnsi="Times New Roman"/>
        </w:rPr>
        <w:t>recognize</w:t>
      </w:r>
      <w:r w:rsidRPr="00B2740E">
        <w:rPr>
          <w:rFonts w:ascii="Times New Roman" w:hAnsi="Times New Roman"/>
        </w:rPr>
        <w:t xml:space="preserve"> that </w:t>
      </w:r>
      <w:r w:rsidR="00297BEE">
        <w:rPr>
          <w:rFonts w:ascii="Times New Roman" w:hAnsi="Times New Roman"/>
          <w:iCs/>
        </w:rPr>
        <w:t>my neighbor</w:t>
      </w:r>
      <w:r w:rsidR="00297BEE" w:rsidRPr="00B2740E">
        <w:rPr>
          <w:rFonts w:ascii="Times New Roman" w:hAnsi="Times New Roman"/>
          <w:iCs/>
        </w:rPr>
        <w:t xml:space="preserve"> </w:t>
      </w:r>
      <w:r w:rsidRPr="00B2740E">
        <w:rPr>
          <w:rFonts w:ascii="Times New Roman" w:hAnsi="Times New Roman"/>
        </w:rPr>
        <w:t xml:space="preserve">and the </w:t>
      </w:r>
      <w:proofErr w:type="spellStart"/>
      <w:r w:rsidRPr="00B2740E">
        <w:rPr>
          <w:rFonts w:ascii="Times New Roman" w:hAnsi="Times New Roman"/>
        </w:rPr>
        <w:t>headteacher</w:t>
      </w:r>
      <w:proofErr w:type="spellEnd"/>
      <w:r w:rsidRPr="00B2740E">
        <w:rPr>
          <w:rFonts w:ascii="Times New Roman" w:hAnsi="Times New Roman"/>
        </w:rPr>
        <w:t xml:space="preserve"> have not consented to their appearance in this research nor would they be likely to do so, given the way they have been represented. Obtaining retrospective consent would not be feasible or advisable given the terms in which we interacted in the critical incident. I am therefore left wondering whether my right to reflect on and learn from an event that happened to me </w:t>
      </w:r>
      <w:r w:rsidR="00241A5F">
        <w:rPr>
          <w:rFonts w:ascii="Times New Roman" w:hAnsi="Times New Roman"/>
        </w:rPr>
        <w:t xml:space="preserve">in my workplace </w:t>
      </w:r>
      <w:r w:rsidRPr="00B2740E">
        <w:rPr>
          <w:rFonts w:ascii="Times New Roman" w:hAnsi="Times New Roman"/>
        </w:rPr>
        <w:t>extends to</w:t>
      </w:r>
      <w:r w:rsidR="003C66BB">
        <w:rPr>
          <w:rFonts w:ascii="Times New Roman" w:hAnsi="Times New Roman"/>
        </w:rPr>
        <w:t>,</w:t>
      </w:r>
      <w:r w:rsidRPr="00B2740E">
        <w:rPr>
          <w:rFonts w:ascii="Times New Roman" w:hAnsi="Times New Roman"/>
        </w:rPr>
        <w:t xml:space="preserve"> or includes the right to</w:t>
      </w:r>
      <w:r w:rsidR="003C66BB">
        <w:rPr>
          <w:rFonts w:ascii="Times New Roman" w:hAnsi="Times New Roman"/>
        </w:rPr>
        <w:t>,</w:t>
      </w:r>
      <w:r w:rsidRPr="00B2740E">
        <w:rPr>
          <w:rFonts w:ascii="Times New Roman" w:hAnsi="Times New Roman"/>
        </w:rPr>
        <w:t xml:space="preserve"> refer to </w:t>
      </w:r>
      <w:r w:rsidR="00241A5F">
        <w:rPr>
          <w:rFonts w:ascii="Times New Roman" w:hAnsi="Times New Roman"/>
        </w:rPr>
        <w:t xml:space="preserve">key school stakeholders </w:t>
      </w:r>
      <w:r w:rsidRPr="00B2740E">
        <w:rPr>
          <w:rFonts w:ascii="Times New Roman" w:hAnsi="Times New Roman"/>
        </w:rPr>
        <w:t xml:space="preserve">without their permission. My dilemma is one that Ellis </w:t>
      </w:r>
      <w:r w:rsidR="001C04D6" w:rsidRPr="00B2740E">
        <w:rPr>
          <w:rFonts w:ascii="Times New Roman" w:hAnsi="Times New Roman"/>
        </w:rPr>
        <w:t>recognizes</w:t>
      </w:r>
      <w:r w:rsidRPr="00B2740E">
        <w:rPr>
          <w:rFonts w:ascii="Times New Roman" w:hAnsi="Times New Roman"/>
        </w:rPr>
        <w:t xml:space="preserve">. Citing a question her own </w:t>
      </w:r>
      <w:proofErr w:type="spellStart"/>
      <w:r w:rsidRPr="00B2740E">
        <w:rPr>
          <w:rFonts w:ascii="Times New Roman" w:hAnsi="Times New Roman"/>
        </w:rPr>
        <w:t>autoethnography</w:t>
      </w:r>
      <w:proofErr w:type="spellEnd"/>
      <w:r w:rsidRPr="00B2740E">
        <w:rPr>
          <w:rFonts w:ascii="Times New Roman" w:hAnsi="Times New Roman"/>
        </w:rPr>
        <w:t xml:space="preserve"> students frequently ask her, she writes: ‘</w:t>
      </w:r>
      <w:r w:rsidRPr="00B2740E">
        <w:rPr>
          <w:rFonts w:ascii="Times New Roman" w:hAnsi="Times New Roman"/>
          <w:lang w:val="en-GB" w:eastAsia="en-GB"/>
        </w:rPr>
        <w:t>“Is the well-being of the researcher always less important than the well-being of the other, even others who have behaved badly?” I answer, “No, not always.”’ (2007:24).</w:t>
      </w:r>
      <w:r w:rsidR="003C66BB">
        <w:rPr>
          <w:rFonts w:ascii="Times New Roman" w:hAnsi="Times New Roman"/>
          <w:lang w:val="en-GB" w:eastAsia="en-GB"/>
        </w:rPr>
        <w:t xml:space="preserve"> Sikes (2015) </w:t>
      </w:r>
      <w:r w:rsidR="003C66BB" w:rsidRPr="003C66BB">
        <w:rPr>
          <w:rFonts w:ascii="Times New Roman" w:hAnsi="Times New Roman" w:cs="Times New Roman"/>
          <w:lang w:val="en-GB" w:eastAsia="en-GB"/>
        </w:rPr>
        <w:t xml:space="preserve">agrees, acknowledging that </w:t>
      </w:r>
      <w:r w:rsidR="003C66BB" w:rsidRPr="006618C1">
        <w:rPr>
          <w:rFonts w:ascii="Times New Roman" w:eastAsiaTheme="minorHAnsi" w:hAnsi="Times New Roman" w:cs="Times New Roman"/>
          <w:lang w:val="en-GB"/>
        </w:rPr>
        <w:t>being identified takes on a whole new set of ethical issues if someone who committed offences or harmed people is involved.</w:t>
      </w:r>
    </w:p>
    <w:p w:rsidR="00FC4DC2" w:rsidRPr="00B2740E" w:rsidRDefault="00FC4DC2" w:rsidP="00FC4DC2">
      <w:pPr>
        <w:autoSpaceDE w:val="0"/>
        <w:autoSpaceDN w:val="0"/>
        <w:adjustRightInd w:val="0"/>
        <w:spacing w:after="0"/>
        <w:rPr>
          <w:rFonts w:ascii="Times New Roman" w:hAnsi="Times New Roman"/>
          <w:sz w:val="24"/>
          <w:szCs w:val="24"/>
        </w:rPr>
      </w:pPr>
      <w:r w:rsidRPr="00B2740E">
        <w:rPr>
          <w:rFonts w:ascii="Times New Roman" w:hAnsi="Times New Roman"/>
          <w:sz w:val="24"/>
          <w:szCs w:val="24"/>
        </w:rPr>
        <w:t xml:space="preserve">Even though I am prepared to argue that both </w:t>
      </w:r>
      <w:r w:rsidR="00297BEE">
        <w:rPr>
          <w:rFonts w:ascii="Times New Roman" w:hAnsi="Times New Roman"/>
          <w:iCs/>
          <w:sz w:val="24"/>
          <w:szCs w:val="24"/>
        </w:rPr>
        <w:t>my neighbor</w:t>
      </w:r>
      <w:r w:rsidR="00297BEE" w:rsidRPr="00B2740E">
        <w:rPr>
          <w:rFonts w:ascii="Times New Roman" w:hAnsi="Times New Roman"/>
          <w:iCs/>
          <w:sz w:val="24"/>
          <w:szCs w:val="24"/>
        </w:rPr>
        <w:t xml:space="preserve"> </w:t>
      </w:r>
      <w:r w:rsidR="00D00BC7" w:rsidRPr="00B2740E">
        <w:rPr>
          <w:rFonts w:ascii="Times New Roman" w:hAnsi="Times New Roman"/>
          <w:sz w:val="24"/>
          <w:szCs w:val="24"/>
        </w:rPr>
        <w:t xml:space="preserve">and the </w:t>
      </w:r>
      <w:proofErr w:type="spellStart"/>
      <w:r w:rsidR="00D00BC7" w:rsidRPr="00B2740E">
        <w:rPr>
          <w:rFonts w:ascii="Times New Roman" w:hAnsi="Times New Roman"/>
          <w:sz w:val="24"/>
          <w:szCs w:val="24"/>
        </w:rPr>
        <w:t>headteacher</w:t>
      </w:r>
      <w:proofErr w:type="spellEnd"/>
      <w:r w:rsidR="00D00BC7" w:rsidRPr="00B2740E">
        <w:rPr>
          <w:rFonts w:ascii="Times New Roman" w:hAnsi="Times New Roman"/>
          <w:sz w:val="24"/>
          <w:szCs w:val="24"/>
        </w:rPr>
        <w:t xml:space="preserve"> behaved badly</w:t>
      </w:r>
      <w:r w:rsidRPr="00B2740E">
        <w:rPr>
          <w:rFonts w:ascii="Times New Roman" w:hAnsi="Times New Roman"/>
          <w:sz w:val="24"/>
          <w:szCs w:val="24"/>
        </w:rPr>
        <w:t xml:space="preserve"> and the telling of my story through </w:t>
      </w:r>
      <w:r w:rsidR="00D00BC7" w:rsidRPr="00B2740E">
        <w:rPr>
          <w:rFonts w:ascii="Times New Roman" w:hAnsi="Times New Roman"/>
          <w:sz w:val="24"/>
          <w:szCs w:val="24"/>
        </w:rPr>
        <w:t xml:space="preserve">my doctoral research </w:t>
      </w:r>
      <w:r w:rsidRPr="00B2740E">
        <w:rPr>
          <w:rFonts w:ascii="Times New Roman" w:hAnsi="Times New Roman"/>
          <w:sz w:val="24"/>
          <w:szCs w:val="24"/>
        </w:rPr>
        <w:t xml:space="preserve">has had a positive effect on my well-being, I fully </w:t>
      </w:r>
      <w:r w:rsidR="001C04D6" w:rsidRPr="00B2740E">
        <w:rPr>
          <w:rFonts w:ascii="Times New Roman" w:hAnsi="Times New Roman"/>
          <w:sz w:val="24"/>
          <w:szCs w:val="24"/>
        </w:rPr>
        <w:t>recognize</w:t>
      </w:r>
      <w:r w:rsidRPr="00B2740E">
        <w:rPr>
          <w:rFonts w:ascii="Times New Roman" w:hAnsi="Times New Roman"/>
          <w:sz w:val="24"/>
          <w:szCs w:val="24"/>
        </w:rPr>
        <w:t xml:space="preserve"> that some will argue that the inclusion of </w:t>
      </w:r>
      <w:r w:rsidR="00241A5F">
        <w:rPr>
          <w:rFonts w:ascii="Times New Roman" w:hAnsi="Times New Roman"/>
          <w:sz w:val="24"/>
          <w:szCs w:val="24"/>
        </w:rPr>
        <w:t>a parent</w:t>
      </w:r>
      <w:r w:rsidR="00CA5FB3">
        <w:rPr>
          <w:rFonts w:ascii="Times New Roman" w:hAnsi="Times New Roman"/>
          <w:sz w:val="24"/>
          <w:szCs w:val="24"/>
        </w:rPr>
        <w:t xml:space="preserve"> </w:t>
      </w:r>
      <w:r w:rsidR="00241A5F">
        <w:rPr>
          <w:rFonts w:ascii="Times New Roman" w:hAnsi="Times New Roman"/>
          <w:sz w:val="24"/>
          <w:szCs w:val="24"/>
        </w:rPr>
        <w:t xml:space="preserve">and a colleague </w:t>
      </w:r>
      <w:r w:rsidRPr="00B2740E">
        <w:rPr>
          <w:rFonts w:ascii="Times New Roman" w:hAnsi="Times New Roman"/>
          <w:sz w:val="24"/>
          <w:szCs w:val="24"/>
        </w:rPr>
        <w:t xml:space="preserve">in </w:t>
      </w:r>
      <w:r w:rsidR="00D00BC7" w:rsidRPr="00B2740E">
        <w:rPr>
          <w:rFonts w:ascii="Times New Roman" w:hAnsi="Times New Roman"/>
          <w:sz w:val="24"/>
          <w:szCs w:val="24"/>
        </w:rPr>
        <w:t xml:space="preserve">the critical incident </w:t>
      </w:r>
      <w:r w:rsidRPr="00B2740E">
        <w:rPr>
          <w:rFonts w:ascii="Times New Roman" w:hAnsi="Times New Roman"/>
          <w:sz w:val="24"/>
          <w:szCs w:val="24"/>
        </w:rPr>
        <w:t xml:space="preserve">is ethically problematic. However, as a researcher at the beginning of my academic career without clear guidance on ethics and </w:t>
      </w:r>
      <w:proofErr w:type="spellStart"/>
      <w:r w:rsidRPr="00B2740E">
        <w:rPr>
          <w:rFonts w:ascii="Times New Roman" w:hAnsi="Times New Roman"/>
          <w:sz w:val="24"/>
          <w:szCs w:val="24"/>
        </w:rPr>
        <w:t>autoethnography</w:t>
      </w:r>
      <w:proofErr w:type="spellEnd"/>
      <w:r w:rsidRPr="00B2740E">
        <w:rPr>
          <w:rFonts w:ascii="Times New Roman" w:hAnsi="Times New Roman"/>
          <w:sz w:val="24"/>
          <w:szCs w:val="24"/>
        </w:rPr>
        <w:t xml:space="preserve">, I look to the example of other </w:t>
      </w:r>
      <w:proofErr w:type="spellStart"/>
      <w:r w:rsidRPr="00B2740E">
        <w:rPr>
          <w:rFonts w:ascii="Times New Roman" w:hAnsi="Times New Roman"/>
          <w:sz w:val="24"/>
          <w:szCs w:val="24"/>
        </w:rPr>
        <w:t>autoethnographers</w:t>
      </w:r>
      <w:proofErr w:type="spellEnd"/>
      <w:r w:rsidRPr="00B2740E">
        <w:rPr>
          <w:rFonts w:ascii="Times New Roman" w:hAnsi="Times New Roman"/>
          <w:sz w:val="24"/>
          <w:szCs w:val="24"/>
        </w:rPr>
        <w:t xml:space="preserve"> who have written about those that have caused them harm without their co</w:t>
      </w:r>
      <w:r w:rsidR="005E7741">
        <w:rPr>
          <w:rFonts w:ascii="Times New Roman" w:hAnsi="Times New Roman"/>
          <w:sz w:val="24"/>
          <w:szCs w:val="24"/>
        </w:rPr>
        <w:t xml:space="preserve">nsent. For example, </w:t>
      </w:r>
      <w:proofErr w:type="spellStart"/>
      <w:r w:rsidR="005E7741">
        <w:rPr>
          <w:rFonts w:ascii="Times New Roman" w:hAnsi="Times New Roman"/>
          <w:sz w:val="24"/>
          <w:szCs w:val="24"/>
        </w:rPr>
        <w:t>Brison</w:t>
      </w:r>
      <w:proofErr w:type="spellEnd"/>
      <w:r w:rsidR="005E7741">
        <w:rPr>
          <w:rFonts w:ascii="Times New Roman" w:hAnsi="Times New Roman"/>
          <w:sz w:val="24"/>
          <w:szCs w:val="24"/>
        </w:rPr>
        <w:t xml:space="preserve"> (2002</w:t>
      </w:r>
      <w:r w:rsidRPr="00B2740E">
        <w:rPr>
          <w:rFonts w:ascii="Times New Roman" w:hAnsi="Times New Roman"/>
          <w:sz w:val="24"/>
          <w:szCs w:val="24"/>
        </w:rPr>
        <w:t>) writes about being raped on a countr</w:t>
      </w:r>
      <w:r w:rsidR="005E7741">
        <w:rPr>
          <w:rFonts w:ascii="Times New Roman" w:hAnsi="Times New Roman"/>
          <w:sz w:val="24"/>
          <w:szCs w:val="24"/>
        </w:rPr>
        <w:t>y lane in France and Adams (2011</w:t>
      </w:r>
      <w:r w:rsidRPr="00B2740E">
        <w:rPr>
          <w:rFonts w:ascii="Times New Roman" w:hAnsi="Times New Roman"/>
          <w:sz w:val="24"/>
          <w:szCs w:val="24"/>
        </w:rPr>
        <w:t xml:space="preserve">) describes being the victim of homophobic violence. Ellis (2007) </w:t>
      </w:r>
      <w:r w:rsidR="001C04D6" w:rsidRPr="00B2740E">
        <w:rPr>
          <w:rFonts w:ascii="Times New Roman" w:hAnsi="Times New Roman"/>
          <w:sz w:val="24"/>
          <w:szCs w:val="24"/>
        </w:rPr>
        <w:t>recognizes</w:t>
      </w:r>
      <w:r w:rsidRPr="00B2740E">
        <w:rPr>
          <w:rFonts w:ascii="Times New Roman" w:hAnsi="Times New Roman"/>
          <w:sz w:val="24"/>
          <w:szCs w:val="24"/>
        </w:rPr>
        <w:t xml:space="preserve"> that there may be instances when seeking the consent of those who appear in </w:t>
      </w:r>
      <w:proofErr w:type="spellStart"/>
      <w:r w:rsidRPr="00B2740E">
        <w:rPr>
          <w:rFonts w:ascii="Times New Roman" w:hAnsi="Times New Roman"/>
          <w:sz w:val="24"/>
          <w:szCs w:val="24"/>
        </w:rPr>
        <w:t>autoethnographic</w:t>
      </w:r>
      <w:proofErr w:type="spellEnd"/>
      <w:r w:rsidRPr="00B2740E">
        <w:rPr>
          <w:rFonts w:ascii="Times New Roman" w:hAnsi="Times New Roman"/>
          <w:sz w:val="24"/>
          <w:szCs w:val="24"/>
        </w:rPr>
        <w:t xml:space="preserve"> research may not be appropriate. She states: </w:t>
      </w:r>
    </w:p>
    <w:p w:rsidR="00FC4DC2" w:rsidRPr="00B2740E" w:rsidRDefault="00FC4DC2" w:rsidP="00FC4DC2">
      <w:pPr>
        <w:autoSpaceDE w:val="0"/>
        <w:autoSpaceDN w:val="0"/>
        <w:adjustRightInd w:val="0"/>
        <w:spacing w:after="0"/>
        <w:rPr>
          <w:rFonts w:ascii="Times New Roman" w:hAnsi="Times New Roman"/>
          <w:sz w:val="24"/>
          <w:szCs w:val="24"/>
        </w:rPr>
      </w:pPr>
    </w:p>
    <w:p w:rsidR="00FC4DC2" w:rsidRPr="00B2740E" w:rsidRDefault="00FC4DC2" w:rsidP="00FC4DC2">
      <w:pPr>
        <w:autoSpaceDE w:val="0"/>
        <w:autoSpaceDN w:val="0"/>
        <w:adjustRightInd w:val="0"/>
        <w:spacing w:after="0" w:line="240" w:lineRule="auto"/>
        <w:ind w:left="720"/>
        <w:rPr>
          <w:rFonts w:ascii="Times New Roman" w:hAnsi="Times New Roman"/>
          <w:sz w:val="24"/>
          <w:szCs w:val="24"/>
          <w:lang w:val="en-GB" w:eastAsia="en-GB"/>
        </w:rPr>
      </w:pPr>
      <w:r w:rsidRPr="00B2740E">
        <w:rPr>
          <w:rFonts w:ascii="Times New Roman" w:hAnsi="Times New Roman"/>
          <w:sz w:val="24"/>
          <w:szCs w:val="24"/>
          <w:lang w:val="en-GB" w:eastAsia="en-GB"/>
        </w:rPr>
        <w:lastRenderedPageBreak/>
        <w:t>Sometimes you may decide not to take your work back to those you write about. In those cases, you should be able to defend your reasons for not seeking their responses (p.25).</w:t>
      </w:r>
    </w:p>
    <w:p w:rsidR="00FC4DC2" w:rsidRPr="00B2740E" w:rsidRDefault="00FC4DC2" w:rsidP="00FC4DC2">
      <w:pPr>
        <w:rPr>
          <w:rFonts w:ascii="Times New Roman" w:hAnsi="Times New Roman"/>
          <w:sz w:val="24"/>
          <w:szCs w:val="24"/>
        </w:rPr>
      </w:pPr>
    </w:p>
    <w:p w:rsidR="00FC4DC2" w:rsidRPr="00B2740E" w:rsidRDefault="00FC4DC2" w:rsidP="00FC4DC2">
      <w:pPr>
        <w:rPr>
          <w:rFonts w:ascii="Times New Roman" w:hAnsi="Times New Roman"/>
          <w:sz w:val="24"/>
          <w:szCs w:val="24"/>
        </w:rPr>
      </w:pPr>
      <w:r w:rsidRPr="00B2740E">
        <w:rPr>
          <w:rFonts w:ascii="Times New Roman" w:hAnsi="Times New Roman"/>
          <w:sz w:val="24"/>
          <w:szCs w:val="24"/>
        </w:rPr>
        <w:t xml:space="preserve">In defense of the inclusion in this research of </w:t>
      </w:r>
      <w:r w:rsidR="00297BEE">
        <w:rPr>
          <w:rFonts w:ascii="Times New Roman" w:hAnsi="Times New Roman"/>
          <w:iCs/>
          <w:sz w:val="24"/>
          <w:szCs w:val="24"/>
        </w:rPr>
        <w:t>my neighbor</w:t>
      </w:r>
      <w:r w:rsidR="00297BEE" w:rsidRPr="00B2740E">
        <w:rPr>
          <w:rFonts w:ascii="Times New Roman" w:hAnsi="Times New Roman"/>
          <w:iCs/>
          <w:sz w:val="24"/>
          <w:szCs w:val="24"/>
        </w:rPr>
        <w:t xml:space="preserve"> </w:t>
      </w:r>
      <w:r w:rsidRPr="00B2740E">
        <w:rPr>
          <w:rFonts w:ascii="Times New Roman" w:hAnsi="Times New Roman"/>
          <w:sz w:val="24"/>
          <w:szCs w:val="24"/>
        </w:rPr>
        <w:t xml:space="preserve">and the </w:t>
      </w:r>
      <w:proofErr w:type="spellStart"/>
      <w:r w:rsidRPr="00B2740E">
        <w:rPr>
          <w:rFonts w:ascii="Times New Roman" w:hAnsi="Times New Roman"/>
          <w:sz w:val="24"/>
          <w:szCs w:val="24"/>
        </w:rPr>
        <w:t>headteacher</w:t>
      </w:r>
      <w:proofErr w:type="spellEnd"/>
      <w:r w:rsidRPr="00B2740E">
        <w:rPr>
          <w:rFonts w:ascii="Times New Roman" w:hAnsi="Times New Roman"/>
          <w:sz w:val="24"/>
          <w:szCs w:val="24"/>
        </w:rPr>
        <w:t xml:space="preserve"> I wish to </w:t>
      </w:r>
      <w:r w:rsidR="001C04D6" w:rsidRPr="00B2740E">
        <w:rPr>
          <w:rFonts w:ascii="Times New Roman" w:hAnsi="Times New Roman"/>
          <w:sz w:val="24"/>
          <w:szCs w:val="24"/>
        </w:rPr>
        <w:t>emphasize</w:t>
      </w:r>
      <w:r w:rsidRPr="00B2740E">
        <w:rPr>
          <w:rFonts w:ascii="Times New Roman" w:hAnsi="Times New Roman"/>
          <w:sz w:val="24"/>
          <w:szCs w:val="24"/>
        </w:rPr>
        <w:t xml:space="preserve"> that in common with many </w:t>
      </w:r>
      <w:proofErr w:type="spellStart"/>
      <w:r w:rsidRPr="00B2740E">
        <w:rPr>
          <w:rFonts w:ascii="Times New Roman" w:hAnsi="Times New Roman"/>
          <w:sz w:val="24"/>
          <w:szCs w:val="24"/>
        </w:rPr>
        <w:t>autoethnographies</w:t>
      </w:r>
      <w:proofErr w:type="spellEnd"/>
      <w:r w:rsidRPr="00B2740E">
        <w:rPr>
          <w:rFonts w:ascii="Times New Roman" w:hAnsi="Times New Roman"/>
          <w:sz w:val="24"/>
          <w:szCs w:val="24"/>
        </w:rPr>
        <w:t>, this research is a retrospective reflection on a life event. I did not set out to engender the circumstances of the critical incident. It ex</w:t>
      </w:r>
      <w:r w:rsidR="00766738" w:rsidRPr="00B2740E">
        <w:rPr>
          <w:rFonts w:ascii="Times New Roman" w:hAnsi="Times New Roman"/>
          <w:sz w:val="24"/>
          <w:szCs w:val="24"/>
        </w:rPr>
        <w:t xml:space="preserve">isted before I thought to </w:t>
      </w:r>
      <w:r w:rsidR="001C04D6" w:rsidRPr="00B2740E">
        <w:rPr>
          <w:rFonts w:ascii="Times New Roman" w:hAnsi="Times New Roman"/>
          <w:sz w:val="24"/>
          <w:szCs w:val="24"/>
        </w:rPr>
        <w:t>utilize</w:t>
      </w:r>
      <w:r w:rsidRPr="00B2740E">
        <w:rPr>
          <w:rFonts w:ascii="Times New Roman" w:hAnsi="Times New Roman"/>
          <w:sz w:val="24"/>
          <w:szCs w:val="24"/>
        </w:rPr>
        <w:t xml:space="preserve"> it in the research and its influence on my life extends beyond this academic consideration. For example, well before I decided to research this event, I had discussed it with friends and some colleagues. In these discussions, I revealed the identities of all concerned. I reported the actions of the </w:t>
      </w:r>
      <w:proofErr w:type="spellStart"/>
      <w:r w:rsidRPr="00B2740E">
        <w:rPr>
          <w:rFonts w:ascii="Times New Roman" w:hAnsi="Times New Roman"/>
          <w:sz w:val="24"/>
          <w:szCs w:val="24"/>
        </w:rPr>
        <w:t>headteacher</w:t>
      </w:r>
      <w:proofErr w:type="spellEnd"/>
      <w:r w:rsidRPr="00B2740E">
        <w:rPr>
          <w:rFonts w:ascii="Times New Roman" w:hAnsi="Times New Roman"/>
          <w:sz w:val="24"/>
          <w:szCs w:val="24"/>
        </w:rPr>
        <w:t xml:space="preserve"> and </w:t>
      </w:r>
      <w:r w:rsidR="00297BEE">
        <w:rPr>
          <w:rFonts w:ascii="Times New Roman" w:hAnsi="Times New Roman"/>
          <w:iCs/>
          <w:sz w:val="24"/>
          <w:szCs w:val="24"/>
        </w:rPr>
        <w:t>my neighbor</w:t>
      </w:r>
      <w:r w:rsidRPr="00B2740E">
        <w:rPr>
          <w:rFonts w:ascii="Times New Roman" w:hAnsi="Times New Roman"/>
          <w:sz w:val="24"/>
          <w:szCs w:val="24"/>
        </w:rPr>
        <w:t xml:space="preserve"> to my teaching union and in doing so did not offer either man anonymity. </w:t>
      </w:r>
    </w:p>
    <w:p w:rsidR="00FC4DC2" w:rsidRPr="00B2740E" w:rsidRDefault="00FC4DC2" w:rsidP="00FC4DC2">
      <w:pPr>
        <w:rPr>
          <w:rFonts w:ascii="Times New Roman" w:hAnsi="Times New Roman"/>
          <w:sz w:val="24"/>
          <w:szCs w:val="24"/>
        </w:rPr>
      </w:pPr>
      <w:proofErr w:type="spellStart"/>
      <w:r w:rsidRPr="00B2740E">
        <w:rPr>
          <w:rFonts w:ascii="Times New Roman" w:hAnsi="Times New Roman"/>
          <w:sz w:val="24"/>
          <w:szCs w:val="24"/>
        </w:rPr>
        <w:t>Tolich</w:t>
      </w:r>
      <w:proofErr w:type="spellEnd"/>
      <w:r w:rsidRPr="00B2740E">
        <w:rPr>
          <w:rFonts w:ascii="Times New Roman" w:hAnsi="Times New Roman"/>
          <w:sz w:val="24"/>
          <w:szCs w:val="24"/>
        </w:rPr>
        <w:t xml:space="preserve"> (2010) cautions </w:t>
      </w:r>
      <w:proofErr w:type="spellStart"/>
      <w:r w:rsidRPr="00B2740E">
        <w:rPr>
          <w:rFonts w:ascii="Times New Roman" w:hAnsi="Times New Roman"/>
          <w:sz w:val="24"/>
          <w:szCs w:val="24"/>
        </w:rPr>
        <w:t>autoethnographers</w:t>
      </w:r>
      <w:proofErr w:type="spellEnd"/>
      <w:r w:rsidRPr="00B2740E">
        <w:rPr>
          <w:rFonts w:ascii="Times New Roman" w:hAnsi="Times New Roman"/>
          <w:sz w:val="24"/>
          <w:szCs w:val="24"/>
        </w:rPr>
        <w:t xml:space="preserve"> not to betray </w:t>
      </w:r>
      <w:r w:rsidR="00241A5F">
        <w:rPr>
          <w:rFonts w:ascii="Times New Roman" w:hAnsi="Times New Roman"/>
          <w:sz w:val="24"/>
          <w:szCs w:val="24"/>
        </w:rPr>
        <w:t xml:space="preserve">colleagues, </w:t>
      </w:r>
      <w:r w:rsidRPr="00B2740E">
        <w:rPr>
          <w:rFonts w:ascii="Times New Roman" w:hAnsi="Times New Roman"/>
          <w:sz w:val="24"/>
          <w:szCs w:val="24"/>
        </w:rPr>
        <w:t xml:space="preserve">friends and family through the portrayal of them in personal narratives. Whilst </w:t>
      </w:r>
      <w:proofErr w:type="spellStart"/>
      <w:r w:rsidRPr="00B2740E">
        <w:rPr>
          <w:rFonts w:ascii="Times New Roman" w:hAnsi="Times New Roman"/>
          <w:sz w:val="24"/>
          <w:szCs w:val="24"/>
        </w:rPr>
        <w:t>Tolich</w:t>
      </w:r>
      <w:proofErr w:type="spellEnd"/>
      <w:r w:rsidRPr="00B2740E">
        <w:rPr>
          <w:rFonts w:ascii="Times New Roman" w:hAnsi="Times New Roman"/>
          <w:sz w:val="24"/>
          <w:szCs w:val="24"/>
        </w:rPr>
        <w:t xml:space="preserve"> warns against “</w:t>
      </w:r>
      <w:r w:rsidRPr="00B2740E">
        <w:rPr>
          <w:rFonts w:ascii="Times New Roman" w:eastAsia="Times New Roman" w:hAnsi="Times New Roman"/>
          <w:sz w:val="24"/>
          <w:szCs w:val="24"/>
          <w:lang w:val="en-GB" w:eastAsia="en-GB"/>
        </w:rPr>
        <w:t xml:space="preserve">violating the internal confidentiality of relational others” (p.1599) </w:t>
      </w:r>
      <w:r w:rsidR="00F177E0">
        <w:rPr>
          <w:rFonts w:ascii="Times New Roman" w:eastAsia="Times New Roman" w:hAnsi="Times New Roman"/>
          <w:sz w:val="24"/>
          <w:szCs w:val="24"/>
          <w:lang w:val="en-GB" w:eastAsia="en-GB"/>
        </w:rPr>
        <w:t xml:space="preserve">stating </w:t>
      </w:r>
      <w:r w:rsidRPr="00B2740E">
        <w:rPr>
          <w:rFonts w:ascii="Times New Roman" w:eastAsia="Times New Roman" w:hAnsi="Times New Roman"/>
          <w:sz w:val="24"/>
          <w:szCs w:val="24"/>
          <w:lang w:val="en-GB" w:eastAsia="en-GB"/>
        </w:rPr>
        <w:t xml:space="preserve">that </w:t>
      </w:r>
      <w:r w:rsidRPr="00B2740E">
        <w:rPr>
          <w:rFonts w:ascii="Times New Roman" w:hAnsi="Times New Roman"/>
          <w:sz w:val="24"/>
          <w:szCs w:val="24"/>
        </w:rPr>
        <w:t xml:space="preserve">the “unsubstantiated therapeutic promise of </w:t>
      </w:r>
      <w:proofErr w:type="spellStart"/>
      <w:r w:rsidRPr="00B2740E">
        <w:rPr>
          <w:rFonts w:ascii="Times New Roman" w:hAnsi="Times New Roman"/>
          <w:sz w:val="24"/>
          <w:szCs w:val="24"/>
        </w:rPr>
        <w:t>autoethnography</w:t>
      </w:r>
      <w:proofErr w:type="spellEnd"/>
      <w:r w:rsidRPr="00B2740E">
        <w:rPr>
          <w:rFonts w:ascii="Times New Roman" w:hAnsi="Times New Roman"/>
          <w:sz w:val="24"/>
          <w:szCs w:val="24"/>
        </w:rPr>
        <w:t xml:space="preserve">” (p.1607) does not give the </w:t>
      </w:r>
      <w:proofErr w:type="spellStart"/>
      <w:r w:rsidRPr="00B2740E">
        <w:rPr>
          <w:rFonts w:ascii="Times New Roman" w:hAnsi="Times New Roman"/>
          <w:sz w:val="24"/>
          <w:szCs w:val="24"/>
        </w:rPr>
        <w:t>autoethnographer</w:t>
      </w:r>
      <w:proofErr w:type="spellEnd"/>
      <w:r w:rsidRPr="00B2740E">
        <w:rPr>
          <w:rFonts w:ascii="Times New Roman" w:hAnsi="Times New Roman"/>
          <w:sz w:val="24"/>
          <w:szCs w:val="24"/>
        </w:rPr>
        <w:t xml:space="preserve"> the right to disregard the “ethical rights of those perpetrators who caused the harm” (ibid.). According to </w:t>
      </w:r>
      <w:proofErr w:type="spellStart"/>
      <w:r w:rsidRPr="00B2740E">
        <w:rPr>
          <w:rFonts w:ascii="Times New Roman" w:hAnsi="Times New Roman"/>
          <w:sz w:val="24"/>
          <w:szCs w:val="24"/>
        </w:rPr>
        <w:t>Muncey</w:t>
      </w:r>
      <w:proofErr w:type="spellEnd"/>
      <w:r w:rsidRPr="00B2740E">
        <w:rPr>
          <w:rFonts w:ascii="Times New Roman" w:hAnsi="Times New Roman"/>
          <w:sz w:val="24"/>
          <w:szCs w:val="24"/>
        </w:rPr>
        <w:t xml:space="preserve"> (2008), one of the defining features of </w:t>
      </w:r>
      <w:proofErr w:type="spellStart"/>
      <w:r w:rsidRPr="00B2740E">
        <w:rPr>
          <w:rFonts w:ascii="Times New Roman" w:hAnsi="Times New Roman"/>
          <w:sz w:val="24"/>
          <w:szCs w:val="24"/>
        </w:rPr>
        <w:t>autoethnography</w:t>
      </w:r>
      <w:proofErr w:type="spellEnd"/>
      <w:r w:rsidRPr="00B2740E">
        <w:rPr>
          <w:rFonts w:ascii="Times New Roman" w:hAnsi="Times New Roman"/>
          <w:sz w:val="24"/>
          <w:szCs w:val="24"/>
        </w:rPr>
        <w:t xml:space="preserve"> is its ability to give a voice to those silenced or </w:t>
      </w:r>
      <w:r w:rsidR="001C04D6" w:rsidRPr="00B2740E">
        <w:rPr>
          <w:rFonts w:ascii="Times New Roman" w:hAnsi="Times New Roman"/>
          <w:sz w:val="24"/>
          <w:szCs w:val="24"/>
        </w:rPr>
        <w:t>marginalized</w:t>
      </w:r>
      <w:r w:rsidRPr="00B2740E">
        <w:rPr>
          <w:rFonts w:ascii="Times New Roman" w:hAnsi="Times New Roman"/>
          <w:sz w:val="24"/>
          <w:szCs w:val="24"/>
        </w:rPr>
        <w:t xml:space="preserve"> by those who are more powerful. When ethics determine that the perpetrator must be protected, the power remains with the perpetrator and the victim continues to be silenced. It is my contention then that to deny an individual the opportunity to explore their own story is in itself an act of oppression. Victims of domestic abuse (Olson, 2004), rape (</w:t>
      </w:r>
      <w:proofErr w:type="spellStart"/>
      <w:r w:rsidRPr="00B2740E">
        <w:rPr>
          <w:rFonts w:ascii="Times New Roman" w:hAnsi="Times New Roman"/>
          <w:sz w:val="24"/>
          <w:szCs w:val="24"/>
        </w:rPr>
        <w:t>Brison</w:t>
      </w:r>
      <w:proofErr w:type="spellEnd"/>
      <w:r w:rsidRPr="00B2740E">
        <w:rPr>
          <w:rFonts w:ascii="Times New Roman" w:hAnsi="Times New Roman"/>
          <w:sz w:val="24"/>
          <w:szCs w:val="24"/>
        </w:rPr>
        <w:t>, 200</w:t>
      </w:r>
      <w:r w:rsidR="005E7741">
        <w:rPr>
          <w:rFonts w:ascii="Times New Roman" w:hAnsi="Times New Roman"/>
          <w:sz w:val="24"/>
          <w:szCs w:val="24"/>
        </w:rPr>
        <w:t>2</w:t>
      </w:r>
      <w:r w:rsidRPr="00B2740E">
        <w:rPr>
          <w:rFonts w:ascii="Times New Roman" w:hAnsi="Times New Roman"/>
          <w:sz w:val="24"/>
          <w:szCs w:val="24"/>
        </w:rPr>
        <w:t xml:space="preserve">; Curry, 2010) and homophobia (McLaurin, 2003; Adams, 2012) have all been given a voice through </w:t>
      </w:r>
      <w:proofErr w:type="spellStart"/>
      <w:r w:rsidRPr="00B2740E">
        <w:rPr>
          <w:rFonts w:ascii="Times New Roman" w:hAnsi="Times New Roman"/>
          <w:sz w:val="24"/>
          <w:szCs w:val="24"/>
        </w:rPr>
        <w:t>autoethnography</w:t>
      </w:r>
      <w:proofErr w:type="spellEnd"/>
      <w:r w:rsidRPr="00B2740E">
        <w:rPr>
          <w:rFonts w:ascii="Times New Roman" w:hAnsi="Times New Roman"/>
          <w:sz w:val="24"/>
          <w:szCs w:val="24"/>
        </w:rPr>
        <w:t xml:space="preserve">. None of these authors </w:t>
      </w:r>
      <w:r w:rsidR="00F177E0">
        <w:rPr>
          <w:rFonts w:ascii="Times New Roman" w:hAnsi="Times New Roman"/>
          <w:sz w:val="24"/>
          <w:szCs w:val="24"/>
        </w:rPr>
        <w:t xml:space="preserve">to my knowledge </w:t>
      </w:r>
      <w:r w:rsidRPr="00B2740E">
        <w:rPr>
          <w:rFonts w:ascii="Times New Roman" w:hAnsi="Times New Roman"/>
          <w:sz w:val="24"/>
          <w:szCs w:val="24"/>
        </w:rPr>
        <w:t xml:space="preserve">gained the consent of their oppressors but, in proceeding without it, each has </w:t>
      </w:r>
      <w:r w:rsidRPr="00D94F3A">
        <w:rPr>
          <w:rFonts w:ascii="Times New Roman" w:hAnsi="Times New Roman"/>
          <w:sz w:val="24"/>
          <w:szCs w:val="24"/>
          <w:highlight w:val="yellow"/>
        </w:rPr>
        <w:t>made a new and valuable contribution to academic understanding about these issues</w:t>
      </w:r>
      <w:r w:rsidR="00CA5FB3" w:rsidRPr="00D94F3A">
        <w:rPr>
          <w:rFonts w:ascii="Times New Roman" w:hAnsi="Times New Roman"/>
          <w:sz w:val="24"/>
          <w:szCs w:val="24"/>
          <w:highlight w:val="yellow"/>
        </w:rPr>
        <w:t xml:space="preserve"> from which others can learn (</w:t>
      </w:r>
      <w:proofErr w:type="spellStart"/>
      <w:r w:rsidR="00CA5FB3" w:rsidRPr="00D94F3A">
        <w:rPr>
          <w:rFonts w:ascii="Times New Roman" w:hAnsi="Times New Roman"/>
          <w:sz w:val="24"/>
          <w:szCs w:val="24"/>
          <w:highlight w:val="yellow"/>
        </w:rPr>
        <w:t>Humpreys</w:t>
      </w:r>
      <w:proofErr w:type="spellEnd"/>
      <w:r w:rsidR="00CA5FB3" w:rsidRPr="00D94F3A">
        <w:rPr>
          <w:rFonts w:ascii="Times New Roman" w:hAnsi="Times New Roman"/>
          <w:sz w:val="24"/>
          <w:szCs w:val="24"/>
          <w:highlight w:val="yellow"/>
        </w:rPr>
        <w:t>, 2005)</w:t>
      </w:r>
      <w:r w:rsidRPr="00B2740E">
        <w:rPr>
          <w:rFonts w:ascii="Times New Roman" w:hAnsi="Times New Roman"/>
          <w:sz w:val="24"/>
          <w:szCs w:val="24"/>
        </w:rPr>
        <w:t xml:space="preserve">. I hope that in following the lead of these more established </w:t>
      </w:r>
      <w:proofErr w:type="spellStart"/>
      <w:r w:rsidRPr="00B2740E">
        <w:rPr>
          <w:rFonts w:ascii="Times New Roman" w:hAnsi="Times New Roman"/>
          <w:sz w:val="24"/>
          <w:szCs w:val="24"/>
        </w:rPr>
        <w:t>autoethnographers</w:t>
      </w:r>
      <w:proofErr w:type="spellEnd"/>
      <w:r w:rsidRPr="00B2740E">
        <w:rPr>
          <w:rFonts w:ascii="Times New Roman" w:hAnsi="Times New Roman"/>
          <w:sz w:val="24"/>
          <w:szCs w:val="24"/>
        </w:rPr>
        <w:t>, I too might contribute a new voice</w:t>
      </w:r>
      <w:r w:rsidR="00CA5FB3">
        <w:rPr>
          <w:rFonts w:ascii="Times New Roman" w:hAnsi="Times New Roman"/>
          <w:sz w:val="24"/>
          <w:szCs w:val="24"/>
        </w:rPr>
        <w:t xml:space="preserve"> </w:t>
      </w:r>
    </w:p>
    <w:p w:rsidR="00FC4DC2" w:rsidRPr="00B2740E" w:rsidRDefault="00FC4DC2" w:rsidP="00FC4DC2">
      <w:pPr>
        <w:autoSpaceDE w:val="0"/>
        <w:autoSpaceDN w:val="0"/>
        <w:adjustRightInd w:val="0"/>
        <w:spacing w:after="0"/>
        <w:rPr>
          <w:rFonts w:ascii="Times New Roman" w:hAnsi="Times New Roman"/>
          <w:sz w:val="24"/>
          <w:szCs w:val="24"/>
          <w:lang w:val="en-GB" w:eastAsia="en-GB"/>
        </w:rPr>
      </w:pPr>
      <w:r w:rsidRPr="00B2740E">
        <w:rPr>
          <w:rFonts w:ascii="Times New Roman" w:hAnsi="Times New Roman"/>
          <w:sz w:val="24"/>
          <w:szCs w:val="24"/>
        </w:rPr>
        <w:t xml:space="preserve">Medford (2006) recommends that </w:t>
      </w:r>
      <w:proofErr w:type="spellStart"/>
      <w:r w:rsidRPr="00B2740E">
        <w:rPr>
          <w:rFonts w:ascii="Times New Roman" w:hAnsi="Times New Roman"/>
          <w:sz w:val="24"/>
          <w:szCs w:val="24"/>
        </w:rPr>
        <w:t>autoethnographers</w:t>
      </w:r>
      <w:proofErr w:type="spellEnd"/>
      <w:r w:rsidRPr="00B2740E">
        <w:rPr>
          <w:rFonts w:ascii="Times New Roman" w:hAnsi="Times New Roman"/>
          <w:sz w:val="24"/>
          <w:szCs w:val="24"/>
        </w:rPr>
        <w:t xml:space="preserve"> should not </w:t>
      </w:r>
      <w:r w:rsidRPr="00B2740E">
        <w:rPr>
          <w:rFonts w:ascii="Times New Roman" w:hAnsi="Times New Roman"/>
          <w:sz w:val="24"/>
          <w:szCs w:val="24"/>
          <w:lang w:val="en-GB" w:eastAsia="en-GB"/>
        </w:rPr>
        <w:t xml:space="preserve">publish anything they would not show to the other persons mentioned in the text and this is fully supported by </w:t>
      </w:r>
      <w:proofErr w:type="spellStart"/>
      <w:r w:rsidRPr="00B2740E">
        <w:rPr>
          <w:rFonts w:ascii="Times New Roman" w:hAnsi="Times New Roman"/>
          <w:sz w:val="24"/>
          <w:szCs w:val="24"/>
          <w:lang w:val="en-GB" w:eastAsia="en-GB"/>
        </w:rPr>
        <w:t>Tolich</w:t>
      </w:r>
      <w:proofErr w:type="spellEnd"/>
      <w:r w:rsidRPr="00B2740E">
        <w:rPr>
          <w:rFonts w:ascii="Times New Roman" w:hAnsi="Times New Roman"/>
          <w:sz w:val="24"/>
          <w:szCs w:val="24"/>
          <w:lang w:val="en-GB" w:eastAsia="en-GB"/>
        </w:rPr>
        <w:t xml:space="preserve"> (2010)</w:t>
      </w:r>
      <w:r w:rsidR="00F177E0">
        <w:rPr>
          <w:rFonts w:ascii="Times New Roman" w:hAnsi="Times New Roman"/>
          <w:sz w:val="24"/>
          <w:szCs w:val="24"/>
          <w:lang w:val="en-GB" w:eastAsia="en-GB"/>
        </w:rPr>
        <w:t xml:space="preserve"> and Sikes (2015)</w:t>
      </w:r>
      <w:r w:rsidRPr="00B2740E">
        <w:rPr>
          <w:rFonts w:ascii="Times New Roman" w:hAnsi="Times New Roman"/>
          <w:sz w:val="24"/>
          <w:szCs w:val="24"/>
          <w:lang w:val="en-GB" w:eastAsia="en-GB"/>
        </w:rPr>
        <w:t>. Even though I have not had the opportunity to share the contents of this thesis with the main protagonists in</w:t>
      </w:r>
      <w:r w:rsidR="00766738" w:rsidRPr="00B2740E">
        <w:rPr>
          <w:rFonts w:ascii="Times New Roman" w:hAnsi="Times New Roman"/>
          <w:sz w:val="24"/>
          <w:szCs w:val="24"/>
          <w:lang w:val="en-GB" w:eastAsia="en-GB"/>
        </w:rPr>
        <w:t xml:space="preserve"> the critical incident</w:t>
      </w:r>
      <w:r w:rsidRPr="00B2740E">
        <w:rPr>
          <w:rFonts w:ascii="Times New Roman" w:hAnsi="Times New Roman"/>
          <w:sz w:val="24"/>
          <w:szCs w:val="24"/>
          <w:lang w:val="en-GB" w:eastAsia="en-GB"/>
        </w:rPr>
        <w:t xml:space="preserve">, I too believe that Medford’s advice is sound. Though Medford doubts that the protagonist in her story, her Mother, would </w:t>
      </w:r>
      <w:r w:rsidRPr="00B2740E">
        <w:rPr>
          <w:rFonts w:ascii="Times New Roman" w:hAnsi="Times New Roman"/>
          <w:sz w:val="24"/>
          <w:szCs w:val="24"/>
          <w:lang w:val="en-GB" w:eastAsia="en-GB"/>
        </w:rPr>
        <w:lastRenderedPageBreak/>
        <w:t xml:space="preserve">ever “seek out a subscription to </w:t>
      </w:r>
      <w:r w:rsidRPr="00B2740E">
        <w:rPr>
          <w:rFonts w:ascii="Times New Roman" w:hAnsi="Times New Roman"/>
          <w:i/>
          <w:iCs/>
          <w:sz w:val="24"/>
          <w:szCs w:val="24"/>
          <w:lang w:val="en-GB" w:eastAsia="en-GB"/>
        </w:rPr>
        <w:t xml:space="preserve">Qualitative Inquiry” </w:t>
      </w:r>
      <w:r w:rsidRPr="00B2740E">
        <w:rPr>
          <w:rFonts w:ascii="Times New Roman" w:hAnsi="Times New Roman"/>
          <w:iCs/>
          <w:sz w:val="24"/>
          <w:szCs w:val="24"/>
          <w:lang w:val="en-GB" w:eastAsia="en-GB"/>
        </w:rPr>
        <w:t>(p.860)</w:t>
      </w:r>
      <w:r w:rsidRPr="00B2740E">
        <w:rPr>
          <w:rFonts w:ascii="Times New Roman" w:hAnsi="Times New Roman"/>
          <w:sz w:val="24"/>
          <w:szCs w:val="24"/>
        </w:rPr>
        <w:t xml:space="preserve">, </w:t>
      </w:r>
      <w:r w:rsidRPr="00B2740E">
        <w:rPr>
          <w:rFonts w:ascii="Times New Roman" w:hAnsi="Times New Roman"/>
          <w:sz w:val="24"/>
          <w:szCs w:val="24"/>
          <w:lang w:val="en-GB" w:eastAsia="en-GB"/>
        </w:rPr>
        <w:t xml:space="preserve">I recognise that it is possible that </w:t>
      </w:r>
      <w:r w:rsidR="00297BEE">
        <w:rPr>
          <w:rFonts w:ascii="Times New Roman" w:hAnsi="Times New Roman"/>
          <w:iCs/>
          <w:sz w:val="24"/>
          <w:szCs w:val="24"/>
        </w:rPr>
        <w:t>my neighbor</w:t>
      </w:r>
      <w:r w:rsidR="00297BEE" w:rsidRPr="00B2740E">
        <w:rPr>
          <w:rFonts w:ascii="Times New Roman" w:hAnsi="Times New Roman"/>
          <w:iCs/>
          <w:sz w:val="24"/>
          <w:szCs w:val="24"/>
        </w:rPr>
        <w:t xml:space="preserve"> </w:t>
      </w:r>
      <w:r w:rsidRPr="00B2740E">
        <w:rPr>
          <w:rFonts w:ascii="Times New Roman" w:hAnsi="Times New Roman"/>
          <w:sz w:val="24"/>
          <w:szCs w:val="24"/>
          <w:lang w:val="en-GB" w:eastAsia="en-GB"/>
        </w:rPr>
        <w:t xml:space="preserve">and the </w:t>
      </w:r>
      <w:proofErr w:type="spellStart"/>
      <w:r w:rsidRPr="00B2740E">
        <w:rPr>
          <w:rFonts w:ascii="Times New Roman" w:hAnsi="Times New Roman"/>
          <w:sz w:val="24"/>
          <w:szCs w:val="24"/>
          <w:lang w:val="en-GB" w:eastAsia="en-GB"/>
        </w:rPr>
        <w:t>headteacher</w:t>
      </w:r>
      <w:proofErr w:type="spellEnd"/>
      <w:r w:rsidRPr="00B2740E">
        <w:rPr>
          <w:rFonts w:ascii="Times New Roman" w:hAnsi="Times New Roman"/>
          <w:sz w:val="24"/>
          <w:szCs w:val="24"/>
          <w:lang w:val="en-GB" w:eastAsia="en-GB"/>
        </w:rPr>
        <w:t xml:space="preserve"> may come across </w:t>
      </w:r>
      <w:r w:rsidR="00766738" w:rsidRPr="00B2740E">
        <w:rPr>
          <w:rFonts w:ascii="Times New Roman" w:hAnsi="Times New Roman"/>
          <w:sz w:val="24"/>
          <w:szCs w:val="24"/>
          <w:lang w:val="en-GB" w:eastAsia="en-GB"/>
        </w:rPr>
        <w:t xml:space="preserve">my work </w:t>
      </w:r>
      <w:r w:rsidRPr="00B2740E">
        <w:rPr>
          <w:rFonts w:ascii="Times New Roman" w:hAnsi="Times New Roman"/>
          <w:sz w:val="24"/>
          <w:szCs w:val="24"/>
          <w:lang w:val="en-GB" w:eastAsia="en-GB"/>
        </w:rPr>
        <w:t xml:space="preserve">one day. I would welcome this should it happen and so in that respect I am prepared to expose my version of events without censor to </w:t>
      </w:r>
      <w:r w:rsidR="00297BEE">
        <w:rPr>
          <w:rFonts w:ascii="Times New Roman" w:hAnsi="Times New Roman"/>
          <w:iCs/>
          <w:sz w:val="24"/>
          <w:szCs w:val="24"/>
        </w:rPr>
        <w:t>my neighbor</w:t>
      </w:r>
      <w:r w:rsidR="00297BEE" w:rsidRPr="00B2740E">
        <w:rPr>
          <w:rFonts w:ascii="Times New Roman" w:hAnsi="Times New Roman"/>
          <w:iCs/>
          <w:sz w:val="24"/>
          <w:szCs w:val="24"/>
        </w:rPr>
        <w:t xml:space="preserve"> </w:t>
      </w:r>
      <w:r w:rsidRPr="00B2740E">
        <w:rPr>
          <w:rFonts w:ascii="Times New Roman" w:hAnsi="Times New Roman"/>
          <w:sz w:val="24"/>
          <w:szCs w:val="24"/>
          <w:lang w:val="en-GB" w:eastAsia="en-GB"/>
        </w:rPr>
        <w:t xml:space="preserve">and the </w:t>
      </w:r>
      <w:proofErr w:type="spellStart"/>
      <w:r w:rsidRPr="00B2740E">
        <w:rPr>
          <w:rFonts w:ascii="Times New Roman" w:hAnsi="Times New Roman"/>
          <w:sz w:val="24"/>
          <w:szCs w:val="24"/>
          <w:lang w:val="en-GB" w:eastAsia="en-GB"/>
        </w:rPr>
        <w:t>headteacher</w:t>
      </w:r>
      <w:proofErr w:type="spellEnd"/>
      <w:r w:rsidRPr="00B2740E">
        <w:rPr>
          <w:rFonts w:ascii="Times New Roman" w:hAnsi="Times New Roman"/>
          <w:sz w:val="24"/>
          <w:szCs w:val="24"/>
          <w:lang w:val="en-GB" w:eastAsia="en-GB"/>
        </w:rPr>
        <w:t xml:space="preserve">. </w:t>
      </w:r>
    </w:p>
    <w:p w:rsidR="00FC4DC2" w:rsidRPr="00B2740E" w:rsidRDefault="00FC4DC2" w:rsidP="00FC4DC2">
      <w:pPr>
        <w:autoSpaceDE w:val="0"/>
        <w:autoSpaceDN w:val="0"/>
        <w:adjustRightInd w:val="0"/>
        <w:spacing w:after="0"/>
        <w:rPr>
          <w:rFonts w:ascii="Times New Roman" w:hAnsi="Times New Roman"/>
          <w:sz w:val="24"/>
          <w:szCs w:val="24"/>
          <w:lang w:val="en-GB" w:eastAsia="en-GB"/>
        </w:rPr>
      </w:pPr>
    </w:p>
    <w:p w:rsidR="00FC4DC2" w:rsidRPr="00B2740E" w:rsidRDefault="00FC4DC2" w:rsidP="00FC4DC2">
      <w:pPr>
        <w:rPr>
          <w:rFonts w:ascii="Times New Roman" w:hAnsi="Times New Roman"/>
          <w:sz w:val="24"/>
          <w:szCs w:val="24"/>
        </w:rPr>
      </w:pPr>
      <w:r w:rsidRPr="00B2740E">
        <w:rPr>
          <w:rFonts w:ascii="Times New Roman" w:hAnsi="Times New Roman"/>
          <w:sz w:val="24"/>
          <w:szCs w:val="24"/>
          <w:lang w:val="en-GB" w:eastAsia="en-GB"/>
        </w:rPr>
        <w:t xml:space="preserve">It is important to stress, however, that whilst I have not sought the consent of </w:t>
      </w:r>
      <w:r w:rsidR="00297BEE">
        <w:rPr>
          <w:rFonts w:ascii="Times New Roman" w:hAnsi="Times New Roman"/>
          <w:iCs/>
          <w:sz w:val="24"/>
          <w:szCs w:val="24"/>
        </w:rPr>
        <w:t>my neighbor</w:t>
      </w:r>
      <w:r w:rsidR="00297BEE" w:rsidRPr="00B2740E">
        <w:rPr>
          <w:rFonts w:ascii="Times New Roman" w:hAnsi="Times New Roman"/>
          <w:iCs/>
          <w:sz w:val="24"/>
          <w:szCs w:val="24"/>
        </w:rPr>
        <w:t xml:space="preserve"> </w:t>
      </w:r>
      <w:r w:rsidRPr="00B2740E">
        <w:rPr>
          <w:rFonts w:ascii="Times New Roman" w:hAnsi="Times New Roman"/>
          <w:sz w:val="24"/>
          <w:szCs w:val="24"/>
          <w:lang w:val="en-GB" w:eastAsia="en-GB"/>
        </w:rPr>
        <w:t xml:space="preserve">and the </w:t>
      </w:r>
      <w:proofErr w:type="spellStart"/>
      <w:r w:rsidRPr="00B2740E">
        <w:rPr>
          <w:rFonts w:ascii="Times New Roman" w:hAnsi="Times New Roman"/>
          <w:sz w:val="24"/>
          <w:szCs w:val="24"/>
          <w:lang w:val="en-GB" w:eastAsia="en-GB"/>
        </w:rPr>
        <w:t>headteacher</w:t>
      </w:r>
      <w:proofErr w:type="spellEnd"/>
      <w:r w:rsidRPr="00B2740E">
        <w:rPr>
          <w:rFonts w:ascii="Times New Roman" w:hAnsi="Times New Roman"/>
          <w:sz w:val="24"/>
          <w:szCs w:val="24"/>
          <w:lang w:val="en-GB" w:eastAsia="en-GB"/>
        </w:rPr>
        <w:t>, I fully recogni</w:t>
      </w:r>
      <w:r w:rsidR="00F177E0">
        <w:rPr>
          <w:rFonts w:ascii="Times New Roman" w:hAnsi="Times New Roman"/>
          <w:sz w:val="24"/>
          <w:szCs w:val="24"/>
          <w:lang w:val="en-GB" w:eastAsia="en-GB"/>
        </w:rPr>
        <w:t>z</w:t>
      </w:r>
      <w:r w:rsidRPr="00B2740E">
        <w:rPr>
          <w:rFonts w:ascii="Times New Roman" w:hAnsi="Times New Roman"/>
          <w:sz w:val="24"/>
          <w:szCs w:val="24"/>
          <w:lang w:val="en-GB" w:eastAsia="en-GB"/>
        </w:rPr>
        <w:t xml:space="preserve">e that I have a responsibility to them as the author of this research. </w:t>
      </w:r>
      <w:r w:rsidR="00A36595">
        <w:rPr>
          <w:rFonts w:ascii="Times New Roman" w:hAnsi="Times New Roman"/>
          <w:sz w:val="24"/>
          <w:szCs w:val="24"/>
          <w:lang w:val="en-GB" w:eastAsia="en-GB"/>
        </w:rPr>
        <w:t xml:space="preserve">I also have a responsibility to the school community in which this research is based. </w:t>
      </w:r>
      <w:r w:rsidRPr="00B2740E">
        <w:rPr>
          <w:rFonts w:ascii="Times New Roman" w:hAnsi="Times New Roman"/>
          <w:sz w:val="24"/>
          <w:szCs w:val="24"/>
          <w:lang w:val="en-GB" w:eastAsia="en-GB"/>
        </w:rPr>
        <w:t xml:space="preserve">I have committed to tell my story with moral integrity and to that end have </w:t>
      </w:r>
      <w:proofErr w:type="spellStart"/>
      <w:r w:rsidRPr="00B2740E">
        <w:rPr>
          <w:rFonts w:ascii="Times New Roman" w:hAnsi="Times New Roman"/>
          <w:sz w:val="24"/>
          <w:szCs w:val="24"/>
          <w:lang w:val="en-GB" w:eastAsia="en-GB"/>
        </w:rPr>
        <w:t>endeavored</w:t>
      </w:r>
      <w:proofErr w:type="spellEnd"/>
      <w:r w:rsidRPr="00B2740E">
        <w:rPr>
          <w:rFonts w:ascii="Times New Roman" w:hAnsi="Times New Roman"/>
          <w:sz w:val="24"/>
          <w:szCs w:val="24"/>
          <w:lang w:val="en-GB" w:eastAsia="en-GB"/>
        </w:rPr>
        <w:t xml:space="preserve"> throughout to avoid overt criticism of either man. Throughout </w:t>
      </w:r>
      <w:r w:rsidR="00766738" w:rsidRPr="00B2740E">
        <w:rPr>
          <w:rFonts w:ascii="Times New Roman" w:hAnsi="Times New Roman"/>
          <w:sz w:val="24"/>
          <w:szCs w:val="24"/>
          <w:lang w:val="en-GB" w:eastAsia="en-GB"/>
        </w:rPr>
        <w:t xml:space="preserve">the research </w:t>
      </w:r>
      <w:r w:rsidRPr="00B2740E">
        <w:rPr>
          <w:rFonts w:ascii="Times New Roman" w:hAnsi="Times New Roman"/>
          <w:sz w:val="24"/>
          <w:szCs w:val="24"/>
          <w:lang w:val="en-GB" w:eastAsia="en-GB"/>
        </w:rPr>
        <w:t>I remind</w:t>
      </w:r>
      <w:r w:rsidR="00766738" w:rsidRPr="00B2740E">
        <w:rPr>
          <w:rFonts w:ascii="Times New Roman" w:hAnsi="Times New Roman"/>
          <w:sz w:val="24"/>
          <w:szCs w:val="24"/>
          <w:lang w:val="en-GB" w:eastAsia="en-GB"/>
        </w:rPr>
        <w:t>ed</w:t>
      </w:r>
      <w:r w:rsidRPr="00B2740E">
        <w:rPr>
          <w:rFonts w:ascii="Times New Roman" w:hAnsi="Times New Roman"/>
          <w:sz w:val="24"/>
          <w:szCs w:val="24"/>
          <w:lang w:val="en-GB" w:eastAsia="en-GB"/>
        </w:rPr>
        <w:t xml:space="preserve"> the reader that my account of events is interpretative, coloured by my past experience. I present only my version of the critical incident and </w:t>
      </w:r>
      <w:r w:rsidR="00297BEE">
        <w:rPr>
          <w:rFonts w:ascii="Times New Roman" w:hAnsi="Times New Roman"/>
          <w:iCs/>
          <w:sz w:val="24"/>
          <w:szCs w:val="24"/>
        </w:rPr>
        <w:t>my neighbor</w:t>
      </w:r>
      <w:r w:rsidR="00297BEE" w:rsidRPr="00B2740E">
        <w:rPr>
          <w:rFonts w:ascii="Times New Roman" w:hAnsi="Times New Roman"/>
          <w:iCs/>
          <w:sz w:val="24"/>
          <w:szCs w:val="24"/>
        </w:rPr>
        <w:t xml:space="preserve"> </w:t>
      </w:r>
      <w:r w:rsidRPr="00B2740E">
        <w:rPr>
          <w:rFonts w:ascii="Times New Roman" w:hAnsi="Times New Roman"/>
          <w:sz w:val="24"/>
          <w:szCs w:val="24"/>
          <w:lang w:val="en-GB" w:eastAsia="en-GB"/>
        </w:rPr>
        <w:t xml:space="preserve">and the </w:t>
      </w:r>
      <w:proofErr w:type="spellStart"/>
      <w:r w:rsidRPr="00B2740E">
        <w:rPr>
          <w:rFonts w:ascii="Times New Roman" w:hAnsi="Times New Roman"/>
          <w:sz w:val="24"/>
          <w:szCs w:val="24"/>
          <w:lang w:val="en-GB" w:eastAsia="en-GB"/>
        </w:rPr>
        <w:t>headteacher</w:t>
      </w:r>
      <w:proofErr w:type="spellEnd"/>
      <w:r w:rsidRPr="00B2740E">
        <w:rPr>
          <w:rFonts w:ascii="Times New Roman" w:hAnsi="Times New Roman"/>
          <w:sz w:val="24"/>
          <w:szCs w:val="24"/>
          <w:lang w:val="en-GB" w:eastAsia="en-GB"/>
        </w:rPr>
        <w:t xml:space="preserve"> along with all others featuring in it </w:t>
      </w:r>
      <w:r w:rsidRPr="00B2740E">
        <w:rPr>
          <w:rFonts w:ascii="Times New Roman" w:hAnsi="Times New Roman"/>
          <w:sz w:val="24"/>
          <w:szCs w:val="24"/>
        </w:rPr>
        <w:t xml:space="preserve">are only partial and fragmented representations of people I have known. They exist in </w:t>
      </w:r>
      <w:r w:rsidR="00766738" w:rsidRPr="00B2740E">
        <w:rPr>
          <w:rFonts w:ascii="Times New Roman" w:hAnsi="Times New Roman"/>
          <w:sz w:val="24"/>
          <w:szCs w:val="24"/>
        </w:rPr>
        <w:t xml:space="preserve">the writing </w:t>
      </w:r>
      <w:r w:rsidR="00241A5F">
        <w:rPr>
          <w:rFonts w:ascii="Times New Roman" w:hAnsi="Times New Roman"/>
          <w:sz w:val="24"/>
          <w:szCs w:val="24"/>
        </w:rPr>
        <w:t xml:space="preserve">only </w:t>
      </w:r>
      <w:r w:rsidRPr="00B2740E">
        <w:rPr>
          <w:rFonts w:ascii="Times New Roman" w:hAnsi="Times New Roman"/>
          <w:sz w:val="24"/>
          <w:szCs w:val="24"/>
        </w:rPr>
        <w:t xml:space="preserve">to help me explore a </w:t>
      </w:r>
      <w:r w:rsidR="00241A5F">
        <w:rPr>
          <w:rFonts w:ascii="Times New Roman" w:hAnsi="Times New Roman"/>
          <w:sz w:val="24"/>
          <w:szCs w:val="24"/>
        </w:rPr>
        <w:t xml:space="preserve">workplace </w:t>
      </w:r>
      <w:r w:rsidRPr="00B2740E">
        <w:rPr>
          <w:rFonts w:ascii="Times New Roman" w:hAnsi="Times New Roman"/>
          <w:sz w:val="24"/>
          <w:szCs w:val="24"/>
        </w:rPr>
        <w:t>issue and learn more about myself.</w:t>
      </w:r>
    </w:p>
    <w:p w:rsidR="00FC4DC2" w:rsidRPr="00B2740E" w:rsidRDefault="00FC4DC2" w:rsidP="007C77A5">
      <w:pPr>
        <w:rPr>
          <w:rFonts w:ascii="Times New Roman" w:hAnsi="Times New Roman"/>
          <w:sz w:val="24"/>
          <w:szCs w:val="24"/>
        </w:rPr>
      </w:pPr>
      <w:r w:rsidRPr="00B2740E">
        <w:rPr>
          <w:rFonts w:ascii="Times New Roman" w:hAnsi="Times New Roman"/>
          <w:sz w:val="24"/>
          <w:szCs w:val="24"/>
          <w:lang w:val="en-GB" w:eastAsia="en-GB"/>
        </w:rPr>
        <w:t xml:space="preserve"> I have striven to do everything possible to protect </w:t>
      </w:r>
      <w:r w:rsidRPr="00B2740E">
        <w:rPr>
          <w:rFonts w:ascii="Times New Roman" w:hAnsi="Times New Roman"/>
          <w:sz w:val="24"/>
          <w:szCs w:val="24"/>
        </w:rPr>
        <w:t xml:space="preserve">the identities of </w:t>
      </w:r>
      <w:r w:rsidR="00297BEE">
        <w:rPr>
          <w:rFonts w:ascii="Times New Roman" w:hAnsi="Times New Roman"/>
          <w:iCs/>
          <w:sz w:val="24"/>
          <w:szCs w:val="24"/>
        </w:rPr>
        <w:t>my neighbor</w:t>
      </w:r>
      <w:r w:rsidRPr="00B2740E">
        <w:rPr>
          <w:rFonts w:ascii="Times New Roman" w:hAnsi="Times New Roman"/>
          <w:sz w:val="24"/>
          <w:szCs w:val="24"/>
        </w:rPr>
        <w:t xml:space="preserve">, the </w:t>
      </w:r>
      <w:proofErr w:type="spellStart"/>
      <w:r w:rsidRPr="00B2740E">
        <w:rPr>
          <w:rFonts w:ascii="Times New Roman" w:hAnsi="Times New Roman"/>
          <w:sz w:val="24"/>
          <w:szCs w:val="24"/>
        </w:rPr>
        <w:t>headteacher</w:t>
      </w:r>
      <w:proofErr w:type="spellEnd"/>
      <w:r w:rsidRPr="00B2740E">
        <w:rPr>
          <w:rFonts w:ascii="Times New Roman" w:hAnsi="Times New Roman"/>
          <w:sz w:val="24"/>
          <w:szCs w:val="24"/>
        </w:rPr>
        <w:t xml:space="preserve"> and indeed all the people in my story. I disguised the identity of </w:t>
      </w:r>
      <w:r w:rsidR="00297BEE">
        <w:rPr>
          <w:rFonts w:ascii="Times New Roman" w:hAnsi="Times New Roman"/>
          <w:iCs/>
          <w:sz w:val="24"/>
          <w:szCs w:val="24"/>
        </w:rPr>
        <w:t>my neighbor</w:t>
      </w:r>
      <w:r w:rsidR="00297BEE" w:rsidRPr="00B2740E">
        <w:rPr>
          <w:rFonts w:ascii="Times New Roman" w:hAnsi="Times New Roman"/>
          <w:iCs/>
          <w:sz w:val="24"/>
          <w:szCs w:val="24"/>
        </w:rPr>
        <w:t xml:space="preserve"> </w:t>
      </w:r>
      <w:r w:rsidRPr="00B2740E">
        <w:rPr>
          <w:rFonts w:ascii="Times New Roman" w:hAnsi="Times New Roman"/>
          <w:sz w:val="24"/>
          <w:szCs w:val="24"/>
        </w:rPr>
        <w:t xml:space="preserve">through the omission of all information not crucial to the narrative. I </w:t>
      </w:r>
      <w:r w:rsidR="00297BEE">
        <w:rPr>
          <w:rFonts w:ascii="Times New Roman" w:hAnsi="Times New Roman"/>
          <w:sz w:val="24"/>
          <w:szCs w:val="24"/>
        </w:rPr>
        <w:t>also have not named him</w:t>
      </w:r>
      <w:proofErr w:type="gramStart"/>
      <w:r w:rsidR="00297BEE">
        <w:rPr>
          <w:rFonts w:ascii="Times New Roman" w:hAnsi="Times New Roman"/>
          <w:sz w:val="24"/>
          <w:szCs w:val="24"/>
        </w:rPr>
        <w:t>.</w:t>
      </w:r>
      <w:r w:rsidRPr="00B2740E">
        <w:rPr>
          <w:rFonts w:ascii="Times New Roman" w:hAnsi="Times New Roman"/>
          <w:sz w:val="24"/>
          <w:szCs w:val="24"/>
        </w:rPr>
        <w:t>.</w:t>
      </w:r>
      <w:proofErr w:type="gramEnd"/>
      <w:r w:rsidRPr="00B2740E">
        <w:rPr>
          <w:rFonts w:ascii="Times New Roman" w:hAnsi="Times New Roman"/>
          <w:sz w:val="24"/>
          <w:szCs w:val="24"/>
        </w:rPr>
        <w:t xml:space="preserve"> I concede that those who knew me extremely well during the period of the critical incident will be able to identify him, especially as he was my only </w:t>
      </w:r>
      <w:r w:rsidR="001C04D6" w:rsidRPr="00B2740E">
        <w:rPr>
          <w:rFonts w:ascii="Times New Roman" w:hAnsi="Times New Roman"/>
          <w:sz w:val="24"/>
          <w:szCs w:val="24"/>
        </w:rPr>
        <w:t>neighbor</w:t>
      </w:r>
      <w:r w:rsidRPr="00B2740E">
        <w:rPr>
          <w:rFonts w:ascii="Times New Roman" w:hAnsi="Times New Roman"/>
          <w:sz w:val="24"/>
          <w:szCs w:val="24"/>
        </w:rPr>
        <w:t xml:space="preserve">. However, as I am a private person, those knowing me well enough to know where I lived, are also likely to already know of the problems we faced living next door </w:t>
      </w:r>
      <w:proofErr w:type="spellStart"/>
      <w:r w:rsidRPr="00B2740E">
        <w:rPr>
          <w:rFonts w:ascii="Times New Roman" w:hAnsi="Times New Roman"/>
          <w:sz w:val="24"/>
          <w:szCs w:val="24"/>
        </w:rPr>
        <w:t>to</w:t>
      </w:r>
      <w:r w:rsidR="00297BEE">
        <w:rPr>
          <w:rFonts w:ascii="Times New Roman" w:hAnsi="Times New Roman"/>
          <w:sz w:val="24"/>
          <w:szCs w:val="24"/>
        </w:rPr>
        <w:t>our</w:t>
      </w:r>
      <w:proofErr w:type="spellEnd"/>
      <w:r w:rsidR="00297BEE">
        <w:rPr>
          <w:rFonts w:ascii="Times New Roman" w:hAnsi="Times New Roman"/>
          <w:sz w:val="24"/>
          <w:szCs w:val="24"/>
        </w:rPr>
        <w:t xml:space="preserve"> neighbor</w:t>
      </w:r>
      <w:r w:rsidRPr="00B2740E">
        <w:rPr>
          <w:rFonts w:ascii="Times New Roman" w:hAnsi="Times New Roman"/>
          <w:sz w:val="24"/>
          <w:szCs w:val="24"/>
        </w:rPr>
        <w:t xml:space="preserve">. I have referred to the </w:t>
      </w:r>
      <w:proofErr w:type="spellStart"/>
      <w:r w:rsidRPr="00B2740E">
        <w:rPr>
          <w:rFonts w:ascii="Times New Roman" w:hAnsi="Times New Roman"/>
          <w:sz w:val="24"/>
          <w:szCs w:val="24"/>
        </w:rPr>
        <w:t>headteacher</w:t>
      </w:r>
      <w:proofErr w:type="spellEnd"/>
      <w:r w:rsidRPr="00B2740E">
        <w:rPr>
          <w:rFonts w:ascii="Times New Roman" w:hAnsi="Times New Roman"/>
          <w:sz w:val="24"/>
          <w:szCs w:val="24"/>
        </w:rPr>
        <w:t xml:space="preserve"> by his title only and have disguised the school’s location and omitted the name of the school. Like me, the </w:t>
      </w:r>
      <w:proofErr w:type="spellStart"/>
      <w:r w:rsidRPr="00B2740E">
        <w:rPr>
          <w:rFonts w:ascii="Times New Roman" w:hAnsi="Times New Roman"/>
          <w:sz w:val="24"/>
          <w:szCs w:val="24"/>
        </w:rPr>
        <w:t>headteacher</w:t>
      </w:r>
      <w:proofErr w:type="spellEnd"/>
      <w:r w:rsidRPr="00B2740E">
        <w:rPr>
          <w:rFonts w:ascii="Times New Roman" w:hAnsi="Times New Roman"/>
          <w:sz w:val="24"/>
          <w:szCs w:val="24"/>
        </w:rPr>
        <w:t xml:space="preserve"> has now left the school and the teaching profession. However, I concede that those who knew me as a teacher at the school are like</w:t>
      </w:r>
      <w:r w:rsidR="007C77A5" w:rsidRPr="00B2740E">
        <w:rPr>
          <w:rFonts w:ascii="Times New Roman" w:hAnsi="Times New Roman"/>
          <w:sz w:val="24"/>
          <w:szCs w:val="24"/>
        </w:rPr>
        <w:t xml:space="preserve">ly to be able to identify him. </w:t>
      </w:r>
      <w:r w:rsidRPr="00B2740E">
        <w:rPr>
          <w:rFonts w:ascii="Times New Roman" w:hAnsi="Times New Roman"/>
          <w:sz w:val="24"/>
          <w:szCs w:val="24"/>
        </w:rPr>
        <w:t xml:space="preserve">In order to further protect </w:t>
      </w:r>
      <w:r w:rsidR="00297BEE">
        <w:rPr>
          <w:rFonts w:ascii="Times New Roman" w:hAnsi="Times New Roman"/>
          <w:iCs/>
          <w:sz w:val="24"/>
          <w:szCs w:val="24"/>
        </w:rPr>
        <w:t>my neighbor</w:t>
      </w:r>
      <w:r w:rsidR="00297BEE" w:rsidRPr="00B2740E">
        <w:rPr>
          <w:rFonts w:ascii="Times New Roman" w:hAnsi="Times New Roman"/>
          <w:iCs/>
          <w:sz w:val="24"/>
          <w:szCs w:val="24"/>
        </w:rPr>
        <w:t xml:space="preserve"> </w:t>
      </w:r>
      <w:r w:rsidRPr="00B2740E">
        <w:rPr>
          <w:rFonts w:ascii="Times New Roman" w:hAnsi="Times New Roman"/>
          <w:sz w:val="24"/>
          <w:szCs w:val="24"/>
        </w:rPr>
        <w:t xml:space="preserve">and the </w:t>
      </w:r>
      <w:proofErr w:type="spellStart"/>
      <w:r w:rsidRPr="00B2740E">
        <w:rPr>
          <w:rFonts w:ascii="Times New Roman" w:hAnsi="Times New Roman"/>
          <w:sz w:val="24"/>
          <w:szCs w:val="24"/>
        </w:rPr>
        <w:t>headteacher</w:t>
      </w:r>
      <w:proofErr w:type="spellEnd"/>
      <w:r w:rsidRPr="00B2740E">
        <w:rPr>
          <w:rFonts w:ascii="Times New Roman" w:hAnsi="Times New Roman"/>
          <w:sz w:val="24"/>
          <w:szCs w:val="24"/>
        </w:rPr>
        <w:t xml:space="preserve"> in particular, I disguised the location of events through the use of fictitious names. I </w:t>
      </w:r>
      <w:r w:rsidR="007C77A5" w:rsidRPr="00B2740E">
        <w:rPr>
          <w:rFonts w:ascii="Times New Roman" w:hAnsi="Times New Roman"/>
          <w:sz w:val="24"/>
          <w:szCs w:val="24"/>
        </w:rPr>
        <w:t xml:space="preserve">also </w:t>
      </w:r>
      <w:r w:rsidRPr="00B2740E">
        <w:rPr>
          <w:rFonts w:ascii="Times New Roman" w:hAnsi="Times New Roman"/>
          <w:sz w:val="24"/>
          <w:szCs w:val="24"/>
        </w:rPr>
        <w:t>refer</w:t>
      </w:r>
      <w:r w:rsidR="00297BEE">
        <w:rPr>
          <w:rFonts w:ascii="Times New Roman" w:hAnsi="Times New Roman"/>
          <w:sz w:val="24"/>
          <w:szCs w:val="24"/>
        </w:rPr>
        <w:t>red</w:t>
      </w:r>
      <w:r w:rsidRPr="00B2740E">
        <w:rPr>
          <w:rFonts w:ascii="Times New Roman" w:hAnsi="Times New Roman"/>
          <w:sz w:val="24"/>
          <w:szCs w:val="24"/>
        </w:rPr>
        <w:t xml:space="preserve"> to </w:t>
      </w:r>
      <w:r w:rsidR="00297BEE">
        <w:rPr>
          <w:rFonts w:ascii="Times New Roman" w:hAnsi="Times New Roman"/>
          <w:sz w:val="24"/>
          <w:szCs w:val="24"/>
        </w:rPr>
        <w:t xml:space="preserve">others </w:t>
      </w:r>
      <w:r w:rsidRPr="00B2740E">
        <w:rPr>
          <w:rFonts w:ascii="Times New Roman" w:hAnsi="Times New Roman"/>
          <w:sz w:val="24"/>
          <w:szCs w:val="24"/>
        </w:rPr>
        <w:t>only by their job titles</w:t>
      </w:r>
      <w:r w:rsidR="00297BEE">
        <w:rPr>
          <w:rFonts w:ascii="Times New Roman" w:hAnsi="Times New Roman"/>
          <w:sz w:val="24"/>
          <w:szCs w:val="24"/>
        </w:rPr>
        <w:t xml:space="preserve"> or relationship to me</w:t>
      </w:r>
      <w:r w:rsidRPr="00B2740E">
        <w:rPr>
          <w:rFonts w:ascii="Times New Roman" w:hAnsi="Times New Roman"/>
          <w:sz w:val="24"/>
          <w:szCs w:val="24"/>
        </w:rPr>
        <w:t xml:space="preserve">. </w:t>
      </w:r>
    </w:p>
    <w:p w:rsidR="00FC4DC2" w:rsidRPr="00B2740E" w:rsidRDefault="00FC4DC2" w:rsidP="00FC4DC2">
      <w:pPr>
        <w:rPr>
          <w:rFonts w:ascii="Times New Roman" w:hAnsi="Times New Roman"/>
          <w:sz w:val="24"/>
          <w:szCs w:val="24"/>
        </w:rPr>
      </w:pPr>
      <w:r w:rsidRPr="00B2740E">
        <w:rPr>
          <w:rFonts w:ascii="Times New Roman" w:hAnsi="Times New Roman"/>
          <w:sz w:val="24"/>
          <w:szCs w:val="24"/>
        </w:rPr>
        <w:t xml:space="preserve">To answer my earlier </w:t>
      </w:r>
      <w:proofErr w:type="spellStart"/>
      <w:r w:rsidRPr="00B2740E">
        <w:rPr>
          <w:rFonts w:ascii="Times New Roman" w:hAnsi="Times New Roman"/>
          <w:sz w:val="24"/>
          <w:szCs w:val="24"/>
        </w:rPr>
        <w:t>question</w:t>
      </w:r>
      <w:proofErr w:type="gramStart"/>
      <w:r w:rsidRPr="00B2740E">
        <w:rPr>
          <w:rFonts w:ascii="Times New Roman" w:hAnsi="Times New Roman"/>
          <w:sz w:val="24"/>
          <w:szCs w:val="24"/>
        </w:rPr>
        <w:t>,</w:t>
      </w:r>
      <w:r w:rsidR="00ED0B7E" w:rsidRPr="006618C1">
        <w:rPr>
          <w:rFonts w:ascii="Times New Roman" w:hAnsi="Times New Roman"/>
          <w:i/>
          <w:sz w:val="24"/>
          <w:szCs w:val="24"/>
        </w:rPr>
        <w:t>do</w:t>
      </w:r>
      <w:proofErr w:type="spellEnd"/>
      <w:proofErr w:type="gramEnd"/>
      <w:r w:rsidR="00ED0B7E" w:rsidRPr="006618C1">
        <w:rPr>
          <w:rFonts w:ascii="Times New Roman" w:hAnsi="Times New Roman"/>
          <w:i/>
          <w:sz w:val="24"/>
          <w:szCs w:val="24"/>
        </w:rPr>
        <w:t xml:space="preserve"> I own this story simply because it happened to me?</w:t>
      </w:r>
      <w:r w:rsidR="00ED0B7E">
        <w:rPr>
          <w:rFonts w:ascii="Times New Roman" w:hAnsi="Times New Roman"/>
          <w:sz w:val="24"/>
          <w:szCs w:val="24"/>
        </w:rPr>
        <w:t xml:space="preserve"> </w:t>
      </w:r>
      <w:r w:rsidRPr="00B2740E">
        <w:rPr>
          <w:rFonts w:ascii="Times New Roman" w:hAnsi="Times New Roman"/>
          <w:i/>
          <w:sz w:val="24"/>
          <w:szCs w:val="24"/>
        </w:rPr>
        <w:t xml:space="preserve">? </w:t>
      </w:r>
      <w:r w:rsidRPr="00B2740E">
        <w:rPr>
          <w:rFonts w:ascii="Times New Roman" w:hAnsi="Times New Roman"/>
          <w:sz w:val="24"/>
          <w:szCs w:val="24"/>
        </w:rPr>
        <w:t>I would argue ‘not necessarily’. However, drawing on Medford (2006) who</w:t>
      </w:r>
      <w:r w:rsidR="00ED0B7E">
        <w:rPr>
          <w:rFonts w:ascii="Times New Roman" w:hAnsi="Times New Roman"/>
          <w:sz w:val="24"/>
          <w:szCs w:val="24"/>
        </w:rPr>
        <w:t>,</w:t>
      </w:r>
      <w:r w:rsidRPr="00B2740E">
        <w:rPr>
          <w:rFonts w:ascii="Times New Roman" w:hAnsi="Times New Roman"/>
          <w:sz w:val="24"/>
          <w:szCs w:val="24"/>
        </w:rPr>
        <w:t xml:space="preserve"> </w:t>
      </w:r>
      <w:r w:rsidRPr="00B2740E">
        <w:rPr>
          <w:rFonts w:ascii="Times New Roman" w:hAnsi="Times New Roman"/>
          <w:sz w:val="24"/>
          <w:szCs w:val="24"/>
          <w:lang w:val="en-GB" w:eastAsia="en-GB"/>
        </w:rPr>
        <w:t xml:space="preserve">without the consent of the protagonists in her </w:t>
      </w:r>
      <w:proofErr w:type="spellStart"/>
      <w:r w:rsidRPr="00B2740E">
        <w:rPr>
          <w:rFonts w:ascii="Times New Roman" w:hAnsi="Times New Roman"/>
          <w:sz w:val="24"/>
          <w:szCs w:val="24"/>
          <w:lang w:val="en-GB" w:eastAsia="en-GB"/>
        </w:rPr>
        <w:t>autoethnography</w:t>
      </w:r>
      <w:proofErr w:type="spellEnd"/>
      <w:r w:rsidR="00ED0B7E">
        <w:rPr>
          <w:rFonts w:ascii="Times New Roman" w:hAnsi="Times New Roman"/>
          <w:sz w:val="24"/>
          <w:szCs w:val="24"/>
          <w:lang w:val="en-GB" w:eastAsia="en-GB"/>
        </w:rPr>
        <w:t>,</w:t>
      </w:r>
      <w:r w:rsidRPr="00B2740E">
        <w:rPr>
          <w:rFonts w:ascii="Times New Roman" w:hAnsi="Times New Roman"/>
          <w:sz w:val="24"/>
          <w:szCs w:val="24"/>
          <w:lang w:val="en-GB" w:eastAsia="en-GB"/>
        </w:rPr>
        <w:t xml:space="preserve"> states that she writes “under the assumption that my former partner, my mother, and the others I have named or implied in this article are in my audience” (p.863), </w:t>
      </w:r>
      <w:r w:rsidRPr="00B2740E">
        <w:rPr>
          <w:rFonts w:ascii="Times New Roman" w:hAnsi="Times New Roman"/>
          <w:sz w:val="24"/>
          <w:szCs w:val="24"/>
        </w:rPr>
        <w:t xml:space="preserve">I contend that even if circumstances dictate that one is </w:t>
      </w:r>
      <w:r w:rsidRPr="00B2740E">
        <w:rPr>
          <w:rFonts w:ascii="Times New Roman" w:hAnsi="Times New Roman"/>
          <w:sz w:val="24"/>
          <w:szCs w:val="24"/>
        </w:rPr>
        <w:lastRenderedPageBreak/>
        <w:t>unable to share one’s story with those featuring in it, if one is prepared to share the story with all involved then</w:t>
      </w:r>
      <w:r w:rsidR="00ED0B7E">
        <w:rPr>
          <w:rFonts w:ascii="Times New Roman" w:hAnsi="Times New Roman"/>
          <w:sz w:val="24"/>
          <w:szCs w:val="24"/>
        </w:rPr>
        <w:t>,</w:t>
      </w:r>
      <w:r w:rsidRPr="00B2740E">
        <w:rPr>
          <w:rFonts w:ascii="Times New Roman" w:hAnsi="Times New Roman"/>
          <w:sz w:val="24"/>
          <w:szCs w:val="24"/>
        </w:rPr>
        <w:t xml:space="preserve"> in some situations</w:t>
      </w:r>
      <w:r w:rsidR="00ED0B7E">
        <w:rPr>
          <w:rFonts w:ascii="Times New Roman" w:hAnsi="Times New Roman"/>
          <w:sz w:val="24"/>
          <w:szCs w:val="24"/>
        </w:rPr>
        <w:t>,</w:t>
      </w:r>
      <w:r w:rsidRPr="00B2740E">
        <w:rPr>
          <w:rFonts w:ascii="Times New Roman" w:hAnsi="Times New Roman"/>
          <w:sz w:val="24"/>
          <w:szCs w:val="24"/>
        </w:rPr>
        <w:t xml:space="preserve"> it is appropriate for the story to be told. That said, as a researcher, I fully acknowledge my responsibility to others, in particular </w:t>
      </w:r>
      <w:r w:rsidR="00297BEE">
        <w:rPr>
          <w:rFonts w:ascii="Times New Roman" w:hAnsi="Times New Roman"/>
          <w:iCs/>
          <w:sz w:val="24"/>
          <w:szCs w:val="24"/>
        </w:rPr>
        <w:t>my neighbor</w:t>
      </w:r>
      <w:r w:rsidR="00297BEE" w:rsidRPr="00B2740E">
        <w:rPr>
          <w:rFonts w:ascii="Times New Roman" w:hAnsi="Times New Roman"/>
          <w:iCs/>
          <w:sz w:val="24"/>
          <w:szCs w:val="24"/>
        </w:rPr>
        <w:t xml:space="preserve"> </w:t>
      </w:r>
      <w:r w:rsidRPr="00B2740E">
        <w:rPr>
          <w:rFonts w:ascii="Times New Roman" w:hAnsi="Times New Roman"/>
          <w:sz w:val="24"/>
          <w:szCs w:val="24"/>
        </w:rPr>
        <w:t xml:space="preserve">and the </w:t>
      </w:r>
      <w:proofErr w:type="spellStart"/>
      <w:r w:rsidRPr="00B2740E">
        <w:rPr>
          <w:rFonts w:ascii="Times New Roman" w:hAnsi="Times New Roman"/>
          <w:sz w:val="24"/>
          <w:szCs w:val="24"/>
        </w:rPr>
        <w:t>headteacher</w:t>
      </w:r>
      <w:proofErr w:type="spellEnd"/>
      <w:r w:rsidRPr="00B2740E">
        <w:rPr>
          <w:rFonts w:ascii="Times New Roman" w:hAnsi="Times New Roman"/>
          <w:sz w:val="24"/>
          <w:szCs w:val="24"/>
        </w:rPr>
        <w:t>, and the way I represent them has been considered extremely carefully</w:t>
      </w:r>
      <w:r w:rsidR="004F1A59">
        <w:rPr>
          <w:rFonts w:ascii="Times New Roman" w:hAnsi="Times New Roman"/>
          <w:sz w:val="24"/>
          <w:szCs w:val="24"/>
        </w:rPr>
        <w:t>.</w:t>
      </w:r>
    </w:p>
    <w:p w:rsidR="00FC4DC2" w:rsidRPr="00B2740E" w:rsidRDefault="00FC4DC2" w:rsidP="00FC4DC2">
      <w:pPr>
        <w:rPr>
          <w:rFonts w:ascii="Times New Roman" w:hAnsi="Times New Roman"/>
          <w:b/>
          <w:sz w:val="24"/>
          <w:szCs w:val="24"/>
        </w:rPr>
      </w:pPr>
      <w:r w:rsidRPr="00B2740E">
        <w:rPr>
          <w:rFonts w:ascii="Times New Roman" w:hAnsi="Times New Roman"/>
          <w:sz w:val="24"/>
          <w:szCs w:val="24"/>
        </w:rPr>
        <w:t xml:space="preserve">I conclude this section by echoing </w:t>
      </w:r>
      <w:r w:rsidR="00ED0B7E">
        <w:rPr>
          <w:rFonts w:ascii="Times New Roman" w:hAnsi="Times New Roman"/>
          <w:sz w:val="24"/>
          <w:szCs w:val="24"/>
        </w:rPr>
        <w:t xml:space="preserve">the call of </w:t>
      </w:r>
      <w:proofErr w:type="spellStart"/>
      <w:proofErr w:type="gramStart"/>
      <w:r w:rsidR="00ED0B7E">
        <w:rPr>
          <w:rFonts w:ascii="Times New Roman" w:hAnsi="Times New Roman"/>
          <w:sz w:val="24"/>
          <w:szCs w:val="24"/>
        </w:rPr>
        <w:t>Tolich</w:t>
      </w:r>
      <w:proofErr w:type="spellEnd"/>
      <w:r w:rsidR="00ED0B7E">
        <w:rPr>
          <w:rFonts w:ascii="Times New Roman" w:hAnsi="Times New Roman"/>
          <w:sz w:val="24"/>
          <w:szCs w:val="24"/>
        </w:rPr>
        <w:t xml:space="preserve"> </w:t>
      </w:r>
      <w:r w:rsidRPr="00B2740E">
        <w:rPr>
          <w:rFonts w:ascii="Times New Roman" w:hAnsi="Times New Roman"/>
          <w:sz w:val="24"/>
          <w:szCs w:val="24"/>
        </w:rPr>
        <w:t xml:space="preserve"> for</w:t>
      </w:r>
      <w:proofErr w:type="gramEnd"/>
      <w:r w:rsidRPr="00B2740E">
        <w:rPr>
          <w:rFonts w:ascii="Times New Roman" w:hAnsi="Times New Roman"/>
          <w:sz w:val="24"/>
          <w:szCs w:val="24"/>
        </w:rPr>
        <w:t xml:space="preserve"> further guidance on the ethics of </w:t>
      </w:r>
      <w:proofErr w:type="spellStart"/>
      <w:r w:rsidRPr="00B2740E">
        <w:rPr>
          <w:rFonts w:ascii="Times New Roman" w:hAnsi="Times New Roman"/>
          <w:sz w:val="24"/>
          <w:szCs w:val="24"/>
        </w:rPr>
        <w:t>autoethnography</w:t>
      </w:r>
      <w:proofErr w:type="spellEnd"/>
      <w:r w:rsidRPr="00B2740E">
        <w:rPr>
          <w:rFonts w:ascii="Times New Roman" w:hAnsi="Times New Roman"/>
          <w:sz w:val="24"/>
          <w:szCs w:val="24"/>
        </w:rPr>
        <w:t xml:space="preserve"> </w:t>
      </w:r>
      <w:proofErr w:type="spellStart"/>
      <w:r w:rsidRPr="00B2740E">
        <w:rPr>
          <w:rFonts w:ascii="Times New Roman" w:hAnsi="Times New Roman"/>
          <w:sz w:val="24"/>
          <w:szCs w:val="24"/>
        </w:rPr>
        <w:t>Tolich</w:t>
      </w:r>
      <w:proofErr w:type="spellEnd"/>
      <w:r w:rsidRPr="00B2740E">
        <w:rPr>
          <w:rFonts w:ascii="Times New Roman" w:hAnsi="Times New Roman"/>
          <w:sz w:val="24"/>
          <w:szCs w:val="24"/>
        </w:rPr>
        <w:t xml:space="preserve"> states: </w:t>
      </w:r>
    </w:p>
    <w:p w:rsidR="00FC4DC2" w:rsidRPr="00B2740E" w:rsidRDefault="00FC4DC2" w:rsidP="00FC4DC2">
      <w:pPr>
        <w:autoSpaceDE w:val="0"/>
        <w:autoSpaceDN w:val="0"/>
        <w:adjustRightInd w:val="0"/>
        <w:spacing w:after="0" w:line="240" w:lineRule="auto"/>
        <w:ind w:left="720"/>
        <w:rPr>
          <w:rFonts w:ascii="Times New Roman" w:hAnsi="Times New Roman"/>
          <w:sz w:val="24"/>
          <w:szCs w:val="24"/>
          <w:lang w:val="en-GB" w:eastAsia="en-GB"/>
        </w:rPr>
      </w:pPr>
      <w:r w:rsidRPr="00B2740E">
        <w:rPr>
          <w:rFonts w:ascii="Times New Roman" w:hAnsi="Times New Roman"/>
          <w:sz w:val="24"/>
          <w:szCs w:val="24"/>
          <w:lang w:val="en-GB" w:eastAsia="en-GB"/>
        </w:rPr>
        <w:t xml:space="preserve">If </w:t>
      </w:r>
      <w:proofErr w:type="spellStart"/>
      <w:r w:rsidRPr="00B2740E">
        <w:rPr>
          <w:rFonts w:ascii="Times New Roman" w:hAnsi="Times New Roman"/>
          <w:sz w:val="24"/>
          <w:szCs w:val="24"/>
          <w:lang w:val="en-GB" w:eastAsia="en-GB"/>
        </w:rPr>
        <w:t>autoethnography</w:t>
      </w:r>
      <w:proofErr w:type="spellEnd"/>
      <w:r w:rsidRPr="00B2740E">
        <w:rPr>
          <w:rFonts w:ascii="Times New Roman" w:hAnsi="Times New Roman"/>
          <w:sz w:val="24"/>
          <w:szCs w:val="24"/>
          <w:lang w:val="en-GB" w:eastAsia="en-GB"/>
        </w:rPr>
        <w:t xml:space="preserve"> is to advance its ethical considerations, its leading exponents must provide insight into the ethical boundaries between the self and the other that anticipates ethical dilemmas (2010:1605).</w:t>
      </w:r>
    </w:p>
    <w:p w:rsidR="00FC4DC2" w:rsidRPr="00B2740E" w:rsidRDefault="00FC4DC2" w:rsidP="00FC4DC2">
      <w:pPr>
        <w:autoSpaceDE w:val="0"/>
        <w:autoSpaceDN w:val="0"/>
        <w:adjustRightInd w:val="0"/>
        <w:spacing w:after="0"/>
        <w:rPr>
          <w:rFonts w:ascii="Times New Roman" w:hAnsi="Times New Roman"/>
          <w:sz w:val="24"/>
          <w:szCs w:val="24"/>
          <w:lang w:val="en-GB" w:eastAsia="en-GB"/>
        </w:rPr>
      </w:pPr>
    </w:p>
    <w:p w:rsidR="00FC4DC2" w:rsidRPr="00B2740E" w:rsidRDefault="00FC4DC2" w:rsidP="00FC4DC2">
      <w:pPr>
        <w:autoSpaceDE w:val="0"/>
        <w:autoSpaceDN w:val="0"/>
        <w:adjustRightInd w:val="0"/>
        <w:spacing w:after="0"/>
        <w:rPr>
          <w:rFonts w:ascii="Times New Roman" w:hAnsi="Times New Roman"/>
          <w:sz w:val="24"/>
          <w:szCs w:val="24"/>
          <w:lang w:val="en-GB" w:eastAsia="en-GB"/>
        </w:rPr>
      </w:pPr>
      <w:r w:rsidRPr="00B2740E">
        <w:rPr>
          <w:rFonts w:ascii="Times New Roman" w:hAnsi="Times New Roman"/>
          <w:sz w:val="24"/>
          <w:szCs w:val="24"/>
          <w:lang w:val="en-GB" w:eastAsia="en-GB"/>
        </w:rPr>
        <w:t xml:space="preserve">Whilst it is possible for those of us to at the start of our research careers to follow in the footsteps of more established </w:t>
      </w:r>
      <w:proofErr w:type="spellStart"/>
      <w:r w:rsidRPr="00B2740E">
        <w:rPr>
          <w:rFonts w:ascii="Times New Roman" w:hAnsi="Times New Roman"/>
          <w:sz w:val="24"/>
          <w:szCs w:val="24"/>
          <w:lang w:val="en-GB" w:eastAsia="en-GB"/>
        </w:rPr>
        <w:t>autoethnographers</w:t>
      </w:r>
      <w:proofErr w:type="spellEnd"/>
      <w:r w:rsidRPr="00B2740E">
        <w:rPr>
          <w:rFonts w:ascii="Times New Roman" w:hAnsi="Times New Roman"/>
          <w:sz w:val="24"/>
          <w:szCs w:val="24"/>
          <w:lang w:val="en-GB" w:eastAsia="en-GB"/>
        </w:rPr>
        <w:t xml:space="preserve">, the inconsistencies and contradictions that abound bear out Ellis’s (2000) analogy that doing </w:t>
      </w:r>
      <w:proofErr w:type="spellStart"/>
      <w:r w:rsidRPr="00B2740E">
        <w:rPr>
          <w:rFonts w:ascii="Times New Roman" w:hAnsi="Times New Roman"/>
          <w:sz w:val="24"/>
          <w:szCs w:val="24"/>
          <w:lang w:val="en-GB" w:eastAsia="en-GB"/>
        </w:rPr>
        <w:t>autoethnography</w:t>
      </w:r>
      <w:proofErr w:type="spellEnd"/>
      <w:r w:rsidRPr="00B2740E">
        <w:rPr>
          <w:rFonts w:ascii="Times New Roman" w:hAnsi="Times New Roman"/>
          <w:sz w:val="24"/>
          <w:szCs w:val="24"/>
          <w:lang w:val="en-GB" w:eastAsia="en-GB"/>
        </w:rPr>
        <w:t xml:space="preserve"> can be akin to being sent into the woods without a compass.</w:t>
      </w:r>
    </w:p>
    <w:p w:rsidR="00297BEE" w:rsidRDefault="00297BEE" w:rsidP="00FC4DC2">
      <w:pPr>
        <w:rPr>
          <w:rFonts w:ascii="Times New Roman" w:hAnsi="Times New Roman"/>
          <w:i/>
          <w:sz w:val="24"/>
          <w:szCs w:val="24"/>
        </w:rPr>
      </w:pPr>
    </w:p>
    <w:p w:rsidR="00FC4DC2" w:rsidRPr="00B2740E" w:rsidRDefault="00FC4DC2" w:rsidP="00FC4DC2">
      <w:pPr>
        <w:rPr>
          <w:rFonts w:ascii="Times New Roman" w:hAnsi="Times New Roman"/>
          <w:i/>
          <w:sz w:val="24"/>
          <w:szCs w:val="24"/>
        </w:rPr>
      </w:pPr>
      <w:r w:rsidRPr="00B2740E">
        <w:rPr>
          <w:rFonts w:ascii="Times New Roman" w:hAnsi="Times New Roman"/>
          <w:i/>
          <w:sz w:val="24"/>
          <w:szCs w:val="24"/>
        </w:rPr>
        <w:t>The reliability of the narrative</w:t>
      </w:r>
    </w:p>
    <w:p w:rsidR="00FC4DC2" w:rsidRPr="00B2740E" w:rsidRDefault="00FC4DC2" w:rsidP="00FC4DC2">
      <w:pPr>
        <w:rPr>
          <w:rFonts w:ascii="Times New Roman" w:hAnsi="Times New Roman"/>
          <w:sz w:val="24"/>
          <w:szCs w:val="24"/>
        </w:rPr>
      </w:pPr>
      <w:r w:rsidRPr="00B2740E">
        <w:rPr>
          <w:rFonts w:ascii="Times New Roman" w:hAnsi="Times New Roman"/>
          <w:sz w:val="24"/>
          <w:szCs w:val="24"/>
        </w:rPr>
        <w:t>According to Medford (2006), “</w:t>
      </w:r>
      <w:proofErr w:type="spellStart"/>
      <w:r w:rsidRPr="00B2740E">
        <w:rPr>
          <w:rFonts w:ascii="Times New Roman" w:hAnsi="Times New Roman"/>
          <w:sz w:val="24"/>
          <w:szCs w:val="24"/>
        </w:rPr>
        <w:t>autoethnographic</w:t>
      </w:r>
      <w:proofErr w:type="spellEnd"/>
      <w:r w:rsidRPr="00B2740E">
        <w:rPr>
          <w:rFonts w:ascii="Times New Roman" w:hAnsi="Times New Roman"/>
          <w:sz w:val="24"/>
          <w:szCs w:val="24"/>
        </w:rPr>
        <w:t xml:space="preserve"> scholars know that writing the Truth or the objective account of </w:t>
      </w:r>
      <w:r w:rsidRPr="00B2740E">
        <w:rPr>
          <w:rFonts w:ascii="Times New Roman" w:hAnsi="Times New Roman"/>
          <w:iCs/>
          <w:sz w:val="24"/>
          <w:szCs w:val="24"/>
        </w:rPr>
        <w:t>reality</w:t>
      </w:r>
      <w:r w:rsidRPr="00B2740E">
        <w:rPr>
          <w:rFonts w:ascii="Times New Roman" w:hAnsi="Times New Roman"/>
          <w:sz w:val="24"/>
          <w:szCs w:val="24"/>
        </w:rPr>
        <w:t xml:space="preserve">, is not possible” (p.853). Instead, they strive to present the essence of their experience. In common with all researchers, </w:t>
      </w:r>
      <w:proofErr w:type="spellStart"/>
      <w:r w:rsidRPr="00B2740E">
        <w:rPr>
          <w:rFonts w:ascii="Times New Roman" w:hAnsi="Times New Roman"/>
          <w:sz w:val="24"/>
          <w:szCs w:val="24"/>
        </w:rPr>
        <w:t>autoethnographers</w:t>
      </w:r>
      <w:proofErr w:type="spellEnd"/>
      <w:r w:rsidRPr="00B2740E">
        <w:rPr>
          <w:rFonts w:ascii="Times New Roman" w:hAnsi="Times New Roman"/>
          <w:sz w:val="24"/>
          <w:szCs w:val="24"/>
        </w:rPr>
        <w:t xml:space="preserve"> decide what to include and what to leave out. Details that are not relevant to the focus of the narrative may be omitted. Over time certain information, such as the exact words used in dialogue, may be forgotten. Chang (2008) describes memory as both the friend and foe of </w:t>
      </w:r>
      <w:proofErr w:type="spellStart"/>
      <w:r w:rsidRPr="00B2740E">
        <w:rPr>
          <w:rFonts w:ascii="Times New Roman" w:hAnsi="Times New Roman"/>
          <w:sz w:val="24"/>
          <w:szCs w:val="24"/>
        </w:rPr>
        <w:t>autoethnographers</w:t>
      </w:r>
      <w:proofErr w:type="spellEnd"/>
      <w:r w:rsidRPr="00B2740E">
        <w:rPr>
          <w:rFonts w:ascii="Times New Roman" w:hAnsi="Times New Roman"/>
          <w:sz w:val="24"/>
          <w:szCs w:val="24"/>
        </w:rPr>
        <w:t xml:space="preserve">. Memory allows researchers to tap into the wealth of data to which no one else has access, and it selects, shapes, limits and distorts recollection. According to Chang, memory may also trigger aversion when it attempts to dig deeper into unpleasant past experiences. </w:t>
      </w:r>
    </w:p>
    <w:p w:rsidR="00FC4DC2" w:rsidRPr="00B2740E" w:rsidRDefault="00FC4DC2" w:rsidP="00FC4DC2">
      <w:pPr>
        <w:rPr>
          <w:rFonts w:ascii="Times New Roman" w:hAnsi="Times New Roman"/>
          <w:sz w:val="24"/>
          <w:szCs w:val="24"/>
        </w:rPr>
      </w:pPr>
      <w:r w:rsidRPr="00B2740E">
        <w:rPr>
          <w:rFonts w:ascii="Times New Roman" w:hAnsi="Times New Roman"/>
          <w:sz w:val="24"/>
          <w:szCs w:val="24"/>
        </w:rPr>
        <w:t xml:space="preserve">It could be argued that the use of third party data has enhanced the reliability of the narrative in this </w:t>
      </w:r>
      <w:proofErr w:type="spellStart"/>
      <w:r w:rsidRPr="00B2740E">
        <w:rPr>
          <w:rFonts w:ascii="Times New Roman" w:hAnsi="Times New Roman"/>
          <w:sz w:val="24"/>
          <w:szCs w:val="24"/>
        </w:rPr>
        <w:t>autoethnography</w:t>
      </w:r>
      <w:proofErr w:type="spellEnd"/>
      <w:r w:rsidRPr="00B2740E">
        <w:rPr>
          <w:rFonts w:ascii="Times New Roman" w:hAnsi="Times New Roman"/>
          <w:sz w:val="24"/>
          <w:szCs w:val="24"/>
        </w:rPr>
        <w:t xml:space="preserve">. Information from the police national computer, my medical file and notes taken by the CBT therapist have also served as a reminder of forgotten details. These data have helped me to correct inaccuracies regarding the timeline of events and, particularly in the case of the CBT notes, forced me to confront some very unpleasant and uncomfortable memories. Of course it can be argued that these data are not third party data at all. The notes taken by these outside agencies merely reflect the information I relayed to them during this </w:t>
      </w:r>
      <w:r w:rsidRPr="00B2740E">
        <w:rPr>
          <w:rFonts w:ascii="Times New Roman" w:hAnsi="Times New Roman"/>
          <w:sz w:val="24"/>
          <w:szCs w:val="24"/>
        </w:rPr>
        <w:lastRenderedPageBreak/>
        <w:t xml:space="preserve">time; they are simply my diary entries written by someone else. However, as each </w:t>
      </w:r>
      <w:r w:rsidR="00ED0B7E">
        <w:rPr>
          <w:rFonts w:ascii="Times New Roman" w:hAnsi="Times New Roman"/>
          <w:sz w:val="24"/>
          <w:szCs w:val="24"/>
        </w:rPr>
        <w:t xml:space="preserve">organization </w:t>
      </w:r>
      <w:r w:rsidRPr="00B2740E">
        <w:rPr>
          <w:rFonts w:ascii="Times New Roman" w:hAnsi="Times New Roman"/>
          <w:sz w:val="24"/>
          <w:szCs w:val="24"/>
        </w:rPr>
        <w:t xml:space="preserve">examined my circumstances through their particular lens – the law, medicine or mental health – they have placed a different emphasis and interpretation onto events and each helped to give a further dimension to the incident. </w:t>
      </w:r>
    </w:p>
    <w:p w:rsidR="00FC4DC2" w:rsidRPr="00B2740E" w:rsidRDefault="00FC4DC2" w:rsidP="00FC4DC2">
      <w:pPr>
        <w:rPr>
          <w:rFonts w:ascii="Times New Roman" w:hAnsi="Times New Roman"/>
          <w:sz w:val="24"/>
          <w:szCs w:val="24"/>
        </w:rPr>
      </w:pPr>
      <w:r w:rsidRPr="00B2740E">
        <w:rPr>
          <w:rStyle w:val="Heading2Char"/>
          <w:rFonts w:eastAsia="Calibri"/>
        </w:rPr>
        <w:t xml:space="preserve">The presentation of the self lies at the heart of any </w:t>
      </w:r>
      <w:proofErr w:type="spellStart"/>
      <w:r w:rsidRPr="00B2740E">
        <w:rPr>
          <w:rStyle w:val="Heading2Char"/>
          <w:rFonts w:eastAsia="Calibri"/>
        </w:rPr>
        <w:t>autoethnography</w:t>
      </w:r>
      <w:proofErr w:type="spellEnd"/>
      <w:r w:rsidRPr="00B2740E">
        <w:rPr>
          <w:rStyle w:val="Heading2Char"/>
          <w:rFonts w:eastAsia="Calibri"/>
        </w:rPr>
        <w:t xml:space="preserve">. According to Swartz, “personal identity cannot be clean, consistent, or concise, nor can it ever be fixed and permanent, nor yet can it be individually bounded” (2009:794). I concur with Swartz and, furthering his analogy that identity cannot be clean, acknowledge that the versions of myself that appear throughout this </w:t>
      </w:r>
      <w:proofErr w:type="spellStart"/>
      <w:r w:rsidRPr="00B2740E">
        <w:rPr>
          <w:rStyle w:val="Heading2Char"/>
          <w:rFonts w:eastAsia="Calibri"/>
        </w:rPr>
        <w:t>autoethnography</w:t>
      </w:r>
      <w:proofErr w:type="spellEnd"/>
      <w:r w:rsidRPr="00B2740E">
        <w:rPr>
          <w:rStyle w:val="Heading2Char"/>
          <w:rFonts w:eastAsia="Calibri"/>
        </w:rPr>
        <w:t xml:space="preserve"> are contaminated by events, relationships and circumstances in my past. As events and relationships are explored and </w:t>
      </w:r>
      <w:r w:rsidR="001C04D6" w:rsidRPr="00B2740E">
        <w:rPr>
          <w:rStyle w:val="Heading2Char"/>
          <w:rFonts w:eastAsia="Calibri"/>
        </w:rPr>
        <w:t>analyzed</w:t>
      </w:r>
      <w:r w:rsidRPr="00B2740E">
        <w:rPr>
          <w:rStyle w:val="Heading2Char"/>
          <w:rFonts w:eastAsia="Calibri"/>
        </w:rPr>
        <w:t xml:space="preserve"> through the process of </w:t>
      </w:r>
      <w:proofErr w:type="spellStart"/>
      <w:r w:rsidRPr="00B2740E">
        <w:rPr>
          <w:rStyle w:val="Heading2Char"/>
          <w:rFonts w:eastAsia="Calibri"/>
        </w:rPr>
        <w:t>autoethnography</w:t>
      </w:r>
      <w:proofErr w:type="spellEnd"/>
      <w:r w:rsidRPr="00B2740E">
        <w:rPr>
          <w:rStyle w:val="Heading2Char"/>
          <w:rFonts w:eastAsia="Calibri"/>
        </w:rPr>
        <w:t xml:space="preserve">, the presentation of the self on the page is revisited and revised in light of new learning. The </w:t>
      </w:r>
      <w:proofErr w:type="spellStart"/>
      <w:r w:rsidRPr="00B2740E">
        <w:rPr>
          <w:rStyle w:val="Heading2Char"/>
          <w:rFonts w:eastAsia="Calibri"/>
        </w:rPr>
        <w:t>autoethnographer</w:t>
      </w:r>
      <w:proofErr w:type="spellEnd"/>
      <w:r w:rsidRPr="00B2740E">
        <w:rPr>
          <w:rStyle w:val="Heading2Char"/>
          <w:rFonts w:eastAsia="Calibri"/>
        </w:rPr>
        <w:t xml:space="preserve"> strives to achieve a version of the self and an account of events that is consistent and acceptable to their own conscience.</w:t>
      </w:r>
      <w:r w:rsidR="008857A8">
        <w:rPr>
          <w:rStyle w:val="Heading2Char"/>
          <w:rFonts w:eastAsia="Calibri"/>
        </w:rPr>
        <w:t xml:space="preserve"> </w:t>
      </w:r>
      <w:r w:rsidRPr="00B2740E">
        <w:rPr>
          <w:rStyle w:val="Heading2Char"/>
          <w:rFonts w:eastAsia="Calibri"/>
        </w:rPr>
        <w:t>Reed-</w:t>
      </w:r>
      <w:proofErr w:type="spellStart"/>
      <w:r w:rsidRPr="00B2740E">
        <w:rPr>
          <w:rStyle w:val="Heading2Char"/>
          <w:rFonts w:eastAsia="Calibri"/>
        </w:rPr>
        <w:t>Danahay</w:t>
      </w:r>
      <w:proofErr w:type="spellEnd"/>
      <w:r w:rsidRPr="00B2740E">
        <w:rPr>
          <w:rStyle w:val="Heading2Char"/>
          <w:rFonts w:eastAsia="Calibri"/>
        </w:rPr>
        <w:t xml:space="preserve"> (1997) describes </w:t>
      </w:r>
      <w:proofErr w:type="spellStart"/>
      <w:r w:rsidRPr="00B2740E">
        <w:rPr>
          <w:rStyle w:val="Heading2Char"/>
          <w:rFonts w:eastAsia="Calibri"/>
        </w:rPr>
        <w:t>autoethnography</w:t>
      </w:r>
      <w:proofErr w:type="spellEnd"/>
      <w:r w:rsidRPr="00B2740E">
        <w:rPr>
          <w:rStyle w:val="Heading2Char"/>
          <w:rFonts w:eastAsia="Calibri"/>
        </w:rPr>
        <w:t xml:space="preserve"> as a means of questioning the binaries of self (auto) and society (ethno) and subjective and objective. As the </w:t>
      </w:r>
      <w:proofErr w:type="spellStart"/>
      <w:r w:rsidRPr="00B2740E">
        <w:rPr>
          <w:rStyle w:val="Heading2Char"/>
          <w:rFonts w:eastAsia="Calibri"/>
        </w:rPr>
        <w:t>autoethnographer</w:t>
      </w:r>
      <w:proofErr w:type="spellEnd"/>
      <w:r w:rsidRPr="00B2740E">
        <w:rPr>
          <w:rStyle w:val="Heading2Char"/>
          <w:rFonts w:eastAsia="Calibri"/>
        </w:rPr>
        <w:t xml:space="preserve"> goes back and forth between layers of consciousness it can seem impossible at times for the auto and ethno to co-exist in a way that enables the self, events and relationships to be authentic and intelligible. O</w:t>
      </w:r>
      <w:r w:rsidRPr="00B2740E">
        <w:rPr>
          <w:rFonts w:ascii="Times New Roman" w:hAnsi="Times New Roman"/>
          <w:sz w:val="24"/>
          <w:szCs w:val="24"/>
        </w:rPr>
        <w:t>ne way of working to achieve this is through the process of multiple voices or “</w:t>
      </w:r>
      <w:proofErr w:type="spellStart"/>
      <w:r w:rsidRPr="00B2740E">
        <w:rPr>
          <w:rFonts w:ascii="Times New Roman" w:hAnsi="Times New Roman"/>
          <w:sz w:val="24"/>
          <w:szCs w:val="24"/>
        </w:rPr>
        <w:t>multivocality</w:t>
      </w:r>
      <w:proofErr w:type="spellEnd"/>
      <w:r w:rsidRPr="00B2740E">
        <w:rPr>
          <w:rFonts w:ascii="Times New Roman" w:hAnsi="Times New Roman"/>
          <w:sz w:val="24"/>
          <w:szCs w:val="24"/>
        </w:rPr>
        <w:t>” (</w:t>
      </w:r>
      <w:proofErr w:type="spellStart"/>
      <w:r w:rsidRPr="00B2740E">
        <w:rPr>
          <w:rFonts w:ascii="Times New Roman" w:hAnsi="Times New Roman"/>
          <w:sz w:val="24"/>
          <w:szCs w:val="24"/>
        </w:rPr>
        <w:t>Mizzi</w:t>
      </w:r>
      <w:proofErr w:type="spellEnd"/>
      <w:r w:rsidRPr="00B2740E">
        <w:rPr>
          <w:rFonts w:ascii="Times New Roman" w:hAnsi="Times New Roman"/>
          <w:sz w:val="24"/>
          <w:szCs w:val="24"/>
        </w:rPr>
        <w:t>, 2010:1).</w:t>
      </w:r>
    </w:p>
    <w:p w:rsidR="00FC4DC2" w:rsidRPr="00B2740E" w:rsidRDefault="00FC4DC2" w:rsidP="00FC4DC2">
      <w:pPr>
        <w:rPr>
          <w:rFonts w:ascii="Times New Roman" w:hAnsi="Times New Roman"/>
          <w:sz w:val="24"/>
          <w:szCs w:val="24"/>
        </w:rPr>
      </w:pPr>
      <w:proofErr w:type="spellStart"/>
      <w:r w:rsidRPr="00B2740E">
        <w:rPr>
          <w:rFonts w:ascii="Times New Roman" w:hAnsi="Times New Roman"/>
          <w:sz w:val="24"/>
          <w:szCs w:val="24"/>
        </w:rPr>
        <w:t>Mizzi</w:t>
      </w:r>
      <w:proofErr w:type="spellEnd"/>
      <w:r w:rsidRPr="00B2740E">
        <w:rPr>
          <w:rFonts w:ascii="Times New Roman" w:hAnsi="Times New Roman"/>
          <w:sz w:val="24"/>
          <w:szCs w:val="24"/>
        </w:rPr>
        <w:t xml:space="preserve"> defines </w:t>
      </w:r>
      <w:proofErr w:type="spellStart"/>
      <w:r w:rsidRPr="00B2740E">
        <w:rPr>
          <w:rFonts w:ascii="Times New Roman" w:hAnsi="Times New Roman"/>
          <w:sz w:val="24"/>
          <w:szCs w:val="24"/>
        </w:rPr>
        <w:t>multivocality</w:t>
      </w:r>
      <w:proofErr w:type="spellEnd"/>
      <w:r w:rsidRPr="00B2740E">
        <w:rPr>
          <w:rFonts w:ascii="Times New Roman" w:hAnsi="Times New Roman"/>
          <w:sz w:val="24"/>
          <w:szCs w:val="24"/>
        </w:rPr>
        <w:t xml:space="preserve"> as providing representational space in </w:t>
      </w:r>
      <w:proofErr w:type="spellStart"/>
      <w:r w:rsidRPr="00B2740E">
        <w:rPr>
          <w:rFonts w:ascii="Times New Roman" w:hAnsi="Times New Roman"/>
          <w:sz w:val="24"/>
          <w:szCs w:val="24"/>
        </w:rPr>
        <w:t>autoethnography</w:t>
      </w:r>
      <w:proofErr w:type="spellEnd"/>
      <w:r w:rsidRPr="00B2740E">
        <w:rPr>
          <w:rFonts w:ascii="Times New Roman" w:hAnsi="Times New Roman"/>
          <w:sz w:val="24"/>
          <w:szCs w:val="24"/>
        </w:rPr>
        <w:t xml:space="preserve"> for the plural and sometimes contradictory </w:t>
      </w:r>
      <w:r w:rsidRPr="00B2740E">
        <w:rPr>
          <w:rStyle w:val="Emphasis"/>
          <w:rFonts w:ascii="Times New Roman" w:hAnsi="Times New Roman"/>
          <w:b w:val="0"/>
          <w:sz w:val="24"/>
          <w:szCs w:val="24"/>
        </w:rPr>
        <w:t>narrative voices</w:t>
      </w:r>
      <w:r w:rsidRPr="00B2740E">
        <w:rPr>
          <w:rFonts w:ascii="Times New Roman" w:hAnsi="Times New Roman"/>
          <w:sz w:val="24"/>
          <w:szCs w:val="24"/>
        </w:rPr>
        <w:t xml:space="preserve"> located within the researcher. </w:t>
      </w:r>
      <w:proofErr w:type="spellStart"/>
      <w:r w:rsidRPr="00B2740E">
        <w:rPr>
          <w:rFonts w:ascii="Times New Roman" w:hAnsi="Times New Roman"/>
          <w:sz w:val="24"/>
          <w:szCs w:val="24"/>
        </w:rPr>
        <w:t>Mizzi</w:t>
      </w:r>
      <w:proofErr w:type="spellEnd"/>
      <w:r w:rsidRPr="00B2740E">
        <w:rPr>
          <w:rFonts w:ascii="Times New Roman" w:hAnsi="Times New Roman"/>
          <w:sz w:val="24"/>
          <w:szCs w:val="24"/>
        </w:rPr>
        <w:t xml:space="preserve"> suggests that through the process of </w:t>
      </w:r>
      <w:proofErr w:type="spellStart"/>
      <w:r w:rsidRPr="00B2740E">
        <w:rPr>
          <w:rFonts w:ascii="Times New Roman" w:hAnsi="Times New Roman"/>
          <w:sz w:val="24"/>
          <w:szCs w:val="24"/>
        </w:rPr>
        <w:t>autoethnography</w:t>
      </w:r>
      <w:proofErr w:type="spellEnd"/>
      <w:r w:rsidRPr="00B2740E">
        <w:rPr>
          <w:rFonts w:ascii="Times New Roman" w:hAnsi="Times New Roman"/>
          <w:sz w:val="24"/>
          <w:szCs w:val="24"/>
        </w:rPr>
        <w:t xml:space="preserve">, the researcher is able to expose the fluid nature of identity as it moves through particular </w:t>
      </w:r>
      <w:r w:rsidR="00ED0B7E">
        <w:rPr>
          <w:rFonts w:ascii="Times New Roman" w:hAnsi="Times New Roman"/>
          <w:sz w:val="24"/>
          <w:szCs w:val="24"/>
        </w:rPr>
        <w:t xml:space="preserve">cultures and </w:t>
      </w:r>
      <w:r w:rsidRPr="00B2740E">
        <w:rPr>
          <w:rFonts w:ascii="Times New Roman" w:hAnsi="Times New Roman"/>
          <w:sz w:val="24"/>
          <w:szCs w:val="24"/>
        </w:rPr>
        <w:t>contexts, and in doing so deconstruct competing tensions that connect the personal self to the social context. In ‘</w:t>
      </w:r>
      <w:r w:rsidRPr="00B2740E">
        <w:rPr>
          <w:rFonts w:ascii="Times New Roman" w:hAnsi="Times New Roman"/>
          <w:bCs/>
          <w:sz w:val="24"/>
          <w:szCs w:val="24"/>
        </w:rPr>
        <w:t>Queer Outings</w:t>
      </w:r>
      <w:proofErr w:type="gramStart"/>
      <w:r w:rsidRPr="00B2740E">
        <w:rPr>
          <w:rFonts w:ascii="Times New Roman" w:hAnsi="Times New Roman"/>
          <w:bCs/>
          <w:sz w:val="24"/>
          <w:szCs w:val="24"/>
        </w:rPr>
        <w:t>?:</w:t>
      </w:r>
      <w:proofErr w:type="gramEnd"/>
      <w:r w:rsidRPr="00B2740E">
        <w:rPr>
          <w:rFonts w:ascii="Times New Roman" w:hAnsi="Times New Roman"/>
          <w:bCs/>
          <w:sz w:val="24"/>
          <w:szCs w:val="24"/>
        </w:rPr>
        <w:t xml:space="preserve"> Uncomfortable stories about the subjects of </w:t>
      </w:r>
      <w:proofErr w:type="spellStart"/>
      <w:r w:rsidRPr="00B2740E">
        <w:rPr>
          <w:rFonts w:ascii="Times New Roman" w:hAnsi="Times New Roman"/>
          <w:bCs/>
          <w:sz w:val="24"/>
          <w:szCs w:val="24"/>
        </w:rPr>
        <w:t>poststructural</w:t>
      </w:r>
      <w:proofErr w:type="spellEnd"/>
      <w:r w:rsidRPr="00B2740E">
        <w:rPr>
          <w:rFonts w:ascii="Times New Roman" w:hAnsi="Times New Roman"/>
          <w:bCs/>
          <w:sz w:val="24"/>
          <w:szCs w:val="24"/>
        </w:rPr>
        <w:t xml:space="preserve"> school ethnography’</w:t>
      </w:r>
      <w:r w:rsidRPr="00B2740E">
        <w:rPr>
          <w:rFonts w:ascii="Times New Roman" w:hAnsi="Times New Roman"/>
          <w:bCs/>
          <w:i/>
          <w:sz w:val="24"/>
          <w:szCs w:val="24"/>
        </w:rPr>
        <w:t>,</w:t>
      </w:r>
      <w:r w:rsidRPr="00B2740E">
        <w:rPr>
          <w:rFonts w:ascii="Times New Roman" w:hAnsi="Times New Roman"/>
          <w:sz w:val="24"/>
          <w:szCs w:val="24"/>
        </w:rPr>
        <w:t xml:space="preserve"> </w:t>
      </w:r>
      <w:proofErr w:type="spellStart"/>
      <w:r w:rsidRPr="00B2740E">
        <w:rPr>
          <w:rFonts w:ascii="Times New Roman" w:hAnsi="Times New Roman"/>
          <w:sz w:val="24"/>
          <w:szCs w:val="24"/>
        </w:rPr>
        <w:t>Youdell</w:t>
      </w:r>
      <w:proofErr w:type="spellEnd"/>
      <w:r w:rsidRPr="00B2740E">
        <w:rPr>
          <w:rFonts w:ascii="Times New Roman" w:hAnsi="Times New Roman"/>
          <w:sz w:val="24"/>
          <w:szCs w:val="24"/>
        </w:rPr>
        <w:t xml:space="preserve"> (2010) </w:t>
      </w:r>
      <w:r w:rsidR="001C04D6" w:rsidRPr="00B2740E">
        <w:rPr>
          <w:rFonts w:ascii="Times New Roman" w:hAnsi="Times New Roman"/>
          <w:sz w:val="24"/>
          <w:szCs w:val="24"/>
        </w:rPr>
        <w:t>utilizes</w:t>
      </w:r>
      <w:r w:rsidRPr="00B2740E">
        <w:rPr>
          <w:rFonts w:ascii="Times New Roman" w:hAnsi="Times New Roman"/>
          <w:sz w:val="24"/>
          <w:szCs w:val="24"/>
        </w:rPr>
        <w:t xml:space="preserve"> Pillow’s (2003) notion of uncomfortable reflexivity to explore the discomfort provoked by telling uncertain stories. Through the presentation of three versions of </w:t>
      </w:r>
      <w:proofErr w:type="spellStart"/>
      <w:r w:rsidRPr="00B2740E">
        <w:rPr>
          <w:rFonts w:ascii="Times New Roman" w:hAnsi="Times New Roman"/>
          <w:sz w:val="24"/>
          <w:szCs w:val="24"/>
        </w:rPr>
        <w:t>Youdell’s</w:t>
      </w:r>
      <w:proofErr w:type="spellEnd"/>
      <w:r w:rsidRPr="00B2740E">
        <w:rPr>
          <w:rFonts w:ascii="Times New Roman" w:hAnsi="Times New Roman"/>
          <w:sz w:val="24"/>
          <w:szCs w:val="24"/>
        </w:rPr>
        <w:t xml:space="preserve"> own seemingly innocuous conversation with a pupil, she attempts to confront what ‘falls away’ in the telling of this uncomfortable story. </w:t>
      </w:r>
      <w:proofErr w:type="spellStart"/>
      <w:r w:rsidRPr="00B2740E">
        <w:rPr>
          <w:rFonts w:ascii="Times New Roman" w:hAnsi="Times New Roman"/>
          <w:sz w:val="24"/>
          <w:szCs w:val="24"/>
        </w:rPr>
        <w:t>Mizzi’s</w:t>
      </w:r>
      <w:proofErr w:type="spellEnd"/>
      <w:r w:rsidRPr="00B2740E">
        <w:rPr>
          <w:rFonts w:ascii="Times New Roman" w:hAnsi="Times New Roman"/>
          <w:sz w:val="24"/>
          <w:szCs w:val="24"/>
        </w:rPr>
        <w:t xml:space="preserve"> </w:t>
      </w:r>
      <w:proofErr w:type="spellStart"/>
      <w:r w:rsidRPr="00B2740E">
        <w:rPr>
          <w:rFonts w:ascii="Times New Roman" w:hAnsi="Times New Roman"/>
          <w:sz w:val="24"/>
          <w:szCs w:val="24"/>
        </w:rPr>
        <w:t>multivocality</w:t>
      </w:r>
      <w:proofErr w:type="spellEnd"/>
      <w:r w:rsidRPr="00B2740E">
        <w:rPr>
          <w:rFonts w:ascii="Times New Roman" w:hAnsi="Times New Roman"/>
          <w:sz w:val="24"/>
          <w:szCs w:val="24"/>
        </w:rPr>
        <w:t xml:space="preserve"> and Pillow’s uncomfortable reflexivity serve as a reminder that through the process of telling my story, ‘reality’, ‘truth’ and ‘knowledge’ are revealed as emerging and ever changing. They are never fixed. </w:t>
      </w:r>
    </w:p>
    <w:p w:rsidR="00FC4DC2" w:rsidRPr="00B2740E" w:rsidRDefault="00FC4DC2" w:rsidP="00FC4DC2">
      <w:pPr>
        <w:rPr>
          <w:rFonts w:ascii="Times New Roman" w:hAnsi="Times New Roman"/>
          <w:sz w:val="24"/>
          <w:szCs w:val="24"/>
        </w:rPr>
      </w:pPr>
      <w:proofErr w:type="spellStart"/>
      <w:r w:rsidRPr="00B2740E">
        <w:rPr>
          <w:rFonts w:ascii="Times New Roman" w:hAnsi="Times New Roman"/>
          <w:sz w:val="24"/>
          <w:szCs w:val="24"/>
        </w:rPr>
        <w:lastRenderedPageBreak/>
        <w:t>Etherington</w:t>
      </w:r>
      <w:proofErr w:type="spellEnd"/>
      <w:r w:rsidRPr="00B2740E">
        <w:rPr>
          <w:rFonts w:ascii="Times New Roman" w:hAnsi="Times New Roman"/>
          <w:sz w:val="24"/>
          <w:szCs w:val="24"/>
        </w:rPr>
        <w:t xml:space="preserve"> (2007) describes stories as produced and created within social relationships and between storytellers and their audiences. Although </w:t>
      </w:r>
      <w:proofErr w:type="spellStart"/>
      <w:r w:rsidRPr="00B2740E">
        <w:rPr>
          <w:rFonts w:ascii="Times New Roman" w:hAnsi="Times New Roman"/>
          <w:sz w:val="24"/>
          <w:szCs w:val="24"/>
        </w:rPr>
        <w:t>autoethnography</w:t>
      </w:r>
      <w:proofErr w:type="spellEnd"/>
      <w:r w:rsidRPr="00B2740E">
        <w:rPr>
          <w:rFonts w:ascii="Times New Roman" w:hAnsi="Times New Roman"/>
          <w:sz w:val="24"/>
          <w:szCs w:val="24"/>
        </w:rPr>
        <w:t xml:space="preserve"> is a personal </w:t>
      </w:r>
      <w:r w:rsidR="001C04D6" w:rsidRPr="00B2740E">
        <w:rPr>
          <w:rFonts w:ascii="Times New Roman" w:hAnsi="Times New Roman"/>
          <w:sz w:val="24"/>
          <w:szCs w:val="24"/>
        </w:rPr>
        <w:t>endeavor</w:t>
      </w:r>
      <w:r w:rsidRPr="00B2740E">
        <w:rPr>
          <w:rFonts w:ascii="Times New Roman" w:hAnsi="Times New Roman"/>
          <w:sz w:val="24"/>
          <w:szCs w:val="24"/>
        </w:rPr>
        <w:t xml:space="preserve">, I found value in canvassing the views of others. My partner, has had a unique role throughout this process and may be described as a co-constructor (Ellis, 2007) of at least some of the narrative. I have talked with </w:t>
      </w:r>
      <w:r w:rsidR="00F67B71">
        <w:rPr>
          <w:rFonts w:ascii="Times New Roman" w:hAnsi="Times New Roman"/>
          <w:sz w:val="24"/>
          <w:szCs w:val="24"/>
        </w:rPr>
        <w:t>her</w:t>
      </w:r>
      <w:r w:rsidR="00D908E1">
        <w:rPr>
          <w:rFonts w:ascii="Times New Roman" w:hAnsi="Times New Roman"/>
          <w:sz w:val="24"/>
          <w:szCs w:val="24"/>
        </w:rPr>
        <w:t xml:space="preserve"> </w:t>
      </w:r>
      <w:r w:rsidRPr="00B2740E">
        <w:rPr>
          <w:rFonts w:ascii="Times New Roman" w:hAnsi="Times New Roman"/>
          <w:sz w:val="24"/>
          <w:szCs w:val="24"/>
        </w:rPr>
        <w:t xml:space="preserve">about my recollections of events. She has verified certain details and been quick to point out inaccuracies. We have disagreed at times when our retrospective perceptions of events have differed. </w:t>
      </w:r>
      <w:r w:rsidR="00F67B71">
        <w:rPr>
          <w:rFonts w:ascii="Times New Roman" w:hAnsi="Times New Roman"/>
          <w:sz w:val="24"/>
          <w:szCs w:val="24"/>
        </w:rPr>
        <w:t>My partner</w:t>
      </w:r>
      <w:r w:rsidR="00D908E1">
        <w:rPr>
          <w:rFonts w:ascii="Times New Roman" w:hAnsi="Times New Roman"/>
          <w:sz w:val="24"/>
          <w:szCs w:val="24"/>
        </w:rPr>
        <w:t xml:space="preserve"> </w:t>
      </w:r>
      <w:r w:rsidRPr="00B2740E">
        <w:rPr>
          <w:rFonts w:ascii="Times New Roman" w:hAnsi="Times New Roman"/>
          <w:sz w:val="24"/>
          <w:szCs w:val="24"/>
        </w:rPr>
        <w:t xml:space="preserve">has occasionally accused me of </w:t>
      </w:r>
      <w:r w:rsidR="001C04D6" w:rsidRPr="00B2740E">
        <w:rPr>
          <w:rFonts w:ascii="Times New Roman" w:hAnsi="Times New Roman"/>
          <w:sz w:val="24"/>
          <w:szCs w:val="24"/>
        </w:rPr>
        <w:t>overemphasizing</w:t>
      </w:r>
      <w:r w:rsidRPr="00B2740E">
        <w:rPr>
          <w:rFonts w:ascii="Times New Roman" w:hAnsi="Times New Roman"/>
          <w:sz w:val="24"/>
          <w:szCs w:val="24"/>
        </w:rPr>
        <w:t xml:space="preserve"> the emotion we felt relating to certain events and I have accused </w:t>
      </w:r>
      <w:r w:rsidR="00F67B71">
        <w:rPr>
          <w:rFonts w:ascii="Times New Roman" w:hAnsi="Times New Roman"/>
          <w:sz w:val="24"/>
          <w:szCs w:val="24"/>
        </w:rPr>
        <w:t>her</w:t>
      </w:r>
      <w:r w:rsidR="00D908E1">
        <w:rPr>
          <w:rFonts w:ascii="Times New Roman" w:hAnsi="Times New Roman"/>
          <w:sz w:val="24"/>
          <w:szCs w:val="24"/>
        </w:rPr>
        <w:t xml:space="preserve"> </w:t>
      </w:r>
      <w:r w:rsidRPr="00B2740E">
        <w:rPr>
          <w:rFonts w:ascii="Times New Roman" w:hAnsi="Times New Roman"/>
          <w:sz w:val="24"/>
          <w:szCs w:val="24"/>
        </w:rPr>
        <w:t xml:space="preserve">of burying uncomfortable truths and underestimating the level of our unhappiness during that time. After every exchange I have returned to my narrative and tried to re-present it in a way that is an acceptable ‘truth’ to both of us. </w:t>
      </w:r>
      <w:r w:rsidR="00F67B71">
        <w:rPr>
          <w:rFonts w:ascii="Times New Roman" w:hAnsi="Times New Roman"/>
          <w:sz w:val="24"/>
          <w:szCs w:val="24"/>
        </w:rPr>
        <w:t>My partner</w:t>
      </w:r>
      <w:r w:rsidR="00D908E1">
        <w:rPr>
          <w:rFonts w:ascii="Times New Roman" w:hAnsi="Times New Roman"/>
          <w:sz w:val="24"/>
          <w:szCs w:val="24"/>
        </w:rPr>
        <w:t xml:space="preserve"> </w:t>
      </w:r>
      <w:r w:rsidRPr="00B2740E">
        <w:rPr>
          <w:rFonts w:ascii="Times New Roman" w:hAnsi="Times New Roman"/>
          <w:sz w:val="24"/>
          <w:szCs w:val="24"/>
        </w:rPr>
        <w:t>has, then, acted in part as my memory and conscience.</w:t>
      </w:r>
    </w:p>
    <w:p w:rsidR="00FC4DC2" w:rsidRPr="00B2740E" w:rsidRDefault="00FC4DC2" w:rsidP="00FC4DC2">
      <w:pPr>
        <w:rPr>
          <w:rFonts w:ascii="Times New Roman" w:hAnsi="Times New Roman"/>
          <w:sz w:val="24"/>
          <w:szCs w:val="24"/>
        </w:rPr>
      </w:pPr>
      <w:r w:rsidRPr="00B2740E">
        <w:rPr>
          <w:rFonts w:ascii="Times New Roman" w:hAnsi="Times New Roman"/>
          <w:sz w:val="24"/>
          <w:szCs w:val="24"/>
        </w:rPr>
        <w:t>M</w:t>
      </w:r>
      <w:r w:rsidR="006C2479" w:rsidRPr="00B2740E">
        <w:rPr>
          <w:rFonts w:ascii="Times New Roman" w:hAnsi="Times New Roman"/>
          <w:sz w:val="24"/>
          <w:szCs w:val="24"/>
        </w:rPr>
        <w:t>y doctoral s</w:t>
      </w:r>
      <w:r w:rsidRPr="00B2740E">
        <w:rPr>
          <w:rFonts w:ascii="Times New Roman" w:hAnsi="Times New Roman"/>
          <w:sz w:val="24"/>
          <w:szCs w:val="24"/>
        </w:rPr>
        <w:t>upervisor too may be described as a co-constructor of</w:t>
      </w:r>
      <w:r w:rsidR="006C2479" w:rsidRPr="00B2740E">
        <w:rPr>
          <w:rFonts w:ascii="Times New Roman" w:hAnsi="Times New Roman"/>
          <w:sz w:val="24"/>
          <w:szCs w:val="24"/>
        </w:rPr>
        <w:t xml:space="preserve"> the critical incident</w:t>
      </w:r>
      <w:r w:rsidRPr="00B2740E">
        <w:rPr>
          <w:rFonts w:ascii="Times New Roman" w:hAnsi="Times New Roman"/>
          <w:sz w:val="24"/>
          <w:szCs w:val="24"/>
        </w:rPr>
        <w:t xml:space="preserve">. As this </w:t>
      </w:r>
      <w:r w:rsidR="006C2479" w:rsidRPr="00B2740E">
        <w:rPr>
          <w:rFonts w:ascii="Times New Roman" w:hAnsi="Times New Roman"/>
          <w:sz w:val="24"/>
          <w:szCs w:val="24"/>
        </w:rPr>
        <w:t>was</w:t>
      </w:r>
      <w:r w:rsidRPr="00B2740E">
        <w:rPr>
          <w:rFonts w:ascii="Times New Roman" w:hAnsi="Times New Roman"/>
          <w:sz w:val="24"/>
          <w:szCs w:val="24"/>
        </w:rPr>
        <w:t xml:space="preserve"> first and foremost an academic </w:t>
      </w:r>
      <w:r w:rsidR="001C04D6" w:rsidRPr="00B2740E">
        <w:rPr>
          <w:rFonts w:ascii="Times New Roman" w:hAnsi="Times New Roman"/>
          <w:sz w:val="24"/>
          <w:szCs w:val="24"/>
        </w:rPr>
        <w:t>endeavor</w:t>
      </w:r>
      <w:r w:rsidRPr="00B2740E">
        <w:rPr>
          <w:rFonts w:ascii="Times New Roman" w:hAnsi="Times New Roman"/>
          <w:sz w:val="24"/>
          <w:szCs w:val="24"/>
        </w:rPr>
        <w:t xml:space="preserve">, my supervisor had a significant influence on the resulting piece of work. As I </w:t>
      </w:r>
      <w:r w:rsidR="006C2479" w:rsidRPr="00B2740E">
        <w:rPr>
          <w:rFonts w:ascii="Times New Roman" w:hAnsi="Times New Roman"/>
          <w:sz w:val="24"/>
          <w:szCs w:val="24"/>
        </w:rPr>
        <w:t>wrote and rewrote</w:t>
      </w:r>
      <w:r w:rsidRPr="00B2740E">
        <w:rPr>
          <w:rFonts w:ascii="Times New Roman" w:hAnsi="Times New Roman"/>
          <w:sz w:val="24"/>
          <w:szCs w:val="24"/>
        </w:rPr>
        <w:t xml:space="preserve"> the story, it </w:t>
      </w:r>
      <w:r w:rsidR="006C2479" w:rsidRPr="00B2740E">
        <w:rPr>
          <w:rFonts w:ascii="Times New Roman" w:hAnsi="Times New Roman"/>
          <w:sz w:val="24"/>
          <w:szCs w:val="24"/>
        </w:rPr>
        <w:t xml:space="preserve">was </w:t>
      </w:r>
      <w:r w:rsidRPr="00B2740E">
        <w:rPr>
          <w:rFonts w:ascii="Times New Roman" w:hAnsi="Times New Roman"/>
          <w:sz w:val="24"/>
          <w:szCs w:val="24"/>
        </w:rPr>
        <w:t xml:space="preserve">my supervisor that I </w:t>
      </w:r>
      <w:r w:rsidR="006C2479" w:rsidRPr="00B2740E">
        <w:rPr>
          <w:rFonts w:ascii="Times New Roman" w:hAnsi="Times New Roman"/>
          <w:sz w:val="24"/>
          <w:szCs w:val="24"/>
        </w:rPr>
        <w:t xml:space="preserve">wrote </w:t>
      </w:r>
      <w:r w:rsidRPr="00B2740E">
        <w:rPr>
          <w:rFonts w:ascii="Times New Roman" w:hAnsi="Times New Roman"/>
          <w:sz w:val="24"/>
          <w:szCs w:val="24"/>
        </w:rPr>
        <w:t xml:space="preserve">for. After the submission of each fragment of the story, my supervisor has provided me with written feedback that praised some elements and inevitably </w:t>
      </w:r>
      <w:r w:rsidR="001C04D6" w:rsidRPr="00B2740E">
        <w:rPr>
          <w:rFonts w:ascii="Times New Roman" w:hAnsi="Times New Roman"/>
          <w:sz w:val="24"/>
          <w:szCs w:val="24"/>
        </w:rPr>
        <w:t>criticized</w:t>
      </w:r>
      <w:r w:rsidRPr="00B2740E">
        <w:rPr>
          <w:rFonts w:ascii="Times New Roman" w:hAnsi="Times New Roman"/>
          <w:sz w:val="24"/>
          <w:szCs w:val="24"/>
        </w:rPr>
        <w:t xml:space="preserve"> others. Each annotation in the margin, questioning, correcting, challenging and praising the work led me to edit and redraft my origi</w:t>
      </w:r>
      <w:r w:rsidR="006C2479" w:rsidRPr="00B2740E">
        <w:rPr>
          <w:rFonts w:ascii="Times New Roman" w:hAnsi="Times New Roman"/>
          <w:sz w:val="24"/>
          <w:szCs w:val="24"/>
        </w:rPr>
        <w:t>nal narrative until it resembled</w:t>
      </w:r>
      <w:r w:rsidRPr="00B2740E">
        <w:rPr>
          <w:rFonts w:ascii="Times New Roman" w:hAnsi="Times New Roman"/>
          <w:sz w:val="24"/>
          <w:szCs w:val="24"/>
        </w:rPr>
        <w:t xml:space="preserve"> something that I believe</w:t>
      </w:r>
      <w:r w:rsidR="006C2479" w:rsidRPr="00B2740E">
        <w:rPr>
          <w:rFonts w:ascii="Times New Roman" w:hAnsi="Times New Roman"/>
          <w:sz w:val="24"/>
          <w:szCs w:val="24"/>
        </w:rPr>
        <w:t>d would</w:t>
      </w:r>
      <w:r w:rsidRPr="00B2740E">
        <w:rPr>
          <w:rFonts w:ascii="Times New Roman" w:hAnsi="Times New Roman"/>
          <w:sz w:val="24"/>
          <w:szCs w:val="24"/>
        </w:rPr>
        <w:t xml:space="preserve"> be acceptable and pleasing to him. </w:t>
      </w:r>
    </w:p>
    <w:p w:rsidR="00FC4DC2" w:rsidRPr="00B2740E" w:rsidRDefault="00FC4DC2" w:rsidP="00FC4DC2">
      <w:pPr>
        <w:rPr>
          <w:rFonts w:ascii="Times New Roman" w:hAnsi="Times New Roman"/>
          <w:sz w:val="24"/>
          <w:szCs w:val="24"/>
          <w:u w:val="single"/>
        </w:rPr>
      </w:pPr>
      <w:proofErr w:type="spellStart"/>
      <w:r w:rsidRPr="00B2740E">
        <w:rPr>
          <w:rFonts w:ascii="Times New Roman" w:hAnsi="Times New Roman"/>
          <w:sz w:val="24"/>
          <w:szCs w:val="24"/>
        </w:rPr>
        <w:t>Pupchek</w:t>
      </w:r>
      <w:proofErr w:type="spellEnd"/>
      <w:r w:rsidRPr="00B2740E">
        <w:rPr>
          <w:rFonts w:ascii="Times New Roman" w:hAnsi="Times New Roman"/>
          <w:sz w:val="24"/>
          <w:szCs w:val="24"/>
        </w:rPr>
        <w:t xml:space="preserve"> (2010) argues that </w:t>
      </w:r>
      <w:proofErr w:type="spellStart"/>
      <w:r w:rsidRPr="00B2740E">
        <w:rPr>
          <w:rFonts w:ascii="Times New Roman" w:hAnsi="Times New Roman"/>
          <w:sz w:val="24"/>
          <w:szCs w:val="24"/>
        </w:rPr>
        <w:t>autoethnography</w:t>
      </w:r>
      <w:proofErr w:type="spellEnd"/>
      <w:r w:rsidRPr="00B2740E">
        <w:rPr>
          <w:rFonts w:ascii="Times New Roman" w:hAnsi="Times New Roman"/>
          <w:sz w:val="24"/>
          <w:szCs w:val="24"/>
        </w:rPr>
        <w:t xml:space="preserve"> is a methodology producing never finished, always living texts. As I continue</w:t>
      </w:r>
      <w:r w:rsidR="00D908E1">
        <w:rPr>
          <w:rFonts w:ascii="Times New Roman" w:hAnsi="Times New Roman"/>
          <w:sz w:val="24"/>
          <w:szCs w:val="24"/>
        </w:rPr>
        <w:t xml:space="preserve"> </w:t>
      </w:r>
      <w:r w:rsidRPr="00B2740E">
        <w:rPr>
          <w:rFonts w:ascii="Times New Roman" w:hAnsi="Times New Roman"/>
          <w:sz w:val="24"/>
          <w:szCs w:val="24"/>
        </w:rPr>
        <w:t>to edit and redraft this work</w:t>
      </w:r>
      <w:r w:rsidR="00F67B71">
        <w:rPr>
          <w:rFonts w:ascii="Times New Roman" w:hAnsi="Times New Roman"/>
          <w:sz w:val="24"/>
          <w:szCs w:val="24"/>
        </w:rPr>
        <w:t>,</w:t>
      </w:r>
      <w:r w:rsidR="001D2A4E">
        <w:rPr>
          <w:rFonts w:ascii="Times New Roman" w:hAnsi="Times New Roman"/>
          <w:sz w:val="24"/>
          <w:szCs w:val="24"/>
        </w:rPr>
        <w:t xml:space="preserve"> now for publication in a journal</w:t>
      </w:r>
      <w:r w:rsidRPr="00B2740E">
        <w:rPr>
          <w:rFonts w:ascii="Times New Roman" w:hAnsi="Times New Roman"/>
          <w:sz w:val="24"/>
          <w:szCs w:val="24"/>
        </w:rPr>
        <w:t xml:space="preserve">, I </w:t>
      </w:r>
      <w:r w:rsidR="001C04D6" w:rsidRPr="00B2740E">
        <w:rPr>
          <w:rFonts w:ascii="Times New Roman" w:hAnsi="Times New Roman"/>
          <w:sz w:val="24"/>
          <w:szCs w:val="24"/>
        </w:rPr>
        <w:t>concur with</w:t>
      </w:r>
      <w:r w:rsidRPr="00B2740E">
        <w:rPr>
          <w:rFonts w:ascii="Times New Roman" w:hAnsi="Times New Roman"/>
          <w:sz w:val="24"/>
          <w:szCs w:val="24"/>
        </w:rPr>
        <w:t xml:space="preserve"> </w:t>
      </w:r>
      <w:proofErr w:type="spellStart"/>
      <w:r w:rsidRPr="00B2740E">
        <w:rPr>
          <w:rFonts w:ascii="Times New Roman" w:hAnsi="Times New Roman"/>
          <w:sz w:val="24"/>
          <w:szCs w:val="24"/>
        </w:rPr>
        <w:t>Pupchek</w:t>
      </w:r>
      <w:proofErr w:type="spellEnd"/>
      <w:r w:rsidRPr="00B2740E">
        <w:rPr>
          <w:rFonts w:ascii="Times New Roman" w:hAnsi="Times New Roman"/>
          <w:sz w:val="24"/>
          <w:szCs w:val="24"/>
        </w:rPr>
        <w:t xml:space="preserve"> and suggest that </w:t>
      </w:r>
      <w:r w:rsidR="001D2A4E">
        <w:rPr>
          <w:rFonts w:ascii="Times New Roman" w:hAnsi="Times New Roman"/>
          <w:sz w:val="24"/>
          <w:szCs w:val="24"/>
        </w:rPr>
        <w:t>my latest</w:t>
      </w:r>
      <w:r w:rsidRPr="00B2740E">
        <w:rPr>
          <w:rFonts w:ascii="Times New Roman" w:hAnsi="Times New Roman"/>
          <w:sz w:val="24"/>
          <w:szCs w:val="24"/>
        </w:rPr>
        <w:t xml:space="preserve"> </w:t>
      </w:r>
      <w:r w:rsidR="001C04D6" w:rsidRPr="00B2740E">
        <w:rPr>
          <w:rFonts w:ascii="Times New Roman" w:hAnsi="Times New Roman"/>
          <w:sz w:val="24"/>
          <w:szCs w:val="24"/>
        </w:rPr>
        <w:t>draft of</w:t>
      </w:r>
      <w:r w:rsidR="006C2479" w:rsidRPr="00B2740E">
        <w:rPr>
          <w:rFonts w:ascii="Times New Roman" w:hAnsi="Times New Roman"/>
          <w:sz w:val="24"/>
          <w:szCs w:val="24"/>
        </w:rPr>
        <w:t xml:space="preserve"> the critical incident </w:t>
      </w:r>
      <w:r w:rsidR="001D2A4E">
        <w:rPr>
          <w:rFonts w:ascii="Times New Roman" w:hAnsi="Times New Roman"/>
          <w:sz w:val="24"/>
          <w:szCs w:val="24"/>
        </w:rPr>
        <w:t>is</w:t>
      </w:r>
      <w:r w:rsidR="00D908E1">
        <w:rPr>
          <w:rFonts w:ascii="Times New Roman" w:hAnsi="Times New Roman"/>
          <w:sz w:val="24"/>
          <w:szCs w:val="24"/>
        </w:rPr>
        <w:t xml:space="preserve"> </w:t>
      </w:r>
      <w:r w:rsidRPr="00B2740E">
        <w:rPr>
          <w:rFonts w:ascii="Times New Roman" w:hAnsi="Times New Roman"/>
          <w:sz w:val="24"/>
          <w:szCs w:val="24"/>
        </w:rPr>
        <w:t>no more than a pause in an unending introspection.</w:t>
      </w:r>
    </w:p>
    <w:p w:rsidR="00FC4DC2" w:rsidRPr="00B2740E" w:rsidRDefault="00FC4DC2" w:rsidP="00FC4DC2">
      <w:pPr>
        <w:rPr>
          <w:rFonts w:ascii="Times New Roman" w:hAnsi="Times New Roman"/>
          <w:i/>
          <w:sz w:val="24"/>
          <w:szCs w:val="24"/>
        </w:rPr>
      </w:pPr>
      <w:r w:rsidRPr="00B2740E">
        <w:rPr>
          <w:rFonts w:ascii="Times New Roman" w:hAnsi="Times New Roman"/>
          <w:i/>
          <w:sz w:val="24"/>
          <w:szCs w:val="24"/>
        </w:rPr>
        <w:t>My vulnerable self</w:t>
      </w:r>
    </w:p>
    <w:p w:rsidR="00FC4DC2" w:rsidRPr="00B2740E" w:rsidRDefault="00FC4DC2" w:rsidP="00FC4DC2">
      <w:pPr>
        <w:spacing w:line="240" w:lineRule="auto"/>
        <w:ind w:left="720"/>
        <w:rPr>
          <w:rFonts w:ascii="Times New Roman" w:hAnsi="Times New Roman"/>
          <w:sz w:val="24"/>
          <w:szCs w:val="24"/>
        </w:rPr>
      </w:pPr>
      <w:r w:rsidRPr="00B2740E">
        <w:rPr>
          <w:rFonts w:ascii="Times New Roman" w:hAnsi="Times New Roman"/>
          <w:sz w:val="24"/>
          <w:szCs w:val="24"/>
        </w:rPr>
        <w:t>Then there’s the vulnerability of revealing yourself, not being to be able to take back what you have written or having any control how readers interpret it. It is hard not to feel your life is being critiqued as well as your work. (Ellis, 1999:672).</w:t>
      </w:r>
    </w:p>
    <w:p w:rsidR="00FC4DC2" w:rsidRPr="00B2740E" w:rsidRDefault="00FC4DC2" w:rsidP="00FC4DC2">
      <w:pPr>
        <w:rPr>
          <w:rFonts w:ascii="Times New Roman" w:hAnsi="Times New Roman"/>
          <w:iCs/>
          <w:sz w:val="24"/>
          <w:szCs w:val="24"/>
        </w:rPr>
      </w:pPr>
    </w:p>
    <w:p w:rsidR="00C76AF1" w:rsidRDefault="00FC4DC2" w:rsidP="00FC4DC2">
      <w:pPr>
        <w:rPr>
          <w:rFonts w:ascii="Times New Roman" w:hAnsi="Times New Roman"/>
          <w:iCs/>
          <w:sz w:val="24"/>
          <w:szCs w:val="24"/>
        </w:rPr>
      </w:pPr>
      <w:r w:rsidRPr="00B2740E">
        <w:rPr>
          <w:rFonts w:ascii="Times New Roman" w:hAnsi="Times New Roman"/>
          <w:iCs/>
          <w:sz w:val="24"/>
          <w:szCs w:val="24"/>
        </w:rPr>
        <w:t xml:space="preserve">The third and final ethical consideration I wish to explore concerns placing intimate information about myself in the public domain. As Ellis implies in the quotation above, when one writes intimately and personally about lived experience, others are invited to make a </w:t>
      </w:r>
      <w:r w:rsidR="001C04D6" w:rsidRPr="00B2740E">
        <w:rPr>
          <w:rFonts w:ascii="Times New Roman" w:hAnsi="Times New Roman"/>
          <w:iCs/>
          <w:sz w:val="24"/>
          <w:szCs w:val="24"/>
        </w:rPr>
        <w:lastRenderedPageBreak/>
        <w:t>judgment</w:t>
      </w:r>
      <w:r w:rsidRPr="00B2740E">
        <w:rPr>
          <w:rFonts w:ascii="Times New Roman" w:hAnsi="Times New Roman"/>
          <w:iCs/>
          <w:sz w:val="24"/>
          <w:szCs w:val="24"/>
        </w:rPr>
        <w:t xml:space="preserve"> about the author that extends beyond the appraisal of their academic contribution. </w:t>
      </w:r>
      <w:proofErr w:type="spellStart"/>
      <w:r w:rsidR="008857A8" w:rsidRPr="00D94F3A">
        <w:rPr>
          <w:rFonts w:ascii="Times New Roman" w:hAnsi="Times New Roman"/>
          <w:iCs/>
          <w:sz w:val="24"/>
          <w:szCs w:val="24"/>
          <w:highlight w:val="yellow"/>
        </w:rPr>
        <w:t>Humpreys</w:t>
      </w:r>
      <w:proofErr w:type="spellEnd"/>
      <w:r w:rsidR="008857A8" w:rsidRPr="00D94F3A">
        <w:rPr>
          <w:rFonts w:ascii="Times New Roman" w:hAnsi="Times New Roman"/>
          <w:iCs/>
          <w:sz w:val="24"/>
          <w:szCs w:val="24"/>
          <w:highlight w:val="yellow"/>
        </w:rPr>
        <w:t xml:space="preserve"> (2005)</w:t>
      </w:r>
      <w:r w:rsidR="009842DD" w:rsidRPr="00D94F3A">
        <w:rPr>
          <w:rFonts w:ascii="Times New Roman" w:hAnsi="Times New Roman"/>
          <w:iCs/>
          <w:sz w:val="24"/>
          <w:szCs w:val="24"/>
          <w:highlight w:val="yellow"/>
        </w:rPr>
        <w:t xml:space="preserve"> concurs,</w:t>
      </w:r>
      <w:r w:rsidR="008857A8" w:rsidRPr="00D94F3A">
        <w:rPr>
          <w:rFonts w:ascii="Times New Roman" w:hAnsi="Times New Roman"/>
          <w:iCs/>
          <w:sz w:val="24"/>
          <w:szCs w:val="24"/>
          <w:highlight w:val="yellow"/>
        </w:rPr>
        <w:t xml:space="preserve"> aptly </w:t>
      </w:r>
      <w:r w:rsidR="009842DD" w:rsidRPr="00D94F3A">
        <w:rPr>
          <w:rFonts w:ascii="Times New Roman" w:hAnsi="Times New Roman"/>
          <w:iCs/>
          <w:sz w:val="24"/>
          <w:szCs w:val="24"/>
          <w:highlight w:val="yellow"/>
        </w:rPr>
        <w:t>describing</w:t>
      </w:r>
      <w:r w:rsidR="008857A8" w:rsidRPr="00D94F3A">
        <w:rPr>
          <w:rFonts w:ascii="Times New Roman" w:hAnsi="Times New Roman"/>
          <w:iCs/>
          <w:sz w:val="24"/>
          <w:szCs w:val="24"/>
          <w:highlight w:val="yellow"/>
        </w:rPr>
        <w:t xml:space="preserve"> doing </w:t>
      </w:r>
      <w:proofErr w:type="spellStart"/>
      <w:r w:rsidR="008857A8" w:rsidRPr="00D94F3A">
        <w:rPr>
          <w:rFonts w:ascii="Times New Roman" w:hAnsi="Times New Roman"/>
          <w:iCs/>
          <w:sz w:val="24"/>
          <w:szCs w:val="24"/>
          <w:highlight w:val="yellow"/>
        </w:rPr>
        <w:t>autoethnography</w:t>
      </w:r>
      <w:proofErr w:type="spellEnd"/>
      <w:r w:rsidR="008857A8" w:rsidRPr="00D94F3A">
        <w:rPr>
          <w:rFonts w:ascii="Times New Roman" w:hAnsi="Times New Roman"/>
          <w:iCs/>
          <w:sz w:val="24"/>
          <w:szCs w:val="24"/>
          <w:highlight w:val="yellow"/>
        </w:rPr>
        <w:t xml:space="preserve"> as being akin to removing an academic suit of armor.</w:t>
      </w:r>
    </w:p>
    <w:p w:rsidR="00C76AF1" w:rsidRPr="0032732F" w:rsidRDefault="00C76AF1" w:rsidP="00C76AF1">
      <w:pPr>
        <w:tabs>
          <w:tab w:val="left" w:pos="3691"/>
        </w:tabs>
        <w:rPr>
          <w:rFonts w:ascii="Times New Roman" w:hAnsi="Times New Roman"/>
          <w:sz w:val="24"/>
          <w:szCs w:val="24"/>
        </w:rPr>
      </w:pPr>
      <w:proofErr w:type="spellStart"/>
      <w:r w:rsidRPr="0032732F">
        <w:rPr>
          <w:rFonts w:ascii="Times New Roman" w:hAnsi="Times New Roman"/>
          <w:sz w:val="24"/>
          <w:szCs w:val="24"/>
        </w:rPr>
        <w:t>Lasky</w:t>
      </w:r>
      <w:proofErr w:type="spellEnd"/>
      <w:r w:rsidRPr="0032732F">
        <w:rPr>
          <w:rFonts w:ascii="Times New Roman" w:hAnsi="Times New Roman"/>
          <w:sz w:val="24"/>
          <w:szCs w:val="24"/>
        </w:rPr>
        <w:t xml:space="preserve"> </w:t>
      </w:r>
      <w:r>
        <w:rPr>
          <w:rFonts w:ascii="Times New Roman" w:hAnsi="Times New Roman"/>
          <w:sz w:val="24"/>
          <w:szCs w:val="24"/>
        </w:rPr>
        <w:t xml:space="preserve">(2005) </w:t>
      </w:r>
      <w:r w:rsidRPr="0032732F">
        <w:rPr>
          <w:rFonts w:ascii="Times New Roman" w:hAnsi="Times New Roman"/>
          <w:sz w:val="24"/>
          <w:szCs w:val="24"/>
        </w:rPr>
        <w:t>describes vulnerability as a multidimensional, multifaceted emotional experience and proposes that the emotions of the teacher position him or her in “a fluctuating state of being, with critical incidents acting as triggers to intensify or in other ways change a person’s existin</w:t>
      </w:r>
      <w:r>
        <w:rPr>
          <w:rFonts w:ascii="Times New Roman" w:hAnsi="Times New Roman"/>
          <w:sz w:val="24"/>
          <w:szCs w:val="24"/>
        </w:rPr>
        <w:t>g state of vulnerability” (p.901</w:t>
      </w:r>
      <w:r w:rsidRPr="0032732F">
        <w:rPr>
          <w:rFonts w:ascii="Times New Roman" w:hAnsi="Times New Roman"/>
          <w:sz w:val="24"/>
          <w:szCs w:val="24"/>
        </w:rPr>
        <w:t xml:space="preserve">). </w:t>
      </w:r>
      <w:proofErr w:type="spellStart"/>
      <w:r w:rsidRPr="0032732F">
        <w:rPr>
          <w:rFonts w:ascii="Times New Roman" w:hAnsi="Times New Roman"/>
          <w:sz w:val="24"/>
          <w:szCs w:val="24"/>
        </w:rPr>
        <w:t>Lasky</w:t>
      </w:r>
      <w:proofErr w:type="spellEnd"/>
      <w:r w:rsidRPr="0032732F">
        <w:rPr>
          <w:rFonts w:ascii="Times New Roman" w:hAnsi="Times New Roman"/>
          <w:sz w:val="24"/>
          <w:szCs w:val="24"/>
        </w:rPr>
        <w:t xml:space="preserve"> argues that perceptions of vulnerability impact on teacher identity through their interaction with belief systems, norms and values, as well as personal perceptions of competence. Even though vulnerability can be a strength, manifesting itself through the traits of openness, honesty and integrity, it can equally, according to </w:t>
      </w:r>
      <w:proofErr w:type="spellStart"/>
      <w:r w:rsidRPr="0032732F">
        <w:rPr>
          <w:rFonts w:ascii="Times New Roman" w:hAnsi="Times New Roman"/>
          <w:sz w:val="24"/>
          <w:szCs w:val="24"/>
        </w:rPr>
        <w:t>Lasky</w:t>
      </w:r>
      <w:proofErr w:type="spellEnd"/>
      <w:r w:rsidRPr="0032732F">
        <w:rPr>
          <w:rFonts w:ascii="Times New Roman" w:hAnsi="Times New Roman"/>
          <w:sz w:val="24"/>
          <w:szCs w:val="24"/>
        </w:rPr>
        <w:t xml:space="preserve">, lead to “feelings of powerlessness, betrayal, or </w:t>
      </w:r>
      <w:r w:rsidR="001D2A4E" w:rsidRPr="0032732F">
        <w:rPr>
          <w:rFonts w:ascii="Times New Roman" w:hAnsi="Times New Roman"/>
          <w:sz w:val="24"/>
          <w:szCs w:val="24"/>
        </w:rPr>
        <w:t>defenselessness</w:t>
      </w:r>
      <w:r w:rsidRPr="0032732F">
        <w:rPr>
          <w:rFonts w:ascii="Times New Roman" w:hAnsi="Times New Roman"/>
          <w:sz w:val="24"/>
          <w:szCs w:val="24"/>
        </w:rPr>
        <w:t xml:space="preserve"> in situations of high anxiety or fear” (ibid.). </w:t>
      </w:r>
      <w:proofErr w:type="spellStart"/>
      <w:r w:rsidRPr="0032732F">
        <w:rPr>
          <w:rFonts w:ascii="Times New Roman" w:hAnsi="Times New Roman"/>
          <w:sz w:val="24"/>
          <w:szCs w:val="24"/>
        </w:rPr>
        <w:t>Lasky</w:t>
      </w:r>
      <w:proofErr w:type="spellEnd"/>
      <w:r w:rsidRPr="0032732F">
        <w:rPr>
          <w:rFonts w:ascii="Times New Roman" w:hAnsi="Times New Roman"/>
          <w:sz w:val="24"/>
          <w:szCs w:val="24"/>
        </w:rPr>
        <w:t xml:space="preserve"> warns that when a teacher feels vulnerable </w:t>
      </w:r>
      <w:r w:rsidR="001D2A4E">
        <w:rPr>
          <w:rFonts w:ascii="Times New Roman" w:hAnsi="Times New Roman"/>
          <w:sz w:val="24"/>
          <w:szCs w:val="24"/>
        </w:rPr>
        <w:t xml:space="preserve">within a school culture, </w:t>
      </w:r>
      <w:r w:rsidRPr="0032732F">
        <w:rPr>
          <w:rFonts w:ascii="Times New Roman" w:hAnsi="Times New Roman"/>
          <w:sz w:val="24"/>
          <w:szCs w:val="24"/>
        </w:rPr>
        <w:t xml:space="preserve">they may withdraw from the community in order to defend or protect themselves. She adds that “such a closed stance inhibits [pupil] learning, trust building, and collaboration” (ibid.). </w:t>
      </w:r>
    </w:p>
    <w:p w:rsidR="00FC4DC2" w:rsidRPr="00B2740E" w:rsidRDefault="00FC4DC2" w:rsidP="00FC4DC2">
      <w:pPr>
        <w:rPr>
          <w:rFonts w:ascii="Times New Roman" w:hAnsi="Times New Roman"/>
          <w:iCs/>
          <w:sz w:val="24"/>
          <w:szCs w:val="24"/>
        </w:rPr>
      </w:pPr>
      <w:r w:rsidRPr="00B2740E">
        <w:rPr>
          <w:rFonts w:ascii="Times New Roman" w:hAnsi="Times New Roman"/>
          <w:iCs/>
          <w:sz w:val="24"/>
          <w:szCs w:val="24"/>
        </w:rPr>
        <w:t>In ‘’</w:t>
      </w:r>
      <w:r w:rsidRPr="00B2740E">
        <w:rPr>
          <w:rFonts w:ascii="Times New Roman" w:hAnsi="Times New Roman"/>
          <w:sz w:val="24"/>
          <w:szCs w:val="24"/>
        </w:rPr>
        <w:t xml:space="preserve">Do thyself no harm’: Protecting Ourselves as </w:t>
      </w:r>
      <w:proofErr w:type="spellStart"/>
      <w:r w:rsidRPr="00B2740E">
        <w:rPr>
          <w:rFonts w:ascii="Times New Roman" w:hAnsi="Times New Roman"/>
          <w:sz w:val="24"/>
          <w:szCs w:val="24"/>
        </w:rPr>
        <w:t>Autoethnographers</w:t>
      </w:r>
      <w:proofErr w:type="spellEnd"/>
      <w:r w:rsidRPr="00B2740E">
        <w:rPr>
          <w:rFonts w:ascii="Times New Roman" w:hAnsi="Times New Roman"/>
          <w:sz w:val="24"/>
          <w:szCs w:val="24"/>
        </w:rPr>
        <w:t xml:space="preserve">’, Chatham-Carpenter (2010) </w:t>
      </w:r>
      <w:r w:rsidRPr="00B2740E">
        <w:rPr>
          <w:rFonts w:ascii="Times New Roman" w:eastAsia="Times New Roman" w:hAnsi="Times New Roman"/>
          <w:sz w:val="24"/>
          <w:szCs w:val="24"/>
          <w:lang w:eastAsia="en-GB"/>
        </w:rPr>
        <w:t xml:space="preserve">explores the ethical dilemma involved in writing about her own experiences of living with an eating disorder. Less concerned with the </w:t>
      </w:r>
      <w:r w:rsidR="001C04D6" w:rsidRPr="00B2740E">
        <w:rPr>
          <w:rFonts w:ascii="Times New Roman" w:eastAsia="Times New Roman" w:hAnsi="Times New Roman"/>
          <w:sz w:val="24"/>
          <w:szCs w:val="24"/>
          <w:lang w:eastAsia="en-GB"/>
        </w:rPr>
        <w:t>judgment</w:t>
      </w:r>
      <w:r w:rsidRPr="00B2740E">
        <w:rPr>
          <w:rFonts w:ascii="Times New Roman" w:eastAsia="Times New Roman" w:hAnsi="Times New Roman"/>
          <w:sz w:val="24"/>
          <w:szCs w:val="24"/>
          <w:lang w:eastAsia="en-GB"/>
        </w:rPr>
        <w:t xml:space="preserve"> of her readers, Chatham-Carpenter is concerned with the </w:t>
      </w:r>
      <w:r w:rsidRPr="00B2740E">
        <w:rPr>
          <w:rFonts w:ascii="Times New Roman" w:hAnsi="Times New Roman"/>
          <w:sz w:val="24"/>
          <w:szCs w:val="24"/>
        </w:rPr>
        <w:t xml:space="preserve">research process as a trigger for “previously disengaged unhealthy thinking” (p.1). </w:t>
      </w:r>
      <w:r w:rsidRPr="00B2740E">
        <w:rPr>
          <w:rFonts w:ascii="Times New Roman" w:eastAsia="Times New Roman" w:hAnsi="Times New Roman"/>
          <w:sz w:val="24"/>
          <w:szCs w:val="24"/>
          <w:lang w:eastAsia="en-GB"/>
        </w:rPr>
        <w:t xml:space="preserve">In her </w:t>
      </w:r>
      <w:r w:rsidR="000B326F" w:rsidRPr="00B2740E">
        <w:rPr>
          <w:rFonts w:ascii="Times New Roman" w:eastAsia="Times New Roman" w:hAnsi="Times New Roman"/>
          <w:sz w:val="24"/>
          <w:szCs w:val="24"/>
          <w:lang w:eastAsia="en-GB"/>
        </w:rPr>
        <w:t xml:space="preserve">research </w:t>
      </w:r>
      <w:r w:rsidRPr="00B2740E">
        <w:rPr>
          <w:rFonts w:ascii="Times New Roman" w:hAnsi="Times New Roman"/>
          <w:sz w:val="24"/>
          <w:szCs w:val="24"/>
        </w:rPr>
        <w:t xml:space="preserve">Chatham-Carpenter warns that </w:t>
      </w:r>
      <w:proofErr w:type="spellStart"/>
      <w:r w:rsidRPr="00B2740E">
        <w:rPr>
          <w:rFonts w:ascii="Times New Roman" w:hAnsi="Times New Roman"/>
          <w:sz w:val="24"/>
          <w:szCs w:val="24"/>
        </w:rPr>
        <w:t>autoethnography</w:t>
      </w:r>
      <w:proofErr w:type="spellEnd"/>
      <w:r w:rsidRPr="00B2740E">
        <w:rPr>
          <w:rFonts w:ascii="Times New Roman" w:hAnsi="Times New Roman"/>
          <w:sz w:val="24"/>
          <w:szCs w:val="24"/>
        </w:rPr>
        <w:t xml:space="preserve"> can lead to increased emotional vulnerability and counsels other </w:t>
      </w:r>
      <w:proofErr w:type="spellStart"/>
      <w:r w:rsidRPr="00B2740E">
        <w:rPr>
          <w:rFonts w:ascii="Times New Roman" w:hAnsi="Times New Roman"/>
          <w:sz w:val="24"/>
          <w:szCs w:val="24"/>
        </w:rPr>
        <w:t>autoethnographers</w:t>
      </w:r>
      <w:proofErr w:type="spellEnd"/>
      <w:r w:rsidRPr="00B2740E">
        <w:rPr>
          <w:rFonts w:ascii="Times New Roman" w:hAnsi="Times New Roman"/>
          <w:sz w:val="24"/>
          <w:szCs w:val="24"/>
        </w:rPr>
        <w:t xml:space="preserve"> to consider protecting themselves as well as others.</w:t>
      </w:r>
    </w:p>
    <w:p w:rsidR="00FC4DC2" w:rsidRPr="00B2740E" w:rsidRDefault="00FC4DC2" w:rsidP="00FC4DC2">
      <w:pPr>
        <w:rPr>
          <w:rFonts w:ascii="Times New Roman" w:hAnsi="Times New Roman"/>
          <w:sz w:val="24"/>
          <w:szCs w:val="24"/>
        </w:rPr>
      </w:pPr>
      <w:proofErr w:type="spellStart"/>
      <w:r w:rsidRPr="00B2740E">
        <w:rPr>
          <w:rFonts w:ascii="Times New Roman" w:hAnsi="Times New Roman"/>
          <w:sz w:val="24"/>
          <w:szCs w:val="24"/>
        </w:rPr>
        <w:t>Philaretou</w:t>
      </w:r>
      <w:proofErr w:type="spellEnd"/>
      <w:r w:rsidRPr="00B2740E">
        <w:rPr>
          <w:rFonts w:ascii="Times New Roman" w:hAnsi="Times New Roman"/>
          <w:sz w:val="24"/>
          <w:szCs w:val="24"/>
        </w:rPr>
        <w:t xml:space="preserve"> and Allen (2006) argue that in trying to articulate the psychological, emotional variants of their personal life, an </w:t>
      </w:r>
      <w:proofErr w:type="spellStart"/>
      <w:r w:rsidRPr="00B2740E">
        <w:rPr>
          <w:rFonts w:ascii="Times New Roman" w:hAnsi="Times New Roman"/>
          <w:sz w:val="24"/>
          <w:szCs w:val="24"/>
        </w:rPr>
        <w:t>autoethnographer</w:t>
      </w:r>
      <w:proofErr w:type="spellEnd"/>
      <w:r w:rsidRPr="00B2740E">
        <w:rPr>
          <w:rFonts w:ascii="Times New Roman" w:hAnsi="Times New Roman"/>
          <w:sz w:val="24"/>
          <w:szCs w:val="24"/>
        </w:rPr>
        <w:t xml:space="preserve"> comes face to face with certain negative aspects of his or her identity that may be hard to acknowledge, unders</w:t>
      </w:r>
      <w:r w:rsidR="000B326F" w:rsidRPr="00B2740E">
        <w:rPr>
          <w:rFonts w:ascii="Times New Roman" w:hAnsi="Times New Roman"/>
          <w:sz w:val="24"/>
          <w:szCs w:val="24"/>
        </w:rPr>
        <w:t>tand and accept. As a doctoral student</w:t>
      </w:r>
      <w:r w:rsidRPr="00B2740E">
        <w:rPr>
          <w:rFonts w:ascii="Times New Roman" w:hAnsi="Times New Roman"/>
          <w:sz w:val="24"/>
          <w:szCs w:val="24"/>
        </w:rPr>
        <w:t xml:space="preserve">, I </w:t>
      </w:r>
      <w:r w:rsidR="000B326F" w:rsidRPr="00B2740E">
        <w:rPr>
          <w:rFonts w:ascii="Times New Roman" w:hAnsi="Times New Roman"/>
          <w:sz w:val="24"/>
          <w:szCs w:val="24"/>
        </w:rPr>
        <w:t xml:space="preserve">was </w:t>
      </w:r>
      <w:r w:rsidRPr="00B2740E">
        <w:rPr>
          <w:rFonts w:ascii="Times New Roman" w:hAnsi="Times New Roman"/>
          <w:sz w:val="24"/>
          <w:szCs w:val="24"/>
        </w:rPr>
        <w:t xml:space="preserve">not able to afford myself the anonymity I </w:t>
      </w:r>
      <w:r w:rsidR="000B326F" w:rsidRPr="00B2740E">
        <w:rPr>
          <w:rFonts w:ascii="Times New Roman" w:hAnsi="Times New Roman"/>
          <w:sz w:val="24"/>
          <w:szCs w:val="24"/>
        </w:rPr>
        <w:t xml:space="preserve">gave </w:t>
      </w:r>
      <w:r w:rsidR="00D908E1">
        <w:rPr>
          <w:rFonts w:ascii="Times New Roman" w:hAnsi="Times New Roman"/>
          <w:iCs/>
          <w:sz w:val="24"/>
          <w:szCs w:val="24"/>
        </w:rPr>
        <w:t>my neighbor</w:t>
      </w:r>
      <w:r w:rsidRPr="00B2740E">
        <w:rPr>
          <w:rFonts w:ascii="Times New Roman" w:hAnsi="Times New Roman"/>
          <w:sz w:val="24"/>
          <w:szCs w:val="24"/>
        </w:rPr>
        <w:t xml:space="preserve">, the </w:t>
      </w:r>
      <w:proofErr w:type="spellStart"/>
      <w:r w:rsidRPr="00B2740E">
        <w:rPr>
          <w:rFonts w:ascii="Times New Roman" w:hAnsi="Times New Roman"/>
          <w:sz w:val="24"/>
          <w:szCs w:val="24"/>
        </w:rPr>
        <w:t>headteacher</w:t>
      </w:r>
      <w:proofErr w:type="spellEnd"/>
      <w:r w:rsidRPr="00B2740E">
        <w:rPr>
          <w:rFonts w:ascii="Times New Roman" w:hAnsi="Times New Roman"/>
          <w:sz w:val="24"/>
          <w:szCs w:val="24"/>
        </w:rPr>
        <w:t xml:space="preserve"> or any of the other characters in my story. I shared aspects of my medical records during the time I lived next door to </w:t>
      </w:r>
      <w:r w:rsidR="00D908E1">
        <w:rPr>
          <w:rFonts w:ascii="Times New Roman" w:hAnsi="Times New Roman"/>
          <w:iCs/>
          <w:sz w:val="24"/>
          <w:szCs w:val="24"/>
        </w:rPr>
        <w:t>my neighbor</w:t>
      </w:r>
      <w:r w:rsidRPr="00B2740E">
        <w:rPr>
          <w:rFonts w:ascii="Times New Roman" w:hAnsi="Times New Roman"/>
          <w:sz w:val="24"/>
          <w:szCs w:val="24"/>
        </w:rPr>
        <w:t xml:space="preserve">, and revealed diagnoses of mental health disorders. In my CBT sessions and the associated thought diary </w:t>
      </w:r>
      <w:proofErr w:type="spellStart"/>
      <w:r w:rsidRPr="00B2740E">
        <w:rPr>
          <w:rFonts w:ascii="Times New Roman" w:hAnsi="Times New Roman"/>
          <w:sz w:val="24"/>
          <w:szCs w:val="24"/>
        </w:rPr>
        <w:t>homeworks</w:t>
      </w:r>
      <w:proofErr w:type="spellEnd"/>
      <w:r w:rsidRPr="00B2740E">
        <w:rPr>
          <w:rFonts w:ascii="Times New Roman" w:hAnsi="Times New Roman"/>
          <w:sz w:val="24"/>
          <w:szCs w:val="24"/>
        </w:rPr>
        <w:t>, I was asked to share intimate information relating to my anxieties. Retrospectively, I am embarrassed that I let this incident cause me such unhappiness. I worry that sharing such a weak and broken version of myself will have consequences for present and future key relationships</w:t>
      </w:r>
      <w:r w:rsidR="00D908E1">
        <w:rPr>
          <w:rFonts w:ascii="Times New Roman" w:hAnsi="Times New Roman"/>
          <w:sz w:val="24"/>
          <w:szCs w:val="24"/>
        </w:rPr>
        <w:t>.</w:t>
      </w:r>
      <w:r w:rsidR="001D2A4E">
        <w:rPr>
          <w:rFonts w:ascii="Times New Roman" w:hAnsi="Times New Roman"/>
          <w:sz w:val="24"/>
          <w:szCs w:val="24"/>
        </w:rPr>
        <w:t xml:space="preserve"> </w:t>
      </w:r>
      <w:r w:rsidRPr="00B2740E">
        <w:rPr>
          <w:rFonts w:ascii="Times New Roman" w:hAnsi="Times New Roman"/>
          <w:sz w:val="24"/>
          <w:szCs w:val="24"/>
        </w:rPr>
        <w:t xml:space="preserve">Colleagues </w:t>
      </w:r>
      <w:r w:rsidR="001D2A4E">
        <w:rPr>
          <w:rFonts w:ascii="Times New Roman" w:hAnsi="Times New Roman"/>
          <w:sz w:val="24"/>
          <w:szCs w:val="24"/>
        </w:rPr>
        <w:lastRenderedPageBreak/>
        <w:t xml:space="preserve">in my current </w:t>
      </w:r>
      <w:r w:rsidRPr="00B2740E">
        <w:rPr>
          <w:rFonts w:ascii="Times New Roman" w:hAnsi="Times New Roman"/>
          <w:sz w:val="24"/>
          <w:szCs w:val="24"/>
        </w:rPr>
        <w:t>work</w:t>
      </w:r>
      <w:r w:rsidR="001D2A4E">
        <w:rPr>
          <w:rFonts w:ascii="Times New Roman" w:hAnsi="Times New Roman"/>
          <w:sz w:val="24"/>
          <w:szCs w:val="24"/>
        </w:rPr>
        <w:t>place</w:t>
      </w:r>
      <w:r w:rsidRPr="00B2740E">
        <w:rPr>
          <w:rFonts w:ascii="Times New Roman" w:hAnsi="Times New Roman"/>
          <w:sz w:val="24"/>
          <w:szCs w:val="24"/>
        </w:rPr>
        <w:t xml:space="preserve"> know nothing of my experiences during this time. I worry that in presenting myself so vulnerably</w:t>
      </w:r>
      <w:r w:rsidR="000B326F" w:rsidRPr="00B2740E">
        <w:rPr>
          <w:rFonts w:ascii="Times New Roman" w:hAnsi="Times New Roman"/>
          <w:sz w:val="24"/>
          <w:szCs w:val="24"/>
        </w:rPr>
        <w:t>,</w:t>
      </w:r>
      <w:r w:rsidRPr="00B2740E">
        <w:rPr>
          <w:rFonts w:ascii="Times New Roman" w:hAnsi="Times New Roman"/>
          <w:sz w:val="24"/>
          <w:szCs w:val="24"/>
        </w:rPr>
        <w:t xml:space="preserve"> I risk losing the respect of those I work alongside. And might </w:t>
      </w:r>
      <w:r w:rsidR="000B326F" w:rsidRPr="00B2740E">
        <w:rPr>
          <w:rFonts w:ascii="Times New Roman" w:hAnsi="Times New Roman"/>
          <w:sz w:val="24"/>
          <w:szCs w:val="24"/>
        </w:rPr>
        <w:t xml:space="preserve">the critical incident </w:t>
      </w:r>
      <w:r w:rsidRPr="00B2740E">
        <w:rPr>
          <w:rFonts w:ascii="Times New Roman" w:hAnsi="Times New Roman"/>
          <w:sz w:val="24"/>
          <w:szCs w:val="24"/>
        </w:rPr>
        <w:t xml:space="preserve">affect future employment prospects? I </w:t>
      </w:r>
      <w:r w:rsidR="000B326F" w:rsidRPr="00B2740E">
        <w:rPr>
          <w:rFonts w:ascii="Times New Roman" w:hAnsi="Times New Roman"/>
          <w:sz w:val="24"/>
          <w:szCs w:val="24"/>
        </w:rPr>
        <w:t xml:space="preserve">have relinquished </w:t>
      </w:r>
      <w:r w:rsidRPr="00B2740E">
        <w:rPr>
          <w:rFonts w:ascii="Times New Roman" w:hAnsi="Times New Roman"/>
          <w:sz w:val="24"/>
          <w:szCs w:val="24"/>
        </w:rPr>
        <w:t xml:space="preserve">all control of who knows that I fell apart, how I became almost too anxious to leave the house. </w:t>
      </w:r>
      <w:proofErr w:type="spellStart"/>
      <w:r w:rsidRPr="00B2740E">
        <w:rPr>
          <w:rFonts w:ascii="Times New Roman" w:hAnsi="Times New Roman"/>
          <w:sz w:val="24"/>
          <w:szCs w:val="24"/>
        </w:rPr>
        <w:t>Tolich</w:t>
      </w:r>
      <w:proofErr w:type="spellEnd"/>
      <w:r w:rsidRPr="00B2740E">
        <w:rPr>
          <w:rFonts w:ascii="Times New Roman" w:hAnsi="Times New Roman"/>
          <w:sz w:val="24"/>
          <w:szCs w:val="24"/>
        </w:rPr>
        <w:t xml:space="preserve"> cautions researchers to think very carefully about what they include of themselves in </w:t>
      </w:r>
      <w:proofErr w:type="spellStart"/>
      <w:r w:rsidRPr="00B2740E">
        <w:rPr>
          <w:rFonts w:ascii="Times New Roman" w:hAnsi="Times New Roman"/>
          <w:sz w:val="24"/>
          <w:szCs w:val="24"/>
        </w:rPr>
        <w:t>autoethnographic</w:t>
      </w:r>
      <w:proofErr w:type="spellEnd"/>
      <w:r w:rsidRPr="00B2740E">
        <w:rPr>
          <w:rFonts w:ascii="Times New Roman" w:hAnsi="Times New Roman"/>
          <w:sz w:val="24"/>
          <w:szCs w:val="24"/>
        </w:rPr>
        <w:t xml:space="preserve"> writing:</w:t>
      </w:r>
    </w:p>
    <w:p w:rsidR="00FC4DC2" w:rsidRPr="00B2740E" w:rsidRDefault="00FC4DC2" w:rsidP="00FC4DC2">
      <w:pPr>
        <w:spacing w:line="240" w:lineRule="auto"/>
        <w:ind w:left="720"/>
        <w:rPr>
          <w:rFonts w:ascii="Times New Roman" w:hAnsi="Times New Roman"/>
          <w:sz w:val="24"/>
          <w:szCs w:val="24"/>
        </w:rPr>
      </w:pPr>
      <w:r w:rsidRPr="00B2740E">
        <w:rPr>
          <w:rFonts w:ascii="Times New Roman" w:hAnsi="Times New Roman"/>
          <w:sz w:val="24"/>
          <w:szCs w:val="24"/>
        </w:rPr>
        <w:t xml:space="preserve">My advice for a novice researcher planning to write about their bulimia or attempted suicide, or any other stigmatized experience, is that they should imagine dressing up in sandwich boards and walking around the university proclaiming their stigma. Imagine living the moment now, not in the future. Like an inked tattoo, posting an </w:t>
      </w:r>
      <w:proofErr w:type="spellStart"/>
      <w:r w:rsidRPr="00B2740E">
        <w:rPr>
          <w:rFonts w:ascii="Times New Roman" w:hAnsi="Times New Roman"/>
          <w:sz w:val="24"/>
          <w:szCs w:val="24"/>
        </w:rPr>
        <w:t>autoethnography</w:t>
      </w:r>
      <w:proofErr w:type="spellEnd"/>
      <w:r w:rsidRPr="00B2740E">
        <w:rPr>
          <w:rFonts w:ascii="Times New Roman" w:hAnsi="Times New Roman"/>
          <w:sz w:val="24"/>
          <w:szCs w:val="24"/>
        </w:rPr>
        <w:t xml:space="preserve"> to a Web site or making it part of curriculum vitae, the marking is permanent. There are no future skin grafts for </w:t>
      </w:r>
      <w:proofErr w:type="spellStart"/>
      <w:r w:rsidRPr="00B2740E">
        <w:rPr>
          <w:rFonts w:ascii="Times New Roman" w:hAnsi="Times New Roman"/>
          <w:sz w:val="24"/>
          <w:szCs w:val="24"/>
        </w:rPr>
        <w:t>autoethnographic</w:t>
      </w:r>
      <w:proofErr w:type="spellEnd"/>
      <w:r w:rsidRPr="00B2740E">
        <w:rPr>
          <w:rFonts w:ascii="Times New Roman" w:hAnsi="Times New Roman"/>
          <w:sz w:val="24"/>
          <w:szCs w:val="24"/>
        </w:rPr>
        <w:t xml:space="preserve"> PhDs. (2010:1605)</w:t>
      </w:r>
    </w:p>
    <w:p w:rsidR="00FC4DC2" w:rsidRPr="00B2740E" w:rsidRDefault="00FC4DC2" w:rsidP="00FC4DC2">
      <w:pPr>
        <w:spacing w:line="240" w:lineRule="auto"/>
        <w:rPr>
          <w:rFonts w:ascii="Times New Roman" w:hAnsi="Times New Roman"/>
          <w:sz w:val="24"/>
          <w:szCs w:val="24"/>
        </w:rPr>
      </w:pPr>
    </w:p>
    <w:p w:rsidR="00FC4DC2" w:rsidRPr="00B2740E" w:rsidRDefault="00FC4DC2" w:rsidP="00FC4DC2">
      <w:pPr>
        <w:rPr>
          <w:rFonts w:ascii="Times New Roman" w:hAnsi="Times New Roman"/>
          <w:sz w:val="24"/>
          <w:szCs w:val="24"/>
        </w:rPr>
      </w:pPr>
      <w:r w:rsidRPr="00B2740E">
        <w:rPr>
          <w:rFonts w:ascii="Times New Roman" w:hAnsi="Times New Roman"/>
          <w:sz w:val="24"/>
          <w:szCs w:val="24"/>
        </w:rPr>
        <w:t xml:space="preserve">Despite the stark warning from </w:t>
      </w:r>
      <w:proofErr w:type="spellStart"/>
      <w:r w:rsidRPr="00B2740E">
        <w:rPr>
          <w:rFonts w:ascii="Times New Roman" w:hAnsi="Times New Roman"/>
          <w:sz w:val="24"/>
          <w:szCs w:val="24"/>
        </w:rPr>
        <w:t>Tolich</w:t>
      </w:r>
      <w:proofErr w:type="spellEnd"/>
      <w:r w:rsidRPr="00B2740E">
        <w:rPr>
          <w:rFonts w:ascii="Times New Roman" w:hAnsi="Times New Roman"/>
          <w:sz w:val="24"/>
          <w:szCs w:val="24"/>
        </w:rPr>
        <w:t xml:space="preserve">, I </w:t>
      </w:r>
      <w:r w:rsidR="000B326F" w:rsidRPr="00B2740E">
        <w:rPr>
          <w:rFonts w:ascii="Times New Roman" w:hAnsi="Times New Roman"/>
          <w:sz w:val="24"/>
          <w:szCs w:val="24"/>
        </w:rPr>
        <w:t>was</w:t>
      </w:r>
      <w:r w:rsidRPr="00B2740E">
        <w:rPr>
          <w:rFonts w:ascii="Times New Roman" w:hAnsi="Times New Roman"/>
          <w:sz w:val="24"/>
          <w:szCs w:val="24"/>
        </w:rPr>
        <w:t xml:space="preserve"> driven on to complete</w:t>
      </w:r>
      <w:r w:rsidR="000B326F" w:rsidRPr="00B2740E">
        <w:rPr>
          <w:rFonts w:ascii="Times New Roman" w:hAnsi="Times New Roman"/>
          <w:sz w:val="24"/>
          <w:szCs w:val="24"/>
        </w:rPr>
        <w:t xml:space="preserve"> my doctorate</w:t>
      </w:r>
      <w:r w:rsidRPr="00B2740E">
        <w:rPr>
          <w:rFonts w:ascii="Times New Roman" w:hAnsi="Times New Roman"/>
          <w:sz w:val="24"/>
          <w:szCs w:val="24"/>
        </w:rPr>
        <w:t xml:space="preserve">. Grant (2010) asserts that the opportunity to expand consciousness and learn from painful experiences renders writing from an </w:t>
      </w:r>
      <w:proofErr w:type="spellStart"/>
      <w:r w:rsidRPr="00B2740E">
        <w:rPr>
          <w:rFonts w:ascii="Times New Roman" w:hAnsi="Times New Roman"/>
          <w:sz w:val="24"/>
          <w:szCs w:val="24"/>
        </w:rPr>
        <w:t>autoethnographical</w:t>
      </w:r>
      <w:proofErr w:type="spellEnd"/>
      <w:r w:rsidRPr="00B2740E">
        <w:rPr>
          <w:rFonts w:ascii="Times New Roman" w:hAnsi="Times New Roman"/>
          <w:sz w:val="24"/>
          <w:szCs w:val="24"/>
        </w:rPr>
        <w:t xml:space="preserve"> perspective worthwhile. Similarly, </w:t>
      </w:r>
      <w:proofErr w:type="spellStart"/>
      <w:r w:rsidRPr="00B2740E">
        <w:rPr>
          <w:rFonts w:ascii="Times New Roman" w:hAnsi="Times New Roman"/>
          <w:sz w:val="24"/>
          <w:szCs w:val="24"/>
        </w:rPr>
        <w:t>Philaretou</w:t>
      </w:r>
      <w:proofErr w:type="spellEnd"/>
      <w:r w:rsidRPr="00B2740E">
        <w:rPr>
          <w:rFonts w:ascii="Times New Roman" w:hAnsi="Times New Roman"/>
          <w:sz w:val="24"/>
          <w:szCs w:val="24"/>
        </w:rPr>
        <w:t xml:space="preserve"> and Allen (2006) argue that self-reflective accounts have considerable therapeutic utility and empower </w:t>
      </w:r>
      <w:proofErr w:type="spellStart"/>
      <w:r w:rsidRPr="00B2740E">
        <w:rPr>
          <w:rFonts w:ascii="Times New Roman" w:hAnsi="Times New Roman"/>
          <w:sz w:val="24"/>
          <w:szCs w:val="24"/>
        </w:rPr>
        <w:t>autoethnographers</w:t>
      </w:r>
      <w:proofErr w:type="spellEnd"/>
      <w:r w:rsidRPr="00B2740E">
        <w:rPr>
          <w:rFonts w:ascii="Times New Roman" w:hAnsi="Times New Roman"/>
          <w:sz w:val="24"/>
          <w:szCs w:val="24"/>
        </w:rPr>
        <w:t xml:space="preserve"> towards positive change. Whilst I acknowledge the therapeutic benefit of</w:t>
      </w:r>
      <w:r w:rsidR="000B326F" w:rsidRPr="00B2740E">
        <w:rPr>
          <w:rFonts w:ascii="Times New Roman" w:hAnsi="Times New Roman"/>
          <w:sz w:val="24"/>
          <w:szCs w:val="24"/>
        </w:rPr>
        <w:t xml:space="preserve"> writing about the critical incident</w:t>
      </w:r>
      <w:r w:rsidRPr="00B2740E">
        <w:rPr>
          <w:rFonts w:ascii="Times New Roman" w:hAnsi="Times New Roman"/>
          <w:sz w:val="24"/>
          <w:szCs w:val="24"/>
        </w:rPr>
        <w:t xml:space="preserve">, the main driver for </w:t>
      </w:r>
      <w:r w:rsidR="001D2A4E">
        <w:rPr>
          <w:rFonts w:ascii="Times New Roman" w:hAnsi="Times New Roman"/>
          <w:sz w:val="24"/>
          <w:szCs w:val="24"/>
        </w:rPr>
        <w:t xml:space="preserve">publication </w:t>
      </w:r>
      <w:r w:rsidRPr="00B2740E">
        <w:rPr>
          <w:rFonts w:ascii="Times New Roman" w:hAnsi="Times New Roman"/>
          <w:sz w:val="24"/>
          <w:szCs w:val="24"/>
        </w:rPr>
        <w:t xml:space="preserve">is a desire to make others aware of my </w:t>
      </w:r>
      <w:r w:rsidR="001D2A4E">
        <w:rPr>
          <w:rFonts w:ascii="Times New Roman" w:hAnsi="Times New Roman"/>
          <w:sz w:val="24"/>
          <w:szCs w:val="24"/>
        </w:rPr>
        <w:t xml:space="preserve">workplace </w:t>
      </w:r>
      <w:r w:rsidRPr="00B2740E">
        <w:rPr>
          <w:rFonts w:ascii="Times New Roman" w:hAnsi="Times New Roman"/>
          <w:sz w:val="24"/>
          <w:szCs w:val="24"/>
        </w:rPr>
        <w:t xml:space="preserve">experiences. Ellis (2004) states that the power of </w:t>
      </w:r>
      <w:proofErr w:type="spellStart"/>
      <w:r w:rsidRPr="00B2740E">
        <w:rPr>
          <w:rFonts w:ascii="Times New Roman" w:hAnsi="Times New Roman"/>
          <w:sz w:val="24"/>
          <w:szCs w:val="24"/>
        </w:rPr>
        <w:t>autoethnography</w:t>
      </w:r>
      <w:proofErr w:type="spellEnd"/>
      <w:r w:rsidRPr="00B2740E">
        <w:rPr>
          <w:rFonts w:ascii="Times New Roman" w:hAnsi="Times New Roman"/>
          <w:sz w:val="24"/>
          <w:szCs w:val="24"/>
        </w:rPr>
        <w:t xml:space="preserve"> is that it “gives a voice to those who have been ‘silenced and </w:t>
      </w:r>
      <w:proofErr w:type="spellStart"/>
      <w:r w:rsidRPr="00B2740E">
        <w:rPr>
          <w:rFonts w:ascii="Times New Roman" w:hAnsi="Times New Roman"/>
          <w:sz w:val="24"/>
          <w:szCs w:val="24"/>
        </w:rPr>
        <w:t>othered</w:t>
      </w:r>
      <w:proofErr w:type="spellEnd"/>
      <w:r w:rsidRPr="00B2740E">
        <w:rPr>
          <w:rFonts w:ascii="Times New Roman" w:hAnsi="Times New Roman"/>
          <w:sz w:val="24"/>
          <w:szCs w:val="24"/>
        </w:rPr>
        <w:t>’ … in telling their stories the ‘otherness’ can dissipate” (p.200).</w:t>
      </w:r>
      <w:r w:rsidR="00E05FB7">
        <w:rPr>
          <w:rFonts w:ascii="Times New Roman" w:hAnsi="Times New Roman"/>
          <w:sz w:val="24"/>
          <w:szCs w:val="24"/>
        </w:rPr>
        <w:t xml:space="preserve"> </w:t>
      </w:r>
    </w:p>
    <w:p w:rsidR="00FC4DC2" w:rsidRDefault="00FC4DC2" w:rsidP="00FC4DC2">
      <w:pPr>
        <w:rPr>
          <w:rFonts w:ascii="Times New Roman" w:hAnsi="Times New Roman"/>
          <w:sz w:val="24"/>
          <w:szCs w:val="24"/>
        </w:rPr>
      </w:pPr>
      <w:r w:rsidRPr="00B2740E">
        <w:rPr>
          <w:rFonts w:ascii="Times New Roman" w:hAnsi="Times New Roman"/>
          <w:sz w:val="24"/>
          <w:szCs w:val="24"/>
        </w:rPr>
        <w:t xml:space="preserve">It is easy to think that at a time when equal marriage is </w:t>
      </w:r>
      <w:r w:rsidR="000B326F" w:rsidRPr="00B2740E">
        <w:rPr>
          <w:rFonts w:ascii="Times New Roman" w:hAnsi="Times New Roman"/>
          <w:sz w:val="24"/>
          <w:szCs w:val="24"/>
        </w:rPr>
        <w:t xml:space="preserve">legal that </w:t>
      </w:r>
      <w:r w:rsidRPr="00B2740E">
        <w:rPr>
          <w:rFonts w:ascii="Times New Roman" w:hAnsi="Times New Roman"/>
          <w:sz w:val="24"/>
          <w:szCs w:val="24"/>
        </w:rPr>
        <w:t xml:space="preserve">homophobia is no longer an issue in </w:t>
      </w:r>
      <w:r w:rsidR="0022079B" w:rsidRPr="00B2740E">
        <w:rPr>
          <w:rFonts w:ascii="Times New Roman" w:hAnsi="Times New Roman"/>
          <w:sz w:val="24"/>
          <w:szCs w:val="24"/>
        </w:rPr>
        <w:t>the workplaces of the UK</w:t>
      </w:r>
      <w:r w:rsidRPr="00B2740E">
        <w:rPr>
          <w:rFonts w:ascii="Times New Roman" w:hAnsi="Times New Roman"/>
          <w:sz w:val="24"/>
          <w:szCs w:val="24"/>
        </w:rPr>
        <w:t xml:space="preserve">. I am prepared to share my vulnerable self in order to tell others what happened to me at my place of work. Jennings (2005), writing about gay and lesbian teachers, makes a call to others that captures perfectly my motivation for revealing my vulnerable self. “Only through telling our stories can we shatter the myths and expose the lies that allow bigots to portray us as the threatening other” (p.13). </w:t>
      </w:r>
    </w:p>
    <w:p w:rsidR="00FB654A" w:rsidRDefault="00FB654A" w:rsidP="00FC4DC2">
      <w:pPr>
        <w:rPr>
          <w:rFonts w:ascii="Times New Roman" w:hAnsi="Times New Roman"/>
          <w:sz w:val="24"/>
          <w:szCs w:val="24"/>
        </w:rPr>
      </w:pPr>
    </w:p>
    <w:p w:rsidR="00FB654A" w:rsidRPr="006618C1" w:rsidRDefault="00FB654A" w:rsidP="00FC4DC2">
      <w:pPr>
        <w:rPr>
          <w:rFonts w:ascii="Times New Roman" w:hAnsi="Times New Roman"/>
          <w:i/>
          <w:sz w:val="24"/>
          <w:szCs w:val="24"/>
        </w:rPr>
      </w:pPr>
      <w:r w:rsidRPr="006618C1">
        <w:rPr>
          <w:rFonts w:ascii="Times New Roman" w:hAnsi="Times New Roman"/>
          <w:i/>
          <w:sz w:val="24"/>
          <w:szCs w:val="24"/>
        </w:rPr>
        <w:t>Conclusion</w:t>
      </w:r>
    </w:p>
    <w:p w:rsidR="0094250C" w:rsidRDefault="00FC4DC2" w:rsidP="00FC4DC2">
      <w:pPr>
        <w:rPr>
          <w:rFonts w:ascii="Times New Roman" w:hAnsi="Times New Roman"/>
          <w:sz w:val="24"/>
          <w:szCs w:val="24"/>
        </w:rPr>
      </w:pPr>
      <w:r w:rsidRPr="00B2740E">
        <w:rPr>
          <w:rFonts w:ascii="Times New Roman" w:hAnsi="Times New Roman"/>
          <w:sz w:val="24"/>
          <w:szCs w:val="24"/>
        </w:rPr>
        <w:t xml:space="preserve">I have explored the </w:t>
      </w:r>
      <w:r w:rsidR="00D0525A">
        <w:rPr>
          <w:rFonts w:ascii="Times New Roman" w:hAnsi="Times New Roman"/>
          <w:iCs/>
          <w:sz w:val="24"/>
          <w:szCs w:val="24"/>
        </w:rPr>
        <w:t xml:space="preserve">cultural discourses of organizational power and workplace identities, and </w:t>
      </w:r>
      <w:r w:rsidR="009842DD">
        <w:rPr>
          <w:rFonts w:ascii="Times New Roman" w:hAnsi="Times New Roman"/>
          <w:iCs/>
          <w:sz w:val="24"/>
          <w:szCs w:val="24"/>
        </w:rPr>
        <w:t>considered the ethical issues that surround</w:t>
      </w:r>
      <w:r w:rsidR="00D0525A">
        <w:rPr>
          <w:rFonts w:ascii="Times New Roman" w:hAnsi="Times New Roman"/>
          <w:iCs/>
          <w:sz w:val="24"/>
          <w:szCs w:val="24"/>
        </w:rPr>
        <w:t xml:space="preserve"> writing </w:t>
      </w:r>
      <w:proofErr w:type="spellStart"/>
      <w:r w:rsidR="00D0525A">
        <w:rPr>
          <w:rFonts w:ascii="Times New Roman" w:hAnsi="Times New Roman"/>
          <w:iCs/>
          <w:sz w:val="24"/>
          <w:szCs w:val="24"/>
        </w:rPr>
        <w:t>autoethnographically</w:t>
      </w:r>
      <w:proofErr w:type="spellEnd"/>
      <w:r w:rsidR="00D0525A">
        <w:rPr>
          <w:rFonts w:ascii="Times New Roman" w:hAnsi="Times New Roman"/>
          <w:iCs/>
          <w:sz w:val="24"/>
          <w:szCs w:val="24"/>
        </w:rPr>
        <w:t xml:space="preserve"> about the workplace.</w:t>
      </w:r>
      <w:r w:rsidRPr="00B2740E">
        <w:rPr>
          <w:rFonts w:ascii="Times New Roman" w:hAnsi="Times New Roman"/>
          <w:sz w:val="24"/>
          <w:szCs w:val="24"/>
        </w:rPr>
        <w:t xml:space="preserve"> </w:t>
      </w:r>
      <w:r w:rsidR="004019B3">
        <w:rPr>
          <w:rFonts w:ascii="Times New Roman" w:hAnsi="Times New Roman"/>
          <w:sz w:val="24"/>
          <w:szCs w:val="24"/>
        </w:rPr>
        <w:t xml:space="preserve">I have </w:t>
      </w:r>
      <w:proofErr w:type="spellStart"/>
      <w:r w:rsidR="00894AE3">
        <w:rPr>
          <w:rFonts w:ascii="Times New Roman" w:hAnsi="Times New Roman"/>
          <w:sz w:val="24"/>
          <w:szCs w:val="24"/>
        </w:rPr>
        <w:t>considered</w:t>
      </w:r>
      <w:r w:rsidR="009842DD">
        <w:rPr>
          <w:rFonts w:ascii="Times New Roman" w:hAnsi="Times New Roman"/>
          <w:sz w:val="24"/>
          <w:szCs w:val="24"/>
        </w:rPr>
        <w:t>the</w:t>
      </w:r>
      <w:proofErr w:type="spellEnd"/>
      <w:r w:rsidR="009842DD">
        <w:rPr>
          <w:rFonts w:ascii="Times New Roman" w:hAnsi="Times New Roman"/>
          <w:sz w:val="24"/>
          <w:szCs w:val="24"/>
        </w:rPr>
        <w:t xml:space="preserve"> culture and discourses of power in the rural school and </w:t>
      </w:r>
      <w:r w:rsidR="004019B3">
        <w:rPr>
          <w:rFonts w:ascii="Times New Roman" w:hAnsi="Times New Roman"/>
          <w:sz w:val="24"/>
          <w:szCs w:val="24"/>
        </w:rPr>
        <w:t xml:space="preserve">argued that the </w:t>
      </w:r>
      <w:r w:rsidR="004019B3">
        <w:rPr>
          <w:rFonts w:ascii="Times New Roman" w:hAnsi="Times New Roman"/>
          <w:sz w:val="24"/>
          <w:szCs w:val="24"/>
        </w:rPr>
        <w:lastRenderedPageBreak/>
        <w:t xml:space="preserve">don’t ask, don’t tell arrangement I had with my </w:t>
      </w:r>
      <w:proofErr w:type="spellStart"/>
      <w:r w:rsidR="004019B3">
        <w:rPr>
          <w:rFonts w:ascii="Times New Roman" w:hAnsi="Times New Roman"/>
          <w:sz w:val="24"/>
          <w:szCs w:val="24"/>
        </w:rPr>
        <w:t>headteacher</w:t>
      </w:r>
      <w:proofErr w:type="spellEnd"/>
      <w:r w:rsidR="004019B3">
        <w:rPr>
          <w:rFonts w:ascii="Times New Roman" w:hAnsi="Times New Roman"/>
          <w:sz w:val="24"/>
          <w:szCs w:val="24"/>
        </w:rPr>
        <w:t xml:space="preserve"> was a powerful act that served to silence my sexual identity in the workplace. </w:t>
      </w:r>
      <w:r w:rsidRPr="00B2740E">
        <w:rPr>
          <w:rFonts w:ascii="Times New Roman" w:hAnsi="Times New Roman"/>
          <w:sz w:val="24"/>
          <w:szCs w:val="24"/>
        </w:rPr>
        <w:t xml:space="preserve">I have contested the appropriateness of conventional ethical guidance and argued that </w:t>
      </w:r>
      <w:r w:rsidR="0022079B" w:rsidRPr="00B2740E">
        <w:rPr>
          <w:rFonts w:ascii="Times New Roman" w:hAnsi="Times New Roman"/>
          <w:sz w:val="24"/>
          <w:szCs w:val="24"/>
        </w:rPr>
        <w:t xml:space="preserve">my </w:t>
      </w:r>
      <w:proofErr w:type="spellStart"/>
      <w:r w:rsidRPr="00B2740E">
        <w:rPr>
          <w:rFonts w:ascii="Times New Roman" w:hAnsi="Times New Roman"/>
          <w:sz w:val="24"/>
          <w:szCs w:val="24"/>
        </w:rPr>
        <w:t>autoethnographic</w:t>
      </w:r>
      <w:proofErr w:type="spellEnd"/>
      <w:r w:rsidRPr="00B2740E">
        <w:rPr>
          <w:rFonts w:ascii="Times New Roman" w:hAnsi="Times New Roman"/>
          <w:sz w:val="24"/>
          <w:szCs w:val="24"/>
        </w:rPr>
        <w:t xml:space="preserve"> research is a reflection on a life event and had a profound effect on me that extends beyond the academic context in which it is presented here. That said, as a researcher, I fully </w:t>
      </w:r>
      <w:r w:rsidR="001C04D6" w:rsidRPr="00B2740E">
        <w:rPr>
          <w:rFonts w:ascii="Times New Roman" w:hAnsi="Times New Roman"/>
          <w:sz w:val="24"/>
          <w:szCs w:val="24"/>
        </w:rPr>
        <w:t>recognize</w:t>
      </w:r>
      <w:r w:rsidRPr="00B2740E">
        <w:rPr>
          <w:rFonts w:ascii="Times New Roman" w:hAnsi="Times New Roman"/>
          <w:sz w:val="24"/>
          <w:szCs w:val="24"/>
        </w:rPr>
        <w:t xml:space="preserve"> my responsibilities to the other people in my story and have described the measures put in place to protect the identities of those featuring in the narrative. </w:t>
      </w:r>
    </w:p>
    <w:p w:rsidR="001D6298" w:rsidRDefault="00894AE3" w:rsidP="00FC4DC2">
      <w:pPr>
        <w:rPr>
          <w:rFonts w:ascii="Times New Roman" w:hAnsi="Times New Roman"/>
          <w:sz w:val="24"/>
          <w:szCs w:val="24"/>
        </w:rPr>
      </w:pPr>
      <w:r>
        <w:rPr>
          <w:rFonts w:ascii="Times New Roman" w:hAnsi="Times New Roman"/>
          <w:sz w:val="24"/>
          <w:szCs w:val="24"/>
        </w:rPr>
        <w:t>T</w:t>
      </w:r>
      <w:r w:rsidR="0022079B" w:rsidRPr="00B2740E">
        <w:rPr>
          <w:rFonts w:ascii="Times New Roman" w:hAnsi="Times New Roman"/>
          <w:sz w:val="24"/>
          <w:szCs w:val="24"/>
        </w:rPr>
        <w:t>hird party data has</w:t>
      </w:r>
      <w:r w:rsidR="00FC4DC2" w:rsidRPr="00B2740E">
        <w:rPr>
          <w:rFonts w:ascii="Times New Roman" w:hAnsi="Times New Roman"/>
          <w:sz w:val="24"/>
          <w:szCs w:val="24"/>
        </w:rPr>
        <w:t xml:space="preserve"> helped me to recall factual details and emotions evocative of that time. I described the struggle to present the self (auto) and society (ethno) with consistency and authenticity. I explored plural </w:t>
      </w:r>
      <w:r w:rsidR="00FC4DC2" w:rsidRPr="00B2740E">
        <w:rPr>
          <w:rStyle w:val="Emphasis"/>
          <w:rFonts w:ascii="Times New Roman" w:hAnsi="Times New Roman"/>
          <w:b w:val="0"/>
          <w:sz w:val="24"/>
          <w:szCs w:val="24"/>
        </w:rPr>
        <w:t>narrative voices and</w:t>
      </w:r>
      <w:r w:rsidR="00FC4DC2" w:rsidRPr="00B2740E">
        <w:rPr>
          <w:rStyle w:val="Emphasis"/>
          <w:rFonts w:ascii="Times New Roman" w:hAnsi="Times New Roman"/>
          <w:sz w:val="24"/>
          <w:szCs w:val="24"/>
        </w:rPr>
        <w:t xml:space="preserve"> </w:t>
      </w:r>
      <w:r w:rsidR="00FC4DC2" w:rsidRPr="00B2740E">
        <w:rPr>
          <w:rFonts w:ascii="Times New Roman" w:hAnsi="Times New Roman"/>
          <w:sz w:val="24"/>
          <w:szCs w:val="24"/>
        </w:rPr>
        <w:t xml:space="preserve">uncomfortable reflexivity and through this have argued that ‘reality’, ‘truth’ and ‘knowledge’ </w:t>
      </w:r>
      <w:r w:rsidR="0022079B" w:rsidRPr="00B2740E">
        <w:rPr>
          <w:rFonts w:ascii="Times New Roman" w:hAnsi="Times New Roman"/>
          <w:sz w:val="24"/>
          <w:szCs w:val="24"/>
        </w:rPr>
        <w:t xml:space="preserve">are unfixed and ever changing. </w:t>
      </w:r>
      <w:r w:rsidR="00FC4DC2" w:rsidRPr="00B2740E">
        <w:rPr>
          <w:rFonts w:ascii="Times New Roman" w:hAnsi="Times New Roman"/>
          <w:sz w:val="24"/>
          <w:szCs w:val="24"/>
        </w:rPr>
        <w:t>Finally, the ethical implications for my vulnerable self</w:t>
      </w:r>
      <w:r>
        <w:rPr>
          <w:rFonts w:ascii="Times New Roman" w:hAnsi="Times New Roman"/>
          <w:sz w:val="24"/>
          <w:szCs w:val="24"/>
        </w:rPr>
        <w:t xml:space="preserve"> were considered. Drawing on </w:t>
      </w:r>
      <w:proofErr w:type="spellStart"/>
      <w:r>
        <w:rPr>
          <w:rFonts w:ascii="Times New Roman" w:hAnsi="Times New Roman"/>
          <w:sz w:val="24"/>
          <w:szCs w:val="24"/>
        </w:rPr>
        <w:t>Tolich</w:t>
      </w:r>
      <w:proofErr w:type="spellEnd"/>
      <w:r w:rsidR="00FC4DC2" w:rsidRPr="00B2740E">
        <w:rPr>
          <w:rFonts w:ascii="Times New Roman" w:hAnsi="Times New Roman"/>
          <w:sz w:val="24"/>
          <w:szCs w:val="24"/>
        </w:rPr>
        <w:t xml:space="preserve">, </w:t>
      </w:r>
      <w:r>
        <w:rPr>
          <w:rFonts w:ascii="Times New Roman" w:hAnsi="Times New Roman"/>
          <w:sz w:val="24"/>
          <w:szCs w:val="24"/>
        </w:rPr>
        <w:t xml:space="preserve">I acknowledge the </w:t>
      </w:r>
      <w:r w:rsidR="000B01E9">
        <w:rPr>
          <w:rFonts w:ascii="Times New Roman" w:hAnsi="Times New Roman"/>
          <w:sz w:val="24"/>
          <w:szCs w:val="24"/>
        </w:rPr>
        <w:t xml:space="preserve">personal dilemma I faced in deciding whether to release such intimate personal details into the public domain. </w:t>
      </w:r>
      <w:r w:rsidR="0034219C">
        <w:rPr>
          <w:rFonts w:ascii="Times New Roman" w:hAnsi="Times New Roman"/>
          <w:sz w:val="24"/>
          <w:szCs w:val="24"/>
        </w:rPr>
        <w:t xml:space="preserve">In particular, I have worried that in sharing details of a time that I fell apart personally and professionally, could cause an adverse impact on my future career opportunities. Ultimately however, I </w:t>
      </w:r>
      <w:r w:rsidR="005D042B">
        <w:rPr>
          <w:rFonts w:ascii="Times New Roman" w:hAnsi="Times New Roman"/>
          <w:sz w:val="24"/>
          <w:szCs w:val="24"/>
        </w:rPr>
        <w:t xml:space="preserve">am prepared to share a vulnerable version of myself in order to </w:t>
      </w:r>
      <w:r w:rsidR="00114639">
        <w:rPr>
          <w:rFonts w:ascii="Times New Roman" w:hAnsi="Times New Roman"/>
          <w:sz w:val="24"/>
          <w:szCs w:val="24"/>
        </w:rPr>
        <w:t xml:space="preserve">expose </w:t>
      </w:r>
      <w:r w:rsidR="005D042B">
        <w:rPr>
          <w:rFonts w:ascii="Times New Roman" w:hAnsi="Times New Roman"/>
          <w:sz w:val="24"/>
          <w:szCs w:val="24"/>
        </w:rPr>
        <w:t xml:space="preserve">the </w:t>
      </w:r>
      <w:r w:rsidR="00114639">
        <w:rPr>
          <w:rFonts w:ascii="Times New Roman" w:hAnsi="Times New Roman"/>
          <w:sz w:val="24"/>
          <w:szCs w:val="24"/>
        </w:rPr>
        <w:t xml:space="preserve">effects of </w:t>
      </w:r>
      <w:r w:rsidR="00114639" w:rsidRPr="00B2740E">
        <w:rPr>
          <w:rFonts w:ascii="Times New Roman" w:hAnsi="Times New Roman"/>
          <w:sz w:val="24"/>
          <w:szCs w:val="24"/>
        </w:rPr>
        <w:t xml:space="preserve">heteronormative discursive practices in the workplace, on </w:t>
      </w:r>
      <w:r w:rsidR="00114639">
        <w:rPr>
          <w:rFonts w:ascii="Times New Roman" w:hAnsi="Times New Roman"/>
          <w:sz w:val="24"/>
          <w:szCs w:val="24"/>
        </w:rPr>
        <w:t xml:space="preserve">both health and </w:t>
      </w:r>
      <w:r w:rsidR="00114639" w:rsidRPr="00B2740E">
        <w:rPr>
          <w:rFonts w:ascii="Times New Roman" w:hAnsi="Times New Roman"/>
          <w:sz w:val="24"/>
          <w:szCs w:val="24"/>
        </w:rPr>
        <w:t>wellbeing</w:t>
      </w:r>
      <w:r w:rsidR="00114639">
        <w:rPr>
          <w:rFonts w:ascii="Times New Roman" w:hAnsi="Times New Roman"/>
          <w:sz w:val="24"/>
          <w:szCs w:val="24"/>
        </w:rPr>
        <w:t>.</w:t>
      </w:r>
      <w:r w:rsidR="00114639" w:rsidRPr="00B2740E">
        <w:rPr>
          <w:rFonts w:ascii="Times New Roman" w:hAnsi="Times New Roman"/>
          <w:sz w:val="24"/>
          <w:szCs w:val="24"/>
        </w:rPr>
        <w:t xml:space="preserve"> </w:t>
      </w:r>
    </w:p>
    <w:p w:rsidR="00F816F0" w:rsidRPr="00F816F0" w:rsidRDefault="00F816F0" w:rsidP="00F816F0">
      <w:pPr>
        <w:rPr>
          <w:rFonts w:ascii="Times New Roman" w:hAnsi="Times New Roman"/>
          <w:sz w:val="24"/>
          <w:szCs w:val="24"/>
        </w:rPr>
      </w:pPr>
      <w:r w:rsidRPr="00F816F0">
        <w:rPr>
          <w:rFonts w:ascii="Times New Roman" w:hAnsi="Times New Roman"/>
          <w:sz w:val="24"/>
          <w:szCs w:val="24"/>
        </w:rPr>
        <w:t>The critical incident revealed the considerable power of heteronormativity in my rural workplace. I lacked the opportunity to speak my lesbian identity into existence at the school and the need to manage the intersection of my lesbian and teacher selves led to personal dissonance and low self-worth. During the</w:t>
      </w:r>
      <w:r>
        <w:rPr>
          <w:rFonts w:ascii="Times New Roman" w:hAnsi="Times New Roman"/>
          <w:sz w:val="24"/>
          <w:szCs w:val="24"/>
        </w:rPr>
        <w:t xml:space="preserve"> critical incident, I internaliz</w:t>
      </w:r>
      <w:r w:rsidRPr="00F816F0">
        <w:rPr>
          <w:rFonts w:ascii="Times New Roman" w:hAnsi="Times New Roman"/>
          <w:sz w:val="24"/>
          <w:szCs w:val="24"/>
        </w:rPr>
        <w:t xml:space="preserve">ed the negativity surrounding my sexual identity, which lead to anxiety and depression. Despite advances in equalities provision, the absence of a ‘socio-legal gaze’ led those in positions of authority to disregard </w:t>
      </w:r>
      <w:r>
        <w:rPr>
          <w:rFonts w:ascii="Times New Roman" w:hAnsi="Times New Roman"/>
          <w:sz w:val="24"/>
          <w:szCs w:val="24"/>
        </w:rPr>
        <w:t xml:space="preserve">workplace policy </w:t>
      </w:r>
      <w:r w:rsidRPr="00F816F0">
        <w:rPr>
          <w:rFonts w:ascii="Times New Roman" w:hAnsi="Times New Roman"/>
          <w:sz w:val="24"/>
          <w:szCs w:val="24"/>
        </w:rPr>
        <w:t>and uphold instead more conservative rural norms and values.</w:t>
      </w:r>
    </w:p>
    <w:p w:rsidR="00F816F0" w:rsidRPr="00F816F0" w:rsidRDefault="00F816F0" w:rsidP="00F816F0">
      <w:pPr>
        <w:rPr>
          <w:rFonts w:ascii="Times New Roman" w:hAnsi="Times New Roman"/>
          <w:sz w:val="24"/>
          <w:szCs w:val="24"/>
        </w:rPr>
      </w:pPr>
      <w:r w:rsidRPr="00F816F0">
        <w:rPr>
          <w:rFonts w:ascii="Times New Roman" w:hAnsi="Times New Roman"/>
          <w:sz w:val="24"/>
          <w:szCs w:val="24"/>
        </w:rPr>
        <w:t xml:space="preserve">This research presents the perspective of only one lesbian teacher in a rural </w:t>
      </w:r>
      <w:r>
        <w:rPr>
          <w:rFonts w:ascii="Times New Roman" w:hAnsi="Times New Roman"/>
          <w:sz w:val="24"/>
          <w:szCs w:val="24"/>
        </w:rPr>
        <w:t>context. Consequently, generaliz</w:t>
      </w:r>
      <w:r w:rsidRPr="00F816F0">
        <w:rPr>
          <w:rFonts w:ascii="Times New Roman" w:hAnsi="Times New Roman"/>
          <w:sz w:val="24"/>
          <w:szCs w:val="24"/>
        </w:rPr>
        <w:t xml:space="preserve">ations are inappropriate and recommendations are difficult. I call, therefore, for future research to capture more widely the views and experiences of other lesbian teachers in rural schools. The experiences of lesbian teachers in the urban context are now fairly well documented, but to date the equivalent understanding of lesbian teachers in rural schools is lacking. As this research has shown, the rural school community can present particular challenges one might not ordinarily expect in schools based urban or suburban </w:t>
      </w:r>
      <w:r w:rsidRPr="00F816F0">
        <w:rPr>
          <w:rFonts w:ascii="Times New Roman" w:hAnsi="Times New Roman"/>
          <w:sz w:val="24"/>
          <w:szCs w:val="24"/>
        </w:rPr>
        <w:lastRenderedPageBreak/>
        <w:t xml:space="preserve">contexts. It is important therefore that through further research these workplace challenges are captured in order that they can be overcome. </w:t>
      </w:r>
    </w:p>
    <w:p w:rsidR="00F816F0" w:rsidRPr="00F816F0" w:rsidRDefault="00F816F0" w:rsidP="00F816F0">
      <w:pPr>
        <w:rPr>
          <w:rFonts w:ascii="Times New Roman" w:hAnsi="Times New Roman"/>
          <w:sz w:val="24"/>
          <w:szCs w:val="24"/>
        </w:rPr>
      </w:pPr>
      <w:proofErr w:type="spellStart"/>
      <w:r w:rsidRPr="00F816F0">
        <w:rPr>
          <w:rFonts w:ascii="Times New Roman" w:hAnsi="Times New Roman"/>
          <w:sz w:val="24"/>
          <w:szCs w:val="24"/>
        </w:rPr>
        <w:t>Headteachers</w:t>
      </w:r>
      <w:proofErr w:type="spellEnd"/>
      <w:r w:rsidRPr="00F816F0">
        <w:rPr>
          <w:rFonts w:ascii="Times New Roman" w:hAnsi="Times New Roman"/>
          <w:sz w:val="24"/>
          <w:szCs w:val="24"/>
        </w:rPr>
        <w:t xml:space="preserve"> of rural schools must ensure that their schools are inclusive and welcoming environments for teachers</w:t>
      </w:r>
      <w:r>
        <w:rPr>
          <w:rFonts w:ascii="Times New Roman" w:hAnsi="Times New Roman"/>
          <w:sz w:val="24"/>
          <w:szCs w:val="24"/>
        </w:rPr>
        <w:t>,</w:t>
      </w:r>
      <w:r w:rsidRPr="00F816F0">
        <w:rPr>
          <w:rFonts w:ascii="Times New Roman" w:hAnsi="Times New Roman"/>
          <w:sz w:val="24"/>
          <w:szCs w:val="24"/>
        </w:rPr>
        <w:t xml:space="preserve"> and their equalities policies are living documents that are not simply cast aside in the face of rural parent power. Young people in the countryside deserve access to the full pool of teaching talent and should have access to the diverse role models that their urban and suburban counterparts are beginning to enjoy. More must be done, therefore, to ensure that lesbian identities can be acknowledged, understood and performed without fear, so that in rural school communities the dominant discourse is one that is inclusive and reflects the lives of all those who live, learn and teach in the countryside.</w:t>
      </w:r>
    </w:p>
    <w:p w:rsidR="00FB654A" w:rsidRPr="00B2740E" w:rsidRDefault="00FB654A" w:rsidP="00FC4DC2">
      <w:pPr>
        <w:rPr>
          <w:rFonts w:ascii="Times New Roman" w:hAnsi="Times New Roman"/>
          <w:sz w:val="24"/>
          <w:szCs w:val="24"/>
        </w:rPr>
      </w:pPr>
    </w:p>
    <w:p w:rsidR="00FA7CBC" w:rsidRPr="00B2740E" w:rsidRDefault="00FA7CBC" w:rsidP="00B61BB8">
      <w:pPr>
        <w:rPr>
          <w:rFonts w:ascii="Times New Roman" w:hAnsi="Times New Roman"/>
          <w:i/>
          <w:sz w:val="24"/>
          <w:szCs w:val="24"/>
        </w:rPr>
      </w:pPr>
      <w:r w:rsidRPr="00B2740E">
        <w:rPr>
          <w:rFonts w:ascii="Times New Roman" w:hAnsi="Times New Roman"/>
          <w:i/>
          <w:sz w:val="24"/>
          <w:szCs w:val="24"/>
        </w:rPr>
        <w:t>References</w:t>
      </w:r>
    </w:p>
    <w:p w:rsidR="0046220B" w:rsidRDefault="0046220B" w:rsidP="005E7741">
      <w:pPr>
        <w:pStyle w:val="NormalWeb"/>
        <w:spacing w:before="0" w:beforeAutospacing="0"/>
        <w:ind w:left="450" w:hanging="450"/>
      </w:pPr>
      <w:r w:rsidRPr="00B2740E">
        <w:t>Adams</w:t>
      </w:r>
      <w:r w:rsidR="005E7741">
        <w:t xml:space="preserve">, A. 2011 Narrating the Closet: An </w:t>
      </w:r>
      <w:proofErr w:type="spellStart"/>
      <w:r w:rsidR="005E7741">
        <w:t>Autoethnography</w:t>
      </w:r>
      <w:proofErr w:type="spellEnd"/>
      <w:r w:rsidR="005E7741">
        <w:t xml:space="preserve"> of Same-Sex Attraction1, Left Coast Press/Routledge</w:t>
      </w:r>
    </w:p>
    <w:p w:rsidR="003F5E49" w:rsidRPr="003F5E49" w:rsidRDefault="003F5E49" w:rsidP="003F5E49">
      <w:pPr>
        <w:pStyle w:val="NormalWeb"/>
        <w:spacing w:before="0" w:beforeAutospacing="0"/>
        <w:ind w:left="450" w:hanging="450"/>
      </w:pPr>
      <w:r w:rsidRPr="003F5E49">
        <w:t xml:space="preserve">Anderson, E. 2002, "Openly Gay Athletes Contesting Hegemonic Masculinity in a Homophobic Environment". Gender &amp; </w:t>
      </w:r>
      <w:proofErr w:type="gramStart"/>
      <w:r w:rsidRPr="003F5E49">
        <w:t>Society  vol</w:t>
      </w:r>
      <w:proofErr w:type="gramEnd"/>
      <w:r w:rsidRPr="003F5E49">
        <w:t>. 16, no. 6, pp. 860-877.</w:t>
      </w:r>
    </w:p>
    <w:p w:rsidR="003F5E49" w:rsidRPr="003F5E49" w:rsidRDefault="003F5E49" w:rsidP="003F5E49">
      <w:pPr>
        <w:pStyle w:val="NormalWeb"/>
        <w:spacing w:before="0" w:beforeAutospacing="0"/>
        <w:ind w:left="450" w:hanging="450"/>
      </w:pPr>
      <w:r w:rsidRPr="003F5E49">
        <w:t>Beauchamp, C. &amp; Thomas, L. 2009, "Understanding teacher identity: An overview of issues in the literature and implications for teacher education”.  Cambridge Journal of Education vol. 39, no. 2, pp. 175-189.</w:t>
      </w:r>
    </w:p>
    <w:p w:rsidR="0046220B" w:rsidRPr="00B2740E" w:rsidRDefault="0046220B" w:rsidP="00FA7CBC">
      <w:pPr>
        <w:pStyle w:val="NormalWeb"/>
        <w:ind w:left="450" w:hanging="450"/>
      </w:pPr>
      <w:proofErr w:type="spellStart"/>
      <w:r w:rsidRPr="00B2740E">
        <w:t>Brison</w:t>
      </w:r>
      <w:proofErr w:type="spellEnd"/>
      <w:r w:rsidR="0056385A">
        <w:t>,</w:t>
      </w:r>
      <w:r w:rsidR="005E7741">
        <w:t xml:space="preserve"> S</w:t>
      </w:r>
      <w:r w:rsidR="0056385A">
        <w:t xml:space="preserve">. </w:t>
      </w:r>
      <w:r w:rsidR="0056385A" w:rsidRPr="0056385A">
        <w:t>2002. Aftermath: Violence and the Remaking of a Self. Princeton: Princeton University Press; Paris</w:t>
      </w:r>
    </w:p>
    <w:p w:rsidR="00FA7CBC" w:rsidRPr="00B2740E" w:rsidRDefault="00FA7CBC" w:rsidP="00FA7CBC">
      <w:pPr>
        <w:pStyle w:val="NormalWeb"/>
        <w:ind w:left="450" w:hanging="450"/>
      </w:pPr>
      <w:r w:rsidRPr="00B2740E">
        <w:t xml:space="preserve">British Educational Research Association. 2011, </w:t>
      </w:r>
      <w:r w:rsidRPr="00B2740E">
        <w:rPr>
          <w:i/>
          <w:iCs/>
        </w:rPr>
        <w:t xml:space="preserve">Revised Ethical Guidelines for Educational Research. </w:t>
      </w:r>
      <w:r w:rsidRPr="00B2740E">
        <w:t xml:space="preserve">British Educational Research Association. London. </w:t>
      </w:r>
    </w:p>
    <w:p w:rsidR="00FA7CBC" w:rsidRPr="00B2740E" w:rsidRDefault="00FA7CBC" w:rsidP="00FA7CBC">
      <w:pPr>
        <w:pStyle w:val="NormalWeb"/>
        <w:ind w:left="450" w:hanging="450"/>
      </w:pPr>
      <w:r w:rsidRPr="00B2740E">
        <w:t xml:space="preserve">British Psychological Society. 2009, </w:t>
      </w:r>
      <w:r w:rsidRPr="00B2740E">
        <w:rPr>
          <w:i/>
        </w:rPr>
        <w:t>Code of Ethics and Conduct</w:t>
      </w:r>
      <w:r w:rsidRPr="00B2740E">
        <w:t xml:space="preserve">. British Psychological Society. Leicester, England. </w:t>
      </w:r>
    </w:p>
    <w:p w:rsidR="00FA7CBC" w:rsidRDefault="00FA7CBC" w:rsidP="00FA7CBC">
      <w:pPr>
        <w:pStyle w:val="NormalWeb"/>
        <w:ind w:left="450" w:hanging="450"/>
      </w:pPr>
      <w:r w:rsidRPr="00B2740E">
        <w:t xml:space="preserve">British Sociological Association 2002, </w:t>
      </w:r>
      <w:r w:rsidRPr="00B2740E">
        <w:rPr>
          <w:i/>
        </w:rPr>
        <w:t>Statement of Ethical Practice</w:t>
      </w:r>
      <w:r w:rsidRPr="00B2740E">
        <w:t xml:space="preserve">. </w:t>
      </w:r>
      <w:r w:rsidRPr="00B2740E">
        <w:rPr>
          <w:lang w:val="en"/>
        </w:rPr>
        <w:t>British Sociological Association. Durham, England.</w:t>
      </w:r>
      <w:r w:rsidRPr="00B2740E">
        <w:t xml:space="preserve"> </w:t>
      </w:r>
    </w:p>
    <w:p w:rsidR="003F5E49" w:rsidRDefault="003F5E49" w:rsidP="003F5E49">
      <w:pPr>
        <w:pStyle w:val="NormalWeb"/>
        <w:ind w:left="450" w:hanging="450"/>
      </w:pPr>
      <w:r w:rsidRPr="003F5E49">
        <w:t>Britton, D.M. &amp; Williams, C.L. 1995, "“Don't Ask, Don't Tell, Don't Pursue": Military Policy and the Construction of Heterosexual Masculinity".  Journal of Homosexuality vol. 30, no. 1, pp. 1-21.</w:t>
      </w:r>
    </w:p>
    <w:p w:rsidR="003F5E49" w:rsidRPr="003F5E49" w:rsidRDefault="003F5E49" w:rsidP="003F5E49">
      <w:pPr>
        <w:pStyle w:val="NormalWeb"/>
        <w:ind w:left="450" w:hanging="450"/>
      </w:pPr>
      <w:r w:rsidRPr="003F5E49">
        <w:t>Butler, J. 1990, Gender Trouble. New York: Routledge.</w:t>
      </w:r>
    </w:p>
    <w:p w:rsidR="00FA7CBC" w:rsidRPr="00B2740E" w:rsidRDefault="008066D2" w:rsidP="00FA7CBC">
      <w:pPr>
        <w:pStyle w:val="NormalWeb"/>
        <w:ind w:left="450" w:hanging="450"/>
      </w:pPr>
      <w:proofErr w:type="spellStart"/>
      <w:r w:rsidRPr="008066D2">
        <w:lastRenderedPageBreak/>
        <w:t>C</w:t>
      </w:r>
      <w:r>
        <w:t>anagarah</w:t>
      </w:r>
      <w:proofErr w:type="spellEnd"/>
      <w:r w:rsidRPr="008066D2">
        <w:t xml:space="preserve">, A. (2012). Teacher Development in a Global Profession: An </w:t>
      </w:r>
      <w:proofErr w:type="spellStart"/>
      <w:r w:rsidRPr="008066D2">
        <w:t>Autoethnography</w:t>
      </w:r>
      <w:proofErr w:type="spellEnd"/>
      <w:r w:rsidRPr="008066D2">
        <w:t xml:space="preserve">. TESOL Quarterly, 46(2), 258-279. </w:t>
      </w:r>
      <w:r w:rsidR="00FA7CBC" w:rsidRPr="00B2740E">
        <w:t xml:space="preserve">Chang, H. 2008, </w:t>
      </w:r>
      <w:proofErr w:type="spellStart"/>
      <w:r w:rsidR="00FA7CBC" w:rsidRPr="00B2740E">
        <w:rPr>
          <w:i/>
          <w:iCs/>
        </w:rPr>
        <w:t>Autoethnography</w:t>
      </w:r>
      <w:proofErr w:type="spellEnd"/>
      <w:r w:rsidR="00FA7CBC" w:rsidRPr="00B2740E">
        <w:rPr>
          <w:i/>
          <w:iCs/>
        </w:rPr>
        <w:t xml:space="preserve"> as Method. </w:t>
      </w:r>
      <w:r w:rsidR="00FA7CBC" w:rsidRPr="00B2740E">
        <w:t xml:space="preserve">Walnut Creek, CA: Left Coast Press. </w:t>
      </w:r>
    </w:p>
    <w:p w:rsidR="00FA7CBC" w:rsidRPr="00B2740E" w:rsidRDefault="00FA7CBC" w:rsidP="00FA7CBC">
      <w:pPr>
        <w:pStyle w:val="NormalWeb"/>
        <w:ind w:left="450" w:hanging="450"/>
      </w:pPr>
      <w:r w:rsidRPr="00B2740E">
        <w:t xml:space="preserve">Chatham-Carpenter, A. 2010, "“Do Thyself No Harm": Protecting Ourselves as </w:t>
      </w:r>
      <w:proofErr w:type="spellStart"/>
      <w:r w:rsidRPr="00B2740E">
        <w:t>Autoethnographers</w:t>
      </w:r>
      <w:proofErr w:type="spellEnd"/>
      <w:r w:rsidRPr="00B2740E">
        <w:t xml:space="preserve">". </w:t>
      </w:r>
      <w:r w:rsidRPr="00B2740E">
        <w:rPr>
          <w:i/>
          <w:iCs/>
        </w:rPr>
        <w:t xml:space="preserve">Journal of Research Practice </w:t>
      </w:r>
      <w:r w:rsidRPr="00B2740E">
        <w:t xml:space="preserve">vol. 6, no. 1, pp. Article M1. </w:t>
      </w:r>
    </w:p>
    <w:p w:rsidR="00FA7CBC" w:rsidRPr="00B2740E" w:rsidRDefault="00FA7CBC" w:rsidP="00FA7CBC">
      <w:pPr>
        <w:pStyle w:val="NormalWeb"/>
        <w:ind w:left="450" w:hanging="450"/>
      </w:pPr>
      <w:proofErr w:type="spellStart"/>
      <w:r w:rsidRPr="00B2740E">
        <w:t>Clandinin</w:t>
      </w:r>
      <w:proofErr w:type="spellEnd"/>
      <w:r w:rsidRPr="00B2740E">
        <w:t xml:space="preserve">, D.J. &amp; Connelly, F.M. 2000, </w:t>
      </w:r>
      <w:r w:rsidRPr="00B2740E">
        <w:rPr>
          <w:i/>
          <w:iCs/>
        </w:rPr>
        <w:t xml:space="preserve">Experience and Story in Qualitative Research, </w:t>
      </w:r>
      <w:proofErr w:type="spellStart"/>
      <w:r w:rsidRPr="00B2740E">
        <w:t>Jossey</w:t>
      </w:r>
      <w:proofErr w:type="spellEnd"/>
      <w:r w:rsidRPr="00B2740E">
        <w:t xml:space="preserve">-Bass, San Francisco, CA. </w:t>
      </w:r>
    </w:p>
    <w:p w:rsidR="00FA7CBC" w:rsidRDefault="00FA7CBC" w:rsidP="00FA7CBC">
      <w:pPr>
        <w:pStyle w:val="NormalWeb"/>
        <w:ind w:left="450" w:hanging="450"/>
        <w:rPr>
          <w:i/>
          <w:iCs/>
        </w:rPr>
      </w:pPr>
      <w:r w:rsidRPr="00B2740E">
        <w:t xml:space="preserve">Curry, H. 2010, </w:t>
      </w:r>
      <w:r w:rsidRPr="00B2740E">
        <w:rPr>
          <w:i/>
          <w:iCs/>
        </w:rPr>
        <w:t xml:space="preserve">Beyond Survival: An Exploration of Narrative Healing and Forgiveness in Healing from Rape, </w:t>
      </w:r>
      <w:r w:rsidRPr="00B2740E">
        <w:rPr>
          <w:iCs/>
        </w:rPr>
        <w:t>Unpublished thesis</w:t>
      </w:r>
      <w:r w:rsidRPr="00B2740E">
        <w:rPr>
          <w:i/>
          <w:iCs/>
        </w:rPr>
        <w:t xml:space="preserve">. </w:t>
      </w:r>
      <w:r w:rsidRPr="00B2740E">
        <w:rPr>
          <w:iCs/>
        </w:rPr>
        <w:t>University of South Florida.</w:t>
      </w:r>
      <w:r w:rsidRPr="00B2740E">
        <w:rPr>
          <w:i/>
          <w:iCs/>
        </w:rPr>
        <w:t xml:space="preserve"> </w:t>
      </w:r>
    </w:p>
    <w:p w:rsidR="00B3268A" w:rsidRDefault="00B3268A" w:rsidP="007D4686">
      <w:pPr>
        <w:pStyle w:val="NormalWeb"/>
        <w:ind w:left="450" w:hanging="450"/>
      </w:pPr>
      <w:proofErr w:type="spellStart"/>
      <w:r>
        <w:t>DePalma</w:t>
      </w:r>
      <w:proofErr w:type="spellEnd"/>
      <w:r>
        <w:t>, R. &amp; Atkinson, E. 2009</w:t>
      </w:r>
      <w:r w:rsidR="003F5E49" w:rsidRPr="003F5E49">
        <w:t>, Interrogating heteronormativity in primary schools: The Work of The No Outsiders Project. Stoke on Trent, England: Trentham Books.</w:t>
      </w:r>
    </w:p>
    <w:p w:rsidR="00B3268A" w:rsidRDefault="00B3268A" w:rsidP="00FA7CBC">
      <w:pPr>
        <w:pStyle w:val="NormalWeb"/>
        <w:ind w:left="450" w:hanging="450"/>
      </w:pPr>
      <w:r w:rsidRPr="00B3268A">
        <w:t>Department for Education. 2012, Teachers' Standards. London: Department for Education.</w:t>
      </w:r>
    </w:p>
    <w:p w:rsidR="007D4686" w:rsidRDefault="007D4686" w:rsidP="00FA7CBC">
      <w:pPr>
        <w:pStyle w:val="NormalWeb"/>
        <w:ind w:left="450" w:hanging="450"/>
      </w:pPr>
      <w:proofErr w:type="spellStart"/>
      <w:r>
        <w:t>Doloriert</w:t>
      </w:r>
      <w:proofErr w:type="spellEnd"/>
      <w:r>
        <w:t xml:space="preserve">, C. &amp; </w:t>
      </w:r>
      <w:proofErr w:type="spellStart"/>
      <w:r>
        <w:t>Sambrook</w:t>
      </w:r>
      <w:proofErr w:type="spellEnd"/>
      <w:r>
        <w:t xml:space="preserve">, S. 2012. “Organisational </w:t>
      </w:r>
      <w:proofErr w:type="spellStart"/>
      <w:r>
        <w:t>Autoethnography</w:t>
      </w:r>
      <w:proofErr w:type="spellEnd"/>
      <w:r>
        <w:t>”. Journal of Organizational Ethnography, vol1.no.1 pp.83-95</w:t>
      </w:r>
    </w:p>
    <w:p w:rsidR="00FA7CBC" w:rsidRPr="00B2740E" w:rsidRDefault="00FA7CBC" w:rsidP="00FA7CBC">
      <w:pPr>
        <w:pStyle w:val="NormalWeb"/>
        <w:ind w:left="450" w:hanging="450"/>
      </w:pPr>
      <w:r w:rsidRPr="00B2740E">
        <w:t xml:space="preserve">Ellis, C. 2007, "Telling secrets, revealing lives relational ethics in research with intimate others". </w:t>
      </w:r>
      <w:r w:rsidRPr="00B2740E">
        <w:rPr>
          <w:i/>
          <w:iCs/>
        </w:rPr>
        <w:t xml:space="preserve">Qualitative Inquiry </w:t>
      </w:r>
      <w:r w:rsidRPr="00B2740E">
        <w:t xml:space="preserve">vol. 13, no. 1, pp. 3-29. </w:t>
      </w:r>
    </w:p>
    <w:p w:rsidR="00FA7CBC" w:rsidRPr="00B2740E" w:rsidRDefault="00FA7CBC" w:rsidP="00FA7CBC">
      <w:pPr>
        <w:pStyle w:val="NormalWeb"/>
        <w:ind w:left="450" w:hanging="450"/>
      </w:pPr>
      <w:r w:rsidRPr="00B2740E">
        <w:t xml:space="preserve">Ellis, C. 2004, </w:t>
      </w:r>
      <w:proofErr w:type="gramStart"/>
      <w:r w:rsidRPr="00B2740E">
        <w:rPr>
          <w:i/>
          <w:iCs/>
        </w:rPr>
        <w:t>The</w:t>
      </w:r>
      <w:proofErr w:type="gramEnd"/>
      <w:r w:rsidRPr="00B2740E">
        <w:rPr>
          <w:i/>
          <w:iCs/>
        </w:rPr>
        <w:t xml:space="preserve"> Ethnographic I: A Methodological Novel about </w:t>
      </w:r>
      <w:proofErr w:type="spellStart"/>
      <w:r w:rsidRPr="00B2740E">
        <w:rPr>
          <w:i/>
          <w:iCs/>
        </w:rPr>
        <w:t>Autoethnography</w:t>
      </w:r>
      <w:proofErr w:type="spellEnd"/>
      <w:r w:rsidRPr="00B2740E">
        <w:rPr>
          <w:i/>
          <w:iCs/>
        </w:rPr>
        <w:t xml:space="preserve">. </w:t>
      </w:r>
      <w:r w:rsidRPr="00B2740E">
        <w:rPr>
          <w:rStyle w:val="st1"/>
        </w:rPr>
        <w:t xml:space="preserve">Walnut Creek, CA: </w:t>
      </w:r>
      <w:proofErr w:type="spellStart"/>
      <w:r w:rsidRPr="00B2740E">
        <w:t>AltaMira</w:t>
      </w:r>
      <w:proofErr w:type="spellEnd"/>
      <w:r w:rsidRPr="00B2740E">
        <w:t xml:space="preserve"> Press. </w:t>
      </w:r>
    </w:p>
    <w:p w:rsidR="00FA7CBC" w:rsidRPr="00B2740E" w:rsidRDefault="00FA7CBC" w:rsidP="00FA7CBC">
      <w:pPr>
        <w:autoSpaceDE w:val="0"/>
        <w:autoSpaceDN w:val="0"/>
        <w:adjustRightInd w:val="0"/>
        <w:spacing w:after="0" w:line="240" w:lineRule="auto"/>
        <w:ind w:left="426" w:hanging="426"/>
        <w:contextualSpacing/>
        <w:rPr>
          <w:rFonts w:ascii="Times New Roman" w:hAnsi="Times New Roman"/>
          <w:sz w:val="24"/>
          <w:szCs w:val="24"/>
          <w:lang w:val="en-GB" w:eastAsia="en-GB"/>
        </w:rPr>
      </w:pPr>
    </w:p>
    <w:p w:rsidR="00FA7CBC" w:rsidRDefault="00FA7CBC" w:rsidP="00FA7CBC">
      <w:pPr>
        <w:autoSpaceDE w:val="0"/>
        <w:autoSpaceDN w:val="0"/>
        <w:adjustRightInd w:val="0"/>
        <w:spacing w:after="0" w:line="240" w:lineRule="auto"/>
        <w:ind w:left="426" w:hanging="426"/>
        <w:contextualSpacing/>
        <w:rPr>
          <w:rFonts w:ascii="Times New Roman" w:hAnsi="Times New Roman"/>
          <w:sz w:val="24"/>
          <w:szCs w:val="24"/>
        </w:rPr>
      </w:pPr>
      <w:proofErr w:type="spellStart"/>
      <w:r w:rsidRPr="00B2740E">
        <w:rPr>
          <w:rFonts w:ascii="Times New Roman" w:hAnsi="Times New Roman"/>
          <w:sz w:val="24"/>
          <w:szCs w:val="24"/>
        </w:rPr>
        <w:t>Etherington</w:t>
      </w:r>
      <w:proofErr w:type="spellEnd"/>
      <w:r w:rsidRPr="00B2740E">
        <w:rPr>
          <w:rFonts w:ascii="Times New Roman" w:hAnsi="Times New Roman"/>
          <w:sz w:val="24"/>
          <w:szCs w:val="24"/>
        </w:rPr>
        <w:t xml:space="preserve">, K. 2007, Ethical research in reflexive relationships. </w:t>
      </w:r>
      <w:r w:rsidRPr="00B2740E">
        <w:rPr>
          <w:rFonts w:ascii="Times New Roman" w:hAnsi="Times New Roman"/>
          <w:i/>
          <w:iCs/>
          <w:sz w:val="24"/>
          <w:szCs w:val="24"/>
        </w:rPr>
        <w:t xml:space="preserve">Qualitative Inquiry </w:t>
      </w:r>
      <w:r w:rsidRPr="00B2740E">
        <w:rPr>
          <w:rFonts w:ascii="Times New Roman" w:hAnsi="Times New Roman"/>
          <w:sz w:val="24"/>
          <w:szCs w:val="24"/>
        </w:rPr>
        <w:t xml:space="preserve">vol. 13, no. 5, pp. 599-616. </w:t>
      </w:r>
    </w:p>
    <w:p w:rsidR="00B3268A" w:rsidRDefault="00B3268A" w:rsidP="00B3268A">
      <w:pPr>
        <w:autoSpaceDE w:val="0"/>
        <w:autoSpaceDN w:val="0"/>
        <w:adjustRightInd w:val="0"/>
        <w:spacing w:after="0" w:line="240" w:lineRule="auto"/>
        <w:ind w:left="426" w:hanging="426"/>
        <w:contextualSpacing/>
        <w:rPr>
          <w:rFonts w:ascii="Times New Roman" w:hAnsi="Times New Roman"/>
          <w:sz w:val="24"/>
          <w:szCs w:val="24"/>
        </w:rPr>
      </w:pPr>
    </w:p>
    <w:p w:rsidR="00B3268A" w:rsidRPr="00B3268A" w:rsidRDefault="00B3268A" w:rsidP="00B3268A">
      <w:pPr>
        <w:autoSpaceDE w:val="0"/>
        <w:autoSpaceDN w:val="0"/>
        <w:adjustRightInd w:val="0"/>
        <w:spacing w:after="0" w:line="240" w:lineRule="auto"/>
        <w:ind w:left="426" w:hanging="426"/>
        <w:contextualSpacing/>
        <w:rPr>
          <w:rFonts w:ascii="Times New Roman" w:hAnsi="Times New Roman"/>
          <w:sz w:val="24"/>
          <w:szCs w:val="24"/>
        </w:rPr>
      </w:pPr>
      <w:proofErr w:type="spellStart"/>
      <w:r w:rsidRPr="00B3268A">
        <w:rPr>
          <w:rFonts w:ascii="Times New Roman" w:hAnsi="Times New Roman"/>
          <w:sz w:val="24"/>
          <w:szCs w:val="24"/>
        </w:rPr>
        <w:t>Ferfolja</w:t>
      </w:r>
      <w:proofErr w:type="spellEnd"/>
      <w:r w:rsidRPr="00B3268A">
        <w:rPr>
          <w:rFonts w:ascii="Times New Roman" w:hAnsi="Times New Roman"/>
          <w:sz w:val="24"/>
          <w:szCs w:val="24"/>
        </w:rPr>
        <w:t>, T. 2007, "Teacher negotiations of sexual subjectivities". Gender and Education vol. 19, no. 5, pp. 569-586.</w:t>
      </w:r>
    </w:p>
    <w:p w:rsidR="00FA7CBC" w:rsidRDefault="00FA7CBC" w:rsidP="00FA7CBC">
      <w:pPr>
        <w:pStyle w:val="NormalWeb"/>
        <w:ind w:left="450" w:hanging="450"/>
      </w:pPr>
      <w:proofErr w:type="spellStart"/>
      <w:r w:rsidRPr="00B2740E">
        <w:t>Flemons</w:t>
      </w:r>
      <w:proofErr w:type="spellEnd"/>
      <w:r w:rsidRPr="00B2740E">
        <w:t xml:space="preserve">, D. &amp; Green, S. 2002, "Stories that conform/stories that transform: A conversation in four parts". </w:t>
      </w:r>
      <w:r w:rsidRPr="00B2740E">
        <w:rPr>
          <w:i/>
          <w:iCs/>
        </w:rPr>
        <w:t xml:space="preserve">Ethnographically Speaking: </w:t>
      </w:r>
      <w:proofErr w:type="spellStart"/>
      <w:r w:rsidRPr="00B2740E">
        <w:rPr>
          <w:i/>
          <w:iCs/>
        </w:rPr>
        <w:t>Autoethnography</w:t>
      </w:r>
      <w:proofErr w:type="spellEnd"/>
      <w:r w:rsidRPr="00B2740E">
        <w:rPr>
          <w:i/>
          <w:iCs/>
        </w:rPr>
        <w:t xml:space="preserve">, Literature, and Aesthetics </w:t>
      </w:r>
      <w:r w:rsidRPr="00B2740E">
        <w:t xml:space="preserve">vol. 9, pp. 115. </w:t>
      </w:r>
    </w:p>
    <w:p w:rsidR="00B3268A" w:rsidRPr="00B2740E" w:rsidRDefault="00B3268A" w:rsidP="00FA7CBC">
      <w:pPr>
        <w:pStyle w:val="NormalWeb"/>
        <w:ind w:left="450" w:hanging="450"/>
      </w:pPr>
      <w:r w:rsidRPr="00B3268A">
        <w:t>Gray, E.M. 2010, ‘Miss, are you bisexual?’ The (re)production of heteronormativity within schools and the negotiation of Lesbian, Gay and Bisexual teachers’ private and professional worlds , Unpublished thesis. Lancaster University.</w:t>
      </w:r>
    </w:p>
    <w:p w:rsidR="00FA7CBC" w:rsidRDefault="00FA7CBC" w:rsidP="00FA7CBC">
      <w:pPr>
        <w:pStyle w:val="NormalWeb"/>
        <w:ind w:left="450" w:hanging="450"/>
      </w:pPr>
      <w:r w:rsidRPr="00B2740E">
        <w:t xml:space="preserve">Hetherington, K. 2000, </w:t>
      </w:r>
      <w:r w:rsidRPr="00B2740E">
        <w:rPr>
          <w:i/>
          <w:iCs/>
        </w:rPr>
        <w:t xml:space="preserve">New Age Travellers: Vanloads of Uproarious Humanity. </w:t>
      </w:r>
      <w:r w:rsidRPr="00B2740E">
        <w:t xml:space="preserve">Continuum International Publishing Group: London. </w:t>
      </w:r>
    </w:p>
    <w:p w:rsidR="00D0525A" w:rsidRPr="00B2740E" w:rsidRDefault="00D0525A" w:rsidP="00FA7CBC">
      <w:pPr>
        <w:pStyle w:val="NormalWeb"/>
        <w:ind w:left="450" w:hanging="450"/>
      </w:pPr>
      <w:proofErr w:type="spellStart"/>
      <w:r w:rsidRPr="00D94F3A">
        <w:rPr>
          <w:highlight w:val="yellow"/>
        </w:rPr>
        <w:t>Humpreys</w:t>
      </w:r>
      <w:proofErr w:type="spellEnd"/>
      <w:r w:rsidRPr="00D94F3A">
        <w:rPr>
          <w:highlight w:val="yellow"/>
        </w:rPr>
        <w:t xml:space="preserve">, M. 2005, “Getting Personal: reflexivity and </w:t>
      </w:r>
      <w:proofErr w:type="spellStart"/>
      <w:r w:rsidRPr="00D94F3A">
        <w:rPr>
          <w:highlight w:val="yellow"/>
        </w:rPr>
        <w:t>Autoethnographic</w:t>
      </w:r>
      <w:proofErr w:type="spellEnd"/>
      <w:r w:rsidRPr="00D94F3A">
        <w:rPr>
          <w:highlight w:val="yellow"/>
        </w:rPr>
        <w:t xml:space="preserve"> Vignettes.” Qualitative Enquiry, </w:t>
      </w:r>
      <w:proofErr w:type="spellStart"/>
      <w:r w:rsidRPr="00D94F3A">
        <w:rPr>
          <w:highlight w:val="yellow"/>
        </w:rPr>
        <w:t>vol</w:t>
      </w:r>
      <w:proofErr w:type="spellEnd"/>
      <w:r w:rsidRPr="00D94F3A">
        <w:rPr>
          <w:highlight w:val="yellow"/>
        </w:rPr>
        <w:t xml:space="preserve"> 11, no.6, pp 840-860.</w:t>
      </w:r>
    </w:p>
    <w:p w:rsidR="00FA7CBC" w:rsidRDefault="00FA7CBC" w:rsidP="001F421A">
      <w:pPr>
        <w:pStyle w:val="NormalWeb"/>
        <w:ind w:left="450" w:hanging="450"/>
      </w:pPr>
      <w:r w:rsidRPr="00B2740E">
        <w:t xml:space="preserve">Jennings, K. 2005, </w:t>
      </w:r>
      <w:proofErr w:type="gramStart"/>
      <w:r w:rsidRPr="00B2740E">
        <w:rPr>
          <w:i/>
          <w:iCs/>
        </w:rPr>
        <w:t>One</w:t>
      </w:r>
      <w:proofErr w:type="gramEnd"/>
      <w:r w:rsidRPr="00B2740E">
        <w:rPr>
          <w:i/>
          <w:iCs/>
        </w:rPr>
        <w:t xml:space="preserve"> Teacher in 10: LGBT Educators Share their Stories. </w:t>
      </w:r>
      <w:r w:rsidRPr="00B2740E">
        <w:t xml:space="preserve">Los Angeles: Alyson Books. </w:t>
      </w:r>
    </w:p>
    <w:p w:rsidR="00B3268A" w:rsidRPr="00B3268A" w:rsidRDefault="00B3268A" w:rsidP="00B3268A">
      <w:pPr>
        <w:pStyle w:val="NormalWeb"/>
        <w:ind w:left="450" w:hanging="450"/>
        <w:rPr>
          <w:i/>
          <w:iCs/>
        </w:rPr>
      </w:pPr>
      <w:proofErr w:type="spellStart"/>
      <w:r w:rsidRPr="00B3268A">
        <w:rPr>
          <w:i/>
          <w:iCs/>
        </w:rPr>
        <w:lastRenderedPageBreak/>
        <w:t>Lasky</w:t>
      </w:r>
      <w:proofErr w:type="spellEnd"/>
      <w:r w:rsidRPr="00B3268A">
        <w:rPr>
          <w:i/>
          <w:iCs/>
        </w:rPr>
        <w:t>, S. 2005, "A sociocultural approach to understanding teacher identity, agency and professional vulnerability in a context of secondary school reform". Teaching and Teacher Education vol. 21, no. 8, pp. 899-916.</w:t>
      </w:r>
    </w:p>
    <w:p w:rsidR="00FA7CBC" w:rsidRPr="00B2740E" w:rsidRDefault="00FA7CBC" w:rsidP="00794921">
      <w:pPr>
        <w:pStyle w:val="NormalWeb"/>
        <w:ind w:left="450" w:hanging="450"/>
      </w:pPr>
      <w:proofErr w:type="spellStart"/>
      <w:r w:rsidRPr="00B2740E">
        <w:t>MacLure</w:t>
      </w:r>
      <w:proofErr w:type="spellEnd"/>
      <w:r w:rsidRPr="00B2740E">
        <w:t xml:space="preserve">, M. 1993, "Arguing for </w:t>
      </w:r>
      <w:proofErr w:type="spellStart"/>
      <w:r w:rsidRPr="00B2740E">
        <w:t>your self</w:t>
      </w:r>
      <w:proofErr w:type="spellEnd"/>
      <w:r w:rsidRPr="00B2740E">
        <w:t xml:space="preserve">: Identity as an organising principle in teachers’ jobs and lives". </w:t>
      </w:r>
      <w:r w:rsidRPr="00B2740E">
        <w:rPr>
          <w:i/>
          <w:iCs/>
        </w:rPr>
        <w:t xml:space="preserve">British Educational Research Journal </w:t>
      </w:r>
      <w:r w:rsidRPr="00B2740E">
        <w:t xml:space="preserve">vol. 19, no. 4, pp. 311-322. </w:t>
      </w:r>
    </w:p>
    <w:p w:rsidR="00FA7CBC" w:rsidRPr="00B2740E" w:rsidRDefault="00FA7CBC" w:rsidP="00FA7CBC">
      <w:pPr>
        <w:pStyle w:val="NormalWeb"/>
        <w:ind w:left="450" w:hanging="450"/>
      </w:pPr>
      <w:r w:rsidRPr="00B2740E">
        <w:t xml:space="preserve">McLaurin, S. 2003, "Homophobia: An </w:t>
      </w:r>
      <w:proofErr w:type="spellStart"/>
      <w:r w:rsidRPr="00B2740E">
        <w:t>autoethnographic</w:t>
      </w:r>
      <w:proofErr w:type="spellEnd"/>
      <w:r w:rsidRPr="00B2740E">
        <w:t xml:space="preserve"> story". </w:t>
      </w:r>
      <w:r w:rsidRPr="00B2740E">
        <w:rPr>
          <w:i/>
          <w:iCs/>
        </w:rPr>
        <w:t xml:space="preserve">The Qualitative Report </w:t>
      </w:r>
      <w:r w:rsidRPr="00B2740E">
        <w:t xml:space="preserve">vol. 8, no. 3, pp. 481-486. </w:t>
      </w:r>
    </w:p>
    <w:p w:rsidR="00FA7CBC" w:rsidRPr="00B2740E" w:rsidRDefault="00FA7CBC" w:rsidP="00FA7CBC">
      <w:pPr>
        <w:pStyle w:val="NormalWeb"/>
        <w:ind w:left="450" w:hanging="450"/>
      </w:pPr>
      <w:r w:rsidRPr="00B2740E">
        <w:t xml:space="preserve">Medford, K. 2006, "Caught With a Fake ID Ethical Questions about Slippage in </w:t>
      </w:r>
      <w:proofErr w:type="spellStart"/>
      <w:r w:rsidRPr="00B2740E">
        <w:t>Autoethnography</w:t>
      </w:r>
      <w:proofErr w:type="spellEnd"/>
      <w:r w:rsidRPr="00B2740E">
        <w:t xml:space="preserve">". </w:t>
      </w:r>
      <w:r w:rsidRPr="00B2740E">
        <w:rPr>
          <w:i/>
          <w:iCs/>
        </w:rPr>
        <w:t xml:space="preserve">Qualitative Inquiry </w:t>
      </w:r>
      <w:r w:rsidRPr="00B2740E">
        <w:t xml:space="preserve">vol. 12, no. 5, pp. 853-864. </w:t>
      </w:r>
    </w:p>
    <w:p w:rsidR="00FA7CBC" w:rsidRPr="00B2740E" w:rsidRDefault="00FA7CBC" w:rsidP="00FA7CBC">
      <w:pPr>
        <w:pStyle w:val="NormalWeb"/>
        <w:ind w:left="450" w:hanging="450"/>
      </w:pPr>
      <w:proofErr w:type="spellStart"/>
      <w:r w:rsidRPr="00B2740E">
        <w:t>Mizzi</w:t>
      </w:r>
      <w:proofErr w:type="spellEnd"/>
      <w:r w:rsidRPr="00B2740E">
        <w:t>, R. 2010, "</w:t>
      </w:r>
      <w:proofErr w:type="spellStart"/>
      <w:r w:rsidRPr="00B2740E">
        <w:t>Unraveling</w:t>
      </w:r>
      <w:proofErr w:type="spellEnd"/>
      <w:r w:rsidRPr="00B2740E">
        <w:t xml:space="preserve"> researcher subjectivity through </w:t>
      </w:r>
      <w:proofErr w:type="spellStart"/>
      <w:r w:rsidRPr="00B2740E">
        <w:t>multivocality</w:t>
      </w:r>
      <w:proofErr w:type="spellEnd"/>
      <w:r w:rsidRPr="00B2740E">
        <w:t xml:space="preserve"> in </w:t>
      </w:r>
      <w:proofErr w:type="spellStart"/>
      <w:r w:rsidRPr="00B2740E">
        <w:t>autoethnography</w:t>
      </w:r>
      <w:proofErr w:type="spellEnd"/>
      <w:r w:rsidRPr="00B2740E">
        <w:t xml:space="preserve">". </w:t>
      </w:r>
      <w:r w:rsidRPr="00B2740E">
        <w:rPr>
          <w:i/>
          <w:iCs/>
        </w:rPr>
        <w:t xml:space="preserve">Journal of Research Practice </w:t>
      </w:r>
      <w:r w:rsidRPr="00B2740E">
        <w:t xml:space="preserve">vol. 6, no. 1, pp. Article M3. </w:t>
      </w:r>
    </w:p>
    <w:p w:rsidR="00FA7CBC" w:rsidRPr="00B2740E" w:rsidRDefault="00FA7CBC" w:rsidP="00FA7CBC">
      <w:pPr>
        <w:pStyle w:val="NormalWeb"/>
        <w:ind w:left="450" w:hanging="450"/>
      </w:pPr>
      <w:proofErr w:type="spellStart"/>
      <w:r w:rsidRPr="00B2740E">
        <w:t>Muncey</w:t>
      </w:r>
      <w:proofErr w:type="spellEnd"/>
      <w:r w:rsidRPr="00B2740E">
        <w:t xml:space="preserve">, T. 2008, "Doing </w:t>
      </w:r>
      <w:proofErr w:type="spellStart"/>
      <w:r w:rsidRPr="00B2740E">
        <w:t>autoethnography</w:t>
      </w:r>
      <w:proofErr w:type="spellEnd"/>
      <w:r w:rsidRPr="00B2740E">
        <w:t xml:space="preserve">". </w:t>
      </w:r>
      <w:r w:rsidRPr="00B2740E">
        <w:rPr>
          <w:i/>
          <w:iCs/>
        </w:rPr>
        <w:t xml:space="preserve">International Journal of Qualitative Methods </w:t>
      </w:r>
      <w:r w:rsidRPr="00B2740E">
        <w:t xml:space="preserve">vol. 4, no. 1, pp. 69-86. </w:t>
      </w:r>
    </w:p>
    <w:p w:rsidR="00FA7CBC" w:rsidRPr="00B2740E" w:rsidRDefault="00FA7CBC" w:rsidP="00FA7CBC">
      <w:pPr>
        <w:pStyle w:val="NormalWeb"/>
        <w:ind w:left="450" w:hanging="450"/>
      </w:pPr>
      <w:r w:rsidRPr="00B2740E">
        <w:t xml:space="preserve">Myers, K. 2002, "Dilemmas of leadership: sexuality and schools". </w:t>
      </w:r>
      <w:r w:rsidRPr="00B2740E">
        <w:rPr>
          <w:i/>
          <w:iCs/>
        </w:rPr>
        <w:t xml:space="preserve">International Journal of Leadership in Education </w:t>
      </w:r>
      <w:r w:rsidRPr="00B2740E">
        <w:t xml:space="preserve">vol. 5, no. 4, pp. 285-302. </w:t>
      </w:r>
    </w:p>
    <w:p w:rsidR="00FA7CBC" w:rsidRPr="00B2740E" w:rsidRDefault="00FA7CBC" w:rsidP="00FA7CBC">
      <w:pPr>
        <w:pStyle w:val="NormalWeb"/>
        <w:ind w:left="450" w:hanging="450"/>
      </w:pPr>
      <w:proofErr w:type="spellStart"/>
      <w:r w:rsidRPr="00B2740E">
        <w:t>Petronio</w:t>
      </w:r>
      <w:proofErr w:type="spellEnd"/>
      <w:r w:rsidRPr="00B2740E">
        <w:t xml:space="preserve">, S.S. 2002, </w:t>
      </w:r>
      <w:r w:rsidRPr="00B2740E">
        <w:rPr>
          <w:i/>
          <w:iCs/>
        </w:rPr>
        <w:t xml:space="preserve">Boundaries of Privacy: Dialectics of Disclosure. </w:t>
      </w:r>
      <w:r w:rsidRPr="00B2740E">
        <w:t xml:space="preserve">New York: SUNY Press. </w:t>
      </w:r>
    </w:p>
    <w:p w:rsidR="00FA7CBC" w:rsidRPr="00B2740E" w:rsidRDefault="00FA7CBC" w:rsidP="00FA7CBC">
      <w:pPr>
        <w:pStyle w:val="NormalWeb"/>
        <w:ind w:left="450" w:hanging="450"/>
      </w:pPr>
      <w:proofErr w:type="spellStart"/>
      <w:r w:rsidRPr="00B2740E">
        <w:t>Philaretou</w:t>
      </w:r>
      <w:proofErr w:type="spellEnd"/>
      <w:r w:rsidRPr="00B2740E">
        <w:t xml:space="preserve">, A.G. &amp; Allen, K.R. 2006, "Researching sensitive topics through </w:t>
      </w:r>
      <w:proofErr w:type="spellStart"/>
      <w:r w:rsidRPr="00B2740E">
        <w:t>autoethnographic</w:t>
      </w:r>
      <w:proofErr w:type="spellEnd"/>
      <w:r w:rsidRPr="00B2740E">
        <w:t xml:space="preserve"> means". </w:t>
      </w:r>
      <w:r w:rsidRPr="00B2740E">
        <w:rPr>
          <w:i/>
          <w:iCs/>
        </w:rPr>
        <w:t xml:space="preserve">The Journal of Men's Studies </w:t>
      </w:r>
      <w:r w:rsidRPr="00B2740E">
        <w:t xml:space="preserve">vol. 14, no. 1, pp. 65-78. </w:t>
      </w:r>
    </w:p>
    <w:p w:rsidR="00FA7CBC" w:rsidRPr="00B2740E" w:rsidRDefault="00FA7CBC" w:rsidP="00FA7CBC">
      <w:pPr>
        <w:pStyle w:val="NormalWeb"/>
        <w:ind w:left="450" w:hanging="450"/>
      </w:pPr>
      <w:r w:rsidRPr="00B2740E">
        <w:t xml:space="preserve">Pillow, W. 2003, "Confession, catharsis, or cure? Rethinking the uses of reflexivity as methodological power in qualitative research". </w:t>
      </w:r>
      <w:r w:rsidRPr="00B2740E">
        <w:rPr>
          <w:i/>
          <w:iCs/>
        </w:rPr>
        <w:t xml:space="preserve">International Journal of Qualitative Studies in Education </w:t>
      </w:r>
      <w:r w:rsidRPr="00B2740E">
        <w:t xml:space="preserve">vol. 16, no. 2, pp. 175-196. </w:t>
      </w:r>
    </w:p>
    <w:p w:rsidR="00FA7CBC" w:rsidRPr="00B2740E" w:rsidRDefault="00FA7CBC" w:rsidP="00FA7CBC">
      <w:pPr>
        <w:pStyle w:val="NormalWeb"/>
        <w:ind w:left="450" w:hanging="450"/>
      </w:pPr>
      <w:proofErr w:type="spellStart"/>
      <w:r w:rsidRPr="00B2740E">
        <w:t>Poulos</w:t>
      </w:r>
      <w:proofErr w:type="spellEnd"/>
      <w:r w:rsidRPr="00B2740E">
        <w:t xml:space="preserve">, C.N. 2008, "Narrative Conscience and the </w:t>
      </w:r>
      <w:proofErr w:type="spellStart"/>
      <w:r w:rsidRPr="00B2740E">
        <w:t>Autoethnographic</w:t>
      </w:r>
      <w:proofErr w:type="spellEnd"/>
      <w:r w:rsidRPr="00B2740E">
        <w:t xml:space="preserve"> Adventure Probing Memories, Secrets, Shadows, and Possibilities". </w:t>
      </w:r>
      <w:r w:rsidRPr="00B2740E">
        <w:rPr>
          <w:i/>
          <w:iCs/>
        </w:rPr>
        <w:t xml:space="preserve">Qualitative Inquiry </w:t>
      </w:r>
      <w:r w:rsidRPr="00B2740E">
        <w:t xml:space="preserve">vol. 14, no. 1, pp. 46-66. </w:t>
      </w:r>
    </w:p>
    <w:p w:rsidR="00FA7CBC" w:rsidRPr="00B2740E" w:rsidRDefault="00FA7CBC" w:rsidP="00FA7CBC">
      <w:pPr>
        <w:pStyle w:val="NormalWeb"/>
        <w:ind w:left="450" w:hanging="450"/>
      </w:pPr>
      <w:proofErr w:type="spellStart"/>
      <w:r w:rsidRPr="00B2740E">
        <w:t>Pupchek</w:t>
      </w:r>
      <w:proofErr w:type="spellEnd"/>
      <w:r w:rsidRPr="00B2740E">
        <w:t xml:space="preserve">, L. 2010, "A Review </w:t>
      </w:r>
      <w:proofErr w:type="spellStart"/>
      <w:r w:rsidRPr="00B2740E">
        <w:t>of</w:t>
      </w:r>
      <w:proofErr w:type="gramStart"/>
      <w:r w:rsidRPr="00B2740E">
        <w:t>:“</w:t>
      </w:r>
      <w:proofErr w:type="gramEnd"/>
      <w:r w:rsidRPr="00B2740E">
        <w:t>Carolyn</w:t>
      </w:r>
      <w:proofErr w:type="spellEnd"/>
      <w:r w:rsidRPr="00B2740E">
        <w:t xml:space="preserve"> Ellis, Revision: </w:t>
      </w:r>
      <w:proofErr w:type="spellStart"/>
      <w:r w:rsidRPr="00B2740E">
        <w:t>Autoethnographic</w:t>
      </w:r>
      <w:proofErr w:type="spellEnd"/>
      <w:r w:rsidRPr="00B2740E">
        <w:t xml:space="preserve"> Reflections on Life and Work”. </w:t>
      </w:r>
      <w:r w:rsidRPr="00B2740E">
        <w:rPr>
          <w:i/>
          <w:iCs/>
        </w:rPr>
        <w:t xml:space="preserve">Southern Communication Journal </w:t>
      </w:r>
      <w:r w:rsidRPr="00B2740E">
        <w:t xml:space="preserve">vol. 75, no. 4, pp. 454-456. </w:t>
      </w:r>
    </w:p>
    <w:p w:rsidR="00B3268A" w:rsidRPr="00B3268A" w:rsidRDefault="00B3268A" w:rsidP="00B3268A">
      <w:pPr>
        <w:pStyle w:val="NormalWeb"/>
        <w:ind w:left="450" w:hanging="450"/>
      </w:pPr>
      <w:r w:rsidRPr="00B3268A">
        <w:t>Rasmussen, M.L. 2004, "The problem of coming out". Theory into Practice vol. 43, no. 2, pp. 144-150.</w:t>
      </w:r>
    </w:p>
    <w:p w:rsidR="00FA7CBC" w:rsidRPr="00B2740E" w:rsidRDefault="00FA7CBC" w:rsidP="00FA7CBC">
      <w:pPr>
        <w:pStyle w:val="NormalWeb"/>
        <w:ind w:left="450" w:hanging="450"/>
      </w:pPr>
      <w:r w:rsidRPr="00B2740E">
        <w:t>Reed-</w:t>
      </w:r>
      <w:proofErr w:type="spellStart"/>
      <w:r w:rsidRPr="00B2740E">
        <w:t>Danahay</w:t>
      </w:r>
      <w:proofErr w:type="spellEnd"/>
      <w:r w:rsidRPr="00B2740E">
        <w:t xml:space="preserve">, D. 1997, </w:t>
      </w:r>
      <w:proofErr w:type="gramStart"/>
      <w:r w:rsidRPr="00B2740E">
        <w:rPr>
          <w:i/>
          <w:iCs/>
        </w:rPr>
        <w:t>Auto</w:t>
      </w:r>
      <w:proofErr w:type="gramEnd"/>
      <w:r w:rsidRPr="00B2740E">
        <w:rPr>
          <w:i/>
          <w:iCs/>
        </w:rPr>
        <w:t xml:space="preserve">/ethnography: Rewriting the Self and the Social. </w:t>
      </w:r>
      <w:r w:rsidRPr="00B2740E">
        <w:rPr>
          <w:iCs/>
        </w:rPr>
        <w:t>London</w:t>
      </w:r>
      <w:r w:rsidRPr="00B2740E">
        <w:rPr>
          <w:i/>
          <w:iCs/>
        </w:rPr>
        <w:t xml:space="preserve">: </w:t>
      </w:r>
      <w:r w:rsidRPr="00B2740E">
        <w:t xml:space="preserve">Berg Publishers. </w:t>
      </w:r>
    </w:p>
    <w:p w:rsidR="00FA7CBC" w:rsidRPr="00B2740E" w:rsidRDefault="00FA7CBC" w:rsidP="00FA7CBC">
      <w:pPr>
        <w:pStyle w:val="NormalWeb"/>
        <w:ind w:left="450" w:hanging="450"/>
      </w:pPr>
      <w:r w:rsidRPr="00B2740E">
        <w:t xml:space="preserve">Richardson, L. 2001, "Getting personal: Writing-stories". </w:t>
      </w:r>
      <w:r w:rsidRPr="00B2740E">
        <w:rPr>
          <w:i/>
          <w:iCs/>
        </w:rPr>
        <w:t xml:space="preserve">International Journal of Qualitative Studies in Education </w:t>
      </w:r>
      <w:r w:rsidRPr="00B2740E">
        <w:t xml:space="preserve">vol. 14, no. 1, pp. 33-38. </w:t>
      </w:r>
    </w:p>
    <w:p w:rsidR="00B3268A" w:rsidRPr="00B3268A" w:rsidRDefault="00B3268A" w:rsidP="00B3268A">
      <w:pPr>
        <w:pStyle w:val="NormalWeb"/>
        <w:ind w:left="450" w:hanging="450"/>
      </w:pPr>
      <w:r w:rsidRPr="00B3268A">
        <w:t xml:space="preserve">Sachs, J., </w:t>
      </w:r>
      <w:proofErr w:type="spellStart"/>
      <w:r w:rsidRPr="00B3268A">
        <w:t>Denicolo</w:t>
      </w:r>
      <w:proofErr w:type="spellEnd"/>
      <w:r w:rsidRPr="00B3268A">
        <w:t xml:space="preserve">, P. &amp; Kompf, M. 2005, "Teacher education and the development of professional identity: Learning to be a teacher". In P </w:t>
      </w:r>
      <w:proofErr w:type="spellStart"/>
      <w:r w:rsidRPr="00B3268A">
        <w:t>Denicolo</w:t>
      </w:r>
      <w:proofErr w:type="spellEnd"/>
      <w:r w:rsidRPr="00B3268A">
        <w:t xml:space="preserve"> and M Kompf, (eds.), </w:t>
      </w:r>
      <w:r w:rsidRPr="00B3268A">
        <w:lastRenderedPageBreak/>
        <w:t>Connecting Policy and Practice: Challenges for Teaching and Learning in Schools and Universities. pp. 5-21. New York: Routledge.</w:t>
      </w:r>
    </w:p>
    <w:p w:rsidR="00B3268A" w:rsidRPr="00B3268A" w:rsidRDefault="00B3268A" w:rsidP="00B3268A">
      <w:pPr>
        <w:pStyle w:val="NormalWeb"/>
        <w:ind w:left="450" w:hanging="450"/>
      </w:pPr>
      <w:r w:rsidRPr="00B3268A">
        <w:t>Sedgwick, E.K. 1990, Epistemology of the Closet, University of California Press, Berkeley, CA.</w:t>
      </w:r>
    </w:p>
    <w:p w:rsidR="00B3268A" w:rsidRDefault="00B3268A" w:rsidP="00B3268A">
      <w:pPr>
        <w:pStyle w:val="NormalWeb"/>
        <w:ind w:left="450" w:hanging="450"/>
      </w:pPr>
      <w:proofErr w:type="spellStart"/>
      <w:r w:rsidRPr="00B3268A">
        <w:t>Sfard</w:t>
      </w:r>
      <w:proofErr w:type="spellEnd"/>
      <w:r w:rsidRPr="00B3268A">
        <w:t xml:space="preserve">, A. &amp; </w:t>
      </w:r>
      <w:proofErr w:type="spellStart"/>
      <w:r w:rsidRPr="00B3268A">
        <w:t>Prusak</w:t>
      </w:r>
      <w:proofErr w:type="spellEnd"/>
      <w:r w:rsidRPr="00B3268A">
        <w:t>, A. 2005, "Telling identities: In search of an analytic tool for investigating learning as a culturally shaped activity". Educational Researcher, vol. 34, no. 4, pp. 14-22.</w:t>
      </w:r>
    </w:p>
    <w:p w:rsidR="003A5F56" w:rsidRPr="006618C1" w:rsidRDefault="003A5F56" w:rsidP="006618C1">
      <w:pPr>
        <w:autoSpaceDE w:val="0"/>
        <w:autoSpaceDN w:val="0"/>
        <w:adjustRightInd w:val="0"/>
        <w:spacing w:after="0" w:line="240" w:lineRule="auto"/>
        <w:rPr>
          <w:rFonts w:eastAsiaTheme="minorHAnsi"/>
        </w:rPr>
      </w:pPr>
      <w:r>
        <w:rPr>
          <w:rFonts w:ascii="Times New Roman" w:eastAsiaTheme="minorHAnsi" w:hAnsi="Times New Roman"/>
          <w:sz w:val="24"/>
          <w:szCs w:val="24"/>
          <w:lang w:val="en-GB"/>
        </w:rPr>
        <w:t xml:space="preserve">Sikes, P. (2015). Ethical considerations in </w:t>
      </w:r>
      <w:proofErr w:type="spellStart"/>
      <w:r>
        <w:rPr>
          <w:rFonts w:ascii="Times New Roman" w:eastAsiaTheme="minorHAnsi" w:hAnsi="Times New Roman"/>
          <w:sz w:val="24"/>
          <w:szCs w:val="24"/>
          <w:lang w:val="en-GB"/>
        </w:rPr>
        <w:t>autoethnographic</w:t>
      </w:r>
      <w:proofErr w:type="spellEnd"/>
      <w:r>
        <w:rPr>
          <w:rFonts w:ascii="Times New Roman" w:eastAsiaTheme="minorHAnsi" w:hAnsi="Times New Roman"/>
          <w:sz w:val="24"/>
          <w:szCs w:val="24"/>
          <w:lang w:val="en-GB"/>
        </w:rPr>
        <w:t xml:space="preserve"> research. Retrieved from:https://www.sheffield.ac.uk/polopoly_fs/1.586562!/file/SREGP-Autoethnography-2015.pdf</w:t>
      </w:r>
    </w:p>
    <w:p w:rsidR="00FA7CBC" w:rsidRPr="00B2740E" w:rsidRDefault="00FA7CBC" w:rsidP="00FA7CBC">
      <w:pPr>
        <w:pStyle w:val="NormalWeb"/>
        <w:ind w:left="450" w:hanging="450"/>
      </w:pPr>
      <w:r w:rsidRPr="00B2740E">
        <w:t xml:space="preserve">Swartz, R. 2009, "Affirming the ‘S’ in HBSE through the socio-cultural discourses of Lev”, Vygotsky, Barbara </w:t>
      </w:r>
      <w:proofErr w:type="spellStart"/>
      <w:r w:rsidRPr="00B2740E">
        <w:t>Myerhoff</w:t>
      </w:r>
      <w:proofErr w:type="spellEnd"/>
      <w:r w:rsidRPr="00B2740E">
        <w:t xml:space="preserve">, Jerome Bruner, and Ken </w:t>
      </w:r>
      <w:proofErr w:type="spellStart"/>
      <w:r w:rsidRPr="00B2740E">
        <w:t>Gergen</w:t>
      </w:r>
      <w:proofErr w:type="spellEnd"/>
      <w:r w:rsidRPr="00B2740E">
        <w:t xml:space="preserve">". </w:t>
      </w:r>
      <w:r w:rsidRPr="00B2740E">
        <w:rPr>
          <w:i/>
          <w:iCs/>
        </w:rPr>
        <w:t xml:space="preserve">Journal of Human </w:t>
      </w:r>
      <w:proofErr w:type="spellStart"/>
      <w:r w:rsidRPr="00B2740E">
        <w:rPr>
          <w:i/>
          <w:iCs/>
        </w:rPr>
        <w:t>Behavior</w:t>
      </w:r>
      <w:proofErr w:type="spellEnd"/>
      <w:r w:rsidRPr="00B2740E">
        <w:rPr>
          <w:i/>
          <w:iCs/>
        </w:rPr>
        <w:t xml:space="preserve"> in the Social Environment </w:t>
      </w:r>
      <w:r w:rsidRPr="00B2740E">
        <w:t xml:space="preserve">vol. 19, no. 7, pp. 787-804. </w:t>
      </w:r>
    </w:p>
    <w:p w:rsidR="00FA7CBC" w:rsidRPr="00B2740E" w:rsidRDefault="00FA7CBC" w:rsidP="00FA7CBC">
      <w:pPr>
        <w:pStyle w:val="NormalWeb"/>
        <w:ind w:left="450" w:hanging="450"/>
      </w:pPr>
      <w:proofErr w:type="spellStart"/>
      <w:r w:rsidRPr="00B2740E">
        <w:t>Tolich</w:t>
      </w:r>
      <w:proofErr w:type="spellEnd"/>
      <w:r w:rsidRPr="00B2740E">
        <w:t xml:space="preserve">, M. 2010, "A critique of current practice: Ten foundational guidelines for </w:t>
      </w:r>
      <w:proofErr w:type="spellStart"/>
      <w:r w:rsidRPr="00B2740E">
        <w:t>autoethnographers</w:t>
      </w:r>
      <w:proofErr w:type="spellEnd"/>
      <w:r w:rsidRPr="00B2740E">
        <w:t xml:space="preserve">". </w:t>
      </w:r>
      <w:r w:rsidRPr="00B2740E">
        <w:rPr>
          <w:i/>
          <w:iCs/>
        </w:rPr>
        <w:t xml:space="preserve">Qualitative Health Research </w:t>
      </w:r>
      <w:r w:rsidRPr="00B2740E">
        <w:t xml:space="preserve">vol. 20, no. 12, pp. 1599-1610. </w:t>
      </w:r>
    </w:p>
    <w:p w:rsidR="00FA7CBC" w:rsidRPr="00B2740E" w:rsidRDefault="00FA7CBC" w:rsidP="00FA7CBC">
      <w:pPr>
        <w:pStyle w:val="NormalWeb"/>
        <w:ind w:left="450" w:hanging="450"/>
      </w:pPr>
      <w:r w:rsidRPr="00B2740E">
        <w:t xml:space="preserve">Wall, S. 2008, "An </w:t>
      </w:r>
      <w:proofErr w:type="spellStart"/>
      <w:r w:rsidRPr="00B2740E">
        <w:t>autoethnography</w:t>
      </w:r>
      <w:proofErr w:type="spellEnd"/>
      <w:r w:rsidRPr="00B2740E">
        <w:t xml:space="preserve"> on learning about </w:t>
      </w:r>
      <w:proofErr w:type="spellStart"/>
      <w:r w:rsidRPr="00B2740E">
        <w:t>autoethnography</w:t>
      </w:r>
      <w:proofErr w:type="spellEnd"/>
      <w:r w:rsidRPr="00B2740E">
        <w:t xml:space="preserve">", </w:t>
      </w:r>
      <w:r w:rsidRPr="00B2740E">
        <w:rPr>
          <w:i/>
          <w:iCs/>
        </w:rPr>
        <w:t xml:space="preserve">International Journal of Qualitative Methods </w:t>
      </w:r>
      <w:r w:rsidRPr="00B2740E">
        <w:t xml:space="preserve">vol. 5, no. 2, pp. 146-160. </w:t>
      </w:r>
    </w:p>
    <w:p w:rsidR="00B3268A" w:rsidRDefault="00B3268A" w:rsidP="00FA7CBC">
      <w:pPr>
        <w:pStyle w:val="NormalWeb"/>
        <w:ind w:left="450" w:hanging="450"/>
      </w:pPr>
    </w:p>
    <w:p w:rsidR="00B3268A" w:rsidRPr="00B3268A" w:rsidRDefault="00B3268A" w:rsidP="00B3268A">
      <w:pPr>
        <w:pStyle w:val="NormalWeb"/>
        <w:ind w:left="450" w:hanging="450"/>
      </w:pPr>
      <w:r w:rsidRPr="00B3268A">
        <w:t xml:space="preserve">Ward, J. &amp; </w:t>
      </w:r>
      <w:proofErr w:type="spellStart"/>
      <w:r w:rsidRPr="00B3268A">
        <w:t>Winstanley</w:t>
      </w:r>
      <w:proofErr w:type="spellEnd"/>
      <w:r w:rsidRPr="00B3268A">
        <w:t xml:space="preserve">, D. 2005, "Coming out at work: performativity and the recognition and renegotiation of identity". The Sociological </w:t>
      </w:r>
      <w:proofErr w:type="gramStart"/>
      <w:r w:rsidRPr="00B3268A">
        <w:t>Review  vol</w:t>
      </w:r>
      <w:proofErr w:type="gramEnd"/>
      <w:r w:rsidRPr="00B3268A">
        <w:t>. 53, no. 3, pp. 447-475.</w:t>
      </w:r>
    </w:p>
    <w:p w:rsidR="00FA7CBC" w:rsidRDefault="00FA7CBC" w:rsidP="00FA7CBC">
      <w:pPr>
        <w:pStyle w:val="NormalWeb"/>
        <w:ind w:left="450" w:hanging="450"/>
      </w:pPr>
      <w:proofErr w:type="spellStart"/>
      <w:r w:rsidRPr="00B2740E">
        <w:t>Youdell</w:t>
      </w:r>
      <w:proofErr w:type="spellEnd"/>
      <w:r w:rsidRPr="00B2740E">
        <w:t>, D. 2010, "Queer outings: uncomfortable stories about the subjects of post</w:t>
      </w:r>
      <w:r w:rsidRPr="00B2740E">
        <w:rPr>
          <w:rFonts w:ascii="Cambria Math" w:eastAsia="MS Gothic" w:hAnsi="Cambria Math" w:cs="Cambria Math"/>
        </w:rPr>
        <w:t>‐</w:t>
      </w:r>
      <w:r w:rsidRPr="00B2740E">
        <w:t xml:space="preserve">structural school ethnography". </w:t>
      </w:r>
      <w:r w:rsidRPr="00B2740E">
        <w:rPr>
          <w:i/>
          <w:iCs/>
        </w:rPr>
        <w:t xml:space="preserve">International Journal of Qualitative Studies in Education </w:t>
      </w:r>
      <w:r w:rsidRPr="00B2740E">
        <w:t xml:space="preserve">vol. 23, no. 1, pp. 87-100. </w:t>
      </w:r>
    </w:p>
    <w:p w:rsidR="00B3268A" w:rsidRDefault="00B3268A" w:rsidP="00B3268A">
      <w:pPr>
        <w:pStyle w:val="NormalWeb"/>
        <w:ind w:left="450" w:hanging="450"/>
      </w:pPr>
      <w:r w:rsidRPr="00B3268A">
        <w:t xml:space="preserve">Yoshino, K. 1998, "Assimilationist Bias in Equal Protection: The Visibility Presumption and the Case of “Don't Ask, Don't Tell"". The Yale Law </w:t>
      </w:r>
      <w:proofErr w:type="gramStart"/>
      <w:r w:rsidRPr="00B3268A">
        <w:t>Journal  vol</w:t>
      </w:r>
      <w:proofErr w:type="gramEnd"/>
      <w:r w:rsidRPr="00B3268A">
        <w:t>. 108, no. 3, pp. 485-571.</w:t>
      </w:r>
    </w:p>
    <w:p w:rsidR="00B3268A" w:rsidRPr="00B3268A" w:rsidRDefault="00B3268A" w:rsidP="00B3268A">
      <w:pPr>
        <w:pStyle w:val="NormalWeb"/>
        <w:ind w:left="450" w:hanging="450"/>
      </w:pPr>
      <w:proofErr w:type="spellStart"/>
      <w:r w:rsidRPr="00B3268A">
        <w:t>Zembylas</w:t>
      </w:r>
      <w:proofErr w:type="spellEnd"/>
      <w:r w:rsidRPr="00B3268A">
        <w:t>, M. 2003, "Interrogating Teacher Identity”: Emotion, Resistance and Self Formation". Educational Theory.  vol. 53, no. 1, pp. 107-127.</w:t>
      </w:r>
    </w:p>
    <w:p w:rsidR="001D6298" w:rsidRDefault="001D6298" w:rsidP="00FC4DC2">
      <w:pPr>
        <w:rPr>
          <w:sz w:val="24"/>
          <w:szCs w:val="24"/>
        </w:rPr>
      </w:pPr>
    </w:p>
    <w:p w:rsidR="001D6298" w:rsidRDefault="001D6298" w:rsidP="00FC4DC2">
      <w:pPr>
        <w:rPr>
          <w:sz w:val="24"/>
          <w:szCs w:val="24"/>
        </w:rPr>
      </w:pPr>
    </w:p>
    <w:p w:rsidR="001D6298" w:rsidRDefault="001D6298" w:rsidP="00FC4DC2">
      <w:pPr>
        <w:rPr>
          <w:sz w:val="24"/>
          <w:szCs w:val="24"/>
        </w:rPr>
      </w:pPr>
    </w:p>
    <w:p w:rsidR="001D6298" w:rsidRDefault="001D6298" w:rsidP="00FC4DC2">
      <w:pPr>
        <w:rPr>
          <w:sz w:val="24"/>
          <w:szCs w:val="24"/>
        </w:rPr>
      </w:pPr>
    </w:p>
    <w:p w:rsidR="006C1F9C" w:rsidRPr="001D6298" w:rsidRDefault="00FC4DC2" w:rsidP="006618C1">
      <w:pPr>
        <w:autoSpaceDE w:val="0"/>
        <w:autoSpaceDN w:val="0"/>
        <w:adjustRightInd w:val="0"/>
        <w:spacing w:after="0" w:line="240" w:lineRule="auto"/>
        <w:rPr>
          <w:sz w:val="24"/>
          <w:szCs w:val="24"/>
        </w:rPr>
      </w:pPr>
      <w:r w:rsidRPr="001D6298">
        <w:rPr>
          <w:sz w:val="24"/>
          <w:szCs w:val="24"/>
        </w:rPr>
        <w:br w:type="page"/>
      </w:r>
    </w:p>
    <w:sectPr w:rsidR="006C1F9C" w:rsidRPr="001D6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STimes-Roman">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8E2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1BEB21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144027"/>
    <w:multiLevelType w:val="multilevel"/>
    <w:tmpl w:val="D15EB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96AD5"/>
    <w:multiLevelType w:val="hybridMultilevel"/>
    <w:tmpl w:val="E3A278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4D272B"/>
    <w:multiLevelType w:val="hybridMultilevel"/>
    <w:tmpl w:val="CB76EC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A2720"/>
    <w:multiLevelType w:val="multilevel"/>
    <w:tmpl w:val="75D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A7C8D"/>
    <w:multiLevelType w:val="hybridMultilevel"/>
    <w:tmpl w:val="6F26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6149E"/>
    <w:multiLevelType w:val="multilevel"/>
    <w:tmpl w:val="43E6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9E5751"/>
    <w:multiLevelType w:val="hybridMultilevel"/>
    <w:tmpl w:val="0468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F07ED"/>
    <w:multiLevelType w:val="multilevel"/>
    <w:tmpl w:val="68F6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B12748"/>
    <w:multiLevelType w:val="multilevel"/>
    <w:tmpl w:val="66C071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F690EB8"/>
    <w:multiLevelType w:val="hybridMultilevel"/>
    <w:tmpl w:val="BD5E7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FD6C36"/>
    <w:multiLevelType w:val="multilevel"/>
    <w:tmpl w:val="5410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6458B"/>
    <w:multiLevelType w:val="hybridMultilevel"/>
    <w:tmpl w:val="316421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6D3893"/>
    <w:multiLevelType w:val="multilevel"/>
    <w:tmpl w:val="196491D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BBA110A"/>
    <w:multiLevelType w:val="hybridMultilevel"/>
    <w:tmpl w:val="541627D8"/>
    <w:lvl w:ilvl="0" w:tplc="8F785312">
      <w:start w:val="425"/>
      <w:numFmt w:val="bullet"/>
      <w:lvlText w:val="–"/>
      <w:lvlJc w:val="left"/>
      <w:pPr>
        <w:tabs>
          <w:tab w:val="num" w:pos="720"/>
        </w:tabs>
        <w:ind w:left="720" w:hanging="360"/>
      </w:pPr>
      <w:rPr>
        <w:rFonts w:ascii="SPSTimes-Roman" w:eastAsia="Times New Roman" w:hAnsi="SPSTimes-Roman" w:cs="SPSTimes-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152C80"/>
    <w:multiLevelType w:val="multilevel"/>
    <w:tmpl w:val="CF3C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715E47"/>
    <w:multiLevelType w:val="hybridMultilevel"/>
    <w:tmpl w:val="2C342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475884"/>
    <w:multiLevelType w:val="multilevel"/>
    <w:tmpl w:val="5410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C60808"/>
    <w:multiLevelType w:val="hybridMultilevel"/>
    <w:tmpl w:val="B1021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C942006"/>
    <w:multiLevelType w:val="hybridMultilevel"/>
    <w:tmpl w:val="7816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883169"/>
    <w:multiLevelType w:val="hybridMultilevel"/>
    <w:tmpl w:val="CB86660C"/>
    <w:lvl w:ilvl="0" w:tplc="B970782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B261CC"/>
    <w:multiLevelType w:val="multilevel"/>
    <w:tmpl w:val="4B742F56"/>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23" w15:restartNumberingAfterBreak="0">
    <w:nsid w:val="4E0154A0"/>
    <w:multiLevelType w:val="hybridMultilevel"/>
    <w:tmpl w:val="737A794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0883CD5"/>
    <w:multiLevelType w:val="hybridMultilevel"/>
    <w:tmpl w:val="0E78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03800"/>
    <w:multiLevelType w:val="hybridMultilevel"/>
    <w:tmpl w:val="7038AA56"/>
    <w:lvl w:ilvl="0" w:tplc="7B026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147277"/>
    <w:multiLevelType w:val="multilevel"/>
    <w:tmpl w:val="ED1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2624E7"/>
    <w:multiLevelType w:val="hybridMultilevel"/>
    <w:tmpl w:val="B4BA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911E0"/>
    <w:multiLevelType w:val="hybridMultilevel"/>
    <w:tmpl w:val="C98A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345A6A"/>
    <w:multiLevelType w:val="hybridMultilevel"/>
    <w:tmpl w:val="A6DCC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ED0752D"/>
    <w:multiLevelType w:val="hybridMultilevel"/>
    <w:tmpl w:val="CB86660C"/>
    <w:lvl w:ilvl="0" w:tplc="B970782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CC4F3E"/>
    <w:multiLevelType w:val="hybridMultilevel"/>
    <w:tmpl w:val="AD9268F6"/>
    <w:lvl w:ilvl="0" w:tplc="7CF0662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963289"/>
    <w:multiLevelType w:val="multilevel"/>
    <w:tmpl w:val="F7C0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4"/>
  </w:num>
  <w:num w:numId="3">
    <w:abstractNumId w:val="5"/>
  </w:num>
  <w:num w:numId="4">
    <w:abstractNumId w:val="16"/>
  </w:num>
  <w:num w:numId="5">
    <w:abstractNumId w:val="32"/>
  </w:num>
  <w:num w:numId="6">
    <w:abstractNumId w:val="7"/>
  </w:num>
  <w:num w:numId="7">
    <w:abstractNumId w:val="9"/>
  </w:num>
  <w:num w:numId="8">
    <w:abstractNumId w:val="10"/>
  </w:num>
  <w:num w:numId="9">
    <w:abstractNumId w:val="1"/>
  </w:num>
  <w:num w:numId="10">
    <w:abstractNumId w:val="31"/>
  </w:num>
  <w:num w:numId="11">
    <w:abstractNumId w:val="15"/>
  </w:num>
  <w:num w:numId="12">
    <w:abstractNumId w:val="17"/>
  </w:num>
  <w:num w:numId="13">
    <w:abstractNumId w:val="26"/>
  </w:num>
  <w:num w:numId="14">
    <w:abstractNumId w:val="4"/>
  </w:num>
  <w:num w:numId="15">
    <w:abstractNumId w:val="25"/>
  </w:num>
  <w:num w:numId="16">
    <w:abstractNumId w:val="6"/>
  </w:num>
  <w:num w:numId="17">
    <w:abstractNumId w:val="22"/>
  </w:num>
  <w:num w:numId="18">
    <w:abstractNumId w:val="0"/>
  </w:num>
  <w:num w:numId="19">
    <w:abstractNumId w:val="21"/>
  </w:num>
  <w:num w:numId="20">
    <w:abstractNumId w:val="23"/>
  </w:num>
  <w:num w:numId="21">
    <w:abstractNumId w:val="11"/>
  </w:num>
  <w:num w:numId="22">
    <w:abstractNumId w:val="12"/>
  </w:num>
  <w:num w:numId="23">
    <w:abstractNumId w:val="18"/>
  </w:num>
  <w:num w:numId="24">
    <w:abstractNumId w:val="2"/>
  </w:num>
  <w:num w:numId="25">
    <w:abstractNumId w:val="29"/>
  </w:num>
  <w:num w:numId="26">
    <w:abstractNumId w:val="3"/>
  </w:num>
  <w:num w:numId="27">
    <w:abstractNumId w:val="13"/>
  </w:num>
  <w:num w:numId="28">
    <w:abstractNumId w:val="20"/>
  </w:num>
  <w:num w:numId="29">
    <w:abstractNumId w:val="28"/>
  </w:num>
  <w:num w:numId="30">
    <w:abstractNumId w:val="27"/>
  </w:num>
  <w:num w:numId="31">
    <w:abstractNumId w:val="19"/>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C2"/>
    <w:rsid w:val="00024F15"/>
    <w:rsid w:val="000B01E9"/>
    <w:rsid w:val="000B326F"/>
    <w:rsid w:val="00114639"/>
    <w:rsid w:val="00132C13"/>
    <w:rsid w:val="001369B6"/>
    <w:rsid w:val="001621B1"/>
    <w:rsid w:val="001A6149"/>
    <w:rsid w:val="001C04D6"/>
    <w:rsid w:val="001D2A4E"/>
    <w:rsid w:val="001D6298"/>
    <w:rsid w:val="001F421A"/>
    <w:rsid w:val="00200189"/>
    <w:rsid w:val="0022079B"/>
    <w:rsid w:val="00241A5F"/>
    <w:rsid w:val="00277783"/>
    <w:rsid w:val="00297BEE"/>
    <w:rsid w:val="002B207B"/>
    <w:rsid w:val="002B3926"/>
    <w:rsid w:val="0034219C"/>
    <w:rsid w:val="003426B7"/>
    <w:rsid w:val="00346827"/>
    <w:rsid w:val="00350E4F"/>
    <w:rsid w:val="0036145D"/>
    <w:rsid w:val="003965CA"/>
    <w:rsid w:val="003A5F56"/>
    <w:rsid w:val="003C66BB"/>
    <w:rsid w:val="003D5255"/>
    <w:rsid w:val="003F5E49"/>
    <w:rsid w:val="00400D57"/>
    <w:rsid w:val="004019B3"/>
    <w:rsid w:val="00401B23"/>
    <w:rsid w:val="00440D87"/>
    <w:rsid w:val="0046220B"/>
    <w:rsid w:val="00485F9B"/>
    <w:rsid w:val="00491867"/>
    <w:rsid w:val="004B0C5C"/>
    <w:rsid w:val="004F1A59"/>
    <w:rsid w:val="004F5232"/>
    <w:rsid w:val="00506BB8"/>
    <w:rsid w:val="005604CF"/>
    <w:rsid w:val="0056385A"/>
    <w:rsid w:val="00582789"/>
    <w:rsid w:val="005B2243"/>
    <w:rsid w:val="005D042B"/>
    <w:rsid w:val="005E7741"/>
    <w:rsid w:val="005F10BC"/>
    <w:rsid w:val="006236C4"/>
    <w:rsid w:val="00661295"/>
    <w:rsid w:val="006618C1"/>
    <w:rsid w:val="00661EB3"/>
    <w:rsid w:val="006964C1"/>
    <w:rsid w:val="006A7B41"/>
    <w:rsid w:val="006C1F9C"/>
    <w:rsid w:val="006C2479"/>
    <w:rsid w:val="006E21D9"/>
    <w:rsid w:val="006E7C29"/>
    <w:rsid w:val="00715472"/>
    <w:rsid w:val="007154AA"/>
    <w:rsid w:val="007471E4"/>
    <w:rsid w:val="00766738"/>
    <w:rsid w:val="00794612"/>
    <w:rsid w:val="00794921"/>
    <w:rsid w:val="007C4570"/>
    <w:rsid w:val="007C77A5"/>
    <w:rsid w:val="007D4686"/>
    <w:rsid w:val="008066D2"/>
    <w:rsid w:val="00806E1D"/>
    <w:rsid w:val="00843B34"/>
    <w:rsid w:val="008857A8"/>
    <w:rsid w:val="00894AE3"/>
    <w:rsid w:val="008C41EE"/>
    <w:rsid w:val="008E6F83"/>
    <w:rsid w:val="0094250C"/>
    <w:rsid w:val="00955C82"/>
    <w:rsid w:val="009842DD"/>
    <w:rsid w:val="00A0629A"/>
    <w:rsid w:val="00A36595"/>
    <w:rsid w:val="00A6176D"/>
    <w:rsid w:val="00A80B4C"/>
    <w:rsid w:val="00AD5540"/>
    <w:rsid w:val="00AE367C"/>
    <w:rsid w:val="00B2740E"/>
    <w:rsid w:val="00B3268A"/>
    <w:rsid w:val="00B32848"/>
    <w:rsid w:val="00B36500"/>
    <w:rsid w:val="00B61BB8"/>
    <w:rsid w:val="00B8500D"/>
    <w:rsid w:val="00BA627C"/>
    <w:rsid w:val="00BB4955"/>
    <w:rsid w:val="00BB7BF3"/>
    <w:rsid w:val="00BC3EED"/>
    <w:rsid w:val="00C30BA3"/>
    <w:rsid w:val="00C4421B"/>
    <w:rsid w:val="00C457AA"/>
    <w:rsid w:val="00C76AF1"/>
    <w:rsid w:val="00CA01EA"/>
    <w:rsid w:val="00CA5FB3"/>
    <w:rsid w:val="00CA623E"/>
    <w:rsid w:val="00CB099A"/>
    <w:rsid w:val="00CD1DF9"/>
    <w:rsid w:val="00CE2890"/>
    <w:rsid w:val="00CF3B87"/>
    <w:rsid w:val="00D00BC7"/>
    <w:rsid w:val="00D02664"/>
    <w:rsid w:val="00D0525A"/>
    <w:rsid w:val="00D224E7"/>
    <w:rsid w:val="00D306C4"/>
    <w:rsid w:val="00D70C11"/>
    <w:rsid w:val="00D908E1"/>
    <w:rsid w:val="00D94F3A"/>
    <w:rsid w:val="00DE2F1E"/>
    <w:rsid w:val="00DF320F"/>
    <w:rsid w:val="00E05FB7"/>
    <w:rsid w:val="00E36576"/>
    <w:rsid w:val="00E760C5"/>
    <w:rsid w:val="00E832A3"/>
    <w:rsid w:val="00E94684"/>
    <w:rsid w:val="00EB194D"/>
    <w:rsid w:val="00ED0B7E"/>
    <w:rsid w:val="00EE35E5"/>
    <w:rsid w:val="00EE705F"/>
    <w:rsid w:val="00F177E0"/>
    <w:rsid w:val="00F35066"/>
    <w:rsid w:val="00F50479"/>
    <w:rsid w:val="00F541D5"/>
    <w:rsid w:val="00F56B59"/>
    <w:rsid w:val="00F65DE3"/>
    <w:rsid w:val="00F67B71"/>
    <w:rsid w:val="00F816F0"/>
    <w:rsid w:val="00FA7CBC"/>
    <w:rsid w:val="00FB3A15"/>
    <w:rsid w:val="00FB654A"/>
    <w:rsid w:val="00FC4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27864-2249-4BC0-984E-10CFAABF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DC2"/>
    <w:pPr>
      <w:spacing w:after="200" w:line="360" w:lineRule="auto"/>
    </w:pPr>
    <w:rPr>
      <w:rFonts w:ascii="Calibri" w:eastAsia="Calibri" w:hAnsi="Calibri" w:cs="Times New Roman"/>
      <w:lang w:val="en-US"/>
    </w:rPr>
  </w:style>
  <w:style w:type="paragraph" w:styleId="Heading1">
    <w:name w:val="heading 1"/>
    <w:basedOn w:val="Normal"/>
    <w:next w:val="Normal"/>
    <w:link w:val="Heading1Char"/>
    <w:qFormat/>
    <w:rsid w:val="00FA7CBC"/>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qFormat/>
    <w:rsid w:val="00FC4DC2"/>
    <w:pPr>
      <w:spacing w:before="100" w:beforeAutospacing="1" w:after="100" w:afterAutospacing="1" w:line="240" w:lineRule="auto"/>
      <w:outlineLvl w:val="1"/>
    </w:pPr>
    <w:rPr>
      <w:rFonts w:ascii="Times New Roman" w:eastAsia="Times New Roman" w:hAnsi="Times New Roman"/>
      <w:sz w:val="24"/>
      <w:szCs w:val="24"/>
      <w:lang w:val="en-GB" w:eastAsia="en-GB"/>
    </w:rPr>
  </w:style>
  <w:style w:type="paragraph" w:styleId="Heading3">
    <w:name w:val="heading 3"/>
    <w:basedOn w:val="Normal"/>
    <w:link w:val="Heading3Char"/>
    <w:uiPriority w:val="9"/>
    <w:qFormat/>
    <w:rsid w:val="00FA7CB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4DC2"/>
    <w:rPr>
      <w:rFonts w:ascii="Times New Roman" w:eastAsia="Times New Roman" w:hAnsi="Times New Roman" w:cs="Times New Roman"/>
      <w:sz w:val="24"/>
      <w:szCs w:val="24"/>
      <w:lang w:eastAsia="en-GB"/>
    </w:rPr>
  </w:style>
  <w:style w:type="character" w:styleId="Emphasis">
    <w:name w:val="Emphasis"/>
    <w:uiPriority w:val="20"/>
    <w:qFormat/>
    <w:rsid w:val="00FC4DC2"/>
    <w:rPr>
      <w:b/>
      <w:bCs/>
      <w:i w:val="0"/>
      <w:iCs w:val="0"/>
    </w:rPr>
  </w:style>
  <w:style w:type="character" w:customStyle="1" w:styleId="fqscharitalic1">
    <w:name w:val="fqscharitalic1"/>
    <w:rsid w:val="00FC4DC2"/>
    <w:rPr>
      <w:i/>
      <w:iCs/>
    </w:rPr>
  </w:style>
  <w:style w:type="character" w:customStyle="1" w:styleId="Heading1Char">
    <w:name w:val="Heading 1 Char"/>
    <w:basedOn w:val="DefaultParagraphFont"/>
    <w:link w:val="Heading1"/>
    <w:rsid w:val="00FA7CBC"/>
    <w:rPr>
      <w:rFonts w:ascii="Cambria" w:eastAsia="Times New Roman" w:hAnsi="Cambria" w:cs="Times New Roman"/>
      <w:b/>
      <w:bCs/>
      <w:kern w:val="32"/>
      <w:sz w:val="32"/>
      <w:szCs w:val="32"/>
      <w:lang w:val="en-US"/>
    </w:rPr>
  </w:style>
  <w:style w:type="character" w:customStyle="1" w:styleId="Heading3Char">
    <w:name w:val="Heading 3 Char"/>
    <w:basedOn w:val="DefaultParagraphFont"/>
    <w:link w:val="Heading3"/>
    <w:uiPriority w:val="9"/>
    <w:rsid w:val="00FA7CBC"/>
    <w:rPr>
      <w:rFonts w:ascii="Times New Roman" w:eastAsia="Times New Roman" w:hAnsi="Times New Roman" w:cs="Times New Roman"/>
      <w:b/>
      <w:bCs/>
      <w:sz w:val="27"/>
      <w:szCs w:val="27"/>
      <w:lang w:val="en-US"/>
    </w:rPr>
  </w:style>
  <w:style w:type="character" w:styleId="CommentReference">
    <w:name w:val="annotation reference"/>
    <w:unhideWhenUsed/>
    <w:rsid w:val="00FA7CBC"/>
    <w:rPr>
      <w:sz w:val="18"/>
      <w:szCs w:val="18"/>
    </w:rPr>
  </w:style>
  <w:style w:type="paragraph" w:styleId="CommentText">
    <w:name w:val="annotation text"/>
    <w:basedOn w:val="Normal"/>
    <w:link w:val="CommentTextChar"/>
    <w:unhideWhenUsed/>
    <w:rsid w:val="00FA7CBC"/>
    <w:pPr>
      <w:spacing w:line="240" w:lineRule="auto"/>
    </w:pPr>
    <w:rPr>
      <w:sz w:val="24"/>
      <w:szCs w:val="24"/>
    </w:rPr>
  </w:style>
  <w:style w:type="character" w:customStyle="1" w:styleId="CommentTextChar">
    <w:name w:val="Comment Text Char"/>
    <w:basedOn w:val="DefaultParagraphFont"/>
    <w:link w:val="CommentText"/>
    <w:rsid w:val="00FA7CBC"/>
    <w:rPr>
      <w:rFonts w:ascii="Calibri" w:eastAsia="Calibri" w:hAnsi="Calibri" w:cs="Times New Roman"/>
      <w:sz w:val="24"/>
      <w:szCs w:val="24"/>
      <w:lang w:val="en-US"/>
    </w:rPr>
  </w:style>
  <w:style w:type="paragraph" w:styleId="BalloonText">
    <w:name w:val="Balloon Text"/>
    <w:basedOn w:val="Normal"/>
    <w:link w:val="BalloonTextChar"/>
    <w:rsid w:val="00FA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A7CBC"/>
    <w:rPr>
      <w:rFonts w:ascii="Tahoma" w:eastAsia="Calibri" w:hAnsi="Tahoma" w:cs="Tahoma"/>
      <w:sz w:val="16"/>
      <w:szCs w:val="16"/>
      <w:lang w:val="en-US"/>
    </w:rPr>
  </w:style>
  <w:style w:type="paragraph" w:customStyle="1" w:styleId="Default">
    <w:name w:val="Default"/>
    <w:rsid w:val="00FA7CBC"/>
    <w:pPr>
      <w:autoSpaceDE w:val="0"/>
      <w:autoSpaceDN w:val="0"/>
      <w:adjustRightInd w:val="0"/>
      <w:spacing w:after="200" w:line="360" w:lineRule="auto"/>
    </w:pPr>
    <w:rPr>
      <w:rFonts w:ascii="Arial" w:eastAsia="Times New Roman" w:hAnsi="Arial" w:cs="Arial"/>
      <w:color w:val="000000"/>
      <w:sz w:val="24"/>
      <w:szCs w:val="24"/>
      <w:lang w:val="en-US"/>
    </w:rPr>
  </w:style>
  <w:style w:type="character" w:customStyle="1" w:styleId="FooterChar">
    <w:name w:val="Footer Char"/>
    <w:link w:val="Footer"/>
    <w:uiPriority w:val="99"/>
    <w:rsid w:val="00FA7CBC"/>
  </w:style>
  <w:style w:type="paragraph" w:styleId="Footer">
    <w:name w:val="footer"/>
    <w:basedOn w:val="Normal"/>
    <w:link w:val="FooterChar"/>
    <w:uiPriority w:val="99"/>
    <w:unhideWhenUsed/>
    <w:rsid w:val="00FA7CBC"/>
    <w:pPr>
      <w:tabs>
        <w:tab w:val="center" w:pos="4680"/>
        <w:tab w:val="right" w:pos="9360"/>
      </w:tabs>
      <w:spacing w:after="0" w:line="240" w:lineRule="auto"/>
    </w:pPr>
    <w:rPr>
      <w:rFonts w:asciiTheme="minorHAnsi" w:eastAsiaTheme="minorHAnsi" w:hAnsiTheme="minorHAnsi" w:cstheme="minorBidi"/>
      <w:lang w:val="en-GB"/>
    </w:rPr>
  </w:style>
  <w:style w:type="character" w:customStyle="1" w:styleId="FooterChar1">
    <w:name w:val="Footer Char1"/>
    <w:basedOn w:val="DefaultParagraphFont"/>
    <w:rsid w:val="00FA7CBC"/>
    <w:rPr>
      <w:rFonts w:ascii="Calibri" w:eastAsia="Calibri" w:hAnsi="Calibri" w:cs="Times New Roman"/>
      <w:lang w:val="en-US"/>
    </w:rPr>
  </w:style>
  <w:style w:type="character" w:styleId="Strong">
    <w:name w:val="Strong"/>
    <w:uiPriority w:val="22"/>
    <w:qFormat/>
    <w:rsid w:val="00FA7CBC"/>
    <w:rPr>
      <w:b/>
      <w:bCs/>
    </w:rPr>
  </w:style>
  <w:style w:type="character" w:customStyle="1" w:styleId="citation">
    <w:name w:val="citation"/>
    <w:rsid w:val="00FA7CBC"/>
    <w:rPr>
      <w:i w:val="0"/>
      <w:iCs w:val="0"/>
    </w:rPr>
  </w:style>
  <w:style w:type="paragraph" w:styleId="Header">
    <w:name w:val="header"/>
    <w:basedOn w:val="Normal"/>
    <w:link w:val="HeaderChar"/>
    <w:uiPriority w:val="99"/>
    <w:rsid w:val="00FA7CBC"/>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FA7CBC"/>
    <w:rPr>
      <w:rFonts w:ascii="Times New Roman" w:eastAsia="Times New Roman" w:hAnsi="Times New Roman" w:cs="Times New Roman"/>
      <w:sz w:val="24"/>
      <w:szCs w:val="24"/>
    </w:rPr>
  </w:style>
  <w:style w:type="character" w:customStyle="1" w:styleId="googqs-tidbit1">
    <w:name w:val="goog_qs-tidbit1"/>
    <w:rsid w:val="00FA7CBC"/>
    <w:rPr>
      <w:vanish w:val="0"/>
      <w:webHidden w:val="0"/>
      <w:specVanish w:val="0"/>
    </w:rPr>
  </w:style>
  <w:style w:type="character" w:styleId="Hyperlink">
    <w:name w:val="Hyperlink"/>
    <w:rsid w:val="00FA7CBC"/>
    <w:rPr>
      <w:rFonts w:cs="Times New Roman"/>
      <w:color w:val="0000FF"/>
      <w:u w:val="single"/>
    </w:rPr>
  </w:style>
  <w:style w:type="paragraph" w:styleId="HTMLPreformatted">
    <w:name w:val="HTML Preformatted"/>
    <w:basedOn w:val="Normal"/>
    <w:link w:val="HTMLPreformattedChar"/>
    <w:rsid w:val="00FA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FA7CBC"/>
    <w:rPr>
      <w:rFonts w:ascii="Courier New" w:eastAsia="Times New Roman" w:hAnsi="Courier New" w:cs="Courier New"/>
      <w:sz w:val="20"/>
      <w:szCs w:val="20"/>
      <w:lang w:eastAsia="en-GB"/>
    </w:rPr>
  </w:style>
  <w:style w:type="character" w:styleId="HTMLTypewriter">
    <w:name w:val="HTML Typewriter"/>
    <w:rsid w:val="00FA7CBC"/>
    <w:rPr>
      <w:rFonts w:ascii="Courier New" w:eastAsia="Times New Roman" w:hAnsi="Courier New" w:cs="Courier New"/>
      <w:sz w:val="20"/>
      <w:szCs w:val="20"/>
    </w:rPr>
  </w:style>
  <w:style w:type="paragraph" w:styleId="NormalWeb">
    <w:name w:val="Normal (Web)"/>
    <w:basedOn w:val="Normal"/>
    <w:uiPriority w:val="99"/>
    <w:rsid w:val="00FA7CBC"/>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odyText">
    <w:name w:val="Body Text"/>
    <w:basedOn w:val="Normal"/>
    <w:link w:val="BodyTextChar"/>
    <w:rsid w:val="00FA7CBC"/>
    <w:pPr>
      <w:spacing w:after="0" w:line="240" w:lineRule="auto"/>
      <w:jc w:val="both"/>
    </w:pPr>
    <w:rPr>
      <w:rFonts w:ascii="Arial" w:eastAsia="Times New Roman" w:hAnsi="Arial"/>
      <w:szCs w:val="20"/>
      <w:lang w:val="en-GB"/>
    </w:rPr>
  </w:style>
  <w:style w:type="character" w:customStyle="1" w:styleId="BodyTextChar">
    <w:name w:val="Body Text Char"/>
    <w:basedOn w:val="DefaultParagraphFont"/>
    <w:link w:val="BodyText"/>
    <w:rsid w:val="00FA7CBC"/>
    <w:rPr>
      <w:rFonts w:ascii="Arial" w:eastAsia="Times New Roman" w:hAnsi="Arial" w:cs="Times New Roman"/>
      <w:szCs w:val="20"/>
    </w:rPr>
  </w:style>
  <w:style w:type="paragraph" w:customStyle="1" w:styleId="header31">
    <w:name w:val="header31"/>
    <w:basedOn w:val="Normal"/>
    <w:rsid w:val="00FA7CBC"/>
    <w:pPr>
      <w:spacing w:before="70" w:after="70" w:line="312" w:lineRule="atLeast"/>
    </w:pPr>
    <w:rPr>
      <w:rFonts w:ascii="Times New Roman" w:eastAsia="Times New Roman" w:hAnsi="Times New Roman"/>
      <w:color w:val="002663"/>
      <w:sz w:val="31"/>
      <w:szCs w:val="31"/>
      <w:lang w:val="en-GB" w:eastAsia="en-GB"/>
    </w:rPr>
  </w:style>
  <w:style w:type="paragraph" w:styleId="CommentSubject">
    <w:name w:val="annotation subject"/>
    <w:basedOn w:val="CommentText"/>
    <w:next w:val="CommentText"/>
    <w:link w:val="CommentSubjectChar"/>
    <w:rsid w:val="00FA7CBC"/>
    <w:pPr>
      <w:spacing w:after="0"/>
    </w:pPr>
    <w:rPr>
      <w:rFonts w:ascii="Times New Roman" w:eastAsia="Times New Roman" w:hAnsi="Times New Roman"/>
      <w:b/>
      <w:bCs/>
      <w:sz w:val="20"/>
      <w:szCs w:val="20"/>
      <w:lang w:val="en-GB" w:eastAsia="en-GB"/>
    </w:rPr>
  </w:style>
  <w:style w:type="character" w:customStyle="1" w:styleId="CommentSubjectChar">
    <w:name w:val="Comment Subject Char"/>
    <w:basedOn w:val="CommentTextChar"/>
    <w:link w:val="CommentSubject"/>
    <w:rsid w:val="00FA7CBC"/>
    <w:rPr>
      <w:rFonts w:ascii="Times New Roman" w:eastAsia="Times New Roman" w:hAnsi="Times New Roman" w:cs="Times New Roman"/>
      <w:b/>
      <w:bCs/>
      <w:sz w:val="20"/>
      <w:szCs w:val="20"/>
      <w:lang w:val="en-US" w:eastAsia="en-GB"/>
    </w:rPr>
  </w:style>
  <w:style w:type="character" w:styleId="PageNumber">
    <w:name w:val="page number"/>
    <w:rsid w:val="00FA7CBC"/>
  </w:style>
  <w:style w:type="paragraph" w:styleId="DocumentMap">
    <w:name w:val="Document Map"/>
    <w:basedOn w:val="Normal"/>
    <w:link w:val="DocumentMapChar"/>
    <w:rsid w:val="00FA7CBC"/>
    <w:pPr>
      <w:spacing w:after="0" w:line="240" w:lineRule="auto"/>
    </w:pPr>
    <w:rPr>
      <w:rFonts w:ascii="Lucida Grande" w:eastAsia="Times New Roman" w:hAnsi="Lucida Grande" w:cs="Lucida Grande"/>
      <w:sz w:val="24"/>
      <w:szCs w:val="24"/>
      <w:lang w:val="en-GB" w:eastAsia="en-GB"/>
    </w:rPr>
  </w:style>
  <w:style w:type="character" w:customStyle="1" w:styleId="DocumentMapChar">
    <w:name w:val="Document Map Char"/>
    <w:basedOn w:val="DefaultParagraphFont"/>
    <w:link w:val="DocumentMap"/>
    <w:rsid w:val="00FA7CBC"/>
    <w:rPr>
      <w:rFonts w:ascii="Lucida Grande" w:eastAsia="Times New Roman" w:hAnsi="Lucida Grande" w:cs="Lucida Grande"/>
      <w:sz w:val="24"/>
      <w:szCs w:val="24"/>
      <w:lang w:eastAsia="en-GB"/>
    </w:rPr>
  </w:style>
  <w:style w:type="paragraph" w:customStyle="1" w:styleId="infosheetbodycopy">
    <w:name w:val="infosheet_bodycopy"/>
    <w:basedOn w:val="Normal"/>
    <w:rsid w:val="00FA7CBC"/>
    <w:pPr>
      <w:spacing w:before="100" w:beforeAutospacing="1" w:after="100" w:afterAutospacing="1" w:line="180" w:lineRule="atLeast"/>
    </w:pPr>
    <w:rPr>
      <w:rFonts w:ascii="Verdana" w:eastAsia="Times New Roman" w:hAnsi="Verdana"/>
      <w:color w:val="333333"/>
      <w:sz w:val="11"/>
      <w:szCs w:val="11"/>
      <w:lang w:val="en-GB" w:eastAsia="en-GB"/>
    </w:rPr>
  </w:style>
  <w:style w:type="paragraph" w:customStyle="1" w:styleId="text11black">
    <w:name w:val="text11black"/>
    <w:basedOn w:val="Normal"/>
    <w:rsid w:val="00FA7CBC"/>
    <w:pPr>
      <w:spacing w:before="100" w:beforeAutospacing="1" w:after="100" w:afterAutospacing="1" w:line="240" w:lineRule="auto"/>
    </w:pPr>
    <w:rPr>
      <w:rFonts w:ascii="Verdana" w:eastAsia="Times New Roman" w:hAnsi="Verdana"/>
      <w:color w:val="000000"/>
      <w:sz w:val="11"/>
      <w:szCs w:val="11"/>
      <w:lang w:val="en-GB" w:eastAsia="en-GB"/>
    </w:rPr>
  </w:style>
  <w:style w:type="paragraph" w:customStyle="1" w:styleId="text12bold">
    <w:name w:val="text12bold"/>
    <w:basedOn w:val="Normal"/>
    <w:rsid w:val="00FA7CBC"/>
    <w:pPr>
      <w:spacing w:before="100" w:beforeAutospacing="1" w:after="100" w:afterAutospacing="1" w:line="240" w:lineRule="auto"/>
    </w:pPr>
    <w:rPr>
      <w:rFonts w:ascii="Verdana" w:eastAsia="Times New Roman" w:hAnsi="Verdana"/>
      <w:b/>
      <w:bCs/>
      <w:color w:val="333333"/>
      <w:sz w:val="12"/>
      <w:szCs w:val="12"/>
      <w:lang w:val="en-GB" w:eastAsia="en-GB"/>
    </w:rPr>
  </w:style>
  <w:style w:type="paragraph" w:customStyle="1" w:styleId="body-paragraph">
    <w:name w:val="body-paragraph"/>
    <w:basedOn w:val="Normal"/>
    <w:rsid w:val="00FA7CBC"/>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FollowedHyperlink">
    <w:name w:val="FollowedHyperlink"/>
    <w:rsid w:val="00FA7CBC"/>
    <w:rPr>
      <w:color w:val="800080"/>
      <w:u w:val="single"/>
    </w:rPr>
  </w:style>
  <w:style w:type="character" w:customStyle="1" w:styleId="PlainTextChar">
    <w:name w:val="Plain Text Char"/>
    <w:link w:val="PlainText"/>
    <w:locked/>
    <w:rsid w:val="00FA7CBC"/>
    <w:rPr>
      <w:rFonts w:ascii="Arial" w:hAnsi="Arial"/>
      <w:sz w:val="24"/>
      <w:szCs w:val="24"/>
    </w:rPr>
  </w:style>
  <w:style w:type="paragraph" w:styleId="PlainText">
    <w:name w:val="Plain Text"/>
    <w:basedOn w:val="Normal"/>
    <w:link w:val="PlainTextChar"/>
    <w:rsid w:val="00FA7CBC"/>
    <w:pPr>
      <w:spacing w:after="0" w:line="240" w:lineRule="auto"/>
    </w:pPr>
    <w:rPr>
      <w:rFonts w:ascii="Arial" w:eastAsiaTheme="minorHAnsi" w:hAnsi="Arial" w:cstheme="minorBidi"/>
      <w:sz w:val="24"/>
      <w:szCs w:val="24"/>
      <w:lang w:val="en-GB"/>
    </w:rPr>
  </w:style>
  <w:style w:type="character" w:customStyle="1" w:styleId="PlainTextChar1">
    <w:name w:val="Plain Text Char1"/>
    <w:basedOn w:val="DefaultParagraphFont"/>
    <w:uiPriority w:val="99"/>
    <w:rsid w:val="00FA7CBC"/>
    <w:rPr>
      <w:rFonts w:ascii="Consolas" w:eastAsia="Calibri" w:hAnsi="Consolas" w:cs="Consolas"/>
      <w:sz w:val="21"/>
      <w:szCs w:val="21"/>
      <w:lang w:val="en-US"/>
    </w:rPr>
  </w:style>
  <w:style w:type="character" w:customStyle="1" w:styleId="FootnoteTextChar">
    <w:name w:val="Footnote Text Char"/>
    <w:link w:val="FootnoteText"/>
    <w:rsid w:val="00FA7CBC"/>
  </w:style>
  <w:style w:type="paragraph" w:styleId="FootnoteText">
    <w:name w:val="footnote text"/>
    <w:basedOn w:val="Normal"/>
    <w:link w:val="FootnoteTextChar"/>
    <w:rsid w:val="00FA7CBC"/>
    <w:pPr>
      <w:spacing w:after="0" w:line="240" w:lineRule="auto"/>
    </w:pPr>
    <w:rPr>
      <w:rFonts w:asciiTheme="minorHAnsi" w:eastAsiaTheme="minorHAnsi" w:hAnsiTheme="minorHAnsi" w:cstheme="minorBidi"/>
      <w:lang w:val="en-GB"/>
    </w:rPr>
  </w:style>
  <w:style w:type="character" w:customStyle="1" w:styleId="FootnoteTextChar1">
    <w:name w:val="Footnote Text Char1"/>
    <w:basedOn w:val="DefaultParagraphFont"/>
    <w:rsid w:val="00FA7CBC"/>
    <w:rPr>
      <w:rFonts w:ascii="Calibri" w:eastAsia="Calibri" w:hAnsi="Calibri" w:cs="Times New Roman"/>
      <w:sz w:val="20"/>
      <w:szCs w:val="20"/>
      <w:lang w:val="en-US"/>
    </w:rPr>
  </w:style>
  <w:style w:type="paragraph" w:styleId="ListBullet">
    <w:name w:val="List Bullet"/>
    <w:basedOn w:val="Normal"/>
    <w:rsid w:val="00FA7CBC"/>
    <w:pPr>
      <w:numPr>
        <w:numId w:val="9"/>
      </w:numPr>
      <w:spacing w:after="0" w:line="240" w:lineRule="auto"/>
    </w:pPr>
    <w:rPr>
      <w:rFonts w:ascii="Times New Roman" w:eastAsia="Times New Roman" w:hAnsi="Times New Roman"/>
      <w:sz w:val="24"/>
      <w:szCs w:val="24"/>
      <w:lang w:val="en-GB" w:eastAsia="en-GB"/>
    </w:rPr>
  </w:style>
  <w:style w:type="character" w:customStyle="1" w:styleId="refpreview1">
    <w:name w:val="refpreview1"/>
    <w:rsid w:val="00FA7CBC"/>
    <w:rPr>
      <w:vanish/>
      <w:webHidden w:val="0"/>
      <w:shd w:val="clear" w:color="auto" w:fill="EEEEEE"/>
      <w:specVanish w:val="0"/>
    </w:rPr>
  </w:style>
  <w:style w:type="character" w:customStyle="1" w:styleId="refpreview2">
    <w:name w:val="refpreview2"/>
    <w:rsid w:val="00FA7CBC"/>
    <w:rPr>
      <w:vanish/>
      <w:webHidden w:val="0"/>
      <w:shd w:val="clear" w:color="auto" w:fill="EEEEEE"/>
      <w:specVanish w:val="0"/>
    </w:rPr>
  </w:style>
  <w:style w:type="character" w:customStyle="1" w:styleId="authors">
    <w:name w:val="authors"/>
    <w:rsid w:val="00FA7CBC"/>
  </w:style>
  <w:style w:type="paragraph" w:customStyle="1" w:styleId="Style1">
    <w:name w:val="Style1"/>
    <w:basedOn w:val="Normal"/>
    <w:link w:val="Style1Char"/>
    <w:qFormat/>
    <w:rsid w:val="00FA7CBC"/>
    <w:pPr>
      <w:jc w:val="both"/>
    </w:pPr>
    <w:rPr>
      <w:rFonts w:ascii="Arial" w:hAnsi="Arial" w:cs="Arial"/>
      <w:sz w:val="24"/>
      <w:szCs w:val="24"/>
      <w:lang w:val="en-GB"/>
    </w:rPr>
  </w:style>
  <w:style w:type="character" w:customStyle="1" w:styleId="Style1Char">
    <w:name w:val="Style1 Char"/>
    <w:link w:val="Style1"/>
    <w:rsid w:val="00FA7CBC"/>
    <w:rPr>
      <w:rFonts w:ascii="Arial" w:eastAsia="Calibri" w:hAnsi="Arial" w:cs="Arial"/>
      <w:sz w:val="24"/>
      <w:szCs w:val="24"/>
    </w:rPr>
  </w:style>
  <w:style w:type="paragraph" w:styleId="Title">
    <w:name w:val="Title"/>
    <w:basedOn w:val="Default"/>
    <w:next w:val="Default"/>
    <w:link w:val="TitleChar"/>
    <w:uiPriority w:val="99"/>
    <w:qFormat/>
    <w:rsid w:val="00FA7CBC"/>
    <w:rPr>
      <w:rFonts w:ascii="Times New Roman" w:eastAsia="Calibri" w:hAnsi="Times New Roman" w:cs="Times New Roman"/>
      <w:color w:val="auto"/>
    </w:rPr>
  </w:style>
  <w:style w:type="character" w:customStyle="1" w:styleId="TitleChar">
    <w:name w:val="Title Char"/>
    <w:basedOn w:val="DefaultParagraphFont"/>
    <w:link w:val="Title"/>
    <w:uiPriority w:val="99"/>
    <w:rsid w:val="00FA7CBC"/>
    <w:rPr>
      <w:rFonts w:ascii="Times New Roman" w:eastAsia="Calibri" w:hAnsi="Times New Roman" w:cs="Times New Roman"/>
      <w:sz w:val="24"/>
      <w:szCs w:val="24"/>
      <w:lang w:val="en-US"/>
    </w:rPr>
  </w:style>
  <w:style w:type="paragraph" w:customStyle="1" w:styleId="author1">
    <w:name w:val="author1"/>
    <w:basedOn w:val="Normal"/>
    <w:rsid w:val="00FA7CBC"/>
    <w:pPr>
      <w:spacing w:after="240" w:line="340" w:lineRule="atLeast"/>
      <w:jc w:val="both"/>
    </w:pPr>
    <w:rPr>
      <w:rFonts w:ascii="Times New Roman" w:eastAsia="Times New Roman" w:hAnsi="Times New Roman"/>
      <w:sz w:val="24"/>
      <w:szCs w:val="24"/>
      <w:lang w:val="en-GB" w:eastAsia="en-GB"/>
    </w:rPr>
  </w:style>
  <w:style w:type="paragraph" w:customStyle="1" w:styleId="cit1">
    <w:name w:val="cit1"/>
    <w:basedOn w:val="Normal"/>
    <w:rsid w:val="00FA7CBC"/>
    <w:pPr>
      <w:spacing w:before="240" w:after="240" w:line="340" w:lineRule="atLeast"/>
      <w:ind w:left="480" w:right="150" w:hanging="480"/>
    </w:pPr>
    <w:rPr>
      <w:rFonts w:ascii="Times New Roman" w:eastAsia="Times New Roman" w:hAnsi="Times New Roman"/>
      <w:sz w:val="24"/>
      <w:szCs w:val="24"/>
      <w:lang w:val="en-GB" w:eastAsia="en-GB"/>
    </w:rPr>
  </w:style>
  <w:style w:type="paragraph" w:customStyle="1" w:styleId="fqsintrovolume">
    <w:name w:val="fqsintrovolume"/>
    <w:basedOn w:val="Normal"/>
    <w:rsid w:val="00FA7CBC"/>
    <w:pPr>
      <w:pBdr>
        <w:bottom w:val="single" w:sz="6" w:space="3" w:color="8E8976"/>
      </w:pBdr>
      <w:spacing w:before="120" w:after="60"/>
    </w:pPr>
    <w:rPr>
      <w:rFonts w:ascii="Times New Roman" w:eastAsia="Times New Roman" w:hAnsi="Times New Roman"/>
      <w:b/>
      <w:bCs/>
      <w:sz w:val="18"/>
      <w:szCs w:val="18"/>
      <w:lang w:val="en-GB" w:eastAsia="en-GB"/>
    </w:rPr>
  </w:style>
  <w:style w:type="paragraph" w:customStyle="1" w:styleId="fqsintroauthors">
    <w:name w:val="fqsintroauthors"/>
    <w:basedOn w:val="Normal"/>
    <w:rsid w:val="00FA7CBC"/>
    <w:pPr>
      <w:spacing w:after="240"/>
    </w:pPr>
    <w:rPr>
      <w:rFonts w:ascii="Times New Roman" w:eastAsia="Times New Roman" w:hAnsi="Times New Roman"/>
      <w:b/>
      <w:bCs/>
      <w:i/>
      <w:iCs/>
      <w:color w:val="8E8976"/>
      <w:sz w:val="24"/>
      <w:szCs w:val="24"/>
      <w:lang w:val="en-GB" w:eastAsia="en-GB"/>
    </w:rPr>
  </w:style>
  <w:style w:type="paragraph" w:customStyle="1" w:styleId="fqsintrotitle">
    <w:name w:val="fqsintrotitle"/>
    <w:basedOn w:val="Normal"/>
    <w:rsid w:val="00FA7CBC"/>
    <w:pPr>
      <w:spacing w:after="240"/>
    </w:pPr>
    <w:rPr>
      <w:rFonts w:ascii="Times New Roman" w:eastAsia="Times New Roman" w:hAnsi="Times New Roman"/>
      <w:b/>
      <w:bCs/>
      <w:color w:val="8E8976"/>
      <w:sz w:val="30"/>
      <w:szCs w:val="30"/>
      <w:lang w:val="en-GB" w:eastAsia="en-GB"/>
    </w:rPr>
  </w:style>
  <w:style w:type="character" w:customStyle="1" w:styleId="fqsvolumeno">
    <w:name w:val="fqsvolumeno"/>
    <w:rsid w:val="00FA7CBC"/>
  </w:style>
  <w:style w:type="character" w:customStyle="1" w:styleId="fqsissueno">
    <w:name w:val="fqsissueno"/>
    <w:rsid w:val="00FA7CBC"/>
  </w:style>
  <w:style w:type="character" w:customStyle="1" w:styleId="fqsarticleno">
    <w:name w:val="fqsarticleno"/>
    <w:rsid w:val="00FA7CBC"/>
  </w:style>
  <w:style w:type="character" w:customStyle="1" w:styleId="fqsauthorfullname">
    <w:name w:val="fqsauthorfullname"/>
    <w:rsid w:val="00FA7CBC"/>
  </w:style>
  <w:style w:type="paragraph" w:customStyle="1" w:styleId="fqsintroother">
    <w:name w:val="fqsintroother"/>
    <w:basedOn w:val="Normal"/>
    <w:rsid w:val="00FA7CBC"/>
    <w:pPr>
      <w:spacing w:after="240"/>
    </w:pPr>
    <w:rPr>
      <w:rFonts w:ascii="Times New Roman" w:eastAsia="Times New Roman" w:hAnsi="Times New Roman"/>
      <w:b/>
      <w:bCs/>
      <w:color w:val="8E8976"/>
      <w:sz w:val="24"/>
      <w:szCs w:val="24"/>
      <w:lang w:val="en-GB" w:eastAsia="en-GB"/>
    </w:rPr>
  </w:style>
  <w:style w:type="paragraph" w:customStyle="1" w:styleId="fqsintrootherreviewessay">
    <w:name w:val="fqsintrootherreviewessay"/>
    <w:basedOn w:val="Normal"/>
    <w:rsid w:val="00FA7CBC"/>
    <w:pPr>
      <w:spacing w:after="240"/>
    </w:pPr>
    <w:rPr>
      <w:rFonts w:ascii="Times New Roman" w:eastAsia="Times New Roman" w:hAnsi="Times New Roman"/>
      <w:b/>
      <w:bCs/>
      <w:color w:val="8E8976"/>
      <w:sz w:val="30"/>
      <w:szCs w:val="30"/>
      <w:lang w:val="en-GB" w:eastAsia="en-GB"/>
    </w:rPr>
  </w:style>
  <w:style w:type="character" w:customStyle="1" w:styleId="fqsothertitle1">
    <w:name w:val="fqsothertitle1"/>
    <w:rsid w:val="00FA7CBC"/>
    <w:rPr>
      <w:b/>
      <w:bCs/>
    </w:rPr>
  </w:style>
  <w:style w:type="character" w:customStyle="1" w:styleId="st1">
    <w:name w:val="st1"/>
    <w:rsid w:val="00FA7CBC"/>
  </w:style>
  <w:style w:type="character" w:styleId="HTMLCite">
    <w:name w:val="HTML Cite"/>
    <w:uiPriority w:val="99"/>
    <w:unhideWhenUsed/>
    <w:rsid w:val="00FA7CBC"/>
    <w:rPr>
      <w:i/>
      <w:iCs/>
    </w:rPr>
  </w:style>
  <w:style w:type="paragraph" w:customStyle="1" w:styleId="p33">
    <w:name w:val="p33"/>
    <w:basedOn w:val="Normal"/>
    <w:rsid w:val="00FA7CBC"/>
    <w:pPr>
      <w:widowControl w:val="0"/>
      <w:tabs>
        <w:tab w:val="left" w:pos="460"/>
      </w:tabs>
      <w:autoSpaceDE w:val="0"/>
      <w:autoSpaceDN w:val="0"/>
      <w:spacing w:after="0" w:line="260" w:lineRule="atLeast"/>
      <w:ind w:left="1440" w:firstLine="144"/>
      <w:jc w:val="both"/>
    </w:pPr>
    <w:rPr>
      <w:rFonts w:ascii="Times New Roman" w:eastAsia="Times New Roman" w:hAnsi="Times New Roman"/>
      <w:sz w:val="20"/>
      <w:szCs w:val="24"/>
      <w:lang w:val="es-ES" w:eastAsia="es-ES"/>
    </w:rPr>
  </w:style>
  <w:style w:type="table" w:styleId="TableGrid">
    <w:name w:val="Table Grid"/>
    <w:basedOn w:val="TableNormal"/>
    <w:rsid w:val="00FA7C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FA7CBC"/>
    <w:pPr>
      <w:spacing w:after="200" w:line="276"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A7CBC"/>
    <w:pPr>
      <w:spacing w:after="200" w:line="276"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itationsource">
    <w:name w:val="citationsource"/>
    <w:rsid w:val="00FA7CBC"/>
    <w:rPr>
      <w:rFonts w:ascii="Arial" w:hAnsi="Arial" w:cs="Arial" w:hint="default"/>
      <w:i/>
      <w:iCs/>
    </w:rPr>
  </w:style>
  <w:style w:type="character" w:customStyle="1" w:styleId="citationissn">
    <w:name w:val="citationissn"/>
    <w:rsid w:val="00FA7CBC"/>
    <w:rPr>
      <w:rFonts w:ascii="Arial" w:hAnsi="Arial" w:cs="Arial" w:hint="default"/>
      <w:i/>
      <w:iCs/>
    </w:rPr>
  </w:style>
  <w:style w:type="character" w:customStyle="1" w:styleId="citationvolume">
    <w:name w:val="citationvolume"/>
    <w:rsid w:val="00FA7CBC"/>
    <w:rPr>
      <w:rFonts w:ascii="Arial" w:hAnsi="Arial" w:cs="Arial" w:hint="default"/>
    </w:rPr>
  </w:style>
  <w:style w:type="character" w:customStyle="1" w:styleId="citationissue">
    <w:name w:val="citationissue"/>
    <w:rsid w:val="00FA7CBC"/>
    <w:rPr>
      <w:rFonts w:ascii="Arial" w:hAnsi="Arial" w:cs="Arial" w:hint="default"/>
    </w:rPr>
  </w:style>
  <w:style w:type="character" w:customStyle="1" w:styleId="citationspagelabel">
    <w:name w:val="citationspagelabel"/>
    <w:rsid w:val="00FA7CBC"/>
    <w:rPr>
      <w:rFonts w:ascii="Arial" w:hAnsi="Arial" w:cs="Arial" w:hint="default"/>
    </w:rPr>
  </w:style>
  <w:style w:type="character" w:customStyle="1" w:styleId="citationspagevalue">
    <w:name w:val="citationspagevalue"/>
    <w:rsid w:val="00FA7CBC"/>
    <w:rPr>
      <w:rFonts w:ascii="Arial" w:hAnsi="Arial" w:cs="Arial" w:hint="default"/>
    </w:rPr>
  </w:style>
  <w:style w:type="character" w:customStyle="1" w:styleId="personname2">
    <w:name w:val="person_name2"/>
    <w:rsid w:val="00FA7CBC"/>
  </w:style>
  <w:style w:type="character" w:customStyle="1" w:styleId="med10">
    <w:name w:val="med10"/>
    <w:rsid w:val="00FA7CBC"/>
    <w:rPr>
      <w:sz w:val="29"/>
      <w:szCs w:val="29"/>
    </w:rPr>
  </w:style>
  <w:style w:type="character" w:customStyle="1" w:styleId="fqsparagraphno">
    <w:name w:val="fqsparagraphno"/>
    <w:rsid w:val="00FA7CBC"/>
  </w:style>
  <w:style w:type="character" w:customStyle="1" w:styleId="A5">
    <w:name w:val="A5"/>
    <w:uiPriority w:val="99"/>
    <w:rsid w:val="00FA7CBC"/>
    <w:rPr>
      <w:rFonts w:cs="GillSans Light"/>
      <w:color w:val="000000"/>
      <w:sz w:val="14"/>
      <w:szCs w:val="14"/>
    </w:rPr>
  </w:style>
  <w:style w:type="character" w:customStyle="1" w:styleId="A6">
    <w:name w:val="A6"/>
    <w:uiPriority w:val="99"/>
    <w:rsid w:val="00FA7CBC"/>
    <w:rPr>
      <w:rFonts w:cs="GillSans Light"/>
      <w:color w:val="000000"/>
    </w:rPr>
  </w:style>
  <w:style w:type="character" w:customStyle="1" w:styleId="slug-pub-date3">
    <w:name w:val="slug-pub-date3"/>
    <w:rsid w:val="00FA7CBC"/>
    <w:rPr>
      <w:b/>
      <w:bCs/>
    </w:rPr>
  </w:style>
  <w:style w:type="character" w:customStyle="1" w:styleId="slug-vol">
    <w:name w:val="slug-vol"/>
    <w:rsid w:val="00FA7CBC"/>
  </w:style>
  <w:style w:type="character" w:customStyle="1" w:styleId="slug-issue">
    <w:name w:val="slug-issue"/>
    <w:rsid w:val="00FA7CBC"/>
  </w:style>
  <w:style w:type="character" w:customStyle="1" w:styleId="slug-pages3">
    <w:name w:val="slug-pages3"/>
    <w:rsid w:val="00FA7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FCF81-B2F2-47FE-BFD8-1A17D5C1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F68111A2</Template>
  <TotalTime>1</TotalTime>
  <Pages>27</Pages>
  <Words>9749</Words>
  <Characters>55573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65192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Catherine</dc:creator>
  <cp:keywords/>
  <dc:description/>
  <cp:lastModifiedBy>Blanshard, Lisa</cp:lastModifiedBy>
  <cp:revision>3</cp:revision>
  <dcterms:created xsi:type="dcterms:W3CDTF">2018-05-07T20:12:00Z</dcterms:created>
  <dcterms:modified xsi:type="dcterms:W3CDTF">2018-07-26T15:31:00Z</dcterms:modified>
</cp:coreProperties>
</file>