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702" w:rsidRPr="000A7909" w:rsidRDefault="004A1702" w:rsidP="009376CD">
      <w:pPr>
        <w:rPr>
          <w:rFonts w:ascii="Times New Roman" w:hAnsi="Times New Roman" w:cs="Times New Roman"/>
          <w:sz w:val="24"/>
          <w:szCs w:val="24"/>
          <w:lang w:val="en-US"/>
        </w:rPr>
      </w:pPr>
      <w:bookmarkStart w:id="0" w:name="_GoBack"/>
      <w:bookmarkEnd w:id="0"/>
      <w:r w:rsidRPr="000A7909">
        <w:rPr>
          <w:rFonts w:ascii="Times New Roman" w:hAnsi="Times New Roman" w:cs="Times New Roman"/>
          <w:sz w:val="24"/>
          <w:szCs w:val="24"/>
          <w:lang w:val="en-US"/>
        </w:rPr>
        <w:t xml:space="preserve">Special Issue </w:t>
      </w:r>
      <w:r w:rsidR="00745C5C">
        <w:rPr>
          <w:rFonts w:ascii="Times New Roman" w:hAnsi="Times New Roman" w:cs="Times New Roman"/>
          <w:sz w:val="24"/>
          <w:szCs w:val="24"/>
          <w:lang w:val="en-US"/>
        </w:rPr>
        <w:t>Local Economy</w:t>
      </w:r>
    </w:p>
    <w:p w:rsidR="004A1702" w:rsidRPr="000A7909" w:rsidRDefault="004A1702" w:rsidP="009376CD">
      <w:pPr>
        <w:rPr>
          <w:rFonts w:ascii="Times New Roman" w:hAnsi="Times New Roman" w:cs="Times New Roman"/>
          <w:b/>
          <w:sz w:val="24"/>
          <w:szCs w:val="24"/>
          <w:lang w:val="en-US"/>
        </w:rPr>
      </w:pPr>
      <w:r w:rsidRPr="000A7909">
        <w:rPr>
          <w:rFonts w:ascii="Times New Roman" w:hAnsi="Times New Roman" w:cs="Times New Roman"/>
          <w:b/>
          <w:sz w:val="24"/>
          <w:szCs w:val="24"/>
          <w:lang w:val="en-US"/>
        </w:rPr>
        <w:t>Ildikó Asztalos Morell, Margaret Greenfields</w:t>
      </w:r>
      <w:r w:rsidR="006A2358">
        <w:rPr>
          <w:rFonts w:ascii="Times New Roman" w:hAnsi="Times New Roman" w:cs="Times New Roman"/>
          <w:b/>
          <w:sz w:val="24"/>
          <w:szCs w:val="24"/>
          <w:lang w:val="en-US"/>
        </w:rPr>
        <w:t xml:space="preserve"> and</w:t>
      </w:r>
      <w:r w:rsidR="006A2358" w:rsidRPr="006A2358">
        <w:rPr>
          <w:rFonts w:ascii="Times New Roman" w:hAnsi="Times New Roman" w:cs="Times New Roman"/>
          <w:b/>
          <w:sz w:val="24"/>
          <w:szCs w:val="24"/>
          <w:lang w:val="en-US"/>
        </w:rPr>
        <w:t xml:space="preserve"> </w:t>
      </w:r>
      <w:r w:rsidR="006A2358" w:rsidRPr="000A7909">
        <w:rPr>
          <w:rFonts w:ascii="Times New Roman" w:hAnsi="Times New Roman" w:cs="Times New Roman"/>
          <w:b/>
          <w:sz w:val="24"/>
          <w:szCs w:val="24"/>
          <w:lang w:val="en-US"/>
        </w:rPr>
        <w:t>David M Smith</w:t>
      </w:r>
      <w:r w:rsidR="006A2358">
        <w:rPr>
          <w:rStyle w:val="FootnoteReference"/>
          <w:rFonts w:ascii="Times New Roman" w:hAnsi="Times New Roman" w:cs="Times New Roman"/>
          <w:b/>
          <w:sz w:val="24"/>
          <w:szCs w:val="24"/>
          <w:lang w:val="en-US"/>
        </w:rPr>
        <w:t xml:space="preserve"> </w:t>
      </w:r>
      <w:r w:rsidR="006A2358">
        <w:rPr>
          <w:rStyle w:val="FootnoteReference"/>
          <w:rFonts w:ascii="Times New Roman" w:hAnsi="Times New Roman" w:cs="Times New Roman"/>
          <w:b/>
          <w:sz w:val="24"/>
          <w:szCs w:val="24"/>
          <w:lang w:val="en-US"/>
        </w:rPr>
        <w:footnoteReference w:id="1"/>
      </w:r>
      <w:r w:rsidRPr="000A7909">
        <w:rPr>
          <w:rFonts w:ascii="Times New Roman" w:hAnsi="Times New Roman" w:cs="Times New Roman"/>
          <w:b/>
          <w:sz w:val="24"/>
          <w:szCs w:val="24"/>
          <w:lang w:val="en-US"/>
        </w:rPr>
        <w:t xml:space="preserve"> (eds)</w:t>
      </w:r>
    </w:p>
    <w:p w:rsidR="000A7909" w:rsidRPr="00745C5C" w:rsidRDefault="004A1702">
      <w:pPr>
        <w:rPr>
          <w:rFonts w:ascii="Times New Roman" w:hAnsi="Times New Roman" w:cs="Times New Roman"/>
          <w:b/>
          <w:sz w:val="24"/>
          <w:szCs w:val="24"/>
          <w:lang w:val="en-US"/>
        </w:rPr>
      </w:pPr>
      <w:r w:rsidRPr="000A7909">
        <w:rPr>
          <w:rFonts w:ascii="Times New Roman" w:hAnsi="Times New Roman" w:cs="Times New Roman"/>
          <w:b/>
          <w:sz w:val="24"/>
          <w:szCs w:val="24"/>
          <w:lang w:val="en-US"/>
        </w:rPr>
        <w:t xml:space="preserve">Governing underprivileged Roma migrations </w:t>
      </w:r>
      <w:r w:rsidR="00FB46E0" w:rsidRPr="000A7909">
        <w:rPr>
          <w:rFonts w:ascii="Times New Roman" w:hAnsi="Times New Roman" w:cs="Times New Roman"/>
          <w:b/>
          <w:sz w:val="24"/>
          <w:szCs w:val="24"/>
          <w:lang w:val="en-US"/>
        </w:rPr>
        <w:t>within the</w:t>
      </w:r>
      <w:r w:rsidRPr="000A7909">
        <w:rPr>
          <w:rFonts w:ascii="Times New Roman" w:hAnsi="Times New Roman" w:cs="Times New Roman"/>
          <w:b/>
          <w:sz w:val="24"/>
          <w:szCs w:val="24"/>
          <w:lang w:val="en-US"/>
        </w:rPr>
        <w:t xml:space="preserve"> EU</w:t>
      </w:r>
      <w:r w:rsidR="00176D44" w:rsidRPr="000A7909">
        <w:rPr>
          <w:rFonts w:ascii="Times New Roman" w:hAnsi="Times New Roman" w:cs="Times New Roman"/>
          <w:b/>
          <w:sz w:val="24"/>
          <w:szCs w:val="24"/>
          <w:lang w:val="en-US"/>
        </w:rPr>
        <w:t>: Receiving country responses</w:t>
      </w:r>
      <w:r w:rsidR="00745C5C">
        <w:rPr>
          <w:rFonts w:ascii="Times New Roman" w:hAnsi="Times New Roman" w:cs="Times New Roman"/>
          <w:b/>
          <w:sz w:val="24"/>
          <w:szCs w:val="24"/>
          <w:lang w:val="en-US"/>
        </w:rPr>
        <w:t xml:space="preserve"> and Roma resilience</w:t>
      </w:r>
    </w:p>
    <w:p w:rsidR="0010460D" w:rsidRPr="000A7909" w:rsidRDefault="0010460D" w:rsidP="0010460D">
      <w:pPr>
        <w:rPr>
          <w:rFonts w:ascii="Times New Roman" w:hAnsi="Times New Roman" w:cs="Times New Roman"/>
          <w:sz w:val="24"/>
          <w:szCs w:val="24"/>
          <w:lang w:val="en-US"/>
        </w:rPr>
      </w:pPr>
    </w:p>
    <w:p w:rsidR="00F03BAE" w:rsidRPr="000A7909" w:rsidRDefault="00200426" w:rsidP="009376CD">
      <w:pPr>
        <w:rPr>
          <w:rFonts w:ascii="Times New Roman" w:hAnsi="Times New Roman" w:cs="Times New Roman"/>
          <w:sz w:val="24"/>
          <w:szCs w:val="24"/>
          <w:lang w:val="en-US"/>
        </w:rPr>
      </w:pPr>
      <w:r w:rsidRPr="000A7909">
        <w:rPr>
          <w:rFonts w:ascii="Times New Roman" w:hAnsi="Times New Roman" w:cs="Times New Roman"/>
          <w:sz w:val="24"/>
          <w:szCs w:val="24"/>
          <w:lang w:val="en-US"/>
        </w:rPr>
        <w:t xml:space="preserve">This special issue is </w:t>
      </w:r>
      <w:r w:rsidR="00A13DAD" w:rsidRPr="000A7909">
        <w:rPr>
          <w:rFonts w:ascii="Times New Roman" w:hAnsi="Times New Roman" w:cs="Times New Roman"/>
          <w:sz w:val="24"/>
          <w:szCs w:val="24"/>
          <w:lang w:val="en-US"/>
        </w:rPr>
        <w:t xml:space="preserve">based on papers </w:t>
      </w:r>
      <w:r w:rsidR="008E4A70">
        <w:rPr>
          <w:rFonts w:ascii="Times New Roman" w:hAnsi="Times New Roman" w:cs="Times New Roman"/>
          <w:sz w:val="24"/>
          <w:szCs w:val="24"/>
          <w:lang w:val="en-US"/>
        </w:rPr>
        <w:t>presented in</w:t>
      </w:r>
      <w:r w:rsidR="00BD0679" w:rsidRPr="000A7909">
        <w:rPr>
          <w:rFonts w:ascii="Times New Roman" w:hAnsi="Times New Roman" w:cs="Times New Roman"/>
          <w:sz w:val="24"/>
          <w:szCs w:val="24"/>
          <w:lang w:val="en-US"/>
        </w:rPr>
        <w:t xml:space="preserve"> </w:t>
      </w:r>
      <w:r w:rsidRPr="000A7909">
        <w:rPr>
          <w:rFonts w:ascii="Times New Roman" w:hAnsi="Times New Roman" w:cs="Times New Roman"/>
          <w:sz w:val="24"/>
          <w:szCs w:val="24"/>
          <w:lang w:val="en-US"/>
        </w:rPr>
        <w:t xml:space="preserve">the conference </w:t>
      </w:r>
      <w:r w:rsidR="00C115DF" w:rsidRPr="000A7909">
        <w:rPr>
          <w:rFonts w:ascii="Times New Roman" w:hAnsi="Times New Roman" w:cs="Times New Roman"/>
          <w:i/>
          <w:sz w:val="24"/>
          <w:szCs w:val="24"/>
          <w:lang w:val="en-US"/>
        </w:rPr>
        <w:t>Communicating with States: Underprivileged Roma Migrations within the EU</w:t>
      </w:r>
      <w:r w:rsidRPr="000A7909">
        <w:rPr>
          <w:rFonts w:ascii="Times New Roman" w:hAnsi="Times New Roman" w:cs="Times New Roman"/>
          <w:sz w:val="24"/>
          <w:szCs w:val="24"/>
          <w:lang w:val="en-US"/>
        </w:rPr>
        <w:t xml:space="preserve"> </w:t>
      </w:r>
      <w:r w:rsidR="00BD0679" w:rsidRPr="000A7909">
        <w:rPr>
          <w:rFonts w:ascii="Times New Roman" w:hAnsi="Times New Roman" w:cs="Times New Roman"/>
          <w:sz w:val="24"/>
          <w:szCs w:val="24"/>
          <w:lang w:val="en-US"/>
        </w:rPr>
        <w:t xml:space="preserve">at </w:t>
      </w:r>
      <w:r w:rsidR="005029C6" w:rsidRPr="000A7909">
        <w:rPr>
          <w:rFonts w:ascii="Times New Roman" w:hAnsi="Times New Roman" w:cs="Times New Roman"/>
          <w:sz w:val="24"/>
          <w:szCs w:val="24"/>
          <w:lang w:val="en-US"/>
        </w:rPr>
        <w:t xml:space="preserve">Uppsala </w:t>
      </w:r>
      <w:r w:rsidR="00820039" w:rsidRPr="000A7909">
        <w:rPr>
          <w:rFonts w:ascii="Times New Roman" w:hAnsi="Times New Roman" w:cs="Times New Roman"/>
          <w:sz w:val="24"/>
          <w:szCs w:val="24"/>
          <w:lang w:val="en-US"/>
        </w:rPr>
        <w:t xml:space="preserve">University’s </w:t>
      </w:r>
      <w:r w:rsidR="005029C6" w:rsidRPr="000A7909">
        <w:rPr>
          <w:rFonts w:ascii="Times New Roman" w:hAnsi="Times New Roman" w:cs="Times New Roman"/>
          <w:sz w:val="24"/>
          <w:szCs w:val="24"/>
          <w:lang w:val="en-US"/>
        </w:rPr>
        <w:t>Centre for Russian and Eurasian Studies</w:t>
      </w:r>
      <w:r w:rsidR="00BD0679" w:rsidRPr="000A7909">
        <w:rPr>
          <w:rFonts w:ascii="Times New Roman" w:hAnsi="Times New Roman" w:cs="Times New Roman"/>
          <w:sz w:val="24"/>
          <w:szCs w:val="24"/>
          <w:lang w:val="en-US"/>
        </w:rPr>
        <w:t xml:space="preserve"> in October 2015</w:t>
      </w:r>
      <w:r w:rsidRPr="000A7909">
        <w:rPr>
          <w:rFonts w:ascii="Times New Roman" w:hAnsi="Times New Roman" w:cs="Times New Roman"/>
          <w:sz w:val="24"/>
          <w:szCs w:val="24"/>
          <w:lang w:val="en-US"/>
        </w:rPr>
        <w:t xml:space="preserve">.  The </w:t>
      </w:r>
      <w:r w:rsidR="00AC5765" w:rsidRPr="000A7909">
        <w:rPr>
          <w:rFonts w:ascii="Times New Roman" w:hAnsi="Times New Roman" w:cs="Times New Roman"/>
          <w:sz w:val="24"/>
          <w:szCs w:val="24"/>
          <w:lang w:val="en-US"/>
        </w:rPr>
        <w:t xml:space="preserve">idea </w:t>
      </w:r>
      <w:r w:rsidRPr="000A7909">
        <w:rPr>
          <w:rFonts w:ascii="Times New Roman" w:hAnsi="Times New Roman" w:cs="Times New Roman"/>
          <w:sz w:val="24"/>
          <w:szCs w:val="24"/>
          <w:lang w:val="en-US"/>
        </w:rPr>
        <w:t xml:space="preserve">was developed </w:t>
      </w:r>
      <w:r w:rsidR="00820039" w:rsidRPr="000A7909">
        <w:rPr>
          <w:rFonts w:ascii="Times New Roman" w:hAnsi="Times New Roman" w:cs="Times New Roman"/>
          <w:sz w:val="24"/>
          <w:szCs w:val="24"/>
          <w:lang w:val="en-US"/>
        </w:rPr>
        <w:t xml:space="preserve">with the </w:t>
      </w:r>
      <w:r w:rsidRPr="000A7909">
        <w:rPr>
          <w:rFonts w:ascii="Times New Roman" w:hAnsi="Times New Roman" w:cs="Times New Roman"/>
          <w:sz w:val="24"/>
          <w:szCs w:val="24"/>
          <w:lang w:val="en-US"/>
        </w:rPr>
        <w:t xml:space="preserve">collaboration of Ildikó Asztalos Morell, </w:t>
      </w:r>
      <w:r w:rsidR="000B44CA" w:rsidRPr="000A7909">
        <w:rPr>
          <w:rFonts w:ascii="Times New Roman" w:hAnsi="Times New Roman" w:cs="Times New Roman"/>
          <w:sz w:val="24"/>
          <w:szCs w:val="24"/>
          <w:lang w:val="en-US"/>
        </w:rPr>
        <w:t>(</w:t>
      </w:r>
      <w:r w:rsidR="00972B9D">
        <w:rPr>
          <w:rFonts w:ascii="Times New Roman" w:hAnsi="Times New Roman" w:cs="Times New Roman"/>
          <w:sz w:val="24"/>
          <w:szCs w:val="24"/>
          <w:lang w:val="en-US"/>
        </w:rPr>
        <w:t xml:space="preserve">Mälardalen University, </w:t>
      </w:r>
      <w:r w:rsidR="00A76B57" w:rsidRPr="000A7909">
        <w:rPr>
          <w:rFonts w:ascii="Times New Roman" w:hAnsi="Times New Roman" w:cs="Times New Roman"/>
          <w:sz w:val="24"/>
          <w:szCs w:val="24"/>
          <w:lang w:val="en-US"/>
        </w:rPr>
        <w:t>Sweden</w:t>
      </w:r>
      <w:r w:rsidR="000B44CA" w:rsidRPr="000A7909">
        <w:rPr>
          <w:rFonts w:ascii="Times New Roman" w:hAnsi="Times New Roman" w:cs="Times New Roman"/>
          <w:sz w:val="24"/>
          <w:szCs w:val="24"/>
          <w:lang w:val="en-US"/>
        </w:rPr>
        <w:t xml:space="preserve">), </w:t>
      </w:r>
      <w:r w:rsidRPr="000A7909">
        <w:rPr>
          <w:rFonts w:ascii="Times New Roman" w:hAnsi="Times New Roman" w:cs="Times New Roman"/>
          <w:sz w:val="24"/>
          <w:szCs w:val="24"/>
          <w:lang w:val="en-US"/>
        </w:rPr>
        <w:t xml:space="preserve">Yulian Konstantinov, </w:t>
      </w:r>
      <w:r w:rsidR="00972B9D">
        <w:rPr>
          <w:rFonts w:ascii="Times New Roman" w:hAnsi="Times New Roman" w:cs="Times New Roman"/>
          <w:sz w:val="24"/>
          <w:szCs w:val="24"/>
          <w:lang w:val="en-US"/>
        </w:rPr>
        <w:t>(</w:t>
      </w:r>
      <w:r w:rsidR="007E3BF7" w:rsidRPr="000A7909">
        <w:rPr>
          <w:rFonts w:ascii="Times New Roman" w:hAnsi="Times New Roman" w:cs="Times New Roman"/>
          <w:sz w:val="24"/>
          <w:szCs w:val="24"/>
          <w:lang w:val="en-US"/>
        </w:rPr>
        <w:t xml:space="preserve">Department for Archeology and Social Anthropology, </w:t>
      </w:r>
      <w:r w:rsidR="00972B9D">
        <w:rPr>
          <w:rFonts w:ascii="Times New Roman" w:hAnsi="Times New Roman" w:cs="Times New Roman"/>
          <w:sz w:val="24"/>
          <w:szCs w:val="24"/>
          <w:lang w:val="en-US"/>
        </w:rPr>
        <w:t xml:space="preserve">University of </w:t>
      </w:r>
      <w:r w:rsidR="007E3BF7" w:rsidRPr="000A7909">
        <w:rPr>
          <w:rFonts w:ascii="Times New Roman" w:hAnsi="Times New Roman" w:cs="Times New Roman"/>
          <w:sz w:val="24"/>
          <w:szCs w:val="24"/>
          <w:lang w:val="en-US"/>
        </w:rPr>
        <w:t>Tromso</w:t>
      </w:r>
      <w:r w:rsidR="00972B9D">
        <w:rPr>
          <w:rFonts w:ascii="Times New Roman" w:hAnsi="Times New Roman" w:cs="Times New Roman"/>
          <w:sz w:val="24"/>
          <w:szCs w:val="24"/>
          <w:lang w:val="en-US"/>
        </w:rPr>
        <w:t>, Norway)</w:t>
      </w:r>
      <w:r w:rsidR="007E3BF7" w:rsidRPr="000A7909">
        <w:rPr>
          <w:rFonts w:ascii="Times New Roman" w:hAnsi="Times New Roman" w:cs="Times New Roman"/>
          <w:sz w:val="24"/>
          <w:szCs w:val="24"/>
          <w:lang w:val="en-US"/>
        </w:rPr>
        <w:t xml:space="preserve">, </w:t>
      </w:r>
      <w:r w:rsidRPr="000A7909">
        <w:rPr>
          <w:rFonts w:ascii="Times New Roman" w:hAnsi="Times New Roman" w:cs="Times New Roman"/>
          <w:sz w:val="24"/>
          <w:szCs w:val="24"/>
          <w:lang w:val="en-US"/>
        </w:rPr>
        <w:t xml:space="preserve">Margaret Greenfields </w:t>
      </w:r>
      <w:r w:rsidR="00820039" w:rsidRPr="000A7909">
        <w:rPr>
          <w:rFonts w:ascii="Times New Roman" w:hAnsi="Times New Roman" w:cs="Times New Roman"/>
          <w:sz w:val="24"/>
          <w:szCs w:val="24"/>
          <w:lang w:val="en-US"/>
        </w:rPr>
        <w:t xml:space="preserve">(Bucks New University, UK) </w:t>
      </w:r>
      <w:r w:rsidRPr="000A7909">
        <w:rPr>
          <w:rFonts w:ascii="Times New Roman" w:hAnsi="Times New Roman" w:cs="Times New Roman"/>
          <w:sz w:val="24"/>
          <w:szCs w:val="24"/>
          <w:lang w:val="en-US"/>
        </w:rPr>
        <w:t>and David Smith</w:t>
      </w:r>
      <w:r w:rsidR="00820039" w:rsidRPr="000A7909">
        <w:rPr>
          <w:rFonts w:ascii="Times New Roman" w:hAnsi="Times New Roman" w:cs="Times New Roman"/>
          <w:sz w:val="24"/>
          <w:szCs w:val="24"/>
          <w:lang w:val="en-US"/>
        </w:rPr>
        <w:t xml:space="preserve"> (</w:t>
      </w:r>
      <w:r w:rsidR="00104861">
        <w:rPr>
          <w:rFonts w:ascii="Times New Roman" w:hAnsi="Times New Roman" w:cs="Times New Roman"/>
          <w:sz w:val="24"/>
          <w:szCs w:val="24"/>
          <w:lang w:val="en-US"/>
        </w:rPr>
        <w:t>Anglia Ruskin University</w:t>
      </w:r>
      <w:r w:rsidR="00820039" w:rsidRPr="000A7909">
        <w:rPr>
          <w:rFonts w:ascii="Times New Roman" w:hAnsi="Times New Roman" w:cs="Times New Roman"/>
          <w:sz w:val="24"/>
          <w:szCs w:val="24"/>
          <w:lang w:val="en-US"/>
        </w:rPr>
        <w:t>, UK)</w:t>
      </w:r>
      <w:r w:rsidRPr="000A7909">
        <w:rPr>
          <w:rFonts w:ascii="Times New Roman" w:hAnsi="Times New Roman" w:cs="Times New Roman"/>
          <w:sz w:val="24"/>
          <w:szCs w:val="24"/>
          <w:lang w:val="en-US"/>
        </w:rPr>
        <w:t xml:space="preserve">. </w:t>
      </w:r>
      <w:r w:rsidR="009D2168" w:rsidRPr="000A7909">
        <w:rPr>
          <w:rFonts w:ascii="Times New Roman" w:hAnsi="Times New Roman" w:cs="Times New Roman"/>
          <w:sz w:val="24"/>
          <w:szCs w:val="24"/>
          <w:lang w:val="en-US"/>
        </w:rPr>
        <w:t xml:space="preserve">The </w:t>
      </w:r>
      <w:r w:rsidR="00820039" w:rsidRPr="000A7909">
        <w:rPr>
          <w:rFonts w:ascii="Times New Roman" w:hAnsi="Times New Roman" w:cs="Times New Roman"/>
          <w:sz w:val="24"/>
          <w:szCs w:val="24"/>
          <w:lang w:val="en-US"/>
        </w:rPr>
        <w:t xml:space="preserve">theme </w:t>
      </w:r>
      <w:r w:rsidR="008E4A70">
        <w:rPr>
          <w:rFonts w:ascii="Times New Roman" w:hAnsi="Times New Roman" w:cs="Times New Roman"/>
          <w:sz w:val="24"/>
          <w:szCs w:val="24"/>
          <w:lang w:val="en-US"/>
        </w:rPr>
        <w:t>for the conference emerged during</w:t>
      </w:r>
      <w:r w:rsidR="009D2168" w:rsidRPr="000A7909">
        <w:rPr>
          <w:rFonts w:ascii="Times New Roman" w:hAnsi="Times New Roman" w:cs="Times New Roman"/>
          <w:sz w:val="24"/>
          <w:szCs w:val="24"/>
          <w:lang w:val="en-US"/>
        </w:rPr>
        <w:t xml:space="preserve"> an earlier workshop </w:t>
      </w:r>
      <w:r w:rsidR="00820039" w:rsidRPr="000A7909">
        <w:rPr>
          <w:rFonts w:ascii="Times New Roman" w:hAnsi="Times New Roman" w:cs="Times New Roman"/>
          <w:sz w:val="24"/>
          <w:szCs w:val="24"/>
          <w:lang w:val="en-US"/>
        </w:rPr>
        <w:t xml:space="preserve">on </w:t>
      </w:r>
      <w:r w:rsidR="00BD0679" w:rsidRPr="000A7909">
        <w:rPr>
          <w:rFonts w:ascii="Times New Roman" w:hAnsi="Times New Roman" w:cs="Times New Roman"/>
          <w:sz w:val="24"/>
          <w:szCs w:val="24"/>
          <w:lang w:val="en-US"/>
        </w:rPr>
        <w:t xml:space="preserve">Central and East European (CEE) </w:t>
      </w:r>
      <w:r w:rsidR="00820039" w:rsidRPr="000A7909">
        <w:rPr>
          <w:rFonts w:ascii="Times New Roman" w:hAnsi="Times New Roman" w:cs="Times New Roman"/>
          <w:sz w:val="24"/>
          <w:szCs w:val="24"/>
          <w:lang w:val="en-US"/>
        </w:rPr>
        <w:t xml:space="preserve">Roma migration </w:t>
      </w:r>
      <w:r w:rsidR="009D2168" w:rsidRPr="000A7909">
        <w:rPr>
          <w:rFonts w:ascii="Times New Roman" w:hAnsi="Times New Roman" w:cs="Times New Roman"/>
          <w:sz w:val="24"/>
          <w:szCs w:val="24"/>
          <w:lang w:val="en-US"/>
        </w:rPr>
        <w:t>at</w:t>
      </w:r>
      <w:r w:rsidR="00820039" w:rsidRPr="000A7909">
        <w:rPr>
          <w:rFonts w:ascii="Times New Roman" w:hAnsi="Times New Roman" w:cs="Times New Roman"/>
          <w:sz w:val="24"/>
          <w:szCs w:val="24"/>
          <w:lang w:val="en-US"/>
        </w:rPr>
        <w:t xml:space="preserve"> </w:t>
      </w:r>
      <w:r w:rsidR="00820039" w:rsidRPr="000A7909">
        <w:rPr>
          <w:rFonts w:ascii="Times New Roman" w:eastAsia="Arial Unicode MS" w:hAnsi="Times New Roman" w:cs="Times New Roman"/>
          <w:i/>
          <w:sz w:val="24"/>
          <w:szCs w:val="24"/>
          <w:lang w:val="en-US"/>
        </w:rPr>
        <w:t xml:space="preserve">ETMU Days conference: Inequalities in Diverse Societies </w:t>
      </w:r>
      <w:r w:rsidR="00820039" w:rsidRPr="000A7909">
        <w:rPr>
          <w:rFonts w:ascii="Times New Roman" w:eastAsia="Arial Unicode MS" w:hAnsi="Times New Roman" w:cs="Times New Roman"/>
          <w:sz w:val="24"/>
          <w:szCs w:val="24"/>
          <w:lang w:val="en-US"/>
        </w:rPr>
        <w:t>Centre for Research on Ethnic Relations and Nationalism, University of Helsinki, Finland (23rd-24th October 2014)</w:t>
      </w:r>
      <w:r w:rsidR="00FC691A" w:rsidRPr="000A7909">
        <w:rPr>
          <w:rFonts w:ascii="Times New Roman" w:hAnsi="Times New Roman" w:cs="Times New Roman"/>
          <w:sz w:val="24"/>
          <w:szCs w:val="24"/>
          <w:lang w:val="en-US"/>
        </w:rPr>
        <w:t>. The workshop was</w:t>
      </w:r>
      <w:r w:rsidR="009D2168" w:rsidRPr="000A7909">
        <w:rPr>
          <w:rFonts w:ascii="Times New Roman" w:hAnsi="Times New Roman" w:cs="Times New Roman"/>
          <w:sz w:val="24"/>
          <w:szCs w:val="24"/>
          <w:lang w:val="en-US"/>
        </w:rPr>
        <w:t xml:space="preserve"> organi</w:t>
      </w:r>
      <w:r w:rsidR="00FC691A" w:rsidRPr="000A7909">
        <w:rPr>
          <w:rFonts w:ascii="Times New Roman" w:hAnsi="Times New Roman" w:cs="Times New Roman"/>
          <w:sz w:val="24"/>
          <w:szCs w:val="24"/>
          <w:lang w:val="en-US"/>
        </w:rPr>
        <w:t>s</w:t>
      </w:r>
      <w:r w:rsidR="009D2168" w:rsidRPr="000A7909">
        <w:rPr>
          <w:rFonts w:ascii="Times New Roman" w:hAnsi="Times New Roman" w:cs="Times New Roman"/>
          <w:sz w:val="24"/>
          <w:szCs w:val="24"/>
          <w:lang w:val="en-US"/>
        </w:rPr>
        <w:t xml:space="preserve">ed by </w:t>
      </w:r>
      <w:r w:rsidR="004E1ED7" w:rsidRPr="000A7909">
        <w:rPr>
          <w:rFonts w:ascii="Times New Roman" w:hAnsi="Times New Roman" w:cs="Times New Roman"/>
          <w:sz w:val="24"/>
          <w:szCs w:val="24"/>
          <w:lang w:val="en-US"/>
        </w:rPr>
        <w:t xml:space="preserve">Margaret Greenfields, </w:t>
      </w:r>
      <w:r w:rsidR="009D2168" w:rsidRPr="000A7909">
        <w:rPr>
          <w:rFonts w:ascii="Times New Roman" w:hAnsi="Times New Roman" w:cs="Times New Roman"/>
          <w:sz w:val="24"/>
          <w:szCs w:val="24"/>
          <w:lang w:val="en-US"/>
        </w:rPr>
        <w:t xml:space="preserve">David Smith and </w:t>
      </w:r>
      <w:r w:rsidR="004E1ED7" w:rsidRPr="000A7909">
        <w:rPr>
          <w:rFonts w:ascii="Times New Roman" w:hAnsi="Times New Roman" w:cs="Times New Roman"/>
          <w:sz w:val="24"/>
          <w:szCs w:val="24"/>
          <w:lang w:val="en-US"/>
        </w:rPr>
        <w:t>Jenni Berlin</w:t>
      </w:r>
      <w:r w:rsidR="009D2168" w:rsidRPr="000A7909">
        <w:rPr>
          <w:rFonts w:ascii="Times New Roman" w:hAnsi="Times New Roman" w:cs="Times New Roman"/>
          <w:sz w:val="24"/>
          <w:szCs w:val="24"/>
          <w:lang w:val="en-US"/>
        </w:rPr>
        <w:t xml:space="preserve"> </w:t>
      </w:r>
      <w:r w:rsidR="002F6E23">
        <w:rPr>
          <w:rFonts w:ascii="Times New Roman" w:hAnsi="Times New Roman" w:cs="Times New Roman"/>
          <w:sz w:val="24"/>
          <w:szCs w:val="24"/>
          <w:lang w:val="en-US"/>
        </w:rPr>
        <w:t xml:space="preserve">(post-doctoral researcher University of East Finland) </w:t>
      </w:r>
      <w:r w:rsidR="008E4A70">
        <w:rPr>
          <w:rFonts w:ascii="Times New Roman" w:hAnsi="Times New Roman" w:cs="Times New Roman"/>
          <w:sz w:val="24"/>
          <w:szCs w:val="24"/>
          <w:lang w:val="en-US"/>
        </w:rPr>
        <w:t>and</w:t>
      </w:r>
      <w:r w:rsidR="009D2168" w:rsidRPr="000A7909">
        <w:rPr>
          <w:rFonts w:ascii="Times New Roman" w:hAnsi="Times New Roman" w:cs="Times New Roman"/>
          <w:sz w:val="24"/>
          <w:szCs w:val="24"/>
          <w:lang w:val="en-US"/>
        </w:rPr>
        <w:t xml:space="preserve"> initiate</w:t>
      </w:r>
      <w:r w:rsidR="004E1ED7" w:rsidRPr="000A7909">
        <w:rPr>
          <w:rFonts w:ascii="Times New Roman" w:hAnsi="Times New Roman" w:cs="Times New Roman"/>
          <w:sz w:val="24"/>
          <w:szCs w:val="24"/>
          <w:lang w:val="en-US"/>
        </w:rPr>
        <w:t>d</w:t>
      </w:r>
      <w:r w:rsidR="009D2168" w:rsidRPr="000A7909">
        <w:rPr>
          <w:rFonts w:ascii="Times New Roman" w:hAnsi="Times New Roman" w:cs="Times New Roman"/>
          <w:sz w:val="24"/>
          <w:szCs w:val="24"/>
          <w:lang w:val="en-US"/>
        </w:rPr>
        <w:t xml:space="preserve"> </w:t>
      </w:r>
      <w:r w:rsidR="008E4A70">
        <w:rPr>
          <w:rFonts w:ascii="Times New Roman" w:hAnsi="Times New Roman" w:cs="Times New Roman"/>
          <w:sz w:val="24"/>
          <w:szCs w:val="24"/>
          <w:lang w:val="en-US"/>
        </w:rPr>
        <w:t xml:space="preserve">the theme of </w:t>
      </w:r>
      <w:r w:rsidR="00FC691A" w:rsidRPr="000A7909">
        <w:rPr>
          <w:rFonts w:ascii="Times New Roman" w:hAnsi="Times New Roman" w:cs="Times New Roman"/>
          <w:sz w:val="24"/>
          <w:szCs w:val="24"/>
          <w:lang w:val="en-US"/>
        </w:rPr>
        <w:t xml:space="preserve">sociologically informed </w:t>
      </w:r>
      <w:r w:rsidR="009D2168" w:rsidRPr="000A7909">
        <w:rPr>
          <w:rFonts w:ascii="Times New Roman" w:hAnsi="Times New Roman" w:cs="Times New Roman"/>
          <w:sz w:val="24"/>
          <w:szCs w:val="24"/>
          <w:lang w:val="en-US"/>
        </w:rPr>
        <w:t xml:space="preserve">research </w:t>
      </w:r>
      <w:r w:rsidR="00FC691A" w:rsidRPr="000A7909">
        <w:rPr>
          <w:rFonts w:ascii="Times New Roman" w:hAnsi="Times New Roman" w:cs="Times New Roman"/>
          <w:sz w:val="24"/>
          <w:szCs w:val="24"/>
          <w:lang w:val="en-US"/>
        </w:rPr>
        <w:t xml:space="preserve">into </w:t>
      </w:r>
      <w:r w:rsidR="009463FC" w:rsidRPr="000A7909">
        <w:rPr>
          <w:rFonts w:ascii="Times New Roman" w:hAnsi="Times New Roman" w:cs="Times New Roman"/>
          <w:sz w:val="24"/>
          <w:szCs w:val="24"/>
          <w:lang w:val="en-US"/>
        </w:rPr>
        <w:t>underprivileged</w:t>
      </w:r>
      <w:r w:rsidR="009D2168" w:rsidRPr="000A7909">
        <w:rPr>
          <w:rFonts w:ascii="Times New Roman" w:hAnsi="Times New Roman" w:cs="Times New Roman"/>
          <w:sz w:val="24"/>
          <w:szCs w:val="24"/>
          <w:lang w:val="en-US"/>
        </w:rPr>
        <w:t xml:space="preserve"> Roma migrations as an aspect of </w:t>
      </w:r>
      <w:r w:rsidR="00FC691A" w:rsidRPr="000A7909">
        <w:rPr>
          <w:rFonts w:ascii="Times New Roman" w:hAnsi="Times New Roman" w:cs="Times New Roman"/>
          <w:sz w:val="24"/>
          <w:szCs w:val="24"/>
          <w:lang w:val="en-US"/>
        </w:rPr>
        <w:t xml:space="preserve">wider processes of </w:t>
      </w:r>
      <w:r w:rsidR="009D2168" w:rsidRPr="000A7909">
        <w:rPr>
          <w:rFonts w:ascii="Times New Roman" w:hAnsi="Times New Roman" w:cs="Times New Roman"/>
          <w:sz w:val="24"/>
          <w:szCs w:val="24"/>
          <w:lang w:val="en-US"/>
        </w:rPr>
        <w:t>precar</w:t>
      </w:r>
      <w:r w:rsidR="00FC691A" w:rsidRPr="000A7909">
        <w:rPr>
          <w:rFonts w:ascii="Times New Roman" w:hAnsi="Times New Roman" w:cs="Times New Roman"/>
          <w:sz w:val="24"/>
          <w:szCs w:val="24"/>
          <w:lang w:val="en-US"/>
        </w:rPr>
        <w:t>ity</w:t>
      </w:r>
      <w:r w:rsidR="009D2168" w:rsidRPr="000A7909">
        <w:rPr>
          <w:rFonts w:ascii="Times New Roman" w:hAnsi="Times New Roman" w:cs="Times New Roman"/>
          <w:sz w:val="24"/>
          <w:szCs w:val="24"/>
          <w:lang w:val="en-US"/>
        </w:rPr>
        <w:t xml:space="preserve"> </w:t>
      </w:r>
      <w:r w:rsidR="00FC691A" w:rsidRPr="000A7909">
        <w:rPr>
          <w:rFonts w:ascii="Times New Roman" w:hAnsi="Times New Roman" w:cs="Times New Roman"/>
          <w:sz w:val="24"/>
          <w:szCs w:val="24"/>
          <w:lang w:val="en-US"/>
        </w:rPr>
        <w:t>(</w:t>
      </w:r>
      <w:r w:rsidR="009D2168" w:rsidRPr="000A7909">
        <w:rPr>
          <w:rFonts w:ascii="Times New Roman" w:hAnsi="Times New Roman" w:cs="Times New Roman"/>
          <w:sz w:val="24"/>
          <w:szCs w:val="24"/>
          <w:lang w:val="en-US"/>
        </w:rPr>
        <w:t>Standing</w:t>
      </w:r>
      <w:r w:rsidR="007E3BF7" w:rsidRPr="000A7909">
        <w:rPr>
          <w:rFonts w:ascii="Times New Roman" w:hAnsi="Times New Roman" w:cs="Times New Roman"/>
          <w:sz w:val="24"/>
          <w:szCs w:val="24"/>
          <w:lang w:val="en-US"/>
        </w:rPr>
        <w:t xml:space="preserve"> 2011</w:t>
      </w:r>
      <w:r w:rsidR="00F03BAE" w:rsidRPr="000A7909">
        <w:rPr>
          <w:rFonts w:ascii="Times New Roman" w:hAnsi="Times New Roman" w:cs="Times New Roman"/>
          <w:sz w:val="24"/>
          <w:szCs w:val="24"/>
          <w:lang w:val="en-US"/>
        </w:rPr>
        <w:t>) and urban marginality (Wacquant 2008) characteri</w:t>
      </w:r>
      <w:r w:rsidR="008E4A70">
        <w:rPr>
          <w:rFonts w:ascii="Times New Roman" w:hAnsi="Times New Roman" w:cs="Times New Roman"/>
          <w:sz w:val="24"/>
          <w:szCs w:val="24"/>
          <w:lang w:val="en-US"/>
        </w:rPr>
        <w:t>sed</w:t>
      </w:r>
      <w:r w:rsidR="00F03BAE" w:rsidRPr="000A7909">
        <w:rPr>
          <w:rFonts w:ascii="Times New Roman" w:hAnsi="Times New Roman" w:cs="Times New Roman"/>
          <w:sz w:val="24"/>
          <w:szCs w:val="24"/>
          <w:lang w:val="en-US"/>
        </w:rPr>
        <w:t xml:space="preserve">, to varying degrees and in different guises, </w:t>
      </w:r>
      <w:r w:rsidR="008E4A70">
        <w:rPr>
          <w:rFonts w:ascii="Times New Roman" w:hAnsi="Times New Roman" w:cs="Times New Roman"/>
          <w:sz w:val="24"/>
          <w:szCs w:val="24"/>
          <w:lang w:val="en-US"/>
        </w:rPr>
        <w:t xml:space="preserve">in </w:t>
      </w:r>
      <w:r w:rsidR="00F03BAE" w:rsidRPr="000A7909">
        <w:rPr>
          <w:rFonts w:ascii="Times New Roman" w:hAnsi="Times New Roman" w:cs="Times New Roman"/>
          <w:sz w:val="24"/>
          <w:szCs w:val="24"/>
          <w:lang w:val="en-US"/>
        </w:rPr>
        <w:t xml:space="preserve">contemporary European societies. </w:t>
      </w:r>
    </w:p>
    <w:p w:rsidR="00F03BAE" w:rsidRPr="000A7909" w:rsidRDefault="00F03BAE" w:rsidP="009376CD">
      <w:pPr>
        <w:rPr>
          <w:rFonts w:ascii="Times New Roman" w:hAnsi="Times New Roman" w:cs="Times New Roman"/>
          <w:sz w:val="24"/>
          <w:szCs w:val="24"/>
          <w:lang w:val="en-US"/>
        </w:rPr>
      </w:pPr>
      <w:r w:rsidRPr="000A7909">
        <w:rPr>
          <w:rFonts w:ascii="Times New Roman" w:hAnsi="Times New Roman" w:cs="Times New Roman"/>
          <w:sz w:val="24"/>
          <w:szCs w:val="24"/>
          <w:lang w:val="en-US"/>
        </w:rPr>
        <w:t xml:space="preserve">While the </w:t>
      </w:r>
      <w:r w:rsidRPr="000A7909">
        <w:rPr>
          <w:rFonts w:ascii="Times New Roman" w:hAnsi="Times New Roman" w:cs="Times New Roman"/>
          <w:i/>
          <w:sz w:val="24"/>
          <w:szCs w:val="24"/>
          <w:lang w:val="en-US"/>
        </w:rPr>
        <w:t xml:space="preserve">Communicating with states </w:t>
      </w:r>
      <w:r w:rsidRPr="000A7909">
        <w:rPr>
          <w:rFonts w:ascii="Times New Roman" w:hAnsi="Times New Roman" w:cs="Times New Roman"/>
          <w:sz w:val="24"/>
          <w:szCs w:val="24"/>
          <w:lang w:val="en-US"/>
        </w:rPr>
        <w:t xml:space="preserve">conference explored recent trends in Roma migrations within the EU and the complex interplay of push and pull factors emerging on multiple and intersecting levels (market, welfare state, civil society) this special issue has a more specific focus on the governance of CEE Roma migration and migrants in receiving states where they have been arriving in significant numbers since A8 and A2 accession. </w:t>
      </w:r>
    </w:p>
    <w:p w:rsidR="00F03BAE" w:rsidRPr="000A7909" w:rsidRDefault="00F03BAE" w:rsidP="009376CD">
      <w:pPr>
        <w:rPr>
          <w:rFonts w:ascii="Times New Roman" w:hAnsi="Times New Roman" w:cs="Times New Roman"/>
          <w:sz w:val="24"/>
          <w:szCs w:val="24"/>
          <w:lang w:val="en-US"/>
        </w:rPr>
      </w:pPr>
      <w:r w:rsidRPr="000A7909">
        <w:rPr>
          <w:rFonts w:ascii="Times New Roman" w:hAnsi="Times New Roman" w:cs="Times New Roman"/>
          <w:sz w:val="24"/>
          <w:szCs w:val="24"/>
          <w:lang w:val="en-US"/>
        </w:rPr>
        <w:t xml:space="preserve">Following the transition to a market based society in CEE countries and accompanying labour market transformations, large segments of the Roma population lost their economic basis for integration due to their </w:t>
      </w:r>
      <w:r w:rsidR="008E4A70">
        <w:rPr>
          <w:rFonts w:ascii="Times New Roman" w:hAnsi="Times New Roman" w:cs="Times New Roman"/>
          <w:sz w:val="24"/>
          <w:szCs w:val="24"/>
          <w:lang w:val="en-US"/>
        </w:rPr>
        <w:t xml:space="preserve">typically </w:t>
      </w:r>
      <w:r w:rsidRPr="000A7909">
        <w:rPr>
          <w:rFonts w:ascii="Times New Roman" w:hAnsi="Times New Roman" w:cs="Times New Roman"/>
          <w:sz w:val="24"/>
          <w:szCs w:val="24"/>
          <w:lang w:val="en-US"/>
        </w:rPr>
        <w:t xml:space="preserve">low skills base and experiences of discrimination and have </w:t>
      </w:r>
      <w:r w:rsidR="008E4A70">
        <w:rPr>
          <w:rFonts w:ascii="Times New Roman" w:hAnsi="Times New Roman" w:cs="Times New Roman"/>
          <w:sz w:val="24"/>
          <w:szCs w:val="24"/>
          <w:lang w:val="en-US"/>
        </w:rPr>
        <w:t xml:space="preserve">thus </w:t>
      </w:r>
      <w:r w:rsidRPr="000A7909">
        <w:rPr>
          <w:rFonts w:ascii="Times New Roman" w:hAnsi="Times New Roman" w:cs="Times New Roman"/>
          <w:sz w:val="24"/>
          <w:szCs w:val="24"/>
          <w:lang w:val="en-US"/>
        </w:rPr>
        <w:t xml:space="preserve">been transformed into clients of the state (Ringold, Orenstein and Wilkins, 1995). </w:t>
      </w:r>
      <w:r w:rsidR="008E4A70">
        <w:rPr>
          <w:rFonts w:ascii="Times New Roman" w:hAnsi="Times New Roman" w:cs="Times New Roman"/>
          <w:sz w:val="24"/>
          <w:szCs w:val="24"/>
          <w:lang w:val="en-US"/>
        </w:rPr>
        <w:t>However th</w:t>
      </w:r>
      <w:r w:rsidRPr="000A7909">
        <w:rPr>
          <w:rFonts w:ascii="Times New Roman" w:hAnsi="Times New Roman" w:cs="Times New Roman"/>
          <w:sz w:val="24"/>
          <w:szCs w:val="24"/>
          <w:lang w:val="en-US"/>
        </w:rPr>
        <w:t xml:space="preserve">e social problem of poverty has </w:t>
      </w:r>
      <w:r w:rsidR="008E4A70">
        <w:rPr>
          <w:rFonts w:ascii="Times New Roman" w:hAnsi="Times New Roman" w:cs="Times New Roman"/>
          <w:sz w:val="24"/>
          <w:szCs w:val="24"/>
          <w:lang w:val="en-US"/>
        </w:rPr>
        <w:t xml:space="preserve">thus </w:t>
      </w:r>
      <w:r w:rsidRPr="000A7909">
        <w:rPr>
          <w:rFonts w:ascii="Times New Roman" w:hAnsi="Times New Roman" w:cs="Times New Roman"/>
          <w:sz w:val="24"/>
          <w:szCs w:val="24"/>
          <w:lang w:val="en-US"/>
        </w:rPr>
        <w:t>been increasingly interpreted as a product of inherited cultural traits and values</w:t>
      </w:r>
      <w:r w:rsidR="008E4A70">
        <w:rPr>
          <w:rFonts w:ascii="Times New Roman" w:hAnsi="Times New Roman" w:cs="Times New Roman"/>
          <w:sz w:val="24"/>
          <w:szCs w:val="24"/>
          <w:lang w:val="en-US"/>
        </w:rPr>
        <w:t>,</w:t>
      </w:r>
      <w:r w:rsidRPr="000A7909">
        <w:rPr>
          <w:rFonts w:ascii="Times New Roman" w:hAnsi="Times New Roman" w:cs="Times New Roman"/>
          <w:sz w:val="24"/>
          <w:szCs w:val="24"/>
          <w:lang w:val="en-US"/>
        </w:rPr>
        <w:t xml:space="preserve"> as poverty </w:t>
      </w:r>
      <w:r w:rsidR="008E4A70">
        <w:rPr>
          <w:rFonts w:ascii="Times New Roman" w:hAnsi="Times New Roman" w:cs="Times New Roman"/>
          <w:sz w:val="24"/>
          <w:szCs w:val="24"/>
          <w:lang w:val="en-US"/>
        </w:rPr>
        <w:t>‘</w:t>
      </w:r>
      <w:r w:rsidRPr="000A7909">
        <w:rPr>
          <w:rFonts w:ascii="Times New Roman" w:hAnsi="Times New Roman" w:cs="Times New Roman"/>
          <w:sz w:val="24"/>
          <w:szCs w:val="24"/>
          <w:lang w:val="en-US"/>
        </w:rPr>
        <w:t>obtained a Roma face</w:t>
      </w:r>
      <w:r w:rsidR="008E4A70">
        <w:rPr>
          <w:rFonts w:ascii="Times New Roman" w:hAnsi="Times New Roman" w:cs="Times New Roman"/>
          <w:sz w:val="24"/>
          <w:szCs w:val="24"/>
          <w:lang w:val="en-US"/>
        </w:rPr>
        <w:t>’</w:t>
      </w:r>
      <w:r w:rsidRPr="000A7909">
        <w:rPr>
          <w:rFonts w:ascii="Times New Roman" w:hAnsi="Times New Roman" w:cs="Times New Roman"/>
          <w:sz w:val="24"/>
          <w:szCs w:val="24"/>
          <w:lang w:val="en-US"/>
        </w:rPr>
        <w:t xml:space="preserve"> (Szalai 2003). EU policies formulated following EU8 accession </w:t>
      </w:r>
      <w:r w:rsidR="008E4A70">
        <w:rPr>
          <w:rFonts w:ascii="Times New Roman" w:hAnsi="Times New Roman" w:cs="Times New Roman"/>
          <w:sz w:val="24"/>
          <w:szCs w:val="24"/>
          <w:lang w:val="en-US"/>
        </w:rPr>
        <w:t xml:space="preserve">in 2004 </w:t>
      </w:r>
      <w:r w:rsidRPr="000A7909">
        <w:rPr>
          <w:rFonts w:ascii="Times New Roman" w:hAnsi="Times New Roman" w:cs="Times New Roman"/>
          <w:sz w:val="24"/>
          <w:szCs w:val="24"/>
          <w:lang w:val="en-US"/>
        </w:rPr>
        <w:t xml:space="preserve">amplified the concerns of </w:t>
      </w:r>
      <w:r w:rsidR="00CD5EE8">
        <w:rPr>
          <w:rFonts w:ascii="Times New Roman" w:hAnsi="Times New Roman" w:cs="Times New Roman"/>
          <w:sz w:val="24"/>
          <w:szCs w:val="24"/>
          <w:lang w:val="en-US"/>
        </w:rPr>
        <w:t xml:space="preserve">the </w:t>
      </w:r>
      <w:r w:rsidRPr="000A7909">
        <w:rPr>
          <w:rFonts w:ascii="Times New Roman" w:hAnsi="Times New Roman" w:cs="Times New Roman"/>
          <w:sz w:val="24"/>
          <w:szCs w:val="24"/>
          <w:lang w:val="en-US"/>
        </w:rPr>
        <w:t>EU15 countries over the mass immigration of impoverished Roma</w:t>
      </w:r>
      <w:r w:rsidR="00CD5EE8">
        <w:rPr>
          <w:rFonts w:ascii="Times New Roman" w:hAnsi="Times New Roman" w:cs="Times New Roman"/>
          <w:sz w:val="24"/>
          <w:szCs w:val="24"/>
          <w:lang w:val="en-US"/>
        </w:rPr>
        <w:t>,</w:t>
      </w:r>
      <w:r w:rsidRPr="000A7909">
        <w:rPr>
          <w:rFonts w:ascii="Times New Roman" w:hAnsi="Times New Roman" w:cs="Times New Roman"/>
          <w:sz w:val="24"/>
          <w:szCs w:val="24"/>
          <w:lang w:val="en-US"/>
        </w:rPr>
        <w:t xml:space="preserve"> amidst calls for policy measures in C</w:t>
      </w:r>
      <w:r w:rsidR="00CD5EE8">
        <w:rPr>
          <w:rFonts w:ascii="Times New Roman" w:hAnsi="Times New Roman" w:cs="Times New Roman"/>
          <w:sz w:val="24"/>
          <w:szCs w:val="24"/>
          <w:lang w:val="en-US"/>
        </w:rPr>
        <w:t xml:space="preserve">entral and </w:t>
      </w:r>
      <w:r w:rsidRPr="000A7909">
        <w:rPr>
          <w:rFonts w:ascii="Times New Roman" w:hAnsi="Times New Roman" w:cs="Times New Roman"/>
          <w:sz w:val="24"/>
          <w:szCs w:val="24"/>
          <w:lang w:val="en-US"/>
        </w:rPr>
        <w:t>E</w:t>
      </w:r>
      <w:r w:rsidR="00CD5EE8">
        <w:rPr>
          <w:rFonts w:ascii="Times New Roman" w:hAnsi="Times New Roman" w:cs="Times New Roman"/>
          <w:sz w:val="24"/>
          <w:szCs w:val="24"/>
          <w:lang w:val="en-US"/>
        </w:rPr>
        <w:t xml:space="preserve">astern </w:t>
      </w:r>
      <w:r w:rsidRPr="000A7909">
        <w:rPr>
          <w:rFonts w:ascii="Times New Roman" w:hAnsi="Times New Roman" w:cs="Times New Roman"/>
          <w:sz w:val="24"/>
          <w:szCs w:val="24"/>
          <w:lang w:val="en-US"/>
        </w:rPr>
        <w:t>E</w:t>
      </w:r>
      <w:r w:rsidR="00CD5EE8">
        <w:rPr>
          <w:rFonts w:ascii="Times New Roman" w:hAnsi="Times New Roman" w:cs="Times New Roman"/>
          <w:sz w:val="24"/>
          <w:szCs w:val="24"/>
          <w:lang w:val="en-US"/>
        </w:rPr>
        <w:t>uropean</w:t>
      </w:r>
      <w:r w:rsidRPr="000A7909">
        <w:rPr>
          <w:rFonts w:ascii="Times New Roman" w:hAnsi="Times New Roman" w:cs="Times New Roman"/>
          <w:sz w:val="24"/>
          <w:szCs w:val="24"/>
          <w:lang w:val="en-US"/>
        </w:rPr>
        <w:t xml:space="preserve"> countries to improve the conditions of Roma and reduce their mass westward migration (O’Nions 2011). These concerns sharpened following </w:t>
      </w:r>
      <w:r w:rsidR="00972B9D">
        <w:rPr>
          <w:rFonts w:ascii="Times New Roman" w:hAnsi="Times New Roman" w:cs="Times New Roman"/>
          <w:sz w:val="24"/>
          <w:szCs w:val="24"/>
          <w:lang w:val="en-US"/>
        </w:rPr>
        <w:t xml:space="preserve">EU2 </w:t>
      </w:r>
      <w:r w:rsidRPr="000A7909">
        <w:rPr>
          <w:rFonts w:ascii="Times New Roman" w:hAnsi="Times New Roman" w:cs="Times New Roman"/>
          <w:sz w:val="24"/>
          <w:szCs w:val="24"/>
          <w:lang w:val="en-US"/>
        </w:rPr>
        <w:t xml:space="preserve">accession of Bulgaria and Romania </w:t>
      </w:r>
      <w:r w:rsidR="00CD5EE8">
        <w:rPr>
          <w:rFonts w:ascii="Times New Roman" w:hAnsi="Times New Roman" w:cs="Times New Roman"/>
          <w:sz w:val="24"/>
          <w:szCs w:val="24"/>
          <w:lang w:val="en-US"/>
        </w:rPr>
        <w:t>(</w:t>
      </w:r>
      <w:r w:rsidRPr="000A7909">
        <w:rPr>
          <w:rFonts w:ascii="Times New Roman" w:hAnsi="Times New Roman" w:cs="Times New Roman"/>
          <w:sz w:val="24"/>
          <w:szCs w:val="24"/>
          <w:lang w:val="en-US"/>
        </w:rPr>
        <w:t xml:space="preserve">both </w:t>
      </w:r>
      <w:r w:rsidR="00CD5EE8">
        <w:rPr>
          <w:rFonts w:ascii="Times New Roman" w:hAnsi="Times New Roman" w:cs="Times New Roman"/>
          <w:sz w:val="24"/>
          <w:szCs w:val="24"/>
          <w:lang w:val="en-US"/>
        </w:rPr>
        <w:t xml:space="preserve">member states </w:t>
      </w:r>
      <w:r w:rsidRPr="000A7909">
        <w:rPr>
          <w:rFonts w:ascii="Times New Roman" w:hAnsi="Times New Roman" w:cs="Times New Roman"/>
          <w:sz w:val="24"/>
          <w:szCs w:val="24"/>
          <w:lang w:val="en-US"/>
        </w:rPr>
        <w:t>with substantial Roma populations</w:t>
      </w:r>
      <w:r w:rsidR="00CD5EE8">
        <w:rPr>
          <w:rFonts w:ascii="Times New Roman" w:hAnsi="Times New Roman" w:cs="Times New Roman"/>
          <w:sz w:val="24"/>
          <w:szCs w:val="24"/>
          <w:lang w:val="en-US"/>
        </w:rPr>
        <w:t>)</w:t>
      </w:r>
      <w:r w:rsidRPr="000A7909">
        <w:rPr>
          <w:rFonts w:ascii="Times New Roman" w:hAnsi="Times New Roman" w:cs="Times New Roman"/>
          <w:sz w:val="24"/>
          <w:szCs w:val="24"/>
          <w:lang w:val="en-US"/>
        </w:rPr>
        <w:t xml:space="preserve"> in 2007. Following the mass expulsion of Roma by France in 2009 and 2010</w:t>
      </w:r>
      <w:r w:rsidR="00CD5EE8">
        <w:rPr>
          <w:rFonts w:ascii="Times New Roman" w:hAnsi="Times New Roman" w:cs="Times New Roman"/>
          <w:sz w:val="24"/>
          <w:szCs w:val="24"/>
          <w:lang w:val="en-US"/>
        </w:rPr>
        <w:t>,</w:t>
      </w:r>
      <w:r w:rsidRPr="000A7909">
        <w:rPr>
          <w:rFonts w:ascii="Times New Roman" w:hAnsi="Times New Roman" w:cs="Times New Roman"/>
          <w:sz w:val="24"/>
          <w:szCs w:val="24"/>
          <w:lang w:val="en-US"/>
        </w:rPr>
        <w:t xml:space="preserve"> and ethnic registration, deportations and repeated conflict in Italy, the European Commission launched </w:t>
      </w:r>
      <w:r w:rsidRPr="000A7909">
        <w:rPr>
          <w:rFonts w:ascii="Times New Roman" w:hAnsi="Times New Roman" w:cs="Times New Roman"/>
          <w:sz w:val="24"/>
          <w:szCs w:val="24"/>
          <w:lang w:val="en-US"/>
        </w:rPr>
        <w:lastRenderedPageBreak/>
        <w:t xml:space="preserve">its Framework for National Roma Integration Strategies in 2011. This required EU member states to develop strategies to facilitate Roma integration in education, employment, housing and health and to actively promote social integration (Matras 2015). </w:t>
      </w:r>
    </w:p>
    <w:p w:rsidR="00F03BAE" w:rsidRPr="000A7909" w:rsidRDefault="00F03BAE" w:rsidP="009376CD">
      <w:pPr>
        <w:rPr>
          <w:rFonts w:ascii="Times New Roman" w:hAnsi="Times New Roman" w:cs="Times New Roman"/>
          <w:sz w:val="24"/>
          <w:szCs w:val="24"/>
          <w:lang w:val="en-US"/>
        </w:rPr>
      </w:pPr>
      <w:r w:rsidRPr="000A7909">
        <w:rPr>
          <w:rFonts w:ascii="Times New Roman" w:hAnsi="Times New Roman" w:cs="Times New Roman"/>
          <w:sz w:val="24"/>
          <w:szCs w:val="24"/>
          <w:lang w:val="en-US"/>
        </w:rPr>
        <w:t>Our interest in underprivileged Roma migrations within the EU emerged following an increasingly restrictive approach towards Roma in member states which are enacted at the level of local municipal agencies and infringe the EU Freedom of Movement Directive in EU15 member states (2004/38/EC). Roma are increasingly raciali</w:t>
      </w:r>
      <w:r w:rsidR="00684676">
        <w:rPr>
          <w:rFonts w:ascii="Times New Roman" w:hAnsi="Times New Roman" w:cs="Times New Roman"/>
          <w:sz w:val="24"/>
          <w:szCs w:val="24"/>
          <w:lang w:val="en-US"/>
        </w:rPr>
        <w:t>s</w:t>
      </w:r>
      <w:r w:rsidRPr="000A7909">
        <w:rPr>
          <w:rFonts w:ascii="Times New Roman" w:hAnsi="Times New Roman" w:cs="Times New Roman"/>
          <w:sz w:val="24"/>
          <w:szCs w:val="24"/>
          <w:lang w:val="en-US"/>
        </w:rPr>
        <w:t xml:space="preserve">ed in specific policy measures to discourage their settlement in receiving countries. This takes various forms ranging from forced expulsions (e.g France, Italy and Germany); encouraging resettlement back to their home countries; policy measures prohibiting begging </w:t>
      </w:r>
      <w:r w:rsidR="0034413A" w:rsidRPr="000A7909">
        <w:rPr>
          <w:rFonts w:ascii="Times New Roman" w:hAnsi="Times New Roman" w:cs="Times New Roman"/>
          <w:sz w:val="24"/>
          <w:szCs w:val="24"/>
          <w:lang w:val="en-US"/>
        </w:rPr>
        <w:t>in some Scandinavian countries, such as Denmark</w:t>
      </w:r>
      <w:r w:rsidR="00CD5EE8">
        <w:rPr>
          <w:rFonts w:ascii="Times New Roman" w:hAnsi="Times New Roman" w:cs="Times New Roman"/>
          <w:sz w:val="24"/>
          <w:szCs w:val="24"/>
          <w:lang w:val="en-US"/>
        </w:rPr>
        <w:t xml:space="preserve"> and</w:t>
      </w:r>
      <w:r w:rsidR="0034413A" w:rsidRPr="000A7909">
        <w:rPr>
          <w:rFonts w:ascii="Times New Roman" w:hAnsi="Times New Roman" w:cs="Times New Roman"/>
          <w:sz w:val="24"/>
          <w:szCs w:val="24"/>
          <w:lang w:val="en-US"/>
        </w:rPr>
        <w:t xml:space="preserve">  legal enforcement </w:t>
      </w:r>
      <w:r w:rsidRPr="000A7909">
        <w:rPr>
          <w:rFonts w:ascii="Times New Roman" w:hAnsi="Times New Roman" w:cs="Times New Roman"/>
          <w:sz w:val="24"/>
          <w:szCs w:val="24"/>
          <w:lang w:val="en-US"/>
        </w:rPr>
        <w:t>to remove unauthorized settlement of homeless migrants on private land</w:t>
      </w:r>
      <w:r w:rsidR="0034413A" w:rsidRPr="000A7909">
        <w:rPr>
          <w:rFonts w:ascii="Times New Roman" w:hAnsi="Times New Roman" w:cs="Times New Roman"/>
          <w:sz w:val="24"/>
          <w:szCs w:val="24"/>
          <w:lang w:val="en-US"/>
        </w:rPr>
        <w:t xml:space="preserve"> as in Sweden</w:t>
      </w:r>
      <w:r w:rsidRPr="000A7909">
        <w:rPr>
          <w:rFonts w:ascii="Times New Roman" w:hAnsi="Times New Roman" w:cs="Times New Roman"/>
          <w:sz w:val="24"/>
          <w:szCs w:val="24"/>
          <w:lang w:val="en-US"/>
        </w:rPr>
        <w:t xml:space="preserve"> (</w:t>
      </w:r>
      <w:r w:rsidR="00CD5EE8">
        <w:rPr>
          <w:rFonts w:ascii="Times New Roman" w:hAnsi="Times New Roman" w:cs="Times New Roman"/>
          <w:sz w:val="24"/>
          <w:szCs w:val="24"/>
          <w:lang w:val="en-US"/>
        </w:rPr>
        <w:t xml:space="preserve">per </w:t>
      </w:r>
      <w:r w:rsidRPr="000A7909">
        <w:rPr>
          <w:rFonts w:ascii="Times New Roman" w:hAnsi="Times New Roman" w:cs="Times New Roman"/>
          <w:sz w:val="24"/>
          <w:szCs w:val="24"/>
          <w:lang w:val="en-US"/>
        </w:rPr>
        <w:t>Asztalos Morell</w:t>
      </w:r>
      <w:r w:rsidR="0034413A" w:rsidRPr="000A7909">
        <w:rPr>
          <w:rFonts w:ascii="Times New Roman" w:hAnsi="Times New Roman" w:cs="Times New Roman"/>
          <w:sz w:val="24"/>
          <w:szCs w:val="24"/>
          <w:lang w:val="en-US"/>
        </w:rPr>
        <w:t xml:space="preserve"> in the issue</w:t>
      </w:r>
      <w:r w:rsidRPr="000A7909">
        <w:rPr>
          <w:rFonts w:ascii="Times New Roman" w:hAnsi="Times New Roman" w:cs="Times New Roman"/>
          <w:sz w:val="24"/>
          <w:szCs w:val="24"/>
          <w:lang w:val="en-US"/>
        </w:rPr>
        <w:t>). Other measures include increasing conditionality and restrictions on the receipt of welfare benefits for EU migrants which impacts most heavily on Roma due to low employment levels and/or involvement in informal work</w:t>
      </w:r>
      <w:r w:rsidR="0034413A" w:rsidRPr="000A7909">
        <w:rPr>
          <w:rFonts w:ascii="Times New Roman" w:hAnsi="Times New Roman" w:cs="Times New Roman"/>
          <w:sz w:val="24"/>
          <w:szCs w:val="24"/>
          <w:lang w:val="en-US"/>
        </w:rPr>
        <w:t xml:space="preserve"> (</w:t>
      </w:r>
      <w:r w:rsidR="00CD5EE8">
        <w:rPr>
          <w:rFonts w:ascii="Times New Roman" w:hAnsi="Times New Roman" w:cs="Times New Roman"/>
          <w:sz w:val="24"/>
          <w:szCs w:val="24"/>
          <w:lang w:val="en-US"/>
        </w:rPr>
        <w:t xml:space="preserve">per </w:t>
      </w:r>
      <w:r w:rsidR="0034413A" w:rsidRPr="000A7909">
        <w:rPr>
          <w:rFonts w:ascii="Times New Roman" w:hAnsi="Times New Roman" w:cs="Times New Roman"/>
          <w:sz w:val="24"/>
          <w:szCs w:val="24"/>
          <w:lang w:val="en-US"/>
        </w:rPr>
        <w:t>Nagy in the issue)</w:t>
      </w:r>
      <w:r w:rsidR="002F6E23">
        <w:rPr>
          <w:rFonts w:ascii="Times New Roman" w:hAnsi="Times New Roman" w:cs="Times New Roman"/>
          <w:sz w:val="24"/>
          <w:szCs w:val="24"/>
          <w:lang w:val="en-US"/>
        </w:rPr>
        <w:t xml:space="preserve"> as well as</w:t>
      </w:r>
      <w:r w:rsidRPr="000A7909">
        <w:rPr>
          <w:rFonts w:ascii="Times New Roman" w:hAnsi="Times New Roman" w:cs="Times New Roman"/>
          <w:sz w:val="24"/>
          <w:szCs w:val="24"/>
          <w:lang w:val="en-US"/>
        </w:rPr>
        <w:t xml:space="preserve"> language requirements as a condition of receiving welfare benefits which again, disproportionately affects Roma migrants</w:t>
      </w:r>
      <w:r w:rsidR="002F6E23">
        <w:rPr>
          <w:rFonts w:ascii="Times New Roman" w:hAnsi="Times New Roman" w:cs="Times New Roman"/>
          <w:sz w:val="24"/>
          <w:szCs w:val="24"/>
          <w:lang w:val="en-US"/>
        </w:rPr>
        <w:t>.</w:t>
      </w:r>
      <w:r w:rsidRPr="000A7909">
        <w:rPr>
          <w:rFonts w:ascii="Times New Roman" w:hAnsi="Times New Roman" w:cs="Times New Roman"/>
          <w:sz w:val="24"/>
          <w:szCs w:val="24"/>
          <w:lang w:val="en-US"/>
        </w:rPr>
        <w:t xml:space="preserve"> In addition, the media and politicians have exploited widely held stereotypes to criminali</w:t>
      </w:r>
      <w:r w:rsidR="00684676">
        <w:rPr>
          <w:rFonts w:ascii="Times New Roman" w:hAnsi="Times New Roman" w:cs="Times New Roman"/>
          <w:sz w:val="24"/>
          <w:szCs w:val="24"/>
          <w:lang w:val="en-US"/>
        </w:rPr>
        <w:t>s</w:t>
      </w:r>
      <w:r w:rsidRPr="000A7909">
        <w:rPr>
          <w:rFonts w:ascii="Times New Roman" w:hAnsi="Times New Roman" w:cs="Times New Roman"/>
          <w:sz w:val="24"/>
          <w:szCs w:val="24"/>
          <w:lang w:val="en-US"/>
        </w:rPr>
        <w:t>e the Roma as agents of human-trafficking and abuse</w:t>
      </w:r>
      <w:r w:rsidR="00CD5EE8">
        <w:rPr>
          <w:rFonts w:ascii="Times New Roman" w:hAnsi="Times New Roman" w:cs="Times New Roman"/>
          <w:sz w:val="24"/>
          <w:szCs w:val="24"/>
          <w:lang w:val="en-US"/>
        </w:rPr>
        <w:t>rs</w:t>
      </w:r>
      <w:r w:rsidRPr="000A7909">
        <w:rPr>
          <w:rFonts w:ascii="Times New Roman" w:hAnsi="Times New Roman" w:cs="Times New Roman"/>
          <w:sz w:val="24"/>
          <w:szCs w:val="24"/>
          <w:lang w:val="en-US"/>
        </w:rPr>
        <w:t xml:space="preserve"> of welfare benefits</w:t>
      </w:r>
      <w:r w:rsidR="00CD5EE8">
        <w:rPr>
          <w:rFonts w:ascii="Times New Roman" w:hAnsi="Times New Roman" w:cs="Times New Roman"/>
          <w:sz w:val="24"/>
          <w:szCs w:val="24"/>
          <w:lang w:val="en-US"/>
        </w:rPr>
        <w:t>,</w:t>
      </w:r>
      <w:r w:rsidRPr="000A7909">
        <w:rPr>
          <w:rFonts w:ascii="Times New Roman" w:hAnsi="Times New Roman" w:cs="Times New Roman"/>
          <w:sz w:val="24"/>
          <w:szCs w:val="24"/>
          <w:lang w:val="en-US"/>
        </w:rPr>
        <w:t xml:space="preserve"> justifying crime control strategies such as profiling at border screenings (</w:t>
      </w:r>
      <w:r w:rsidR="00CD5EE8">
        <w:rPr>
          <w:rFonts w:ascii="Times New Roman" w:hAnsi="Times New Roman" w:cs="Times New Roman"/>
          <w:sz w:val="24"/>
          <w:szCs w:val="24"/>
          <w:lang w:val="en-US"/>
        </w:rPr>
        <w:t xml:space="preserve">see </w:t>
      </w:r>
      <w:r w:rsidRPr="000A7909">
        <w:rPr>
          <w:rFonts w:ascii="Times New Roman" w:hAnsi="Times New Roman" w:cs="Times New Roman"/>
          <w:sz w:val="24"/>
          <w:szCs w:val="24"/>
          <w:lang w:val="en-US"/>
        </w:rPr>
        <w:t>Nagy</w:t>
      </w:r>
      <w:r w:rsidR="00CD5EE8">
        <w:rPr>
          <w:rFonts w:ascii="Times New Roman" w:hAnsi="Times New Roman" w:cs="Times New Roman"/>
          <w:sz w:val="24"/>
          <w:szCs w:val="24"/>
          <w:lang w:val="en-US"/>
        </w:rPr>
        <w:t>’s paper</w:t>
      </w:r>
      <w:r w:rsidRPr="000A7909">
        <w:rPr>
          <w:rFonts w:ascii="Times New Roman" w:hAnsi="Times New Roman" w:cs="Times New Roman"/>
          <w:sz w:val="24"/>
          <w:szCs w:val="24"/>
          <w:lang w:val="en-US"/>
        </w:rPr>
        <w:t xml:space="preserve"> in the </w:t>
      </w:r>
      <w:r w:rsidR="00CD5EE8">
        <w:rPr>
          <w:rFonts w:ascii="Times New Roman" w:hAnsi="Times New Roman" w:cs="Times New Roman"/>
          <w:sz w:val="24"/>
          <w:szCs w:val="24"/>
          <w:lang w:val="en-US"/>
        </w:rPr>
        <w:t>edition</w:t>
      </w:r>
      <w:r w:rsidRPr="000A7909">
        <w:rPr>
          <w:rFonts w:ascii="Times New Roman" w:hAnsi="Times New Roman" w:cs="Times New Roman"/>
          <w:sz w:val="24"/>
          <w:szCs w:val="24"/>
          <w:lang w:val="en-US"/>
        </w:rPr>
        <w:t xml:space="preserve">). </w:t>
      </w:r>
    </w:p>
    <w:p w:rsidR="00BC4EE3" w:rsidRDefault="00F03BAE" w:rsidP="009376CD">
      <w:pPr>
        <w:rPr>
          <w:rFonts w:ascii="Times New Roman" w:hAnsi="Times New Roman" w:cs="Times New Roman"/>
          <w:sz w:val="24"/>
          <w:szCs w:val="24"/>
          <w:lang w:val="en-US"/>
        </w:rPr>
      </w:pPr>
      <w:r w:rsidRPr="000A7909">
        <w:rPr>
          <w:rFonts w:ascii="Times New Roman" w:hAnsi="Times New Roman" w:cs="Times New Roman"/>
          <w:sz w:val="24"/>
          <w:szCs w:val="24"/>
          <w:lang w:val="en-US"/>
        </w:rPr>
        <w:t xml:space="preserve">Papers in this special issue </w:t>
      </w:r>
      <w:r w:rsidR="00CD5EE8">
        <w:rPr>
          <w:rFonts w:ascii="Times New Roman" w:hAnsi="Times New Roman" w:cs="Times New Roman"/>
          <w:sz w:val="24"/>
          <w:szCs w:val="24"/>
          <w:lang w:val="en-US"/>
        </w:rPr>
        <w:t xml:space="preserve">thus </w:t>
      </w:r>
      <w:r w:rsidRPr="000A7909">
        <w:rPr>
          <w:rFonts w:ascii="Times New Roman" w:hAnsi="Times New Roman" w:cs="Times New Roman"/>
          <w:sz w:val="24"/>
          <w:szCs w:val="24"/>
          <w:lang w:val="en-US"/>
        </w:rPr>
        <w:t>problemati</w:t>
      </w:r>
      <w:r w:rsidR="008E28BE">
        <w:rPr>
          <w:rFonts w:ascii="Times New Roman" w:hAnsi="Times New Roman" w:cs="Times New Roman"/>
          <w:sz w:val="24"/>
          <w:szCs w:val="24"/>
          <w:lang w:val="en-US"/>
        </w:rPr>
        <w:t>s</w:t>
      </w:r>
      <w:r w:rsidRPr="000A7909">
        <w:rPr>
          <w:rFonts w:ascii="Times New Roman" w:hAnsi="Times New Roman" w:cs="Times New Roman"/>
          <w:sz w:val="24"/>
          <w:szCs w:val="24"/>
          <w:lang w:val="en-US"/>
        </w:rPr>
        <w:t>e the interplay between the restrictive measures discussed above</w:t>
      </w:r>
      <w:r w:rsidR="002F6E23">
        <w:rPr>
          <w:rFonts w:ascii="Times New Roman" w:hAnsi="Times New Roman" w:cs="Times New Roman"/>
          <w:sz w:val="24"/>
          <w:szCs w:val="24"/>
          <w:lang w:val="en-US"/>
        </w:rPr>
        <w:t>,</w:t>
      </w:r>
      <w:r w:rsidRPr="000A7909">
        <w:rPr>
          <w:rFonts w:ascii="Times New Roman" w:hAnsi="Times New Roman" w:cs="Times New Roman"/>
          <w:sz w:val="24"/>
          <w:szCs w:val="24"/>
          <w:lang w:val="en-US"/>
        </w:rPr>
        <w:t xml:space="preserve"> and the agen</w:t>
      </w:r>
      <w:r w:rsidR="00CD5EE8">
        <w:rPr>
          <w:rFonts w:ascii="Times New Roman" w:hAnsi="Times New Roman" w:cs="Times New Roman"/>
          <w:sz w:val="24"/>
          <w:szCs w:val="24"/>
          <w:lang w:val="en-US"/>
        </w:rPr>
        <w:t>cy and</w:t>
      </w:r>
      <w:r w:rsidRPr="000A7909">
        <w:rPr>
          <w:rFonts w:ascii="Times New Roman" w:hAnsi="Times New Roman" w:cs="Times New Roman"/>
          <w:sz w:val="24"/>
          <w:szCs w:val="24"/>
          <w:lang w:val="en-US"/>
        </w:rPr>
        <w:t xml:space="preserve"> capacity of Roma migrants in counteracting these measures through various strategic and adaptive responses</w:t>
      </w:r>
      <w:r w:rsidR="0034413A" w:rsidRPr="000A7909">
        <w:rPr>
          <w:rFonts w:ascii="Times New Roman" w:hAnsi="Times New Roman" w:cs="Times New Roman"/>
          <w:sz w:val="24"/>
          <w:szCs w:val="24"/>
          <w:lang w:val="en-US"/>
        </w:rPr>
        <w:t xml:space="preserve"> (</w:t>
      </w:r>
      <w:r w:rsidR="00CD5EE8">
        <w:rPr>
          <w:rFonts w:ascii="Times New Roman" w:hAnsi="Times New Roman" w:cs="Times New Roman"/>
          <w:sz w:val="24"/>
          <w:szCs w:val="24"/>
          <w:lang w:val="en-US"/>
        </w:rPr>
        <w:t xml:space="preserve">papers variously by </w:t>
      </w:r>
      <w:r w:rsidR="0034413A" w:rsidRPr="000A7909">
        <w:rPr>
          <w:rFonts w:ascii="Times New Roman" w:hAnsi="Times New Roman" w:cs="Times New Roman"/>
          <w:sz w:val="24"/>
          <w:szCs w:val="24"/>
          <w:lang w:val="en-US"/>
        </w:rPr>
        <w:t>Smith, Slavkova and Szabó in this issue)</w:t>
      </w:r>
      <w:r w:rsidRPr="000A7909">
        <w:rPr>
          <w:rFonts w:ascii="Times New Roman" w:hAnsi="Times New Roman" w:cs="Times New Roman"/>
          <w:sz w:val="24"/>
          <w:szCs w:val="24"/>
          <w:lang w:val="en-US"/>
        </w:rPr>
        <w:t xml:space="preserve">. Submissions to this </w:t>
      </w:r>
      <w:r w:rsidR="00CD5EE8">
        <w:rPr>
          <w:rFonts w:ascii="Times New Roman" w:hAnsi="Times New Roman" w:cs="Times New Roman"/>
          <w:sz w:val="24"/>
          <w:szCs w:val="24"/>
          <w:lang w:val="en-US"/>
        </w:rPr>
        <w:t>journal edition have</w:t>
      </w:r>
      <w:r w:rsidRPr="000A7909">
        <w:rPr>
          <w:rFonts w:ascii="Times New Roman" w:hAnsi="Times New Roman" w:cs="Times New Roman"/>
          <w:sz w:val="24"/>
          <w:szCs w:val="24"/>
          <w:lang w:val="en-US"/>
        </w:rPr>
        <w:t xml:space="preserve"> consider</w:t>
      </w:r>
      <w:r w:rsidR="00CD5EE8">
        <w:rPr>
          <w:rFonts w:ascii="Times New Roman" w:hAnsi="Times New Roman" w:cs="Times New Roman"/>
          <w:sz w:val="24"/>
          <w:szCs w:val="24"/>
          <w:lang w:val="en-US"/>
        </w:rPr>
        <w:t>ed</w:t>
      </w:r>
      <w:r w:rsidRPr="000A7909">
        <w:rPr>
          <w:rFonts w:ascii="Times New Roman" w:hAnsi="Times New Roman" w:cs="Times New Roman"/>
          <w:sz w:val="24"/>
          <w:szCs w:val="24"/>
          <w:lang w:val="en-US"/>
        </w:rPr>
        <w:t xml:space="preserve"> how the differentiated national and local contexts in receiving countries provide strategic pathways for Roma to navigate migration through for example, “invisibility” and identification with other CEE migrants</w:t>
      </w:r>
      <w:r w:rsidR="0034413A" w:rsidRPr="000A7909">
        <w:rPr>
          <w:rFonts w:ascii="Times New Roman" w:hAnsi="Times New Roman" w:cs="Times New Roman"/>
          <w:sz w:val="24"/>
          <w:szCs w:val="24"/>
          <w:lang w:val="en-US"/>
        </w:rPr>
        <w:t xml:space="preserve"> (</w:t>
      </w:r>
      <w:r w:rsidR="00CD5EE8">
        <w:rPr>
          <w:rFonts w:ascii="Times New Roman" w:hAnsi="Times New Roman" w:cs="Times New Roman"/>
          <w:sz w:val="24"/>
          <w:szCs w:val="24"/>
          <w:lang w:val="en-US"/>
        </w:rPr>
        <w:t xml:space="preserve">for example see </w:t>
      </w:r>
      <w:r w:rsidR="00684676">
        <w:rPr>
          <w:rFonts w:ascii="Times New Roman" w:hAnsi="Times New Roman" w:cs="Times New Roman"/>
          <w:sz w:val="24"/>
          <w:szCs w:val="24"/>
          <w:lang w:val="en-US"/>
        </w:rPr>
        <w:t xml:space="preserve">variously </w:t>
      </w:r>
      <w:r w:rsidR="0034413A" w:rsidRPr="000A7909">
        <w:rPr>
          <w:rFonts w:ascii="Times New Roman" w:hAnsi="Times New Roman" w:cs="Times New Roman"/>
          <w:sz w:val="24"/>
          <w:szCs w:val="24"/>
          <w:lang w:val="en-US"/>
        </w:rPr>
        <w:t>Nagy</w:t>
      </w:r>
      <w:r w:rsidR="00CD5EE8">
        <w:rPr>
          <w:rFonts w:ascii="Times New Roman" w:hAnsi="Times New Roman" w:cs="Times New Roman"/>
          <w:sz w:val="24"/>
          <w:szCs w:val="24"/>
          <w:lang w:val="en-US"/>
        </w:rPr>
        <w:t xml:space="preserve">’s </w:t>
      </w:r>
      <w:r w:rsidR="00684676">
        <w:rPr>
          <w:rFonts w:ascii="Times New Roman" w:hAnsi="Times New Roman" w:cs="Times New Roman"/>
          <w:sz w:val="24"/>
          <w:szCs w:val="24"/>
          <w:lang w:val="en-US"/>
        </w:rPr>
        <w:t xml:space="preserve">and Smith’s </w:t>
      </w:r>
      <w:r w:rsidR="00CD5EE8">
        <w:rPr>
          <w:rFonts w:ascii="Times New Roman" w:hAnsi="Times New Roman" w:cs="Times New Roman"/>
          <w:sz w:val="24"/>
          <w:szCs w:val="24"/>
          <w:lang w:val="en-US"/>
        </w:rPr>
        <w:t>paper</w:t>
      </w:r>
      <w:r w:rsidR="00684676">
        <w:rPr>
          <w:rFonts w:ascii="Times New Roman" w:hAnsi="Times New Roman" w:cs="Times New Roman"/>
          <w:sz w:val="24"/>
          <w:szCs w:val="24"/>
          <w:lang w:val="en-US"/>
        </w:rPr>
        <w:t>s</w:t>
      </w:r>
      <w:r w:rsidR="00CD5EE8">
        <w:rPr>
          <w:rFonts w:ascii="Times New Roman" w:hAnsi="Times New Roman" w:cs="Times New Roman"/>
          <w:sz w:val="24"/>
          <w:szCs w:val="24"/>
          <w:lang w:val="en-US"/>
        </w:rPr>
        <w:t xml:space="preserve"> in this issu</w:t>
      </w:r>
      <w:r w:rsidR="0034413A" w:rsidRPr="000A7909">
        <w:rPr>
          <w:rFonts w:ascii="Times New Roman" w:hAnsi="Times New Roman" w:cs="Times New Roman"/>
          <w:sz w:val="24"/>
          <w:szCs w:val="24"/>
          <w:lang w:val="en-US"/>
        </w:rPr>
        <w:t>e)</w:t>
      </w:r>
      <w:r w:rsidRPr="000A7909">
        <w:rPr>
          <w:rFonts w:ascii="Times New Roman" w:hAnsi="Times New Roman" w:cs="Times New Roman"/>
          <w:sz w:val="24"/>
          <w:szCs w:val="24"/>
          <w:lang w:val="en-US"/>
        </w:rPr>
        <w:t xml:space="preserve">. This latter strategy in particular acts as a counterbalance to </w:t>
      </w:r>
      <w:r w:rsidR="00CD5EE8">
        <w:rPr>
          <w:rFonts w:ascii="Times New Roman" w:hAnsi="Times New Roman" w:cs="Times New Roman"/>
          <w:sz w:val="24"/>
          <w:szCs w:val="24"/>
          <w:lang w:val="en-US"/>
        </w:rPr>
        <w:t xml:space="preserve">widespread </w:t>
      </w:r>
      <w:r w:rsidRPr="000A7909">
        <w:rPr>
          <w:rFonts w:ascii="Times New Roman" w:hAnsi="Times New Roman" w:cs="Times New Roman"/>
          <w:sz w:val="24"/>
          <w:szCs w:val="24"/>
          <w:lang w:val="en-US"/>
        </w:rPr>
        <w:t>racialised negative discourse on Roma common in receiving countries (Grill 2012; Clark 2014). Papers in this volume suggest that media sensationalism and politici</w:t>
      </w:r>
      <w:r w:rsidR="008E28BE">
        <w:rPr>
          <w:rFonts w:ascii="Times New Roman" w:hAnsi="Times New Roman" w:cs="Times New Roman"/>
          <w:sz w:val="24"/>
          <w:szCs w:val="24"/>
          <w:lang w:val="en-US"/>
        </w:rPr>
        <w:t>s</w:t>
      </w:r>
      <w:r w:rsidRPr="000A7909">
        <w:rPr>
          <w:rFonts w:ascii="Times New Roman" w:hAnsi="Times New Roman" w:cs="Times New Roman"/>
          <w:sz w:val="24"/>
          <w:szCs w:val="24"/>
          <w:lang w:val="en-US"/>
        </w:rPr>
        <w:t>ation can result in heightened visibility of Roma migrants through racialising this migrant population (</w:t>
      </w:r>
      <w:r w:rsidR="008016B8" w:rsidRPr="000A7909">
        <w:rPr>
          <w:rFonts w:ascii="Times New Roman" w:hAnsi="Times New Roman" w:cs="Times New Roman"/>
          <w:sz w:val="24"/>
          <w:szCs w:val="24"/>
          <w:lang w:val="en-US"/>
        </w:rPr>
        <w:t>Asztalos Morell</w:t>
      </w:r>
      <w:r w:rsidRPr="000A7909">
        <w:rPr>
          <w:rFonts w:ascii="Times New Roman" w:hAnsi="Times New Roman" w:cs="Times New Roman"/>
          <w:sz w:val="24"/>
          <w:szCs w:val="24"/>
          <w:lang w:val="en-US"/>
        </w:rPr>
        <w:t xml:space="preserve"> in this </w:t>
      </w:r>
      <w:r w:rsidR="00CD5EE8">
        <w:rPr>
          <w:rFonts w:ascii="Times New Roman" w:hAnsi="Times New Roman" w:cs="Times New Roman"/>
          <w:sz w:val="24"/>
          <w:szCs w:val="24"/>
          <w:lang w:val="en-US"/>
        </w:rPr>
        <w:t>edition</w:t>
      </w:r>
      <w:r w:rsidRPr="000A7909">
        <w:rPr>
          <w:rFonts w:ascii="Times New Roman" w:hAnsi="Times New Roman" w:cs="Times New Roman"/>
          <w:sz w:val="24"/>
          <w:szCs w:val="24"/>
          <w:lang w:val="en-US"/>
        </w:rPr>
        <w:t>)</w:t>
      </w:r>
      <w:r w:rsidR="00CD5EE8">
        <w:rPr>
          <w:rFonts w:ascii="Times New Roman" w:hAnsi="Times New Roman" w:cs="Times New Roman"/>
          <w:sz w:val="24"/>
          <w:szCs w:val="24"/>
          <w:lang w:val="en-US"/>
        </w:rPr>
        <w:t xml:space="preserve"> impacting their treatment at municipal and national level</w:t>
      </w:r>
      <w:r w:rsidRPr="000A7909">
        <w:rPr>
          <w:rFonts w:ascii="Times New Roman" w:hAnsi="Times New Roman" w:cs="Times New Roman"/>
          <w:sz w:val="24"/>
          <w:szCs w:val="24"/>
          <w:lang w:val="en-US"/>
        </w:rPr>
        <w:t>.  Moreover, a secondary strand of argument considers how at the national (receiving state) level the structure and administration of welfare benefits and services and the nature of labour and housing markets have a considerable impact on the social inclusion of Roma migrants and other EU migrants</w:t>
      </w:r>
      <w:r w:rsidR="0034413A" w:rsidRPr="000A7909">
        <w:rPr>
          <w:rFonts w:ascii="Times New Roman" w:hAnsi="Times New Roman" w:cs="Times New Roman"/>
          <w:sz w:val="24"/>
          <w:szCs w:val="24"/>
          <w:lang w:val="en-US"/>
        </w:rPr>
        <w:t xml:space="preserve"> (Smith</w:t>
      </w:r>
      <w:r w:rsidR="00CD5EE8">
        <w:rPr>
          <w:rFonts w:ascii="Times New Roman" w:hAnsi="Times New Roman" w:cs="Times New Roman"/>
          <w:sz w:val="24"/>
          <w:szCs w:val="24"/>
          <w:lang w:val="en-US"/>
        </w:rPr>
        <w:t>’s paper</w:t>
      </w:r>
      <w:r w:rsidR="0034413A" w:rsidRPr="000A7909">
        <w:rPr>
          <w:rFonts w:ascii="Times New Roman" w:hAnsi="Times New Roman" w:cs="Times New Roman"/>
          <w:sz w:val="24"/>
          <w:szCs w:val="24"/>
          <w:lang w:val="en-US"/>
        </w:rPr>
        <w:t xml:space="preserve"> in this volume)</w:t>
      </w:r>
      <w:r w:rsidRPr="000A7909">
        <w:rPr>
          <w:rFonts w:ascii="Times New Roman" w:hAnsi="Times New Roman" w:cs="Times New Roman"/>
          <w:sz w:val="24"/>
          <w:szCs w:val="24"/>
          <w:lang w:val="en-US"/>
        </w:rPr>
        <w:t>. In particular, the readiness of civil society, local authorities and service</w:t>
      </w:r>
      <w:r w:rsidR="008E28BE">
        <w:rPr>
          <w:rFonts w:ascii="Times New Roman" w:hAnsi="Times New Roman" w:cs="Times New Roman"/>
          <w:sz w:val="24"/>
          <w:szCs w:val="24"/>
          <w:lang w:val="en-US"/>
        </w:rPr>
        <w:t xml:space="preserve"> </w:t>
      </w:r>
      <w:r w:rsidRPr="000A7909">
        <w:rPr>
          <w:rFonts w:ascii="Times New Roman" w:hAnsi="Times New Roman" w:cs="Times New Roman"/>
          <w:sz w:val="24"/>
          <w:szCs w:val="24"/>
          <w:lang w:val="en-US"/>
        </w:rPr>
        <w:t xml:space="preserve">providers to engage with the accommodation of CEE Roma </w:t>
      </w:r>
      <w:r w:rsidR="00684676">
        <w:rPr>
          <w:rFonts w:ascii="Times New Roman" w:hAnsi="Times New Roman" w:cs="Times New Roman"/>
          <w:sz w:val="24"/>
          <w:szCs w:val="24"/>
          <w:lang w:val="en-US"/>
        </w:rPr>
        <w:t xml:space="preserve">is </w:t>
      </w:r>
      <w:r w:rsidRPr="000A7909">
        <w:rPr>
          <w:rFonts w:ascii="Times New Roman" w:hAnsi="Times New Roman" w:cs="Times New Roman"/>
          <w:sz w:val="24"/>
          <w:szCs w:val="24"/>
          <w:lang w:val="en-US"/>
        </w:rPr>
        <w:t>shown to both mediate and problemati</w:t>
      </w:r>
      <w:r w:rsidR="008E28BE">
        <w:rPr>
          <w:rFonts w:ascii="Times New Roman" w:hAnsi="Times New Roman" w:cs="Times New Roman"/>
          <w:sz w:val="24"/>
          <w:szCs w:val="24"/>
          <w:lang w:val="en-US"/>
        </w:rPr>
        <w:t>s</w:t>
      </w:r>
      <w:r w:rsidRPr="000A7909">
        <w:rPr>
          <w:rFonts w:ascii="Times New Roman" w:hAnsi="Times New Roman" w:cs="Times New Roman"/>
          <w:sz w:val="24"/>
          <w:szCs w:val="24"/>
          <w:lang w:val="en-US"/>
        </w:rPr>
        <w:t>e concerns impacting Roma migrants (</w:t>
      </w:r>
      <w:r w:rsidR="00684676">
        <w:rPr>
          <w:rFonts w:ascii="Times New Roman" w:hAnsi="Times New Roman" w:cs="Times New Roman"/>
          <w:sz w:val="24"/>
          <w:szCs w:val="24"/>
          <w:lang w:val="en-US"/>
        </w:rPr>
        <w:t xml:space="preserve">per </w:t>
      </w:r>
      <w:r w:rsidRPr="000A7909">
        <w:rPr>
          <w:rFonts w:ascii="Times New Roman" w:hAnsi="Times New Roman" w:cs="Times New Roman"/>
          <w:sz w:val="24"/>
          <w:szCs w:val="24"/>
          <w:lang w:val="en-US"/>
        </w:rPr>
        <w:t>Asztalos Morell</w:t>
      </w:r>
      <w:r w:rsidR="0034413A" w:rsidRPr="000A7909">
        <w:rPr>
          <w:rFonts w:ascii="Times New Roman" w:hAnsi="Times New Roman" w:cs="Times New Roman"/>
          <w:sz w:val="24"/>
          <w:szCs w:val="24"/>
          <w:lang w:val="en-US"/>
        </w:rPr>
        <w:t xml:space="preserve"> in the issue</w:t>
      </w:r>
      <w:r w:rsidRPr="000A7909">
        <w:rPr>
          <w:rFonts w:ascii="Times New Roman" w:hAnsi="Times New Roman" w:cs="Times New Roman"/>
          <w:sz w:val="24"/>
          <w:szCs w:val="24"/>
          <w:lang w:val="en-US"/>
        </w:rPr>
        <w:t>).</w:t>
      </w:r>
    </w:p>
    <w:p w:rsidR="00BC4EE3" w:rsidRDefault="00DF730D" w:rsidP="009376CD">
      <w:pPr>
        <w:rPr>
          <w:rFonts w:ascii="Times New Roman" w:hAnsi="Times New Roman" w:cs="Times New Roman"/>
          <w:sz w:val="24"/>
          <w:szCs w:val="24"/>
          <w:lang w:val="en-US"/>
        </w:rPr>
      </w:pPr>
      <w:r w:rsidRPr="000A7909">
        <w:rPr>
          <w:rFonts w:ascii="Times New Roman" w:hAnsi="Times New Roman" w:cs="Times New Roman"/>
          <w:sz w:val="24"/>
          <w:szCs w:val="24"/>
          <w:lang w:val="en-US"/>
        </w:rPr>
        <w:t xml:space="preserve">Meanwhile, </w:t>
      </w:r>
      <w:r w:rsidR="00CD5EE8">
        <w:rPr>
          <w:rFonts w:ascii="Times New Roman" w:hAnsi="Times New Roman" w:cs="Times New Roman"/>
          <w:sz w:val="24"/>
          <w:szCs w:val="24"/>
          <w:lang w:val="en-US"/>
        </w:rPr>
        <w:t>in contrast</w:t>
      </w:r>
      <w:r w:rsidR="00BC4EE3">
        <w:rPr>
          <w:rFonts w:ascii="Times New Roman" w:hAnsi="Times New Roman" w:cs="Times New Roman"/>
          <w:sz w:val="24"/>
          <w:szCs w:val="24"/>
          <w:lang w:val="en-US"/>
        </w:rPr>
        <w:t xml:space="preserve"> to the focus on the North and West</w:t>
      </w:r>
      <w:r w:rsidR="00CD5EE8">
        <w:rPr>
          <w:rFonts w:ascii="Times New Roman" w:hAnsi="Times New Roman" w:cs="Times New Roman"/>
          <w:sz w:val="24"/>
          <w:szCs w:val="24"/>
          <w:lang w:val="en-US"/>
        </w:rPr>
        <w:t xml:space="preserve">, </w:t>
      </w:r>
      <w:r w:rsidR="00BC4EE3">
        <w:rPr>
          <w:rFonts w:ascii="Times New Roman" w:hAnsi="Times New Roman" w:cs="Times New Roman"/>
          <w:sz w:val="24"/>
          <w:szCs w:val="24"/>
          <w:lang w:val="en-US"/>
        </w:rPr>
        <w:t xml:space="preserve">we also present </w:t>
      </w:r>
      <w:r w:rsidRPr="000A7909">
        <w:rPr>
          <w:rFonts w:ascii="Times New Roman" w:hAnsi="Times New Roman" w:cs="Times New Roman"/>
          <w:sz w:val="24"/>
          <w:szCs w:val="24"/>
          <w:lang w:val="en-US"/>
        </w:rPr>
        <w:t>case-stud</w:t>
      </w:r>
      <w:r w:rsidR="00BC4EE3">
        <w:rPr>
          <w:rFonts w:ascii="Times New Roman" w:hAnsi="Times New Roman" w:cs="Times New Roman"/>
          <w:sz w:val="24"/>
          <w:szCs w:val="24"/>
          <w:lang w:val="en-US"/>
        </w:rPr>
        <w:t>ies which engage with the agency and network mobilization of CEE migrants in Croatia and Spain (</w:t>
      </w:r>
      <w:r w:rsidR="00BC4EE3" w:rsidRPr="00BC4EE3">
        <w:rPr>
          <w:rFonts w:ascii="Times New Roman" w:hAnsi="Times New Roman" w:cs="Times New Roman"/>
          <w:sz w:val="24"/>
          <w:szCs w:val="24"/>
          <w:lang w:val="en-US"/>
        </w:rPr>
        <w:t xml:space="preserve">Slavkova </w:t>
      </w:r>
      <w:r w:rsidR="00BC4EE3">
        <w:rPr>
          <w:rFonts w:ascii="Times New Roman" w:hAnsi="Times New Roman" w:cs="Times New Roman"/>
          <w:sz w:val="24"/>
          <w:szCs w:val="24"/>
          <w:lang w:val="en-US"/>
        </w:rPr>
        <w:t xml:space="preserve">writing on Bulgarian Roma migration to Spain and </w:t>
      </w:r>
      <w:r w:rsidRPr="000A7909">
        <w:rPr>
          <w:rFonts w:ascii="Times New Roman" w:hAnsi="Times New Roman" w:cs="Times New Roman"/>
          <w:sz w:val="24"/>
          <w:szCs w:val="24"/>
          <w:lang w:val="en-US"/>
        </w:rPr>
        <w:t>Sikic-Micanovic et al</w:t>
      </w:r>
      <w:r w:rsidR="00BC4EE3">
        <w:rPr>
          <w:rFonts w:ascii="Times New Roman" w:hAnsi="Times New Roman" w:cs="Times New Roman"/>
          <w:sz w:val="24"/>
          <w:szCs w:val="24"/>
          <w:lang w:val="en-US"/>
        </w:rPr>
        <w:t xml:space="preserve"> on Roma marriage migration to Croatia</w:t>
      </w:r>
      <w:r w:rsidR="008E28BE">
        <w:rPr>
          <w:rFonts w:ascii="Times New Roman" w:hAnsi="Times New Roman" w:cs="Times New Roman"/>
          <w:sz w:val="24"/>
          <w:szCs w:val="24"/>
          <w:lang w:val="en-US"/>
        </w:rPr>
        <w:t>)</w:t>
      </w:r>
      <w:r w:rsidR="00BC4EE3">
        <w:rPr>
          <w:rFonts w:ascii="Times New Roman" w:hAnsi="Times New Roman" w:cs="Times New Roman"/>
          <w:sz w:val="24"/>
          <w:szCs w:val="24"/>
          <w:lang w:val="en-US"/>
        </w:rPr>
        <w:t>. This latter paper</w:t>
      </w:r>
      <w:r w:rsidRPr="000A7909">
        <w:rPr>
          <w:rFonts w:ascii="Times New Roman" w:hAnsi="Times New Roman" w:cs="Times New Roman"/>
          <w:sz w:val="24"/>
          <w:szCs w:val="24"/>
          <w:lang w:val="en-US"/>
        </w:rPr>
        <w:t xml:space="preserve"> explores how legal frameworks </w:t>
      </w:r>
      <w:r w:rsidRPr="000A7909">
        <w:rPr>
          <w:rFonts w:ascii="Times New Roman" w:hAnsi="Times New Roman" w:cs="Times New Roman"/>
          <w:sz w:val="24"/>
          <w:szCs w:val="24"/>
          <w:lang w:val="en-US"/>
        </w:rPr>
        <w:lastRenderedPageBreak/>
        <w:t>regulating transnational marriage interplay with vulnerabilities and influence migration experience and access to human rights for underprivileged Roma women marrying transnationally</w:t>
      </w:r>
      <w:r w:rsidR="002F6E23">
        <w:rPr>
          <w:rFonts w:ascii="Times New Roman" w:hAnsi="Times New Roman" w:cs="Times New Roman"/>
          <w:sz w:val="24"/>
          <w:szCs w:val="24"/>
          <w:lang w:val="en-US"/>
        </w:rPr>
        <w:t>,</w:t>
      </w:r>
      <w:r w:rsidR="00BC4EE3">
        <w:rPr>
          <w:rFonts w:ascii="Times New Roman" w:hAnsi="Times New Roman" w:cs="Times New Roman"/>
          <w:sz w:val="24"/>
          <w:szCs w:val="24"/>
          <w:lang w:val="en-US"/>
        </w:rPr>
        <w:t xml:space="preserve"> </w:t>
      </w:r>
      <w:r w:rsidR="00731D60">
        <w:rPr>
          <w:rFonts w:ascii="Times New Roman" w:hAnsi="Times New Roman" w:cs="Times New Roman"/>
          <w:sz w:val="24"/>
          <w:szCs w:val="24"/>
          <w:lang w:val="en-US"/>
        </w:rPr>
        <w:t>whilst</w:t>
      </w:r>
      <w:r w:rsidR="00BC4EE3" w:rsidRPr="00BA3847">
        <w:rPr>
          <w:lang w:val="en-US"/>
        </w:rPr>
        <w:t xml:space="preserve"> </w:t>
      </w:r>
      <w:r w:rsidR="00BC4EE3" w:rsidRPr="00BC4EE3">
        <w:rPr>
          <w:rFonts w:ascii="Times New Roman" w:hAnsi="Times New Roman" w:cs="Times New Roman"/>
          <w:sz w:val="24"/>
          <w:szCs w:val="24"/>
          <w:lang w:val="en-US"/>
        </w:rPr>
        <w:t>Slavkova</w:t>
      </w:r>
      <w:r w:rsidR="00BC4EE3">
        <w:rPr>
          <w:rFonts w:ascii="Times New Roman" w:hAnsi="Times New Roman" w:cs="Times New Roman"/>
          <w:sz w:val="24"/>
          <w:szCs w:val="24"/>
          <w:lang w:val="en-US"/>
        </w:rPr>
        <w:t xml:space="preserve"> explores </w:t>
      </w:r>
      <w:r w:rsidR="00BC4EE3" w:rsidRPr="00BC4EE3">
        <w:rPr>
          <w:rFonts w:ascii="Times New Roman" w:hAnsi="Times New Roman" w:cs="Times New Roman"/>
          <w:sz w:val="24"/>
          <w:szCs w:val="24"/>
          <w:lang w:val="en-US"/>
        </w:rPr>
        <w:t xml:space="preserve">the social ties </w:t>
      </w:r>
      <w:r w:rsidR="00731D60">
        <w:rPr>
          <w:rFonts w:ascii="Times New Roman" w:hAnsi="Times New Roman" w:cs="Times New Roman"/>
          <w:sz w:val="24"/>
          <w:szCs w:val="24"/>
          <w:lang w:val="en-US"/>
        </w:rPr>
        <w:t xml:space="preserve">and opportunities </w:t>
      </w:r>
      <w:r w:rsidR="00BC4EE3" w:rsidRPr="00BC4EE3">
        <w:rPr>
          <w:rFonts w:ascii="Times New Roman" w:hAnsi="Times New Roman" w:cs="Times New Roman"/>
          <w:sz w:val="24"/>
          <w:szCs w:val="24"/>
          <w:lang w:val="en-US"/>
        </w:rPr>
        <w:t xml:space="preserve">created </w:t>
      </w:r>
      <w:r w:rsidR="00BC4EE3">
        <w:rPr>
          <w:rFonts w:ascii="Times New Roman" w:hAnsi="Times New Roman" w:cs="Times New Roman"/>
          <w:sz w:val="24"/>
          <w:szCs w:val="24"/>
          <w:lang w:val="en-US"/>
        </w:rPr>
        <w:t>post-migration by membership of a particular faith community</w:t>
      </w:r>
      <w:r w:rsidR="00731D60">
        <w:rPr>
          <w:rFonts w:ascii="Times New Roman" w:hAnsi="Times New Roman" w:cs="Times New Roman"/>
          <w:sz w:val="24"/>
          <w:szCs w:val="24"/>
          <w:lang w:val="en-US"/>
        </w:rPr>
        <w:t xml:space="preserve">. </w:t>
      </w:r>
    </w:p>
    <w:p w:rsidR="00F03BAE" w:rsidRPr="000A7909" w:rsidRDefault="00F03BAE" w:rsidP="009376CD">
      <w:pPr>
        <w:rPr>
          <w:rFonts w:ascii="Times New Roman" w:hAnsi="Times New Roman" w:cs="Times New Roman"/>
          <w:sz w:val="24"/>
          <w:szCs w:val="24"/>
          <w:lang w:val="en-US"/>
        </w:rPr>
      </w:pPr>
      <w:r w:rsidRPr="000A7909">
        <w:rPr>
          <w:rFonts w:ascii="Times New Roman" w:hAnsi="Times New Roman" w:cs="Times New Roman"/>
          <w:sz w:val="24"/>
          <w:szCs w:val="24"/>
          <w:lang w:val="en-US"/>
        </w:rPr>
        <w:t xml:space="preserve">Contemporary Roma migration </w:t>
      </w:r>
      <w:r w:rsidR="00CD5EE8">
        <w:rPr>
          <w:rFonts w:ascii="Times New Roman" w:hAnsi="Times New Roman" w:cs="Times New Roman"/>
          <w:sz w:val="24"/>
          <w:szCs w:val="24"/>
          <w:lang w:val="en-US"/>
        </w:rPr>
        <w:t xml:space="preserve">thus </w:t>
      </w:r>
      <w:r w:rsidRPr="000A7909">
        <w:rPr>
          <w:rFonts w:ascii="Times New Roman" w:hAnsi="Times New Roman" w:cs="Times New Roman"/>
          <w:sz w:val="24"/>
          <w:szCs w:val="24"/>
          <w:lang w:val="en-US"/>
        </w:rPr>
        <w:t>provides an angle from which wider issues can be illuminated</w:t>
      </w:r>
      <w:r w:rsidR="00CD5EE8">
        <w:rPr>
          <w:rFonts w:ascii="Times New Roman" w:hAnsi="Times New Roman" w:cs="Times New Roman"/>
          <w:sz w:val="24"/>
          <w:szCs w:val="24"/>
          <w:lang w:val="en-US"/>
        </w:rPr>
        <w:t>. Accordingly</w:t>
      </w:r>
      <w:r w:rsidRPr="000A7909">
        <w:rPr>
          <w:rFonts w:ascii="Times New Roman" w:hAnsi="Times New Roman" w:cs="Times New Roman"/>
          <w:sz w:val="24"/>
          <w:szCs w:val="24"/>
          <w:lang w:val="en-US"/>
        </w:rPr>
        <w:t xml:space="preserve"> this special edition engages with current academic and political debates over social cohesion, national identity and population diversity (Goodhart, 2014; Modood 2007; Parekh, 2000</w:t>
      </w:r>
      <w:r w:rsidR="00096866">
        <w:rPr>
          <w:rFonts w:ascii="Times New Roman" w:hAnsi="Times New Roman" w:cs="Times New Roman"/>
          <w:sz w:val="24"/>
          <w:szCs w:val="24"/>
          <w:lang w:val="en-US"/>
        </w:rPr>
        <w:t>)</w:t>
      </w:r>
      <w:r w:rsidRPr="000A7909">
        <w:rPr>
          <w:rFonts w:ascii="Times New Roman" w:hAnsi="Times New Roman" w:cs="Times New Roman"/>
          <w:sz w:val="24"/>
          <w:szCs w:val="24"/>
          <w:lang w:val="en-US"/>
        </w:rPr>
        <w:t>. In several EU ‘receiving’ states Roma migrants have been singled out in terms of policy, media and political discourse</w:t>
      </w:r>
      <w:r w:rsidR="002F6E23">
        <w:rPr>
          <w:rFonts w:ascii="Times New Roman" w:hAnsi="Times New Roman" w:cs="Times New Roman"/>
          <w:sz w:val="24"/>
          <w:szCs w:val="24"/>
          <w:lang w:val="en-US"/>
        </w:rPr>
        <w:t>s</w:t>
      </w:r>
      <w:r w:rsidRPr="000A7909">
        <w:rPr>
          <w:rFonts w:ascii="Times New Roman" w:hAnsi="Times New Roman" w:cs="Times New Roman"/>
          <w:sz w:val="24"/>
          <w:szCs w:val="24"/>
          <w:lang w:val="en-US"/>
        </w:rPr>
        <w:t xml:space="preserve"> and practices as a key example of all that is dysfunctional about the EU and its core principle of freedom of movement.  An influx of ‘unproductive migrants’ of which Roma have been foregrounded as a prime example has fed into anti-immigrant sentiments and by extension, anti-EU sentiments. The possibility of large numbers of Roma migrants entering western European member states was a central theme in </w:t>
      </w:r>
      <w:r w:rsidR="002F6E23">
        <w:rPr>
          <w:rFonts w:ascii="Times New Roman" w:hAnsi="Times New Roman" w:cs="Times New Roman"/>
          <w:sz w:val="24"/>
          <w:szCs w:val="24"/>
          <w:lang w:val="en-US"/>
        </w:rPr>
        <w:t>the United Kingdom Independence Party</w:t>
      </w:r>
      <w:r w:rsidRPr="000A7909">
        <w:rPr>
          <w:rFonts w:ascii="Times New Roman" w:hAnsi="Times New Roman" w:cs="Times New Roman"/>
          <w:sz w:val="24"/>
          <w:szCs w:val="24"/>
          <w:lang w:val="en-US"/>
        </w:rPr>
        <w:t xml:space="preserve"> leader Nigel Farage’s opposition to Romania and Bulgaria accession to the EU for example</w:t>
      </w:r>
      <w:r w:rsidR="002F6E23">
        <w:rPr>
          <w:rFonts w:ascii="Times New Roman" w:hAnsi="Times New Roman" w:cs="Times New Roman"/>
          <w:sz w:val="24"/>
          <w:szCs w:val="24"/>
          <w:lang w:val="en-US"/>
        </w:rPr>
        <w:t xml:space="preserve"> and emerged as a subtle sub-text within UK ‘Brexit’ campaigning</w:t>
      </w:r>
      <w:r w:rsidRPr="000A7909">
        <w:rPr>
          <w:rFonts w:ascii="Times New Roman" w:hAnsi="Times New Roman" w:cs="Times New Roman"/>
          <w:sz w:val="24"/>
          <w:szCs w:val="24"/>
          <w:lang w:val="en-US"/>
        </w:rPr>
        <w:t>.</w:t>
      </w:r>
    </w:p>
    <w:p w:rsidR="00731D60" w:rsidRDefault="00F03BAE" w:rsidP="009376CD">
      <w:pPr>
        <w:rPr>
          <w:rFonts w:ascii="Times New Roman" w:hAnsi="Times New Roman" w:cs="Times New Roman"/>
          <w:sz w:val="24"/>
          <w:szCs w:val="24"/>
          <w:lang w:val="en-US"/>
        </w:rPr>
      </w:pPr>
      <w:r w:rsidRPr="000A7909">
        <w:rPr>
          <w:rFonts w:ascii="Times New Roman" w:hAnsi="Times New Roman" w:cs="Times New Roman"/>
          <w:sz w:val="24"/>
          <w:szCs w:val="24"/>
          <w:lang w:val="en-US"/>
        </w:rPr>
        <w:t xml:space="preserve">Finally, papers in this issue locate the increasing precarity of Roma minorities in recent years in the complex interplay between structural transitions rooted in post-socialist transformations and EU enlargement on the one hand, and classificatory struggles of ethnicity and race on the other hand. </w:t>
      </w:r>
      <w:r w:rsidR="00731D60">
        <w:rPr>
          <w:rFonts w:ascii="Times New Roman" w:hAnsi="Times New Roman" w:cs="Times New Roman"/>
          <w:sz w:val="24"/>
          <w:szCs w:val="24"/>
          <w:lang w:val="en-US"/>
        </w:rPr>
        <w:t>This double-bind which impacts poor Roma who elect to remain in their country of origin – or who face exploitation during (sometimes ‘failed’) temporary mobilities</w:t>
      </w:r>
      <w:r w:rsidR="002F6E23">
        <w:rPr>
          <w:rFonts w:ascii="Times New Roman" w:hAnsi="Times New Roman" w:cs="Times New Roman"/>
          <w:sz w:val="24"/>
          <w:szCs w:val="24"/>
          <w:lang w:val="en-US"/>
        </w:rPr>
        <w:t>,</w:t>
      </w:r>
      <w:r w:rsidR="00731D60">
        <w:rPr>
          <w:rFonts w:ascii="Times New Roman" w:hAnsi="Times New Roman" w:cs="Times New Roman"/>
          <w:sz w:val="24"/>
          <w:szCs w:val="24"/>
          <w:lang w:val="en-US"/>
        </w:rPr>
        <w:t xml:space="preserve"> is unpacked in Szab</w:t>
      </w:r>
      <w:r w:rsidR="00972B9D">
        <w:rPr>
          <w:rFonts w:ascii="Times New Roman" w:hAnsi="Times New Roman" w:cs="Times New Roman"/>
          <w:sz w:val="24"/>
          <w:szCs w:val="24"/>
          <w:lang w:val="en-US"/>
        </w:rPr>
        <w:t>ó</w:t>
      </w:r>
      <w:r w:rsidR="00731D60">
        <w:rPr>
          <w:rFonts w:ascii="Times New Roman" w:hAnsi="Times New Roman" w:cs="Times New Roman"/>
          <w:sz w:val="24"/>
          <w:szCs w:val="24"/>
          <w:lang w:val="en-US"/>
        </w:rPr>
        <w:t xml:space="preserve">’s exploration of Transylvanian Roma </w:t>
      </w:r>
      <w:r w:rsidR="00731D60" w:rsidRPr="00731D60">
        <w:rPr>
          <w:rFonts w:ascii="Times New Roman" w:hAnsi="Times New Roman" w:cs="Times New Roman"/>
          <w:sz w:val="24"/>
          <w:szCs w:val="24"/>
          <w:lang w:val="en-US"/>
        </w:rPr>
        <w:t>life histories</w:t>
      </w:r>
      <w:r w:rsidR="00731D60">
        <w:rPr>
          <w:rFonts w:ascii="Times New Roman" w:hAnsi="Times New Roman" w:cs="Times New Roman"/>
          <w:sz w:val="24"/>
          <w:szCs w:val="24"/>
          <w:lang w:val="en-US"/>
        </w:rPr>
        <w:t xml:space="preserve"> which discusses both the changing circumstances of low-skilled Roma workers</w:t>
      </w:r>
      <w:r w:rsidR="00731D60" w:rsidRPr="00731D60">
        <w:rPr>
          <w:rFonts w:ascii="Times New Roman" w:hAnsi="Times New Roman" w:cs="Times New Roman"/>
          <w:sz w:val="24"/>
          <w:szCs w:val="24"/>
          <w:lang w:val="en-US"/>
        </w:rPr>
        <w:t xml:space="preserve"> during socialism and after 1990, </w:t>
      </w:r>
      <w:r w:rsidR="00731D60">
        <w:rPr>
          <w:rFonts w:ascii="Times New Roman" w:hAnsi="Times New Roman" w:cs="Times New Roman"/>
          <w:sz w:val="24"/>
          <w:szCs w:val="24"/>
          <w:lang w:val="en-US"/>
        </w:rPr>
        <w:t>focusing on how</w:t>
      </w:r>
      <w:r w:rsidR="00731D60" w:rsidRPr="00731D60">
        <w:rPr>
          <w:rFonts w:ascii="Times New Roman" w:hAnsi="Times New Roman" w:cs="Times New Roman"/>
          <w:sz w:val="24"/>
          <w:szCs w:val="24"/>
          <w:lang w:val="en-US"/>
        </w:rPr>
        <w:t xml:space="preserve"> the migration cycle is integrated into local social and economic practices</w:t>
      </w:r>
      <w:r w:rsidR="00731D60">
        <w:rPr>
          <w:rFonts w:ascii="Times New Roman" w:hAnsi="Times New Roman" w:cs="Times New Roman"/>
          <w:sz w:val="24"/>
          <w:szCs w:val="24"/>
          <w:lang w:val="en-US"/>
        </w:rPr>
        <w:t xml:space="preserve"> of those who remain in their country of origin</w:t>
      </w:r>
      <w:r w:rsidR="00731D60" w:rsidRPr="00731D60">
        <w:rPr>
          <w:rFonts w:ascii="Times New Roman" w:hAnsi="Times New Roman" w:cs="Times New Roman"/>
          <w:sz w:val="24"/>
          <w:szCs w:val="24"/>
          <w:lang w:val="en-US"/>
        </w:rPr>
        <w:t xml:space="preserve">.  </w:t>
      </w:r>
    </w:p>
    <w:p w:rsidR="00DD5904" w:rsidRPr="000A7909" w:rsidRDefault="00731D60" w:rsidP="009376CD">
      <w:pPr>
        <w:rPr>
          <w:rFonts w:ascii="Times New Roman" w:hAnsi="Times New Roman" w:cs="Times New Roman"/>
          <w:sz w:val="24"/>
          <w:szCs w:val="24"/>
          <w:lang w:val="en-US"/>
        </w:rPr>
      </w:pPr>
      <w:r>
        <w:rPr>
          <w:rFonts w:ascii="Times New Roman" w:hAnsi="Times New Roman" w:cs="Times New Roman"/>
          <w:sz w:val="24"/>
          <w:szCs w:val="24"/>
          <w:lang w:val="en-US"/>
        </w:rPr>
        <w:t>Throughout this edition we can see how u</w:t>
      </w:r>
      <w:r w:rsidR="00F03BAE" w:rsidRPr="000A7909">
        <w:rPr>
          <w:rFonts w:ascii="Times New Roman" w:hAnsi="Times New Roman" w:cs="Times New Roman"/>
          <w:sz w:val="24"/>
          <w:szCs w:val="24"/>
          <w:lang w:val="en-US"/>
        </w:rPr>
        <w:t>nderprivileged Roma migrations are problemati</w:t>
      </w:r>
      <w:r w:rsidR="008E28BE">
        <w:rPr>
          <w:rFonts w:ascii="Times New Roman" w:hAnsi="Times New Roman" w:cs="Times New Roman"/>
          <w:sz w:val="24"/>
          <w:szCs w:val="24"/>
          <w:lang w:val="en-US"/>
        </w:rPr>
        <w:t>s</w:t>
      </w:r>
      <w:r w:rsidR="00F03BAE" w:rsidRPr="000A7909">
        <w:rPr>
          <w:rFonts w:ascii="Times New Roman" w:hAnsi="Times New Roman" w:cs="Times New Roman"/>
          <w:sz w:val="24"/>
          <w:szCs w:val="24"/>
          <w:lang w:val="en-US"/>
        </w:rPr>
        <w:t xml:space="preserve">ed in the context of the EU’s neoliberal regime and the systemic crisis it is currently experiencing in an EU constituted upon inbuilt regional and economic inequalities along dimensions of </w:t>
      </w:r>
      <w:r w:rsidR="00BC4EE3">
        <w:rPr>
          <w:rFonts w:ascii="Times New Roman" w:hAnsi="Times New Roman" w:cs="Times New Roman"/>
          <w:sz w:val="24"/>
          <w:szCs w:val="24"/>
          <w:lang w:val="en-US"/>
        </w:rPr>
        <w:t xml:space="preserve">both </w:t>
      </w:r>
      <w:r w:rsidR="00F03BAE" w:rsidRPr="000A7909">
        <w:rPr>
          <w:rFonts w:ascii="Times New Roman" w:hAnsi="Times New Roman" w:cs="Times New Roman"/>
          <w:sz w:val="24"/>
          <w:szCs w:val="24"/>
          <w:lang w:val="en-US"/>
        </w:rPr>
        <w:t>core and periphery (Schierup et al 2010</w:t>
      </w:r>
      <w:r w:rsidR="00096866">
        <w:rPr>
          <w:rFonts w:ascii="Times New Roman" w:hAnsi="Times New Roman" w:cs="Times New Roman"/>
          <w:sz w:val="24"/>
          <w:szCs w:val="24"/>
          <w:lang w:val="en-US"/>
        </w:rPr>
        <w:t>)</w:t>
      </w:r>
      <w:r w:rsidR="0045678C" w:rsidRPr="000A7909">
        <w:rPr>
          <w:rFonts w:ascii="Times New Roman" w:hAnsi="Times New Roman" w:cs="Times New Roman"/>
          <w:sz w:val="24"/>
          <w:szCs w:val="24"/>
          <w:lang w:val="en-US"/>
        </w:rPr>
        <w:t>.</w:t>
      </w:r>
      <w:r w:rsidR="00DE1D3A" w:rsidRPr="000A7909">
        <w:rPr>
          <w:rFonts w:ascii="Times New Roman" w:hAnsi="Times New Roman" w:cs="Times New Roman"/>
          <w:sz w:val="24"/>
          <w:szCs w:val="24"/>
          <w:lang w:val="en-US"/>
        </w:rPr>
        <w:t xml:space="preserve"> Work related migration within the EU is </w:t>
      </w:r>
      <w:r w:rsidR="002B5007" w:rsidRPr="000A7909">
        <w:rPr>
          <w:rFonts w:ascii="Times New Roman" w:hAnsi="Times New Roman" w:cs="Times New Roman"/>
          <w:sz w:val="24"/>
          <w:szCs w:val="24"/>
          <w:lang w:val="en-US"/>
        </w:rPr>
        <w:t xml:space="preserve">a </w:t>
      </w:r>
      <w:r w:rsidR="00DE1D3A" w:rsidRPr="000A7909">
        <w:rPr>
          <w:rFonts w:ascii="Times New Roman" w:hAnsi="Times New Roman" w:cs="Times New Roman"/>
          <w:sz w:val="24"/>
          <w:szCs w:val="24"/>
          <w:lang w:val="en-US"/>
        </w:rPr>
        <w:t xml:space="preserve">multifaceted phenomenon out of which underprivileged migrations form </w:t>
      </w:r>
      <w:r w:rsidR="002B5007" w:rsidRPr="000A7909">
        <w:rPr>
          <w:rFonts w:ascii="Times New Roman" w:hAnsi="Times New Roman" w:cs="Times New Roman"/>
          <w:sz w:val="24"/>
          <w:szCs w:val="24"/>
          <w:lang w:val="en-US"/>
        </w:rPr>
        <w:t xml:space="preserve">the core </w:t>
      </w:r>
      <w:r w:rsidR="00DE1D3A" w:rsidRPr="000A7909">
        <w:rPr>
          <w:rFonts w:ascii="Times New Roman" w:hAnsi="Times New Roman" w:cs="Times New Roman"/>
          <w:sz w:val="24"/>
          <w:szCs w:val="24"/>
          <w:lang w:val="en-US"/>
        </w:rPr>
        <w:t>concern</w:t>
      </w:r>
      <w:r w:rsidR="002B5007" w:rsidRPr="000A7909">
        <w:rPr>
          <w:rFonts w:ascii="Times New Roman" w:hAnsi="Times New Roman" w:cs="Times New Roman"/>
          <w:sz w:val="24"/>
          <w:szCs w:val="24"/>
          <w:lang w:val="en-US"/>
        </w:rPr>
        <w:t xml:space="preserve"> of this special edition</w:t>
      </w:r>
      <w:r w:rsidR="00DE1D3A" w:rsidRPr="000A7909">
        <w:rPr>
          <w:rFonts w:ascii="Times New Roman" w:hAnsi="Times New Roman" w:cs="Times New Roman"/>
          <w:sz w:val="24"/>
          <w:szCs w:val="24"/>
          <w:lang w:val="en-US"/>
        </w:rPr>
        <w:t>. Precari</w:t>
      </w:r>
      <w:r w:rsidR="002B5007" w:rsidRPr="000A7909">
        <w:rPr>
          <w:rFonts w:ascii="Times New Roman" w:hAnsi="Times New Roman" w:cs="Times New Roman"/>
          <w:sz w:val="24"/>
          <w:szCs w:val="24"/>
          <w:lang w:val="en-US"/>
        </w:rPr>
        <w:t>ty</w:t>
      </w:r>
      <w:r w:rsidR="00DE1D3A" w:rsidRPr="000A7909">
        <w:rPr>
          <w:rFonts w:ascii="Times New Roman" w:hAnsi="Times New Roman" w:cs="Times New Roman"/>
          <w:sz w:val="24"/>
          <w:szCs w:val="24"/>
          <w:lang w:val="en-US"/>
        </w:rPr>
        <w:t xml:space="preserve"> is enhanced by delocalization of migrants from nation state based welfare sy</w:t>
      </w:r>
      <w:r w:rsidR="002B5007" w:rsidRPr="000A7909">
        <w:rPr>
          <w:rFonts w:ascii="Times New Roman" w:hAnsi="Times New Roman" w:cs="Times New Roman"/>
          <w:sz w:val="24"/>
          <w:szCs w:val="24"/>
          <w:lang w:val="en-US"/>
        </w:rPr>
        <w:t>stems</w:t>
      </w:r>
      <w:r w:rsidR="009C390B" w:rsidRPr="000A7909">
        <w:rPr>
          <w:rFonts w:ascii="Times New Roman" w:hAnsi="Times New Roman" w:cs="Times New Roman"/>
          <w:sz w:val="24"/>
          <w:szCs w:val="24"/>
          <w:lang w:val="en-US"/>
        </w:rPr>
        <w:t>,</w:t>
      </w:r>
      <w:r w:rsidR="00DE1D3A" w:rsidRPr="000A7909">
        <w:rPr>
          <w:rFonts w:ascii="Times New Roman" w:hAnsi="Times New Roman" w:cs="Times New Roman"/>
          <w:sz w:val="24"/>
          <w:szCs w:val="24"/>
          <w:lang w:val="en-US"/>
        </w:rPr>
        <w:t xml:space="preserve"> as well as by </w:t>
      </w:r>
      <w:r w:rsidR="002B5007" w:rsidRPr="000A7909">
        <w:rPr>
          <w:rFonts w:ascii="Times New Roman" w:hAnsi="Times New Roman" w:cs="Times New Roman"/>
          <w:sz w:val="24"/>
          <w:szCs w:val="24"/>
          <w:lang w:val="en-US"/>
        </w:rPr>
        <w:t xml:space="preserve">‘flexible’ labour markers </w:t>
      </w:r>
      <w:r w:rsidR="006231A4" w:rsidRPr="000A7909">
        <w:rPr>
          <w:rFonts w:ascii="Times New Roman" w:hAnsi="Times New Roman" w:cs="Times New Roman"/>
          <w:sz w:val="24"/>
          <w:szCs w:val="24"/>
          <w:lang w:val="en-US"/>
        </w:rPr>
        <w:t xml:space="preserve">and </w:t>
      </w:r>
      <w:r w:rsidR="00DE1D3A" w:rsidRPr="000A7909">
        <w:rPr>
          <w:rFonts w:ascii="Times New Roman" w:hAnsi="Times New Roman" w:cs="Times New Roman"/>
          <w:sz w:val="24"/>
          <w:szCs w:val="24"/>
          <w:lang w:val="en-US"/>
        </w:rPr>
        <w:t>increased temporality</w:t>
      </w:r>
      <w:r w:rsidR="006231A4" w:rsidRPr="000A7909">
        <w:rPr>
          <w:rFonts w:ascii="Times New Roman" w:hAnsi="Times New Roman" w:cs="Times New Roman"/>
          <w:sz w:val="24"/>
          <w:szCs w:val="24"/>
          <w:lang w:val="en-US"/>
        </w:rPr>
        <w:t xml:space="preserve">, </w:t>
      </w:r>
      <w:r w:rsidR="00DE1D3A" w:rsidRPr="000A7909">
        <w:rPr>
          <w:rFonts w:ascii="Times New Roman" w:hAnsi="Times New Roman" w:cs="Times New Roman"/>
          <w:sz w:val="24"/>
          <w:szCs w:val="24"/>
          <w:lang w:val="en-US"/>
        </w:rPr>
        <w:t>spatial dislocation</w:t>
      </w:r>
      <w:r w:rsidR="006231A4" w:rsidRPr="000A7909">
        <w:rPr>
          <w:rFonts w:ascii="Times New Roman" w:hAnsi="Times New Roman" w:cs="Times New Roman"/>
          <w:sz w:val="24"/>
          <w:szCs w:val="24"/>
          <w:lang w:val="en-US"/>
        </w:rPr>
        <w:t>s</w:t>
      </w:r>
      <w:r w:rsidR="00DE1D3A" w:rsidRPr="000A7909">
        <w:rPr>
          <w:rFonts w:ascii="Times New Roman" w:hAnsi="Times New Roman" w:cs="Times New Roman"/>
          <w:sz w:val="24"/>
          <w:szCs w:val="24"/>
          <w:lang w:val="en-US"/>
        </w:rPr>
        <w:t xml:space="preserve"> of labour </w:t>
      </w:r>
      <w:r w:rsidR="006231A4" w:rsidRPr="000A7909">
        <w:rPr>
          <w:rFonts w:ascii="Times New Roman" w:hAnsi="Times New Roman" w:cs="Times New Roman"/>
          <w:sz w:val="24"/>
          <w:szCs w:val="24"/>
          <w:lang w:val="en-US"/>
        </w:rPr>
        <w:t>and competition</w:t>
      </w:r>
      <w:r>
        <w:rPr>
          <w:rFonts w:ascii="Times New Roman" w:hAnsi="Times New Roman" w:cs="Times New Roman"/>
          <w:sz w:val="24"/>
          <w:szCs w:val="24"/>
          <w:lang w:val="en-US"/>
        </w:rPr>
        <w:t>,</w:t>
      </w:r>
      <w:r w:rsidR="006231A4" w:rsidRPr="000A790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continually </w:t>
      </w:r>
      <w:r w:rsidR="009C390B" w:rsidRPr="000A7909">
        <w:rPr>
          <w:rFonts w:ascii="Times New Roman" w:hAnsi="Times New Roman" w:cs="Times New Roman"/>
          <w:sz w:val="24"/>
          <w:szCs w:val="24"/>
          <w:lang w:val="en-US"/>
        </w:rPr>
        <w:t xml:space="preserve">exacerbated </w:t>
      </w:r>
      <w:r w:rsidR="006231A4" w:rsidRPr="000A7909">
        <w:rPr>
          <w:rFonts w:ascii="Times New Roman" w:hAnsi="Times New Roman" w:cs="Times New Roman"/>
          <w:sz w:val="24"/>
          <w:szCs w:val="24"/>
          <w:lang w:val="en-US"/>
        </w:rPr>
        <w:t xml:space="preserve">by fresh </w:t>
      </w:r>
      <w:r w:rsidR="009C390B" w:rsidRPr="000A7909">
        <w:rPr>
          <w:rFonts w:ascii="Times New Roman" w:hAnsi="Times New Roman" w:cs="Times New Roman"/>
          <w:sz w:val="24"/>
          <w:szCs w:val="24"/>
          <w:lang w:val="en-US"/>
        </w:rPr>
        <w:t>waves</w:t>
      </w:r>
      <w:r w:rsidR="006231A4" w:rsidRPr="000A7909">
        <w:rPr>
          <w:rFonts w:ascii="Times New Roman" w:hAnsi="Times New Roman" w:cs="Times New Roman"/>
          <w:sz w:val="24"/>
          <w:szCs w:val="24"/>
          <w:lang w:val="en-US"/>
        </w:rPr>
        <w:t xml:space="preserve"> of EU and non EU migrants </w:t>
      </w:r>
      <w:r w:rsidR="00B16682" w:rsidRPr="000A7909">
        <w:rPr>
          <w:rFonts w:ascii="Times New Roman" w:hAnsi="Times New Roman" w:cs="Times New Roman"/>
          <w:sz w:val="24"/>
          <w:szCs w:val="24"/>
          <w:lang w:val="en-US"/>
        </w:rPr>
        <w:t>(Standing</w:t>
      </w:r>
      <w:r w:rsidR="009C390B" w:rsidRPr="000A7909">
        <w:rPr>
          <w:rFonts w:ascii="Times New Roman" w:hAnsi="Times New Roman" w:cs="Times New Roman"/>
          <w:sz w:val="24"/>
          <w:szCs w:val="24"/>
          <w:lang w:val="en-US"/>
        </w:rPr>
        <w:t>, 2011</w:t>
      </w:r>
      <w:r w:rsidR="00DE1D3A" w:rsidRPr="000A7909">
        <w:rPr>
          <w:rFonts w:ascii="Times New Roman" w:hAnsi="Times New Roman" w:cs="Times New Roman"/>
          <w:sz w:val="24"/>
          <w:szCs w:val="24"/>
          <w:lang w:val="en-US"/>
        </w:rPr>
        <w:t xml:space="preserve">). </w:t>
      </w:r>
      <w:r w:rsidR="006231A4" w:rsidRPr="000A7909">
        <w:rPr>
          <w:rFonts w:ascii="Times New Roman" w:hAnsi="Times New Roman" w:cs="Times New Roman"/>
          <w:sz w:val="24"/>
          <w:szCs w:val="24"/>
          <w:lang w:val="en-US"/>
        </w:rPr>
        <w:t>These processes combine</w:t>
      </w:r>
      <w:r w:rsidR="002F6E23">
        <w:rPr>
          <w:rFonts w:ascii="Times New Roman" w:hAnsi="Times New Roman" w:cs="Times New Roman"/>
          <w:sz w:val="24"/>
          <w:szCs w:val="24"/>
          <w:lang w:val="en-US"/>
        </w:rPr>
        <w:t>,</w:t>
      </w:r>
      <w:r w:rsidR="006231A4" w:rsidRPr="000A7909">
        <w:rPr>
          <w:rFonts w:ascii="Times New Roman" w:hAnsi="Times New Roman" w:cs="Times New Roman"/>
          <w:sz w:val="24"/>
          <w:szCs w:val="24"/>
          <w:lang w:val="en-US"/>
        </w:rPr>
        <w:t xml:space="preserve"> </w:t>
      </w:r>
      <w:r>
        <w:rPr>
          <w:rFonts w:ascii="Times New Roman" w:hAnsi="Times New Roman" w:cs="Times New Roman"/>
          <w:sz w:val="24"/>
          <w:szCs w:val="24"/>
          <w:lang w:val="en-US"/>
        </w:rPr>
        <w:t>as we demonstrate</w:t>
      </w:r>
      <w:r w:rsidR="002F6E2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6231A4" w:rsidRPr="000A7909">
        <w:rPr>
          <w:rFonts w:ascii="Times New Roman" w:hAnsi="Times New Roman" w:cs="Times New Roman"/>
          <w:sz w:val="24"/>
          <w:szCs w:val="24"/>
          <w:lang w:val="en-US"/>
        </w:rPr>
        <w:t xml:space="preserve">to </w:t>
      </w:r>
      <w:r w:rsidR="00DE1D3A" w:rsidRPr="000A7909">
        <w:rPr>
          <w:rFonts w:ascii="Times New Roman" w:hAnsi="Times New Roman" w:cs="Times New Roman"/>
          <w:sz w:val="24"/>
          <w:szCs w:val="24"/>
          <w:lang w:val="en-US"/>
        </w:rPr>
        <w:t xml:space="preserve">impact most severely </w:t>
      </w:r>
      <w:r w:rsidR="006231A4" w:rsidRPr="000A7909">
        <w:rPr>
          <w:rFonts w:ascii="Times New Roman" w:hAnsi="Times New Roman" w:cs="Times New Roman"/>
          <w:sz w:val="24"/>
          <w:szCs w:val="24"/>
          <w:lang w:val="en-US"/>
        </w:rPr>
        <w:t xml:space="preserve">on the most </w:t>
      </w:r>
      <w:r w:rsidR="00DE1D3A" w:rsidRPr="000A7909">
        <w:rPr>
          <w:rFonts w:ascii="Times New Roman" w:hAnsi="Times New Roman" w:cs="Times New Roman"/>
          <w:sz w:val="24"/>
          <w:szCs w:val="24"/>
          <w:lang w:val="en-US"/>
        </w:rPr>
        <w:t>underprivileged migrant</w:t>
      </w:r>
      <w:r w:rsidR="009C390B" w:rsidRPr="000A7909">
        <w:rPr>
          <w:rFonts w:ascii="Times New Roman" w:hAnsi="Times New Roman" w:cs="Times New Roman"/>
          <w:sz w:val="24"/>
          <w:szCs w:val="24"/>
          <w:lang w:val="en-US"/>
        </w:rPr>
        <w:t xml:space="preserve"> groups and individuals</w:t>
      </w:r>
      <w:r w:rsidR="00DE1D3A" w:rsidRPr="000A7909">
        <w:rPr>
          <w:rFonts w:ascii="Times New Roman" w:hAnsi="Times New Roman" w:cs="Times New Roman"/>
          <w:sz w:val="24"/>
          <w:szCs w:val="24"/>
          <w:lang w:val="en-US"/>
        </w:rPr>
        <w:t xml:space="preserve">, </w:t>
      </w:r>
      <w:r>
        <w:rPr>
          <w:rFonts w:ascii="Times New Roman" w:hAnsi="Times New Roman" w:cs="Times New Roman"/>
          <w:sz w:val="24"/>
          <w:szCs w:val="24"/>
          <w:lang w:val="en-US"/>
        </w:rPr>
        <w:t>particularly the</w:t>
      </w:r>
      <w:r w:rsidR="00DE1D3A" w:rsidRPr="000A7909">
        <w:rPr>
          <w:rFonts w:ascii="Times New Roman" w:hAnsi="Times New Roman" w:cs="Times New Roman"/>
          <w:sz w:val="24"/>
          <w:szCs w:val="24"/>
          <w:lang w:val="en-US"/>
        </w:rPr>
        <w:t xml:space="preserve"> Roma. </w:t>
      </w:r>
    </w:p>
    <w:tbl>
      <w:tblPr>
        <w:tblStyle w:val="TableGrid"/>
        <w:tblW w:w="0" w:type="auto"/>
        <w:tblLook w:val="04A0" w:firstRow="1" w:lastRow="0" w:firstColumn="1" w:lastColumn="0" w:noHBand="0" w:noVBand="1"/>
      </w:tblPr>
      <w:tblGrid>
        <w:gridCol w:w="8607"/>
      </w:tblGrid>
      <w:tr w:rsidR="008D78DE" w:rsidRPr="000A7909" w:rsidTr="002B43C3">
        <w:trPr>
          <w:trHeight w:val="307"/>
        </w:trPr>
        <w:tc>
          <w:tcPr>
            <w:tcW w:w="8607" w:type="dxa"/>
          </w:tcPr>
          <w:p w:rsidR="008D78DE" w:rsidRPr="00745C5C" w:rsidRDefault="008D78DE" w:rsidP="00070B86">
            <w:pPr>
              <w:rPr>
                <w:rFonts w:ascii="Times New Roman" w:hAnsi="Times New Roman" w:cs="Times New Roman"/>
                <w:b/>
              </w:rPr>
            </w:pPr>
            <w:r w:rsidRPr="00745C5C">
              <w:rPr>
                <w:rFonts w:ascii="Times New Roman" w:hAnsi="Times New Roman" w:cs="Times New Roman"/>
                <w:b/>
              </w:rPr>
              <w:t>Table of content</w:t>
            </w:r>
          </w:p>
        </w:tc>
      </w:tr>
      <w:tr w:rsidR="00097288" w:rsidRPr="00BA3847" w:rsidTr="002B43C3">
        <w:tc>
          <w:tcPr>
            <w:tcW w:w="8607" w:type="dxa"/>
          </w:tcPr>
          <w:p w:rsidR="00097288" w:rsidRPr="000A7909" w:rsidRDefault="00097288" w:rsidP="002F6E23">
            <w:pPr>
              <w:rPr>
                <w:rFonts w:ascii="Times New Roman" w:hAnsi="Times New Roman" w:cs="Times New Roman"/>
                <w:lang w:val="en-US"/>
              </w:rPr>
            </w:pPr>
            <w:r w:rsidRPr="000A7909">
              <w:rPr>
                <w:rFonts w:ascii="Times New Roman" w:hAnsi="Times New Roman" w:cs="Times New Roman"/>
                <w:lang w:val="en-US"/>
              </w:rPr>
              <w:t>Editorial Introduction: Ildikó Asztalos Morell,  Margaret Greenfields</w:t>
            </w:r>
            <w:r w:rsidR="002F6E23">
              <w:rPr>
                <w:rFonts w:ascii="Times New Roman" w:hAnsi="Times New Roman" w:cs="Times New Roman"/>
                <w:lang w:val="en-US"/>
              </w:rPr>
              <w:t xml:space="preserve">, </w:t>
            </w:r>
            <w:r w:rsidR="002F6E23" w:rsidRPr="002F6E23">
              <w:rPr>
                <w:rFonts w:ascii="Times New Roman" w:hAnsi="Times New Roman" w:cs="Times New Roman"/>
                <w:lang w:val="en-US"/>
              </w:rPr>
              <w:t>David M Smith</w:t>
            </w:r>
            <w:r w:rsidRPr="000A7909">
              <w:rPr>
                <w:rFonts w:ascii="Times New Roman" w:hAnsi="Times New Roman" w:cs="Times New Roman"/>
                <w:lang w:val="en-US"/>
              </w:rPr>
              <w:t xml:space="preserve"> (eds) </w:t>
            </w:r>
          </w:p>
        </w:tc>
      </w:tr>
      <w:tr w:rsidR="0034413A" w:rsidRPr="00BA3847" w:rsidTr="002B43C3">
        <w:tc>
          <w:tcPr>
            <w:tcW w:w="8607" w:type="dxa"/>
          </w:tcPr>
          <w:p w:rsidR="0034413A" w:rsidRPr="00745C5C" w:rsidRDefault="0034413A" w:rsidP="0034413A">
            <w:pPr>
              <w:rPr>
                <w:rFonts w:ascii="Times New Roman" w:hAnsi="Times New Roman" w:cs="Times New Roman"/>
                <w:lang w:val="en-GB"/>
              </w:rPr>
            </w:pPr>
            <w:r w:rsidRPr="000A7909">
              <w:rPr>
                <w:rFonts w:ascii="Times New Roman" w:hAnsi="Times New Roman" w:cs="Times New Roman"/>
                <w:lang w:val="en-US"/>
              </w:rPr>
              <w:t xml:space="preserve">Veronika Nagy, </w:t>
            </w:r>
            <w:r w:rsidR="000A7909">
              <w:rPr>
                <w:rFonts w:ascii="Times New Roman" w:hAnsi="Times New Roman" w:cs="Times New Roman"/>
                <w:lang w:val="en-GB"/>
              </w:rPr>
              <w:t>The Janus face of P</w:t>
            </w:r>
            <w:r w:rsidRPr="000A7909">
              <w:rPr>
                <w:rFonts w:ascii="Times New Roman" w:hAnsi="Times New Roman" w:cs="Times New Roman"/>
                <w:lang w:val="en-GB"/>
              </w:rPr>
              <w:t>recarity – Securitisation of Roma mobility in the UK</w:t>
            </w:r>
          </w:p>
        </w:tc>
      </w:tr>
      <w:tr w:rsidR="002D2245" w:rsidRPr="00BA3847" w:rsidTr="002B43C3">
        <w:tc>
          <w:tcPr>
            <w:tcW w:w="8607" w:type="dxa"/>
          </w:tcPr>
          <w:p w:rsidR="002D2245" w:rsidRPr="000A7909" w:rsidRDefault="002D2245" w:rsidP="002D2245">
            <w:pPr>
              <w:rPr>
                <w:rFonts w:ascii="Times New Roman" w:hAnsi="Times New Roman" w:cs="Times New Roman"/>
                <w:lang w:val="en-GB"/>
              </w:rPr>
            </w:pPr>
            <w:r w:rsidRPr="000A7909">
              <w:rPr>
                <w:rFonts w:ascii="Times New Roman" w:hAnsi="Times New Roman" w:cs="Times New Roman"/>
                <w:lang w:val="en-US"/>
              </w:rPr>
              <w:t xml:space="preserve">Ildikó Asztalos Morell, </w:t>
            </w:r>
            <w:r w:rsidRPr="000A7909">
              <w:rPr>
                <w:rFonts w:ascii="Times New Roman" w:hAnsi="Times New Roman" w:cs="Times New Roman"/>
                <w:lang w:val="en-GB"/>
              </w:rPr>
              <w:t xml:space="preserve">“Solidarity not alms”: Civil rights movements contesting the </w:t>
            </w:r>
            <w:r w:rsidRPr="000A7909">
              <w:rPr>
                <w:rFonts w:ascii="Times New Roman" w:hAnsi="Times New Roman" w:cs="Times New Roman"/>
                <w:lang w:val="en-GB"/>
              </w:rPr>
              <w:lastRenderedPageBreak/>
              <w:t>evictions and denial of social rights from vulnerable EU citizens in Sweden</w:t>
            </w:r>
          </w:p>
        </w:tc>
      </w:tr>
      <w:tr w:rsidR="002D2245" w:rsidRPr="00BA3847" w:rsidTr="002B43C3">
        <w:tc>
          <w:tcPr>
            <w:tcW w:w="8607" w:type="dxa"/>
          </w:tcPr>
          <w:p w:rsidR="002D2245" w:rsidRPr="000A7909" w:rsidRDefault="002D2245" w:rsidP="002D2245">
            <w:pPr>
              <w:rPr>
                <w:rFonts w:ascii="Times New Roman" w:hAnsi="Times New Roman" w:cs="Times New Roman"/>
                <w:b/>
                <w:lang w:val="en-GB"/>
              </w:rPr>
            </w:pPr>
            <w:r w:rsidRPr="000A7909">
              <w:rPr>
                <w:rFonts w:ascii="Times New Roman" w:hAnsi="Times New Roman" w:cs="Times New Roman"/>
                <w:lang w:val="en-GB"/>
              </w:rPr>
              <w:lastRenderedPageBreak/>
              <w:t xml:space="preserve">Dr. Lynette Šikić-Mićanović, Dr. Ivana Radačić , Dr. Marica Marinović Golubić, </w:t>
            </w:r>
            <w:r w:rsidRPr="000A7909">
              <w:rPr>
                <w:rFonts w:ascii="Times New Roman" w:hAnsi="Times New Roman" w:cs="Times New Roman"/>
                <w:bCs/>
                <w:lang w:val="en-GB"/>
              </w:rPr>
              <w:t>Transnational Roma Marriage Migration: Challenges and Opportunities</w:t>
            </w:r>
          </w:p>
        </w:tc>
      </w:tr>
      <w:tr w:rsidR="002D2245" w:rsidRPr="00BA3847" w:rsidTr="002B43C3">
        <w:tc>
          <w:tcPr>
            <w:tcW w:w="8607" w:type="dxa"/>
          </w:tcPr>
          <w:p w:rsidR="002D2245" w:rsidRPr="000A7909" w:rsidRDefault="002D2245" w:rsidP="002D2245">
            <w:pPr>
              <w:rPr>
                <w:rFonts w:ascii="Times New Roman" w:hAnsi="Times New Roman" w:cs="Times New Roman"/>
                <w:lang w:val="en-GB"/>
              </w:rPr>
            </w:pPr>
            <w:r w:rsidRPr="000A7909">
              <w:rPr>
                <w:rFonts w:ascii="Times New Roman" w:hAnsi="Times New Roman" w:cs="Times New Roman"/>
                <w:lang w:val="en-US"/>
              </w:rPr>
              <w:t xml:space="preserve">David M Smith,  </w:t>
            </w:r>
            <w:r w:rsidRPr="000A7909">
              <w:rPr>
                <w:rFonts w:ascii="Times New Roman" w:hAnsi="Times New Roman" w:cs="Times New Roman"/>
                <w:lang w:val="en-GB"/>
              </w:rPr>
              <w:t>Roma Migration, Anti-Migrant Sentiment and Social Integration: A Case Study in South-East England</w:t>
            </w:r>
          </w:p>
        </w:tc>
      </w:tr>
      <w:tr w:rsidR="002D2245" w:rsidRPr="000A7909" w:rsidTr="002B43C3">
        <w:tc>
          <w:tcPr>
            <w:tcW w:w="8607" w:type="dxa"/>
          </w:tcPr>
          <w:p w:rsidR="002D2245" w:rsidRPr="000A7909" w:rsidRDefault="002D2245" w:rsidP="002D2245">
            <w:pPr>
              <w:rPr>
                <w:rFonts w:ascii="Times New Roman" w:hAnsi="Times New Roman" w:cs="Times New Roman"/>
                <w:lang w:val="en-US"/>
              </w:rPr>
            </w:pPr>
            <w:r w:rsidRPr="000A7909">
              <w:rPr>
                <w:rFonts w:ascii="Times New Roman" w:hAnsi="Times New Roman" w:cs="Times New Roman"/>
                <w:lang w:val="en-GB"/>
              </w:rPr>
              <w:t xml:space="preserve">Árpád Töhötöm Szabó, Local and global contexts, individual experiences in labour: Poor Roma at home and abroad. A case from Transylvania, Romania </w:t>
            </w:r>
          </w:p>
        </w:tc>
      </w:tr>
      <w:tr w:rsidR="002D2245" w:rsidRPr="00BA3847" w:rsidTr="00745C5C">
        <w:trPr>
          <w:trHeight w:val="628"/>
        </w:trPr>
        <w:tc>
          <w:tcPr>
            <w:tcW w:w="8607" w:type="dxa"/>
          </w:tcPr>
          <w:p w:rsidR="002D2245" w:rsidRPr="000A7909" w:rsidRDefault="002D2245" w:rsidP="002D2245">
            <w:pPr>
              <w:rPr>
                <w:rFonts w:ascii="Times New Roman" w:hAnsi="Times New Roman" w:cs="Times New Roman"/>
                <w:lang w:val="en-US"/>
              </w:rPr>
            </w:pPr>
            <w:r w:rsidRPr="000A7909">
              <w:rPr>
                <w:rFonts w:ascii="Times New Roman" w:hAnsi="Times New Roman" w:cs="Times New Roman"/>
                <w:lang w:val="en-US"/>
              </w:rPr>
              <w:t>Magdalena Slavkova,</w:t>
            </w:r>
          </w:p>
          <w:p w:rsidR="002D2245" w:rsidRPr="00745C5C" w:rsidRDefault="002D2245" w:rsidP="002D2245">
            <w:pPr>
              <w:rPr>
                <w:rFonts w:ascii="Times New Roman" w:hAnsi="Times New Roman" w:cs="Times New Roman"/>
                <w:lang w:val="en-US"/>
              </w:rPr>
            </w:pPr>
            <w:r w:rsidRPr="000A7909">
              <w:rPr>
                <w:rFonts w:ascii="Times New Roman" w:hAnsi="Times New Roman" w:cs="Times New Roman"/>
                <w:lang w:val="en-US"/>
              </w:rPr>
              <w:t>Religious and social commitment of the Bulgarian Roma migrants in Spain</w:t>
            </w:r>
          </w:p>
        </w:tc>
      </w:tr>
    </w:tbl>
    <w:p w:rsidR="002D2245" w:rsidRPr="000A7909" w:rsidRDefault="002D2245" w:rsidP="00531911">
      <w:pPr>
        <w:rPr>
          <w:rFonts w:ascii="Times New Roman" w:hAnsi="Times New Roman" w:cs="Times New Roman"/>
          <w:b/>
          <w:sz w:val="24"/>
          <w:szCs w:val="24"/>
          <w:lang w:val="en-US"/>
        </w:rPr>
      </w:pPr>
    </w:p>
    <w:p w:rsidR="009B52B8" w:rsidRPr="000A7909" w:rsidRDefault="009B52B8">
      <w:pPr>
        <w:rPr>
          <w:rFonts w:ascii="Times New Roman" w:hAnsi="Times New Roman" w:cs="Times New Roman"/>
          <w:sz w:val="24"/>
          <w:szCs w:val="24"/>
          <w:lang w:val="en-US"/>
        </w:rPr>
      </w:pPr>
    </w:p>
    <w:sectPr w:rsidR="009B52B8" w:rsidRPr="000A7909" w:rsidSect="00797043">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C78A45" w16cid:durableId="1E4904C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ABA" w:rsidRDefault="00896ABA" w:rsidP="007E3BF7">
      <w:pPr>
        <w:spacing w:after="0" w:line="240" w:lineRule="auto"/>
      </w:pPr>
      <w:r>
        <w:separator/>
      </w:r>
    </w:p>
  </w:endnote>
  <w:endnote w:type="continuationSeparator" w:id="0">
    <w:p w:rsidR="00896ABA" w:rsidRDefault="00896ABA" w:rsidP="007E3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ABA" w:rsidRDefault="00896ABA" w:rsidP="007E3BF7">
      <w:pPr>
        <w:spacing w:after="0" w:line="240" w:lineRule="auto"/>
      </w:pPr>
      <w:r>
        <w:separator/>
      </w:r>
    </w:p>
  </w:footnote>
  <w:footnote w:type="continuationSeparator" w:id="0">
    <w:p w:rsidR="00896ABA" w:rsidRDefault="00896ABA" w:rsidP="007E3BF7">
      <w:pPr>
        <w:spacing w:after="0" w:line="240" w:lineRule="auto"/>
      </w:pPr>
      <w:r>
        <w:continuationSeparator/>
      </w:r>
    </w:p>
  </w:footnote>
  <w:footnote w:id="1">
    <w:p w:rsidR="006A2358" w:rsidRPr="004F1D3C" w:rsidRDefault="006A2358">
      <w:pPr>
        <w:pStyle w:val="FootnoteText"/>
        <w:rPr>
          <w:rFonts w:ascii="Times New Roman" w:hAnsi="Times New Roman" w:cs="Times New Roman"/>
          <w:lang w:val="en-US"/>
        </w:rPr>
      </w:pPr>
      <w:r w:rsidRPr="004F1D3C">
        <w:rPr>
          <w:rStyle w:val="FootnoteReference"/>
          <w:rFonts w:ascii="Times New Roman" w:hAnsi="Times New Roman" w:cs="Times New Roman"/>
        </w:rPr>
        <w:footnoteRef/>
      </w:r>
      <w:r w:rsidRPr="004F1D3C">
        <w:rPr>
          <w:rFonts w:ascii="Times New Roman" w:hAnsi="Times New Roman" w:cs="Times New Roman"/>
          <w:lang w:val="en-US"/>
        </w:rPr>
        <w:t xml:space="preserve"> All three authors contributed equally to the realisation of this </w:t>
      </w:r>
      <w:r w:rsidR="002F6E23">
        <w:rPr>
          <w:rFonts w:ascii="Times New Roman" w:hAnsi="Times New Roman" w:cs="Times New Roman"/>
          <w:lang w:val="en-US"/>
        </w:rPr>
        <w:t>special edition</w:t>
      </w:r>
      <w:r w:rsidRPr="004F1D3C">
        <w:rPr>
          <w:rFonts w:ascii="Times New Roman" w:hAnsi="Times New Roman" w:cs="Times New Roman"/>
          <w:lang w:val="en-US"/>
        </w:rPr>
        <w:t xml:space="preserve"> and to the authorship of this introductory </w:t>
      </w:r>
      <w:r w:rsidR="002F6E23">
        <w:rPr>
          <w:rFonts w:ascii="Times New Roman" w:hAnsi="Times New Roman" w:cs="Times New Roman"/>
          <w:lang w:val="en-US"/>
        </w:rPr>
        <w:t>editorial</w:t>
      </w:r>
      <w:r w:rsidRPr="004F1D3C">
        <w:rPr>
          <w:rFonts w:ascii="Times New Roman" w:hAnsi="Times New Roman" w:cs="Times New Roman"/>
          <w:lang w:val="en-US"/>
        </w:rPr>
        <w:t>. Therefore the order of authors is alphabetic</w:t>
      </w:r>
      <w:r w:rsidR="002F6E23">
        <w:rPr>
          <w:rFonts w:ascii="Times New Roman" w:hAnsi="Times New Roman" w:cs="Times New Roman"/>
          <w:lang w:val="en-US"/>
        </w:rPr>
        <w:t>al</w:t>
      </w:r>
      <w:r w:rsidRPr="004F1D3C">
        <w:rPr>
          <w:rFonts w:ascii="Times New Roman" w:hAnsi="Times New Roman" w:cs="Times New Roman"/>
          <w:lang w:val="en-U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426"/>
    <w:rsid w:val="00000762"/>
    <w:rsid w:val="00006421"/>
    <w:rsid w:val="00006A63"/>
    <w:rsid w:val="00031255"/>
    <w:rsid w:val="00037516"/>
    <w:rsid w:val="000507AF"/>
    <w:rsid w:val="0007468D"/>
    <w:rsid w:val="00081EDC"/>
    <w:rsid w:val="00090981"/>
    <w:rsid w:val="00096866"/>
    <w:rsid w:val="00097288"/>
    <w:rsid w:val="000975A0"/>
    <w:rsid w:val="000A3882"/>
    <w:rsid w:val="000A5260"/>
    <w:rsid w:val="000A7909"/>
    <w:rsid w:val="000B0BC7"/>
    <w:rsid w:val="000B44CA"/>
    <w:rsid w:val="000B6220"/>
    <w:rsid w:val="000D2C71"/>
    <w:rsid w:val="000D6F44"/>
    <w:rsid w:val="000F3C8B"/>
    <w:rsid w:val="000F3DEC"/>
    <w:rsid w:val="0010460D"/>
    <w:rsid w:val="00104861"/>
    <w:rsid w:val="00123E2C"/>
    <w:rsid w:val="00155695"/>
    <w:rsid w:val="0016152C"/>
    <w:rsid w:val="00164F31"/>
    <w:rsid w:val="001659D4"/>
    <w:rsid w:val="00166822"/>
    <w:rsid w:val="001722AA"/>
    <w:rsid w:val="00175A42"/>
    <w:rsid w:val="00176D44"/>
    <w:rsid w:val="0018255F"/>
    <w:rsid w:val="00184588"/>
    <w:rsid w:val="001A1BFC"/>
    <w:rsid w:val="001B33AD"/>
    <w:rsid w:val="001B77D9"/>
    <w:rsid w:val="001D290F"/>
    <w:rsid w:val="001E28FD"/>
    <w:rsid w:val="001F31A6"/>
    <w:rsid w:val="001F41AD"/>
    <w:rsid w:val="00200426"/>
    <w:rsid w:val="002105F8"/>
    <w:rsid w:val="00216FF2"/>
    <w:rsid w:val="00217CAD"/>
    <w:rsid w:val="00257334"/>
    <w:rsid w:val="002B43C3"/>
    <w:rsid w:val="002B5007"/>
    <w:rsid w:val="002D096C"/>
    <w:rsid w:val="002D2245"/>
    <w:rsid w:val="002E4978"/>
    <w:rsid w:val="002F401C"/>
    <w:rsid w:val="002F4459"/>
    <w:rsid w:val="002F537B"/>
    <w:rsid w:val="002F552C"/>
    <w:rsid w:val="002F6E23"/>
    <w:rsid w:val="00303ED0"/>
    <w:rsid w:val="0032494D"/>
    <w:rsid w:val="0034413A"/>
    <w:rsid w:val="003509CA"/>
    <w:rsid w:val="00385443"/>
    <w:rsid w:val="00386C99"/>
    <w:rsid w:val="003B081B"/>
    <w:rsid w:val="003B223C"/>
    <w:rsid w:val="003B6F10"/>
    <w:rsid w:val="003C66F3"/>
    <w:rsid w:val="003D03D7"/>
    <w:rsid w:val="003D5324"/>
    <w:rsid w:val="003D6630"/>
    <w:rsid w:val="003D6A76"/>
    <w:rsid w:val="00407A42"/>
    <w:rsid w:val="0044022A"/>
    <w:rsid w:val="0045003F"/>
    <w:rsid w:val="0045678C"/>
    <w:rsid w:val="004750D4"/>
    <w:rsid w:val="00485A0E"/>
    <w:rsid w:val="004A1702"/>
    <w:rsid w:val="004A572B"/>
    <w:rsid w:val="004C75B3"/>
    <w:rsid w:val="004E1ED7"/>
    <w:rsid w:val="004E3EB8"/>
    <w:rsid w:val="004F1D3C"/>
    <w:rsid w:val="004F6E9E"/>
    <w:rsid w:val="005029C6"/>
    <w:rsid w:val="00511224"/>
    <w:rsid w:val="00527D25"/>
    <w:rsid w:val="00531911"/>
    <w:rsid w:val="00531FDA"/>
    <w:rsid w:val="00546CDD"/>
    <w:rsid w:val="00556A4D"/>
    <w:rsid w:val="00582EE2"/>
    <w:rsid w:val="0059086B"/>
    <w:rsid w:val="00596E54"/>
    <w:rsid w:val="005B33B8"/>
    <w:rsid w:val="005C4B7F"/>
    <w:rsid w:val="005F447D"/>
    <w:rsid w:val="0060325B"/>
    <w:rsid w:val="00603CDD"/>
    <w:rsid w:val="00610176"/>
    <w:rsid w:val="006231A4"/>
    <w:rsid w:val="00632C71"/>
    <w:rsid w:val="006747EA"/>
    <w:rsid w:val="00684676"/>
    <w:rsid w:val="006A2358"/>
    <w:rsid w:val="0071687F"/>
    <w:rsid w:val="00731D60"/>
    <w:rsid w:val="00745C5C"/>
    <w:rsid w:val="0075603E"/>
    <w:rsid w:val="00757D89"/>
    <w:rsid w:val="00797043"/>
    <w:rsid w:val="007E3BF7"/>
    <w:rsid w:val="007F1153"/>
    <w:rsid w:val="008016B8"/>
    <w:rsid w:val="00820039"/>
    <w:rsid w:val="008539B4"/>
    <w:rsid w:val="008556F0"/>
    <w:rsid w:val="00857B2D"/>
    <w:rsid w:val="008756E8"/>
    <w:rsid w:val="00896ABA"/>
    <w:rsid w:val="008C693E"/>
    <w:rsid w:val="008D78DE"/>
    <w:rsid w:val="008E28BE"/>
    <w:rsid w:val="008E4A70"/>
    <w:rsid w:val="009158B9"/>
    <w:rsid w:val="00922282"/>
    <w:rsid w:val="00922312"/>
    <w:rsid w:val="009376CD"/>
    <w:rsid w:val="00937DB1"/>
    <w:rsid w:val="009463FC"/>
    <w:rsid w:val="00967E2C"/>
    <w:rsid w:val="00972B9D"/>
    <w:rsid w:val="009734A8"/>
    <w:rsid w:val="00973E68"/>
    <w:rsid w:val="0097431F"/>
    <w:rsid w:val="00976070"/>
    <w:rsid w:val="00976550"/>
    <w:rsid w:val="00985F50"/>
    <w:rsid w:val="009B52B8"/>
    <w:rsid w:val="009B5B9C"/>
    <w:rsid w:val="009C390B"/>
    <w:rsid w:val="009D044B"/>
    <w:rsid w:val="009D2168"/>
    <w:rsid w:val="009F3E64"/>
    <w:rsid w:val="00A0395D"/>
    <w:rsid w:val="00A13CE0"/>
    <w:rsid w:val="00A13DAD"/>
    <w:rsid w:val="00A223F5"/>
    <w:rsid w:val="00A22639"/>
    <w:rsid w:val="00A47A4A"/>
    <w:rsid w:val="00A56C1E"/>
    <w:rsid w:val="00A76B57"/>
    <w:rsid w:val="00A774C4"/>
    <w:rsid w:val="00A77A41"/>
    <w:rsid w:val="00A828C8"/>
    <w:rsid w:val="00A8704B"/>
    <w:rsid w:val="00A95BE4"/>
    <w:rsid w:val="00AA0404"/>
    <w:rsid w:val="00AA2B68"/>
    <w:rsid w:val="00AC1ED1"/>
    <w:rsid w:val="00AC5765"/>
    <w:rsid w:val="00AE642E"/>
    <w:rsid w:val="00B05455"/>
    <w:rsid w:val="00B16682"/>
    <w:rsid w:val="00B31527"/>
    <w:rsid w:val="00B40300"/>
    <w:rsid w:val="00B4208E"/>
    <w:rsid w:val="00B4621E"/>
    <w:rsid w:val="00B55263"/>
    <w:rsid w:val="00BA3847"/>
    <w:rsid w:val="00BB61D4"/>
    <w:rsid w:val="00BC4EE3"/>
    <w:rsid w:val="00BC7EC2"/>
    <w:rsid w:val="00BD0679"/>
    <w:rsid w:val="00BF5EB4"/>
    <w:rsid w:val="00C060BD"/>
    <w:rsid w:val="00C115DF"/>
    <w:rsid w:val="00C2089C"/>
    <w:rsid w:val="00C46AD5"/>
    <w:rsid w:val="00C50051"/>
    <w:rsid w:val="00CC2E9B"/>
    <w:rsid w:val="00CC38E6"/>
    <w:rsid w:val="00CD2DCD"/>
    <w:rsid w:val="00CD5EE8"/>
    <w:rsid w:val="00D041D1"/>
    <w:rsid w:val="00D1239A"/>
    <w:rsid w:val="00D561B6"/>
    <w:rsid w:val="00D73090"/>
    <w:rsid w:val="00D87AB7"/>
    <w:rsid w:val="00D87BA1"/>
    <w:rsid w:val="00DA16C9"/>
    <w:rsid w:val="00DD5904"/>
    <w:rsid w:val="00DE1D3A"/>
    <w:rsid w:val="00DE23E6"/>
    <w:rsid w:val="00DF2766"/>
    <w:rsid w:val="00DF3CE3"/>
    <w:rsid w:val="00DF730D"/>
    <w:rsid w:val="00E01426"/>
    <w:rsid w:val="00E17080"/>
    <w:rsid w:val="00E20551"/>
    <w:rsid w:val="00E20F66"/>
    <w:rsid w:val="00E26CA5"/>
    <w:rsid w:val="00E33872"/>
    <w:rsid w:val="00E37013"/>
    <w:rsid w:val="00E40087"/>
    <w:rsid w:val="00E47219"/>
    <w:rsid w:val="00E66233"/>
    <w:rsid w:val="00E705F6"/>
    <w:rsid w:val="00E73257"/>
    <w:rsid w:val="00E760B3"/>
    <w:rsid w:val="00EB1DD9"/>
    <w:rsid w:val="00EB48B1"/>
    <w:rsid w:val="00EB7A44"/>
    <w:rsid w:val="00EC47ED"/>
    <w:rsid w:val="00EE6ECF"/>
    <w:rsid w:val="00F03BAE"/>
    <w:rsid w:val="00F057EC"/>
    <w:rsid w:val="00F07C1B"/>
    <w:rsid w:val="00F508F8"/>
    <w:rsid w:val="00F73C99"/>
    <w:rsid w:val="00FA190B"/>
    <w:rsid w:val="00FA473D"/>
    <w:rsid w:val="00FB46E0"/>
    <w:rsid w:val="00FC691A"/>
    <w:rsid w:val="00FD1830"/>
    <w:rsid w:val="00FF41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93C762-0390-458B-834D-42163239F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043"/>
  </w:style>
  <w:style w:type="paragraph" w:styleId="Heading1">
    <w:name w:val="heading 1"/>
    <w:basedOn w:val="Normal"/>
    <w:next w:val="Normal"/>
    <w:link w:val="Heading1Char"/>
    <w:uiPriority w:val="9"/>
    <w:qFormat/>
    <w:rsid w:val="00F508F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531911"/>
    <w:pPr>
      <w:spacing w:before="100" w:beforeAutospacing="1" w:after="100" w:afterAutospacing="1" w:line="240" w:lineRule="auto"/>
      <w:outlineLvl w:val="1"/>
    </w:pPr>
    <w:rPr>
      <w:rFonts w:ascii="Times New Roman" w:eastAsiaTheme="minorEastAsia" w:hAnsi="Times New Roman" w:cs="Times New Roman"/>
      <w:b/>
      <w:bCs/>
      <w:sz w:val="36"/>
      <w:szCs w:val="36"/>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F537B"/>
    <w:rPr>
      <w:sz w:val="18"/>
      <w:szCs w:val="18"/>
    </w:rPr>
  </w:style>
  <w:style w:type="paragraph" w:styleId="CommentText">
    <w:name w:val="annotation text"/>
    <w:basedOn w:val="Normal"/>
    <w:link w:val="CommentTextChar"/>
    <w:uiPriority w:val="99"/>
    <w:unhideWhenUsed/>
    <w:rsid w:val="002F537B"/>
    <w:pPr>
      <w:spacing w:line="240" w:lineRule="auto"/>
    </w:pPr>
    <w:rPr>
      <w:sz w:val="24"/>
      <w:szCs w:val="24"/>
    </w:rPr>
  </w:style>
  <w:style w:type="character" w:customStyle="1" w:styleId="CommentTextChar">
    <w:name w:val="Comment Text Char"/>
    <w:basedOn w:val="DefaultParagraphFont"/>
    <w:link w:val="CommentText"/>
    <w:uiPriority w:val="99"/>
    <w:rsid w:val="002F537B"/>
    <w:rPr>
      <w:sz w:val="24"/>
      <w:szCs w:val="24"/>
    </w:rPr>
  </w:style>
  <w:style w:type="paragraph" w:styleId="CommentSubject">
    <w:name w:val="annotation subject"/>
    <w:basedOn w:val="CommentText"/>
    <w:next w:val="CommentText"/>
    <w:link w:val="CommentSubjectChar"/>
    <w:uiPriority w:val="99"/>
    <w:semiHidden/>
    <w:unhideWhenUsed/>
    <w:rsid w:val="002F537B"/>
    <w:rPr>
      <w:b/>
      <w:bCs/>
      <w:sz w:val="20"/>
      <w:szCs w:val="20"/>
    </w:rPr>
  </w:style>
  <w:style w:type="character" w:customStyle="1" w:styleId="CommentSubjectChar">
    <w:name w:val="Comment Subject Char"/>
    <w:basedOn w:val="CommentTextChar"/>
    <w:link w:val="CommentSubject"/>
    <w:uiPriority w:val="99"/>
    <w:semiHidden/>
    <w:rsid w:val="002F537B"/>
    <w:rPr>
      <w:b/>
      <w:bCs/>
      <w:sz w:val="20"/>
      <w:szCs w:val="20"/>
    </w:rPr>
  </w:style>
  <w:style w:type="paragraph" w:styleId="BalloonText">
    <w:name w:val="Balloon Text"/>
    <w:basedOn w:val="Normal"/>
    <w:link w:val="BalloonTextChar"/>
    <w:uiPriority w:val="99"/>
    <w:semiHidden/>
    <w:unhideWhenUsed/>
    <w:rsid w:val="002F537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F537B"/>
    <w:rPr>
      <w:rFonts w:ascii="Times New Roman" w:hAnsi="Times New Roman" w:cs="Times New Roman"/>
      <w:sz w:val="18"/>
      <w:szCs w:val="18"/>
    </w:rPr>
  </w:style>
  <w:style w:type="table" w:styleId="TableGrid">
    <w:name w:val="Table Grid"/>
    <w:basedOn w:val="TableNormal"/>
    <w:uiPriority w:val="39"/>
    <w:rsid w:val="008D78D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507AF"/>
    <w:pPr>
      <w:spacing w:after="0" w:line="240" w:lineRule="auto"/>
    </w:pPr>
  </w:style>
  <w:style w:type="paragraph" w:styleId="FootnoteText">
    <w:name w:val="footnote text"/>
    <w:basedOn w:val="Normal"/>
    <w:link w:val="FootnoteTextChar"/>
    <w:uiPriority w:val="99"/>
    <w:unhideWhenUsed/>
    <w:rsid w:val="007E3BF7"/>
    <w:pPr>
      <w:spacing w:after="0" w:line="240" w:lineRule="auto"/>
    </w:pPr>
    <w:rPr>
      <w:sz w:val="24"/>
      <w:szCs w:val="24"/>
    </w:rPr>
  </w:style>
  <w:style w:type="character" w:customStyle="1" w:styleId="FootnoteTextChar">
    <w:name w:val="Footnote Text Char"/>
    <w:basedOn w:val="DefaultParagraphFont"/>
    <w:link w:val="FootnoteText"/>
    <w:uiPriority w:val="99"/>
    <w:rsid w:val="007E3BF7"/>
    <w:rPr>
      <w:sz w:val="24"/>
      <w:szCs w:val="24"/>
    </w:rPr>
  </w:style>
  <w:style w:type="character" w:styleId="FootnoteReference">
    <w:name w:val="footnote reference"/>
    <w:basedOn w:val="DefaultParagraphFont"/>
    <w:uiPriority w:val="99"/>
    <w:unhideWhenUsed/>
    <w:rsid w:val="007E3BF7"/>
    <w:rPr>
      <w:vertAlign w:val="superscript"/>
    </w:rPr>
  </w:style>
  <w:style w:type="character" w:customStyle="1" w:styleId="apple-converted-space">
    <w:name w:val="apple-converted-space"/>
    <w:basedOn w:val="DefaultParagraphFont"/>
    <w:rsid w:val="00BB61D4"/>
  </w:style>
  <w:style w:type="character" w:customStyle="1" w:styleId="Heading2Char">
    <w:name w:val="Heading 2 Char"/>
    <w:basedOn w:val="DefaultParagraphFont"/>
    <w:link w:val="Heading2"/>
    <w:uiPriority w:val="9"/>
    <w:rsid w:val="00531911"/>
    <w:rPr>
      <w:rFonts w:ascii="Times New Roman" w:eastAsiaTheme="minorEastAsia" w:hAnsi="Times New Roman" w:cs="Times New Roman"/>
      <w:b/>
      <w:bCs/>
      <w:sz w:val="36"/>
      <w:szCs w:val="36"/>
      <w:lang w:eastAsia="sv-SE"/>
    </w:rPr>
  </w:style>
  <w:style w:type="paragraph" w:styleId="NormalWeb">
    <w:name w:val="Normal (Web)"/>
    <w:basedOn w:val="Normal"/>
    <w:uiPriority w:val="99"/>
    <w:semiHidden/>
    <w:unhideWhenUsed/>
    <w:rsid w:val="00531911"/>
    <w:pPr>
      <w:spacing w:before="100" w:beforeAutospacing="1" w:after="100" w:afterAutospacing="1" w:line="240" w:lineRule="auto"/>
    </w:pPr>
    <w:rPr>
      <w:rFonts w:ascii="Times New Roman" w:eastAsiaTheme="minorEastAsia" w:hAnsi="Times New Roman" w:cs="Times New Roman"/>
      <w:sz w:val="24"/>
      <w:szCs w:val="24"/>
      <w:lang w:eastAsia="sv-SE"/>
    </w:rPr>
  </w:style>
  <w:style w:type="paragraph" w:styleId="EndnoteText">
    <w:name w:val="endnote text"/>
    <w:basedOn w:val="Normal"/>
    <w:link w:val="EndnoteTextChar"/>
    <w:uiPriority w:val="99"/>
    <w:semiHidden/>
    <w:unhideWhenUsed/>
    <w:rsid w:val="004E1ED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E1ED7"/>
    <w:rPr>
      <w:sz w:val="20"/>
      <w:szCs w:val="20"/>
    </w:rPr>
  </w:style>
  <w:style w:type="character" w:styleId="EndnoteReference">
    <w:name w:val="endnote reference"/>
    <w:basedOn w:val="DefaultParagraphFont"/>
    <w:uiPriority w:val="99"/>
    <w:semiHidden/>
    <w:unhideWhenUsed/>
    <w:rsid w:val="004E1ED7"/>
    <w:rPr>
      <w:vertAlign w:val="superscript"/>
    </w:rPr>
  </w:style>
  <w:style w:type="character" w:styleId="Hyperlink">
    <w:name w:val="Hyperlink"/>
    <w:basedOn w:val="DefaultParagraphFont"/>
    <w:uiPriority w:val="99"/>
    <w:unhideWhenUsed/>
    <w:rsid w:val="00F508F8"/>
    <w:rPr>
      <w:color w:val="0000FF" w:themeColor="hyperlink"/>
      <w:u w:val="single"/>
    </w:rPr>
  </w:style>
  <w:style w:type="paragraph" w:styleId="NoSpacing">
    <w:name w:val="No Spacing"/>
    <w:uiPriority w:val="1"/>
    <w:qFormat/>
    <w:rsid w:val="00F508F8"/>
    <w:pPr>
      <w:spacing w:after="0" w:line="240" w:lineRule="auto"/>
    </w:pPr>
    <w:rPr>
      <w:lang w:val="en-US"/>
    </w:rPr>
  </w:style>
  <w:style w:type="character" w:customStyle="1" w:styleId="Heading1Char">
    <w:name w:val="Heading 1 Char"/>
    <w:basedOn w:val="DefaultParagraphFont"/>
    <w:link w:val="Heading1"/>
    <w:uiPriority w:val="9"/>
    <w:rsid w:val="00F508F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263600">
      <w:bodyDiv w:val="1"/>
      <w:marLeft w:val="0"/>
      <w:marRight w:val="0"/>
      <w:marTop w:val="0"/>
      <w:marBottom w:val="0"/>
      <w:divBdr>
        <w:top w:val="none" w:sz="0" w:space="0" w:color="auto"/>
        <w:left w:val="none" w:sz="0" w:space="0" w:color="auto"/>
        <w:bottom w:val="none" w:sz="0" w:space="0" w:color="auto"/>
        <w:right w:val="none" w:sz="0" w:space="0" w:color="auto"/>
      </w:divBdr>
    </w:div>
    <w:div w:id="392704215">
      <w:bodyDiv w:val="1"/>
      <w:marLeft w:val="0"/>
      <w:marRight w:val="0"/>
      <w:marTop w:val="0"/>
      <w:marBottom w:val="0"/>
      <w:divBdr>
        <w:top w:val="none" w:sz="0" w:space="0" w:color="auto"/>
        <w:left w:val="none" w:sz="0" w:space="0" w:color="auto"/>
        <w:bottom w:val="none" w:sz="0" w:space="0" w:color="auto"/>
        <w:right w:val="none" w:sz="0" w:space="0" w:color="auto"/>
      </w:divBdr>
    </w:div>
    <w:div w:id="1351292929">
      <w:bodyDiv w:val="1"/>
      <w:marLeft w:val="0"/>
      <w:marRight w:val="0"/>
      <w:marTop w:val="0"/>
      <w:marBottom w:val="0"/>
      <w:divBdr>
        <w:top w:val="none" w:sz="0" w:space="0" w:color="auto"/>
        <w:left w:val="none" w:sz="0" w:space="0" w:color="auto"/>
        <w:bottom w:val="none" w:sz="0" w:space="0" w:color="auto"/>
        <w:right w:val="none" w:sz="0" w:space="0" w:color="auto"/>
      </w:divBdr>
    </w:div>
    <w:div w:id="1458140978">
      <w:bodyDiv w:val="1"/>
      <w:marLeft w:val="0"/>
      <w:marRight w:val="0"/>
      <w:marTop w:val="0"/>
      <w:marBottom w:val="0"/>
      <w:divBdr>
        <w:top w:val="none" w:sz="0" w:space="0" w:color="auto"/>
        <w:left w:val="none" w:sz="0" w:space="0" w:color="auto"/>
        <w:bottom w:val="none" w:sz="0" w:space="0" w:color="auto"/>
        <w:right w:val="none" w:sz="0" w:space="0" w:color="auto"/>
      </w:divBdr>
    </w:div>
    <w:div w:id="199356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D28D84E-E4AC-4A43-83FC-077C62105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58654B34.dotm</Template>
  <TotalTime>0</TotalTime>
  <Pages>4</Pages>
  <Words>1583</Words>
  <Characters>9026</Characters>
  <Application>Microsoft Office Word</Application>
  <DocSecurity>4</DocSecurity>
  <Lines>75</Lines>
  <Paragraphs>21</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
      <vt:lpstr/>
      <vt:lpstr/>
    </vt:vector>
  </TitlesOfParts>
  <Company>Engelska parken</Company>
  <LinksUpToDate>false</LinksUpToDate>
  <CharactersWithSpaces>10588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Ildikó Asztalos Morell</dc:creator>
  <cp:lastModifiedBy>Blanshard, Lisa</cp:lastModifiedBy>
  <cp:revision>2</cp:revision>
  <cp:lastPrinted>2018-03-05T09:08:00Z</cp:lastPrinted>
  <dcterms:created xsi:type="dcterms:W3CDTF">2018-06-19T13:09:00Z</dcterms:created>
  <dcterms:modified xsi:type="dcterms:W3CDTF">2018-06-19T13:09:00Z</dcterms:modified>
</cp:coreProperties>
</file>